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eastAsia="仿宋_GB2312"/>
          <w:sz w:val="44"/>
          <w:szCs w:val="44"/>
        </w:rPr>
      </w:pPr>
      <w:r>
        <w:rPr>
          <w:rFonts w:hint="eastAsia" w:ascii="仿宋_GB2312" w:eastAsia="仿宋_GB2312"/>
          <w:sz w:val="44"/>
          <w:szCs w:val="44"/>
        </w:rPr>
        <w:t xml:space="preserve"> </w:t>
      </w:r>
    </w:p>
    <w:p>
      <w:pPr>
        <w:spacing w:line="360" w:lineRule="auto"/>
        <w:jc w:val="center"/>
        <w:rPr>
          <w:rFonts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rFonts w:ascii="宋体" w:hAnsi="宋体"/>
          <w:b/>
          <w:sz w:val="52"/>
          <w:szCs w:val="52"/>
        </w:rPr>
      </w:pPr>
      <w: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12065</wp:posOffset>
                </wp:positionV>
                <wp:extent cx="5306060" cy="0"/>
                <wp:effectExtent l="0" t="0" r="0" b="0"/>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0.95pt;height:0pt;width:417.8pt;z-index:251660288;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z10AAA&#10;AAYBAAAPAAAAAAAAAAEAIAAAACIAAABkcnMvZG93bnJldi54bWxQSwECFAAUAAAACACHTuJAzYrZ&#10;iu0BAAC3AwAADgAAAAAAAAABACAAAAAfAQAAZHJzL2Uyb0RvYy54bWxQSwUGAAAAAAYABgBZAQAA&#10;fgUAAAAA&#10;">
                <v:fill on="f" focussize="0,0"/>
                <v:stroke weight="1.5pt" color="#000000" joinstyle="round"/>
                <v:imagedata o:title=""/>
                <o:lock v:ext="edit" aspectratio="f"/>
              </v:shape>
            </w:pict>
          </mc:Fallback>
        </mc:AlternateContent>
      </w:r>
    </w:p>
    <w:p>
      <w:pPr>
        <w:spacing w:line="800" w:lineRule="exact"/>
        <w:jc w:val="center"/>
        <w:rPr>
          <w:rFonts w:ascii="华文中宋" w:hAnsi="华文中宋" w:eastAsia="华文中宋"/>
          <w:b/>
          <w:spacing w:val="200"/>
          <w:sz w:val="84"/>
          <w:szCs w:val="84"/>
        </w:rPr>
      </w:pPr>
    </w:p>
    <w:p>
      <w:pPr>
        <w:spacing w:line="1400" w:lineRule="exact"/>
        <w:rPr>
          <w:rFonts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pPr>
        <w:spacing w:line="600" w:lineRule="exact"/>
        <w:jc w:val="center"/>
        <w:rPr>
          <w:rFonts w:ascii="宋体" w:hAnsi="宋体"/>
          <w:b/>
          <w:sz w:val="96"/>
          <w:szCs w:val="96"/>
        </w:rPr>
      </w:pPr>
    </w:p>
    <w:p>
      <w:pPr>
        <w:spacing w:line="600" w:lineRule="exact"/>
        <w:jc w:val="center"/>
        <w:rPr>
          <w:rFonts w:ascii="宋体" w:hAnsi="宋体"/>
          <w:b/>
          <w:sz w:val="44"/>
          <w:szCs w:val="44"/>
        </w:rPr>
      </w:pPr>
    </w:p>
    <w:p>
      <w:pPr>
        <w:spacing w:line="800" w:lineRule="exact"/>
        <w:rPr>
          <w:rFonts w:ascii="宋体" w:hAnsi="宋体"/>
          <w:b/>
          <w:sz w:val="44"/>
          <w:szCs w:val="44"/>
        </w:rPr>
      </w:pPr>
    </w:p>
    <w:p>
      <w:pPr>
        <w:spacing w:line="800" w:lineRule="exact"/>
        <w:jc w:val="center"/>
        <w:rPr>
          <w:rFonts w:ascii="楷体" w:hAnsi="楷体" w:eastAsia="楷体"/>
          <w:b/>
          <w:sz w:val="40"/>
          <w:szCs w:val="40"/>
        </w:rPr>
      </w:pPr>
      <w:r>
        <w:rPr>
          <w:rFonts w:hint="eastAsia" w:ascii="楷体" w:hAnsi="楷体" w:eastAsia="楷体"/>
          <w:b/>
          <w:sz w:val="40"/>
          <w:szCs w:val="40"/>
        </w:rPr>
        <w:t>项目名称：</w:t>
      </w:r>
      <w:r>
        <w:rPr>
          <w:rFonts w:ascii="楷体" w:hAnsi="楷体" w:eastAsia="楷体"/>
          <w:b/>
          <w:sz w:val="40"/>
          <w:szCs w:val="40"/>
        </w:rPr>
        <w:t>柳州市图书馆物业管理服务采购</w:t>
      </w:r>
    </w:p>
    <w:p>
      <w:pPr>
        <w:spacing w:line="800" w:lineRule="exact"/>
        <w:jc w:val="center"/>
        <w:rPr>
          <w:rFonts w:ascii="楷体" w:hAnsi="楷体" w:eastAsia="楷体"/>
          <w:b/>
          <w:sz w:val="36"/>
          <w:szCs w:val="36"/>
        </w:rPr>
      </w:pPr>
      <w:r>
        <w:rPr>
          <w:rFonts w:hint="eastAsia" w:ascii="楷体" w:hAnsi="楷体" w:eastAsia="楷体"/>
          <w:b/>
          <w:sz w:val="40"/>
          <w:szCs w:val="40"/>
        </w:rPr>
        <w:t>项目编号：</w:t>
      </w:r>
      <w:r>
        <w:rPr>
          <w:rFonts w:ascii="楷体" w:hAnsi="楷体" w:eastAsia="楷体"/>
          <w:b/>
          <w:sz w:val="40"/>
          <w:szCs w:val="40"/>
        </w:rPr>
        <w:t xml:space="preserve"> LZZC2022-C3-990369-LZJC</w:t>
      </w:r>
    </w:p>
    <w:p>
      <w:pPr>
        <w:spacing w:line="800" w:lineRule="exact"/>
        <w:ind w:firstLine="1948" w:firstLineChars="441"/>
        <w:jc w:val="left"/>
        <w:rPr>
          <w:rFonts w:ascii="楷体" w:hAnsi="楷体" w:eastAsia="楷体"/>
          <w:b/>
          <w:sz w:val="44"/>
          <w:szCs w:val="44"/>
        </w:rPr>
      </w:pPr>
      <w:r>
        <w:rPr>
          <w:rFonts w:hint="eastAsia" w:ascii="楷体" w:hAnsi="楷体" w:eastAsia="楷体"/>
          <w:b/>
          <w:sz w:val="44"/>
          <w:szCs w:val="44"/>
        </w:rPr>
        <w:t xml:space="preserve"> </w:t>
      </w:r>
      <w:r>
        <w:rPr>
          <w:rFonts w:ascii="楷体" w:hAnsi="楷体" w:eastAsia="楷体"/>
          <w:b/>
          <w:sz w:val="44"/>
          <w:szCs w:val="44"/>
        </w:rPr>
        <w:t xml:space="preserve">                            </w:t>
      </w:r>
    </w:p>
    <w:p>
      <w:pPr>
        <w:spacing w:line="800" w:lineRule="exact"/>
        <w:jc w:val="center"/>
        <w:rPr>
          <w:rFonts w:ascii="楷体" w:hAnsi="楷体" w:eastAsia="楷体"/>
          <w:b/>
          <w:sz w:val="40"/>
          <w:szCs w:val="40"/>
        </w:rPr>
      </w:pPr>
      <w:r>
        <w:rPr>
          <w:rFonts w:hint="eastAsia" w:ascii="楷体" w:hAnsi="楷体" w:eastAsia="楷体"/>
          <w:b/>
          <w:sz w:val="40"/>
          <w:szCs w:val="40"/>
        </w:rPr>
        <w:t>采购人：</w:t>
      </w:r>
      <w:r>
        <w:rPr>
          <w:rFonts w:ascii="楷体" w:hAnsi="楷体" w:eastAsia="楷体"/>
          <w:b/>
          <w:sz w:val="40"/>
          <w:szCs w:val="40"/>
        </w:rPr>
        <w:t>柳州市图书馆</w:t>
      </w:r>
    </w:p>
    <w:p>
      <w:pPr>
        <w:spacing w:line="800" w:lineRule="exact"/>
        <w:jc w:val="center"/>
        <w:rPr>
          <w:rFonts w:ascii="楷体" w:hAnsi="楷体" w:eastAsia="楷体"/>
          <w:b/>
          <w:sz w:val="40"/>
          <w:szCs w:val="40"/>
        </w:rPr>
      </w:pPr>
      <w:r>
        <w:rPr>
          <w:rFonts w:hint="eastAsia" w:ascii="楷体" w:hAnsi="楷体" w:eastAsia="楷体"/>
          <w:b/>
          <w:sz w:val="40"/>
          <w:szCs w:val="40"/>
        </w:rPr>
        <w:t xml:space="preserve">采购代理机构：柳州市政府集中采购中心 </w:t>
      </w:r>
    </w:p>
    <w:p>
      <w:pPr>
        <w:spacing w:line="600" w:lineRule="exact"/>
        <w:jc w:val="center"/>
        <w:rPr>
          <w:rFonts w:ascii="楷体" w:hAnsi="楷体" w:eastAsia="楷体"/>
          <w:b/>
          <w:sz w:val="40"/>
          <w:szCs w:val="40"/>
        </w:rPr>
      </w:pPr>
    </w:p>
    <w:p>
      <w:pPr>
        <w:spacing w:line="800" w:lineRule="exact"/>
        <w:jc w:val="center"/>
        <w:rPr>
          <w:rFonts w:ascii="楷体" w:hAnsi="楷体" w:eastAsia="楷体"/>
          <w:b/>
          <w:sz w:val="40"/>
          <w:szCs w:val="40"/>
        </w:rPr>
      </w:pPr>
      <w:r>
        <w:rPr>
          <w:rFonts w:ascii="楷体" w:hAnsi="楷体" w:eastAsia="楷体"/>
          <w:b/>
          <w:sz w:val="40"/>
          <w:szCs w:val="40"/>
        </w:rPr>
        <w:t>2022年</w:t>
      </w:r>
      <w:r>
        <w:rPr>
          <w:rFonts w:hint="eastAsia" w:ascii="楷体" w:hAnsi="楷体" w:eastAsia="楷体"/>
          <w:b/>
          <w:sz w:val="40"/>
          <w:szCs w:val="40"/>
          <w:lang w:val="en-US" w:eastAsia="zh-CN"/>
        </w:rPr>
        <w:t>8</w:t>
      </w:r>
      <w:r>
        <w:rPr>
          <w:rFonts w:ascii="楷体" w:hAnsi="楷体" w:eastAsia="楷体"/>
          <w:b/>
          <w:sz w:val="40"/>
          <w:szCs w:val="40"/>
        </w:rPr>
        <w:t>月</w:t>
      </w:r>
      <w:r>
        <w:rPr>
          <w:rFonts w:hint="eastAsia" w:ascii="楷体" w:hAnsi="楷体" w:eastAsia="楷体"/>
          <w:b/>
          <w:sz w:val="40"/>
          <w:szCs w:val="40"/>
          <w:lang w:val="en-US" w:eastAsia="zh-CN"/>
        </w:rPr>
        <w:t>12</w:t>
      </w:r>
      <w:r>
        <w:rPr>
          <w:rFonts w:ascii="楷体" w:hAnsi="楷体" w:eastAsia="楷体"/>
          <w:b/>
          <w:sz w:val="40"/>
          <w:szCs w:val="40"/>
        </w:rPr>
        <w:t>日</w:t>
      </w:r>
    </w:p>
    <w:p>
      <w:pPr>
        <w:spacing w:line="360" w:lineRule="auto"/>
        <w:rPr>
          <w:rFonts w:ascii="宋体" w:hAnsi="宋体"/>
          <w:b/>
          <w:sz w:val="52"/>
          <w:szCs w:val="52"/>
        </w:rPr>
        <w:sectPr>
          <w:footerReference r:id="rId3" w:type="even"/>
          <w:pgSz w:w="11906" w:h="16838"/>
          <w:pgMar w:top="1440" w:right="1440" w:bottom="1440" w:left="1440" w:header="851" w:footer="992" w:gutter="0"/>
          <w:pgNumType w:fmt="decimal" w:start="1"/>
          <w:cols w:space="720" w:num="1"/>
          <w:docGrid w:type="lines" w:linePitch="312" w:charSpace="0"/>
        </w:sectPr>
      </w:pPr>
    </w:p>
    <w:p>
      <w:pPr>
        <w:spacing w:line="360" w:lineRule="auto"/>
        <w:jc w:val="center"/>
        <w:rPr>
          <w:rFonts w:ascii="宋体" w:hAnsi="宋体"/>
          <w:b/>
          <w:sz w:val="52"/>
          <w:szCs w:val="52"/>
        </w:rPr>
      </w:pPr>
    </w:p>
    <w:p>
      <w:pPr>
        <w:spacing w:line="360" w:lineRule="auto"/>
        <w:jc w:val="center"/>
        <w:rPr>
          <w:rFonts w:ascii="宋体" w:hAnsi="宋体"/>
          <w:b/>
          <w:sz w:val="52"/>
          <w:szCs w:val="52"/>
        </w:rPr>
      </w:pPr>
      <w:r>
        <w:rPr>
          <w:rFonts w:hint="eastAsia" w:ascii="宋体" w:hAnsi="宋体"/>
          <w:b/>
          <w:sz w:val="52"/>
          <w:szCs w:val="52"/>
        </w:rPr>
        <w:t>目  录</w:t>
      </w:r>
    </w:p>
    <w:p>
      <w:pPr>
        <w:spacing w:line="360" w:lineRule="auto"/>
        <w:jc w:val="center"/>
        <w:rPr>
          <w:rFonts w:ascii="仿宋_GB2312" w:hAnsi="仿宋_GB2312" w:eastAsia="仿宋_GB2312" w:cs="仿宋_GB2312"/>
          <w:b/>
          <w:sz w:val="32"/>
          <w:szCs w:val="32"/>
        </w:rPr>
      </w:pPr>
    </w:p>
    <w:p>
      <w:pPr>
        <w:pStyle w:val="34"/>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_Toc12674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第一章 竞争性磋商公告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_Toc12674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_Toc3138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kern w:val="44"/>
          <w:sz w:val="32"/>
          <w:szCs w:val="32"/>
        </w:rPr>
        <w:t>第二章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_Toc3138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_Toc32267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第三章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_Toc32267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_Toc29765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第四章 响应文件格式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_Toc29765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_Toc31175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第五章 合同主要条款及验收书格式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_Toc31175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_Toc4070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第六章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_Toc4070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tabs>
          <w:tab w:val="right" w:leader="dot" w:pos="9016"/>
        </w:tabs>
        <w:spacing w:line="360" w:lineRule="auto"/>
        <w:rPr>
          <w:rFonts w:ascii="仿宋_GB2312" w:hAnsi="仿宋_GB2312" w:eastAsia="仿宋_GB2312" w:cs="仿宋_GB2312"/>
          <w:sz w:val="30"/>
          <w:szCs w:val="30"/>
        </w:rPr>
        <w:sectPr>
          <w:headerReference r:id="rId4" w:type="default"/>
          <w:footerReference r:id="rId5" w:type="default"/>
          <w:pgSz w:w="11906" w:h="16838"/>
          <w:pgMar w:top="1440" w:right="1440" w:bottom="1440" w:left="1440" w:header="851" w:footer="992" w:gutter="0"/>
          <w:pgNumType w:fmt="decimal"/>
          <w:cols w:space="720" w:num="1"/>
          <w:docGrid w:type="lines" w:linePitch="312" w:charSpace="0"/>
        </w:sectPr>
      </w:pPr>
      <w:r>
        <w:rPr>
          <w:rFonts w:hint="eastAsia" w:ascii="仿宋_GB2312" w:hAnsi="仿宋_GB2312" w:eastAsia="仿宋_GB2312" w:cs="仿宋_GB2312"/>
          <w:sz w:val="32"/>
          <w:szCs w:val="32"/>
        </w:rPr>
        <w:fldChar w:fldCharType="end"/>
      </w:r>
    </w:p>
    <w:p>
      <w:pPr>
        <w:pStyle w:val="4"/>
        <w:spacing w:line="440" w:lineRule="exact"/>
        <w:jc w:val="center"/>
        <w:rPr>
          <w:rFonts w:ascii="宋体" w:hAnsi="宋体"/>
          <w:sz w:val="32"/>
          <w:szCs w:val="32"/>
        </w:rPr>
      </w:pPr>
      <w:bookmarkStart w:id="0" w:name="_Toc301"/>
      <w:bookmarkStart w:id="1" w:name="_Toc12674"/>
      <w:bookmarkStart w:id="2" w:name="_Toc24429"/>
      <w:r>
        <w:rPr>
          <w:rFonts w:hint="eastAsia" w:ascii="宋体" w:hAnsi="宋体"/>
          <w:sz w:val="32"/>
          <w:szCs w:val="32"/>
        </w:rPr>
        <w:t>第一章 竞争性磋商公告</w:t>
      </w:r>
      <w:bookmarkEnd w:id="0"/>
      <w:bookmarkEnd w:id="1"/>
      <w:bookmarkEnd w:id="2"/>
    </w:p>
    <w:p>
      <w:pPr>
        <w:pStyle w:val="5"/>
        <w:spacing w:line="240" w:lineRule="auto"/>
        <w:ind w:firstLine="711" w:firstLineChars="253"/>
        <w:jc w:val="both"/>
        <w:rPr>
          <w:rFonts w:ascii="仿宋_GB2312" w:hAnsi="仿宋_GB2312" w:eastAsia="仿宋_GB2312" w:cs="仿宋_GB2312"/>
          <w:bCs/>
          <w:sz w:val="28"/>
          <w:szCs w:val="28"/>
        </w:rPr>
      </w:pPr>
      <w:bookmarkStart w:id="3" w:name="OLE_LINK1"/>
      <w:r>
        <w:rPr>
          <w:rFonts w:hint="eastAsia" w:ascii="仿宋_GB2312" w:hAnsi="仿宋_GB2312" w:eastAsia="仿宋_GB2312" w:cs="仿宋_GB2312"/>
          <w:bCs/>
          <w:sz w:val="28"/>
          <w:szCs w:val="28"/>
        </w:rPr>
        <w:t>项目概况</w:t>
      </w:r>
    </w:p>
    <w:p>
      <w:pPr>
        <w:spacing w:line="400" w:lineRule="exact"/>
        <w:ind w:firstLine="560" w:firstLineChars="200"/>
        <w:rPr>
          <w:rFonts w:ascii="仿宋_GB2312" w:eastAsia="仿宋_GB2312"/>
          <w:sz w:val="28"/>
          <w:szCs w:val="28"/>
        </w:rPr>
      </w:pPr>
      <w:r>
        <w:rPr>
          <w:rFonts w:ascii="仿宋_GB2312" w:eastAsia="仿宋_GB2312"/>
          <w:sz w:val="28"/>
          <w:szCs w:val="28"/>
        </w:rPr>
        <w:t>柳州市图书馆物业管理服务采购</w:t>
      </w:r>
      <w:r>
        <w:rPr>
          <w:rFonts w:hint="eastAsia" w:ascii="仿宋_GB2312" w:eastAsia="仿宋_GB2312"/>
          <w:sz w:val="28"/>
          <w:szCs w:val="28"/>
        </w:rPr>
        <w:t>项目的潜在供应商应</w:t>
      </w:r>
      <w:r>
        <w:rPr>
          <w:rFonts w:hint="eastAsia" w:ascii="仿宋_GB2312" w:hAnsi="仿宋_GB2312" w:eastAsia="仿宋_GB2312" w:cs="仿宋_GB2312"/>
          <w:sz w:val="28"/>
          <w:szCs w:val="28"/>
        </w:rPr>
        <w:t>在政采云平台（https://www.zcygov.cn/）获取采购文件</w:t>
      </w:r>
      <w:r>
        <w:rPr>
          <w:rFonts w:hint="eastAsia" w:ascii="仿宋_GB2312" w:eastAsia="仿宋_GB2312"/>
          <w:sz w:val="28"/>
          <w:szCs w:val="28"/>
        </w:rPr>
        <w:t>，并于</w:t>
      </w:r>
      <w:r>
        <w:rPr>
          <w:rFonts w:ascii="仿宋_GB2312" w:eastAsia="仿宋_GB2312"/>
          <w:sz w:val="28"/>
          <w:szCs w:val="28"/>
        </w:rPr>
        <w:t>2022年</w:t>
      </w:r>
      <w:r>
        <w:rPr>
          <w:rFonts w:hint="eastAsia" w:ascii="仿宋_GB2312" w:eastAsia="仿宋_GB2312"/>
          <w:sz w:val="28"/>
          <w:szCs w:val="28"/>
          <w:lang w:val="en-US" w:eastAsia="zh-CN"/>
        </w:rPr>
        <w:t>8</w:t>
      </w:r>
      <w:r>
        <w:rPr>
          <w:rFonts w:ascii="仿宋_GB2312" w:eastAsia="仿宋_GB2312"/>
          <w:sz w:val="28"/>
          <w:szCs w:val="28"/>
        </w:rPr>
        <w:t>月</w:t>
      </w:r>
      <w:r>
        <w:rPr>
          <w:rFonts w:hint="eastAsia" w:ascii="仿宋_GB2312" w:eastAsia="仿宋_GB2312"/>
          <w:sz w:val="28"/>
          <w:szCs w:val="28"/>
          <w:lang w:val="en-US" w:eastAsia="zh-CN"/>
        </w:rPr>
        <w:t>24</w:t>
      </w:r>
      <w:r>
        <w:rPr>
          <w:rFonts w:ascii="仿宋_GB2312" w:eastAsia="仿宋_GB2312"/>
          <w:sz w:val="28"/>
          <w:szCs w:val="28"/>
        </w:rPr>
        <w:t>日 09:30</w:t>
      </w:r>
      <w:r>
        <w:rPr>
          <w:rFonts w:hint="eastAsia" w:ascii="仿宋_GB2312" w:eastAsia="仿宋_GB2312"/>
          <w:sz w:val="28"/>
          <w:szCs w:val="28"/>
        </w:rPr>
        <w:t>（北京时间）前提交响应</w:t>
      </w:r>
      <w:r>
        <w:rPr>
          <w:rFonts w:ascii="仿宋_GB2312" w:eastAsia="仿宋_GB2312"/>
          <w:sz w:val="28"/>
          <w:szCs w:val="28"/>
        </w:rPr>
        <w:t>文件</w:t>
      </w:r>
      <w:r>
        <w:rPr>
          <w:rFonts w:hint="eastAsia" w:ascii="仿宋_GB2312" w:eastAsia="仿宋_GB2312"/>
          <w:sz w:val="28"/>
          <w:szCs w:val="28"/>
        </w:rPr>
        <w:t>。</w:t>
      </w:r>
    </w:p>
    <w:p>
      <w:pPr>
        <w:spacing w:line="400" w:lineRule="exact"/>
        <w:ind w:firstLine="562" w:firstLineChars="200"/>
        <w:rPr>
          <w:rFonts w:ascii="黑体" w:hAnsi="黑体" w:eastAsia="黑体" w:cs="黑体"/>
          <w:b/>
          <w:bCs/>
          <w:sz w:val="28"/>
          <w:szCs w:val="28"/>
        </w:rPr>
      </w:pPr>
      <w:bookmarkStart w:id="4" w:name="_Hlk53504521"/>
      <w:r>
        <w:rPr>
          <w:rFonts w:hint="eastAsia" w:ascii="黑体" w:hAnsi="黑体" w:eastAsia="黑体" w:cs="黑体"/>
          <w:b/>
          <w:bCs/>
          <w:sz w:val="28"/>
          <w:szCs w:val="28"/>
        </w:rPr>
        <w:t>一、项目基本情况</w:t>
      </w:r>
    </w:p>
    <w:bookmarkEnd w:id="4"/>
    <w:p>
      <w:pPr>
        <w:pStyle w:val="359"/>
        <w:spacing w:line="400" w:lineRule="exact"/>
        <w:ind w:right="-330" w:rightChars="-157"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 xml:space="preserve"> LZZC2022-C3-990369-LZJC</w:t>
      </w:r>
    </w:p>
    <w:p>
      <w:pPr>
        <w:pStyle w:val="359"/>
        <w:spacing w:line="400" w:lineRule="exact"/>
        <w:ind w:right="-330" w:rightChars="-157"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柳州市图书馆物业管理服务采购</w:t>
      </w:r>
    </w:p>
    <w:p>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pPr>
        <w:pStyle w:val="359"/>
        <w:spacing w:line="400" w:lineRule="exact"/>
        <w:ind w:right="-330" w:rightChars="-157" w:firstLine="560"/>
        <w:rPr>
          <w:rFonts w:ascii="仿宋_GB2312" w:eastAsia="仿宋_GB2312"/>
          <w:sz w:val="28"/>
          <w:szCs w:val="28"/>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5" w:name="_Hlk50568912"/>
      <w:r>
        <w:rPr>
          <w:rFonts w:hint="eastAsia" w:ascii="仿宋_GB2312" w:eastAsia="仿宋_GB2312"/>
          <w:sz w:val="28"/>
          <w:szCs w:val="28"/>
        </w:rPr>
        <w:t>（元）</w:t>
      </w:r>
      <w:bookmarkEnd w:id="5"/>
      <w:r>
        <w:rPr>
          <w:rFonts w:hint="eastAsia" w:ascii="仿宋_GB2312" w:eastAsia="仿宋_GB2312"/>
          <w:sz w:val="28"/>
          <w:szCs w:val="28"/>
        </w:rPr>
        <w:t>：</w:t>
      </w:r>
      <w:r>
        <w:rPr>
          <w:rFonts w:ascii="仿宋_GB2312" w:hAnsi="Times New Roman" w:eastAsia="仿宋_GB2312"/>
          <w:sz w:val="28"/>
          <w:szCs w:val="28"/>
        </w:rPr>
        <w:t>720480</w:t>
      </w:r>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330" w:rightChars="-157"/>
        <w:rPr>
          <w:rFonts w:ascii="仿宋_GB2312" w:eastAsia="仿宋_GB2312"/>
          <w:b/>
          <w:sz w:val="28"/>
          <w:szCs w:val="28"/>
        </w:rPr>
      </w:pPr>
      <w:r>
        <w:rPr>
          <w:rFonts w:ascii="仿宋" w:hAnsi="仿宋" w:eastAsia="仿宋"/>
          <w:bCs/>
          <w:sz w:val="24"/>
        </w:rPr>
        <w:t>标项名称：柳州市图书馆物业管理服务采购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预算金额（元）：720480
</w:t>
      </w:r>
      <w:r>
        <w:rPr>
          <w:rFonts w:ascii="仿宋" w:hAnsi="仿宋" w:eastAsia="仿宋"/>
          <w:bCs/>
          <w:sz w:val="24"/>
        </w:rPr>
        <w:cr/>
      </w:r>
      <w:r>
        <w:rPr>
          <w:rFonts w:ascii="仿宋" w:hAnsi="仿宋" w:eastAsia="仿宋"/>
          <w:bCs/>
          <w:sz w:val="24"/>
        </w:rPr>
        <w:t>简要规格描述或项目基本概况介绍、用途：柳州市图书馆物业管理服务采购,服务期1年（具体内容详见竞争性磋商文件第三章《采购需求》）
</w:t>
      </w:r>
      <w:r>
        <w:rPr>
          <w:rFonts w:ascii="仿宋" w:hAnsi="仿宋" w:eastAsia="仿宋"/>
          <w:bCs/>
          <w:sz w:val="24"/>
        </w:rPr>
        <w:cr/>
      </w:r>
      <w:r>
        <w:rPr>
          <w:rFonts w:ascii="仿宋" w:hAnsi="仿宋" w:eastAsia="仿宋"/>
          <w:bCs/>
          <w:sz w:val="24"/>
        </w:rPr>
        <w:t>最高限价（如有）：720480
</w:t>
      </w:r>
      <w:r>
        <w:rPr>
          <w:rFonts w:ascii="仿宋" w:hAnsi="仿宋" w:eastAsia="仿宋"/>
          <w:bCs/>
          <w:sz w:val="24"/>
        </w:rPr>
        <w:cr/>
      </w:r>
      <w:r>
        <w:rPr>
          <w:rFonts w:ascii="仿宋" w:hAnsi="仿宋" w:eastAsia="仿宋"/>
          <w:bCs/>
          <w:sz w:val="24"/>
        </w:rPr>
        <w:t>合同履约期限：自提供服务之日起1年，具体服务起止时间以合同约定日期为准。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备注：本项目为线上电子招标项目，有意向参与本项目的供应商应当做好参与全流程电子招投标交易的充分准备。</w:t>
      </w:r>
    </w:p>
    <w:p>
      <w:pPr>
        <w:pStyle w:val="5"/>
        <w:spacing w:line="400" w:lineRule="exact"/>
        <w:ind w:firstLine="562" w:firstLineChars="200"/>
        <w:jc w:val="both"/>
        <w:rPr>
          <w:rFonts w:ascii="黑体" w:hAnsi="黑体" w:eastAsia="黑体" w:cs="黑体"/>
          <w:bCs/>
          <w:sz w:val="28"/>
          <w:szCs w:val="28"/>
        </w:rPr>
      </w:pPr>
      <w:bookmarkStart w:id="6" w:name="_Hlk53504529"/>
      <w:r>
        <w:rPr>
          <w:rFonts w:hint="eastAsia" w:ascii="黑体" w:hAnsi="黑体" w:eastAsia="黑体" w:cs="黑体"/>
          <w:bCs/>
          <w:sz w:val="28"/>
          <w:szCs w:val="28"/>
        </w:rPr>
        <w:t>二、申请人的资格要求</w:t>
      </w:r>
    </w:p>
    <w:bookmarkEnd w:id="6"/>
    <w:p>
      <w:pPr>
        <w:pStyle w:val="359"/>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359"/>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本项目属于专门面向小微企业采购的项目，监狱企业、残疾人福利单位视同小型、微型企业；小型、微型企业须符合本项目采购标的所属行业对应的小微企业划分标准；</w:t>
      </w:r>
    </w:p>
    <w:p>
      <w:pPr>
        <w:pStyle w:val="359"/>
        <w:spacing w:line="400" w:lineRule="exact"/>
        <w:ind w:right="-330" w:rightChars="-157"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5"/>
        <w:spacing w:line="400" w:lineRule="exact"/>
        <w:ind w:firstLine="562" w:firstLineChars="200"/>
        <w:jc w:val="both"/>
        <w:rPr>
          <w:rFonts w:ascii="黑体" w:hAnsi="黑体" w:eastAsia="黑体" w:cs="黑体"/>
          <w:bCs/>
          <w:sz w:val="28"/>
          <w:szCs w:val="28"/>
        </w:rPr>
      </w:pPr>
      <w:bookmarkStart w:id="7" w:name="_Toc35393623"/>
      <w:bookmarkStart w:id="8" w:name="_Toc35393792"/>
      <w:r>
        <w:rPr>
          <w:rFonts w:hint="eastAsia" w:ascii="黑体" w:hAnsi="黑体" w:eastAsia="黑体" w:cs="黑体"/>
          <w:bCs/>
          <w:sz w:val="28"/>
          <w:szCs w:val="28"/>
        </w:rPr>
        <w:t>三、</w:t>
      </w:r>
      <w:bookmarkEnd w:id="7"/>
      <w:bookmarkEnd w:id="8"/>
      <w:r>
        <w:rPr>
          <w:rFonts w:hint="eastAsia" w:ascii="黑体" w:hAnsi="黑体" w:eastAsia="黑体" w:cs="黑体"/>
          <w:bCs/>
          <w:sz w:val="28"/>
          <w:szCs w:val="28"/>
        </w:rPr>
        <w:t>获取采购文件</w:t>
      </w:r>
    </w:p>
    <w:p>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eastAsia="仿宋_GB2312"/>
          <w:sz w:val="28"/>
          <w:szCs w:val="28"/>
          <w:lang w:val="en-US" w:eastAsia="zh-CN"/>
        </w:rPr>
        <w:t>2022</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8</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12</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2022</w:t>
      </w:r>
      <w:r>
        <w:rPr>
          <w:rFonts w:ascii="仿宋_GB2312" w:hAnsi="Calibri" w:eastAsia="仿宋_GB2312"/>
          <w:sz w:val="28"/>
          <w:szCs w:val="28"/>
        </w:rPr>
        <w:t>年</w:t>
      </w:r>
      <w:r>
        <w:rPr>
          <w:rFonts w:hint="eastAsia" w:ascii="仿宋_GB2312" w:hAnsi="Calibri" w:eastAsia="仿宋_GB2312"/>
          <w:sz w:val="28"/>
          <w:szCs w:val="28"/>
          <w:lang w:val="en-US" w:eastAsia="zh-CN"/>
        </w:rPr>
        <w:t>8</w:t>
      </w:r>
      <w:r>
        <w:rPr>
          <w:rFonts w:ascii="仿宋_GB2312" w:hAnsi="Calibri" w:eastAsia="仿宋_GB2312"/>
          <w:sz w:val="28"/>
          <w:szCs w:val="28"/>
        </w:rPr>
        <w:t>月</w:t>
      </w:r>
      <w:r>
        <w:rPr>
          <w:rFonts w:hint="eastAsia" w:ascii="仿宋_GB2312" w:hAnsi="Calibri" w:eastAsia="仿宋_GB2312"/>
          <w:sz w:val="28"/>
          <w:szCs w:val="28"/>
          <w:lang w:val="en-US" w:eastAsia="zh-CN"/>
        </w:rPr>
        <w:t>19</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ascii="仿宋_GB2312" w:hAnsi="仿宋_GB2312" w:eastAsia="仿宋_GB2312" w:cs="仿宋_GB2312"/>
          <w:color w:val="000000"/>
          <w:sz w:val="28"/>
          <w:szCs w:val="28"/>
        </w:rPr>
        <w:t>21</w:t>
      </w: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0</w:t>
      </w:r>
      <w:r>
        <w:rPr>
          <w:rFonts w:hint="eastAsia" w:ascii="仿宋_GB2312" w:hAnsi="仿宋_GB2312" w:eastAsia="仿宋_GB2312" w:cs="仿宋_GB2312"/>
          <w:color w:val="000000"/>
          <w:sz w:val="28"/>
          <w:szCs w:val="28"/>
        </w:rPr>
        <w:t>0（北京时间，法定节假日除外）</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地点（网址）：政采云平台（https://www.zcygov.cn/）</w:t>
      </w:r>
    </w:p>
    <w:p>
      <w:pPr>
        <w:spacing w:line="440" w:lineRule="exact"/>
        <w:ind w:firstLine="560" w:firstLineChars="200"/>
        <w:rPr>
          <w:rFonts w:hint="eastAsia" w:ascii="仿宋_GB2312" w:hAnsi="仿宋_GB2312" w:eastAsia="仿宋_GB2312" w:cs="仿宋_GB2312"/>
          <w:sz w:val="28"/>
          <w:szCs w:val="28"/>
        </w:rPr>
        <w:sectPr>
          <w:headerReference r:id="rId6" w:type="default"/>
          <w:footerReference r:id="rId7" w:type="default"/>
          <w:pgSz w:w="11906" w:h="16838"/>
          <w:pgMar w:top="1440" w:right="1083" w:bottom="1440" w:left="1083" w:header="851" w:footer="992" w:gutter="0"/>
          <w:pgNumType w:fmt="decimal" w:start="1"/>
          <w:cols w:space="720" w:num="1"/>
          <w:docGrid w:type="lines" w:linePitch="312" w:charSpace="0"/>
        </w:sectPr>
      </w:pPr>
      <w:r>
        <w:rPr>
          <w:rFonts w:hint="eastAsia" w:ascii="仿宋_GB2312" w:hAnsi="仿宋_GB2312" w:eastAsia="仿宋_GB2312" w:cs="仿宋_GB2312"/>
          <w:sz w:val="28"/>
          <w:szCs w:val="28"/>
        </w:rPr>
        <w:t>方式：线上获取。登录政采云平台（https://www.zcygov.cn/），在“工作</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台”—“项目采购”—“获取采购文件”选择本项目，点击“申请获取采购文件”进行申请提交后，在已申请栏中选择下载本项目采购文件。 提示：1.未注册的供应商可在政采云平台完成注册后再行获取采购文件。2.供应商只有在“政采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pPr>
        <w:spacing w:line="4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5"/>
        <w:spacing w:line="400" w:lineRule="exact"/>
        <w:ind w:firstLine="562" w:firstLineChars="200"/>
        <w:jc w:val="both"/>
        <w:rPr>
          <w:rFonts w:ascii="黑体" w:hAnsi="黑体" w:eastAsia="黑体" w:cs="黑体"/>
          <w:bCs/>
          <w:sz w:val="28"/>
          <w:szCs w:val="28"/>
        </w:rPr>
      </w:pPr>
      <w:bookmarkStart w:id="9" w:name="_Toc28359082"/>
      <w:bookmarkStart w:id="10" w:name="_Toc28359005"/>
      <w:bookmarkStart w:id="11" w:name="_Toc35393624"/>
      <w:bookmarkStart w:id="12" w:name="_Toc35393793"/>
      <w:r>
        <w:rPr>
          <w:rFonts w:hint="eastAsia" w:ascii="黑体" w:hAnsi="黑体" w:eastAsia="黑体" w:cs="黑体"/>
          <w:bCs/>
          <w:sz w:val="28"/>
          <w:szCs w:val="28"/>
        </w:rPr>
        <w:t>四、</w:t>
      </w:r>
      <w:bookmarkEnd w:id="9"/>
      <w:bookmarkEnd w:id="10"/>
      <w:bookmarkEnd w:id="11"/>
      <w:bookmarkEnd w:id="12"/>
      <w:r>
        <w:rPr>
          <w:rFonts w:hint="eastAsia" w:ascii="黑体" w:hAnsi="黑体" w:eastAsia="黑体" w:cs="黑体"/>
          <w:bCs/>
          <w:color w:val="000000"/>
          <w:sz w:val="28"/>
          <w:szCs w:val="28"/>
        </w:rPr>
        <w:t>响应文件提交</w:t>
      </w:r>
    </w:p>
    <w:p>
      <w:pPr>
        <w:spacing w:line="400" w:lineRule="exact"/>
        <w:ind w:right="-330" w:rightChars="-157" w:firstLine="560" w:firstLineChars="200"/>
        <w:rPr>
          <w:rFonts w:ascii="仿宋" w:hAnsi="仿宋" w:eastAsia="仿宋"/>
          <w:bCs/>
          <w:sz w:val="28"/>
          <w:szCs w:val="28"/>
          <w:u w:val="single"/>
        </w:rPr>
      </w:pPr>
      <w:r>
        <w:rPr>
          <w:rFonts w:hint="eastAsia" w:ascii="仿宋_GB2312" w:hAnsi="仿宋_GB2312" w:eastAsia="仿宋_GB2312" w:cs="仿宋_GB2312"/>
          <w:sz w:val="28"/>
          <w:szCs w:val="28"/>
        </w:rPr>
        <w:t>截止时间：</w:t>
      </w:r>
      <w:r>
        <w:rPr>
          <w:rFonts w:ascii="仿宋_GB2312" w:hAnsi="仿宋_GB2312" w:eastAsia="仿宋_GB2312" w:cs="仿宋_GB2312"/>
          <w:bCs/>
          <w:sz w:val="28"/>
          <w:szCs w:val="28"/>
        </w:rPr>
        <w:t>2022年</w:t>
      </w:r>
      <w:r>
        <w:rPr>
          <w:rFonts w:hint="eastAsia" w:ascii="仿宋_GB2312" w:hAnsi="仿宋_GB2312" w:eastAsia="仿宋_GB2312" w:cs="仿宋_GB2312"/>
          <w:bCs/>
          <w:sz w:val="28"/>
          <w:szCs w:val="28"/>
          <w:lang w:val="en-US" w:eastAsia="zh-CN"/>
        </w:rPr>
        <w:t>8</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24</w:t>
      </w:r>
      <w:r>
        <w:rPr>
          <w:rFonts w:ascii="仿宋_GB2312" w:hAnsi="仿宋_GB2312" w:eastAsia="仿宋_GB2312" w:cs="仿宋_GB2312"/>
          <w:bCs/>
          <w:sz w:val="28"/>
          <w:szCs w:val="28"/>
        </w:rPr>
        <w:t>日 09:30</w:t>
      </w:r>
      <w:r>
        <w:rPr>
          <w:rFonts w:hint="eastAsia" w:ascii="仿宋_GB2312" w:eastAsia="仿宋_GB2312"/>
          <w:sz w:val="28"/>
          <w:szCs w:val="28"/>
        </w:rPr>
        <w:t>（北京时间）</w:t>
      </w:r>
    </w:p>
    <w:p>
      <w:pPr>
        <w:spacing w:line="41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地点（网址）：政采云平台（https://www.zcygov.cn/）</w:t>
      </w:r>
      <w:r>
        <w:rPr>
          <w:rFonts w:ascii="仿宋" w:hAnsi="仿宋" w:eastAsia="仿宋" w:cs="仿宋"/>
          <w:sz w:val="27"/>
          <w:szCs w:val="27"/>
        </w:rPr>
        <w:t>（</w:t>
      </w:r>
      <w:r>
        <w:rPr>
          <w:rFonts w:hint="eastAsia" w:ascii="仿宋_GB2312" w:hAnsi="仿宋_GB2312" w:eastAsia="仿宋_GB2312" w:cs="仿宋_GB2312"/>
          <w:bCs/>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sz w:val="28"/>
          <w:szCs w:val="28"/>
        </w:rPr>
        <w:t>未按规定编制并加密的电子响应文件，</w:t>
      </w:r>
      <w:r>
        <w:rPr>
          <w:rFonts w:hint="eastAsia" w:ascii="仿宋_GB2312" w:hAnsi="仿宋_GB2312" w:eastAsia="仿宋_GB2312" w:cs="仿宋_GB2312"/>
          <w:bCs/>
          <w:sz w:val="28"/>
          <w:szCs w:val="28"/>
        </w:rPr>
        <w:t>将被政采云平台拒收。</w:t>
      </w:r>
      <w:r>
        <w:rPr>
          <w:rFonts w:ascii="仿宋" w:hAnsi="仿宋" w:eastAsia="仿宋" w:cs="仿宋"/>
          <w:sz w:val="27"/>
          <w:szCs w:val="27"/>
        </w:rPr>
        <w:t>）</w:t>
      </w:r>
    </w:p>
    <w:p>
      <w:pPr>
        <w:pStyle w:val="5"/>
        <w:spacing w:line="400" w:lineRule="exact"/>
        <w:ind w:firstLine="562" w:firstLineChars="200"/>
        <w:jc w:val="both"/>
        <w:rPr>
          <w:rFonts w:ascii="黑体" w:hAnsi="黑体" w:eastAsia="黑体" w:cs="黑体"/>
          <w:b w:val="0"/>
          <w:bCs/>
          <w:color w:val="000000"/>
          <w:sz w:val="28"/>
          <w:szCs w:val="28"/>
        </w:rPr>
      </w:pPr>
      <w:r>
        <w:rPr>
          <w:rFonts w:hint="eastAsia" w:ascii="黑体" w:hAnsi="黑体" w:eastAsia="黑体" w:cs="黑体"/>
          <w:bCs/>
          <w:color w:val="000000"/>
          <w:sz w:val="28"/>
          <w:szCs w:val="28"/>
        </w:rPr>
        <w:t>五、响应文件开启</w:t>
      </w:r>
    </w:p>
    <w:p>
      <w:pPr>
        <w:spacing w:line="41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开启时间：</w:t>
      </w:r>
      <w:r>
        <w:rPr>
          <w:rFonts w:ascii="仿宋_GB2312" w:eastAsia="仿宋_GB2312"/>
          <w:bCs/>
          <w:sz w:val="28"/>
          <w:szCs w:val="28"/>
        </w:rPr>
        <w:t>2022年</w:t>
      </w:r>
      <w:r>
        <w:rPr>
          <w:rFonts w:hint="eastAsia" w:ascii="仿宋_GB2312" w:eastAsia="仿宋_GB2312"/>
          <w:bCs/>
          <w:sz w:val="28"/>
          <w:szCs w:val="28"/>
          <w:lang w:val="en-US" w:eastAsia="zh-CN"/>
        </w:rPr>
        <w:t>8</w:t>
      </w:r>
      <w:r>
        <w:rPr>
          <w:rFonts w:ascii="仿宋_GB2312" w:eastAsia="仿宋_GB2312"/>
          <w:bCs/>
          <w:sz w:val="28"/>
          <w:szCs w:val="28"/>
        </w:rPr>
        <w:t>月</w:t>
      </w:r>
      <w:r>
        <w:rPr>
          <w:rFonts w:hint="eastAsia" w:ascii="仿宋_GB2312" w:eastAsia="仿宋_GB2312"/>
          <w:bCs/>
          <w:sz w:val="28"/>
          <w:szCs w:val="28"/>
          <w:lang w:val="en-US" w:eastAsia="zh-CN"/>
        </w:rPr>
        <w:t>24</w:t>
      </w:r>
      <w:bookmarkStart w:id="63" w:name="_GoBack"/>
      <w:bookmarkEnd w:id="63"/>
      <w:r>
        <w:rPr>
          <w:rFonts w:ascii="仿宋_GB2312" w:eastAsia="仿宋_GB2312"/>
          <w:bCs/>
          <w:sz w:val="28"/>
          <w:szCs w:val="28"/>
        </w:rPr>
        <w:t>日 09:30</w:t>
      </w:r>
      <w:r>
        <w:rPr>
          <w:rFonts w:hint="eastAsia" w:ascii="仿宋_GB2312" w:hAnsi="仿宋_GB2312" w:eastAsia="仿宋_GB2312" w:cs="仿宋_GB2312"/>
          <w:sz w:val="28"/>
          <w:szCs w:val="28"/>
        </w:rPr>
        <w:t>（北京时间）</w:t>
      </w:r>
    </w:p>
    <w:p>
      <w:pPr>
        <w:spacing w:line="440" w:lineRule="exact"/>
        <w:ind w:firstLine="560" w:firstLineChars="200"/>
        <w:rPr>
          <w:rFonts w:ascii="仿宋_GB2312" w:hAnsi="仿宋_GB2312" w:eastAsia="仿宋_GB2312" w:cs="仿宋_GB2312"/>
          <w:bCs/>
          <w:sz w:val="28"/>
          <w:szCs w:val="28"/>
        </w:rPr>
      </w:pPr>
      <w:bookmarkStart w:id="13" w:name="_Toc28359084"/>
      <w:bookmarkStart w:id="14" w:name="_Toc35393625"/>
      <w:bookmarkStart w:id="15" w:name="_Toc35393794"/>
      <w:bookmarkStart w:id="16" w:name="_Toc28359007"/>
      <w:r>
        <w:rPr>
          <w:rFonts w:hint="eastAsia" w:ascii="仿宋_GB2312" w:hAnsi="仿宋_GB2312" w:eastAsia="仿宋_GB2312" w:cs="仿宋_GB2312"/>
          <w:sz w:val="28"/>
          <w:szCs w:val="28"/>
        </w:rPr>
        <w:t>开标地点：政采云平台（https://www.zcygov.cn/）</w:t>
      </w:r>
    </w:p>
    <w:p>
      <w:pPr>
        <w:pStyle w:val="5"/>
        <w:spacing w:line="400" w:lineRule="exact"/>
        <w:ind w:firstLine="562" w:firstLineChars="200"/>
        <w:jc w:val="both"/>
        <w:rPr>
          <w:rFonts w:ascii="黑体" w:hAnsi="黑体" w:eastAsia="黑体" w:cs="黑体"/>
          <w:bCs/>
          <w:sz w:val="28"/>
          <w:szCs w:val="28"/>
        </w:rPr>
      </w:pPr>
      <w:r>
        <w:rPr>
          <w:rFonts w:hint="eastAsia" w:ascii="黑体" w:hAnsi="黑体" w:eastAsia="黑体" w:cs="黑体"/>
          <w:bCs/>
          <w:sz w:val="28"/>
          <w:szCs w:val="28"/>
        </w:rPr>
        <w:t>六、公告期限</w:t>
      </w:r>
      <w:bookmarkEnd w:id="13"/>
      <w:bookmarkEnd w:id="14"/>
      <w:bookmarkEnd w:id="15"/>
      <w:bookmarkEnd w:id="16"/>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w:t>
      </w:r>
      <w:r>
        <w:rPr>
          <w:rFonts w:ascii="仿宋_GB2312" w:eastAsia="仿宋_GB2312"/>
          <w:sz w:val="28"/>
          <w:szCs w:val="28"/>
        </w:rPr>
        <w:t>3</w:t>
      </w:r>
      <w:r>
        <w:rPr>
          <w:rFonts w:hint="eastAsia" w:ascii="仿宋_GB2312" w:eastAsia="仿宋_GB2312"/>
          <w:sz w:val="28"/>
          <w:szCs w:val="28"/>
        </w:rPr>
        <w:t>个工作日。</w:t>
      </w:r>
    </w:p>
    <w:p>
      <w:pPr>
        <w:pStyle w:val="5"/>
        <w:spacing w:line="400" w:lineRule="exact"/>
        <w:ind w:firstLine="562" w:firstLineChars="200"/>
        <w:jc w:val="both"/>
        <w:rPr>
          <w:rFonts w:ascii="仿宋_GB2312" w:hAnsi="仿宋_GB2312" w:eastAsia="仿宋_GB2312" w:cs="仿宋_GB2312"/>
          <w:bCs/>
          <w:sz w:val="28"/>
          <w:szCs w:val="28"/>
        </w:rPr>
      </w:pPr>
      <w:bookmarkStart w:id="17" w:name="_Toc35393795"/>
      <w:bookmarkStart w:id="18" w:name="_Toc35393626"/>
      <w:r>
        <w:rPr>
          <w:rFonts w:hint="eastAsia" w:ascii="黑体" w:hAnsi="黑体" w:eastAsia="黑体" w:cs="黑体"/>
          <w:bCs/>
          <w:sz w:val="28"/>
          <w:szCs w:val="28"/>
        </w:rPr>
        <w:t>七、其他补充事宜</w:t>
      </w:r>
      <w:bookmarkEnd w:id="17"/>
      <w:bookmarkEnd w:id="18"/>
    </w:p>
    <w:p>
      <w:pPr>
        <w:pStyle w:val="359"/>
        <w:spacing w:line="420" w:lineRule="exact"/>
        <w:ind w:firstLine="562"/>
        <w:rPr>
          <w:rFonts w:ascii="仿宋_GB2312" w:hAnsi="仿宋_GB2312" w:eastAsia="仿宋_GB2312" w:cs="仿宋_GB2312"/>
          <w:b/>
          <w:bCs/>
          <w:sz w:val="28"/>
          <w:szCs w:val="28"/>
        </w:rPr>
      </w:pPr>
      <w:bookmarkStart w:id="19" w:name="_Toc28359008"/>
      <w:bookmarkStart w:id="20" w:name="_Toc35393627"/>
      <w:bookmarkStart w:id="21" w:name="_Toc35393796"/>
      <w:bookmarkStart w:id="22" w:name="_Toc28359085"/>
      <w:bookmarkStart w:id="23" w:name="_Hlk50569036"/>
      <w:r>
        <w:rPr>
          <w:rFonts w:hint="eastAsia" w:ascii="仿宋_GB2312" w:hAnsi="仿宋_GB2312" w:eastAsia="仿宋_GB2312" w:cs="仿宋_GB2312"/>
          <w:b/>
          <w:bCs/>
          <w:sz w:val="28"/>
          <w:szCs w:val="28"/>
        </w:rPr>
        <w:t>（一）磋商保证金：</w:t>
      </w:r>
      <w:r>
        <w:rPr>
          <w:rFonts w:hint="eastAsia" w:ascii="仿宋_GB2312" w:hAnsi="仿宋_GB2312" w:eastAsia="仿宋_GB2312" w:cs="仿宋_GB2312"/>
          <w:sz w:val="28"/>
          <w:szCs w:val="28"/>
        </w:rPr>
        <w:t>本项目无需提交磋商保证金。</w:t>
      </w:r>
    </w:p>
    <w:p>
      <w:pPr>
        <w:pStyle w:val="474"/>
        <w:spacing w:line="420" w:lineRule="exact"/>
        <w:ind w:firstLine="562"/>
        <w:rPr>
          <w:rFonts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广西壮族自治区政府采购网（zfcg.gxzf.gov.cn）、柳州市政府采购网（zfcg.lzscz.liuzhou.gov.cn）、柳州市公共资源交易平台（ggzy.liuzhou.gov.cn）。</w:t>
      </w:r>
    </w:p>
    <w:p>
      <w:pPr>
        <w:pStyle w:val="474"/>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标方法及评标标准》。</w:t>
      </w:r>
    </w:p>
    <w:p>
      <w:pPr>
        <w:pStyle w:val="359"/>
        <w:spacing w:line="48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pPr>
        <w:pStyle w:val="359"/>
        <w:spacing w:line="48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pPr>
        <w:pStyle w:val="359"/>
        <w:spacing w:line="48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（六）供应商参与电子投标特别说明</w:t>
      </w:r>
    </w:p>
    <w:p>
      <w:pPr>
        <w:pStyle w:val="474"/>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1.本项目通过政采云平台实行电子投标，供应商应按照本项目竞争性磋商文件和政采云平台的要求，通过“政采云电子投标客户端”编制、加密并提交电子响应文件。</w:t>
      </w:r>
    </w:p>
    <w:p>
      <w:pPr>
        <w:pStyle w:val="474"/>
        <w:wordWrap w:val="0"/>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2.参与电子标的供应商必须为政采云平台的正式供应商且申领CA证书，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平台注册、CA证书申领、CA证书绑定、下载投标客户端，熟悉并掌握政采云电子标系统操作。</w:t>
      </w:r>
    </w:p>
    <w:p>
      <w:pPr>
        <w:pStyle w:val="359"/>
        <w:spacing w:line="420" w:lineRule="exact"/>
        <w:ind w:firstLine="560"/>
        <w:rPr>
          <w:rFonts w:ascii="仿宋_GB2312" w:hAnsi="仿宋_GB2312" w:eastAsia="仿宋_GB2312" w:cs="仿宋_GB2312"/>
          <w:b/>
          <w:bCs/>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）供应商应及时熟悉掌握电子标系统操作</w:t>
      </w:r>
      <w:r>
        <w:rPr>
          <w:rFonts w:hint="eastAsia" w:ascii="仿宋_GB2312" w:hAnsi="仿宋_GB2312" w:eastAsia="仿宋_GB2312" w:cs="仿宋_GB2312"/>
          <w:sz w:val="28"/>
          <w:szCs w:val="28"/>
        </w:rPr>
        <w:t>流程，</w:t>
      </w:r>
      <w:r>
        <w:rPr>
          <w:rFonts w:hint="eastAsia" w:ascii="仿宋_GB2312" w:hAnsi="仿宋_GB2312" w:eastAsia="仿宋_GB2312" w:cs="仿宋_GB2312"/>
          <w:b/>
          <w:bCs/>
          <w:sz w:val="28"/>
          <w:szCs w:val="28"/>
        </w:rPr>
        <w:t>操作流程视频教程</w:t>
      </w:r>
      <w:r>
        <w:rPr>
          <w:rFonts w:hint="eastAsia" w:ascii="仿宋_GB2312" w:hAnsi="仿宋_GB2312" w:eastAsia="仿宋_GB2312" w:cs="仿宋_GB2312"/>
          <w:sz w:val="28"/>
          <w:szCs w:val="28"/>
        </w:rPr>
        <w:t>：</w:t>
      </w:r>
    </w:p>
    <w:p>
      <w:pPr>
        <w:pStyle w:val="359"/>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https://zcy.gensee.com/webcast/site/vod/play-d60e598afb6d428d83124d26e0d14f48?nickName=%E6%9D%8E%E6%A1%A6%E8%BE%B0&amp;token=196800&amp;k=786c927b94945358e79472c4cb1b140e&amp;uid=10007531688</w:t>
      </w:r>
    </w:p>
    <w:p>
      <w:pPr>
        <w:pStyle w:val="359"/>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359"/>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http://www.ccgp-guangxi.gov.cn/OfficeService/DownloadArea/4759578.html</w:t>
      </w:r>
    </w:p>
    <w:p>
      <w:pPr>
        <w:pStyle w:val="359"/>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）供应商通过政采云投标客户端软件制作响应文件，政采云投标客户端软件请供应商自行前往下载并安装</w:t>
      </w:r>
      <w:r>
        <w:rPr>
          <w:rFonts w:hint="eastAsia" w:ascii="仿宋_GB2312" w:hAnsi="仿宋_GB2312" w:eastAsia="仿宋_GB2312" w:cs="仿宋_GB2312"/>
          <w:sz w:val="28"/>
          <w:szCs w:val="28"/>
        </w:rPr>
        <w:t>：https://customer.zcygov.cn/CA-driver-download?utm=web-permission-front.43ec66b7.0.0.03da045082e611ea92d56b556e835c50</w:t>
      </w:r>
    </w:p>
    <w:p>
      <w:pPr>
        <w:spacing w:line="4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pPr>
        <w:pStyle w:val="474"/>
        <w:spacing w:line="42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4.因未注册政采云平台、未办理CA证书、CA证书故障、操作不当等原因造成无法投标或投标失败等后果由供应商自行承担；</w:t>
      </w:r>
    </w:p>
    <w:p>
      <w:pPr>
        <w:pStyle w:val="359"/>
        <w:spacing w:line="480" w:lineRule="exact"/>
        <w:ind w:firstLine="562"/>
        <w:rPr>
          <w:rFonts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5.供应商在使用政采云平台参与投标过程中遇到涉及平台使用的任何问题，可致电政采云平台技术支持热线咨询，联系方式：400-881-7190。</w:t>
      </w:r>
    </w:p>
    <w:p>
      <w:pPr>
        <w:pStyle w:val="5"/>
        <w:spacing w:line="400" w:lineRule="exact"/>
        <w:ind w:firstLine="562" w:firstLineChars="200"/>
        <w:jc w:val="both"/>
        <w:rPr>
          <w:rFonts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19"/>
      <w:bookmarkEnd w:id="20"/>
      <w:bookmarkEnd w:id="21"/>
      <w:bookmarkEnd w:id="22"/>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330" w:rightChars="-157"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柳州市图书馆</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柳州市柳北区三中路77号</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覃方舟</w:t>
      </w:r>
    </w:p>
    <w:p>
      <w:pPr>
        <w:spacing w:line="400" w:lineRule="exact"/>
        <w:ind w:right="-330" w:rightChars="-157"/>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w:t>
      </w:r>
      <w:r>
        <w:rPr>
          <w:rFonts w:hint="eastAsia" w:ascii="仿宋_GB2312" w:eastAsia="仿宋_GB2312"/>
          <w:sz w:val="28"/>
          <w:szCs w:val="28"/>
          <w:lang w:val="en-US" w:eastAsia="zh-CN"/>
        </w:rPr>
        <w:t>-</w:t>
      </w:r>
      <w:r>
        <w:rPr>
          <w:rFonts w:ascii="仿宋_GB2312" w:eastAsia="仿宋_GB2312"/>
          <w:sz w:val="28"/>
          <w:szCs w:val="28"/>
        </w:rPr>
        <w:t>2811516</w:t>
      </w:r>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樊婧懿</w:t>
      </w:r>
    </w:p>
    <w:p>
      <w:pPr>
        <w:spacing w:line="400" w:lineRule="exact"/>
        <w:ind w:right="-330" w:rightChars="-157" w:firstLine="555"/>
        <w:rPr>
          <w:rFonts w:ascii="仿宋_GB2312" w:eastAsia="仿宋_GB2312"/>
          <w:sz w:val="28"/>
          <w:szCs w:val="28"/>
        </w:rPr>
      </w:pPr>
      <w:r>
        <w:rPr>
          <w:rFonts w:hint="eastAsia" w:ascii="仿宋_GB2312" w:eastAsia="仿宋_GB2312"/>
          <w:sz w:val="28"/>
          <w:szCs w:val="28"/>
        </w:rPr>
        <w:t>项目联系方式：</w:t>
      </w:r>
      <w:r>
        <w:rPr>
          <w:rFonts w:ascii="仿宋_GB2312" w:eastAsia="仿宋_GB2312"/>
          <w:sz w:val="28"/>
          <w:szCs w:val="28"/>
        </w:rPr>
        <w:t>0772-2992103</w:t>
      </w:r>
      <w:bookmarkEnd w:id="23"/>
    </w:p>
    <w:bookmarkEnd w:id="3"/>
    <w:p>
      <w:pPr>
        <w:tabs>
          <w:tab w:val="left" w:pos="9660"/>
          <w:tab w:val="left" w:pos="9870"/>
        </w:tabs>
        <w:spacing w:line="440" w:lineRule="exact"/>
        <w:ind w:right="920"/>
        <w:rPr>
          <w:rFonts w:ascii="仿宋_GB2312" w:eastAsia="仿宋_GB2312"/>
          <w:sz w:val="28"/>
          <w:szCs w:val="28"/>
        </w:rPr>
        <w:sectPr>
          <w:footerReference r:id="rId8" w:type="default"/>
          <w:pgSz w:w="11906" w:h="16838"/>
          <w:pgMar w:top="1440" w:right="1083" w:bottom="1440" w:left="1083" w:header="851" w:footer="992" w:gutter="0"/>
          <w:pgNumType w:fmt="decimal"/>
          <w:cols w:space="720" w:num="1"/>
          <w:docGrid w:type="lines" w:linePitch="312" w:charSpace="0"/>
        </w:sectPr>
      </w:pPr>
    </w:p>
    <w:p>
      <w:pPr>
        <w:tabs>
          <w:tab w:val="left" w:pos="9660"/>
          <w:tab w:val="left" w:pos="9870"/>
        </w:tabs>
        <w:ind w:right="80"/>
        <w:jc w:val="center"/>
        <w:outlineLvl w:val="0"/>
        <w:rPr>
          <w:sz w:val="32"/>
          <w:szCs w:val="32"/>
        </w:rPr>
      </w:pPr>
      <w:bookmarkStart w:id="24" w:name="_Toc2902"/>
      <w:bookmarkStart w:id="25" w:name="_Toc31958"/>
      <w:bookmarkStart w:id="26" w:name="_Toc3138"/>
      <w:r>
        <w:rPr>
          <w:rFonts w:hint="eastAsia" w:ascii="宋体" w:hAnsi="宋体"/>
          <w:b/>
          <w:bCs/>
          <w:kern w:val="44"/>
          <w:sz w:val="32"/>
          <w:szCs w:val="32"/>
        </w:rPr>
        <w:t>第二章 供应商须知</w:t>
      </w:r>
      <w:bookmarkEnd w:id="24"/>
      <w:bookmarkEnd w:id="25"/>
      <w:bookmarkEnd w:id="26"/>
    </w:p>
    <w:p>
      <w:pPr>
        <w:spacing w:line="540" w:lineRule="exact"/>
        <w:jc w:val="center"/>
        <w:rPr>
          <w:b/>
          <w:sz w:val="32"/>
          <w:szCs w:val="32"/>
        </w:rPr>
      </w:pPr>
      <w:r>
        <w:rPr>
          <w:rFonts w:hint="eastAsia" w:ascii="仿宋_GB2312" w:eastAsia="仿宋_GB2312"/>
          <w:b/>
          <w:sz w:val="28"/>
          <w:szCs w:val="28"/>
        </w:rPr>
        <w:t>前附表</w:t>
      </w:r>
    </w:p>
    <w:tbl>
      <w:tblPr>
        <w:tblStyle w:val="4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40" w:lineRule="exact"/>
              <w:jc w:val="center"/>
              <w:rPr>
                <w:rFonts w:ascii="仿宋_GB2312" w:hAnsi="宋体" w:eastAsia="仿宋_GB2312"/>
                <w:b/>
                <w:sz w:val="24"/>
              </w:rPr>
            </w:pPr>
            <w:r>
              <w:rPr>
                <w:rFonts w:hint="eastAsia" w:ascii="仿宋_GB2312" w:hAnsi="宋体" w:eastAsia="仿宋_GB2312"/>
                <w:b/>
                <w:sz w:val="24"/>
              </w:rPr>
              <w:t>序号</w:t>
            </w:r>
          </w:p>
        </w:tc>
        <w:tc>
          <w:tcPr>
            <w:tcW w:w="8676" w:type="dxa"/>
          </w:tcPr>
          <w:p>
            <w:pPr>
              <w:spacing w:line="440" w:lineRule="exact"/>
              <w:jc w:val="center"/>
              <w:rPr>
                <w:rFonts w:ascii="仿宋_GB2312" w:hAnsi="宋体" w:eastAsia="仿宋_GB2312"/>
                <w:b/>
                <w:sz w:val="24"/>
              </w:rPr>
            </w:pPr>
            <w:r>
              <w:rPr>
                <w:rFonts w:hint="eastAsia" w:ascii="仿宋_GB2312" w:hAnsi="宋体"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sz w:val="24"/>
              </w:rPr>
            </w:pPr>
            <w:r>
              <w:rPr>
                <w:rFonts w:hint="eastAsia" w:ascii="仿宋_GB2312" w:hAnsi="宋体" w:eastAsia="仿宋_GB2312"/>
                <w:sz w:val="24"/>
              </w:rPr>
              <w:t>1</w:t>
            </w:r>
          </w:p>
        </w:tc>
        <w:tc>
          <w:tcPr>
            <w:tcW w:w="8676" w:type="dxa"/>
            <w:vAlign w:val="center"/>
          </w:tcPr>
          <w:p>
            <w:pPr>
              <w:spacing w:line="440" w:lineRule="exact"/>
              <w:rPr>
                <w:rFonts w:ascii="仿宋_GB2312" w:hAnsi="宋体" w:eastAsia="仿宋_GB2312"/>
                <w:sz w:val="24"/>
              </w:rPr>
            </w:pPr>
            <w:r>
              <w:rPr>
                <w:rFonts w:hint="eastAsia" w:ascii="仿宋_GB2312" w:hAnsi="宋体" w:eastAsia="仿宋_GB2312"/>
                <w:sz w:val="24"/>
              </w:rPr>
              <w:t>项目名称：</w:t>
            </w:r>
            <w:r>
              <w:rPr>
                <w:rFonts w:ascii="仿宋_GB2312" w:hAnsi="宋体" w:eastAsia="仿宋_GB2312"/>
                <w:sz w:val="24"/>
              </w:rPr>
              <w:t>柳州市图书馆物业管理服务采购</w:t>
            </w:r>
          </w:p>
          <w:p>
            <w:pPr>
              <w:spacing w:line="440" w:lineRule="exact"/>
              <w:rPr>
                <w:rFonts w:ascii="仿宋_GB2312" w:hAnsi="宋体" w:eastAsia="仿宋_GB2312"/>
                <w:sz w:val="24"/>
              </w:rPr>
            </w:pPr>
            <w:r>
              <w:rPr>
                <w:rFonts w:hint="eastAsia" w:ascii="仿宋_GB2312" w:hAnsi="宋体" w:eastAsia="仿宋_GB2312"/>
                <w:sz w:val="24"/>
              </w:rPr>
              <w:t>项目编号：</w:t>
            </w:r>
            <w:r>
              <w:rPr>
                <w:rFonts w:ascii="仿宋_GB2312" w:hAnsi="宋体" w:eastAsia="仿宋_GB2312"/>
                <w:sz w:val="24"/>
              </w:rPr>
              <w:t xml:space="preserve"> LZZC2022-C3-990369-LZJC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sz w:val="24"/>
              </w:rPr>
            </w:pPr>
            <w:r>
              <w:rPr>
                <w:rFonts w:ascii="仿宋_GB2312" w:hAnsi="宋体" w:eastAsia="仿宋_GB2312"/>
                <w:sz w:val="24"/>
              </w:rPr>
              <w:t>2</w:t>
            </w:r>
          </w:p>
        </w:tc>
        <w:tc>
          <w:tcPr>
            <w:tcW w:w="8676" w:type="dxa"/>
            <w:vAlign w:val="center"/>
          </w:tcPr>
          <w:p>
            <w:pPr>
              <w:spacing w:line="440" w:lineRule="exact"/>
              <w:rPr>
                <w:rFonts w:ascii="仿宋_GB2312" w:hAnsi="宋体" w:eastAsia="仿宋_GB2312"/>
                <w:sz w:val="24"/>
              </w:rPr>
            </w:pPr>
            <w:r>
              <w:rPr>
                <w:rFonts w:hint="eastAsia" w:ascii="仿宋_GB2312" w:hAnsi="宋体" w:eastAsia="仿宋_GB2312"/>
                <w:sz w:val="24"/>
              </w:rPr>
              <w:t>采购资金来源：财政性资金</w:t>
            </w:r>
          </w:p>
          <w:p>
            <w:pPr>
              <w:spacing w:line="440" w:lineRule="exact"/>
              <w:rPr>
                <w:rFonts w:ascii="仿宋_GB2312" w:hAnsi="宋体" w:eastAsia="仿宋_GB2312"/>
                <w:sz w:val="24"/>
              </w:rPr>
            </w:pPr>
            <w:r>
              <w:rPr>
                <w:rFonts w:hint="eastAsia" w:ascii="仿宋_GB2312" w:hAnsi="宋体" w:eastAsia="仿宋_GB2312"/>
                <w:sz w:val="24"/>
              </w:rPr>
              <w:t>预算金额（人民币）：</w:t>
            </w:r>
            <w:r>
              <w:rPr>
                <w:rFonts w:ascii="仿宋_GB2312" w:hAnsi="宋体" w:eastAsia="仿宋_GB2312"/>
                <w:sz w:val="24"/>
              </w:rPr>
              <w:t>柒拾贰万零肆佰捌拾元整</w:t>
            </w:r>
            <w:r>
              <w:rPr>
                <w:rFonts w:hint="eastAsia" w:ascii="仿宋_GB2312" w:eastAsia="仿宋_GB2312"/>
                <w:sz w:val="24"/>
              </w:rPr>
              <w:t>（</w:t>
            </w:r>
            <w:r>
              <w:rPr>
                <w:rFonts w:hint="eastAsia" w:ascii="仿宋_GB2312" w:hAnsi="宋体" w:eastAsia="仿宋_GB2312"/>
                <w:sz w:val="24"/>
              </w:rPr>
              <w:t>¥</w:t>
            </w:r>
            <w:r>
              <w:rPr>
                <w:rFonts w:hint="eastAsia" w:ascii="仿宋_GB2312" w:hAnsi="宋体" w:eastAsia="仿宋_GB2312"/>
                <w:sz w:val="24"/>
                <w:lang w:val="en-US" w:eastAsia="zh-CN"/>
              </w:rPr>
              <w:t>720,480.00</w:t>
            </w:r>
            <w:r>
              <w:rPr>
                <w:rFonts w:hint="eastAsia" w:ascii="仿宋_GB2312" w:eastAsia="仿宋_GB2312"/>
                <w:sz w:val="24"/>
              </w:rPr>
              <w:t>）</w:t>
            </w:r>
            <w:r>
              <w:rPr>
                <w:rFonts w:hint="eastAsia" w:ascii="仿宋_GB2312" w:hAnsi="宋体"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sz w:val="24"/>
              </w:rPr>
            </w:pPr>
            <w:r>
              <w:rPr>
                <w:rFonts w:ascii="仿宋_GB2312" w:hAnsi="宋体" w:eastAsia="仿宋_GB2312"/>
                <w:sz w:val="24"/>
              </w:rPr>
              <w:t>3</w:t>
            </w:r>
          </w:p>
        </w:tc>
        <w:tc>
          <w:tcPr>
            <w:tcW w:w="8676" w:type="dxa"/>
            <w:vAlign w:val="center"/>
          </w:tcPr>
          <w:p>
            <w:pPr>
              <w:spacing w:line="440" w:lineRule="exact"/>
              <w:rPr>
                <w:rFonts w:ascii="仿宋_GB2312" w:hAnsi="宋体" w:eastAsia="仿宋_GB2312"/>
                <w:sz w:val="24"/>
              </w:rPr>
            </w:pPr>
            <w:r>
              <w:rPr>
                <w:rFonts w:hint="eastAsia" w:ascii="仿宋_GB2312" w:hAnsi="宋体" w:eastAsia="仿宋_GB2312"/>
                <w:sz w:val="24"/>
              </w:rPr>
              <w:t>响应报价及费用：</w:t>
            </w:r>
          </w:p>
          <w:p>
            <w:pPr>
              <w:spacing w:line="440" w:lineRule="exact"/>
              <w:rPr>
                <w:rFonts w:ascii="仿宋_GB2312" w:hAnsi="宋体" w:eastAsia="仿宋_GB2312"/>
                <w:sz w:val="24"/>
              </w:rPr>
            </w:pPr>
            <w:r>
              <w:rPr>
                <w:rFonts w:hint="eastAsia" w:ascii="仿宋_GB2312" w:eastAsia="仿宋_GB2312"/>
                <w:sz w:val="24"/>
              </w:rPr>
              <w:t>1.本项目应以人民币报价；</w:t>
            </w:r>
          </w:p>
          <w:p>
            <w:pPr>
              <w:spacing w:line="440" w:lineRule="exact"/>
              <w:rPr>
                <w:rFonts w:ascii="仿宋_GB2312" w:hAnsi="宋体" w:eastAsia="仿宋_GB2312"/>
                <w:sz w:val="24"/>
              </w:rPr>
            </w:pPr>
            <w:r>
              <w:rPr>
                <w:rFonts w:hint="eastAsia" w:ascii="仿宋_GB2312" w:hAnsi="宋体" w:eastAsia="仿宋_GB2312"/>
                <w:sz w:val="24"/>
              </w:rPr>
              <w:t>2.供应商须就第三章《采购需求》中的所有服务内容作完整唯一报价；</w:t>
            </w:r>
          </w:p>
          <w:p>
            <w:pPr>
              <w:spacing w:line="440" w:lineRule="exact"/>
              <w:rPr>
                <w:rFonts w:ascii="仿宋_GB2312" w:eastAsia="仿宋_GB2312"/>
                <w:sz w:val="24"/>
              </w:rPr>
            </w:pPr>
            <w:r>
              <w:rPr>
                <w:rFonts w:hint="eastAsia" w:ascii="仿宋_GB2312" w:eastAsia="仿宋_GB2312"/>
                <w:sz w:val="24"/>
              </w:rPr>
              <w:t>3.不论磋商结果如何，供应商均应自行承担所有与磋商有关的全部费用；</w:t>
            </w:r>
          </w:p>
          <w:p>
            <w:pPr>
              <w:spacing w:line="440" w:lineRule="exact"/>
              <w:rPr>
                <w:rFonts w:ascii="仿宋_GB2312" w:hAnsi="宋体" w:eastAsia="仿宋_GB2312"/>
                <w:sz w:val="24"/>
              </w:rPr>
            </w:pPr>
            <w:r>
              <w:rPr>
                <w:rFonts w:hint="eastAsia" w:ascii="仿宋_GB2312" w:eastAsia="仿宋_GB2312"/>
                <w:sz w:val="24"/>
              </w:rPr>
              <w:t>4.本次竞争性磋商文件和代理服务费用全免。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sz w:val="24"/>
              </w:rPr>
            </w:pPr>
            <w:r>
              <w:rPr>
                <w:rFonts w:ascii="仿宋_GB2312" w:hAnsi="宋体" w:eastAsia="仿宋_GB2312"/>
                <w:sz w:val="24"/>
              </w:rPr>
              <w:t>4</w:t>
            </w:r>
          </w:p>
        </w:tc>
        <w:tc>
          <w:tcPr>
            <w:tcW w:w="8676" w:type="dxa"/>
            <w:vAlign w:val="center"/>
          </w:tcPr>
          <w:p>
            <w:pPr>
              <w:spacing w:line="440" w:lineRule="exact"/>
              <w:rPr>
                <w:rFonts w:ascii="仿宋_GB2312" w:hAnsi="宋体" w:eastAsia="仿宋_GB2312"/>
                <w:sz w:val="24"/>
              </w:rPr>
            </w:pPr>
            <w:r>
              <w:rPr>
                <w:rFonts w:hint="eastAsia" w:ascii="仿宋_GB2312" w:hAnsi="宋体" w:eastAsia="仿宋_GB2312"/>
                <w:sz w:val="24"/>
              </w:rPr>
              <w:t>磋商保证金为：本项目无需提交磋商保证金。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sz w:val="24"/>
              </w:rPr>
            </w:pPr>
            <w:r>
              <w:rPr>
                <w:rFonts w:hint="eastAsia" w:ascii="仿宋_GB2312" w:eastAsia="仿宋_GB2312"/>
                <w:color w:val="000000"/>
                <w:sz w:val="24"/>
              </w:rPr>
              <w:t>5</w:t>
            </w:r>
          </w:p>
        </w:tc>
        <w:tc>
          <w:tcPr>
            <w:tcW w:w="8676" w:type="dxa"/>
            <w:vAlign w:val="center"/>
          </w:tcPr>
          <w:p>
            <w:pPr>
              <w:pStyle w:val="646"/>
              <w:spacing w:before="0" w:beforeAutospacing="0" w:after="0" w:afterAutospacing="0" w:line="460" w:lineRule="atLeast"/>
              <w:rPr>
                <w:rFonts w:hint="eastAsia" w:ascii="仿宋_GB2312" w:eastAsia="仿宋_GB2312"/>
                <w:color w:val="000000"/>
                <w:lang w:eastAsia="zh-CN"/>
              </w:rPr>
            </w:pPr>
            <w:r>
              <w:rPr>
                <w:rStyle w:val="647"/>
                <w:rFonts w:hint="eastAsia" w:ascii="仿宋_GB2312" w:eastAsia="仿宋_GB2312"/>
                <w:color w:val="000000"/>
              </w:rPr>
              <w:t>本项目属于专门面向小微企业采购的项目，监狱企业、残疾人福利单位视同小型、微型企业：</w:t>
            </w:r>
          </w:p>
          <w:p>
            <w:pPr>
              <w:pStyle w:val="646"/>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1.</w:t>
            </w:r>
            <w:r>
              <w:rPr>
                <w:rStyle w:val="647"/>
                <w:rFonts w:hint="eastAsia" w:ascii="仿宋_GB2312" w:eastAsia="仿宋_GB2312"/>
                <w:color w:val="000000"/>
              </w:rPr>
              <w:t>小微</w:t>
            </w:r>
            <w:r>
              <w:rPr>
                <w:rFonts w:hint="eastAsia" w:ascii="仿宋_GB2312" w:eastAsia="仿宋_GB2312"/>
                <w:color w:val="000000"/>
              </w:rPr>
              <w:t>企业以供应商填写的《中小企业声明函》为判定标准（格式见竞争性磋商文件第四章）；</w:t>
            </w:r>
          </w:p>
          <w:p>
            <w:pPr>
              <w:pStyle w:val="646"/>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2.残疾人福利性单位以供应商提供的《残疾人福利性单位声明函》为判定标准（格式见竞争性磋商文件第四章）；</w:t>
            </w:r>
          </w:p>
          <w:p>
            <w:pPr>
              <w:pStyle w:val="646"/>
              <w:spacing w:before="0" w:beforeAutospacing="0" w:after="0" w:afterAutospacing="0" w:line="460" w:lineRule="atLeast"/>
              <w:rPr>
                <w:rFonts w:ascii="仿宋_GB2312" w:eastAsia="仿宋_GB2312"/>
                <w:color w:val="000000"/>
              </w:rPr>
            </w:pPr>
            <w:r>
              <w:rPr>
                <w:rFonts w:hint="eastAsia" w:ascii="仿宋_GB2312" w:eastAsia="仿宋_GB2312"/>
                <w:color w:val="000000"/>
              </w:rPr>
              <w:t>3.监狱企业以供应商提供由省级以上监狱管理局、戒毒管理局（含新疆生产建设兵团）出具的属于监狱企业的证明文件为判定标准。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sz w:val="24"/>
              </w:rPr>
            </w:pPr>
            <w:r>
              <w:rPr>
                <w:rFonts w:hint="eastAsia" w:ascii="仿宋_GB2312" w:eastAsia="仿宋_GB2312"/>
                <w:color w:val="000000"/>
                <w:sz w:val="24"/>
              </w:rPr>
              <w:t>6</w:t>
            </w:r>
          </w:p>
        </w:tc>
        <w:tc>
          <w:tcPr>
            <w:tcW w:w="8676" w:type="dxa"/>
            <w:vAlign w:val="center"/>
          </w:tcPr>
          <w:p>
            <w:pPr>
              <w:pStyle w:val="663"/>
              <w:spacing w:before="0" w:beforeAutospacing="0" w:after="0" w:afterAutospacing="0" w:line="460" w:lineRule="atLeast"/>
              <w:rPr>
                <w:rFonts w:hint="eastAsia" w:ascii="仿宋_GB2312" w:eastAsia="仿宋_GB2312"/>
                <w:b/>
                <w:bCs/>
                <w:color w:val="000000"/>
                <w:lang w:eastAsia="zh-CN"/>
              </w:rPr>
            </w:pPr>
            <w:r>
              <w:rPr>
                <w:rStyle w:val="664"/>
                <w:rFonts w:hint="eastAsia" w:ascii="仿宋_GB2312" w:eastAsia="仿宋_GB2312"/>
                <w:color w:val="000000"/>
              </w:rPr>
              <w:t>电子响应文件（必须提供）：</w:t>
            </w:r>
          </w:p>
          <w:p>
            <w:pPr>
              <w:pStyle w:val="663"/>
              <w:spacing w:before="0" w:beforeAutospacing="0" w:after="0" w:afterAutospacing="0" w:line="460" w:lineRule="atLeast"/>
              <w:rPr>
                <w:rFonts w:hint="eastAsia" w:ascii="仿宋_GB2312" w:eastAsia="仿宋_GB2312"/>
                <w:b/>
                <w:bCs/>
                <w:color w:val="000000"/>
                <w:lang w:eastAsia="zh-CN"/>
              </w:rPr>
            </w:pPr>
            <w:r>
              <w:rPr>
                <w:rStyle w:val="664"/>
                <w:rFonts w:hint="eastAsia" w:ascii="仿宋_GB2312" w:eastAsia="仿宋_GB2312"/>
                <w:color w:val="000000"/>
              </w:rPr>
              <w:t>1.供应商应按照本项目竞争性磋商文件和政采云平台的要求，通过“政采云电子投标客户端”编制、加密电子响应文件，并于提交响应文件截止时间前在政采云平台上提交加密的电子响应文件。</w:t>
            </w:r>
          </w:p>
          <w:p>
            <w:pPr>
              <w:pStyle w:val="663"/>
              <w:spacing w:before="0" w:beforeAutospacing="0" w:after="0" w:afterAutospacing="0" w:line="460" w:lineRule="atLeast"/>
              <w:rPr>
                <w:rFonts w:hint="eastAsia" w:ascii="仿宋_GB2312" w:eastAsia="仿宋_GB2312"/>
                <w:b/>
                <w:bCs/>
                <w:color w:val="000000"/>
                <w:lang w:eastAsia="zh-CN"/>
              </w:rPr>
            </w:pPr>
            <w:r>
              <w:rPr>
                <w:rStyle w:val="664"/>
                <w:rFonts w:hint="eastAsia" w:ascii="仿宋_GB2312" w:eastAsia="仿宋_GB2312"/>
                <w:color w:val="000000"/>
              </w:rPr>
              <w:t>2.未按规定传输提交电子响应文件的将被政采云拒绝。</w:t>
            </w:r>
          </w:p>
          <w:p>
            <w:pPr>
              <w:pStyle w:val="663"/>
              <w:spacing w:before="0" w:beforeAutospacing="0" w:after="0" w:afterAutospacing="0" w:line="460" w:lineRule="atLeast"/>
              <w:rPr>
                <w:rFonts w:ascii="仿宋_GB2312" w:eastAsia="仿宋_GB2312"/>
                <w:color w:val="000000"/>
              </w:rPr>
            </w:pPr>
            <w:r>
              <w:rPr>
                <w:rStyle w:val="664"/>
                <w:rFonts w:hint="eastAsia" w:ascii="仿宋_GB2312" w:eastAsia="仿宋_GB2312"/>
                <w:color w:val="000000"/>
              </w:rPr>
              <w:t>3.电子响应文件成功提交后，供应商可自行打印响应文件接收回执。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sz w:val="24"/>
              </w:rPr>
            </w:pPr>
            <w:r>
              <w:rPr>
                <w:rFonts w:hint="eastAsia" w:ascii="仿宋_GB2312" w:eastAsia="仿宋_GB2312"/>
                <w:color w:val="000000"/>
                <w:sz w:val="24"/>
              </w:rPr>
              <w:t>7</w:t>
            </w:r>
          </w:p>
        </w:tc>
        <w:tc>
          <w:tcPr>
            <w:tcW w:w="8676" w:type="dxa"/>
            <w:vAlign w:val="center"/>
          </w:tcPr>
          <w:p>
            <w:pPr>
              <w:pStyle w:val="680"/>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响应文件递交截止时间：详见竞争性磋商公告。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sz w:val="24"/>
              </w:rPr>
            </w:pPr>
            <w:r>
              <w:rPr>
                <w:rFonts w:hint="eastAsia" w:ascii="仿宋_GB2312" w:eastAsia="仿宋_GB2312"/>
                <w:color w:val="000000"/>
                <w:sz w:val="24"/>
              </w:rPr>
              <w:t>8</w:t>
            </w:r>
          </w:p>
        </w:tc>
        <w:tc>
          <w:tcPr>
            <w:tcW w:w="8676" w:type="dxa"/>
            <w:vAlign w:val="center"/>
          </w:tcPr>
          <w:p>
            <w:pPr>
              <w:pStyle w:val="696"/>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磋商时间：首次电子响应文件递交截止时间后，具体时间由采购代理机构另行通知；</w:t>
            </w:r>
          </w:p>
          <w:p>
            <w:pPr>
              <w:pStyle w:val="69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磋商地点：通过政采云平台实行在线磋商。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sz w:val="24"/>
              </w:rPr>
            </w:pPr>
            <w:r>
              <w:rPr>
                <w:rFonts w:hint="eastAsia" w:ascii="仿宋_GB2312" w:eastAsia="仿宋_GB2312"/>
                <w:color w:val="000000"/>
                <w:sz w:val="24"/>
              </w:rPr>
              <w:t>9</w:t>
            </w:r>
          </w:p>
        </w:tc>
        <w:tc>
          <w:tcPr>
            <w:tcW w:w="8676" w:type="dxa"/>
            <w:vAlign w:val="center"/>
          </w:tcPr>
          <w:p>
            <w:pPr>
              <w:pStyle w:val="712"/>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电子响应文件解密时间：</w:t>
            </w:r>
          </w:p>
          <w:p>
            <w:pPr>
              <w:pStyle w:val="712"/>
              <w:spacing w:before="0" w:beforeAutospacing="0" w:after="0" w:afterAutospacing="0" w:line="460" w:lineRule="atLeast"/>
              <w:rPr>
                <w:rFonts w:ascii="仿宋_GB2312" w:eastAsia="仿宋_GB2312"/>
                <w:color w:val="000000"/>
              </w:rPr>
            </w:pPr>
            <w:r>
              <w:rPr>
                <w:rFonts w:hint="eastAsia" w:ascii="仿宋_GB2312" w:eastAsia="仿宋_GB2312"/>
                <w:color w:val="000000"/>
              </w:rPr>
              <w:t>采购代理机构开启解密标书后30分钟内，供应商必须在此时间段内登录政采云平台，用“项目采购-开标评标”功能完成电子响应文件的解密。若供应商在规定时间内未按时解密的，视为响应无效。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sz w:val="24"/>
              </w:rPr>
            </w:pPr>
            <w:r>
              <w:rPr>
                <w:rFonts w:hint="eastAsia" w:ascii="仿宋_GB2312" w:eastAsia="仿宋_GB2312"/>
                <w:color w:val="000000"/>
                <w:sz w:val="24"/>
              </w:rPr>
              <w:t>10</w:t>
            </w:r>
          </w:p>
        </w:tc>
        <w:tc>
          <w:tcPr>
            <w:tcW w:w="8676" w:type="dxa"/>
            <w:vAlign w:val="center"/>
          </w:tcPr>
          <w:p>
            <w:pPr>
              <w:pStyle w:val="728"/>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评标方法：综合评分法（详见第六章）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sz w:val="24"/>
              </w:rPr>
            </w:pPr>
            <w:r>
              <w:rPr>
                <w:rFonts w:hint="eastAsia" w:ascii="仿宋_GB2312" w:eastAsia="仿宋_GB2312"/>
                <w:color w:val="000000"/>
                <w:sz w:val="24"/>
              </w:rPr>
              <w:t>11</w:t>
            </w:r>
          </w:p>
        </w:tc>
        <w:tc>
          <w:tcPr>
            <w:tcW w:w="8676" w:type="dxa"/>
            <w:vAlign w:val="center"/>
          </w:tcPr>
          <w:p>
            <w:pPr>
              <w:pStyle w:val="744"/>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发布媒体：广西壮族自治区政府采购网（zfcg.gxzf.gov.cn）、柳州市政府采购网（zfcg.lzscz.liuzhou.gov.cn）、柳州市公共资源交易平台（ggzy.liuzhou.gov.cn）。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sz w:val="24"/>
              </w:rPr>
            </w:pPr>
            <w:r>
              <w:rPr>
                <w:rFonts w:hint="eastAsia" w:ascii="仿宋_GB2312" w:eastAsia="仿宋_GB2312"/>
                <w:color w:val="000000"/>
                <w:sz w:val="24"/>
              </w:rPr>
              <w:t>12</w:t>
            </w:r>
          </w:p>
        </w:tc>
        <w:tc>
          <w:tcPr>
            <w:tcW w:w="8676" w:type="dxa"/>
            <w:vAlign w:val="center"/>
          </w:tcPr>
          <w:p>
            <w:pPr>
              <w:pStyle w:val="760"/>
              <w:spacing w:before="0" w:beforeAutospacing="0" w:after="0" w:afterAutospacing="0" w:line="460" w:lineRule="atLeast"/>
              <w:rPr>
                <w:rFonts w:hint="eastAsia" w:ascii="仿宋_GB2312" w:eastAsia="仿宋_GB2312"/>
                <w:color w:val="000000"/>
                <w:lang w:eastAsia="zh-CN"/>
              </w:rPr>
            </w:pPr>
            <w:r>
              <w:rPr>
                <w:rStyle w:val="761"/>
                <w:rFonts w:hint="eastAsia" w:ascii="仿宋_GB2312" w:eastAsia="仿宋_GB2312"/>
                <w:color w:val="000000"/>
              </w:rPr>
              <w:t>一、信用信息使用规则：</w:t>
            </w:r>
          </w:p>
          <w:p>
            <w:pPr>
              <w:pStyle w:val="760"/>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pPr>
              <w:pStyle w:val="760"/>
              <w:spacing w:before="0" w:beforeAutospacing="0" w:after="0" w:afterAutospacing="0" w:line="460" w:lineRule="atLeast"/>
              <w:rPr>
                <w:rFonts w:hint="eastAsia" w:ascii="仿宋_GB2312" w:eastAsia="仿宋_GB2312"/>
                <w:b/>
                <w:bCs/>
                <w:color w:val="000000"/>
                <w:lang w:eastAsia="zh-CN"/>
              </w:rPr>
            </w:pPr>
            <w:r>
              <w:rPr>
                <w:rStyle w:val="761"/>
                <w:rFonts w:hint="eastAsia" w:ascii="仿宋_GB2312" w:eastAsia="仿宋_GB2312"/>
                <w:color w:val="000000"/>
              </w:rPr>
              <w:t>二、甄别方式：</w:t>
            </w:r>
          </w:p>
          <w:p>
            <w:pPr>
              <w:pStyle w:val="760"/>
              <w:spacing w:before="0" w:beforeAutospacing="0" w:after="0" w:afterAutospacing="0" w:line="460" w:lineRule="atLeast"/>
              <w:rPr>
                <w:rFonts w:hint="eastAsia" w:ascii="仿宋_GB2312" w:eastAsia="仿宋_GB2312"/>
                <w:b/>
                <w:bCs/>
                <w:color w:val="000000"/>
                <w:lang w:eastAsia="zh-CN"/>
              </w:rPr>
            </w:pPr>
            <w:r>
              <w:rPr>
                <w:rStyle w:val="761"/>
                <w:rFonts w:hint="eastAsia" w:ascii="仿宋_GB2312" w:eastAsia="仿宋_GB2312"/>
                <w:color w:val="000000"/>
              </w:rPr>
              <w:t>1.在本项目资格性审查时，采购人将对投标人信用进行查询，并按照以上信用信息使用规则处理；</w:t>
            </w:r>
          </w:p>
          <w:p>
            <w:pPr>
              <w:pStyle w:val="760"/>
              <w:spacing w:before="0" w:beforeAutospacing="0" w:after="0" w:afterAutospacing="0" w:line="460" w:lineRule="atLeast"/>
              <w:rPr>
                <w:rFonts w:hint="eastAsia" w:ascii="仿宋_GB2312" w:eastAsia="仿宋_GB2312"/>
                <w:b/>
                <w:bCs/>
                <w:color w:val="000000"/>
                <w:lang w:eastAsia="zh-CN"/>
              </w:rPr>
            </w:pPr>
            <w:r>
              <w:rPr>
                <w:rStyle w:val="761"/>
                <w:rFonts w:hint="eastAsia" w:ascii="仿宋_GB2312" w:eastAsia="仿宋_GB2312"/>
                <w:color w:val="000000"/>
              </w:rPr>
              <w:t>2.在成交通知书发出前，采购人或者采购代理机构将对成交供应商信用进行查询，并按照以上信用信息使用规则处理；</w:t>
            </w:r>
          </w:p>
          <w:p>
            <w:pPr>
              <w:pStyle w:val="760"/>
              <w:spacing w:before="0" w:beforeAutospacing="0" w:after="0" w:afterAutospacing="0" w:line="460" w:lineRule="atLeast"/>
              <w:rPr>
                <w:rFonts w:ascii="仿宋_GB2312" w:eastAsia="仿宋_GB2312"/>
                <w:color w:val="000000"/>
              </w:rPr>
            </w:pPr>
            <w:r>
              <w:rPr>
                <w:rStyle w:val="761"/>
                <w:rFonts w:hint="eastAsia" w:ascii="仿宋_GB2312" w:eastAsia="仿宋_GB2312"/>
                <w:color w:val="000000"/>
              </w:rPr>
              <w:t>3.根据财政部《财政部关于〈中华人民共和国政府采购法实施条例〉第十九条第一款“较大数额罚款”具体适用问题的意见》（财库〔2022〕3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sz w:val="24"/>
              </w:rPr>
            </w:pPr>
            <w:r>
              <w:rPr>
                <w:rFonts w:hint="eastAsia" w:ascii="仿宋_GB2312" w:eastAsia="仿宋_GB2312"/>
                <w:color w:val="000000"/>
                <w:sz w:val="24"/>
              </w:rPr>
              <w:t>13</w:t>
            </w:r>
          </w:p>
        </w:tc>
        <w:tc>
          <w:tcPr>
            <w:tcW w:w="8676" w:type="dxa"/>
            <w:vAlign w:val="center"/>
          </w:tcPr>
          <w:p>
            <w:pPr>
              <w:pStyle w:val="777"/>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成交公告及成交通知书：采购代理机构在采购人依法确认成交供应商后两个工作日内发布成交公告和成交通知书。</w:t>
            </w:r>
          </w:p>
          <w:p>
            <w:pPr>
              <w:pStyle w:val="777"/>
              <w:spacing w:before="0" w:beforeAutospacing="0" w:after="0" w:afterAutospacing="0" w:line="460" w:lineRule="atLeast"/>
              <w:rPr>
                <w:rFonts w:ascii="仿宋_GB2312" w:eastAsia="仿宋_GB2312"/>
                <w:color w:val="000000"/>
              </w:rPr>
            </w:pPr>
            <w:r>
              <w:rPr>
                <w:rStyle w:val="778"/>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sz w:val="24"/>
              </w:rPr>
            </w:pPr>
            <w:r>
              <w:rPr>
                <w:rFonts w:hint="eastAsia" w:ascii="仿宋_GB2312" w:eastAsia="仿宋_GB2312"/>
                <w:color w:val="000000"/>
                <w:sz w:val="24"/>
              </w:rPr>
              <w:t>14</w:t>
            </w:r>
          </w:p>
        </w:tc>
        <w:tc>
          <w:tcPr>
            <w:tcW w:w="8676" w:type="dxa"/>
            <w:vAlign w:val="center"/>
          </w:tcPr>
          <w:p>
            <w:pPr>
              <w:pStyle w:val="794"/>
              <w:spacing w:before="0" w:beforeAutospacing="0" w:after="0" w:afterAutospacing="0" w:line="460" w:lineRule="atLeast"/>
              <w:rPr>
                <w:rFonts w:ascii="仿宋_GB2312" w:eastAsia="仿宋_GB2312"/>
                <w:color w:val="000000"/>
              </w:rPr>
            </w:pPr>
            <w:r>
              <w:rPr>
                <w:rStyle w:val="795"/>
                <w:rFonts w:hint="eastAsia" w:ascii="仿宋_GB2312" w:eastAsia="仿宋_GB2312"/>
                <w:color w:val="000000"/>
              </w:rPr>
              <w:t>签订合同时间：成交通知书发出后</w:t>
            </w:r>
            <w:r>
              <w:rPr>
                <w:rStyle w:val="795"/>
                <w:rFonts w:hint="eastAsia" w:ascii="仿宋_GB2312" w:eastAsia="仿宋_GB2312"/>
                <w:color w:val="000000"/>
                <w:u w:val="single"/>
              </w:rPr>
              <w:t>25</w:t>
            </w:r>
            <w:r>
              <w:rPr>
                <w:rStyle w:val="795"/>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sz w:val="24"/>
              </w:rPr>
            </w:pPr>
            <w:r>
              <w:rPr>
                <w:rFonts w:hint="eastAsia" w:ascii="仿宋_GB2312" w:eastAsia="仿宋_GB2312"/>
                <w:color w:val="000000"/>
                <w:sz w:val="24"/>
              </w:rPr>
              <w:t>15</w:t>
            </w:r>
          </w:p>
        </w:tc>
        <w:tc>
          <w:tcPr>
            <w:tcW w:w="8676" w:type="dxa"/>
            <w:vAlign w:val="center"/>
          </w:tcPr>
          <w:p>
            <w:pPr>
              <w:pStyle w:val="811"/>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响应文件有效期：首次响应文件提交截止日期后</w:t>
            </w:r>
            <w:r>
              <w:rPr>
                <w:rFonts w:hint="eastAsia" w:ascii="仿宋_GB2312" w:eastAsia="仿宋_GB2312"/>
                <w:color w:val="000000"/>
                <w:u w:val="single"/>
              </w:rPr>
              <w:t>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sz w:val="24"/>
              </w:rPr>
            </w:pPr>
            <w:r>
              <w:rPr>
                <w:rFonts w:hint="eastAsia" w:ascii="仿宋_GB2312" w:eastAsia="仿宋_GB2312"/>
                <w:color w:val="000000"/>
                <w:sz w:val="24"/>
              </w:rPr>
              <w:t>16</w:t>
            </w:r>
          </w:p>
        </w:tc>
        <w:tc>
          <w:tcPr>
            <w:tcW w:w="8676" w:type="dxa"/>
            <w:vAlign w:val="center"/>
          </w:tcPr>
          <w:p>
            <w:pPr>
              <w:pStyle w:val="827"/>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解释：本竞争性磋商文件的解释权属于采购代理机构。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sz w:val="24"/>
              </w:rPr>
            </w:pPr>
            <w:r>
              <w:rPr>
                <w:rFonts w:hint="eastAsia" w:ascii="仿宋_GB2312" w:eastAsia="仿宋_GB2312"/>
                <w:color w:val="000000"/>
                <w:sz w:val="24"/>
              </w:rPr>
              <w:t>17</w:t>
            </w:r>
          </w:p>
        </w:tc>
        <w:tc>
          <w:tcPr>
            <w:tcW w:w="8676" w:type="dxa"/>
            <w:vAlign w:val="center"/>
          </w:tcPr>
          <w:p>
            <w:pPr>
              <w:pStyle w:val="843"/>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sz w:val="24"/>
              </w:rPr>
            </w:pPr>
            <w:r>
              <w:rPr>
                <w:rFonts w:hint="eastAsia" w:ascii="仿宋_GB2312" w:eastAsia="仿宋_GB2312"/>
                <w:color w:val="000000"/>
                <w:sz w:val="24"/>
              </w:rPr>
              <w:t>18</w:t>
            </w:r>
          </w:p>
        </w:tc>
        <w:tc>
          <w:tcPr>
            <w:tcW w:w="8676" w:type="dxa"/>
            <w:vAlign w:val="center"/>
          </w:tcPr>
          <w:p>
            <w:pPr>
              <w:pStyle w:val="859"/>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1.本竞争性磋商文件中描述供应商的“公章”是指供应商的CA电子签章。</w:t>
            </w:r>
          </w:p>
          <w:p>
            <w:pPr>
              <w:pStyle w:val="859"/>
              <w:spacing w:before="0" w:beforeAutospacing="0" w:after="0" w:afterAutospacing="0" w:line="460" w:lineRule="atLeast"/>
              <w:rPr>
                <w:rFonts w:ascii="仿宋_GB2312" w:eastAsia="仿宋_GB2312"/>
                <w:color w:val="000000"/>
              </w:rPr>
            </w:pPr>
            <w:r>
              <w:rPr>
                <w:rFonts w:hint="eastAsia" w:ascii="仿宋_GB2312" w:eastAsia="仿宋_GB2312"/>
                <w:color w:val="000000"/>
              </w:rPr>
              <w:t>2.本竞争性磋商文件所涉及的法定代表人或授权委托代理人签字或盖章的内容，如果供应商没有法定代表人或授权委托代理人电子签章，涉及到法定代表人或授权委托代理人签字或盖章的内容，供应商可以线下签字或盖章后扫描上传。</w:t>
            </w:r>
          </w:p>
        </w:tc>
      </w:tr>
    </w:tbl>
    <w:p>
      <w:pPr>
        <w:spacing w:line="480" w:lineRule="auto"/>
        <w:jc w:val="center"/>
        <w:rPr>
          <w:rFonts w:ascii="宋体" w:hAnsi="宋体"/>
          <w:b/>
          <w:sz w:val="32"/>
          <w:szCs w:val="32"/>
        </w:rPr>
      </w:pPr>
      <w:r>
        <w:rPr>
          <w:rFonts w:ascii="宋体" w:hAnsi="宋体"/>
          <w:b/>
          <w:sz w:val="32"/>
          <w:szCs w:val="32"/>
        </w:rPr>
        <w:br w:type="page"/>
      </w:r>
      <w:r>
        <w:rPr>
          <w:rFonts w:hint="eastAsia" w:ascii="宋体" w:hAnsi="宋体"/>
          <w:b/>
          <w:sz w:val="32"/>
          <w:szCs w:val="32"/>
        </w:rPr>
        <w:t>供应商须知</w:t>
      </w:r>
    </w:p>
    <w:p>
      <w:pPr>
        <w:spacing w:line="300" w:lineRule="exact"/>
        <w:jc w:val="center"/>
        <w:rPr>
          <w:rFonts w:ascii="宋体" w:hAnsi="宋体"/>
          <w:b/>
          <w:sz w:val="32"/>
          <w:szCs w:val="32"/>
        </w:rPr>
      </w:pPr>
    </w:p>
    <w:p>
      <w:pPr>
        <w:pStyle w:val="27"/>
        <w:snapToGrid w:val="0"/>
        <w:spacing w:line="440" w:lineRule="exact"/>
        <w:rPr>
          <w:rFonts w:ascii="仿宋_GB2312" w:hAnsi="宋体" w:eastAsia="仿宋_GB2312"/>
          <w:b/>
          <w:sz w:val="24"/>
          <w:szCs w:val="24"/>
        </w:rPr>
      </w:pPr>
      <w:r>
        <w:rPr>
          <w:rFonts w:hint="eastAsia" w:ascii="仿宋_GB2312" w:hAnsi="宋体" w:eastAsia="仿宋_GB2312"/>
          <w:b/>
          <w:sz w:val="24"/>
          <w:szCs w:val="24"/>
        </w:rPr>
        <w:t>一、总  则</w:t>
      </w:r>
    </w:p>
    <w:p>
      <w:pPr>
        <w:snapToGrid w:val="0"/>
        <w:spacing w:line="440" w:lineRule="exact"/>
        <w:jc w:val="left"/>
        <w:outlineLvl w:val="1"/>
        <w:rPr>
          <w:rFonts w:ascii="仿宋_GB2312" w:hAnsi="宋体" w:eastAsia="仿宋_GB2312"/>
          <w:b/>
          <w:sz w:val="24"/>
        </w:rPr>
      </w:pPr>
      <w:bookmarkStart w:id="27" w:name="_Toc254970527"/>
      <w:bookmarkStart w:id="28" w:name="_Toc254970668"/>
      <w:r>
        <w:rPr>
          <w:rFonts w:hint="eastAsia" w:ascii="仿宋_GB2312" w:hAnsi="宋体" w:eastAsia="仿宋_GB2312"/>
          <w:b/>
          <w:sz w:val="24"/>
        </w:rPr>
        <w:t>1.适用范围</w:t>
      </w:r>
      <w:bookmarkEnd w:id="27"/>
      <w:bookmarkEnd w:id="28"/>
    </w:p>
    <w:p>
      <w:pPr>
        <w:snapToGrid w:val="0"/>
        <w:spacing w:line="440" w:lineRule="exact"/>
        <w:ind w:firstLine="240" w:firstLineChars="100"/>
        <w:jc w:val="left"/>
        <w:rPr>
          <w:rFonts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pPr>
        <w:snapToGrid w:val="0"/>
        <w:spacing w:line="440" w:lineRule="exact"/>
        <w:jc w:val="left"/>
        <w:outlineLvl w:val="1"/>
        <w:rPr>
          <w:rFonts w:ascii="仿宋_GB2312" w:hAnsi="宋体" w:eastAsia="仿宋_GB2312"/>
          <w:b/>
          <w:sz w:val="24"/>
        </w:rPr>
      </w:pPr>
      <w:bookmarkStart w:id="29" w:name="_Toc254970528"/>
      <w:bookmarkStart w:id="30" w:name="_Toc254970669"/>
      <w:r>
        <w:rPr>
          <w:rFonts w:hint="eastAsia" w:ascii="仿宋_GB2312" w:hAnsi="宋体" w:eastAsia="仿宋_GB2312"/>
          <w:b/>
          <w:sz w:val="24"/>
        </w:rPr>
        <w:t>2.定义</w:t>
      </w:r>
      <w:bookmarkEnd w:id="29"/>
      <w:bookmarkEnd w:id="30"/>
    </w:p>
    <w:p>
      <w:pPr>
        <w:snapToGrid w:val="0"/>
        <w:spacing w:line="440" w:lineRule="exact"/>
        <w:ind w:firstLine="240" w:firstLineChars="100"/>
        <w:jc w:val="left"/>
        <w:outlineLvl w:val="1"/>
        <w:rPr>
          <w:rFonts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rPr>
        <w:t>柳州市图书馆</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pPr>
        <w:snapToGrid w:val="0"/>
        <w:spacing w:line="440" w:lineRule="exact"/>
        <w:ind w:firstLine="240" w:firstLineChars="100"/>
        <w:jc w:val="left"/>
        <w:rPr>
          <w:rFonts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p>
    <w:p>
      <w:pPr>
        <w:snapToGrid w:val="0"/>
        <w:spacing w:line="440" w:lineRule="exact"/>
        <w:ind w:firstLine="240" w:firstLineChars="100"/>
        <w:jc w:val="left"/>
        <w:rPr>
          <w:rFonts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pPr>
        <w:snapToGrid w:val="0"/>
        <w:spacing w:line="440" w:lineRule="exact"/>
        <w:ind w:firstLine="240" w:firstLineChars="100"/>
        <w:jc w:val="left"/>
        <w:rPr>
          <w:rFonts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pPr>
        <w:snapToGrid w:val="0"/>
        <w:spacing w:line="440" w:lineRule="exact"/>
        <w:ind w:firstLine="240" w:firstLineChars="100"/>
        <w:jc w:val="left"/>
        <w:rPr>
          <w:rFonts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pPr>
        <w:snapToGrid w:val="0"/>
        <w:spacing w:line="420" w:lineRule="exact"/>
        <w:ind w:firstLine="240" w:firstLineChars="100"/>
        <w:jc w:val="left"/>
        <w:rPr>
          <w:rFonts w:ascii="仿宋_GB2312" w:hAnsi="宋体" w:eastAsia="仿宋_GB2312" w:cs="Courier New"/>
          <w:sz w:val="24"/>
        </w:rPr>
      </w:pPr>
      <w:r>
        <w:rPr>
          <w:rFonts w:hint="eastAsia" w:ascii="仿宋_GB2312" w:hAnsi="宋体" w:eastAsia="仿宋_GB2312" w:cs="Courier New"/>
          <w:sz w:val="24"/>
        </w:rPr>
        <w:t>2.6“签字”系指表示同意、认可、承担责任或义务的行为。</w:t>
      </w:r>
      <w:bookmarkStart w:id="31" w:name="_Toc254970670"/>
      <w:bookmarkStart w:id="32" w:name="_Toc254970529"/>
    </w:p>
    <w:p>
      <w:pPr>
        <w:snapToGrid w:val="0"/>
        <w:spacing w:line="420" w:lineRule="exact"/>
        <w:ind w:firstLine="240" w:firstLineChars="100"/>
        <w:jc w:val="left"/>
        <w:rPr>
          <w:rFonts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pPr>
        <w:snapToGrid w:val="0"/>
        <w:spacing w:line="440" w:lineRule="exact"/>
        <w:ind w:firstLine="240" w:firstLineChars="100"/>
        <w:jc w:val="left"/>
        <w:rPr>
          <w:rFonts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pPr>
        <w:snapToGrid w:val="0"/>
        <w:spacing w:line="440" w:lineRule="exact"/>
        <w:ind w:firstLine="240" w:firstLineChars="100"/>
        <w:jc w:val="left"/>
        <w:rPr>
          <w:rFonts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pPr>
        <w:snapToGrid w:val="0"/>
        <w:spacing w:line="440" w:lineRule="exact"/>
        <w:ind w:firstLine="240" w:firstLineChars="100"/>
        <w:jc w:val="left"/>
        <w:rPr>
          <w:rFonts w:ascii="仿宋_GB2312" w:hAnsi="宋体" w:eastAsia="仿宋_GB2312" w:cs="Courier New"/>
          <w:bCs/>
          <w:sz w:val="24"/>
        </w:rPr>
      </w:pPr>
      <w:r>
        <w:rPr>
          <w:rFonts w:hint="eastAsia" w:ascii="仿宋_GB2312" w:hAnsi="宋体" w:eastAsia="仿宋_GB2312"/>
          <w:bCs/>
          <w:sz w:val="24"/>
        </w:rPr>
        <w:t>2.10“法定代表人”系指供应商的法定代表人、负责人或自然人。</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3.采购方式</w:t>
      </w:r>
      <w:bookmarkEnd w:id="31"/>
      <w:bookmarkEnd w:id="32"/>
    </w:p>
    <w:p>
      <w:pPr>
        <w:snapToGrid w:val="0"/>
        <w:spacing w:line="440" w:lineRule="exact"/>
        <w:ind w:firstLine="240" w:firstLineChars="100"/>
        <w:jc w:val="left"/>
        <w:rPr>
          <w:rFonts w:ascii="仿宋_GB2312" w:hAnsi="宋体" w:eastAsia="仿宋_GB2312"/>
          <w:sz w:val="24"/>
        </w:rPr>
      </w:pPr>
      <w:r>
        <w:rPr>
          <w:rFonts w:hint="eastAsia" w:ascii="仿宋_GB2312" w:hAnsi="宋体" w:eastAsia="仿宋_GB2312"/>
          <w:sz w:val="24"/>
        </w:rPr>
        <w:t>3.1竞争性磋商方式。</w:t>
      </w:r>
    </w:p>
    <w:p>
      <w:pPr>
        <w:snapToGrid w:val="0"/>
        <w:spacing w:line="420" w:lineRule="exact"/>
        <w:jc w:val="left"/>
        <w:outlineLvl w:val="1"/>
        <w:rPr>
          <w:rFonts w:ascii="仿宋_GB2312" w:hAnsi="宋体" w:eastAsia="仿宋_GB2312"/>
          <w:b/>
          <w:sz w:val="24"/>
        </w:rPr>
      </w:pPr>
      <w:bookmarkStart w:id="33" w:name="_Toc254970671"/>
      <w:bookmarkStart w:id="34" w:name="_Toc254970530"/>
      <w:bookmarkStart w:id="35" w:name="_Toc254970533"/>
      <w:bookmarkStart w:id="36" w:name="_Toc254970674"/>
      <w:r>
        <w:rPr>
          <w:rFonts w:hint="eastAsia" w:ascii="仿宋_GB2312" w:hAnsi="宋体" w:eastAsia="仿宋_GB2312"/>
          <w:b/>
          <w:sz w:val="24"/>
        </w:rPr>
        <w:t>4.磋商委托</w:t>
      </w:r>
      <w:bookmarkEnd w:id="33"/>
      <w:bookmarkEnd w:id="34"/>
    </w:p>
    <w:p>
      <w:pPr>
        <w:pStyle w:val="21"/>
        <w:snapToGrid w:val="0"/>
        <w:spacing w:line="420" w:lineRule="exact"/>
        <w:ind w:left="0" w:leftChars="0" w:firstLine="240" w:firstLineChars="100"/>
        <w:jc w:val="left"/>
        <w:rPr>
          <w:rFonts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pPr>
        <w:snapToGrid w:val="0"/>
        <w:spacing w:line="420" w:lineRule="exact"/>
        <w:jc w:val="left"/>
        <w:outlineLvl w:val="1"/>
        <w:rPr>
          <w:rFonts w:ascii="仿宋_GB2312" w:hAnsi="宋体" w:eastAsia="仿宋_GB2312"/>
          <w:b/>
          <w:sz w:val="24"/>
        </w:rPr>
      </w:pPr>
      <w:bookmarkStart w:id="37" w:name="_Toc254970672"/>
      <w:bookmarkStart w:id="38" w:name="_Toc254970531"/>
      <w:r>
        <w:rPr>
          <w:rFonts w:hint="eastAsia" w:ascii="仿宋_GB2312" w:hAnsi="宋体" w:eastAsia="仿宋_GB2312"/>
          <w:b/>
          <w:sz w:val="24"/>
        </w:rPr>
        <w:t>5.磋商费用</w:t>
      </w:r>
      <w:bookmarkEnd w:id="37"/>
      <w:bookmarkEnd w:id="38"/>
    </w:p>
    <w:p>
      <w:pPr>
        <w:snapToGrid w:val="0"/>
        <w:spacing w:line="420" w:lineRule="exact"/>
        <w:ind w:firstLine="240" w:firstLineChars="100"/>
        <w:jc w:val="left"/>
        <w:rPr>
          <w:rFonts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pPr>
        <w:snapToGrid w:val="0"/>
        <w:spacing w:line="420" w:lineRule="exact"/>
        <w:jc w:val="left"/>
        <w:rPr>
          <w:rFonts w:ascii="仿宋_GB2312" w:hAnsi="宋体" w:eastAsia="仿宋_GB2312"/>
          <w:b/>
          <w:sz w:val="24"/>
        </w:rPr>
      </w:pPr>
      <w:r>
        <w:rPr>
          <w:rFonts w:hint="eastAsia" w:ascii="仿宋_GB2312" w:hAnsi="宋体" w:eastAsia="仿宋_GB2312"/>
          <w:b/>
          <w:sz w:val="24"/>
        </w:rPr>
        <w:t>6.联合体磋商</w:t>
      </w:r>
    </w:p>
    <w:p>
      <w:pPr>
        <w:snapToGrid w:val="0"/>
        <w:spacing w:line="420" w:lineRule="exact"/>
        <w:ind w:firstLine="240" w:firstLineChars="100"/>
        <w:jc w:val="left"/>
        <w:rPr>
          <w:rFonts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rPr>
        <w:t>不接受</w:t>
      </w:r>
      <w:r>
        <w:rPr>
          <w:rFonts w:hint="eastAsia" w:ascii="仿宋_GB2312" w:hAnsi="宋体" w:eastAsia="仿宋_GB2312"/>
          <w:sz w:val="24"/>
        </w:rPr>
        <w:t>联合体磋商。</w:t>
      </w:r>
    </w:p>
    <w:p>
      <w:pPr>
        <w:snapToGrid w:val="0"/>
        <w:spacing w:line="420" w:lineRule="exact"/>
        <w:rPr>
          <w:rFonts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pPr>
        <w:snapToGrid w:val="0"/>
        <w:spacing w:line="420" w:lineRule="exact"/>
        <w:ind w:firstLine="240" w:firstLineChars="100"/>
        <w:rPr>
          <w:rFonts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pPr>
        <w:snapToGrid w:val="0"/>
        <w:spacing w:line="420" w:lineRule="exact"/>
        <w:ind w:firstLine="240" w:firstLineChars="100"/>
        <w:rPr>
          <w:rFonts w:ascii="仿宋_GB2312" w:hAnsi="宋体" w:eastAsia="仿宋_GB2312" w:cs="宋体"/>
          <w:kern w:val="0"/>
          <w:sz w:val="24"/>
        </w:rPr>
      </w:pPr>
      <w:r>
        <w:rPr>
          <w:rFonts w:hint="eastAsia" w:ascii="仿宋_GB2312" w:hAnsi="宋体" w:eastAsia="仿宋_GB2312" w:cs="Courier New"/>
          <w:bCs/>
          <w:sz w:val="24"/>
        </w:rPr>
        <w:t>7.2</w:t>
      </w:r>
      <w:r>
        <w:rPr>
          <w:rFonts w:hint="eastAsia" w:ascii="仿宋_GB2312" w:hAnsi="宋体" w:eastAsia="仿宋_GB2312" w:cs="宋体"/>
          <w:kern w:val="0"/>
          <w:sz w:val="24"/>
        </w:rPr>
        <w:t>本项目不可以分包。</w:t>
      </w:r>
    </w:p>
    <w:p>
      <w:pPr>
        <w:pStyle w:val="27"/>
        <w:snapToGrid w:val="0"/>
        <w:spacing w:line="400" w:lineRule="exact"/>
        <w:ind w:firstLine="240" w:firstLineChars="100"/>
        <w:rPr>
          <w:rFonts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20" w:lineRule="exact"/>
        <w:ind w:firstLine="240" w:firstLineChars="100"/>
        <w:rPr>
          <w:rFonts w:ascii="仿宋_GB2312" w:hAnsi="宋体" w:eastAsia="仿宋_GB2312" w:cs="宋体"/>
          <w:kern w:val="0"/>
          <w:sz w:val="24"/>
        </w:rPr>
      </w:pPr>
      <w:r>
        <w:rPr>
          <w:rFonts w:hint="eastAsia" w:ascii="仿宋_GB2312" w:hAnsi="宋体" w:eastAsia="仿宋_GB2312" w:cs="宋体"/>
          <w:kern w:val="0"/>
          <w:sz w:val="24"/>
        </w:rPr>
        <w:t>7.3本项目不允许挂靠。</w:t>
      </w:r>
    </w:p>
    <w:p>
      <w:pPr>
        <w:snapToGrid w:val="0"/>
        <w:spacing w:line="420" w:lineRule="exact"/>
        <w:jc w:val="left"/>
        <w:outlineLvl w:val="1"/>
        <w:rPr>
          <w:rFonts w:ascii="仿宋_GB2312" w:hAnsi="宋体" w:eastAsia="仿宋_GB2312"/>
          <w:b/>
          <w:sz w:val="24"/>
        </w:rPr>
      </w:pPr>
      <w:bookmarkStart w:id="39" w:name="_Toc254970673"/>
      <w:bookmarkStart w:id="40" w:name="_Toc254970532"/>
      <w:r>
        <w:rPr>
          <w:rFonts w:hint="eastAsia" w:ascii="仿宋_GB2312" w:hAnsi="宋体" w:eastAsia="仿宋_GB2312"/>
          <w:b/>
          <w:sz w:val="24"/>
        </w:rPr>
        <w:t>8.特别说明</w:t>
      </w:r>
      <w:bookmarkEnd w:id="39"/>
      <w:bookmarkEnd w:id="40"/>
    </w:p>
    <w:p>
      <w:pPr>
        <w:widowControl/>
        <w:spacing w:line="420" w:lineRule="exact"/>
        <w:ind w:firstLine="240" w:firstLineChars="100"/>
        <w:jc w:val="left"/>
        <w:rPr>
          <w:rFonts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pPr>
        <w:pStyle w:val="27"/>
        <w:snapToGrid w:val="0"/>
        <w:spacing w:line="420" w:lineRule="exact"/>
        <w:ind w:left="2" w:leftChars="1" w:firstLine="240" w:firstLineChars="100"/>
        <w:rPr>
          <w:rFonts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pPr>
        <w:pStyle w:val="27"/>
        <w:snapToGrid w:val="0"/>
        <w:spacing w:line="420" w:lineRule="exact"/>
        <w:ind w:firstLine="240" w:firstLineChars="100"/>
        <w:outlineLvl w:val="1"/>
        <w:rPr>
          <w:rFonts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pPr>
        <w:pStyle w:val="27"/>
        <w:snapToGrid w:val="0"/>
        <w:spacing w:line="420" w:lineRule="exact"/>
        <w:ind w:firstLine="470" w:firstLineChars="196"/>
        <w:outlineLvl w:val="1"/>
        <w:rPr>
          <w:rFonts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pPr>
        <w:pStyle w:val="27"/>
        <w:snapToGrid w:val="0"/>
        <w:spacing w:line="440" w:lineRule="exact"/>
        <w:ind w:firstLine="240" w:firstLineChars="100"/>
        <w:outlineLvl w:val="1"/>
        <w:rPr>
          <w:rFonts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35"/>
    <w:bookmarkEnd w:id="36"/>
    <w:p>
      <w:pPr>
        <w:pStyle w:val="27"/>
        <w:snapToGrid w:val="0"/>
        <w:spacing w:line="440" w:lineRule="exact"/>
        <w:rPr>
          <w:rFonts w:ascii="仿宋_GB2312" w:hAnsi="宋体" w:eastAsia="仿宋_GB2312"/>
          <w:b/>
          <w:sz w:val="24"/>
          <w:szCs w:val="24"/>
        </w:rPr>
      </w:pPr>
      <w:bookmarkStart w:id="41" w:name="_Toc254970675"/>
      <w:bookmarkStart w:id="42" w:name="_Toc254970534"/>
      <w:r>
        <w:rPr>
          <w:rFonts w:hint="eastAsia" w:ascii="仿宋_GB2312" w:hAnsi="宋体" w:eastAsia="仿宋_GB2312"/>
          <w:b/>
          <w:sz w:val="24"/>
          <w:szCs w:val="24"/>
        </w:rPr>
        <w:t>二、竞争性磋商文件</w:t>
      </w:r>
      <w:bookmarkEnd w:id="41"/>
      <w:bookmarkEnd w:id="42"/>
    </w:p>
    <w:p>
      <w:pPr>
        <w:snapToGrid w:val="0"/>
        <w:spacing w:line="440" w:lineRule="exact"/>
        <w:jc w:val="left"/>
        <w:rPr>
          <w:rFonts w:ascii="仿宋_GB2312" w:hAnsi="宋体" w:eastAsia="仿宋_GB2312"/>
          <w:b/>
          <w:sz w:val="24"/>
        </w:rPr>
      </w:pPr>
      <w:r>
        <w:rPr>
          <w:rFonts w:hint="eastAsia" w:ascii="仿宋_GB2312" w:hAnsi="宋体" w:eastAsia="仿宋_GB2312" w:cs="Courier New"/>
          <w:b/>
          <w:sz w:val="24"/>
        </w:rPr>
        <w:t>9.竞争性磋商文件的构成</w:t>
      </w:r>
    </w:p>
    <w:p>
      <w:pPr>
        <w:snapToGrid w:val="0"/>
        <w:spacing w:line="440" w:lineRule="exact"/>
        <w:ind w:firstLine="240" w:firstLineChars="100"/>
        <w:jc w:val="left"/>
        <w:rPr>
          <w:rFonts w:ascii="仿宋_GB2312" w:hAnsi="宋体" w:eastAsia="仿宋_GB2312"/>
          <w:sz w:val="24"/>
        </w:rPr>
      </w:pPr>
      <w:r>
        <w:rPr>
          <w:rFonts w:ascii="仿宋_GB2312" w:hAnsi="宋体" w:eastAsia="仿宋_GB2312"/>
          <w:sz w:val="24"/>
        </w:rPr>
        <w:t>（1）竞争性磋商公告；</w:t>
      </w:r>
    </w:p>
    <w:p>
      <w:pPr>
        <w:snapToGrid w:val="0"/>
        <w:spacing w:line="440" w:lineRule="exact"/>
        <w:ind w:firstLine="240" w:firstLineChars="100"/>
        <w:jc w:val="left"/>
        <w:rPr>
          <w:rFonts w:ascii="仿宋_GB2312" w:hAnsi="宋体" w:eastAsia="仿宋_GB2312"/>
          <w:sz w:val="24"/>
        </w:rPr>
      </w:pPr>
      <w:r>
        <w:rPr>
          <w:rFonts w:ascii="仿宋_GB2312" w:hAnsi="宋体" w:eastAsia="仿宋_GB2312"/>
          <w:sz w:val="24"/>
        </w:rPr>
        <w:t>（2）供应商须知；</w:t>
      </w:r>
    </w:p>
    <w:p>
      <w:pPr>
        <w:snapToGrid w:val="0"/>
        <w:spacing w:line="440" w:lineRule="exact"/>
        <w:ind w:firstLine="240" w:firstLineChars="100"/>
        <w:jc w:val="left"/>
        <w:rPr>
          <w:rFonts w:ascii="仿宋_GB2312" w:hAnsi="宋体" w:eastAsia="仿宋_GB2312"/>
          <w:sz w:val="24"/>
        </w:rPr>
      </w:pPr>
      <w:r>
        <w:rPr>
          <w:rFonts w:ascii="仿宋_GB2312" w:hAnsi="宋体" w:eastAsia="仿宋_GB2312"/>
          <w:sz w:val="24"/>
        </w:rPr>
        <w:t>（3）采购需求；</w:t>
      </w:r>
    </w:p>
    <w:p>
      <w:pPr>
        <w:snapToGrid w:val="0"/>
        <w:spacing w:line="440" w:lineRule="exact"/>
        <w:ind w:firstLine="240" w:firstLineChars="100"/>
        <w:jc w:val="left"/>
        <w:rPr>
          <w:rFonts w:ascii="仿宋_GB2312" w:hAnsi="宋体" w:eastAsia="仿宋_GB2312"/>
          <w:sz w:val="24"/>
        </w:rPr>
      </w:pPr>
      <w:r>
        <w:rPr>
          <w:rFonts w:ascii="仿宋_GB2312" w:hAnsi="宋体" w:eastAsia="仿宋_GB2312"/>
          <w:sz w:val="24"/>
        </w:rPr>
        <w:t>（4）响应文件格式；</w:t>
      </w:r>
    </w:p>
    <w:p>
      <w:pPr>
        <w:snapToGrid w:val="0"/>
        <w:spacing w:line="440" w:lineRule="exact"/>
        <w:ind w:firstLine="240" w:firstLineChars="100"/>
        <w:jc w:val="left"/>
        <w:rPr>
          <w:rFonts w:ascii="仿宋_GB2312" w:hAnsi="宋体" w:eastAsia="仿宋_GB2312"/>
          <w:sz w:val="24"/>
        </w:rPr>
      </w:pPr>
      <w:r>
        <w:rPr>
          <w:rFonts w:ascii="仿宋_GB2312" w:hAnsi="宋体" w:eastAsia="仿宋_GB2312"/>
          <w:sz w:val="24"/>
        </w:rPr>
        <w:t>（5）合同主要条款及验收书格式；</w:t>
      </w:r>
    </w:p>
    <w:p>
      <w:pPr>
        <w:snapToGrid w:val="0"/>
        <w:spacing w:line="440" w:lineRule="exact"/>
        <w:ind w:firstLine="240" w:firstLineChars="100"/>
        <w:jc w:val="left"/>
        <w:rPr>
          <w:rFonts w:ascii="仿宋_GB2312" w:hAnsi="宋体" w:eastAsia="仿宋_GB2312"/>
          <w:sz w:val="24"/>
        </w:rPr>
      </w:pPr>
      <w:r>
        <w:rPr>
          <w:rFonts w:ascii="仿宋_GB2312" w:hAnsi="宋体" w:eastAsia="仿宋_GB2312"/>
          <w:sz w:val="24"/>
        </w:rPr>
        <w:t>（6）评标方法及评标标准。</w:t>
      </w:r>
    </w:p>
    <w:p>
      <w:pPr>
        <w:snapToGrid w:val="0"/>
        <w:spacing w:line="420" w:lineRule="exact"/>
        <w:jc w:val="left"/>
        <w:rPr>
          <w:rFonts w:ascii="仿宋_GB2312" w:hAnsi="宋体" w:eastAsia="仿宋_GB2312" w:cs="Courier New"/>
          <w:b/>
          <w:sz w:val="24"/>
        </w:rPr>
      </w:pPr>
      <w:bookmarkStart w:id="43" w:name="_Toc254970536"/>
      <w:bookmarkStart w:id="44" w:name="_Toc254970677"/>
      <w:r>
        <w:rPr>
          <w:rFonts w:hint="eastAsia" w:ascii="仿宋_GB2312" w:hAnsi="宋体" w:eastAsia="仿宋_GB2312" w:cs="Courier New"/>
          <w:b/>
          <w:sz w:val="24"/>
        </w:rPr>
        <w:t>10.供应商的风险</w:t>
      </w:r>
    </w:p>
    <w:p>
      <w:pPr>
        <w:snapToGrid w:val="0"/>
        <w:spacing w:line="420" w:lineRule="exact"/>
        <w:ind w:firstLine="360" w:firstLineChars="150"/>
        <w:jc w:val="left"/>
        <w:rPr>
          <w:rFonts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pPr>
        <w:snapToGrid w:val="0"/>
        <w:spacing w:line="420" w:lineRule="exact"/>
        <w:jc w:val="left"/>
        <w:rPr>
          <w:rFonts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pPr>
        <w:pStyle w:val="27"/>
        <w:snapToGrid w:val="0"/>
        <w:spacing w:line="420" w:lineRule="exact"/>
        <w:ind w:firstLine="360" w:firstLineChars="150"/>
        <w:rPr>
          <w:rFonts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pPr>
        <w:snapToGrid w:val="0"/>
        <w:spacing w:line="420" w:lineRule="exact"/>
        <w:jc w:val="left"/>
        <w:rPr>
          <w:rFonts w:ascii="仿宋_GB2312" w:hAnsi="宋体" w:eastAsia="仿宋_GB2312" w:cs="Courier New"/>
          <w:b/>
          <w:sz w:val="24"/>
        </w:rPr>
      </w:pPr>
      <w:bookmarkStart w:id="45" w:name="_Toc254970535"/>
      <w:bookmarkStart w:id="46" w:name="_Toc254970676"/>
      <w:r>
        <w:rPr>
          <w:rFonts w:hint="eastAsia" w:ascii="仿宋_GB2312" w:hAnsi="宋体" w:eastAsia="仿宋_GB2312" w:cs="Courier New"/>
          <w:b/>
          <w:sz w:val="24"/>
        </w:rPr>
        <w:t>三、竞争性磋商电子响应文件的编制</w:t>
      </w:r>
      <w:bookmarkEnd w:id="45"/>
      <w:bookmarkEnd w:id="46"/>
    </w:p>
    <w:p>
      <w:pPr>
        <w:snapToGrid w:val="0"/>
        <w:spacing w:line="420" w:lineRule="exact"/>
        <w:ind w:firstLine="240" w:firstLineChars="100"/>
        <w:jc w:val="left"/>
        <w:rPr>
          <w:rFonts w:ascii="仿宋_GB2312" w:hAnsi="宋体" w:eastAsia="仿宋_GB2312"/>
          <w:sz w:val="24"/>
        </w:rPr>
      </w:pPr>
      <w:r>
        <w:rPr>
          <w:rFonts w:hint="eastAsia" w:ascii="仿宋_GB2312" w:hAnsi="宋体" w:eastAsia="仿宋_GB2312"/>
          <w:sz w:val="24"/>
        </w:rPr>
        <w:t>12.竞争性磋商响应文件编制基本要求</w:t>
      </w:r>
    </w:p>
    <w:p>
      <w:pPr>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pPr>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pPr>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pPr>
        <w:snapToGrid w:val="0"/>
        <w:spacing w:line="440" w:lineRule="exact"/>
        <w:ind w:firstLine="480" w:firstLineChars="200"/>
        <w:jc w:val="left"/>
        <w:rPr>
          <w:rFonts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pPr>
        <w:snapToGrid w:val="0"/>
        <w:spacing w:line="440" w:lineRule="exact"/>
        <w:ind w:firstLine="482" w:firstLineChars="200"/>
        <w:jc w:val="left"/>
        <w:rPr>
          <w:rFonts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43"/>
    <w:bookmarkEnd w:id="44"/>
    <w:p>
      <w:pPr>
        <w:snapToGrid w:val="0"/>
        <w:spacing w:line="420" w:lineRule="exact"/>
        <w:ind w:firstLine="713" w:firstLineChars="296"/>
        <w:jc w:val="left"/>
        <w:rPr>
          <w:rFonts w:ascii="仿宋_GB2312" w:eastAsia="仿宋_GB2312"/>
          <w:b/>
          <w:bCs/>
          <w:sz w:val="24"/>
        </w:rPr>
      </w:pPr>
      <w:bookmarkStart w:id="47" w:name="_Toc254970678"/>
      <w:bookmarkStart w:id="48" w:name="_Toc254970537"/>
      <w:r>
        <w:rPr>
          <w:rFonts w:hint="eastAsia" w:ascii="仿宋_GB2312" w:hAnsi="宋体" w:eastAsia="仿宋_GB2312"/>
          <w:b/>
          <w:sz w:val="24"/>
        </w:rPr>
        <w:t>12.5.1</w:t>
      </w:r>
      <w:r>
        <w:rPr>
          <w:rFonts w:hint="eastAsia" w:ascii="仿宋_GB2312" w:eastAsia="仿宋_GB2312"/>
          <w:b/>
          <w:bCs/>
          <w:sz w:val="24"/>
        </w:rPr>
        <w:t>资格文件</w:t>
      </w:r>
    </w:p>
    <w:p>
      <w:pPr>
        <w:snapToGrid w:val="0"/>
        <w:spacing w:line="340" w:lineRule="exact"/>
        <w:ind w:right="-330" w:rightChars="-157" w:firstLine="482" w:firstLineChars="200"/>
        <w:jc w:val="left"/>
        <w:rPr>
          <w:rFonts w:ascii="仿宋_GB2312" w:hAnsi="宋体" w:eastAsia="仿宋_GB2312" w:cs="Courier New"/>
          <w:sz w:val="24"/>
        </w:rPr>
      </w:pPr>
      <w:r>
        <w:rPr>
          <w:rFonts w:hint="eastAsia" w:ascii="仿宋_GB2312" w:hAnsi="宋体" w:eastAsia="仿宋_GB2312"/>
          <w:b/>
          <w:bCs/>
          <w:sz w:val="24"/>
        </w:rPr>
        <w:t>注：以下各项必须提供并加盖供应商CA电子签章、按照第四章格式要求签字，否则其响应无效。</w:t>
      </w:r>
    </w:p>
    <w:p>
      <w:pPr>
        <w:pStyle w:val="490"/>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pPr>
        <w:pStyle w:val="49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p>
    <w:p>
      <w:pPr>
        <w:pStyle w:val="49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，格式见第四章）；</w:t>
      </w:r>
    </w:p>
    <w:p>
      <w:pPr>
        <w:pStyle w:val="49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p>
    <w:p>
      <w:pPr>
        <w:pStyle w:val="490"/>
        <w:spacing w:before="0" w:beforeAutospacing="0" w:after="0" w:afterAutospacing="0" w:line="360" w:lineRule="atLeast"/>
        <w:rPr>
          <w:rFonts w:hint="eastAsia" w:ascii="仿宋_GB2312" w:eastAsia="仿宋_GB2312"/>
          <w:color w:val="000000"/>
          <w:lang w:eastAsia="zh-CN"/>
        </w:rPr>
      </w:pPr>
      <w:r>
        <w:rPr>
          <w:rFonts w:hint="eastAsia" w:ascii="仿宋_GB2312" w:eastAsia="仿宋_GB2312"/>
          <w:color w:val="000000"/>
        </w:rPr>
        <w:t>  （5）本项目属于专门面向小微企业采购的项目，供应商</w:t>
      </w:r>
      <w:r>
        <w:rPr>
          <w:rFonts w:hint="eastAsia" w:ascii="仿宋_GB2312" w:eastAsia="仿宋_GB2312"/>
          <w:b/>
          <w:bCs/>
          <w:color w:val="000000"/>
        </w:rPr>
        <w:t>必须提供</w:t>
      </w:r>
      <w:r>
        <w:rPr>
          <w:rFonts w:hint="eastAsia" w:ascii="仿宋_GB2312" w:eastAsia="仿宋_GB2312"/>
          <w:color w:val="000000"/>
        </w:rPr>
        <w:t>以下小微企业证明材料之一：</w:t>
      </w:r>
    </w:p>
    <w:p>
      <w:pPr>
        <w:pStyle w:val="490"/>
        <w:spacing w:before="0" w:beforeAutospacing="0" w:after="0" w:afterAutospacing="0" w:line="360" w:lineRule="atLeast"/>
        <w:rPr>
          <w:rFonts w:hint="eastAsia" w:ascii="仿宋_GB2312" w:eastAsia="仿宋_GB2312"/>
          <w:color w:val="000000"/>
          <w:lang w:eastAsia="zh-CN"/>
        </w:rPr>
      </w:pPr>
      <w:r>
        <w:rPr>
          <w:rFonts w:hint="eastAsia" w:ascii="仿宋_GB2312" w:eastAsia="仿宋_GB2312"/>
          <w:color w:val="000000"/>
        </w:rPr>
        <w:t>   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，格式见第四章）；</w:t>
      </w:r>
    </w:p>
    <w:p>
      <w:pPr>
        <w:pStyle w:val="490"/>
        <w:spacing w:before="0" w:beforeAutospacing="0" w:after="0" w:afterAutospacing="0" w:line="360" w:lineRule="atLeast"/>
        <w:rPr>
          <w:rFonts w:hint="eastAsia" w:ascii="仿宋_GB2312" w:eastAsia="仿宋_GB2312"/>
          <w:color w:val="000000"/>
          <w:lang w:eastAsia="zh-CN"/>
        </w:rPr>
      </w:pP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p>
    <w:p>
      <w:pPr>
        <w:pStyle w:val="490"/>
        <w:spacing w:before="0" w:beforeAutospacing="0" w:after="0" w:afterAutospacing="0" w:line="360" w:lineRule="atLeast"/>
        <w:rPr>
          <w:rFonts w:hint="eastAsia" w:ascii="仿宋_GB2312" w:eastAsia="仿宋_GB2312"/>
          <w:color w:val="000000"/>
          <w:lang w:eastAsia="zh-CN"/>
        </w:rPr>
      </w:pP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lang w:eastAsia="zh-CN"/>
        </w:rPr>
        <w:t>。</w:t>
      </w:r>
    </w:p>
    <w:p>
      <w:pPr>
        <w:snapToGrid w:val="0"/>
        <w:spacing w:line="420" w:lineRule="exact"/>
        <w:ind w:firstLine="713" w:firstLineChars="296"/>
        <w:jc w:val="left"/>
        <w:rPr>
          <w:rFonts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pPr>
        <w:snapToGrid w:val="0"/>
        <w:spacing w:line="420" w:lineRule="exact"/>
        <w:ind w:firstLine="713" w:firstLineChars="296"/>
        <w:jc w:val="left"/>
        <w:rPr>
          <w:rFonts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否则其响应无效</w:t>
      </w:r>
      <w:r>
        <w:rPr>
          <w:rFonts w:hint="eastAsia" w:ascii="仿宋_GB2312" w:hAnsi="宋体" w:eastAsia="仿宋_GB2312"/>
          <w:b/>
          <w:sz w:val="24"/>
        </w:rPr>
        <w:t>。</w:t>
      </w:r>
    </w:p>
    <w:p>
      <w:pPr>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（2）报价明细表（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593" w:firstLineChars="246"/>
        <w:jc w:val="left"/>
        <w:rPr>
          <w:rFonts w:ascii="仿宋_GB2312" w:eastAsia="仿宋_GB2312"/>
          <w:b/>
          <w:bCs/>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pPr>
        <w:snapToGrid w:val="0"/>
        <w:spacing w:line="340" w:lineRule="exact"/>
        <w:ind w:firstLine="472" w:firstLineChars="196"/>
        <w:jc w:val="left"/>
        <w:rPr>
          <w:rFonts w:ascii="仿宋_GB2312" w:hAnsi="宋体" w:eastAsia="仿宋_GB2312" w:cs="Courier New"/>
          <w:sz w:val="24"/>
        </w:rPr>
      </w:pPr>
      <w:bookmarkStart w:id="49" w:name="_Hlk517112171"/>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hAnsi="宋体" w:eastAsia="仿宋_GB2312"/>
          <w:b/>
          <w:bCs/>
          <w:sz w:val="24"/>
        </w:rPr>
        <w:t>以下第（1）至（4）项必须提供并加盖供应商CA电子签章、按照第四章格式要求签字，否则其响应无效；其余各项如有请提供，同时加盖供应商CA电子签章，否则该材料被视为无效。</w:t>
      </w:r>
      <w:bookmarkEnd w:id="49"/>
    </w:p>
    <w:p>
      <w:pPr>
        <w:pStyle w:val="506"/>
        <w:spacing w:before="0" w:beforeAutospacing="0" w:after="0" w:afterAutospacing="0" w:line="36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，格式见第四章）；</w:t>
      </w:r>
    </w:p>
    <w:p>
      <w:pPr>
        <w:pStyle w:val="50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50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50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，格式见第四章）；</w:t>
      </w:r>
    </w:p>
    <w:p>
      <w:pPr>
        <w:pStyle w:val="50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（5）拟投入服务团队一览表（如有，格式见第四章）；</w:t>
      </w:r>
    </w:p>
    <w:p>
      <w:pPr>
        <w:pStyle w:val="506"/>
        <w:spacing w:before="0" w:beforeAutospacing="0" w:after="0" w:afterAutospacing="0" w:line="360" w:lineRule="atLeast"/>
        <w:rPr>
          <w:rFonts w:hint="default" w:ascii="仿宋_GB2312" w:eastAsia="仿宋_GB2312"/>
          <w:color w:val="000000"/>
          <w:lang w:val="en-US" w:eastAsia="zh-CN"/>
        </w:rPr>
      </w:pPr>
      <w:r>
        <w:rPr>
          <w:rFonts w:hint="eastAsia" w:ascii="仿宋_GB2312" w:eastAsia="仿宋_GB2312"/>
          <w:color w:val="000000"/>
          <w:lang w:val="en-US" w:eastAsia="zh-CN"/>
        </w:rPr>
        <w:t xml:space="preserve">    （6）针对本项目的理解分析和工作方案（如有，格式见第四章）;</w:t>
      </w:r>
    </w:p>
    <w:p>
      <w:pPr>
        <w:pStyle w:val="506"/>
        <w:spacing w:before="0" w:beforeAutospacing="0" w:after="0" w:afterAutospacing="0" w:line="360" w:lineRule="atLeast"/>
        <w:ind w:firstLine="480" w:firstLineChars="200"/>
        <w:rPr>
          <w:rFonts w:hint="eastAsia" w:ascii="仿宋_GB2312" w:eastAsia="仿宋_GB2312"/>
          <w:color w:val="000000"/>
          <w:lang w:val="en-US" w:eastAsia="zh-CN"/>
        </w:rPr>
      </w:pPr>
      <w:r>
        <w:rPr>
          <w:rFonts w:hint="eastAsia" w:ascii="仿宋_GB2312" w:eastAsia="仿宋_GB2312"/>
          <w:color w:val="000000"/>
          <w:lang w:val="en-US" w:eastAsia="zh-CN"/>
        </w:rPr>
        <w:t>（7）针对本项目的管理模式和管理机制（如有，格式见第四章）；</w:t>
      </w:r>
    </w:p>
    <w:p>
      <w:pPr>
        <w:pStyle w:val="506"/>
        <w:spacing w:before="0" w:beforeAutospacing="0" w:after="0" w:afterAutospacing="0" w:line="360" w:lineRule="atLeast"/>
        <w:ind w:firstLine="480" w:firstLineChars="200"/>
        <w:rPr>
          <w:rFonts w:hint="default" w:ascii="仿宋_GB2312" w:eastAsia="仿宋_GB2312"/>
          <w:color w:val="000000"/>
          <w:lang w:val="en-US" w:eastAsia="zh-CN"/>
        </w:rPr>
      </w:pPr>
      <w:r>
        <w:rPr>
          <w:rFonts w:hint="eastAsia" w:ascii="仿宋_GB2312" w:eastAsia="仿宋_GB2312"/>
          <w:color w:val="000000"/>
          <w:lang w:val="en-US" w:eastAsia="zh-CN"/>
        </w:rPr>
        <w:t>（8）针对本项目的进退场服务交接方案（如有，格式见第四章）；</w:t>
      </w:r>
    </w:p>
    <w:p>
      <w:pPr>
        <w:pStyle w:val="50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9</w:t>
      </w:r>
      <w:r>
        <w:rPr>
          <w:rFonts w:hint="eastAsia" w:ascii="仿宋_GB2312" w:eastAsia="仿宋_GB2312"/>
          <w:color w:val="000000"/>
        </w:rPr>
        <w:t>）物业服务方案（如有，格式见第四章）；</w:t>
      </w:r>
    </w:p>
    <w:p>
      <w:pPr>
        <w:pStyle w:val="50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10</w:t>
      </w:r>
      <w:r>
        <w:rPr>
          <w:rFonts w:hint="eastAsia" w:ascii="仿宋_GB2312" w:eastAsia="仿宋_GB2312"/>
          <w:color w:val="000000"/>
        </w:rPr>
        <w:t>）应急预案和应急配合方案（如有，格式见第四章）；</w:t>
      </w:r>
    </w:p>
    <w:p>
      <w:pPr>
        <w:pStyle w:val="50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11</w:t>
      </w:r>
      <w:r>
        <w:rPr>
          <w:rFonts w:hint="eastAsia" w:ascii="仿宋_GB2312" w:eastAsia="仿宋_GB2312"/>
          <w:color w:val="000000"/>
        </w:rPr>
        <w:t>）针对本项目的保密工作方案（如有，格式见第四章）；</w:t>
      </w:r>
    </w:p>
    <w:p>
      <w:pPr>
        <w:pStyle w:val="50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12</w:t>
      </w:r>
      <w:r>
        <w:rPr>
          <w:rFonts w:hint="eastAsia" w:ascii="仿宋_GB2312" w:eastAsia="仿宋_GB2312"/>
          <w:color w:val="000000"/>
        </w:rPr>
        <w:t>）人员稳定性方案（如有，格式见第四章）；</w:t>
      </w:r>
    </w:p>
    <w:p>
      <w:pPr>
        <w:pStyle w:val="50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lang w:val="en-US" w:eastAsia="zh-CN"/>
        </w:rPr>
        <w:t xml:space="preserve">    </w:t>
      </w:r>
      <w:r>
        <w:rPr>
          <w:rFonts w:hint="eastAsia" w:ascii="仿宋_GB2312" w:eastAsia="仿宋_GB2312"/>
          <w:color w:val="000000"/>
        </w:rPr>
        <w:t>（1</w:t>
      </w:r>
      <w:r>
        <w:rPr>
          <w:rFonts w:hint="eastAsia" w:ascii="仿宋_GB2312" w:eastAsia="仿宋_GB2312"/>
          <w:color w:val="000000"/>
          <w:lang w:val="en-US" w:eastAsia="zh-CN"/>
        </w:rPr>
        <w:t>3</w:t>
      </w:r>
      <w:r>
        <w:rPr>
          <w:rFonts w:hint="eastAsia" w:ascii="仿宋_GB2312" w:eastAsia="仿宋_GB2312"/>
          <w:color w:val="000000"/>
        </w:rPr>
        <w:t>）人员管理方案（如有，格式见第四章）；</w:t>
      </w:r>
    </w:p>
    <w:p>
      <w:pPr>
        <w:pStyle w:val="50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）供应商同类项目经验一览表（如有，格式见第四章）；</w:t>
      </w:r>
    </w:p>
    <w:p>
      <w:pPr>
        <w:pStyle w:val="50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）供应商具备有效的通过质量管理体系认证证书（如有）；</w:t>
      </w:r>
    </w:p>
    <w:p>
      <w:pPr>
        <w:pStyle w:val="50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6</w:t>
      </w:r>
      <w:r>
        <w:rPr>
          <w:rFonts w:hint="eastAsia" w:ascii="仿宋_GB2312" w:eastAsia="仿宋_GB2312"/>
          <w:color w:val="000000"/>
        </w:rPr>
        <w:t>）供应商具备有效的通过职业健康安全管理体系认证证书（如有）；</w:t>
      </w:r>
    </w:p>
    <w:p>
      <w:pPr>
        <w:pStyle w:val="50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7</w:t>
      </w:r>
      <w:r>
        <w:rPr>
          <w:rFonts w:hint="eastAsia" w:ascii="仿宋_GB2312" w:eastAsia="仿宋_GB2312"/>
          <w:color w:val="000000"/>
        </w:rPr>
        <w:t>）供应商具备有效的通过环境管理体系认证证书（如有）；</w:t>
      </w:r>
    </w:p>
    <w:p>
      <w:pPr>
        <w:pStyle w:val="50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8</w:t>
      </w:r>
      <w:r>
        <w:rPr>
          <w:rFonts w:hint="eastAsia" w:ascii="仿宋_GB2312" w:eastAsia="仿宋_GB2312"/>
          <w:color w:val="000000"/>
        </w:rPr>
        <w:t>）对本项目的合理化建议和改进措施（如有，格式自拟）；</w:t>
      </w:r>
    </w:p>
    <w:p>
      <w:pPr>
        <w:pStyle w:val="50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9</w:t>
      </w:r>
      <w:r>
        <w:rPr>
          <w:rFonts w:hint="eastAsia" w:ascii="仿宋_GB2312" w:eastAsia="仿宋_GB2312"/>
          <w:color w:val="000000"/>
        </w:rPr>
        <w:t>）供应商认为需要提供的有关资料（如有，格式自拟）。</w:t>
      </w:r>
    </w:p>
    <w:bookmarkEnd w:id="47"/>
    <w:bookmarkEnd w:id="48"/>
    <w:p>
      <w:pPr>
        <w:spacing w:line="460" w:lineRule="exact"/>
        <w:ind w:firstLine="241" w:firstLineChars="100"/>
        <w:rPr>
          <w:rFonts w:ascii="仿宋_GB2312" w:eastAsia="仿宋_GB2312"/>
          <w:b/>
          <w:bCs/>
          <w:sz w:val="24"/>
        </w:rPr>
      </w:pPr>
      <w:r>
        <w:rPr>
          <w:rFonts w:hint="eastAsia" w:ascii="仿宋_GB2312" w:eastAsia="仿宋_GB2312"/>
          <w:b/>
          <w:bCs/>
          <w:sz w:val="24"/>
        </w:rPr>
        <w:t>13.电子响应文件的编制、加密要求</w:t>
      </w:r>
    </w:p>
    <w:p>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pPr>
        <w:spacing w:line="460" w:lineRule="exact"/>
        <w:ind w:firstLine="720" w:firstLineChars="300"/>
        <w:rPr>
          <w:rFonts w:ascii="仿宋_GB2312" w:eastAsia="仿宋_GB2312"/>
          <w:sz w:val="24"/>
        </w:rPr>
      </w:pPr>
      <w:r>
        <w:rPr>
          <w:rFonts w:hint="eastAsia" w:ascii="仿宋_GB2312" w:eastAsia="仿宋_GB2312"/>
          <w:sz w:val="24"/>
        </w:rPr>
        <w:t>13.1.1供应商应按本竞争性磋商文件中规定的格式、顺序和政采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中规定须由法定代表人或授权委托代理人签字的内容，如果供应商没有法定代表人或授权委托代理人电子签章，涉及到法定代表人或其授权委托代理人签字或盖章的内容，供应商可以线下签字或盖章后扫描上传，</w:t>
      </w:r>
      <w:r>
        <w:rPr>
          <w:rFonts w:hint="eastAsia" w:ascii="仿宋_GB2312" w:eastAsia="仿宋_GB2312"/>
          <w:b/>
          <w:sz w:val="24"/>
        </w:rPr>
        <w:t>否则视为无效响应。</w:t>
      </w:r>
    </w:p>
    <w:p>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pPr>
        <w:snapToGrid w:val="0"/>
        <w:spacing w:line="460" w:lineRule="exact"/>
        <w:ind w:firstLine="720" w:firstLineChars="300"/>
        <w:jc w:val="left"/>
        <w:rPr>
          <w:rFonts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pPr>
        <w:snapToGrid w:val="0"/>
        <w:spacing w:line="460" w:lineRule="exact"/>
        <w:ind w:firstLine="720" w:firstLineChars="300"/>
        <w:jc w:val="left"/>
        <w:rPr>
          <w:rFonts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pPr>
        <w:snapToGrid w:val="0"/>
        <w:spacing w:line="460" w:lineRule="exact"/>
        <w:ind w:firstLine="720" w:firstLineChars="300"/>
        <w:jc w:val="left"/>
        <w:rPr>
          <w:rFonts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响应文件的容量大小须符合政采云电子投标客户端规定。</w:t>
      </w:r>
    </w:p>
    <w:p>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pPr>
        <w:snapToGrid w:val="0"/>
        <w:spacing w:line="460" w:lineRule="exact"/>
        <w:ind w:firstLine="480" w:firstLineChars="200"/>
        <w:jc w:val="left"/>
        <w:rPr>
          <w:rFonts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响应文件应按政采云电子投标客户端软件有关规定加密，否则政采云平台将拒收。</w:t>
      </w:r>
    </w:p>
    <w:p>
      <w:pPr>
        <w:spacing w:line="420" w:lineRule="exact"/>
        <w:ind w:left="420" w:hanging="420"/>
        <w:rPr>
          <w:rFonts w:ascii="仿宋_GB2312" w:hAnsi="宋体" w:eastAsia="仿宋_GB2312"/>
          <w:b/>
          <w:sz w:val="24"/>
        </w:rPr>
      </w:pPr>
      <w:r>
        <w:rPr>
          <w:rFonts w:hint="eastAsia" w:ascii="仿宋_GB2312" w:hAnsi="宋体" w:eastAsia="仿宋_GB2312"/>
          <w:b/>
          <w:sz w:val="24"/>
        </w:rPr>
        <w:t>四、响应报价要求</w:t>
      </w:r>
    </w:p>
    <w:p>
      <w:pPr>
        <w:tabs>
          <w:tab w:val="left" w:pos="3870"/>
          <w:tab w:val="left" w:pos="4085"/>
        </w:tabs>
        <w:snapToGrid w:val="0"/>
        <w:spacing w:line="420" w:lineRule="exact"/>
        <w:ind w:firstLine="240" w:firstLineChars="100"/>
        <w:jc w:val="left"/>
        <w:rPr>
          <w:rFonts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14.2成交供应商负责本项目所需服务的全部工作。</w:t>
      </w:r>
    </w:p>
    <w:p>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政采云平台发起询标函，供应商在规定时间前通过政采云平台进行确认，供应商的确认应当加盖供应商CA电子签章。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14.3.1供应商应在报价表及报价明细表上标明单价和总价。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14.3.3供应商在最后报价时，在线填写的最后报价总金额与通过政采云平台提交的加盖供应商CA电子签章的最后报价表填写的总金额不一致时，以加盖供应商CA电子签章的最后报价表填写金额为准。</w:t>
      </w:r>
    </w:p>
    <w:p>
      <w:pPr>
        <w:tabs>
          <w:tab w:val="left" w:pos="3870"/>
          <w:tab w:val="left" w:pos="4085"/>
        </w:tabs>
        <w:snapToGrid w:val="0"/>
        <w:spacing w:line="420" w:lineRule="exact"/>
        <w:jc w:val="left"/>
        <w:rPr>
          <w:rFonts w:ascii="仿宋_GB2312" w:hAnsi="宋体" w:eastAsia="仿宋_GB2312"/>
          <w:b/>
          <w:sz w:val="24"/>
        </w:rPr>
      </w:pPr>
      <w:r>
        <w:rPr>
          <w:rFonts w:hint="eastAsia" w:ascii="仿宋_GB2312" w:hAnsi="宋体" w:eastAsia="仿宋_GB2312"/>
          <w:b/>
          <w:sz w:val="24"/>
        </w:rPr>
        <w:t>五、响应文件有效期</w:t>
      </w:r>
    </w:p>
    <w:p>
      <w:pPr>
        <w:tabs>
          <w:tab w:val="left" w:pos="3870"/>
          <w:tab w:val="left" w:pos="4085"/>
        </w:tabs>
        <w:snapToGrid w:val="0"/>
        <w:spacing w:line="420" w:lineRule="exact"/>
        <w:ind w:firstLine="240" w:firstLineChars="100"/>
        <w:jc w:val="left"/>
        <w:rPr>
          <w:rFonts w:ascii="仿宋_GB2312" w:hAnsi="宋体" w:eastAsia="仿宋_GB2312"/>
          <w:sz w:val="24"/>
        </w:rPr>
      </w:pPr>
      <w:r>
        <w:rPr>
          <w:rFonts w:hint="eastAsia" w:ascii="仿宋_GB2312" w:hAnsi="宋体" w:eastAsia="仿宋_GB2312"/>
          <w:sz w:val="24"/>
        </w:rPr>
        <w:t>15.有效期的说明</w:t>
      </w:r>
    </w:p>
    <w:p>
      <w:pPr>
        <w:spacing w:line="420" w:lineRule="exact"/>
        <w:ind w:firstLine="480" w:firstLineChars="200"/>
        <w:rPr>
          <w:rFonts w:ascii="仿宋_GB2312" w:eastAsia="仿宋_GB2312"/>
          <w:sz w:val="24"/>
        </w:rPr>
      </w:pPr>
      <w:r>
        <w:rPr>
          <w:rFonts w:hint="eastAsia" w:ascii="仿宋_GB2312" w:eastAsia="仿宋_GB2312"/>
          <w:sz w:val="24"/>
        </w:rPr>
        <w:t>15.1报价截止之日起90天内响应文件保持有效。有效期不足的响应文件将被拒绝。</w:t>
      </w:r>
    </w:p>
    <w:p>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pPr>
        <w:spacing w:line="420" w:lineRule="exact"/>
        <w:ind w:firstLine="480" w:firstLineChars="200"/>
        <w:rPr>
          <w:rFonts w:ascii="仿宋_GB2312" w:eastAsia="仿宋_GB2312"/>
          <w:sz w:val="24"/>
        </w:rPr>
      </w:pPr>
      <w:r>
        <w:rPr>
          <w:rFonts w:hint="eastAsia" w:ascii="仿宋_GB2312" w:eastAsia="仿宋_GB2312"/>
          <w:sz w:val="24"/>
        </w:rPr>
        <w:t>15.4供应商的响应文件自提交响应文件之日起至合同履行完毕止均应保持有效。</w:t>
      </w:r>
    </w:p>
    <w:p>
      <w:pPr>
        <w:spacing w:line="420" w:lineRule="exact"/>
        <w:ind w:left="420" w:hanging="420"/>
        <w:rPr>
          <w:rFonts w:ascii="仿宋_GB2312" w:hAnsi="宋体" w:eastAsia="仿宋_GB2312"/>
          <w:b/>
          <w:sz w:val="24"/>
        </w:rPr>
      </w:pPr>
      <w:r>
        <w:rPr>
          <w:rFonts w:hint="eastAsia" w:ascii="仿宋_GB2312" w:hAnsi="宋体" w:eastAsia="仿宋_GB2312"/>
          <w:b/>
          <w:sz w:val="24"/>
        </w:rPr>
        <w:t>六、磋商保证金</w:t>
      </w:r>
    </w:p>
    <w:p>
      <w:pPr>
        <w:spacing w:line="420" w:lineRule="exact"/>
        <w:ind w:firstLine="240" w:firstLineChars="100"/>
        <w:rPr>
          <w:rFonts w:ascii="仿宋_GB2312" w:hAnsi="宋体" w:eastAsia="仿宋_GB2312" w:cs="Courier New"/>
          <w:sz w:val="24"/>
        </w:rPr>
      </w:pPr>
      <w:r>
        <w:rPr>
          <w:rFonts w:hint="eastAsia" w:ascii="仿宋_GB2312" w:hAnsi="宋体" w:eastAsia="仿宋_GB2312" w:cs="Courier New"/>
          <w:sz w:val="24"/>
        </w:rPr>
        <w:t>16.保证金的说明</w:t>
      </w:r>
    </w:p>
    <w:p>
      <w:pPr>
        <w:spacing w:line="420" w:lineRule="exact"/>
        <w:ind w:firstLine="480" w:firstLineChars="200"/>
        <w:rPr>
          <w:rFonts w:ascii="仿宋_GB2312" w:hAnsi="宋体" w:eastAsia="仿宋_GB2312" w:cs="Courier New"/>
          <w:sz w:val="24"/>
        </w:rPr>
      </w:pPr>
      <w:r>
        <w:rPr>
          <w:rFonts w:hint="eastAsia" w:ascii="仿宋_GB2312" w:hAnsi="宋体" w:eastAsia="仿宋_GB2312" w:cs="Courier New"/>
          <w:sz w:val="24"/>
        </w:rPr>
        <w:t>16.1本项目无需提交磋商保证金。</w:t>
      </w:r>
    </w:p>
    <w:p>
      <w:pPr>
        <w:spacing w:line="460" w:lineRule="exact"/>
        <w:rPr>
          <w:rFonts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pPr>
        <w:tabs>
          <w:tab w:val="left" w:pos="3870"/>
          <w:tab w:val="left" w:pos="4085"/>
        </w:tabs>
        <w:snapToGrid w:val="0"/>
        <w:spacing w:line="460" w:lineRule="exact"/>
        <w:ind w:firstLine="480" w:firstLineChars="200"/>
        <w:jc w:val="left"/>
        <w:rPr>
          <w:rFonts w:ascii="仿宋_GB2312" w:hAnsi="宋体" w:eastAsia="仿宋_GB2312"/>
          <w:sz w:val="24"/>
        </w:rPr>
      </w:pPr>
      <w:r>
        <w:rPr>
          <w:rFonts w:hint="eastAsia" w:ascii="仿宋_GB2312" w:hAnsi="宋体" w:eastAsia="仿宋_GB2312"/>
          <w:sz w:val="24"/>
        </w:rPr>
        <w:t>17.电子响应文件的提交</w:t>
      </w:r>
    </w:p>
    <w:p>
      <w:pPr>
        <w:tabs>
          <w:tab w:val="left" w:pos="3870"/>
          <w:tab w:val="left" w:pos="4085"/>
        </w:tabs>
        <w:snapToGrid w:val="0"/>
        <w:spacing w:line="460" w:lineRule="exact"/>
        <w:ind w:firstLine="480" w:firstLineChars="200"/>
        <w:jc w:val="left"/>
        <w:rPr>
          <w:rFonts w:ascii="仿宋_GB2312" w:hAnsi="宋体" w:eastAsia="仿宋_GB2312"/>
          <w:sz w:val="24"/>
        </w:rPr>
      </w:pPr>
      <w:r>
        <w:rPr>
          <w:rFonts w:hint="eastAsia" w:ascii="仿宋_GB2312" w:hAnsi="宋体" w:eastAsia="仿宋_GB2312"/>
          <w:sz w:val="24"/>
        </w:rPr>
        <w:t>17.1本项目实行“网上投标、电子评标”，供应商应于提交响应文件截止时间前在政采云平台上提交已经加密的电子响应文件。</w:t>
      </w:r>
    </w:p>
    <w:p>
      <w:pPr>
        <w:tabs>
          <w:tab w:val="left" w:pos="3870"/>
          <w:tab w:val="left" w:pos="4085"/>
        </w:tabs>
        <w:snapToGrid w:val="0"/>
        <w:spacing w:line="460" w:lineRule="exact"/>
        <w:ind w:firstLine="480" w:firstLineChars="200"/>
        <w:jc w:val="left"/>
        <w:rPr>
          <w:rFonts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pPr>
        <w:tabs>
          <w:tab w:val="left" w:pos="3870"/>
          <w:tab w:val="left" w:pos="4085"/>
        </w:tabs>
        <w:snapToGrid w:val="0"/>
        <w:spacing w:line="460" w:lineRule="exact"/>
        <w:ind w:firstLine="480" w:firstLineChars="200"/>
        <w:jc w:val="left"/>
        <w:rPr>
          <w:rFonts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政采云平台拒收。</w:t>
      </w:r>
    </w:p>
    <w:p>
      <w:pPr>
        <w:tabs>
          <w:tab w:val="left" w:pos="3870"/>
          <w:tab w:val="left" w:pos="4085"/>
        </w:tabs>
        <w:snapToGrid w:val="0"/>
        <w:spacing w:line="460" w:lineRule="exact"/>
        <w:jc w:val="left"/>
        <w:rPr>
          <w:rFonts w:ascii="仿宋_GB2312" w:hAnsi="宋体" w:eastAsia="仿宋_GB2312"/>
          <w:b/>
          <w:bCs/>
          <w:sz w:val="24"/>
        </w:rPr>
      </w:pPr>
      <w:r>
        <w:rPr>
          <w:rFonts w:hint="eastAsia" w:ascii="仿宋_GB2312" w:hAnsi="宋体" w:eastAsia="仿宋_GB2312"/>
          <w:b/>
          <w:bCs/>
          <w:sz w:val="24"/>
        </w:rPr>
        <w:t>八、解密</w:t>
      </w:r>
    </w:p>
    <w:p>
      <w:pPr>
        <w:tabs>
          <w:tab w:val="left" w:pos="3870"/>
          <w:tab w:val="left" w:pos="4085"/>
        </w:tabs>
        <w:snapToGrid w:val="0"/>
        <w:spacing w:line="460" w:lineRule="exact"/>
        <w:ind w:firstLine="481"/>
        <w:jc w:val="left"/>
        <w:rPr>
          <w:rFonts w:ascii="仿宋_GB2312" w:hAnsi="宋体" w:eastAsia="仿宋_GB2312"/>
          <w:b/>
          <w:bCs/>
          <w:sz w:val="24"/>
        </w:rPr>
      </w:pPr>
      <w:r>
        <w:rPr>
          <w:rFonts w:hint="eastAsia" w:ascii="仿宋_GB2312" w:hAnsi="宋体" w:eastAsia="仿宋_GB2312"/>
          <w:b/>
          <w:bCs/>
          <w:sz w:val="24"/>
        </w:rPr>
        <w:t>18.解密</w:t>
      </w:r>
    </w:p>
    <w:p>
      <w:pPr>
        <w:tabs>
          <w:tab w:val="left" w:pos="3870"/>
          <w:tab w:val="left" w:pos="4085"/>
        </w:tabs>
        <w:snapToGrid w:val="0"/>
        <w:spacing w:line="460" w:lineRule="exact"/>
        <w:ind w:firstLine="720" w:firstLineChars="300"/>
        <w:jc w:val="left"/>
        <w:rPr>
          <w:rFonts w:ascii="仿宋_GB2312" w:hAnsi="宋体" w:eastAsia="仿宋_GB2312"/>
          <w:b/>
          <w:bCs/>
          <w:sz w:val="24"/>
        </w:rPr>
      </w:pPr>
      <w:r>
        <w:rPr>
          <w:rFonts w:hint="eastAsia" w:ascii="仿宋_GB2312" w:hAnsi="宋体" w:eastAsia="仿宋_GB2312"/>
          <w:sz w:val="24"/>
        </w:rPr>
        <w:t>18.1电子响应文件提交截止时间后，解密开始。</w:t>
      </w:r>
    </w:p>
    <w:p>
      <w:pPr>
        <w:tabs>
          <w:tab w:val="left" w:pos="3870"/>
          <w:tab w:val="left" w:pos="4085"/>
        </w:tabs>
        <w:snapToGrid w:val="0"/>
        <w:spacing w:line="460" w:lineRule="exact"/>
        <w:ind w:firstLine="720" w:firstLineChars="300"/>
        <w:jc w:val="left"/>
        <w:rPr>
          <w:rFonts w:ascii="仿宋_GB2312" w:hAnsi="宋体" w:eastAsia="仿宋_GB2312"/>
          <w:sz w:val="24"/>
        </w:rPr>
      </w:pPr>
      <w:r>
        <w:rPr>
          <w:rFonts w:hint="eastAsia" w:ascii="仿宋_GB2312" w:hAnsi="宋体" w:eastAsia="仿宋_GB2312"/>
          <w:sz w:val="24"/>
        </w:rPr>
        <w:t>18.2解密开始时，政采云平台自动提取所有供应商的响应文件，供应商须在采购代理机构开启解密标书后30分钟内对上传政采云平台的响应文件进行解密。</w:t>
      </w:r>
    </w:p>
    <w:p>
      <w:pPr>
        <w:tabs>
          <w:tab w:val="left" w:pos="3870"/>
          <w:tab w:val="left" w:pos="4085"/>
        </w:tabs>
        <w:snapToGrid w:val="0"/>
        <w:spacing w:line="460" w:lineRule="exact"/>
        <w:ind w:firstLine="720" w:firstLineChars="300"/>
        <w:jc w:val="left"/>
        <w:rPr>
          <w:rFonts w:ascii="仿宋_GB2312" w:hAnsi="宋体" w:eastAsia="仿宋_GB2312"/>
          <w:sz w:val="24"/>
        </w:rPr>
      </w:pPr>
      <w:r>
        <w:rPr>
          <w:rFonts w:hint="eastAsia" w:ascii="仿宋_GB2312" w:hAnsi="宋体" w:eastAsia="仿宋_GB2312"/>
          <w:sz w:val="24"/>
        </w:rPr>
        <w:t>非政采云技术原因造成的供应商超过解密时限未完成解密的，或响应文件无法解密或解密失败，视为供应商放弃磋商，响应无效。</w:t>
      </w:r>
    </w:p>
    <w:p>
      <w:pPr>
        <w:spacing w:line="460" w:lineRule="exac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pPr>
        <w:spacing w:line="420" w:lineRule="exact"/>
        <w:rPr>
          <w:rFonts w:ascii="仿宋_GB2312" w:eastAsia="仿宋_GB2312"/>
          <w:sz w:val="24"/>
        </w:rPr>
      </w:pPr>
      <w:r>
        <w:rPr>
          <w:rFonts w:hint="eastAsia" w:ascii="仿宋_GB2312" w:hAnsi="宋体" w:eastAsia="仿宋_GB2312"/>
          <w:b/>
          <w:sz w:val="24"/>
        </w:rPr>
        <w:t>十、符合性审查</w:t>
      </w:r>
    </w:p>
    <w:p>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pPr>
        <w:spacing w:line="420" w:lineRule="exact"/>
        <w:ind w:firstLine="240" w:firstLineChars="100"/>
        <w:rPr>
          <w:rFonts w:ascii="仿宋_GB2312" w:eastAsia="仿宋_GB2312"/>
          <w:sz w:val="24"/>
        </w:rPr>
      </w:pPr>
      <w:r>
        <w:rPr>
          <w:rFonts w:hint="eastAsia" w:ascii="仿宋_GB2312" w:eastAsia="仿宋_GB2312"/>
          <w:sz w:val="24"/>
        </w:rPr>
        <w:t>21.符合性审查</w:t>
      </w:r>
    </w:p>
    <w:p>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pPr>
        <w:spacing w:line="420" w:lineRule="exact"/>
        <w:ind w:firstLine="240" w:firstLineChars="100"/>
        <w:rPr>
          <w:rFonts w:ascii="仿宋_GB2312" w:eastAsia="仿宋_GB2312"/>
          <w:bCs/>
          <w:sz w:val="24"/>
        </w:rPr>
      </w:pPr>
      <w:r>
        <w:rPr>
          <w:rFonts w:hint="eastAsia" w:ascii="仿宋_GB2312" w:eastAsia="仿宋_GB2312"/>
          <w:bCs/>
          <w:sz w:val="24"/>
        </w:rPr>
        <w:t>22.澄清</w:t>
      </w:r>
    </w:p>
    <w:p>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20" w:lineRule="exact"/>
        <w:ind w:firstLine="480" w:firstLineChars="200"/>
        <w:rPr>
          <w:rFonts w:ascii="仿宋_GB2312" w:eastAsia="仿宋_GB2312"/>
          <w:bCs/>
          <w:sz w:val="24"/>
        </w:rPr>
      </w:pPr>
      <w:r>
        <w:rPr>
          <w:rFonts w:hint="eastAsia" w:ascii="仿宋_GB2312" w:eastAsia="仿宋_GB2312"/>
          <w:bCs/>
          <w:sz w:val="24"/>
        </w:rPr>
        <w:t>22.2磋商小组要求供应商澄清、说明或者更正响应文件应当通过政采云平台发起电子询标函。供应商在截止时间前通过政采云平台进行澄清、说明或更正。供应商的澄清、说明或者更正应当</w:t>
      </w:r>
      <w:r>
        <w:rPr>
          <w:rFonts w:hint="eastAsia" w:ascii="仿宋_GB2312" w:eastAsia="仿宋_GB2312"/>
          <w:b/>
          <w:sz w:val="24"/>
        </w:rPr>
        <w:t>加盖供应商CA电子签章</w:t>
      </w:r>
      <w:r>
        <w:rPr>
          <w:rFonts w:hint="eastAsia" w:ascii="仿宋_GB2312" w:eastAsia="仿宋_GB2312"/>
          <w:bCs/>
          <w:sz w:val="24"/>
        </w:rPr>
        <w:t>。截止时间前不澄清、补正或经澄清、补正后仍不符合竞争性磋商文件要求的，应认定其响应无效。</w:t>
      </w:r>
    </w:p>
    <w:p>
      <w:pPr>
        <w:spacing w:line="420" w:lineRule="exact"/>
        <w:rPr>
          <w:rFonts w:ascii="仿宋_GB2312" w:eastAsia="仿宋_GB2312"/>
          <w:b/>
          <w:bCs/>
          <w:sz w:val="24"/>
        </w:rPr>
      </w:pPr>
      <w:r>
        <w:rPr>
          <w:rFonts w:hint="eastAsia" w:ascii="仿宋_GB2312" w:eastAsia="仿宋_GB2312"/>
          <w:b/>
          <w:bCs/>
          <w:sz w:val="24"/>
        </w:rPr>
        <w:t>十一、无效响应的情形</w:t>
      </w:r>
    </w:p>
    <w:p>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23.4委托代理人与法定代表人授权委托书中的代理人不符的。</w:t>
      </w:r>
    </w:p>
    <w:p>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pPr>
        <w:spacing w:line="420" w:lineRule="exact"/>
        <w:ind w:firstLine="720" w:firstLineChars="300"/>
        <w:rPr>
          <w:rFonts w:ascii="仿宋_GB2312" w:eastAsia="仿宋_GB2312"/>
          <w:sz w:val="24"/>
        </w:rPr>
      </w:pPr>
      <w:r>
        <w:rPr>
          <w:rFonts w:hint="eastAsia" w:ascii="仿宋_GB2312" w:eastAsia="仿宋_GB2312"/>
          <w:sz w:val="24"/>
        </w:rPr>
        <w:t>24.2.3未采用人民币报价或者未按照磋商文件标明的币种报价的；</w:t>
      </w:r>
    </w:p>
    <w:p>
      <w:pPr>
        <w:spacing w:line="420" w:lineRule="exact"/>
        <w:ind w:firstLine="720" w:firstLineChars="300"/>
        <w:rPr>
          <w:rFonts w:ascii="仿宋_GB2312" w:eastAsia="仿宋_GB2312"/>
          <w:sz w:val="24"/>
        </w:rPr>
      </w:pPr>
      <w:r>
        <w:rPr>
          <w:rFonts w:hint="eastAsia" w:ascii="仿宋_GB2312" w:eastAsia="仿宋_GB2312"/>
          <w:sz w:val="24"/>
        </w:rPr>
        <w:t>24.2.4报价超过磋商文件中规定的预算金额的；</w:t>
      </w:r>
    </w:p>
    <w:p>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pPr>
        <w:spacing w:line="420" w:lineRule="exact"/>
        <w:ind w:firstLine="720" w:firstLineChars="300"/>
        <w:rPr>
          <w:rFonts w:ascii="仿宋_GB2312" w:eastAsia="仿宋_GB2312"/>
          <w:sz w:val="24"/>
        </w:rPr>
      </w:pPr>
      <w:r>
        <w:rPr>
          <w:rFonts w:hint="eastAsia" w:ascii="仿宋_GB2312" w:eastAsia="仿宋_GB2312"/>
          <w:sz w:val="24"/>
        </w:rPr>
        <w:t>24.2.6响应文件的实质性内容未使用中文表述、意思表述不明确、前后矛盾或者使用计量单位不符合磋商文件要求的（经磋商小组认定并允许进行澄清的情形除外）；</w:t>
      </w:r>
    </w:p>
    <w:p>
      <w:pPr>
        <w:spacing w:line="420" w:lineRule="exact"/>
        <w:ind w:firstLine="720" w:firstLineChars="300"/>
        <w:rPr>
          <w:rFonts w:ascii="仿宋_GB2312" w:eastAsia="仿宋_GB2312"/>
          <w:sz w:val="24"/>
        </w:rPr>
      </w:pPr>
      <w:r>
        <w:rPr>
          <w:rFonts w:hint="eastAsia" w:ascii="仿宋_GB2312" w:eastAsia="仿宋_GB2312"/>
          <w:sz w:val="24"/>
        </w:rPr>
        <w:t>24.2.7响应文件附有采购人不能接受的条件的；</w:t>
      </w:r>
    </w:p>
    <w:p>
      <w:pPr>
        <w:spacing w:line="420" w:lineRule="exact"/>
        <w:ind w:firstLine="720" w:firstLineChars="300"/>
        <w:rPr>
          <w:rFonts w:ascii="仿宋_GB2312" w:eastAsia="仿宋_GB2312"/>
          <w:sz w:val="24"/>
        </w:rPr>
      </w:pPr>
      <w:r>
        <w:rPr>
          <w:rFonts w:hint="eastAsia" w:ascii="仿宋_GB2312" w:eastAsia="仿宋_GB2312"/>
          <w:sz w:val="24"/>
        </w:rPr>
        <w:t>24.2.8供应商对采购需求中标记 “★”符号的实质性响应内容发生负偏离一项以上的；</w:t>
      </w:r>
    </w:p>
    <w:p>
      <w:pPr>
        <w:spacing w:line="420" w:lineRule="exact"/>
        <w:ind w:firstLine="720" w:firstLineChars="300"/>
        <w:rPr>
          <w:rFonts w:ascii="仿宋_GB2312" w:eastAsia="仿宋_GB2312"/>
          <w:sz w:val="24"/>
        </w:rPr>
      </w:pPr>
      <w:r>
        <w:rPr>
          <w:rFonts w:hint="eastAsia" w:ascii="仿宋_GB2312" w:eastAsia="仿宋_GB2312"/>
          <w:sz w:val="24"/>
        </w:rPr>
        <w:t>24.2.9不符合法律、法规相关规定的。</w:t>
      </w:r>
    </w:p>
    <w:p>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pPr>
        <w:spacing w:line="420" w:lineRule="exact"/>
        <w:rPr>
          <w:rFonts w:ascii="仿宋_GB2312" w:eastAsia="仿宋_GB2312"/>
          <w:b/>
          <w:sz w:val="24"/>
        </w:rPr>
      </w:pPr>
      <w:r>
        <w:rPr>
          <w:rFonts w:hint="eastAsia" w:ascii="仿宋_GB2312" w:eastAsia="仿宋_GB2312"/>
          <w:b/>
          <w:sz w:val="24"/>
        </w:rPr>
        <w:t>十二、磋商的步骤</w:t>
      </w:r>
    </w:p>
    <w:p>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pPr>
        <w:spacing w:line="420" w:lineRule="exact"/>
        <w:ind w:firstLine="360" w:firstLineChars="150"/>
        <w:rPr>
          <w:rFonts w:ascii="仿宋_GB2312" w:eastAsia="仿宋_GB2312"/>
          <w:sz w:val="24"/>
        </w:rPr>
      </w:pPr>
      <w:r>
        <w:rPr>
          <w:rFonts w:hint="eastAsia" w:ascii="仿宋_GB2312" w:eastAsia="仿宋_GB2312"/>
          <w:sz w:val="24"/>
        </w:rPr>
        <w:t>磋商地点：通过政采云平台实行在线磋商</w:t>
      </w:r>
    </w:p>
    <w:p>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25.2.3对竞争性磋商文件做出的实质性变动是竞争性磋商文件的有效组成部分，磋商小组应当及时通过政采云平台以书面形式同时通知所有参加磋商的供应商。</w:t>
      </w:r>
    </w:p>
    <w:p>
      <w:pPr>
        <w:spacing w:line="420" w:lineRule="exact"/>
        <w:ind w:firstLine="720" w:firstLineChars="300"/>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政采云平台上传，逾时未上传的，视同放弃磋商，其响应文件作无效处理。重新上传的电子响应文件与首次响应文件同具法律效力。</w:t>
      </w:r>
    </w:p>
    <w:p>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25.2.8磋商后，供应商根据磋商小组统一整理的书面磋商记录要求做出书面承诺，并加盖供应商CA电子签章后按规定提交，以上操作均通过政采云平台完成。</w:t>
      </w:r>
    </w:p>
    <w:p>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政采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政采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25.3.3最后报价应由供应商加盖供应商CA电子签章后在规定时间内通过政采云平台线上提交。</w:t>
      </w:r>
    </w:p>
    <w:p>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25.3.6供应商未在规定时间内通过政采云平台线上提交最后报价的，视为退出磋商，其响应文件作无效处理。</w:t>
      </w:r>
    </w:p>
    <w:p>
      <w:pPr>
        <w:spacing w:line="460" w:lineRule="exact"/>
        <w:ind w:firstLine="482" w:firstLineChars="200"/>
        <w:rPr>
          <w:rFonts w:ascii="仿宋_GB2312" w:eastAsia="仿宋_GB2312"/>
          <w:b/>
          <w:sz w:val="24"/>
        </w:rPr>
      </w:pPr>
      <w:r>
        <w:rPr>
          <w:rFonts w:hint="eastAsia" w:ascii="仿宋_GB2312" w:eastAsia="仿宋_GB2312"/>
          <w:b/>
          <w:sz w:val="24"/>
        </w:rPr>
        <w:t>25.4特别说明</w:t>
      </w:r>
    </w:p>
    <w:p>
      <w:pPr>
        <w:spacing w:line="460" w:lineRule="exact"/>
        <w:ind w:firstLine="720" w:firstLineChars="300"/>
        <w:rPr>
          <w:rFonts w:ascii="仿宋_GB2312" w:eastAsia="仿宋_GB2312"/>
          <w:bCs/>
          <w:sz w:val="24"/>
        </w:rPr>
      </w:pPr>
      <w:r>
        <w:rPr>
          <w:rFonts w:hint="eastAsia" w:ascii="仿宋_GB2312" w:eastAsia="仿宋_GB2312"/>
          <w:bCs/>
          <w:sz w:val="24"/>
        </w:rPr>
        <w:t>25.4.1政采云公司如对电子化磋商及评审程序有调整的，按调整后的程序操作。</w:t>
      </w:r>
    </w:p>
    <w:p>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采购过程中出现以下情形，导致政采云平台无法正常运行，或者无法保证电子交易的公平、公正和安全时，采购代理机构可中止电子交易活动：</w:t>
      </w:r>
    </w:p>
    <w:p>
      <w:pPr>
        <w:spacing w:line="460" w:lineRule="exact"/>
        <w:ind w:firstLine="600" w:firstLineChars="250"/>
        <w:rPr>
          <w:rFonts w:ascii="仿宋_GB2312" w:eastAsia="仿宋_GB2312"/>
          <w:sz w:val="24"/>
        </w:rPr>
      </w:pPr>
      <w:r>
        <w:rPr>
          <w:rFonts w:hint="eastAsia" w:ascii="仿宋_GB2312" w:eastAsia="仿宋_GB2312"/>
          <w:sz w:val="24"/>
        </w:rPr>
        <w:t>25.5.1政采云平台发生故障而无法登录访问的；</w:t>
      </w:r>
    </w:p>
    <w:p>
      <w:pPr>
        <w:spacing w:line="460" w:lineRule="exact"/>
        <w:ind w:firstLine="600" w:firstLineChars="250"/>
        <w:rPr>
          <w:rFonts w:ascii="仿宋_GB2312" w:eastAsia="仿宋_GB2312"/>
          <w:sz w:val="24"/>
        </w:rPr>
      </w:pPr>
      <w:r>
        <w:rPr>
          <w:rFonts w:hint="eastAsia" w:ascii="仿宋_GB2312" w:eastAsia="仿宋_GB2312"/>
          <w:sz w:val="24"/>
        </w:rPr>
        <w:t>25.5.2政采云平台应用或数据库出现错误，不能进行正常操作的；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25.5.3政采云平台发现严重安全漏洞，有潜在泄密危险的；</w:t>
      </w:r>
    </w:p>
    <w:p>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pacing w:line="420" w:lineRule="exact"/>
        <w:rPr>
          <w:rFonts w:ascii="仿宋_GB2312" w:eastAsia="仿宋_GB2312"/>
          <w:b/>
          <w:bCs/>
          <w:sz w:val="24"/>
        </w:rPr>
      </w:pPr>
      <w:r>
        <w:rPr>
          <w:rFonts w:hint="eastAsia" w:ascii="仿宋_GB2312" w:eastAsia="仿宋_GB2312"/>
          <w:b/>
          <w:bCs/>
          <w:sz w:val="24"/>
        </w:rPr>
        <w:t>十三、响应文件的比较与评审</w:t>
      </w:r>
    </w:p>
    <w:p>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26.2磋商小组按照竞争性磋商文件第六章规定的评标方法及评标标准评审、计算各供应商的得分。项目评审过程中，不得去掉最后报价中的最高报价和最低报价。</w:t>
      </w:r>
    </w:p>
    <w:p>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pPr>
        <w:spacing w:line="420" w:lineRule="exact"/>
        <w:ind w:firstLine="480" w:firstLineChars="200"/>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出现下列情形之一的，采购代理机构可终止竞争性磋商采购活动，发布项目终止公告并说明原因，重新开展采购活动：</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.3在采购过程中符合竞争要求的供应商或者报价未超过采购预算的供应商不足3家的。</w:t>
      </w:r>
    </w:p>
    <w:p>
      <w:pPr>
        <w:spacing w:line="420" w:lineRule="exact"/>
        <w:rPr>
          <w:rFonts w:ascii="仿宋_GB2312" w:eastAsia="仿宋_GB2312"/>
          <w:b/>
          <w:sz w:val="24"/>
        </w:rPr>
      </w:pPr>
      <w:r>
        <w:rPr>
          <w:rFonts w:hint="eastAsia" w:ascii="仿宋_GB2312" w:eastAsia="仿宋_GB2312"/>
          <w:b/>
          <w:sz w:val="24"/>
        </w:rPr>
        <w:t>十四、确定成交供应商办法</w:t>
      </w:r>
    </w:p>
    <w:p>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磋商结果将在广西壮族自治区政府采购网、柳州市政府采购网、柳州市公共资源交易平台公布。</w:t>
      </w:r>
    </w:p>
    <w:p>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pPr>
        <w:spacing w:line="420" w:lineRule="exact"/>
        <w:rPr>
          <w:rFonts w:ascii="仿宋_GB2312" w:hAnsi="宋体" w:eastAsia="仿宋_GB2312"/>
          <w:b/>
          <w:sz w:val="24"/>
        </w:rPr>
      </w:pPr>
      <w:r>
        <w:rPr>
          <w:rFonts w:hint="eastAsia" w:ascii="仿宋_GB2312" w:hAnsi="宋体" w:eastAsia="仿宋_GB2312"/>
          <w:b/>
          <w:sz w:val="24"/>
        </w:rPr>
        <w:t>十五、质疑和投诉</w:t>
      </w:r>
    </w:p>
    <w:p>
      <w:pPr>
        <w:pStyle w:val="27"/>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pPr>
        <w:spacing w:line="420" w:lineRule="exact"/>
        <w:ind w:firstLine="240" w:firstLineChars="100"/>
        <w:rPr>
          <w:rFonts w:ascii="仿宋_GB2312" w:eastAsia="仿宋_GB2312"/>
          <w:sz w:val="24"/>
        </w:rPr>
      </w:pPr>
      <w:r>
        <w:rPr>
          <w:rFonts w:hint="eastAsia" w:ascii="仿宋_GB2312" w:eastAsia="仿宋_GB2312"/>
          <w:sz w:val="24"/>
        </w:rPr>
        <w:t>30.质疑的说明</w:t>
      </w:r>
    </w:p>
    <w:p>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pPr>
        <w:spacing w:line="420" w:lineRule="exact"/>
        <w:ind w:firstLine="480" w:firstLineChars="200"/>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pPr>
        <w:spacing w:line="420" w:lineRule="exact"/>
        <w:ind w:firstLine="480" w:firstLineChars="200"/>
        <w:rPr>
          <w:rFonts w:ascii="仿宋_GB2312" w:eastAsia="仿宋_GB2312"/>
          <w:sz w:val="24"/>
        </w:rPr>
      </w:pPr>
      <w:r>
        <w:rPr>
          <w:rFonts w:hint="eastAsia" w:ascii="仿宋_GB2312" w:eastAsia="仿宋_GB2312"/>
          <w:sz w:val="24"/>
        </w:rPr>
        <w:t>30.4质疑书面要求</w:t>
      </w:r>
    </w:p>
    <w:p>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pPr>
        <w:spacing w:line="400" w:lineRule="exact"/>
        <w:ind w:firstLine="480" w:firstLineChars="200"/>
        <w:rPr>
          <w:rFonts w:ascii="仿宋_GB2312" w:hAnsi="宋体" w:eastAsia="仿宋_GB2312" w:cs="Courier New"/>
          <w:bCs/>
          <w:sz w:val="24"/>
        </w:rPr>
      </w:pPr>
      <w:r>
        <w:rPr>
          <w:rFonts w:hint="eastAsia" w:ascii="仿宋_GB2312" w:eastAsia="仿宋_GB2312"/>
          <w:sz w:val="24"/>
        </w:rPr>
        <w:t>30.10.1符合《政府采购质疑和投诉办法》（财政部第94号令）要求。</w:t>
      </w:r>
    </w:p>
    <w:p>
      <w:pPr>
        <w:spacing w:line="400" w:lineRule="exact"/>
        <w:rPr>
          <w:rFonts w:ascii="仿宋_GB2312" w:hAnsi="宋体" w:eastAsia="仿宋_GB2312"/>
          <w:b/>
          <w:sz w:val="24"/>
        </w:rPr>
      </w:pPr>
      <w:r>
        <w:rPr>
          <w:rFonts w:hint="eastAsia" w:ascii="仿宋_GB2312" w:hAnsi="宋体" w:eastAsia="仿宋_GB2312"/>
          <w:b/>
          <w:sz w:val="24"/>
        </w:rPr>
        <w:t>十六、签订合同</w:t>
      </w:r>
    </w:p>
    <w:p>
      <w:pPr>
        <w:tabs>
          <w:tab w:val="left" w:pos="2835"/>
        </w:tabs>
        <w:spacing w:line="400" w:lineRule="exact"/>
        <w:ind w:firstLine="240" w:firstLineChars="100"/>
        <w:rPr>
          <w:rFonts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pPr>
        <w:tabs>
          <w:tab w:val="left" w:pos="2835"/>
        </w:tabs>
        <w:spacing w:line="400" w:lineRule="exact"/>
        <w:ind w:firstLine="240" w:firstLineChars="100"/>
        <w:rPr>
          <w:rFonts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pPr>
        <w:tabs>
          <w:tab w:val="left" w:pos="2835"/>
        </w:tabs>
        <w:spacing w:line="400" w:lineRule="exact"/>
        <w:rPr>
          <w:rFonts w:ascii="仿宋_GB2312" w:hAnsi="宋体" w:eastAsia="仿宋_GB2312"/>
          <w:b/>
          <w:sz w:val="24"/>
        </w:rPr>
      </w:pPr>
      <w:r>
        <w:rPr>
          <w:rFonts w:hint="eastAsia" w:ascii="仿宋_GB2312" w:hAnsi="宋体" w:eastAsia="仿宋_GB2312"/>
          <w:b/>
          <w:sz w:val="24"/>
        </w:rPr>
        <w:t>十七、其他事项</w:t>
      </w:r>
    </w:p>
    <w:p>
      <w:pPr>
        <w:pStyle w:val="27"/>
        <w:snapToGrid w:val="0"/>
        <w:spacing w:line="400" w:lineRule="exact"/>
        <w:ind w:firstLine="240" w:firstLineChars="100"/>
        <w:rPr>
          <w:rFonts w:ascii="仿宋_GB2312" w:hAnsi="宋体" w:eastAsia="仿宋_GB2312"/>
          <w:sz w:val="24"/>
          <w:szCs w:val="24"/>
        </w:rPr>
      </w:pPr>
      <w:r>
        <w:rPr>
          <w:rFonts w:hint="eastAsia" w:ascii="仿宋_GB2312" w:hAnsi="宋体" w:eastAsia="仿宋_GB2312"/>
          <w:sz w:val="24"/>
          <w:szCs w:val="24"/>
        </w:rPr>
        <w:t>33.代理服务费全免。</w:t>
      </w:r>
    </w:p>
    <w:p>
      <w:pPr>
        <w:tabs>
          <w:tab w:val="left" w:pos="2835"/>
        </w:tabs>
        <w:spacing w:line="400" w:lineRule="exact"/>
        <w:rPr>
          <w:rFonts w:ascii="仿宋_GB2312" w:hAnsi="宋体" w:eastAsia="仿宋_GB2312"/>
          <w:sz w:val="24"/>
        </w:rPr>
      </w:pPr>
      <w:r>
        <w:rPr>
          <w:rFonts w:hint="eastAsia" w:ascii="仿宋_GB2312" w:hAnsi="宋体" w:eastAsia="仿宋_GB2312"/>
          <w:b/>
          <w:sz w:val="24"/>
        </w:rPr>
        <w:t>十八、适用法律</w:t>
      </w:r>
    </w:p>
    <w:p>
      <w:pPr>
        <w:tabs>
          <w:tab w:val="left" w:pos="2835"/>
        </w:tabs>
        <w:spacing w:line="440" w:lineRule="exact"/>
        <w:ind w:firstLine="240" w:firstLineChars="100"/>
        <w:rPr>
          <w:rFonts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pPr>
        <w:tabs>
          <w:tab w:val="left" w:pos="2835"/>
        </w:tabs>
        <w:spacing w:line="440" w:lineRule="exact"/>
        <w:ind w:firstLine="240" w:firstLineChars="100"/>
        <w:rPr>
          <w:rFonts w:eastAsia="仿宋_GB2312" w:asciiTheme="minorHAnsi" w:hAnsiTheme="minorHAnsi"/>
          <w:sz w:val="24"/>
          <w:lang w:val="en-GB"/>
        </w:rPr>
        <w:sectPr>
          <w:pgSz w:w="11906" w:h="16838"/>
          <w:pgMar w:top="1440" w:right="1083" w:bottom="1440" w:left="1083" w:header="851" w:footer="992" w:gutter="0"/>
          <w:pgNumType w:fmt="decimal"/>
          <w:cols w:space="720" w:num="1"/>
          <w:docGrid w:type="lines" w:linePitch="312" w:charSpace="0"/>
        </w:sectPr>
      </w:pPr>
    </w:p>
    <w:p>
      <w:pPr>
        <w:pStyle w:val="4"/>
        <w:jc w:val="center"/>
        <w:rPr>
          <w:rFonts w:ascii="宋体" w:hAnsi="宋体"/>
          <w:sz w:val="32"/>
          <w:szCs w:val="32"/>
        </w:rPr>
      </w:pPr>
      <w:bookmarkStart w:id="50" w:name="_Toc32267"/>
      <w:bookmarkStart w:id="51" w:name="_Toc13935"/>
      <w:r>
        <w:rPr>
          <w:rFonts w:hint="eastAsia" w:ascii="宋体" w:hAnsi="宋体"/>
          <w:sz w:val="32"/>
          <w:szCs w:val="32"/>
        </w:rPr>
        <w:t>第三章  采购需求</w:t>
      </w:r>
      <w:bookmarkEnd w:id="50"/>
      <w:bookmarkEnd w:id="51"/>
    </w:p>
    <w:p>
      <w:pPr>
        <w:spacing w:line="276" w:lineRule="auto"/>
        <w:ind w:firstLine="482" w:firstLineChars="200"/>
        <w:rPr>
          <w:rFonts w:ascii="仿宋_GB2312" w:eastAsia="仿宋_GB2312"/>
          <w:b/>
          <w:bCs/>
          <w:sz w:val="24"/>
        </w:rPr>
      </w:pPr>
      <w:r>
        <w:rPr>
          <w:rFonts w:hint="eastAsia" w:ascii="仿宋_GB2312" w:eastAsia="仿宋_GB2312"/>
          <w:b/>
          <w:bCs/>
          <w:sz w:val="24"/>
        </w:rPr>
        <w:t>说明：</w:t>
      </w:r>
    </w:p>
    <w:p>
      <w:pPr>
        <w:adjustRightInd w:val="0"/>
        <w:spacing w:line="276" w:lineRule="auto"/>
        <w:ind w:firstLine="482" w:firstLineChars="200"/>
        <w:rPr>
          <w:rFonts w:ascii="仿宋_GB2312" w:eastAsia="仿宋_GB2312"/>
          <w:b/>
          <w:bCs/>
          <w:sz w:val="24"/>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pPr>
        <w:adjustRightInd w:val="0"/>
        <w:spacing w:line="276" w:lineRule="auto"/>
        <w:ind w:firstLine="482" w:firstLineChars="200"/>
        <w:rPr>
          <w:rFonts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tbl>
      <w:tblPr>
        <w:tblStyle w:val="5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825"/>
        <w:gridCol w:w="7265"/>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304"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eastAsia" w:ascii="仿宋_GB2312" w:hAnsi="宋体" w:eastAsia="仿宋_GB2312"/>
                <w:sz w:val="24"/>
                <w:highlight w:val="none"/>
              </w:rPr>
            </w:pPr>
            <w:r>
              <w:rPr>
                <w:rFonts w:hint="eastAsia" w:ascii="宋体" w:hAnsi="宋体" w:cs="宋体"/>
                <w:b/>
                <w:bCs/>
                <w:sz w:val="24"/>
                <w:highlight w:val="none"/>
              </w:rPr>
              <w:t>★</w:t>
            </w:r>
            <w:r>
              <w:rPr>
                <w:rFonts w:hint="eastAsia" w:ascii="仿宋_GB2312" w:hAnsi="宋体" w:eastAsia="仿宋_GB2312"/>
                <w:b/>
                <w:sz w:val="24"/>
                <w:highlight w:val="none"/>
              </w:rPr>
              <w:t>一、</w:t>
            </w:r>
            <w:r>
              <w:rPr>
                <w:rFonts w:hint="eastAsia" w:ascii="仿宋_GB2312" w:hAnsi="宋体" w:eastAsia="仿宋_GB2312" w:cs="宋体"/>
                <w:b/>
                <w:color w:val="000000"/>
                <w:kern w:val="0"/>
                <w:sz w:val="24"/>
                <w:highlight w:val="none"/>
              </w:rPr>
              <w:t>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eastAsia" w:ascii="仿宋_GB2312" w:hAnsi="宋体" w:eastAsia="仿宋_GB2312"/>
                <w:b/>
                <w:sz w:val="24"/>
                <w:highlight w:val="none"/>
              </w:rPr>
            </w:pPr>
            <w:r>
              <w:rPr>
                <w:rFonts w:hint="eastAsia" w:ascii="仿宋_GB2312" w:hAnsi="宋体" w:eastAsia="仿宋_GB2312"/>
                <w:b/>
                <w:sz w:val="24"/>
                <w:highlight w:val="none"/>
              </w:rPr>
              <w:t>项号</w:t>
            </w:r>
          </w:p>
        </w:tc>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宋体" w:eastAsia="仿宋_GB2312"/>
                <w:b/>
                <w:sz w:val="24"/>
                <w:highlight w:val="none"/>
              </w:rPr>
            </w:pPr>
            <w:r>
              <w:rPr>
                <w:rFonts w:hint="eastAsia" w:ascii="仿宋_GB2312" w:hAnsi="宋体" w:eastAsia="仿宋_GB2312"/>
                <w:b/>
                <w:sz w:val="24"/>
                <w:highlight w:val="none"/>
                <w:lang w:eastAsia="zh-CN"/>
              </w:rPr>
              <w:t>标的</w:t>
            </w:r>
            <w:r>
              <w:rPr>
                <w:rFonts w:hint="eastAsia" w:ascii="仿宋_GB2312" w:hAnsi="宋体" w:eastAsia="仿宋_GB2312"/>
                <w:b/>
                <w:sz w:val="24"/>
                <w:highlight w:val="none"/>
              </w:rPr>
              <w:t>名称</w:t>
            </w:r>
          </w:p>
        </w:tc>
        <w:tc>
          <w:tcPr>
            <w:tcW w:w="726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宋体" w:eastAsia="仿宋_GB2312"/>
                <w:b/>
                <w:sz w:val="24"/>
                <w:highlight w:val="none"/>
              </w:rPr>
            </w:pPr>
            <w:r>
              <w:rPr>
                <w:rFonts w:hint="eastAsia" w:ascii="仿宋_GB2312" w:hAnsi="宋体" w:eastAsia="仿宋_GB2312"/>
                <w:b/>
                <w:sz w:val="24"/>
                <w:highlight w:val="none"/>
              </w:rPr>
              <w:t>服务内容要求</w:t>
            </w:r>
          </w:p>
        </w:tc>
        <w:tc>
          <w:tcPr>
            <w:tcW w:w="722"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宋体" w:eastAsia="仿宋_GB2312"/>
                <w:b/>
                <w:sz w:val="24"/>
                <w:highlight w:val="none"/>
              </w:rPr>
            </w:pPr>
            <w:r>
              <w:rPr>
                <w:rFonts w:hint="eastAsia" w:ascii="仿宋_GB2312" w:hAnsi="宋体" w:eastAsia="仿宋_GB2312"/>
                <w:b/>
                <w:sz w:val="24"/>
                <w:highlight w:val="none"/>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宋体" w:eastAsia="仿宋_GB2312"/>
                <w:sz w:val="24"/>
                <w:highlight w:val="none"/>
              </w:rPr>
            </w:pPr>
            <w:r>
              <w:rPr>
                <w:rFonts w:hint="eastAsia" w:ascii="仿宋_GB2312" w:hAnsi="宋体" w:eastAsia="仿宋_GB2312"/>
                <w:sz w:val="24"/>
                <w:highlight w:val="none"/>
              </w:rPr>
              <w:t>1</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hint="eastAsia" w:ascii="仿宋_GB2312" w:hAnsi="宋体" w:eastAsia="仿宋_GB2312"/>
                <w:sz w:val="24"/>
                <w:highlight w:val="none"/>
              </w:rPr>
            </w:pPr>
            <w:r>
              <w:rPr>
                <w:rFonts w:hint="eastAsia" w:ascii="仿宋_GB2312" w:hAnsi="宋体" w:eastAsia="仿宋_GB2312"/>
                <w:sz w:val="24"/>
                <w:highlight w:val="none"/>
              </w:rPr>
              <w:t>柳州 市图 书馆 物业 管理 服务 采购</w:t>
            </w:r>
          </w:p>
        </w:tc>
        <w:tc>
          <w:tcPr>
            <w:tcW w:w="7265" w:type="dxa"/>
            <w:tcBorders>
              <w:top w:val="single" w:color="auto" w:sz="4" w:space="0"/>
              <w:left w:val="single" w:color="auto" w:sz="4" w:space="0"/>
              <w:bottom w:val="single" w:color="auto" w:sz="4" w:space="0"/>
              <w:right w:val="single" w:color="auto" w:sz="4" w:space="0"/>
            </w:tcBorders>
            <w:noWrap w:val="0"/>
            <w:vAlign w:val="center"/>
          </w:tcPr>
          <w:p>
            <w:pPr>
              <w:pStyle w:val="513"/>
              <w:spacing w:line="500" w:lineRule="exact"/>
              <w:ind w:right="42" w:rightChars="20" w:firstLine="482" w:firstLineChars="200"/>
              <w:rPr>
                <w:rStyle w:val="514"/>
                <w:rFonts w:ascii="仿宋_GB2312" w:hAnsi="仿宋_GB2312" w:eastAsia="仿宋_GB2312" w:cs="仿宋_GB2312"/>
                <w:b/>
                <w:bCs/>
                <w:sz w:val="24"/>
                <w:szCs w:val="24"/>
                <w:highlight w:val="none"/>
              </w:rPr>
            </w:pPr>
            <w:r>
              <w:rPr>
                <w:rStyle w:val="514"/>
                <w:rFonts w:hint="eastAsia" w:ascii="仿宋_GB2312" w:hAnsi="仿宋_GB2312" w:eastAsia="仿宋_GB2312" w:cs="仿宋_GB2312"/>
                <w:b/>
                <w:bCs/>
                <w:sz w:val="24"/>
                <w:szCs w:val="24"/>
                <w:highlight w:val="none"/>
              </w:rPr>
              <w:t>一、</w:t>
            </w:r>
            <w:r>
              <w:rPr>
                <w:rStyle w:val="514"/>
                <w:rFonts w:ascii="仿宋_GB2312" w:hAnsi="仿宋_GB2312" w:eastAsia="仿宋_GB2312" w:cs="仿宋_GB2312"/>
                <w:b/>
                <w:bCs/>
                <w:sz w:val="24"/>
                <w:szCs w:val="24"/>
                <w:highlight w:val="none"/>
              </w:rPr>
              <w:t>项目概况</w:t>
            </w:r>
          </w:p>
          <w:p>
            <w:pPr>
              <w:pStyle w:val="513"/>
              <w:spacing w:line="500" w:lineRule="exact"/>
              <w:ind w:right="42" w:rightChars="20" w:firstLine="482" w:firstLineChars="200"/>
              <w:rPr>
                <w:rStyle w:val="514"/>
                <w:rFonts w:hint="eastAsia" w:ascii="仿宋_GB2312" w:hAnsi="仿宋_GB2312" w:eastAsia="仿宋_GB2312" w:cs="仿宋_GB2312"/>
                <w:b w:val="0"/>
                <w:bCs w:val="0"/>
                <w:sz w:val="24"/>
                <w:szCs w:val="24"/>
                <w:highlight w:val="none"/>
                <w:lang w:val="en-US" w:eastAsia="zh-CN"/>
              </w:rPr>
            </w:pPr>
            <w:r>
              <w:rPr>
                <w:rStyle w:val="514"/>
                <w:rFonts w:ascii="仿宋_GB2312" w:hAnsi="仿宋_GB2312" w:eastAsia="仿宋_GB2312" w:cs="仿宋_GB2312"/>
                <w:b/>
                <w:bCs/>
                <w:sz w:val="24"/>
                <w:szCs w:val="24"/>
                <w:highlight w:val="none"/>
              </w:rPr>
              <w:t>（一）服务地址</w:t>
            </w:r>
            <w:r>
              <w:rPr>
                <w:rStyle w:val="514"/>
                <w:rFonts w:hint="eastAsia" w:ascii="仿宋_GB2312" w:hAnsi="仿宋_GB2312" w:eastAsia="仿宋_GB2312" w:cs="仿宋_GB2312"/>
                <w:b w:val="0"/>
                <w:bCs w:val="0"/>
                <w:sz w:val="24"/>
                <w:szCs w:val="24"/>
                <w:highlight w:val="none"/>
                <w:lang w:val="en-US" w:eastAsia="zh-CN"/>
              </w:rPr>
              <w:t>:柳州市柳北区三中路 77 号。</w:t>
            </w:r>
          </w:p>
          <w:p>
            <w:pPr>
              <w:pStyle w:val="513"/>
              <w:spacing w:line="500" w:lineRule="exact"/>
              <w:ind w:right="42" w:rightChars="20" w:firstLine="482" w:firstLineChars="200"/>
              <w:rPr>
                <w:rStyle w:val="514"/>
                <w:rFonts w:hint="eastAsia" w:ascii="仿宋_GB2312" w:hAnsi="仿宋_GB2312" w:eastAsia="仿宋_GB2312" w:cs="仿宋_GB2312"/>
                <w:b w:val="0"/>
                <w:bCs w:val="0"/>
                <w:sz w:val="24"/>
                <w:szCs w:val="24"/>
                <w:highlight w:val="none"/>
                <w:lang w:val="en-US" w:eastAsia="zh-CN"/>
              </w:rPr>
            </w:pPr>
            <w:r>
              <w:rPr>
                <w:rStyle w:val="514"/>
                <w:rFonts w:ascii="仿宋_GB2312" w:hAnsi="仿宋_GB2312" w:eastAsia="仿宋_GB2312" w:cs="仿宋_GB2312"/>
                <w:b/>
                <w:bCs/>
                <w:sz w:val="24"/>
                <w:szCs w:val="24"/>
                <w:highlight w:val="none"/>
              </w:rPr>
              <w:t xml:space="preserve">（二）服务范围 </w:t>
            </w:r>
          </w:p>
          <w:p>
            <w:pPr>
              <w:pStyle w:val="513"/>
              <w:spacing w:line="500" w:lineRule="exact"/>
              <w:ind w:right="42" w:rightChars="20" w:firstLine="480" w:firstLineChars="200"/>
              <w:rPr>
                <w:rStyle w:val="514"/>
                <w:rFonts w:hint="eastAsia" w:ascii="仿宋_GB2312" w:hAnsi="仿宋_GB2312" w:eastAsia="仿宋_GB2312" w:cs="仿宋_GB2312"/>
                <w:b w:val="0"/>
                <w:bCs w:val="0"/>
                <w:sz w:val="24"/>
                <w:szCs w:val="24"/>
                <w:highlight w:val="none"/>
                <w:lang w:val="en-US" w:eastAsia="zh-CN"/>
              </w:rPr>
            </w:pPr>
            <w:r>
              <w:rPr>
                <w:rStyle w:val="514"/>
                <w:rFonts w:hint="eastAsia" w:ascii="仿宋_GB2312" w:hAnsi="仿宋_GB2312" w:eastAsia="仿宋_GB2312" w:cs="仿宋_GB2312"/>
                <w:b w:val="0"/>
                <w:bCs w:val="0"/>
                <w:sz w:val="24"/>
                <w:szCs w:val="24"/>
                <w:highlight w:val="none"/>
                <w:lang w:val="en-US" w:eastAsia="zh-CN"/>
              </w:rPr>
              <w:t>1.建筑物：柳州市图书馆建筑面积13000平方米，主楼总高 8 层，裙楼3 层，地下1层；</w:t>
            </w:r>
          </w:p>
          <w:p>
            <w:pPr>
              <w:pStyle w:val="513"/>
              <w:spacing w:line="500" w:lineRule="exact"/>
              <w:ind w:right="42" w:rightChars="20" w:firstLine="480" w:firstLineChars="200"/>
              <w:rPr>
                <w:rStyle w:val="514"/>
                <w:rFonts w:hint="eastAsia" w:ascii="仿宋_GB2312" w:hAnsi="仿宋_GB2312" w:eastAsia="仿宋_GB2312" w:cs="仿宋_GB2312"/>
                <w:b w:val="0"/>
                <w:bCs w:val="0"/>
                <w:sz w:val="24"/>
                <w:szCs w:val="24"/>
                <w:highlight w:val="none"/>
                <w:lang w:val="en-US" w:eastAsia="zh-CN"/>
              </w:rPr>
            </w:pPr>
            <w:r>
              <w:rPr>
                <w:rStyle w:val="514"/>
                <w:rFonts w:hint="eastAsia" w:ascii="仿宋_GB2312" w:hAnsi="仿宋_GB2312" w:eastAsia="仿宋_GB2312" w:cs="仿宋_GB2312"/>
                <w:b w:val="0"/>
                <w:bCs w:val="0"/>
                <w:sz w:val="24"/>
                <w:szCs w:val="24"/>
                <w:highlight w:val="none"/>
                <w:lang w:val="en-US" w:eastAsia="zh-CN"/>
              </w:rPr>
              <w:t>2.绿化：绿地草皮及绿化带约1000 平方米、灌木约500 平方米、乔木30 株，盆栽植物约150 盆；</w:t>
            </w:r>
          </w:p>
          <w:p>
            <w:pPr>
              <w:pStyle w:val="513"/>
              <w:spacing w:line="500" w:lineRule="exact"/>
              <w:ind w:right="42" w:rightChars="20" w:firstLine="480" w:firstLineChars="200"/>
              <w:rPr>
                <w:rStyle w:val="514"/>
                <w:rFonts w:hint="eastAsia" w:ascii="仿宋_GB2312" w:hAnsi="仿宋_GB2312" w:eastAsia="仿宋_GB2312" w:cs="仿宋_GB2312"/>
                <w:b w:val="0"/>
                <w:bCs w:val="0"/>
                <w:sz w:val="24"/>
                <w:szCs w:val="24"/>
                <w:highlight w:val="none"/>
                <w:lang w:val="en-US" w:eastAsia="zh-CN"/>
              </w:rPr>
            </w:pPr>
            <w:r>
              <w:rPr>
                <w:rStyle w:val="514"/>
                <w:rFonts w:hint="eastAsia" w:ascii="仿宋_GB2312" w:hAnsi="仿宋_GB2312" w:eastAsia="仿宋_GB2312" w:cs="仿宋_GB2312"/>
                <w:b w:val="0"/>
                <w:bCs w:val="0"/>
                <w:sz w:val="24"/>
                <w:szCs w:val="24"/>
                <w:highlight w:val="none"/>
                <w:lang w:val="en-US" w:eastAsia="zh-CN"/>
              </w:rPr>
              <w:t>3.停车场：停车场分前庭停车场25 个划线车位和后院停车场 20 余个自由停车位；</w:t>
            </w:r>
          </w:p>
          <w:p>
            <w:pPr>
              <w:pStyle w:val="513"/>
              <w:spacing w:line="500" w:lineRule="exact"/>
              <w:ind w:right="42" w:rightChars="20" w:firstLine="480" w:firstLineChars="200"/>
              <w:rPr>
                <w:rStyle w:val="514"/>
                <w:rFonts w:hint="eastAsia" w:ascii="仿宋_GB2312" w:hAnsi="仿宋_GB2312" w:eastAsia="仿宋_GB2312" w:cs="仿宋_GB2312"/>
                <w:b w:val="0"/>
                <w:bCs w:val="0"/>
                <w:sz w:val="24"/>
                <w:szCs w:val="24"/>
                <w:highlight w:val="none"/>
                <w:lang w:val="en-US" w:eastAsia="zh-CN"/>
              </w:rPr>
            </w:pPr>
            <w:r>
              <w:rPr>
                <w:rStyle w:val="514"/>
                <w:rFonts w:hint="eastAsia" w:ascii="仿宋_GB2312" w:hAnsi="仿宋_GB2312" w:eastAsia="仿宋_GB2312" w:cs="仿宋_GB2312"/>
                <w:b w:val="0"/>
                <w:bCs w:val="0"/>
                <w:sz w:val="24"/>
                <w:szCs w:val="24"/>
                <w:highlight w:val="none"/>
                <w:lang w:val="en-US" w:eastAsia="zh-CN"/>
              </w:rPr>
              <w:t>4.主要设备配置：消防控制系统、安保系统、供电系统、供水系统、照明系统、排污排洪系统。</w:t>
            </w:r>
          </w:p>
          <w:p>
            <w:pPr>
              <w:pStyle w:val="513"/>
              <w:spacing w:line="500" w:lineRule="exact"/>
              <w:ind w:right="42" w:rightChars="20" w:firstLine="482" w:firstLineChars="200"/>
              <w:rPr>
                <w:rStyle w:val="514"/>
                <w:rFonts w:ascii="仿宋_GB2312" w:hAnsi="仿宋_GB2312" w:eastAsia="仿宋_GB2312" w:cs="仿宋_GB2312"/>
                <w:b/>
                <w:bCs/>
                <w:sz w:val="24"/>
                <w:szCs w:val="24"/>
                <w:highlight w:val="none"/>
              </w:rPr>
            </w:pPr>
            <w:r>
              <w:rPr>
                <w:rStyle w:val="514"/>
                <w:rFonts w:ascii="仿宋_GB2312" w:hAnsi="仿宋_GB2312" w:eastAsia="仿宋_GB2312" w:cs="仿宋_GB2312"/>
                <w:b/>
                <w:bCs/>
                <w:sz w:val="24"/>
                <w:szCs w:val="24"/>
                <w:highlight w:val="none"/>
              </w:rPr>
              <w:t>二、岗位设置及人员素质要求</w:t>
            </w:r>
          </w:p>
          <w:p>
            <w:pPr>
              <w:pStyle w:val="513"/>
              <w:spacing w:line="500" w:lineRule="exact"/>
              <w:ind w:right="42" w:rightChars="20" w:firstLine="482" w:firstLineChars="200"/>
              <w:rPr>
                <w:rStyle w:val="514"/>
                <w:rFonts w:hint="eastAsia" w:ascii="仿宋_GB2312" w:hAnsi="仿宋_GB2312" w:eastAsia="仿宋_GB2312" w:cs="仿宋_GB2312"/>
                <w:b/>
                <w:bCs/>
                <w:sz w:val="24"/>
                <w:szCs w:val="24"/>
                <w:highlight w:val="none"/>
                <w:lang w:eastAsia="zh-CN"/>
              </w:rPr>
            </w:pPr>
            <w:r>
              <w:rPr>
                <w:rStyle w:val="514"/>
                <w:rFonts w:ascii="仿宋_GB2312" w:hAnsi="仿宋_GB2312" w:eastAsia="仿宋_GB2312" w:cs="仿宋_GB2312"/>
                <w:b/>
                <w:bCs/>
                <w:sz w:val="24"/>
                <w:szCs w:val="24"/>
                <w:highlight w:val="none"/>
              </w:rPr>
              <w:t>（一）</w:t>
            </w:r>
            <w:r>
              <w:rPr>
                <w:rStyle w:val="514"/>
                <w:rFonts w:hint="eastAsia" w:ascii="仿宋_GB2312" w:hAnsi="仿宋_GB2312" w:eastAsia="仿宋_GB2312" w:cs="仿宋_GB2312"/>
                <w:b/>
                <w:bCs/>
                <w:sz w:val="24"/>
                <w:szCs w:val="24"/>
                <w:highlight w:val="none"/>
                <w:lang w:eastAsia="zh-CN"/>
              </w:rPr>
              <w:t>具体人员安排</w:t>
            </w:r>
          </w:p>
          <w:tbl>
            <w:tblPr>
              <w:tblStyle w:val="512"/>
              <w:tblW w:w="7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775"/>
              <w:gridCol w:w="1364"/>
              <w:gridCol w:w="1377"/>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42" w:type="dxa"/>
                  <w:noWrap w:val="0"/>
                  <w:vAlign w:val="center"/>
                </w:tcPr>
                <w:p>
                  <w:pPr>
                    <w:pStyle w:val="513"/>
                    <w:spacing w:line="420" w:lineRule="exact"/>
                    <w:ind w:right="42" w:rightChars="20" w:hanging="1"/>
                    <w:jc w:val="center"/>
                    <w:rPr>
                      <w:rStyle w:val="514"/>
                      <w:rFonts w:hint="default" w:ascii="仿宋_GB2312" w:hAnsi="仿宋_GB2312" w:eastAsia="仿宋_GB2312" w:cs="仿宋_GB2312"/>
                      <w:sz w:val="24"/>
                      <w:szCs w:val="24"/>
                      <w:highlight w:val="none"/>
                    </w:rPr>
                  </w:pPr>
                  <w:r>
                    <w:rPr>
                      <w:rStyle w:val="514"/>
                      <w:rFonts w:hint="default" w:ascii="仿宋_GB2312" w:hAnsi="仿宋" w:eastAsia="仿宋_GB2312"/>
                      <w:sz w:val="24"/>
                      <w:szCs w:val="24"/>
                      <w:highlight w:val="none"/>
                    </w:rPr>
                    <w:t>序号</w:t>
                  </w:r>
                </w:p>
              </w:tc>
              <w:tc>
                <w:tcPr>
                  <w:tcW w:w="1775" w:type="dxa"/>
                  <w:noWrap w:val="0"/>
                  <w:vAlign w:val="center"/>
                </w:tcPr>
                <w:p>
                  <w:pPr>
                    <w:pStyle w:val="513"/>
                    <w:spacing w:line="420" w:lineRule="exact"/>
                    <w:ind w:right="42" w:rightChars="20" w:hanging="1"/>
                    <w:jc w:val="center"/>
                    <w:rPr>
                      <w:rStyle w:val="514"/>
                      <w:rFonts w:hint="default" w:ascii="仿宋_GB2312" w:hAnsi="仿宋_GB2312" w:eastAsia="仿宋_GB2312" w:cs="仿宋_GB2312"/>
                      <w:sz w:val="24"/>
                      <w:szCs w:val="24"/>
                      <w:highlight w:val="none"/>
                    </w:rPr>
                  </w:pPr>
                  <w:r>
                    <w:rPr>
                      <w:rStyle w:val="514"/>
                      <w:rFonts w:hint="eastAsia" w:ascii="仿宋_GB2312" w:hAnsi="仿宋" w:eastAsia="仿宋_GB2312"/>
                      <w:sz w:val="24"/>
                      <w:szCs w:val="24"/>
                      <w:highlight w:val="none"/>
                      <w:lang w:eastAsia="zh-CN"/>
                    </w:rPr>
                    <w:t>项目</w:t>
                  </w:r>
                  <w:r>
                    <w:rPr>
                      <w:rStyle w:val="514"/>
                      <w:rFonts w:hint="default" w:ascii="仿宋_GB2312" w:hAnsi="仿宋" w:eastAsia="仿宋_GB2312"/>
                      <w:sz w:val="24"/>
                      <w:szCs w:val="24"/>
                      <w:highlight w:val="none"/>
                    </w:rPr>
                    <w:t>工作岗位</w:t>
                  </w:r>
                </w:p>
              </w:tc>
              <w:tc>
                <w:tcPr>
                  <w:tcW w:w="1364" w:type="dxa"/>
                  <w:noWrap w:val="0"/>
                  <w:vAlign w:val="center"/>
                </w:tcPr>
                <w:p>
                  <w:pPr>
                    <w:pStyle w:val="513"/>
                    <w:spacing w:line="420" w:lineRule="exact"/>
                    <w:ind w:right="42" w:rightChars="20"/>
                    <w:jc w:val="center"/>
                    <w:rPr>
                      <w:rStyle w:val="514"/>
                      <w:rFonts w:hint="default" w:ascii="仿宋_GB2312" w:hAnsi="仿宋_GB2312" w:eastAsia="仿宋_GB2312" w:cs="仿宋_GB2312"/>
                      <w:sz w:val="24"/>
                      <w:szCs w:val="24"/>
                      <w:highlight w:val="none"/>
                    </w:rPr>
                  </w:pPr>
                  <w:r>
                    <w:rPr>
                      <w:rStyle w:val="514"/>
                      <w:rFonts w:hint="eastAsia" w:ascii="仿宋_GB2312" w:hAnsi="仿宋" w:eastAsia="仿宋_GB2312"/>
                      <w:sz w:val="24"/>
                      <w:szCs w:val="24"/>
                      <w:highlight w:val="none"/>
                      <w:lang w:eastAsia="zh-CN"/>
                    </w:rPr>
                    <w:t>项目人数</w:t>
                  </w:r>
                </w:p>
              </w:tc>
              <w:tc>
                <w:tcPr>
                  <w:tcW w:w="1377" w:type="dxa"/>
                  <w:noWrap w:val="0"/>
                  <w:vAlign w:val="center"/>
                </w:tcPr>
                <w:p>
                  <w:pPr>
                    <w:pStyle w:val="513"/>
                    <w:spacing w:line="420" w:lineRule="exact"/>
                    <w:ind w:right="42" w:rightChars="20"/>
                    <w:jc w:val="center"/>
                    <w:rPr>
                      <w:rStyle w:val="514"/>
                      <w:rFonts w:hint="default" w:ascii="仿宋_GB2312" w:hAnsi="仿宋_GB2312" w:eastAsia="仿宋_GB2312" w:cs="仿宋_GB2312"/>
                      <w:sz w:val="24"/>
                      <w:szCs w:val="24"/>
                      <w:highlight w:val="none"/>
                    </w:rPr>
                  </w:pPr>
                  <w:r>
                    <w:rPr>
                      <w:rStyle w:val="514"/>
                      <w:rFonts w:hint="default" w:ascii="仿宋_GB2312" w:hAnsi="仿宋" w:eastAsia="仿宋_GB2312"/>
                      <w:sz w:val="24"/>
                      <w:szCs w:val="24"/>
                      <w:highlight w:val="none"/>
                    </w:rPr>
                    <w:t>岗位人数</w:t>
                  </w:r>
                </w:p>
              </w:tc>
              <w:tc>
                <w:tcPr>
                  <w:tcW w:w="1861" w:type="dxa"/>
                  <w:noWrap w:val="0"/>
                  <w:vAlign w:val="center"/>
                </w:tcPr>
                <w:p>
                  <w:pPr>
                    <w:pStyle w:val="513"/>
                    <w:spacing w:line="420" w:lineRule="exact"/>
                    <w:ind w:right="42" w:rightChars="20"/>
                    <w:jc w:val="center"/>
                    <w:rPr>
                      <w:rStyle w:val="514"/>
                      <w:rFonts w:ascii="仿宋_GB2312" w:hAnsi="仿宋_GB2312" w:eastAsia="仿宋_GB2312" w:cs="仿宋_GB2312"/>
                      <w:sz w:val="24"/>
                      <w:szCs w:val="24"/>
                      <w:highlight w:val="none"/>
                    </w:rPr>
                  </w:pPr>
                  <w:r>
                    <w:rPr>
                      <w:rStyle w:val="514"/>
                      <w:rFonts w:ascii="仿宋_GB2312" w:hAnsi="仿宋_GB2312" w:eastAsia="仿宋_GB2312" w:cs="仿宋_GB2312"/>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2" w:type="dxa"/>
                  <w:noWrap w:val="0"/>
                  <w:vAlign w:val="center"/>
                </w:tcPr>
                <w:p>
                  <w:pPr>
                    <w:pStyle w:val="513"/>
                    <w:spacing w:line="420" w:lineRule="exact"/>
                    <w:ind w:right="42" w:rightChars="20"/>
                    <w:jc w:val="center"/>
                    <w:rPr>
                      <w:rStyle w:val="514"/>
                      <w:rFonts w:hint="eastAsia" w:ascii="仿宋_GB2312" w:hAnsi="仿宋_GB2312" w:eastAsia="仿宋_GB2312" w:cs="仿宋_GB2312"/>
                      <w:sz w:val="24"/>
                      <w:szCs w:val="24"/>
                      <w:highlight w:val="none"/>
                      <w:lang w:val="en-US" w:eastAsia="zh-CN"/>
                    </w:rPr>
                  </w:pPr>
                  <w:r>
                    <w:rPr>
                      <w:rStyle w:val="514"/>
                      <w:rFonts w:hint="eastAsia" w:ascii="仿宋_GB2312" w:hAnsi="仿宋_GB2312" w:eastAsia="仿宋_GB2312" w:cs="仿宋_GB2312"/>
                      <w:sz w:val="24"/>
                      <w:szCs w:val="24"/>
                      <w:highlight w:val="none"/>
                      <w:lang w:val="en-US" w:eastAsia="zh-CN"/>
                    </w:rPr>
                    <w:t>1</w:t>
                  </w:r>
                </w:p>
              </w:tc>
              <w:tc>
                <w:tcPr>
                  <w:tcW w:w="1775" w:type="dxa"/>
                  <w:noWrap w:val="0"/>
                  <w:vAlign w:val="center"/>
                </w:tcPr>
                <w:p>
                  <w:pPr>
                    <w:pStyle w:val="513"/>
                    <w:spacing w:line="420" w:lineRule="exact"/>
                    <w:ind w:right="42" w:rightChars="20"/>
                    <w:jc w:val="center"/>
                    <w:rPr>
                      <w:rStyle w:val="514"/>
                      <w:rFonts w:hint="default" w:ascii="仿宋_GB2312" w:hAnsi="仿宋_GB2312" w:eastAsia="仿宋_GB2312" w:cs="仿宋_GB2312"/>
                      <w:sz w:val="24"/>
                      <w:szCs w:val="24"/>
                      <w:highlight w:val="none"/>
                    </w:rPr>
                  </w:pPr>
                  <w:r>
                    <w:rPr>
                      <w:rStyle w:val="514"/>
                      <w:rFonts w:ascii="仿宋_GB2312" w:hAnsi="仿宋" w:eastAsia="仿宋_GB2312" w:cs="Times New Roman"/>
                      <w:spacing w:val="-4"/>
                      <w:sz w:val="24"/>
                      <w:szCs w:val="24"/>
                      <w:highlight w:val="none"/>
                    </w:rPr>
                    <w:t>项</w:t>
                  </w:r>
                  <w:r>
                    <w:rPr>
                      <w:rStyle w:val="514"/>
                      <w:rFonts w:ascii="仿宋_GB2312" w:hAnsi="仿宋" w:eastAsia="仿宋_GB2312" w:cs="Times New Roman"/>
                      <w:spacing w:val="-2"/>
                      <w:sz w:val="24"/>
                      <w:szCs w:val="24"/>
                      <w:highlight w:val="none"/>
                    </w:rPr>
                    <w:t>目经理</w:t>
                  </w:r>
                </w:p>
              </w:tc>
              <w:tc>
                <w:tcPr>
                  <w:tcW w:w="1364" w:type="dxa"/>
                  <w:noWrap w:val="0"/>
                  <w:vAlign w:val="center"/>
                </w:tcPr>
                <w:p>
                  <w:pPr>
                    <w:pStyle w:val="513"/>
                    <w:spacing w:line="420" w:lineRule="exact"/>
                    <w:ind w:right="42" w:rightChars="20"/>
                    <w:jc w:val="center"/>
                    <w:rPr>
                      <w:rStyle w:val="514"/>
                      <w:rFonts w:hint="default" w:ascii="仿宋_GB2312" w:hAnsi="仿宋_GB2312" w:eastAsia="仿宋_GB2312" w:cs="仿宋_GB2312"/>
                      <w:sz w:val="24"/>
                      <w:szCs w:val="24"/>
                      <w:highlight w:val="none"/>
                    </w:rPr>
                  </w:pPr>
                  <w:r>
                    <w:rPr>
                      <w:rStyle w:val="514"/>
                      <w:rFonts w:hint="eastAsia" w:ascii="仿宋_GB2312" w:hAnsi="仿宋" w:eastAsia="仿宋_GB2312" w:cs="Times New Roman"/>
                      <w:spacing w:val="-26"/>
                      <w:sz w:val="24"/>
                      <w:szCs w:val="24"/>
                      <w:highlight w:val="none"/>
                    </w:rPr>
                    <w:t>1</w:t>
                  </w:r>
                  <w:r>
                    <w:rPr>
                      <w:rStyle w:val="514"/>
                      <w:rFonts w:hint="eastAsia" w:ascii="仿宋_GB2312" w:hAnsi="仿宋" w:eastAsia="仿宋_GB2312" w:cs="Times New Roman"/>
                      <w:spacing w:val="-24"/>
                      <w:sz w:val="24"/>
                      <w:szCs w:val="24"/>
                      <w:highlight w:val="none"/>
                    </w:rPr>
                    <w:t xml:space="preserve"> 人</w:t>
                  </w:r>
                </w:p>
              </w:tc>
              <w:tc>
                <w:tcPr>
                  <w:tcW w:w="1377" w:type="dxa"/>
                  <w:noWrap w:val="0"/>
                  <w:vAlign w:val="center"/>
                </w:tcPr>
                <w:p>
                  <w:pPr>
                    <w:pStyle w:val="513"/>
                    <w:spacing w:line="420" w:lineRule="exact"/>
                    <w:ind w:right="42" w:rightChars="20"/>
                    <w:jc w:val="center"/>
                    <w:rPr>
                      <w:rStyle w:val="514"/>
                      <w:rFonts w:hint="default" w:ascii="仿宋_GB2312" w:hAnsi="仿宋_GB2312" w:eastAsia="仿宋_GB2312" w:cs="仿宋_GB2312"/>
                      <w:sz w:val="24"/>
                      <w:szCs w:val="24"/>
                      <w:highlight w:val="none"/>
                    </w:rPr>
                  </w:pPr>
                  <w:r>
                    <w:rPr>
                      <w:rStyle w:val="514"/>
                      <w:rFonts w:hint="eastAsia" w:ascii="仿宋_GB2312" w:hAnsi="仿宋" w:eastAsia="仿宋_GB2312" w:cs="Times New Roman"/>
                      <w:spacing w:val="-26"/>
                      <w:sz w:val="24"/>
                      <w:szCs w:val="24"/>
                      <w:highlight w:val="none"/>
                    </w:rPr>
                    <w:t>1</w:t>
                  </w:r>
                  <w:r>
                    <w:rPr>
                      <w:rStyle w:val="514"/>
                      <w:rFonts w:hint="eastAsia" w:ascii="仿宋_GB2312" w:hAnsi="仿宋" w:eastAsia="仿宋_GB2312" w:cs="Times New Roman"/>
                      <w:spacing w:val="-24"/>
                      <w:sz w:val="24"/>
                      <w:szCs w:val="24"/>
                      <w:highlight w:val="none"/>
                    </w:rPr>
                    <w:t xml:space="preserve"> 人</w:t>
                  </w:r>
                </w:p>
              </w:tc>
              <w:tc>
                <w:tcPr>
                  <w:tcW w:w="1861" w:type="dxa"/>
                  <w:noWrap w:val="0"/>
                  <w:vAlign w:val="center"/>
                </w:tcPr>
                <w:p>
                  <w:pPr>
                    <w:pStyle w:val="513"/>
                    <w:spacing w:line="420" w:lineRule="exact"/>
                    <w:ind w:right="42" w:rightChars="20"/>
                    <w:jc w:val="center"/>
                    <w:rPr>
                      <w:rStyle w:val="514"/>
                      <w:rFonts w:hint="default" w:ascii="仿宋_GB2312" w:hAnsi="仿宋_GB2312" w:eastAsia="仿宋_GB2312" w:cs="仿宋_GB2312"/>
                      <w:sz w:val="24"/>
                      <w:szCs w:val="24"/>
                      <w:highlight w:val="none"/>
                    </w:rPr>
                  </w:pPr>
                  <w:r>
                    <w:rPr>
                      <w:rStyle w:val="514"/>
                      <w:rFonts w:hint="default" w:ascii="仿宋_GB2312" w:hAnsi="仿宋_GB2312" w:eastAsia="仿宋_GB2312" w:cs="仿宋_GB2312"/>
                      <w:sz w:val="24"/>
                      <w:szCs w:val="24"/>
                      <w:highlight w:val="none"/>
                    </w:rPr>
                    <w:t>行政班</w:t>
                  </w:r>
                </w:p>
                <w:p>
                  <w:pPr>
                    <w:pStyle w:val="513"/>
                    <w:spacing w:line="420" w:lineRule="exact"/>
                    <w:ind w:right="42" w:rightChars="20"/>
                    <w:jc w:val="center"/>
                    <w:rPr>
                      <w:rStyle w:val="514"/>
                      <w:rFonts w:hint="default" w:ascii="仿宋_GB2312" w:hAnsi="仿宋_GB2312" w:eastAsia="仿宋_GB2312" w:cs="仿宋_GB2312"/>
                      <w:sz w:val="24"/>
                      <w:szCs w:val="24"/>
                      <w:highlight w:val="none"/>
                    </w:rPr>
                  </w:pPr>
                  <w:r>
                    <w:rPr>
                      <w:rStyle w:val="514"/>
                      <w:rFonts w:hint="default" w:ascii="仿宋_GB2312" w:hAnsi="仿宋_GB2312" w:eastAsia="仿宋_GB2312" w:cs="仿宋_GB2312"/>
                      <w:sz w:val="24"/>
                      <w:szCs w:val="24"/>
                      <w:highlight w:val="none"/>
                    </w:rPr>
                    <w:t>8:00-12:00</w:t>
                  </w:r>
                </w:p>
                <w:p>
                  <w:pPr>
                    <w:pStyle w:val="513"/>
                    <w:spacing w:line="420" w:lineRule="exact"/>
                    <w:ind w:right="42" w:rightChars="20"/>
                    <w:jc w:val="center"/>
                    <w:rPr>
                      <w:rStyle w:val="514"/>
                      <w:rFonts w:hint="default" w:ascii="仿宋_GB2312" w:hAnsi="仿宋_GB2312" w:eastAsia="仿宋_GB2312" w:cs="仿宋_GB2312"/>
                      <w:sz w:val="24"/>
                      <w:szCs w:val="24"/>
                      <w:highlight w:val="none"/>
                    </w:rPr>
                  </w:pPr>
                  <w:r>
                    <w:rPr>
                      <w:rStyle w:val="514"/>
                      <w:rFonts w:hint="default" w:ascii="仿宋_GB2312" w:hAnsi="仿宋_GB2312" w:eastAsia="仿宋_GB2312" w:cs="仿宋_GB2312"/>
                      <w:sz w:val="24"/>
                      <w:szCs w:val="24"/>
                      <w:highlight w:val="none"/>
                    </w:rPr>
                    <w:t>15:00-18:00</w:t>
                  </w:r>
                </w:p>
                <w:p>
                  <w:pPr>
                    <w:pStyle w:val="513"/>
                    <w:spacing w:line="420" w:lineRule="exact"/>
                    <w:ind w:right="42" w:rightChars="20"/>
                    <w:jc w:val="both"/>
                    <w:rPr>
                      <w:rStyle w:val="514"/>
                      <w:rFonts w:hint="eastAsia" w:ascii="仿宋_GB2312" w:hAnsi="仿宋_GB2312" w:eastAsia="仿宋_GB2312" w:cs="仿宋_GB2312"/>
                      <w:sz w:val="24"/>
                      <w:szCs w:val="24"/>
                      <w:highlight w:val="none"/>
                      <w:lang w:eastAsia="zh-CN"/>
                    </w:rPr>
                  </w:pPr>
                  <w:r>
                    <w:rPr>
                      <w:rStyle w:val="514"/>
                      <w:rFonts w:hint="eastAsia" w:ascii="仿宋_GB2312" w:hAnsi="仿宋_GB2312" w:eastAsia="仿宋_GB2312" w:cs="仿宋_GB2312"/>
                      <w:sz w:val="24"/>
                      <w:szCs w:val="24"/>
                      <w:highlight w:val="none"/>
                      <w:lang w:eastAsia="zh-CN"/>
                    </w:rPr>
                    <w:t>（实行周末带班制，按采购人要求进行值班)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2" w:type="dxa"/>
                  <w:noWrap w:val="0"/>
                  <w:vAlign w:val="center"/>
                </w:tcPr>
                <w:p>
                  <w:pPr>
                    <w:pStyle w:val="513"/>
                    <w:spacing w:line="420" w:lineRule="exact"/>
                    <w:ind w:right="42" w:rightChars="20"/>
                    <w:jc w:val="center"/>
                    <w:rPr>
                      <w:rStyle w:val="514"/>
                      <w:rFonts w:hint="eastAsia" w:ascii="仿宋_GB2312" w:hAnsi="仿宋_GB2312" w:eastAsia="仿宋_GB2312" w:cs="仿宋_GB2312"/>
                      <w:sz w:val="24"/>
                      <w:szCs w:val="24"/>
                      <w:highlight w:val="none"/>
                      <w:lang w:val="en-US" w:eastAsia="zh-CN"/>
                    </w:rPr>
                  </w:pPr>
                  <w:r>
                    <w:rPr>
                      <w:rStyle w:val="514"/>
                      <w:rFonts w:hint="eastAsia" w:ascii="仿宋_GB2312" w:hAnsi="仿宋_GB2312" w:eastAsia="仿宋_GB2312" w:cs="仿宋_GB2312"/>
                      <w:sz w:val="24"/>
                      <w:szCs w:val="24"/>
                      <w:highlight w:val="none"/>
                      <w:lang w:val="en-US" w:eastAsia="zh-CN"/>
                    </w:rPr>
                    <w:t>2</w:t>
                  </w:r>
                </w:p>
              </w:tc>
              <w:tc>
                <w:tcPr>
                  <w:tcW w:w="1775" w:type="dxa"/>
                  <w:noWrap w:val="0"/>
                  <w:vAlign w:val="center"/>
                </w:tcPr>
                <w:p>
                  <w:pPr>
                    <w:pStyle w:val="513"/>
                    <w:spacing w:line="420" w:lineRule="exact"/>
                    <w:ind w:right="42" w:rightChars="20"/>
                    <w:jc w:val="center"/>
                    <w:rPr>
                      <w:rStyle w:val="514"/>
                      <w:rFonts w:hint="default" w:ascii="仿宋_GB2312" w:hAnsi="仿宋_GB2312" w:eastAsia="仿宋_GB2312" w:cs="仿宋_GB2312"/>
                      <w:sz w:val="24"/>
                      <w:szCs w:val="24"/>
                      <w:highlight w:val="none"/>
                    </w:rPr>
                  </w:pPr>
                  <w:r>
                    <w:rPr>
                      <w:rStyle w:val="514"/>
                      <w:rFonts w:hint="default" w:ascii="仿宋_GB2312" w:hAnsi="仿宋_GB2312" w:eastAsia="仿宋_GB2312" w:cs="仿宋_GB2312"/>
                      <w:sz w:val="24"/>
                      <w:szCs w:val="24"/>
                      <w:highlight w:val="none"/>
                    </w:rPr>
                    <w:t>秩序维护员</w:t>
                  </w:r>
                </w:p>
                <w:p>
                  <w:pPr>
                    <w:pStyle w:val="513"/>
                    <w:spacing w:line="420" w:lineRule="exact"/>
                    <w:ind w:right="42" w:rightChars="20"/>
                    <w:jc w:val="center"/>
                    <w:rPr>
                      <w:rStyle w:val="514"/>
                      <w:rFonts w:hint="default" w:ascii="仿宋_GB2312" w:hAnsi="仿宋_GB2312" w:eastAsia="仿宋_GB2312" w:cs="仿宋_GB2312"/>
                      <w:sz w:val="24"/>
                      <w:szCs w:val="24"/>
                      <w:highlight w:val="none"/>
                    </w:rPr>
                  </w:pPr>
                  <w:r>
                    <w:rPr>
                      <w:rStyle w:val="514"/>
                      <w:rFonts w:hint="default" w:ascii="仿宋_GB2312" w:hAnsi="仿宋_GB2312" w:eastAsia="仿宋_GB2312" w:cs="仿宋_GB2312"/>
                      <w:sz w:val="24"/>
                      <w:szCs w:val="24"/>
                      <w:highlight w:val="none"/>
                    </w:rPr>
                    <w:t>(门岗)</w:t>
                  </w:r>
                </w:p>
              </w:tc>
              <w:tc>
                <w:tcPr>
                  <w:tcW w:w="1364" w:type="dxa"/>
                  <w:noWrap w:val="0"/>
                  <w:vAlign w:val="center"/>
                </w:tcPr>
                <w:p>
                  <w:pPr>
                    <w:pStyle w:val="513"/>
                    <w:spacing w:line="420" w:lineRule="exact"/>
                    <w:ind w:right="42" w:rightChars="20"/>
                    <w:jc w:val="center"/>
                    <w:rPr>
                      <w:rStyle w:val="514"/>
                      <w:rFonts w:hint="default" w:ascii="仿宋_GB2312" w:hAnsi="仿宋_GB2312" w:eastAsia="仿宋_GB2312" w:cs="仿宋_GB2312"/>
                      <w:sz w:val="24"/>
                      <w:szCs w:val="24"/>
                      <w:highlight w:val="none"/>
                    </w:rPr>
                  </w:pPr>
                  <w:r>
                    <w:rPr>
                      <w:rStyle w:val="514"/>
                      <w:rFonts w:hint="default" w:ascii="仿宋_GB2312" w:hAnsi="仿宋_GB2312" w:eastAsia="仿宋_GB2312" w:cs="仿宋_GB2312"/>
                      <w:sz w:val="24"/>
                      <w:szCs w:val="24"/>
                      <w:highlight w:val="none"/>
                    </w:rPr>
                    <w:t>4 人</w:t>
                  </w:r>
                </w:p>
              </w:tc>
              <w:tc>
                <w:tcPr>
                  <w:tcW w:w="1377" w:type="dxa"/>
                  <w:noWrap w:val="0"/>
                  <w:vAlign w:val="center"/>
                </w:tcPr>
                <w:p>
                  <w:pPr>
                    <w:pStyle w:val="513"/>
                    <w:spacing w:line="420" w:lineRule="exact"/>
                    <w:ind w:right="42" w:rightChars="20"/>
                    <w:jc w:val="center"/>
                    <w:rPr>
                      <w:rStyle w:val="514"/>
                      <w:rFonts w:hint="default" w:ascii="仿宋_GB2312" w:hAnsi="仿宋_GB2312" w:eastAsia="仿宋_GB2312" w:cs="仿宋_GB2312"/>
                      <w:sz w:val="24"/>
                      <w:szCs w:val="24"/>
                      <w:highlight w:val="none"/>
                    </w:rPr>
                  </w:pPr>
                  <w:r>
                    <w:rPr>
                      <w:rStyle w:val="514"/>
                      <w:rFonts w:hint="default" w:ascii="仿宋_GB2312" w:hAnsi="仿宋_GB2312" w:eastAsia="仿宋_GB2312" w:cs="仿宋_GB2312"/>
                      <w:sz w:val="24"/>
                      <w:szCs w:val="24"/>
                      <w:highlight w:val="none"/>
                    </w:rPr>
                    <w:t>4 人</w:t>
                  </w:r>
                </w:p>
              </w:tc>
              <w:tc>
                <w:tcPr>
                  <w:tcW w:w="1861" w:type="dxa"/>
                  <w:noWrap w:val="0"/>
                  <w:vAlign w:val="center"/>
                </w:tcPr>
                <w:p>
                  <w:pPr>
                    <w:pStyle w:val="513"/>
                    <w:spacing w:line="420" w:lineRule="exact"/>
                    <w:ind w:right="42" w:rightChars="20"/>
                    <w:jc w:val="both"/>
                    <w:rPr>
                      <w:rStyle w:val="514"/>
                      <w:rFonts w:hint="default" w:ascii="仿宋_GB2312" w:hAnsi="仿宋_GB2312" w:eastAsia="仿宋_GB2312" w:cs="仿宋_GB2312"/>
                      <w:sz w:val="24"/>
                      <w:szCs w:val="24"/>
                      <w:highlight w:val="none"/>
                    </w:rPr>
                  </w:pPr>
                  <w:r>
                    <w:rPr>
                      <w:rStyle w:val="514"/>
                      <w:rFonts w:hint="default" w:ascii="仿宋_GB2312" w:hAnsi="仿宋_GB2312" w:eastAsia="仿宋_GB2312" w:cs="仿宋_GB2312"/>
                      <w:sz w:val="24"/>
                      <w:szCs w:val="24"/>
                      <w:highlight w:val="none"/>
                    </w:rPr>
                    <w:t>7*24小时值班， 三班倒每班一人，一人倒休， 工作时间根据本馆开放的时间进行调整。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2" w:type="dxa"/>
                  <w:noWrap w:val="0"/>
                  <w:vAlign w:val="center"/>
                </w:tcPr>
                <w:p>
                  <w:pPr>
                    <w:pStyle w:val="513"/>
                    <w:spacing w:line="420" w:lineRule="exact"/>
                    <w:ind w:right="42" w:rightChars="20"/>
                    <w:jc w:val="center"/>
                    <w:rPr>
                      <w:rStyle w:val="514"/>
                      <w:rFonts w:hint="eastAsia" w:ascii="仿宋_GB2312" w:hAnsi="仿宋_GB2312" w:eastAsia="仿宋_GB2312" w:cs="仿宋_GB2312"/>
                      <w:sz w:val="24"/>
                      <w:szCs w:val="24"/>
                      <w:highlight w:val="none"/>
                      <w:lang w:val="en-US" w:eastAsia="zh-CN"/>
                    </w:rPr>
                  </w:pPr>
                  <w:r>
                    <w:rPr>
                      <w:rStyle w:val="514"/>
                      <w:rFonts w:hint="eastAsia" w:ascii="仿宋_GB2312" w:hAnsi="仿宋_GB2312" w:eastAsia="仿宋_GB2312" w:cs="仿宋_GB2312"/>
                      <w:sz w:val="24"/>
                      <w:szCs w:val="24"/>
                      <w:highlight w:val="none"/>
                      <w:lang w:val="en-US" w:eastAsia="zh-CN"/>
                    </w:rPr>
                    <w:t>3</w:t>
                  </w:r>
                </w:p>
              </w:tc>
              <w:tc>
                <w:tcPr>
                  <w:tcW w:w="1775" w:type="dxa"/>
                  <w:noWrap w:val="0"/>
                  <w:vAlign w:val="center"/>
                </w:tcPr>
                <w:p>
                  <w:pPr>
                    <w:pStyle w:val="513"/>
                    <w:spacing w:line="420" w:lineRule="exact"/>
                    <w:ind w:right="42" w:rightChars="20"/>
                    <w:jc w:val="center"/>
                    <w:rPr>
                      <w:rStyle w:val="514"/>
                      <w:rFonts w:hint="default" w:ascii="仿宋_GB2312" w:hAnsi="仿宋_GB2312" w:eastAsia="仿宋_GB2312" w:cs="仿宋_GB2312"/>
                      <w:sz w:val="24"/>
                      <w:szCs w:val="24"/>
                      <w:highlight w:val="none"/>
                    </w:rPr>
                  </w:pPr>
                  <w:r>
                    <w:rPr>
                      <w:rStyle w:val="514"/>
                      <w:rFonts w:hint="default" w:ascii="仿宋_GB2312" w:hAnsi="仿宋_GB2312" w:eastAsia="仿宋_GB2312" w:cs="仿宋_GB2312"/>
                      <w:sz w:val="24"/>
                      <w:szCs w:val="24"/>
                      <w:highlight w:val="none"/>
                    </w:rPr>
                    <w:t>秩序维护员 (消控室岗)</w:t>
                  </w:r>
                </w:p>
              </w:tc>
              <w:tc>
                <w:tcPr>
                  <w:tcW w:w="1364" w:type="dxa"/>
                  <w:noWrap w:val="0"/>
                  <w:vAlign w:val="center"/>
                </w:tcPr>
                <w:p>
                  <w:pPr>
                    <w:pStyle w:val="513"/>
                    <w:spacing w:line="420" w:lineRule="exact"/>
                    <w:ind w:right="42" w:rightChars="20"/>
                    <w:jc w:val="center"/>
                    <w:rPr>
                      <w:rStyle w:val="514"/>
                      <w:rFonts w:hint="default" w:ascii="仿宋_GB2312" w:hAnsi="仿宋_GB2312" w:eastAsia="仿宋_GB2312" w:cs="仿宋_GB2312"/>
                      <w:sz w:val="24"/>
                      <w:szCs w:val="24"/>
                      <w:highlight w:val="none"/>
                    </w:rPr>
                  </w:pPr>
                  <w:r>
                    <w:rPr>
                      <w:rStyle w:val="514"/>
                      <w:rFonts w:hint="default" w:ascii="仿宋_GB2312" w:hAnsi="仿宋_GB2312" w:eastAsia="仿宋_GB2312" w:cs="仿宋_GB2312"/>
                      <w:sz w:val="24"/>
                      <w:szCs w:val="24"/>
                      <w:highlight w:val="none"/>
                    </w:rPr>
                    <w:t>4 人</w:t>
                  </w:r>
                </w:p>
              </w:tc>
              <w:tc>
                <w:tcPr>
                  <w:tcW w:w="1377" w:type="dxa"/>
                  <w:noWrap w:val="0"/>
                  <w:vAlign w:val="center"/>
                </w:tcPr>
                <w:p>
                  <w:pPr>
                    <w:pStyle w:val="513"/>
                    <w:spacing w:line="420" w:lineRule="exact"/>
                    <w:ind w:right="42" w:rightChars="20"/>
                    <w:jc w:val="center"/>
                    <w:rPr>
                      <w:rStyle w:val="514"/>
                      <w:rFonts w:hint="default" w:ascii="仿宋_GB2312" w:hAnsi="仿宋_GB2312" w:eastAsia="仿宋_GB2312" w:cs="仿宋_GB2312"/>
                      <w:sz w:val="24"/>
                      <w:szCs w:val="24"/>
                      <w:highlight w:val="none"/>
                    </w:rPr>
                  </w:pPr>
                  <w:r>
                    <w:rPr>
                      <w:rStyle w:val="514"/>
                      <w:rFonts w:hint="default" w:ascii="仿宋_GB2312" w:hAnsi="仿宋_GB2312" w:eastAsia="仿宋_GB2312" w:cs="仿宋_GB2312"/>
                      <w:sz w:val="24"/>
                      <w:szCs w:val="24"/>
                      <w:highlight w:val="none"/>
                    </w:rPr>
                    <w:t>4 人</w:t>
                  </w:r>
                </w:p>
              </w:tc>
              <w:tc>
                <w:tcPr>
                  <w:tcW w:w="1861" w:type="dxa"/>
                  <w:noWrap w:val="0"/>
                  <w:vAlign w:val="center"/>
                </w:tcPr>
                <w:p>
                  <w:pPr>
                    <w:pStyle w:val="513"/>
                    <w:spacing w:line="420" w:lineRule="exact"/>
                    <w:ind w:right="42" w:rightChars="20"/>
                    <w:jc w:val="center"/>
                    <w:rPr>
                      <w:rStyle w:val="514"/>
                      <w:rFonts w:hint="default" w:ascii="仿宋_GB2312" w:hAnsi="仿宋_GB2312" w:eastAsia="仿宋_GB2312" w:cs="仿宋_GB2312"/>
                      <w:sz w:val="24"/>
                      <w:szCs w:val="24"/>
                      <w:highlight w:val="none"/>
                    </w:rPr>
                  </w:pPr>
                  <w:r>
                    <w:rPr>
                      <w:rStyle w:val="514"/>
                      <w:rFonts w:hint="default" w:ascii="仿宋_GB2312" w:hAnsi="仿宋_GB2312" w:eastAsia="仿宋_GB2312" w:cs="仿宋_GB2312"/>
                      <w:sz w:val="24"/>
                      <w:szCs w:val="24"/>
                      <w:highlight w:val="none"/>
                    </w:rPr>
                    <w:t>7*24小时值班， 三班倒每班一人，一人倒休， 工作时间根据本馆开放的时间进行调整。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2" w:type="dxa"/>
                  <w:noWrap w:val="0"/>
                  <w:vAlign w:val="center"/>
                </w:tcPr>
                <w:p>
                  <w:pPr>
                    <w:pStyle w:val="513"/>
                    <w:spacing w:line="420" w:lineRule="exact"/>
                    <w:ind w:right="42" w:rightChars="20"/>
                    <w:jc w:val="center"/>
                    <w:rPr>
                      <w:rStyle w:val="514"/>
                      <w:rFonts w:hint="eastAsia" w:ascii="仿宋_GB2312" w:hAnsi="仿宋_GB2312" w:eastAsia="仿宋_GB2312" w:cs="仿宋_GB2312"/>
                      <w:sz w:val="24"/>
                      <w:szCs w:val="24"/>
                      <w:highlight w:val="none"/>
                      <w:lang w:val="en-US" w:eastAsia="zh-CN"/>
                    </w:rPr>
                  </w:pPr>
                  <w:r>
                    <w:rPr>
                      <w:rStyle w:val="514"/>
                      <w:rFonts w:hint="eastAsia" w:ascii="仿宋_GB2312" w:hAnsi="仿宋_GB2312" w:eastAsia="仿宋_GB2312" w:cs="仿宋_GB2312"/>
                      <w:sz w:val="24"/>
                      <w:szCs w:val="24"/>
                      <w:highlight w:val="none"/>
                      <w:lang w:val="en-US" w:eastAsia="zh-CN"/>
                    </w:rPr>
                    <w:t>4</w:t>
                  </w:r>
                </w:p>
              </w:tc>
              <w:tc>
                <w:tcPr>
                  <w:tcW w:w="1775" w:type="dxa"/>
                  <w:noWrap w:val="0"/>
                  <w:vAlign w:val="center"/>
                </w:tcPr>
                <w:p>
                  <w:pPr>
                    <w:pStyle w:val="513"/>
                    <w:spacing w:line="420" w:lineRule="exact"/>
                    <w:ind w:right="42" w:rightChars="20"/>
                    <w:jc w:val="center"/>
                    <w:rPr>
                      <w:rStyle w:val="514"/>
                      <w:rFonts w:hint="default" w:ascii="仿宋_GB2312" w:hAnsi="仿宋_GB2312" w:eastAsia="仿宋_GB2312" w:cs="仿宋_GB2312"/>
                      <w:sz w:val="24"/>
                      <w:szCs w:val="24"/>
                      <w:highlight w:val="none"/>
                    </w:rPr>
                  </w:pPr>
                  <w:r>
                    <w:rPr>
                      <w:rStyle w:val="514"/>
                      <w:rFonts w:hint="default" w:ascii="仿宋_GB2312" w:hAnsi="仿宋_GB2312" w:eastAsia="仿宋_GB2312" w:cs="仿宋_GB2312"/>
                      <w:sz w:val="24"/>
                      <w:szCs w:val="24"/>
                      <w:highlight w:val="none"/>
                    </w:rPr>
                    <w:t>秩序维护员   (停车场管理岗)</w:t>
                  </w:r>
                </w:p>
              </w:tc>
              <w:tc>
                <w:tcPr>
                  <w:tcW w:w="1364" w:type="dxa"/>
                  <w:noWrap w:val="0"/>
                  <w:vAlign w:val="center"/>
                </w:tcPr>
                <w:p>
                  <w:pPr>
                    <w:pStyle w:val="513"/>
                    <w:spacing w:line="420" w:lineRule="exact"/>
                    <w:ind w:right="42" w:rightChars="20"/>
                    <w:jc w:val="center"/>
                    <w:rPr>
                      <w:rStyle w:val="514"/>
                      <w:rFonts w:hint="default" w:ascii="仿宋_GB2312" w:hAnsi="仿宋_GB2312" w:eastAsia="仿宋_GB2312" w:cs="仿宋_GB2312"/>
                      <w:sz w:val="24"/>
                      <w:szCs w:val="24"/>
                      <w:highlight w:val="none"/>
                    </w:rPr>
                  </w:pPr>
                  <w:r>
                    <w:rPr>
                      <w:rStyle w:val="514"/>
                      <w:rFonts w:hint="default" w:ascii="仿宋_GB2312" w:hAnsi="仿宋_GB2312" w:eastAsia="仿宋_GB2312" w:cs="仿宋_GB2312"/>
                      <w:sz w:val="24"/>
                      <w:szCs w:val="24"/>
                      <w:highlight w:val="none"/>
                    </w:rPr>
                    <w:t>2 人</w:t>
                  </w:r>
                </w:p>
              </w:tc>
              <w:tc>
                <w:tcPr>
                  <w:tcW w:w="1377" w:type="dxa"/>
                  <w:noWrap w:val="0"/>
                  <w:vAlign w:val="center"/>
                </w:tcPr>
                <w:p>
                  <w:pPr>
                    <w:pStyle w:val="513"/>
                    <w:spacing w:line="420" w:lineRule="exact"/>
                    <w:ind w:right="42" w:rightChars="20"/>
                    <w:jc w:val="center"/>
                    <w:rPr>
                      <w:rStyle w:val="514"/>
                      <w:rFonts w:hint="default" w:ascii="仿宋_GB2312" w:hAnsi="仿宋_GB2312" w:eastAsia="仿宋_GB2312" w:cs="仿宋_GB2312"/>
                      <w:sz w:val="24"/>
                      <w:szCs w:val="24"/>
                      <w:highlight w:val="none"/>
                    </w:rPr>
                  </w:pPr>
                  <w:r>
                    <w:rPr>
                      <w:rStyle w:val="514"/>
                      <w:rFonts w:hint="default" w:ascii="仿宋_GB2312" w:hAnsi="仿宋_GB2312" w:eastAsia="仿宋_GB2312" w:cs="仿宋_GB2312"/>
                      <w:sz w:val="24"/>
                      <w:szCs w:val="24"/>
                      <w:highlight w:val="none"/>
                    </w:rPr>
                    <w:t>2 人</w:t>
                  </w:r>
                </w:p>
              </w:tc>
              <w:tc>
                <w:tcPr>
                  <w:tcW w:w="1861" w:type="dxa"/>
                  <w:noWrap w:val="0"/>
                  <w:vAlign w:val="center"/>
                </w:tcPr>
                <w:p>
                  <w:pPr>
                    <w:pStyle w:val="513"/>
                    <w:spacing w:line="420" w:lineRule="exact"/>
                    <w:ind w:right="42" w:rightChars="20"/>
                    <w:jc w:val="center"/>
                    <w:rPr>
                      <w:rStyle w:val="514"/>
                      <w:rFonts w:hint="default" w:ascii="仿宋_GB2312" w:hAnsi="仿宋_GB2312" w:eastAsia="仿宋_GB2312" w:cs="仿宋_GB2312"/>
                      <w:sz w:val="24"/>
                      <w:szCs w:val="24"/>
                      <w:highlight w:val="none"/>
                    </w:rPr>
                  </w:pPr>
                  <w:r>
                    <w:rPr>
                      <w:rStyle w:val="514"/>
                      <w:rFonts w:hint="default" w:ascii="仿宋_GB2312" w:hAnsi="仿宋_GB2312" w:eastAsia="仿宋_GB2312" w:cs="仿宋_GB2312"/>
                      <w:sz w:val="24"/>
                      <w:szCs w:val="24"/>
                      <w:highlight w:val="none"/>
                    </w:rPr>
                    <w:t>周二至周日   早班：7:50-15:00</w:t>
                  </w:r>
                </w:p>
                <w:p>
                  <w:pPr>
                    <w:pStyle w:val="513"/>
                    <w:spacing w:line="420" w:lineRule="exact"/>
                    <w:ind w:right="42" w:rightChars="20"/>
                    <w:jc w:val="center"/>
                    <w:rPr>
                      <w:rStyle w:val="514"/>
                      <w:rFonts w:hint="default" w:ascii="仿宋_GB2312" w:hAnsi="仿宋_GB2312" w:eastAsia="仿宋_GB2312" w:cs="仿宋_GB2312"/>
                      <w:sz w:val="24"/>
                      <w:szCs w:val="24"/>
                      <w:highlight w:val="none"/>
                    </w:rPr>
                  </w:pPr>
                  <w:r>
                    <w:rPr>
                      <w:rStyle w:val="514"/>
                      <w:rFonts w:hint="default" w:ascii="仿宋_GB2312" w:hAnsi="仿宋_GB2312" w:eastAsia="仿宋_GB2312" w:cs="仿宋_GB2312"/>
                      <w:sz w:val="24"/>
                      <w:szCs w:val="24"/>
                      <w:highlight w:val="none"/>
                    </w:rPr>
                    <w:t xml:space="preserve">中班：15:00-22:10 </w:t>
                  </w:r>
                </w:p>
                <w:p>
                  <w:pPr>
                    <w:pStyle w:val="513"/>
                    <w:spacing w:line="420" w:lineRule="exact"/>
                    <w:ind w:right="42" w:rightChars="20"/>
                    <w:jc w:val="center"/>
                    <w:rPr>
                      <w:rStyle w:val="514"/>
                      <w:rFonts w:hint="default" w:ascii="仿宋_GB2312" w:hAnsi="仿宋_GB2312" w:eastAsia="仿宋_GB2312" w:cs="仿宋_GB2312"/>
                      <w:sz w:val="24"/>
                      <w:szCs w:val="24"/>
                      <w:highlight w:val="none"/>
                    </w:rPr>
                  </w:pPr>
                  <w:r>
                    <w:rPr>
                      <w:rStyle w:val="514"/>
                      <w:rFonts w:hint="default" w:ascii="仿宋_GB2312" w:hAnsi="仿宋_GB2312" w:eastAsia="仿宋_GB2312" w:cs="仿宋_GB2312"/>
                      <w:sz w:val="24"/>
                      <w:szCs w:val="24"/>
                      <w:highlight w:val="none"/>
                    </w:rPr>
                    <w:t>1 人/班</w:t>
                  </w:r>
                </w:p>
                <w:p>
                  <w:pPr>
                    <w:pStyle w:val="513"/>
                    <w:spacing w:line="420" w:lineRule="exact"/>
                    <w:ind w:right="42" w:rightChars="20"/>
                    <w:jc w:val="center"/>
                    <w:rPr>
                      <w:rStyle w:val="514"/>
                      <w:rFonts w:hint="default" w:ascii="仿宋_GB2312" w:hAnsi="仿宋_GB2312" w:eastAsia="仿宋_GB2312" w:cs="仿宋_GB2312"/>
                      <w:sz w:val="24"/>
                      <w:szCs w:val="24"/>
                      <w:highlight w:val="none"/>
                    </w:rPr>
                  </w:pPr>
                  <w:r>
                    <w:rPr>
                      <w:rStyle w:val="514"/>
                      <w:rFonts w:hint="default" w:ascii="仿宋_GB2312" w:hAnsi="仿宋_GB2312" w:eastAsia="仿宋_GB2312" w:cs="仿宋_GB2312"/>
                      <w:sz w:val="24"/>
                      <w:szCs w:val="24"/>
                      <w:highlight w:val="none"/>
                    </w:rPr>
                    <w:t>根据本馆开放的时间进行调整。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2" w:type="dxa"/>
                  <w:noWrap w:val="0"/>
                  <w:vAlign w:val="center"/>
                </w:tcPr>
                <w:p>
                  <w:pPr>
                    <w:pStyle w:val="513"/>
                    <w:spacing w:line="420" w:lineRule="exact"/>
                    <w:ind w:right="42" w:rightChars="20"/>
                    <w:jc w:val="center"/>
                    <w:rPr>
                      <w:rStyle w:val="514"/>
                      <w:rFonts w:hint="eastAsia" w:ascii="仿宋_GB2312" w:hAnsi="仿宋_GB2312" w:eastAsia="仿宋_GB2312" w:cs="仿宋_GB2312"/>
                      <w:sz w:val="24"/>
                      <w:szCs w:val="24"/>
                      <w:highlight w:val="none"/>
                      <w:lang w:val="en-US" w:eastAsia="zh-CN"/>
                    </w:rPr>
                  </w:pPr>
                  <w:r>
                    <w:rPr>
                      <w:rStyle w:val="514"/>
                      <w:rFonts w:hint="eastAsia" w:ascii="仿宋_GB2312" w:hAnsi="仿宋_GB2312" w:eastAsia="仿宋_GB2312" w:cs="仿宋_GB2312"/>
                      <w:sz w:val="24"/>
                      <w:szCs w:val="24"/>
                      <w:highlight w:val="none"/>
                      <w:lang w:val="en-US" w:eastAsia="zh-CN"/>
                    </w:rPr>
                    <w:t>5</w:t>
                  </w:r>
                </w:p>
              </w:tc>
              <w:tc>
                <w:tcPr>
                  <w:tcW w:w="1775" w:type="dxa"/>
                  <w:noWrap w:val="0"/>
                  <w:vAlign w:val="center"/>
                </w:tcPr>
                <w:p>
                  <w:pPr>
                    <w:pStyle w:val="513"/>
                    <w:spacing w:line="420" w:lineRule="exact"/>
                    <w:ind w:right="42" w:rightChars="20"/>
                    <w:jc w:val="center"/>
                    <w:rPr>
                      <w:rStyle w:val="514"/>
                      <w:rFonts w:hint="default" w:ascii="仿宋_GB2312" w:hAnsi="仿宋_GB2312" w:eastAsia="仿宋_GB2312" w:cs="仿宋_GB2312"/>
                      <w:sz w:val="24"/>
                      <w:szCs w:val="24"/>
                      <w:highlight w:val="none"/>
                    </w:rPr>
                  </w:pPr>
                  <w:r>
                    <w:rPr>
                      <w:rStyle w:val="514"/>
                      <w:rFonts w:hint="default" w:ascii="仿宋_GB2312" w:hAnsi="仿宋_GB2312" w:eastAsia="仿宋_GB2312" w:cs="仿宋_GB2312"/>
                      <w:sz w:val="24"/>
                      <w:szCs w:val="24"/>
                      <w:highlight w:val="none"/>
                    </w:rPr>
                    <w:t>秩序维护员 ( 常驻巡岗 )</w:t>
                  </w:r>
                </w:p>
              </w:tc>
              <w:tc>
                <w:tcPr>
                  <w:tcW w:w="1364" w:type="dxa"/>
                  <w:noWrap w:val="0"/>
                  <w:vAlign w:val="center"/>
                </w:tcPr>
                <w:p>
                  <w:pPr>
                    <w:pStyle w:val="513"/>
                    <w:spacing w:line="420" w:lineRule="exact"/>
                    <w:ind w:right="42" w:rightChars="20"/>
                    <w:jc w:val="center"/>
                    <w:rPr>
                      <w:rStyle w:val="514"/>
                      <w:rFonts w:hint="default" w:ascii="仿宋_GB2312" w:hAnsi="仿宋_GB2312" w:eastAsia="仿宋_GB2312" w:cs="仿宋_GB2312"/>
                      <w:sz w:val="24"/>
                      <w:szCs w:val="24"/>
                      <w:highlight w:val="none"/>
                    </w:rPr>
                  </w:pPr>
                  <w:r>
                    <w:rPr>
                      <w:rStyle w:val="514"/>
                      <w:rFonts w:hint="default" w:ascii="仿宋_GB2312" w:hAnsi="仿宋_GB2312" w:eastAsia="仿宋_GB2312" w:cs="仿宋_GB2312"/>
                      <w:sz w:val="24"/>
                      <w:szCs w:val="24"/>
                      <w:highlight w:val="none"/>
                    </w:rPr>
                    <w:t>2 人</w:t>
                  </w:r>
                </w:p>
              </w:tc>
              <w:tc>
                <w:tcPr>
                  <w:tcW w:w="1377" w:type="dxa"/>
                  <w:noWrap w:val="0"/>
                  <w:vAlign w:val="center"/>
                </w:tcPr>
                <w:p>
                  <w:pPr>
                    <w:pStyle w:val="513"/>
                    <w:spacing w:line="420" w:lineRule="exact"/>
                    <w:ind w:right="42" w:rightChars="20"/>
                    <w:jc w:val="center"/>
                    <w:rPr>
                      <w:rStyle w:val="514"/>
                      <w:rFonts w:hint="default" w:ascii="仿宋_GB2312" w:hAnsi="仿宋_GB2312" w:eastAsia="仿宋_GB2312" w:cs="仿宋_GB2312"/>
                      <w:sz w:val="24"/>
                      <w:szCs w:val="24"/>
                      <w:highlight w:val="none"/>
                    </w:rPr>
                  </w:pPr>
                  <w:r>
                    <w:rPr>
                      <w:rStyle w:val="514"/>
                      <w:rFonts w:hint="default" w:ascii="仿宋_GB2312" w:hAnsi="仿宋_GB2312" w:eastAsia="仿宋_GB2312" w:cs="仿宋_GB2312"/>
                      <w:sz w:val="24"/>
                      <w:szCs w:val="24"/>
                      <w:highlight w:val="none"/>
                    </w:rPr>
                    <w:t>2 人</w:t>
                  </w:r>
                </w:p>
              </w:tc>
              <w:tc>
                <w:tcPr>
                  <w:tcW w:w="1861" w:type="dxa"/>
                  <w:noWrap w:val="0"/>
                  <w:vAlign w:val="center"/>
                </w:tcPr>
                <w:p>
                  <w:pPr>
                    <w:pStyle w:val="513"/>
                    <w:spacing w:line="420" w:lineRule="exact"/>
                    <w:ind w:right="42" w:rightChars="20"/>
                    <w:jc w:val="center"/>
                    <w:rPr>
                      <w:rStyle w:val="514"/>
                      <w:rFonts w:hint="default" w:ascii="仿宋_GB2312" w:hAnsi="仿宋_GB2312" w:eastAsia="仿宋_GB2312" w:cs="仿宋_GB2312"/>
                      <w:sz w:val="24"/>
                      <w:szCs w:val="24"/>
                      <w:highlight w:val="none"/>
                    </w:rPr>
                  </w:pPr>
                  <w:r>
                    <w:rPr>
                      <w:rStyle w:val="514"/>
                      <w:rFonts w:hint="default" w:ascii="仿宋_GB2312" w:hAnsi="仿宋_GB2312" w:eastAsia="仿宋_GB2312" w:cs="仿宋_GB2312"/>
                      <w:sz w:val="24"/>
                      <w:szCs w:val="24"/>
                      <w:highlight w:val="none"/>
                    </w:rPr>
                    <w:t>周二至周日</w:t>
                  </w:r>
                </w:p>
                <w:p>
                  <w:pPr>
                    <w:pStyle w:val="513"/>
                    <w:spacing w:line="420" w:lineRule="exact"/>
                    <w:ind w:right="42" w:rightChars="20"/>
                    <w:jc w:val="center"/>
                    <w:rPr>
                      <w:rStyle w:val="514"/>
                      <w:rFonts w:hint="default" w:ascii="仿宋_GB2312" w:hAnsi="仿宋_GB2312" w:eastAsia="仿宋_GB2312" w:cs="仿宋_GB2312"/>
                      <w:sz w:val="24"/>
                      <w:szCs w:val="24"/>
                      <w:highlight w:val="none"/>
                    </w:rPr>
                  </w:pPr>
                  <w:r>
                    <w:rPr>
                      <w:rStyle w:val="514"/>
                      <w:rFonts w:hint="default" w:ascii="仿宋_GB2312" w:hAnsi="仿宋_GB2312" w:eastAsia="仿宋_GB2312" w:cs="仿宋_GB2312"/>
                      <w:sz w:val="24"/>
                      <w:szCs w:val="24"/>
                      <w:highlight w:val="none"/>
                    </w:rPr>
                    <w:t>早班： 7:</w:t>
                  </w:r>
                  <w:r>
                    <w:rPr>
                      <w:rStyle w:val="514"/>
                      <w:rFonts w:hint="eastAsia" w:ascii="仿宋_GB2312" w:hAnsi="仿宋_GB2312" w:eastAsia="仿宋_GB2312" w:cs="仿宋_GB2312"/>
                      <w:sz w:val="24"/>
                      <w:szCs w:val="24"/>
                      <w:highlight w:val="none"/>
                      <w:lang w:val="en-US" w:eastAsia="zh-CN"/>
                    </w:rPr>
                    <w:t>3</w:t>
                  </w:r>
                  <w:r>
                    <w:rPr>
                      <w:rStyle w:val="514"/>
                      <w:rFonts w:hint="default" w:ascii="仿宋_GB2312" w:hAnsi="仿宋_GB2312" w:eastAsia="仿宋_GB2312" w:cs="仿宋_GB2312"/>
                      <w:sz w:val="24"/>
                      <w:szCs w:val="24"/>
                      <w:highlight w:val="none"/>
                    </w:rPr>
                    <w:t>0-1</w:t>
                  </w:r>
                  <w:r>
                    <w:rPr>
                      <w:rStyle w:val="514"/>
                      <w:rFonts w:hint="eastAsia" w:ascii="仿宋_GB2312" w:hAnsi="仿宋_GB2312" w:eastAsia="仿宋_GB2312" w:cs="仿宋_GB2312"/>
                      <w:sz w:val="24"/>
                      <w:szCs w:val="24"/>
                      <w:highlight w:val="none"/>
                      <w:lang w:val="en-US" w:eastAsia="zh-CN"/>
                    </w:rPr>
                    <w:t>4</w:t>
                  </w:r>
                  <w:r>
                    <w:rPr>
                      <w:rStyle w:val="514"/>
                      <w:rFonts w:hint="default" w:ascii="仿宋_GB2312" w:hAnsi="仿宋_GB2312" w:eastAsia="仿宋_GB2312" w:cs="仿宋_GB2312"/>
                      <w:sz w:val="24"/>
                      <w:szCs w:val="24"/>
                      <w:highlight w:val="none"/>
                    </w:rPr>
                    <w:t>:</w:t>
                  </w:r>
                  <w:r>
                    <w:rPr>
                      <w:rStyle w:val="514"/>
                      <w:rFonts w:hint="eastAsia" w:ascii="仿宋_GB2312" w:hAnsi="仿宋_GB2312" w:eastAsia="仿宋_GB2312" w:cs="仿宋_GB2312"/>
                      <w:sz w:val="24"/>
                      <w:szCs w:val="24"/>
                      <w:highlight w:val="none"/>
                      <w:lang w:val="en-US" w:eastAsia="zh-CN"/>
                    </w:rPr>
                    <w:t>3</w:t>
                  </w:r>
                  <w:r>
                    <w:rPr>
                      <w:rStyle w:val="514"/>
                      <w:rFonts w:hint="default" w:ascii="仿宋_GB2312" w:hAnsi="仿宋_GB2312" w:eastAsia="仿宋_GB2312" w:cs="仿宋_GB2312"/>
                      <w:sz w:val="24"/>
                      <w:szCs w:val="24"/>
                      <w:highlight w:val="none"/>
                    </w:rPr>
                    <w:t>0</w:t>
                  </w:r>
                </w:p>
                <w:p>
                  <w:pPr>
                    <w:pStyle w:val="513"/>
                    <w:spacing w:line="420" w:lineRule="exact"/>
                    <w:ind w:right="42" w:rightChars="20"/>
                    <w:jc w:val="center"/>
                    <w:rPr>
                      <w:rStyle w:val="514"/>
                      <w:rFonts w:hint="eastAsia" w:ascii="仿宋_GB2312" w:hAnsi="仿宋_GB2312" w:eastAsia="仿宋_GB2312" w:cs="仿宋_GB2312"/>
                      <w:sz w:val="24"/>
                      <w:szCs w:val="24"/>
                      <w:highlight w:val="none"/>
                      <w:lang w:eastAsia="zh-CN"/>
                    </w:rPr>
                  </w:pPr>
                  <w:r>
                    <w:rPr>
                      <w:rStyle w:val="514"/>
                      <w:rFonts w:hint="eastAsia" w:ascii="仿宋_GB2312" w:hAnsi="仿宋_GB2312" w:eastAsia="仿宋_GB2312" w:cs="仿宋_GB2312"/>
                      <w:sz w:val="24"/>
                      <w:szCs w:val="24"/>
                      <w:highlight w:val="none"/>
                      <w:lang w:eastAsia="zh-CN"/>
                    </w:rPr>
                    <w:t>中班：</w:t>
                  </w:r>
                </w:p>
                <w:p>
                  <w:pPr>
                    <w:pStyle w:val="513"/>
                    <w:spacing w:line="420" w:lineRule="exact"/>
                    <w:ind w:right="42" w:rightChars="20"/>
                    <w:jc w:val="center"/>
                    <w:rPr>
                      <w:rStyle w:val="514"/>
                      <w:rFonts w:hint="default" w:ascii="仿宋_GB2312" w:hAnsi="仿宋_GB2312" w:eastAsia="仿宋_GB2312" w:cs="仿宋_GB2312"/>
                      <w:sz w:val="24"/>
                      <w:szCs w:val="24"/>
                      <w:highlight w:val="none"/>
                      <w:lang w:val="en-US" w:eastAsia="zh-CN"/>
                    </w:rPr>
                  </w:pPr>
                  <w:r>
                    <w:rPr>
                      <w:rStyle w:val="514"/>
                      <w:rFonts w:hint="eastAsia" w:ascii="仿宋_GB2312" w:hAnsi="仿宋_GB2312" w:eastAsia="仿宋_GB2312" w:cs="仿宋_GB2312"/>
                      <w:sz w:val="24"/>
                      <w:szCs w:val="24"/>
                      <w:highlight w:val="none"/>
                      <w:lang w:val="en-US" w:eastAsia="zh-CN"/>
                    </w:rPr>
                    <w:t>14</w:t>
                  </w:r>
                  <w:r>
                    <w:rPr>
                      <w:rStyle w:val="514"/>
                      <w:rFonts w:hint="default" w:ascii="仿宋_GB2312" w:hAnsi="仿宋_GB2312" w:eastAsia="仿宋_GB2312" w:cs="仿宋_GB2312"/>
                      <w:sz w:val="24"/>
                      <w:szCs w:val="24"/>
                      <w:highlight w:val="none"/>
                    </w:rPr>
                    <w:t>:</w:t>
                  </w:r>
                  <w:r>
                    <w:rPr>
                      <w:rStyle w:val="514"/>
                      <w:rFonts w:hint="eastAsia" w:ascii="仿宋_GB2312" w:hAnsi="仿宋_GB2312" w:eastAsia="仿宋_GB2312" w:cs="仿宋_GB2312"/>
                      <w:sz w:val="24"/>
                      <w:szCs w:val="24"/>
                      <w:highlight w:val="none"/>
                      <w:lang w:val="en-US" w:eastAsia="zh-CN"/>
                    </w:rPr>
                    <w:t>30-21</w:t>
                  </w:r>
                  <w:r>
                    <w:rPr>
                      <w:rStyle w:val="514"/>
                      <w:rFonts w:hint="default" w:ascii="仿宋_GB2312" w:hAnsi="仿宋_GB2312" w:eastAsia="仿宋_GB2312" w:cs="仿宋_GB2312"/>
                      <w:sz w:val="24"/>
                      <w:szCs w:val="24"/>
                      <w:highlight w:val="none"/>
                    </w:rPr>
                    <w:t>:</w:t>
                  </w:r>
                  <w:r>
                    <w:rPr>
                      <w:rStyle w:val="514"/>
                      <w:rFonts w:hint="eastAsia" w:ascii="仿宋_GB2312" w:hAnsi="仿宋_GB2312" w:eastAsia="仿宋_GB2312" w:cs="仿宋_GB2312"/>
                      <w:sz w:val="24"/>
                      <w:szCs w:val="24"/>
                      <w:highlight w:val="none"/>
                      <w:lang w:val="en-US" w:eastAsia="zh-CN"/>
                    </w:rPr>
                    <w:t>30</w:t>
                  </w:r>
                </w:p>
                <w:p>
                  <w:pPr>
                    <w:pStyle w:val="513"/>
                    <w:spacing w:line="420" w:lineRule="exact"/>
                    <w:ind w:right="42" w:rightChars="20"/>
                    <w:jc w:val="center"/>
                    <w:rPr>
                      <w:rStyle w:val="514"/>
                      <w:rFonts w:hint="default" w:ascii="仿宋_GB2312" w:hAnsi="仿宋_GB2312" w:eastAsia="仿宋_GB2312" w:cs="仿宋_GB2312"/>
                      <w:sz w:val="24"/>
                      <w:szCs w:val="24"/>
                      <w:highlight w:val="none"/>
                    </w:rPr>
                  </w:pPr>
                  <w:r>
                    <w:rPr>
                      <w:rStyle w:val="514"/>
                      <w:rFonts w:hint="default" w:ascii="仿宋_GB2312" w:hAnsi="仿宋_GB2312" w:eastAsia="仿宋_GB2312" w:cs="仿宋_GB2312"/>
                      <w:sz w:val="24"/>
                      <w:szCs w:val="24"/>
                      <w:highlight w:val="none"/>
                    </w:rPr>
                    <w:t>1 人/班</w:t>
                  </w:r>
                </w:p>
                <w:p>
                  <w:pPr>
                    <w:pStyle w:val="513"/>
                    <w:spacing w:line="420" w:lineRule="exact"/>
                    <w:ind w:right="42" w:rightChars="20"/>
                    <w:jc w:val="center"/>
                    <w:rPr>
                      <w:rStyle w:val="514"/>
                      <w:rFonts w:hint="default" w:ascii="仿宋_GB2312" w:hAnsi="仿宋_GB2312" w:eastAsia="仿宋_GB2312" w:cs="仿宋_GB2312"/>
                      <w:sz w:val="24"/>
                      <w:szCs w:val="24"/>
                      <w:highlight w:val="none"/>
                    </w:rPr>
                  </w:pPr>
                  <w:r>
                    <w:rPr>
                      <w:rStyle w:val="514"/>
                      <w:rFonts w:hint="default" w:ascii="仿宋_GB2312" w:hAnsi="仿宋_GB2312" w:eastAsia="仿宋_GB2312" w:cs="仿宋_GB2312"/>
                      <w:sz w:val="24"/>
                      <w:szCs w:val="24"/>
                      <w:highlight w:val="none"/>
                    </w:rPr>
                    <w:t>根据本馆开放的时间进行调整。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2" w:type="dxa"/>
                  <w:noWrap w:val="0"/>
                  <w:vAlign w:val="center"/>
                </w:tcPr>
                <w:p>
                  <w:pPr>
                    <w:pStyle w:val="513"/>
                    <w:spacing w:line="420" w:lineRule="exact"/>
                    <w:ind w:right="42" w:rightChars="20"/>
                    <w:jc w:val="center"/>
                    <w:rPr>
                      <w:rStyle w:val="514"/>
                      <w:rFonts w:hint="eastAsia" w:ascii="仿宋_GB2312" w:hAnsi="仿宋_GB2312" w:eastAsia="仿宋_GB2312" w:cs="仿宋_GB2312"/>
                      <w:sz w:val="24"/>
                      <w:szCs w:val="24"/>
                      <w:highlight w:val="none"/>
                      <w:lang w:val="en-US" w:eastAsia="zh-CN"/>
                    </w:rPr>
                  </w:pPr>
                  <w:r>
                    <w:rPr>
                      <w:rStyle w:val="514"/>
                      <w:rFonts w:hint="eastAsia" w:ascii="仿宋_GB2312" w:hAnsi="仿宋_GB2312" w:eastAsia="仿宋_GB2312" w:cs="仿宋_GB2312"/>
                      <w:sz w:val="24"/>
                      <w:szCs w:val="24"/>
                      <w:highlight w:val="none"/>
                      <w:lang w:val="en-US" w:eastAsia="zh-CN"/>
                    </w:rPr>
                    <w:t>6</w:t>
                  </w:r>
                </w:p>
              </w:tc>
              <w:tc>
                <w:tcPr>
                  <w:tcW w:w="1775" w:type="dxa"/>
                  <w:noWrap w:val="0"/>
                  <w:vAlign w:val="center"/>
                </w:tcPr>
                <w:p>
                  <w:pPr>
                    <w:pStyle w:val="513"/>
                    <w:spacing w:line="420" w:lineRule="exact"/>
                    <w:ind w:right="42" w:rightChars="20"/>
                    <w:jc w:val="center"/>
                    <w:rPr>
                      <w:rStyle w:val="514"/>
                      <w:rFonts w:hint="default" w:ascii="仿宋_GB2312" w:hAnsi="仿宋_GB2312" w:eastAsia="仿宋_GB2312" w:cs="仿宋_GB2312"/>
                      <w:sz w:val="24"/>
                      <w:szCs w:val="24"/>
                      <w:highlight w:val="none"/>
                    </w:rPr>
                  </w:pPr>
                  <w:r>
                    <w:rPr>
                      <w:rStyle w:val="514"/>
                      <w:rFonts w:hint="default" w:ascii="仿宋_GB2312" w:hAnsi="仿宋_GB2312" w:eastAsia="仿宋_GB2312" w:cs="仿宋_GB2312"/>
                      <w:sz w:val="24"/>
                      <w:szCs w:val="24"/>
                      <w:highlight w:val="none"/>
                    </w:rPr>
                    <w:t>保洁员</w:t>
                  </w:r>
                </w:p>
              </w:tc>
              <w:tc>
                <w:tcPr>
                  <w:tcW w:w="1364" w:type="dxa"/>
                  <w:noWrap w:val="0"/>
                  <w:vAlign w:val="center"/>
                </w:tcPr>
                <w:p>
                  <w:pPr>
                    <w:pStyle w:val="513"/>
                    <w:spacing w:line="420" w:lineRule="exact"/>
                    <w:ind w:right="42" w:rightChars="20"/>
                    <w:jc w:val="center"/>
                    <w:rPr>
                      <w:rStyle w:val="514"/>
                      <w:rFonts w:hint="default" w:ascii="仿宋_GB2312" w:hAnsi="仿宋_GB2312" w:eastAsia="仿宋_GB2312" w:cs="仿宋_GB2312"/>
                      <w:sz w:val="24"/>
                      <w:szCs w:val="24"/>
                      <w:highlight w:val="none"/>
                    </w:rPr>
                  </w:pPr>
                  <w:r>
                    <w:rPr>
                      <w:rStyle w:val="514"/>
                      <w:rFonts w:hint="default" w:ascii="仿宋_GB2312" w:hAnsi="仿宋_GB2312" w:eastAsia="仿宋_GB2312" w:cs="仿宋_GB2312"/>
                      <w:sz w:val="24"/>
                      <w:szCs w:val="24"/>
                      <w:highlight w:val="none"/>
                    </w:rPr>
                    <w:t>5 人</w:t>
                  </w:r>
                </w:p>
              </w:tc>
              <w:tc>
                <w:tcPr>
                  <w:tcW w:w="1377" w:type="dxa"/>
                  <w:noWrap w:val="0"/>
                  <w:vAlign w:val="center"/>
                </w:tcPr>
                <w:p>
                  <w:pPr>
                    <w:pStyle w:val="513"/>
                    <w:spacing w:line="420" w:lineRule="exact"/>
                    <w:ind w:right="42" w:rightChars="20"/>
                    <w:jc w:val="center"/>
                    <w:rPr>
                      <w:rStyle w:val="514"/>
                      <w:rFonts w:hint="default" w:ascii="仿宋_GB2312" w:hAnsi="仿宋_GB2312" w:eastAsia="仿宋_GB2312" w:cs="仿宋_GB2312"/>
                      <w:sz w:val="24"/>
                      <w:szCs w:val="24"/>
                      <w:highlight w:val="none"/>
                    </w:rPr>
                  </w:pPr>
                  <w:r>
                    <w:rPr>
                      <w:rStyle w:val="514"/>
                      <w:rFonts w:hint="default" w:ascii="仿宋_GB2312" w:hAnsi="仿宋_GB2312" w:eastAsia="仿宋_GB2312" w:cs="仿宋_GB2312"/>
                      <w:sz w:val="24"/>
                      <w:szCs w:val="24"/>
                      <w:highlight w:val="none"/>
                    </w:rPr>
                    <w:t>5 人</w:t>
                  </w:r>
                </w:p>
              </w:tc>
              <w:tc>
                <w:tcPr>
                  <w:tcW w:w="1861" w:type="dxa"/>
                  <w:noWrap w:val="0"/>
                  <w:vAlign w:val="center"/>
                </w:tcPr>
                <w:p>
                  <w:pPr>
                    <w:pStyle w:val="513"/>
                    <w:spacing w:line="420" w:lineRule="exact"/>
                    <w:ind w:right="42" w:rightChars="20"/>
                    <w:jc w:val="center"/>
                    <w:rPr>
                      <w:rStyle w:val="514"/>
                      <w:rFonts w:hint="default" w:ascii="仿宋_GB2312" w:hAnsi="仿宋_GB2312" w:eastAsia="仿宋_GB2312" w:cs="仿宋_GB2312"/>
                      <w:sz w:val="24"/>
                      <w:szCs w:val="24"/>
                      <w:highlight w:val="none"/>
                    </w:rPr>
                  </w:pPr>
                  <w:r>
                    <w:rPr>
                      <w:rStyle w:val="514"/>
                      <w:rFonts w:hint="default" w:ascii="仿宋_GB2312" w:hAnsi="仿宋_GB2312" w:eastAsia="仿宋_GB2312" w:cs="仿宋_GB2312"/>
                      <w:sz w:val="24"/>
                      <w:szCs w:val="24"/>
                      <w:highlight w:val="none"/>
                    </w:rPr>
                    <w:t>周二至周日</w:t>
                  </w:r>
                </w:p>
                <w:p>
                  <w:pPr>
                    <w:pStyle w:val="513"/>
                    <w:spacing w:line="420" w:lineRule="exact"/>
                    <w:ind w:right="42" w:rightChars="20"/>
                    <w:jc w:val="center"/>
                    <w:rPr>
                      <w:rStyle w:val="514"/>
                      <w:rFonts w:hint="default" w:ascii="仿宋_GB2312" w:hAnsi="仿宋_GB2312" w:eastAsia="仿宋_GB2312" w:cs="仿宋_GB2312"/>
                      <w:sz w:val="24"/>
                      <w:szCs w:val="24"/>
                      <w:highlight w:val="none"/>
                    </w:rPr>
                  </w:pPr>
                  <w:r>
                    <w:rPr>
                      <w:rStyle w:val="514"/>
                      <w:rFonts w:hint="default" w:ascii="仿宋_GB2312" w:hAnsi="仿宋_GB2312" w:eastAsia="仿宋_GB2312" w:cs="仿宋_GB2312"/>
                      <w:sz w:val="24"/>
                      <w:szCs w:val="24"/>
                      <w:highlight w:val="none"/>
                    </w:rPr>
                    <w:t>7:00-11:00</w:t>
                  </w:r>
                </w:p>
                <w:p>
                  <w:pPr>
                    <w:pStyle w:val="513"/>
                    <w:spacing w:line="420" w:lineRule="exact"/>
                    <w:ind w:right="42" w:rightChars="20"/>
                    <w:jc w:val="center"/>
                    <w:rPr>
                      <w:rStyle w:val="514"/>
                      <w:rFonts w:hint="default" w:ascii="仿宋_GB2312" w:hAnsi="仿宋_GB2312" w:eastAsia="仿宋_GB2312" w:cs="仿宋_GB2312"/>
                      <w:sz w:val="24"/>
                      <w:szCs w:val="24"/>
                      <w:highlight w:val="none"/>
                    </w:rPr>
                  </w:pPr>
                  <w:r>
                    <w:rPr>
                      <w:rStyle w:val="514"/>
                      <w:rFonts w:hint="default" w:ascii="仿宋_GB2312" w:hAnsi="仿宋_GB2312" w:eastAsia="仿宋_GB2312" w:cs="仿宋_GB2312"/>
                      <w:sz w:val="24"/>
                      <w:szCs w:val="24"/>
                      <w:highlight w:val="none"/>
                    </w:rPr>
                    <w:t>14:30-17:30</w:t>
                  </w:r>
                </w:p>
                <w:p>
                  <w:pPr>
                    <w:pStyle w:val="513"/>
                    <w:spacing w:line="420" w:lineRule="exact"/>
                    <w:ind w:right="42" w:rightChars="20"/>
                    <w:jc w:val="center"/>
                    <w:rPr>
                      <w:rStyle w:val="514"/>
                      <w:rFonts w:hint="default" w:ascii="仿宋_GB2312" w:hAnsi="仿宋_GB2312" w:eastAsia="仿宋_GB2312" w:cs="仿宋_GB2312"/>
                      <w:sz w:val="24"/>
                      <w:szCs w:val="24"/>
                      <w:highlight w:val="none"/>
                    </w:rPr>
                  </w:pPr>
                  <w:r>
                    <w:rPr>
                      <w:rStyle w:val="514"/>
                      <w:rFonts w:hint="default" w:ascii="仿宋_GB2312" w:hAnsi="仿宋_GB2312" w:eastAsia="仿宋_GB2312" w:cs="仿宋_GB2312"/>
                      <w:sz w:val="24"/>
                      <w:szCs w:val="24"/>
                      <w:highlight w:val="none"/>
                    </w:rPr>
                    <w:t>根据本馆开放的时间进行调整。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2" w:type="dxa"/>
                  <w:noWrap w:val="0"/>
                  <w:vAlign w:val="center"/>
                </w:tcPr>
                <w:p>
                  <w:pPr>
                    <w:pStyle w:val="513"/>
                    <w:spacing w:line="420" w:lineRule="exact"/>
                    <w:ind w:right="42" w:rightChars="20"/>
                    <w:jc w:val="center"/>
                    <w:rPr>
                      <w:rStyle w:val="514"/>
                      <w:rFonts w:hint="eastAsia" w:ascii="仿宋_GB2312" w:hAnsi="仿宋_GB2312" w:eastAsia="仿宋_GB2312" w:cs="仿宋_GB2312"/>
                      <w:sz w:val="24"/>
                      <w:szCs w:val="24"/>
                      <w:highlight w:val="none"/>
                      <w:lang w:val="en-US" w:eastAsia="zh-CN"/>
                    </w:rPr>
                  </w:pPr>
                  <w:r>
                    <w:rPr>
                      <w:rStyle w:val="514"/>
                      <w:rFonts w:hint="eastAsia" w:ascii="仿宋_GB2312" w:hAnsi="仿宋_GB2312" w:eastAsia="仿宋_GB2312" w:cs="仿宋_GB2312"/>
                      <w:sz w:val="24"/>
                      <w:szCs w:val="24"/>
                      <w:highlight w:val="none"/>
                      <w:lang w:val="en-US" w:eastAsia="zh-CN"/>
                    </w:rPr>
                    <w:t>7</w:t>
                  </w:r>
                </w:p>
              </w:tc>
              <w:tc>
                <w:tcPr>
                  <w:tcW w:w="1775" w:type="dxa"/>
                  <w:noWrap w:val="0"/>
                  <w:vAlign w:val="center"/>
                </w:tcPr>
                <w:p>
                  <w:pPr>
                    <w:pStyle w:val="513"/>
                    <w:spacing w:line="420" w:lineRule="exact"/>
                    <w:ind w:right="42" w:rightChars="20"/>
                    <w:jc w:val="center"/>
                    <w:rPr>
                      <w:rStyle w:val="514"/>
                      <w:rFonts w:hint="default" w:ascii="仿宋_GB2312" w:hAnsi="仿宋_GB2312" w:eastAsia="仿宋_GB2312" w:cs="仿宋_GB2312"/>
                      <w:sz w:val="24"/>
                      <w:szCs w:val="24"/>
                      <w:highlight w:val="none"/>
                    </w:rPr>
                  </w:pPr>
                  <w:r>
                    <w:rPr>
                      <w:rStyle w:val="514"/>
                      <w:rFonts w:hint="default" w:ascii="仿宋_GB2312" w:hAnsi="仿宋_GB2312" w:eastAsia="仿宋_GB2312" w:cs="仿宋_GB2312"/>
                      <w:sz w:val="24"/>
                      <w:szCs w:val="24"/>
                      <w:highlight w:val="none"/>
                    </w:rPr>
                    <w:t>绿化员</w:t>
                  </w:r>
                </w:p>
              </w:tc>
              <w:tc>
                <w:tcPr>
                  <w:tcW w:w="1364" w:type="dxa"/>
                  <w:noWrap w:val="0"/>
                  <w:vAlign w:val="center"/>
                </w:tcPr>
                <w:p>
                  <w:pPr>
                    <w:pStyle w:val="513"/>
                    <w:spacing w:line="420" w:lineRule="exact"/>
                    <w:ind w:right="42" w:rightChars="20"/>
                    <w:jc w:val="center"/>
                    <w:rPr>
                      <w:rStyle w:val="514"/>
                      <w:rFonts w:hint="default" w:ascii="仿宋_GB2312" w:hAnsi="仿宋_GB2312" w:eastAsia="仿宋_GB2312" w:cs="仿宋_GB2312"/>
                      <w:sz w:val="24"/>
                      <w:szCs w:val="24"/>
                      <w:highlight w:val="none"/>
                    </w:rPr>
                  </w:pPr>
                  <w:r>
                    <w:rPr>
                      <w:rStyle w:val="514"/>
                      <w:rFonts w:hint="default" w:ascii="仿宋_GB2312" w:hAnsi="仿宋_GB2312" w:eastAsia="仿宋_GB2312" w:cs="仿宋_GB2312"/>
                      <w:sz w:val="24"/>
                      <w:szCs w:val="24"/>
                      <w:highlight w:val="none"/>
                    </w:rPr>
                    <w:t>1 人</w:t>
                  </w:r>
                </w:p>
              </w:tc>
              <w:tc>
                <w:tcPr>
                  <w:tcW w:w="1377" w:type="dxa"/>
                  <w:noWrap w:val="0"/>
                  <w:vAlign w:val="center"/>
                </w:tcPr>
                <w:p>
                  <w:pPr>
                    <w:pStyle w:val="513"/>
                    <w:spacing w:line="420" w:lineRule="exact"/>
                    <w:ind w:right="42" w:rightChars="20"/>
                    <w:jc w:val="center"/>
                    <w:rPr>
                      <w:rStyle w:val="514"/>
                      <w:rFonts w:hint="default" w:ascii="仿宋_GB2312" w:hAnsi="仿宋_GB2312" w:eastAsia="仿宋_GB2312" w:cs="仿宋_GB2312"/>
                      <w:sz w:val="24"/>
                      <w:szCs w:val="24"/>
                      <w:highlight w:val="none"/>
                    </w:rPr>
                  </w:pPr>
                  <w:r>
                    <w:rPr>
                      <w:rStyle w:val="514"/>
                      <w:rFonts w:hint="default" w:ascii="仿宋_GB2312" w:hAnsi="仿宋_GB2312" w:eastAsia="仿宋_GB2312" w:cs="仿宋_GB2312"/>
                      <w:sz w:val="24"/>
                      <w:szCs w:val="24"/>
                      <w:highlight w:val="none"/>
                    </w:rPr>
                    <w:t>1 人</w:t>
                  </w:r>
                </w:p>
              </w:tc>
              <w:tc>
                <w:tcPr>
                  <w:tcW w:w="1861" w:type="dxa"/>
                  <w:noWrap w:val="0"/>
                  <w:vAlign w:val="center"/>
                </w:tcPr>
                <w:p>
                  <w:pPr>
                    <w:pStyle w:val="513"/>
                    <w:spacing w:line="420" w:lineRule="exact"/>
                    <w:ind w:right="42" w:rightChars="20"/>
                    <w:jc w:val="center"/>
                    <w:rPr>
                      <w:rStyle w:val="514"/>
                      <w:rFonts w:hint="default" w:ascii="仿宋_GB2312" w:hAnsi="仿宋_GB2312" w:eastAsia="仿宋_GB2312" w:cs="仿宋_GB2312"/>
                      <w:sz w:val="24"/>
                      <w:szCs w:val="24"/>
                      <w:highlight w:val="none"/>
                    </w:rPr>
                  </w:pPr>
                  <w:r>
                    <w:rPr>
                      <w:rStyle w:val="514"/>
                      <w:rFonts w:hint="default" w:ascii="仿宋_GB2312" w:hAnsi="仿宋_GB2312" w:eastAsia="仿宋_GB2312" w:cs="仿宋_GB2312"/>
                      <w:sz w:val="24"/>
                      <w:szCs w:val="24"/>
                      <w:highlight w:val="none"/>
                    </w:rPr>
                    <w:t>周二至周日</w:t>
                  </w:r>
                </w:p>
                <w:p>
                  <w:pPr>
                    <w:pStyle w:val="513"/>
                    <w:spacing w:line="420" w:lineRule="exact"/>
                    <w:ind w:right="42" w:rightChars="20"/>
                    <w:jc w:val="center"/>
                    <w:rPr>
                      <w:rStyle w:val="514"/>
                      <w:rFonts w:hint="default" w:ascii="仿宋_GB2312" w:hAnsi="仿宋_GB2312" w:eastAsia="仿宋_GB2312" w:cs="仿宋_GB2312"/>
                      <w:sz w:val="24"/>
                      <w:szCs w:val="24"/>
                      <w:highlight w:val="none"/>
                    </w:rPr>
                  </w:pPr>
                  <w:r>
                    <w:rPr>
                      <w:rStyle w:val="514"/>
                      <w:rFonts w:hint="default" w:ascii="仿宋_GB2312" w:hAnsi="仿宋_GB2312" w:eastAsia="仿宋_GB2312" w:cs="仿宋_GB2312"/>
                      <w:sz w:val="24"/>
                      <w:szCs w:val="24"/>
                      <w:highlight w:val="none"/>
                    </w:rPr>
                    <w:t>7:00-11:00</w:t>
                  </w:r>
                </w:p>
                <w:p>
                  <w:pPr>
                    <w:pStyle w:val="513"/>
                    <w:spacing w:line="420" w:lineRule="exact"/>
                    <w:ind w:right="42" w:rightChars="20"/>
                    <w:jc w:val="center"/>
                    <w:rPr>
                      <w:rStyle w:val="514"/>
                      <w:rFonts w:hint="default" w:ascii="仿宋_GB2312" w:hAnsi="仿宋_GB2312" w:eastAsia="仿宋_GB2312" w:cs="仿宋_GB2312"/>
                      <w:sz w:val="24"/>
                      <w:szCs w:val="24"/>
                      <w:highlight w:val="none"/>
                    </w:rPr>
                  </w:pPr>
                  <w:r>
                    <w:rPr>
                      <w:rStyle w:val="514"/>
                      <w:rFonts w:hint="default" w:ascii="仿宋_GB2312" w:hAnsi="仿宋_GB2312" w:eastAsia="仿宋_GB2312" w:cs="仿宋_GB2312"/>
                      <w:sz w:val="24"/>
                      <w:szCs w:val="24"/>
                      <w:highlight w:val="none"/>
                    </w:rPr>
                    <w:t>14:30-17:30</w:t>
                  </w:r>
                </w:p>
                <w:p>
                  <w:pPr>
                    <w:pStyle w:val="513"/>
                    <w:spacing w:line="420" w:lineRule="exact"/>
                    <w:ind w:right="42" w:rightChars="20"/>
                    <w:jc w:val="center"/>
                    <w:rPr>
                      <w:rStyle w:val="514"/>
                      <w:rFonts w:hint="default" w:ascii="仿宋_GB2312" w:hAnsi="仿宋_GB2312" w:eastAsia="仿宋_GB2312" w:cs="仿宋_GB2312"/>
                      <w:sz w:val="24"/>
                      <w:szCs w:val="24"/>
                      <w:highlight w:val="none"/>
                    </w:rPr>
                  </w:pPr>
                  <w:r>
                    <w:rPr>
                      <w:rStyle w:val="514"/>
                      <w:rFonts w:hint="default" w:ascii="仿宋_GB2312" w:hAnsi="仿宋_GB2312" w:eastAsia="仿宋_GB2312" w:cs="仿宋_GB2312"/>
                      <w:sz w:val="24"/>
                      <w:szCs w:val="24"/>
                      <w:highlight w:val="none"/>
                    </w:rPr>
                    <w:t>根据本馆开放的时间进行调整。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7" w:type="dxa"/>
                  <w:gridSpan w:val="2"/>
                  <w:noWrap w:val="0"/>
                  <w:vAlign w:val="center"/>
                </w:tcPr>
                <w:p>
                  <w:pPr>
                    <w:pStyle w:val="513"/>
                    <w:spacing w:line="420" w:lineRule="exact"/>
                    <w:ind w:right="42" w:rightChars="20"/>
                    <w:jc w:val="center"/>
                    <w:rPr>
                      <w:rStyle w:val="514"/>
                      <w:rFonts w:hint="default" w:ascii="仿宋_GB2312" w:hAnsi="仿宋" w:eastAsia="仿宋_GB2312"/>
                      <w:sz w:val="24"/>
                      <w:szCs w:val="24"/>
                      <w:highlight w:val="none"/>
                    </w:rPr>
                  </w:pPr>
                  <w:r>
                    <w:rPr>
                      <w:rStyle w:val="514"/>
                      <w:rFonts w:hint="default" w:ascii="仿宋_GB2312" w:hAnsi="仿宋" w:eastAsia="仿宋_GB2312"/>
                      <w:sz w:val="24"/>
                      <w:szCs w:val="24"/>
                      <w:highlight w:val="none"/>
                    </w:rPr>
                    <w:t>合计</w:t>
                  </w:r>
                </w:p>
              </w:tc>
              <w:tc>
                <w:tcPr>
                  <w:tcW w:w="4602" w:type="dxa"/>
                  <w:gridSpan w:val="3"/>
                  <w:noWrap w:val="0"/>
                  <w:vAlign w:val="center"/>
                </w:tcPr>
                <w:p>
                  <w:pPr>
                    <w:pStyle w:val="513"/>
                    <w:spacing w:line="420" w:lineRule="exact"/>
                    <w:ind w:right="42" w:rightChars="20"/>
                    <w:jc w:val="center"/>
                    <w:rPr>
                      <w:rStyle w:val="514"/>
                      <w:rFonts w:hint="default" w:ascii="仿宋_GB2312" w:hAnsi="仿宋" w:eastAsia="仿宋_GB2312"/>
                      <w:sz w:val="24"/>
                      <w:szCs w:val="24"/>
                      <w:highlight w:val="none"/>
                    </w:rPr>
                  </w:pPr>
                  <w:r>
                    <w:rPr>
                      <w:rStyle w:val="514"/>
                      <w:rFonts w:hint="eastAsia" w:ascii="仿宋_GB2312" w:hAnsi="仿宋" w:eastAsia="仿宋_GB2312"/>
                      <w:sz w:val="24"/>
                      <w:szCs w:val="24"/>
                      <w:highlight w:val="none"/>
                      <w:lang w:val="en-US" w:eastAsia="zh-CN"/>
                    </w:rPr>
                    <w:t>19</w:t>
                  </w:r>
                  <w:r>
                    <w:rPr>
                      <w:rStyle w:val="514"/>
                      <w:rFonts w:hint="eastAsia" w:ascii="仿宋_GB2312" w:hAnsi="仿宋" w:eastAsia="仿宋_GB2312"/>
                      <w:sz w:val="24"/>
                      <w:szCs w:val="24"/>
                      <w:highlight w:val="none"/>
                      <w:lang w:eastAsia="zh-CN"/>
                    </w:rPr>
                    <w:t>人</w:t>
                  </w:r>
                </w:p>
              </w:tc>
            </w:tr>
          </w:tbl>
          <w:p>
            <w:pPr>
              <w:pStyle w:val="515"/>
              <w:spacing w:line="500" w:lineRule="exact"/>
              <w:ind w:right="42" w:rightChars="20" w:firstLine="480" w:firstLineChars="200"/>
              <w:rPr>
                <w:rStyle w:val="514"/>
                <w:rFonts w:hint="eastAsia" w:ascii="仿宋_GB2312" w:hAnsi="仿宋_GB2312" w:eastAsia="仿宋_GB2312" w:cs="仿宋_GB2312"/>
                <w:b w:val="0"/>
                <w:bCs/>
                <w:sz w:val="24"/>
                <w:szCs w:val="24"/>
                <w:highlight w:val="none"/>
              </w:rPr>
            </w:pPr>
            <w:r>
              <w:rPr>
                <w:rStyle w:val="514"/>
                <w:rFonts w:hint="eastAsia" w:ascii="仿宋_GB2312" w:hAnsi="仿宋_GB2312" w:eastAsia="仿宋_GB2312" w:cs="仿宋_GB2312"/>
                <w:b w:val="0"/>
                <w:bCs/>
                <w:sz w:val="24"/>
                <w:szCs w:val="24"/>
                <w:highlight w:val="none"/>
              </w:rPr>
              <w:t>注：具体轮休时间由供应商根据采购人要求合理安排。</w:t>
            </w:r>
          </w:p>
          <w:p>
            <w:pPr>
              <w:pStyle w:val="515"/>
              <w:spacing w:line="500" w:lineRule="exact"/>
              <w:ind w:right="42" w:rightChars="20" w:firstLine="482" w:firstLineChars="200"/>
              <w:rPr>
                <w:rStyle w:val="514"/>
                <w:rFonts w:ascii="仿宋_GB2312" w:hAnsi="仿宋_GB2312" w:eastAsia="仿宋_GB2312" w:cs="仿宋_GB2312"/>
                <w:b/>
                <w:bCs w:val="0"/>
                <w:sz w:val="24"/>
                <w:szCs w:val="24"/>
                <w:highlight w:val="none"/>
              </w:rPr>
            </w:pPr>
            <w:r>
              <w:rPr>
                <w:rStyle w:val="514"/>
                <w:rFonts w:ascii="仿宋_GB2312" w:hAnsi="仿宋_GB2312" w:eastAsia="仿宋_GB2312" w:cs="仿宋_GB2312"/>
                <w:b/>
                <w:bCs w:val="0"/>
                <w:sz w:val="24"/>
                <w:szCs w:val="24"/>
                <w:highlight w:val="none"/>
              </w:rPr>
              <w:t>（二）岗位人员素质要求</w:t>
            </w:r>
          </w:p>
          <w:p>
            <w:pPr>
              <w:pStyle w:val="515"/>
              <w:keepNext w:val="0"/>
              <w:keepLines w:val="0"/>
              <w:pageBreakBefore w:val="0"/>
              <w:kinsoku/>
              <w:wordWrap/>
              <w:overflowPunct/>
              <w:topLinePunct w:val="0"/>
              <w:autoSpaceDE/>
              <w:autoSpaceDN/>
              <w:bidi w:val="0"/>
              <w:adjustRightInd/>
              <w:spacing w:line="420" w:lineRule="exact"/>
              <w:ind w:left="-1" w:right="42" w:rightChars="20" w:firstLine="480" w:firstLineChars="200"/>
              <w:textAlignment w:val="auto"/>
              <w:rPr>
                <w:rStyle w:val="516"/>
                <w:rFonts w:hint="eastAsia" w:ascii="仿宋_GB2312" w:hAnsi="仿宋_GB2312" w:eastAsia="仿宋_GB2312" w:cs="仿宋_GB2312"/>
                <w:b w:val="0"/>
                <w:bCs/>
                <w:color w:val="auto"/>
                <w:kern w:val="0"/>
                <w:sz w:val="24"/>
                <w:szCs w:val="24"/>
                <w:highlight w:val="none"/>
                <w:lang w:val="en-US" w:eastAsia="zh-CN"/>
              </w:rPr>
            </w:pPr>
            <w:r>
              <w:rPr>
                <w:rStyle w:val="516"/>
                <w:rFonts w:hint="eastAsia" w:ascii="仿宋_GB2312" w:hAnsi="仿宋_GB2312" w:eastAsia="仿宋_GB2312" w:cs="仿宋_GB2312"/>
                <w:b w:val="0"/>
                <w:bCs/>
                <w:color w:val="auto"/>
                <w:kern w:val="0"/>
                <w:sz w:val="24"/>
                <w:szCs w:val="24"/>
                <w:highlight w:val="none"/>
                <w:lang w:val="en-US" w:eastAsia="zh-CN"/>
              </w:rPr>
              <w:t>1.项目经理：具有高中以上学历，年龄55岁以下，身体健康，无不良记录，需要有相关工作经验；</w:t>
            </w:r>
          </w:p>
          <w:p>
            <w:pPr>
              <w:pStyle w:val="515"/>
              <w:keepNext w:val="0"/>
              <w:keepLines w:val="0"/>
              <w:pageBreakBefore w:val="0"/>
              <w:kinsoku/>
              <w:wordWrap/>
              <w:overflowPunct/>
              <w:topLinePunct w:val="0"/>
              <w:autoSpaceDE/>
              <w:autoSpaceDN/>
              <w:bidi w:val="0"/>
              <w:adjustRightInd/>
              <w:spacing w:line="420" w:lineRule="exact"/>
              <w:ind w:left="-1" w:right="42" w:rightChars="20" w:firstLine="480" w:firstLineChars="200"/>
              <w:textAlignment w:val="auto"/>
              <w:rPr>
                <w:rStyle w:val="516"/>
                <w:rFonts w:hint="eastAsia" w:ascii="仿宋_GB2312" w:hAnsi="仿宋_GB2312" w:eastAsia="仿宋_GB2312" w:cs="仿宋_GB2312"/>
                <w:b w:val="0"/>
                <w:bCs/>
                <w:color w:val="auto"/>
                <w:kern w:val="0"/>
                <w:sz w:val="24"/>
                <w:szCs w:val="24"/>
                <w:highlight w:val="none"/>
                <w:lang w:val="en-US" w:eastAsia="zh-CN"/>
              </w:rPr>
            </w:pPr>
            <w:r>
              <w:rPr>
                <w:rStyle w:val="516"/>
                <w:rFonts w:hint="eastAsia" w:ascii="仿宋_GB2312" w:hAnsi="仿宋_GB2312" w:eastAsia="仿宋_GB2312" w:cs="仿宋_GB2312"/>
                <w:b w:val="0"/>
                <w:bCs/>
                <w:color w:val="auto"/>
                <w:kern w:val="0"/>
                <w:sz w:val="24"/>
                <w:szCs w:val="24"/>
                <w:highlight w:val="none"/>
                <w:lang w:val="en-US" w:eastAsia="zh-CN"/>
              </w:rPr>
              <w:t>2.秩序维护员(门岗) ：年龄55岁以下 ，身高165cm 以上，身体健康，退伍军人优先，无不良记录，须持有有效的《保安员证》(入场时须提供原件供采购人核验)；</w:t>
            </w:r>
          </w:p>
          <w:p>
            <w:pPr>
              <w:pStyle w:val="515"/>
              <w:keepNext w:val="0"/>
              <w:keepLines w:val="0"/>
              <w:pageBreakBefore w:val="0"/>
              <w:kinsoku/>
              <w:wordWrap/>
              <w:overflowPunct/>
              <w:topLinePunct w:val="0"/>
              <w:autoSpaceDE/>
              <w:autoSpaceDN/>
              <w:bidi w:val="0"/>
              <w:adjustRightInd/>
              <w:spacing w:line="420" w:lineRule="exact"/>
              <w:ind w:left="-1" w:right="42" w:rightChars="20" w:firstLine="480" w:firstLineChars="200"/>
              <w:textAlignment w:val="auto"/>
              <w:rPr>
                <w:rStyle w:val="516"/>
                <w:rFonts w:hint="eastAsia" w:ascii="仿宋_GB2312" w:hAnsi="仿宋_GB2312" w:eastAsia="仿宋_GB2312" w:cs="仿宋_GB2312"/>
                <w:b w:val="0"/>
                <w:bCs/>
                <w:color w:val="auto"/>
                <w:kern w:val="0"/>
                <w:sz w:val="24"/>
                <w:szCs w:val="24"/>
                <w:highlight w:val="none"/>
                <w:lang w:val="en-US" w:eastAsia="zh-CN"/>
              </w:rPr>
            </w:pPr>
            <w:r>
              <w:rPr>
                <w:rStyle w:val="516"/>
                <w:rFonts w:hint="eastAsia" w:ascii="仿宋_GB2312" w:hAnsi="仿宋_GB2312" w:eastAsia="仿宋_GB2312" w:cs="仿宋_GB2312"/>
                <w:b w:val="0"/>
                <w:bCs/>
                <w:color w:val="auto"/>
                <w:kern w:val="0"/>
                <w:sz w:val="24"/>
                <w:szCs w:val="24"/>
                <w:highlight w:val="none"/>
                <w:lang w:val="en-US" w:eastAsia="zh-CN"/>
              </w:rPr>
              <w:t>3.秩序维护员(消控室岗)：年龄55岁以下，身体健康，无不良记录，须持有有效的《保安员证》(入场时须提供原件供采购人核验)，同时须持有有效的初级/五级消防设施操作员(建(构)筑物消防员初级/五级)以上职业资格证书(入场时须提供原件供采购人核验)；</w:t>
            </w:r>
          </w:p>
          <w:p>
            <w:pPr>
              <w:pStyle w:val="515"/>
              <w:keepNext w:val="0"/>
              <w:keepLines w:val="0"/>
              <w:pageBreakBefore w:val="0"/>
              <w:kinsoku/>
              <w:wordWrap/>
              <w:overflowPunct/>
              <w:topLinePunct w:val="0"/>
              <w:autoSpaceDE/>
              <w:autoSpaceDN/>
              <w:bidi w:val="0"/>
              <w:adjustRightInd/>
              <w:spacing w:line="420" w:lineRule="exact"/>
              <w:ind w:left="-1" w:right="42" w:rightChars="20" w:firstLine="480" w:firstLineChars="200"/>
              <w:textAlignment w:val="auto"/>
              <w:rPr>
                <w:rStyle w:val="516"/>
                <w:rFonts w:hint="eastAsia" w:ascii="仿宋_GB2312" w:hAnsi="仿宋_GB2312" w:eastAsia="仿宋_GB2312" w:cs="仿宋_GB2312"/>
                <w:b w:val="0"/>
                <w:bCs/>
                <w:color w:val="auto"/>
                <w:kern w:val="0"/>
                <w:sz w:val="24"/>
                <w:szCs w:val="24"/>
                <w:highlight w:val="none"/>
                <w:lang w:val="en-US" w:eastAsia="zh-CN"/>
              </w:rPr>
            </w:pPr>
            <w:r>
              <w:rPr>
                <w:rStyle w:val="516"/>
                <w:rFonts w:hint="eastAsia" w:ascii="仿宋_GB2312" w:hAnsi="仿宋_GB2312" w:eastAsia="仿宋_GB2312" w:cs="仿宋_GB2312"/>
                <w:b w:val="0"/>
                <w:bCs/>
                <w:color w:val="auto"/>
                <w:kern w:val="0"/>
                <w:sz w:val="24"/>
                <w:szCs w:val="24"/>
                <w:highlight w:val="none"/>
                <w:lang w:val="en-US" w:eastAsia="zh-CN"/>
              </w:rPr>
              <w:t>4.秩序维护员(停车场管理岗)：年龄55岁以下，身体健康，无不良记录，须持有有效的《保安员证》(入场时须提供原件供采购人核验)；</w:t>
            </w:r>
          </w:p>
          <w:p>
            <w:pPr>
              <w:pStyle w:val="515"/>
              <w:keepNext w:val="0"/>
              <w:keepLines w:val="0"/>
              <w:pageBreakBefore w:val="0"/>
              <w:kinsoku/>
              <w:wordWrap/>
              <w:overflowPunct/>
              <w:topLinePunct w:val="0"/>
              <w:autoSpaceDE/>
              <w:autoSpaceDN/>
              <w:bidi w:val="0"/>
              <w:adjustRightInd/>
              <w:spacing w:line="420" w:lineRule="exact"/>
              <w:ind w:left="-1" w:right="42" w:rightChars="20" w:firstLine="480" w:firstLineChars="200"/>
              <w:textAlignment w:val="auto"/>
              <w:rPr>
                <w:rStyle w:val="516"/>
                <w:rFonts w:hint="eastAsia" w:ascii="仿宋_GB2312" w:hAnsi="仿宋_GB2312" w:eastAsia="仿宋_GB2312" w:cs="仿宋_GB2312"/>
                <w:b w:val="0"/>
                <w:bCs/>
                <w:color w:val="auto"/>
                <w:kern w:val="0"/>
                <w:sz w:val="24"/>
                <w:szCs w:val="24"/>
                <w:highlight w:val="none"/>
                <w:lang w:val="en-US" w:eastAsia="zh-CN"/>
              </w:rPr>
            </w:pPr>
            <w:r>
              <w:rPr>
                <w:rStyle w:val="516"/>
                <w:rFonts w:hint="eastAsia" w:ascii="仿宋_GB2312" w:hAnsi="仿宋_GB2312" w:eastAsia="仿宋_GB2312" w:cs="仿宋_GB2312"/>
                <w:b w:val="0"/>
                <w:bCs/>
                <w:color w:val="auto"/>
                <w:kern w:val="0"/>
                <w:sz w:val="24"/>
                <w:szCs w:val="24"/>
                <w:highlight w:val="none"/>
                <w:lang w:val="en-US" w:eastAsia="zh-CN"/>
              </w:rPr>
              <w:t>5.秩序维护员(常驻巡岗)：年龄在55岁以下，身体健康，退伍军人优先，无不良记录，须持有有效的《保安员证》(入场时须提供原件供采购人核验)；</w:t>
            </w:r>
          </w:p>
          <w:p>
            <w:pPr>
              <w:pStyle w:val="515"/>
              <w:keepNext w:val="0"/>
              <w:keepLines w:val="0"/>
              <w:pageBreakBefore w:val="0"/>
              <w:kinsoku/>
              <w:wordWrap/>
              <w:overflowPunct/>
              <w:topLinePunct w:val="0"/>
              <w:autoSpaceDE/>
              <w:autoSpaceDN/>
              <w:bidi w:val="0"/>
              <w:adjustRightInd/>
              <w:spacing w:line="420" w:lineRule="exact"/>
              <w:ind w:left="-1" w:right="42" w:rightChars="20" w:firstLine="480" w:firstLineChars="200"/>
              <w:textAlignment w:val="auto"/>
              <w:rPr>
                <w:rStyle w:val="516"/>
                <w:rFonts w:hint="eastAsia" w:ascii="仿宋_GB2312" w:hAnsi="仿宋_GB2312" w:eastAsia="仿宋_GB2312" w:cs="仿宋_GB2312"/>
                <w:b w:val="0"/>
                <w:bCs/>
                <w:color w:val="auto"/>
                <w:kern w:val="0"/>
                <w:sz w:val="24"/>
                <w:szCs w:val="24"/>
                <w:highlight w:val="none"/>
                <w:lang w:val="en-US" w:eastAsia="zh-CN"/>
              </w:rPr>
            </w:pPr>
            <w:r>
              <w:rPr>
                <w:rStyle w:val="516"/>
                <w:rFonts w:hint="eastAsia" w:ascii="仿宋_GB2312" w:hAnsi="仿宋_GB2312" w:eastAsia="仿宋_GB2312" w:cs="仿宋_GB2312"/>
                <w:b w:val="0"/>
                <w:bCs/>
                <w:color w:val="auto"/>
                <w:kern w:val="0"/>
                <w:sz w:val="24"/>
                <w:szCs w:val="24"/>
                <w:highlight w:val="none"/>
                <w:lang w:val="en-US" w:eastAsia="zh-CN"/>
              </w:rPr>
              <w:t>6.保洁员：身体健康，无不良记录；</w:t>
            </w:r>
          </w:p>
          <w:p>
            <w:pPr>
              <w:pStyle w:val="515"/>
              <w:keepNext w:val="0"/>
              <w:keepLines w:val="0"/>
              <w:pageBreakBefore w:val="0"/>
              <w:kinsoku/>
              <w:wordWrap/>
              <w:overflowPunct/>
              <w:topLinePunct w:val="0"/>
              <w:autoSpaceDE/>
              <w:autoSpaceDN/>
              <w:bidi w:val="0"/>
              <w:adjustRightInd/>
              <w:spacing w:line="420" w:lineRule="exact"/>
              <w:ind w:left="-1" w:right="42" w:rightChars="20" w:firstLine="480" w:firstLineChars="200"/>
              <w:textAlignment w:val="auto"/>
              <w:rPr>
                <w:rStyle w:val="516"/>
                <w:rFonts w:hint="eastAsia" w:ascii="仿宋_GB2312" w:hAnsi="仿宋_GB2312" w:eastAsia="仿宋_GB2312" w:cs="仿宋_GB2312"/>
                <w:b w:val="0"/>
                <w:bCs/>
                <w:color w:val="auto"/>
                <w:kern w:val="0"/>
                <w:sz w:val="24"/>
                <w:szCs w:val="24"/>
                <w:highlight w:val="none"/>
                <w:lang w:val="en-US" w:eastAsia="zh-CN"/>
              </w:rPr>
            </w:pPr>
            <w:r>
              <w:rPr>
                <w:rStyle w:val="516"/>
                <w:rFonts w:hint="eastAsia" w:ascii="仿宋_GB2312" w:hAnsi="仿宋_GB2312" w:eastAsia="仿宋_GB2312" w:cs="仿宋_GB2312"/>
                <w:b w:val="0"/>
                <w:bCs/>
                <w:color w:val="auto"/>
                <w:kern w:val="0"/>
                <w:sz w:val="24"/>
                <w:szCs w:val="24"/>
                <w:highlight w:val="none"/>
                <w:lang w:val="en-US" w:eastAsia="zh-CN"/>
              </w:rPr>
              <w:t>7.绿化员：身体健康，无不良记录。</w:t>
            </w:r>
          </w:p>
          <w:p>
            <w:pPr>
              <w:pStyle w:val="515"/>
              <w:spacing w:line="420" w:lineRule="exact"/>
              <w:ind w:left="-1" w:right="42" w:rightChars="20" w:firstLine="482" w:firstLineChars="200"/>
              <w:rPr>
                <w:rStyle w:val="514"/>
                <w:rFonts w:ascii="仿宋_GB2312" w:hAnsi="仿宋_GB2312" w:eastAsia="仿宋_GB2312" w:cs="仿宋_GB2312"/>
                <w:b/>
                <w:bCs w:val="0"/>
                <w:sz w:val="24"/>
                <w:szCs w:val="24"/>
                <w:highlight w:val="none"/>
              </w:rPr>
            </w:pPr>
            <w:r>
              <w:rPr>
                <w:rStyle w:val="516"/>
                <w:rFonts w:hint="eastAsia" w:ascii="仿宋_GB2312" w:hAnsi="仿宋_GB2312" w:eastAsia="仿宋_GB2312" w:cs="仿宋_GB2312"/>
                <w:b/>
                <w:bCs w:val="0"/>
                <w:color w:val="auto"/>
                <w:kern w:val="0"/>
                <w:sz w:val="24"/>
                <w:szCs w:val="24"/>
                <w:highlight w:val="none"/>
                <w:lang w:val="en-US" w:eastAsia="zh-CN"/>
              </w:rPr>
              <w:t>注：1</w:t>
            </w:r>
            <w:r>
              <w:rPr>
                <w:rStyle w:val="516"/>
                <w:rFonts w:hint="eastAsia" w:ascii="仿宋_GB2312" w:hAnsi="仿宋_GB2312" w:eastAsia="仿宋_GB2312" w:cs="仿宋_GB2312"/>
                <w:b/>
                <w:bCs w:val="0"/>
                <w:color w:val="auto"/>
                <w:kern w:val="0"/>
                <w:sz w:val="24"/>
                <w:szCs w:val="24"/>
                <w:highlight w:val="none"/>
              </w:rPr>
              <w:t>.进场时由采购人按采购需求</w:t>
            </w:r>
            <w:r>
              <w:rPr>
                <w:rStyle w:val="516"/>
                <w:rFonts w:hint="eastAsia" w:ascii="仿宋_GB2312" w:hAnsi="仿宋_GB2312" w:eastAsia="仿宋_GB2312" w:cs="仿宋_GB2312"/>
                <w:b/>
                <w:bCs w:val="0"/>
                <w:color w:val="auto"/>
                <w:kern w:val="0"/>
                <w:sz w:val="24"/>
                <w:szCs w:val="24"/>
                <w:highlight w:val="none"/>
                <w:lang w:val="en-US" w:eastAsia="zh-CN"/>
              </w:rPr>
              <w:t>和供应商响应文件</w:t>
            </w:r>
            <w:r>
              <w:rPr>
                <w:rStyle w:val="516"/>
                <w:rFonts w:hint="eastAsia" w:ascii="仿宋_GB2312" w:hAnsi="仿宋_GB2312" w:eastAsia="仿宋_GB2312" w:cs="仿宋_GB2312"/>
                <w:b/>
                <w:bCs w:val="0"/>
                <w:color w:val="auto"/>
                <w:kern w:val="0"/>
                <w:sz w:val="24"/>
                <w:szCs w:val="24"/>
                <w:highlight w:val="none"/>
              </w:rPr>
              <w:t>对所有服务人员的相关证明材料原件(如工作证明材料、资格证书、身份证等)进行验证，达不到要求的将不予验收</w:t>
            </w:r>
            <w:r>
              <w:rPr>
                <w:rStyle w:val="516"/>
                <w:rFonts w:hint="eastAsia" w:ascii="仿宋_GB2312" w:hAnsi="仿宋_GB2312" w:eastAsia="仿宋_GB2312" w:cs="仿宋_GB2312"/>
                <w:b/>
                <w:bCs w:val="0"/>
                <w:color w:val="auto"/>
                <w:kern w:val="0"/>
                <w:sz w:val="24"/>
                <w:szCs w:val="24"/>
                <w:highlight w:val="none"/>
                <w:lang w:eastAsia="zh-CN"/>
              </w:rPr>
              <w:t>；</w:t>
            </w:r>
          </w:p>
          <w:p>
            <w:pPr>
              <w:pStyle w:val="515"/>
              <w:keepNext w:val="0"/>
              <w:keepLines w:val="0"/>
              <w:pageBreakBefore w:val="0"/>
              <w:kinsoku/>
              <w:wordWrap/>
              <w:overflowPunct/>
              <w:topLinePunct w:val="0"/>
              <w:autoSpaceDE/>
              <w:autoSpaceDN/>
              <w:bidi w:val="0"/>
              <w:adjustRightInd/>
              <w:spacing w:line="420" w:lineRule="exact"/>
              <w:ind w:left="-1" w:right="42" w:rightChars="20" w:firstLine="482" w:firstLineChars="200"/>
              <w:textAlignment w:val="auto"/>
              <w:rPr>
                <w:rStyle w:val="516"/>
                <w:rFonts w:hint="eastAsia" w:ascii="仿宋_GB2312" w:hAnsi="仿宋_GB2312" w:eastAsia="仿宋_GB2312" w:cs="仿宋_GB2312"/>
                <w:b/>
                <w:bCs w:val="0"/>
                <w:color w:val="auto"/>
                <w:kern w:val="0"/>
                <w:sz w:val="24"/>
                <w:szCs w:val="24"/>
                <w:highlight w:val="none"/>
                <w:lang w:val="en-US" w:eastAsia="zh-CN"/>
              </w:rPr>
            </w:pPr>
            <w:r>
              <w:rPr>
                <w:rStyle w:val="516"/>
                <w:rFonts w:hint="eastAsia" w:ascii="仿宋_GB2312" w:hAnsi="仿宋_GB2312" w:eastAsia="仿宋_GB2312" w:cs="仿宋_GB2312"/>
                <w:b/>
                <w:bCs w:val="0"/>
                <w:color w:val="auto"/>
                <w:kern w:val="0"/>
                <w:sz w:val="24"/>
                <w:szCs w:val="24"/>
                <w:highlight w:val="none"/>
                <w:lang w:val="en-US" w:eastAsia="zh-CN"/>
              </w:rPr>
              <w:t>2.所有服务人员上岗时须穿供应商统一发放的工作服装、佩戴 供应商统一发放的工作牌；</w:t>
            </w:r>
          </w:p>
          <w:p>
            <w:pPr>
              <w:pStyle w:val="515"/>
              <w:keepNext w:val="0"/>
              <w:keepLines w:val="0"/>
              <w:pageBreakBefore w:val="0"/>
              <w:kinsoku/>
              <w:wordWrap/>
              <w:overflowPunct/>
              <w:topLinePunct w:val="0"/>
              <w:autoSpaceDE/>
              <w:autoSpaceDN/>
              <w:bidi w:val="0"/>
              <w:adjustRightInd/>
              <w:spacing w:line="420" w:lineRule="exact"/>
              <w:ind w:left="-1" w:right="42" w:rightChars="20" w:firstLine="482" w:firstLineChars="200"/>
              <w:textAlignment w:val="auto"/>
              <w:rPr>
                <w:rStyle w:val="516"/>
                <w:rFonts w:hint="eastAsia" w:ascii="仿宋_GB2312" w:hAnsi="仿宋_GB2312" w:eastAsia="仿宋_GB2312" w:cs="仿宋_GB2312"/>
                <w:b/>
                <w:bCs w:val="0"/>
                <w:color w:val="auto"/>
                <w:kern w:val="0"/>
                <w:sz w:val="24"/>
                <w:szCs w:val="24"/>
                <w:highlight w:val="none"/>
                <w:lang w:val="en-US" w:eastAsia="zh-CN"/>
              </w:rPr>
            </w:pPr>
            <w:r>
              <w:rPr>
                <w:rStyle w:val="516"/>
                <w:rFonts w:hint="eastAsia" w:ascii="仿宋_GB2312" w:hAnsi="仿宋_GB2312" w:eastAsia="仿宋_GB2312" w:cs="仿宋_GB2312"/>
                <w:b/>
                <w:bCs w:val="0"/>
                <w:color w:val="auto"/>
                <w:kern w:val="0"/>
                <w:sz w:val="24"/>
                <w:szCs w:val="24"/>
                <w:highlight w:val="none"/>
                <w:lang w:val="en-US" w:eastAsia="zh-CN"/>
              </w:rPr>
              <w:t>3.为保持队伍稳定性，服务人员每月的流动不得超过1人，未经采购人同意不得抽调人员从事本项目以外的其它任务；</w:t>
            </w:r>
          </w:p>
          <w:p>
            <w:pPr>
              <w:pStyle w:val="515"/>
              <w:keepNext w:val="0"/>
              <w:keepLines w:val="0"/>
              <w:pageBreakBefore w:val="0"/>
              <w:kinsoku/>
              <w:wordWrap/>
              <w:overflowPunct/>
              <w:topLinePunct w:val="0"/>
              <w:autoSpaceDE/>
              <w:autoSpaceDN/>
              <w:bidi w:val="0"/>
              <w:adjustRightInd/>
              <w:spacing w:line="420" w:lineRule="exact"/>
              <w:ind w:left="-1" w:right="42" w:rightChars="20" w:firstLine="482" w:firstLineChars="200"/>
              <w:textAlignment w:val="auto"/>
              <w:rPr>
                <w:rStyle w:val="516"/>
                <w:rFonts w:hint="default" w:ascii="仿宋_GB2312" w:hAnsi="仿宋_GB2312" w:eastAsia="仿宋_GB2312" w:cs="仿宋_GB2312"/>
                <w:b/>
                <w:bCs w:val="0"/>
                <w:color w:val="auto"/>
                <w:kern w:val="0"/>
                <w:sz w:val="24"/>
                <w:szCs w:val="24"/>
                <w:highlight w:val="none"/>
                <w:lang w:val="en-US" w:eastAsia="zh-CN"/>
              </w:rPr>
            </w:pPr>
            <w:r>
              <w:rPr>
                <w:rStyle w:val="516"/>
                <w:rFonts w:hint="eastAsia" w:ascii="仿宋_GB2312" w:hAnsi="仿宋_GB2312" w:eastAsia="仿宋_GB2312" w:cs="仿宋_GB2312"/>
                <w:b/>
                <w:bCs w:val="0"/>
                <w:color w:val="auto"/>
                <w:kern w:val="0"/>
                <w:sz w:val="24"/>
                <w:szCs w:val="24"/>
                <w:highlight w:val="none"/>
                <w:lang w:val="en-US" w:eastAsia="zh-CN"/>
              </w:rPr>
              <w:t>4.供应商接受采购人监督管理，如果调整本项目服务人员，供应商应提前3个工作日向采购人报告，并重新提交人员名册及相关资料。</w:t>
            </w:r>
          </w:p>
          <w:p>
            <w:pPr>
              <w:pStyle w:val="515"/>
              <w:spacing w:line="500" w:lineRule="exact"/>
              <w:ind w:left="-1" w:right="42" w:rightChars="20" w:firstLine="482" w:firstLineChars="200"/>
              <w:rPr>
                <w:rStyle w:val="514"/>
                <w:rFonts w:ascii="仿宋_GB2312" w:hAnsi="仿宋_GB2312" w:eastAsia="仿宋_GB2312" w:cs="仿宋_GB2312"/>
                <w:b/>
                <w:bCs/>
                <w:sz w:val="24"/>
                <w:szCs w:val="24"/>
                <w:highlight w:val="none"/>
              </w:rPr>
            </w:pPr>
            <w:r>
              <w:rPr>
                <w:rStyle w:val="514"/>
                <w:rFonts w:ascii="仿宋_GB2312" w:hAnsi="仿宋_GB2312" w:eastAsia="仿宋_GB2312" w:cs="仿宋_GB2312"/>
                <w:b/>
                <w:bCs/>
                <w:sz w:val="24"/>
                <w:szCs w:val="24"/>
                <w:highlight w:val="none"/>
              </w:rPr>
              <w:t>三、服务内容</w:t>
            </w:r>
          </w:p>
          <w:p>
            <w:pPr>
              <w:pStyle w:val="515"/>
              <w:spacing w:line="500" w:lineRule="exact"/>
              <w:ind w:right="42" w:rightChars="20" w:firstLine="482" w:firstLineChars="200"/>
              <w:rPr>
                <w:rStyle w:val="514"/>
                <w:rFonts w:ascii="仿宋_GB2312" w:hAnsi="仿宋_GB2312" w:eastAsia="仿宋_GB2312" w:cs="仿宋_GB2312"/>
                <w:b/>
                <w:bCs/>
                <w:color w:val="FF0000"/>
                <w:sz w:val="24"/>
                <w:szCs w:val="24"/>
                <w:highlight w:val="none"/>
              </w:rPr>
            </w:pPr>
            <w:r>
              <w:rPr>
                <w:rStyle w:val="514"/>
                <w:rFonts w:ascii="仿宋_GB2312" w:hAnsi="仿宋_GB2312" w:eastAsia="仿宋_GB2312" w:cs="仿宋_GB2312"/>
                <w:b/>
                <w:bCs/>
                <w:sz w:val="24"/>
                <w:szCs w:val="24"/>
                <w:highlight w:val="none"/>
              </w:rPr>
              <w:t>（一）</w:t>
            </w:r>
            <w:r>
              <w:rPr>
                <w:rStyle w:val="514"/>
                <w:rFonts w:hint="eastAsia" w:ascii="仿宋_GB2312" w:hAnsi="仿宋_GB2312" w:eastAsia="仿宋_GB2312" w:cs="仿宋_GB2312"/>
                <w:b/>
                <w:bCs/>
                <w:sz w:val="24"/>
                <w:szCs w:val="24"/>
                <w:highlight w:val="none"/>
              </w:rPr>
              <w:t>项目经理</w:t>
            </w:r>
          </w:p>
          <w:p>
            <w:pPr>
              <w:pStyle w:val="515"/>
              <w:spacing w:line="500" w:lineRule="exact"/>
              <w:ind w:right="42" w:rightChars="20" w:firstLine="482" w:firstLineChars="200"/>
              <w:rPr>
                <w:rStyle w:val="518"/>
                <w:rFonts w:hint="default" w:ascii="仿宋_GB2312" w:hAnsi="仿宋_GB2312" w:eastAsia="仿宋_GB2312" w:cs="仿宋_GB2312"/>
                <w:b/>
                <w:bCs/>
                <w:color w:val="auto"/>
                <w:sz w:val="24"/>
                <w:szCs w:val="24"/>
                <w:highlight w:val="none"/>
              </w:rPr>
            </w:pPr>
            <w:r>
              <w:rPr>
                <w:rStyle w:val="518"/>
                <w:rFonts w:hint="default" w:ascii="仿宋_GB2312" w:hAnsi="仿宋_GB2312" w:eastAsia="仿宋_GB2312" w:cs="仿宋_GB2312"/>
                <w:b/>
                <w:bCs/>
                <w:color w:val="auto"/>
                <w:sz w:val="24"/>
                <w:szCs w:val="24"/>
                <w:highlight w:val="none"/>
              </w:rPr>
              <w:t>1.工作职责</w:t>
            </w:r>
          </w:p>
          <w:p>
            <w:pPr>
              <w:pStyle w:val="515"/>
              <w:spacing w:line="500" w:lineRule="exact"/>
              <w:ind w:right="42" w:rightChars="20" w:firstLine="480" w:firstLineChars="200"/>
              <w:rPr>
                <w:rStyle w:val="518"/>
                <w:rFonts w:hint="eastAsia" w:ascii="仿宋_GB2312" w:hAnsi="仿宋_GB2312" w:eastAsia="仿宋_GB2312" w:cs="仿宋_GB2312"/>
                <w:b w:val="0"/>
                <w:bCs w:val="0"/>
                <w:color w:val="auto"/>
                <w:sz w:val="24"/>
                <w:szCs w:val="24"/>
                <w:highlight w:val="none"/>
                <w:lang w:eastAsia="zh-CN"/>
              </w:rPr>
            </w:pPr>
            <w:r>
              <w:rPr>
                <w:rStyle w:val="518"/>
                <w:rFonts w:hint="default" w:ascii="仿宋_GB2312" w:hAnsi="仿宋_GB2312" w:eastAsia="仿宋_GB2312" w:cs="仿宋_GB2312"/>
                <w:b w:val="0"/>
                <w:bCs w:val="0"/>
                <w:color w:val="auto"/>
                <w:sz w:val="24"/>
                <w:szCs w:val="24"/>
                <w:highlight w:val="none"/>
              </w:rPr>
              <w:t>负责安全消防协查及台账建册归档、队伍管理培训、协调对接等工</w:t>
            </w:r>
            <w:r>
              <w:rPr>
                <w:rStyle w:val="518"/>
                <w:rFonts w:hint="eastAsia" w:ascii="仿宋_GB2312" w:hAnsi="仿宋_GB2312" w:eastAsia="仿宋_GB2312" w:cs="仿宋_GB2312"/>
                <w:b w:val="0"/>
                <w:bCs w:val="0"/>
                <w:color w:val="auto"/>
                <w:sz w:val="24"/>
                <w:szCs w:val="24"/>
                <w:highlight w:val="none"/>
                <w:lang w:eastAsia="zh-CN"/>
              </w:rPr>
              <w:t>作。</w:t>
            </w:r>
          </w:p>
          <w:p>
            <w:pPr>
              <w:pStyle w:val="515"/>
              <w:numPr>
                <w:ilvl w:val="0"/>
                <w:numId w:val="0"/>
              </w:numPr>
              <w:spacing w:line="500" w:lineRule="exact"/>
              <w:ind w:leftChars="200" w:right="42" w:rightChars="20"/>
              <w:rPr>
                <w:rStyle w:val="514"/>
                <w:rFonts w:ascii="仿宋_GB2312" w:hAnsi="仿宋_GB2312" w:eastAsia="仿宋_GB2312" w:cs="仿宋_GB2312"/>
                <w:b/>
                <w:bCs/>
                <w:sz w:val="24"/>
                <w:szCs w:val="24"/>
                <w:highlight w:val="none"/>
              </w:rPr>
            </w:pPr>
            <w:r>
              <w:rPr>
                <w:rStyle w:val="518"/>
                <w:rFonts w:hint="eastAsia" w:ascii="仿宋_GB2312" w:hAnsi="仿宋_GB2312" w:eastAsia="仿宋_GB2312" w:cs="仿宋_GB2312"/>
                <w:b/>
                <w:bCs/>
                <w:color w:val="auto"/>
                <w:sz w:val="24"/>
                <w:szCs w:val="24"/>
                <w:highlight w:val="none"/>
                <w:lang w:val="en-US" w:eastAsia="zh-CN"/>
              </w:rPr>
              <w:t>2.</w:t>
            </w:r>
            <w:r>
              <w:rPr>
                <w:rStyle w:val="518"/>
                <w:rFonts w:hint="default" w:ascii="仿宋_GB2312" w:hAnsi="仿宋_GB2312" w:eastAsia="仿宋_GB2312" w:cs="仿宋_GB2312"/>
                <w:b/>
                <w:bCs/>
                <w:color w:val="auto"/>
                <w:sz w:val="24"/>
                <w:szCs w:val="24"/>
                <w:highlight w:val="none"/>
              </w:rPr>
              <w:t>主要工作内容</w:t>
            </w:r>
          </w:p>
          <w:p>
            <w:pPr>
              <w:pStyle w:val="515"/>
              <w:numPr>
                <w:ilvl w:val="-1"/>
                <w:numId w:val="0"/>
              </w:numPr>
              <w:spacing w:line="500" w:lineRule="exact"/>
              <w:ind w:right="42" w:rightChars="20" w:firstLine="0" w:firstLineChars="0"/>
              <w:rPr>
                <w:rStyle w:val="518"/>
                <w:rFonts w:hint="eastAsia" w:ascii="仿宋_GB2312" w:hAnsi="仿宋_GB2312" w:eastAsia="仿宋_GB2312" w:cs="仿宋_GB2312"/>
                <w:b w:val="0"/>
                <w:bCs w:val="0"/>
                <w:color w:val="auto"/>
                <w:sz w:val="24"/>
                <w:szCs w:val="24"/>
                <w:highlight w:val="none"/>
                <w:lang w:val="en-US" w:eastAsia="zh-CN"/>
              </w:rPr>
            </w:pPr>
            <w:r>
              <w:rPr>
                <w:rStyle w:val="518"/>
                <w:rFonts w:hint="eastAsia" w:ascii="仿宋_GB2312" w:hAnsi="仿宋_GB2312" w:eastAsia="仿宋_GB2312" w:cs="仿宋_GB2312"/>
                <w:b w:val="0"/>
                <w:bCs w:val="0"/>
                <w:color w:val="auto"/>
                <w:sz w:val="24"/>
                <w:szCs w:val="24"/>
                <w:highlight w:val="none"/>
                <w:lang w:val="en-US" w:eastAsia="zh-CN"/>
              </w:rPr>
              <w:t xml:space="preserve">    (1)严格履行合同约定，针对项目的实际情况制定各岗位人员工 作安排计划方案并严格实施， 全面掌握项目管理的各种情况，安排、协调各岗位的工作。</w:t>
            </w:r>
          </w:p>
          <w:p>
            <w:pPr>
              <w:pStyle w:val="515"/>
              <w:numPr>
                <w:ilvl w:val="-1"/>
                <w:numId w:val="0"/>
              </w:numPr>
              <w:spacing w:line="500" w:lineRule="exact"/>
              <w:ind w:right="42" w:rightChars="20" w:firstLine="480" w:firstLineChars="200"/>
              <w:rPr>
                <w:rStyle w:val="518"/>
                <w:rFonts w:hint="eastAsia" w:ascii="仿宋_GB2312" w:hAnsi="仿宋_GB2312" w:eastAsia="仿宋_GB2312" w:cs="仿宋_GB2312"/>
                <w:b w:val="0"/>
                <w:bCs w:val="0"/>
                <w:color w:val="auto"/>
                <w:sz w:val="24"/>
                <w:szCs w:val="24"/>
                <w:highlight w:val="none"/>
                <w:lang w:val="en-US" w:eastAsia="zh-CN"/>
              </w:rPr>
            </w:pPr>
            <w:r>
              <w:rPr>
                <w:rStyle w:val="518"/>
                <w:rFonts w:hint="eastAsia" w:ascii="仿宋_GB2312" w:hAnsi="仿宋_GB2312" w:eastAsia="仿宋_GB2312" w:cs="仿宋_GB2312"/>
                <w:b w:val="0"/>
                <w:bCs w:val="0"/>
                <w:color w:val="auto"/>
                <w:sz w:val="24"/>
                <w:szCs w:val="24"/>
                <w:highlight w:val="none"/>
                <w:lang w:val="en-US" w:eastAsia="zh-CN"/>
              </w:rPr>
              <w:t>(2)熟悉物业各岗位工作职责、任务和程序，能及时解决当班时 间内的各种突发事件。</w:t>
            </w:r>
          </w:p>
          <w:p>
            <w:pPr>
              <w:pStyle w:val="515"/>
              <w:numPr>
                <w:ilvl w:val="-1"/>
                <w:numId w:val="0"/>
              </w:numPr>
              <w:spacing w:line="500" w:lineRule="exact"/>
              <w:ind w:right="42" w:rightChars="20" w:firstLine="480" w:firstLineChars="200"/>
              <w:rPr>
                <w:rStyle w:val="518"/>
                <w:rFonts w:hint="eastAsia" w:ascii="仿宋_GB2312" w:hAnsi="仿宋_GB2312" w:eastAsia="仿宋_GB2312" w:cs="仿宋_GB2312"/>
                <w:b w:val="0"/>
                <w:bCs w:val="0"/>
                <w:color w:val="auto"/>
                <w:sz w:val="24"/>
                <w:szCs w:val="24"/>
                <w:highlight w:val="none"/>
                <w:lang w:val="en-US" w:eastAsia="zh-CN"/>
              </w:rPr>
            </w:pPr>
            <w:r>
              <w:rPr>
                <w:rStyle w:val="518"/>
                <w:rFonts w:hint="eastAsia" w:ascii="仿宋_GB2312" w:hAnsi="仿宋_GB2312" w:eastAsia="仿宋_GB2312" w:cs="仿宋_GB2312"/>
                <w:b w:val="0"/>
                <w:bCs w:val="0"/>
                <w:color w:val="auto"/>
                <w:sz w:val="24"/>
                <w:szCs w:val="24"/>
                <w:highlight w:val="none"/>
                <w:lang w:val="en-US" w:eastAsia="zh-CN"/>
              </w:rPr>
              <w:t>(3)团结物业服务人员，坚持做好思想工作，熟悉和掌握服务人 员的思想动态、工作表现和工作能力。</w:t>
            </w:r>
          </w:p>
          <w:p>
            <w:pPr>
              <w:pStyle w:val="515"/>
              <w:numPr>
                <w:ilvl w:val="-1"/>
                <w:numId w:val="0"/>
              </w:numPr>
              <w:spacing w:line="500" w:lineRule="exact"/>
              <w:ind w:right="42" w:rightChars="20" w:firstLine="480" w:firstLineChars="200"/>
              <w:rPr>
                <w:rStyle w:val="518"/>
                <w:rFonts w:hint="eastAsia" w:ascii="仿宋_GB2312" w:hAnsi="仿宋_GB2312" w:eastAsia="仿宋_GB2312" w:cs="仿宋_GB2312"/>
                <w:b w:val="0"/>
                <w:bCs w:val="0"/>
                <w:color w:val="auto"/>
                <w:sz w:val="24"/>
                <w:szCs w:val="24"/>
                <w:highlight w:val="none"/>
                <w:lang w:val="en-US" w:eastAsia="zh-CN"/>
              </w:rPr>
            </w:pPr>
            <w:r>
              <w:rPr>
                <w:rStyle w:val="518"/>
                <w:rFonts w:hint="eastAsia" w:ascii="仿宋_GB2312" w:hAnsi="仿宋_GB2312" w:eastAsia="仿宋_GB2312" w:cs="仿宋_GB2312"/>
                <w:b w:val="0"/>
                <w:bCs w:val="0"/>
                <w:color w:val="auto"/>
                <w:sz w:val="24"/>
                <w:szCs w:val="24"/>
                <w:highlight w:val="none"/>
                <w:lang w:val="en-US" w:eastAsia="zh-CN"/>
              </w:rPr>
              <w:t>(4)熟悉全馆各火警点的序号，报警方式与报警点，灭火设施位 置、数量与使用方法。</w:t>
            </w:r>
          </w:p>
          <w:p>
            <w:pPr>
              <w:pStyle w:val="515"/>
              <w:numPr>
                <w:ilvl w:val="-1"/>
                <w:numId w:val="0"/>
              </w:numPr>
              <w:spacing w:line="500" w:lineRule="exact"/>
              <w:ind w:right="42" w:rightChars="20" w:firstLine="480" w:firstLineChars="200"/>
              <w:rPr>
                <w:rStyle w:val="518"/>
                <w:rFonts w:hint="eastAsia" w:ascii="仿宋_GB2312" w:hAnsi="仿宋_GB2312" w:eastAsia="仿宋_GB2312" w:cs="仿宋_GB2312"/>
                <w:b w:val="0"/>
                <w:bCs w:val="0"/>
                <w:color w:val="auto"/>
                <w:sz w:val="24"/>
                <w:szCs w:val="24"/>
                <w:highlight w:val="none"/>
                <w:lang w:val="en-US" w:eastAsia="zh-CN"/>
              </w:rPr>
            </w:pPr>
            <w:r>
              <w:rPr>
                <w:rStyle w:val="518"/>
                <w:rFonts w:hint="eastAsia" w:ascii="仿宋_GB2312" w:hAnsi="仿宋_GB2312" w:eastAsia="仿宋_GB2312" w:cs="仿宋_GB2312"/>
                <w:b w:val="0"/>
                <w:bCs w:val="0"/>
                <w:color w:val="auto"/>
                <w:sz w:val="24"/>
                <w:szCs w:val="24"/>
                <w:highlight w:val="none"/>
                <w:lang w:val="en-US" w:eastAsia="zh-CN"/>
              </w:rPr>
              <w:t>(5)负责全馆各项安全设施、防火措施等工作落实情况的检查督 促；负责全馆水、电、门、窗、防盗探头、监控区域、防火设备、停车场车辆及其它各部位各种设施的每日例行检查，并做到处理正确，报告及时，记录准确。</w:t>
            </w:r>
          </w:p>
          <w:p>
            <w:pPr>
              <w:pStyle w:val="515"/>
              <w:numPr>
                <w:ilvl w:val="-1"/>
                <w:numId w:val="0"/>
              </w:numPr>
              <w:spacing w:line="500" w:lineRule="exact"/>
              <w:ind w:right="42" w:rightChars="20" w:firstLine="480" w:firstLineChars="200"/>
              <w:rPr>
                <w:rStyle w:val="518"/>
                <w:rFonts w:hint="eastAsia" w:ascii="仿宋_GB2312" w:hAnsi="仿宋_GB2312" w:eastAsia="仿宋_GB2312" w:cs="仿宋_GB2312"/>
                <w:b w:val="0"/>
                <w:bCs w:val="0"/>
                <w:color w:val="auto"/>
                <w:sz w:val="24"/>
                <w:szCs w:val="24"/>
                <w:highlight w:val="none"/>
                <w:lang w:val="en-US" w:eastAsia="zh-CN"/>
              </w:rPr>
            </w:pPr>
            <w:r>
              <w:rPr>
                <w:rStyle w:val="518"/>
                <w:rFonts w:hint="eastAsia" w:ascii="仿宋_GB2312" w:hAnsi="仿宋_GB2312" w:eastAsia="仿宋_GB2312" w:cs="仿宋_GB2312"/>
                <w:b w:val="0"/>
                <w:bCs w:val="0"/>
                <w:color w:val="auto"/>
                <w:sz w:val="24"/>
                <w:szCs w:val="24"/>
                <w:highlight w:val="none"/>
                <w:lang w:val="en-US" w:eastAsia="zh-CN"/>
              </w:rPr>
              <w:t>(6)负责对物业服务人员进行上岗前的安全培训工作，包括安全 常识、消防器材的使用等内容。</w:t>
            </w:r>
          </w:p>
          <w:p>
            <w:pPr>
              <w:pStyle w:val="515"/>
              <w:numPr>
                <w:ilvl w:val="-1"/>
                <w:numId w:val="0"/>
              </w:numPr>
              <w:spacing w:line="500" w:lineRule="exact"/>
              <w:ind w:right="42" w:rightChars="20" w:firstLine="480" w:firstLineChars="200"/>
              <w:rPr>
                <w:rStyle w:val="518"/>
                <w:rFonts w:hint="eastAsia" w:ascii="仿宋_GB2312" w:hAnsi="仿宋_GB2312" w:eastAsia="仿宋_GB2312" w:cs="仿宋_GB2312"/>
                <w:b w:val="0"/>
                <w:bCs w:val="0"/>
                <w:color w:val="auto"/>
                <w:sz w:val="24"/>
                <w:szCs w:val="24"/>
                <w:highlight w:val="none"/>
                <w:lang w:val="en-US" w:eastAsia="zh-CN"/>
              </w:rPr>
            </w:pPr>
            <w:r>
              <w:rPr>
                <w:rStyle w:val="518"/>
                <w:rFonts w:hint="eastAsia" w:ascii="仿宋_GB2312" w:hAnsi="仿宋_GB2312" w:eastAsia="仿宋_GB2312" w:cs="仿宋_GB2312"/>
                <w:b w:val="0"/>
                <w:bCs w:val="0"/>
                <w:color w:val="auto"/>
                <w:sz w:val="24"/>
                <w:szCs w:val="24"/>
                <w:highlight w:val="none"/>
                <w:lang w:val="en-US" w:eastAsia="zh-CN"/>
              </w:rPr>
              <w:t>(7)检查物业服务人员的着装仪容、内务卫生，保管好配备的通 讯器材、保安设施、自卫武器等物品。</w:t>
            </w:r>
          </w:p>
          <w:p>
            <w:pPr>
              <w:pStyle w:val="515"/>
              <w:numPr>
                <w:ilvl w:val="-1"/>
                <w:numId w:val="0"/>
              </w:numPr>
              <w:spacing w:line="500" w:lineRule="exact"/>
              <w:ind w:right="42" w:rightChars="20" w:firstLine="480" w:firstLineChars="200"/>
              <w:rPr>
                <w:rStyle w:val="518"/>
                <w:rFonts w:hint="eastAsia" w:ascii="仿宋_GB2312" w:hAnsi="仿宋_GB2312" w:eastAsia="仿宋_GB2312" w:cs="仿宋_GB2312"/>
                <w:b w:val="0"/>
                <w:bCs w:val="0"/>
                <w:color w:val="auto"/>
                <w:sz w:val="24"/>
                <w:szCs w:val="24"/>
                <w:highlight w:val="none"/>
                <w:lang w:val="en-US" w:eastAsia="zh-CN"/>
              </w:rPr>
            </w:pPr>
            <w:r>
              <w:rPr>
                <w:rStyle w:val="518"/>
                <w:rFonts w:hint="eastAsia" w:ascii="仿宋_GB2312" w:hAnsi="仿宋_GB2312" w:eastAsia="仿宋_GB2312" w:cs="仿宋_GB2312"/>
                <w:b w:val="0"/>
                <w:bCs w:val="0"/>
                <w:color w:val="auto"/>
                <w:sz w:val="24"/>
                <w:szCs w:val="24"/>
                <w:highlight w:val="none"/>
                <w:lang w:val="en-US" w:eastAsia="zh-CN"/>
              </w:rPr>
              <w:t>(8)负责组织业务培训，对物业服务人员进行具体的业务指导和岗位培训，提高全员的整体素质和业务水平，业务培训每月不得少于一次。</w:t>
            </w:r>
          </w:p>
          <w:p>
            <w:pPr>
              <w:pStyle w:val="515"/>
              <w:numPr>
                <w:ilvl w:val="-1"/>
                <w:numId w:val="0"/>
              </w:numPr>
              <w:spacing w:line="500" w:lineRule="exact"/>
              <w:ind w:right="42" w:rightChars="20" w:firstLine="480" w:firstLineChars="200"/>
              <w:rPr>
                <w:rStyle w:val="518"/>
                <w:rFonts w:hint="eastAsia" w:ascii="仿宋_GB2312" w:hAnsi="仿宋_GB2312" w:eastAsia="仿宋_GB2312" w:cs="仿宋_GB2312"/>
                <w:b w:val="0"/>
                <w:bCs w:val="0"/>
                <w:color w:val="auto"/>
                <w:sz w:val="24"/>
                <w:szCs w:val="24"/>
                <w:highlight w:val="none"/>
                <w:lang w:val="en-US" w:eastAsia="zh-CN"/>
              </w:rPr>
            </w:pPr>
            <w:r>
              <w:rPr>
                <w:rStyle w:val="518"/>
                <w:rFonts w:hint="eastAsia" w:ascii="仿宋_GB2312" w:hAnsi="仿宋_GB2312" w:eastAsia="仿宋_GB2312" w:cs="仿宋_GB2312"/>
                <w:b w:val="0"/>
                <w:bCs w:val="0"/>
                <w:color w:val="auto"/>
                <w:sz w:val="24"/>
                <w:szCs w:val="24"/>
                <w:highlight w:val="none"/>
                <w:lang w:val="en-US" w:eastAsia="zh-CN"/>
              </w:rPr>
              <w:t>(9)每季度定期开展安全应急预案的演习培训工作，如工作公共 场所应急事件处理、反恐防爆、火灾逃生等培训演练，每年不少于4次。</w:t>
            </w:r>
          </w:p>
          <w:p>
            <w:pPr>
              <w:pStyle w:val="515"/>
              <w:numPr>
                <w:ilvl w:val="-1"/>
                <w:numId w:val="0"/>
              </w:numPr>
              <w:spacing w:line="500" w:lineRule="exact"/>
              <w:ind w:right="42" w:rightChars="20" w:firstLine="480" w:firstLineChars="200"/>
              <w:rPr>
                <w:rStyle w:val="518"/>
                <w:rFonts w:hint="eastAsia" w:ascii="仿宋_GB2312" w:hAnsi="仿宋_GB2312" w:eastAsia="仿宋_GB2312" w:cs="仿宋_GB2312"/>
                <w:b w:val="0"/>
                <w:bCs w:val="0"/>
                <w:color w:val="auto"/>
                <w:sz w:val="24"/>
                <w:szCs w:val="24"/>
                <w:highlight w:val="none"/>
                <w:lang w:val="en-US" w:eastAsia="zh-CN"/>
              </w:rPr>
            </w:pPr>
            <w:r>
              <w:rPr>
                <w:rStyle w:val="518"/>
                <w:rFonts w:hint="eastAsia" w:ascii="仿宋_GB2312" w:hAnsi="仿宋_GB2312" w:eastAsia="仿宋_GB2312" w:cs="仿宋_GB2312"/>
                <w:b w:val="0"/>
                <w:bCs w:val="0"/>
                <w:color w:val="auto"/>
                <w:sz w:val="24"/>
                <w:szCs w:val="24"/>
                <w:highlight w:val="none"/>
                <w:lang w:val="en-US" w:eastAsia="zh-CN"/>
              </w:rPr>
              <w:t>(10)负责物业服务人员的考勤及奖惩情况，如实记载本班执勤中遇到和处理的问题。</w:t>
            </w:r>
          </w:p>
          <w:p>
            <w:pPr>
              <w:pStyle w:val="515"/>
              <w:numPr>
                <w:ilvl w:val="-1"/>
                <w:numId w:val="0"/>
              </w:numPr>
              <w:spacing w:line="500" w:lineRule="exact"/>
              <w:ind w:right="42" w:rightChars="20" w:firstLine="480" w:firstLineChars="200"/>
              <w:rPr>
                <w:rStyle w:val="518"/>
                <w:rFonts w:hint="eastAsia" w:ascii="仿宋_GB2312" w:hAnsi="仿宋_GB2312" w:eastAsia="仿宋_GB2312" w:cs="仿宋_GB2312"/>
                <w:b w:val="0"/>
                <w:bCs w:val="0"/>
                <w:color w:val="auto"/>
                <w:sz w:val="24"/>
                <w:szCs w:val="24"/>
                <w:highlight w:val="none"/>
                <w:lang w:val="en-US" w:eastAsia="zh-CN"/>
              </w:rPr>
            </w:pPr>
            <w:r>
              <w:rPr>
                <w:rStyle w:val="518"/>
                <w:rFonts w:hint="eastAsia" w:ascii="仿宋_GB2312" w:hAnsi="仿宋_GB2312" w:eastAsia="仿宋_GB2312" w:cs="仿宋_GB2312"/>
                <w:b w:val="0"/>
                <w:bCs w:val="0"/>
                <w:color w:val="auto"/>
                <w:sz w:val="24"/>
                <w:szCs w:val="24"/>
                <w:highlight w:val="none"/>
                <w:lang w:val="en-US" w:eastAsia="zh-CN"/>
              </w:rPr>
              <w:t>(11)对因管理不力而造成物业服务人员在执勤中发生的重大失误以及物业服务人员出现严重违法违纪的情况负责。</w:t>
            </w:r>
          </w:p>
          <w:p>
            <w:pPr>
              <w:pStyle w:val="515"/>
              <w:numPr>
                <w:ilvl w:val="-1"/>
                <w:numId w:val="0"/>
              </w:numPr>
              <w:spacing w:line="500" w:lineRule="exact"/>
              <w:ind w:right="42" w:rightChars="20" w:firstLine="480" w:firstLineChars="200"/>
              <w:rPr>
                <w:rStyle w:val="518"/>
                <w:rFonts w:hint="eastAsia" w:ascii="仿宋_GB2312" w:hAnsi="仿宋_GB2312" w:eastAsia="仿宋_GB2312" w:cs="仿宋_GB2312"/>
                <w:b w:val="0"/>
                <w:bCs w:val="0"/>
                <w:color w:val="auto"/>
                <w:sz w:val="24"/>
                <w:szCs w:val="24"/>
                <w:highlight w:val="none"/>
                <w:lang w:val="en-US" w:eastAsia="zh-CN"/>
              </w:rPr>
            </w:pPr>
            <w:r>
              <w:rPr>
                <w:rStyle w:val="518"/>
                <w:rFonts w:hint="eastAsia" w:ascii="仿宋_GB2312" w:hAnsi="仿宋_GB2312" w:eastAsia="仿宋_GB2312" w:cs="仿宋_GB2312"/>
                <w:b w:val="0"/>
                <w:bCs w:val="0"/>
                <w:color w:val="auto"/>
                <w:sz w:val="24"/>
                <w:szCs w:val="24"/>
                <w:highlight w:val="none"/>
                <w:lang w:val="en-US" w:eastAsia="zh-CN"/>
              </w:rPr>
              <w:t>(12)每周与采购人进行业务交流、沟通。</w:t>
            </w:r>
          </w:p>
          <w:p>
            <w:pPr>
              <w:pStyle w:val="515"/>
              <w:numPr>
                <w:ilvl w:val="-1"/>
                <w:numId w:val="0"/>
              </w:numPr>
              <w:spacing w:line="500" w:lineRule="exact"/>
              <w:ind w:right="42" w:rightChars="20" w:firstLine="482" w:firstLineChars="200"/>
              <w:rPr>
                <w:rStyle w:val="514"/>
                <w:rFonts w:hint="eastAsia" w:ascii="仿宋_GB2312" w:hAnsi="仿宋_GB2312" w:eastAsia="仿宋_GB2312" w:cs="仿宋_GB2312"/>
                <w:b w:val="0"/>
                <w:bCs w:val="0"/>
                <w:sz w:val="24"/>
                <w:szCs w:val="24"/>
                <w:highlight w:val="none"/>
              </w:rPr>
            </w:pPr>
            <w:r>
              <w:rPr>
                <w:rStyle w:val="514"/>
                <w:rFonts w:ascii="仿宋_GB2312" w:hAnsi="仿宋_GB2312" w:eastAsia="仿宋_GB2312" w:cs="仿宋_GB2312"/>
                <w:b/>
                <w:bCs/>
                <w:sz w:val="24"/>
                <w:szCs w:val="24"/>
                <w:highlight w:val="none"/>
              </w:rPr>
              <w:t>（</w:t>
            </w:r>
            <w:r>
              <w:rPr>
                <w:rStyle w:val="514"/>
                <w:rFonts w:hint="eastAsia" w:ascii="仿宋_GB2312" w:hAnsi="仿宋_GB2312" w:eastAsia="仿宋_GB2312" w:cs="仿宋_GB2312"/>
                <w:b/>
                <w:bCs/>
                <w:sz w:val="24"/>
                <w:szCs w:val="24"/>
                <w:highlight w:val="none"/>
                <w:lang w:eastAsia="zh-CN"/>
              </w:rPr>
              <w:t>二</w:t>
            </w:r>
            <w:r>
              <w:rPr>
                <w:rStyle w:val="514"/>
                <w:rFonts w:ascii="仿宋_GB2312" w:hAnsi="仿宋_GB2312" w:eastAsia="仿宋_GB2312" w:cs="仿宋_GB2312"/>
                <w:b/>
                <w:bCs/>
                <w:sz w:val="24"/>
                <w:szCs w:val="24"/>
                <w:highlight w:val="none"/>
              </w:rPr>
              <w:t>）</w:t>
            </w:r>
            <w:r>
              <w:rPr>
                <w:rStyle w:val="514"/>
                <w:rFonts w:hint="eastAsia" w:ascii="仿宋_GB2312" w:hAnsi="仿宋_GB2312" w:eastAsia="仿宋_GB2312" w:cs="仿宋_GB2312"/>
                <w:b/>
                <w:bCs/>
                <w:sz w:val="24"/>
                <w:szCs w:val="24"/>
                <w:highlight w:val="none"/>
              </w:rPr>
              <w:t>秩序维护员(门岗)</w:t>
            </w:r>
            <w:r>
              <w:rPr>
                <w:rStyle w:val="514"/>
                <w:rFonts w:hint="eastAsia" w:ascii="仿宋_GB2312" w:hAnsi="仿宋_GB2312" w:eastAsia="仿宋_GB2312" w:cs="仿宋_GB2312"/>
                <w:b w:val="0"/>
                <w:bCs w:val="0"/>
                <w:sz w:val="24"/>
                <w:szCs w:val="24"/>
                <w:highlight w:val="none"/>
              </w:rPr>
              <w:t xml:space="preserve"> </w:t>
            </w:r>
          </w:p>
          <w:p>
            <w:pPr>
              <w:pStyle w:val="515"/>
              <w:numPr>
                <w:ilvl w:val="-1"/>
                <w:numId w:val="0"/>
              </w:numPr>
              <w:spacing w:line="500" w:lineRule="exact"/>
              <w:ind w:right="42" w:rightChars="20" w:firstLine="482" w:firstLineChars="200"/>
              <w:rPr>
                <w:rStyle w:val="514"/>
                <w:rFonts w:hint="default" w:ascii="仿宋_GB2312" w:hAnsi="仿宋_GB2312" w:eastAsia="仿宋_GB2312" w:cs="仿宋_GB2312"/>
                <w:b/>
                <w:bCs/>
                <w:sz w:val="24"/>
                <w:szCs w:val="24"/>
                <w:highlight w:val="none"/>
                <w:lang w:val="en-US" w:eastAsia="zh-CN"/>
              </w:rPr>
            </w:pPr>
            <w:r>
              <w:rPr>
                <w:rStyle w:val="514"/>
                <w:rFonts w:hint="default" w:ascii="仿宋_GB2312" w:hAnsi="仿宋_GB2312" w:eastAsia="仿宋_GB2312" w:cs="仿宋_GB2312"/>
                <w:b/>
                <w:bCs/>
                <w:sz w:val="24"/>
                <w:szCs w:val="24"/>
                <w:highlight w:val="none"/>
                <w:lang w:val="en-US" w:eastAsia="zh-CN"/>
              </w:rPr>
              <w:t>1.工作职责</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负责维护图书馆大楼及院内安保工作的正常运转</w:t>
            </w:r>
            <w:r>
              <w:rPr>
                <w:rStyle w:val="514"/>
                <w:rFonts w:hint="eastAsia" w:ascii="仿宋_GB2312" w:hAnsi="仿宋_GB2312" w:eastAsia="仿宋_GB2312" w:cs="仿宋_GB2312"/>
                <w:b w:val="0"/>
                <w:bCs w:val="0"/>
                <w:sz w:val="24"/>
                <w:szCs w:val="24"/>
                <w:highlight w:val="none"/>
                <w:lang w:val="en-US" w:eastAsia="zh-CN"/>
              </w:rPr>
              <w:t>，坚决贯彻落实新冠肺炎疫情防控文件精神，切实做好疫情防控入馆查验(登记)工作。</w:t>
            </w:r>
          </w:p>
          <w:p>
            <w:pPr>
              <w:pStyle w:val="515"/>
              <w:numPr>
                <w:ilvl w:val="-1"/>
                <w:numId w:val="0"/>
              </w:numPr>
              <w:spacing w:line="500" w:lineRule="exact"/>
              <w:ind w:right="42" w:rightChars="20" w:firstLine="482" w:firstLineChars="200"/>
              <w:rPr>
                <w:rStyle w:val="514"/>
                <w:rFonts w:hint="default" w:ascii="仿宋_GB2312" w:hAnsi="仿宋_GB2312" w:eastAsia="仿宋_GB2312" w:cs="仿宋_GB2312"/>
                <w:b/>
                <w:bCs/>
                <w:sz w:val="24"/>
                <w:szCs w:val="24"/>
                <w:highlight w:val="none"/>
                <w:lang w:val="en-US" w:eastAsia="zh-CN"/>
              </w:rPr>
            </w:pPr>
            <w:r>
              <w:rPr>
                <w:rStyle w:val="514"/>
                <w:rFonts w:hint="default" w:ascii="仿宋_GB2312" w:hAnsi="仿宋_GB2312" w:eastAsia="仿宋_GB2312" w:cs="仿宋_GB2312"/>
                <w:b/>
                <w:bCs/>
                <w:sz w:val="24"/>
                <w:szCs w:val="24"/>
                <w:highlight w:val="none"/>
                <w:lang w:val="en-US" w:eastAsia="zh-CN"/>
              </w:rPr>
              <w:t>2.主要工作内容</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(1)值班员实行24小时值班制，接班12个小时前不得饮酒；接班时须提前10分钟到岗，交接班时，必须对重点部位进行检查，并认真做好值班记录和交接班手续。</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(2)值班时应做到着装整洁</w:t>
            </w:r>
            <w:r>
              <w:rPr>
                <w:rStyle w:val="514"/>
                <w:rFonts w:hint="eastAsia" w:ascii="仿宋_GB2312" w:hAnsi="仿宋_GB2312" w:eastAsia="仿宋_GB2312" w:cs="仿宋_GB2312"/>
                <w:b w:val="0"/>
                <w:bCs w:val="0"/>
                <w:sz w:val="24"/>
                <w:szCs w:val="24"/>
                <w:highlight w:val="none"/>
                <w:lang w:val="en-US" w:eastAsia="zh-CN"/>
              </w:rPr>
              <w:t>，</w:t>
            </w:r>
            <w:r>
              <w:rPr>
                <w:rStyle w:val="514"/>
                <w:rFonts w:hint="default" w:ascii="仿宋_GB2312" w:hAnsi="仿宋_GB2312" w:eastAsia="仿宋_GB2312" w:cs="仿宋_GB2312"/>
                <w:b w:val="0"/>
                <w:bCs w:val="0"/>
                <w:sz w:val="24"/>
                <w:szCs w:val="24"/>
                <w:highlight w:val="none"/>
                <w:lang w:val="en-US" w:eastAsia="zh-CN"/>
              </w:rPr>
              <w:t>文明礼貌指导外来人员进行安检，  热情服务并做好相关解释工作；安检时，态度要和蔼，爱护读者的物品</w:t>
            </w:r>
            <w:r>
              <w:rPr>
                <w:rStyle w:val="514"/>
                <w:rFonts w:hint="eastAsia" w:ascii="仿宋_GB2312" w:hAnsi="仿宋_GB2312" w:eastAsia="仿宋_GB2312" w:cs="仿宋_GB2312"/>
                <w:b w:val="0"/>
                <w:bCs w:val="0"/>
                <w:sz w:val="24"/>
                <w:szCs w:val="24"/>
                <w:highlight w:val="none"/>
                <w:lang w:val="en-US" w:eastAsia="zh-CN"/>
              </w:rPr>
              <w:t>；</w:t>
            </w:r>
            <w:r>
              <w:rPr>
                <w:rStyle w:val="514"/>
                <w:rFonts w:hint="default" w:ascii="仿宋_GB2312" w:hAnsi="仿宋_GB2312" w:eastAsia="仿宋_GB2312" w:cs="仿宋_GB2312"/>
                <w:b w:val="0"/>
                <w:bCs w:val="0"/>
                <w:sz w:val="24"/>
                <w:szCs w:val="24"/>
                <w:highlight w:val="none"/>
                <w:lang w:val="en-US" w:eastAsia="zh-CN"/>
              </w:rPr>
              <w:t>对需要开包检查的物品，检查时做到轻拿轻放，不得乱翻、乱扔被检物品，检查完毕后主动协助读者整理好被检物品；当班期间，不得看报刊杂志及进行其他与本职工作无关的行为。</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(3)值班时要严守岗位，不能擅离职守，离岗睡岗，认真执勤， 应时刻注意视线范围的一切情况，发现问题立刻制止，提高警惕， 加强防范，维护内部治安及防火安全；发现异常情况和重大事件要及时报告并采取有效措施。</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(4)查验图书馆出门的物品，凭物品出门条放行，并作好记录。</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(5)熟悉安检仪的性能，严格按照规程操作，充分发挥安检仪对 难穿透、爆炸物、毒品等可疑物品的查堵功能，认真观察辨别监视器上受检包中图像物品的形状、种类，发现、辨识违禁物品或可疑图像；对可疑物品经开包检查取出违禁品后，必须重新过安检仪检查，防止管制刀具、易燃易爆等违禁物品进入图书馆内。</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(6)做好来访人员的登记工作，闭馆后禁止闲散人员入馆；对需 加班的工作人员，要进行核对</w:t>
            </w:r>
            <w:r>
              <w:rPr>
                <w:rStyle w:val="514"/>
                <w:rFonts w:hint="eastAsia" w:ascii="仿宋_GB2312" w:hAnsi="仿宋_GB2312" w:eastAsia="仿宋_GB2312" w:cs="仿宋_GB2312"/>
                <w:b w:val="0"/>
                <w:bCs w:val="0"/>
                <w:sz w:val="24"/>
                <w:szCs w:val="24"/>
                <w:highlight w:val="none"/>
                <w:lang w:val="en-US" w:eastAsia="zh-CN"/>
              </w:rPr>
              <w:t>，</w:t>
            </w:r>
            <w:r>
              <w:rPr>
                <w:rStyle w:val="514"/>
                <w:rFonts w:hint="default" w:ascii="仿宋_GB2312" w:hAnsi="仿宋_GB2312" w:eastAsia="仿宋_GB2312" w:cs="仿宋_GB2312"/>
                <w:b w:val="0"/>
                <w:bCs w:val="0"/>
                <w:sz w:val="24"/>
                <w:szCs w:val="24"/>
                <w:highlight w:val="none"/>
                <w:lang w:val="en-US" w:eastAsia="zh-CN"/>
              </w:rPr>
              <w:t>下班闭馆时，要清场查楼并做好记录。</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(7)做好收发工作，对挂号信、汇款单等重要邮件要认真登记， 保密文件应及时送交办公室，严禁无关人员进入监控室。</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(8)协助停车场管理人员指导停车秩序，严防占用消防通道停车 的情况发生。</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(9)认真做好日常的查楼及开关大门、电梯、灯光等工作，发现不利于安全的因素做好记录并报告。</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(10)保持值班区域内的卫生，值班员必须定期对安检仪外部使用微湿的毛巾进行擦拭并保持设备和区域的整洁</w:t>
            </w:r>
            <w:r>
              <w:rPr>
                <w:rStyle w:val="514"/>
                <w:rFonts w:hint="eastAsia" w:ascii="仿宋_GB2312" w:hAnsi="仿宋_GB2312" w:eastAsia="仿宋_GB2312" w:cs="仿宋_GB2312"/>
                <w:b w:val="0"/>
                <w:bCs w:val="0"/>
                <w:sz w:val="24"/>
                <w:szCs w:val="24"/>
                <w:highlight w:val="none"/>
                <w:lang w:val="en-US" w:eastAsia="zh-CN"/>
              </w:rPr>
              <w:t>，</w:t>
            </w:r>
            <w:r>
              <w:rPr>
                <w:rStyle w:val="514"/>
                <w:rFonts w:hint="default" w:ascii="仿宋_GB2312" w:hAnsi="仿宋_GB2312" w:eastAsia="仿宋_GB2312" w:cs="仿宋_GB2312"/>
                <w:b w:val="0"/>
                <w:bCs w:val="0"/>
                <w:sz w:val="24"/>
                <w:szCs w:val="24"/>
                <w:highlight w:val="none"/>
                <w:lang w:val="en-US" w:eastAsia="zh-CN"/>
              </w:rPr>
              <w:t>安检仪周围严禁堆放杂物。</w:t>
            </w:r>
          </w:p>
          <w:p>
            <w:pPr>
              <w:pStyle w:val="515"/>
              <w:numPr>
                <w:ilvl w:val="-1"/>
                <w:numId w:val="0"/>
              </w:numPr>
              <w:spacing w:line="500" w:lineRule="exact"/>
              <w:ind w:right="42" w:rightChars="20" w:firstLine="482" w:firstLineChars="200"/>
              <w:rPr>
                <w:rStyle w:val="514"/>
                <w:rFonts w:hint="default" w:ascii="仿宋_GB2312" w:hAnsi="仿宋_GB2312" w:eastAsia="仿宋_GB2312" w:cs="仿宋_GB2312"/>
                <w:b/>
                <w:bCs/>
                <w:sz w:val="24"/>
                <w:szCs w:val="24"/>
                <w:highlight w:val="none"/>
                <w:lang w:val="en-US" w:eastAsia="zh-CN"/>
              </w:rPr>
            </w:pPr>
            <w:r>
              <w:rPr>
                <w:rStyle w:val="514"/>
                <w:rFonts w:hint="default" w:ascii="仿宋_GB2312" w:hAnsi="仿宋_GB2312" w:eastAsia="仿宋_GB2312" w:cs="仿宋_GB2312"/>
                <w:b/>
                <w:bCs/>
                <w:sz w:val="24"/>
                <w:szCs w:val="24"/>
                <w:highlight w:val="none"/>
                <w:lang w:val="en-US" w:eastAsia="zh-CN"/>
              </w:rPr>
              <w:t>(三)秩序维护员(消控室岗)</w:t>
            </w:r>
          </w:p>
          <w:p>
            <w:pPr>
              <w:pStyle w:val="515"/>
              <w:numPr>
                <w:ilvl w:val="-1"/>
                <w:numId w:val="0"/>
              </w:numPr>
              <w:spacing w:line="500" w:lineRule="exact"/>
              <w:ind w:right="42" w:rightChars="20" w:firstLine="482" w:firstLineChars="200"/>
              <w:rPr>
                <w:rStyle w:val="514"/>
                <w:rFonts w:hint="default" w:ascii="仿宋_GB2312" w:hAnsi="仿宋_GB2312" w:eastAsia="仿宋_GB2312" w:cs="仿宋_GB2312"/>
                <w:b/>
                <w:bCs/>
                <w:sz w:val="24"/>
                <w:szCs w:val="24"/>
                <w:highlight w:val="none"/>
                <w:lang w:val="en-US" w:eastAsia="zh-CN"/>
              </w:rPr>
            </w:pPr>
            <w:r>
              <w:rPr>
                <w:rStyle w:val="514"/>
                <w:rFonts w:hint="default" w:ascii="仿宋_GB2312" w:hAnsi="仿宋_GB2312" w:eastAsia="仿宋_GB2312" w:cs="仿宋_GB2312"/>
                <w:b/>
                <w:bCs/>
                <w:sz w:val="24"/>
                <w:szCs w:val="24"/>
                <w:highlight w:val="none"/>
                <w:lang w:val="en-US" w:eastAsia="zh-CN"/>
              </w:rPr>
              <w:t>1.工作职责</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负责对馆内各种安全监控设备的监控与运用，做好检查、操作等工作，维护整个图书馆大楼的安全。</w:t>
            </w:r>
          </w:p>
          <w:p>
            <w:pPr>
              <w:pStyle w:val="515"/>
              <w:numPr>
                <w:ilvl w:val="-1"/>
                <w:numId w:val="0"/>
              </w:numPr>
              <w:spacing w:line="500" w:lineRule="exact"/>
              <w:ind w:right="42" w:rightChars="20" w:firstLine="482" w:firstLineChars="200"/>
              <w:rPr>
                <w:rStyle w:val="514"/>
                <w:rFonts w:hint="default" w:ascii="仿宋_GB2312" w:hAnsi="仿宋_GB2312" w:eastAsia="仿宋_GB2312" w:cs="仿宋_GB2312"/>
                <w:b/>
                <w:bCs/>
                <w:sz w:val="24"/>
                <w:szCs w:val="24"/>
                <w:highlight w:val="none"/>
                <w:lang w:val="en-US" w:eastAsia="zh-CN"/>
              </w:rPr>
            </w:pPr>
            <w:r>
              <w:rPr>
                <w:rStyle w:val="514"/>
                <w:rFonts w:hint="default" w:ascii="仿宋_GB2312" w:hAnsi="仿宋_GB2312" w:eastAsia="仿宋_GB2312" w:cs="仿宋_GB2312"/>
                <w:b/>
                <w:bCs/>
                <w:sz w:val="24"/>
                <w:szCs w:val="24"/>
                <w:highlight w:val="none"/>
                <w:lang w:val="en-US" w:eastAsia="zh-CN"/>
              </w:rPr>
              <w:t>2.主要工作内容</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( 1 )要严守岗位，不得擅离职守，维护治安及防火安全，严密监控各设备的运行情况， 发现异常情况和重大事件要及时报告， 并采取有效措施。</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(2)值班员要做到“三必须、一到位”；即必须熟悉本监控系统 的基本原理、功能；必须熟悉消防、技防报警编码及报警区域；必须熟练掌握各种监控设备的操作技能；当火警及治安报警时，要及时到现场确认。</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(3)严格按照操作规程对设备进行维护保养，确保设备的正常运 行，不得擅自拆卸、挪用或停用监控设备。</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(4)严密监视相关设备的运行状态；遇有报警，要立即查明原因，迅速、准确处理</w:t>
            </w:r>
            <w:r>
              <w:rPr>
                <w:rStyle w:val="514"/>
                <w:rFonts w:hint="eastAsia" w:ascii="仿宋_GB2312" w:hAnsi="仿宋_GB2312" w:eastAsia="仿宋_GB2312" w:cs="仿宋_GB2312"/>
                <w:b w:val="0"/>
                <w:bCs w:val="0"/>
                <w:sz w:val="24"/>
                <w:szCs w:val="24"/>
                <w:highlight w:val="none"/>
                <w:lang w:val="en-US" w:eastAsia="zh-CN"/>
              </w:rPr>
              <w:t>；</w:t>
            </w:r>
            <w:r>
              <w:rPr>
                <w:rStyle w:val="514"/>
                <w:rFonts w:hint="default" w:ascii="仿宋_GB2312" w:hAnsi="仿宋_GB2312" w:eastAsia="仿宋_GB2312" w:cs="仿宋_GB2312"/>
                <w:b w:val="0"/>
                <w:bCs w:val="0"/>
                <w:sz w:val="24"/>
                <w:szCs w:val="24"/>
                <w:highlight w:val="none"/>
                <w:lang w:val="en-US" w:eastAsia="zh-CN"/>
              </w:rPr>
              <w:t>当发生火情时，应根据火灾情况，及时、准确地启动有关消防设备，同时报告采购人单位领导，及时有效地组织扑救及人员疏散，并拨打“119”向消防队报警；发生防盗报警时，要迅速利用视频监控设备进行查看，并及时通知巡岗及其他秩序维护人员布控与处理。</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(5)严格遵守有关保密规定，对馆内技防设施，如探头布局、性 能及馆内的重点保卫部位必须严格保密，不得对外人泄露。</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(6)认真做好交接班工作，接班人员未到前交班人员不得擅自离 岗，认真填写好值班记录表，做到内容详实，数据客观准确，不得涂 改。</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(7)必须保持值班室的清洁卫生。</w:t>
            </w:r>
          </w:p>
          <w:p>
            <w:pPr>
              <w:pStyle w:val="515"/>
              <w:numPr>
                <w:ilvl w:val="-1"/>
                <w:numId w:val="0"/>
              </w:numPr>
              <w:spacing w:line="500" w:lineRule="exact"/>
              <w:ind w:right="42" w:rightChars="20" w:firstLine="482" w:firstLineChars="200"/>
              <w:rPr>
                <w:rStyle w:val="514"/>
                <w:rFonts w:hint="default" w:ascii="仿宋_GB2312" w:hAnsi="仿宋_GB2312" w:eastAsia="仿宋_GB2312" w:cs="仿宋_GB2312"/>
                <w:b/>
                <w:bCs/>
                <w:sz w:val="24"/>
                <w:szCs w:val="24"/>
                <w:highlight w:val="none"/>
                <w:lang w:val="en-US" w:eastAsia="zh-CN"/>
              </w:rPr>
            </w:pPr>
            <w:r>
              <w:rPr>
                <w:rStyle w:val="514"/>
                <w:rFonts w:hint="default" w:ascii="仿宋_GB2312" w:hAnsi="仿宋_GB2312" w:eastAsia="仿宋_GB2312" w:cs="仿宋_GB2312"/>
                <w:b/>
                <w:bCs/>
                <w:sz w:val="24"/>
                <w:szCs w:val="24"/>
                <w:highlight w:val="none"/>
                <w:lang w:val="en-US" w:eastAsia="zh-CN"/>
              </w:rPr>
              <w:t xml:space="preserve">(四)秩序维护员(停车场管理岗) </w:t>
            </w:r>
          </w:p>
          <w:p>
            <w:pPr>
              <w:pStyle w:val="515"/>
              <w:numPr>
                <w:ilvl w:val="-1"/>
                <w:numId w:val="0"/>
              </w:numPr>
              <w:spacing w:line="500" w:lineRule="exact"/>
              <w:ind w:right="42" w:rightChars="20" w:firstLine="482" w:firstLineChars="200"/>
              <w:rPr>
                <w:rStyle w:val="514"/>
                <w:rFonts w:hint="default" w:ascii="仿宋_GB2312" w:hAnsi="仿宋_GB2312" w:eastAsia="仿宋_GB2312" w:cs="仿宋_GB2312"/>
                <w:b/>
                <w:bCs/>
                <w:sz w:val="24"/>
                <w:szCs w:val="24"/>
                <w:highlight w:val="none"/>
                <w:lang w:val="en-US" w:eastAsia="zh-CN"/>
              </w:rPr>
            </w:pPr>
            <w:r>
              <w:rPr>
                <w:rStyle w:val="514"/>
                <w:rFonts w:hint="default" w:ascii="仿宋_GB2312" w:hAnsi="仿宋_GB2312" w:eastAsia="仿宋_GB2312" w:cs="仿宋_GB2312"/>
                <w:b/>
                <w:bCs/>
                <w:sz w:val="24"/>
                <w:szCs w:val="24"/>
                <w:highlight w:val="none"/>
                <w:lang w:val="en-US" w:eastAsia="zh-CN"/>
              </w:rPr>
              <w:t>1.工作职责</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负责到馆读者及本馆上班职工的车辆停放、安全管理工作。</w:t>
            </w:r>
          </w:p>
          <w:p>
            <w:pPr>
              <w:pStyle w:val="515"/>
              <w:numPr>
                <w:ilvl w:val="-1"/>
                <w:numId w:val="0"/>
              </w:numPr>
              <w:spacing w:line="500" w:lineRule="exact"/>
              <w:ind w:right="42" w:rightChars="20" w:firstLine="482" w:firstLineChars="200"/>
              <w:rPr>
                <w:rStyle w:val="514"/>
                <w:rFonts w:hint="default" w:ascii="仿宋_GB2312" w:hAnsi="仿宋_GB2312" w:eastAsia="仿宋_GB2312" w:cs="仿宋_GB2312"/>
                <w:b/>
                <w:bCs/>
                <w:sz w:val="24"/>
                <w:szCs w:val="24"/>
                <w:highlight w:val="none"/>
                <w:lang w:val="en-US" w:eastAsia="zh-CN"/>
              </w:rPr>
            </w:pPr>
            <w:r>
              <w:rPr>
                <w:rStyle w:val="514"/>
                <w:rFonts w:hint="default" w:ascii="仿宋_GB2312" w:hAnsi="仿宋_GB2312" w:eastAsia="仿宋_GB2312" w:cs="仿宋_GB2312"/>
                <w:b/>
                <w:bCs/>
                <w:sz w:val="24"/>
                <w:szCs w:val="24"/>
                <w:highlight w:val="none"/>
                <w:lang w:val="en-US" w:eastAsia="zh-CN"/>
              </w:rPr>
              <w:t>2.主要工作内容</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(1)图书馆停车场实行免费停车管理，停车管理员不得收取停车费。停车场主要用于到馆读者及本馆上班职工停车</w:t>
            </w:r>
            <w:r>
              <w:rPr>
                <w:rStyle w:val="514"/>
                <w:rFonts w:hint="eastAsia" w:ascii="仿宋_GB2312" w:hAnsi="仿宋_GB2312" w:eastAsia="仿宋_GB2312" w:cs="仿宋_GB2312"/>
                <w:b w:val="0"/>
                <w:bCs w:val="0"/>
                <w:sz w:val="24"/>
                <w:szCs w:val="24"/>
                <w:highlight w:val="none"/>
                <w:lang w:val="en-US" w:eastAsia="zh-CN"/>
              </w:rPr>
              <w:t>，</w:t>
            </w:r>
            <w:r>
              <w:rPr>
                <w:rStyle w:val="514"/>
                <w:rFonts w:hint="default" w:ascii="仿宋_GB2312" w:hAnsi="仿宋_GB2312" w:eastAsia="仿宋_GB2312" w:cs="仿宋_GB2312"/>
                <w:b w:val="0"/>
                <w:bCs w:val="0"/>
                <w:sz w:val="24"/>
                <w:szCs w:val="24"/>
                <w:highlight w:val="none"/>
                <w:lang w:val="en-US" w:eastAsia="zh-CN"/>
              </w:rPr>
              <w:t>除公安、消防等执行公务的车可以停放外，停车管理员必须严格控制外来车辆的停放，以解决非读者停车而造成读者停车难的问题。</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(2)停车场管理员值班时应认真负责，不得擅离岗位；做到着装 整洁，文明礼貌，热情服务，值班期间须统一着装并佩戴工作牌，使用文明用语，树立图书馆良好的形象，维护停车秩序，引导车辆有序进出、入位停放，制止乱停乱放行为，确保消防通道的畅通。</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(3)停车管理员应每天记录停车场管理情况，外来车辆装载物品出图书馆大门时，必须有图书馆签发的放行条，经值班管理人员查验无误后，方能放行。如发现可疑人员驾车驶出图书馆大门，值班管理人员应要求司机出示该车行驶证、驾驶证、身份证等有关证件，待核实无误后方能允许车辆驶离图书馆，以防图书馆内停放车辆丢失。</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(4)认真履行检查职责，包括检查停放车辆有无异常情况，门窗 是否关好，有无被撬痕迹等情况；如发生偷盗、火灾等情况，应当及时报告并采取处置措施；停车场内禁止吸烟，禁止乱扔杂物，禁止携带或装有易燃、易爆等危险物品的车辆进入停车场。</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(5)严格执行交接班制度；交接班时，交班人员应按要求项目填 写好交班记录，并将交班内容逐项检查核实无误后</w:t>
            </w:r>
            <w:r>
              <w:rPr>
                <w:rStyle w:val="514"/>
                <w:rFonts w:hint="eastAsia" w:ascii="仿宋_GB2312" w:hAnsi="仿宋_GB2312" w:eastAsia="仿宋_GB2312" w:cs="仿宋_GB2312"/>
                <w:b w:val="0"/>
                <w:bCs w:val="0"/>
                <w:sz w:val="24"/>
                <w:szCs w:val="24"/>
                <w:highlight w:val="none"/>
                <w:lang w:val="en-US" w:eastAsia="zh-CN"/>
              </w:rPr>
              <w:t>，</w:t>
            </w:r>
            <w:r>
              <w:rPr>
                <w:rStyle w:val="514"/>
                <w:rFonts w:hint="default" w:ascii="仿宋_GB2312" w:hAnsi="仿宋_GB2312" w:eastAsia="仿宋_GB2312" w:cs="仿宋_GB2312"/>
                <w:b w:val="0"/>
                <w:bCs w:val="0"/>
                <w:sz w:val="24"/>
                <w:szCs w:val="24"/>
                <w:highlight w:val="none"/>
                <w:lang w:val="en-US" w:eastAsia="zh-CN"/>
              </w:rPr>
              <w:t>双方在交接班日志上签字，交班人方可离岗。</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(6)如遇重大活动，停车场管理人员应按要求限制外来车辆进入图书馆停车场内。</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(7)停车场管理员必须维护好本馆车场的环境卫生，当发现瓜果、 纸屑、烟头等杂物应随手捡起来，丢进垃圾桶。</w:t>
            </w:r>
          </w:p>
          <w:p>
            <w:pPr>
              <w:pStyle w:val="515"/>
              <w:numPr>
                <w:ilvl w:val="-1"/>
                <w:numId w:val="0"/>
              </w:numPr>
              <w:spacing w:line="500" w:lineRule="exact"/>
              <w:ind w:left="479" w:leftChars="228" w:right="42" w:rightChars="20" w:firstLine="0" w:firstLineChars="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(8)做好前后车场的协调管理、保证车辆安全出入、有序停放。</w:t>
            </w:r>
            <w:r>
              <w:rPr>
                <w:rStyle w:val="514"/>
                <w:rFonts w:hint="eastAsia" w:ascii="仿宋_GB2312" w:hAnsi="仿宋_GB2312" w:eastAsia="仿宋_GB2312" w:cs="仿宋_GB2312"/>
                <w:b w:val="0"/>
                <w:bCs w:val="0"/>
                <w:sz w:val="24"/>
                <w:szCs w:val="24"/>
                <w:highlight w:val="none"/>
                <w:lang w:val="en-US" w:eastAsia="zh-CN"/>
              </w:rPr>
              <w:t xml:space="preserve">     </w:t>
            </w:r>
            <w:r>
              <w:rPr>
                <w:rStyle w:val="514"/>
                <w:rFonts w:hint="default" w:ascii="仿宋_GB2312" w:hAnsi="仿宋_GB2312" w:eastAsia="仿宋_GB2312" w:cs="仿宋_GB2312"/>
                <w:b/>
                <w:bCs/>
                <w:sz w:val="24"/>
                <w:szCs w:val="24"/>
                <w:highlight w:val="none"/>
                <w:lang w:val="en-US" w:eastAsia="zh-CN"/>
              </w:rPr>
              <w:t>(五)秩序维护员(常驻巡岗)</w:t>
            </w:r>
            <w:r>
              <w:rPr>
                <w:rStyle w:val="514"/>
                <w:rFonts w:hint="default" w:ascii="仿宋_GB2312" w:hAnsi="仿宋_GB2312" w:eastAsia="仿宋_GB2312" w:cs="仿宋_GB2312"/>
                <w:b w:val="0"/>
                <w:bCs w:val="0"/>
                <w:sz w:val="24"/>
                <w:szCs w:val="24"/>
                <w:highlight w:val="none"/>
                <w:lang w:val="en-US" w:eastAsia="zh-CN"/>
              </w:rPr>
              <w:t xml:space="preserve"> </w:t>
            </w:r>
          </w:p>
          <w:p>
            <w:pPr>
              <w:pStyle w:val="515"/>
              <w:numPr>
                <w:ilvl w:val="-1"/>
                <w:numId w:val="0"/>
              </w:numPr>
              <w:spacing w:line="500" w:lineRule="exact"/>
              <w:ind w:right="42" w:rightChars="20" w:firstLine="482" w:firstLineChars="200"/>
              <w:rPr>
                <w:rStyle w:val="514"/>
                <w:rFonts w:hint="default" w:ascii="仿宋_GB2312" w:hAnsi="仿宋_GB2312" w:eastAsia="仿宋_GB2312" w:cs="仿宋_GB2312"/>
                <w:b/>
                <w:bCs/>
                <w:sz w:val="24"/>
                <w:szCs w:val="24"/>
                <w:highlight w:val="none"/>
                <w:lang w:val="en-US" w:eastAsia="zh-CN"/>
              </w:rPr>
            </w:pPr>
            <w:r>
              <w:rPr>
                <w:rStyle w:val="514"/>
                <w:rFonts w:hint="default" w:ascii="仿宋_GB2312" w:hAnsi="仿宋_GB2312" w:eastAsia="仿宋_GB2312" w:cs="仿宋_GB2312"/>
                <w:b/>
                <w:bCs/>
                <w:sz w:val="24"/>
                <w:szCs w:val="24"/>
                <w:highlight w:val="none"/>
                <w:lang w:val="en-US" w:eastAsia="zh-CN"/>
              </w:rPr>
              <w:t>1.工作职责</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负责图书馆馆内外巡逻工作，及时发现干扰秩序、消防隐患、治安隐患现象并采取有效措施。</w:t>
            </w:r>
          </w:p>
          <w:p>
            <w:pPr>
              <w:pStyle w:val="515"/>
              <w:numPr>
                <w:ilvl w:val="-1"/>
                <w:numId w:val="0"/>
              </w:numPr>
              <w:spacing w:line="500" w:lineRule="exact"/>
              <w:ind w:right="42" w:rightChars="20" w:firstLine="482" w:firstLineChars="200"/>
              <w:rPr>
                <w:rStyle w:val="514"/>
                <w:rFonts w:hint="default" w:ascii="仿宋_GB2312" w:hAnsi="仿宋_GB2312" w:eastAsia="仿宋_GB2312" w:cs="仿宋_GB2312"/>
                <w:b/>
                <w:bCs/>
                <w:sz w:val="24"/>
                <w:szCs w:val="24"/>
                <w:highlight w:val="none"/>
                <w:lang w:val="en-US" w:eastAsia="zh-CN"/>
              </w:rPr>
            </w:pPr>
            <w:r>
              <w:rPr>
                <w:rStyle w:val="514"/>
                <w:rFonts w:hint="default" w:ascii="仿宋_GB2312" w:hAnsi="仿宋_GB2312" w:eastAsia="仿宋_GB2312" w:cs="仿宋_GB2312"/>
                <w:b/>
                <w:bCs/>
                <w:sz w:val="24"/>
                <w:szCs w:val="24"/>
                <w:highlight w:val="none"/>
                <w:lang w:val="en-US" w:eastAsia="zh-CN"/>
              </w:rPr>
              <w:t>2.主要工作内容</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(1)巡逻服务人员上岗前必须熟悉有关业务知识，了解巡逻岗执勤的特点、任务和常见情况处置方法，熟悉巡逻区域内的地形地物，楼宇道路</w:t>
            </w:r>
            <w:r>
              <w:rPr>
                <w:rStyle w:val="514"/>
                <w:rFonts w:hint="eastAsia" w:ascii="仿宋_GB2312" w:hAnsi="仿宋_GB2312" w:eastAsia="仿宋_GB2312" w:cs="仿宋_GB2312"/>
                <w:b w:val="0"/>
                <w:bCs w:val="0"/>
                <w:sz w:val="24"/>
                <w:szCs w:val="24"/>
                <w:highlight w:val="none"/>
                <w:lang w:val="en-US" w:eastAsia="zh-CN"/>
              </w:rPr>
              <w:t>，</w:t>
            </w:r>
            <w:r>
              <w:rPr>
                <w:rStyle w:val="514"/>
                <w:rFonts w:hint="default" w:ascii="仿宋_GB2312" w:hAnsi="仿宋_GB2312" w:eastAsia="仿宋_GB2312" w:cs="仿宋_GB2312"/>
                <w:b w:val="0"/>
                <w:bCs w:val="0"/>
                <w:sz w:val="24"/>
                <w:szCs w:val="24"/>
                <w:highlight w:val="none"/>
                <w:lang w:val="en-US" w:eastAsia="zh-CN"/>
              </w:rPr>
              <w:t>围墙绿地情况</w:t>
            </w:r>
            <w:r>
              <w:rPr>
                <w:rStyle w:val="514"/>
                <w:rFonts w:hint="eastAsia" w:ascii="仿宋_GB2312" w:hAnsi="仿宋_GB2312" w:eastAsia="仿宋_GB2312" w:cs="仿宋_GB2312"/>
                <w:b w:val="0"/>
                <w:bCs w:val="0"/>
                <w:sz w:val="24"/>
                <w:szCs w:val="24"/>
                <w:highlight w:val="none"/>
                <w:lang w:val="en-US" w:eastAsia="zh-CN"/>
              </w:rPr>
              <w:t>，</w:t>
            </w:r>
            <w:r>
              <w:rPr>
                <w:rStyle w:val="514"/>
                <w:rFonts w:hint="default" w:ascii="仿宋_GB2312" w:hAnsi="仿宋_GB2312" w:eastAsia="仿宋_GB2312" w:cs="仿宋_GB2312"/>
                <w:b w:val="0"/>
                <w:bCs w:val="0"/>
                <w:sz w:val="24"/>
                <w:szCs w:val="24"/>
                <w:highlight w:val="none"/>
                <w:lang w:val="en-US" w:eastAsia="zh-CN"/>
              </w:rPr>
              <w:t>各类公共场所的使用性质和服务对象，系统掌握巡逻区的整体情况。</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(2)负责图书馆内外巡逻，每1个小时巡逻不少于1次，在巡逻执勤期间，应严格按照安全保卫工作要求履行岗位职责，及时制止在馆内大声喧哗、嬉戏吵闹等扰乱图书馆秩序的行为，对馆外违反采购人管理规定有损采购人利益的行为，勇于依法依规劝阻、制止和管理，并做好相关记录。</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(3)熟悉服务区域内各火警点的序号，报警方式与报警点，灭火设施位置、数量与使用方法。</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(4)巡逻中要勤观察，对可疑的气味、烟尘，可疑的光、热、声 响等要及时查明原因，视情报告采购人有关部门，正确处置、及时消除隐患。</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(5)对服务区域内发生的紧急事件及案件应当机立断、果断决策，视情况请求就近队员赶赴现场协助</w:t>
            </w:r>
            <w:r>
              <w:rPr>
                <w:rStyle w:val="514"/>
                <w:rFonts w:hint="eastAsia" w:ascii="仿宋_GB2312" w:hAnsi="仿宋_GB2312" w:eastAsia="仿宋_GB2312" w:cs="仿宋_GB2312"/>
                <w:b w:val="0"/>
                <w:bCs w:val="0"/>
                <w:sz w:val="24"/>
                <w:szCs w:val="24"/>
                <w:highlight w:val="none"/>
                <w:lang w:val="en-US" w:eastAsia="zh-CN"/>
              </w:rPr>
              <w:t>，</w:t>
            </w:r>
            <w:r>
              <w:rPr>
                <w:rStyle w:val="514"/>
                <w:rFonts w:hint="default" w:ascii="仿宋_GB2312" w:hAnsi="仿宋_GB2312" w:eastAsia="仿宋_GB2312" w:cs="仿宋_GB2312"/>
                <w:b w:val="0"/>
                <w:bCs w:val="0"/>
                <w:sz w:val="24"/>
                <w:szCs w:val="24"/>
                <w:highlight w:val="none"/>
                <w:lang w:val="en-US" w:eastAsia="zh-CN"/>
              </w:rPr>
              <w:t>灵活采取有效措施保护现场，做好紧急处理工作，防止事件扩大；对行迹可疑、破坏公共设施者，应及时制止并报公安部门；对发生火灾，自然灾害、人身伤亡事件应立即报110、119、120 救助并报告采购人。</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(6)协助处理服务区域内发生的各类应急突发事件。</w:t>
            </w:r>
          </w:p>
          <w:p>
            <w:pPr>
              <w:pStyle w:val="515"/>
              <w:numPr>
                <w:ilvl w:val="-1"/>
                <w:numId w:val="0"/>
              </w:numPr>
              <w:spacing w:line="500" w:lineRule="exact"/>
              <w:ind w:right="42" w:rightChars="20" w:firstLine="482" w:firstLineChars="200"/>
              <w:rPr>
                <w:rStyle w:val="514"/>
                <w:rFonts w:hint="default" w:ascii="仿宋_GB2312" w:hAnsi="仿宋_GB2312" w:eastAsia="仿宋_GB2312" w:cs="仿宋_GB2312"/>
                <w:b/>
                <w:bCs/>
                <w:sz w:val="24"/>
                <w:szCs w:val="24"/>
                <w:highlight w:val="none"/>
                <w:lang w:val="en-US" w:eastAsia="zh-CN"/>
              </w:rPr>
            </w:pPr>
            <w:r>
              <w:rPr>
                <w:rStyle w:val="514"/>
                <w:rFonts w:hint="default" w:ascii="仿宋_GB2312" w:hAnsi="仿宋_GB2312" w:eastAsia="仿宋_GB2312" w:cs="仿宋_GB2312"/>
                <w:b/>
                <w:bCs/>
                <w:sz w:val="24"/>
                <w:szCs w:val="24"/>
                <w:highlight w:val="none"/>
                <w:lang w:val="en-US" w:eastAsia="zh-CN"/>
              </w:rPr>
              <w:t>(</w:t>
            </w:r>
            <w:r>
              <w:rPr>
                <w:rStyle w:val="514"/>
                <w:rFonts w:hint="eastAsia" w:ascii="仿宋_GB2312" w:hAnsi="仿宋_GB2312" w:eastAsia="仿宋_GB2312" w:cs="仿宋_GB2312"/>
                <w:b/>
                <w:bCs/>
                <w:sz w:val="24"/>
                <w:szCs w:val="24"/>
                <w:highlight w:val="none"/>
                <w:lang w:val="en-US" w:eastAsia="zh-CN"/>
              </w:rPr>
              <w:t>六</w:t>
            </w:r>
            <w:r>
              <w:rPr>
                <w:rStyle w:val="514"/>
                <w:rFonts w:hint="default" w:ascii="仿宋_GB2312" w:hAnsi="仿宋_GB2312" w:eastAsia="仿宋_GB2312" w:cs="仿宋_GB2312"/>
                <w:b/>
                <w:bCs/>
                <w:sz w:val="24"/>
                <w:szCs w:val="24"/>
                <w:highlight w:val="none"/>
                <w:lang w:val="en-US" w:eastAsia="zh-CN"/>
              </w:rPr>
              <w:t xml:space="preserve">)保洁员 </w:t>
            </w:r>
          </w:p>
          <w:p>
            <w:pPr>
              <w:pStyle w:val="515"/>
              <w:numPr>
                <w:ilvl w:val="-1"/>
                <w:numId w:val="0"/>
              </w:numPr>
              <w:spacing w:line="500" w:lineRule="exact"/>
              <w:ind w:right="42" w:rightChars="20" w:firstLine="482" w:firstLineChars="200"/>
              <w:rPr>
                <w:rStyle w:val="514"/>
                <w:rFonts w:hint="default" w:ascii="仿宋_GB2312" w:hAnsi="仿宋_GB2312" w:eastAsia="仿宋_GB2312" w:cs="仿宋_GB2312"/>
                <w:b/>
                <w:bCs/>
                <w:sz w:val="24"/>
                <w:szCs w:val="24"/>
                <w:highlight w:val="none"/>
                <w:lang w:val="en-US" w:eastAsia="zh-CN"/>
              </w:rPr>
            </w:pPr>
            <w:r>
              <w:rPr>
                <w:rStyle w:val="514"/>
                <w:rFonts w:hint="default" w:ascii="仿宋_GB2312" w:hAnsi="仿宋_GB2312" w:eastAsia="仿宋_GB2312" w:cs="仿宋_GB2312"/>
                <w:b/>
                <w:bCs/>
                <w:sz w:val="24"/>
                <w:szCs w:val="24"/>
                <w:highlight w:val="none"/>
                <w:lang w:val="en-US" w:eastAsia="zh-CN"/>
              </w:rPr>
              <w:t>1.工作职责</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负责图书馆大门前及大楼的保洁工作， 做到地面无杂物、垃圾、道路无泥沙、无生草、无积水。</w:t>
            </w:r>
          </w:p>
          <w:p>
            <w:pPr>
              <w:pStyle w:val="515"/>
              <w:numPr>
                <w:ilvl w:val="-1"/>
                <w:numId w:val="0"/>
              </w:numPr>
              <w:spacing w:line="500" w:lineRule="exact"/>
              <w:ind w:right="42" w:rightChars="20" w:firstLine="482" w:firstLineChars="200"/>
              <w:rPr>
                <w:rStyle w:val="514"/>
                <w:rFonts w:hint="default" w:ascii="仿宋_GB2312" w:hAnsi="仿宋_GB2312" w:eastAsia="仿宋_GB2312" w:cs="仿宋_GB2312"/>
                <w:b/>
                <w:bCs/>
                <w:sz w:val="24"/>
                <w:szCs w:val="24"/>
                <w:highlight w:val="none"/>
                <w:lang w:val="en-US" w:eastAsia="zh-CN"/>
              </w:rPr>
            </w:pPr>
            <w:r>
              <w:rPr>
                <w:rStyle w:val="514"/>
                <w:rFonts w:hint="default" w:ascii="仿宋_GB2312" w:hAnsi="仿宋_GB2312" w:eastAsia="仿宋_GB2312" w:cs="仿宋_GB2312"/>
                <w:b/>
                <w:bCs/>
                <w:sz w:val="24"/>
                <w:szCs w:val="24"/>
                <w:highlight w:val="none"/>
                <w:lang w:val="en-US" w:eastAsia="zh-CN"/>
              </w:rPr>
              <w:t>2.保洁范围</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前后车场、大厅、走廊、电梯厅、三楼平台、负一楼公共区域、四楼行政办公区(每周一</w:t>
            </w:r>
            <w:r>
              <w:rPr>
                <w:rStyle w:val="514"/>
                <w:rFonts w:hint="eastAsia" w:ascii="仿宋_GB2312" w:hAnsi="仿宋_GB2312" w:eastAsia="仿宋_GB2312" w:cs="仿宋_GB2312"/>
                <w:b w:val="0"/>
                <w:bCs w:val="0"/>
                <w:sz w:val="24"/>
                <w:szCs w:val="24"/>
                <w:highlight w:val="none"/>
                <w:lang w:val="en-US" w:eastAsia="zh-CN"/>
              </w:rPr>
              <w:t>和周四进行四楼行政办公区的保洁服务</w:t>
            </w:r>
            <w:r>
              <w:rPr>
                <w:rStyle w:val="514"/>
                <w:rFonts w:hint="default" w:ascii="仿宋_GB2312" w:hAnsi="仿宋_GB2312" w:eastAsia="仿宋_GB2312" w:cs="仿宋_GB2312"/>
                <w:b w:val="0"/>
                <w:bCs w:val="0"/>
                <w:sz w:val="24"/>
                <w:szCs w:val="24"/>
                <w:highlight w:val="none"/>
                <w:lang w:val="en-US" w:eastAsia="zh-CN"/>
              </w:rPr>
              <w:t>)、自修室、24 小时图书馆、三楼报告厅、 1-4 楼卫生间。</w:t>
            </w:r>
          </w:p>
          <w:p>
            <w:pPr>
              <w:pStyle w:val="515"/>
              <w:numPr>
                <w:ilvl w:val="-1"/>
                <w:numId w:val="0"/>
              </w:numPr>
              <w:spacing w:line="500" w:lineRule="exact"/>
              <w:ind w:right="42" w:rightChars="20" w:firstLine="482" w:firstLineChars="200"/>
              <w:rPr>
                <w:rStyle w:val="514"/>
                <w:rFonts w:hint="default" w:ascii="仿宋_GB2312" w:hAnsi="仿宋_GB2312" w:eastAsia="仿宋_GB2312" w:cs="仿宋_GB2312"/>
                <w:b/>
                <w:bCs/>
                <w:sz w:val="24"/>
                <w:szCs w:val="24"/>
                <w:highlight w:val="none"/>
                <w:lang w:val="en-US" w:eastAsia="zh-CN"/>
              </w:rPr>
            </w:pPr>
            <w:r>
              <w:rPr>
                <w:rStyle w:val="514"/>
                <w:rFonts w:hint="default" w:ascii="仿宋_GB2312" w:hAnsi="仿宋_GB2312" w:eastAsia="仿宋_GB2312" w:cs="仿宋_GB2312"/>
                <w:b/>
                <w:bCs/>
                <w:sz w:val="24"/>
                <w:szCs w:val="24"/>
                <w:highlight w:val="none"/>
                <w:lang w:val="en-US" w:eastAsia="zh-CN"/>
              </w:rPr>
              <w:t>3.主要工作内容</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(1)每半月循环清洁一次，灯罩上无明显积尘，灯罩内无虫尸； 每周擦抹公共区域各种标示牌及开关插座一次，保证牌面清晰</w:t>
            </w:r>
            <w:r>
              <w:rPr>
                <w:rStyle w:val="514"/>
                <w:rFonts w:hint="eastAsia" w:ascii="仿宋_GB2312" w:hAnsi="仿宋_GB2312" w:eastAsia="仿宋_GB2312" w:cs="仿宋_GB2312"/>
                <w:b w:val="0"/>
                <w:bCs w:val="0"/>
                <w:sz w:val="24"/>
                <w:szCs w:val="24"/>
                <w:highlight w:val="none"/>
                <w:lang w:val="en-US" w:eastAsia="zh-CN"/>
              </w:rPr>
              <w:t>，</w:t>
            </w:r>
            <w:r>
              <w:rPr>
                <w:rStyle w:val="514"/>
                <w:rFonts w:hint="default" w:ascii="仿宋_GB2312" w:hAnsi="仿宋_GB2312" w:eastAsia="仿宋_GB2312" w:cs="仿宋_GB2312"/>
                <w:b w:val="0"/>
                <w:bCs w:val="0"/>
                <w:sz w:val="24"/>
                <w:szCs w:val="24"/>
                <w:highlight w:val="none"/>
                <w:lang w:val="en-US" w:eastAsia="zh-CN"/>
              </w:rPr>
              <w:t>无明显污染。</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(2)垃圾桶每日清洗，桶外无粘附物；垃圾周转站内外无垃圾、 积水、污渍。</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(3)车库地面无尘土、杂物，地库地沟无积物，消防栓表面无灰 尘，顶面无蜘蛛网；管道每半月擦一次，保持无杂物积尘；地下污水井内积水不能过半</w:t>
            </w:r>
            <w:r>
              <w:rPr>
                <w:rStyle w:val="514"/>
                <w:rFonts w:hint="eastAsia" w:ascii="仿宋_GB2312" w:hAnsi="仿宋_GB2312" w:eastAsia="仿宋_GB2312" w:cs="仿宋_GB2312"/>
                <w:b w:val="0"/>
                <w:bCs w:val="0"/>
                <w:sz w:val="24"/>
                <w:szCs w:val="24"/>
                <w:highlight w:val="none"/>
                <w:lang w:val="en-US" w:eastAsia="zh-CN"/>
              </w:rPr>
              <w:t>，</w:t>
            </w:r>
            <w:r>
              <w:rPr>
                <w:rStyle w:val="514"/>
                <w:rFonts w:hint="default" w:ascii="仿宋_GB2312" w:hAnsi="仿宋_GB2312" w:eastAsia="仿宋_GB2312" w:cs="仿宋_GB2312"/>
                <w:b w:val="0"/>
                <w:bCs w:val="0"/>
                <w:sz w:val="24"/>
                <w:szCs w:val="24"/>
                <w:highlight w:val="none"/>
                <w:lang w:val="en-US" w:eastAsia="zh-CN"/>
              </w:rPr>
              <w:t>水面无结块漂浮物。</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(4)保持图书馆大楼卫生整洁，每天拖地一次以上，做到地面无 痰迹、纸屑、杂物等；墙面四壁保持干净，无蜘蛛网；大厅玻璃门、窗无污迹，每周清洁一次以上。</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(5)厕所每日常规清洁四次(上、下午各两次)；遇节假日时，根据具体人流量的实际情况，适当增加清洁次数，确保厕所地面无烟头、纸屑、污渍、积水，便池、洗手盆等卫生洁净无黄渍；天花板、墙角等无灰尘、蜘蛛网；室内无异味、臭味。</w:t>
            </w:r>
          </w:p>
          <w:p>
            <w:pPr>
              <w:pStyle w:val="515"/>
              <w:numPr>
                <w:ilvl w:val="-1"/>
                <w:numId w:val="0"/>
              </w:numPr>
              <w:spacing w:line="500" w:lineRule="exact"/>
              <w:ind w:right="42" w:rightChars="20" w:firstLine="482" w:firstLineChars="200"/>
              <w:rPr>
                <w:rStyle w:val="514"/>
                <w:rFonts w:hint="default" w:ascii="仿宋_GB2312" w:hAnsi="仿宋_GB2312" w:eastAsia="仿宋_GB2312" w:cs="仿宋_GB2312"/>
                <w:b/>
                <w:bCs/>
                <w:sz w:val="24"/>
                <w:szCs w:val="24"/>
                <w:highlight w:val="none"/>
                <w:lang w:val="en-US" w:eastAsia="zh-CN"/>
              </w:rPr>
            </w:pPr>
            <w:r>
              <w:rPr>
                <w:rStyle w:val="514"/>
                <w:rFonts w:hint="default" w:ascii="仿宋_GB2312" w:hAnsi="仿宋_GB2312" w:eastAsia="仿宋_GB2312" w:cs="仿宋_GB2312"/>
                <w:b/>
                <w:bCs/>
                <w:sz w:val="24"/>
                <w:szCs w:val="24"/>
                <w:highlight w:val="none"/>
                <w:lang w:val="en-US" w:eastAsia="zh-CN"/>
              </w:rPr>
              <w:t>(</w:t>
            </w:r>
            <w:r>
              <w:rPr>
                <w:rStyle w:val="514"/>
                <w:rFonts w:hint="eastAsia" w:ascii="仿宋_GB2312" w:hAnsi="仿宋_GB2312" w:eastAsia="仿宋_GB2312" w:cs="仿宋_GB2312"/>
                <w:b/>
                <w:bCs/>
                <w:sz w:val="24"/>
                <w:szCs w:val="24"/>
                <w:highlight w:val="none"/>
                <w:lang w:val="en-US" w:eastAsia="zh-CN"/>
              </w:rPr>
              <w:t>七</w:t>
            </w:r>
            <w:r>
              <w:rPr>
                <w:rStyle w:val="514"/>
                <w:rFonts w:hint="default" w:ascii="仿宋_GB2312" w:hAnsi="仿宋_GB2312" w:eastAsia="仿宋_GB2312" w:cs="仿宋_GB2312"/>
                <w:b/>
                <w:bCs/>
                <w:sz w:val="24"/>
                <w:szCs w:val="24"/>
                <w:highlight w:val="none"/>
                <w:lang w:val="en-US" w:eastAsia="zh-CN"/>
              </w:rPr>
              <w:t xml:space="preserve">)绿化员 </w:t>
            </w:r>
          </w:p>
          <w:p>
            <w:pPr>
              <w:pStyle w:val="515"/>
              <w:numPr>
                <w:ilvl w:val="-1"/>
                <w:numId w:val="0"/>
              </w:numPr>
              <w:spacing w:line="500" w:lineRule="exact"/>
              <w:ind w:right="42" w:rightChars="20" w:firstLine="482" w:firstLineChars="200"/>
              <w:rPr>
                <w:rStyle w:val="514"/>
                <w:rFonts w:hint="default" w:ascii="仿宋_GB2312" w:hAnsi="仿宋_GB2312" w:eastAsia="仿宋_GB2312" w:cs="仿宋_GB2312"/>
                <w:b/>
                <w:bCs/>
                <w:sz w:val="24"/>
                <w:szCs w:val="24"/>
                <w:highlight w:val="none"/>
                <w:lang w:val="en-US" w:eastAsia="zh-CN"/>
              </w:rPr>
            </w:pPr>
            <w:r>
              <w:rPr>
                <w:rStyle w:val="514"/>
                <w:rFonts w:hint="default" w:ascii="仿宋_GB2312" w:hAnsi="仿宋_GB2312" w:eastAsia="仿宋_GB2312" w:cs="仿宋_GB2312"/>
                <w:b/>
                <w:bCs/>
                <w:sz w:val="24"/>
                <w:szCs w:val="24"/>
                <w:highlight w:val="none"/>
                <w:lang w:val="en-US" w:eastAsia="zh-CN"/>
              </w:rPr>
              <w:t>1.工作职责</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(1)定期做好图书馆绿化区内树木、苗木、草皮等植物的日常养护、除草、施肥修剪、修补等工作，喷洒药物，预防病虫害</w:t>
            </w:r>
            <w:r>
              <w:rPr>
                <w:rStyle w:val="514"/>
                <w:rFonts w:hint="eastAsia" w:ascii="仿宋_GB2312" w:hAnsi="仿宋_GB2312" w:eastAsia="仿宋_GB2312" w:cs="仿宋_GB2312"/>
                <w:b w:val="0"/>
                <w:bCs w:val="0"/>
                <w:sz w:val="24"/>
                <w:szCs w:val="24"/>
                <w:highlight w:val="none"/>
                <w:lang w:val="en-US" w:eastAsia="zh-CN"/>
              </w:rPr>
              <w:t>，</w:t>
            </w:r>
            <w:r>
              <w:rPr>
                <w:rStyle w:val="514"/>
                <w:rFonts w:hint="default" w:ascii="仿宋_GB2312" w:hAnsi="仿宋_GB2312" w:eastAsia="仿宋_GB2312" w:cs="仿宋_GB2312"/>
                <w:b w:val="0"/>
                <w:bCs w:val="0"/>
                <w:sz w:val="24"/>
                <w:szCs w:val="24"/>
                <w:highlight w:val="none"/>
                <w:lang w:val="en-US" w:eastAsia="zh-CN"/>
              </w:rPr>
              <w:t>确保植物的正常生长，保持草坪无杂草、杂物，达到美化环境效果。</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(2)协助保洁员做好整个图书馆的保洁工作。</w:t>
            </w:r>
          </w:p>
          <w:p>
            <w:pPr>
              <w:pStyle w:val="515"/>
              <w:numPr>
                <w:ilvl w:val="-1"/>
                <w:numId w:val="0"/>
              </w:numPr>
              <w:spacing w:line="500" w:lineRule="exact"/>
              <w:ind w:right="42" w:rightChars="20" w:firstLine="482" w:firstLineChars="200"/>
              <w:rPr>
                <w:rStyle w:val="514"/>
                <w:rFonts w:hint="default" w:ascii="仿宋_GB2312" w:hAnsi="仿宋_GB2312" w:eastAsia="仿宋_GB2312" w:cs="仿宋_GB2312"/>
                <w:b/>
                <w:bCs/>
                <w:sz w:val="24"/>
                <w:szCs w:val="24"/>
                <w:highlight w:val="none"/>
                <w:lang w:val="en-US" w:eastAsia="zh-CN"/>
              </w:rPr>
            </w:pPr>
            <w:r>
              <w:rPr>
                <w:rStyle w:val="514"/>
                <w:rFonts w:hint="default" w:ascii="仿宋_GB2312" w:hAnsi="仿宋_GB2312" w:eastAsia="仿宋_GB2312" w:cs="仿宋_GB2312"/>
                <w:b/>
                <w:bCs/>
                <w:sz w:val="24"/>
                <w:szCs w:val="24"/>
                <w:highlight w:val="none"/>
                <w:lang w:val="en-US" w:eastAsia="zh-CN"/>
              </w:rPr>
              <w:t>2.主要工作内容</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(1)修剪</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①乔木</w:t>
            </w:r>
            <w:r>
              <w:rPr>
                <w:rStyle w:val="514"/>
                <w:rFonts w:hint="eastAsia" w:ascii="仿宋_GB2312" w:hAnsi="仿宋_GB2312" w:eastAsia="仿宋_GB2312" w:cs="仿宋_GB2312"/>
                <w:b w:val="0"/>
                <w:bCs w:val="0"/>
                <w:sz w:val="24"/>
                <w:szCs w:val="24"/>
                <w:highlight w:val="none"/>
                <w:lang w:val="en-US" w:eastAsia="zh-CN"/>
              </w:rPr>
              <w:t>：</w:t>
            </w:r>
            <w:r>
              <w:rPr>
                <w:rStyle w:val="514"/>
                <w:rFonts w:hint="default" w:ascii="仿宋_GB2312" w:hAnsi="仿宋_GB2312" w:eastAsia="仿宋_GB2312" w:cs="仿宋_GB2312"/>
                <w:b w:val="0"/>
                <w:bCs w:val="0"/>
                <w:sz w:val="24"/>
                <w:szCs w:val="24"/>
                <w:highlight w:val="none"/>
                <w:lang w:val="en-US" w:eastAsia="zh-CN"/>
              </w:rPr>
              <w:t>无枯枝，树枝分布均匀。</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②灌木：成型、整齐。</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③草坪：草坪生长旺盛、常绿。无杂草丛生，定期修剪，草坪控制在8cm以下，无明显裸露地面，草坪覆盖率达到95%以上，无成片枯黄；枯黄面控制在2%以内，每年修剪至少8-10次。</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④绿篱：生长旺盛，修剪整齐、合理、无死株、无明显断垄，每年至少修剪20-25次。</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(2)施肥</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①乔木、灌木覆土平整，肥料不露出土面。</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②草地：不伤及草苗。</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③花卉：少量多次，不伤根、茎、叶。</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④一年至少两次，要有工作记录，肥料用量清单。</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(3)病虫防治</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树木无明显病虫害严重症状，病虫危害能有效控制，无药害，无明显枯枝、死杈，有虫害枝条在5%以下。</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(4)浇水</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①花卉：泥土不染花叶、土不压苗，水不冲苗。</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②树木浇水透水深度3cm、草坪浇水透水深度2cm。</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(5)日常工作</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①除杂草，无明显杂草，透气性良好。</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②补栽补种，无黄土裸露，成活率达95%以上，保存率达95%以上。</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③防风排涝，无积水、断枝落叶现象。</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④绿化生产垃圾做到日产日清，绿地整洁，无砖石瓦块、塑料袋、 纸屑、烟头等废弃物，并进行巡回清洁。</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⑤乔木涂白。</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⑥盆栽植物叶面无灰尘、盆内无杂物。</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⑦雕塑小品等完好率达90%以上；</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⑧协助保洁员做好整个图书馆的保洁工作。</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default" w:ascii="仿宋_GB2312" w:hAnsi="仿宋_GB2312" w:eastAsia="仿宋_GB2312" w:cs="仿宋_GB2312"/>
                <w:b w:val="0"/>
                <w:bCs w:val="0"/>
                <w:sz w:val="24"/>
                <w:szCs w:val="24"/>
                <w:highlight w:val="none"/>
                <w:lang w:val="en-US" w:eastAsia="zh-CN"/>
              </w:rPr>
              <w:t>⑨做好养护工作月计划、日常工作记录。</w:t>
            </w:r>
          </w:p>
          <w:p>
            <w:pPr>
              <w:pStyle w:val="515"/>
              <w:numPr>
                <w:ilvl w:val="0"/>
                <w:numId w:val="0"/>
              </w:numPr>
              <w:spacing w:line="500" w:lineRule="exact"/>
              <w:ind w:right="42" w:rightChars="20" w:firstLine="482" w:firstLineChars="200"/>
              <w:rPr>
                <w:rStyle w:val="514"/>
                <w:rFonts w:ascii="仿宋_GB2312" w:hAnsi="仿宋_GB2312" w:eastAsia="仿宋_GB2312" w:cs="仿宋_GB2312"/>
                <w:b/>
                <w:bCs/>
                <w:sz w:val="24"/>
                <w:szCs w:val="24"/>
                <w:highlight w:val="none"/>
              </w:rPr>
            </w:pPr>
            <w:r>
              <w:rPr>
                <w:rStyle w:val="514"/>
                <w:rFonts w:hint="eastAsia" w:ascii="仿宋_GB2312" w:hAnsi="仿宋_GB2312" w:eastAsia="仿宋_GB2312" w:cs="仿宋_GB2312"/>
                <w:b/>
                <w:bCs/>
                <w:sz w:val="24"/>
                <w:szCs w:val="24"/>
                <w:highlight w:val="none"/>
                <w:lang w:eastAsia="zh-CN"/>
              </w:rPr>
              <w:t>四、</w:t>
            </w:r>
            <w:r>
              <w:rPr>
                <w:rStyle w:val="514"/>
                <w:rFonts w:ascii="仿宋_GB2312" w:hAnsi="仿宋_GB2312" w:eastAsia="仿宋_GB2312" w:cs="仿宋_GB2312"/>
                <w:b/>
                <w:bCs/>
                <w:sz w:val="24"/>
                <w:szCs w:val="24"/>
                <w:highlight w:val="none"/>
              </w:rPr>
              <w:t>考核要求</w:t>
            </w:r>
          </w:p>
          <w:p>
            <w:pPr>
              <w:pStyle w:val="515"/>
              <w:numPr>
                <w:ilvl w:val="-1"/>
                <w:numId w:val="0"/>
              </w:numPr>
              <w:spacing w:line="500" w:lineRule="exact"/>
              <w:ind w:right="42" w:rightChars="20" w:firstLine="0" w:firstLineChars="0"/>
              <w:rPr>
                <w:rStyle w:val="514"/>
                <w:rFonts w:hint="eastAsia" w:ascii="仿宋_GB2312" w:hAnsi="仿宋_GB2312" w:eastAsia="仿宋_GB2312" w:cs="仿宋_GB2312"/>
                <w:b w:val="0"/>
                <w:bCs w:val="0"/>
                <w:sz w:val="24"/>
                <w:szCs w:val="24"/>
                <w:highlight w:val="none"/>
                <w:lang w:val="en-US" w:eastAsia="zh-CN"/>
              </w:rPr>
            </w:pPr>
            <w:r>
              <w:rPr>
                <w:rStyle w:val="514"/>
                <w:rFonts w:hint="eastAsia" w:ascii="仿宋_GB2312" w:hAnsi="仿宋_GB2312" w:eastAsia="仿宋_GB2312" w:cs="仿宋_GB2312"/>
                <w:b w:val="0"/>
                <w:bCs w:val="0"/>
                <w:sz w:val="24"/>
                <w:szCs w:val="24"/>
                <w:highlight w:val="none"/>
                <w:lang w:val="en-US" w:eastAsia="zh-CN"/>
              </w:rPr>
              <w:t xml:space="preserve">    采购人依据采购需求制定的《柳州市图书馆物业服务考核办法》</w:t>
            </w:r>
          </w:p>
          <w:p>
            <w:pPr>
              <w:pStyle w:val="515"/>
              <w:numPr>
                <w:ilvl w:val="-1"/>
                <w:numId w:val="0"/>
              </w:numPr>
              <w:spacing w:line="500" w:lineRule="exact"/>
              <w:ind w:right="42" w:rightChars="20" w:firstLine="0" w:firstLineChars="0"/>
              <w:rPr>
                <w:rStyle w:val="514"/>
                <w:rFonts w:hint="default" w:ascii="仿宋_GB2312" w:hAnsi="仿宋_GB2312" w:eastAsia="仿宋_GB2312" w:cs="仿宋_GB2312"/>
                <w:b w:val="0"/>
                <w:bCs w:val="0"/>
                <w:sz w:val="24"/>
                <w:szCs w:val="24"/>
                <w:highlight w:val="none"/>
                <w:lang w:val="en-US" w:eastAsia="zh-CN"/>
              </w:rPr>
            </w:pPr>
            <w:r>
              <w:rPr>
                <w:rStyle w:val="514"/>
                <w:rFonts w:hint="eastAsia" w:ascii="仿宋_GB2312" w:hAnsi="仿宋_GB2312" w:eastAsia="仿宋_GB2312" w:cs="仿宋_GB2312"/>
                <w:b w:val="0"/>
                <w:bCs w:val="0"/>
                <w:sz w:val="24"/>
                <w:szCs w:val="24"/>
                <w:highlight w:val="none"/>
                <w:lang w:val="en-US" w:eastAsia="zh-CN"/>
              </w:rPr>
              <w:t>(附件)以及成交供应商针对该考核办法所响应的内容(响应表)均作为合同附件；其他未尽事宜，由双方协商后再制订相应补充协议。</w:t>
            </w:r>
          </w:p>
          <w:p>
            <w:pPr>
              <w:pStyle w:val="515"/>
              <w:numPr>
                <w:ilvl w:val="0"/>
                <w:numId w:val="0"/>
              </w:numPr>
              <w:spacing w:line="500" w:lineRule="exact"/>
              <w:ind w:right="42" w:rightChars="20" w:firstLine="482" w:firstLineChars="200"/>
              <w:rPr>
                <w:rStyle w:val="514"/>
                <w:rFonts w:ascii="仿宋_GB2312" w:hAnsi="仿宋_GB2312" w:eastAsia="仿宋_GB2312" w:cs="仿宋_GB2312"/>
                <w:b/>
                <w:bCs/>
                <w:sz w:val="24"/>
                <w:szCs w:val="24"/>
                <w:highlight w:val="none"/>
              </w:rPr>
            </w:pPr>
            <w:r>
              <w:rPr>
                <w:rStyle w:val="514"/>
                <w:rFonts w:hint="eastAsia" w:ascii="仿宋_GB2312" w:hAnsi="仿宋_GB2312" w:eastAsia="仿宋_GB2312" w:cs="仿宋_GB2312"/>
                <w:b/>
                <w:bCs/>
                <w:sz w:val="24"/>
                <w:szCs w:val="24"/>
                <w:highlight w:val="none"/>
                <w:lang w:val="en-US" w:eastAsia="zh-CN"/>
              </w:rPr>
              <w:t>五、违约</w:t>
            </w:r>
            <w:r>
              <w:rPr>
                <w:rStyle w:val="514"/>
                <w:rFonts w:ascii="仿宋_GB2312" w:hAnsi="仿宋_GB2312" w:eastAsia="仿宋_GB2312" w:cs="仿宋_GB2312"/>
                <w:b/>
                <w:bCs/>
                <w:sz w:val="24"/>
                <w:szCs w:val="24"/>
                <w:highlight w:val="none"/>
              </w:rPr>
              <w:t>责任</w:t>
            </w:r>
          </w:p>
          <w:p>
            <w:pPr>
              <w:pStyle w:val="515"/>
              <w:numPr>
                <w:ilvl w:val="-1"/>
                <w:numId w:val="0"/>
              </w:numPr>
              <w:spacing w:line="500" w:lineRule="exact"/>
              <w:ind w:right="42" w:rightChars="20" w:firstLine="0" w:firstLineChars="0"/>
              <w:rPr>
                <w:rStyle w:val="514"/>
                <w:rFonts w:hint="eastAsia" w:ascii="仿宋_GB2312" w:hAnsi="仿宋_GB2312" w:eastAsia="仿宋_GB2312" w:cs="仿宋_GB2312"/>
                <w:b w:val="0"/>
                <w:bCs w:val="0"/>
                <w:sz w:val="24"/>
                <w:szCs w:val="24"/>
                <w:highlight w:val="none"/>
                <w:lang w:val="en-US" w:eastAsia="zh-CN"/>
              </w:rPr>
            </w:pPr>
            <w:r>
              <w:rPr>
                <w:rStyle w:val="514"/>
                <w:rFonts w:hint="eastAsia" w:ascii="仿宋_GB2312" w:hAnsi="仿宋_GB2312" w:eastAsia="仿宋_GB2312" w:cs="仿宋_GB2312"/>
                <w:b w:val="0"/>
                <w:bCs w:val="0"/>
                <w:sz w:val="24"/>
                <w:szCs w:val="24"/>
                <w:highlight w:val="none"/>
                <w:lang w:val="en-US" w:eastAsia="zh-CN"/>
              </w:rPr>
              <w:t xml:space="preserve">    (一)成交供应商必须管理约束好自己的员工，如服务人员缺乏责任心，整改工作不落实、工作多次出现差错、被群众有效投诉且情节严重的，采购人有权要求供应商撤换人员；在服务区域内工作的员工所发生的违法乱纪、人员意外伤害等责任事故，一切责任由供应商承担。</w:t>
            </w:r>
          </w:p>
          <w:p>
            <w:pPr>
              <w:pStyle w:val="515"/>
              <w:numPr>
                <w:ilvl w:val="-1"/>
                <w:numId w:val="0"/>
              </w:numPr>
              <w:spacing w:line="500" w:lineRule="exact"/>
              <w:ind w:right="42" w:rightChars="20" w:firstLine="480" w:firstLineChars="200"/>
              <w:rPr>
                <w:rStyle w:val="514"/>
                <w:rFonts w:hint="default" w:ascii="仿宋_GB2312" w:hAnsi="仿宋_GB2312" w:eastAsia="仿宋_GB2312" w:cs="仿宋_GB2312"/>
                <w:b w:val="0"/>
                <w:bCs w:val="0"/>
                <w:sz w:val="24"/>
                <w:szCs w:val="24"/>
                <w:highlight w:val="none"/>
                <w:lang w:val="en-US" w:eastAsia="zh-CN"/>
              </w:rPr>
            </w:pPr>
            <w:r>
              <w:rPr>
                <w:rStyle w:val="514"/>
                <w:rFonts w:hint="eastAsia" w:ascii="仿宋_GB2312" w:hAnsi="仿宋_GB2312" w:eastAsia="仿宋_GB2312" w:cs="仿宋_GB2312"/>
                <w:b w:val="0"/>
                <w:bCs w:val="0"/>
                <w:sz w:val="24"/>
                <w:szCs w:val="24"/>
                <w:highlight w:val="none"/>
                <w:lang w:val="en-US" w:eastAsia="zh-CN"/>
              </w:rPr>
              <w:t>(二)因成交供应商责任造成财产损失、丢失及其它损失一切由成交供应商承担。</w:t>
            </w:r>
          </w:p>
          <w:p>
            <w:pPr>
              <w:pStyle w:val="515"/>
              <w:spacing w:line="500" w:lineRule="exact"/>
              <w:ind w:right="42" w:rightChars="20" w:firstLine="482" w:firstLineChars="200"/>
              <w:rPr>
                <w:rStyle w:val="514"/>
                <w:rFonts w:hint="eastAsia" w:ascii="仿宋_GB2312" w:hAnsi="仿宋_GB2312" w:eastAsia="仿宋_GB2312" w:cs="仿宋_GB2312"/>
                <w:b/>
                <w:bCs/>
                <w:sz w:val="24"/>
                <w:szCs w:val="24"/>
                <w:highlight w:val="none"/>
              </w:rPr>
            </w:pPr>
            <w:r>
              <w:rPr>
                <w:rStyle w:val="514"/>
                <w:rFonts w:hint="eastAsia" w:ascii="仿宋_GB2312" w:hAnsi="仿宋_GB2312" w:eastAsia="仿宋_GB2312" w:cs="仿宋_GB2312"/>
                <w:b/>
                <w:bCs/>
                <w:sz w:val="24"/>
                <w:szCs w:val="24"/>
                <w:highlight w:val="none"/>
              </w:rPr>
              <w:t>六、保密要求</w:t>
            </w:r>
          </w:p>
          <w:p>
            <w:pPr>
              <w:pStyle w:val="515"/>
              <w:spacing w:line="500" w:lineRule="exact"/>
              <w:ind w:right="42" w:rightChars="20" w:firstLine="480" w:firstLineChars="200"/>
              <w:rPr>
                <w:rStyle w:val="514"/>
                <w:rFonts w:hint="eastAsia" w:ascii="仿宋_GB2312" w:hAnsi="仿宋_GB2312" w:eastAsia="仿宋_GB2312" w:cs="仿宋_GB2312"/>
                <w:b w:val="0"/>
                <w:bCs w:val="0"/>
                <w:sz w:val="24"/>
                <w:szCs w:val="24"/>
                <w:highlight w:val="none"/>
              </w:rPr>
            </w:pPr>
            <w:r>
              <w:rPr>
                <w:rStyle w:val="514"/>
                <w:rFonts w:hint="eastAsia" w:ascii="仿宋_GB2312" w:hAnsi="仿宋_GB2312" w:eastAsia="仿宋_GB2312" w:cs="仿宋_GB2312"/>
                <w:b w:val="0"/>
                <w:bCs w:val="0"/>
                <w:sz w:val="24"/>
                <w:szCs w:val="24"/>
                <w:highlight w:val="none"/>
              </w:rPr>
              <w:t>采购人要求成交供应商严格执行国家有关的保密法律法规及规章制度，成交供应商入驻后须与采购人签订保密协议，并定期对所有服务人员进行相关保密及法律法规教育；要求所有服务人员须做到不该问的不问，不该说的不说，不该看的不看，对在该项目服务时涉及的工作内容绝不外传；对采购人提供的物业管理资料，成交供应商应妥善保管，不得向第三方提供、转述该资料的任何部分，否则造成严重后果的，采购人将追究其法律责任。</w:t>
            </w:r>
          </w:p>
          <w:p>
            <w:pPr>
              <w:pStyle w:val="515"/>
              <w:spacing w:line="500" w:lineRule="exact"/>
              <w:ind w:right="42" w:rightChars="20" w:firstLine="482" w:firstLineChars="200"/>
              <w:rPr>
                <w:rStyle w:val="514"/>
                <w:rFonts w:hint="eastAsia" w:ascii="仿宋_GB2312" w:hAnsi="仿宋_GB2312" w:eastAsia="仿宋_GB2312" w:cs="仿宋_GB2312"/>
                <w:b/>
                <w:bCs/>
                <w:sz w:val="24"/>
                <w:szCs w:val="24"/>
                <w:highlight w:val="none"/>
              </w:rPr>
            </w:pPr>
            <w:r>
              <w:rPr>
                <w:rStyle w:val="514"/>
                <w:rFonts w:hint="eastAsia" w:ascii="仿宋_GB2312" w:hAnsi="仿宋_GB2312" w:eastAsia="仿宋_GB2312" w:cs="仿宋_GB2312"/>
                <w:b/>
                <w:bCs/>
                <w:sz w:val="24"/>
                <w:szCs w:val="24"/>
                <w:highlight w:val="none"/>
              </w:rPr>
              <w:t>七、其他需要说明的事项</w:t>
            </w:r>
          </w:p>
          <w:p>
            <w:pPr>
              <w:pStyle w:val="515"/>
              <w:spacing w:line="500" w:lineRule="exact"/>
              <w:ind w:right="42" w:rightChars="20" w:firstLine="480" w:firstLineChars="200"/>
              <w:rPr>
                <w:rStyle w:val="514"/>
                <w:rFonts w:hint="eastAsia" w:ascii="仿宋_GB2312" w:hAnsi="仿宋_GB2312" w:eastAsia="仿宋_GB2312" w:cs="仿宋_GB2312"/>
                <w:b w:val="0"/>
                <w:bCs w:val="0"/>
                <w:sz w:val="24"/>
                <w:szCs w:val="24"/>
                <w:highlight w:val="none"/>
              </w:rPr>
            </w:pPr>
            <w:r>
              <w:rPr>
                <w:rStyle w:val="514"/>
                <w:rFonts w:hint="eastAsia" w:ascii="仿宋_GB2312" w:hAnsi="仿宋_GB2312" w:eastAsia="仿宋_GB2312" w:cs="仿宋_GB2312"/>
                <w:b w:val="0"/>
                <w:bCs w:val="0"/>
                <w:sz w:val="24"/>
                <w:szCs w:val="24"/>
                <w:highlight w:val="none"/>
              </w:rPr>
              <w:t>(一)本项目实行费用总包干制。</w:t>
            </w:r>
          </w:p>
          <w:p>
            <w:pPr>
              <w:pStyle w:val="515"/>
              <w:spacing w:line="500" w:lineRule="exact"/>
              <w:ind w:right="42" w:rightChars="20" w:firstLine="480" w:firstLineChars="200"/>
              <w:rPr>
                <w:rStyle w:val="514"/>
                <w:rFonts w:hint="eastAsia" w:ascii="仿宋_GB2312" w:hAnsi="仿宋_GB2312" w:eastAsia="仿宋_GB2312" w:cs="仿宋_GB2312"/>
                <w:b w:val="0"/>
                <w:bCs w:val="0"/>
                <w:sz w:val="24"/>
                <w:szCs w:val="24"/>
                <w:highlight w:val="none"/>
              </w:rPr>
            </w:pPr>
            <w:r>
              <w:rPr>
                <w:rStyle w:val="514"/>
                <w:rFonts w:hint="eastAsia" w:ascii="仿宋_GB2312" w:hAnsi="仿宋_GB2312" w:eastAsia="仿宋_GB2312" w:cs="仿宋_GB2312"/>
                <w:b w:val="0"/>
                <w:bCs w:val="0"/>
                <w:sz w:val="24"/>
                <w:szCs w:val="24"/>
                <w:highlight w:val="none"/>
              </w:rPr>
              <w:t>(二)采购人为本项目无偿提供水电、办公值班场所以及本项目服务所需的各类专业工具、保洁绿化用品等(统一工作服和工作牌由成交供应商自行配备并承担相关费用)</w:t>
            </w:r>
            <w:r>
              <w:rPr>
                <w:rStyle w:val="514"/>
                <w:rFonts w:hint="eastAsia" w:ascii="仿宋_GB2312" w:hAnsi="仿宋_GB2312" w:eastAsia="仿宋_GB2312" w:cs="仿宋_GB2312"/>
                <w:b w:val="0"/>
                <w:bCs w:val="0"/>
                <w:sz w:val="24"/>
                <w:szCs w:val="24"/>
                <w:highlight w:val="none"/>
                <w:lang w:eastAsia="zh-CN"/>
              </w:rPr>
              <w:t>，</w:t>
            </w:r>
            <w:r>
              <w:rPr>
                <w:rStyle w:val="514"/>
                <w:rFonts w:hint="eastAsia" w:ascii="仿宋_GB2312" w:hAnsi="仿宋_GB2312" w:eastAsia="仿宋_GB2312" w:cs="仿宋_GB2312"/>
                <w:b w:val="0"/>
                <w:bCs w:val="0"/>
                <w:sz w:val="24"/>
                <w:szCs w:val="24"/>
                <w:highlight w:val="none"/>
              </w:rPr>
              <w:t>本项目服务人员的住宿、工作餐等由成交供应商自理。</w:t>
            </w:r>
          </w:p>
          <w:p>
            <w:pPr>
              <w:pStyle w:val="515"/>
              <w:spacing w:line="500" w:lineRule="exact"/>
              <w:ind w:right="42" w:rightChars="20" w:firstLine="480" w:firstLineChars="200"/>
              <w:rPr>
                <w:rStyle w:val="514"/>
                <w:rFonts w:hint="eastAsia" w:ascii="仿宋_GB2312" w:hAnsi="仿宋_GB2312" w:eastAsia="仿宋_GB2312" w:cs="仿宋_GB2312"/>
                <w:b w:val="0"/>
                <w:bCs w:val="0"/>
                <w:sz w:val="24"/>
                <w:szCs w:val="24"/>
                <w:highlight w:val="none"/>
              </w:rPr>
            </w:pPr>
            <w:r>
              <w:rPr>
                <w:rStyle w:val="514"/>
                <w:rFonts w:hint="eastAsia" w:ascii="仿宋_GB2312" w:hAnsi="仿宋_GB2312" w:eastAsia="仿宋_GB2312" w:cs="仿宋_GB2312"/>
                <w:b w:val="0"/>
                <w:bCs w:val="0"/>
                <w:sz w:val="24"/>
                <w:szCs w:val="24"/>
                <w:highlight w:val="none"/>
              </w:rPr>
              <w:t>(三)成交供应商不得擅自占用和改变公用设施的实用功能</w:t>
            </w:r>
            <w:r>
              <w:rPr>
                <w:rStyle w:val="514"/>
                <w:rFonts w:hint="eastAsia" w:ascii="仿宋_GB2312" w:hAnsi="仿宋_GB2312" w:eastAsia="仿宋_GB2312" w:cs="仿宋_GB2312"/>
                <w:b w:val="0"/>
                <w:bCs w:val="0"/>
                <w:sz w:val="24"/>
                <w:szCs w:val="24"/>
                <w:highlight w:val="none"/>
                <w:lang w:eastAsia="zh-CN"/>
              </w:rPr>
              <w:t>，</w:t>
            </w:r>
            <w:r>
              <w:rPr>
                <w:rStyle w:val="514"/>
                <w:rFonts w:hint="eastAsia" w:ascii="仿宋_GB2312" w:hAnsi="仿宋_GB2312" w:eastAsia="仿宋_GB2312" w:cs="仿宋_GB2312"/>
                <w:b w:val="0"/>
                <w:bCs w:val="0"/>
                <w:sz w:val="24"/>
                <w:szCs w:val="24"/>
                <w:highlight w:val="none"/>
              </w:rPr>
              <w:t>如需完善或扩建，须与采购人协商，经采购人同意后方可实施；</w:t>
            </w:r>
          </w:p>
          <w:p>
            <w:pPr>
              <w:pStyle w:val="515"/>
              <w:spacing w:line="500" w:lineRule="exact"/>
              <w:ind w:right="42" w:rightChars="20" w:firstLine="480" w:firstLineChars="200"/>
              <w:rPr>
                <w:rStyle w:val="514"/>
                <w:rFonts w:hint="eastAsia" w:ascii="仿宋_GB2312" w:hAnsi="仿宋_GB2312" w:eastAsia="仿宋_GB2312" w:cs="仿宋_GB2312"/>
                <w:b w:val="0"/>
                <w:bCs w:val="0"/>
                <w:sz w:val="24"/>
                <w:szCs w:val="24"/>
                <w:highlight w:val="none"/>
              </w:rPr>
            </w:pPr>
            <w:r>
              <w:rPr>
                <w:rStyle w:val="514"/>
                <w:rFonts w:hint="eastAsia" w:ascii="仿宋_GB2312" w:hAnsi="仿宋_GB2312" w:eastAsia="仿宋_GB2312" w:cs="仿宋_GB2312"/>
                <w:b w:val="0"/>
                <w:bCs w:val="0"/>
                <w:sz w:val="24"/>
                <w:szCs w:val="24"/>
                <w:highlight w:val="none"/>
              </w:rPr>
              <w:t>(四)成交供应商及时将物业档案资料给予采购人进行资料备份管理；</w:t>
            </w:r>
          </w:p>
          <w:p>
            <w:pPr>
              <w:pStyle w:val="515"/>
              <w:spacing w:line="500" w:lineRule="exact"/>
              <w:ind w:right="42" w:rightChars="20" w:firstLine="480" w:firstLineChars="200"/>
              <w:rPr>
                <w:rStyle w:val="514"/>
                <w:rFonts w:hint="eastAsia" w:ascii="仿宋_GB2312" w:hAnsi="仿宋_GB2312" w:eastAsia="仿宋_GB2312" w:cs="仿宋_GB2312"/>
                <w:b w:val="0"/>
                <w:bCs w:val="0"/>
                <w:sz w:val="24"/>
                <w:szCs w:val="24"/>
                <w:highlight w:val="none"/>
              </w:rPr>
            </w:pPr>
            <w:r>
              <w:rPr>
                <w:rStyle w:val="514"/>
                <w:rFonts w:hint="eastAsia" w:ascii="仿宋_GB2312" w:hAnsi="仿宋_GB2312" w:eastAsia="仿宋_GB2312" w:cs="仿宋_GB2312"/>
                <w:b w:val="0"/>
                <w:bCs w:val="0"/>
                <w:sz w:val="24"/>
                <w:szCs w:val="24"/>
                <w:highlight w:val="none"/>
              </w:rPr>
              <w:t>(五)如成交供应商未及时足额为物业服务人员缴纳社保及支付加班费的，因此产生的纠纷由成交供应商负全责。</w:t>
            </w:r>
          </w:p>
          <w:p>
            <w:pPr>
              <w:pStyle w:val="515"/>
              <w:spacing w:line="500" w:lineRule="exact"/>
              <w:ind w:right="42" w:rightChars="20" w:firstLine="480" w:firstLineChars="200"/>
              <w:rPr>
                <w:rStyle w:val="514"/>
                <w:rFonts w:hint="eastAsia" w:ascii="仿宋_GB2312" w:hAnsi="仿宋_GB2312" w:eastAsia="仿宋_GB2312" w:cs="仿宋_GB2312"/>
                <w:b w:val="0"/>
                <w:bCs w:val="0"/>
                <w:sz w:val="24"/>
                <w:szCs w:val="24"/>
                <w:highlight w:val="none"/>
              </w:rPr>
            </w:pPr>
            <w:r>
              <w:rPr>
                <w:rStyle w:val="514"/>
                <w:rFonts w:hint="eastAsia" w:ascii="仿宋_GB2312" w:hAnsi="仿宋_GB2312" w:eastAsia="仿宋_GB2312" w:cs="仿宋_GB2312"/>
                <w:b w:val="0"/>
                <w:bCs w:val="0"/>
                <w:sz w:val="24"/>
                <w:szCs w:val="24"/>
                <w:highlight w:val="none"/>
              </w:rPr>
              <w:t>(六)分管本项目的公司负责人按要求</w:t>
            </w:r>
            <w:r>
              <w:rPr>
                <w:rFonts w:hint="eastAsia" w:ascii="仿宋_GB2312" w:hAnsi="仿宋_GB2312" w:eastAsia="仿宋_GB2312" w:cs="仿宋_GB2312"/>
                <w:sz w:val="24"/>
                <w:szCs w:val="24"/>
                <w:lang w:val="en-US" w:eastAsia="zh-CN"/>
              </w:rPr>
              <w:t>每月</w:t>
            </w:r>
            <w:r>
              <w:rPr>
                <w:rStyle w:val="514"/>
                <w:rFonts w:hint="eastAsia" w:ascii="仿宋_GB2312" w:hAnsi="仿宋_GB2312" w:eastAsia="仿宋_GB2312" w:cs="仿宋_GB2312"/>
                <w:b w:val="0"/>
                <w:bCs w:val="0"/>
                <w:sz w:val="24"/>
                <w:szCs w:val="24"/>
                <w:highlight w:val="none"/>
              </w:rPr>
              <w:t>与采购人进行业务交流、沟通；成交供应商负责对所有投入项目的服务人员进行管理，不定期对服务人员的工作进行检查，并与采购人进行沟通，及时纠正、解决工作中出现的问题。</w:t>
            </w:r>
          </w:p>
          <w:p>
            <w:pPr>
              <w:pStyle w:val="515"/>
              <w:spacing w:line="500" w:lineRule="exact"/>
              <w:ind w:right="42" w:rightChars="20" w:firstLine="480" w:firstLineChars="200"/>
              <w:rPr>
                <w:rStyle w:val="514"/>
                <w:rFonts w:hint="eastAsia" w:ascii="仿宋_GB2312" w:hAnsi="仿宋_GB2312" w:eastAsia="仿宋_GB2312" w:cs="仿宋_GB2312"/>
                <w:b w:val="0"/>
                <w:bCs w:val="0"/>
                <w:sz w:val="24"/>
                <w:szCs w:val="24"/>
                <w:highlight w:val="none"/>
              </w:rPr>
            </w:pPr>
            <w:r>
              <w:rPr>
                <w:rStyle w:val="514"/>
                <w:rFonts w:hint="eastAsia" w:ascii="仿宋_GB2312" w:hAnsi="仿宋_GB2312" w:eastAsia="仿宋_GB2312" w:cs="仿宋_GB2312"/>
                <w:b w:val="0"/>
                <w:bCs w:val="0"/>
                <w:sz w:val="24"/>
                <w:szCs w:val="24"/>
                <w:highlight w:val="none"/>
              </w:rPr>
              <w:t>(七)服务人员入场后，必须积极配合采购人的各项秩序维护及保洁绿化工作</w:t>
            </w:r>
            <w:r>
              <w:rPr>
                <w:rStyle w:val="514"/>
                <w:rFonts w:hint="eastAsia" w:ascii="仿宋_GB2312" w:hAnsi="仿宋_GB2312" w:eastAsia="仿宋_GB2312" w:cs="仿宋_GB2312"/>
                <w:b w:val="0"/>
                <w:bCs w:val="0"/>
                <w:sz w:val="24"/>
                <w:szCs w:val="24"/>
                <w:highlight w:val="none"/>
                <w:lang w:eastAsia="zh-CN"/>
              </w:rPr>
              <w:t>，</w:t>
            </w:r>
            <w:r>
              <w:rPr>
                <w:rStyle w:val="514"/>
                <w:rFonts w:hint="eastAsia" w:ascii="仿宋_GB2312" w:hAnsi="仿宋_GB2312" w:eastAsia="仿宋_GB2312" w:cs="仿宋_GB2312"/>
                <w:b w:val="0"/>
                <w:bCs w:val="0"/>
                <w:sz w:val="24"/>
                <w:szCs w:val="24"/>
                <w:highlight w:val="none"/>
              </w:rPr>
              <w:t>能够服从采购人管理人员的管理和特殊情况的临时调度。</w:t>
            </w:r>
          </w:p>
          <w:p>
            <w:pPr>
              <w:pStyle w:val="515"/>
              <w:spacing w:line="500" w:lineRule="exact"/>
              <w:ind w:right="42" w:rightChars="20" w:firstLine="480" w:firstLineChars="200"/>
              <w:rPr>
                <w:rStyle w:val="514"/>
                <w:rFonts w:hint="eastAsia" w:ascii="仿宋_GB2312" w:hAnsi="仿宋_GB2312" w:eastAsia="仿宋_GB2312" w:cs="仿宋_GB2312"/>
                <w:b w:val="0"/>
                <w:bCs w:val="0"/>
                <w:sz w:val="24"/>
                <w:szCs w:val="24"/>
                <w:highlight w:val="none"/>
              </w:rPr>
            </w:pPr>
            <w:r>
              <w:rPr>
                <w:rStyle w:val="514"/>
                <w:rFonts w:hint="eastAsia" w:ascii="仿宋_GB2312" w:hAnsi="仿宋_GB2312" w:eastAsia="仿宋_GB2312" w:cs="仿宋_GB2312"/>
                <w:b w:val="0"/>
                <w:bCs w:val="0"/>
                <w:sz w:val="24"/>
                <w:szCs w:val="24"/>
                <w:highlight w:val="none"/>
              </w:rPr>
              <w:t>(八)成交供应商在物业服务合同期间内，若管理混乱，缺人缺岗，服务质量差，影响采购人正常秩序或声誉，因此类问题三次接到有效投诉的，采购人有权提前解除物业服务合同。</w:t>
            </w:r>
          </w:p>
          <w:p>
            <w:pPr>
              <w:pStyle w:val="515"/>
              <w:spacing w:line="500" w:lineRule="exact"/>
              <w:ind w:right="42" w:rightChars="20" w:firstLine="480" w:firstLineChars="200"/>
              <w:rPr>
                <w:rStyle w:val="514"/>
                <w:rFonts w:hint="eastAsia" w:ascii="仿宋_GB2312" w:hAnsi="仿宋_GB2312" w:eastAsia="仿宋_GB2312" w:cs="仿宋_GB2312"/>
                <w:b w:val="0"/>
                <w:bCs w:val="0"/>
                <w:sz w:val="24"/>
                <w:szCs w:val="24"/>
                <w:highlight w:val="none"/>
              </w:rPr>
            </w:pPr>
            <w:r>
              <w:rPr>
                <w:rStyle w:val="514"/>
                <w:rFonts w:hint="eastAsia" w:ascii="仿宋_GB2312" w:hAnsi="仿宋_GB2312" w:eastAsia="仿宋_GB2312" w:cs="仿宋_GB2312"/>
                <w:b w:val="0"/>
                <w:bCs w:val="0"/>
                <w:sz w:val="24"/>
                <w:szCs w:val="24"/>
                <w:highlight w:val="none"/>
              </w:rPr>
              <w:t>(九)成交供应商在物业服务合同期间内，违反双方所签订的保密协议产生法律责任的，成交供应商负全责，采购人有权提前解除物业服务合同。</w:t>
            </w:r>
          </w:p>
          <w:p>
            <w:pPr>
              <w:pStyle w:val="515"/>
              <w:spacing w:line="500" w:lineRule="exact"/>
              <w:ind w:right="42" w:rightChars="20" w:firstLine="480" w:firstLineChars="200"/>
              <w:rPr>
                <w:rStyle w:val="514"/>
                <w:rFonts w:hint="eastAsia" w:ascii="仿宋_GB2312" w:hAnsi="仿宋_GB2312" w:eastAsia="仿宋_GB2312" w:cs="仿宋_GB2312"/>
                <w:b w:val="0"/>
                <w:bCs w:val="0"/>
                <w:sz w:val="24"/>
                <w:szCs w:val="24"/>
                <w:highlight w:val="none"/>
              </w:rPr>
            </w:pPr>
            <w:r>
              <w:rPr>
                <w:rStyle w:val="514"/>
                <w:rFonts w:hint="eastAsia" w:ascii="仿宋_GB2312" w:hAnsi="仿宋_GB2312" w:eastAsia="仿宋_GB2312" w:cs="仿宋_GB2312"/>
                <w:b w:val="0"/>
                <w:bCs w:val="0"/>
                <w:sz w:val="24"/>
                <w:szCs w:val="24"/>
                <w:highlight w:val="none"/>
              </w:rPr>
              <w:t>(十)本合同期满后， 成交供应商应积极配合采购人完成交接工作。</w:t>
            </w:r>
          </w:p>
          <w:p>
            <w:pPr>
              <w:pStyle w:val="515"/>
              <w:spacing w:line="500" w:lineRule="exact"/>
              <w:ind w:right="42" w:rightChars="20" w:firstLine="480" w:firstLineChars="200"/>
              <w:rPr>
                <w:rStyle w:val="514"/>
                <w:rFonts w:hint="eastAsia" w:ascii="仿宋_GB2312" w:hAnsi="仿宋_GB2312" w:eastAsia="仿宋_GB2312" w:cs="仿宋_GB2312"/>
                <w:b/>
                <w:bCs/>
                <w:sz w:val="24"/>
                <w:szCs w:val="24"/>
                <w:highlight w:val="none"/>
              </w:rPr>
            </w:pPr>
            <w:r>
              <w:rPr>
                <w:rStyle w:val="514"/>
                <w:rFonts w:hint="eastAsia" w:ascii="仿宋_GB2312" w:hAnsi="仿宋_GB2312" w:eastAsia="仿宋_GB2312" w:cs="仿宋_GB2312"/>
                <w:b w:val="0"/>
                <w:bCs w:val="0"/>
                <w:sz w:val="24"/>
                <w:szCs w:val="24"/>
                <w:highlight w:val="none"/>
              </w:rPr>
              <w:t>(十一)完成采购人交办的与物业服务有关的其他工作。</w:t>
            </w:r>
          </w:p>
        </w:tc>
        <w:tc>
          <w:tcPr>
            <w:tcW w:w="722"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left="420" w:hanging="420"/>
              <w:jc w:val="center"/>
              <w:rPr>
                <w:rFonts w:hint="eastAsia" w:ascii="仿宋_GB2312" w:hAnsi="宋体" w:eastAsia="仿宋_GB2312"/>
                <w:sz w:val="24"/>
                <w:highlight w:val="none"/>
              </w:rPr>
            </w:pPr>
            <w:r>
              <w:rPr>
                <w:rFonts w:hint="eastAsia" w:ascii="仿宋_GB2312" w:hAnsi="宋体" w:eastAsia="仿宋_GB2312"/>
                <w:sz w:val="24"/>
                <w:highlight w:val="none"/>
              </w:rPr>
              <w:t>1项</w:t>
            </w:r>
          </w:p>
        </w:tc>
      </w:tr>
    </w:tbl>
    <w:p/>
    <w:tbl>
      <w:tblPr>
        <w:tblStyle w:val="49"/>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left"/>
              <w:rPr>
                <w:rFonts w:ascii="仿宋_GB2312" w:hAnsi="宋体" w:eastAsia="仿宋_GB2312"/>
                <w:sz w:val="24"/>
              </w:rPr>
            </w:pPr>
            <w:r>
              <w:rPr>
                <w:rFonts w:ascii="仿宋_GB2312" w:hAnsi="宋体" w:eastAsia="仿宋_GB2312" w:cs="宋体"/>
                <w:b/>
                <w:kern w:val="0"/>
                <w:sz w:val="24"/>
              </w:rPr>
              <w:t>★</w:t>
            </w:r>
            <w:r>
              <w:rPr>
                <w:rFonts w:hint="eastAsia" w:ascii="仿宋_GB2312" w:hAnsi="宋体" w:eastAsia="仿宋_GB2312"/>
                <w:b/>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报价必须包含以下部分，包括：
</w:t>
            </w:r>
          </w:p>
          <w:p>
            <w:p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1.本项目响应报价、利润及风险由供应商自行考虑（包括柳州人民政府调整最低工资标准后，按实际情况增加人工费及相应保险费用）；
</w:t>
            </w:r>
          </w:p>
          <w:p>
            <w:p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2.供应商必须按照《劳动合同法》的规定与员工签订劳动合同并按照国家及省市的相关规定为投入本项目人员统一缴纳社会保险和人员意外伤害等各种保险；
</w:t>
            </w:r>
          </w:p>
          <w:p>
            <w:p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3.供应商报价必须包含本项目人员工资、保险费、福利费、加班费、管理费、服装费、税费等相关费用；
</w:t>
            </w:r>
          </w:p>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4.其他相关费用由供应商自行承担。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服务期限为</w:t>
            </w:r>
            <w:r>
              <w:rPr>
                <w:rFonts w:hint="eastAsia" w:ascii="仿宋_GB2312" w:hAnsi="仿宋_GB2312" w:eastAsia="仿宋_GB2312" w:cs="仿宋_GB2312"/>
                <w:bCs/>
                <w:color w:val="000000"/>
                <w:sz w:val="24"/>
                <w:u w:val="single"/>
              </w:rPr>
              <w:t>1</w:t>
            </w:r>
            <w:r>
              <w:rPr>
                <w:rFonts w:hint="eastAsia" w:ascii="仿宋_GB2312" w:hAnsi="仿宋_GB2312" w:eastAsia="仿宋_GB2312" w:cs="仿宋_GB2312"/>
                <w:bCs/>
                <w:color w:val="000000"/>
                <w:sz w:val="24"/>
              </w:rPr>
              <w:t>年，具体服务起止时间以合同约定日期为准。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numPr>
                <w:ilvl w:val="-1"/>
                <w:numId w:val="0"/>
              </w:num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US" w:eastAsia="zh-CN"/>
              </w:rPr>
              <w:t>1.</w:t>
            </w:r>
            <w:r>
              <w:rPr>
                <w:rFonts w:hint="eastAsia" w:ascii="仿宋_GB2312" w:hAnsi="仿宋_GB2312" w:eastAsia="仿宋_GB2312" w:cs="仿宋_GB2312"/>
                <w:bCs/>
                <w:color w:val="000000"/>
                <w:sz w:val="24"/>
                <w:lang w:eastAsia="zh-CN"/>
              </w:rPr>
              <w:t>总体要求：</w:t>
            </w:r>
            <w:r>
              <w:rPr>
                <w:rFonts w:hint="eastAsia" w:ascii="仿宋_GB2312" w:hAnsi="仿宋_GB2312" w:eastAsia="仿宋_GB2312" w:cs="仿宋_GB2312"/>
                <w:bCs/>
                <w:color w:val="000000"/>
                <w:sz w:val="24"/>
              </w:rPr>
              <w:t>接到通知后</w:t>
            </w:r>
            <w:r>
              <w:rPr>
                <w:rFonts w:hint="eastAsia" w:ascii="仿宋_GB2312" w:hAnsi="仿宋_GB2312" w:eastAsia="仿宋_GB2312" w:cs="仿宋_GB2312"/>
                <w:bCs/>
                <w:color w:val="000000"/>
                <w:sz w:val="24"/>
                <w:u w:val="single"/>
              </w:rPr>
              <w:t>15</w:t>
            </w:r>
            <w:r>
              <w:rPr>
                <w:rFonts w:hint="eastAsia" w:ascii="仿宋_GB2312" w:hAnsi="仿宋_GB2312" w:eastAsia="仿宋_GB2312" w:cs="仿宋_GB2312"/>
                <w:bCs/>
                <w:color w:val="000000"/>
                <w:sz w:val="24"/>
              </w:rPr>
              <w:t>分钟内到达采购人指定地点。</w:t>
            </w:r>
          </w:p>
          <w:p>
            <w:pPr>
              <w:numPr>
                <w:ilvl w:val="-1"/>
                <w:numId w:val="0"/>
              </w:num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lang w:val="en-US" w:eastAsia="zh-CN"/>
              </w:rPr>
              <w:t>2.</w:t>
            </w:r>
            <w:r>
              <w:rPr>
                <w:rFonts w:hint="eastAsia" w:ascii="仿宋_GB2312" w:hAnsi="仿宋_GB2312" w:eastAsia="仿宋_GB2312" w:cs="仿宋_GB2312"/>
                <w:bCs/>
                <w:color w:val="000000"/>
                <w:sz w:val="24"/>
                <w:lang w:eastAsia="zh-CN"/>
              </w:rPr>
              <w:t>细化要求：如遇突发事件，秩序维护员在接项目经理通知后，必须5分钟内赶到处理；保洁员在接项目经理通知后，必须15分钟内赶到处理。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1.服务交接时间：自合同约定提供服务之日起</w:t>
            </w:r>
            <w:r>
              <w:rPr>
                <w:rFonts w:hint="eastAsia" w:ascii="仿宋_GB2312" w:hAnsi="仿宋_GB2312" w:eastAsia="仿宋_GB2312" w:cs="仿宋_GB2312"/>
                <w:bCs/>
                <w:color w:val="000000"/>
                <w:sz w:val="24"/>
                <w:u w:val="single"/>
              </w:rPr>
              <w:t>3日</w:t>
            </w:r>
            <w:r>
              <w:rPr>
                <w:rFonts w:hint="eastAsia" w:ascii="仿宋_GB2312" w:hAnsi="仿宋_GB2312" w:eastAsia="仿宋_GB2312" w:cs="仿宋_GB2312"/>
                <w:bCs/>
                <w:color w:val="000000"/>
                <w:sz w:val="24"/>
              </w:rPr>
              <w:t>内办理完服务交接手续；
</w:t>
            </w:r>
          </w:p>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2.服务地点 ：广西柳州市柳北区三中路 77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财政性资金按财政国库集中支付规定程序办理。
</w:t>
            </w:r>
          </w:p>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1.预付款：本项目预付款为合同总价款的10%，在合同生效以及具备实施条件后</w:t>
            </w:r>
            <w:r>
              <w:rPr>
                <w:rFonts w:hint="eastAsia" w:ascii="仿宋_GB2312" w:hAnsi="仿宋_GB2312" w:eastAsia="仿宋_GB2312" w:cs="仿宋_GB2312"/>
                <w:bCs/>
                <w:color w:val="000000"/>
                <w:sz w:val="24"/>
                <w:lang w:val="en-US" w:eastAsia="zh-CN"/>
              </w:rPr>
              <w:t>10个工作</w:t>
            </w:r>
            <w:r>
              <w:rPr>
                <w:rFonts w:hint="eastAsia" w:ascii="仿宋_GB2312" w:hAnsi="仿宋_GB2312" w:eastAsia="仿宋_GB2312" w:cs="仿宋_GB2312"/>
                <w:bCs/>
                <w:color w:val="000000"/>
                <w:sz w:val="24"/>
              </w:rPr>
              <w:t>日内支付给成交供应商；</w:t>
            </w:r>
          </w:p>
          <w:p>
            <w:p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2.合同签订后采购人按季度向成交供应商支付，成交供应商应当于下季度首月前</w:t>
            </w:r>
            <w:r>
              <w:rPr>
                <w:rFonts w:hint="eastAsia" w:ascii="仿宋_GB2312" w:hAnsi="仿宋_GB2312" w:eastAsia="仿宋_GB2312" w:cs="仿宋_GB2312"/>
                <w:bCs/>
                <w:color w:val="000000"/>
                <w:sz w:val="24"/>
                <w:u w:val="single"/>
              </w:rPr>
              <w:t>5个</w:t>
            </w:r>
            <w:r>
              <w:rPr>
                <w:rFonts w:hint="eastAsia" w:ascii="仿宋_GB2312" w:hAnsi="仿宋_GB2312" w:eastAsia="仿宋_GB2312" w:cs="仿宋_GB2312"/>
                <w:bCs/>
                <w:color w:val="000000"/>
                <w:sz w:val="24"/>
              </w:rPr>
              <w:t>工作日内，将上季度合法、有效发票开具给采购人，采购人在收到发票后</w:t>
            </w:r>
            <w:r>
              <w:rPr>
                <w:rFonts w:hint="eastAsia" w:ascii="仿宋_GB2312" w:hAnsi="仿宋_GB2312" w:eastAsia="仿宋_GB2312" w:cs="仿宋_GB2312"/>
                <w:bCs/>
                <w:color w:val="000000"/>
                <w:sz w:val="24"/>
                <w:u w:val="single"/>
              </w:rPr>
              <w:t>10个</w:t>
            </w:r>
            <w:r>
              <w:rPr>
                <w:rFonts w:hint="eastAsia" w:ascii="仿宋_GB2312" w:hAnsi="仿宋_GB2312" w:eastAsia="仿宋_GB2312" w:cs="仿宋_GB2312"/>
                <w:bCs/>
                <w:color w:val="000000"/>
                <w:sz w:val="24"/>
              </w:rPr>
              <w:t>工作日内向成交供应商支付上季度服务费（不计利息）。
</w:t>
            </w:r>
          </w:p>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
                <w:bCs w:val="0"/>
                <w:color w:val="000000"/>
                <w:sz w:val="24"/>
              </w:rPr>
              <w:t>注：资金支付等事项按照《保障中小企业款项支付条例》（国务院令第728号）、《运用政府采购政策支持柳州市中小微企业发展暂行办法》要求执行。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_GB2312" w:eastAsia="仿宋_GB2312"/>
                <w:bCs/>
                <w:sz w:val="24"/>
              </w:rPr>
            </w:pPr>
            <w:r>
              <w:rPr>
                <w:rFonts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ascii="等线" w:hAnsi="等线" w:eastAsia="仿宋_GB2312" w:cs="Arial"/>
                <w:bCs/>
                <w:color w:val="000000"/>
                <w:sz w:val="24"/>
                <w:szCs w:val="24"/>
                <w:lang w:val="en-GB"/>
              </w:rPr>
            </w:pPr>
            <w:r>
              <w:rPr>
                <w:rFonts w:ascii="仿宋_GB2312" w:hAnsi="仿宋_GB2312" w:eastAsia="仿宋_GB2312" w:cs="仿宋_GB2312"/>
                <w:bCs/>
                <w:color w:val="000000"/>
                <w:sz w:val="24"/>
              </w:rPr>
              <w:t>验收标准及要求</w:t>
            </w:r>
          </w:p>
        </w:tc>
        <w:tc>
          <w:tcPr>
            <w:tcW w:w="7763" w:type="dxa"/>
            <w:gridSpan w:val="2"/>
            <w:tcBorders>
              <w:left w:val="single" w:color="auto" w:sz="4" w:space="0"/>
              <w:bottom w:val="single" w:color="auto" w:sz="4" w:space="0"/>
              <w:right w:val="single" w:color="auto" w:sz="4" w:space="0"/>
            </w:tcBorders>
            <w:vAlign w:val="center"/>
          </w:tcPr>
          <w:p>
            <w:pPr>
              <w:spacing w:line="440" w:lineRule="exact"/>
              <w:jc w:val="left"/>
              <w:rPr>
                <w:rFonts w:hint="eastAsia" w:ascii="仿宋_GB2312" w:hAnsi="等线" w:eastAsia="仿宋_GB2312" w:cs="Arial"/>
                <w:bCs/>
                <w:sz w:val="24"/>
                <w:lang w:val="en-GB" w:eastAsia="zh-CN"/>
              </w:rPr>
            </w:pPr>
            <w:r>
              <w:rPr>
                <w:rFonts w:hint="eastAsia" w:ascii="仿宋_GB2312" w:hAnsi="等线" w:eastAsia="仿宋_GB2312" w:cs="Arial"/>
                <w:bCs/>
                <w:sz w:val="24"/>
                <w:lang w:val="en-GB"/>
              </w:rPr>
              <w:t>1.国家强制性标准及有关规定。
</w:t>
            </w:r>
          </w:p>
          <w:p>
            <w:pPr>
              <w:spacing w:line="440" w:lineRule="exact"/>
              <w:jc w:val="left"/>
              <w:rPr>
                <w:rFonts w:ascii="仿宋_GB2312" w:hAnsi="仿宋_GB2312" w:eastAsia="仿宋_GB2312" w:cs="仿宋_GB2312"/>
                <w:bCs/>
                <w:color w:val="000000"/>
                <w:sz w:val="24"/>
              </w:rPr>
            </w:pPr>
            <w:r>
              <w:rPr>
                <w:rFonts w:hint="eastAsia" w:ascii="仿宋_GB2312" w:hAnsi="等线" w:eastAsia="仿宋_GB2312" w:cs="Arial"/>
                <w:bCs/>
                <w:sz w:val="24"/>
                <w:lang w:val="en-GB"/>
              </w:rPr>
              <w:t>2.竞争性磋商文件的采购需求及成交供应商响应文件响应的事项。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20" w:after="120" w:line="440" w:lineRule="exact"/>
              <w:jc w:val="left"/>
              <w:rPr>
                <w:rFonts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ascii="仿宋_GB2312" w:hAnsi="宋体" w:eastAsia="仿宋_GB2312" w:cs="Arial"/>
                <w:bCs/>
                <w:color w:val="000000"/>
                <w:sz w:val="24"/>
                <w:szCs w:val="24"/>
              </w:rPr>
            </w:pPr>
            <w:r>
              <w:rPr>
                <w:rFonts w:ascii="仿宋_GB2312" w:hAnsi="仿宋_GB2312" w:eastAsia="仿宋_GB2312" w:cs="仿宋_GB2312"/>
                <w:bCs/>
                <w:color w:val="000000"/>
                <w:sz w:val="24"/>
              </w:rPr>
              <w:t>★政策性资格要求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926"/>
              <w:spacing w:before="0" w:beforeAutospacing="0" w:after="0" w:afterAutospacing="0" w:line="460" w:lineRule="atLeast"/>
              <w:rPr>
                <w:rFonts w:ascii="仿宋_GB2312" w:eastAsia="仿宋_GB2312"/>
                <w:color w:val="000000"/>
              </w:rPr>
            </w:pPr>
            <w:r>
              <w:rPr>
                <w:rStyle w:val="928"/>
                <w:rFonts w:hint="eastAsia" w:ascii="仿宋_GB2312" w:eastAsia="仿宋_GB2312"/>
                <w:color w:val="000000"/>
              </w:rPr>
              <w:t>1.根据《政府采购促进中小企业发展管理办法》（财库〔2020〕46号），本项目属于专门面向小微企业采购的项目，</w:t>
            </w:r>
            <w:r>
              <w:rPr>
                <w:rFonts w:hint="eastAsia" w:ascii="仿宋_GB2312" w:eastAsia="仿宋_GB2312"/>
                <w:color w:val="000000"/>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pPr>
              <w:pStyle w:val="92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2.小微企业须符合本项目采购标的所属行业对应的中小企业划分标准：</w:t>
            </w:r>
          </w:p>
          <w:p>
            <w:pPr>
              <w:pStyle w:val="926"/>
              <w:spacing w:before="0" w:beforeAutospacing="0" w:after="0" w:afterAutospacing="0" w:line="460" w:lineRule="atLeast"/>
              <w:rPr>
                <w:rFonts w:hint="eastAsia" w:ascii="仿宋_GB2312" w:eastAsia="仿宋_GB2312"/>
                <w:color w:val="000000"/>
              </w:rPr>
            </w:pPr>
            <w:r>
              <w:rPr>
                <w:rStyle w:val="928"/>
                <w:rFonts w:hint="eastAsia" w:ascii="仿宋_GB2312" w:eastAsia="仿宋_GB2312"/>
                <w:color w:val="000000"/>
              </w:rPr>
              <w:t>（1）采购标的对应的中小企业划分标准所属行业：</w:t>
            </w:r>
            <w:r>
              <w:rPr>
                <w:rStyle w:val="928"/>
                <w:rFonts w:hint="eastAsia" w:ascii="仿宋_GB2312" w:eastAsia="仿宋_GB2312"/>
                <w:color w:val="000000"/>
                <w:u w:val="single"/>
              </w:rPr>
              <w:t>物业管理</w:t>
            </w:r>
          </w:p>
          <w:p>
            <w:pPr>
              <w:pStyle w:val="926"/>
              <w:spacing w:before="0" w:beforeAutospacing="0" w:after="0" w:afterAutospacing="0" w:line="460" w:lineRule="atLeast"/>
              <w:rPr>
                <w:rFonts w:hint="eastAsia" w:ascii="仿宋_GB2312" w:eastAsia="仿宋_GB2312"/>
                <w:color w:val="000000"/>
              </w:rPr>
            </w:pPr>
            <w:r>
              <w:rPr>
                <w:rStyle w:val="928"/>
                <w:rFonts w:hint="eastAsia" w:ascii="仿宋_GB2312" w:eastAsia="仿宋_GB2312"/>
                <w:color w:val="000000"/>
              </w:rPr>
              <w:t>（2）中小企业划分有关标准根据工信部等部委发布的《关于印发中小企业划型标准规定的通知》（工信部联企业〔2011〕300号）确定；</w:t>
            </w:r>
          </w:p>
          <w:p>
            <w:pPr>
              <w:pStyle w:val="926"/>
              <w:spacing w:before="0" w:beforeAutospacing="0" w:after="0" w:afterAutospacing="0" w:line="460" w:lineRule="atLeast"/>
              <w:rPr>
                <w:rFonts w:hint="eastAsia" w:ascii="仿宋_GB2312" w:eastAsia="仿宋_GB2312"/>
                <w:color w:val="000000"/>
              </w:rPr>
            </w:pPr>
            <w:r>
              <w:rPr>
                <w:rStyle w:val="928"/>
                <w:rFonts w:hint="eastAsia" w:ascii="仿宋_GB2312" w:eastAsia="仿宋_GB2312"/>
                <w:color w:val="000000"/>
              </w:rPr>
              <w:t>（3）为方便供应商识别企业规模类型，供应商可使用工业和信息化部组织开发的中小企业规模类型自测小程序生成企业规模类型测试结果。</w:t>
            </w:r>
          </w:p>
          <w:p>
            <w:pPr>
              <w:pStyle w:val="875"/>
              <w:spacing w:before="0" w:beforeAutospacing="0" w:after="0" w:afterAutospacing="0" w:line="460" w:lineRule="atLeast"/>
              <w:rPr>
                <w:rFonts w:hint="eastAsia" w:ascii="仿宋_GB2312" w:eastAsia="仿宋_GB2312"/>
                <w:color w:val="000000"/>
              </w:rPr>
            </w:pPr>
            <w:r>
              <w:rPr>
                <w:rStyle w:val="928"/>
                <w:rFonts w:hint="eastAsia" w:ascii="仿宋_GB2312" w:eastAsia="仿宋_GB2312"/>
                <w:color w:val="000000"/>
              </w:rPr>
              <w:t>自测小程序链接：https://baosong.miit.gov.cn/ScaleTest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ascii="仿宋_GB2312" w:hAnsi="宋体" w:eastAsia="仿宋_GB2312" w:cs="Arial"/>
                <w:bCs/>
                <w:color w:val="000000"/>
                <w:sz w:val="24"/>
                <w:szCs w:val="24"/>
              </w:rPr>
            </w:pPr>
            <w:r>
              <w:rPr>
                <w:rFonts w:ascii="仿宋_GB2312" w:hAnsi="仿宋_GB2312" w:eastAsia="仿宋_GB2312" w:cs="仿宋_GB2312"/>
                <w:bCs/>
                <w:color w:val="000000"/>
                <w:sz w:val="24"/>
              </w:rPr>
              <w:t xml:space="preserve">质量管理、企业信用要求（如有）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891"/>
              <w:spacing w:before="0" w:beforeAutospacing="0" w:after="0" w:afterAutospacing="0" w:line="460" w:lineRule="atLeast"/>
              <w:rPr>
                <w:rFonts w:ascii="仿宋_GB2312" w:eastAsia="仿宋_GB2312"/>
                <w:color w:val="000000"/>
              </w:rPr>
            </w:pPr>
            <w:r>
              <w:rPr>
                <w:rFonts w:hint="eastAsia" w:ascii="仿宋_GB2312" w:eastAsia="仿宋_GB2312"/>
                <w:color w:val="000000"/>
              </w:rPr>
              <w:t>1.供应商通过质量管理体系认证；</w:t>
            </w:r>
          </w:p>
          <w:p>
            <w:pPr>
              <w:pStyle w:val="89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2.供应商通过职业健康安全管理体系认证；</w:t>
            </w:r>
          </w:p>
          <w:p>
            <w:pPr>
              <w:pStyle w:val="89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3.供应商通过环境管理体系认证。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ascii="仿宋_GB2312" w:hAnsi="宋体" w:eastAsia="仿宋_GB2312" w:cs="Arial"/>
                <w:bCs/>
                <w:color w:val="000000"/>
                <w:sz w:val="24"/>
                <w:szCs w:val="24"/>
              </w:rPr>
            </w:pPr>
            <w:r>
              <w:rPr>
                <w:rFonts w:ascii="仿宋_GB2312" w:hAnsi="仿宋_GB2312" w:eastAsia="仿宋_GB2312" w:cs="仿宋_GB2312"/>
                <w:bCs/>
                <w:color w:val="000000"/>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907"/>
              <w:spacing w:before="0" w:beforeAutospacing="0" w:after="0" w:afterAutospacing="0" w:line="460" w:lineRule="atLeast"/>
              <w:rPr>
                <w:rFonts w:ascii="仿宋_GB2312" w:eastAsia="仿宋_GB2312"/>
                <w:color w:val="000000"/>
              </w:rPr>
            </w:pPr>
            <w:r>
              <w:rPr>
                <w:rFonts w:hint="eastAsia" w:ascii="仿宋_GB2312" w:eastAsia="仿宋_GB2312"/>
                <w:color w:val="000000"/>
              </w:rPr>
              <w:t>供应商2019年1月1日起至今承接的同类服务项目。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ascii="仿宋_GB2312" w:hAnsi="宋体" w:eastAsia="仿宋_GB2312" w:cs="Arial"/>
                <w:bCs/>
                <w:color w:val="000000"/>
                <w:sz w:val="24"/>
                <w:szCs w:val="24"/>
              </w:rPr>
            </w:pPr>
            <w:r>
              <w:rPr>
                <w:rFonts w:ascii="仿宋_GB2312" w:hAnsi="仿宋_GB2312" w:eastAsia="仿宋_GB2312" w:cs="仿宋_GB2312"/>
                <w:bCs/>
                <w:color w:val="000000"/>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923"/>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详见第六章 评标方法及评标标准中的“人员配置方案”要求。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pStyle w:val="27"/>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color w:val="000000"/>
                <w:sz w:val="24"/>
              </w:rPr>
            </w:pPr>
            <w:r>
              <w:rPr>
                <w:rFonts w:ascii="仿宋_GB2312" w:hAnsi="宋体" w:eastAsia="仿宋_GB2312" w:cs="宋体"/>
                <w:bCs/>
                <w:color w:val="000000"/>
                <w:sz w:val="24"/>
              </w:rPr>
              <w:t>无</w:t>
            </w:r>
          </w:p>
        </w:tc>
        <w:tc>
          <w:tcPr>
            <w:tcW w:w="7749" w:type="dxa"/>
            <w:tcBorders>
              <w:left w:val="single" w:color="auto" w:sz="4" w:space="0"/>
              <w:bottom w:val="single" w:color="auto" w:sz="4" w:space="0"/>
              <w:right w:val="single" w:color="auto" w:sz="4" w:space="0"/>
            </w:tcBorders>
            <w:vAlign w:val="center"/>
          </w:tcPr>
          <w:p>
            <w:pPr>
              <w:spacing w:line="440" w:lineRule="exact"/>
              <w:jc w:val="left"/>
              <w:rPr>
                <w:rFonts w:ascii="仿宋_GB2312" w:eastAsia="仿宋_GB2312"/>
                <w:bCs/>
                <w:color w:val="FF0000"/>
                <w:kern w:val="0"/>
                <w:sz w:val="24"/>
              </w:rPr>
            </w:pPr>
            <w:r>
              <w:rPr>
                <w:rFonts w:hint="eastAsia" w:ascii="仿宋_GB2312" w:hAnsi="等线" w:eastAsia="仿宋_GB2312" w:cs="Arial"/>
                <w:bCs/>
                <w:sz w:val="24"/>
                <w:lang w:val="en-GB"/>
              </w:rPr>
              <w:t xml:space="preserve"> </w:t>
            </w:r>
          </w:p>
        </w:tc>
      </w:tr>
    </w:tbl>
    <w:p>
      <w:pPr>
        <w:rPr>
          <w:rFonts w:hint="eastAsia" w:ascii="仿宋_GB2312" w:hAnsi="仿宋_GB2312" w:eastAsia="仿宋_GB2312" w:cs="仿宋_GB2312"/>
          <w:b/>
          <w:bCs/>
          <w:sz w:val="24"/>
          <w:szCs w:val="24"/>
          <w:lang w:eastAsia="zh-CN"/>
        </w:rPr>
      </w:pPr>
    </w:p>
    <w:p>
      <w:pPr>
        <w:rPr>
          <w:rFonts w:hint="eastAsia" w:ascii="仿宋_GB2312" w:hAnsi="仿宋_GB2312" w:eastAsia="仿宋_GB2312" w:cs="仿宋_GB2312"/>
          <w:b/>
          <w:bCs/>
          <w:sz w:val="24"/>
          <w:szCs w:val="24"/>
          <w:lang w:eastAsia="zh-CN"/>
        </w:rPr>
      </w:pPr>
    </w:p>
    <w:p>
      <w:pPr>
        <w:rPr>
          <w:rFonts w:hint="eastAsia" w:ascii="仿宋_GB2312" w:hAnsi="仿宋_GB2312" w:eastAsia="仿宋_GB2312" w:cs="仿宋_GB2312"/>
          <w:b/>
          <w:bCs/>
          <w:sz w:val="24"/>
          <w:szCs w:val="24"/>
          <w:lang w:eastAsia="zh-CN"/>
        </w:rPr>
      </w:pPr>
    </w:p>
    <w:p>
      <w:pPr>
        <w:rPr>
          <w:rFonts w:hint="eastAsia" w:ascii="仿宋_GB2312" w:hAnsi="仿宋_GB2312" w:eastAsia="仿宋_GB2312" w:cs="仿宋_GB2312"/>
          <w:b/>
          <w:bCs/>
          <w:sz w:val="24"/>
          <w:szCs w:val="24"/>
          <w:lang w:eastAsia="zh-CN"/>
        </w:rPr>
      </w:pPr>
    </w:p>
    <w:p>
      <w:pPr>
        <w:rPr>
          <w:rFonts w:hint="eastAsia" w:ascii="仿宋_GB2312" w:hAnsi="仿宋_GB2312" w:eastAsia="仿宋_GB2312" w:cs="仿宋_GB2312"/>
          <w:b/>
          <w:bCs/>
          <w:sz w:val="24"/>
          <w:szCs w:val="24"/>
          <w:lang w:eastAsia="zh-CN"/>
        </w:rPr>
      </w:pPr>
    </w:p>
    <w:p>
      <w:pPr>
        <w:rPr>
          <w:rFonts w:hint="eastAsia" w:ascii="仿宋_GB2312" w:hAnsi="仿宋_GB2312" w:eastAsia="仿宋_GB2312" w:cs="仿宋_GB2312"/>
          <w:b/>
          <w:bCs/>
          <w:sz w:val="24"/>
          <w:szCs w:val="24"/>
          <w:lang w:eastAsia="zh-CN"/>
        </w:rPr>
      </w:pPr>
    </w:p>
    <w:p>
      <w:pPr>
        <w:rPr>
          <w:rFonts w:hint="eastAsia" w:ascii="仿宋_GB2312" w:hAnsi="仿宋_GB2312" w:eastAsia="仿宋_GB2312" w:cs="仿宋_GB2312"/>
          <w:b/>
          <w:bCs/>
          <w:sz w:val="24"/>
          <w:szCs w:val="24"/>
          <w:lang w:eastAsia="zh-CN"/>
        </w:rPr>
      </w:pPr>
    </w:p>
    <w:p>
      <w:pPr>
        <w:rPr>
          <w:rFonts w:hint="eastAsia" w:ascii="仿宋_GB2312" w:hAnsi="仿宋_GB2312" w:eastAsia="仿宋_GB2312" w:cs="仿宋_GB2312"/>
          <w:b/>
          <w:bCs/>
          <w:sz w:val="24"/>
          <w:szCs w:val="24"/>
          <w:lang w:eastAsia="zh-CN"/>
        </w:rPr>
      </w:pPr>
    </w:p>
    <w:p>
      <w:pPr>
        <w:rPr>
          <w:rFonts w:hint="eastAsia" w:ascii="仿宋_GB2312" w:hAnsi="仿宋_GB2312" w:eastAsia="仿宋_GB2312" w:cs="仿宋_GB2312"/>
          <w:b/>
          <w:bCs/>
          <w:sz w:val="24"/>
          <w:szCs w:val="24"/>
          <w:lang w:eastAsia="zh-CN"/>
        </w:rPr>
      </w:pPr>
    </w:p>
    <w:p>
      <w:pP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附件：</w:t>
      </w:r>
    </w:p>
    <w:p>
      <w:pP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b/>
          <w:bCs/>
          <w:sz w:val="24"/>
          <w:szCs w:val="24"/>
          <w:lang w:val="en-US" w:eastAsia="zh-CN"/>
        </w:rPr>
        <w:t>《柳州市图书馆物业服务考核办法》</w:t>
      </w:r>
    </w:p>
    <w:p>
      <w:pPr>
        <w:rPr>
          <w:rFonts w:hint="eastAsia" w:ascii="仿宋_GB2312" w:hAnsi="仿宋_GB2312" w:eastAsia="仿宋_GB2312" w:cs="仿宋_GB2312"/>
          <w:sz w:val="24"/>
          <w:szCs w:val="24"/>
          <w:lang w:val="en-US" w:eastAsia="zh-CN"/>
        </w:rPr>
      </w:pP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为规范柳州市图书馆物业人员管理，确保图书馆内外安全，特制定《柳州市图书馆物业报务考核办法》，对成交供应商提供的物业服务进行考核，具体内容如下：</w:t>
      </w:r>
    </w:p>
    <w:p>
      <w:pPr>
        <w:numPr>
          <w:ilvl w:val="0"/>
          <w:numId w:val="0"/>
        </w:numPr>
        <w:ind w:left="48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一、考核内容及处理措施</w:t>
      </w:r>
    </w:p>
    <w:p>
      <w:pPr>
        <w:numPr>
          <w:ilvl w:val="0"/>
          <w:numId w:val="0"/>
        </w:numPr>
        <w:ind w:firstLine="482"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（一）人员配备</w:t>
      </w:r>
    </w:p>
    <w:p>
      <w:pPr>
        <w:numPr>
          <w:ilvl w:val="0"/>
          <w:numId w:val="0"/>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考核内容：严格按本项目岗位要求配备19名服务人员。</w:t>
      </w:r>
    </w:p>
    <w:p>
      <w:pPr>
        <w:numPr>
          <w:ilvl w:val="0"/>
          <w:numId w:val="0"/>
        </w:num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处理措施：成交供应商缺一人次每天扣款300元，缺人连续超过3天的从第4天起一人次每天扣款500元；配备的服务人员年龄、身高达不到标准的，一人次每天扣款100元，人员不符合标准连续超过3天的从第4天起一人次每天扣款200元；服务人员无证上岗，发现一次每人扣款300元；更换人员不提前报采购人备案的，一个次扣款300元；成交供应商缺岗人员达到占总配备人数的10%的，采购人有权追究成交供应商的相关法律责任。</w:t>
      </w:r>
    </w:p>
    <w:p>
      <w:pPr>
        <w:numPr>
          <w:ilvl w:val="0"/>
          <w:numId w:val="0"/>
        </w:numPr>
        <w:ind w:leftChars="0" w:firstLine="482"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（二）工作纪律</w:t>
      </w:r>
    </w:p>
    <w:p>
      <w:pPr>
        <w:numPr>
          <w:ilvl w:val="0"/>
          <w:numId w:val="0"/>
        </w:numPr>
        <w:ind w:left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考核内容：</w:t>
      </w:r>
    </w:p>
    <w:p>
      <w:pPr>
        <w:numPr>
          <w:ilvl w:val="0"/>
          <w:numId w:val="0"/>
        </w:numPr>
        <w:ind w:left="240" w:leftChars="0"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1.服务人员须严格遵守各项制度，不得违反工作岗位标准和工作操作规程，上岗时间须着统一的工作制服、佩带工作牌，仪表端正，不准酒后上岗、睡觉、脱岗，在岗位上玩手机、玩游戏或做与工作无关的事。</w:t>
      </w:r>
    </w:p>
    <w:p>
      <w:pPr>
        <w:numPr>
          <w:ilvl w:val="0"/>
          <w:numId w:val="0"/>
        </w:numPr>
        <w:ind w:left="240" w:leftChars="0"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2.对待服务对象要热情礼貌，不得怠慢或与服务对象发生争执。</w:t>
      </w:r>
    </w:p>
    <w:p>
      <w:pPr>
        <w:numPr>
          <w:ilvl w:val="0"/>
          <w:numId w:val="0"/>
        </w:numPr>
        <w:ind w:left="240" w:leftChars="0"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3.如遇突发事件，秩序维护员在接项目经理通知后，必须5分钟内赶到处理；保洁员在接项目经理通知后，必须15分钟内赶到处理。</w:t>
      </w:r>
    </w:p>
    <w:p>
      <w:pPr>
        <w:numPr>
          <w:ilvl w:val="0"/>
          <w:numId w:val="0"/>
        </w:numPr>
        <w:ind w:left="240" w:leftChars="0"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处理措施：同一人违反以上规定的，第一次扣款300元，第二次扣款500元，第三次扣款1000元，累计三次的，成交供应商必须将该服务人员调离本项目。</w:t>
      </w:r>
    </w:p>
    <w:p>
      <w:pPr>
        <w:numPr>
          <w:ilvl w:val="0"/>
          <w:numId w:val="0"/>
        </w:numPr>
        <w:ind w:leftChars="0" w:firstLine="482"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（三）项目经理</w:t>
      </w:r>
    </w:p>
    <w:p>
      <w:pPr>
        <w:numPr>
          <w:ilvl w:val="0"/>
          <w:numId w:val="0"/>
        </w:numPr>
        <w:ind w:left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考核内容：</w:t>
      </w:r>
    </w:p>
    <w:p>
      <w:pPr>
        <w:numPr>
          <w:ilvl w:val="0"/>
          <w:numId w:val="0"/>
        </w:numPr>
        <w:ind w:left="240" w:leftChars="0"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1.熟悉物业各岗位工作职责、任务和程序，能及时解决当班时间内的各种突发事件。</w:t>
      </w:r>
    </w:p>
    <w:p>
      <w:pPr>
        <w:numPr>
          <w:ilvl w:val="0"/>
          <w:numId w:val="0"/>
        </w:numPr>
        <w:ind w:left="240" w:leftChars="0"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2.检查物业服务人员的着装仪容、内务卫生，保管好配备的通讯器材、保安设施、自卫武器等物品。</w:t>
      </w:r>
    </w:p>
    <w:p>
      <w:pPr>
        <w:numPr>
          <w:ilvl w:val="0"/>
          <w:numId w:val="0"/>
        </w:numPr>
        <w:ind w:left="240" w:leftChars="0"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3.每季度定期开展安全应急预案的演习培训工作，如工作公共场所应急事件处理、反恐防爆、火灾逃生等培训演练，每年不少于4次。</w:t>
      </w:r>
    </w:p>
    <w:p>
      <w:pPr>
        <w:numPr>
          <w:ilvl w:val="0"/>
          <w:numId w:val="0"/>
        </w:numPr>
        <w:ind w:left="240" w:left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处理措施：达不到以上要求的，每次每处扣款300元；安全应急预案培训少于4次的，每少一次扣款1000元；因项目经理监管不力等原因造成人身、财产安全的损失，由项目经理或成交供应商负全责，且每次扣款1000元，情节特别恶劣的，每次扣款10000元。</w:t>
      </w:r>
    </w:p>
    <w:p>
      <w:pPr>
        <w:numPr>
          <w:ilvl w:val="0"/>
          <w:numId w:val="0"/>
        </w:numPr>
        <w:ind w:leftChars="0" w:firstLine="482" w:firstLineChars="20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（四）秩序维护员（门岗）</w:t>
      </w:r>
    </w:p>
    <w:p>
      <w:pPr>
        <w:numPr>
          <w:ilvl w:val="0"/>
          <w:numId w:val="0"/>
        </w:numPr>
        <w:ind w:left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考核内容：</w:t>
      </w:r>
    </w:p>
    <w:p>
      <w:pPr>
        <w:numPr>
          <w:ilvl w:val="0"/>
          <w:numId w:val="0"/>
        </w:numPr>
        <w:ind w:left="240" w:leftChars="0"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1.文明礼貌指导外来人员进行安检，安检时，需开包检查的物品在检查时做到轻拿轻放，不乱翻、乱扔。</w:t>
      </w:r>
    </w:p>
    <w:p>
      <w:pPr>
        <w:numPr>
          <w:ilvl w:val="0"/>
          <w:numId w:val="0"/>
        </w:numPr>
        <w:ind w:left="420" w:leftChars="0" w:firstLine="240" w:firstLineChars="1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2.查验图书馆出门的物品，凭图书馆签发的放行条放行。</w:t>
      </w:r>
    </w:p>
    <w:p>
      <w:pPr>
        <w:numPr>
          <w:ilvl w:val="0"/>
          <w:numId w:val="0"/>
        </w:numPr>
        <w:ind w:left="420" w:leftChars="0" w:firstLine="240" w:firstLineChars="1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3.做好来访人员的登记工作，闭馆后禁止闲散人员入馆；下班闭馆时，清场查楼并记录。</w:t>
      </w:r>
    </w:p>
    <w:p>
      <w:pPr>
        <w:numPr>
          <w:ilvl w:val="0"/>
          <w:numId w:val="0"/>
        </w:numPr>
        <w:ind w:left="240" w:leftChars="0"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处理措施：同一人违反以上规定的，第一次扣款300元，第二次扣款500元，第三次扣款1000元，累计三次的，成交供应商必须将该服务人员调离本项目。</w:t>
      </w:r>
    </w:p>
    <w:p>
      <w:pPr>
        <w:numPr>
          <w:ilvl w:val="0"/>
          <w:numId w:val="0"/>
        </w:numPr>
        <w:ind w:leftChars="0" w:firstLine="482" w:firstLineChars="20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（五）秩序维护员（停车场管理岗）</w:t>
      </w:r>
    </w:p>
    <w:p>
      <w:pPr>
        <w:numPr>
          <w:ilvl w:val="0"/>
          <w:numId w:val="0"/>
        </w:numPr>
        <w:ind w:left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考核内容：</w:t>
      </w:r>
    </w:p>
    <w:p>
      <w:pPr>
        <w:numPr>
          <w:ilvl w:val="0"/>
          <w:numId w:val="0"/>
        </w:numPr>
        <w:ind w:left="240" w:leftChars="0"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1.维护停车秩序，引导车辆有序进出、入位停放，制止乱停乱放行为，确保消防通道的畅通。</w:t>
      </w:r>
    </w:p>
    <w:p>
      <w:pPr>
        <w:numPr>
          <w:ilvl w:val="0"/>
          <w:numId w:val="0"/>
        </w:numPr>
        <w:ind w:left="240" w:leftChars="0"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外来车辆装载货物出图书馆大门时，持图书馆签发的放行条，经值班管理人员查验无误方可放行；如发现可疑人员驾车驶出，管理员应要求司机出示该车行驶证、驾驶证、身份证等有关证件，待核实无误后方能放行。</w:t>
      </w:r>
    </w:p>
    <w:p>
      <w:pPr>
        <w:numPr>
          <w:ilvl w:val="0"/>
          <w:numId w:val="0"/>
        </w:numPr>
        <w:ind w:left="240" w:leftChars="0"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处理措施：同一人违反以上规定的，第一次扣款300元，第二次扣款500元，第三次扣款1000元，累计三次的，成交供应商必须将该服务人员调离本项目；因检查不力等原因造成图书馆财产安全损失，由成交供应商负全责。</w:t>
      </w:r>
    </w:p>
    <w:p>
      <w:pPr>
        <w:numPr>
          <w:ilvl w:val="0"/>
          <w:numId w:val="0"/>
        </w:numPr>
        <w:ind w:leftChars="0" w:firstLine="482" w:firstLineChars="20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（六）秩序维护员（消控室岗）</w:t>
      </w:r>
    </w:p>
    <w:p>
      <w:pPr>
        <w:numPr>
          <w:ilvl w:val="0"/>
          <w:numId w:val="0"/>
        </w:numPr>
        <w:ind w:left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考核内容：</w:t>
      </w:r>
    </w:p>
    <w:p>
      <w:pPr>
        <w:numPr>
          <w:ilvl w:val="0"/>
          <w:numId w:val="0"/>
        </w:numPr>
        <w:ind w:left="240" w:leftChars="0"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1.严密监控各设备的运行情况，发现异常情况和重大事件及时报告并采购有效措施，当火警及治安报警时，要及时到现场确认。</w:t>
      </w:r>
    </w:p>
    <w:p>
      <w:pPr>
        <w:numPr>
          <w:ilvl w:val="0"/>
          <w:numId w:val="0"/>
        </w:numPr>
        <w:ind w:left="240" w:leftChars="0"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2.严格按照操作规程对设备进行维护保养，确保设备的正常运行，不得擅自拆卸、挪用、停用或损毁设备。</w:t>
      </w:r>
    </w:p>
    <w:p>
      <w:pPr>
        <w:numPr>
          <w:ilvl w:val="0"/>
          <w:numId w:val="0"/>
        </w:numPr>
        <w:ind w:left="240" w:leftChars="0"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遇设备报警时，立即查明原因，迅速、准确处理。当发生火情时，根据火灾情况，及时、准确地启动有关消防设备，同时报告单位领导，及时有效地组织扑救人员疏散，并拨打“119”向消防队报警；发生防盗报警时，要迅速利用视频监控设备进行查看，并及时通知巡岗及其他秩序维护人员布控与处理。</w:t>
      </w:r>
    </w:p>
    <w:p>
      <w:pPr>
        <w:numPr>
          <w:ilvl w:val="0"/>
          <w:numId w:val="0"/>
        </w:numPr>
        <w:ind w:left="240" w:leftChars="0"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处理措施：同一人违反以上规定的，第一次扣款300元，第二次扣款500元。第三次扣款1000元，累计三次的，成交供应商必须将该服务人员调离本项目；因监控不力等原因造成图书馆财产安全的损失，由成交供应商负全责。</w:t>
      </w:r>
    </w:p>
    <w:p>
      <w:pPr>
        <w:numPr>
          <w:ilvl w:val="0"/>
          <w:numId w:val="0"/>
        </w:numPr>
        <w:ind w:leftChars="0" w:firstLine="482" w:firstLineChars="20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（七）秩序维护员（常驻巡岗）</w:t>
      </w:r>
    </w:p>
    <w:p>
      <w:pPr>
        <w:numPr>
          <w:ilvl w:val="0"/>
          <w:numId w:val="0"/>
        </w:numPr>
        <w:ind w:left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考核内容：</w:t>
      </w:r>
    </w:p>
    <w:p>
      <w:pPr>
        <w:numPr>
          <w:ilvl w:val="0"/>
          <w:numId w:val="0"/>
        </w:numPr>
        <w:ind w:left="240" w:leftChars="0"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图书馆内外巡逻，每1小时巡逻不少于1次，在巡逻执勤期间，应严格按照安全保卫工作要求履行岗位职责，及时制止在馆内大声喧哗、嬉戏吵闹等扰乱图书馆秩序的行为，对馆外违反采购人管理规定有损采购人利益的行为，勇于依法依规劝阻、制止和管理，并做好相关记录。</w:t>
      </w:r>
    </w:p>
    <w:p>
      <w:pPr>
        <w:numPr>
          <w:ilvl w:val="0"/>
          <w:numId w:val="0"/>
        </w:numPr>
        <w:ind w:left="240" w:leftChars="0"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2.巡逻中要勤观察，对可疑的气味、烟尘、可疑的光、热、声响等要及时查明原因，视情报告有关部门，正确处置、及时消除隐患。</w:t>
      </w:r>
    </w:p>
    <w:p>
      <w:pPr>
        <w:numPr>
          <w:ilvl w:val="0"/>
          <w:numId w:val="0"/>
        </w:numPr>
        <w:ind w:left="240" w:leftChars="0"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对服务区域内发生的紧急事件及案件应当机立断、果断决策，视情况请求就近队员赶赴现场协助，灵活采取有效措施保护现场，做好紧急处理工作，防止事件扩大。对行迹可疑、破坏公共设施者，应及时制止并报公安部门。对发生火灾，自然灾害、人身伤亡事件应立即报110、119、120救助并报告采购人。</w:t>
      </w:r>
    </w:p>
    <w:p>
      <w:pPr>
        <w:numPr>
          <w:ilvl w:val="0"/>
          <w:numId w:val="0"/>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处理措施：达不到以上要求的，每次每处扣款300元；因成交供应商监管不力等原因造成人身和财产安全的损失，由成交供应商负全责，且每次扣款1000元，情节特别恶劣的，每次扣款10000元。</w:t>
      </w:r>
    </w:p>
    <w:p>
      <w:pPr>
        <w:numPr>
          <w:ilvl w:val="0"/>
          <w:numId w:val="0"/>
        </w:numPr>
        <w:ind w:firstLine="482" w:firstLineChars="20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（八）保洁员</w:t>
      </w:r>
    </w:p>
    <w:p>
      <w:pPr>
        <w:numPr>
          <w:ilvl w:val="0"/>
          <w:numId w:val="0"/>
        </w:numPr>
        <w:ind w:left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考核内容：</w:t>
      </w:r>
    </w:p>
    <w:p>
      <w:pPr>
        <w:numPr>
          <w:ilvl w:val="0"/>
          <w:numId w:val="0"/>
        </w:numPr>
        <w:ind w:firstLine="720" w:firstLineChars="3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1.每半月循环清洁一次，灯罩上无明显积尘，灯罩内无虫尸；每周擦抹公共区域各种标示牌及开关插座一次，保证牌面清晰，无明显污染。</w:t>
      </w:r>
    </w:p>
    <w:p>
      <w:pPr>
        <w:numPr>
          <w:ilvl w:val="0"/>
          <w:numId w:val="0"/>
        </w:numPr>
        <w:ind w:firstLine="720" w:firstLineChars="3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2.垃圾桶每日清洗，桶外无粘附物；垃圾周转站内外无垃圾、积水、污渍。</w:t>
      </w:r>
    </w:p>
    <w:p>
      <w:pPr>
        <w:numPr>
          <w:ilvl w:val="0"/>
          <w:numId w:val="0"/>
        </w:numPr>
        <w:ind w:firstLine="720" w:firstLineChars="3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3.车库地面无尘土、杂物，地库地沟无积物，消防栓防栓表面无灰尘，顶面无蜘蛛网。管道每半月擦一次，保持无杂物积尘。地下污水井内积水不能过半，水面无结块漂浮物。</w:t>
      </w:r>
    </w:p>
    <w:p>
      <w:pPr>
        <w:numPr>
          <w:ilvl w:val="0"/>
          <w:numId w:val="0"/>
        </w:numPr>
        <w:ind w:firstLine="720" w:firstLineChars="3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4.保持图书馆大楼卫生整洁，每天拖地一次以上，做到地面无痰迹、纸屑、杂物等；墙面四壁保持干净，无蜘蛛网；大厅玻璃门、窗无污迹，每周清洁一次以上。</w:t>
      </w:r>
    </w:p>
    <w:p>
      <w:pPr>
        <w:numPr>
          <w:ilvl w:val="0"/>
          <w:numId w:val="0"/>
        </w:numPr>
        <w:ind w:left="0" w:leftChars="0" w:firstLine="720" w:firstLineChars="3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厕所每日常规清洁四次（上、下午各两次）；遇节假日时，根据具体人流量的实际情况，适当增加清洁次数，确保厕所地面无烟头、纸屑、污渍、积水，便池、洗手盆等卫生洁净无黄渍；天花板、墙角等无灰尘、蜘蛛网；室内无异味、臭味。</w:t>
      </w:r>
    </w:p>
    <w:p>
      <w:pPr>
        <w:numPr>
          <w:ilvl w:val="0"/>
          <w:numId w:val="0"/>
        </w:numPr>
        <w:ind w:left="0" w:leftChars="0" w:firstLine="720" w:firstLineChars="3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处理措施：同一人违反以上规定的，第一次扣款300元，第二次扣款500元，第三次扣款1000元，累计三次的，成交供应商必须将该服务人员调离本项目。</w:t>
      </w:r>
    </w:p>
    <w:p>
      <w:pPr>
        <w:numPr>
          <w:ilvl w:val="0"/>
          <w:numId w:val="0"/>
        </w:numPr>
        <w:ind w:leftChars="0" w:firstLine="482" w:firstLineChars="20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（九）绿化员</w:t>
      </w:r>
    </w:p>
    <w:p>
      <w:pPr>
        <w:numPr>
          <w:ilvl w:val="0"/>
          <w:numId w:val="0"/>
        </w:numPr>
        <w:ind w:left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考核内容：</w:t>
      </w:r>
    </w:p>
    <w:p>
      <w:pPr>
        <w:numPr>
          <w:ilvl w:val="0"/>
          <w:numId w:val="0"/>
        </w:numPr>
        <w:ind w:left="240" w:leftChars="0"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1.定期做好图书馆绿化区内树木、苗木、草皮等植物的日常养护、除草、施肥修剪、修补等工作，喷洒药物，预防病虫害。确保植物的正常生长，保持草坪无杂草、杂物，达到美化环境效果。</w:t>
      </w:r>
    </w:p>
    <w:p>
      <w:pPr>
        <w:numPr>
          <w:ilvl w:val="0"/>
          <w:numId w:val="0"/>
        </w:numPr>
        <w:ind w:left="240" w:leftChars="0"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2.协助保洁员做好整个图书馆的保洁工作。</w:t>
      </w:r>
    </w:p>
    <w:p>
      <w:pPr>
        <w:numPr>
          <w:ilvl w:val="0"/>
          <w:numId w:val="0"/>
        </w:numPr>
        <w:ind w:left="240" w:leftChars="0"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3.按照采购需求中的绿化服务工作内容进行相关作业。</w:t>
      </w:r>
    </w:p>
    <w:p>
      <w:pPr>
        <w:numPr>
          <w:ilvl w:val="0"/>
          <w:numId w:val="0"/>
        </w:numPr>
        <w:ind w:left="240" w:leftChars="0"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处理措施：违反以上规定的，第一次扣款300元，第二次扣款500元，第三次扣款1000元，累计三次的，成交供应商必须将该服务人员调离本项目。</w:t>
      </w:r>
    </w:p>
    <w:p>
      <w:pPr>
        <w:numPr>
          <w:ilvl w:val="0"/>
          <w:numId w:val="0"/>
        </w:numPr>
        <w:ind w:leftChars="0" w:firstLine="482" w:firstLineChars="20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（十）交接班管理</w:t>
      </w:r>
    </w:p>
    <w:p>
      <w:pPr>
        <w:numPr>
          <w:ilvl w:val="0"/>
          <w:numId w:val="0"/>
        </w:numPr>
        <w:ind w:left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考核内容：严格执行交接班制度，做好交接班记录，做到交班三清，本班情况清、交接问题清、物品工具清。</w:t>
      </w:r>
    </w:p>
    <w:p>
      <w:pPr>
        <w:numPr>
          <w:ilvl w:val="0"/>
          <w:numId w:val="0"/>
        </w:numPr>
        <w:ind w:left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处理措施：达不到以上要求的，每次扣款200元。</w:t>
      </w:r>
    </w:p>
    <w:p>
      <w:pPr>
        <w:numPr>
          <w:ilvl w:val="0"/>
          <w:numId w:val="0"/>
        </w:numPr>
        <w:ind w:firstLine="482" w:firstLineChars="20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（十一）培训考核</w:t>
      </w:r>
    </w:p>
    <w:p>
      <w:pPr>
        <w:numPr>
          <w:ilvl w:val="0"/>
          <w:numId w:val="0"/>
        </w:numPr>
        <w:ind w:left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项目经理须对服务人员须进行岗前培训和每月不少于一次业务培训，采购人对培训效果进行考核，考核的具体内容为：</w:t>
      </w:r>
    </w:p>
    <w:p>
      <w:pPr>
        <w:numPr>
          <w:ilvl w:val="0"/>
          <w:numId w:val="0"/>
        </w:numPr>
        <w:ind w:firstLine="720" w:firstLineChars="3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1.主动服务意识。服务人员在工作期间必须有主动服务意识。</w:t>
      </w:r>
    </w:p>
    <w:p>
      <w:pPr>
        <w:numPr>
          <w:ilvl w:val="0"/>
          <w:numId w:val="0"/>
        </w:numPr>
        <w:ind w:left="240" w:leftChars="0"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2.强化礼节礼貌。加强服务人员的礼节礼貌培训，要求在工作岗位期间有礼有节，微笑服务，热情接待。</w:t>
      </w:r>
    </w:p>
    <w:p>
      <w:pPr>
        <w:numPr>
          <w:ilvl w:val="0"/>
          <w:numId w:val="0"/>
        </w:numPr>
        <w:ind w:left="240" w:leftChars="0"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3.加强灵活处理问题能力的培训。服务人员在岗期间，根据实际情况，对所发生的问题应灵活处理、耐心解释、妥善解决、及时汇报，防止纠纷的发生。</w:t>
      </w:r>
    </w:p>
    <w:p>
      <w:pPr>
        <w:numPr>
          <w:ilvl w:val="0"/>
          <w:numId w:val="0"/>
        </w:numPr>
        <w:ind w:left="240" w:left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处理措施：采购人不定期对成交供应商服务人员的培训效果进行考核，考核不合格的，一律不能上岗，并每人次扣款300元。</w:t>
      </w:r>
    </w:p>
    <w:p>
      <w:pPr>
        <w:numPr>
          <w:ilvl w:val="0"/>
          <w:numId w:val="0"/>
        </w:numPr>
        <w:ind w:leftChars="0" w:firstLine="723" w:firstLineChars="30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（十二）业务交流制度</w:t>
      </w:r>
    </w:p>
    <w:p>
      <w:pPr>
        <w:numPr>
          <w:ilvl w:val="0"/>
          <w:numId w:val="0"/>
        </w:numPr>
        <w:ind w:left="360" w:leftChars="0"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1.本项目项目经理须每周与采购人进行业务交流、沟通；</w:t>
      </w:r>
    </w:p>
    <w:p>
      <w:pPr>
        <w:numPr>
          <w:ilvl w:val="0"/>
          <w:numId w:val="0"/>
        </w:numPr>
        <w:ind w:left="0" w:leftChars="0" w:firstLine="720" w:firstLineChars="3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2.成交供应商分管本项目的公司负责人须每月与采购人进行业务交流、沟通。</w:t>
      </w:r>
    </w:p>
    <w:p>
      <w:pPr>
        <w:numPr>
          <w:ilvl w:val="0"/>
          <w:numId w:val="0"/>
        </w:numPr>
        <w:ind w:left="0" w:leftChars="0" w:firstLine="720" w:firstLineChars="3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处理措施：</w:t>
      </w:r>
    </w:p>
    <w:p>
      <w:pPr>
        <w:numPr>
          <w:ilvl w:val="0"/>
          <w:numId w:val="0"/>
        </w:numPr>
        <w:ind w:left="0" w:leftChars="0" w:firstLine="720" w:firstLineChars="3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1.项目经理不按要求与采购人进行业务交流、沟通的，每次扣款200元。</w:t>
      </w:r>
    </w:p>
    <w:p>
      <w:pPr>
        <w:numPr>
          <w:ilvl w:val="0"/>
          <w:numId w:val="0"/>
        </w:numPr>
        <w:ind w:left="0" w:leftChars="0" w:firstLine="720" w:firstLineChars="3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2.分管本项目的公司负责人不按要求与采购人进行业务交流、沟通的，每次扣款1000元。</w:t>
      </w:r>
    </w:p>
    <w:p>
      <w:pPr>
        <w:numPr>
          <w:ilvl w:val="0"/>
          <w:numId w:val="0"/>
        </w:numPr>
        <w:ind w:left="0" w:leftChars="0" w:firstLine="482" w:firstLineChars="20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（十三）其它</w:t>
      </w:r>
    </w:p>
    <w:p>
      <w:pPr>
        <w:spacing w:before="0" w:line="240" w:lineRule="auto"/>
        <w:ind w:right="52" w:firstLine="720" w:firstLineChars="300"/>
        <w:rPr>
          <w:rFonts w:hint="eastAsia" w:ascii="仿宋_GB2312" w:hAnsi="仿宋_GB2312" w:eastAsia="仿宋_GB2312" w:cs="仿宋_GB2312"/>
          <w:sz w:val="24"/>
          <w:szCs w:val="24"/>
        </w:rPr>
      </w:pPr>
      <w:r>
        <w:rPr>
          <w:rFonts w:hint="eastAsia" w:ascii="仿宋_GB2312" w:hAnsi="仿宋_GB2312" w:eastAsia="仿宋_GB2312" w:cs="仿宋_GB2312"/>
          <w:b w:val="0"/>
          <w:bCs w:val="0"/>
          <w:sz w:val="24"/>
          <w:szCs w:val="24"/>
          <w:lang w:val="en-US" w:eastAsia="zh-CN"/>
        </w:rPr>
        <w:t>1.</w:t>
      </w:r>
      <w:r>
        <w:rPr>
          <w:rFonts w:hint="eastAsia" w:ascii="仿宋_GB2312" w:hAnsi="仿宋_GB2312" w:eastAsia="仿宋_GB2312" w:cs="仿宋_GB2312"/>
          <w:spacing w:val="-7"/>
          <w:sz w:val="24"/>
          <w:szCs w:val="24"/>
        </w:rPr>
        <w:t>成交供应商服务人员在工作期间如有被投诉的， 经采购人核实为有效投诉的， 每次扣</w:t>
      </w:r>
      <w:r>
        <w:rPr>
          <w:rFonts w:hint="eastAsia" w:ascii="仿宋_GB2312" w:hAnsi="仿宋_GB2312" w:eastAsia="仿宋_GB2312" w:cs="仿宋_GB2312"/>
          <w:spacing w:val="-10"/>
          <w:sz w:val="24"/>
          <w:szCs w:val="24"/>
        </w:rPr>
        <w:t>款</w:t>
      </w:r>
      <w:r>
        <w:rPr>
          <w:rFonts w:hint="eastAsia" w:ascii="仿宋_GB2312" w:hAnsi="仿宋_GB2312" w:eastAsia="仿宋_GB2312" w:cs="仿宋_GB2312"/>
          <w:spacing w:val="-7"/>
          <w:sz w:val="24"/>
          <w:szCs w:val="24"/>
        </w:rPr>
        <w:t xml:space="preserve"> 1000 元，造成恶劣影响的每次扣款10000元。</w:t>
      </w:r>
    </w:p>
    <w:p>
      <w:pPr>
        <w:spacing w:before="0" w:line="240" w:lineRule="auto"/>
        <w:ind w:right="52" w:firstLine="672" w:firstLineChars="300"/>
        <w:rPr>
          <w:rFonts w:ascii="仿宋" w:hAnsi="仿宋" w:eastAsia="仿宋" w:cs="仿宋"/>
          <w:sz w:val="24"/>
          <w:szCs w:val="24"/>
        </w:rPr>
      </w:pPr>
      <w:r>
        <w:rPr>
          <w:rFonts w:hint="eastAsia" w:ascii="仿宋_GB2312" w:hAnsi="仿宋_GB2312" w:eastAsia="仿宋_GB2312" w:cs="仿宋_GB2312"/>
          <w:spacing w:val="-8"/>
          <w:sz w:val="24"/>
          <w:szCs w:val="24"/>
        </w:rPr>
        <w:t>2.</w:t>
      </w:r>
      <w:r>
        <w:rPr>
          <w:rFonts w:hint="eastAsia" w:ascii="仿宋_GB2312" w:hAnsi="仿宋_GB2312" w:eastAsia="仿宋_GB2312" w:cs="仿宋_GB2312"/>
          <w:spacing w:val="-4"/>
          <w:sz w:val="24"/>
          <w:szCs w:val="24"/>
        </w:rPr>
        <w:t>成交供应商服务人员在工作期间如有违反保密制度被投诉的， 经采购人核实为有效投</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14"/>
          <w:sz w:val="24"/>
          <w:szCs w:val="24"/>
        </w:rPr>
        <w:t>诉的</w:t>
      </w:r>
      <w:r>
        <w:rPr>
          <w:rFonts w:hint="eastAsia" w:ascii="仿宋_GB2312" w:hAnsi="仿宋_GB2312" w:eastAsia="仿宋_GB2312" w:cs="仿宋_GB2312"/>
          <w:spacing w:val="-12"/>
          <w:sz w:val="24"/>
          <w:szCs w:val="24"/>
        </w:rPr>
        <w:t>，</w:t>
      </w:r>
      <w:r>
        <w:rPr>
          <w:rFonts w:hint="eastAsia" w:ascii="仿宋_GB2312" w:hAnsi="仿宋_GB2312" w:eastAsia="仿宋_GB2312" w:cs="仿宋_GB2312"/>
          <w:spacing w:val="-7"/>
          <w:sz w:val="24"/>
          <w:szCs w:val="24"/>
        </w:rPr>
        <w:t>每次扣款1000元，造成恶劣影响的每次扣款10000元。</w:t>
      </w:r>
    </w:p>
    <w:p>
      <w:pPr>
        <w:numPr>
          <w:ilvl w:val="0"/>
          <w:numId w:val="0"/>
        </w:numPr>
        <w:ind w:leftChars="0" w:firstLine="723" w:firstLineChars="30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二、考核形式</w:t>
      </w:r>
    </w:p>
    <w:p>
      <w:pPr>
        <w:numPr>
          <w:ilvl w:val="0"/>
          <w:numId w:val="0"/>
        </w:numPr>
        <w:ind w:leftChars="0" w:firstLine="720" w:firstLineChars="3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由采购人不定期按此办法对成交供应商服务人员的履行情况进行实地考核，考核结果由双方签字认可，考核时发现问题按此办法进行处理，将相应的扣款从服务费中扣除。</w:t>
      </w:r>
    </w:p>
    <w:p>
      <w:pPr>
        <w:numPr>
          <w:ilvl w:val="0"/>
          <w:numId w:val="0"/>
        </w:numPr>
        <w:ind w:leftChars="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pPr>
        <w:numPr>
          <w:ilvl w:val="0"/>
          <w:numId w:val="0"/>
        </w:numPr>
        <w:ind w:leftChars="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pPr>
        <w:tabs>
          <w:tab w:val="left" w:pos="742"/>
        </w:tabs>
        <w:rPr>
          <w:rFonts w:ascii="宋体" w:hAnsi="宋体"/>
          <w:sz w:val="32"/>
        </w:rPr>
      </w:pPr>
    </w:p>
    <w:p>
      <w:pPr>
        <w:tabs>
          <w:tab w:val="left" w:pos="742"/>
        </w:tabs>
        <w:rPr>
          <w:rFonts w:ascii="宋体" w:hAnsi="宋体"/>
          <w:sz w:val="32"/>
        </w:rPr>
      </w:pPr>
    </w:p>
    <w:p>
      <w:pPr>
        <w:tabs>
          <w:tab w:val="left" w:pos="742"/>
        </w:tabs>
        <w:rPr>
          <w:rFonts w:ascii="宋体" w:hAnsi="宋体"/>
          <w:sz w:val="32"/>
        </w:rPr>
      </w:pPr>
    </w:p>
    <w:p>
      <w:pPr>
        <w:tabs>
          <w:tab w:val="left" w:pos="742"/>
        </w:tabs>
        <w:rPr>
          <w:rFonts w:ascii="宋体" w:hAnsi="宋体"/>
          <w:sz w:val="32"/>
        </w:rPr>
      </w:pPr>
    </w:p>
    <w:p>
      <w:pPr>
        <w:tabs>
          <w:tab w:val="left" w:pos="742"/>
        </w:tabs>
        <w:rPr>
          <w:rFonts w:ascii="宋体" w:hAnsi="宋体"/>
          <w:sz w:val="32"/>
        </w:rPr>
      </w:pPr>
    </w:p>
    <w:p>
      <w:pPr>
        <w:tabs>
          <w:tab w:val="left" w:pos="742"/>
        </w:tabs>
        <w:rPr>
          <w:rFonts w:ascii="宋体" w:hAnsi="宋体"/>
          <w:sz w:val="32"/>
        </w:rPr>
      </w:pPr>
    </w:p>
    <w:p>
      <w:pPr>
        <w:rPr>
          <w:rFonts w:ascii="宋体" w:hAnsi="宋体"/>
          <w:sz w:val="32"/>
        </w:rPr>
      </w:pPr>
    </w:p>
    <w:p>
      <w:pPr>
        <w:pStyle w:val="4"/>
        <w:jc w:val="center"/>
        <w:rPr>
          <w:rFonts w:ascii="仿宋_GB2312" w:eastAsia="仿宋_GB2312"/>
        </w:rPr>
      </w:pPr>
      <w:bookmarkStart w:id="52" w:name="_Toc12820"/>
      <w:bookmarkStart w:id="53" w:name="_Toc29765"/>
      <w:r>
        <w:rPr>
          <w:rFonts w:hint="eastAsia" w:ascii="宋体" w:hAnsi="宋体"/>
          <w:sz w:val="32"/>
        </w:rPr>
        <w:t>第四章 响应文件格式</w:t>
      </w:r>
      <w:bookmarkEnd w:id="52"/>
      <w:bookmarkEnd w:id="53"/>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pageBreakBefore/>
        <w:spacing w:line="460" w:lineRule="exact"/>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pPr>
        <w:adjustRightInd w:val="0"/>
        <w:snapToGrid w:val="0"/>
        <w:spacing w:line="460" w:lineRule="exact"/>
        <w:ind w:firstLine="480" w:firstLineChars="200"/>
        <w:jc w:val="left"/>
        <w:rPr>
          <w:rFonts w:ascii="仿宋_GB2312" w:hAnsi="仿宋_GB2312" w:eastAsia="仿宋_GB2312" w:cs="仿宋_GB2312"/>
          <w:bCs/>
          <w:sz w:val="24"/>
        </w:rPr>
      </w:pPr>
    </w:p>
    <w:p>
      <w:pPr>
        <w:adjustRightInd w:val="0"/>
        <w:snapToGrid w:val="0"/>
        <w:spacing w:line="420" w:lineRule="exact"/>
        <w:ind w:firstLine="480"/>
        <w:jc w:val="left"/>
        <w:rPr>
          <w:rFonts w:ascii="仿宋_GB2312" w:hAnsi="仿宋_GB2312" w:eastAsia="仿宋_GB2312" w:cs="仿宋_GB2312"/>
          <w:b/>
          <w:sz w:val="24"/>
        </w:rPr>
      </w:pPr>
      <w:r>
        <w:rPr>
          <w:rFonts w:hint="eastAsia" w:ascii="仿宋_GB2312" w:hAnsi="仿宋_GB2312" w:eastAsia="仿宋_GB2312" w:cs="仿宋_GB2312"/>
          <w:b/>
          <w:sz w:val="24"/>
        </w:rPr>
        <w:t>参与电子标的供应商必须为政采云平台的正式供应商且申领CA证书，各供应商应在开标前及时完成平台注册、CA证书申领、CA证书绑定、下载投标客户端，熟悉并掌握政采云电子标系统操作。</w:t>
      </w:r>
    </w:p>
    <w:p>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（一）响应文件应使用政采云电子投标客户端软件，并按照本竞争性磋商文件和政采云平台要求编制并加密响应文件。未按规定加密的响应文件，政采云平台将拒收。</w:t>
      </w:r>
    </w:p>
    <w:p>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（二）响应文件制作并加密完成后应在政采云平台上传完成。</w:t>
      </w:r>
    </w:p>
    <w:p>
      <w:pPr>
        <w:adjustRightInd w:val="0"/>
        <w:snapToGrid w:val="0"/>
        <w:spacing w:line="42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（三）响应文件应使用CA证书进行电子签章。在签章时，供应商应注意CA电子签章的位置，如因CA电子签章遮挡重要、关键信息导致评标委员会作出对供应商不利评审的，后果由供应商负责。</w:t>
      </w:r>
    </w:p>
    <w:p>
      <w:pPr>
        <w:adjustRightInd w:val="0"/>
        <w:snapToGrid w:val="0"/>
        <w:spacing w:line="42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（七）响应文件的容量大小须符合政采云平台规定。</w:t>
      </w:r>
    </w:p>
    <w:p>
      <w:pPr>
        <w:adjustRightInd w:val="0"/>
        <w:snapToGrid w:val="0"/>
        <w:spacing w:line="42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五、供应商在使用政采云平台进行投标过程中遇到涉及平台使用的任何问题，可致电平台技术支持热线咨询，联系方式：400-881-7190。</w:t>
      </w:r>
    </w:p>
    <w:p>
      <w:pPr>
        <w:snapToGrid w:val="0"/>
        <w:spacing w:line="420" w:lineRule="exact"/>
        <w:ind w:firstLine="482" w:firstLineChars="200"/>
        <w:jc w:val="left"/>
        <w:rPr>
          <w:rFonts w:ascii="仿宋_GB2312" w:hAnsi="宋体" w:eastAsia="仿宋_GB2312"/>
          <w:b/>
          <w:bCs/>
          <w:sz w:val="24"/>
        </w:rPr>
      </w:pPr>
      <w:r>
        <w:rPr>
          <w:rFonts w:hint="eastAsia" w:ascii="仿宋_GB2312" w:hAnsi="宋体" w:eastAsia="仿宋_GB2312"/>
          <w:b/>
          <w:bCs/>
          <w:sz w:val="24"/>
        </w:rPr>
        <w:t>六、特别说明</w:t>
      </w:r>
    </w:p>
    <w:p>
      <w:pPr>
        <w:adjustRightInd w:val="0"/>
        <w:snapToGrid w:val="0"/>
        <w:spacing w:line="42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pPr>
        <w:adjustRightInd w:val="0"/>
        <w:snapToGrid w:val="0"/>
        <w:spacing w:line="420" w:lineRule="exact"/>
        <w:ind w:firstLine="482" w:firstLineChars="200"/>
        <w:jc w:val="left"/>
        <w:rPr>
          <w:rFonts w:ascii="仿宋_GB2312" w:hAnsi="宋体" w:eastAsia="仿宋_GB2312"/>
          <w:bCs/>
          <w:sz w:val="24"/>
        </w:rPr>
      </w:pPr>
      <w:r>
        <w:rPr>
          <w:rFonts w:hint="eastAsia" w:ascii="仿宋_GB2312" w:hAnsi="仿宋_GB2312" w:eastAsia="仿宋_GB2312" w:cs="仿宋_GB2312"/>
          <w:b/>
          <w:sz w:val="24"/>
        </w:rPr>
        <w:t>（二）</w:t>
      </w:r>
      <w:r>
        <w:rPr>
          <w:rFonts w:hint="eastAsia" w:ascii="仿宋_GB2312" w:eastAsia="仿宋_GB2312"/>
          <w:b/>
          <w:bCs/>
          <w:sz w:val="24"/>
        </w:rPr>
        <w:t>竞争性</w:t>
      </w:r>
      <w:r>
        <w:rPr>
          <w:rFonts w:hint="eastAsia" w:ascii="仿宋_GB2312" w:hAnsi="仿宋_GB2312" w:eastAsia="仿宋_GB2312" w:cs="仿宋_GB2312"/>
          <w:b/>
          <w:sz w:val="24"/>
        </w:rPr>
        <w:t>磋商</w:t>
      </w:r>
      <w:r>
        <w:rPr>
          <w:rFonts w:hint="eastAsia" w:ascii="仿宋_GB2312" w:eastAsia="仿宋_GB2312"/>
          <w:b/>
          <w:bCs/>
          <w:sz w:val="24"/>
        </w:rPr>
        <w:t>文件中规定须由法定代表人或授权委托代理人签字的内容，如果供应商没有法定代表人或授权委托代理人电子签章，涉及到法定代表人或其授权委托代理人签字或盖章的内容，供应商可以线下签字或盖章后扫描上传，</w:t>
      </w:r>
      <w:r>
        <w:rPr>
          <w:rFonts w:hint="eastAsia" w:ascii="仿宋_GB2312" w:eastAsia="仿宋_GB2312"/>
          <w:b/>
          <w:sz w:val="24"/>
        </w:rPr>
        <w:t>否则视为响应无效。</w:t>
      </w:r>
      <w:r>
        <w:rPr>
          <w:rFonts w:hint="eastAsia" w:ascii="仿宋_GB2312" w:hAnsi="宋体" w:eastAsia="仿宋_GB2312"/>
          <w:b/>
          <w:sz w:val="24"/>
        </w:rPr>
        <w:br w:type="page"/>
      </w:r>
    </w:p>
    <w:p>
      <w:pPr>
        <w:jc w:val="center"/>
        <w:rPr>
          <w:rFonts w:ascii="仿宋_GB2312" w:hAnsi="宋体" w:eastAsia="仿宋_GB2312"/>
          <w:b/>
          <w:bCs/>
          <w:sz w:val="72"/>
          <w:szCs w:val="72"/>
        </w:rPr>
      </w:pPr>
    </w:p>
    <w:p>
      <w:pPr>
        <w:jc w:val="center"/>
        <w:rPr>
          <w:rFonts w:ascii="仿宋_GB2312" w:hAnsi="宋体" w:eastAsia="仿宋_GB2312"/>
          <w:b/>
          <w:bCs/>
          <w:sz w:val="72"/>
          <w:szCs w:val="72"/>
        </w:rPr>
      </w:pPr>
    </w:p>
    <w:p>
      <w:pPr>
        <w:jc w:val="center"/>
        <w:rPr>
          <w:rFonts w:ascii="仿宋_GB2312" w:hAnsi="宋体" w:eastAsia="仿宋_GB2312"/>
          <w:b/>
          <w:bCs/>
          <w:sz w:val="72"/>
          <w:szCs w:val="72"/>
        </w:rPr>
      </w:pPr>
    </w:p>
    <w:p>
      <w:pPr>
        <w:snapToGrid w:val="0"/>
        <w:spacing w:before="156" w:beforeLines="50" w:after="50" w:line="500" w:lineRule="exact"/>
        <w:jc w:val="center"/>
        <w:rPr>
          <w:rFonts w:ascii="仿宋_GB2312" w:hAnsi="宋体" w:eastAsia="仿宋_GB2312"/>
          <w:b/>
          <w:bCs/>
          <w:sz w:val="56"/>
          <w:szCs w:val="56"/>
        </w:rPr>
      </w:pPr>
    </w:p>
    <w:p>
      <w:pPr>
        <w:snapToGrid w:val="0"/>
        <w:spacing w:before="156" w:beforeLines="50" w:after="50" w:line="500" w:lineRule="exact"/>
        <w:jc w:val="center"/>
        <w:rPr>
          <w:rFonts w:ascii="仿宋_GB2312" w:hAnsi="宋体" w:eastAsia="仿宋_GB2312"/>
          <w:b/>
          <w:bCs/>
          <w:sz w:val="56"/>
          <w:szCs w:val="56"/>
        </w:rPr>
      </w:pPr>
    </w:p>
    <w:p>
      <w:pPr>
        <w:snapToGrid w:val="0"/>
        <w:spacing w:before="156" w:beforeLines="50" w:after="50" w:line="500" w:lineRule="exact"/>
        <w:jc w:val="center"/>
        <w:rPr>
          <w:rFonts w:ascii="仿宋_GB2312" w:hAnsi="宋体" w:eastAsia="仿宋_GB2312"/>
          <w:b/>
          <w:bCs/>
          <w:sz w:val="44"/>
          <w:szCs w:val="44"/>
        </w:rPr>
      </w:pPr>
      <w:r>
        <w:rPr>
          <w:rFonts w:hint="eastAsia" w:ascii="仿宋_GB2312" w:hAnsi="宋体" w:eastAsia="仿宋_GB2312"/>
          <w:b/>
          <w:bCs/>
          <w:sz w:val="56"/>
          <w:szCs w:val="56"/>
        </w:rPr>
        <w:t>一、资 格 文 件 格 式</w:t>
      </w:r>
    </w:p>
    <w:p>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pPr>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pPr>
        <w:pStyle w:val="535"/>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pPr>
        <w:pStyle w:val="53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pPr>
        <w:pStyle w:val="53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w:t>
      </w:r>
    </w:p>
    <w:p>
      <w:pPr>
        <w:pStyle w:val="535"/>
        <w:spacing w:before="0" w:beforeAutospacing="0" w:after="0" w:afterAutospacing="0" w:line="460" w:lineRule="atLeast"/>
        <w:rPr>
          <w:rFonts w:hint="eastAsia" w:ascii="仿宋_GB2312" w:eastAsia="仿宋_GB2312"/>
          <w:color w:val="000000"/>
          <w:lang w:val="en-US" w:eastAsia="zh-CN"/>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535"/>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  （5）本项目属于专门面向小微企业采购的项目，供应商</w:t>
      </w:r>
      <w:r>
        <w:rPr>
          <w:rFonts w:hint="eastAsia" w:ascii="仿宋_GB2312" w:eastAsia="仿宋_GB2312"/>
          <w:b/>
          <w:bCs/>
          <w:color w:val="000000"/>
        </w:rPr>
        <w:t>必须提供</w:t>
      </w:r>
      <w:r>
        <w:rPr>
          <w:rFonts w:hint="eastAsia" w:ascii="仿宋_GB2312" w:eastAsia="仿宋_GB2312"/>
          <w:color w:val="000000"/>
        </w:rPr>
        <w:t>以下小微企业证明材料之一：</w:t>
      </w:r>
    </w:p>
    <w:p>
      <w:pPr>
        <w:pStyle w:val="535"/>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   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w:t>
      </w:r>
    </w:p>
    <w:p>
      <w:pPr>
        <w:pStyle w:val="535"/>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p>
    <w:p>
      <w:pPr>
        <w:pStyle w:val="53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pPr>
        <w:snapToGrid w:val="0"/>
        <w:spacing w:before="50" w:after="50"/>
        <w:jc w:val="left"/>
        <w:rPr>
          <w:rFonts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left"/>
        <w:rPr>
          <w:rFonts w:ascii="仿宋_GB2312" w:hAnsi="宋体" w:eastAsia="仿宋_GB2312"/>
          <w:b/>
          <w:bCs/>
          <w:sz w:val="24"/>
        </w:rPr>
      </w:pPr>
    </w:p>
    <w:p>
      <w:pPr>
        <w:snapToGrid w:val="0"/>
        <w:spacing w:line="400" w:lineRule="exact"/>
        <w:ind w:firstLine="643" w:firstLineChars="200"/>
        <w:jc w:val="center"/>
        <w:rPr>
          <w:rFonts w:ascii="宋体" w:hAnsi="宋体"/>
          <w:sz w:val="32"/>
          <w:szCs w:val="32"/>
        </w:rPr>
      </w:pPr>
      <w:r>
        <w:rPr>
          <w:rFonts w:hint="eastAsia" w:ascii="宋体" w:hAnsi="宋体"/>
          <w:b/>
          <w:sz w:val="32"/>
          <w:szCs w:val="32"/>
        </w:rPr>
        <w:t>法定代表人身份证明书</w:t>
      </w:r>
    </w:p>
    <w:p>
      <w:pPr>
        <w:pStyle w:val="27"/>
        <w:spacing w:line="276" w:lineRule="auto"/>
        <w:jc w:val="center"/>
        <w:rPr>
          <w:rFonts w:ascii="仿宋_GB2312" w:hAnsi="宋体" w:eastAsia="仿宋_GB2312"/>
          <w:sz w:val="24"/>
          <w:szCs w:val="24"/>
        </w:rPr>
      </w:pPr>
    </w:p>
    <w:p>
      <w:pPr>
        <w:pStyle w:val="27"/>
        <w:spacing w:line="276"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pPr>
        <w:pStyle w:val="27"/>
        <w:spacing w:line="276" w:lineRule="auto"/>
        <w:ind w:firstLine="480" w:firstLineChars="200"/>
        <w:rPr>
          <w:rFonts w:ascii="仿宋_GB2312" w:hAnsi="宋体" w:eastAsia="仿宋_GB2312"/>
          <w:sz w:val="24"/>
          <w:szCs w:val="24"/>
        </w:rPr>
      </w:pPr>
      <w:r>
        <w:rPr>
          <w:rFonts w:hint="eastAsia" w:ascii="仿宋_GB2312" w:hAnsi="宋体" w:eastAsia="仿宋_GB2312"/>
          <w:sz w:val="24"/>
          <w:szCs w:val="24"/>
        </w:rPr>
        <w:t>经济性质：</w:t>
      </w:r>
      <w:r>
        <w:rPr>
          <w:rFonts w:hint="eastAsia" w:ascii="仿宋_GB2312" w:hAnsi="宋体" w:eastAsia="仿宋_GB2312"/>
          <w:sz w:val="24"/>
          <w:szCs w:val="24"/>
          <w:u w:val="single"/>
        </w:rPr>
        <w:t xml:space="preserve">                               </w:t>
      </w:r>
    </w:p>
    <w:p>
      <w:pPr>
        <w:pStyle w:val="27"/>
        <w:spacing w:line="276" w:lineRule="auto"/>
        <w:ind w:firstLine="480" w:firstLineChars="200"/>
        <w:rPr>
          <w:rFonts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pPr>
        <w:pStyle w:val="27"/>
        <w:spacing w:line="276" w:lineRule="auto"/>
        <w:ind w:firstLine="480" w:firstLineChars="200"/>
        <w:rPr>
          <w:rFonts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pPr>
        <w:pStyle w:val="27"/>
        <w:spacing w:line="276" w:lineRule="auto"/>
        <w:ind w:firstLine="480" w:firstLineChars="200"/>
        <w:rPr>
          <w:rFonts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pPr>
        <w:pStyle w:val="27"/>
        <w:spacing w:line="276" w:lineRule="auto"/>
        <w:ind w:firstLine="480" w:firstLineChars="200"/>
        <w:rPr>
          <w:rFonts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pPr>
        <w:pStyle w:val="27"/>
        <w:spacing w:line="276" w:lineRule="auto"/>
        <w:ind w:firstLine="480" w:firstLineChars="200"/>
        <w:rPr>
          <w:rFonts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pPr>
        <w:pStyle w:val="27"/>
        <w:spacing w:line="276" w:lineRule="auto"/>
        <w:ind w:firstLine="480" w:firstLineChars="200"/>
        <w:rPr>
          <w:rFonts w:ascii="仿宋_GB2312" w:hAnsi="宋体" w:eastAsia="仿宋_GB2312"/>
          <w:sz w:val="24"/>
          <w:szCs w:val="24"/>
        </w:rPr>
      </w:pPr>
      <w:r>
        <w:rPr>
          <w:rFonts w:hint="eastAsia" w:ascii="仿宋_GB2312" w:hAnsi="宋体" w:eastAsia="仿宋_GB2312"/>
          <w:sz w:val="24"/>
          <w:szCs w:val="24"/>
        </w:rPr>
        <w:t>特此证明。</w:t>
      </w:r>
    </w:p>
    <w:p>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pPr>
        <w:jc w:val="right"/>
        <w:rPr>
          <w:rFonts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pPr>
        <w:pStyle w:val="27"/>
        <w:rPr>
          <w:rFonts w:ascii="仿宋_GB2312" w:eastAsia="仿宋_GB2312"/>
          <w:sz w:val="24"/>
          <w:szCs w:val="24"/>
        </w:rPr>
      </w:pPr>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347345</wp:posOffset>
                </wp:positionV>
                <wp:extent cx="3239770" cy="2045970"/>
                <wp:effectExtent l="0" t="0" r="0" b="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6432;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kAc01gAAAAcBAAAPAAAAAAAAAAEAIAAAACIAAABkcnMvZG93bnJl&#10;di54bWxQSwECFAAUAAAACACHTuJA4ih9YzgCAAB7BAAADgAAAAAAAAABACAAAAAlAQAAZHJzL2Uy&#10;b0RvYy54bWxQSwUGAAAAAAYABgBZAQAAzwU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（正面）</w:t>
                      </w:r>
                    </w:p>
                  </w:txbxContent>
                </v:textbox>
              </v:rect>
            </w:pict>
          </mc:Fallback>
        </mc:AlternateContent>
      </w:r>
      <w:r>
        <mc:AlternateContent>
          <mc:Choice Requires="wps">
            <w:drawing>
              <wp:anchor distT="179705" distB="0" distL="114300" distR="114300" simplePos="0" relativeHeight="251664384" behindDoc="0" locked="0" layoutInCell="0" allowOverlap="1">
                <wp:simplePos x="0" y="0"/>
                <wp:positionH relativeFrom="column">
                  <wp:posOffset>0</wp:posOffset>
                </wp:positionH>
                <wp:positionV relativeFrom="paragraph">
                  <wp:posOffset>227330</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0pt;margin-top:17.9pt;height:0pt;width:453.7pt;mso-wrap-distance-bottom:0pt;mso-wrap-distance-top:14.15pt;z-index:251664384;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KPF1AAAAAYBAAAPAAAAAAAAAAEAIAAA&#10;ACIAAABkcnMvZG93bnJldi54bWxQSwECFAAUAAAACACHTuJAWDbRFNcBAAChAwAADgAAAAAAAAAB&#10;ACAAAAAjAQAAZHJzL2Uyb0RvYy54bWxQSwUGAAAAAAYABgBZAQAAbAU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ind w:firstLine="7200" w:firstLineChars="3000"/>
        <w:rPr>
          <w:rFonts w:ascii="仿宋_GB2312" w:eastAsia="仿宋_GB2312"/>
          <w:sz w:val="24"/>
          <w:szCs w:val="24"/>
        </w:rPr>
      </w:pPr>
    </w:p>
    <w:p>
      <w:pPr>
        <w:pStyle w:val="27"/>
        <w:spacing w:line="276" w:lineRule="auto"/>
        <w:ind w:firstLine="7200" w:firstLineChars="3000"/>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61595</wp:posOffset>
                </wp:positionV>
                <wp:extent cx="3239770" cy="193167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5408;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kPzevVAAAABgEAAA8AAAAAAAAAAQAgAAAAIgAAAGRycy9kb3ducmV2&#10;LnhtbFBLAQIUABQAAAAIAIdO4kBs9QsyOAIAAHsEAAAOAAAAAAAAAAEAIAAAACQBAABkcnMvZTJv&#10;RG9jLnhtbFBLBQYAAAAABgAGAFkBAADOBQ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（反面）</w:t>
                      </w:r>
                    </w:p>
                  </w:txbxContent>
                </v:textbox>
              </v:rect>
            </w:pict>
          </mc:Fallback>
        </mc:AlternateContent>
      </w: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spacing w:line="276" w:lineRule="auto"/>
        <w:jc w:val="center"/>
        <w:rPr>
          <w:rFonts w:ascii="仿宋_GB2312" w:eastAsia="仿宋_GB2312"/>
          <w:sz w:val="24"/>
        </w:rPr>
      </w:pPr>
    </w:p>
    <w:p>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7"/>
        <w:spacing w:line="276" w:lineRule="auto"/>
        <w:jc w:val="left"/>
        <w:rPr>
          <w:rFonts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pPr>
        <w:pStyle w:val="27"/>
        <w:spacing w:line="276" w:lineRule="auto"/>
        <w:jc w:val="left"/>
        <w:rPr>
          <w:rFonts w:ascii="仿宋_GB2312" w:hAnsi="宋体" w:eastAsia="仿宋_GB2312"/>
          <w:b/>
          <w:bCs/>
          <w:sz w:val="24"/>
        </w:rPr>
      </w:pPr>
    </w:p>
    <w:p>
      <w:pPr>
        <w:pStyle w:val="27"/>
        <w:spacing w:line="276" w:lineRule="auto"/>
        <w:ind w:firstLine="643" w:firstLineChars="200"/>
        <w:jc w:val="center"/>
        <w:rPr>
          <w:rFonts w:hAnsi="宋体"/>
          <w:b/>
          <w:sz w:val="32"/>
          <w:szCs w:val="32"/>
        </w:rPr>
      </w:pPr>
      <w:r>
        <w:rPr>
          <w:rFonts w:hint="eastAsia" w:hAnsi="宋体"/>
          <w:b/>
          <w:sz w:val="32"/>
          <w:szCs w:val="32"/>
        </w:rPr>
        <w:t>法定代表人授权委托书</w:t>
      </w:r>
    </w:p>
    <w:p>
      <w:pPr>
        <w:spacing w:line="276" w:lineRule="auto"/>
        <w:ind w:firstLine="573"/>
        <w:rPr>
          <w:rFonts w:ascii="仿宋_GB2312" w:hAnsi="宋体" w:eastAsia="仿宋_GB2312"/>
          <w:sz w:val="24"/>
        </w:rPr>
      </w:pPr>
      <w:r>
        <w:rPr>
          <w:rFonts w:hint="eastAsia" w:ascii="仿宋_GB2312" w:hAnsi="宋体" w:eastAsia="仿宋_GB2312"/>
          <w:sz w:val="24"/>
        </w:rPr>
        <w:t>兹委托</w:t>
      </w:r>
      <w:r>
        <w:rPr>
          <w:rFonts w:hint="eastAsia" w:ascii="仿宋_GB2312" w:hAnsi="宋体" w:eastAsia="仿宋_GB2312"/>
          <w:sz w:val="24"/>
          <w:u w:val="single"/>
        </w:rPr>
        <w:t xml:space="preserve">             </w:t>
      </w:r>
      <w:r>
        <w:rPr>
          <w:rFonts w:hint="eastAsia" w:ascii="仿宋_GB2312" w:hAnsi="宋体" w:eastAsia="仿宋_GB2312"/>
          <w:sz w:val="24"/>
        </w:rPr>
        <w:t>同志代表本公司为柳州市政府采购</w:t>
      </w:r>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r>
        <w:rPr>
          <w:rFonts w:hint="eastAsia" w:ascii="仿宋_GB2312" w:hAnsi="宋体" w:eastAsia="仿宋_GB2312"/>
          <w:sz w:val="24"/>
          <w:u w:val="single"/>
        </w:rPr>
        <w:t xml:space="preserve">（项目名称/项目编号） </w:t>
      </w:r>
      <w:r>
        <w:rPr>
          <w:rFonts w:hint="eastAsia" w:ascii="仿宋_GB2312" w:hAnsi="宋体" w:eastAsia="仿宋_GB2312"/>
          <w:sz w:val="24"/>
        </w:rPr>
        <w:t xml:space="preserve">        的代理人，其权限如下：</w:t>
      </w:r>
      <w:r>
        <w:rPr>
          <w:rFonts w:hint="eastAsia" w:ascii="仿宋_GB2312" w:hAnsi="宋体" w:eastAsia="仿宋_GB2312"/>
          <w:sz w:val="24"/>
          <w:u w:val="single"/>
        </w:rPr>
        <w:t>1.代理参与柳州市政府采购（项目名称/项目编号）活动；2.代理签署我方的响应文件；3.负责我方响应文件的提交、确认、解释；4.负责成交项目合同的签署</w:t>
      </w:r>
      <w:r>
        <w:rPr>
          <w:rFonts w:hint="eastAsia" w:ascii="仿宋_GB2312" w:hAnsi="宋体" w:eastAsia="仿宋_GB2312"/>
          <w:sz w:val="24"/>
        </w:rPr>
        <w:t>。在代理有效期限、有效范围内代理人所签署的文件具有同等法律效力。</w:t>
      </w:r>
    </w:p>
    <w:p>
      <w:pPr>
        <w:spacing w:line="276" w:lineRule="auto"/>
        <w:ind w:firstLine="573"/>
        <w:rPr>
          <w:rFonts w:ascii="仿宋_GB2312" w:eastAsia="仿宋_GB2312"/>
          <w:sz w:val="24"/>
        </w:rPr>
      </w:pPr>
      <w:r>
        <w:rPr>
          <w:rFonts w:hint="eastAsia" w:ascii="仿宋_GB2312" w:eastAsia="仿宋_GB2312"/>
          <w:sz w:val="24"/>
        </w:rPr>
        <w:t>代理期限从</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日至</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日止。</w:t>
      </w:r>
    </w:p>
    <w:p>
      <w:pPr>
        <w:spacing w:line="276" w:lineRule="auto"/>
        <w:ind w:firstLine="573"/>
        <w:rPr>
          <w:rFonts w:ascii="仿宋_GB2312" w:hAnsi="宋体" w:eastAsia="仿宋_GB2312"/>
          <w:sz w:val="24"/>
        </w:rPr>
      </w:pPr>
      <w:r>
        <w:rPr>
          <w:rFonts w:hint="eastAsia" w:ascii="仿宋_GB2312" w:eastAsia="仿宋_GB2312"/>
          <w:sz w:val="24"/>
        </w:rPr>
        <w:t>代理人无转委托权。</w:t>
      </w:r>
    </w:p>
    <w:p>
      <w:pPr>
        <w:pStyle w:val="27"/>
        <w:wordWrap w:val="0"/>
        <w:spacing w:line="276" w:lineRule="auto"/>
        <w:ind w:right="105" w:firstLine="420"/>
        <w:jc w:val="right"/>
        <w:rPr>
          <w:rFonts w:ascii="仿宋_GB2312" w:eastAsia="仿宋_GB2312"/>
          <w:sz w:val="24"/>
          <w:szCs w:val="24"/>
          <w:u w:val="single"/>
        </w:rPr>
      </w:pPr>
      <w:r>
        <w:rPr>
          <w:rFonts w:hint="eastAsia" w:ascii="仿宋_GB2312" w:eastAsia="仿宋_GB2312"/>
          <w:sz w:val="24"/>
          <w:szCs w:val="24"/>
        </w:rPr>
        <w:t>委托单位</w:t>
      </w:r>
      <w:r>
        <w:rPr>
          <w:rFonts w:hint="eastAsia" w:ascii="仿宋_GB2312" w:eastAsia="仿宋_GB2312"/>
          <w:b/>
          <w:sz w:val="24"/>
          <w:szCs w:val="24"/>
        </w:rPr>
        <w:t>（</w:t>
      </w:r>
      <w:r>
        <w:rPr>
          <w:rFonts w:hint="eastAsia" w:ascii="仿宋_GB2312" w:eastAsia="仿宋_GB2312"/>
          <w:b/>
          <w:bCs/>
          <w:sz w:val="24"/>
        </w:rPr>
        <w:t>CA电子签章</w:t>
      </w:r>
      <w:r>
        <w:rPr>
          <w:rFonts w:hint="eastAsia" w:ascii="仿宋_GB2312" w:eastAsia="仿宋_GB2312"/>
          <w:b/>
          <w:sz w:val="24"/>
          <w:szCs w:val="24"/>
        </w:rPr>
        <w:t>）</w:t>
      </w:r>
      <w:r>
        <w:rPr>
          <w:rFonts w:hint="eastAsia" w:ascii="仿宋_GB2312" w:eastAsia="仿宋_GB2312"/>
          <w:sz w:val="24"/>
          <w:szCs w:val="24"/>
        </w:rPr>
        <w:t>：</w:t>
      </w:r>
      <w:r>
        <w:rPr>
          <w:rFonts w:hint="eastAsia" w:ascii="仿宋_GB2312" w:eastAsia="仿宋_GB2312"/>
          <w:sz w:val="24"/>
          <w:szCs w:val="24"/>
          <w:u w:val="single"/>
        </w:rPr>
        <w:t xml:space="preserve">                   </w:t>
      </w:r>
    </w:p>
    <w:p>
      <w:pPr>
        <w:pStyle w:val="27"/>
        <w:wordWrap w:val="0"/>
        <w:spacing w:line="276" w:lineRule="auto"/>
        <w:ind w:right="105" w:firstLine="420"/>
        <w:jc w:val="right"/>
        <w:rPr>
          <w:rFonts w:ascii="仿宋_GB2312" w:eastAsia="仿宋_GB2312"/>
          <w:sz w:val="24"/>
          <w:szCs w:val="24"/>
          <w:u w:val="single"/>
        </w:rPr>
      </w:pPr>
      <w:r>
        <w:rPr>
          <w:rFonts w:hint="eastAsia" w:ascii="仿宋_GB2312" w:eastAsia="仿宋_GB2312"/>
          <w:sz w:val="24"/>
          <w:szCs w:val="24"/>
        </w:rPr>
        <w:t>法定代表人</w:t>
      </w:r>
      <w:r>
        <w:rPr>
          <w:rFonts w:hint="eastAsia" w:ascii="仿宋_GB2312" w:eastAsia="仿宋_GB2312"/>
          <w:b/>
          <w:sz w:val="24"/>
        </w:rPr>
        <w:t>（</w:t>
      </w:r>
      <w:r>
        <w:rPr>
          <w:rFonts w:hint="eastAsia" w:ascii="仿宋_GB2312" w:hAnsi="宋体" w:eastAsia="仿宋_GB2312"/>
          <w:b/>
          <w:sz w:val="24"/>
        </w:rPr>
        <w:t>签字</w:t>
      </w:r>
      <w:r>
        <w:rPr>
          <w:rFonts w:hint="eastAsia" w:ascii="仿宋_GB2312" w:eastAsia="仿宋_GB2312"/>
          <w:b/>
          <w:sz w:val="24"/>
        </w:rPr>
        <w:t>）</w:t>
      </w:r>
      <w:r>
        <w:rPr>
          <w:rFonts w:hint="eastAsia" w:ascii="仿宋_GB2312" w:eastAsia="仿宋_GB2312"/>
          <w:b/>
          <w:bCs/>
          <w:sz w:val="24"/>
          <w:szCs w:val="24"/>
        </w:rPr>
        <w:t>：</w:t>
      </w:r>
      <w:r>
        <w:rPr>
          <w:rFonts w:hint="eastAsia" w:ascii="仿宋_GB2312" w:eastAsia="仿宋_GB2312"/>
          <w:b/>
          <w:bCs/>
          <w:sz w:val="24"/>
          <w:szCs w:val="24"/>
          <w:u w:val="single"/>
        </w:rPr>
        <w:t xml:space="preserve">                     </w:t>
      </w:r>
    </w:p>
    <w:p>
      <w:pPr>
        <w:pStyle w:val="27"/>
        <w:spacing w:line="276" w:lineRule="auto"/>
        <w:ind w:firstLine="420"/>
        <w:jc w:val="center"/>
        <w:rPr>
          <w:rFonts w:ascii="仿宋_GB2312" w:eastAsia="仿宋_GB2312"/>
          <w:sz w:val="24"/>
          <w:szCs w:val="24"/>
        </w:rPr>
      </w:pPr>
      <w:r>
        <w:rPr>
          <w:rFonts w:hint="eastAsia" w:ascii="仿宋_GB2312" w:eastAsia="仿宋_GB2312"/>
          <w:sz w:val="24"/>
          <w:szCs w:val="24"/>
        </w:rPr>
        <w:t xml:space="preserve">                签发日期</w:t>
      </w:r>
      <w:r>
        <w:rPr>
          <w:rFonts w:hint="eastAsia" w:ascii="仿宋_GB2312" w:hAnsi="宋体" w:eastAsia="仿宋_GB2312"/>
          <w:sz w:val="24"/>
        </w:rPr>
        <w:t>：</w:t>
      </w:r>
      <w:r>
        <w:rPr>
          <w:rFonts w:hint="eastAsia" w:ascii="仿宋_GB2312" w:hAnsi="宋体" w:eastAsia="仿宋_GB2312" w:cs="Times New Roman"/>
          <w:sz w:val="24"/>
          <w:szCs w:val="24"/>
        </w:rPr>
        <w:t xml:space="preserve">      年   月    日</w:t>
      </w:r>
    </w:p>
    <w:p>
      <w:pPr>
        <w:pStyle w:val="27"/>
        <w:spacing w:line="276" w:lineRule="auto"/>
        <w:rPr>
          <w:rFonts w:ascii="仿宋_GB2312" w:eastAsia="仿宋_GB2312"/>
          <w:sz w:val="24"/>
          <w:szCs w:val="24"/>
        </w:rPr>
      </w:pPr>
      <w:r>
        <mc:AlternateContent>
          <mc:Choice Requires="wps">
            <w:drawing>
              <wp:anchor distT="0" distB="0" distL="114300" distR="114300" simplePos="0" relativeHeight="251663360" behindDoc="0" locked="0" layoutInCell="1" allowOverlap="1">
                <wp:simplePos x="0" y="0"/>
                <wp:positionH relativeFrom="column">
                  <wp:posOffset>55245</wp:posOffset>
                </wp:positionH>
                <wp:positionV relativeFrom="paragraph">
                  <wp:posOffset>298450</wp:posOffset>
                </wp:positionV>
                <wp:extent cx="3239770" cy="1963420"/>
                <wp:effectExtent l="0" t="0" r="0" b="0"/>
                <wp:wrapNone/>
                <wp:docPr id="3" name="矩形 5"/>
                <wp:cNvGraphicFramePr/>
                <a:graphic xmlns:a="http://schemas.openxmlformats.org/drawingml/2006/main">
                  <a:graphicData uri="http://schemas.microsoft.com/office/word/2010/wordprocessingShape">
                    <wps:wsp>
                      <wps:cNvSpPr>
                        <a:spLocks noChangeArrowheads="1"/>
                      </wps:cNvSpPr>
                      <wps:spPr bwMode="auto">
                        <a:xfrm>
                          <a:off x="0" y="0"/>
                          <a:ext cx="3239770" cy="1963420"/>
                        </a:xfrm>
                        <a:prstGeom prst="rect">
                          <a:avLst/>
                        </a:prstGeom>
                        <a:solidFill>
                          <a:srgbClr val="FFFFFF"/>
                        </a:solidFill>
                        <a:ln w="9525">
                          <a:solidFill>
                            <a:srgbClr val="000000"/>
                          </a:solidFill>
                          <a:miter lim="800000"/>
                        </a:ln>
                      </wps:spPr>
                      <wps:txbx>
                        <w:txbxContent>
                          <w:p/>
                          <w:p/>
                          <w:p/>
                          <w:p/>
                          <w:p>
                            <w:pPr>
                              <w:jc w:val="center"/>
                            </w:pPr>
                            <w:r>
                              <w:rPr>
                                <w:rFonts w:hint="eastAsia"/>
                              </w:rPr>
                              <w:t>委托代理人第二代居民身份证</w:t>
                            </w:r>
                          </w:p>
                          <w:p>
                            <w:pPr>
                              <w:jc w:val="center"/>
                            </w:pPr>
                            <w:r>
                              <w:rPr>
                                <w:rFonts w:hint="eastAsia"/>
                                <w:b/>
                              </w:rPr>
                              <w:t>（正面）</w:t>
                            </w:r>
                          </w:p>
                          <w:p>
                            <w:pPr>
                              <w:jc w:val="center"/>
                            </w:pPr>
                          </w:p>
                        </w:txbxContent>
                      </wps:txbx>
                      <wps:bodyPr rot="0" vert="horz" wrap="square" lIns="91440" tIns="45720" rIns="91440" bIns="45720" anchor="t" anchorCtr="0" upright="1">
                        <a:noAutofit/>
                      </wps:bodyPr>
                    </wps:wsp>
                  </a:graphicData>
                </a:graphic>
              </wp:anchor>
            </w:drawing>
          </mc:Choice>
          <mc:Fallback>
            <w:pict>
              <v:rect id="矩形 5" o:spid="_x0000_s1026" o:spt="1" style="position:absolute;left:0pt;margin-left:4.35pt;margin-top:23.5pt;height:154.6pt;width:255.1pt;z-index:251663360;mso-width-relative:page;mso-height-relative:page;" fillcolor="#FFFFFF" filled="t" stroked="t" coordsize="21600,21600" o:gfxdata="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SVpHjYAAAACAEAAA8AAAAAAAAAAQAgAAAAIgAAAGRycy9k&#10;b3ducmV2LnhtbFBLAQIUABQAAAAIAIdO4kBr1wmYOwIAAHsEAAAOAAAAAAAAAAEAIAAAACcBAABk&#10;cnMvZTJvRG9jLnhtbFBLBQYAAAAABgAGAFkBAADUBQAAAAA=&#10;">
                <v:fill on="t" focussize="0,0"/>
                <v:stroke color="#000000" miterlimit="8" joinstyle="miter"/>
                <v:imagedata o:title=""/>
                <o:lock v:ext="edit" aspectratio="f"/>
                <v:textbox>
                  <w:txbxContent>
                    <w:p/>
                    <w:p/>
                    <w:p/>
                    <w:p/>
                    <w:p>
                      <w:pPr>
                        <w:jc w:val="center"/>
                      </w:pPr>
                      <w:r>
                        <w:rPr>
                          <w:rFonts w:hint="eastAsia"/>
                        </w:rPr>
                        <w:t>委托代理人第二代居民身份证</w:t>
                      </w:r>
                    </w:p>
                    <w:p>
                      <w:pPr>
                        <w:jc w:val="center"/>
                      </w:pPr>
                      <w:r>
                        <w:rPr>
                          <w:rFonts w:hint="eastAsia"/>
                          <w:b/>
                        </w:rPr>
                        <w:t>（正面）</w:t>
                      </w:r>
                    </w:p>
                    <w:p>
                      <w:pPr>
                        <w:jc w:val="center"/>
                      </w:pPr>
                    </w:p>
                  </w:txbxContent>
                </v:textbox>
              </v:rect>
            </w:pict>
          </mc:Fallback>
        </mc:AlternateContent>
      </w:r>
      <w:r>
        <w:rPr>
          <w:rFonts w:hint="eastAsia" w:ascii="仿宋_GB2312" w:eastAsia="仿宋_GB2312"/>
          <w:sz w:val="24"/>
          <w:szCs w:val="24"/>
        </w:rPr>
        <w:t xml:space="preserve">                                                                                                                                                                                        </w:t>
      </w:r>
    </w:p>
    <w:p>
      <w:pPr>
        <w:pStyle w:val="27"/>
        <w:spacing w:line="276" w:lineRule="auto"/>
        <w:rPr>
          <w:rFonts w:ascii="仿宋_GB2312" w:eastAsia="仿宋_GB2312"/>
          <w:sz w:val="24"/>
          <w:szCs w:val="24"/>
        </w:rPr>
      </w:pPr>
      <w:r>
        <mc:AlternateContent>
          <mc:Choice Requires="wps">
            <w:drawing>
              <wp:anchor distT="179705" distB="0" distL="114300" distR="114300" simplePos="0" relativeHeight="251661312" behindDoc="0" locked="0" layoutInCell="0" allowOverlap="1">
                <wp:simplePos x="0" y="0"/>
                <wp:positionH relativeFrom="column">
                  <wp:posOffset>0</wp:posOffset>
                </wp:positionH>
                <wp:positionV relativeFrom="paragraph">
                  <wp:posOffset>0</wp:posOffset>
                </wp:positionV>
                <wp:extent cx="6134100" cy="0"/>
                <wp:effectExtent l="0" t="0" r="0" b="0"/>
                <wp:wrapTopAndBottom/>
                <wp:docPr id="2" name="直线 6"/>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ln>
                      </wps:spPr>
                      <wps:bodyPr/>
                    </wps:wsp>
                  </a:graphicData>
                </a:graphic>
              </wp:anchor>
            </w:drawing>
          </mc:Choice>
          <mc:Fallback>
            <w:pict>
              <v:line id="直线 6" o:spid="_x0000_s1026" o:spt="20" style="position:absolute;left:0pt;margin-left:0pt;margin-top:0pt;height:0pt;width:483pt;mso-wrap-distance-bottom:0pt;mso-wrap-distance-top:14.15pt;z-index:251661312;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XAdU99AAAAACAQAADwAAAAAAAAABACAAAAAiAAAA&#10;ZHJzL2Rvd25yZXYueG1sUEsBAhQAFAAAAAgAh07iQM4Bed7WAQAAoQMAAA4AAAAAAAAAAQAgAAAA&#10;HwEAAGRycy9lMm9Eb2MueG1sUEsFBgAAAAAGAAYAWQEAAGcFA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r>
        <mc:AlternateContent>
          <mc:Choice Requires="wps">
            <w:drawing>
              <wp:anchor distT="0" distB="0" distL="114300" distR="114300" simplePos="0" relativeHeight="251662336" behindDoc="0" locked="0" layoutInCell="1" allowOverlap="1">
                <wp:simplePos x="0" y="0"/>
                <wp:positionH relativeFrom="column">
                  <wp:posOffset>55245</wp:posOffset>
                </wp:positionH>
                <wp:positionV relativeFrom="paragraph">
                  <wp:posOffset>70485</wp:posOffset>
                </wp:positionV>
                <wp:extent cx="3239770" cy="1990725"/>
                <wp:effectExtent l="0" t="0" r="0" b="9525"/>
                <wp:wrapNone/>
                <wp:docPr id="1" name="矩形 7"/>
                <wp:cNvGraphicFramePr/>
                <a:graphic xmlns:a="http://schemas.openxmlformats.org/drawingml/2006/main">
                  <a:graphicData uri="http://schemas.microsoft.com/office/word/2010/wordprocessingShape">
                    <wps:wsp>
                      <wps:cNvSpPr>
                        <a:spLocks noChangeArrowheads="1"/>
                      </wps:cNvSpPr>
                      <wps:spPr bwMode="auto">
                        <a:xfrm>
                          <a:off x="0" y="0"/>
                          <a:ext cx="3239770" cy="1990725"/>
                        </a:xfrm>
                        <a:prstGeom prst="rect">
                          <a:avLst/>
                        </a:prstGeom>
                        <a:solidFill>
                          <a:srgbClr val="FFFFFF"/>
                        </a:solidFill>
                        <a:ln w="9525">
                          <a:solidFill>
                            <a:srgbClr val="000000"/>
                          </a:solidFill>
                          <a:miter lim="800000"/>
                        </a:ln>
                      </wps:spPr>
                      <wps:txbx>
                        <w:txbxContent>
                          <w:p/>
                          <w:p/>
                          <w:p/>
                          <w:p/>
                          <w:p>
                            <w:pPr>
                              <w:jc w:val="center"/>
                            </w:pPr>
                            <w:r>
                              <w:rPr>
                                <w:rFonts w:hint="eastAsia"/>
                              </w:rPr>
                              <w:t>委托代理人第二代居民身份证</w:t>
                            </w:r>
                          </w:p>
                          <w:p>
                            <w:pPr>
                              <w:jc w:val="center"/>
                            </w:pPr>
                            <w:r>
                              <w:rPr>
                                <w:rFonts w:hint="eastAsia"/>
                                <w:b/>
                              </w:rPr>
                              <w:t>（反面）</w:t>
                            </w:r>
                          </w:p>
                          <w:p>
                            <w:pPr>
                              <w:jc w:val="center"/>
                            </w:pPr>
                          </w:p>
                        </w:txbxContent>
                      </wps:txbx>
                      <wps:bodyPr rot="0" vert="horz" wrap="square" lIns="91440" tIns="45720" rIns="91440" bIns="45720" anchor="t" anchorCtr="0" upright="1">
                        <a:noAutofit/>
                      </wps:bodyPr>
                    </wps:wsp>
                  </a:graphicData>
                </a:graphic>
              </wp:anchor>
            </w:drawing>
          </mc:Choice>
          <mc:Fallback>
            <w:pict>
              <v:rect id="矩形 7" o:spid="_x0000_s1026" o:spt="1" style="position:absolute;left:0pt;margin-left:4.35pt;margin-top:5.55pt;height:156.75pt;width:255.1pt;z-index:251662336;mso-width-relative:page;mso-height-relative:page;" fillcolor="#FFFFFF" filled="t" stroked="t" coordsize="21600,21600" o:gfxdata="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O9cGYbXAAAACAEAAA8AAAAAAAAAAQAgAAAAIgAAAGRycy9kb3ducmV2&#10;LnhtbFBLAQIUABQAAAAIAIdO4kAQ3n8pNgIAAHsEAAAOAAAAAAAAAAEAIAAAACYBAABkcnMvZTJv&#10;RG9jLnhtbFBLBQYAAAAABgAGAFkBAADOBQAAAAA=&#10;">
                <v:fill on="t" focussize="0,0"/>
                <v:stroke color="#000000" miterlimit="8" joinstyle="miter"/>
                <v:imagedata o:title=""/>
                <o:lock v:ext="edit" aspectratio="f"/>
                <v:textbox>
                  <w:txbxContent>
                    <w:p/>
                    <w:p/>
                    <w:p/>
                    <w:p/>
                    <w:p>
                      <w:pPr>
                        <w:jc w:val="center"/>
                      </w:pPr>
                      <w:r>
                        <w:rPr>
                          <w:rFonts w:hint="eastAsia"/>
                        </w:rPr>
                        <w:t>委托代理人第二代居民身份证</w:t>
                      </w:r>
                    </w:p>
                    <w:p>
                      <w:pPr>
                        <w:jc w:val="center"/>
                      </w:pPr>
                      <w:r>
                        <w:rPr>
                          <w:rFonts w:hint="eastAsia"/>
                          <w:b/>
                        </w:rPr>
                        <w:t>（反面）</w:t>
                      </w:r>
                    </w:p>
                    <w:p>
                      <w:pPr>
                        <w:jc w:val="center"/>
                      </w:pPr>
                    </w:p>
                  </w:txbxContent>
                </v:textbox>
              </v:rect>
            </w:pict>
          </mc:Fallback>
        </mc:AlternateContent>
      </w: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spacing w:line="276" w:lineRule="auto"/>
        <w:rPr>
          <w:rFonts w:ascii="仿宋_GB2312" w:eastAsia="仿宋_GB2312"/>
          <w:sz w:val="24"/>
        </w:rPr>
      </w:pPr>
    </w:p>
    <w:p>
      <w:pPr>
        <w:spacing w:line="276" w:lineRule="auto"/>
        <w:jc w:val="center"/>
        <w:rPr>
          <w:rFonts w:ascii="仿宋_GB2312" w:eastAsia="仿宋_GB2312"/>
          <w:sz w:val="24"/>
        </w:rPr>
      </w:pPr>
      <w:r>
        <w:rPr>
          <w:rFonts w:hint="eastAsia" w:ascii="仿宋_GB2312" w:eastAsia="仿宋_GB2312"/>
          <w:sz w:val="24"/>
        </w:rPr>
        <w:t xml:space="preserve">                                 </w:t>
      </w:r>
    </w:p>
    <w:p>
      <w:pPr>
        <w:wordWrap w:val="0"/>
        <w:spacing w:line="276" w:lineRule="auto"/>
        <w:jc w:val="right"/>
        <w:rPr>
          <w:rFonts w:ascii="仿宋_GB2312" w:eastAsia="仿宋_GB2312"/>
          <w:b/>
          <w:bCs/>
          <w:sz w:val="24"/>
          <w:u w:val="single"/>
        </w:rPr>
      </w:pPr>
      <w:r>
        <w:rPr>
          <w:rFonts w:ascii="仿宋_GB2312" w:eastAsia="仿宋_GB2312"/>
          <w:sz w:val="24"/>
        </w:rPr>
        <w:t xml:space="preserve"> </w:t>
      </w:r>
      <w:r>
        <w:rPr>
          <w:rFonts w:hint="eastAsia" w:ascii="仿宋_GB2312" w:eastAsia="仿宋_GB2312"/>
          <w:sz w:val="24"/>
        </w:rPr>
        <w:t>委托代理人</w:t>
      </w:r>
      <w:r>
        <w:rPr>
          <w:rFonts w:hint="eastAsia" w:ascii="仿宋_GB2312" w:eastAsia="仿宋_GB2312"/>
          <w:b/>
          <w:sz w:val="24"/>
        </w:rPr>
        <w:t>（</w:t>
      </w:r>
      <w:r>
        <w:rPr>
          <w:rFonts w:hint="eastAsia" w:ascii="仿宋_GB2312" w:hAnsi="宋体" w:eastAsia="仿宋_GB2312"/>
          <w:b/>
          <w:sz w:val="24"/>
        </w:rPr>
        <w:t>签字</w:t>
      </w:r>
      <w:r>
        <w:rPr>
          <w:rFonts w:hint="eastAsia" w:ascii="仿宋_GB2312" w:eastAsia="仿宋_GB2312"/>
          <w:b/>
          <w:sz w:val="24"/>
        </w:rPr>
        <w:t>）</w:t>
      </w:r>
      <w:r>
        <w:rPr>
          <w:rFonts w:hint="eastAsia" w:ascii="仿宋_GB2312" w:eastAsia="仿宋_GB2312"/>
          <w:b/>
          <w:bCs/>
          <w:sz w:val="24"/>
        </w:rPr>
        <w:t>：</w:t>
      </w:r>
      <w:r>
        <w:rPr>
          <w:rFonts w:hint="eastAsia" w:ascii="仿宋_GB2312" w:eastAsia="仿宋_GB2312"/>
          <w:b/>
          <w:bCs/>
          <w:sz w:val="24"/>
          <w:u w:val="single"/>
        </w:rPr>
        <w:t xml:space="preserve"> </w:t>
      </w:r>
      <w:r>
        <w:rPr>
          <w:rFonts w:ascii="仿宋_GB2312" w:eastAsia="仿宋_GB2312"/>
          <w:b/>
          <w:bCs/>
          <w:sz w:val="24"/>
          <w:u w:val="single"/>
        </w:rPr>
        <w:t xml:space="preserve">           </w:t>
      </w:r>
    </w:p>
    <w:p>
      <w:pPr>
        <w:spacing w:line="276" w:lineRule="auto"/>
        <w:jc w:val="left"/>
        <w:rPr>
          <w:rFonts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line="400" w:lineRule="exact"/>
        <w:jc w:val="left"/>
        <w:rPr>
          <w:rFonts w:ascii="仿宋_GB2312" w:hAnsi="宋体" w:eastAsia="仿宋_GB2312"/>
          <w:b/>
          <w:bCs/>
          <w:sz w:val="24"/>
        </w:rPr>
      </w:pPr>
      <w:r>
        <w:rPr>
          <w:rFonts w:ascii="仿宋_GB2312" w:hAnsi="宋体" w:eastAsia="仿宋_GB2312"/>
          <w:b/>
          <w:bCs/>
          <w:sz w:val="24"/>
        </w:rPr>
        <w:br w:type="page"/>
      </w:r>
    </w:p>
    <w:p>
      <w:pPr>
        <w:snapToGrid w:val="0"/>
        <w:spacing w:line="400" w:lineRule="exact"/>
        <w:jc w:val="left"/>
        <w:rPr>
          <w:rFonts w:ascii="仿宋_GB2312" w:hAnsi="Calibri" w:eastAsia="仿宋_GB2312"/>
          <w:b/>
          <w:bCs/>
          <w:sz w:val="24"/>
        </w:rPr>
      </w:pPr>
      <w:r>
        <w:rPr>
          <w:rFonts w:hint="eastAsia" w:ascii="仿宋_GB2312" w:hAnsi="宋体" w:eastAsia="仿宋_GB2312"/>
          <w:b/>
          <w:bCs/>
          <w:sz w:val="24"/>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pPr>
        <w:snapToGrid w:val="0"/>
        <w:spacing w:before="50" w:after="156" w:afterLines="50" w:line="400" w:lineRule="exact"/>
        <w:jc w:val="center"/>
        <w:rPr>
          <w:rFonts w:ascii="仿宋_GB2312" w:eastAsia="仿宋_GB2312"/>
          <w:b/>
          <w:bCs/>
          <w:sz w:val="32"/>
          <w:szCs w:val="32"/>
        </w:rPr>
      </w:pPr>
    </w:p>
    <w:p>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hAnsi="宋体" w:eastAsia="仿宋_GB2312"/>
          <w:sz w:val="24"/>
          <w:u w:val="single"/>
        </w:rPr>
        <w:t>柳州市图书馆</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pPr>
        <w:pStyle w:val="48"/>
        <w:spacing w:line="400" w:lineRule="exact"/>
        <w:ind w:firstLine="504"/>
        <w:rPr>
          <w:rFonts w:ascii="仿宋_GB2312" w:eastAsia="仿宋_GB2312"/>
          <w:spacing w:val="6"/>
          <w:sz w:val="24"/>
        </w:rPr>
      </w:pPr>
    </w:p>
    <w:p>
      <w:pPr>
        <w:spacing w:line="400" w:lineRule="exact"/>
        <w:rPr>
          <w:sz w:val="24"/>
        </w:rPr>
      </w:pPr>
    </w:p>
    <w:p>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spacing w:line="400" w:lineRule="exact"/>
        <w:jc w:val="center"/>
        <w:rPr>
          <w:rFonts w:ascii="仿宋_GB2312" w:eastAsia="仿宋_GB2312"/>
          <w:sz w:val="24"/>
          <w:u w:val="single"/>
        </w:rPr>
      </w:pPr>
    </w:p>
    <w:p>
      <w:pPr>
        <w:pStyle w:val="27"/>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pStyle w:val="27"/>
        <w:spacing w:line="400" w:lineRule="exact"/>
        <w:rPr>
          <w:rFonts w:ascii="仿宋_GB2312" w:hAnsi="宋体" w:eastAsia="仿宋_GB2312"/>
          <w:sz w:val="24"/>
          <w:szCs w:val="24"/>
        </w:rPr>
      </w:pPr>
    </w:p>
    <w:p>
      <w:pPr>
        <w:pStyle w:val="27"/>
        <w:spacing w:line="400" w:lineRule="exact"/>
        <w:jc w:val="right"/>
        <w:rPr>
          <w:rFonts w:ascii="仿宋_GB2312" w:hAnsi="宋体" w:eastAsia="仿宋_GB2312"/>
          <w:sz w:val="24"/>
          <w:szCs w:val="24"/>
        </w:rPr>
      </w:pPr>
      <w:r>
        <w:rPr>
          <w:rFonts w:hint="eastAsia" w:ascii="仿宋_GB2312" w:hAnsi="宋体" w:eastAsia="仿宋_GB2312"/>
          <w:sz w:val="24"/>
          <w:szCs w:val="24"/>
        </w:rPr>
        <w:t>日期：       年   月   日</w:t>
      </w:r>
    </w:p>
    <w:p>
      <w:pPr>
        <w:pStyle w:val="27"/>
        <w:spacing w:line="400" w:lineRule="exact"/>
        <w:ind w:firstLine="482" w:firstLineChars="200"/>
        <w:rPr>
          <w:rFonts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pPr>
        <w:wordWrap w:val="0"/>
        <w:spacing w:line="276" w:lineRule="auto"/>
        <w:jc w:val="right"/>
        <w:rPr>
          <w:rFonts w:ascii="仿宋_GB2312" w:eastAsia="仿宋_GB2312"/>
          <w:b/>
          <w:bCs/>
          <w:sz w:val="24"/>
          <w:u w:val="single"/>
        </w:rPr>
        <w:sectPr>
          <w:pgSz w:w="11906" w:h="16838"/>
          <w:pgMar w:top="1440" w:right="1083" w:bottom="1440" w:left="1083" w:header="851" w:footer="992" w:gutter="0"/>
          <w:pgNumType w:fmt="decimal"/>
          <w:cols w:space="720" w:num="1"/>
          <w:docGrid w:type="lines" w:linePitch="312" w:charSpace="0"/>
        </w:sectPr>
      </w:pPr>
    </w:p>
    <w:p>
      <w:pPr>
        <w:pStyle w:val="551"/>
        <w:spacing w:before="0" w:beforeAutospacing="0" w:after="0" w:afterAutospacing="0" w:line="460" w:lineRule="atLeast"/>
        <w:rPr>
          <w:rFonts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p>
    <w:p>
      <w:pPr>
        <w:pStyle w:val="567"/>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（5）小微企业证明材料，供应商必须提供以下材料之一：</w:t>
      </w:r>
    </w:p>
    <w:p>
      <w:pPr>
        <w:pStyle w:val="567"/>
        <w:spacing w:line="405" w:lineRule="atLeast"/>
        <w:rPr>
          <w:rFonts w:hint="eastAsia" w:ascii="仿宋_GB2312" w:eastAsia="仿宋_GB2312"/>
          <w:color w:val="000000"/>
        </w:rPr>
      </w:pPr>
      <w:r>
        <w:rPr>
          <w:rFonts w:hint="eastAsia" w:ascii="仿宋_GB2312" w:eastAsia="仿宋_GB2312"/>
          <w:color w:val="000000"/>
        </w:rPr>
        <w:t>①</w:t>
      </w:r>
      <w:r>
        <w:rPr>
          <w:rFonts w:hint="eastAsia" w:ascii="仿宋_GB2312" w:eastAsia="仿宋_GB2312"/>
          <w:b/>
          <w:bCs/>
          <w:color w:val="000000"/>
        </w:rPr>
        <w:t>中小企业声明函格式（服务由小微企业承接的必须提供）：</w:t>
      </w:r>
    </w:p>
    <w:p>
      <w:pPr>
        <w:pStyle w:val="567"/>
        <w:jc w:val="center"/>
        <w:rPr>
          <w:rFonts w:hint="eastAsia" w:ascii="仿宋_GB2312" w:eastAsia="仿宋_GB2312"/>
          <w:color w:val="000000"/>
        </w:rPr>
      </w:pPr>
      <w:r>
        <w:rPr>
          <w:rFonts w:hint="eastAsia" w:ascii="仿宋_GB2312" w:eastAsia="仿宋_GB2312"/>
          <w:b/>
          <w:bCs/>
          <w:color w:val="000000"/>
          <w:sz w:val="33"/>
          <w:szCs w:val="33"/>
        </w:rPr>
        <w:t>中小企业声明函（服务）</w:t>
      </w:r>
    </w:p>
    <w:p>
      <w:pPr>
        <w:pStyle w:val="567"/>
        <w:spacing w:line="405" w:lineRule="atLeast"/>
        <w:rPr>
          <w:rFonts w:hint="eastAsia" w:ascii="仿宋_GB2312" w:eastAsia="仿宋_GB2312"/>
          <w:color w:val="000000"/>
          <w:lang w:eastAsia="zh-CN"/>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柳州市图书馆</w:t>
      </w:r>
      <w:r>
        <w:rPr>
          <w:rFonts w:hint="eastAsia" w:ascii="仿宋_GB2312" w:eastAsia="仿宋_GB2312"/>
          <w:color w:val="000000"/>
        </w:rPr>
        <w:t>的</w:t>
      </w:r>
      <w:r>
        <w:rPr>
          <w:rFonts w:hint="eastAsia" w:ascii="仿宋_GB2312" w:eastAsia="仿宋_GB2312"/>
          <w:color w:val="000000"/>
          <w:u w:val="single"/>
        </w:rPr>
        <w:t>柳州市图书馆物业管理服务采购</w:t>
      </w:r>
      <w:r>
        <w:rPr>
          <w:rFonts w:hint="eastAsia" w:ascii="仿宋_GB2312" w:eastAsia="仿宋_GB2312"/>
          <w:color w:val="000000"/>
        </w:rPr>
        <w:t>活动，服务全部由符合政策要求的中小企业承接。相关企业的具体情况如下： </w:t>
      </w:r>
    </w:p>
    <w:p>
      <w:pPr>
        <w:pStyle w:val="567"/>
        <w:spacing w:line="405" w:lineRule="atLeast"/>
        <w:rPr>
          <w:rFonts w:hint="eastAsia" w:ascii="仿宋_GB2312" w:eastAsia="仿宋_GB2312"/>
          <w:color w:val="000000"/>
          <w:lang w:eastAsia="zh-CN"/>
        </w:rPr>
      </w:pPr>
      <w:r>
        <w:rPr>
          <w:rFonts w:hint="eastAsia" w:ascii="仿宋_GB2312" w:eastAsia="仿宋_GB2312"/>
          <w:color w:val="000000"/>
        </w:rPr>
        <w:t>  1.</w:t>
      </w:r>
      <w:r>
        <w:rPr>
          <w:rFonts w:hint="eastAsia" w:ascii="仿宋_GB2312" w:eastAsia="仿宋_GB2312"/>
          <w:color w:val="000000"/>
          <w:u w:val="single"/>
        </w:rPr>
        <w:t xml:space="preserve"> </w:t>
      </w:r>
      <w:r>
        <w:rPr>
          <w:rFonts w:hint="eastAsia" w:ascii="仿宋_GB2312" w:eastAsia="仿宋_GB2312"/>
          <w:color w:val="000000"/>
          <w:u w:val="single"/>
          <w:lang w:val="en-US" w:eastAsia="zh-CN"/>
        </w:rPr>
        <w:t xml:space="preserve">     </w:t>
      </w:r>
      <w:r>
        <w:rPr>
          <w:rStyle w:val="568"/>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w:t>
      </w:r>
      <w:r>
        <w:rPr>
          <w:rStyle w:val="568"/>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；承接企业为</w:t>
      </w:r>
      <w:r>
        <w:rPr>
          <w:rFonts w:hint="eastAsia" w:ascii="仿宋_GB2312" w:eastAsia="仿宋_GB2312"/>
          <w:color w:val="000000"/>
          <w:u w:val="single"/>
          <w:lang w:val="en-US" w:eastAsia="zh-CN"/>
        </w:rPr>
        <w:t xml:space="preserve">     </w:t>
      </w:r>
      <w:r>
        <w:rPr>
          <w:rStyle w:val="568"/>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568"/>
          <w:rFonts w:hint="eastAsia" w:ascii="仿宋_GB2312" w:eastAsia="仿宋_GB2312"/>
          <w:color w:val="000000"/>
          <w:u w:val="single"/>
        </w:rPr>
        <w:t>（中型企业、小型企业、微型企业）</w:t>
      </w:r>
      <w:r>
        <w:rPr>
          <w:rFonts w:hint="eastAsia" w:ascii="仿宋_GB2312" w:eastAsia="仿宋_GB2312"/>
          <w:color w:val="000000"/>
        </w:rPr>
        <w:t>；</w:t>
      </w:r>
    </w:p>
    <w:p>
      <w:pPr>
        <w:pStyle w:val="567"/>
        <w:spacing w:line="405" w:lineRule="atLeast"/>
        <w:rPr>
          <w:rFonts w:hint="eastAsia" w:ascii="仿宋_GB2312" w:eastAsia="仿宋_GB2312"/>
          <w:color w:val="000000"/>
        </w:rPr>
      </w:pPr>
      <w:r>
        <w:rPr>
          <w:rFonts w:hint="eastAsia" w:ascii="仿宋_GB2312" w:eastAsia="仿宋_GB2312"/>
          <w:color w:val="000000"/>
        </w:rPr>
        <w:t>  2.</w:t>
      </w:r>
      <w:r>
        <w:rPr>
          <w:rFonts w:hint="eastAsia" w:ascii="仿宋_GB2312" w:eastAsia="仿宋_GB2312"/>
          <w:color w:val="000000"/>
          <w:u w:val="single"/>
        </w:rPr>
        <w:t xml:space="preserve"> </w:t>
      </w:r>
      <w:r>
        <w:rPr>
          <w:rFonts w:hint="eastAsia" w:ascii="仿宋_GB2312" w:eastAsia="仿宋_GB2312"/>
          <w:color w:val="000000"/>
          <w:u w:val="single"/>
          <w:lang w:val="en-US" w:eastAsia="zh-CN"/>
        </w:rPr>
        <w:t xml:space="preserve">     </w:t>
      </w:r>
      <w:r>
        <w:rPr>
          <w:rStyle w:val="568"/>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w:t>
      </w:r>
      <w:r>
        <w:rPr>
          <w:rStyle w:val="568"/>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；承接企业为</w:t>
      </w:r>
      <w:r>
        <w:rPr>
          <w:rFonts w:hint="eastAsia" w:ascii="仿宋_GB2312" w:eastAsia="仿宋_GB2312"/>
          <w:color w:val="000000"/>
          <w:u w:val="single"/>
          <w:lang w:val="en-US" w:eastAsia="zh-CN"/>
        </w:rPr>
        <w:t xml:space="preserve">        </w:t>
      </w:r>
      <w:r>
        <w:rPr>
          <w:rStyle w:val="568"/>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568"/>
          <w:rFonts w:hint="eastAsia" w:ascii="仿宋_GB2312" w:eastAsia="仿宋_GB2312"/>
          <w:color w:val="000000"/>
          <w:u w:val="single"/>
        </w:rPr>
        <w:t>（中型企业、小型企业、微型企业）</w:t>
      </w:r>
      <w:r>
        <w:rPr>
          <w:rFonts w:hint="eastAsia" w:ascii="仿宋_GB2312" w:eastAsia="仿宋_GB2312"/>
          <w:color w:val="000000"/>
        </w:rPr>
        <w:t>；</w:t>
      </w:r>
    </w:p>
    <w:p>
      <w:pPr>
        <w:pStyle w:val="567"/>
        <w:spacing w:line="405" w:lineRule="atLeast"/>
        <w:rPr>
          <w:rFonts w:hint="eastAsia" w:ascii="仿宋_GB2312" w:eastAsia="仿宋_GB2312"/>
          <w:color w:val="000000"/>
          <w:lang w:eastAsia="zh-CN"/>
        </w:rPr>
      </w:pPr>
      <w:r>
        <w:rPr>
          <w:rFonts w:hint="eastAsia" w:ascii="仿宋_GB2312" w:eastAsia="仿宋_GB2312"/>
          <w:color w:val="000000"/>
        </w:rPr>
        <w:t>……</w:t>
      </w:r>
    </w:p>
    <w:p>
      <w:pPr>
        <w:pStyle w:val="567"/>
        <w:spacing w:line="405" w:lineRule="atLeast"/>
        <w:rPr>
          <w:rFonts w:hint="eastAsia" w:ascii="仿宋_GB2312" w:eastAsia="仿宋_GB2312"/>
          <w:color w:val="000000"/>
          <w:lang w:eastAsia="zh-CN"/>
        </w:rPr>
      </w:pPr>
      <w:r>
        <w:rPr>
          <w:rFonts w:hint="eastAsia" w:ascii="仿宋_GB2312" w:eastAsia="仿宋_GB2312"/>
          <w:color w:val="000000"/>
        </w:rPr>
        <w:t>  </w:t>
      </w:r>
    </w:p>
    <w:p>
      <w:pPr>
        <w:pStyle w:val="567"/>
        <w:spacing w:line="405" w:lineRule="atLeast"/>
        <w:ind w:firstLine="480" w:firstLineChars="200"/>
        <w:rPr>
          <w:rFonts w:hint="eastAsia" w:ascii="仿宋_GB2312" w:eastAsia="仿宋_GB2312"/>
          <w:color w:val="000000"/>
          <w:lang w:eastAsia="zh-CN"/>
        </w:rPr>
      </w:pPr>
      <w:r>
        <w:rPr>
          <w:rFonts w:hint="eastAsia" w:ascii="仿宋_GB2312" w:eastAsia="仿宋_GB2312"/>
          <w:color w:val="000000"/>
        </w:rPr>
        <w:t>以上企业，不属于大企业的分支机构，不存在控股股东为大企业的情形，也不存在与大企业的负责人为同一人的情形。</w:t>
      </w:r>
    </w:p>
    <w:p>
      <w:pPr>
        <w:pStyle w:val="567"/>
        <w:spacing w:line="405" w:lineRule="atLeast"/>
        <w:rPr>
          <w:rFonts w:hint="eastAsia" w:ascii="仿宋_GB2312" w:eastAsia="仿宋_GB2312"/>
          <w:color w:val="000000"/>
        </w:rPr>
      </w:pPr>
      <w:r>
        <w:rPr>
          <w:rFonts w:hint="eastAsia" w:ascii="仿宋_GB2312" w:eastAsia="仿宋_GB2312"/>
          <w:color w:val="000000"/>
        </w:rPr>
        <w:t>  本企业对上述声明内容的真实性负责。如有虚假，将依法承担相应责任。</w:t>
      </w:r>
    </w:p>
    <w:p>
      <w:pPr>
        <w:pStyle w:val="567"/>
        <w:jc w:val="right"/>
        <w:rPr>
          <w:rFonts w:hint="eastAsia" w:ascii="仿宋_GB2312" w:eastAsia="仿宋_GB2312"/>
          <w:color w:val="000000"/>
        </w:rPr>
      </w:pPr>
      <w:r>
        <w:rPr>
          <w:rFonts w:hint="eastAsia" w:ascii="仿宋_GB2312" w:eastAsia="仿宋_GB2312"/>
          <w:color w:val="000000"/>
        </w:rPr>
        <w:t>   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567"/>
        <w:jc w:val="right"/>
        <w:rPr>
          <w:rFonts w:hint="eastAsia" w:ascii="仿宋_GB2312" w:eastAsia="仿宋_GB2312"/>
          <w:color w:val="000000"/>
        </w:rPr>
      </w:pPr>
      <w:r>
        <w:rPr>
          <w:rFonts w:hint="eastAsia" w:ascii="仿宋_GB2312" w:eastAsia="仿宋_GB2312"/>
          <w:color w:val="000000"/>
        </w:rPr>
        <w:t>    日  期：  年  月  日   </w:t>
      </w:r>
    </w:p>
    <w:p>
      <w:pPr>
        <w:pStyle w:val="567"/>
        <w:spacing w:before="0" w:beforeAutospacing="0" w:after="0" w:afterAutospacing="0" w:line="340" w:lineRule="exact"/>
        <w:rPr>
          <w:rFonts w:hint="eastAsia" w:ascii="仿宋_GB2312" w:eastAsia="仿宋_GB2312"/>
          <w:b/>
          <w:bCs/>
          <w:color w:val="000000"/>
          <w:sz w:val="28"/>
          <w:szCs w:val="28"/>
        </w:rPr>
      </w:pPr>
      <w:r>
        <w:rPr>
          <w:rFonts w:hint="eastAsia" w:ascii="仿宋_GB2312" w:eastAsia="仿宋_GB2312"/>
          <w:color w:val="000000"/>
        </w:rPr>
        <w:t>  </w:t>
      </w:r>
      <w:r>
        <w:rPr>
          <w:rFonts w:hint="eastAsia" w:ascii="仿宋_GB2312" w:eastAsia="仿宋_GB2312"/>
          <w:b/>
          <w:bCs/>
          <w:color w:val="000000"/>
          <w:sz w:val="28"/>
          <w:szCs w:val="28"/>
        </w:rPr>
        <w:t>注</w:t>
      </w:r>
      <w:r>
        <w:rPr>
          <w:rFonts w:hint="eastAsia" w:ascii="仿宋_GB2312" w:eastAsia="仿宋_GB2312"/>
          <w:b/>
          <w:bCs/>
          <w:color w:val="000000"/>
          <w:sz w:val="28"/>
          <w:szCs w:val="28"/>
          <w:lang w:eastAsia="zh-CN"/>
        </w:rPr>
        <w:t>：</w:t>
      </w:r>
      <w:r>
        <w:rPr>
          <w:rFonts w:hint="eastAsia" w:ascii="仿宋_GB2312" w:eastAsia="仿宋_GB2312"/>
          <w:b/>
          <w:bCs/>
          <w:color w:val="000000"/>
          <w:sz w:val="28"/>
          <w:szCs w:val="28"/>
        </w:rPr>
        <w:t>1.此项材料必须以PDF格式上传；</w:t>
      </w:r>
    </w:p>
    <w:p>
      <w:pPr>
        <w:pStyle w:val="567"/>
        <w:spacing w:before="0" w:beforeAutospacing="0" w:after="0" w:afterAutospacing="0" w:line="340" w:lineRule="exact"/>
        <w:ind w:firstLine="562" w:firstLineChars="200"/>
        <w:rPr>
          <w:rFonts w:hint="eastAsia" w:ascii="仿宋_GB2312" w:eastAsia="仿宋_GB2312"/>
          <w:b/>
          <w:bCs/>
          <w:color w:val="000000"/>
          <w:sz w:val="28"/>
          <w:szCs w:val="28"/>
        </w:rPr>
      </w:pPr>
      <w:r>
        <w:rPr>
          <w:rFonts w:hint="eastAsia" w:ascii="仿宋_GB2312" w:eastAsia="仿宋_GB2312"/>
          <w:b/>
          <w:bCs/>
          <w:color w:val="000000"/>
          <w:sz w:val="28"/>
          <w:szCs w:val="28"/>
        </w:rPr>
        <w:t>2.供应商出具的《中小企业声明函》中填写的“所属行业”应与采购文件明确的“所属行业”内容一致。</w:t>
      </w:r>
    </w:p>
    <w:p>
      <w:pPr>
        <w:pStyle w:val="567"/>
        <w:spacing w:before="0" w:beforeAutospacing="0" w:after="0" w:afterAutospacing="0" w:line="340" w:lineRule="exact"/>
        <w:ind w:firstLine="562" w:firstLineChars="200"/>
        <w:rPr>
          <w:rFonts w:hint="eastAsia" w:ascii="仿宋_GB2312" w:eastAsia="仿宋_GB2312"/>
          <w:color w:val="000000"/>
          <w:sz w:val="28"/>
          <w:szCs w:val="28"/>
          <w:lang w:eastAsia="zh-CN"/>
        </w:rPr>
      </w:pPr>
      <w:r>
        <w:rPr>
          <w:rFonts w:hint="eastAsia" w:ascii="仿宋_GB2312" w:eastAsia="仿宋_GB2312"/>
          <w:b/>
          <w:bCs/>
          <w:color w:val="000000"/>
          <w:sz w:val="28"/>
          <w:szCs w:val="28"/>
        </w:rPr>
        <w:t>采购标的对应的中小企业划分标准所属行业：</w:t>
      </w:r>
      <w:r>
        <w:rPr>
          <w:rFonts w:hint="eastAsia" w:ascii="仿宋_GB2312" w:eastAsia="仿宋_GB2312"/>
          <w:b/>
          <w:bCs/>
          <w:color w:val="000000"/>
          <w:sz w:val="28"/>
          <w:szCs w:val="28"/>
          <w:u w:val="single"/>
        </w:rPr>
        <w:t>物业管理</w:t>
      </w:r>
    </w:p>
    <w:p>
      <w:pPr>
        <w:pStyle w:val="567"/>
        <w:spacing w:before="0" w:beforeAutospacing="0" w:after="0" w:afterAutospacing="0" w:line="340" w:lineRule="exact"/>
        <w:rPr>
          <w:rFonts w:hint="eastAsia" w:ascii="仿宋_GB2312" w:eastAsia="仿宋_GB2312"/>
          <w:color w:val="000000"/>
          <w:lang w:eastAsia="zh-CN"/>
        </w:rPr>
      </w:pPr>
      <w:r>
        <w:rPr>
          <w:rFonts w:hint="eastAsia" w:ascii="仿宋_GB2312" w:eastAsia="仿宋_GB2312"/>
          <w:color w:val="000000"/>
        </w:rPr>
        <w:t>  3.从业人员、营业收入、资产总额填报上一年度数据，无上一年度数据的新成立企业可不填报。</w:t>
      </w:r>
    </w:p>
    <w:p>
      <w:pPr>
        <w:pStyle w:val="567"/>
        <w:spacing w:before="0" w:beforeAutospacing="0" w:after="0" w:afterAutospacing="0" w:line="340" w:lineRule="exact"/>
        <w:rPr>
          <w:rFonts w:hint="eastAsia" w:ascii="仿宋_GB2312" w:eastAsia="仿宋_GB2312"/>
          <w:color w:val="000000"/>
          <w:lang w:eastAsia="zh-CN"/>
        </w:rPr>
      </w:pPr>
      <w:r>
        <w:rPr>
          <w:rFonts w:hint="eastAsia" w:ascii="仿宋_GB2312" w:eastAsia="仿宋_GB2312"/>
          <w:color w:val="000000"/>
        </w:rPr>
        <w:t>  4.为方便投标人识别企业规模类型，供应商可使用工业和信息化部组织开发的中小企业规模类型自测小程序生成企业规模类型测试结果。</w:t>
      </w:r>
    </w:p>
    <w:p>
      <w:pPr>
        <w:pStyle w:val="567"/>
        <w:spacing w:before="0" w:beforeAutospacing="0" w:after="0" w:afterAutospacing="0" w:line="340" w:lineRule="exact"/>
        <w:rPr>
          <w:rFonts w:hint="eastAsia" w:ascii="仿宋_GB2312" w:eastAsia="仿宋_GB2312"/>
          <w:color w:val="000000"/>
          <w:lang w:eastAsia="zh-CN"/>
        </w:rPr>
      </w:pPr>
      <w:r>
        <w:rPr>
          <w:rFonts w:hint="eastAsia" w:ascii="仿宋_GB2312" w:eastAsia="仿宋_GB2312"/>
          <w:color w:val="000000"/>
        </w:rPr>
        <w:t>  自测小程序链接：https://baosong.miit.gov.cn/ScaleTest</w:t>
      </w:r>
    </w:p>
    <w:p>
      <w:pPr>
        <w:pStyle w:val="567"/>
        <w:spacing w:before="0" w:beforeAutospacing="0" w:after="0" w:afterAutospacing="0" w:line="340" w:lineRule="exact"/>
        <w:rPr>
          <w:rFonts w:hint="eastAsia" w:ascii="仿宋_GB2312" w:eastAsia="仿宋_GB2312"/>
          <w:color w:val="000000"/>
          <w:lang w:eastAsia="zh-CN"/>
        </w:rPr>
      </w:pPr>
      <w:r>
        <w:rPr>
          <w:rFonts w:hint="eastAsia" w:ascii="仿宋_GB2312" w:eastAsia="仿宋_GB2312"/>
          <w:color w:val="000000"/>
        </w:rPr>
        <w:t>  5.供应商须按上述格式要求如实填写中小企业声明函，并对该声明函的真实性负责，否则不得享受相关中小企业扶持政策；</w:t>
      </w:r>
    </w:p>
    <w:p>
      <w:pPr>
        <w:pStyle w:val="567"/>
        <w:spacing w:before="0" w:beforeAutospacing="0" w:after="0" w:afterAutospacing="0" w:line="340" w:lineRule="exact"/>
        <w:rPr>
          <w:rFonts w:hint="eastAsia" w:ascii="仿宋_GB2312" w:eastAsia="仿宋_GB2312"/>
          <w:color w:val="000000"/>
        </w:rPr>
      </w:pPr>
      <w:r>
        <w:rPr>
          <w:rFonts w:hint="eastAsia" w:ascii="仿宋_GB2312" w:eastAsia="仿宋_GB2312"/>
          <w:color w:val="000000"/>
        </w:rPr>
        <w:t>  6.成交供应商依法享受中小企业扶持政策的，采购代理机构将在成交结果公告中公告其《中小企业声明函》。</w:t>
      </w:r>
    </w:p>
    <w:p>
      <w:pPr>
        <w:pStyle w:val="567"/>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②</w:t>
      </w:r>
      <w:r>
        <w:rPr>
          <w:rFonts w:hint="eastAsia" w:ascii="仿宋_GB2312" w:eastAsia="仿宋_GB2312"/>
          <w:b/>
          <w:bCs/>
          <w:color w:val="000000"/>
        </w:rPr>
        <w:t>残疾人福利性单位声明函（服务由残疾人福利性单位承接的必须提供）：</w:t>
      </w:r>
    </w:p>
    <w:p>
      <w:pPr>
        <w:pStyle w:val="567"/>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pPr>
        <w:pStyle w:val="567"/>
        <w:spacing w:line="405" w:lineRule="atLeast"/>
        <w:rPr>
          <w:rFonts w:hint="eastAsia" w:ascii="仿宋_GB2312" w:eastAsia="仿宋_GB2312"/>
          <w:color w:val="000000"/>
          <w:lang w:eastAsia="zh-CN"/>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xml:space="preserve">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p>
    <w:p>
      <w:pPr>
        <w:pStyle w:val="567"/>
        <w:spacing w:line="405" w:lineRule="atLeast"/>
        <w:rPr>
          <w:rFonts w:hint="eastAsia" w:ascii="仿宋_GB2312" w:eastAsia="仿宋_GB2312"/>
          <w:color w:val="000000"/>
        </w:rPr>
      </w:pPr>
      <w:r>
        <w:rPr>
          <w:rFonts w:hint="eastAsia" w:ascii="仿宋_GB2312" w:eastAsia="仿宋_GB2312"/>
          <w:color w:val="000000"/>
        </w:rPr>
        <w:t>  本单位对上述声明的真实性负责。如有虚假，将依法承担相应责任。</w:t>
      </w:r>
    </w:p>
    <w:p>
      <w:pPr>
        <w:pStyle w:val="567"/>
        <w:spacing w:line="405" w:lineRule="atLeast"/>
        <w:rPr>
          <w:rFonts w:hint="eastAsia" w:ascii="仿宋_GB2312" w:eastAsia="仿宋_GB2312"/>
          <w:color w:val="000000"/>
        </w:rPr>
      </w:pPr>
      <w:r>
        <w:rPr>
          <w:rFonts w:hint="eastAsia" w:ascii="仿宋_GB2312" w:eastAsia="仿宋_GB2312"/>
          <w:color w:val="000000"/>
        </w:rPr>
        <w:t>                                    </w:t>
      </w:r>
    </w:p>
    <w:p>
      <w:pPr>
        <w:pStyle w:val="567"/>
        <w:jc w:val="right"/>
        <w:rPr>
          <w:rFonts w:hint="eastAsia" w:ascii="仿宋_GB2312" w:eastAsia="仿宋_GB2312"/>
          <w:color w:val="000000"/>
        </w:rPr>
      </w:pPr>
      <w:r>
        <w:rPr>
          <w:rFonts w:hint="eastAsia" w:ascii="仿宋_GB2312" w:eastAsia="仿宋_GB2312"/>
          <w:color w:val="000000"/>
        </w:rPr>
        <w:t>单位名称（</w:t>
      </w:r>
      <w:r>
        <w:rPr>
          <w:rFonts w:hint="eastAsia" w:ascii="仿宋_GB2312" w:eastAsia="仿宋_GB2312"/>
          <w:b/>
          <w:bCs/>
          <w:color w:val="000000"/>
        </w:rPr>
        <w:t>CA电子签章</w:t>
      </w:r>
      <w:r>
        <w:rPr>
          <w:rFonts w:hint="eastAsia" w:ascii="仿宋_GB2312" w:eastAsia="仿宋_GB2312"/>
          <w:color w:val="000000"/>
        </w:rPr>
        <w:t>）：   </w:t>
      </w:r>
    </w:p>
    <w:p>
      <w:pPr>
        <w:pStyle w:val="567"/>
        <w:jc w:val="right"/>
        <w:rPr>
          <w:rFonts w:hint="eastAsia" w:ascii="仿宋_GB2312" w:eastAsia="仿宋_GB2312"/>
          <w:color w:val="000000"/>
        </w:rPr>
      </w:pPr>
      <w:r>
        <w:rPr>
          <w:rFonts w:hint="eastAsia" w:ascii="仿宋_GB2312" w:eastAsia="仿宋_GB2312"/>
          <w:color w:val="000000"/>
        </w:rPr>
        <w:t>                 日  期：     </w:t>
      </w:r>
    </w:p>
    <w:p>
      <w:pPr>
        <w:pStyle w:val="567"/>
        <w:spacing w:before="0" w:beforeAutospacing="0" w:after="0" w:afterAutospacing="0" w:line="240" w:lineRule="auto"/>
        <w:rPr>
          <w:rFonts w:hint="eastAsia" w:ascii="仿宋_GB2312" w:eastAsia="仿宋_GB2312"/>
          <w:b/>
          <w:bCs/>
          <w:color w:val="000000"/>
        </w:rPr>
      </w:pPr>
      <w:r>
        <w:rPr>
          <w:rFonts w:hint="eastAsia" w:ascii="仿宋_GB2312" w:eastAsia="仿宋_GB2312"/>
          <w:b/>
          <w:bCs/>
          <w:color w:val="000000"/>
        </w:rPr>
        <w:t>  注：1.此项材料以PDF格式上传；</w:t>
      </w:r>
    </w:p>
    <w:p>
      <w:pPr>
        <w:pStyle w:val="567"/>
        <w:spacing w:before="0" w:beforeAutospacing="0" w:after="0" w:afterAutospacing="0" w:line="240" w:lineRule="auto"/>
        <w:ind w:firstLine="482" w:firstLineChars="200"/>
        <w:rPr>
          <w:rFonts w:hint="eastAsia" w:ascii="仿宋_GB2312" w:eastAsia="仿宋_GB2312"/>
          <w:b/>
          <w:bCs/>
          <w:color w:val="000000"/>
          <w:lang w:eastAsia="zh-CN"/>
        </w:rPr>
      </w:pPr>
      <w:r>
        <w:rPr>
          <w:rFonts w:hint="eastAsia" w:ascii="仿宋_GB2312" w:eastAsia="仿宋_GB2312"/>
          <w:b/>
          <w:bCs/>
          <w:color w:val="000000"/>
        </w:rPr>
        <w:t>2.成交供应商声明为残疾人福利性单位的，采购代理机构将随成交结果同时公告其《残疾人福利性单位声明函》，接受社会监督；</w:t>
      </w:r>
    </w:p>
    <w:p>
      <w:pPr>
        <w:pStyle w:val="567"/>
        <w:spacing w:before="0" w:beforeAutospacing="0" w:after="0" w:afterAutospacing="0" w:line="240" w:lineRule="auto"/>
        <w:rPr>
          <w:rFonts w:hint="eastAsia" w:ascii="仿宋_GB2312" w:eastAsia="仿宋_GB2312"/>
          <w:color w:val="000000"/>
          <w:lang w:eastAsia="zh-CN"/>
        </w:rPr>
      </w:pPr>
      <w:r>
        <w:rPr>
          <w:rFonts w:hint="eastAsia" w:ascii="仿宋_GB2312" w:eastAsia="仿宋_GB2312"/>
          <w:b/>
          <w:bCs/>
          <w:color w:val="000000"/>
        </w:rPr>
        <w:t>  3.享受政府采购支持政策的残疾人福利性单位应当同时满足以下条件：</w:t>
      </w:r>
    </w:p>
    <w:p>
      <w:pPr>
        <w:pStyle w:val="567"/>
        <w:spacing w:before="0" w:beforeAutospacing="0" w:after="0" w:afterAutospacing="0" w:line="240" w:lineRule="auto"/>
        <w:rPr>
          <w:rFonts w:hint="eastAsia" w:ascii="仿宋_GB2312" w:eastAsia="仿宋_GB2312"/>
          <w:color w:val="000000"/>
          <w:lang w:eastAsia="zh-CN"/>
        </w:rPr>
      </w:pPr>
      <w:r>
        <w:rPr>
          <w:rFonts w:hint="eastAsia" w:ascii="仿宋_GB2312" w:eastAsia="仿宋_GB2312"/>
          <w:color w:val="000000"/>
        </w:rPr>
        <w:t>  （1）安置的残疾人占本单位在职职工人数的比例不低于25%（含25%），并且安置的残疾人人数不少于10人（含10人）；</w:t>
      </w:r>
    </w:p>
    <w:p>
      <w:pPr>
        <w:pStyle w:val="567"/>
        <w:spacing w:before="0" w:beforeAutospacing="0" w:after="0" w:afterAutospacing="0" w:line="240" w:lineRule="auto"/>
        <w:rPr>
          <w:rFonts w:hint="eastAsia" w:ascii="仿宋_GB2312" w:eastAsia="仿宋_GB2312"/>
          <w:color w:val="000000"/>
          <w:lang w:eastAsia="zh-CN"/>
        </w:rPr>
      </w:pPr>
      <w:r>
        <w:rPr>
          <w:rFonts w:hint="eastAsia" w:ascii="仿宋_GB2312" w:eastAsia="仿宋_GB2312"/>
          <w:color w:val="000000"/>
        </w:rPr>
        <w:t>  （2）依法与安置的每位残疾人签订了一年以上（含一年）的劳动合同或服务协议；</w:t>
      </w:r>
    </w:p>
    <w:p>
      <w:pPr>
        <w:pStyle w:val="567"/>
        <w:spacing w:before="0" w:beforeAutospacing="0" w:after="0" w:afterAutospacing="0" w:line="240" w:lineRule="auto"/>
        <w:rPr>
          <w:rFonts w:hint="eastAsia" w:ascii="仿宋_GB2312" w:eastAsia="仿宋_GB2312"/>
          <w:color w:val="000000"/>
          <w:lang w:eastAsia="zh-CN"/>
        </w:rPr>
      </w:pPr>
      <w:r>
        <w:rPr>
          <w:rFonts w:hint="eastAsia" w:ascii="仿宋_GB2312" w:eastAsia="仿宋_GB2312"/>
          <w:color w:val="000000"/>
        </w:rPr>
        <w:t>  （3）为安置的每位残疾人按月足额缴纳了基本养老保险、基本医疗保险、失业保险、工伤保险和生育保险等社会保险费；</w:t>
      </w:r>
    </w:p>
    <w:p>
      <w:pPr>
        <w:pStyle w:val="567"/>
        <w:spacing w:before="0" w:beforeAutospacing="0" w:after="0" w:afterAutospacing="0" w:line="240" w:lineRule="auto"/>
        <w:rPr>
          <w:rFonts w:hint="eastAsia" w:ascii="仿宋_GB2312" w:eastAsia="仿宋_GB2312"/>
          <w:color w:val="000000"/>
          <w:lang w:eastAsia="zh-CN"/>
        </w:rPr>
      </w:pPr>
      <w:r>
        <w:rPr>
          <w:rFonts w:hint="eastAsia" w:ascii="仿宋_GB2312" w:eastAsia="仿宋_GB2312"/>
          <w:color w:val="000000"/>
        </w:rPr>
        <w:t>  （4）通过银行等金融机构向安置的每位残疾人，按月支付了不低于单位所在区县适用的经省级人民政府批准的月最低工资标准的工资；</w:t>
      </w:r>
    </w:p>
    <w:p>
      <w:pPr>
        <w:pStyle w:val="567"/>
        <w:spacing w:before="0" w:beforeAutospacing="0" w:after="0" w:afterAutospacing="0" w:line="240" w:lineRule="auto"/>
        <w:rPr>
          <w:rFonts w:hint="eastAsia" w:ascii="仿宋_GB2312" w:eastAsia="仿宋_GB2312"/>
          <w:color w:val="000000"/>
          <w:lang w:eastAsia="zh-CN"/>
        </w:rPr>
      </w:pP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p>
    <w:p>
      <w:pPr>
        <w:pStyle w:val="567"/>
        <w:spacing w:before="0" w:beforeAutospacing="0" w:after="0" w:afterAutospacing="0" w:line="240" w:lineRule="auto"/>
        <w:rPr>
          <w:rFonts w:hint="eastAsia" w:ascii="仿宋_GB2312" w:eastAsia="仿宋_GB2312"/>
          <w:color w:val="000000"/>
        </w:rPr>
      </w:pP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567"/>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  ③</w:t>
      </w:r>
      <w:r>
        <w:rPr>
          <w:rFonts w:hint="eastAsia" w:ascii="仿宋_GB2312" w:eastAsia="仿宋_GB2312"/>
          <w:b/>
          <w:bCs/>
          <w:color w:val="000000"/>
        </w:rPr>
        <w:t>监狱企业由省级以上监狱管理局、戒毒管理局（含新疆生产建设兵团）出具的属于监狱企业的证明文件（服务由监狱企业承接的必须提供）</w:t>
      </w:r>
    </w:p>
    <w:p>
      <w:pPr>
        <w:pStyle w:val="567"/>
        <w:spacing w:line="405" w:lineRule="atLeast"/>
        <w:rPr>
          <w:rFonts w:hint="eastAsia" w:ascii="仿宋_GB2312" w:eastAsia="仿宋_GB2312"/>
          <w:color w:val="000000"/>
        </w:rPr>
      </w:pPr>
      <w:r>
        <w:rPr>
          <w:rFonts w:hint="eastAsia" w:ascii="仿宋_GB2312" w:eastAsia="仿宋_GB2312"/>
          <w:color w:val="000000"/>
        </w:rPr>
        <w:t> </w:t>
      </w:r>
    </w:p>
    <w:p>
      <w:pPr>
        <w:pStyle w:val="567"/>
        <w:spacing w:line="405" w:lineRule="atLeast"/>
        <w:rPr>
          <w:rFonts w:hint="eastAsia" w:ascii="仿宋_GB2312" w:eastAsia="仿宋_GB2312"/>
          <w:color w:val="000000"/>
        </w:rPr>
      </w:pPr>
      <w:r>
        <w:rPr>
          <w:rFonts w:hint="eastAsia" w:ascii="仿宋_GB2312" w:eastAsia="仿宋_GB2312"/>
          <w:color w:val="000000"/>
        </w:rPr>
        <w:t> </w:t>
      </w:r>
    </w:p>
    <w:p>
      <w:pPr>
        <w:pStyle w:val="567"/>
        <w:spacing w:line="405" w:lineRule="atLeast"/>
        <w:rPr>
          <w:rFonts w:hint="eastAsia" w:ascii="仿宋_GB2312" w:eastAsia="仿宋_GB2312"/>
          <w:color w:val="000000"/>
        </w:rPr>
      </w:pPr>
      <w:r>
        <w:rPr>
          <w:rFonts w:hint="eastAsia" w:ascii="仿宋_GB2312" w:eastAsia="仿宋_GB2312"/>
          <w:color w:val="000000"/>
        </w:rPr>
        <w:t> </w:t>
      </w:r>
    </w:p>
    <w:p>
      <w:pPr>
        <w:pStyle w:val="567"/>
        <w:spacing w:line="405" w:lineRule="atLeast"/>
        <w:rPr>
          <w:rFonts w:hint="eastAsia" w:ascii="仿宋_GB2312" w:eastAsia="仿宋_GB2312"/>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pPr>
        <w:pStyle w:val="567"/>
        <w:spacing w:line="405" w:lineRule="atLeast"/>
        <w:rPr>
          <w:rFonts w:hint="eastAsia" w:ascii="仿宋_GB2312" w:eastAsia="仿宋_GB2312"/>
          <w:color w:val="000000"/>
        </w:rPr>
      </w:pPr>
      <w:r>
        <w:rPr>
          <w:rFonts w:hint="eastAsia" w:ascii="仿宋_GB2312" w:eastAsia="仿宋_GB2312"/>
          <w:color w:val="000000"/>
        </w:rPr>
        <w:t> </w:t>
      </w:r>
    </w:p>
    <w:p>
      <w:pPr>
        <w:ind w:firstLine="643" w:firstLineChars="200"/>
        <w:jc w:val="left"/>
        <w:rPr>
          <w:rFonts w:ascii="仿宋_GB2312" w:eastAsia="仿宋_GB2312"/>
          <w:b/>
          <w:bCs/>
          <w:sz w:val="32"/>
          <w:szCs w:val="32"/>
        </w:rPr>
      </w:pPr>
      <w:r>
        <w:rPr>
          <w:rFonts w:ascii="仿宋_GB2312" w:eastAsia="仿宋_GB2312"/>
          <w:b/>
          <w:bCs/>
          <w:sz w:val="32"/>
          <w:szCs w:val="32"/>
        </w:rPr>
        <w:br w:type="page"/>
      </w:r>
    </w:p>
    <w:p>
      <w:pPr>
        <w:jc w:val="center"/>
        <w:rPr>
          <w:rFonts w:ascii="仿宋_GB2312" w:hAnsi="宋体" w:eastAsia="仿宋_GB2312"/>
          <w:b/>
          <w:bCs/>
          <w:sz w:val="72"/>
          <w:szCs w:val="72"/>
        </w:rPr>
      </w:pPr>
    </w:p>
    <w:p>
      <w:pPr>
        <w:jc w:val="center"/>
        <w:rPr>
          <w:rFonts w:ascii="仿宋_GB2312" w:hAnsi="宋体" w:eastAsia="仿宋_GB2312"/>
          <w:b/>
          <w:bCs/>
          <w:sz w:val="72"/>
          <w:szCs w:val="72"/>
        </w:rPr>
      </w:pPr>
    </w:p>
    <w:p>
      <w:pPr>
        <w:jc w:val="center"/>
        <w:rPr>
          <w:rFonts w:ascii="仿宋_GB2312" w:hAnsi="宋体" w:eastAsia="仿宋_GB2312"/>
          <w:b/>
          <w:bCs/>
          <w:sz w:val="72"/>
          <w:szCs w:val="72"/>
        </w:rPr>
      </w:pPr>
    </w:p>
    <w:p>
      <w:pPr>
        <w:jc w:val="center"/>
        <w:rPr>
          <w:rFonts w:ascii="仿宋_GB2312" w:hAnsi="宋体" w:eastAsia="仿宋_GB2312"/>
          <w:b/>
          <w:bCs/>
          <w:sz w:val="72"/>
          <w:szCs w:val="72"/>
        </w:rPr>
      </w:pPr>
    </w:p>
    <w:p>
      <w:pPr>
        <w:jc w:val="center"/>
        <w:rPr>
          <w:rFonts w:ascii="仿宋_GB2312" w:hAnsi="宋体" w:eastAsia="仿宋_GB2312"/>
          <w:b/>
          <w:bCs/>
          <w:sz w:val="72"/>
          <w:szCs w:val="72"/>
        </w:rPr>
      </w:pPr>
    </w:p>
    <w:p>
      <w:pPr>
        <w:snapToGrid w:val="0"/>
        <w:spacing w:before="156" w:beforeLines="50" w:after="50" w:line="500" w:lineRule="exact"/>
        <w:jc w:val="center"/>
        <w:rPr>
          <w:rFonts w:ascii="仿宋_GB2312" w:hAnsi="宋体" w:eastAsia="仿宋_GB2312"/>
          <w:b/>
          <w:bCs/>
          <w:sz w:val="56"/>
          <w:szCs w:val="56"/>
        </w:rPr>
      </w:pPr>
      <w:r>
        <w:rPr>
          <w:rFonts w:hint="eastAsia" w:ascii="仿宋_GB2312" w:hAnsi="宋体" w:eastAsia="仿宋_GB2312"/>
          <w:b/>
          <w:bCs/>
          <w:sz w:val="56"/>
          <w:szCs w:val="56"/>
        </w:rPr>
        <w:t>二、报 价 要 求 文 件 格 式</w:t>
      </w:r>
    </w:p>
    <w:p>
      <w:pPr>
        <w:jc w:val="left"/>
        <w:rPr>
          <w:rFonts w:ascii="仿宋_GB2312" w:hAnsi="宋体" w:eastAsia="仿宋_GB2312"/>
          <w:b/>
          <w:bCs/>
          <w:sz w:val="44"/>
          <w:szCs w:val="44"/>
        </w:rPr>
      </w:pPr>
    </w:p>
    <w:p>
      <w:pPr>
        <w:widowControl/>
        <w:jc w:val="left"/>
        <w:rPr>
          <w:rFonts w:ascii="仿宋_GB2312" w:hAnsi="宋体" w:eastAsia="仿宋_GB2312"/>
          <w:b/>
          <w:bCs/>
          <w:sz w:val="44"/>
          <w:szCs w:val="44"/>
        </w:rPr>
      </w:pPr>
      <w:r>
        <w:rPr>
          <w:rFonts w:ascii="仿宋_GB2312" w:hAnsi="宋体" w:eastAsia="仿宋_GB2312"/>
          <w:b/>
          <w:bCs/>
          <w:sz w:val="44"/>
          <w:szCs w:val="44"/>
        </w:rPr>
        <w:br w:type="page"/>
      </w:r>
    </w:p>
    <w:p>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pPr>
        <w:snapToGrid w:val="0"/>
        <w:spacing w:before="50" w:after="50" w:line="400" w:lineRule="exact"/>
        <w:rPr>
          <w:rFonts w:ascii="仿宋_GB2312" w:eastAsia="仿宋_GB2312"/>
          <w:b/>
          <w:bCs/>
          <w:szCs w:val="21"/>
        </w:rPr>
      </w:pPr>
    </w:p>
    <w:p>
      <w:pPr>
        <w:tabs>
          <w:tab w:val="left" w:pos="3870"/>
          <w:tab w:val="left" w:pos="4085"/>
        </w:tabs>
        <w:snapToGrid w:val="0"/>
        <w:jc w:val="center"/>
        <w:rPr>
          <w:rFonts w:ascii="仿宋_GB2312" w:eastAsia="仿宋_GB2312"/>
          <w:sz w:val="36"/>
          <w:szCs w:val="36"/>
        </w:rPr>
      </w:pPr>
    </w:p>
    <w:p>
      <w:pPr>
        <w:spacing w:line="276" w:lineRule="auto"/>
        <w:jc w:val="center"/>
        <w:rPr>
          <w:rFonts w:ascii="仿宋_GB2312" w:eastAsia="仿宋_GB2312"/>
          <w:sz w:val="44"/>
          <w:szCs w:val="44"/>
        </w:rPr>
      </w:pPr>
      <w:r>
        <w:rPr>
          <w:rFonts w:hint="eastAsia" w:ascii="仿宋_GB2312" w:eastAsia="仿宋_GB2312"/>
          <w:sz w:val="44"/>
          <w:szCs w:val="44"/>
        </w:rPr>
        <w:t>目    录</w:t>
      </w:r>
    </w:p>
    <w:p>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480" w:firstLineChars="200"/>
        <w:jc w:val="left"/>
        <w:rPr>
          <w:rFonts w:ascii="仿宋_GB2312" w:eastAsia="仿宋_GB2312" w:cs="Courier New"/>
          <w:sz w:val="24"/>
        </w:rPr>
      </w:pPr>
    </w:p>
    <w:p>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pgNumType w:fmt="decimal"/>
          <w:cols w:space="720" w:num="1"/>
          <w:docGrid w:type="lines" w:linePitch="312" w:charSpace="0"/>
        </w:sectPr>
      </w:pPr>
    </w:p>
    <w:p>
      <w:pPr>
        <w:snapToGrid w:val="0"/>
        <w:spacing w:before="50" w:after="50"/>
        <w:jc w:val="left"/>
        <w:rPr>
          <w:rFonts w:ascii="仿宋_GB2312" w:eastAsia="仿宋_GB2312"/>
          <w:b/>
          <w:sz w:val="24"/>
        </w:rPr>
      </w:pPr>
      <w:r>
        <w:rPr>
          <w:rFonts w:hint="eastAsia" w:ascii="仿宋_GB2312" w:eastAsia="仿宋_GB2312"/>
          <w:b/>
          <w:sz w:val="24"/>
        </w:rPr>
        <w:t>1.价格部分</w:t>
      </w:r>
    </w:p>
    <w:p>
      <w:pPr>
        <w:snapToGrid w:val="0"/>
        <w:spacing w:before="156"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pPr>
        <w:spacing w:line="276" w:lineRule="auto"/>
        <w:jc w:val="center"/>
        <w:rPr>
          <w:rFonts w:ascii="宋体" w:hAnsi="宋体"/>
          <w:b/>
          <w:sz w:val="32"/>
          <w:szCs w:val="32"/>
        </w:rPr>
      </w:pPr>
      <w:r>
        <w:rPr>
          <w:rFonts w:hint="eastAsia" w:ascii="宋体" w:hAnsi="宋体"/>
          <w:b/>
          <w:sz w:val="32"/>
          <w:szCs w:val="32"/>
        </w:rPr>
        <w:t>报 价 表</w:t>
      </w:r>
    </w:p>
    <w:p>
      <w:pPr>
        <w:spacing w:line="276" w:lineRule="auto"/>
        <w:rPr>
          <w:rFonts w:ascii="仿宋_GB2312" w:eastAsia="仿宋_GB2312"/>
          <w:sz w:val="24"/>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vAlign w:val="center"/>
          </w:tcPr>
          <w:p>
            <w:pPr>
              <w:spacing w:line="276" w:lineRule="auto"/>
              <w:jc w:val="center"/>
              <w:rPr>
                <w:rFonts w:ascii="仿宋_GB2312" w:hAnsi="宋体" w:eastAsia="仿宋_GB2312"/>
                <w:sz w:val="24"/>
              </w:rPr>
            </w:pPr>
            <w:r>
              <w:rPr>
                <w:rFonts w:hint="eastAsia" w:ascii="仿宋_GB2312" w:hAnsi="宋体" w:eastAsia="仿宋_GB2312"/>
                <w:sz w:val="24"/>
              </w:rPr>
              <w:t>总报价</w:t>
            </w:r>
          </w:p>
        </w:tc>
        <w:tc>
          <w:tcPr>
            <w:tcW w:w="7436" w:type="dxa"/>
            <w:vAlign w:val="center"/>
          </w:tcPr>
          <w:p>
            <w:pPr>
              <w:spacing w:line="276" w:lineRule="auto"/>
              <w:jc w:val="left"/>
              <w:rPr>
                <w:rFonts w:ascii="仿宋_GB2312" w:hAnsi="宋体" w:eastAsia="仿宋_GB2312"/>
                <w:sz w:val="24"/>
              </w:rPr>
            </w:pPr>
            <w:r>
              <w:rPr>
                <w:rFonts w:hint="eastAsia" w:ascii="仿宋_GB2312" w:hAnsi="宋体" w:eastAsia="仿宋_GB2312"/>
                <w:sz w:val="24"/>
              </w:rPr>
              <w:t>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pPr>
        <w:spacing w:line="276" w:lineRule="auto"/>
        <w:rPr>
          <w:rFonts w:ascii="仿宋_GB2312" w:hAnsi="宋体" w:eastAsia="仿宋_GB2312"/>
          <w:sz w:val="24"/>
        </w:rPr>
      </w:pPr>
    </w:p>
    <w:p>
      <w:pPr>
        <w:spacing w:line="276" w:lineRule="auto"/>
        <w:rPr>
          <w:rFonts w:ascii="仿宋_GB2312" w:hAnsi="宋体" w:eastAsia="仿宋_GB2312"/>
          <w:sz w:val="24"/>
        </w:rPr>
      </w:pPr>
    </w:p>
    <w:p>
      <w:pPr>
        <w:spacing w:line="276" w:lineRule="auto"/>
        <w:rPr>
          <w:rFonts w:ascii="仿宋_GB2312" w:hAnsi="宋体" w:eastAsia="仿宋_GB2312"/>
          <w:sz w:val="24"/>
        </w:rPr>
      </w:pP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pPr>
        <w:spacing w:line="276" w:lineRule="auto"/>
        <w:ind w:firstLine="472" w:firstLineChars="196"/>
        <w:rPr>
          <w:rFonts w:ascii="仿宋_GB2312" w:eastAsia="仿宋_GB2312"/>
          <w:b/>
          <w:sz w:val="24"/>
        </w:rPr>
      </w:pPr>
      <w:r>
        <w:rPr>
          <w:rFonts w:hint="eastAsia" w:ascii="仿宋_GB2312" w:eastAsia="仿宋_GB2312"/>
          <w:b/>
          <w:sz w:val="24"/>
        </w:rPr>
        <w:t>3.此表为完成本采购项目所需的全部报价总价。</w:t>
      </w:r>
    </w:p>
    <w:p>
      <w:pPr>
        <w:snapToGrid w:val="0"/>
        <w:spacing w:before="50" w:after="50" w:line="400" w:lineRule="exact"/>
        <w:ind w:firstLine="723" w:firstLineChars="200"/>
        <w:jc w:val="left"/>
        <w:rPr>
          <w:rFonts w:ascii="仿宋_GB2312" w:eastAsia="仿宋_GB2312"/>
          <w:b/>
          <w:bCs/>
          <w:sz w:val="36"/>
          <w:szCs w:val="36"/>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r>
        <w:rPr>
          <w:rFonts w:hint="eastAsia" w:ascii="仿宋_GB2312" w:eastAsia="仿宋_GB2312"/>
          <w:sz w:val="24"/>
          <w:u w:val="none"/>
        </w:rPr>
        <w:t xml:space="preserve">  </w:t>
      </w:r>
    </w:p>
    <w:p>
      <w:pPr>
        <w:pStyle w:val="27"/>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snapToGrid w:val="0"/>
        <w:spacing w:before="50" w:after="50" w:line="400" w:lineRule="exact"/>
        <w:ind w:left="-2" w:leftChars="-1" w:right="-817" w:rightChars="-389" w:firstLine="480" w:firstLineChars="200"/>
        <w:jc w:val="right"/>
        <w:rPr>
          <w:rFonts w:ascii="仿宋_GB2312" w:eastAsia="仿宋_GB2312"/>
          <w:sz w:val="24"/>
        </w:rPr>
      </w:pPr>
    </w:p>
    <w:p>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pPr>
        <w:snapToGrid w:val="0"/>
        <w:spacing w:before="50" w:after="50" w:line="400" w:lineRule="exact"/>
        <w:ind w:right="-817" w:rightChars="-389" w:firstLine="480" w:firstLineChars="200"/>
        <w:rPr>
          <w:rFonts w:ascii="仿宋_GB2312" w:eastAsia="仿宋_GB2312"/>
          <w:sz w:val="24"/>
        </w:rPr>
      </w:pPr>
    </w:p>
    <w:p>
      <w:pPr>
        <w:snapToGrid w:val="0"/>
        <w:spacing w:before="156" w:beforeLines="50" w:after="50" w:line="320" w:lineRule="exact"/>
        <w:rPr>
          <w:rFonts w:ascii="仿宋_GB2312" w:eastAsia="仿宋_GB2312"/>
          <w:sz w:val="24"/>
        </w:rPr>
      </w:pPr>
    </w:p>
    <w:p>
      <w:pPr>
        <w:snapToGrid w:val="0"/>
        <w:spacing w:before="156" w:beforeLines="50" w:after="50" w:line="320" w:lineRule="exact"/>
        <w:rPr>
          <w:rFonts w:ascii="仿宋_GB2312" w:eastAsia="仿宋_GB2312"/>
          <w:sz w:val="24"/>
        </w:rPr>
        <w:sectPr>
          <w:pgSz w:w="11906" w:h="16838"/>
          <w:pgMar w:top="1440" w:right="1083" w:bottom="1440" w:left="1083" w:header="851" w:footer="992" w:gutter="0"/>
          <w:pgNumType w:fmt="decimal"/>
          <w:cols w:space="720" w:num="1"/>
          <w:docGrid w:type="lines" w:linePitch="312" w:charSpace="0"/>
        </w:sectPr>
      </w:pPr>
    </w:p>
    <w:p>
      <w:pPr>
        <w:spacing w:line="276" w:lineRule="auto"/>
        <w:jc w:val="left"/>
        <w:rPr>
          <w:rFonts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pPr>
        <w:spacing w:line="276" w:lineRule="auto"/>
        <w:jc w:val="center"/>
        <w:rPr>
          <w:rFonts w:ascii="仿宋_GB2312" w:hAnsi="宋体" w:eastAsia="仿宋_GB2312"/>
          <w:b/>
          <w:color w:val="000000"/>
          <w:sz w:val="32"/>
          <w:szCs w:val="32"/>
        </w:rPr>
      </w:pPr>
      <w:r>
        <w:rPr>
          <w:rFonts w:hint="eastAsia" w:ascii="仿宋_GB2312" w:hAnsi="宋体" w:eastAsia="仿宋_GB2312"/>
          <w:b/>
          <w:color w:val="000000"/>
          <w:sz w:val="32"/>
          <w:szCs w:val="32"/>
        </w:rPr>
        <w:t>报价明细表</w:t>
      </w:r>
    </w:p>
    <w:p>
      <w:pPr>
        <w:spacing w:line="500" w:lineRule="exact"/>
        <w:rPr>
          <w:rFonts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pPr>
        <w:spacing w:line="500" w:lineRule="exact"/>
        <w:rPr>
          <w:rFonts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pPr>
        <w:spacing w:line="500" w:lineRule="exact"/>
        <w:rPr>
          <w:rFonts w:ascii="仿宋_GB2312" w:hAnsi="宋体" w:eastAsia="仿宋_GB2312"/>
          <w:color w:val="000000"/>
          <w:sz w:val="24"/>
        </w:rPr>
      </w:pPr>
    </w:p>
    <w:p>
      <w:pPr>
        <w:snapToGrid w:val="0"/>
        <w:spacing w:before="50" w:after="156" w:afterLines="50" w:line="360" w:lineRule="exact"/>
        <w:ind w:firstLine="102" w:firstLineChars="49"/>
        <w:jc w:val="right"/>
        <w:rPr>
          <w:rFonts w:ascii="仿宋_GB2312" w:eastAsia="仿宋_GB2312"/>
          <w:b/>
          <w:color w:val="000000"/>
          <w:szCs w:val="21"/>
        </w:rPr>
      </w:pPr>
      <w:r>
        <w:rPr>
          <w:rFonts w:hint="eastAsia" w:ascii="仿宋_GB2312" w:eastAsia="仿宋_GB2312"/>
          <w:color w:val="000000"/>
        </w:rPr>
        <w:t xml:space="preserve">   金额单位：人民币（元）</w:t>
      </w:r>
    </w:p>
    <w:p>
      <w:pPr>
        <w:spacing w:line="360" w:lineRule="auto"/>
        <w:rPr>
          <w:rFonts w:ascii="仿宋_GB2312" w:eastAsia="仿宋_GB2312"/>
          <w:color w:val="000000"/>
          <w:szCs w:val="21"/>
        </w:rPr>
      </w:pPr>
      <w:r>
        <w:rPr>
          <w:rFonts w:hint="eastAsia" w:ascii="仿宋_GB2312" w:eastAsia="仿宋_GB2312"/>
          <w:color w:val="000000"/>
          <w:szCs w:val="21"/>
        </w:rPr>
        <w:t>①基本工资</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1890"/>
        <w:gridCol w:w="2694"/>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top w:val="single" w:color="auto" w:sz="12" w:space="0"/>
              <w:left w:val="single" w:color="auto" w:sz="12" w:space="0"/>
            </w:tcBorders>
          </w:tcPr>
          <w:p>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岗位</w:t>
            </w:r>
          </w:p>
        </w:tc>
        <w:tc>
          <w:tcPr>
            <w:tcW w:w="1890" w:type="dxa"/>
            <w:tcBorders>
              <w:top w:val="single" w:color="auto" w:sz="12" w:space="0"/>
            </w:tcBorders>
          </w:tcPr>
          <w:p>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人数</w:t>
            </w:r>
          </w:p>
        </w:tc>
        <w:tc>
          <w:tcPr>
            <w:tcW w:w="2694" w:type="dxa"/>
            <w:tcBorders>
              <w:top w:val="single" w:color="auto" w:sz="12" w:space="0"/>
            </w:tcBorders>
          </w:tcPr>
          <w:p>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工资标准/人</w:t>
            </w:r>
          </w:p>
        </w:tc>
        <w:tc>
          <w:tcPr>
            <w:tcW w:w="2976" w:type="dxa"/>
            <w:tcBorders>
              <w:top w:val="single" w:color="auto" w:sz="12" w:space="0"/>
              <w:right w:val="single" w:color="auto" w:sz="12" w:space="0"/>
            </w:tcBorders>
          </w:tcPr>
          <w:p>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工资额/月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ascii="仿宋_GB2312" w:hAnsi="宋体" w:eastAsia="仿宋_GB2312"/>
                <w:color w:val="000000"/>
                <w:szCs w:val="21"/>
              </w:rPr>
            </w:pPr>
          </w:p>
        </w:tc>
        <w:tc>
          <w:tcPr>
            <w:tcW w:w="1890" w:type="dxa"/>
            <w:vAlign w:val="center"/>
          </w:tcPr>
          <w:p>
            <w:pPr>
              <w:spacing w:line="360" w:lineRule="auto"/>
              <w:jc w:val="center"/>
              <w:rPr>
                <w:rFonts w:ascii="仿宋_GB2312" w:hAnsi="宋体" w:eastAsia="仿宋_GB2312"/>
                <w:color w:val="000000"/>
                <w:szCs w:val="21"/>
              </w:rPr>
            </w:pPr>
          </w:p>
        </w:tc>
        <w:tc>
          <w:tcPr>
            <w:tcW w:w="2694" w:type="dxa"/>
            <w:vAlign w:val="center"/>
          </w:tcPr>
          <w:p>
            <w:pPr>
              <w:spacing w:line="360" w:lineRule="auto"/>
              <w:ind w:left="-28" w:leftChars="-51" w:hanging="79" w:hangingChars="38"/>
              <w:jc w:val="center"/>
              <w:rPr>
                <w:rFonts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ascii="仿宋_GB2312" w:hAnsi="宋体" w:eastAsia="仿宋_GB2312"/>
                <w:color w:val="000000"/>
                <w:szCs w:val="21"/>
              </w:rPr>
            </w:pPr>
          </w:p>
        </w:tc>
        <w:tc>
          <w:tcPr>
            <w:tcW w:w="1890" w:type="dxa"/>
            <w:vAlign w:val="center"/>
          </w:tcPr>
          <w:p>
            <w:pPr>
              <w:spacing w:line="360" w:lineRule="auto"/>
              <w:jc w:val="center"/>
              <w:rPr>
                <w:rFonts w:ascii="仿宋_GB2312" w:hAnsi="宋体" w:eastAsia="仿宋_GB2312"/>
                <w:color w:val="000000"/>
                <w:szCs w:val="21"/>
              </w:rPr>
            </w:pPr>
          </w:p>
        </w:tc>
        <w:tc>
          <w:tcPr>
            <w:tcW w:w="2694" w:type="dxa"/>
            <w:vAlign w:val="center"/>
          </w:tcPr>
          <w:p>
            <w:pPr>
              <w:spacing w:line="360" w:lineRule="auto"/>
              <w:ind w:left="-28" w:leftChars="-51" w:hanging="79" w:hangingChars="38"/>
              <w:jc w:val="center"/>
              <w:rPr>
                <w:rFonts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ascii="仿宋_GB2312" w:hAnsi="宋体" w:eastAsia="仿宋_GB2312"/>
                <w:color w:val="000000"/>
                <w:szCs w:val="21"/>
              </w:rPr>
            </w:pPr>
          </w:p>
        </w:tc>
        <w:tc>
          <w:tcPr>
            <w:tcW w:w="1890" w:type="dxa"/>
            <w:vAlign w:val="center"/>
          </w:tcPr>
          <w:p>
            <w:pPr>
              <w:spacing w:line="360" w:lineRule="auto"/>
              <w:jc w:val="center"/>
              <w:rPr>
                <w:rFonts w:ascii="仿宋_GB2312" w:hAnsi="宋体" w:eastAsia="仿宋_GB2312"/>
                <w:color w:val="000000"/>
                <w:szCs w:val="21"/>
              </w:rPr>
            </w:pPr>
          </w:p>
        </w:tc>
        <w:tc>
          <w:tcPr>
            <w:tcW w:w="2694" w:type="dxa"/>
            <w:vAlign w:val="center"/>
          </w:tcPr>
          <w:p>
            <w:pPr>
              <w:spacing w:line="360" w:lineRule="auto"/>
              <w:ind w:left="-28" w:leftChars="-51" w:hanging="79" w:hangingChars="38"/>
              <w:jc w:val="center"/>
              <w:rPr>
                <w:rFonts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ascii="仿宋_GB2312" w:hAnsi="宋体" w:eastAsia="仿宋_GB2312"/>
                <w:color w:val="000000"/>
                <w:szCs w:val="21"/>
              </w:rPr>
            </w:pPr>
          </w:p>
        </w:tc>
        <w:tc>
          <w:tcPr>
            <w:tcW w:w="1890" w:type="dxa"/>
            <w:vAlign w:val="center"/>
          </w:tcPr>
          <w:p>
            <w:pPr>
              <w:spacing w:line="360" w:lineRule="auto"/>
              <w:jc w:val="center"/>
              <w:rPr>
                <w:rFonts w:ascii="仿宋_GB2312" w:hAnsi="宋体" w:eastAsia="仿宋_GB2312"/>
                <w:color w:val="000000"/>
                <w:szCs w:val="21"/>
              </w:rPr>
            </w:pPr>
          </w:p>
        </w:tc>
        <w:tc>
          <w:tcPr>
            <w:tcW w:w="2694" w:type="dxa"/>
            <w:vAlign w:val="center"/>
          </w:tcPr>
          <w:p>
            <w:pPr>
              <w:spacing w:line="360" w:lineRule="auto"/>
              <w:ind w:left="-28" w:leftChars="-51" w:hanging="79" w:hangingChars="38"/>
              <w:jc w:val="center"/>
              <w:rPr>
                <w:rFonts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ascii="仿宋_GB2312" w:hAnsi="宋体" w:eastAsia="仿宋_GB2312"/>
                <w:color w:val="000000"/>
                <w:szCs w:val="21"/>
              </w:rPr>
            </w:pPr>
          </w:p>
        </w:tc>
        <w:tc>
          <w:tcPr>
            <w:tcW w:w="1890" w:type="dxa"/>
            <w:vAlign w:val="center"/>
          </w:tcPr>
          <w:p>
            <w:pPr>
              <w:spacing w:line="360" w:lineRule="auto"/>
              <w:jc w:val="center"/>
              <w:rPr>
                <w:rFonts w:ascii="仿宋_GB2312" w:hAnsi="宋体" w:eastAsia="仿宋_GB2312"/>
                <w:color w:val="000000"/>
                <w:szCs w:val="21"/>
              </w:rPr>
            </w:pPr>
          </w:p>
        </w:tc>
        <w:tc>
          <w:tcPr>
            <w:tcW w:w="2694" w:type="dxa"/>
            <w:vAlign w:val="center"/>
          </w:tcPr>
          <w:p>
            <w:pPr>
              <w:spacing w:line="360" w:lineRule="auto"/>
              <w:jc w:val="center"/>
              <w:rPr>
                <w:rFonts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bottom w:val="single" w:color="auto" w:sz="12" w:space="0"/>
            </w:tcBorders>
          </w:tcPr>
          <w:p>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合计</w:t>
            </w:r>
          </w:p>
        </w:tc>
        <w:tc>
          <w:tcPr>
            <w:tcW w:w="1890" w:type="dxa"/>
            <w:tcBorders>
              <w:bottom w:val="single" w:color="auto" w:sz="12" w:space="0"/>
            </w:tcBorders>
            <w:vAlign w:val="center"/>
          </w:tcPr>
          <w:p>
            <w:pPr>
              <w:spacing w:line="360" w:lineRule="auto"/>
              <w:jc w:val="center"/>
              <w:rPr>
                <w:rFonts w:ascii="仿宋_GB2312" w:hAnsi="宋体" w:eastAsia="仿宋_GB2312"/>
                <w:color w:val="000000"/>
                <w:szCs w:val="21"/>
              </w:rPr>
            </w:pPr>
          </w:p>
        </w:tc>
        <w:tc>
          <w:tcPr>
            <w:tcW w:w="2694" w:type="dxa"/>
            <w:tcBorders>
              <w:bottom w:val="single" w:color="auto" w:sz="12" w:space="0"/>
            </w:tcBorders>
          </w:tcPr>
          <w:p>
            <w:pPr>
              <w:spacing w:line="360" w:lineRule="auto"/>
              <w:jc w:val="center"/>
              <w:rPr>
                <w:rFonts w:ascii="仿宋_GB2312" w:hAnsi="宋体" w:eastAsia="仿宋_GB2312"/>
                <w:color w:val="000000"/>
                <w:szCs w:val="21"/>
              </w:rPr>
            </w:pPr>
          </w:p>
        </w:tc>
        <w:tc>
          <w:tcPr>
            <w:tcW w:w="2976" w:type="dxa"/>
            <w:tcBorders>
              <w:bottom w:val="single" w:color="auto" w:sz="12" w:space="0"/>
              <w:right w:val="single" w:color="auto" w:sz="12" w:space="0"/>
            </w:tcBorders>
          </w:tcPr>
          <w:p>
            <w:pPr>
              <w:spacing w:line="360" w:lineRule="auto"/>
              <w:jc w:val="center"/>
              <w:rPr>
                <w:rFonts w:ascii="仿宋_GB2312" w:hAnsi="宋体" w:eastAsia="仿宋_GB2312"/>
                <w:b/>
                <w:color w:val="000000"/>
                <w:szCs w:val="21"/>
              </w:rPr>
            </w:pPr>
          </w:p>
        </w:tc>
      </w:tr>
    </w:tbl>
    <w:p>
      <w:pPr>
        <w:spacing w:line="360" w:lineRule="auto"/>
        <w:rPr>
          <w:rFonts w:ascii="仿宋_GB2312" w:eastAsia="仿宋_GB2312"/>
          <w:color w:val="000000"/>
          <w:szCs w:val="21"/>
        </w:rPr>
      </w:pPr>
      <w:r>
        <w:rPr>
          <w:rFonts w:hint="eastAsia" w:ascii="仿宋_GB2312" w:eastAsia="仿宋_GB2312"/>
          <w:color w:val="000000"/>
          <w:szCs w:val="21"/>
        </w:rPr>
        <w:t>②社会保险费</w:t>
      </w:r>
    </w:p>
    <w:tbl>
      <w:tblPr>
        <w:tblStyle w:val="49"/>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970"/>
        <w:gridCol w:w="3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12" w:space="0"/>
              <w:left w:val="single" w:color="auto" w:sz="12" w:space="0"/>
            </w:tcBorders>
          </w:tcPr>
          <w:p>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人数</w:t>
            </w:r>
          </w:p>
        </w:tc>
        <w:tc>
          <w:tcPr>
            <w:tcW w:w="3970" w:type="dxa"/>
            <w:tcBorders>
              <w:top w:val="single" w:color="auto" w:sz="12" w:space="0"/>
            </w:tcBorders>
          </w:tcPr>
          <w:p>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社保费/月</w:t>
            </w:r>
          </w:p>
        </w:tc>
        <w:tc>
          <w:tcPr>
            <w:tcW w:w="3839" w:type="dxa"/>
            <w:tcBorders>
              <w:top w:val="single" w:color="auto" w:sz="12" w:space="0"/>
              <w:right w:val="single" w:color="auto" w:sz="12" w:space="0"/>
            </w:tcBorders>
          </w:tcPr>
          <w:p>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left w:val="single" w:color="auto" w:sz="12" w:space="0"/>
              <w:bottom w:val="single" w:color="auto" w:sz="12" w:space="0"/>
            </w:tcBorders>
          </w:tcPr>
          <w:p>
            <w:pPr>
              <w:spacing w:line="360" w:lineRule="auto"/>
              <w:jc w:val="center"/>
              <w:rPr>
                <w:rFonts w:ascii="仿宋_GB2312" w:hAnsi="宋体" w:eastAsia="仿宋_GB2312"/>
                <w:color w:val="000000"/>
                <w:szCs w:val="21"/>
              </w:rPr>
            </w:pPr>
          </w:p>
        </w:tc>
        <w:tc>
          <w:tcPr>
            <w:tcW w:w="3970" w:type="dxa"/>
            <w:tcBorders>
              <w:bottom w:val="single" w:color="auto" w:sz="12" w:space="0"/>
            </w:tcBorders>
          </w:tcPr>
          <w:p>
            <w:pPr>
              <w:spacing w:line="360" w:lineRule="auto"/>
              <w:jc w:val="center"/>
              <w:rPr>
                <w:rFonts w:ascii="仿宋_GB2312" w:hAnsi="宋体" w:eastAsia="仿宋_GB2312"/>
                <w:color w:val="000000"/>
                <w:szCs w:val="21"/>
              </w:rPr>
            </w:pPr>
          </w:p>
        </w:tc>
        <w:tc>
          <w:tcPr>
            <w:tcW w:w="3839" w:type="dxa"/>
            <w:tcBorders>
              <w:bottom w:val="single" w:color="auto" w:sz="12" w:space="0"/>
              <w:right w:val="single" w:color="auto" w:sz="12" w:space="0"/>
            </w:tcBorders>
          </w:tcPr>
          <w:p>
            <w:pPr>
              <w:spacing w:line="360" w:lineRule="auto"/>
              <w:jc w:val="center"/>
              <w:rPr>
                <w:rFonts w:ascii="仿宋_GB2312" w:hAnsi="宋体" w:eastAsia="仿宋_GB2312"/>
                <w:b/>
                <w:color w:val="000000"/>
                <w:szCs w:val="21"/>
              </w:rPr>
            </w:pPr>
          </w:p>
        </w:tc>
      </w:tr>
    </w:tbl>
    <w:p>
      <w:pPr>
        <w:spacing w:line="360" w:lineRule="auto"/>
        <w:rPr>
          <w:rFonts w:ascii="仿宋_GB2312" w:eastAsia="仿宋_GB2312"/>
          <w:color w:val="000000"/>
          <w:szCs w:val="21"/>
        </w:rPr>
      </w:pPr>
      <w:r>
        <w:rPr>
          <w:rFonts w:hint="eastAsia" w:ascii="仿宋_GB2312" w:eastAsia="仿宋_GB2312"/>
          <w:color w:val="000000"/>
          <w:szCs w:val="21"/>
        </w:rPr>
        <w:t>③意外险</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7"/>
        <w:gridCol w:w="2407"/>
        <w:gridCol w:w="2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7" w:type="dxa"/>
            <w:tcBorders>
              <w:top w:val="single" w:color="auto" w:sz="12" w:space="0"/>
            </w:tcBorders>
          </w:tcPr>
          <w:p>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人数</w:t>
            </w:r>
          </w:p>
        </w:tc>
        <w:tc>
          <w:tcPr>
            <w:tcW w:w="2407" w:type="dxa"/>
            <w:tcBorders>
              <w:top w:val="single" w:color="auto" w:sz="12" w:space="0"/>
            </w:tcBorders>
          </w:tcPr>
          <w:p>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每人/年</w:t>
            </w:r>
          </w:p>
        </w:tc>
        <w:tc>
          <w:tcPr>
            <w:tcW w:w="2407" w:type="dxa"/>
            <w:tcBorders>
              <w:top w:val="single" w:color="auto" w:sz="12" w:space="0"/>
              <w:right w:val="single" w:color="auto" w:sz="4" w:space="0"/>
            </w:tcBorders>
          </w:tcPr>
          <w:p>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年总金额</w:t>
            </w:r>
          </w:p>
        </w:tc>
        <w:tc>
          <w:tcPr>
            <w:tcW w:w="2547" w:type="dxa"/>
            <w:tcBorders>
              <w:top w:val="single" w:color="auto" w:sz="12" w:space="0"/>
              <w:left w:val="single" w:color="auto" w:sz="4" w:space="0"/>
              <w:right w:val="single" w:color="auto" w:sz="12" w:space="0"/>
            </w:tcBorders>
          </w:tcPr>
          <w:p>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月金额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7" w:type="dxa"/>
            <w:tcBorders>
              <w:top w:val="single" w:color="auto" w:sz="12" w:space="0"/>
            </w:tcBorders>
          </w:tcPr>
          <w:p>
            <w:pPr>
              <w:spacing w:line="360" w:lineRule="auto"/>
              <w:jc w:val="center"/>
              <w:rPr>
                <w:rFonts w:ascii="仿宋_GB2312" w:hAnsi="宋体" w:eastAsia="仿宋_GB2312"/>
                <w:b/>
                <w:color w:val="000000"/>
                <w:szCs w:val="21"/>
              </w:rPr>
            </w:pPr>
          </w:p>
        </w:tc>
        <w:tc>
          <w:tcPr>
            <w:tcW w:w="2407" w:type="dxa"/>
            <w:tcBorders>
              <w:top w:val="single" w:color="auto" w:sz="12" w:space="0"/>
            </w:tcBorders>
          </w:tcPr>
          <w:p>
            <w:pPr>
              <w:spacing w:line="360" w:lineRule="auto"/>
              <w:jc w:val="center"/>
              <w:rPr>
                <w:rFonts w:ascii="仿宋_GB2312" w:hAnsi="宋体" w:eastAsia="仿宋_GB2312"/>
                <w:b/>
                <w:color w:val="000000"/>
                <w:szCs w:val="21"/>
              </w:rPr>
            </w:pPr>
          </w:p>
        </w:tc>
        <w:tc>
          <w:tcPr>
            <w:tcW w:w="2407" w:type="dxa"/>
            <w:tcBorders>
              <w:top w:val="single" w:color="auto" w:sz="12" w:space="0"/>
              <w:right w:val="single" w:color="auto" w:sz="4" w:space="0"/>
            </w:tcBorders>
          </w:tcPr>
          <w:p>
            <w:pPr>
              <w:spacing w:line="360" w:lineRule="auto"/>
              <w:jc w:val="center"/>
              <w:rPr>
                <w:rFonts w:ascii="仿宋_GB2312" w:hAnsi="宋体" w:eastAsia="仿宋_GB2312"/>
                <w:b/>
                <w:color w:val="000000"/>
                <w:szCs w:val="21"/>
              </w:rPr>
            </w:pPr>
          </w:p>
        </w:tc>
        <w:tc>
          <w:tcPr>
            <w:tcW w:w="2547" w:type="dxa"/>
            <w:tcBorders>
              <w:top w:val="single" w:color="auto" w:sz="12" w:space="0"/>
              <w:left w:val="single" w:color="auto" w:sz="4" w:space="0"/>
              <w:right w:val="single" w:color="auto" w:sz="12" w:space="0"/>
            </w:tcBorders>
          </w:tcPr>
          <w:p>
            <w:pPr>
              <w:spacing w:line="360" w:lineRule="auto"/>
              <w:jc w:val="center"/>
              <w:rPr>
                <w:rFonts w:ascii="仿宋_GB2312" w:hAnsi="宋体" w:eastAsia="仿宋_GB2312"/>
                <w:b/>
                <w:color w:val="000000"/>
                <w:szCs w:val="21"/>
              </w:rPr>
            </w:pPr>
          </w:p>
        </w:tc>
      </w:tr>
    </w:tbl>
    <w:p>
      <w:pPr>
        <w:spacing w:line="360" w:lineRule="auto"/>
        <w:rPr>
          <w:rFonts w:ascii="仿宋_GB2312" w:eastAsia="仿宋_GB2312"/>
          <w:b/>
          <w:color w:val="000000"/>
          <w:szCs w:val="21"/>
        </w:rPr>
      </w:pPr>
      <w:r>
        <w:rPr>
          <w:rFonts w:hint="eastAsia" w:ascii="仿宋_GB2312" w:eastAsia="仿宋_GB2312"/>
          <w:b/>
          <w:color w:val="000000"/>
          <w:szCs w:val="21"/>
        </w:rPr>
        <w:t>费用测算：</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86"/>
        <w:gridCol w:w="3165"/>
        <w:gridCol w:w="2124"/>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top w:val="single" w:color="auto" w:sz="12" w:space="0"/>
              <w:left w:val="single" w:color="auto" w:sz="12" w:space="0"/>
            </w:tcBorders>
          </w:tcPr>
          <w:p>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序号</w:t>
            </w:r>
          </w:p>
        </w:tc>
        <w:tc>
          <w:tcPr>
            <w:tcW w:w="1586" w:type="dxa"/>
            <w:tcBorders>
              <w:top w:val="single" w:color="auto" w:sz="12" w:space="0"/>
            </w:tcBorders>
          </w:tcPr>
          <w:p>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项目</w:t>
            </w:r>
          </w:p>
        </w:tc>
        <w:tc>
          <w:tcPr>
            <w:tcW w:w="3165" w:type="dxa"/>
            <w:tcBorders>
              <w:top w:val="single" w:color="auto" w:sz="12" w:space="0"/>
            </w:tcBorders>
          </w:tcPr>
          <w:p>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分项</w:t>
            </w:r>
          </w:p>
        </w:tc>
        <w:tc>
          <w:tcPr>
            <w:tcW w:w="2124" w:type="dxa"/>
            <w:tcBorders>
              <w:top w:val="single" w:color="auto" w:sz="12" w:space="0"/>
            </w:tcBorders>
          </w:tcPr>
          <w:p>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月费用（元）</w:t>
            </w:r>
          </w:p>
        </w:tc>
        <w:tc>
          <w:tcPr>
            <w:tcW w:w="2075" w:type="dxa"/>
            <w:tcBorders>
              <w:top w:val="single" w:color="auto" w:sz="12" w:space="0"/>
              <w:right w:val="single" w:color="auto" w:sz="12" w:space="0"/>
            </w:tcBorders>
          </w:tcPr>
          <w:p>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restart"/>
            <w:tcBorders>
              <w:left w:val="single" w:color="auto" w:sz="12" w:space="0"/>
            </w:tcBorders>
          </w:tcPr>
          <w:p>
            <w:pPr>
              <w:spacing w:line="360" w:lineRule="auto"/>
              <w:jc w:val="center"/>
              <w:rPr>
                <w:rFonts w:ascii="仿宋_GB2312" w:hAnsi="宋体" w:eastAsia="仿宋_GB2312"/>
                <w:color w:val="000000"/>
                <w:szCs w:val="21"/>
              </w:rPr>
            </w:pPr>
          </w:p>
          <w:p>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1</w:t>
            </w:r>
          </w:p>
        </w:tc>
        <w:tc>
          <w:tcPr>
            <w:tcW w:w="1586" w:type="dxa"/>
            <w:vMerge w:val="restart"/>
            <w:vAlign w:val="center"/>
          </w:tcPr>
          <w:p>
            <w:pPr>
              <w:spacing w:line="360" w:lineRule="auto"/>
              <w:jc w:val="center"/>
              <w:rPr>
                <w:rFonts w:ascii="仿宋_GB2312" w:hAnsi="宋体" w:eastAsia="仿宋_GB2312"/>
                <w:color w:val="000000"/>
                <w:szCs w:val="21"/>
              </w:rPr>
            </w:pPr>
          </w:p>
          <w:p>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人工费</w:t>
            </w:r>
          </w:p>
        </w:tc>
        <w:tc>
          <w:tcPr>
            <w:tcW w:w="3165" w:type="dxa"/>
          </w:tcPr>
          <w:p>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工资</w:t>
            </w:r>
          </w:p>
        </w:tc>
        <w:tc>
          <w:tcPr>
            <w:tcW w:w="2124" w:type="dxa"/>
          </w:tcPr>
          <w:p>
            <w:pPr>
              <w:spacing w:line="360" w:lineRule="auto"/>
              <w:jc w:val="center"/>
              <w:rPr>
                <w:rFonts w:ascii="仿宋_GB2312" w:hAnsi="宋体" w:eastAsia="仿宋_GB2312"/>
                <w:color w:val="000000"/>
                <w:szCs w:val="21"/>
              </w:rPr>
            </w:pPr>
          </w:p>
        </w:tc>
        <w:tc>
          <w:tcPr>
            <w:tcW w:w="2075" w:type="dxa"/>
            <w:tcBorders>
              <w:right w:val="single" w:color="auto" w:sz="12" w:space="0"/>
            </w:tcBorders>
          </w:tcPr>
          <w:p>
            <w:pPr>
              <w:spacing w:line="360" w:lineRule="auto"/>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pPr>
              <w:spacing w:line="360" w:lineRule="auto"/>
              <w:jc w:val="center"/>
              <w:rPr>
                <w:rFonts w:ascii="仿宋_GB2312" w:hAnsi="宋体" w:eastAsia="仿宋_GB2312"/>
                <w:color w:val="000000"/>
                <w:szCs w:val="21"/>
              </w:rPr>
            </w:pPr>
          </w:p>
        </w:tc>
        <w:tc>
          <w:tcPr>
            <w:tcW w:w="1586" w:type="dxa"/>
            <w:vMerge w:val="continue"/>
          </w:tcPr>
          <w:p>
            <w:pPr>
              <w:spacing w:line="360" w:lineRule="auto"/>
              <w:jc w:val="center"/>
              <w:rPr>
                <w:rFonts w:ascii="仿宋_GB2312" w:hAnsi="宋体" w:eastAsia="仿宋_GB2312"/>
                <w:color w:val="000000"/>
                <w:szCs w:val="21"/>
              </w:rPr>
            </w:pPr>
          </w:p>
        </w:tc>
        <w:tc>
          <w:tcPr>
            <w:tcW w:w="3165" w:type="dxa"/>
            <w:vAlign w:val="center"/>
          </w:tcPr>
          <w:p>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社保（单位承担部分）</w:t>
            </w:r>
          </w:p>
        </w:tc>
        <w:tc>
          <w:tcPr>
            <w:tcW w:w="2124" w:type="dxa"/>
          </w:tcPr>
          <w:p>
            <w:pPr>
              <w:spacing w:line="360" w:lineRule="auto"/>
              <w:jc w:val="center"/>
              <w:rPr>
                <w:rFonts w:ascii="仿宋_GB2312" w:hAnsi="宋体" w:eastAsia="仿宋_GB2312"/>
                <w:color w:val="000000"/>
                <w:szCs w:val="21"/>
              </w:rPr>
            </w:pPr>
          </w:p>
        </w:tc>
        <w:tc>
          <w:tcPr>
            <w:tcW w:w="2075" w:type="dxa"/>
            <w:tcBorders>
              <w:right w:val="single" w:color="auto" w:sz="12" w:space="0"/>
            </w:tcBorders>
          </w:tcPr>
          <w:p>
            <w:pPr>
              <w:spacing w:line="360" w:lineRule="auto"/>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pPr>
              <w:spacing w:line="360" w:lineRule="auto"/>
              <w:jc w:val="center"/>
              <w:rPr>
                <w:rFonts w:ascii="仿宋_GB2312" w:hAnsi="宋体" w:eastAsia="仿宋_GB2312"/>
                <w:color w:val="000000"/>
                <w:szCs w:val="21"/>
              </w:rPr>
            </w:pPr>
          </w:p>
        </w:tc>
        <w:tc>
          <w:tcPr>
            <w:tcW w:w="1586" w:type="dxa"/>
            <w:vMerge w:val="continue"/>
          </w:tcPr>
          <w:p>
            <w:pPr>
              <w:spacing w:line="360" w:lineRule="auto"/>
              <w:jc w:val="center"/>
              <w:rPr>
                <w:rFonts w:ascii="仿宋_GB2312" w:hAnsi="宋体" w:eastAsia="仿宋_GB2312"/>
                <w:color w:val="000000"/>
                <w:szCs w:val="21"/>
              </w:rPr>
            </w:pPr>
          </w:p>
        </w:tc>
        <w:tc>
          <w:tcPr>
            <w:tcW w:w="3165" w:type="dxa"/>
            <w:vAlign w:val="center"/>
          </w:tcPr>
          <w:p>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法定节假日加班费</w:t>
            </w:r>
          </w:p>
        </w:tc>
        <w:tc>
          <w:tcPr>
            <w:tcW w:w="2124" w:type="dxa"/>
          </w:tcPr>
          <w:p>
            <w:pPr>
              <w:spacing w:line="360" w:lineRule="auto"/>
              <w:jc w:val="center"/>
              <w:rPr>
                <w:rFonts w:ascii="仿宋_GB2312" w:hAnsi="宋体" w:eastAsia="仿宋_GB2312"/>
                <w:color w:val="000000"/>
                <w:szCs w:val="21"/>
              </w:rPr>
            </w:pPr>
          </w:p>
        </w:tc>
        <w:tc>
          <w:tcPr>
            <w:tcW w:w="2075" w:type="dxa"/>
            <w:tcBorders>
              <w:right w:val="single" w:color="auto" w:sz="12" w:space="0"/>
            </w:tcBorders>
          </w:tcPr>
          <w:p>
            <w:pPr>
              <w:spacing w:line="360" w:lineRule="auto"/>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pPr>
              <w:spacing w:line="360" w:lineRule="auto"/>
              <w:jc w:val="center"/>
              <w:rPr>
                <w:rFonts w:ascii="仿宋_GB2312" w:hAnsi="宋体" w:eastAsia="仿宋_GB2312"/>
                <w:color w:val="000000"/>
                <w:szCs w:val="21"/>
              </w:rPr>
            </w:pPr>
          </w:p>
        </w:tc>
        <w:tc>
          <w:tcPr>
            <w:tcW w:w="1586" w:type="dxa"/>
            <w:vMerge w:val="continue"/>
          </w:tcPr>
          <w:p>
            <w:pPr>
              <w:spacing w:line="360" w:lineRule="auto"/>
              <w:jc w:val="center"/>
              <w:rPr>
                <w:rFonts w:ascii="仿宋_GB2312" w:hAnsi="宋体" w:eastAsia="仿宋_GB2312"/>
                <w:color w:val="000000"/>
                <w:szCs w:val="21"/>
              </w:rPr>
            </w:pPr>
          </w:p>
        </w:tc>
        <w:tc>
          <w:tcPr>
            <w:tcW w:w="3165" w:type="dxa"/>
            <w:vAlign w:val="center"/>
          </w:tcPr>
          <w:p>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意外险</w:t>
            </w:r>
          </w:p>
        </w:tc>
        <w:tc>
          <w:tcPr>
            <w:tcW w:w="2124" w:type="dxa"/>
          </w:tcPr>
          <w:p>
            <w:pPr>
              <w:spacing w:line="360" w:lineRule="auto"/>
              <w:jc w:val="center"/>
              <w:rPr>
                <w:rFonts w:ascii="仿宋_GB2312" w:hAnsi="宋体" w:eastAsia="仿宋_GB2312"/>
                <w:color w:val="000000"/>
                <w:szCs w:val="21"/>
              </w:rPr>
            </w:pPr>
          </w:p>
        </w:tc>
        <w:tc>
          <w:tcPr>
            <w:tcW w:w="2075" w:type="dxa"/>
            <w:tcBorders>
              <w:right w:val="single" w:color="auto" w:sz="12" w:space="0"/>
            </w:tcBorders>
          </w:tcPr>
          <w:p>
            <w:pPr>
              <w:spacing w:line="360" w:lineRule="auto"/>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2</w:t>
            </w:r>
          </w:p>
        </w:tc>
        <w:tc>
          <w:tcPr>
            <w:tcW w:w="4751" w:type="dxa"/>
            <w:gridSpan w:val="2"/>
            <w:vAlign w:val="center"/>
          </w:tcPr>
          <w:p>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工具消耗费</w:t>
            </w:r>
          </w:p>
        </w:tc>
        <w:tc>
          <w:tcPr>
            <w:tcW w:w="2124" w:type="dxa"/>
          </w:tcPr>
          <w:p>
            <w:pPr>
              <w:spacing w:line="360" w:lineRule="auto"/>
              <w:jc w:val="center"/>
              <w:rPr>
                <w:rFonts w:ascii="仿宋_GB2312" w:hAnsi="宋体" w:eastAsia="仿宋_GB2312"/>
                <w:color w:val="000000"/>
                <w:szCs w:val="21"/>
              </w:rPr>
            </w:pPr>
          </w:p>
        </w:tc>
        <w:tc>
          <w:tcPr>
            <w:tcW w:w="2075" w:type="dxa"/>
            <w:tcBorders>
              <w:right w:val="single" w:color="auto" w:sz="12" w:space="0"/>
            </w:tcBorders>
          </w:tcPr>
          <w:p>
            <w:pPr>
              <w:spacing w:line="360" w:lineRule="auto"/>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3</w:t>
            </w:r>
          </w:p>
        </w:tc>
        <w:tc>
          <w:tcPr>
            <w:tcW w:w="4751" w:type="dxa"/>
            <w:gridSpan w:val="2"/>
            <w:vAlign w:val="center"/>
          </w:tcPr>
          <w:p>
            <w:pPr>
              <w:spacing w:line="360" w:lineRule="auto"/>
              <w:jc w:val="center"/>
              <w:rPr>
                <w:rFonts w:ascii="仿宋_GB2312" w:hAnsi="宋体" w:eastAsia="仿宋_GB2312"/>
                <w:color w:val="000000"/>
                <w:szCs w:val="21"/>
              </w:rPr>
            </w:pPr>
            <w:r>
              <w:rPr>
                <w:rFonts w:hint="eastAsia" w:ascii="仿宋_GB2312" w:hAnsi="宋体" w:eastAsia="仿宋_GB2312"/>
                <w:b/>
                <w:color w:val="000000"/>
                <w:szCs w:val="21"/>
              </w:rPr>
              <w:t>小计</w:t>
            </w:r>
          </w:p>
        </w:tc>
        <w:tc>
          <w:tcPr>
            <w:tcW w:w="2124" w:type="dxa"/>
          </w:tcPr>
          <w:p>
            <w:pPr>
              <w:spacing w:line="360" w:lineRule="auto"/>
              <w:jc w:val="center"/>
              <w:rPr>
                <w:rFonts w:ascii="仿宋_GB2312" w:hAnsi="宋体" w:eastAsia="仿宋_GB2312"/>
                <w:color w:val="000000"/>
                <w:szCs w:val="21"/>
              </w:rPr>
            </w:pPr>
          </w:p>
        </w:tc>
        <w:tc>
          <w:tcPr>
            <w:tcW w:w="2075" w:type="dxa"/>
            <w:tcBorders>
              <w:right w:val="single" w:color="auto" w:sz="12" w:space="0"/>
            </w:tcBorders>
          </w:tcPr>
          <w:p>
            <w:pPr>
              <w:spacing w:line="360" w:lineRule="auto"/>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4</w:t>
            </w:r>
          </w:p>
        </w:tc>
        <w:tc>
          <w:tcPr>
            <w:tcW w:w="4751" w:type="dxa"/>
            <w:gridSpan w:val="2"/>
            <w:vAlign w:val="center"/>
          </w:tcPr>
          <w:p>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企业利润</w:t>
            </w:r>
          </w:p>
        </w:tc>
        <w:tc>
          <w:tcPr>
            <w:tcW w:w="2124" w:type="dxa"/>
          </w:tcPr>
          <w:p>
            <w:pPr>
              <w:spacing w:line="360" w:lineRule="auto"/>
              <w:jc w:val="center"/>
              <w:rPr>
                <w:rFonts w:ascii="仿宋_GB2312" w:hAnsi="宋体" w:eastAsia="仿宋_GB2312"/>
                <w:color w:val="000000"/>
                <w:szCs w:val="21"/>
              </w:rPr>
            </w:pPr>
          </w:p>
        </w:tc>
        <w:tc>
          <w:tcPr>
            <w:tcW w:w="2075" w:type="dxa"/>
            <w:tcBorders>
              <w:right w:val="single" w:color="auto" w:sz="12" w:space="0"/>
            </w:tcBorders>
          </w:tcPr>
          <w:p>
            <w:pPr>
              <w:spacing w:line="360" w:lineRule="auto"/>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5</w:t>
            </w:r>
          </w:p>
        </w:tc>
        <w:tc>
          <w:tcPr>
            <w:tcW w:w="4751" w:type="dxa"/>
            <w:gridSpan w:val="2"/>
            <w:vAlign w:val="center"/>
          </w:tcPr>
          <w:p>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税费</w:t>
            </w:r>
          </w:p>
        </w:tc>
        <w:tc>
          <w:tcPr>
            <w:tcW w:w="2124" w:type="dxa"/>
          </w:tcPr>
          <w:p>
            <w:pPr>
              <w:spacing w:line="360" w:lineRule="auto"/>
              <w:jc w:val="center"/>
              <w:rPr>
                <w:rFonts w:ascii="仿宋_GB2312" w:hAnsi="宋体" w:eastAsia="仿宋_GB2312"/>
                <w:color w:val="000000"/>
                <w:szCs w:val="21"/>
              </w:rPr>
            </w:pPr>
          </w:p>
        </w:tc>
        <w:tc>
          <w:tcPr>
            <w:tcW w:w="2075" w:type="dxa"/>
            <w:tcBorders>
              <w:right w:val="single" w:color="auto" w:sz="12" w:space="0"/>
            </w:tcBorders>
          </w:tcPr>
          <w:p>
            <w:pPr>
              <w:spacing w:line="360" w:lineRule="auto"/>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69" w:type="dxa"/>
            <w:gridSpan w:val="3"/>
            <w:tcBorders>
              <w:left w:val="single" w:color="auto" w:sz="12" w:space="0"/>
            </w:tcBorders>
          </w:tcPr>
          <w:p>
            <w:pPr>
              <w:spacing w:line="360" w:lineRule="auto"/>
              <w:jc w:val="center"/>
              <w:rPr>
                <w:rFonts w:ascii="仿宋_GB2312" w:hAnsi="宋体" w:eastAsia="仿宋_GB2312"/>
                <w:color w:val="000000"/>
                <w:szCs w:val="21"/>
              </w:rPr>
            </w:pPr>
            <w:r>
              <w:rPr>
                <w:rFonts w:hint="eastAsia" w:ascii="仿宋_GB2312" w:hAnsi="宋体" w:eastAsia="仿宋_GB2312"/>
                <w:b/>
                <w:color w:val="000000"/>
                <w:szCs w:val="21"/>
              </w:rPr>
              <w:t>总计（月）</w:t>
            </w:r>
          </w:p>
        </w:tc>
        <w:tc>
          <w:tcPr>
            <w:tcW w:w="2124" w:type="dxa"/>
          </w:tcPr>
          <w:p>
            <w:pPr>
              <w:spacing w:line="360" w:lineRule="auto"/>
              <w:jc w:val="center"/>
              <w:rPr>
                <w:rFonts w:ascii="仿宋_GB2312" w:hAnsi="宋体" w:eastAsia="仿宋_GB2312"/>
                <w:color w:val="000000"/>
                <w:szCs w:val="21"/>
              </w:rPr>
            </w:pPr>
          </w:p>
        </w:tc>
        <w:tc>
          <w:tcPr>
            <w:tcW w:w="2075" w:type="dxa"/>
            <w:tcBorders>
              <w:right w:val="single" w:color="auto" w:sz="12" w:space="0"/>
            </w:tcBorders>
          </w:tcPr>
          <w:p>
            <w:pPr>
              <w:spacing w:line="360" w:lineRule="auto"/>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69" w:type="dxa"/>
            <w:gridSpan w:val="3"/>
            <w:tcBorders>
              <w:left w:val="single" w:color="auto" w:sz="12" w:space="0"/>
            </w:tcBorders>
          </w:tcPr>
          <w:p>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总报价（人民币大写）</w:t>
            </w:r>
          </w:p>
        </w:tc>
        <w:tc>
          <w:tcPr>
            <w:tcW w:w="4199" w:type="dxa"/>
            <w:gridSpan w:val="2"/>
            <w:tcBorders>
              <w:right w:val="single" w:color="auto" w:sz="12" w:space="0"/>
            </w:tcBorders>
          </w:tcPr>
          <w:p>
            <w:pPr>
              <w:spacing w:line="360" w:lineRule="auto"/>
              <w:jc w:val="left"/>
              <w:rPr>
                <w:rFonts w:ascii="仿宋_GB2312" w:hAnsi="宋体" w:eastAsia="仿宋_GB2312"/>
                <w:color w:val="000000"/>
                <w:szCs w:val="21"/>
                <w:u w:val="single"/>
              </w:rPr>
            </w:pPr>
            <w:r>
              <w:rPr>
                <w:rFonts w:hint="eastAsia" w:ascii="仿宋_GB2312" w:hAnsi="宋体" w:eastAsia="仿宋_GB2312"/>
                <w:color w:val="000000"/>
                <w:szCs w:val="21"/>
                <w:u w:val="single"/>
              </w:rPr>
              <w:t xml:space="preserve">                   （¥           ）</w:t>
            </w:r>
          </w:p>
        </w:tc>
      </w:tr>
    </w:tbl>
    <w:p>
      <w:pPr>
        <w:spacing w:line="500" w:lineRule="exact"/>
        <w:rPr>
          <w:rFonts w:ascii="仿宋_GB2312" w:hAnsi="宋体" w:eastAsia="仿宋_GB2312"/>
          <w:sz w:val="24"/>
          <w:u w:val="single"/>
        </w:rPr>
      </w:pPr>
    </w:p>
    <w:p>
      <w:pPr>
        <w:adjustRightInd w:val="0"/>
        <w:snapToGrid w:val="0"/>
        <w:spacing w:line="300" w:lineRule="auto"/>
        <w:ind w:left="-88" w:leftChars="-42" w:firstLine="638" w:firstLineChars="265"/>
        <w:rPr>
          <w:rFonts w:ascii="仿宋_GB2312" w:hAnsi="宋体" w:eastAsia="仿宋_GB2312"/>
          <w:b/>
          <w:sz w:val="24"/>
        </w:rPr>
      </w:pPr>
      <w:r>
        <w:rPr>
          <w:rFonts w:hint="eastAsia" w:ascii="仿宋_GB2312" w:hAnsi="宋体" w:eastAsia="仿宋_GB2312"/>
          <w:b/>
          <w:sz w:val="24"/>
        </w:rPr>
        <w:t>注：1.报价明细总计价格必须与报价表一致；</w:t>
      </w:r>
    </w:p>
    <w:p>
      <w:pPr>
        <w:adjustRightInd w:val="0"/>
        <w:snapToGrid w:val="0"/>
        <w:spacing w:line="300" w:lineRule="auto"/>
        <w:ind w:left="-88" w:leftChars="-42" w:firstLine="612" w:firstLineChars="254"/>
        <w:rPr>
          <w:rFonts w:ascii="仿宋_GB2312" w:hAnsi="宋体" w:eastAsia="仿宋_GB2312"/>
          <w:b/>
          <w:sz w:val="24"/>
        </w:rPr>
      </w:pPr>
      <w:r>
        <w:rPr>
          <w:rFonts w:hint="eastAsia" w:ascii="仿宋_GB2312" w:hAnsi="宋体" w:eastAsia="仿宋_GB2312"/>
          <w:b/>
          <w:sz w:val="24"/>
        </w:rPr>
        <w:t>2.如果不提供详细的报价明细表将被视为没有对竞争性磋商文件的实质性要求作出响应；</w:t>
      </w:r>
    </w:p>
    <w:p>
      <w:pPr>
        <w:adjustRightInd w:val="0"/>
        <w:snapToGrid w:val="0"/>
        <w:spacing w:line="300" w:lineRule="auto"/>
        <w:ind w:left="-88" w:leftChars="-42" w:firstLine="612" w:firstLineChars="254"/>
        <w:rPr>
          <w:rFonts w:ascii="仿宋_GB2312" w:hAnsi="宋体" w:eastAsia="仿宋_GB2312"/>
          <w:b/>
          <w:sz w:val="24"/>
        </w:rPr>
      </w:pPr>
      <w:r>
        <w:rPr>
          <w:rFonts w:hint="eastAsia" w:ascii="仿宋_GB2312" w:hAnsi="宋体" w:eastAsia="仿宋_GB2312"/>
          <w:b/>
          <w:sz w:val="24"/>
        </w:rPr>
        <w:t>3.</w:t>
      </w:r>
      <w:r>
        <w:rPr>
          <w:rFonts w:hint="eastAsia" w:ascii="仿宋_GB2312" w:hAnsi="宋体" w:eastAsia="仿宋_GB2312"/>
          <w:b/>
          <w:color w:val="000000"/>
          <w:sz w:val="24"/>
        </w:rPr>
        <w:t>响应报价是履行合同的最终价格，</w:t>
      </w:r>
      <w:r>
        <w:rPr>
          <w:rFonts w:hint="eastAsia" w:ascii="仿宋_GB2312" w:hAnsi="宋体" w:eastAsia="仿宋_GB2312"/>
          <w:b/>
          <w:sz w:val="24"/>
        </w:rPr>
        <w:t>应包括“采购需求”中所有服务内容所需要的</w:t>
      </w:r>
      <w:r>
        <w:rPr>
          <w:rFonts w:hint="eastAsia" w:ascii="仿宋_GB2312" w:hAnsi="宋体" w:eastAsia="仿宋_GB2312"/>
          <w:b/>
          <w:color w:val="000000"/>
          <w:sz w:val="24"/>
        </w:rPr>
        <w:t>管理服务费</w:t>
      </w:r>
      <w:r>
        <w:rPr>
          <w:rFonts w:hint="eastAsia" w:ascii="仿宋_GB2312" w:hAnsi="宋体" w:eastAsia="仿宋_GB2312"/>
          <w:b/>
          <w:sz w:val="24"/>
        </w:rPr>
        <w:t>及其他所有成本费用。在合同实施时，采购人将不予支付成交供应商没有列入的项目费用，并认为此项费用已包括在总报价中；</w:t>
      </w:r>
    </w:p>
    <w:p>
      <w:pPr>
        <w:adjustRightInd w:val="0"/>
        <w:snapToGrid w:val="0"/>
        <w:spacing w:line="300" w:lineRule="auto"/>
        <w:ind w:left="-88" w:leftChars="-42" w:firstLine="612" w:firstLineChars="254"/>
        <w:rPr>
          <w:rFonts w:ascii="宋体" w:hAnsi="宋体"/>
          <w:szCs w:val="21"/>
          <w:u w:val="single"/>
        </w:rPr>
      </w:pPr>
      <w:r>
        <w:rPr>
          <w:rFonts w:hint="eastAsia" w:ascii="仿宋_GB2312" w:hAnsi="宋体" w:eastAsia="仿宋_GB2312"/>
          <w:b/>
          <w:sz w:val="24"/>
        </w:rPr>
        <w:t>4.在填写时，如本表格不适合供应商的实际情况，可根据本表格式自行制表填写，但必须包含“内容明细、单位及数量、单项报价、单项合价”。</w:t>
      </w:r>
    </w:p>
    <w:p>
      <w:pPr>
        <w:adjustRightInd w:val="0"/>
        <w:snapToGrid w:val="0"/>
        <w:spacing w:line="300" w:lineRule="auto"/>
        <w:rPr>
          <w:rFonts w:ascii="仿宋_GB2312" w:hAnsi="宋体" w:eastAsia="仿宋_GB2312"/>
          <w:b/>
          <w:sz w:val="24"/>
        </w:rPr>
      </w:pPr>
    </w:p>
    <w:p>
      <w:pPr>
        <w:adjustRightInd w:val="0"/>
        <w:snapToGrid w:val="0"/>
        <w:spacing w:line="300" w:lineRule="auto"/>
        <w:rPr>
          <w:rFonts w:ascii="仿宋_GB2312" w:hAnsi="宋体" w:eastAsia="仿宋_GB2312"/>
          <w:b/>
          <w:sz w:val="24"/>
        </w:rPr>
      </w:pPr>
    </w:p>
    <w:p>
      <w:pPr>
        <w:pStyle w:val="53"/>
        <w:spacing w:line="360" w:lineRule="auto"/>
        <w:ind w:firstLine="3300" w:firstLineChars="1650"/>
        <w:rPr>
          <w:rFonts w:ascii="仿宋_GB2312" w:eastAsia="仿宋_GB2312"/>
          <w:sz w:val="24"/>
          <w:szCs w:val="24"/>
        </w:rPr>
      </w:pPr>
      <w:r>
        <w:rPr>
          <w:rFonts w:hint="eastAsia" w:ascii="仿宋_GB2312" w:eastAsia="仿宋_GB2312"/>
        </w:rPr>
        <w:t>法定代表人或委托代理人</w:t>
      </w:r>
      <w:r>
        <w:rPr>
          <w:rFonts w:hint="eastAsia" w:ascii="仿宋_GB2312" w:eastAsia="仿宋_GB2312"/>
          <w:b/>
          <w:bCs/>
        </w:rPr>
        <w:t>（签字）</w:t>
      </w:r>
      <w:r>
        <w:rPr>
          <w:rFonts w:hint="eastAsia" w:ascii="仿宋_GB2312" w:eastAsia="仿宋_GB2312"/>
          <w:b/>
          <w:bCs/>
          <w:sz w:val="24"/>
          <w:szCs w:val="24"/>
        </w:rPr>
        <w:t>：</w:t>
      </w:r>
      <w:r>
        <w:rPr>
          <w:rFonts w:hint="eastAsia" w:ascii="仿宋_GB2312" w:eastAsia="仿宋_GB2312"/>
          <w:sz w:val="24"/>
          <w:szCs w:val="24"/>
          <w:u w:val="single"/>
        </w:rPr>
        <w:t xml:space="preserve">                 </w:t>
      </w:r>
    </w:p>
    <w:p>
      <w:pPr>
        <w:spacing w:line="360" w:lineRule="auto"/>
        <w:jc w:val="center"/>
        <w:rPr>
          <w:rFonts w:ascii="仿宋_GB2312" w:hAnsi="宋体" w:eastAsia="仿宋_GB2312"/>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eastAsia="仿宋_GB2312"/>
          <w:sz w:val="24"/>
        </w:rPr>
        <w:t>：</w:t>
      </w:r>
      <w:r>
        <w:rPr>
          <w:rFonts w:hint="eastAsia" w:ascii="仿宋_GB2312" w:eastAsia="仿宋_GB2312"/>
          <w:sz w:val="24"/>
          <w:u w:val="single"/>
        </w:rPr>
        <w:t xml:space="preserve">                </w:t>
      </w:r>
    </w:p>
    <w:p>
      <w:pPr>
        <w:adjustRightInd w:val="0"/>
        <w:snapToGrid w:val="0"/>
        <w:spacing w:line="300" w:lineRule="auto"/>
        <w:ind w:right="240"/>
        <w:jc w:val="right"/>
        <w:rPr>
          <w:rFonts w:ascii="仿宋_GB2312" w:hAnsi="宋体" w:eastAsia="仿宋_GB2312"/>
          <w:sz w:val="24"/>
        </w:rPr>
      </w:pPr>
    </w:p>
    <w:p>
      <w:pPr>
        <w:spacing w:line="276" w:lineRule="auto"/>
        <w:jc w:val="right"/>
        <w:rPr>
          <w:rFonts w:ascii="仿宋_GB2312" w:hAnsi="宋体" w:eastAsia="仿宋_GB2312"/>
          <w:sz w:val="24"/>
        </w:rPr>
      </w:pPr>
    </w:p>
    <w:p>
      <w:pPr>
        <w:spacing w:line="276" w:lineRule="auto"/>
        <w:jc w:val="right"/>
        <w:rPr>
          <w:rFonts w:ascii="仿宋_GB2312" w:hAnsi="宋体" w:eastAsia="仿宋_GB2312"/>
          <w:sz w:val="24"/>
        </w:rPr>
      </w:pPr>
    </w:p>
    <w:p>
      <w:pPr>
        <w:pStyle w:val="53"/>
        <w:spacing w:line="360" w:lineRule="exact"/>
        <w:ind w:firstLine="482" w:firstLineChars="200"/>
        <w:rPr>
          <w:rFonts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156" w:beforeLines="50" w:after="50" w:line="320" w:lineRule="exact"/>
        <w:rPr>
          <w:rFonts w:ascii="仿宋_GB2312" w:eastAsia="仿宋_GB2312"/>
          <w:sz w:val="24"/>
        </w:rPr>
        <w:sectPr>
          <w:pgSz w:w="11906" w:h="16838"/>
          <w:pgMar w:top="1440" w:right="1083" w:bottom="1440" w:left="1083" w:header="851" w:footer="992" w:gutter="0"/>
          <w:pgNumType w:fmt="decimal"/>
          <w:cols w:space="720" w:num="1"/>
          <w:docGrid w:type="lines" w:linePitch="312" w:charSpace="0"/>
        </w:sectPr>
      </w:pPr>
    </w:p>
    <w:p>
      <w:pPr>
        <w:jc w:val="center"/>
        <w:rPr>
          <w:rFonts w:ascii="仿宋_GB2312" w:hAnsi="宋体" w:eastAsia="仿宋_GB2312"/>
          <w:b/>
          <w:bCs/>
          <w:color w:val="000000"/>
          <w:sz w:val="72"/>
          <w:szCs w:val="72"/>
        </w:rPr>
      </w:pPr>
    </w:p>
    <w:p>
      <w:pPr>
        <w:jc w:val="center"/>
        <w:rPr>
          <w:rFonts w:ascii="仿宋_GB2312" w:hAnsi="宋体" w:eastAsia="仿宋_GB2312"/>
          <w:b/>
          <w:bCs/>
          <w:color w:val="000000"/>
          <w:sz w:val="72"/>
          <w:szCs w:val="72"/>
        </w:rPr>
      </w:pPr>
    </w:p>
    <w:p>
      <w:pPr>
        <w:jc w:val="center"/>
        <w:rPr>
          <w:rFonts w:ascii="仿宋_GB2312" w:hAnsi="宋体" w:eastAsia="仿宋_GB2312"/>
          <w:b/>
          <w:bCs/>
          <w:color w:val="000000"/>
          <w:sz w:val="72"/>
          <w:szCs w:val="72"/>
        </w:rPr>
      </w:pPr>
    </w:p>
    <w:p>
      <w:pPr>
        <w:jc w:val="center"/>
        <w:rPr>
          <w:rFonts w:ascii="仿宋_GB2312" w:hAnsi="宋体" w:eastAsia="仿宋_GB2312"/>
          <w:b/>
          <w:bCs/>
          <w:color w:val="000000"/>
          <w:sz w:val="72"/>
          <w:szCs w:val="72"/>
        </w:rPr>
      </w:pPr>
    </w:p>
    <w:p>
      <w:pPr>
        <w:jc w:val="center"/>
        <w:rPr>
          <w:rFonts w:ascii="仿宋_GB2312" w:hAnsi="宋体" w:eastAsia="仿宋_GB2312"/>
          <w:b/>
          <w:bCs/>
          <w:color w:val="000000"/>
          <w:sz w:val="72"/>
          <w:szCs w:val="72"/>
        </w:rPr>
      </w:pPr>
    </w:p>
    <w:p>
      <w:pPr>
        <w:numPr>
          <w:ilvl w:val="255"/>
          <w:numId w:val="0"/>
        </w:numPr>
        <w:snapToGrid w:val="0"/>
        <w:spacing w:before="50" w:after="50"/>
        <w:jc w:val="center"/>
        <w:rPr>
          <w:rFonts w:ascii="仿宋_GB2312" w:hAnsi="宋体" w:eastAsia="仿宋_GB2312"/>
          <w:b/>
          <w:bCs/>
          <w:sz w:val="56"/>
          <w:szCs w:val="56"/>
        </w:rPr>
      </w:pPr>
      <w:r>
        <w:rPr>
          <w:rFonts w:hint="eastAsia" w:ascii="仿宋_GB2312" w:hAnsi="宋体" w:eastAsia="仿宋_GB2312"/>
          <w:b/>
          <w:bCs/>
          <w:sz w:val="56"/>
          <w:szCs w:val="56"/>
        </w:rPr>
        <w:t>三、商 务 技 术 文 件 格 式</w:t>
      </w:r>
    </w:p>
    <w:p>
      <w:pPr>
        <w:snapToGrid w:val="0"/>
        <w:spacing w:before="156" w:beforeLines="50" w:after="50" w:line="360" w:lineRule="exact"/>
        <w:jc w:val="center"/>
        <w:rPr>
          <w:rFonts w:ascii="仿宋_GB2312" w:hAnsi="宋体" w:eastAsia="仿宋_GB2312"/>
          <w:b/>
          <w:bCs/>
          <w:color w:val="000000"/>
          <w:sz w:val="44"/>
          <w:szCs w:val="44"/>
        </w:rPr>
      </w:pPr>
    </w:p>
    <w:p>
      <w:pPr>
        <w:snapToGrid w:val="0"/>
        <w:spacing w:before="156" w:beforeLines="50" w:after="50" w:line="360" w:lineRule="exact"/>
        <w:jc w:val="center"/>
        <w:rPr>
          <w:rFonts w:ascii="仿宋_GB2312" w:hAnsi="宋体" w:eastAsia="仿宋_GB2312"/>
          <w:b/>
          <w:bCs/>
          <w:color w:val="000000"/>
          <w:sz w:val="44"/>
          <w:szCs w:val="44"/>
        </w:rPr>
      </w:pPr>
    </w:p>
    <w:p>
      <w:pPr>
        <w:snapToGrid w:val="0"/>
        <w:spacing w:before="50"/>
        <w:ind w:right="-611" w:rightChars="-291"/>
        <w:jc w:val="left"/>
        <w:rPr>
          <w:rFonts w:ascii="仿宋_GB2312" w:hAnsi="宋体" w:eastAsia="仿宋_GB2312"/>
          <w:b/>
          <w:sz w:val="24"/>
        </w:rPr>
      </w:pPr>
      <w:r>
        <w:rPr>
          <w:rFonts w:ascii="仿宋_GB2312" w:hAnsi="宋体" w:eastAsia="仿宋_GB2312"/>
          <w:b/>
          <w:sz w:val="24"/>
        </w:rPr>
        <w:br w:type="page"/>
      </w:r>
    </w:p>
    <w:p>
      <w:pPr>
        <w:snapToGrid w:val="0"/>
        <w:spacing w:before="50" w:after="50"/>
        <w:rPr>
          <w:rFonts w:ascii="仿宋_GB2312" w:eastAsia="仿宋_GB2312"/>
          <w:b/>
          <w:bCs/>
          <w:szCs w:val="21"/>
        </w:rPr>
      </w:pPr>
      <w:r>
        <w:rPr>
          <w:rFonts w:hint="eastAsia" w:ascii="仿宋_GB2312" w:eastAsia="仿宋_GB2312"/>
          <w:b/>
          <w:bCs/>
          <w:sz w:val="24"/>
        </w:rPr>
        <w:t>商务技术文件目录：</w:t>
      </w:r>
    </w:p>
    <w:p>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pPr>
        <w:pStyle w:val="595"/>
        <w:spacing w:before="0" w:beforeAutospacing="0" w:after="0" w:afterAutospacing="0" w:line="40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w:t>
      </w:r>
    </w:p>
    <w:p>
      <w:pPr>
        <w:pStyle w:val="59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pPr>
        <w:pStyle w:val="59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pPr>
        <w:pStyle w:val="59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pPr>
        <w:pStyle w:val="59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（5）拟投入服务团队一览表（如有）…………………………………………………</w:t>
      </w:r>
    </w:p>
    <w:p>
      <w:pPr>
        <w:pStyle w:val="595"/>
        <w:spacing w:before="0" w:beforeAutospacing="0" w:after="0" w:afterAutospacing="0" w:line="400" w:lineRule="atLeast"/>
        <w:rPr>
          <w:rFonts w:hint="eastAsia" w:ascii="仿宋_GB2312" w:eastAsia="仿宋_GB2312"/>
          <w:color w:val="000000"/>
          <w:lang w:val="en-US" w:eastAsia="zh-CN"/>
        </w:rPr>
      </w:pPr>
      <w:r>
        <w:rPr>
          <w:rFonts w:hint="eastAsia" w:ascii="仿宋_GB2312" w:eastAsia="仿宋_GB2312"/>
          <w:color w:val="000000"/>
          <w:lang w:val="en-US" w:eastAsia="zh-CN"/>
        </w:rPr>
        <w:t xml:space="preserve">    （6）针对本项目的理解分析和工作方案（如有）</w:t>
      </w:r>
      <w:r>
        <w:rPr>
          <w:rFonts w:hint="eastAsia" w:ascii="仿宋_GB2312" w:eastAsia="仿宋_GB2312"/>
          <w:color w:val="000000"/>
        </w:rPr>
        <w:t>………………………………………</w:t>
      </w:r>
    </w:p>
    <w:p>
      <w:pPr>
        <w:pStyle w:val="595"/>
        <w:spacing w:before="0" w:beforeAutospacing="0" w:after="0" w:afterAutospacing="0" w:line="400" w:lineRule="atLeast"/>
        <w:ind w:firstLine="480" w:firstLineChars="200"/>
        <w:rPr>
          <w:rFonts w:hint="eastAsia" w:ascii="仿宋_GB2312" w:eastAsia="仿宋_GB2312"/>
          <w:color w:val="000000"/>
          <w:lang w:val="en-US" w:eastAsia="zh-CN"/>
        </w:rPr>
      </w:pPr>
      <w:r>
        <w:rPr>
          <w:rFonts w:hint="eastAsia" w:ascii="仿宋_GB2312" w:eastAsia="仿宋_GB2312"/>
          <w:color w:val="000000"/>
          <w:lang w:val="en-US" w:eastAsia="zh-CN"/>
        </w:rPr>
        <w:t>（7）针对本项目的管理模式和管理机制（如有）</w:t>
      </w:r>
      <w:r>
        <w:rPr>
          <w:rFonts w:hint="eastAsia" w:ascii="仿宋_GB2312" w:eastAsia="仿宋_GB2312"/>
          <w:color w:val="000000"/>
        </w:rPr>
        <w:t>………………………………………</w:t>
      </w:r>
    </w:p>
    <w:p>
      <w:pPr>
        <w:pStyle w:val="595"/>
        <w:spacing w:before="0" w:beforeAutospacing="0" w:after="0" w:afterAutospacing="0" w:line="400" w:lineRule="atLeast"/>
        <w:ind w:firstLine="480" w:firstLineChars="200"/>
        <w:rPr>
          <w:rFonts w:hint="default" w:ascii="仿宋_GB2312" w:eastAsia="仿宋_GB2312"/>
          <w:color w:val="000000"/>
          <w:lang w:val="en-US" w:eastAsia="zh-CN"/>
        </w:rPr>
      </w:pPr>
      <w:r>
        <w:rPr>
          <w:rFonts w:hint="eastAsia" w:ascii="仿宋_GB2312" w:eastAsia="仿宋_GB2312"/>
          <w:color w:val="000000"/>
          <w:lang w:val="en-US" w:eastAsia="zh-CN"/>
        </w:rPr>
        <w:t>（8）针对本项目的进退场服务交接方案（如有）</w:t>
      </w:r>
      <w:r>
        <w:rPr>
          <w:rFonts w:hint="eastAsia" w:ascii="仿宋_GB2312" w:eastAsia="仿宋_GB2312"/>
          <w:color w:val="000000"/>
        </w:rPr>
        <w:t>………………………………………</w:t>
      </w:r>
    </w:p>
    <w:p>
      <w:pPr>
        <w:pStyle w:val="59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9</w:t>
      </w:r>
      <w:r>
        <w:rPr>
          <w:rFonts w:hint="eastAsia" w:ascii="仿宋_GB2312" w:eastAsia="仿宋_GB2312"/>
          <w:color w:val="000000"/>
        </w:rPr>
        <w:t>）物业服务方案（如有）……………………………………………………………</w:t>
      </w:r>
    </w:p>
    <w:p>
      <w:pPr>
        <w:pStyle w:val="59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10</w:t>
      </w:r>
      <w:r>
        <w:rPr>
          <w:rFonts w:hint="eastAsia" w:ascii="仿宋_GB2312" w:eastAsia="仿宋_GB2312"/>
          <w:color w:val="000000"/>
        </w:rPr>
        <w:t>）应急预案和应急配合方案（如有）………………………………………………</w:t>
      </w:r>
    </w:p>
    <w:p>
      <w:pPr>
        <w:pStyle w:val="59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11</w:t>
      </w:r>
      <w:r>
        <w:rPr>
          <w:rFonts w:hint="eastAsia" w:ascii="仿宋_GB2312" w:eastAsia="仿宋_GB2312"/>
          <w:color w:val="000000"/>
        </w:rPr>
        <w:t>）针对本项目的保密工作方案（如有）……………………………………………</w:t>
      </w:r>
    </w:p>
    <w:p>
      <w:pPr>
        <w:pStyle w:val="59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12</w:t>
      </w:r>
      <w:r>
        <w:rPr>
          <w:rFonts w:hint="eastAsia" w:ascii="仿宋_GB2312" w:eastAsia="仿宋_GB2312"/>
          <w:color w:val="000000"/>
        </w:rPr>
        <w:t>）人员稳定性方案（如有）……………………………………………………</w:t>
      </w:r>
    </w:p>
    <w:p>
      <w:pPr>
        <w:pStyle w:val="59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）人员管理方案（如有）……………………………………………………………</w:t>
      </w:r>
    </w:p>
    <w:p>
      <w:pPr>
        <w:pStyle w:val="59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）供应商同类项目经验一览表（如有）……………………………………………</w:t>
      </w:r>
    </w:p>
    <w:p>
      <w:pPr>
        <w:pStyle w:val="59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）供应商具备有效的通过质量管理体系认证证书（如有）………………………</w:t>
      </w:r>
    </w:p>
    <w:p>
      <w:pPr>
        <w:pStyle w:val="59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6</w:t>
      </w:r>
      <w:r>
        <w:rPr>
          <w:rFonts w:hint="eastAsia" w:ascii="仿宋_GB2312" w:eastAsia="仿宋_GB2312"/>
          <w:color w:val="000000"/>
        </w:rPr>
        <w:t>）供应商具备有效的通过职业健康安全管理体系认证证书（如有）……………</w:t>
      </w:r>
    </w:p>
    <w:p>
      <w:pPr>
        <w:pStyle w:val="59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7</w:t>
      </w:r>
      <w:r>
        <w:rPr>
          <w:rFonts w:hint="eastAsia" w:ascii="仿宋_GB2312" w:eastAsia="仿宋_GB2312"/>
          <w:color w:val="000000"/>
        </w:rPr>
        <w:t>）供应商具备有效的通过环境管理体系认证证书（如有）………………………</w:t>
      </w:r>
    </w:p>
    <w:p>
      <w:pPr>
        <w:pStyle w:val="59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8</w:t>
      </w:r>
      <w:r>
        <w:rPr>
          <w:rFonts w:hint="eastAsia" w:ascii="仿宋_GB2312" w:eastAsia="仿宋_GB2312"/>
          <w:color w:val="000000"/>
        </w:rPr>
        <w:t>）对本项目的合理化建议和改进措施（如有，格式自拟）………………………</w:t>
      </w:r>
    </w:p>
    <w:p>
      <w:pPr>
        <w:pStyle w:val="59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9</w:t>
      </w:r>
      <w:r>
        <w:rPr>
          <w:rFonts w:hint="eastAsia" w:ascii="仿宋_GB2312" w:eastAsia="仿宋_GB2312"/>
          <w:color w:val="000000"/>
        </w:rPr>
        <w:t>）供应商认为需要提供的有关资料（如有，格式自拟）…………………………</w:t>
      </w:r>
    </w:p>
    <w:p>
      <w:pPr>
        <w:snapToGrid w:val="0"/>
        <w:spacing w:before="50" w:after="50"/>
        <w:rPr>
          <w:rFonts w:ascii="仿宋_GB2312" w:eastAsia="仿宋_GB2312"/>
          <w:sz w:val="32"/>
          <w:szCs w:val="32"/>
        </w:rPr>
        <w:sectPr>
          <w:pgSz w:w="11906" w:h="16838"/>
          <w:pgMar w:top="1440" w:right="1083" w:bottom="1440" w:left="1083" w:header="851" w:footer="992" w:gutter="0"/>
          <w:pgNumType w:fmt="decimal"/>
          <w:cols w:space="720" w:num="1"/>
          <w:docGrid w:type="lines" w:linePitch="312" w:charSpace="0"/>
        </w:sectPr>
      </w:pPr>
    </w:p>
    <w:p>
      <w:pPr>
        <w:tabs>
          <w:tab w:val="left" w:pos="3870"/>
          <w:tab w:val="left" w:pos="4085"/>
        </w:tabs>
        <w:snapToGrid w:val="0"/>
        <w:spacing w:line="440" w:lineRule="exact"/>
        <w:rPr>
          <w:rFonts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center"/>
        <w:rPr>
          <w:rFonts w:ascii="宋体" w:hAnsi="宋体"/>
          <w:b/>
          <w:sz w:val="32"/>
          <w:szCs w:val="32"/>
        </w:rPr>
      </w:pPr>
      <w:r>
        <w:rPr>
          <w:rFonts w:hint="eastAsia" w:ascii="宋体" w:hAnsi="宋体"/>
          <w:b/>
          <w:sz w:val="32"/>
          <w:szCs w:val="32"/>
        </w:rPr>
        <w:t>磋商书</w:t>
      </w:r>
    </w:p>
    <w:p>
      <w:pPr>
        <w:snapToGrid w:val="0"/>
        <w:spacing w:before="50" w:after="50"/>
        <w:ind w:firstLine="148" w:firstLineChars="46"/>
        <w:jc w:val="left"/>
        <w:rPr>
          <w:rFonts w:ascii="仿宋_GB2312" w:eastAsia="仿宋_GB2312"/>
          <w:b/>
          <w:sz w:val="32"/>
          <w:szCs w:val="32"/>
          <w:u w:val="single"/>
        </w:rPr>
      </w:pPr>
    </w:p>
    <w:p>
      <w:pPr>
        <w:jc w:val="left"/>
        <w:rPr>
          <w:rFonts w:ascii="仿宋_GB2312" w:eastAsia="仿宋_GB2312"/>
          <w:u w:val="single"/>
        </w:rPr>
      </w:pPr>
      <w:r>
        <w:rPr>
          <w:rFonts w:hint="eastAsia" w:ascii="仿宋_GB2312" w:eastAsia="仿宋_GB2312"/>
          <w:u w:val="single"/>
        </w:rPr>
        <w:t xml:space="preserve">  柳州市图书馆、柳州市政府集中采购中心：</w:t>
      </w:r>
    </w:p>
    <w:p>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pPr>
        <w:snapToGrid w:val="0"/>
        <w:spacing w:line="400" w:lineRule="exact"/>
        <w:ind w:firstLine="420" w:firstLineChars="200"/>
        <w:rPr>
          <w:rFonts w:ascii="仿宋_GB2312" w:hAnsi="宋体" w:eastAsia="仿宋_GB2312"/>
          <w:szCs w:val="21"/>
        </w:rPr>
      </w:pPr>
      <w:r>
        <w:rPr>
          <w:rFonts w:hint="eastAsia" w:ascii="仿宋_GB2312" w:hAnsi="宋体" w:eastAsia="仿宋_GB2312"/>
          <w:szCs w:val="21"/>
        </w:rPr>
        <w:t>在此，授权代表宣布同意如下：</w:t>
      </w:r>
    </w:p>
    <w:p>
      <w:pPr>
        <w:snapToGrid w:val="0"/>
        <w:spacing w:line="400" w:lineRule="exact"/>
        <w:ind w:firstLine="420" w:firstLineChars="200"/>
        <w:rPr>
          <w:rFonts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pPr>
        <w:snapToGrid w:val="0"/>
        <w:spacing w:line="400" w:lineRule="exact"/>
        <w:ind w:firstLine="420" w:firstLineChars="200"/>
        <w:rPr>
          <w:rFonts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pPr>
        <w:snapToGrid w:val="0"/>
        <w:spacing w:line="400" w:lineRule="exact"/>
        <w:ind w:firstLine="420" w:firstLineChars="200"/>
        <w:rPr>
          <w:rFonts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pPr>
        <w:snapToGrid w:val="0"/>
        <w:spacing w:line="400" w:lineRule="exact"/>
        <w:ind w:firstLine="420" w:firstLineChars="200"/>
        <w:rPr>
          <w:rFonts w:ascii="仿宋_GB2312" w:hAnsi="宋体" w:eastAsia="仿宋_GB2312"/>
          <w:szCs w:val="21"/>
        </w:rPr>
      </w:pPr>
      <w:r>
        <w:rPr>
          <w:rFonts w:hint="eastAsia" w:ascii="仿宋_GB2312" w:hAnsi="宋体" w:eastAsia="仿宋_GB2312"/>
          <w:szCs w:val="21"/>
        </w:rPr>
        <w:t>4.将按竞争性磋商文件的约定履行合同责任和义务；</w:t>
      </w:r>
    </w:p>
    <w:p>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pPr>
        <w:snapToGrid w:val="0"/>
        <w:spacing w:line="400" w:lineRule="exact"/>
        <w:ind w:firstLine="420" w:firstLineChars="200"/>
        <w:rPr>
          <w:rFonts w:ascii="仿宋_GB2312" w:hAnsi="宋体" w:eastAsia="仿宋_GB2312"/>
          <w:szCs w:val="21"/>
        </w:rPr>
      </w:pPr>
      <w:r>
        <w:rPr>
          <w:rFonts w:hint="eastAsia" w:ascii="仿宋_GB2312" w:hAnsi="宋体" w:eastAsia="仿宋_GB2312"/>
          <w:szCs w:val="21"/>
        </w:rPr>
        <w:t>8.与本次磋商有关的一切正式往来信函请寄：</w:t>
      </w:r>
    </w:p>
    <w:p>
      <w:pPr>
        <w:snapToGrid w:val="0"/>
        <w:spacing w:line="400" w:lineRule="exact"/>
        <w:ind w:firstLine="420" w:firstLineChars="200"/>
        <w:rPr>
          <w:rFonts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pPr>
        <w:snapToGrid w:val="0"/>
        <w:spacing w:line="400" w:lineRule="exact"/>
        <w:ind w:firstLine="420" w:firstLineChars="200"/>
        <w:rPr>
          <w:rFonts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pPr>
        <w:snapToGrid w:val="0"/>
        <w:spacing w:line="400" w:lineRule="exact"/>
        <w:ind w:firstLine="420" w:firstLineChars="200"/>
        <w:rPr>
          <w:rFonts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pPr>
        <w:snapToGrid w:val="0"/>
        <w:spacing w:line="400" w:lineRule="exact"/>
        <w:ind w:firstLine="420" w:firstLineChars="200"/>
        <w:rPr>
          <w:rFonts w:ascii="仿宋_GB2312" w:hAnsi="宋体" w:eastAsia="仿宋_GB2312"/>
          <w:szCs w:val="21"/>
        </w:rPr>
      </w:pPr>
    </w:p>
    <w:p>
      <w:pPr>
        <w:snapToGrid w:val="0"/>
        <w:spacing w:line="400" w:lineRule="exact"/>
        <w:ind w:firstLine="420" w:firstLineChars="200"/>
        <w:jc w:val="center"/>
        <w:rPr>
          <w:rFonts w:ascii="仿宋_GB2312" w:hAnsi="宋体" w:eastAsia="仿宋_GB2312"/>
          <w:szCs w:val="21"/>
        </w:rPr>
      </w:pPr>
    </w:p>
    <w:p>
      <w:pPr>
        <w:pStyle w:val="27"/>
        <w:spacing w:line="360" w:lineRule="auto"/>
        <w:ind w:firstLine="4625" w:firstLineChars="2194"/>
        <w:rPr>
          <w:rFonts w:ascii="仿宋_GB2312" w:eastAsia="仿宋_GB2312"/>
        </w:rPr>
      </w:pPr>
      <w:r>
        <w:rPr>
          <w:rFonts w:hint="eastAsia" w:ascii="仿宋_GB2312" w:eastAsia="仿宋_GB2312"/>
          <w:b/>
          <w:bCs/>
        </w:rPr>
        <w:t>法定代表人或委托代理人（签字）：</w:t>
      </w:r>
      <w:r>
        <w:rPr>
          <w:rFonts w:hint="eastAsia" w:ascii="仿宋_GB2312" w:eastAsia="仿宋_GB2312"/>
          <w:u w:val="single"/>
        </w:rPr>
        <w:t xml:space="preserve">                 </w:t>
      </w:r>
    </w:p>
    <w:p>
      <w:pPr>
        <w:snapToGrid w:val="0"/>
        <w:spacing w:line="400" w:lineRule="exact"/>
        <w:ind w:right="480" w:firstLine="420" w:firstLineChars="200"/>
        <w:jc w:val="center"/>
        <w:rPr>
          <w:rFonts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pPr>
        <w:snapToGrid w:val="0"/>
        <w:spacing w:line="400" w:lineRule="exact"/>
        <w:ind w:firstLine="480" w:firstLineChars="200"/>
        <w:rPr>
          <w:rFonts w:ascii="仿宋_GB2312" w:hAnsi="宋体" w:eastAsia="仿宋_GB2312"/>
          <w:sz w:val="24"/>
        </w:rPr>
      </w:pPr>
    </w:p>
    <w:p>
      <w:pPr>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pPr>
        <w:snapToGrid w:val="0"/>
        <w:spacing w:before="50" w:after="50"/>
        <w:jc w:val="left"/>
        <w:rPr>
          <w:rFonts w:ascii="仿宋_GB2312" w:hAnsi="宋体" w:eastAsia="仿宋_GB2312"/>
          <w:sz w:val="24"/>
        </w:rPr>
      </w:pP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jc w:val="left"/>
        <w:rPr>
          <w:rFonts w:ascii="仿宋_GB2312" w:hAnsi="宋体" w:eastAsia="仿宋_GB2312"/>
          <w:b/>
          <w:bCs/>
          <w:sz w:val="24"/>
        </w:rPr>
        <w:sectPr>
          <w:pgSz w:w="11906" w:h="16838"/>
          <w:pgMar w:top="1440" w:right="1083" w:bottom="1440" w:left="1083" w:header="851" w:footer="992" w:gutter="0"/>
          <w:pgNumType w:fmt="decimal"/>
          <w:cols w:space="720" w:num="1"/>
          <w:docGrid w:type="lines" w:linePitch="312" w:charSpace="0"/>
        </w:sectPr>
      </w:pPr>
    </w:p>
    <w:p>
      <w:pPr>
        <w:snapToGrid w:val="0"/>
        <w:spacing w:before="50" w:after="50"/>
        <w:jc w:val="left"/>
        <w:rPr>
          <w:rFonts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pPr>
        <w:spacing w:line="276" w:lineRule="auto"/>
        <w:jc w:val="left"/>
        <w:rPr>
          <w:rFonts w:ascii="仿宋_GB2312" w:eastAsia="仿宋_GB2312"/>
          <w:sz w:val="24"/>
          <w:u w:val="single"/>
        </w:rPr>
      </w:pPr>
    </w:p>
    <w:p>
      <w:pPr>
        <w:snapToGrid w:val="0"/>
        <w:spacing w:before="50" w:after="50"/>
        <w:jc w:val="center"/>
        <w:rPr>
          <w:rFonts w:ascii="宋体" w:hAnsi="宋体"/>
          <w:b/>
          <w:sz w:val="32"/>
          <w:szCs w:val="32"/>
        </w:rPr>
      </w:pPr>
      <w:r>
        <w:rPr>
          <w:rFonts w:hint="eastAsia" w:ascii="宋体" w:hAnsi="宋体"/>
          <w:b/>
          <w:sz w:val="32"/>
          <w:szCs w:val="32"/>
        </w:rPr>
        <w:t>项目要求及服务需求响应表</w:t>
      </w:r>
    </w:p>
    <w:p>
      <w:pPr>
        <w:snapToGrid w:val="0"/>
        <w:spacing w:before="50" w:after="50"/>
        <w:jc w:val="center"/>
        <w:rPr>
          <w:rFonts w:ascii="宋体" w:hAnsi="宋体"/>
          <w:b/>
          <w:sz w:val="32"/>
          <w:szCs w:val="32"/>
        </w:rPr>
      </w:pP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sz w:val="24"/>
              </w:rPr>
            </w:pPr>
            <w:r>
              <w:rPr>
                <w:rFonts w:hint="eastAsia" w:ascii="仿宋_GB2312" w:hAnsi="宋体" w:eastAsia="仿宋_GB2312"/>
                <w:sz w:val="24"/>
              </w:rPr>
              <w:t>1</w:t>
            </w:r>
          </w:p>
        </w:tc>
        <w:tc>
          <w:tcPr>
            <w:tcW w:w="3450"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atLeast"/>
              <w:ind w:firstLine="480" w:firstLineChars="200"/>
              <w:rPr>
                <w:rFonts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atLeast"/>
              <w:ind w:firstLine="480" w:firstLineChars="200"/>
              <w:rPr>
                <w:rFonts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sz w:val="24"/>
              </w:rPr>
            </w:pPr>
            <w:r>
              <w:rPr>
                <w:rFonts w:hint="eastAsia" w:ascii="仿宋_GB2312" w:hAnsi="宋体" w:eastAsia="仿宋_GB2312"/>
                <w:sz w:val="24"/>
              </w:rPr>
              <w:t>2</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ascii="仿宋_GB2312" w:hAnsi="宋体" w:eastAsia="仿宋_GB2312"/>
                <w:sz w:val="24"/>
              </w:rPr>
            </w:pPr>
            <w:r>
              <w:rPr>
                <w:rFonts w:hint="eastAsia" w:ascii="仿宋_GB2312" w:hAnsi="宋体" w:eastAsia="仿宋_GB2312"/>
                <w:b/>
                <w:bCs/>
                <w:sz w:val="24"/>
              </w:rPr>
              <w:t>★附件:</w:t>
            </w:r>
            <w:r>
              <w:rPr>
                <w:rFonts w:hint="eastAsia" w:ascii="仿宋_GB2312" w:hAnsi="宋体" w:eastAsia="仿宋_GB2312"/>
                <w:b/>
                <w:bCs/>
                <w:sz w:val="24"/>
                <w:lang w:eastAsia="zh-CN"/>
              </w:rPr>
              <w:t>《</w:t>
            </w:r>
            <w:r>
              <w:rPr>
                <w:rFonts w:hint="eastAsia" w:ascii="仿宋_GB2312" w:hAnsi="宋体" w:eastAsia="仿宋_GB2312"/>
                <w:b/>
                <w:bCs/>
                <w:sz w:val="24"/>
              </w:rPr>
              <w:t>柳州市图书馆物业服务考核办法</w:t>
            </w:r>
            <w:r>
              <w:rPr>
                <w:rFonts w:hint="eastAsia" w:ascii="仿宋_GB2312" w:hAnsi="宋体" w:eastAsia="仿宋_GB2312"/>
                <w:b/>
                <w:bCs/>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ascii="仿宋_GB2312" w:hAnsi="宋体" w:eastAsia="仿宋_GB2312"/>
                <w:sz w:val="24"/>
              </w:rPr>
            </w:pPr>
          </w:p>
        </w:tc>
      </w:tr>
    </w:tbl>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sz w:val="24"/>
        </w:rPr>
        <w:t>注：1.应对照竞争性磋商文件“第三章《采购需求》”一、</w:t>
      </w:r>
      <w:r>
        <w:rPr>
          <w:rFonts w:hint="eastAsia" w:ascii="仿宋_GB2312" w:hAnsi="宋体" w:eastAsia="仿宋_GB2312" w:cs="宋体"/>
          <w:b/>
          <w:color w:val="000000"/>
          <w:kern w:val="0"/>
          <w:sz w:val="24"/>
        </w:rPr>
        <w:t>项目要求及服务需求</w:t>
      </w:r>
      <w:r>
        <w:rPr>
          <w:rFonts w:hint="eastAsia" w:ascii="仿宋_GB2312" w:hAnsi="宋体" w:eastAsia="仿宋_GB2312"/>
          <w:b/>
          <w:bCs/>
          <w:sz w:val="24"/>
        </w:rPr>
        <w:t>（包括附件</w:t>
      </w:r>
      <w:r>
        <w:rPr>
          <w:rFonts w:hint="eastAsia" w:ascii="仿宋_GB2312" w:hAnsi="宋体" w:eastAsia="仿宋_GB2312"/>
          <w:b/>
          <w:bCs/>
          <w:sz w:val="24"/>
          <w:lang w:eastAsia="zh-CN"/>
        </w:rPr>
        <w:t>：《柳州市图书馆物业服务考核办法》</w:t>
      </w:r>
      <w:r>
        <w:rPr>
          <w:rFonts w:hint="eastAsia" w:ascii="仿宋_GB2312" w:hAnsi="宋体" w:eastAsia="仿宋_GB2312"/>
          <w:b/>
          <w:bCs/>
          <w:sz w:val="24"/>
        </w:rPr>
        <w:t>）</w:t>
      </w:r>
      <w:r>
        <w:rPr>
          <w:rFonts w:hint="eastAsia" w:ascii="仿宋_GB2312" w:hAnsi="宋体" w:eastAsia="仿宋_GB2312"/>
          <w:b/>
          <w:sz w:val="24"/>
        </w:rPr>
        <w:t>，逐条说明所提供服务已对竞争性磋商文件的服务内容要求做出了实质性的响应，并申明与服务内容要求的偏离说明。</w:t>
      </w:r>
      <w:r>
        <w:rPr>
          <w:rFonts w:hint="eastAsia" w:ascii="仿宋_GB2312" w:eastAsia="仿宋_GB2312"/>
          <w:b/>
          <w:sz w:val="24"/>
        </w:rPr>
        <w:t>具体响应内容优于竞争性磋商文件要求的请在“偏离说明”一栏填写“正偏离”，具体响应内容满足</w:t>
      </w:r>
      <w:r>
        <w:rPr>
          <w:rFonts w:hint="eastAsia" w:ascii="仿宋_GB2312" w:hAnsi="宋体" w:eastAsia="仿宋_GB2312"/>
          <w:b/>
          <w:sz w:val="24"/>
        </w:rPr>
        <w:t>竞争性</w:t>
      </w:r>
      <w:r>
        <w:rPr>
          <w:rFonts w:hint="eastAsia" w:ascii="仿宋_GB2312" w:eastAsia="仿宋_GB2312"/>
          <w:b/>
          <w:sz w:val="24"/>
        </w:rPr>
        <w:t>磋商</w:t>
      </w:r>
      <w:r>
        <w:rPr>
          <w:rFonts w:hint="eastAsia" w:ascii="仿宋_GB2312" w:hAnsi="宋体" w:eastAsia="仿宋_GB2312"/>
          <w:b/>
          <w:sz w:val="24"/>
        </w:rPr>
        <w:t>文件</w:t>
      </w:r>
      <w:r>
        <w:rPr>
          <w:rFonts w:hint="eastAsia" w:ascii="仿宋_GB2312" w:eastAsia="仿宋_GB2312"/>
          <w:b/>
          <w:sz w:val="24"/>
        </w:rPr>
        <w:t>要求的填写“无偏离”，具体响应内容低于</w:t>
      </w:r>
      <w:r>
        <w:rPr>
          <w:rFonts w:hint="eastAsia" w:ascii="仿宋_GB2312" w:hAnsi="宋体" w:eastAsia="仿宋_GB2312"/>
          <w:b/>
          <w:sz w:val="24"/>
        </w:rPr>
        <w:t>竞争性磋商文件</w:t>
      </w:r>
      <w:r>
        <w:rPr>
          <w:rFonts w:hint="eastAsia" w:ascii="仿宋_GB2312" w:eastAsia="仿宋_GB2312"/>
          <w:b/>
          <w:sz w:val="24"/>
        </w:rPr>
        <w:t>要求的填写“负偏离”。</w:t>
      </w:r>
    </w:p>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bCs/>
          <w:kern w:val="0"/>
          <w:sz w:val="24"/>
        </w:rPr>
        <w:t>2.供应商就标记“★”符号的实质性响应内容发生负偏离一项以上的，视为响应无效。</w:t>
      </w:r>
    </w:p>
    <w:p>
      <w:pPr>
        <w:spacing w:after="120" w:line="300" w:lineRule="auto"/>
        <w:ind w:right="382" w:rightChars="182" w:firstLine="482" w:firstLineChars="200"/>
        <w:rPr>
          <w:rFonts w:ascii="仿宋_GB2312" w:hAnsi="宋体" w:eastAsia="仿宋_GB2312"/>
          <w:b/>
          <w:sz w:val="24"/>
        </w:rPr>
      </w:pPr>
    </w:p>
    <w:p>
      <w:pPr>
        <w:ind w:firstLine="3150" w:firstLineChars="1500"/>
        <w:rPr>
          <w:rFonts w:ascii="仿宋_GB2312" w:hAnsi="Courier New" w:eastAsia="仿宋_GB2312" w:cs="Courier New"/>
          <w:sz w:val="24"/>
          <w:szCs w:val="21"/>
          <w:u w:val="single"/>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hAnsi="Courier New" w:eastAsia="仿宋_GB2312" w:cs="Courier New"/>
          <w:sz w:val="24"/>
          <w:szCs w:val="21"/>
          <w:u w:val="single"/>
        </w:rPr>
        <w:t xml:space="preserve">           </w:t>
      </w:r>
      <w:r>
        <w:rPr>
          <w:rFonts w:hint="eastAsia" w:ascii="仿宋_GB2312" w:hAnsi="Courier New" w:eastAsia="仿宋_GB2312" w:cs="Courier New"/>
          <w:sz w:val="24"/>
          <w:u w:val="single"/>
        </w:rPr>
        <w:t xml:space="preserve">              </w:t>
      </w:r>
    </w:p>
    <w:p>
      <w:pPr>
        <w:ind w:firstLine="2160" w:firstLineChars="900"/>
        <w:rPr>
          <w:rFonts w:ascii="仿宋_GB2312" w:hAnsi="Courier New" w:eastAsia="仿宋_GB2312" w:cs="Courier New"/>
          <w:sz w:val="24"/>
        </w:rPr>
      </w:pPr>
    </w:p>
    <w:p>
      <w:pPr>
        <w:ind w:firstLine="4515" w:firstLineChars="2150"/>
        <w:rPr>
          <w:rFonts w:ascii="仿宋_GB2312" w:hAnsi="Courier New" w:eastAsia="仿宋_GB2312" w:cs="Courier New"/>
          <w:sz w:val="24"/>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 w:val="24"/>
          <w:u w:val="single"/>
        </w:rPr>
        <w:t xml:space="preserve">                           </w:t>
      </w:r>
    </w:p>
    <w:p>
      <w:pPr>
        <w:rPr>
          <w:rFonts w:ascii="仿宋_GB2312" w:hAnsi="Courier New" w:eastAsia="仿宋_GB2312" w:cs="Courier New"/>
          <w:sz w:val="24"/>
        </w:rPr>
      </w:pPr>
    </w:p>
    <w:p>
      <w:pPr>
        <w:jc w:val="right"/>
        <w:rPr>
          <w:rFonts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xml:space="preserve">        年     月     日</w:t>
      </w:r>
    </w:p>
    <w:p>
      <w:pPr>
        <w:jc w:val="right"/>
        <w:rPr>
          <w:rFonts w:ascii="仿宋_GB2312" w:hAnsi="宋体" w:eastAsia="仿宋_GB2312"/>
          <w:sz w:val="24"/>
        </w:rPr>
      </w:pP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jc w:val="right"/>
        <w:rPr>
          <w:rFonts w:ascii="仿宋_GB2312" w:hAnsi="宋体" w:eastAsia="仿宋_GB2312"/>
          <w:sz w:val="24"/>
        </w:rPr>
        <w:sectPr>
          <w:pgSz w:w="11906" w:h="16838"/>
          <w:pgMar w:top="1440" w:right="1083" w:bottom="1440" w:left="1083" w:header="851" w:footer="992" w:gutter="0"/>
          <w:pgNumType w:fmt="decimal"/>
          <w:cols w:space="720" w:num="1"/>
          <w:docGrid w:type="lines" w:linePitch="312" w:charSpace="0"/>
        </w:sectPr>
      </w:pPr>
    </w:p>
    <w:p>
      <w:pPr>
        <w:pStyle w:val="27"/>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pPr>
        <w:pStyle w:val="27"/>
        <w:spacing w:line="276" w:lineRule="auto"/>
        <w:jc w:val="center"/>
        <w:rPr>
          <w:rFonts w:ascii="仿宋_GB2312" w:eastAsia="仿宋_GB2312"/>
          <w:sz w:val="24"/>
          <w:u w:val="single"/>
        </w:rPr>
      </w:pPr>
      <w:r>
        <w:rPr>
          <w:rFonts w:hint="eastAsia" w:hAnsi="宋体"/>
          <w:b/>
          <w:sz w:val="32"/>
          <w:szCs w:val="32"/>
        </w:rPr>
        <w:t>商务响应表</w:t>
      </w:r>
    </w:p>
    <w:tbl>
      <w:tblPr>
        <w:tblStyle w:val="49"/>
        <w:tblW w:w="99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54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r>
              <w:rPr>
                <w:rFonts w:hint="eastAsia" w:ascii="仿宋_GB2312" w:hAnsi="宋体" w:eastAsia="仿宋_GB2312"/>
                <w:sz w:val="24"/>
              </w:rPr>
              <w:t>项目</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r>
              <w:rPr>
                <w:rFonts w:hint="eastAsia" w:ascii="仿宋_GB2312" w:hAnsi="宋体" w:eastAsia="仿宋_GB2312"/>
                <w:sz w:val="24"/>
              </w:rPr>
              <w:t>竞争性磋商文件要求</w:t>
            </w: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tcPr>
          <w:p>
            <w:pPr>
              <w:snapToGrid w:val="0"/>
              <w:spacing w:before="156" w:beforeLines="50"/>
              <w:jc w:val="left"/>
              <w:rPr>
                <w:rFonts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服务期限</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处理问题响应时间</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服务交接时间及地点</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sz w:val="24"/>
              </w:rPr>
            </w:pPr>
            <w:r>
              <w:rPr>
                <w:rFonts w:hint="eastAsia" w:ascii="仿宋_GB2312" w:hAnsi="仿宋_GB2312" w:eastAsia="仿宋_GB2312" w:cs="仿宋_GB2312"/>
                <w:color w:val="000000"/>
                <w:sz w:val="24"/>
              </w:rPr>
              <w:t>验收标准及要求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ascii="仿宋_GB2312" w:hAnsi="宋体" w:eastAsia="仿宋_GB2312"/>
                <w:sz w:val="24"/>
              </w:rPr>
            </w:pPr>
            <w:r>
              <w:rPr>
                <w:rFonts w:hint="eastAsia" w:ascii="仿宋_GB2312" w:hAnsi="宋体" w:eastAsia="仿宋_GB2312"/>
                <w:b/>
                <w:bCs/>
                <w:sz w:val="24"/>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sz w:val="24"/>
              </w:rPr>
            </w:pPr>
            <w:r>
              <w:rPr>
                <w:rFonts w:hint="eastAsia" w:ascii="仿宋_GB2312" w:hAnsi="仿宋_GB2312" w:eastAsia="仿宋_GB2312" w:cs="仿宋_GB2312"/>
                <w:color w:val="000000"/>
                <w:sz w:val="24"/>
              </w:rPr>
              <w:t>★政策性资格要求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sz w:val="24"/>
              </w:rPr>
            </w:pPr>
            <w:r>
              <w:rPr>
                <w:rFonts w:hint="eastAsia" w:ascii="仿宋_GB2312" w:hAnsi="仿宋_GB2312" w:eastAsia="仿宋_GB2312" w:cs="仿宋_GB2312"/>
                <w:color w:val="000000"/>
                <w:sz w:val="24"/>
              </w:rPr>
              <w:t xml:space="preserve">质量管理、企业信用要求（如有）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sz w:val="24"/>
              </w:rPr>
            </w:pPr>
            <w:r>
              <w:rPr>
                <w:rFonts w:hint="eastAsia" w:ascii="仿宋_GB2312" w:hAnsi="仿宋_GB2312" w:eastAsia="仿宋_GB2312" w:cs="仿宋_GB2312"/>
                <w:color w:val="000000"/>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sz w:val="24"/>
              </w:rPr>
            </w:pPr>
            <w:r>
              <w:rPr>
                <w:rFonts w:hint="eastAsia" w:ascii="仿宋_GB2312" w:hAnsi="仿宋_GB2312" w:eastAsia="仿宋_GB2312" w:cs="仿宋_GB2312"/>
                <w:color w:val="000000"/>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ascii="仿宋_GB2312" w:hAnsi="宋体" w:eastAsia="仿宋_GB2312"/>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sz w:val="24"/>
              </w:rPr>
            </w:pPr>
            <w:r>
              <w:rPr>
                <w:rFonts w:hint="eastAsia" w:ascii="仿宋_GB2312" w:hAnsi="仿宋_GB2312" w:eastAsia="仿宋_GB2312" w:cs="仿宋_GB2312"/>
                <w:color w:val="000000"/>
                <w:sz w:val="24"/>
              </w:rPr>
              <w:t>无</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rPr>
            </w:pPr>
          </w:p>
        </w:tc>
      </w:tr>
    </w:tbl>
    <w:p>
      <w:pPr>
        <w:pStyle w:val="27"/>
        <w:ind w:firstLine="5180" w:firstLineChars="2150"/>
        <w:rPr>
          <w:rFonts w:ascii="仿宋_GB2312" w:eastAsia="仿宋_GB2312"/>
          <w:b/>
          <w:sz w:val="24"/>
        </w:rPr>
      </w:pPr>
    </w:p>
    <w:p>
      <w:pPr>
        <w:pStyle w:val="27"/>
        <w:spacing w:line="300" w:lineRule="exact"/>
        <w:ind w:firstLine="482" w:firstLineChars="200"/>
        <w:rPr>
          <w:rFonts w:ascii="仿宋_GB2312" w:eastAsia="仿宋_GB2312"/>
          <w:b/>
          <w:sz w:val="24"/>
        </w:rPr>
      </w:pP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应对照竞争性磋商文件“第三章《采购需求》”中的商务要求内容，逐条说明所提供服务已对竞争性磋商文件的商务条款做出了实质性的响应，并申明与商务条款的偏离说明。具体响应内容优于竞争性磋商文件要求的请在“偏离说明”一栏填写“正偏离”，具体响应内容满足竞争性磋商文件要求的填写“无偏离”，具体响应内容低于竞争性磋商文件的填写“负偏离”。</w:t>
      </w:r>
    </w:p>
    <w:p>
      <w:pPr>
        <w:pStyle w:val="27"/>
        <w:spacing w:line="300" w:lineRule="exact"/>
        <w:ind w:firstLine="482" w:firstLineChars="200"/>
        <w:rPr>
          <w:rFonts w:ascii="仿宋_GB2312" w:eastAsia="仿宋_GB2312"/>
          <w:b/>
          <w:sz w:val="24"/>
        </w:rPr>
      </w:pPr>
      <w:r>
        <w:rPr>
          <w:rFonts w:hint="eastAsia" w:ascii="仿宋_GB2312" w:eastAsia="仿宋_GB2312"/>
          <w:b/>
          <w:sz w:val="24"/>
        </w:rPr>
        <w:t>2.供应商就标记“★”符号的实质性响应内容发生负偏离一项以上的，视为响应无效。</w:t>
      </w:r>
    </w:p>
    <w:p>
      <w:pPr>
        <w:pStyle w:val="27"/>
        <w:spacing w:line="300" w:lineRule="exact"/>
        <w:ind w:firstLine="482" w:firstLineChars="200"/>
        <w:rPr>
          <w:rFonts w:ascii="仿宋_GB2312" w:eastAsia="仿宋_GB2312"/>
          <w:b/>
          <w:sz w:val="24"/>
        </w:rPr>
      </w:pPr>
    </w:p>
    <w:p>
      <w:pPr>
        <w:pStyle w:val="27"/>
        <w:spacing w:line="300" w:lineRule="exact"/>
        <w:rPr>
          <w:rFonts w:ascii="仿宋_GB2312" w:eastAsia="仿宋_GB2312"/>
          <w:b/>
          <w:sz w:val="24"/>
        </w:rPr>
      </w:pPr>
    </w:p>
    <w:p>
      <w:pPr>
        <w:snapToGrid w:val="0"/>
        <w:spacing w:before="50" w:after="50" w:line="400" w:lineRule="exact"/>
        <w:ind w:left="-2" w:leftChars="-1" w:right="-817" w:rightChars="-389" w:firstLine="5250" w:firstLineChars="25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spacing w:line="300" w:lineRule="exact"/>
        <w:jc w:val="center"/>
        <w:rPr>
          <w:rFonts w:ascii="仿宋_GB2312" w:hAnsi="宋体" w:eastAsia="仿宋_GB2312"/>
          <w:sz w:val="24"/>
        </w:rPr>
      </w:pP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pPr>
        <w:snapToGrid w:val="0"/>
        <w:spacing w:before="50" w:after="50" w:line="300" w:lineRule="exact"/>
        <w:ind w:firstLine="6489" w:firstLineChars="2704"/>
        <w:rPr>
          <w:rFonts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line="300" w:lineRule="exact"/>
        <w:ind w:firstLine="6489" w:firstLineChars="2704"/>
        <w:rPr>
          <w:rFonts w:ascii="仿宋_GB2312" w:hAnsi="宋体" w:eastAsia="仿宋_GB2312"/>
          <w:sz w:val="24"/>
        </w:rPr>
        <w:sectPr>
          <w:pgSz w:w="11906" w:h="16838"/>
          <w:pgMar w:top="1440" w:right="1083" w:bottom="1440" w:left="1083" w:header="851" w:footer="992" w:gutter="0"/>
          <w:pgNumType w:fmt="decimal"/>
          <w:cols w:space="720" w:num="1"/>
          <w:docGrid w:type="lines" w:linePitch="312" w:charSpace="0"/>
        </w:sectPr>
      </w:pPr>
    </w:p>
    <w:p>
      <w:pPr>
        <w:pStyle w:val="614"/>
        <w:rPr>
          <w:rFonts w:ascii="仿宋_GB2312" w:eastAsia="仿宋_GB2312"/>
          <w:b/>
          <w:bCs/>
          <w:color w:val="000000"/>
        </w:rPr>
      </w:pPr>
      <w:r>
        <w:rPr>
          <w:rFonts w:hint="eastAsia" w:ascii="仿宋_GB2312" w:eastAsia="仿宋_GB2312"/>
          <w:b/>
          <w:bCs/>
          <w:color w:val="000000"/>
        </w:rPr>
        <w:t>（4）拟投入服务团队承诺函格式（必须提供）：</w:t>
      </w:r>
    </w:p>
    <w:p>
      <w:pPr>
        <w:pStyle w:val="614"/>
        <w:spacing w:line="405" w:lineRule="atLeast"/>
        <w:rPr>
          <w:rFonts w:hint="eastAsia" w:ascii="仿宋_GB2312" w:eastAsia="仿宋_GB2312"/>
          <w:color w:val="000000"/>
        </w:rPr>
      </w:pPr>
      <w:r>
        <w:rPr>
          <w:rFonts w:hint="eastAsia" w:ascii="仿宋_GB2312" w:eastAsia="仿宋_GB2312"/>
          <w:color w:val="000000"/>
        </w:rPr>
        <w:t> </w:t>
      </w:r>
    </w:p>
    <w:p>
      <w:pPr>
        <w:pStyle w:val="614"/>
        <w:jc w:val="center"/>
        <w:rPr>
          <w:rFonts w:hint="eastAsia" w:ascii="仿宋_GB2312" w:eastAsia="仿宋_GB2312"/>
          <w:color w:val="000000"/>
        </w:rPr>
      </w:pPr>
      <w:r>
        <w:rPr>
          <w:rFonts w:hint="eastAsia" w:ascii="仿宋_GB2312" w:eastAsia="仿宋_GB2312"/>
          <w:b/>
          <w:bCs/>
          <w:color w:val="000000"/>
          <w:sz w:val="33"/>
          <w:szCs w:val="33"/>
        </w:rPr>
        <w:t>拟投入服务团队承诺函</w:t>
      </w:r>
    </w:p>
    <w:p>
      <w:pPr>
        <w:pStyle w:val="614"/>
        <w:spacing w:line="405" w:lineRule="atLeast"/>
        <w:rPr>
          <w:rFonts w:hint="eastAsia" w:ascii="仿宋_GB2312" w:eastAsia="仿宋_GB2312"/>
          <w:color w:val="000000"/>
        </w:rPr>
      </w:pPr>
      <w:r>
        <w:rPr>
          <w:rFonts w:hint="eastAsia" w:ascii="仿宋_GB2312" w:eastAsia="仿宋_GB2312"/>
          <w:color w:val="000000"/>
        </w:rPr>
        <w:t> </w:t>
      </w:r>
    </w:p>
    <w:p>
      <w:pPr>
        <w:pStyle w:val="614"/>
        <w:spacing w:line="405" w:lineRule="atLeast"/>
        <w:rPr>
          <w:rFonts w:hint="eastAsia" w:ascii="仿宋_GB2312" w:eastAsia="仿宋_GB2312"/>
          <w:color w:val="000000"/>
        </w:rPr>
      </w:pPr>
      <w:r>
        <w:rPr>
          <w:rFonts w:hint="eastAsia" w:ascii="仿宋_GB2312" w:eastAsia="仿宋_GB2312"/>
          <w:color w:val="000000"/>
          <w:u w:val="single"/>
        </w:rPr>
        <w:t>柳州市图书馆、柳州市政府集中采购中心：</w:t>
      </w:r>
    </w:p>
    <w:p>
      <w:pPr>
        <w:pStyle w:val="614"/>
        <w:spacing w:line="405" w:lineRule="atLeast"/>
        <w:rPr>
          <w:rFonts w:hint="eastAsia" w:ascii="仿宋_GB2312" w:eastAsia="仿宋_GB2312"/>
          <w:color w:val="000000"/>
        </w:rPr>
      </w:pPr>
      <w:r>
        <w:rPr>
          <w:rFonts w:hint="eastAsia" w:ascii="仿宋_GB2312" w:eastAsia="仿宋_GB2312"/>
          <w:color w:val="000000"/>
        </w:rPr>
        <w:t xml:space="preserve">  </w:t>
      </w:r>
      <w:r>
        <w:rPr>
          <w:rFonts w:hint="eastAsia" w:ascii="仿宋_GB2312" w:eastAsia="仿宋_GB2312"/>
          <w:color w:val="000000"/>
          <w:lang w:val="en-US" w:eastAsia="zh-CN"/>
        </w:rPr>
        <w:t xml:space="preserve"> </w:t>
      </w:r>
      <w:r>
        <w:rPr>
          <w:rFonts w:hint="eastAsia" w:ascii="仿宋_GB2312" w:eastAsia="仿宋_GB2312"/>
          <w:color w:val="000000"/>
        </w:rPr>
        <w:t>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竞争性磋商采购活动中若成交，保证服务团队人员按照响应文件中承诺的标准配备。后期履约严格按照响应文件中自行编写的措施及方案执行，如未遵守，将接受违约处罚。并保证项目经理只在本物业服务项目中任职，如在其他项目中担任同等职务，将自动放弃本项目成交资格。</w:t>
      </w:r>
    </w:p>
    <w:p>
      <w:pPr>
        <w:pStyle w:val="614"/>
        <w:spacing w:line="405" w:lineRule="atLeast"/>
        <w:rPr>
          <w:rFonts w:hint="eastAsia" w:ascii="仿宋_GB2312" w:eastAsia="仿宋_GB2312"/>
          <w:color w:val="000000"/>
        </w:rPr>
      </w:pPr>
      <w:r>
        <w:rPr>
          <w:rFonts w:hint="eastAsia" w:ascii="仿宋_GB2312" w:eastAsia="仿宋_GB2312"/>
          <w:color w:val="000000"/>
        </w:rPr>
        <w:t>  特此承诺！</w:t>
      </w:r>
    </w:p>
    <w:p>
      <w:pPr>
        <w:pStyle w:val="614"/>
        <w:spacing w:line="405" w:lineRule="atLeast"/>
        <w:rPr>
          <w:rFonts w:hint="eastAsia" w:ascii="仿宋_GB2312" w:eastAsia="仿宋_GB2312"/>
          <w:color w:val="000000"/>
        </w:rPr>
      </w:pPr>
      <w:r>
        <w:rPr>
          <w:rFonts w:hint="eastAsia" w:ascii="仿宋_GB2312" w:eastAsia="仿宋_GB2312"/>
          <w:color w:val="000000"/>
        </w:rPr>
        <w:t> </w:t>
      </w:r>
    </w:p>
    <w:p>
      <w:pPr>
        <w:pStyle w:val="614"/>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614"/>
        <w:jc w:val="right"/>
        <w:rPr>
          <w:rFonts w:hint="eastAsia" w:ascii="仿宋_GB2312" w:eastAsia="仿宋_GB2312"/>
          <w:color w:val="000000"/>
        </w:rPr>
      </w:pPr>
      <w:r>
        <w:rPr>
          <w:rFonts w:hint="eastAsia" w:ascii="仿宋_GB2312" w:eastAsia="仿宋_GB2312"/>
          <w:color w:val="000000"/>
        </w:rPr>
        <w:t>日期：   年   月   日</w:t>
      </w:r>
    </w:p>
    <w:p>
      <w:pPr>
        <w:pStyle w:val="614"/>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pPr>
        <w:pStyle w:val="614"/>
        <w:jc w:val="right"/>
        <w:rPr>
          <w:rFonts w:hint="eastAsia" w:ascii="仿宋_GB2312" w:eastAsia="仿宋_GB2312"/>
          <w:color w:val="000000"/>
        </w:rPr>
      </w:pPr>
      <w:r>
        <w:rPr>
          <w:rFonts w:hint="eastAsia" w:ascii="仿宋_GB2312" w:eastAsia="仿宋_GB2312"/>
          <w:color w:val="000000"/>
        </w:rPr>
        <w:t>       </w:t>
      </w:r>
    </w:p>
    <w:p>
      <w:pPr>
        <w:pStyle w:val="614"/>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（5）拟投入服务团队一览表格式（如有）：</w:t>
      </w:r>
    </w:p>
    <w:p>
      <w:pPr>
        <w:pStyle w:val="614"/>
        <w:jc w:val="center"/>
        <w:rPr>
          <w:rFonts w:hint="eastAsia" w:ascii="仿宋_GB2312" w:eastAsia="仿宋_GB2312"/>
          <w:color w:val="000000"/>
        </w:rPr>
      </w:pPr>
      <w:r>
        <w:rPr>
          <w:rFonts w:hint="eastAsia" w:ascii="仿宋_GB2312" w:eastAsia="仿宋_GB2312"/>
          <w:b/>
          <w:bCs/>
          <w:color w:val="000000"/>
          <w:sz w:val="33"/>
          <w:szCs w:val="33"/>
        </w:rPr>
        <w:t>拟投入服务团队一览表</w:t>
      </w:r>
    </w:p>
    <w:p>
      <w:pPr>
        <w:pStyle w:val="614"/>
        <w:spacing w:line="405" w:lineRule="atLeast"/>
        <w:rPr>
          <w:rFonts w:hint="eastAsia" w:ascii="仿宋_GB2312" w:eastAsia="仿宋_GB2312"/>
          <w:color w:val="000000"/>
        </w:rPr>
      </w:pPr>
      <w:r>
        <w:rPr>
          <w:rFonts w:hint="eastAsia" w:ascii="仿宋_GB2312" w:eastAsia="仿宋_GB2312"/>
          <w:b/>
          <w:bCs/>
          <w:color w:val="000000"/>
        </w:rPr>
        <w:t>  注：供应商根据评分办法中“人员配置方案分”所对应的人员素质评分内容，结合实际情况响应。</w:t>
      </w:r>
    </w:p>
    <w:p>
      <w:pPr>
        <w:pStyle w:val="614"/>
        <w:spacing w:line="405" w:lineRule="atLeast"/>
        <w:rPr>
          <w:rFonts w:hint="eastAsia" w:ascii="仿宋_GB2312" w:eastAsia="仿宋_GB2312"/>
          <w:color w:val="000000"/>
        </w:rPr>
      </w:pPr>
      <w:r>
        <w:rPr>
          <w:rFonts w:hint="eastAsia" w:ascii="仿宋_GB2312" w:eastAsia="仿宋_GB2312"/>
          <w:b/>
          <w:bCs/>
          <w:color w:val="000000"/>
        </w:rPr>
        <w:t>  第一条 项目经理简历表</w:t>
      </w:r>
    </w:p>
    <w:p>
      <w:pPr>
        <w:pStyle w:val="614"/>
        <w:jc w:val="center"/>
        <w:rPr>
          <w:rFonts w:hint="eastAsia" w:ascii="仿宋_GB2312" w:eastAsia="仿宋_GB2312"/>
          <w:color w:val="000000"/>
        </w:rPr>
      </w:pPr>
      <w:r>
        <w:rPr>
          <w:rFonts w:hint="eastAsia" w:ascii="仿宋_GB2312" w:eastAsia="仿宋_GB2312"/>
          <w:b/>
          <w:bCs/>
          <w:color w:val="000000"/>
          <w:sz w:val="27"/>
          <w:szCs w:val="27"/>
        </w:rPr>
        <w:t>项目经理简历表</w:t>
      </w:r>
    </w:p>
    <w:tbl>
      <w:tblPr>
        <w:tblStyle w:val="49"/>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062"/>
        <w:gridCol w:w="3030"/>
        <w:gridCol w:w="1703"/>
        <w:gridCol w:w="339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614"/>
              <w:jc w:val="center"/>
              <w:rPr>
                <w:rFonts w:hint="eastAsia" w:ascii="仿宋_GB2312" w:eastAsia="仿宋_GB2312"/>
                <w:color w:val="000000"/>
              </w:rPr>
            </w:pPr>
            <w:r>
              <w:rPr>
                <w:rFonts w:hint="eastAsia" w:ascii="仿宋_GB2312" w:eastAsia="仿宋_GB2312"/>
                <w:color w:val="000000"/>
              </w:rPr>
              <w:t>姓    名</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614"/>
              <w:jc w:val="center"/>
              <w:rPr>
                <w:rFonts w:hint="eastAsia"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614"/>
              <w:jc w:val="center"/>
              <w:rPr>
                <w:rFonts w:hint="eastAsia" w:ascii="仿宋_GB2312" w:eastAsia="仿宋_GB2312"/>
                <w:color w:val="000000"/>
              </w:rPr>
            </w:pPr>
            <w:r>
              <w:rPr>
                <w:rFonts w:hint="eastAsia" w:ascii="仿宋_GB2312" w:eastAsia="仿宋_GB2312"/>
                <w:color w:val="000000"/>
              </w:rPr>
              <w:t>年   龄</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614"/>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614"/>
              <w:jc w:val="center"/>
              <w:rPr>
                <w:rFonts w:hint="eastAsia" w:ascii="仿宋_GB2312" w:eastAsia="仿宋_GB2312"/>
                <w:color w:val="000000"/>
              </w:rPr>
            </w:pPr>
            <w:r>
              <w:rPr>
                <w:rFonts w:hint="eastAsia" w:ascii="仿宋_GB2312" w:eastAsia="仿宋_GB2312"/>
                <w:color w:val="000000"/>
              </w:rPr>
              <w:t>性    别</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614"/>
              <w:jc w:val="center"/>
              <w:rPr>
                <w:rFonts w:hint="eastAsia"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614"/>
              <w:jc w:val="center"/>
              <w:rPr>
                <w:rFonts w:hint="eastAsia" w:ascii="仿宋_GB2312" w:eastAsia="仿宋_GB2312"/>
                <w:color w:val="000000"/>
              </w:rPr>
            </w:pPr>
            <w:r>
              <w:rPr>
                <w:rFonts w:hint="eastAsia" w:ascii="仿宋_GB2312" w:eastAsia="仿宋_GB2312"/>
                <w:color w:val="000000"/>
              </w:rPr>
              <w:t>学   历</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614"/>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614"/>
              <w:jc w:val="center"/>
              <w:rPr>
                <w:rFonts w:hint="eastAsia" w:ascii="仿宋_GB2312" w:eastAsia="仿宋_GB2312"/>
                <w:color w:val="000000"/>
              </w:rPr>
            </w:pPr>
            <w:r>
              <w:rPr>
                <w:rFonts w:hint="eastAsia" w:ascii="仿宋_GB2312" w:eastAsia="仿宋_GB2312"/>
                <w:color w:val="000000"/>
              </w:rPr>
              <w:t>职    称</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614"/>
              <w:jc w:val="center"/>
              <w:rPr>
                <w:rFonts w:hint="eastAsia"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614"/>
              <w:jc w:val="center"/>
              <w:rPr>
                <w:rFonts w:hint="eastAsia" w:ascii="仿宋_GB2312" w:eastAsia="仿宋_GB2312"/>
                <w:color w:val="000000"/>
              </w:rPr>
            </w:pPr>
            <w:r>
              <w:rPr>
                <w:rFonts w:hint="eastAsia" w:ascii="仿宋_GB2312" w:eastAsia="仿宋_GB2312"/>
                <w:color w:val="000000"/>
              </w:rPr>
              <w:t>毕业学校</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614"/>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614"/>
              <w:jc w:val="center"/>
              <w:rPr>
                <w:rFonts w:hint="eastAsia" w:ascii="仿宋_GB2312" w:eastAsia="仿宋_GB2312"/>
                <w:color w:val="000000"/>
              </w:rPr>
            </w:pPr>
            <w:r>
              <w:rPr>
                <w:rFonts w:hint="eastAsia" w:ascii="仿宋_GB2312" w:eastAsia="仿宋_GB2312"/>
                <w:color w:val="000000"/>
              </w:rPr>
              <w:t>执业资格</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614"/>
              <w:jc w:val="center"/>
              <w:rPr>
                <w:rFonts w:hint="eastAsia"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614"/>
              <w:jc w:val="center"/>
              <w:rPr>
                <w:rFonts w:hint="eastAsia" w:ascii="仿宋_GB2312" w:eastAsia="仿宋_GB2312"/>
                <w:color w:val="000000"/>
              </w:rPr>
            </w:pPr>
            <w:r>
              <w:rPr>
                <w:rFonts w:hint="eastAsia" w:ascii="仿宋_GB2312" w:eastAsia="仿宋_GB2312"/>
                <w:color w:val="000000"/>
              </w:rPr>
              <w:t>毕业时间</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614"/>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85" w:hRule="atLeast"/>
          <w:jc w:val="center"/>
        </w:trPr>
        <w:tc>
          <w:tcPr>
            <w:tcW w:w="8520"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614"/>
              <w:spacing w:line="405" w:lineRule="atLeast"/>
              <w:rPr>
                <w:rFonts w:hint="eastAsia" w:ascii="仿宋_GB2312" w:eastAsia="仿宋_GB2312"/>
                <w:color w:val="000000"/>
              </w:rPr>
            </w:pPr>
            <w:r>
              <w:rPr>
                <w:rFonts w:hint="eastAsia" w:ascii="仿宋_GB2312" w:eastAsia="仿宋_GB2312"/>
                <w:color w:val="000000"/>
              </w:rPr>
              <w:t>相关工作经验：</w:t>
            </w:r>
          </w:p>
        </w:tc>
      </w:tr>
    </w:tbl>
    <w:p>
      <w:pPr>
        <w:rPr>
          <w:rFonts w:hint="eastAsia" w:ascii="仿宋_GB2312" w:eastAsia="仿宋_GB2312"/>
          <w:color w:val="000000"/>
        </w:rPr>
      </w:pPr>
      <w:r>
        <w:rPr>
          <w:rFonts w:hint="eastAsia" w:ascii="仿宋_GB2312" w:eastAsia="仿宋_GB2312"/>
          <w:color w:val="000000"/>
        </w:rPr>
        <w:t> </w:t>
      </w:r>
    </w:p>
    <w:p>
      <w:pPr>
        <w:pStyle w:val="614"/>
        <w:spacing w:line="300" w:lineRule="exact"/>
        <w:ind w:left="0" w:firstLine="482" w:firstLineChars="200"/>
        <w:rPr>
          <w:rFonts w:hint="eastAsia" w:ascii="仿宋_GB2312" w:hAnsi="仿宋_GB2312" w:eastAsia="仿宋_GB2312" w:cs="仿宋_GB2312"/>
          <w:b/>
          <w:bCs/>
          <w:highlight w:val="none"/>
          <w:lang w:val="en-US" w:eastAsia="zh-CN"/>
        </w:rPr>
      </w:pPr>
      <w:r>
        <w:rPr>
          <w:rFonts w:hint="eastAsia" w:ascii="仿宋_GB2312" w:eastAsia="仿宋_GB2312"/>
          <w:b/>
          <w:bCs/>
          <w:color w:val="000000"/>
        </w:rPr>
        <w:t>注：</w:t>
      </w:r>
      <w:r>
        <w:rPr>
          <w:rFonts w:hint="eastAsia" w:ascii="仿宋_GB2312" w:eastAsia="仿宋_GB2312"/>
          <w:b/>
          <w:bCs/>
          <w:color w:val="000000"/>
          <w:lang w:val="en-US" w:eastAsia="zh-CN"/>
        </w:rPr>
        <w:t>1.</w:t>
      </w:r>
      <w:r>
        <w:rPr>
          <w:rFonts w:hint="eastAsia" w:ascii="仿宋_GB2312" w:hAnsi="仿宋_GB2312" w:eastAsia="仿宋_GB2312" w:cs="仿宋_GB2312"/>
          <w:b/>
          <w:bCs/>
          <w:highlight w:val="none"/>
          <w:lang w:val="en-US" w:eastAsia="zh-CN"/>
        </w:rPr>
        <w:t>提供项目经理为供应商本公司正式员工的相关证明材料（如劳动合同、协议等）；</w:t>
      </w:r>
    </w:p>
    <w:p>
      <w:pPr>
        <w:pStyle w:val="614"/>
        <w:spacing w:line="300" w:lineRule="exact"/>
        <w:ind w:left="0" w:firstLine="482" w:firstLineChars="200"/>
        <w:rPr>
          <w:rFonts w:hint="eastAsia" w:ascii="仿宋_GB2312" w:eastAsia="仿宋_GB2312"/>
          <w:b/>
          <w:bCs/>
          <w:color w:val="000000"/>
        </w:rPr>
      </w:pPr>
      <w:r>
        <w:rPr>
          <w:rFonts w:hint="eastAsia" w:ascii="仿宋_GB2312" w:hAnsi="仿宋_GB2312" w:eastAsia="仿宋_GB2312" w:cs="仿宋_GB2312"/>
          <w:b/>
          <w:bCs/>
          <w:highlight w:val="none"/>
          <w:lang w:val="en-US" w:eastAsia="zh-CN"/>
        </w:rPr>
        <w:t>2.</w:t>
      </w:r>
      <w:r>
        <w:rPr>
          <w:rFonts w:hint="eastAsia" w:ascii="仿宋_GB2312" w:eastAsia="仿宋_GB2312"/>
          <w:b/>
          <w:bCs/>
          <w:color w:val="000000"/>
        </w:rPr>
        <w:t>供应商提供其相关学历、证书、工作经验证明材料（如有）；</w:t>
      </w:r>
    </w:p>
    <w:p>
      <w:pPr>
        <w:pStyle w:val="614"/>
        <w:numPr>
          <w:ilvl w:val="-1"/>
          <w:numId w:val="0"/>
        </w:numPr>
        <w:spacing w:line="300" w:lineRule="exact"/>
        <w:ind w:left="0" w:leftChars="0" w:firstLine="480" w:firstLineChars="200"/>
        <w:rPr>
          <w:rFonts w:hint="eastAsia" w:ascii="仿宋_GB2312" w:eastAsia="仿宋_GB2312"/>
          <w:color w:val="000000"/>
        </w:rPr>
      </w:pPr>
      <w:r>
        <w:rPr>
          <w:rFonts w:hint="eastAsia" w:ascii="仿宋_GB2312" w:eastAsia="仿宋_GB2312"/>
          <w:b w:val="0"/>
          <w:bCs w:val="0"/>
          <w:color w:val="000000"/>
          <w:lang w:val="en-US" w:eastAsia="zh-CN"/>
        </w:rPr>
        <w:t>3.</w:t>
      </w:r>
      <w:r>
        <w:rPr>
          <w:rFonts w:hint="eastAsia" w:ascii="仿宋_GB2312" w:eastAsia="仿宋_GB2312"/>
          <w:color w:val="000000"/>
        </w:rPr>
        <w:t>项目经理只能在本物业服务项目中任职，如在其他项目中担任同等职务，将按承诺函中的承诺放弃本项目成交资格。</w:t>
      </w:r>
    </w:p>
    <w:p>
      <w:pPr>
        <w:pStyle w:val="614"/>
        <w:numPr>
          <w:ilvl w:val="0"/>
          <w:numId w:val="0"/>
        </w:numPr>
        <w:spacing w:line="405" w:lineRule="atLeast"/>
        <w:ind w:left="360" w:leftChars="0"/>
        <w:rPr>
          <w:rFonts w:hint="eastAsia" w:ascii="仿宋_GB2312" w:eastAsia="仿宋_GB2312"/>
          <w:color w:val="000000"/>
        </w:rPr>
      </w:pPr>
    </w:p>
    <w:p>
      <w:pPr>
        <w:pStyle w:val="614"/>
        <w:numPr>
          <w:ilvl w:val="0"/>
          <w:numId w:val="0"/>
        </w:numPr>
        <w:spacing w:line="405" w:lineRule="atLeast"/>
        <w:ind w:left="360" w:leftChars="0"/>
        <w:rPr>
          <w:rFonts w:hint="eastAsia" w:ascii="仿宋_GB2312" w:eastAsia="仿宋_GB2312"/>
          <w:color w:val="000000"/>
        </w:rPr>
      </w:pPr>
    </w:p>
    <w:p>
      <w:pPr>
        <w:pStyle w:val="614"/>
        <w:numPr>
          <w:ilvl w:val="0"/>
          <w:numId w:val="0"/>
        </w:numPr>
        <w:spacing w:line="405" w:lineRule="atLeast"/>
        <w:ind w:left="360" w:leftChars="0"/>
        <w:rPr>
          <w:rFonts w:hint="eastAsia" w:ascii="仿宋_GB2312" w:eastAsia="仿宋_GB2312"/>
          <w:color w:val="000000"/>
        </w:rPr>
      </w:pPr>
    </w:p>
    <w:p>
      <w:pPr>
        <w:pStyle w:val="614"/>
        <w:numPr>
          <w:ilvl w:val="0"/>
          <w:numId w:val="0"/>
        </w:numPr>
        <w:spacing w:line="405" w:lineRule="atLeast"/>
        <w:ind w:left="360" w:leftChars="0"/>
        <w:rPr>
          <w:rFonts w:hint="eastAsia" w:ascii="仿宋_GB2312" w:eastAsia="仿宋_GB2312"/>
          <w:color w:val="000000"/>
        </w:rPr>
      </w:pPr>
    </w:p>
    <w:p>
      <w:pPr>
        <w:pStyle w:val="614"/>
        <w:spacing w:line="405" w:lineRule="atLeast"/>
        <w:rPr>
          <w:rFonts w:hint="eastAsia" w:ascii="仿宋_GB2312" w:eastAsia="仿宋_GB2312"/>
          <w:b/>
          <w:bCs/>
          <w:color w:val="000000"/>
        </w:rPr>
      </w:pPr>
      <w:r>
        <w:rPr>
          <w:rFonts w:hint="eastAsia" w:ascii="仿宋_GB2312" w:eastAsia="仿宋_GB2312"/>
          <w:b/>
          <w:bCs/>
          <w:color w:val="000000"/>
        </w:rPr>
        <w:t xml:space="preserve">  </w:t>
      </w:r>
    </w:p>
    <w:p>
      <w:pPr>
        <w:pStyle w:val="614"/>
        <w:spacing w:line="405" w:lineRule="atLeast"/>
        <w:rPr>
          <w:rFonts w:hint="eastAsia" w:ascii="仿宋_GB2312" w:eastAsia="仿宋_GB2312"/>
          <w:color w:val="000000"/>
        </w:rPr>
      </w:pPr>
      <w:r>
        <w:rPr>
          <w:rFonts w:hint="eastAsia" w:ascii="仿宋_GB2312" w:eastAsia="仿宋_GB2312"/>
          <w:b/>
          <w:bCs/>
          <w:color w:val="000000"/>
        </w:rPr>
        <w:t>第二条 其余服务人员素质结构表</w:t>
      </w:r>
    </w:p>
    <w:p>
      <w:pPr>
        <w:spacing w:before="312" w:line="218" w:lineRule="auto"/>
        <w:ind w:left="3783"/>
        <w:rPr>
          <w:rFonts w:ascii="仿宋" w:hAnsi="仿宋" w:eastAsia="仿宋" w:cs="仿宋"/>
          <w:sz w:val="24"/>
          <w:szCs w:val="24"/>
        </w:rPr>
      </w:pPr>
      <w:r>
        <w:rPr>
          <w:rFonts w:ascii="仿宋" w:hAnsi="仿宋" w:eastAsia="仿宋" w:cs="仿宋"/>
          <w:spacing w:val="-1"/>
          <w:sz w:val="24"/>
          <w:szCs w:val="24"/>
          <w14:textOutline w14:w="4354" w14:cap="flat" w14:cmpd="sng">
            <w14:solidFill>
              <w14:srgbClr w14:val="000000"/>
            </w14:solidFill>
            <w14:prstDash w14:val="solid"/>
            <w14:miter w14:val="0"/>
          </w14:textOutline>
        </w:rPr>
        <w:t>其</w:t>
      </w:r>
      <w:r>
        <w:rPr>
          <w:rFonts w:ascii="仿宋" w:hAnsi="仿宋" w:eastAsia="仿宋" w:cs="仿宋"/>
          <w:sz w:val="24"/>
          <w:szCs w:val="24"/>
          <w14:textOutline w14:w="4354" w14:cap="flat" w14:cmpd="sng">
            <w14:solidFill>
              <w14:srgbClr w14:val="000000"/>
            </w14:solidFill>
            <w14:prstDash w14:val="solid"/>
            <w14:miter w14:val="0"/>
          </w14:textOutline>
        </w:rPr>
        <w:t>余服务人员素质结构表</w:t>
      </w:r>
    </w:p>
    <w:p>
      <w:pPr>
        <w:spacing w:line="31" w:lineRule="exact"/>
      </w:pPr>
    </w:p>
    <w:tbl>
      <w:tblPr>
        <w:tblStyle w:val="930"/>
        <w:tblW w:w="10191"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1252"/>
        <w:gridCol w:w="2487"/>
        <w:gridCol w:w="2369"/>
        <w:gridCol w:w="2741"/>
        <w:gridCol w:w="1342"/>
      </w:tblGrid>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71" w:hRule="atLeast"/>
        </w:trPr>
        <w:tc>
          <w:tcPr>
            <w:tcW w:w="10191" w:type="dxa"/>
            <w:gridSpan w:val="5"/>
            <w:tcBorders>
              <w:top w:val="single" w:color="333333" w:sz="2" w:space="0"/>
              <w:bottom w:val="single" w:color="333333" w:sz="2" w:space="0"/>
            </w:tcBorders>
            <w:vAlign w:val="top"/>
          </w:tcPr>
          <w:p>
            <w:pPr>
              <w:spacing w:before="168" w:line="217" w:lineRule="auto"/>
              <w:ind w:left="4016"/>
              <w:rPr>
                <w:rFonts w:ascii="仿宋" w:hAnsi="仿宋" w:eastAsia="仿宋" w:cs="仿宋"/>
                <w:sz w:val="24"/>
                <w:szCs w:val="24"/>
              </w:rPr>
            </w:pPr>
            <w:r>
              <w:rPr>
                <w:rFonts w:ascii="仿宋" w:hAnsi="仿宋" w:eastAsia="仿宋" w:cs="仿宋"/>
                <w:spacing w:val="13"/>
                <w:sz w:val="24"/>
                <w:szCs w:val="24"/>
                <w14:textOutline w14:w="4354" w14:cap="flat" w14:cmpd="sng">
                  <w14:solidFill>
                    <w14:srgbClr w14:val="000000"/>
                  </w14:solidFill>
                  <w14:prstDash w14:val="solid"/>
                  <w14:miter w14:val="0"/>
                </w14:textOutline>
              </w:rPr>
              <w:t>秩序维护员(门岗</w:t>
            </w:r>
            <w:r>
              <w:rPr>
                <w:rFonts w:ascii="仿宋" w:hAnsi="仿宋" w:eastAsia="仿宋" w:cs="仿宋"/>
                <w:spacing w:val="12"/>
                <w:sz w:val="24"/>
                <w:szCs w:val="24"/>
                <w14:textOutline w14:w="4354" w14:cap="flat" w14:cmpd="sng">
                  <w14:solidFill>
                    <w14:srgbClr w14:val="000000"/>
                  </w14:solidFill>
                  <w14:prstDash w14:val="solid"/>
                  <w14:miter w14:val="0"/>
                </w14:textOutline>
              </w:rPr>
              <w:t>)</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64" w:hRule="atLeast"/>
        </w:trPr>
        <w:tc>
          <w:tcPr>
            <w:tcW w:w="1252" w:type="dxa"/>
            <w:tcBorders>
              <w:top w:val="single" w:color="333333" w:sz="2" w:space="0"/>
              <w:bottom w:val="single" w:color="333333" w:sz="2" w:space="0"/>
            </w:tcBorders>
            <w:vAlign w:val="top"/>
          </w:tcPr>
          <w:p>
            <w:pPr>
              <w:spacing w:before="160" w:line="218" w:lineRule="auto"/>
              <w:ind w:left="386"/>
              <w:rPr>
                <w:rFonts w:ascii="仿宋" w:hAnsi="仿宋" w:eastAsia="仿宋" w:cs="仿宋"/>
                <w:sz w:val="24"/>
                <w:szCs w:val="24"/>
              </w:rPr>
            </w:pPr>
            <w:r>
              <w:rPr>
                <w:rFonts w:ascii="仿宋" w:hAnsi="仿宋" w:eastAsia="仿宋" w:cs="仿宋"/>
                <w:spacing w:val="-2"/>
                <w:sz w:val="24"/>
                <w:szCs w:val="24"/>
              </w:rPr>
              <w:t>序号</w:t>
            </w:r>
          </w:p>
        </w:tc>
        <w:tc>
          <w:tcPr>
            <w:tcW w:w="2487" w:type="dxa"/>
            <w:tcBorders>
              <w:top w:val="single" w:color="333333" w:sz="2" w:space="0"/>
              <w:bottom w:val="single" w:color="333333" w:sz="2" w:space="0"/>
            </w:tcBorders>
            <w:vAlign w:val="top"/>
          </w:tcPr>
          <w:p>
            <w:pPr>
              <w:spacing w:before="160" w:line="218" w:lineRule="auto"/>
              <w:ind w:left="1006"/>
              <w:rPr>
                <w:rFonts w:ascii="仿宋" w:hAnsi="仿宋" w:eastAsia="仿宋" w:cs="仿宋"/>
                <w:sz w:val="24"/>
                <w:szCs w:val="24"/>
              </w:rPr>
            </w:pPr>
            <w:r>
              <w:rPr>
                <w:rFonts w:ascii="仿宋" w:hAnsi="仿宋" w:eastAsia="仿宋" w:cs="仿宋"/>
                <w:spacing w:val="-4"/>
                <w:sz w:val="24"/>
                <w:szCs w:val="24"/>
              </w:rPr>
              <w:t>年</w:t>
            </w:r>
            <w:r>
              <w:rPr>
                <w:rFonts w:ascii="仿宋" w:hAnsi="仿宋" w:eastAsia="仿宋" w:cs="仿宋"/>
                <w:spacing w:val="-3"/>
                <w:sz w:val="24"/>
                <w:szCs w:val="24"/>
              </w:rPr>
              <w:t>龄</w:t>
            </w:r>
          </w:p>
        </w:tc>
        <w:tc>
          <w:tcPr>
            <w:tcW w:w="2369" w:type="dxa"/>
            <w:tcBorders>
              <w:top w:val="single" w:color="333333" w:sz="2" w:space="0"/>
              <w:bottom w:val="single" w:color="333333" w:sz="2" w:space="0"/>
            </w:tcBorders>
            <w:vAlign w:val="top"/>
          </w:tcPr>
          <w:p>
            <w:pPr>
              <w:spacing w:before="160" w:line="219" w:lineRule="auto"/>
              <w:ind w:left="948"/>
              <w:rPr>
                <w:rFonts w:ascii="仿宋" w:hAnsi="仿宋" w:eastAsia="仿宋" w:cs="仿宋"/>
                <w:sz w:val="24"/>
                <w:szCs w:val="24"/>
              </w:rPr>
            </w:pPr>
            <w:r>
              <w:rPr>
                <w:rFonts w:ascii="仿宋" w:hAnsi="仿宋" w:eastAsia="仿宋" w:cs="仿宋"/>
                <w:spacing w:val="-3"/>
                <w:sz w:val="24"/>
                <w:szCs w:val="24"/>
              </w:rPr>
              <w:t>人数</w:t>
            </w:r>
          </w:p>
        </w:tc>
        <w:tc>
          <w:tcPr>
            <w:tcW w:w="2741" w:type="dxa"/>
            <w:tcBorders>
              <w:top w:val="single" w:color="333333" w:sz="2" w:space="0"/>
              <w:bottom w:val="single" w:color="333333" w:sz="2" w:space="0"/>
            </w:tcBorders>
            <w:vAlign w:val="top"/>
          </w:tcPr>
          <w:p>
            <w:pPr>
              <w:spacing w:before="160" w:line="218" w:lineRule="auto"/>
              <w:ind w:left="898"/>
              <w:rPr>
                <w:rFonts w:ascii="仿宋" w:hAnsi="仿宋" w:eastAsia="仿宋" w:cs="仿宋"/>
                <w:sz w:val="24"/>
                <w:szCs w:val="24"/>
              </w:rPr>
            </w:pPr>
            <w:r>
              <w:rPr>
                <w:rFonts w:ascii="仿宋" w:hAnsi="仿宋" w:eastAsia="仿宋" w:cs="仿宋"/>
                <w:spacing w:val="-4"/>
                <w:sz w:val="24"/>
                <w:szCs w:val="24"/>
              </w:rPr>
              <w:t>持</w:t>
            </w:r>
            <w:r>
              <w:rPr>
                <w:rFonts w:ascii="仿宋" w:hAnsi="仿宋" w:eastAsia="仿宋" w:cs="仿宋"/>
                <w:spacing w:val="-2"/>
                <w:sz w:val="24"/>
                <w:szCs w:val="24"/>
              </w:rPr>
              <w:t>证情况</w:t>
            </w:r>
          </w:p>
        </w:tc>
        <w:tc>
          <w:tcPr>
            <w:tcW w:w="1342" w:type="dxa"/>
            <w:tcBorders>
              <w:top w:val="single" w:color="333333" w:sz="2" w:space="0"/>
              <w:bottom w:val="single" w:color="333333" w:sz="2" w:space="0"/>
            </w:tcBorders>
            <w:vAlign w:val="top"/>
          </w:tcPr>
          <w:p>
            <w:pPr>
              <w:spacing w:before="161" w:line="220" w:lineRule="auto"/>
              <w:ind w:left="440"/>
              <w:rPr>
                <w:rFonts w:ascii="仿宋" w:hAnsi="仿宋" w:eastAsia="仿宋" w:cs="仿宋"/>
                <w:sz w:val="24"/>
                <w:szCs w:val="24"/>
              </w:rPr>
            </w:pPr>
            <w:r>
              <w:rPr>
                <w:rFonts w:ascii="仿宋" w:hAnsi="仿宋" w:eastAsia="仿宋" w:cs="仿宋"/>
                <w:spacing w:val="-5"/>
                <w:sz w:val="24"/>
                <w:szCs w:val="24"/>
              </w:rPr>
              <w:t>身</w:t>
            </w:r>
            <w:r>
              <w:rPr>
                <w:rFonts w:ascii="仿宋" w:hAnsi="仿宋" w:eastAsia="仿宋" w:cs="仿宋"/>
                <w:spacing w:val="-3"/>
                <w:sz w:val="24"/>
                <w:szCs w:val="24"/>
              </w:rPr>
              <w:t>高</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64" w:hRule="atLeast"/>
        </w:trPr>
        <w:tc>
          <w:tcPr>
            <w:tcW w:w="1252" w:type="dxa"/>
            <w:tcBorders>
              <w:top w:val="single" w:color="333333" w:sz="2" w:space="0"/>
              <w:bottom w:val="single" w:color="333333" w:sz="2" w:space="0"/>
            </w:tcBorders>
            <w:vAlign w:val="top"/>
          </w:tcPr>
          <w:p>
            <w:pPr>
              <w:spacing w:before="194" w:line="186" w:lineRule="auto"/>
              <w:ind w:left="583"/>
              <w:rPr>
                <w:rFonts w:ascii="仿宋" w:hAnsi="仿宋" w:eastAsia="仿宋" w:cs="仿宋"/>
                <w:sz w:val="24"/>
                <w:szCs w:val="24"/>
              </w:rPr>
            </w:pPr>
            <w:r>
              <w:rPr>
                <w:rFonts w:ascii="仿宋" w:hAnsi="仿宋" w:eastAsia="仿宋" w:cs="仿宋"/>
                <w:sz w:val="24"/>
                <w:szCs w:val="24"/>
              </w:rPr>
              <w:t>1</w:t>
            </w:r>
          </w:p>
        </w:tc>
        <w:tc>
          <w:tcPr>
            <w:tcW w:w="2487" w:type="dxa"/>
            <w:tcBorders>
              <w:top w:val="single" w:color="333333" w:sz="2" w:space="0"/>
              <w:bottom w:val="single" w:color="333333" w:sz="2" w:space="0"/>
            </w:tcBorders>
            <w:vAlign w:val="top"/>
          </w:tcPr>
          <w:p>
            <w:pPr>
              <w:rPr>
                <w:rFonts w:ascii="Arial"/>
                <w:sz w:val="21"/>
              </w:rPr>
            </w:pPr>
          </w:p>
        </w:tc>
        <w:tc>
          <w:tcPr>
            <w:tcW w:w="2369" w:type="dxa"/>
            <w:tcBorders>
              <w:top w:val="single" w:color="333333" w:sz="2" w:space="0"/>
              <w:bottom w:val="single" w:color="333333" w:sz="2" w:space="0"/>
            </w:tcBorders>
            <w:vAlign w:val="top"/>
          </w:tcPr>
          <w:p>
            <w:pPr>
              <w:rPr>
                <w:rFonts w:ascii="Arial"/>
                <w:sz w:val="21"/>
              </w:rPr>
            </w:pPr>
          </w:p>
        </w:tc>
        <w:tc>
          <w:tcPr>
            <w:tcW w:w="2741" w:type="dxa"/>
            <w:tcBorders>
              <w:top w:val="single" w:color="333333" w:sz="2" w:space="0"/>
              <w:bottom w:val="single" w:color="333333" w:sz="2" w:space="0"/>
            </w:tcBorders>
            <w:vAlign w:val="top"/>
          </w:tcPr>
          <w:p>
            <w:pPr>
              <w:rPr>
                <w:rFonts w:ascii="Arial"/>
                <w:sz w:val="21"/>
              </w:rPr>
            </w:pPr>
          </w:p>
        </w:tc>
        <w:tc>
          <w:tcPr>
            <w:tcW w:w="1342" w:type="dxa"/>
            <w:tcBorders>
              <w:top w:val="single" w:color="333333" w:sz="2" w:space="0"/>
              <w:bottom w:val="single" w:color="333333" w:sz="2" w:space="0"/>
            </w:tcBorders>
            <w:vAlign w:val="top"/>
          </w:tcPr>
          <w:p>
            <w:pPr>
              <w:rPr>
                <w:rFonts w:ascii="Arial"/>
                <w:sz w:val="21"/>
              </w:rPr>
            </w:pP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63" w:hRule="atLeast"/>
        </w:trPr>
        <w:tc>
          <w:tcPr>
            <w:tcW w:w="1252" w:type="dxa"/>
            <w:tcBorders>
              <w:top w:val="single" w:color="333333" w:sz="2" w:space="0"/>
              <w:bottom w:val="single" w:color="333333" w:sz="2" w:space="0"/>
            </w:tcBorders>
            <w:vAlign w:val="top"/>
          </w:tcPr>
          <w:p>
            <w:pPr>
              <w:spacing w:before="194" w:line="186" w:lineRule="auto"/>
              <w:ind w:left="577"/>
              <w:rPr>
                <w:rFonts w:ascii="仿宋" w:hAnsi="仿宋" w:eastAsia="仿宋" w:cs="仿宋"/>
                <w:sz w:val="24"/>
                <w:szCs w:val="24"/>
              </w:rPr>
            </w:pPr>
            <w:r>
              <w:rPr>
                <w:rFonts w:ascii="仿宋" w:hAnsi="仿宋" w:eastAsia="仿宋" w:cs="仿宋"/>
                <w:sz w:val="24"/>
                <w:szCs w:val="24"/>
              </w:rPr>
              <w:t>2</w:t>
            </w:r>
          </w:p>
        </w:tc>
        <w:tc>
          <w:tcPr>
            <w:tcW w:w="2487" w:type="dxa"/>
            <w:tcBorders>
              <w:top w:val="single" w:color="333333" w:sz="2" w:space="0"/>
              <w:bottom w:val="single" w:color="333333" w:sz="2" w:space="0"/>
            </w:tcBorders>
            <w:vAlign w:val="top"/>
          </w:tcPr>
          <w:p>
            <w:pPr>
              <w:rPr>
                <w:rFonts w:ascii="Arial"/>
                <w:sz w:val="21"/>
              </w:rPr>
            </w:pPr>
          </w:p>
        </w:tc>
        <w:tc>
          <w:tcPr>
            <w:tcW w:w="2369" w:type="dxa"/>
            <w:tcBorders>
              <w:top w:val="single" w:color="333333" w:sz="2" w:space="0"/>
              <w:bottom w:val="single" w:color="333333" w:sz="2" w:space="0"/>
            </w:tcBorders>
            <w:vAlign w:val="top"/>
          </w:tcPr>
          <w:p>
            <w:pPr>
              <w:rPr>
                <w:rFonts w:ascii="Arial"/>
                <w:sz w:val="21"/>
              </w:rPr>
            </w:pPr>
          </w:p>
        </w:tc>
        <w:tc>
          <w:tcPr>
            <w:tcW w:w="2741" w:type="dxa"/>
            <w:tcBorders>
              <w:top w:val="single" w:color="333333" w:sz="2" w:space="0"/>
              <w:bottom w:val="single" w:color="333333" w:sz="2" w:space="0"/>
            </w:tcBorders>
            <w:vAlign w:val="top"/>
          </w:tcPr>
          <w:p>
            <w:pPr>
              <w:rPr>
                <w:rFonts w:ascii="Arial"/>
                <w:sz w:val="21"/>
              </w:rPr>
            </w:pPr>
          </w:p>
        </w:tc>
        <w:tc>
          <w:tcPr>
            <w:tcW w:w="1342" w:type="dxa"/>
            <w:tcBorders>
              <w:top w:val="single" w:color="333333" w:sz="2" w:space="0"/>
              <w:bottom w:val="single" w:color="333333" w:sz="2" w:space="0"/>
            </w:tcBorders>
            <w:vAlign w:val="top"/>
          </w:tcPr>
          <w:p>
            <w:pPr>
              <w:rPr>
                <w:rFonts w:ascii="Arial"/>
                <w:sz w:val="21"/>
              </w:rPr>
            </w:pP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64" w:hRule="atLeast"/>
        </w:trPr>
        <w:tc>
          <w:tcPr>
            <w:tcW w:w="1252" w:type="dxa"/>
            <w:tcBorders>
              <w:top w:val="single" w:color="333333" w:sz="2" w:space="0"/>
              <w:bottom w:val="single" w:color="333333" w:sz="2" w:space="0"/>
            </w:tcBorders>
            <w:vAlign w:val="top"/>
          </w:tcPr>
          <w:p>
            <w:pPr>
              <w:spacing w:line="253" w:lineRule="auto"/>
              <w:rPr>
                <w:rFonts w:ascii="Arial"/>
                <w:sz w:val="21"/>
              </w:rPr>
            </w:pPr>
          </w:p>
          <w:p>
            <w:pPr>
              <w:spacing w:before="78" w:line="102" w:lineRule="exact"/>
              <w:ind w:left="271"/>
              <w:rPr>
                <w:rFonts w:ascii="仿宋" w:hAnsi="仿宋" w:eastAsia="仿宋" w:cs="仿宋"/>
                <w:sz w:val="24"/>
                <w:szCs w:val="24"/>
              </w:rPr>
            </w:pPr>
            <w:r>
              <w:rPr>
                <w:rFonts w:ascii="仿宋" w:hAnsi="仿宋" w:eastAsia="仿宋" w:cs="仿宋"/>
                <w:spacing w:val="-2"/>
                <w:position w:val="2"/>
                <w:sz w:val="24"/>
                <w:szCs w:val="24"/>
              </w:rPr>
              <w:t>......</w:t>
            </w:r>
          </w:p>
        </w:tc>
        <w:tc>
          <w:tcPr>
            <w:tcW w:w="2487" w:type="dxa"/>
            <w:tcBorders>
              <w:top w:val="single" w:color="333333" w:sz="2" w:space="0"/>
              <w:bottom w:val="single" w:color="333333" w:sz="2" w:space="0"/>
            </w:tcBorders>
            <w:vAlign w:val="top"/>
          </w:tcPr>
          <w:p>
            <w:pPr>
              <w:rPr>
                <w:rFonts w:ascii="Arial"/>
                <w:sz w:val="21"/>
              </w:rPr>
            </w:pPr>
          </w:p>
        </w:tc>
        <w:tc>
          <w:tcPr>
            <w:tcW w:w="2369" w:type="dxa"/>
            <w:tcBorders>
              <w:top w:val="single" w:color="333333" w:sz="2" w:space="0"/>
              <w:bottom w:val="single" w:color="333333" w:sz="2" w:space="0"/>
            </w:tcBorders>
            <w:vAlign w:val="top"/>
          </w:tcPr>
          <w:p>
            <w:pPr>
              <w:rPr>
                <w:rFonts w:ascii="Arial"/>
                <w:sz w:val="21"/>
              </w:rPr>
            </w:pPr>
          </w:p>
        </w:tc>
        <w:tc>
          <w:tcPr>
            <w:tcW w:w="2741" w:type="dxa"/>
            <w:tcBorders>
              <w:top w:val="single" w:color="333333" w:sz="2" w:space="0"/>
              <w:bottom w:val="single" w:color="333333" w:sz="2" w:space="0"/>
            </w:tcBorders>
            <w:vAlign w:val="top"/>
          </w:tcPr>
          <w:p>
            <w:pPr>
              <w:rPr>
                <w:rFonts w:ascii="Arial"/>
                <w:sz w:val="21"/>
              </w:rPr>
            </w:pPr>
          </w:p>
        </w:tc>
        <w:tc>
          <w:tcPr>
            <w:tcW w:w="1342" w:type="dxa"/>
            <w:tcBorders>
              <w:top w:val="single" w:color="333333" w:sz="2" w:space="0"/>
              <w:bottom w:val="single" w:color="333333" w:sz="2" w:space="0"/>
            </w:tcBorders>
            <w:vAlign w:val="top"/>
          </w:tcPr>
          <w:p>
            <w:pPr>
              <w:rPr>
                <w:rFonts w:ascii="Arial"/>
                <w:sz w:val="21"/>
              </w:rPr>
            </w:pP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64" w:hRule="atLeast"/>
        </w:trPr>
        <w:tc>
          <w:tcPr>
            <w:tcW w:w="10191" w:type="dxa"/>
            <w:gridSpan w:val="5"/>
            <w:tcBorders>
              <w:top w:val="single" w:color="333333" w:sz="2" w:space="0"/>
              <w:bottom w:val="single" w:color="333333" w:sz="2" w:space="0"/>
            </w:tcBorders>
            <w:vAlign w:val="top"/>
          </w:tcPr>
          <w:p>
            <w:pPr>
              <w:spacing w:before="162" w:line="217" w:lineRule="auto"/>
              <w:ind w:left="3776"/>
              <w:rPr>
                <w:rFonts w:ascii="仿宋" w:hAnsi="仿宋" w:eastAsia="仿宋" w:cs="仿宋"/>
                <w:sz w:val="24"/>
                <w:szCs w:val="24"/>
              </w:rPr>
            </w:pPr>
            <w:r>
              <w:rPr>
                <w:rFonts w:ascii="仿宋" w:hAnsi="仿宋" w:eastAsia="仿宋" w:cs="仿宋"/>
                <w:spacing w:val="16"/>
                <w:sz w:val="24"/>
                <w:szCs w:val="24"/>
                <w14:textOutline w14:w="4354" w14:cap="flat" w14:cmpd="sng">
                  <w14:solidFill>
                    <w14:srgbClr w14:val="000000"/>
                  </w14:solidFill>
                  <w14:prstDash w14:val="solid"/>
                  <w14:miter w14:val="0"/>
                </w14:textOutline>
              </w:rPr>
              <w:t>秩</w:t>
            </w:r>
            <w:r>
              <w:rPr>
                <w:rFonts w:ascii="仿宋" w:hAnsi="仿宋" w:eastAsia="仿宋" w:cs="仿宋"/>
                <w:spacing w:val="10"/>
                <w:sz w:val="24"/>
                <w:szCs w:val="24"/>
                <w14:textOutline w14:w="4354" w14:cap="flat" w14:cmpd="sng">
                  <w14:solidFill>
                    <w14:srgbClr w14:val="000000"/>
                  </w14:solidFill>
                  <w14:prstDash w14:val="solid"/>
                  <w14:miter w14:val="0"/>
                </w14:textOutline>
              </w:rPr>
              <w:t>序维护员(消控室岗)</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63" w:hRule="atLeast"/>
        </w:trPr>
        <w:tc>
          <w:tcPr>
            <w:tcW w:w="1252" w:type="dxa"/>
            <w:tcBorders>
              <w:top w:val="single" w:color="333333" w:sz="2" w:space="0"/>
              <w:bottom w:val="single" w:color="333333" w:sz="2" w:space="0"/>
            </w:tcBorders>
            <w:vAlign w:val="top"/>
          </w:tcPr>
          <w:p>
            <w:pPr>
              <w:spacing w:before="161" w:line="218" w:lineRule="auto"/>
              <w:ind w:left="386"/>
              <w:rPr>
                <w:rFonts w:ascii="仿宋" w:hAnsi="仿宋" w:eastAsia="仿宋" w:cs="仿宋"/>
                <w:sz w:val="24"/>
                <w:szCs w:val="24"/>
              </w:rPr>
            </w:pPr>
            <w:r>
              <w:rPr>
                <w:rFonts w:ascii="仿宋" w:hAnsi="仿宋" w:eastAsia="仿宋" w:cs="仿宋"/>
                <w:spacing w:val="-2"/>
                <w:sz w:val="24"/>
                <w:szCs w:val="24"/>
              </w:rPr>
              <w:t>序号</w:t>
            </w:r>
          </w:p>
        </w:tc>
        <w:tc>
          <w:tcPr>
            <w:tcW w:w="2487" w:type="dxa"/>
            <w:tcBorders>
              <w:top w:val="single" w:color="333333" w:sz="2" w:space="0"/>
              <w:bottom w:val="single" w:color="333333" w:sz="2" w:space="0"/>
            </w:tcBorders>
            <w:vAlign w:val="top"/>
          </w:tcPr>
          <w:p>
            <w:pPr>
              <w:spacing w:before="161" w:line="218" w:lineRule="auto"/>
              <w:ind w:left="1006"/>
              <w:rPr>
                <w:rFonts w:ascii="仿宋" w:hAnsi="仿宋" w:eastAsia="仿宋" w:cs="仿宋"/>
                <w:sz w:val="24"/>
                <w:szCs w:val="24"/>
              </w:rPr>
            </w:pPr>
            <w:r>
              <w:rPr>
                <w:rFonts w:ascii="仿宋" w:hAnsi="仿宋" w:eastAsia="仿宋" w:cs="仿宋"/>
                <w:spacing w:val="-4"/>
                <w:sz w:val="24"/>
                <w:szCs w:val="24"/>
              </w:rPr>
              <w:t>年</w:t>
            </w:r>
            <w:r>
              <w:rPr>
                <w:rFonts w:ascii="仿宋" w:hAnsi="仿宋" w:eastAsia="仿宋" w:cs="仿宋"/>
                <w:spacing w:val="-3"/>
                <w:sz w:val="24"/>
                <w:szCs w:val="24"/>
              </w:rPr>
              <w:t>龄</w:t>
            </w:r>
          </w:p>
        </w:tc>
        <w:tc>
          <w:tcPr>
            <w:tcW w:w="2369" w:type="dxa"/>
            <w:tcBorders>
              <w:top w:val="single" w:color="333333" w:sz="2" w:space="0"/>
              <w:bottom w:val="single" w:color="333333" w:sz="2" w:space="0"/>
            </w:tcBorders>
            <w:vAlign w:val="top"/>
          </w:tcPr>
          <w:p>
            <w:pPr>
              <w:spacing w:before="161" w:line="219" w:lineRule="auto"/>
              <w:ind w:left="948"/>
              <w:rPr>
                <w:rFonts w:ascii="仿宋" w:hAnsi="仿宋" w:eastAsia="仿宋" w:cs="仿宋"/>
                <w:sz w:val="24"/>
                <w:szCs w:val="24"/>
              </w:rPr>
            </w:pPr>
            <w:r>
              <w:rPr>
                <w:rFonts w:ascii="仿宋" w:hAnsi="仿宋" w:eastAsia="仿宋" w:cs="仿宋"/>
                <w:spacing w:val="-3"/>
                <w:sz w:val="24"/>
                <w:szCs w:val="24"/>
              </w:rPr>
              <w:t>人数</w:t>
            </w:r>
          </w:p>
        </w:tc>
        <w:tc>
          <w:tcPr>
            <w:tcW w:w="2741" w:type="dxa"/>
            <w:tcBorders>
              <w:top w:val="single" w:color="333333" w:sz="2" w:space="0"/>
              <w:bottom w:val="single" w:color="333333" w:sz="2" w:space="0"/>
            </w:tcBorders>
            <w:vAlign w:val="top"/>
          </w:tcPr>
          <w:p>
            <w:pPr>
              <w:spacing w:before="161" w:line="218" w:lineRule="auto"/>
              <w:ind w:left="898"/>
              <w:rPr>
                <w:rFonts w:ascii="仿宋" w:hAnsi="仿宋" w:eastAsia="仿宋" w:cs="仿宋"/>
                <w:sz w:val="24"/>
                <w:szCs w:val="24"/>
              </w:rPr>
            </w:pPr>
            <w:r>
              <w:rPr>
                <w:rFonts w:ascii="仿宋" w:hAnsi="仿宋" w:eastAsia="仿宋" w:cs="仿宋"/>
                <w:spacing w:val="-4"/>
                <w:sz w:val="24"/>
                <w:szCs w:val="24"/>
              </w:rPr>
              <w:t>持</w:t>
            </w:r>
            <w:r>
              <w:rPr>
                <w:rFonts w:ascii="仿宋" w:hAnsi="仿宋" w:eastAsia="仿宋" w:cs="仿宋"/>
                <w:spacing w:val="-2"/>
                <w:sz w:val="24"/>
                <w:szCs w:val="24"/>
              </w:rPr>
              <w:t>证情况</w:t>
            </w:r>
          </w:p>
        </w:tc>
        <w:tc>
          <w:tcPr>
            <w:tcW w:w="1342" w:type="dxa"/>
            <w:tcBorders>
              <w:top w:val="single" w:color="333333" w:sz="2" w:space="0"/>
              <w:bottom w:val="single" w:color="333333" w:sz="2" w:space="0"/>
            </w:tcBorders>
            <w:vAlign w:val="top"/>
          </w:tcPr>
          <w:p>
            <w:pPr>
              <w:spacing w:before="313" w:line="191" w:lineRule="exact"/>
              <w:ind w:left="465"/>
              <w:rPr>
                <w:rFonts w:ascii="仿宋" w:hAnsi="仿宋" w:eastAsia="仿宋" w:cs="仿宋"/>
                <w:sz w:val="24"/>
                <w:szCs w:val="24"/>
              </w:rPr>
            </w:pPr>
            <w:r>
              <w:rPr>
                <w:rFonts w:ascii="仿宋" w:hAnsi="仿宋" w:eastAsia="仿宋" w:cs="仿宋"/>
                <w:spacing w:val="-10"/>
                <w:position w:val="-3"/>
                <w:sz w:val="24"/>
                <w:szCs w:val="24"/>
              </w:rPr>
              <w:t>……</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66" w:hRule="atLeast"/>
        </w:trPr>
        <w:tc>
          <w:tcPr>
            <w:tcW w:w="1252" w:type="dxa"/>
            <w:tcBorders>
              <w:top w:val="single" w:color="333333" w:sz="2" w:space="0"/>
              <w:bottom w:val="single" w:color="333333" w:sz="2" w:space="0"/>
            </w:tcBorders>
            <w:vAlign w:val="top"/>
          </w:tcPr>
          <w:p>
            <w:pPr>
              <w:spacing w:before="198" w:line="186" w:lineRule="auto"/>
              <w:ind w:left="583"/>
              <w:rPr>
                <w:rFonts w:ascii="仿宋" w:hAnsi="仿宋" w:eastAsia="仿宋" w:cs="仿宋"/>
                <w:sz w:val="24"/>
                <w:szCs w:val="24"/>
              </w:rPr>
            </w:pPr>
            <w:r>
              <w:rPr>
                <w:rFonts w:ascii="仿宋" w:hAnsi="仿宋" w:eastAsia="仿宋" w:cs="仿宋"/>
                <w:sz w:val="24"/>
                <w:szCs w:val="24"/>
              </w:rPr>
              <w:t>1</w:t>
            </w:r>
          </w:p>
        </w:tc>
        <w:tc>
          <w:tcPr>
            <w:tcW w:w="2487" w:type="dxa"/>
            <w:tcBorders>
              <w:top w:val="single" w:color="333333" w:sz="2" w:space="0"/>
              <w:bottom w:val="single" w:color="333333" w:sz="2" w:space="0"/>
            </w:tcBorders>
            <w:vAlign w:val="top"/>
          </w:tcPr>
          <w:p>
            <w:pPr>
              <w:rPr>
                <w:rFonts w:ascii="Arial"/>
                <w:sz w:val="21"/>
              </w:rPr>
            </w:pPr>
          </w:p>
        </w:tc>
        <w:tc>
          <w:tcPr>
            <w:tcW w:w="2369" w:type="dxa"/>
            <w:tcBorders>
              <w:top w:val="single" w:color="333333" w:sz="2" w:space="0"/>
              <w:bottom w:val="single" w:color="333333" w:sz="2" w:space="0"/>
            </w:tcBorders>
            <w:vAlign w:val="top"/>
          </w:tcPr>
          <w:p>
            <w:pPr>
              <w:rPr>
                <w:rFonts w:ascii="Arial"/>
                <w:sz w:val="21"/>
              </w:rPr>
            </w:pPr>
          </w:p>
        </w:tc>
        <w:tc>
          <w:tcPr>
            <w:tcW w:w="2741" w:type="dxa"/>
            <w:tcBorders>
              <w:top w:val="single" w:color="333333" w:sz="2" w:space="0"/>
              <w:bottom w:val="single" w:color="333333" w:sz="2" w:space="0"/>
            </w:tcBorders>
            <w:vAlign w:val="top"/>
          </w:tcPr>
          <w:p>
            <w:pPr>
              <w:rPr>
                <w:rFonts w:ascii="Arial"/>
                <w:sz w:val="21"/>
              </w:rPr>
            </w:pPr>
          </w:p>
        </w:tc>
        <w:tc>
          <w:tcPr>
            <w:tcW w:w="1342" w:type="dxa"/>
            <w:tcBorders>
              <w:top w:val="single" w:color="333333" w:sz="2" w:space="0"/>
              <w:bottom w:val="single" w:color="333333" w:sz="2" w:space="0"/>
            </w:tcBorders>
            <w:vAlign w:val="top"/>
          </w:tcPr>
          <w:p>
            <w:pPr>
              <w:rPr>
                <w:rFonts w:ascii="Arial"/>
                <w:sz w:val="21"/>
              </w:rPr>
            </w:pP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63" w:hRule="atLeast"/>
        </w:trPr>
        <w:tc>
          <w:tcPr>
            <w:tcW w:w="1252" w:type="dxa"/>
            <w:tcBorders>
              <w:top w:val="single" w:color="333333" w:sz="2" w:space="0"/>
              <w:bottom w:val="single" w:color="333333" w:sz="2" w:space="0"/>
            </w:tcBorders>
            <w:vAlign w:val="top"/>
          </w:tcPr>
          <w:p>
            <w:pPr>
              <w:spacing w:before="196" w:line="186" w:lineRule="auto"/>
              <w:ind w:left="577"/>
              <w:rPr>
                <w:rFonts w:ascii="仿宋" w:hAnsi="仿宋" w:eastAsia="仿宋" w:cs="仿宋"/>
                <w:sz w:val="24"/>
                <w:szCs w:val="24"/>
              </w:rPr>
            </w:pPr>
            <w:r>
              <w:rPr>
                <w:rFonts w:ascii="仿宋" w:hAnsi="仿宋" w:eastAsia="仿宋" w:cs="仿宋"/>
                <w:sz w:val="24"/>
                <w:szCs w:val="24"/>
              </w:rPr>
              <w:t>2</w:t>
            </w:r>
          </w:p>
        </w:tc>
        <w:tc>
          <w:tcPr>
            <w:tcW w:w="2487" w:type="dxa"/>
            <w:tcBorders>
              <w:top w:val="single" w:color="333333" w:sz="2" w:space="0"/>
              <w:bottom w:val="single" w:color="333333" w:sz="2" w:space="0"/>
            </w:tcBorders>
            <w:vAlign w:val="top"/>
          </w:tcPr>
          <w:p>
            <w:pPr>
              <w:rPr>
                <w:rFonts w:ascii="Arial"/>
                <w:sz w:val="21"/>
              </w:rPr>
            </w:pPr>
          </w:p>
        </w:tc>
        <w:tc>
          <w:tcPr>
            <w:tcW w:w="2369" w:type="dxa"/>
            <w:tcBorders>
              <w:top w:val="single" w:color="333333" w:sz="2" w:space="0"/>
              <w:bottom w:val="single" w:color="333333" w:sz="2" w:space="0"/>
            </w:tcBorders>
            <w:vAlign w:val="top"/>
          </w:tcPr>
          <w:p>
            <w:pPr>
              <w:rPr>
                <w:rFonts w:ascii="Arial"/>
                <w:sz w:val="21"/>
              </w:rPr>
            </w:pPr>
          </w:p>
        </w:tc>
        <w:tc>
          <w:tcPr>
            <w:tcW w:w="2741" w:type="dxa"/>
            <w:tcBorders>
              <w:top w:val="single" w:color="333333" w:sz="2" w:space="0"/>
              <w:bottom w:val="single" w:color="333333" w:sz="2" w:space="0"/>
            </w:tcBorders>
            <w:vAlign w:val="top"/>
          </w:tcPr>
          <w:p>
            <w:pPr>
              <w:rPr>
                <w:rFonts w:ascii="Arial"/>
                <w:sz w:val="21"/>
              </w:rPr>
            </w:pPr>
          </w:p>
        </w:tc>
        <w:tc>
          <w:tcPr>
            <w:tcW w:w="1342" w:type="dxa"/>
            <w:tcBorders>
              <w:top w:val="single" w:color="333333" w:sz="2" w:space="0"/>
              <w:bottom w:val="single" w:color="333333" w:sz="2" w:space="0"/>
            </w:tcBorders>
            <w:vAlign w:val="top"/>
          </w:tcPr>
          <w:p>
            <w:pPr>
              <w:rPr>
                <w:rFonts w:ascii="Arial"/>
                <w:sz w:val="21"/>
              </w:rPr>
            </w:pP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63" w:hRule="atLeast"/>
        </w:trPr>
        <w:tc>
          <w:tcPr>
            <w:tcW w:w="1252" w:type="dxa"/>
            <w:tcBorders>
              <w:top w:val="single" w:color="333333" w:sz="2" w:space="0"/>
              <w:bottom w:val="single" w:color="333333" w:sz="2" w:space="0"/>
            </w:tcBorders>
            <w:vAlign w:val="top"/>
          </w:tcPr>
          <w:p>
            <w:pPr>
              <w:spacing w:line="255" w:lineRule="auto"/>
              <w:rPr>
                <w:rFonts w:ascii="Arial"/>
                <w:sz w:val="21"/>
              </w:rPr>
            </w:pPr>
          </w:p>
          <w:p>
            <w:pPr>
              <w:spacing w:before="78" w:line="101" w:lineRule="exact"/>
              <w:ind w:left="271"/>
              <w:rPr>
                <w:rFonts w:ascii="仿宋" w:hAnsi="仿宋" w:eastAsia="仿宋" w:cs="仿宋"/>
                <w:sz w:val="24"/>
                <w:szCs w:val="24"/>
              </w:rPr>
            </w:pPr>
            <w:r>
              <w:rPr>
                <w:rFonts w:ascii="仿宋" w:hAnsi="仿宋" w:eastAsia="仿宋" w:cs="仿宋"/>
                <w:spacing w:val="-2"/>
                <w:position w:val="2"/>
                <w:sz w:val="24"/>
                <w:szCs w:val="24"/>
              </w:rPr>
              <w:t>......</w:t>
            </w:r>
          </w:p>
        </w:tc>
        <w:tc>
          <w:tcPr>
            <w:tcW w:w="2487" w:type="dxa"/>
            <w:tcBorders>
              <w:top w:val="single" w:color="333333" w:sz="2" w:space="0"/>
              <w:bottom w:val="single" w:color="333333" w:sz="2" w:space="0"/>
            </w:tcBorders>
            <w:vAlign w:val="top"/>
          </w:tcPr>
          <w:p>
            <w:pPr>
              <w:rPr>
                <w:rFonts w:ascii="Arial"/>
                <w:sz w:val="21"/>
              </w:rPr>
            </w:pPr>
          </w:p>
        </w:tc>
        <w:tc>
          <w:tcPr>
            <w:tcW w:w="2369" w:type="dxa"/>
            <w:tcBorders>
              <w:top w:val="single" w:color="333333" w:sz="2" w:space="0"/>
              <w:bottom w:val="single" w:color="333333" w:sz="2" w:space="0"/>
            </w:tcBorders>
            <w:vAlign w:val="top"/>
          </w:tcPr>
          <w:p>
            <w:pPr>
              <w:rPr>
                <w:rFonts w:ascii="Arial"/>
                <w:sz w:val="21"/>
              </w:rPr>
            </w:pPr>
          </w:p>
        </w:tc>
        <w:tc>
          <w:tcPr>
            <w:tcW w:w="2741" w:type="dxa"/>
            <w:tcBorders>
              <w:top w:val="single" w:color="333333" w:sz="2" w:space="0"/>
              <w:bottom w:val="single" w:color="333333" w:sz="2" w:space="0"/>
            </w:tcBorders>
            <w:vAlign w:val="top"/>
          </w:tcPr>
          <w:p>
            <w:pPr>
              <w:rPr>
                <w:rFonts w:ascii="Arial"/>
                <w:sz w:val="21"/>
              </w:rPr>
            </w:pPr>
          </w:p>
        </w:tc>
        <w:tc>
          <w:tcPr>
            <w:tcW w:w="1342" w:type="dxa"/>
            <w:tcBorders>
              <w:top w:val="single" w:color="333333" w:sz="2" w:space="0"/>
              <w:bottom w:val="single" w:color="333333" w:sz="2" w:space="0"/>
            </w:tcBorders>
            <w:vAlign w:val="top"/>
          </w:tcPr>
          <w:p>
            <w:pPr>
              <w:rPr>
                <w:rFonts w:ascii="Arial"/>
                <w:sz w:val="21"/>
              </w:rPr>
            </w:pP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64" w:hRule="atLeast"/>
        </w:trPr>
        <w:tc>
          <w:tcPr>
            <w:tcW w:w="10191" w:type="dxa"/>
            <w:gridSpan w:val="5"/>
            <w:tcBorders>
              <w:top w:val="single" w:color="333333" w:sz="2" w:space="0"/>
              <w:bottom w:val="single" w:color="333333" w:sz="2" w:space="0"/>
            </w:tcBorders>
            <w:vAlign w:val="top"/>
          </w:tcPr>
          <w:p>
            <w:pPr>
              <w:spacing w:before="164" w:line="215" w:lineRule="auto"/>
              <w:ind w:left="3536"/>
              <w:rPr>
                <w:rFonts w:ascii="仿宋" w:hAnsi="仿宋" w:eastAsia="仿宋" w:cs="仿宋"/>
                <w:sz w:val="24"/>
                <w:szCs w:val="24"/>
              </w:rPr>
            </w:pPr>
            <w:r>
              <w:rPr>
                <w:rFonts w:ascii="仿宋" w:hAnsi="仿宋" w:eastAsia="仿宋" w:cs="仿宋"/>
                <w:spacing w:val="10"/>
                <w:sz w:val="24"/>
                <w:szCs w:val="24"/>
                <w14:textOutline w14:w="4354" w14:cap="flat" w14:cmpd="sng">
                  <w14:solidFill>
                    <w14:srgbClr w14:val="000000"/>
                  </w14:solidFill>
                  <w14:prstDash w14:val="solid"/>
                  <w14:miter w14:val="0"/>
                </w14:textOutline>
              </w:rPr>
              <w:t>秩</w:t>
            </w:r>
            <w:r>
              <w:rPr>
                <w:rFonts w:ascii="仿宋" w:hAnsi="仿宋" w:eastAsia="仿宋" w:cs="仿宋"/>
                <w:spacing w:val="9"/>
                <w:sz w:val="24"/>
                <w:szCs w:val="24"/>
                <w14:textOutline w14:w="4354" w14:cap="flat" w14:cmpd="sng">
                  <w14:solidFill>
                    <w14:srgbClr w14:val="000000"/>
                  </w14:solidFill>
                  <w14:prstDash w14:val="solid"/>
                  <w14:miter w14:val="0"/>
                </w14:textOutline>
              </w:rPr>
              <w:t>序维护员(停车场管理岗)</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64" w:hRule="atLeast"/>
        </w:trPr>
        <w:tc>
          <w:tcPr>
            <w:tcW w:w="1252" w:type="dxa"/>
            <w:tcBorders>
              <w:top w:val="single" w:color="333333" w:sz="2" w:space="0"/>
              <w:bottom w:val="single" w:color="333333" w:sz="2" w:space="0"/>
            </w:tcBorders>
            <w:vAlign w:val="top"/>
          </w:tcPr>
          <w:p>
            <w:pPr>
              <w:spacing w:before="164" w:line="218" w:lineRule="auto"/>
              <w:ind w:left="386"/>
              <w:rPr>
                <w:rFonts w:ascii="仿宋" w:hAnsi="仿宋" w:eastAsia="仿宋" w:cs="仿宋"/>
                <w:sz w:val="24"/>
                <w:szCs w:val="24"/>
              </w:rPr>
            </w:pPr>
            <w:r>
              <w:rPr>
                <w:rFonts w:ascii="仿宋" w:hAnsi="仿宋" w:eastAsia="仿宋" w:cs="仿宋"/>
                <w:spacing w:val="-2"/>
                <w:sz w:val="24"/>
                <w:szCs w:val="24"/>
              </w:rPr>
              <w:t>序号</w:t>
            </w:r>
          </w:p>
        </w:tc>
        <w:tc>
          <w:tcPr>
            <w:tcW w:w="2487" w:type="dxa"/>
            <w:tcBorders>
              <w:top w:val="single" w:color="333333" w:sz="2" w:space="0"/>
              <w:bottom w:val="single" w:color="333333" w:sz="2" w:space="0"/>
            </w:tcBorders>
            <w:vAlign w:val="top"/>
          </w:tcPr>
          <w:p>
            <w:pPr>
              <w:spacing w:before="164" w:line="218" w:lineRule="auto"/>
              <w:ind w:left="1006"/>
              <w:rPr>
                <w:rFonts w:ascii="仿宋" w:hAnsi="仿宋" w:eastAsia="仿宋" w:cs="仿宋"/>
                <w:sz w:val="24"/>
                <w:szCs w:val="24"/>
              </w:rPr>
            </w:pPr>
            <w:r>
              <w:rPr>
                <w:rFonts w:ascii="仿宋" w:hAnsi="仿宋" w:eastAsia="仿宋" w:cs="仿宋"/>
                <w:spacing w:val="-4"/>
                <w:sz w:val="24"/>
                <w:szCs w:val="24"/>
              </w:rPr>
              <w:t>年</w:t>
            </w:r>
            <w:r>
              <w:rPr>
                <w:rFonts w:ascii="仿宋" w:hAnsi="仿宋" w:eastAsia="仿宋" w:cs="仿宋"/>
                <w:spacing w:val="-3"/>
                <w:sz w:val="24"/>
                <w:szCs w:val="24"/>
              </w:rPr>
              <w:t>龄</w:t>
            </w:r>
          </w:p>
        </w:tc>
        <w:tc>
          <w:tcPr>
            <w:tcW w:w="2369" w:type="dxa"/>
            <w:tcBorders>
              <w:top w:val="single" w:color="333333" w:sz="2" w:space="0"/>
              <w:bottom w:val="single" w:color="333333" w:sz="2" w:space="0"/>
            </w:tcBorders>
            <w:vAlign w:val="top"/>
          </w:tcPr>
          <w:p>
            <w:pPr>
              <w:spacing w:before="163" w:line="219" w:lineRule="auto"/>
              <w:ind w:left="948"/>
              <w:rPr>
                <w:rFonts w:ascii="仿宋" w:hAnsi="仿宋" w:eastAsia="仿宋" w:cs="仿宋"/>
                <w:sz w:val="24"/>
                <w:szCs w:val="24"/>
              </w:rPr>
            </w:pPr>
            <w:r>
              <w:rPr>
                <w:rFonts w:ascii="仿宋" w:hAnsi="仿宋" w:eastAsia="仿宋" w:cs="仿宋"/>
                <w:spacing w:val="-3"/>
                <w:sz w:val="24"/>
                <w:szCs w:val="24"/>
              </w:rPr>
              <w:t>人数</w:t>
            </w:r>
          </w:p>
        </w:tc>
        <w:tc>
          <w:tcPr>
            <w:tcW w:w="2741" w:type="dxa"/>
            <w:tcBorders>
              <w:top w:val="single" w:color="333333" w:sz="2" w:space="0"/>
              <w:bottom w:val="single" w:color="333333" w:sz="2" w:space="0"/>
            </w:tcBorders>
            <w:vAlign w:val="top"/>
          </w:tcPr>
          <w:p>
            <w:pPr>
              <w:spacing w:before="164" w:line="218" w:lineRule="auto"/>
              <w:ind w:left="898"/>
              <w:rPr>
                <w:rFonts w:ascii="仿宋" w:hAnsi="仿宋" w:eastAsia="仿宋" w:cs="仿宋"/>
                <w:sz w:val="24"/>
                <w:szCs w:val="24"/>
              </w:rPr>
            </w:pPr>
            <w:r>
              <w:rPr>
                <w:rFonts w:ascii="仿宋" w:hAnsi="仿宋" w:eastAsia="仿宋" w:cs="仿宋"/>
                <w:spacing w:val="-4"/>
                <w:sz w:val="24"/>
                <w:szCs w:val="24"/>
              </w:rPr>
              <w:t>持</w:t>
            </w:r>
            <w:r>
              <w:rPr>
                <w:rFonts w:ascii="仿宋" w:hAnsi="仿宋" w:eastAsia="仿宋" w:cs="仿宋"/>
                <w:spacing w:val="-2"/>
                <w:sz w:val="24"/>
                <w:szCs w:val="24"/>
              </w:rPr>
              <w:t>证情况</w:t>
            </w:r>
          </w:p>
        </w:tc>
        <w:tc>
          <w:tcPr>
            <w:tcW w:w="1342" w:type="dxa"/>
            <w:tcBorders>
              <w:top w:val="single" w:color="333333" w:sz="2" w:space="0"/>
              <w:bottom w:val="single" w:color="333333" w:sz="2" w:space="0"/>
            </w:tcBorders>
            <w:vAlign w:val="top"/>
          </w:tcPr>
          <w:p>
            <w:pPr>
              <w:spacing w:before="316" w:line="191" w:lineRule="exact"/>
              <w:ind w:left="465"/>
              <w:rPr>
                <w:rFonts w:ascii="仿宋" w:hAnsi="仿宋" w:eastAsia="仿宋" w:cs="仿宋"/>
                <w:sz w:val="24"/>
                <w:szCs w:val="24"/>
              </w:rPr>
            </w:pPr>
            <w:r>
              <w:rPr>
                <w:rFonts w:ascii="仿宋" w:hAnsi="仿宋" w:eastAsia="仿宋" w:cs="仿宋"/>
                <w:spacing w:val="-10"/>
                <w:position w:val="-3"/>
                <w:sz w:val="24"/>
                <w:szCs w:val="24"/>
              </w:rPr>
              <w:t>……</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64" w:hRule="atLeast"/>
        </w:trPr>
        <w:tc>
          <w:tcPr>
            <w:tcW w:w="1252" w:type="dxa"/>
            <w:tcBorders>
              <w:top w:val="single" w:color="333333" w:sz="2" w:space="0"/>
              <w:bottom w:val="single" w:color="333333" w:sz="2" w:space="0"/>
            </w:tcBorders>
            <w:vAlign w:val="top"/>
          </w:tcPr>
          <w:p>
            <w:pPr>
              <w:spacing w:before="198" w:line="186" w:lineRule="auto"/>
              <w:ind w:left="583"/>
              <w:rPr>
                <w:rFonts w:ascii="仿宋" w:hAnsi="仿宋" w:eastAsia="仿宋" w:cs="仿宋"/>
                <w:sz w:val="24"/>
                <w:szCs w:val="24"/>
              </w:rPr>
            </w:pPr>
            <w:r>
              <w:rPr>
                <w:rFonts w:ascii="仿宋" w:hAnsi="仿宋" w:eastAsia="仿宋" w:cs="仿宋"/>
                <w:sz w:val="24"/>
                <w:szCs w:val="24"/>
              </w:rPr>
              <w:t>1</w:t>
            </w:r>
          </w:p>
        </w:tc>
        <w:tc>
          <w:tcPr>
            <w:tcW w:w="2487" w:type="dxa"/>
            <w:tcBorders>
              <w:top w:val="single" w:color="333333" w:sz="2" w:space="0"/>
              <w:bottom w:val="single" w:color="333333" w:sz="2" w:space="0"/>
            </w:tcBorders>
            <w:vAlign w:val="top"/>
          </w:tcPr>
          <w:p>
            <w:pPr>
              <w:rPr>
                <w:rFonts w:ascii="Arial"/>
                <w:sz w:val="21"/>
              </w:rPr>
            </w:pPr>
          </w:p>
        </w:tc>
        <w:tc>
          <w:tcPr>
            <w:tcW w:w="2369" w:type="dxa"/>
            <w:tcBorders>
              <w:top w:val="single" w:color="333333" w:sz="2" w:space="0"/>
              <w:bottom w:val="single" w:color="333333" w:sz="2" w:space="0"/>
            </w:tcBorders>
            <w:vAlign w:val="top"/>
          </w:tcPr>
          <w:p>
            <w:pPr>
              <w:rPr>
                <w:rFonts w:ascii="Arial"/>
                <w:sz w:val="21"/>
              </w:rPr>
            </w:pPr>
          </w:p>
        </w:tc>
        <w:tc>
          <w:tcPr>
            <w:tcW w:w="2741" w:type="dxa"/>
            <w:tcBorders>
              <w:top w:val="single" w:color="333333" w:sz="2" w:space="0"/>
              <w:bottom w:val="single" w:color="333333" w:sz="2" w:space="0"/>
            </w:tcBorders>
            <w:vAlign w:val="top"/>
          </w:tcPr>
          <w:p>
            <w:pPr>
              <w:rPr>
                <w:rFonts w:ascii="Arial"/>
                <w:sz w:val="21"/>
              </w:rPr>
            </w:pPr>
          </w:p>
        </w:tc>
        <w:tc>
          <w:tcPr>
            <w:tcW w:w="1342" w:type="dxa"/>
            <w:tcBorders>
              <w:top w:val="single" w:color="333333" w:sz="2" w:space="0"/>
              <w:bottom w:val="single" w:color="333333" w:sz="2" w:space="0"/>
            </w:tcBorders>
            <w:vAlign w:val="top"/>
          </w:tcPr>
          <w:p>
            <w:pPr>
              <w:rPr>
                <w:rFonts w:ascii="Arial"/>
                <w:sz w:val="21"/>
              </w:rPr>
            </w:pP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64" w:hRule="atLeast"/>
        </w:trPr>
        <w:tc>
          <w:tcPr>
            <w:tcW w:w="1252" w:type="dxa"/>
            <w:tcBorders>
              <w:top w:val="single" w:color="333333" w:sz="2" w:space="0"/>
              <w:bottom w:val="single" w:color="333333" w:sz="2" w:space="0"/>
            </w:tcBorders>
            <w:vAlign w:val="top"/>
          </w:tcPr>
          <w:p>
            <w:pPr>
              <w:spacing w:before="197" w:line="186" w:lineRule="auto"/>
              <w:ind w:left="577"/>
              <w:rPr>
                <w:rFonts w:ascii="仿宋" w:hAnsi="仿宋" w:eastAsia="仿宋" w:cs="仿宋"/>
                <w:sz w:val="24"/>
                <w:szCs w:val="24"/>
              </w:rPr>
            </w:pPr>
            <w:r>
              <w:rPr>
                <w:rFonts w:ascii="仿宋" w:hAnsi="仿宋" w:eastAsia="仿宋" w:cs="仿宋"/>
                <w:sz w:val="24"/>
                <w:szCs w:val="24"/>
              </w:rPr>
              <w:t>2</w:t>
            </w:r>
          </w:p>
        </w:tc>
        <w:tc>
          <w:tcPr>
            <w:tcW w:w="2487" w:type="dxa"/>
            <w:tcBorders>
              <w:top w:val="single" w:color="333333" w:sz="2" w:space="0"/>
              <w:bottom w:val="single" w:color="333333" w:sz="2" w:space="0"/>
            </w:tcBorders>
            <w:vAlign w:val="top"/>
          </w:tcPr>
          <w:p>
            <w:pPr>
              <w:rPr>
                <w:rFonts w:ascii="Arial"/>
                <w:sz w:val="21"/>
              </w:rPr>
            </w:pPr>
          </w:p>
        </w:tc>
        <w:tc>
          <w:tcPr>
            <w:tcW w:w="2369" w:type="dxa"/>
            <w:tcBorders>
              <w:top w:val="single" w:color="333333" w:sz="2" w:space="0"/>
              <w:bottom w:val="single" w:color="333333" w:sz="2" w:space="0"/>
            </w:tcBorders>
            <w:vAlign w:val="top"/>
          </w:tcPr>
          <w:p>
            <w:pPr>
              <w:rPr>
                <w:rFonts w:ascii="Arial"/>
                <w:sz w:val="21"/>
              </w:rPr>
            </w:pPr>
          </w:p>
        </w:tc>
        <w:tc>
          <w:tcPr>
            <w:tcW w:w="2741" w:type="dxa"/>
            <w:tcBorders>
              <w:top w:val="single" w:color="333333" w:sz="2" w:space="0"/>
              <w:bottom w:val="single" w:color="333333" w:sz="2" w:space="0"/>
            </w:tcBorders>
            <w:vAlign w:val="top"/>
          </w:tcPr>
          <w:p>
            <w:pPr>
              <w:rPr>
                <w:rFonts w:ascii="Arial"/>
                <w:sz w:val="21"/>
              </w:rPr>
            </w:pPr>
          </w:p>
        </w:tc>
        <w:tc>
          <w:tcPr>
            <w:tcW w:w="1342" w:type="dxa"/>
            <w:tcBorders>
              <w:top w:val="single" w:color="333333" w:sz="2" w:space="0"/>
              <w:bottom w:val="single" w:color="333333" w:sz="2" w:space="0"/>
            </w:tcBorders>
            <w:vAlign w:val="top"/>
          </w:tcPr>
          <w:p>
            <w:pPr>
              <w:rPr>
                <w:rFonts w:ascii="Arial"/>
                <w:sz w:val="21"/>
              </w:rPr>
            </w:pP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64" w:hRule="atLeast"/>
        </w:trPr>
        <w:tc>
          <w:tcPr>
            <w:tcW w:w="1252" w:type="dxa"/>
            <w:tcBorders>
              <w:top w:val="single" w:color="333333" w:sz="2" w:space="0"/>
              <w:bottom w:val="single" w:color="333333" w:sz="2" w:space="0"/>
            </w:tcBorders>
            <w:vAlign w:val="top"/>
          </w:tcPr>
          <w:p>
            <w:pPr>
              <w:spacing w:line="255" w:lineRule="auto"/>
              <w:rPr>
                <w:rFonts w:ascii="Arial"/>
                <w:sz w:val="21"/>
              </w:rPr>
            </w:pPr>
          </w:p>
          <w:p>
            <w:pPr>
              <w:spacing w:before="78" w:line="102" w:lineRule="exact"/>
              <w:ind w:left="271"/>
              <w:rPr>
                <w:rFonts w:ascii="仿宋" w:hAnsi="仿宋" w:eastAsia="仿宋" w:cs="仿宋"/>
                <w:sz w:val="24"/>
                <w:szCs w:val="24"/>
              </w:rPr>
            </w:pPr>
            <w:r>
              <w:rPr>
                <w:rFonts w:ascii="仿宋" w:hAnsi="仿宋" w:eastAsia="仿宋" w:cs="仿宋"/>
                <w:spacing w:val="-2"/>
                <w:position w:val="2"/>
                <w:sz w:val="24"/>
                <w:szCs w:val="24"/>
              </w:rPr>
              <w:t>......</w:t>
            </w:r>
          </w:p>
        </w:tc>
        <w:tc>
          <w:tcPr>
            <w:tcW w:w="2487" w:type="dxa"/>
            <w:tcBorders>
              <w:top w:val="single" w:color="333333" w:sz="2" w:space="0"/>
              <w:bottom w:val="single" w:color="333333" w:sz="2" w:space="0"/>
            </w:tcBorders>
            <w:vAlign w:val="top"/>
          </w:tcPr>
          <w:p>
            <w:pPr>
              <w:rPr>
                <w:rFonts w:ascii="Arial"/>
                <w:sz w:val="21"/>
              </w:rPr>
            </w:pPr>
          </w:p>
        </w:tc>
        <w:tc>
          <w:tcPr>
            <w:tcW w:w="2369" w:type="dxa"/>
            <w:tcBorders>
              <w:top w:val="single" w:color="333333" w:sz="2" w:space="0"/>
              <w:bottom w:val="single" w:color="333333" w:sz="2" w:space="0"/>
            </w:tcBorders>
            <w:vAlign w:val="top"/>
          </w:tcPr>
          <w:p>
            <w:pPr>
              <w:rPr>
                <w:rFonts w:ascii="Arial"/>
                <w:sz w:val="21"/>
              </w:rPr>
            </w:pPr>
          </w:p>
        </w:tc>
        <w:tc>
          <w:tcPr>
            <w:tcW w:w="2741" w:type="dxa"/>
            <w:tcBorders>
              <w:top w:val="single" w:color="333333" w:sz="2" w:space="0"/>
              <w:bottom w:val="single" w:color="333333" w:sz="2" w:space="0"/>
            </w:tcBorders>
            <w:vAlign w:val="top"/>
          </w:tcPr>
          <w:p>
            <w:pPr>
              <w:rPr>
                <w:rFonts w:ascii="Arial"/>
                <w:sz w:val="21"/>
              </w:rPr>
            </w:pPr>
          </w:p>
        </w:tc>
        <w:tc>
          <w:tcPr>
            <w:tcW w:w="1342" w:type="dxa"/>
            <w:tcBorders>
              <w:top w:val="single" w:color="333333" w:sz="2" w:space="0"/>
              <w:bottom w:val="single" w:color="333333" w:sz="2" w:space="0"/>
            </w:tcBorders>
            <w:vAlign w:val="top"/>
          </w:tcPr>
          <w:p>
            <w:pPr>
              <w:rPr>
                <w:rFonts w:ascii="Arial"/>
                <w:sz w:val="21"/>
              </w:rPr>
            </w:pP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63" w:hRule="atLeast"/>
        </w:trPr>
        <w:tc>
          <w:tcPr>
            <w:tcW w:w="10191" w:type="dxa"/>
            <w:gridSpan w:val="5"/>
            <w:tcBorders>
              <w:top w:val="single" w:color="333333" w:sz="2" w:space="0"/>
              <w:bottom w:val="single" w:color="333333" w:sz="2" w:space="0"/>
            </w:tcBorders>
            <w:vAlign w:val="top"/>
          </w:tcPr>
          <w:p>
            <w:pPr>
              <w:spacing w:before="163" w:line="217" w:lineRule="auto"/>
              <w:ind w:left="3776"/>
              <w:rPr>
                <w:rFonts w:ascii="仿宋" w:hAnsi="仿宋" w:eastAsia="仿宋" w:cs="仿宋"/>
                <w:sz w:val="24"/>
                <w:szCs w:val="24"/>
              </w:rPr>
            </w:pPr>
            <w:r>
              <w:rPr>
                <w:rFonts w:ascii="仿宋" w:hAnsi="仿宋" w:eastAsia="仿宋" w:cs="仿宋"/>
                <w:spacing w:val="16"/>
                <w:sz w:val="24"/>
                <w:szCs w:val="24"/>
                <w14:textOutline w14:w="4354" w14:cap="flat" w14:cmpd="sng">
                  <w14:solidFill>
                    <w14:srgbClr w14:val="000000"/>
                  </w14:solidFill>
                  <w14:prstDash w14:val="solid"/>
                  <w14:miter w14:val="0"/>
                </w14:textOutline>
              </w:rPr>
              <w:t>秩</w:t>
            </w:r>
            <w:r>
              <w:rPr>
                <w:rFonts w:ascii="仿宋" w:hAnsi="仿宋" w:eastAsia="仿宋" w:cs="仿宋"/>
                <w:spacing w:val="10"/>
                <w:sz w:val="24"/>
                <w:szCs w:val="24"/>
                <w14:textOutline w14:w="4354" w14:cap="flat" w14:cmpd="sng">
                  <w14:solidFill>
                    <w14:srgbClr w14:val="000000"/>
                  </w14:solidFill>
                  <w14:prstDash w14:val="solid"/>
                  <w14:miter w14:val="0"/>
                </w14:textOutline>
              </w:rPr>
              <w:t>序维护员(常驻巡岗)</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64" w:hRule="atLeast"/>
        </w:trPr>
        <w:tc>
          <w:tcPr>
            <w:tcW w:w="1252" w:type="dxa"/>
            <w:tcBorders>
              <w:top w:val="single" w:color="333333" w:sz="2" w:space="0"/>
              <w:bottom w:val="single" w:color="333333" w:sz="2" w:space="0"/>
            </w:tcBorders>
            <w:vAlign w:val="top"/>
          </w:tcPr>
          <w:p>
            <w:pPr>
              <w:spacing w:before="164" w:line="218" w:lineRule="auto"/>
              <w:ind w:left="386"/>
              <w:rPr>
                <w:rFonts w:ascii="仿宋" w:hAnsi="仿宋" w:eastAsia="仿宋" w:cs="仿宋"/>
                <w:sz w:val="24"/>
                <w:szCs w:val="24"/>
              </w:rPr>
            </w:pPr>
            <w:r>
              <w:rPr>
                <w:rFonts w:ascii="仿宋" w:hAnsi="仿宋" w:eastAsia="仿宋" w:cs="仿宋"/>
                <w:spacing w:val="-2"/>
                <w:sz w:val="24"/>
                <w:szCs w:val="24"/>
              </w:rPr>
              <w:t>序号</w:t>
            </w:r>
          </w:p>
        </w:tc>
        <w:tc>
          <w:tcPr>
            <w:tcW w:w="2487" w:type="dxa"/>
            <w:tcBorders>
              <w:top w:val="single" w:color="333333" w:sz="2" w:space="0"/>
              <w:bottom w:val="single" w:color="333333" w:sz="2" w:space="0"/>
            </w:tcBorders>
            <w:vAlign w:val="top"/>
          </w:tcPr>
          <w:p>
            <w:pPr>
              <w:spacing w:before="164" w:line="218" w:lineRule="auto"/>
              <w:ind w:left="1006"/>
              <w:rPr>
                <w:rFonts w:ascii="仿宋" w:hAnsi="仿宋" w:eastAsia="仿宋" w:cs="仿宋"/>
                <w:sz w:val="24"/>
                <w:szCs w:val="24"/>
              </w:rPr>
            </w:pPr>
            <w:r>
              <w:rPr>
                <w:rFonts w:ascii="仿宋" w:hAnsi="仿宋" w:eastAsia="仿宋" w:cs="仿宋"/>
                <w:spacing w:val="-4"/>
                <w:sz w:val="24"/>
                <w:szCs w:val="24"/>
              </w:rPr>
              <w:t>年</w:t>
            </w:r>
            <w:r>
              <w:rPr>
                <w:rFonts w:ascii="仿宋" w:hAnsi="仿宋" w:eastAsia="仿宋" w:cs="仿宋"/>
                <w:spacing w:val="-3"/>
                <w:sz w:val="24"/>
                <w:szCs w:val="24"/>
              </w:rPr>
              <w:t>龄</w:t>
            </w:r>
          </w:p>
        </w:tc>
        <w:tc>
          <w:tcPr>
            <w:tcW w:w="2369" w:type="dxa"/>
            <w:tcBorders>
              <w:top w:val="single" w:color="333333" w:sz="2" w:space="0"/>
              <w:bottom w:val="single" w:color="333333" w:sz="2" w:space="0"/>
            </w:tcBorders>
            <w:vAlign w:val="top"/>
          </w:tcPr>
          <w:p>
            <w:pPr>
              <w:spacing w:before="163" w:line="219" w:lineRule="auto"/>
              <w:ind w:left="948"/>
              <w:rPr>
                <w:rFonts w:ascii="仿宋" w:hAnsi="仿宋" w:eastAsia="仿宋" w:cs="仿宋"/>
                <w:sz w:val="24"/>
                <w:szCs w:val="24"/>
              </w:rPr>
            </w:pPr>
            <w:r>
              <w:rPr>
                <w:rFonts w:ascii="仿宋" w:hAnsi="仿宋" w:eastAsia="仿宋" w:cs="仿宋"/>
                <w:spacing w:val="-3"/>
                <w:sz w:val="24"/>
                <w:szCs w:val="24"/>
              </w:rPr>
              <w:t>人数</w:t>
            </w:r>
          </w:p>
        </w:tc>
        <w:tc>
          <w:tcPr>
            <w:tcW w:w="2741" w:type="dxa"/>
            <w:tcBorders>
              <w:top w:val="single" w:color="333333" w:sz="2" w:space="0"/>
              <w:bottom w:val="single" w:color="333333" w:sz="2" w:space="0"/>
            </w:tcBorders>
            <w:vAlign w:val="top"/>
          </w:tcPr>
          <w:p>
            <w:pPr>
              <w:spacing w:before="164" w:line="218" w:lineRule="auto"/>
              <w:ind w:left="898"/>
              <w:rPr>
                <w:rFonts w:ascii="仿宋" w:hAnsi="仿宋" w:eastAsia="仿宋" w:cs="仿宋"/>
                <w:sz w:val="24"/>
                <w:szCs w:val="24"/>
              </w:rPr>
            </w:pPr>
            <w:r>
              <w:rPr>
                <w:rFonts w:ascii="仿宋" w:hAnsi="仿宋" w:eastAsia="仿宋" w:cs="仿宋"/>
                <w:spacing w:val="-4"/>
                <w:sz w:val="24"/>
                <w:szCs w:val="24"/>
              </w:rPr>
              <w:t>持</w:t>
            </w:r>
            <w:r>
              <w:rPr>
                <w:rFonts w:ascii="仿宋" w:hAnsi="仿宋" w:eastAsia="仿宋" w:cs="仿宋"/>
                <w:spacing w:val="-2"/>
                <w:sz w:val="24"/>
                <w:szCs w:val="24"/>
              </w:rPr>
              <w:t>证情况</w:t>
            </w:r>
          </w:p>
        </w:tc>
        <w:tc>
          <w:tcPr>
            <w:tcW w:w="1342" w:type="dxa"/>
            <w:tcBorders>
              <w:top w:val="single" w:color="333333" w:sz="2" w:space="0"/>
              <w:bottom w:val="single" w:color="333333" w:sz="2" w:space="0"/>
            </w:tcBorders>
            <w:vAlign w:val="top"/>
          </w:tcPr>
          <w:p>
            <w:pPr>
              <w:spacing w:before="316" w:line="191" w:lineRule="exact"/>
              <w:ind w:left="465"/>
              <w:rPr>
                <w:rFonts w:ascii="仿宋" w:hAnsi="仿宋" w:eastAsia="仿宋" w:cs="仿宋"/>
                <w:sz w:val="24"/>
                <w:szCs w:val="24"/>
              </w:rPr>
            </w:pPr>
            <w:r>
              <w:rPr>
                <w:rFonts w:ascii="仿宋" w:hAnsi="仿宋" w:eastAsia="仿宋" w:cs="仿宋"/>
                <w:spacing w:val="-10"/>
                <w:position w:val="-3"/>
                <w:sz w:val="24"/>
                <w:szCs w:val="24"/>
              </w:rPr>
              <w:t>……</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64" w:hRule="atLeast"/>
        </w:trPr>
        <w:tc>
          <w:tcPr>
            <w:tcW w:w="1252" w:type="dxa"/>
            <w:tcBorders>
              <w:top w:val="single" w:color="333333" w:sz="2" w:space="0"/>
              <w:bottom w:val="single" w:color="333333" w:sz="2" w:space="0"/>
            </w:tcBorders>
            <w:vAlign w:val="top"/>
          </w:tcPr>
          <w:p>
            <w:pPr>
              <w:spacing w:before="198" w:line="186" w:lineRule="auto"/>
              <w:ind w:left="583"/>
              <w:rPr>
                <w:rFonts w:ascii="仿宋" w:hAnsi="仿宋" w:eastAsia="仿宋" w:cs="仿宋"/>
                <w:sz w:val="24"/>
                <w:szCs w:val="24"/>
              </w:rPr>
            </w:pPr>
            <w:r>
              <w:rPr>
                <w:rFonts w:ascii="仿宋" w:hAnsi="仿宋" w:eastAsia="仿宋" w:cs="仿宋"/>
                <w:sz w:val="24"/>
                <w:szCs w:val="24"/>
              </w:rPr>
              <w:t>1</w:t>
            </w:r>
          </w:p>
        </w:tc>
        <w:tc>
          <w:tcPr>
            <w:tcW w:w="2487" w:type="dxa"/>
            <w:tcBorders>
              <w:top w:val="single" w:color="333333" w:sz="2" w:space="0"/>
              <w:bottom w:val="single" w:color="333333" w:sz="2" w:space="0"/>
            </w:tcBorders>
            <w:vAlign w:val="top"/>
          </w:tcPr>
          <w:p>
            <w:pPr>
              <w:rPr>
                <w:rFonts w:ascii="Arial"/>
                <w:sz w:val="21"/>
              </w:rPr>
            </w:pPr>
          </w:p>
        </w:tc>
        <w:tc>
          <w:tcPr>
            <w:tcW w:w="2369" w:type="dxa"/>
            <w:tcBorders>
              <w:top w:val="single" w:color="333333" w:sz="2" w:space="0"/>
              <w:bottom w:val="single" w:color="333333" w:sz="2" w:space="0"/>
            </w:tcBorders>
            <w:vAlign w:val="top"/>
          </w:tcPr>
          <w:p>
            <w:pPr>
              <w:rPr>
                <w:rFonts w:ascii="Arial"/>
                <w:sz w:val="21"/>
              </w:rPr>
            </w:pPr>
          </w:p>
        </w:tc>
        <w:tc>
          <w:tcPr>
            <w:tcW w:w="2741" w:type="dxa"/>
            <w:tcBorders>
              <w:top w:val="single" w:color="333333" w:sz="2" w:space="0"/>
              <w:bottom w:val="single" w:color="333333" w:sz="2" w:space="0"/>
            </w:tcBorders>
            <w:vAlign w:val="top"/>
          </w:tcPr>
          <w:p>
            <w:pPr>
              <w:rPr>
                <w:rFonts w:ascii="Arial"/>
                <w:sz w:val="21"/>
              </w:rPr>
            </w:pPr>
          </w:p>
        </w:tc>
        <w:tc>
          <w:tcPr>
            <w:tcW w:w="1342" w:type="dxa"/>
            <w:tcBorders>
              <w:top w:val="single" w:color="333333" w:sz="2" w:space="0"/>
              <w:bottom w:val="single" w:color="333333" w:sz="2" w:space="0"/>
            </w:tcBorders>
            <w:vAlign w:val="top"/>
          </w:tcPr>
          <w:p>
            <w:pPr>
              <w:rPr>
                <w:rFonts w:ascii="Arial"/>
                <w:sz w:val="21"/>
              </w:rPr>
            </w:pP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63" w:hRule="atLeast"/>
        </w:trPr>
        <w:tc>
          <w:tcPr>
            <w:tcW w:w="1252" w:type="dxa"/>
            <w:tcBorders>
              <w:top w:val="single" w:color="333333" w:sz="2" w:space="0"/>
              <w:bottom w:val="single" w:color="333333" w:sz="2" w:space="0"/>
            </w:tcBorders>
            <w:vAlign w:val="top"/>
          </w:tcPr>
          <w:p>
            <w:pPr>
              <w:spacing w:before="198" w:line="186" w:lineRule="auto"/>
              <w:ind w:left="577"/>
              <w:rPr>
                <w:rFonts w:ascii="仿宋" w:hAnsi="仿宋" w:eastAsia="仿宋" w:cs="仿宋"/>
                <w:sz w:val="24"/>
                <w:szCs w:val="24"/>
              </w:rPr>
            </w:pPr>
            <w:r>
              <w:rPr>
                <w:rFonts w:ascii="仿宋" w:hAnsi="仿宋" w:eastAsia="仿宋" w:cs="仿宋"/>
                <w:sz w:val="24"/>
                <w:szCs w:val="24"/>
              </w:rPr>
              <w:t>2</w:t>
            </w:r>
          </w:p>
        </w:tc>
        <w:tc>
          <w:tcPr>
            <w:tcW w:w="2487" w:type="dxa"/>
            <w:tcBorders>
              <w:top w:val="single" w:color="333333" w:sz="2" w:space="0"/>
              <w:bottom w:val="single" w:color="333333" w:sz="2" w:space="0"/>
            </w:tcBorders>
            <w:vAlign w:val="top"/>
          </w:tcPr>
          <w:p>
            <w:pPr>
              <w:rPr>
                <w:rFonts w:ascii="Arial"/>
                <w:sz w:val="21"/>
              </w:rPr>
            </w:pPr>
          </w:p>
        </w:tc>
        <w:tc>
          <w:tcPr>
            <w:tcW w:w="2369" w:type="dxa"/>
            <w:tcBorders>
              <w:top w:val="single" w:color="333333" w:sz="2" w:space="0"/>
              <w:bottom w:val="single" w:color="333333" w:sz="2" w:space="0"/>
            </w:tcBorders>
            <w:vAlign w:val="top"/>
          </w:tcPr>
          <w:p>
            <w:pPr>
              <w:rPr>
                <w:rFonts w:ascii="Arial"/>
                <w:sz w:val="21"/>
              </w:rPr>
            </w:pPr>
          </w:p>
        </w:tc>
        <w:tc>
          <w:tcPr>
            <w:tcW w:w="2741" w:type="dxa"/>
            <w:tcBorders>
              <w:top w:val="single" w:color="333333" w:sz="2" w:space="0"/>
              <w:bottom w:val="single" w:color="333333" w:sz="2" w:space="0"/>
            </w:tcBorders>
            <w:vAlign w:val="top"/>
          </w:tcPr>
          <w:p>
            <w:pPr>
              <w:rPr>
                <w:rFonts w:ascii="Arial"/>
                <w:sz w:val="21"/>
              </w:rPr>
            </w:pPr>
          </w:p>
        </w:tc>
        <w:tc>
          <w:tcPr>
            <w:tcW w:w="1342" w:type="dxa"/>
            <w:tcBorders>
              <w:top w:val="single" w:color="333333" w:sz="2" w:space="0"/>
              <w:bottom w:val="single" w:color="333333" w:sz="2" w:space="0"/>
            </w:tcBorders>
            <w:vAlign w:val="top"/>
          </w:tcPr>
          <w:p>
            <w:pPr>
              <w:rPr>
                <w:rFonts w:ascii="Arial"/>
                <w:sz w:val="21"/>
              </w:rPr>
            </w:pP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66" w:hRule="atLeast"/>
        </w:trPr>
        <w:tc>
          <w:tcPr>
            <w:tcW w:w="1252" w:type="dxa"/>
            <w:tcBorders>
              <w:top w:val="single" w:color="333333" w:sz="2" w:space="0"/>
              <w:bottom w:val="single" w:color="333333" w:sz="2" w:space="0"/>
            </w:tcBorders>
            <w:vAlign w:val="top"/>
          </w:tcPr>
          <w:p>
            <w:pPr>
              <w:spacing w:line="259" w:lineRule="auto"/>
              <w:rPr>
                <w:rFonts w:ascii="Arial"/>
                <w:sz w:val="21"/>
              </w:rPr>
            </w:pPr>
          </w:p>
          <w:p>
            <w:pPr>
              <w:spacing w:before="78" w:line="102" w:lineRule="exact"/>
              <w:ind w:left="271"/>
              <w:rPr>
                <w:rFonts w:ascii="仿宋" w:hAnsi="仿宋" w:eastAsia="仿宋" w:cs="仿宋"/>
                <w:sz w:val="24"/>
                <w:szCs w:val="24"/>
              </w:rPr>
            </w:pPr>
            <w:r>
              <w:rPr>
                <w:rFonts w:ascii="仿宋" w:hAnsi="仿宋" w:eastAsia="仿宋" w:cs="仿宋"/>
                <w:spacing w:val="-2"/>
                <w:position w:val="2"/>
                <w:sz w:val="24"/>
                <w:szCs w:val="24"/>
              </w:rPr>
              <w:t>......</w:t>
            </w:r>
          </w:p>
        </w:tc>
        <w:tc>
          <w:tcPr>
            <w:tcW w:w="2487" w:type="dxa"/>
            <w:tcBorders>
              <w:top w:val="single" w:color="333333" w:sz="2" w:space="0"/>
              <w:bottom w:val="single" w:color="333333" w:sz="2" w:space="0"/>
            </w:tcBorders>
            <w:vAlign w:val="top"/>
          </w:tcPr>
          <w:p>
            <w:pPr>
              <w:rPr>
                <w:rFonts w:ascii="Arial"/>
                <w:sz w:val="21"/>
              </w:rPr>
            </w:pPr>
          </w:p>
        </w:tc>
        <w:tc>
          <w:tcPr>
            <w:tcW w:w="2369" w:type="dxa"/>
            <w:tcBorders>
              <w:top w:val="single" w:color="333333" w:sz="2" w:space="0"/>
              <w:bottom w:val="single" w:color="333333" w:sz="2" w:space="0"/>
            </w:tcBorders>
            <w:vAlign w:val="top"/>
          </w:tcPr>
          <w:p>
            <w:pPr>
              <w:rPr>
                <w:rFonts w:ascii="Arial"/>
                <w:sz w:val="21"/>
              </w:rPr>
            </w:pPr>
          </w:p>
        </w:tc>
        <w:tc>
          <w:tcPr>
            <w:tcW w:w="2741" w:type="dxa"/>
            <w:tcBorders>
              <w:top w:val="single" w:color="333333" w:sz="2" w:space="0"/>
              <w:bottom w:val="single" w:color="333333" w:sz="2" w:space="0"/>
            </w:tcBorders>
            <w:vAlign w:val="top"/>
          </w:tcPr>
          <w:p>
            <w:pPr>
              <w:rPr>
                <w:rFonts w:ascii="Arial"/>
                <w:sz w:val="21"/>
              </w:rPr>
            </w:pPr>
          </w:p>
        </w:tc>
        <w:tc>
          <w:tcPr>
            <w:tcW w:w="1342" w:type="dxa"/>
            <w:tcBorders>
              <w:top w:val="single" w:color="333333" w:sz="2" w:space="0"/>
              <w:bottom w:val="single" w:color="333333" w:sz="2" w:space="0"/>
            </w:tcBorders>
            <w:vAlign w:val="top"/>
          </w:tcPr>
          <w:p>
            <w:pPr>
              <w:rPr>
                <w:rFonts w:ascii="Arial"/>
                <w:sz w:val="21"/>
              </w:rPr>
            </w:pP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63" w:hRule="atLeast"/>
        </w:trPr>
        <w:tc>
          <w:tcPr>
            <w:tcW w:w="10191" w:type="dxa"/>
            <w:gridSpan w:val="5"/>
            <w:tcBorders>
              <w:top w:val="single" w:color="333333" w:sz="2" w:space="0"/>
              <w:bottom w:val="single" w:color="333333" w:sz="2" w:space="0"/>
            </w:tcBorders>
            <w:vAlign w:val="top"/>
          </w:tcPr>
          <w:p>
            <w:pPr>
              <w:spacing w:before="161" w:line="217" w:lineRule="auto"/>
              <w:ind w:left="4735"/>
              <w:rPr>
                <w:rFonts w:ascii="仿宋" w:hAnsi="仿宋" w:eastAsia="仿宋" w:cs="仿宋"/>
                <w:sz w:val="24"/>
                <w:szCs w:val="24"/>
              </w:rPr>
            </w:pPr>
            <w:r>
              <w:rPr>
                <w:rFonts w:ascii="仿宋" w:hAnsi="仿宋" w:eastAsia="仿宋" w:cs="仿宋"/>
                <w:spacing w:val="-2"/>
                <w:sz w:val="24"/>
                <w:szCs w:val="24"/>
                <w14:textOutline w14:w="4354" w14:cap="flat" w14:cmpd="sng">
                  <w14:solidFill>
                    <w14:srgbClr w14:val="000000"/>
                  </w14:solidFill>
                  <w14:prstDash w14:val="solid"/>
                  <w14:miter w14:val="0"/>
                </w14:textOutline>
              </w:rPr>
              <w:t>保洁</w:t>
            </w:r>
            <w:r>
              <w:rPr>
                <w:rFonts w:ascii="仿宋" w:hAnsi="仿宋" w:eastAsia="仿宋" w:cs="仿宋"/>
                <w:spacing w:val="-1"/>
                <w:sz w:val="24"/>
                <w:szCs w:val="24"/>
                <w14:textOutline w14:w="4354" w14:cap="flat" w14:cmpd="sng">
                  <w14:solidFill>
                    <w14:srgbClr w14:val="000000"/>
                  </w14:solidFill>
                  <w14:prstDash w14:val="solid"/>
                  <w14:miter w14:val="0"/>
                </w14:textOutline>
              </w:rPr>
              <w:t>员</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64" w:hRule="atLeast"/>
        </w:trPr>
        <w:tc>
          <w:tcPr>
            <w:tcW w:w="1252" w:type="dxa"/>
            <w:tcBorders>
              <w:top w:val="single" w:color="333333" w:sz="2" w:space="0"/>
              <w:bottom w:val="single" w:color="333333" w:sz="2" w:space="0"/>
            </w:tcBorders>
            <w:vAlign w:val="top"/>
          </w:tcPr>
          <w:p>
            <w:pPr>
              <w:spacing w:before="162" w:line="218" w:lineRule="auto"/>
              <w:ind w:left="386"/>
              <w:rPr>
                <w:rFonts w:ascii="仿宋" w:hAnsi="仿宋" w:eastAsia="仿宋" w:cs="仿宋"/>
                <w:sz w:val="24"/>
                <w:szCs w:val="24"/>
              </w:rPr>
            </w:pPr>
            <w:r>
              <w:rPr>
                <w:rFonts w:ascii="仿宋" w:hAnsi="仿宋" w:eastAsia="仿宋" w:cs="仿宋"/>
                <w:spacing w:val="-2"/>
                <w:sz w:val="24"/>
                <w:szCs w:val="24"/>
              </w:rPr>
              <w:t>序号</w:t>
            </w:r>
          </w:p>
        </w:tc>
        <w:tc>
          <w:tcPr>
            <w:tcW w:w="2487" w:type="dxa"/>
            <w:tcBorders>
              <w:top w:val="single" w:color="333333" w:sz="2" w:space="0"/>
              <w:bottom w:val="single" w:color="333333" w:sz="2" w:space="0"/>
            </w:tcBorders>
            <w:vAlign w:val="top"/>
          </w:tcPr>
          <w:p>
            <w:pPr>
              <w:spacing w:before="162" w:line="218" w:lineRule="auto"/>
              <w:ind w:left="1006"/>
              <w:rPr>
                <w:rFonts w:hint="default" w:ascii="仿宋" w:hAnsi="仿宋" w:eastAsia="仿宋" w:cs="仿宋"/>
                <w:sz w:val="24"/>
                <w:szCs w:val="24"/>
                <w:lang w:val="en-US" w:eastAsia="zh-CN"/>
              </w:rPr>
            </w:pPr>
            <w:r>
              <w:rPr>
                <w:rFonts w:hint="eastAsia" w:ascii="仿宋" w:hAnsi="仿宋" w:eastAsia="仿宋" w:cs="仿宋"/>
                <w:spacing w:val="-4"/>
                <w:sz w:val="24"/>
                <w:szCs w:val="24"/>
                <w:lang w:val="en-US" w:eastAsia="zh-CN"/>
              </w:rPr>
              <w:t>工作经验</w:t>
            </w:r>
          </w:p>
        </w:tc>
        <w:tc>
          <w:tcPr>
            <w:tcW w:w="2369" w:type="dxa"/>
            <w:tcBorders>
              <w:top w:val="single" w:color="333333" w:sz="2" w:space="0"/>
              <w:bottom w:val="single" w:color="333333" w:sz="2" w:space="0"/>
            </w:tcBorders>
            <w:vAlign w:val="top"/>
          </w:tcPr>
          <w:p>
            <w:pPr>
              <w:spacing w:before="162" w:line="219" w:lineRule="auto"/>
              <w:ind w:left="948"/>
              <w:rPr>
                <w:rFonts w:ascii="仿宋" w:hAnsi="仿宋" w:eastAsia="仿宋" w:cs="仿宋"/>
                <w:sz w:val="24"/>
                <w:szCs w:val="24"/>
              </w:rPr>
            </w:pPr>
            <w:r>
              <w:rPr>
                <w:rFonts w:ascii="仿宋" w:hAnsi="仿宋" w:eastAsia="仿宋" w:cs="仿宋"/>
                <w:spacing w:val="-3"/>
                <w:sz w:val="24"/>
                <w:szCs w:val="24"/>
              </w:rPr>
              <w:t>人数</w:t>
            </w:r>
          </w:p>
        </w:tc>
        <w:tc>
          <w:tcPr>
            <w:tcW w:w="2741" w:type="dxa"/>
            <w:tcBorders>
              <w:top w:val="single" w:color="333333" w:sz="2" w:space="0"/>
              <w:bottom w:val="single" w:color="333333" w:sz="2" w:space="0"/>
            </w:tcBorders>
            <w:vAlign w:val="top"/>
          </w:tcPr>
          <w:p>
            <w:pPr>
              <w:spacing w:before="162" w:line="220" w:lineRule="auto"/>
              <w:ind w:left="1138"/>
              <w:rPr>
                <w:rFonts w:ascii="仿宋" w:hAnsi="仿宋" w:eastAsia="仿宋" w:cs="仿宋"/>
                <w:sz w:val="24"/>
                <w:szCs w:val="24"/>
              </w:rPr>
            </w:pPr>
            <w:r>
              <w:rPr>
                <w:rFonts w:ascii="仿宋" w:hAnsi="仿宋" w:eastAsia="仿宋" w:cs="仿宋"/>
                <w:spacing w:val="-4"/>
                <w:sz w:val="24"/>
                <w:szCs w:val="24"/>
              </w:rPr>
              <w:t>备</w:t>
            </w:r>
            <w:r>
              <w:rPr>
                <w:rFonts w:ascii="仿宋" w:hAnsi="仿宋" w:eastAsia="仿宋" w:cs="仿宋"/>
                <w:spacing w:val="-3"/>
                <w:sz w:val="24"/>
                <w:szCs w:val="24"/>
              </w:rPr>
              <w:t>注</w:t>
            </w:r>
          </w:p>
        </w:tc>
        <w:tc>
          <w:tcPr>
            <w:tcW w:w="1342" w:type="dxa"/>
            <w:tcBorders>
              <w:top w:val="single" w:color="333333" w:sz="2" w:space="0"/>
              <w:bottom w:val="single" w:color="333333" w:sz="2" w:space="0"/>
            </w:tcBorders>
            <w:vAlign w:val="top"/>
          </w:tcPr>
          <w:p>
            <w:pPr>
              <w:spacing w:before="314" w:line="192" w:lineRule="exact"/>
              <w:ind w:left="465"/>
              <w:rPr>
                <w:rFonts w:ascii="仿宋" w:hAnsi="仿宋" w:eastAsia="仿宋" w:cs="仿宋"/>
                <w:sz w:val="24"/>
                <w:szCs w:val="24"/>
              </w:rPr>
            </w:pPr>
            <w:r>
              <w:rPr>
                <w:rFonts w:ascii="仿宋" w:hAnsi="仿宋" w:eastAsia="仿宋" w:cs="仿宋"/>
                <w:spacing w:val="-10"/>
                <w:position w:val="-3"/>
                <w:sz w:val="24"/>
                <w:szCs w:val="24"/>
              </w:rPr>
              <w:t>……</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63" w:hRule="atLeast"/>
        </w:trPr>
        <w:tc>
          <w:tcPr>
            <w:tcW w:w="1252" w:type="dxa"/>
            <w:tcBorders>
              <w:top w:val="single" w:color="333333" w:sz="2" w:space="0"/>
              <w:bottom w:val="single" w:color="333333" w:sz="2" w:space="0"/>
            </w:tcBorders>
            <w:vAlign w:val="top"/>
          </w:tcPr>
          <w:p>
            <w:pPr>
              <w:spacing w:before="196" w:line="186" w:lineRule="auto"/>
              <w:ind w:left="583"/>
              <w:rPr>
                <w:rFonts w:ascii="仿宋" w:hAnsi="仿宋" w:eastAsia="仿宋" w:cs="仿宋"/>
                <w:sz w:val="24"/>
                <w:szCs w:val="24"/>
              </w:rPr>
            </w:pPr>
            <w:r>
              <w:rPr>
                <w:rFonts w:ascii="仿宋" w:hAnsi="仿宋" w:eastAsia="仿宋" w:cs="仿宋"/>
                <w:sz w:val="24"/>
                <w:szCs w:val="24"/>
              </w:rPr>
              <w:t>1</w:t>
            </w:r>
          </w:p>
        </w:tc>
        <w:tc>
          <w:tcPr>
            <w:tcW w:w="2487" w:type="dxa"/>
            <w:tcBorders>
              <w:top w:val="single" w:color="333333" w:sz="2" w:space="0"/>
              <w:bottom w:val="single" w:color="333333" w:sz="2" w:space="0"/>
            </w:tcBorders>
            <w:vAlign w:val="top"/>
          </w:tcPr>
          <w:p>
            <w:pPr>
              <w:rPr>
                <w:rFonts w:ascii="Arial"/>
                <w:sz w:val="21"/>
              </w:rPr>
            </w:pPr>
          </w:p>
        </w:tc>
        <w:tc>
          <w:tcPr>
            <w:tcW w:w="2369" w:type="dxa"/>
            <w:tcBorders>
              <w:top w:val="single" w:color="333333" w:sz="2" w:space="0"/>
              <w:bottom w:val="single" w:color="333333" w:sz="2" w:space="0"/>
            </w:tcBorders>
            <w:vAlign w:val="top"/>
          </w:tcPr>
          <w:p>
            <w:pPr>
              <w:rPr>
                <w:rFonts w:ascii="Arial"/>
                <w:sz w:val="21"/>
              </w:rPr>
            </w:pPr>
          </w:p>
        </w:tc>
        <w:tc>
          <w:tcPr>
            <w:tcW w:w="2741" w:type="dxa"/>
            <w:tcBorders>
              <w:top w:val="single" w:color="333333" w:sz="2" w:space="0"/>
              <w:bottom w:val="single" w:color="333333" w:sz="2" w:space="0"/>
            </w:tcBorders>
            <w:vAlign w:val="top"/>
          </w:tcPr>
          <w:p>
            <w:pPr>
              <w:rPr>
                <w:rFonts w:ascii="Arial"/>
                <w:sz w:val="21"/>
              </w:rPr>
            </w:pPr>
          </w:p>
        </w:tc>
        <w:tc>
          <w:tcPr>
            <w:tcW w:w="1342" w:type="dxa"/>
            <w:tcBorders>
              <w:top w:val="single" w:color="333333" w:sz="2" w:space="0"/>
              <w:bottom w:val="single" w:color="333333" w:sz="2" w:space="0"/>
            </w:tcBorders>
            <w:vAlign w:val="top"/>
          </w:tcPr>
          <w:p>
            <w:pPr>
              <w:rPr>
                <w:rFonts w:ascii="Arial"/>
                <w:sz w:val="21"/>
              </w:rPr>
            </w:pP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66" w:hRule="atLeast"/>
        </w:trPr>
        <w:tc>
          <w:tcPr>
            <w:tcW w:w="1252" w:type="dxa"/>
            <w:tcBorders>
              <w:top w:val="single" w:color="333333" w:sz="2" w:space="0"/>
              <w:bottom w:val="single" w:color="333333" w:sz="2" w:space="0"/>
            </w:tcBorders>
            <w:vAlign w:val="top"/>
          </w:tcPr>
          <w:p>
            <w:pPr>
              <w:spacing w:before="317" w:line="192" w:lineRule="exact"/>
              <w:ind w:left="418"/>
              <w:rPr>
                <w:rFonts w:ascii="仿宋" w:hAnsi="仿宋" w:eastAsia="仿宋" w:cs="仿宋"/>
                <w:sz w:val="24"/>
                <w:szCs w:val="24"/>
              </w:rPr>
            </w:pPr>
            <w:r>
              <w:rPr>
                <w:rFonts w:ascii="仿宋" w:hAnsi="仿宋" w:eastAsia="仿宋" w:cs="仿宋"/>
                <w:spacing w:val="-10"/>
                <w:position w:val="-3"/>
                <w:sz w:val="24"/>
                <w:szCs w:val="24"/>
              </w:rPr>
              <w:t>……</w:t>
            </w:r>
          </w:p>
        </w:tc>
        <w:tc>
          <w:tcPr>
            <w:tcW w:w="2487" w:type="dxa"/>
            <w:tcBorders>
              <w:top w:val="single" w:color="333333" w:sz="2" w:space="0"/>
              <w:bottom w:val="single" w:color="333333" w:sz="2" w:space="0"/>
            </w:tcBorders>
            <w:vAlign w:val="top"/>
          </w:tcPr>
          <w:p>
            <w:pPr>
              <w:rPr>
                <w:rFonts w:ascii="Arial"/>
                <w:sz w:val="21"/>
              </w:rPr>
            </w:pPr>
          </w:p>
        </w:tc>
        <w:tc>
          <w:tcPr>
            <w:tcW w:w="2369" w:type="dxa"/>
            <w:tcBorders>
              <w:top w:val="single" w:color="333333" w:sz="2" w:space="0"/>
              <w:bottom w:val="single" w:color="333333" w:sz="2" w:space="0"/>
            </w:tcBorders>
            <w:vAlign w:val="top"/>
          </w:tcPr>
          <w:p>
            <w:pPr>
              <w:rPr>
                <w:rFonts w:ascii="Arial"/>
                <w:sz w:val="21"/>
              </w:rPr>
            </w:pPr>
          </w:p>
        </w:tc>
        <w:tc>
          <w:tcPr>
            <w:tcW w:w="2741" w:type="dxa"/>
            <w:tcBorders>
              <w:top w:val="single" w:color="333333" w:sz="2" w:space="0"/>
              <w:bottom w:val="single" w:color="333333" w:sz="2" w:space="0"/>
            </w:tcBorders>
            <w:vAlign w:val="top"/>
          </w:tcPr>
          <w:p>
            <w:pPr>
              <w:rPr>
                <w:rFonts w:ascii="Arial"/>
                <w:sz w:val="21"/>
              </w:rPr>
            </w:pPr>
          </w:p>
        </w:tc>
        <w:tc>
          <w:tcPr>
            <w:tcW w:w="1342" w:type="dxa"/>
            <w:tcBorders>
              <w:top w:val="single" w:color="333333" w:sz="2" w:space="0"/>
              <w:bottom w:val="single" w:color="333333" w:sz="2" w:space="0"/>
            </w:tcBorders>
            <w:vAlign w:val="top"/>
          </w:tcPr>
          <w:p>
            <w:pPr>
              <w:rPr>
                <w:rFonts w:ascii="Arial"/>
                <w:sz w:val="21"/>
              </w:rPr>
            </w:pP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63" w:hRule="atLeast"/>
        </w:trPr>
        <w:tc>
          <w:tcPr>
            <w:tcW w:w="10191" w:type="dxa"/>
            <w:gridSpan w:val="5"/>
            <w:tcBorders>
              <w:top w:val="single" w:color="333333" w:sz="2" w:space="0"/>
              <w:bottom w:val="single" w:color="333333" w:sz="2" w:space="0"/>
            </w:tcBorders>
            <w:vAlign w:val="top"/>
          </w:tcPr>
          <w:p>
            <w:pPr>
              <w:spacing w:before="164" w:line="218" w:lineRule="auto"/>
              <w:ind w:left="4748"/>
              <w:rPr>
                <w:rFonts w:ascii="仿宋" w:hAnsi="仿宋" w:eastAsia="仿宋" w:cs="仿宋"/>
                <w:sz w:val="24"/>
                <w:szCs w:val="24"/>
              </w:rPr>
            </w:pPr>
            <w:r>
              <w:rPr>
                <w:rFonts w:ascii="仿宋" w:hAnsi="仿宋" w:eastAsia="仿宋" w:cs="仿宋"/>
                <w:spacing w:val="-6"/>
                <w:sz w:val="24"/>
                <w:szCs w:val="24"/>
                <w14:textOutline w14:w="4354" w14:cap="flat" w14:cmpd="sng">
                  <w14:solidFill>
                    <w14:srgbClr w14:val="000000"/>
                  </w14:solidFill>
                  <w14:prstDash w14:val="solid"/>
                  <w14:miter w14:val="0"/>
                </w14:textOutline>
              </w:rPr>
              <w:t>绿化员</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63" w:hRule="atLeast"/>
        </w:trPr>
        <w:tc>
          <w:tcPr>
            <w:tcW w:w="1252" w:type="dxa"/>
            <w:tcBorders>
              <w:top w:val="single" w:color="333333" w:sz="2" w:space="0"/>
              <w:bottom w:val="single" w:color="333333" w:sz="2" w:space="0"/>
            </w:tcBorders>
            <w:vAlign w:val="top"/>
          </w:tcPr>
          <w:p>
            <w:pPr>
              <w:spacing w:before="164" w:line="218" w:lineRule="auto"/>
              <w:ind w:left="386"/>
              <w:rPr>
                <w:rFonts w:ascii="仿宋" w:hAnsi="仿宋" w:eastAsia="仿宋" w:cs="仿宋"/>
                <w:sz w:val="24"/>
                <w:szCs w:val="24"/>
              </w:rPr>
            </w:pPr>
            <w:r>
              <w:rPr>
                <w:rFonts w:ascii="仿宋" w:hAnsi="仿宋" w:eastAsia="仿宋" w:cs="仿宋"/>
                <w:spacing w:val="-2"/>
                <w:sz w:val="24"/>
                <w:szCs w:val="24"/>
              </w:rPr>
              <w:t>序号</w:t>
            </w:r>
          </w:p>
        </w:tc>
        <w:tc>
          <w:tcPr>
            <w:tcW w:w="2487" w:type="dxa"/>
            <w:tcBorders>
              <w:top w:val="single" w:color="333333" w:sz="2" w:space="0"/>
              <w:bottom w:val="single" w:color="333333" w:sz="2" w:space="0"/>
            </w:tcBorders>
            <w:vAlign w:val="top"/>
          </w:tcPr>
          <w:p>
            <w:pPr>
              <w:spacing w:before="164" w:line="218" w:lineRule="auto"/>
              <w:ind w:left="1006"/>
              <w:rPr>
                <w:rFonts w:ascii="仿宋" w:hAnsi="仿宋" w:eastAsia="仿宋" w:cs="仿宋"/>
                <w:sz w:val="24"/>
                <w:szCs w:val="24"/>
              </w:rPr>
            </w:pPr>
            <w:r>
              <w:rPr>
                <w:rFonts w:hint="eastAsia" w:ascii="仿宋" w:hAnsi="仿宋" w:eastAsia="仿宋" w:cs="仿宋"/>
                <w:spacing w:val="-4"/>
                <w:sz w:val="24"/>
                <w:szCs w:val="24"/>
                <w:lang w:eastAsia="zh-CN"/>
              </w:rPr>
              <w:t>工作经验</w:t>
            </w:r>
          </w:p>
        </w:tc>
        <w:tc>
          <w:tcPr>
            <w:tcW w:w="2369" w:type="dxa"/>
            <w:tcBorders>
              <w:top w:val="single" w:color="333333" w:sz="2" w:space="0"/>
              <w:bottom w:val="single" w:color="333333" w:sz="2" w:space="0"/>
            </w:tcBorders>
            <w:vAlign w:val="top"/>
          </w:tcPr>
          <w:p>
            <w:pPr>
              <w:spacing w:before="164" w:line="219" w:lineRule="auto"/>
              <w:ind w:left="948"/>
              <w:rPr>
                <w:rFonts w:ascii="仿宋" w:hAnsi="仿宋" w:eastAsia="仿宋" w:cs="仿宋"/>
                <w:sz w:val="24"/>
                <w:szCs w:val="24"/>
              </w:rPr>
            </w:pPr>
            <w:r>
              <w:rPr>
                <w:rFonts w:ascii="仿宋" w:hAnsi="仿宋" w:eastAsia="仿宋" w:cs="仿宋"/>
                <w:spacing w:val="-3"/>
                <w:sz w:val="24"/>
                <w:szCs w:val="24"/>
              </w:rPr>
              <w:t>人数</w:t>
            </w:r>
          </w:p>
        </w:tc>
        <w:tc>
          <w:tcPr>
            <w:tcW w:w="2741" w:type="dxa"/>
            <w:tcBorders>
              <w:top w:val="single" w:color="333333" w:sz="2" w:space="0"/>
              <w:bottom w:val="single" w:color="333333" w:sz="2" w:space="0"/>
            </w:tcBorders>
            <w:vAlign w:val="top"/>
          </w:tcPr>
          <w:p>
            <w:pPr>
              <w:spacing w:before="165" w:line="220" w:lineRule="auto"/>
              <w:ind w:left="1138"/>
              <w:rPr>
                <w:rFonts w:ascii="仿宋" w:hAnsi="仿宋" w:eastAsia="仿宋" w:cs="仿宋"/>
                <w:sz w:val="24"/>
                <w:szCs w:val="24"/>
              </w:rPr>
            </w:pPr>
            <w:r>
              <w:rPr>
                <w:rFonts w:ascii="仿宋" w:hAnsi="仿宋" w:eastAsia="仿宋" w:cs="仿宋"/>
                <w:spacing w:val="-4"/>
                <w:sz w:val="24"/>
                <w:szCs w:val="24"/>
              </w:rPr>
              <w:t>备</w:t>
            </w:r>
            <w:r>
              <w:rPr>
                <w:rFonts w:ascii="仿宋" w:hAnsi="仿宋" w:eastAsia="仿宋" w:cs="仿宋"/>
                <w:spacing w:val="-3"/>
                <w:sz w:val="24"/>
                <w:szCs w:val="24"/>
              </w:rPr>
              <w:t>注</w:t>
            </w:r>
          </w:p>
        </w:tc>
        <w:tc>
          <w:tcPr>
            <w:tcW w:w="1342" w:type="dxa"/>
            <w:tcBorders>
              <w:top w:val="single" w:color="333333" w:sz="2" w:space="0"/>
              <w:bottom w:val="single" w:color="333333" w:sz="2" w:space="0"/>
            </w:tcBorders>
            <w:vAlign w:val="top"/>
          </w:tcPr>
          <w:p>
            <w:pPr>
              <w:spacing w:before="316" w:line="192" w:lineRule="exact"/>
              <w:ind w:left="465"/>
              <w:rPr>
                <w:rFonts w:ascii="仿宋" w:hAnsi="仿宋" w:eastAsia="仿宋" w:cs="仿宋"/>
                <w:sz w:val="24"/>
                <w:szCs w:val="24"/>
              </w:rPr>
            </w:pPr>
            <w:r>
              <w:rPr>
                <w:rFonts w:ascii="仿宋" w:hAnsi="仿宋" w:eastAsia="仿宋" w:cs="仿宋"/>
                <w:spacing w:val="-10"/>
                <w:position w:val="-3"/>
                <w:sz w:val="24"/>
                <w:szCs w:val="24"/>
              </w:rPr>
              <w:t>……</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63" w:hRule="atLeast"/>
        </w:trPr>
        <w:tc>
          <w:tcPr>
            <w:tcW w:w="1252" w:type="dxa"/>
            <w:tcBorders>
              <w:top w:val="single" w:color="333333" w:sz="2" w:space="0"/>
              <w:bottom w:val="single" w:color="333333" w:sz="2" w:space="0"/>
            </w:tcBorders>
            <w:vAlign w:val="top"/>
          </w:tcPr>
          <w:p>
            <w:pPr>
              <w:spacing w:before="199" w:line="186" w:lineRule="auto"/>
              <w:ind w:left="583"/>
              <w:rPr>
                <w:rFonts w:ascii="仿宋" w:hAnsi="仿宋" w:eastAsia="仿宋" w:cs="仿宋"/>
                <w:sz w:val="24"/>
                <w:szCs w:val="24"/>
              </w:rPr>
            </w:pPr>
            <w:r>
              <w:rPr>
                <w:rFonts w:ascii="仿宋" w:hAnsi="仿宋" w:eastAsia="仿宋" w:cs="仿宋"/>
                <w:sz w:val="24"/>
                <w:szCs w:val="24"/>
              </w:rPr>
              <w:t>1</w:t>
            </w:r>
          </w:p>
        </w:tc>
        <w:tc>
          <w:tcPr>
            <w:tcW w:w="2487" w:type="dxa"/>
            <w:tcBorders>
              <w:top w:val="single" w:color="333333" w:sz="2" w:space="0"/>
              <w:bottom w:val="single" w:color="333333" w:sz="2" w:space="0"/>
            </w:tcBorders>
            <w:vAlign w:val="top"/>
          </w:tcPr>
          <w:p>
            <w:pPr>
              <w:rPr>
                <w:rFonts w:ascii="Arial"/>
                <w:sz w:val="21"/>
              </w:rPr>
            </w:pPr>
          </w:p>
        </w:tc>
        <w:tc>
          <w:tcPr>
            <w:tcW w:w="2369" w:type="dxa"/>
            <w:tcBorders>
              <w:top w:val="single" w:color="333333" w:sz="2" w:space="0"/>
              <w:bottom w:val="single" w:color="333333" w:sz="2" w:space="0"/>
            </w:tcBorders>
            <w:vAlign w:val="top"/>
          </w:tcPr>
          <w:p>
            <w:pPr>
              <w:rPr>
                <w:rFonts w:ascii="Arial"/>
                <w:sz w:val="21"/>
              </w:rPr>
            </w:pPr>
          </w:p>
        </w:tc>
        <w:tc>
          <w:tcPr>
            <w:tcW w:w="2741" w:type="dxa"/>
            <w:tcBorders>
              <w:top w:val="single" w:color="333333" w:sz="2" w:space="0"/>
              <w:bottom w:val="single" w:color="333333" w:sz="2" w:space="0"/>
            </w:tcBorders>
            <w:vAlign w:val="top"/>
          </w:tcPr>
          <w:p>
            <w:pPr>
              <w:rPr>
                <w:rFonts w:ascii="Arial"/>
                <w:sz w:val="21"/>
              </w:rPr>
            </w:pPr>
          </w:p>
        </w:tc>
        <w:tc>
          <w:tcPr>
            <w:tcW w:w="1342" w:type="dxa"/>
            <w:tcBorders>
              <w:top w:val="single" w:color="333333" w:sz="2" w:space="0"/>
              <w:bottom w:val="single" w:color="333333" w:sz="2" w:space="0"/>
            </w:tcBorders>
            <w:vAlign w:val="top"/>
          </w:tcPr>
          <w:p>
            <w:pPr>
              <w:rPr>
                <w:rFonts w:ascii="Arial"/>
                <w:sz w:val="21"/>
              </w:rPr>
            </w:pP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71" w:hRule="atLeast"/>
        </w:trPr>
        <w:tc>
          <w:tcPr>
            <w:tcW w:w="1252" w:type="dxa"/>
            <w:tcBorders>
              <w:top w:val="single" w:color="333333" w:sz="2" w:space="0"/>
              <w:bottom w:val="single" w:color="333333" w:sz="2" w:space="0"/>
            </w:tcBorders>
            <w:vAlign w:val="top"/>
          </w:tcPr>
          <w:p>
            <w:pPr>
              <w:spacing w:before="318" w:line="191" w:lineRule="exact"/>
              <w:ind w:left="418"/>
              <w:rPr>
                <w:rFonts w:ascii="仿宋" w:hAnsi="仿宋" w:eastAsia="仿宋" w:cs="仿宋"/>
                <w:sz w:val="24"/>
                <w:szCs w:val="24"/>
              </w:rPr>
            </w:pPr>
            <w:r>
              <w:rPr>
                <w:rFonts w:ascii="仿宋" w:hAnsi="仿宋" w:eastAsia="仿宋" w:cs="仿宋"/>
                <w:spacing w:val="-10"/>
                <w:position w:val="-3"/>
                <w:sz w:val="24"/>
                <w:szCs w:val="24"/>
              </w:rPr>
              <w:t>……</w:t>
            </w:r>
          </w:p>
        </w:tc>
        <w:tc>
          <w:tcPr>
            <w:tcW w:w="2487" w:type="dxa"/>
            <w:tcBorders>
              <w:top w:val="single" w:color="333333" w:sz="2" w:space="0"/>
              <w:bottom w:val="single" w:color="333333" w:sz="2" w:space="0"/>
            </w:tcBorders>
            <w:vAlign w:val="top"/>
          </w:tcPr>
          <w:p>
            <w:pPr>
              <w:rPr>
                <w:rFonts w:ascii="Arial"/>
                <w:sz w:val="21"/>
              </w:rPr>
            </w:pPr>
          </w:p>
        </w:tc>
        <w:tc>
          <w:tcPr>
            <w:tcW w:w="2369" w:type="dxa"/>
            <w:tcBorders>
              <w:top w:val="single" w:color="333333" w:sz="2" w:space="0"/>
              <w:bottom w:val="single" w:color="333333" w:sz="2" w:space="0"/>
            </w:tcBorders>
            <w:vAlign w:val="top"/>
          </w:tcPr>
          <w:p>
            <w:pPr>
              <w:rPr>
                <w:rFonts w:ascii="Arial"/>
                <w:sz w:val="21"/>
              </w:rPr>
            </w:pPr>
          </w:p>
        </w:tc>
        <w:tc>
          <w:tcPr>
            <w:tcW w:w="2741" w:type="dxa"/>
            <w:tcBorders>
              <w:top w:val="single" w:color="333333" w:sz="2" w:space="0"/>
              <w:bottom w:val="single" w:color="333333" w:sz="2" w:space="0"/>
            </w:tcBorders>
            <w:vAlign w:val="top"/>
          </w:tcPr>
          <w:p>
            <w:pPr>
              <w:rPr>
                <w:rFonts w:ascii="Arial"/>
                <w:sz w:val="21"/>
              </w:rPr>
            </w:pPr>
          </w:p>
        </w:tc>
        <w:tc>
          <w:tcPr>
            <w:tcW w:w="1342" w:type="dxa"/>
            <w:tcBorders>
              <w:top w:val="single" w:color="333333" w:sz="2" w:space="0"/>
              <w:bottom w:val="single" w:color="333333" w:sz="2" w:space="0"/>
            </w:tcBorders>
            <w:vAlign w:val="top"/>
          </w:tcPr>
          <w:p>
            <w:pPr>
              <w:rPr>
                <w:rFonts w:ascii="Arial"/>
                <w:sz w:val="21"/>
              </w:rPr>
            </w:pPr>
          </w:p>
        </w:tc>
      </w:tr>
    </w:tbl>
    <w:p/>
    <w:p/>
    <w:p/>
    <w:p/>
    <w:p/>
    <w:p>
      <w:pPr>
        <w:pStyle w:val="614"/>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614"/>
        <w:jc w:val="right"/>
        <w:rPr>
          <w:rFonts w:hint="eastAsia" w:ascii="仿宋_GB2312" w:eastAsia="仿宋_GB2312"/>
          <w:color w:val="000000"/>
        </w:rPr>
      </w:pPr>
      <w:r>
        <w:rPr>
          <w:rFonts w:hint="eastAsia" w:ascii="仿宋_GB2312" w:eastAsia="仿宋_GB2312"/>
          <w:color w:val="000000"/>
        </w:rPr>
        <w:t>日期：   年   月   日</w:t>
      </w:r>
    </w:p>
    <w:p>
      <w:pPr>
        <w:pStyle w:val="614"/>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614"/>
        <w:spacing w:line="405" w:lineRule="atLeast"/>
        <w:rPr>
          <w:rFonts w:hint="eastAsia" w:ascii="仿宋_GB2312" w:eastAsia="仿宋_GB2312"/>
          <w:color w:val="000000"/>
        </w:rPr>
      </w:pPr>
      <w:r>
        <w:rPr>
          <w:rFonts w:hint="eastAsia" w:ascii="仿宋_GB2312" w:eastAsia="仿宋_GB2312"/>
          <w:color w:val="000000"/>
        </w:rPr>
        <w:t> </w:t>
      </w:r>
    </w:p>
    <w:p>
      <w:pPr>
        <w:rPr>
          <w:rFonts w:hint="eastAsia" w:ascii="仿宋_GB2312" w:eastAsia="仿宋_GB2312"/>
          <w:color w:val="000000"/>
          <w:lang w:eastAsia="zh-CN"/>
        </w:rPr>
      </w:pPr>
    </w:p>
    <w:p>
      <w:pPr>
        <w:rPr>
          <w:rFonts w:hint="eastAsia" w:ascii="仿宋_GB2312" w:eastAsia="仿宋_GB2312"/>
          <w:color w:val="000000"/>
        </w:rPr>
      </w:pPr>
      <w:r>
        <w:rPr>
          <w:rFonts w:hint="eastAsia" w:ascii="仿宋_GB2312" w:eastAsia="仿宋_GB2312"/>
          <w:color w:val="000000"/>
        </w:rPr>
        <w:t xml:space="preserve">  </w:t>
      </w:r>
    </w:p>
    <w:p>
      <w:pPr>
        <w:pStyle w:val="614"/>
        <w:spacing w:line="405" w:lineRule="atLeast"/>
        <w:rPr>
          <w:rFonts w:hint="eastAsia" w:ascii="仿宋_GB2312" w:eastAsia="仿宋_GB2312"/>
          <w:color w:val="000000"/>
        </w:rPr>
      </w:pPr>
      <w:r>
        <w:rPr>
          <w:rFonts w:hint="eastAsia" w:ascii="仿宋_GB2312" w:eastAsia="仿宋_GB2312"/>
          <w:color w:val="000000"/>
        </w:rPr>
        <w:t> </w:t>
      </w:r>
    </w:p>
    <w:p>
      <w:pPr>
        <w:rPr>
          <w:rFonts w:hint="eastAsia" w:ascii="仿宋_GB2312" w:eastAsia="仿宋_GB2312"/>
          <w:color w:val="000000"/>
        </w:rPr>
      </w:pPr>
      <w:r>
        <w:rPr>
          <w:rFonts w:hint="eastAsia" w:ascii="仿宋_GB2312" w:eastAsia="仿宋_GB2312"/>
          <w:color w:val="000000"/>
        </w:rPr>
        <w:t> </w:t>
      </w:r>
    </w:p>
    <w:p>
      <w:pPr>
        <w:pStyle w:val="614"/>
        <w:rPr>
          <w:rFonts w:hint="eastAsia" w:ascii="仿宋_GB2312" w:eastAsia="仿宋_GB2312"/>
          <w:color w:val="000000"/>
        </w:rPr>
      </w:pPr>
    </w:p>
    <w:p>
      <w:pPr>
        <w:pStyle w:val="614"/>
        <w:rPr>
          <w:rFonts w:hint="eastAsia" w:ascii="仿宋_GB2312" w:eastAsia="仿宋_GB2312"/>
          <w:color w:val="000000"/>
        </w:rPr>
      </w:pPr>
    </w:p>
    <w:p>
      <w:pPr>
        <w:pStyle w:val="614"/>
        <w:rPr>
          <w:rFonts w:hint="eastAsia" w:ascii="仿宋_GB2312" w:eastAsia="仿宋_GB2312"/>
          <w:color w:val="000000"/>
        </w:rPr>
      </w:pPr>
    </w:p>
    <w:p>
      <w:pPr>
        <w:pStyle w:val="614"/>
        <w:rPr>
          <w:rFonts w:hint="eastAsia" w:ascii="仿宋_GB2312" w:eastAsia="仿宋_GB2312"/>
          <w:color w:val="000000"/>
        </w:rPr>
      </w:pPr>
    </w:p>
    <w:p>
      <w:pPr>
        <w:pStyle w:val="614"/>
        <w:rPr>
          <w:rFonts w:hint="eastAsia" w:ascii="仿宋_GB2312" w:eastAsia="仿宋_GB2312"/>
          <w:color w:val="000000"/>
        </w:rPr>
      </w:pPr>
    </w:p>
    <w:p>
      <w:pPr>
        <w:pStyle w:val="614"/>
        <w:rPr>
          <w:rFonts w:hint="eastAsia" w:ascii="仿宋_GB2312" w:eastAsia="仿宋_GB2312"/>
          <w:color w:val="000000"/>
        </w:rPr>
      </w:pPr>
    </w:p>
    <w:p>
      <w:pPr>
        <w:pStyle w:val="614"/>
        <w:rPr>
          <w:rFonts w:hint="eastAsia" w:ascii="仿宋_GB2312" w:eastAsia="仿宋_GB2312"/>
          <w:color w:val="000000"/>
        </w:rPr>
      </w:pPr>
    </w:p>
    <w:p>
      <w:pPr>
        <w:pStyle w:val="614"/>
        <w:rPr>
          <w:rFonts w:hint="eastAsia" w:ascii="仿宋_GB2312" w:eastAsia="仿宋_GB2312"/>
          <w:color w:val="000000"/>
        </w:rPr>
      </w:pPr>
    </w:p>
    <w:p>
      <w:pPr>
        <w:snapToGrid w:val="0"/>
        <w:spacing w:before="50" w:line="400" w:lineRule="exact"/>
        <w:ind w:right="480"/>
        <w:rPr>
          <w:rFonts w:ascii="仿宋_GB2312" w:eastAsia="仿宋_GB2312"/>
          <w:b/>
          <w:bCs/>
          <w:sz w:val="24"/>
        </w:rPr>
      </w:pPr>
      <w:r>
        <w:rPr>
          <w:rFonts w:hint="eastAsia" w:ascii="仿宋_GB2312" w:eastAsia="仿宋_GB2312"/>
          <w:b/>
          <w:bCs/>
          <w:sz w:val="24"/>
        </w:rPr>
        <w:t>（</w:t>
      </w:r>
      <w:r>
        <w:rPr>
          <w:rFonts w:hint="eastAsia" w:ascii="仿宋_GB2312" w:eastAsia="仿宋_GB2312"/>
          <w:b/>
          <w:bCs/>
          <w:sz w:val="24"/>
          <w:lang w:val="en-US" w:eastAsia="zh-CN"/>
        </w:rPr>
        <w:t>6</w:t>
      </w:r>
      <w:r>
        <w:rPr>
          <w:rFonts w:hint="eastAsia" w:ascii="仿宋_GB2312" w:eastAsia="仿宋_GB2312"/>
          <w:b/>
          <w:bCs/>
          <w:sz w:val="24"/>
        </w:rPr>
        <w:t>）</w:t>
      </w:r>
      <w:r>
        <w:rPr>
          <w:rFonts w:hint="eastAsia" w:ascii="仿宋_GB2312" w:eastAsia="仿宋_GB2312"/>
          <w:b/>
          <w:bCs/>
          <w:color w:val="auto"/>
          <w:sz w:val="24"/>
          <w:highlight w:val="none"/>
        </w:rPr>
        <w:t>针对</w:t>
      </w:r>
      <w:r>
        <w:rPr>
          <w:rFonts w:hint="eastAsia" w:ascii="仿宋_GB2312" w:eastAsia="仿宋_GB2312"/>
          <w:b/>
          <w:bCs/>
          <w:sz w:val="24"/>
          <w:highlight w:val="none"/>
        </w:rPr>
        <w:t>本项目的理解分析和工作</w:t>
      </w:r>
      <w:r>
        <w:rPr>
          <w:rFonts w:hint="eastAsia" w:ascii="仿宋_GB2312" w:eastAsia="仿宋_GB2312"/>
          <w:b/>
          <w:bCs/>
          <w:sz w:val="24"/>
          <w:highlight w:val="none"/>
          <w:lang w:val="en-US" w:eastAsia="zh-CN"/>
        </w:rPr>
        <w:t>方案</w:t>
      </w:r>
      <w:r>
        <w:rPr>
          <w:rFonts w:hint="eastAsia" w:ascii="仿宋_GB2312" w:eastAsia="仿宋_GB2312"/>
          <w:b/>
          <w:bCs/>
          <w:sz w:val="24"/>
          <w:highlight w:val="none"/>
        </w:rPr>
        <w:t>格式</w:t>
      </w:r>
      <w:r>
        <w:rPr>
          <w:rFonts w:hint="eastAsia" w:ascii="仿宋_GB2312" w:eastAsia="仿宋_GB2312"/>
          <w:b/>
          <w:bCs/>
          <w:sz w:val="24"/>
        </w:rPr>
        <w:t>（如有）：</w:t>
      </w:r>
    </w:p>
    <w:p>
      <w:pPr>
        <w:pStyle w:val="2"/>
      </w:pPr>
    </w:p>
    <w:p>
      <w:pPr>
        <w:pStyle w:val="2"/>
        <w:jc w:val="center"/>
        <w:rPr>
          <w:rFonts w:hint="eastAsia" w:ascii="仿宋_GB2312" w:hAnsi="宋体" w:eastAsia="仿宋_GB2312"/>
          <w:b/>
          <w:bCs w:val="0"/>
          <w:color w:val="000000"/>
          <w:spacing w:val="0"/>
          <w:kern w:val="2"/>
          <w:sz w:val="32"/>
          <w:szCs w:val="32"/>
          <w:highlight w:val="none"/>
          <w:lang w:eastAsia="zh-CN"/>
        </w:rPr>
      </w:pPr>
      <w:r>
        <w:rPr>
          <w:rFonts w:hint="eastAsia" w:ascii="仿宋_GB2312" w:hAnsi="宋体" w:eastAsia="仿宋_GB2312"/>
          <w:b/>
          <w:bCs w:val="0"/>
          <w:color w:val="000000"/>
          <w:spacing w:val="0"/>
          <w:kern w:val="2"/>
          <w:sz w:val="32"/>
          <w:szCs w:val="32"/>
          <w:highlight w:val="none"/>
        </w:rPr>
        <w:t>针对本项目的理解分析和工作</w:t>
      </w:r>
      <w:r>
        <w:rPr>
          <w:rFonts w:hint="eastAsia" w:ascii="仿宋_GB2312" w:hAnsi="宋体" w:eastAsia="仿宋_GB2312"/>
          <w:b/>
          <w:bCs w:val="0"/>
          <w:color w:val="000000"/>
          <w:spacing w:val="0"/>
          <w:kern w:val="2"/>
          <w:sz w:val="32"/>
          <w:szCs w:val="32"/>
          <w:highlight w:val="none"/>
          <w:lang w:val="en-US" w:eastAsia="zh-CN"/>
        </w:rPr>
        <w:t>方案</w:t>
      </w:r>
    </w:p>
    <w:p>
      <w:pPr>
        <w:snapToGrid w:val="0"/>
        <w:spacing w:before="50" w:line="400" w:lineRule="exact"/>
        <w:ind w:right="480"/>
        <w:jc w:val="right"/>
        <w:rPr>
          <w:rFonts w:ascii="仿宋_GB2312" w:eastAsia="仿宋_GB2312"/>
          <w:sz w:val="24"/>
        </w:rPr>
      </w:pPr>
    </w:p>
    <w:p>
      <w:pPr>
        <w:snapToGrid w:val="0"/>
        <w:spacing w:before="50" w:line="400" w:lineRule="exact"/>
        <w:ind w:firstLine="480" w:firstLineChars="200"/>
        <w:jc w:val="left"/>
        <w:rPr>
          <w:rFonts w:hint="eastAsia" w:ascii="仿宋_GB2312" w:eastAsia="仿宋_GB2312"/>
          <w:b/>
          <w:bCs/>
          <w:color w:val="000000"/>
          <w:sz w:val="24"/>
          <w:highlight w:val="none"/>
        </w:rPr>
      </w:pPr>
      <w:r>
        <w:rPr>
          <w:rFonts w:hint="eastAsia" w:ascii="仿宋_GB2312" w:eastAsia="仿宋_GB2312"/>
          <w:color w:val="000000"/>
          <w:sz w:val="24"/>
          <w:highlight w:val="none"/>
        </w:rPr>
        <w:t>由供应商按第三章《采购需求》要求，自行编写以下内容，</w:t>
      </w:r>
      <w:r>
        <w:rPr>
          <w:rFonts w:hint="eastAsia" w:ascii="仿宋_GB2312" w:eastAsia="仿宋_GB2312"/>
          <w:b/>
          <w:bCs/>
          <w:color w:val="000000"/>
          <w:sz w:val="24"/>
          <w:highlight w:val="none"/>
          <w:lang w:eastAsia="zh-CN"/>
        </w:rPr>
        <w:t>可以</w:t>
      </w:r>
      <w:r>
        <w:rPr>
          <w:rFonts w:hint="eastAsia" w:ascii="仿宋_GB2312" w:eastAsia="仿宋_GB2312"/>
          <w:b/>
          <w:bCs/>
          <w:color w:val="000000"/>
          <w:sz w:val="24"/>
          <w:highlight w:val="none"/>
        </w:rPr>
        <w:t>包括：（1）针对本项目服务内容进行理解分析；（2）针对项目特点提出工作思路及方案；（3）分析工作中可能出现的服务重点和难点；（4）提出服务重点和难点相应解决措施</w:t>
      </w:r>
      <w:r>
        <w:rPr>
          <w:rFonts w:hint="eastAsia" w:ascii="仿宋_GB2312" w:eastAsia="仿宋_GB2312"/>
          <w:b w:val="0"/>
          <w:bCs w:val="0"/>
          <w:color w:val="000000"/>
          <w:sz w:val="24"/>
          <w:highlight w:val="none"/>
          <w:lang w:val="en-US" w:eastAsia="zh-CN"/>
        </w:rPr>
        <w:t>等内容</w:t>
      </w:r>
      <w:r>
        <w:rPr>
          <w:rFonts w:hint="eastAsia" w:ascii="仿宋_GB2312" w:eastAsia="仿宋_GB2312"/>
          <w:b/>
          <w:bCs/>
          <w:color w:val="000000"/>
          <w:sz w:val="24"/>
          <w:highlight w:val="none"/>
        </w:rPr>
        <w:t>。</w:t>
      </w:r>
    </w:p>
    <w:p>
      <w:pPr>
        <w:snapToGrid w:val="0"/>
        <w:spacing w:before="50" w:line="400" w:lineRule="exact"/>
        <w:ind w:firstLine="480" w:firstLineChars="200"/>
        <w:jc w:val="left"/>
        <w:rPr>
          <w:rFonts w:ascii="仿宋_GB2312" w:eastAsia="仿宋_GB2312"/>
          <w:sz w:val="24"/>
        </w:rPr>
      </w:pPr>
      <w:r>
        <w:rPr>
          <w:rFonts w:hint="eastAsia" w:ascii="仿宋_GB2312" w:eastAsia="仿宋_GB2312"/>
          <w:sz w:val="24"/>
        </w:rPr>
        <w:t>所列内容作为构成合同不可分割的部分，必须真实、诚信。</w:t>
      </w:r>
    </w:p>
    <w:p>
      <w:pPr>
        <w:snapToGrid w:val="0"/>
        <w:spacing w:before="50" w:line="400" w:lineRule="exact"/>
        <w:ind w:firstLine="480" w:firstLineChars="200"/>
        <w:jc w:val="left"/>
        <w:rPr>
          <w:rFonts w:ascii="仿宋_GB2312" w:eastAsia="仿宋_GB2312"/>
          <w:sz w:val="24"/>
        </w:rPr>
      </w:pPr>
    </w:p>
    <w:p>
      <w:pPr>
        <w:pStyle w:val="2"/>
      </w:pPr>
    </w:p>
    <w:p>
      <w:pPr>
        <w:snapToGrid w:val="0"/>
        <w:spacing w:before="50" w:line="400" w:lineRule="exact"/>
        <w:ind w:firstLine="480"/>
        <w:jc w:val="left"/>
        <w:rPr>
          <w:rFonts w:ascii="仿宋_GB2312" w:eastAsia="仿宋_GB2312"/>
          <w:sz w:val="24"/>
        </w:rPr>
      </w:pPr>
      <w:r>
        <w:rPr>
          <w:rFonts w:hint="eastAsia" w:ascii="仿宋_GB2312" w:eastAsia="仿宋_GB2312"/>
          <w:sz w:val="24"/>
        </w:rPr>
        <w:t xml:space="preserve">                               供应商名称（</w:t>
      </w:r>
      <w:r>
        <w:rPr>
          <w:rFonts w:hint="eastAsia" w:ascii="仿宋_GB2312" w:eastAsia="仿宋_GB2312"/>
          <w:b/>
          <w:bCs/>
          <w:sz w:val="24"/>
        </w:rPr>
        <w:t>CA电子签章</w:t>
      </w:r>
      <w:r>
        <w:rPr>
          <w:rFonts w:hint="eastAsia" w:ascii="仿宋_GB2312" w:eastAsia="仿宋_GB2312"/>
          <w:sz w:val="24"/>
        </w:rPr>
        <w:t>）：</w:t>
      </w:r>
      <w:r>
        <w:rPr>
          <w:rFonts w:hint="eastAsia" w:ascii="仿宋_GB2312" w:eastAsia="仿宋_GB2312"/>
          <w:sz w:val="24"/>
          <w:u w:val="single"/>
        </w:rPr>
        <w:t xml:space="preserve">                                     </w:t>
      </w:r>
    </w:p>
    <w:p>
      <w:pPr>
        <w:snapToGrid w:val="0"/>
        <w:spacing w:before="50" w:line="400" w:lineRule="exact"/>
        <w:ind w:right="480"/>
        <w:jc w:val="right"/>
        <w:rPr>
          <w:rFonts w:ascii="仿宋_GB2312" w:eastAsia="仿宋_GB2312"/>
          <w:sz w:val="24"/>
        </w:rPr>
      </w:pPr>
    </w:p>
    <w:p>
      <w:pPr>
        <w:snapToGrid w:val="0"/>
        <w:spacing w:before="50" w:line="400" w:lineRule="exact"/>
        <w:ind w:right="480"/>
        <w:jc w:val="right"/>
        <w:rPr>
          <w:rFonts w:ascii="仿宋_GB2312" w:eastAsia="仿宋_GB2312"/>
          <w:sz w:val="24"/>
        </w:rPr>
      </w:pPr>
      <w:r>
        <w:rPr>
          <w:rFonts w:hint="eastAsia" w:ascii="仿宋_GB2312" w:eastAsia="仿宋_GB2312"/>
          <w:sz w:val="24"/>
        </w:rPr>
        <w:t>日期：       年   月   日</w:t>
      </w:r>
    </w:p>
    <w:p>
      <w:pPr>
        <w:pStyle w:val="27"/>
        <w:spacing w:line="360" w:lineRule="exact"/>
        <w:ind w:firstLine="482" w:firstLineChars="200"/>
        <w:rPr>
          <w:rFonts w:ascii="Times New Roman" w:hAnsi="Times New Roman"/>
        </w:rPr>
      </w:pPr>
      <w:r>
        <w:rPr>
          <w:rFonts w:hint="eastAsia" w:ascii="仿宋_GB2312" w:eastAsia="仿宋_GB2312"/>
          <w:b/>
          <w:sz w:val="24"/>
        </w:rPr>
        <w:t>注：此项材料</w:t>
      </w:r>
      <w:r>
        <w:rPr>
          <w:rFonts w:hint="eastAsia" w:ascii="仿宋_GB2312" w:eastAsia="仿宋_GB2312"/>
          <w:b/>
          <w:sz w:val="24"/>
          <w:lang w:eastAsia="zh-CN"/>
        </w:rPr>
        <w:t>如有请</w:t>
      </w:r>
      <w:r>
        <w:rPr>
          <w:rFonts w:hint="eastAsia" w:ascii="仿宋_GB2312" w:hAnsi="宋体" w:eastAsia="仿宋_GB2312"/>
          <w:b/>
          <w:bCs/>
          <w:sz w:val="24"/>
        </w:rPr>
        <w:t>以PDF格式上传。</w:t>
      </w:r>
    </w:p>
    <w:p>
      <w:pPr>
        <w:snapToGrid w:val="0"/>
        <w:spacing w:before="50" w:line="400" w:lineRule="exact"/>
        <w:ind w:right="480"/>
        <w:rPr>
          <w:rFonts w:ascii="仿宋_GB2312" w:eastAsia="仿宋_GB2312"/>
          <w:b/>
          <w:bCs/>
          <w:sz w:val="24"/>
        </w:rPr>
      </w:pPr>
      <w:r>
        <w:rPr>
          <w:rFonts w:hint="eastAsia" w:ascii="仿宋_GB2312" w:eastAsia="仿宋_GB2312"/>
          <w:sz w:val="24"/>
        </w:rPr>
        <w:br w:type="page"/>
      </w:r>
      <w:r>
        <w:rPr>
          <w:rFonts w:hint="eastAsia" w:ascii="仿宋_GB2312" w:eastAsia="仿宋_GB2312"/>
          <w:b/>
          <w:bCs/>
          <w:sz w:val="24"/>
        </w:rPr>
        <w:t>（</w:t>
      </w:r>
      <w:r>
        <w:rPr>
          <w:rFonts w:hint="eastAsia" w:ascii="仿宋_GB2312" w:eastAsia="仿宋_GB2312"/>
          <w:b/>
          <w:bCs/>
          <w:sz w:val="24"/>
          <w:lang w:val="en-US" w:eastAsia="zh-CN"/>
        </w:rPr>
        <w:t>7</w:t>
      </w:r>
      <w:r>
        <w:rPr>
          <w:rFonts w:hint="eastAsia" w:ascii="仿宋_GB2312" w:eastAsia="仿宋_GB2312"/>
          <w:b/>
          <w:bCs/>
          <w:sz w:val="24"/>
        </w:rPr>
        <w:t>）</w:t>
      </w:r>
      <w:r>
        <w:rPr>
          <w:rFonts w:hint="eastAsia" w:ascii="仿宋_GB2312" w:eastAsia="仿宋_GB2312"/>
          <w:b/>
          <w:bCs/>
          <w:color w:val="auto"/>
          <w:sz w:val="24"/>
          <w:highlight w:val="none"/>
        </w:rPr>
        <w:t>针对本项</w:t>
      </w:r>
      <w:r>
        <w:rPr>
          <w:rFonts w:hint="eastAsia" w:ascii="仿宋_GB2312" w:eastAsia="仿宋_GB2312"/>
          <w:b/>
          <w:bCs/>
          <w:sz w:val="24"/>
          <w:highlight w:val="none"/>
        </w:rPr>
        <w:t>目的管理模式和管理机制格式</w:t>
      </w:r>
      <w:r>
        <w:rPr>
          <w:rFonts w:hint="eastAsia" w:ascii="仿宋_GB2312" w:eastAsia="仿宋_GB2312"/>
          <w:b/>
          <w:bCs/>
          <w:sz w:val="24"/>
        </w:rPr>
        <w:t>（如有）：</w:t>
      </w:r>
    </w:p>
    <w:p>
      <w:pPr>
        <w:pStyle w:val="2"/>
      </w:pPr>
    </w:p>
    <w:p>
      <w:pPr>
        <w:pStyle w:val="2"/>
        <w:jc w:val="center"/>
        <w:rPr>
          <w:rFonts w:hint="eastAsia" w:ascii="仿宋_GB2312" w:hAnsi="宋体" w:eastAsia="仿宋_GB2312"/>
          <w:b/>
          <w:bCs w:val="0"/>
          <w:color w:val="000000"/>
          <w:spacing w:val="0"/>
          <w:kern w:val="2"/>
          <w:sz w:val="32"/>
          <w:szCs w:val="32"/>
          <w:highlight w:val="none"/>
        </w:rPr>
      </w:pPr>
      <w:r>
        <w:rPr>
          <w:rFonts w:hint="eastAsia" w:ascii="仿宋_GB2312" w:hAnsi="宋体" w:eastAsia="仿宋_GB2312"/>
          <w:b/>
          <w:bCs w:val="0"/>
          <w:color w:val="000000"/>
          <w:spacing w:val="0"/>
          <w:kern w:val="2"/>
          <w:sz w:val="32"/>
          <w:szCs w:val="32"/>
          <w:highlight w:val="none"/>
        </w:rPr>
        <w:t>针对本项目的管理模式和管理机制</w:t>
      </w:r>
    </w:p>
    <w:p>
      <w:pPr>
        <w:snapToGrid w:val="0"/>
        <w:spacing w:before="50" w:line="400" w:lineRule="exact"/>
        <w:ind w:right="480"/>
        <w:jc w:val="right"/>
        <w:rPr>
          <w:rFonts w:ascii="仿宋_GB2312" w:eastAsia="仿宋_GB2312"/>
          <w:sz w:val="24"/>
        </w:rPr>
      </w:pPr>
    </w:p>
    <w:p>
      <w:pPr>
        <w:snapToGrid w:val="0"/>
        <w:spacing w:before="50" w:line="400" w:lineRule="exact"/>
        <w:ind w:firstLine="480" w:firstLineChars="200"/>
        <w:jc w:val="left"/>
        <w:rPr>
          <w:rFonts w:hint="eastAsia" w:ascii="仿宋_GB2312" w:eastAsia="仿宋_GB2312"/>
          <w:color w:val="000000"/>
          <w:sz w:val="24"/>
          <w:highlight w:val="none"/>
        </w:rPr>
      </w:pPr>
      <w:r>
        <w:rPr>
          <w:rFonts w:hint="eastAsia" w:ascii="仿宋_GB2312" w:eastAsia="仿宋_GB2312"/>
          <w:color w:val="000000"/>
          <w:sz w:val="24"/>
          <w:highlight w:val="none"/>
        </w:rPr>
        <w:t>由供应商按第三章《采购需求》要求，自行编写针对本项目提出运行管理机制</w:t>
      </w:r>
      <w:r>
        <w:rPr>
          <w:rFonts w:hint="eastAsia" w:ascii="仿宋_GB2312" w:eastAsia="仿宋_GB2312"/>
          <w:b/>
          <w:bCs/>
          <w:color w:val="000000"/>
          <w:sz w:val="24"/>
          <w:highlight w:val="none"/>
          <w:lang w:eastAsia="zh-CN"/>
        </w:rPr>
        <w:t>可以</w:t>
      </w:r>
      <w:r>
        <w:rPr>
          <w:rFonts w:hint="eastAsia" w:ascii="仿宋_GB2312" w:eastAsia="仿宋_GB2312"/>
          <w:b/>
          <w:bCs/>
          <w:color w:val="000000"/>
          <w:sz w:val="24"/>
          <w:highlight w:val="none"/>
        </w:rPr>
        <w:t>包括：（1）岗位责任制度；（2）服务沟通机制；（3）工作记录及档案管理（包括交接验收资料、巡视记录、档案管理、投诉与处理记录、其它管理与服务活动记录等）</w:t>
      </w:r>
      <w:r>
        <w:rPr>
          <w:rFonts w:hint="eastAsia" w:ascii="仿宋_GB2312" w:eastAsia="仿宋_GB2312"/>
          <w:b w:val="0"/>
          <w:bCs w:val="0"/>
          <w:color w:val="000000"/>
          <w:sz w:val="24"/>
          <w:highlight w:val="none"/>
        </w:rPr>
        <w:t>等内容</w:t>
      </w:r>
      <w:r>
        <w:rPr>
          <w:rFonts w:hint="eastAsia" w:ascii="仿宋_GB2312" w:eastAsia="仿宋_GB2312"/>
          <w:color w:val="000000"/>
          <w:sz w:val="24"/>
          <w:highlight w:val="none"/>
        </w:rPr>
        <w:t>。</w:t>
      </w:r>
    </w:p>
    <w:p>
      <w:pPr>
        <w:snapToGrid w:val="0"/>
        <w:spacing w:before="50" w:line="400" w:lineRule="exact"/>
        <w:ind w:firstLine="480" w:firstLineChars="200"/>
        <w:jc w:val="left"/>
        <w:rPr>
          <w:rFonts w:ascii="仿宋_GB2312" w:eastAsia="仿宋_GB2312"/>
          <w:sz w:val="24"/>
        </w:rPr>
      </w:pPr>
      <w:r>
        <w:rPr>
          <w:rFonts w:hint="eastAsia" w:ascii="仿宋_GB2312" w:eastAsia="仿宋_GB2312"/>
          <w:sz w:val="24"/>
        </w:rPr>
        <w:t>所列内容作为构成合同不可分割的部分，必须真实、诚信。</w:t>
      </w:r>
    </w:p>
    <w:p>
      <w:pPr>
        <w:snapToGrid w:val="0"/>
        <w:spacing w:before="50" w:line="400" w:lineRule="exact"/>
        <w:ind w:firstLine="480" w:firstLineChars="200"/>
        <w:jc w:val="left"/>
        <w:rPr>
          <w:rFonts w:ascii="仿宋_GB2312" w:eastAsia="仿宋_GB2312"/>
          <w:sz w:val="24"/>
        </w:rPr>
      </w:pPr>
    </w:p>
    <w:p>
      <w:pPr>
        <w:pStyle w:val="2"/>
      </w:pPr>
    </w:p>
    <w:p>
      <w:pPr>
        <w:snapToGrid w:val="0"/>
        <w:spacing w:before="50" w:line="400" w:lineRule="exact"/>
        <w:ind w:firstLine="480"/>
        <w:jc w:val="left"/>
        <w:rPr>
          <w:rFonts w:ascii="仿宋_GB2312" w:eastAsia="仿宋_GB2312"/>
          <w:sz w:val="24"/>
        </w:rPr>
      </w:pPr>
      <w:r>
        <w:rPr>
          <w:rFonts w:hint="eastAsia" w:ascii="仿宋_GB2312" w:eastAsia="仿宋_GB2312"/>
          <w:sz w:val="24"/>
        </w:rPr>
        <w:t xml:space="preserve">                               供应商名称（</w:t>
      </w:r>
      <w:r>
        <w:rPr>
          <w:rFonts w:hint="eastAsia" w:ascii="仿宋_GB2312" w:eastAsia="仿宋_GB2312"/>
          <w:b/>
          <w:bCs/>
          <w:sz w:val="24"/>
        </w:rPr>
        <w:t>CA电子签章</w:t>
      </w:r>
      <w:r>
        <w:rPr>
          <w:rFonts w:hint="eastAsia" w:ascii="仿宋_GB2312" w:eastAsia="仿宋_GB2312"/>
          <w:sz w:val="24"/>
        </w:rPr>
        <w:t>）：</w:t>
      </w:r>
      <w:r>
        <w:rPr>
          <w:rFonts w:hint="eastAsia" w:ascii="仿宋_GB2312" w:eastAsia="仿宋_GB2312"/>
          <w:sz w:val="24"/>
          <w:u w:val="single"/>
        </w:rPr>
        <w:t xml:space="preserve">                                     </w:t>
      </w:r>
    </w:p>
    <w:p>
      <w:pPr>
        <w:snapToGrid w:val="0"/>
        <w:spacing w:before="50" w:line="400" w:lineRule="exact"/>
        <w:ind w:right="480"/>
        <w:jc w:val="right"/>
        <w:rPr>
          <w:rFonts w:ascii="仿宋_GB2312" w:eastAsia="仿宋_GB2312"/>
          <w:sz w:val="24"/>
        </w:rPr>
      </w:pPr>
    </w:p>
    <w:p>
      <w:pPr>
        <w:snapToGrid w:val="0"/>
        <w:spacing w:before="50" w:line="400" w:lineRule="exact"/>
        <w:ind w:right="480"/>
        <w:jc w:val="right"/>
        <w:rPr>
          <w:rFonts w:ascii="仿宋_GB2312" w:eastAsia="仿宋_GB2312"/>
          <w:sz w:val="24"/>
        </w:rPr>
      </w:pPr>
      <w:r>
        <w:rPr>
          <w:rFonts w:hint="eastAsia" w:ascii="仿宋_GB2312" w:eastAsia="仿宋_GB2312"/>
          <w:sz w:val="24"/>
        </w:rPr>
        <w:t>日期：       年   月   日</w:t>
      </w:r>
    </w:p>
    <w:p>
      <w:pPr>
        <w:pStyle w:val="27"/>
        <w:spacing w:line="360" w:lineRule="exact"/>
        <w:ind w:firstLine="482" w:firstLineChars="200"/>
        <w:rPr>
          <w:rFonts w:ascii="Times New Roman" w:hAnsi="Times New Roman"/>
        </w:rPr>
      </w:pPr>
      <w:r>
        <w:rPr>
          <w:rFonts w:hint="eastAsia" w:ascii="仿宋_GB2312" w:eastAsia="仿宋_GB2312"/>
          <w:b/>
          <w:sz w:val="24"/>
        </w:rPr>
        <w:t>注：此项材料</w:t>
      </w:r>
      <w:r>
        <w:rPr>
          <w:rFonts w:hint="eastAsia" w:ascii="仿宋_GB2312" w:eastAsia="仿宋_GB2312"/>
          <w:b/>
          <w:sz w:val="24"/>
          <w:lang w:eastAsia="zh-CN"/>
        </w:rPr>
        <w:t>如有请</w:t>
      </w:r>
      <w:r>
        <w:rPr>
          <w:rFonts w:hint="eastAsia" w:ascii="仿宋_GB2312" w:hAnsi="宋体" w:eastAsia="仿宋_GB2312"/>
          <w:b/>
          <w:bCs/>
          <w:sz w:val="24"/>
        </w:rPr>
        <w:t>以PDF格式上传。</w:t>
      </w:r>
    </w:p>
    <w:p>
      <w:pPr>
        <w:snapToGrid w:val="0"/>
        <w:spacing w:before="50" w:line="400" w:lineRule="exact"/>
        <w:ind w:right="480"/>
        <w:rPr>
          <w:rFonts w:ascii="仿宋_GB2312" w:eastAsia="仿宋_GB2312"/>
          <w:b/>
          <w:bCs/>
          <w:sz w:val="24"/>
        </w:rPr>
      </w:pPr>
      <w:r>
        <w:rPr>
          <w:rFonts w:hint="eastAsia" w:ascii="仿宋_GB2312" w:eastAsia="仿宋_GB2312"/>
          <w:sz w:val="24"/>
        </w:rPr>
        <w:br w:type="page"/>
      </w:r>
      <w:r>
        <w:rPr>
          <w:rFonts w:hint="eastAsia" w:ascii="仿宋_GB2312" w:eastAsia="仿宋_GB2312"/>
          <w:b/>
          <w:bCs/>
          <w:sz w:val="24"/>
        </w:rPr>
        <w:t>（</w:t>
      </w:r>
      <w:r>
        <w:rPr>
          <w:rFonts w:hint="eastAsia" w:ascii="仿宋_GB2312" w:eastAsia="仿宋_GB2312"/>
          <w:b/>
          <w:bCs/>
          <w:sz w:val="24"/>
          <w:lang w:val="en-US" w:eastAsia="zh-CN"/>
        </w:rPr>
        <w:t>8</w:t>
      </w:r>
      <w:r>
        <w:rPr>
          <w:rFonts w:hint="eastAsia" w:ascii="仿宋_GB2312" w:eastAsia="仿宋_GB2312"/>
          <w:b/>
          <w:bCs/>
          <w:sz w:val="24"/>
        </w:rPr>
        <w:t>）</w:t>
      </w:r>
      <w:r>
        <w:rPr>
          <w:rFonts w:hint="eastAsia" w:ascii="仿宋_GB2312" w:eastAsia="仿宋_GB2312"/>
          <w:b/>
          <w:bCs/>
          <w:color w:val="auto"/>
          <w:sz w:val="24"/>
          <w:highlight w:val="none"/>
        </w:rPr>
        <w:t>针对本项目</w:t>
      </w:r>
      <w:r>
        <w:rPr>
          <w:rFonts w:hint="eastAsia" w:ascii="仿宋_GB2312" w:eastAsia="仿宋_GB2312"/>
          <w:b/>
          <w:bCs/>
          <w:sz w:val="24"/>
          <w:highlight w:val="none"/>
        </w:rPr>
        <w:t>的进退场服务交接方案格式</w:t>
      </w:r>
      <w:r>
        <w:rPr>
          <w:rFonts w:hint="eastAsia" w:ascii="仿宋_GB2312" w:eastAsia="仿宋_GB2312"/>
          <w:b/>
          <w:bCs/>
          <w:sz w:val="24"/>
        </w:rPr>
        <w:t>（如有）：</w:t>
      </w:r>
    </w:p>
    <w:p>
      <w:pPr>
        <w:pStyle w:val="2"/>
      </w:pPr>
    </w:p>
    <w:p>
      <w:pPr>
        <w:pStyle w:val="2"/>
        <w:jc w:val="center"/>
        <w:rPr>
          <w:rFonts w:hint="eastAsia" w:ascii="仿宋_GB2312" w:hAnsi="宋体" w:eastAsia="仿宋_GB2312"/>
          <w:b/>
          <w:bCs w:val="0"/>
          <w:color w:val="000000"/>
          <w:spacing w:val="0"/>
          <w:kern w:val="2"/>
          <w:sz w:val="32"/>
          <w:szCs w:val="32"/>
          <w:highlight w:val="none"/>
        </w:rPr>
      </w:pPr>
      <w:r>
        <w:rPr>
          <w:rFonts w:hint="eastAsia" w:ascii="仿宋_GB2312" w:hAnsi="宋体" w:eastAsia="仿宋_GB2312"/>
          <w:b/>
          <w:bCs w:val="0"/>
          <w:color w:val="000000"/>
          <w:spacing w:val="0"/>
          <w:kern w:val="2"/>
          <w:sz w:val="32"/>
          <w:szCs w:val="32"/>
          <w:highlight w:val="none"/>
        </w:rPr>
        <w:t>针对本项目的进退场服务交接方案</w:t>
      </w:r>
    </w:p>
    <w:p>
      <w:pPr>
        <w:snapToGrid w:val="0"/>
        <w:spacing w:before="50" w:line="400" w:lineRule="exact"/>
        <w:ind w:right="480"/>
        <w:jc w:val="right"/>
        <w:rPr>
          <w:rFonts w:ascii="仿宋_GB2312" w:eastAsia="仿宋_GB2312"/>
          <w:sz w:val="24"/>
        </w:rPr>
      </w:pPr>
    </w:p>
    <w:p>
      <w:pPr>
        <w:snapToGrid w:val="0"/>
        <w:spacing w:before="50" w:line="400" w:lineRule="exact"/>
        <w:ind w:firstLine="480" w:firstLineChars="200"/>
        <w:jc w:val="left"/>
        <w:rPr>
          <w:rFonts w:hint="eastAsia" w:ascii="仿宋_GB2312" w:eastAsia="仿宋_GB2312"/>
          <w:color w:val="000000"/>
          <w:sz w:val="24"/>
          <w:highlight w:val="none"/>
        </w:rPr>
      </w:pPr>
      <w:r>
        <w:rPr>
          <w:rFonts w:hint="eastAsia" w:ascii="仿宋_GB2312" w:eastAsia="仿宋_GB2312"/>
          <w:color w:val="000000"/>
          <w:sz w:val="24"/>
          <w:highlight w:val="none"/>
        </w:rPr>
        <w:t>由供应商按第三章《采购需求》内容自行编写</w:t>
      </w:r>
      <w:r>
        <w:rPr>
          <w:rFonts w:hint="eastAsia" w:ascii="仿宋_GB2312" w:eastAsia="仿宋_GB2312"/>
          <w:color w:val="000000"/>
          <w:sz w:val="24"/>
          <w:highlight w:val="none"/>
          <w:lang w:eastAsia="zh-CN"/>
        </w:rPr>
        <w:t>，</w:t>
      </w:r>
      <w:r>
        <w:rPr>
          <w:rFonts w:hint="eastAsia" w:ascii="仿宋_GB2312" w:eastAsia="仿宋_GB2312"/>
          <w:b/>
          <w:bCs/>
          <w:color w:val="000000"/>
          <w:sz w:val="24"/>
          <w:highlight w:val="none"/>
          <w:lang w:eastAsia="zh-CN"/>
        </w:rPr>
        <w:t>可以包括</w:t>
      </w:r>
      <w:r>
        <w:rPr>
          <w:rFonts w:hint="eastAsia" w:ascii="仿宋_GB2312" w:eastAsia="仿宋_GB2312"/>
          <w:color w:val="000000"/>
          <w:sz w:val="24"/>
          <w:highlight w:val="none"/>
        </w:rPr>
        <w:t>：</w:t>
      </w:r>
      <w:r>
        <w:rPr>
          <w:rFonts w:hint="eastAsia" w:ascii="仿宋_GB2312" w:eastAsia="仿宋_GB2312"/>
          <w:b/>
          <w:bCs/>
          <w:color w:val="000000"/>
          <w:sz w:val="24"/>
          <w:highlight w:val="none"/>
        </w:rPr>
        <w:t>（1）成立针对本项目的进退场交接小组；（2）提出进场交接方案；（3）提出退场交接方案</w:t>
      </w:r>
      <w:r>
        <w:rPr>
          <w:rFonts w:hint="eastAsia" w:ascii="仿宋_GB2312" w:eastAsia="仿宋_GB2312"/>
          <w:b w:val="0"/>
          <w:bCs w:val="0"/>
          <w:color w:val="000000"/>
          <w:sz w:val="24"/>
          <w:highlight w:val="none"/>
        </w:rPr>
        <w:t>等内容</w:t>
      </w:r>
      <w:r>
        <w:rPr>
          <w:rFonts w:hint="eastAsia" w:ascii="仿宋_GB2312" w:eastAsia="仿宋_GB2312"/>
          <w:b/>
          <w:bCs/>
          <w:color w:val="000000"/>
          <w:sz w:val="24"/>
          <w:highlight w:val="none"/>
        </w:rPr>
        <w:t>。</w:t>
      </w:r>
    </w:p>
    <w:p>
      <w:pPr>
        <w:snapToGrid w:val="0"/>
        <w:spacing w:before="50" w:line="400" w:lineRule="exact"/>
        <w:ind w:firstLine="480" w:firstLineChars="200"/>
        <w:jc w:val="left"/>
        <w:rPr>
          <w:rFonts w:ascii="仿宋_GB2312" w:eastAsia="仿宋_GB2312"/>
          <w:sz w:val="24"/>
        </w:rPr>
      </w:pPr>
      <w:r>
        <w:rPr>
          <w:rFonts w:hint="eastAsia" w:ascii="仿宋_GB2312" w:eastAsia="仿宋_GB2312"/>
          <w:sz w:val="24"/>
        </w:rPr>
        <w:t>所列内容作为构成合同不可分割的部分，必须真实、诚信。</w:t>
      </w:r>
    </w:p>
    <w:p>
      <w:pPr>
        <w:pStyle w:val="2"/>
      </w:pPr>
    </w:p>
    <w:p>
      <w:pPr>
        <w:snapToGrid w:val="0"/>
        <w:spacing w:before="50" w:line="400" w:lineRule="exact"/>
        <w:ind w:firstLine="480"/>
        <w:jc w:val="left"/>
        <w:rPr>
          <w:rFonts w:ascii="仿宋_GB2312" w:eastAsia="仿宋_GB2312"/>
          <w:sz w:val="24"/>
        </w:rPr>
      </w:pPr>
      <w:r>
        <w:rPr>
          <w:rFonts w:hint="eastAsia" w:ascii="仿宋_GB2312" w:eastAsia="仿宋_GB2312"/>
          <w:sz w:val="24"/>
        </w:rPr>
        <w:t xml:space="preserve">                              供应商名称（</w:t>
      </w:r>
      <w:r>
        <w:rPr>
          <w:rFonts w:hint="eastAsia" w:ascii="仿宋_GB2312" w:eastAsia="仿宋_GB2312"/>
          <w:b/>
          <w:bCs/>
          <w:sz w:val="24"/>
        </w:rPr>
        <w:t>CA电子签章</w:t>
      </w:r>
      <w:r>
        <w:rPr>
          <w:rFonts w:hint="eastAsia" w:ascii="仿宋_GB2312" w:eastAsia="仿宋_GB2312"/>
          <w:sz w:val="24"/>
        </w:rPr>
        <w:t>）：</w:t>
      </w:r>
      <w:r>
        <w:rPr>
          <w:rFonts w:hint="eastAsia" w:ascii="仿宋_GB2312" w:eastAsia="仿宋_GB2312"/>
          <w:sz w:val="24"/>
          <w:u w:val="single"/>
        </w:rPr>
        <w:t xml:space="preserve">                                     </w:t>
      </w:r>
    </w:p>
    <w:p>
      <w:pPr>
        <w:snapToGrid w:val="0"/>
        <w:spacing w:before="50" w:line="400" w:lineRule="exact"/>
        <w:ind w:right="480"/>
        <w:jc w:val="right"/>
        <w:rPr>
          <w:rFonts w:ascii="仿宋_GB2312" w:eastAsia="仿宋_GB2312"/>
          <w:sz w:val="24"/>
        </w:rPr>
      </w:pPr>
    </w:p>
    <w:p>
      <w:pPr>
        <w:snapToGrid w:val="0"/>
        <w:spacing w:before="50" w:line="400" w:lineRule="exact"/>
        <w:ind w:right="480"/>
        <w:jc w:val="right"/>
        <w:rPr>
          <w:rFonts w:ascii="仿宋_GB2312" w:eastAsia="仿宋_GB2312"/>
          <w:sz w:val="24"/>
        </w:rPr>
      </w:pPr>
      <w:r>
        <w:rPr>
          <w:rFonts w:hint="eastAsia" w:ascii="仿宋_GB2312" w:eastAsia="仿宋_GB2312"/>
          <w:sz w:val="24"/>
        </w:rPr>
        <w:t>日期：       年   月   日</w:t>
      </w:r>
    </w:p>
    <w:p>
      <w:pPr>
        <w:pStyle w:val="27"/>
        <w:spacing w:line="360" w:lineRule="exact"/>
        <w:ind w:firstLine="482" w:firstLineChars="200"/>
        <w:rPr>
          <w:rFonts w:ascii="Times New Roman" w:hAnsi="Times New Roman"/>
        </w:rPr>
      </w:pPr>
      <w:r>
        <w:rPr>
          <w:rFonts w:hint="eastAsia" w:ascii="仿宋_GB2312" w:eastAsia="仿宋_GB2312"/>
          <w:b/>
          <w:sz w:val="24"/>
        </w:rPr>
        <w:t>注：此项材料</w:t>
      </w:r>
      <w:r>
        <w:rPr>
          <w:rFonts w:hint="eastAsia" w:ascii="仿宋_GB2312" w:eastAsia="仿宋_GB2312"/>
          <w:b/>
          <w:sz w:val="24"/>
          <w:lang w:eastAsia="zh-CN"/>
        </w:rPr>
        <w:t>如有请</w:t>
      </w:r>
      <w:r>
        <w:rPr>
          <w:rFonts w:hint="eastAsia" w:ascii="仿宋_GB2312" w:hAnsi="宋体" w:eastAsia="仿宋_GB2312"/>
          <w:b/>
          <w:bCs/>
          <w:sz w:val="24"/>
        </w:rPr>
        <w:t>以PDF格式上传。</w:t>
      </w:r>
    </w:p>
    <w:p>
      <w:pPr>
        <w:pStyle w:val="614"/>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9</w:t>
      </w:r>
      <w:r>
        <w:rPr>
          <w:rFonts w:hint="eastAsia" w:ascii="仿宋_GB2312" w:eastAsia="仿宋_GB2312"/>
          <w:b/>
          <w:bCs/>
          <w:color w:val="000000"/>
        </w:rPr>
        <w:t>）物业服务方案格式（如有）：</w:t>
      </w:r>
    </w:p>
    <w:p>
      <w:pPr>
        <w:pStyle w:val="614"/>
        <w:jc w:val="center"/>
        <w:rPr>
          <w:rFonts w:hint="eastAsia" w:ascii="仿宋_GB2312" w:eastAsia="仿宋_GB2312"/>
          <w:color w:val="000000"/>
        </w:rPr>
      </w:pPr>
      <w:r>
        <w:rPr>
          <w:rFonts w:hint="eastAsia" w:ascii="仿宋_GB2312" w:eastAsia="仿宋_GB2312"/>
          <w:color w:val="000000"/>
        </w:rPr>
        <w:t> </w:t>
      </w:r>
    </w:p>
    <w:p>
      <w:pPr>
        <w:pStyle w:val="614"/>
        <w:jc w:val="center"/>
        <w:rPr>
          <w:rFonts w:hint="eastAsia" w:ascii="仿宋_GB2312" w:eastAsia="仿宋_GB2312"/>
          <w:color w:val="000000"/>
        </w:rPr>
      </w:pPr>
      <w:r>
        <w:rPr>
          <w:rFonts w:hint="eastAsia" w:ascii="仿宋_GB2312" w:eastAsia="仿宋_GB2312"/>
          <w:b/>
          <w:bCs/>
          <w:color w:val="000000"/>
          <w:sz w:val="33"/>
          <w:szCs w:val="33"/>
        </w:rPr>
        <w:t>物业服务方案</w:t>
      </w:r>
    </w:p>
    <w:p>
      <w:pPr>
        <w:pStyle w:val="614"/>
        <w:spacing w:line="405" w:lineRule="atLeast"/>
        <w:rPr>
          <w:rFonts w:hint="eastAsia" w:ascii="仿宋_GB2312" w:eastAsia="仿宋_GB2312"/>
          <w:color w:val="000000"/>
        </w:rPr>
      </w:pPr>
      <w:r>
        <w:rPr>
          <w:rFonts w:hint="eastAsia" w:ascii="仿宋_GB2312" w:eastAsia="仿宋_GB2312"/>
          <w:color w:val="000000"/>
        </w:rPr>
        <w:t> </w:t>
      </w:r>
    </w:p>
    <w:p>
      <w:pPr>
        <w:pStyle w:val="614"/>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由供应商按第三章《采购需求》要求，自行编写针对本项目的物业服务方案，</w:t>
      </w:r>
      <w:r>
        <w:rPr>
          <w:rFonts w:hint="eastAsia" w:ascii="仿宋_GB2312" w:eastAsia="仿宋_GB2312"/>
          <w:b/>
          <w:bCs/>
          <w:color w:val="000000"/>
        </w:rPr>
        <w:t>方案包括：（1）秩序维护方案；（</w:t>
      </w:r>
      <w:r>
        <w:rPr>
          <w:rFonts w:hint="eastAsia" w:ascii="仿宋_GB2312" w:eastAsia="仿宋_GB2312"/>
          <w:b/>
          <w:bCs/>
          <w:color w:val="000000"/>
          <w:lang w:val="en-US" w:eastAsia="zh-CN"/>
        </w:rPr>
        <w:t>2</w:t>
      </w:r>
      <w:r>
        <w:rPr>
          <w:rFonts w:hint="eastAsia" w:ascii="仿宋_GB2312" w:eastAsia="仿宋_GB2312"/>
          <w:b/>
          <w:bCs/>
          <w:color w:val="000000"/>
        </w:rPr>
        <w:t>）保洁方案；（</w:t>
      </w:r>
      <w:r>
        <w:rPr>
          <w:rFonts w:hint="eastAsia" w:ascii="仿宋_GB2312" w:eastAsia="仿宋_GB2312"/>
          <w:b/>
          <w:bCs/>
          <w:color w:val="000000"/>
          <w:lang w:val="en-US" w:eastAsia="zh-CN"/>
        </w:rPr>
        <w:t>3</w:t>
      </w:r>
      <w:r>
        <w:rPr>
          <w:rFonts w:hint="eastAsia" w:ascii="仿宋_GB2312" w:eastAsia="仿宋_GB2312"/>
          <w:b/>
          <w:bCs/>
          <w:color w:val="000000"/>
        </w:rPr>
        <w:t>）绿化方案；（</w:t>
      </w:r>
      <w:r>
        <w:rPr>
          <w:rFonts w:hint="eastAsia" w:ascii="仿宋_GB2312" w:eastAsia="仿宋_GB2312"/>
          <w:b/>
          <w:bCs/>
          <w:color w:val="000000"/>
          <w:lang w:val="en-US" w:eastAsia="zh-CN"/>
        </w:rPr>
        <w:t>4</w:t>
      </w:r>
      <w:r>
        <w:rPr>
          <w:rFonts w:hint="eastAsia" w:ascii="仿宋_GB2312" w:eastAsia="仿宋_GB2312"/>
          <w:b/>
          <w:bCs/>
          <w:color w:val="000000"/>
        </w:rPr>
        <w:t>）提供本项目的针对性服务方案</w:t>
      </w:r>
      <w:r>
        <w:rPr>
          <w:rFonts w:hint="eastAsia" w:ascii="仿宋_GB2312" w:eastAsia="仿宋_GB2312"/>
          <w:b w:val="0"/>
          <w:bCs w:val="0"/>
          <w:color w:val="000000"/>
          <w:sz w:val="24"/>
          <w:highlight w:val="none"/>
        </w:rPr>
        <w:t>等内容</w:t>
      </w:r>
      <w:r>
        <w:rPr>
          <w:rFonts w:hint="eastAsia" w:ascii="仿宋_GB2312" w:eastAsia="仿宋_GB2312"/>
          <w:b/>
          <w:bCs/>
          <w:color w:val="000000"/>
        </w:rPr>
        <w:t>。</w:t>
      </w:r>
    </w:p>
    <w:p>
      <w:pPr>
        <w:pStyle w:val="614"/>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614"/>
        <w:spacing w:line="405" w:lineRule="atLeast"/>
        <w:rPr>
          <w:rFonts w:hint="eastAsia" w:ascii="仿宋_GB2312" w:eastAsia="仿宋_GB2312"/>
          <w:color w:val="000000"/>
        </w:rPr>
      </w:pPr>
      <w:r>
        <w:rPr>
          <w:rFonts w:hint="eastAsia" w:ascii="仿宋_GB2312" w:eastAsia="仿宋_GB2312"/>
          <w:color w:val="000000"/>
        </w:rPr>
        <w:t> </w:t>
      </w:r>
    </w:p>
    <w:p>
      <w:pPr>
        <w:pStyle w:val="614"/>
        <w:jc w:val="right"/>
        <w:rPr>
          <w:rFonts w:hint="eastAsia" w:ascii="仿宋_GB2312" w:eastAsia="仿宋_GB2312"/>
          <w:color w:val="000000"/>
        </w:rPr>
      </w:pPr>
      <w:r>
        <w:rPr>
          <w:rFonts w:hint="eastAsia" w:ascii="仿宋_GB2312" w:eastAsia="仿宋_GB2312"/>
          <w:color w:val="000000"/>
        </w:rPr>
        <w:t xml:space="preserve">                              </w:t>
      </w:r>
    </w:p>
    <w:p>
      <w:pPr>
        <w:pStyle w:val="614"/>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614"/>
        <w:jc w:val="right"/>
        <w:rPr>
          <w:rFonts w:hint="eastAsia" w:ascii="仿宋_GB2312" w:eastAsia="仿宋_GB2312"/>
          <w:color w:val="000000"/>
        </w:rPr>
      </w:pPr>
      <w:r>
        <w:rPr>
          <w:rFonts w:hint="eastAsia" w:ascii="仿宋_GB2312" w:eastAsia="仿宋_GB2312"/>
          <w:color w:val="000000"/>
        </w:rPr>
        <w:t>日期：   年   月   日</w:t>
      </w:r>
    </w:p>
    <w:p>
      <w:pPr>
        <w:pStyle w:val="614"/>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614"/>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10</w:t>
      </w:r>
      <w:r>
        <w:rPr>
          <w:rFonts w:hint="eastAsia" w:ascii="仿宋_GB2312" w:eastAsia="仿宋_GB2312"/>
          <w:b/>
          <w:bCs/>
          <w:color w:val="000000"/>
        </w:rPr>
        <w:t>）应急预案和应急配合方案格式（如有）：</w:t>
      </w:r>
    </w:p>
    <w:p>
      <w:pPr>
        <w:pStyle w:val="614"/>
        <w:jc w:val="center"/>
        <w:rPr>
          <w:rFonts w:hint="eastAsia" w:ascii="仿宋_GB2312" w:eastAsia="仿宋_GB2312"/>
          <w:color w:val="000000"/>
        </w:rPr>
      </w:pPr>
      <w:r>
        <w:rPr>
          <w:rFonts w:hint="eastAsia" w:ascii="仿宋_GB2312" w:eastAsia="仿宋_GB2312"/>
          <w:color w:val="000000"/>
        </w:rPr>
        <w:t> </w:t>
      </w:r>
    </w:p>
    <w:p>
      <w:pPr>
        <w:pStyle w:val="614"/>
        <w:jc w:val="center"/>
        <w:rPr>
          <w:rFonts w:hint="eastAsia" w:ascii="仿宋_GB2312" w:eastAsia="仿宋_GB2312"/>
          <w:color w:val="000000"/>
        </w:rPr>
      </w:pPr>
      <w:r>
        <w:rPr>
          <w:rFonts w:hint="eastAsia" w:ascii="仿宋_GB2312" w:eastAsia="仿宋_GB2312"/>
          <w:b/>
          <w:bCs/>
          <w:color w:val="000000"/>
          <w:sz w:val="33"/>
          <w:szCs w:val="33"/>
        </w:rPr>
        <w:t>应急预案和应急配合方案</w:t>
      </w:r>
    </w:p>
    <w:p>
      <w:pPr>
        <w:pStyle w:val="614"/>
        <w:spacing w:line="405" w:lineRule="atLeast"/>
        <w:rPr>
          <w:rFonts w:hint="eastAsia" w:ascii="仿宋_GB2312" w:eastAsia="仿宋_GB2312"/>
          <w:color w:val="000000"/>
        </w:rPr>
      </w:pPr>
      <w:r>
        <w:rPr>
          <w:rFonts w:hint="eastAsia" w:ascii="仿宋_GB2312" w:eastAsia="仿宋_GB2312"/>
          <w:color w:val="000000"/>
        </w:rPr>
        <w:t> </w:t>
      </w:r>
    </w:p>
    <w:p>
      <w:pPr>
        <w:pStyle w:val="614"/>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由供应商按第三章《采购需求》要求，自行编写针对本项目的各类应急预案和应急配合方案，</w:t>
      </w:r>
      <w:r>
        <w:rPr>
          <w:rFonts w:hint="eastAsia" w:ascii="仿宋_GB2312" w:eastAsia="仿宋_GB2312"/>
          <w:b/>
          <w:bCs/>
          <w:color w:val="000000"/>
        </w:rPr>
        <w:t>可以包括：（1）突发火灾及停电方面；（2）设备故障方面；（3）公共安全及卫生方面</w:t>
      </w:r>
      <w:r>
        <w:rPr>
          <w:rFonts w:hint="eastAsia" w:ascii="仿宋_GB2312" w:eastAsia="仿宋_GB2312"/>
          <w:b w:val="0"/>
          <w:bCs w:val="0"/>
          <w:color w:val="000000"/>
          <w:sz w:val="24"/>
          <w:highlight w:val="none"/>
        </w:rPr>
        <w:t>等内容</w:t>
      </w:r>
      <w:r>
        <w:rPr>
          <w:rFonts w:hint="eastAsia" w:ascii="仿宋_GB2312" w:eastAsia="仿宋_GB2312"/>
          <w:b/>
          <w:bCs/>
          <w:color w:val="000000"/>
        </w:rPr>
        <w:t>。</w:t>
      </w:r>
    </w:p>
    <w:p>
      <w:pPr>
        <w:pStyle w:val="614"/>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614"/>
        <w:spacing w:line="405" w:lineRule="atLeast"/>
        <w:rPr>
          <w:rFonts w:hint="eastAsia" w:ascii="仿宋_GB2312" w:eastAsia="仿宋_GB2312"/>
          <w:color w:val="000000"/>
        </w:rPr>
      </w:pPr>
      <w:r>
        <w:rPr>
          <w:rFonts w:hint="eastAsia" w:ascii="仿宋_GB2312" w:eastAsia="仿宋_GB2312"/>
          <w:color w:val="000000"/>
        </w:rPr>
        <w:t> </w:t>
      </w:r>
    </w:p>
    <w:p>
      <w:pPr>
        <w:pStyle w:val="614"/>
        <w:spacing w:line="405" w:lineRule="atLeast"/>
        <w:rPr>
          <w:rFonts w:hint="eastAsia" w:ascii="仿宋_GB2312" w:eastAsia="仿宋_GB2312"/>
          <w:color w:val="000000"/>
        </w:rPr>
      </w:pPr>
      <w:r>
        <w:rPr>
          <w:rFonts w:hint="eastAsia" w:ascii="仿宋_GB2312" w:eastAsia="仿宋_GB2312"/>
          <w:color w:val="000000"/>
        </w:rPr>
        <w:t> </w:t>
      </w:r>
    </w:p>
    <w:p>
      <w:pPr>
        <w:pStyle w:val="614"/>
        <w:jc w:val="right"/>
        <w:rPr>
          <w:rFonts w:hint="eastAsia" w:ascii="仿宋_GB2312" w:eastAsia="仿宋_GB2312"/>
          <w:color w:val="000000"/>
        </w:rPr>
      </w:pPr>
      <w:r>
        <w:rPr>
          <w:rFonts w:hint="eastAsia" w:ascii="仿宋_GB2312" w:eastAsia="仿宋_GB2312"/>
          <w:color w:val="000000"/>
        </w:rPr>
        <w:t xml:space="preserve">                              </w:t>
      </w:r>
    </w:p>
    <w:p>
      <w:pPr>
        <w:pStyle w:val="614"/>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614"/>
        <w:jc w:val="right"/>
        <w:rPr>
          <w:rFonts w:hint="eastAsia" w:ascii="仿宋_GB2312" w:eastAsia="仿宋_GB2312"/>
          <w:color w:val="000000"/>
        </w:rPr>
      </w:pPr>
      <w:r>
        <w:rPr>
          <w:rFonts w:hint="eastAsia" w:ascii="仿宋_GB2312" w:eastAsia="仿宋_GB2312"/>
          <w:color w:val="000000"/>
        </w:rPr>
        <w:t>日期：   年   月   日</w:t>
      </w:r>
    </w:p>
    <w:p>
      <w:pPr>
        <w:pStyle w:val="614"/>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614"/>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11</w:t>
      </w:r>
      <w:r>
        <w:rPr>
          <w:rFonts w:hint="eastAsia" w:ascii="仿宋_GB2312" w:eastAsia="仿宋_GB2312"/>
          <w:b/>
          <w:bCs/>
          <w:color w:val="000000"/>
        </w:rPr>
        <w:t>）针对本项目的保密工作方案格式（如有）：</w:t>
      </w:r>
    </w:p>
    <w:p>
      <w:pPr>
        <w:pStyle w:val="614"/>
        <w:jc w:val="center"/>
        <w:rPr>
          <w:rFonts w:hint="eastAsia" w:ascii="仿宋_GB2312" w:eastAsia="仿宋_GB2312"/>
          <w:color w:val="000000"/>
        </w:rPr>
      </w:pPr>
      <w:r>
        <w:rPr>
          <w:rFonts w:hint="eastAsia" w:ascii="仿宋_GB2312" w:eastAsia="仿宋_GB2312"/>
          <w:color w:val="000000"/>
        </w:rPr>
        <w:t> </w:t>
      </w:r>
    </w:p>
    <w:p>
      <w:pPr>
        <w:pStyle w:val="614"/>
        <w:jc w:val="center"/>
        <w:rPr>
          <w:rFonts w:hint="eastAsia" w:ascii="仿宋_GB2312" w:eastAsia="仿宋_GB2312"/>
          <w:color w:val="000000"/>
        </w:rPr>
      </w:pPr>
      <w:r>
        <w:rPr>
          <w:rFonts w:hint="eastAsia" w:ascii="仿宋_GB2312" w:eastAsia="仿宋_GB2312"/>
          <w:b/>
          <w:bCs/>
          <w:color w:val="000000"/>
          <w:sz w:val="33"/>
          <w:szCs w:val="33"/>
        </w:rPr>
        <w:t>针对本项目的保密工作方案</w:t>
      </w:r>
    </w:p>
    <w:p>
      <w:pPr>
        <w:pStyle w:val="614"/>
        <w:spacing w:line="405" w:lineRule="atLeast"/>
        <w:rPr>
          <w:rFonts w:hint="eastAsia" w:ascii="仿宋_GB2312" w:eastAsia="仿宋_GB2312"/>
          <w:color w:val="000000"/>
        </w:rPr>
      </w:pPr>
      <w:r>
        <w:rPr>
          <w:rFonts w:hint="eastAsia" w:ascii="仿宋_GB2312" w:eastAsia="仿宋_GB2312"/>
          <w:color w:val="000000"/>
        </w:rPr>
        <w:t> </w:t>
      </w:r>
    </w:p>
    <w:p>
      <w:pPr>
        <w:pStyle w:val="614"/>
        <w:spacing w:line="405" w:lineRule="atLeast"/>
        <w:rPr>
          <w:rFonts w:hint="eastAsia" w:ascii="仿宋_GB2312" w:eastAsia="仿宋_GB2312"/>
          <w:color w:val="000000"/>
          <w:lang w:eastAsia="zh-CN"/>
        </w:rPr>
      </w:pPr>
      <w:r>
        <w:rPr>
          <w:rFonts w:hint="eastAsia" w:ascii="仿宋_GB2312" w:eastAsia="仿宋_GB2312"/>
          <w:color w:val="000000"/>
        </w:rPr>
        <w:t>  由供应商按第三章《采购需求》要求，自行编写针对本项目的保密工作方案。</w:t>
      </w:r>
    </w:p>
    <w:p>
      <w:pPr>
        <w:pStyle w:val="614"/>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614"/>
        <w:spacing w:line="405" w:lineRule="atLeast"/>
        <w:rPr>
          <w:rFonts w:hint="eastAsia" w:ascii="仿宋_GB2312" w:eastAsia="仿宋_GB2312"/>
          <w:color w:val="000000"/>
        </w:rPr>
      </w:pPr>
      <w:r>
        <w:rPr>
          <w:rFonts w:hint="eastAsia" w:ascii="仿宋_GB2312" w:eastAsia="仿宋_GB2312"/>
          <w:color w:val="000000"/>
        </w:rPr>
        <w:t> </w:t>
      </w:r>
    </w:p>
    <w:p>
      <w:pPr>
        <w:pStyle w:val="614"/>
        <w:spacing w:line="405" w:lineRule="atLeast"/>
        <w:rPr>
          <w:rFonts w:hint="eastAsia" w:ascii="仿宋_GB2312" w:eastAsia="仿宋_GB2312"/>
          <w:color w:val="000000"/>
        </w:rPr>
      </w:pPr>
      <w:r>
        <w:rPr>
          <w:rFonts w:hint="eastAsia" w:ascii="仿宋_GB2312" w:eastAsia="仿宋_GB2312"/>
          <w:color w:val="000000"/>
        </w:rPr>
        <w:t> </w:t>
      </w:r>
    </w:p>
    <w:p>
      <w:pPr>
        <w:pStyle w:val="614"/>
        <w:jc w:val="right"/>
        <w:rPr>
          <w:rFonts w:hint="eastAsia" w:ascii="仿宋_GB2312" w:eastAsia="仿宋_GB2312"/>
          <w:color w:val="000000"/>
        </w:rPr>
      </w:pPr>
      <w:r>
        <w:rPr>
          <w:rFonts w:hint="eastAsia" w:ascii="仿宋_GB2312" w:eastAsia="仿宋_GB2312"/>
          <w:color w:val="000000"/>
        </w:rPr>
        <w:t>                             </w:t>
      </w:r>
    </w:p>
    <w:p>
      <w:pPr>
        <w:pStyle w:val="614"/>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614"/>
        <w:jc w:val="right"/>
        <w:rPr>
          <w:rFonts w:hint="eastAsia" w:ascii="仿宋_GB2312" w:eastAsia="仿宋_GB2312"/>
          <w:color w:val="000000"/>
        </w:rPr>
      </w:pPr>
      <w:r>
        <w:rPr>
          <w:rFonts w:hint="eastAsia" w:ascii="仿宋_GB2312" w:eastAsia="仿宋_GB2312"/>
          <w:color w:val="000000"/>
        </w:rPr>
        <w:t>日期：   年   月   日</w:t>
      </w:r>
    </w:p>
    <w:p>
      <w:pPr>
        <w:pStyle w:val="614"/>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614"/>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12</w:t>
      </w:r>
      <w:r>
        <w:rPr>
          <w:rFonts w:hint="eastAsia" w:ascii="仿宋_GB2312" w:eastAsia="仿宋_GB2312"/>
          <w:b/>
          <w:bCs/>
          <w:color w:val="000000"/>
        </w:rPr>
        <w:t>）人员稳定性方案格式（如有）：</w:t>
      </w:r>
    </w:p>
    <w:p>
      <w:pPr>
        <w:pStyle w:val="614"/>
        <w:jc w:val="center"/>
        <w:rPr>
          <w:rFonts w:hint="eastAsia" w:ascii="仿宋_GB2312" w:eastAsia="仿宋_GB2312"/>
          <w:color w:val="000000"/>
        </w:rPr>
      </w:pPr>
      <w:r>
        <w:rPr>
          <w:rFonts w:hint="eastAsia" w:ascii="仿宋_GB2312" w:eastAsia="仿宋_GB2312"/>
          <w:color w:val="000000"/>
        </w:rPr>
        <w:t> </w:t>
      </w:r>
    </w:p>
    <w:p>
      <w:pPr>
        <w:pStyle w:val="614"/>
        <w:jc w:val="center"/>
        <w:rPr>
          <w:rFonts w:hint="eastAsia" w:ascii="仿宋_GB2312" w:eastAsia="仿宋_GB2312"/>
          <w:color w:val="000000"/>
        </w:rPr>
      </w:pPr>
      <w:r>
        <w:rPr>
          <w:rFonts w:hint="eastAsia" w:ascii="仿宋_GB2312" w:eastAsia="仿宋_GB2312"/>
          <w:b/>
          <w:bCs/>
          <w:color w:val="000000"/>
          <w:sz w:val="33"/>
          <w:szCs w:val="33"/>
        </w:rPr>
        <w:t>人员稳定性方案</w:t>
      </w:r>
    </w:p>
    <w:p>
      <w:pPr>
        <w:pStyle w:val="614"/>
        <w:spacing w:line="405" w:lineRule="atLeast"/>
        <w:rPr>
          <w:rFonts w:hint="eastAsia" w:ascii="仿宋_GB2312" w:eastAsia="仿宋_GB2312"/>
          <w:color w:val="000000"/>
        </w:rPr>
      </w:pPr>
      <w:r>
        <w:rPr>
          <w:rFonts w:hint="eastAsia" w:ascii="仿宋_GB2312" w:eastAsia="仿宋_GB2312"/>
          <w:color w:val="000000"/>
        </w:rPr>
        <w:t> </w:t>
      </w:r>
    </w:p>
    <w:p>
      <w:pPr>
        <w:pStyle w:val="614"/>
        <w:spacing w:line="405" w:lineRule="atLeast"/>
        <w:rPr>
          <w:rFonts w:hint="eastAsia" w:ascii="仿宋_GB2312" w:eastAsia="仿宋_GB2312"/>
          <w:b/>
          <w:bCs/>
          <w:color w:val="000000"/>
          <w:lang w:eastAsia="zh-CN"/>
        </w:rPr>
      </w:pPr>
      <w:r>
        <w:rPr>
          <w:rFonts w:hint="eastAsia" w:ascii="仿宋_GB2312" w:eastAsia="仿宋_GB2312"/>
          <w:color w:val="000000"/>
        </w:rPr>
        <w:t>  由供应商按第三章《采购需求》要求，自行编写本项目的人员稳定性方案，</w:t>
      </w:r>
      <w:r>
        <w:rPr>
          <w:rFonts w:hint="eastAsia" w:ascii="仿宋_GB2312" w:eastAsia="仿宋_GB2312"/>
          <w:b/>
          <w:bCs/>
          <w:color w:val="000000"/>
        </w:rPr>
        <w:t>包括：（1）提供服务团队组建方案；（2）人员稳定性方案及承诺</w:t>
      </w:r>
      <w:r>
        <w:rPr>
          <w:rFonts w:hint="eastAsia" w:ascii="仿宋_GB2312" w:eastAsia="仿宋_GB2312"/>
          <w:b w:val="0"/>
          <w:bCs w:val="0"/>
          <w:color w:val="000000"/>
          <w:sz w:val="24"/>
          <w:highlight w:val="none"/>
        </w:rPr>
        <w:t>等内容</w:t>
      </w:r>
      <w:r>
        <w:rPr>
          <w:rFonts w:hint="eastAsia" w:ascii="仿宋_GB2312" w:eastAsia="仿宋_GB2312"/>
          <w:b/>
          <w:bCs/>
          <w:color w:val="000000"/>
          <w:lang w:eastAsia="zh-CN"/>
        </w:rPr>
        <w:t>。</w:t>
      </w:r>
    </w:p>
    <w:p>
      <w:pPr>
        <w:pStyle w:val="614"/>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614"/>
        <w:spacing w:line="405" w:lineRule="atLeast"/>
        <w:rPr>
          <w:rFonts w:hint="eastAsia" w:ascii="仿宋_GB2312" w:eastAsia="仿宋_GB2312"/>
          <w:color w:val="000000"/>
        </w:rPr>
      </w:pPr>
      <w:r>
        <w:rPr>
          <w:rFonts w:hint="eastAsia" w:ascii="仿宋_GB2312" w:eastAsia="仿宋_GB2312"/>
          <w:color w:val="000000"/>
        </w:rPr>
        <w:t> </w:t>
      </w:r>
    </w:p>
    <w:p>
      <w:pPr>
        <w:pStyle w:val="614"/>
        <w:spacing w:line="405" w:lineRule="atLeast"/>
        <w:rPr>
          <w:rFonts w:hint="eastAsia" w:ascii="仿宋_GB2312" w:eastAsia="仿宋_GB2312"/>
          <w:color w:val="000000"/>
        </w:rPr>
      </w:pPr>
      <w:r>
        <w:rPr>
          <w:rFonts w:hint="eastAsia" w:ascii="仿宋_GB2312" w:eastAsia="仿宋_GB2312"/>
          <w:color w:val="000000"/>
        </w:rPr>
        <w:t> </w:t>
      </w:r>
    </w:p>
    <w:p>
      <w:pPr>
        <w:pStyle w:val="614"/>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614"/>
        <w:jc w:val="right"/>
        <w:rPr>
          <w:rFonts w:hint="eastAsia" w:ascii="仿宋_GB2312" w:eastAsia="仿宋_GB2312"/>
          <w:color w:val="000000"/>
        </w:rPr>
      </w:pPr>
      <w:r>
        <w:rPr>
          <w:rFonts w:hint="eastAsia" w:ascii="仿宋_GB2312" w:eastAsia="仿宋_GB2312"/>
          <w:color w:val="000000"/>
        </w:rPr>
        <w:t>日期：   年   月   日</w:t>
      </w:r>
    </w:p>
    <w:p>
      <w:pPr>
        <w:pStyle w:val="614"/>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614"/>
        <w:rPr>
          <w:rFonts w:hint="eastAsia" w:ascii="仿宋_GB2312" w:eastAsia="仿宋_GB2312"/>
          <w:color w:val="000000"/>
        </w:rPr>
      </w:pPr>
    </w:p>
    <w:p>
      <w:pPr>
        <w:pStyle w:val="614"/>
        <w:rPr>
          <w:rFonts w:hint="eastAsia" w:ascii="仿宋_GB2312" w:eastAsia="仿宋_GB2312"/>
          <w:color w:val="000000"/>
        </w:rPr>
      </w:pPr>
    </w:p>
    <w:p>
      <w:pPr>
        <w:pStyle w:val="614"/>
        <w:rPr>
          <w:rFonts w:hint="eastAsia" w:ascii="仿宋_GB2312" w:eastAsia="仿宋_GB2312"/>
          <w:color w:val="000000"/>
        </w:rPr>
      </w:pPr>
    </w:p>
    <w:p>
      <w:pPr>
        <w:pStyle w:val="614"/>
        <w:rPr>
          <w:rFonts w:hint="eastAsia" w:ascii="仿宋_GB2312" w:eastAsia="仿宋_GB2312"/>
          <w:color w:val="000000"/>
        </w:rPr>
      </w:pPr>
    </w:p>
    <w:p>
      <w:pPr>
        <w:pStyle w:val="614"/>
        <w:rPr>
          <w:rFonts w:hint="eastAsia" w:ascii="仿宋_GB2312" w:eastAsia="仿宋_GB2312"/>
          <w:color w:val="000000"/>
        </w:rPr>
      </w:pPr>
    </w:p>
    <w:p>
      <w:pPr>
        <w:pStyle w:val="614"/>
        <w:rPr>
          <w:rFonts w:hint="eastAsia" w:ascii="仿宋_GB2312" w:eastAsia="仿宋_GB2312"/>
          <w:color w:val="000000"/>
        </w:rPr>
      </w:pPr>
    </w:p>
    <w:p>
      <w:pPr>
        <w:pStyle w:val="614"/>
        <w:rPr>
          <w:rFonts w:hint="eastAsia" w:ascii="仿宋_GB2312" w:eastAsia="仿宋_GB2312"/>
          <w:color w:val="000000"/>
        </w:rPr>
      </w:pPr>
    </w:p>
    <w:p>
      <w:pPr>
        <w:pStyle w:val="614"/>
        <w:rPr>
          <w:rFonts w:hint="eastAsia" w:ascii="仿宋_GB2312" w:eastAsia="仿宋_GB2312"/>
          <w:color w:val="000000"/>
        </w:rPr>
      </w:pPr>
    </w:p>
    <w:p>
      <w:pPr>
        <w:pStyle w:val="614"/>
        <w:rPr>
          <w:rFonts w:hint="eastAsia" w:ascii="仿宋_GB2312" w:eastAsia="仿宋_GB2312"/>
          <w:color w:val="000000"/>
        </w:rPr>
      </w:pPr>
    </w:p>
    <w:p>
      <w:pPr>
        <w:pStyle w:val="614"/>
        <w:rPr>
          <w:rFonts w:hint="eastAsia" w:ascii="仿宋_GB2312" w:eastAsia="仿宋_GB2312"/>
          <w:color w:val="000000"/>
        </w:rPr>
      </w:pPr>
    </w:p>
    <w:p>
      <w:pPr>
        <w:pStyle w:val="614"/>
        <w:rPr>
          <w:rFonts w:hint="eastAsia" w:ascii="仿宋_GB2312" w:eastAsia="仿宋_GB2312"/>
          <w:color w:val="000000"/>
        </w:rPr>
      </w:pPr>
    </w:p>
    <w:p>
      <w:pPr>
        <w:snapToGrid w:val="0"/>
        <w:spacing w:before="50" w:line="400" w:lineRule="exact"/>
        <w:ind w:right="480"/>
        <w:rPr>
          <w:rFonts w:hint="eastAsia" w:ascii="仿宋_GB2312" w:eastAsia="仿宋_GB2312"/>
          <w:b/>
          <w:bCs/>
          <w:color w:val="auto"/>
          <w:sz w:val="24"/>
          <w:highlight w:val="none"/>
        </w:rPr>
      </w:pPr>
      <w:r>
        <w:rPr>
          <w:rFonts w:hint="eastAsia" w:ascii="仿宋_GB2312" w:eastAsia="仿宋_GB2312"/>
          <w:b/>
          <w:bCs/>
          <w:color w:val="auto"/>
          <w:sz w:val="24"/>
          <w:highlight w:val="none"/>
        </w:rPr>
        <w:t>（</w:t>
      </w:r>
      <w:r>
        <w:rPr>
          <w:rFonts w:hint="eastAsia" w:ascii="仿宋_GB2312" w:eastAsia="仿宋_GB2312"/>
          <w:b/>
          <w:bCs/>
          <w:color w:val="auto"/>
          <w:sz w:val="24"/>
          <w:highlight w:val="none"/>
          <w:lang w:val="en-US" w:eastAsia="zh-CN"/>
        </w:rPr>
        <w:t>13</w:t>
      </w:r>
      <w:r>
        <w:rPr>
          <w:rFonts w:hint="eastAsia" w:ascii="仿宋_GB2312" w:eastAsia="仿宋_GB2312"/>
          <w:b/>
          <w:bCs/>
          <w:color w:val="auto"/>
          <w:sz w:val="24"/>
          <w:highlight w:val="none"/>
        </w:rPr>
        <w:t>）人员管理方案格式（如有）：</w:t>
      </w:r>
    </w:p>
    <w:p>
      <w:pPr>
        <w:pStyle w:val="2"/>
        <w:rPr>
          <w:rFonts w:hint="eastAsia"/>
          <w:highlight w:val="none"/>
        </w:rPr>
      </w:pPr>
    </w:p>
    <w:p>
      <w:pPr>
        <w:snapToGrid w:val="0"/>
        <w:spacing w:before="50" w:line="400" w:lineRule="exact"/>
        <w:ind w:right="480"/>
        <w:jc w:val="center"/>
        <w:rPr>
          <w:rFonts w:hint="eastAsia" w:ascii="仿宋_GB2312" w:hAnsi="宋体" w:eastAsia="仿宋_GB2312"/>
          <w:b/>
          <w:color w:val="000000"/>
          <w:sz w:val="32"/>
          <w:szCs w:val="32"/>
          <w:highlight w:val="none"/>
        </w:rPr>
      </w:pPr>
      <w:r>
        <w:rPr>
          <w:rFonts w:hint="eastAsia" w:ascii="仿宋_GB2312" w:hAnsi="宋体" w:eastAsia="仿宋_GB2312"/>
          <w:b/>
          <w:color w:val="000000"/>
          <w:sz w:val="32"/>
          <w:szCs w:val="32"/>
          <w:highlight w:val="none"/>
        </w:rPr>
        <w:t>人员管理方案</w:t>
      </w:r>
    </w:p>
    <w:p>
      <w:pPr>
        <w:snapToGrid w:val="0"/>
        <w:spacing w:before="50" w:line="400" w:lineRule="exact"/>
        <w:ind w:firstLine="480" w:firstLineChars="200"/>
        <w:jc w:val="left"/>
        <w:rPr>
          <w:rFonts w:hint="eastAsia" w:ascii="仿宋_GB2312" w:eastAsia="仿宋_GB2312"/>
          <w:color w:val="000000"/>
          <w:sz w:val="24"/>
          <w:highlight w:val="none"/>
        </w:rPr>
      </w:pPr>
    </w:p>
    <w:p>
      <w:pPr>
        <w:snapToGrid w:val="0"/>
        <w:spacing w:before="50" w:line="400" w:lineRule="exact"/>
        <w:ind w:firstLine="480" w:firstLineChars="200"/>
        <w:jc w:val="left"/>
        <w:rPr>
          <w:rFonts w:hint="eastAsia" w:ascii="仿宋_GB2312" w:eastAsia="仿宋_GB2312"/>
          <w:color w:val="000000"/>
          <w:sz w:val="24"/>
          <w:highlight w:val="none"/>
        </w:rPr>
      </w:pPr>
      <w:r>
        <w:rPr>
          <w:rFonts w:hint="eastAsia" w:ascii="仿宋_GB2312" w:eastAsia="仿宋_GB2312"/>
          <w:color w:val="000000"/>
          <w:sz w:val="24"/>
          <w:highlight w:val="none"/>
        </w:rPr>
        <w:t>由供应商按第三章《采购需求》要求，自行编写本项目的：</w:t>
      </w:r>
      <w:r>
        <w:rPr>
          <w:rFonts w:hint="eastAsia" w:ascii="仿宋_GB2312" w:eastAsia="仿宋_GB2312"/>
          <w:b/>
          <w:bCs/>
          <w:color w:val="000000"/>
          <w:sz w:val="24"/>
          <w:highlight w:val="none"/>
        </w:rPr>
        <w:t>（1）人员考核制度；（2）培训制度；（3）奖惩制度</w:t>
      </w:r>
      <w:r>
        <w:rPr>
          <w:rFonts w:hint="eastAsia" w:ascii="仿宋_GB2312" w:eastAsia="仿宋_GB2312"/>
          <w:b w:val="0"/>
          <w:bCs w:val="0"/>
          <w:color w:val="000000"/>
          <w:sz w:val="24"/>
          <w:highlight w:val="none"/>
        </w:rPr>
        <w:t>等内容</w:t>
      </w:r>
      <w:r>
        <w:rPr>
          <w:rFonts w:hint="eastAsia" w:ascii="仿宋_GB2312" w:eastAsia="仿宋_GB2312"/>
          <w:color w:val="000000"/>
          <w:sz w:val="24"/>
          <w:highlight w:val="none"/>
        </w:rPr>
        <w:t>。</w:t>
      </w:r>
    </w:p>
    <w:p>
      <w:pPr>
        <w:snapToGrid w:val="0"/>
        <w:spacing w:before="50" w:line="400" w:lineRule="exact"/>
        <w:ind w:firstLine="480" w:firstLineChars="200"/>
        <w:jc w:val="left"/>
        <w:rPr>
          <w:rFonts w:hint="eastAsia" w:ascii="仿宋_GB2312" w:eastAsia="仿宋_GB2312"/>
          <w:sz w:val="24"/>
          <w:highlight w:val="none"/>
        </w:rPr>
      </w:pPr>
      <w:r>
        <w:rPr>
          <w:rFonts w:hint="eastAsia" w:ascii="仿宋_GB2312" w:eastAsia="仿宋_GB2312"/>
          <w:sz w:val="24"/>
          <w:highlight w:val="none"/>
        </w:rPr>
        <w:t>所列内容作为构成合同不可分割的部分，必须真实、诚信。</w:t>
      </w:r>
    </w:p>
    <w:p>
      <w:pPr>
        <w:snapToGrid w:val="0"/>
        <w:spacing w:before="50" w:line="400" w:lineRule="exact"/>
        <w:ind w:firstLine="480" w:firstLineChars="200"/>
        <w:jc w:val="left"/>
        <w:rPr>
          <w:rFonts w:hint="eastAsia" w:ascii="仿宋_GB2312" w:eastAsia="仿宋_GB2312"/>
          <w:sz w:val="24"/>
          <w:highlight w:val="none"/>
        </w:rPr>
      </w:pPr>
    </w:p>
    <w:p>
      <w:pPr>
        <w:snapToGrid w:val="0"/>
        <w:spacing w:before="50" w:line="400" w:lineRule="exact"/>
        <w:ind w:firstLine="4142" w:firstLineChars="1726"/>
        <w:jc w:val="left"/>
        <w:rPr>
          <w:rFonts w:ascii="仿宋_GB2312" w:eastAsia="仿宋_GB2312"/>
          <w:sz w:val="24"/>
        </w:rPr>
      </w:pPr>
      <w:r>
        <w:rPr>
          <w:rFonts w:hint="eastAsia" w:ascii="仿宋_GB2312" w:eastAsia="仿宋_GB2312"/>
          <w:sz w:val="24"/>
        </w:rPr>
        <w:t>供应商名称（</w:t>
      </w:r>
      <w:r>
        <w:rPr>
          <w:rFonts w:hint="eastAsia" w:ascii="仿宋_GB2312" w:eastAsia="仿宋_GB2312"/>
          <w:b/>
          <w:bCs/>
          <w:sz w:val="24"/>
        </w:rPr>
        <w:t>CA电子签章</w:t>
      </w:r>
      <w:r>
        <w:rPr>
          <w:rFonts w:hint="eastAsia" w:ascii="仿宋_GB2312" w:eastAsia="仿宋_GB2312"/>
          <w:sz w:val="24"/>
        </w:rPr>
        <w:t>）：</w:t>
      </w:r>
      <w:r>
        <w:rPr>
          <w:rFonts w:hint="eastAsia" w:ascii="仿宋_GB2312" w:eastAsia="仿宋_GB2312"/>
          <w:sz w:val="24"/>
          <w:u w:val="single"/>
        </w:rPr>
        <w:t xml:space="preserve">                                     </w:t>
      </w:r>
    </w:p>
    <w:p>
      <w:pPr>
        <w:snapToGrid w:val="0"/>
        <w:spacing w:before="50" w:line="400" w:lineRule="exact"/>
        <w:ind w:right="480"/>
        <w:jc w:val="right"/>
        <w:rPr>
          <w:rFonts w:ascii="仿宋_GB2312" w:eastAsia="仿宋_GB2312"/>
          <w:sz w:val="24"/>
        </w:rPr>
      </w:pPr>
    </w:p>
    <w:p>
      <w:pPr>
        <w:snapToGrid w:val="0"/>
        <w:spacing w:before="50" w:line="400" w:lineRule="exact"/>
        <w:ind w:right="480"/>
        <w:jc w:val="right"/>
        <w:rPr>
          <w:rFonts w:ascii="仿宋_GB2312" w:eastAsia="仿宋_GB2312"/>
          <w:sz w:val="24"/>
        </w:rPr>
      </w:pPr>
      <w:r>
        <w:rPr>
          <w:rFonts w:hint="eastAsia" w:ascii="仿宋_GB2312" w:eastAsia="仿宋_GB2312"/>
          <w:sz w:val="24"/>
        </w:rPr>
        <w:t>日期：       年   月   日</w:t>
      </w:r>
    </w:p>
    <w:p>
      <w:pPr>
        <w:snapToGrid w:val="0"/>
        <w:spacing w:before="50" w:line="400" w:lineRule="exact"/>
        <w:ind w:right="480"/>
        <w:jc w:val="right"/>
        <w:rPr>
          <w:rFonts w:ascii="仿宋_GB2312" w:eastAsia="仿宋_GB2312"/>
          <w:sz w:val="24"/>
        </w:rPr>
      </w:pPr>
    </w:p>
    <w:p>
      <w:pPr>
        <w:pStyle w:val="27"/>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w:t>
      </w:r>
      <w:r>
        <w:rPr>
          <w:rFonts w:hint="eastAsia" w:ascii="仿宋_GB2312" w:eastAsia="仿宋_GB2312"/>
          <w:b/>
          <w:sz w:val="24"/>
          <w:highlight w:val="none"/>
          <w:lang w:eastAsia="zh-CN"/>
        </w:rPr>
        <w:t>如有请</w:t>
      </w:r>
      <w:r>
        <w:rPr>
          <w:rFonts w:hint="eastAsia" w:ascii="仿宋_GB2312" w:hAnsi="宋体" w:eastAsia="仿宋_GB2312"/>
          <w:b/>
          <w:bCs/>
          <w:sz w:val="24"/>
        </w:rPr>
        <w:t>以PDF格式上传。</w:t>
      </w:r>
    </w:p>
    <w:p>
      <w:pPr>
        <w:snapToGrid w:val="0"/>
        <w:spacing w:before="50" w:line="400" w:lineRule="exact"/>
        <w:ind w:firstLine="480" w:firstLineChars="200"/>
        <w:jc w:val="left"/>
        <w:rPr>
          <w:rFonts w:hint="eastAsia" w:ascii="仿宋_GB2312" w:eastAsia="仿宋_GB2312"/>
          <w:sz w:val="24"/>
          <w:highlight w:val="none"/>
        </w:rPr>
      </w:pPr>
    </w:p>
    <w:p>
      <w:pPr>
        <w:pStyle w:val="614"/>
        <w:rPr>
          <w:rFonts w:hint="eastAsia" w:ascii="仿宋_GB2312" w:eastAsia="仿宋_GB2312"/>
          <w:color w:val="000000"/>
        </w:rPr>
      </w:pPr>
    </w:p>
    <w:p>
      <w:pPr>
        <w:pStyle w:val="614"/>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w:t>
      </w:r>
      <w:r>
        <w:rPr>
          <w:rFonts w:hint="eastAsia" w:ascii="仿宋_GB2312" w:eastAsia="仿宋_GB2312"/>
          <w:b/>
          <w:bCs/>
          <w:color w:val="000000"/>
          <w:lang w:val="en-US" w:eastAsia="zh-CN"/>
        </w:rPr>
        <w:t>4</w:t>
      </w:r>
      <w:r>
        <w:rPr>
          <w:rFonts w:hint="eastAsia" w:ascii="仿宋_GB2312" w:eastAsia="仿宋_GB2312"/>
          <w:b/>
          <w:bCs/>
          <w:color w:val="000000"/>
        </w:rPr>
        <w:t>） 供应商同类项目经验一览表格式（如有）：</w:t>
      </w:r>
    </w:p>
    <w:p>
      <w:pPr>
        <w:pStyle w:val="614"/>
        <w:spacing w:line="405" w:lineRule="atLeast"/>
        <w:rPr>
          <w:rFonts w:hint="eastAsia" w:ascii="仿宋_GB2312" w:eastAsia="仿宋_GB2312"/>
          <w:color w:val="000000"/>
        </w:rPr>
      </w:pPr>
      <w:r>
        <w:rPr>
          <w:rFonts w:hint="eastAsia" w:ascii="仿宋_GB2312" w:eastAsia="仿宋_GB2312"/>
          <w:color w:val="000000"/>
        </w:rPr>
        <w:t> </w:t>
      </w:r>
    </w:p>
    <w:p>
      <w:pPr>
        <w:pStyle w:val="614"/>
        <w:ind w:left="643"/>
        <w:jc w:val="center"/>
        <w:rPr>
          <w:rFonts w:hint="eastAsia" w:ascii="仿宋_GB2312" w:eastAsia="仿宋_GB2312"/>
          <w:color w:val="000000"/>
        </w:rPr>
      </w:pPr>
      <w:r>
        <w:rPr>
          <w:rFonts w:hint="eastAsia" w:ascii="仿宋_GB2312" w:eastAsia="仿宋_GB2312"/>
          <w:b/>
          <w:bCs/>
          <w:color w:val="000000"/>
          <w:sz w:val="33"/>
          <w:szCs w:val="33"/>
        </w:rPr>
        <w:t>供应商同类项目经验一览表</w:t>
      </w:r>
    </w:p>
    <w:p>
      <w:pPr>
        <w:pStyle w:val="614"/>
        <w:spacing w:line="405" w:lineRule="atLeast"/>
        <w:rPr>
          <w:rFonts w:hint="eastAsia" w:ascii="仿宋_GB2312" w:eastAsia="仿宋_GB2312"/>
          <w:color w:val="000000"/>
        </w:rPr>
      </w:pPr>
      <w:r>
        <w:rPr>
          <w:rFonts w:hint="eastAsia" w:ascii="仿宋_GB2312" w:eastAsia="仿宋_GB2312"/>
          <w:color w:val="000000"/>
        </w:rPr>
        <w:t>（供应商2019年1月1日起至今承接的同类服务项目合同材料、盖有业主单位公章的好评材料附后并加盖供应商CA电子签章）</w:t>
      </w:r>
    </w:p>
    <w:p>
      <w:pPr>
        <w:rPr>
          <w:rFonts w:hint="eastAsia" w:ascii="仿宋_GB2312" w:eastAsia="仿宋_GB2312"/>
          <w:color w:val="000000"/>
        </w:rPr>
      </w:pPr>
      <w:r>
        <w:rPr>
          <w:rFonts w:hint="eastAsia" w:ascii="仿宋_GB2312" w:eastAsia="仿宋_GB2312"/>
          <w:color w:val="000000"/>
        </w:rPr>
        <w:t> </w:t>
      </w:r>
    </w:p>
    <w:tbl>
      <w:tblPr>
        <w:tblStyle w:val="49"/>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2044"/>
        <w:gridCol w:w="2376"/>
        <w:gridCol w:w="1139"/>
        <w:gridCol w:w="1277"/>
        <w:gridCol w:w="1826"/>
        <w:gridCol w:w="716"/>
        <w:gridCol w:w="80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98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933"/>
              <w:spacing w:line="405" w:lineRule="atLeast"/>
              <w:rPr>
                <w:rFonts w:hint="eastAsia" w:ascii="仿宋_GB2312" w:eastAsia="仿宋_GB2312"/>
                <w:color w:val="000000"/>
              </w:rPr>
            </w:pPr>
            <w:r>
              <w:rPr>
                <w:rFonts w:hint="eastAsia" w:ascii="仿宋_GB2312" w:eastAsia="仿宋_GB2312"/>
                <w:color w:val="000000"/>
              </w:rPr>
              <w:t>业主单位名称</w:t>
            </w:r>
          </w:p>
        </w:tc>
        <w:tc>
          <w:tcPr>
            <w:tcW w:w="2307"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933"/>
              <w:spacing w:line="405" w:lineRule="atLeast"/>
              <w:rPr>
                <w:rFonts w:hint="eastAsia" w:ascii="仿宋_GB2312" w:eastAsia="仿宋_GB2312"/>
                <w:color w:val="000000"/>
              </w:rPr>
            </w:pPr>
            <w:r>
              <w:rPr>
                <w:rFonts w:hint="eastAsia" w:ascii="仿宋_GB2312" w:eastAsia="仿宋_GB2312"/>
                <w:color w:val="000000"/>
              </w:rPr>
              <w:t>服务项目名称</w:t>
            </w:r>
          </w:p>
        </w:tc>
        <w:tc>
          <w:tcPr>
            <w:tcW w:w="1106"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933"/>
              <w:spacing w:line="405" w:lineRule="atLeast"/>
              <w:rPr>
                <w:rFonts w:hint="eastAsia" w:ascii="仿宋_GB2312" w:eastAsia="仿宋_GB2312"/>
                <w:color w:val="000000"/>
              </w:rPr>
            </w:pPr>
            <w:r>
              <w:rPr>
                <w:rFonts w:hint="eastAsia" w:ascii="仿宋_GB2312" w:eastAsia="仿宋_GB2312"/>
                <w:color w:val="000000"/>
              </w:rPr>
              <w:t>服务起止时间</w:t>
            </w:r>
          </w:p>
        </w:tc>
        <w:tc>
          <w:tcPr>
            <w:tcW w:w="1240"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933"/>
              <w:spacing w:line="405" w:lineRule="atLeast"/>
              <w:rPr>
                <w:rFonts w:hint="eastAsia" w:ascii="仿宋_GB2312" w:eastAsia="仿宋_GB2312"/>
                <w:color w:val="000000"/>
              </w:rPr>
            </w:pPr>
            <w:r>
              <w:rPr>
                <w:rFonts w:hint="eastAsia" w:ascii="仿宋_GB2312" w:eastAsia="仿宋_GB2312"/>
                <w:color w:val="000000"/>
              </w:rPr>
              <w:t>合同金额</w:t>
            </w:r>
          </w:p>
          <w:p>
            <w:pPr>
              <w:pStyle w:val="933"/>
              <w:spacing w:line="405" w:lineRule="atLeast"/>
              <w:rPr>
                <w:rFonts w:hint="eastAsia" w:ascii="仿宋_GB2312" w:eastAsia="仿宋_GB2312"/>
                <w:color w:val="000000"/>
              </w:rPr>
            </w:pPr>
            <w:r>
              <w:rPr>
                <w:rFonts w:hint="eastAsia" w:ascii="仿宋_GB2312" w:eastAsia="仿宋_GB2312"/>
                <w:color w:val="000000"/>
              </w:rPr>
              <w:t>（万元）</w:t>
            </w:r>
          </w:p>
        </w:tc>
        <w:tc>
          <w:tcPr>
            <w:tcW w:w="1773"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933"/>
              <w:spacing w:line="405" w:lineRule="atLeast"/>
              <w:rPr>
                <w:rFonts w:hint="eastAsia" w:ascii="仿宋_GB2312" w:eastAsia="仿宋_GB2312"/>
                <w:color w:val="000000"/>
              </w:rPr>
            </w:pPr>
            <w:r>
              <w:rPr>
                <w:rFonts w:hint="eastAsia" w:ascii="仿宋_GB2312" w:eastAsia="仿宋_GB2312"/>
                <w:color w:val="000000"/>
              </w:rPr>
              <w:t>业主单位对该服务的评价</w:t>
            </w:r>
          </w:p>
        </w:tc>
        <w:tc>
          <w:tcPr>
            <w:tcW w:w="1479"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933"/>
              <w:spacing w:line="405" w:lineRule="atLeast"/>
              <w:rPr>
                <w:rFonts w:hint="eastAsia" w:ascii="仿宋_GB2312" w:eastAsia="仿宋_GB2312"/>
                <w:color w:val="000000"/>
              </w:rPr>
            </w:pPr>
            <w:r>
              <w:rPr>
                <w:rFonts w:hint="eastAsia" w:ascii="仿宋_GB2312" w:eastAsia="仿宋_GB2312"/>
                <w:color w:val="000000"/>
              </w:rPr>
              <w:t>附件页码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985" w:type="dxa"/>
            <w:vMerge w:val="continue"/>
            <w:tcBorders>
              <w:top w:val="single" w:color="333333" w:sz="6" w:space="0"/>
              <w:left w:val="single" w:color="333333" w:sz="6" w:space="0"/>
              <w:bottom w:val="single" w:color="333333" w:sz="6" w:space="0"/>
              <w:right w:val="single" w:color="333333" w:sz="6" w:space="0"/>
            </w:tcBorders>
            <w:noWrap w:val="0"/>
            <w:vAlign w:val="center"/>
          </w:tcPr>
          <w:p>
            <w:pPr>
              <w:rPr>
                <w:rFonts w:ascii="仿宋_GB2312" w:eastAsia="仿宋_GB2312"/>
                <w:color w:val="000000"/>
              </w:rPr>
            </w:pPr>
          </w:p>
        </w:tc>
        <w:tc>
          <w:tcPr>
            <w:tcW w:w="2307" w:type="dxa"/>
            <w:vMerge w:val="continue"/>
            <w:tcBorders>
              <w:top w:val="single" w:color="333333" w:sz="6" w:space="0"/>
              <w:left w:val="single" w:color="333333" w:sz="6" w:space="0"/>
              <w:bottom w:val="single" w:color="333333" w:sz="6" w:space="0"/>
              <w:right w:val="single" w:color="333333" w:sz="6" w:space="0"/>
            </w:tcBorders>
            <w:noWrap w:val="0"/>
            <w:vAlign w:val="center"/>
          </w:tcPr>
          <w:p>
            <w:pPr>
              <w:rPr>
                <w:rFonts w:ascii="仿宋_GB2312" w:eastAsia="仿宋_GB2312"/>
                <w:color w:val="000000"/>
              </w:rPr>
            </w:pPr>
          </w:p>
        </w:tc>
        <w:tc>
          <w:tcPr>
            <w:tcW w:w="1106" w:type="dxa"/>
            <w:vMerge w:val="continue"/>
            <w:tcBorders>
              <w:top w:val="single" w:color="333333" w:sz="6" w:space="0"/>
              <w:left w:val="single" w:color="333333" w:sz="6" w:space="0"/>
              <w:bottom w:val="single" w:color="333333" w:sz="6" w:space="0"/>
              <w:right w:val="single" w:color="333333" w:sz="6" w:space="0"/>
            </w:tcBorders>
            <w:noWrap w:val="0"/>
            <w:vAlign w:val="center"/>
          </w:tcPr>
          <w:p>
            <w:pPr>
              <w:rPr>
                <w:rFonts w:ascii="仿宋_GB2312" w:eastAsia="仿宋_GB2312"/>
                <w:color w:val="000000"/>
              </w:rPr>
            </w:pPr>
          </w:p>
        </w:tc>
        <w:tc>
          <w:tcPr>
            <w:tcW w:w="1240" w:type="dxa"/>
            <w:vMerge w:val="continue"/>
            <w:tcBorders>
              <w:top w:val="single" w:color="333333" w:sz="6" w:space="0"/>
              <w:left w:val="single" w:color="333333" w:sz="6" w:space="0"/>
              <w:bottom w:val="single" w:color="333333" w:sz="6" w:space="0"/>
              <w:right w:val="single" w:color="333333" w:sz="6" w:space="0"/>
            </w:tcBorders>
            <w:noWrap w:val="0"/>
            <w:vAlign w:val="center"/>
          </w:tcPr>
          <w:p>
            <w:pPr>
              <w:rPr>
                <w:rFonts w:ascii="仿宋_GB2312" w:eastAsia="仿宋_GB2312"/>
                <w:color w:val="000000"/>
              </w:rPr>
            </w:pPr>
          </w:p>
        </w:tc>
        <w:tc>
          <w:tcPr>
            <w:tcW w:w="1773" w:type="dxa"/>
            <w:vMerge w:val="continue"/>
            <w:tcBorders>
              <w:top w:val="single" w:color="333333" w:sz="6" w:space="0"/>
              <w:left w:val="single" w:color="333333" w:sz="6" w:space="0"/>
              <w:bottom w:val="single" w:color="333333" w:sz="6" w:space="0"/>
              <w:right w:val="single" w:color="333333" w:sz="6" w:space="0"/>
            </w:tcBorders>
            <w:noWrap w:val="0"/>
            <w:vAlign w:val="center"/>
          </w:tcPr>
          <w:p>
            <w:pPr>
              <w:rPr>
                <w:rFonts w:ascii="仿宋_GB2312" w:eastAsia="仿宋_GB2312"/>
                <w:color w:val="000000"/>
              </w:rPr>
            </w:pPr>
          </w:p>
        </w:tc>
        <w:tc>
          <w:tcPr>
            <w:tcW w:w="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933"/>
              <w:spacing w:line="405" w:lineRule="atLeast"/>
              <w:rPr>
                <w:rFonts w:hint="eastAsia" w:ascii="仿宋_GB2312" w:eastAsia="仿宋_GB2312"/>
                <w:color w:val="000000"/>
              </w:rPr>
            </w:pPr>
            <w:r>
              <w:rPr>
                <w:rFonts w:hint="eastAsia" w:ascii="仿宋_GB2312" w:eastAsia="仿宋_GB2312"/>
                <w:color w:val="000000"/>
              </w:rPr>
              <w:t>合同</w:t>
            </w:r>
          </w:p>
        </w:tc>
        <w:tc>
          <w:tcPr>
            <w:tcW w:w="784"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933"/>
              <w:spacing w:line="405" w:lineRule="atLeast"/>
              <w:rPr>
                <w:rFonts w:hint="eastAsia" w:ascii="仿宋_GB2312" w:eastAsia="仿宋_GB2312"/>
                <w:color w:val="000000"/>
              </w:rPr>
            </w:pPr>
            <w:r>
              <w:rPr>
                <w:rFonts w:hint="eastAsia" w:ascii="仿宋_GB2312" w:eastAsia="仿宋_GB2312"/>
                <w:color w:val="000000"/>
              </w:rPr>
              <w:t>好评证明材料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9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933"/>
              <w:spacing w:line="405" w:lineRule="atLeast"/>
              <w:rPr>
                <w:rFonts w:hint="eastAsia" w:ascii="仿宋_GB2312" w:eastAsia="仿宋_GB2312"/>
                <w:color w:val="000000"/>
              </w:rPr>
            </w:pPr>
            <w:r>
              <w:rPr>
                <w:rFonts w:hint="eastAsia" w:ascii="仿宋_GB2312" w:eastAsia="仿宋_GB2312"/>
                <w:color w:val="000000"/>
              </w:rPr>
              <w:t> </w:t>
            </w:r>
          </w:p>
        </w:tc>
        <w:tc>
          <w:tcPr>
            <w:tcW w:w="230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933"/>
              <w:spacing w:line="405" w:lineRule="atLeast"/>
              <w:rPr>
                <w:rFonts w:hint="eastAsia" w:ascii="仿宋_GB2312" w:eastAsia="仿宋_GB2312"/>
                <w:color w:val="000000"/>
              </w:rPr>
            </w:pPr>
            <w:r>
              <w:rPr>
                <w:rFonts w:hint="eastAsia" w:ascii="仿宋_GB2312" w:eastAsia="仿宋_GB2312"/>
                <w:color w:val="000000"/>
              </w:rPr>
              <w:t> </w:t>
            </w:r>
          </w:p>
        </w:tc>
        <w:tc>
          <w:tcPr>
            <w:tcW w:w="110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933"/>
              <w:spacing w:line="405" w:lineRule="atLeast"/>
              <w:rPr>
                <w:rFonts w:hint="eastAsia" w:ascii="仿宋_GB2312" w:eastAsia="仿宋_GB2312"/>
                <w:color w:val="000000"/>
              </w:rPr>
            </w:pPr>
            <w:r>
              <w:rPr>
                <w:rFonts w:hint="eastAsia" w:ascii="仿宋_GB2312" w:eastAsia="仿宋_GB2312"/>
                <w:color w:val="000000"/>
              </w:rPr>
              <w:t> </w:t>
            </w:r>
          </w:p>
        </w:tc>
        <w:tc>
          <w:tcPr>
            <w:tcW w:w="12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933"/>
              <w:spacing w:line="405" w:lineRule="atLeast"/>
              <w:rPr>
                <w:rFonts w:hint="eastAsia" w:ascii="仿宋_GB2312" w:eastAsia="仿宋_GB2312"/>
                <w:color w:val="000000"/>
              </w:rPr>
            </w:pPr>
            <w:r>
              <w:rPr>
                <w:rFonts w:hint="eastAsia" w:ascii="仿宋_GB2312" w:eastAsia="仿宋_GB2312"/>
                <w:color w:val="000000"/>
              </w:rPr>
              <w:t> </w:t>
            </w:r>
          </w:p>
        </w:tc>
        <w:tc>
          <w:tcPr>
            <w:tcW w:w="17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933"/>
              <w:spacing w:line="405" w:lineRule="atLeast"/>
              <w:rPr>
                <w:rFonts w:hint="eastAsia" w:ascii="仿宋_GB2312" w:eastAsia="仿宋_GB2312"/>
                <w:color w:val="000000"/>
              </w:rPr>
            </w:pPr>
            <w:r>
              <w:rPr>
                <w:rFonts w:hint="eastAsia" w:ascii="仿宋_GB2312" w:eastAsia="仿宋_GB2312"/>
                <w:color w:val="000000"/>
              </w:rPr>
              <w:t> </w:t>
            </w:r>
          </w:p>
        </w:tc>
        <w:tc>
          <w:tcPr>
            <w:tcW w:w="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933"/>
              <w:spacing w:line="405" w:lineRule="atLeast"/>
              <w:rPr>
                <w:rFonts w:hint="eastAsia" w:ascii="仿宋_GB2312" w:eastAsia="仿宋_GB2312"/>
                <w:color w:val="000000"/>
              </w:rPr>
            </w:pPr>
            <w:r>
              <w:rPr>
                <w:rFonts w:hint="eastAsia" w:ascii="仿宋_GB2312" w:eastAsia="仿宋_GB2312"/>
                <w:color w:val="000000"/>
              </w:rPr>
              <w:t> </w:t>
            </w:r>
          </w:p>
        </w:tc>
        <w:tc>
          <w:tcPr>
            <w:tcW w:w="784"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933"/>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9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933"/>
              <w:spacing w:line="405" w:lineRule="atLeast"/>
              <w:rPr>
                <w:rFonts w:hint="eastAsia" w:ascii="仿宋_GB2312" w:eastAsia="仿宋_GB2312"/>
                <w:color w:val="000000"/>
              </w:rPr>
            </w:pPr>
            <w:r>
              <w:rPr>
                <w:rFonts w:hint="eastAsia" w:ascii="仿宋_GB2312" w:eastAsia="仿宋_GB2312"/>
                <w:color w:val="000000"/>
              </w:rPr>
              <w:t> </w:t>
            </w:r>
          </w:p>
        </w:tc>
        <w:tc>
          <w:tcPr>
            <w:tcW w:w="230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933"/>
              <w:spacing w:line="405" w:lineRule="atLeast"/>
              <w:rPr>
                <w:rFonts w:hint="eastAsia" w:ascii="仿宋_GB2312" w:eastAsia="仿宋_GB2312"/>
                <w:color w:val="000000"/>
              </w:rPr>
            </w:pPr>
            <w:r>
              <w:rPr>
                <w:rFonts w:hint="eastAsia" w:ascii="仿宋_GB2312" w:eastAsia="仿宋_GB2312"/>
                <w:color w:val="000000"/>
              </w:rPr>
              <w:t> </w:t>
            </w:r>
          </w:p>
        </w:tc>
        <w:tc>
          <w:tcPr>
            <w:tcW w:w="110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933"/>
              <w:spacing w:line="405" w:lineRule="atLeast"/>
              <w:rPr>
                <w:rFonts w:hint="eastAsia" w:ascii="仿宋_GB2312" w:eastAsia="仿宋_GB2312"/>
                <w:color w:val="000000"/>
              </w:rPr>
            </w:pPr>
            <w:r>
              <w:rPr>
                <w:rFonts w:hint="eastAsia" w:ascii="仿宋_GB2312" w:eastAsia="仿宋_GB2312"/>
                <w:color w:val="000000"/>
              </w:rPr>
              <w:t> </w:t>
            </w:r>
          </w:p>
        </w:tc>
        <w:tc>
          <w:tcPr>
            <w:tcW w:w="12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933"/>
              <w:spacing w:line="405" w:lineRule="atLeast"/>
              <w:rPr>
                <w:rFonts w:hint="eastAsia" w:ascii="仿宋_GB2312" w:eastAsia="仿宋_GB2312"/>
                <w:color w:val="000000"/>
              </w:rPr>
            </w:pPr>
            <w:r>
              <w:rPr>
                <w:rFonts w:hint="eastAsia" w:ascii="仿宋_GB2312" w:eastAsia="仿宋_GB2312"/>
                <w:color w:val="000000"/>
              </w:rPr>
              <w:t> </w:t>
            </w:r>
          </w:p>
        </w:tc>
        <w:tc>
          <w:tcPr>
            <w:tcW w:w="17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933"/>
              <w:spacing w:line="405" w:lineRule="atLeast"/>
              <w:rPr>
                <w:rFonts w:hint="eastAsia" w:ascii="仿宋_GB2312" w:eastAsia="仿宋_GB2312"/>
                <w:color w:val="000000"/>
              </w:rPr>
            </w:pPr>
            <w:r>
              <w:rPr>
                <w:rFonts w:hint="eastAsia" w:ascii="仿宋_GB2312" w:eastAsia="仿宋_GB2312"/>
                <w:color w:val="000000"/>
              </w:rPr>
              <w:t> </w:t>
            </w:r>
          </w:p>
        </w:tc>
        <w:tc>
          <w:tcPr>
            <w:tcW w:w="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933"/>
              <w:spacing w:line="405" w:lineRule="atLeast"/>
              <w:rPr>
                <w:rFonts w:hint="eastAsia" w:ascii="仿宋_GB2312" w:eastAsia="仿宋_GB2312"/>
                <w:color w:val="000000"/>
              </w:rPr>
            </w:pPr>
            <w:r>
              <w:rPr>
                <w:rFonts w:hint="eastAsia" w:ascii="仿宋_GB2312" w:eastAsia="仿宋_GB2312"/>
                <w:color w:val="000000"/>
              </w:rPr>
              <w:t> </w:t>
            </w:r>
          </w:p>
        </w:tc>
        <w:tc>
          <w:tcPr>
            <w:tcW w:w="784"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933"/>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9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933"/>
              <w:spacing w:line="405" w:lineRule="atLeast"/>
              <w:rPr>
                <w:rFonts w:hint="eastAsia" w:ascii="仿宋_GB2312" w:eastAsia="仿宋_GB2312"/>
                <w:color w:val="000000"/>
              </w:rPr>
            </w:pPr>
            <w:r>
              <w:rPr>
                <w:rFonts w:hint="eastAsia" w:ascii="仿宋_GB2312" w:eastAsia="仿宋_GB2312"/>
                <w:color w:val="000000"/>
              </w:rPr>
              <w:t> </w:t>
            </w:r>
          </w:p>
        </w:tc>
        <w:tc>
          <w:tcPr>
            <w:tcW w:w="230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933"/>
              <w:spacing w:line="405" w:lineRule="atLeast"/>
              <w:rPr>
                <w:rFonts w:hint="eastAsia" w:ascii="仿宋_GB2312" w:eastAsia="仿宋_GB2312"/>
                <w:color w:val="000000"/>
              </w:rPr>
            </w:pPr>
            <w:r>
              <w:rPr>
                <w:rFonts w:hint="eastAsia" w:ascii="仿宋_GB2312" w:eastAsia="仿宋_GB2312"/>
                <w:color w:val="000000"/>
              </w:rPr>
              <w:t> </w:t>
            </w:r>
          </w:p>
        </w:tc>
        <w:tc>
          <w:tcPr>
            <w:tcW w:w="110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933"/>
              <w:spacing w:line="405" w:lineRule="atLeast"/>
              <w:rPr>
                <w:rFonts w:hint="eastAsia" w:ascii="仿宋_GB2312" w:eastAsia="仿宋_GB2312"/>
                <w:color w:val="000000"/>
              </w:rPr>
            </w:pPr>
            <w:r>
              <w:rPr>
                <w:rFonts w:hint="eastAsia" w:ascii="仿宋_GB2312" w:eastAsia="仿宋_GB2312"/>
                <w:color w:val="000000"/>
              </w:rPr>
              <w:t> </w:t>
            </w:r>
          </w:p>
        </w:tc>
        <w:tc>
          <w:tcPr>
            <w:tcW w:w="12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933"/>
              <w:spacing w:line="405" w:lineRule="atLeast"/>
              <w:rPr>
                <w:rFonts w:hint="eastAsia" w:ascii="仿宋_GB2312" w:eastAsia="仿宋_GB2312"/>
                <w:color w:val="000000"/>
              </w:rPr>
            </w:pPr>
            <w:r>
              <w:rPr>
                <w:rFonts w:hint="eastAsia" w:ascii="仿宋_GB2312" w:eastAsia="仿宋_GB2312"/>
                <w:color w:val="000000"/>
              </w:rPr>
              <w:t> </w:t>
            </w:r>
          </w:p>
        </w:tc>
        <w:tc>
          <w:tcPr>
            <w:tcW w:w="17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933"/>
              <w:spacing w:line="405" w:lineRule="atLeast"/>
              <w:rPr>
                <w:rFonts w:hint="eastAsia" w:ascii="仿宋_GB2312" w:eastAsia="仿宋_GB2312"/>
                <w:color w:val="000000"/>
              </w:rPr>
            </w:pPr>
            <w:r>
              <w:rPr>
                <w:rFonts w:hint="eastAsia" w:ascii="仿宋_GB2312" w:eastAsia="仿宋_GB2312"/>
                <w:color w:val="000000"/>
              </w:rPr>
              <w:t> </w:t>
            </w:r>
          </w:p>
        </w:tc>
        <w:tc>
          <w:tcPr>
            <w:tcW w:w="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933"/>
              <w:spacing w:line="405" w:lineRule="atLeast"/>
              <w:rPr>
                <w:rFonts w:hint="eastAsia" w:ascii="仿宋_GB2312" w:eastAsia="仿宋_GB2312"/>
                <w:color w:val="000000"/>
              </w:rPr>
            </w:pPr>
            <w:r>
              <w:rPr>
                <w:rFonts w:hint="eastAsia" w:ascii="仿宋_GB2312" w:eastAsia="仿宋_GB2312"/>
                <w:color w:val="000000"/>
              </w:rPr>
              <w:t> </w:t>
            </w:r>
          </w:p>
        </w:tc>
        <w:tc>
          <w:tcPr>
            <w:tcW w:w="784"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933"/>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9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933"/>
              <w:spacing w:line="405" w:lineRule="atLeast"/>
              <w:rPr>
                <w:rFonts w:hint="eastAsia" w:ascii="仿宋_GB2312" w:eastAsia="仿宋_GB2312"/>
                <w:color w:val="000000"/>
              </w:rPr>
            </w:pPr>
            <w:r>
              <w:rPr>
                <w:rFonts w:hint="eastAsia" w:ascii="仿宋_GB2312" w:eastAsia="仿宋_GB2312"/>
                <w:color w:val="000000"/>
              </w:rPr>
              <w:t> </w:t>
            </w:r>
          </w:p>
        </w:tc>
        <w:tc>
          <w:tcPr>
            <w:tcW w:w="230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933"/>
              <w:spacing w:line="405" w:lineRule="atLeast"/>
              <w:rPr>
                <w:rFonts w:hint="eastAsia" w:ascii="仿宋_GB2312" w:eastAsia="仿宋_GB2312"/>
                <w:color w:val="000000"/>
              </w:rPr>
            </w:pPr>
            <w:r>
              <w:rPr>
                <w:rFonts w:hint="eastAsia" w:ascii="仿宋_GB2312" w:eastAsia="仿宋_GB2312"/>
                <w:color w:val="000000"/>
              </w:rPr>
              <w:t> </w:t>
            </w:r>
          </w:p>
        </w:tc>
        <w:tc>
          <w:tcPr>
            <w:tcW w:w="110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933"/>
              <w:spacing w:line="405" w:lineRule="atLeast"/>
              <w:rPr>
                <w:rFonts w:hint="eastAsia" w:ascii="仿宋_GB2312" w:eastAsia="仿宋_GB2312"/>
                <w:color w:val="000000"/>
              </w:rPr>
            </w:pPr>
            <w:r>
              <w:rPr>
                <w:rFonts w:hint="eastAsia" w:ascii="仿宋_GB2312" w:eastAsia="仿宋_GB2312"/>
                <w:color w:val="000000"/>
              </w:rPr>
              <w:t> </w:t>
            </w:r>
          </w:p>
        </w:tc>
        <w:tc>
          <w:tcPr>
            <w:tcW w:w="12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933"/>
              <w:spacing w:line="405" w:lineRule="atLeast"/>
              <w:rPr>
                <w:rFonts w:hint="eastAsia" w:ascii="仿宋_GB2312" w:eastAsia="仿宋_GB2312"/>
                <w:color w:val="000000"/>
              </w:rPr>
            </w:pPr>
            <w:r>
              <w:rPr>
                <w:rFonts w:hint="eastAsia" w:ascii="仿宋_GB2312" w:eastAsia="仿宋_GB2312"/>
                <w:color w:val="000000"/>
              </w:rPr>
              <w:t> </w:t>
            </w:r>
          </w:p>
        </w:tc>
        <w:tc>
          <w:tcPr>
            <w:tcW w:w="17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933"/>
              <w:spacing w:line="405" w:lineRule="atLeast"/>
              <w:rPr>
                <w:rFonts w:hint="eastAsia" w:ascii="仿宋_GB2312" w:eastAsia="仿宋_GB2312"/>
                <w:color w:val="000000"/>
              </w:rPr>
            </w:pPr>
            <w:r>
              <w:rPr>
                <w:rFonts w:hint="eastAsia" w:ascii="仿宋_GB2312" w:eastAsia="仿宋_GB2312"/>
                <w:color w:val="000000"/>
              </w:rPr>
              <w:t> </w:t>
            </w:r>
          </w:p>
        </w:tc>
        <w:tc>
          <w:tcPr>
            <w:tcW w:w="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933"/>
              <w:spacing w:line="405" w:lineRule="atLeast"/>
              <w:rPr>
                <w:rFonts w:hint="eastAsia" w:ascii="仿宋_GB2312" w:eastAsia="仿宋_GB2312"/>
                <w:color w:val="000000"/>
              </w:rPr>
            </w:pPr>
            <w:r>
              <w:rPr>
                <w:rFonts w:hint="eastAsia" w:ascii="仿宋_GB2312" w:eastAsia="仿宋_GB2312"/>
                <w:color w:val="000000"/>
              </w:rPr>
              <w:t> </w:t>
            </w:r>
          </w:p>
        </w:tc>
        <w:tc>
          <w:tcPr>
            <w:tcW w:w="784"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933"/>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9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933"/>
              <w:spacing w:line="405" w:lineRule="atLeast"/>
              <w:rPr>
                <w:rFonts w:hint="eastAsia" w:ascii="仿宋_GB2312" w:eastAsia="仿宋_GB2312"/>
                <w:color w:val="000000"/>
              </w:rPr>
            </w:pPr>
            <w:r>
              <w:rPr>
                <w:rFonts w:hint="eastAsia" w:ascii="仿宋_GB2312" w:eastAsia="仿宋_GB2312"/>
                <w:color w:val="000000"/>
              </w:rPr>
              <w:t> </w:t>
            </w:r>
          </w:p>
        </w:tc>
        <w:tc>
          <w:tcPr>
            <w:tcW w:w="230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933"/>
              <w:spacing w:line="405" w:lineRule="atLeast"/>
              <w:rPr>
                <w:rFonts w:hint="eastAsia" w:ascii="仿宋_GB2312" w:eastAsia="仿宋_GB2312"/>
                <w:color w:val="000000"/>
              </w:rPr>
            </w:pPr>
            <w:r>
              <w:rPr>
                <w:rFonts w:hint="eastAsia" w:ascii="仿宋_GB2312" w:eastAsia="仿宋_GB2312"/>
                <w:color w:val="000000"/>
              </w:rPr>
              <w:t> </w:t>
            </w:r>
          </w:p>
        </w:tc>
        <w:tc>
          <w:tcPr>
            <w:tcW w:w="110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933"/>
              <w:spacing w:line="405" w:lineRule="atLeast"/>
              <w:rPr>
                <w:rFonts w:hint="eastAsia" w:ascii="仿宋_GB2312" w:eastAsia="仿宋_GB2312"/>
                <w:color w:val="000000"/>
              </w:rPr>
            </w:pPr>
            <w:r>
              <w:rPr>
                <w:rFonts w:hint="eastAsia" w:ascii="仿宋_GB2312" w:eastAsia="仿宋_GB2312"/>
                <w:color w:val="000000"/>
              </w:rPr>
              <w:t> </w:t>
            </w:r>
          </w:p>
        </w:tc>
        <w:tc>
          <w:tcPr>
            <w:tcW w:w="12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933"/>
              <w:spacing w:line="405" w:lineRule="atLeast"/>
              <w:rPr>
                <w:rFonts w:hint="eastAsia" w:ascii="仿宋_GB2312" w:eastAsia="仿宋_GB2312"/>
                <w:color w:val="000000"/>
              </w:rPr>
            </w:pPr>
            <w:r>
              <w:rPr>
                <w:rFonts w:hint="eastAsia" w:ascii="仿宋_GB2312" w:eastAsia="仿宋_GB2312"/>
                <w:color w:val="000000"/>
              </w:rPr>
              <w:t> </w:t>
            </w:r>
          </w:p>
        </w:tc>
        <w:tc>
          <w:tcPr>
            <w:tcW w:w="17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933"/>
              <w:spacing w:line="405" w:lineRule="atLeast"/>
              <w:rPr>
                <w:rFonts w:hint="eastAsia" w:ascii="仿宋_GB2312" w:eastAsia="仿宋_GB2312"/>
                <w:color w:val="000000"/>
              </w:rPr>
            </w:pPr>
            <w:r>
              <w:rPr>
                <w:rFonts w:hint="eastAsia" w:ascii="仿宋_GB2312" w:eastAsia="仿宋_GB2312"/>
                <w:color w:val="000000"/>
              </w:rPr>
              <w:t> </w:t>
            </w:r>
          </w:p>
        </w:tc>
        <w:tc>
          <w:tcPr>
            <w:tcW w:w="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933"/>
              <w:spacing w:line="405" w:lineRule="atLeast"/>
              <w:rPr>
                <w:rFonts w:hint="eastAsia" w:ascii="仿宋_GB2312" w:eastAsia="仿宋_GB2312"/>
                <w:color w:val="000000"/>
              </w:rPr>
            </w:pPr>
            <w:r>
              <w:rPr>
                <w:rFonts w:hint="eastAsia" w:ascii="仿宋_GB2312" w:eastAsia="仿宋_GB2312"/>
                <w:color w:val="000000"/>
              </w:rPr>
              <w:t> </w:t>
            </w:r>
          </w:p>
        </w:tc>
        <w:tc>
          <w:tcPr>
            <w:tcW w:w="784"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933"/>
              <w:spacing w:line="405" w:lineRule="atLeast"/>
              <w:rPr>
                <w:rFonts w:hint="eastAsia" w:ascii="仿宋_GB2312" w:eastAsia="仿宋_GB2312"/>
                <w:color w:val="000000"/>
              </w:rPr>
            </w:pPr>
            <w:r>
              <w:rPr>
                <w:rFonts w:hint="eastAsia" w:ascii="仿宋_GB2312" w:eastAsia="仿宋_GB2312"/>
                <w:color w:val="000000"/>
              </w:rPr>
              <w:t> </w:t>
            </w:r>
          </w:p>
        </w:tc>
      </w:tr>
    </w:tbl>
    <w:p>
      <w:pPr>
        <w:rPr>
          <w:rFonts w:hint="eastAsia" w:ascii="仿宋_GB2312" w:eastAsia="仿宋_GB2312"/>
          <w:color w:val="000000"/>
        </w:rPr>
      </w:pPr>
    </w:p>
    <w:p>
      <w:pPr>
        <w:rPr>
          <w:rFonts w:hint="eastAsia" w:ascii="仿宋_GB2312" w:eastAsia="仿宋_GB2312"/>
          <w:color w:val="000000"/>
        </w:rPr>
      </w:pPr>
      <w:r>
        <w:rPr>
          <w:rFonts w:hint="eastAsia" w:ascii="仿宋_GB2312" w:eastAsia="仿宋_GB2312"/>
          <w:color w:val="000000"/>
        </w:rPr>
        <w:t> </w:t>
      </w:r>
    </w:p>
    <w:p>
      <w:pPr>
        <w:pStyle w:val="614"/>
        <w:jc w:val="right"/>
        <w:rPr>
          <w:rFonts w:hint="eastAsia" w:ascii="仿宋_GB2312" w:eastAsia="仿宋_GB2312"/>
          <w:color w:val="000000"/>
        </w:rPr>
      </w:pPr>
      <w:r>
        <w:rPr>
          <w:rFonts w:hint="eastAsia" w:ascii="仿宋_GB2312" w:eastAsia="仿宋_GB2312"/>
          <w:color w:val="000000"/>
        </w:rPr>
        <w:t> </w:t>
      </w:r>
    </w:p>
    <w:p>
      <w:pPr>
        <w:pStyle w:val="614"/>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614"/>
        <w:jc w:val="right"/>
        <w:rPr>
          <w:rFonts w:hint="eastAsia" w:ascii="仿宋_GB2312" w:eastAsia="仿宋_GB2312"/>
          <w:color w:val="000000"/>
        </w:rPr>
      </w:pPr>
      <w:r>
        <w:rPr>
          <w:rFonts w:hint="eastAsia" w:ascii="仿宋_GB2312" w:eastAsia="仿宋_GB2312"/>
          <w:color w:val="000000"/>
        </w:rPr>
        <w:t>日期：   年   月   日</w:t>
      </w:r>
    </w:p>
    <w:p>
      <w:pPr>
        <w:pStyle w:val="614"/>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snapToGrid w:val="0"/>
        <w:spacing w:before="50" w:after="50"/>
        <w:jc w:val="left"/>
        <w:rPr>
          <w:rFonts w:ascii="仿宋_GB2312" w:hAnsi="宋体" w:eastAsia="仿宋_GB2312"/>
          <w:sz w:val="24"/>
        </w:rPr>
        <w:sectPr>
          <w:headerReference r:id="rId9" w:type="default"/>
          <w:footerReference r:id="rId10" w:type="default"/>
          <w:pgSz w:w="11906" w:h="16838"/>
          <w:pgMar w:top="1440" w:right="964" w:bottom="1134" w:left="907" w:header="851" w:footer="992" w:gutter="0"/>
          <w:pgNumType w:fmt="decimal"/>
          <w:cols w:space="720" w:num="1"/>
          <w:docGrid w:type="lines" w:linePitch="314" w:charSpace="0"/>
        </w:sectPr>
      </w:pPr>
    </w:p>
    <w:p>
      <w:pPr>
        <w:pStyle w:val="630"/>
        <w:spacing w:before="0" w:beforeAutospacing="0" w:after="0" w:afterAutospacing="0" w:line="460" w:lineRule="atLeast"/>
        <w:ind w:firstLine="480" w:firstLineChars="200"/>
        <w:rPr>
          <w:rFonts w:hint="eastAsia" w:ascii="仿宋_GB2312" w:eastAsia="仿宋_GB2312"/>
          <w:color w:val="000000"/>
        </w:rPr>
      </w:pPr>
      <w:r>
        <w:rPr>
          <w:rFonts w:hint="eastAsia" w:ascii="仿宋_GB2312" w:eastAsia="仿宋_GB2312"/>
          <w:color w:val="000000"/>
        </w:rPr>
        <w:t>（1</w:t>
      </w:r>
      <w:r>
        <w:rPr>
          <w:rFonts w:hint="eastAsia" w:ascii="仿宋_GB2312" w:eastAsia="仿宋_GB2312"/>
          <w:color w:val="000000"/>
          <w:lang w:val="en-US" w:eastAsia="zh-CN"/>
        </w:rPr>
        <w:t>5</w:t>
      </w:r>
      <w:r>
        <w:rPr>
          <w:rFonts w:hint="eastAsia" w:ascii="仿宋_GB2312" w:eastAsia="仿宋_GB2312"/>
          <w:color w:val="000000"/>
        </w:rPr>
        <w:t>）供应商具备有效的通过质量管理体系认证证书（如有）</w:t>
      </w:r>
    </w:p>
    <w:p>
      <w:pPr>
        <w:pStyle w:val="63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6</w:t>
      </w:r>
      <w:r>
        <w:rPr>
          <w:rFonts w:hint="eastAsia" w:ascii="仿宋_GB2312" w:eastAsia="仿宋_GB2312"/>
          <w:color w:val="000000"/>
        </w:rPr>
        <w:t>）供应商具备有效的通过职业健康安全管理体系认证证书（如有）</w:t>
      </w:r>
    </w:p>
    <w:p>
      <w:pPr>
        <w:pStyle w:val="63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7</w:t>
      </w:r>
      <w:r>
        <w:rPr>
          <w:rFonts w:hint="eastAsia" w:ascii="仿宋_GB2312" w:eastAsia="仿宋_GB2312"/>
          <w:color w:val="000000"/>
        </w:rPr>
        <w:t>）供应商具备有效的通过环境管理体系认证证书（如有）</w:t>
      </w:r>
    </w:p>
    <w:p>
      <w:pPr>
        <w:pStyle w:val="63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8</w:t>
      </w:r>
      <w:r>
        <w:rPr>
          <w:rFonts w:hint="eastAsia" w:ascii="仿宋_GB2312" w:eastAsia="仿宋_GB2312"/>
          <w:color w:val="000000"/>
        </w:rPr>
        <w:t>）对本项目的合理化建议和改进措施（如有，格式自拟）</w:t>
      </w:r>
    </w:p>
    <w:p>
      <w:pPr>
        <w:pStyle w:val="63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9</w:t>
      </w:r>
      <w:r>
        <w:rPr>
          <w:rFonts w:hint="eastAsia" w:ascii="仿宋_GB2312" w:eastAsia="仿宋_GB2312"/>
          <w:color w:val="000000"/>
        </w:rPr>
        <w:t>）供应商认为需要提供的有关资料（如有，格式自拟）</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spacing w:line="276" w:lineRule="auto"/>
        <w:rPr>
          <w:rFonts w:ascii="仿宋_GB2312" w:eastAsia="仿宋_GB2312"/>
          <w:color w:val="000000" w:themeColor="text1"/>
          <w:sz w:val="24"/>
          <w14:textFill>
            <w14:solidFill>
              <w14:schemeClr w14:val="tx1"/>
            </w14:solidFill>
          </w14:textFill>
        </w:rPr>
        <w:sectPr>
          <w:footerReference r:id="rId11" w:type="default"/>
          <w:pgSz w:w="11906" w:h="16838"/>
          <w:pgMar w:top="1440" w:right="964" w:bottom="1134" w:left="907" w:header="851" w:footer="992" w:gutter="0"/>
          <w:pgNumType w:fmt="decimal"/>
          <w:cols w:space="720" w:num="1"/>
          <w:docGrid w:type="lines" w:linePitch="314" w:charSpace="0"/>
        </w:sectPr>
      </w:pPr>
      <w:r>
        <w:rPr>
          <w:rFonts w:hint="eastAsia" w:ascii="仿宋_GB2312" w:eastAsia="仿宋_GB2312"/>
          <w:b/>
          <w:bCs/>
          <w:sz w:val="32"/>
          <w:szCs w:val="32"/>
        </w:rPr>
        <w:t>注：</w:t>
      </w:r>
      <w:bookmarkStart w:id="54" w:name="_Hlk59024305"/>
      <w:r>
        <w:rPr>
          <w:rFonts w:hint="eastAsia" w:ascii="仿宋_GB2312" w:eastAsia="仿宋_GB2312"/>
          <w:b/>
          <w:bCs/>
          <w:sz w:val="32"/>
          <w:szCs w:val="32"/>
        </w:rPr>
        <w:t>第（</w:t>
      </w:r>
      <w:r>
        <w:rPr>
          <w:rFonts w:ascii="仿宋_GB2312" w:eastAsia="仿宋_GB2312"/>
          <w:b/>
          <w:bCs/>
          <w:sz w:val="32"/>
          <w:szCs w:val="32"/>
        </w:rPr>
        <w:t>1</w:t>
      </w:r>
      <w:bookmarkEnd w:id="54"/>
      <w:r>
        <w:rPr>
          <w:rFonts w:hint="eastAsia" w:ascii="仿宋_GB2312" w:eastAsia="仿宋_GB2312"/>
          <w:b/>
          <w:bCs/>
          <w:sz w:val="32"/>
          <w:szCs w:val="32"/>
          <w:lang w:val="en-US" w:eastAsia="zh-CN"/>
        </w:rPr>
        <w:t>5</w:t>
      </w:r>
      <w:r>
        <w:rPr>
          <w:rFonts w:hint="eastAsia" w:ascii="仿宋_GB2312" w:eastAsia="仿宋_GB2312"/>
          <w:b/>
          <w:bCs/>
          <w:sz w:val="32"/>
          <w:szCs w:val="32"/>
        </w:rPr>
        <w:t>）至第（</w:t>
      </w:r>
      <w:r>
        <w:rPr>
          <w:rFonts w:ascii="仿宋_GB2312" w:eastAsia="仿宋_GB2312"/>
          <w:b/>
          <w:bCs/>
          <w:sz w:val="32"/>
          <w:szCs w:val="32"/>
        </w:rPr>
        <w:t>1</w:t>
      </w:r>
      <w:r>
        <w:rPr>
          <w:rFonts w:hint="eastAsia" w:ascii="仿宋_GB2312" w:eastAsia="仿宋_GB2312"/>
          <w:b/>
          <w:bCs/>
          <w:sz w:val="32"/>
          <w:szCs w:val="32"/>
          <w:lang w:val="en-US" w:eastAsia="zh-CN"/>
        </w:rPr>
        <w:t>9</w:t>
      </w:r>
      <w:r>
        <w:rPr>
          <w:rFonts w:hint="eastAsia" w:ascii="仿宋_GB2312" w:eastAsia="仿宋_GB2312"/>
          <w:b/>
          <w:bCs/>
          <w:sz w:val="32"/>
          <w:szCs w:val="32"/>
        </w:rPr>
        <w:t>）项如有请以PDF格式提供，并加盖供应商CA电子签章。</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xml:space="preserve"> </w:t>
      </w:r>
    </w:p>
    <w:p>
      <w:pPr>
        <w:spacing w:line="300" w:lineRule="auto"/>
        <w:jc w:val="center"/>
        <w:rPr>
          <w:rFonts w:ascii="仿宋_GB2312" w:hAnsi="华文中宋" w:eastAsia="仿宋_GB2312"/>
          <w:bCs/>
          <w:sz w:val="32"/>
          <w:szCs w:val="32"/>
        </w:rPr>
      </w:pPr>
    </w:p>
    <w:p>
      <w:pPr>
        <w:spacing w:line="300" w:lineRule="auto"/>
        <w:jc w:val="center"/>
        <w:rPr>
          <w:rFonts w:ascii="仿宋_GB2312" w:hAnsi="华文中宋" w:eastAsia="仿宋_GB2312"/>
          <w:bCs/>
          <w:sz w:val="32"/>
          <w:szCs w:val="32"/>
        </w:rPr>
      </w:pPr>
    </w:p>
    <w:p>
      <w:pPr>
        <w:spacing w:line="300" w:lineRule="auto"/>
        <w:jc w:val="center"/>
        <w:rPr>
          <w:rFonts w:ascii="仿宋_GB2312" w:hAnsi="华文中宋" w:eastAsia="仿宋_GB2312"/>
          <w:bCs/>
          <w:sz w:val="32"/>
          <w:szCs w:val="32"/>
        </w:rPr>
      </w:pPr>
    </w:p>
    <w:p>
      <w:pPr>
        <w:spacing w:line="300" w:lineRule="auto"/>
        <w:jc w:val="center"/>
        <w:rPr>
          <w:rFonts w:ascii="仿宋_GB2312" w:hAnsi="华文中宋" w:eastAsia="仿宋_GB2312"/>
          <w:bCs/>
          <w:sz w:val="32"/>
          <w:szCs w:val="32"/>
        </w:rPr>
      </w:pPr>
    </w:p>
    <w:p>
      <w:pPr>
        <w:spacing w:line="300" w:lineRule="auto"/>
        <w:jc w:val="center"/>
        <w:rPr>
          <w:rFonts w:ascii="仿宋_GB2312" w:hAnsi="华文中宋" w:eastAsia="仿宋_GB2312"/>
          <w:bCs/>
          <w:sz w:val="32"/>
          <w:szCs w:val="32"/>
        </w:rPr>
      </w:pPr>
    </w:p>
    <w:p>
      <w:pPr>
        <w:spacing w:line="300" w:lineRule="auto"/>
        <w:jc w:val="center"/>
        <w:rPr>
          <w:rFonts w:ascii="仿宋_GB2312" w:hAnsi="华文中宋" w:eastAsia="仿宋_GB2312"/>
          <w:bCs/>
          <w:sz w:val="32"/>
          <w:szCs w:val="32"/>
        </w:rPr>
      </w:pPr>
    </w:p>
    <w:p>
      <w:pPr>
        <w:spacing w:line="300" w:lineRule="auto"/>
        <w:jc w:val="center"/>
        <w:rPr>
          <w:rFonts w:ascii="仿宋_GB2312" w:hAnsi="华文中宋" w:eastAsia="仿宋_GB2312"/>
          <w:bCs/>
          <w:sz w:val="32"/>
          <w:szCs w:val="32"/>
        </w:rPr>
      </w:pPr>
    </w:p>
    <w:p>
      <w:pPr>
        <w:rPr>
          <w:rFonts w:ascii="宋体" w:hAnsi="宋体"/>
          <w:sz w:val="30"/>
          <w:szCs w:val="30"/>
        </w:rPr>
      </w:pPr>
      <w:bookmarkStart w:id="55" w:name="_Toc497578453"/>
    </w:p>
    <w:bookmarkEnd w:id="55"/>
    <w:p>
      <w:pPr>
        <w:pStyle w:val="4"/>
        <w:spacing w:line="400" w:lineRule="exact"/>
        <w:jc w:val="center"/>
        <w:rPr>
          <w:rFonts w:ascii="仿宋_GB2312" w:hAnsi="宋体" w:eastAsia="仿宋_GB2312"/>
          <w:b w:val="0"/>
          <w:bCs w:val="0"/>
          <w:sz w:val="32"/>
          <w:szCs w:val="32"/>
        </w:rPr>
      </w:pPr>
      <w:bookmarkStart w:id="56" w:name="_Toc9030"/>
      <w:bookmarkStart w:id="57" w:name="_Toc31175"/>
      <w:bookmarkStart w:id="58" w:name="_Toc31562"/>
      <w:bookmarkStart w:id="59" w:name="_Toc9833"/>
      <w:bookmarkStart w:id="60" w:name="_Toc2794"/>
      <w:r>
        <w:rPr>
          <w:rFonts w:hint="eastAsia" w:ascii="宋体" w:hAnsi="宋体"/>
          <w:sz w:val="30"/>
          <w:szCs w:val="30"/>
        </w:rPr>
        <w:t>第五章 合同主要条款</w:t>
      </w:r>
      <w:r>
        <w:rPr>
          <w:rStyle w:val="62"/>
          <w:rFonts w:hint="eastAsia" w:ascii="宋体" w:hAnsi="宋体"/>
          <w:color w:val="auto"/>
          <w:sz w:val="30"/>
          <w:szCs w:val="30"/>
        </w:rPr>
        <w:t>及验收书格式</w:t>
      </w:r>
      <w:bookmarkEnd w:id="56"/>
      <w:bookmarkEnd w:id="57"/>
      <w:bookmarkEnd w:id="58"/>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pPr>
        <w:snapToGrid w:val="0"/>
        <w:jc w:val="center"/>
        <w:rPr>
          <w:rFonts w:ascii="仿宋_GB2312" w:hAnsi="华文中宋" w:eastAsia="仿宋_GB2312"/>
          <w:bCs/>
          <w:sz w:val="32"/>
          <w:szCs w:val="32"/>
        </w:rPr>
      </w:pPr>
    </w:p>
    <w:p>
      <w:pPr>
        <w:snapToGrid w:val="0"/>
        <w:jc w:val="center"/>
        <w:rPr>
          <w:rFonts w:ascii="仿宋_GB2312" w:hAnsi="华文中宋" w:eastAsia="仿宋_GB2312"/>
          <w:bCs/>
          <w:sz w:val="32"/>
          <w:szCs w:val="32"/>
        </w:rPr>
      </w:pPr>
    </w:p>
    <w:p>
      <w:pPr>
        <w:snapToGrid w:val="0"/>
        <w:jc w:val="center"/>
        <w:rPr>
          <w:rFonts w:ascii="仿宋_GB2312" w:hAnsi="华文中宋" w:eastAsia="仿宋_GB2312"/>
          <w:bCs/>
          <w:sz w:val="32"/>
          <w:szCs w:val="32"/>
        </w:rPr>
      </w:pPr>
    </w:p>
    <w:p>
      <w:pPr>
        <w:snapToGrid w:val="0"/>
        <w:jc w:val="center"/>
        <w:rPr>
          <w:rFonts w:ascii="仿宋_GB2312" w:hAnsi="华文中宋" w:eastAsia="仿宋_GB2312"/>
          <w:bCs/>
          <w:sz w:val="32"/>
          <w:szCs w:val="32"/>
        </w:rPr>
      </w:pPr>
    </w:p>
    <w:p>
      <w:pPr>
        <w:snapToGrid w:val="0"/>
        <w:jc w:val="center"/>
        <w:rPr>
          <w:rFonts w:ascii="仿宋_GB2312" w:hAnsi="华文中宋" w:eastAsia="仿宋_GB2312"/>
          <w:bCs/>
          <w:sz w:val="32"/>
          <w:szCs w:val="32"/>
        </w:rPr>
      </w:pPr>
    </w:p>
    <w:p>
      <w:pPr>
        <w:snapToGrid w:val="0"/>
        <w:jc w:val="center"/>
        <w:rPr>
          <w:rFonts w:ascii="仿宋_GB2312" w:hAnsi="华文中宋" w:eastAsia="仿宋_GB2312"/>
          <w:bCs/>
          <w:sz w:val="32"/>
          <w:szCs w:val="32"/>
        </w:rPr>
      </w:pPr>
    </w:p>
    <w:p>
      <w:pPr>
        <w:snapToGrid w:val="0"/>
        <w:jc w:val="center"/>
        <w:rPr>
          <w:rFonts w:ascii="仿宋_GB2312" w:hAnsi="华文中宋" w:eastAsia="仿宋_GB2312"/>
          <w:bCs/>
          <w:sz w:val="32"/>
          <w:szCs w:val="32"/>
        </w:rPr>
      </w:pPr>
    </w:p>
    <w:p>
      <w:pPr>
        <w:snapToGrid w:val="0"/>
        <w:jc w:val="center"/>
        <w:rPr>
          <w:rFonts w:ascii="仿宋_GB2312" w:hAnsi="华文中宋" w:eastAsia="仿宋_GB2312"/>
          <w:bCs/>
          <w:sz w:val="32"/>
          <w:szCs w:val="32"/>
        </w:rPr>
      </w:pPr>
    </w:p>
    <w:p>
      <w:pPr>
        <w:snapToGrid w:val="0"/>
        <w:jc w:val="center"/>
        <w:rPr>
          <w:rFonts w:ascii="仿宋_GB2312" w:hAnsi="华文中宋" w:eastAsia="仿宋_GB2312"/>
          <w:bCs/>
          <w:sz w:val="32"/>
          <w:szCs w:val="32"/>
        </w:rPr>
      </w:pPr>
    </w:p>
    <w:p>
      <w:pPr>
        <w:snapToGrid w:val="0"/>
        <w:jc w:val="center"/>
        <w:rPr>
          <w:rFonts w:ascii="仿宋_GB2312" w:hAnsi="华文中宋" w:eastAsia="仿宋_GB2312"/>
          <w:bCs/>
          <w:sz w:val="32"/>
          <w:szCs w:val="32"/>
        </w:rPr>
      </w:pPr>
    </w:p>
    <w:p>
      <w:pPr>
        <w:snapToGrid w:val="0"/>
        <w:jc w:val="center"/>
        <w:rPr>
          <w:rFonts w:ascii="仿宋_GB2312" w:hAnsi="华文中宋" w:eastAsia="仿宋_GB2312"/>
          <w:bCs/>
          <w:sz w:val="32"/>
          <w:szCs w:val="32"/>
        </w:rPr>
      </w:pPr>
    </w:p>
    <w:p>
      <w:pPr>
        <w:snapToGrid w:val="0"/>
        <w:jc w:val="center"/>
        <w:rPr>
          <w:rFonts w:ascii="仿宋_GB2312" w:hAnsi="华文中宋" w:eastAsia="仿宋_GB2312"/>
          <w:bCs/>
          <w:sz w:val="32"/>
          <w:szCs w:val="32"/>
        </w:rPr>
      </w:pPr>
    </w:p>
    <w:p>
      <w:pPr>
        <w:snapToGrid w:val="0"/>
        <w:jc w:val="center"/>
        <w:rPr>
          <w:rFonts w:ascii="仿宋_GB2312" w:hAnsi="华文中宋" w:eastAsia="仿宋_GB2312"/>
          <w:bCs/>
          <w:sz w:val="32"/>
          <w:szCs w:val="32"/>
        </w:rPr>
      </w:pPr>
    </w:p>
    <w:p>
      <w:pPr>
        <w:snapToGrid w:val="0"/>
        <w:jc w:val="center"/>
        <w:rPr>
          <w:rFonts w:ascii="仿宋_GB2312" w:hAnsi="华文中宋" w:eastAsia="仿宋_GB2312"/>
          <w:bCs/>
          <w:sz w:val="32"/>
          <w:szCs w:val="32"/>
        </w:rPr>
      </w:pPr>
    </w:p>
    <w:p>
      <w:pPr>
        <w:snapToGrid w:val="0"/>
        <w:jc w:val="center"/>
        <w:rPr>
          <w:rFonts w:ascii="仿宋_GB2312" w:hAnsi="华文中宋" w:eastAsia="仿宋_GB2312"/>
          <w:bCs/>
          <w:sz w:val="32"/>
          <w:szCs w:val="32"/>
        </w:rPr>
      </w:pPr>
    </w:p>
    <w:p>
      <w:pPr>
        <w:snapToGrid w:val="0"/>
        <w:rPr>
          <w:rFonts w:ascii="仿宋_GB2312" w:hAnsi="华文中宋" w:eastAsia="仿宋_GB2312"/>
          <w:bCs/>
          <w:sz w:val="32"/>
          <w:szCs w:val="32"/>
        </w:rPr>
      </w:pPr>
    </w:p>
    <w:p>
      <w:pPr>
        <w:snapToGrid w:val="0"/>
        <w:rPr>
          <w:rFonts w:ascii="仿宋_GB2312" w:hAnsi="华文中宋" w:eastAsia="仿宋_GB2312"/>
          <w:bCs/>
          <w:sz w:val="32"/>
          <w:szCs w:val="32"/>
        </w:rPr>
      </w:pPr>
      <w:r>
        <w:rPr>
          <w:rFonts w:ascii="仿宋_GB2312" w:hAnsi="华文中宋" w:eastAsia="仿宋_GB2312"/>
          <w:bCs/>
          <w:sz w:val="32"/>
          <w:szCs w:val="32"/>
        </w:rPr>
        <w:br w:type="page"/>
      </w:r>
    </w:p>
    <w:p>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中华人民共和国民法典（合同编）</w:t>
      </w:r>
      <w:r>
        <w:rPr>
          <w:rFonts w:hint="eastAsia" w:ascii="仿宋_GB2312" w:eastAsia="仿宋_GB2312"/>
          <w:b/>
          <w:sz w:val="24"/>
        </w:rPr>
        <w:t>》等法律、法规规定，按照竞争性磋商文件规定条款和成交供应商响应文件及其承诺，甲乙双方签订本合同。</w:t>
      </w:r>
    </w:p>
    <w:p>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ascii="仿宋_GB2312" w:eastAsia="仿宋_GB2312"/>
          <w:b/>
          <w:sz w:val="24"/>
        </w:rPr>
        <w:t>小微企业</w:t>
      </w:r>
      <w:r>
        <w:rPr>
          <w:rFonts w:hint="eastAsia" w:ascii="仿宋_GB2312" w:eastAsia="仿宋_GB2312"/>
          <w:b/>
          <w:sz w:val="24"/>
        </w:rPr>
        <w:t>预留合同。</w:t>
      </w:r>
    </w:p>
    <w:p>
      <w:pPr>
        <w:snapToGrid w:val="0"/>
        <w:jc w:val="left"/>
        <w:rPr>
          <w:rFonts w:ascii="仿宋_GB2312" w:eastAsia="仿宋_GB2312"/>
          <w:b/>
          <w:sz w:val="24"/>
        </w:rPr>
      </w:pPr>
    </w:p>
    <w:p>
      <w:pPr>
        <w:snapToGrid w:val="0"/>
        <w:jc w:val="center"/>
        <w:rPr>
          <w:rFonts w:ascii="仿宋_GB2312" w:hAnsi="宋体" w:eastAsia="仿宋_GB2312"/>
          <w:b/>
          <w:bCs/>
          <w:sz w:val="44"/>
          <w:szCs w:val="44"/>
        </w:rPr>
      </w:pPr>
    </w:p>
    <w:p>
      <w:pPr>
        <w:snapToGrid w:val="0"/>
        <w:jc w:val="center"/>
        <w:rPr>
          <w:rFonts w:ascii="仿宋_GB2312" w:hAnsi="宋体" w:eastAsia="仿宋_GB2312"/>
          <w:b/>
          <w:bCs/>
          <w:sz w:val="44"/>
          <w:szCs w:val="44"/>
        </w:rPr>
      </w:pPr>
      <w:r>
        <w:rPr>
          <w:rFonts w:hint="eastAsia" w:ascii="仿宋_GB2312" w:hAnsi="宋体" w:eastAsia="仿宋_GB2312"/>
          <w:b/>
          <w:bCs/>
          <w:sz w:val="44"/>
          <w:szCs w:val="44"/>
        </w:rPr>
        <w:t>政府采购合同</w:t>
      </w:r>
    </w:p>
    <w:p>
      <w:pPr>
        <w:spacing w:line="340" w:lineRule="exact"/>
        <w:ind w:right="480"/>
        <w:jc w:val="right"/>
        <w:rPr>
          <w:rFonts w:ascii="仿宋_GB2312" w:hAnsi="宋体" w:eastAsia="仿宋_GB2312"/>
          <w:sz w:val="24"/>
        </w:rPr>
      </w:pPr>
      <w:r>
        <w:rPr>
          <w:rFonts w:hint="eastAsia" w:ascii="仿宋_GB2312" w:hAnsi="宋体" w:eastAsia="仿宋_GB2312"/>
          <w:sz w:val="24"/>
        </w:rPr>
        <w:t>合同编号：</w:t>
      </w:r>
    </w:p>
    <w:p>
      <w:pPr>
        <w:snapToGrid w:val="0"/>
        <w:spacing w:line="320" w:lineRule="exact"/>
        <w:jc w:val="left"/>
        <w:rPr>
          <w:rFonts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ascii="仿宋_GB2312" w:hAnsi="宋体" w:eastAsia="仿宋_GB2312"/>
          <w:sz w:val="24"/>
          <w:u w:val="none"/>
        </w:rPr>
        <w:t xml:space="preserve"> </w:t>
      </w:r>
      <w:r>
        <w:rPr>
          <w:rFonts w:hint="eastAsia" w:ascii="仿宋_GB2312" w:hAnsi="宋体" w:eastAsia="仿宋_GB2312"/>
          <w:sz w:val="24"/>
          <w:u w:val="none"/>
          <w:lang w:val="en-US" w:eastAsia="zh-CN"/>
        </w:rPr>
        <w:t xml:space="preserve">    </w:t>
      </w:r>
      <w:r>
        <w:rPr>
          <w:rFonts w:hint="eastAsia" w:ascii="仿宋_GB2312" w:hAnsi="宋体" w:eastAsia="仿宋_GB2312"/>
          <w:spacing w:val="-20"/>
          <w:sz w:val="24"/>
        </w:rPr>
        <w:t>采 购 计 划表编号</w:t>
      </w:r>
      <w:r>
        <w:rPr>
          <w:rFonts w:hint="eastAsia" w:ascii="仿宋_GB2312" w:hAnsi="宋体" w:eastAsia="仿宋_GB2312"/>
          <w:spacing w:val="-20"/>
          <w:sz w:val="24"/>
          <w:u w:val="single"/>
        </w:rPr>
        <w:t>：</w:t>
      </w:r>
      <w:r>
        <w:rPr>
          <w:rFonts w:hint="eastAsia" w:ascii="仿宋_GB2312" w:hAnsi="宋体" w:eastAsia="仿宋_GB2312"/>
          <w:sz w:val="24"/>
          <w:u w:val="single"/>
        </w:rPr>
        <w:t xml:space="preserve">                  </w:t>
      </w:r>
      <w:r>
        <w:rPr>
          <w:rFonts w:hint="eastAsia" w:ascii="仿宋_GB2312" w:hAnsi="宋体" w:eastAsia="仿宋_GB2312"/>
          <w:sz w:val="24"/>
          <w:u w:val="none"/>
        </w:rPr>
        <w:t xml:space="preserve">    </w:t>
      </w:r>
    </w:p>
    <w:p>
      <w:pPr>
        <w:snapToGrid w:val="0"/>
        <w:spacing w:line="320" w:lineRule="exact"/>
        <w:rPr>
          <w:rFonts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hint="eastAsia" w:ascii="仿宋_GB2312" w:hAnsi="宋体" w:eastAsia="仿宋_GB2312"/>
          <w:sz w:val="24"/>
        </w:rPr>
        <w:t xml:space="preserve">     项目名称和编号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r>
        <w:rPr>
          <w:rFonts w:hint="eastAsia" w:ascii="仿宋_GB2312" w:hAnsi="宋体" w:eastAsia="仿宋_GB2312"/>
          <w:sz w:val="24"/>
          <w:u w:val="none"/>
        </w:rPr>
        <w:t xml:space="preserve">    </w:t>
      </w:r>
      <w:r>
        <w:rPr>
          <w:rFonts w:hint="eastAsia" w:ascii="仿宋_GB2312" w:hAnsi="宋体" w:eastAsia="仿宋_GB2312"/>
          <w:sz w:val="24"/>
          <w:u w:val="single"/>
        </w:rPr>
        <w:t xml:space="preserve">    </w:t>
      </w:r>
    </w:p>
    <w:p>
      <w:pPr>
        <w:snapToGrid w:val="0"/>
        <w:spacing w:line="320" w:lineRule="exact"/>
        <w:ind w:right="482"/>
        <w:rPr>
          <w:rFonts w:ascii="仿宋_GB2312" w:hAnsi="宋体" w:eastAsia="仿宋_GB2312"/>
          <w:bCs/>
          <w:sz w:val="24"/>
        </w:rPr>
      </w:pPr>
      <w:r>
        <w:rPr>
          <w:rFonts w:hint="eastAsia" w:ascii="仿宋_GB2312" w:hAnsi="宋体" w:eastAsia="仿宋_GB2312"/>
          <w:sz w:val="24"/>
        </w:rPr>
        <w:t xml:space="preserve">签  订  地  点  </w:t>
      </w:r>
      <w:r>
        <w:rPr>
          <w:rFonts w:hint="eastAsia" w:ascii="仿宋_GB2312" w:hAnsi="宋体" w:eastAsia="仿宋_GB2312"/>
          <w:sz w:val="24"/>
          <w:u w:val="single"/>
        </w:rPr>
        <w:t xml:space="preserve">                          </w:t>
      </w:r>
      <w:r>
        <w:rPr>
          <w:rFonts w:hint="eastAsia" w:ascii="仿宋_GB2312" w:hAnsi="宋体" w:eastAsia="仿宋_GB2312"/>
          <w:sz w:val="24"/>
        </w:rPr>
        <w:t xml:space="preserve">     签 订 时 间</w:t>
      </w:r>
      <w:r>
        <w:rPr>
          <w:rFonts w:hint="eastAsia" w:ascii="仿宋_GB2312" w:hAnsi="宋体" w:eastAsia="仿宋_GB2312"/>
          <w:sz w:val="24"/>
          <w:u w:val="single"/>
        </w:rPr>
        <w:t xml:space="preserve">                            </w:t>
      </w:r>
    </w:p>
    <w:p>
      <w:pPr>
        <w:spacing w:line="360" w:lineRule="exact"/>
        <w:ind w:firstLine="480" w:firstLineChars="200"/>
        <w:jc w:val="left"/>
        <w:rPr>
          <w:rFonts w:ascii="仿宋_GB2312" w:hAnsi="宋体" w:eastAsia="仿宋_GB2312"/>
          <w:sz w:val="24"/>
        </w:rPr>
      </w:pPr>
      <w:r>
        <w:rPr>
          <w:rFonts w:hint="eastAsia" w:ascii="仿宋_GB2312" w:hAnsi="宋体" w:eastAsia="仿宋_GB2312"/>
          <w:sz w:val="24"/>
        </w:rPr>
        <w:t>根据《中华人民共和国政府采购法》、《</w:t>
      </w:r>
      <w:r>
        <w:rPr>
          <w:rFonts w:hint="eastAsia" w:ascii="仿宋_GB2312" w:eastAsia="仿宋_GB2312"/>
          <w:sz w:val="24"/>
        </w:rPr>
        <w:t>中华人民共和国民法典（合同编）</w:t>
      </w:r>
      <w:r>
        <w:rPr>
          <w:rFonts w:hint="eastAsia" w:ascii="仿宋_GB2312" w:hAnsi="宋体" w:eastAsia="仿宋_GB2312"/>
          <w:sz w:val="24"/>
        </w:rPr>
        <w:t>》等法律、法规规定，按照招标文件（采购文件）规定条款和中标（成交）供应商承诺，就甲方委托乙方提供</w:t>
      </w:r>
      <w:r>
        <w:rPr>
          <w:rFonts w:ascii="仿宋_GB2312" w:hAnsi="宋体" w:eastAsia="仿宋_GB2312"/>
          <w:sz w:val="24"/>
        </w:rPr>
        <w:t>柳州市图书馆物业管理服务采购</w:t>
      </w:r>
      <w:r>
        <w:rPr>
          <w:rFonts w:hint="eastAsia" w:ascii="仿宋_GB2312" w:hAnsi="宋体" w:eastAsia="仿宋_GB2312"/>
          <w:sz w:val="24"/>
        </w:rPr>
        <w:t>之相关事宜，达成以下协议，并承诺共同遵守。</w:t>
      </w:r>
    </w:p>
    <w:p>
      <w:pPr>
        <w:numPr>
          <w:ilvl w:val="0"/>
          <w:numId w:val="8"/>
        </w:numPr>
        <w:adjustRightInd w:val="0"/>
        <w:spacing w:line="360" w:lineRule="exact"/>
        <w:jc w:val="left"/>
        <w:textAlignment w:val="baseline"/>
        <w:rPr>
          <w:rFonts w:ascii="仿宋_GB2312" w:hAnsi="宋体" w:eastAsia="仿宋_GB2312"/>
          <w:b/>
          <w:sz w:val="24"/>
        </w:rPr>
      </w:pPr>
      <w:r>
        <w:rPr>
          <w:rFonts w:hint="eastAsia" w:ascii="仿宋_GB2312" w:hAnsi="宋体" w:eastAsia="仿宋_GB2312"/>
          <w:b/>
          <w:sz w:val="24"/>
        </w:rPr>
        <w:t xml:space="preserve"> 合同标的</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30" w:hRule="atLeast"/>
        </w:trPr>
        <w:tc>
          <w:tcPr>
            <w:tcW w:w="610" w:type="dxa"/>
            <w:vAlign w:val="center"/>
          </w:tcPr>
          <w:p>
            <w:pPr>
              <w:snapToGrid w:val="0"/>
              <w:spacing w:line="360" w:lineRule="exact"/>
              <w:jc w:val="center"/>
              <w:rPr>
                <w:rFonts w:ascii="仿宋_GB2312" w:hAnsi="宋体" w:eastAsia="仿宋_GB2312"/>
                <w:sz w:val="24"/>
              </w:rPr>
            </w:pPr>
            <w:r>
              <w:rPr>
                <w:rFonts w:hint="eastAsia" w:ascii="仿宋_GB2312" w:hAnsi="宋体" w:eastAsia="仿宋_GB2312"/>
                <w:sz w:val="24"/>
              </w:rPr>
              <w:t>序号</w:t>
            </w:r>
          </w:p>
        </w:tc>
        <w:tc>
          <w:tcPr>
            <w:tcW w:w="1201" w:type="dxa"/>
            <w:vAlign w:val="center"/>
          </w:tcPr>
          <w:p>
            <w:pPr>
              <w:snapToGrid w:val="0"/>
              <w:spacing w:line="360" w:lineRule="exact"/>
              <w:jc w:val="center"/>
              <w:rPr>
                <w:rFonts w:ascii="仿宋_GB2312" w:hAnsi="宋体" w:eastAsia="仿宋_GB2312"/>
                <w:sz w:val="24"/>
              </w:rPr>
            </w:pPr>
            <w:r>
              <w:rPr>
                <w:rFonts w:hint="eastAsia" w:ascii="仿宋_GB2312" w:hAnsi="宋体" w:eastAsia="仿宋_GB2312"/>
                <w:sz w:val="24"/>
              </w:rPr>
              <w:t>服务名称</w:t>
            </w:r>
          </w:p>
        </w:tc>
        <w:tc>
          <w:tcPr>
            <w:tcW w:w="3803" w:type="dxa"/>
            <w:vAlign w:val="center"/>
          </w:tcPr>
          <w:p>
            <w:pPr>
              <w:snapToGrid w:val="0"/>
              <w:spacing w:line="360" w:lineRule="exact"/>
              <w:jc w:val="center"/>
              <w:rPr>
                <w:rFonts w:ascii="仿宋_GB2312" w:hAnsi="宋体" w:eastAsia="仿宋_GB2312"/>
                <w:sz w:val="24"/>
              </w:rPr>
            </w:pPr>
            <w:r>
              <w:rPr>
                <w:rFonts w:hint="eastAsia" w:ascii="仿宋_GB2312" w:hAnsi="宋体" w:eastAsia="仿宋_GB2312"/>
                <w:sz w:val="24"/>
              </w:rPr>
              <w:t>服务内容</w:t>
            </w:r>
          </w:p>
        </w:tc>
        <w:tc>
          <w:tcPr>
            <w:tcW w:w="589" w:type="dxa"/>
            <w:vAlign w:val="center"/>
          </w:tcPr>
          <w:p>
            <w:pPr>
              <w:snapToGrid w:val="0"/>
              <w:spacing w:line="360" w:lineRule="exact"/>
              <w:jc w:val="center"/>
              <w:rPr>
                <w:rFonts w:ascii="仿宋_GB2312" w:hAnsi="宋体" w:eastAsia="仿宋_GB2312"/>
                <w:sz w:val="24"/>
              </w:rPr>
            </w:pPr>
            <w:r>
              <w:rPr>
                <w:rFonts w:hint="eastAsia" w:ascii="仿宋_GB2312" w:hAnsi="宋体" w:eastAsia="仿宋_GB2312"/>
                <w:sz w:val="24"/>
              </w:rPr>
              <w:t>数量</w:t>
            </w:r>
          </w:p>
        </w:tc>
        <w:tc>
          <w:tcPr>
            <w:tcW w:w="648" w:type="dxa"/>
            <w:vAlign w:val="center"/>
          </w:tcPr>
          <w:p>
            <w:pPr>
              <w:snapToGrid w:val="0"/>
              <w:spacing w:line="360" w:lineRule="exact"/>
              <w:jc w:val="center"/>
              <w:rPr>
                <w:rFonts w:ascii="仿宋_GB2312" w:hAnsi="宋体" w:eastAsia="仿宋_GB2312"/>
                <w:sz w:val="24"/>
              </w:rPr>
            </w:pPr>
            <w:r>
              <w:rPr>
                <w:rFonts w:hint="eastAsia" w:ascii="仿宋_GB2312" w:hAnsi="宋体" w:eastAsia="仿宋_GB2312"/>
                <w:sz w:val="24"/>
              </w:rPr>
              <w:t>单位</w:t>
            </w:r>
          </w:p>
        </w:tc>
        <w:tc>
          <w:tcPr>
            <w:tcW w:w="1206" w:type="dxa"/>
            <w:vAlign w:val="center"/>
          </w:tcPr>
          <w:p>
            <w:pPr>
              <w:snapToGrid w:val="0"/>
              <w:spacing w:line="360" w:lineRule="exact"/>
              <w:jc w:val="center"/>
              <w:rPr>
                <w:rFonts w:ascii="仿宋_GB2312" w:hAnsi="宋体" w:eastAsia="仿宋_GB2312"/>
                <w:sz w:val="24"/>
              </w:rPr>
            </w:pPr>
            <w:r>
              <w:rPr>
                <w:rFonts w:hint="eastAsia" w:ascii="仿宋_GB2312" w:hAnsi="宋体" w:eastAsia="仿宋_GB2312"/>
                <w:sz w:val="24"/>
              </w:rPr>
              <w:t>单价（元）</w:t>
            </w:r>
          </w:p>
        </w:tc>
        <w:tc>
          <w:tcPr>
            <w:tcW w:w="1407" w:type="dxa"/>
            <w:vAlign w:val="center"/>
          </w:tcPr>
          <w:p>
            <w:pPr>
              <w:snapToGrid w:val="0"/>
              <w:spacing w:line="360" w:lineRule="exact"/>
              <w:jc w:val="center"/>
              <w:rPr>
                <w:rFonts w:ascii="仿宋_GB2312" w:hAnsi="宋体" w:eastAsia="仿宋_GB2312"/>
                <w:sz w:val="24"/>
              </w:rPr>
            </w:pPr>
            <w:r>
              <w:rPr>
                <w:rFonts w:hint="eastAsia" w:ascii="仿宋_GB2312" w:hAnsi="宋体"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pPr>
              <w:snapToGrid w:val="0"/>
              <w:spacing w:line="360" w:lineRule="exact"/>
              <w:jc w:val="center"/>
              <w:rPr>
                <w:rFonts w:ascii="仿宋_GB2312" w:hAnsi="宋体" w:eastAsia="仿宋_GB2312"/>
                <w:sz w:val="24"/>
              </w:rPr>
            </w:pPr>
            <w:r>
              <w:rPr>
                <w:rFonts w:hint="eastAsia" w:ascii="仿宋_GB2312" w:hAnsi="宋体" w:eastAsia="仿宋_GB2312"/>
                <w:sz w:val="24"/>
              </w:rPr>
              <w:t>1</w:t>
            </w:r>
          </w:p>
        </w:tc>
        <w:tc>
          <w:tcPr>
            <w:tcW w:w="1201" w:type="dxa"/>
            <w:vAlign w:val="center"/>
          </w:tcPr>
          <w:p>
            <w:pPr>
              <w:snapToGrid w:val="0"/>
              <w:spacing w:line="360" w:lineRule="exact"/>
              <w:jc w:val="center"/>
              <w:rPr>
                <w:rFonts w:ascii="仿宋_GB2312" w:hAnsi="宋体" w:eastAsia="仿宋_GB2312"/>
                <w:sz w:val="24"/>
              </w:rPr>
            </w:pPr>
          </w:p>
        </w:tc>
        <w:tc>
          <w:tcPr>
            <w:tcW w:w="3803" w:type="dxa"/>
            <w:vAlign w:val="center"/>
          </w:tcPr>
          <w:p>
            <w:pPr>
              <w:snapToGrid w:val="0"/>
              <w:spacing w:line="360" w:lineRule="exact"/>
              <w:jc w:val="center"/>
              <w:rPr>
                <w:rFonts w:ascii="仿宋_GB2312" w:hAnsi="宋体" w:eastAsia="仿宋_GB2312" w:cs="宋体"/>
                <w:kern w:val="0"/>
                <w:sz w:val="24"/>
              </w:rPr>
            </w:pPr>
          </w:p>
        </w:tc>
        <w:tc>
          <w:tcPr>
            <w:tcW w:w="589" w:type="dxa"/>
            <w:vAlign w:val="center"/>
          </w:tcPr>
          <w:p>
            <w:pPr>
              <w:snapToGrid w:val="0"/>
              <w:spacing w:line="360" w:lineRule="exact"/>
              <w:jc w:val="center"/>
              <w:rPr>
                <w:rFonts w:ascii="仿宋_GB2312" w:hAnsi="宋体" w:eastAsia="仿宋_GB2312"/>
                <w:sz w:val="24"/>
              </w:rPr>
            </w:pPr>
          </w:p>
        </w:tc>
        <w:tc>
          <w:tcPr>
            <w:tcW w:w="648" w:type="dxa"/>
            <w:vAlign w:val="center"/>
          </w:tcPr>
          <w:p>
            <w:pPr>
              <w:snapToGrid w:val="0"/>
              <w:spacing w:line="360" w:lineRule="exact"/>
              <w:jc w:val="center"/>
              <w:rPr>
                <w:rFonts w:ascii="仿宋_GB2312" w:hAnsi="宋体" w:eastAsia="仿宋_GB2312"/>
                <w:sz w:val="24"/>
              </w:rPr>
            </w:pPr>
            <w:r>
              <w:rPr>
                <w:rFonts w:hint="eastAsia" w:ascii="仿宋_GB2312" w:hAnsi="宋体" w:eastAsia="仿宋_GB2312"/>
                <w:sz w:val="24"/>
              </w:rPr>
              <w:t xml:space="preserve"> </w:t>
            </w:r>
          </w:p>
        </w:tc>
        <w:tc>
          <w:tcPr>
            <w:tcW w:w="1206" w:type="dxa"/>
            <w:vAlign w:val="center"/>
          </w:tcPr>
          <w:p>
            <w:pPr>
              <w:snapToGrid w:val="0"/>
              <w:spacing w:line="360" w:lineRule="exact"/>
              <w:jc w:val="center"/>
              <w:rPr>
                <w:rFonts w:ascii="仿宋_GB2312" w:hAnsi="宋体" w:eastAsia="仿宋_GB2312"/>
                <w:sz w:val="24"/>
              </w:rPr>
            </w:pPr>
          </w:p>
        </w:tc>
        <w:tc>
          <w:tcPr>
            <w:tcW w:w="1407" w:type="dxa"/>
            <w:vAlign w:val="center"/>
          </w:tcPr>
          <w:p>
            <w:pPr>
              <w:snapToGrid w:val="0"/>
              <w:spacing w:line="3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464" w:type="dxa"/>
            <w:gridSpan w:val="7"/>
            <w:vAlign w:val="center"/>
          </w:tcPr>
          <w:p>
            <w:pPr>
              <w:snapToGrid w:val="0"/>
              <w:spacing w:line="360" w:lineRule="exact"/>
              <w:jc w:val="left"/>
              <w:rPr>
                <w:rFonts w:ascii="仿宋_GB2312" w:hAnsi="宋体" w:eastAsia="仿宋_GB2312"/>
                <w:sz w:val="24"/>
              </w:rPr>
            </w:pPr>
            <w:r>
              <w:rPr>
                <w:rFonts w:hint="eastAsia" w:ascii="仿宋_GB2312" w:hAnsi="宋体" w:eastAsia="仿宋_GB2312"/>
                <w:sz w:val="24"/>
              </w:rPr>
              <w:t>人民币合计金额（大写）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9464" w:type="dxa"/>
            <w:gridSpan w:val="7"/>
            <w:vAlign w:val="center"/>
          </w:tcPr>
          <w:p>
            <w:pPr>
              <w:snapToGrid w:val="0"/>
              <w:spacing w:line="360" w:lineRule="exact"/>
              <w:jc w:val="left"/>
              <w:rPr>
                <w:rFonts w:ascii="仿宋_GB2312" w:hAnsi="宋体" w:eastAsia="仿宋_GB2312"/>
                <w:sz w:val="24"/>
              </w:rPr>
            </w:pPr>
            <w:r>
              <w:rPr>
                <w:rFonts w:hint="eastAsia" w:ascii="仿宋_GB2312" w:hAnsi="宋体" w:eastAsia="仿宋_GB2312"/>
                <w:sz w:val="24"/>
              </w:rPr>
              <w:t>服务交接时间：</w:t>
            </w:r>
            <w:r>
              <w:rPr>
                <w:rFonts w:hint="eastAsia" w:ascii="仿宋_GB2312" w:eastAsia="仿宋_GB2312"/>
                <w:sz w:val="24"/>
              </w:rPr>
              <w:t>自合同约定提供服务之日起</w:t>
            </w:r>
            <w:r>
              <w:rPr>
                <w:rFonts w:ascii="仿宋_GB2312" w:eastAsia="仿宋_GB2312"/>
                <w:sz w:val="24"/>
                <w:u w:val="single"/>
              </w:rPr>
              <w:t xml:space="preserve">  </w:t>
            </w:r>
            <w:r>
              <w:rPr>
                <w:rFonts w:hint="eastAsia" w:ascii="仿宋_GB2312" w:eastAsia="仿宋_GB2312"/>
                <w:sz w:val="24"/>
              </w:rPr>
              <w:t>日内办理完服务交接手续。</w:t>
            </w:r>
          </w:p>
        </w:tc>
      </w:tr>
    </w:tbl>
    <w:p>
      <w:pPr>
        <w:tabs>
          <w:tab w:val="left" w:pos="851"/>
          <w:tab w:val="left" w:pos="993"/>
          <w:tab w:val="left" w:pos="1134"/>
        </w:tabs>
        <w:spacing w:line="360" w:lineRule="exact"/>
        <w:ind w:firstLine="480" w:firstLineChars="200"/>
        <w:jc w:val="left"/>
        <w:rPr>
          <w:rFonts w:ascii="仿宋_GB2312" w:hAnsi="宋体" w:eastAsia="仿宋_GB2312"/>
          <w:sz w:val="24"/>
        </w:rPr>
      </w:pPr>
      <w:r>
        <w:rPr>
          <w:rFonts w:hint="eastAsia" w:ascii="仿宋_GB2312" w:hAnsi="宋体" w:eastAsia="仿宋_GB2312"/>
          <w:sz w:val="24"/>
        </w:rPr>
        <w:t>合同合计金额包括为了实施和完成服务所需的各种费用及合同包含的所有风险、责任等各项应有的费用。如竞争性磋商文件对其另有规定的，从其规定。</w:t>
      </w:r>
    </w:p>
    <w:p>
      <w:pPr>
        <w:spacing w:line="360" w:lineRule="exact"/>
        <w:ind w:firstLine="590" w:firstLineChars="245"/>
        <w:jc w:val="left"/>
        <w:rPr>
          <w:rFonts w:ascii="仿宋_GB2312" w:hAnsi="宋体" w:eastAsia="仿宋_GB2312"/>
          <w:b/>
          <w:sz w:val="24"/>
        </w:rPr>
      </w:pPr>
      <w:r>
        <w:rPr>
          <w:rFonts w:hint="eastAsia" w:ascii="仿宋_GB2312" w:hAnsi="宋体" w:eastAsia="仿宋_GB2312"/>
          <w:b/>
          <w:sz w:val="24"/>
        </w:rPr>
        <w:t>第二条  服务基本情况：</w:t>
      </w:r>
    </w:p>
    <w:p>
      <w:pPr>
        <w:spacing w:line="360" w:lineRule="exact"/>
        <w:ind w:firstLine="588" w:firstLineChars="245"/>
        <w:jc w:val="left"/>
        <w:rPr>
          <w:rFonts w:ascii="仿宋_GB2312" w:hAnsi="宋体" w:eastAsia="仿宋_GB2312"/>
          <w:sz w:val="24"/>
        </w:rPr>
      </w:pPr>
      <w:r>
        <w:rPr>
          <w:rFonts w:hint="eastAsia" w:ascii="仿宋_GB2312" w:hAnsi="宋体" w:eastAsia="仿宋_GB2312"/>
          <w:sz w:val="24"/>
        </w:rPr>
        <w:t>（一）具体管理范围及构成详见本项目采购文件中第三章《采购需求》的相关内容。</w:t>
      </w:r>
    </w:p>
    <w:p>
      <w:pPr>
        <w:spacing w:line="360" w:lineRule="exact"/>
        <w:ind w:firstLine="590" w:firstLineChars="245"/>
        <w:jc w:val="left"/>
        <w:rPr>
          <w:rFonts w:ascii="仿宋_GB2312" w:hAnsi="宋体" w:eastAsia="仿宋_GB2312"/>
          <w:b/>
          <w:sz w:val="24"/>
        </w:rPr>
      </w:pPr>
      <w:r>
        <w:rPr>
          <w:rFonts w:hint="eastAsia" w:ascii="仿宋_GB2312" w:hAnsi="宋体" w:eastAsia="仿宋_GB2312"/>
          <w:b/>
          <w:sz w:val="24"/>
        </w:rPr>
        <w:t>（二）乙方提供的管理服务包括以下内容：</w:t>
      </w:r>
    </w:p>
    <w:p>
      <w:pPr>
        <w:spacing w:line="360" w:lineRule="exact"/>
        <w:ind w:firstLine="588" w:firstLineChars="245"/>
        <w:jc w:val="left"/>
        <w:rPr>
          <w:rFonts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具体服务内容包含乙方响应文件承诺服务内容。</w:t>
      </w:r>
      <w:r>
        <w:rPr>
          <w:rFonts w:hint="eastAsia" w:ascii="仿宋_GB2312" w:hAnsi="宋体" w:eastAsia="仿宋_GB2312"/>
          <w:sz w:val="24"/>
        </w:rPr>
        <w:t xml:space="preserve">                           </w:t>
      </w:r>
    </w:p>
    <w:p>
      <w:pPr>
        <w:spacing w:line="360" w:lineRule="exact"/>
        <w:ind w:firstLine="588" w:firstLineChars="245"/>
        <w:jc w:val="left"/>
        <w:rPr>
          <w:rFonts w:ascii="仿宋_GB2312" w:hAnsi="宋体" w:eastAsia="仿宋_GB2312"/>
          <w:sz w:val="24"/>
          <w:u w:val="single"/>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588" w:firstLineChars="245"/>
        <w:jc w:val="left"/>
        <w:rPr>
          <w:rFonts w:ascii="仿宋_GB2312" w:hAnsi="宋体" w:eastAsia="仿宋_GB2312"/>
          <w:sz w:val="24"/>
          <w:u w:val="single"/>
        </w:rPr>
      </w:pPr>
      <w:r>
        <w:rPr>
          <w:rFonts w:hint="eastAsia" w:ascii="仿宋_GB2312" w:hAnsi="宋体" w:eastAsia="仿宋_GB2312"/>
          <w:sz w:val="24"/>
        </w:rPr>
        <w:t>3.</w:t>
      </w:r>
      <w:r>
        <w:rPr>
          <w:rFonts w:hint="eastAsia" w:ascii="仿宋_GB2312" w:hAnsi="宋体" w:eastAsia="仿宋_GB2312"/>
          <w:sz w:val="24"/>
          <w:u w:val="single"/>
        </w:rPr>
        <w:t xml:space="preserve">                                          </w:t>
      </w:r>
    </w:p>
    <w:p>
      <w:pPr>
        <w:tabs>
          <w:tab w:val="left" w:pos="851"/>
          <w:tab w:val="left" w:pos="993"/>
          <w:tab w:val="left" w:pos="1134"/>
        </w:tabs>
        <w:spacing w:line="360" w:lineRule="exact"/>
        <w:ind w:left="481" w:leftChars="229" w:firstLine="120" w:firstLineChars="50"/>
        <w:jc w:val="left"/>
        <w:rPr>
          <w:rFonts w:ascii="仿宋_GB2312" w:hAnsi="宋体" w:eastAsia="仿宋_GB2312"/>
          <w:sz w:val="24"/>
        </w:rPr>
      </w:pPr>
      <w:r>
        <w:rPr>
          <w:rFonts w:hint="eastAsia" w:ascii="仿宋_GB2312" w:hAnsi="宋体" w:eastAsia="仿宋_GB2312" w:cs="宋体"/>
          <w:b/>
          <w:bCs/>
          <w:kern w:val="0"/>
          <w:sz w:val="24"/>
        </w:rPr>
        <w:t xml:space="preserve">第三条  </w:t>
      </w:r>
      <w:r>
        <w:rPr>
          <w:rFonts w:hint="eastAsia" w:ascii="仿宋_GB2312" w:hAnsi="宋体" w:eastAsia="仿宋_GB2312"/>
          <w:b/>
          <w:sz w:val="24"/>
        </w:rPr>
        <w:t>服务期限、服务人数及工作时间</w:t>
      </w:r>
    </w:p>
    <w:p>
      <w:pPr>
        <w:tabs>
          <w:tab w:val="left" w:pos="851"/>
          <w:tab w:val="left" w:pos="993"/>
          <w:tab w:val="left" w:pos="1134"/>
        </w:tabs>
        <w:spacing w:line="360" w:lineRule="exact"/>
        <w:ind w:left="481" w:leftChars="229" w:firstLine="120" w:firstLineChars="50"/>
        <w:jc w:val="left"/>
        <w:rPr>
          <w:rFonts w:ascii="仿宋_GB2312" w:hAnsi="宋体" w:eastAsia="仿宋_GB2312"/>
          <w:sz w:val="24"/>
        </w:rPr>
      </w:pPr>
      <w:r>
        <w:rPr>
          <w:rFonts w:hint="eastAsia" w:ascii="仿宋_GB2312" w:hAnsi="宋体" w:eastAsia="仿宋_GB2312"/>
          <w:sz w:val="24"/>
        </w:rPr>
        <w:t>（一）服务期限：</w:t>
      </w:r>
      <w:r>
        <w:rPr>
          <w:rFonts w:hint="eastAsia" w:ascii="仿宋_GB2312" w:hAnsi="宋体" w:eastAsia="仿宋_GB2312"/>
          <w:sz w:val="24"/>
          <w:u w:val="single"/>
        </w:rPr>
        <w:t xml:space="preserve">自   年   月  日起至     年  月   日止，共     </w:t>
      </w:r>
      <w:r>
        <w:rPr>
          <w:rFonts w:hint="eastAsia" w:ascii="仿宋_GB2312" w:eastAsia="仿宋_GB2312"/>
          <w:sz w:val="24"/>
          <w:u w:val="single"/>
        </w:rPr>
        <w:t>年</w:t>
      </w:r>
      <w:r>
        <w:rPr>
          <w:rFonts w:hint="eastAsia" w:ascii="仿宋_GB2312" w:hAnsi="宋体" w:eastAsia="仿宋_GB2312"/>
          <w:sz w:val="24"/>
          <w:u w:val="single"/>
        </w:rPr>
        <w:t>。</w:t>
      </w:r>
    </w:p>
    <w:p>
      <w:pPr>
        <w:pStyle w:val="27"/>
        <w:snapToGrid w:val="0"/>
        <w:ind w:firstLine="600" w:firstLineChars="250"/>
        <w:jc w:val="left"/>
        <w:rPr>
          <w:rFonts w:ascii="仿宋_GB2312" w:hAnsi="宋体" w:eastAsia="仿宋_GB2312" w:cs="Arial"/>
          <w:bCs/>
          <w:sz w:val="24"/>
        </w:rPr>
      </w:pPr>
      <w:r>
        <w:rPr>
          <w:rFonts w:hint="eastAsia" w:ascii="仿宋_GB2312" w:hAnsi="宋体" w:eastAsia="仿宋_GB2312"/>
          <w:sz w:val="24"/>
        </w:rPr>
        <w:t>（二）服务人数：乙方向甲方派服务人员</w:t>
      </w:r>
      <w:r>
        <w:rPr>
          <w:rFonts w:hint="eastAsia" w:ascii="仿宋_GB2312" w:hAnsi="宋体" w:eastAsia="仿宋_GB2312"/>
          <w:sz w:val="24"/>
          <w:u w:val="single"/>
        </w:rPr>
        <w:t xml:space="preserve">    </w:t>
      </w:r>
      <w:r>
        <w:rPr>
          <w:rFonts w:hint="eastAsia" w:ascii="仿宋_GB2312" w:hAnsi="宋体" w:eastAsia="仿宋_GB2312"/>
          <w:sz w:val="24"/>
        </w:rPr>
        <w:t>名。</w:t>
      </w:r>
    </w:p>
    <w:p>
      <w:pPr>
        <w:tabs>
          <w:tab w:val="left" w:pos="851"/>
          <w:tab w:val="left" w:pos="993"/>
          <w:tab w:val="left" w:pos="1134"/>
        </w:tabs>
        <w:spacing w:line="360" w:lineRule="exact"/>
        <w:ind w:left="481" w:leftChars="229" w:firstLine="120" w:firstLineChars="50"/>
        <w:jc w:val="left"/>
        <w:rPr>
          <w:rFonts w:ascii="仿宋_GB2312" w:hAnsi="宋体" w:eastAsia="仿宋_GB2312" w:cs="宋体"/>
          <w:b/>
          <w:bCs/>
          <w:kern w:val="0"/>
          <w:sz w:val="24"/>
        </w:rPr>
      </w:pPr>
      <w:r>
        <w:rPr>
          <w:rFonts w:hint="eastAsia" w:ascii="仿宋_GB2312" w:hAnsi="宋体" w:eastAsia="仿宋_GB2312" w:cs="宋体"/>
          <w:b/>
          <w:bCs/>
          <w:kern w:val="0"/>
          <w:sz w:val="24"/>
        </w:rPr>
        <w:t>第四条  质量保证</w:t>
      </w:r>
    </w:p>
    <w:p>
      <w:pPr>
        <w:tabs>
          <w:tab w:val="left" w:pos="851"/>
          <w:tab w:val="left" w:pos="993"/>
          <w:tab w:val="left" w:pos="1134"/>
        </w:tabs>
        <w:spacing w:line="360" w:lineRule="exact"/>
        <w:ind w:firstLine="470" w:firstLineChars="196"/>
        <w:jc w:val="left"/>
        <w:rPr>
          <w:rFonts w:ascii="仿宋_GB2312" w:hAnsi="宋体" w:eastAsia="仿宋_GB2312" w:cs="宋体"/>
          <w:bCs/>
          <w:kern w:val="0"/>
          <w:sz w:val="24"/>
        </w:rPr>
      </w:pPr>
      <w:r>
        <w:rPr>
          <w:rFonts w:hint="eastAsia" w:ascii="仿宋_GB2312" w:hAnsi="宋体" w:eastAsia="仿宋_GB2312" w:cs="宋体"/>
          <w:bCs/>
          <w:kern w:val="0"/>
          <w:sz w:val="24"/>
        </w:rPr>
        <w:t>乙方提供的服务质量标准按国家和地方政府的规定和本合同约定的服务质量要求及乙方在响应文件中的承诺执行。</w:t>
      </w:r>
    </w:p>
    <w:p>
      <w:pPr>
        <w:spacing w:line="360" w:lineRule="exact"/>
        <w:ind w:firstLine="590" w:firstLineChars="245"/>
        <w:jc w:val="left"/>
        <w:rPr>
          <w:rFonts w:ascii="仿宋_GB2312" w:hAnsi="宋体" w:eastAsia="仿宋_GB2312"/>
          <w:b/>
          <w:sz w:val="24"/>
        </w:rPr>
      </w:pPr>
      <w:r>
        <w:rPr>
          <w:rFonts w:hint="eastAsia" w:ascii="仿宋_GB2312" w:hAnsi="宋体" w:eastAsia="仿宋_GB2312"/>
          <w:b/>
          <w:sz w:val="24"/>
        </w:rPr>
        <w:t>第五条  服务费及支付</w:t>
      </w:r>
    </w:p>
    <w:p>
      <w:pPr>
        <w:snapToGrid w:val="0"/>
        <w:spacing w:line="360" w:lineRule="exact"/>
        <w:ind w:firstLine="600" w:firstLineChars="250"/>
        <w:jc w:val="left"/>
        <w:rPr>
          <w:rFonts w:ascii="仿宋_GB2312" w:hAnsi="宋体" w:eastAsia="仿宋_GB2312"/>
          <w:sz w:val="24"/>
        </w:rPr>
      </w:pPr>
      <w:r>
        <w:rPr>
          <w:rFonts w:hint="eastAsia" w:ascii="仿宋_GB2312" w:hAnsi="宋体" w:eastAsia="仿宋_GB2312"/>
          <w:sz w:val="24"/>
        </w:rPr>
        <w:t>（一）资金性质：</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firstLine="600" w:firstLineChars="250"/>
        <w:jc w:val="left"/>
        <w:rPr>
          <w:rFonts w:ascii="仿宋_GB2312" w:hAnsi="宋体" w:eastAsia="仿宋_GB2312"/>
          <w:sz w:val="24"/>
        </w:rPr>
      </w:pPr>
      <w:r>
        <w:rPr>
          <w:rFonts w:hint="eastAsia" w:ascii="仿宋_GB2312" w:hAnsi="宋体" w:eastAsia="仿宋_GB2312"/>
          <w:sz w:val="24"/>
        </w:rPr>
        <w:t>（二）合同总金额：（大写）</w:t>
      </w:r>
      <w:r>
        <w:rPr>
          <w:rFonts w:hint="eastAsia" w:ascii="仿宋_GB2312" w:hAnsi="宋体" w:eastAsia="仿宋_GB2312"/>
          <w:sz w:val="24"/>
          <w:u w:val="single"/>
        </w:rPr>
        <w:t xml:space="preserve">            </w:t>
      </w:r>
      <w:r>
        <w:rPr>
          <w:rFonts w:hint="eastAsia" w:ascii="仿宋_GB2312" w:hAnsi="宋体" w:eastAsia="仿宋_GB2312"/>
          <w:sz w:val="24"/>
        </w:rPr>
        <w:t>（小写）¥</w:t>
      </w:r>
      <w:r>
        <w:rPr>
          <w:rFonts w:hint="eastAsia" w:ascii="仿宋_GB2312" w:hAnsi="宋体" w:eastAsia="仿宋_GB2312"/>
          <w:sz w:val="24"/>
          <w:u w:val="single"/>
        </w:rPr>
        <w:t xml:space="preserve">           </w:t>
      </w:r>
      <w:r>
        <w:rPr>
          <w:rFonts w:hint="eastAsia" w:ascii="仿宋_GB2312" w:hAnsi="宋体" w:eastAsia="仿宋_GB2312"/>
          <w:sz w:val="24"/>
        </w:rPr>
        <w:t>；</w:t>
      </w:r>
    </w:p>
    <w:p>
      <w:pPr>
        <w:tabs>
          <w:tab w:val="left" w:pos="851"/>
          <w:tab w:val="left" w:pos="993"/>
          <w:tab w:val="left" w:pos="1134"/>
        </w:tabs>
        <w:spacing w:line="360" w:lineRule="exact"/>
        <w:ind w:firstLine="600" w:firstLineChars="250"/>
        <w:jc w:val="left"/>
        <w:rPr>
          <w:rFonts w:ascii="仿宋_GB2312" w:hAnsi="宋体" w:eastAsia="仿宋_GB2312"/>
          <w:sz w:val="24"/>
        </w:rPr>
      </w:pPr>
      <w:r>
        <w:rPr>
          <w:rFonts w:hint="eastAsia" w:ascii="仿宋_GB2312" w:hAnsi="宋体" w:eastAsia="仿宋_GB2312"/>
          <w:sz w:val="24"/>
        </w:rPr>
        <w:t>（三）支付办法：</w:t>
      </w:r>
    </w:p>
    <w:p>
      <w:pPr>
        <w:spacing w:line="360" w:lineRule="exact"/>
        <w:ind w:firstLine="588" w:firstLineChars="245"/>
        <w:jc w:val="left"/>
        <w:rPr>
          <w:rFonts w:ascii="仿宋_GB2312" w:hAnsi="宋体" w:eastAsia="仿宋_GB2312"/>
          <w:sz w:val="24"/>
        </w:rPr>
      </w:pPr>
      <w:r>
        <w:rPr>
          <w:rFonts w:hint="eastAsia" w:ascii="仿宋_GB2312" w:hAnsi="宋体" w:eastAsia="仿宋_GB2312" w:cs="Arial"/>
          <w:bCs/>
          <w:sz w:val="24"/>
        </w:rPr>
        <w:t>本项目合同正式生效之日起，甲方按</w:t>
      </w:r>
      <w:r>
        <w:rPr>
          <w:rFonts w:hint="eastAsia" w:ascii="仿宋_GB2312" w:hAnsi="宋体" w:eastAsia="仿宋_GB2312" w:cs="Arial"/>
          <w:bCs/>
          <w:sz w:val="24"/>
          <w:u w:val="single"/>
        </w:rPr>
        <w:t xml:space="preserve">      </w:t>
      </w:r>
      <w:r>
        <w:rPr>
          <w:rFonts w:hint="eastAsia" w:ascii="仿宋_GB2312" w:hAnsi="宋体" w:eastAsia="仿宋_GB2312" w:cs="Arial"/>
          <w:bCs/>
          <w:sz w:val="24"/>
        </w:rPr>
        <w:t>向成交供应商支付服务费。</w:t>
      </w:r>
      <w:r>
        <w:rPr>
          <w:rFonts w:hint="eastAsia" w:ascii="仿宋_GB2312" w:hAnsi="宋体" w:eastAsia="仿宋_GB2312"/>
          <w:sz w:val="24"/>
        </w:rPr>
        <w:t>具体支付约定见本项目采购文件中第三章《采购需求》的相关内容。</w:t>
      </w:r>
    </w:p>
    <w:p>
      <w:pPr>
        <w:tabs>
          <w:tab w:val="left" w:pos="851"/>
          <w:tab w:val="left" w:pos="993"/>
          <w:tab w:val="left" w:pos="1134"/>
        </w:tabs>
        <w:spacing w:line="360" w:lineRule="exact"/>
        <w:ind w:firstLine="600" w:firstLineChars="250"/>
        <w:jc w:val="left"/>
        <w:rPr>
          <w:rFonts w:ascii="仿宋_GB2312" w:hAnsi="宋体" w:eastAsia="仿宋_GB2312"/>
          <w:sz w:val="24"/>
        </w:rPr>
      </w:pPr>
      <w:r>
        <w:rPr>
          <w:rFonts w:hint="eastAsia" w:ascii="仿宋_GB2312" w:hAnsi="宋体" w:eastAsia="仿宋_GB2312"/>
          <w:sz w:val="24"/>
        </w:rPr>
        <w:t>（四）支付方式：转账或电汇形式</w:t>
      </w:r>
    </w:p>
    <w:p>
      <w:pPr>
        <w:tabs>
          <w:tab w:val="left" w:pos="851"/>
          <w:tab w:val="left" w:pos="993"/>
          <w:tab w:val="left" w:pos="1134"/>
        </w:tabs>
        <w:spacing w:line="360" w:lineRule="exact"/>
        <w:ind w:firstLine="600" w:firstLineChars="250"/>
        <w:jc w:val="left"/>
        <w:rPr>
          <w:rFonts w:ascii="仿宋_GB2312" w:hAnsi="宋体" w:eastAsia="仿宋_GB2312"/>
          <w:sz w:val="24"/>
        </w:rPr>
      </w:pPr>
      <w:r>
        <w:rPr>
          <w:rFonts w:hint="eastAsia" w:ascii="仿宋_GB2312" w:hAnsi="宋体" w:eastAsia="仿宋_GB2312"/>
          <w:sz w:val="24"/>
        </w:rPr>
        <w:t>（五）甲方将服务费付至乙方指定的以下银行账号：</w:t>
      </w:r>
    </w:p>
    <w:p>
      <w:pPr>
        <w:spacing w:line="360" w:lineRule="exact"/>
        <w:ind w:left="480" w:firstLine="200"/>
        <w:jc w:val="left"/>
        <w:rPr>
          <w:rFonts w:ascii="仿宋_GB2312" w:hAnsi="宋体" w:eastAsia="仿宋_GB2312"/>
          <w:sz w:val="24"/>
          <w:u w:val="single"/>
        </w:rPr>
      </w:pPr>
      <w:r>
        <w:rPr>
          <w:rFonts w:hint="eastAsia" w:ascii="仿宋_GB2312" w:hAnsi="宋体" w:eastAsia="仿宋_GB2312"/>
          <w:sz w:val="24"/>
        </w:rPr>
        <w:t>开户名：</w:t>
      </w:r>
      <w:r>
        <w:rPr>
          <w:rFonts w:hint="eastAsia" w:ascii="仿宋_GB2312" w:hAnsi="宋体" w:eastAsia="仿宋_GB2312"/>
          <w:sz w:val="24"/>
          <w:u w:val="single"/>
        </w:rPr>
        <w:t xml:space="preserve">                                   </w:t>
      </w:r>
    </w:p>
    <w:p>
      <w:pPr>
        <w:spacing w:line="360" w:lineRule="exact"/>
        <w:ind w:left="480" w:firstLine="200"/>
        <w:jc w:val="left"/>
        <w:rPr>
          <w:rFonts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pPr>
        <w:spacing w:line="360" w:lineRule="exact"/>
        <w:ind w:left="480" w:firstLine="200"/>
        <w:jc w:val="left"/>
        <w:rPr>
          <w:rFonts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p>
    <w:p>
      <w:pPr>
        <w:spacing w:line="360" w:lineRule="exact"/>
        <w:ind w:firstLine="472" w:firstLineChars="196"/>
        <w:jc w:val="left"/>
        <w:rPr>
          <w:rFonts w:ascii="仿宋_GB2312" w:hAnsi="宋体" w:eastAsia="仿宋_GB2312"/>
          <w:b/>
          <w:sz w:val="24"/>
        </w:rPr>
      </w:pPr>
      <w:r>
        <w:rPr>
          <w:rFonts w:hint="eastAsia" w:ascii="仿宋_GB2312" w:hAnsi="宋体" w:eastAsia="仿宋_GB2312"/>
          <w:b/>
          <w:sz w:val="24"/>
        </w:rPr>
        <w:t>第六条  税费</w:t>
      </w:r>
    </w:p>
    <w:p>
      <w:pPr>
        <w:spacing w:line="360" w:lineRule="exact"/>
        <w:ind w:firstLine="588" w:firstLineChars="245"/>
        <w:jc w:val="left"/>
        <w:rPr>
          <w:rFonts w:ascii="仿宋_GB2312" w:hAnsi="宋体" w:eastAsia="仿宋_GB2312"/>
          <w:sz w:val="24"/>
        </w:rPr>
      </w:pPr>
      <w:r>
        <w:rPr>
          <w:rFonts w:hint="eastAsia" w:ascii="仿宋_GB2312" w:hAnsi="宋体" w:eastAsia="仿宋_GB2312"/>
          <w:sz w:val="24"/>
        </w:rPr>
        <w:t>本合同执行中相关的一切税费均由乙方负担。</w:t>
      </w:r>
    </w:p>
    <w:p>
      <w:pPr>
        <w:spacing w:line="360" w:lineRule="exact"/>
        <w:ind w:firstLine="472" w:firstLineChars="196"/>
        <w:jc w:val="left"/>
        <w:rPr>
          <w:rFonts w:ascii="仿宋_GB2312" w:hAnsi="宋体" w:eastAsia="仿宋_GB2312"/>
          <w:b/>
          <w:sz w:val="24"/>
        </w:rPr>
      </w:pPr>
      <w:r>
        <w:rPr>
          <w:rFonts w:hint="eastAsia" w:ascii="仿宋_GB2312" w:hAnsi="宋体" w:eastAsia="仿宋_GB2312"/>
          <w:b/>
          <w:sz w:val="24"/>
        </w:rPr>
        <w:t>第七条  甲方的权利和义务</w:t>
      </w:r>
    </w:p>
    <w:p>
      <w:pPr>
        <w:spacing w:line="360" w:lineRule="exact"/>
        <w:ind w:firstLine="480" w:firstLineChars="200"/>
        <w:jc w:val="left"/>
        <w:rPr>
          <w:rFonts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包含竞争性磋商文件的第三章《采购需求》中约定的甲方的权利和义务。</w:t>
      </w:r>
      <w:r>
        <w:rPr>
          <w:rFonts w:hint="eastAsia" w:ascii="仿宋_GB2312" w:hAnsi="宋体" w:eastAsia="仿宋_GB2312"/>
          <w:sz w:val="24"/>
        </w:rPr>
        <w:t xml:space="preserve">           </w:t>
      </w:r>
    </w:p>
    <w:p>
      <w:pPr>
        <w:spacing w:line="360" w:lineRule="exact"/>
        <w:ind w:firstLine="480" w:firstLineChars="200"/>
        <w:jc w:val="left"/>
        <w:rPr>
          <w:rFonts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22" w:firstLineChars="200"/>
        <w:rPr>
          <w:rFonts w:ascii="仿宋_GB2312" w:hAnsi="宋体" w:eastAsia="仿宋_GB2312"/>
          <w:b/>
          <w:szCs w:val="21"/>
        </w:rPr>
      </w:pPr>
      <w:r>
        <w:rPr>
          <w:rFonts w:hint="eastAsia" w:ascii="仿宋_GB2312" w:hAnsi="宋体" w:eastAsia="仿宋_GB2312"/>
          <w:b/>
          <w:szCs w:val="21"/>
        </w:rPr>
        <w:t>第八条  乙方的权利和义务</w:t>
      </w:r>
    </w:p>
    <w:p>
      <w:pPr>
        <w:spacing w:line="360" w:lineRule="exact"/>
        <w:ind w:firstLine="480" w:firstLineChars="200"/>
        <w:jc w:val="left"/>
        <w:rPr>
          <w:rFonts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包含竞争性磋商文件的第三章《采购需求》中约定的乙方的权利和义务。</w:t>
      </w:r>
      <w:r>
        <w:rPr>
          <w:rFonts w:hint="eastAsia" w:ascii="仿宋_GB2312" w:hAnsi="宋体" w:eastAsia="仿宋_GB2312"/>
          <w:sz w:val="24"/>
        </w:rPr>
        <w:t xml:space="preserve">           </w:t>
      </w:r>
    </w:p>
    <w:p>
      <w:pPr>
        <w:spacing w:line="360" w:lineRule="exact"/>
        <w:ind w:firstLine="480" w:firstLineChars="200"/>
        <w:jc w:val="left"/>
        <w:rPr>
          <w:rFonts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360" w:lineRule="exact"/>
        <w:ind w:firstLine="472" w:firstLineChars="196"/>
        <w:jc w:val="left"/>
        <w:rPr>
          <w:rFonts w:ascii="仿宋_GB2312" w:hAnsi="宋体" w:eastAsia="仿宋_GB2312"/>
          <w:b/>
          <w:sz w:val="24"/>
        </w:rPr>
      </w:pPr>
      <w:r>
        <w:rPr>
          <w:rFonts w:hint="eastAsia" w:ascii="仿宋_GB2312" w:hAnsi="宋体" w:eastAsia="仿宋_GB2312"/>
          <w:b/>
          <w:sz w:val="24"/>
        </w:rPr>
        <w:t>第九条  违约责任</w:t>
      </w:r>
    </w:p>
    <w:p>
      <w:pPr>
        <w:tabs>
          <w:tab w:val="left" w:pos="567"/>
        </w:tabs>
        <w:spacing w:line="360" w:lineRule="exact"/>
        <w:ind w:firstLine="480" w:firstLineChars="200"/>
        <w:jc w:val="left"/>
        <w:rPr>
          <w:rFonts w:ascii="仿宋_GB2312" w:hAnsi="宋体" w:eastAsia="仿宋_GB2312"/>
          <w:sz w:val="24"/>
        </w:rPr>
      </w:pPr>
      <w:r>
        <w:rPr>
          <w:rFonts w:hint="eastAsia" w:ascii="仿宋_GB2312" w:hAnsi="宋体" w:eastAsia="仿宋_GB2312"/>
          <w:sz w:val="24"/>
        </w:rPr>
        <w:t>（一）合同双方均应按约定履行，如存在逾期提供服务或逾期付款的，每逾期一日应按逾期提供服务所对应的款项或逾期应付款的</w:t>
      </w:r>
      <w:r>
        <w:rPr>
          <w:rFonts w:hint="eastAsia" w:ascii="仿宋_GB2312" w:hAnsi="宋体" w:eastAsia="仿宋_GB2312"/>
          <w:sz w:val="24"/>
          <w:u w:val="single"/>
        </w:rPr>
        <w:t xml:space="preserve">   </w:t>
      </w:r>
      <w:r>
        <w:rPr>
          <w:rFonts w:hint="eastAsia" w:ascii="仿宋_GB2312" w:hAnsi="宋体" w:eastAsia="仿宋_GB2312"/>
          <w:sz w:val="24"/>
        </w:rPr>
        <w:t>‰支付违约金；逾期超过</w:t>
      </w:r>
      <w:r>
        <w:rPr>
          <w:rFonts w:hint="eastAsia" w:ascii="仿宋_GB2312" w:hAnsi="宋体" w:eastAsia="仿宋_GB2312"/>
          <w:sz w:val="24"/>
          <w:u w:val="single"/>
        </w:rPr>
        <w:t xml:space="preserve">    </w:t>
      </w:r>
      <w:r>
        <w:rPr>
          <w:rFonts w:hint="eastAsia" w:ascii="仿宋_GB2312" w:hAnsi="宋体" w:eastAsia="仿宋_GB2312"/>
          <w:sz w:val="24"/>
        </w:rPr>
        <w:t>日的，守约方有权解除合同，并要求违约方按合同总价款的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乙方未按合同约定全面提供服务的，对于未完成部分，甲方有权不予付款，并要求乙方按未完成部分价款的</w:t>
      </w:r>
      <w:r>
        <w:rPr>
          <w:rFonts w:hint="eastAsia" w:ascii="仿宋_GB2312" w:hAnsi="宋体" w:eastAsia="仿宋_GB2312"/>
          <w:sz w:val="24"/>
          <w:u w:val="single"/>
        </w:rPr>
        <w:t xml:space="preserve">   </w:t>
      </w:r>
      <w:r>
        <w:rPr>
          <w:rFonts w:hint="eastAsia" w:ascii="仿宋_GB2312" w:hAnsi="宋体"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1.如乙方提供的服务不符合合同约定，甲方有权解除合同，并要求乙方按合同总价款的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%支付违约金。2.如甲方同意由乙方继续履行合同或重新提供符合合同约定服务的，乙方除继续履行外，仍需按合同总价款的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%支付违约金（此项违约金的设置比例不得高于前款所约定的违约金比例）；</w:t>
      </w:r>
    </w:p>
    <w:p>
      <w:pPr>
        <w:tabs>
          <w:tab w:val="left" w:pos="567"/>
        </w:tabs>
        <w:spacing w:line="360" w:lineRule="exact"/>
        <w:ind w:firstLine="480" w:firstLineChars="200"/>
        <w:jc w:val="left"/>
        <w:rPr>
          <w:rFonts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若乙方违约，造成甲方的损失超过违约金额的，乙方应赔偿甲方超出违约金部分的损失；</w:t>
      </w:r>
    </w:p>
    <w:p>
      <w:pPr>
        <w:tabs>
          <w:tab w:val="left" w:pos="567"/>
        </w:tabs>
        <w:spacing w:line="360" w:lineRule="exact"/>
        <w:ind w:firstLine="480" w:firstLineChars="200"/>
        <w:jc w:val="left"/>
        <w:rPr>
          <w:rFonts w:ascii="仿宋_GB2312" w:hAnsi="宋体" w:eastAsia="仿宋_GB2312"/>
          <w:sz w:val="24"/>
        </w:rPr>
      </w:pPr>
      <w:r>
        <w:rPr>
          <w:rFonts w:hint="eastAsia" w:ascii="仿宋_GB2312" w:hAnsi="宋体" w:eastAsia="仿宋_GB2312"/>
          <w:sz w:val="24"/>
        </w:rPr>
        <w:t>（五）合同一方违约，另一方为主张权利而支付的费用（该包括但不限于诉讼费、律师费、公告费等），由违约方承担。</w:t>
      </w:r>
    </w:p>
    <w:p>
      <w:pPr>
        <w:tabs>
          <w:tab w:val="left" w:pos="567"/>
        </w:tabs>
        <w:spacing w:line="360" w:lineRule="exact"/>
        <w:ind w:firstLine="480" w:firstLineChars="200"/>
        <w:jc w:val="left"/>
        <w:rPr>
          <w:rFonts w:ascii="仿宋_GB2312" w:hAnsi="宋体" w:eastAsia="仿宋_GB2312"/>
          <w:sz w:val="24"/>
        </w:rPr>
      </w:pPr>
      <w:r>
        <w:rPr>
          <w:rFonts w:hint="eastAsia" w:ascii="仿宋_GB2312" w:hAnsi="宋体" w:eastAsia="仿宋_GB2312"/>
          <w:sz w:val="24"/>
        </w:rPr>
        <w:t>（六）违约金的约定支付比例按相关法律法规规定自行约定。</w:t>
      </w:r>
    </w:p>
    <w:p>
      <w:pPr>
        <w:spacing w:line="360" w:lineRule="exact"/>
        <w:ind w:firstLine="354" w:firstLineChars="147"/>
        <w:jc w:val="left"/>
        <w:rPr>
          <w:rFonts w:ascii="仿宋_GB2312" w:hAnsi="宋体" w:eastAsia="仿宋_GB2312"/>
          <w:b/>
          <w:sz w:val="24"/>
        </w:rPr>
      </w:pPr>
      <w:r>
        <w:rPr>
          <w:rFonts w:hint="eastAsia" w:ascii="仿宋_GB2312" w:hAnsi="宋体" w:eastAsia="仿宋_GB2312"/>
          <w:b/>
          <w:sz w:val="24"/>
        </w:rPr>
        <w:t>第十条  不可抗力事件处理</w:t>
      </w:r>
    </w:p>
    <w:p>
      <w:pPr>
        <w:pStyle w:val="27"/>
        <w:snapToGrid w:val="0"/>
        <w:spacing w:line="360" w:lineRule="exact"/>
        <w:ind w:firstLine="480" w:firstLineChars="200"/>
        <w:rPr>
          <w:rFonts w:ascii="仿宋_GB2312" w:hAnsi="宋体" w:eastAsia="仿宋_GB2312"/>
          <w:sz w:val="24"/>
        </w:rPr>
      </w:pPr>
      <w:r>
        <w:rPr>
          <w:rFonts w:hint="eastAsia" w:ascii="仿宋_GB2312" w:hAnsi="宋体" w:eastAsia="仿宋_GB2312" w:cs="Times New Roman"/>
          <w:sz w:val="24"/>
          <w:szCs w:val="24"/>
        </w:rPr>
        <w:t>（一）</w:t>
      </w:r>
      <w:r>
        <w:rPr>
          <w:rFonts w:hint="eastAsia" w:ascii="仿宋_GB2312" w:hAnsi="宋体" w:eastAsia="仿宋_GB2312"/>
          <w:sz w:val="24"/>
        </w:rPr>
        <w:t>在合同有效期内，任何一方因不可抗力事件导致不能履行合同，则合同履行期可延长，其延长期与不可抗力影响期相同。</w:t>
      </w:r>
    </w:p>
    <w:p>
      <w:pPr>
        <w:pStyle w:val="27"/>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（二）不可抗力事件发生后，应立即通知对方，并寄送有关权威机构出具的证明。</w:t>
      </w:r>
    </w:p>
    <w:p>
      <w:pPr>
        <w:pStyle w:val="27"/>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（三）不可抗力事件延续30天以上，双方应通过友好协商，确定是否继续履行合同。</w:t>
      </w:r>
    </w:p>
    <w:p>
      <w:pPr>
        <w:spacing w:line="360" w:lineRule="exact"/>
        <w:ind w:firstLine="472" w:firstLineChars="196"/>
        <w:jc w:val="left"/>
        <w:rPr>
          <w:rFonts w:ascii="仿宋_GB2312" w:hAnsi="宋体" w:eastAsia="仿宋_GB2312"/>
          <w:b/>
          <w:sz w:val="24"/>
        </w:rPr>
      </w:pPr>
      <w:r>
        <w:rPr>
          <w:rFonts w:hint="eastAsia" w:ascii="仿宋_GB2312" w:hAnsi="宋体" w:eastAsia="仿宋_GB2312"/>
          <w:b/>
          <w:sz w:val="24"/>
        </w:rPr>
        <w:t>第十一条  争议解决</w:t>
      </w:r>
    </w:p>
    <w:p>
      <w:pPr>
        <w:spacing w:line="360" w:lineRule="exact"/>
        <w:ind w:firstLine="480" w:firstLineChars="200"/>
        <w:jc w:val="left"/>
        <w:rPr>
          <w:rFonts w:ascii="仿宋_GB2312" w:hAnsi="宋体" w:eastAsia="仿宋_GB2312"/>
          <w:sz w:val="24"/>
        </w:rPr>
      </w:pPr>
      <w:r>
        <w:rPr>
          <w:rFonts w:hint="eastAsia" w:ascii="仿宋_GB2312" w:hAnsi="宋体" w:eastAsia="仿宋_GB2312"/>
          <w:sz w:val="24"/>
        </w:rPr>
        <w:t>（一）因服务质量问题发生争议的，应由双方共同委托国家认可的检测部门对质量进行鉴定。服务符合标准或要求的，鉴定费由甲方承担；不符合标准或要求的，鉴定费由乙方承担。</w:t>
      </w:r>
    </w:p>
    <w:p>
      <w:pPr>
        <w:spacing w:line="360" w:lineRule="exact"/>
        <w:ind w:firstLine="480" w:firstLineChars="200"/>
        <w:jc w:val="left"/>
        <w:rPr>
          <w:rFonts w:ascii="仿宋_GB2312" w:hAnsi="宋体" w:eastAsia="仿宋_GB2312"/>
          <w:sz w:val="24"/>
        </w:rPr>
      </w:pPr>
      <w:r>
        <w:rPr>
          <w:rFonts w:hint="eastAsia" w:ascii="仿宋_GB2312" w:hAnsi="宋体" w:eastAsia="仿宋_GB2312"/>
          <w:sz w:val="24"/>
        </w:rPr>
        <w:t>（二）因履行本合同引起的或与本合同有关的争议，甲乙双方应首先通过友好协商解决，如果协商不能解决，可向甲方住所地的人民法院提起诉讼。</w:t>
      </w:r>
    </w:p>
    <w:p>
      <w:pPr>
        <w:spacing w:line="360" w:lineRule="exact"/>
        <w:ind w:firstLine="480" w:firstLineChars="200"/>
        <w:jc w:val="left"/>
        <w:rPr>
          <w:rFonts w:ascii="仿宋_GB2312" w:hAnsi="宋体" w:eastAsia="仿宋_GB2312"/>
          <w:sz w:val="24"/>
        </w:rPr>
      </w:pPr>
      <w:r>
        <w:rPr>
          <w:rFonts w:hint="eastAsia" w:ascii="仿宋_GB2312" w:hAnsi="宋体" w:eastAsia="仿宋_GB2312"/>
          <w:sz w:val="24"/>
        </w:rPr>
        <w:t>（三）诉讼期间，本合同继续履行。</w:t>
      </w:r>
    </w:p>
    <w:p>
      <w:pPr>
        <w:spacing w:line="360" w:lineRule="exact"/>
        <w:ind w:firstLine="472" w:firstLineChars="196"/>
        <w:jc w:val="left"/>
        <w:rPr>
          <w:rFonts w:ascii="仿宋_GB2312" w:hAnsi="宋体" w:eastAsia="仿宋_GB2312"/>
          <w:b/>
          <w:sz w:val="24"/>
        </w:rPr>
      </w:pPr>
      <w:r>
        <w:rPr>
          <w:rFonts w:hint="eastAsia" w:ascii="仿宋_GB2312" w:hAnsi="宋体" w:eastAsia="仿宋_GB2312"/>
          <w:b/>
          <w:sz w:val="24"/>
        </w:rPr>
        <w:t>第十二条  合同生效及其它</w:t>
      </w:r>
    </w:p>
    <w:p>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（一）合同经双方法定代表人或授权代表签字并加盖单位公章后生效。</w:t>
      </w:r>
    </w:p>
    <w:p>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（二）合同执行中涉及采购资金和采购内容修改或补充的，须经财政监督管理部门审批，并签书面补充协议报财政监督管理部门备案，方可作为主合同不可分割的一部分。</w:t>
      </w:r>
    </w:p>
    <w:p>
      <w:pPr>
        <w:snapToGrid w:val="0"/>
        <w:spacing w:line="360" w:lineRule="exact"/>
        <w:ind w:firstLine="470" w:firstLineChars="196"/>
        <w:jc w:val="left"/>
        <w:rPr>
          <w:rFonts w:ascii="仿宋_GB2312" w:hAnsi="宋体" w:eastAsia="仿宋_GB2312"/>
          <w:sz w:val="24"/>
        </w:rPr>
      </w:pPr>
      <w:r>
        <w:rPr>
          <w:rFonts w:hint="eastAsia" w:ascii="仿宋_GB2312" w:hAnsi="宋体" w:eastAsia="仿宋_GB2312"/>
          <w:sz w:val="24"/>
        </w:rPr>
        <w:t>（三）本合同未尽事宜，遵照《</w:t>
      </w:r>
      <w:r>
        <w:rPr>
          <w:rFonts w:hint="eastAsia" w:ascii="仿宋_GB2312" w:eastAsia="仿宋_GB2312"/>
          <w:sz w:val="24"/>
        </w:rPr>
        <w:t>中华人民共和国民法典（合同编）</w:t>
      </w:r>
      <w:r>
        <w:rPr>
          <w:rFonts w:hint="eastAsia" w:ascii="仿宋_GB2312" w:hAnsi="宋体" w:eastAsia="仿宋_GB2312"/>
          <w:sz w:val="24"/>
        </w:rPr>
        <w:t>》有关条文执行</w:t>
      </w:r>
    </w:p>
    <w:p>
      <w:pPr>
        <w:snapToGrid w:val="0"/>
        <w:spacing w:line="360" w:lineRule="exact"/>
        <w:ind w:firstLine="472" w:firstLineChars="196"/>
        <w:jc w:val="left"/>
        <w:rPr>
          <w:rFonts w:ascii="仿宋_GB2312" w:hAnsi="宋体" w:eastAsia="仿宋_GB2312"/>
          <w:b/>
          <w:sz w:val="24"/>
        </w:rPr>
      </w:pPr>
      <w:r>
        <w:rPr>
          <w:rFonts w:hint="eastAsia" w:ascii="仿宋_GB2312" w:hAnsi="宋体" w:eastAsia="仿宋_GB2312"/>
          <w:b/>
          <w:sz w:val="24"/>
        </w:rPr>
        <w:t>第十三条  合同的变更、终止与转让</w:t>
      </w:r>
    </w:p>
    <w:p>
      <w:pPr>
        <w:spacing w:line="360" w:lineRule="exact"/>
        <w:ind w:firstLine="480" w:firstLineChars="200"/>
        <w:jc w:val="left"/>
        <w:rPr>
          <w:rFonts w:ascii="仿宋_GB2312" w:hAnsi="宋体" w:eastAsia="仿宋_GB2312"/>
          <w:sz w:val="24"/>
        </w:rPr>
      </w:pPr>
      <w:r>
        <w:rPr>
          <w:rFonts w:hint="eastAsia" w:ascii="仿宋_GB2312" w:hAnsi="宋体" w:eastAsia="仿宋_GB2312"/>
          <w:sz w:val="24"/>
        </w:rPr>
        <w:t>（一）除《中华人民共和国政府采购法》第五十条规定的情形外，本合同一经签订，甲乙双方不得擅自变更、中止或终止。</w:t>
      </w:r>
    </w:p>
    <w:p>
      <w:pPr>
        <w:spacing w:line="360" w:lineRule="exact"/>
        <w:ind w:firstLine="480" w:firstLineChars="200"/>
        <w:jc w:val="left"/>
        <w:rPr>
          <w:rFonts w:ascii="仿宋_GB2312" w:hAnsi="宋体" w:eastAsia="仿宋_GB2312"/>
          <w:sz w:val="24"/>
        </w:rPr>
      </w:pPr>
      <w:r>
        <w:rPr>
          <w:rFonts w:hint="eastAsia" w:ascii="仿宋_GB2312" w:hAnsi="宋体" w:eastAsia="仿宋_GB2312"/>
          <w:sz w:val="24"/>
        </w:rPr>
        <w:t>（二）乙方不得擅自转让其应履行的合同义务。</w:t>
      </w:r>
    </w:p>
    <w:p>
      <w:pPr>
        <w:snapToGrid w:val="0"/>
        <w:spacing w:line="360" w:lineRule="exact"/>
        <w:ind w:firstLine="482" w:firstLineChars="200"/>
        <w:jc w:val="left"/>
        <w:rPr>
          <w:rFonts w:ascii="仿宋_GB2312" w:hAnsi="宋体" w:eastAsia="仿宋_GB2312"/>
          <w:b/>
          <w:sz w:val="24"/>
        </w:rPr>
      </w:pPr>
      <w:r>
        <w:rPr>
          <w:rFonts w:hint="eastAsia" w:ascii="仿宋_GB2312" w:hAnsi="宋体" w:eastAsia="仿宋_GB2312"/>
          <w:b/>
          <w:sz w:val="24"/>
        </w:rPr>
        <w:t>第十四条  签订本合同依据</w:t>
      </w:r>
    </w:p>
    <w:p>
      <w:pPr>
        <w:snapToGrid w:val="0"/>
        <w:spacing w:line="360" w:lineRule="exact"/>
        <w:ind w:firstLine="480" w:firstLineChars="200"/>
        <w:rPr>
          <w:rFonts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政府采购招标文件；</w:t>
      </w:r>
    </w:p>
    <w:p>
      <w:pPr>
        <w:snapToGrid w:val="0"/>
        <w:spacing w:line="360" w:lineRule="exact"/>
        <w:ind w:firstLine="480" w:firstLineChars="200"/>
        <w:rPr>
          <w:rFonts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乙方提供的采购响应（或应答）文件；</w:t>
      </w:r>
    </w:p>
    <w:p>
      <w:pPr>
        <w:snapToGrid w:val="0"/>
        <w:spacing w:line="360" w:lineRule="exact"/>
        <w:ind w:firstLine="480" w:firstLineChars="200"/>
        <w:rPr>
          <w:rFonts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响应承诺书；</w:t>
      </w:r>
    </w:p>
    <w:p>
      <w:pPr>
        <w:snapToGrid w:val="0"/>
        <w:spacing w:line="360" w:lineRule="exact"/>
        <w:ind w:firstLine="480" w:firstLineChars="200"/>
        <w:rPr>
          <w:rFonts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中标或成交通知书。</w:t>
      </w:r>
    </w:p>
    <w:p>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第十五条  合同组成部分及解释顺序</w:t>
      </w:r>
    </w:p>
    <w:p>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下列文件作为合同的组成部分，互为补充和解释，如有不清楚或相互矛盾之处，以下面所列顺序在前的为准。</w:t>
      </w:r>
    </w:p>
    <w:p>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（一）双方签订的补充协议、双方协商同意的变更、纪要、协议；</w:t>
      </w:r>
    </w:p>
    <w:p>
      <w:pPr>
        <w:snapToGrid w:val="0"/>
        <w:spacing w:line="360" w:lineRule="exact"/>
        <w:ind w:firstLine="480" w:firstLineChars="200"/>
        <w:rPr>
          <w:rFonts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本合同书；</w:t>
      </w:r>
    </w:p>
    <w:p>
      <w:pPr>
        <w:snapToGrid w:val="0"/>
        <w:spacing w:line="360" w:lineRule="exact"/>
        <w:ind w:firstLine="480" w:firstLineChars="200"/>
        <w:rPr>
          <w:rFonts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中标或成交通知书；</w:t>
      </w:r>
    </w:p>
    <w:p>
      <w:pPr>
        <w:snapToGrid w:val="0"/>
        <w:spacing w:line="360" w:lineRule="exact"/>
        <w:ind w:firstLine="480" w:firstLineChars="200"/>
        <w:rPr>
          <w:rFonts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响应文件及承诺。</w:t>
      </w:r>
    </w:p>
    <w:p>
      <w:pPr>
        <w:pStyle w:val="27"/>
        <w:spacing w:line="360" w:lineRule="exact"/>
        <w:ind w:firstLine="420"/>
        <w:rPr>
          <w:rFonts w:ascii="仿宋_GB2312" w:hAnsi="宋体" w:eastAsia="仿宋_GB2312"/>
          <w:sz w:val="24"/>
          <w:szCs w:val="24"/>
        </w:rPr>
      </w:pPr>
      <w:r>
        <w:rPr>
          <w:rFonts w:hint="eastAsia" w:ascii="仿宋_GB2312" w:hAnsi="宋体" w:eastAsia="仿宋_GB2312"/>
          <w:b/>
          <w:sz w:val="24"/>
        </w:rPr>
        <w:t>第十六条</w:t>
      </w:r>
      <w:r>
        <w:rPr>
          <w:rFonts w:hint="eastAsia" w:ascii="仿宋_GB2312" w:hAnsi="宋体" w:eastAsia="仿宋_GB2312"/>
          <w:sz w:val="24"/>
        </w:rPr>
        <w:t xml:space="preserve">  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eastAsia="仿宋_GB2312"/>
          <w:sz w:val="24"/>
          <w:u w:val="single"/>
        </w:rPr>
        <w:t xml:space="preserve"> 两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一 </w:t>
      </w:r>
      <w:r>
        <w:rPr>
          <w:rFonts w:hint="eastAsia" w:ascii="仿宋_GB2312" w:hAnsi="宋体" w:eastAsia="仿宋_GB2312"/>
          <w:sz w:val="24"/>
        </w:rPr>
        <w:t>份（可根据需要另增加）。</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78" w:hRule="atLeast"/>
        </w:trPr>
        <w:tc>
          <w:tcPr>
            <w:tcW w:w="4678" w:type="dxa"/>
            <w:vAlign w:val="center"/>
          </w:tcPr>
          <w:p>
            <w:pPr>
              <w:snapToGrid w:val="0"/>
              <w:spacing w:line="320" w:lineRule="exact"/>
              <w:rPr>
                <w:rFonts w:ascii="仿宋_GB2312" w:hAnsi="宋体" w:eastAsia="仿宋_GB2312"/>
                <w:sz w:val="24"/>
              </w:rPr>
            </w:pPr>
            <w:r>
              <w:rPr>
                <w:rFonts w:hint="eastAsia" w:ascii="仿宋_GB2312" w:hAnsi="宋体" w:eastAsia="仿宋_GB2312"/>
                <w:sz w:val="24"/>
              </w:rPr>
              <w:t xml:space="preserve">甲方（章）           </w:t>
            </w:r>
          </w:p>
          <w:p>
            <w:pPr>
              <w:snapToGrid w:val="0"/>
              <w:spacing w:line="320" w:lineRule="exact"/>
              <w:ind w:firstLine="480" w:firstLineChars="200"/>
              <w:rPr>
                <w:rFonts w:ascii="仿宋_GB2312" w:hAnsi="宋体" w:eastAsia="仿宋_GB2312"/>
                <w:sz w:val="24"/>
              </w:rPr>
            </w:pPr>
          </w:p>
          <w:p>
            <w:pPr>
              <w:snapToGrid w:val="0"/>
              <w:spacing w:line="320" w:lineRule="exact"/>
              <w:ind w:firstLine="480" w:firstLineChars="200"/>
              <w:jc w:val="right"/>
              <w:rPr>
                <w:rFonts w:ascii="仿宋_GB2312" w:hAnsi="宋体" w:eastAsia="仿宋_GB2312"/>
                <w:sz w:val="24"/>
              </w:rPr>
            </w:pPr>
            <w:r>
              <w:rPr>
                <w:rFonts w:hint="eastAsia" w:ascii="仿宋_GB2312" w:hAnsi="宋体" w:eastAsia="仿宋_GB2312"/>
                <w:sz w:val="24"/>
              </w:rPr>
              <w:t>年   月   日</w:t>
            </w:r>
          </w:p>
        </w:tc>
        <w:tc>
          <w:tcPr>
            <w:tcW w:w="4820" w:type="dxa"/>
            <w:vAlign w:val="center"/>
          </w:tcPr>
          <w:p>
            <w:pPr>
              <w:snapToGrid w:val="0"/>
              <w:spacing w:line="320" w:lineRule="exact"/>
              <w:rPr>
                <w:rFonts w:ascii="仿宋_GB2312" w:hAnsi="宋体" w:eastAsia="仿宋_GB2312"/>
                <w:sz w:val="24"/>
              </w:rPr>
            </w:pPr>
            <w:r>
              <w:rPr>
                <w:rFonts w:hint="eastAsia" w:ascii="仿宋_GB2312" w:hAnsi="宋体" w:eastAsia="仿宋_GB2312"/>
                <w:sz w:val="24"/>
              </w:rPr>
              <w:t xml:space="preserve">乙方（章）              </w:t>
            </w:r>
          </w:p>
          <w:p>
            <w:pPr>
              <w:snapToGrid w:val="0"/>
              <w:spacing w:line="320" w:lineRule="exact"/>
              <w:ind w:firstLine="480" w:firstLineChars="200"/>
              <w:rPr>
                <w:rFonts w:ascii="仿宋_GB2312" w:hAnsi="宋体" w:eastAsia="仿宋_GB2312"/>
                <w:sz w:val="24"/>
              </w:rPr>
            </w:pPr>
          </w:p>
          <w:p>
            <w:pPr>
              <w:snapToGrid w:val="0"/>
              <w:spacing w:line="320" w:lineRule="exact"/>
              <w:ind w:firstLine="480" w:firstLineChars="200"/>
              <w:jc w:val="right"/>
              <w:rPr>
                <w:rFonts w:ascii="仿宋_GB2312" w:hAnsi="宋体" w:eastAsia="仿宋_GB2312"/>
                <w:sz w:val="24"/>
              </w:rPr>
            </w:pPr>
            <w:r>
              <w:rPr>
                <w:rFonts w:hint="eastAsia" w:ascii="仿宋_GB2312" w:hAnsi="宋体"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vAlign w:val="center"/>
          </w:tcPr>
          <w:p>
            <w:pPr>
              <w:snapToGrid w:val="0"/>
              <w:spacing w:line="320" w:lineRule="exact"/>
              <w:rPr>
                <w:rFonts w:ascii="仿宋_GB2312" w:hAnsi="宋体" w:eastAsia="仿宋_GB2312"/>
                <w:sz w:val="24"/>
              </w:rPr>
            </w:pPr>
            <w:r>
              <w:rPr>
                <w:rFonts w:hint="eastAsia" w:ascii="仿宋_GB2312" w:hAnsi="宋体" w:eastAsia="仿宋_GB2312"/>
                <w:sz w:val="24"/>
              </w:rPr>
              <w:t>单位地址：</w:t>
            </w:r>
          </w:p>
        </w:tc>
        <w:tc>
          <w:tcPr>
            <w:tcW w:w="4820" w:type="dxa"/>
            <w:vAlign w:val="center"/>
          </w:tcPr>
          <w:p>
            <w:pPr>
              <w:snapToGrid w:val="0"/>
              <w:spacing w:line="320" w:lineRule="exact"/>
              <w:rPr>
                <w:rFonts w:ascii="仿宋_GB2312" w:hAnsi="宋体" w:eastAsia="仿宋_GB2312"/>
                <w:sz w:val="24"/>
              </w:rPr>
            </w:pPr>
            <w:r>
              <w:rPr>
                <w:rFonts w:hint="eastAsia" w:ascii="仿宋_GB2312" w:hAnsi="宋体"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vAlign w:val="center"/>
          </w:tcPr>
          <w:p>
            <w:pPr>
              <w:snapToGrid w:val="0"/>
              <w:spacing w:line="320" w:lineRule="exact"/>
              <w:rPr>
                <w:rFonts w:ascii="仿宋_GB2312" w:hAnsi="宋体" w:eastAsia="仿宋_GB2312"/>
                <w:sz w:val="24"/>
              </w:rPr>
            </w:pPr>
            <w:r>
              <w:rPr>
                <w:rFonts w:hint="eastAsia" w:ascii="仿宋_GB2312" w:hAnsi="宋体" w:eastAsia="仿宋_GB2312"/>
                <w:sz w:val="24"/>
              </w:rPr>
              <w:t>法定代表人：</w:t>
            </w:r>
          </w:p>
        </w:tc>
        <w:tc>
          <w:tcPr>
            <w:tcW w:w="4820" w:type="dxa"/>
            <w:vAlign w:val="center"/>
          </w:tcPr>
          <w:p>
            <w:pPr>
              <w:snapToGrid w:val="0"/>
              <w:spacing w:line="320" w:lineRule="exact"/>
              <w:rPr>
                <w:rFonts w:ascii="仿宋_GB2312" w:hAnsi="宋体" w:eastAsia="仿宋_GB2312"/>
                <w:sz w:val="24"/>
              </w:rPr>
            </w:pPr>
            <w:r>
              <w:rPr>
                <w:rFonts w:hint="eastAsia" w:ascii="仿宋_GB2312" w:hAnsi="宋体"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vAlign w:val="center"/>
          </w:tcPr>
          <w:p>
            <w:pPr>
              <w:snapToGrid w:val="0"/>
              <w:spacing w:line="320" w:lineRule="exact"/>
              <w:rPr>
                <w:rFonts w:ascii="仿宋_GB2312" w:hAnsi="宋体" w:eastAsia="仿宋_GB2312"/>
                <w:sz w:val="24"/>
              </w:rPr>
            </w:pPr>
            <w:r>
              <w:rPr>
                <w:rFonts w:hint="eastAsia" w:ascii="仿宋_GB2312" w:hAnsi="宋体" w:eastAsia="仿宋_GB2312"/>
                <w:sz w:val="24"/>
              </w:rPr>
              <w:t>委托代理人：</w:t>
            </w:r>
          </w:p>
        </w:tc>
        <w:tc>
          <w:tcPr>
            <w:tcW w:w="4820" w:type="dxa"/>
            <w:vAlign w:val="center"/>
          </w:tcPr>
          <w:p>
            <w:pPr>
              <w:snapToGrid w:val="0"/>
              <w:spacing w:line="320" w:lineRule="exact"/>
              <w:rPr>
                <w:rFonts w:ascii="仿宋_GB2312" w:hAnsi="宋体" w:eastAsia="仿宋_GB2312"/>
                <w:sz w:val="24"/>
              </w:rPr>
            </w:pPr>
            <w:r>
              <w:rPr>
                <w:rFonts w:hint="eastAsia" w:ascii="仿宋_GB2312" w:hAnsi="宋体"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vAlign w:val="center"/>
          </w:tcPr>
          <w:p>
            <w:pPr>
              <w:snapToGrid w:val="0"/>
              <w:spacing w:line="320" w:lineRule="exact"/>
              <w:rPr>
                <w:rFonts w:ascii="仿宋_GB2312" w:hAnsi="宋体" w:eastAsia="仿宋_GB2312"/>
                <w:sz w:val="24"/>
              </w:rPr>
            </w:pPr>
            <w:r>
              <w:rPr>
                <w:rFonts w:hint="eastAsia" w:ascii="仿宋_GB2312" w:hAnsi="宋体" w:eastAsia="仿宋_GB2312"/>
                <w:sz w:val="24"/>
              </w:rPr>
              <w:t>电    话：</w:t>
            </w:r>
          </w:p>
        </w:tc>
        <w:tc>
          <w:tcPr>
            <w:tcW w:w="4820" w:type="dxa"/>
            <w:vAlign w:val="center"/>
          </w:tcPr>
          <w:p>
            <w:pPr>
              <w:snapToGrid w:val="0"/>
              <w:spacing w:line="320" w:lineRule="exact"/>
              <w:rPr>
                <w:rFonts w:ascii="仿宋_GB2312" w:hAnsi="宋体" w:eastAsia="仿宋_GB2312"/>
                <w:sz w:val="24"/>
              </w:rPr>
            </w:pPr>
            <w:r>
              <w:rPr>
                <w:rFonts w:hint="eastAsia" w:ascii="仿宋_GB2312" w:hAnsi="宋体"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vAlign w:val="center"/>
          </w:tcPr>
          <w:p>
            <w:pPr>
              <w:snapToGrid w:val="0"/>
              <w:spacing w:line="320" w:lineRule="exact"/>
              <w:rPr>
                <w:rFonts w:ascii="仿宋_GB2312" w:hAnsi="宋体" w:eastAsia="仿宋_GB2312"/>
                <w:sz w:val="24"/>
              </w:rPr>
            </w:pPr>
            <w:r>
              <w:rPr>
                <w:rFonts w:hint="eastAsia" w:ascii="仿宋_GB2312" w:hAnsi="宋体" w:eastAsia="仿宋_GB2312"/>
                <w:sz w:val="24"/>
              </w:rPr>
              <w:t>电子邮箱：</w:t>
            </w:r>
          </w:p>
        </w:tc>
        <w:tc>
          <w:tcPr>
            <w:tcW w:w="4820" w:type="dxa"/>
            <w:vAlign w:val="center"/>
          </w:tcPr>
          <w:p>
            <w:pPr>
              <w:snapToGrid w:val="0"/>
              <w:spacing w:line="320" w:lineRule="exact"/>
              <w:rPr>
                <w:rFonts w:ascii="仿宋_GB2312" w:hAnsi="宋体" w:eastAsia="仿宋_GB2312"/>
                <w:sz w:val="24"/>
              </w:rPr>
            </w:pPr>
            <w:r>
              <w:rPr>
                <w:rFonts w:hint="eastAsia" w:ascii="仿宋_GB2312" w:hAnsi="宋体"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pPr>
              <w:snapToGrid w:val="0"/>
              <w:spacing w:line="320" w:lineRule="exact"/>
              <w:rPr>
                <w:rFonts w:ascii="仿宋_GB2312" w:hAnsi="宋体" w:eastAsia="仿宋_GB2312"/>
                <w:sz w:val="24"/>
              </w:rPr>
            </w:pPr>
            <w:r>
              <w:rPr>
                <w:rFonts w:hint="eastAsia" w:ascii="仿宋_GB2312" w:hAnsi="宋体" w:eastAsia="仿宋_GB2312"/>
                <w:sz w:val="24"/>
              </w:rPr>
              <w:t>开户银行：</w:t>
            </w:r>
          </w:p>
        </w:tc>
        <w:tc>
          <w:tcPr>
            <w:tcW w:w="4820" w:type="dxa"/>
            <w:vAlign w:val="center"/>
          </w:tcPr>
          <w:p>
            <w:pPr>
              <w:snapToGrid w:val="0"/>
              <w:spacing w:line="320" w:lineRule="exact"/>
              <w:rPr>
                <w:rFonts w:ascii="仿宋_GB2312" w:hAnsi="宋体" w:eastAsia="仿宋_GB2312"/>
                <w:sz w:val="24"/>
              </w:rPr>
            </w:pPr>
            <w:r>
              <w:rPr>
                <w:rFonts w:hint="eastAsia" w:ascii="仿宋_GB2312" w:hAnsi="宋体"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vAlign w:val="center"/>
          </w:tcPr>
          <w:p>
            <w:pPr>
              <w:snapToGrid w:val="0"/>
              <w:spacing w:line="320" w:lineRule="exact"/>
              <w:rPr>
                <w:rFonts w:ascii="仿宋_GB2312" w:hAnsi="宋体" w:eastAsia="仿宋_GB2312"/>
                <w:sz w:val="24"/>
              </w:rPr>
            </w:pPr>
            <w:r>
              <w:rPr>
                <w:rFonts w:hint="eastAsia" w:ascii="仿宋_GB2312" w:hAnsi="宋体" w:eastAsia="仿宋_GB2312"/>
                <w:sz w:val="24"/>
              </w:rPr>
              <w:t>账    号：</w:t>
            </w:r>
          </w:p>
        </w:tc>
        <w:tc>
          <w:tcPr>
            <w:tcW w:w="4820" w:type="dxa"/>
            <w:vAlign w:val="center"/>
          </w:tcPr>
          <w:p>
            <w:pPr>
              <w:snapToGrid w:val="0"/>
              <w:spacing w:line="320" w:lineRule="exact"/>
              <w:rPr>
                <w:rFonts w:ascii="仿宋_GB2312" w:hAnsi="宋体" w:eastAsia="仿宋_GB2312"/>
                <w:sz w:val="24"/>
              </w:rPr>
            </w:pPr>
            <w:r>
              <w:rPr>
                <w:rFonts w:hint="eastAsia" w:ascii="仿宋_GB2312" w:hAnsi="宋体"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vAlign w:val="center"/>
          </w:tcPr>
          <w:p>
            <w:pPr>
              <w:snapToGrid w:val="0"/>
              <w:spacing w:line="320" w:lineRule="exact"/>
              <w:rPr>
                <w:rFonts w:ascii="仿宋_GB2312" w:hAnsi="宋体" w:eastAsia="仿宋_GB2312"/>
                <w:sz w:val="24"/>
              </w:rPr>
            </w:pPr>
            <w:r>
              <w:rPr>
                <w:rFonts w:hint="eastAsia" w:ascii="仿宋_GB2312" w:hAnsi="宋体" w:eastAsia="仿宋_GB2312"/>
                <w:sz w:val="24"/>
              </w:rPr>
              <w:t>邮政编码：</w:t>
            </w:r>
          </w:p>
        </w:tc>
        <w:tc>
          <w:tcPr>
            <w:tcW w:w="4820" w:type="dxa"/>
            <w:vAlign w:val="center"/>
          </w:tcPr>
          <w:p>
            <w:pPr>
              <w:snapToGrid w:val="0"/>
              <w:spacing w:line="320" w:lineRule="exact"/>
              <w:rPr>
                <w:rFonts w:ascii="仿宋_GB2312" w:hAnsi="宋体" w:eastAsia="仿宋_GB2312"/>
                <w:sz w:val="24"/>
              </w:rPr>
            </w:pPr>
            <w:r>
              <w:rPr>
                <w:rFonts w:hint="eastAsia" w:ascii="仿宋_GB2312" w:hAnsi="宋体"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tcPr>
          <w:p>
            <w:pPr>
              <w:snapToGrid w:val="0"/>
              <w:spacing w:line="320" w:lineRule="exact"/>
              <w:rPr>
                <w:rFonts w:ascii="仿宋_GB2312" w:hAnsi="宋体" w:eastAsia="仿宋_GB2312"/>
                <w:sz w:val="24"/>
              </w:rPr>
            </w:pPr>
            <w:r>
              <w:rPr>
                <w:rFonts w:hint="eastAsia" w:ascii="仿宋_GB2312" w:hAnsi="宋体" w:eastAsia="仿宋_GB2312"/>
                <w:sz w:val="24"/>
              </w:rPr>
              <w:t>经办人：</w:t>
            </w:r>
          </w:p>
          <w:p>
            <w:pPr>
              <w:snapToGrid w:val="0"/>
              <w:spacing w:line="320" w:lineRule="exact"/>
              <w:ind w:firstLine="480" w:firstLineChars="200"/>
              <w:jc w:val="right"/>
              <w:rPr>
                <w:rFonts w:ascii="仿宋_GB2312" w:hAnsi="宋体" w:eastAsia="仿宋_GB2312"/>
                <w:sz w:val="24"/>
              </w:rPr>
            </w:pPr>
            <w:r>
              <w:rPr>
                <w:rFonts w:hint="eastAsia" w:ascii="仿宋_GB2312" w:hAnsi="宋体" w:eastAsia="仿宋_GB2312"/>
                <w:sz w:val="24"/>
              </w:rPr>
              <w:t>年    月    日</w:t>
            </w:r>
          </w:p>
        </w:tc>
      </w:tr>
    </w:tbl>
    <w:p>
      <w:pPr>
        <w:spacing w:line="360" w:lineRule="exact"/>
        <w:ind w:left="420" w:leftChars="200" w:firstLine="360" w:firstLineChars="150"/>
        <w:jc w:val="left"/>
        <w:rPr>
          <w:rFonts w:ascii="仿宋_GB2312" w:hAnsi="宋体" w:eastAsia="仿宋_GB2312"/>
          <w:sz w:val="24"/>
        </w:rPr>
      </w:pPr>
    </w:p>
    <w:p>
      <w:pPr>
        <w:rPr>
          <w:rFonts w:ascii="仿宋_GB2312" w:hAnsi="宋体" w:eastAsia="仿宋_GB2312"/>
          <w:szCs w:val="21"/>
        </w:rPr>
      </w:pPr>
    </w:p>
    <w:p>
      <w:pPr>
        <w:widowControl/>
        <w:spacing w:before="150" w:after="150" w:line="345" w:lineRule="atLeast"/>
        <w:rPr>
          <w:rFonts w:ascii="仿宋_GB2312" w:hAnsi="宋体" w:eastAsia="仿宋_GB2312"/>
        </w:rPr>
      </w:pPr>
      <w:r>
        <w:rPr>
          <w:rFonts w:hint="eastAsia" w:ascii="仿宋_GB2312" w:hAnsi="宋体" w:eastAsia="仿宋_GB2312"/>
        </w:rPr>
        <w:t xml:space="preserve"> </w:t>
      </w:r>
    </w:p>
    <w:p>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9"/>
        <w:tblW w:w="0" w:type="auto"/>
        <w:tblInd w:w="108" w:type="dxa"/>
        <w:tblLayout w:type="fixed"/>
        <w:tblCellMar>
          <w:top w:w="0" w:type="dxa"/>
          <w:left w:w="108" w:type="dxa"/>
          <w:bottom w:w="0" w:type="dxa"/>
          <w:right w:w="108" w:type="dxa"/>
        </w:tblCellMar>
      </w:tblPr>
      <w:tblGrid>
        <w:gridCol w:w="4678"/>
        <w:gridCol w:w="4394"/>
      </w:tblGrid>
      <w:tr>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pPr>
        <w:widowControl/>
        <w:jc w:val="left"/>
        <w:rPr>
          <w:rFonts w:ascii="宋体" w:hAnsi="宋体" w:cs="宋体"/>
          <w:b/>
          <w:bCs/>
          <w:kern w:val="0"/>
          <w:sz w:val="32"/>
          <w:szCs w:val="32"/>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pacing w:before="157" w:beforeLines="50" w:after="628" w:afterLines="200" w:line="340" w:lineRule="exact"/>
        <w:jc w:val="center"/>
        <w:rPr>
          <w:rFonts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pPr>
        <w:spacing w:line="276" w:lineRule="auto"/>
        <w:jc w:val="left"/>
        <w:rPr>
          <w:rFonts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p>
    <w:p>
      <w:pPr>
        <w:pStyle w:val="4"/>
        <w:jc w:val="center"/>
        <w:rPr>
          <w:sz w:val="32"/>
          <w:szCs w:val="32"/>
        </w:rPr>
      </w:pPr>
      <w:r>
        <w:rPr>
          <w:sz w:val="32"/>
          <w:szCs w:val="32"/>
        </w:rPr>
        <w:br w:type="page"/>
      </w:r>
    </w:p>
    <w:p>
      <w:pPr>
        <w:rPr>
          <w:sz w:val="32"/>
          <w:szCs w:val="32"/>
        </w:rPr>
      </w:pPr>
    </w:p>
    <w:p/>
    <w:p/>
    <w:p/>
    <w:p/>
    <w:p/>
    <w:p/>
    <w:p/>
    <w:p/>
    <w:p/>
    <w:p/>
    <w:p/>
    <w:p>
      <w:pPr>
        <w:rPr>
          <w:sz w:val="32"/>
          <w:szCs w:val="32"/>
        </w:rPr>
      </w:pPr>
    </w:p>
    <w:p/>
    <w:p>
      <w:pPr>
        <w:pStyle w:val="4"/>
        <w:jc w:val="center"/>
        <w:rPr>
          <w:sz w:val="32"/>
          <w:szCs w:val="32"/>
        </w:rPr>
      </w:pPr>
      <w:bookmarkStart w:id="61" w:name="_Toc4070"/>
      <w:r>
        <w:rPr>
          <w:rFonts w:hint="eastAsia"/>
          <w:sz w:val="32"/>
          <w:szCs w:val="32"/>
        </w:rPr>
        <w:t>第六章 评标方法及评标标准</w:t>
      </w:r>
      <w:bookmarkEnd w:id="59"/>
      <w:bookmarkEnd w:id="60"/>
      <w:bookmarkEnd w:id="61"/>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40" w:lineRule="exact"/>
        <w:jc w:val="center"/>
        <w:rPr>
          <w:b/>
          <w:sz w:val="32"/>
          <w:szCs w:val="32"/>
        </w:rPr>
      </w:pPr>
      <w:r>
        <w:rPr>
          <w:sz w:val="32"/>
          <w:szCs w:val="32"/>
        </w:rPr>
        <w:br w:type="page"/>
      </w:r>
      <w:r>
        <w:rPr>
          <w:rFonts w:hint="eastAsia"/>
          <w:b/>
          <w:sz w:val="32"/>
          <w:szCs w:val="32"/>
        </w:rPr>
        <w:t>评标方法及评标标准</w:t>
      </w:r>
    </w:p>
    <w:p>
      <w:pPr>
        <w:spacing w:line="440" w:lineRule="exact"/>
        <w:ind w:firstLine="482" w:firstLineChars="200"/>
        <w:rPr>
          <w:rFonts w:ascii="仿宋_GB2312" w:hAnsi="宋体" w:eastAsia="仿宋_GB2312"/>
          <w:b/>
          <w:bCs/>
          <w:sz w:val="24"/>
        </w:rPr>
      </w:pPr>
      <w:r>
        <w:rPr>
          <w:rFonts w:hint="eastAsia" w:ascii="仿宋_GB2312" w:hAnsi="宋体" w:eastAsia="仿宋_GB2312"/>
          <w:b/>
          <w:bCs/>
          <w:sz w:val="24"/>
        </w:rPr>
        <w:t>一、评标原则</w:t>
      </w:r>
    </w:p>
    <w:p>
      <w:pPr>
        <w:spacing w:line="440" w:lineRule="exact"/>
        <w:ind w:firstLine="480" w:firstLineChars="200"/>
        <w:rPr>
          <w:rFonts w:ascii="仿宋_GB2312" w:eastAsia="仿宋_GB2312"/>
          <w:sz w:val="24"/>
        </w:rPr>
      </w:pPr>
      <w:r>
        <w:rPr>
          <w:rFonts w:hint="eastAsia" w:ascii="仿宋_GB2312" w:eastAsia="仿宋_GB2312"/>
          <w:sz w:val="24"/>
        </w:rPr>
        <w:t>（一）磋商小组成员组成：本竞争性磋商采购项目的磋商小组由采购人代表和评审专家共三人以上的单数组成，其中评审专家的人数不得少于磋商小组成员总数的三分之二。</w:t>
      </w:r>
    </w:p>
    <w:p>
      <w:pPr>
        <w:spacing w:line="440" w:lineRule="exact"/>
        <w:ind w:right="-168" w:rightChars="-80" w:firstLine="435"/>
        <w:rPr>
          <w:rFonts w:ascii="仿宋_GB2312" w:eastAsia="仿宋_GB2312"/>
          <w:b/>
          <w:bCs/>
          <w:sz w:val="24"/>
        </w:rPr>
      </w:pPr>
      <w:r>
        <w:rPr>
          <w:rFonts w:hint="eastAsia" w:ascii="仿宋_GB2312" w:eastAsia="仿宋_GB2312"/>
          <w:b/>
          <w:bCs/>
          <w:sz w:val="24"/>
        </w:rPr>
        <w:t>（二）评标依据：磋商小组以竞争性磋商文件和竞争性磋商响应文件为依据，对磋商供应商的</w:t>
      </w:r>
      <w:r>
        <w:rPr>
          <w:rFonts w:hint="eastAsia" w:ascii="仿宋_GB2312" w:eastAsia="仿宋_GB2312"/>
          <w:b/>
          <w:sz w:val="24"/>
        </w:rPr>
        <w:t>价格、服务方案、信誉、业绩等方面</w:t>
      </w:r>
      <w:r>
        <w:rPr>
          <w:rFonts w:hint="eastAsia" w:ascii="仿宋_GB2312" w:eastAsia="仿宋_GB2312"/>
          <w:b/>
          <w:bCs/>
          <w:sz w:val="24"/>
        </w:rPr>
        <w:t>按百分制打分。</w:t>
      </w:r>
    </w:p>
    <w:p>
      <w:pPr>
        <w:spacing w:line="440" w:lineRule="exact"/>
        <w:ind w:firstLine="480" w:firstLineChars="200"/>
        <w:rPr>
          <w:rFonts w:ascii="仿宋_GB2312" w:eastAsia="仿宋_GB2312"/>
          <w:sz w:val="24"/>
        </w:rPr>
      </w:pPr>
      <w:r>
        <w:rPr>
          <w:rFonts w:hint="eastAsia" w:ascii="仿宋_GB2312" w:eastAsia="仿宋_GB2312"/>
          <w:sz w:val="24"/>
        </w:rPr>
        <w:t>（三）评标方式：以封闭方式进行。</w:t>
      </w:r>
    </w:p>
    <w:p>
      <w:pPr>
        <w:spacing w:line="440" w:lineRule="exact"/>
        <w:ind w:firstLine="480" w:firstLineChars="200"/>
        <w:rPr>
          <w:rFonts w:ascii="仿宋_GB2312" w:eastAsia="仿宋_GB2312"/>
          <w:sz w:val="24"/>
        </w:rPr>
      </w:pPr>
      <w:r>
        <w:rPr>
          <w:rFonts w:hint="eastAsia" w:ascii="仿宋_GB2312" w:eastAsia="仿宋_GB2312"/>
          <w:sz w:val="24"/>
        </w:rPr>
        <w:t>（四）磋商小组认为磋商供应商的报价明显低于其他通过符合性审查磋商供应商的报价，有可能影响产品质量或者不能诚信履约的，应当通过政采云平台发起询标函，要求其在评审现场合理的时间内通过政采云平台提供书面说明，必要时提交相关证明材料；磋商供应商不能证明其报价合理性的，磋商小组不推荐该磋商供应商为成交候选供应商。</w:t>
      </w:r>
    </w:p>
    <w:p>
      <w:pPr>
        <w:spacing w:line="440" w:lineRule="exact"/>
        <w:ind w:firstLine="482" w:firstLineChars="200"/>
        <w:rPr>
          <w:rFonts w:ascii="仿宋_GB2312" w:eastAsia="仿宋_GB2312"/>
          <w:b/>
          <w:bCs/>
          <w:sz w:val="24"/>
        </w:rPr>
      </w:pPr>
      <w:r>
        <w:rPr>
          <w:rFonts w:hint="eastAsia" w:ascii="仿宋_GB2312" w:eastAsia="仿宋_GB2312"/>
          <w:b/>
          <w:bCs/>
          <w:sz w:val="24"/>
        </w:rPr>
        <w:t>二、评标方法</w:t>
      </w:r>
    </w:p>
    <w:p>
      <w:pPr>
        <w:spacing w:line="440" w:lineRule="exact"/>
        <w:ind w:firstLine="480" w:firstLineChars="200"/>
        <w:rPr>
          <w:rFonts w:ascii="仿宋_GB2312" w:eastAsia="仿宋_GB2312"/>
          <w:sz w:val="24"/>
        </w:rPr>
      </w:pPr>
      <w:r>
        <w:rPr>
          <w:rFonts w:hint="eastAsia" w:ascii="仿宋_GB2312" w:eastAsia="仿宋_GB2312"/>
          <w:sz w:val="24"/>
        </w:rPr>
        <w:t>（一）对进入详评的，采用百分制综合评分法。</w:t>
      </w:r>
    </w:p>
    <w:p>
      <w:pPr>
        <w:spacing w:line="440" w:lineRule="exact"/>
        <w:ind w:firstLine="480" w:firstLineChars="200"/>
        <w:rPr>
          <w:rFonts w:ascii="仿宋_GB2312" w:eastAsia="仿宋_GB2312"/>
          <w:sz w:val="24"/>
        </w:rPr>
      </w:pPr>
      <w:r>
        <w:rPr>
          <w:rFonts w:hint="eastAsia" w:ascii="仿宋_GB2312" w:eastAsia="仿宋_GB2312"/>
          <w:sz w:val="24"/>
        </w:rPr>
        <w:t>（二）计分办法（分值计算保留小数点后两位，第三位四舍五入）：</w:t>
      </w:r>
    </w:p>
    <w:p>
      <w:pPr>
        <w:widowControl/>
        <w:adjustRightInd w:val="0"/>
        <w:spacing w:line="440" w:lineRule="exact"/>
        <w:textAlignment w:val="baseline"/>
        <w:rPr>
          <w:rFonts w:hint="default" w:ascii="仿宋_GB2312" w:eastAsia="仿宋_GB2312"/>
          <w:sz w:val="24"/>
          <w:lang w:val="en-US" w:eastAsia="zh-CN"/>
        </w:rPr>
      </w:pPr>
      <w:r>
        <w:rPr>
          <w:rFonts w:hint="eastAsia" w:ascii="仿宋_GB2312" w:eastAsia="仿宋_GB2312"/>
          <w:sz w:val="24"/>
          <w:lang w:val="en-US" w:eastAsia="zh-CN"/>
        </w:rPr>
        <w:t xml:space="preserve">      </w:t>
      </w:r>
    </w:p>
    <w:tbl>
      <w:tblPr>
        <w:tblStyle w:val="4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3"/>
        <w:gridCol w:w="953"/>
        <w:gridCol w:w="4567"/>
        <w:gridCol w:w="1033"/>
        <w:gridCol w:w="1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8522" w:type="dxa"/>
            <w:gridSpan w:val="5"/>
            <w:shd w:val="clear" w:color="auto" w:fill="D7D7D7"/>
            <w:noWrap w:val="0"/>
            <w:vAlign w:val="center"/>
          </w:tcPr>
          <w:p>
            <w:pPr>
              <w:spacing w:line="390" w:lineRule="exact"/>
              <w:ind w:right="-168" w:rightChars="-80"/>
              <w:jc w:val="center"/>
              <w:rPr>
                <w:rFonts w:hint="eastAsia" w:ascii="仿宋_GB2312" w:eastAsia="仿宋_GB2312"/>
                <w:b/>
                <w:sz w:val="24"/>
                <w:highlight w:val="none"/>
              </w:rPr>
            </w:pPr>
            <w:r>
              <w:rPr>
                <w:rFonts w:hint="eastAsia" w:ascii="仿宋_GB2312" w:eastAsia="仿宋_GB2312"/>
                <w:b/>
                <w:sz w:val="32"/>
                <w:highlight w:val="none"/>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评分项</w:t>
            </w:r>
          </w:p>
        </w:tc>
        <w:tc>
          <w:tcPr>
            <w:tcW w:w="953"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评审因素</w:t>
            </w:r>
          </w:p>
        </w:tc>
        <w:tc>
          <w:tcPr>
            <w:tcW w:w="4567"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评分标准说明</w:t>
            </w:r>
          </w:p>
        </w:tc>
        <w:tc>
          <w:tcPr>
            <w:tcW w:w="1033"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分值</w:t>
            </w:r>
          </w:p>
        </w:tc>
        <w:tc>
          <w:tcPr>
            <w:tcW w:w="1096"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对应的</w:t>
            </w:r>
            <w:r>
              <w:rPr>
                <w:rFonts w:hint="eastAsia" w:ascii="仿宋_GB2312" w:hAnsi="仿宋_GB2312" w:eastAsia="仿宋_GB2312" w:cs="仿宋_GB2312"/>
                <w:b/>
                <w:highlight w:val="none"/>
                <w:lang w:eastAsia="zh-CN"/>
              </w:rPr>
              <w:t>响应</w:t>
            </w:r>
            <w:r>
              <w:rPr>
                <w:rFonts w:hint="eastAsia" w:ascii="仿宋_GB2312" w:hAnsi="仿宋_GB2312" w:eastAsia="仿宋_GB2312" w:cs="仿宋_GB2312"/>
                <w:b/>
                <w:highlight w:val="none"/>
              </w:rPr>
              <w:t>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价格分</w:t>
            </w:r>
          </w:p>
        </w:tc>
        <w:tc>
          <w:tcPr>
            <w:tcW w:w="953"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价格</w:t>
            </w:r>
          </w:p>
        </w:tc>
        <w:tc>
          <w:tcPr>
            <w:tcW w:w="4567" w:type="dxa"/>
            <w:noWrap w:val="0"/>
            <w:vAlign w:val="center"/>
          </w:tcPr>
          <w:p>
            <w:pPr>
              <w:spacing w:line="440" w:lineRule="exact"/>
              <w:ind w:firstLine="420" w:firstLineChars="200"/>
              <w:jc w:val="left"/>
              <w:rPr>
                <w:rFonts w:hint="eastAsia" w:ascii="仿宋_GB2312" w:eastAsia="仿宋_GB2312"/>
                <w:color w:val="auto"/>
                <w:szCs w:val="24"/>
                <w:highlight w:val="none"/>
              </w:rPr>
            </w:pPr>
            <w:r>
              <w:rPr>
                <w:rFonts w:hint="eastAsia" w:ascii="仿宋_GB2312" w:eastAsia="仿宋_GB2312"/>
                <w:color w:val="auto"/>
                <w:highlight w:val="none"/>
              </w:rPr>
              <w:t>1.以满足磋商文件要求且最后报价最低的供应商的价格为磋商基准价，其供应商的报价分为最高分</w:t>
            </w:r>
            <w:r>
              <w:rPr>
                <w:rFonts w:hint="eastAsia" w:ascii="仿宋_GB2312" w:eastAsia="仿宋_GB2312"/>
                <w:color w:val="auto"/>
                <w:highlight w:val="none"/>
                <w:lang w:val="en-US" w:eastAsia="zh-CN"/>
              </w:rPr>
              <w:t>10</w:t>
            </w:r>
            <w:r>
              <w:rPr>
                <w:rFonts w:hint="eastAsia" w:ascii="仿宋_GB2312" w:eastAsia="仿宋_GB2312"/>
                <w:color w:val="auto"/>
                <w:highlight w:val="none"/>
              </w:rPr>
              <w:t>分；</w:t>
            </w:r>
          </w:p>
          <w:p>
            <w:pPr>
              <w:spacing w:line="440" w:lineRule="exact"/>
              <w:ind w:firstLine="420" w:firstLineChars="200"/>
              <w:jc w:val="left"/>
              <w:rPr>
                <w:rFonts w:hint="eastAsia" w:ascii="仿宋_GB2312" w:eastAsia="仿宋_GB2312"/>
                <w:color w:val="auto"/>
                <w:highlight w:val="none"/>
              </w:rPr>
            </w:pPr>
            <w:r>
              <w:rPr>
                <w:rFonts w:hint="eastAsia" w:ascii="仿宋_GB2312" w:eastAsia="仿宋_GB2312"/>
                <w:color w:val="auto"/>
                <w:highlight w:val="none"/>
              </w:rPr>
              <w:t>2.其他供应商的报价得分按以下公式计算：</w:t>
            </w:r>
          </w:p>
          <w:p>
            <w:pPr>
              <w:spacing w:line="440" w:lineRule="exact"/>
              <w:ind w:firstLine="420" w:firstLineChars="200"/>
              <w:jc w:val="left"/>
              <w:rPr>
                <w:rFonts w:hint="eastAsia" w:ascii="仿宋_GB2312" w:eastAsia="仿宋_GB2312"/>
                <w:color w:val="auto"/>
                <w:highlight w:val="none"/>
              </w:rPr>
            </w:pPr>
            <w:r>
              <w:rPr>
                <w:rFonts w:hint="eastAsia" w:ascii="仿宋_GB2312" w:eastAsia="仿宋_GB2312"/>
                <w:color w:val="auto"/>
                <w:highlight w:val="none"/>
              </w:rPr>
              <w:t>某供应商磋商报价得分=（磋商基准价／某供应商最后磋商报价）×</w:t>
            </w:r>
            <w:r>
              <w:rPr>
                <w:rFonts w:hint="eastAsia" w:ascii="仿宋_GB2312" w:eastAsia="仿宋_GB2312"/>
                <w:color w:val="auto"/>
                <w:highlight w:val="none"/>
                <w:lang w:val="en-US" w:eastAsia="zh-CN"/>
              </w:rPr>
              <w:t>10</w:t>
            </w:r>
            <w:r>
              <w:rPr>
                <w:rFonts w:hint="eastAsia" w:ascii="仿宋_GB2312" w:eastAsia="仿宋_GB2312"/>
                <w:color w:val="auto"/>
                <w:highlight w:val="none"/>
              </w:rPr>
              <w:t>分。</w:t>
            </w:r>
          </w:p>
          <w:p>
            <w:pPr>
              <w:spacing w:line="440" w:lineRule="exact"/>
              <w:ind w:firstLine="422" w:firstLineChars="200"/>
              <w:jc w:val="left"/>
              <w:rPr>
                <w:rFonts w:hint="eastAsia" w:ascii="仿宋_GB2312" w:hAnsi="仿宋_GB2312" w:eastAsia="仿宋_GB2312" w:cs="仿宋_GB2312"/>
                <w:b/>
                <w:color w:val="auto"/>
                <w:highlight w:val="none"/>
              </w:rPr>
            </w:pPr>
            <w:r>
              <w:rPr>
                <w:rFonts w:hint="eastAsia" w:ascii="仿宋_GB2312" w:hAnsi="仿宋_GB2312" w:eastAsia="仿宋_GB2312" w:cs="仿宋_GB2312"/>
                <w:b/>
                <w:bCs/>
                <w:sz w:val="21"/>
                <w:szCs w:val="24"/>
                <w:highlight w:val="none"/>
              </w:rPr>
              <w:t>注：专门面向中小企业采购的项目或者采购包，不再执行价格评审优惠的扶持政策。</w:t>
            </w:r>
          </w:p>
        </w:tc>
        <w:tc>
          <w:tcPr>
            <w:tcW w:w="1033" w:type="dxa"/>
            <w:noWrap w:val="0"/>
            <w:vAlign w:val="center"/>
          </w:tcPr>
          <w:p>
            <w:pPr>
              <w:spacing w:line="360" w:lineRule="exact"/>
              <w:jc w:val="center"/>
              <w:rPr>
                <w:rFonts w:hint="default" w:ascii="仿宋_GB2312" w:hAnsi="仿宋_GB2312" w:eastAsia="仿宋_GB2312" w:cs="仿宋_GB2312"/>
                <w:b/>
                <w:color w:val="auto"/>
                <w:highlight w:val="none"/>
                <w:lang w:val="en-US" w:eastAsia="zh-CN"/>
              </w:rPr>
            </w:pPr>
            <w:r>
              <w:rPr>
                <w:rFonts w:hint="eastAsia" w:ascii="仿宋_GB2312" w:hAnsi="仿宋_GB2312" w:eastAsia="仿宋_GB2312" w:cs="仿宋_GB2312"/>
                <w:b/>
                <w:bCs/>
                <w:color w:val="auto"/>
                <w:highlight w:val="none"/>
                <w:lang w:val="en-US" w:eastAsia="zh-CN"/>
              </w:rPr>
              <w:t>10</w:t>
            </w:r>
          </w:p>
        </w:tc>
        <w:tc>
          <w:tcPr>
            <w:tcW w:w="1096" w:type="dxa"/>
            <w:noWrap w:val="0"/>
            <w:vAlign w:val="center"/>
          </w:tcPr>
          <w:p>
            <w:pPr>
              <w:spacing w:line="360" w:lineRule="exact"/>
              <w:jc w:val="center"/>
              <w:rPr>
                <w:rFonts w:hint="eastAsia" w:ascii="仿宋_GB2312" w:hAnsi="仿宋_GB2312" w:eastAsia="仿宋_GB2312" w:cs="仿宋_GB2312"/>
                <w:b/>
                <w:bCs/>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vMerge w:val="restart"/>
            <w:noWrap w:val="0"/>
            <w:vAlign w:val="center"/>
          </w:tcPr>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人员配置方案</w:t>
            </w: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rPr>
            </w:pPr>
          </w:p>
        </w:tc>
        <w:tc>
          <w:tcPr>
            <w:tcW w:w="953" w:type="dxa"/>
            <w:noWrap w:val="0"/>
            <w:vAlign w:val="center"/>
          </w:tcPr>
          <w:p>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项目经理</w:t>
            </w:r>
          </w:p>
        </w:tc>
        <w:tc>
          <w:tcPr>
            <w:tcW w:w="4567" w:type="dxa"/>
            <w:noWrap w:val="0"/>
            <w:vAlign w:val="center"/>
          </w:tcPr>
          <w:p>
            <w:pPr>
              <w:pStyle w:val="18"/>
              <w:rPr>
                <w:rFonts w:hint="eastAsia" w:ascii="仿宋_GB2312" w:hAnsi="仿宋_GB2312" w:eastAsia="仿宋_GB2312" w:cs="仿宋_GB2312"/>
                <w:highlight w:val="none"/>
                <w:lang w:val="en-US" w:eastAsia="zh-CN"/>
              </w:rPr>
            </w:pPr>
          </w:p>
          <w:p>
            <w:pPr>
              <w:pStyle w:val="18"/>
              <w:ind w:firstLine="42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1.</w:t>
            </w:r>
            <w:r>
              <w:rPr>
                <w:rFonts w:ascii="仿宋_GB2312" w:hAnsi="仿宋_GB2312" w:eastAsia="仿宋_GB2312" w:cs="仿宋_GB2312"/>
                <w:color w:val="000000"/>
                <w:kern w:val="0"/>
                <w:sz w:val="21"/>
                <w:szCs w:val="21"/>
                <w:lang w:val="en-US" w:eastAsia="zh-CN" w:bidi="ar"/>
              </w:rPr>
              <w:t xml:space="preserve">具有本科以上学历得 2 分，具有大专学历得1分；满分 2 分； </w:t>
            </w:r>
          </w:p>
          <w:p>
            <w:pPr>
              <w:spacing w:line="440" w:lineRule="exact"/>
              <w:ind w:firstLine="42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.具备退伍军人证得</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分，满分</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 xml:space="preserve"> 分；</w:t>
            </w:r>
          </w:p>
          <w:p>
            <w:pPr>
              <w:spacing w:line="440" w:lineRule="exact"/>
              <w:ind w:firstLine="42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rPr>
              <w:t>.是中共党员得</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分，满分</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w:t>
            </w:r>
          </w:p>
          <w:p>
            <w:pPr>
              <w:spacing w:line="440" w:lineRule="exact"/>
              <w:ind w:firstLine="420" w:firstLineChars="200"/>
              <w:rPr>
                <w:rFonts w:hint="default" w:ascii="仿宋_GB2312" w:hAnsi="仿宋_GB2312" w:eastAsia="仿宋_GB2312" w:cs="仿宋_GB2312"/>
                <w:highlight w:val="none"/>
                <w:lang w:val="en-US"/>
              </w:rPr>
            </w:pPr>
            <w:r>
              <w:rPr>
                <w:rFonts w:hint="eastAsia" w:ascii="仿宋_GB2312" w:hAnsi="仿宋_GB2312" w:eastAsia="仿宋_GB2312" w:cs="仿宋_GB2312"/>
                <w:highlight w:val="none"/>
                <w:lang w:val="en-US" w:eastAsia="zh-CN"/>
              </w:rPr>
              <w:t>4.具有全国物业行业项目经理职业资格证得1分，满分1分；</w:t>
            </w:r>
          </w:p>
          <w:p>
            <w:pPr>
              <w:spacing w:line="440" w:lineRule="exact"/>
              <w:ind w:firstLine="42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 xml:space="preserve">5.具备5年以上物业管理经验的得 </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 xml:space="preserve"> 分，具备 3 年以上但不满5年物业管理经验的得 </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 xml:space="preserve">分；满分 </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分。</w:t>
            </w:r>
          </w:p>
          <w:p>
            <w:pPr>
              <w:spacing w:line="440" w:lineRule="exact"/>
              <w:ind w:firstLine="422" w:firstLineChars="200"/>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注：供应商提供以下材料：</w:t>
            </w:r>
          </w:p>
          <w:p>
            <w:pPr>
              <w:spacing w:line="440" w:lineRule="exact"/>
              <w:ind w:firstLine="422" w:firstLineChars="200"/>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1.提供项目经理为供应商本公司正式员工的相关证明材料（如劳动合同、协议等），未提供证明材料的，该人员不予计分；</w:t>
            </w:r>
          </w:p>
          <w:p>
            <w:pPr>
              <w:spacing w:line="44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highlight w:val="none"/>
                <w:lang w:val="en-US" w:eastAsia="zh-CN"/>
              </w:rPr>
              <w:t>2.项目</w:t>
            </w:r>
            <w:r>
              <w:rPr>
                <w:rFonts w:hint="eastAsia" w:ascii="仿宋_GB2312" w:eastAsia="仿宋_GB2312" w:cs="Times New Roman"/>
                <w:b/>
                <w:bCs/>
                <w:color w:val="000000"/>
                <w:lang w:val="en-US" w:eastAsia="zh-CN"/>
              </w:rPr>
              <w:t>经理</w:t>
            </w:r>
            <w:r>
              <w:rPr>
                <w:rFonts w:hint="eastAsia" w:ascii="仿宋_GB2312" w:hAnsi="仿宋_GB2312" w:eastAsia="仿宋_GB2312" w:cs="仿宋_GB2312"/>
                <w:b/>
                <w:bCs/>
                <w:highlight w:val="none"/>
                <w:lang w:val="en-US" w:eastAsia="zh-CN"/>
              </w:rPr>
              <w:t>相关学历、证书、工作经验证明材料，提供不全的，对应加分项不予计分</w:t>
            </w:r>
            <w:r>
              <w:rPr>
                <w:rFonts w:hint="eastAsia" w:ascii="仿宋_GB2312" w:hAnsi="仿宋_GB2312" w:eastAsia="仿宋_GB2312" w:cs="仿宋_GB2312"/>
                <w:b/>
                <w:bCs/>
                <w:highlight w:val="none"/>
              </w:rPr>
              <w:t>。</w:t>
            </w:r>
          </w:p>
        </w:tc>
        <w:tc>
          <w:tcPr>
            <w:tcW w:w="1033" w:type="dxa"/>
            <w:noWrap w:val="0"/>
            <w:vAlign w:val="center"/>
          </w:tcPr>
          <w:p>
            <w:pPr>
              <w:spacing w:line="360" w:lineRule="exact"/>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b/>
                <w:bCs/>
                <w:color w:val="auto"/>
                <w:highlight w:val="none"/>
                <w:lang w:val="en-US" w:eastAsia="zh-CN"/>
              </w:rPr>
              <w:t>8</w:t>
            </w:r>
          </w:p>
        </w:tc>
        <w:tc>
          <w:tcPr>
            <w:tcW w:w="1096" w:type="dxa"/>
            <w:noWrap w:val="0"/>
            <w:vAlign w:val="center"/>
          </w:tcPr>
          <w:p>
            <w:pPr>
              <w:spacing w:line="36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b w:val="0"/>
                <w:bCs w:val="0"/>
                <w:color w:val="auto"/>
                <w:highlight w:val="none"/>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vMerge w:val="continue"/>
            <w:noWrap w:val="0"/>
            <w:vAlign w:val="center"/>
          </w:tcPr>
          <w:p>
            <w:pPr>
              <w:spacing w:line="360" w:lineRule="exact"/>
              <w:jc w:val="center"/>
              <w:rPr>
                <w:rFonts w:hint="eastAsia" w:ascii="仿宋_GB2312" w:hAnsi="仿宋_GB2312" w:eastAsia="仿宋_GB2312" w:cs="仿宋_GB2312"/>
                <w:b/>
                <w:highlight w:val="none"/>
              </w:rPr>
            </w:pPr>
          </w:p>
        </w:tc>
        <w:tc>
          <w:tcPr>
            <w:tcW w:w="953" w:type="dxa"/>
            <w:noWrap w:val="0"/>
            <w:vAlign w:val="center"/>
          </w:tcPr>
          <w:p>
            <w:pPr>
              <w:spacing w:line="40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b/>
                <w:highlight w:val="none"/>
              </w:rPr>
              <w:t>其余人员配置方案</w:t>
            </w:r>
          </w:p>
        </w:tc>
        <w:tc>
          <w:tcPr>
            <w:tcW w:w="4567" w:type="dxa"/>
            <w:noWrap w:val="0"/>
            <w:vAlign w:val="center"/>
          </w:tcPr>
          <w:p>
            <w:pPr>
              <w:spacing w:line="420" w:lineRule="exact"/>
              <w:ind w:firstLine="480"/>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1.保洁员（</w:t>
            </w:r>
            <w:r>
              <w:rPr>
                <w:rFonts w:hint="eastAsia" w:ascii="仿宋_GB2312" w:hAnsi="仿宋_GB2312" w:eastAsia="仿宋_GB2312" w:cs="仿宋_GB2312"/>
                <w:b/>
                <w:highlight w:val="none"/>
                <w:lang w:val="en-US" w:eastAsia="zh-CN"/>
              </w:rPr>
              <w:t>5</w:t>
            </w:r>
            <w:r>
              <w:rPr>
                <w:rFonts w:hint="eastAsia" w:ascii="仿宋_GB2312" w:hAnsi="仿宋_GB2312" w:eastAsia="仿宋_GB2312" w:cs="仿宋_GB2312"/>
                <w:b/>
                <w:highlight w:val="none"/>
              </w:rPr>
              <w:t>分）：</w:t>
            </w:r>
          </w:p>
          <w:p>
            <w:pPr>
              <w:spacing w:line="420" w:lineRule="exact"/>
              <w:ind w:firstLine="420" w:firstLineChars="200"/>
              <w:rPr>
                <w:rFonts w:hint="eastAsia" w:ascii="仿宋_GB2312" w:hAnsi="仿宋_GB2312" w:eastAsia="仿宋_GB2312" w:cs="仿宋_GB2312"/>
                <w:b w:val="0"/>
                <w:bCs w:val="0"/>
                <w:highlight w:val="none"/>
              </w:rPr>
            </w:pPr>
            <w:r>
              <w:rPr>
                <w:rFonts w:hint="eastAsia" w:ascii="仿宋_GB2312" w:hAnsi="仿宋_GB2312" w:eastAsia="仿宋_GB2312" w:cs="仿宋_GB2312"/>
                <w:b w:val="0"/>
                <w:bCs w:val="0"/>
                <w:highlight w:val="none"/>
              </w:rPr>
              <w:t>承诺每有</w:t>
            </w:r>
            <w:r>
              <w:rPr>
                <w:rFonts w:hint="eastAsia" w:ascii="仿宋_GB2312" w:hAnsi="仿宋_GB2312" w:eastAsia="仿宋_GB2312" w:cs="仿宋_GB2312"/>
                <w:b w:val="0"/>
                <w:bCs w:val="0"/>
                <w:highlight w:val="none"/>
                <w:lang w:val="en-US" w:eastAsia="zh-CN"/>
              </w:rPr>
              <w:t>1</w:t>
            </w:r>
            <w:r>
              <w:rPr>
                <w:rFonts w:hint="eastAsia" w:ascii="仿宋_GB2312" w:hAnsi="仿宋_GB2312" w:eastAsia="仿宋_GB2312" w:cs="仿宋_GB2312"/>
                <w:b w:val="0"/>
                <w:bCs w:val="0"/>
                <w:highlight w:val="none"/>
              </w:rPr>
              <w:t>人从事相关工作1年以上得1分，满分5分；</w:t>
            </w:r>
          </w:p>
          <w:p>
            <w:pPr>
              <w:spacing w:line="420" w:lineRule="exact"/>
              <w:ind w:firstLine="422" w:firstLineChars="200"/>
              <w:rPr>
                <w:rFonts w:hint="eastAsia" w:ascii="仿宋_GB2312" w:hAnsi="仿宋_GB2312" w:eastAsia="仿宋_GB2312" w:cs="仿宋_GB2312"/>
                <w:b w:val="0"/>
                <w:bCs w:val="0"/>
                <w:highlight w:val="none"/>
              </w:rPr>
            </w:pPr>
            <w:r>
              <w:rPr>
                <w:rFonts w:hint="eastAsia" w:ascii="仿宋_GB2312" w:hAnsi="仿宋_GB2312" w:eastAsia="仿宋_GB2312" w:cs="仿宋_GB2312"/>
                <w:b/>
                <w:bCs/>
                <w:highlight w:val="none"/>
              </w:rPr>
              <w:t>2.绿化员（</w:t>
            </w:r>
            <w:r>
              <w:rPr>
                <w:rFonts w:hint="eastAsia" w:ascii="仿宋_GB2312" w:hAnsi="仿宋_GB2312" w:eastAsia="仿宋_GB2312" w:cs="仿宋_GB2312"/>
                <w:b/>
                <w:bCs/>
                <w:highlight w:val="none"/>
                <w:lang w:val="en-US" w:eastAsia="zh-CN"/>
              </w:rPr>
              <w:t>1</w:t>
            </w:r>
            <w:r>
              <w:rPr>
                <w:rFonts w:hint="eastAsia" w:ascii="仿宋_GB2312" w:hAnsi="仿宋_GB2312" w:eastAsia="仿宋_GB2312" w:cs="仿宋_GB2312"/>
                <w:b/>
                <w:bCs/>
                <w:highlight w:val="none"/>
              </w:rPr>
              <w:t>分）</w:t>
            </w:r>
            <w:r>
              <w:rPr>
                <w:rFonts w:hint="eastAsia" w:ascii="仿宋_GB2312" w:hAnsi="仿宋_GB2312" w:eastAsia="仿宋_GB2312" w:cs="仿宋_GB2312"/>
                <w:b w:val="0"/>
                <w:bCs w:val="0"/>
                <w:highlight w:val="none"/>
              </w:rPr>
              <w:t>：</w:t>
            </w:r>
          </w:p>
          <w:p>
            <w:pPr>
              <w:spacing w:line="420" w:lineRule="exact"/>
              <w:ind w:firstLine="420" w:firstLineChars="200"/>
              <w:rPr>
                <w:b w:val="0"/>
                <w:bCs w:val="0"/>
              </w:rPr>
            </w:pPr>
            <w:r>
              <w:rPr>
                <w:rFonts w:hint="eastAsia" w:ascii="仿宋_GB2312" w:hAnsi="仿宋_GB2312" w:eastAsia="仿宋_GB2312" w:cs="仿宋_GB2312"/>
                <w:b w:val="0"/>
                <w:bCs w:val="0"/>
                <w:highlight w:val="none"/>
              </w:rPr>
              <w:t>承诺从事相关工作1年以上得</w:t>
            </w:r>
            <w:r>
              <w:rPr>
                <w:rFonts w:hint="eastAsia" w:ascii="仿宋_GB2312" w:hAnsi="仿宋_GB2312" w:eastAsia="仿宋_GB2312" w:cs="仿宋_GB2312"/>
                <w:b w:val="0"/>
                <w:bCs w:val="0"/>
                <w:highlight w:val="none"/>
                <w:lang w:val="en-US" w:eastAsia="zh-CN"/>
              </w:rPr>
              <w:t>1</w:t>
            </w:r>
            <w:r>
              <w:rPr>
                <w:rFonts w:hint="eastAsia" w:ascii="仿宋_GB2312" w:hAnsi="仿宋_GB2312" w:eastAsia="仿宋_GB2312" w:cs="仿宋_GB2312"/>
                <w:b w:val="0"/>
                <w:bCs w:val="0"/>
                <w:highlight w:val="none"/>
              </w:rPr>
              <w:t>分</w:t>
            </w:r>
            <w:r>
              <w:rPr>
                <w:rFonts w:hint="eastAsia" w:ascii="仿宋_GB2312" w:hAnsi="仿宋_GB2312" w:eastAsia="仿宋_GB2312" w:cs="仿宋_GB2312"/>
                <w:b w:val="0"/>
                <w:bCs w:val="0"/>
                <w:highlight w:val="none"/>
                <w:lang w:val="en-US" w:eastAsia="zh-CN"/>
              </w:rPr>
              <w:t>，</w:t>
            </w:r>
            <w:r>
              <w:rPr>
                <w:rFonts w:hint="eastAsia" w:ascii="仿宋_GB2312" w:hAnsi="仿宋_GB2312" w:eastAsia="仿宋_GB2312" w:cs="仿宋_GB2312"/>
                <w:b w:val="0"/>
                <w:bCs w:val="0"/>
                <w:highlight w:val="none"/>
                <w:lang w:eastAsia="zh-CN"/>
              </w:rPr>
              <w:t>满分</w:t>
            </w:r>
            <w:r>
              <w:rPr>
                <w:rFonts w:hint="eastAsia" w:ascii="仿宋_GB2312" w:hAnsi="仿宋_GB2312" w:eastAsia="仿宋_GB2312" w:cs="仿宋_GB2312"/>
                <w:b w:val="0"/>
                <w:bCs w:val="0"/>
                <w:highlight w:val="none"/>
                <w:lang w:val="en-US" w:eastAsia="zh-CN"/>
              </w:rPr>
              <w:t>1分</w:t>
            </w:r>
            <w:r>
              <w:rPr>
                <w:rFonts w:hint="eastAsia" w:ascii="仿宋_GB2312" w:hAnsi="仿宋_GB2312" w:eastAsia="仿宋_GB2312" w:cs="仿宋_GB2312"/>
                <w:b w:val="0"/>
                <w:bCs w:val="0"/>
                <w:highlight w:val="none"/>
              </w:rPr>
              <w:t>；</w:t>
            </w:r>
          </w:p>
          <w:p>
            <w:pPr>
              <w:spacing w:line="420" w:lineRule="exact"/>
              <w:ind w:firstLine="480"/>
              <w:rPr>
                <w:rFonts w:hint="eastAsia" w:ascii="仿宋_GB2312" w:hAnsi="仿宋_GB2312" w:eastAsia="仿宋_GB2312" w:cs="仿宋_GB2312"/>
                <w:b/>
                <w:highlight w:val="none"/>
              </w:rPr>
            </w:pPr>
            <w:r>
              <w:rPr>
                <w:rFonts w:hint="eastAsia" w:ascii="仿宋_GB2312" w:hAnsi="仿宋_GB2312" w:eastAsia="仿宋_GB2312" w:cs="仿宋_GB2312"/>
                <w:b/>
                <w:highlight w:val="none"/>
                <w:lang w:val="en-US" w:eastAsia="zh-CN"/>
              </w:rPr>
              <w:t>3</w:t>
            </w:r>
            <w:r>
              <w:rPr>
                <w:rFonts w:hint="eastAsia" w:ascii="仿宋_GB2312" w:hAnsi="仿宋_GB2312" w:eastAsia="仿宋_GB2312" w:cs="仿宋_GB2312"/>
                <w:b/>
                <w:highlight w:val="none"/>
              </w:rPr>
              <w:t>.秩序维护员（</w:t>
            </w:r>
            <w:r>
              <w:rPr>
                <w:rFonts w:hint="eastAsia" w:ascii="仿宋_GB2312" w:hAnsi="仿宋_GB2312" w:eastAsia="仿宋_GB2312" w:cs="仿宋_GB2312"/>
                <w:b/>
                <w:highlight w:val="none"/>
                <w:lang w:val="en-US" w:eastAsia="zh-CN"/>
              </w:rPr>
              <w:t>4</w:t>
            </w:r>
            <w:r>
              <w:rPr>
                <w:rFonts w:hint="eastAsia" w:ascii="仿宋_GB2312" w:hAnsi="仿宋_GB2312" w:eastAsia="仿宋_GB2312" w:cs="仿宋_GB2312"/>
                <w:b/>
                <w:highlight w:val="none"/>
              </w:rPr>
              <w:t>分）：</w:t>
            </w:r>
          </w:p>
          <w:p>
            <w:pPr>
              <w:spacing w:line="420" w:lineRule="exact"/>
              <w:ind w:firstLine="480"/>
              <w:rPr>
                <w:rFonts w:hint="eastAsia" w:ascii="仿宋_GB2312" w:hAnsi="仿宋_GB2312" w:eastAsia="宋体" w:cs="仿宋_GB2312"/>
                <w:highlight w:val="none"/>
                <w:lang w:eastAsia="zh-CN"/>
              </w:rPr>
            </w:pPr>
            <w:r>
              <w:rPr>
                <w:rFonts w:hint="eastAsia" w:ascii="仿宋_GB2312" w:hAnsi="仿宋_GB2312" w:eastAsia="仿宋_GB2312" w:cs="仿宋_GB2312"/>
                <w:highlight w:val="none"/>
              </w:rPr>
              <w:t>承诺</w:t>
            </w:r>
            <w:r>
              <w:rPr>
                <w:rFonts w:hint="eastAsia" w:ascii="仿宋_GB2312" w:hAnsi="仿宋_GB2312" w:eastAsia="仿宋_GB2312" w:cs="仿宋_GB2312"/>
                <w:highlight w:val="none"/>
                <w:lang w:val="en-US" w:eastAsia="zh-CN"/>
              </w:rPr>
              <w:t>除</w:t>
            </w:r>
            <w:r>
              <w:rPr>
                <w:rFonts w:hint="eastAsia" w:ascii="仿宋_GB2312" w:hAnsi="仿宋_GB2312" w:eastAsia="仿宋_GB2312" w:cs="仿宋_GB2312"/>
                <w:highlight w:val="none"/>
                <w:lang w:eastAsia="zh-CN"/>
              </w:rPr>
              <w:t>消控室岗以外，</w:t>
            </w:r>
            <w:r>
              <w:rPr>
                <w:rFonts w:hint="eastAsia" w:ascii="仿宋_GB2312" w:hAnsi="仿宋_GB2312" w:eastAsia="仿宋_GB2312" w:cs="仿宋_GB2312"/>
                <w:highlight w:val="none"/>
              </w:rPr>
              <w:t>每有1人具有退伍军人证或具有五级</w:t>
            </w:r>
            <w:r>
              <w:rPr>
                <w:rFonts w:hint="eastAsia" w:ascii="仿宋_GB2312" w:hAnsi="仿宋_GB2312" w:eastAsia="仿宋_GB2312" w:cs="仿宋_GB2312"/>
                <w:highlight w:val="none"/>
                <w:lang w:val="en-US" w:eastAsia="zh-CN"/>
              </w:rPr>
              <w:t>/初级</w:t>
            </w:r>
            <w:r>
              <w:rPr>
                <w:rFonts w:hint="eastAsia" w:ascii="仿宋_GB2312" w:hAnsi="仿宋_GB2312" w:eastAsia="仿宋_GB2312" w:cs="仿宋_GB2312"/>
                <w:highlight w:val="none"/>
              </w:rPr>
              <w:t>消防设施操作员</w:t>
            </w:r>
            <w:r>
              <w:rPr>
                <w:rFonts w:hint="eastAsia" w:ascii="仿宋_GB2312" w:hAnsi="仿宋_GB2312" w:eastAsia="仿宋_GB2312" w:cs="仿宋_GB2312"/>
                <w:highlight w:val="none"/>
                <w:lang w:eastAsia="zh-CN"/>
              </w:rPr>
              <w:t>（五级</w:t>
            </w:r>
            <w:r>
              <w:rPr>
                <w:rFonts w:hint="eastAsia" w:ascii="仿宋_GB2312" w:hAnsi="仿宋_GB2312" w:eastAsia="仿宋_GB2312" w:cs="仿宋_GB2312"/>
                <w:highlight w:val="none"/>
                <w:lang w:val="en-US" w:eastAsia="zh-CN"/>
              </w:rPr>
              <w:t>/初级技能</w:t>
            </w:r>
            <w:r>
              <w:rPr>
                <w:rFonts w:hint="eastAsia" w:ascii="仿宋_GB2312" w:hAnsi="仿宋_GB2312" w:eastAsia="仿宋_GB2312" w:cs="仿宋_GB2312"/>
                <w:highlight w:val="none"/>
              </w:rPr>
              <w:t>建（构）筑物消防员</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b w:val="0"/>
                <w:bCs w:val="0"/>
                <w:highlight w:val="none"/>
              </w:rPr>
              <w:t>以上</w:t>
            </w:r>
            <w:r>
              <w:rPr>
                <w:rFonts w:hint="eastAsia" w:ascii="仿宋_GB2312" w:hAnsi="仿宋_GB2312" w:eastAsia="仿宋_GB2312" w:cs="仿宋_GB2312"/>
                <w:highlight w:val="none"/>
              </w:rPr>
              <w:t>职业资格证书得</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分，满分</w:t>
            </w: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rPr>
              <w:t>分</w:t>
            </w:r>
            <w:r>
              <w:rPr>
                <w:rFonts w:hint="eastAsia"/>
                <w:lang w:eastAsia="zh-CN"/>
              </w:rPr>
              <w:t>。</w:t>
            </w:r>
          </w:p>
        </w:tc>
        <w:tc>
          <w:tcPr>
            <w:tcW w:w="1033" w:type="dxa"/>
            <w:noWrap w:val="0"/>
            <w:vAlign w:val="center"/>
          </w:tcPr>
          <w:p>
            <w:pPr>
              <w:pStyle w:val="27"/>
              <w:spacing w:line="420" w:lineRule="exact"/>
              <w:ind w:firstLine="211" w:firstLineChars="100"/>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b/>
                <w:bCs/>
                <w:color w:val="auto"/>
                <w:highlight w:val="none"/>
                <w:lang w:val="en-US" w:eastAsia="zh-CN"/>
              </w:rPr>
              <w:t>10</w:t>
            </w:r>
          </w:p>
        </w:tc>
        <w:tc>
          <w:tcPr>
            <w:tcW w:w="1096" w:type="dxa"/>
            <w:noWrap w:val="0"/>
            <w:vAlign w:val="center"/>
          </w:tcPr>
          <w:p>
            <w:pPr>
              <w:spacing w:line="360" w:lineRule="exac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b w:val="0"/>
                <w:bCs w:val="0"/>
                <w:color w:val="auto"/>
                <w:highlight w:val="none"/>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vMerge w:val="continue"/>
            <w:tcBorders>
              <w:bottom w:val="single" w:color="auto" w:sz="4" w:space="0"/>
            </w:tcBorders>
            <w:noWrap w:val="0"/>
            <w:vAlign w:val="center"/>
          </w:tcPr>
          <w:p>
            <w:pPr>
              <w:spacing w:line="360" w:lineRule="exact"/>
              <w:jc w:val="center"/>
              <w:rPr>
                <w:rFonts w:hint="eastAsia" w:ascii="仿宋_GB2312" w:hAnsi="仿宋_GB2312" w:eastAsia="仿宋_GB2312" w:cs="仿宋_GB2312"/>
                <w:b/>
                <w:highlight w:val="none"/>
              </w:rPr>
            </w:pPr>
          </w:p>
        </w:tc>
        <w:tc>
          <w:tcPr>
            <w:tcW w:w="953"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体系认证</w:t>
            </w:r>
          </w:p>
        </w:tc>
        <w:tc>
          <w:tcPr>
            <w:tcW w:w="4567" w:type="dxa"/>
            <w:noWrap w:val="0"/>
            <w:vAlign w:val="center"/>
          </w:tcPr>
          <w:p>
            <w:pPr>
              <w:spacing w:line="400" w:lineRule="exact"/>
              <w:ind w:firstLine="42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1.供应商具备有效的通过质量管理体系认证证书得</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分，满分</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w:t>
            </w:r>
          </w:p>
          <w:p>
            <w:pPr>
              <w:spacing w:line="400" w:lineRule="exact"/>
              <w:ind w:firstLine="42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2.供应商具备有效的通过职业健康安全管理体系认证证书得</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分，满分</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w:t>
            </w:r>
          </w:p>
          <w:p>
            <w:pPr>
              <w:spacing w:line="400" w:lineRule="exact"/>
              <w:ind w:firstLine="42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3.供应商具备有效的通过环境管理体系认证证书得</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分，满分</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w:t>
            </w:r>
          </w:p>
          <w:p>
            <w:pPr>
              <w:spacing w:line="40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color w:val="000000"/>
                <w:highlight w:val="none"/>
              </w:rPr>
              <w:t>注：供应商提供上述证书</w:t>
            </w:r>
            <w:r>
              <w:rPr>
                <w:rFonts w:hint="eastAsia" w:ascii="仿宋_GB2312" w:hAnsi="仿宋_GB2312" w:eastAsia="仿宋_GB2312" w:cs="仿宋_GB2312"/>
                <w:b/>
                <w:bCs/>
                <w:color w:val="000000"/>
                <w:highlight w:val="none"/>
                <w:lang w:eastAsia="zh-CN"/>
              </w:rPr>
              <w:t>材料</w:t>
            </w:r>
            <w:r>
              <w:rPr>
                <w:rFonts w:hint="eastAsia" w:ascii="仿宋_GB2312" w:hAnsi="仿宋_GB2312" w:eastAsia="仿宋_GB2312" w:cs="仿宋_GB2312"/>
                <w:b/>
                <w:bCs/>
                <w:color w:val="000000"/>
                <w:highlight w:val="none"/>
              </w:rPr>
              <w:t>并加盖供应商</w:t>
            </w:r>
            <w:r>
              <w:rPr>
                <w:rFonts w:hint="eastAsia" w:ascii="仿宋_GB2312" w:hAnsi="仿宋_GB2312" w:eastAsia="仿宋_GB2312" w:cs="仿宋_GB2312"/>
                <w:b/>
                <w:bCs/>
                <w:color w:val="000000"/>
                <w:highlight w:val="none"/>
                <w:lang w:val="en-US" w:eastAsia="zh-CN"/>
              </w:rPr>
              <w:t>CA电子签章</w:t>
            </w:r>
            <w:r>
              <w:rPr>
                <w:rFonts w:hint="eastAsia" w:ascii="仿宋_GB2312" w:hAnsi="仿宋_GB2312" w:eastAsia="仿宋_GB2312" w:cs="仿宋_GB2312"/>
                <w:b/>
                <w:bCs/>
                <w:color w:val="000000"/>
                <w:highlight w:val="none"/>
              </w:rPr>
              <w:t>，否则不予计分。</w:t>
            </w:r>
          </w:p>
        </w:tc>
        <w:tc>
          <w:tcPr>
            <w:tcW w:w="1033" w:type="dxa"/>
            <w:noWrap w:val="0"/>
            <w:vAlign w:val="center"/>
          </w:tcPr>
          <w:p>
            <w:pPr>
              <w:spacing w:line="360" w:lineRule="exact"/>
              <w:jc w:val="center"/>
              <w:rPr>
                <w:rFonts w:hint="eastAsia" w:ascii="仿宋_GB2312" w:hAnsi="仿宋_GB2312" w:eastAsia="仿宋_GB2312" w:cs="仿宋_GB2312"/>
                <w:b/>
                <w:color w:val="auto"/>
                <w:highlight w:val="none"/>
                <w:lang w:eastAsia="zh-CN"/>
              </w:rPr>
            </w:pPr>
            <w:r>
              <w:rPr>
                <w:rFonts w:hint="eastAsia" w:ascii="仿宋_GB2312" w:hAnsi="仿宋_GB2312" w:eastAsia="仿宋_GB2312" w:cs="仿宋_GB2312"/>
                <w:b/>
                <w:bCs/>
                <w:highlight w:val="none"/>
                <w:lang w:val="en-US" w:eastAsia="zh-CN"/>
              </w:rPr>
              <w:t>3</w:t>
            </w:r>
          </w:p>
        </w:tc>
        <w:tc>
          <w:tcPr>
            <w:tcW w:w="1096" w:type="dxa"/>
            <w:noWrap w:val="0"/>
            <w:vAlign w:val="center"/>
          </w:tcPr>
          <w:p>
            <w:pPr>
              <w:spacing w:line="360" w:lineRule="exact"/>
              <w:jc w:val="center"/>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highlight w:val="none"/>
              </w:rPr>
              <w:t>相关认证证书材料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tcBorders>
              <w:top w:val="single" w:color="auto" w:sz="4" w:space="0"/>
            </w:tcBorders>
            <w:noWrap w:val="0"/>
            <w:vAlign w:val="center"/>
          </w:tcPr>
          <w:p>
            <w:pPr>
              <w:spacing w:line="360" w:lineRule="exact"/>
              <w:jc w:val="center"/>
              <w:rPr>
                <w:rFonts w:hint="eastAsia" w:ascii="仿宋_GB2312" w:hAnsi="仿宋_GB2312" w:eastAsia="仿宋_GB2312" w:cs="仿宋_GB2312"/>
                <w:b/>
                <w:highlight w:val="none"/>
                <w:lang w:eastAsia="zh-CN"/>
              </w:rPr>
            </w:pPr>
            <w:r>
              <w:rPr>
                <w:rFonts w:hint="eastAsia" w:ascii="仿宋_GB2312" w:hAnsi="仿宋_GB2312" w:eastAsia="仿宋_GB2312" w:cs="仿宋_GB2312"/>
                <w:b/>
                <w:highlight w:val="none"/>
                <w:lang w:eastAsia="zh-CN"/>
              </w:rPr>
              <w:t>业绩分</w:t>
            </w:r>
          </w:p>
        </w:tc>
        <w:tc>
          <w:tcPr>
            <w:tcW w:w="953"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bCs/>
                <w:highlight w:val="none"/>
              </w:rPr>
              <w:t>同类项目经验</w:t>
            </w:r>
          </w:p>
        </w:tc>
        <w:tc>
          <w:tcPr>
            <w:tcW w:w="4567" w:type="dxa"/>
            <w:noWrap w:val="0"/>
            <w:vAlign w:val="center"/>
          </w:tcPr>
          <w:p>
            <w:pPr>
              <w:numPr>
                <w:ilvl w:val="-1"/>
                <w:numId w:val="0"/>
              </w:numPr>
              <w:spacing w:line="400" w:lineRule="exact"/>
              <w:ind w:firstLine="420" w:firstLineChars="200"/>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供应商 2019 年1月1日起至今承接的同类服务项目，每有一项得1.5分，满分6分。</w:t>
            </w:r>
          </w:p>
          <w:p>
            <w:pPr>
              <w:spacing w:line="400" w:lineRule="exact"/>
              <w:ind w:firstLine="420" w:firstLineChars="200"/>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2</w:t>
            </w:r>
            <w:r>
              <w:rPr>
                <w:rFonts w:hint="eastAsia" w:ascii="仿宋_GB2312" w:hAnsi="仿宋_GB2312" w:eastAsia="仿宋_GB2312" w:cs="仿宋_GB2312"/>
                <w:highlight w:val="none"/>
                <w:lang w:val="en-US" w:eastAsia="zh-CN"/>
              </w:rPr>
              <w:t>.</w:t>
            </w:r>
            <w:r>
              <w:rPr>
                <w:rFonts w:hint="eastAsia" w:ascii="仿宋_GB2312" w:hAnsi="仿宋_GB2312" w:eastAsia="仿宋_GB2312" w:cs="仿宋_GB2312"/>
                <w:highlight w:val="none"/>
                <w:lang w:eastAsia="zh-CN"/>
              </w:rPr>
              <w:t>供应商所承接的上述服务项目获得业主单位服务好评的（如评价有分档，则评价或分数为业主单位服务好评里最高档次的），每有一项得1分，满分4分。</w:t>
            </w:r>
          </w:p>
          <w:p>
            <w:pPr>
              <w:spacing w:line="400" w:lineRule="exact"/>
              <w:ind w:firstLine="422" w:firstLineChars="200"/>
              <w:rPr>
                <w:rFonts w:hint="eastAsia" w:ascii="仿宋_GB2312" w:hAnsi="仿宋_GB2312" w:eastAsia="仿宋_GB2312" w:cs="仿宋_GB2312"/>
                <w:b/>
                <w:bCs/>
                <w:color w:val="000000"/>
                <w:highlight w:val="none"/>
                <w:lang w:val="en-US" w:eastAsia="zh-CN"/>
              </w:rPr>
            </w:pPr>
            <w:r>
              <w:rPr>
                <w:rFonts w:hint="eastAsia" w:ascii="仿宋_GB2312" w:hAnsi="仿宋_GB2312" w:eastAsia="仿宋_GB2312" w:cs="仿宋_GB2312"/>
                <w:b/>
                <w:bCs/>
                <w:color w:val="000000"/>
                <w:highlight w:val="none"/>
              </w:rPr>
              <w:t>注：</w:t>
            </w:r>
            <w:r>
              <w:rPr>
                <w:rFonts w:hint="eastAsia" w:ascii="仿宋_GB2312" w:hAnsi="仿宋_GB2312" w:eastAsia="仿宋_GB2312" w:cs="仿宋_GB2312"/>
                <w:b/>
                <w:bCs/>
                <w:color w:val="000000"/>
                <w:highlight w:val="none"/>
                <w:lang w:val="en-US" w:eastAsia="zh-CN"/>
              </w:rPr>
              <w:t>1.同类服务项目指含秩序维护、保洁任意一项的服务项目。</w:t>
            </w:r>
          </w:p>
          <w:p>
            <w:pPr>
              <w:spacing w:line="400" w:lineRule="exact"/>
              <w:ind w:firstLine="422" w:firstLineChars="200"/>
              <w:rPr>
                <w:rFonts w:hint="default" w:eastAsia="宋体"/>
                <w:lang w:val="en-US" w:eastAsia="zh-CN"/>
              </w:rPr>
            </w:pPr>
            <w:r>
              <w:rPr>
                <w:rFonts w:hint="eastAsia" w:ascii="仿宋_GB2312" w:hAnsi="仿宋_GB2312" w:eastAsia="仿宋_GB2312" w:cs="仿宋_GB2312"/>
                <w:b/>
                <w:bCs/>
                <w:color w:val="000000"/>
                <w:highlight w:val="none"/>
                <w:lang w:val="en-US" w:eastAsia="zh-CN"/>
              </w:rPr>
              <w:t>2.</w:t>
            </w:r>
            <w:r>
              <w:rPr>
                <w:rFonts w:hint="eastAsia" w:ascii="仿宋_GB2312" w:hAnsi="仿宋_GB2312" w:eastAsia="仿宋_GB2312" w:cs="仿宋_GB2312"/>
                <w:b/>
                <w:bCs/>
                <w:color w:val="auto"/>
                <w:highlight w:val="none"/>
                <w:lang w:eastAsia="zh-CN"/>
              </w:rPr>
              <w:t>承接时间以合同签订时间为准。</w:t>
            </w:r>
          </w:p>
          <w:p>
            <w:pPr>
              <w:spacing w:line="40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color w:val="000000"/>
                <w:highlight w:val="none"/>
                <w:lang w:val="en-US" w:eastAsia="zh-CN"/>
              </w:rPr>
              <w:t>3.</w:t>
            </w:r>
            <w:r>
              <w:rPr>
                <w:rFonts w:hint="eastAsia" w:ascii="仿宋_GB2312" w:hAnsi="仿宋_GB2312" w:eastAsia="仿宋_GB2312" w:cs="仿宋_GB2312"/>
                <w:b/>
                <w:bCs/>
                <w:color w:val="000000"/>
                <w:highlight w:val="none"/>
                <w:lang w:eastAsia="zh-CN"/>
              </w:rPr>
              <w:t>供应商</w:t>
            </w:r>
            <w:r>
              <w:rPr>
                <w:rFonts w:hint="eastAsia" w:ascii="仿宋_GB2312" w:hAnsi="仿宋_GB2312" w:eastAsia="仿宋_GB2312" w:cs="仿宋_GB2312"/>
                <w:b/>
                <w:bCs/>
                <w:color w:val="000000"/>
                <w:highlight w:val="none"/>
              </w:rPr>
              <w:t>提供上述合同</w:t>
            </w:r>
            <w:r>
              <w:rPr>
                <w:rFonts w:hint="eastAsia" w:ascii="仿宋_GB2312" w:hAnsi="仿宋_GB2312" w:eastAsia="仿宋_GB2312" w:cs="仿宋_GB2312"/>
                <w:b/>
                <w:bCs/>
                <w:color w:val="000000"/>
                <w:highlight w:val="none"/>
                <w:lang w:eastAsia="zh-CN"/>
              </w:rPr>
              <w:t>材料、盖有业主单位公章的好评材料</w:t>
            </w:r>
            <w:r>
              <w:rPr>
                <w:rFonts w:hint="eastAsia" w:ascii="仿宋_GB2312" w:hAnsi="仿宋_GB2312" w:eastAsia="仿宋_GB2312" w:cs="仿宋_GB2312"/>
                <w:b/>
                <w:bCs/>
                <w:color w:val="000000"/>
                <w:highlight w:val="none"/>
              </w:rPr>
              <w:t>并加盖</w:t>
            </w:r>
            <w:r>
              <w:rPr>
                <w:rFonts w:hint="eastAsia" w:ascii="仿宋_GB2312" w:hAnsi="仿宋_GB2312" w:eastAsia="仿宋_GB2312" w:cs="仿宋_GB2312"/>
                <w:b/>
                <w:bCs/>
                <w:color w:val="000000"/>
                <w:highlight w:val="none"/>
                <w:lang w:eastAsia="zh-CN"/>
              </w:rPr>
              <w:t>供应商</w:t>
            </w:r>
            <w:r>
              <w:rPr>
                <w:rFonts w:hint="eastAsia" w:ascii="仿宋_GB2312" w:hAnsi="仿宋_GB2312" w:eastAsia="仿宋_GB2312" w:cs="仿宋_GB2312"/>
                <w:b/>
                <w:bCs/>
                <w:color w:val="000000"/>
                <w:highlight w:val="none"/>
                <w:lang w:val="en-US" w:eastAsia="zh-CN"/>
              </w:rPr>
              <w:t>CA电子签章</w:t>
            </w:r>
            <w:r>
              <w:rPr>
                <w:rFonts w:hint="eastAsia" w:ascii="仿宋_GB2312" w:hAnsi="仿宋_GB2312" w:eastAsia="仿宋_GB2312" w:cs="仿宋_GB2312"/>
                <w:b/>
                <w:bCs/>
                <w:color w:val="000000"/>
                <w:highlight w:val="none"/>
              </w:rPr>
              <w:t>，否则不予计分。</w:t>
            </w:r>
          </w:p>
        </w:tc>
        <w:tc>
          <w:tcPr>
            <w:tcW w:w="1033" w:type="dxa"/>
            <w:noWrap w:val="0"/>
            <w:vAlign w:val="center"/>
          </w:tcPr>
          <w:p>
            <w:pPr>
              <w:spacing w:line="360" w:lineRule="exact"/>
              <w:jc w:val="center"/>
              <w:rPr>
                <w:rFonts w:hint="default" w:ascii="仿宋_GB2312" w:hAnsi="仿宋_GB2312" w:eastAsia="仿宋_GB2312" w:cs="仿宋_GB2312"/>
                <w:b/>
                <w:bCs/>
                <w:highlight w:val="none"/>
                <w:lang w:val="en-US"/>
              </w:rPr>
            </w:pPr>
            <w:r>
              <w:rPr>
                <w:rFonts w:hint="eastAsia" w:ascii="仿宋_GB2312" w:hAnsi="仿宋_GB2312" w:eastAsia="仿宋_GB2312" w:cs="仿宋_GB2312"/>
                <w:b/>
                <w:bCs/>
                <w:highlight w:val="none"/>
                <w:lang w:val="en-US" w:eastAsia="zh-CN"/>
              </w:rPr>
              <w:t>10</w:t>
            </w:r>
          </w:p>
        </w:tc>
        <w:tc>
          <w:tcPr>
            <w:tcW w:w="1096" w:type="dxa"/>
            <w:noWrap w:val="0"/>
            <w:vAlign w:val="center"/>
          </w:tcPr>
          <w:p>
            <w:pPr>
              <w:spacing w:line="36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color w:val="000000"/>
                <w:highlight w:val="none"/>
                <w:u w:val="none"/>
                <w:lang w:eastAsia="zh-CN"/>
              </w:rPr>
              <w:t>供应商</w:t>
            </w:r>
            <w:r>
              <w:rPr>
                <w:rFonts w:hint="eastAsia" w:ascii="仿宋_GB2312" w:hAnsi="仿宋_GB2312" w:eastAsia="仿宋_GB2312" w:cs="仿宋_GB2312"/>
                <w:color w:val="000000"/>
                <w:highlight w:val="none"/>
                <w:u w:val="none"/>
              </w:rPr>
              <w:t>同类项目</w:t>
            </w:r>
            <w:r>
              <w:rPr>
                <w:rFonts w:hint="eastAsia" w:ascii="仿宋_GB2312" w:hAnsi="仿宋_GB2312" w:eastAsia="仿宋_GB2312" w:cs="仿宋_GB2312"/>
                <w:color w:val="000000"/>
                <w:highlight w:val="none"/>
                <w:u w:val="none"/>
                <w:lang w:val="en-US" w:eastAsia="zh-CN"/>
              </w:rPr>
              <w:t>经验</w:t>
            </w:r>
            <w:r>
              <w:rPr>
                <w:rFonts w:hint="eastAsia" w:ascii="仿宋_GB2312" w:hAnsi="仿宋_GB2312" w:eastAsia="仿宋_GB2312" w:cs="仿宋_GB2312"/>
                <w:color w:val="000000"/>
                <w:highlight w:val="none"/>
                <w:u w:val="none"/>
              </w:rPr>
              <w:t>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93" w:type="dxa"/>
            <w:gridSpan w:val="3"/>
            <w:noWrap w:val="0"/>
            <w:vAlign w:val="center"/>
          </w:tcPr>
          <w:p>
            <w:pPr>
              <w:spacing w:line="440" w:lineRule="exact"/>
              <w:ind w:firstLine="422" w:firstLineChars="200"/>
              <w:jc w:val="center"/>
              <w:rPr>
                <w:rFonts w:hint="eastAsia" w:ascii="仿宋_GB2312" w:hAnsi="宋体" w:eastAsia="仿宋_GB2312"/>
                <w:b/>
                <w:bCs/>
                <w:highlight w:val="none"/>
              </w:rPr>
            </w:pPr>
            <w:r>
              <w:rPr>
                <w:rFonts w:hint="eastAsia" w:ascii="仿宋_GB2312" w:hAnsi="宋体" w:eastAsia="仿宋_GB2312"/>
                <w:b/>
                <w:bCs/>
                <w:highlight w:val="none"/>
              </w:rPr>
              <w:t>客观分总分</w:t>
            </w:r>
          </w:p>
        </w:tc>
        <w:tc>
          <w:tcPr>
            <w:tcW w:w="1033" w:type="dxa"/>
            <w:noWrap w:val="0"/>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41</w:t>
            </w:r>
          </w:p>
        </w:tc>
        <w:tc>
          <w:tcPr>
            <w:tcW w:w="1096" w:type="dxa"/>
            <w:noWrap w:val="0"/>
            <w:vAlign w:val="center"/>
          </w:tcPr>
          <w:p>
            <w:pPr>
              <w:spacing w:line="360" w:lineRule="exact"/>
              <w:jc w:val="center"/>
              <w:rPr>
                <w:rFonts w:hint="eastAsia" w:ascii="仿宋_GB2312" w:hAnsi="仿宋_GB2312" w:eastAsia="仿宋_GB2312" w:cs="仿宋_GB2312"/>
                <w:b/>
                <w:bCs/>
                <w:highlight w:val="none"/>
              </w:rPr>
            </w:pPr>
          </w:p>
        </w:tc>
      </w:tr>
    </w:tbl>
    <w:tbl>
      <w:tblPr>
        <w:tblStyle w:val="49"/>
        <w:tblpPr w:leftFromText="180" w:rightFromText="180" w:vertAnchor="text" w:horzAnchor="page" w:tblpX="1777" w:tblpY="21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2"/>
        <w:gridCol w:w="970"/>
        <w:gridCol w:w="4604"/>
        <w:gridCol w:w="972"/>
        <w:gridCol w:w="1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trPr>
        <w:tc>
          <w:tcPr>
            <w:tcW w:w="8513" w:type="dxa"/>
            <w:gridSpan w:val="5"/>
            <w:shd w:val="clear" w:color="auto" w:fill="D7D7D7"/>
            <w:noWrap w:val="0"/>
            <w:vAlign w:val="center"/>
          </w:tcPr>
          <w:p>
            <w:pPr>
              <w:spacing w:line="390" w:lineRule="exact"/>
              <w:ind w:right="-168" w:rightChars="-80"/>
              <w:jc w:val="center"/>
              <w:rPr>
                <w:rFonts w:hint="eastAsia" w:ascii="仿宋_GB2312" w:eastAsia="仿宋_GB2312"/>
                <w:b/>
                <w:sz w:val="32"/>
                <w:highlight w:val="none"/>
              </w:rPr>
            </w:pPr>
            <w:r>
              <w:rPr>
                <w:rFonts w:hint="eastAsia" w:ascii="仿宋_GB2312" w:eastAsia="仿宋_GB2312"/>
                <w:b/>
                <w:sz w:val="32"/>
                <w:highlight w:val="none"/>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 w:hRule="atLeast"/>
        </w:trPr>
        <w:tc>
          <w:tcPr>
            <w:tcW w:w="842"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评分项</w:t>
            </w:r>
          </w:p>
        </w:tc>
        <w:tc>
          <w:tcPr>
            <w:tcW w:w="970"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评审因素</w:t>
            </w:r>
          </w:p>
        </w:tc>
        <w:tc>
          <w:tcPr>
            <w:tcW w:w="4604" w:type="dxa"/>
            <w:noWrap w:val="0"/>
            <w:vAlign w:val="center"/>
          </w:tcPr>
          <w:p>
            <w:pPr>
              <w:spacing w:line="34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评分标准说明</w:t>
            </w:r>
          </w:p>
        </w:tc>
        <w:tc>
          <w:tcPr>
            <w:tcW w:w="972"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分值</w:t>
            </w:r>
          </w:p>
        </w:tc>
        <w:tc>
          <w:tcPr>
            <w:tcW w:w="1125"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对应的</w:t>
            </w:r>
            <w:r>
              <w:rPr>
                <w:rFonts w:hint="eastAsia" w:ascii="仿宋_GB2312" w:hAnsi="仿宋_GB2312" w:eastAsia="仿宋_GB2312" w:cs="仿宋_GB2312"/>
                <w:b/>
                <w:highlight w:val="none"/>
                <w:lang w:eastAsia="zh-CN"/>
              </w:rPr>
              <w:t>响应</w:t>
            </w:r>
            <w:r>
              <w:rPr>
                <w:rFonts w:hint="eastAsia" w:ascii="仿宋_GB2312" w:hAnsi="仿宋_GB2312" w:eastAsia="仿宋_GB2312" w:cs="仿宋_GB2312"/>
                <w:b/>
                <w:highlight w:val="none"/>
              </w:rPr>
              <w:t>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2" w:type="dxa"/>
            <w:vMerge w:val="restart"/>
            <w:noWrap w:val="0"/>
            <w:vAlign w:val="center"/>
          </w:tcPr>
          <w:p>
            <w:pPr>
              <w:spacing w:line="390" w:lineRule="exact"/>
              <w:ind w:right="-168" w:rightChars="-80"/>
              <w:jc w:val="center"/>
              <w:rPr>
                <w:rFonts w:ascii="仿宋_GB2312" w:eastAsia="仿宋_GB2312"/>
                <w:b/>
                <w:sz w:val="24"/>
                <w:highlight w:val="none"/>
              </w:rPr>
            </w:pPr>
            <w:r>
              <w:rPr>
                <w:rFonts w:hint="eastAsia" w:ascii="仿宋_GB2312" w:eastAsia="仿宋_GB2312"/>
                <w:b/>
                <w:sz w:val="24"/>
                <w:highlight w:val="none"/>
              </w:rPr>
              <w:t>服务方案</w:t>
            </w:r>
          </w:p>
        </w:tc>
        <w:tc>
          <w:tcPr>
            <w:tcW w:w="970" w:type="dxa"/>
            <w:noWrap w:val="0"/>
            <w:vAlign w:val="center"/>
          </w:tcPr>
          <w:p>
            <w:pPr>
              <w:spacing w:line="400" w:lineRule="exact"/>
              <w:jc w:val="center"/>
              <w:rPr>
                <w:rFonts w:hint="eastAsia" w:ascii="仿宋_GB2312" w:hAnsi="仿宋_GB2312" w:eastAsia="仿宋_GB2312" w:cs="仿宋_GB2312"/>
                <w:highlight w:val="none"/>
                <w:lang w:eastAsia="zh-CN"/>
              </w:rPr>
            </w:pPr>
            <w:r>
              <w:rPr>
                <w:rFonts w:hint="eastAsia" w:ascii="仿宋_GB2312" w:hAnsi="仿宋_GB2312" w:eastAsia="仿宋_GB2312" w:cs="仿宋_GB2312"/>
                <w:b/>
                <w:highlight w:val="none"/>
              </w:rPr>
              <w:t>针对本项目的理解分析和工作</w:t>
            </w:r>
            <w:r>
              <w:rPr>
                <w:rFonts w:hint="eastAsia" w:ascii="仿宋_GB2312" w:hAnsi="仿宋_GB2312" w:eastAsia="仿宋_GB2312" w:cs="仿宋_GB2312"/>
                <w:b/>
                <w:highlight w:val="none"/>
                <w:lang w:val="en-US" w:eastAsia="zh-CN"/>
              </w:rPr>
              <w:t>方案</w:t>
            </w:r>
          </w:p>
        </w:tc>
        <w:tc>
          <w:tcPr>
            <w:tcW w:w="4604" w:type="dxa"/>
            <w:noWrap w:val="0"/>
            <w:vAlign w:val="center"/>
          </w:tcPr>
          <w:p>
            <w:pPr>
              <w:widowControl/>
              <w:spacing w:line="40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8</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eastAsia="仿宋_GB2312"/>
                <w:highlight w:val="none"/>
              </w:rPr>
              <w:t>对项目需求理解透彻，</w:t>
            </w:r>
            <w:r>
              <w:rPr>
                <w:rFonts w:hint="eastAsia" w:ascii="仿宋_GB2312" w:hAnsi="仿宋_GB2312" w:eastAsia="仿宋_GB2312" w:cs="仿宋_GB2312"/>
                <w:highlight w:val="none"/>
              </w:rPr>
              <w:t>方案针对需求，难点定位准确、分析合理，措施得力，重点和难点相应解决措施</w:t>
            </w:r>
            <w:r>
              <w:rPr>
                <w:rFonts w:hint="eastAsia" w:ascii="仿宋_GB2312" w:hAnsi="仿宋_GB2312" w:eastAsia="仿宋_GB2312" w:cs="仿宋_GB2312"/>
                <w:highlight w:val="none"/>
                <w:lang w:eastAsia="zh-CN"/>
              </w:rPr>
              <w:t>能有效提升服务质量，</w:t>
            </w:r>
            <w:r>
              <w:rPr>
                <w:rFonts w:hint="eastAsia" w:ascii="仿宋_GB2312" w:hAnsi="仿宋_GB2312" w:eastAsia="仿宋_GB2312" w:cs="仿宋_GB2312"/>
                <w:highlight w:val="none"/>
              </w:rPr>
              <w:t>内容严谨、</w:t>
            </w:r>
            <w:r>
              <w:rPr>
                <w:rFonts w:hint="eastAsia" w:ascii="仿宋_GB2312" w:eastAsia="仿宋_GB2312"/>
                <w:highlight w:val="none"/>
              </w:rPr>
              <w:t>详细、有明显优势</w:t>
            </w:r>
            <w:r>
              <w:rPr>
                <w:rFonts w:hint="eastAsia" w:ascii="仿宋_GB2312" w:hAnsi="仿宋_GB2312" w:eastAsia="仿宋_GB2312" w:cs="仿宋_GB2312"/>
                <w:highlight w:val="none"/>
              </w:rPr>
              <w:t>；</w:t>
            </w:r>
          </w:p>
          <w:p>
            <w:pPr>
              <w:widowControl/>
              <w:spacing w:line="40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6</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highlight w:val="none"/>
              </w:rPr>
              <w:t>需求理解到位，方案基本满足采购需求，</w:t>
            </w:r>
            <w:r>
              <w:rPr>
                <w:rFonts w:hint="eastAsia" w:ascii="仿宋_GB2312" w:hAnsi="仿宋_GB2312" w:eastAsia="仿宋_GB2312" w:cs="仿宋_GB2312"/>
                <w:highlight w:val="none"/>
                <w:lang w:eastAsia="zh-CN"/>
              </w:rPr>
              <w:t>有具体的服务重点和难点，</w:t>
            </w:r>
            <w:r>
              <w:rPr>
                <w:rFonts w:hint="eastAsia" w:ascii="仿宋_GB2312" w:hAnsi="仿宋_GB2312" w:eastAsia="仿宋_GB2312" w:cs="仿宋_GB2312"/>
                <w:highlight w:val="none"/>
              </w:rPr>
              <w:t>难点分析较合理；解决措施可行、较详细；</w:t>
            </w:r>
          </w:p>
          <w:p>
            <w:pPr>
              <w:pStyle w:val="18"/>
              <w:ind w:firstLine="422" w:firstLineChars="200"/>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4</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highlight w:val="none"/>
              </w:rPr>
              <w:t>需求理解不够到位，方案和解决措施可行性和合理性较差。</w:t>
            </w:r>
          </w:p>
          <w:p>
            <w:pPr>
              <w:widowControl/>
              <w:spacing w:line="400" w:lineRule="exact"/>
              <w:ind w:firstLine="422" w:firstLineChars="200"/>
              <w:rPr>
                <w:rFonts w:hint="eastAsia" w:ascii="仿宋_GB2312" w:hAnsi="仿宋_GB2312" w:eastAsia="仿宋_GB2312" w:cs="仿宋_GB2312"/>
                <w:b/>
                <w:bCs/>
                <w:highlight w:val="none"/>
              </w:rPr>
            </w:pPr>
            <w:r>
              <w:rPr>
                <w:rFonts w:hint="eastAsia" w:ascii="仿宋_GB2312" w:hAnsi="仿宋_GB2312" w:eastAsia="仿宋_GB2312" w:cs="仿宋_GB2312"/>
                <w:b/>
                <w:bCs/>
              </w:rPr>
              <w:t>注：1.该方案</w:t>
            </w:r>
            <w:r>
              <w:rPr>
                <w:rFonts w:hint="eastAsia" w:ascii="仿宋_GB2312" w:hAnsi="仿宋_GB2312" w:eastAsia="仿宋_GB2312" w:cs="仿宋_GB2312"/>
                <w:b/>
                <w:bCs/>
                <w:lang w:eastAsia="zh-CN"/>
              </w:rPr>
              <w:t>内容</w:t>
            </w:r>
            <w:r>
              <w:rPr>
                <w:rFonts w:hint="eastAsia" w:ascii="仿宋_GB2312" w:hAnsi="仿宋_GB2312" w:eastAsia="仿宋_GB2312" w:cs="仿宋_GB2312"/>
                <w:b/>
                <w:bCs/>
              </w:rPr>
              <w:t>可以包括</w:t>
            </w:r>
            <w:r>
              <w:rPr>
                <w:rFonts w:hint="eastAsia" w:ascii="仿宋_GB2312" w:hAnsi="仿宋_GB2312" w:eastAsia="仿宋_GB2312" w:cs="仿宋_GB2312"/>
                <w:b/>
                <w:bCs/>
                <w:lang w:eastAsia="zh-CN"/>
              </w:rPr>
              <w:t>：</w:t>
            </w:r>
            <w:r>
              <w:rPr>
                <w:rFonts w:hint="eastAsia" w:ascii="仿宋_GB2312" w:hAnsi="仿宋_GB2312" w:eastAsia="仿宋_GB2312" w:cs="仿宋_GB2312"/>
                <w:b/>
                <w:bCs/>
                <w:highlight w:val="none"/>
              </w:rPr>
              <w:t>（1）针对本项目服务内容进行理解分析；（2）针对项目特点提出工作思路及方案；（3）分析工作中可能出现的服务重点和难点；（4）提出服务重点和难点相应解决措施。</w:t>
            </w:r>
          </w:p>
          <w:p>
            <w:pPr>
              <w:widowControl/>
              <w:spacing w:line="400" w:lineRule="exact"/>
              <w:ind w:firstLine="422" w:firstLineChars="200"/>
              <w:rPr>
                <w:rFonts w:hint="eastAsia" w:ascii="仿宋_GB2312" w:hAnsi="仿宋_GB2312" w:eastAsia="仿宋_GB2312" w:cs="仿宋_GB2312"/>
                <w:highlight w:val="none"/>
                <w:lang w:eastAsia="zh-CN"/>
              </w:rPr>
            </w:pPr>
            <w:r>
              <w:rPr>
                <w:rFonts w:hint="eastAsia" w:ascii="仿宋_GB2312" w:hAnsi="仿宋_GB2312" w:eastAsia="仿宋_GB2312" w:cs="仿宋_GB2312"/>
                <w:b/>
                <w:bCs/>
              </w:rPr>
              <w:t>2.未提供方案或提供的内容与本项目无关的得0分。</w:t>
            </w:r>
          </w:p>
        </w:tc>
        <w:tc>
          <w:tcPr>
            <w:tcW w:w="972" w:type="dxa"/>
            <w:noWrap w:val="0"/>
            <w:vAlign w:val="center"/>
          </w:tcPr>
          <w:p>
            <w:pPr>
              <w:spacing w:line="400" w:lineRule="exact"/>
              <w:jc w:val="center"/>
              <w:rPr>
                <w:rFonts w:hint="eastAsia" w:ascii="仿宋_GB2312" w:hAnsi="仿宋_GB2312" w:eastAsia="仿宋_GB2312" w:cs="仿宋_GB2312"/>
                <w:b/>
                <w:bCs/>
                <w:highlight w:val="none"/>
                <w:lang w:eastAsia="zh-CN"/>
              </w:rPr>
            </w:pPr>
            <w:r>
              <w:rPr>
                <w:rFonts w:hint="eastAsia" w:ascii="仿宋_GB2312" w:hAnsi="仿宋_GB2312" w:eastAsia="仿宋_GB2312" w:cs="仿宋_GB2312"/>
                <w:b/>
                <w:bCs/>
                <w:highlight w:val="none"/>
                <w:lang w:val="en-US" w:eastAsia="zh-CN"/>
              </w:rPr>
              <w:t>8</w:t>
            </w:r>
          </w:p>
        </w:tc>
        <w:tc>
          <w:tcPr>
            <w:tcW w:w="1125" w:type="dxa"/>
            <w:noWrap w:val="0"/>
            <w:vAlign w:val="center"/>
          </w:tcPr>
          <w:p>
            <w:pPr>
              <w:spacing w:line="40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highlight w:val="none"/>
              </w:rPr>
              <w:t>针对本项目的理解分析和工作</w:t>
            </w:r>
            <w:r>
              <w:rPr>
                <w:rFonts w:hint="eastAsia" w:ascii="仿宋_GB2312" w:hAnsi="仿宋_GB2312" w:eastAsia="仿宋_GB2312" w:cs="仿宋_GB2312"/>
                <w:highlight w:val="none"/>
                <w:lang w:val="en-US" w:eastAsia="zh-CN"/>
              </w:rPr>
              <w:t>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2" w:type="dxa"/>
            <w:vMerge w:val="continue"/>
            <w:noWrap w:val="0"/>
            <w:vAlign w:val="center"/>
          </w:tcPr>
          <w:p>
            <w:pPr>
              <w:spacing w:line="390" w:lineRule="exact"/>
              <w:ind w:right="-168" w:rightChars="-80"/>
              <w:jc w:val="center"/>
              <w:rPr>
                <w:rFonts w:ascii="仿宋_GB2312" w:eastAsia="仿宋_GB2312"/>
                <w:b/>
                <w:sz w:val="24"/>
                <w:highlight w:val="none"/>
              </w:rPr>
            </w:pPr>
          </w:p>
        </w:tc>
        <w:tc>
          <w:tcPr>
            <w:tcW w:w="970" w:type="dxa"/>
            <w:noWrap w:val="0"/>
            <w:vAlign w:val="center"/>
          </w:tcPr>
          <w:p>
            <w:pPr>
              <w:widowControl/>
              <w:spacing w:line="40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b/>
                <w:highlight w:val="none"/>
              </w:rPr>
              <w:t>针对本项目的管理模式和管理机制</w:t>
            </w:r>
          </w:p>
        </w:tc>
        <w:tc>
          <w:tcPr>
            <w:tcW w:w="4604" w:type="dxa"/>
            <w:noWrap w:val="0"/>
            <w:vAlign w:val="center"/>
          </w:tcPr>
          <w:p>
            <w:pPr>
              <w:widowControl/>
              <w:spacing w:line="400" w:lineRule="exact"/>
              <w:ind w:firstLine="422" w:firstLineChars="200"/>
              <w:rPr>
                <w:rFonts w:hint="eastAsia" w:ascii="仿宋_GB2312" w:hAnsi="仿宋_GB2312" w:eastAsia="仿宋_GB2312" w:cs="仿宋_GB2312"/>
                <w:b w:val="0"/>
                <w:bCs w:val="0"/>
                <w:highlight w:val="none"/>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val="en-US" w:eastAsia="zh-CN"/>
              </w:rPr>
              <w:t>8</w:t>
            </w:r>
            <w:r>
              <w:rPr>
                <w:rFonts w:hint="eastAsia" w:ascii="仿宋_GB2312" w:hAnsi="仿宋_GB2312" w:eastAsia="仿宋_GB2312" w:cs="仿宋_GB2312"/>
                <w:b/>
                <w:bCs/>
                <w:highlight w:val="none"/>
              </w:rPr>
              <w:t>分）：</w:t>
            </w:r>
            <w:r>
              <w:rPr>
                <w:rFonts w:hint="eastAsia" w:ascii="仿宋_GB2312" w:hAnsi="仿宋_GB2312" w:eastAsia="仿宋_GB2312" w:cs="仿宋_GB2312"/>
                <w:b w:val="0"/>
                <w:bCs w:val="0"/>
                <w:highlight w:val="none"/>
              </w:rPr>
              <w:t>方案针对需求，切合实际，科学合理，岗位责任制度在采购需求的基础上进一步细化，各项管理制度完善、详细、可行；</w:t>
            </w:r>
          </w:p>
          <w:p>
            <w:pPr>
              <w:widowControl/>
              <w:spacing w:line="400" w:lineRule="exact"/>
              <w:ind w:firstLine="422" w:firstLineChars="200"/>
              <w:rPr>
                <w:rFonts w:hint="eastAsia" w:ascii="仿宋_GB2312" w:hAnsi="仿宋_GB2312" w:eastAsia="仿宋_GB2312" w:cs="仿宋_GB2312"/>
                <w:b w:val="0"/>
                <w:bCs w:val="0"/>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val="en-US" w:eastAsia="zh-CN"/>
              </w:rPr>
              <w:t>6</w:t>
            </w:r>
            <w:r>
              <w:rPr>
                <w:rFonts w:hint="eastAsia" w:ascii="仿宋_GB2312" w:hAnsi="仿宋_GB2312" w:eastAsia="仿宋_GB2312" w:cs="仿宋_GB2312"/>
                <w:b/>
                <w:bCs/>
                <w:highlight w:val="none"/>
              </w:rPr>
              <w:t>分）：</w:t>
            </w:r>
            <w:r>
              <w:rPr>
                <w:rFonts w:hint="eastAsia" w:ascii="仿宋_GB2312" w:hAnsi="仿宋_GB2312" w:eastAsia="仿宋_GB2312" w:cs="仿宋_GB2312"/>
                <w:b w:val="0"/>
                <w:bCs w:val="0"/>
                <w:highlight w:val="none"/>
              </w:rPr>
              <w:t>方案能较好满足采购需求，具有一定的科学合理性，各项管理制度较完善、详细，服务沟通机制能及时发现并解决问题；</w:t>
            </w:r>
          </w:p>
          <w:p>
            <w:pPr>
              <w:widowControl/>
              <w:spacing w:line="40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val="en-US" w:eastAsia="zh-CN"/>
              </w:rPr>
              <w:t>4</w:t>
            </w:r>
            <w:r>
              <w:rPr>
                <w:rFonts w:hint="eastAsia" w:ascii="仿宋_GB2312" w:hAnsi="仿宋_GB2312" w:eastAsia="仿宋_GB2312" w:cs="仿宋_GB2312"/>
                <w:b/>
                <w:bCs/>
                <w:highlight w:val="none"/>
              </w:rPr>
              <w:t>分）：</w:t>
            </w:r>
            <w:r>
              <w:rPr>
                <w:rFonts w:hint="eastAsia" w:ascii="仿宋_GB2312" w:hAnsi="仿宋_GB2312" w:eastAsia="仿宋_GB2312" w:cs="仿宋_GB2312"/>
                <w:b w:val="0"/>
                <w:bCs w:val="0"/>
                <w:highlight w:val="none"/>
              </w:rPr>
              <w:t>满足采购需求，管理制度内容简单，操作基本可行。</w:t>
            </w:r>
          </w:p>
          <w:p>
            <w:pPr>
              <w:widowControl/>
              <w:spacing w:line="40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rPr>
              <w:t>注：1.该方案</w:t>
            </w:r>
            <w:r>
              <w:rPr>
                <w:rFonts w:hint="eastAsia" w:ascii="仿宋_GB2312" w:hAnsi="仿宋_GB2312" w:eastAsia="仿宋_GB2312" w:cs="仿宋_GB2312"/>
                <w:b/>
                <w:bCs/>
                <w:lang w:eastAsia="zh-CN"/>
              </w:rPr>
              <w:t>内容</w:t>
            </w:r>
            <w:r>
              <w:rPr>
                <w:rFonts w:hint="eastAsia" w:ascii="仿宋_GB2312" w:hAnsi="仿宋_GB2312" w:eastAsia="仿宋_GB2312" w:cs="仿宋_GB2312"/>
                <w:b/>
                <w:bCs/>
              </w:rPr>
              <w:t>可以包括</w:t>
            </w:r>
            <w:r>
              <w:rPr>
                <w:rFonts w:hint="eastAsia" w:ascii="仿宋_GB2312" w:hAnsi="仿宋_GB2312" w:eastAsia="仿宋_GB2312" w:cs="仿宋_GB2312"/>
                <w:b/>
                <w:bCs/>
                <w:lang w:eastAsia="zh-CN"/>
              </w:rPr>
              <w:t>：</w:t>
            </w:r>
            <w:r>
              <w:rPr>
                <w:rFonts w:hint="eastAsia" w:ascii="仿宋_GB2312" w:hAnsi="仿宋_GB2312" w:eastAsia="仿宋_GB2312" w:cs="仿宋_GB2312"/>
                <w:b/>
                <w:bCs/>
                <w:highlight w:val="none"/>
              </w:rPr>
              <w:t>（1）岗位责任制度；（2）服务沟通机制；（3）工作记录及档案管理（包括交接验收资料、巡视记录、档案管理、投诉与处理记录、其它管理与服务活动记录等）。</w:t>
            </w:r>
          </w:p>
          <w:p>
            <w:pPr>
              <w:widowControl/>
              <w:spacing w:line="400" w:lineRule="exact"/>
              <w:ind w:firstLine="422" w:firstLineChars="200"/>
              <w:rPr>
                <w:rFonts w:hint="eastAsia" w:ascii="仿宋_GB2312" w:hAnsi="仿宋_GB2312" w:eastAsia="仿宋_GB2312" w:cs="仿宋_GB2312"/>
                <w:highlight w:val="none"/>
                <w:lang w:eastAsia="zh-CN"/>
              </w:rPr>
            </w:pPr>
            <w:r>
              <w:rPr>
                <w:rFonts w:hint="eastAsia" w:ascii="仿宋_GB2312" w:hAnsi="仿宋_GB2312" w:eastAsia="仿宋_GB2312" w:cs="仿宋_GB2312"/>
                <w:b/>
                <w:bCs/>
              </w:rPr>
              <w:t>2.未提供方案或提供的内容与本项目无关的得0分。</w:t>
            </w:r>
          </w:p>
        </w:tc>
        <w:tc>
          <w:tcPr>
            <w:tcW w:w="972" w:type="dxa"/>
            <w:noWrap w:val="0"/>
            <w:vAlign w:val="center"/>
          </w:tcPr>
          <w:p>
            <w:pPr>
              <w:spacing w:line="400" w:lineRule="exact"/>
              <w:jc w:val="center"/>
              <w:rPr>
                <w:rFonts w:hint="eastAsia" w:ascii="仿宋_GB2312" w:hAnsi="仿宋_GB2312" w:eastAsia="仿宋_GB2312" w:cs="仿宋_GB2312"/>
                <w:b/>
                <w:bCs/>
                <w:highlight w:val="none"/>
                <w:lang w:eastAsia="zh-CN"/>
              </w:rPr>
            </w:pPr>
            <w:r>
              <w:rPr>
                <w:rFonts w:hint="eastAsia" w:ascii="仿宋_GB2312" w:hAnsi="仿宋_GB2312" w:eastAsia="仿宋_GB2312" w:cs="仿宋_GB2312"/>
                <w:b/>
                <w:bCs/>
                <w:highlight w:val="none"/>
                <w:lang w:val="en-US" w:eastAsia="zh-CN"/>
              </w:rPr>
              <w:t>8</w:t>
            </w:r>
          </w:p>
        </w:tc>
        <w:tc>
          <w:tcPr>
            <w:tcW w:w="1125" w:type="dxa"/>
            <w:noWrap w:val="0"/>
            <w:vAlign w:val="center"/>
          </w:tcPr>
          <w:p>
            <w:pPr>
              <w:spacing w:line="40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highlight w:val="none"/>
              </w:rPr>
              <w:t>针对本项目的管理模式和管理机制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2" w:type="dxa"/>
            <w:vMerge w:val="restart"/>
            <w:noWrap w:val="0"/>
            <w:vAlign w:val="center"/>
          </w:tcPr>
          <w:p>
            <w:pPr>
              <w:spacing w:line="390" w:lineRule="exact"/>
              <w:ind w:right="-168" w:rightChars="-80"/>
              <w:jc w:val="center"/>
              <w:rPr>
                <w:rFonts w:ascii="仿宋_GB2312" w:eastAsia="仿宋_GB2312"/>
                <w:sz w:val="24"/>
                <w:highlight w:val="none"/>
              </w:rPr>
            </w:pPr>
            <w:r>
              <w:rPr>
                <w:rFonts w:hint="eastAsia" w:ascii="仿宋_GB2312" w:eastAsia="仿宋_GB2312"/>
                <w:b/>
                <w:sz w:val="24"/>
                <w:highlight w:val="none"/>
              </w:rPr>
              <w:t>服务方案</w:t>
            </w:r>
          </w:p>
        </w:tc>
        <w:tc>
          <w:tcPr>
            <w:tcW w:w="970" w:type="dxa"/>
            <w:noWrap w:val="0"/>
            <w:vAlign w:val="center"/>
          </w:tcPr>
          <w:p>
            <w:pPr>
              <w:widowControl/>
              <w:spacing w:line="39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针对本项目的进退场服务交接方案</w:t>
            </w:r>
          </w:p>
        </w:tc>
        <w:tc>
          <w:tcPr>
            <w:tcW w:w="4604" w:type="dxa"/>
            <w:noWrap w:val="0"/>
            <w:vAlign w:val="center"/>
          </w:tcPr>
          <w:p>
            <w:pPr>
              <w:widowControl/>
              <w:spacing w:line="490" w:lineRule="exact"/>
              <w:ind w:firstLine="422" w:firstLineChars="200"/>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val="en-US" w:eastAsia="zh-CN"/>
              </w:rPr>
              <w:t>3</w:t>
            </w:r>
            <w:r>
              <w:rPr>
                <w:rFonts w:hint="eastAsia" w:ascii="仿宋_GB2312" w:hAnsi="仿宋_GB2312" w:eastAsia="仿宋_GB2312" w:cs="仿宋_GB2312"/>
                <w:b/>
                <w:bCs/>
                <w:highlight w:val="none"/>
              </w:rPr>
              <w:t>分）：</w:t>
            </w:r>
            <w:r>
              <w:rPr>
                <w:rFonts w:hint="eastAsia" w:ascii="仿宋_GB2312" w:hAnsi="仿宋_GB2312" w:eastAsia="仿宋_GB2312" w:cs="仿宋_GB2312"/>
                <w:b w:val="0"/>
                <w:bCs w:val="0"/>
                <w:highlight w:val="none"/>
              </w:rPr>
              <w:t>服务交接方案结合本项目需求特点，计划清晰，明确可行；</w:t>
            </w:r>
          </w:p>
          <w:p>
            <w:pPr>
              <w:widowControl/>
              <w:spacing w:line="490" w:lineRule="exact"/>
              <w:ind w:firstLine="422" w:firstLineChars="200"/>
              <w:rPr>
                <w:rFonts w:hint="eastAsia" w:ascii="仿宋_GB2312" w:hAnsi="仿宋_GB2312" w:eastAsia="仿宋_GB2312" w:cs="仿宋_GB2312"/>
                <w:b w:val="0"/>
                <w:bCs w:val="0"/>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rPr>
              <w:t>分）：</w:t>
            </w:r>
            <w:r>
              <w:rPr>
                <w:rFonts w:hint="eastAsia" w:ascii="仿宋_GB2312" w:hAnsi="仿宋_GB2312" w:eastAsia="仿宋_GB2312" w:cs="仿宋_GB2312"/>
                <w:b w:val="0"/>
                <w:bCs w:val="0"/>
                <w:highlight w:val="none"/>
              </w:rPr>
              <w:t>服务交接方案较贴合项目需求，有一定的针对性，可行性较强；</w:t>
            </w:r>
          </w:p>
          <w:p>
            <w:pPr>
              <w:widowControl/>
              <w:spacing w:line="490" w:lineRule="exact"/>
              <w:ind w:firstLine="422" w:firstLineChars="200"/>
              <w:rPr>
                <w:rFonts w:hint="eastAsia" w:ascii="仿宋_GB2312" w:hAnsi="仿宋_GB2312" w:eastAsia="仿宋_GB2312" w:cs="仿宋_GB2312"/>
                <w:b w:val="0"/>
                <w:bCs w:val="0"/>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val="en-US" w:eastAsia="zh-CN"/>
              </w:rPr>
              <w:t>1</w:t>
            </w:r>
            <w:r>
              <w:rPr>
                <w:rFonts w:hint="eastAsia" w:ascii="仿宋_GB2312" w:hAnsi="仿宋_GB2312" w:eastAsia="仿宋_GB2312" w:cs="仿宋_GB2312"/>
                <w:b/>
                <w:bCs/>
                <w:highlight w:val="none"/>
              </w:rPr>
              <w:t>分）：</w:t>
            </w:r>
            <w:r>
              <w:rPr>
                <w:rFonts w:hint="eastAsia" w:ascii="仿宋_GB2312" w:hAnsi="仿宋_GB2312" w:eastAsia="仿宋_GB2312" w:cs="仿宋_GB2312"/>
                <w:b w:val="0"/>
                <w:bCs w:val="0"/>
                <w:highlight w:val="none"/>
              </w:rPr>
              <w:t xml:space="preserve">服务交接方案针对性一般，基本可行。 </w:t>
            </w:r>
          </w:p>
          <w:p>
            <w:pPr>
              <w:widowControl/>
              <w:spacing w:line="490" w:lineRule="exact"/>
              <w:ind w:firstLine="422" w:firstLineChars="200"/>
              <w:rPr>
                <w:rFonts w:hint="eastAsia" w:ascii="仿宋_GB2312" w:hAnsi="仿宋_GB2312" w:eastAsia="仿宋_GB2312" w:cs="仿宋_GB2312"/>
                <w:b/>
                <w:bCs/>
                <w:highlight w:val="none"/>
              </w:rPr>
            </w:pPr>
            <w:r>
              <w:rPr>
                <w:rFonts w:hint="eastAsia" w:ascii="仿宋_GB2312" w:hAnsi="仿宋_GB2312" w:eastAsia="仿宋_GB2312" w:cs="仿宋_GB2312"/>
                <w:b/>
                <w:bCs/>
              </w:rPr>
              <w:t>注：1.该方案</w:t>
            </w:r>
            <w:r>
              <w:rPr>
                <w:rFonts w:hint="eastAsia" w:ascii="仿宋_GB2312" w:hAnsi="仿宋_GB2312" w:eastAsia="仿宋_GB2312" w:cs="仿宋_GB2312"/>
                <w:b/>
                <w:bCs/>
                <w:lang w:eastAsia="zh-CN"/>
              </w:rPr>
              <w:t>内容</w:t>
            </w:r>
            <w:r>
              <w:rPr>
                <w:rFonts w:hint="eastAsia" w:ascii="仿宋_GB2312" w:hAnsi="仿宋_GB2312" w:eastAsia="仿宋_GB2312" w:cs="仿宋_GB2312"/>
                <w:b/>
                <w:bCs/>
              </w:rPr>
              <w:t>可以包括</w:t>
            </w:r>
            <w:r>
              <w:rPr>
                <w:rFonts w:hint="eastAsia" w:ascii="仿宋_GB2312" w:hAnsi="仿宋_GB2312" w:eastAsia="仿宋_GB2312" w:cs="仿宋_GB2312"/>
                <w:b/>
                <w:bCs/>
                <w:lang w:eastAsia="zh-CN"/>
              </w:rPr>
              <w:t>：</w:t>
            </w:r>
            <w:r>
              <w:rPr>
                <w:rFonts w:hint="eastAsia" w:ascii="仿宋_GB2312" w:hAnsi="仿宋_GB2312" w:eastAsia="仿宋_GB2312" w:cs="仿宋_GB2312"/>
                <w:b/>
                <w:bCs/>
                <w:highlight w:val="none"/>
              </w:rPr>
              <w:t>（1）成立针对本项目的进退场交接小组；（2）提出进场交接方案；（3）提出退场交接方案。</w:t>
            </w:r>
          </w:p>
          <w:p>
            <w:pPr>
              <w:widowControl/>
              <w:spacing w:line="49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rPr>
              <w:t>2.未提供方案或提供的内容与本项目无关的得0分。</w:t>
            </w:r>
          </w:p>
        </w:tc>
        <w:tc>
          <w:tcPr>
            <w:tcW w:w="972" w:type="dxa"/>
            <w:noWrap w:val="0"/>
            <w:vAlign w:val="center"/>
          </w:tcPr>
          <w:p>
            <w:pPr>
              <w:spacing w:line="360" w:lineRule="exact"/>
              <w:jc w:val="center"/>
              <w:rPr>
                <w:rFonts w:hint="eastAsia" w:ascii="仿宋_GB2312" w:hAnsi="仿宋_GB2312" w:eastAsia="仿宋_GB2312" w:cs="仿宋_GB2312"/>
                <w:b/>
                <w:bCs/>
                <w:highlight w:val="none"/>
                <w:lang w:eastAsia="zh-CN"/>
              </w:rPr>
            </w:pPr>
            <w:r>
              <w:rPr>
                <w:rFonts w:hint="eastAsia" w:ascii="仿宋_GB2312" w:hAnsi="仿宋_GB2312" w:eastAsia="仿宋_GB2312" w:cs="仿宋_GB2312"/>
                <w:b/>
                <w:bCs/>
                <w:highlight w:val="none"/>
                <w:lang w:val="en-US" w:eastAsia="zh-CN"/>
              </w:rPr>
              <w:t>3</w:t>
            </w:r>
          </w:p>
        </w:tc>
        <w:tc>
          <w:tcPr>
            <w:tcW w:w="1125" w:type="dxa"/>
            <w:noWrap w:val="0"/>
            <w:vAlign w:val="center"/>
          </w:tcPr>
          <w:p>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针对本项目的进退场服务交接方案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2" w:type="dxa"/>
            <w:vMerge w:val="continue"/>
            <w:noWrap w:val="0"/>
            <w:vAlign w:val="center"/>
          </w:tcPr>
          <w:p>
            <w:pPr>
              <w:spacing w:line="390" w:lineRule="exact"/>
              <w:ind w:right="-168" w:rightChars="-80"/>
              <w:jc w:val="center"/>
              <w:rPr>
                <w:rFonts w:ascii="仿宋_GB2312" w:eastAsia="仿宋_GB2312"/>
                <w:sz w:val="24"/>
                <w:highlight w:val="none"/>
              </w:rPr>
            </w:pPr>
          </w:p>
        </w:tc>
        <w:tc>
          <w:tcPr>
            <w:tcW w:w="970" w:type="dxa"/>
            <w:noWrap w:val="0"/>
            <w:vAlign w:val="center"/>
          </w:tcPr>
          <w:p>
            <w:pPr>
              <w:widowControl/>
              <w:spacing w:line="39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物业服务方案</w:t>
            </w:r>
          </w:p>
        </w:tc>
        <w:tc>
          <w:tcPr>
            <w:tcW w:w="4604" w:type="dxa"/>
            <w:noWrap w:val="0"/>
            <w:vAlign w:val="center"/>
          </w:tcPr>
          <w:p>
            <w:pPr>
              <w:pStyle w:val="27"/>
              <w:spacing w:line="490" w:lineRule="exact"/>
              <w:ind w:firstLine="422" w:firstLineChars="200"/>
              <w:rPr>
                <w:rFonts w:hint="eastAsia" w:ascii="仿宋_GB2312" w:hAnsi="仿宋_GB2312" w:eastAsia="仿宋_GB2312" w:cs="仿宋_GB2312"/>
                <w:b w:val="0"/>
                <w:bCs w:val="0"/>
                <w:highlight w:val="none"/>
              </w:rPr>
            </w:pPr>
            <w:r>
              <w:rPr>
                <w:rFonts w:hint="eastAsia" w:ascii="仿宋_GB2312" w:hAnsi="仿宋_GB2312" w:eastAsia="仿宋_GB2312" w:cs="仿宋_GB2312"/>
                <w:b/>
                <w:bCs/>
                <w:highlight w:val="none"/>
              </w:rPr>
              <w:t>一档（1</w:t>
            </w:r>
            <w:r>
              <w:rPr>
                <w:rFonts w:hint="eastAsia" w:ascii="仿宋_GB2312" w:hAnsi="仿宋_GB2312" w:eastAsia="仿宋_GB2312" w:cs="仿宋_GB2312"/>
                <w:b/>
                <w:bCs/>
                <w:highlight w:val="none"/>
                <w:lang w:val="en-US" w:eastAsia="zh-CN"/>
              </w:rPr>
              <w:t>6</w:t>
            </w:r>
            <w:r>
              <w:rPr>
                <w:rFonts w:hint="eastAsia" w:ascii="仿宋_GB2312" w:hAnsi="仿宋_GB2312" w:eastAsia="仿宋_GB2312" w:cs="仿宋_GB2312"/>
                <w:b/>
                <w:bCs/>
                <w:highlight w:val="none"/>
              </w:rPr>
              <w:t>分）：</w:t>
            </w:r>
            <w:r>
              <w:rPr>
                <w:rFonts w:hint="eastAsia" w:ascii="仿宋_GB2312" w:hAnsi="仿宋_GB2312" w:eastAsia="仿宋_GB2312" w:cs="仿宋_GB2312"/>
                <w:b w:val="0"/>
                <w:bCs w:val="0"/>
                <w:highlight w:val="none"/>
              </w:rPr>
              <w:t>方案完全符合采购需求，切合实际，科学合理，描述准确,内容完善可行、针对性强；</w:t>
            </w:r>
          </w:p>
          <w:p>
            <w:pPr>
              <w:pStyle w:val="27"/>
              <w:spacing w:line="490" w:lineRule="exact"/>
              <w:ind w:firstLine="422" w:firstLineChars="200"/>
              <w:rPr>
                <w:rFonts w:hint="eastAsia" w:ascii="仿宋_GB2312" w:hAnsi="仿宋_GB2312" w:eastAsia="仿宋_GB2312" w:cs="仿宋_GB2312"/>
                <w:b w:val="0"/>
                <w:bCs w:val="0"/>
                <w:highlight w:val="none"/>
              </w:rPr>
            </w:pPr>
            <w:r>
              <w:rPr>
                <w:rFonts w:hint="eastAsia" w:ascii="仿宋_GB2312" w:hAnsi="仿宋_GB2312" w:eastAsia="仿宋_GB2312" w:cs="仿宋_GB2312"/>
                <w:b/>
                <w:bCs/>
                <w:highlight w:val="none"/>
              </w:rPr>
              <w:t>二档（1</w:t>
            </w:r>
            <w:r>
              <w:rPr>
                <w:rFonts w:hint="eastAsia" w:ascii="仿宋_GB2312" w:hAnsi="仿宋_GB2312" w:eastAsia="仿宋_GB2312" w:cs="仿宋_GB2312"/>
                <w:b/>
                <w:bCs/>
                <w:highlight w:val="none"/>
                <w:lang w:val="en-US" w:eastAsia="zh-CN"/>
              </w:rPr>
              <w:t>4</w:t>
            </w:r>
            <w:r>
              <w:rPr>
                <w:rFonts w:hint="eastAsia" w:ascii="仿宋_GB2312" w:hAnsi="仿宋_GB2312" w:eastAsia="仿宋_GB2312" w:cs="仿宋_GB2312"/>
                <w:b/>
                <w:bCs/>
                <w:highlight w:val="none"/>
              </w:rPr>
              <w:t>分）：</w:t>
            </w:r>
            <w:r>
              <w:rPr>
                <w:rFonts w:hint="eastAsia" w:ascii="仿宋_GB2312" w:hAnsi="仿宋_GB2312" w:eastAsia="仿宋_GB2312" w:cs="仿宋_GB2312"/>
                <w:b w:val="0"/>
                <w:bCs w:val="0"/>
                <w:highlight w:val="none"/>
              </w:rPr>
              <w:t>方案能较好满足采购需求，符合实际，具有一定的合理性，内容详细，针对性、可操作性较强；</w:t>
            </w:r>
          </w:p>
          <w:p>
            <w:pPr>
              <w:pStyle w:val="27"/>
              <w:spacing w:line="490" w:lineRule="exact"/>
              <w:ind w:firstLine="422" w:firstLineChars="200"/>
              <w:rPr>
                <w:rFonts w:hint="eastAsia" w:ascii="仿宋_GB2312" w:hAnsi="仿宋_GB2312" w:eastAsia="仿宋_GB2312" w:cs="仿宋_GB2312"/>
                <w:b w:val="0"/>
                <w:bCs w:val="0"/>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val="en-US" w:eastAsia="zh-CN"/>
              </w:rPr>
              <w:t>12</w:t>
            </w:r>
            <w:r>
              <w:rPr>
                <w:rFonts w:hint="eastAsia" w:ascii="仿宋_GB2312" w:hAnsi="仿宋_GB2312" w:eastAsia="仿宋_GB2312" w:cs="仿宋_GB2312"/>
                <w:b/>
                <w:bCs/>
                <w:highlight w:val="none"/>
              </w:rPr>
              <w:t>分）：</w:t>
            </w:r>
            <w:r>
              <w:rPr>
                <w:rFonts w:hint="eastAsia" w:ascii="仿宋_GB2312" w:hAnsi="仿宋_GB2312" w:eastAsia="仿宋_GB2312" w:cs="仿宋_GB2312"/>
                <w:b w:val="0"/>
                <w:bCs w:val="0"/>
                <w:highlight w:val="none"/>
              </w:rPr>
              <w:t>方案满足采购需求，科学合理性较弱，方案一般、简单，基本能操作。</w:t>
            </w:r>
          </w:p>
          <w:p>
            <w:pPr>
              <w:pStyle w:val="27"/>
              <w:spacing w:line="490" w:lineRule="exact"/>
              <w:ind w:firstLine="422" w:firstLineChars="200"/>
              <w:rPr>
                <w:rFonts w:hint="eastAsia" w:ascii="仿宋_GB2312" w:hAnsi="仿宋_GB2312" w:eastAsia="仿宋_GB2312" w:cs="仿宋_GB2312"/>
                <w:b/>
                <w:bCs/>
                <w:szCs w:val="24"/>
                <w:highlight w:val="none"/>
              </w:rPr>
            </w:pPr>
            <w:r>
              <w:rPr>
                <w:rFonts w:hint="eastAsia" w:ascii="仿宋_GB2312" w:hAnsi="仿宋_GB2312" w:eastAsia="仿宋_GB2312" w:cs="仿宋_GB2312"/>
                <w:b/>
                <w:bCs/>
                <w:szCs w:val="24"/>
                <w:highlight w:val="none"/>
              </w:rPr>
              <w:t>注：1.该方案内容可以包括：（1）秩序维护方案；（</w:t>
            </w:r>
            <w:r>
              <w:rPr>
                <w:rFonts w:hint="eastAsia" w:ascii="仿宋_GB2312" w:hAnsi="仿宋_GB2312" w:eastAsia="仿宋_GB2312" w:cs="仿宋_GB2312"/>
                <w:b/>
                <w:bCs/>
                <w:szCs w:val="24"/>
                <w:highlight w:val="none"/>
                <w:lang w:val="en-US" w:eastAsia="zh-CN"/>
              </w:rPr>
              <w:t>2</w:t>
            </w:r>
            <w:r>
              <w:rPr>
                <w:rFonts w:hint="eastAsia" w:ascii="仿宋_GB2312" w:hAnsi="仿宋_GB2312" w:eastAsia="仿宋_GB2312" w:cs="仿宋_GB2312"/>
                <w:b/>
                <w:bCs/>
                <w:szCs w:val="24"/>
                <w:highlight w:val="none"/>
              </w:rPr>
              <w:t>）保洁方案；（</w:t>
            </w:r>
            <w:r>
              <w:rPr>
                <w:rFonts w:hint="eastAsia" w:ascii="仿宋_GB2312" w:hAnsi="仿宋_GB2312" w:eastAsia="仿宋_GB2312" w:cs="仿宋_GB2312"/>
                <w:b/>
                <w:bCs/>
                <w:szCs w:val="24"/>
                <w:highlight w:val="none"/>
                <w:lang w:val="en-US" w:eastAsia="zh-CN"/>
              </w:rPr>
              <w:t>3</w:t>
            </w:r>
            <w:r>
              <w:rPr>
                <w:rFonts w:hint="eastAsia" w:ascii="仿宋_GB2312" w:hAnsi="仿宋_GB2312" w:eastAsia="仿宋_GB2312" w:cs="仿宋_GB2312"/>
                <w:b/>
                <w:bCs/>
                <w:szCs w:val="24"/>
                <w:highlight w:val="none"/>
              </w:rPr>
              <w:t>）绿化方案；（</w:t>
            </w:r>
            <w:r>
              <w:rPr>
                <w:rFonts w:hint="eastAsia" w:ascii="仿宋_GB2312" w:hAnsi="仿宋_GB2312" w:eastAsia="仿宋_GB2312" w:cs="仿宋_GB2312"/>
                <w:b/>
                <w:bCs/>
                <w:szCs w:val="24"/>
                <w:highlight w:val="none"/>
                <w:lang w:val="en-US" w:eastAsia="zh-CN"/>
              </w:rPr>
              <w:t>4</w:t>
            </w:r>
            <w:r>
              <w:rPr>
                <w:rFonts w:hint="eastAsia" w:ascii="仿宋_GB2312" w:hAnsi="仿宋_GB2312" w:eastAsia="仿宋_GB2312" w:cs="仿宋_GB2312"/>
                <w:b/>
                <w:bCs/>
                <w:szCs w:val="24"/>
                <w:highlight w:val="none"/>
              </w:rPr>
              <w:t>）提供本项目的针对性服务方案等。</w:t>
            </w:r>
          </w:p>
          <w:p>
            <w:pPr>
              <w:pStyle w:val="27"/>
              <w:spacing w:line="490" w:lineRule="exact"/>
              <w:ind w:firstLine="422" w:firstLineChars="200"/>
              <w:rPr>
                <w:rFonts w:ascii="仿宋_GB2312" w:hAnsi="仿宋_GB2312" w:eastAsia="仿宋_GB2312" w:cs="仿宋_GB2312"/>
                <w:szCs w:val="24"/>
                <w:highlight w:val="none"/>
              </w:rPr>
            </w:pPr>
            <w:r>
              <w:rPr>
                <w:rFonts w:hint="eastAsia" w:ascii="仿宋_GB2312" w:hAnsi="仿宋_GB2312" w:eastAsia="仿宋_GB2312" w:cs="仿宋_GB2312"/>
                <w:b/>
                <w:bCs/>
              </w:rPr>
              <w:t>2.未提供方案或提供的内容与本项目无关的得0分。</w:t>
            </w:r>
          </w:p>
        </w:tc>
        <w:tc>
          <w:tcPr>
            <w:tcW w:w="972" w:type="dxa"/>
            <w:noWrap w:val="0"/>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16</w:t>
            </w:r>
          </w:p>
        </w:tc>
        <w:tc>
          <w:tcPr>
            <w:tcW w:w="1125" w:type="dxa"/>
            <w:noWrap w:val="0"/>
            <w:vAlign w:val="center"/>
          </w:tcPr>
          <w:p>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物业服务方案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2" w:type="dxa"/>
            <w:vMerge w:val="restart"/>
            <w:noWrap w:val="0"/>
            <w:vAlign w:val="center"/>
          </w:tcPr>
          <w:p>
            <w:pPr>
              <w:spacing w:line="390" w:lineRule="exact"/>
              <w:ind w:right="-168" w:rightChars="-80"/>
              <w:jc w:val="center"/>
              <w:rPr>
                <w:rFonts w:ascii="仿宋_GB2312" w:eastAsia="仿宋_GB2312"/>
                <w:b/>
                <w:sz w:val="24"/>
                <w:highlight w:val="none"/>
              </w:rPr>
            </w:pPr>
            <w:r>
              <w:rPr>
                <w:rFonts w:hint="eastAsia" w:ascii="仿宋_GB2312" w:eastAsia="仿宋_GB2312"/>
                <w:b/>
                <w:sz w:val="24"/>
                <w:highlight w:val="none"/>
              </w:rPr>
              <w:t>服务方案</w:t>
            </w:r>
          </w:p>
        </w:tc>
        <w:tc>
          <w:tcPr>
            <w:tcW w:w="970" w:type="dxa"/>
            <w:noWrap w:val="0"/>
            <w:vAlign w:val="center"/>
          </w:tcPr>
          <w:p>
            <w:pPr>
              <w:spacing w:line="36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b/>
                <w:highlight w:val="none"/>
              </w:rPr>
              <w:t>应急预案和应急配合方案</w:t>
            </w:r>
          </w:p>
        </w:tc>
        <w:tc>
          <w:tcPr>
            <w:tcW w:w="4604" w:type="dxa"/>
            <w:noWrap w:val="0"/>
            <w:vAlign w:val="center"/>
          </w:tcPr>
          <w:p>
            <w:pPr>
              <w:keepNext w:val="0"/>
              <w:keepLines w:val="0"/>
              <w:pageBreakBefore w:val="0"/>
              <w:widowControl w:val="0"/>
              <w:kinsoku/>
              <w:wordWrap/>
              <w:overflowPunct/>
              <w:topLinePunct w:val="0"/>
              <w:autoSpaceDE/>
              <w:autoSpaceDN/>
              <w:bidi w:val="0"/>
              <w:adjustRightInd/>
              <w:snapToGrid/>
              <w:spacing w:line="490" w:lineRule="exact"/>
              <w:ind w:firstLine="422" w:firstLineChars="200"/>
              <w:textAlignment w:val="auto"/>
              <w:rPr>
                <w:rFonts w:hint="eastAsia" w:ascii="仿宋_GB2312" w:hAnsi="仿宋_GB2312" w:eastAsia="仿宋_GB2312" w:cs="仿宋_GB2312"/>
                <w:b w:val="0"/>
                <w:bCs w:val="0"/>
                <w:highlight w:val="none"/>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val="en-US" w:eastAsia="zh-CN"/>
              </w:rPr>
              <w:t>6</w:t>
            </w:r>
            <w:r>
              <w:rPr>
                <w:rFonts w:hint="eastAsia" w:ascii="仿宋_GB2312" w:hAnsi="仿宋_GB2312" w:eastAsia="仿宋_GB2312" w:cs="仿宋_GB2312"/>
                <w:b/>
                <w:bCs/>
                <w:highlight w:val="none"/>
              </w:rPr>
              <w:t>分）：</w:t>
            </w:r>
            <w:r>
              <w:rPr>
                <w:rFonts w:hint="eastAsia" w:ascii="仿宋_GB2312" w:hAnsi="仿宋_GB2312" w:eastAsia="仿宋_GB2312" w:cs="仿宋_GB2312"/>
                <w:b w:val="0"/>
                <w:bCs w:val="0"/>
                <w:highlight w:val="none"/>
              </w:rPr>
              <w:t>方案的报告程序，处理措施、注意事项及相关记录科学合理、可操作性强；</w:t>
            </w:r>
          </w:p>
          <w:p>
            <w:pPr>
              <w:keepNext w:val="0"/>
              <w:keepLines w:val="0"/>
              <w:pageBreakBefore w:val="0"/>
              <w:widowControl w:val="0"/>
              <w:kinsoku/>
              <w:wordWrap/>
              <w:overflowPunct/>
              <w:topLinePunct w:val="0"/>
              <w:autoSpaceDE/>
              <w:autoSpaceDN/>
              <w:bidi w:val="0"/>
              <w:adjustRightInd/>
              <w:snapToGrid/>
              <w:spacing w:line="490" w:lineRule="exact"/>
              <w:ind w:firstLine="422" w:firstLineChars="200"/>
              <w:textAlignment w:val="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val="en-US" w:eastAsia="zh-CN"/>
              </w:rPr>
              <w:t>4</w:t>
            </w:r>
            <w:r>
              <w:rPr>
                <w:rFonts w:hint="eastAsia" w:ascii="仿宋_GB2312" w:hAnsi="仿宋_GB2312" w:eastAsia="仿宋_GB2312" w:cs="仿宋_GB2312"/>
                <w:b/>
                <w:bCs/>
                <w:highlight w:val="none"/>
              </w:rPr>
              <w:t>分）：</w:t>
            </w:r>
            <w:r>
              <w:rPr>
                <w:rFonts w:hint="eastAsia" w:ascii="仿宋_GB2312" w:hAnsi="仿宋_GB2312" w:eastAsia="仿宋_GB2312" w:cs="仿宋_GB2312"/>
                <w:b w:val="0"/>
                <w:bCs w:val="0"/>
                <w:highlight w:val="none"/>
              </w:rPr>
              <w:t>应急预案和配合方案具有一定的科学性、可操作性较强；</w:t>
            </w:r>
          </w:p>
          <w:p>
            <w:pPr>
              <w:keepNext w:val="0"/>
              <w:keepLines w:val="0"/>
              <w:pageBreakBefore w:val="0"/>
              <w:widowControl w:val="0"/>
              <w:kinsoku/>
              <w:wordWrap/>
              <w:overflowPunct/>
              <w:topLinePunct w:val="0"/>
              <w:autoSpaceDE/>
              <w:autoSpaceDN/>
              <w:bidi w:val="0"/>
              <w:adjustRightInd/>
              <w:snapToGrid/>
              <w:spacing w:line="490" w:lineRule="exact"/>
              <w:ind w:firstLine="422" w:firstLineChars="200"/>
              <w:textAlignment w:val="auto"/>
              <w:rPr>
                <w:rFonts w:hint="eastAsia" w:ascii="仿宋_GB2312" w:hAnsi="仿宋_GB2312" w:eastAsia="仿宋_GB2312" w:cs="仿宋_GB2312"/>
                <w:b w:val="0"/>
                <w:bCs w:val="0"/>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rPr>
              <w:t>分）：</w:t>
            </w:r>
            <w:r>
              <w:rPr>
                <w:rFonts w:hint="eastAsia" w:ascii="仿宋_GB2312" w:hAnsi="仿宋_GB2312" w:eastAsia="仿宋_GB2312" w:cs="仿宋_GB2312"/>
                <w:b w:val="0"/>
                <w:bCs w:val="0"/>
                <w:highlight w:val="none"/>
              </w:rPr>
              <w:t>应急预案和配合方案科学性、可操作性一般。</w:t>
            </w:r>
          </w:p>
          <w:p>
            <w:pPr>
              <w:keepNext w:val="0"/>
              <w:keepLines w:val="0"/>
              <w:pageBreakBefore w:val="0"/>
              <w:widowControl w:val="0"/>
              <w:kinsoku/>
              <w:wordWrap/>
              <w:overflowPunct/>
              <w:topLinePunct w:val="0"/>
              <w:autoSpaceDE/>
              <w:autoSpaceDN/>
              <w:bidi w:val="0"/>
              <w:adjustRightInd/>
              <w:snapToGrid/>
              <w:spacing w:line="490" w:lineRule="exact"/>
              <w:ind w:firstLine="422"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b/>
                <w:bCs/>
              </w:rPr>
              <w:t>注：1.该方案</w:t>
            </w:r>
            <w:r>
              <w:rPr>
                <w:rFonts w:hint="eastAsia" w:ascii="仿宋_GB2312" w:hAnsi="仿宋_GB2312" w:eastAsia="仿宋_GB2312" w:cs="仿宋_GB2312"/>
                <w:b/>
                <w:bCs/>
                <w:lang w:eastAsia="zh-CN"/>
              </w:rPr>
              <w:t>内容</w:t>
            </w:r>
            <w:r>
              <w:rPr>
                <w:rFonts w:hint="eastAsia" w:ascii="仿宋_GB2312" w:hAnsi="仿宋_GB2312" w:eastAsia="仿宋_GB2312" w:cs="仿宋_GB2312"/>
                <w:b/>
                <w:bCs/>
              </w:rPr>
              <w:t>可以包括</w:t>
            </w:r>
            <w:r>
              <w:rPr>
                <w:rFonts w:hint="eastAsia" w:ascii="仿宋_GB2312" w:hAnsi="仿宋_GB2312" w:eastAsia="仿宋_GB2312" w:cs="仿宋_GB2312"/>
                <w:b/>
                <w:bCs/>
                <w:lang w:eastAsia="zh-CN"/>
              </w:rPr>
              <w:t>：</w:t>
            </w:r>
            <w:r>
              <w:rPr>
                <w:rFonts w:hint="eastAsia" w:ascii="仿宋_GB2312" w:hAnsi="仿宋_GB2312" w:eastAsia="仿宋_GB2312" w:cs="仿宋_GB2312"/>
                <w:b/>
                <w:bCs/>
                <w:kern w:val="2"/>
                <w:sz w:val="21"/>
                <w:szCs w:val="24"/>
                <w:highlight w:val="none"/>
                <w:lang w:val="en-US" w:eastAsia="zh-CN" w:bidi="ar-SA"/>
              </w:rPr>
              <w:t>（1）突发火灾及停电方面；（2）设备故障方面；（3）公共安全及卫生方面。</w:t>
            </w:r>
          </w:p>
          <w:p>
            <w:pPr>
              <w:pStyle w:val="27"/>
              <w:spacing w:line="39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rPr>
              <w:t>2.未提供方案或提供的内容与本项目无关的得0分。</w:t>
            </w:r>
          </w:p>
        </w:tc>
        <w:tc>
          <w:tcPr>
            <w:tcW w:w="972" w:type="dxa"/>
            <w:noWrap w:val="0"/>
            <w:vAlign w:val="center"/>
          </w:tcPr>
          <w:p>
            <w:pPr>
              <w:spacing w:line="360" w:lineRule="exact"/>
              <w:jc w:val="center"/>
              <w:rPr>
                <w:rFonts w:hint="eastAsia" w:ascii="仿宋_GB2312" w:hAnsi="仿宋_GB2312" w:eastAsia="仿宋_GB2312" w:cs="仿宋_GB2312"/>
                <w:b/>
                <w:bCs/>
                <w:highlight w:val="none"/>
                <w:lang w:eastAsia="zh-CN"/>
              </w:rPr>
            </w:pPr>
            <w:r>
              <w:rPr>
                <w:rFonts w:hint="eastAsia" w:ascii="仿宋_GB2312" w:hAnsi="仿宋_GB2312" w:eastAsia="仿宋_GB2312" w:cs="仿宋_GB2312"/>
                <w:b/>
                <w:bCs/>
                <w:highlight w:val="none"/>
                <w:lang w:val="en-US" w:eastAsia="zh-CN"/>
              </w:rPr>
              <w:t>6</w:t>
            </w:r>
          </w:p>
        </w:tc>
        <w:tc>
          <w:tcPr>
            <w:tcW w:w="1125" w:type="dxa"/>
            <w:noWrap w:val="0"/>
            <w:vAlign w:val="center"/>
          </w:tcPr>
          <w:p>
            <w:pPr>
              <w:spacing w:line="36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highlight w:val="none"/>
              </w:rPr>
              <w:t>应急预案和应急配合方案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2" w:type="dxa"/>
            <w:vMerge w:val="continue"/>
            <w:noWrap w:val="0"/>
            <w:vAlign w:val="top"/>
          </w:tcPr>
          <w:p>
            <w:pPr>
              <w:spacing w:line="390" w:lineRule="exact"/>
              <w:ind w:right="-168" w:rightChars="-80"/>
              <w:jc w:val="center"/>
              <w:rPr>
                <w:rFonts w:ascii="仿宋_GB2312" w:eastAsia="仿宋_GB2312"/>
                <w:sz w:val="24"/>
                <w:highlight w:val="none"/>
              </w:rPr>
            </w:pPr>
          </w:p>
        </w:tc>
        <w:tc>
          <w:tcPr>
            <w:tcW w:w="970"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针对本项目的保密工作方案</w:t>
            </w:r>
          </w:p>
        </w:tc>
        <w:tc>
          <w:tcPr>
            <w:tcW w:w="4604" w:type="dxa"/>
            <w:noWrap w:val="0"/>
            <w:vAlign w:val="center"/>
          </w:tcPr>
          <w:p>
            <w:pPr>
              <w:pStyle w:val="27"/>
              <w:spacing w:line="390" w:lineRule="exact"/>
              <w:ind w:firstLine="422" w:firstLineChars="200"/>
              <w:rPr>
                <w:rFonts w:hint="eastAsia" w:ascii="仿宋_GB2312" w:hAnsi="仿宋_GB2312" w:eastAsia="仿宋_GB2312" w:cs="仿宋_GB2312"/>
                <w:b w:val="0"/>
                <w:bCs w:val="0"/>
                <w:szCs w:val="24"/>
                <w:highlight w:val="none"/>
              </w:rPr>
            </w:pPr>
            <w:r>
              <w:rPr>
                <w:rFonts w:hint="eastAsia" w:ascii="仿宋_GB2312" w:hAnsi="仿宋_GB2312" w:eastAsia="仿宋_GB2312" w:cs="仿宋_GB2312"/>
                <w:b/>
                <w:bCs/>
                <w:szCs w:val="24"/>
                <w:highlight w:val="none"/>
              </w:rPr>
              <w:t>一档（</w:t>
            </w:r>
            <w:r>
              <w:rPr>
                <w:rFonts w:hint="eastAsia" w:ascii="仿宋_GB2312" w:hAnsi="仿宋_GB2312" w:eastAsia="仿宋_GB2312" w:cs="仿宋_GB2312"/>
                <w:b/>
                <w:bCs/>
                <w:szCs w:val="24"/>
                <w:highlight w:val="none"/>
                <w:lang w:val="en-US" w:eastAsia="zh-CN"/>
              </w:rPr>
              <w:t>6</w:t>
            </w:r>
            <w:r>
              <w:rPr>
                <w:rFonts w:hint="eastAsia" w:ascii="仿宋_GB2312" w:hAnsi="仿宋_GB2312" w:eastAsia="仿宋_GB2312" w:cs="仿宋_GB2312"/>
                <w:b/>
                <w:bCs/>
                <w:szCs w:val="24"/>
                <w:highlight w:val="none"/>
              </w:rPr>
              <w:t>分）：</w:t>
            </w:r>
            <w:r>
              <w:rPr>
                <w:rFonts w:hint="eastAsia" w:ascii="仿宋_GB2312" w:hAnsi="仿宋_GB2312" w:eastAsia="仿宋_GB2312" w:cs="仿宋_GB2312"/>
                <w:b w:val="0"/>
                <w:bCs w:val="0"/>
                <w:szCs w:val="24"/>
                <w:highlight w:val="none"/>
              </w:rPr>
              <w:t>方案针对性、可行性强，对保密措施、应急处理措施、保密承诺等方面有详细的阐述；</w:t>
            </w:r>
          </w:p>
          <w:p>
            <w:pPr>
              <w:pStyle w:val="27"/>
              <w:spacing w:line="390" w:lineRule="exact"/>
              <w:ind w:firstLine="422" w:firstLineChars="200"/>
              <w:rPr>
                <w:rFonts w:hint="eastAsia" w:ascii="仿宋_GB2312" w:hAnsi="仿宋_GB2312" w:eastAsia="仿宋_GB2312" w:cs="仿宋_GB2312"/>
                <w:b w:val="0"/>
                <w:bCs w:val="0"/>
                <w:szCs w:val="24"/>
                <w:highlight w:val="none"/>
              </w:rPr>
            </w:pPr>
            <w:r>
              <w:rPr>
                <w:rFonts w:hint="eastAsia" w:ascii="仿宋_GB2312" w:hAnsi="仿宋_GB2312" w:eastAsia="仿宋_GB2312" w:cs="仿宋_GB2312"/>
                <w:b/>
                <w:bCs/>
                <w:szCs w:val="24"/>
                <w:highlight w:val="none"/>
              </w:rPr>
              <w:t>二档（</w:t>
            </w:r>
            <w:r>
              <w:rPr>
                <w:rFonts w:hint="eastAsia" w:ascii="仿宋_GB2312" w:hAnsi="仿宋_GB2312" w:eastAsia="仿宋_GB2312" w:cs="仿宋_GB2312"/>
                <w:b/>
                <w:bCs/>
                <w:szCs w:val="24"/>
                <w:highlight w:val="none"/>
                <w:lang w:val="en-US" w:eastAsia="zh-CN"/>
              </w:rPr>
              <w:t>4</w:t>
            </w:r>
            <w:r>
              <w:rPr>
                <w:rFonts w:hint="eastAsia" w:ascii="仿宋_GB2312" w:hAnsi="仿宋_GB2312" w:eastAsia="仿宋_GB2312" w:cs="仿宋_GB2312"/>
                <w:b/>
                <w:bCs/>
                <w:szCs w:val="24"/>
                <w:highlight w:val="none"/>
              </w:rPr>
              <w:t>分）：</w:t>
            </w:r>
            <w:r>
              <w:rPr>
                <w:rFonts w:hint="eastAsia" w:ascii="仿宋_GB2312" w:hAnsi="仿宋_GB2312" w:eastAsia="仿宋_GB2312" w:cs="仿宋_GB2312"/>
                <w:b w:val="0"/>
                <w:bCs w:val="0"/>
                <w:szCs w:val="24"/>
                <w:highlight w:val="none"/>
              </w:rPr>
              <w:t>方案针对性、可行性较强，内容阐述较详细；</w:t>
            </w:r>
          </w:p>
          <w:p>
            <w:pPr>
              <w:pStyle w:val="27"/>
              <w:spacing w:line="390" w:lineRule="exact"/>
              <w:ind w:firstLine="422" w:firstLineChars="200"/>
              <w:rPr>
                <w:rFonts w:hint="eastAsia" w:ascii="仿宋_GB2312" w:hAnsi="仿宋_GB2312" w:eastAsia="仿宋_GB2312" w:cs="仿宋_GB2312"/>
                <w:b w:val="0"/>
                <w:bCs w:val="0"/>
                <w:szCs w:val="24"/>
                <w:highlight w:val="none"/>
              </w:rPr>
            </w:pPr>
            <w:r>
              <w:rPr>
                <w:rFonts w:hint="eastAsia" w:ascii="仿宋_GB2312" w:hAnsi="仿宋_GB2312" w:eastAsia="仿宋_GB2312" w:cs="仿宋_GB2312"/>
                <w:b/>
                <w:bCs/>
                <w:szCs w:val="24"/>
                <w:highlight w:val="none"/>
              </w:rPr>
              <w:t>三档（</w:t>
            </w:r>
            <w:r>
              <w:rPr>
                <w:rFonts w:hint="eastAsia" w:ascii="仿宋_GB2312" w:hAnsi="仿宋_GB2312" w:eastAsia="仿宋_GB2312" w:cs="仿宋_GB2312"/>
                <w:b/>
                <w:bCs/>
                <w:szCs w:val="24"/>
                <w:highlight w:val="none"/>
                <w:lang w:val="en-US" w:eastAsia="zh-CN"/>
              </w:rPr>
              <w:t>2</w:t>
            </w:r>
            <w:r>
              <w:rPr>
                <w:rFonts w:hint="eastAsia" w:ascii="仿宋_GB2312" w:hAnsi="仿宋_GB2312" w:eastAsia="仿宋_GB2312" w:cs="仿宋_GB2312"/>
                <w:b/>
                <w:bCs/>
                <w:szCs w:val="24"/>
                <w:highlight w:val="none"/>
              </w:rPr>
              <w:t>分）：</w:t>
            </w:r>
            <w:r>
              <w:rPr>
                <w:rFonts w:hint="eastAsia" w:ascii="仿宋_GB2312" w:hAnsi="仿宋_GB2312" w:eastAsia="仿宋_GB2312" w:cs="仿宋_GB2312"/>
                <w:b w:val="0"/>
                <w:bCs w:val="0"/>
                <w:szCs w:val="24"/>
                <w:highlight w:val="none"/>
              </w:rPr>
              <w:t>方案针对性、可行性一般，内容简单。</w:t>
            </w:r>
          </w:p>
          <w:p>
            <w:pPr>
              <w:pStyle w:val="27"/>
              <w:spacing w:line="39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rPr>
              <w:t>注：未提供方案或提供的内容与本项目无关的得0分。</w:t>
            </w:r>
          </w:p>
        </w:tc>
        <w:tc>
          <w:tcPr>
            <w:tcW w:w="972" w:type="dxa"/>
            <w:noWrap w:val="0"/>
            <w:vAlign w:val="center"/>
          </w:tcPr>
          <w:p>
            <w:pPr>
              <w:spacing w:line="360" w:lineRule="exact"/>
              <w:jc w:val="center"/>
              <w:rPr>
                <w:rFonts w:hint="eastAsia" w:ascii="仿宋_GB2312" w:hAnsi="仿宋_GB2312" w:eastAsia="仿宋_GB2312" w:cs="仿宋_GB2312"/>
                <w:b/>
                <w:bCs/>
                <w:highlight w:val="none"/>
                <w:lang w:eastAsia="zh-CN"/>
              </w:rPr>
            </w:pPr>
            <w:r>
              <w:rPr>
                <w:rFonts w:hint="eastAsia" w:ascii="仿宋_GB2312" w:hAnsi="仿宋_GB2312" w:eastAsia="仿宋_GB2312" w:cs="仿宋_GB2312"/>
                <w:b/>
                <w:bCs/>
                <w:highlight w:val="none"/>
                <w:lang w:val="en-US" w:eastAsia="zh-CN"/>
              </w:rPr>
              <w:t>6</w:t>
            </w:r>
          </w:p>
        </w:tc>
        <w:tc>
          <w:tcPr>
            <w:tcW w:w="1125" w:type="dxa"/>
            <w:noWrap w:val="0"/>
            <w:vAlign w:val="center"/>
          </w:tcPr>
          <w:p>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针对本项目的保密工作方案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42" w:type="dxa"/>
            <w:vMerge w:val="restart"/>
            <w:noWrap w:val="0"/>
            <w:vAlign w:val="center"/>
          </w:tcPr>
          <w:p>
            <w:pPr>
              <w:spacing w:line="390" w:lineRule="exact"/>
              <w:ind w:right="-168" w:rightChars="-80"/>
              <w:jc w:val="center"/>
              <w:rPr>
                <w:rFonts w:ascii="仿宋_GB2312" w:eastAsia="仿宋_GB2312"/>
                <w:b/>
                <w:sz w:val="24"/>
                <w:highlight w:val="none"/>
              </w:rPr>
            </w:pPr>
            <w:r>
              <w:rPr>
                <w:rFonts w:hint="eastAsia" w:ascii="仿宋_GB2312" w:eastAsia="仿宋_GB2312"/>
                <w:b/>
                <w:sz w:val="24"/>
                <w:highlight w:val="none"/>
              </w:rPr>
              <w:t>服务方案</w:t>
            </w:r>
          </w:p>
        </w:tc>
        <w:tc>
          <w:tcPr>
            <w:tcW w:w="970" w:type="dxa"/>
            <w:noWrap w:val="0"/>
            <w:vAlign w:val="center"/>
          </w:tcPr>
          <w:p>
            <w:pPr>
              <w:spacing w:line="36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人员稳定性方案</w:t>
            </w:r>
          </w:p>
        </w:tc>
        <w:tc>
          <w:tcPr>
            <w:tcW w:w="4604" w:type="dxa"/>
            <w:noWrap w:val="0"/>
            <w:vAlign w:val="center"/>
          </w:tcPr>
          <w:p>
            <w:pPr>
              <w:pStyle w:val="27"/>
              <w:spacing w:line="400" w:lineRule="exact"/>
              <w:ind w:firstLine="422" w:firstLineChars="200"/>
              <w:rPr>
                <w:rFonts w:hint="eastAsia" w:ascii="仿宋_GB2312" w:hAnsi="仿宋_GB2312" w:eastAsia="仿宋_GB2312" w:cs="仿宋_GB2312"/>
                <w:b w:val="0"/>
                <w:bCs w:val="0"/>
                <w:szCs w:val="24"/>
                <w:highlight w:val="none"/>
              </w:rPr>
            </w:pPr>
            <w:r>
              <w:rPr>
                <w:rFonts w:hint="eastAsia" w:ascii="仿宋_GB2312" w:hAnsi="仿宋_GB2312" w:eastAsia="仿宋_GB2312" w:cs="仿宋_GB2312"/>
                <w:b/>
                <w:bCs/>
                <w:szCs w:val="24"/>
                <w:highlight w:val="none"/>
              </w:rPr>
              <w:t>一档（</w:t>
            </w:r>
            <w:r>
              <w:rPr>
                <w:rFonts w:hint="eastAsia" w:ascii="仿宋_GB2312" w:hAnsi="仿宋_GB2312" w:eastAsia="仿宋_GB2312" w:cs="仿宋_GB2312"/>
                <w:b/>
                <w:bCs/>
                <w:szCs w:val="24"/>
                <w:highlight w:val="none"/>
                <w:lang w:val="en-US" w:eastAsia="zh-CN"/>
              </w:rPr>
              <w:t>6</w:t>
            </w:r>
            <w:r>
              <w:rPr>
                <w:rFonts w:hint="eastAsia" w:ascii="仿宋_GB2312" w:hAnsi="仿宋_GB2312" w:eastAsia="仿宋_GB2312" w:cs="仿宋_GB2312"/>
                <w:b/>
                <w:bCs/>
                <w:szCs w:val="24"/>
                <w:highlight w:val="none"/>
              </w:rPr>
              <w:t>分）：</w:t>
            </w:r>
            <w:r>
              <w:rPr>
                <w:rFonts w:hint="eastAsia" w:ascii="仿宋_GB2312" w:hAnsi="仿宋_GB2312" w:eastAsia="仿宋_GB2312" w:cs="仿宋_GB2312"/>
                <w:b w:val="0"/>
                <w:bCs w:val="0"/>
                <w:szCs w:val="24"/>
                <w:highlight w:val="none"/>
              </w:rPr>
              <w:t>服务团队组建方案科学合理，切合实际，稳定性、针对性强，方案详细、全面、可行；</w:t>
            </w:r>
          </w:p>
          <w:p>
            <w:pPr>
              <w:pStyle w:val="27"/>
              <w:spacing w:line="400" w:lineRule="exact"/>
              <w:ind w:firstLine="422" w:firstLineChars="200"/>
              <w:rPr>
                <w:rFonts w:hint="eastAsia" w:ascii="仿宋_GB2312" w:hAnsi="仿宋_GB2312" w:eastAsia="仿宋_GB2312" w:cs="仿宋_GB2312"/>
                <w:b w:val="0"/>
                <w:bCs w:val="0"/>
                <w:szCs w:val="24"/>
                <w:highlight w:val="none"/>
              </w:rPr>
            </w:pPr>
            <w:r>
              <w:rPr>
                <w:rFonts w:hint="eastAsia" w:ascii="仿宋_GB2312" w:hAnsi="仿宋_GB2312" w:eastAsia="仿宋_GB2312" w:cs="仿宋_GB2312"/>
                <w:b/>
                <w:bCs/>
                <w:szCs w:val="24"/>
                <w:highlight w:val="none"/>
              </w:rPr>
              <w:t>二档（</w:t>
            </w:r>
            <w:r>
              <w:rPr>
                <w:rFonts w:hint="eastAsia" w:ascii="仿宋_GB2312" w:hAnsi="仿宋_GB2312" w:eastAsia="仿宋_GB2312" w:cs="仿宋_GB2312"/>
                <w:b/>
                <w:bCs/>
                <w:szCs w:val="24"/>
                <w:highlight w:val="none"/>
                <w:lang w:val="en-US" w:eastAsia="zh-CN"/>
              </w:rPr>
              <w:t>4</w:t>
            </w:r>
            <w:r>
              <w:rPr>
                <w:rFonts w:hint="eastAsia" w:ascii="仿宋_GB2312" w:hAnsi="仿宋_GB2312" w:eastAsia="仿宋_GB2312" w:cs="仿宋_GB2312"/>
                <w:b/>
                <w:bCs/>
                <w:szCs w:val="24"/>
                <w:highlight w:val="none"/>
              </w:rPr>
              <w:t>分）：</w:t>
            </w:r>
            <w:r>
              <w:rPr>
                <w:rFonts w:hint="eastAsia" w:ascii="仿宋_GB2312" w:hAnsi="仿宋_GB2312" w:eastAsia="仿宋_GB2312" w:cs="仿宋_GB2312"/>
                <w:b w:val="0"/>
                <w:bCs w:val="0"/>
                <w:szCs w:val="24"/>
                <w:highlight w:val="none"/>
              </w:rPr>
              <w:t>服务团队组建方案具有一定的合理性稳定性、针对性较强，方案较详细、可行；</w:t>
            </w:r>
          </w:p>
          <w:p>
            <w:pPr>
              <w:pStyle w:val="27"/>
              <w:spacing w:line="400" w:lineRule="exact"/>
              <w:ind w:firstLine="422" w:firstLineChars="200"/>
              <w:rPr>
                <w:rFonts w:hint="eastAsia" w:ascii="仿宋_GB2312" w:hAnsi="仿宋_GB2312" w:eastAsia="仿宋_GB2312" w:cs="仿宋_GB2312"/>
                <w:b w:val="0"/>
                <w:bCs w:val="0"/>
                <w:szCs w:val="24"/>
                <w:highlight w:val="none"/>
              </w:rPr>
            </w:pPr>
            <w:r>
              <w:rPr>
                <w:rFonts w:hint="eastAsia" w:ascii="仿宋_GB2312" w:hAnsi="仿宋_GB2312" w:eastAsia="仿宋_GB2312" w:cs="仿宋_GB2312"/>
                <w:b/>
                <w:bCs/>
                <w:szCs w:val="24"/>
                <w:highlight w:val="none"/>
              </w:rPr>
              <w:t>三档（</w:t>
            </w:r>
            <w:r>
              <w:rPr>
                <w:rFonts w:hint="eastAsia" w:ascii="仿宋_GB2312" w:hAnsi="仿宋_GB2312" w:eastAsia="仿宋_GB2312" w:cs="仿宋_GB2312"/>
                <w:b/>
                <w:bCs/>
                <w:szCs w:val="24"/>
                <w:highlight w:val="none"/>
                <w:lang w:val="en-US" w:eastAsia="zh-CN"/>
              </w:rPr>
              <w:t>2</w:t>
            </w:r>
            <w:r>
              <w:rPr>
                <w:rFonts w:hint="eastAsia" w:ascii="仿宋_GB2312" w:hAnsi="仿宋_GB2312" w:eastAsia="仿宋_GB2312" w:cs="仿宋_GB2312"/>
                <w:b/>
                <w:bCs/>
                <w:szCs w:val="24"/>
                <w:highlight w:val="none"/>
              </w:rPr>
              <w:t>分）：</w:t>
            </w:r>
            <w:r>
              <w:rPr>
                <w:rFonts w:hint="eastAsia" w:ascii="仿宋_GB2312" w:hAnsi="仿宋_GB2312" w:eastAsia="仿宋_GB2312" w:cs="仿宋_GB2312"/>
                <w:b w:val="0"/>
                <w:bCs w:val="0"/>
                <w:szCs w:val="24"/>
                <w:highlight w:val="none"/>
              </w:rPr>
              <w:t>服务团队组建方案一般，基本满足项目服务要求。</w:t>
            </w:r>
          </w:p>
          <w:p>
            <w:pPr>
              <w:pStyle w:val="27"/>
              <w:spacing w:line="400" w:lineRule="exact"/>
              <w:ind w:firstLine="422" w:firstLineChars="200"/>
              <w:rPr>
                <w:rFonts w:hint="eastAsia" w:ascii="仿宋_GB2312" w:hAnsi="仿宋_GB2312" w:eastAsia="仿宋_GB2312" w:cs="仿宋_GB2312"/>
                <w:b/>
                <w:bCs/>
              </w:rPr>
            </w:pPr>
            <w:r>
              <w:rPr>
                <w:rFonts w:hint="eastAsia" w:ascii="仿宋_GB2312" w:hAnsi="仿宋_GB2312" w:eastAsia="仿宋_GB2312" w:cs="仿宋_GB2312"/>
                <w:b/>
                <w:bCs/>
              </w:rPr>
              <w:t>注：1.该方案</w:t>
            </w:r>
            <w:r>
              <w:rPr>
                <w:rFonts w:hint="eastAsia" w:ascii="仿宋_GB2312" w:hAnsi="仿宋_GB2312" w:eastAsia="仿宋_GB2312" w:cs="仿宋_GB2312"/>
                <w:b/>
                <w:bCs/>
                <w:lang w:eastAsia="zh-CN"/>
              </w:rPr>
              <w:t>内容</w:t>
            </w:r>
            <w:r>
              <w:rPr>
                <w:rFonts w:hint="eastAsia" w:ascii="仿宋_GB2312" w:hAnsi="仿宋_GB2312" w:eastAsia="仿宋_GB2312" w:cs="仿宋_GB2312"/>
                <w:b/>
                <w:bCs/>
              </w:rPr>
              <w:t>可以包括</w:t>
            </w:r>
            <w:r>
              <w:rPr>
                <w:rFonts w:hint="eastAsia" w:ascii="仿宋_GB2312" w:hAnsi="仿宋_GB2312" w:eastAsia="仿宋_GB2312" w:cs="仿宋_GB2312"/>
                <w:b/>
                <w:bCs/>
                <w:lang w:eastAsia="zh-CN"/>
              </w:rPr>
              <w:t>：</w:t>
            </w:r>
            <w:r>
              <w:rPr>
                <w:rFonts w:hint="eastAsia" w:ascii="仿宋_GB2312" w:hAnsi="仿宋_GB2312" w:eastAsia="仿宋_GB2312" w:cs="仿宋_GB2312"/>
                <w:b/>
                <w:bCs/>
              </w:rPr>
              <w:t>（1）提供服务团队组建方案；（2）人员稳定性方案及承诺。</w:t>
            </w:r>
          </w:p>
          <w:p>
            <w:pPr>
              <w:pStyle w:val="27"/>
              <w:spacing w:line="40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rPr>
              <w:t>2.未提供方案或提供的内容与本项目无关的得0分。</w:t>
            </w:r>
          </w:p>
        </w:tc>
        <w:tc>
          <w:tcPr>
            <w:tcW w:w="972" w:type="dxa"/>
            <w:noWrap w:val="0"/>
            <w:vAlign w:val="center"/>
          </w:tcPr>
          <w:p>
            <w:pPr>
              <w:spacing w:line="360" w:lineRule="exact"/>
              <w:jc w:val="center"/>
              <w:rPr>
                <w:rFonts w:hint="eastAsia" w:ascii="仿宋_GB2312" w:hAnsi="仿宋_GB2312" w:eastAsia="仿宋_GB2312" w:cs="仿宋_GB2312"/>
                <w:b/>
                <w:bCs/>
                <w:highlight w:val="none"/>
                <w:lang w:eastAsia="zh-CN"/>
              </w:rPr>
            </w:pPr>
            <w:r>
              <w:rPr>
                <w:rFonts w:hint="eastAsia" w:ascii="仿宋_GB2312" w:hAnsi="仿宋_GB2312" w:eastAsia="仿宋_GB2312" w:cs="仿宋_GB2312"/>
                <w:b/>
                <w:bCs/>
                <w:highlight w:val="none"/>
                <w:lang w:val="en-US" w:eastAsia="zh-CN"/>
              </w:rPr>
              <w:t>6</w:t>
            </w:r>
          </w:p>
        </w:tc>
        <w:tc>
          <w:tcPr>
            <w:tcW w:w="1125" w:type="dxa"/>
            <w:noWrap w:val="0"/>
            <w:vAlign w:val="center"/>
          </w:tcPr>
          <w:p>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人员稳定性方案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9" w:hRule="atLeast"/>
        </w:trPr>
        <w:tc>
          <w:tcPr>
            <w:tcW w:w="842" w:type="dxa"/>
            <w:vMerge w:val="continue"/>
            <w:noWrap w:val="0"/>
            <w:vAlign w:val="top"/>
          </w:tcPr>
          <w:p>
            <w:pPr>
              <w:spacing w:line="390" w:lineRule="exact"/>
              <w:ind w:right="-168" w:rightChars="-80"/>
              <w:rPr>
                <w:rFonts w:ascii="仿宋_GB2312" w:eastAsia="仿宋_GB2312"/>
                <w:sz w:val="24"/>
                <w:highlight w:val="none"/>
              </w:rPr>
            </w:pPr>
          </w:p>
        </w:tc>
        <w:tc>
          <w:tcPr>
            <w:tcW w:w="970" w:type="dxa"/>
            <w:noWrap w:val="0"/>
            <w:vAlign w:val="center"/>
          </w:tcPr>
          <w:p>
            <w:pPr>
              <w:spacing w:line="36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人员管理方案</w:t>
            </w:r>
          </w:p>
        </w:tc>
        <w:tc>
          <w:tcPr>
            <w:tcW w:w="4604" w:type="dxa"/>
            <w:noWrap w:val="0"/>
            <w:vAlign w:val="center"/>
          </w:tcPr>
          <w:p>
            <w:pPr>
              <w:pStyle w:val="27"/>
              <w:tabs>
                <w:tab w:val="left" w:pos="312"/>
              </w:tabs>
              <w:spacing w:line="400" w:lineRule="exact"/>
              <w:ind w:firstLine="422" w:firstLineChars="200"/>
              <w:rPr>
                <w:rFonts w:hint="eastAsia" w:ascii="仿宋_GB2312" w:hAnsi="仿宋_GB2312" w:eastAsia="仿宋_GB2312" w:cs="仿宋_GB2312"/>
                <w:b w:val="0"/>
                <w:bCs w:val="0"/>
                <w:highlight w:val="none"/>
              </w:rPr>
            </w:pPr>
            <w:r>
              <w:rPr>
                <w:rFonts w:hint="eastAsia" w:ascii="仿宋_GB2312" w:hAnsi="仿宋_GB2312" w:eastAsia="仿宋_GB2312" w:cs="仿宋_GB2312"/>
                <w:b/>
                <w:bCs/>
                <w:highlight w:val="none"/>
              </w:rPr>
              <w:t>一档（6分）：</w:t>
            </w:r>
            <w:r>
              <w:rPr>
                <w:rFonts w:hint="eastAsia" w:ascii="仿宋_GB2312" w:hAnsi="仿宋_GB2312" w:eastAsia="仿宋_GB2312" w:cs="仿宋_GB2312"/>
                <w:b w:val="0"/>
                <w:bCs w:val="0"/>
                <w:highlight w:val="none"/>
              </w:rPr>
              <w:t>方案针对需求，切合实际，科学合理，各项管理制度完善、详细、可行；人员考核制度与奖惩制度相配，制度能有效激励服务人员积极工作；</w:t>
            </w:r>
          </w:p>
          <w:p>
            <w:pPr>
              <w:pStyle w:val="27"/>
              <w:tabs>
                <w:tab w:val="left" w:pos="312"/>
              </w:tabs>
              <w:spacing w:line="400" w:lineRule="exact"/>
              <w:ind w:firstLine="422" w:firstLineChars="200"/>
              <w:rPr>
                <w:rFonts w:hint="eastAsia" w:ascii="仿宋_GB2312" w:hAnsi="仿宋_GB2312" w:eastAsia="仿宋_GB2312" w:cs="仿宋_GB2312"/>
                <w:b w:val="0"/>
                <w:bCs w:val="0"/>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val="en-US" w:eastAsia="zh-CN"/>
              </w:rPr>
              <w:t>4</w:t>
            </w:r>
            <w:r>
              <w:rPr>
                <w:rFonts w:hint="eastAsia" w:ascii="仿宋_GB2312" w:hAnsi="仿宋_GB2312" w:eastAsia="仿宋_GB2312" w:cs="仿宋_GB2312"/>
                <w:b/>
                <w:bCs/>
                <w:highlight w:val="none"/>
              </w:rPr>
              <w:t>分）：</w:t>
            </w:r>
            <w:r>
              <w:rPr>
                <w:rFonts w:hint="eastAsia" w:ascii="仿宋_GB2312" w:hAnsi="仿宋_GB2312" w:eastAsia="仿宋_GB2312" w:cs="仿宋_GB2312"/>
                <w:b w:val="0"/>
                <w:bCs w:val="0"/>
                <w:highlight w:val="none"/>
              </w:rPr>
              <w:t>方案能较好服务本项目，具有一定的针对性，各项管理制度较完善、详细；有针对本项目的职前培训方案；</w:t>
            </w:r>
          </w:p>
          <w:p>
            <w:pPr>
              <w:pStyle w:val="27"/>
              <w:tabs>
                <w:tab w:val="left" w:pos="312"/>
              </w:tabs>
              <w:spacing w:line="400" w:lineRule="exact"/>
              <w:ind w:firstLine="422" w:firstLineChars="200"/>
              <w:rPr>
                <w:rFonts w:hint="eastAsia" w:ascii="仿宋_GB2312" w:hAnsi="仿宋_GB2312" w:eastAsia="仿宋_GB2312" w:cs="仿宋_GB2312"/>
                <w:b w:val="0"/>
                <w:bCs w:val="0"/>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rPr>
              <w:t>分）：</w:t>
            </w:r>
            <w:r>
              <w:rPr>
                <w:rFonts w:hint="eastAsia" w:ascii="仿宋_GB2312" w:hAnsi="仿宋_GB2312" w:eastAsia="仿宋_GB2312" w:cs="仿宋_GB2312"/>
                <w:b w:val="0"/>
                <w:bCs w:val="0"/>
                <w:highlight w:val="none"/>
              </w:rPr>
              <w:t>方案满足采购需求，管理制度内容简单，操作基本可行。</w:t>
            </w:r>
          </w:p>
          <w:p>
            <w:pPr>
              <w:pStyle w:val="27"/>
              <w:tabs>
                <w:tab w:val="left" w:pos="312"/>
              </w:tabs>
              <w:spacing w:line="400" w:lineRule="exact"/>
              <w:ind w:firstLine="422" w:firstLineChars="200"/>
              <w:rPr>
                <w:rFonts w:hint="eastAsia" w:ascii="仿宋_GB2312" w:hAnsi="仿宋_GB2312" w:eastAsia="仿宋_GB2312" w:cs="仿宋_GB2312"/>
                <w:b/>
                <w:bCs/>
                <w:highlight w:val="none"/>
              </w:rPr>
            </w:pPr>
            <w:r>
              <w:rPr>
                <w:rFonts w:hint="eastAsia" w:ascii="仿宋_GB2312" w:hAnsi="仿宋_GB2312" w:eastAsia="仿宋_GB2312" w:cs="仿宋_GB2312"/>
                <w:b/>
                <w:bCs/>
              </w:rPr>
              <w:t>注：1.该方案</w:t>
            </w:r>
            <w:r>
              <w:rPr>
                <w:rFonts w:hint="eastAsia" w:ascii="仿宋_GB2312" w:hAnsi="仿宋_GB2312" w:eastAsia="仿宋_GB2312" w:cs="仿宋_GB2312"/>
                <w:b/>
                <w:bCs/>
                <w:lang w:eastAsia="zh-CN"/>
              </w:rPr>
              <w:t>内容</w:t>
            </w:r>
            <w:r>
              <w:rPr>
                <w:rFonts w:hint="eastAsia" w:ascii="仿宋_GB2312" w:hAnsi="仿宋_GB2312" w:eastAsia="仿宋_GB2312" w:cs="仿宋_GB2312"/>
                <w:b/>
                <w:bCs/>
              </w:rPr>
              <w:t>可以包括</w:t>
            </w:r>
            <w:r>
              <w:rPr>
                <w:rFonts w:hint="eastAsia" w:ascii="仿宋_GB2312" w:hAnsi="仿宋_GB2312" w:eastAsia="仿宋_GB2312" w:cs="仿宋_GB2312"/>
                <w:b/>
                <w:bCs/>
                <w:lang w:eastAsia="zh-CN"/>
              </w:rPr>
              <w:t>：</w:t>
            </w:r>
            <w:r>
              <w:rPr>
                <w:rFonts w:hint="eastAsia" w:ascii="仿宋_GB2312" w:hAnsi="仿宋_GB2312" w:eastAsia="仿宋_GB2312" w:cs="仿宋_GB2312"/>
                <w:b/>
                <w:bCs/>
                <w:szCs w:val="24"/>
                <w:highlight w:val="none"/>
              </w:rPr>
              <w:t>（1）人员考核制度；（2）培训制度；（3）奖惩制度。</w:t>
            </w:r>
          </w:p>
          <w:p>
            <w:pPr>
              <w:pStyle w:val="27"/>
              <w:tabs>
                <w:tab w:val="left" w:pos="312"/>
              </w:tabs>
              <w:spacing w:line="400" w:lineRule="exact"/>
              <w:ind w:firstLine="422" w:firstLineChars="200"/>
              <w:rPr>
                <w:rFonts w:hint="eastAsia" w:ascii="仿宋_GB2312" w:hAnsi="仿宋_GB2312" w:eastAsia="仿宋_GB2312" w:cs="仿宋_GB2312"/>
                <w:highlight w:val="none"/>
                <w:lang w:eastAsia="zh-CN"/>
              </w:rPr>
            </w:pPr>
            <w:r>
              <w:rPr>
                <w:rFonts w:hint="eastAsia" w:ascii="仿宋_GB2312" w:hAnsi="仿宋_GB2312" w:eastAsia="仿宋_GB2312" w:cs="仿宋_GB2312"/>
                <w:b/>
                <w:bCs/>
              </w:rPr>
              <w:t>2.未提供方案或提供的内容与本项目无关的得0分。</w:t>
            </w:r>
          </w:p>
        </w:tc>
        <w:tc>
          <w:tcPr>
            <w:tcW w:w="972" w:type="dxa"/>
            <w:noWrap w:val="0"/>
            <w:vAlign w:val="center"/>
          </w:tcPr>
          <w:p>
            <w:pPr>
              <w:spacing w:line="360" w:lineRule="exact"/>
              <w:jc w:val="center"/>
              <w:rPr>
                <w:rFonts w:hint="eastAsia" w:ascii="仿宋_GB2312" w:hAnsi="仿宋_GB2312" w:eastAsia="仿宋_GB2312" w:cs="仿宋_GB2312"/>
                <w:b/>
                <w:bCs/>
                <w:highlight w:val="none"/>
                <w:lang w:eastAsia="zh-CN"/>
              </w:rPr>
            </w:pPr>
            <w:r>
              <w:rPr>
                <w:rFonts w:hint="eastAsia" w:ascii="仿宋_GB2312" w:hAnsi="仿宋_GB2312" w:eastAsia="仿宋_GB2312" w:cs="仿宋_GB2312"/>
                <w:b/>
                <w:bCs/>
                <w:highlight w:val="none"/>
                <w:lang w:val="en-US" w:eastAsia="zh-CN"/>
              </w:rPr>
              <w:t>6</w:t>
            </w:r>
          </w:p>
        </w:tc>
        <w:tc>
          <w:tcPr>
            <w:tcW w:w="1125" w:type="dxa"/>
            <w:noWrap w:val="0"/>
            <w:vAlign w:val="center"/>
          </w:tcPr>
          <w:p>
            <w:pPr>
              <w:spacing w:line="36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highlight w:val="none"/>
              </w:rPr>
              <w:t>人员管理方案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6416" w:type="dxa"/>
            <w:gridSpan w:val="3"/>
            <w:noWrap w:val="0"/>
            <w:vAlign w:val="top"/>
          </w:tcPr>
          <w:p>
            <w:pPr>
              <w:pStyle w:val="27"/>
              <w:tabs>
                <w:tab w:val="left" w:pos="312"/>
              </w:tabs>
              <w:spacing w:line="400" w:lineRule="exact"/>
              <w:ind w:firstLine="422" w:firstLineChars="200"/>
              <w:jc w:val="center"/>
              <w:rPr>
                <w:rFonts w:hint="eastAsia" w:ascii="仿宋_GB2312" w:hAnsi="仿宋_GB2312" w:eastAsia="仿宋_GB2312" w:cs="仿宋_GB2312"/>
                <w:b/>
                <w:szCs w:val="24"/>
                <w:highlight w:val="none"/>
              </w:rPr>
            </w:pPr>
            <w:r>
              <w:rPr>
                <w:rFonts w:hint="eastAsia" w:ascii="仿宋_GB2312" w:hAnsi="仿宋_GB2312" w:eastAsia="仿宋_GB2312" w:cs="仿宋_GB2312"/>
                <w:b/>
                <w:szCs w:val="24"/>
                <w:highlight w:val="none"/>
              </w:rPr>
              <w:t>主观分总分</w:t>
            </w:r>
          </w:p>
        </w:tc>
        <w:tc>
          <w:tcPr>
            <w:tcW w:w="972" w:type="dxa"/>
            <w:noWrap w:val="0"/>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59</w:t>
            </w:r>
          </w:p>
        </w:tc>
        <w:tc>
          <w:tcPr>
            <w:tcW w:w="1125" w:type="dxa"/>
            <w:noWrap w:val="0"/>
            <w:vAlign w:val="center"/>
          </w:tcPr>
          <w:p>
            <w:pPr>
              <w:spacing w:line="360" w:lineRule="exact"/>
              <w:jc w:val="center"/>
              <w:rPr>
                <w:rFonts w:hint="eastAsia" w:ascii="仿宋_GB2312" w:hAnsi="仿宋_GB2312" w:eastAsia="仿宋_GB2312" w:cs="仿宋_GB2312"/>
                <w:highlight w:val="none"/>
              </w:rPr>
            </w:pPr>
          </w:p>
        </w:tc>
      </w:tr>
    </w:tbl>
    <w:p>
      <w:pPr>
        <w:rPr>
          <w:rFonts w:hint="eastAsia" w:ascii="仿宋_GB2312" w:eastAsia="仿宋_GB2312"/>
          <w:b/>
          <w:sz w:val="24"/>
        </w:rPr>
      </w:pPr>
    </w:p>
    <w:p>
      <w:pPr>
        <w:spacing w:line="440" w:lineRule="exact"/>
        <w:ind w:firstLine="241" w:firstLineChars="100"/>
        <w:rPr>
          <w:rFonts w:ascii="仿宋_GB2312" w:eastAsia="仿宋_GB2312"/>
          <w:b/>
          <w:sz w:val="24"/>
        </w:rPr>
      </w:pPr>
      <w:r>
        <w:rPr>
          <w:rFonts w:hint="eastAsia" w:ascii="仿宋_GB2312" w:eastAsia="仿宋_GB2312"/>
          <w:b/>
          <w:sz w:val="24"/>
        </w:rPr>
        <w:t>（三）总得分=客观分+主观分</w:t>
      </w:r>
    </w:p>
    <w:p>
      <w:pPr>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三、成交候选供应商推荐原则</w:t>
      </w:r>
    </w:p>
    <w:p>
      <w:pPr>
        <w:spacing w:line="440" w:lineRule="exact"/>
        <w:ind w:firstLine="472" w:firstLineChars="196"/>
        <w:rPr>
          <w:rFonts w:ascii="仿宋_GB2312" w:hAnsi="仿宋_GB2312" w:eastAsia="仿宋_GB2312" w:cs="仿宋_GB2312"/>
          <w:b/>
          <w:bCs/>
          <w:sz w:val="24"/>
        </w:rPr>
      </w:pPr>
      <w:r>
        <w:rPr>
          <w:rFonts w:hint="eastAsia" w:ascii="仿宋_GB2312" w:hAnsi="仿宋_GB2312" w:eastAsia="仿宋_GB2312" w:cs="仿宋_GB2312"/>
          <w:b/>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sz w:val="24"/>
        </w:rPr>
        <w:t>采购人或采购代理机构应将该情况报政府采购监督管理部门，从合格的成交候选供应商中另行确定成交供应商或重新开展政府采购活动。</w:t>
      </w:r>
    </w:p>
    <w:p>
      <w:pPr>
        <w:spacing w:line="440" w:lineRule="exact"/>
        <w:ind w:firstLine="472" w:firstLineChars="196"/>
        <w:rPr>
          <w:rFonts w:ascii="仿宋_GB2312" w:hAnsi="仿宋_GB2312" w:eastAsia="仿宋_GB2312" w:cs="仿宋_GB2312"/>
          <w:b/>
          <w:bCs/>
          <w:sz w:val="24"/>
        </w:rPr>
      </w:pPr>
      <w:r>
        <w:rPr>
          <w:rFonts w:hint="eastAsia" w:ascii="仿宋_GB2312" w:hAnsi="仿宋_GB2312" w:eastAsia="仿宋_GB2312" w:cs="仿宋_GB2312"/>
          <w:b/>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sz w:val="24"/>
        </w:rPr>
        <w:t>。</w:t>
      </w:r>
    </w:p>
    <w:p/>
    <w:sectPr>
      <w:pgSz w:w="11906" w:h="16838"/>
      <w:pgMar w:top="1440" w:right="964" w:bottom="1134" w:left="907" w:header="851" w:footer="992" w:gutter="0"/>
      <w:pgNumType w:fmt="decimal"/>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5"/>
      </w:rPr>
    </w:pPr>
    <w:r>
      <w:fldChar w:fldCharType="begin"/>
    </w:r>
    <w:r>
      <w:rPr>
        <w:rStyle w:val="55"/>
      </w:rPr>
      <w:instrText xml:space="preserve">PAGE  </w:instrText>
    </w:r>
    <w: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5018"/>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5018"/>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72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rFonts w:ascii="宋体" w:hAnsi="宋体"/>
        <w:b/>
        <w:color w:val="000000"/>
      </w:rPr>
    </w:pPr>
    <w:bookmarkStart w:id="62" w:name="_Hlk45233189"/>
    <w:r>
      <w:rPr>
        <w:b/>
      </w:rPr>
      <w:t>柳州市图书馆物业管理服务采购</w:t>
    </w:r>
    <w:r>
      <w:rPr>
        <w:rFonts w:hint="eastAsia"/>
        <w:b/>
      </w:rPr>
      <w:t>（</w:t>
    </w:r>
    <w:r>
      <w:rPr>
        <w:b/>
      </w:rPr>
      <w:t>LZZC2022-C3-990369-LZJC</w:t>
    </w:r>
    <w:r>
      <w:rPr>
        <w:rFonts w:hint="eastAsia"/>
        <w:b/>
      </w:rPr>
      <w:t>）</w:t>
    </w:r>
    <w:bookmarkEnd w:id="6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rFonts w:ascii="宋体" w:hAnsi="宋体"/>
        <w:b/>
        <w:color w:val="000000"/>
      </w:rPr>
    </w:pPr>
    <w:r>
      <w:rPr>
        <w:b/>
      </w:rPr>
      <w:t>柳州市图书馆物业管理服务采购</w:t>
    </w:r>
    <w:r>
      <w:rPr>
        <w:rFonts w:hint="eastAsia"/>
        <w:b/>
      </w:rPr>
      <w:t>（</w:t>
    </w:r>
    <w:r>
      <w:rPr>
        <w:b/>
      </w:rPr>
      <w:t>LZZC2022-C3-990369-LZJC</w:t>
    </w:r>
    <w:r>
      <w:rPr>
        <w:rFonts w:hint="eastAsia"/>
        <w:b/>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rFonts w:hint="eastAsia" w:eastAsia="宋体"/>
        <w:lang w:eastAsia="zh-CN"/>
      </w:rPr>
    </w:pPr>
    <w:r>
      <w:rPr>
        <w:rFonts w:hint="eastAsia"/>
        <w:lang w:eastAsia="zh-CN"/>
      </w:rPr>
      <w:tab/>
    </w:r>
    <w:r>
      <w:rPr>
        <w:rFonts w:hint="eastAsia"/>
        <w:lang w:eastAsia="zh-CN"/>
      </w:rPr>
      <w:tab/>
    </w:r>
    <w:r>
      <w:rPr>
        <w:b/>
      </w:rPr>
      <w:t>柳州市图书馆物业管理服务采购</w:t>
    </w:r>
    <w:r>
      <w:rPr>
        <w:rFonts w:hint="eastAsia"/>
        <w:b/>
      </w:rPr>
      <w:t>（</w:t>
    </w:r>
    <w:r>
      <w:rPr>
        <w:b/>
      </w:rPr>
      <w:t>LZZC2022-C3-990369-LZJC</w:t>
    </w:r>
    <w:r>
      <w:rPr>
        <w:rFonts w:hint="eastAsia"/>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F6DDE72"/>
    <w:multiLevelType w:val="singleLevel"/>
    <w:tmpl w:val="EF6DDE72"/>
    <w:lvl w:ilvl="0" w:tentative="0">
      <w:start w:val="1"/>
      <w:numFmt w:val="decimal"/>
      <w:suff w:val="nothing"/>
      <w:lvlText w:val="（%1）"/>
      <w:lvlJc w:val="left"/>
    </w:lvl>
  </w:abstractNum>
  <w:abstractNum w:abstractNumId="2">
    <w:nsid w:val="EF9A0909"/>
    <w:multiLevelType w:val="singleLevel"/>
    <w:tmpl w:val="EF9A0909"/>
    <w:lvl w:ilvl="0" w:tentative="0">
      <w:start w:val="3"/>
      <w:numFmt w:val="decimal"/>
      <w:suff w:val="nothing"/>
      <w:lvlText w:val="（%1）"/>
      <w:lvlJc w:val="left"/>
    </w:lvl>
  </w:abstractNum>
  <w:abstractNum w:abstractNumId="3">
    <w:nsid w:val="09256FDA"/>
    <w:multiLevelType w:val="multilevel"/>
    <w:tmpl w:val="09256FDA"/>
    <w:lvl w:ilvl="0" w:tentative="0">
      <w:start w:val="1"/>
      <w:numFmt w:val="chineseCountingThousand"/>
      <w:pStyle w:val="377"/>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1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abstractNum w:abstractNumId="4">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A2BA44"/>
    <w:multiLevelType w:val="singleLevel"/>
    <w:tmpl w:val="35A2BA44"/>
    <w:lvl w:ilvl="0" w:tentative="0">
      <w:start w:val="6"/>
      <w:numFmt w:val="decimal"/>
      <w:suff w:val="nothing"/>
      <w:lvlText w:val="（%1）"/>
      <w:lvlJc w:val="left"/>
    </w:lvl>
  </w:abstractNum>
  <w:abstractNum w:abstractNumId="6">
    <w:nsid w:val="4BBBC8C7"/>
    <w:multiLevelType w:val="singleLevel"/>
    <w:tmpl w:val="4BBBC8C7"/>
    <w:lvl w:ilvl="0" w:tentative="0">
      <w:start w:val="4"/>
      <w:numFmt w:val="decimal"/>
      <w:suff w:val="nothing"/>
      <w:lvlText w:val="（%1）"/>
      <w:lvlJc w:val="left"/>
    </w:lvl>
  </w:abstractNum>
  <w:abstractNum w:abstractNumId="7">
    <w:nsid w:val="6491854F"/>
    <w:multiLevelType w:val="singleLevel"/>
    <w:tmpl w:val="6491854F"/>
    <w:lvl w:ilvl="0" w:tentative="0">
      <w:start w:val="2"/>
      <w:numFmt w:val="decimal"/>
      <w:suff w:val="nothing"/>
      <w:lvlText w:val="（%1）"/>
      <w:lvlJc w:val="left"/>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7"/>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0MjQyYmRiMDFiYTI0ODk2NWU2ZWY0YmM5MDczMzUifQ=="/>
  </w:docVars>
  <w:rsids>
    <w:rsidRoot w:val="00172A27"/>
    <w:rsid w:val="00000226"/>
    <w:rsid w:val="00000B3B"/>
    <w:rsid w:val="00001F58"/>
    <w:rsid w:val="00003DBE"/>
    <w:rsid w:val="00004C0C"/>
    <w:rsid w:val="00007139"/>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DA3"/>
    <w:rsid w:val="00257142"/>
    <w:rsid w:val="00260BCB"/>
    <w:rsid w:val="002618BA"/>
    <w:rsid w:val="00262BBA"/>
    <w:rsid w:val="002630DB"/>
    <w:rsid w:val="00264D62"/>
    <w:rsid w:val="002659F3"/>
    <w:rsid w:val="00267E18"/>
    <w:rsid w:val="00270EE5"/>
    <w:rsid w:val="00271400"/>
    <w:rsid w:val="0027347F"/>
    <w:rsid w:val="002742E6"/>
    <w:rsid w:val="00274B00"/>
    <w:rsid w:val="00277A71"/>
    <w:rsid w:val="0028441B"/>
    <w:rsid w:val="00285A10"/>
    <w:rsid w:val="002863E0"/>
    <w:rsid w:val="00287285"/>
    <w:rsid w:val="0028793B"/>
    <w:rsid w:val="00294666"/>
    <w:rsid w:val="00294B20"/>
    <w:rsid w:val="00294D54"/>
    <w:rsid w:val="002A0A05"/>
    <w:rsid w:val="002A0BFB"/>
    <w:rsid w:val="002A0CBC"/>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7F3"/>
    <w:rsid w:val="00396BE0"/>
    <w:rsid w:val="00396E9C"/>
    <w:rsid w:val="003A219A"/>
    <w:rsid w:val="003A2FE6"/>
    <w:rsid w:val="003A43CD"/>
    <w:rsid w:val="003A4D6D"/>
    <w:rsid w:val="003B199F"/>
    <w:rsid w:val="003B22C9"/>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209F"/>
    <w:rsid w:val="004A42C5"/>
    <w:rsid w:val="004A5578"/>
    <w:rsid w:val="004A5BB9"/>
    <w:rsid w:val="004B17E4"/>
    <w:rsid w:val="004B7247"/>
    <w:rsid w:val="004C0447"/>
    <w:rsid w:val="004C0814"/>
    <w:rsid w:val="004D1310"/>
    <w:rsid w:val="004D1593"/>
    <w:rsid w:val="004D2098"/>
    <w:rsid w:val="004D3F5C"/>
    <w:rsid w:val="004D5C42"/>
    <w:rsid w:val="004D7E0D"/>
    <w:rsid w:val="004E01A1"/>
    <w:rsid w:val="004E0D77"/>
    <w:rsid w:val="004E105E"/>
    <w:rsid w:val="004E1BA2"/>
    <w:rsid w:val="004E2B64"/>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5249"/>
    <w:rsid w:val="006767A8"/>
    <w:rsid w:val="00676AAF"/>
    <w:rsid w:val="00682564"/>
    <w:rsid w:val="00685475"/>
    <w:rsid w:val="00690FDD"/>
    <w:rsid w:val="00691E39"/>
    <w:rsid w:val="006954B7"/>
    <w:rsid w:val="00697EF7"/>
    <w:rsid w:val="006A36DA"/>
    <w:rsid w:val="006A4E09"/>
    <w:rsid w:val="006A657E"/>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3C33"/>
    <w:rsid w:val="006D444C"/>
    <w:rsid w:val="006D4933"/>
    <w:rsid w:val="006D74B0"/>
    <w:rsid w:val="006E1DD2"/>
    <w:rsid w:val="006E21C6"/>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61E5"/>
    <w:rsid w:val="007D72AF"/>
    <w:rsid w:val="007E2CB5"/>
    <w:rsid w:val="007E4C8A"/>
    <w:rsid w:val="007F2BA5"/>
    <w:rsid w:val="007F4123"/>
    <w:rsid w:val="007F55B1"/>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6435"/>
    <w:rsid w:val="00846901"/>
    <w:rsid w:val="00852FDB"/>
    <w:rsid w:val="0085303B"/>
    <w:rsid w:val="00856C33"/>
    <w:rsid w:val="0086168C"/>
    <w:rsid w:val="00862734"/>
    <w:rsid w:val="00864904"/>
    <w:rsid w:val="00864B5A"/>
    <w:rsid w:val="00864DC7"/>
    <w:rsid w:val="0086564D"/>
    <w:rsid w:val="00870389"/>
    <w:rsid w:val="00870EF5"/>
    <w:rsid w:val="00872384"/>
    <w:rsid w:val="00873382"/>
    <w:rsid w:val="00873698"/>
    <w:rsid w:val="00875832"/>
    <w:rsid w:val="00875AE5"/>
    <w:rsid w:val="008764E8"/>
    <w:rsid w:val="00877B54"/>
    <w:rsid w:val="0088162D"/>
    <w:rsid w:val="008818D7"/>
    <w:rsid w:val="0088230B"/>
    <w:rsid w:val="00882BAA"/>
    <w:rsid w:val="00891F0C"/>
    <w:rsid w:val="008938C7"/>
    <w:rsid w:val="0089392D"/>
    <w:rsid w:val="00893F4F"/>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9C8"/>
    <w:rsid w:val="00941D56"/>
    <w:rsid w:val="00942303"/>
    <w:rsid w:val="00942F61"/>
    <w:rsid w:val="00943497"/>
    <w:rsid w:val="00946E39"/>
    <w:rsid w:val="00950881"/>
    <w:rsid w:val="0095259C"/>
    <w:rsid w:val="009529AF"/>
    <w:rsid w:val="009531FB"/>
    <w:rsid w:val="00954E3E"/>
    <w:rsid w:val="00956DF8"/>
    <w:rsid w:val="00964DD9"/>
    <w:rsid w:val="00965F65"/>
    <w:rsid w:val="00967620"/>
    <w:rsid w:val="0097124B"/>
    <w:rsid w:val="009715B0"/>
    <w:rsid w:val="00971E2F"/>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203E"/>
    <w:rsid w:val="009F4377"/>
    <w:rsid w:val="009F593E"/>
    <w:rsid w:val="009F631B"/>
    <w:rsid w:val="009F6B76"/>
    <w:rsid w:val="00A00591"/>
    <w:rsid w:val="00A00921"/>
    <w:rsid w:val="00A01935"/>
    <w:rsid w:val="00A02A22"/>
    <w:rsid w:val="00A0573B"/>
    <w:rsid w:val="00A10F64"/>
    <w:rsid w:val="00A1333A"/>
    <w:rsid w:val="00A153BA"/>
    <w:rsid w:val="00A1567E"/>
    <w:rsid w:val="00A15872"/>
    <w:rsid w:val="00A16129"/>
    <w:rsid w:val="00A179F6"/>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282E"/>
    <w:rsid w:val="00A73CAF"/>
    <w:rsid w:val="00A84783"/>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2BD0"/>
    <w:rsid w:val="00B72BF9"/>
    <w:rsid w:val="00B760B1"/>
    <w:rsid w:val="00B77356"/>
    <w:rsid w:val="00B7747B"/>
    <w:rsid w:val="00B826C2"/>
    <w:rsid w:val="00B83438"/>
    <w:rsid w:val="00B91C50"/>
    <w:rsid w:val="00B92854"/>
    <w:rsid w:val="00B93594"/>
    <w:rsid w:val="00B944FB"/>
    <w:rsid w:val="00B95380"/>
    <w:rsid w:val="00BA2039"/>
    <w:rsid w:val="00BA2352"/>
    <w:rsid w:val="00BA3AFA"/>
    <w:rsid w:val="00BA45A2"/>
    <w:rsid w:val="00BB3551"/>
    <w:rsid w:val="00BB6EEE"/>
    <w:rsid w:val="00BB72B3"/>
    <w:rsid w:val="00BC4C9E"/>
    <w:rsid w:val="00BC58A8"/>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B58"/>
    <w:rsid w:val="00C17BF2"/>
    <w:rsid w:val="00C17FC1"/>
    <w:rsid w:val="00C20110"/>
    <w:rsid w:val="00C201E5"/>
    <w:rsid w:val="00C2116B"/>
    <w:rsid w:val="00C26DD6"/>
    <w:rsid w:val="00C27A5E"/>
    <w:rsid w:val="00C314E6"/>
    <w:rsid w:val="00C326F2"/>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21344"/>
    <w:rsid w:val="00D25084"/>
    <w:rsid w:val="00D301C8"/>
    <w:rsid w:val="00D302E5"/>
    <w:rsid w:val="00D303B6"/>
    <w:rsid w:val="00D31310"/>
    <w:rsid w:val="00D33C5B"/>
    <w:rsid w:val="00D35340"/>
    <w:rsid w:val="00D35D67"/>
    <w:rsid w:val="00D36346"/>
    <w:rsid w:val="00D4286A"/>
    <w:rsid w:val="00D46D70"/>
    <w:rsid w:val="00D4736D"/>
    <w:rsid w:val="00D51A16"/>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6C2"/>
    <w:rsid w:val="00DC704D"/>
    <w:rsid w:val="00DC7ABC"/>
    <w:rsid w:val="00DD1BC9"/>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D16"/>
    <w:rsid w:val="00E457C9"/>
    <w:rsid w:val="00E50F76"/>
    <w:rsid w:val="00E5108A"/>
    <w:rsid w:val="00E56F52"/>
    <w:rsid w:val="00E60FD1"/>
    <w:rsid w:val="00E61C8B"/>
    <w:rsid w:val="00E61D09"/>
    <w:rsid w:val="00E626E2"/>
    <w:rsid w:val="00E62B65"/>
    <w:rsid w:val="00E6371A"/>
    <w:rsid w:val="00E71351"/>
    <w:rsid w:val="00E72E8D"/>
    <w:rsid w:val="00E75D7D"/>
    <w:rsid w:val="00E779A4"/>
    <w:rsid w:val="00E77E20"/>
    <w:rsid w:val="00E82732"/>
    <w:rsid w:val="00E83566"/>
    <w:rsid w:val="00E84AD7"/>
    <w:rsid w:val="00E84C2B"/>
    <w:rsid w:val="00E86078"/>
    <w:rsid w:val="00E86262"/>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FB3"/>
    <w:rsid w:val="00FF0641"/>
    <w:rsid w:val="00FF1E6F"/>
    <w:rsid w:val="00FF7D50"/>
    <w:rsid w:val="01F55D2F"/>
    <w:rsid w:val="021B537F"/>
    <w:rsid w:val="02496743"/>
    <w:rsid w:val="029B50A7"/>
    <w:rsid w:val="02FF768B"/>
    <w:rsid w:val="035507B1"/>
    <w:rsid w:val="03580288"/>
    <w:rsid w:val="03671929"/>
    <w:rsid w:val="036F2D70"/>
    <w:rsid w:val="03A71D33"/>
    <w:rsid w:val="03B83BD5"/>
    <w:rsid w:val="03F34837"/>
    <w:rsid w:val="03FC1928"/>
    <w:rsid w:val="04361619"/>
    <w:rsid w:val="04B10B72"/>
    <w:rsid w:val="04DE43CD"/>
    <w:rsid w:val="04E65979"/>
    <w:rsid w:val="05452DC7"/>
    <w:rsid w:val="054C25C5"/>
    <w:rsid w:val="05762289"/>
    <w:rsid w:val="05A255EB"/>
    <w:rsid w:val="05BE0C90"/>
    <w:rsid w:val="05EF4577"/>
    <w:rsid w:val="05FF3FA8"/>
    <w:rsid w:val="061A44C2"/>
    <w:rsid w:val="064352B8"/>
    <w:rsid w:val="065B729C"/>
    <w:rsid w:val="06883669"/>
    <w:rsid w:val="069C3E58"/>
    <w:rsid w:val="070F32FA"/>
    <w:rsid w:val="07165A8F"/>
    <w:rsid w:val="07417974"/>
    <w:rsid w:val="0752517E"/>
    <w:rsid w:val="07734F5C"/>
    <w:rsid w:val="07F15DEB"/>
    <w:rsid w:val="07F8656B"/>
    <w:rsid w:val="085625C5"/>
    <w:rsid w:val="087A5BD2"/>
    <w:rsid w:val="08BD74FF"/>
    <w:rsid w:val="08E724AE"/>
    <w:rsid w:val="09401A4D"/>
    <w:rsid w:val="095C75BE"/>
    <w:rsid w:val="09A0401A"/>
    <w:rsid w:val="09C86626"/>
    <w:rsid w:val="09D369CA"/>
    <w:rsid w:val="09EE2615"/>
    <w:rsid w:val="0A050E20"/>
    <w:rsid w:val="0A061ACA"/>
    <w:rsid w:val="0A621EA9"/>
    <w:rsid w:val="0A6A178A"/>
    <w:rsid w:val="0A73361F"/>
    <w:rsid w:val="0AAE5FE5"/>
    <w:rsid w:val="0B365C18"/>
    <w:rsid w:val="0BC22150"/>
    <w:rsid w:val="0BE55CDF"/>
    <w:rsid w:val="0C27749A"/>
    <w:rsid w:val="0C281469"/>
    <w:rsid w:val="0C3C4D4B"/>
    <w:rsid w:val="0C604AA1"/>
    <w:rsid w:val="0C7F0949"/>
    <w:rsid w:val="0CB4209D"/>
    <w:rsid w:val="0CFA49F0"/>
    <w:rsid w:val="0D314552"/>
    <w:rsid w:val="0D337466"/>
    <w:rsid w:val="0D9243C7"/>
    <w:rsid w:val="0DA31FA3"/>
    <w:rsid w:val="0DBB149D"/>
    <w:rsid w:val="0DD37279"/>
    <w:rsid w:val="0DFE6571"/>
    <w:rsid w:val="0E023815"/>
    <w:rsid w:val="0E25260D"/>
    <w:rsid w:val="0E39581D"/>
    <w:rsid w:val="0E4F2EB3"/>
    <w:rsid w:val="0F746542"/>
    <w:rsid w:val="0F906C6E"/>
    <w:rsid w:val="103E64F7"/>
    <w:rsid w:val="10763E36"/>
    <w:rsid w:val="10C761F4"/>
    <w:rsid w:val="11115102"/>
    <w:rsid w:val="11177911"/>
    <w:rsid w:val="11362E20"/>
    <w:rsid w:val="11402012"/>
    <w:rsid w:val="11722AE7"/>
    <w:rsid w:val="1181336F"/>
    <w:rsid w:val="11EA0F3D"/>
    <w:rsid w:val="11FD55C9"/>
    <w:rsid w:val="121E75EC"/>
    <w:rsid w:val="122D106B"/>
    <w:rsid w:val="12421015"/>
    <w:rsid w:val="125170F1"/>
    <w:rsid w:val="1289491A"/>
    <w:rsid w:val="12C66F5D"/>
    <w:rsid w:val="12CD60EF"/>
    <w:rsid w:val="12DC0B00"/>
    <w:rsid w:val="12F57F6D"/>
    <w:rsid w:val="132A3917"/>
    <w:rsid w:val="13503E01"/>
    <w:rsid w:val="137E4945"/>
    <w:rsid w:val="138D6E2C"/>
    <w:rsid w:val="139C6827"/>
    <w:rsid w:val="13A64327"/>
    <w:rsid w:val="13BE1365"/>
    <w:rsid w:val="13C75906"/>
    <w:rsid w:val="13E057EA"/>
    <w:rsid w:val="14284228"/>
    <w:rsid w:val="144C45A0"/>
    <w:rsid w:val="145928FF"/>
    <w:rsid w:val="14612AB7"/>
    <w:rsid w:val="14732969"/>
    <w:rsid w:val="148A27F8"/>
    <w:rsid w:val="15A30C99"/>
    <w:rsid w:val="15F17C93"/>
    <w:rsid w:val="164F339D"/>
    <w:rsid w:val="16511E87"/>
    <w:rsid w:val="16980FA6"/>
    <w:rsid w:val="16BD1435"/>
    <w:rsid w:val="16BE3CFB"/>
    <w:rsid w:val="17110603"/>
    <w:rsid w:val="173F41DD"/>
    <w:rsid w:val="17BE3C50"/>
    <w:rsid w:val="17D07D3D"/>
    <w:rsid w:val="17DD569E"/>
    <w:rsid w:val="17E91F3F"/>
    <w:rsid w:val="184110C4"/>
    <w:rsid w:val="1876541E"/>
    <w:rsid w:val="18D64DC3"/>
    <w:rsid w:val="18FD5FE6"/>
    <w:rsid w:val="19343468"/>
    <w:rsid w:val="19804029"/>
    <w:rsid w:val="19821F76"/>
    <w:rsid w:val="19A67675"/>
    <w:rsid w:val="1A0E6B91"/>
    <w:rsid w:val="1A16319D"/>
    <w:rsid w:val="1A627DB8"/>
    <w:rsid w:val="1A6F4D8F"/>
    <w:rsid w:val="1A795F37"/>
    <w:rsid w:val="1ADF071D"/>
    <w:rsid w:val="1B104881"/>
    <w:rsid w:val="1B1E3CBA"/>
    <w:rsid w:val="1BD55265"/>
    <w:rsid w:val="1BEB6A3F"/>
    <w:rsid w:val="1C104CF0"/>
    <w:rsid w:val="1C1C38D6"/>
    <w:rsid w:val="1C4B7ECC"/>
    <w:rsid w:val="1C705071"/>
    <w:rsid w:val="1CB96F5F"/>
    <w:rsid w:val="1CE05B1F"/>
    <w:rsid w:val="1CE56A41"/>
    <w:rsid w:val="1CE84BD7"/>
    <w:rsid w:val="1D1906A1"/>
    <w:rsid w:val="1D2600AB"/>
    <w:rsid w:val="1D3455AC"/>
    <w:rsid w:val="1D346DBD"/>
    <w:rsid w:val="1D52231B"/>
    <w:rsid w:val="1D5B1DB8"/>
    <w:rsid w:val="1D5D731E"/>
    <w:rsid w:val="1D733C89"/>
    <w:rsid w:val="1DD647FE"/>
    <w:rsid w:val="1DE22139"/>
    <w:rsid w:val="1E1A3D12"/>
    <w:rsid w:val="1E646A9E"/>
    <w:rsid w:val="1E6C6AF8"/>
    <w:rsid w:val="1F36725E"/>
    <w:rsid w:val="1F437789"/>
    <w:rsid w:val="1F7769CC"/>
    <w:rsid w:val="1F784188"/>
    <w:rsid w:val="1FEF45EB"/>
    <w:rsid w:val="1FF50379"/>
    <w:rsid w:val="202D04E1"/>
    <w:rsid w:val="202D4E00"/>
    <w:rsid w:val="203200E0"/>
    <w:rsid w:val="214555A7"/>
    <w:rsid w:val="215E18FA"/>
    <w:rsid w:val="21675D85"/>
    <w:rsid w:val="21C916F0"/>
    <w:rsid w:val="21D4524E"/>
    <w:rsid w:val="21FF43D6"/>
    <w:rsid w:val="22054849"/>
    <w:rsid w:val="221E396E"/>
    <w:rsid w:val="22350848"/>
    <w:rsid w:val="22FA7092"/>
    <w:rsid w:val="2360177C"/>
    <w:rsid w:val="23BE6089"/>
    <w:rsid w:val="23FE4FD5"/>
    <w:rsid w:val="24090C6F"/>
    <w:rsid w:val="24487B61"/>
    <w:rsid w:val="24714023"/>
    <w:rsid w:val="24DB18BA"/>
    <w:rsid w:val="24F54711"/>
    <w:rsid w:val="251D4E62"/>
    <w:rsid w:val="2558643B"/>
    <w:rsid w:val="256D3D07"/>
    <w:rsid w:val="259374D7"/>
    <w:rsid w:val="25985157"/>
    <w:rsid w:val="25A20C3F"/>
    <w:rsid w:val="25C825F3"/>
    <w:rsid w:val="25E8752A"/>
    <w:rsid w:val="25F04386"/>
    <w:rsid w:val="260C58BA"/>
    <w:rsid w:val="26BE6B39"/>
    <w:rsid w:val="26FD0DA3"/>
    <w:rsid w:val="27035291"/>
    <w:rsid w:val="273F2ED2"/>
    <w:rsid w:val="274B58B3"/>
    <w:rsid w:val="27534889"/>
    <w:rsid w:val="27B23741"/>
    <w:rsid w:val="27C52042"/>
    <w:rsid w:val="27CD1188"/>
    <w:rsid w:val="27EC51C2"/>
    <w:rsid w:val="281A4A20"/>
    <w:rsid w:val="28341A36"/>
    <w:rsid w:val="28622602"/>
    <w:rsid w:val="28D9184B"/>
    <w:rsid w:val="29116785"/>
    <w:rsid w:val="29151B13"/>
    <w:rsid w:val="296A432B"/>
    <w:rsid w:val="296F5EA9"/>
    <w:rsid w:val="29CD7E86"/>
    <w:rsid w:val="29E706F1"/>
    <w:rsid w:val="2A5D6F79"/>
    <w:rsid w:val="2A624BA6"/>
    <w:rsid w:val="2AB71C86"/>
    <w:rsid w:val="2AED27DC"/>
    <w:rsid w:val="2B1A4667"/>
    <w:rsid w:val="2B22718F"/>
    <w:rsid w:val="2B4962D3"/>
    <w:rsid w:val="2BE87ED5"/>
    <w:rsid w:val="2C077995"/>
    <w:rsid w:val="2C35784E"/>
    <w:rsid w:val="2C4E05F2"/>
    <w:rsid w:val="2C5A6FD4"/>
    <w:rsid w:val="2D2D1AA8"/>
    <w:rsid w:val="2E1374DE"/>
    <w:rsid w:val="2EA37B0F"/>
    <w:rsid w:val="2EA60A0B"/>
    <w:rsid w:val="2EE97AEF"/>
    <w:rsid w:val="2F452E8A"/>
    <w:rsid w:val="2F5F5F83"/>
    <w:rsid w:val="2F622717"/>
    <w:rsid w:val="2F851C0A"/>
    <w:rsid w:val="2FB01243"/>
    <w:rsid w:val="2FD236C9"/>
    <w:rsid w:val="30295422"/>
    <w:rsid w:val="30662BF5"/>
    <w:rsid w:val="308D5CE3"/>
    <w:rsid w:val="30DB3C69"/>
    <w:rsid w:val="310A1B9E"/>
    <w:rsid w:val="310C267A"/>
    <w:rsid w:val="3129605E"/>
    <w:rsid w:val="31D67DE3"/>
    <w:rsid w:val="31E132FF"/>
    <w:rsid w:val="3207453C"/>
    <w:rsid w:val="32226B02"/>
    <w:rsid w:val="32280FC8"/>
    <w:rsid w:val="32314B41"/>
    <w:rsid w:val="325365D7"/>
    <w:rsid w:val="327A0D57"/>
    <w:rsid w:val="328A5338"/>
    <w:rsid w:val="330917FC"/>
    <w:rsid w:val="330C6AD3"/>
    <w:rsid w:val="3319531B"/>
    <w:rsid w:val="33784399"/>
    <w:rsid w:val="33963B48"/>
    <w:rsid w:val="33B07AA5"/>
    <w:rsid w:val="34332ACB"/>
    <w:rsid w:val="344D6720"/>
    <w:rsid w:val="34516280"/>
    <w:rsid w:val="346F6B55"/>
    <w:rsid w:val="34DA79F4"/>
    <w:rsid w:val="34FC34DC"/>
    <w:rsid w:val="35051928"/>
    <w:rsid w:val="35480B8D"/>
    <w:rsid w:val="354F1498"/>
    <w:rsid w:val="358E3119"/>
    <w:rsid w:val="35B17296"/>
    <w:rsid w:val="35BE65A6"/>
    <w:rsid w:val="360E0FB2"/>
    <w:rsid w:val="36235871"/>
    <w:rsid w:val="364F67F2"/>
    <w:rsid w:val="368067DD"/>
    <w:rsid w:val="369A15FD"/>
    <w:rsid w:val="37540578"/>
    <w:rsid w:val="376F305B"/>
    <w:rsid w:val="379577DD"/>
    <w:rsid w:val="37C84A35"/>
    <w:rsid w:val="38094D79"/>
    <w:rsid w:val="38501133"/>
    <w:rsid w:val="3885315E"/>
    <w:rsid w:val="38965221"/>
    <w:rsid w:val="38E14758"/>
    <w:rsid w:val="390F7185"/>
    <w:rsid w:val="3953461E"/>
    <w:rsid w:val="39772557"/>
    <w:rsid w:val="39A51F8C"/>
    <w:rsid w:val="39CC09D4"/>
    <w:rsid w:val="39E44487"/>
    <w:rsid w:val="39E55EE0"/>
    <w:rsid w:val="3A0551F6"/>
    <w:rsid w:val="3A1B0A0B"/>
    <w:rsid w:val="3A4E0DA2"/>
    <w:rsid w:val="3A6C47A8"/>
    <w:rsid w:val="3A860028"/>
    <w:rsid w:val="3AB86AFF"/>
    <w:rsid w:val="3ADB2C6C"/>
    <w:rsid w:val="3AE11D71"/>
    <w:rsid w:val="3AE362E8"/>
    <w:rsid w:val="3B3F729E"/>
    <w:rsid w:val="3B5C5BF5"/>
    <w:rsid w:val="3B5D0FF1"/>
    <w:rsid w:val="3B6D2B2C"/>
    <w:rsid w:val="3B9D3196"/>
    <w:rsid w:val="3B9F20D2"/>
    <w:rsid w:val="3BA62DD5"/>
    <w:rsid w:val="3C060D09"/>
    <w:rsid w:val="3C213013"/>
    <w:rsid w:val="3C3776CD"/>
    <w:rsid w:val="3C825430"/>
    <w:rsid w:val="3C8F1954"/>
    <w:rsid w:val="3CB41B63"/>
    <w:rsid w:val="3CDB133B"/>
    <w:rsid w:val="3D1F3632"/>
    <w:rsid w:val="3D252FFD"/>
    <w:rsid w:val="3D2E116F"/>
    <w:rsid w:val="3D9A70AE"/>
    <w:rsid w:val="3DDF42CD"/>
    <w:rsid w:val="3E271B46"/>
    <w:rsid w:val="3E4651C8"/>
    <w:rsid w:val="3E7A3F16"/>
    <w:rsid w:val="3EC2618C"/>
    <w:rsid w:val="3ED813D3"/>
    <w:rsid w:val="3F2D6DCF"/>
    <w:rsid w:val="3F8367E2"/>
    <w:rsid w:val="3F8A5C41"/>
    <w:rsid w:val="3FD246B4"/>
    <w:rsid w:val="40007016"/>
    <w:rsid w:val="402031B2"/>
    <w:rsid w:val="403109C4"/>
    <w:rsid w:val="40481834"/>
    <w:rsid w:val="40AE3E19"/>
    <w:rsid w:val="40B32D79"/>
    <w:rsid w:val="40E17CCD"/>
    <w:rsid w:val="41192C29"/>
    <w:rsid w:val="41236216"/>
    <w:rsid w:val="41464921"/>
    <w:rsid w:val="414A58A1"/>
    <w:rsid w:val="41603135"/>
    <w:rsid w:val="416F5486"/>
    <w:rsid w:val="41B20D5D"/>
    <w:rsid w:val="41E267B4"/>
    <w:rsid w:val="42091FB5"/>
    <w:rsid w:val="422C43C1"/>
    <w:rsid w:val="42633CE2"/>
    <w:rsid w:val="427133A6"/>
    <w:rsid w:val="428C51CB"/>
    <w:rsid w:val="42952AF1"/>
    <w:rsid w:val="42997634"/>
    <w:rsid w:val="42AA1B2A"/>
    <w:rsid w:val="42F3090B"/>
    <w:rsid w:val="43234B6A"/>
    <w:rsid w:val="436255FD"/>
    <w:rsid w:val="436555F6"/>
    <w:rsid w:val="438550C8"/>
    <w:rsid w:val="43A25DFC"/>
    <w:rsid w:val="43A3734D"/>
    <w:rsid w:val="43E60FC0"/>
    <w:rsid w:val="44131DE8"/>
    <w:rsid w:val="44145E77"/>
    <w:rsid w:val="44560FF5"/>
    <w:rsid w:val="44731F74"/>
    <w:rsid w:val="447F1479"/>
    <w:rsid w:val="44884390"/>
    <w:rsid w:val="44A81A61"/>
    <w:rsid w:val="44B3065F"/>
    <w:rsid w:val="44B367CB"/>
    <w:rsid w:val="44D16BE1"/>
    <w:rsid w:val="450F2ACA"/>
    <w:rsid w:val="451950DB"/>
    <w:rsid w:val="451F6855"/>
    <w:rsid w:val="45382051"/>
    <w:rsid w:val="45393DA7"/>
    <w:rsid w:val="453E4E00"/>
    <w:rsid w:val="45626B05"/>
    <w:rsid w:val="457D3913"/>
    <w:rsid w:val="458066F1"/>
    <w:rsid w:val="45A40095"/>
    <w:rsid w:val="45E33611"/>
    <w:rsid w:val="460263B0"/>
    <w:rsid w:val="4629273D"/>
    <w:rsid w:val="46316880"/>
    <w:rsid w:val="463A5F51"/>
    <w:rsid w:val="466B507A"/>
    <w:rsid w:val="46740811"/>
    <w:rsid w:val="46FD4C0B"/>
    <w:rsid w:val="4741474A"/>
    <w:rsid w:val="47672382"/>
    <w:rsid w:val="47883445"/>
    <w:rsid w:val="47C3398C"/>
    <w:rsid w:val="47E3585A"/>
    <w:rsid w:val="47FF6C76"/>
    <w:rsid w:val="480F2088"/>
    <w:rsid w:val="48223FA5"/>
    <w:rsid w:val="483B4ADC"/>
    <w:rsid w:val="484F0B37"/>
    <w:rsid w:val="48F46286"/>
    <w:rsid w:val="490561F0"/>
    <w:rsid w:val="49210FA8"/>
    <w:rsid w:val="49227B04"/>
    <w:rsid w:val="493C093D"/>
    <w:rsid w:val="498B5309"/>
    <w:rsid w:val="49E13ED4"/>
    <w:rsid w:val="49F21A4F"/>
    <w:rsid w:val="4A463CB1"/>
    <w:rsid w:val="4A520968"/>
    <w:rsid w:val="4AB15AF5"/>
    <w:rsid w:val="4B0E4208"/>
    <w:rsid w:val="4B19147C"/>
    <w:rsid w:val="4B1C39FE"/>
    <w:rsid w:val="4B2D7A2E"/>
    <w:rsid w:val="4B385D49"/>
    <w:rsid w:val="4B5A3717"/>
    <w:rsid w:val="4B5D7640"/>
    <w:rsid w:val="4B8D4FA6"/>
    <w:rsid w:val="4BAC76E4"/>
    <w:rsid w:val="4BBE6381"/>
    <w:rsid w:val="4BC831E7"/>
    <w:rsid w:val="4BE17463"/>
    <w:rsid w:val="4BF86A36"/>
    <w:rsid w:val="4C945C61"/>
    <w:rsid w:val="4CDA668D"/>
    <w:rsid w:val="4CF41FF8"/>
    <w:rsid w:val="4D1F7563"/>
    <w:rsid w:val="4D281B84"/>
    <w:rsid w:val="4D3C36BA"/>
    <w:rsid w:val="4D7C0552"/>
    <w:rsid w:val="4D9466F7"/>
    <w:rsid w:val="4DA661BC"/>
    <w:rsid w:val="4DA75A37"/>
    <w:rsid w:val="4DAB22CF"/>
    <w:rsid w:val="4E4D2309"/>
    <w:rsid w:val="4E59642E"/>
    <w:rsid w:val="4E9D1BA8"/>
    <w:rsid w:val="4EA34087"/>
    <w:rsid w:val="4EDB2766"/>
    <w:rsid w:val="4EE32412"/>
    <w:rsid w:val="4EEF5EDC"/>
    <w:rsid w:val="4EF133C1"/>
    <w:rsid w:val="4EF56A00"/>
    <w:rsid w:val="4F4607F4"/>
    <w:rsid w:val="4F736BF0"/>
    <w:rsid w:val="4FA070A0"/>
    <w:rsid w:val="4FA55ACC"/>
    <w:rsid w:val="4FB035A7"/>
    <w:rsid w:val="4FBA6378"/>
    <w:rsid w:val="4FD7705B"/>
    <w:rsid w:val="50572D90"/>
    <w:rsid w:val="50A8391E"/>
    <w:rsid w:val="50CA3751"/>
    <w:rsid w:val="50F97014"/>
    <w:rsid w:val="512630B0"/>
    <w:rsid w:val="51382055"/>
    <w:rsid w:val="513A72A2"/>
    <w:rsid w:val="51576638"/>
    <w:rsid w:val="51961154"/>
    <w:rsid w:val="51992FCE"/>
    <w:rsid w:val="51CF438D"/>
    <w:rsid w:val="522729C2"/>
    <w:rsid w:val="5235276F"/>
    <w:rsid w:val="52762D97"/>
    <w:rsid w:val="52BA6CE6"/>
    <w:rsid w:val="52DA676D"/>
    <w:rsid w:val="52EC7E87"/>
    <w:rsid w:val="530E02D4"/>
    <w:rsid w:val="5339357A"/>
    <w:rsid w:val="5344057A"/>
    <w:rsid w:val="53554B5D"/>
    <w:rsid w:val="53850FA0"/>
    <w:rsid w:val="53A7700C"/>
    <w:rsid w:val="53BE2E82"/>
    <w:rsid w:val="53D944ED"/>
    <w:rsid w:val="53EE6D62"/>
    <w:rsid w:val="54111F61"/>
    <w:rsid w:val="545505C1"/>
    <w:rsid w:val="54680B21"/>
    <w:rsid w:val="54AC260D"/>
    <w:rsid w:val="54C34A88"/>
    <w:rsid w:val="54D55AB3"/>
    <w:rsid w:val="54ED7D2A"/>
    <w:rsid w:val="55182AB5"/>
    <w:rsid w:val="55F71EA2"/>
    <w:rsid w:val="563A37EF"/>
    <w:rsid w:val="56E03FD6"/>
    <w:rsid w:val="570805F7"/>
    <w:rsid w:val="57513ECB"/>
    <w:rsid w:val="576D5916"/>
    <w:rsid w:val="57B3422A"/>
    <w:rsid w:val="57B41ECE"/>
    <w:rsid w:val="57C26537"/>
    <w:rsid w:val="580852C7"/>
    <w:rsid w:val="5898031E"/>
    <w:rsid w:val="58C45472"/>
    <w:rsid w:val="59126D46"/>
    <w:rsid w:val="59154DEF"/>
    <w:rsid w:val="592207F9"/>
    <w:rsid w:val="594D7127"/>
    <w:rsid w:val="596A7975"/>
    <w:rsid w:val="59D83A5B"/>
    <w:rsid w:val="59E7087A"/>
    <w:rsid w:val="59E93F03"/>
    <w:rsid w:val="5A042649"/>
    <w:rsid w:val="5A082249"/>
    <w:rsid w:val="5A244949"/>
    <w:rsid w:val="5A2548FC"/>
    <w:rsid w:val="5A4331F2"/>
    <w:rsid w:val="5A597C10"/>
    <w:rsid w:val="5A893563"/>
    <w:rsid w:val="5ADA5066"/>
    <w:rsid w:val="5AF11096"/>
    <w:rsid w:val="5AF739A4"/>
    <w:rsid w:val="5AFC5E46"/>
    <w:rsid w:val="5B012CA3"/>
    <w:rsid w:val="5B026F23"/>
    <w:rsid w:val="5B194FE0"/>
    <w:rsid w:val="5B34195F"/>
    <w:rsid w:val="5B660D66"/>
    <w:rsid w:val="5B8C22EE"/>
    <w:rsid w:val="5B9F25C0"/>
    <w:rsid w:val="5B9F2E04"/>
    <w:rsid w:val="5BC41AD1"/>
    <w:rsid w:val="5C0F04EA"/>
    <w:rsid w:val="5C2A3FA5"/>
    <w:rsid w:val="5C395375"/>
    <w:rsid w:val="5C5F022E"/>
    <w:rsid w:val="5C6B2662"/>
    <w:rsid w:val="5CEC04A5"/>
    <w:rsid w:val="5D462381"/>
    <w:rsid w:val="5D550AA0"/>
    <w:rsid w:val="5D8A7758"/>
    <w:rsid w:val="5DAA2A19"/>
    <w:rsid w:val="5E003552"/>
    <w:rsid w:val="5E0D5F46"/>
    <w:rsid w:val="5E13027D"/>
    <w:rsid w:val="5E146A49"/>
    <w:rsid w:val="5E597085"/>
    <w:rsid w:val="5E71737B"/>
    <w:rsid w:val="5EC702B1"/>
    <w:rsid w:val="5EC82064"/>
    <w:rsid w:val="5F1E1ED6"/>
    <w:rsid w:val="5F792253"/>
    <w:rsid w:val="5F8C79C1"/>
    <w:rsid w:val="5F9D6D7E"/>
    <w:rsid w:val="600F79F2"/>
    <w:rsid w:val="607D14A1"/>
    <w:rsid w:val="608525AA"/>
    <w:rsid w:val="609150B4"/>
    <w:rsid w:val="60B04C34"/>
    <w:rsid w:val="60CB5E0D"/>
    <w:rsid w:val="614B6C44"/>
    <w:rsid w:val="614E0764"/>
    <w:rsid w:val="61A924B3"/>
    <w:rsid w:val="61BF2B97"/>
    <w:rsid w:val="61CD355C"/>
    <w:rsid w:val="6200310E"/>
    <w:rsid w:val="621B50BB"/>
    <w:rsid w:val="62386C93"/>
    <w:rsid w:val="623F7E8B"/>
    <w:rsid w:val="625F47C7"/>
    <w:rsid w:val="62646BB1"/>
    <w:rsid w:val="631A445D"/>
    <w:rsid w:val="63416863"/>
    <w:rsid w:val="637F4A5E"/>
    <w:rsid w:val="63D434F9"/>
    <w:rsid w:val="63EE2E1F"/>
    <w:rsid w:val="645362EC"/>
    <w:rsid w:val="64754794"/>
    <w:rsid w:val="64E15121"/>
    <w:rsid w:val="6527529D"/>
    <w:rsid w:val="65374D33"/>
    <w:rsid w:val="654C5480"/>
    <w:rsid w:val="65520F1F"/>
    <w:rsid w:val="657511FD"/>
    <w:rsid w:val="65914F4E"/>
    <w:rsid w:val="659942F7"/>
    <w:rsid w:val="659B1FFD"/>
    <w:rsid w:val="65B36B3E"/>
    <w:rsid w:val="65E17AD9"/>
    <w:rsid w:val="65F14020"/>
    <w:rsid w:val="65F77CEF"/>
    <w:rsid w:val="65F95E96"/>
    <w:rsid w:val="665A6E8D"/>
    <w:rsid w:val="666716AF"/>
    <w:rsid w:val="66713391"/>
    <w:rsid w:val="667543E6"/>
    <w:rsid w:val="66792A62"/>
    <w:rsid w:val="66A16BE6"/>
    <w:rsid w:val="66CE101F"/>
    <w:rsid w:val="66DB7F55"/>
    <w:rsid w:val="66DD57B5"/>
    <w:rsid w:val="66FA0DA9"/>
    <w:rsid w:val="67125B26"/>
    <w:rsid w:val="67814616"/>
    <w:rsid w:val="67CA0BFE"/>
    <w:rsid w:val="682C6D27"/>
    <w:rsid w:val="683142C7"/>
    <w:rsid w:val="683F1CEE"/>
    <w:rsid w:val="687832EE"/>
    <w:rsid w:val="68C048E3"/>
    <w:rsid w:val="68DE7078"/>
    <w:rsid w:val="69187A87"/>
    <w:rsid w:val="69207523"/>
    <w:rsid w:val="69292082"/>
    <w:rsid w:val="6990578B"/>
    <w:rsid w:val="69C2239C"/>
    <w:rsid w:val="69DF1F19"/>
    <w:rsid w:val="6A062568"/>
    <w:rsid w:val="6A51658B"/>
    <w:rsid w:val="6A75732D"/>
    <w:rsid w:val="6A974099"/>
    <w:rsid w:val="6AC45EE3"/>
    <w:rsid w:val="6AED1F8F"/>
    <w:rsid w:val="6B767479"/>
    <w:rsid w:val="6C3201BF"/>
    <w:rsid w:val="6C5B1843"/>
    <w:rsid w:val="6C8D159D"/>
    <w:rsid w:val="6CD0637D"/>
    <w:rsid w:val="6CF541B1"/>
    <w:rsid w:val="6CFF0A62"/>
    <w:rsid w:val="6D211C5C"/>
    <w:rsid w:val="6D9F2BF8"/>
    <w:rsid w:val="6DAE3308"/>
    <w:rsid w:val="6DC2562A"/>
    <w:rsid w:val="6E605853"/>
    <w:rsid w:val="6E8229A1"/>
    <w:rsid w:val="6E8368DD"/>
    <w:rsid w:val="6E8D4ADD"/>
    <w:rsid w:val="6EAF5BA3"/>
    <w:rsid w:val="6ED35E39"/>
    <w:rsid w:val="6EE4389B"/>
    <w:rsid w:val="6EFA5544"/>
    <w:rsid w:val="6F033B32"/>
    <w:rsid w:val="6F2319BD"/>
    <w:rsid w:val="6F36202D"/>
    <w:rsid w:val="6F3736D3"/>
    <w:rsid w:val="6F4639C5"/>
    <w:rsid w:val="6F623DB2"/>
    <w:rsid w:val="6F81482B"/>
    <w:rsid w:val="6FF00F28"/>
    <w:rsid w:val="70300DDC"/>
    <w:rsid w:val="703172D5"/>
    <w:rsid w:val="70362089"/>
    <w:rsid w:val="706E5EE6"/>
    <w:rsid w:val="709020A1"/>
    <w:rsid w:val="70AE29D6"/>
    <w:rsid w:val="70E12580"/>
    <w:rsid w:val="711B223D"/>
    <w:rsid w:val="711E0555"/>
    <w:rsid w:val="712D436E"/>
    <w:rsid w:val="714C1C7B"/>
    <w:rsid w:val="71666764"/>
    <w:rsid w:val="718C1072"/>
    <w:rsid w:val="72281C8F"/>
    <w:rsid w:val="72960CFA"/>
    <w:rsid w:val="7299307A"/>
    <w:rsid w:val="72EB142B"/>
    <w:rsid w:val="7314447D"/>
    <w:rsid w:val="733977C9"/>
    <w:rsid w:val="735E5447"/>
    <w:rsid w:val="74282515"/>
    <w:rsid w:val="743524BF"/>
    <w:rsid w:val="74A11F8C"/>
    <w:rsid w:val="74A271EF"/>
    <w:rsid w:val="74E2629B"/>
    <w:rsid w:val="751B2458"/>
    <w:rsid w:val="751C1520"/>
    <w:rsid w:val="751C3DF3"/>
    <w:rsid w:val="7596500B"/>
    <w:rsid w:val="76197992"/>
    <w:rsid w:val="76A719FE"/>
    <w:rsid w:val="76EC328B"/>
    <w:rsid w:val="77036918"/>
    <w:rsid w:val="7730674A"/>
    <w:rsid w:val="77486480"/>
    <w:rsid w:val="782E4559"/>
    <w:rsid w:val="78595EBE"/>
    <w:rsid w:val="789B25C4"/>
    <w:rsid w:val="78A858B1"/>
    <w:rsid w:val="78AD1FF2"/>
    <w:rsid w:val="78C0202A"/>
    <w:rsid w:val="78C665CC"/>
    <w:rsid w:val="78F24AF8"/>
    <w:rsid w:val="795F37FC"/>
    <w:rsid w:val="79633332"/>
    <w:rsid w:val="799A4031"/>
    <w:rsid w:val="79AD43DD"/>
    <w:rsid w:val="79DE12CA"/>
    <w:rsid w:val="7A776449"/>
    <w:rsid w:val="7A7C2A04"/>
    <w:rsid w:val="7A977085"/>
    <w:rsid w:val="7AE75A69"/>
    <w:rsid w:val="7AF8387E"/>
    <w:rsid w:val="7B687B80"/>
    <w:rsid w:val="7BC360EC"/>
    <w:rsid w:val="7C604B68"/>
    <w:rsid w:val="7C8313E4"/>
    <w:rsid w:val="7CE961B2"/>
    <w:rsid w:val="7D366D5F"/>
    <w:rsid w:val="7D7E6CD0"/>
    <w:rsid w:val="7D875B3B"/>
    <w:rsid w:val="7D924B98"/>
    <w:rsid w:val="7DAE3297"/>
    <w:rsid w:val="7DBC4E1E"/>
    <w:rsid w:val="7DC806D6"/>
    <w:rsid w:val="7DDA769F"/>
    <w:rsid w:val="7E180CF6"/>
    <w:rsid w:val="7E4E5F3E"/>
    <w:rsid w:val="7E5232ED"/>
    <w:rsid w:val="7E5B33F6"/>
    <w:rsid w:val="7E7E1C81"/>
    <w:rsid w:val="7EA557DA"/>
    <w:rsid w:val="7EAD3464"/>
    <w:rsid w:val="7EBB4162"/>
    <w:rsid w:val="7ED1109C"/>
    <w:rsid w:val="7ED5013C"/>
    <w:rsid w:val="7F0437D0"/>
    <w:rsid w:val="7F267E2A"/>
    <w:rsid w:val="7F7E5A9E"/>
    <w:rsid w:val="7F83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914"/>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915"/>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916"/>
    <w:qFormat/>
    <w:uiPriority w:val="0"/>
    <w:pPr>
      <w:keepNext/>
      <w:keepLines/>
      <w:spacing w:before="260" w:after="260" w:line="416" w:lineRule="auto"/>
      <w:outlineLvl w:val="2"/>
    </w:pPr>
    <w:rPr>
      <w:b/>
      <w:bCs/>
      <w:sz w:val="32"/>
      <w:szCs w:val="32"/>
    </w:rPr>
  </w:style>
  <w:style w:type="paragraph" w:styleId="7">
    <w:name w:val="heading 4"/>
    <w:basedOn w:val="1"/>
    <w:next w:val="1"/>
    <w:link w:val="917"/>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918"/>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919"/>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360"/>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312"/>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311"/>
    <w:qFormat/>
    <w:uiPriority w:val="0"/>
    <w:pPr>
      <w:keepNext/>
      <w:keepLines/>
      <w:numPr>
        <w:ilvl w:val="8"/>
        <w:numId w:val="1"/>
      </w:numPr>
      <w:spacing w:before="240" w:after="64" w:line="320" w:lineRule="auto"/>
      <w:outlineLvl w:val="8"/>
    </w:pPr>
    <w:rPr>
      <w:rFonts w:ascii="Arial" w:hAnsi="Arial" w:eastAsia="黑体"/>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jc w:val="left"/>
    </w:pPr>
    <w:rPr>
      <w:bCs/>
      <w:spacing w:val="10"/>
      <w:kern w:val="0"/>
      <w:sz w:val="24"/>
    </w:rPr>
  </w:style>
  <w:style w:type="paragraph" w:styleId="3">
    <w:name w:val="macro"/>
    <w:link w:val="234"/>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320"/>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link w:val="270"/>
    <w:qFormat/>
    <w:uiPriority w:val="0"/>
    <w:pPr>
      <w:spacing w:before="152" w:after="160"/>
    </w:pPr>
    <w:rPr>
      <w:rFonts w:ascii="Arial" w:hAnsi="Arial" w:eastAsia="黑体"/>
      <w:sz w:val="20"/>
      <w:szCs w:val="20"/>
    </w:rPr>
  </w:style>
  <w:style w:type="paragraph" w:styleId="17">
    <w:name w:val="Document Map"/>
    <w:basedOn w:val="1"/>
    <w:link w:val="314"/>
    <w:qFormat/>
    <w:uiPriority w:val="0"/>
    <w:pPr>
      <w:shd w:val="clear" w:color="auto" w:fill="000080"/>
    </w:pPr>
  </w:style>
  <w:style w:type="paragraph" w:styleId="18">
    <w:name w:val="annotation text"/>
    <w:basedOn w:val="1"/>
    <w:link w:val="366"/>
    <w:unhideWhenUsed/>
    <w:qFormat/>
    <w:uiPriority w:val="99"/>
    <w:pPr>
      <w:jc w:val="left"/>
    </w:pPr>
  </w:style>
  <w:style w:type="paragraph" w:styleId="19">
    <w:name w:val="Body Text 3"/>
    <w:basedOn w:val="1"/>
    <w:link w:val="322"/>
    <w:qFormat/>
    <w:uiPriority w:val="0"/>
    <w:pPr>
      <w:spacing w:line="500" w:lineRule="exact"/>
    </w:pPr>
    <w:rPr>
      <w:b/>
      <w:bCs/>
      <w:kern w:val="0"/>
      <w:sz w:val="24"/>
    </w:rPr>
  </w:style>
  <w:style w:type="paragraph" w:styleId="20">
    <w:name w:val="Body Text"/>
    <w:basedOn w:val="1"/>
    <w:link w:val="375"/>
    <w:qFormat/>
    <w:uiPriority w:val="0"/>
    <w:pPr>
      <w:spacing w:line="420" w:lineRule="exact"/>
    </w:pPr>
    <w:rPr>
      <w:sz w:val="24"/>
    </w:rPr>
  </w:style>
  <w:style w:type="paragraph" w:styleId="21">
    <w:name w:val="Body Text Indent"/>
    <w:basedOn w:val="1"/>
    <w:link w:val="239"/>
    <w:qFormat/>
    <w:uiPriority w:val="0"/>
    <w:pPr>
      <w:spacing w:after="120"/>
      <w:ind w:left="420" w:leftChars="200"/>
    </w:p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link w:val="321"/>
    <w:qFormat/>
    <w:uiPriority w:val="0"/>
    <w:rPr>
      <w:rFonts w:ascii="宋体" w:hAnsi="Courier New" w:cs="Courier New"/>
      <w:szCs w:val="21"/>
    </w:rPr>
  </w:style>
  <w:style w:type="paragraph" w:styleId="28">
    <w:name w:val="toc 8"/>
    <w:basedOn w:val="1"/>
    <w:next w:val="1"/>
    <w:qFormat/>
    <w:uiPriority w:val="39"/>
    <w:pPr>
      <w:ind w:left="1470"/>
      <w:jc w:val="left"/>
    </w:pPr>
    <w:rPr>
      <w:rFonts w:ascii="Calibri" w:hAnsi="Calibri"/>
      <w:sz w:val="18"/>
      <w:szCs w:val="18"/>
    </w:rPr>
  </w:style>
  <w:style w:type="paragraph" w:styleId="29">
    <w:name w:val="Date"/>
    <w:basedOn w:val="1"/>
    <w:next w:val="1"/>
    <w:link w:val="198"/>
    <w:qFormat/>
    <w:uiPriority w:val="0"/>
    <w:pPr>
      <w:ind w:left="100" w:leftChars="2500"/>
    </w:pPr>
    <w:rPr>
      <w:sz w:val="24"/>
    </w:rPr>
  </w:style>
  <w:style w:type="paragraph" w:styleId="30">
    <w:name w:val="Body Text Indent 2"/>
    <w:basedOn w:val="1"/>
    <w:link w:val="182"/>
    <w:qFormat/>
    <w:uiPriority w:val="0"/>
    <w:pPr>
      <w:spacing w:after="120" w:line="480" w:lineRule="auto"/>
      <w:ind w:left="420" w:leftChars="200"/>
    </w:pPr>
  </w:style>
  <w:style w:type="paragraph" w:styleId="31">
    <w:name w:val="Balloon Text"/>
    <w:basedOn w:val="1"/>
    <w:link w:val="319"/>
    <w:qFormat/>
    <w:uiPriority w:val="0"/>
    <w:rPr>
      <w:sz w:val="18"/>
      <w:szCs w:val="18"/>
    </w:rPr>
  </w:style>
  <w:style w:type="paragraph" w:styleId="32">
    <w:name w:val="footer"/>
    <w:basedOn w:val="1"/>
    <w:link w:val="352"/>
    <w:qFormat/>
    <w:uiPriority w:val="99"/>
    <w:pPr>
      <w:tabs>
        <w:tab w:val="center" w:pos="4153"/>
        <w:tab w:val="right" w:pos="8306"/>
      </w:tabs>
      <w:snapToGrid w:val="0"/>
      <w:jc w:val="left"/>
    </w:pPr>
    <w:rPr>
      <w:sz w:val="18"/>
      <w:szCs w:val="18"/>
    </w:rPr>
  </w:style>
  <w:style w:type="paragraph" w:styleId="33">
    <w:name w:val="header"/>
    <w:basedOn w:val="1"/>
    <w:link w:val="195"/>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120" w:after="120"/>
      <w:jc w:val="left"/>
    </w:pPr>
    <w:rPr>
      <w:rFonts w:ascii="Calibri" w:hAnsi="Calibri"/>
      <w:b/>
      <w:bCs/>
      <w:caps/>
      <w:sz w:val="20"/>
      <w:szCs w:val="20"/>
    </w:rPr>
  </w:style>
  <w:style w:type="paragraph" w:styleId="35">
    <w:name w:val="toc 4"/>
    <w:basedOn w:val="1"/>
    <w:next w:val="1"/>
    <w:qFormat/>
    <w:uiPriority w:val="39"/>
    <w:pPr>
      <w:ind w:left="630"/>
      <w:jc w:val="left"/>
    </w:pPr>
    <w:rPr>
      <w:rFonts w:ascii="Calibri" w:hAnsi="Calibri"/>
      <w:sz w:val="18"/>
      <w:szCs w:val="18"/>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39"/>
    <w:pPr>
      <w:ind w:left="1050"/>
      <w:jc w:val="left"/>
    </w:pPr>
    <w:rPr>
      <w:rFonts w:ascii="Calibri" w:hAnsi="Calibri"/>
      <w:sz w:val="18"/>
      <w:szCs w:val="18"/>
    </w:rPr>
  </w:style>
  <w:style w:type="paragraph" w:styleId="38">
    <w:name w:val="List 5"/>
    <w:basedOn w:val="1"/>
    <w:qFormat/>
    <w:uiPriority w:val="0"/>
    <w:pPr>
      <w:ind w:left="2100" w:hanging="420"/>
    </w:pPr>
    <w:rPr>
      <w:szCs w:val="20"/>
    </w:rPr>
  </w:style>
  <w:style w:type="paragraph" w:styleId="39">
    <w:name w:val="Body Text Indent 3"/>
    <w:basedOn w:val="1"/>
    <w:link w:val="230"/>
    <w:qFormat/>
    <w:uiPriority w:val="0"/>
    <w:pPr>
      <w:spacing w:after="120"/>
      <w:ind w:left="420" w:leftChars="200"/>
    </w:pPr>
    <w:rPr>
      <w:sz w:val="16"/>
      <w:szCs w:val="16"/>
    </w:rPr>
  </w:style>
  <w:style w:type="paragraph" w:styleId="40">
    <w:name w:val="toc 2"/>
    <w:basedOn w:val="1"/>
    <w:next w:val="1"/>
    <w:qFormat/>
    <w:uiPriority w:val="39"/>
    <w:pPr>
      <w:ind w:left="210"/>
      <w:jc w:val="left"/>
    </w:pPr>
    <w:rPr>
      <w:rFonts w:ascii="Calibri" w:hAnsi="Calibri"/>
      <w:smallCaps/>
      <w:sz w:val="20"/>
      <w:szCs w:val="20"/>
    </w:rPr>
  </w:style>
  <w:style w:type="paragraph" w:styleId="41">
    <w:name w:val="toc 9"/>
    <w:basedOn w:val="1"/>
    <w:next w:val="1"/>
    <w:qFormat/>
    <w:uiPriority w:val="0"/>
    <w:pPr>
      <w:ind w:left="1680"/>
      <w:jc w:val="left"/>
    </w:pPr>
    <w:rPr>
      <w:rFonts w:ascii="Calibri" w:hAnsi="Calibri"/>
      <w:sz w:val="18"/>
      <w:szCs w:val="18"/>
    </w:rPr>
  </w:style>
  <w:style w:type="paragraph" w:styleId="42">
    <w:name w:val="Body Text 2"/>
    <w:basedOn w:val="1"/>
    <w:link w:val="179"/>
    <w:qFormat/>
    <w:uiPriority w:val="0"/>
    <w:pPr>
      <w:spacing w:after="120" w:line="480" w:lineRule="auto"/>
    </w:pPr>
    <w:rPr>
      <w:kern w:val="0"/>
      <w:sz w:val="20"/>
    </w:rPr>
  </w:style>
  <w:style w:type="paragraph" w:styleId="43">
    <w:name w:val="HTML Preformatted"/>
    <w:basedOn w:val="1"/>
    <w:link w:val="18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4">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5">
    <w:name w:val="index 1"/>
    <w:basedOn w:val="1"/>
    <w:next w:val="1"/>
    <w:qFormat/>
    <w:uiPriority w:val="0"/>
    <w:pPr>
      <w:spacing w:line="360" w:lineRule="auto"/>
    </w:pPr>
    <w:rPr>
      <w:rFonts w:ascii="宋体" w:hAnsi="宋体"/>
      <w:bCs/>
      <w:szCs w:val="21"/>
    </w:rPr>
  </w:style>
  <w:style w:type="paragraph" w:styleId="46">
    <w:name w:val="Title"/>
    <w:basedOn w:val="1"/>
    <w:next w:val="1"/>
    <w:link w:val="170"/>
    <w:qFormat/>
    <w:uiPriority w:val="0"/>
    <w:pPr>
      <w:jc w:val="center"/>
    </w:pPr>
    <w:rPr>
      <w:rFonts w:ascii="宋体"/>
      <w:b/>
      <w:snapToGrid w:val="0"/>
      <w:kern w:val="0"/>
      <w:sz w:val="36"/>
      <w:szCs w:val="20"/>
    </w:rPr>
  </w:style>
  <w:style w:type="paragraph" w:styleId="47">
    <w:name w:val="annotation subject"/>
    <w:basedOn w:val="18"/>
    <w:next w:val="18"/>
    <w:link w:val="183"/>
    <w:unhideWhenUsed/>
    <w:qFormat/>
    <w:uiPriority w:val="0"/>
    <w:rPr>
      <w:b/>
      <w:bCs/>
    </w:rPr>
  </w:style>
  <w:style w:type="paragraph" w:styleId="48">
    <w:name w:val="Body Text First Indent 2"/>
    <w:basedOn w:val="21"/>
    <w:link w:val="476"/>
    <w:semiHidden/>
    <w:unhideWhenUsed/>
    <w:qFormat/>
    <w:uiPriority w:val="0"/>
    <w:pPr>
      <w:ind w:firstLine="420" w:firstLineChars="200"/>
    </w:pPr>
  </w:style>
  <w:style w:type="table" w:styleId="50">
    <w:name w:val="Table Grid"/>
    <w:basedOn w:val="4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2">
    <w:name w:val="Strong"/>
    <w:link w:val="53"/>
    <w:qFormat/>
    <w:uiPriority w:val="0"/>
    <w:rPr>
      <w:b/>
      <w:bCs/>
    </w:rPr>
  </w:style>
  <w:style w:type="paragraph" w:customStyle="1" w:styleId="53">
    <w:name w:val="Plain Text_file_108"/>
    <w:basedOn w:val="54"/>
    <w:link w:val="52"/>
    <w:qFormat/>
    <w:uiPriority w:val="0"/>
    <w:rPr>
      <w:rFonts w:ascii="宋体" w:hAnsi="Courier New" w:eastAsia="宋体" w:cs="Courier New"/>
      <w:szCs w:val="21"/>
    </w:rPr>
  </w:style>
  <w:style w:type="paragraph" w:customStyle="1" w:styleId="54">
    <w:name w:val="Normal_file_108"/>
    <w:qFormat/>
    <w:uiPriority w:val="0"/>
    <w:pPr>
      <w:widowControl w:val="0"/>
      <w:jc w:val="both"/>
    </w:pPr>
    <w:rPr>
      <w:rFonts w:ascii="Times New Roman" w:hAnsi="Times New Roman" w:eastAsia="宋体" w:cs="Times New Roman"/>
      <w:lang w:val="en-US" w:eastAsia="zh-CN" w:bidi="ar-SA"/>
    </w:rPr>
  </w:style>
  <w:style w:type="character" w:styleId="55">
    <w:name w:val="page number"/>
    <w:basedOn w:val="51"/>
    <w:qFormat/>
    <w:uiPriority w:val="0"/>
  </w:style>
  <w:style w:type="character" w:styleId="56">
    <w:name w:val="FollowedHyperlink"/>
    <w:link w:val="57"/>
    <w:qFormat/>
    <w:uiPriority w:val="99"/>
    <w:rPr>
      <w:color w:val="333333"/>
      <w:u w:val="none"/>
    </w:rPr>
  </w:style>
  <w:style w:type="paragraph" w:customStyle="1" w:styleId="57">
    <w:name w:val="header_file_107"/>
    <w:basedOn w:val="58"/>
    <w:link w:val="56"/>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58">
    <w:name w:val="Normal_file_107"/>
    <w:qFormat/>
    <w:uiPriority w:val="0"/>
    <w:rPr>
      <w:rFonts w:ascii="宋体" w:hAnsi="宋体" w:eastAsia="宋体" w:cs="宋体"/>
      <w:sz w:val="24"/>
      <w:szCs w:val="24"/>
      <w:lang w:val="en-US" w:eastAsia="zh-CN" w:bidi="ar-SA"/>
    </w:rPr>
  </w:style>
  <w:style w:type="character" w:styleId="59">
    <w:name w:val="Emphasis"/>
    <w:link w:val="60"/>
    <w:qFormat/>
    <w:uiPriority w:val="0"/>
    <w:rPr>
      <w:color w:val="CC0000"/>
    </w:rPr>
  </w:style>
  <w:style w:type="paragraph" w:customStyle="1" w:styleId="60">
    <w:name w:val="footer_file_100_file_110"/>
    <w:basedOn w:val="61"/>
    <w:link w:val="59"/>
    <w:unhideWhenUsed/>
    <w:qFormat/>
    <w:uiPriority w:val="99"/>
    <w:pPr>
      <w:tabs>
        <w:tab w:val="center" w:pos="4153"/>
        <w:tab w:val="right" w:pos="8306"/>
      </w:tabs>
      <w:snapToGrid w:val="0"/>
    </w:pPr>
    <w:rPr>
      <w:sz w:val="18"/>
      <w:szCs w:val="18"/>
    </w:rPr>
  </w:style>
  <w:style w:type="paragraph" w:customStyle="1" w:styleId="61">
    <w:name w:val="Normal_file_100_file_110"/>
    <w:qFormat/>
    <w:uiPriority w:val="0"/>
    <w:rPr>
      <w:rFonts w:ascii="宋体" w:hAnsi="宋体" w:eastAsia="宋体" w:cs="宋体"/>
      <w:sz w:val="24"/>
      <w:szCs w:val="24"/>
      <w:lang w:val="en-US" w:eastAsia="zh-CN" w:bidi="ar-SA"/>
    </w:rPr>
  </w:style>
  <w:style w:type="character" w:styleId="62">
    <w:name w:val="Hyperlink"/>
    <w:link w:val="63"/>
    <w:qFormat/>
    <w:uiPriority w:val="99"/>
    <w:rPr>
      <w:color w:val="333333"/>
      <w:u w:val="none"/>
    </w:rPr>
  </w:style>
  <w:style w:type="paragraph" w:customStyle="1" w:styleId="63">
    <w:name w:val="header_file_100_file_110"/>
    <w:basedOn w:val="61"/>
    <w:link w:val="62"/>
    <w:unhideWhenUsed/>
    <w:qFormat/>
    <w:uiPriority w:val="99"/>
    <w:pPr>
      <w:pBdr>
        <w:bottom w:val="single" w:color="auto" w:sz="6" w:space="1"/>
      </w:pBdr>
      <w:tabs>
        <w:tab w:val="center" w:pos="4153"/>
        <w:tab w:val="right" w:pos="8306"/>
      </w:tabs>
      <w:snapToGrid w:val="0"/>
      <w:jc w:val="center"/>
    </w:pPr>
    <w:rPr>
      <w:sz w:val="18"/>
      <w:szCs w:val="18"/>
    </w:rPr>
  </w:style>
  <w:style w:type="character" w:styleId="64">
    <w:name w:val="HTML Code"/>
    <w:qFormat/>
    <w:uiPriority w:val="0"/>
    <w:rPr>
      <w:rFonts w:ascii="Lucida Console" w:hAnsi="Lucida Console" w:eastAsia="Lucida Console" w:cs="Lucida Console"/>
      <w:sz w:val="20"/>
    </w:rPr>
  </w:style>
  <w:style w:type="character" w:styleId="65">
    <w:name w:val="annotation reference"/>
    <w:link w:val="66"/>
    <w:unhideWhenUsed/>
    <w:qFormat/>
    <w:uiPriority w:val="99"/>
    <w:rPr>
      <w:sz w:val="21"/>
      <w:szCs w:val="21"/>
    </w:rPr>
  </w:style>
  <w:style w:type="paragraph" w:customStyle="1" w:styleId="66">
    <w:name w:val="footer_file_107"/>
    <w:basedOn w:val="58"/>
    <w:link w:val="65"/>
    <w:unhideWhenUsed/>
    <w:qFormat/>
    <w:uiPriority w:val="99"/>
    <w:pPr>
      <w:tabs>
        <w:tab w:val="center" w:pos="4153"/>
        <w:tab w:val="right" w:pos="8306"/>
      </w:tabs>
      <w:snapToGrid w:val="0"/>
    </w:pPr>
    <w:rPr>
      <w:sz w:val="18"/>
      <w:szCs w:val="18"/>
    </w:rPr>
  </w:style>
  <w:style w:type="paragraph" w:customStyle="1" w:styleId="67">
    <w:name w:val="Balloon Text_file_108"/>
    <w:basedOn w:val="54"/>
    <w:link w:val="56"/>
    <w:semiHidden/>
    <w:unhideWhenUsed/>
    <w:qFormat/>
    <w:uiPriority w:val="99"/>
    <w:rPr>
      <w:sz w:val="18"/>
      <w:szCs w:val="18"/>
    </w:rPr>
  </w:style>
  <w:style w:type="paragraph" w:customStyle="1" w:styleId="68">
    <w:name w:val="footer_file_111"/>
    <w:basedOn w:val="69"/>
    <w:link w:val="59"/>
    <w:unhideWhenUsed/>
    <w:qFormat/>
    <w:uiPriority w:val="99"/>
    <w:pPr>
      <w:tabs>
        <w:tab w:val="center" w:pos="4153"/>
        <w:tab w:val="right" w:pos="8306"/>
      </w:tabs>
      <w:snapToGrid w:val="0"/>
    </w:pPr>
    <w:rPr>
      <w:sz w:val="18"/>
      <w:szCs w:val="18"/>
    </w:rPr>
  </w:style>
  <w:style w:type="paragraph" w:customStyle="1" w:styleId="69">
    <w:name w:val="Normal_file_111"/>
    <w:qFormat/>
    <w:uiPriority w:val="0"/>
    <w:rPr>
      <w:rFonts w:ascii="宋体" w:hAnsi="宋体" w:eastAsia="宋体" w:cs="宋体"/>
      <w:sz w:val="24"/>
      <w:szCs w:val="24"/>
      <w:lang w:val="en-US" w:eastAsia="zh-CN" w:bidi="ar-SA"/>
    </w:rPr>
  </w:style>
  <w:style w:type="paragraph" w:customStyle="1" w:styleId="70">
    <w:name w:val="header_file_111"/>
    <w:basedOn w:val="69"/>
    <w:link w:val="62"/>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1">
    <w:name w:val="header_file_108"/>
    <w:basedOn w:val="54"/>
    <w:link w:val="65"/>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2">
    <w:name w:val="header_file_112"/>
    <w:basedOn w:val="73"/>
    <w:link w:val="56"/>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3">
    <w:name w:val="Normal_file_112"/>
    <w:qFormat/>
    <w:uiPriority w:val="0"/>
    <w:rPr>
      <w:rFonts w:ascii="宋体" w:hAnsi="宋体" w:eastAsia="宋体" w:cs="宋体"/>
      <w:sz w:val="24"/>
      <w:szCs w:val="24"/>
      <w:lang w:val="en-US" w:eastAsia="zh-CN" w:bidi="ar-SA"/>
    </w:rPr>
  </w:style>
  <w:style w:type="paragraph" w:customStyle="1" w:styleId="74">
    <w:name w:val="footer_file_114"/>
    <w:basedOn w:val="75"/>
    <w:link w:val="59"/>
    <w:unhideWhenUsed/>
    <w:qFormat/>
    <w:uiPriority w:val="99"/>
    <w:pPr>
      <w:tabs>
        <w:tab w:val="center" w:pos="4153"/>
        <w:tab w:val="right" w:pos="8306"/>
      </w:tabs>
      <w:snapToGrid w:val="0"/>
    </w:pPr>
    <w:rPr>
      <w:sz w:val="18"/>
      <w:szCs w:val="18"/>
    </w:rPr>
  </w:style>
  <w:style w:type="paragraph" w:customStyle="1" w:styleId="75">
    <w:name w:val="Normal_file_114"/>
    <w:qFormat/>
    <w:uiPriority w:val="0"/>
    <w:rPr>
      <w:rFonts w:ascii="宋体" w:hAnsi="宋体" w:eastAsia="宋体" w:cs="宋体"/>
      <w:sz w:val="24"/>
      <w:szCs w:val="24"/>
      <w:lang w:val="en-US" w:eastAsia="zh-CN" w:bidi="ar-SA"/>
    </w:rPr>
  </w:style>
  <w:style w:type="paragraph" w:customStyle="1" w:styleId="76">
    <w:name w:val="header_file_114"/>
    <w:basedOn w:val="75"/>
    <w:link w:val="62"/>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7">
    <w:name w:val="footer_file_112"/>
    <w:basedOn w:val="73"/>
    <w:link w:val="65"/>
    <w:unhideWhenUsed/>
    <w:qFormat/>
    <w:uiPriority w:val="99"/>
    <w:pPr>
      <w:tabs>
        <w:tab w:val="center" w:pos="4153"/>
        <w:tab w:val="right" w:pos="8306"/>
      </w:tabs>
      <w:snapToGrid w:val="0"/>
    </w:pPr>
    <w:rPr>
      <w:sz w:val="18"/>
      <w:szCs w:val="18"/>
    </w:rPr>
  </w:style>
  <w:style w:type="paragraph" w:customStyle="1" w:styleId="78">
    <w:name w:val="header_file_113"/>
    <w:basedOn w:val="79"/>
    <w:link w:val="56"/>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9">
    <w:name w:val="Normal_file_113"/>
    <w:qFormat/>
    <w:uiPriority w:val="0"/>
    <w:rPr>
      <w:rFonts w:ascii="宋体" w:hAnsi="宋体" w:eastAsia="宋体" w:cs="宋体"/>
      <w:sz w:val="24"/>
      <w:szCs w:val="24"/>
      <w:lang w:val="en-US" w:eastAsia="zh-CN" w:bidi="ar-SA"/>
    </w:rPr>
  </w:style>
  <w:style w:type="paragraph" w:customStyle="1" w:styleId="80">
    <w:name w:val="footer_file_115"/>
    <w:basedOn w:val="81"/>
    <w:link w:val="59"/>
    <w:unhideWhenUsed/>
    <w:qFormat/>
    <w:uiPriority w:val="99"/>
    <w:pPr>
      <w:tabs>
        <w:tab w:val="center" w:pos="4153"/>
        <w:tab w:val="right" w:pos="8306"/>
      </w:tabs>
      <w:snapToGrid w:val="0"/>
    </w:pPr>
    <w:rPr>
      <w:sz w:val="18"/>
      <w:szCs w:val="18"/>
    </w:rPr>
  </w:style>
  <w:style w:type="paragraph" w:customStyle="1" w:styleId="81">
    <w:name w:val="Normal_file_115"/>
    <w:qFormat/>
    <w:uiPriority w:val="0"/>
    <w:rPr>
      <w:rFonts w:ascii="宋体" w:hAnsi="宋体" w:eastAsia="宋体" w:cs="宋体"/>
      <w:sz w:val="24"/>
      <w:szCs w:val="24"/>
      <w:lang w:val="en-US" w:eastAsia="zh-CN" w:bidi="ar-SA"/>
    </w:rPr>
  </w:style>
  <w:style w:type="paragraph" w:customStyle="1" w:styleId="82">
    <w:name w:val="header_file_115"/>
    <w:basedOn w:val="81"/>
    <w:link w:val="62"/>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3">
    <w:name w:val="footer_file_113"/>
    <w:basedOn w:val="79"/>
    <w:link w:val="65"/>
    <w:unhideWhenUsed/>
    <w:qFormat/>
    <w:uiPriority w:val="99"/>
    <w:pPr>
      <w:tabs>
        <w:tab w:val="center" w:pos="4153"/>
        <w:tab w:val="right" w:pos="8306"/>
      </w:tabs>
      <w:snapToGrid w:val="0"/>
    </w:pPr>
    <w:rPr>
      <w:sz w:val="18"/>
      <w:szCs w:val="18"/>
    </w:rPr>
  </w:style>
  <w:style w:type="paragraph" w:customStyle="1" w:styleId="84">
    <w:name w:val="header_file_119"/>
    <w:basedOn w:val="85"/>
    <w:link w:val="56"/>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5">
    <w:name w:val="Normal_file_119"/>
    <w:qFormat/>
    <w:uiPriority w:val="0"/>
    <w:rPr>
      <w:rFonts w:ascii="宋体" w:hAnsi="宋体" w:eastAsia="宋体" w:cs="宋体"/>
      <w:sz w:val="24"/>
      <w:szCs w:val="24"/>
      <w:lang w:val="en-US" w:eastAsia="zh-CN" w:bidi="ar-SA"/>
    </w:rPr>
  </w:style>
  <w:style w:type="paragraph" w:customStyle="1" w:styleId="86">
    <w:name w:val="footer_file_116"/>
    <w:basedOn w:val="87"/>
    <w:link w:val="59"/>
    <w:unhideWhenUsed/>
    <w:qFormat/>
    <w:uiPriority w:val="99"/>
    <w:pPr>
      <w:tabs>
        <w:tab w:val="center" w:pos="4153"/>
        <w:tab w:val="right" w:pos="8306"/>
      </w:tabs>
      <w:snapToGrid w:val="0"/>
    </w:pPr>
    <w:rPr>
      <w:sz w:val="18"/>
      <w:szCs w:val="18"/>
    </w:rPr>
  </w:style>
  <w:style w:type="paragraph" w:customStyle="1" w:styleId="87">
    <w:name w:val="Normal_file_116"/>
    <w:qFormat/>
    <w:uiPriority w:val="0"/>
    <w:rPr>
      <w:rFonts w:ascii="宋体" w:hAnsi="宋体" w:eastAsia="宋体" w:cs="宋体"/>
      <w:sz w:val="24"/>
      <w:szCs w:val="24"/>
      <w:lang w:val="en-US" w:eastAsia="zh-CN" w:bidi="ar-SA"/>
    </w:rPr>
  </w:style>
  <w:style w:type="paragraph" w:customStyle="1" w:styleId="88">
    <w:name w:val="header_file_116"/>
    <w:basedOn w:val="87"/>
    <w:link w:val="62"/>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9">
    <w:name w:val="footer_file_119"/>
    <w:basedOn w:val="85"/>
    <w:link w:val="65"/>
    <w:unhideWhenUsed/>
    <w:qFormat/>
    <w:uiPriority w:val="99"/>
    <w:pPr>
      <w:tabs>
        <w:tab w:val="center" w:pos="4153"/>
        <w:tab w:val="right" w:pos="8306"/>
      </w:tabs>
      <w:snapToGrid w:val="0"/>
    </w:pPr>
    <w:rPr>
      <w:sz w:val="18"/>
      <w:szCs w:val="18"/>
    </w:rPr>
  </w:style>
  <w:style w:type="paragraph" w:customStyle="1" w:styleId="90">
    <w:name w:val="header_file_120"/>
    <w:basedOn w:val="91"/>
    <w:link w:val="56"/>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1">
    <w:name w:val="Normal_file_120"/>
    <w:qFormat/>
    <w:uiPriority w:val="0"/>
    <w:rPr>
      <w:rFonts w:ascii="宋体" w:hAnsi="宋体" w:eastAsia="宋体" w:cs="宋体"/>
      <w:sz w:val="24"/>
      <w:szCs w:val="24"/>
      <w:lang w:val="en-US" w:eastAsia="zh-CN" w:bidi="ar-SA"/>
    </w:rPr>
  </w:style>
  <w:style w:type="paragraph" w:customStyle="1" w:styleId="92">
    <w:name w:val="footer_file_117"/>
    <w:basedOn w:val="93"/>
    <w:link w:val="59"/>
    <w:unhideWhenUsed/>
    <w:qFormat/>
    <w:uiPriority w:val="99"/>
    <w:pPr>
      <w:tabs>
        <w:tab w:val="center" w:pos="4153"/>
        <w:tab w:val="right" w:pos="8306"/>
      </w:tabs>
      <w:snapToGrid w:val="0"/>
    </w:pPr>
    <w:rPr>
      <w:sz w:val="18"/>
      <w:szCs w:val="18"/>
    </w:rPr>
  </w:style>
  <w:style w:type="paragraph" w:customStyle="1" w:styleId="93">
    <w:name w:val="Normal_file_117"/>
    <w:qFormat/>
    <w:uiPriority w:val="0"/>
    <w:rPr>
      <w:rFonts w:ascii="宋体" w:hAnsi="宋体" w:eastAsia="宋体" w:cs="宋体"/>
      <w:sz w:val="24"/>
      <w:szCs w:val="24"/>
      <w:lang w:val="en-US" w:eastAsia="zh-CN" w:bidi="ar-SA"/>
    </w:rPr>
  </w:style>
  <w:style w:type="paragraph" w:customStyle="1" w:styleId="94">
    <w:name w:val="header_file_117"/>
    <w:basedOn w:val="93"/>
    <w:link w:val="62"/>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5">
    <w:name w:val="footer_file_120"/>
    <w:basedOn w:val="91"/>
    <w:link w:val="65"/>
    <w:unhideWhenUsed/>
    <w:qFormat/>
    <w:uiPriority w:val="99"/>
    <w:pPr>
      <w:tabs>
        <w:tab w:val="center" w:pos="4153"/>
        <w:tab w:val="right" w:pos="8306"/>
      </w:tabs>
      <w:snapToGrid w:val="0"/>
    </w:pPr>
    <w:rPr>
      <w:sz w:val="18"/>
      <w:szCs w:val="18"/>
    </w:rPr>
  </w:style>
  <w:style w:type="paragraph" w:customStyle="1" w:styleId="96">
    <w:name w:val="header_file_121"/>
    <w:basedOn w:val="97"/>
    <w:link w:val="56"/>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7">
    <w:name w:val="Normal_file_121"/>
    <w:qFormat/>
    <w:uiPriority w:val="0"/>
    <w:rPr>
      <w:rFonts w:ascii="宋体" w:hAnsi="宋体" w:eastAsia="宋体" w:cs="宋体"/>
      <w:sz w:val="24"/>
      <w:szCs w:val="24"/>
      <w:lang w:val="en-US" w:eastAsia="zh-CN" w:bidi="ar-SA"/>
    </w:rPr>
  </w:style>
  <w:style w:type="paragraph" w:customStyle="1" w:styleId="98">
    <w:name w:val="footer_file_118"/>
    <w:basedOn w:val="99"/>
    <w:link w:val="59"/>
    <w:unhideWhenUsed/>
    <w:qFormat/>
    <w:uiPriority w:val="99"/>
    <w:pPr>
      <w:tabs>
        <w:tab w:val="center" w:pos="4153"/>
        <w:tab w:val="right" w:pos="8306"/>
      </w:tabs>
      <w:snapToGrid w:val="0"/>
    </w:pPr>
    <w:rPr>
      <w:sz w:val="18"/>
      <w:szCs w:val="18"/>
    </w:rPr>
  </w:style>
  <w:style w:type="paragraph" w:customStyle="1" w:styleId="99">
    <w:name w:val="Normal_file_118"/>
    <w:qFormat/>
    <w:uiPriority w:val="0"/>
    <w:rPr>
      <w:rFonts w:ascii="宋体" w:hAnsi="宋体" w:eastAsia="宋体" w:cs="宋体"/>
      <w:sz w:val="24"/>
      <w:szCs w:val="24"/>
      <w:lang w:val="en-US" w:eastAsia="zh-CN" w:bidi="ar-SA"/>
    </w:rPr>
  </w:style>
  <w:style w:type="paragraph" w:customStyle="1" w:styleId="100">
    <w:name w:val="header_file_118"/>
    <w:basedOn w:val="99"/>
    <w:link w:val="62"/>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01">
    <w:name w:val="footer_file_121"/>
    <w:basedOn w:val="97"/>
    <w:link w:val="65"/>
    <w:unhideWhenUsed/>
    <w:qFormat/>
    <w:uiPriority w:val="99"/>
    <w:pPr>
      <w:tabs>
        <w:tab w:val="center" w:pos="4153"/>
        <w:tab w:val="right" w:pos="8306"/>
      </w:tabs>
      <w:snapToGrid w:val="0"/>
    </w:pPr>
    <w:rPr>
      <w:sz w:val="18"/>
      <w:szCs w:val="18"/>
    </w:rPr>
  </w:style>
  <w:style w:type="paragraph" w:customStyle="1" w:styleId="102">
    <w:name w:val="footer_file_122"/>
    <w:basedOn w:val="103"/>
    <w:link w:val="59"/>
    <w:unhideWhenUsed/>
    <w:qFormat/>
    <w:uiPriority w:val="99"/>
    <w:pPr>
      <w:tabs>
        <w:tab w:val="center" w:pos="4153"/>
        <w:tab w:val="right" w:pos="8306"/>
      </w:tabs>
      <w:snapToGrid w:val="0"/>
    </w:pPr>
    <w:rPr>
      <w:sz w:val="18"/>
      <w:szCs w:val="18"/>
    </w:rPr>
  </w:style>
  <w:style w:type="paragraph" w:customStyle="1" w:styleId="103">
    <w:name w:val="Normal_file_122"/>
    <w:qFormat/>
    <w:uiPriority w:val="0"/>
    <w:rPr>
      <w:rFonts w:ascii="宋体" w:hAnsi="宋体" w:eastAsia="宋体" w:cs="宋体"/>
      <w:sz w:val="24"/>
      <w:szCs w:val="24"/>
      <w:lang w:val="en-US" w:eastAsia="zh-CN" w:bidi="ar-SA"/>
    </w:rPr>
  </w:style>
  <w:style w:type="paragraph" w:customStyle="1" w:styleId="104">
    <w:name w:val="header_file_122"/>
    <w:basedOn w:val="103"/>
    <w:link w:val="62"/>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05">
    <w:name w:val="footer_file_123"/>
    <w:basedOn w:val="106"/>
    <w:link w:val="59"/>
    <w:unhideWhenUsed/>
    <w:qFormat/>
    <w:uiPriority w:val="99"/>
    <w:pPr>
      <w:tabs>
        <w:tab w:val="center" w:pos="4153"/>
        <w:tab w:val="right" w:pos="8306"/>
      </w:tabs>
      <w:snapToGrid w:val="0"/>
    </w:pPr>
    <w:rPr>
      <w:sz w:val="18"/>
      <w:szCs w:val="18"/>
    </w:rPr>
  </w:style>
  <w:style w:type="paragraph" w:customStyle="1" w:styleId="106">
    <w:name w:val="Normal_file_123"/>
    <w:qFormat/>
    <w:uiPriority w:val="0"/>
    <w:rPr>
      <w:rFonts w:ascii="宋体" w:hAnsi="宋体" w:eastAsia="宋体" w:cs="宋体"/>
      <w:sz w:val="24"/>
      <w:szCs w:val="24"/>
      <w:lang w:val="en-US" w:eastAsia="zh-CN" w:bidi="ar-SA"/>
    </w:rPr>
  </w:style>
  <w:style w:type="paragraph" w:customStyle="1" w:styleId="107">
    <w:name w:val="header_file_123"/>
    <w:basedOn w:val="106"/>
    <w:link w:val="62"/>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08">
    <w:name w:val="footer_file_124"/>
    <w:basedOn w:val="109"/>
    <w:link w:val="59"/>
    <w:unhideWhenUsed/>
    <w:qFormat/>
    <w:uiPriority w:val="99"/>
    <w:pPr>
      <w:tabs>
        <w:tab w:val="center" w:pos="4153"/>
        <w:tab w:val="right" w:pos="8306"/>
      </w:tabs>
      <w:snapToGrid w:val="0"/>
    </w:pPr>
    <w:rPr>
      <w:sz w:val="18"/>
      <w:szCs w:val="18"/>
    </w:rPr>
  </w:style>
  <w:style w:type="paragraph" w:customStyle="1" w:styleId="109">
    <w:name w:val="Normal_file_124"/>
    <w:qFormat/>
    <w:uiPriority w:val="0"/>
    <w:rPr>
      <w:rFonts w:ascii="宋体" w:hAnsi="宋体" w:eastAsia="宋体" w:cs="宋体"/>
      <w:sz w:val="24"/>
      <w:szCs w:val="24"/>
      <w:lang w:val="en-US" w:eastAsia="zh-CN" w:bidi="ar-SA"/>
    </w:rPr>
  </w:style>
  <w:style w:type="paragraph" w:customStyle="1" w:styleId="110">
    <w:name w:val="header_file_124"/>
    <w:basedOn w:val="109"/>
    <w:link w:val="62"/>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11">
    <w:name w:val="footer_file_125"/>
    <w:basedOn w:val="112"/>
    <w:link w:val="59"/>
    <w:unhideWhenUsed/>
    <w:qFormat/>
    <w:uiPriority w:val="99"/>
    <w:pPr>
      <w:tabs>
        <w:tab w:val="center" w:pos="4153"/>
        <w:tab w:val="right" w:pos="8306"/>
      </w:tabs>
      <w:snapToGrid w:val="0"/>
    </w:pPr>
    <w:rPr>
      <w:sz w:val="18"/>
      <w:szCs w:val="18"/>
    </w:rPr>
  </w:style>
  <w:style w:type="paragraph" w:customStyle="1" w:styleId="112">
    <w:name w:val="Normal_file_125"/>
    <w:qFormat/>
    <w:uiPriority w:val="0"/>
    <w:rPr>
      <w:rFonts w:ascii="宋体" w:hAnsi="宋体" w:eastAsia="宋体" w:cs="宋体"/>
      <w:sz w:val="24"/>
      <w:szCs w:val="24"/>
      <w:lang w:val="en-US" w:eastAsia="zh-CN" w:bidi="ar-SA"/>
    </w:rPr>
  </w:style>
  <w:style w:type="paragraph" w:customStyle="1" w:styleId="113">
    <w:name w:val="header_file_125"/>
    <w:basedOn w:val="112"/>
    <w:link w:val="62"/>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14">
    <w:name w:val="footer_file_126"/>
    <w:basedOn w:val="115"/>
    <w:link w:val="59"/>
    <w:unhideWhenUsed/>
    <w:qFormat/>
    <w:uiPriority w:val="99"/>
    <w:pPr>
      <w:tabs>
        <w:tab w:val="center" w:pos="4153"/>
        <w:tab w:val="right" w:pos="8306"/>
      </w:tabs>
      <w:snapToGrid w:val="0"/>
    </w:pPr>
    <w:rPr>
      <w:sz w:val="18"/>
      <w:szCs w:val="18"/>
    </w:rPr>
  </w:style>
  <w:style w:type="paragraph" w:customStyle="1" w:styleId="115">
    <w:name w:val="Normal_file_126"/>
    <w:qFormat/>
    <w:uiPriority w:val="0"/>
    <w:rPr>
      <w:rFonts w:ascii="宋体" w:hAnsi="宋体" w:eastAsia="宋体" w:cs="宋体"/>
      <w:sz w:val="24"/>
      <w:szCs w:val="24"/>
      <w:lang w:val="en-US" w:eastAsia="zh-CN" w:bidi="ar-SA"/>
    </w:rPr>
  </w:style>
  <w:style w:type="paragraph" w:customStyle="1" w:styleId="116">
    <w:name w:val="header_file_126"/>
    <w:basedOn w:val="115"/>
    <w:link w:val="62"/>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17">
    <w:name w:val="footer_file_127"/>
    <w:basedOn w:val="118"/>
    <w:link w:val="59"/>
    <w:unhideWhenUsed/>
    <w:qFormat/>
    <w:uiPriority w:val="99"/>
    <w:pPr>
      <w:tabs>
        <w:tab w:val="center" w:pos="4153"/>
        <w:tab w:val="right" w:pos="8306"/>
      </w:tabs>
      <w:snapToGrid w:val="0"/>
    </w:pPr>
    <w:rPr>
      <w:sz w:val="18"/>
      <w:szCs w:val="18"/>
    </w:rPr>
  </w:style>
  <w:style w:type="paragraph" w:customStyle="1" w:styleId="118">
    <w:name w:val="Normal_file_127"/>
    <w:qFormat/>
    <w:uiPriority w:val="0"/>
    <w:rPr>
      <w:rFonts w:ascii="宋体" w:hAnsi="宋体" w:eastAsia="宋体" w:cs="宋体"/>
      <w:sz w:val="24"/>
      <w:szCs w:val="24"/>
      <w:lang w:val="en-US" w:eastAsia="zh-CN" w:bidi="ar-SA"/>
    </w:rPr>
  </w:style>
  <w:style w:type="paragraph" w:customStyle="1" w:styleId="119">
    <w:name w:val="header_file_127"/>
    <w:basedOn w:val="118"/>
    <w:link w:val="62"/>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20">
    <w:name w:val="footer_file_128"/>
    <w:basedOn w:val="121"/>
    <w:link w:val="59"/>
    <w:unhideWhenUsed/>
    <w:qFormat/>
    <w:uiPriority w:val="99"/>
    <w:pPr>
      <w:tabs>
        <w:tab w:val="center" w:pos="4153"/>
        <w:tab w:val="right" w:pos="8306"/>
      </w:tabs>
      <w:snapToGrid w:val="0"/>
    </w:pPr>
    <w:rPr>
      <w:sz w:val="18"/>
      <w:szCs w:val="18"/>
    </w:rPr>
  </w:style>
  <w:style w:type="paragraph" w:customStyle="1" w:styleId="121">
    <w:name w:val="Normal_file_128"/>
    <w:qFormat/>
    <w:uiPriority w:val="0"/>
    <w:rPr>
      <w:rFonts w:ascii="宋体" w:hAnsi="宋体" w:eastAsia="宋体" w:cs="宋体"/>
      <w:sz w:val="24"/>
      <w:szCs w:val="24"/>
      <w:lang w:val="en-US" w:eastAsia="zh-CN" w:bidi="ar-SA"/>
    </w:rPr>
  </w:style>
  <w:style w:type="paragraph" w:customStyle="1" w:styleId="122">
    <w:name w:val="header_file_128"/>
    <w:basedOn w:val="121"/>
    <w:link w:val="62"/>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23">
    <w:name w:val="footer_file_129"/>
    <w:basedOn w:val="124"/>
    <w:link w:val="59"/>
    <w:unhideWhenUsed/>
    <w:qFormat/>
    <w:uiPriority w:val="99"/>
    <w:pPr>
      <w:tabs>
        <w:tab w:val="center" w:pos="4153"/>
        <w:tab w:val="right" w:pos="8306"/>
      </w:tabs>
      <w:snapToGrid w:val="0"/>
    </w:pPr>
    <w:rPr>
      <w:sz w:val="18"/>
      <w:szCs w:val="18"/>
    </w:rPr>
  </w:style>
  <w:style w:type="paragraph" w:customStyle="1" w:styleId="124">
    <w:name w:val="Normal_file_129"/>
    <w:qFormat/>
    <w:uiPriority w:val="0"/>
    <w:rPr>
      <w:rFonts w:ascii="宋体" w:hAnsi="宋体" w:eastAsia="宋体" w:cs="宋体"/>
      <w:sz w:val="24"/>
      <w:szCs w:val="24"/>
      <w:lang w:val="en-US" w:eastAsia="zh-CN" w:bidi="ar-SA"/>
    </w:rPr>
  </w:style>
  <w:style w:type="paragraph" w:customStyle="1" w:styleId="125">
    <w:name w:val="header_file_129"/>
    <w:basedOn w:val="124"/>
    <w:link w:val="62"/>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26">
    <w:name w:val="footer_file_101"/>
    <w:basedOn w:val="127"/>
    <w:link w:val="59"/>
    <w:unhideWhenUsed/>
    <w:qFormat/>
    <w:uiPriority w:val="99"/>
    <w:pPr>
      <w:tabs>
        <w:tab w:val="center" w:pos="4153"/>
        <w:tab w:val="right" w:pos="8306"/>
      </w:tabs>
      <w:snapToGrid w:val="0"/>
    </w:pPr>
    <w:rPr>
      <w:sz w:val="18"/>
      <w:szCs w:val="18"/>
    </w:rPr>
  </w:style>
  <w:style w:type="paragraph" w:customStyle="1" w:styleId="127">
    <w:name w:val="Normal_file_101"/>
    <w:qFormat/>
    <w:uiPriority w:val="0"/>
    <w:rPr>
      <w:rFonts w:ascii="宋体" w:hAnsi="宋体" w:eastAsia="宋体" w:cs="宋体"/>
      <w:sz w:val="24"/>
      <w:szCs w:val="24"/>
      <w:lang w:val="en-US" w:eastAsia="zh-CN" w:bidi="ar-SA"/>
    </w:rPr>
  </w:style>
  <w:style w:type="paragraph" w:customStyle="1" w:styleId="128">
    <w:name w:val="header_file_101"/>
    <w:basedOn w:val="127"/>
    <w:link w:val="62"/>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29">
    <w:name w:val="footer_file_102"/>
    <w:basedOn w:val="130"/>
    <w:link w:val="59"/>
    <w:unhideWhenUsed/>
    <w:qFormat/>
    <w:uiPriority w:val="99"/>
    <w:pPr>
      <w:tabs>
        <w:tab w:val="center" w:pos="4153"/>
        <w:tab w:val="right" w:pos="8306"/>
      </w:tabs>
      <w:snapToGrid w:val="0"/>
    </w:pPr>
    <w:rPr>
      <w:sz w:val="18"/>
      <w:szCs w:val="18"/>
    </w:rPr>
  </w:style>
  <w:style w:type="paragraph" w:customStyle="1" w:styleId="130">
    <w:name w:val="Normal_file_102"/>
    <w:qFormat/>
    <w:uiPriority w:val="0"/>
    <w:rPr>
      <w:rFonts w:ascii="宋体" w:hAnsi="宋体" w:eastAsia="宋体" w:cs="宋体"/>
      <w:sz w:val="24"/>
      <w:szCs w:val="24"/>
      <w:lang w:val="en-US" w:eastAsia="zh-CN" w:bidi="ar-SA"/>
    </w:rPr>
  </w:style>
  <w:style w:type="paragraph" w:customStyle="1" w:styleId="131">
    <w:name w:val="header_file_102"/>
    <w:basedOn w:val="130"/>
    <w:link w:val="62"/>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32">
    <w:name w:val="footer_file_105"/>
    <w:basedOn w:val="133"/>
    <w:link w:val="59"/>
    <w:unhideWhenUsed/>
    <w:qFormat/>
    <w:uiPriority w:val="99"/>
    <w:pPr>
      <w:tabs>
        <w:tab w:val="center" w:pos="4153"/>
        <w:tab w:val="right" w:pos="8306"/>
      </w:tabs>
      <w:snapToGrid w:val="0"/>
    </w:pPr>
    <w:rPr>
      <w:sz w:val="18"/>
      <w:szCs w:val="18"/>
    </w:rPr>
  </w:style>
  <w:style w:type="paragraph" w:customStyle="1" w:styleId="133">
    <w:name w:val="Normal_file_105"/>
    <w:qFormat/>
    <w:uiPriority w:val="0"/>
    <w:rPr>
      <w:rFonts w:ascii="宋体" w:hAnsi="宋体" w:eastAsia="宋体" w:cs="宋体"/>
      <w:sz w:val="24"/>
      <w:szCs w:val="24"/>
      <w:lang w:val="en-US" w:eastAsia="zh-CN" w:bidi="ar-SA"/>
    </w:rPr>
  </w:style>
  <w:style w:type="paragraph" w:customStyle="1" w:styleId="134">
    <w:name w:val="header_file_105"/>
    <w:basedOn w:val="133"/>
    <w:link w:val="62"/>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35">
    <w:name w:val="footer_file_106"/>
    <w:basedOn w:val="136"/>
    <w:link w:val="59"/>
    <w:unhideWhenUsed/>
    <w:qFormat/>
    <w:uiPriority w:val="99"/>
    <w:pPr>
      <w:tabs>
        <w:tab w:val="center" w:pos="4153"/>
        <w:tab w:val="right" w:pos="8306"/>
      </w:tabs>
      <w:snapToGrid w:val="0"/>
    </w:pPr>
    <w:rPr>
      <w:sz w:val="18"/>
      <w:szCs w:val="18"/>
    </w:rPr>
  </w:style>
  <w:style w:type="paragraph" w:customStyle="1" w:styleId="136">
    <w:name w:val="Normal_file_106"/>
    <w:qFormat/>
    <w:uiPriority w:val="0"/>
    <w:rPr>
      <w:rFonts w:ascii="宋体" w:hAnsi="宋体" w:eastAsia="宋体" w:cs="宋体"/>
      <w:sz w:val="24"/>
      <w:szCs w:val="24"/>
      <w:lang w:val="en-US" w:eastAsia="zh-CN" w:bidi="ar-SA"/>
    </w:rPr>
  </w:style>
  <w:style w:type="paragraph" w:customStyle="1" w:styleId="137">
    <w:name w:val="header_file_106"/>
    <w:basedOn w:val="136"/>
    <w:link w:val="62"/>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38">
    <w:name w:val="footer_file_109"/>
    <w:basedOn w:val="139"/>
    <w:link w:val="59"/>
    <w:unhideWhenUsed/>
    <w:qFormat/>
    <w:uiPriority w:val="99"/>
    <w:pPr>
      <w:tabs>
        <w:tab w:val="center" w:pos="4153"/>
        <w:tab w:val="right" w:pos="8306"/>
      </w:tabs>
      <w:snapToGrid w:val="0"/>
    </w:pPr>
    <w:rPr>
      <w:sz w:val="18"/>
      <w:szCs w:val="18"/>
    </w:rPr>
  </w:style>
  <w:style w:type="paragraph" w:customStyle="1" w:styleId="139">
    <w:name w:val="Normal_file_109"/>
    <w:qFormat/>
    <w:uiPriority w:val="0"/>
    <w:rPr>
      <w:rFonts w:ascii="宋体" w:hAnsi="宋体" w:eastAsia="宋体" w:cs="宋体"/>
      <w:sz w:val="24"/>
      <w:szCs w:val="24"/>
      <w:lang w:val="en-US" w:eastAsia="zh-CN" w:bidi="ar-SA"/>
    </w:rPr>
  </w:style>
  <w:style w:type="paragraph" w:customStyle="1" w:styleId="140">
    <w:name w:val="header_file_109"/>
    <w:basedOn w:val="139"/>
    <w:link w:val="6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41">
    <w:name w:val="标题 2 字符"/>
    <w:link w:val="142"/>
    <w:qFormat/>
    <w:uiPriority w:val="0"/>
    <w:rPr>
      <w:rFonts w:eastAsia="隶书"/>
      <w:b/>
      <w:sz w:val="44"/>
    </w:rPr>
  </w:style>
  <w:style w:type="paragraph" w:customStyle="1" w:styleId="142">
    <w:name w:val="heading 2_file_121"/>
    <w:basedOn w:val="97"/>
    <w:link w:val="141"/>
    <w:qFormat/>
    <w:uiPriority w:val="9"/>
    <w:pPr>
      <w:spacing w:before="100" w:beforeAutospacing="1" w:after="100" w:afterAutospacing="1"/>
      <w:outlineLvl w:val="1"/>
    </w:pPr>
    <w:rPr>
      <w:sz w:val="36"/>
      <w:szCs w:val="36"/>
    </w:rPr>
  </w:style>
  <w:style w:type="paragraph" w:customStyle="1" w:styleId="143">
    <w:name w:val="heading 2_file_122"/>
    <w:basedOn w:val="103"/>
    <w:link w:val="141"/>
    <w:qFormat/>
    <w:uiPriority w:val="9"/>
    <w:pPr>
      <w:spacing w:before="100" w:beforeAutospacing="1" w:after="100" w:afterAutospacing="1"/>
      <w:outlineLvl w:val="1"/>
    </w:pPr>
    <w:rPr>
      <w:sz w:val="36"/>
      <w:szCs w:val="36"/>
    </w:rPr>
  </w:style>
  <w:style w:type="paragraph" w:customStyle="1" w:styleId="144">
    <w:name w:val="heading 2_file_123"/>
    <w:basedOn w:val="106"/>
    <w:link w:val="141"/>
    <w:qFormat/>
    <w:uiPriority w:val="9"/>
    <w:pPr>
      <w:spacing w:before="100" w:beforeAutospacing="1" w:after="100" w:afterAutospacing="1"/>
      <w:outlineLvl w:val="1"/>
    </w:pPr>
    <w:rPr>
      <w:sz w:val="36"/>
      <w:szCs w:val="36"/>
    </w:rPr>
  </w:style>
  <w:style w:type="paragraph" w:customStyle="1" w:styleId="145">
    <w:name w:val="heading 2_file_124"/>
    <w:basedOn w:val="109"/>
    <w:link w:val="141"/>
    <w:qFormat/>
    <w:uiPriority w:val="9"/>
    <w:pPr>
      <w:spacing w:before="100" w:beforeAutospacing="1" w:after="100" w:afterAutospacing="1"/>
      <w:outlineLvl w:val="1"/>
    </w:pPr>
    <w:rPr>
      <w:sz w:val="36"/>
      <w:szCs w:val="36"/>
    </w:rPr>
  </w:style>
  <w:style w:type="paragraph" w:customStyle="1" w:styleId="146">
    <w:name w:val="heading 2_file_125"/>
    <w:basedOn w:val="112"/>
    <w:link w:val="141"/>
    <w:qFormat/>
    <w:uiPriority w:val="9"/>
    <w:pPr>
      <w:spacing w:before="100" w:beforeAutospacing="1" w:after="100" w:afterAutospacing="1"/>
      <w:outlineLvl w:val="1"/>
    </w:pPr>
    <w:rPr>
      <w:sz w:val="36"/>
      <w:szCs w:val="36"/>
    </w:rPr>
  </w:style>
  <w:style w:type="paragraph" w:customStyle="1" w:styleId="147">
    <w:name w:val="heading 2_file_126"/>
    <w:basedOn w:val="115"/>
    <w:link w:val="141"/>
    <w:qFormat/>
    <w:uiPriority w:val="9"/>
    <w:pPr>
      <w:spacing w:before="100" w:beforeAutospacing="1" w:after="100" w:afterAutospacing="1"/>
      <w:outlineLvl w:val="1"/>
    </w:pPr>
    <w:rPr>
      <w:sz w:val="36"/>
      <w:szCs w:val="36"/>
    </w:rPr>
  </w:style>
  <w:style w:type="paragraph" w:customStyle="1" w:styleId="148">
    <w:name w:val="heading 2_file_127"/>
    <w:basedOn w:val="118"/>
    <w:link w:val="141"/>
    <w:qFormat/>
    <w:uiPriority w:val="9"/>
    <w:pPr>
      <w:spacing w:before="100" w:beforeAutospacing="1" w:after="100" w:afterAutospacing="1"/>
      <w:outlineLvl w:val="1"/>
    </w:pPr>
    <w:rPr>
      <w:sz w:val="36"/>
      <w:szCs w:val="36"/>
    </w:rPr>
  </w:style>
  <w:style w:type="paragraph" w:customStyle="1" w:styleId="149">
    <w:name w:val="heading 2_file_128"/>
    <w:basedOn w:val="121"/>
    <w:link w:val="141"/>
    <w:qFormat/>
    <w:uiPriority w:val="9"/>
    <w:pPr>
      <w:spacing w:before="100" w:beforeAutospacing="1" w:after="100" w:afterAutospacing="1"/>
      <w:outlineLvl w:val="1"/>
    </w:pPr>
    <w:rPr>
      <w:sz w:val="36"/>
      <w:szCs w:val="36"/>
    </w:rPr>
  </w:style>
  <w:style w:type="paragraph" w:customStyle="1" w:styleId="150">
    <w:name w:val="heading 2_file_129"/>
    <w:basedOn w:val="124"/>
    <w:link w:val="141"/>
    <w:qFormat/>
    <w:uiPriority w:val="9"/>
    <w:pPr>
      <w:spacing w:before="100" w:beforeAutospacing="1" w:after="100" w:afterAutospacing="1"/>
      <w:outlineLvl w:val="1"/>
    </w:pPr>
    <w:rPr>
      <w:sz w:val="36"/>
      <w:szCs w:val="36"/>
    </w:rPr>
  </w:style>
  <w:style w:type="paragraph" w:customStyle="1" w:styleId="151">
    <w:name w:val="heading 2_file_101"/>
    <w:basedOn w:val="127"/>
    <w:link w:val="141"/>
    <w:qFormat/>
    <w:uiPriority w:val="9"/>
    <w:pPr>
      <w:spacing w:before="100" w:beforeAutospacing="1" w:after="100" w:afterAutospacing="1"/>
      <w:outlineLvl w:val="1"/>
    </w:pPr>
    <w:rPr>
      <w:sz w:val="36"/>
      <w:szCs w:val="36"/>
    </w:rPr>
  </w:style>
  <w:style w:type="paragraph" w:customStyle="1" w:styleId="152">
    <w:name w:val="heading 2_file_102"/>
    <w:basedOn w:val="130"/>
    <w:link w:val="141"/>
    <w:qFormat/>
    <w:uiPriority w:val="9"/>
    <w:pPr>
      <w:spacing w:before="100" w:beforeAutospacing="1" w:after="100" w:afterAutospacing="1"/>
      <w:outlineLvl w:val="1"/>
    </w:pPr>
    <w:rPr>
      <w:sz w:val="36"/>
      <w:szCs w:val="36"/>
    </w:rPr>
  </w:style>
  <w:style w:type="paragraph" w:customStyle="1" w:styleId="153">
    <w:name w:val="heading 2_file_105"/>
    <w:basedOn w:val="133"/>
    <w:link w:val="141"/>
    <w:qFormat/>
    <w:uiPriority w:val="9"/>
    <w:pPr>
      <w:spacing w:before="100" w:beforeAutospacing="1" w:after="100" w:afterAutospacing="1"/>
      <w:outlineLvl w:val="1"/>
    </w:pPr>
    <w:rPr>
      <w:sz w:val="36"/>
      <w:szCs w:val="36"/>
    </w:rPr>
  </w:style>
  <w:style w:type="paragraph" w:customStyle="1" w:styleId="154">
    <w:name w:val="heading 2_file_106"/>
    <w:basedOn w:val="136"/>
    <w:link w:val="141"/>
    <w:qFormat/>
    <w:uiPriority w:val="9"/>
    <w:pPr>
      <w:spacing w:before="100" w:beforeAutospacing="1" w:after="100" w:afterAutospacing="1"/>
      <w:outlineLvl w:val="1"/>
    </w:pPr>
    <w:rPr>
      <w:sz w:val="36"/>
      <w:szCs w:val="36"/>
    </w:rPr>
  </w:style>
  <w:style w:type="paragraph" w:customStyle="1" w:styleId="155">
    <w:name w:val="heading 2_file_107"/>
    <w:basedOn w:val="58"/>
    <w:link w:val="141"/>
    <w:qFormat/>
    <w:uiPriority w:val="9"/>
    <w:pPr>
      <w:spacing w:before="100" w:beforeAutospacing="1" w:after="100" w:afterAutospacing="1"/>
      <w:outlineLvl w:val="1"/>
    </w:pPr>
    <w:rPr>
      <w:sz w:val="36"/>
      <w:szCs w:val="36"/>
    </w:rPr>
  </w:style>
  <w:style w:type="paragraph" w:customStyle="1" w:styleId="156">
    <w:name w:val="heading 2_file_109"/>
    <w:basedOn w:val="139"/>
    <w:link w:val="141"/>
    <w:qFormat/>
    <w:uiPriority w:val="9"/>
    <w:pPr>
      <w:spacing w:before="100" w:beforeAutospacing="1" w:after="100" w:afterAutospacing="1"/>
      <w:outlineLvl w:val="1"/>
    </w:pPr>
    <w:rPr>
      <w:sz w:val="36"/>
      <w:szCs w:val="36"/>
    </w:rPr>
  </w:style>
  <w:style w:type="paragraph" w:customStyle="1" w:styleId="157">
    <w:name w:val="heading 2_file_100_file_110"/>
    <w:basedOn w:val="61"/>
    <w:link w:val="141"/>
    <w:qFormat/>
    <w:uiPriority w:val="9"/>
    <w:pPr>
      <w:spacing w:before="100" w:beforeAutospacing="1" w:after="100" w:afterAutospacing="1"/>
      <w:outlineLvl w:val="1"/>
    </w:pPr>
    <w:rPr>
      <w:sz w:val="36"/>
      <w:szCs w:val="36"/>
    </w:rPr>
  </w:style>
  <w:style w:type="paragraph" w:customStyle="1" w:styleId="158">
    <w:name w:val="heading 2_file_111"/>
    <w:basedOn w:val="69"/>
    <w:link w:val="141"/>
    <w:qFormat/>
    <w:uiPriority w:val="9"/>
    <w:pPr>
      <w:spacing w:before="100" w:beforeAutospacing="1" w:after="100" w:afterAutospacing="1"/>
      <w:outlineLvl w:val="1"/>
    </w:pPr>
    <w:rPr>
      <w:sz w:val="36"/>
      <w:szCs w:val="36"/>
    </w:rPr>
  </w:style>
  <w:style w:type="paragraph" w:customStyle="1" w:styleId="159">
    <w:name w:val="heading 2_file_112"/>
    <w:basedOn w:val="73"/>
    <w:link w:val="141"/>
    <w:qFormat/>
    <w:uiPriority w:val="9"/>
    <w:pPr>
      <w:spacing w:before="100" w:beforeAutospacing="1" w:after="100" w:afterAutospacing="1"/>
      <w:outlineLvl w:val="1"/>
    </w:pPr>
    <w:rPr>
      <w:sz w:val="36"/>
      <w:szCs w:val="36"/>
    </w:rPr>
  </w:style>
  <w:style w:type="paragraph" w:customStyle="1" w:styleId="160">
    <w:name w:val="heading 2_file_113"/>
    <w:basedOn w:val="79"/>
    <w:link w:val="141"/>
    <w:qFormat/>
    <w:uiPriority w:val="9"/>
    <w:pPr>
      <w:spacing w:before="100" w:beforeAutospacing="1" w:after="100" w:afterAutospacing="1"/>
      <w:outlineLvl w:val="1"/>
    </w:pPr>
    <w:rPr>
      <w:sz w:val="36"/>
      <w:szCs w:val="36"/>
    </w:rPr>
  </w:style>
  <w:style w:type="paragraph" w:customStyle="1" w:styleId="161">
    <w:name w:val="heading 2_file_114"/>
    <w:basedOn w:val="75"/>
    <w:link w:val="141"/>
    <w:qFormat/>
    <w:uiPriority w:val="9"/>
    <w:pPr>
      <w:spacing w:before="100" w:beforeAutospacing="1" w:after="100" w:afterAutospacing="1"/>
      <w:outlineLvl w:val="1"/>
    </w:pPr>
    <w:rPr>
      <w:sz w:val="36"/>
      <w:szCs w:val="36"/>
    </w:rPr>
  </w:style>
  <w:style w:type="paragraph" w:customStyle="1" w:styleId="162">
    <w:name w:val="heading 2_file_115"/>
    <w:basedOn w:val="81"/>
    <w:link w:val="141"/>
    <w:qFormat/>
    <w:uiPriority w:val="9"/>
    <w:pPr>
      <w:spacing w:before="100" w:beforeAutospacing="1" w:after="100" w:afterAutospacing="1"/>
      <w:outlineLvl w:val="1"/>
    </w:pPr>
    <w:rPr>
      <w:sz w:val="36"/>
      <w:szCs w:val="36"/>
    </w:rPr>
  </w:style>
  <w:style w:type="paragraph" w:customStyle="1" w:styleId="163">
    <w:name w:val="heading 2_file_116"/>
    <w:basedOn w:val="87"/>
    <w:link w:val="141"/>
    <w:qFormat/>
    <w:uiPriority w:val="9"/>
    <w:pPr>
      <w:spacing w:before="100" w:beforeAutospacing="1" w:after="100" w:afterAutospacing="1"/>
      <w:outlineLvl w:val="1"/>
    </w:pPr>
    <w:rPr>
      <w:sz w:val="36"/>
      <w:szCs w:val="36"/>
    </w:rPr>
  </w:style>
  <w:style w:type="paragraph" w:customStyle="1" w:styleId="164">
    <w:name w:val="heading 2_file_117"/>
    <w:basedOn w:val="93"/>
    <w:link w:val="141"/>
    <w:qFormat/>
    <w:uiPriority w:val="9"/>
    <w:pPr>
      <w:spacing w:before="100" w:beforeAutospacing="1" w:after="100" w:afterAutospacing="1"/>
      <w:outlineLvl w:val="1"/>
    </w:pPr>
    <w:rPr>
      <w:sz w:val="36"/>
      <w:szCs w:val="36"/>
    </w:rPr>
  </w:style>
  <w:style w:type="paragraph" w:customStyle="1" w:styleId="165">
    <w:name w:val="heading 2_file_118"/>
    <w:basedOn w:val="99"/>
    <w:link w:val="141"/>
    <w:qFormat/>
    <w:uiPriority w:val="9"/>
    <w:pPr>
      <w:spacing w:before="100" w:beforeAutospacing="1" w:after="100" w:afterAutospacing="1"/>
      <w:outlineLvl w:val="1"/>
    </w:pPr>
    <w:rPr>
      <w:sz w:val="36"/>
      <w:szCs w:val="36"/>
    </w:rPr>
  </w:style>
  <w:style w:type="paragraph" w:customStyle="1" w:styleId="166">
    <w:name w:val="heading 2_file_119"/>
    <w:basedOn w:val="85"/>
    <w:link w:val="141"/>
    <w:qFormat/>
    <w:uiPriority w:val="9"/>
    <w:pPr>
      <w:spacing w:before="100" w:beforeAutospacing="1" w:after="100" w:afterAutospacing="1"/>
      <w:outlineLvl w:val="1"/>
    </w:pPr>
    <w:rPr>
      <w:sz w:val="36"/>
      <w:szCs w:val="36"/>
    </w:rPr>
  </w:style>
  <w:style w:type="paragraph" w:customStyle="1" w:styleId="167">
    <w:name w:val="heading 2_file_120"/>
    <w:basedOn w:val="91"/>
    <w:link w:val="141"/>
    <w:qFormat/>
    <w:uiPriority w:val="9"/>
    <w:pPr>
      <w:spacing w:before="100" w:beforeAutospacing="1" w:after="100" w:afterAutospacing="1"/>
      <w:outlineLvl w:val="1"/>
    </w:pPr>
    <w:rPr>
      <w:sz w:val="36"/>
      <w:szCs w:val="36"/>
    </w:rPr>
  </w:style>
  <w:style w:type="character" w:customStyle="1" w:styleId="168">
    <w:name w:val="ca-11"/>
    <w:qFormat/>
    <w:uiPriority w:val="0"/>
    <w:rPr>
      <w:rFonts w:ascii="宋体" w:hAnsi="宋体" w:eastAsia="宋体"/>
      <w:b/>
      <w:spacing w:val="-20"/>
      <w:w w:val="100"/>
      <w:sz w:val="21"/>
      <w:szCs w:val="21"/>
      <w:shd w:val="clear" w:color="auto" w:fill="auto"/>
    </w:rPr>
  </w:style>
  <w:style w:type="character" w:customStyle="1" w:styleId="169">
    <w:name w:val="文档结构图 Char1"/>
    <w:qFormat/>
    <w:uiPriority w:val="99"/>
    <w:rPr>
      <w:rFonts w:ascii="宋体"/>
      <w:kern w:val="2"/>
      <w:sz w:val="18"/>
      <w:szCs w:val="18"/>
    </w:rPr>
  </w:style>
  <w:style w:type="character" w:customStyle="1" w:styleId="170">
    <w:name w:val="标题 字符"/>
    <w:link w:val="46"/>
    <w:qFormat/>
    <w:uiPriority w:val="0"/>
    <w:rPr>
      <w:rFonts w:ascii="宋体"/>
      <w:b/>
      <w:snapToGrid w:val="0"/>
      <w:sz w:val="36"/>
    </w:rPr>
  </w:style>
  <w:style w:type="character" w:customStyle="1" w:styleId="171">
    <w:name w:val="1ji Char"/>
    <w:link w:val="172"/>
    <w:qFormat/>
    <w:uiPriority w:val="0"/>
    <w:rPr>
      <w:rFonts w:ascii="宋体" w:hAnsi="宋体"/>
      <w:b/>
      <w:bCs/>
      <w:kern w:val="44"/>
      <w:sz w:val="36"/>
      <w:szCs w:val="44"/>
    </w:rPr>
  </w:style>
  <w:style w:type="paragraph" w:customStyle="1" w:styleId="172">
    <w:name w:val="1ji"/>
    <w:basedOn w:val="4"/>
    <w:link w:val="171"/>
    <w:qFormat/>
    <w:uiPriority w:val="0"/>
    <w:pPr>
      <w:keepLines w:val="0"/>
      <w:widowControl/>
      <w:spacing w:before="0" w:after="0" w:line="240" w:lineRule="auto"/>
      <w:jc w:val="center"/>
    </w:pPr>
    <w:rPr>
      <w:rFonts w:ascii="宋体" w:hAnsi="宋体"/>
      <w:sz w:val="36"/>
    </w:rPr>
  </w:style>
  <w:style w:type="character" w:customStyle="1" w:styleId="173">
    <w:name w:val="gray"/>
    <w:qFormat/>
    <w:uiPriority w:val="0"/>
    <w:rPr>
      <w:rFonts w:ascii="Tahoma" w:hAnsi="Tahoma" w:eastAsia="宋体"/>
      <w:kern w:val="2"/>
      <w:sz w:val="24"/>
      <w:szCs w:val="24"/>
      <w:lang w:val="en-US" w:eastAsia="zh-CN" w:bidi="ar-SA"/>
    </w:rPr>
  </w:style>
  <w:style w:type="character" w:customStyle="1" w:styleId="174">
    <w:name w:val="style1"/>
    <w:basedOn w:val="51"/>
    <w:qFormat/>
    <w:uiPriority w:val="0"/>
  </w:style>
  <w:style w:type="character" w:customStyle="1" w:styleId="175">
    <w:name w:val="日期 Char2"/>
    <w:semiHidden/>
    <w:qFormat/>
    <w:uiPriority w:val="99"/>
    <w:rPr>
      <w:kern w:val="2"/>
      <w:sz w:val="21"/>
      <w:szCs w:val="24"/>
    </w:rPr>
  </w:style>
  <w:style w:type="character" w:customStyle="1" w:styleId="176">
    <w:name w:val="HTML 预设格式 Char1"/>
    <w:qFormat/>
    <w:uiPriority w:val="99"/>
    <w:rPr>
      <w:rFonts w:ascii="Courier New" w:hAnsi="Courier New" w:cs="Courier New"/>
      <w:kern w:val="2"/>
    </w:rPr>
  </w:style>
  <w:style w:type="character" w:customStyle="1" w:styleId="177">
    <w:name w:val="引用 字符"/>
    <w:link w:val="178"/>
    <w:qFormat/>
    <w:uiPriority w:val="29"/>
    <w:rPr>
      <w:i/>
      <w:iCs/>
      <w:color w:val="404040"/>
      <w:kern w:val="2"/>
      <w:sz w:val="21"/>
      <w:szCs w:val="24"/>
    </w:rPr>
  </w:style>
  <w:style w:type="paragraph" w:styleId="178">
    <w:name w:val="Quote"/>
    <w:basedOn w:val="1"/>
    <w:next w:val="1"/>
    <w:link w:val="177"/>
    <w:qFormat/>
    <w:uiPriority w:val="29"/>
    <w:pPr>
      <w:spacing w:before="200" w:after="160"/>
      <w:ind w:left="864" w:right="864"/>
      <w:jc w:val="center"/>
    </w:pPr>
    <w:rPr>
      <w:i/>
      <w:iCs/>
      <w:color w:val="404040"/>
    </w:rPr>
  </w:style>
  <w:style w:type="character" w:customStyle="1" w:styleId="179">
    <w:name w:val="正文文本 2 字符"/>
    <w:link w:val="42"/>
    <w:qFormat/>
    <w:uiPriority w:val="0"/>
    <w:rPr>
      <w:szCs w:val="24"/>
    </w:rPr>
  </w:style>
  <w:style w:type="character" w:customStyle="1" w:styleId="180">
    <w:name w:val="正文文本缩进 2 Char2"/>
    <w:semiHidden/>
    <w:qFormat/>
    <w:uiPriority w:val="99"/>
    <w:rPr>
      <w:kern w:val="2"/>
      <w:sz w:val="21"/>
      <w:szCs w:val="24"/>
    </w:rPr>
  </w:style>
  <w:style w:type="character" w:customStyle="1" w:styleId="181">
    <w:name w:val="HTML 预设格式 字符"/>
    <w:link w:val="43"/>
    <w:qFormat/>
    <w:uiPriority w:val="99"/>
    <w:rPr>
      <w:rFonts w:ascii="宋体" w:hAnsi="宋体" w:cs="宋体"/>
      <w:sz w:val="24"/>
      <w:szCs w:val="24"/>
    </w:rPr>
  </w:style>
  <w:style w:type="character" w:customStyle="1" w:styleId="182">
    <w:name w:val="正文文本缩进 2 字符"/>
    <w:link w:val="30"/>
    <w:qFormat/>
    <w:uiPriority w:val="0"/>
    <w:rPr>
      <w:kern w:val="2"/>
      <w:sz w:val="21"/>
      <w:szCs w:val="24"/>
    </w:rPr>
  </w:style>
  <w:style w:type="character" w:customStyle="1" w:styleId="183">
    <w:name w:val="批注主题 字符"/>
    <w:link w:val="47"/>
    <w:qFormat/>
    <w:uiPriority w:val="0"/>
    <w:rPr>
      <w:b/>
      <w:bCs/>
      <w:kern w:val="2"/>
      <w:sz w:val="21"/>
      <w:szCs w:val="24"/>
    </w:rPr>
  </w:style>
  <w:style w:type="character" w:customStyle="1" w:styleId="184">
    <w:name w:val="text1"/>
    <w:basedOn w:val="51"/>
    <w:qFormat/>
    <w:uiPriority w:val="0"/>
  </w:style>
  <w:style w:type="character" w:customStyle="1" w:styleId="185">
    <w:name w:val="纯文本 字符1"/>
    <w:qFormat/>
    <w:uiPriority w:val="0"/>
    <w:rPr>
      <w:rFonts w:ascii="宋体" w:hAnsi="Courier New" w:cs="Courier New"/>
      <w:kern w:val="2"/>
      <w:sz w:val="21"/>
      <w:szCs w:val="21"/>
    </w:rPr>
  </w:style>
  <w:style w:type="character" w:customStyle="1" w:styleId="186">
    <w:name w:val="普通文字 Char Char4"/>
    <w:qFormat/>
    <w:uiPriority w:val="0"/>
    <w:rPr>
      <w:rFonts w:ascii="宋体" w:hAnsi="Courier New" w:eastAsia="宋体" w:cs="Courier New"/>
      <w:szCs w:val="21"/>
    </w:rPr>
  </w:style>
  <w:style w:type="character" w:customStyle="1" w:styleId="187">
    <w:name w:val="z-窗体底端 字符"/>
    <w:link w:val="188"/>
    <w:qFormat/>
    <w:uiPriority w:val="0"/>
    <w:rPr>
      <w:rFonts w:ascii="Arial" w:hAnsi="Arial" w:cs="Arial"/>
      <w:vanish/>
      <w:sz w:val="16"/>
      <w:szCs w:val="16"/>
    </w:rPr>
  </w:style>
  <w:style w:type="paragraph" w:customStyle="1" w:styleId="188">
    <w:name w:val="HTML Bottom of Form"/>
    <w:basedOn w:val="1"/>
    <w:next w:val="1"/>
    <w:link w:val="187"/>
    <w:qFormat/>
    <w:uiPriority w:val="0"/>
    <w:pPr>
      <w:widowControl/>
      <w:pBdr>
        <w:top w:val="single" w:color="auto" w:sz="6" w:space="1"/>
      </w:pBdr>
      <w:jc w:val="center"/>
    </w:pPr>
    <w:rPr>
      <w:rFonts w:ascii="Arial" w:hAnsi="Arial"/>
      <w:vanish/>
      <w:kern w:val="0"/>
      <w:sz w:val="16"/>
      <w:szCs w:val="16"/>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hei16b"/>
    <w:basedOn w:val="51"/>
    <w:qFormat/>
    <w:uiPriority w:val="0"/>
  </w:style>
  <w:style w:type="character" w:customStyle="1" w:styleId="191">
    <w:name w:val="样式2"/>
    <w:qFormat/>
    <w:uiPriority w:val="0"/>
    <w:rPr>
      <w:rFonts w:ascii="宋体" w:hAnsi="宋体"/>
      <w:b/>
      <w:szCs w:val="21"/>
    </w:rPr>
  </w:style>
  <w:style w:type="character" w:customStyle="1" w:styleId="192">
    <w:name w:val="z-窗体顶端 字符"/>
    <w:link w:val="193"/>
    <w:qFormat/>
    <w:uiPriority w:val="0"/>
    <w:rPr>
      <w:rFonts w:ascii="Arial" w:hAnsi="Arial" w:cs="Arial"/>
      <w:vanish/>
      <w:sz w:val="16"/>
      <w:szCs w:val="16"/>
    </w:rPr>
  </w:style>
  <w:style w:type="paragraph" w:customStyle="1" w:styleId="193">
    <w:name w:val="HTML Top of Form"/>
    <w:basedOn w:val="1"/>
    <w:next w:val="1"/>
    <w:link w:val="192"/>
    <w:qFormat/>
    <w:uiPriority w:val="0"/>
    <w:pPr>
      <w:widowControl/>
      <w:pBdr>
        <w:bottom w:val="single" w:color="auto" w:sz="6" w:space="1"/>
      </w:pBdr>
      <w:jc w:val="center"/>
    </w:pPr>
    <w:rPr>
      <w:rFonts w:ascii="Arial" w:hAnsi="Arial"/>
      <w:vanish/>
      <w:kern w:val="0"/>
      <w:sz w:val="16"/>
      <w:szCs w:val="16"/>
    </w:rPr>
  </w:style>
  <w:style w:type="character" w:customStyle="1" w:styleId="194">
    <w:name w:val="正文文本 2 Char2"/>
    <w:qFormat/>
    <w:uiPriority w:val="99"/>
    <w:rPr>
      <w:kern w:val="2"/>
      <w:sz w:val="21"/>
      <w:szCs w:val="24"/>
    </w:rPr>
  </w:style>
  <w:style w:type="character" w:customStyle="1" w:styleId="195">
    <w:name w:val="页眉 字符"/>
    <w:link w:val="33"/>
    <w:qFormat/>
    <w:uiPriority w:val="0"/>
    <w:rPr>
      <w:kern w:val="2"/>
      <w:sz w:val="18"/>
      <w:szCs w:val="18"/>
    </w:rPr>
  </w:style>
  <w:style w:type="character" w:customStyle="1" w:styleId="196">
    <w:name w:val="正文文本 3 Char1"/>
    <w:qFormat/>
    <w:uiPriority w:val="99"/>
    <w:rPr>
      <w:kern w:val="2"/>
      <w:sz w:val="16"/>
      <w:szCs w:val="16"/>
    </w:rPr>
  </w:style>
  <w:style w:type="character" w:customStyle="1" w:styleId="197">
    <w:name w:val="case31"/>
    <w:qFormat/>
    <w:uiPriority w:val="0"/>
    <w:rPr>
      <w:rFonts w:hint="default"/>
      <w:sz w:val="21"/>
      <w:szCs w:val="21"/>
    </w:rPr>
  </w:style>
  <w:style w:type="character" w:customStyle="1" w:styleId="198">
    <w:name w:val="日期 字符"/>
    <w:link w:val="29"/>
    <w:qFormat/>
    <w:uiPriority w:val="0"/>
    <w:rPr>
      <w:kern w:val="2"/>
      <w:sz w:val="24"/>
      <w:szCs w:val="24"/>
    </w:rPr>
  </w:style>
  <w:style w:type="character" w:customStyle="1" w:styleId="199">
    <w:name w:val="标题3 Char Char"/>
    <w:link w:val="200"/>
    <w:qFormat/>
    <w:uiPriority w:val="0"/>
    <w:rPr>
      <w:rFonts w:eastAsia="仿宋_GB2312"/>
      <w:bCs/>
      <w:kern w:val="2"/>
      <w:sz w:val="30"/>
      <w:szCs w:val="32"/>
    </w:rPr>
  </w:style>
  <w:style w:type="paragraph" w:customStyle="1" w:styleId="200">
    <w:name w:val="标题3"/>
    <w:basedOn w:val="6"/>
    <w:link w:val="199"/>
    <w:qFormat/>
    <w:uiPriority w:val="0"/>
    <w:pPr>
      <w:keepNext w:val="0"/>
      <w:keepLines w:val="0"/>
      <w:spacing w:before="0" w:after="0" w:line="360" w:lineRule="auto"/>
    </w:pPr>
    <w:rPr>
      <w:rFonts w:eastAsia="仿宋_GB2312"/>
      <w:b w:val="0"/>
      <w:sz w:val="30"/>
    </w:rPr>
  </w:style>
  <w:style w:type="character" w:customStyle="1" w:styleId="201">
    <w:name w:val="正文文本 Char2"/>
    <w:semiHidden/>
    <w:qFormat/>
    <w:uiPriority w:val="99"/>
    <w:rPr>
      <w:kern w:val="2"/>
      <w:sz w:val="21"/>
      <w:szCs w:val="24"/>
    </w:rPr>
  </w:style>
  <w:style w:type="character" w:customStyle="1" w:styleId="202">
    <w:name w:val="样式1"/>
    <w:qFormat/>
    <w:uiPriority w:val="0"/>
    <w:rPr>
      <w:rFonts w:ascii="宋体" w:hAnsi="宋体"/>
      <w:szCs w:val="21"/>
    </w:rPr>
  </w:style>
  <w:style w:type="character" w:customStyle="1" w:styleId="203">
    <w:name w:val="标题 1 字符"/>
    <w:link w:val="204"/>
    <w:qFormat/>
    <w:uiPriority w:val="0"/>
    <w:rPr>
      <w:b/>
      <w:bCs/>
      <w:kern w:val="44"/>
      <w:sz w:val="44"/>
      <w:szCs w:val="44"/>
    </w:rPr>
  </w:style>
  <w:style w:type="paragraph" w:customStyle="1" w:styleId="204">
    <w:name w:val="heading 1_file_121"/>
    <w:basedOn w:val="97"/>
    <w:link w:val="203"/>
    <w:qFormat/>
    <w:uiPriority w:val="9"/>
    <w:pPr>
      <w:spacing w:before="100" w:beforeAutospacing="1" w:after="100" w:afterAutospacing="1"/>
      <w:outlineLvl w:val="0"/>
    </w:pPr>
    <w:rPr>
      <w:kern w:val="36"/>
      <w:sz w:val="48"/>
      <w:szCs w:val="48"/>
    </w:rPr>
  </w:style>
  <w:style w:type="paragraph" w:customStyle="1" w:styleId="205">
    <w:name w:val="heading 1_file_122"/>
    <w:basedOn w:val="103"/>
    <w:link w:val="203"/>
    <w:qFormat/>
    <w:uiPriority w:val="9"/>
    <w:pPr>
      <w:spacing w:before="100" w:beforeAutospacing="1" w:after="100" w:afterAutospacing="1"/>
      <w:outlineLvl w:val="0"/>
    </w:pPr>
    <w:rPr>
      <w:kern w:val="36"/>
      <w:sz w:val="48"/>
      <w:szCs w:val="48"/>
    </w:rPr>
  </w:style>
  <w:style w:type="paragraph" w:customStyle="1" w:styleId="206">
    <w:name w:val="heading 1_file_123"/>
    <w:basedOn w:val="106"/>
    <w:link w:val="203"/>
    <w:qFormat/>
    <w:uiPriority w:val="9"/>
    <w:pPr>
      <w:spacing w:before="100" w:beforeAutospacing="1" w:after="100" w:afterAutospacing="1"/>
      <w:outlineLvl w:val="0"/>
    </w:pPr>
    <w:rPr>
      <w:kern w:val="36"/>
      <w:sz w:val="48"/>
      <w:szCs w:val="48"/>
    </w:rPr>
  </w:style>
  <w:style w:type="paragraph" w:customStyle="1" w:styleId="207">
    <w:name w:val="heading 1_file_124"/>
    <w:basedOn w:val="109"/>
    <w:link w:val="203"/>
    <w:qFormat/>
    <w:uiPriority w:val="9"/>
    <w:pPr>
      <w:spacing w:before="100" w:beforeAutospacing="1" w:after="100" w:afterAutospacing="1"/>
      <w:outlineLvl w:val="0"/>
    </w:pPr>
    <w:rPr>
      <w:kern w:val="36"/>
      <w:sz w:val="48"/>
      <w:szCs w:val="48"/>
    </w:rPr>
  </w:style>
  <w:style w:type="paragraph" w:customStyle="1" w:styleId="208">
    <w:name w:val="heading 1_file_125"/>
    <w:basedOn w:val="112"/>
    <w:link w:val="203"/>
    <w:qFormat/>
    <w:uiPriority w:val="9"/>
    <w:pPr>
      <w:spacing w:before="100" w:beforeAutospacing="1" w:after="100" w:afterAutospacing="1"/>
      <w:outlineLvl w:val="0"/>
    </w:pPr>
    <w:rPr>
      <w:kern w:val="36"/>
      <w:sz w:val="48"/>
      <w:szCs w:val="48"/>
    </w:rPr>
  </w:style>
  <w:style w:type="paragraph" w:customStyle="1" w:styleId="209">
    <w:name w:val="heading 1_file_126"/>
    <w:basedOn w:val="115"/>
    <w:link w:val="203"/>
    <w:qFormat/>
    <w:uiPriority w:val="9"/>
    <w:pPr>
      <w:spacing w:before="100" w:beforeAutospacing="1" w:after="100" w:afterAutospacing="1"/>
      <w:outlineLvl w:val="0"/>
    </w:pPr>
    <w:rPr>
      <w:kern w:val="36"/>
      <w:sz w:val="48"/>
      <w:szCs w:val="48"/>
    </w:rPr>
  </w:style>
  <w:style w:type="paragraph" w:customStyle="1" w:styleId="210">
    <w:name w:val="heading 1_file_127"/>
    <w:basedOn w:val="118"/>
    <w:link w:val="203"/>
    <w:qFormat/>
    <w:uiPriority w:val="9"/>
    <w:pPr>
      <w:spacing w:before="100" w:beforeAutospacing="1" w:after="100" w:afterAutospacing="1"/>
      <w:outlineLvl w:val="0"/>
    </w:pPr>
    <w:rPr>
      <w:kern w:val="36"/>
      <w:sz w:val="48"/>
      <w:szCs w:val="48"/>
    </w:rPr>
  </w:style>
  <w:style w:type="paragraph" w:customStyle="1" w:styleId="211">
    <w:name w:val="heading 1_file_128"/>
    <w:basedOn w:val="121"/>
    <w:link w:val="203"/>
    <w:qFormat/>
    <w:uiPriority w:val="9"/>
    <w:pPr>
      <w:spacing w:before="100" w:beforeAutospacing="1" w:after="100" w:afterAutospacing="1"/>
      <w:outlineLvl w:val="0"/>
    </w:pPr>
    <w:rPr>
      <w:kern w:val="36"/>
      <w:sz w:val="48"/>
      <w:szCs w:val="48"/>
    </w:rPr>
  </w:style>
  <w:style w:type="paragraph" w:customStyle="1" w:styleId="212">
    <w:name w:val="heading 1_file_129"/>
    <w:basedOn w:val="124"/>
    <w:link w:val="203"/>
    <w:qFormat/>
    <w:uiPriority w:val="9"/>
    <w:pPr>
      <w:spacing w:before="100" w:beforeAutospacing="1" w:after="100" w:afterAutospacing="1"/>
      <w:outlineLvl w:val="0"/>
    </w:pPr>
    <w:rPr>
      <w:kern w:val="36"/>
      <w:sz w:val="48"/>
      <w:szCs w:val="48"/>
    </w:rPr>
  </w:style>
  <w:style w:type="paragraph" w:customStyle="1" w:styleId="213">
    <w:name w:val="heading 1_file_101"/>
    <w:basedOn w:val="127"/>
    <w:link w:val="203"/>
    <w:qFormat/>
    <w:uiPriority w:val="9"/>
    <w:pPr>
      <w:spacing w:before="100" w:beforeAutospacing="1" w:after="100" w:afterAutospacing="1"/>
      <w:outlineLvl w:val="0"/>
    </w:pPr>
    <w:rPr>
      <w:kern w:val="36"/>
      <w:sz w:val="48"/>
      <w:szCs w:val="48"/>
    </w:rPr>
  </w:style>
  <w:style w:type="paragraph" w:customStyle="1" w:styleId="214">
    <w:name w:val="heading 1_file_102"/>
    <w:basedOn w:val="130"/>
    <w:link w:val="203"/>
    <w:qFormat/>
    <w:uiPriority w:val="9"/>
    <w:pPr>
      <w:spacing w:before="100" w:beforeAutospacing="1" w:after="100" w:afterAutospacing="1"/>
      <w:outlineLvl w:val="0"/>
    </w:pPr>
    <w:rPr>
      <w:kern w:val="36"/>
      <w:sz w:val="48"/>
      <w:szCs w:val="48"/>
    </w:rPr>
  </w:style>
  <w:style w:type="paragraph" w:customStyle="1" w:styleId="215">
    <w:name w:val="heading 1_file_105"/>
    <w:basedOn w:val="133"/>
    <w:link w:val="203"/>
    <w:qFormat/>
    <w:uiPriority w:val="9"/>
    <w:pPr>
      <w:spacing w:before="100" w:beforeAutospacing="1" w:after="100" w:afterAutospacing="1"/>
      <w:outlineLvl w:val="0"/>
    </w:pPr>
    <w:rPr>
      <w:kern w:val="36"/>
      <w:sz w:val="48"/>
      <w:szCs w:val="48"/>
    </w:rPr>
  </w:style>
  <w:style w:type="paragraph" w:customStyle="1" w:styleId="216">
    <w:name w:val="heading 1_file_106"/>
    <w:basedOn w:val="136"/>
    <w:link w:val="203"/>
    <w:qFormat/>
    <w:uiPriority w:val="9"/>
    <w:pPr>
      <w:spacing w:before="100" w:beforeAutospacing="1" w:after="100" w:afterAutospacing="1"/>
      <w:outlineLvl w:val="0"/>
    </w:pPr>
    <w:rPr>
      <w:kern w:val="36"/>
      <w:sz w:val="48"/>
      <w:szCs w:val="48"/>
    </w:rPr>
  </w:style>
  <w:style w:type="paragraph" w:customStyle="1" w:styleId="217">
    <w:name w:val="heading 1_file_107"/>
    <w:basedOn w:val="58"/>
    <w:link w:val="203"/>
    <w:qFormat/>
    <w:uiPriority w:val="9"/>
    <w:pPr>
      <w:spacing w:before="100" w:beforeAutospacing="1" w:after="100" w:afterAutospacing="1"/>
      <w:outlineLvl w:val="0"/>
    </w:pPr>
    <w:rPr>
      <w:kern w:val="36"/>
      <w:sz w:val="48"/>
      <w:szCs w:val="48"/>
    </w:rPr>
  </w:style>
  <w:style w:type="paragraph" w:customStyle="1" w:styleId="218">
    <w:name w:val="heading 1_file_109"/>
    <w:basedOn w:val="139"/>
    <w:link w:val="203"/>
    <w:qFormat/>
    <w:uiPriority w:val="9"/>
    <w:pPr>
      <w:spacing w:before="100" w:beforeAutospacing="1" w:after="100" w:afterAutospacing="1"/>
      <w:outlineLvl w:val="0"/>
    </w:pPr>
    <w:rPr>
      <w:kern w:val="36"/>
      <w:sz w:val="48"/>
      <w:szCs w:val="48"/>
    </w:rPr>
  </w:style>
  <w:style w:type="paragraph" w:customStyle="1" w:styleId="219">
    <w:name w:val="heading 1_file_100_file_110"/>
    <w:basedOn w:val="61"/>
    <w:link w:val="203"/>
    <w:qFormat/>
    <w:uiPriority w:val="9"/>
    <w:pPr>
      <w:spacing w:before="100" w:beforeAutospacing="1" w:after="100" w:afterAutospacing="1"/>
      <w:outlineLvl w:val="0"/>
    </w:pPr>
    <w:rPr>
      <w:kern w:val="36"/>
      <w:sz w:val="48"/>
      <w:szCs w:val="48"/>
    </w:rPr>
  </w:style>
  <w:style w:type="paragraph" w:customStyle="1" w:styleId="220">
    <w:name w:val="heading 1_file_111"/>
    <w:basedOn w:val="69"/>
    <w:link w:val="203"/>
    <w:qFormat/>
    <w:uiPriority w:val="9"/>
    <w:pPr>
      <w:spacing w:before="100" w:beforeAutospacing="1" w:after="100" w:afterAutospacing="1"/>
      <w:outlineLvl w:val="0"/>
    </w:pPr>
    <w:rPr>
      <w:kern w:val="36"/>
      <w:sz w:val="48"/>
      <w:szCs w:val="48"/>
    </w:rPr>
  </w:style>
  <w:style w:type="paragraph" w:customStyle="1" w:styleId="221">
    <w:name w:val="heading 1_file_112"/>
    <w:basedOn w:val="73"/>
    <w:link w:val="203"/>
    <w:qFormat/>
    <w:uiPriority w:val="9"/>
    <w:pPr>
      <w:spacing w:before="100" w:beforeAutospacing="1" w:after="100" w:afterAutospacing="1"/>
      <w:outlineLvl w:val="0"/>
    </w:pPr>
    <w:rPr>
      <w:kern w:val="36"/>
      <w:sz w:val="48"/>
      <w:szCs w:val="48"/>
    </w:rPr>
  </w:style>
  <w:style w:type="paragraph" w:customStyle="1" w:styleId="222">
    <w:name w:val="heading 1_file_113"/>
    <w:basedOn w:val="79"/>
    <w:link w:val="203"/>
    <w:qFormat/>
    <w:uiPriority w:val="9"/>
    <w:pPr>
      <w:spacing w:before="100" w:beforeAutospacing="1" w:after="100" w:afterAutospacing="1"/>
      <w:outlineLvl w:val="0"/>
    </w:pPr>
    <w:rPr>
      <w:kern w:val="36"/>
      <w:sz w:val="48"/>
      <w:szCs w:val="48"/>
    </w:rPr>
  </w:style>
  <w:style w:type="paragraph" w:customStyle="1" w:styleId="223">
    <w:name w:val="heading 1_file_114"/>
    <w:basedOn w:val="75"/>
    <w:link w:val="203"/>
    <w:qFormat/>
    <w:uiPriority w:val="9"/>
    <w:pPr>
      <w:spacing w:before="100" w:beforeAutospacing="1" w:after="100" w:afterAutospacing="1"/>
      <w:outlineLvl w:val="0"/>
    </w:pPr>
    <w:rPr>
      <w:kern w:val="36"/>
      <w:sz w:val="48"/>
      <w:szCs w:val="48"/>
    </w:rPr>
  </w:style>
  <w:style w:type="paragraph" w:customStyle="1" w:styleId="224">
    <w:name w:val="heading 1_file_115"/>
    <w:basedOn w:val="81"/>
    <w:link w:val="203"/>
    <w:qFormat/>
    <w:uiPriority w:val="9"/>
    <w:pPr>
      <w:spacing w:before="100" w:beforeAutospacing="1" w:after="100" w:afterAutospacing="1"/>
      <w:outlineLvl w:val="0"/>
    </w:pPr>
    <w:rPr>
      <w:kern w:val="36"/>
      <w:sz w:val="48"/>
      <w:szCs w:val="48"/>
    </w:rPr>
  </w:style>
  <w:style w:type="paragraph" w:customStyle="1" w:styleId="225">
    <w:name w:val="heading 1_file_116"/>
    <w:basedOn w:val="87"/>
    <w:link w:val="203"/>
    <w:qFormat/>
    <w:uiPriority w:val="9"/>
    <w:pPr>
      <w:spacing w:before="100" w:beforeAutospacing="1" w:after="100" w:afterAutospacing="1"/>
      <w:outlineLvl w:val="0"/>
    </w:pPr>
    <w:rPr>
      <w:kern w:val="36"/>
      <w:sz w:val="48"/>
      <w:szCs w:val="48"/>
    </w:rPr>
  </w:style>
  <w:style w:type="paragraph" w:customStyle="1" w:styleId="226">
    <w:name w:val="heading 1_file_117"/>
    <w:basedOn w:val="93"/>
    <w:link w:val="203"/>
    <w:qFormat/>
    <w:uiPriority w:val="9"/>
    <w:pPr>
      <w:spacing w:before="100" w:beforeAutospacing="1" w:after="100" w:afterAutospacing="1"/>
      <w:outlineLvl w:val="0"/>
    </w:pPr>
    <w:rPr>
      <w:kern w:val="36"/>
      <w:sz w:val="48"/>
      <w:szCs w:val="48"/>
    </w:rPr>
  </w:style>
  <w:style w:type="paragraph" w:customStyle="1" w:styleId="227">
    <w:name w:val="heading 1_file_118"/>
    <w:basedOn w:val="99"/>
    <w:link w:val="203"/>
    <w:qFormat/>
    <w:uiPriority w:val="9"/>
    <w:pPr>
      <w:spacing w:before="100" w:beforeAutospacing="1" w:after="100" w:afterAutospacing="1"/>
      <w:outlineLvl w:val="0"/>
    </w:pPr>
    <w:rPr>
      <w:kern w:val="36"/>
      <w:sz w:val="48"/>
      <w:szCs w:val="48"/>
    </w:rPr>
  </w:style>
  <w:style w:type="paragraph" w:customStyle="1" w:styleId="228">
    <w:name w:val="heading 1_file_119"/>
    <w:basedOn w:val="85"/>
    <w:link w:val="203"/>
    <w:qFormat/>
    <w:uiPriority w:val="9"/>
    <w:pPr>
      <w:spacing w:before="100" w:beforeAutospacing="1" w:after="100" w:afterAutospacing="1"/>
      <w:outlineLvl w:val="0"/>
    </w:pPr>
    <w:rPr>
      <w:kern w:val="36"/>
      <w:sz w:val="48"/>
      <w:szCs w:val="48"/>
    </w:rPr>
  </w:style>
  <w:style w:type="paragraph" w:customStyle="1" w:styleId="229">
    <w:name w:val="heading 1_file_120"/>
    <w:basedOn w:val="91"/>
    <w:link w:val="203"/>
    <w:qFormat/>
    <w:uiPriority w:val="9"/>
    <w:pPr>
      <w:spacing w:before="100" w:beforeAutospacing="1" w:after="100" w:afterAutospacing="1"/>
      <w:outlineLvl w:val="0"/>
    </w:pPr>
    <w:rPr>
      <w:kern w:val="36"/>
      <w:sz w:val="48"/>
      <w:szCs w:val="48"/>
    </w:rPr>
  </w:style>
  <w:style w:type="character" w:customStyle="1" w:styleId="230">
    <w:name w:val="正文文本缩进 3 字符"/>
    <w:link w:val="39"/>
    <w:qFormat/>
    <w:uiPriority w:val="0"/>
    <w:rPr>
      <w:kern w:val="2"/>
      <w:sz w:val="16"/>
      <w:szCs w:val="16"/>
    </w:rPr>
  </w:style>
  <w:style w:type="character" w:customStyle="1" w:styleId="231">
    <w:name w:val="正文文本 Char1"/>
    <w:semiHidden/>
    <w:qFormat/>
    <w:uiPriority w:val="99"/>
    <w:rPr>
      <w:rFonts w:ascii="Times New Roman" w:hAnsi="Times New Roman" w:eastAsia="宋体" w:cs="Times New Roman"/>
      <w:szCs w:val="24"/>
    </w:rPr>
  </w:style>
  <w:style w:type="character" w:customStyle="1" w:styleId="232">
    <w:name w:val="062"/>
    <w:qFormat/>
    <w:uiPriority w:val="0"/>
    <w:rPr>
      <w:rFonts w:ascii="宋体" w:hAnsi="宋体"/>
      <w:b/>
      <w:bCs/>
      <w:sz w:val="32"/>
    </w:rPr>
  </w:style>
  <w:style w:type="character" w:customStyle="1" w:styleId="233">
    <w:name w:val="A15"/>
    <w:qFormat/>
    <w:uiPriority w:val="0"/>
    <w:rPr>
      <w:rFonts w:ascii="Times New Roman" w:hAnsi="Times New Roman"/>
      <w:color w:val="000000"/>
      <w:sz w:val="14"/>
      <w:szCs w:val="14"/>
    </w:rPr>
  </w:style>
  <w:style w:type="character" w:customStyle="1" w:styleId="234">
    <w:name w:val="宏文本 字符"/>
    <w:link w:val="3"/>
    <w:qFormat/>
    <w:uiPriority w:val="99"/>
    <w:rPr>
      <w:rFonts w:ascii="Courier New" w:hAnsi="Courier New"/>
      <w:kern w:val="2"/>
      <w:sz w:val="24"/>
      <w:szCs w:val="24"/>
      <w:lang w:val="en-US" w:eastAsia="zh-CN" w:bidi="ar-SA"/>
    </w:rPr>
  </w:style>
  <w:style w:type="character" w:customStyle="1" w:styleId="235">
    <w:name w:val="mark"/>
    <w:basedOn w:val="51"/>
    <w:qFormat/>
    <w:uiPriority w:val="0"/>
  </w:style>
  <w:style w:type="character" w:customStyle="1" w:styleId="236">
    <w:name w:val="apple-converted-space"/>
    <w:basedOn w:val="51"/>
    <w:qFormat/>
    <w:uiPriority w:val="0"/>
  </w:style>
  <w:style w:type="character" w:customStyle="1" w:styleId="237">
    <w:name w:val="ca-41"/>
    <w:qFormat/>
    <w:uiPriority w:val="0"/>
    <w:rPr>
      <w:rFonts w:hint="eastAsia" w:ascii="宋体" w:hAnsi="宋体" w:eastAsia="宋体"/>
      <w:color w:val="FF0000"/>
      <w:sz w:val="21"/>
      <w:szCs w:val="21"/>
    </w:rPr>
  </w:style>
  <w:style w:type="character" w:customStyle="1" w:styleId="238">
    <w:name w:val="引用 Char2"/>
    <w:qFormat/>
    <w:uiPriority w:val="29"/>
    <w:rPr>
      <w:i/>
      <w:iCs/>
      <w:color w:val="000000"/>
      <w:kern w:val="2"/>
      <w:sz w:val="21"/>
      <w:szCs w:val="24"/>
    </w:rPr>
  </w:style>
  <w:style w:type="character" w:customStyle="1" w:styleId="239">
    <w:name w:val="正文文本缩进 字符"/>
    <w:link w:val="21"/>
    <w:qFormat/>
    <w:uiPriority w:val="0"/>
    <w:rPr>
      <w:kern w:val="2"/>
      <w:sz w:val="21"/>
      <w:szCs w:val="24"/>
    </w:rPr>
  </w:style>
  <w:style w:type="character" w:customStyle="1" w:styleId="240">
    <w:name w:val="标题 4 字符"/>
    <w:link w:val="241"/>
    <w:qFormat/>
    <w:uiPriority w:val="0"/>
    <w:rPr>
      <w:rFonts w:ascii="Arial" w:hAnsi="Arial" w:eastAsia="黑体"/>
      <w:b/>
      <w:bCs/>
      <w:kern w:val="2"/>
      <w:sz w:val="28"/>
      <w:szCs w:val="28"/>
    </w:rPr>
  </w:style>
  <w:style w:type="paragraph" w:customStyle="1" w:styleId="241">
    <w:name w:val="heading 4_file_121"/>
    <w:basedOn w:val="97"/>
    <w:link w:val="240"/>
    <w:qFormat/>
    <w:uiPriority w:val="9"/>
    <w:pPr>
      <w:spacing w:before="100" w:beforeAutospacing="1" w:after="100" w:afterAutospacing="1"/>
      <w:outlineLvl w:val="3"/>
    </w:pPr>
  </w:style>
  <w:style w:type="paragraph" w:customStyle="1" w:styleId="242">
    <w:name w:val="heading 4_file_122"/>
    <w:basedOn w:val="103"/>
    <w:link w:val="240"/>
    <w:qFormat/>
    <w:uiPriority w:val="9"/>
    <w:pPr>
      <w:spacing w:before="100" w:beforeAutospacing="1" w:after="100" w:afterAutospacing="1"/>
      <w:outlineLvl w:val="3"/>
    </w:pPr>
  </w:style>
  <w:style w:type="paragraph" w:customStyle="1" w:styleId="243">
    <w:name w:val="heading 4_file_123"/>
    <w:basedOn w:val="106"/>
    <w:link w:val="240"/>
    <w:qFormat/>
    <w:uiPriority w:val="9"/>
    <w:pPr>
      <w:spacing w:before="100" w:beforeAutospacing="1" w:after="100" w:afterAutospacing="1"/>
      <w:outlineLvl w:val="3"/>
    </w:pPr>
  </w:style>
  <w:style w:type="paragraph" w:customStyle="1" w:styleId="244">
    <w:name w:val="heading 4_file_124"/>
    <w:basedOn w:val="109"/>
    <w:link w:val="240"/>
    <w:qFormat/>
    <w:uiPriority w:val="9"/>
    <w:pPr>
      <w:spacing w:before="100" w:beforeAutospacing="1" w:after="100" w:afterAutospacing="1"/>
      <w:outlineLvl w:val="3"/>
    </w:pPr>
  </w:style>
  <w:style w:type="paragraph" w:customStyle="1" w:styleId="245">
    <w:name w:val="heading 4_file_125"/>
    <w:basedOn w:val="112"/>
    <w:link w:val="240"/>
    <w:qFormat/>
    <w:uiPriority w:val="9"/>
    <w:pPr>
      <w:spacing w:before="100" w:beforeAutospacing="1" w:after="100" w:afterAutospacing="1"/>
      <w:outlineLvl w:val="3"/>
    </w:pPr>
  </w:style>
  <w:style w:type="paragraph" w:customStyle="1" w:styleId="246">
    <w:name w:val="heading 4_file_126"/>
    <w:basedOn w:val="115"/>
    <w:link w:val="240"/>
    <w:qFormat/>
    <w:uiPriority w:val="9"/>
    <w:pPr>
      <w:spacing w:before="100" w:beforeAutospacing="1" w:after="100" w:afterAutospacing="1"/>
      <w:outlineLvl w:val="3"/>
    </w:pPr>
  </w:style>
  <w:style w:type="paragraph" w:customStyle="1" w:styleId="247">
    <w:name w:val="heading 4_file_127"/>
    <w:basedOn w:val="118"/>
    <w:link w:val="240"/>
    <w:qFormat/>
    <w:uiPriority w:val="9"/>
    <w:pPr>
      <w:spacing w:before="100" w:beforeAutospacing="1" w:after="100" w:afterAutospacing="1"/>
      <w:outlineLvl w:val="3"/>
    </w:pPr>
  </w:style>
  <w:style w:type="paragraph" w:customStyle="1" w:styleId="248">
    <w:name w:val="heading 4_file_128"/>
    <w:basedOn w:val="121"/>
    <w:link w:val="240"/>
    <w:qFormat/>
    <w:uiPriority w:val="9"/>
    <w:pPr>
      <w:spacing w:before="100" w:beforeAutospacing="1" w:after="100" w:afterAutospacing="1"/>
      <w:outlineLvl w:val="3"/>
    </w:pPr>
  </w:style>
  <w:style w:type="paragraph" w:customStyle="1" w:styleId="249">
    <w:name w:val="heading 4_file_129"/>
    <w:basedOn w:val="124"/>
    <w:link w:val="240"/>
    <w:qFormat/>
    <w:uiPriority w:val="9"/>
    <w:pPr>
      <w:spacing w:before="100" w:beforeAutospacing="1" w:after="100" w:afterAutospacing="1"/>
      <w:outlineLvl w:val="3"/>
    </w:pPr>
  </w:style>
  <w:style w:type="paragraph" w:customStyle="1" w:styleId="250">
    <w:name w:val="heading 4_file_101"/>
    <w:basedOn w:val="127"/>
    <w:link w:val="240"/>
    <w:qFormat/>
    <w:uiPriority w:val="9"/>
    <w:pPr>
      <w:spacing w:before="100" w:beforeAutospacing="1" w:after="100" w:afterAutospacing="1"/>
      <w:outlineLvl w:val="3"/>
    </w:pPr>
  </w:style>
  <w:style w:type="paragraph" w:customStyle="1" w:styleId="251">
    <w:name w:val="heading 4_file_102"/>
    <w:basedOn w:val="130"/>
    <w:link w:val="240"/>
    <w:qFormat/>
    <w:uiPriority w:val="9"/>
    <w:pPr>
      <w:spacing w:before="100" w:beforeAutospacing="1" w:after="100" w:afterAutospacing="1"/>
      <w:outlineLvl w:val="3"/>
    </w:pPr>
  </w:style>
  <w:style w:type="paragraph" w:customStyle="1" w:styleId="252">
    <w:name w:val="heading 4_file_105"/>
    <w:basedOn w:val="133"/>
    <w:link w:val="240"/>
    <w:qFormat/>
    <w:uiPriority w:val="9"/>
    <w:pPr>
      <w:spacing w:before="100" w:beforeAutospacing="1" w:after="100" w:afterAutospacing="1"/>
      <w:outlineLvl w:val="3"/>
    </w:pPr>
  </w:style>
  <w:style w:type="paragraph" w:customStyle="1" w:styleId="253">
    <w:name w:val="heading 4_file_106"/>
    <w:basedOn w:val="136"/>
    <w:link w:val="240"/>
    <w:qFormat/>
    <w:uiPriority w:val="9"/>
    <w:pPr>
      <w:spacing w:before="100" w:beforeAutospacing="1" w:after="100" w:afterAutospacing="1"/>
      <w:outlineLvl w:val="3"/>
    </w:pPr>
  </w:style>
  <w:style w:type="paragraph" w:customStyle="1" w:styleId="254">
    <w:name w:val="heading 4_file_107"/>
    <w:basedOn w:val="58"/>
    <w:link w:val="240"/>
    <w:qFormat/>
    <w:uiPriority w:val="9"/>
    <w:pPr>
      <w:spacing w:before="100" w:beforeAutospacing="1" w:after="100" w:afterAutospacing="1"/>
      <w:outlineLvl w:val="3"/>
    </w:pPr>
  </w:style>
  <w:style w:type="paragraph" w:customStyle="1" w:styleId="255">
    <w:name w:val="heading 4_file_109"/>
    <w:basedOn w:val="139"/>
    <w:link w:val="240"/>
    <w:qFormat/>
    <w:uiPriority w:val="9"/>
    <w:pPr>
      <w:spacing w:before="100" w:beforeAutospacing="1" w:after="100" w:afterAutospacing="1"/>
      <w:outlineLvl w:val="3"/>
    </w:pPr>
  </w:style>
  <w:style w:type="paragraph" w:customStyle="1" w:styleId="256">
    <w:name w:val="heading 4_file_100_file_110"/>
    <w:basedOn w:val="61"/>
    <w:link w:val="240"/>
    <w:qFormat/>
    <w:uiPriority w:val="9"/>
    <w:pPr>
      <w:spacing w:before="100" w:beforeAutospacing="1" w:after="100" w:afterAutospacing="1"/>
      <w:outlineLvl w:val="3"/>
    </w:pPr>
  </w:style>
  <w:style w:type="paragraph" w:customStyle="1" w:styleId="257">
    <w:name w:val="heading 4_file_111"/>
    <w:basedOn w:val="69"/>
    <w:link w:val="240"/>
    <w:qFormat/>
    <w:uiPriority w:val="9"/>
    <w:pPr>
      <w:spacing w:before="100" w:beforeAutospacing="1" w:after="100" w:afterAutospacing="1"/>
      <w:outlineLvl w:val="3"/>
    </w:pPr>
  </w:style>
  <w:style w:type="paragraph" w:customStyle="1" w:styleId="258">
    <w:name w:val="heading 4_file_112"/>
    <w:basedOn w:val="73"/>
    <w:link w:val="240"/>
    <w:qFormat/>
    <w:uiPriority w:val="9"/>
    <w:pPr>
      <w:spacing w:before="100" w:beforeAutospacing="1" w:after="100" w:afterAutospacing="1"/>
      <w:outlineLvl w:val="3"/>
    </w:pPr>
  </w:style>
  <w:style w:type="paragraph" w:customStyle="1" w:styleId="259">
    <w:name w:val="heading 4_file_113"/>
    <w:basedOn w:val="79"/>
    <w:link w:val="240"/>
    <w:qFormat/>
    <w:uiPriority w:val="9"/>
    <w:pPr>
      <w:spacing w:before="100" w:beforeAutospacing="1" w:after="100" w:afterAutospacing="1"/>
      <w:outlineLvl w:val="3"/>
    </w:pPr>
  </w:style>
  <w:style w:type="paragraph" w:customStyle="1" w:styleId="260">
    <w:name w:val="heading 4_file_114"/>
    <w:basedOn w:val="75"/>
    <w:link w:val="240"/>
    <w:qFormat/>
    <w:uiPriority w:val="9"/>
    <w:pPr>
      <w:spacing w:before="100" w:beforeAutospacing="1" w:after="100" w:afterAutospacing="1"/>
      <w:outlineLvl w:val="3"/>
    </w:pPr>
  </w:style>
  <w:style w:type="paragraph" w:customStyle="1" w:styleId="261">
    <w:name w:val="heading 4_file_115"/>
    <w:basedOn w:val="81"/>
    <w:link w:val="240"/>
    <w:qFormat/>
    <w:uiPriority w:val="9"/>
    <w:pPr>
      <w:spacing w:before="100" w:beforeAutospacing="1" w:after="100" w:afterAutospacing="1"/>
      <w:outlineLvl w:val="3"/>
    </w:pPr>
  </w:style>
  <w:style w:type="paragraph" w:customStyle="1" w:styleId="262">
    <w:name w:val="heading 4_file_116"/>
    <w:basedOn w:val="87"/>
    <w:link w:val="240"/>
    <w:qFormat/>
    <w:uiPriority w:val="9"/>
    <w:pPr>
      <w:spacing w:before="100" w:beforeAutospacing="1" w:after="100" w:afterAutospacing="1"/>
      <w:outlineLvl w:val="3"/>
    </w:pPr>
  </w:style>
  <w:style w:type="paragraph" w:customStyle="1" w:styleId="263">
    <w:name w:val="heading 4_file_117"/>
    <w:basedOn w:val="93"/>
    <w:link w:val="240"/>
    <w:qFormat/>
    <w:uiPriority w:val="9"/>
    <w:pPr>
      <w:spacing w:before="100" w:beforeAutospacing="1" w:after="100" w:afterAutospacing="1"/>
      <w:outlineLvl w:val="3"/>
    </w:pPr>
  </w:style>
  <w:style w:type="paragraph" w:customStyle="1" w:styleId="264">
    <w:name w:val="heading 4_file_118"/>
    <w:basedOn w:val="99"/>
    <w:link w:val="240"/>
    <w:qFormat/>
    <w:uiPriority w:val="9"/>
    <w:pPr>
      <w:spacing w:before="100" w:beforeAutospacing="1" w:after="100" w:afterAutospacing="1"/>
      <w:outlineLvl w:val="3"/>
    </w:pPr>
  </w:style>
  <w:style w:type="paragraph" w:customStyle="1" w:styleId="265">
    <w:name w:val="heading 4_file_119"/>
    <w:basedOn w:val="85"/>
    <w:link w:val="240"/>
    <w:qFormat/>
    <w:uiPriority w:val="9"/>
    <w:pPr>
      <w:spacing w:before="100" w:beforeAutospacing="1" w:after="100" w:afterAutospacing="1"/>
      <w:outlineLvl w:val="3"/>
    </w:pPr>
  </w:style>
  <w:style w:type="paragraph" w:customStyle="1" w:styleId="266">
    <w:name w:val="heading 4_file_120"/>
    <w:basedOn w:val="91"/>
    <w:link w:val="240"/>
    <w:qFormat/>
    <w:uiPriority w:val="9"/>
    <w:pPr>
      <w:spacing w:before="100" w:beforeAutospacing="1" w:after="100" w:afterAutospacing="1"/>
      <w:outlineLvl w:val="3"/>
    </w:pPr>
  </w:style>
  <w:style w:type="character" w:customStyle="1" w:styleId="267">
    <w:name w:val="正文缩进 Char1"/>
    <w:qFormat/>
    <w:uiPriority w:val="0"/>
    <w:rPr>
      <w:rFonts w:ascii="Times New Roman" w:hAnsi="Times New Roman"/>
      <w:kern w:val="2"/>
      <w:sz w:val="21"/>
    </w:rPr>
  </w:style>
  <w:style w:type="character" w:customStyle="1" w:styleId="268">
    <w:name w:val="引用 Char1"/>
    <w:qFormat/>
    <w:uiPriority w:val="99"/>
    <w:rPr>
      <w:rFonts w:ascii="Times New Roman" w:hAnsi="Times New Roman"/>
      <w:i/>
      <w:iCs/>
      <w:color w:val="000000"/>
      <w:kern w:val="2"/>
      <w:sz w:val="21"/>
      <w:szCs w:val="24"/>
    </w:rPr>
  </w:style>
  <w:style w:type="character" w:customStyle="1" w:styleId="269">
    <w:name w:val="font12-blue-bold1"/>
    <w:qFormat/>
    <w:uiPriority w:val="0"/>
    <w:rPr>
      <w:b/>
      <w:bCs/>
      <w:color w:val="0249A5"/>
      <w:sz w:val="14"/>
      <w:szCs w:val="14"/>
      <w:u w:val="none"/>
    </w:rPr>
  </w:style>
  <w:style w:type="character" w:customStyle="1" w:styleId="270">
    <w:name w:val="题注 字符"/>
    <w:link w:val="16"/>
    <w:qFormat/>
    <w:uiPriority w:val="0"/>
    <w:rPr>
      <w:rFonts w:ascii="Arial" w:hAnsi="Arial" w:eastAsia="黑体" w:cs="Arial"/>
      <w:kern w:val="2"/>
    </w:rPr>
  </w:style>
  <w:style w:type="character" w:customStyle="1" w:styleId="271">
    <w:name w:val="页脚 Char2"/>
    <w:semiHidden/>
    <w:qFormat/>
    <w:uiPriority w:val="99"/>
    <w:rPr>
      <w:kern w:val="2"/>
      <w:sz w:val="18"/>
      <w:szCs w:val="18"/>
    </w:rPr>
  </w:style>
  <w:style w:type="character" w:customStyle="1" w:styleId="272">
    <w:name w:val="纯文本 Char3"/>
    <w:qFormat/>
    <w:uiPriority w:val="0"/>
    <w:rPr>
      <w:rFonts w:ascii="宋体" w:hAnsi="Courier New" w:eastAsia="宋体" w:cs="Courier New"/>
      <w:szCs w:val="21"/>
    </w:rPr>
  </w:style>
  <w:style w:type="character" w:customStyle="1" w:styleId="273">
    <w:name w:val="超链接2"/>
    <w:qFormat/>
    <w:uiPriority w:val="0"/>
    <w:rPr>
      <w:rFonts w:hint="eastAsia" w:ascii="宋体" w:hAnsi="宋体" w:eastAsia="宋体"/>
      <w:color w:val="FFFFFF"/>
      <w:sz w:val="18"/>
      <w:szCs w:val="18"/>
      <w:u w:val="none"/>
    </w:rPr>
  </w:style>
  <w:style w:type="character" w:customStyle="1" w:styleId="274">
    <w:name w:val="apple-style-span"/>
    <w:qFormat/>
    <w:uiPriority w:val="0"/>
  </w:style>
  <w:style w:type="character" w:customStyle="1" w:styleId="275">
    <w:name w:val="f161"/>
    <w:qFormat/>
    <w:uiPriority w:val="0"/>
    <w:rPr>
      <w:b/>
      <w:bCs/>
      <w:sz w:val="24"/>
      <w:szCs w:val="24"/>
    </w:rPr>
  </w:style>
  <w:style w:type="character" w:customStyle="1" w:styleId="276">
    <w:name w:val="纯文本 Char2"/>
    <w:qFormat/>
    <w:uiPriority w:val="0"/>
    <w:rPr>
      <w:rFonts w:ascii="宋体" w:hAnsi="Courier New" w:eastAsia="宋体" w:cs="Courier New"/>
      <w:kern w:val="2"/>
      <w:sz w:val="21"/>
      <w:szCs w:val="21"/>
      <w:lang w:val="en-US" w:eastAsia="zh-CN" w:bidi="ar-SA"/>
    </w:rPr>
  </w:style>
  <w:style w:type="character" w:customStyle="1" w:styleId="277">
    <w:name w:val="text11"/>
    <w:qFormat/>
    <w:uiPriority w:val="0"/>
    <w:rPr>
      <w:rFonts w:hint="default" w:ascii="Verdana" w:hAnsi="Verdana"/>
      <w:color w:val="4E4E4E"/>
      <w:sz w:val="18"/>
      <w:szCs w:val="18"/>
    </w:rPr>
  </w:style>
  <w:style w:type="character" w:customStyle="1" w:styleId="278">
    <w:name w:val="页脚 Char1"/>
    <w:semiHidden/>
    <w:qFormat/>
    <w:uiPriority w:val="99"/>
    <w:rPr>
      <w:rFonts w:ascii="Times New Roman" w:hAnsi="Times New Roman" w:eastAsia="宋体" w:cs="Times New Roman"/>
      <w:sz w:val="18"/>
      <w:szCs w:val="18"/>
    </w:rPr>
  </w:style>
  <w:style w:type="character" w:customStyle="1" w:styleId="279">
    <w:name w:val="标题 3 字符"/>
    <w:link w:val="280"/>
    <w:qFormat/>
    <w:uiPriority w:val="0"/>
    <w:rPr>
      <w:b/>
      <w:bCs/>
      <w:kern w:val="2"/>
      <w:sz w:val="32"/>
      <w:szCs w:val="32"/>
    </w:rPr>
  </w:style>
  <w:style w:type="paragraph" w:customStyle="1" w:styleId="280">
    <w:name w:val="heading 3_file_121"/>
    <w:basedOn w:val="97"/>
    <w:link w:val="279"/>
    <w:qFormat/>
    <w:uiPriority w:val="9"/>
    <w:pPr>
      <w:spacing w:before="100" w:beforeAutospacing="1" w:after="100" w:afterAutospacing="1"/>
      <w:outlineLvl w:val="2"/>
    </w:pPr>
    <w:rPr>
      <w:sz w:val="27"/>
      <w:szCs w:val="27"/>
    </w:rPr>
  </w:style>
  <w:style w:type="paragraph" w:customStyle="1" w:styleId="281">
    <w:name w:val="heading 3_file_122"/>
    <w:basedOn w:val="103"/>
    <w:link w:val="279"/>
    <w:qFormat/>
    <w:uiPriority w:val="9"/>
    <w:pPr>
      <w:spacing w:before="100" w:beforeAutospacing="1" w:after="100" w:afterAutospacing="1"/>
      <w:outlineLvl w:val="2"/>
    </w:pPr>
    <w:rPr>
      <w:sz w:val="27"/>
      <w:szCs w:val="27"/>
    </w:rPr>
  </w:style>
  <w:style w:type="paragraph" w:customStyle="1" w:styleId="282">
    <w:name w:val="heading 3_file_123"/>
    <w:basedOn w:val="106"/>
    <w:link w:val="279"/>
    <w:qFormat/>
    <w:uiPriority w:val="9"/>
    <w:pPr>
      <w:spacing w:before="100" w:beforeAutospacing="1" w:after="100" w:afterAutospacing="1"/>
      <w:outlineLvl w:val="2"/>
    </w:pPr>
    <w:rPr>
      <w:sz w:val="27"/>
      <w:szCs w:val="27"/>
    </w:rPr>
  </w:style>
  <w:style w:type="paragraph" w:customStyle="1" w:styleId="283">
    <w:name w:val="heading 3_file_124"/>
    <w:basedOn w:val="109"/>
    <w:link w:val="279"/>
    <w:qFormat/>
    <w:uiPriority w:val="9"/>
    <w:pPr>
      <w:spacing w:before="100" w:beforeAutospacing="1" w:after="100" w:afterAutospacing="1"/>
      <w:outlineLvl w:val="2"/>
    </w:pPr>
    <w:rPr>
      <w:sz w:val="27"/>
      <w:szCs w:val="27"/>
    </w:rPr>
  </w:style>
  <w:style w:type="paragraph" w:customStyle="1" w:styleId="284">
    <w:name w:val="heading 3_file_125"/>
    <w:basedOn w:val="112"/>
    <w:link w:val="279"/>
    <w:qFormat/>
    <w:uiPriority w:val="9"/>
    <w:pPr>
      <w:spacing w:before="100" w:beforeAutospacing="1" w:after="100" w:afterAutospacing="1"/>
      <w:outlineLvl w:val="2"/>
    </w:pPr>
    <w:rPr>
      <w:sz w:val="27"/>
      <w:szCs w:val="27"/>
    </w:rPr>
  </w:style>
  <w:style w:type="paragraph" w:customStyle="1" w:styleId="285">
    <w:name w:val="heading 3_file_126"/>
    <w:basedOn w:val="115"/>
    <w:link w:val="279"/>
    <w:qFormat/>
    <w:uiPriority w:val="9"/>
    <w:pPr>
      <w:spacing w:before="100" w:beforeAutospacing="1" w:after="100" w:afterAutospacing="1"/>
      <w:outlineLvl w:val="2"/>
    </w:pPr>
    <w:rPr>
      <w:sz w:val="27"/>
      <w:szCs w:val="27"/>
    </w:rPr>
  </w:style>
  <w:style w:type="paragraph" w:customStyle="1" w:styleId="286">
    <w:name w:val="heading 3_file_127"/>
    <w:basedOn w:val="118"/>
    <w:link w:val="279"/>
    <w:qFormat/>
    <w:uiPriority w:val="9"/>
    <w:pPr>
      <w:spacing w:before="100" w:beforeAutospacing="1" w:after="100" w:afterAutospacing="1"/>
      <w:outlineLvl w:val="2"/>
    </w:pPr>
    <w:rPr>
      <w:sz w:val="27"/>
      <w:szCs w:val="27"/>
    </w:rPr>
  </w:style>
  <w:style w:type="paragraph" w:customStyle="1" w:styleId="287">
    <w:name w:val="heading 3_file_128"/>
    <w:basedOn w:val="121"/>
    <w:link w:val="279"/>
    <w:qFormat/>
    <w:uiPriority w:val="9"/>
    <w:pPr>
      <w:spacing w:before="100" w:beforeAutospacing="1" w:after="100" w:afterAutospacing="1"/>
      <w:outlineLvl w:val="2"/>
    </w:pPr>
    <w:rPr>
      <w:sz w:val="27"/>
      <w:szCs w:val="27"/>
    </w:rPr>
  </w:style>
  <w:style w:type="paragraph" w:customStyle="1" w:styleId="288">
    <w:name w:val="heading 3_file_129"/>
    <w:basedOn w:val="124"/>
    <w:link w:val="279"/>
    <w:qFormat/>
    <w:uiPriority w:val="9"/>
    <w:pPr>
      <w:spacing w:before="100" w:beforeAutospacing="1" w:after="100" w:afterAutospacing="1"/>
      <w:outlineLvl w:val="2"/>
    </w:pPr>
    <w:rPr>
      <w:sz w:val="27"/>
      <w:szCs w:val="27"/>
    </w:rPr>
  </w:style>
  <w:style w:type="paragraph" w:customStyle="1" w:styleId="289">
    <w:name w:val="heading 3_file_101"/>
    <w:basedOn w:val="127"/>
    <w:link w:val="279"/>
    <w:qFormat/>
    <w:uiPriority w:val="9"/>
    <w:pPr>
      <w:spacing w:before="100" w:beforeAutospacing="1" w:after="100" w:afterAutospacing="1"/>
      <w:outlineLvl w:val="2"/>
    </w:pPr>
    <w:rPr>
      <w:sz w:val="27"/>
      <w:szCs w:val="27"/>
    </w:rPr>
  </w:style>
  <w:style w:type="paragraph" w:customStyle="1" w:styleId="290">
    <w:name w:val="heading 3_file_102"/>
    <w:basedOn w:val="130"/>
    <w:link w:val="279"/>
    <w:qFormat/>
    <w:uiPriority w:val="9"/>
    <w:pPr>
      <w:spacing w:before="100" w:beforeAutospacing="1" w:after="100" w:afterAutospacing="1"/>
      <w:outlineLvl w:val="2"/>
    </w:pPr>
    <w:rPr>
      <w:sz w:val="27"/>
      <w:szCs w:val="27"/>
    </w:rPr>
  </w:style>
  <w:style w:type="paragraph" w:customStyle="1" w:styleId="291">
    <w:name w:val="heading 3_file_105"/>
    <w:basedOn w:val="133"/>
    <w:link w:val="279"/>
    <w:qFormat/>
    <w:uiPriority w:val="9"/>
    <w:pPr>
      <w:spacing w:before="100" w:beforeAutospacing="1" w:after="100" w:afterAutospacing="1"/>
      <w:outlineLvl w:val="2"/>
    </w:pPr>
    <w:rPr>
      <w:sz w:val="27"/>
      <w:szCs w:val="27"/>
    </w:rPr>
  </w:style>
  <w:style w:type="paragraph" w:customStyle="1" w:styleId="292">
    <w:name w:val="heading 3_file_106"/>
    <w:basedOn w:val="136"/>
    <w:link w:val="279"/>
    <w:qFormat/>
    <w:uiPriority w:val="9"/>
    <w:pPr>
      <w:spacing w:before="100" w:beforeAutospacing="1" w:after="100" w:afterAutospacing="1"/>
      <w:outlineLvl w:val="2"/>
    </w:pPr>
    <w:rPr>
      <w:sz w:val="27"/>
      <w:szCs w:val="27"/>
    </w:rPr>
  </w:style>
  <w:style w:type="paragraph" w:customStyle="1" w:styleId="293">
    <w:name w:val="heading 3_file_107"/>
    <w:basedOn w:val="58"/>
    <w:link w:val="279"/>
    <w:qFormat/>
    <w:uiPriority w:val="9"/>
    <w:pPr>
      <w:spacing w:before="100" w:beforeAutospacing="1" w:after="100" w:afterAutospacing="1"/>
      <w:outlineLvl w:val="2"/>
    </w:pPr>
    <w:rPr>
      <w:sz w:val="27"/>
      <w:szCs w:val="27"/>
    </w:rPr>
  </w:style>
  <w:style w:type="paragraph" w:customStyle="1" w:styleId="294">
    <w:name w:val="heading 3_file_109"/>
    <w:basedOn w:val="139"/>
    <w:link w:val="279"/>
    <w:qFormat/>
    <w:uiPriority w:val="9"/>
    <w:pPr>
      <w:spacing w:before="100" w:beforeAutospacing="1" w:after="100" w:afterAutospacing="1"/>
      <w:outlineLvl w:val="2"/>
    </w:pPr>
    <w:rPr>
      <w:sz w:val="27"/>
      <w:szCs w:val="27"/>
    </w:rPr>
  </w:style>
  <w:style w:type="paragraph" w:customStyle="1" w:styleId="295">
    <w:name w:val="heading 3_file_100_file_110"/>
    <w:basedOn w:val="61"/>
    <w:link w:val="279"/>
    <w:qFormat/>
    <w:uiPriority w:val="9"/>
    <w:pPr>
      <w:spacing w:before="100" w:beforeAutospacing="1" w:after="100" w:afterAutospacing="1"/>
      <w:outlineLvl w:val="2"/>
    </w:pPr>
    <w:rPr>
      <w:sz w:val="27"/>
      <w:szCs w:val="27"/>
    </w:rPr>
  </w:style>
  <w:style w:type="paragraph" w:customStyle="1" w:styleId="296">
    <w:name w:val="heading 3_file_111"/>
    <w:basedOn w:val="69"/>
    <w:link w:val="279"/>
    <w:qFormat/>
    <w:uiPriority w:val="9"/>
    <w:pPr>
      <w:spacing w:before="100" w:beforeAutospacing="1" w:after="100" w:afterAutospacing="1"/>
      <w:outlineLvl w:val="2"/>
    </w:pPr>
    <w:rPr>
      <w:sz w:val="27"/>
      <w:szCs w:val="27"/>
    </w:rPr>
  </w:style>
  <w:style w:type="paragraph" w:customStyle="1" w:styleId="297">
    <w:name w:val="heading 3_file_112"/>
    <w:basedOn w:val="73"/>
    <w:link w:val="279"/>
    <w:qFormat/>
    <w:uiPriority w:val="9"/>
    <w:pPr>
      <w:spacing w:before="100" w:beforeAutospacing="1" w:after="100" w:afterAutospacing="1"/>
      <w:outlineLvl w:val="2"/>
    </w:pPr>
    <w:rPr>
      <w:sz w:val="27"/>
      <w:szCs w:val="27"/>
    </w:rPr>
  </w:style>
  <w:style w:type="paragraph" w:customStyle="1" w:styleId="298">
    <w:name w:val="heading 3_file_113"/>
    <w:basedOn w:val="79"/>
    <w:link w:val="279"/>
    <w:qFormat/>
    <w:uiPriority w:val="9"/>
    <w:pPr>
      <w:spacing w:before="100" w:beforeAutospacing="1" w:after="100" w:afterAutospacing="1"/>
      <w:outlineLvl w:val="2"/>
    </w:pPr>
    <w:rPr>
      <w:sz w:val="27"/>
      <w:szCs w:val="27"/>
    </w:rPr>
  </w:style>
  <w:style w:type="paragraph" w:customStyle="1" w:styleId="299">
    <w:name w:val="heading 3_file_114"/>
    <w:basedOn w:val="75"/>
    <w:link w:val="279"/>
    <w:qFormat/>
    <w:uiPriority w:val="9"/>
    <w:pPr>
      <w:spacing w:before="100" w:beforeAutospacing="1" w:after="100" w:afterAutospacing="1"/>
      <w:outlineLvl w:val="2"/>
    </w:pPr>
    <w:rPr>
      <w:sz w:val="27"/>
      <w:szCs w:val="27"/>
    </w:rPr>
  </w:style>
  <w:style w:type="paragraph" w:customStyle="1" w:styleId="300">
    <w:name w:val="heading 3_file_115"/>
    <w:basedOn w:val="81"/>
    <w:link w:val="279"/>
    <w:qFormat/>
    <w:uiPriority w:val="9"/>
    <w:pPr>
      <w:spacing w:before="100" w:beforeAutospacing="1" w:after="100" w:afterAutospacing="1"/>
      <w:outlineLvl w:val="2"/>
    </w:pPr>
    <w:rPr>
      <w:sz w:val="27"/>
      <w:szCs w:val="27"/>
    </w:rPr>
  </w:style>
  <w:style w:type="paragraph" w:customStyle="1" w:styleId="301">
    <w:name w:val="heading 3_file_116"/>
    <w:basedOn w:val="87"/>
    <w:link w:val="279"/>
    <w:qFormat/>
    <w:uiPriority w:val="9"/>
    <w:pPr>
      <w:spacing w:before="100" w:beforeAutospacing="1" w:after="100" w:afterAutospacing="1"/>
      <w:outlineLvl w:val="2"/>
    </w:pPr>
    <w:rPr>
      <w:sz w:val="27"/>
      <w:szCs w:val="27"/>
    </w:rPr>
  </w:style>
  <w:style w:type="paragraph" w:customStyle="1" w:styleId="302">
    <w:name w:val="heading 3_file_117"/>
    <w:basedOn w:val="93"/>
    <w:link w:val="279"/>
    <w:qFormat/>
    <w:uiPriority w:val="9"/>
    <w:pPr>
      <w:spacing w:before="100" w:beforeAutospacing="1" w:after="100" w:afterAutospacing="1"/>
      <w:outlineLvl w:val="2"/>
    </w:pPr>
    <w:rPr>
      <w:sz w:val="27"/>
      <w:szCs w:val="27"/>
    </w:rPr>
  </w:style>
  <w:style w:type="paragraph" w:customStyle="1" w:styleId="303">
    <w:name w:val="heading 3_file_118"/>
    <w:basedOn w:val="99"/>
    <w:link w:val="279"/>
    <w:qFormat/>
    <w:uiPriority w:val="9"/>
    <w:pPr>
      <w:spacing w:before="100" w:beforeAutospacing="1" w:after="100" w:afterAutospacing="1"/>
      <w:outlineLvl w:val="2"/>
    </w:pPr>
    <w:rPr>
      <w:sz w:val="27"/>
      <w:szCs w:val="27"/>
    </w:rPr>
  </w:style>
  <w:style w:type="paragraph" w:customStyle="1" w:styleId="304">
    <w:name w:val="heading 3_file_119"/>
    <w:basedOn w:val="85"/>
    <w:link w:val="279"/>
    <w:qFormat/>
    <w:uiPriority w:val="9"/>
    <w:pPr>
      <w:spacing w:before="100" w:beforeAutospacing="1" w:after="100" w:afterAutospacing="1"/>
      <w:outlineLvl w:val="2"/>
    </w:pPr>
    <w:rPr>
      <w:sz w:val="27"/>
      <w:szCs w:val="27"/>
    </w:rPr>
  </w:style>
  <w:style w:type="paragraph" w:customStyle="1" w:styleId="305">
    <w:name w:val="heading 3_file_120"/>
    <w:basedOn w:val="91"/>
    <w:link w:val="279"/>
    <w:qFormat/>
    <w:uiPriority w:val="9"/>
    <w:pPr>
      <w:spacing w:before="100" w:beforeAutospacing="1" w:after="100" w:afterAutospacing="1"/>
      <w:outlineLvl w:val="2"/>
    </w:pPr>
    <w:rPr>
      <w:sz w:val="27"/>
      <w:szCs w:val="27"/>
    </w:rPr>
  </w:style>
  <w:style w:type="character" w:customStyle="1" w:styleId="306">
    <w:name w:val="Plain Text Char"/>
    <w:qFormat/>
    <w:locked/>
    <w:uiPriority w:val="0"/>
    <w:rPr>
      <w:rFonts w:ascii="宋体" w:hAnsi="Courier New" w:eastAsia="宋体"/>
    </w:rPr>
  </w:style>
  <w:style w:type="character" w:customStyle="1" w:styleId="307">
    <w:name w:val="font51"/>
    <w:qFormat/>
    <w:uiPriority w:val="0"/>
    <w:rPr>
      <w:rFonts w:hint="eastAsia" w:ascii="宋体" w:hAnsi="宋体" w:eastAsia="宋体" w:cs="宋体"/>
      <w:color w:val="000000"/>
      <w:sz w:val="20"/>
      <w:szCs w:val="20"/>
      <w:u w:val="none"/>
    </w:rPr>
  </w:style>
  <w:style w:type="character" w:customStyle="1" w:styleId="308">
    <w:name w:val="lmain1"/>
    <w:qFormat/>
    <w:uiPriority w:val="0"/>
    <w:rPr>
      <w:color w:val="407AAB"/>
      <w:sz w:val="30"/>
      <w:szCs w:val="30"/>
    </w:rPr>
  </w:style>
  <w:style w:type="character" w:customStyle="1" w:styleId="309">
    <w:name w:val="宏文本 Char1"/>
    <w:qFormat/>
    <w:uiPriority w:val="99"/>
    <w:rPr>
      <w:rFonts w:ascii="Courier New" w:hAnsi="Courier New" w:cs="Courier New"/>
      <w:kern w:val="2"/>
      <w:sz w:val="24"/>
      <w:szCs w:val="24"/>
    </w:rPr>
  </w:style>
  <w:style w:type="character" w:customStyle="1" w:styleId="310">
    <w:name w:val="批注框文本 Char1"/>
    <w:semiHidden/>
    <w:qFormat/>
    <w:uiPriority w:val="99"/>
    <w:rPr>
      <w:kern w:val="2"/>
      <w:sz w:val="18"/>
      <w:szCs w:val="18"/>
    </w:rPr>
  </w:style>
  <w:style w:type="character" w:customStyle="1" w:styleId="311">
    <w:name w:val="标题 9 字符"/>
    <w:link w:val="13"/>
    <w:qFormat/>
    <w:uiPriority w:val="0"/>
    <w:rPr>
      <w:rFonts w:ascii="Arial" w:hAnsi="Arial" w:eastAsia="黑体"/>
      <w:kern w:val="2"/>
      <w:sz w:val="21"/>
      <w:szCs w:val="24"/>
    </w:rPr>
  </w:style>
  <w:style w:type="character" w:customStyle="1" w:styleId="312">
    <w:name w:val="标题 8 字符"/>
    <w:link w:val="12"/>
    <w:qFormat/>
    <w:uiPriority w:val="0"/>
    <w:rPr>
      <w:rFonts w:ascii="Arial" w:hAnsi="Arial" w:eastAsia="黑体"/>
      <w:kern w:val="2"/>
      <w:sz w:val="24"/>
      <w:szCs w:val="24"/>
    </w:rPr>
  </w:style>
  <w:style w:type="character" w:customStyle="1" w:styleId="313">
    <w:name w:val="正文文本缩进 3 Char1"/>
    <w:semiHidden/>
    <w:qFormat/>
    <w:uiPriority w:val="99"/>
    <w:rPr>
      <w:rFonts w:ascii="Times New Roman" w:hAnsi="Times New Roman" w:eastAsia="宋体" w:cs="Times New Roman"/>
      <w:sz w:val="16"/>
      <w:szCs w:val="16"/>
    </w:rPr>
  </w:style>
  <w:style w:type="character" w:customStyle="1" w:styleId="314">
    <w:name w:val="文档结构图 字符"/>
    <w:link w:val="17"/>
    <w:qFormat/>
    <w:uiPriority w:val="0"/>
    <w:rPr>
      <w:kern w:val="2"/>
      <w:sz w:val="21"/>
      <w:szCs w:val="24"/>
      <w:shd w:val="clear" w:color="auto" w:fill="000080"/>
    </w:rPr>
  </w:style>
  <w:style w:type="character" w:customStyle="1" w:styleId="315">
    <w:name w:val="文档正文 Char Char"/>
    <w:link w:val="316"/>
    <w:qFormat/>
    <w:locked/>
    <w:uiPriority w:val="0"/>
    <w:rPr>
      <w:rFonts w:ascii="华文细黑" w:hAnsi="华文细黑" w:eastAsia="华文细黑"/>
      <w:color w:val="000000"/>
      <w:sz w:val="24"/>
    </w:rPr>
  </w:style>
  <w:style w:type="paragraph" w:customStyle="1" w:styleId="316">
    <w:name w:val="文档正文"/>
    <w:basedOn w:val="1"/>
    <w:link w:val="315"/>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317">
    <w:name w:val="Char Char4"/>
    <w:semiHidden/>
    <w:qFormat/>
    <w:uiPriority w:val="0"/>
    <w:rPr>
      <w:rFonts w:ascii="Times New Roman" w:hAnsi="Times New Roman" w:eastAsia="宋体" w:cs="Times New Roman"/>
      <w:sz w:val="16"/>
      <w:szCs w:val="16"/>
    </w:rPr>
  </w:style>
  <w:style w:type="character" w:customStyle="1" w:styleId="318">
    <w:name w:val="Char Char1"/>
    <w:qFormat/>
    <w:uiPriority w:val="0"/>
    <w:rPr>
      <w:rFonts w:eastAsia="宋体"/>
      <w:kern w:val="2"/>
      <w:sz w:val="21"/>
      <w:szCs w:val="24"/>
      <w:lang w:bidi="ar-SA"/>
    </w:rPr>
  </w:style>
  <w:style w:type="character" w:customStyle="1" w:styleId="319">
    <w:name w:val="批注框文本 字符"/>
    <w:link w:val="31"/>
    <w:qFormat/>
    <w:uiPriority w:val="0"/>
    <w:rPr>
      <w:kern w:val="2"/>
      <w:sz w:val="18"/>
      <w:szCs w:val="18"/>
    </w:rPr>
  </w:style>
  <w:style w:type="character" w:customStyle="1" w:styleId="320">
    <w:name w:val="正文缩进 字符"/>
    <w:link w:val="9"/>
    <w:qFormat/>
    <w:uiPriority w:val="0"/>
    <w:rPr>
      <w:rFonts w:ascii="宋体"/>
      <w:snapToGrid w:val="0"/>
    </w:rPr>
  </w:style>
  <w:style w:type="character" w:customStyle="1" w:styleId="321">
    <w:name w:val="纯文本 字符"/>
    <w:link w:val="27"/>
    <w:qFormat/>
    <w:uiPriority w:val="0"/>
    <w:rPr>
      <w:rFonts w:ascii="宋体" w:hAnsi="Courier New" w:eastAsia="宋体" w:cs="Courier New"/>
      <w:kern w:val="2"/>
      <w:sz w:val="21"/>
      <w:szCs w:val="21"/>
      <w:lang w:val="en-US" w:eastAsia="zh-CN" w:bidi="ar-SA"/>
    </w:rPr>
  </w:style>
  <w:style w:type="character" w:customStyle="1" w:styleId="322">
    <w:name w:val="正文文本 3 字符"/>
    <w:link w:val="19"/>
    <w:qFormat/>
    <w:uiPriority w:val="0"/>
    <w:rPr>
      <w:b/>
      <w:bCs/>
      <w:sz w:val="24"/>
      <w:szCs w:val="24"/>
    </w:rPr>
  </w:style>
  <w:style w:type="character" w:customStyle="1" w:styleId="323">
    <w:name w:val="标题 5 字符"/>
    <w:link w:val="324"/>
    <w:qFormat/>
    <w:uiPriority w:val="0"/>
    <w:rPr>
      <w:b/>
      <w:kern w:val="2"/>
      <w:sz w:val="28"/>
      <w:szCs w:val="24"/>
    </w:rPr>
  </w:style>
  <w:style w:type="paragraph" w:customStyle="1" w:styleId="324">
    <w:name w:val="heading 5_file_121"/>
    <w:basedOn w:val="97"/>
    <w:link w:val="323"/>
    <w:qFormat/>
    <w:uiPriority w:val="9"/>
    <w:pPr>
      <w:spacing w:before="100" w:beforeAutospacing="1" w:after="100" w:afterAutospacing="1"/>
      <w:outlineLvl w:val="4"/>
    </w:pPr>
    <w:rPr>
      <w:sz w:val="20"/>
      <w:szCs w:val="20"/>
    </w:rPr>
  </w:style>
  <w:style w:type="paragraph" w:customStyle="1" w:styleId="325">
    <w:name w:val="heading 5_file_122"/>
    <w:basedOn w:val="103"/>
    <w:link w:val="323"/>
    <w:qFormat/>
    <w:uiPriority w:val="9"/>
    <w:pPr>
      <w:spacing w:before="100" w:beforeAutospacing="1" w:after="100" w:afterAutospacing="1"/>
      <w:outlineLvl w:val="4"/>
    </w:pPr>
    <w:rPr>
      <w:sz w:val="20"/>
      <w:szCs w:val="20"/>
    </w:rPr>
  </w:style>
  <w:style w:type="paragraph" w:customStyle="1" w:styleId="326">
    <w:name w:val="heading 5_file_123"/>
    <w:basedOn w:val="106"/>
    <w:link w:val="323"/>
    <w:qFormat/>
    <w:uiPriority w:val="9"/>
    <w:pPr>
      <w:spacing w:before="100" w:beforeAutospacing="1" w:after="100" w:afterAutospacing="1"/>
      <w:outlineLvl w:val="4"/>
    </w:pPr>
    <w:rPr>
      <w:sz w:val="20"/>
      <w:szCs w:val="20"/>
    </w:rPr>
  </w:style>
  <w:style w:type="paragraph" w:customStyle="1" w:styleId="327">
    <w:name w:val="heading 5_file_124"/>
    <w:basedOn w:val="109"/>
    <w:link w:val="323"/>
    <w:qFormat/>
    <w:uiPriority w:val="9"/>
    <w:pPr>
      <w:spacing w:before="100" w:beforeAutospacing="1" w:after="100" w:afterAutospacing="1"/>
      <w:outlineLvl w:val="4"/>
    </w:pPr>
    <w:rPr>
      <w:sz w:val="20"/>
      <w:szCs w:val="20"/>
    </w:rPr>
  </w:style>
  <w:style w:type="paragraph" w:customStyle="1" w:styleId="328">
    <w:name w:val="heading 5_file_125"/>
    <w:basedOn w:val="112"/>
    <w:link w:val="323"/>
    <w:qFormat/>
    <w:uiPriority w:val="9"/>
    <w:pPr>
      <w:spacing w:before="100" w:beforeAutospacing="1" w:after="100" w:afterAutospacing="1"/>
      <w:outlineLvl w:val="4"/>
    </w:pPr>
    <w:rPr>
      <w:sz w:val="20"/>
      <w:szCs w:val="20"/>
    </w:rPr>
  </w:style>
  <w:style w:type="paragraph" w:customStyle="1" w:styleId="329">
    <w:name w:val="heading 5_file_126"/>
    <w:basedOn w:val="115"/>
    <w:link w:val="323"/>
    <w:qFormat/>
    <w:uiPriority w:val="9"/>
    <w:pPr>
      <w:spacing w:before="100" w:beforeAutospacing="1" w:after="100" w:afterAutospacing="1"/>
      <w:outlineLvl w:val="4"/>
    </w:pPr>
    <w:rPr>
      <w:sz w:val="20"/>
      <w:szCs w:val="20"/>
    </w:rPr>
  </w:style>
  <w:style w:type="paragraph" w:customStyle="1" w:styleId="330">
    <w:name w:val="heading 5_file_127"/>
    <w:basedOn w:val="118"/>
    <w:link w:val="323"/>
    <w:qFormat/>
    <w:uiPriority w:val="9"/>
    <w:pPr>
      <w:spacing w:before="100" w:beforeAutospacing="1" w:after="100" w:afterAutospacing="1"/>
      <w:outlineLvl w:val="4"/>
    </w:pPr>
    <w:rPr>
      <w:sz w:val="20"/>
      <w:szCs w:val="20"/>
    </w:rPr>
  </w:style>
  <w:style w:type="paragraph" w:customStyle="1" w:styleId="331">
    <w:name w:val="heading 5_file_128"/>
    <w:basedOn w:val="121"/>
    <w:link w:val="323"/>
    <w:qFormat/>
    <w:uiPriority w:val="9"/>
    <w:pPr>
      <w:spacing w:before="100" w:beforeAutospacing="1" w:after="100" w:afterAutospacing="1"/>
      <w:outlineLvl w:val="4"/>
    </w:pPr>
    <w:rPr>
      <w:sz w:val="20"/>
      <w:szCs w:val="20"/>
    </w:rPr>
  </w:style>
  <w:style w:type="paragraph" w:customStyle="1" w:styleId="332">
    <w:name w:val="heading 5_file_129"/>
    <w:basedOn w:val="124"/>
    <w:link w:val="323"/>
    <w:qFormat/>
    <w:uiPriority w:val="9"/>
    <w:pPr>
      <w:spacing w:before="100" w:beforeAutospacing="1" w:after="100" w:afterAutospacing="1"/>
      <w:outlineLvl w:val="4"/>
    </w:pPr>
    <w:rPr>
      <w:sz w:val="20"/>
      <w:szCs w:val="20"/>
    </w:rPr>
  </w:style>
  <w:style w:type="paragraph" w:customStyle="1" w:styleId="333">
    <w:name w:val="heading 5_file_101"/>
    <w:basedOn w:val="127"/>
    <w:link w:val="323"/>
    <w:qFormat/>
    <w:uiPriority w:val="9"/>
    <w:pPr>
      <w:spacing w:before="100" w:beforeAutospacing="1" w:after="100" w:afterAutospacing="1"/>
      <w:outlineLvl w:val="4"/>
    </w:pPr>
    <w:rPr>
      <w:sz w:val="20"/>
      <w:szCs w:val="20"/>
    </w:rPr>
  </w:style>
  <w:style w:type="paragraph" w:customStyle="1" w:styleId="334">
    <w:name w:val="heading 5_file_102"/>
    <w:basedOn w:val="130"/>
    <w:link w:val="323"/>
    <w:qFormat/>
    <w:uiPriority w:val="9"/>
    <w:pPr>
      <w:spacing w:before="100" w:beforeAutospacing="1" w:after="100" w:afterAutospacing="1"/>
      <w:outlineLvl w:val="4"/>
    </w:pPr>
    <w:rPr>
      <w:sz w:val="20"/>
      <w:szCs w:val="20"/>
    </w:rPr>
  </w:style>
  <w:style w:type="paragraph" w:customStyle="1" w:styleId="335">
    <w:name w:val="heading 5_file_105"/>
    <w:basedOn w:val="133"/>
    <w:link w:val="323"/>
    <w:qFormat/>
    <w:uiPriority w:val="9"/>
    <w:pPr>
      <w:spacing w:before="100" w:beforeAutospacing="1" w:after="100" w:afterAutospacing="1"/>
      <w:outlineLvl w:val="4"/>
    </w:pPr>
    <w:rPr>
      <w:sz w:val="20"/>
      <w:szCs w:val="20"/>
    </w:rPr>
  </w:style>
  <w:style w:type="paragraph" w:customStyle="1" w:styleId="336">
    <w:name w:val="heading 5_file_106"/>
    <w:basedOn w:val="136"/>
    <w:link w:val="323"/>
    <w:qFormat/>
    <w:uiPriority w:val="9"/>
    <w:pPr>
      <w:spacing w:before="100" w:beforeAutospacing="1" w:after="100" w:afterAutospacing="1"/>
      <w:outlineLvl w:val="4"/>
    </w:pPr>
    <w:rPr>
      <w:sz w:val="20"/>
      <w:szCs w:val="20"/>
    </w:rPr>
  </w:style>
  <w:style w:type="paragraph" w:customStyle="1" w:styleId="337">
    <w:name w:val="heading 5_file_107"/>
    <w:basedOn w:val="58"/>
    <w:link w:val="323"/>
    <w:qFormat/>
    <w:uiPriority w:val="9"/>
    <w:pPr>
      <w:spacing w:before="100" w:beforeAutospacing="1" w:after="100" w:afterAutospacing="1"/>
      <w:outlineLvl w:val="4"/>
    </w:pPr>
    <w:rPr>
      <w:sz w:val="20"/>
      <w:szCs w:val="20"/>
    </w:rPr>
  </w:style>
  <w:style w:type="paragraph" w:customStyle="1" w:styleId="338">
    <w:name w:val="heading 5_file_109"/>
    <w:basedOn w:val="139"/>
    <w:link w:val="323"/>
    <w:qFormat/>
    <w:uiPriority w:val="9"/>
    <w:pPr>
      <w:spacing w:before="100" w:beforeAutospacing="1" w:after="100" w:afterAutospacing="1"/>
      <w:outlineLvl w:val="4"/>
    </w:pPr>
    <w:rPr>
      <w:sz w:val="20"/>
      <w:szCs w:val="20"/>
    </w:rPr>
  </w:style>
  <w:style w:type="paragraph" w:customStyle="1" w:styleId="339">
    <w:name w:val="heading 5_file_100_file_110"/>
    <w:basedOn w:val="61"/>
    <w:link w:val="323"/>
    <w:qFormat/>
    <w:uiPriority w:val="9"/>
    <w:pPr>
      <w:spacing w:before="100" w:beforeAutospacing="1" w:after="100" w:afterAutospacing="1"/>
      <w:outlineLvl w:val="4"/>
    </w:pPr>
    <w:rPr>
      <w:sz w:val="20"/>
      <w:szCs w:val="20"/>
    </w:rPr>
  </w:style>
  <w:style w:type="paragraph" w:customStyle="1" w:styleId="340">
    <w:name w:val="heading 5_file_111"/>
    <w:basedOn w:val="69"/>
    <w:link w:val="323"/>
    <w:qFormat/>
    <w:uiPriority w:val="9"/>
    <w:pPr>
      <w:spacing w:before="100" w:beforeAutospacing="1" w:after="100" w:afterAutospacing="1"/>
      <w:outlineLvl w:val="4"/>
    </w:pPr>
    <w:rPr>
      <w:sz w:val="20"/>
      <w:szCs w:val="20"/>
    </w:rPr>
  </w:style>
  <w:style w:type="paragraph" w:customStyle="1" w:styleId="341">
    <w:name w:val="heading 5_file_112"/>
    <w:basedOn w:val="73"/>
    <w:link w:val="323"/>
    <w:qFormat/>
    <w:uiPriority w:val="9"/>
    <w:pPr>
      <w:spacing w:before="100" w:beforeAutospacing="1" w:after="100" w:afterAutospacing="1"/>
      <w:outlineLvl w:val="4"/>
    </w:pPr>
    <w:rPr>
      <w:sz w:val="20"/>
      <w:szCs w:val="20"/>
    </w:rPr>
  </w:style>
  <w:style w:type="paragraph" w:customStyle="1" w:styleId="342">
    <w:name w:val="heading 5_file_113"/>
    <w:basedOn w:val="79"/>
    <w:link w:val="323"/>
    <w:qFormat/>
    <w:uiPriority w:val="9"/>
    <w:pPr>
      <w:spacing w:before="100" w:beforeAutospacing="1" w:after="100" w:afterAutospacing="1"/>
      <w:outlineLvl w:val="4"/>
    </w:pPr>
    <w:rPr>
      <w:sz w:val="20"/>
      <w:szCs w:val="20"/>
    </w:rPr>
  </w:style>
  <w:style w:type="paragraph" w:customStyle="1" w:styleId="343">
    <w:name w:val="heading 5_file_114"/>
    <w:basedOn w:val="75"/>
    <w:link w:val="323"/>
    <w:qFormat/>
    <w:uiPriority w:val="9"/>
    <w:pPr>
      <w:spacing w:before="100" w:beforeAutospacing="1" w:after="100" w:afterAutospacing="1"/>
      <w:outlineLvl w:val="4"/>
    </w:pPr>
    <w:rPr>
      <w:sz w:val="20"/>
      <w:szCs w:val="20"/>
    </w:rPr>
  </w:style>
  <w:style w:type="paragraph" w:customStyle="1" w:styleId="344">
    <w:name w:val="heading 5_file_115"/>
    <w:basedOn w:val="81"/>
    <w:link w:val="323"/>
    <w:qFormat/>
    <w:uiPriority w:val="9"/>
    <w:pPr>
      <w:spacing w:before="100" w:beforeAutospacing="1" w:after="100" w:afterAutospacing="1"/>
      <w:outlineLvl w:val="4"/>
    </w:pPr>
    <w:rPr>
      <w:sz w:val="20"/>
      <w:szCs w:val="20"/>
    </w:rPr>
  </w:style>
  <w:style w:type="paragraph" w:customStyle="1" w:styleId="345">
    <w:name w:val="heading 5_file_116"/>
    <w:basedOn w:val="87"/>
    <w:link w:val="323"/>
    <w:qFormat/>
    <w:uiPriority w:val="9"/>
    <w:pPr>
      <w:spacing w:before="100" w:beforeAutospacing="1" w:after="100" w:afterAutospacing="1"/>
      <w:outlineLvl w:val="4"/>
    </w:pPr>
    <w:rPr>
      <w:sz w:val="20"/>
      <w:szCs w:val="20"/>
    </w:rPr>
  </w:style>
  <w:style w:type="paragraph" w:customStyle="1" w:styleId="346">
    <w:name w:val="heading 5_file_117"/>
    <w:basedOn w:val="93"/>
    <w:link w:val="323"/>
    <w:qFormat/>
    <w:uiPriority w:val="9"/>
    <w:pPr>
      <w:spacing w:before="100" w:beforeAutospacing="1" w:after="100" w:afterAutospacing="1"/>
      <w:outlineLvl w:val="4"/>
    </w:pPr>
    <w:rPr>
      <w:sz w:val="20"/>
      <w:szCs w:val="20"/>
    </w:rPr>
  </w:style>
  <w:style w:type="paragraph" w:customStyle="1" w:styleId="347">
    <w:name w:val="heading 5_file_118"/>
    <w:basedOn w:val="99"/>
    <w:link w:val="323"/>
    <w:qFormat/>
    <w:uiPriority w:val="9"/>
    <w:pPr>
      <w:spacing w:before="100" w:beforeAutospacing="1" w:after="100" w:afterAutospacing="1"/>
      <w:outlineLvl w:val="4"/>
    </w:pPr>
    <w:rPr>
      <w:sz w:val="20"/>
      <w:szCs w:val="20"/>
    </w:rPr>
  </w:style>
  <w:style w:type="paragraph" w:customStyle="1" w:styleId="348">
    <w:name w:val="heading 5_file_119"/>
    <w:basedOn w:val="85"/>
    <w:link w:val="323"/>
    <w:qFormat/>
    <w:uiPriority w:val="9"/>
    <w:pPr>
      <w:spacing w:before="100" w:beforeAutospacing="1" w:after="100" w:afterAutospacing="1"/>
      <w:outlineLvl w:val="4"/>
    </w:pPr>
    <w:rPr>
      <w:sz w:val="20"/>
      <w:szCs w:val="20"/>
    </w:rPr>
  </w:style>
  <w:style w:type="paragraph" w:customStyle="1" w:styleId="349">
    <w:name w:val="heading 5_file_120"/>
    <w:basedOn w:val="91"/>
    <w:link w:val="323"/>
    <w:qFormat/>
    <w:uiPriority w:val="9"/>
    <w:pPr>
      <w:spacing w:before="100" w:beforeAutospacing="1" w:after="100" w:afterAutospacing="1"/>
      <w:outlineLvl w:val="4"/>
    </w:pPr>
    <w:rPr>
      <w:sz w:val="20"/>
      <w:szCs w:val="20"/>
    </w:rPr>
  </w:style>
  <w:style w:type="character" w:customStyle="1" w:styleId="350">
    <w:name w:val="标题 1 Char"/>
    <w:qFormat/>
    <w:uiPriority w:val="0"/>
    <w:rPr>
      <w:b/>
      <w:bCs/>
      <w:kern w:val="44"/>
      <w:sz w:val="44"/>
      <w:szCs w:val="44"/>
    </w:rPr>
  </w:style>
  <w:style w:type="character" w:customStyle="1" w:styleId="351">
    <w:name w:val="Char Char11"/>
    <w:qFormat/>
    <w:uiPriority w:val="0"/>
    <w:rPr>
      <w:rFonts w:ascii="宋体" w:hAnsi="Courier New" w:eastAsia="宋体" w:cs="Courier New"/>
      <w:szCs w:val="21"/>
    </w:rPr>
  </w:style>
  <w:style w:type="character" w:customStyle="1" w:styleId="352">
    <w:name w:val="页脚 字符"/>
    <w:link w:val="32"/>
    <w:qFormat/>
    <w:uiPriority w:val="99"/>
    <w:rPr>
      <w:kern w:val="2"/>
      <w:sz w:val="18"/>
      <w:szCs w:val="18"/>
    </w:rPr>
  </w:style>
  <w:style w:type="character" w:customStyle="1" w:styleId="353">
    <w:name w:val="font91"/>
    <w:qFormat/>
    <w:uiPriority w:val="0"/>
    <w:rPr>
      <w:rFonts w:hint="default" w:ascii="Times New Roman" w:hAnsi="Times New Roman" w:cs="Times New Roman"/>
      <w:color w:val="000000"/>
      <w:sz w:val="20"/>
      <w:szCs w:val="20"/>
      <w:u w:val="none"/>
    </w:rPr>
  </w:style>
  <w:style w:type="character" w:customStyle="1" w:styleId="354">
    <w:name w:val="纯文本 Char1"/>
    <w:qFormat/>
    <w:uiPriority w:val="0"/>
    <w:rPr>
      <w:rFonts w:ascii="宋体" w:hAnsi="Courier New" w:eastAsia="宋体" w:cs="Courier New"/>
      <w:szCs w:val="21"/>
    </w:rPr>
  </w:style>
  <w:style w:type="character" w:customStyle="1" w:styleId="355">
    <w:name w:val="正文文本缩进 3 Char2"/>
    <w:semiHidden/>
    <w:qFormat/>
    <w:uiPriority w:val="99"/>
    <w:rPr>
      <w:kern w:val="2"/>
      <w:sz w:val="16"/>
      <w:szCs w:val="16"/>
    </w:rPr>
  </w:style>
  <w:style w:type="character" w:customStyle="1" w:styleId="356">
    <w:name w:val="A4"/>
    <w:qFormat/>
    <w:uiPriority w:val="0"/>
    <w:rPr>
      <w:rFonts w:ascii="新宋体" w:eastAsia="新宋体" w:cs="新宋体"/>
      <w:color w:val="000000"/>
      <w:lang w:bidi="ar-SA"/>
    </w:rPr>
  </w:style>
  <w:style w:type="character" w:customStyle="1" w:styleId="357">
    <w:name w:val="style21"/>
    <w:qFormat/>
    <w:uiPriority w:val="0"/>
    <w:rPr>
      <w:sz w:val="22"/>
      <w:szCs w:val="22"/>
    </w:rPr>
  </w:style>
  <w:style w:type="character" w:customStyle="1" w:styleId="358">
    <w:name w:val="列表段落 字符"/>
    <w:link w:val="359"/>
    <w:qFormat/>
    <w:locked/>
    <w:uiPriority w:val="34"/>
    <w:rPr>
      <w:rFonts w:ascii="Calibri" w:hAnsi="Calibri"/>
      <w:kern w:val="2"/>
      <w:sz w:val="21"/>
      <w:szCs w:val="22"/>
    </w:rPr>
  </w:style>
  <w:style w:type="paragraph" w:styleId="359">
    <w:name w:val="List Paragraph"/>
    <w:basedOn w:val="1"/>
    <w:link w:val="358"/>
    <w:qFormat/>
    <w:uiPriority w:val="34"/>
    <w:pPr>
      <w:ind w:firstLine="420" w:firstLineChars="200"/>
    </w:pPr>
    <w:rPr>
      <w:rFonts w:ascii="Calibri" w:hAnsi="Calibri"/>
      <w:szCs w:val="22"/>
    </w:rPr>
  </w:style>
  <w:style w:type="character" w:customStyle="1" w:styleId="360">
    <w:name w:val="标题 7 字符"/>
    <w:link w:val="11"/>
    <w:qFormat/>
    <w:uiPriority w:val="0"/>
    <w:rPr>
      <w:b/>
      <w:kern w:val="2"/>
      <w:sz w:val="24"/>
      <w:szCs w:val="24"/>
    </w:rPr>
  </w:style>
  <w:style w:type="character" w:customStyle="1" w:styleId="361">
    <w:name w:val="无间隔 字符"/>
    <w:link w:val="362"/>
    <w:qFormat/>
    <w:uiPriority w:val="1"/>
    <w:rPr>
      <w:rFonts w:ascii="宋体" w:hAnsi="Courier New"/>
      <w:kern w:val="2"/>
      <w:sz w:val="21"/>
      <w:lang w:val="en-US" w:eastAsia="zh-CN" w:bidi="ar-SA"/>
    </w:rPr>
  </w:style>
  <w:style w:type="paragraph" w:styleId="362">
    <w:name w:val="No Spacing"/>
    <w:link w:val="361"/>
    <w:qFormat/>
    <w:uiPriority w:val="1"/>
    <w:pPr>
      <w:widowControl w:val="0"/>
      <w:jc w:val="both"/>
    </w:pPr>
    <w:rPr>
      <w:rFonts w:ascii="宋体" w:hAnsi="Courier New" w:eastAsia="宋体" w:cs="Times New Roman"/>
      <w:kern w:val="2"/>
      <w:sz w:val="21"/>
      <w:lang w:val="en-US" w:eastAsia="zh-CN" w:bidi="ar-SA"/>
    </w:rPr>
  </w:style>
  <w:style w:type="character" w:customStyle="1" w:styleId="363">
    <w:name w:val="Subtle Emphasis"/>
    <w:qFormat/>
    <w:uiPriority w:val="19"/>
    <w:rPr>
      <w:i/>
      <w:iCs/>
      <w:color w:val="808080"/>
    </w:rPr>
  </w:style>
  <w:style w:type="character" w:customStyle="1" w:styleId="364">
    <w:name w:val="表正文 Char2"/>
    <w:qFormat/>
    <w:uiPriority w:val="0"/>
    <w:rPr>
      <w:rFonts w:ascii="Times New Roman" w:hAnsi="Times New Roman"/>
      <w:kern w:val="2"/>
      <w:sz w:val="21"/>
    </w:rPr>
  </w:style>
  <w:style w:type="character" w:customStyle="1" w:styleId="365">
    <w:name w:val="日期 Char1"/>
    <w:semiHidden/>
    <w:qFormat/>
    <w:uiPriority w:val="99"/>
    <w:rPr>
      <w:rFonts w:ascii="Times New Roman" w:hAnsi="Times New Roman" w:eastAsia="宋体" w:cs="Times New Roman"/>
      <w:szCs w:val="24"/>
    </w:rPr>
  </w:style>
  <w:style w:type="character" w:customStyle="1" w:styleId="366">
    <w:name w:val="批注文字 字符"/>
    <w:link w:val="18"/>
    <w:qFormat/>
    <w:uiPriority w:val="99"/>
    <w:rPr>
      <w:kern w:val="2"/>
      <w:sz w:val="21"/>
      <w:szCs w:val="24"/>
    </w:rPr>
  </w:style>
  <w:style w:type="character" w:customStyle="1" w:styleId="367">
    <w:name w:val="ca-21"/>
    <w:qFormat/>
    <w:uiPriority w:val="0"/>
    <w:rPr>
      <w:rFonts w:ascii="宋体" w:hAnsi="宋体" w:eastAsia="宋体"/>
      <w:w w:val="100"/>
      <w:sz w:val="21"/>
      <w:szCs w:val="21"/>
      <w:shd w:val="clear" w:color="auto" w:fill="auto"/>
    </w:rPr>
  </w:style>
  <w:style w:type="character" w:customStyle="1" w:styleId="368">
    <w:name w:val="Body Text Indent 3 Char"/>
    <w:qFormat/>
    <w:locked/>
    <w:uiPriority w:val="99"/>
    <w:rPr>
      <w:rFonts w:eastAsia="宋体"/>
      <w:sz w:val="16"/>
    </w:rPr>
  </w:style>
  <w:style w:type="character" w:customStyle="1" w:styleId="369">
    <w:name w:val="批注主题 Char1"/>
    <w:qFormat/>
    <w:uiPriority w:val="99"/>
    <w:rPr>
      <w:b/>
      <w:bCs/>
      <w:kern w:val="2"/>
      <w:sz w:val="21"/>
      <w:szCs w:val="24"/>
    </w:rPr>
  </w:style>
  <w:style w:type="character" w:customStyle="1" w:styleId="370">
    <w:name w:val="页眉 Char1"/>
    <w:semiHidden/>
    <w:qFormat/>
    <w:uiPriority w:val="99"/>
    <w:rPr>
      <w:kern w:val="2"/>
      <w:sz w:val="18"/>
      <w:szCs w:val="18"/>
    </w:rPr>
  </w:style>
  <w:style w:type="character" w:customStyle="1" w:styleId="371">
    <w:name w:val="正文文本 2 Char1"/>
    <w:semiHidden/>
    <w:qFormat/>
    <w:uiPriority w:val="99"/>
    <w:rPr>
      <w:rFonts w:ascii="Times New Roman" w:hAnsi="Times New Roman" w:eastAsia="宋体" w:cs="Times New Roman"/>
      <w:szCs w:val="24"/>
    </w:rPr>
  </w:style>
  <w:style w:type="character" w:customStyle="1" w:styleId="372">
    <w:name w:val="bold1"/>
    <w:qFormat/>
    <w:uiPriority w:val="0"/>
    <w:rPr>
      <w:rFonts w:hint="default"/>
      <w:b/>
      <w:bCs/>
      <w:color w:val="000000"/>
      <w:sz w:val="18"/>
      <w:szCs w:val="18"/>
    </w:rPr>
  </w:style>
  <w:style w:type="character" w:customStyle="1" w:styleId="373">
    <w:name w:val="正文文本缩进 Char1"/>
    <w:semiHidden/>
    <w:qFormat/>
    <w:uiPriority w:val="99"/>
    <w:rPr>
      <w:kern w:val="2"/>
      <w:sz w:val="21"/>
      <w:szCs w:val="24"/>
    </w:rPr>
  </w:style>
  <w:style w:type="character" w:customStyle="1" w:styleId="374">
    <w:name w:val="纯文本 Char"/>
    <w:qFormat/>
    <w:uiPriority w:val="0"/>
    <w:rPr>
      <w:rFonts w:ascii="宋体" w:hAnsi="Courier New" w:eastAsia="宋体" w:cs="Courier New"/>
      <w:kern w:val="2"/>
      <w:sz w:val="21"/>
      <w:szCs w:val="21"/>
      <w:lang w:val="en-US" w:eastAsia="zh-CN" w:bidi="ar-SA"/>
    </w:rPr>
  </w:style>
  <w:style w:type="character" w:customStyle="1" w:styleId="375">
    <w:name w:val="正文文本 字符"/>
    <w:link w:val="20"/>
    <w:qFormat/>
    <w:uiPriority w:val="0"/>
    <w:rPr>
      <w:kern w:val="2"/>
      <w:sz w:val="24"/>
      <w:szCs w:val="24"/>
    </w:rPr>
  </w:style>
  <w:style w:type="character" w:customStyle="1" w:styleId="376">
    <w:name w:val="项目排列 Char Char"/>
    <w:link w:val="377"/>
    <w:qFormat/>
    <w:uiPriority w:val="0"/>
    <w:rPr>
      <w:kern w:val="2"/>
      <w:sz w:val="24"/>
      <w:szCs w:val="24"/>
    </w:rPr>
  </w:style>
  <w:style w:type="paragraph" w:customStyle="1" w:styleId="377">
    <w:name w:val="项目排列"/>
    <w:basedOn w:val="1"/>
    <w:link w:val="376"/>
    <w:qFormat/>
    <w:uiPriority w:val="0"/>
    <w:pPr>
      <w:numPr>
        <w:ilvl w:val="0"/>
        <w:numId w:val="1"/>
      </w:numPr>
      <w:tabs>
        <w:tab w:val="left" w:pos="1200"/>
      </w:tabs>
      <w:spacing w:beforeLines="50" w:afterLines="50" w:line="300" w:lineRule="auto"/>
    </w:pPr>
    <w:rPr>
      <w:sz w:val="24"/>
    </w:rPr>
  </w:style>
  <w:style w:type="character" w:customStyle="1" w:styleId="378">
    <w:name w:val="ca-2"/>
    <w:basedOn w:val="51"/>
    <w:qFormat/>
    <w:uiPriority w:val="0"/>
  </w:style>
  <w:style w:type="character" w:customStyle="1" w:styleId="379">
    <w:name w:val="标题 6 字符"/>
    <w:link w:val="380"/>
    <w:qFormat/>
    <w:uiPriority w:val="0"/>
    <w:rPr>
      <w:rFonts w:ascii="Arial" w:hAnsi="Arial" w:eastAsia="黑体"/>
      <w:b/>
      <w:kern w:val="2"/>
      <w:sz w:val="24"/>
      <w:szCs w:val="24"/>
    </w:rPr>
  </w:style>
  <w:style w:type="paragraph" w:customStyle="1" w:styleId="380">
    <w:name w:val="heading 6_file_121"/>
    <w:basedOn w:val="97"/>
    <w:link w:val="379"/>
    <w:qFormat/>
    <w:uiPriority w:val="9"/>
    <w:pPr>
      <w:spacing w:before="100" w:beforeAutospacing="1" w:after="100" w:afterAutospacing="1"/>
      <w:outlineLvl w:val="5"/>
    </w:pPr>
    <w:rPr>
      <w:sz w:val="15"/>
      <w:szCs w:val="15"/>
    </w:rPr>
  </w:style>
  <w:style w:type="paragraph" w:customStyle="1" w:styleId="381">
    <w:name w:val="heading 6_file_122"/>
    <w:basedOn w:val="103"/>
    <w:link w:val="379"/>
    <w:qFormat/>
    <w:uiPriority w:val="9"/>
    <w:pPr>
      <w:spacing w:before="100" w:beforeAutospacing="1" w:after="100" w:afterAutospacing="1"/>
      <w:outlineLvl w:val="5"/>
    </w:pPr>
    <w:rPr>
      <w:sz w:val="15"/>
      <w:szCs w:val="15"/>
    </w:rPr>
  </w:style>
  <w:style w:type="paragraph" w:customStyle="1" w:styleId="382">
    <w:name w:val="heading 6_file_123"/>
    <w:basedOn w:val="106"/>
    <w:link w:val="379"/>
    <w:qFormat/>
    <w:uiPriority w:val="9"/>
    <w:pPr>
      <w:spacing w:before="100" w:beforeAutospacing="1" w:after="100" w:afterAutospacing="1"/>
      <w:outlineLvl w:val="5"/>
    </w:pPr>
    <w:rPr>
      <w:sz w:val="15"/>
      <w:szCs w:val="15"/>
    </w:rPr>
  </w:style>
  <w:style w:type="paragraph" w:customStyle="1" w:styleId="383">
    <w:name w:val="heading 6_file_124"/>
    <w:basedOn w:val="109"/>
    <w:link w:val="379"/>
    <w:qFormat/>
    <w:uiPriority w:val="9"/>
    <w:pPr>
      <w:spacing w:before="100" w:beforeAutospacing="1" w:after="100" w:afterAutospacing="1"/>
      <w:outlineLvl w:val="5"/>
    </w:pPr>
    <w:rPr>
      <w:sz w:val="15"/>
      <w:szCs w:val="15"/>
    </w:rPr>
  </w:style>
  <w:style w:type="paragraph" w:customStyle="1" w:styleId="384">
    <w:name w:val="heading 6_file_125"/>
    <w:basedOn w:val="112"/>
    <w:link w:val="379"/>
    <w:qFormat/>
    <w:uiPriority w:val="9"/>
    <w:pPr>
      <w:spacing w:before="100" w:beforeAutospacing="1" w:after="100" w:afterAutospacing="1"/>
      <w:outlineLvl w:val="5"/>
    </w:pPr>
    <w:rPr>
      <w:sz w:val="15"/>
      <w:szCs w:val="15"/>
    </w:rPr>
  </w:style>
  <w:style w:type="paragraph" w:customStyle="1" w:styleId="385">
    <w:name w:val="heading 6_file_126"/>
    <w:basedOn w:val="115"/>
    <w:link w:val="379"/>
    <w:qFormat/>
    <w:uiPriority w:val="9"/>
    <w:pPr>
      <w:spacing w:before="100" w:beforeAutospacing="1" w:after="100" w:afterAutospacing="1"/>
      <w:outlineLvl w:val="5"/>
    </w:pPr>
    <w:rPr>
      <w:sz w:val="15"/>
      <w:szCs w:val="15"/>
    </w:rPr>
  </w:style>
  <w:style w:type="paragraph" w:customStyle="1" w:styleId="386">
    <w:name w:val="heading 6_file_127"/>
    <w:basedOn w:val="118"/>
    <w:link w:val="379"/>
    <w:qFormat/>
    <w:uiPriority w:val="9"/>
    <w:pPr>
      <w:spacing w:before="100" w:beforeAutospacing="1" w:after="100" w:afterAutospacing="1"/>
      <w:outlineLvl w:val="5"/>
    </w:pPr>
    <w:rPr>
      <w:sz w:val="15"/>
      <w:szCs w:val="15"/>
    </w:rPr>
  </w:style>
  <w:style w:type="paragraph" w:customStyle="1" w:styleId="387">
    <w:name w:val="heading 6_file_128"/>
    <w:basedOn w:val="121"/>
    <w:link w:val="379"/>
    <w:qFormat/>
    <w:uiPriority w:val="9"/>
    <w:pPr>
      <w:spacing w:before="100" w:beforeAutospacing="1" w:after="100" w:afterAutospacing="1"/>
      <w:outlineLvl w:val="5"/>
    </w:pPr>
    <w:rPr>
      <w:sz w:val="15"/>
      <w:szCs w:val="15"/>
    </w:rPr>
  </w:style>
  <w:style w:type="paragraph" w:customStyle="1" w:styleId="388">
    <w:name w:val="heading 6_file_129"/>
    <w:basedOn w:val="124"/>
    <w:link w:val="379"/>
    <w:qFormat/>
    <w:uiPriority w:val="9"/>
    <w:pPr>
      <w:spacing w:before="100" w:beforeAutospacing="1" w:after="100" w:afterAutospacing="1"/>
      <w:outlineLvl w:val="5"/>
    </w:pPr>
    <w:rPr>
      <w:sz w:val="15"/>
      <w:szCs w:val="15"/>
    </w:rPr>
  </w:style>
  <w:style w:type="paragraph" w:customStyle="1" w:styleId="389">
    <w:name w:val="heading 6_file_101"/>
    <w:basedOn w:val="127"/>
    <w:link w:val="379"/>
    <w:qFormat/>
    <w:uiPriority w:val="9"/>
    <w:pPr>
      <w:spacing w:before="100" w:beforeAutospacing="1" w:after="100" w:afterAutospacing="1"/>
      <w:outlineLvl w:val="5"/>
    </w:pPr>
    <w:rPr>
      <w:sz w:val="15"/>
      <w:szCs w:val="15"/>
    </w:rPr>
  </w:style>
  <w:style w:type="paragraph" w:customStyle="1" w:styleId="390">
    <w:name w:val="heading 6_file_102"/>
    <w:basedOn w:val="130"/>
    <w:link w:val="379"/>
    <w:qFormat/>
    <w:uiPriority w:val="9"/>
    <w:pPr>
      <w:spacing w:before="100" w:beforeAutospacing="1" w:after="100" w:afterAutospacing="1"/>
      <w:outlineLvl w:val="5"/>
    </w:pPr>
    <w:rPr>
      <w:sz w:val="15"/>
      <w:szCs w:val="15"/>
    </w:rPr>
  </w:style>
  <w:style w:type="paragraph" w:customStyle="1" w:styleId="391">
    <w:name w:val="heading 6_file_105"/>
    <w:basedOn w:val="133"/>
    <w:link w:val="379"/>
    <w:qFormat/>
    <w:uiPriority w:val="9"/>
    <w:pPr>
      <w:spacing w:before="100" w:beforeAutospacing="1" w:after="100" w:afterAutospacing="1"/>
      <w:outlineLvl w:val="5"/>
    </w:pPr>
    <w:rPr>
      <w:sz w:val="15"/>
      <w:szCs w:val="15"/>
    </w:rPr>
  </w:style>
  <w:style w:type="paragraph" w:customStyle="1" w:styleId="392">
    <w:name w:val="heading 6_file_106"/>
    <w:basedOn w:val="136"/>
    <w:link w:val="379"/>
    <w:qFormat/>
    <w:uiPriority w:val="9"/>
    <w:pPr>
      <w:spacing w:before="100" w:beforeAutospacing="1" w:after="100" w:afterAutospacing="1"/>
      <w:outlineLvl w:val="5"/>
    </w:pPr>
    <w:rPr>
      <w:sz w:val="15"/>
      <w:szCs w:val="15"/>
    </w:rPr>
  </w:style>
  <w:style w:type="paragraph" w:customStyle="1" w:styleId="393">
    <w:name w:val="heading 6_file_107"/>
    <w:basedOn w:val="58"/>
    <w:link w:val="379"/>
    <w:qFormat/>
    <w:uiPriority w:val="9"/>
    <w:pPr>
      <w:spacing w:before="100" w:beforeAutospacing="1" w:after="100" w:afterAutospacing="1"/>
      <w:outlineLvl w:val="5"/>
    </w:pPr>
    <w:rPr>
      <w:sz w:val="15"/>
      <w:szCs w:val="15"/>
    </w:rPr>
  </w:style>
  <w:style w:type="paragraph" w:customStyle="1" w:styleId="394">
    <w:name w:val="heading 6_file_109"/>
    <w:basedOn w:val="139"/>
    <w:link w:val="379"/>
    <w:qFormat/>
    <w:uiPriority w:val="9"/>
    <w:pPr>
      <w:spacing w:before="100" w:beforeAutospacing="1" w:after="100" w:afterAutospacing="1"/>
      <w:outlineLvl w:val="5"/>
    </w:pPr>
    <w:rPr>
      <w:sz w:val="15"/>
      <w:szCs w:val="15"/>
    </w:rPr>
  </w:style>
  <w:style w:type="paragraph" w:customStyle="1" w:styleId="395">
    <w:name w:val="heading 6_file_100_file_110"/>
    <w:basedOn w:val="61"/>
    <w:link w:val="379"/>
    <w:qFormat/>
    <w:uiPriority w:val="9"/>
    <w:pPr>
      <w:spacing w:before="100" w:beforeAutospacing="1" w:after="100" w:afterAutospacing="1"/>
      <w:outlineLvl w:val="5"/>
    </w:pPr>
    <w:rPr>
      <w:sz w:val="15"/>
      <w:szCs w:val="15"/>
    </w:rPr>
  </w:style>
  <w:style w:type="paragraph" w:customStyle="1" w:styleId="396">
    <w:name w:val="heading 6_file_111"/>
    <w:basedOn w:val="69"/>
    <w:link w:val="379"/>
    <w:qFormat/>
    <w:uiPriority w:val="9"/>
    <w:pPr>
      <w:spacing w:before="100" w:beforeAutospacing="1" w:after="100" w:afterAutospacing="1"/>
      <w:outlineLvl w:val="5"/>
    </w:pPr>
    <w:rPr>
      <w:sz w:val="15"/>
      <w:szCs w:val="15"/>
    </w:rPr>
  </w:style>
  <w:style w:type="paragraph" w:customStyle="1" w:styleId="397">
    <w:name w:val="heading 6_file_112"/>
    <w:basedOn w:val="73"/>
    <w:link w:val="379"/>
    <w:qFormat/>
    <w:uiPriority w:val="9"/>
    <w:pPr>
      <w:spacing w:before="100" w:beforeAutospacing="1" w:after="100" w:afterAutospacing="1"/>
      <w:outlineLvl w:val="5"/>
    </w:pPr>
    <w:rPr>
      <w:sz w:val="15"/>
      <w:szCs w:val="15"/>
    </w:rPr>
  </w:style>
  <w:style w:type="paragraph" w:customStyle="1" w:styleId="398">
    <w:name w:val="heading 6_file_113"/>
    <w:basedOn w:val="79"/>
    <w:link w:val="379"/>
    <w:qFormat/>
    <w:uiPriority w:val="9"/>
    <w:pPr>
      <w:spacing w:before="100" w:beforeAutospacing="1" w:after="100" w:afterAutospacing="1"/>
      <w:outlineLvl w:val="5"/>
    </w:pPr>
    <w:rPr>
      <w:sz w:val="15"/>
      <w:szCs w:val="15"/>
    </w:rPr>
  </w:style>
  <w:style w:type="paragraph" w:customStyle="1" w:styleId="399">
    <w:name w:val="heading 6_file_114"/>
    <w:basedOn w:val="75"/>
    <w:link w:val="379"/>
    <w:qFormat/>
    <w:uiPriority w:val="9"/>
    <w:pPr>
      <w:spacing w:before="100" w:beforeAutospacing="1" w:after="100" w:afterAutospacing="1"/>
      <w:outlineLvl w:val="5"/>
    </w:pPr>
    <w:rPr>
      <w:sz w:val="15"/>
      <w:szCs w:val="15"/>
    </w:rPr>
  </w:style>
  <w:style w:type="paragraph" w:customStyle="1" w:styleId="400">
    <w:name w:val="heading 6_file_115"/>
    <w:basedOn w:val="81"/>
    <w:link w:val="379"/>
    <w:qFormat/>
    <w:uiPriority w:val="9"/>
    <w:pPr>
      <w:spacing w:before="100" w:beforeAutospacing="1" w:after="100" w:afterAutospacing="1"/>
      <w:outlineLvl w:val="5"/>
    </w:pPr>
    <w:rPr>
      <w:sz w:val="15"/>
      <w:szCs w:val="15"/>
    </w:rPr>
  </w:style>
  <w:style w:type="paragraph" w:customStyle="1" w:styleId="401">
    <w:name w:val="heading 6_file_116"/>
    <w:basedOn w:val="87"/>
    <w:link w:val="379"/>
    <w:qFormat/>
    <w:uiPriority w:val="9"/>
    <w:pPr>
      <w:spacing w:before="100" w:beforeAutospacing="1" w:after="100" w:afterAutospacing="1"/>
      <w:outlineLvl w:val="5"/>
    </w:pPr>
    <w:rPr>
      <w:sz w:val="15"/>
      <w:szCs w:val="15"/>
    </w:rPr>
  </w:style>
  <w:style w:type="paragraph" w:customStyle="1" w:styleId="402">
    <w:name w:val="heading 6_file_117"/>
    <w:basedOn w:val="93"/>
    <w:link w:val="379"/>
    <w:qFormat/>
    <w:uiPriority w:val="9"/>
    <w:pPr>
      <w:spacing w:before="100" w:beforeAutospacing="1" w:after="100" w:afterAutospacing="1"/>
      <w:outlineLvl w:val="5"/>
    </w:pPr>
    <w:rPr>
      <w:sz w:val="15"/>
      <w:szCs w:val="15"/>
    </w:rPr>
  </w:style>
  <w:style w:type="paragraph" w:customStyle="1" w:styleId="403">
    <w:name w:val="heading 6_file_118"/>
    <w:basedOn w:val="99"/>
    <w:link w:val="379"/>
    <w:qFormat/>
    <w:uiPriority w:val="9"/>
    <w:pPr>
      <w:spacing w:before="100" w:beforeAutospacing="1" w:after="100" w:afterAutospacing="1"/>
      <w:outlineLvl w:val="5"/>
    </w:pPr>
    <w:rPr>
      <w:sz w:val="15"/>
      <w:szCs w:val="15"/>
    </w:rPr>
  </w:style>
  <w:style w:type="paragraph" w:customStyle="1" w:styleId="404">
    <w:name w:val="heading 6_file_119"/>
    <w:basedOn w:val="85"/>
    <w:link w:val="379"/>
    <w:qFormat/>
    <w:uiPriority w:val="9"/>
    <w:pPr>
      <w:spacing w:before="100" w:beforeAutospacing="1" w:after="100" w:afterAutospacing="1"/>
      <w:outlineLvl w:val="5"/>
    </w:pPr>
    <w:rPr>
      <w:sz w:val="15"/>
      <w:szCs w:val="15"/>
    </w:rPr>
  </w:style>
  <w:style w:type="paragraph" w:customStyle="1" w:styleId="405">
    <w:name w:val="heading 6_file_120"/>
    <w:basedOn w:val="91"/>
    <w:link w:val="379"/>
    <w:qFormat/>
    <w:uiPriority w:val="9"/>
    <w:pPr>
      <w:spacing w:before="100" w:beforeAutospacing="1" w:after="100" w:afterAutospacing="1"/>
      <w:outlineLvl w:val="5"/>
    </w:pPr>
    <w:rPr>
      <w:sz w:val="15"/>
      <w:szCs w:val="15"/>
    </w:rPr>
  </w:style>
  <w:style w:type="paragraph" w:customStyle="1" w:styleId="406">
    <w:name w:val="列表段落1"/>
    <w:basedOn w:val="1"/>
    <w:qFormat/>
    <w:uiPriority w:val="0"/>
    <w:pPr>
      <w:ind w:firstLine="420" w:firstLineChars="200"/>
    </w:pPr>
    <w:rPr>
      <w:rFonts w:ascii="Calibri" w:hAnsi="Calibri"/>
      <w:szCs w:val="22"/>
    </w:rPr>
  </w:style>
  <w:style w:type="paragraph" w:customStyle="1" w:styleId="407">
    <w:name w:val="三级条标题"/>
    <w:basedOn w:val="408"/>
    <w:next w:val="409"/>
    <w:qFormat/>
    <w:uiPriority w:val="0"/>
    <w:pPr>
      <w:outlineLvl w:val="4"/>
    </w:pPr>
  </w:style>
  <w:style w:type="paragraph" w:customStyle="1" w:styleId="408">
    <w:name w:val="二级条标题"/>
    <w:basedOn w:val="1"/>
    <w:next w:val="1"/>
    <w:qFormat/>
    <w:uiPriority w:val="0"/>
    <w:pPr>
      <w:widowControl/>
      <w:jc w:val="left"/>
      <w:outlineLvl w:val="3"/>
    </w:pPr>
    <w:rPr>
      <w:rFonts w:ascii="宋体" w:hAnsi="宋体"/>
      <w:color w:val="000000"/>
      <w:kern w:val="0"/>
      <w:szCs w:val="20"/>
    </w:rPr>
  </w:style>
  <w:style w:type="paragraph" w:customStyle="1" w:styleId="40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10">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411">
    <w:name w:val="pa-2"/>
    <w:basedOn w:val="1"/>
    <w:qFormat/>
    <w:uiPriority w:val="0"/>
    <w:pPr>
      <w:widowControl/>
      <w:ind w:firstLine="420"/>
    </w:pPr>
    <w:rPr>
      <w:rFonts w:ascii="宋体" w:hAnsi="宋体"/>
      <w:kern w:val="0"/>
      <w:sz w:val="24"/>
    </w:rPr>
  </w:style>
  <w:style w:type="paragraph" w:customStyle="1" w:styleId="412">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413">
    <w:name w:val="Char Char Char"/>
    <w:basedOn w:val="1"/>
    <w:qFormat/>
    <w:uiPriority w:val="0"/>
    <w:rPr>
      <w:rFonts w:ascii="Tahoma" w:hAnsi="Tahoma"/>
      <w:sz w:val="24"/>
      <w:szCs w:val="20"/>
    </w:rPr>
  </w:style>
  <w:style w:type="paragraph" w:customStyle="1" w:styleId="414">
    <w:name w:val="1."/>
    <w:basedOn w:val="1"/>
    <w:qFormat/>
    <w:uiPriority w:val="0"/>
    <w:pPr>
      <w:spacing w:line="360" w:lineRule="auto"/>
      <w:ind w:firstLine="480" w:firstLineChars="200"/>
    </w:pPr>
    <w:rPr>
      <w:rFonts w:ascii="宋体" w:hAnsi="宋体"/>
      <w:sz w:val="24"/>
    </w:rPr>
  </w:style>
  <w:style w:type="paragraph" w:customStyle="1" w:styleId="415">
    <w:name w:val="样式 首行缩进:  2 字符"/>
    <w:basedOn w:val="1"/>
    <w:qFormat/>
    <w:uiPriority w:val="0"/>
    <w:pPr>
      <w:spacing w:line="400" w:lineRule="exact"/>
      <w:ind w:firstLine="200" w:firstLineChars="200"/>
    </w:pPr>
    <w:rPr>
      <w:rFonts w:cs="宋体"/>
      <w:sz w:val="24"/>
    </w:rPr>
  </w:style>
  <w:style w:type="paragraph" w:customStyle="1" w:styleId="416">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417">
    <w:name w:val="about_main1"/>
    <w:basedOn w:val="1"/>
    <w:qFormat/>
    <w:uiPriority w:val="0"/>
    <w:pPr>
      <w:widowControl/>
      <w:spacing w:before="30" w:after="100" w:afterAutospacing="1"/>
      <w:jc w:val="left"/>
    </w:pPr>
    <w:rPr>
      <w:rFonts w:ascii="宋体" w:hAnsi="宋体" w:cs="宋体"/>
      <w:kern w:val="0"/>
      <w:sz w:val="24"/>
    </w:rPr>
  </w:style>
  <w:style w:type="paragraph" w:customStyle="1" w:styleId="418">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419">
    <w:name w:val="Char1"/>
    <w:basedOn w:val="1"/>
    <w:qFormat/>
    <w:uiPriority w:val="0"/>
    <w:rPr>
      <w:szCs w:val="21"/>
    </w:rPr>
  </w:style>
  <w:style w:type="paragraph" w:customStyle="1" w:styleId="420">
    <w:name w:val="2-2ji"/>
    <w:basedOn w:val="5"/>
    <w:qFormat/>
    <w:uiPriority w:val="0"/>
    <w:pPr>
      <w:keepLines/>
      <w:spacing w:before="0"/>
      <w:textAlignment w:val="baseline"/>
    </w:pPr>
    <w:rPr>
      <w:rFonts w:ascii="宋体" w:hAnsi="宋体" w:eastAsia="宋体"/>
      <w:sz w:val="36"/>
      <w:szCs w:val="32"/>
    </w:rPr>
  </w:style>
  <w:style w:type="paragraph" w:customStyle="1" w:styleId="421">
    <w:name w:val="正文首行缩进两字符"/>
    <w:basedOn w:val="1"/>
    <w:qFormat/>
    <w:uiPriority w:val="0"/>
    <w:pPr>
      <w:spacing w:line="360" w:lineRule="auto"/>
      <w:ind w:firstLine="200" w:firstLineChars="200"/>
    </w:pPr>
  </w:style>
  <w:style w:type="paragraph" w:customStyle="1" w:styleId="422">
    <w:name w:val="列表1"/>
    <w:basedOn w:val="423"/>
    <w:qFormat/>
    <w:uiPriority w:val="0"/>
    <w:pPr>
      <w:tabs>
        <w:tab w:val="left" w:pos="900"/>
      </w:tabs>
      <w:ind w:left="900" w:hanging="420"/>
    </w:pPr>
    <w:rPr>
      <w:rFonts w:ascii="Times New Roman" w:hAnsi="Times New Roman"/>
      <w:szCs w:val="20"/>
    </w:rPr>
  </w:style>
  <w:style w:type="paragraph" w:customStyle="1" w:styleId="423">
    <w:name w:val="标准正文"/>
    <w:basedOn w:val="21"/>
    <w:qFormat/>
    <w:uiPriority w:val="0"/>
    <w:pPr>
      <w:spacing w:before="60" w:after="60" w:line="360" w:lineRule="auto"/>
      <w:ind w:left="0" w:leftChars="0" w:firstLine="482"/>
    </w:pPr>
    <w:rPr>
      <w:rFonts w:ascii="宋体" w:hAnsi="宋体"/>
      <w:kern w:val="0"/>
      <w:sz w:val="24"/>
      <w:szCs w:val="28"/>
    </w:rPr>
  </w:style>
  <w:style w:type="paragraph" w:customStyle="1" w:styleId="424">
    <w:name w:val="正文1"/>
    <w:basedOn w:val="1"/>
    <w:qFormat/>
    <w:uiPriority w:val="0"/>
    <w:pPr>
      <w:widowControl/>
      <w:overflowPunct w:val="0"/>
      <w:autoSpaceDE w:val="0"/>
      <w:autoSpaceDN w:val="0"/>
      <w:adjustRightInd w:val="0"/>
    </w:pPr>
    <w:rPr>
      <w:rFonts w:ascii="宋体"/>
      <w:kern w:val="0"/>
      <w:szCs w:val="20"/>
    </w:rPr>
  </w:style>
  <w:style w:type="paragraph" w:customStyle="1" w:styleId="425">
    <w:name w:val="列出段落1"/>
    <w:basedOn w:val="1"/>
    <w:qFormat/>
    <w:uiPriority w:val="0"/>
    <w:pPr>
      <w:ind w:firstLine="420" w:firstLineChars="200"/>
    </w:pPr>
    <w:rPr>
      <w:rFonts w:ascii="Calibri" w:hAnsi="Calibri"/>
      <w:szCs w:val="22"/>
    </w:rPr>
  </w:style>
  <w:style w:type="paragraph" w:customStyle="1" w:styleId="426">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7">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2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29">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430">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431">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2">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433">
    <w:name w:val="Char1 Char Char Char Char Char Char Char Char Char Char Char Char"/>
    <w:basedOn w:val="1"/>
    <w:qFormat/>
    <w:uiPriority w:val="0"/>
    <w:rPr>
      <w:rFonts w:ascii="Tahoma" w:hAnsi="Tahoma"/>
      <w:sz w:val="24"/>
      <w:szCs w:val="20"/>
    </w:rPr>
  </w:style>
  <w:style w:type="paragraph" w:customStyle="1" w:styleId="434">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5">
    <w:name w:val="规范正文"/>
    <w:basedOn w:val="1"/>
    <w:qFormat/>
    <w:uiPriority w:val="0"/>
    <w:pPr>
      <w:adjustRightInd w:val="0"/>
      <w:spacing w:line="360" w:lineRule="auto"/>
      <w:ind w:left="480"/>
      <w:textAlignment w:val="baseline"/>
    </w:pPr>
    <w:rPr>
      <w:kern w:val="0"/>
      <w:sz w:val="24"/>
      <w:szCs w:val="20"/>
    </w:rPr>
  </w:style>
  <w:style w:type="paragraph" w:customStyle="1" w:styleId="436">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437">
    <w:name w:val="Tabletext"/>
    <w:basedOn w:val="1"/>
    <w:qFormat/>
    <w:uiPriority w:val="0"/>
    <w:pPr>
      <w:keepLines/>
      <w:spacing w:after="120" w:line="240" w:lineRule="atLeast"/>
      <w:jc w:val="left"/>
    </w:pPr>
    <w:rPr>
      <w:rFonts w:ascii="宋体"/>
      <w:snapToGrid w:val="0"/>
      <w:kern w:val="0"/>
      <w:sz w:val="20"/>
      <w:szCs w:val="20"/>
    </w:rPr>
  </w:style>
  <w:style w:type="paragraph" w:customStyle="1" w:styleId="438">
    <w:name w:val="Char Char3 Char Char"/>
    <w:basedOn w:val="1"/>
    <w:qFormat/>
    <w:uiPriority w:val="0"/>
  </w:style>
  <w:style w:type="paragraph" w:customStyle="1" w:styleId="439">
    <w:name w:val="Char Char Char Char"/>
    <w:basedOn w:val="1"/>
    <w:qFormat/>
    <w:uiPriority w:val="0"/>
  </w:style>
  <w:style w:type="paragraph" w:customStyle="1" w:styleId="440">
    <w:name w:val="样式6"/>
    <w:basedOn w:val="8"/>
    <w:qFormat/>
    <w:uiPriority w:val="0"/>
    <w:pPr>
      <w:numPr>
        <w:numId w:val="0"/>
      </w:numPr>
      <w:spacing w:line="360" w:lineRule="auto"/>
      <w:ind w:left="210" w:leftChars="100"/>
    </w:pPr>
    <w:rPr>
      <w:rFonts w:ascii="宋体" w:hAnsi="宋体" w:cs="Arial"/>
      <w:bCs/>
      <w:sz w:val="24"/>
    </w:rPr>
  </w:style>
  <w:style w:type="paragraph" w:customStyle="1" w:styleId="441">
    <w:name w:val="Char11"/>
    <w:basedOn w:val="1"/>
    <w:qFormat/>
    <w:uiPriority w:val="0"/>
    <w:rPr>
      <w:szCs w:val="21"/>
    </w:rPr>
  </w:style>
  <w:style w:type="paragraph" w:customStyle="1" w:styleId="442">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443">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444">
    <w:name w:val="2ji"/>
    <w:basedOn w:val="5"/>
    <w:qFormat/>
    <w:uiPriority w:val="0"/>
    <w:pPr>
      <w:keepLines/>
      <w:spacing w:before="0"/>
      <w:jc w:val="both"/>
      <w:textAlignment w:val="baseline"/>
    </w:pPr>
    <w:rPr>
      <w:rFonts w:ascii="宋体" w:hAnsi="宋体" w:eastAsia="宋体"/>
      <w:bCs/>
      <w:sz w:val="21"/>
      <w:szCs w:val="21"/>
    </w:rPr>
  </w:style>
  <w:style w:type="paragraph" w:customStyle="1" w:styleId="445">
    <w:name w:val="1"/>
    <w:basedOn w:val="1"/>
    <w:next w:val="27"/>
    <w:qFormat/>
    <w:uiPriority w:val="0"/>
    <w:rPr>
      <w:rFonts w:ascii="宋体" w:hAnsi="Courier New"/>
      <w:szCs w:val="20"/>
    </w:rPr>
  </w:style>
  <w:style w:type="paragraph" w:customStyle="1" w:styleId="446">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47">
    <w:name w:val="pa-1"/>
    <w:basedOn w:val="1"/>
    <w:qFormat/>
    <w:uiPriority w:val="0"/>
    <w:pPr>
      <w:widowControl/>
      <w:spacing w:line="280" w:lineRule="atLeast"/>
    </w:pPr>
    <w:rPr>
      <w:rFonts w:ascii="宋体" w:hAnsi="宋体" w:cs="宋体"/>
      <w:kern w:val="0"/>
      <w:sz w:val="24"/>
    </w:rPr>
  </w:style>
  <w:style w:type="paragraph" w:customStyle="1" w:styleId="448">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449">
    <w:name w:val="四级条标题"/>
    <w:basedOn w:val="407"/>
    <w:next w:val="409"/>
    <w:qFormat/>
    <w:uiPriority w:val="0"/>
    <w:pPr>
      <w:outlineLvl w:val="5"/>
    </w:pPr>
  </w:style>
  <w:style w:type="paragraph" w:customStyle="1" w:styleId="450">
    <w:name w:val="444"/>
    <w:basedOn w:val="1"/>
    <w:qFormat/>
    <w:uiPriority w:val="0"/>
    <w:pPr>
      <w:adjustRightInd w:val="0"/>
      <w:spacing w:line="312" w:lineRule="atLeast"/>
      <w:jc w:val="center"/>
      <w:textAlignment w:val="baseline"/>
    </w:pPr>
    <w:rPr>
      <w:b/>
      <w:kern w:val="0"/>
      <w:sz w:val="36"/>
      <w:szCs w:val="36"/>
    </w:rPr>
  </w:style>
  <w:style w:type="paragraph" w:customStyle="1" w:styleId="451">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45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453">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454">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455">
    <w:name w:val="默认段落字体 Para Char Char Char Char Char Char Char Char Char1 Char Char Char Char"/>
    <w:basedOn w:val="1"/>
    <w:qFormat/>
    <w:uiPriority w:val="0"/>
    <w:rPr>
      <w:rFonts w:ascii="Tahoma" w:hAnsi="Tahoma"/>
      <w:sz w:val="24"/>
      <w:szCs w:val="20"/>
    </w:rPr>
  </w:style>
  <w:style w:type="paragraph" w:customStyle="1" w:styleId="456">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57">
    <w:name w:val="表格"/>
    <w:basedOn w:val="1"/>
    <w:qFormat/>
    <w:uiPriority w:val="0"/>
    <w:pPr>
      <w:spacing w:line="400" w:lineRule="exact"/>
    </w:pPr>
    <w:rPr>
      <w:sz w:val="24"/>
    </w:rPr>
  </w:style>
  <w:style w:type="paragraph" w:customStyle="1" w:styleId="458">
    <w:name w:val="样式 Verdana 首行缩进:  0.74 厘米"/>
    <w:basedOn w:val="1"/>
    <w:qFormat/>
    <w:uiPriority w:val="0"/>
    <w:pPr>
      <w:spacing w:line="360" w:lineRule="auto"/>
      <w:ind w:firstLine="420"/>
    </w:pPr>
    <w:rPr>
      <w:rFonts w:ascii="Verdana" w:hAnsi="Verdana"/>
      <w:sz w:val="24"/>
      <w:szCs w:val="20"/>
    </w:rPr>
  </w:style>
  <w:style w:type="paragraph" w:customStyle="1" w:styleId="459">
    <w:name w:val="Char3"/>
    <w:basedOn w:val="1"/>
    <w:qFormat/>
    <w:uiPriority w:val="0"/>
  </w:style>
  <w:style w:type="paragraph" w:customStyle="1" w:styleId="460">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461">
    <w:name w:val="五级条标题"/>
    <w:basedOn w:val="449"/>
    <w:next w:val="409"/>
    <w:qFormat/>
    <w:uiPriority w:val="0"/>
    <w:pPr>
      <w:outlineLvl w:val="6"/>
    </w:pPr>
  </w:style>
  <w:style w:type="paragraph" w:customStyle="1" w:styleId="462">
    <w:name w:val="p0"/>
    <w:basedOn w:val="1"/>
    <w:qFormat/>
    <w:uiPriority w:val="0"/>
    <w:pPr>
      <w:widowControl/>
    </w:pPr>
    <w:rPr>
      <w:kern w:val="0"/>
      <w:szCs w:val="21"/>
    </w:rPr>
  </w:style>
  <w:style w:type="paragraph" w:customStyle="1" w:styleId="463">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4">
    <w:name w:val="Char12"/>
    <w:basedOn w:val="17"/>
    <w:qFormat/>
    <w:uiPriority w:val="0"/>
    <w:pPr>
      <w:widowControl/>
      <w:ind w:firstLine="454"/>
      <w:jc w:val="left"/>
    </w:pPr>
    <w:rPr>
      <w:rFonts w:ascii="Tahoma" w:hAnsi="Tahoma" w:cs="宋体"/>
      <w:kern w:val="0"/>
      <w:sz w:val="24"/>
      <w:szCs w:val="20"/>
    </w:rPr>
  </w:style>
  <w:style w:type="paragraph" w:customStyle="1" w:styleId="46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466">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467">
    <w:name w:val="默认段落字体 Para Char Char Char1 Char"/>
    <w:basedOn w:val="1"/>
    <w:qFormat/>
    <w:uiPriority w:val="0"/>
    <w:rPr>
      <w:rFonts w:ascii="Tahoma" w:hAnsi="Tahoma"/>
      <w:sz w:val="24"/>
      <w:szCs w:val="20"/>
    </w:rPr>
  </w:style>
  <w:style w:type="paragraph" w:customStyle="1" w:styleId="468">
    <w:name w:val="正文段"/>
    <w:basedOn w:val="1"/>
    <w:qFormat/>
    <w:uiPriority w:val="0"/>
    <w:pPr>
      <w:widowControl/>
      <w:snapToGrid w:val="0"/>
      <w:spacing w:afterLines="50"/>
      <w:ind w:firstLine="200" w:firstLineChars="200"/>
    </w:pPr>
    <w:rPr>
      <w:kern w:val="0"/>
      <w:sz w:val="24"/>
      <w:szCs w:val="20"/>
    </w:rPr>
  </w:style>
  <w:style w:type="paragraph" w:customStyle="1" w:styleId="469">
    <w:name w:val="一级条标题"/>
    <w:next w:val="409"/>
    <w:qFormat/>
    <w:uiPriority w:val="0"/>
    <w:pPr>
      <w:ind w:left="284"/>
      <w:outlineLvl w:val="2"/>
    </w:pPr>
    <w:rPr>
      <w:rFonts w:ascii="Times New Roman" w:hAnsi="Times New Roman" w:eastAsia="黑体" w:cs="Times New Roman"/>
      <w:sz w:val="21"/>
      <w:lang w:val="en-US" w:eastAsia="zh-CN" w:bidi="ar-SA"/>
    </w:rPr>
  </w:style>
  <w:style w:type="paragraph" w:customStyle="1" w:styleId="470">
    <w:name w:val="F2"/>
    <w:basedOn w:val="1"/>
    <w:qFormat/>
    <w:uiPriority w:val="0"/>
    <w:pPr>
      <w:autoSpaceDE w:val="0"/>
      <w:autoSpaceDN w:val="0"/>
      <w:adjustRightInd w:val="0"/>
      <w:ind w:firstLine="601"/>
      <w:textAlignment w:val="baseline"/>
    </w:pPr>
    <w:rPr>
      <w:kern w:val="0"/>
      <w:sz w:val="24"/>
      <w:szCs w:val="20"/>
    </w:rPr>
  </w:style>
  <w:style w:type="paragraph" w:customStyle="1" w:styleId="471">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472">
    <w:name w:val="pa-3"/>
    <w:basedOn w:val="1"/>
    <w:qFormat/>
    <w:uiPriority w:val="0"/>
    <w:pPr>
      <w:widowControl/>
      <w:spacing w:line="240" w:lineRule="atLeast"/>
    </w:pPr>
    <w:rPr>
      <w:rFonts w:ascii="宋体" w:hAnsi="宋体" w:cs="宋体"/>
      <w:kern w:val="0"/>
      <w:sz w:val="24"/>
    </w:rPr>
  </w:style>
  <w:style w:type="paragraph" w:customStyle="1" w:styleId="473">
    <w:name w:val="Char Char Char Char1"/>
    <w:basedOn w:val="1"/>
    <w:qFormat/>
    <w:uiPriority w:val="0"/>
  </w:style>
  <w:style w:type="paragraph" w:customStyle="1" w:styleId="474">
    <w:name w:val="_Style 124"/>
    <w:basedOn w:val="1"/>
    <w:next w:val="359"/>
    <w:qFormat/>
    <w:uiPriority w:val="34"/>
    <w:pPr>
      <w:ind w:firstLine="420" w:firstLineChars="200"/>
    </w:pPr>
    <w:rPr>
      <w:rFonts w:ascii="Calibri" w:hAnsi="Calibri"/>
      <w:szCs w:val="22"/>
    </w:rPr>
  </w:style>
  <w:style w:type="character" w:customStyle="1" w:styleId="475">
    <w:name w:val="列表段落 字符1"/>
    <w:qFormat/>
    <w:locked/>
    <w:uiPriority w:val="34"/>
    <w:rPr>
      <w:rFonts w:ascii="Calibri" w:hAnsi="Calibri"/>
      <w:kern w:val="2"/>
      <w:sz w:val="21"/>
      <w:szCs w:val="22"/>
    </w:rPr>
  </w:style>
  <w:style w:type="character" w:customStyle="1" w:styleId="476">
    <w:name w:val="正文文本首行缩进 2 字符"/>
    <w:basedOn w:val="239"/>
    <w:link w:val="48"/>
    <w:semiHidden/>
    <w:qFormat/>
    <w:uiPriority w:val="0"/>
    <w:rPr>
      <w:kern w:val="2"/>
      <w:sz w:val="21"/>
      <w:szCs w:val="24"/>
    </w:rPr>
  </w:style>
  <w:style w:type="character" w:customStyle="1" w:styleId="477">
    <w:name w:val="Default Paragraph Font_file_101"/>
    <w:semiHidden/>
    <w:unhideWhenUsed/>
    <w:qFormat/>
    <w:uiPriority w:val="1"/>
  </w:style>
  <w:style w:type="table" w:customStyle="1" w:styleId="478">
    <w:name w:val="Normal Table_file_101"/>
    <w:semiHidden/>
    <w:unhideWhenUsed/>
    <w:qFormat/>
    <w:uiPriority w:val="99"/>
    <w:tblPr>
      <w:tblCellMar>
        <w:top w:w="0" w:type="dxa"/>
        <w:left w:w="108" w:type="dxa"/>
        <w:bottom w:w="0" w:type="dxa"/>
        <w:right w:w="108" w:type="dxa"/>
      </w:tblCellMar>
    </w:tblPr>
  </w:style>
  <w:style w:type="character" w:customStyle="1" w:styleId="479">
    <w:name w:val="Hyperlink_file_101"/>
    <w:basedOn w:val="477"/>
    <w:semiHidden/>
    <w:unhideWhenUsed/>
    <w:qFormat/>
    <w:uiPriority w:val="99"/>
    <w:rPr>
      <w:color w:val="0782C1"/>
      <w:u w:val="single"/>
    </w:rPr>
  </w:style>
  <w:style w:type="character" w:customStyle="1" w:styleId="480">
    <w:name w:val="FollowedHyperlink_file_101"/>
    <w:basedOn w:val="477"/>
    <w:semiHidden/>
    <w:unhideWhenUsed/>
    <w:qFormat/>
    <w:uiPriority w:val="99"/>
    <w:rPr>
      <w:color w:val="0782C1"/>
      <w:u w:val="single"/>
    </w:rPr>
  </w:style>
  <w:style w:type="character" w:customStyle="1" w:styleId="481">
    <w:name w:val="标题 1 字符_file_101"/>
    <w:basedOn w:val="477"/>
    <w:link w:val="4"/>
    <w:qFormat/>
    <w:uiPriority w:val="9"/>
    <w:rPr>
      <w:rFonts w:ascii="宋体" w:hAnsi="宋体" w:eastAsia="宋体" w:cs="宋体"/>
      <w:b/>
      <w:bCs/>
      <w:kern w:val="44"/>
      <w:sz w:val="44"/>
      <w:szCs w:val="44"/>
    </w:rPr>
  </w:style>
  <w:style w:type="character" w:customStyle="1" w:styleId="482">
    <w:name w:val="标题 2 字符_file_101"/>
    <w:basedOn w:val="477"/>
    <w:link w:val="5"/>
    <w:semiHidden/>
    <w:qFormat/>
    <w:uiPriority w:val="9"/>
    <w:rPr>
      <w:rFonts w:asciiTheme="majorHAnsi" w:hAnsiTheme="majorHAnsi" w:eastAsiaTheme="majorEastAsia" w:cstheme="majorBidi"/>
      <w:b/>
      <w:bCs/>
      <w:sz w:val="32"/>
      <w:szCs w:val="32"/>
    </w:rPr>
  </w:style>
  <w:style w:type="character" w:customStyle="1" w:styleId="483">
    <w:name w:val="标题 3 字符_file_101"/>
    <w:basedOn w:val="477"/>
    <w:link w:val="6"/>
    <w:semiHidden/>
    <w:qFormat/>
    <w:uiPriority w:val="9"/>
    <w:rPr>
      <w:rFonts w:ascii="宋体" w:hAnsi="宋体" w:eastAsia="宋体" w:cs="宋体"/>
      <w:b/>
      <w:bCs/>
      <w:sz w:val="32"/>
      <w:szCs w:val="32"/>
    </w:rPr>
  </w:style>
  <w:style w:type="character" w:customStyle="1" w:styleId="484">
    <w:name w:val="标题 4 字符_file_101"/>
    <w:basedOn w:val="477"/>
    <w:link w:val="7"/>
    <w:semiHidden/>
    <w:qFormat/>
    <w:uiPriority w:val="9"/>
    <w:rPr>
      <w:rFonts w:asciiTheme="majorHAnsi" w:hAnsiTheme="majorHAnsi" w:eastAsiaTheme="majorEastAsia" w:cstheme="majorBidi"/>
      <w:b/>
      <w:bCs/>
      <w:sz w:val="28"/>
      <w:szCs w:val="28"/>
    </w:rPr>
  </w:style>
  <w:style w:type="character" w:customStyle="1" w:styleId="485">
    <w:name w:val="标题 5 字符_file_101"/>
    <w:basedOn w:val="477"/>
    <w:link w:val="8"/>
    <w:semiHidden/>
    <w:qFormat/>
    <w:uiPriority w:val="9"/>
    <w:rPr>
      <w:rFonts w:ascii="宋体" w:hAnsi="宋体" w:eastAsia="宋体" w:cs="宋体"/>
      <w:b/>
      <w:bCs/>
      <w:sz w:val="28"/>
      <w:szCs w:val="28"/>
    </w:rPr>
  </w:style>
  <w:style w:type="character" w:customStyle="1" w:styleId="486">
    <w:name w:val="标题 6 字符_file_101"/>
    <w:basedOn w:val="477"/>
    <w:link w:val="10"/>
    <w:semiHidden/>
    <w:qFormat/>
    <w:uiPriority w:val="9"/>
    <w:rPr>
      <w:rFonts w:asciiTheme="majorHAnsi" w:hAnsiTheme="majorHAnsi" w:eastAsiaTheme="majorEastAsia" w:cstheme="majorBidi"/>
      <w:b/>
      <w:bCs/>
      <w:sz w:val="24"/>
      <w:szCs w:val="24"/>
    </w:rPr>
  </w:style>
  <w:style w:type="paragraph" w:customStyle="1" w:styleId="487">
    <w:name w:val="msonormal_file_101"/>
    <w:basedOn w:val="127"/>
    <w:qFormat/>
    <w:uiPriority w:val="0"/>
    <w:pPr>
      <w:spacing w:before="100" w:beforeAutospacing="1" w:after="100" w:afterAutospacing="1"/>
    </w:pPr>
  </w:style>
  <w:style w:type="paragraph" w:customStyle="1" w:styleId="488">
    <w:name w:val="cke_editable_file_101"/>
    <w:basedOn w:val="127"/>
    <w:qFormat/>
    <w:uiPriority w:val="0"/>
    <w:pPr>
      <w:spacing w:before="100" w:beforeAutospacing="1" w:after="100" w:afterAutospacing="1"/>
    </w:pPr>
    <w:rPr>
      <w:rFonts w:ascii="仿宋_GB2312" w:eastAsia="仿宋_GB2312"/>
    </w:rPr>
  </w:style>
  <w:style w:type="paragraph" w:customStyle="1" w:styleId="489">
    <w:name w:val="marker_file_101"/>
    <w:basedOn w:val="127"/>
    <w:qFormat/>
    <w:uiPriority w:val="0"/>
    <w:pPr>
      <w:shd w:val="clear" w:color="auto" w:fill="FFFF00"/>
      <w:spacing w:before="100" w:beforeAutospacing="1" w:after="100" w:afterAutospacing="1"/>
    </w:pPr>
  </w:style>
  <w:style w:type="paragraph" w:customStyle="1" w:styleId="490">
    <w:name w:val="Normal (Web)_file_101"/>
    <w:basedOn w:val="127"/>
    <w:semiHidden/>
    <w:unhideWhenUsed/>
    <w:qFormat/>
    <w:uiPriority w:val="99"/>
    <w:pPr>
      <w:spacing w:before="100" w:beforeAutospacing="1" w:after="100" w:afterAutospacing="1"/>
    </w:pPr>
  </w:style>
  <w:style w:type="character" w:customStyle="1" w:styleId="491">
    <w:name w:val="页眉 字符_file_101"/>
    <w:basedOn w:val="477"/>
    <w:qFormat/>
    <w:uiPriority w:val="99"/>
    <w:rPr>
      <w:rFonts w:ascii="宋体" w:hAnsi="宋体" w:eastAsia="宋体" w:cs="宋体"/>
      <w:sz w:val="18"/>
      <w:szCs w:val="18"/>
    </w:rPr>
  </w:style>
  <w:style w:type="character" w:customStyle="1" w:styleId="492">
    <w:name w:val="页脚 字符_file_101"/>
    <w:basedOn w:val="477"/>
    <w:qFormat/>
    <w:uiPriority w:val="99"/>
    <w:rPr>
      <w:rFonts w:ascii="宋体" w:hAnsi="宋体" w:eastAsia="宋体" w:cs="宋体"/>
      <w:sz w:val="18"/>
      <w:szCs w:val="18"/>
    </w:rPr>
  </w:style>
  <w:style w:type="character" w:customStyle="1" w:styleId="493">
    <w:name w:val="Default Paragraph Font_file_102"/>
    <w:semiHidden/>
    <w:unhideWhenUsed/>
    <w:qFormat/>
    <w:uiPriority w:val="1"/>
  </w:style>
  <w:style w:type="table" w:customStyle="1" w:styleId="494">
    <w:name w:val="Normal Table_file_102"/>
    <w:semiHidden/>
    <w:unhideWhenUsed/>
    <w:qFormat/>
    <w:uiPriority w:val="99"/>
    <w:tblPr>
      <w:tblCellMar>
        <w:top w:w="0" w:type="dxa"/>
        <w:left w:w="108" w:type="dxa"/>
        <w:bottom w:w="0" w:type="dxa"/>
        <w:right w:w="108" w:type="dxa"/>
      </w:tblCellMar>
    </w:tblPr>
  </w:style>
  <w:style w:type="character" w:customStyle="1" w:styleId="495">
    <w:name w:val="Hyperlink_file_102"/>
    <w:basedOn w:val="493"/>
    <w:semiHidden/>
    <w:unhideWhenUsed/>
    <w:qFormat/>
    <w:uiPriority w:val="99"/>
    <w:rPr>
      <w:color w:val="0782C1"/>
      <w:u w:val="single"/>
    </w:rPr>
  </w:style>
  <w:style w:type="character" w:customStyle="1" w:styleId="496">
    <w:name w:val="FollowedHyperlink_file_102"/>
    <w:basedOn w:val="493"/>
    <w:semiHidden/>
    <w:unhideWhenUsed/>
    <w:qFormat/>
    <w:uiPriority w:val="99"/>
    <w:rPr>
      <w:color w:val="0782C1"/>
      <w:u w:val="single"/>
    </w:rPr>
  </w:style>
  <w:style w:type="character" w:customStyle="1" w:styleId="497">
    <w:name w:val="标题 1 字符_file_102"/>
    <w:basedOn w:val="493"/>
    <w:link w:val="4"/>
    <w:qFormat/>
    <w:uiPriority w:val="9"/>
    <w:rPr>
      <w:rFonts w:ascii="宋体" w:hAnsi="宋体" w:eastAsia="宋体" w:cs="宋体"/>
      <w:b/>
      <w:bCs/>
      <w:kern w:val="44"/>
      <w:sz w:val="44"/>
      <w:szCs w:val="44"/>
    </w:rPr>
  </w:style>
  <w:style w:type="character" w:customStyle="1" w:styleId="498">
    <w:name w:val="标题 2 字符_file_102"/>
    <w:basedOn w:val="493"/>
    <w:link w:val="5"/>
    <w:semiHidden/>
    <w:qFormat/>
    <w:uiPriority w:val="9"/>
    <w:rPr>
      <w:rFonts w:asciiTheme="majorHAnsi" w:hAnsiTheme="majorHAnsi" w:eastAsiaTheme="majorEastAsia" w:cstheme="majorBidi"/>
      <w:b/>
      <w:bCs/>
      <w:sz w:val="32"/>
      <w:szCs w:val="32"/>
    </w:rPr>
  </w:style>
  <w:style w:type="character" w:customStyle="1" w:styleId="499">
    <w:name w:val="标题 3 字符_file_102"/>
    <w:basedOn w:val="493"/>
    <w:link w:val="6"/>
    <w:semiHidden/>
    <w:qFormat/>
    <w:uiPriority w:val="9"/>
    <w:rPr>
      <w:rFonts w:ascii="宋体" w:hAnsi="宋体" w:eastAsia="宋体" w:cs="宋体"/>
      <w:b/>
      <w:bCs/>
      <w:sz w:val="32"/>
      <w:szCs w:val="32"/>
    </w:rPr>
  </w:style>
  <w:style w:type="character" w:customStyle="1" w:styleId="500">
    <w:name w:val="标题 4 字符_file_102"/>
    <w:basedOn w:val="493"/>
    <w:link w:val="7"/>
    <w:semiHidden/>
    <w:qFormat/>
    <w:uiPriority w:val="9"/>
    <w:rPr>
      <w:rFonts w:asciiTheme="majorHAnsi" w:hAnsiTheme="majorHAnsi" w:eastAsiaTheme="majorEastAsia" w:cstheme="majorBidi"/>
      <w:b/>
      <w:bCs/>
      <w:sz w:val="28"/>
      <w:szCs w:val="28"/>
    </w:rPr>
  </w:style>
  <w:style w:type="character" w:customStyle="1" w:styleId="501">
    <w:name w:val="标题 5 字符_file_102"/>
    <w:basedOn w:val="493"/>
    <w:link w:val="8"/>
    <w:semiHidden/>
    <w:qFormat/>
    <w:uiPriority w:val="9"/>
    <w:rPr>
      <w:rFonts w:ascii="宋体" w:hAnsi="宋体" w:eastAsia="宋体" w:cs="宋体"/>
      <w:b/>
      <w:bCs/>
      <w:sz w:val="28"/>
      <w:szCs w:val="28"/>
    </w:rPr>
  </w:style>
  <w:style w:type="character" w:customStyle="1" w:styleId="502">
    <w:name w:val="标题 6 字符_file_102"/>
    <w:basedOn w:val="493"/>
    <w:link w:val="10"/>
    <w:semiHidden/>
    <w:qFormat/>
    <w:uiPriority w:val="9"/>
    <w:rPr>
      <w:rFonts w:asciiTheme="majorHAnsi" w:hAnsiTheme="majorHAnsi" w:eastAsiaTheme="majorEastAsia" w:cstheme="majorBidi"/>
      <w:b/>
      <w:bCs/>
      <w:sz w:val="24"/>
      <w:szCs w:val="24"/>
    </w:rPr>
  </w:style>
  <w:style w:type="paragraph" w:customStyle="1" w:styleId="503">
    <w:name w:val="msonormal_file_102"/>
    <w:basedOn w:val="130"/>
    <w:qFormat/>
    <w:uiPriority w:val="0"/>
    <w:pPr>
      <w:spacing w:before="100" w:beforeAutospacing="1" w:after="100" w:afterAutospacing="1"/>
    </w:pPr>
  </w:style>
  <w:style w:type="paragraph" w:customStyle="1" w:styleId="504">
    <w:name w:val="cke_editable_file_102"/>
    <w:basedOn w:val="130"/>
    <w:qFormat/>
    <w:uiPriority w:val="0"/>
    <w:pPr>
      <w:spacing w:before="100" w:beforeAutospacing="1" w:after="100" w:afterAutospacing="1"/>
    </w:pPr>
    <w:rPr>
      <w:rFonts w:ascii="仿宋_GB2312" w:eastAsia="仿宋_GB2312"/>
    </w:rPr>
  </w:style>
  <w:style w:type="paragraph" w:customStyle="1" w:styleId="505">
    <w:name w:val="marker_file_102"/>
    <w:basedOn w:val="130"/>
    <w:qFormat/>
    <w:uiPriority w:val="0"/>
    <w:pPr>
      <w:shd w:val="clear" w:color="auto" w:fill="FFFF00"/>
      <w:spacing w:before="100" w:beforeAutospacing="1" w:after="100" w:afterAutospacing="1"/>
    </w:pPr>
  </w:style>
  <w:style w:type="paragraph" w:customStyle="1" w:styleId="506">
    <w:name w:val="Normal (Web)_file_102"/>
    <w:basedOn w:val="130"/>
    <w:semiHidden/>
    <w:unhideWhenUsed/>
    <w:qFormat/>
    <w:uiPriority w:val="99"/>
    <w:pPr>
      <w:spacing w:before="100" w:beforeAutospacing="1" w:after="100" w:afterAutospacing="1"/>
    </w:pPr>
  </w:style>
  <w:style w:type="character" w:customStyle="1" w:styleId="507">
    <w:name w:val="页眉 字符_file_102"/>
    <w:basedOn w:val="493"/>
    <w:qFormat/>
    <w:uiPriority w:val="99"/>
    <w:rPr>
      <w:rFonts w:ascii="宋体" w:hAnsi="宋体" w:eastAsia="宋体" w:cs="宋体"/>
      <w:sz w:val="18"/>
      <w:szCs w:val="18"/>
    </w:rPr>
  </w:style>
  <w:style w:type="character" w:customStyle="1" w:styleId="508">
    <w:name w:val="页脚 字符_file_102"/>
    <w:basedOn w:val="493"/>
    <w:qFormat/>
    <w:uiPriority w:val="99"/>
    <w:rPr>
      <w:rFonts w:ascii="宋体" w:hAnsi="宋体" w:eastAsia="宋体" w:cs="宋体"/>
      <w:sz w:val="18"/>
      <w:szCs w:val="18"/>
    </w:rPr>
  </w:style>
  <w:style w:type="paragraph" w:customStyle="1" w:styleId="509">
    <w:name w:val="Normal_file_103"/>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0">
    <w:name w:val="heading 4_file_103"/>
    <w:basedOn w:val="509"/>
    <w:next w:val="4"/>
    <w:qFormat/>
    <w:uiPriority w:val="0"/>
    <w:pPr>
      <w:keepNext/>
      <w:keepLines/>
      <w:spacing w:before="280" w:after="290" w:line="376" w:lineRule="auto"/>
      <w:outlineLvl w:val="3"/>
    </w:pPr>
    <w:rPr>
      <w:rFonts w:ascii="Arial" w:hAnsi="Arial" w:eastAsia="黑体"/>
      <w:b/>
      <w:bCs/>
      <w:sz w:val="28"/>
      <w:szCs w:val="28"/>
    </w:rPr>
  </w:style>
  <w:style w:type="character" w:customStyle="1" w:styleId="511">
    <w:name w:val="Default Paragraph Font_file_103"/>
    <w:semiHidden/>
    <w:qFormat/>
    <w:uiPriority w:val="0"/>
  </w:style>
  <w:style w:type="table" w:customStyle="1" w:styleId="512">
    <w:name w:val="Normal Table_file_103"/>
    <w:semiHidden/>
    <w:qFormat/>
    <w:uiPriority w:val="0"/>
    <w:tblPr>
      <w:tblCellMar>
        <w:top w:w="0" w:type="dxa"/>
        <w:left w:w="108" w:type="dxa"/>
        <w:bottom w:w="0" w:type="dxa"/>
        <w:right w:w="108" w:type="dxa"/>
      </w:tblCellMar>
    </w:tblPr>
  </w:style>
  <w:style w:type="paragraph" w:customStyle="1" w:styleId="513">
    <w:name w:val="pa-1_file_103"/>
    <w:basedOn w:val="509"/>
    <w:qFormat/>
    <w:uiPriority w:val="0"/>
    <w:pPr>
      <w:widowControl/>
      <w:spacing w:line="280" w:lineRule="atLeast"/>
    </w:pPr>
    <w:rPr>
      <w:rFonts w:ascii="宋体" w:hAnsi="宋体" w:cs="宋体"/>
      <w:kern w:val="0"/>
      <w:sz w:val="24"/>
    </w:rPr>
  </w:style>
  <w:style w:type="character" w:customStyle="1" w:styleId="514">
    <w:name w:val="ca-21_file_103"/>
    <w:basedOn w:val="511"/>
    <w:qFormat/>
    <w:uiPriority w:val="0"/>
    <w:rPr>
      <w:rFonts w:ascii="宋体" w:hAnsi="宋体" w:eastAsia="宋体"/>
      <w:w w:val="100"/>
      <w:sz w:val="21"/>
      <w:szCs w:val="21"/>
      <w:shd w:val="clear" w:color="auto" w:fill="auto"/>
    </w:rPr>
  </w:style>
  <w:style w:type="paragraph" w:customStyle="1" w:styleId="515">
    <w:name w:val="pa-3_file_103"/>
    <w:basedOn w:val="509"/>
    <w:qFormat/>
    <w:uiPriority w:val="0"/>
    <w:pPr>
      <w:widowControl/>
      <w:spacing w:line="240" w:lineRule="atLeast"/>
    </w:pPr>
    <w:rPr>
      <w:rFonts w:ascii="宋体" w:hAnsi="宋体" w:cs="宋体"/>
      <w:kern w:val="0"/>
      <w:sz w:val="24"/>
    </w:rPr>
  </w:style>
  <w:style w:type="character" w:customStyle="1" w:styleId="516">
    <w:name w:val="ca-21_file_3393_file_915_file_103"/>
    <w:basedOn w:val="517"/>
    <w:qFormat/>
    <w:uiPriority w:val="0"/>
    <w:rPr>
      <w:rFonts w:ascii="宋体" w:hAnsi="宋体" w:eastAsia="宋体"/>
      <w:w w:val="100"/>
      <w:sz w:val="21"/>
      <w:szCs w:val="21"/>
      <w:shd w:val="clear" w:color="auto" w:fill="auto"/>
    </w:rPr>
  </w:style>
  <w:style w:type="character" w:customStyle="1" w:styleId="517">
    <w:name w:val="Default Paragraph Font_file_3393_file_915_file_103"/>
    <w:semiHidden/>
    <w:qFormat/>
    <w:uiPriority w:val="0"/>
  </w:style>
  <w:style w:type="character" w:customStyle="1" w:styleId="518">
    <w:name w:val="ca-41_file_103"/>
    <w:qFormat/>
    <w:uiPriority w:val="0"/>
    <w:rPr>
      <w:rFonts w:hint="eastAsia" w:ascii="宋体" w:hAnsi="宋体" w:eastAsia="宋体"/>
      <w:color w:val="FF0000"/>
      <w:sz w:val="21"/>
      <w:szCs w:val="21"/>
    </w:rPr>
  </w:style>
  <w:style w:type="paragraph" w:customStyle="1" w:styleId="519">
    <w:name w:val="Normal_file_104"/>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customStyle="1" w:styleId="520">
    <w:name w:val="Default Paragraph Font_file_104"/>
    <w:semiHidden/>
    <w:qFormat/>
    <w:uiPriority w:val="0"/>
  </w:style>
  <w:style w:type="table" w:customStyle="1" w:styleId="521">
    <w:name w:val="Normal Table_file_104"/>
    <w:semiHidden/>
    <w:qFormat/>
    <w:uiPriority w:val="0"/>
    <w:tblPr>
      <w:tblCellMar>
        <w:top w:w="0" w:type="dxa"/>
        <w:left w:w="108" w:type="dxa"/>
        <w:bottom w:w="0" w:type="dxa"/>
        <w:right w:w="108" w:type="dxa"/>
      </w:tblCellMar>
    </w:tblPr>
  </w:style>
  <w:style w:type="character" w:customStyle="1" w:styleId="522">
    <w:name w:val="Default Paragraph Font_file_105"/>
    <w:semiHidden/>
    <w:unhideWhenUsed/>
    <w:qFormat/>
    <w:uiPriority w:val="1"/>
  </w:style>
  <w:style w:type="table" w:customStyle="1" w:styleId="523">
    <w:name w:val="Normal Table_file_105"/>
    <w:semiHidden/>
    <w:unhideWhenUsed/>
    <w:qFormat/>
    <w:uiPriority w:val="99"/>
    <w:tblPr>
      <w:tblCellMar>
        <w:top w:w="0" w:type="dxa"/>
        <w:left w:w="108" w:type="dxa"/>
        <w:bottom w:w="0" w:type="dxa"/>
        <w:right w:w="108" w:type="dxa"/>
      </w:tblCellMar>
    </w:tblPr>
  </w:style>
  <w:style w:type="character" w:customStyle="1" w:styleId="524">
    <w:name w:val="Hyperlink_file_105"/>
    <w:basedOn w:val="522"/>
    <w:semiHidden/>
    <w:unhideWhenUsed/>
    <w:qFormat/>
    <w:uiPriority w:val="99"/>
    <w:rPr>
      <w:color w:val="0782C1"/>
      <w:u w:val="single"/>
    </w:rPr>
  </w:style>
  <w:style w:type="character" w:customStyle="1" w:styleId="525">
    <w:name w:val="FollowedHyperlink_file_105"/>
    <w:basedOn w:val="522"/>
    <w:semiHidden/>
    <w:unhideWhenUsed/>
    <w:qFormat/>
    <w:uiPriority w:val="99"/>
    <w:rPr>
      <w:color w:val="0782C1"/>
      <w:u w:val="single"/>
    </w:rPr>
  </w:style>
  <w:style w:type="character" w:customStyle="1" w:styleId="526">
    <w:name w:val="标题 1 字符_file_105"/>
    <w:basedOn w:val="522"/>
    <w:link w:val="4"/>
    <w:qFormat/>
    <w:uiPriority w:val="9"/>
    <w:rPr>
      <w:rFonts w:ascii="宋体" w:hAnsi="宋体" w:eastAsia="宋体" w:cs="宋体"/>
      <w:b/>
      <w:bCs/>
      <w:kern w:val="44"/>
      <w:sz w:val="44"/>
      <w:szCs w:val="44"/>
    </w:rPr>
  </w:style>
  <w:style w:type="character" w:customStyle="1" w:styleId="527">
    <w:name w:val="标题 2 字符_file_105"/>
    <w:basedOn w:val="522"/>
    <w:link w:val="5"/>
    <w:semiHidden/>
    <w:qFormat/>
    <w:uiPriority w:val="9"/>
    <w:rPr>
      <w:rFonts w:asciiTheme="majorHAnsi" w:hAnsiTheme="majorHAnsi" w:eastAsiaTheme="majorEastAsia" w:cstheme="majorBidi"/>
      <w:b/>
      <w:bCs/>
      <w:sz w:val="32"/>
      <w:szCs w:val="32"/>
    </w:rPr>
  </w:style>
  <w:style w:type="character" w:customStyle="1" w:styleId="528">
    <w:name w:val="标题 3 字符_file_105"/>
    <w:basedOn w:val="522"/>
    <w:link w:val="6"/>
    <w:semiHidden/>
    <w:qFormat/>
    <w:uiPriority w:val="9"/>
    <w:rPr>
      <w:rFonts w:ascii="宋体" w:hAnsi="宋体" w:eastAsia="宋体" w:cs="宋体"/>
      <w:b/>
      <w:bCs/>
      <w:sz w:val="32"/>
      <w:szCs w:val="32"/>
    </w:rPr>
  </w:style>
  <w:style w:type="character" w:customStyle="1" w:styleId="529">
    <w:name w:val="标题 4 字符_file_105"/>
    <w:basedOn w:val="522"/>
    <w:link w:val="7"/>
    <w:semiHidden/>
    <w:qFormat/>
    <w:uiPriority w:val="9"/>
    <w:rPr>
      <w:rFonts w:asciiTheme="majorHAnsi" w:hAnsiTheme="majorHAnsi" w:eastAsiaTheme="majorEastAsia" w:cstheme="majorBidi"/>
      <w:b/>
      <w:bCs/>
      <w:sz w:val="28"/>
      <w:szCs w:val="28"/>
    </w:rPr>
  </w:style>
  <w:style w:type="character" w:customStyle="1" w:styleId="530">
    <w:name w:val="标题 5 字符_file_105"/>
    <w:basedOn w:val="522"/>
    <w:link w:val="8"/>
    <w:semiHidden/>
    <w:qFormat/>
    <w:uiPriority w:val="9"/>
    <w:rPr>
      <w:rFonts w:ascii="宋体" w:hAnsi="宋体" w:eastAsia="宋体" w:cs="宋体"/>
      <w:b/>
      <w:bCs/>
      <w:sz w:val="28"/>
      <w:szCs w:val="28"/>
    </w:rPr>
  </w:style>
  <w:style w:type="character" w:customStyle="1" w:styleId="531">
    <w:name w:val="标题 6 字符_file_105"/>
    <w:basedOn w:val="522"/>
    <w:link w:val="10"/>
    <w:semiHidden/>
    <w:qFormat/>
    <w:uiPriority w:val="9"/>
    <w:rPr>
      <w:rFonts w:asciiTheme="majorHAnsi" w:hAnsiTheme="majorHAnsi" w:eastAsiaTheme="majorEastAsia" w:cstheme="majorBidi"/>
      <w:b/>
      <w:bCs/>
      <w:sz w:val="24"/>
      <w:szCs w:val="24"/>
    </w:rPr>
  </w:style>
  <w:style w:type="paragraph" w:customStyle="1" w:styleId="532">
    <w:name w:val="msonormal_file_105"/>
    <w:basedOn w:val="133"/>
    <w:qFormat/>
    <w:uiPriority w:val="0"/>
    <w:pPr>
      <w:spacing w:before="100" w:beforeAutospacing="1" w:after="100" w:afterAutospacing="1"/>
    </w:pPr>
  </w:style>
  <w:style w:type="paragraph" w:customStyle="1" w:styleId="533">
    <w:name w:val="cke_editable_file_105"/>
    <w:basedOn w:val="133"/>
    <w:qFormat/>
    <w:uiPriority w:val="0"/>
    <w:pPr>
      <w:spacing w:before="100" w:beforeAutospacing="1" w:after="100" w:afterAutospacing="1"/>
    </w:pPr>
    <w:rPr>
      <w:rFonts w:ascii="仿宋_GB2312" w:eastAsia="仿宋_GB2312"/>
    </w:rPr>
  </w:style>
  <w:style w:type="paragraph" w:customStyle="1" w:styleId="534">
    <w:name w:val="marker_file_105"/>
    <w:basedOn w:val="133"/>
    <w:qFormat/>
    <w:uiPriority w:val="0"/>
    <w:pPr>
      <w:shd w:val="clear" w:color="auto" w:fill="FFFF00"/>
      <w:spacing w:before="100" w:beforeAutospacing="1" w:after="100" w:afterAutospacing="1"/>
    </w:pPr>
  </w:style>
  <w:style w:type="paragraph" w:customStyle="1" w:styleId="535">
    <w:name w:val="Normal (Web)_file_105"/>
    <w:basedOn w:val="133"/>
    <w:semiHidden/>
    <w:unhideWhenUsed/>
    <w:qFormat/>
    <w:uiPriority w:val="99"/>
    <w:pPr>
      <w:spacing w:before="100" w:beforeAutospacing="1" w:after="100" w:afterAutospacing="1"/>
    </w:pPr>
  </w:style>
  <w:style w:type="character" w:customStyle="1" w:styleId="536">
    <w:name w:val="页眉 字符_file_105"/>
    <w:basedOn w:val="522"/>
    <w:qFormat/>
    <w:uiPriority w:val="99"/>
    <w:rPr>
      <w:rFonts w:ascii="宋体" w:hAnsi="宋体" w:eastAsia="宋体" w:cs="宋体"/>
      <w:sz w:val="18"/>
      <w:szCs w:val="18"/>
    </w:rPr>
  </w:style>
  <w:style w:type="character" w:customStyle="1" w:styleId="537">
    <w:name w:val="页脚 字符_file_105"/>
    <w:basedOn w:val="522"/>
    <w:qFormat/>
    <w:uiPriority w:val="99"/>
    <w:rPr>
      <w:rFonts w:ascii="宋体" w:hAnsi="宋体" w:eastAsia="宋体" w:cs="宋体"/>
      <w:sz w:val="18"/>
      <w:szCs w:val="18"/>
    </w:rPr>
  </w:style>
  <w:style w:type="character" w:customStyle="1" w:styleId="538">
    <w:name w:val="Default Paragraph Font_file_106"/>
    <w:semiHidden/>
    <w:unhideWhenUsed/>
    <w:qFormat/>
    <w:uiPriority w:val="1"/>
  </w:style>
  <w:style w:type="table" w:customStyle="1" w:styleId="539">
    <w:name w:val="Normal Table_file_106"/>
    <w:semiHidden/>
    <w:unhideWhenUsed/>
    <w:qFormat/>
    <w:uiPriority w:val="99"/>
    <w:tblPr>
      <w:tblCellMar>
        <w:top w:w="0" w:type="dxa"/>
        <w:left w:w="108" w:type="dxa"/>
        <w:bottom w:w="0" w:type="dxa"/>
        <w:right w:w="108" w:type="dxa"/>
      </w:tblCellMar>
    </w:tblPr>
  </w:style>
  <w:style w:type="character" w:customStyle="1" w:styleId="540">
    <w:name w:val="Hyperlink_file_106"/>
    <w:basedOn w:val="538"/>
    <w:semiHidden/>
    <w:unhideWhenUsed/>
    <w:qFormat/>
    <w:uiPriority w:val="99"/>
    <w:rPr>
      <w:color w:val="0782C1"/>
      <w:u w:val="single"/>
    </w:rPr>
  </w:style>
  <w:style w:type="character" w:customStyle="1" w:styleId="541">
    <w:name w:val="FollowedHyperlink_file_106"/>
    <w:basedOn w:val="538"/>
    <w:semiHidden/>
    <w:unhideWhenUsed/>
    <w:qFormat/>
    <w:uiPriority w:val="99"/>
    <w:rPr>
      <w:color w:val="0782C1"/>
      <w:u w:val="single"/>
    </w:rPr>
  </w:style>
  <w:style w:type="character" w:customStyle="1" w:styleId="542">
    <w:name w:val="标题 1 字符_file_106"/>
    <w:basedOn w:val="538"/>
    <w:link w:val="4"/>
    <w:qFormat/>
    <w:uiPriority w:val="9"/>
    <w:rPr>
      <w:rFonts w:ascii="宋体" w:hAnsi="宋体" w:eastAsia="宋体" w:cs="宋体"/>
      <w:b/>
      <w:bCs/>
      <w:kern w:val="44"/>
      <w:sz w:val="44"/>
      <w:szCs w:val="44"/>
    </w:rPr>
  </w:style>
  <w:style w:type="character" w:customStyle="1" w:styleId="543">
    <w:name w:val="标题 2 字符_file_106"/>
    <w:basedOn w:val="538"/>
    <w:link w:val="5"/>
    <w:semiHidden/>
    <w:qFormat/>
    <w:uiPriority w:val="9"/>
    <w:rPr>
      <w:rFonts w:asciiTheme="majorHAnsi" w:hAnsiTheme="majorHAnsi" w:eastAsiaTheme="majorEastAsia" w:cstheme="majorBidi"/>
      <w:b/>
      <w:bCs/>
      <w:sz w:val="32"/>
      <w:szCs w:val="32"/>
    </w:rPr>
  </w:style>
  <w:style w:type="character" w:customStyle="1" w:styleId="544">
    <w:name w:val="标题 3 字符_file_106"/>
    <w:basedOn w:val="538"/>
    <w:link w:val="6"/>
    <w:semiHidden/>
    <w:qFormat/>
    <w:uiPriority w:val="9"/>
    <w:rPr>
      <w:rFonts w:ascii="宋体" w:hAnsi="宋体" w:eastAsia="宋体" w:cs="宋体"/>
      <w:b/>
      <w:bCs/>
      <w:sz w:val="32"/>
      <w:szCs w:val="32"/>
    </w:rPr>
  </w:style>
  <w:style w:type="character" w:customStyle="1" w:styleId="545">
    <w:name w:val="标题 4 字符_file_106"/>
    <w:basedOn w:val="538"/>
    <w:link w:val="7"/>
    <w:semiHidden/>
    <w:qFormat/>
    <w:uiPriority w:val="9"/>
    <w:rPr>
      <w:rFonts w:asciiTheme="majorHAnsi" w:hAnsiTheme="majorHAnsi" w:eastAsiaTheme="majorEastAsia" w:cstheme="majorBidi"/>
      <w:b/>
      <w:bCs/>
      <w:sz w:val="28"/>
      <w:szCs w:val="28"/>
    </w:rPr>
  </w:style>
  <w:style w:type="character" w:customStyle="1" w:styleId="546">
    <w:name w:val="标题 5 字符_file_106"/>
    <w:basedOn w:val="538"/>
    <w:link w:val="8"/>
    <w:semiHidden/>
    <w:qFormat/>
    <w:uiPriority w:val="9"/>
    <w:rPr>
      <w:rFonts w:ascii="宋体" w:hAnsi="宋体" w:eastAsia="宋体" w:cs="宋体"/>
      <w:b/>
      <w:bCs/>
      <w:sz w:val="28"/>
      <w:szCs w:val="28"/>
    </w:rPr>
  </w:style>
  <w:style w:type="character" w:customStyle="1" w:styleId="547">
    <w:name w:val="标题 6 字符_file_106"/>
    <w:basedOn w:val="538"/>
    <w:link w:val="10"/>
    <w:semiHidden/>
    <w:qFormat/>
    <w:uiPriority w:val="9"/>
    <w:rPr>
      <w:rFonts w:asciiTheme="majorHAnsi" w:hAnsiTheme="majorHAnsi" w:eastAsiaTheme="majorEastAsia" w:cstheme="majorBidi"/>
      <w:b/>
      <w:bCs/>
      <w:sz w:val="24"/>
      <w:szCs w:val="24"/>
    </w:rPr>
  </w:style>
  <w:style w:type="paragraph" w:customStyle="1" w:styleId="548">
    <w:name w:val="msonormal_file_106"/>
    <w:basedOn w:val="136"/>
    <w:qFormat/>
    <w:uiPriority w:val="0"/>
    <w:pPr>
      <w:spacing w:before="100" w:beforeAutospacing="1" w:after="100" w:afterAutospacing="1"/>
    </w:pPr>
  </w:style>
  <w:style w:type="paragraph" w:customStyle="1" w:styleId="549">
    <w:name w:val="cke_editable_file_106"/>
    <w:basedOn w:val="136"/>
    <w:qFormat/>
    <w:uiPriority w:val="0"/>
    <w:pPr>
      <w:spacing w:before="100" w:beforeAutospacing="1" w:after="100" w:afterAutospacing="1"/>
    </w:pPr>
    <w:rPr>
      <w:rFonts w:ascii="仿宋_GB2312" w:eastAsia="仿宋_GB2312"/>
    </w:rPr>
  </w:style>
  <w:style w:type="paragraph" w:customStyle="1" w:styleId="550">
    <w:name w:val="marker_file_106"/>
    <w:basedOn w:val="136"/>
    <w:qFormat/>
    <w:uiPriority w:val="0"/>
    <w:pPr>
      <w:shd w:val="clear" w:color="auto" w:fill="FFFF00"/>
      <w:spacing w:before="100" w:beforeAutospacing="1" w:after="100" w:afterAutospacing="1"/>
    </w:pPr>
  </w:style>
  <w:style w:type="paragraph" w:customStyle="1" w:styleId="551">
    <w:name w:val="Normal (Web)_file_106"/>
    <w:basedOn w:val="136"/>
    <w:semiHidden/>
    <w:unhideWhenUsed/>
    <w:qFormat/>
    <w:uiPriority w:val="99"/>
    <w:pPr>
      <w:spacing w:before="100" w:beforeAutospacing="1" w:after="100" w:afterAutospacing="1"/>
    </w:pPr>
  </w:style>
  <w:style w:type="character" w:customStyle="1" w:styleId="552">
    <w:name w:val="页眉 字符_file_106"/>
    <w:basedOn w:val="538"/>
    <w:qFormat/>
    <w:uiPriority w:val="99"/>
    <w:rPr>
      <w:rFonts w:ascii="宋体" w:hAnsi="宋体" w:eastAsia="宋体" w:cs="宋体"/>
      <w:sz w:val="18"/>
      <w:szCs w:val="18"/>
    </w:rPr>
  </w:style>
  <w:style w:type="character" w:customStyle="1" w:styleId="553">
    <w:name w:val="页脚 字符_file_106"/>
    <w:basedOn w:val="538"/>
    <w:qFormat/>
    <w:uiPriority w:val="99"/>
    <w:rPr>
      <w:rFonts w:ascii="宋体" w:hAnsi="宋体" w:eastAsia="宋体" w:cs="宋体"/>
      <w:sz w:val="18"/>
      <w:szCs w:val="18"/>
    </w:rPr>
  </w:style>
  <w:style w:type="character" w:customStyle="1" w:styleId="554">
    <w:name w:val="Default Paragraph Font_file_107"/>
    <w:semiHidden/>
    <w:unhideWhenUsed/>
    <w:qFormat/>
    <w:uiPriority w:val="1"/>
  </w:style>
  <w:style w:type="table" w:customStyle="1" w:styleId="555">
    <w:name w:val="Normal Table_file_107"/>
    <w:semiHidden/>
    <w:unhideWhenUsed/>
    <w:qFormat/>
    <w:uiPriority w:val="99"/>
    <w:tblPr>
      <w:tblCellMar>
        <w:top w:w="0" w:type="dxa"/>
        <w:left w:w="108" w:type="dxa"/>
        <w:bottom w:w="0" w:type="dxa"/>
        <w:right w:w="108" w:type="dxa"/>
      </w:tblCellMar>
    </w:tblPr>
  </w:style>
  <w:style w:type="character" w:customStyle="1" w:styleId="556">
    <w:name w:val="Hyperlink_file_107"/>
    <w:basedOn w:val="554"/>
    <w:semiHidden/>
    <w:unhideWhenUsed/>
    <w:qFormat/>
    <w:uiPriority w:val="99"/>
    <w:rPr>
      <w:color w:val="0782C1"/>
      <w:u w:val="single"/>
    </w:rPr>
  </w:style>
  <w:style w:type="character" w:customStyle="1" w:styleId="557">
    <w:name w:val="FollowedHyperlink_file_107"/>
    <w:basedOn w:val="554"/>
    <w:semiHidden/>
    <w:unhideWhenUsed/>
    <w:qFormat/>
    <w:uiPriority w:val="99"/>
    <w:rPr>
      <w:color w:val="0782C1"/>
      <w:u w:val="single"/>
    </w:rPr>
  </w:style>
  <w:style w:type="character" w:customStyle="1" w:styleId="558">
    <w:name w:val="标题 1 字符_file_107"/>
    <w:basedOn w:val="554"/>
    <w:link w:val="4"/>
    <w:qFormat/>
    <w:uiPriority w:val="9"/>
    <w:rPr>
      <w:rFonts w:ascii="宋体" w:hAnsi="宋体" w:eastAsia="宋体" w:cs="宋体"/>
      <w:b/>
      <w:bCs/>
      <w:kern w:val="44"/>
      <w:sz w:val="44"/>
      <w:szCs w:val="44"/>
    </w:rPr>
  </w:style>
  <w:style w:type="character" w:customStyle="1" w:styleId="559">
    <w:name w:val="标题 2 字符_file_107"/>
    <w:basedOn w:val="554"/>
    <w:link w:val="5"/>
    <w:semiHidden/>
    <w:qFormat/>
    <w:uiPriority w:val="9"/>
    <w:rPr>
      <w:rFonts w:asciiTheme="majorHAnsi" w:hAnsiTheme="majorHAnsi" w:eastAsiaTheme="majorEastAsia" w:cstheme="majorBidi"/>
      <w:b/>
      <w:bCs/>
      <w:sz w:val="32"/>
      <w:szCs w:val="32"/>
    </w:rPr>
  </w:style>
  <w:style w:type="character" w:customStyle="1" w:styleId="560">
    <w:name w:val="标题 3 字符_file_107"/>
    <w:basedOn w:val="554"/>
    <w:link w:val="6"/>
    <w:semiHidden/>
    <w:qFormat/>
    <w:uiPriority w:val="9"/>
    <w:rPr>
      <w:rFonts w:ascii="宋体" w:hAnsi="宋体" w:eastAsia="宋体" w:cs="宋体"/>
      <w:b/>
      <w:bCs/>
      <w:sz w:val="32"/>
      <w:szCs w:val="32"/>
    </w:rPr>
  </w:style>
  <w:style w:type="character" w:customStyle="1" w:styleId="561">
    <w:name w:val="标题 4 字符_file_107"/>
    <w:basedOn w:val="554"/>
    <w:link w:val="7"/>
    <w:semiHidden/>
    <w:qFormat/>
    <w:uiPriority w:val="9"/>
    <w:rPr>
      <w:rFonts w:asciiTheme="majorHAnsi" w:hAnsiTheme="majorHAnsi" w:eastAsiaTheme="majorEastAsia" w:cstheme="majorBidi"/>
      <w:b/>
      <w:bCs/>
      <w:sz w:val="28"/>
      <w:szCs w:val="28"/>
    </w:rPr>
  </w:style>
  <w:style w:type="character" w:customStyle="1" w:styleId="562">
    <w:name w:val="标题 5 字符_file_107"/>
    <w:basedOn w:val="554"/>
    <w:link w:val="8"/>
    <w:semiHidden/>
    <w:qFormat/>
    <w:uiPriority w:val="9"/>
    <w:rPr>
      <w:rFonts w:ascii="宋体" w:hAnsi="宋体" w:eastAsia="宋体" w:cs="宋体"/>
      <w:b/>
      <w:bCs/>
      <w:sz w:val="28"/>
      <w:szCs w:val="28"/>
    </w:rPr>
  </w:style>
  <w:style w:type="character" w:customStyle="1" w:styleId="563">
    <w:name w:val="标题 6 字符_file_107"/>
    <w:basedOn w:val="554"/>
    <w:link w:val="10"/>
    <w:semiHidden/>
    <w:qFormat/>
    <w:uiPriority w:val="9"/>
    <w:rPr>
      <w:rFonts w:asciiTheme="majorHAnsi" w:hAnsiTheme="majorHAnsi" w:eastAsiaTheme="majorEastAsia" w:cstheme="majorBidi"/>
      <w:b/>
      <w:bCs/>
      <w:sz w:val="24"/>
      <w:szCs w:val="24"/>
    </w:rPr>
  </w:style>
  <w:style w:type="paragraph" w:customStyle="1" w:styleId="564">
    <w:name w:val="msonormal_file_107"/>
    <w:basedOn w:val="58"/>
    <w:qFormat/>
    <w:uiPriority w:val="0"/>
    <w:pPr>
      <w:spacing w:before="100" w:beforeAutospacing="1" w:after="100" w:afterAutospacing="1"/>
    </w:pPr>
  </w:style>
  <w:style w:type="paragraph" w:customStyle="1" w:styleId="565">
    <w:name w:val="cke_editable_file_107"/>
    <w:basedOn w:val="58"/>
    <w:qFormat/>
    <w:uiPriority w:val="0"/>
    <w:pPr>
      <w:spacing w:before="100" w:beforeAutospacing="1" w:after="100" w:afterAutospacing="1"/>
    </w:pPr>
    <w:rPr>
      <w:rFonts w:ascii="仿宋_GB2312" w:eastAsia="仿宋_GB2312"/>
    </w:rPr>
  </w:style>
  <w:style w:type="paragraph" w:customStyle="1" w:styleId="566">
    <w:name w:val="marker_file_107"/>
    <w:basedOn w:val="58"/>
    <w:qFormat/>
    <w:uiPriority w:val="0"/>
    <w:pPr>
      <w:shd w:val="clear" w:color="auto" w:fill="FFFF00"/>
      <w:spacing w:before="100" w:beforeAutospacing="1" w:after="100" w:afterAutospacing="1"/>
    </w:pPr>
  </w:style>
  <w:style w:type="paragraph" w:customStyle="1" w:styleId="567">
    <w:name w:val="Normal (Web)_file_107"/>
    <w:basedOn w:val="58"/>
    <w:semiHidden/>
    <w:unhideWhenUsed/>
    <w:qFormat/>
    <w:uiPriority w:val="99"/>
    <w:pPr>
      <w:spacing w:before="100" w:beforeAutospacing="1" w:after="100" w:afterAutospacing="1"/>
    </w:pPr>
  </w:style>
  <w:style w:type="character" w:customStyle="1" w:styleId="568">
    <w:name w:val="Emphasis_file_107"/>
    <w:basedOn w:val="554"/>
    <w:qFormat/>
    <w:uiPriority w:val="20"/>
    <w:rPr>
      <w:i/>
      <w:iCs/>
    </w:rPr>
  </w:style>
  <w:style w:type="character" w:customStyle="1" w:styleId="569">
    <w:name w:val="页眉 字符_file_107"/>
    <w:basedOn w:val="554"/>
    <w:qFormat/>
    <w:uiPriority w:val="99"/>
    <w:rPr>
      <w:rFonts w:ascii="宋体" w:hAnsi="宋体" w:eastAsia="宋体" w:cs="宋体"/>
      <w:sz w:val="18"/>
      <w:szCs w:val="18"/>
    </w:rPr>
  </w:style>
  <w:style w:type="character" w:customStyle="1" w:styleId="570">
    <w:name w:val="页脚 字符_file_107"/>
    <w:basedOn w:val="554"/>
    <w:qFormat/>
    <w:uiPriority w:val="99"/>
    <w:rPr>
      <w:rFonts w:ascii="宋体" w:hAnsi="宋体" w:eastAsia="宋体" w:cs="宋体"/>
      <w:sz w:val="18"/>
      <w:szCs w:val="18"/>
    </w:rPr>
  </w:style>
  <w:style w:type="character" w:customStyle="1" w:styleId="571">
    <w:name w:val="Default Paragraph Font_file_108"/>
    <w:semiHidden/>
    <w:unhideWhenUsed/>
    <w:qFormat/>
    <w:uiPriority w:val="1"/>
  </w:style>
  <w:style w:type="table" w:customStyle="1" w:styleId="572">
    <w:name w:val="Normal Table_file_108"/>
    <w:semiHidden/>
    <w:unhideWhenUsed/>
    <w:qFormat/>
    <w:uiPriority w:val="99"/>
    <w:tblPr>
      <w:tblCellMar>
        <w:top w:w="0" w:type="dxa"/>
        <w:left w:w="108" w:type="dxa"/>
        <w:bottom w:w="0" w:type="dxa"/>
        <w:right w:w="108" w:type="dxa"/>
      </w:tblCellMar>
    </w:tblPr>
  </w:style>
  <w:style w:type="character" w:customStyle="1" w:styleId="573">
    <w:name w:val="批注文字 字符_file_108"/>
    <w:qFormat/>
    <w:uiPriority w:val="99"/>
    <w:rPr>
      <w:szCs w:val="24"/>
    </w:rPr>
  </w:style>
  <w:style w:type="character" w:customStyle="1" w:styleId="574">
    <w:name w:val="纯文本 字符_file_108"/>
    <w:qFormat/>
    <w:uiPriority w:val="0"/>
    <w:rPr>
      <w:rFonts w:ascii="宋体" w:hAnsi="Courier New" w:eastAsia="宋体" w:cs="Courier New"/>
      <w:szCs w:val="21"/>
    </w:rPr>
  </w:style>
  <w:style w:type="paragraph" w:customStyle="1" w:styleId="575">
    <w:name w:val="annotation text_file_108"/>
    <w:basedOn w:val="54"/>
    <w:unhideWhenUsed/>
    <w:qFormat/>
    <w:uiPriority w:val="99"/>
    <w:pPr>
      <w:jc w:val="left"/>
    </w:pPr>
    <w:rPr>
      <w:szCs w:val="24"/>
    </w:rPr>
  </w:style>
  <w:style w:type="character" w:customStyle="1" w:styleId="576">
    <w:name w:val="批注文字 字符1_file_108"/>
    <w:basedOn w:val="571"/>
    <w:semiHidden/>
    <w:qFormat/>
    <w:uiPriority w:val="99"/>
  </w:style>
  <w:style w:type="character" w:customStyle="1" w:styleId="577">
    <w:name w:val="纯文本 字符1_file_108"/>
    <w:basedOn w:val="571"/>
    <w:semiHidden/>
    <w:qFormat/>
    <w:uiPriority w:val="99"/>
    <w:rPr>
      <w:rFonts w:hAnsi="Courier New" w:cs="Courier New" w:asciiTheme="minorEastAsia"/>
    </w:rPr>
  </w:style>
  <w:style w:type="character" w:customStyle="1" w:styleId="578">
    <w:name w:val="批注框文本 字符_file_108"/>
    <w:basedOn w:val="571"/>
    <w:semiHidden/>
    <w:qFormat/>
    <w:uiPriority w:val="99"/>
    <w:rPr>
      <w:sz w:val="18"/>
      <w:szCs w:val="18"/>
    </w:rPr>
  </w:style>
  <w:style w:type="character" w:customStyle="1" w:styleId="579">
    <w:name w:val="页眉 字符_file_108"/>
    <w:basedOn w:val="571"/>
    <w:qFormat/>
    <w:uiPriority w:val="99"/>
    <w:rPr>
      <w:sz w:val="18"/>
      <w:szCs w:val="18"/>
    </w:rPr>
  </w:style>
  <w:style w:type="paragraph" w:customStyle="1" w:styleId="580">
    <w:name w:val="footer_file_108"/>
    <w:basedOn w:val="54"/>
    <w:unhideWhenUsed/>
    <w:qFormat/>
    <w:uiPriority w:val="99"/>
    <w:pPr>
      <w:tabs>
        <w:tab w:val="center" w:pos="4153"/>
        <w:tab w:val="right" w:pos="8306"/>
      </w:tabs>
      <w:snapToGrid w:val="0"/>
      <w:jc w:val="left"/>
    </w:pPr>
    <w:rPr>
      <w:sz w:val="18"/>
      <w:szCs w:val="18"/>
    </w:rPr>
  </w:style>
  <w:style w:type="character" w:customStyle="1" w:styleId="581">
    <w:name w:val="页脚 字符_file_108"/>
    <w:basedOn w:val="571"/>
    <w:qFormat/>
    <w:uiPriority w:val="99"/>
    <w:rPr>
      <w:sz w:val="18"/>
      <w:szCs w:val="18"/>
    </w:rPr>
  </w:style>
  <w:style w:type="character" w:customStyle="1" w:styleId="582">
    <w:name w:val="Default Paragraph Font_file_109"/>
    <w:semiHidden/>
    <w:unhideWhenUsed/>
    <w:qFormat/>
    <w:uiPriority w:val="1"/>
  </w:style>
  <w:style w:type="table" w:customStyle="1" w:styleId="583">
    <w:name w:val="Normal Table_file_109"/>
    <w:semiHidden/>
    <w:unhideWhenUsed/>
    <w:qFormat/>
    <w:uiPriority w:val="99"/>
    <w:tblPr>
      <w:tblCellMar>
        <w:top w:w="0" w:type="dxa"/>
        <w:left w:w="108" w:type="dxa"/>
        <w:bottom w:w="0" w:type="dxa"/>
        <w:right w:w="108" w:type="dxa"/>
      </w:tblCellMar>
    </w:tblPr>
  </w:style>
  <w:style w:type="character" w:customStyle="1" w:styleId="584">
    <w:name w:val="Hyperlink_file_109"/>
    <w:basedOn w:val="582"/>
    <w:semiHidden/>
    <w:unhideWhenUsed/>
    <w:qFormat/>
    <w:uiPriority w:val="99"/>
    <w:rPr>
      <w:color w:val="0782C1"/>
      <w:u w:val="single"/>
    </w:rPr>
  </w:style>
  <w:style w:type="character" w:customStyle="1" w:styleId="585">
    <w:name w:val="FollowedHyperlink_file_109"/>
    <w:basedOn w:val="582"/>
    <w:semiHidden/>
    <w:unhideWhenUsed/>
    <w:qFormat/>
    <w:uiPriority w:val="99"/>
    <w:rPr>
      <w:color w:val="0782C1"/>
      <w:u w:val="single"/>
    </w:rPr>
  </w:style>
  <w:style w:type="character" w:customStyle="1" w:styleId="586">
    <w:name w:val="标题 1 字符_file_109"/>
    <w:basedOn w:val="582"/>
    <w:link w:val="4"/>
    <w:qFormat/>
    <w:uiPriority w:val="9"/>
    <w:rPr>
      <w:rFonts w:ascii="宋体" w:hAnsi="宋体" w:eastAsia="宋体" w:cs="宋体"/>
      <w:b/>
      <w:bCs/>
      <w:kern w:val="44"/>
      <w:sz w:val="44"/>
      <w:szCs w:val="44"/>
    </w:rPr>
  </w:style>
  <w:style w:type="character" w:customStyle="1" w:styleId="587">
    <w:name w:val="标题 2 字符_file_109"/>
    <w:basedOn w:val="582"/>
    <w:link w:val="5"/>
    <w:semiHidden/>
    <w:qFormat/>
    <w:uiPriority w:val="9"/>
    <w:rPr>
      <w:rFonts w:asciiTheme="majorHAnsi" w:hAnsiTheme="majorHAnsi" w:eastAsiaTheme="majorEastAsia" w:cstheme="majorBidi"/>
      <w:b/>
      <w:bCs/>
      <w:sz w:val="32"/>
      <w:szCs w:val="32"/>
    </w:rPr>
  </w:style>
  <w:style w:type="character" w:customStyle="1" w:styleId="588">
    <w:name w:val="标题 3 字符_file_109"/>
    <w:basedOn w:val="582"/>
    <w:link w:val="6"/>
    <w:semiHidden/>
    <w:qFormat/>
    <w:uiPriority w:val="9"/>
    <w:rPr>
      <w:rFonts w:ascii="宋体" w:hAnsi="宋体" w:eastAsia="宋体" w:cs="宋体"/>
      <w:b/>
      <w:bCs/>
      <w:sz w:val="32"/>
      <w:szCs w:val="32"/>
    </w:rPr>
  </w:style>
  <w:style w:type="character" w:customStyle="1" w:styleId="589">
    <w:name w:val="标题 4 字符_file_109"/>
    <w:basedOn w:val="582"/>
    <w:link w:val="7"/>
    <w:semiHidden/>
    <w:qFormat/>
    <w:uiPriority w:val="9"/>
    <w:rPr>
      <w:rFonts w:asciiTheme="majorHAnsi" w:hAnsiTheme="majorHAnsi" w:eastAsiaTheme="majorEastAsia" w:cstheme="majorBidi"/>
      <w:b/>
      <w:bCs/>
      <w:sz w:val="28"/>
      <w:szCs w:val="28"/>
    </w:rPr>
  </w:style>
  <w:style w:type="character" w:customStyle="1" w:styleId="590">
    <w:name w:val="标题 5 字符_file_109"/>
    <w:basedOn w:val="582"/>
    <w:link w:val="8"/>
    <w:semiHidden/>
    <w:qFormat/>
    <w:uiPriority w:val="9"/>
    <w:rPr>
      <w:rFonts w:ascii="宋体" w:hAnsi="宋体" w:eastAsia="宋体" w:cs="宋体"/>
      <w:b/>
      <w:bCs/>
      <w:sz w:val="28"/>
      <w:szCs w:val="28"/>
    </w:rPr>
  </w:style>
  <w:style w:type="character" w:customStyle="1" w:styleId="591">
    <w:name w:val="标题 6 字符_file_109"/>
    <w:basedOn w:val="582"/>
    <w:link w:val="10"/>
    <w:semiHidden/>
    <w:qFormat/>
    <w:uiPriority w:val="9"/>
    <w:rPr>
      <w:rFonts w:asciiTheme="majorHAnsi" w:hAnsiTheme="majorHAnsi" w:eastAsiaTheme="majorEastAsia" w:cstheme="majorBidi"/>
      <w:b/>
      <w:bCs/>
      <w:sz w:val="24"/>
      <w:szCs w:val="24"/>
    </w:rPr>
  </w:style>
  <w:style w:type="paragraph" w:customStyle="1" w:styleId="592">
    <w:name w:val="msonormal_file_109"/>
    <w:basedOn w:val="139"/>
    <w:qFormat/>
    <w:uiPriority w:val="0"/>
    <w:pPr>
      <w:spacing w:before="100" w:beforeAutospacing="1" w:after="100" w:afterAutospacing="1"/>
    </w:pPr>
  </w:style>
  <w:style w:type="paragraph" w:customStyle="1" w:styleId="593">
    <w:name w:val="cke_editable_file_109"/>
    <w:basedOn w:val="139"/>
    <w:qFormat/>
    <w:uiPriority w:val="0"/>
    <w:pPr>
      <w:spacing w:before="100" w:beforeAutospacing="1" w:after="100" w:afterAutospacing="1"/>
    </w:pPr>
    <w:rPr>
      <w:rFonts w:ascii="仿宋_GB2312" w:eastAsia="仿宋_GB2312"/>
    </w:rPr>
  </w:style>
  <w:style w:type="paragraph" w:customStyle="1" w:styleId="594">
    <w:name w:val="marker_file_109"/>
    <w:basedOn w:val="139"/>
    <w:qFormat/>
    <w:uiPriority w:val="0"/>
    <w:pPr>
      <w:shd w:val="clear" w:color="auto" w:fill="FFFF00"/>
      <w:spacing w:before="100" w:beforeAutospacing="1" w:after="100" w:afterAutospacing="1"/>
    </w:pPr>
  </w:style>
  <w:style w:type="paragraph" w:customStyle="1" w:styleId="595">
    <w:name w:val="Normal (Web)_file_109"/>
    <w:basedOn w:val="139"/>
    <w:semiHidden/>
    <w:unhideWhenUsed/>
    <w:qFormat/>
    <w:uiPriority w:val="99"/>
    <w:pPr>
      <w:spacing w:before="100" w:beforeAutospacing="1" w:after="100" w:afterAutospacing="1"/>
    </w:pPr>
  </w:style>
  <w:style w:type="character" w:customStyle="1" w:styleId="596">
    <w:name w:val="页眉 字符_file_109"/>
    <w:basedOn w:val="582"/>
    <w:qFormat/>
    <w:uiPriority w:val="99"/>
    <w:rPr>
      <w:rFonts w:ascii="宋体" w:hAnsi="宋体" w:eastAsia="宋体" w:cs="宋体"/>
      <w:sz w:val="18"/>
      <w:szCs w:val="18"/>
    </w:rPr>
  </w:style>
  <w:style w:type="character" w:customStyle="1" w:styleId="597">
    <w:name w:val="页脚 字符_file_109"/>
    <w:basedOn w:val="582"/>
    <w:qFormat/>
    <w:uiPriority w:val="99"/>
    <w:rPr>
      <w:rFonts w:ascii="宋体" w:hAnsi="宋体" w:eastAsia="宋体" w:cs="宋体"/>
      <w:sz w:val="18"/>
      <w:szCs w:val="18"/>
    </w:rPr>
  </w:style>
  <w:style w:type="paragraph" w:customStyle="1" w:styleId="598">
    <w:name w:val="Normal_file_110"/>
    <w:qFormat/>
    <w:uiPriority w:val="0"/>
    <w:pPr>
      <w:widowControl w:val="0"/>
      <w:jc w:val="both"/>
    </w:pPr>
    <w:rPr>
      <w:rFonts w:ascii="Times New Roman" w:hAnsi="Times New Roman" w:eastAsia="宋体" w:cs="Times New Roman"/>
      <w:szCs w:val="24"/>
      <w:lang w:val="en-US" w:eastAsia="zh-CN" w:bidi="ar-SA"/>
    </w:rPr>
  </w:style>
  <w:style w:type="character" w:customStyle="1" w:styleId="599">
    <w:name w:val="Default Paragraph Font_file_110"/>
    <w:semiHidden/>
    <w:unhideWhenUsed/>
    <w:qFormat/>
    <w:uiPriority w:val="1"/>
  </w:style>
  <w:style w:type="table" w:customStyle="1" w:styleId="600">
    <w:name w:val="Normal Table_file_110"/>
    <w:semiHidden/>
    <w:unhideWhenUsed/>
    <w:qFormat/>
    <w:uiPriority w:val="99"/>
    <w:tblPr>
      <w:tblCellMar>
        <w:top w:w="0" w:type="dxa"/>
        <w:left w:w="108" w:type="dxa"/>
        <w:bottom w:w="0" w:type="dxa"/>
        <w:right w:w="108" w:type="dxa"/>
      </w:tblCellMar>
    </w:tblPr>
  </w:style>
  <w:style w:type="character" w:customStyle="1" w:styleId="601">
    <w:name w:val="Default Paragraph Font_file_100_file_110"/>
    <w:semiHidden/>
    <w:unhideWhenUsed/>
    <w:qFormat/>
    <w:uiPriority w:val="1"/>
  </w:style>
  <w:style w:type="table" w:customStyle="1" w:styleId="602">
    <w:name w:val="Normal Table_file_100_file_110"/>
    <w:semiHidden/>
    <w:unhideWhenUsed/>
    <w:qFormat/>
    <w:uiPriority w:val="99"/>
    <w:tblPr>
      <w:tblCellMar>
        <w:top w:w="0" w:type="dxa"/>
        <w:left w:w="108" w:type="dxa"/>
        <w:bottom w:w="0" w:type="dxa"/>
        <w:right w:w="108" w:type="dxa"/>
      </w:tblCellMar>
    </w:tblPr>
  </w:style>
  <w:style w:type="character" w:customStyle="1" w:styleId="603">
    <w:name w:val="Hyperlink_file_100_file_110"/>
    <w:basedOn w:val="601"/>
    <w:semiHidden/>
    <w:unhideWhenUsed/>
    <w:qFormat/>
    <w:uiPriority w:val="99"/>
    <w:rPr>
      <w:color w:val="0782C1"/>
      <w:u w:val="single"/>
    </w:rPr>
  </w:style>
  <w:style w:type="character" w:customStyle="1" w:styleId="604">
    <w:name w:val="FollowedHyperlink_file_100_file_110"/>
    <w:basedOn w:val="601"/>
    <w:semiHidden/>
    <w:unhideWhenUsed/>
    <w:qFormat/>
    <w:uiPriority w:val="99"/>
    <w:rPr>
      <w:color w:val="0782C1"/>
      <w:u w:val="single"/>
    </w:rPr>
  </w:style>
  <w:style w:type="character" w:customStyle="1" w:styleId="605">
    <w:name w:val="标题 1 字符_file_100_file_110"/>
    <w:basedOn w:val="601"/>
    <w:link w:val="4"/>
    <w:qFormat/>
    <w:uiPriority w:val="9"/>
    <w:rPr>
      <w:rFonts w:ascii="宋体" w:hAnsi="宋体" w:eastAsia="宋体" w:cs="宋体"/>
      <w:b/>
      <w:bCs/>
      <w:kern w:val="44"/>
      <w:sz w:val="44"/>
      <w:szCs w:val="44"/>
    </w:rPr>
  </w:style>
  <w:style w:type="character" w:customStyle="1" w:styleId="606">
    <w:name w:val="标题 2 字符_file_100_file_110"/>
    <w:basedOn w:val="601"/>
    <w:link w:val="5"/>
    <w:semiHidden/>
    <w:qFormat/>
    <w:uiPriority w:val="9"/>
    <w:rPr>
      <w:rFonts w:asciiTheme="majorHAnsi" w:hAnsiTheme="majorHAnsi" w:eastAsiaTheme="majorEastAsia" w:cstheme="majorBidi"/>
      <w:b/>
      <w:bCs/>
      <w:sz w:val="32"/>
      <w:szCs w:val="32"/>
    </w:rPr>
  </w:style>
  <w:style w:type="character" w:customStyle="1" w:styleId="607">
    <w:name w:val="标题 3 字符_file_100_file_110"/>
    <w:basedOn w:val="601"/>
    <w:link w:val="6"/>
    <w:semiHidden/>
    <w:qFormat/>
    <w:uiPriority w:val="9"/>
    <w:rPr>
      <w:rFonts w:ascii="宋体" w:hAnsi="宋体" w:eastAsia="宋体" w:cs="宋体"/>
      <w:b/>
      <w:bCs/>
      <w:sz w:val="32"/>
      <w:szCs w:val="32"/>
    </w:rPr>
  </w:style>
  <w:style w:type="character" w:customStyle="1" w:styleId="608">
    <w:name w:val="标题 4 字符_file_100_file_110"/>
    <w:basedOn w:val="601"/>
    <w:link w:val="7"/>
    <w:semiHidden/>
    <w:qFormat/>
    <w:uiPriority w:val="9"/>
    <w:rPr>
      <w:rFonts w:asciiTheme="majorHAnsi" w:hAnsiTheme="majorHAnsi" w:eastAsiaTheme="majorEastAsia" w:cstheme="majorBidi"/>
      <w:b/>
      <w:bCs/>
      <w:sz w:val="28"/>
      <w:szCs w:val="28"/>
    </w:rPr>
  </w:style>
  <w:style w:type="character" w:customStyle="1" w:styleId="609">
    <w:name w:val="标题 5 字符_file_100_file_110"/>
    <w:basedOn w:val="601"/>
    <w:link w:val="8"/>
    <w:semiHidden/>
    <w:qFormat/>
    <w:uiPriority w:val="9"/>
    <w:rPr>
      <w:rFonts w:ascii="宋体" w:hAnsi="宋体" w:eastAsia="宋体" w:cs="宋体"/>
      <w:b/>
      <w:bCs/>
      <w:sz w:val="28"/>
      <w:szCs w:val="28"/>
    </w:rPr>
  </w:style>
  <w:style w:type="character" w:customStyle="1" w:styleId="610">
    <w:name w:val="标题 6 字符_file_100_file_110"/>
    <w:basedOn w:val="601"/>
    <w:link w:val="10"/>
    <w:semiHidden/>
    <w:qFormat/>
    <w:uiPriority w:val="9"/>
    <w:rPr>
      <w:rFonts w:asciiTheme="majorHAnsi" w:hAnsiTheme="majorHAnsi" w:eastAsiaTheme="majorEastAsia" w:cstheme="majorBidi"/>
      <w:b/>
      <w:bCs/>
      <w:sz w:val="24"/>
      <w:szCs w:val="24"/>
    </w:rPr>
  </w:style>
  <w:style w:type="paragraph" w:customStyle="1" w:styleId="611">
    <w:name w:val="msonormal_file_100_file_110"/>
    <w:basedOn w:val="61"/>
    <w:qFormat/>
    <w:uiPriority w:val="0"/>
    <w:pPr>
      <w:spacing w:before="100" w:beforeAutospacing="1" w:after="100" w:afterAutospacing="1"/>
    </w:pPr>
  </w:style>
  <w:style w:type="paragraph" w:customStyle="1" w:styleId="612">
    <w:name w:val="cke_editable_file_100_file_110"/>
    <w:basedOn w:val="61"/>
    <w:qFormat/>
    <w:uiPriority w:val="0"/>
    <w:pPr>
      <w:spacing w:before="100" w:beforeAutospacing="1" w:after="100" w:afterAutospacing="1"/>
    </w:pPr>
    <w:rPr>
      <w:rFonts w:ascii="仿宋_GB2312" w:eastAsia="仿宋_GB2312"/>
    </w:rPr>
  </w:style>
  <w:style w:type="paragraph" w:customStyle="1" w:styleId="613">
    <w:name w:val="marker_file_100_file_110"/>
    <w:basedOn w:val="61"/>
    <w:qFormat/>
    <w:uiPriority w:val="0"/>
    <w:pPr>
      <w:shd w:val="clear" w:color="auto" w:fill="FFFF00"/>
      <w:spacing w:before="100" w:beforeAutospacing="1" w:after="100" w:afterAutospacing="1"/>
    </w:pPr>
  </w:style>
  <w:style w:type="paragraph" w:customStyle="1" w:styleId="614">
    <w:name w:val="Normal (Web)_file_100_file_110"/>
    <w:basedOn w:val="61"/>
    <w:semiHidden/>
    <w:unhideWhenUsed/>
    <w:qFormat/>
    <w:uiPriority w:val="99"/>
    <w:pPr>
      <w:spacing w:before="100" w:beforeAutospacing="1" w:after="100" w:afterAutospacing="1"/>
    </w:pPr>
  </w:style>
  <w:style w:type="character" w:customStyle="1" w:styleId="615">
    <w:name w:val="页眉 字符_file_100_file_110"/>
    <w:basedOn w:val="601"/>
    <w:qFormat/>
    <w:uiPriority w:val="99"/>
    <w:rPr>
      <w:rFonts w:ascii="宋体" w:hAnsi="宋体" w:eastAsia="宋体" w:cs="宋体"/>
      <w:sz w:val="18"/>
      <w:szCs w:val="18"/>
    </w:rPr>
  </w:style>
  <w:style w:type="character" w:customStyle="1" w:styleId="616">
    <w:name w:val="页脚 字符_file_100_file_110"/>
    <w:basedOn w:val="601"/>
    <w:qFormat/>
    <w:uiPriority w:val="99"/>
    <w:rPr>
      <w:rFonts w:ascii="宋体" w:hAnsi="宋体" w:eastAsia="宋体" w:cs="宋体"/>
      <w:sz w:val="18"/>
      <w:szCs w:val="18"/>
    </w:rPr>
  </w:style>
  <w:style w:type="character" w:customStyle="1" w:styleId="617">
    <w:name w:val="Default Paragraph Font_file_111"/>
    <w:semiHidden/>
    <w:unhideWhenUsed/>
    <w:qFormat/>
    <w:uiPriority w:val="1"/>
  </w:style>
  <w:style w:type="table" w:customStyle="1" w:styleId="618">
    <w:name w:val="Normal Table_file_111"/>
    <w:semiHidden/>
    <w:unhideWhenUsed/>
    <w:qFormat/>
    <w:uiPriority w:val="99"/>
    <w:tblPr>
      <w:tblCellMar>
        <w:top w:w="0" w:type="dxa"/>
        <w:left w:w="108" w:type="dxa"/>
        <w:bottom w:w="0" w:type="dxa"/>
        <w:right w:w="108" w:type="dxa"/>
      </w:tblCellMar>
    </w:tblPr>
  </w:style>
  <w:style w:type="character" w:customStyle="1" w:styleId="619">
    <w:name w:val="Hyperlink_file_111"/>
    <w:basedOn w:val="617"/>
    <w:semiHidden/>
    <w:unhideWhenUsed/>
    <w:qFormat/>
    <w:uiPriority w:val="99"/>
    <w:rPr>
      <w:color w:val="0782C1"/>
      <w:u w:val="single"/>
    </w:rPr>
  </w:style>
  <w:style w:type="character" w:customStyle="1" w:styleId="620">
    <w:name w:val="FollowedHyperlink_file_111"/>
    <w:basedOn w:val="617"/>
    <w:semiHidden/>
    <w:unhideWhenUsed/>
    <w:qFormat/>
    <w:uiPriority w:val="99"/>
    <w:rPr>
      <w:color w:val="0782C1"/>
      <w:u w:val="single"/>
    </w:rPr>
  </w:style>
  <w:style w:type="character" w:customStyle="1" w:styleId="621">
    <w:name w:val="标题 1 字符_file_111"/>
    <w:basedOn w:val="617"/>
    <w:link w:val="4"/>
    <w:qFormat/>
    <w:uiPriority w:val="9"/>
    <w:rPr>
      <w:rFonts w:ascii="宋体" w:hAnsi="宋体" w:eastAsia="宋体" w:cs="宋体"/>
      <w:b/>
      <w:bCs/>
      <w:kern w:val="44"/>
      <w:sz w:val="44"/>
      <w:szCs w:val="44"/>
    </w:rPr>
  </w:style>
  <w:style w:type="character" w:customStyle="1" w:styleId="622">
    <w:name w:val="标题 2 字符_file_111"/>
    <w:basedOn w:val="617"/>
    <w:link w:val="5"/>
    <w:semiHidden/>
    <w:qFormat/>
    <w:uiPriority w:val="9"/>
    <w:rPr>
      <w:rFonts w:asciiTheme="majorHAnsi" w:hAnsiTheme="majorHAnsi" w:eastAsiaTheme="majorEastAsia" w:cstheme="majorBidi"/>
      <w:b/>
      <w:bCs/>
      <w:sz w:val="32"/>
      <w:szCs w:val="32"/>
    </w:rPr>
  </w:style>
  <w:style w:type="character" w:customStyle="1" w:styleId="623">
    <w:name w:val="标题 3 字符_file_111"/>
    <w:basedOn w:val="617"/>
    <w:link w:val="6"/>
    <w:semiHidden/>
    <w:qFormat/>
    <w:uiPriority w:val="9"/>
    <w:rPr>
      <w:rFonts w:ascii="宋体" w:hAnsi="宋体" w:eastAsia="宋体" w:cs="宋体"/>
      <w:b/>
      <w:bCs/>
      <w:sz w:val="32"/>
      <w:szCs w:val="32"/>
    </w:rPr>
  </w:style>
  <w:style w:type="character" w:customStyle="1" w:styleId="624">
    <w:name w:val="标题 4 字符_file_111"/>
    <w:basedOn w:val="617"/>
    <w:link w:val="7"/>
    <w:semiHidden/>
    <w:qFormat/>
    <w:uiPriority w:val="9"/>
    <w:rPr>
      <w:rFonts w:asciiTheme="majorHAnsi" w:hAnsiTheme="majorHAnsi" w:eastAsiaTheme="majorEastAsia" w:cstheme="majorBidi"/>
      <w:b/>
      <w:bCs/>
      <w:sz w:val="28"/>
      <w:szCs w:val="28"/>
    </w:rPr>
  </w:style>
  <w:style w:type="character" w:customStyle="1" w:styleId="625">
    <w:name w:val="标题 5 字符_file_111"/>
    <w:basedOn w:val="617"/>
    <w:link w:val="8"/>
    <w:semiHidden/>
    <w:qFormat/>
    <w:uiPriority w:val="9"/>
    <w:rPr>
      <w:rFonts w:ascii="宋体" w:hAnsi="宋体" w:eastAsia="宋体" w:cs="宋体"/>
      <w:b/>
      <w:bCs/>
      <w:sz w:val="28"/>
      <w:szCs w:val="28"/>
    </w:rPr>
  </w:style>
  <w:style w:type="character" w:customStyle="1" w:styleId="626">
    <w:name w:val="标题 6 字符_file_111"/>
    <w:basedOn w:val="617"/>
    <w:link w:val="10"/>
    <w:semiHidden/>
    <w:qFormat/>
    <w:uiPriority w:val="9"/>
    <w:rPr>
      <w:rFonts w:asciiTheme="majorHAnsi" w:hAnsiTheme="majorHAnsi" w:eastAsiaTheme="majorEastAsia" w:cstheme="majorBidi"/>
      <w:b/>
      <w:bCs/>
      <w:sz w:val="24"/>
      <w:szCs w:val="24"/>
    </w:rPr>
  </w:style>
  <w:style w:type="paragraph" w:customStyle="1" w:styleId="627">
    <w:name w:val="msonormal_file_111"/>
    <w:basedOn w:val="69"/>
    <w:qFormat/>
    <w:uiPriority w:val="0"/>
    <w:pPr>
      <w:spacing w:before="100" w:beforeAutospacing="1" w:after="100" w:afterAutospacing="1"/>
    </w:pPr>
  </w:style>
  <w:style w:type="paragraph" w:customStyle="1" w:styleId="628">
    <w:name w:val="cke_editable_file_111"/>
    <w:basedOn w:val="69"/>
    <w:qFormat/>
    <w:uiPriority w:val="0"/>
    <w:pPr>
      <w:spacing w:before="100" w:beforeAutospacing="1" w:after="100" w:afterAutospacing="1"/>
    </w:pPr>
    <w:rPr>
      <w:rFonts w:ascii="仿宋_GB2312" w:eastAsia="仿宋_GB2312"/>
    </w:rPr>
  </w:style>
  <w:style w:type="paragraph" w:customStyle="1" w:styleId="629">
    <w:name w:val="marker_file_111"/>
    <w:basedOn w:val="69"/>
    <w:qFormat/>
    <w:uiPriority w:val="0"/>
    <w:pPr>
      <w:shd w:val="clear" w:color="auto" w:fill="FFFF00"/>
      <w:spacing w:before="100" w:beforeAutospacing="1" w:after="100" w:afterAutospacing="1"/>
    </w:pPr>
  </w:style>
  <w:style w:type="paragraph" w:customStyle="1" w:styleId="630">
    <w:name w:val="Normal (Web)_file_111"/>
    <w:basedOn w:val="69"/>
    <w:semiHidden/>
    <w:unhideWhenUsed/>
    <w:qFormat/>
    <w:uiPriority w:val="99"/>
    <w:pPr>
      <w:spacing w:before="100" w:beforeAutospacing="1" w:after="100" w:afterAutospacing="1"/>
    </w:pPr>
  </w:style>
  <w:style w:type="character" w:customStyle="1" w:styleId="631">
    <w:name w:val="页眉 字符_file_111"/>
    <w:basedOn w:val="617"/>
    <w:qFormat/>
    <w:uiPriority w:val="99"/>
    <w:rPr>
      <w:rFonts w:ascii="宋体" w:hAnsi="宋体" w:eastAsia="宋体" w:cs="宋体"/>
      <w:sz w:val="18"/>
      <w:szCs w:val="18"/>
    </w:rPr>
  </w:style>
  <w:style w:type="character" w:customStyle="1" w:styleId="632">
    <w:name w:val="页脚 字符_file_111"/>
    <w:basedOn w:val="617"/>
    <w:qFormat/>
    <w:uiPriority w:val="99"/>
    <w:rPr>
      <w:rFonts w:ascii="宋体" w:hAnsi="宋体" w:eastAsia="宋体" w:cs="宋体"/>
      <w:sz w:val="18"/>
      <w:szCs w:val="18"/>
    </w:rPr>
  </w:style>
  <w:style w:type="character" w:customStyle="1" w:styleId="633">
    <w:name w:val="Default Paragraph Font_file_112"/>
    <w:semiHidden/>
    <w:unhideWhenUsed/>
    <w:qFormat/>
    <w:uiPriority w:val="1"/>
  </w:style>
  <w:style w:type="table" w:customStyle="1" w:styleId="634">
    <w:name w:val="Normal Table_file_112"/>
    <w:semiHidden/>
    <w:unhideWhenUsed/>
    <w:qFormat/>
    <w:uiPriority w:val="99"/>
    <w:tblPr>
      <w:tblCellMar>
        <w:top w:w="0" w:type="dxa"/>
        <w:left w:w="108" w:type="dxa"/>
        <w:bottom w:w="0" w:type="dxa"/>
        <w:right w:w="108" w:type="dxa"/>
      </w:tblCellMar>
    </w:tblPr>
  </w:style>
  <w:style w:type="character" w:customStyle="1" w:styleId="635">
    <w:name w:val="Hyperlink_file_112"/>
    <w:basedOn w:val="633"/>
    <w:semiHidden/>
    <w:unhideWhenUsed/>
    <w:qFormat/>
    <w:uiPriority w:val="99"/>
    <w:rPr>
      <w:color w:val="0782C1"/>
      <w:u w:val="single"/>
    </w:rPr>
  </w:style>
  <w:style w:type="character" w:customStyle="1" w:styleId="636">
    <w:name w:val="FollowedHyperlink_file_112"/>
    <w:basedOn w:val="633"/>
    <w:semiHidden/>
    <w:unhideWhenUsed/>
    <w:qFormat/>
    <w:uiPriority w:val="99"/>
    <w:rPr>
      <w:color w:val="0782C1"/>
      <w:u w:val="single"/>
    </w:rPr>
  </w:style>
  <w:style w:type="character" w:customStyle="1" w:styleId="637">
    <w:name w:val="标题 1 字符_file_112"/>
    <w:basedOn w:val="633"/>
    <w:link w:val="4"/>
    <w:qFormat/>
    <w:uiPriority w:val="9"/>
    <w:rPr>
      <w:rFonts w:ascii="宋体" w:hAnsi="宋体" w:eastAsia="宋体" w:cs="宋体"/>
      <w:b/>
      <w:bCs/>
      <w:kern w:val="44"/>
      <w:sz w:val="44"/>
      <w:szCs w:val="44"/>
    </w:rPr>
  </w:style>
  <w:style w:type="character" w:customStyle="1" w:styleId="638">
    <w:name w:val="标题 2 字符_file_112"/>
    <w:basedOn w:val="633"/>
    <w:link w:val="5"/>
    <w:semiHidden/>
    <w:qFormat/>
    <w:uiPriority w:val="9"/>
    <w:rPr>
      <w:rFonts w:asciiTheme="majorHAnsi" w:hAnsiTheme="majorHAnsi" w:eastAsiaTheme="majorEastAsia" w:cstheme="majorBidi"/>
      <w:b/>
      <w:bCs/>
      <w:sz w:val="32"/>
      <w:szCs w:val="32"/>
    </w:rPr>
  </w:style>
  <w:style w:type="character" w:customStyle="1" w:styleId="639">
    <w:name w:val="标题 3 字符_file_112"/>
    <w:basedOn w:val="633"/>
    <w:link w:val="6"/>
    <w:semiHidden/>
    <w:qFormat/>
    <w:uiPriority w:val="9"/>
    <w:rPr>
      <w:rFonts w:ascii="宋体" w:hAnsi="宋体" w:eastAsia="宋体" w:cs="宋体"/>
      <w:b/>
      <w:bCs/>
      <w:sz w:val="32"/>
      <w:szCs w:val="32"/>
    </w:rPr>
  </w:style>
  <w:style w:type="character" w:customStyle="1" w:styleId="640">
    <w:name w:val="标题 4 字符_file_112"/>
    <w:basedOn w:val="633"/>
    <w:link w:val="7"/>
    <w:semiHidden/>
    <w:qFormat/>
    <w:uiPriority w:val="9"/>
    <w:rPr>
      <w:rFonts w:asciiTheme="majorHAnsi" w:hAnsiTheme="majorHAnsi" w:eastAsiaTheme="majorEastAsia" w:cstheme="majorBidi"/>
      <w:b/>
      <w:bCs/>
      <w:sz w:val="28"/>
      <w:szCs w:val="28"/>
    </w:rPr>
  </w:style>
  <w:style w:type="character" w:customStyle="1" w:styleId="641">
    <w:name w:val="标题 5 字符_file_112"/>
    <w:basedOn w:val="633"/>
    <w:link w:val="8"/>
    <w:semiHidden/>
    <w:qFormat/>
    <w:uiPriority w:val="9"/>
    <w:rPr>
      <w:rFonts w:ascii="宋体" w:hAnsi="宋体" w:eastAsia="宋体" w:cs="宋体"/>
      <w:b/>
      <w:bCs/>
      <w:sz w:val="28"/>
      <w:szCs w:val="28"/>
    </w:rPr>
  </w:style>
  <w:style w:type="character" w:customStyle="1" w:styleId="642">
    <w:name w:val="标题 6 字符_file_112"/>
    <w:basedOn w:val="633"/>
    <w:link w:val="10"/>
    <w:semiHidden/>
    <w:qFormat/>
    <w:uiPriority w:val="9"/>
    <w:rPr>
      <w:rFonts w:asciiTheme="majorHAnsi" w:hAnsiTheme="majorHAnsi" w:eastAsiaTheme="majorEastAsia" w:cstheme="majorBidi"/>
      <w:b/>
      <w:bCs/>
      <w:sz w:val="24"/>
      <w:szCs w:val="24"/>
    </w:rPr>
  </w:style>
  <w:style w:type="paragraph" w:customStyle="1" w:styleId="643">
    <w:name w:val="msonormal_file_112"/>
    <w:basedOn w:val="73"/>
    <w:qFormat/>
    <w:uiPriority w:val="0"/>
    <w:pPr>
      <w:spacing w:before="100" w:beforeAutospacing="1" w:after="100" w:afterAutospacing="1"/>
    </w:pPr>
  </w:style>
  <w:style w:type="paragraph" w:customStyle="1" w:styleId="644">
    <w:name w:val="cke_editable_file_112"/>
    <w:basedOn w:val="73"/>
    <w:qFormat/>
    <w:uiPriority w:val="0"/>
    <w:pPr>
      <w:spacing w:before="100" w:beforeAutospacing="1" w:after="100" w:afterAutospacing="1"/>
    </w:pPr>
    <w:rPr>
      <w:rFonts w:ascii="仿宋_GB2312" w:eastAsia="仿宋_GB2312"/>
    </w:rPr>
  </w:style>
  <w:style w:type="paragraph" w:customStyle="1" w:styleId="645">
    <w:name w:val="marker_file_112"/>
    <w:basedOn w:val="73"/>
    <w:qFormat/>
    <w:uiPriority w:val="0"/>
    <w:pPr>
      <w:shd w:val="clear" w:color="auto" w:fill="FFFF00"/>
      <w:spacing w:before="100" w:beforeAutospacing="1" w:after="100" w:afterAutospacing="1"/>
    </w:pPr>
  </w:style>
  <w:style w:type="paragraph" w:customStyle="1" w:styleId="646">
    <w:name w:val="Normal (Web)_file_112"/>
    <w:basedOn w:val="73"/>
    <w:semiHidden/>
    <w:unhideWhenUsed/>
    <w:qFormat/>
    <w:uiPriority w:val="99"/>
    <w:pPr>
      <w:spacing w:before="100" w:beforeAutospacing="1" w:after="100" w:afterAutospacing="1"/>
    </w:pPr>
  </w:style>
  <w:style w:type="character" w:customStyle="1" w:styleId="647">
    <w:name w:val="Strong_file_112"/>
    <w:basedOn w:val="633"/>
    <w:qFormat/>
    <w:uiPriority w:val="22"/>
    <w:rPr>
      <w:b/>
      <w:bCs/>
    </w:rPr>
  </w:style>
  <w:style w:type="character" w:customStyle="1" w:styleId="648">
    <w:name w:val="页眉 字符_file_112"/>
    <w:basedOn w:val="633"/>
    <w:qFormat/>
    <w:uiPriority w:val="99"/>
    <w:rPr>
      <w:rFonts w:ascii="宋体" w:hAnsi="宋体" w:eastAsia="宋体" w:cs="宋体"/>
      <w:sz w:val="18"/>
      <w:szCs w:val="18"/>
    </w:rPr>
  </w:style>
  <w:style w:type="character" w:customStyle="1" w:styleId="649">
    <w:name w:val="页脚 字符_file_112"/>
    <w:basedOn w:val="633"/>
    <w:qFormat/>
    <w:uiPriority w:val="99"/>
    <w:rPr>
      <w:rFonts w:ascii="宋体" w:hAnsi="宋体" w:eastAsia="宋体" w:cs="宋体"/>
      <w:sz w:val="18"/>
      <w:szCs w:val="18"/>
    </w:rPr>
  </w:style>
  <w:style w:type="character" w:customStyle="1" w:styleId="650">
    <w:name w:val="Default Paragraph Font_file_113"/>
    <w:semiHidden/>
    <w:unhideWhenUsed/>
    <w:qFormat/>
    <w:uiPriority w:val="1"/>
  </w:style>
  <w:style w:type="table" w:customStyle="1" w:styleId="651">
    <w:name w:val="Normal Table_file_113"/>
    <w:semiHidden/>
    <w:unhideWhenUsed/>
    <w:qFormat/>
    <w:uiPriority w:val="99"/>
    <w:tblPr>
      <w:tblCellMar>
        <w:top w:w="0" w:type="dxa"/>
        <w:left w:w="108" w:type="dxa"/>
        <w:bottom w:w="0" w:type="dxa"/>
        <w:right w:w="108" w:type="dxa"/>
      </w:tblCellMar>
    </w:tblPr>
  </w:style>
  <w:style w:type="character" w:customStyle="1" w:styleId="652">
    <w:name w:val="Hyperlink_file_113"/>
    <w:basedOn w:val="650"/>
    <w:semiHidden/>
    <w:unhideWhenUsed/>
    <w:qFormat/>
    <w:uiPriority w:val="99"/>
    <w:rPr>
      <w:color w:val="0782C1"/>
      <w:u w:val="single"/>
    </w:rPr>
  </w:style>
  <w:style w:type="character" w:customStyle="1" w:styleId="653">
    <w:name w:val="FollowedHyperlink_file_113"/>
    <w:basedOn w:val="650"/>
    <w:semiHidden/>
    <w:unhideWhenUsed/>
    <w:qFormat/>
    <w:uiPriority w:val="99"/>
    <w:rPr>
      <w:color w:val="0782C1"/>
      <w:u w:val="single"/>
    </w:rPr>
  </w:style>
  <w:style w:type="character" w:customStyle="1" w:styleId="654">
    <w:name w:val="标题 1 字符_file_113"/>
    <w:basedOn w:val="650"/>
    <w:link w:val="4"/>
    <w:qFormat/>
    <w:uiPriority w:val="9"/>
    <w:rPr>
      <w:rFonts w:ascii="宋体" w:hAnsi="宋体" w:eastAsia="宋体" w:cs="宋体"/>
      <w:b/>
      <w:bCs/>
      <w:kern w:val="44"/>
      <w:sz w:val="44"/>
      <w:szCs w:val="44"/>
    </w:rPr>
  </w:style>
  <w:style w:type="character" w:customStyle="1" w:styleId="655">
    <w:name w:val="标题 2 字符_file_113"/>
    <w:basedOn w:val="650"/>
    <w:link w:val="5"/>
    <w:semiHidden/>
    <w:qFormat/>
    <w:uiPriority w:val="9"/>
    <w:rPr>
      <w:rFonts w:asciiTheme="majorHAnsi" w:hAnsiTheme="majorHAnsi" w:eastAsiaTheme="majorEastAsia" w:cstheme="majorBidi"/>
      <w:b/>
      <w:bCs/>
      <w:sz w:val="32"/>
      <w:szCs w:val="32"/>
    </w:rPr>
  </w:style>
  <w:style w:type="character" w:customStyle="1" w:styleId="656">
    <w:name w:val="标题 3 字符_file_113"/>
    <w:basedOn w:val="650"/>
    <w:link w:val="6"/>
    <w:semiHidden/>
    <w:qFormat/>
    <w:uiPriority w:val="9"/>
    <w:rPr>
      <w:rFonts w:ascii="宋体" w:hAnsi="宋体" w:eastAsia="宋体" w:cs="宋体"/>
      <w:b/>
      <w:bCs/>
      <w:sz w:val="32"/>
      <w:szCs w:val="32"/>
    </w:rPr>
  </w:style>
  <w:style w:type="character" w:customStyle="1" w:styleId="657">
    <w:name w:val="标题 4 字符_file_113"/>
    <w:basedOn w:val="650"/>
    <w:link w:val="7"/>
    <w:semiHidden/>
    <w:qFormat/>
    <w:uiPriority w:val="9"/>
    <w:rPr>
      <w:rFonts w:asciiTheme="majorHAnsi" w:hAnsiTheme="majorHAnsi" w:eastAsiaTheme="majorEastAsia" w:cstheme="majorBidi"/>
      <w:b/>
      <w:bCs/>
      <w:sz w:val="28"/>
      <w:szCs w:val="28"/>
    </w:rPr>
  </w:style>
  <w:style w:type="character" w:customStyle="1" w:styleId="658">
    <w:name w:val="标题 5 字符_file_113"/>
    <w:basedOn w:val="650"/>
    <w:link w:val="8"/>
    <w:semiHidden/>
    <w:qFormat/>
    <w:uiPriority w:val="9"/>
    <w:rPr>
      <w:rFonts w:ascii="宋体" w:hAnsi="宋体" w:eastAsia="宋体" w:cs="宋体"/>
      <w:b/>
      <w:bCs/>
      <w:sz w:val="28"/>
      <w:szCs w:val="28"/>
    </w:rPr>
  </w:style>
  <w:style w:type="character" w:customStyle="1" w:styleId="659">
    <w:name w:val="标题 6 字符_file_113"/>
    <w:basedOn w:val="650"/>
    <w:link w:val="10"/>
    <w:semiHidden/>
    <w:qFormat/>
    <w:uiPriority w:val="9"/>
    <w:rPr>
      <w:rFonts w:asciiTheme="majorHAnsi" w:hAnsiTheme="majorHAnsi" w:eastAsiaTheme="majorEastAsia" w:cstheme="majorBidi"/>
      <w:b/>
      <w:bCs/>
      <w:sz w:val="24"/>
      <w:szCs w:val="24"/>
    </w:rPr>
  </w:style>
  <w:style w:type="paragraph" w:customStyle="1" w:styleId="660">
    <w:name w:val="msonormal_file_113"/>
    <w:basedOn w:val="79"/>
    <w:qFormat/>
    <w:uiPriority w:val="0"/>
    <w:pPr>
      <w:spacing w:before="100" w:beforeAutospacing="1" w:after="100" w:afterAutospacing="1"/>
    </w:pPr>
  </w:style>
  <w:style w:type="paragraph" w:customStyle="1" w:styleId="661">
    <w:name w:val="cke_editable_file_113"/>
    <w:basedOn w:val="79"/>
    <w:qFormat/>
    <w:uiPriority w:val="0"/>
    <w:pPr>
      <w:spacing w:before="100" w:beforeAutospacing="1" w:after="100" w:afterAutospacing="1"/>
    </w:pPr>
    <w:rPr>
      <w:rFonts w:ascii="仿宋_GB2312" w:eastAsia="仿宋_GB2312"/>
    </w:rPr>
  </w:style>
  <w:style w:type="paragraph" w:customStyle="1" w:styleId="662">
    <w:name w:val="marker_file_113"/>
    <w:basedOn w:val="79"/>
    <w:qFormat/>
    <w:uiPriority w:val="0"/>
    <w:pPr>
      <w:shd w:val="clear" w:color="auto" w:fill="FFFF00"/>
      <w:spacing w:before="100" w:beforeAutospacing="1" w:after="100" w:afterAutospacing="1"/>
    </w:pPr>
  </w:style>
  <w:style w:type="paragraph" w:customStyle="1" w:styleId="663">
    <w:name w:val="Normal (Web)_file_113"/>
    <w:basedOn w:val="79"/>
    <w:semiHidden/>
    <w:unhideWhenUsed/>
    <w:qFormat/>
    <w:uiPriority w:val="99"/>
    <w:pPr>
      <w:spacing w:before="100" w:beforeAutospacing="1" w:after="100" w:afterAutospacing="1"/>
    </w:pPr>
  </w:style>
  <w:style w:type="character" w:customStyle="1" w:styleId="664">
    <w:name w:val="Strong_file_113"/>
    <w:basedOn w:val="650"/>
    <w:qFormat/>
    <w:uiPriority w:val="22"/>
    <w:rPr>
      <w:b/>
      <w:bCs/>
    </w:rPr>
  </w:style>
  <w:style w:type="character" w:customStyle="1" w:styleId="665">
    <w:name w:val="页眉 字符_file_113"/>
    <w:basedOn w:val="650"/>
    <w:qFormat/>
    <w:uiPriority w:val="99"/>
    <w:rPr>
      <w:rFonts w:ascii="宋体" w:hAnsi="宋体" w:eastAsia="宋体" w:cs="宋体"/>
      <w:sz w:val="18"/>
      <w:szCs w:val="18"/>
    </w:rPr>
  </w:style>
  <w:style w:type="character" w:customStyle="1" w:styleId="666">
    <w:name w:val="页脚 字符_file_113"/>
    <w:basedOn w:val="650"/>
    <w:qFormat/>
    <w:uiPriority w:val="99"/>
    <w:rPr>
      <w:rFonts w:ascii="宋体" w:hAnsi="宋体" w:eastAsia="宋体" w:cs="宋体"/>
      <w:sz w:val="18"/>
      <w:szCs w:val="18"/>
    </w:rPr>
  </w:style>
  <w:style w:type="character" w:customStyle="1" w:styleId="667">
    <w:name w:val="Default Paragraph Font_file_114"/>
    <w:semiHidden/>
    <w:unhideWhenUsed/>
    <w:qFormat/>
    <w:uiPriority w:val="1"/>
  </w:style>
  <w:style w:type="table" w:customStyle="1" w:styleId="668">
    <w:name w:val="Normal Table_file_114"/>
    <w:semiHidden/>
    <w:unhideWhenUsed/>
    <w:qFormat/>
    <w:uiPriority w:val="99"/>
    <w:tblPr>
      <w:tblCellMar>
        <w:top w:w="0" w:type="dxa"/>
        <w:left w:w="108" w:type="dxa"/>
        <w:bottom w:w="0" w:type="dxa"/>
        <w:right w:w="108" w:type="dxa"/>
      </w:tblCellMar>
    </w:tblPr>
  </w:style>
  <w:style w:type="character" w:customStyle="1" w:styleId="669">
    <w:name w:val="Hyperlink_file_114"/>
    <w:basedOn w:val="667"/>
    <w:semiHidden/>
    <w:unhideWhenUsed/>
    <w:qFormat/>
    <w:uiPriority w:val="99"/>
    <w:rPr>
      <w:color w:val="0782C1"/>
      <w:u w:val="single"/>
    </w:rPr>
  </w:style>
  <w:style w:type="character" w:customStyle="1" w:styleId="670">
    <w:name w:val="FollowedHyperlink_file_114"/>
    <w:basedOn w:val="667"/>
    <w:semiHidden/>
    <w:unhideWhenUsed/>
    <w:qFormat/>
    <w:uiPriority w:val="99"/>
    <w:rPr>
      <w:color w:val="0782C1"/>
      <w:u w:val="single"/>
    </w:rPr>
  </w:style>
  <w:style w:type="character" w:customStyle="1" w:styleId="671">
    <w:name w:val="标题 1 字符_file_114"/>
    <w:basedOn w:val="667"/>
    <w:link w:val="4"/>
    <w:qFormat/>
    <w:uiPriority w:val="9"/>
    <w:rPr>
      <w:rFonts w:ascii="宋体" w:hAnsi="宋体" w:eastAsia="宋体" w:cs="宋体"/>
      <w:b/>
      <w:bCs/>
      <w:kern w:val="44"/>
      <w:sz w:val="44"/>
      <w:szCs w:val="44"/>
    </w:rPr>
  </w:style>
  <w:style w:type="character" w:customStyle="1" w:styleId="672">
    <w:name w:val="标题 2 字符_file_114"/>
    <w:basedOn w:val="667"/>
    <w:link w:val="5"/>
    <w:semiHidden/>
    <w:qFormat/>
    <w:uiPriority w:val="9"/>
    <w:rPr>
      <w:rFonts w:asciiTheme="majorHAnsi" w:hAnsiTheme="majorHAnsi" w:eastAsiaTheme="majorEastAsia" w:cstheme="majorBidi"/>
      <w:b/>
      <w:bCs/>
      <w:sz w:val="32"/>
      <w:szCs w:val="32"/>
    </w:rPr>
  </w:style>
  <w:style w:type="character" w:customStyle="1" w:styleId="673">
    <w:name w:val="标题 3 字符_file_114"/>
    <w:basedOn w:val="667"/>
    <w:link w:val="6"/>
    <w:semiHidden/>
    <w:qFormat/>
    <w:uiPriority w:val="9"/>
    <w:rPr>
      <w:rFonts w:ascii="宋体" w:hAnsi="宋体" w:eastAsia="宋体" w:cs="宋体"/>
      <w:b/>
      <w:bCs/>
      <w:sz w:val="32"/>
      <w:szCs w:val="32"/>
    </w:rPr>
  </w:style>
  <w:style w:type="character" w:customStyle="1" w:styleId="674">
    <w:name w:val="标题 4 字符_file_114"/>
    <w:basedOn w:val="667"/>
    <w:link w:val="7"/>
    <w:semiHidden/>
    <w:qFormat/>
    <w:uiPriority w:val="9"/>
    <w:rPr>
      <w:rFonts w:asciiTheme="majorHAnsi" w:hAnsiTheme="majorHAnsi" w:eastAsiaTheme="majorEastAsia" w:cstheme="majorBidi"/>
      <w:b/>
      <w:bCs/>
      <w:sz w:val="28"/>
      <w:szCs w:val="28"/>
    </w:rPr>
  </w:style>
  <w:style w:type="character" w:customStyle="1" w:styleId="675">
    <w:name w:val="标题 5 字符_file_114"/>
    <w:basedOn w:val="667"/>
    <w:link w:val="8"/>
    <w:semiHidden/>
    <w:qFormat/>
    <w:uiPriority w:val="9"/>
    <w:rPr>
      <w:rFonts w:ascii="宋体" w:hAnsi="宋体" w:eastAsia="宋体" w:cs="宋体"/>
      <w:b/>
      <w:bCs/>
      <w:sz w:val="28"/>
      <w:szCs w:val="28"/>
    </w:rPr>
  </w:style>
  <w:style w:type="character" w:customStyle="1" w:styleId="676">
    <w:name w:val="标题 6 字符_file_114"/>
    <w:basedOn w:val="667"/>
    <w:link w:val="10"/>
    <w:semiHidden/>
    <w:qFormat/>
    <w:uiPriority w:val="9"/>
    <w:rPr>
      <w:rFonts w:asciiTheme="majorHAnsi" w:hAnsiTheme="majorHAnsi" w:eastAsiaTheme="majorEastAsia" w:cstheme="majorBidi"/>
      <w:b/>
      <w:bCs/>
      <w:sz w:val="24"/>
      <w:szCs w:val="24"/>
    </w:rPr>
  </w:style>
  <w:style w:type="paragraph" w:customStyle="1" w:styleId="677">
    <w:name w:val="msonormal_file_114"/>
    <w:basedOn w:val="75"/>
    <w:qFormat/>
    <w:uiPriority w:val="0"/>
    <w:pPr>
      <w:spacing w:before="100" w:beforeAutospacing="1" w:after="100" w:afterAutospacing="1"/>
    </w:pPr>
  </w:style>
  <w:style w:type="paragraph" w:customStyle="1" w:styleId="678">
    <w:name w:val="cke_editable_file_114"/>
    <w:basedOn w:val="75"/>
    <w:qFormat/>
    <w:uiPriority w:val="0"/>
    <w:pPr>
      <w:spacing w:before="100" w:beforeAutospacing="1" w:after="100" w:afterAutospacing="1"/>
    </w:pPr>
    <w:rPr>
      <w:rFonts w:ascii="仿宋_GB2312" w:eastAsia="仿宋_GB2312"/>
    </w:rPr>
  </w:style>
  <w:style w:type="paragraph" w:customStyle="1" w:styleId="679">
    <w:name w:val="marker_file_114"/>
    <w:basedOn w:val="75"/>
    <w:qFormat/>
    <w:uiPriority w:val="0"/>
    <w:pPr>
      <w:shd w:val="clear" w:color="auto" w:fill="FFFF00"/>
      <w:spacing w:before="100" w:beforeAutospacing="1" w:after="100" w:afterAutospacing="1"/>
    </w:pPr>
  </w:style>
  <w:style w:type="paragraph" w:customStyle="1" w:styleId="680">
    <w:name w:val="Normal (Web)_file_114"/>
    <w:basedOn w:val="75"/>
    <w:semiHidden/>
    <w:unhideWhenUsed/>
    <w:qFormat/>
    <w:uiPriority w:val="99"/>
    <w:pPr>
      <w:spacing w:before="100" w:beforeAutospacing="1" w:after="100" w:afterAutospacing="1"/>
    </w:pPr>
  </w:style>
  <w:style w:type="character" w:customStyle="1" w:styleId="681">
    <w:name w:val="页眉 字符_file_114"/>
    <w:basedOn w:val="667"/>
    <w:qFormat/>
    <w:uiPriority w:val="99"/>
    <w:rPr>
      <w:rFonts w:ascii="宋体" w:hAnsi="宋体" w:eastAsia="宋体" w:cs="宋体"/>
      <w:sz w:val="18"/>
      <w:szCs w:val="18"/>
    </w:rPr>
  </w:style>
  <w:style w:type="character" w:customStyle="1" w:styleId="682">
    <w:name w:val="页脚 字符_file_114"/>
    <w:basedOn w:val="667"/>
    <w:qFormat/>
    <w:uiPriority w:val="99"/>
    <w:rPr>
      <w:rFonts w:ascii="宋体" w:hAnsi="宋体" w:eastAsia="宋体" w:cs="宋体"/>
      <w:sz w:val="18"/>
      <w:szCs w:val="18"/>
    </w:rPr>
  </w:style>
  <w:style w:type="character" w:customStyle="1" w:styleId="683">
    <w:name w:val="Default Paragraph Font_file_115"/>
    <w:semiHidden/>
    <w:unhideWhenUsed/>
    <w:qFormat/>
    <w:uiPriority w:val="1"/>
  </w:style>
  <w:style w:type="table" w:customStyle="1" w:styleId="684">
    <w:name w:val="Normal Table_file_115"/>
    <w:semiHidden/>
    <w:unhideWhenUsed/>
    <w:qFormat/>
    <w:uiPriority w:val="99"/>
    <w:tblPr>
      <w:tblCellMar>
        <w:top w:w="0" w:type="dxa"/>
        <w:left w:w="108" w:type="dxa"/>
        <w:bottom w:w="0" w:type="dxa"/>
        <w:right w:w="108" w:type="dxa"/>
      </w:tblCellMar>
    </w:tblPr>
  </w:style>
  <w:style w:type="character" w:customStyle="1" w:styleId="685">
    <w:name w:val="Hyperlink_file_115"/>
    <w:basedOn w:val="683"/>
    <w:semiHidden/>
    <w:unhideWhenUsed/>
    <w:qFormat/>
    <w:uiPriority w:val="99"/>
    <w:rPr>
      <w:color w:val="0782C1"/>
      <w:u w:val="single"/>
    </w:rPr>
  </w:style>
  <w:style w:type="character" w:customStyle="1" w:styleId="686">
    <w:name w:val="FollowedHyperlink_file_115"/>
    <w:basedOn w:val="683"/>
    <w:semiHidden/>
    <w:unhideWhenUsed/>
    <w:qFormat/>
    <w:uiPriority w:val="99"/>
    <w:rPr>
      <w:color w:val="0782C1"/>
      <w:u w:val="single"/>
    </w:rPr>
  </w:style>
  <w:style w:type="character" w:customStyle="1" w:styleId="687">
    <w:name w:val="标题 1 字符_file_115"/>
    <w:basedOn w:val="683"/>
    <w:link w:val="4"/>
    <w:qFormat/>
    <w:uiPriority w:val="9"/>
    <w:rPr>
      <w:rFonts w:ascii="宋体" w:hAnsi="宋体" w:eastAsia="宋体" w:cs="宋体"/>
      <w:b/>
      <w:bCs/>
      <w:kern w:val="44"/>
      <w:sz w:val="44"/>
      <w:szCs w:val="44"/>
    </w:rPr>
  </w:style>
  <w:style w:type="character" w:customStyle="1" w:styleId="688">
    <w:name w:val="标题 2 字符_file_115"/>
    <w:basedOn w:val="683"/>
    <w:link w:val="5"/>
    <w:semiHidden/>
    <w:qFormat/>
    <w:uiPriority w:val="9"/>
    <w:rPr>
      <w:rFonts w:asciiTheme="majorHAnsi" w:hAnsiTheme="majorHAnsi" w:eastAsiaTheme="majorEastAsia" w:cstheme="majorBidi"/>
      <w:b/>
      <w:bCs/>
      <w:sz w:val="32"/>
      <w:szCs w:val="32"/>
    </w:rPr>
  </w:style>
  <w:style w:type="character" w:customStyle="1" w:styleId="689">
    <w:name w:val="标题 3 字符_file_115"/>
    <w:basedOn w:val="683"/>
    <w:link w:val="6"/>
    <w:semiHidden/>
    <w:qFormat/>
    <w:uiPriority w:val="9"/>
    <w:rPr>
      <w:rFonts w:ascii="宋体" w:hAnsi="宋体" w:eastAsia="宋体" w:cs="宋体"/>
      <w:b/>
      <w:bCs/>
      <w:sz w:val="32"/>
      <w:szCs w:val="32"/>
    </w:rPr>
  </w:style>
  <w:style w:type="character" w:customStyle="1" w:styleId="690">
    <w:name w:val="标题 4 字符_file_115"/>
    <w:basedOn w:val="683"/>
    <w:link w:val="7"/>
    <w:semiHidden/>
    <w:qFormat/>
    <w:uiPriority w:val="9"/>
    <w:rPr>
      <w:rFonts w:asciiTheme="majorHAnsi" w:hAnsiTheme="majorHAnsi" w:eastAsiaTheme="majorEastAsia" w:cstheme="majorBidi"/>
      <w:b/>
      <w:bCs/>
      <w:sz w:val="28"/>
      <w:szCs w:val="28"/>
    </w:rPr>
  </w:style>
  <w:style w:type="character" w:customStyle="1" w:styleId="691">
    <w:name w:val="标题 5 字符_file_115"/>
    <w:basedOn w:val="683"/>
    <w:link w:val="8"/>
    <w:semiHidden/>
    <w:qFormat/>
    <w:uiPriority w:val="9"/>
    <w:rPr>
      <w:rFonts w:ascii="宋体" w:hAnsi="宋体" w:eastAsia="宋体" w:cs="宋体"/>
      <w:b/>
      <w:bCs/>
      <w:sz w:val="28"/>
      <w:szCs w:val="28"/>
    </w:rPr>
  </w:style>
  <w:style w:type="character" w:customStyle="1" w:styleId="692">
    <w:name w:val="标题 6 字符_file_115"/>
    <w:basedOn w:val="683"/>
    <w:link w:val="10"/>
    <w:semiHidden/>
    <w:qFormat/>
    <w:uiPriority w:val="9"/>
    <w:rPr>
      <w:rFonts w:asciiTheme="majorHAnsi" w:hAnsiTheme="majorHAnsi" w:eastAsiaTheme="majorEastAsia" w:cstheme="majorBidi"/>
      <w:b/>
      <w:bCs/>
      <w:sz w:val="24"/>
      <w:szCs w:val="24"/>
    </w:rPr>
  </w:style>
  <w:style w:type="paragraph" w:customStyle="1" w:styleId="693">
    <w:name w:val="msonormal_file_115"/>
    <w:basedOn w:val="81"/>
    <w:qFormat/>
    <w:uiPriority w:val="0"/>
    <w:pPr>
      <w:spacing w:before="100" w:beforeAutospacing="1" w:after="100" w:afterAutospacing="1"/>
    </w:pPr>
  </w:style>
  <w:style w:type="paragraph" w:customStyle="1" w:styleId="694">
    <w:name w:val="cke_editable_file_115"/>
    <w:basedOn w:val="81"/>
    <w:qFormat/>
    <w:uiPriority w:val="0"/>
    <w:pPr>
      <w:spacing w:before="100" w:beforeAutospacing="1" w:after="100" w:afterAutospacing="1"/>
    </w:pPr>
    <w:rPr>
      <w:rFonts w:ascii="仿宋_GB2312" w:eastAsia="仿宋_GB2312"/>
    </w:rPr>
  </w:style>
  <w:style w:type="paragraph" w:customStyle="1" w:styleId="695">
    <w:name w:val="marker_file_115"/>
    <w:basedOn w:val="81"/>
    <w:qFormat/>
    <w:uiPriority w:val="0"/>
    <w:pPr>
      <w:shd w:val="clear" w:color="auto" w:fill="FFFF00"/>
      <w:spacing w:before="100" w:beforeAutospacing="1" w:after="100" w:afterAutospacing="1"/>
    </w:pPr>
  </w:style>
  <w:style w:type="paragraph" w:customStyle="1" w:styleId="696">
    <w:name w:val="Normal (Web)_file_115"/>
    <w:basedOn w:val="81"/>
    <w:semiHidden/>
    <w:unhideWhenUsed/>
    <w:qFormat/>
    <w:uiPriority w:val="99"/>
    <w:pPr>
      <w:spacing w:before="100" w:beforeAutospacing="1" w:after="100" w:afterAutospacing="1"/>
    </w:pPr>
  </w:style>
  <w:style w:type="character" w:customStyle="1" w:styleId="697">
    <w:name w:val="页眉 字符_file_115"/>
    <w:basedOn w:val="683"/>
    <w:qFormat/>
    <w:uiPriority w:val="99"/>
    <w:rPr>
      <w:rFonts w:ascii="宋体" w:hAnsi="宋体" w:eastAsia="宋体" w:cs="宋体"/>
      <w:sz w:val="18"/>
      <w:szCs w:val="18"/>
    </w:rPr>
  </w:style>
  <w:style w:type="character" w:customStyle="1" w:styleId="698">
    <w:name w:val="页脚 字符_file_115"/>
    <w:basedOn w:val="683"/>
    <w:qFormat/>
    <w:uiPriority w:val="99"/>
    <w:rPr>
      <w:rFonts w:ascii="宋体" w:hAnsi="宋体" w:eastAsia="宋体" w:cs="宋体"/>
      <w:sz w:val="18"/>
      <w:szCs w:val="18"/>
    </w:rPr>
  </w:style>
  <w:style w:type="character" w:customStyle="1" w:styleId="699">
    <w:name w:val="Default Paragraph Font_file_116"/>
    <w:semiHidden/>
    <w:unhideWhenUsed/>
    <w:qFormat/>
    <w:uiPriority w:val="1"/>
  </w:style>
  <w:style w:type="table" w:customStyle="1" w:styleId="700">
    <w:name w:val="Normal Table_file_116"/>
    <w:semiHidden/>
    <w:unhideWhenUsed/>
    <w:qFormat/>
    <w:uiPriority w:val="99"/>
    <w:tblPr>
      <w:tblCellMar>
        <w:top w:w="0" w:type="dxa"/>
        <w:left w:w="108" w:type="dxa"/>
        <w:bottom w:w="0" w:type="dxa"/>
        <w:right w:w="108" w:type="dxa"/>
      </w:tblCellMar>
    </w:tblPr>
  </w:style>
  <w:style w:type="character" w:customStyle="1" w:styleId="701">
    <w:name w:val="Hyperlink_file_116"/>
    <w:basedOn w:val="699"/>
    <w:semiHidden/>
    <w:unhideWhenUsed/>
    <w:qFormat/>
    <w:uiPriority w:val="99"/>
    <w:rPr>
      <w:color w:val="0782C1"/>
      <w:u w:val="single"/>
    </w:rPr>
  </w:style>
  <w:style w:type="character" w:customStyle="1" w:styleId="702">
    <w:name w:val="FollowedHyperlink_file_116"/>
    <w:basedOn w:val="699"/>
    <w:semiHidden/>
    <w:unhideWhenUsed/>
    <w:qFormat/>
    <w:uiPriority w:val="99"/>
    <w:rPr>
      <w:color w:val="0782C1"/>
      <w:u w:val="single"/>
    </w:rPr>
  </w:style>
  <w:style w:type="character" w:customStyle="1" w:styleId="703">
    <w:name w:val="标题 1 字符_file_116"/>
    <w:basedOn w:val="699"/>
    <w:link w:val="4"/>
    <w:qFormat/>
    <w:uiPriority w:val="9"/>
    <w:rPr>
      <w:rFonts w:ascii="宋体" w:hAnsi="宋体" w:eastAsia="宋体" w:cs="宋体"/>
      <w:b/>
      <w:bCs/>
      <w:kern w:val="44"/>
      <w:sz w:val="44"/>
      <w:szCs w:val="44"/>
    </w:rPr>
  </w:style>
  <w:style w:type="character" w:customStyle="1" w:styleId="704">
    <w:name w:val="标题 2 字符_file_116"/>
    <w:basedOn w:val="699"/>
    <w:link w:val="5"/>
    <w:semiHidden/>
    <w:qFormat/>
    <w:uiPriority w:val="9"/>
    <w:rPr>
      <w:rFonts w:asciiTheme="majorHAnsi" w:hAnsiTheme="majorHAnsi" w:eastAsiaTheme="majorEastAsia" w:cstheme="majorBidi"/>
      <w:b/>
      <w:bCs/>
      <w:sz w:val="32"/>
      <w:szCs w:val="32"/>
    </w:rPr>
  </w:style>
  <w:style w:type="character" w:customStyle="1" w:styleId="705">
    <w:name w:val="标题 3 字符_file_116"/>
    <w:basedOn w:val="699"/>
    <w:link w:val="6"/>
    <w:semiHidden/>
    <w:qFormat/>
    <w:uiPriority w:val="9"/>
    <w:rPr>
      <w:rFonts w:ascii="宋体" w:hAnsi="宋体" w:eastAsia="宋体" w:cs="宋体"/>
      <w:b/>
      <w:bCs/>
      <w:sz w:val="32"/>
      <w:szCs w:val="32"/>
    </w:rPr>
  </w:style>
  <w:style w:type="character" w:customStyle="1" w:styleId="706">
    <w:name w:val="标题 4 字符_file_116"/>
    <w:basedOn w:val="699"/>
    <w:link w:val="7"/>
    <w:semiHidden/>
    <w:qFormat/>
    <w:uiPriority w:val="9"/>
    <w:rPr>
      <w:rFonts w:asciiTheme="majorHAnsi" w:hAnsiTheme="majorHAnsi" w:eastAsiaTheme="majorEastAsia" w:cstheme="majorBidi"/>
      <w:b/>
      <w:bCs/>
      <w:sz w:val="28"/>
      <w:szCs w:val="28"/>
    </w:rPr>
  </w:style>
  <w:style w:type="character" w:customStyle="1" w:styleId="707">
    <w:name w:val="标题 5 字符_file_116"/>
    <w:basedOn w:val="699"/>
    <w:link w:val="8"/>
    <w:semiHidden/>
    <w:qFormat/>
    <w:uiPriority w:val="9"/>
    <w:rPr>
      <w:rFonts w:ascii="宋体" w:hAnsi="宋体" w:eastAsia="宋体" w:cs="宋体"/>
      <w:b/>
      <w:bCs/>
      <w:sz w:val="28"/>
      <w:szCs w:val="28"/>
    </w:rPr>
  </w:style>
  <w:style w:type="character" w:customStyle="1" w:styleId="708">
    <w:name w:val="标题 6 字符_file_116"/>
    <w:basedOn w:val="699"/>
    <w:link w:val="10"/>
    <w:semiHidden/>
    <w:qFormat/>
    <w:uiPriority w:val="9"/>
    <w:rPr>
      <w:rFonts w:asciiTheme="majorHAnsi" w:hAnsiTheme="majorHAnsi" w:eastAsiaTheme="majorEastAsia" w:cstheme="majorBidi"/>
      <w:b/>
      <w:bCs/>
      <w:sz w:val="24"/>
      <w:szCs w:val="24"/>
    </w:rPr>
  </w:style>
  <w:style w:type="paragraph" w:customStyle="1" w:styleId="709">
    <w:name w:val="msonormal_file_116"/>
    <w:basedOn w:val="87"/>
    <w:qFormat/>
    <w:uiPriority w:val="0"/>
    <w:pPr>
      <w:spacing w:before="100" w:beforeAutospacing="1" w:after="100" w:afterAutospacing="1"/>
    </w:pPr>
  </w:style>
  <w:style w:type="paragraph" w:customStyle="1" w:styleId="710">
    <w:name w:val="cke_editable_file_116"/>
    <w:basedOn w:val="87"/>
    <w:qFormat/>
    <w:uiPriority w:val="0"/>
    <w:pPr>
      <w:spacing w:before="100" w:beforeAutospacing="1" w:after="100" w:afterAutospacing="1"/>
    </w:pPr>
    <w:rPr>
      <w:rFonts w:ascii="仿宋_GB2312" w:eastAsia="仿宋_GB2312"/>
    </w:rPr>
  </w:style>
  <w:style w:type="paragraph" w:customStyle="1" w:styleId="711">
    <w:name w:val="marker_file_116"/>
    <w:basedOn w:val="87"/>
    <w:qFormat/>
    <w:uiPriority w:val="0"/>
    <w:pPr>
      <w:shd w:val="clear" w:color="auto" w:fill="FFFF00"/>
      <w:spacing w:before="100" w:beforeAutospacing="1" w:after="100" w:afterAutospacing="1"/>
    </w:pPr>
  </w:style>
  <w:style w:type="paragraph" w:customStyle="1" w:styleId="712">
    <w:name w:val="Normal (Web)_file_116"/>
    <w:basedOn w:val="87"/>
    <w:semiHidden/>
    <w:unhideWhenUsed/>
    <w:qFormat/>
    <w:uiPriority w:val="99"/>
    <w:pPr>
      <w:spacing w:before="100" w:beforeAutospacing="1" w:after="100" w:afterAutospacing="1"/>
    </w:pPr>
  </w:style>
  <w:style w:type="character" w:customStyle="1" w:styleId="713">
    <w:name w:val="页眉 字符_file_116"/>
    <w:basedOn w:val="699"/>
    <w:qFormat/>
    <w:uiPriority w:val="99"/>
    <w:rPr>
      <w:rFonts w:ascii="宋体" w:hAnsi="宋体" w:eastAsia="宋体" w:cs="宋体"/>
      <w:sz w:val="18"/>
      <w:szCs w:val="18"/>
    </w:rPr>
  </w:style>
  <w:style w:type="character" w:customStyle="1" w:styleId="714">
    <w:name w:val="页脚 字符_file_116"/>
    <w:basedOn w:val="699"/>
    <w:qFormat/>
    <w:uiPriority w:val="99"/>
    <w:rPr>
      <w:rFonts w:ascii="宋体" w:hAnsi="宋体" w:eastAsia="宋体" w:cs="宋体"/>
      <w:sz w:val="18"/>
      <w:szCs w:val="18"/>
    </w:rPr>
  </w:style>
  <w:style w:type="character" w:customStyle="1" w:styleId="715">
    <w:name w:val="Default Paragraph Font_file_117"/>
    <w:semiHidden/>
    <w:unhideWhenUsed/>
    <w:qFormat/>
    <w:uiPriority w:val="1"/>
  </w:style>
  <w:style w:type="table" w:customStyle="1" w:styleId="716">
    <w:name w:val="Normal Table_file_117"/>
    <w:semiHidden/>
    <w:unhideWhenUsed/>
    <w:qFormat/>
    <w:uiPriority w:val="99"/>
    <w:tblPr>
      <w:tblCellMar>
        <w:top w:w="0" w:type="dxa"/>
        <w:left w:w="108" w:type="dxa"/>
        <w:bottom w:w="0" w:type="dxa"/>
        <w:right w:w="108" w:type="dxa"/>
      </w:tblCellMar>
    </w:tblPr>
  </w:style>
  <w:style w:type="character" w:customStyle="1" w:styleId="717">
    <w:name w:val="Hyperlink_file_117"/>
    <w:basedOn w:val="715"/>
    <w:semiHidden/>
    <w:unhideWhenUsed/>
    <w:qFormat/>
    <w:uiPriority w:val="99"/>
    <w:rPr>
      <w:color w:val="0782C1"/>
      <w:u w:val="single"/>
    </w:rPr>
  </w:style>
  <w:style w:type="character" w:customStyle="1" w:styleId="718">
    <w:name w:val="FollowedHyperlink_file_117"/>
    <w:basedOn w:val="715"/>
    <w:semiHidden/>
    <w:unhideWhenUsed/>
    <w:qFormat/>
    <w:uiPriority w:val="99"/>
    <w:rPr>
      <w:color w:val="0782C1"/>
      <w:u w:val="single"/>
    </w:rPr>
  </w:style>
  <w:style w:type="character" w:customStyle="1" w:styleId="719">
    <w:name w:val="标题 1 字符_file_117"/>
    <w:basedOn w:val="715"/>
    <w:link w:val="4"/>
    <w:qFormat/>
    <w:uiPriority w:val="9"/>
    <w:rPr>
      <w:rFonts w:ascii="宋体" w:hAnsi="宋体" w:eastAsia="宋体" w:cs="宋体"/>
      <w:b/>
      <w:bCs/>
      <w:kern w:val="44"/>
      <w:sz w:val="44"/>
      <w:szCs w:val="44"/>
    </w:rPr>
  </w:style>
  <w:style w:type="character" w:customStyle="1" w:styleId="720">
    <w:name w:val="标题 2 字符_file_117"/>
    <w:basedOn w:val="715"/>
    <w:link w:val="5"/>
    <w:semiHidden/>
    <w:qFormat/>
    <w:uiPriority w:val="9"/>
    <w:rPr>
      <w:rFonts w:asciiTheme="majorHAnsi" w:hAnsiTheme="majorHAnsi" w:eastAsiaTheme="majorEastAsia" w:cstheme="majorBidi"/>
      <w:b/>
      <w:bCs/>
      <w:sz w:val="32"/>
      <w:szCs w:val="32"/>
    </w:rPr>
  </w:style>
  <w:style w:type="character" w:customStyle="1" w:styleId="721">
    <w:name w:val="标题 3 字符_file_117"/>
    <w:basedOn w:val="715"/>
    <w:link w:val="6"/>
    <w:semiHidden/>
    <w:qFormat/>
    <w:uiPriority w:val="9"/>
    <w:rPr>
      <w:rFonts w:ascii="宋体" w:hAnsi="宋体" w:eastAsia="宋体" w:cs="宋体"/>
      <w:b/>
      <w:bCs/>
      <w:sz w:val="32"/>
      <w:szCs w:val="32"/>
    </w:rPr>
  </w:style>
  <w:style w:type="character" w:customStyle="1" w:styleId="722">
    <w:name w:val="标题 4 字符_file_117"/>
    <w:basedOn w:val="715"/>
    <w:link w:val="7"/>
    <w:semiHidden/>
    <w:qFormat/>
    <w:uiPriority w:val="9"/>
    <w:rPr>
      <w:rFonts w:asciiTheme="majorHAnsi" w:hAnsiTheme="majorHAnsi" w:eastAsiaTheme="majorEastAsia" w:cstheme="majorBidi"/>
      <w:b/>
      <w:bCs/>
      <w:sz w:val="28"/>
      <w:szCs w:val="28"/>
    </w:rPr>
  </w:style>
  <w:style w:type="character" w:customStyle="1" w:styleId="723">
    <w:name w:val="标题 5 字符_file_117"/>
    <w:basedOn w:val="715"/>
    <w:link w:val="8"/>
    <w:semiHidden/>
    <w:qFormat/>
    <w:uiPriority w:val="9"/>
    <w:rPr>
      <w:rFonts w:ascii="宋体" w:hAnsi="宋体" w:eastAsia="宋体" w:cs="宋体"/>
      <w:b/>
      <w:bCs/>
      <w:sz w:val="28"/>
      <w:szCs w:val="28"/>
    </w:rPr>
  </w:style>
  <w:style w:type="character" w:customStyle="1" w:styleId="724">
    <w:name w:val="标题 6 字符_file_117"/>
    <w:basedOn w:val="715"/>
    <w:link w:val="10"/>
    <w:semiHidden/>
    <w:qFormat/>
    <w:uiPriority w:val="9"/>
    <w:rPr>
      <w:rFonts w:asciiTheme="majorHAnsi" w:hAnsiTheme="majorHAnsi" w:eastAsiaTheme="majorEastAsia" w:cstheme="majorBidi"/>
      <w:b/>
      <w:bCs/>
      <w:sz w:val="24"/>
      <w:szCs w:val="24"/>
    </w:rPr>
  </w:style>
  <w:style w:type="paragraph" w:customStyle="1" w:styleId="725">
    <w:name w:val="msonormal_file_117"/>
    <w:basedOn w:val="93"/>
    <w:qFormat/>
    <w:uiPriority w:val="0"/>
    <w:pPr>
      <w:spacing w:before="100" w:beforeAutospacing="1" w:after="100" w:afterAutospacing="1"/>
    </w:pPr>
  </w:style>
  <w:style w:type="paragraph" w:customStyle="1" w:styleId="726">
    <w:name w:val="cke_editable_file_117"/>
    <w:basedOn w:val="93"/>
    <w:qFormat/>
    <w:uiPriority w:val="0"/>
    <w:pPr>
      <w:spacing w:before="100" w:beforeAutospacing="1" w:after="100" w:afterAutospacing="1"/>
    </w:pPr>
    <w:rPr>
      <w:rFonts w:ascii="仿宋_GB2312" w:eastAsia="仿宋_GB2312"/>
    </w:rPr>
  </w:style>
  <w:style w:type="paragraph" w:customStyle="1" w:styleId="727">
    <w:name w:val="marker_file_117"/>
    <w:basedOn w:val="93"/>
    <w:qFormat/>
    <w:uiPriority w:val="0"/>
    <w:pPr>
      <w:shd w:val="clear" w:color="auto" w:fill="FFFF00"/>
      <w:spacing w:before="100" w:beforeAutospacing="1" w:after="100" w:afterAutospacing="1"/>
    </w:pPr>
  </w:style>
  <w:style w:type="paragraph" w:customStyle="1" w:styleId="728">
    <w:name w:val="Normal (Web)_file_117"/>
    <w:basedOn w:val="93"/>
    <w:semiHidden/>
    <w:unhideWhenUsed/>
    <w:qFormat/>
    <w:uiPriority w:val="99"/>
    <w:pPr>
      <w:spacing w:before="100" w:beforeAutospacing="1" w:after="100" w:afterAutospacing="1"/>
    </w:pPr>
  </w:style>
  <w:style w:type="character" w:customStyle="1" w:styleId="729">
    <w:name w:val="页眉 字符_file_117"/>
    <w:basedOn w:val="715"/>
    <w:qFormat/>
    <w:uiPriority w:val="99"/>
    <w:rPr>
      <w:rFonts w:ascii="宋体" w:hAnsi="宋体" w:eastAsia="宋体" w:cs="宋体"/>
      <w:sz w:val="18"/>
      <w:szCs w:val="18"/>
    </w:rPr>
  </w:style>
  <w:style w:type="character" w:customStyle="1" w:styleId="730">
    <w:name w:val="页脚 字符_file_117"/>
    <w:basedOn w:val="715"/>
    <w:qFormat/>
    <w:uiPriority w:val="99"/>
    <w:rPr>
      <w:rFonts w:ascii="宋体" w:hAnsi="宋体" w:eastAsia="宋体" w:cs="宋体"/>
      <w:sz w:val="18"/>
      <w:szCs w:val="18"/>
    </w:rPr>
  </w:style>
  <w:style w:type="character" w:customStyle="1" w:styleId="731">
    <w:name w:val="Default Paragraph Font_file_118"/>
    <w:semiHidden/>
    <w:unhideWhenUsed/>
    <w:qFormat/>
    <w:uiPriority w:val="1"/>
  </w:style>
  <w:style w:type="table" w:customStyle="1" w:styleId="732">
    <w:name w:val="Normal Table_file_118"/>
    <w:semiHidden/>
    <w:unhideWhenUsed/>
    <w:qFormat/>
    <w:uiPriority w:val="99"/>
    <w:tblPr>
      <w:tblCellMar>
        <w:top w:w="0" w:type="dxa"/>
        <w:left w:w="108" w:type="dxa"/>
        <w:bottom w:w="0" w:type="dxa"/>
        <w:right w:w="108" w:type="dxa"/>
      </w:tblCellMar>
    </w:tblPr>
  </w:style>
  <w:style w:type="character" w:customStyle="1" w:styleId="733">
    <w:name w:val="Hyperlink_file_118"/>
    <w:basedOn w:val="731"/>
    <w:semiHidden/>
    <w:unhideWhenUsed/>
    <w:qFormat/>
    <w:uiPriority w:val="99"/>
    <w:rPr>
      <w:color w:val="0782C1"/>
      <w:u w:val="single"/>
    </w:rPr>
  </w:style>
  <w:style w:type="character" w:customStyle="1" w:styleId="734">
    <w:name w:val="FollowedHyperlink_file_118"/>
    <w:basedOn w:val="731"/>
    <w:semiHidden/>
    <w:unhideWhenUsed/>
    <w:qFormat/>
    <w:uiPriority w:val="99"/>
    <w:rPr>
      <w:color w:val="0782C1"/>
      <w:u w:val="single"/>
    </w:rPr>
  </w:style>
  <w:style w:type="character" w:customStyle="1" w:styleId="735">
    <w:name w:val="标题 1 字符_file_118"/>
    <w:basedOn w:val="731"/>
    <w:link w:val="4"/>
    <w:qFormat/>
    <w:uiPriority w:val="9"/>
    <w:rPr>
      <w:rFonts w:ascii="宋体" w:hAnsi="宋体" w:eastAsia="宋体" w:cs="宋体"/>
      <w:b/>
      <w:bCs/>
      <w:kern w:val="44"/>
      <w:sz w:val="44"/>
      <w:szCs w:val="44"/>
    </w:rPr>
  </w:style>
  <w:style w:type="character" w:customStyle="1" w:styleId="736">
    <w:name w:val="标题 2 字符_file_118"/>
    <w:basedOn w:val="731"/>
    <w:link w:val="5"/>
    <w:semiHidden/>
    <w:qFormat/>
    <w:uiPriority w:val="9"/>
    <w:rPr>
      <w:rFonts w:asciiTheme="majorHAnsi" w:hAnsiTheme="majorHAnsi" w:eastAsiaTheme="majorEastAsia" w:cstheme="majorBidi"/>
      <w:b/>
      <w:bCs/>
      <w:sz w:val="32"/>
      <w:szCs w:val="32"/>
    </w:rPr>
  </w:style>
  <w:style w:type="character" w:customStyle="1" w:styleId="737">
    <w:name w:val="标题 3 字符_file_118"/>
    <w:basedOn w:val="731"/>
    <w:link w:val="6"/>
    <w:semiHidden/>
    <w:qFormat/>
    <w:uiPriority w:val="9"/>
    <w:rPr>
      <w:rFonts w:ascii="宋体" w:hAnsi="宋体" w:eastAsia="宋体" w:cs="宋体"/>
      <w:b/>
      <w:bCs/>
      <w:sz w:val="32"/>
      <w:szCs w:val="32"/>
    </w:rPr>
  </w:style>
  <w:style w:type="character" w:customStyle="1" w:styleId="738">
    <w:name w:val="标题 4 字符_file_118"/>
    <w:basedOn w:val="731"/>
    <w:link w:val="7"/>
    <w:semiHidden/>
    <w:qFormat/>
    <w:uiPriority w:val="9"/>
    <w:rPr>
      <w:rFonts w:asciiTheme="majorHAnsi" w:hAnsiTheme="majorHAnsi" w:eastAsiaTheme="majorEastAsia" w:cstheme="majorBidi"/>
      <w:b/>
      <w:bCs/>
      <w:sz w:val="28"/>
      <w:szCs w:val="28"/>
    </w:rPr>
  </w:style>
  <w:style w:type="character" w:customStyle="1" w:styleId="739">
    <w:name w:val="标题 5 字符_file_118"/>
    <w:basedOn w:val="731"/>
    <w:link w:val="8"/>
    <w:semiHidden/>
    <w:qFormat/>
    <w:uiPriority w:val="9"/>
    <w:rPr>
      <w:rFonts w:ascii="宋体" w:hAnsi="宋体" w:eastAsia="宋体" w:cs="宋体"/>
      <w:b/>
      <w:bCs/>
      <w:sz w:val="28"/>
      <w:szCs w:val="28"/>
    </w:rPr>
  </w:style>
  <w:style w:type="character" w:customStyle="1" w:styleId="740">
    <w:name w:val="标题 6 字符_file_118"/>
    <w:basedOn w:val="731"/>
    <w:link w:val="10"/>
    <w:semiHidden/>
    <w:qFormat/>
    <w:uiPriority w:val="9"/>
    <w:rPr>
      <w:rFonts w:asciiTheme="majorHAnsi" w:hAnsiTheme="majorHAnsi" w:eastAsiaTheme="majorEastAsia" w:cstheme="majorBidi"/>
      <w:b/>
      <w:bCs/>
      <w:sz w:val="24"/>
      <w:szCs w:val="24"/>
    </w:rPr>
  </w:style>
  <w:style w:type="paragraph" w:customStyle="1" w:styleId="741">
    <w:name w:val="msonormal_file_118"/>
    <w:basedOn w:val="99"/>
    <w:qFormat/>
    <w:uiPriority w:val="0"/>
    <w:pPr>
      <w:spacing w:before="100" w:beforeAutospacing="1" w:after="100" w:afterAutospacing="1"/>
    </w:pPr>
  </w:style>
  <w:style w:type="paragraph" w:customStyle="1" w:styleId="742">
    <w:name w:val="cke_editable_file_118"/>
    <w:basedOn w:val="99"/>
    <w:qFormat/>
    <w:uiPriority w:val="0"/>
    <w:pPr>
      <w:spacing w:before="100" w:beforeAutospacing="1" w:after="100" w:afterAutospacing="1"/>
    </w:pPr>
    <w:rPr>
      <w:rFonts w:ascii="仿宋_GB2312" w:eastAsia="仿宋_GB2312"/>
    </w:rPr>
  </w:style>
  <w:style w:type="paragraph" w:customStyle="1" w:styleId="743">
    <w:name w:val="marker_file_118"/>
    <w:basedOn w:val="99"/>
    <w:qFormat/>
    <w:uiPriority w:val="0"/>
    <w:pPr>
      <w:shd w:val="clear" w:color="auto" w:fill="FFFF00"/>
      <w:spacing w:before="100" w:beforeAutospacing="1" w:after="100" w:afterAutospacing="1"/>
    </w:pPr>
  </w:style>
  <w:style w:type="paragraph" w:customStyle="1" w:styleId="744">
    <w:name w:val="Normal (Web)_file_118"/>
    <w:basedOn w:val="99"/>
    <w:semiHidden/>
    <w:unhideWhenUsed/>
    <w:qFormat/>
    <w:uiPriority w:val="99"/>
    <w:pPr>
      <w:spacing w:before="100" w:beforeAutospacing="1" w:after="100" w:afterAutospacing="1"/>
    </w:pPr>
  </w:style>
  <w:style w:type="character" w:customStyle="1" w:styleId="745">
    <w:name w:val="页眉 字符_file_118"/>
    <w:basedOn w:val="731"/>
    <w:qFormat/>
    <w:uiPriority w:val="99"/>
    <w:rPr>
      <w:rFonts w:ascii="宋体" w:hAnsi="宋体" w:eastAsia="宋体" w:cs="宋体"/>
      <w:sz w:val="18"/>
      <w:szCs w:val="18"/>
    </w:rPr>
  </w:style>
  <w:style w:type="character" w:customStyle="1" w:styleId="746">
    <w:name w:val="页脚 字符_file_118"/>
    <w:basedOn w:val="731"/>
    <w:qFormat/>
    <w:uiPriority w:val="99"/>
    <w:rPr>
      <w:rFonts w:ascii="宋体" w:hAnsi="宋体" w:eastAsia="宋体" w:cs="宋体"/>
      <w:sz w:val="18"/>
      <w:szCs w:val="18"/>
    </w:rPr>
  </w:style>
  <w:style w:type="character" w:customStyle="1" w:styleId="747">
    <w:name w:val="Default Paragraph Font_file_119"/>
    <w:semiHidden/>
    <w:unhideWhenUsed/>
    <w:qFormat/>
    <w:uiPriority w:val="1"/>
  </w:style>
  <w:style w:type="table" w:customStyle="1" w:styleId="748">
    <w:name w:val="Normal Table_file_119"/>
    <w:semiHidden/>
    <w:unhideWhenUsed/>
    <w:qFormat/>
    <w:uiPriority w:val="99"/>
    <w:tblPr>
      <w:tblCellMar>
        <w:top w:w="0" w:type="dxa"/>
        <w:left w:w="108" w:type="dxa"/>
        <w:bottom w:w="0" w:type="dxa"/>
        <w:right w:w="108" w:type="dxa"/>
      </w:tblCellMar>
    </w:tblPr>
  </w:style>
  <w:style w:type="character" w:customStyle="1" w:styleId="749">
    <w:name w:val="Hyperlink_file_119"/>
    <w:basedOn w:val="747"/>
    <w:semiHidden/>
    <w:unhideWhenUsed/>
    <w:qFormat/>
    <w:uiPriority w:val="99"/>
    <w:rPr>
      <w:color w:val="0782C1"/>
      <w:u w:val="single"/>
    </w:rPr>
  </w:style>
  <w:style w:type="character" w:customStyle="1" w:styleId="750">
    <w:name w:val="FollowedHyperlink_file_119"/>
    <w:basedOn w:val="747"/>
    <w:semiHidden/>
    <w:unhideWhenUsed/>
    <w:qFormat/>
    <w:uiPriority w:val="99"/>
    <w:rPr>
      <w:color w:val="0782C1"/>
      <w:u w:val="single"/>
    </w:rPr>
  </w:style>
  <w:style w:type="character" w:customStyle="1" w:styleId="751">
    <w:name w:val="标题 1 字符_file_119"/>
    <w:basedOn w:val="747"/>
    <w:link w:val="4"/>
    <w:qFormat/>
    <w:uiPriority w:val="9"/>
    <w:rPr>
      <w:rFonts w:ascii="宋体" w:hAnsi="宋体" w:eastAsia="宋体" w:cs="宋体"/>
      <w:b/>
      <w:bCs/>
      <w:kern w:val="44"/>
      <w:sz w:val="44"/>
      <w:szCs w:val="44"/>
    </w:rPr>
  </w:style>
  <w:style w:type="character" w:customStyle="1" w:styleId="752">
    <w:name w:val="标题 2 字符_file_119"/>
    <w:basedOn w:val="747"/>
    <w:link w:val="5"/>
    <w:semiHidden/>
    <w:qFormat/>
    <w:uiPriority w:val="9"/>
    <w:rPr>
      <w:rFonts w:asciiTheme="majorHAnsi" w:hAnsiTheme="majorHAnsi" w:eastAsiaTheme="majorEastAsia" w:cstheme="majorBidi"/>
      <w:b/>
      <w:bCs/>
      <w:sz w:val="32"/>
      <w:szCs w:val="32"/>
    </w:rPr>
  </w:style>
  <w:style w:type="character" w:customStyle="1" w:styleId="753">
    <w:name w:val="标题 3 字符_file_119"/>
    <w:basedOn w:val="747"/>
    <w:link w:val="6"/>
    <w:semiHidden/>
    <w:qFormat/>
    <w:uiPriority w:val="9"/>
    <w:rPr>
      <w:rFonts w:ascii="宋体" w:hAnsi="宋体" w:eastAsia="宋体" w:cs="宋体"/>
      <w:b/>
      <w:bCs/>
      <w:sz w:val="32"/>
      <w:szCs w:val="32"/>
    </w:rPr>
  </w:style>
  <w:style w:type="character" w:customStyle="1" w:styleId="754">
    <w:name w:val="标题 4 字符_file_119"/>
    <w:basedOn w:val="747"/>
    <w:link w:val="7"/>
    <w:semiHidden/>
    <w:qFormat/>
    <w:uiPriority w:val="9"/>
    <w:rPr>
      <w:rFonts w:asciiTheme="majorHAnsi" w:hAnsiTheme="majorHAnsi" w:eastAsiaTheme="majorEastAsia" w:cstheme="majorBidi"/>
      <w:b/>
      <w:bCs/>
      <w:sz w:val="28"/>
      <w:szCs w:val="28"/>
    </w:rPr>
  </w:style>
  <w:style w:type="character" w:customStyle="1" w:styleId="755">
    <w:name w:val="标题 5 字符_file_119"/>
    <w:basedOn w:val="747"/>
    <w:link w:val="8"/>
    <w:semiHidden/>
    <w:qFormat/>
    <w:uiPriority w:val="9"/>
    <w:rPr>
      <w:rFonts w:ascii="宋体" w:hAnsi="宋体" w:eastAsia="宋体" w:cs="宋体"/>
      <w:b/>
      <w:bCs/>
      <w:sz w:val="28"/>
      <w:szCs w:val="28"/>
    </w:rPr>
  </w:style>
  <w:style w:type="character" w:customStyle="1" w:styleId="756">
    <w:name w:val="标题 6 字符_file_119"/>
    <w:basedOn w:val="747"/>
    <w:link w:val="10"/>
    <w:semiHidden/>
    <w:qFormat/>
    <w:uiPriority w:val="9"/>
    <w:rPr>
      <w:rFonts w:asciiTheme="majorHAnsi" w:hAnsiTheme="majorHAnsi" w:eastAsiaTheme="majorEastAsia" w:cstheme="majorBidi"/>
      <w:b/>
      <w:bCs/>
      <w:sz w:val="24"/>
      <w:szCs w:val="24"/>
    </w:rPr>
  </w:style>
  <w:style w:type="paragraph" w:customStyle="1" w:styleId="757">
    <w:name w:val="msonormal_file_119"/>
    <w:basedOn w:val="85"/>
    <w:qFormat/>
    <w:uiPriority w:val="0"/>
    <w:pPr>
      <w:spacing w:before="100" w:beforeAutospacing="1" w:after="100" w:afterAutospacing="1"/>
    </w:pPr>
  </w:style>
  <w:style w:type="paragraph" w:customStyle="1" w:styleId="758">
    <w:name w:val="cke_editable_file_119"/>
    <w:basedOn w:val="85"/>
    <w:qFormat/>
    <w:uiPriority w:val="0"/>
    <w:pPr>
      <w:spacing w:before="100" w:beforeAutospacing="1" w:after="100" w:afterAutospacing="1"/>
    </w:pPr>
    <w:rPr>
      <w:rFonts w:ascii="仿宋_GB2312" w:eastAsia="仿宋_GB2312"/>
    </w:rPr>
  </w:style>
  <w:style w:type="paragraph" w:customStyle="1" w:styleId="759">
    <w:name w:val="marker_file_119"/>
    <w:basedOn w:val="85"/>
    <w:qFormat/>
    <w:uiPriority w:val="0"/>
    <w:pPr>
      <w:shd w:val="clear" w:color="auto" w:fill="FFFF00"/>
      <w:spacing w:before="100" w:beforeAutospacing="1" w:after="100" w:afterAutospacing="1"/>
    </w:pPr>
  </w:style>
  <w:style w:type="paragraph" w:customStyle="1" w:styleId="760">
    <w:name w:val="Normal (Web)_file_119"/>
    <w:basedOn w:val="85"/>
    <w:semiHidden/>
    <w:unhideWhenUsed/>
    <w:qFormat/>
    <w:uiPriority w:val="99"/>
    <w:pPr>
      <w:spacing w:before="100" w:beforeAutospacing="1" w:after="100" w:afterAutospacing="1"/>
    </w:pPr>
  </w:style>
  <w:style w:type="character" w:customStyle="1" w:styleId="761">
    <w:name w:val="Strong_file_119"/>
    <w:basedOn w:val="747"/>
    <w:qFormat/>
    <w:uiPriority w:val="22"/>
    <w:rPr>
      <w:b/>
      <w:bCs/>
    </w:rPr>
  </w:style>
  <w:style w:type="character" w:customStyle="1" w:styleId="762">
    <w:name w:val="页眉 字符_file_119"/>
    <w:basedOn w:val="747"/>
    <w:qFormat/>
    <w:uiPriority w:val="99"/>
    <w:rPr>
      <w:rFonts w:ascii="宋体" w:hAnsi="宋体" w:eastAsia="宋体" w:cs="宋体"/>
      <w:sz w:val="18"/>
      <w:szCs w:val="18"/>
    </w:rPr>
  </w:style>
  <w:style w:type="character" w:customStyle="1" w:styleId="763">
    <w:name w:val="页脚 字符_file_119"/>
    <w:basedOn w:val="747"/>
    <w:qFormat/>
    <w:uiPriority w:val="99"/>
    <w:rPr>
      <w:rFonts w:ascii="宋体" w:hAnsi="宋体" w:eastAsia="宋体" w:cs="宋体"/>
      <w:sz w:val="18"/>
      <w:szCs w:val="18"/>
    </w:rPr>
  </w:style>
  <w:style w:type="character" w:customStyle="1" w:styleId="764">
    <w:name w:val="Default Paragraph Font_file_120"/>
    <w:semiHidden/>
    <w:unhideWhenUsed/>
    <w:qFormat/>
    <w:uiPriority w:val="1"/>
  </w:style>
  <w:style w:type="table" w:customStyle="1" w:styleId="765">
    <w:name w:val="Normal Table_file_120"/>
    <w:semiHidden/>
    <w:unhideWhenUsed/>
    <w:qFormat/>
    <w:uiPriority w:val="99"/>
    <w:tblPr>
      <w:tblCellMar>
        <w:top w:w="0" w:type="dxa"/>
        <w:left w:w="108" w:type="dxa"/>
        <w:bottom w:w="0" w:type="dxa"/>
        <w:right w:w="108" w:type="dxa"/>
      </w:tblCellMar>
    </w:tblPr>
  </w:style>
  <w:style w:type="character" w:customStyle="1" w:styleId="766">
    <w:name w:val="Hyperlink_file_120"/>
    <w:basedOn w:val="764"/>
    <w:semiHidden/>
    <w:unhideWhenUsed/>
    <w:qFormat/>
    <w:uiPriority w:val="99"/>
    <w:rPr>
      <w:color w:val="0782C1"/>
      <w:u w:val="single"/>
    </w:rPr>
  </w:style>
  <w:style w:type="character" w:customStyle="1" w:styleId="767">
    <w:name w:val="FollowedHyperlink_file_120"/>
    <w:basedOn w:val="764"/>
    <w:semiHidden/>
    <w:unhideWhenUsed/>
    <w:qFormat/>
    <w:uiPriority w:val="99"/>
    <w:rPr>
      <w:color w:val="0782C1"/>
      <w:u w:val="single"/>
    </w:rPr>
  </w:style>
  <w:style w:type="character" w:customStyle="1" w:styleId="768">
    <w:name w:val="标题 1 字符_file_120"/>
    <w:basedOn w:val="764"/>
    <w:link w:val="4"/>
    <w:qFormat/>
    <w:uiPriority w:val="9"/>
    <w:rPr>
      <w:rFonts w:ascii="宋体" w:hAnsi="宋体" w:eastAsia="宋体" w:cs="宋体"/>
      <w:b/>
      <w:bCs/>
      <w:kern w:val="44"/>
      <w:sz w:val="44"/>
      <w:szCs w:val="44"/>
    </w:rPr>
  </w:style>
  <w:style w:type="character" w:customStyle="1" w:styleId="769">
    <w:name w:val="标题 2 字符_file_120"/>
    <w:basedOn w:val="764"/>
    <w:link w:val="5"/>
    <w:semiHidden/>
    <w:qFormat/>
    <w:uiPriority w:val="9"/>
    <w:rPr>
      <w:rFonts w:asciiTheme="majorHAnsi" w:hAnsiTheme="majorHAnsi" w:eastAsiaTheme="majorEastAsia" w:cstheme="majorBidi"/>
      <w:b/>
      <w:bCs/>
      <w:sz w:val="32"/>
      <w:szCs w:val="32"/>
    </w:rPr>
  </w:style>
  <w:style w:type="character" w:customStyle="1" w:styleId="770">
    <w:name w:val="标题 3 字符_file_120"/>
    <w:basedOn w:val="764"/>
    <w:link w:val="6"/>
    <w:semiHidden/>
    <w:qFormat/>
    <w:uiPriority w:val="9"/>
    <w:rPr>
      <w:rFonts w:ascii="宋体" w:hAnsi="宋体" w:eastAsia="宋体" w:cs="宋体"/>
      <w:b/>
      <w:bCs/>
      <w:sz w:val="32"/>
      <w:szCs w:val="32"/>
    </w:rPr>
  </w:style>
  <w:style w:type="character" w:customStyle="1" w:styleId="771">
    <w:name w:val="标题 4 字符_file_120"/>
    <w:basedOn w:val="764"/>
    <w:link w:val="7"/>
    <w:semiHidden/>
    <w:qFormat/>
    <w:uiPriority w:val="9"/>
    <w:rPr>
      <w:rFonts w:asciiTheme="majorHAnsi" w:hAnsiTheme="majorHAnsi" w:eastAsiaTheme="majorEastAsia" w:cstheme="majorBidi"/>
      <w:b/>
      <w:bCs/>
      <w:sz w:val="28"/>
      <w:szCs w:val="28"/>
    </w:rPr>
  </w:style>
  <w:style w:type="character" w:customStyle="1" w:styleId="772">
    <w:name w:val="标题 5 字符_file_120"/>
    <w:basedOn w:val="764"/>
    <w:link w:val="8"/>
    <w:semiHidden/>
    <w:qFormat/>
    <w:uiPriority w:val="9"/>
    <w:rPr>
      <w:rFonts w:ascii="宋体" w:hAnsi="宋体" w:eastAsia="宋体" w:cs="宋体"/>
      <w:b/>
      <w:bCs/>
      <w:sz w:val="28"/>
      <w:szCs w:val="28"/>
    </w:rPr>
  </w:style>
  <w:style w:type="character" w:customStyle="1" w:styleId="773">
    <w:name w:val="标题 6 字符_file_120"/>
    <w:basedOn w:val="764"/>
    <w:link w:val="10"/>
    <w:semiHidden/>
    <w:qFormat/>
    <w:uiPriority w:val="9"/>
    <w:rPr>
      <w:rFonts w:asciiTheme="majorHAnsi" w:hAnsiTheme="majorHAnsi" w:eastAsiaTheme="majorEastAsia" w:cstheme="majorBidi"/>
      <w:b/>
      <w:bCs/>
      <w:sz w:val="24"/>
      <w:szCs w:val="24"/>
    </w:rPr>
  </w:style>
  <w:style w:type="paragraph" w:customStyle="1" w:styleId="774">
    <w:name w:val="msonormal_file_120"/>
    <w:basedOn w:val="91"/>
    <w:qFormat/>
    <w:uiPriority w:val="0"/>
    <w:pPr>
      <w:spacing w:before="100" w:beforeAutospacing="1" w:after="100" w:afterAutospacing="1"/>
    </w:pPr>
  </w:style>
  <w:style w:type="paragraph" w:customStyle="1" w:styleId="775">
    <w:name w:val="cke_editable_file_120"/>
    <w:basedOn w:val="91"/>
    <w:qFormat/>
    <w:uiPriority w:val="0"/>
    <w:pPr>
      <w:spacing w:before="100" w:beforeAutospacing="1" w:after="100" w:afterAutospacing="1"/>
    </w:pPr>
    <w:rPr>
      <w:rFonts w:ascii="仿宋_GB2312" w:eastAsia="仿宋_GB2312"/>
    </w:rPr>
  </w:style>
  <w:style w:type="paragraph" w:customStyle="1" w:styleId="776">
    <w:name w:val="marker_file_120"/>
    <w:basedOn w:val="91"/>
    <w:qFormat/>
    <w:uiPriority w:val="0"/>
    <w:pPr>
      <w:shd w:val="clear" w:color="auto" w:fill="FFFF00"/>
      <w:spacing w:before="100" w:beforeAutospacing="1" w:after="100" w:afterAutospacing="1"/>
    </w:pPr>
  </w:style>
  <w:style w:type="paragraph" w:customStyle="1" w:styleId="777">
    <w:name w:val="Normal (Web)_file_120"/>
    <w:basedOn w:val="91"/>
    <w:semiHidden/>
    <w:unhideWhenUsed/>
    <w:qFormat/>
    <w:uiPriority w:val="99"/>
    <w:pPr>
      <w:spacing w:before="100" w:beforeAutospacing="1" w:after="100" w:afterAutospacing="1"/>
    </w:pPr>
  </w:style>
  <w:style w:type="character" w:customStyle="1" w:styleId="778">
    <w:name w:val="Strong_file_120"/>
    <w:basedOn w:val="764"/>
    <w:qFormat/>
    <w:uiPriority w:val="22"/>
    <w:rPr>
      <w:b/>
      <w:bCs/>
    </w:rPr>
  </w:style>
  <w:style w:type="character" w:customStyle="1" w:styleId="779">
    <w:name w:val="页眉 字符_file_120"/>
    <w:basedOn w:val="764"/>
    <w:qFormat/>
    <w:uiPriority w:val="99"/>
    <w:rPr>
      <w:rFonts w:ascii="宋体" w:hAnsi="宋体" w:eastAsia="宋体" w:cs="宋体"/>
      <w:sz w:val="18"/>
      <w:szCs w:val="18"/>
    </w:rPr>
  </w:style>
  <w:style w:type="character" w:customStyle="1" w:styleId="780">
    <w:name w:val="页脚 字符_file_120"/>
    <w:basedOn w:val="764"/>
    <w:qFormat/>
    <w:uiPriority w:val="99"/>
    <w:rPr>
      <w:rFonts w:ascii="宋体" w:hAnsi="宋体" w:eastAsia="宋体" w:cs="宋体"/>
      <w:sz w:val="18"/>
      <w:szCs w:val="18"/>
    </w:rPr>
  </w:style>
  <w:style w:type="character" w:customStyle="1" w:styleId="781">
    <w:name w:val="Default Paragraph Font_file_121"/>
    <w:semiHidden/>
    <w:unhideWhenUsed/>
    <w:qFormat/>
    <w:uiPriority w:val="1"/>
  </w:style>
  <w:style w:type="table" w:customStyle="1" w:styleId="782">
    <w:name w:val="Normal Table_file_121"/>
    <w:semiHidden/>
    <w:unhideWhenUsed/>
    <w:qFormat/>
    <w:uiPriority w:val="99"/>
    <w:tblPr>
      <w:tblCellMar>
        <w:top w:w="0" w:type="dxa"/>
        <w:left w:w="108" w:type="dxa"/>
        <w:bottom w:w="0" w:type="dxa"/>
        <w:right w:w="108" w:type="dxa"/>
      </w:tblCellMar>
    </w:tblPr>
  </w:style>
  <w:style w:type="character" w:customStyle="1" w:styleId="783">
    <w:name w:val="Hyperlink_file_121"/>
    <w:basedOn w:val="781"/>
    <w:semiHidden/>
    <w:unhideWhenUsed/>
    <w:qFormat/>
    <w:uiPriority w:val="99"/>
    <w:rPr>
      <w:color w:val="0782C1"/>
      <w:u w:val="single"/>
    </w:rPr>
  </w:style>
  <w:style w:type="character" w:customStyle="1" w:styleId="784">
    <w:name w:val="FollowedHyperlink_file_121"/>
    <w:basedOn w:val="781"/>
    <w:semiHidden/>
    <w:unhideWhenUsed/>
    <w:qFormat/>
    <w:uiPriority w:val="99"/>
    <w:rPr>
      <w:color w:val="0782C1"/>
      <w:u w:val="single"/>
    </w:rPr>
  </w:style>
  <w:style w:type="character" w:customStyle="1" w:styleId="785">
    <w:name w:val="标题 1 字符_file_121"/>
    <w:basedOn w:val="781"/>
    <w:link w:val="4"/>
    <w:qFormat/>
    <w:uiPriority w:val="9"/>
    <w:rPr>
      <w:rFonts w:ascii="宋体" w:hAnsi="宋体" w:eastAsia="宋体" w:cs="宋体"/>
      <w:b/>
      <w:bCs/>
      <w:kern w:val="44"/>
      <w:sz w:val="44"/>
      <w:szCs w:val="44"/>
    </w:rPr>
  </w:style>
  <w:style w:type="character" w:customStyle="1" w:styleId="786">
    <w:name w:val="标题 2 字符_file_121"/>
    <w:basedOn w:val="781"/>
    <w:link w:val="5"/>
    <w:semiHidden/>
    <w:qFormat/>
    <w:uiPriority w:val="9"/>
    <w:rPr>
      <w:rFonts w:asciiTheme="majorHAnsi" w:hAnsiTheme="majorHAnsi" w:eastAsiaTheme="majorEastAsia" w:cstheme="majorBidi"/>
      <w:b/>
      <w:bCs/>
      <w:sz w:val="32"/>
      <w:szCs w:val="32"/>
    </w:rPr>
  </w:style>
  <w:style w:type="character" w:customStyle="1" w:styleId="787">
    <w:name w:val="标题 3 字符_file_121"/>
    <w:basedOn w:val="781"/>
    <w:link w:val="6"/>
    <w:semiHidden/>
    <w:qFormat/>
    <w:uiPriority w:val="9"/>
    <w:rPr>
      <w:rFonts w:ascii="宋体" w:hAnsi="宋体" w:eastAsia="宋体" w:cs="宋体"/>
      <w:b/>
      <w:bCs/>
      <w:sz w:val="32"/>
      <w:szCs w:val="32"/>
    </w:rPr>
  </w:style>
  <w:style w:type="character" w:customStyle="1" w:styleId="788">
    <w:name w:val="标题 4 字符_file_121"/>
    <w:basedOn w:val="781"/>
    <w:link w:val="7"/>
    <w:semiHidden/>
    <w:qFormat/>
    <w:uiPriority w:val="9"/>
    <w:rPr>
      <w:rFonts w:asciiTheme="majorHAnsi" w:hAnsiTheme="majorHAnsi" w:eastAsiaTheme="majorEastAsia" w:cstheme="majorBidi"/>
      <w:b/>
      <w:bCs/>
      <w:sz w:val="28"/>
      <w:szCs w:val="28"/>
    </w:rPr>
  </w:style>
  <w:style w:type="character" w:customStyle="1" w:styleId="789">
    <w:name w:val="标题 5 字符_file_121"/>
    <w:basedOn w:val="781"/>
    <w:link w:val="8"/>
    <w:semiHidden/>
    <w:qFormat/>
    <w:uiPriority w:val="9"/>
    <w:rPr>
      <w:rFonts w:ascii="宋体" w:hAnsi="宋体" w:eastAsia="宋体" w:cs="宋体"/>
      <w:b/>
      <w:bCs/>
      <w:sz w:val="28"/>
      <w:szCs w:val="28"/>
    </w:rPr>
  </w:style>
  <w:style w:type="character" w:customStyle="1" w:styleId="790">
    <w:name w:val="标题 6 字符_file_121"/>
    <w:basedOn w:val="781"/>
    <w:link w:val="10"/>
    <w:semiHidden/>
    <w:qFormat/>
    <w:uiPriority w:val="9"/>
    <w:rPr>
      <w:rFonts w:asciiTheme="majorHAnsi" w:hAnsiTheme="majorHAnsi" w:eastAsiaTheme="majorEastAsia" w:cstheme="majorBidi"/>
      <w:b/>
      <w:bCs/>
      <w:sz w:val="24"/>
      <w:szCs w:val="24"/>
    </w:rPr>
  </w:style>
  <w:style w:type="paragraph" w:customStyle="1" w:styleId="791">
    <w:name w:val="msonormal_file_121"/>
    <w:basedOn w:val="97"/>
    <w:qFormat/>
    <w:uiPriority w:val="0"/>
    <w:pPr>
      <w:spacing w:before="100" w:beforeAutospacing="1" w:after="100" w:afterAutospacing="1"/>
    </w:pPr>
  </w:style>
  <w:style w:type="paragraph" w:customStyle="1" w:styleId="792">
    <w:name w:val="cke_editable_file_121"/>
    <w:basedOn w:val="97"/>
    <w:qFormat/>
    <w:uiPriority w:val="0"/>
    <w:pPr>
      <w:spacing w:before="100" w:beforeAutospacing="1" w:after="100" w:afterAutospacing="1"/>
    </w:pPr>
    <w:rPr>
      <w:rFonts w:ascii="仿宋_GB2312" w:eastAsia="仿宋_GB2312"/>
    </w:rPr>
  </w:style>
  <w:style w:type="paragraph" w:customStyle="1" w:styleId="793">
    <w:name w:val="marker_file_121"/>
    <w:basedOn w:val="97"/>
    <w:qFormat/>
    <w:uiPriority w:val="0"/>
    <w:pPr>
      <w:shd w:val="clear" w:color="auto" w:fill="FFFF00"/>
      <w:spacing w:before="100" w:beforeAutospacing="1" w:after="100" w:afterAutospacing="1"/>
    </w:pPr>
  </w:style>
  <w:style w:type="paragraph" w:customStyle="1" w:styleId="794">
    <w:name w:val="Normal (Web)_file_121"/>
    <w:basedOn w:val="97"/>
    <w:semiHidden/>
    <w:unhideWhenUsed/>
    <w:qFormat/>
    <w:uiPriority w:val="99"/>
    <w:pPr>
      <w:spacing w:before="100" w:beforeAutospacing="1" w:after="100" w:afterAutospacing="1"/>
    </w:pPr>
  </w:style>
  <w:style w:type="character" w:customStyle="1" w:styleId="795">
    <w:name w:val="Strong_file_121"/>
    <w:basedOn w:val="781"/>
    <w:qFormat/>
    <w:uiPriority w:val="22"/>
    <w:rPr>
      <w:b/>
      <w:bCs/>
    </w:rPr>
  </w:style>
  <w:style w:type="character" w:customStyle="1" w:styleId="796">
    <w:name w:val="页眉 字符_file_121"/>
    <w:basedOn w:val="781"/>
    <w:qFormat/>
    <w:uiPriority w:val="99"/>
    <w:rPr>
      <w:rFonts w:ascii="宋体" w:hAnsi="宋体" w:eastAsia="宋体" w:cs="宋体"/>
      <w:sz w:val="18"/>
      <w:szCs w:val="18"/>
    </w:rPr>
  </w:style>
  <w:style w:type="character" w:customStyle="1" w:styleId="797">
    <w:name w:val="页脚 字符_file_121"/>
    <w:basedOn w:val="781"/>
    <w:qFormat/>
    <w:uiPriority w:val="99"/>
    <w:rPr>
      <w:rFonts w:ascii="宋体" w:hAnsi="宋体" w:eastAsia="宋体" w:cs="宋体"/>
      <w:sz w:val="18"/>
      <w:szCs w:val="18"/>
    </w:rPr>
  </w:style>
  <w:style w:type="character" w:customStyle="1" w:styleId="798">
    <w:name w:val="Default Paragraph Font_file_122"/>
    <w:semiHidden/>
    <w:unhideWhenUsed/>
    <w:qFormat/>
    <w:uiPriority w:val="1"/>
  </w:style>
  <w:style w:type="table" w:customStyle="1" w:styleId="799">
    <w:name w:val="Normal Table_file_122"/>
    <w:semiHidden/>
    <w:unhideWhenUsed/>
    <w:qFormat/>
    <w:uiPriority w:val="99"/>
    <w:tblPr>
      <w:tblCellMar>
        <w:top w:w="0" w:type="dxa"/>
        <w:left w:w="108" w:type="dxa"/>
        <w:bottom w:w="0" w:type="dxa"/>
        <w:right w:w="108" w:type="dxa"/>
      </w:tblCellMar>
    </w:tblPr>
  </w:style>
  <w:style w:type="character" w:customStyle="1" w:styleId="800">
    <w:name w:val="Hyperlink_file_122"/>
    <w:basedOn w:val="798"/>
    <w:semiHidden/>
    <w:unhideWhenUsed/>
    <w:qFormat/>
    <w:uiPriority w:val="99"/>
    <w:rPr>
      <w:color w:val="0782C1"/>
      <w:u w:val="single"/>
    </w:rPr>
  </w:style>
  <w:style w:type="character" w:customStyle="1" w:styleId="801">
    <w:name w:val="FollowedHyperlink_file_122"/>
    <w:basedOn w:val="798"/>
    <w:semiHidden/>
    <w:unhideWhenUsed/>
    <w:qFormat/>
    <w:uiPriority w:val="99"/>
    <w:rPr>
      <w:color w:val="0782C1"/>
      <w:u w:val="single"/>
    </w:rPr>
  </w:style>
  <w:style w:type="character" w:customStyle="1" w:styleId="802">
    <w:name w:val="标题 1 字符_file_122"/>
    <w:basedOn w:val="798"/>
    <w:link w:val="4"/>
    <w:qFormat/>
    <w:uiPriority w:val="9"/>
    <w:rPr>
      <w:rFonts w:ascii="宋体" w:hAnsi="宋体" w:eastAsia="宋体" w:cs="宋体"/>
      <w:b/>
      <w:bCs/>
      <w:kern w:val="44"/>
      <w:sz w:val="44"/>
      <w:szCs w:val="44"/>
    </w:rPr>
  </w:style>
  <w:style w:type="character" w:customStyle="1" w:styleId="803">
    <w:name w:val="标题 2 字符_file_122"/>
    <w:basedOn w:val="798"/>
    <w:link w:val="5"/>
    <w:semiHidden/>
    <w:qFormat/>
    <w:uiPriority w:val="9"/>
    <w:rPr>
      <w:rFonts w:asciiTheme="majorHAnsi" w:hAnsiTheme="majorHAnsi" w:eastAsiaTheme="majorEastAsia" w:cstheme="majorBidi"/>
      <w:b/>
      <w:bCs/>
      <w:sz w:val="32"/>
      <w:szCs w:val="32"/>
    </w:rPr>
  </w:style>
  <w:style w:type="character" w:customStyle="1" w:styleId="804">
    <w:name w:val="标题 3 字符_file_122"/>
    <w:basedOn w:val="798"/>
    <w:link w:val="6"/>
    <w:semiHidden/>
    <w:qFormat/>
    <w:uiPriority w:val="9"/>
    <w:rPr>
      <w:rFonts w:ascii="宋体" w:hAnsi="宋体" w:eastAsia="宋体" w:cs="宋体"/>
      <w:b/>
      <w:bCs/>
      <w:sz w:val="32"/>
      <w:szCs w:val="32"/>
    </w:rPr>
  </w:style>
  <w:style w:type="character" w:customStyle="1" w:styleId="805">
    <w:name w:val="标题 4 字符_file_122"/>
    <w:basedOn w:val="798"/>
    <w:link w:val="7"/>
    <w:semiHidden/>
    <w:qFormat/>
    <w:uiPriority w:val="9"/>
    <w:rPr>
      <w:rFonts w:asciiTheme="majorHAnsi" w:hAnsiTheme="majorHAnsi" w:eastAsiaTheme="majorEastAsia" w:cstheme="majorBidi"/>
      <w:b/>
      <w:bCs/>
      <w:sz w:val="28"/>
      <w:szCs w:val="28"/>
    </w:rPr>
  </w:style>
  <w:style w:type="character" w:customStyle="1" w:styleId="806">
    <w:name w:val="标题 5 字符_file_122"/>
    <w:basedOn w:val="798"/>
    <w:link w:val="8"/>
    <w:semiHidden/>
    <w:qFormat/>
    <w:uiPriority w:val="9"/>
    <w:rPr>
      <w:rFonts w:ascii="宋体" w:hAnsi="宋体" w:eastAsia="宋体" w:cs="宋体"/>
      <w:b/>
      <w:bCs/>
      <w:sz w:val="28"/>
      <w:szCs w:val="28"/>
    </w:rPr>
  </w:style>
  <w:style w:type="character" w:customStyle="1" w:styleId="807">
    <w:name w:val="标题 6 字符_file_122"/>
    <w:basedOn w:val="798"/>
    <w:link w:val="10"/>
    <w:semiHidden/>
    <w:qFormat/>
    <w:uiPriority w:val="9"/>
    <w:rPr>
      <w:rFonts w:asciiTheme="majorHAnsi" w:hAnsiTheme="majorHAnsi" w:eastAsiaTheme="majorEastAsia" w:cstheme="majorBidi"/>
      <w:b/>
      <w:bCs/>
      <w:sz w:val="24"/>
      <w:szCs w:val="24"/>
    </w:rPr>
  </w:style>
  <w:style w:type="paragraph" w:customStyle="1" w:styleId="808">
    <w:name w:val="msonormal_file_122"/>
    <w:basedOn w:val="103"/>
    <w:qFormat/>
    <w:uiPriority w:val="0"/>
    <w:pPr>
      <w:spacing w:before="100" w:beforeAutospacing="1" w:after="100" w:afterAutospacing="1"/>
    </w:pPr>
  </w:style>
  <w:style w:type="paragraph" w:customStyle="1" w:styleId="809">
    <w:name w:val="cke_editable_file_122"/>
    <w:basedOn w:val="103"/>
    <w:qFormat/>
    <w:uiPriority w:val="0"/>
    <w:pPr>
      <w:spacing w:before="100" w:beforeAutospacing="1" w:after="100" w:afterAutospacing="1"/>
    </w:pPr>
    <w:rPr>
      <w:rFonts w:ascii="仿宋_GB2312" w:eastAsia="仿宋_GB2312"/>
    </w:rPr>
  </w:style>
  <w:style w:type="paragraph" w:customStyle="1" w:styleId="810">
    <w:name w:val="marker_file_122"/>
    <w:basedOn w:val="103"/>
    <w:qFormat/>
    <w:uiPriority w:val="0"/>
    <w:pPr>
      <w:shd w:val="clear" w:color="auto" w:fill="FFFF00"/>
      <w:spacing w:before="100" w:beforeAutospacing="1" w:after="100" w:afterAutospacing="1"/>
    </w:pPr>
  </w:style>
  <w:style w:type="paragraph" w:customStyle="1" w:styleId="811">
    <w:name w:val="Normal (Web)_file_122"/>
    <w:basedOn w:val="103"/>
    <w:semiHidden/>
    <w:unhideWhenUsed/>
    <w:qFormat/>
    <w:uiPriority w:val="99"/>
    <w:pPr>
      <w:spacing w:before="100" w:beforeAutospacing="1" w:after="100" w:afterAutospacing="1"/>
    </w:pPr>
  </w:style>
  <w:style w:type="character" w:customStyle="1" w:styleId="812">
    <w:name w:val="页眉 字符_file_122"/>
    <w:basedOn w:val="798"/>
    <w:qFormat/>
    <w:uiPriority w:val="99"/>
    <w:rPr>
      <w:rFonts w:ascii="宋体" w:hAnsi="宋体" w:eastAsia="宋体" w:cs="宋体"/>
      <w:sz w:val="18"/>
      <w:szCs w:val="18"/>
    </w:rPr>
  </w:style>
  <w:style w:type="character" w:customStyle="1" w:styleId="813">
    <w:name w:val="页脚 字符_file_122"/>
    <w:basedOn w:val="798"/>
    <w:qFormat/>
    <w:uiPriority w:val="99"/>
    <w:rPr>
      <w:rFonts w:ascii="宋体" w:hAnsi="宋体" w:eastAsia="宋体" w:cs="宋体"/>
      <w:sz w:val="18"/>
      <w:szCs w:val="18"/>
    </w:rPr>
  </w:style>
  <w:style w:type="character" w:customStyle="1" w:styleId="814">
    <w:name w:val="Default Paragraph Font_file_123"/>
    <w:semiHidden/>
    <w:unhideWhenUsed/>
    <w:qFormat/>
    <w:uiPriority w:val="1"/>
  </w:style>
  <w:style w:type="table" w:customStyle="1" w:styleId="815">
    <w:name w:val="Normal Table_file_123"/>
    <w:semiHidden/>
    <w:unhideWhenUsed/>
    <w:qFormat/>
    <w:uiPriority w:val="99"/>
    <w:tblPr>
      <w:tblCellMar>
        <w:top w:w="0" w:type="dxa"/>
        <w:left w:w="108" w:type="dxa"/>
        <w:bottom w:w="0" w:type="dxa"/>
        <w:right w:w="108" w:type="dxa"/>
      </w:tblCellMar>
    </w:tblPr>
  </w:style>
  <w:style w:type="character" w:customStyle="1" w:styleId="816">
    <w:name w:val="Hyperlink_file_123"/>
    <w:basedOn w:val="814"/>
    <w:semiHidden/>
    <w:unhideWhenUsed/>
    <w:qFormat/>
    <w:uiPriority w:val="99"/>
    <w:rPr>
      <w:color w:val="0782C1"/>
      <w:u w:val="single"/>
    </w:rPr>
  </w:style>
  <w:style w:type="character" w:customStyle="1" w:styleId="817">
    <w:name w:val="FollowedHyperlink_file_123"/>
    <w:basedOn w:val="814"/>
    <w:semiHidden/>
    <w:unhideWhenUsed/>
    <w:qFormat/>
    <w:uiPriority w:val="99"/>
    <w:rPr>
      <w:color w:val="0782C1"/>
      <w:u w:val="single"/>
    </w:rPr>
  </w:style>
  <w:style w:type="character" w:customStyle="1" w:styleId="818">
    <w:name w:val="标题 1 字符_file_123"/>
    <w:basedOn w:val="814"/>
    <w:link w:val="4"/>
    <w:qFormat/>
    <w:uiPriority w:val="9"/>
    <w:rPr>
      <w:rFonts w:ascii="宋体" w:hAnsi="宋体" w:eastAsia="宋体" w:cs="宋体"/>
      <w:b/>
      <w:bCs/>
      <w:kern w:val="44"/>
      <w:sz w:val="44"/>
      <w:szCs w:val="44"/>
    </w:rPr>
  </w:style>
  <w:style w:type="character" w:customStyle="1" w:styleId="819">
    <w:name w:val="标题 2 字符_file_123"/>
    <w:basedOn w:val="814"/>
    <w:link w:val="5"/>
    <w:semiHidden/>
    <w:qFormat/>
    <w:uiPriority w:val="9"/>
    <w:rPr>
      <w:rFonts w:asciiTheme="majorHAnsi" w:hAnsiTheme="majorHAnsi" w:eastAsiaTheme="majorEastAsia" w:cstheme="majorBidi"/>
      <w:b/>
      <w:bCs/>
      <w:sz w:val="32"/>
      <w:szCs w:val="32"/>
    </w:rPr>
  </w:style>
  <w:style w:type="character" w:customStyle="1" w:styleId="820">
    <w:name w:val="标题 3 字符_file_123"/>
    <w:basedOn w:val="814"/>
    <w:link w:val="6"/>
    <w:semiHidden/>
    <w:qFormat/>
    <w:uiPriority w:val="9"/>
    <w:rPr>
      <w:rFonts w:ascii="宋体" w:hAnsi="宋体" w:eastAsia="宋体" w:cs="宋体"/>
      <w:b/>
      <w:bCs/>
      <w:sz w:val="32"/>
      <w:szCs w:val="32"/>
    </w:rPr>
  </w:style>
  <w:style w:type="character" w:customStyle="1" w:styleId="821">
    <w:name w:val="标题 4 字符_file_123"/>
    <w:basedOn w:val="814"/>
    <w:link w:val="7"/>
    <w:semiHidden/>
    <w:qFormat/>
    <w:uiPriority w:val="9"/>
    <w:rPr>
      <w:rFonts w:asciiTheme="majorHAnsi" w:hAnsiTheme="majorHAnsi" w:eastAsiaTheme="majorEastAsia" w:cstheme="majorBidi"/>
      <w:b/>
      <w:bCs/>
      <w:sz w:val="28"/>
      <w:szCs w:val="28"/>
    </w:rPr>
  </w:style>
  <w:style w:type="character" w:customStyle="1" w:styleId="822">
    <w:name w:val="标题 5 字符_file_123"/>
    <w:basedOn w:val="814"/>
    <w:link w:val="8"/>
    <w:semiHidden/>
    <w:qFormat/>
    <w:uiPriority w:val="9"/>
    <w:rPr>
      <w:rFonts w:ascii="宋体" w:hAnsi="宋体" w:eastAsia="宋体" w:cs="宋体"/>
      <w:b/>
      <w:bCs/>
      <w:sz w:val="28"/>
      <w:szCs w:val="28"/>
    </w:rPr>
  </w:style>
  <w:style w:type="character" w:customStyle="1" w:styleId="823">
    <w:name w:val="标题 6 字符_file_123"/>
    <w:basedOn w:val="814"/>
    <w:link w:val="10"/>
    <w:semiHidden/>
    <w:qFormat/>
    <w:uiPriority w:val="9"/>
    <w:rPr>
      <w:rFonts w:asciiTheme="majorHAnsi" w:hAnsiTheme="majorHAnsi" w:eastAsiaTheme="majorEastAsia" w:cstheme="majorBidi"/>
      <w:b/>
      <w:bCs/>
      <w:sz w:val="24"/>
      <w:szCs w:val="24"/>
    </w:rPr>
  </w:style>
  <w:style w:type="paragraph" w:customStyle="1" w:styleId="824">
    <w:name w:val="msonormal_file_123"/>
    <w:basedOn w:val="106"/>
    <w:qFormat/>
    <w:uiPriority w:val="0"/>
    <w:pPr>
      <w:spacing w:before="100" w:beforeAutospacing="1" w:after="100" w:afterAutospacing="1"/>
    </w:pPr>
  </w:style>
  <w:style w:type="paragraph" w:customStyle="1" w:styleId="825">
    <w:name w:val="cke_editable_file_123"/>
    <w:basedOn w:val="106"/>
    <w:qFormat/>
    <w:uiPriority w:val="0"/>
    <w:pPr>
      <w:spacing w:before="100" w:beforeAutospacing="1" w:after="100" w:afterAutospacing="1"/>
    </w:pPr>
    <w:rPr>
      <w:rFonts w:ascii="仿宋_GB2312" w:eastAsia="仿宋_GB2312"/>
    </w:rPr>
  </w:style>
  <w:style w:type="paragraph" w:customStyle="1" w:styleId="826">
    <w:name w:val="marker_file_123"/>
    <w:basedOn w:val="106"/>
    <w:qFormat/>
    <w:uiPriority w:val="0"/>
    <w:pPr>
      <w:shd w:val="clear" w:color="auto" w:fill="FFFF00"/>
      <w:spacing w:before="100" w:beforeAutospacing="1" w:after="100" w:afterAutospacing="1"/>
    </w:pPr>
  </w:style>
  <w:style w:type="paragraph" w:customStyle="1" w:styleId="827">
    <w:name w:val="Normal (Web)_file_123"/>
    <w:basedOn w:val="106"/>
    <w:semiHidden/>
    <w:unhideWhenUsed/>
    <w:qFormat/>
    <w:uiPriority w:val="99"/>
    <w:pPr>
      <w:spacing w:before="100" w:beforeAutospacing="1" w:after="100" w:afterAutospacing="1"/>
    </w:pPr>
  </w:style>
  <w:style w:type="character" w:customStyle="1" w:styleId="828">
    <w:name w:val="页眉 字符_file_123"/>
    <w:basedOn w:val="814"/>
    <w:qFormat/>
    <w:uiPriority w:val="99"/>
    <w:rPr>
      <w:rFonts w:ascii="宋体" w:hAnsi="宋体" w:eastAsia="宋体" w:cs="宋体"/>
      <w:sz w:val="18"/>
      <w:szCs w:val="18"/>
    </w:rPr>
  </w:style>
  <w:style w:type="character" w:customStyle="1" w:styleId="829">
    <w:name w:val="页脚 字符_file_123"/>
    <w:basedOn w:val="814"/>
    <w:qFormat/>
    <w:uiPriority w:val="99"/>
    <w:rPr>
      <w:rFonts w:ascii="宋体" w:hAnsi="宋体" w:eastAsia="宋体" w:cs="宋体"/>
      <w:sz w:val="18"/>
      <w:szCs w:val="18"/>
    </w:rPr>
  </w:style>
  <w:style w:type="character" w:customStyle="1" w:styleId="830">
    <w:name w:val="Default Paragraph Font_file_124"/>
    <w:semiHidden/>
    <w:unhideWhenUsed/>
    <w:qFormat/>
    <w:uiPriority w:val="1"/>
  </w:style>
  <w:style w:type="table" w:customStyle="1" w:styleId="831">
    <w:name w:val="Normal Table_file_124"/>
    <w:semiHidden/>
    <w:unhideWhenUsed/>
    <w:qFormat/>
    <w:uiPriority w:val="99"/>
    <w:tblPr>
      <w:tblCellMar>
        <w:top w:w="0" w:type="dxa"/>
        <w:left w:w="108" w:type="dxa"/>
        <w:bottom w:w="0" w:type="dxa"/>
        <w:right w:w="108" w:type="dxa"/>
      </w:tblCellMar>
    </w:tblPr>
  </w:style>
  <w:style w:type="character" w:customStyle="1" w:styleId="832">
    <w:name w:val="Hyperlink_file_124"/>
    <w:basedOn w:val="830"/>
    <w:semiHidden/>
    <w:unhideWhenUsed/>
    <w:qFormat/>
    <w:uiPriority w:val="99"/>
    <w:rPr>
      <w:color w:val="0782C1"/>
      <w:u w:val="single"/>
    </w:rPr>
  </w:style>
  <w:style w:type="character" w:customStyle="1" w:styleId="833">
    <w:name w:val="FollowedHyperlink_file_124"/>
    <w:basedOn w:val="830"/>
    <w:semiHidden/>
    <w:unhideWhenUsed/>
    <w:qFormat/>
    <w:uiPriority w:val="99"/>
    <w:rPr>
      <w:color w:val="0782C1"/>
      <w:u w:val="single"/>
    </w:rPr>
  </w:style>
  <w:style w:type="character" w:customStyle="1" w:styleId="834">
    <w:name w:val="标题 1 字符_file_124"/>
    <w:basedOn w:val="830"/>
    <w:link w:val="4"/>
    <w:qFormat/>
    <w:uiPriority w:val="9"/>
    <w:rPr>
      <w:rFonts w:ascii="宋体" w:hAnsi="宋体" w:eastAsia="宋体" w:cs="宋体"/>
      <w:b/>
      <w:bCs/>
      <w:kern w:val="44"/>
      <w:sz w:val="44"/>
      <w:szCs w:val="44"/>
    </w:rPr>
  </w:style>
  <w:style w:type="character" w:customStyle="1" w:styleId="835">
    <w:name w:val="标题 2 字符_file_124"/>
    <w:basedOn w:val="830"/>
    <w:link w:val="5"/>
    <w:semiHidden/>
    <w:qFormat/>
    <w:uiPriority w:val="9"/>
    <w:rPr>
      <w:rFonts w:asciiTheme="majorHAnsi" w:hAnsiTheme="majorHAnsi" w:eastAsiaTheme="majorEastAsia" w:cstheme="majorBidi"/>
      <w:b/>
      <w:bCs/>
      <w:sz w:val="32"/>
      <w:szCs w:val="32"/>
    </w:rPr>
  </w:style>
  <w:style w:type="character" w:customStyle="1" w:styleId="836">
    <w:name w:val="标题 3 字符_file_124"/>
    <w:basedOn w:val="830"/>
    <w:link w:val="6"/>
    <w:semiHidden/>
    <w:qFormat/>
    <w:uiPriority w:val="9"/>
    <w:rPr>
      <w:rFonts w:ascii="宋体" w:hAnsi="宋体" w:eastAsia="宋体" w:cs="宋体"/>
      <w:b/>
      <w:bCs/>
      <w:sz w:val="32"/>
      <w:szCs w:val="32"/>
    </w:rPr>
  </w:style>
  <w:style w:type="character" w:customStyle="1" w:styleId="837">
    <w:name w:val="标题 4 字符_file_124"/>
    <w:basedOn w:val="830"/>
    <w:link w:val="7"/>
    <w:semiHidden/>
    <w:qFormat/>
    <w:uiPriority w:val="9"/>
    <w:rPr>
      <w:rFonts w:asciiTheme="majorHAnsi" w:hAnsiTheme="majorHAnsi" w:eastAsiaTheme="majorEastAsia" w:cstheme="majorBidi"/>
      <w:b/>
      <w:bCs/>
      <w:sz w:val="28"/>
      <w:szCs w:val="28"/>
    </w:rPr>
  </w:style>
  <w:style w:type="character" w:customStyle="1" w:styleId="838">
    <w:name w:val="标题 5 字符_file_124"/>
    <w:basedOn w:val="830"/>
    <w:link w:val="8"/>
    <w:semiHidden/>
    <w:qFormat/>
    <w:uiPriority w:val="9"/>
    <w:rPr>
      <w:rFonts w:ascii="宋体" w:hAnsi="宋体" w:eastAsia="宋体" w:cs="宋体"/>
      <w:b/>
      <w:bCs/>
      <w:sz w:val="28"/>
      <w:szCs w:val="28"/>
    </w:rPr>
  </w:style>
  <w:style w:type="character" w:customStyle="1" w:styleId="839">
    <w:name w:val="标题 6 字符_file_124"/>
    <w:basedOn w:val="830"/>
    <w:link w:val="10"/>
    <w:semiHidden/>
    <w:qFormat/>
    <w:uiPriority w:val="9"/>
    <w:rPr>
      <w:rFonts w:asciiTheme="majorHAnsi" w:hAnsiTheme="majorHAnsi" w:eastAsiaTheme="majorEastAsia" w:cstheme="majorBidi"/>
      <w:b/>
      <w:bCs/>
      <w:sz w:val="24"/>
      <w:szCs w:val="24"/>
    </w:rPr>
  </w:style>
  <w:style w:type="paragraph" w:customStyle="1" w:styleId="840">
    <w:name w:val="msonormal_file_124"/>
    <w:basedOn w:val="109"/>
    <w:qFormat/>
    <w:uiPriority w:val="0"/>
    <w:pPr>
      <w:spacing w:before="100" w:beforeAutospacing="1" w:after="100" w:afterAutospacing="1"/>
    </w:pPr>
  </w:style>
  <w:style w:type="paragraph" w:customStyle="1" w:styleId="841">
    <w:name w:val="cke_editable_file_124"/>
    <w:basedOn w:val="109"/>
    <w:qFormat/>
    <w:uiPriority w:val="0"/>
    <w:pPr>
      <w:spacing w:before="100" w:beforeAutospacing="1" w:after="100" w:afterAutospacing="1"/>
    </w:pPr>
    <w:rPr>
      <w:rFonts w:ascii="仿宋_GB2312" w:eastAsia="仿宋_GB2312"/>
    </w:rPr>
  </w:style>
  <w:style w:type="paragraph" w:customStyle="1" w:styleId="842">
    <w:name w:val="marker_file_124"/>
    <w:basedOn w:val="109"/>
    <w:qFormat/>
    <w:uiPriority w:val="0"/>
    <w:pPr>
      <w:shd w:val="clear" w:color="auto" w:fill="FFFF00"/>
      <w:spacing w:before="100" w:beforeAutospacing="1" w:after="100" w:afterAutospacing="1"/>
    </w:pPr>
  </w:style>
  <w:style w:type="paragraph" w:customStyle="1" w:styleId="843">
    <w:name w:val="Normal (Web)_file_124"/>
    <w:basedOn w:val="109"/>
    <w:semiHidden/>
    <w:unhideWhenUsed/>
    <w:qFormat/>
    <w:uiPriority w:val="99"/>
    <w:pPr>
      <w:spacing w:before="100" w:beforeAutospacing="1" w:after="100" w:afterAutospacing="1"/>
    </w:pPr>
  </w:style>
  <w:style w:type="character" w:customStyle="1" w:styleId="844">
    <w:name w:val="页眉 字符_file_124"/>
    <w:basedOn w:val="830"/>
    <w:qFormat/>
    <w:uiPriority w:val="99"/>
    <w:rPr>
      <w:rFonts w:ascii="宋体" w:hAnsi="宋体" w:eastAsia="宋体" w:cs="宋体"/>
      <w:sz w:val="18"/>
      <w:szCs w:val="18"/>
    </w:rPr>
  </w:style>
  <w:style w:type="character" w:customStyle="1" w:styleId="845">
    <w:name w:val="页脚 字符_file_124"/>
    <w:basedOn w:val="830"/>
    <w:qFormat/>
    <w:uiPriority w:val="99"/>
    <w:rPr>
      <w:rFonts w:ascii="宋体" w:hAnsi="宋体" w:eastAsia="宋体" w:cs="宋体"/>
      <w:sz w:val="18"/>
      <w:szCs w:val="18"/>
    </w:rPr>
  </w:style>
  <w:style w:type="character" w:customStyle="1" w:styleId="846">
    <w:name w:val="Default Paragraph Font_file_125"/>
    <w:semiHidden/>
    <w:unhideWhenUsed/>
    <w:qFormat/>
    <w:uiPriority w:val="1"/>
  </w:style>
  <w:style w:type="table" w:customStyle="1" w:styleId="847">
    <w:name w:val="Normal Table_file_125"/>
    <w:semiHidden/>
    <w:unhideWhenUsed/>
    <w:qFormat/>
    <w:uiPriority w:val="99"/>
    <w:tblPr>
      <w:tblCellMar>
        <w:top w:w="0" w:type="dxa"/>
        <w:left w:w="108" w:type="dxa"/>
        <w:bottom w:w="0" w:type="dxa"/>
        <w:right w:w="108" w:type="dxa"/>
      </w:tblCellMar>
    </w:tblPr>
  </w:style>
  <w:style w:type="character" w:customStyle="1" w:styleId="848">
    <w:name w:val="Hyperlink_file_125"/>
    <w:basedOn w:val="846"/>
    <w:semiHidden/>
    <w:unhideWhenUsed/>
    <w:qFormat/>
    <w:uiPriority w:val="99"/>
    <w:rPr>
      <w:color w:val="0782C1"/>
      <w:u w:val="single"/>
    </w:rPr>
  </w:style>
  <w:style w:type="character" w:customStyle="1" w:styleId="849">
    <w:name w:val="FollowedHyperlink_file_125"/>
    <w:basedOn w:val="846"/>
    <w:semiHidden/>
    <w:unhideWhenUsed/>
    <w:qFormat/>
    <w:uiPriority w:val="99"/>
    <w:rPr>
      <w:color w:val="0782C1"/>
      <w:u w:val="single"/>
    </w:rPr>
  </w:style>
  <w:style w:type="character" w:customStyle="1" w:styleId="850">
    <w:name w:val="标题 1 字符_file_125"/>
    <w:basedOn w:val="846"/>
    <w:link w:val="4"/>
    <w:qFormat/>
    <w:uiPriority w:val="9"/>
    <w:rPr>
      <w:rFonts w:ascii="宋体" w:hAnsi="宋体" w:eastAsia="宋体" w:cs="宋体"/>
      <w:b/>
      <w:bCs/>
      <w:kern w:val="44"/>
      <w:sz w:val="44"/>
      <w:szCs w:val="44"/>
    </w:rPr>
  </w:style>
  <w:style w:type="character" w:customStyle="1" w:styleId="851">
    <w:name w:val="标题 2 字符_file_125"/>
    <w:basedOn w:val="846"/>
    <w:link w:val="5"/>
    <w:semiHidden/>
    <w:qFormat/>
    <w:uiPriority w:val="9"/>
    <w:rPr>
      <w:rFonts w:asciiTheme="majorHAnsi" w:hAnsiTheme="majorHAnsi" w:eastAsiaTheme="majorEastAsia" w:cstheme="majorBidi"/>
      <w:b/>
      <w:bCs/>
      <w:sz w:val="32"/>
      <w:szCs w:val="32"/>
    </w:rPr>
  </w:style>
  <w:style w:type="character" w:customStyle="1" w:styleId="852">
    <w:name w:val="标题 3 字符_file_125"/>
    <w:basedOn w:val="846"/>
    <w:link w:val="6"/>
    <w:semiHidden/>
    <w:qFormat/>
    <w:uiPriority w:val="9"/>
    <w:rPr>
      <w:rFonts w:ascii="宋体" w:hAnsi="宋体" w:eastAsia="宋体" w:cs="宋体"/>
      <w:b/>
      <w:bCs/>
      <w:sz w:val="32"/>
      <w:szCs w:val="32"/>
    </w:rPr>
  </w:style>
  <w:style w:type="character" w:customStyle="1" w:styleId="853">
    <w:name w:val="标题 4 字符_file_125"/>
    <w:basedOn w:val="846"/>
    <w:link w:val="7"/>
    <w:semiHidden/>
    <w:qFormat/>
    <w:uiPriority w:val="9"/>
    <w:rPr>
      <w:rFonts w:asciiTheme="majorHAnsi" w:hAnsiTheme="majorHAnsi" w:eastAsiaTheme="majorEastAsia" w:cstheme="majorBidi"/>
      <w:b/>
      <w:bCs/>
      <w:sz w:val="28"/>
      <w:szCs w:val="28"/>
    </w:rPr>
  </w:style>
  <w:style w:type="character" w:customStyle="1" w:styleId="854">
    <w:name w:val="标题 5 字符_file_125"/>
    <w:basedOn w:val="846"/>
    <w:link w:val="8"/>
    <w:semiHidden/>
    <w:qFormat/>
    <w:uiPriority w:val="9"/>
    <w:rPr>
      <w:rFonts w:ascii="宋体" w:hAnsi="宋体" w:eastAsia="宋体" w:cs="宋体"/>
      <w:b/>
      <w:bCs/>
      <w:sz w:val="28"/>
      <w:szCs w:val="28"/>
    </w:rPr>
  </w:style>
  <w:style w:type="character" w:customStyle="1" w:styleId="855">
    <w:name w:val="标题 6 字符_file_125"/>
    <w:basedOn w:val="846"/>
    <w:link w:val="10"/>
    <w:semiHidden/>
    <w:qFormat/>
    <w:uiPriority w:val="9"/>
    <w:rPr>
      <w:rFonts w:asciiTheme="majorHAnsi" w:hAnsiTheme="majorHAnsi" w:eastAsiaTheme="majorEastAsia" w:cstheme="majorBidi"/>
      <w:b/>
      <w:bCs/>
      <w:sz w:val="24"/>
      <w:szCs w:val="24"/>
    </w:rPr>
  </w:style>
  <w:style w:type="paragraph" w:customStyle="1" w:styleId="856">
    <w:name w:val="msonormal_file_125"/>
    <w:basedOn w:val="112"/>
    <w:qFormat/>
    <w:uiPriority w:val="0"/>
    <w:pPr>
      <w:spacing w:before="100" w:beforeAutospacing="1" w:after="100" w:afterAutospacing="1"/>
    </w:pPr>
  </w:style>
  <w:style w:type="paragraph" w:customStyle="1" w:styleId="857">
    <w:name w:val="cke_editable_file_125"/>
    <w:basedOn w:val="112"/>
    <w:qFormat/>
    <w:uiPriority w:val="0"/>
    <w:pPr>
      <w:spacing w:before="100" w:beforeAutospacing="1" w:after="100" w:afterAutospacing="1"/>
    </w:pPr>
    <w:rPr>
      <w:rFonts w:ascii="仿宋_GB2312" w:eastAsia="仿宋_GB2312"/>
    </w:rPr>
  </w:style>
  <w:style w:type="paragraph" w:customStyle="1" w:styleId="858">
    <w:name w:val="marker_file_125"/>
    <w:basedOn w:val="112"/>
    <w:qFormat/>
    <w:uiPriority w:val="0"/>
    <w:pPr>
      <w:shd w:val="clear" w:color="auto" w:fill="FFFF00"/>
      <w:spacing w:before="100" w:beforeAutospacing="1" w:after="100" w:afterAutospacing="1"/>
    </w:pPr>
  </w:style>
  <w:style w:type="paragraph" w:customStyle="1" w:styleId="859">
    <w:name w:val="Normal (Web)_file_125"/>
    <w:basedOn w:val="112"/>
    <w:semiHidden/>
    <w:unhideWhenUsed/>
    <w:qFormat/>
    <w:uiPriority w:val="99"/>
    <w:pPr>
      <w:spacing w:before="100" w:beforeAutospacing="1" w:after="100" w:afterAutospacing="1"/>
    </w:pPr>
  </w:style>
  <w:style w:type="character" w:customStyle="1" w:styleId="860">
    <w:name w:val="页眉 字符_file_125"/>
    <w:basedOn w:val="846"/>
    <w:qFormat/>
    <w:uiPriority w:val="99"/>
    <w:rPr>
      <w:rFonts w:ascii="宋体" w:hAnsi="宋体" w:eastAsia="宋体" w:cs="宋体"/>
      <w:sz w:val="18"/>
      <w:szCs w:val="18"/>
    </w:rPr>
  </w:style>
  <w:style w:type="character" w:customStyle="1" w:styleId="861">
    <w:name w:val="页脚 字符_file_125"/>
    <w:basedOn w:val="846"/>
    <w:qFormat/>
    <w:uiPriority w:val="99"/>
    <w:rPr>
      <w:rFonts w:ascii="宋体" w:hAnsi="宋体" w:eastAsia="宋体" w:cs="宋体"/>
      <w:sz w:val="18"/>
      <w:szCs w:val="18"/>
    </w:rPr>
  </w:style>
  <w:style w:type="character" w:customStyle="1" w:styleId="862">
    <w:name w:val="Default Paragraph Font_file_126"/>
    <w:semiHidden/>
    <w:unhideWhenUsed/>
    <w:qFormat/>
    <w:uiPriority w:val="1"/>
  </w:style>
  <w:style w:type="table" w:customStyle="1" w:styleId="863">
    <w:name w:val="Normal Table_file_126"/>
    <w:semiHidden/>
    <w:unhideWhenUsed/>
    <w:qFormat/>
    <w:uiPriority w:val="99"/>
    <w:tblPr>
      <w:tblCellMar>
        <w:top w:w="0" w:type="dxa"/>
        <w:left w:w="108" w:type="dxa"/>
        <w:bottom w:w="0" w:type="dxa"/>
        <w:right w:w="108" w:type="dxa"/>
      </w:tblCellMar>
    </w:tblPr>
  </w:style>
  <w:style w:type="character" w:customStyle="1" w:styleId="864">
    <w:name w:val="Hyperlink_file_126"/>
    <w:basedOn w:val="862"/>
    <w:semiHidden/>
    <w:unhideWhenUsed/>
    <w:qFormat/>
    <w:uiPriority w:val="99"/>
    <w:rPr>
      <w:color w:val="0782C1"/>
      <w:u w:val="single"/>
    </w:rPr>
  </w:style>
  <w:style w:type="character" w:customStyle="1" w:styleId="865">
    <w:name w:val="FollowedHyperlink_file_126"/>
    <w:basedOn w:val="862"/>
    <w:semiHidden/>
    <w:unhideWhenUsed/>
    <w:qFormat/>
    <w:uiPriority w:val="99"/>
    <w:rPr>
      <w:color w:val="0782C1"/>
      <w:u w:val="single"/>
    </w:rPr>
  </w:style>
  <w:style w:type="character" w:customStyle="1" w:styleId="866">
    <w:name w:val="标题 1 字符_file_126"/>
    <w:basedOn w:val="862"/>
    <w:link w:val="4"/>
    <w:qFormat/>
    <w:uiPriority w:val="9"/>
    <w:rPr>
      <w:rFonts w:ascii="宋体" w:hAnsi="宋体" w:eastAsia="宋体" w:cs="宋体"/>
      <w:b/>
      <w:bCs/>
      <w:kern w:val="44"/>
      <w:sz w:val="44"/>
      <w:szCs w:val="44"/>
    </w:rPr>
  </w:style>
  <w:style w:type="character" w:customStyle="1" w:styleId="867">
    <w:name w:val="标题 2 字符_file_126"/>
    <w:basedOn w:val="862"/>
    <w:link w:val="5"/>
    <w:semiHidden/>
    <w:qFormat/>
    <w:uiPriority w:val="9"/>
    <w:rPr>
      <w:rFonts w:asciiTheme="majorHAnsi" w:hAnsiTheme="majorHAnsi" w:eastAsiaTheme="majorEastAsia" w:cstheme="majorBidi"/>
      <w:b/>
      <w:bCs/>
      <w:sz w:val="32"/>
      <w:szCs w:val="32"/>
    </w:rPr>
  </w:style>
  <w:style w:type="character" w:customStyle="1" w:styleId="868">
    <w:name w:val="标题 3 字符_file_126"/>
    <w:basedOn w:val="862"/>
    <w:link w:val="6"/>
    <w:semiHidden/>
    <w:qFormat/>
    <w:uiPriority w:val="9"/>
    <w:rPr>
      <w:rFonts w:ascii="宋体" w:hAnsi="宋体" w:eastAsia="宋体" w:cs="宋体"/>
      <w:b/>
      <w:bCs/>
      <w:sz w:val="32"/>
      <w:szCs w:val="32"/>
    </w:rPr>
  </w:style>
  <w:style w:type="character" w:customStyle="1" w:styleId="869">
    <w:name w:val="标题 4 字符_file_126"/>
    <w:basedOn w:val="862"/>
    <w:link w:val="7"/>
    <w:semiHidden/>
    <w:qFormat/>
    <w:uiPriority w:val="9"/>
    <w:rPr>
      <w:rFonts w:asciiTheme="majorHAnsi" w:hAnsiTheme="majorHAnsi" w:eastAsiaTheme="majorEastAsia" w:cstheme="majorBidi"/>
      <w:b/>
      <w:bCs/>
      <w:sz w:val="28"/>
      <w:szCs w:val="28"/>
    </w:rPr>
  </w:style>
  <w:style w:type="character" w:customStyle="1" w:styleId="870">
    <w:name w:val="标题 5 字符_file_126"/>
    <w:basedOn w:val="862"/>
    <w:link w:val="8"/>
    <w:semiHidden/>
    <w:qFormat/>
    <w:uiPriority w:val="9"/>
    <w:rPr>
      <w:rFonts w:ascii="宋体" w:hAnsi="宋体" w:eastAsia="宋体" w:cs="宋体"/>
      <w:b/>
      <w:bCs/>
      <w:sz w:val="28"/>
      <w:szCs w:val="28"/>
    </w:rPr>
  </w:style>
  <w:style w:type="character" w:customStyle="1" w:styleId="871">
    <w:name w:val="标题 6 字符_file_126"/>
    <w:basedOn w:val="862"/>
    <w:link w:val="10"/>
    <w:semiHidden/>
    <w:qFormat/>
    <w:uiPriority w:val="9"/>
    <w:rPr>
      <w:rFonts w:asciiTheme="majorHAnsi" w:hAnsiTheme="majorHAnsi" w:eastAsiaTheme="majorEastAsia" w:cstheme="majorBidi"/>
      <w:b/>
      <w:bCs/>
      <w:sz w:val="24"/>
      <w:szCs w:val="24"/>
    </w:rPr>
  </w:style>
  <w:style w:type="paragraph" w:customStyle="1" w:styleId="872">
    <w:name w:val="msonormal_file_126"/>
    <w:basedOn w:val="115"/>
    <w:qFormat/>
    <w:uiPriority w:val="0"/>
    <w:pPr>
      <w:spacing w:before="100" w:beforeAutospacing="1" w:after="100" w:afterAutospacing="1"/>
    </w:pPr>
  </w:style>
  <w:style w:type="paragraph" w:customStyle="1" w:styleId="873">
    <w:name w:val="cke_editable_file_126"/>
    <w:basedOn w:val="115"/>
    <w:qFormat/>
    <w:uiPriority w:val="0"/>
    <w:pPr>
      <w:spacing w:before="100" w:beforeAutospacing="1" w:after="100" w:afterAutospacing="1"/>
    </w:pPr>
    <w:rPr>
      <w:rFonts w:ascii="仿宋_GB2312" w:eastAsia="仿宋_GB2312"/>
    </w:rPr>
  </w:style>
  <w:style w:type="paragraph" w:customStyle="1" w:styleId="874">
    <w:name w:val="marker_file_126"/>
    <w:basedOn w:val="115"/>
    <w:qFormat/>
    <w:uiPriority w:val="0"/>
    <w:pPr>
      <w:shd w:val="clear" w:color="auto" w:fill="FFFF00"/>
      <w:spacing w:before="100" w:beforeAutospacing="1" w:after="100" w:afterAutospacing="1"/>
    </w:pPr>
  </w:style>
  <w:style w:type="paragraph" w:customStyle="1" w:styleId="875">
    <w:name w:val="Normal (Web)_file_126"/>
    <w:basedOn w:val="115"/>
    <w:semiHidden/>
    <w:unhideWhenUsed/>
    <w:qFormat/>
    <w:uiPriority w:val="99"/>
    <w:pPr>
      <w:spacing w:before="100" w:beforeAutospacing="1" w:after="100" w:afterAutospacing="1"/>
    </w:pPr>
  </w:style>
  <w:style w:type="character" w:customStyle="1" w:styleId="876">
    <w:name w:val="页眉 字符_file_126"/>
    <w:basedOn w:val="862"/>
    <w:qFormat/>
    <w:uiPriority w:val="99"/>
    <w:rPr>
      <w:rFonts w:ascii="宋体" w:hAnsi="宋体" w:eastAsia="宋体" w:cs="宋体"/>
      <w:sz w:val="18"/>
      <w:szCs w:val="18"/>
    </w:rPr>
  </w:style>
  <w:style w:type="character" w:customStyle="1" w:styleId="877">
    <w:name w:val="页脚 字符_file_126"/>
    <w:basedOn w:val="862"/>
    <w:qFormat/>
    <w:uiPriority w:val="99"/>
    <w:rPr>
      <w:rFonts w:ascii="宋体" w:hAnsi="宋体" w:eastAsia="宋体" w:cs="宋体"/>
      <w:sz w:val="18"/>
      <w:szCs w:val="18"/>
    </w:rPr>
  </w:style>
  <w:style w:type="character" w:customStyle="1" w:styleId="878">
    <w:name w:val="Default Paragraph Font_file_127"/>
    <w:semiHidden/>
    <w:unhideWhenUsed/>
    <w:qFormat/>
    <w:uiPriority w:val="1"/>
  </w:style>
  <w:style w:type="table" w:customStyle="1" w:styleId="879">
    <w:name w:val="Normal Table_file_127"/>
    <w:semiHidden/>
    <w:unhideWhenUsed/>
    <w:qFormat/>
    <w:uiPriority w:val="99"/>
    <w:tblPr>
      <w:tblCellMar>
        <w:top w:w="0" w:type="dxa"/>
        <w:left w:w="108" w:type="dxa"/>
        <w:bottom w:w="0" w:type="dxa"/>
        <w:right w:w="108" w:type="dxa"/>
      </w:tblCellMar>
    </w:tblPr>
  </w:style>
  <w:style w:type="character" w:customStyle="1" w:styleId="880">
    <w:name w:val="Hyperlink_file_127"/>
    <w:basedOn w:val="878"/>
    <w:semiHidden/>
    <w:unhideWhenUsed/>
    <w:qFormat/>
    <w:uiPriority w:val="99"/>
    <w:rPr>
      <w:color w:val="0782C1"/>
      <w:u w:val="single"/>
    </w:rPr>
  </w:style>
  <w:style w:type="character" w:customStyle="1" w:styleId="881">
    <w:name w:val="FollowedHyperlink_file_127"/>
    <w:basedOn w:val="878"/>
    <w:semiHidden/>
    <w:unhideWhenUsed/>
    <w:qFormat/>
    <w:uiPriority w:val="99"/>
    <w:rPr>
      <w:color w:val="0782C1"/>
      <w:u w:val="single"/>
    </w:rPr>
  </w:style>
  <w:style w:type="character" w:customStyle="1" w:styleId="882">
    <w:name w:val="标题 1 字符_file_127"/>
    <w:basedOn w:val="878"/>
    <w:link w:val="4"/>
    <w:qFormat/>
    <w:uiPriority w:val="9"/>
    <w:rPr>
      <w:rFonts w:ascii="宋体" w:hAnsi="宋体" w:eastAsia="宋体" w:cs="宋体"/>
      <w:b/>
      <w:bCs/>
      <w:kern w:val="44"/>
      <w:sz w:val="44"/>
      <w:szCs w:val="44"/>
    </w:rPr>
  </w:style>
  <w:style w:type="character" w:customStyle="1" w:styleId="883">
    <w:name w:val="标题 2 字符_file_127"/>
    <w:basedOn w:val="878"/>
    <w:link w:val="5"/>
    <w:semiHidden/>
    <w:qFormat/>
    <w:uiPriority w:val="9"/>
    <w:rPr>
      <w:rFonts w:asciiTheme="majorHAnsi" w:hAnsiTheme="majorHAnsi" w:eastAsiaTheme="majorEastAsia" w:cstheme="majorBidi"/>
      <w:b/>
      <w:bCs/>
      <w:sz w:val="32"/>
      <w:szCs w:val="32"/>
    </w:rPr>
  </w:style>
  <w:style w:type="character" w:customStyle="1" w:styleId="884">
    <w:name w:val="标题 3 字符_file_127"/>
    <w:basedOn w:val="878"/>
    <w:link w:val="6"/>
    <w:semiHidden/>
    <w:qFormat/>
    <w:uiPriority w:val="9"/>
    <w:rPr>
      <w:rFonts w:ascii="宋体" w:hAnsi="宋体" w:eastAsia="宋体" w:cs="宋体"/>
      <w:b/>
      <w:bCs/>
      <w:sz w:val="32"/>
      <w:szCs w:val="32"/>
    </w:rPr>
  </w:style>
  <w:style w:type="character" w:customStyle="1" w:styleId="885">
    <w:name w:val="标题 4 字符_file_127"/>
    <w:basedOn w:val="878"/>
    <w:link w:val="7"/>
    <w:semiHidden/>
    <w:qFormat/>
    <w:uiPriority w:val="9"/>
    <w:rPr>
      <w:rFonts w:asciiTheme="majorHAnsi" w:hAnsiTheme="majorHAnsi" w:eastAsiaTheme="majorEastAsia" w:cstheme="majorBidi"/>
      <w:b/>
      <w:bCs/>
      <w:sz w:val="28"/>
      <w:szCs w:val="28"/>
    </w:rPr>
  </w:style>
  <w:style w:type="character" w:customStyle="1" w:styleId="886">
    <w:name w:val="标题 5 字符_file_127"/>
    <w:basedOn w:val="878"/>
    <w:link w:val="8"/>
    <w:semiHidden/>
    <w:qFormat/>
    <w:uiPriority w:val="9"/>
    <w:rPr>
      <w:rFonts w:ascii="宋体" w:hAnsi="宋体" w:eastAsia="宋体" w:cs="宋体"/>
      <w:b/>
      <w:bCs/>
      <w:sz w:val="28"/>
      <w:szCs w:val="28"/>
    </w:rPr>
  </w:style>
  <w:style w:type="character" w:customStyle="1" w:styleId="887">
    <w:name w:val="标题 6 字符_file_127"/>
    <w:basedOn w:val="878"/>
    <w:link w:val="10"/>
    <w:semiHidden/>
    <w:qFormat/>
    <w:uiPriority w:val="9"/>
    <w:rPr>
      <w:rFonts w:asciiTheme="majorHAnsi" w:hAnsiTheme="majorHAnsi" w:eastAsiaTheme="majorEastAsia" w:cstheme="majorBidi"/>
      <w:b/>
      <w:bCs/>
      <w:sz w:val="24"/>
      <w:szCs w:val="24"/>
    </w:rPr>
  </w:style>
  <w:style w:type="paragraph" w:customStyle="1" w:styleId="888">
    <w:name w:val="msonormal_file_127"/>
    <w:basedOn w:val="118"/>
    <w:qFormat/>
    <w:uiPriority w:val="0"/>
    <w:pPr>
      <w:spacing w:before="100" w:beforeAutospacing="1" w:after="100" w:afterAutospacing="1"/>
    </w:pPr>
  </w:style>
  <w:style w:type="paragraph" w:customStyle="1" w:styleId="889">
    <w:name w:val="cke_editable_file_127"/>
    <w:basedOn w:val="118"/>
    <w:qFormat/>
    <w:uiPriority w:val="0"/>
    <w:pPr>
      <w:spacing w:before="100" w:beforeAutospacing="1" w:after="100" w:afterAutospacing="1"/>
    </w:pPr>
    <w:rPr>
      <w:rFonts w:ascii="仿宋_GB2312" w:eastAsia="仿宋_GB2312"/>
    </w:rPr>
  </w:style>
  <w:style w:type="paragraph" w:customStyle="1" w:styleId="890">
    <w:name w:val="marker_file_127"/>
    <w:basedOn w:val="118"/>
    <w:qFormat/>
    <w:uiPriority w:val="0"/>
    <w:pPr>
      <w:shd w:val="clear" w:color="auto" w:fill="FFFF00"/>
      <w:spacing w:before="100" w:beforeAutospacing="1" w:after="100" w:afterAutospacing="1"/>
    </w:pPr>
  </w:style>
  <w:style w:type="paragraph" w:customStyle="1" w:styleId="891">
    <w:name w:val="Normal (Web)_file_127"/>
    <w:basedOn w:val="118"/>
    <w:semiHidden/>
    <w:unhideWhenUsed/>
    <w:qFormat/>
    <w:uiPriority w:val="99"/>
    <w:pPr>
      <w:spacing w:before="100" w:beforeAutospacing="1" w:after="100" w:afterAutospacing="1"/>
    </w:pPr>
  </w:style>
  <w:style w:type="character" w:customStyle="1" w:styleId="892">
    <w:name w:val="页眉 字符_file_127"/>
    <w:basedOn w:val="878"/>
    <w:qFormat/>
    <w:uiPriority w:val="99"/>
    <w:rPr>
      <w:rFonts w:ascii="宋体" w:hAnsi="宋体" w:eastAsia="宋体" w:cs="宋体"/>
      <w:sz w:val="18"/>
      <w:szCs w:val="18"/>
    </w:rPr>
  </w:style>
  <w:style w:type="character" w:customStyle="1" w:styleId="893">
    <w:name w:val="页脚 字符_file_127"/>
    <w:basedOn w:val="878"/>
    <w:qFormat/>
    <w:uiPriority w:val="99"/>
    <w:rPr>
      <w:rFonts w:ascii="宋体" w:hAnsi="宋体" w:eastAsia="宋体" w:cs="宋体"/>
      <w:sz w:val="18"/>
      <w:szCs w:val="18"/>
    </w:rPr>
  </w:style>
  <w:style w:type="character" w:customStyle="1" w:styleId="894">
    <w:name w:val="Default Paragraph Font_file_128"/>
    <w:semiHidden/>
    <w:unhideWhenUsed/>
    <w:qFormat/>
    <w:uiPriority w:val="1"/>
  </w:style>
  <w:style w:type="table" w:customStyle="1" w:styleId="895">
    <w:name w:val="Normal Table_file_128"/>
    <w:semiHidden/>
    <w:unhideWhenUsed/>
    <w:qFormat/>
    <w:uiPriority w:val="99"/>
    <w:tblPr>
      <w:tblCellMar>
        <w:top w:w="0" w:type="dxa"/>
        <w:left w:w="108" w:type="dxa"/>
        <w:bottom w:w="0" w:type="dxa"/>
        <w:right w:w="108" w:type="dxa"/>
      </w:tblCellMar>
    </w:tblPr>
  </w:style>
  <w:style w:type="character" w:customStyle="1" w:styleId="896">
    <w:name w:val="Hyperlink_file_128"/>
    <w:basedOn w:val="894"/>
    <w:semiHidden/>
    <w:unhideWhenUsed/>
    <w:qFormat/>
    <w:uiPriority w:val="99"/>
    <w:rPr>
      <w:color w:val="0782C1"/>
      <w:u w:val="single"/>
    </w:rPr>
  </w:style>
  <w:style w:type="character" w:customStyle="1" w:styleId="897">
    <w:name w:val="FollowedHyperlink_file_128"/>
    <w:basedOn w:val="894"/>
    <w:semiHidden/>
    <w:unhideWhenUsed/>
    <w:qFormat/>
    <w:uiPriority w:val="99"/>
    <w:rPr>
      <w:color w:val="0782C1"/>
      <w:u w:val="single"/>
    </w:rPr>
  </w:style>
  <w:style w:type="character" w:customStyle="1" w:styleId="898">
    <w:name w:val="标题 1 字符_file_128"/>
    <w:basedOn w:val="894"/>
    <w:link w:val="4"/>
    <w:qFormat/>
    <w:uiPriority w:val="9"/>
    <w:rPr>
      <w:rFonts w:ascii="宋体" w:hAnsi="宋体" w:eastAsia="宋体" w:cs="宋体"/>
      <w:b/>
      <w:bCs/>
      <w:kern w:val="44"/>
      <w:sz w:val="44"/>
      <w:szCs w:val="44"/>
    </w:rPr>
  </w:style>
  <w:style w:type="character" w:customStyle="1" w:styleId="899">
    <w:name w:val="标题 2 字符_file_128"/>
    <w:basedOn w:val="894"/>
    <w:link w:val="5"/>
    <w:semiHidden/>
    <w:qFormat/>
    <w:uiPriority w:val="9"/>
    <w:rPr>
      <w:rFonts w:asciiTheme="majorHAnsi" w:hAnsiTheme="majorHAnsi" w:eastAsiaTheme="majorEastAsia" w:cstheme="majorBidi"/>
      <w:b/>
      <w:bCs/>
      <w:sz w:val="32"/>
      <w:szCs w:val="32"/>
    </w:rPr>
  </w:style>
  <w:style w:type="character" w:customStyle="1" w:styleId="900">
    <w:name w:val="标题 3 字符_file_128"/>
    <w:basedOn w:val="894"/>
    <w:link w:val="6"/>
    <w:semiHidden/>
    <w:qFormat/>
    <w:uiPriority w:val="9"/>
    <w:rPr>
      <w:rFonts w:ascii="宋体" w:hAnsi="宋体" w:eastAsia="宋体" w:cs="宋体"/>
      <w:b/>
      <w:bCs/>
      <w:sz w:val="32"/>
      <w:szCs w:val="32"/>
    </w:rPr>
  </w:style>
  <w:style w:type="character" w:customStyle="1" w:styleId="901">
    <w:name w:val="标题 4 字符_file_128"/>
    <w:basedOn w:val="894"/>
    <w:link w:val="7"/>
    <w:semiHidden/>
    <w:qFormat/>
    <w:uiPriority w:val="9"/>
    <w:rPr>
      <w:rFonts w:asciiTheme="majorHAnsi" w:hAnsiTheme="majorHAnsi" w:eastAsiaTheme="majorEastAsia" w:cstheme="majorBidi"/>
      <w:b/>
      <w:bCs/>
      <w:sz w:val="28"/>
      <w:szCs w:val="28"/>
    </w:rPr>
  </w:style>
  <w:style w:type="character" w:customStyle="1" w:styleId="902">
    <w:name w:val="标题 5 字符_file_128"/>
    <w:basedOn w:val="894"/>
    <w:link w:val="8"/>
    <w:semiHidden/>
    <w:qFormat/>
    <w:uiPriority w:val="9"/>
    <w:rPr>
      <w:rFonts w:ascii="宋体" w:hAnsi="宋体" w:eastAsia="宋体" w:cs="宋体"/>
      <w:b/>
      <w:bCs/>
      <w:sz w:val="28"/>
      <w:szCs w:val="28"/>
    </w:rPr>
  </w:style>
  <w:style w:type="character" w:customStyle="1" w:styleId="903">
    <w:name w:val="标题 6 字符_file_128"/>
    <w:basedOn w:val="894"/>
    <w:link w:val="10"/>
    <w:semiHidden/>
    <w:qFormat/>
    <w:uiPriority w:val="9"/>
    <w:rPr>
      <w:rFonts w:asciiTheme="majorHAnsi" w:hAnsiTheme="majorHAnsi" w:eastAsiaTheme="majorEastAsia" w:cstheme="majorBidi"/>
      <w:b/>
      <w:bCs/>
      <w:sz w:val="24"/>
      <w:szCs w:val="24"/>
    </w:rPr>
  </w:style>
  <w:style w:type="paragraph" w:customStyle="1" w:styleId="904">
    <w:name w:val="msonormal_file_128"/>
    <w:basedOn w:val="121"/>
    <w:qFormat/>
    <w:uiPriority w:val="0"/>
    <w:pPr>
      <w:spacing w:before="100" w:beforeAutospacing="1" w:after="100" w:afterAutospacing="1"/>
    </w:pPr>
  </w:style>
  <w:style w:type="paragraph" w:customStyle="1" w:styleId="905">
    <w:name w:val="cke_editable_file_128"/>
    <w:basedOn w:val="121"/>
    <w:qFormat/>
    <w:uiPriority w:val="0"/>
    <w:pPr>
      <w:spacing w:before="100" w:beforeAutospacing="1" w:after="100" w:afterAutospacing="1"/>
    </w:pPr>
    <w:rPr>
      <w:rFonts w:ascii="仿宋_GB2312" w:eastAsia="仿宋_GB2312"/>
    </w:rPr>
  </w:style>
  <w:style w:type="paragraph" w:customStyle="1" w:styleId="906">
    <w:name w:val="marker_file_128"/>
    <w:basedOn w:val="121"/>
    <w:qFormat/>
    <w:uiPriority w:val="0"/>
    <w:pPr>
      <w:shd w:val="clear" w:color="auto" w:fill="FFFF00"/>
      <w:spacing w:before="100" w:beforeAutospacing="1" w:after="100" w:afterAutospacing="1"/>
    </w:pPr>
  </w:style>
  <w:style w:type="paragraph" w:customStyle="1" w:styleId="907">
    <w:name w:val="Normal (Web)_file_128"/>
    <w:basedOn w:val="121"/>
    <w:semiHidden/>
    <w:unhideWhenUsed/>
    <w:qFormat/>
    <w:uiPriority w:val="99"/>
    <w:pPr>
      <w:spacing w:before="100" w:beforeAutospacing="1" w:after="100" w:afterAutospacing="1"/>
    </w:pPr>
  </w:style>
  <w:style w:type="character" w:customStyle="1" w:styleId="908">
    <w:name w:val="页眉 字符_file_128"/>
    <w:basedOn w:val="894"/>
    <w:qFormat/>
    <w:uiPriority w:val="99"/>
    <w:rPr>
      <w:rFonts w:ascii="宋体" w:hAnsi="宋体" w:eastAsia="宋体" w:cs="宋体"/>
      <w:sz w:val="18"/>
      <w:szCs w:val="18"/>
    </w:rPr>
  </w:style>
  <w:style w:type="character" w:customStyle="1" w:styleId="909">
    <w:name w:val="页脚 字符_file_128"/>
    <w:basedOn w:val="894"/>
    <w:qFormat/>
    <w:uiPriority w:val="99"/>
    <w:rPr>
      <w:rFonts w:ascii="宋体" w:hAnsi="宋体" w:eastAsia="宋体" w:cs="宋体"/>
      <w:sz w:val="18"/>
      <w:szCs w:val="18"/>
    </w:rPr>
  </w:style>
  <w:style w:type="character" w:customStyle="1" w:styleId="910">
    <w:name w:val="Default Paragraph Font_file_129"/>
    <w:semiHidden/>
    <w:unhideWhenUsed/>
    <w:qFormat/>
    <w:uiPriority w:val="1"/>
  </w:style>
  <w:style w:type="table" w:customStyle="1" w:styleId="911">
    <w:name w:val="Normal Table_file_129"/>
    <w:semiHidden/>
    <w:unhideWhenUsed/>
    <w:qFormat/>
    <w:uiPriority w:val="99"/>
    <w:tblPr>
      <w:tblCellMar>
        <w:top w:w="0" w:type="dxa"/>
        <w:left w:w="108" w:type="dxa"/>
        <w:bottom w:w="0" w:type="dxa"/>
        <w:right w:w="108" w:type="dxa"/>
      </w:tblCellMar>
    </w:tblPr>
  </w:style>
  <w:style w:type="character" w:customStyle="1" w:styleId="912">
    <w:name w:val="Hyperlink_file_129"/>
    <w:basedOn w:val="910"/>
    <w:semiHidden/>
    <w:unhideWhenUsed/>
    <w:qFormat/>
    <w:uiPriority w:val="99"/>
    <w:rPr>
      <w:color w:val="0782C1"/>
      <w:u w:val="single"/>
    </w:rPr>
  </w:style>
  <w:style w:type="character" w:customStyle="1" w:styleId="913">
    <w:name w:val="FollowedHyperlink_file_129"/>
    <w:basedOn w:val="910"/>
    <w:semiHidden/>
    <w:unhideWhenUsed/>
    <w:qFormat/>
    <w:uiPriority w:val="99"/>
    <w:rPr>
      <w:color w:val="0782C1"/>
      <w:u w:val="single"/>
    </w:rPr>
  </w:style>
  <w:style w:type="character" w:customStyle="1" w:styleId="914">
    <w:name w:val="标题 1 字符_file_129"/>
    <w:basedOn w:val="910"/>
    <w:link w:val="4"/>
    <w:qFormat/>
    <w:uiPriority w:val="9"/>
    <w:rPr>
      <w:rFonts w:ascii="宋体" w:hAnsi="宋体" w:eastAsia="宋体" w:cs="宋体"/>
      <w:b/>
      <w:bCs/>
      <w:kern w:val="44"/>
      <w:sz w:val="44"/>
      <w:szCs w:val="44"/>
    </w:rPr>
  </w:style>
  <w:style w:type="character" w:customStyle="1" w:styleId="915">
    <w:name w:val="标题 2 字符_file_129"/>
    <w:basedOn w:val="910"/>
    <w:link w:val="5"/>
    <w:semiHidden/>
    <w:qFormat/>
    <w:uiPriority w:val="9"/>
    <w:rPr>
      <w:rFonts w:asciiTheme="majorHAnsi" w:hAnsiTheme="majorHAnsi" w:eastAsiaTheme="majorEastAsia" w:cstheme="majorBidi"/>
      <w:b/>
      <w:bCs/>
      <w:sz w:val="32"/>
      <w:szCs w:val="32"/>
    </w:rPr>
  </w:style>
  <w:style w:type="character" w:customStyle="1" w:styleId="916">
    <w:name w:val="标题 3 字符_file_129"/>
    <w:basedOn w:val="910"/>
    <w:link w:val="6"/>
    <w:semiHidden/>
    <w:qFormat/>
    <w:uiPriority w:val="9"/>
    <w:rPr>
      <w:rFonts w:ascii="宋体" w:hAnsi="宋体" w:eastAsia="宋体" w:cs="宋体"/>
      <w:b/>
      <w:bCs/>
      <w:sz w:val="32"/>
      <w:szCs w:val="32"/>
    </w:rPr>
  </w:style>
  <w:style w:type="character" w:customStyle="1" w:styleId="917">
    <w:name w:val="标题 4 字符_file_129"/>
    <w:basedOn w:val="910"/>
    <w:link w:val="7"/>
    <w:semiHidden/>
    <w:qFormat/>
    <w:uiPriority w:val="9"/>
    <w:rPr>
      <w:rFonts w:asciiTheme="majorHAnsi" w:hAnsiTheme="majorHAnsi" w:eastAsiaTheme="majorEastAsia" w:cstheme="majorBidi"/>
      <w:b/>
      <w:bCs/>
      <w:sz w:val="28"/>
      <w:szCs w:val="28"/>
    </w:rPr>
  </w:style>
  <w:style w:type="character" w:customStyle="1" w:styleId="918">
    <w:name w:val="标题 5 字符_file_129"/>
    <w:basedOn w:val="910"/>
    <w:link w:val="8"/>
    <w:semiHidden/>
    <w:qFormat/>
    <w:uiPriority w:val="9"/>
    <w:rPr>
      <w:rFonts w:ascii="宋体" w:hAnsi="宋体" w:eastAsia="宋体" w:cs="宋体"/>
      <w:b/>
      <w:bCs/>
      <w:sz w:val="28"/>
      <w:szCs w:val="28"/>
    </w:rPr>
  </w:style>
  <w:style w:type="character" w:customStyle="1" w:styleId="919">
    <w:name w:val="标题 6 字符_file_129"/>
    <w:basedOn w:val="910"/>
    <w:link w:val="10"/>
    <w:semiHidden/>
    <w:qFormat/>
    <w:uiPriority w:val="9"/>
    <w:rPr>
      <w:rFonts w:asciiTheme="majorHAnsi" w:hAnsiTheme="majorHAnsi" w:eastAsiaTheme="majorEastAsia" w:cstheme="majorBidi"/>
      <w:b/>
      <w:bCs/>
      <w:sz w:val="24"/>
      <w:szCs w:val="24"/>
    </w:rPr>
  </w:style>
  <w:style w:type="paragraph" w:customStyle="1" w:styleId="920">
    <w:name w:val="msonormal_file_129"/>
    <w:basedOn w:val="124"/>
    <w:qFormat/>
    <w:uiPriority w:val="0"/>
    <w:pPr>
      <w:spacing w:before="100" w:beforeAutospacing="1" w:after="100" w:afterAutospacing="1"/>
    </w:pPr>
  </w:style>
  <w:style w:type="paragraph" w:customStyle="1" w:styleId="921">
    <w:name w:val="cke_editable_file_129"/>
    <w:basedOn w:val="124"/>
    <w:qFormat/>
    <w:uiPriority w:val="0"/>
    <w:pPr>
      <w:spacing w:before="100" w:beforeAutospacing="1" w:after="100" w:afterAutospacing="1"/>
    </w:pPr>
    <w:rPr>
      <w:rFonts w:ascii="仿宋_GB2312" w:eastAsia="仿宋_GB2312"/>
    </w:rPr>
  </w:style>
  <w:style w:type="paragraph" w:customStyle="1" w:styleId="922">
    <w:name w:val="marker_file_129"/>
    <w:basedOn w:val="124"/>
    <w:qFormat/>
    <w:uiPriority w:val="0"/>
    <w:pPr>
      <w:shd w:val="clear" w:color="auto" w:fill="FFFF00"/>
      <w:spacing w:before="100" w:beforeAutospacing="1" w:after="100" w:afterAutospacing="1"/>
    </w:pPr>
  </w:style>
  <w:style w:type="paragraph" w:customStyle="1" w:styleId="923">
    <w:name w:val="Normal (Web)_file_129"/>
    <w:basedOn w:val="124"/>
    <w:semiHidden/>
    <w:unhideWhenUsed/>
    <w:qFormat/>
    <w:uiPriority w:val="99"/>
    <w:pPr>
      <w:spacing w:before="100" w:beforeAutospacing="1" w:after="100" w:afterAutospacing="1"/>
    </w:pPr>
  </w:style>
  <w:style w:type="character" w:customStyle="1" w:styleId="924">
    <w:name w:val="页眉 字符_file_129"/>
    <w:basedOn w:val="910"/>
    <w:qFormat/>
    <w:uiPriority w:val="99"/>
    <w:rPr>
      <w:rFonts w:ascii="宋体" w:hAnsi="宋体" w:eastAsia="宋体" w:cs="宋体"/>
      <w:sz w:val="18"/>
      <w:szCs w:val="18"/>
    </w:rPr>
  </w:style>
  <w:style w:type="character" w:customStyle="1" w:styleId="925">
    <w:name w:val="页脚 字符_file_129"/>
    <w:basedOn w:val="910"/>
    <w:qFormat/>
    <w:uiPriority w:val="99"/>
    <w:rPr>
      <w:rFonts w:ascii="宋体" w:hAnsi="宋体" w:eastAsia="宋体" w:cs="宋体"/>
      <w:sz w:val="18"/>
      <w:szCs w:val="18"/>
    </w:rPr>
  </w:style>
  <w:style w:type="paragraph" w:customStyle="1" w:styleId="926">
    <w:name w:val="Normal (Web)_file_340"/>
    <w:basedOn w:val="927"/>
    <w:semiHidden/>
    <w:unhideWhenUsed/>
    <w:qFormat/>
    <w:uiPriority w:val="99"/>
    <w:pPr>
      <w:spacing w:before="100" w:beforeAutospacing="1" w:after="100" w:afterAutospacing="1"/>
    </w:pPr>
  </w:style>
  <w:style w:type="paragraph" w:customStyle="1" w:styleId="927">
    <w:name w:val="Normal_file_340"/>
    <w:qFormat/>
    <w:uiPriority w:val="0"/>
    <w:rPr>
      <w:rFonts w:ascii="宋体" w:hAnsi="宋体" w:eastAsia="宋体" w:cs="宋体"/>
      <w:sz w:val="24"/>
      <w:szCs w:val="24"/>
      <w:lang w:val="en-US" w:eastAsia="zh-CN" w:bidi="ar-SA"/>
    </w:rPr>
  </w:style>
  <w:style w:type="character" w:customStyle="1" w:styleId="928">
    <w:name w:val="Strong_file_340"/>
    <w:basedOn w:val="929"/>
    <w:qFormat/>
    <w:uiPriority w:val="22"/>
    <w:rPr>
      <w:b/>
      <w:bCs/>
    </w:rPr>
  </w:style>
  <w:style w:type="character" w:customStyle="1" w:styleId="929">
    <w:name w:val="Default Paragraph Font_file_340"/>
    <w:semiHidden/>
    <w:unhideWhenUsed/>
    <w:qFormat/>
    <w:uiPriority w:val="1"/>
  </w:style>
  <w:style w:type="table" w:customStyle="1" w:styleId="930">
    <w:name w:val="Table Normal"/>
    <w:semiHidden/>
    <w:unhideWhenUsed/>
    <w:qFormat/>
    <w:uiPriority w:val="0"/>
    <w:tblPr>
      <w:tblCellMar>
        <w:top w:w="0" w:type="dxa"/>
        <w:left w:w="0" w:type="dxa"/>
        <w:bottom w:w="0" w:type="dxa"/>
        <w:right w:w="0" w:type="dxa"/>
      </w:tblCellMar>
    </w:tblPr>
  </w:style>
  <w:style w:type="paragraph" w:customStyle="1" w:styleId="931">
    <w:name w:val="Normal (Web)_file_1152_file_1161"/>
    <w:basedOn w:val="932"/>
    <w:unhideWhenUsed/>
    <w:qFormat/>
    <w:uiPriority w:val="99"/>
    <w:pPr>
      <w:spacing w:before="100" w:beforeAutospacing="1" w:after="100" w:afterAutospacing="1"/>
    </w:pPr>
  </w:style>
  <w:style w:type="paragraph" w:customStyle="1" w:styleId="932">
    <w:name w:val="Normal_file_1152_file_1161"/>
    <w:qFormat/>
    <w:uiPriority w:val="0"/>
    <w:rPr>
      <w:rFonts w:ascii="宋体" w:hAnsi="宋体" w:eastAsia="宋体" w:cs="宋体"/>
      <w:sz w:val="24"/>
      <w:szCs w:val="24"/>
      <w:lang w:val="en-US" w:eastAsia="zh-CN" w:bidi="ar-SA"/>
    </w:rPr>
  </w:style>
  <w:style w:type="paragraph" w:customStyle="1" w:styleId="933">
    <w:name w:val="Normal (Web)_file_700"/>
    <w:basedOn w:val="934"/>
    <w:unhideWhenUsed/>
    <w:qFormat/>
    <w:uiPriority w:val="99"/>
    <w:pPr>
      <w:spacing w:before="100" w:beforeAutospacing="1" w:after="100" w:afterAutospacing="1"/>
    </w:pPr>
  </w:style>
  <w:style w:type="paragraph" w:customStyle="1" w:styleId="934">
    <w:name w:val="Normal_file_700"/>
    <w:qFormat/>
    <w:uiPriority w:val="0"/>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57905-9251-4BCC-83A2-2DCB6A12D537}">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90</Pages>
  <Words>40875</Words>
  <Characters>43288</Characters>
  <Lines>178</Lines>
  <Paragraphs>50</Paragraphs>
  <TotalTime>36</TotalTime>
  <ScaleCrop>false</ScaleCrop>
  <LinksUpToDate>false</LinksUpToDate>
  <CharactersWithSpaces>47649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2020-04-28T08:28:00Z</dcterms:created>
  <dc:creator>柳州市政府集中采购中心</dc:creator>
  <cp:lastModifiedBy>好欣情</cp:lastModifiedBy>
  <cp:lastPrinted>2018-06-13T03:11:00Z</cp:lastPrinted>
  <dcterms:modified xsi:type="dcterms:W3CDTF">2022-08-12T03:21:53Z</dcterms:modified>
  <dc:title>询价通知书</dc:title>
  <cp:revision>443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0AE0D222A69745518C03A36A7FB89CDE</vt:lpwstr>
  </property>
</Properties>
</file>