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highlight w:val="none"/>
        </w:rPr>
      </w:pPr>
    </w:p>
    <w:p>
      <w:pPr>
        <w:spacing w:line="360" w:lineRule="auto"/>
        <w:jc w:val="center"/>
        <w:rPr>
          <w:rFonts w:ascii="华文新魏" w:hAnsi="黑体" w:eastAsia="华文新魏"/>
          <w:b/>
          <w:kern w:val="15"/>
          <w:sz w:val="72"/>
          <w:szCs w:val="72"/>
          <w:highlight w:val="none"/>
        </w:rPr>
      </w:pPr>
      <w:r>
        <w:rPr>
          <w:rFonts w:hint="eastAsia" w:ascii="华文新魏" w:hAnsi="黑体" w:eastAsia="华文新魏"/>
          <w:b/>
          <w:kern w:val="15"/>
          <w:sz w:val="72"/>
          <w:szCs w:val="72"/>
          <w:highlight w:val="none"/>
        </w:rPr>
        <w:t>柳州市政府集中采购中心</w:t>
      </w:r>
    </w:p>
    <w:p>
      <w:pPr>
        <w:spacing w:line="360" w:lineRule="auto"/>
        <w:jc w:val="center"/>
        <w:rPr>
          <w:b/>
          <w:sz w:val="52"/>
          <w:szCs w:val="52"/>
          <w:highlight w:val="none"/>
        </w:rPr>
      </w:pPr>
      <w:r>
        <w:rPr>
          <w:rFonts w:ascii="黑体" w:hAnsi="黑体" w:eastAsia="黑体"/>
          <w:sz w:val="72"/>
          <w:szCs w:val="72"/>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7145" t="16510" r="10795" b="12065"/>
                <wp:wrapNone/>
                <wp:docPr id="11"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Nu+&#10;8YvtAQAAuA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spacing w:val="200"/>
          <w:sz w:val="84"/>
          <w:szCs w:val="84"/>
          <w:highlight w:val="none"/>
        </w:rPr>
      </w:pPr>
    </w:p>
    <w:p>
      <w:pPr>
        <w:jc w:val="center"/>
        <w:rPr>
          <w:rFonts w:ascii="华文中宋" w:hAnsi="华文中宋" w:eastAsia="华文中宋"/>
          <w:b/>
          <w:spacing w:val="200"/>
          <w:sz w:val="144"/>
          <w:szCs w:val="144"/>
          <w:highlight w:val="none"/>
        </w:rPr>
      </w:pPr>
      <w:r>
        <w:rPr>
          <w:rFonts w:hint="eastAsia" w:ascii="华文中宋" w:hAnsi="华文中宋" w:eastAsia="华文中宋"/>
          <w:b/>
          <w:spacing w:val="200"/>
          <w:sz w:val="144"/>
          <w:szCs w:val="144"/>
          <w:highlight w:val="none"/>
        </w:rPr>
        <w:t>招标文件</w:t>
      </w:r>
    </w:p>
    <w:p>
      <w:pPr>
        <w:spacing w:line="600" w:lineRule="exact"/>
        <w:jc w:val="center"/>
        <w:rPr>
          <w:b/>
          <w:sz w:val="44"/>
          <w:szCs w:val="44"/>
          <w:highlight w:val="none"/>
        </w:rPr>
      </w:pPr>
    </w:p>
    <w:p>
      <w:pPr>
        <w:spacing w:line="600" w:lineRule="exact"/>
        <w:rPr>
          <w:b/>
          <w:sz w:val="44"/>
          <w:szCs w:val="44"/>
          <w:highlight w:val="none"/>
        </w:rPr>
      </w:pPr>
    </w:p>
    <w:p>
      <w:pPr>
        <w:spacing w:line="800" w:lineRule="exact"/>
        <w:ind w:firstLine="1749" w:firstLineChars="396"/>
        <w:rPr>
          <w:rFonts w:ascii="楷体" w:hAnsi="楷体" w:eastAsia="楷体"/>
          <w:b/>
          <w:sz w:val="44"/>
          <w:szCs w:val="44"/>
          <w:highlight w:val="none"/>
        </w:rPr>
      </w:pPr>
      <w:r>
        <w:rPr>
          <w:rFonts w:hint="eastAsia" w:ascii="楷体" w:hAnsi="楷体" w:eastAsia="楷体"/>
          <w:b/>
          <w:sz w:val="44"/>
          <w:szCs w:val="44"/>
          <w:highlight w:val="none"/>
        </w:rPr>
        <w:t>项目名称：</w:t>
      </w:r>
      <w:r>
        <w:rPr>
          <w:rFonts w:hint="eastAsia" w:ascii="楷体" w:hAnsi="楷体" w:eastAsia="楷体"/>
          <w:b/>
          <w:sz w:val="44"/>
          <w:szCs w:val="44"/>
          <w:highlight w:val="none"/>
          <w:lang w:eastAsia="zh-CN"/>
        </w:rPr>
        <w:t>柳江中学物业服务采购</w:t>
      </w:r>
    </w:p>
    <w:p>
      <w:pPr>
        <w:spacing w:line="800" w:lineRule="exact"/>
        <w:ind w:firstLine="1758" w:firstLineChars="398"/>
        <w:rPr>
          <w:rFonts w:ascii="楷体" w:hAnsi="楷体" w:eastAsia="楷体"/>
          <w:b/>
          <w:color w:val="auto"/>
          <w:sz w:val="44"/>
          <w:szCs w:val="44"/>
          <w:highlight w:val="none"/>
        </w:rPr>
      </w:pPr>
      <w:r>
        <w:rPr>
          <w:rFonts w:hint="eastAsia" w:ascii="楷体" w:hAnsi="楷体" w:eastAsia="楷体"/>
          <w:b/>
          <w:sz w:val="44"/>
          <w:szCs w:val="44"/>
          <w:highlight w:val="none"/>
        </w:rPr>
        <w:t>项目编号：</w:t>
      </w:r>
      <w:r>
        <w:rPr>
          <w:rFonts w:hint="eastAsia" w:ascii="楷体" w:hAnsi="楷体" w:eastAsia="楷体"/>
          <w:b/>
          <w:color w:val="auto"/>
          <w:sz w:val="44"/>
          <w:szCs w:val="44"/>
          <w:highlight w:val="none"/>
          <w:lang w:eastAsia="zh-CN"/>
        </w:rPr>
        <w:t>LZZC2022-G3-990058-LZJC</w:t>
      </w:r>
      <w:r>
        <w:rPr>
          <w:rFonts w:hint="eastAsia" w:ascii="楷体" w:hAnsi="楷体" w:eastAsia="楷体"/>
          <w:b/>
          <w:color w:val="auto"/>
          <w:sz w:val="44"/>
          <w:szCs w:val="44"/>
          <w:highlight w:val="none"/>
        </w:rPr>
        <w:t xml:space="preserve">  </w:t>
      </w:r>
    </w:p>
    <w:p>
      <w:pPr>
        <w:spacing w:line="800" w:lineRule="exact"/>
        <w:ind w:firstLine="1948" w:firstLineChars="441"/>
        <w:rPr>
          <w:rFonts w:ascii="楷体" w:hAnsi="楷体" w:eastAsia="楷体"/>
          <w:b/>
          <w:color w:val="auto"/>
          <w:sz w:val="44"/>
          <w:szCs w:val="44"/>
          <w:highlight w:val="none"/>
        </w:rPr>
      </w:pPr>
    </w:p>
    <w:p>
      <w:pPr>
        <w:spacing w:line="800" w:lineRule="exact"/>
        <w:rPr>
          <w:rFonts w:ascii="楷体" w:hAnsi="楷体" w:eastAsia="楷体"/>
          <w:b/>
          <w:color w:val="auto"/>
          <w:sz w:val="44"/>
          <w:szCs w:val="44"/>
          <w:highlight w:val="none"/>
        </w:rPr>
      </w:pPr>
    </w:p>
    <w:p>
      <w:pPr>
        <w:spacing w:line="800" w:lineRule="exact"/>
        <w:ind w:firstLine="1966" w:firstLineChars="445"/>
        <w:rPr>
          <w:rFonts w:hint="eastAsia" w:ascii="楷体" w:hAnsi="楷体" w:eastAsia="楷体"/>
          <w:b/>
          <w:color w:val="auto"/>
          <w:sz w:val="44"/>
          <w:szCs w:val="44"/>
          <w:highlight w:val="none"/>
          <w:lang w:eastAsia="zh-CN"/>
        </w:rPr>
      </w:pPr>
      <w:r>
        <w:rPr>
          <w:rFonts w:hint="eastAsia" w:ascii="楷体" w:hAnsi="楷体" w:eastAsia="楷体"/>
          <w:b/>
          <w:color w:val="auto"/>
          <w:sz w:val="44"/>
          <w:szCs w:val="44"/>
          <w:highlight w:val="none"/>
        </w:rPr>
        <w:t>采购人：</w:t>
      </w:r>
      <w:r>
        <w:rPr>
          <w:rFonts w:hint="eastAsia" w:ascii="楷体" w:hAnsi="楷体" w:eastAsia="楷体"/>
          <w:b/>
          <w:color w:val="auto"/>
          <w:sz w:val="44"/>
          <w:szCs w:val="44"/>
          <w:highlight w:val="none"/>
          <w:lang w:eastAsia="zh-CN"/>
        </w:rPr>
        <w:t>柳州市柳江中学</w:t>
      </w:r>
    </w:p>
    <w:p>
      <w:pPr>
        <w:spacing w:line="800" w:lineRule="exact"/>
        <w:ind w:firstLine="658" w:firstLineChars="149"/>
        <w:rPr>
          <w:rFonts w:ascii="楷体" w:hAnsi="楷体" w:eastAsia="楷体"/>
          <w:b/>
          <w:color w:val="auto"/>
          <w:sz w:val="44"/>
          <w:szCs w:val="44"/>
          <w:highlight w:val="none"/>
        </w:rPr>
      </w:pPr>
      <w:r>
        <w:rPr>
          <w:rFonts w:hint="eastAsia" w:ascii="楷体" w:hAnsi="楷体" w:eastAsia="楷体"/>
          <w:b/>
          <w:color w:val="auto"/>
          <w:sz w:val="44"/>
          <w:szCs w:val="44"/>
          <w:highlight w:val="none"/>
        </w:rPr>
        <w:t xml:space="preserve">采购代理机构：柳州市政府集中采购中心 </w:t>
      </w:r>
    </w:p>
    <w:p>
      <w:pPr>
        <w:spacing w:line="600" w:lineRule="exact"/>
        <w:jc w:val="center"/>
        <w:rPr>
          <w:rFonts w:ascii="楷体" w:hAnsi="楷体" w:eastAsia="楷体"/>
          <w:b/>
          <w:color w:val="auto"/>
          <w:sz w:val="44"/>
          <w:szCs w:val="44"/>
          <w:highlight w:val="none"/>
        </w:rPr>
      </w:pPr>
    </w:p>
    <w:p>
      <w:pPr>
        <w:spacing w:line="600" w:lineRule="exact"/>
        <w:jc w:val="center"/>
        <w:rPr>
          <w:rFonts w:hint="eastAsia" w:ascii="楷体" w:hAnsi="楷体" w:eastAsia="楷体"/>
          <w:b/>
          <w:color w:val="auto"/>
          <w:sz w:val="44"/>
          <w:szCs w:val="44"/>
          <w:highlight w:val="none"/>
        </w:rPr>
      </w:pPr>
      <w:r>
        <w:rPr>
          <w:rFonts w:hint="eastAsia" w:ascii="楷体" w:hAnsi="楷体" w:eastAsia="楷体"/>
          <w:b/>
          <w:color w:val="auto"/>
          <w:sz w:val="44"/>
          <w:szCs w:val="44"/>
          <w:highlight w:val="none"/>
          <w:lang w:eastAsia="zh-CN"/>
        </w:rPr>
        <w:t>2022年</w:t>
      </w:r>
      <w:r>
        <w:rPr>
          <w:rFonts w:hint="eastAsia" w:ascii="楷体" w:hAnsi="楷体" w:eastAsia="楷体"/>
          <w:b/>
          <w:color w:val="auto"/>
          <w:sz w:val="44"/>
          <w:szCs w:val="44"/>
          <w:highlight w:val="none"/>
          <w:lang w:val="en-US" w:eastAsia="zh-CN"/>
        </w:rPr>
        <w:t>3</w:t>
      </w:r>
      <w:r>
        <w:rPr>
          <w:rFonts w:hint="eastAsia" w:ascii="楷体" w:hAnsi="楷体" w:eastAsia="楷体"/>
          <w:b/>
          <w:color w:val="auto"/>
          <w:sz w:val="44"/>
          <w:szCs w:val="44"/>
          <w:highlight w:val="none"/>
        </w:rPr>
        <w:t>月</w:t>
      </w:r>
      <w:r>
        <w:rPr>
          <w:rFonts w:hint="eastAsia" w:ascii="楷体" w:hAnsi="楷体" w:eastAsia="楷体"/>
          <w:b/>
          <w:color w:val="auto"/>
          <w:sz w:val="44"/>
          <w:szCs w:val="44"/>
          <w:highlight w:val="none"/>
          <w:lang w:val="en-US" w:eastAsia="zh-CN"/>
        </w:rPr>
        <w:t>7</w:t>
      </w:r>
      <w:r>
        <w:rPr>
          <w:rFonts w:hint="eastAsia" w:ascii="楷体" w:hAnsi="楷体" w:eastAsia="楷体"/>
          <w:b/>
          <w:color w:val="auto"/>
          <w:sz w:val="44"/>
          <w:szCs w:val="44"/>
          <w:highlight w:val="none"/>
        </w:rPr>
        <w:t>日</w:t>
      </w:r>
    </w:p>
    <w:p>
      <w:pPr>
        <w:spacing w:line="360" w:lineRule="auto"/>
        <w:rPr>
          <w:b/>
          <w:color w:val="auto"/>
          <w:sz w:val="52"/>
          <w:szCs w:val="52"/>
          <w:highlight w:val="none"/>
        </w:rPr>
        <w:sectPr>
          <w:footerReference r:id="rId3" w:type="even"/>
          <w:pgSz w:w="11906" w:h="16838"/>
          <w:pgMar w:top="1134" w:right="1134" w:bottom="1134" w:left="1417" w:header="851" w:footer="992" w:gutter="0"/>
          <w:cols w:space="720" w:num="1"/>
          <w:docGrid w:type="lines" w:linePitch="312" w:charSpace="0"/>
        </w:sectPr>
      </w:pPr>
    </w:p>
    <w:p>
      <w:pPr>
        <w:spacing w:line="360" w:lineRule="auto"/>
        <w:jc w:val="center"/>
        <w:rPr>
          <w:b/>
          <w:sz w:val="52"/>
          <w:szCs w:val="52"/>
          <w:highlight w:val="none"/>
        </w:rPr>
      </w:pPr>
    </w:p>
    <w:p>
      <w:pPr>
        <w:spacing w:line="360" w:lineRule="auto"/>
        <w:jc w:val="center"/>
        <w:rPr>
          <w:b/>
          <w:sz w:val="52"/>
          <w:szCs w:val="52"/>
          <w:highlight w:val="none"/>
        </w:rPr>
      </w:pPr>
      <w:r>
        <w:rPr>
          <w:rFonts w:hint="eastAsia"/>
          <w:b/>
          <w:sz w:val="52"/>
          <w:szCs w:val="52"/>
          <w:highlight w:val="none"/>
        </w:rPr>
        <w:t>目  录</w:t>
      </w:r>
    </w:p>
    <w:p>
      <w:pPr>
        <w:spacing w:line="360" w:lineRule="auto"/>
        <w:jc w:val="center"/>
        <w:rPr>
          <w:b/>
          <w:sz w:val="52"/>
          <w:szCs w:val="52"/>
          <w:highlight w:val="none"/>
        </w:rPr>
      </w:pPr>
    </w:p>
    <w:p>
      <w:pPr>
        <w:pStyle w:val="33"/>
        <w:tabs>
          <w:tab w:val="right" w:leader="dot" w:pos="9026"/>
        </w:tabs>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TOC \o "1-1" \h \z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_Toc19738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第一章 公开招标公告</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_Toc19738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3"/>
        <w:tabs>
          <w:tab w:val="right" w:leader="dot" w:pos="9026"/>
        </w:tabs>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_Toc9691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第二章 采购需求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_Toc9691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3"/>
        <w:tabs>
          <w:tab w:val="right" w:leader="dot" w:pos="9026"/>
        </w:tabs>
        <w:spacing w:line="360" w:lineRule="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_Toc7656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第三章 投标人须知</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22</w:t>
      </w:r>
    </w:p>
    <w:p>
      <w:pPr>
        <w:pStyle w:val="33"/>
        <w:tabs>
          <w:tab w:val="right" w:leader="dot" w:pos="9026"/>
        </w:tabs>
        <w:spacing w:line="360" w:lineRule="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_Toc31043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第四章 评标方法及评标标准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_Toc31043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5</w:t>
      </w:r>
    </w:p>
    <w:p>
      <w:pPr>
        <w:pStyle w:val="33"/>
        <w:tabs>
          <w:tab w:val="right" w:leader="dot" w:pos="9026"/>
        </w:tabs>
        <w:spacing w:line="360" w:lineRule="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_Toc32095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第五章 合同主要条款格式及广西壮族自治区政府采购项目合同验收书格式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41</w:t>
      </w:r>
    </w:p>
    <w:p>
      <w:pPr>
        <w:pStyle w:val="33"/>
        <w:tabs>
          <w:tab w:val="right" w:leader="dot" w:pos="9026"/>
        </w:tabs>
        <w:spacing w:line="360" w:lineRule="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_Toc19569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第六章 投标文件格式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48</w:t>
      </w:r>
    </w:p>
    <w:p>
      <w:pPr>
        <w:pStyle w:val="33"/>
        <w:tabs>
          <w:tab w:val="right" w:leader="dot" w:pos="9016"/>
        </w:tabs>
        <w:spacing w:line="360" w:lineRule="auto"/>
        <w:rPr>
          <w:rFonts w:ascii="仿宋_GB2312" w:hAnsi="仿宋_GB2312" w:eastAsia="仿宋_GB2312" w:cs="仿宋_GB2312"/>
          <w:b w:val="0"/>
          <w:bCs w:val="0"/>
          <w:caps w:val="0"/>
          <w:sz w:val="32"/>
          <w:szCs w:val="32"/>
          <w:highlight w:val="none"/>
        </w:rPr>
      </w:pP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val="0"/>
          <w:bCs w:val="0"/>
          <w:caps w:val="0"/>
          <w:sz w:val="32"/>
          <w:szCs w:val="32"/>
          <w:highlight w:val="none"/>
        </w:rPr>
        <w:t xml:space="preserve"> </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240" w:lineRule="auto"/>
        <w:jc w:val="center"/>
        <w:rPr>
          <w:highlight w:val="none"/>
        </w:rPr>
        <w:sectPr>
          <w:headerReference r:id="rId4" w:type="default"/>
          <w:footerReference r:id="rId5" w:type="default"/>
          <w:pgSz w:w="11906" w:h="16838"/>
          <w:pgMar w:top="1440" w:right="1440" w:bottom="1440" w:left="1440" w:header="851" w:footer="992" w:gutter="0"/>
          <w:pgNumType w:start="1"/>
          <w:cols w:space="720" w:num="1"/>
          <w:docGrid w:linePitch="312" w:charSpace="0"/>
        </w:sectPr>
      </w:pPr>
    </w:p>
    <w:p>
      <w:pPr>
        <w:pStyle w:val="4"/>
        <w:spacing w:line="240" w:lineRule="auto"/>
        <w:jc w:val="center"/>
        <w:rPr>
          <w:sz w:val="32"/>
          <w:szCs w:val="32"/>
          <w:highlight w:val="none"/>
        </w:rPr>
      </w:pPr>
      <w:bookmarkStart w:id="0" w:name="_Toc257"/>
      <w:bookmarkStart w:id="1" w:name="_Toc82792177"/>
      <w:bookmarkStart w:id="2" w:name="_Toc22815"/>
      <w:bookmarkStart w:id="3" w:name="_Toc5022"/>
      <w:bookmarkStart w:id="4" w:name="_Toc10762"/>
      <w:bookmarkStart w:id="5" w:name="_Toc19738"/>
      <w:r>
        <w:rPr>
          <w:sz w:val="32"/>
          <w:highlight w:val="none"/>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ge">
                  <wp:posOffset>1284605</wp:posOffset>
                </wp:positionV>
                <wp:extent cx="6296660" cy="1213485"/>
                <wp:effectExtent l="4445" t="5080" r="23495" b="19685"/>
                <wp:wrapNone/>
                <wp:docPr id="12" name="流程图: 过程 12"/>
                <wp:cNvGraphicFramePr/>
                <a:graphic xmlns:a="http://schemas.openxmlformats.org/drawingml/2006/main">
                  <a:graphicData uri="http://schemas.microsoft.com/office/word/2010/wordprocessingShape">
                    <wps:wsp>
                      <wps:cNvSpPr/>
                      <wps:spPr>
                        <a:xfrm>
                          <a:off x="0" y="0"/>
                          <a:ext cx="6296660" cy="1213485"/>
                        </a:xfrm>
                        <a:prstGeom prst="flowChartProcess">
                          <a:avLst/>
                        </a:prstGeom>
                        <a:no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09" type="#_x0000_t109" style="position:absolute;left:0pt;margin-left:-3.6pt;margin-top:101.15pt;height:95.55pt;width:495.8pt;mso-position-vertical-relative:page;z-index:251666432;mso-width-relative:page;mso-height-relative:page;" filled="f" stroked="t" coordsize="21600,21600" o:gfxdata="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968rNkAAAAKAQAADwAA&#10;AAAAAAABACAAAAAiAAAAZHJzL2Rvd25yZXYueG1sUEsBAhQAFAAAAAgAh07iQAKS4gkVAgAAGgQA&#10;AA4AAAAAAAAAAQAgAAAAKAEAAGRycy9lMm9Eb2MueG1sUEsFBgAAAAAGAAYAWQEAAK8FAAAAAA==&#10;">
                <v:fill on="f" focussize="0,0"/>
                <v:stroke color="#000000" joinstyle="miter"/>
                <v:imagedata o:title=""/>
                <o:lock v:ext="edit" aspectratio="f"/>
                <v:textbox>
                  <w:txbxContent>
                    <w:p/>
                  </w:txbxContent>
                </v:textbox>
              </v:shape>
            </w:pict>
          </mc:Fallback>
        </mc:AlternateContent>
      </w:r>
      <w:r>
        <w:rPr>
          <w:rFonts w:hint="eastAsia"/>
          <w:sz w:val="32"/>
          <w:szCs w:val="32"/>
          <w:highlight w:val="none"/>
        </w:rPr>
        <w:t>第一章 公开招标公告</w:t>
      </w:r>
      <w:bookmarkEnd w:id="0"/>
      <w:bookmarkEnd w:id="1"/>
      <w:bookmarkEnd w:id="2"/>
      <w:bookmarkEnd w:id="3"/>
      <w:bookmarkEnd w:id="4"/>
      <w:bookmarkEnd w:id="5"/>
    </w:p>
    <w:p>
      <w:pPr>
        <w:pStyle w:val="5"/>
        <w:spacing w:line="240" w:lineRule="auto"/>
        <w:ind w:firstLine="562" w:firstLineChars="200"/>
        <w:jc w:val="both"/>
        <w:rPr>
          <w:rFonts w:ascii="仿宋_GB2312" w:hAnsi="仿宋_GB2312" w:eastAsia="仿宋_GB2312" w:cs="仿宋_GB2312"/>
          <w:bCs/>
          <w:sz w:val="28"/>
          <w:szCs w:val="28"/>
          <w:highlight w:val="none"/>
        </w:rPr>
      </w:pPr>
      <w:bookmarkStart w:id="6" w:name="_Toc35393621"/>
      <w:bookmarkStart w:id="7" w:name="_Toc28359002"/>
      <w:bookmarkStart w:id="8" w:name="_Toc28359079"/>
      <w:bookmarkStart w:id="9" w:name="_Toc35393790"/>
      <w:bookmarkStart w:id="10" w:name="_Hlk24379207"/>
      <w:r>
        <w:rPr>
          <w:rFonts w:hint="eastAsia" w:ascii="仿宋_GB2312" w:hAnsi="仿宋_GB2312" w:eastAsia="仿宋_GB2312" w:cs="仿宋_GB2312"/>
          <w:bCs/>
          <w:sz w:val="28"/>
          <w:szCs w:val="28"/>
          <w:highlight w:val="none"/>
        </w:rPr>
        <w:t>项目概况</w:t>
      </w:r>
    </w:p>
    <w:p>
      <w:pPr>
        <w:pStyle w:val="5"/>
        <w:spacing w:line="240" w:lineRule="auto"/>
        <w:ind w:firstLine="560" w:firstLineChars="200"/>
        <w:jc w:val="both"/>
        <w:rPr>
          <w:rFonts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柳江中学物业服务采购</w:t>
      </w:r>
      <w:r>
        <w:rPr>
          <w:rFonts w:hint="eastAsia" w:ascii="仿宋_GB2312" w:hAnsi="仿宋_GB2312" w:eastAsia="仿宋_GB2312" w:cs="仿宋_GB2312"/>
          <w:b w:val="0"/>
          <w:sz w:val="28"/>
          <w:szCs w:val="28"/>
          <w:highlight w:val="none"/>
        </w:rPr>
        <w:t>项目的潜在投标人应在政采云平台（https://www.zcygov.cn/）获取招标文件，并于</w:t>
      </w:r>
      <w:r>
        <w:rPr>
          <w:rFonts w:hint="eastAsia" w:ascii="仿宋_GB2312" w:hAnsi="仿宋_GB2312" w:eastAsia="仿宋_GB2312" w:cs="仿宋_GB2312"/>
          <w:b w:val="0"/>
          <w:sz w:val="28"/>
          <w:szCs w:val="28"/>
          <w:highlight w:val="none"/>
          <w:lang w:eastAsia="zh-CN"/>
        </w:rPr>
        <w:t>2022年</w:t>
      </w:r>
      <w:r>
        <w:rPr>
          <w:rFonts w:hint="eastAsia" w:ascii="仿宋_GB2312" w:hAnsi="仿宋_GB2312" w:eastAsia="仿宋_GB2312" w:cs="仿宋_GB2312"/>
          <w:b w:val="0"/>
          <w:sz w:val="28"/>
          <w:szCs w:val="28"/>
          <w:highlight w:val="none"/>
          <w:lang w:val="en-US" w:eastAsia="zh-CN"/>
        </w:rPr>
        <w:t>3</w:t>
      </w:r>
      <w:r>
        <w:rPr>
          <w:rFonts w:hint="eastAsia" w:ascii="仿宋_GB2312" w:hAnsi="仿宋_GB2312" w:eastAsia="仿宋_GB2312" w:cs="仿宋_GB2312"/>
          <w:b w:val="0"/>
          <w:sz w:val="28"/>
          <w:szCs w:val="28"/>
          <w:highlight w:val="none"/>
        </w:rPr>
        <w:t>月</w:t>
      </w:r>
      <w:r>
        <w:rPr>
          <w:rFonts w:hint="eastAsia" w:ascii="仿宋_GB2312" w:hAnsi="仿宋_GB2312" w:eastAsia="仿宋_GB2312" w:cs="仿宋_GB2312"/>
          <w:b w:val="0"/>
          <w:sz w:val="28"/>
          <w:szCs w:val="28"/>
          <w:highlight w:val="none"/>
          <w:lang w:val="en-US" w:eastAsia="zh-CN"/>
        </w:rPr>
        <w:t>29</w:t>
      </w:r>
      <w:r>
        <w:rPr>
          <w:rFonts w:hint="eastAsia" w:ascii="仿宋_GB2312" w:hAnsi="仿宋_GB2312" w:eastAsia="仿宋_GB2312" w:cs="仿宋_GB2312"/>
          <w:b w:val="0"/>
          <w:sz w:val="28"/>
          <w:szCs w:val="28"/>
          <w:highlight w:val="none"/>
        </w:rPr>
        <w:t>日09:30（北京时间）前在线递交投标文件。</w:t>
      </w:r>
    </w:p>
    <w:p>
      <w:pPr>
        <w:spacing w:line="360" w:lineRule="auto"/>
        <w:ind w:firstLine="562" w:firstLineChars="200"/>
        <w:rPr>
          <w:rFonts w:ascii="仿宋_GB2312" w:hAnsi="仿宋_GB2312" w:eastAsia="仿宋_GB2312" w:cs="仿宋_GB2312"/>
          <w:b/>
          <w:bCs/>
          <w:sz w:val="28"/>
          <w:szCs w:val="28"/>
          <w:highlight w:val="none"/>
        </w:rPr>
      </w:pPr>
    </w:p>
    <w:p>
      <w:pPr>
        <w:spacing w:line="440" w:lineRule="exact"/>
        <w:ind w:firstLine="562" w:firstLineChars="200"/>
        <w:rPr>
          <w:rFonts w:ascii="黑体" w:hAnsi="黑体" w:eastAsia="黑体" w:cs="黑体"/>
          <w:b/>
          <w:bCs/>
          <w:sz w:val="28"/>
          <w:szCs w:val="28"/>
          <w:highlight w:val="none"/>
        </w:rPr>
      </w:pPr>
      <w:r>
        <w:rPr>
          <w:rFonts w:hint="eastAsia" w:ascii="黑体" w:hAnsi="黑体" w:eastAsia="黑体" w:cs="黑体"/>
          <w:b/>
          <w:bCs/>
          <w:sz w:val="28"/>
          <w:szCs w:val="28"/>
          <w:highlight w:val="none"/>
        </w:rPr>
        <w:t>一、项目基本情况</w:t>
      </w:r>
      <w:bookmarkEnd w:id="6"/>
      <w:bookmarkEnd w:id="7"/>
      <w:bookmarkEnd w:id="8"/>
      <w:bookmarkEnd w:id="9"/>
    </w:p>
    <w:p>
      <w:pPr>
        <w:spacing w:line="44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项目编号：</w:t>
      </w:r>
      <w:r>
        <w:rPr>
          <w:rFonts w:hint="eastAsia" w:ascii="仿宋_GB2312" w:hAnsi="仿宋_GB2312" w:eastAsia="仿宋_GB2312" w:cs="仿宋_GB2312"/>
          <w:sz w:val="28"/>
          <w:szCs w:val="28"/>
          <w:highlight w:val="none"/>
          <w:lang w:eastAsia="zh-CN"/>
        </w:rPr>
        <w:t>柳江中学物业服务采购</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项目名称：LZZC2022-G3-990058-LZJC</w:t>
      </w:r>
    </w:p>
    <w:bookmarkEnd w:id="10"/>
    <w:p>
      <w:pPr>
        <w:spacing w:line="440" w:lineRule="exact"/>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预算总金额（元）：</w:t>
      </w:r>
      <w:r>
        <w:rPr>
          <w:rFonts w:hint="eastAsia" w:ascii="仿宋_GB2312" w:hAnsi="仿宋_GB2312" w:eastAsia="仿宋_GB2312" w:cs="仿宋_GB2312"/>
          <w:sz w:val="28"/>
          <w:szCs w:val="28"/>
          <w:highlight w:val="none"/>
          <w:lang w:val="en-US" w:eastAsia="zh-CN"/>
        </w:rPr>
        <w:t>2240000</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采购需求</w:t>
      </w:r>
    </w:p>
    <w:p>
      <w:pPr>
        <w:pStyle w:val="43"/>
        <w:spacing w:before="75" w:beforeAutospacing="0" w:after="75" w:afterAutospacing="0" w:line="440" w:lineRule="exact"/>
        <w:rPr>
          <w:rFonts w:hint="default" w:ascii="仿宋" w:hAnsi="仿宋" w:eastAsia="仿宋" w:cs="仿宋"/>
          <w:szCs w:val="24"/>
          <w:highlight w:val="none"/>
          <w:lang w:val="en-US" w:eastAsia="zh-CN"/>
        </w:rPr>
      </w:pPr>
      <w:r>
        <w:rPr>
          <w:rFonts w:ascii="仿宋" w:hAnsi="仿宋" w:eastAsia="仿宋" w:cs="仿宋"/>
          <w:szCs w:val="24"/>
          <w:highlight w:val="none"/>
        </w:rPr>
        <w:t>标项名称:</w:t>
      </w:r>
      <w:r>
        <w:rPr>
          <w:highlight w:val="none"/>
        </w:rPr>
        <w:t xml:space="preserve"> </w:t>
      </w:r>
      <w:r>
        <w:rPr>
          <w:rFonts w:hint="eastAsia" w:ascii="仿宋" w:hAnsi="仿宋" w:eastAsia="仿宋" w:cs="仿宋"/>
          <w:szCs w:val="24"/>
          <w:highlight w:val="none"/>
          <w:lang w:eastAsia="zh-CN"/>
        </w:rPr>
        <w:t>柳江中学物业服务采购</w:t>
      </w:r>
      <w:r>
        <w:rPr>
          <w:rFonts w:ascii="仿宋" w:hAnsi="仿宋" w:eastAsia="仿宋" w:cs="仿宋"/>
          <w:szCs w:val="24"/>
          <w:highlight w:val="none"/>
        </w:rPr>
        <w:br w:type="textWrapping"/>
      </w:r>
      <w:r>
        <w:rPr>
          <w:rFonts w:ascii="仿宋" w:hAnsi="仿宋" w:eastAsia="仿宋" w:cs="仿宋"/>
          <w:szCs w:val="24"/>
          <w:highlight w:val="none"/>
        </w:rPr>
        <w:t>数量:</w:t>
      </w:r>
      <w:r>
        <w:rPr>
          <w:rFonts w:hint="default" w:ascii="仿宋" w:hAnsi="仿宋" w:eastAsia="仿宋" w:cs="仿宋"/>
          <w:szCs w:val="24"/>
          <w:highlight w:val="none"/>
        </w:rPr>
        <w:t>1</w:t>
      </w:r>
      <w:r>
        <w:rPr>
          <w:rFonts w:ascii="仿宋" w:hAnsi="仿宋" w:eastAsia="仿宋" w:cs="仿宋"/>
          <w:szCs w:val="24"/>
          <w:highlight w:val="none"/>
        </w:rPr>
        <w:br w:type="textWrapping"/>
      </w:r>
      <w:r>
        <w:rPr>
          <w:rFonts w:ascii="仿宋" w:hAnsi="仿宋" w:eastAsia="仿宋" w:cs="仿宋"/>
          <w:szCs w:val="24"/>
          <w:highlight w:val="none"/>
        </w:rPr>
        <w:t>预算金额（元）:</w:t>
      </w:r>
      <w:r>
        <w:rPr>
          <w:rFonts w:hint="eastAsia" w:ascii="仿宋" w:hAnsi="仿宋" w:eastAsia="仿宋" w:cs="仿宋"/>
          <w:szCs w:val="24"/>
          <w:highlight w:val="none"/>
          <w:lang w:val="en-US" w:eastAsia="zh-CN"/>
        </w:rPr>
        <w:t>2240000</w:t>
      </w:r>
    </w:p>
    <w:p>
      <w:pPr>
        <w:pStyle w:val="43"/>
        <w:spacing w:before="75" w:beforeAutospacing="0" w:after="75" w:afterAutospacing="0" w:line="440" w:lineRule="exact"/>
        <w:rPr>
          <w:rFonts w:hint="default" w:eastAsia="仿宋"/>
          <w:highlight w:val="none"/>
        </w:rPr>
      </w:pPr>
      <w:r>
        <w:rPr>
          <w:rFonts w:ascii="仿宋" w:hAnsi="仿宋" w:eastAsia="仿宋" w:cs="仿宋"/>
          <w:szCs w:val="24"/>
          <w:highlight w:val="none"/>
        </w:rPr>
        <w:t>简要规格描述或项目基本概况介绍、用途：</w:t>
      </w:r>
      <w:r>
        <w:rPr>
          <w:rFonts w:hint="eastAsia" w:ascii="仿宋" w:hAnsi="仿宋" w:eastAsia="仿宋" w:cs="仿宋"/>
          <w:szCs w:val="24"/>
          <w:highlight w:val="none"/>
          <w:lang w:eastAsia="zh-CN"/>
        </w:rPr>
        <w:t>柳江中学物业服务采购</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年</w:t>
      </w:r>
      <w:r>
        <w:rPr>
          <w:rFonts w:ascii="仿宋" w:hAnsi="仿宋" w:eastAsia="仿宋" w:cs="仿宋"/>
          <w:szCs w:val="24"/>
          <w:highlight w:val="none"/>
        </w:rPr>
        <w:t>（具体内容详见招标文件第二章《采购需求》）。</w:t>
      </w:r>
    </w:p>
    <w:p>
      <w:pPr>
        <w:pStyle w:val="43"/>
        <w:spacing w:before="75" w:beforeAutospacing="0" w:after="75" w:afterAutospacing="0" w:line="440" w:lineRule="exact"/>
        <w:rPr>
          <w:rFonts w:hint="default" w:eastAsia="仿宋"/>
          <w:highlight w:val="none"/>
          <w:lang w:val="en-US"/>
        </w:rPr>
      </w:pPr>
      <w:r>
        <w:rPr>
          <w:rFonts w:ascii="仿宋" w:hAnsi="仿宋" w:eastAsia="仿宋" w:cs="仿宋"/>
          <w:szCs w:val="24"/>
          <w:highlight w:val="none"/>
        </w:rPr>
        <w:t>最高限价（如有）：</w:t>
      </w:r>
      <w:r>
        <w:rPr>
          <w:rFonts w:hint="eastAsia" w:ascii="仿宋" w:hAnsi="仿宋" w:eastAsia="仿宋" w:cs="仿宋"/>
          <w:szCs w:val="24"/>
          <w:highlight w:val="none"/>
          <w:lang w:val="en-US" w:eastAsia="zh-CN"/>
        </w:rPr>
        <w:t>2240000</w:t>
      </w:r>
    </w:p>
    <w:p>
      <w:pPr>
        <w:pStyle w:val="43"/>
        <w:spacing w:before="75" w:beforeAutospacing="0" w:after="75" w:afterAutospacing="0" w:line="440" w:lineRule="exact"/>
        <w:rPr>
          <w:rFonts w:hint="default"/>
          <w:highlight w:val="none"/>
        </w:rPr>
      </w:pPr>
      <w:r>
        <w:rPr>
          <w:rFonts w:ascii="仿宋" w:hAnsi="仿宋" w:eastAsia="仿宋" w:cs="仿宋"/>
          <w:szCs w:val="24"/>
          <w:highlight w:val="none"/>
        </w:rPr>
        <w:t>合同履约期限：</w:t>
      </w:r>
      <w:r>
        <w:rPr>
          <w:rFonts w:hint="eastAsia" w:ascii="仿宋" w:hAnsi="仿宋" w:eastAsia="仿宋" w:cs="仿宋"/>
          <w:szCs w:val="24"/>
          <w:highlight w:val="none"/>
        </w:rPr>
        <w:t>自提供服务之日起</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年，具体服务起止时间以合同约定日期为准。</w:t>
      </w:r>
    </w:p>
    <w:p>
      <w:pPr>
        <w:pStyle w:val="43"/>
        <w:spacing w:before="75" w:beforeAutospacing="0" w:after="75" w:afterAutospacing="0" w:line="440" w:lineRule="exact"/>
        <w:rPr>
          <w:rFonts w:hint="default" w:eastAsia="仿宋"/>
          <w:highlight w:val="none"/>
        </w:rPr>
      </w:pPr>
      <w:r>
        <w:rPr>
          <w:rFonts w:ascii="仿宋" w:hAnsi="仿宋" w:eastAsia="仿宋" w:cs="仿宋"/>
          <w:szCs w:val="24"/>
          <w:highlight w:val="none"/>
        </w:rPr>
        <w:t>本标项（</w:t>
      </w:r>
      <w:r>
        <w:rPr>
          <w:rStyle w:val="56"/>
          <w:rFonts w:ascii="仿宋" w:hAnsi="仿宋" w:eastAsia="仿宋" w:cs="仿宋"/>
          <w:szCs w:val="24"/>
          <w:highlight w:val="none"/>
        </w:rPr>
        <w:t>否</w:t>
      </w:r>
      <w:r>
        <w:rPr>
          <w:rFonts w:ascii="仿宋" w:hAnsi="仿宋" w:eastAsia="仿宋" w:cs="仿宋"/>
          <w:szCs w:val="24"/>
          <w:highlight w:val="none"/>
        </w:rPr>
        <w:t>）接受联合体投标</w:t>
      </w:r>
      <w:r>
        <w:rPr>
          <w:rFonts w:ascii="仿宋" w:hAnsi="仿宋" w:eastAsia="仿宋" w:cs="仿宋"/>
          <w:szCs w:val="24"/>
          <w:highlight w:val="none"/>
        </w:rPr>
        <w:br w:type="textWrapping"/>
      </w:r>
      <w:r>
        <w:rPr>
          <w:rFonts w:ascii="仿宋" w:hAnsi="仿宋" w:eastAsia="仿宋" w:cs="仿宋"/>
          <w:szCs w:val="24"/>
          <w:highlight w:val="none"/>
        </w:rPr>
        <w:t>备注：本项目为线上电子招标项目，有意向参与本项目的供应商应当做好参与全流程电子招投标交易的充分准备。</w:t>
      </w:r>
    </w:p>
    <w:p>
      <w:pPr>
        <w:pStyle w:val="5"/>
        <w:spacing w:line="440" w:lineRule="exact"/>
        <w:ind w:firstLine="562" w:firstLineChars="200"/>
        <w:jc w:val="both"/>
        <w:rPr>
          <w:rFonts w:ascii="黑体" w:hAnsi="黑体" w:eastAsia="黑体" w:cs="黑体"/>
          <w:bCs/>
          <w:sz w:val="28"/>
          <w:szCs w:val="28"/>
          <w:highlight w:val="none"/>
        </w:rPr>
      </w:pPr>
      <w:r>
        <w:rPr>
          <w:rFonts w:hint="eastAsia" w:ascii="黑体" w:hAnsi="黑体" w:eastAsia="黑体" w:cs="黑体"/>
          <w:bCs/>
          <w:sz w:val="28"/>
          <w:szCs w:val="28"/>
          <w:highlight w:val="none"/>
        </w:rPr>
        <w:t>二、申请人的资格要求：</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1.满足《中华人民共和国政府采购法》第二十二条规定；</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2.落实政府采购政策需满足的资格要求：无；</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3.本项目的特定资格要求：</w:t>
      </w:r>
      <w:r>
        <w:rPr>
          <w:rFonts w:hint="eastAsia" w:ascii="仿宋_GB2312" w:hAnsi="仿宋_GB2312" w:eastAsia="仿宋_GB2312" w:cs="仿宋_GB2312"/>
          <w:sz w:val="28"/>
          <w:szCs w:val="28"/>
          <w:highlight w:val="none"/>
          <w:lang w:eastAsia="zh-CN"/>
        </w:rPr>
        <w:t>无</w:t>
      </w:r>
      <w:r>
        <w:rPr>
          <w:rFonts w:hint="eastAsia" w:ascii="仿宋_GB2312" w:hAnsi="仿宋_GB2312" w:eastAsia="仿宋_GB2312" w:cs="仿宋_GB2312"/>
          <w:sz w:val="28"/>
          <w:szCs w:val="28"/>
          <w:highlight w:val="none"/>
        </w:rPr>
        <w:t>；</w:t>
      </w:r>
    </w:p>
    <w:p>
      <w:pPr>
        <w:pStyle w:val="5"/>
        <w:spacing w:line="440" w:lineRule="exact"/>
        <w:ind w:firstLine="562" w:firstLineChars="200"/>
        <w:jc w:val="both"/>
        <w:rPr>
          <w:rFonts w:ascii="黑体" w:hAnsi="黑体" w:eastAsia="黑体" w:cs="黑体"/>
          <w:bCs/>
          <w:sz w:val="28"/>
          <w:szCs w:val="28"/>
          <w:highlight w:val="none"/>
        </w:rPr>
      </w:pPr>
      <w:bookmarkStart w:id="11" w:name="_Toc35393792"/>
      <w:bookmarkStart w:id="12" w:name="_Toc35393623"/>
      <w:r>
        <w:rPr>
          <w:rFonts w:hint="eastAsia" w:ascii="黑体" w:hAnsi="黑体" w:eastAsia="黑体" w:cs="黑体"/>
          <w:bCs/>
          <w:sz w:val="28"/>
          <w:szCs w:val="28"/>
          <w:highlight w:val="none"/>
        </w:rPr>
        <w:t>三、获取招标文件</w:t>
      </w:r>
      <w:bookmarkEnd w:id="11"/>
      <w:bookmarkEnd w:id="12"/>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w:t>
      </w:r>
      <w:r>
        <w:rPr>
          <w:rFonts w:hint="eastAsia" w:ascii="仿宋_GB2312" w:hAnsi="仿宋_GB2312" w:eastAsia="仿宋_GB2312" w:cs="仿宋_GB2312"/>
          <w:sz w:val="28"/>
          <w:szCs w:val="28"/>
          <w:highlight w:val="none"/>
          <w:lang w:eastAsia="zh-CN"/>
        </w:rPr>
        <w:t>2022年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日至202</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日，每天上午0</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:00至12:00，下午12:00至</w:t>
      </w:r>
      <w:r>
        <w:rPr>
          <w:rFonts w:hint="eastAsia" w:ascii="仿宋_GB2312" w:hAnsi="仿宋_GB2312" w:eastAsia="仿宋_GB2312" w:cs="仿宋_GB2312"/>
          <w:sz w:val="28"/>
          <w:szCs w:val="28"/>
          <w:highlight w:val="none"/>
          <w:lang w:val="en-US" w:eastAsia="zh-CN"/>
        </w:rPr>
        <w:t>21:00</w:t>
      </w:r>
      <w:r>
        <w:rPr>
          <w:rFonts w:hint="eastAsia" w:ascii="仿宋_GB2312" w:hAnsi="仿宋_GB2312" w:eastAsia="仿宋_GB2312" w:cs="仿宋_GB2312"/>
          <w:sz w:val="28"/>
          <w:szCs w:val="28"/>
          <w:highlight w:val="none"/>
        </w:rPr>
        <w:t>（北京时间，法定节假日除外）</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地点（网址）：政采云平台（https://www.zcygov.cn/）</w:t>
      </w:r>
    </w:p>
    <w:p>
      <w:pPr>
        <w:spacing w:line="44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方式：线上获取。登录政采云平台（https://www.zcygov.cn/），在“</w:t>
      </w:r>
      <w:r>
        <w:rPr>
          <w:rFonts w:hint="eastAsia" w:ascii="仿宋_GB2312" w:hAnsi="仿宋_GB2312" w:eastAsia="仿宋_GB2312" w:cs="仿宋_GB2312"/>
          <w:sz w:val="28"/>
          <w:szCs w:val="28"/>
          <w:highlight w:val="none"/>
          <w:lang w:eastAsia="zh-CN"/>
        </w:rPr>
        <w:t>工作台</w:t>
      </w:r>
      <w:r>
        <w:rPr>
          <w:rFonts w:hint="eastAsia" w:ascii="仿宋_GB2312" w:hAnsi="仿宋_GB2312" w:eastAsia="仿宋_GB2312" w:cs="仿宋_GB2312"/>
          <w:sz w:val="28"/>
          <w:szCs w:val="28"/>
          <w:highlight w:val="none"/>
        </w:rPr>
        <w:t>”—“项目采购”—“获取采购文件”选择本项目，点击“申请获取采购文件”进行申请提交后，在已申请栏中选择下载本项目招标文件。 提示：</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未注册的供应商可在政采云平台完成注册后再行</w:t>
      </w:r>
      <w:r>
        <w:rPr>
          <w:rFonts w:hint="eastAsia" w:ascii="仿宋_GB2312" w:hAnsi="仿宋_GB2312" w:eastAsia="仿宋_GB2312" w:cs="仿宋_GB2312"/>
          <w:sz w:val="28"/>
          <w:szCs w:val="28"/>
          <w:highlight w:val="none"/>
          <w:lang w:eastAsia="zh-CN"/>
        </w:rPr>
        <w:t>获取</w:t>
      </w:r>
      <w:r>
        <w:rPr>
          <w:rFonts w:hint="eastAsia" w:ascii="仿宋_GB2312" w:hAnsi="仿宋_GB2312" w:eastAsia="仿宋_GB2312" w:cs="仿宋_GB2312"/>
          <w:sz w:val="28"/>
          <w:szCs w:val="28"/>
          <w:highlight w:val="none"/>
          <w:lang w:val="en-US" w:eastAsia="zh-CN"/>
        </w:rPr>
        <w:t>招标</w:t>
      </w:r>
      <w:r>
        <w:rPr>
          <w:rFonts w:hint="eastAsia" w:ascii="仿宋_GB2312" w:hAnsi="仿宋_GB2312" w:eastAsia="仿宋_GB2312" w:cs="仿宋_GB2312"/>
          <w:sz w:val="28"/>
          <w:szCs w:val="28"/>
          <w:highlight w:val="none"/>
          <w:lang w:eastAsia="zh-CN"/>
        </w:rPr>
        <w:t>文件</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供应商只有在“政采云平台”完成获取</w:t>
      </w:r>
      <w:r>
        <w:rPr>
          <w:rFonts w:hint="eastAsia" w:ascii="仿宋_GB2312" w:hAnsi="仿宋_GB2312" w:eastAsia="仿宋_GB2312" w:cs="仿宋_GB2312"/>
          <w:sz w:val="28"/>
          <w:szCs w:val="28"/>
          <w:highlight w:val="none"/>
          <w:lang w:eastAsia="zh-CN"/>
        </w:rPr>
        <w:t>招标</w:t>
      </w:r>
      <w:r>
        <w:rPr>
          <w:rFonts w:hint="eastAsia" w:ascii="仿宋_GB2312" w:hAnsi="仿宋_GB2312" w:eastAsia="仿宋_GB2312" w:cs="仿宋_GB2312"/>
          <w:sz w:val="28"/>
          <w:szCs w:val="28"/>
          <w:highlight w:val="none"/>
        </w:rPr>
        <w:t>文件申请并下载了</w:t>
      </w:r>
      <w:r>
        <w:rPr>
          <w:rFonts w:hint="eastAsia" w:ascii="仿宋_GB2312" w:hAnsi="仿宋_GB2312" w:eastAsia="仿宋_GB2312" w:cs="仿宋_GB2312"/>
          <w:sz w:val="28"/>
          <w:szCs w:val="28"/>
          <w:highlight w:val="none"/>
          <w:lang w:eastAsia="zh-CN"/>
        </w:rPr>
        <w:t>招标</w:t>
      </w:r>
      <w:r>
        <w:rPr>
          <w:rFonts w:hint="eastAsia" w:ascii="仿宋_GB2312" w:hAnsi="仿宋_GB2312" w:eastAsia="仿宋_GB2312" w:cs="仿宋_GB2312"/>
          <w:sz w:val="28"/>
          <w:szCs w:val="28"/>
          <w:highlight w:val="none"/>
        </w:rPr>
        <w:t>文件后才视作依法获取</w:t>
      </w:r>
      <w:r>
        <w:rPr>
          <w:rFonts w:hint="eastAsia" w:ascii="仿宋_GB2312" w:hAnsi="仿宋_GB2312" w:eastAsia="仿宋_GB2312" w:cs="仿宋_GB2312"/>
          <w:sz w:val="28"/>
          <w:szCs w:val="28"/>
          <w:highlight w:val="none"/>
          <w:lang w:eastAsia="zh-CN"/>
        </w:rPr>
        <w:t>招标</w:t>
      </w:r>
      <w:r>
        <w:rPr>
          <w:rFonts w:hint="eastAsia" w:ascii="仿宋_GB2312" w:hAnsi="仿宋_GB2312" w:eastAsia="仿宋_GB2312" w:cs="仿宋_GB2312"/>
          <w:sz w:val="28"/>
          <w:szCs w:val="28"/>
          <w:highlight w:val="none"/>
        </w:rPr>
        <w:t>文件（法律法规所指的供应商获取</w:t>
      </w:r>
      <w:r>
        <w:rPr>
          <w:rFonts w:hint="eastAsia" w:ascii="仿宋_GB2312" w:hAnsi="仿宋_GB2312" w:eastAsia="仿宋_GB2312" w:cs="仿宋_GB2312"/>
          <w:sz w:val="28"/>
          <w:szCs w:val="28"/>
          <w:highlight w:val="none"/>
          <w:lang w:eastAsia="zh-CN"/>
        </w:rPr>
        <w:t>招标</w:t>
      </w:r>
      <w:r>
        <w:rPr>
          <w:rFonts w:hint="eastAsia" w:ascii="仿宋_GB2312" w:hAnsi="仿宋_GB2312" w:eastAsia="仿宋_GB2312" w:cs="仿宋_GB2312"/>
          <w:sz w:val="28"/>
          <w:szCs w:val="28"/>
          <w:highlight w:val="none"/>
        </w:rPr>
        <w:t>文件时间以供应商完成获取</w:t>
      </w:r>
      <w:r>
        <w:rPr>
          <w:rFonts w:hint="eastAsia" w:ascii="仿宋_GB2312" w:hAnsi="仿宋_GB2312" w:eastAsia="仿宋_GB2312" w:cs="仿宋_GB2312"/>
          <w:sz w:val="28"/>
          <w:szCs w:val="28"/>
          <w:highlight w:val="none"/>
          <w:lang w:eastAsia="zh-CN"/>
        </w:rPr>
        <w:t>招标</w:t>
      </w:r>
      <w:r>
        <w:rPr>
          <w:rFonts w:hint="eastAsia" w:ascii="仿宋_GB2312" w:hAnsi="仿宋_GB2312" w:eastAsia="仿宋_GB2312" w:cs="仿宋_GB2312"/>
          <w:sz w:val="28"/>
          <w:szCs w:val="28"/>
          <w:highlight w:val="none"/>
        </w:rPr>
        <w:t>文件申请后下载</w:t>
      </w:r>
      <w:r>
        <w:rPr>
          <w:rFonts w:hint="eastAsia" w:ascii="仿宋_GB2312" w:hAnsi="仿宋_GB2312" w:eastAsia="仿宋_GB2312" w:cs="仿宋_GB2312"/>
          <w:sz w:val="28"/>
          <w:szCs w:val="28"/>
          <w:highlight w:val="none"/>
          <w:lang w:eastAsia="zh-CN"/>
        </w:rPr>
        <w:t>招标</w:t>
      </w:r>
      <w:r>
        <w:rPr>
          <w:rFonts w:hint="eastAsia" w:ascii="仿宋_GB2312" w:hAnsi="仿宋_GB2312" w:eastAsia="仿宋_GB2312" w:cs="仿宋_GB2312"/>
          <w:sz w:val="28"/>
          <w:szCs w:val="28"/>
          <w:highlight w:val="none"/>
        </w:rPr>
        <w:t>文件的时间为准）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已获取招标文件的投标人不等于符合本项目的投标人资格。</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售价（元）：0</w:t>
      </w:r>
    </w:p>
    <w:p>
      <w:pPr>
        <w:spacing w:line="440" w:lineRule="exact"/>
        <w:ind w:firstLine="562" w:firstLineChars="200"/>
        <w:rPr>
          <w:rFonts w:ascii="黑体" w:hAnsi="黑体" w:eastAsia="黑体" w:cs="黑体"/>
          <w:b/>
          <w:bCs/>
          <w:sz w:val="28"/>
          <w:szCs w:val="28"/>
          <w:highlight w:val="none"/>
        </w:rPr>
      </w:pPr>
      <w:bookmarkStart w:id="13" w:name="_Toc35393624"/>
      <w:bookmarkStart w:id="14" w:name="_Toc28359082"/>
      <w:bookmarkStart w:id="15" w:name="_Toc35393793"/>
      <w:bookmarkStart w:id="16" w:name="_Toc28359005"/>
      <w:r>
        <w:rPr>
          <w:rFonts w:hint="eastAsia" w:ascii="黑体" w:hAnsi="黑体" w:eastAsia="黑体" w:cs="黑体"/>
          <w:b/>
          <w:bCs/>
          <w:sz w:val="28"/>
          <w:szCs w:val="28"/>
          <w:highlight w:val="none"/>
        </w:rPr>
        <w:t>四、提交投标文件</w:t>
      </w:r>
      <w:bookmarkEnd w:id="13"/>
      <w:bookmarkEnd w:id="14"/>
      <w:bookmarkEnd w:id="15"/>
      <w:bookmarkEnd w:id="16"/>
      <w:r>
        <w:rPr>
          <w:rFonts w:hint="eastAsia" w:ascii="黑体" w:hAnsi="黑体" w:eastAsia="黑体" w:cs="黑体"/>
          <w:b/>
          <w:bCs/>
          <w:sz w:val="28"/>
          <w:szCs w:val="28"/>
          <w:highlight w:val="none"/>
        </w:rPr>
        <w:t>截止时间、开标时间和地点</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提交投标文件截止时间：</w:t>
      </w:r>
      <w:r>
        <w:rPr>
          <w:rFonts w:hint="eastAsia" w:ascii="仿宋_GB2312" w:hAnsi="仿宋_GB2312" w:eastAsia="仿宋_GB2312" w:cs="仿宋_GB2312"/>
          <w:sz w:val="28"/>
          <w:szCs w:val="28"/>
          <w:highlight w:val="none"/>
          <w:lang w:eastAsia="zh-CN"/>
        </w:rPr>
        <w:t>2022年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29</w:t>
      </w:r>
      <w:r>
        <w:rPr>
          <w:rFonts w:hint="eastAsia" w:ascii="仿宋_GB2312" w:hAnsi="仿宋_GB2312" w:eastAsia="仿宋_GB2312" w:cs="仿宋_GB2312"/>
          <w:sz w:val="28"/>
          <w:szCs w:val="28"/>
          <w:highlight w:val="none"/>
        </w:rPr>
        <w:t>日09:30（北京时间）</w:t>
      </w:r>
    </w:p>
    <w:p>
      <w:pPr>
        <w:spacing w:line="440" w:lineRule="exact"/>
        <w:ind w:firstLine="560" w:firstLineChars="200"/>
        <w:rPr>
          <w:rFonts w:ascii="仿宋" w:hAnsi="仿宋" w:eastAsia="仿宋" w:cs="仿宋"/>
          <w:sz w:val="24"/>
          <w:highlight w:val="none"/>
        </w:rPr>
      </w:pPr>
      <w:r>
        <w:rPr>
          <w:rFonts w:hint="eastAsia" w:ascii="仿宋_GB2312" w:hAnsi="仿宋_GB2312" w:eastAsia="仿宋_GB2312" w:cs="仿宋_GB2312"/>
          <w:sz w:val="28"/>
          <w:szCs w:val="28"/>
          <w:highlight w:val="none"/>
        </w:rPr>
        <w:t>投标地点（网址）：政采云平台（https://www.zcygov.cn/）</w:t>
      </w:r>
      <w:r>
        <w:rPr>
          <w:rFonts w:ascii="仿宋" w:hAnsi="仿宋" w:eastAsia="仿宋" w:cs="仿宋"/>
          <w:sz w:val="27"/>
          <w:szCs w:val="27"/>
          <w:highlight w:val="none"/>
        </w:rPr>
        <w:t>（</w:t>
      </w:r>
      <w:r>
        <w:rPr>
          <w:rFonts w:hint="eastAsia" w:ascii="仿宋_GB2312" w:hAnsi="仿宋_GB2312" w:eastAsia="仿宋_GB2312" w:cs="仿宋_GB2312"/>
          <w:bCs/>
          <w:sz w:val="28"/>
          <w:szCs w:val="28"/>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highlight w:val="none"/>
        </w:rPr>
        <w:t>未按规定编制并加密的电子投标文件，</w:t>
      </w:r>
      <w:r>
        <w:rPr>
          <w:rFonts w:hint="eastAsia" w:ascii="仿宋_GB2312" w:hAnsi="仿宋_GB2312" w:eastAsia="仿宋_GB2312" w:cs="仿宋_GB2312"/>
          <w:bCs/>
          <w:sz w:val="28"/>
          <w:szCs w:val="28"/>
          <w:highlight w:val="none"/>
        </w:rPr>
        <w:t>将被政采云平台拒收。</w:t>
      </w:r>
      <w:r>
        <w:rPr>
          <w:rFonts w:ascii="仿宋" w:hAnsi="仿宋" w:eastAsia="仿宋" w:cs="仿宋"/>
          <w:sz w:val="27"/>
          <w:szCs w:val="27"/>
          <w:highlight w:val="none"/>
        </w:rPr>
        <w:t>）</w:t>
      </w:r>
      <w:r>
        <w:rPr>
          <w:rFonts w:hint="eastAsia" w:ascii="仿宋" w:hAnsi="仿宋" w:eastAsia="仿宋" w:cs="仿宋"/>
          <w:sz w:val="24"/>
          <w:highlight w:val="none"/>
        </w:rPr>
        <w:t> </w:t>
      </w:r>
    </w:p>
    <w:p>
      <w:pPr>
        <w:spacing w:line="440" w:lineRule="exact"/>
        <w:ind w:firstLine="374"/>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开标时间：</w:t>
      </w:r>
      <w:r>
        <w:rPr>
          <w:rFonts w:hint="eastAsia" w:ascii="仿宋_GB2312" w:hAnsi="仿宋_GB2312" w:eastAsia="仿宋_GB2312" w:cs="仿宋_GB2312"/>
          <w:sz w:val="28"/>
          <w:szCs w:val="28"/>
          <w:highlight w:val="none"/>
          <w:lang w:eastAsia="zh-CN"/>
        </w:rPr>
        <w:t>2022年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29</w:t>
      </w:r>
      <w:r>
        <w:rPr>
          <w:rFonts w:hint="eastAsia" w:ascii="仿宋_GB2312" w:hAnsi="仿宋_GB2312" w:eastAsia="仿宋_GB2312" w:cs="仿宋_GB2312"/>
          <w:sz w:val="28"/>
          <w:szCs w:val="28"/>
          <w:highlight w:val="none"/>
        </w:rPr>
        <w:t>日 09:30 </w:t>
      </w:r>
    </w:p>
    <w:p>
      <w:pPr>
        <w:spacing w:line="440" w:lineRule="exact"/>
        <w:ind w:firstLine="374"/>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开标地点：政采云平台（https://www.zcygov.cn/）</w:t>
      </w:r>
    </w:p>
    <w:p>
      <w:pPr>
        <w:pStyle w:val="5"/>
        <w:spacing w:line="440" w:lineRule="exact"/>
        <w:ind w:firstLine="562" w:firstLineChars="200"/>
        <w:jc w:val="both"/>
        <w:rPr>
          <w:rFonts w:ascii="黑体" w:hAnsi="黑体" w:eastAsia="黑体" w:cs="黑体"/>
          <w:bCs/>
          <w:sz w:val="28"/>
          <w:szCs w:val="28"/>
          <w:highlight w:val="none"/>
        </w:rPr>
      </w:pPr>
      <w:bookmarkStart w:id="17" w:name="_Toc28359084"/>
      <w:bookmarkStart w:id="18" w:name="_Toc35393794"/>
      <w:bookmarkStart w:id="19" w:name="_Toc28359007"/>
      <w:bookmarkStart w:id="20" w:name="_Toc35393625"/>
      <w:r>
        <w:rPr>
          <w:rFonts w:hint="eastAsia" w:ascii="黑体" w:hAnsi="黑体" w:eastAsia="黑体" w:cs="黑体"/>
          <w:bCs/>
          <w:sz w:val="28"/>
          <w:szCs w:val="28"/>
          <w:highlight w:val="none"/>
        </w:rPr>
        <w:t>五、公告期限</w:t>
      </w:r>
      <w:bookmarkEnd w:id="17"/>
      <w:bookmarkEnd w:id="18"/>
      <w:bookmarkEnd w:id="19"/>
      <w:bookmarkEnd w:id="20"/>
    </w:p>
    <w:p>
      <w:pPr>
        <w:spacing w:line="44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自本公告发布之日起5个工作日。</w:t>
      </w:r>
    </w:p>
    <w:p>
      <w:pPr>
        <w:pStyle w:val="5"/>
        <w:spacing w:line="420" w:lineRule="exact"/>
        <w:ind w:firstLine="562" w:firstLineChars="200"/>
        <w:jc w:val="both"/>
        <w:rPr>
          <w:rFonts w:ascii="仿宋_GB2312" w:hAnsi="仿宋_GB2312" w:eastAsia="仿宋_GB2312" w:cs="仿宋_GB2312"/>
          <w:bCs/>
          <w:sz w:val="28"/>
          <w:szCs w:val="28"/>
          <w:highlight w:val="none"/>
        </w:rPr>
      </w:pPr>
      <w:bookmarkStart w:id="21" w:name="_Toc35393795"/>
      <w:bookmarkStart w:id="22" w:name="_Toc35393626"/>
      <w:r>
        <w:rPr>
          <w:rFonts w:hint="eastAsia" w:ascii="黑体" w:hAnsi="黑体" w:eastAsia="黑体" w:cs="黑体"/>
          <w:bCs/>
          <w:sz w:val="28"/>
          <w:szCs w:val="28"/>
          <w:highlight w:val="none"/>
        </w:rPr>
        <w:t>六、其他补充事宜</w:t>
      </w:r>
      <w:bookmarkEnd w:id="21"/>
      <w:bookmarkEnd w:id="22"/>
    </w:p>
    <w:p>
      <w:pPr>
        <w:pStyle w:val="83"/>
        <w:spacing w:line="420" w:lineRule="exact"/>
        <w:ind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（一）是否专门面向中小微企业采购：否</w:t>
      </w:r>
    </w:p>
    <w:p>
      <w:pPr>
        <w:pStyle w:val="83"/>
        <w:spacing w:line="42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（二）投标保证金：</w:t>
      </w:r>
      <w:r>
        <w:rPr>
          <w:rFonts w:hint="eastAsia" w:ascii="仿宋_GB2312" w:hAnsi="仿宋_GB2312" w:eastAsia="仿宋_GB2312" w:cs="仿宋_GB2312"/>
          <w:sz w:val="28"/>
          <w:szCs w:val="28"/>
          <w:highlight w:val="none"/>
        </w:rPr>
        <w:t>本项目无须提交投标保证金。</w:t>
      </w:r>
    </w:p>
    <w:p>
      <w:pPr>
        <w:pStyle w:val="83"/>
        <w:spacing w:line="420" w:lineRule="exact"/>
        <w:ind w:firstLine="562"/>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（三）发布媒体：</w:t>
      </w:r>
      <w:r>
        <w:rPr>
          <w:rFonts w:hint="eastAsia" w:ascii="仿宋_GB2312" w:hAnsi="仿宋_GB2312" w:eastAsia="仿宋_GB2312" w:cs="仿宋_GB2312"/>
          <w:sz w:val="28"/>
          <w:szCs w:val="28"/>
          <w:highlight w:val="none"/>
        </w:rPr>
        <w:t>中国政府采购网（www.ccgp.gov.cn）、</w:t>
      </w:r>
      <w:bookmarkStart w:id="101" w:name="_GoBack"/>
      <w:bookmarkEnd w:id="101"/>
      <w:r>
        <w:rPr>
          <w:rFonts w:hint="eastAsia" w:ascii="仿宋_GB2312" w:hAnsi="仿宋_GB2312" w:eastAsia="仿宋_GB2312" w:cs="仿宋_GB2312"/>
          <w:sz w:val="28"/>
          <w:szCs w:val="28"/>
          <w:highlight w:val="none"/>
        </w:rPr>
        <w:t>广西壮族自治区政府采购网（zfcg.gxzf.gov.cn）、柳州市政府采购网（zfcg.lzscz.liuzhou.gov.cn）、柳州市公共资源交易平台（ggzy.liuzhou.gov.cn）。</w:t>
      </w:r>
    </w:p>
    <w:p>
      <w:pPr>
        <w:pStyle w:val="83"/>
        <w:spacing w:line="42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w:t>
      </w:r>
      <w:r>
        <w:rPr>
          <w:rFonts w:ascii="仿宋_GB2312" w:hAnsi="仿宋_GB2312" w:eastAsia="仿宋_GB2312" w:cs="仿宋_GB2312"/>
          <w:sz w:val="28"/>
          <w:szCs w:val="28"/>
          <w:highlight w:val="none"/>
        </w:rPr>
        <w:t>本项目需要落实的政府采购政策：落实促进中小企业发展政策、支持监狱企业发展政策、促进残疾人就业政府采购政策。如需进一步了解详细内容，详见</w:t>
      </w:r>
      <w:r>
        <w:rPr>
          <w:rFonts w:hint="eastAsia" w:ascii="仿宋_GB2312" w:hAnsi="仿宋_GB2312" w:eastAsia="仿宋_GB2312" w:cs="仿宋_GB2312"/>
          <w:sz w:val="28"/>
          <w:szCs w:val="28"/>
          <w:highlight w:val="none"/>
        </w:rPr>
        <w:t>公开</w:t>
      </w:r>
      <w:r>
        <w:rPr>
          <w:rFonts w:ascii="仿宋_GB2312" w:hAnsi="仿宋_GB2312" w:eastAsia="仿宋_GB2312" w:cs="仿宋_GB2312"/>
          <w:sz w:val="28"/>
          <w:szCs w:val="28"/>
          <w:highlight w:val="none"/>
        </w:rPr>
        <w:t>招标文件第二章《采购需求》及第四章《评标方法及评标标准》。</w:t>
      </w:r>
    </w:p>
    <w:p>
      <w:pPr>
        <w:spacing w:line="4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（五）对在“信用中国”网站(www.creditchina.gov.cn)、中国政府采购网(www.ccgp.gov.cn)等渠道列入失信被执行人、重大税收违法案件当事人名单、政府采购严重违法失信行为记录名单的投标人，不得参与政府采购活动。</w:t>
      </w:r>
    </w:p>
    <w:p>
      <w:pPr>
        <w:pStyle w:val="83"/>
        <w:spacing w:line="420" w:lineRule="exact"/>
        <w:ind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（六）投标人参与电子投标特别说明</w:t>
      </w:r>
    </w:p>
    <w:p>
      <w:pPr>
        <w:pStyle w:val="83"/>
        <w:spacing w:line="42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1.本项目通过政采云平台实行电子投标，投标人应按照本项目公开招标文件和政采云平台的要求，通过“政采云电子投标客户端”编制、加密并提交电子投标文件。</w:t>
      </w:r>
    </w:p>
    <w:p>
      <w:pPr>
        <w:pStyle w:val="83"/>
        <w:wordWrap w:val="0"/>
        <w:spacing w:line="42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2.参与电子标的投标人必须为政采云平台的正式供应商且申领CA证书，</w:t>
      </w:r>
      <w:r>
        <w:rPr>
          <w:rFonts w:hint="eastAsia" w:ascii="仿宋_GB2312" w:hAnsi="仿宋_GB2312" w:eastAsia="仿宋_GB2312" w:cs="仿宋_GB2312"/>
          <w:b/>
          <w:bCs/>
          <w:sz w:val="28"/>
          <w:szCs w:val="28"/>
          <w:highlight w:val="none"/>
        </w:rPr>
        <w:t>各投标人应在开标前及时完成</w:t>
      </w:r>
      <w:r>
        <w:rPr>
          <w:rFonts w:hint="eastAsia" w:ascii="仿宋_GB2312" w:hAnsi="仿宋_GB2312" w:eastAsia="仿宋_GB2312" w:cs="仿宋_GB2312"/>
          <w:sz w:val="28"/>
          <w:szCs w:val="28"/>
          <w:highlight w:val="none"/>
        </w:rPr>
        <w:t>平台注册、CA证书申领、CA证书绑定、下载投标客户端，熟悉并掌握政采云电子标系统操作。</w:t>
      </w:r>
    </w:p>
    <w:p>
      <w:pPr>
        <w:pStyle w:val="83"/>
        <w:ind w:firstLine="560"/>
        <w:rPr>
          <w:rFonts w:hint="eastAsia" w:ascii="仿宋_GB2312" w:hAnsi="仿宋_GB2312" w:eastAsia="仿宋_GB2312" w:cs="仿宋_GB2312"/>
          <w:b/>
          <w:bCs/>
          <w:sz w:val="28"/>
          <w:szCs w:val="28"/>
          <w:highlight w:val="none"/>
          <w:lang w:eastAsia="zh-CN"/>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投标人</w:t>
      </w:r>
      <w:r>
        <w:rPr>
          <w:rFonts w:ascii="仿宋_GB2312" w:hAnsi="仿宋_GB2312" w:eastAsia="仿宋_GB2312" w:cs="仿宋_GB2312"/>
          <w:sz w:val="28"/>
          <w:szCs w:val="28"/>
          <w:highlight w:val="none"/>
        </w:rPr>
        <w:t>应及时熟悉掌握电子标系统操作</w:t>
      </w:r>
      <w:r>
        <w:rPr>
          <w:rFonts w:hint="eastAsia" w:ascii="仿宋_GB2312" w:hAnsi="仿宋_GB2312" w:eastAsia="仿宋_GB2312" w:cs="仿宋_GB2312"/>
          <w:sz w:val="28"/>
          <w:szCs w:val="28"/>
          <w:highlight w:val="none"/>
          <w:lang w:eastAsia="zh-CN"/>
        </w:rPr>
        <w:t>流程，</w:t>
      </w:r>
      <w:r>
        <w:rPr>
          <w:rFonts w:hint="eastAsia" w:ascii="仿宋_GB2312" w:hAnsi="仿宋_GB2312" w:eastAsia="仿宋_GB2312" w:cs="仿宋_GB2312"/>
          <w:b/>
          <w:bCs/>
          <w:sz w:val="28"/>
          <w:szCs w:val="28"/>
          <w:highlight w:val="none"/>
          <w:lang w:eastAsia="zh-CN"/>
        </w:rPr>
        <w:t>操作流程视频教程</w:t>
      </w:r>
      <w:r>
        <w:rPr>
          <w:rFonts w:hint="eastAsia" w:ascii="仿宋_GB2312" w:hAnsi="仿宋_GB2312" w:eastAsia="仿宋_GB2312" w:cs="仿宋_GB2312"/>
          <w:sz w:val="28"/>
          <w:szCs w:val="28"/>
          <w:highlight w:val="none"/>
          <w:lang w:eastAsia="zh-CN"/>
        </w:rPr>
        <w:t>：</w:t>
      </w:r>
    </w:p>
    <w:p>
      <w:pPr>
        <w:pStyle w:val="83"/>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 HYPERLINK "https://zcy.gensee.com/webcast/site/vod/play-d60e598afb6d428d83124d26e0d14f48?nickName=%E6%9D%8E%E6%A1%A6%E8%BE%B0&amp;token=196800&amp;k=786c927b94945358e79472c4cb1b140e&amp;uid=10007531688" </w:instrText>
      </w:r>
      <w:r>
        <w:rPr>
          <w:rFonts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https://zcy.gensee.com/webcast/site/vod/play-d60e598afb6d428d83124d26e0d14f48?nickName=%E6%9D%8E%E6%A1%A6%E8%BE%B0&amp;token=196800&amp;k=786c927b94945358e79472c4cb1b140e&amp;uid=10007531688</w:t>
      </w:r>
      <w:r>
        <w:rPr>
          <w:rFonts w:hint="default" w:ascii="仿宋_GB2312" w:hAnsi="仿宋_GB2312" w:eastAsia="仿宋_GB2312" w:cs="仿宋_GB2312"/>
          <w:sz w:val="28"/>
          <w:szCs w:val="28"/>
          <w:highlight w:val="none"/>
        </w:rPr>
        <w:fldChar w:fldCharType="end"/>
      </w:r>
    </w:p>
    <w:p>
      <w:pPr>
        <w:pStyle w:val="83"/>
        <w:ind w:firstLine="560"/>
        <w:rPr>
          <w:rFonts w:hint="eastAsia" w:ascii="仿宋_GB2312" w:hAnsi="仿宋_GB2312" w:eastAsia="仿宋_GB2312" w:cs="仿宋_GB2312"/>
          <w:sz w:val="28"/>
          <w:szCs w:val="28"/>
          <w:highlight w:val="none"/>
          <w:lang w:eastAsia="zh-CN"/>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投标人</w:t>
      </w:r>
      <w:r>
        <w:rPr>
          <w:rFonts w:ascii="仿宋_GB2312" w:hAnsi="仿宋_GB2312" w:eastAsia="仿宋_GB2312" w:cs="仿宋_GB2312"/>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sz w:val="28"/>
          <w:szCs w:val="28"/>
          <w:highlight w:val="none"/>
          <w:lang w:eastAsia="zh-CN"/>
        </w:rPr>
        <w:t>：</w:t>
      </w:r>
    </w:p>
    <w:p>
      <w:pPr>
        <w:pStyle w:val="83"/>
        <w:ind w:firstLine="56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http://www.ccgp-guangxi.gov.cn/OfficeService/DownloadArea/4759578.html</w:t>
      </w:r>
    </w:p>
    <w:p>
      <w:pPr>
        <w:pStyle w:val="83"/>
        <w:wordWrap w:val="0"/>
        <w:spacing w:line="420" w:lineRule="exact"/>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投标人</w:t>
      </w:r>
      <w:r>
        <w:rPr>
          <w:rFonts w:ascii="仿宋_GB2312" w:hAnsi="仿宋_GB2312" w:eastAsia="仿宋_GB2312" w:cs="仿宋_GB2312"/>
          <w:sz w:val="28"/>
          <w:szCs w:val="28"/>
          <w:highlight w:val="none"/>
        </w:rPr>
        <w:t>通过政采云投标客户端软件制作</w:t>
      </w:r>
      <w:r>
        <w:rPr>
          <w:rFonts w:hint="eastAsia" w:ascii="仿宋_GB2312" w:hAnsi="仿宋_GB2312" w:eastAsia="仿宋_GB2312" w:cs="仿宋_GB2312"/>
          <w:sz w:val="28"/>
          <w:szCs w:val="28"/>
          <w:highlight w:val="none"/>
          <w:lang w:val="en-US" w:eastAsia="zh-CN"/>
        </w:rPr>
        <w:t>投标</w:t>
      </w:r>
      <w:r>
        <w:rPr>
          <w:rFonts w:ascii="仿宋_GB2312" w:hAnsi="仿宋_GB2312" w:eastAsia="仿宋_GB2312" w:cs="仿宋_GB2312"/>
          <w:sz w:val="28"/>
          <w:szCs w:val="28"/>
          <w:highlight w:val="none"/>
        </w:rPr>
        <w:t>文件，政采云投标客户端软件请</w:t>
      </w:r>
      <w:r>
        <w:rPr>
          <w:rFonts w:hint="eastAsia" w:ascii="仿宋_GB2312" w:hAnsi="仿宋_GB2312" w:eastAsia="仿宋_GB2312" w:cs="仿宋_GB2312"/>
          <w:sz w:val="28"/>
          <w:szCs w:val="28"/>
          <w:highlight w:val="none"/>
          <w:lang w:val="en-US" w:eastAsia="zh-CN"/>
        </w:rPr>
        <w:t>投标人</w:t>
      </w:r>
      <w:r>
        <w:rPr>
          <w:rFonts w:ascii="仿宋_GB2312" w:hAnsi="仿宋_GB2312" w:eastAsia="仿宋_GB2312" w:cs="仿宋_GB2312"/>
          <w:sz w:val="28"/>
          <w:szCs w:val="28"/>
          <w:highlight w:val="none"/>
        </w:rPr>
        <w:t>自行前往下载并安装</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none"/>
        </w:rPr>
        <w:t>https://customer.zcygov.cn/CA-driver-download?utm=web-permission-front.43ec66b7.0.0.03da045082e611ea92d56b556e835c50</w:t>
      </w:r>
    </w:p>
    <w:p>
      <w:pPr>
        <w:spacing w:line="42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bCs/>
          <w:sz w:val="28"/>
          <w:szCs w:val="28"/>
          <w:highlight w:val="none"/>
        </w:rPr>
        <w:t>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pPr>
        <w:pStyle w:val="83"/>
        <w:spacing w:line="420" w:lineRule="exact"/>
        <w:ind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4.因未注册政采云平台、未办理CA证书、CA证书故障、操作不当等原因造成无法投标或投标失败等后果由投标人自行承担；</w:t>
      </w:r>
    </w:p>
    <w:p>
      <w:pPr>
        <w:pStyle w:val="83"/>
        <w:spacing w:line="420" w:lineRule="exact"/>
        <w:ind w:firstLine="562"/>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5.投标人在使用政采云平台参与投标过程中遇到涉及平台使用的任何问题，可致电政采云平台技术支持热线咨询，联系方式：400-881-7190。</w:t>
      </w:r>
    </w:p>
    <w:p>
      <w:pPr>
        <w:pStyle w:val="5"/>
        <w:spacing w:line="420" w:lineRule="exact"/>
        <w:ind w:firstLine="562" w:firstLineChars="200"/>
        <w:jc w:val="both"/>
        <w:rPr>
          <w:rFonts w:ascii="黑体" w:hAnsi="黑体" w:eastAsia="黑体" w:cs="黑体"/>
          <w:b w:val="0"/>
          <w:sz w:val="28"/>
          <w:szCs w:val="28"/>
          <w:highlight w:val="none"/>
        </w:rPr>
      </w:pPr>
      <w:bookmarkStart w:id="23" w:name="_Toc35393796"/>
      <w:bookmarkStart w:id="24" w:name="_Toc35393627"/>
      <w:bookmarkStart w:id="25" w:name="_Toc28359085"/>
      <w:bookmarkStart w:id="26" w:name="_Toc28359008"/>
      <w:r>
        <w:rPr>
          <w:rFonts w:hint="eastAsia" w:ascii="黑体" w:hAnsi="黑体" w:eastAsia="黑体" w:cs="黑体"/>
          <w:bCs/>
          <w:sz w:val="28"/>
          <w:szCs w:val="28"/>
          <w:highlight w:val="none"/>
        </w:rPr>
        <w:t>七、对本次招标提出询问，请按以下方式联系</w:t>
      </w:r>
      <w:bookmarkEnd w:id="23"/>
      <w:bookmarkEnd w:id="24"/>
      <w:bookmarkEnd w:id="25"/>
      <w:bookmarkEnd w:id="26"/>
    </w:p>
    <w:p>
      <w:pPr>
        <w:tabs>
          <w:tab w:val="left" w:pos="851"/>
        </w:tabs>
        <w:spacing w:line="4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1.采购人信息 </w:t>
      </w:r>
    </w:p>
    <w:p>
      <w:pPr>
        <w:tabs>
          <w:tab w:val="left" w:pos="851"/>
        </w:tabs>
        <w:spacing w:line="4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名    称：</w:t>
      </w:r>
      <w:r>
        <w:rPr>
          <w:rFonts w:hint="eastAsia" w:ascii="仿宋_GB2312" w:hAnsi="仿宋_GB2312" w:eastAsia="仿宋_GB2312" w:cs="仿宋_GB2312"/>
          <w:sz w:val="28"/>
          <w:szCs w:val="28"/>
          <w:highlight w:val="none"/>
          <w:lang w:val="en-US" w:eastAsia="zh-CN"/>
        </w:rPr>
        <w:t>柳州市</w:t>
      </w:r>
      <w:r>
        <w:rPr>
          <w:rFonts w:hint="eastAsia" w:ascii="仿宋_GB2312" w:hAnsi="仿宋_GB2312" w:eastAsia="仿宋_GB2312" w:cs="仿宋_GB2312"/>
          <w:sz w:val="28"/>
          <w:szCs w:val="28"/>
          <w:highlight w:val="none"/>
          <w:lang w:eastAsia="zh-CN"/>
        </w:rPr>
        <w:t>柳江中学</w:t>
      </w:r>
      <w:r>
        <w:rPr>
          <w:rFonts w:hint="eastAsia" w:ascii="仿宋_GB2312" w:eastAsia="仿宋_GB2312"/>
          <w:sz w:val="28"/>
          <w:szCs w:val="28"/>
          <w:highlight w:val="none"/>
        </w:rPr>
        <w:t> </w:t>
      </w:r>
    </w:p>
    <w:p>
      <w:pPr>
        <w:tabs>
          <w:tab w:val="left" w:pos="851"/>
        </w:tabs>
        <w:spacing w:line="4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地    址：</w:t>
      </w:r>
      <w:r>
        <w:rPr>
          <w:rFonts w:hint="eastAsia" w:ascii="仿宋_GB2312" w:hAnsi="仿宋_GB2312" w:eastAsia="仿宋_GB2312" w:cs="仿宋_GB2312"/>
          <w:sz w:val="28"/>
          <w:szCs w:val="28"/>
          <w:highlight w:val="none"/>
          <w:lang w:val="en-US" w:eastAsia="zh-CN"/>
        </w:rPr>
        <w:t>广西柳州市柳江区拉堡镇乐都路343号</w:t>
      </w:r>
    </w:p>
    <w:p>
      <w:pPr>
        <w:tabs>
          <w:tab w:val="left" w:pos="851"/>
        </w:tabs>
        <w:spacing w:line="42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项目联系人：</w:t>
      </w:r>
      <w:r>
        <w:rPr>
          <w:rFonts w:hint="eastAsia" w:ascii="仿宋_GB2312" w:hAnsi="仿宋_GB2312" w:eastAsia="仿宋_GB2312" w:cs="仿宋_GB2312"/>
          <w:sz w:val="28"/>
          <w:szCs w:val="28"/>
          <w:highlight w:val="none"/>
          <w:lang w:eastAsia="zh-CN"/>
        </w:rPr>
        <w:t>欧阳文玉</w:t>
      </w:r>
    </w:p>
    <w:p>
      <w:pPr>
        <w:tabs>
          <w:tab w:val="left" w:pos="851"/>
        </w:tabs>
        <w:spacing w:line="42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项目联系方式：</w:t>
      </w:r>
      <w:r>
        <w:rPr>
          <w:rFonts w:ascii="仿宋_GB2312" w:eastAsia="仿宋_GB2312"/>
          <w:color w:val="auto"/>
          <w:sz w:val="28"/>
          <w:szCs w:val="28"/>
          <w:highlight w:val="none"/>
        </w:rPr>
        <w:t>0772-</w:t>
      </w:r>
      <w:r>
        <w:rPr>
          <w:rFonts w:hint="eastAsia" w:ascii="仿宋_GB2312" w:hAnsi="仿宋_GB2312" w:eastAsia="仿宋_GB2312" w:cs="仿宋_GB2312"/>
          <w:color w:val="auto"/>
          <w:sz w:val="28"/>
          <w:szCs w:val="28"/>
          <w:highlight w:val="none"/>
          <w:lang w:val="en-US" w:eastAsia="zh-CN"/>
        </w:rPr>
        <w:t>2488109</w:t>
      </w:r>
    </w:p>
    <w:p>
      <w:pPr>
        <w:tabs>
          <w:tab w:val="left" w:pos="851"/>
        </w:tabs>
        <w:spacing w:line="4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 2.采购代理机构信息</w:t>
      </w:r>
    </w:p>
    <w:p>
      <w:pPr>
        <w:tabs>
          <w:tab w:val="left" w:pos="851"/>
        </w:tabs>
        <w:spacing w:line="4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名    称：柳州市政府集中采购中心 </w:t>
      </w:r>
    </w:p>
    <w:p>
      <w:pPr>
        <w:tabs>
          <w:tab w:val="left" w:pos="851"/>
        </w:tabs>
        <w:spacing w:line="42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 地    址：广西柳州市三中路64-2号 </w:t>
      </w:r>
    </w:p>
    <w:p>
      <w:pPr>
        <w:tabs>
          <w:tab w:val="left" w:pos="851"/>
        </w:tabs>
        <w:spacing w:line="42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 项目联系人：</w:t>
      </w:r>
      <w:r>
        <w:rPr>
          <w:rFonts w:hint="eastAsia" w:ascii="仿宋_GB2312" w:hAnsi="仿宋_GB2312" w:eastAsia="仿宋_GB2312" w:cs="仿宋_GB2312"/>
          <w:sz w:val="28"/>
          <w:szCs w:val="28"/>
          <w:highlight w:val="none"/>
          <w:lang w:eastAsia="zh-CN"/>
        </w:rPr>
        <w:t>蔡洁霞</w:t>
      </w:r>
    </w:p>
    <w:p>
      <w:pPr>
        <w:tabs>
          <w:tab w:val="left" w:pos="851"/>
        </w:tabs>
        <w:spacing w:line="420"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rPr>
        <w:t> 项目联系方式：0772-</w:t>
      </w:r>
      <w:r>
        <w:rPr>
          <w:rFonts w:hint="eastAsia" w:ascii="仿宋_GB2312" w:eastAsia="仿宋_GB2312"/>
          <w:sz w:val="28"/>
          <w:szCs w:val="28"/>
          <w:highlight w:val="none"/>
          <w:lang w:val="en-US" w:eastAsia="zh-CN"/>
        </w:rPr>
        <w:t>2612325</w:t>
      </w:r>
    </w:p>
    <w:p>
      <w:pPr>
        <w:tabs>
          <w:tab w:val="left" w:pos="851"/>
        </w:tabs>
        <w:spacing w:line="420" w:lineRule="exact"/>
        <w:ind w:firstLine="560" w:firstLineChars="200"/>
        <w:rPr>
          <w:rFonts w:ascii="仿宋_GB2312" w:eastAsia="仿宋_GB2312"/>
          <w:sz w:val="28"/>
          <w:szCs w:val="28"/>
          <w:highlight w:val="none"/>
        </w:rPr>
      </w:pPr>
    </w:p>
    <w:p>
      <w:pPr>
        <w:spacing w:line="420" w:lineRule="exact"/>
        <w:jc w:val="right"/>
        <w:rPr>
          <w:rFonts w:ascii="仿宋_GB2312" w:hAnsi="仿宋_GB2312" w:eastAsia="仿宋_GB2312" w:cs="仿宋_GB2312"/>
          <w:sz w:val="28"/>
          <w:szCs w:val="28"/>
          <w:highlight w:val="none"/>
        </w:rPr>
      </w:pPr>
    </w:p>
    <w:p>
      <w:pPr>
        <w:pStyle w:val="4"/>
        <w:spacing w:line="440" w:lineRule="exact"/>
        <w:jc w:val="center"/>
        <w:rPr>
          <w:sz w:val="32"/>
          <w:szCs w:val="32"/>
          <w:highlight w:val="none"/>
        </w:rPr>
      </w:pPr>
      <w:bookmarkStart w:id="27" w:name="_Toc2653"/>
      <w:bookmarkStart w:id="28" w:name="_Toc12532"/>
      <w:bookmarkStart w:id="29" w:name="_Toc22936"/>
      <w:bookmarkStart w:id="30" w:name="_Toc14618"/>
      <w:r>
        <w:rPr>
          <w:rFonts w:hint="eastAsia"/>
          <w:sz w:val="32"/>
          <w:szCs w:val="32"/>
          <w:highlight w:val="none"/>
        </w:rPr>
        <w:br w:type="page"/>
      </w:r>
      <w:bookmarkEnd w:id="27"/>
      <w:bookmarkEnd w:id="28"/>
      <w:bookmarkEnd w:id="29"/>
      <w:bookmarkEnd w:id="30"/>
      <w:bookmarkStart w:id="31" w:name="_Toc82792178"/>
      <w:bookmarkStart w:id="32" w:name="_Toc9691"/>
      <w:bookmarkStart w:id="33" w:name="_Toc21437"/>
      <w:bookmarkStart w:id="34" w:name="_Toc6411"/>
      <w:bookmarkStart w:id="35" w:name="_Toc32117"/>
      <w:bookmarkStart w:id="36" w:name="_Toc13432"/>
      <w:r>
        <w:rPr>
          <w:rFonts w:hint="eastAsia"/>
          <w:sz w:val="32"/>
          <w:szCs w:val="32"/>
          <w:highlight w:val="none"/>
        </w:rPr>
        <w:t>第二章 采购需求</w:t>
      </w:r>
      <w:bookmarkEnd w:id="31"/>
      <w:bookmarkEnd w:id="32"/>
    </w:p>
    <w:p>
      <w:pPr>
        <w:spacing w:line="276" w:lineRule="auto"/>
        <w:ind w:firstLine="482" w:firstLineChars="200"/>
        <w:rPr>
          <w:rFonts w:ascii="仿宋_GB2312" w:eastAsia="仿宋_GB2312"/>
          <w:b/>
          <w:bCs/>
          <w:sz w:val="24"/>
          <w:highlight w:val="none"/>
        </w:rPr>
      </w:pPr>
      <w:r>
        <w:rPr>
          <w:rFonts w:hint="eastAsia" w:ascii="仿宋_GB2312" w:eastAsia="仿宋_GB2312"/>
          <w:b/>
          <w:bCs/>
          <w:sz w:val="24"/>
          <w:highlight w:val="none"/>
        </w:rPr>
        <w:t>说明：</w:t>
      </w:r>
    </w:p>
    <w:p>
      <w:pPr>
        <w:adjustRightInd w:val="0"/>
        <w:spacing w:line="276" w:lineRule="auto"/>
        <w:ind w:firstLine="482" w:firstLineChars="200"/>
        <w:rPr>
          <w:rFonts w:ascii="仿宋_GB2312" w:eastAsia="仿宋_GB2312"/>
          <w:b/>
          <w:bCs/>
          <w:sz w:val="24"/>
          <w:highlight w:val="none"/>
        </w:rPr>
      </w:pPr>
      <w:r>
        <w:rPr>
          <w:rFonts w:hint="eastAsia" w:ascii="仿宋_GB2312" w:eastAsia="仿宋_GB2312"/>
          <w:b/>
          <w:bCs/>
          <w:sz w:val="24"/>
          <w:highlight w:val="none"/>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firstLine="482" w:firstLineChars="200"/>
        <w:rPr>
          <w:rFonts w:ascii="仿宋_GB2312" w:hAnsi="仿宋_GB2312" w:eastAsia="仿宋_GB2312" w:cs="仿宋_GB2312"/>
          <w:b/>
          <w:bCs/>
          <w:sz w:val="24"/>
          <w:highlight w:val="none"/>
        </w:rPr>
      </w:pPr>
      <w:r>
        <w:rPr>
          <w:rFonts w:hint="eastAsia" w:ascii="仿宋_GB2312" w:eastAsia="仿宋_GB2312"/>
          <w:b/>
          <w:sz w:val="24"/>
          <w:highlight w:val="none"/>
        </w:rPr>
        <w:t>2.</w:t>
      </w:r>
      <w:r>
        <w:rPr>
          <w:rFonts w:hint="eastAsia" w:ascii="仿宋_GB2312" w:eastAsia="仿宋_GB2312"/>
          <w:b/>
          <w:bCs/>
          <w:sz w:val="24"/>
          <w:highlight w:val="none"/>
        </w:rPr>
        <w:t>标记“</w:t>
      </w:r>
      <w:r>
        <w:rPr>
          <w:rFonts w:hint="eastAsia" w:ascii="宋体" w:hAnsi="宋体" w:cs="宋体"/>
          <w:b/>
          <w:bCs/>
          <w:sz w:val="24"/>
          <w:highlight w:val="none"/>
        </w:rPr>
        <w:t>★</w:t>
      </w:r>
      <w:r>
        <w:rPr>
          <w:rFonts w:hint="eastAsia" w:ascii="仿宋_GB2312" w:eastAsia="仿宋_GB2312"/>
          <w:b/>
          <w:bCs/>
          <w:sz w:val="24"/>
          <w:highlight w:val="none"/>
        </w:rPr>
        <w:t>”符号的为实质性响应内容，该内容</w:t>
      </w:r>
      <w:r>
        <w:rPr>
          <w:rFonts w:hint="eastAsia" w:ascii="仿宋_GB2312" w:hAnsi="仿宋_GB2312" w:eastAsia="仿宋_GB2312" w:cs="仿宋_GB2312"/>
          <w:b/>
          <w:bCs/>
          <w:sz w:val="24"/>
          <w:highlight w:val="none"/>
        </w:rPr>
        <w:t>仅限于“第二章 采购需求”，</w:t>
      </w:r>
      <w:r>
        <w:rPr>
          <w:rFonts w:hint="eastAsia" w:ascii="仿宋_GB2312" w:eastAsia="仿宋_GB2312"/>
          <w:b/>
          <w:bCs/>
          <w:sz w:val="24"/>
          <w:highlight w:val="none"/>
        </w:rPr>
        <w:t>评审时投标人的响应内容</w:t>
      </w:r>
      <w:r>
        <w:rPr>
          <w:rFonts w:hint="eastAsia" w:ascii="仿宋_GB2312" w:hAnsi="仿宋_GB2312" w:eastAsia="仿宋_GB2312" w:cs="仿宋_GB2312"/>
          <w:b/>
          <w:bCs/>
          <w:sz w:val="24"/>
          <w:highlight w:val="none"/>
        </w:rPr>
        <w:t>发生负偏离一项以上的，视为投标无效。</w:t>
      </w:r>
    </w:p>
    <w:tbl>
      <w:tblPr>
        <w:tblStyle w:val="47"/>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18"/>
        <w:gridCol w:w="122"/>
        <w:gridCol w:w="730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color w:val="000000"/>
                <w:kern w:val="0"/>
                <w:sz w:val="24"/>
                <w:highlight w:val="none"/>
              </w:rPr>
            </w:pPr>
            <w:r>
              <w:rPr>
                <w:rFonts w:hint="eastAsia" w:ascii="宋体" w:hAnsi="宋体" w:eastAsia="宋体" w:cs="宋体"/>
                <w:b/>
                <w:bCs/>
                <w:color w:val="auto"/>
                <w:sz w:val="24"/>
                <w:highlight w:val="none"/>
                <w:lang w:eastAsia="zh-CN"/>
              </w:rPr>
              <w:t>★</w:t>
            </w:r>
            <w:r>
              <w:rPr>
                <w:rFonts w:hint="eastAsia" w:ascii="仿宋_GB2312" w:hAnsi="宋体" w:eastAsia="仿宋_GB2312" w:cs="宋体"/>
                <w:b/>
                <w:color w:val="000000"/>
                <w:kern w:val="0"/>
                <w:sz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32"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
                <w:bCs/>
                <w:color w:val="000000"/>
                <w:sz w:val="24"/>
                <w:szCs w:val="24"/>
                <w:highlight w:val="none"/>
              </w:rPr>
            </w:pPr>
            <w:r>
              <w:rPr>
                <w:rFonts w:hint="eastAsia" w:ascii="仿宋_GB2312" w:hAnsi="宋体" w:eastAsia="仿宋_GB2312" w:cs="Arial"/>
                <w:b/>
                <w:bCs/>
                <w:color w:val="000000"/>
                <w:sz w:val="24"/>
                <w:szCs w:val="24"/>
                <w:highlight w:val="none"/>
              </w:rPr>
              <w:t>项号</w:t>
            </w:r>
          </w:p>
        </w:tc>
        <w:tc>
          <w:tcPr>
            <w:tcW w:w="918"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_GB2312" w:hAnsi="宋体" w:eastAsia="仿宋_GB2312" w:cs="Arial"/>
                <w:b/>
                <w:bCs/>
                <w:color w:val="000000"/>
                <w:sz w:val="24"/>
                <w:szCs w:val="24"/>
                <w:highlight w:val="none"/>
                <w:lang w:eastAsia="zh-CN"/>
              </w:rPr>
            </w:pPr>
            <w:r>
              <w:rPr>
                <w:rFonts w:hint="eastAsia" w:ascii="仿宋_GB2312" w:hAnsi="宋体" w:eastAsia="仿宋_GB2312" w:cs="Arial"/>
                <w:b/>
                <w:bCs/>
                <w:color w:val="000000"/>
                <w:sz w:val="24"/>
                <w:szCs w:val="24"/>
                <w:highlight w:val="none"/>
                <w:lang w:eastAsia="zh-CN"/>
              </w:rPr>
              <w:t>标的</w:t>
            </w:r>
          </w:p>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
                <w:bCs/>
                <w:color w:val="000000"/>
                <w:sz w:val="24"/>
                <w:szCs w:val="24"/>
                <w:highlight w:val="none"/>
              </w:rPr>
            </w:pPr>
            <w:r>
              <w:rPr>
                <w:rFonts w:hint="eastAsia" w:ascii="仿宋_GB2312" w:hAnsi="宋体" w:eastAsia="仿宋_GB2312" w:cs="Arial"/>
                <w:b/>
                <w:bCs/>
                <w:color w:val="000000"/>
                <w:sz w:val="24"/>
                <w:szCs w:val="24"/>
                <w:highlight w:val="none"/>
              </w:rPr>
              <w:t>名称</w:t>
            </w:r>
          </w:p>
        </w:tc>
        <w:tc>
          <w:tcPr>
            <w:tcW w:w="7430"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
                <w:bCs/>
                <w:color w:val="000000"/>
                <w:sz w:val="24"/>
                <w:szCs w:val="24"/>
                <w:highlight w:val="none"/>
              </w:rPr>
            </w:pPr>
            <w:r>
              <w:rPr>
                <w:rFonts w:hint="eastAsia" w:ascii="仿宋_GB2312" w:hAnsi="宋体" w:eastAsia="仿宋_GB2312" w:cs="Arial"/>
                <w:b/>
                <w:bCs/>
                <w:color w:val="000000"/>
                <w:sz w:val="24"/>
                <w:szCs w:val="24"/>
                <w:highlight w:val="none"/>
              </w:rPr>
              <w:t>服务内容要求</w:t>
            </w:r>
          </w:p>
        </w:tc>
        <w:tc>
          <w:tcPr>
            <w:tcW w:w="970"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_GB2312" w:hAnsi="宋体" w:eastAsia="仿宋_GB2312" w:cs="Arial"/>
                <w:b/>
                <w:bCs/>
                <w:color w:val="000000"/>
                <w:sz w:val="24"/>
                <w:szCs w:val="24"/>
                <w:highlight w:val="none"/>
                <w:lang w:eastAsia="zh-CN"/>
              </w:rPr>
            </w:pPr>
            <w:r>
              <w:rPr>
                <w:rFonts w:hint="eastAsia" w:ascii="仿宋_GB2312" w:hAnsi="宋体" w:eastAsia="仿宋_GB2312" w:cs="Arial"/>
                <w:b/>
                <w:bCs/>
                <w:color w:val="000000"/>
                <w:sz w:val="24"/>
                <w:szCs w:val="24"/>
                <w:highlight w:val="none"/>
              </w:rPr>
              <w:t>数量</w:t>
            </w:r>
            <w:r>
              <w:rPr>
                <w:rFonts w:hint="eastAsia" w:ascii="仿宋_GB2312" w:hAnsi="宋体" w:eastAsia="仿宋_GB2312" w:cs="Arial"/>
                <w:b/>
                <w:bCs/>
                <w:color w:val="000000"/>
                <w:sz w:val="24"/>
                <w:szCs w:val="24"/>
                <w:highlight w:val="none"/>
                <w:lang w:eastAsia="zh-CN"/>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2"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color w:val="000000"/>
                <w:sz w:val="24"/>
                <w:szCs w:val="24"/>
                <w:highlight w:val="none"/>
              </w:rPr>
            </w:pPr>
            <w:r>
              <w:rPr>
                <w:rFonts w:hint="eastAsia" w:ascii="仿宋_GB2312" w:hAnsi="宋体" w:eastAsia="仿宋_GB2312" w:cs="Arial"/>
                <w:color w:val="000000"/>
                <w:sz w:val="24"/>
                <w:szCs w:val="24"/>
                <w:highlight w:val="none"/>
              </w:rPr>
              <w:t>1</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仿宋_GB2312" w:hAnsi="宋体" w:eastAsia="仿宋_GB2312" w:cs="Arial"/>
                <w:color w:val="FF0000"/>
                <w:sz w:val="24"/>
                <w:highlight w:val="none"/>
                <w:lang w:eastAsia="zh-CN"/>
              </w:rPr>
            </w:pPr>
            <w:r>
              <w:rPr>
                <w:rFonts w:hint="eastAsia" w:ascii="仿宋_GB2312" w:hAnsi="宋体" w:eastAsia="仿宋_GB2312" w:cs="Arial"/>
                <w:color w:val="auto"/>
                <w:sz w:val="24"/>
                <w:highlight w:val="none"/>
                <w:lang w:eastAsia="zh-CN"/>
              </w:rPr>
              <w:t>柳江中学物业服务采购</w:t>
            </w:r>
          </w:p>
        </w:tc>
        <w:tc>
          <w:tcPr>
            <w:tcW w:w="7430" w:type="dxa"/>
            <w:gridSpan w:val="2"/>
            <w:tcBorders>
              <w:top w:val="single" w:color="auto" w:sz="4" w:space="0"/>
              <w:left w:val="single" w:color="auto" w:sz="4" w:space="0"/>
              <w:bottom w:val="single" w:color="auto" w:sz="4" w:space="0"/>
              <w:right w:val="single" w:color="auto" w:sz="4" w:space="0"/>
            </w:tcBorders>
            <w:vAlign w:val="center"/>
          </w:tcPr>
          <w:p>
            <w:pPr>
              <w:pStyle w:val="190"/>
              <w:keepNext w:val="0"/>
              <w:keepLines w:val="0"/>
              <w:pageBreakBefore w:val="0"/>
              <w:kinsoku/>
              <w:wordWrap/>
              <w:overflowPunct/>
              <w:topLinePunct w:val="0"/>
              <w:autoSpaceDE/>
              <w:autoSpaceDN/>
              <w:bidi w:val="0"/>
              <w:adjustRightInd/>
              <w:spacing w:line="420" w:lineRule="exact"/>
              <w:ind w:right="42" w:rightChars="20" w:firstLine="482" w:firstLineChars="200"/>
              <w:jc w:val="left"/>
              <w:textAlignment w:val="auto"/>
              <w:rPr>
                <w:rStyle w:val="115"/>
                <w:rFonts w:hint="default" w:ascii="仿宋_GB2312" w:hAnsi="仿宋_GB2312" w:eastAsia="仿宋_GB2312" w:cs="仿宋_GB2312"/>
                <w:b/>
                <w:bCs/>
                <w:sz w:val="24"/>
                <w:szCs w:val="24"/>
                <w:highlight w:val="none"/>
              </w:rPr>
            </w:pPr>
            <w:r>
              <w:rPr>
                <w:rStyle w:val="115"/>
                <w:rFonts w:hint="eastAsia" w:ascii="仿宋_GB2312" w:hAnsi="仿宋_GB2312" w:eastAsia="仿宋_GB2312" w:cs="仿宋_GB2312"/>
                <w:b/>
                <w:bCs/>
                <w:sz w:val="24"/>
                <w:szCs w:val="24"/>
                <w:highlight w:val="none"/>
                <w:lang w:eastAsia="zh-CN"/>
              </w:rPr>
              <w:t>一、</w:t>
            </w:r>
            <w:r>
              <w:rPr>
                <w:rStyle w:val="115"/>
                <w:rFonts w:hint="default" w:ascii="仿宋_GB2312" w:hAnsi="仿宋_GB2312" w:eastAsia="仿宋_GB2312" w:cs="仿宋_GB2312"/>
                <w:b/>
                <w:bCs/>
                <w:sz w:val="24"/>
                <w:szCs w:val="24"/>
                <w:highlight w:val="none"/>
              </w:rPr>
              <w:t>项目概况</w:t>
            </w:r>
          </w:p>
          <w:p>
            <w:pPr>
              <w:pStyle w:val="190"/>
              <w:keepNext w:val="0"/>
              <w:keepLines w:val="0"/>
              <w:pageBreakBefore w:val="0"/>
              <w:kinsoku/>
              <w:wordWrap/>
              <w:overflowPunct/>
              <w:topLinePunct w:val="0"/>
              <w:autoSpaceDE/>
              <w:autoSpaceDN/>
              <w:bidi w:val="0"/>
              <w:adjustRightInd/>
              <w:spacing w:line="420" w:lineRule="exact"/>
              <w:ind w:right="42" w:rightChars="20" w:firstLine="482" w:firstLineChars="200"/>
              <w:jc w:val="left"/>
              <w:textAlignment w:val="auto"/>
              <w:rPr>
                <w:rStyle w:val="115"/>
                <w:rFonts w:hint="default" w:ascii="仿宋_GB2312" w:hAnsi="仿宋_GB2312" w:eastAsia="仿宋_GB2312" w:cs="仿宋_GB2312"/>
                <w:b/>
                <w:bCs/>
                <w:sz w:val="24"/>
                <w:szCs w:val="24"/>
                <w:highlight w:val="none"/>
              </w:rPr>
            </w:pPr>
            <w:r>
              <w:rPr>
                <w:rStyle w:val="115"/>
                <w:rFonts w:hint="default" w:ascii="仿宋_GB2312" w:hAnsi="仿宋_GB2312" w:eastAsia="仿宋_GB2312" w:cs="仿宋_GB2312"/>
                <w:b/>
                <w:bCs/>
                <w:sz w:val="24"/>
                <w:szCs w:val="24"/>
                <w:highlight w:val="none"/>
              </w:rPr>
              <w:t>（一）服务地址</w:t>
            </w:r>
          </w:p>
          <w:p>
            <w:pPr>
              <w:pStyle w:val="190"/>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115"/>
                <w:rFonts w:hint="eastAsia" w:ascii="仿宋_GB2312" w:hAnsi="仿宋_GB2312" w:eastAsia="仿宋_GB2312" w:cs="仿宋_GB2312"/>
                <w:b w:val="0"/>
                <w:bCs w:val="0"/>
                <w:sz w:val="24"/>
                <w:szCs w:val="24"/>
                <w:highlight w:val="none"/>
                <w:lang w:eastAsia="zh-CN"/>
              </w:rPr>
            </w:pPr>
            <w:r>
              <w:rPr>
                <w:rStyle w:val="115"/>
                <w:rFonts w:hint="default" w:ascii="仿宋_GB2312" w:hAnsi="仿宋_GB2312" w:eastAsia="仿宋_GB2312" w:cs="仿宋_GB2312"/>
                <w:b w:val="0"/>
                <w:bCs w:val="0"/>
                <w:sz w:val="24"/>
                <w:szCs w:val="24"/>
                <w:highlight w:val="none"/>
              </w:rPr>
              <w:t>柳江中学九曲河和岜公塘两个校区</w:t>
            </w:r>
            <w:r>
              <w:rPr>
                <w:rStyle w:val="115"/>
                <w:rFonts w:hint="eastAsia" w:ascii="仿宋_GB2312" w:hAnsi="仿宋_GB2312" w:eastAsia="仿宋_GB2312" w:cs="仿宋_GB2312"/>
                <w:b w:val="0"/>
                <w:bCs w:val="0"/>
                <w:sz w:val="24"/>
                <w:szCs w:val="24"/>
                <w:highlight w:val="none"/>
                <w:lang w:eastAsia="zh-CN"/>
              </w:rPr>
              <w:t>，其中：</w:t>
            </w:r>
          </w:p>
          <w:p>
            <w:pPr>
              <w:pStyle w:val="190"/>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115"/>
                <w:rFonts w:hint="default" w:ascii="仿宋_GB2312" w:hAnsi="仿宋_GB2312" w:eastAsia="仿宋_GB2312" w:cs="仿宋_GB2312"/>
                <w:b w:val="0"/>
                <w:bCs w:val="0"/>
                <w:sz w:val="24"/>
                <w:szCs w:val="24"/>
                <w:highlight w:val="none"/>
              </w:rPr>
            </w:pPr>
            <w:r>
              <w:rPr>
                <w:rStyle w:val="115"/>
                <w:rFonts w:hint="default" w:ascii="仿宋_GB2312" w:hAnsi="仿宋_GB2312" w:eastAsia="仿宋_GB2312" w:cs="仿宋_GB2312"/>
                <w:b w:val="0"/>
                <w:bCs w:val="0"/>
                <w:sz w:val="24"/>
                <w:szCs w:val="24"/>
                <w:highlight w:val="none"/>
              </w:rPr>
              <w:t>九曲河</w:t>
            </w:r>
            <w:r>
              <w:rPr>
                <w:rStyle w:val="115"/>
                <w:rFonts w:hint="default" w:ascii="仿宋_GB2312" w:hAnsi="仿宋_GB2312" w:eastAsia="仿宋_GB2312" w:cs="仿宋_GB2312"/>
                <w:b w:val="0"/>
                <w:bCs w:val="0"/>
                <w:sz w:val="24"/>
                <w:szCs w:val="24"/>
                <w:highlight w:val="none"/>
                <w:lang w:eastAsia="zh-CN"/>
              </w:rPr>
              <w:t>校区地址：</w:t>
            </w:r>
            <w:r>
              <w:rPr>
                <w:rStyle w:val="115"/>
                <w:rFonts w:hint="default" w:ascii="仿宋_GB2312" w:hAnsi="仿宋_GB2312" w:eastAsia="仿宋_GB2312" w:cs="仿宋_GB2312"/>
                <w:b w:val="0"/>
                <w:bCs w:val="0"/>
                <w:sz w:val="24"/>
                <w:szCs w:val="24"/>
                <w:highlight w:val="none"/>
              </w:rPr>
              <w:t>柳州市</w:t>
            </w:r>
            <w:r>
              <w:rPr>
                <w:rStyle w:val="115"/>
                <w:rFonts w:hint="default" w:ascii="仿宋_GB2312" w:hAnsi="仿宋_GB2312" w:eastAsia="仿宋_GB2312" w:cs="仿宋_GB2312"/>
                <w:b w:val="0"/>
                <w:bCs w:val="0"/>
                <w:sz w:val="24"/>
                <w:szCs w:val="24"/>
                <w:highlight w:val="none"/>
                <w:lang w:val="en-US" w:eastAsia="zh-CN"/>
              </w:rPr>
              <w:t>柳江区拉堡镇乐都路343</w:t>
            </w:r>
            <w:r>
              <w:rPr>
                <w:rStyle w:val="115"/>
                <w:rFonts w:hint="default" w:ascii="仿宋_GB2312" w:hAnsi="仿宋_GB2312" w:eastAsia="仿宋_GB2312" w:cs="仿宋_GB2312"/>
                <w:b w:val="0"/>
                <w:bCs w:val="0"/>
                <w:sz w:val="24"/>
                <w:szCs w:val="24"/>
                <w:highlight w:val="none"/>
              </w:rPr>
              <w:t>号。</w:t>
            </w:r>
          </w:p>
          <w:p>
            <w:pPr>
              <w:pStyle w:val="190"/>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115"/>
                <w:rFonts w:hint="eastAsia" w:ascii="仿宋_GB2312" w:hAnsi="仿宋_GB2312" w:eastAsia="仿宋_GB2312" w:cs="仿宋_GB2312"/>
                <w:b w:val="0"/>
                <w:bCs w:val="0"/>
                <w:sz w:val="24"/>
                <w:szCs w:val="24"/>
                <w:highlight w:val="none"/>
                <w:lang w:eastAsia="zh-CN"/>
              </w:rPr>
            </w:pPr>
            <w:r>
              <w:rPr>
                <w:rStyle w:val="115"/>
                <w:rFonts w:hint="default" w:ascii="仿宋_GB2312" w:hAnsi="仿宋_GB2312" w:eastAsia="仿宋_GB2312" w:cs="仿宋_GB2312"/>
                <w:b w:val="0"/>
                <w:bCs w:val="0"/>
                <w:sz w:val="24"/>
                <w:szCs w:val="24"/>
                <w:highlight w:val="none"/>
                <w:lang w:eastAsia="zh-CN"/>
              </w:rPr>
              <w:t>岜公塘校区地址：</w:t>
            </w:r>
            <w:r>
              <w:rPr>
                <w:rStyle w:val="115"/>
                <w:rFonts w:hint="default" w:ascii="仿宋_GB2312" w:hAnsi="仿宋_GB2312" w:eastAsia="仿宋_GB2312" w:cs="仿宋_GB2312"/>
                <w:b w:val="0"/>
                <w:bCs w:val="0"/>
                <w:sz w:val="24"/>
                <w:szCs w:val="24"/>
                <w:highlight w:val="none"/>
              </w:rPr>
              <w:t>柳州市</w:t>
            </w:r>
            <w:r>
              <w:rPr>
                <w:rStyle w:val="115"/>
                <w:rFonts w:hint="default" w:ascii="仿宋_GB2312" w:hAnsi="仿宋_GB2312" w:eastAsia="仿宋_GB2312" w:cs="仿宋_GB2312"/>
                <w:b w:val="0"/>
                <w:bCs w:val="0"/>
                <w:sz w:val="24"/>
                <w:szCs w:val="24"/>
                <w:highlight w:val="none"/>
                <w:lang w:val="en-US" w:eastAsia="zh-CN"/>
              </w:rPr>
              <w:t>柳江区进德镇南团路5</w:t>
            </w:r>
            <w:r>
              <w:rPr>
                <w:rStyle w:val="115"/>
                <w:rFonts w:hint="default" w:ascii="仿宋_GB2312" w:hAnsi="仿宋_GB2312" w:eastAsia="仿宋_GB2312" w:cs="仿宋_GB2312"/>
                <w:b w:val="0"/>
                <w:bCs w:val="0"/>
                <w:sz w:val="24"/>
                <w:szCs w:val="24"/>
                <w:highlight w:val="none"/>
              </w:rPr>
              <w:t>号。</w:t>
            </w:r>
          </w:p>
          <w:p>
            <w:pPr>
              <w:pStyle w:val="190"/>
              <w:keepNext w:val="0"/>
              <w:keepLines w:val="0"/>
              <w:pageBreakBefore w:val="0"/>
              <w:numPr>
                <w:ilvl w:val="0"/>
                <w:numId w:val="2"/>
              </w:numPr>
              <w:kinsoku/>
              <w:wordWrap/>
              <w:overflowPunct/>
              <w:topLinePunct w:val="0"/>
              <w:autoSpaceDE/>
              <w:autoSpaceDN/>
              <w:bidi w:val="0"/>
              <w:adjustRightInd/>
              <w:spacing w:line="420" w:lineRule="exact"/>
              <w:ind w:right="42" w:rightChars="20" w:firstLine="482" w:firstLineChars="200"/>
              <w:jc w:val="left"/>
              <w:textAlignment w:val="auto"/>
              <w:rPr>
                <w:rStyle w:val="115"/>
                <w:rFonts w:hint="default" w:ascii="仿宋_GB2312" w:hAnsi="仿宋_GB2312" w:eastAsia="仿宋_GB2312" w:cs="仿宋_GB2312"/>
                <w:b/>
                <w:bCs/>
                <w:sz w:val="24"/>
                <w:szCs w:val="24"/>
                <w:highlight w:val="none"/>
              </w:rPr>
            </w:pPr>
            <w:r>
              <w:rPr>
                <w:rStyle w:val="115"/>
                <w:rFonts w:hint="default" w:ascii="仿宋_GB2312" w:hAnsi="仿宋_GB2312" w:eastAsia="仿宋_GB2312" w:cs="仿宋_GB2312"/>
                <w:b/>
                <w:bCs/>
                <w:sz w:val="24"/>
                <w:szCs w:val="24"/>
                <w:highlight w:val="none"/>
              </w:rPr>
              <w:t xml:space="preserve">服务范围 </w:t>
            </w:r>
          </w:p>
          <w:p>
            <w:pPr>
              <w:pStyle w:val="190"/>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115"/>
                <w:rFonts w:hint="default" w:ascii="仿宋_GB2312" w:hAnsi="仿宋_GB2312" w:eastAsia="仿宋_GB2312" w:cs="仿宋_GB2312"/>
                <w:b w:val="0"/>
                <w:bCs w:val="0"/>
                <w:sz w:val="24"/>
                <w:szCs w:val="24"/>
                <w:highlight w:val="none"/>
              </w:rPr>
            </w:pPr>
            <w:r>
              <w:rPr>
                <w:rStyle w:val="115"/>
                <w:rFonts w:hint="default" w:ascii="仿宋_GB2312" w:hAnsi="仿宋_GB2312" w:eastAsia="仿宋_GB2312" w:cs="仿宋_GB2312"/>
                <w:b w:val="0"/>
                <w:bCs w:val="0"/>
                <w:sz w:val="24"/>
                <w:szCs w:val="24"/>
                <w:highlight w:val="none"/>
              </w:rPr>
              <w:t>柳江中学两个校区管理区域范围内，其中：</w:t>
            </w:r>
          </w:p>
          <w:p>
            <w:pPr>
              <w:pStyle w:val="190"/>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115"/>
                <w:rFonts w:hint="default" w:ascii="仿宋_GB2312" w:hAnsi="仿宋_GB2312" w:eastAsia="仿宋_GB2312" w:cs="仿宋_GB2312"/>
                <w:b w:val="0"/>
                <w:bCs w:val="0"/>
                <w:sz w:val="24"/>
                <w:szCs w:val="24"/>
                <w:highlight w:val="none"/>
                <w:lang w:val="en-US" w:eastAsia="zh-CN"/>
              </w:rPr>
            </w:pPr>
            <w:r>
              <w:rPr>
                <w:rStyle w:val="115"/>
                <w:rFonts w:hint="default" w:ascii="仿宋_GB2312" w:hAnsi="仿宋_GB2312" w:eastAsia="仿宋_GB2312" w:cs="仿宋_GB2312"/>
                <w:b w:val="0"/>
                <w:bCs w:val="0"/>
                <w:sz w:val="24"/>
                <w:szCs w:val="24"/>
                <w:highlight w:val="none"/>
              </w:rPr>
              <w:t>九曲河校区内含5层教学楼3栋、5层综合楼1栋、宿舍楼</w:t>
            </w:r>
            <w:r>
              <w:rPr>
                <w:rStyle w:val="115"/>
                <w:rFonts w:hint="default" w:ascii="仿宋_GB2312" w:hAnsi="仿宋_GB2312" w:eastAsia="仿宋_GB2312" w:cs="仿宋_GB2312"/>
                <w:b w:val="0"/>
                <w:bCs w:val="0"/>
                <w:sz w:val="24"/>
                <w:szCs w:val="24"/>
                <w:highlight w:val="none"/>
                <w:lang w:val="en-US" w:eastAsia="zh-CN"/>
              </w:rPr>
              <w:t>8</w:t>
            </w:r>
            <w:r>
              <w:rPr>
                <w:rStyle w:val="115"/>
                <w:rFonts w:hint="default" w:ascii="仿宋_GB2312" w:hAnsi="仿宋_GB2312" w:eastAsia="仿宋_GB2312" w:cs="仿宋_GB2312"/>
                <w:b w:val="0"/>
                <w:bCs w:val="0"/>
                <w:sz w:val="24"/>
                <w:szCs w:val="24"/>
                <w:highlight w:val="none"/>
              </w:rPr>
              <w:t>栋、6层教学实验楼1栋、标准400米塑胶跑道田径场、篮球场、网球场、学校大门2个，校内路面等区域，用地面积73370㎡，总建筑面积 51420㎡，现有高三在校生1</w:t>
            </w:r>
            <w:r>
              <w:rPr>
                <w:rStyle w:val="115"/>
                <w:rFonts w:hint="default" w:ascii="仿宋_GB2312" w:hAnsi="仿宋_GB2312" w:eastAsia="仿宋_GB2312" w:cs="仿宋_GB2312"/>
                <w:b w:val="0"/>
                <w:bCs w:val="0"/>
                <w:sz w:val="24"/>
                <w:szCs w:val="24"/>
                <w:highlight w:val="none"/>
                <w:lang w:val="en-US" w:eastAsia="zh-CN"/>
              </w:rPr>
              <w:t>2</w:t>
            </w:r>
            <w:r>
              <w:rPr>
                <w:rStyle w:val="115"/>
                <w:rFonts w:hint="default" w:ascii="仿宋_GB2312" w:hAnsi="仿宋_GB2312" w:eastAsia="仿宋_GB2312" w:cs="仿宋_GB2312"/>
                <w:b w:val="0"/>
                <w:bCs w:val="0"/>
                <w:sz w:val="24"/>
                <w:szCs w:val="24"/>
                <w:highlight w:val="none"/>
              </w:rPr>
              <w:t>77人</w:t>
            </w:r>
            <w:r>
              <w:rPr>
                <w:rStyle w:val="115"/>
                <w:rFonts w:hint="default" w:ascii="仿宋_GB2312" w:hAnsi="仿宋_GB2312" w:eastAsia="仿宋_GB2312" w:cs="仿宋_GB2312"/>
                <w:b w:val="0"/>
                <w:bCs w:val="0"/>
                <w:sz w:val="24"/>
                <w:szCs w:val="24"/>
                <w:highlight w:val="none"/>
                <w:lang w:eastAsia="zh-CN"/>
              </w:rPr>
              <w:t>，教职工</w:t>
            </w:r>
            <w:r>
              <w:rPr>
                <w:rStyle w:val="115"/>
                <w:rFonts w:hint="default" w:ascii="仿宋_GB2312" w:hAnsi="仿宋_GB2312" w:eastAsia="仿宋_GB2312" w:cs="仿宋_GB2312"/>
                <w:b w:val="0"/>
                <w:bCs w:val="0"/>
                <w:sz w:val="24"/>
                <w:szCs w:val="24"/>
                <w:highlight w:val="none"/>
                <w:lang w:val="en-US" w:eastAsia="zh-CN"/>
              </w:rPr>
              <w:t>125人，共1402人。</w:t>
            </w:r>
          </w:p>
          <w:p>
            <w:pPr>
              <w:pStyle w:val="190"/>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115"/>
                <w:rFonts w:hint="default" w:ascii="仿宋_GB2312" w:hAnsi="仿宋_GB2312" w:eastAsia="仿宋_GB2312" w:cs="仿宋_GB2312"/>
                <w:b w:val="0"/>
                <w:bCs w:val="0"/>
                <w:sz w:val="24"/>
                <w:szCs w:val="24"/>
                <w:highlight w:val="none"/>
              </w:rPr>
            </w:pPr>
            <w:r>
              <w:rPr>
                <w:rStyle w:val="115"/>
                <w:rFonts w:hint="default" w:ascii="仿宋_GB2312" w:hAnsi="仿宋_GB2312" w:eastAsia="仿宋_GB2312" w:cs="仿宋_GB2312"/>
                <w:b w:val="0"/>
                <w:bCs w:val="0"/>
                <w:sz w:val="24"/>
                <w:szCs w:val="24"/>
                <w:highlight w:val="none"/>
              </w:rPr>
              <w:t>岜公塘校区内含5层教学楼3栋</w:t>
            </w:r>
            <w:r>
              <w:rPr>
                <w:rStyle w:val="115"/>
                <w:rFonts w:hint="default" w:ascii="仿宋_GB2312" w:hAnsi="仿宋_GB2312" w:eastAsia="仿宋_GB2312" w:cs="仿宋_GB2312"/>
                <w:b w:val="0"/>
                <w:bCs w:val="0"/>
                <w:sz w:val="24"/>
                <w:szCs w:val="24"/>
                <w:highlight w:val="none"/>
                <w:lang w:eastAsia="zh-CN"/>
              </w:rPr>
              <w:t>（南北楼）</w:t>
            </w:r>
            <w:r>
              <w:rPr>
                <w:rStyle w:val="115"/>
                <w:rFonts w:hint="default" w:ascii="仿宋_GB2312" w:hAnsi="仿宋_GB2312" w:eastAsia="仿宋_GB2312" w:cs="仿宋_GB2312"/>
                <w:b w:val="0"/>
                <w:bCs w:val="0"/>
                <w:sz w:val="24"/>
                <w:szCs w:val="24"/>
                <w:highlight w:val="none"/>
              </w:rPr>
              <w:t>、8层</w:t>
            </w:r>
            <w:r>
              <w:rPr>
                <w:rStyle w:val="115"/>
                <w:rFonts w:hint="default" w:ascii="仿宋_GB2312" w:hAnsi="仿宋_GB2312" w:eastAsia="仿宋_GB2312" w:cs="仿宋_GB2312"/>
                <w:b w:val="0"/>
                <w:bCs w:val="0"/>
                <w:sz w:val="24"/>
                <w:szCs w:val="24"/>
                <w:highlight w:val="none"/>
                <w:lang w:eastAsia="zh-CN"/>
              </w:rPr>
              <w:t>综合</w:t>
            </w:r>
            <w:r>
              <w:rPr>
                <w:rStyle w:val="115"/>
                <w:rFonts w:hint="default" w:ascii="仿宋_GB2312" w:hAnsi="仿宋_GB2312" w:eastAsia="仿宋_GB2312" w:cs="仿宋_GB2312"/>
                <w:b w:val="0"/>
                <w:bCs w:val="0"/>
                <w:sz w:val="24"/>
                <w:szCs w:val="24"/>
                <w:highlight w:val="none"/>
              </w:rPr>
              <w:t>楼1栋、6层宿舍楼7栋、3层教学实验楼1栋、3层艺术楼1栋、体育馆1栋，标准400米塑胶跑道田径场、篮球场、网球场、学校大门3个（只同时开放2个）、地下停车场1个、校内路面等区域，校园总用地面积215784㎡，总建筑面积106144㎡，现在高一、高二在校生</w:t>
            </w:r>
            <w:r>
              <w:rPr>
                <w:rStyle w:val="115"/>
                <w:rFonts w:hint="default" w:ascii="仿宋_GB2312" w:hAnsi="仿宋_GB2312" w:eastAsia="仿宋_GB2312" w:cs="仿宋_GB2312"/>
                <w:b w:val="0"/>
                <w:bCs w:val="0"/>
                <w:sz w:val="24"/>
                <w:szCs w:val="24"/>
                <w:highlight w:val="none"/>
                <w:lang w:val="en-US" w:eastAsia="zh-CN"/>
              </w:rPr>
              <w:t>3284人，教职工256人，共3540人。</w:t>
            </w:r>
          </w:p>
          <w:p>
            <w:pPr>
              <w:pStyle w:val="190"/>
              <w:keepNext w:val="0"/>
              <w:keepLines w:val="0"/>
              <w:pageBreakBefore w:val="0"/>
              <w:kinsoku/>
              <w:wordWrap/>
              <w:overflowPunct/>
              <w:topLinePunct w:val="0"/>
              <w:autoSpaceDE/>
              <w:autoSpaceDN/>
              <w:bidi w:val="0"/>
              <w:adjustRightInd/>
              <w:spacing w:line="420" w:lineRule="exact"/>
              <w:ind w:right="42" w:rightChars="20" w:firstLine="482" w:firstLineChars="200"/>
              <w:jc w:val="left"/>
              <w:textAlignment w:val="auto"/>
              <w:rPr>
                <w:rStyle w:val="115"/>
                <w:rFonts w:hint="default" w:ascii="仿宋_GB2312" w:hAnsi="仿宋_GB2312" w:eastAsia="仿宋_GB2312" w:cs="仿宋_GB2312"/>
                <w:b/>
                <w:bCs/>
                <w:sz w:val="24"/>
                <w:szCs w:val="24"/>
                <w:highlight w:val="none"/>
              </w:rPr>
            </w:pPr>
            <w:r>
              <w:rPr>
                <w:rStyle w:val="115"/>
                <w:rFonts w:hint="eastAsia" w:ascii="仿宋_GB2312" w:hAnsi="仿宋_GB2312" w:eastAsia="仿宋_GB2312" w:cs="仿宋_GB2312"/>
                <w:b/>
                <w:bCs/>
                <w:sz w:val="24"/>
                <w:szCs w:val="24"/>
                <w:highlight w:val="none"/>
                <w:lang w:eastAsia="zh-CN"/>
              </w:rPr>
              <w:t>二、</w:t>
            </w:r>
            <w:r>
              <w:rPr>
                <w:rStyle w:val="115"/>
                <w:rFonts w:hint="default" w:ascii="仿宋_GB2312" w:hAnsi="仿宋_GB2312" w:eastAsia="仿宋_GB2312" w:cs="仿宋_GB2312"/>
                <w:b/>
                <w:bCs/>
                <w:sz w:val="24"/>
                <w:szCs w:val="24"/>
                <w:highlight w:val="none"/>
              </w:rPr>
              <w:t>岗位设置及人员素质要求</w:t>
            </w:r>
          </w:p>
          <w:p>
            <w:pPr>
              <w:pStyle w:val="190"/>
              <w:keepNext w:val="0"/>
              <w:keepLines w:val="0"/>
              <w:pageBreakBefore w:val="0"/>
              <w:kinsoku/>
              <w:wordWrap/>
              <w:overflowPunct/>
              <w:topLinePunct w:val="0"/>
              <w:autoSpaceDE/>
              <w:autoSpaceDN/>
              <w:bidi w:val="0"/>
              <w:adjustRightInd/>
              <w:spacing w:line="420" w:lineRule="exact"/>
              <w:ind w:right="42" w:rightChars="20" w:firstLine="482" w:firstLineChars="200"/>
              <w:jc w:val="left"/>
              <w:textAlignment w:val="auto"/>
              <w:rPr>
                <w:rStyle w:val="115"/>
                <w:rFonts w:hint="default" w:ascii="仿宋_GB2312" w:hAnsi="仿宋_GB2312" w:eastAsia="仿宋_GB2312" w:cs="仿宋_GB2312"/>
                <w:b/>
                <w:bCs/>
                <w:sz w:val="24"/>
                <w:szCs w:val="24"/>
                <w:highlight w:val="none"/>
              </w:rPr>
            </w:pPr>
            <w:r>
              <w:rPr>
                <w:rStyle w:val="115"/>
                <w:rFonts w:hint="default" w:ascii="仿宋_GB2312" w:hAnsi="仿宋_GB2312" w:eastAsia="仿宋_GB2312" w:cs="仿宋_GB2312"/>
                <w:b/>
                <w:bCs/>
                <w:sz w:val="24"/>
                <w:szCs w:val="24"/>
                <w:highlight w:val="none"/>
              </w:rPr>
              <w:t>（一）九曲河校区岗位设置</w:t>
            </w:r>
          </w:p>
          <w:tbl>
            <w:tblPr>
              <w:tblStyle w:val="47"/>
              <w:tblW w:w="7273"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683"/>
              <w:gridCol w:w="126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rPr>
                  </w:pPr>
                  <w:r>
                    <w:rPr>
                      <w:rStyle w:val="115"/>
                      <w:rFonts w:hint="default" w:ascii="仿宋_GB2312" w:hAnsi="仿宋" w:eastAsia="仿宋_GB2312"/>
                      <w:sz w:val="24"/>
                      <w:szCs w:val="24"/>
                      <w:highlight w:val="none"/>
                    </w:rPr>
                    <w:t>序号</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rPr>
                  </w:pPr>
                  <w:r>
                    <w:rPr>
                      <w:rStyle w:val="115"/>
                      <w:rFonts w:hint="default" w:ascii="仿宋_GB2312" w:hAnsi="仿宋_GB2312" w:eastAsia="仿宋_GB2312" w:cs="仿宋_GB2312"/>
                      <w:sz w:val="24"/>
                      <w:szCs w:val="24"/>
                      <w:highlight w:val="none"/>
                      <w:lang w:val="en-US" w:eastAsia="zh-CN"/>
                    </w:rPr>
                    <w:t>区域</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r>
                    <w:rPr>
                      <w:rStyle w:val="115"/>
                      <w:rFonts w:hint="default" w:ascii="仿宋_GB2312" w:hAnsi="仿宋_GB2312" w:eastAsia="仿宋_GB2312" w:cs="仿宋_GB2312"/>
                      <w:sz w:val="24"/>
                      <w:szCs w:val="24"/>
                      <w:highlight w:val="none"/>
                      <w:lang w:val="en-US" w:eastAsia="zh-CN"/>
                    </w:rPr>
                    <w:t>配置</w:t>
                  </w:r>
                  <w:r>
                    <w:rPr>
                      <w:rStyle w:val="115"/>
                      <w:rFonts w:hint="eastAsia" w:ascii="仿宋_GB2312" w:hAnsi="仿宋_GB2312" w:eastAsia="仿宋_GB2312" w:cs="仿宋_GB2312"/>
                      <w:sz w:val="24"/>
                      <w:szCs w:val="24"/>
                      <w:highlight w:val="none"/>
                      <w:lang w:val="en-US" w:eastAsia="zh-CN"/>
                    </w:rPr>
                    <w:t>人数</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eastAsia="zh-CN"/>
                    </w:rPr>
                  </w:pPr>
                  <w:r>
                    <w:rPr>
                      <w:rStyle w:val="115"/>
                      <w:rFonts w:hint="eastAsia" w:ascii="仿宋_GB2312" w:hAnsi="仿宋_GB2312" w:eastAsia="仿宋_GB2312" w:cs="仿宋_GB2312"/>
                      <w:sz w:val="24"/>
                      <w:szCs w:val="24"/>
                      <w:highlight w:val="none"/>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default" w:ascii="仿宋_GB2312" w:hAnsi="仿宋_GB2312" w:eastAsia="仿宋_GB2312" w:cs="仿宋_GB2312"/>
                      <w:sz w:val="24"/>
                      <w:szCs w:val="24"/>
                      <w:highlight w:val="none"/>
                      <w:lang w:val="en-US" w:eastAsia="zh-CN"/>
                    </w:rPr>
                    <w:t>1号教学楼、2号教学楼、3号教学楼、实验楼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restart"/>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r>
                    <w:rPr>
                      <w:rStyle w:val="115"/>
                      <w:rFonts w:hint="eastAsia" w:ascii="仿宋_GB2312" w:hAnsi="仿宋_GB2312" w:eastAsia="仿宋_GB2312" w:cs="仿宋_GB2312"/>
                      <w:sz w:val="24"/>
                      <w:szCs w:val="24"/>
                      <w:highlight w:val="none"/>
                      <w:lang w:val="en-US" w:eastAsia="zh-CN"/>
                    </w:rPr>
                    <w:t>保洁员（5人）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2</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default" w:ascii="仿宋_GB2312" w:hAnsi="仿宋_GB2312" w:eastAsia="仿宋_GB2312" w:cs="仿宋_GB2312"/>
                      <w:sz w:val="24"/>
                      <w:szCs w:val="24"/>
                      <w:highlight w:val="none"/>
                      <w:lang w:val="en-US" w:eastAsia="zh-CN"/>
                    </w:rPr>
                    <w:t>7、8栋</w:t>
                  </w:r>
                  <w:r>
                    <w:rPr>
                      <w:rStyle w:val="115"/>
                      <w:rFonts w:hint="eastAsia" w:ascii="仿宋_GB2312" w:hAnsi="仿宋_GB2312" w:eastAsia="仿宋_GB2312" w:cs="仿宋_GB2312"/>
                      <w:sz w:val="24"/>
                      <w:szCs w:val="24"/>
                      <w:highlight w:val="none"/>
                      <w:lang w:val="en-US" w:eastAsia="zh-CN"/>
                    </w:rPr>
                    <w:t>女生</w:t>
                  </w:r>
                  <w:r>
                    <w:rPr>
                      <w:rStyle w:val="115"/>
                      <w:rFonts w:hint="default" w:ascii="仿宋_GB2312" w:hAnsi="仿宋_GB2312" w:eastAsia="仿宋_GB2312" w:cs="仿宋_GB2312"/>
                      <w:sz w:val="24"/>
                      <w:szCs w:val="24"/>
                      <w:highlight w:val="none"/>
                      <w:lang w:val="en-US" w:eastAsia="zh-CN"/>
                    </w:rPr>
                    <w:t>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6栋男生宿舍楼、综合楼、大公厕</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整个校园路面保洁</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2人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5</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整个校园绿化</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3人</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绿化员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6</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6栋男生宿舍楼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restart"/>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r>
                    <w:rPr>
                      <w:rStyle w:val="115"/>
                      <w:rFonts w:hint="eastAsia" w:ascii="仿宋_GB2312" w:hAnsi="仿宋_GB2312" w:eastAsia="仿宋_GB2312" w:cs="仿宋_GB2312"/>
                      <w:sz w:val="24"/>
                      <w:szCs w:val="24"/>
                      <w:highlight w:val="none"/>
                      <w:lang w:val="en-US" w:eastAsia="zh-CN"/>
                    </w:rPr>
                    <w:t>宿管员（11人）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7</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7栋女生宿舍楼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8</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8栋女生宿舍楼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9</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男生大院岗亭</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10</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女生大院岗亭</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11</w:t>
                  </w:r>
                </w:p>
              </w:tc>
              <w:tc>
                <w:tcPr>
                  <w:tcW w:w="368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 w:eastAsia="仿宋_GB2312"/>
                      <w:sz w:val="24"/>
                      <w:szCs w:val="24"/>
                      <w:highlight w:val="none"/>
                    </w:rPr>
                  </w:pPr>
                  <w:r>
                    <w:rPr>
                      <w:rStyle w:val="115"/>
                      <w:rFonts w:hint="default" w:ascii="仿宋_GB2312" w:hAnsi="仿宋" w:eastAsia="仿宋_GB2312"/>
                      <w:sz w:val="24"/>
                      <w:szCs w:val="24"/>
                      <w:highlight w:val="none"/>
                    </w:rPr>
                    <w:t>合计</w:t>
                  </w:r>
                </w:p>
              </w:tc>
              <w:tc>
                <w:tcPr>
                  <w:tcW w:w="2800" w:type="dxa"/>
                  <w:gridSpan w:val="2"/>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 w:eastAsia="仿宋_GB2312"/>
                      <w:sz w:val="24"/>
                      <w:szCs w:val="24"/>
                      <w:highlight w:val="none"/>
                      <w:lang w:val="en-US" w:eastAsia="zh-CN"/>
                    </w:rPr>
                  </w:pPr>
                  <w:r>
                    <w:rPr>
                      <w:rStyle w:val="115"/>
                      <w:rFonts w:hint="eastAsia" w:ascii="仿宋_GB2312" w:hAnsi="仿宋" w:eastAsia="仿宋_GB2312"/>
                      <w:sz w:val="24"/>
                      <w:szCs w:val="24"/>
                      <w:highlight w:val="none"/>
                      <w:lang w:val="en-US" w:eastAsia="zh-CN"/>
                    </w:rPr>
                    <w:t>20</w:t>
                  </w:r>
                  <w:r>
                    <w:rPr>
                      <w:rStyle w:val="115"/>
                      <w:rFonts w:hint="eastAsia" w:ascii="仿宋_GB2312" w:hAnsi="仿宋" w:eastAsia="仿宋_GB2312"/>
                      <w:sz w:val="24"/>
                      <w:szCs w:val="24"/>
                      <w:highlight w:val="none"/>
                      <w:lang w:eastAsia="zh-CN"/>
                    </w:rPr>
                    <w:t>人</w:t>
                  </w:r>
                </w:p>
              </w:tc>
            </w:tr>
          </w:tbl>
          <w:p>
            <w:pPr>
              <w:pStyle w:val="228"/>
              <w:keepNext w:val="0"/>
              <w:keepLines w:val="0"/>
              <w:pageBreakBefore w:val="0"/>
              <w:numPr>
                <w:ilvl w:val="0"/>
                <w:numId w:val="0"/>
              </w:numPr>
              <w:kinsoku/>
              <w:wordWrap/>
              <w:overflowPunct/>
              <w:topLinePunct w:val="0"/>
              <w:autoSpaceDE/>
              <w:autoSpaceDN/>
              <w:bidi w:val="0"/>
              <w:adjustRightInd/>
              <w:spacing w:line="420" w:lineRule="exact"/>
              <w:ind w:leftChars="200" w:right="42" w:rightChars="20"/>
              <w:textAlignment w:val="auto"/>
              <w:rPr>
                <w:rStyle w:val="115"/>
                <w:rFonts w:hint="eastAsia" w:ascii="仿宋_GB2312" w:hAnsi="仿宋_GB2312" w:eastAsia="仿宋_GB2312" w:cs="仿宋_GB2312"/>
                <w:b/>
                <w:sz w:val="24"/>
                <w:szCs w:val="24"/>
                <w:highlight w:val="none"/>
                <w:lang w:eastAsia="zh-CN"/>
              </w:rPr>
            </w:pPr>
            <w:r>
              <w:rPr>
                <w:rStyle w:val="115"/>
                <w:rFonts w:hint="eastAsia" w:ascii="仿宋_GB2312" w:hAnsi="仿宋_GB2312" w:eastAsia="仿宋_GB2312" w:cs="仿宋_GB2312"/>
                <w:b/>
                <w:sz w:val="24"/>
                <w:szCs w:val="24"/>
                <w:highlight w:val="none"/>
                <w:lang w:eastAsia="zh-CN"/>
              </w:rPr>
              <w:t>（二）岜公塘校区岗位设置</w:t>
            </w:r>
          </w:p>
          <w:tbl>
            <w:tblPr>
              <w:tblStyle w:val="47"/>
              <w:tblW w:w="7273"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667"/>
              <w:gridCol w:w="126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rPr>
                  </w:pPr>
                  <w:r>
                    <w:rPr>
                      <w:rStyle w:val="115"/>
                      <w:rFonts w:hint="default" w:ascii="仿宋_GB2312" w:hAnsi="仿宋" w:eastAsia="仿宋_GB2312"/>
                      <w:sz w:val="24"/>
                      <w:szCs w:val="24"/>
                      <w:highlight w:val="none"/>
                    </w:rPr>
                    <w:t>序号</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rPr>
                  </w:pPr>
                  <w:r>
                    <w:rPr>
                      <w:rStyle w:val="115"/>
                      <w:rFonts w:hint="default" w:ascii="仿宋_GB2312" w:hAnsi="仿宋_GB2312" w:eastAsia="仿宋_GB2312" w:cs="仿宋_GB2312"/>
                      <w:sz w:val="24"/>
                      <w:szCs w:val="24"/>
                      <w:highlight w:val="none"/>
                      <w:lang w:val="en-US" w:eastAsia="zh-CN"/>
                    </w:rPr>
                    <w:t>区域</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_GB2312" w:eastAsia="仿宋_GB2312" w:cs="仿宋_GB2312"/>
                      <w:sz w:val="24"/>
                      <w:szCs w:val="24"/>
                      <w:highlight w:val="none"/>
                    </w:rPr>
                  </w:pPr>
                  <w:r>
                    <w:rPr>
                      <w:rStyle w:val="115"/>
                      <w:rFonts w:hint="default" w:ascii="仿宋_GB2312" w:hAnsi="仿宋_GB2312" w:eastAsia="仿宋_GB2312" w:cs="仿宋_GB2312"/>
                      <w:sz w:val="24"/>
                      <w:szCs w:val="24"/>
                      <w:highlight w:val="none"/>
                      <w:lang w:val="en-US" w:eastAsia="zh-CN"/>
                    </w:rPr>
                    <w:t>配置</w:t>
                  </w:r>
                  <w:r>
                    <w:rPr>
                      <w:rStyle w:val="115"/>
                      <w:rFonts w:hint="eastAsia" w:ascii="仿宋_GB2312" w:hAnsi="仿宋_GB2312" w:eastAsia="仿宋_GB2312" w:cs="仿宋_GB2312"/>
                      <w:sz w:val="24"/>
                      <w:szCs w:val="24"/>
                      <w:highlight w:val="none"/>
                      <w:lang w:val="en-US" w:eastAsia="zh-CN"/>
                    </w:rPr>
                    <w:t>人数</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_GB2312" w:eastAsia="仿宋_GB2312" w:cs="仿宋_GB2312"/>
                      <w:sz w:val="24"/>
                      <w:szCs w:val="24"/>
                      <w:highlight w:val="none"/>
                      <w:lang w:eastAsia="zh-CN"/>
                    </w:rPr>
                  </w:pPr>
                  <w:r>
                    <w:rPr>
                      <w:rStyle w:val="115"/>
                      <w:rFonts w:hint="eastAsia" w:ascii="仿宋_GB2312" w:hAnsi="仿宋_GB2312" w:eastAsia="仿宋_GB2312" w:cs="仿宋_GB2312"/>
                      <w:sz w:val="24"/>
                      <w:szCs w:val="24"/>
                      <w:highlight w:val="none"/>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1号楼综合教学楼</w:t>
                  </w:r>
                </w:p>
              </w:tc>
              <w:tc>
                <w:tcPr>
                  <w:tcW w:w="1267" w:type="dxa"/>
                  <w:vMerge w:val="restart"/>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3人</w:t>
                  </w:r>
                </w:p>
              </w:tc>
              <w:tc>
                <w:tcPr>
                  <w:tcW w:w="1533" w:type="dxa"/>
                  <w:vMerge w:val="restart"/>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保洁员(13人）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2</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2号楼综合教学楼</w:t>
                  </w:r>
                </w:p>
              </w:tc>
              <w:tc>
                <w:tcPr>
                  <w:tcW w:w="1267"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3号楼综合教学楼</w:t>
                  </w:r>
                </w:p>
              </w:tc>
              <w:tc>
                <w:tcPr>
                  <w:tcW w:w="1267"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体育场所管理</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5</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5号楼望远楼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6</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4号楼立教厅、6号楼养正厅、7号致诚楼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7</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8号臻美楼、15号、16号教师楼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8</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整个校园路面保洁</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9</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10、11、12、13、14号宿舍楼保洁</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10</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整个校园绿化</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3人</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绿化员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11</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10号楼学生宿舍楼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restart"/>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宿管员(20人）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12</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11号楼学生宿舍楼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13</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12号楼学生宿舍楼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14</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13号楼学生宿舍楼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15</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14号楼学生宿舍楼</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Merge w:val="continue"/>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16</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4人</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default" w:ascii="仿宋_GB2312" w:hAnsi="仿宋_GB2312" w:eastAsia="仿宋_GB2312" w:cs="仿宋_GB2312"/>
                      <w:sz w:val="24"/>
                      <w:szCs w:val="24"/>
                      <w:highlight w:val="none"/>
                      <w:lang w:val="en-US" w:eastAsia="zh-CN"/>
                    </w:rPr>
                    <w:t>校产维护员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17</w:t>
                  </w:r>
                </w:p>
              </w:tc>
              <w:tc>
                <w:tcPr>
                  <w:tcW w:w="36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eastAsia"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整个校园</w:t>
                  </w:r>
                </w:p>
              </w:tc>
              <w:tc>
                <w:tcPr>
                  <w:tcW w:w="1267"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1人</w:t>
                  </w:r>
                </w:p>
              </w:tc>
              <w:tc>
                <w:tcPr>
                  <w:tcW w:w="1533" w:type="dxa"/>
                  <w:vAlign w:val="center"/>
                </w:tcPr>
                <w:p>
                  <w:pPr>
                    <w:pStyle w:val="190"/>
                    <w:keepNext w:val="0"/>
                    <w:keepLines w:val="0"/>
                    <w:pageBreakBefore w:val="0"/>
                    <w:kinsoku/>
                    <w:wordWrap/>
                    <w:overflowPunct/>
                    <w:topLinePunct w:val="0"/>
                    <w:autoSpaceDE/>
                    <w:autoSpaceDN/>
                    <w:bidi w:val="0"/>
                    <w:adjustRightInd/>
                    <w:spacing w:line="420" w:lineRule="exact"/>
                    <w:ind w:right="42" w:rightChars="20" w:hanging="1"/>
                    <w:jc w:val="center"/>
                    <w:textAlignment w:val="auto"/>
                    <w:rPr>
                      <w:rStyle w:val="115"/>
                      <w:rFonts w:hint="default" w:ascii="仿宋_GB2312" w:hAnsi="仿宋_GB2312" w:eastAsia="仿宋_GB2312" w:cs="仿宋_GB2312"/>
                      <w:sz w:val="24"/>
                      <w:szCs w:val="24"/>
                      <w:highlight w:val="none"/>
                      <w:lang w:val="en-US" w:eastAsia="zh-CN"/>
                    </w:rPr>
                  </w:pPr>
                  <w:r>
                    <w:rPr>
                      <w:rStyle w:val="115"/>
                      <w:rFonts w:hint="eastAsia" w:ascii="仿宋_GB2312" w:hAnsi="仿宋_GB2312" w:eastAsia="仿宋_GB2312" w:cs="仿宋_GB2312"/>
                      <w:sz w:val="24"/>
                      <w:szCs w:val="24"/>
                      <w:highlight w:val="none"/>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default" w:ascii="仿宋_GB2312" w:hAnsi="仿宋" w:eastAsia="仿宋_GB2312"/>
                      <w:sz w:val="24"/>
                      <w:szCs w:val="24"/>
                      <w:highlight w:val="none"/>
                    </w:rPr>
                  </w:pPr>
                  <w:r>
                    <w:rPr>
                      <w:rStyle w:val="115"/>
                      <w:rFonts w:hint="default" w:ascii="仿宋_GB2312" w:hAnsi="仿宋" w:eastAsia="仿宋_GB2312"/>
                      <w:sz w:val="24"/>
                      <w:szCs w:val="24"/>
                      <w:highlight w:val="none"/>
                    </w:rPr>
                    <w:t>合计</w:t>
                  </w:r>
                </w:p>
              </w:tc>
              <w:tc>
                <w:tcPr>
                  <w:tcW w:w="2800" w:type="dxa"/>
                  <w:gridSpan w:val="2"/>
                  <w:vAlign w:val="center"/>
                </w:tcPr>
                <w:p>
                  <w:pPr>
                    <w:pStyle w:val="190"/>
                    <w:keepNext w:val="0"/>
                    <w:keepLines w:val="0"/>
                    <w:pageBreakBefore w:val="0"/>
                    <w:kinsoku/>
                    <w:wordWrap/>
                    <w:overflowPunct/>
                    <w:topLinePunct w:val="0"/>
                    <w:autoSpaceDE/>
                    <w:autoSpaceDN/>
                    <w:bidi w:val="0"/>
                    <w:adjustRightInd/>
                    <w:spacing w:line="420" w:lineRule="exact"/>
                    <w:ind w:right="42" w:rightChars="20"/>
                    <w:jc w:val="center"/>
                    <w:textAlignment w:val="auto"/>
                    <w:rPr>
                      <w:rStyle w:val="115"/>
                      <w:rFonts w:hint="eastAsia" w:ascii="仿宋_GB2312" w:hAnsi="仿宋" w:eastAsia="仿宋_GB2312"/>
                      <w:sz w:val="24"/>
                      <w:szCs w:val="24"/>
                      <w:highlight w:val="none"/>
                      <w:lang w:val="en-US" w:eastAsia="zh-CN"/>
                    </w:rPr>
                  </w:pPr>
                  <w:r>
                    <w:rPr>
                      <w:rStyle w:val="115"/>
                      <w:rFonts w:hint="eastAsia" w:ascii="仿宋_GB2312" w:hAnsi="仿宋" w:eastAsia="仿宋_GB2312"/>
                      <w:sz w:val="24"/>
                      <w:szCs w:val="24"/>
                      <w:highlight w:val="none"/>
                      <w:lang w:val="en-US" w:eastAsia="zh-CN"/>
                    </w:rPr>
                    <w:t>41</w:t>
                  </w:r>
                  <w:r>
                    <w:rPr>
                      <w:rStyle w:val="115"/>
                      <w:rFonts w:hint="eastAsia" w:ascii="仿宋_GB2312" w:hAnsi="仿宋" w:eastAsia="仿宋_GB2312"/>
                      <w:sz w:val="24"/>
                      <w:szCs w:val="24"/>
                      <w:highlight w:val="none"/>
                      <w:lang w:eastAsia="zh-CN"/>
                    </w:rPr>
                    <w:t>人</w:t>
                  </w:r>
                </w:p>
              </w:tc>
            </w:tr>
          </w:tbl>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115"/>
                <w:rFonts w:hint="eastAsia" w:ascii="仿宋_GB2312" w:hAnsi="仿宋_GB2312" w:eastAsia="仿宋_GB2312" w:cs="仿宋_GB2312"/>
                <w:b/>
                <w:color w:val="FF0000"/>
                <w:sz w:val="24"/>
                <w:szCs w:val="24"/>
                <w:highlight w:val="none"/>
                <w:lang w:eastAsia="zh-CN"/>
              </w:rPr>
            </w:pPr>
            <w:r>
              <w:rPr>
                <w:rStyle w:val="115"/>
                <w:rFonts w:hint="eastAsia" w:ascii="仿宋_GB2312" w:hAnsi="仿宋_GB2312" w:eastAsia="仿宋_GB2312" w:cs="仿宋_GB2312"/>
                <w:b/>
                <w:color w:val="auto"/>
                <w:sz w:val="24"/>
                <w:szCs w:val="24"/>
                <w:highlight w:val="none"/>
                <w:lang w:eastAsia="zh-CN"/>
              </w:rPr>
              <w:t>注：宿管员实行7天工作日，24小时值班制，每班6小时，双休日、节假日照常执勤，其他岗位具体工作及</w:t>
            </w:r>
            <w:r>
              <w:rPr>
                <w:rStyle w:val="115"/>
                <w:rFonts w:hint="eastAsia" w:ascii="仿宋_GB2312" w:hAnsi="仿宋_GB2312" w:eastAsia="仿宋_GB2312" w:cs="仿宋_GB2312"/>
                <w:b/>
                <w:color w:val="auto"/>
                <w:sz w:val="24"/>
                <w:szCs w:val="24"/>
                <w:highlight w:val="none"/>
                <w:lang w:val="en-US" w:eastAsia="zh-CN"/>
              </w:rPr>
              <w:t>休息</w:t>
            </w:r>
            <w:r>
              <w:rPr>
                <w:rStyle w:val="115"/>
                <w:rFonts w:hint="eastAsia" w:ascii="仿宋_GB2312" w:hAnsi="仿宋_GB2312" w:eastAsia="仿宋_GB2312" w:cs="仿宋_GB2312"/>
                <w:b/>
                <w:color w:val="auto"/>
                <w:sz w:val="24"/>
                <w:szCs w:val="24"/>
                <w:highlight w:val="none"/>
                <w:lang w:eastAsia="zh-CN"/>
              </w:rPr>
              <w:t>时间根据采购人要求协商确定。</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Fonts w:hint="eastAsia" w:ascii="仿宋_GB2312" w:hAnsi="仿宋_GB2312" w:eastAsia="仿宋_GB2312" w:cs="仿宋_GB2312"/>
                <w:sz w:val="24"/>
              </w:rPr>
            </w:pPr>
            <w:r>
              <w:rPr>
                <w:rStyle w:val="115"/>
                <w:rFonts w:hint="eastAsia" w:ascii="仿宋_GB2312" w:hAnsi="仿宋_GB2312" w:eastAsia="仿宋_GB2312" w:cs="仿宋_GB2312"/>
                <w:b/>
                <w:sz w:val="24"/>
                <w:szCs w:val="24"/>
                <w:highlight w:val="none"/>
                <w:lang w:eastAsia="zh-CN"/>
              </w:rPr>
              <w:t>（三）</w:t>
            </w:r>
            <w:r>
              <w:rPr>
                <w:rStyle w:val="115"/>
                <w:rFonts w:hint="default" w:ascii="仿宋_GB2312" w:hAnsi="仿宋_GB2312" w:eastAsia="仿宋_GB2312" w:cs="仿宋_GB2312"/>
                <w:b/>
                <w:sz w:val="24"/>
                <w:szCs w:val="24"/>
                <w:highlight w:val="none"/>
              </w:rPr>
              <w:t>岗位人员素质要求</w:t>
            </w:r>
          </w:p>
          <w:p>
            <w:pPr>
              <w:pStyle w:val="245"/>
              <w:snapToGrid w:val="0"/>
              <w:spacing w:line="400" w:lineRule="atLeast"/>
              <w:ind w:firstLine="482" w:firstLineChars="200"/>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）保洁员</w:t>
            </w:r>
            <w:r>
              <w:rPr>
                <w:rFonts w:hint="eastAsia" w:ascii="仿宋_GB2312" w:hAnsi="仿宋_GB2312" w:eastAsia="仿宋_GB2312" w:cs="仿宋_GB2312"/>
                <w:b/>
                <w:bCs/>
                <w:color w:val="000000" w:themeColor="text1"/>
                <w:sz w:val="24"/>
                <w:lang w:val="en-US" w:eastAsia="zh-CN"/>
                <w14:textFill>
                  <w14:solidFill>
                    <w14:schemeClr w14:val="tx1"/>
                  </w14:solidFill>
                </w14:textFill>
              </w:rPr>
              <w:t>18人</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均须持有健康证，55周岁以下，无违法犯罪记录，具有一年以上相关工作经验，身体健康，形象良好，工作认真负责并定期接受专业培训。</w:t>
            </w:r>
          </w:p>
          <w:p>
            <w:pPr>
              <w:pStyle w:val="245"/>
              <w:snapToGrid w:val="0"/>
              <w:spacing w:line="400" w:lineRule="atLeas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themeColor="text1"/>
                <w:sz w:val="24"/>
                <w14:textFill>
                  <w14:solidFill>
                    <w14:schemeClr w14:val="tx1"/>
                  </w14:solidFill>
                </w14:textFill>
              </w:rPr>
              <w:t>（</w:t>
            </w:r>
            <w:r>
              <w:rPr>
                <w:rFonts w:hint="eastAsia" w:ascii="仿宋_GB2312" w:hAnsi="仿宋_GB2312" w:eastAsia="仿宋_GB2312" w:cs="仿宋_GB2312"/>
                <w:b/>
                <w:bCs/>
                <w:color w:val="000000" w:themeColor="text1"/>
                <w:sz w:val="24"/>
                <w:lang w:val="en-US" w:eastAsia="zh-CN"/>
                <w14:textFill>
                  <w14:solidFill>
                    <w14:schemeClr w14:val="tx1"/>
                  </w14:solidFill>
                </w14:textFill>
              </w:rPr>
              <w:t>2</w:t>
            </w:r>
            <w:r>
              <w:rPr>
                <w:rFonts w:hint="eastAsia" w:ascii="仿宋_GB2312" w:hAnsi="仿宋_GB2312" w:eastAsia="仿宋_GB2312" w:cs="仿宋_GB2312"/>
                <w:b/>
                <w:bCs/>
                <w:color w:val="000000" w:themeColor="text1"/>
                <w:sz w:val="24"/>
                <w14:textFill>
                  <w14:solidFill>
                    <w14:schemeClr w14:val="tx1"/>
                  </w14:solidFill>
                </w14:textFill>
              </w:rPr>
              <w:t>）</w:t>
            </w:r>
            <w:r>
              <w:rPr>
                <w:rStyle w:val="115"/>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宿管</w:t>
            </w:r>
            <w:r>
              <w:rPr>
                <w:rFonts w:hint="eastAsia" w:ascii="仿宋_GB2312" w:hAnsi="仿宋_GB2312" w:eastAsia="仿宋_GB2312" w:cs="仿宋_GB2312"/>
                <w:b/>
                <w:bCs/>
                <w:color w:val="000000" w:themeColor="text1"/>
                <w:sz w:val="24"/>
                <w14:textFill>
                  <w14:solidFill>
                    <w14:schemeClr w14:val="tx1"/>
                  </w14:solidFill>
                </w14:textFill>
              </w:rPr>
              <w:t>员</w:t>
            </w:r>
            <w:r>
              <w:rPr>
                <w:rFonts w:hint="eastAsia" w:ascii="仿宋_GB2312" w:hAnsi="仿宋_GB2312" w:eastAsia="仿宋_GB2312" w:cs="仿宋_GB2312"/>
                <w:b/>
                <w:bCs/>
                <w:color w:val="000000" w:themeColor="text1"/>
                <w:sz w:val="24"/>
                <w:lang w:val="en-US" w:eastAsia="zh-CN"/>
                <w14:textFill>
                  <w14:solidFill>
                    <w14:schemeClr w14:val="tx1"/>
                  </w14:solidFill>
                </w14:textFill>
              </w:rPr>
              <w:t>31</w:t>
            </w:r>
            <w:r>
              <w:rPr>
                <w:rFonts w:hint="eastAsia" w:ascii="仿宋_GB2312" w:hAnsi="仿宋_GB2312" w:eastAsia="仿宋_GB2312" w:cs="仿宋_GB2312"/>
                <w:b/>
                <w:bCs/>
                <w:sz w:val="24"/>
                <w:lang w:val="en-US" w:eastAsia="zh-CN"/>
              </w:rPr>
              <w:t>人</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均须持有健康证，并且有8个以上是退伍军人（每栋宿舍楼至少有1名宿管员是退伍军人），55周岁以下，身高155cm以上，无违法犯罪记录，具有相关管理工作经验，身体健康，形象良好，工作认真负责并定期接受专业培训</w:t>
            </w:r>
            <w:r>
              <w:rPr>
                <w:rFonts w:hint="eastAsia" w:ascii="仿宋_GB2312" w:hAnsi="仿宋_GB2312" w:eastAsia="仿宋_GB2312" w:cs="仿宋_GB2312"/>
                <w:sz w:val="24"/>
                <w:szCs w:val="24"/>
              </w:rPr>
              <w:t>。</w:t>
            </w:r>
          </w:p>
          <w:p>
            <w:pPr>
              <w:pStyle w:val="245"/>
              <w:snapToGrid w:val="0"/>
              <w:spacing w:line="400" w:lineRule="atLeas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）绿化员</w:t>
            </w:r>
            <w:r>
              <w:rPr>
                <w:rFonts w:hint="eastAsia" w:ascii="仿宋_GB2312" w:hAnsi="仿宋_GB2312" w:eastAsia="仿宋_GB2312" w:cs="仿宋_GB2312"/>
                <w:b/>
                <w:bCs/>
                <w:sz w:val="24"/>
                <w:lang w:val="en-US" w:eastAsia="zh-CN"/>
              </w:rPr>
              <w:t>6人</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均须持有健康证，55周岁以下，无违法犯罪记录，具有三年以上相关工作经验，身体健康，形象良好</w:t>
            </w:r>
            <w:r>
              <w:rPr>
                <w:rFonts w:hint="eastAsia" w:ascii="仿宋_GB2312" w:hAnsi="仿宋_GB2312" w:eastAsia="仿宋_GB2312" w:cs="仿宋_GB2312"/>
                <w:sz w:val="24"/>
              </w:rPr>
              <w:t>。</w:t>
            </w:r>
          </w:p>
          <w:p>
            <w:pPr>
              <w:pStyle w:val="245"/>
              <w:snapToGrid w:val="0"/>
              <w:spacing w:line="400" w:lineRule="atLeast"/>
              <w:ind w:firstLine="472" w:firstLineChars="196"/>
              <w:rPr>
                <w:rFonts w:hint="eastAsia" w:ascii="仿宋_GB2312" w:hAnsi="仿宋_GB2312" w:eastAsia="仿宋_GB2312" w:cs="仿宋_GB2312"/>
                <w:b/>
                <w:sz w:val="24"/>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校产维护员4人</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均须持有健康证，《特种作业操作证》（低压电工证），55周岁以下，无违法犯罪记录</w:t>
            </w:r>
            <w:r>
              <w:rPr>
                <w:rFonts w:hint="eastAsia" w:ascii="仿宋_GB2312" w:hAnsi="仿宋_GB2312" w:eastAsia="仿宋_GB2312" w:cs="仿宋_GB2312"/>
                <w:sz w:val="24"/>
              </w:rPr>
              <w:t>。</w:t>
            </w:r>
            <w:r>
              <w:rPr>
                <w:rFonts w:hint="eastAsia" w:ascii="仿宋_GB2312" w:hAnsi="仿宋_GB2312" w:eastAsia="仿宋_GB2312" w:cs="仿宋_GB2312"/>
                <w:b/>
                <w:sz w:val="24"/>
              </w:rPr>
              <w:t xml:space="preserve"> </w:t>
            </w:r>
          </w:p>
          <w:p>
            <w:pPr>
              <w:pStyle w:val="251"/>
              <w:keepNext w:val="0"/>
              <w:keepLines w:val="0"/>
              <w:pageBreakBefore w:val="0"/>
              <w:kinsoku/>
              <w:wordWrap/>
              <w:overflowPunct/>
              <w:topLinePunct w:val="0"/>
              <w:autoSpaceDE/>
              <w:autoSpaceDN/>
              <w:bidi w:val="0"/>
              <w:adjustRightInd/>
              <w:spacing w:line="420" w:lineRule="exact"/>
              <w:ind w:left="0" w:right="42" w:rightChars="20" w:firstLine="482"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5</w:t>
            </w:r>
            <w:r>
              <w:rPr>
                <w:rFonts w:hint="eastAsia" w:ascii="仿宋_GB2312" w:hAnsi="仿宋_GB2312" w:eastAsia="仿宋_GB2312" w:cs="仿宋_GB2312"/>
                <w:b/>
                <w:bCs/>
                <w:sz w:val="24"/>
              </w:rPr>
              <w:t>）</w:t>
            </w:r>
            <w:r>
              <w:rPr>
                <w:rStyle w:val="243"/>
                <w:rFonts w:hint="eastAsia" w:ascii="仿宋_GB2312" w:hAnsi="仿宋_GB2312" w:eastAsia="仿宋_GB2312" w:cs="仿宋_GB2312"/>
                <w:b/>
                <w:bCs/>
                <w:color w:val="auto"/>
                <w:sz w:val="24"/>
                <w:szCs w:val="24"/>
                <w:highlight w:val="none"/>
                <w:lang w:eastAsia="zh-CN"/>
              </w:rPr>
              <w:t>项目经</w:t>
            </w:r>
            <w:r>
              <w:rPr>
                <w:rStyle w:val="243"/>
                <w:rFonts w:hint="eastAsia" w:ascii="仿宋_GB2312" w:hAnsi="仿宋_GB2312" w:eastAsia="仿宋_GB2312" w:cs="仿宋_GB2312"/>
                <w:b/>
                <w:bCs/>
                <w:color w:val="auto"/>
                <w:sz w:val="24"/>
                <w:szCs w:val="24"/>
                <w:highlight w:val="none"/>
                <w:lang w:val="en-US" w:eastAsia="zh-CN"/>
              </w:rPr>
              <w:t>理2人</w:t>
            </w:r>
            <w:r>
              <w:rPr>
                <w:rStyle w:val="243"/>
                <w:rFonts w:hint="eastAsia" w:ascii="仿宋_GB2312" w:hAnsi="仿宋_GB2312" w:eastAsia="仿宋_GB2312" w:cs="仿宋_GB2312"/>
                <w:b w:val="0"/>
                <w:bCs w:val="0"/>
                <w:color w:val="auto"/>
                <w:sz w:val="24"/>
                <w:szCs w:val="24"/>
                <w:highlight w:val="none"/>
                <w:lang w:val="en-US" w:eastAsia="zh-CN"/>
              </w:rPr>
              <w:t>：高中或者中专以上文化水平，必须要有健康证，年龄不超过55岁，无违法犯罪记录，</w:t>
            </w:r>
            <w:r>
              <w:rPr>
                <w:rStyle w:val="273"/>
                <w:rFonts w:hint="eastAsia" w:ascii="仿宋_GB2312" w:hAnsi="仿宋_GB2312" w:eastAsia="仿宋_GB2312" w:cs="仿宋_GB2312"/>
                <w:b w:val="0"/>
                <w:bCs w:val="0"/>
                <w:i w:val="0"/>
                <w:caps w:val="0"/>
                <w:color w:val="auto"/>
                <w:spacing w:val="0"/>
                <w:w w:val="100"/>
                <w:sz w:val="24"/>
                <w:szCs w:val="24"/>
                <w:shd w:val="clear" w:color="auto" w:fill="auto"/>
                <w:lang w:eastAsia="zh-CN"/>
              </w:rPr>
              <w:t>每周必须有任意</w:t>
            </w:r>
            <w:r>
              <w:rPr>
                <w:rStyle w:val="273"/>
                <w:rFonts w:hint="eastAsia" w:ascii="仿宋_GB2312" w:hAnsi="仿宋_GB2312" w:eastAsia="仿宋_GB2312" w:cs="仿宋_GB2312"/>
                <w:b w:val="0"/>
                <w:bCs w:val="0"/>
                <w:i w:val="0"/>
                <w:caps w:val="0"/>
                <w:color w:val="auto"/>
                <w:spacing w:val="0"/>
                <w:w w:val="100"/>
                <w:sz w:val="24"/>
                <w:szCs w:val="24"/>
                <w:shd w:val="clear" w:color="auto" w:fill="auto"/>
                <w:lang w:val="en-US" w:eastAsia="zh-CN"/>
              </w:rPr>
              <w:t>5个晚上</w:t>
            </w:r>
            <w:r>
              <w:rPr>
                <w:rStyle w:val="273"/>
                <w:rFonts w:hint="eastAsia" w:ascii="仿宋_GB2312" w:hAnsi="仿宋_GB2312" w:eastAsia="仿宋_GB2312" w:cs="仿宋_GB2312"/>
                <w:b w:val="0"/>
                <w:bCs w:val="0"/>
                <w:i w:val="0"/>
                <w:caps w:val="0"/>
                <w:color w:val="auto"/>
                <w:spacing w:val="0"/>
                <w:w w:val="100"/>
                <w:sz w:val="24"/>
                <w:szCs w:val="24"/>
                <w:shd w:val="clear" w:color="auto" w:fill="auto"/>
                <w:lang w:eastAsia="zh-CN"/>
              </w:rPr>
              <w:t>住校</w:t>
            </w:r>
            <w:r>
              <w:rPr>
                <w:rStyle w:val="243"/>
                <w:rFonts w:hint="default" w:ascii="仿宋_GB2312" w:hAnsi="仿宋_GB2312" w:eastAsia="仿宋_GB2312" w:cs="仿宋_GB2312"/>
                <w:b w:val="0"/>
                <w:bCs w:val="0"/>
                <w:color w:val="auto"/>
                <w:sz w:val="24"/>
                <w:szCs w:val="24"/>
                <w:highlight w:val="none"/>
                <w:lang w:eastAsia="zh-CN"/>
              </w:rPr>
              <w:t>。</w:t>
            </w:r>
          </w:p>
          <w:p>
            <w:pPr>
              <w:pStyle w:val="228"/>
              <w:spacing w:line="420" w:lineRule="exact"/>
              <w:ind w:left="-1" w:right="42" w:rightChars="20" w:firstLine="482" w:firstLineChars="200"/>
              <w:rPr>
                <w:rStyle w:val="273"/>
                <w:rFonts w:hint="eastAsia" w:ascii="仿宋_GB2312" w:hAnsi="仿宋_GB2312" w:eastAsia="仿宋_GB2312" w:cs="仿宋_GB2312"/>
                <w:b/>
                <w:bCs w:val="0"/>
                <w:i w:val="0"/>
                <w:caps w:val="0"/>
                <w:color w:val="auto"/>
                <w:spacing w:val="0"/>
                <w:w w:val="100"/>
                <w:sz w:val="24"/>
                <w:szCs w:val="24"/>
                <w:shd w:val="clear" w:color="auto" w:fill="auto"/>
                <w:lang w:val="en-US" w:eastAsia="zh-CN"/>
              </w:rPr>
            </w:pPr>
            <w:r>
              <w:rPr>
                <w:rStyle w:val="240"/>
                <w:rFonts w:hint="eastAsia" w:ascii="仿宋_GB2312" w:hAnsi="仿宋_GB2312" w:eastAsia="仿宋_GB2312" w:cs="仿宋_GB2312"/>
                <w:b/>
                <w:bCs/>
                <w:color w:val="auto"/>
                <w:kern w:val="0"/>
                <w:sz w:val="24"/>
                <w:szCs w:val="24"/>
                <w:highlight w:val="none"/>
                <w:lang w:val="en-US" w:eastAsia="zh-CN"/>
              </w:rPr>
              <w:t>注：1.</w:t>
            </w:r>
            <w:r>
              <w:rPr>
                <w:rStyle w:val="273"/>
                <w:rFonts w:hint="eastAsia" w:ascii="仿宋_GB2312" w:hAnsi="仿宋_GB2312" w:eastAsia="仿宋_GB2312" w:cs="仿宋_GB2312"/>
                <w:b/>
                <w:bCs w:val="0"/>
                <w:i w:val="0"/>
                <w:caps w:val="0"/>
                <w:color w:val="auto"/>
                <w:spacing w:val="0"/>
                <w:w w:val="100"/>
                <w:sz w:val="24"/>
                <w:szCs w:val="24"/>
                <w:shd w:val="clear" w:color="auto" w:fill="auto"/>
              </w:rPr>
              <w:t>所</w:t>
            </w:r>
            <w:r>
              <w:rPr>
                <w:rStyle w:val="273"/>
                <w:rFonts w:hint="eastAsia" w:ascii="仿宋_GB2312" w:hAnsi="仿宋_GB2312" w:eastAsia="仿宋_GB2312" w:cs="仿宋_GB2312"/>
                <w:b/>
                <w:bCs w:val="0"/>
                <w:i w:val="0"/>
                <w:caps w:val="0"/>
                <w:color w:val="auto"/>
                <w:spacing w:val="0"/>
                <w:w w:val="100"/>
                <w:sz w:val="24"/>
                <w:szCs w:val="24"/>
                <w:shd w:val="clear" w:color="auto" w:fill="auto"/>
                <w:lang w:eastAsia="zh-CN"/>
              </w:rPr>
              <w:t>有</w:t>
            </w:r>
            <w:r>
              <w:rPr>
                <w:rStyle w:val="273"/>
                <w:rFonts w:hint="eastAsia" w:ascii="仿宋_GB2312" w:hAnsi="仿宋_GB2312" w:eastAsia="仿宋_GB2312" w:cs="仿宋_GB2312"/>
                <w:b/>
                <w:bCs w:val="0"/>
                <w:i w:val="0"/>
                <w:caps w:val="0"/>
                <w:color w:val="auto"/>
                <w:spacing w:val="0"/>
                <w:w w:val="100"/>
                <w:sz w:val="24"/>
                <w:szCs w:val="24"/>
                <w:shd w:val="clear" w:color="auto" w:fill="auto"/>
              </w:rPr>
              <w:t>工作人员上岗时</w:t>
            </w:r>
            <w:r>
              <w:rPr>
                <w:rStyle w:val="273"/>
                <w:rFonts w:hint="eastAsia" w:ascii="仿宋_GB2312" w:hAnsi="仿宋_GB2312" w:eastAsia="仿宋_GB2312" w:cs="仿宋_GB2312"/>
                <w:b/>
                <w:bCs w:val="0"/>
                <w:i w:val="0"/>
                <w:caps w:val="0"/>
                <w:color w:val="auto"/>
                <w:spacing w:val="0"/>
                <w:w w:val="100"/>
                <w:sz w:val="24"/>
                <w:szCs w:val="24"/>
                <w:shd w:val="clear" w:color="auto" w:fill="auto"/>
                <w:lang w:eastAsia="zh-CN"/>
              </w:rPr>
              <w:t>应统一着装，</w:t>
            </w:r>
            <w:r>
              <w:rPr>
                <w:rStyle w:val="273"/>
                <w:rFonts w:hint="eastAsia" w:ascii="仿宋_GB2312" w:hAnsi="仿宋_GB2312" w:eastAsia="仿宋_GB2312" w:cs="仿宋_GB2312"/>
                <w:b/>
                <w:bCs w:val="0"/>
                <w:i w:val="0"/>
                <w:caps w:val="0"/>
                <w:color w:val="auto"/>
                <w:spacing w:val="0"/>
                <w:w w:val="100"/>
                <w:sz w:val="24"/>
                <w:szCs w:val="24"/>
                <w:shd w:val="clear" w:color="auto" w:fill="auto"/>
              </w:rPr>
              <w:t>佩戴统一标志和工作证，仪容仪表规范整齐。</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0" w:right="42" w:rightChars="20" w:firstLine="482" w:firstLineChars="200"/>
              <w:textAlignment w:val="auto"/>
              <w:rPr>
                <w:rFonts w:hint="eastAsia" w:ascii="仿宋_GB2312" w:hAnsi="宋体" w:eastAsia="仿宋_GB2312" w:cs="仿宋_GB2312"/>
                <w:b/>
                <w:bCs/>
                <w:i w:val="0"/>
                <w:caps w:val="0"/>
                <w:color w:val="auto"/>
                <w:spacing w:val="0"/>
                <w:w w:val="100"/>
                <w:kern w:val="0"/>
                <w:sz w:val="24"/>
                <w:szCs w:val="24"/>
                <w:lang w:val="en-US" w:eastAsia="zh-CN" w:bidi="ar"/>
              </w:rPr>
            </w:pPr>
            <w:r>
              <w:rPr>
                <w:rFonts w:hint="eastAsia" w:ascii="仿宋_GB2312" w:eastAsia="仿宋_GB2312" w:cs="仿宋_GB2312"/>
                <w:b/>
                <w:bCs/>
                <w:i w:val="0"/>
                <w:caps w:val="0"/>
                <w:color w:val="auto"/>
                <w:spacing w:val="0"/>
                <w:w w:val="100"/>
                <w:kern w:val="0"/>
                <w:sz w:val="24"/>
                <w:szCs w:val="24"/>
                <w:lang w:val="en-US" w:eastAsia="zh-CN" w:bidi="ar"/>
              </w:rPr>
              <w:t>2.</w:t>
            </w:r>
            <w:r>
              <w:rPr>
                <w:rFonts w:ascii="仿宋_GB2312" w:hAnsi="宋体" w:eastAsia="仿宋_GB2312" w:cs="仿宋_GB2312"/>
                <w:b/>
                <w:bCs/>
                <w:i w:val="0"/>
                <w:caps w:val="0"/>
                <w:color w:val="auto"/>
                <w:spacing w:val="0"/>
                <w:w w:val="100"/>
                <w:kern w:val="0"/>
                <w:sz w:val="24"/>
                <w:szCs w:val="24"/>
                <w:lang w:val="en-US" w:eastAsia="zh-CN" w:bidi="ar"/>
              </w:rPr>
              <w:t>保持队伍稳定性，服务人员每月的流动不得超过 10％，未经</w:t>
            </w:r>
            <w:r>
              <w:rPr>
                <w:rFonts w:hint="eastAsia" w:ascii="仿宋_GB2312" w:hAnsi="宋体" w:eastAsia="仿宋_GB2312" w:cs="仿宋_GB2312"/>
                <w:b/>
                <w:bCs/>
                <w:i w:val="0"/>
                <w:caps w:val="0"/>
                <w:color w:val="auto"/>
                <w:spacing w:val="0"/>
                <w:w w:val="100"/>
                <w:kern w:val="0"/>
                <w:sz w:val="24"/>
                <w:szCs w:val="24"/>
                <w:lang w:val="en-US" w:eastAsia="zh-CN" w:bidi="ar"/>
              </w:rPr>
              <w:t>采购人同意不得抽调人员从事本项目以外的其它任务。</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0" w:right="42" w:rightChars="20" w:firstLine="482" w:firstLineChars="200"/>
              <w:textAlignment w:val="auto"/>
              <w:rPr>
                <w:rStyle w:val="240"/>
                <w:rFonts w:hint="eastAsia" w:ascii="仿宋_GB2312" w:hAnsi="仿宋_GB2312" w:eastAsia="仿宋_GB2312" w:cs="仿宋_GB2312"/>
                <w:b/>
                <w:bCs/>
                <w:color w:val="auto"/>
                <w:kern w:val="0"/>
                <w:sz w:val="24"/>
                <w:szCs w:val="24"/>
                <w:highlight w:val="none"/>
                <w:lang w:eastAsia="zh-CN"/>
              </w:rPr>
            </w:pPr>
            <w:r>
              <w:rPr>
                <w:rStyle w:val="240"/>
                <w:rFonts w:hint="eastAsia" w:ascii="仿宋_GB2312" w:hAnsi="仿宋_GB2312" w:eastAsia="仿宋_GB2312" w:cs="仿宋_GB2312"/>
                <w:b/>
                <w:bCs/>
                <w:color w:val="auto"/>
                <w:kern w:val="0"/>
                <w:sz w:val="24"/>
                <w:szCs w:val="24"/>
                <w:highlight w:val="none"/>
                <w:lang w:val="en-US" w:eastAsia="zh-CN"/>
              </w:rPr>
              <w:t>3.</w:t>
            </w:r>
            <w:r>
              <w:rPr>
                <w:rStyle w:val="240"/>
                <w:rFonts w:hint="eastAsia" w:ascii="仿宋_GB2312" w:hAnsi="仿宋_GB2312" w:eastAsia="仿宋_GB2312" w:cs="仿宋_GB2312"/>
                <w:b/>
                <w:bCs/>
                <w:color w:val="auto"/>
                <w:kern w:val="0"/>
                <w:sz w:val="24"/>
                <w:szCs w:val="24"/>
                <w:highlight w:val="none"/>
              </w:rPr>
              <w:t>进场时由采购人按采购需求</w:t>
            </w:r>
            <w:r>
              <w:rPr>
                <w:rStyle w:val="240"/>
                <w:rFonts w:hint="eastAsia" w:ascii="仿宋_GB2312" w:hAnsi="仿宋_GB2312" w:eastAsia="仿宋_GB2312" w:cs="仿宋_GB2312"/>
                <w:b/>
                <w:bCs/>
                <w:color w:val="auto"/>
                <w:kern w:val="0"/>
                <w:sz w:val="24"/>
                <w:szCs w:val="24"/>
                <w:highlight w:val="none"/>
                <w:lang w:val="en-US" w:eastAsia="zh-CN"/>
              </w:rPr>
              <w:t>和中标人投标文件</w:t>
            </w:r>
            <w:r>
              <w:rPr>
                <w:rStyle w:val="240"/>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240"/>
                <w:rFonts w:hint="eastAsia" w:ascii="仿宋_GB2312" w:hAnsi="仿宋_GB2312" w:eastAsia="仿宋_GB2312" w:cs="仿宋_GB2312"/>
                <w:b/>
                <w:bCs/>
                <w:color w:val="auto"/>
                <w:kern w:val="0"/>
                <w:sz w:val="24"/>
                <w:szCs w:val="24"/>
                <w:highlight w:val="none"/>
                <w:lang w:eastAsia="zh-CN"/>
              </w:rPr>
              <w:t>。</w:t>
            </w:r>
          </w:p>
          <w:p>
            <w:pPr>
              <w:pStyle w:val="228"/>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115"/>
                <w:rFonts w:hint="default" w:ascii="仿宋_GB2312" w:hAnsi="仿宋_GB2312" w:eastAsia="仿宋_GB2312" w:cs="仿宋_GB2312"/>
                <w:b/>
                <w:sz w:val="24"/>
                <w:szCs w:val="24"/>
                <w:highlight w:val="none"/>
              </w:rPr>
            </w:pPr>
            <w:r>
              <w:rPr>
                <w:rStyle w:val="115"/>
                <w:rFonts w:hint="default" w:ascii="仿宋_GB2312" w:hAnsi="仿宋_GB2312" w:eastAsia="仿宋_GB2312" w:cs="仿宋_GB2312"/>
                <w:b/>
                <w:sz w:val="24"/>
                <w:szCs w:val="24"/>
                <w:highlight w:val="none"/>
              </w:rPr>
              <w:t>三、服务内容</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115"/>
                <w:rFonts w:hint="default" w:ascii="仿宋_GB2312" w:hAnsi="仿宋_GB2312" w:eastAsia="仿宋_GB2312" w:cs="仿宋_GB2312"/>
                <w:b/>
                <w:bCs/>
                <w:sz w:val="24"/>
                <w:szCs w:val="24"/>
                <w:highlight w:val="none"/>
              </w:rPr>
            </w:pPr>
            <w:r>
              <w:rPr>
                <w:rStyle w:val="115"/>
                <w:rFonts w:hint="eastAsia" w:ascii="仿宋_GB2312" w:hAnsi="仿宋_GB2312" w:eastAsia="仿宋_GB2312" w:cs="仿宋_GB2312"/>
                <w:b/>
                <w:bCs/>
                <w:sz w:val="24"/>
                <w:szCs w:val="24"/>
                <w:highlight w:val="none"/>
                <w:lang w:val="en-US" w:eastAsia="zh-CN"/>
              </w:rPr>
              <w:t>（一）保洁</w:t>
            </w:r>
            <w:r>
              <w:rPr>
                <w:rStyle w:val="115"/>
                <w:rFonts w:hint="default" w:ascii="仿宋_GB2312" w:hAnsi="仿宋_GB2312" w:eastAsia="仿宋_GB2312" w:cs="仿宋_GB2312"/>
                <w:b/>
                <w:bCs/>
                <w:sz w:val="24"/>
                <w:szCs w:val="24"/>
                <w:highlight w:val="none"/>
              </w:rPr>
              <w:t>员</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67"/>
                <w:rFonts w:hint="default" w:ascii="仿宋_GB2312" w:hAnsi="仿宋_GB2312" w:eastAsia="仿宋_GB2312" w:cs="仿宋_GB2312"/>
                <w:b/>
                <w:bCs/>
                <w:color w:val="auto"/>
                <w:sz w:val="24"/>
                <w:szCs w:val="24"/>
                <w:highlight w:val="none"/>
              </w:rPr>
            </w:pPr>
            <w:r>
              <w:rPr>
                <w:rStyle w:val="115"/>
                <w:rFonts w:hint="eastAsia" w:ascii="仿宋_GB2312" w:hAnsi="仿宋_GB2312" w:eastAsia="仿宋_GB2312" w:cs="仿宋_GB2312"/>
                <w:b/>
                <w:bCs/>
                <w:sz w:val="24"/>
                <w:szCs w:val="24"/>
                <w:highlight w:val="none"/>
                <w:lang w:val="en-US" w:eastAsia="zh-CN"/>
              </w:rPr>
              <w:t>1.</w:t>
            </w:r>
            <w:r>
              <w:rPr>
                <w:rStyle w:val="67"/>
                <w:rFonts w:hint="default" w:ascii="仿宋_GB2312" w:hAnsi="仿宋_GB2312" w:eastAsia="仿宋_GB2312" w:cs="仿宋_GB2312"/>
                <w:b/>
                <w:bCs/>
                <w:color w:val="auto"/>
                <w:sz w:val="24"/>
                <w:szCs w:val="24"/>
                <w:highlight w:val="none"/>
              </w:rPr>
              <w:t>工作职责</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67"/>
                <w:rFonts w:hint="default" w:ascii="仿宋_GB2312" w:hAnsi="仿宋_GB2312" w:eastAsia="仿宋_GB2312" w:cs="仿宋_GB2312"/>
                <w:b w:val="0"/>
                <w:bCs w:val="0"/>
                <w:color w:val="000000" w:themeColor="text1"/>
                <w:sz w:val="24"/>
                <w:szCs w:val="24"/>
                <w:highlight w:val="none"/>
                <w14:textFill>
                  <w14:solidFill>
                    <w14:schemeClr w14:val="tx1"/>
                  </w14:solidFill>
                </w14:textFill>
              </w:rPr>
            </w:pPr>
            <w:r>
              <w:rPr>
                <w:rStyle w:val="67"/>
                <w:rFonts w:hint="default" w:ascii="仿宋_GB2312" w:hAnsi="仿宋_GB2312" w:eastAsia="仿宋_GB2312" w:cs="仿宋_GB2312"/>
                <w:b w:val="0"/>
                <w:bCs w:val="0"/>
                <w:color w:val="auto"/>
                <w:sz w:val="24"/>
                <w:szCs w:val="24"/>
                <w:highlight w:val="none"/>
                <w:lang w:eastAsia="zh-CN"/>
              </w:rPr>
              <w:t>校园路面保洁，每栋楼清洗、保洁</w:t>
            </w:r>
            <w:r>
              <w:rPr>
                <w:rStyle w:val="67"/>
                <w:rFonts w:hint="eastAsia" w:ascii="仿宋_GB2312" w:hAnsi="仿宋_GB2312" w:eastAsia="仿宋_GB2312" w:cs="仿宋_GB2312"/>
                <w:b w:val="0"/>
                <w:bCs w:val="0"/>
                <w:color w:val="auto"/>
                <w:sz w:val="24"/>
                <w:szCs w:val="24"/>
                <w:highlight w:val="none"/>
                <w:lang w:eastAsia="zh-CN"/>
              </w:rPr>
              <w:t>，</w:t>
            </w:r>
            <w:r>
              <w:rPr>
                <w:rStyle w:val="67"/>
                <w:rFonts w:hint="default" w:ascii="仿宋_GB2312" w:hAnsi="仿宋_GB2312" w:eastAsia="仿宋_GB2312" w:cs="仿宋_GB2312"/>
                <w:b w:val="0"/>
                <w:bCs w:val="0"/>
                <w:color w:val="auto"/>
                <w:sz w:val="24"/>
                <w:szCs w:val="24"/>
                <w:highlight w:val="none"/>
                <w:lang w:eastAsia="zh-CN"/>
              </w:rPr>
              <w:t>每层楼厕所及其天花板蜘蛛网、玻璃、楼梯、栏杆</w:t>
            </w:r>
            <w:r>
              <w:rPr>
                <w:rStyle w:val="67"/>
                <w:rFonts w:hint="eastAsia" w:ascii="仿宋_GB2312" w:hAnsi="仿宋_GB2312" w:eastAsia="仿宋_GB2312" w:cs="仿宋_GB2312"/>
                <w:b w:val="0"/>
                <w:bCs w:val="0"/>
                <w:color w:val="auto"/>
                <w:sz w:val="24"/>
                <w:szCs w:val="24"/>
                <w:highlight w:val="none"/>
                <w:lang w:eastAsia="zh-CN"/>
              </w:rPr>
              <w:t>、</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每栋楼楼顶</w:t>
            </w:r>
            <w:r>
              <w:rPr>
                <w:rStyle w:val="67"/>
                <w:rFonts w:hint="default"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等保洁工作</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以及</w:t>
            </w:r>
            <w:r>
              <w:rPr>
                <w:rFonts w:hint="eastAsia" w:ascii="仿宋_GB2312" w:hAnsi="仿宋_GB2312" w:eastAsia="仿宋_GB2312" w:cs="仿宋_GB2312"/>
                <w:color w:val="000000" w:themeColor="text1"/>
                <w:sz w:val="24"/>
                <w14:textFill>
                  <w14:solidFill>
                    <w14:schemeClr w14:val="tx1"/>
                  </w14:solidFill>
                </w14:textFill>
              </w:rPr>
              <w:t>其它公共场所的清洁卫生，垃圾的收集，四害消杀</w:t>
            </w:r>
            <w:r>
              <w:rPr>
                <w:rStyle w:val="67"/>
                <w:rFonts w:hint="default"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115"/>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Style w:val="115"/>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2.主要工作内容及要求</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（1）工作内容：</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①负责校园内房屋公共部位的清洁（如楼梯及楼梯间、门厅、走廊通道及玻璃门窗，建筑物屋面、建筑物楼顶、学生宿舍及走廊一侧的门窗外立面）。</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②公共场所卫生保洁（包括校园道路、运动场、绿地、硬化地面、实验室、</w:t>
            </w:r>
            <w:r>
              <w:rPr>
                <w:rStyle w:val="67"/>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教学实验</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楼各室、</w:t>
            </w:r>
            <w:r>
              <w:rPr>
                <w:rStyle w:val="67"/>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教学综合</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楼各办公室、设备室等）；</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③灭四害工作；所有建筑物公共厕所、各楼层厕所卫生。</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④清理学校化粪池、排污沟。（车辆费用由采购人负责。）</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⑤每年对校内办公场所</w:t>
            </w:r>
            <w:r>
              <w:rPr>
                <w:rStyle w:val="67"/>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和学生宿舍</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所</w:t>
            </w:r>
            <w:r>
              <w:rPr>
                <w:rStyle w:val="67"/>
                <w:rFonts w:hint="eastAsia" w:ascii="仿宋_GB2312" w:hAnsi="仿宋_GB2312" w:eastAsia="仿宋_GB2312" w:cs="仿宋_GB2312"/>
                <w:b w:val="0"/>
                <w:bCs w:val="0"/>
                <w:color w:val="auto"/>
                <w:sz w:val="24"/>
                <w:szCs w:val="24"/>
                <w:highlight w:val="none"/>
                <w:lang w:eastAsia="zh-CN"/>
              </w:rPr>
              <w:t>有吊扇、日光灯座及灯管的清洁维护二次。</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val="en-US" w:eastAsia="zh-CN"/>
              </w:rPr>
            </w:pPr>
            <w:r>
              <w:rPr>
                <w:rStyle w:val="67"/>
                <w:rFonts w:hint="eastAsia" w:ascii="仿宋_GB2312" w:hAnsi="仿宋_GB2312" w:eastAsia="仿宋_GB2312" w:cs="仿宋_GB2312"/>
                <w:b w:val="0"/>
                <w:bCs w:val="0"/>
                <w:color w:val="auto"/>
                <w:sz w:val="24"/>
                <w:szCs w:val="24"/>
                <w:highlight w:val="none"/>
                <w:lang w:val="en-US" w:eastAsia="zh-CN"/>
              </w:rPr>
              <w:t>⑥按照政府文件要求，做好垃圾分类的各项工作。</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（2）工作要求：</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①所有保洁工作卫生达到国家爱卫会优等标准。</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②垃圾清理做到每天上午、下午各清理一次，制定有垃圾清理、清运时间规程，定期进行公共设施卫生消毒；不能在校园内焚烧垃圾。</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③公共场地保持清洁，无纸屑、烟头等废弃物；</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④教学、行政、生活及后勤附属用房的屋面、下水道、排水（污）沟两周清理一次，所有化粪池随满随清，有作业记录及检查记录。</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⑤定期对所服务区域进行“四害”的消杀。</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⑥凡遇采购人须进行瓷砖修补、地面维修等少量维修情况，须无条件安排有责任心的任意保洁员负责</w:t>
            </w:r>
            <w:r>
              <w:rPr>
                <w:rStyle w:val="67"/>
                <w:rFonts w:hint="eastAsia" w:ascii="仿宋_GB2312" w:hAnsi="仿宋_GB2312" w:eastAsia="仿宋_GB2312" w:cs="仿宋_GB2312"/>
                <w:b w:val="0"/>
                <w:bCs w:val="0"/>
                <w:color w:val="auto"/>
                <w:sz w:val="24"/>
                <w:szCs w:val="24"/>
                <w:highlight w:val="none"/>
                <w:lang w:val="en-US" w:eastAsia="zh-CN"/>
              </w:rPr>
              <w:t>清理维修现场</w:t>
            </w:r>
            <w:r>
              <w:rPr>
                <w:rStyle w:val="67"/>
                <w:rFonts w:hint="eastAsia" w:ascii="仿宋_GB2312" w:hAnsi="仿宋_GB2312" w:eastAsia="仿宋_GB2312" w:cs="仿宋_GB2312"/>
                <w:b w:val="0"/>
                <w:bCs w:val="0"/>
                <w:color w:val="auto"/>
                <w:sz w:val="24"/>
                <w:szCs w:val="24"/>
                <w:highlight w:val="none"/>
                <w:lang w:eastAsia="zh-CN"/>
              </w:rPr>
              <w:t>，校舍维修</w:t>
            </w:r>
            <w:r>
              <w:rPr>
                <w:rStyle w:val="67"/>
                <w:rFonts w:hint="eastAsia" w:ascii="仿宋_GB2312" w:hAnsi="仿宋_GB2312" w:eastAsia="仿宋_GB2312" w:cs="仿宋_GB2312"/>
                <w:b w:val="0"/>
                <w:bCs w:val="0"/>
                <w:color w:val="auto"/>
                <w:sz w:val="24"/>
                <w:szCs w:val="24"/>
                <w:highlight w:val="none"/>
                <w:lang w:val="en-US" w:eastAsia="zh-CN"/>
              </w:rPr>
              <w:t>由</w:t>
            </w:r>
            <w:r>
              <w:rPr>
                <w:rStyle w:val="67"/>
                <w:rFonts w:hint="eastAsia" w:ascii="仿宋_GB2312" w:hAnsi="仿宋_GB2312" w:eastAsia="仿宋_GB2312" w:cs="仿宋_GB2312"/>
                <w:b w:val="0"/>
                <w:bCs w:val="0"/>
                <w:color w:val="auto"/>
                <w:sz w:val="24"/>
                <w:szCs w:val="24"/>
                <w:highlight w:val="none"/>
                <w:lang w:eastAsia="zh-CN"/>
              </w:rPr>
              <w:t>采购人支付除人工费以外的费用。</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val="en-US" w:eastAsia="zh-CN"/>
              </w:rPr>
            </w:pPr>
            <w:r>
              <w:rPr>
                <w:rStyle w:val="67"/>
                <w:rFonts w:hint="eastAsia" w:ascii="仿宋_GB2312" w:hAnsi="仿宋_GB2312" w:eastAsia="仿宋_GB2312" w:cs="仿宋_GB2312"/>
                <w:b w:val="0"/>
                <w:bCs w:val="0"/>
                <w:color w:val="auto"/>
                <w:sz w:val="24"/>
                <w:szCs w:val="24"/>
                <w:highlight w:val="none"/>
                <w:lang w:eastAsia="zh-CN"/>
              </w:rPr>
              <w:t>⑦</w:t>
            </w:r>
            <w:r>
              <w:rPr>
                <w:rStyle w:val="67"/>
                <w:rFonts w:hint="eastAsia" w:ascii="仿宋_GB2312" w:hAnsi="仿宋_GB2312" w:eastAsia="仿宋_GB2312" w:cs="仿宋_GB2312"/>
                <w:b w:val="0"/>
                <w:bCs w:val="0"/>
                <w:color w:val="auto"/>
                <w:sz w:val="24"/>
                <w:szCs w:val="24"/>
                <w:highlight w:val="none"/>
                <w:lang w:val="en-US" w:eastAsia="zh-CN"/>
              </w:rPr>
              <w:t>保洁员每天对学生清洁卫生进行检查和反馈并落实整改。</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val="en-US" w:eastAsia="zh-CN"/>
              </w:rPr>
              <w:t>⑧</w:t>
            </w:r>
            <w:r>
              <w:rPr>
                <w:rStyle w:val="67"/>
                <w:rFonts w:hint="eastAsia" w:ascii="仿宋_GB2312" w:hAnsi="仿宋_GB2312" w:eastAsia="仿宋_GB2312" w:cs="仿宋_GB2312"/>
                <w:b w:val="0"/>
                <w:bCs w:val="0"/>
                <w:color w:val="auto"/>
                <w:sz w:val="24"/>
                <w:szCs w:val="24"/>
                <w:highlight w:val="none"/>
                <w:lang w:eastAsia="zh-CN"/>
              </w:rPr>
              <w:t>详细的工作要求见附件一《</w:t>
            </w:r>
            <w:r>
              <w:rPr>
                <w:rStyle w:val="67"/>
                <w:rFonts w:hint="eastAsia" w:ascii="仿宋_GB2312" w:hAnsi="仿宋_GB2312" w:eastAsia="仿宋_GB2312" w:cs="仿宋_GB2312"/>
                <w:b w:val="0"/>
                <w:bCs w:val="0"/>
                <w:color w:val="auto"/>
                <w:sz w:val="24"/>
                <w:szCs w:val="24"/>
                <w:highlight w:val="none"/>
                <w:lang w:val="en-US" w:eastAsia="zh-CN"/>
              </w:rPr>
              <w:t>保洁员工作职责和流程</w:t>
            </w:r>
            <w:r>
              <w:rPr>
                <w:rStyle w:val="67"/>
                <w:rFonts w:hint="eastAsia" w:ascii="仿宋_GB2312" w:hAnsi="仿宋_GB2312" w:eastAsia="仿宋_GB2312" w:cs="仿宋_GB2312"/>
                <w:b w:val="0"/>
                <w:bCs w:val="0"/>
                <w:color w:val="auto"/>
                <w:sz w:val="24"/>
                <w:szCs w:val="24"/>
                <w:highlight w:val="none"/>
                <w:lang w:eastAsia="zh-CN"/>
              </w:rPr>
              <w:t>》。</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200" w:right="42" w:rightChars="20"/>
              <w:textAlignment w:val="auto"/>
              <w:rPr>
                <w:rStyle w:val="115"/>
                <w:rFonts w:hint="default" w:ascii="仿宋_GB2312" w:hAnsi="仿宋_GB2312" w:eastAsia="仿宋_GB2312" w:cs="仿宋_GB2312"/>
                <w:b/>
                <w:bCs/>
                <w:sz w:val="24"/>
                <w:szCs w:val="24"/>
                <w:highlight w:val="none"/>
              </w:rPr>
            </w:pPr>
            <w:r>
              <w:rPr>
                <w:rStyle w:val="115"/>
                <w:rFonts w:hint="eastAsia" w:ascii="仿宋_GB2312" w:hAnsi="仿宋_GB2312" w:eastAsia="仿宋_GB2312" w:cs="仿宋_GB2312"/>
                <w:b/>
                <w:bCs/>
                <w:sz w:val="24"/>
                <w:szCs w:val="24"/>
                <w:highlight w:val="none"/>
                <w:lang w:val="en-US" w:eastAsia="zh-CN"/>
              </w:rPr>
              <w:t>（二）</w:t>
            </w:r>
            <w:r>
              <w:rPr>
                <w:rStyle w:val="115"/>
                <w:rFonts w:hint="default" w:ascii="仿宋_GB2312" w:hAnsi="仿宋_GB2312" w:eastAsia="仿宋_GB2312" w:cs="仿宋_GB2312"/>
                <w:b/>
                <w:bCs/>
                <w:sz w:val="24"/>
                <w:szCs w:val="24"/>
                <w:highlight w:val="none"/>
                <w:lang w:val="en-US" w:eastAsia="zh-CN"/>
              </w:rPr>
              <w:t>宿管</w:t>
            </w:r>
            <w:r>
              <w:rPr>
                <w:rStyle w:val="115"/>
                <w:rFonts w:hint="default" w:ascii="仿宋_GB2312" w:hAnsi="仿宋_GB2312" w:eastAsia="仿宋_GB2312" w:cs="仿宋_GB2312"/>
                <w:b/>
                <w:bCs/>
                <w:sz w:val="24"/>
                <w:szCs w:val="24"/>
                <w:highlight w:val="none"/>
              </w:rPr>
              <w:t>员</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115"/>
                <w:rFonts w:hint="default" w:ascii="仿宋_GB2312" w:hAnsi="仿宋_GB2312" w:eastAsia="仿宋_GB2312" w:cs="仿宋_GB2312"/>
                <w:b/>
                <w:bCs/>
                <w:sz w:val="24"/>
                <w:szCs w:val="24"/>
                <w:highlight w:val="none"/>
                <w:lang w:val="en-US" w:eastAsia="zh-CN"/>
              </w:rPr>
            </w:pPr>
            <w:r>
              <w:rPr>
                <w:rStyle w:val="115"/>
                <w:rFonts w:hint="eastAsia" w:ascii="仿宋_GB2312" w:hAnsi="仿宋_GB2312" w:eastAsia="仿宋_GB2312" w:cs="仿宋_GB2312"/>
                <w:b/>
                <w:bCs/>
                <w:sz w:val="24"/>
                <w:szCs w:val="24"/>
                <w:highlight w:val="none"/>
                <w:lang w:val="en-US" w:eastAsia="zh-CN"/>
              </w:rPr>
              <w:t>1.</w:t>
            </w:r>
            <w:r>
              <w:rPr>
                <w:rStyle w:val="115"/>
                <w:rFonts w:hint="default" w:ascii="仿宋_GB2312" w:hAnsi="仿宋_GB2312" w:eastAsia="仿宋_GB2312" w:cs="仿宋_GB2312"/>
                <w:b/>
                <w:bCs/>
                <w:sz w:val="24"/>
                <w:szCs w:val="24"/>
                <w:highlight w:val="none"/>
                <w:lang w:val="en-US" w:eastAsia="zh-CN"/>
              </w:rPr>
              <w:t>工作职责</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67"/>
                <w:rFonts w:hint="default" w:ascii="仿宋_GB2312" w:hAnsi="仿宋_GB2312" w:eastAsia="仿宋_GB2312" w:cs="仿宋_GB2312"/>
                <w:b w:val="0"/>
                <w:bCs w:val="0"/>
                <w:color w:val="auto"/>
                <w:sz w:val="24"/>
                <w:szCs w:val="24"/>
                <w:highlight w:val="none"/>
                <w:lang w:val="en-US" w:eastAsia="zh-CN"/>
              </w:rPr>
            </w:pPr>
            <w:r>
              <w:rPr>
                <w:rStyle w:val="67"/>
                <w:rFonts w:hint="default" w:ascii="仿宋_GB2312" w:hAnsi="仿宋_GB2312" w:eastAsia="仿宋_GB2312" w:cs="仿宋_GB2312"/>
                <w:b w:val="0"/>
                <w:bCs w:val="0"/>
                <w:color w:val="auto"/>
                <w:sz w:val="24"/>
                <w:szCs w:val="24"/>
                <w:highlight w:val="none"/>
                <w:lang w:val="en-US" w:eastAsia="zh-CN"/>
              </w:rPr>
              <w:t>负责柳江中学两个校区校园内对学生休息时段、出入宿舍楼的管理,其中，午休（13</w:t>
            </w:r>
            <w:r>
              <w:rPr>
                <w:rStyle w:val="67"/>
                <w:rFonts w:hint="eastAsia" w:ascii="仿宋_GB2312" w:hAnsi="仿宋_GB2312" w:eastAsia="仿宋_GB2312" w:cs="仿宋_GB2312"/>
                <w:b w:val="0"/>
                <w:bCs w:val="0"/>
                <w:color w:val="auto"/>
                <w:sz w:val="24"/>
                <w:szCs w:val="24"/>
                <w:highlight w:val="none"/>
                <w:lang w:val="en-US" w:eastAsia="zh-CN"/>
              </w:rPr>
              <w:t>：0</w:t>
            </w:r>
            <w:r>
              <w:rPr>
                <w:rStyle w:val="67"/>
                <w:rFonts w:hint="default" w:ascii="仿宋_GB2312" w:hAnsi="仿宋_GB2312" w:eastAsia="仿宋_GB2312" w:cs="仿宋_GB2312"/>
                <w:b w:val="0"/>
                <w:bCs w:val="0"/>
                <w:color w:val="auto"/>
                <w:sz w:val="24"/>
                <w:szCs w:val="24"/>
                <w:highlight w:val="none"/>
                <w:lang w:val="en-US" w:eastAsia="zh-CN"/>
              </w:rPr>
              <w:t>0——14:30）、晚眠（2</w:t>
            </w:r>
            <w:r>
              <w:rPr>
                <w:rStyle w:val="67"/>
                <w:rFonts w:hint="eastAsia" w:ascii="仿宋_GB2312" w:hAnsi="仿宋_GB2312" w:eastAsia="仿宋_GB2312" w:cs="仿宋_GB2312"/>
                <w:b w:val="0"/>
                <w:bCs w:val="0"/>
                <w:color w:val="auto"/>
                <w:sz w:val="24"/>
                <w:szCs w:val="24"/>
                <w:highlight w:val="none"/>
                <w:lang w:val="en-US" w:eastAsia="zh-CN"/>
              </w:rPr>
              <w:t>2</w:t>
            </w:r>
            <w:r>
              <w:rPr>
                <w:rStyle w:val="67"/>
                <w:rFonts w:hint="default" w:ascii="仿宋_GB2312" w:hAnsi="仿宋_GB2312" w:eastAsia="仿宋_GB2312" w:cs="仿宋_GB2312"/>
                <w:b w:val="0"/>
                <w:bCs w:val="0"/>
                <w:color w:val="auto"/>
                <w:sz w:val="24"/>
                <w:szCs w:val="24"/>
                <w:highlight w:val="none"/>
                <w:lang w:val="en-US" w:eastAsia="zh-CN"/>
              </w:rPr>
              <w:t>:</w:t>
            </w:r>
            <w:r>
              <w:rPr>
                <w:rStyle w:val="67"/>
                <w:rFonts w:hint="eastAsia" w:ascii="仿宋_GB2312" w:hAnsi="仿宋_GB2312" w:eastAsia="仿宋_GB2312" w:cs="仿宋_GB2312"/>
                <w:b w:val="0"/>
                <w:bCs w:val="0"/>
                <w:color w:val="auto"/>
                <w:sz w:val="24"/>
                <w:szCs w:val="24"/>
                <w:highlight w:val="none"/>
                <w:lang w:val="en-US" w:eastAsia="zh-CN"/>
              </w:rPr>
              <w:t>3</w:t>
            </w:r>
            <w:r>
              <w:rPr>
                <w:rStyle w:val="67"/>
                <w:rFonts w:hint="default" w:ascii="仿宋_GB2312" w:hAnsi="仿宋_GB2312" w:eastAsia="仿宋_GB2312" w:cs="仿宋_GB2312"/>
                <w:b w:val="0"/>
                <w:bCs w:val="0"/>
                <w:color w:val="auto"/>
                <w:sz w:val="24"/>
                <w:szCs w:val="24"/>
                <w:highlight w:val="none"/>
                <w:lang w:val="en-US" w:eastAsia="zh-CN"/>
              </w:rPr>
              <w:t>0——00:30）时段必须有两个以上宿管员同时督促学生午休和晚眠</w:t>
            </w:r>
            <w:r>
              <w:rPr>
                <w:rStyle w:val="67"/>
                <w:rFonts w:hint="eastAsia" w:ascii="仿宋_GB2312" w:hAnsi="仿宋_GB2312" w:eastAsia="仿宋_GB2312" w:cs="仿宋_GB2312"/>
                <w:b w:val="0"/>
                <w:bCs w:val="0"/>
                <w:color w:val="auto"/>
                <w:sz w:val="24"/>
                <w:szCs w:val="24"/>
                <w:highlight w:val="none"/>
                <w:lang w:val="en-US" w:eastAsia="zh-CN"/>
              </w:rPr>
              <w:t>，</w:t>
            </w:r>
            <w:r>
              <w:rPr>
                <w:rStyle w:val="67"/>
                <w:rFonts w:hint="default" w:ascii="仿宋_GB2312" w:hAnsi="仿宋_GB2312" w:eastAsia="仿宋_GB2312" w:cs="仿宋_GB2312"/>
                <w:b w:val="0"/>
                <w:bCs w:val="0"/>
                <w:color w:val="auto"/>
                <w:sz w:val="24"/>
                <w:szCs w:val="24"/>
                <w:highlight w:val="none"/>
                <w:lang w:val="en-US" w:eastAsia="zh-CN"/>
              </w:rPr>
              <w:t>能处理和应对宿舍区内突发事件，能正确使用各类消防设备</w:t>
            </w:r>
            <w:r>
              <w:rPr>
                <w:rStyle w:val="67"/>
                <w:rFonts w:hint="eastAsia" w:ascii="仿宋_GB2312" w:hAnsi="仿宋_GB2312" w:eastAsia="仿宋_GB2312" w:cs="仿宋_GB2312"/>
                <w:b w:val="0"/>
                <w:bCs w:val="0"/>
                <w:color w:val="auto"/>
                <w:sz w:val="24"/>
                <w:szCs w:val="24"/>
                <w:highlight w:val="none"/>
                <w:lang w:val="en-US" w:eastAsia="zh-CN"/>
              </w:rPr>
              <w:t>。</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115"/>
                <w:rFonts w:hint="eastAsia" w:ascii="仿宋_GB2312" w:hAnsi="仿宋_GB2312" w:eastAsia="仿宋_GB2312" w:cs="仿宋_GB2312"/>
                <w:b/>
                <w:bCs/>
                <w:sz w:val="24"/>
                <w:szCs w:val="24"/>
                <w:highlight w:val="none"/>
                <w:lang w:val="en-US" w:eastAsia="zh-CN"/>
              </w:rPr>
            </w:pPr>
            <w:r>
              <w:rPr>
                <w:rStyle w:val="115"/>
                <w:rFonts w:hint="eastAsia" w:ascii="仿宋_GB2312" w:hAnsi="仿宋_GB2312" w:eastAsia="仿宋_GB2312" w:cs="仿宋_GB2312"/>
                <w:b/>
                <w:bCs/>
                <w:sz w:val="24"/>
                <w:szCs w:val="24"/>
                <w:highlight w:val="none"/>
                <w:lang w:val="en-US" w:eastAsia="zh-CN"/>
              </w:rPr>
              <w:t>2.主要工作内容及要求</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w:t>
            </w:r>
            <w:r>
              <w:rPr>
                <w:rStyle w:val="67"/>
                <w:rFonts w:hint="eastAsia" w:ascii="仿宋_GB2312" w:hAnsi="仿宋_GB2312" w:eastAsia="仿宋_GB2312" w:cs="仿宋_GB2312"/>
                <w:b w:val="0"/>
                <w:bCs w:val="0"/>
                <w:color w:val="auto"/>
                <w:sz w:val="24"/>
                <w:szCs w:val="24"/>
                <w:highlight w:val="none"/>
                <w:lang w:val="en-US" w:eastAsia="zh-CN"/>
              </w:rPr>
              <w:t>1</w:t>
            </w:r>
            <w:r>
              <w:rPr>
                <w:rStyle w:val="67"/>
                <w:rFonts w:hint="eastAsia" w:ascii="仿宋_GB2312" w:hAnsi="仿宋_GB2312" w:eastAsia="仿宋_GB2312" w:cs="仿宋_GB2312"/>
                <w:b w:val="0"/>
                <w:bCs w:val="0"/>
                <w:color w:val="auto"/>
                <w:sz w:val="24"/>
                <w:szCs w:val="24"/>
                <w:highlight w:val="none"/>
                <w:lang w:eastAsia="zh-CN"/>
              </w:rPr>
              <w:t>）按照采购人制定的《学生宿舍管理规定》执行，学生宿舍管理规范有序，有巡查、安全疏散、定时开熄灯、探访等管理制度。做好学生日常管理及登记工作。</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val="en-US" w:eastAsia="zh-CN"/>
              </w:rPr>
              <w:t>（2）宿舍管理员须 24 小时值班，维护正常的宿舍管理，保持安定的休息环境和生活环境，维护宿舍公共设施，制止和防止破坏及盗窃事件发生，制止学生起哄、打架等事件发生，确保无安全事故发生；午休时段（13:00——14:30）和晚眠时段（22:30——00:30），这两个时段，每栋宿舍楼必须有2名宿管员在宿舍督促学生午休和晚眠。</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w:t>
            </w:r>
            <w:r>
              <w:rPr>
                <w:rStyle w:val="67"/>
                <w:rFonts w:hint="eastAsia" w:ascii="仿宋_GB2312" w:hAnsi="仿宋_GB2312" w:eastAsia="仿宋_GB2312" w:cs="仿宋_GB2312"/>
                <w:b w:val="0"/>
                <w:bCs w:val="0"/>
                <w:color w:val="auto"/>
                <w:sz w:val="24"/>
                <w:szCs w:val="24"/>
                <w:highlight w:val="none"/>
                <w:lang w:val="en-US" w:eastAsia="zh-CN"/>
              </w:rPr>
              <w:t>3</w:t>
            </w:r>
            <w:r>
              <w:rPr>
                <w:rStyle w:val="67"/>
                <w:rFonts w:hint="eastAsia" w:ascii="仿宋_GB2312" w:hAnsi="仿宋_GB2312" w:eastAsia="仿宋_GB2312" w:cs="仿宋_GB2312"/>
                <w:b w:val="0"/>
                <w:bCs w:val="0"/>
                <w:color w:val="auto"/>
                <w:sz w:val="24"/>
                <w:szCs w:val="24"/>
                <w:highlight w:val="none"/>
                <w:lang w:eastAsia="zh-CN"/>
              </w:rPr>
              <w:t>）日常清洁工作：负责宿舍楼道卫生，引导学生将宿舍内垃圾按指定时间、地点存放，按规定时间清运垃圾</w:t>
            </w:r>
            <w:r>
              <w:rPr>
                <w:rStyle w:val="67"/>
                <w:rFonts w:hint="eastAsia" w:ascii="仿宋_GB2312" w:hAnsi="仿宋_GB2312" w:eastAsia="仿宋_GB2312" w:cs="仿宋_GB2312"/>
                <w:b w:val="0"/>
                <w:bCs w:val="0"/>
                <w:color w:val="auto"/>
                <w:sz w:val="24"/>
                <w:szCs w:val="24"/>
                <w:highlight w:val="none"/>
                <w:lang w:val="en-US" w:eastAsia="zh-CN"/>
              </w:rPr>
              <w:t>到校内指定地点</w:t>
            </w:r>
            <w:r>
              <w:rPr>
                <w:rStyle w:val="67"/>
                <w:rFonts w:hint="eastAsia" w:ascii="仿宋_GB2312" w:hAnsi="仿宋_GB2312" w:eastAsia="仿宋_GB2312" w:cs="仿宋_GB2312"/>
                <w:b w:val="0"/>
                <w:bCs w:val="0"/>
                <w:color w:val="auto"/>
                <w:sz w:val="24"/>
                <w:szCs w:val="24"/>
                <w:highlight w:val="none"/>
                <w:lang w:eastAsia="zh-CN"/>
              </w:rPr>
              <w:t>，做到垃圾日产日清（每天上午、下午各清理一次），绝不过夜。</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w:t>
            </w:r>
            <w:r>
              <w:rPr>
                <w:rStyle w:val="67"/>
                <w:rFonts w:hint="eastAsia" w:ascii="仿宋_GB2312" w:hAnsi="仿宋_GB2312" w:eastAsia="仿宋_GB2312" w:cs="仿宋_GB2312"/>
                <w:b w:val="0"/>
                <w:bCs w:val="0"/>
                <w:color w:val="auto"/>
                <w:sz w:val="24"/>
                <w:szCs w:val="24"/>
                <w:highlight w:val="none"/>
                <w:lang w:val="en-US" w:eastAsia="zh-CN"/>
              </w:rPr>
              <w:t>4</w:t>
            </w:r>
            <w:r>
              <w:rPr>
                <w:rStyle w:val="67"/>
                <w:rFonts w:hint="eastAsia" w:ascii="仿宋_GB2312" w:hAnsi="仿宋_GB2312" w:eastAsia="仿宋_GB2312" w:cs="仿宋_GB2312"/>
                <w:b w:val="0"/>
                <w:bCs w:val="0"/>
                <w:color w:val="auto"/>
                <w:sz w:val="24"/>
                <w:szCs w:val="24"/>
                <w:highlight w:val="none"/>
                <w:lang w:eastAsia="zh-CN"/>
              </w:rPr>
              <w:t>）对宿舍区域内的公共财产负有管理责任。</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val="en-US" w:eastAsia="zh-CN"/>
              </w:rPr>
            </w:pPr>
            <w:r>
              <w:rPr>
                <w:rStyle w:val="67"/>
                <w:rFonts w:hint="eastAsia" w:ascii="仿宋_GB2312" w:hAnsi="仿宋_GB2312" w:eastAsia="仿宋_GB2312" w:cs="仿宋_GB2312"/>
                <w:b w:val="0"/>
                <w:bCs w:val="0"/>
                <w:color w:val="auto"/>
                <w:sz w:val="24"/>
                <w:szCs w:val="24"/>
                <w:highlight w:val="none"/>
                <w:lang w:val="en-US" w:eastAsia="zh-CN"/>
              </w:rPr>
              <w:t>（5）做好内务及纪律检查、登记、评比、并录入成电子表文件进行发布，交给安稳宿管中心和德育训导处（录入电子设备自备）、突发事件处置等教育、管理工作。严格执行证件登记，杜绝闲杂人员进入宿舍，禁止男性进入女生宿舍区（领导检查和维修需要除外）。确保宿舍及周边环境秩序良好，重点、要害部位每日定时巡查，及时制止违纪违法行为；做好安全防范日常巡视工作，及时发现和处理各种安全事故隐患，迅速有效处置突发事件。</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w:t>
            </w:r>
            <w:r>
              <w:rPr>
                <w:rStyle w:val="67"/>
                <w:rFonts w:hint="eastAsia" w:ascii="仿宋_GB2312" w:hAnsi="仿宋_GB2312" w:eastAsia="仿宋_GB2312" w:cs="仿宋_GB2312"/>
                <w:b w:val="0"/>
                <w:bCs w:val="0"/>
                <w:color w:val="auto"/>
                <w:sz w:val="24"/>
                <w:szCs w:val="24"/>
                <w:highlight w:val="none"/>
                <w:lang w:val="en-US" w:eastAsia="zh-CN"/>
              </w:rPr>
              <w:t>6</w:t>
            </w:r>
            <w:r>
              <w:rPr>
                <w:rStyle w:val="67"/>
                <w:rFonts w:hint="eastAsia" w:ascii="仿宋_GB2312" w:hAnsi="仿宋_GB2312" w:eastAsia="仿宋_GB2312" w:cs="仿宋_GB2312"/>
                <w:b w:val="0"/>
                <w:bCs w:val="0"/>
                <w:color w:val="auto"/>
                <w:sz w:val="24"/>
                <w:szCs w:val="24"/>
                <w:highlight w:val="none"/>
                <w:lang w:eastAsia="zh-CN"/>
              </w:rPr>
              <w:t>）详细的工作要求见附件</w:t>
            </w:r>
            <w:r>
              <w:rPr>
                <w:rStyle w:val="67"/>
                <w:rFonts w:hint="eastAsia" w:ascii="仿宋_GB2312" w:hAnsi="仿宋_GB2312" w:eastAsia="仿宋_GB2312" w:cs="仿宋_GB2312"/>
                <w:b w:val="0"/>
                <w:bCs w:val="0"/>
                <w:color w:val="auto"/>
                <w:sz w:val="24"/>
                <w:szCs w:val="24"/>
                <w:highlight w:val="none"/>
                <w:lang w:val="en-US" w:eastAsia="zh-CN"/>
              </w:rPr>
              <w:t>二</w:t>
            </w:r>
            <w:r>
              <w:rPr>
                <w:rStyle w:val="67"/>
                <w:rFonts w:hint="eastAsia" w:ascii="仿宋_GB2312" w:hAnsi="仿宋_GB2312" w:eastAsia="仿宋_GB2312" w:cs="仿宋_GB2312"/>
                <w:b w:val="0"/>
                <w:bCs w:val="0"/>
                <w:color w:val="auto"/>
                <w:sz w:val="24"/>
                <w:szCs w:val="24"/>
                <w:highlight w:val="none"/>
                <w:lang w:eastAsia="zh-CN"/>
              </w:rPr>
              <w:t>《校内宿舍管理员每天工作职责和流程》。</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200" w:right="42" w:rightChars="20"/>
              <w:textAlignment w:val="auto"/>
              <w:rPr>
                <w:rStyle w:val="115"/>
                <w:rFonts w:hint="eastAsia" w:ascii="仿宋_GB2312" w:hAnsi="仿宋_GB2312" w:eastAsia="仿宋_GB2312" w:cs="仿宋_GB2312"/>
                <w:b/>
                <w:bCs/>
                <w:sz w:val="24"/>
                <w:szCs w:val="24"/>
                <w:highlight w:val="none"/>
                <w:lang w:val="en-US" w:eastAsia="zh-CN"/>
              </w:rPr>
            </w:pPr>
            <w:r>
              <w:rPr>
                <w:rStyle w:val="115"/>
                <w:rFonts w:hint="eastAsia" w:ascii="仿宋_GB2312" w:hAnsi="仿宋_GB2312" w:eastAsia="仿宋_GB2312" w:cs="仿宋_GB2312"/>
                <w:b/>
                <w:bCs/>
                <w:sz w:val="24"/>
                <w:szCs w:val="24"/>
                <w:highlight w:val="none"/>
                <w:lang w:val="en-US" w:eastAsia="zh-CN"/>
              </w:rPr>
              <w:t>（三）绿化</w:t>
            </w:r>
            <w:r>
              <w:rPr>
                <w:rStyle w:val="115"/>
                <w:rFonts w:hint="default" w:ascii="仿宋_GB2312" w:hAnsi="仿宋_GB2312" w:eastAsia="仿宋_GB2312" w:cs="仿宋_GB2312"/>
                <w:b/>
                <w:bCs/>
                <w:sz w:val="24"/>
                <w:szCs w:val="24"/>
                <w:highlight w:val="none"/>
                <w:lang w:val="en-US" w:eastAsia="zh-CN"/>
              </w:rPr>
              <w:t>员</w:t>
            </w:r>
          </w:p>
          <w:p>
            <w:pPr>
              <w:pStyle w:val="228"/>
              <w:keepNext w:val="0"/>
              <w:keepLines w:val="0"/>
              <w:pageBreakBefore w:val="0"/>
              <w:numPr>
                <w:ilvl w:val="0"/>
                <w:numId w:val="0"/>
              </w:numPr>
              <w:kinsoku/>
              <w:wordWrap/>
              <w:overflowPunct/>
              <w:topLinePunct w:val="0"/>
              <w:autoSpaceDE/>
              <w:autoSpaceDN/>
              <w:bidi w:val="0"/>
              <w:adjustRightInd/>
              <w:spacing w:line="420" w:lineRule="exact"/>
              <w:ind w:right="42" w:rightChars="20"/>
              <w:textAlignment w:val="auto"/>
              <w:rPr>
                <w:rStyle w:val="67"/>
                <w:rFonts w:hint="default" w:ascii="仿宋_GB2312" w:hAnsi="仿宋_GB2312" w:eastAsia="仿宋_GB2312" w:cs="仿宋_GB2312"/>
                <w:b/>
                <w:bCs/>
                <w:color w:val="auto"/>
                <w:sz w:val="24"/>
                <w:szCs w:val="24"/>
                <w:highlight w:val="none"/>
              </w:rPr>
            </w:pPr>
            <w:r>
              <w:rPr>
                <w:rStyle w:val="67"/>
                <w:rFonts w:hint="eastAsia" w:ascii="仿宋_GB2312" w:hAnsi="仿宋_GB2312" w:eastAsia="仿宋_GB2312" w:cs="仿宋_GB2312"/>
                <w:b/>
                <w:bCs/>
                <w:color w:val="auto"/>
                <w:sz w:val="24"/>
                <w:szCs w:val="24"/>
                <w:highlight w:val="none"/>
                <w:lang w:val="en-US" w:eastAsia="zh-CN"/>
              </w:rPr>
              <w:t xml:space="preserve">     1.</w:t>
            </w:r>
            <w:r>
              <w:rPr>
                <w:rStyle w:val="67"/>
                <w:rFonts w:hint="default" w:ascii="仿宋_GB2312" w:hAnsi="仿宋_GB2312" w:eastAsia="仿宋_GB2312" w:cs="仿宋_GB2312"/>
                <w:b/>
                <w:bCs/>
                <w:color w:val="auto"/>
                <w:sz w:val="24"/>
                <w:szCs w:val="24"/>
                <w:highlight w:val="none"/>
              </w:rPr>
              <w:t>工作职责</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jc w:val="left"/>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负责</w:t>
            </w:r>
            <w:r>
              <w:rPr>
                <w:rStyle w:val="67"/>
                <w:rFonts w:hint="default" w:ascii="仿宋_GB2312" w:hAnsi="仿宋_GB2312" w:eastAsia="仿宋_GB2312" w:cs="仿宋_GB2312"/>
                <w:b w:val="0"/>
                <w:bCs w:val="0"/>
                <w:color w:val="auto"/>
                <w:sz w:val="24"/>
                <w:szCs w:val="24"/>
                <w:highlight w:val="none"/>
                <w:lang w:eastAsia="zh-CN"/>
              </w:rPr>
              <w:t>校园绿化</w:t>
            </w:r>
            <w:r>
              <w:rPr>
                <w:rStyle w:val="67"/>
                <w:rFonts w:hint="eastAsia" w:ascii="仿宋_GB2312" w:hAnsi="仿宋_GB2312" w:eastAsia="仿宋_GB2312" w:cs="仿宋_GB2312"/>
                <w:b w:val="0"/>
                <w:bCs w:val="0"/>
                <w:color w:val="auto"/>
                <w:sz w:val="24"/>
                <w:szCs w:val="24"/>
                <w:highlight w:val="none"/>
                <w:lang w:eastAsia="zh-CN"/>
              </w:rPr>
              <w:t>，能处理和应对校区绿化工作，做好各类绿化工作计划；</w:t>
            </w:r>
          </w:p>
          <w:p>
            <w:pPr>
              <w:pStyle w:val="228"/>
              <w:keepNext w:val="0"/>
              <w:keepLines w:val="0"/>
              <w:pageBreakBefore w:val="0"/>
              <w:kinsoku/>
              <w:wordWrap/>
              <w:overflowPunct/>
              <w:topLinePunct w:val="0"/>
              <w:autoSpaceDE/>
              <w:autoSpaceDN/>
              <w:bidi w:val="0"/>
              <w:adjustRightInd/>
              <w:spacing w:line="420" w:lineRule="exact"/>
              <w:ind w:right="42" w:rightChars="20" w:firstLine="482" w:firstLineChars="200"/>
              <w:textAlignment w:val="auto"/>
              <w:rPr>
                <w:rStyle w:val="115"/>
                <w:rFonts w:hint="eastAsia" w:ascii="仿宋_GB2312" w:hAnsi="仿宋_GB2312" w:eastAsia="仿宋_GB2312" w:cs="仿宋_GB2312"/>
                <w:b/>
                <w:bCs/>
                <w:sz w:val="24"/>
                <w:szCs w:val="24"/>
                <w:highlight w:val="none"/>
                <w:lang w:val="en-US" w:eastAsia="zh-CN"/>
              </w:rPr>
            </w:pPr>
            <w:r>
              <w:rPr>
                <w:rStyle w:val="115"/>
                <w:rFonts w:hint="eastAsia" w:ascii="仿宋_GB2312" w:hAnsi="仿宋_GB2312" w:eastAsia="仿宋_GB2312" w:cs="仿宋_GB2312"/>
                <w:b/>
                <w:bCs/>
                <w:sz w:val="24"/>
                <w:szCs w:val="24"/>
                <w:highlight w:val="none"/>
                <w:lang w:val="en-US" w:eastAsia="zh-CN"/>
              </w:rPr>
              <w:t>2.主要工作内容及要求</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（1）工作内容：乔灌木、绿篱、草坪绿地、花坛、及室内植物的养护和管理，防寒、防冻、防风、虫害的消杀，重大节日活动庆典用花的摆放。</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（2）工作要求：</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 xml:space="preserve">①花池无改变使用用途和破坏、践踏、占用现象。 </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②绿化物常绿常新，花草树木长势良好、无病虫害、无枯死。</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③绿篱、草坪、树木定期养护修剪，清理杂草，清理落叶枯枝。</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④及时进行抗旱、防冻、防病虫害治理。</w:t>
            </w:r>
          </w:p>
          <w:p>
            <w:pPr>
              <w:pStyle w:val="228"/>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eastAsia="zh-CN"/>
              </w:rPr>
            </w:pPr>
            <w:r>
              <w:rPr>
                <w:rStyle w:val="67"/>
                <w:rFonts w:hint="eastAsia" w:ascii="仿宋_GB2312" w:hAnsi="仿宋_GB2312" w:eastAsia="仿宋_GB2312" w:cs="仿宋_GB2312"/>
                <w:b w:val="0"/>
                <w:bCs w:val="0"/>
                <w:color w:val="auto"/>
                <w:sz w:val="24"/>
                <w:szCs w:val="24"/>
                <w:highlight w:val="none"/>
                <w:lang w:eastAsia="zh-CN"/>
              </w:rPr>
              <w:t>⑤重大节日活动摆放花卉美化环境。</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200" w:right="42" w:rightChars="20"/>
              <w:textAlignment w:val="auto"/>
              <w:rPr>
                <w:rStyle w:val="67"/>
                <w:rFonts w:hint="eastAsia" w:ascii="仿宋_GB2312" w:hAnsi="仿宋_GB2312" w:eastAsia="仿宋_GB2312" w:cs="仿宋_GB2312"/>
                <w:b/>
                <w:bCs/>
                <w:color w:val="auto"/>
                <w:sz w:val="24"/>
                <w:szCs w:val="24"/>
                <w:highlight w:val="none"/>
                <w:lang w:eastAsia="zh-CN"/>
              </w:rPr>
            </w:pPr>
            <w:r>
              <w:rPr>
                <w:rStyle w:val="115"/>
                <w:rFonts w:hint="eastAsia" w:ascii="仿宋_GB2312" w:hAnsi="仿宋_GB2312" w:eastAsia="仿宋_GB2312" w:cs="仿宋_GB2312"/>
                <w:b/>
                <w:bCs/>
                <w:sz w:val="24"/>
                <w:szCs w:val="24"/>
                <w:highlight w:val="none"/>
                <w:lang w:val="en-US" w:eastAsia="zh-CN"/>
              </w:rPr>
              <w:t>（四）校产维护员</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300" w:right="42" w:rightChars="20"/>
              <w:textAlignment w:val="auto"/>
              <w:rPr>
                <w:rStyle w:val="67"/>
                <w:rFonts w:hint="default" w:ascii="仿宋_GB2312" w:hAnsi="仿宋_GB2312" w:eastAsia="仿宋_GB2312" w:cs="仿宋_GB2312"/>
                <w:b/>
                <w:bCs/>
                <w:color w:val="auto"/>
                <w:sz w:val="24"/>
                <w:szCs w:val="24"/>
                <w:highlight w:val="none"/>
                <w:lang w:val="en-US" w:eastAsia="zh-CN"/>
              </w:rPr>
            </w:pPr>
            <w:r>
              <w:rPr>
                <w:rStyle w:val="67"/>
                <w:rFonts w:hint="eastAsia" w:ascii="仿宋_GB2312" w:hAnsi="仿宋_GB2312" w:eastAsia="仿宋_GB2312" w:cs="仿宋_GB2312"/>
                <w:b/>
                <w:bCs/>
                <w:color w:val="auto"/>
                <w:sz w:val="24"/>
                <w:szCs w:val="24"/>
                <w:highlight w:val="none"/>
                <w:lang w:val="en-US" w:eastAsia="zh-CN"/>
              </w:rPr>
              <w:t>1.</w:t>
            </w:r>
            <w:r>
              <w:rPr>
                <w:rStyle w:val="67"/>
                <w:rFonts w:hint="default" w:ascii="仿宋_GB2312" w:hAnsi="仿宋_GB2312" w:eastAsia="仿宋_GB2312" w:cs="仿宋_GB2312"/>
                <w:b/>
                <w:bCs/>
                <w:color w:val="auto"/>
                <w:sz w:val="24"/>
                <w:szCs w:val="24"/>
                <w:highlight w:val="none"/>
                <w:lang w:val="en-US" w:eastAsia="zh-CN"/>
              </w:rPr>
              <w:t>工作职责</w:t>
            </w:r>
          </w:p>
          <w:p>
            <w:pPr>
              <w:pStyle w:val="228"/>
              <w:keepNext w:val="0"/>
              <w:keepLines w:val="0"/>
              <w:pageBreakBefore w:val="0"/>
              <w:numPr>
                <w:ilvl w:val="-1"/>
                <w:numId w:val="0"/>
              </w:numPr>
              <w:kinsoku/>
              <w:wordWrap/>
              <w:overflowPunct/>
              <w:topLinePunct w:val="0"/>
              <w:autoSpaceDE/>
              <w:autoSpaceDN/>
              <w:bidi w:val="0"/>
              <w:adjustRightInd/>
              <w:spacing w:line="420" w:lineRule="exact"/>
              <w:ind w:leftChars="0" w:right="42" w:rightChars="20" w:firstLine="480" w:firstLineChars="200"/>
              <w:jc w:val="left"/>
              <w:textAlignment w:val="auto"/>
              <w:rPr>
                <w:rStyle w:val="67"/>
                <w:rFonts w:hAnsi="仿宋_GB2312" w:eastAsia="仿宋_GB2312"/>
                <w:color w:val="auto"/>
                <w:highlight w:val="none"/>
              </w:rPr>
            </w:pPr>
            <w:r>
              <w:rPr>
                <w:rStyle w:val="67"/>
                <w:rFonts w:hint="eastAsia" w:ascii="仿宋_GB2312" w:hAnsi="仿宋_GB2312" w:eastAsia="仿宋_GB2312" w:cs="仿宋_GB2312"/>
                <w:color w:val="auto"/>
                <w:sz w:val="24"/>
                <w:szCs w:val="24"/>
                <w:highlight w:val="none"/>
              </w:rPr>
              <w:t>负责校园内水电设施、设备的维修、养护、运行和管理及木工维</w:t>
            </w:r>
            <w:r>
              <w:rPr>
                <w:rStyle w:val="67"/>
                <w:rFonts w:ascii="仿宋_GB2312" w:hAnsi="仿宋_GB2312" w:eastAsia="仿宋_GB2312" w:cs="仿宋_GB2312"/>
                <w:color w:val="auto"/>
                <w:sz w:val="24"/>
                <w:szCs w:val="24"/>
                <w:highlight w:val="none"/>
              </w:rPr>
              <w:t>修。包括：供电、供水、排水、排污、照明、防雷、</w:t>
            </w:r>
            <w:r>
              <w:rPr>
                <w:rStyle w:val="67"/>
                <w:rFonts w:hint="eastAsia" w:ascii="仿宋_GB2312" w:hAnsi="仿宋_GB2312" w:eastAsia="仿宋_GB2312" w:cs="仿宋_GB2312"/>
                <w:color w:val="auto"/>
                <w:sz w:val="24"/>
                <w:szCs w:val="24"/>
                <w:highlight w:val="none"/>
                <w:lang w:val="en-US" w:eastAsia="zh-CN"/>
              </w:rPr>
              <w:t>协助维护</w:t>
            </w:r>
            <w:r>
              <w:rPr>
                <w:rStyle w:val="67"/>
                <w:rFonts w:ascii="仿宋_GB2312" w:hAnsi="仿宋_GB2312" w:eastAsia="仿宋_GB2312" w:cs="仿宋_GB2312"/>
                <w:color w:val="auto"/>
                <w:sz w:val="24"/>
                <w:szCs w:val="24"/>
                <w:highlight w:val="none"/>
              </w:rPr>
              <w:t>消防系统、供配电系统、安防系统及教学场所、学生宿舍及办公楼内的门窗、桌椅维修及设施维修。提供 24 小时应急维修服务</w:t>
            </w:r>
            <w:r>
              <w:rPr>
                <w:rStyle w:val="67"/>
                <w:rFonts w:ascii="仿宋_GB2312" w:hAnsi="仿宋_GB2312" w:eastAsia="仿宋_GB2312" w:cs="仿宋_GB2312"/>
                <w:color w:val="auto"/>
                <w:sz w:val="24"/>
                <w:szCs w:val="24"/>
                <w:highlight w:val="none"/>
                <w:lang w:eastAsia="zh-CN"/>
              </w:rPr>
              <w:t>。</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300" w:right="42" w:rightChars="20"/>
              <w:textAlignment w:val="auto"/>
              <w:rPr>
                <w:rStyle w:val="67"/>
                <w:rFonts w:hint="eastAsia" w:ascii="仿宋_GB2312" w:hAnsi="仿宋_GB2312" w:eastAsia="仿宋_GB2312" w:cs="仿宋_GB2312"/>
                <w:b/>
                <w:bCs/>
                <w:color w:val="auto"/>
                <w:sz w:val="24"/>
                <w:szCs w:val="24"/>
                <w:highlight w:val="none"/>
                <w:lang w:eastAsia="zh-CN"/>
              </w:rPr>
            </w:pPr>
            <w:r>
              <w:rPr>
                <w:rStyle w:val="67"/>
                <w:rFonts w:hint="eastAsia" w:ascii="仿宋_GB2312" w:hAnsi="仿宋_GB2312" w:eastAsia="仿宋_GB2312" w:cs="仿宋_GB2312"/>
                <w:b/>
                <w:bCs/>
                <w:color w:val="auto"/>
                <w:sz w:val="24"/>
                <w:szCs w:val="24"/>
                <w:highlight w:val="none"/>
                <w:lang w:val="en-US" w:eastAsia="zh-CN"/>
              </w:rPr>
              <w:t>2.</w:t>
            </w:r>
            <w:r>
              <w:rPr>
                <w:rStyle w:val="67"/>
                <w:rFonts w:hint="eastAsia" w:ascii="仿宋_GB2312" w:hAnsi="仿宋_GB2312" w:eastAsia="仿宋_GB2312" w:cs="仿宋_GB2312"/>
                <w:b/>
                <w:bCs/>
                <w:color w:val="auto"/>
                <w:sz w:val="24"/>
                <w:szCs w:val="24"/>
                <w:highlight w:val="none"/>
                <w:lang w:eastAsia="zh-CN"/>
              </w:rPr>
              <w:t>主要工作内容</w:t>
            </w:r>
            <w:r>
              <w:rPr>
                <w:rStyle w:val="115"/>
                <w:rFonts w:hint="eastAsia" w:ascii="仿宋_GB2312" w:hAnsi="仿宋_GB2312" w:eastAsia="仿宋_GB2312" w:cs="仿宋_GB2312"/>
                <w:b/>
                <w:bCs/>
                <w:sz w:val="24"/>
                <w:szCs w:val="24"/>
                <w:highlight w:val="none"/>
                <w:lang w:val="en-US" w:eastAsia="zh-CN"/>
              </w:rPr>
              <w:t>及要求</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1）负责校园各类设施、设备的定期维修、维护和养护，包括：照明系统、供水系统、排水系统、供配电系统；协助采购人的专业维保人员完成中央空调、分体空调、消防系统、电梯、监控系统、安防系统等设备的定期维修、维护和养护；保证水、电等设备运行正常，无事故隐患。协助采购人的专业维保人员检查热水供应情况，保证每天热水正常供应。</w:t>
            </w:r>
            <w:r>
              <w:rPr>
                <w:rStyle w:val="257"/>
                <w:rFonts w:ascii="仿宋_GB2312" w:hAnsi="仿宋_GB2312" w:eastAsia="仿宋_GB2312" w:cs="仿宋_GB2312"/>
                <w:sz w:val="24"/>
                <w:szCs w:val="24"/>
                <w:highlight w:val="none"/>
              </w:rPr>
              <w:t xml:space="preserve"> </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 xml:space="preserve">（2）投标人须配齐所有相关的维修工具。 </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 xml:space="preserve">（3）按照节能管理规定，认真做好水、电的节约管理工作，做好故障预防和设备保养管理等相关工作。 </w:t>
            </w:r>
          </w:p>
          <w:p>
            <w:pPr>
              <w:pStyle w:val="254"/>
              <w:numPr>
                <w:ilvl w:val="0"/>
                <w:numId w:val="0"/>
              </w:numPr>
              <w:spacing w:line="420" w:lineRule="exact"/>
              <w:ind w:right="42" w:rightChars="20" w:firstLine="480" w:firstLineChars="200"/>
              <w:textAlignment w:val="auto"/>
              <w:rPr>
                <w:rStyle w:val="257"/>
                <w:rFonts w:hint="eastAsia"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 xml:space="preserve">（4）日常维修：接到报修后 24 小时内完成维修，及时率达 98% </w:t>
            </w:r>
          </w:p>
          <w:p>
            <w:pPr>
              <w:pStyle w:val="254"/>
              <w:numPr>
                <w:ilvl w:val="0"/>
                <w:numId w:val="0"/>
              </w:numPr>
              <w:spacing w:line="420" w:lineRule="exact"/>
              <w:ind w:right="42" w:rightChars="20"/>
              <w:textAlignment w:val="auto"/>
              <w:rPr>
                <w:rStyle w:val="257"/>
                <w:rFonts w:hint="eastAsia"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 xml:space="preserve">及以上，并及时将维修进度或情况向采购人汇报，不得以缺乏维修工具或维修水平不足为由，推脱本职工作。 </w:t>
            </w:r>
          </w:p>
          <w:p>
            <w:pPr>
              <w:pStyle w:val="254"/>
              <w:numPr>
                <w:ilvl w:val="0"/>
                <w:numId w:val="0"/>
              </w:numPr>
              <w:spacing w:line="420" w:lineRule="exact"/>
              <w:ind w:right="42" w:rightChars="20" w:firstLine="480" w:firstLineChars="200"/>
              <w:textAlignment w:val="auto"/>
              <w:rPr>
                <w:rStyle w:val="257"/>
                <w:rFonts w:hint="eastAsia"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（5）做好设备设施的日常运行、巡查、维护和管理工作，维修材料管理有专人负责，并认真做好管理记录，做到巡查、维护有记录。</w:t>
            </w:r>
          </w:p>
          <w:p>
            <w:pPr>
              <w:pStyle w:val="254"/>
              <w:keepNext w:val="0"/>
              <w:keepLines w:val="0"/>
              <w:pageBreakBefore w:val="0"/>
              <w:numPr>
                <w:ilvl w:val="0"/>
                <w:numId w:val="0"/>
              </w:numPr>
              <w:kinsoku/>
              <w:wordWrap/>
              <w:overflowPunct/>
              <w:topLinePunct w:val="0"/>
              <w:autoSpaceDE/>
              <w:autoSpaceDN/>
              <w:bidi w:val="0"/>
              <w:adjustRightInd/>
              <w:spacing w:line="420" w:lineRule="exact"/>
              <w:ind w:right="42" w:rightChars="20" w:firstLine="480" w:firstLineChars="200"/>
              <w:textAlignment w:val="auto"/>
              <w:rPr>
                <w:rStyle w:val="257"/>
                <w:rFonts w:hint="eastAsia" w:ascii="仿宋_GB2312" w:hAnsi="仿宋_GB2312" w:eastAsia="仿宋_GB2312" w:cs="仿宋_GB2312"/>
                <w:b w:val="0"/>
                <w:bCs w:val="0"/>
                <w:color w:val="auto"/>
                <w:sz w:val="24"/>
                <w:szCs w:val="24"/>
                <w:highlight w:val="none"/>
                <w:lang w:val="en-US" w:eastAsia="zh-CN"/>
              </w:rPr>
            </w:pPr>
            <w:r>
              <w:rPr>
                <w:rStyle w:val="257"/>
                <w:rFonts w:hint="eastAsia" w:ascii="仿宋_GB2312" w:hAnsi="仿宋_GB2312" w:eastAsia="仿宋_GB2312" w:cs="仿宋_GB2312"/>
                <w:color w:val="auto"/>
                <w:sz w:val="24"/>
                <w:szCs w:val="24"/>
                <w:highlight w:val="none"/>
              </w:rPr>
              <w:t>（</w:t>
            </w:r>
            <w:r>
              <w:rPr>
                <w:rStyle w:val="257"/>
                <w:rFonts w:ascii="仿宋_GB2312" w:hAnsi="仿宋_GB2312" w:eastAsia="仿宋_GB2312" w:cs="仿宋_GB2312"/>
                <w:color w:val="auto"/>
                <w:sz w:val="24"/>
                <w:szCs w:val="24"/>
                <w:highlight w:val="none"/>
              </w:rPr>
              <w:t>6</w:t>
            </w:r>
            <w:r>
              <w:rPr>
                <w:rStyle w:val="257"/>
                <w:rFonts w:hint="eastAsia" w:ascii="仿宋_GB2312" w:hAnsi="仿宋_GB2312" w:eastAsia="仿宋_GB2312" w:cs="仿宋_GB2312"/>
                <w:color w:val="auto"/>
                <w:sz w:val="24"/>
                <w:szCs w:val="24"/>
                <w:highlight w:val="none"/>
              </w:rPr>
              <w:t>）制定突发事件的应急预案，如遇大面积停电、水管爆裂或重</w:t>
            </w:r>
            <w:r>
              <w:rPr>
                <w:rStyle w:val="257"/>
                <w:rFonts w:ascii="仿宋_GB2312" w:hAnsi="仿宋_GB2312" w:eastAsia="仿宋_GB2312" w:cs="仿宋_GB2312"/>
                <w:color w:val="auto"/>
                <w:sz w:val="24"/>
                <w:szCs w:val="24"/>
                <w:highlight w:val="none"/>
              </w:rPr>
              <w:t>大安全隐患等问题需及时处理的情况，技术人员须一小时内到达现场进行处理。</w:t>
            </w:r>
          </w:p>
          <w:p>
            <w:pPr>
              <w:pStyle w:val="254"/>
              <w:keepNext w:val="0"/>
              <w:keepLines w:val="0"/>
              <w:pageBreakBefore w:val="0"/>
              <w:numPr>
                <w:ilvl w:val="0"/>
                <w:numId w:val="0"/>
              </w:numPr>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bCs/>
                <w:color w:val="auto"/>
                <w:sz w:val="24"/>
                <w:szCs w:val="24"/>
                <w:highlight w:val="none"/>
                <w:lang w:eastAsia="zh-CN"/>
              </w:rPr>
            </w:pPr>
            <w:r>
              <w:rPr>
                <w:rStyle w:val="257"/>
                <w:rFonts w:hint="eastAsia" w:ascii="仿宋_GB2312" w:hAnsi="仿宋_GB2312" w:eastAsia="仿宋_GB2312" w:cs="仿宋_GB2312"/>
                <w:b w:val="0"/>
                <w:bCs w:val="0"/>
                <w:color w:val="auto"/>
                <w:sz w:val="24"/>
                <w:szCs w:val="24"/>
                <w:highlight w:val="none"/>
                <w:lang w:val="en-US" w:eastAsia="zh-CN"/>
              </w:rPr>
              <w:t>（7）上岗时佩戴统一标志和工作证，穿戴统一制式服装，仪容仪表规范整齐。</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200" w:right="42" w:rightChars="20"/>
              <w:textAlignment w:val="auto"/>
              <w:rPr>
                <w:rStyle w:val="67"/>
                <w:rFonts w:hint="eastAsia" w:ascii="仿宋_GB2312" w:hAnsi="仿宋_GB2312" w:eastAsia="仿宋_GB2312" w:cs="仿宋_GB2312"/>
                <w:b/>
                <w:bCs/>
                <w:color w:val="auto"/>
                <w:sz w:val="24"/>
                <w:szCs w:val="24"/>
                <w:highlight w:val="none"/>
                <w:lang w:eastAsia="zh-CN"/>
              </w:rPr>
            </w:pPr>
            <w:r>
              <w:rPr>
                <w:rStyle w:val="115"/>
                <w:rFonts w:hint="eastAsia" w:ascii="仿宋_GB2312" w:hAnsi="仿宋_GB2312" w:eastAsia="仿宋_GB2312" w:cs="仿宋_GB2312"/>
                <w:b/>
                <w:bCs/>
                <w:sz w:val="24"/>
                <w:szCs w:val="24"/>
                <w:highlight w:val="none"/>
                <w:lang w:eastAsia="zh-CN"/>
              </w:rPr>
              <w:t>（五）项目经理</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300" w:right="42" w:rightChars="20"/>
              <w:textAlignment w:val="auto"/>
              <w:rPr>
                <w:rStyle w:val="67"/>
                <w:rFonts w:hint="default" w:ascii="仿宋_GB2312" w:hAnsi="仿宋_GB2312" w:eastAsia="仿宋_GB2312" w:cs="仿宋_GB2312"/>
                <w:b/>
                <w:bCs/>
                <w:color w:val="auto"/>
                <w:sz w:val="24"/>
                <w:szCs w:val="24"/>
                <w:highlight w:val="none"/>
                <w:lang w:val="en-US" w:eastAsia="zh-CN"/>
              </w:rPr>
            </w:pPr>
            <w:r>
              <w:rPr>
                <w:rStyle w:val="67"/>
                <w:rFonts w:hint="eastAsia" w:ascii="仿宋_GB2312" w:hAnsi="仿宋_GB2312" w:eastAsia="仿宋_GB2312" w:cs="仿宋_GB2312"/>
                <w:b/>
                <w:bCs/>
                <w:color w:val="auto"/>
                <w:sz w:val="24"/>
                <w:szCs w:val="24"/>
                <w:highlight w:val="none"/>
                <w:lang w:val="en-US" w:eastAsia="zh-CN"/>
              </w:rPr>
              <w:t>1.</w:t>
            </w:r>
            <w:r>
              <w:rPr>
                <w:rStyle w:val="67"/>
                <w:rFonts w:hint="default" w:ascii="仿宋_GB2312" w:hAnsi="仿宋_GB2312" w:eastAsia="仿宋_GB2312" w:cs="仿宋_GB2312"/>
                <w:b/>
                <w:bCs/>
                <w:color w:val="auto"/>
                <w:sz w:val="24"/>
                <w:szCs w:val="24"/>
                <w:highlight w:val="none"/>
                <w:lang w:val="en-US" w:eastAsia="zh-CN"/>
              </w:rPr>
              <w:t>工作职责</w:t>
            </w:r>
          </w:p>
          <w:p>
            <w:pPr>
              <w:pStyle w:val="254"/>
              <w:keepNext w:val="0"/>
              <w:keepLines w:val="0"/>
              <w:pageBreakBefore w:val="0"/>
              <w:kinsoku/>
              <w:wordWrap/>
              <w:overflowPunct/>
              <w:topLinePunct w:val="0"/>
              <w:autoSpaceDE/>
              <w:autoSpaceDN/>
              <w:bidi w:val="0"/>
              <w:adjustRightInd/>
              <w:spacing w:line="420" w:lineRule="exact"/>
              <w:ind w:right="42" w:rightChars="20" w:firstLine="480" w:firstLineChars="200"/>
              <w:textAlignment w:val="auto"/>
              <w:rPr>
                <w:rStyle w:val="67"/>
                <w:rFonts w:hint="eastAsia" w:ascii="仿宋_GB2312" w:hAnsi="仿宋_GB2312" w:eastAsia="仿宋_GB2312" w:cs="仿宋_GB2312"/>
                <w:b w:val="0"/>
                <w:bCs w:val="0"/>
                <w:color w:val="auto"/>
                <w:sz w:val="24"/>
                <w:szCs w:val="24"/>
                <w:highlight w:val="none"/>
                <w:lang w:val="en-US" w:eastAsia="zh-CN"/>
              </w:rPr>
            </w:pPr>
            <w:r>
              <w:rPr>
                <w:rStyle w:val="256"/>
                <w:rFonts w:hint="default" w:ascii="仿宋_GB2312" w:hAnsi="仿宋_GB2312" w:eastAsia="仿宋_GB2312" w:cs="仿宋_GB2312"/>
                <w:color w:val="auto"/>
                <w:sz w:val="24"/>
                <w:szCs w:val="24"/>
              </w:rPr>
              <w:t>负责制定科学的管理制度以及考核标准并组织实施；负责对本项目所有服务的管理、协调工作</w:t>
            </w:r>
            <w:r>
              <w:rPr>
                <w:rStyle w:val="67"/>
                <w:rFonts w:hint="eastAsia" w:ascii="仿宋_GB2312" w:hAnsi="仿宋_GB2312" w:eastAsia="仿宋_GB2312" w:cs="仿宋_GB2312"/>
                <w:b w:val="0"/>
                <w:bCs w:val="0"/>
                <w:color w:val="auto"/>
                <w:sz w:val="24"/>
                <w:szCs w:val="24"/>
                <w:highlight w:val="none"/>
                <w:lang w:val="en-US" w:eastAsia="zh-CN"/>
              </w:rPr>
              <w:t>；</w:t>
            </w:r>
          </w:p>
          <w:p>
            <w:pPr>
              <w:pStyle w:val="228"/>
              <w:keepNext w:val="0"/>
              <w:keepLines w:val="0"/>
              <w:pageBreakBefore w:val="0"/>
              <w:numPr>
                <w:ilvl w:val="0"/>
                <w:numId w:val="0"/>
              </w:numPr>
              <w:kinsoku/>
              <w:wordWrap/>
              <w:overflowPunct/>
              <w:topLinePunct w:val="0"/>
              <w:autoSpaceDE/>
              <w:autoSpaceDN/>
              <w:bidi w:val="0"/>
              <w:adjustRightInd/>
              <w:spacing w:line="420" w:lineRule="exact"/>
              <w:ind w:leftChars="300" w:right="42" w:rightChars="20"/>
              <w:textAlignment w:val="auto"/>
              <w:rPr>
                <w:rStyle w:val="67"/>
                <w:rFonts w:hint="eastAsia" w:ascii="仿宋_GB2312" w:hAnsi="仿宋_GB2312" w:eastAsia="仿宋_GB2312" w:cs="仿宋_GB2312"/>
                <w:b/>
                <w:bCs/>
                <w:color w:val="auto"/>
                <w:sz w:val="24"/>
                <w:szCs w:val="24"/>
                <w:highlight w:val="none"/>
                <w:lang w:val="en-US" w:eastAsia="zh-CN"/>
              </w:rPr>
            </w:pPr>
            <w:r>
              <w:rPr>
                <w:rStyle w:val="67"/>
                <w:rFonts w:hint="eastAsia" w:ascii="仿宋_GB2312" w:hAnsi="仿宋_GB2312" w:eastAsia="仿宋_GB2312" w:cs="仿宋_GB2312"/>
                <w:b/>
                <w:bCs/>
                <w:color w:val="auto"/>
                <w:sz w:val="24"/>
                <w:szCs w:val="24"/>
                <w:highlight w:val="none"/>
                <w:lang w:val="en-US" w:eastAsia="zh-CN"/>
              </w:rPr>
              <w:t>2.主要工作内容</w:t>
            </w:r>
            <w:r>
              <w:rPr>
                <w:rStyle w:val="115"/>
                <w:rFonts w:hint="eastAsia" w:ascii="仿宋_GB2312" w:hAnsi="仿宋_GB2312" w:eastAsia="仿宋_GB2312" w:cs="仿宋_GB2312"/>
                <w:b/>
                <w:bCs/>
                <w:sz w:val="24"/>
                <w:szCs w:val="24"/>
                <w:highlight w:val="none"/>
                <w:lang w:val="en-US" w:eastAsia="zh-CN"/>
              </w:rPr>
              <w:t>及要求</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（1）制定各岗位人员培训制度和工作安排计划方案，全面掌握项目管理的各种情况，安排、协调各岗位的工作。</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（2）团结服务团队人员，坚持做好服务人员思想工作，熟悉和掌握服务人员的思想动态、工作表现和工作能力。</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（3）做好服务人员的业务指导和培训工作，不断提高服务人员的业务水平和工作能力。</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4）定期或不定期对各岗位所负责的工作进行抽查，如实做好抽查记录，并向采购人负责人汇报检查情况，针对检查发现的不良现象，制定切实可行的改进方案并认真监督各岗位人员执行，以确保物业服务的质量和效果。</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（5）定期于每月5日前向采购人书面汇报上月管理总体情况。</w:t>
            </w:r>
          </w:p>
          <w:p>
            <w:pPr>
              <w:pStyle w:val="254"/>
              <w:numPr>
                <w:ilvl w:val="0"/>
                <w:numId w:val="0"/>
              </w:numPr>
              <w:spacing w:line="420" w:lineRule="exact"/>
              <w:ind w:right="42" w:rightChars="20" w:firstLine="480" w:firstLineChars="200"/>
              <w:textAlignment w:val="auto"/>
              <w:rPr>
                <w:rStyle w:val="257"/>
                <w:rFonts w:ascii="仿宋_GB2312" w:hAnsi="仿宋_GB2312" w:eastAsia="仿宋_GB2312" w:cs="仿宋_GB2312"/>
                <w:color w:val="auto"/>
                <w:sz w:val="24"/>
                <w:szCs w:val="24"/>
                <w:highlight w:val="none"/>
              </w:rPr>
            </w:pPr>
            <w:r>
              <w:rPr>
                <w:rStyle w:val="257"/>
                <w:rFonts w:ascii="仿宋_GB2312" w:hAnsi="仿宋_GB2312" w:eastAsia="仿宋_GB2312" w:cs="仿宋_GB2312"/>
                <w:color w:val="auto"/>
                <w:sz w:val="24"/>
                <w:szCs w:val="24"/>
                <w:highlight w:val="none"/>
              </w:rPr>
              <w:t>（6）为了确保管理的质量和连续性，在</w:t>
            </w:r>
            <w:r>
              <w:rPr>
                <w:rStyle w:val="257"/>
                <w:rFonts w:hint="default" w:ascii="仿宋_GB2312" w:hAnsi="仿宋_GB2312" w:eastAsia="仿宋_GB2312" w:cs="仿宋_GB2312"/>
                <w:color w:val="auto"/>
                <w:sz w:val="24"/>
                <w:szCs w:val="24"/>
                <w:highlight w:val="none"/>
                <w:lang w:val="en-US"/>
              </w:rPr>
              <w:t>响应</w:t>
            </w:r>
            <w:r>
              <w:rPr>
                <w:rStyle w:val="257"/>
                <w:rFonts w:ascii="仿宋_GB2312" w:hAnsi="仿宋_GB2312" w:eastAsia="仿宋_GB2312" w:cs="仿宋_GB2312"/>
                <w:color w:val="auto"/>
                <w:sz w:val="24"/>
                <w:szCs w:val="24"/>
                <w:highlight w:val="none"/>
              </w:rPr>
              <w:t>时拟投入的项目经理，原则上不能随意更换。如需更换项目经理，需与采购人协商申请，采购人同意后方可更换。</w:t>
            </w:r>
          </w:p>
          <w:p>
            <w:pPr>
              <w:pStyle w:val="254"/>
              <w:numPr>
                <w:ilvl w:val="0"/>
                <w:numId w:val="0"/>
              </w:numPr>
              <w:spacing w:line="420" w:lineRule="exact"/>
              <w:ind w:right="42" w:rightChars="20" w:firstLine="480" w:firstLineChars="200"/>
              <w:rPr>
                <w:rStyle w:val="257"/>
                <w:rFonts w:hint="eastAsia" w:ascii="仿宋_GB2312" w:hAnsi="仿宋_GB2312" w:eastAsia="仿宋_GB2312" w:cs="仿宋_GB2312"/>
                <w:color w:val="auto"/>
                <w:sz w:val="24"/>
                <w:szCs w:val="24"/>
                <w:highlight w:val="none"/>
                <w:lang w:eastAsia="zh-CN"/>
              </w:rPr>
            </w:pPr>
            <w:r>
              <w:rPr>
                <w:rStyle w:val="257"/>
                <w:rFonts w:ascii="仿宋_GB2312" w:hAnsi="仿宋_GB2312" w:eastAsia="仿宋_GB2312" w:cs="仿宋_GB2312"/>
                <w:color w:val="auto"/>
                <w:sz w:val="24"/>
                <w:szCs w:val="24"/>
                <w:highlight w:val="none"/>
              </w:rPr>
              <w:t>（7）除负责管理本项目物业服务以外，必须在学校举办活动时，负责协助采购人管理秩序和打印通知、整理文件、设立指示牌等临时工作</w:t>
            </w:r>
            <w:r>
              <w:rPr>
                <w:rStyle w:val="257"/>
                <w:rFonts w:ascii="仿宋_GB2312" w:hAnsi="仿宋_GB2312" w:eastAsia="仿宋_GB2312" w:cs="仿宋_GB2312"/>
                <w:color w:val="auto"/>
                <w:sz w:val="24"/>
                <w:szCs w:val="24"/>
                <w:highlight w:val="none"/>
                <w:lang w:eastAsia="zh-CN"/>
              </w:rPr>
              <w:t>。</w:t>
            </w:r>
          </w:p>
          <w:p>
            <w:pPr>
              <w:pStyle w:val="228"/>
              <w:keepNext w:val="0"/>
              <w:keepLines w:val="0"/>
              <w:pageBreakBefore w:val="0"/>
              <w:numPr>
                <w:ilvl w:val="0"/>
                <w:numId w:val="3"/>
              </w:numPr>
              <w:kinsoku/>
              <w:wordWrap/>
              <w:overflowPunct/>
              <w:topLinePunct w:val="0"/>
              <w:autoSpaceDE/>
              <w:autoSpaceDN/>
              <w:bidi w:val="0"/>
              <w:adjustRightInd/>
              <w:spacing w:line="420" w:lineRule="exact"/>
              <w:ind w:right="42" w:rightChars="20" w:firstLine="482" w:firstLineChars="200"/>
              <w:textAlignment w:val="auto"/>
              <w:rPr>
                <w:rStyle w:val="115"/>
                <w:rFonts w:hint="default" w:ascii="仿宋_GB2312" w:hAnsi="仿宋_GB2312" w:eastAsia="仿宋_GB2312" w:cs="仿宋_GB2312"/>
                <w:b/>
                <w:bCs/>
                <w:sz w:val="24"/>
                <w:szCs w:val="24"/>
                <w:highlight w:val="none"/>
              </w:rPr>
            </w:pPr>
            <w:r>
              <w:rPr>
                <w:rStyle w:val="115"/>
                <w:rFonts w:hint="default" w:ascii="仿宋_GB2312" w:hAnsi="仿宋_GB2312" w:eastAsia="仿宋_GB2312" w:cs="仿宋_GB2312"/>
                <w:b/>
                <w:bCs/>
                <w:sz w:val="24"/>
                <w:szCs w:val="24"/>
                <w:highlight w:val="none"/>
              </w:rPr>
              <w:t>考核要求</w:t>
            </w:r>
          </w:p>
          <w:p>
            <w:pPr>
              <w:pStyle w:val="261"/>
              <w:spacing w:line="420" w:lineRule="exact"/>
              <w:ind w:right="42" w:rightChars="20" w:firstLine="480" w:firstLineChars="200"/>
              <w:rPr>
                <w:rStyle w:val="115"/>
                <w:rFonts w:hint="default" w:ascii="仿宋_GB2312" w:hAnsi="仿宋_GB2312" w:eastAsia="仿宋_GB2312" w:cs="仿宋_GB2312"/>
                <w:b w:val="0"/>
                <w:bCs w:val="0"/>
                <w:color w:val="FF0000"/>
                <w:sz w:val="24"/>
                <w:szCs w:val="24"/>
                <w:highlight w:val="none"/>
              </w:rPr>
            </w:pPr>
            <w:r>
              <w:rPr>
                <w:rStyle w:val="264"/>
                <w:rFonts w:hint="default" w:ascii="仿宋_GB2312" w:hAnsi="仿宋_GB2312" w:eastAsia="仿宋_GB2312" w:cs="仿宋_GB2312"/>
                <w:color w:val="auto"/>
                <w:sz w:val="24"/>
                <w:szCs w:val="24"/>
              </w:rPr>
              <w:t>采购人依据招标文件制定的</w:t>
            </w:r>
            <w:r>
              <w:rPr>
                <w:rStyle w:val="264"/>
                <w:rFonts w:hint="default" w:ascii="仿宋_GB2312" w:hAnsi="仿宋_GB2312" w:eastAsia="仿宋_GB2312" w:cs="仿宋_GB2312"/>
                <w:color w:val="auto"/>
                <w:sz w:val="24"/>
                <w:szCs w:val="24"/>
                <w:lang w:eastAsia="zh-CN"/>
              </w:rPr>
              <w:t>《</w:t>
            </w:r>
            <w:r>
              <w:rPr>
                <w:rStyle w:val="264"/>
                <w:rFonts w:hint="default" w:ascii="仿宋_GB2312" w:hAnsi="仿宋_GB2312" w:eastAsia="仿宋_GB2312" w:cs="仿宋_GB2312"/>
                <w:color w:val="auto"/>
                <w:sz w:val="24"/>
                <w:szCs w:val="24"/>
              </w:rPr>
              <w:t>柳江中学检查考核评分标准</w:t>
            </w:r>
            <w:r>
              <w:rPr>
                <w:rStyle w:val="264"/>
                <w:rFonts w:hint="default" w:ascii="仿宋_GB2312" w:hAnsi="仿宋_GB2312" w:eastAsia="仿宋_GB2312" w:cs="仿宋_GB2312"/>
                <w:color w:val="auto"/>
                <w:sz w:val="24"/>
                <w:szCs w:val="24"/>
                <w:lang w:eastAsia="zh-CN"/>
              </w:rPr>
              <w:t>》（附件三</w:t>
            </w:r>
            <w:r>
              <w:rPr>
                <w:rStyle w:val="264"/>
                <w:rFonts w:hint="eastAsia" w:ascii="仿宋_GB2312" w:hAnsi="仿宋_GB2312" w:eastAsia="仿宋_GB2312" w:cs="仿宋_GB2312"/>
                <w:color w:val="auto"/>
                <w:sz w:val="24"/>
                <w:szCs w:val="24"/>
                <w:lang w:eastAsia="zh-CN"/>
              </w:rPr>
              <w:t>）</w:t>
            </w:r>
            <w:r>
              <w:rPr>
                <w:rStyle w:val="264"/>
                <w:rFonts w:hint="default" w:ascii="仿宋_GB2312" w:hAnsi="仿宋_GB2312" w:eastAsia="仿宋_GB2312" w:cs="仿宋_GB2312"/>
                <w:color w:val="auto"/>
                <w:sz w:val="24"/>
                <w:szCs w:val="24"/>
              </w:rPr>
              <w:t>以及投标人针对该考核办法所响应的内容（响应表）均作为合同附件。</w:t>
            </w:r>
            <w:r>
              <w:rPr>
                <w:rFonts w:hint="eastAsia" w:ascii="仿宋_GB2312" w:hAnsi="仿宋_GB2312" w:eastAsia="仿宋_GB2312" w:cs="仿宋_GB2312"/>
                <w:b w:val="0"/>
                <w:i w:val="0"/>
                <w:caps w:val="0"/>
                <w:color w:val="auto"/>
                <w:spacing w:val="0"/>
                <w:w w:val="100"/>
                <w:sz w:val="24"/>
                <w:szCs w:val="24"/>
                <w:lang w:eastAsia="zh-CN"/>
              </w:rPr>
              <w:t>附件三的考核内容为基本要求，具体考评</w:t>
            </w:r>
            <w:r>
              <w:rPr>
                <w:rFonts w:hint="eastAsia" w:ascii="仿宋_GB2312" w:hAnsi="仿宋_GB2312" w:eastAsia="仿宋_GB2312" w:cs="仿宋_GB2312"/>
                <w:b w:val="0"/>
                <w:i w:val="0"/>
                <w:caps w:val="0"/>
                <w:color w:val="auto"/>
                <w:spacing w:val="0"/>
                <w:w w:val="100"/>
                <w:sz w:val="24"/>
                <w:szCs w:val="24"/>
                <w:lang w:val="en-US" w:eastAsia="zh-CN"/>
              </w:rPr>
              <w:t>细则</w:t>
            </w:r>
            <w:r>
              <w:rPr>
                <w:rFonts w:hint="eastAsia" w:ascii="仿宋_GB2312" w:hAnsi="仿宋_GB2312" w:eastAsia="仿宋_GB2312" w:cs="仿宋_GB2312"/>
                <w:b w:val="0"/>
                <w:i w:val="0"/>
                <w:caps w:val="0"/>
                <w:color w:val="auto"/>
                <w:spacing w:val="0"/>
                <w:w w:val="100"/>
                <w:sz w:val="24"/>
                <w:szCs w:val="24"/>
                <w:lang w:eastAsia="zh-CN"/>
              </w:rPr>
              <w:t>及其他未尽事宜，由双方协商后再制订相应补充协议</w:t>
            </w:r>
            <w:r>
              <w:rPr>
                <w:rStyle w:val="264"/>
                <w:rFonts w:hint="default" w:ascii="仿宋_GB2312" w:hAnsi="仿宋_GB2312" w:eastAsia="仿宋_GB2312" w:cs="仿宋_GB2312"/>
                <w:color w:val="auto"/>
                <w:sz w:val="24"/>
                <w:szCs w:val="24"/>
              </w:rPr>
              <w:t>。</w:t>
            </w:r>
          </w:p>
          <w:p>
            <w:pPr>
              <w:keepNext w:val="0"/>
              <w:keepLines w:val="0"/>
              <w:pageBreakBefore w:val="0"/>
              <w:kinsoku/>
              <w:wordWrap/>
              <w:overflowPunct/>
              <w:topLinePunct w:val="0"/>
              <w:autoSpaceDE/>
              <w:autoSpaceDN/>
              <w:bidi w:val="0"/>
              <w:adjustRightInd/>
              <w:spacing w:line="420" w:lineRule="exact"/>
              <w:ind w:firstLine="482" w:firstLineChars="200"/>
              <w:jc w:val="left"/>
              <w:textAlignment w:val="auto"/>
              <w:rPr>
                <w:rFonts w:ascii="仿宋_GB2312" w:hAnsi="仿宋_GB2312" w:eastAsia="仿宋_GB2312" w:cs="仿宋_GB2312"/>
                <w:b/>
                <w:color w:val="000000"/>
                <w:sz w:val="24"/>
                <w:highlight w:val="none"/>
              </w:rPr>
            </w:pPr>
            <w:r>
              <w:rPr>
                <w:rFonts w:ascii="仿宋_GB2312" w:hAnsi="仿宋_GB2312" w:eastAsia="仿宋_GB2312" w:cs="仿宋_GB2312"/>
                <w:b/>
                <w:color w:val="000000"/>
                <w:sz w:val="24"/>
                <w:highlight w:val="none"/>
              </w:rPr>
              <w:t>五、</w:t>
            </w:r>
            <w:r>
              <w:rPr>
                <w:rStyle w:val="273"/>
                <w:rFonts w:hint="eastAsia" w:ascii="仿宋_GB2312" w:hAnsi="仿宋_GB2312" w:eastAsia="仿宋_GB2312" w:cs="仿宋_GB2312"/>
                <w:b/>
                <w:bCs/>
                <w:i w:val="0"/>
                <w:caps w:val="0"/>
                <w:color w:val="auto"/>
                <w:spacing w:val="0"/>
                <w:w w:val="100"/>
                <w:sz w:val="24"/>
                <w:szCs w:val="24"/>
                <w:shd w:val="clear" w:color="auto" w:fill="auto"/>
              </w:rPr>
              <w:t>保密要求</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中标人承诺所有服务人员必须做好进场前的保密培训工作，所有服务人员必须遵守采购人的各项保密制度，知悉应当承担的保密义务和法律责任。</w:t>
            </w:r>
          </w:p>
          <w:p>
            <w:pPr>
              <w:keepNext w:val="0"/>
              <w:keepLines w:val="0"/>
              <w:pageBreakBefore w:val="0"/>
              <w:kinsoku/>
              <w:wordWrap/>
              <w:overflowPunct/>
              <w:topLinePunct w:val="0"/>
              <w:autoSpaceDE/>
              <w:autoSpaceDN/>
              <w:bidi w:val="0"/>
              <w:adjustRightInd/>
              <w:spacing w:line="420" w:lineRule="exact"/>
              <w:ind w:firstLine="482" w:firstLineChars="200"/>
              <w:jc w:val="left"/>
              <w:textAlignment w:val="auto"/>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lang w:eastAsia="zh-CN"/>
              </w:rPr>
              <w:t>六</w:t>
            </w:r>
            <w:r>
              <w:rPr>
                <w:rFonts w:hint="eastAsia" w:ascii="仿宋_GB2312" w:hAnsi="仿宋_GB2312" w:eastAsia="仿宋_GB2312" w:cs="仿宋_GB2312"/>
                <w:b/>
                <w:color w:val="000000"/>
                <w:sz w:val="24"/>
                <w:highlight w:val="none"/>
              </w:rPr>
              <w:t>、其他需要说明的事项</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（一）</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不允许随意改变物业管理服务区域内公共设施的位置。</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（二）</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不允许翻阅、复印、拷贝任何与物业服务无关的校方文件资料。</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（三）</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不允许私自使用采购人的办公设备，如电脑、复印机、打印机、投影仪等。</w:t>
            </w:r>
          </w:p>
          <w:p>
            <w:pPr>
              <w:pStyle w:val="2"/>
              <w:rPr>
                <w:rFonts w:hint="eastAsia" w:eastAsia="宋体"/>
                <w:color w:val="auto"/>
                <w:lang w:val="en-US" w:eastAsia="zh-CN"/>
              </w:rPr>
            </w:pPr>
            <w:r>
              <w:rPr>
                <w:rFonts w:hint="eastAsia" w:ascii="仿宋_GB2312" w:hAnsi="宋体" w:eastAsia="仿宋_GB2312" w:cs="Arial"/>
                <w:color w:val="auto"/>
                <w:sz w:val="24"/>
                <w:highlight w:val="none"/>
                <w:lang w:val="en-US" w:eastAsia="zh-CN"/>
              </w:rPr>
              <w:t xml:space="preserve">    （四）所有服务人员在</w:t>
            </w:r>
            <w:r>
              <w:rPr>
                <w:rFonts w:hint="eastAsia" w:ascii="宋体" w:hAnsi="宋体" w:eastAsia="仿宋_GB2312" w:cs="宋体"/>
                <w:bCs/>
                <w:color w:val="auto"/>
                <w:sz w:val="24"/>
                <w:lang w:eastAsia="zh-CN"/>
              </w:rPr>
              <w:t>工作时间</w:t>
            </w:r>
            <w:r>
              <w:rPr>
                <w:rFonts w:hint="eastAsia" w:ascii="仿宋_GB2312" w:hAnsi="宋体" w:eastAsia="仿宋_GB2312" w:cs="Arial"/>
                <w:bCs w:val="0"/>
                <w:color w:val="auto"/>
                <w:sz w:val="24"/>
                <w:highlight w:val="none"/>
              </w:rPr>
              <w:t>不能擅离职守、离岗睡岗；</w:t>
            </w:r>
            <w:r>
              <w:rPr>
                <w:rFonts w:hint="eastAsia" w:ascii="仿宋_GB2312" w:hAnsi="宋体" w:eastAsia="仿宋_GB2312" w:cs="Arial"/>
                <w:bCs w:val="0"/>
                <w:color w:val="auto"/>
                <w:sz w:val="24"/>
                <w:highlight w:val="none"/>
                <w:lang w:eastAsia="zh-CN"/>
              </w:rPr>
              <w:t>工作时间</w:t>
            </w:r>
            <w:r>
              <w:rPr>
                <w:rFonts w:hint="eastAsia" w:ascii="仿宋_GB2312" w:hAnsi="宋体" w:eastAsia="仿宋_GB2312" w:cs="Arial"/>
                <w:bCs w:val="0"/>
                <w:color w:val="auto"/>
                <w:sz w:val="24"/>
                <w:highlight w:val="none"/>
              </w:rPr>
              <w:t>不能吸烟</w:t>
            </w:r>
            <w:r>
              <w:rPr>
                <w:rFonts w:hint="eastAsia" w:ascii="仿宋_GB2312" w:hAnsi="宋体" w:eastAsia="仿宋_GB2312" w:cs="Arial"/>
                <w:bCs w:val="0"/>
                <w:color w:val="auto"/>
                <w:sz w:val="24"/>
                <w:highlight w:val="none"/>
                <w:lang w:eastAsia="zh-CN"/>
              </w:rPr>
              <w:t>、</w:t>
            </w:r>
            <w:r>
              <w:rPr>
                <w:rFonts w:hint="eastAsia" w:ascii="仿宋_GB2312" w:hAnsi="宋体" w:eastAsia="仿宋_GB2312" w:cs="Arial"/>
                <w:bCs w:val="0"/>
                <w:color w:val="auto"/>
                <w:sz w:val="24"/>
                <w:highlight w:val="none"/>
              </w:rPr>
              <w:t>喝酒，也不能酒后值班，上班时间不能干与工作无关的事。</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（五）</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不允许带走除垃圾以外的采购人物品。</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（六）</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在物业服务过程中不得影响采购人正常教育教学工作；采购人也会积极配合和支持</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开展物业服务工作，为</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提供必要的办公场地（包含水电费），并要求学校教职工和学生注意维护校区范围内的环境卫生（包括公共卫生间），不得随意丢弃垃圾和杂物，不影响</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的保洁质量，不得故意损坏公共设施、设备影响</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的服务成果。</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（七）</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需建立物业档案资料管理，完善管理制度，制定服务工作的相关表格且认真做好记录，定期于次月5日给予采购人上月的管理资料备份。</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（八）</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各项工作有应急预案，有专人负责；本项目服务需求内的紧急突发状况要求15分钟到位，如遇重大活动或临时性工作，中标人必须配合采购人完成相关的临时工作。</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（九）物业管理制度健全，管理落实到位。</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（十）在满足</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响应时承诺的人员素质的前提下，根据《劳动法》在体检和培训合格后，</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可考虑优先录用学校原聘用的服务人员。</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（十一）</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拟投入本项目的服务人员须为全职服务人员，</w:t>
            </w:r>
            <w:r>
              <w:rPr>
                <w:rFonts w:hint="eastAsia" w:ascii="仿宋_GB2312" w:hAnsi="宋体" w:eastAsia="仿宋_GB2312" w:cs="Arial"/>
                <w:bCs w:val="0"/>
                <w:color w:val="auto"/>
                <w:sz w:val="24"/>
                <w:highlight w:val="none"/>
                <w:lang w:eastAsia="zh-CN"/>
              </w:rPr>
              <w:t>中标人每月须向采购人提供发放的薪金、福利、休假日补贴，购买的社会保险的相关凭证</w:t>
            </w:r>
            <w:r>
              <w:rPr>
                <w:rFonts w:hint="eastAsia" w:ascii="仿宋_GB2312" w:hAnsi="宋体" w:eastAsia="仿宋_GB2312" w:cs="Arial"/>
                <w:color w:val="auto"/>
                <w:sz w:val="24"/>
                <w:highlight w:val="none"/>
                <w:lang w:val="en-US" w:eastAsia="zh-CN"/>
              </w:rPr>
              <w:t>。</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（十二）与采购人协商一致后，完成采购人安排的临时工作项目。</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（十三）如果</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的服务人员在履行职责过程中，违反采购人相关规定和要求，不及时报告、处理现场异常、不如实汇报工作情况，或隐瞒事实真相、不服从采购人对口管理部门的管理和安排，采购人有权要求中标人更换人员，</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需及时进行人员调整。发生管辖范围内的火灾事故或聚众闹事、猜码酗酒、打架斗殴、行凶伤人以及突发暴力恐怖事件不及时处理造成发生重大、特大及以上安全责任事故、发生安全事故不及时汇报，或隐瞒事实真相造成学校或学生经济及名誉损失的，采购人有权追究</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的责任并要求赔偿损失。</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（十四）</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所聘用人员需持绿色健康码，上岗前核验健康码。</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auto"/>
                <w:sz w:val="24"/>
                <w:highlight w:val="none"/>
                <w:lang w:val="en-US" w:eastAsia="zh-CN"/>
              </w:rPr>
            </w:pPr>
            <w:r>
              <w:rPr>
                <w:rFonts w:hint="eastAsia" w:ascii="仿宋_GB2312" w:hAnsi="宋体" w:eastAsia="仿宋_GB2312" w:cs="Arial"/>
                <w:color w:val="auto"/>
                <w:sz w:val="24"/>
                <w:highlight w:val="none"/>
                <w:lang w:val="en-US" w:eastAsia="zh-CN"/>
              </w:rPr>
              <w:t>（十五）</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在服务期结束后，应配合采购人进行项目交接工作，不得拒绝交接资料，否则采购人有权延期付款，直到项目交接完成。</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_GB2312" w:hAnsi="宋体" w:eastAsia="仿宋_GB2312" w:cs="Arial"/>
                <w:color w:val="000000"/>
                <w:sz w:val="24"/>
                <w:highlight w:val="none"/>
                <w:lang w:val="en-US" w:eastAsia="zh-CN"/>
              </w:rPr>
            </w:pPr>
            <w:r>
              <w:rPr>
                <w:rFonts w:hint="eastAsia" w:ascii="仿宋_GB2312" w:hAnsi="宋体" w:eastAsia="仿宋_GB2312" w:cs="Arial"/>
                <w:color w:val="auto"/>
                <w:sz w:val="24"/>
                <w:highlight w:val="none"/>
                <w:lang w:val="en-US" w:eastAsia="zh-CN"/>
              </w:rPr>
              <w:t>（十六）</w:t>
            </w:r>
            <w:r>
              <w:rPr>
                <w:rStyle w:val="67"/>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中标人</w:t>
            </w:r>
            <w:r>
              <w:rPr>
                <w:rFonts w:hint="eastAsia" w:ascii="仿宋_GB2312" w:hAnsi="宋体" w:eastAsia="仿宋_GB2312" w:cs="Arial"/>
                <w:color w:val="auto"/>
                <w:sz w:val="24"/>
                <w:highlight w:val="none"/>
                <w:lang w:val="en-US" w:eastAsia="zh-CN"/>
              </w:rPr>
              <w:t>在项目交接结束后，应在3个工作日内离场，拒绝离场的，采购人有权强制要求中标人离场，造成损失的采购人有权追究责任并要求赔偿。</w:t>
            </w:r>
          </w:p>
        </w:tc>
        <w:tc>
          <w:tcPr>
            <w:tcW w:w="970"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20" w:lineRule="exact"/>
              <w:textAlignment w:val="auto"/>
              <w:rPr>
                <w:rFonts w:ascii="仿宋_GB2312" w:hAnsi="宋体" w:eastAsia="仿宋_GB2312" w:cs="宋体"/>
                <w:b/>
                <w:color w:val="000000"/>
                <w:kern w:val="0"/>
                <w:sz w:val="24"/>
                <w:highlight w:val="none"/>
              </w:rPr>
            </w:pPr>
            <w:r>
              <w:rPr>
                <w:rFonts w:hint="eastAsia" w:ascii="宋体" w:hAnsi="宋体" w:eastAsia="宋体" w:cs="宋体"/>
                <w:b/>
                <w:bCs/>
                <w:color w:val="auto"/>
                <w:sz w:val="24"/>
                <w:highlight w:val="none"/>
                <w:lang w:eastAsia="zh-CN"/>
              </w:rPr>
              <w:t>★</w:t>
            </w:r>
            <w:r>
              <w:rPr>
                <w:rFonts w:hint="eastAsia" w:ascii="仿宋_GB2312" w:hAnsi="宋体" w:eastAsia="仿宋_GB2312" w:cs="宋体"/>
                <w:b/>
                <w:color w:val="000000"/>
                <w:kern w:val="0"/>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报价要求</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20" w:lineRule="exact"/>
              <w:textAlignment w:val="auto"/>
              <w:rPr>
                <w:rFonts w:ascii="仿宋_GB2312" w:eastAsia="仿宋_GB2312"/>
                <w:color w:val="000000"/>
                <w:sz w:val="24"/>
                <w:highlight w:val="none"/>
              </w:rPr>
            </w:pPr>
            <w:r>
              <w:rPr>
                <w:rFonts w:hint="eastAsia" w:ascii="仿宋_GB2312" w:hAnsi="宋体" w:eastAsia="仿宋_GB2312" w:cs="Arial"/>
                <w:bCs/>
                <w:sz w:val="24"/>
                <w:highlight w:val="none"/>
              </w:rPr>
              <w:t>1.</w:t>
            </w:r>
            <w:r>
              <w:rPr>
                <w:rFonts w:hint="eastAsia" w:ascii="仿宋_GB2312" w:hAnsi="仿宋_GB2312" w:eastAsia="仿宋_GB2312" w:cs="仿宋_GB2312"/>
                <w:sz w:val="24"/>
                <w:highlight w:val="none"/>
              </w:rPr>
              <w:t>本项目投标报价为一次性报价，利润及风险由投标人自行考虑（包括柳州</w:t>
            </w:r>
            <w:r>
              <w:rPr>
                <w:rFonts w:hint="eastAsia" w:ascii="仿宋_GB2312" w:hAnsi="仿宋_GB2312" w:eastAsia="仿宋_GB2312" w:cs="仿宋_GB2312"/>
                <w:sz w:val="24"/>
                <w:highlight w:val="none"/>
                <w:lang w:val="en-US" w:eastAsia="zh-CN"/>
              </w:rPr>
              <w:t>市</w:t>
            </w:r>
            <w:r>
              <w:rPr>
                <w:rFonts w:hint="eastAsia" w:ascii="仿宋_GB2312" w:hAnsi="仿宋_GB2312" w:eastAsia="仿宋_GB2312" w:cs="仿宋_GB2312"/>
                <w:sz w:val="24"/>
                <w:highlight w:val="none"/>
              </w:rPr>
              <w:t>人民政府调整最低工资标准后，按实际情况增加人工费及相应保险费用）；</w:t>
            </w:r>
          </w:p>
          <w:p>
            <w:pPr>
              <w:keepNext w:val="0"/>
              <w:keepLines w:val="0"/>
              <w:pageBreakBefore w:val="0"/>
              <w:kinsoku/>
              <w:wordWrap/>
              <w:overflowPunct/>
              <w:topLinePunct w:val="0"/>
              <w:autoSpaceDE/>
              <w:autoSpaceDN/>
              <w:bidi w:val="0"/>
              <w:adjustRightInd/>
              <w:snapToGrid w:val="0"/>
              <w:spacing w:line="420" w:lineRule="exact"/>
              <w:textAlignment w:val="auto"/>
              <w:rPr>
                <w:highlight w:val="none"/>
              </w:rPr>
            </w:pPr>
            <w:r>
              <w:rPr>
                <w:rFonts w:hint="eastAsia" w:ascii="仿宋_GB2312" w:eastAsia="仿宋_GB2312"/>
                <w:color w:val="000000"/>
                <w:sz w:val="24"/>
                <w:highlight w:val="none"/>
              </w:rPr>
              <w:t>2.</w:t>
            </w:r>
            <w:r>
              <w:rPr>
                <w:rFonts w:hint="eastAsia" w:ascii="仿宋_GB2312" w:hAnsi="仿宋_GB2312" w:eastAsia="仿宋_GB2312" w:cs="仿宋_GB2312"/>
                <w:sz w:val="24"/>
                <w:highlight w:val="none"/>
              </w:rPr>
              <w:t>投标人必须按照《劳动合同法》的规定与员工签订劳动合同并按照国家及省市的相关规定为投入本项目人员统一</w:t>
            </w:r>
            <w:r>
              <w:rPr>
                <w:rFonts w:hint="eastAsia" w:ascii="仿宋_GB2312" w:hAnsi="宋体" w:eastAsia="仿宋_GB2312" w:cs="Arial"/>
                <w:bCs/>
                <w:sz w:val="24"/>
                <w:highlight w:val="none"/>
              </w:rPr>
              <w:t>办理社会保险、人员意外伤害等各种保险并承担相关费用；</w:t>
            </w:r>
          </w:p>
          <w:p>
            <w:pPr>
              <w:spacing w:line="500" w:lineRule="exact"/>
              <w:ind w:left="0" w:leftChars="0" w:firstLine="0" w:firstLineChars="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r>
              <w:rPr>
                <w:rFonts w:hint="eastAsia" w:ascii="仿宋_GB2312" w:hAnsi="宋体" w:eastAsia="仿宋_GB2312" w:cs="Arial"/>
                <w:bCs/>
                <w:sz w:val="24"/>
                <w:highlight w:val="none"/>
              </w:rPr>
              <w:t>投标人报价必须包含</w:t>
            </w:r>
            <w:r>
              <w:rPr>
                <w:rFonts w:hint="eastAsia" w:ascii="仿宋_GB2312" w:hAnsi="仿宋_GB2312" w:eastAsia="仿宋_GB2312" w:cs="仿宋_GB2312"/>
                <w:color w:val="000000"/>
                <w:sz w:val="24"/>
                <w:highlight w:val="none"/>
              </w:rPr>
              <w:t>本项目工资、</w:t>
            </w:r>
            <w:r>
              <w:rPr>
                <w:rFonts w:hint="eastAsia" w:ascii="仿宋_GB2312" w:hAnsi="仿宋_GB2312" w:eastAsia="仿宋_GB2312" w:cs="仿宋_GB2312"/>
                <w:sz w:val="24"/>
                <w:highlight w:val="none"/>
              </w:rPr>
              <w:t>保险费、</w:t>
            </w:r>
            <w:r>
              <w:rPr>
                <w:rFonts w:hint="eastAsia" w:ascii="仿宋_GB2312" w:hAnsi="仿宋_GB2312" w:eastAsia="仿宋_GB2312" w:cs="仿宋_GB2312"/>
                <w:color w:val="000000"/>
                <w:sz w:val="24"/>
                <w:highlight w:val="none"/>
              </w:rPr>
              <w:t>福利费、</w:t>
            </w:r>
            <w:r>
              <w:rPr>
                <w:rFonts w:hint="eastAsia" w:ascii="仿宋_GB2312" w:eastAsia="仿宋_GB2312"/>
                <w:color w:val="000000"/>
                <w:sz w:val="24"/>
                <w:highlight w:val="none"/>
              </w:rPr>
              <w:t>管理费、加班费、服装费、交通费、通讯费、</w:t>
            </w:r>
            <w:r>
              <w:rPr>
                <w:rFonts w:hint="eastAsia" w:ascii="仿宋_GB2312" w:hAnsi="仿宋_GB2312" w:eastAsia="仿宋_GB2312" w:cs="仿宋_GB2312"/>
                <w:color w:val="000000"/>
                <w:sz w:val="24"/>
                <w:highlight w:val="none"/>
              </w:rPr>
              <w:t>税费等相关费用</w:t>
            </w:r>
            <w:r>
              <w:rPr>
                <w:rFonts w:hint="eastAsia" w:ascii="仿宋_GB2312" w:eastAsia="仿宋_GB2312"/>
                <w:color w:val="000000"/>
                <w:sz w:val="24"/>
                <w:highlight w:val="none"/>
              </w:rPr>
              <w:t>；</w:t>
            </w:r>
          </w:p>
          <w:p>
            <w:pPr>
              <w:keepNext w:val="0"/>
              <w:keepLines w:val="0"/>
              <w:pageBreakBefore w:val="0"/>
              <w:kinsoku/>
              <w:wordWrap/>
              <w:overflowPunct/>
              <w:topLinePunct w:val="0"/>
              <w:autoSpaceDE/>
              <w:autoSpaceDN/>
              <w:bidi w:val="0"/>
              <w:adjustRightInd/>
              <w:snapToGrid w:val="0"/>
              <w:spacing w:line="420" w:lineRule="exact"/>
              <w:textAlignment w:val="auto"/>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4.投标人须自行承担管理服务所有的保洁用品</w:t>
            </w:r>
            <w:r>
              <w:rPr>
                <w:rFonts w:hint="eastAsia" w:ascii="仿宋_GB2312" w:eastAsia="仿宋_GB2312"/>
                <w:color w:val="000000" w:themeColor="text1"/>
                <w:sz w:val="24"/>
                <w:highlight w:val="none"/>
                <w:lang w:eastAsia="zh-CN"/>
                <w14:textFill>
                  <w14:solidFill>
                    <w14:schemeClr w14:val="tx1"/>
                  </w14:solidFill>
                </w14:textFill>
              </w:rPr>
              <w:t>（包含</w:t>
            </w:r>
            <w:r>
              <w:rPr>
                <w:rFonts w:hint="eastAsia" w:ascii="仿宋_GB2312" w:eastAsia="仿宋_GB2312"/>
                <w:color w:val="000000" w:themeColor="text1"/>
                <w:sz w:val="24"/>
                <w:highlight w:val="none"/>
                <w14:textFill>
                  <w14:solidFill>
                    <w14:schemeClr w14:val="tx1"/>
                  </w14:solidFill>
                </w14:textFill>
              </w:rPr>
              <w:t>设备、工具、清洁剂、消杀药品等费用</w:t>
            </w:r>
            <w:r>
              <w:rPr>
                <w:rFonts w:hint="eastAsia" w:ascii="仿宋_GB2312" w:eastAsia="仿宋_GB2312"/>
                <w:color w:val="000000" w:themeColor="text1"/>
                <w:sz w:val="24"/>
                <w:highlight w:val="none"/>
                <w:lang w:eastAsia="zh-CN"/>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、绿化养护</w:t>
            </w:r>
            <w:r>
              <w:rPr>
                <w:rFonts w:hint="eastAsia" w:ascii="仿宋_GB2312" w:eastAsia="仿宋_GB2312"/>
                <w:color w:val="000000" w:themeColor="text1"/>
                <w:sz w:val="24"/>
                <w:highlight w:val="none"/>
                <w:lang w:eastAsia="zh-CN"/>
                <w14:textFill>
                  <w14:solidFill>
                    <w14:schemeClr w14:val="tx1"/>
                  </w14:solidFill>
                </w14:textFill>
              </w:rPr>
              <w:t>（包含</w:t>
            </w:r>
            <w:r>
              <w:rPr>
                <w:rFonts w:hint="eastAsia" w:ascii="仿宋_GB2312" w:eastAsia="仿宋_GB2312"/>
                <w:color w:val="000000" w:themeColor="text1"/>
                <w:sz w:val="24"/>
                <w:highlight w:val="none"/>
                <w14:textFill>
                  <w14:solidFill>
                    <w14:schemeClr w14:val="tx1"/>
                  </w14:solidFill>
                </w14:textFill>
              </w:rPr>
              <w:t>工具、设备、物品、修剪、除草、施肥、灭害、防冻等费用</w:t>
            </w:r>
            <w:r>
              <w:rPr>
                <w:rFonts w:hint="eastAsia" w:ascii="仿宋_GB2312" w:eastAsia="仿宋_GB2312"/>
                <w:color w:val="000000" w:themeColor="text1"/>
                <w:sz w:val="24"/>
                <w:highlight w:val="none"/>
                <w:lang w:eastAsia="zh-CN"/>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、办公用品</w:t>
            </w:r>
            <w:r>
              <w:rPr>
                <w:rFonts w:hint="eastAsia" w:ascii="仿宋_GB2312" w:eastAsia="仿宋_GB2312"/>
                <w:color w:val="000000" w:themeColor="text1"/>
                <w:sz w:val="24"/>
                <w:highlight w:val="none"/>
                <w:lang w:eastAsia="zh-CN"/>
                <w14:textFill>
                  <w14:solidFill>
                    <w14:schemeClr w14:val="tx1"/>
                  </w14:solidFill>
                </w14:textFill>
              </w:rPr>
              <w:t>及办公物资</w:t>
            </w:r>
            <w:r>
              <w:rPr>
                <w:rFonts w:hint="eastAsia" w:ascii="仿宋_GB2312" w:eastAsia="仿宋_GB2312"/>
                <w:color w:val="000000" w:themeColor="text1"/>
                <w:sz w:val="24"/>
                <w:highlight w:val="none"/>
                <w14:textFill>
                  <w14:solidFill>
                    <w14:schemeClr w14:val="tx1"/>
                  </w14:solidFill>
                </w14:textFill>
              </w:rPr>
              <w:t>（已明确由采购人承担的除外）费等相关费用；</w:t>
            </w:r>
          </w:p>
          <w:p>
            <w:pPr>
              <w:keepNext w:val="0"/>
              <w:keepLines w:val="0"/>
              <w:pageBreakBefore w:val="0"/>
              <w:kinsoku/>
              <w:wordWrap/>
              <w:overflowPunct/>
              <w:topLinePunct w:val="0"/>
              <w:autoSpaceDE/>
              <w:autoSpaceDN/>
              <w:bidi w:val="0"/>
              <w:adjustRightInd/>
              <w:snapToGrid w:val="0"/>
              <w:spacing w:line="420" w:lineRule="exact"/>
              <w:textAlignment w:val="auto"/>
              <w:rPr>
                <w:rFonts w:ascii="仿宋_GB2312" w:hAnsi="仿宋_GB2312" w:eastAsia="仿宋_GB2312" w:cs="仿宋_GB2312"/>
                <w:sz w:val="24"/>
                <w:highlight w:val="none"/>
              </w:rPr>
            </w:pPr>
            <w:r>
              <w:rPr>
                <w:rFonts w:hint="eastAsia" w:ascii="仿宋_GB2312" w:eastAsia="仿宋_GB2312"/>
                <w:color w:val="000000"/>
                <w:sz w:val="24"/>
                <w:highlight w:val="none"/>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服务期限</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ascii="仿宋_GB2312" w:hAnsi="宋体" w:eastAsia="仿宋_GB2312" w:cs="Arial"/>
                <w:b/>
                <w:bCs/>
                <w:color w:val="auto"/>
                <w:sz w:val="24"/>
                <w:szCs w:val="24"/>
                <w:highlight w:val="none"/>
              </w:rPr>
            </w:pPr>
            <w:r>
              <w:rPr>
                <w:rFonts w:hint="eastAsia" w:ascii="仿宋_GB2312" w:eastAsia="仿宋_GB2312"/>
                <w:color w:val="auto"/>
                <w:sz w:val="24"/>
                <w:highlight w:val="none"/>
              </w:rPr>
              <w:t>自提供服务之日起</w:t>
            </w:r>
            <w:r>
              <w:rPr>
                <w:rFonts w:hint="eastAsia" w:ascii="仿宋_GB2312" w:eastAsia="仿宋_GB2312"/>
                <w:color w:val="auto"/>
                <w:sz w:val="24"/>
                <w:highlight w:val="none"/>
                <w:u w:val="single"/>
                <w:lang w:val="en-US" w:eastAsia="zh-CN"/>
              </w:rPr>
              <w:t>1</w:t>
            </w:r>
            <w:r>
              <w:rPr>
                <w:rFonts w:hint="eastAsia" w:ascii="仿宋_GB2312" w:eastAsia="仿宋_GB2312"/>
                <w:color w:val="auto"/>
                <w:sz w:val="24"/>
                <w:highlight w:val="none"/>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处理问题响应时间</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ascii="仿宋_GB2312" w:hAnsi="宋体" w:eastAsia="仿宋_GB2312" w:cs="Arial"/>
                <w:bCs/>
                <w:color w:val="auto"/>
                <w:sz w:val="24"/>
                <w:szCs w:val="24"/>
                <w:highlight w:val="none"/>
              </w:rPr>
            </w:pPr>
            <w:r>
              <w:rPr>
                <w:rFonts w:hint="eastAsia" w:ascii="仿宋_GB2312" w:eastAsia="仿宋_GB2312"/>
                <w:color w:val="auto"/>
                <w:sz w:val="24"/>
                <w:highlight w:val="none"/>
              </w:rPr>
              <w:t>接到采购人通知后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15</w:t>
            </w:r>
            <w:r>
              <w:rPr>
                <w:rFonts w:hint="eastAsia" w:ascii="仿宋_GB2312" w:eastAsia="仿宋_GB2312"/>
                <w:color w:val="auto"/>
                <w:sz w:val="24"/>
                <w:highlight w:val="none"/>
                <w:u w:val="single"/>
              </w:rPr>
              <w:t xml:space="preserve">分钟 </w:t>
            </w:r>
            <w:r>
              <w:rPr>
                <w:rFonts w:hint="eastAsia" w:ascii="仿宋_GB2312" w:eastAsia="仿宋_GB2312"/>
                <w:color w:val="auto"/>
                <w:sz w:val="24"/>
                <w:highlight w:val="none"/>
              </w:rPr>
              <w:t>内到达采购人指定现场</w:t>
            </w:r>
            <w:r>
              <w:rPr>
                <w:rFonts w:hint="eastAsia" w:ascii="仿宋_GB2312" w:eastAsia="仿宋_GB2312"/>
                <w:color w:val="auto"/>
                <w:sz w:val="24"/>
                <w:highlight w:val="none"/>
                <w:lang w:eastAsia="zh-CN"/>
              </w:rPr>
              <w:t>，一般性事务在</w:t>
            </w:r>
            <w:r>
              <w:rPr>
                <w:rFonts w:hint="eastAsia" w:ascii="仿宋_GB2312" w:eastAsia="仿宋_GB2312"/>
                <w:color w:val="auto"/>
                <w:sz w:val="24"/>
                <w:highlight w:val="none"/>
                <w:u w:val="single"/>
                <w:lang w:eastAsia="zh-CN"/>
              </w:rPr>
              <w:t>48小时</w:t>
            </w:r>
            <w:r>
              <w:rPr>
                <w:rFonts w:hint="eastAsia" w:ascii="仿宋_GB2312" w:eastAsia="仿宋_GB2312"/>
                <w:color w:val="auto"/>
                <w:sz w:val="24"/>
                <w:highlight w:val="none"/>
                <w:lang w:eastAsia="zh-CN"/>
              </w:rPr>
              <w:t>内处理完成</w:t>
            </w:r>
            <w:r>
              <w:rPr>
                <w:rFonts w:hint="eastAsia" w:ascii="仿宋_GB2312"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服务</w:t>
            </w:r>
            <w:r>
              <w:rPr>
                <w:rFonts w:hint="eastAsia" w:ascii="仿宋_GB2312" w:hAnsi="宋体" w:eastAsia="仿宋_GB2312" w:cs="Arial"/>
                <w:bCs/>
                <w:color w:val="000000"/>
                <w:sz w:val="24"/>
                <w:szCs w:val="24"/>
                <w:highlight w:val="none"/>
                <w:lang w:eastAsia="zh-CN"/>
              </w:rPr>
              <w:t>交接</w:t>
            </w:r>
            <w:r>
              <w:rPr>
                <w:rFonts w:hint="eastAsia" w:ascii="仿宋_GB2312" w:hAnsi="宋体" w:eastAsia="仿宋_GB2312" w:cs="Arial"/>
                <w:bCs/>
                <w:color w:val="000000"/>
                <w:sz w:val="24"/>
                <w:szCs w:val="24"/>
                <w:highlight w:val="none"/>
              </w:rPr>
              <w:t>时间及地点</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ascii="仿宋_GB2312" w:hAnsi="宋体" w:eastAsia="仿宋_GB2312" w:cs="Arial"/>
                <w:bCs/>
                <w:color w:val="auto"/>
                <w:sz w:val="24"/>
                <w:szCs w:val="24"/>
                <w:highlight w:val="none"/>
              </w:rPr>
            </w:pPr>
            <w:r>
              <w:rPr>
                <w:rFonts w:hint="eastAsia" w:ascii="仿宋_GB2312" w:hAnsi="宋体" w:eastAsia="仿宋_GB2312" w:cs="Arial"/>
                <w:bCs/>
                <w:color w:val="auto"/>
                <w:sz w:val="24"/>
                <w:szCs w:val="24"/>
                <w:highlight w:val="none"/>
              </w:rPr>
              <w:t>1.服务</w:t>
            </w:r>
            <w:r>
              <w:rPr>
                <w:rFonts w:hint="eastAsia" w:ascii="仿宋_GB2312" w:hAnsi="宋体" w:eastAsia="仿宋_GB2312" w:cs="Arial"/>
                <w:bCs/>
                <w:color w:val="auto"/>
                <w:sz w:val="24"/>
                <w:szCs w:val="24"/>
                <w:highlight w:val="none"/>
                <w:lang w:eastAsia="zh-CN"/>
              </w:rPr>
              <w:t>交接</w:t>
            </w:r>
            <w:r>
              <w:rPr>
                <w:rFonts w:hint="eastAsia" w:ascii="仿宋_GB2312" w:hAnsi="宋体" w:eastAsia="仿宋_GB2312" w:cs="Arial"/>
                <w:bCs/>
                <w:color w:val="auto"/>
                <w:sz w:val="24"/>
                <w:szCs w:val="24"/>
                <w:highlight w:val="none"/>
              </w:rPr>
              <w:t>时间：自合同约定提供服务之日起</w:t>
            </w:r>
            <w:r>
              <w:rPr>
                <w:rFonts w:hint="eastAsia" w:ascii="仿宋_GB2312" w:hAnsi="宋体" w:eastAsia="仿宋_GB2312"/>
                <w:color w:val="auto"/>
                <w:sz w:val="24"/>
                <w:highlight w:val="none"/>
                <w:u w:val="single"/>
                <w:lang w:val="en-US" w:eastAsia="zh-CN"/>
              </w:rPr>
              <w:t>3</w:t>
            </w:r>
            <w:r>
              <w:rPr>
                <w:rFonts w:hint="eastAsia" w:ascii="仿宋_GB2312" w:hAnsi="宋体" w:eastAsia="仿宋_GB2312"/>
                <w:color w:val="auto"/>
                <w:sz w:val="24"/>
                <w:highlight w:val="none"/>
              </w:rPr>
              <w:t>日内</w:t>
            </w:r>
            <w:r>
              <w:rPr>
                <w:rFonts w:hint="eastAsia" w:ascii="仿宋_GB2312" w:hAnsi="宋体" w:eastAsia="仿宋_GB2312" w:cs="Arial"/>
                <w:bCs/>
                <w:color w:val="auto"/>
                <w:sz w:val="24"/>
                <w:szCs w:val="24"/>
                <w:highlight w:val="none"/>
              </w:rPr>
              <w:t>办理</w:t>
            </w:r>
            <w:r>
              <w:rPr>
                <w:rFonts w:hint="eastAsia" w:ascii="仿宋_GB2312" w:hAnsi="宋体" w:eastAsia="仿宋_GB2312" w:cs="Arial"/>
                <w:bCs/>
                <w:color w:val="auto"/>
                <w:sz w:val="24"/>
                <w:szCs w:val="24"/>
                <w:highlight w:val="none"/>
                <w:lang w:eastAsia="zh-CN"/>
              </w:rPr>
              <w:t>完</w:t>
            </w:r>
            <w:r>
              <w:rPr>
                <w:rFonts w:hint="eastAsia" w:ascii="仿宋_GB2312" w:hAnsi="宋体" w:eastAsia="仿宋_GB2312" w:cs="Arial"/>
                <w:bCs/>
                <w:color w:val="auto"/>
                <w:sz w:val="24"/>
                <w:szCs w:val="24"/>
                <w:highlight w:val="none"/>
              </w:rPr>
              <w:t>服务交接手续；</w:t>
            </w:r>
          </w:p>
          <w:p>
            <w:pPr>
              <w:pStyle w:val="26"/>
              <w:keepNext w:val="0"/>
              <w:keepLines w:val="0"/>
              <w:pageBreakBefore w:val="0"/>
              <w:kinsoku/>
              <w:wordWrap/>
              <w:overflowPunct/>
              <w:topLinePunct w:val="0"/>
              <w:autoSpaceDE/>
              <w:autoSpaceDN/>
              <w:bidi w:val="0"/>
              <w:adjustRightInd/>
              <w:snapToGrid w:val="0"/>
              <w:spacing w:line="420" w:lineRule="exact"/>
              <w:textAlignment w:val="auto"/>
              <w:rPr>
                <w:rFonts w:ascii="仿宋_GB2312" w:hAnsi="宋体" w:eastAsia="仿宋_GB2312" w:cs="Arial"/>
                <w:bCs/>
                <w:color w:val="auto"/>
                <w:sz w:val="24"/>
                <w:szCs w:val="24"/>
                <w:highlight w:val="none"/>
              </w:rPr>
            </w:pPr>
            <w:r>
              <w:rPr>
                <w:rFonts w:hint="eastAsia" w:ascii="仿宋_GB2312" w:hAnsi="宋体" w:eastAsia="仿宋_GB2312" w:cs="Arial"/>
                <w:bCs/>
                <w:color w:val="auto"/>
                <w:sz w:val="24"/>
                <w:szCs w:val="24"/>
                <w:highlight w:val="none"/>
              </w:rPr>
              <w:t>2.服务地点：广西柳州市柳江区拉堡镇乐都路343号</w:t>
            </w:r>
            <w:r>
              <w:rPr>
                <w:rFonts w:hint="eastAsia" w:ascii="仿宋_GB2312" w:hAnsi="宋体" w:eastAsia="仿宋_GB2312" w:cs="Arial"/>
                <w:bCs/>
                <w:color w:val="auto"/>
                <w:sz w:val="24"/>
                <w:szCs w:val="24"/>
                <w:highlight w:val="none"/>
                <w:lang w:eastAsia="zh-CN"/>
              </w:rPr>
              <w:t>（九曲河校区），</w:t>
            </w:r>
            <w:r>
              <w:rPr>
                <w:rFonts w:hint="eastAsia" w:ascii="仿宋_GB2312" w:hAnsi="宋体" w:eastAsia="仿宋_GB2312" w:cs="Arial"/>
                <w:bCs/>
                <w:color w:val="auto"/>
                <w:sz w:val="24"/>
                <w:szCs w:val="24"/>
                <w:highlight w:val="none"/>
              </w:rPr>
              <w:t>广西</w:t>
            </w:r>
            <w:r>
              <w:rPr>
                <w:rFonts w:hint="eastAsia" w:ascii="仿宋_GB2312" w:hAnsi="宋体" w:eastAsia="仿宋_GB2312" w:cs="Arial"/>
                <w:bCs/>
                <w:color w:val="auto"/>
                <w:sz w:val="24"/>
                <w:szCs w:val="24"/>
                <w:highlight w:val="none"/>
                <w:lang w:eastAsia="zh-CN"/>
              </w:rPr>
              <w:t>柳州市柳江区进德镇南团路5号（岜公塘校区）</w:t>
            </w:r>
            <w:r>
              <w:rPr>
                <w:rFonts w:hint="eastAsia" w:ascii="仿宋_GB2312" w:hAnsi="宋体" w:eastAsia="仿宋_GB2312" w:cs="Arial"/>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付款方式</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hint="eastAsia" w:ascii="仿宋_GB2312" w:hAnsi="宋体" w:eastAsia="仿宋_GB2312" w:cs="Arial"/>
                <w:bCs/>
                <w:color w:val="auto"/>
                <w:sz w:val="24"/>
                <w:szCs w:val="24"/>
                <w:highlight w:val="none"/>
              </w:rPr>
            </w:pPr>
            <w:r>
              <w:rPr>
                <w:rFonts w:hint="eastAsia" w:ascii="仿宋_GB2312" w:hAnsi="宋体" w:eastAsia="仿宋_GB2312" w:cs="Arial"/>
                <w:bCs/>
                <w:color w:val="auto"/>
                <w:sz w:val="24"/>
                <w:szCs w:val="24"/>
                <w:highlight w:val="none"/>
              </w:rPr>
              <w:t>财政性资金按财政国库集中支付规定程序办理。</w:t>
            </w:r>
          </w:p>
          <w:p>
            <w:pPr>
              <w:pStyle w:val="26"/>
              <w:keepNext w:val="0"/>
              <w:keepLines w:val="0"/>
              <w:pageBreakBefore w:val="0"/>
              <w:kinsoku/>
              <w:wordWrap/>
              <w:overflowPunct/>
              <w:topLinePunct w:val="0"/>
              <w:autoSpaceDE/>
              <w:autoSpaceDN/>
              <w:bidi w:val="0"/>
              <w:adjustRightInd/>
              <w:snapToGrid w:val="0"/>
              <w:spacing w:line="420" w:lineRule="exact"/>
              <w:textAlignment w:val="auto"/>
              <w:rPr>
                <w:rFonts w:hint="eastAsia" w:ascii="仿宋_GB2312" w:hAnsi="宋体" w:eastAsia="仿宋_GB2312"/>
                <w:color w:val="auto"/>
                <w:sz w:val="24"/>
                <w:highlight w:val="none"/>
              </w:rPr>
            </w:pPr>
            <w:r>
              <w:rPr>
                <w:rFonts w:hint="eastAsia" w:ascii="仿宋_GB2312" w:hAnsi="仿宋_GB2312" w:eastAsia="仿宋_GB2312" w:cs="仿宋_GB2312"/>
                <w:bCs/>
                <w:color w:val="auto"/>
                <w:sz w:val="24"/>
                <w:highlight w:val="none"/>
              </w:rPr>
              <w:t>合同签订后采购人按</w:t>
            </w:r>
            <w:r>
              <w:rPr>
                <w:rFonts w:hint="eastAsia" w:ascii="仿宋_GB2312" w:hAnsi="仿宋_GB2312" w:eastAsia="仿宋_GB2312" w:cs="仿宋_GB2312"/>
                <w:bCs/>
                <w:color w:val="auto"/>
                <w:sz w:val="24"/>
                <w:highlight w:val="none"/>
                <w:lang w:eastAsia="zh-CN"/>
              </w:rPr>
              <w:t>月</w:t>
            </w:r>
            <w:r>
              <w:rPr>
                <w:rFonts w:hint="eastAsia" w:ascii="仿宋_GB2312" w:hAnsi="仿宋_GB2312" w:eastAsia="仿宋_GB2312" w:cs="仿宋_GB2312"/>
                <w:bCs/>
                <w:color w:val="auto"/>
                <w:sz w:val="24"/>
                <w:highlight w:val="none"/>
              </w:rPr>
              <w:t>向中标人支付服务费</w:t>
            </w:r>
            <w:r>
              <w:rPr>
                <w:rFonts w:hint="eastAsia" w:ascii="仿宋_GB2312" w:hAnsi="宋体" w:eastAsia="仿宋_GB2312" w:cs="Arial"/>
                <w:bCs/>
                <w:color w:val="auto"/>
                <w:sz w:val="24"/>
                <w:highlight w:val="none"/>
              </w:rPr>
              <w:t>，双方根据考核结果进行结算，结算后10个工作日内</w:t>
            </w:r>
            <w:r>
              <w:rPr>
                <w:rFonts w:hint="eastAsia" w:ascii="仿宋_GB2312" w:hAnsi="宋体" w:eastAsia="仿宋_GB2312" w:cs="Arial"/>
                <w:bCs/>
                <w:color w:val="auto"/>
                <w:sz w:val="24"/>
                <w:highlight w:val="none"/>
                <w:lang w:eastAsia="zh-CN"/>
              </w:rPr>
              <w:t>，中标人</w:t>
            </w:r>
            <w:r>
              <w:rPr>
                <w:rFonts w:ascii="仿宋_GB2312" w:hAnsi="宋体" w:eastAsia="仿宋_GB2312" w:cs="Arial"/>
                <w:bCs/>
                <w:color w:val="auto"/>
                <w:sz w:val="24"/>
                <w:highlight w:val="none"/>
              </w:rPr>
              <w:t>将上</w:t>
            </w:r>
            <w:r>
              <w:rPr>
                <w:rFonts w:hint="eastAsia" w:ascii="仿宋_GB2312" w:hAnsi="宋体" w:eastAsia="仿宋_GB2312" w:cs="Arial"/>
                <w:bCs/>
                <w:color w:val="auto"/>
                <w:sz w:val="24"/>
                <w:highlight w:val="none"/>
                <w:lang w:eastAsia="zh-CN"/>
              </w:rPr>
              <w:t>月结算后金额的</w:t>
            </w:r>
            <w:r>
              <w:rPr>
                <w:rFonts w:ascii="仿宋_GB2312" w:hAnsi="宋体" w:eastAsia="仿宋_GB2312" w:cs="Arial"/>
                <w:bCs/>
                <w:color w:val="auto"/>
                <w:sz w:val="24"/>
                <w:highlight w:val="none"/>
              </w:rPr>
              <w:t>合法、有效发票开具给采购</w:t>
            </w:r>
            <w:r>
              <w:rPr>
                <w:rFonts w:hint="eastAsia" w:ascii="仿宋_GB2312" w:hAnsi="宋体" w:eastAsia="仿宋_GB2312" w:cs="Arial"/>
                <w:bCs/>
                <w:color w:val="auto"/>
                <w:sz w:val="24"/>
                <w:highlight w:val="none"/>
              </w:rPr>
              <w:t>人，</w:t>
            </w:r>
            <w:r>
              <w:rPr>
                <w:rFonts w:hint="eastAsia" w:ascii="仿宋_GB2312" w:hAnsi="宋体" w:eastAsia="仿宋_GB2312"/>
                <w:color w:val="auto"/>
                <w:sz w:val="24"/>
                <w:highlight w:val="none"/>
              </w:rPr>
              <w:t>采购人在收到发票后</w:t>
            </w:r>
            <w:r>
              <w:rPr>
                <w:rFonts w:hint="eastAsia" w:ascii="仿宋_GB2312" w:hAnsi="宋体" w:eastAsia="仿宋_GB2312" w:cs="Arial"/>
                <w:bCs/>
                <w:color w:val="auto"/>
                <w:sz w:val="24"/>
                <w:highlight w:val="none"/>
                <w:u w:val="single"/>
                <w:lang w:val="en-US" w:eastAsia="zh-CN"/>
              </w:rPr>
              <w:t>5</w:t>
            </w:r>
            <w:r>
              <w:rPr>
                <w:rFonts w:hint="eastAsia" w:ascii="仿宋_GB2312" w:hAnsi="宋体" w:eastAsia="仿宋_GB2312" w:cs="Arial"/>
                <w:bCs/>
                <w:color w:val="auto"/>
                <w:sz w:val="24"/>
                <w:highlight w:val="none"/>
              </w:rPr>
              <w:t>个工作日内启动支付流程，否则，采购人可以顺延付款</w:t>
            </w:r>
            <w:r>
              <w:rPr>
                <w:rFonts w:hint="eastAsia" w:ascii="仿宋_GB2312" w:hAnsi="宋体" w:eastAsia="仿宋_GB2312"/>
                <w:color w:val="auto"/>
                <w:sz w:val="24"/>
                <w:highlight w:val="none"/>
              </w:rPr>
              <w:t>。</w:t>
            </w:r>
          </w:p>
          <w:p>
            <w:pPr>
              <w:pStyle w:val="26"/>
              <w:keepNext w:val="0"/>
              <w:keepLines w:val="0"/>
              <w:pageBreakBefore w:val="0"/>
              <w:kinsoku/>
              <w:wordWrap/>
              <w:overflowPunct/>
              <w:topLinePunct w:val="0"/>
              <w:autoSpaceDE/>
              <w:autoSpaceDN/>
              <w:bidi w:val="0"/>
              <w:adjustRightInd/>
              <w:snapToGrid w:val="0"/>
              <w:spacing w:line="420" w:lineRule="exact"/>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b/>
                <w:bCs/>
                <w:color w:val="auto"/>
                <w:sz w:val="24"/>
                <w:highlight w:val="none"/>
                <w:lang w:eastAsia="zh-CN"/>
              </w:rPr>
              <w:t>注：若中标人为中小微企业，资金支付等事项按照《保障中小企业款项支付条例》（国务院令第728号）、《运用政府采购政策支持柳州市中小微企业发展暂行办法》要求执行。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750" w:type="dxa"/>
            <w:gridSpan w:val="5"/>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ascii="仿宋_GB2312" w:hAnsi="仿宋_GB2312" w:eastAsia="仿宋_GB2312" w:cs="仿宋_GB2312"/>
                <w:bCs/>
                <w:color w:val="000000"/>
                <w:sz w:val="24"/>
                <w:highlight w:val="none"/>
              </w:rPr>
            </w:pPr>
            <w:r>
              <w:rPr>
                <w:rFonts w:hint="eastAsia" w:ascii="宋体" w:hAnsi="宋体" w:eastAsia="宋体" w:cs="宋体"/>
                <w:b/>
                <w:bCs/>
                <w:color w:val="auto"/>
                <w:sz w:val="24"/>
                <w:highlight w:val="none"/>
                <w:lang w:eastAsia="zh-CN"/>
              </w:rPr>
              <w:t>★</w:t>
            </w:r>
            <w:r>
              <w:rPr>
                <w:rFonts w:hint="eastAsia" w:ascii="仿宋_GB2312" w:hAnsi="宋体" w:eastAsia="仿宋_GB2312" w:cs="Arial"/>
                <w:b/>
                <w:bCs/>
                <w:sz w:val="24"/>
                <w:szCs w:val="24"/>
                <w:highlight w:val="none"/>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sz w:val="24"/>
                <w:szCs w:val="24"/>
                <w:highlight w:val="none"/>
              </w:rPr>
              <w:t>验收标准及要求</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numPr>
                <w:ilvl w:val="0"/>
                <w:numId w:val="4"/>
              </w:numPr>
              <w:kinsoku/>
              <w:wordWrap/>
              <w:overflowPunct/>
              <w:topLinePunct w:val="0"/>
              <w:autoSpaceDE/>
              <w:autoSpaceDN/>
              <w:bidi w:val="0"/>
              <w:adjustRightInd/>
              <w:snapToGrid w:val="0"/>
              <w:spacing w:line="420" w:lineRule="exact"/>
              <w:textAlignment w:val="auto"/>
              <w:rPr>
                <w:rFonts w:ascii="仿宋_GB2312" w:hAnsi="仿宋_GB2312" w:eastAsia="仿宋_GB2312" w:cs="仿宋_GB2312"/>
                <w:bCs/>
                <w:color w:val="000000"/>
                <w:sz w:val="24"/>
                <w:highlight w:val="none"/>
              </w:rPr>
            </w:pPr>
            <w:r>
              <w:rPr>
                <w:rFonts w:hint="eastAsia" w:ascii="仿宋_GB2312" w:hAnsi="宋体" w:eastAsia="仿宋_GB2312" w:cs="Arial"/>
                <w:bCs/>
                <w:sz w:val="24"/>
                <w:szCs w:val="24"/>
                <w:highlight w:val="none"/>
              </w:rPr>
              <w:t>国家强制性标准及有关规定。</w:t>
            </w:r>
          </w:p>
          <w:p>
            <w:pPr>
              <w:pStyle w:val="26"/>
              <w:keepNext w:val="0"/>
              <w:keepLines w:val="0"/>
              <w:pageBreakBefore w:val="0"/>
              <w:numPr>
                <w:ilvl w:val="0"/>
                <w:numId w:val="4"/>
              </w:numPr>
              <w:kinsoku/>
              <w:wordWrap/>
              <w:overflowPunct/>
              <w:topLinePunct w:val="0"/>
              <w:autoSpaceDE/>
              <w:autoSpaceDN/>
              <w:bidi w:val="0"/>
              <w:adjustRightInd/>
              <w:snapToGrid w:val="0"/>
              <w:spacing w:line="420" w:lineRule="exact"/>
              <w:textAlignment w:val="auto"/>
              <w:rPr>
                <w:rFonts w:ascii="仿宋_GB2312" w:hAnsi="仿宋_GB2312" w:eastAsia="仿宋_GB2312" w:cs="仿宋_GB2312"/>
                <w:bCs/>
                <w:color w:val="000000"/>
                <w:sz w:val="24"/>
                <w:highlight w:val="none"/>
              </w:rPr>
            </w:pPr>
            <w:r>
              <w:rPr>
                <w:rFonts w:hint="eastAsia" w:ascii="仿宋_GB2312" w:hAnsi="宋体" w:eastAsia="仿宋_GB2312" w:cs="宋体"/>
                <w:bCs/>
                <w:color w:val="000000"/>
                <w:sz w:val="24"/>
                <w:highlight w:val="none"/>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5"/>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ascii="仿宋_GB2312" w:hAnsi="宋体" w:eastAsia="仿宋_GB2312" w:cs="Arial"/>
                <w:b/>
                <w:bCs/>
                <w:color w:val="000000"/>
                <w:sz w:val="24"/>
                <w:szCs w:val="24"/>
                <w:highlight w:val="none"/>
              </w:rPr>
            </w:pPr>
            <w:r>
              <w:rPr>
                <w:rFonts w:hint="eastAsia" w:ascii="仿宋_GB2312" w:hAnsi="宋体" w:eastAsia="仿宋_GB2312" w:cs="Arial"/>
                <w:b/>
                <w:bCs/>
                <w:color w:val="000000"/>
                <w:sz w:val="24"/>
                <w:szCs w:val="24"/>
                <w:highlight w:val="none"/>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政策性加分条件（如有）</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numPr>
                <w:ilvl w:val="0"/>
                <w:numId w:val="5"/>
              </w:numPr>
              <w:kinsoku/>
              <w:wordWrap/>
              <w:overflowPunct/>
              <w:topLinePunct w:val="0"/>
              <w:autoSpaceDE/>
              <w:autoSpaceDN/>
              <w:bidi w:val="0"/>
              <w:adjustRightInd/>
              <w:snapToGrid w:val="0"/>
              <w:spacing w:line="420" w:lineRule="exact"/>
              <w:textAlignment w:val="auto"/>
              <w:rPr>
                <w:rFonts w:hint="eastAsia" w:ascii="仿宋_GB2312" w:hAnsi="宋体" w:eastAsia="仿宋_GB2312"/>
                <w:color w:val="000000"/>
                <w:sz w:val="24"/>
                <w:highlight w:val="none"/>
                <w:lang w:eastAsia="zh-CN"/>
              </w:rPr>
            </w:pPr>
            <w:r>
              <w:rPr>
                <w:rFonts w:ascii="仿宋_GB2312" w:hAnsi="宋体" w:eastAsia="仿宋_GB2312"/>
                <w:color w:val="000000"/>
                <w:sz w:val="24"/>
                <w:highlight w:val="none"/>
              </w:rPr>
              <w:t>《</w:t>
            </w:r>
            <w:r>
              <w:rPr>
                <w:rFonts w:hint="eastAsia" w:ascii="仿宋_GB2312" w:hAnsi="宋体" w:eastAsia="仿宋_GB2312"/>
                <w:color w:val="000000"/>
                <w:sz w:val="24"/>
                <w:highlight w:val="none"/>
              </w:rPr>
              <w:t>政府采购促进中小企业发展管理办法</w:t>
            </w:r>
            <w:r>
              <w:rPr>
                <w:rFonts w:ascii="仿宋_GB2312" w:hAnsi="宋体" w:eastAsia="仿宋_GB2312"/>
                <w:color w:val="000000"/>
                <w:sz w:val="24"/>
                <w:highlight w:val="none"/>
              </w:rPr>
              <w:t>》（财库〔20</w:t>
            </w:r>
            <w:r>
              <w:rPr>
                <w:rFonts w:hint="eastAsia" w:ascii="仿宋_GB2312" w:hAnsi="宋体" w:eastAsia="仿宋_GB2312"/>
                <w:color w:val="000000"/>
                <w:sz w:val="24"/>
                <w:highlight w:val="none"/>
                <w:lang w:val="en-US" w:eastAsia="zh-CN"/>
              </w:rPr>
              <w:t>20</w:t>
            </w:r>
            <w:r>
              <w:rPr>
                <w:rFonts w:ascii="仿宋_GB2312" w:hAnsi="宋体" w:eastAsia="仿宋_GB2312"/>
                <w:color w:val="000000"/>
                <w:sz w:val="24"/>
                <w:highlight w:val="none"/>
              </w:rPr>
              <w:t>〕</w:t>
            </w:r>
            <w:r>
              <w:rPr>
                <w:rFonts w:hint="eastAsia" w:ascii="仿宋_GB2312" w:hAnsi="宋体" w:eastAsia="仿宋_GB2312"/>
                <w:color w:val="000000"/>
                <w:sz w:val="24"/>
                <w:highlight w:val="none"/>
                <w:lang w:val="en-US" w:eastAsia="zh-CN"/>
              </w:rPr>
              <w:t>46</w:t>
            </w:r>
            <w:r>
              <w:rPr>
                <w:rFonts w:ascii="仿宋_GB2312" w:hAnsi="宋体" w:eastAsia="仿宋_GB2312"/>
                <w:color w:val="000000"/>
                <w:sz w:val="24"/>
                <w:highlight w:val="none"/>
              </w:rPr>
              <w:t>号），符合</w:t>
            </w:r>
            <w:r>
              <w:rPr>
                <w:rFonts w:hint="eastAsia" w:ascii="仿宋_GB2312" w:hAnsi="宋体" w:eastAsia="仿宋_GB2312"/>
                <w:color w:val="000000"/>
                <w:sz w:val="24"/>
                <w:highlight w:val="none"/>
                <w:lang w:eastAsia="zh-CN"/>
              </w:rPr>
              <w:t>办法</w:t>
            </w:r>
            <w:r>
              <w:rPr>
                <w:rFonts w:ascii="仿宋_GB2312" w:hAnsi="宋体" w:eastAsia="仿宋_GB2312"/>
                <w:color w:val="000000"/>
                <w:sz w:val="24"/>
                <w:highlight w:val="none"/>
              </w:rPr>
              <w:t>规定条件且</w:t>
            </w:r>
            <w:r>
              <w:rPr>
                <w:rFonts w:hint="eastAsia" w:ascii="仿宋_GB2312" w:hAnsi="宋体" w:eastAsia="仿宋_GB2312"/>
                <w:color w:val="000000"/>
                <w:sz w:val="24"/>
                <w:highlight w:val="none"/>
                <w:lang w:eastAsia="zh-CN"/>
              </w:rPr>
              <w:t>出具</w:t>
            </w:r>
            <w:r>
              <w:rPr>
                <w:rFonts w:ascii="仿宋_GB2312" w:hAnsi="宋体" w:eastAsia="仿宋_GB2312"/>
                <w:color w:val="000000"/>
                <w:sz w:val="24"/>
                <w:highlight w:val="none"/>
              </w:rPr>
              <w:t>该办法规定的《中小企业声明函》的</w:t>
            </w:r>
            <w:r>
              <w:rPr>
                <w:rFonts w:hint="eastAsia" w:ascii="仿宋_GB2312" w:hAnsi="宋体" w:eastAsia="仿宋_GB2312"/>
                <w:color w:val="000000"/>
                <w:sz w:val="24"/>
                <w:highlight w:val="none"/>
                <w:lang w:eastAsia="zh-CN"/>
              </w:rPr>
              <w:t>小型和微型企业报价，对其</w:t>
            </w:r>
            <w:r>
              <w:rPr>
                <w:rFonts w:ascii="仿宋_GB2312" w:hAnsi="宋体" w:eastAsia="仿宋_GB2312"/>
                <w:color w:val="000000"/>
                <w:sz w:val="24"/>
                <w:highlight w:val="none"/>
              </w:rPr>
              <w:t>报价给予</w:t>
            </w:r>
            <w:r>
              <w:rPr>
                <w:rFonts w:hint="eastAsia" w:ascii="仿宋_GB2312" w:hAnsi="宋体" w:eastAsia="仿宋_GB2312"/>
                <w:color w:val="000000"/>
                <w:sz w:val="24"/>
                <w:highlight w:val="none"/>
                <w:lang w:val="en-US" w:eastAsia="zh-CN"/>
              </w:rPr>
              <w:t>10</w:t>
            </w:r>
            <w:r>
              <w:rPr>
                <w:rFonts w:ascii="仿宋_GB2312" w:hAnsi="宋体" w:eastAsia="仿宋_GB2312"/>
                <w:color w:val="000000"/>
                <w:sz w:val="24"/>
                <w:highlight w:val="none"/>
              </w:rPr>
              <w:t>%的扣除。监狱企业、残疾人福利性单位视同小型和微型企业；</w:t>
            </w:r>
          </w:p>
          <w:p>
            <w:pPr>
              <w:keepNext w:val="0"/>
              <w:keepLines w:val="0"/>
              <w:pageBreakBefore w:val="0"/>
              <w:widowControl w:val="0"/>
              <w:kinsoku/>
              <w:wordWrap/>
              <w:overflowPunct/>
              <w:topLinePunct w:val="0"/>
              <w:bidi w:val="0"/>
              <w:adjustRightInd/>
              <w:spacing w:line="440" w:lineRule="exact"/>
              <w:rPr>
                <w:rFonts w:hint="default" w:ascii="仿宋_GB2312" w:eastAsia="仿宋_GB2312"/>
                <w:b/>
                <w:bCs/>
                <w:color w:val="auto"/>
                <w:sz w:val="24"/>
                <w:highlight w:val="none"/>
                <w:lang w:eastAsia="zh-CN"/>
              </w:rPr>
            </w:pPr>
            <w:r>
              <w:rPr>
                <w:rFonts w:hint="eastAsia" w:ascii="仿宋_GB2312" w:eastAsia="仿宋_GB2312"/>
                <w:b/>
                <w:bCs/>
                <w:sz w:val="24"/>
                <w:highlight w:val="none"/>
                <w:lang w:eastAsia="zh-CN"/>
              </w:rPr>
              <w:t>注：</w:t>
            </w:r>
            <w:r>
              <w:rPr>
                <w:rFonts w:hint="eastAsia" w:ascii="宋体" w:hAnsi="宋体" w:eastAsia="宋体" w:cs="宋体"/>
                <w:b/>
                <w:bCs/>
                <w:color w:val="auto"/>
                <w:sz w:val="24"/>
                <w:highlight w:val="none"/>
                <w:lang w:val="en-US" w:eastAsia="zh-CN"/>
              </w:rPr>
              <w:t>（1）</w:t>
            </w:r>
            <w:r>
              <w:rPr>
                <w:rFonts w:hint="eastAsia" w:ascii="仿宋_GB2312" w:eastAsia="仿宋_GB2312"/>
                <w:b/>
                <w:bCs/>
                <w:sz w:val="24"/>
                <w:highlight w:val="none"/>
                <w:lang w:eastAsia="zh-CN"/>
              </w:rPr>
              <w:t>采购标的对应的中小企业划分标准所属行业：</w:t>
            </w:r>
            <w:r>
              <w:rPr>
                <w:rFonts w:hint="eastAsia" w:ascii="仿宋_GB2312" w:eastAsia="仿宋_GB2312"/>
                <w:b/>
                <w:bCs/>
                <w:color w:val="auto"/>
                <w:sz w:val="24"/>
                <w:highlight w:val="none"/>
                <w:lang w:val="en-US" w:eastAsia="zh-CN"/>
              </w:rPr>
              <w:t>物业管理</w:t>
            </w:r>
          </w:p>
          <w:p>
            <w:pPr>
              <w:keepNext w:val="0"/>
              <w:keepLines w:val="0"/>
              <w:pageBreakBefore w:val="0"/>
              <w:widowControl w:val="0"/>
              <w:kinsoku/>
              <w:wordWrap/>
              <w:overflowPunct/>
              <w:topLinePunct w:val="0"/>
              <w:bidi w:val="0"/>
              <w:adjustRightInd/>
              <w:spacing w:line="440" w:lineRule="exact"/>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（2）</w:t>
            </w:r>
            <w:r>
              <w:rPr>
                <w:rFonts w:hint="eastAsia" w:ascii="仿宋_GB2312" w:eastAsia="仿宋_GB2312"/>
                <w:b/>
                <w:bCs/>
                <w:sz w:val="24"/>
                <w:highlight w:val="none"/>
                <w:lang w:eastAsia="zh-CN"/>
              </w:rPr>
              <w:t>中小企业划分有关标准根据工信部等部委发布的《关于印发中小企业划型标准规定的通知》（工信部联企业〔2011〕300号）确定；</w:t>
            </w:r>
          </w:p>
          <w:p>
            <w:pPr>
              <w:keepNext w:val="0"/>
              <w:keepLines w:val="0"/>
              <w:pageBreakBefore w:val="0"/>
              <w:widowControl w:val="0"/>
              <w:kinsoku/>
              <w:wordWrap/>
              <w:overflowPunct/>
              <w:topLinePunct w:val="0"/>
              <w:bidi w:val="0"/>
              <w:adjustRightInd/>
              <w:spacing w:line="440" w:lineRule="exact"/>
              <w:rPr>
                <w:rFonts w:hint="eastAsia" w:ascii="仿宋_GB2312" w:eastAsia="仿宋_GB2312"/>
                <w:b/>
                <w:bCs/>
                <w:sz w:val="24"/>
                <w:highlight w:val="none"/>
                <w:lang w:eastAsia="zh-CN"/>
              </w:rPr>
            </w:pPr>
            <w:r>
              <w:rPr>
                <w:rFonts w:hint="eastAsia" w:ascii="仿宋_GB2312" w:eastAsia="仿宋_GB2312"/>
                <w:b/>
                <w:bCs/>
                <w:sz w:val="24"/>
                <w:highlight w:val="none"/>
                <w:lang w:val="en-US" w:eastAsia="zh-CN"/>
              </w:rPr>
              <w:t>（3）</w:t>
            </w:r>
            <w:r>
              <w:rPr>
                <w:rFonts w:hint="eastAsia" w:ascii="仿宋_GB2312" w:eastAsia="仿宋_GB2312"/>
                <w:b/>
                <w:bCs/>
                <w:sz w:val="24"/>
                <w:highlight w:val="none"/>
                <w:lang w:eastAsia="zh-CN"/>
              </w:rPr>
              <w:t>为方便投标人识别企业规模类型，投标人可使用工业和信息化部组织开发的中小企业规模类型自测小程序生成企业规模类型测试结果。</w:t>
            </w:r>
          </w:p>
          <w:p>
            <w:pPr>
              <w:pStyle w:val="26"/>
              <w:keepNext w:val="0"/>
              <w:keepLines w:val="0"/>
              <w:pageBreakBefore w:val="0"/>
              <w:numPr>
                <w:ilvl w:val="0"/>
                <w:numId w:val="0"/>
              </w:numPr>
              <w:kinsoku/>
              <w:wordWrap/>
              <w:overflowPunct/>
              <w:topLinePunct w:val="0"/>
              <w:autoSpaceDE/>
              <w:autoSpaceDN/>
              <w:bidi w:val="0"/>
              <w:adjustRightInd/>
              <w:snapToGrid w:val="0"/>
              <w:spacing w:line="420" w:lineRule="exact"/>
              <w:jc w:val="left"/>
              <w:textAlignment w:val="auto"/>
              <w:rPr>
                <w:rFonts w:hint="eastAsia" w:ascii="仿宋_GB2312" w:hAnsi="宋体" w:eastAsia="仿宋_GB2312"/>
                <w:color w:val="000000"/>
                <w:sz w:val="24"/>
                <w:highlight w:val="none"/>
                <w:lang w:val="en-US" w:eastAsia="zh-CN"/>
              </w:rPr>
            </w:pPr>
            <w:r>
              <w:rPr>
                <w:rFonts w:hint="eastAsia" w:ascii="仿宋_GB2312" w:eastAsia="仿宋_GB2312"/>
                <w:b/>
                <w:bCs/>
                <w:sz w:val="24"/>
                <w:highlight w:val="none"/>
                <w:lang w:eastAsia="zh-CN"/>
              </w:rPr>
              <w:t>自测小程序链接：</w:t>
            </w:r>
            <w:r>
              <w:rPr>
                <w:rFonts w:hint="eastAsia" w:ascii="仿宋_GB2312" w:eastAsia="仿宋_GB2312"/>
                <w:b/>
                <w:bCs/>
                <w:highlight w:val="none"/>
              </w:rPr>
              <w:t>https://sme.miit.gov.cn/baosong/appweb/orgScale.html</w:t>
            </w:r>
            <w:r>
              <w:rPr>
                <w:rFonts w:ascii="仿宋_GB2312" w:hAnsi="宋体" w:eastAsia="仿宋_GB2312"/>
                <w:color w:val="000000"/>
                <w:sz w:val="24"/>
                <w:highlight w:val="none"/>
              </w:rPr>
              <w:br w:type="textWrapping"/>
            </w:r>
            <w:r>
              <w:rPr>
                <w:rFonts w:ascii="仿宋_GB2312" w:hAnsi="宋体" w:eastAsia="仿宋_GB2312"/>
                <w:color w:val="000000"/>
                <w:sz w:val="24"/>
                <w:highlight w:val="none"/>
              </w:rPr>
              <w:t>2．</w:t>
            </w:r>
            <w:r>
              <w:rPr>
                <w:rFonts w:hint="eastAsia" w:ascii="仿宋_GB2312" w:hAnsi="宋体" w:eastAsia="仿宋_GB2312"/>
                <w:color w:val="000000"/>
                <w:sz w:val="24"/>
                <w:highlight w:val="none"/>
              </w:rPr>
              <w:t>《</w:t>
            </w:r>
            <w:r>
              <w:rPr>
                <w:rFonts w:ascii="仿宋_GB2312" w:hAnsi="宋体" w:eastAsia="仿宋_GB2312"/>
                <w:color w:val="000000"/>
                <w:sz w:val="24"/>
                <w:highlight w:val="none"/>
              </w:rPr>
              <w:t>财政部</w:t>
            </w:r>
            <w:r>
              <w:rPr>
                <w:rFonts w:hint="eastAsia" w:ascii="仿宋_GB2312" w:hAnsi="宋体" w:eastAsia="仿宋_GB2312"/>
                <w:color w:val="000000"/>
                <w:sz w:val="24"/>
                <w:highlight w:val="none"/>
              </w:rPr>
              <w:t xml:space="preserve"> </w:t>
            </w:r>
            <w:r>
              <w:rPr>
                <w:rFonts w:ascii="仿宋_GB2312" w:hAnsi="宋体" w:eastAsia="仿宋_GB2312"/>
                <w:color w:val="000000"/>
                <w:sz w:val="24"/>
                <w:highlight w:val="none"/>
              </w:rPr>
              <w:t>司法部关于政府采购支持监狱企业发展有关问题的通知</w:t>
            </w:r>
            <w:r>
              <w:rPr>
                <w:rFonts w:hint="eastAsia" w:ascii="仿宋_GB2312" w:hAnsi="宋体" w:eastAsia="仿宋_GB2312"/>
                <w:color w:val="000000"/>
                <w:sz w:val="24"/>
                <w:highlight w:val="none"/>
              </w:rPr>
              <w:t>》</w:t>
            </w:r>
            <w:r>
              <w:rPr>
                <w:rFonts w:ascii="仿宋_GB2312" w:hAnsi="宋体" w:eastAsia="仿宋_GB2312"/>
                <w:color w:val="000000"/>
                <w:sz w:val="24"/>
                <w:highlight w:val="none"/>
              </w:rPr>
              <w:t>（财库〔2014〕68号）；</w:t>
            </w:r>
            <w:r>
              <w:rPr>
                <w:rFonts w:ascii="仿宋_GB2312" w:hAnsi="宋体" w:eastAsia="仿宋_GB2312"/>
                <w:color w:val="000000"/>
                <w:sz w:val="24"/>
                <w:highlight w:val="none"/>
              </w:rPr>
              <w:br w:type="textWrapping"/>
            </w:r>
            <w:r>
              <w:rPr>
                <w:rFonts w:ascii="仿宋_GB2312" w:hAnsi="宋体" w:eastAsia="仿宋_GB2312"/>
                <w:color w:val="000000"/>
                <w:sz w:val="24"/>
                <w:highlight w:val="none"/>
              </w:rPr>
              <w:t>3．《财政部 民政部 中国残疾人联合会关于促进残疾人就业政府采购政策的通知》（财库〔2017〕141号）</w:t>
            </w:r>
            <w:r>
              <w:rPr>
                <w:rFonts w:hint="eastAsia" w:ascii="仿宋_GB2312" w:hAnsi="宋体" w:eastAsia="仿宋_GB2312"/>
                <w:color w:val="00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质量管理、企业信用要求（如有）</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20" w:lineRule="exact"/>
              <w:textAlignment w:val="auto"/>
              <w:rPr>
                <w:rFonts w:ascii="仿宋_GB2312" w:hAnsi="宋体" w:eastAsia="仿宋_GB2312" w:cs="宋体"/>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sz w:val="24"/>
                <w:highlight w:val="none"/>
                <w:lang w:val="en-US" w:eastAsia="zh-CN"/>
                <w14:textFill>
                  <w14:solidFill>
                    <w14:schemeClr w14:val="tx1"/>
                  </w14:solidFill>
                </w14:textFill>
              </w:rPr>
              <w:t>1</w:t>
            </w:r>
            <w:r>
              <w:rPr>
                <w:rFonts w:hint="eastAsia" w:ascii="仿宋_GB2312" w:hAnsi="宋体" w:eastAsia="仿宋_GB2312" w:cs="宋体"/>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通过</w:t>
            </w:r>
            <w:r>
              <w:rPr>
                <w:rFonts w:hint="eastAsia" w:ascii="仿宋_GB2312" w:eastAsia="仿宋_GB2312" w:cs="Courier New"/>
                <w:color w:val="000000" w:themeColor="text1"/>
                <w:sz w:val="24"/>
                <w:highlight w:val="none"/>
                <w14:textFill>
                  <w14:solidFill>
                    <w14:schemeClr w14:val="tx1"/>
                  </w14:solidFill>
                </w14:textFill>
              </w:rPr>
              <w:t>质量管理体系</w:t>
            </w:r>
            <w:r>
              <w:rPr>
                <w:rFonts w:hint="eastAsia" w:ascii="仿宋_GB2312" w:hAnsi="宋体" w:eastAsia="仿宋_GB2312" w:cs="宋体"/>
                <w:color w:val="000000" w:themeColor="text1"/>
                <w:sz w:val="24"/>
                <w:highlight w:val="none"/>
                <w14:textFill>
                  <w14:solidFill>
                    <w14:schemeClr w14:val="tx1"/>
                  </w14:solidFill>
                </w14:textFill>
              </w:rPr>
              <w:t>认证；</w:t>
            </w:r>
          </w:p>
          <w:p>
            <w:pPr>
              <w:pStyle w:val="26"/>
              <w:keepNext w:val="0"/>
              <w:keepLines w:val="0"/>
              <w:pageBreakBefore w:val="0"/>
              <w:kinsoku/>
              <w:wordWrap/>
              <w:overflowPunct/>
              <w:topLinePunct w:val="0"/>
              <w:autoSpaceDE/>
              <w:autoSpaceDN/>
              <w:bidi w:val="0"/>
              <w:adjustRightInd/>
              <w:snapToGrid w:val="0"/>
              <w:spacing w:line="420" w:lineRule="exact"/>
              <w:textAlignment w:val="auto"/>
              <w:rPr>
                <w:rFonts w:hint="eastAsia" w:ascii="仿宋_GB2312" w:hAnsi="宋体" w:eastAsia="仿宋_GB2312"/>
                <w:bCs/>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sz w:val="24"/>
                <w:highlight w:val="none"/>
                <w:lang w:val="en-US" w:eastAsia="zh-CN"/>
                <w14:textFill>
                  <w14:solidFill>
                    <w14:schemeClr w14:val="tx1"/>
                  </w14:solidFill>
                </w14:textFill>
              </w:rPr>
              <w:t>2</w:t>
            </w:r>
            <w:r>
              <w:rPr>
                <w:rFonts w:hint="eastAsia" w:ascii="仿宋_GB2312" w:hAnsi="宋体" w:eastAsia="仿宋_GB2312" w:cs="宋体"/>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通过</w:t>
            </w:r>
            <w:r>
              <w:rPr>
                <w:rFonts w:hint="eastAsia" w:ascii="仿宋_GB2312" w:hAnsi="宋体" w:eastAsia="仿宋_GB2312" w:cs="宋体"/>
                <w:color w:val="000000" w:themeColor="text1"/>
                <w:sz w:val="24"/>
                <w:szCs w:val="24"/>
                <w:highlight w:val="none"/>
                <w14:textFill>
                  <w14:solidFill>
                    <w14:schemeClr w14:val="tx1"/>
                  </w14:solidFill>
                </w14:textFill>
              </w:rPr>
              <w:t>职</w:t>
            </w:r>
            <w:r>
              <w:rPr>
                <w:rFonts w:hint="eastAsia" w:ascii="仿宋_GB2312" w:hAnsi="宋体" w:eastAsia="仿宋_GB2312" w:cs="宋体"/>
                <w:color w:val="000000" w:themeColor="text1"/>
                <w:sz w:val="24"/>
                <w:szCs w:val="24"/>
                <w:highlight w:val="none"/>
                <w:shd w:val="clear" w:color="auto" w:fill="FFFFFF"/>
                <w14:textFill>
                  <w14:solidFill>
                    <w14:schemeClr w14:val="tx1"/>
                  </w14:solidFill>
                </w14:textFill>
              </w:rPr>
              <w:t>业健康安全管理体系</w:t>
            </w:r>
            <w:r>
              <w:rPr>
                <w:rFonts w:hint="eastAsia" w:ascii="仿宋_GB2312" w:hAnsi="宋体" w:eastAsia="仿宋_GB2312" w:cs="宋体"/>
                <w:color w:val="000000" w:themeColor="text1"/>
                <w:sz w:val="24"/>
                <w:szCs w:val="24"/>
                <w:highlight w:val="none"/>
                <w14:textFill>
                  <w14:solidFill>
                    <w14:schemeClr w14:val="tx1"/>
                  </w14:solidFill>
                </w14:textFill>
              </w:rPr>
              <w:t>认证</w:t>
            </w:r>
            <w:r>
              <w:rPr>
                <w:rFonts w:hint="eastAsia" w:ascii="仿宋_GB2312" w:hAnsi="宋体" w:eastAsia="仿宋_GB2312"/>
                <w:bCs/>
                <w:color w:val="000000" w:themeColor="text1"/>
                <w:kern w:val="0"/>
                <w:sz w:val="24"/>
                <w:highlight w:val="none"/>
                <w14:textFill>
                  <w14:solidFill>
                    <w14:schemeClr w14:val="tx1"/>
                  </w14:solidFill>
                </w14:textFill>
              </w:rPr>
              <w:t>；</w:t>
            </w:r>
          </w:p>
          <w:p>
            <w:pPr>
              <w:pStyle w:val="26"/>
              <w:keepNext w:val="0"/>
              <w:keepLines w:val="0"/>
              <w:pageBreakBefore w:val="0"/>
              <w:kinsoku/>
              <w:wordWrap/>
              <w:overflowPunct/>
              <w:topLinePunct w:val="0"/>
              <w:autoSpaceDE/>
              <w:autoSpaceDN/>
              <w:bidi w:val="0"/>
              <w:adjustRightInd/>
              <w:snapToGrid w:val="0"/>
              <w:spacing w:line="420" w:lineRule="exact"/>
              <w:textAlignment w:val="auto"/>
              <w:rPr>
                <w:rFonts w:hint="eastAsia" w:ascii="Calibri" w:hAnsi="Calibri" w:eastAsia="仿宋_GB2312"/>
                <w:bCs/>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sz w:val="24"/>
                <w:highlight w:val="none"/>
                <w:lang w:val="en-US" w:eastAsia="zh-CN"/>
                <w14:textFill>
                  <w14:solidFill>
                    <w14:schemeClr w14:val="tx1"/>
                  </w14:solidFill>
                </w14:textFill>
              </w:rPr>
              <w:t>3</w:t>
            </w:r>
            <w:r>
              <w:rPr>
                <w:rFonts w:hint="eastAsia" w:ascii="仿宋_GB2312" w:hAnsi="宋体" w:eastAsia="仿宋_GB2312" w:cs="宋体"/>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通过</w:t>
            </w:r>
            <w:r>
              <w:rPr>
                <w:rFonts w:hint="eastAsia" w:ascii="仿宋_GB2312" w:hAnsi="宋体" w:eastAsia="仿宋_GB2312" w:cs="宋体"/>
                <w:color w:val="000000" w:themeColor="text1"/>
                <w:sz w:val="24"/>
                <w:highlight w:val="none"/>
                <w14:textFill>
                  <w14:solidFill>
                    <w14:schemeClr w14:val="tx1"/>
                  </w14:solidFill>
                </w14:textFill>
              </w:rPr>
              <w:t>环境管理体系认证</w:t>
            </w:r>
            <w:r>
              <w:rPr>
                <w:rFonts w:hint="eastAsia" w:ascii="Calibri" w:hAnsi="Calibri" w:eastAsia="仿宋_GB2312"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ascii="仿宋_GB2312" w:hAnsi="宋体" w:eastAsia="仿宋_GB2312" w:cs="Arial"/>
                <w:bCs/>
                <w:color w:val="000000"/>
                <w:sz w:val="24"/>
                <w:szCs w:val="24"/>
                <w:highlight w:val="none"/>
              </w:rPr>
            </w:pPr>
            <w:r>
              <w:rPr>
                <w:rFonts w:hint="eastAsia" w:ascii="仿宋_GB2312" w:hAnsi="宋体" w:eastAsia="仿宋_GB2312" w:cs="Arial"/>
                <w:bCs/>
                <w:color w:val="000000"/>
                <w:sz w:val="24"/>
                <w:szCs w:val="24"/>
                <w:highlight w:val="none"/>
              </w:rPr>
              <w:t>能力或业绩要求（如有）</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numPr>
                <w:ilvl w:val="0"/>
                <w:numId w:val="0"/>
              </w:numPr>
              <w:kinsoku/>
              <w:wordWrap/>
              <w:overflowPunct/>
              <w:topLinePunct w:val="0"/>
              <w:autoSpaceDE/>
              <w:autoSpaceDN/>
              <w:bidi w:val="0"/>
              <w:adjustRightInd/>
              <w:snapToGrid w:val="0"/>
              <w:spacing w:line="420" w:lineRule="exact"/>
              <w:textAlignment w:val="auto"/>
              <w:rPr>
                <w:rFonts w:ascii="仿宋_GB2312" w:hAnsi="宋体" w:eastAsia="仿宋_GB2312"/>
                <w:bCs/>
                <w:color w:val="000000" w:themeColor="text1"/>
                <w:sz w:val="24"/>
                <w:highlight w:val="none"/>
                <w14:textFill>
                  <w14:solidFill>
                    <w14:schemeClr w14:val="tx1"/>
                  </w14:solidFill>
                </w14:textFill>
              </w:rPr>
            </w:pPr>
            <w:r>
              <w:rPr>
                <w:rFonts w:hint="eastAsia" w:ascii="仿宋_GB2312" w:hAnsi="宋体" w:eastAsia="仿宋_GB2312"/>
                <w:bCs/>
                <w:color w:val="000000" w:themeColor="text1"/>
                <w:kern w:val="0"/>
                <w:sz w:val="24"/>
                <w:highlight w:val="none"/>
                <w14:textFill>
                  <w14:solidFill>
                    <w14:schemeClr w14:val="tx1"/>
                  </w14:solidFill>
                </w14:textFill>
              </w:rPr>
              <w:t>投标人</w:t>
            </w:r>
            <w:r>
              <w:rPr>
                <w:rFonts w:hint="eastAsia" w:ascii="仿宋_GB2312" w:hAnsi="宋体" w:eastAsia="仿宋_GB2312"/>
                <w:bCs/>
                <w:color w:val="000000" w:themeColor="text1"/>
                <w:kern w:val="0"/>
                <w:sz w:val="24"/>
                <w:highlight w:val="none"/>
                <w:lang w:eastAsia="zh-CN"/>
                <w14:textFill>
                  <w14:solidFill>
                    <w14:schemeClr w14:val="tx1"/>
                  </w14:solidFill>
                </w14:textFill>
              </w:rPr>
              <w:t>201</w:t>
            </w:r>
            <w:r>
              <w:rPr>
                <w:rFonts w:hint="eastAsia" w:ascii="仿宋_GB2312" w:hAnsi="宋体" w:eastAsia="仿宋_GB2312"/>
                <w:bCs/>
                <w:color w:val="000000" w:themeColor="text1"/>
                <w:kern w:val="0"/>
                <w:sz w:val="24"/>
                <w:highlight w:val="none"/>
                <w:lang w:val="en-US" w:eastAsia="zh-CN"/>
                <w14:textFill>
                  <w14:solidFill>
                    <w14:schemeClr w14:val="tx1"/>
                  </w14:solidFill>
                </w14:textFill>
              </w:rPr>
              <w:t>8</w:t>
            </w:r>
            <w:r>
              <w:rPr>
                <w:rFonts w:hint="eastAsia" w:ascii="仿宋_GB2312" w:hAnsi="宋体" w:eastAsia="仿宋_GB2312"/>
                <w:bCs/>
                <w:color w:val="000000" w:themeColor="text1"/>
                <w:kern w:val="0"/>
                <w:sz w:val="24"/>
                <w:highlight w:val="none"/>
                <w:lang w:eastAsia="zh-CN"/>
                <w14:textFill>
                  <w14:solidFill>
                    <w14:schemeClr w14:val="tx1"/>
                  </w14:solidFill>
                </w14:textFill>
              </w:rPr>
              <w:t>年1月1日起</w:t>
            </w:r>
            <w:r>
              <w:rPr>
                <w:rFonts w:hint="eastAsia" w:ascii="仿宋_GB2312" w:hAnsi="宋体" w:eastAsia="仿宋_GB2312"/>
                <w:bCs/>
                <w:color w:val="000000" w:themeColor="text1"/>
                <w:kern w:val="0"/>
                <w:sz w:val="24"/>
                <w:highlight w:val="none"/>
                <w14:textFill>
                  <w14:solidFill>
                    <w14:schemeClr w14:val="tx1"/>
                  </w14:solidFill>
                </w14:textFill>
              </w:rPr>
              <w:t>至今承接的同类服务项目</w:t>
            </w:r>
            <w:r>
              <w:rPr>
                <w:rFonts w:hint="eastAsia" w:ascii="仿宋_GB2312" w:hAnsi="宋体" w:eastAsia="仿宋_GB2312"/>
                <w:bCs/>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_GB2312" w:hAnsi="宋体" w:eastAsia="仿宋_GB2312" w:cs="Arial"/>
                <w:bCs/>
                <w:color w:val="000000"/>
                <w:sz w:val="24"/>
                <w:szCs w:val="24"/>
                <w:highlight w:val="none"/>
              </w:rPr>
            </w:pPr>
            <w:r>
              <w:rPr>
                <w:rFonts w:hint="eastAsia" w:ascii="仿宋_GB2312" w:hAnsi="宋体" w:eastAsia="仿宋_GB2312" w:cs="Arial"/>
                <w:bCs/>
                <w:color w:val="000000" w:themeColor="text1"/>
                <w:sz w:val="24"/>
                <w:szCs w:val="24"/>
                <w:highlight w:val="none"/>
                <w:lang w:eastAsia="zh-CN"/>
                <w14:textFill>
                  <w14:solidFill>
                    <w14:schemeClr w14:val="tx1"/>
                  </w14:solidFill>
                </w14:textFill>
              </w:rPr>
              <w:t>人员要求（如有）</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pStyle w:val="26"/>
              <w:spacing w:line="420" w:lineRule="exact"/>
              <w:rPr>
                <w:rFonts w:hint="eastAsia" w:ascii="仿宋_GB2312" w:hAnsi="宋体" w:eastAsia="仿宋_GB2312"/>
                <w:bCs/>
                <w:color w:val="000000" w:themeColor="text1"/>
                <w:sz w:val="24"/>
                <w:highlight w:val="none"/>
                <w14:textFill>
                  <w14:solidFill>
                    <w14:schemeClr w14:val="tx1"/>
                  </w14:solidFill>
                </w14:textFill>
              </w:rPr>
            </w:pPr>
            <w:r>
              <w:rPr>
                <w:rFonts w:hint="eastAsia" w:ascii="仿宋_GB2312" w:hAnsi="宋体" w:eastAsia="仿宋_GB2312"/>
                <w:bCs/>
                <w:color w:val="000000" w:themeColor="text1"/>
                <w:sz w:val="24"/>
                <w:highlight w:val="none"/>
                <w:lang w:eastAsia="zh-CN"/>
                <w14:textFill>
                  <w14:solidFill>
                    <w14:schemeClr w14:val="tx1"/>
                  </w14:solidFill>
                </w14:textFill>
              </w:rPr>
              <w:t>详见第四章</w:t>
            </w:r>
            <w:r>
              <w:rPr>
                <w:rFonts w:hint="eastAsia" w:ascii="仿宋_GB2312" w:hAnsi="宋体" w:eastAsia="仿宋_GB2312"/>
                <w:bCs/>
                <w:color w:val="000000" w:themeColor="text1"/>
                <w:sz w:val="24"/>
                <w:highlight w:val="none"/>
                <w:lang w:val="en-US" w:eastAsia="zh-CN"/>
                <w14:textFill>
                  <w14:solidFill>
                    <w14:schemeClr w14:val="tx1"/>
                  </w14:solidFill>
                </w14:textFill>
              </w:rPr>
              <w:t xml:space="preserve"> 评标方法及评标标准中的“人员配置方案”内容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50" w:type="dxa"/>
            <w:gridSpan w:val="5"/>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kinsoku/>
              <w:wordWrap/>
              <w:overflowPunct/>
              <w:topLinePunct w:val="0"/>
              <w:autoSpaceDE/>
              <w:autoSpaceDN/>
              <w:bidi w:val="0"/>
              <w:adjustRightInd/>
              <w:snapToGrid w:val="0"/>
              <w:spacing w:line="420" w:lineRule="exact"/>
              <w:textAlignment w:val="auto"/>
              <w:rPr>
                <w:rFonts w:hint="eastAsia" w:ascii="仿宋_GB2312" w:eastAsia="仿宋_GB2312"/>
                <w:bCs/>
                <w:color w:val="000000"/>
                <w:kern w:val="0"/>
                <w:sz w:val="24"/>
                <w:highlight w:val="none"/>
                <w:lang w:eastAsia="zh-CN"/>
              </w:rPr>
            </w:pPr>
            <w:r>
              <w:rPr>
                <w:rFonts w:hint="eastAsia" w:ascii="仿宋_GB2312" w:hAnsi="宋体" w:eastAsia="仿宋_GB2312"/>
                <w:b/>
                <w:bCs/>
                <w:kern w:val="0"/>
                <w:sz w:val="24"/>
                <w:highlight w:val="none"/>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仿宋_GB2312" w:hAnsi="宋体" w:eastAsia="仿宋_GB2312" w:cs="Arial"/>
                <w:bCs/>
                <w:color w:val="FF0000"/>
                <w:sz w:val="24"/>
                <w:szCs w:val="24"/>
                <w:highlight w:val="none"/>
                <w:lang w:eastAsia="zh-CN"/>
              </w:rPr>
            </w:pPr>
            <w:r>
              <w:rPr>
                <w:rFonts w:hint="eastAsia" w:ascii="仿宋_GB2312" w:hAnsi="宋体" w:eastAsia="仿宋_GB2312" w:cs="Arial"/>
                <w:bCs/>
                <w:sz w:val="24"/>
                <w:highlight w:val="none"/>
                <w:lang w:eastAsia="zh-CN"/>
              </w:rPr>
              <w:t>其他要求</w:t>
            </w:r>
          </w:p>
        </w:tc>
        <w:tc>
          <w:tcPr>
            <w:tcW w:w="82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20" w:lineRule="exact"/>
              <w:ind w:firstLine="0" w:firstLineChars="0"/>
              <w:jc w:val="left"/>
              <w:textAlignment w:val="auto"/>
              <w:rPr>
                <w:rFonts w:hint="eastAsia" w:ascii="仿宋_GB2312" w:eastAsia="仿宋_GB2312"/>
                <w:sz w:val="24"/>
                <w:highlight w:val="none"/>
                <w:lang w:val="en-US" w:eastAsia="zh-CN"/>
              </w:rPr>
            </w:pPr>
          </w:p>
        </w:tc>
      </w:tr>
    </w:tbl>
    <w:p>
      <w:pPr>
        <w:adjustRightInd w:val="0"/>
        <w:spacing w:line="276" w:lineRule="auto"/>
        <w:rPr>
          <w:rFonts w:hint="eastAsia" w:ascii="仿宋_GB2312" w:hAnsi="宋体" w:eastAsia="仿宋_GB2312" w:cs="Arial"/>
          <w:b w:val="0"/>
          <w:bCs/>
          <w:sz w:val="28"/>
          <w:szCs w:val="28"/>
          <w:highlight w:val="none"/>
        </w:rPr>
      </w:pPr>
    </w:p>
    <w:p>
      <w:pPr>
        <w:pStyle w:val="2"/>
        <w:rPr>
          <w:rFonts w:hint="eastAsia"/>
        </w:rPr>
      </w:pPr>
    </w:p>
    <w:p>
      <w:pPr>
        <w:adjustRightInd w:val="0"/>
        <w:spacing w:line="276" w:lineRule="auto"/>
        <w:rPr>
          <w:rFonts w:hint="eastAsia" w:ascii="仿宋_GB2312" w:hAnsi="宋体" w:eastAsia="仿宋_GB2312" w:cs="Arial"/>
          <w:b w:val="0"/>
          <w:bCs/>
          <w:sz w:val="28"/>
          <w:szCs w:val="28"/>
          <w:highlight w:val="none"/>
        </w:rPr>
      </w:pPr>
      <w:r>
        <w:rPr>
          <w:rFonts w:hint="eastAsia" w:ascii="仿宋_GB2312" w:hAnsi="宋体" w:eastAsia="仿宋_GB2312" w:cs="Arial"/>
          <w:b w:val="0"/>
          <w:bCs/>
          <w:sz w:val="28"/>
          <w:szCs w:val="28"/>
          <w:highlight w:val="none"/>
        </w:rPr>
        <w:t>附件</w:t>
      </w:r>
      <w:r>
        <w:rPr>
          <w:rFonts w:hint="eastAsia" w:ascii="仿宋_GB2312" w:hAnsi="宋体" w:eastAsia="仿宋_GB2312" w:cs="Arial"/>
          <w:b w:val="0"/>
          <w:bCs/>
          <w:sz w:val="28"/>
          <w:szCs w:val="28"/>
          <w:highlight w:val="none"/>
          <w:lang w:eastAsia="zh-CN"/>
        </w:rPr>
        <w:t>一</w:t>
      </w:r>
      <w:r>
        <w:rPr>
          <w:rFonts w:hint="eastAsia" w:ascii="仿宋_GB2312" w:hAnsi="宋体" w:eastAsia="仿宋_GB2312" w:cs="Arial"/>
          <w:b w:val="0"/>
          <w:bCs/>
          <w:sz w:val="28"/>
          <w:szCs w:val="28"/>
          <w:highlight w:val="none"/>
        </w:rPr>
        <w:t>：</w:t>
      </w:r>
    </w:p>
    <w:p>
      <w:pPr>
        <w:pStyle w:val="9"/>
        <w:keepNext w:val="0"/>
        <w:keepLines w:val="0"/>
        <w:pageBreakBefore w:val="0"/>
        <w:kinsoku/>
        <w:wordWrap/>
        <w:overflowPunct/>
        <w:topLinePunct w:val="0"/>
        <w:autoSpaceDE/>
        <w:autoSpaceDN/>
        <w:bidi w:val="0"/>
        <w:adjustRightInd/>
        <w:spacing w:line="500" w:lineRule="exact"/>
        <w:jc w:val="center"/>
        <w:textAlignment w:val="auto"/>
        <w:rPr>
          <w:rFonts w:hint="eastAsia" w:ascii="仿宋_GB2312" w:hAnsi="宋体" w:eastAsia="仿宋_GB2312" w:cs="Arial"/>
          <w:bCs/>
          <w:snapToGrid/>
          <w:kern w:val="2"/>
          <w:sz w:val="28"/>
          <w:szCs w:val="28"/>
          <w:highlight w:val="none"/>
          <w:lang w:val="en-US" w:eastAsia="zh-CN" w:bidi="ar-SA"/>
        </w:rPr>
      </w:pPr>
      <w:r>
        <w:rPr>
          <w:rFonts w:hint="eastAsia" w:ascii="仿宋_GB2312" w:hAnsi="宋体" w:eastAsia="仿宋_GB2312" w:cs="Arial"/>
          <w:bCs/>
          <w:snapToGrid/>
          <w:kern w:val="2"/>
          <w:sz w:val="28"/>
          <w:szCs w:val="28"/>
          <w:highlight w:val="none"/>
          <w:lang w:val="en-US" w:eastAsia="zh-CN" w:bidi="ar-SA"/>
        </w:rPr>
        <w:t>《保洁员工作职责和流程》</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一、总要求：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w:t>
      </w:r>
      <w:r>
        <w:rPr>
          <w:rFonts w:hint="eastAsia" w:ascii="仿宋_GB2312" w:eastAsia="仿宋_GB2312"/>
          <w:sz w:val="24"/>
          <w:highlight w:val="none"/>
          <w:lang w:eastAsia="zh-CN"/>
        </w:rPr>
        <w:t>、</w:t>
      </w:r>
      <w:r>
        <w:rPr>
          <w:rFonts w:hint="eastAsia" w:ascii="仿宋_GB2312" w:eastAsia="仿宋_GB2312"/>
          <w:sz w:val="24"/>
          <w:highlight w:val="none"/>
        </w:rPr>
        <w:t>人员素质要求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（1）听从指挥，服从分配，随时接受临时任务。</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（2）责任心强，讲文明礼貌，不与学生、老师发生矛盾纠纷。</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（3）团结友爱、互相协作，维护学校荣誉，不道听途说、扯事拉非。</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w:t>
      </w:r>
      <w:r>
        <w:rPr>
          <w:rFonts w:hint="eastAsia" w:ascii="仿宋_GB2312" w:eastAsia="仿宋_GB2312"/>
          <w:sz w:val="24"/>
          <w:highlight w:val="none"/>
          <w:lang w:val="en-US" w:eastAsia="zh-CN"/>
        </w:rPr>
        <w:t>4</w:t>
      </w:r>
      <w:r>
        <w:rPr>
          <w:rFonts w:hint="eastAsia" w:ascii="仿宋_GB2312" w:eastAsia="仿宋_GB2312"/>
          <w:sz w:val="24"/>
          <w:highlight w:val="none"/>
          <w:lang w:eastAsia="zh-CN"/>
        </w:rPr>
        <w:t>）安排人员巡视校园，做好保洁工作。</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lang w:val="en-US" w:eastAsia="zh-CN"/>
        </w:rPr>
        <w:t>2</w:t>
      </w:r>
      <w:r>
        <w:rPr>
          <w:rFonts w:hint="eastAsia" w:ascii="仿宋_GB2312" w:eastAsia="仿宋_GB2312"/>
          <w:sz w:val="24"/>
          <w:highlight w:val="none"/>
        </w:rPr>
        <w:t>、时间要求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（1）每天上午7:30前完成校道清扫，8:00前完成所有环境卫生</w:t>
      </w:r>
      <w:r>
        <w:rPr>
          <w:rFonts w:hint="eastAsia" w:ascii="仿宋_GB2312" w:eastAsia="仿宋_GB2312"/>
          <w:sz w:val="24"/>
          <w:highlight w:val="none"/>
          <w:lang w:eastAsia="zh-CN"/>
        </w:rPr>
        <w:t>（包括：校园内所有厕所的清洁卫生）</w:t>
      </w:r>
      <w:r>
        <w:rPr>
          <w:rFonts w:hint="eastAsia" w:ascii="仿宋_GB2312" w:eastAsia="仿宋_GB2312"/>
          <w:sz w:val="24"/>
          <w:highlight w:val="none"/>
        </w:rPr>
        <w:t>。上午10:30后留人冲洗1号、2号教学楼的厕所；下午14:00前完成校道清扫，15:00前完成所有环境卫生。</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（2）双休日、法定节假日、寒暑假期间必须保持校园内整体环境清洁卫生。</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（3）完成学校临时活动前后的卫生。</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二、各处卫生具体要求：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1、校园环境卫生要求：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（1）校园所有主干道及景点地面卫生，如有牛奶、饮料等污渍，必须及时处理。随时清理路面、绿篱、花圃中的果皮纸屑。</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（2）路边和操场排水漏水缝、电缆竖井每周至少检查一次，每天及时清理树叶和白色垃圾。</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（3）学校所有的化粪池、排污沟、电缆竖井等随满随清。</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（4）不准在校园的任何位置焚烧处理垃圾。</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（5）及时清理水泥地面、瓷砖缝、边墙缝里的杂草。清理废弃物品、宣传版报、横幅等。</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 xml:space="preserve">（6）按政府规定，垃圾进行分类处理。 </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2、三栋教学楼卫生要求: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（1）教学楼楼梯、楼道，每天上午、下午分别清扫一次，用拖把拖干净。</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（2）楼梯、楼道、栏杆等无污垢、无灰尘、无蜘蛛网。</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（3）走廊无积水，花池内的无杂物。</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4）厕所卫生要求：每天上午、下午各要冲洗一次。厕所地面瓷砖每周至少用清洁剂刷洗一次，做到地面无污渍、无积水；瓷砖无污垢、无灰尘；天面、墙面无蜘蛛网。隔断墙和门无污渍、水管无灰尘。保证厕所无臭味。男厕所小便处墙上无污渍。每天上、下午分别倒一次厕所垃圾篓垃圾。</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（5）厕所外洗手池卫生要求：保证池内不堵塞，瓷砖无污垢，水池下无积水。</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（6）消防器材玻璃柜、灭火器箱、水管等无灰尘。</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3、教学办公楼卫生要求：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（1）所有楼层门厅地面每天上午、下午分别拖一次。各处室办公室每天上、下午按时清扫干净。</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（2）门厅玻璃门、楼梯、楼道、栏杆等无污垢、无灰尘、无蜘蛛网。</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（3）消防器材玻璃柜、灭火器箱、水管等无灰尘。</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4）厕所卫生要求：上午、下午上班前冲洗一次。厕所地面磁砖每周至少用清洁剂彻底刷洗一次。做到地面无污渍、无积水；瓷砖无污垢、无灰尘；天面、墙面无蜘蛛网。隔断墙和门无污渍、水管无灰尘。保证厕所无臭味。男厕所小便处墙上无污渍。每天上、下午分别倒一次厕所垃圾篓垃圾。重要的接待活动需要在厕所点熏香。</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5</w:t>
      </w:r>
      <w:r>
        <w:rPr>
          <w:rFonts w:hint="eastAsia" w:ascii="仿宋_GB2312" w:eastAsia="仿宋_GB2312"/>
          <w:sz w:val="24"/>
          <w:highlight w:val="none"/>
        </w:rPr>
        <w:t>）厕所内洗手盆卫生要求：保证盆内不堵塞，瓷砖无污垢，盆下无积水。</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6</w:t>
      </w:r>
      <w:r>
        <w:rPr>
          <w:rFonts w:hint="eastAsia" w:ascii="仿宋_GB2312" w:eastAsia="仿宋_GB2312"/>
          <w:sz w:val="24"/>
          <w:highlight w:val="none"/>
        </w:rPr>
        <w:t>）负责会议室、校长办公室、书记办公室、副校长办公室等的内部卫生。正校长办公室每周清扫至少两次，会议室和书记办公室每周至少一次。特殊情况临时通知。</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4、教学实验楼卫生要求：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（1）门厅地面每天上午、下午分别拖一次。其他楼梯、楼道每天拖一次。楼梯及走道旁瓷砖每天擦一次。</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（2）楼梯、楼道、栏杆等无污垢、无灰尘、无蜘蛛网。</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（3）走廊无积水，花池内的无杂物。</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（4）消防器材玻璃柜、灭火器箱、水管等无灰尘。</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5）厕所卫生要求：上午、下午上班前冲洗一次。厕所地面磁砖每周至少用清洁剂彻底刷洗一次。做到地面无污渍、无积水；瓷砖无污垢、无灰尘；天面、墙面无蜘蛛网。隔断墙和门无污渍、水管无灰尘。保证厕所无臭味。男厕所小便处墙上无污渍。每天上、下午分别倒一次厕所垃圾篓垃圾。</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（6）厕所内洗手盆卫生要求：保证盆内不堵塞，瓷砖无污垢，盆下无积水。</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（7）壁灯无污垢、无灰尘、无蜘蛛网。</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（8）实验楼前、后绿化带无枯枝败叶和白色垃圾。</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5、运动场、篮球场卫生要求：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（1）每周一次打扫田径场及舞台，必须保持干净整洁。</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（2）每天打扫一次篮球场，必须保持干净整洁。</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6、宿舍楼卫生要求：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（1）公共走道、楼梯地面每天上午、下午分别清扫一次、每天拖一次。</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（2）楼梯扶手每天擦一次、瓷砖每周擦一次。</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（3）天面、墙面、门窗、地面无污垢、无灰尘、无蜘蛛网、无积水等。</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7、垃圾房（箱）的要求</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（1）垃圾房（箱）周围时刻保持清洁。不允许有白色垃圾堆积。垃圾房（桶）不是运输垃圾时间一定保持关闭。</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（2）垃圾房（箱）工具摆放整齐。</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（3）垃圾房无臭味。</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_GB2312" w:eastAsia="仿宋_GB2312"/>
          <w:sz w:val="24"/>
          <w:highlight w:val="none"/>
        </w:rPr>
      </w:pPr>
      <w:r>
        <w:rPr>
          <w:rFonts w:hint="eastAsia" w:ascii="仿宋_GB2312" w:eastAsia="仿宋_GB2312"/>
          <w:sz w:val="24"/>
          <w:highlight w:val="none"/>
        </w:rPr>
        <w:t>（4）流动垃圾车，用途：主要针对宿舍垃圾，教室垃圾和大扫除垃圾都不能使用流动垃圾车。不管什么时候，是平时还是双休日、节假日，宿舍垃圾只能丢在流动垃圾车里，不能放在地上等垃圾车来收；摆放时间：每天中午1</w:t>
      </w:r>
      <w:r>
        <w:rPr>
          <w:rFonts w:hint="eastAsia" w:ascii="仿宋_GB2312" w:eastAsia="仿宋_GB2312"/>
          <w:sz w:val="24"/>
          <w:highlight w:val="none"/>
          <w:lang w:val="en-US" w:eastAsia="zh-CN"/>
        </w:rPr>
        <w:t>3</w:t>
      </w:r>
      <w:r>
        <w:rPr>
          <w:rFonts w:hint="eastAsia" w:ascii="仿宋_GB2312" w:eastAsia="仿宋_GB2312"/>
          <w:sz w:val="24"/>
          <w:highlight w:val="none"/>
        </w:rPr>
        <w:t>:00</w:t>
      </w:r>
      <w:r>
        <w:rPr>
          <w:rFonts w:hint="eastAsia" w:ascii="仿宋_GB2312" w:eastAsia="仿宋_GB2312"/>
          <w:sz w:val="24"/>
          <w:highlight w:val="none"/>
          <w:lang w:val="en-US" w:eastAsia="zh-CN"/>
        </w:rPr>
        <w:t>-14</w:t>
      </w:r>
      <w:r>
        <w:rPr>
          <w:rFonts w:hint="eastAsia" w:ascii="仿宋_GB2312" w:eastAsia="仿宋_GB2312"/>
          <w:sz w:val="24"/>
          <w:highlight w:val="none"/>
        </w:rPr>
        <w:t>:30,晚上10:30到第二天早上7:30。</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rPr>
      </w:pPr>
      <w:r>
        <w:rPr>
          <w:rFonts w:hint="eastAsia" w:ascii="仿宋_GB2312" w:eastAsia="仿宋_GB2312"/>
          <w:sz w:val="24"/>
          <w:highlight w:val="none"/>
        </w:rPr>
        <w:t>（5）大型活动时，配合学校收集临时垃圾桶的垃圾。</w:t>
      </w:r>
    </w:p>
    <w:p>
      <w:pPr>
        <w:pStyle w:val="2"/>
        <w:rPr>
          <w:rFonts w:hint="eastAsia"/>
        </w:rPr>
      </w:pPr>
    </w:p>
    <w:p>
      <w:pPr>
        <w:rPr>
          <w:rFonts w:hint="eastAsia"/>
        </w:rPr>
      </w:pPr>
    </w:p>
    <w:p>
      <w:pPr>
        <w:pStyle w:val="2"/>
        <w:rPr>
          <w:rFonts w:hint="eastAsia"/>
        </w:rPr>
      </w:pPr>
    </w:p>
    <w:p>
      <w:pPr>
        <w:rPr>
          <w:rFonts w:hint="eastAsia"/>
        </w:rPr>
      </w:pPr>
    </w:p>
    <w:p>
      <w:pPr>
        <w:adjustRightInd w:val="0"/>
        <w:spacing w:line="276" w:lineRule="auto"/>
        <w:rPr>
          <w:rFonts w:hint="eastAsia" w:ascii="仿宋_GB2312" w:hAnsi="宋体" w:eastAsia="仿宋_GB2312" w:cs="Arial"/>
          <w:b w:val="0"/>
          <w:bCs/>
          <w:sz w:val="28"/>
          <w:szCs w:val="28"/>
          <w:highlight w:val="none"/>
        </w:rPr>
      </w:pPr>
      <w:r>
        <w:rPr>
          <w:rFonts w:hint="eastAsia" w:ascii="仿宋_GB2312" w:hAnsi="宋体" w:eastAsia="仿宋_GB2312" w:cs="Arial"/>
          <w:b w:val="0"/>
          <w:bCs/>
          <w:sz w:val="28"/>
          <w:szCs w:val="28"/>
          <w:highlight w:val="none"/>
        </w:rPr>
        <w:t>附件</w:t>
      </w:r>
      <w:r>
        <w:rPr>
          <w:rFonts w:hint="eastAsia" w:ascii="仿宋_GB2312" w:hAnsi="宋体" w:eastAsia="仿宋_GB2312" w:cs="Arial"/>
          <w:b w:val="0"/>
          <w:bCs/>
          <w:sz w:val="28"/>
          <w:szCs w:val="28"/>
          <w:highlight w:val="none"/>
          <w:lang w:eastAsia="zh-CN"/>
        </w:rPr>
        <w:t>二</w:t>
      </w:r>
      <w:r>
        <w:rPr>
          <w:rFonts w:hint="eastAsia" w:ascii="仿宋_GB2312" w:hAnsi="宋体" w:eastAsia="仿宋_GB2312" w:cs="Arial"/>
          <w:b w:val="0"/>
          <w:bCs/>
          <w:sz w:val="28"/>
          <w:szCs w:val="28"/>
          <w:highlight w:val="none"/>
        </w:rPr>
        <w:t>：</w:t>
      </w:r>
    </w:p>
    <w:p>
      <w:pPr>
        <w:pStyle w:val="2"/>
        <w:rPr>
          <w:rFonts w:hint="eastAsia"/>
        </w:rPr>
      </w:pPr>
    </w:p>
    <w:p>
      <w:pPr>
        <w:pStyle w:val="9"/>
        <w:keepNext w:val="0"/>
        <w:keepLines w:val="0"/>
        <w:pageBreakBefore w:val="0"/>
        <w:kinsoku/>
        <w:wordWrap/>
        <w:overflowPunct/>
        <w:topLinePunct w:val="0"/>
        <w:autoSpaceDE/>
        <w:autoSpaceDN/>
        <w:bidi w:val="0"/>
        <w:adjustRightInd/>
        <w:spacing w:line="500" w:lineRule="exact"/>
        <w:jc w:val="center"/>
        <w:textAlignment w:val="auto"/>
        <w:rPr>
          <w:rStyle w:val="266"/>
          <w:rFonts w:hint="eastAsia" w:ascii="仿宋_GB2312" w:hAnsi="仿宋" w:eastAsia="仿宋_GB2312"/>
          <w:b w:val="0"/>
          <w:bCs/>
          <w:sz w:val="28"/>
          <w:szCs w:val="28"/>
          <w:lang w:eastAsia="zh-CN"/>
        </w:rPr>
      </w:pPr>
      <w:r>
        <w:rPr>
          <w:rStyle w:val="266"/>
          <w:rFonts w:hint="eastAsia" w:ascii="仿宋_GB2312" w:hAnsi="仿宋" w:eastAsia="仿宋_GB2312"/>
          <w:b w:val="0"/>
          <w:bCs/>
          <w:sz w:val="28"/>
          <w:szCs w:val="28"/>
          <w:lang w:eastAsia="zh-CN"/>
        </w:rPr>
        <w:t>《校内宿舍管理员每天工作职责和流程》</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一、工作职责：</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1.男生大院门口岗亭</w:t>
      </w:r>
      <w:r>
        <w:rPr>
          <w:rFonts w:hint="eastAsia" w:ascii="仿宋_GB2312" w:eastAsia="仿宋_GB2312"/>
          <w:sz w:val="24"/>
          <w:highlight w:val="none"/>
          <w:lang w:val="en-US" w:eastAsia="zh-CN"/>
        </w:rPr>
        <w:t>3</w:t>
      </w:r>
      <w:r>
        <w:rPr>
          <w:rFonts w:hint="eastAsia" w:ascii="仿宋_GB2312" w:eastAsia="仿宋_GB2312"/>
          <w:sz w:val="24"/>
          <w:highlight w:val="none"/>
          <w:lang w:eastAsia="zh-CN"/>
        </w:rPr>
        <w:t>人，每人值班6个小时，实行7天工作日，24小时值班制，负责学生出入大院的管理和登记，协助督促学生起床、午休和晚眠。</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2.女生大院门口岗亭</w:t>
      </w:r>
      <w:r>
        <w:rPr>
          <w:rFonts w:hint="eastAsia" w:ascii="仿宋_GB2312" w:eastAsia="仿宋_GB2312"/>
          <w:sz w:val="24"/>
          <w:highlight w:val="none"/>
          <w:lang w:val="en-US" w:eastAsia="zh-CN"/>
        </w:rPr>
        <w:t>3</w:t>
      </w:r>
      <w:r>
        <w:rPr>
          <w:rFonts w:hint="eastAsia" w:ascii="仿宋_GB2312" w:eastAsia="仿宋_GB2312"/>
          <w:sz w:val="24"/>
          <w:highlight w:val="none"/>
          <w:lang w:eastAsia="zh-CN"/>
        </w:rPr>
        <w:t>人（仅限女性），每人值班6个小时，实行7天工作日，24小时值班制，负责学生出入大院的管理和登记，协助督促学生起床、午休和晚眠。</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3.男生</w:t>
      </w:r>
      <w:r>
        <w:rPr>
          <w:rFonts w:hint="eastAsia" w:ascii="仿宋_GB2312" w:eastAsia="仿宋_GB2312"/>
          <w:sz w:val="24"/>
          <w:highlight w:val="none"/>
          <w:lang w:val="en-US" w:eastAsia="zh-CN"/>
        </w:rPr>
        <w:t>宿舍</w:t>
      </w:r>
      <w:r>
        <w:rPr>
          <w:rFonts w:hint="eastAsia" w:ascii="仿宋_GB2312" w:eastAsia="仿宋_GB2312"/>
          <w:sz w:val="24"/>
          <w:highlight w:val="none"/>
          <w:lang w:eastAsia="zh-CN"/>
        </w:rPr>
        <w:t>各2人（共4人），实行7天工作日，24小时值班制。值班时间：①早上督促学生起床6</w:t>
      </w:r>
      <w:r>
        <w:rPr>
          <w:rFonts w:hint="eastAsia" w:ascii="仿宋_GB2312" w:eastAsia="仿宋_GB2312"/>
          <w:sz w:val="24"/>
          <w:highlight w:val="none"/>
        </w:rPr>
        <w:t>:</w:t>
      </w:r>
      <w:r>
        <w:rPr>
          <w:rFonts w:hint="eastAsia" w:ascii="仿宋_GB2312" w:eastAsia="仿宋_GB2312"/>
          <w:sz w:val="24"/>
          <w:highlight w:val="none"/>
          <w:lang w:eastAsia="zh-CN"/>
        </w:rPr>
        <w:t>10—7</w:t>
      </w:r>
      <w:r>
        <w:rPr>
          <w:rFonts w:hint="eastAsia" w:ascii="仿宋_GB2312" w:eastAsia="仿宋_GB2312"/>
          <w:sz w:val="24"/>
          <w:highlight w:val="none"/>
        </w:rPr>
        <w:t>:</w:t>
      </w:r>
      <w:r>
        <w:rPr>
          <w:rFonts w:hint="eastAsia" w:ascii="仿宋_GB2312" w:eastAsia="仿宋_GB2312"/>
          <w:sz w:val="24"/>
          <w:highlight w:val="none"/>
          <w:lang w:eastAsia="zh-CN"/>
        </w:rPr>
        <w:t>10；②督促学生午休和起床13</w:t>
      </w:r>
      <w:r>
        <w:rPr>
          <w:rFonts w:hint="eastAsia" w:ascii="仿宋_GB2312" w:eastAsia="仿宋_GB2312"/>
          <w:sz w:val="24"/>
          <w:highlight w:val="none"/>
        </w:rPr>
        <w:t>:</w:t>
      </w:r>
      <w:r>
        <w:rPr>
          <w:rFonts w:hint="eastAsia" w:ascii="仿宋_GB2312" w:eastAsia="仿宋_GB2312"/>
          <w:sz w:val="24"/>
          <w:highlight w:val="none"/>
          <w:lang w:eastAsia="zh-CN"/>
        </w:rPr>
        <w:t>00—14</w:t>
      </w:r>
      <w:r>
        <w:rPr>
          <w:rFonts w:hint="eastAsia" w:ascii="仿宋_GB2312" w:eastAsia="仿宋_GB2312"/>
          <w:sz w:val="24"/>
          <w:highlight w:val="none"/>
        </w:rPr>
        <w:t>:</w:t>
      </w:r>
      <w:r>
        <w:rPr>
          <w:rFonts w:hint="eastAsia" w:ascii="仿宋_GB2312" w:eastAsia="仿宋_GB2312"/>
          <w:sz w:val="24"/>
          <w:highlight w:val="none"/>
          <w:lang w:eastAsia="zh-CN"/>
        </w:rPr>
        <w:t>30；③督促学生去教室18</w:t>
      </w:r>
      <w:r>
        <w:rPr>
          <w:rFonts w:hint="eastAsia" w:ascii="仿宋_GB2312" w:eastAsia="仿宋_GB2312"/>
          <w:sz w:val="24"/>
          <w:highlight w:val="none"/>
        </w:rPr>
        <w:t>:</w:t>
      </w:r>
      <w:r>
        <w:rPr>
          <w:rFonts w:hint="eastAsia" w:ascii="仿宋_GB2312" w:eastAsia="仿宋_GB2312"/>
          <w:sz w:val="24"/>
          <w:highlight w:val="none"/>
          <w:lang w:eastAsia="zh-CN"/>
        </w:rPr>
        <w:t>10—19：10；④督促学生晚眠22</w:t>
      </w:r>
      <w:r>
        <w:rPr>
          <w:rFonts w:hint="eastAsia" w:ascii="仿宋_GB2312" w:eastAsia="仿宋_GB2312"/>
          <w:sz w:val="24"/>
          <w:highlight w:val="none"/>
        </w:rPr>
        <w:t>:</w:t>
      </w:r>
      <w:r>
        <w:rPr>
          <w:rFonts w:hint="eastAsia" w:ascii="仿宋_GB2312" w:eastAsia="仿宋_GB2312"/>
          <w:sz w:val="24"/>
          <w:highlight w:val="none"/>
          <w:lang w:eastAsia="zh-CN"/>
        </w:rPr>
        <w:t>30—</w:t>
      </w:r>
      <w:r>
        <w:rPr>
          <w:rFonts w:hint="eastAsia" w:ascii="仿宋_GB2312" w:eastAsia="仿宋_GB2312"/>
          <w:sz w:val="24"/>
          <w:highlight w:val="none"/>
          <w:lang w:val="en-US" w:eastAsia="zh-CN"/>
        </w:rPr>
        <w:t>00</w:t>
      </w:r>
      <w:r>
        <w:rPr>
          <w:rFonts w:hint="eastAsia" w:ascii="仿宋_GB2312" w:eastAsia="仿宋_GB2312"/>
          <w:sz w:val="24"/>
          <w:highlight w:val="none"/>
        </w:rPr>
        <w:t>:</w:t>
      </w:r>
      <w:r>
        <w:rPr>
          <w:rFonts w:hint="eastAsia" w:ascii="仿宋_GB2312" w:eastAsia="仿宋_GB2312"/>
          <w:sz w:val="24"/>
          <w:highlight w:val="none"/>
          <w:lang w:val="en-US" w:eastAsia="zh-CN"/>
        </w:rPr>
        <w:t>3</w:t>
      </w:r>
      <w:r>
        <w:rPr>
          <w:rFonts w:hint="eastAsia" w:ascii="仿宋_GB2312" w:eastAsia="仿宋_GB2312"/>
          <w:sz w:val="24"/>
          <w:highlight w:val="none"/>
          <w:lang w:eastAsia="zh-CN"/>
        </w:rPr>
        <w:t>0，督促学生午休、晚眠时，发现学生违纪，及时制止并做好记录和反馈给相关领导，及时处置突发事件并及时上报相关领导。</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4.女生宿舍各2人（共4人，仅限女性），实行7天工作日，24小时值班制。值班时间：</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①6</w:t>
      </w:r>
      <w:r>
        <w:rPr>
          <w:rFonts w:hint="eastAsia" w:ascii="仿宋_GB2312" w:eastAsia="仿宋_GB2312"/>
          <w:sz w:val="24"/>
          <w:highlight w:val="none"/>
        </w:rPr>
        <w:t>:</w:t>
      </w:r>
      <w:r>
        <w:rPr>
          <w:rFonts w:hint="eastAsia" w:ascii="仿宋_GB2312" w:eastAsia="仿宋_GB2312"/>
          <w:sz w:val="24"/>
          <w:highlight w:val="none"/>
          <w:lang w:eastAsia="zh-CN"/>
        </w:rPr>
        <w:t>10—7</w:t>
      </w:r>
      <w:r>
        <w:rPr>
          <w:rFonts w:hint="eastAsia" w:ascii="仿宋_GB2312" w:eastAsia="仿宋_GB2312"/>
          <w:sz w:val="24"/>
          <w:highlight w:val="none"/>
        </w:rPr>
        <w:t>:</w:t>
      </w:r>
      <w:r>
        <w:rPr>
          <w:rFonts w:hint="eastAsia" w:ascii="仿宋_GB2312" w:eastAsia="仿宋_GB2312"/>
          <w:sz w:val="24"/>
          <w:highlight w:val="none"/>
          <w:lang w:eastAsia="zh-CN"/>
        </w:rPr>
        <w:t>10，督促学生起床；②13</w:t>
      </w:r>
      <w:r>
        <w:rPr>
          <w:rFonts w:hint="eastAsia" w:ascii="仿宋_GB2312" w:eastAsia="仿宋_GB2312"/>
          <w:sz w:val="24"/>
          <w:highlight w:val="none"/>
        </w:rPr>
        <w:t>:</w:t>
      </w:r>
      <w:r>
        <w:rPr>
          <w:rFonts w:hint="eastAsia" w:ascii="仿宋_GB2312" w:eastAsia="仿宋_GB2312"/>
          <w:sz w:val="24"/>
          <w:highlight w:val="none"/>
          <w:lang w:eastAsia="zh-CN"/>
        </w:rPr>
        <w:t>00—14</w:t>
      </w:r>
      <w:r>
        <w:rPr>
          <w:rFonts w:hint="eastAsia" w:ascii="仿宋_GB2312" w:eastAsia="仿宋_GB2312"/>
          <w:sz w:val="24"/>
          <w:highlight w:val="none"/>
        </w:rPr>
        <w:t>:</w:t>
      </w:r>
      <w:r>
        <w:rPr>
          <w:rFonts w:hint="eastAsia" w:ascii="仿宋_GB2312" w:eastAsia="仿宋_GB2312"/>
          <w:sz w:val="24"/>
          <w:highlight w:val="none"/>
          <w:lang w:eastAsia="zh-CN"/>
        </w:rPr>
        <w:t>30，督促学生午休和起床；③18</w:t>
      </w:r>
      <w:r>
        <w:rPr>
          <w:rFonts w:hint="eastAsia" w:ascii="仿宋_GB2312" w:eastAsia="仿宋_GB2312"/>
          <w:sz w:val="24"/>
          <w:highlight w:val="none"/>
        </w:rPr>
        <w:t>:</w:t>
      </w:r>
      <w:r>
        <w:rPr>
          <w:rFonts w:hint="eastAsia" w:ascii="仿宋_GB2312" w:eastAsia="仿宋_GB2312"/>
          <w:sz w:val="24"/>
          <w:highlight w:val="none"/>
          <w:lang w:eastAsia="zh-CN"/>
        </w:rPr>
        <w:t>10—19：10，督促学生去教室；④22</w:t>
      </w:r>
      <w:r>
        <w:rPr>
          <w:rFonts w:hint="eastAsia" w:ascii="仿宋_GB2312" w:eastAsia="仿宋_GB2312"/>
          <w:sz w:val="24"/>
          <w:highlight w:val="none"/>
        </w:rPr>
        <w:t>:</w:t>
      </w:r>
      <w:r>
        <w:rPr>
          <w:rFonts w:hint="eastAsia" w:ascii="仿宋_GB2312" w:eastAsia="仿宋_GB2312"/>
          <w:sz w:val="24"/>
          <w:highlight w:val="none"/>
          <w:lang w:eastAsia="zh-CN"/>
        </w:rPr>
        <w:t>30—</w:t>
      </w:r>
      <w:r>
        <w:rPr>
          <w:rFonts w:hint="eastAsia" w:ascii="仿宋_GB2312" w:eastAsia="仿宋_GB2312"/>
          <w:sz w:val="24"/>
          <w:highlight w:val="none"/>
          <w:lang w:val="en-US" w:eastAsia="zh-CN"/>
        </w:rPr>
        <w:t>00</w:t>
      </w:r>
      <w:r>
        <w:rPr>
          <w:rFonts w:hint="eastAsia" w:ascii="仿宋_GB2312" w:eastAsia="仿宋_GB2312"/>
          <w:sz w:val="24"/>
          <w:highlight w:val="none"/>
        </w:rPr>
        <w:t>:</w:t>
      </w:r>
      <w:r>
        <w:rPr>
          <w:rFonts w:hint="eastAsia" w:ascii="仿宋_GB2312" w:eastAsia="仿宋_GB2312"/>
          <w:sz w:val="24"/>
          <w:highlight w:val="none"/>
          <w:lang w:val="en-US" w:eastAsia="zh-CN"/>
        </w:rPr>
        <w:t>3</w:t>
      </w:r>
      <w:r>
        <w:rPr>
          <w:rFonts w:hint="eastAsia" w:ascii="仿宋_GB2312" w:eastAsia="仿宋_GB2312"/>
          <w:sz w:val="24"/>
          <w:highlight w:val="none"/>
          <w:lang w:eastAsia="zh-CN"/>
        </w:rPr>
        <w:t>0，督促学生晚眠，督促学生午休、晚眠时，发现学生违纪，及时制止并做好记录和反馈给相关领导，及时处置突发事件并及时上报相关领导。</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二、工作流程：</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（一）督促学生要求</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1.早晨7</w:t>
      </w:r>
      <w:r>
        <w:rPr>
          <w:rFonts w:hint="eastAsia" w:ascii="仿宋_GB2312" w:eastAsia="仿宋_GB2312"/>
          <w:sz w:val="24"/>
          <w:highlight w:val="none"/>
        </w:rPr>
        <w:t>:</w:t>
      </w:r>
      <w:r>
        <w:rPr>
          <w:rFonts w:hint="eastAsia" w:ascii="仿宋_GB2312" w:eastAsia="仿宋_GB2312"/>
          <w:sz w:val="24"/>
          <w:highlight w:val="none"/>
          <w:lang w:eastAsia="zh-CN"/>
        </w:rPr>
        <w:t>40起床清扫宿舍楼周边及大院卫生，打扫走廊、楼梯卫生。</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2.6：10吹起床哨、开宿舍大门，6</w:t>
      </w:r>
      <w:r>
        <w:rPr>
          <w:rFonts w:hint="eastAsia" w:ascii="仿宋_GB2312" w:eastAsia="仿宋_GB2312"/>
          <w:sz w:val="24"/>
          <w:highlight w:val="none"/>
        </w:rPr>
        <w:t>:</w:t>
      </w:r>
      <w:r>
        <w:rPr>
          <w:rFonts w:hint="eastAsia" w:ascii="仿宋_GB2312" w:eastAsia="仿宋_GB2312"/>
          <w:sz w:val="24"/>
          <w:highlight w:val="none"/>
          <w:lang w:eastAsia="zh-CN"/>
        </w:rPr>
        <w:t>35关闭宿舍大门，登记晚出宿舍学生名单并反馈给年级。</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3.督促学生按时起床。</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4.督促学生打扫寝室卫生,整理好寝室内务，垃圾丢垃圾车内。</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5.</w:t>
      </w:r>
      <w:r>
        <w:rPr>
          <w:rFonts w:hint="eastAsia" w:ascii="仿宋_GB2312" w:eastAsia="仿宋_GB2312"/>
          <w:sz w:val="24"/>
          <w:highlight w:val="none"/>
          <w:lang w:eastAsia="zh-CN"/>
        </w:rPr>
        <w:t xml:space="preserve">督促学生按时上早读。  </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6.</w:t>
      </w:r>
      <w:r>
        <w:rPr>
          <w:rFonts w:hint="eastAsia" w:ascii="仿宋_GB2312" w:eastAsia="仿宋_GB2312"/>
          <w:sz w:val="24"/>
          <w:highlight w:val="none"/>
          <w:lang w:eastAsia="zh-CN"/>
        </w:rPr>
        <w:t>如发现有生病的学生要报告班主任送到医院检查治疗。</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（二）内务检查：</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1.6</w:t>
      </w:r>
      <w:r>
        <w:rPr>
          <w:rFonts w:hint="eastAsia" w:ascii="仿宋_GB2312" w:eastAsia="仿宋_GB2312"/>
          <w:sz w:val="24"/>
          <w:highlight w:val="none"/>
        </w:rPr>
        <w:t>:</w:t>
      </w:r>
      <w:r>
        <w:rPr>
          <w:rFonts w:hint="eastAsia" w:ascii="仿宋_GB2312" w:eastAsia="仿宋_GB2312"/>
          <w:sz w:val="24"/>
          <w:highlight w:val="none"/>
          <w:lang w:eastAsia="zh-CN"/>
        </w:rPr>
        <w:t>30－－7</w:t>
      </w:r>
      <w:r>
        <w:rPr>
          <w:rFonts w:hint="eastAsia" w:ascii="仿宋_GB2312" w:eastAsia="仿宋_GB2312"/>
          <w:sz w:val="24"/>
          <w:highlight w:val="none"/>
        </w:rPr>
        <w:t>:</w:t>
      </w:r>
      <w:r>
        <w:rPr>
          <w:rFonts w:hint="eastAsia" w:ascii="仿宋_GB2312" w:eastAsia="仿宋_GB2312"/>
          <w:sz w:val="24"/>
          <w:highlight w:val="none"/>
          <w:lang w:eastAsia="zh-CN"/>
        </w:rPr>
        <w:t>10关门。</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2.收钥匙，检查公物，8</w:t>
      </w:r>
      <w:r>
        <w:rPr>
          <w:rFonts w:hint="eastAsia" w:ascii="仿宋_GB2312" w:eastAsia="仿宋_GB2312"/>
          <w:sz w:val="24"/>
          <w:highlight w:val="none"/>
        </w:rPr>
        <w:t>:</w:t>
      </w:r>
      <w:r>
        <w:rPr>
          <w:rFonts w:hint="eastAsia" w:ascii="仿宋_GB2312" w:eastAsia="仿宋_GB2312"/>
          <w:sz w:val="24"/>
          <w:highlight w:val="none"/>
          <w:lang w:eastAsia="zh-CN"/>
        </w:rPr>
        <w:t>00前将公物报修单送往校维修办登记报修。</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3. 8</w:t>
      </w:r>
      <w:r>
        <w:rPr>
          <w:rFonts w:hint="eastAsia" w:ascii="仿宋_GB2312" w:eastAsia="仿宋_GB2312"/>
          <w:sz w:val="24"/>
          <w:highlight w:val="none"/>
        </w:rPr>
        <w:t>:</w:t>
      </w:r>
      <w:r>
        <w:rPr>
          <w:rFonts w:hint="eastAsia" w:ascii="仿宋_GB2312" w:eastAsia="仿宋_GB2312"/>
          <w:sz w:val="24"/>
          <w:highlight w:val="none"/>
          <w:lang w:eastAsia="zh-CN"/>
        </w:rPr>
        <w:t>00开始检查宿舍内务、卫生，发现问题要及时通知班主任，</w:t>
      </w:r>
      <w:r>
        <w:rPr>
          <w:rFonts w:hint="eastAsia" w:ascii="仿宋_GB2312" w:eastAsia="仿宋_GB2312"/>
          <w:sz w:val="24"/>
          <w:highlight w:val="none"/>
          <w:lang w:val="en-US" w:eastAsia="zh-CN"/>
        </w:rPr>
        <w:t>12小时内</w:t>
      </w:r>
      <w:r>
        <w:rPr>
          <w:rFonts w:hint="eastAsia" w:ascii="仿宋_GB2312" w:eastAsia="仿宋_GB2312"/>
          <w:sz w:val="24"/>
          <w:highlight w:val="none"/>
          <w:lang w:eastAsia="zh-CN"/>
        </w:rPr>
        <w:t>整改。</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3.配合维修师傅进行公物维修，维修定然后的验收。</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4.接待并登记学生家长来访。</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（三）内务检查总结公示</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1.10</w:t>
      </w:r>
      <w:r>
        <w:rPr>
          <w:rFonts w:hint="eastAsia" w:ascii="仿宋_GB2312" w:eastAsia="仿宋_GB2312"/>
          <w:sz w:val="24"/>
          <w:highlight w:val="none"/>
        </w:rPr>
        <w:t>:</w:t>
      </w:r>
      <w:r>
        <w:rPr>
          <w:rFonts w:hint="eastAsia" w:ascii="仿宋_GB2312" w:eastAsia="仿宋_GB2312"/>
          <w:sz w:val="24"/>
          <w:highlight w:val="none"/>
          <w:lang w:eastAsia="zh-CN"/>
        </w:rPr>
        <w:t>30－11</w:t>
      </w:r>
      <w:r>
        <w:rPr>
          <w:rFonts w:hint="eastAsia" w:ascii="仿宋_GB2312" w:eastAsia="仿宋_GB2312"/>
          <w:sz w:val="24"/>
          <w:highlight w:val="none"/>
        </w:rPr>
        <w:t>:</w:t>
      </w:r>
      <w:r>
        <w:rPr>
          <w:rFonts w:hint="eastAsia" w:ascii="仿宋_GB2312" w:eastAsia="仿宋_GB2312"/>
          <w:sz w:val="24"/>
          <w:highlight w:val="none"/>
          <w:lang w:eastAsia="zh-CN"/>
        </w:rPr>
        <w:t>30：</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2.汇总小结查房情况，在黑板公布表扬好宿舍，批评差的宿舍；</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3.存在严重问题的宿舍，填写反馈单告知班主任；</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4.每天仔细填写交班记录本；</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（四）午休检查和起床</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1.中午12</w:t>
      </w:r>
      <w:r>
        <w:rPr>
          <w:rFonts w:hint="eastAsia" w:ascii="仿宋_GB2312" w:eastAsia="仿宋_GB2312"/>
          <w:sz w:val="24"/>
          <w:highlight w:val="none"/>
        </w:rPr>
        <w:t>:</w:t>
      </w:r>
      <w:r>
        <w:rPr>
          <w:rFonts w:hint="eastAsia" w:ascii="仿宋_GB2312" w:eastAsia="仿宋_GB2312"/>
          <w:sz w:val="24"/>
          <w:highlight w:val="none"/>
          <w:lang w:eastAsia="zh-CN"/>
        </w:rPr>
        <w:t>10分准时开大门；</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2.检查学生不带饭菜进入宿舍内；</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 学生进入宿舍时，管理员进行巡查，禁止非住宿生和异性进入进入女生宿舍；</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4.中午</w:t>
      </w:r>
      <w:r>
        <w:rPr>
          <w:rFonts w:hint="eastAsia" w:ascii="仿宋_GB2312" w:eastAsia="仿宋_GB2312"/>
          <w:sz w:val="24"/>
          <w:highlight w:val="none"/>
          <w:lang w:val="en-US" w:eastAsia="zh-CN"/>
        </w:rPr>
        <w:t>13</w:t>
      </w:r>
      <w:r>
        <w:rPr>
          <w:rFonts w:hint="eastAsia" w:ascii="仿宋_GB2312" w:eastAsia="仿宋_GB2312"/>
          <w:sz w:val="24"/>
          <w:highlight w:val="none"/>
        </w:rPr>
        <w:t>:</w:t>
      </w:r>
      <w:r>
        <w:rPr>
          <w:rFonts w:hint="eastAsia" w:ascii="仿宋_GB2312" w:eastAsia="仿宋_GB2312"/>
          <w:sz w:val="24"/>
          <w:highlight w:val="none"/>
          <w:lang w:eastAsia="zh-CN"/>
        </w:rPr>
        <w:t>10－</w:t>
      </w:r>
      <w:r>
        <w:rPr>
          <w:rFonts w:hint="eastAsia" w:ascii="仿宋_GB2312" w:eastAsia="仿宋_GB2312"/>
          <w:sz w:val="24"/>
          <w:highlight w:val="none"/>
          <w:lang w:val="en-US" w:eastAsia="zh-CN"/>
        </w:rPr>
        <w:t>14</w:t>
      </w:r>
      <w:r>
        <w:rPr>
          <w:rFonts w:hint="eastAsia" w:ascii="仿宋_GB2312" w:eastAsia="仿宋_GB2312"/>
          <w:sz w:val="24"/>
          <w:highlight w:val="none"/>
        </w:rPr>
        <w:t>:</w:t>
      </w:r>
      <w:r>
        <w:rPr>
          <w:rFonts w:hint="eastAsia" w:ascii="仿宋_GB2312" w:eastAsia="仿宋_GB2312"/>
          <w:sz w:val="24"/>
          <w:highlight w:val="none"/>
          <w:lang w:eastAsia="zh-CN"/>
        </w:rPr>
        <w:t>10关宿舍大门；</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5巡查维持学生午休纪律；</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6.登记迟到进宿舍的学生；</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7</w:t>
      </w:r>
      <w:r>
        <w:rPr>
          <w:rFonts w:hint="eastAsia" w:ascii="仿宋_GB2312" w:eastAsia="仿宋_GB2312"/>
          <w:sz w:val="24"/>
          <w:highlight w:val="none"/>
          <w:lang w:eastAsia="zh-CN"/>
        </w:rPr>
        <w:t>. 督促学生做好保洁工作；</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8</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14</w:t>
      </w:r>
      <w:r>
        <w:rPr>
          <w:rFonts w:hint="eastAsia" w:ascii="仿宋_GB2312" w:eastAsia="仿宋_GB2312"/>
          <w:sz w:val="24"/>
          <w:highlight w:val="none"/>
        </w:rPr>
        <w:t>:</w:t>
      </w:r>
      <w:r>
        <w:rPr>
          <w:rFonts w:hint="eastAsia" w:ascii="仿宋_GB2312" w:eastAsia="仿宋_GB2312"/>
          <w:sz w:val="24"/>
          <w:highlight w:val="none"/>
          <w:lang w:eastAsia="zh-CN"/>
        </w:rPr>
        <w:t>10分开宿舍大门，学生离宿舍上课。</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（五）下午检查项目</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1.下午</w:t>
      </w:r>
      <w:r>
        <w:rPr>
          <w:rFonts w:hint="eastAsia" w:ascii="仿宋_GB2312" w:eastAsia="仿宋_GB2312"/>
          <w:sz w:val="24"/>
          <w:highlight w:val="none"/>
          <w:lang w:val="en-US" w:eastAsia="zh-CN"/>
        </w:rPr>
        <w:t>14</w:t>
      </w:r>
      <w:r>
        <w:rPr>
          <w:rFonts w:hint="eastAsia" w:ascii="仿宋_GB2312" w:eastAsia="仿宋_GB2312"/>
          <w:sz w:val="24"/>
          <w:highlight w:val="none"/>
        </w:rPr>
        <w:t>:</w:t>
      </w:r>
      <w:r>
        <w:rPr>
          <w:rFonts w:hint="eastAsia" w:ascii="仿宋_GB2312" w:eastAsia="仿宋_GB2312"/>
          <w:sz w:val="24"/>
          <w:highlight w:val="none"/>
          <w:lang w:eastAsia="zh-CN"/>
        </w:rPr>
        <w:t>30－</w:t>
      </w:r>
      <w:r>
        <w:rPr>
          <w:rFonts w:hint="eastAsia" w:ascii="仿宋_GB2312" w:eastAsia="仿宋_GB2312"/>
          <w:sz w:val="24"/>
          <w:highlight w:val="none"/>
          <w:lang w:val="en-US" w:eastAsia="zh-CN"/>
        </w:rPr>
        <w:t>16</w:t>
      </w:r>
      <w:r>
        <w:rPr>
          <w:rFonts w:hint="eastAsia" w:ascii="仿宋_GB2312" w:eastAsia="仿宋_GB2312"/>
          <w:sz w:val="24"/>
          <w:highlight w:val="none"/>
        </w:rPr>
        <w:t>:</w:t>
      </w:r>
      <w:r>
        <w:rPr>
          <w:rFonts w:hint="eastAsia" w:ascii="仿宋_GB2312" w:eastAsia="仿宋_GB2312"/>
          <w:sz w:val="24"/>
          <w:highlight w:val="none"/>
          <w:lang w:eastAsia="zh-CN"/>
        </w:rPr>
        <w:t>00；</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2.收钥匙，检查宿舍内务、卫生，发现问题要及时通知班主任12小时内整改；</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3.配合维修公物；并做好验收记录；</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4.下午</w:t>
      </w:r>
      <w:r>
        <w:rPr>
          <w:rFonts w:hint="eastAsia" w:ascii="仿宋_GB2312" w:eastAsia="仿宋_GB2312"/>
          <w:sz w:val="24"/>
          <w:highlight w:val="none"/>
          <w:lang w:val="en-US" w:eastAsia="zh-CN"/>
        </w:rPr>
        <w:t>17</w:t>
      </w:r>
      <w:r>
        <w:rPr>
          <w:rFonts w:hint="eastAsia" w:ascii="仿宋_GB2312" w:eastAsia="仿宋_GB2312"/>
          <w:sz w:val="24"/>
          <w:highlight w:val="none"/>
        </w:rPr>
        <w:t>:</w:t>
      </w:r>
      <w:r>
        <w:rPr>
          <w:rFonts w:hint="eastAsia" w:ascii="仿宋_GB2312" w:eastAsia="仿宋_GB2312"/>
          <w:sz w:val="24"/>
          <w:highlight w:val="none"/>
          <w:lang w:eastAsia="zh-CN"/>
        </w:rPr>
        <w:t>10－</w:t>
      </w:r>
      <w:r>
        <w:rPr>
          <w:rFonts w:hint="eastAsia" w:ascii="仿宋_GB2312" w:eastAsia="仿宋_GB2312"/>
          <w:sz w:val="24"/>
          <w:highlight w:val="none"/>
          <w:lang w:val="en-US" w:eastAsia="zh-CN"/>
        </w:rPr>
        <w:t>19</w:t>
      </w:r>
      <w:r>
        <w:rPr>
          <w:rFonts w:hint="eastAsia" w:ascii="仿宋_GB2312" w:eastAsia="仿宋_GB2312"/>
          <w:sz w:val="24"/>
          <w:highlight w:val="none"/>
        </w:rPr>
        <w:t>:</w:t>
      </w:r>
      <w:r>
        <w:rPr>
          <w:rFonts w:hint="eastAsia" w:ascii="仿宋_GB2312" w:eastAsia="仿宋_GB2312"/>
          <w:sz w:val="24"/>
          <w:highlight w:val="none"/>
          <w:lang w:eastAsia="zh-CN"/>
        </w:rPr>
        <w:t>00；</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5.管理员进行巡查，禁止非住宿生、异性和推销人员等进入进入女生宿舍；</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6.提醒学生洗澡注意安全，节约用水；</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7. 检查督促学生离开宿舍晚休；</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8.收钥匙，填写工作记录。</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（六）晚睡检查要求</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1.晚</w:t>
      </w:r>
      <w:r>
        <w:rPr>
          <w:rFonts w:hint="eastAsia" w:ascii="仿宋_GB2312" w:eastAsia="仿宋_GB2312"/>
          <w:sz w:val="24"/>
          <w:highlight w:val="none"/>
          <w:lang w:val="en-US" w:eastAsia="zh-CN"/>
        </w:rPr>
        <w:t>22</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3</w:t>
      </w:r>
      <w:r>
        <w:rPr>
          <w:rFonts w:hint="eastAsia" w:ascii="仿宋_GB2312" w:eastAsia="仿宋_GB2312"/>
          <w:sz w:val="24"/>
          <w:highlight w:val="none"/>
          <w:lang w:eastAsia="zh-CN"/>
        </w:rPr>
        <w:t>0开宿舍大门，学生下晚休。</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2.禁止非住宿生、异性和推销人员等进入宿舍。</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3.维持宿舍学生纪律，防止学生在宿舍打牌下棋、打架斗殴、抽烟、酗酒、赌博现象发生，如发现要制止并把名单交到学工处。</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 巡查学生到宿舍休息情况,清点人数，按床位签名，对未到者要登记并查清情况，特殊情况要及时报告。</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5.督促学生按时关灯，休息时关好门窗,做好放盗工作。</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6.夜间巡逻一次，出现异常及时处理。</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（七）夜间突发情况处理：（晚</w:t>
      </w:r>
      <w:r>
        <w:rPr>
          <w:rFonts w:hint="eastAsia" w:ascii="仿宋_GB2312" w:eastAsia="仿宋_GB2312"/>
          <w:sz w:val="24"/>
          <w:highlight w:val="none"/>
          <w:lang w:val="en-US" w:eastAsia="zh-CN"/>
        </w:rPr>
        <w:t>21</w:t>
      </w:r>
      <w:r>
        <w:rPr>
          <w:rFonts w:hint="eastAsia" w:ascii="仿宋_GB2312" w:eastAsia="仿宋_GB2312"/>
          <w:sz w:val="24"/>
          <w:highlight w:val="none"/>
        </w:rPr>
        <w:t>:</w:t>
      </w:r>
      <w:r>
        <w:rPr>
          <w:rFonts w:hint="eastAsia" w:ascii="仿宋_GB2312" w:eastAsia="仿宋_GB2312"/>
          <w:sz w:val="24"/>
          <w:highlight w:val="none"/>
          <w:lang w:eastAsia="zh-CN"/>
        </w:rPr>
        <w:t>30－次日上午8</w:t>
      </w:r>
      <w:r>
        <w:rPr>
          <w:rFonts w:hint="eastAsia" w:ascii="仿宋_GB2312" w:eastAsia="仿宋_GB2312"/>
          <w:sz w:val="24"/>
          <w:highlight w:val="none"/>
        </w:rPr>
        <w:t>:</w:t>
      </w:r>
      <w:r>
        <w:rPr>
          <w:rFonts w:hint="eastAsia" w:ascii="仿宋_GB2312" w:eastAsia="仿宋_GB2312"/>
          <w:sz w:val="24"/>
          <w:highlight w:val="none"/>
          <w:lang w:eastAsia="zh-CN"/>
        </w:rPr>
        <w:t>30后两个管理员值班）</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1.学生突发急病，及时告知班主任、家长及住校部主管老师；如情况紧急，直接拨打120。</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2.在班主任、家长都没到的情况下，一个管理员无条件的陪同到医院就医。</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3.另一位管理员担任本宿舍区的工作。</w:t>
      </w:r>
    </w:p>
    <w:p>
      <w:pPr>
        <w:keepNext w:val="0"/>
        <w:keepLines w:val="0"/>
        <w:pageBreakBefore w:val="0"/>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4．</w:t>
      </w:r>
      <w:r>
        <w:rPr>
          <w:rFonts w:hint="eastAsia" w:ascii="仿宋_GB2312" w:eastAsia="仿宋_GB2312"/>
          <w:sz w:val="24"/>
          <w:highlight w:val="none"/>
          <w:lang w:val="en-US" w:eastAsia="zh-CN"/>
        </w:rPr>
        <w:t>23</w:t>
      </w:r>
      <w:r>
        <w:rPr>
          <w:rFonts w:hint="eastAsia" w:ascii="仿宋_GB2312" w:eastAsia="仿宋_GB2312"/>
          <w:sz w:val="24"/>
          <w:highlight w:val="none"/>
        </w:rPr>
        <w:t>:</w:t>
      </w:r>
      <w:r>
        <w:rPr>
          <w:rFonts w:hint="eastAsia" w:ascii="仿宋_GB2312" w:eastAsia="仿宋_GB2312"/>
          <w:sz w:val="24"/>
          <w:highlight w:val="none"/>
          <w:lang w:eastAsia="zh-CN"/>
        </w:rPr>
        <w:t>40－凌晨6</w:t>
      </w:r>
      <w:r>
        <w:rPr>
          <w:rFonts w:hint="eastAsia" w:ascii="仿宋_GB2312" w:eastAsia="仿宋_GB2312"/>
          <w:sz w:val="24"/>
          <w:highlight w:val="none"/>
        </w:rPr>
        <w:t>:</w:t>
      </w:r>
      <w:r>
        <w:rPr>
          <w:rFonts w:hint="eastAsia" w:ascii="仿宋_GB2312" w:eastAsia="仿宋_GB2312"/>
          <w:sz w:val="24"/>
          <w:highlight w:val="none"/>
          <w:lang w:eastAsia="zh-CN"/>
        </w:rPr>
        <w:t>00期间夜巡一次宿舍。</w:t>
      </w:r>
    </w:p>
    <w:p>
      <w:pPr>
        <w:keepNext w:val="0"/>
        <w:keepLines w:val="0"/>
        <w:pageBreakBefore w:val="0"/>
        <w:numPr>
          <w:ilvl w:val="0"/>
          <w:numId w:val="6"/>
        </w:numPr>
        <w:kinsoku/>
        <w:wordWrap/>
        <w:overflowPunct/>
        <w:topLinePunct w:val="0"/>
        <w:autoSpaceDE/>
        <w:autoSpaceDN/>
        <w:bidi w:val="0"/>
        <w:adjustRightInd/>
        <w:spacing w:line="420" w:lineRule="exact"/>
        <w:jc w:val="both"/>
        <w:textAlignment w:val="auto"/>
        <w:rPr>
          <w:rFonts w:hint="eastAsia" w:ascii="仿宋_GB2312" w:eastAsia="仿宋_GB2312"/>
          <w:sz w:val="24"/>
          <w:highlight w:val="none"/>
          <w:lang w:eastAsia="zh-CN"/>
        </w:rPr>
      </w:pPr>
      <w:r>
        <w:rPr>
          <w:rFonts w:hint="eastAsia" w:ascii="仿宋_GB2312" w:eastAsia="仿宋_GB2312"/>
          <w:sz w:val="24"/>
          <w:highlight w:val="none"/>
          <w:lang w:eastAsia="zh-CN"/>
        </w:rPr>
        <w:t>管理员必须在宿舍值班室休息。</w:t>
      </w:r>
    </w:p>
    <w:p>
      <w:pPr>
        <w:pStyle w:val="2"/>
        <w:numPr>
          <w:ilvl w:val="0"/>
          <w:numId w:val="0"/>
        </w:num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adjustRightInd w:val="0"/>
        <w:spacing w:line="276" w:lineRule="auto"/>
        <w:rPr>
          <w:rFonts w:hint="eastAsia" w:ascii="仿宋_GB2312" w:hAnsi="宋体" w:eastAsia="仿宋_GB2312" w:cs="Arial"/>
          <w:b w:val="0"/>
          <w:bCs/>
          <w:sz w:val="28"/>
          <w:szCs w:val="28"/>
          <w:highlight w:val="none"/>
        </w:rPr>
      </w:pPr>
      <w:r>
        <w:rPr>
          <w:rFonts w:hint="eastAsia" w:ascii="仿宋_GB2312" w:hAnsi="宋体" w:eastAsia="仿宋_GB2312" w:cs="Arial"/>
          <w:b w:val="0"/>
          <w:bCs/>
          <w:sz w:val="28"/>
          <w:szCs w:val="28"/>
          <w:highlight w:val="none"/>
        </w:rPr>
        <w:t>附件</w:t>
      </w:r>
      <w:r>
        <w:rPr>
          <w:rFonts w:hint="eastAsia" w:ascii="仿宋_GB2312" w:hAnsi="宋体" w:eastAsia="仿宋_GB2312" w:cs="Arial"/>
          <w:b w:val="0"/>
          <w:bCs/>
          <w:sz w:val="28"/>
          <w:szCs w:val="28"/>
          <w:highlight w:val="none"/>
          <w:lang w:eastAsia="zh-CN"/>
        </w:rPr>
        <w:t>三</w:t>
      </w:r>
      <w:r>
        <w:rPr>
          <w:rFonts w:hint="eastAsia" w:ascii="仿宋_GB2312" w:hAnsi="宋体" w:eastAsia="仿宋_GB2312" w:cs="Arial"/>
          <w:b w:val="0"/>
          <w:bCs/>
          <w:sz w:val="28"/>
          <w:szCs w:val="28"/>
          <w:highlight w:val="none"/>
        </w:rPr>
        <w:t>：</w:t>
      </w:r>
    </w:p>
    <w:p>
      <w:pPr>
        <w:rPr>
          <w:rFonts w:hint="eastAsia"/>
          <w:lang w:eastAsia="zh-CN"/>
        </w:rPr>
      </w:pPr>
    </w:p>
    <w:p>
      <w:pPr>
        <w:rPr>
          <w:rFonts w:hint="eastAsia"/>
          <w:lang w:eastAsia="zh-CN"/>
        </w:rPr>
      </w:pPr>
    </w:p>
    <w:p>
      <w:pPr>
        <w:keepLines w:val="0"/>
        <w:widowControl/>
        <w:suppressLineNumbers w:val="0"/>
        <w:snapToGrid/>
        <w:spacing w:before="0" w:beforeAutospacing="0" w:after="0" w:afterAutospacing="0" w:line="240" w:lineRule="auto"/>
        <w:jc w:val="center"/>
        <w:textAlignment w:val="baseline"/>
        <w:rPr>
          <w:rFonts w:hint="eastAsia" w:ascii="仿宋_GB2312" w:hAnsi="仿宋_GB2312" w:eastAsia="仿宋_GB2312" w:cs="仿宋_GB2312"/>
          <w:b/>
          <w:bCs/>
          <w:i w:val="0"/>
          <w:caps w:val="0"/>
          <w:color w:val="auto"/>
          <w:spacing w:val="0"/>
          <w:w w:val="100"/>
          <w:sz w:val="24"/>
          <w:szCs w:val="24"/>
          <w:lang w:val="en-US" w:eastAsia="zh-CN"/>
        </w:rPr>
      </w:pPr>
      <w:r>
        <w:rPr>
          <w:rStyle w:val="266"/>
          <w:rFonts w:ascii="仿宋_GB2312" w:hAnsi="仿宋_GB2312" w:eastAsia="仿宋_GB2312" w:cs="仿宋_GB2312"/>
          <w:b w:val="0"/>
          <w:snapToGrid w:val="0"/>
          <w:sz w:val="28"/>
          <w:szCs w:val="28"/>
          <w:lang w:eastAsia="zh-CN" w:bidi="ar-SA"/>
        </w:rPr>
        <w:t>《</w:t>
      </w:r>
      <w:r>
        <w:rPr>
          <w:rStyle w:val="266"/>
          <w:rFonts w:ascii="仿宋_GB2312" w:hAnsi="仿宋_GB2312" w:eastAsia="仿宋_GB2312" w:cs="仿宋_GB2312"/>
          <w:b w:val="0"/>
          <w:snapToGrid w:val="0"/>
          <w:sz w:val="28"/>
          <w:szCs w:val="28"/>
          <w:lang w:bidi="ar-SA"/>
        </w:rPr>
        <w:t>柳江中学检查考核评分标准</w:t>
      </w:r>
      <w:r>
        <w:rPr>
          <w:rStyle w:val="266"/>
          <w:rFonts w:ascii="仿宋_GB2312" w:hAnsi="仿宋_GB2312" w:eastAsia="仿宋_GB2312" w:cs="仿宋_GB2312"/>
          <w:b w:val="0"/>
          <w:snapToGrid w:val="0"/>
          <w:sz w:val="28"/>
          <w:szCs w:val="28"/>
          <w:lang w:eastAsia="zh-CN" w:bidi="ar-SA"/>
        </w:rPr>
        <w:t>》</w:t>
      </w:r>
    </w:p>
    <w:tbl>
      <w:tblPr>
        <w:tblStyle w:val="277"/>
        <w:tblpPr w:leftFromText="180" w:rightFromText="180" w:vertAnchor="text" w:horzAnchor="page" w:tblpX="1345" w:tblpY="574"/>
        <w:tblOverlap w:val="never"/>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35"/>
        <w:gridCol w:w="6600"/>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480" w:type="dxa"/>
            <w:gridSpan w:val="5"/>
            <w:vAlign w:val="center"/>
          </w:tcPr>
          <w:p>
            <w:pPr>
              <w:pStyle w:val="275"/>
              <w:snapToGrid/>
              <w:spacing w:before="0" w:beforeAutospacing="0" w:after="0" w:afterAutospacing="0" w:line="240" w:lineRule="atLeast"/>
              <w:ind w:left="900" w:hanging="900"/>
              <w:jc w:val="left"/>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仿宋_GB2312" w:eastAsia="仿宋_GB2312" w:cs="仿宋_GB2312"/>
                <w:b w:val="0"/>
                <w:i w:val="0"/>
                <w:caps w:val="0"/>
                <w:color w:val="auto"/>
                <w:spacing w:val="0"/>
                <w:w w:val="100"/>
                <w:sz w:val="24"/>
                <w:szCs w:val="24"/>
              </w:rPr>
              <w:t>总分：100分                                    实得分：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0"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仿宋_GB2312" w:eastAsia="仿宋_GB2312" w:cs="仿宋_GB2312"/>
                <w:b w:val="0"/>
                <w:i w:val="0"/>
                <w:caps w:val="0"/>
                <w:color w:val="auto"/>
                <w:spacing w:val="0"/>
                <w:w w:val="100"/>
                <w:sz w:val="24"/>
                <w:szCs w:val="24"/>
                <w:lang w:eastAsia="zh-CN"/>
              </w:rPr>
              <w:t>序号</w:t>
            </w:r>
          </w:p>
        </w:tc>
        <w:tc>
          <w:tcPr>
            <w:tcW w:w="735"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仿宋_GB2312" w:eastAsia="仿宋_GB2312" w:cs="仿宋_GB2312"/>
                <w:b w:val="0"/>
                <w:i w:val="0"/>
                <w:caps w:val="0"/>
                <w:color w:val="auto"/>
                <w:spacing w:val="0"/>
                <w:w w:val="100"/>
                <w:sz w:val="24"/>
                <w:szCs w:val="24"/>
                <w:lang w:eastAsia="zh-CN"/>
              </w:rPr>
              <w:t>标准内容</w:t>
            </w:r>
          </w:p>
        </w:tc>
        <w:tc>
          <w:tcPr>
            <w:tcW w:w="6600"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仿宋_GB2312" w:eastAsia="仿宋_GB2312" w:cs="仿宋_GB2312"/>
                <w:b w:val="0"/>
                <w:i w:val="0"/>
                <w:caps w:val="0"/>
                <w:color w:val="auto"/>
                <w:spacing w:val="0"/>
                <w:w w:val="100"/>
                <w:sz w:val="24"/>
                <w:szCs w:val="24"/>
                <w:lang w:eastAsia="zh-CN"/>
              </w:rPr>
              <w:t>评分标准</w:t>
            </w:r>
          </w:p>
        </w:tc>
        <w:tc>
          <w:tcPr>
            <w:tcW w:w="750"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仿宋_GB2312" w:eastAsia="仿宋_GB2312" w:cs="仿宋_GB2312"/>
                <w:b w:val="0"/>
                <w:i w:val="0"/>
                <w:caps w:val="0"/>
                <w:color w:val="auto"/>
                <w:spacing w:val="0"/>
                <w:w w:val="100"/>
                <w:sz w:val="24"/>
                <w:szCs w:val="24"/>
                <w:lang w:eastAsia="zh-CN"/>
              </w:rPr>
              <w:t>分值</w:t>
            </w:r>
          </w:p>
        </w:tc>
        <w:tc>
          <w:tcPr>
            <w:tcW w:w="795"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仿宋_GB2312" w:eastAsia="仿宋_GB2312" w:cs="仿宋_GB2312"/>
                <w:b w:val="0"/>
                <w:i w:val="0"/>
                <w:caps w:val="0"/>
                <w:color w:val="auto"/>
                <w:spacing w:val="0"/>
                <w:w w:val="1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00"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1</w:t>
            </w:r>
          </w:p>
        </w:tc>
        <w:tc>
          <w:tcPr>
            <w:tcW w:w="735" w:type="dxa"/>
            <w:vMerge w:val="restart"/>
            <w:vAlign w:val="center"/>
          </w:tcPr>
          <w:p>
            <w:pPr>
              <w:snapToGrid/>
              <w:spacing w:before="0" w:beforeAutospacing="0" w:after="0" w:afterAutospacing="0" w:line="240" w:lineRule="auto"/>
              <w:jc w:val="left"/>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校园环境卫生</w:t>
            </w: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1.</w:t>
            </w:r>
            <w:r>
              <w:rPr>
                <w:rFonts w:ascii="仿宋_GB2312" w:hAnsi="宋体" w:eastAsia="仿宋_GB2312" w:cs="仿宋_GB2312"/>
                <w:b w:val="0"/>
                <w:i w:val="0"/>
                <w:caps w:val="0"/>
                <w:color w:val="auto"/>
                <w:spacing w:val="0"/>
                <w:w w:val="100"/>
                <w:kern w:val="0"/>
                <w:sz w:val="24"/>
                <w:szCs w:val="24"/>
                <w:lang w:val="en-US" w:eastAsia="zh-CN" w:bidi="ar"/>
              </w:rPr>
              <w:t>校园内无暴露垃圾，道路干净整洁，无果皮、纸屑、废弃</w:t>
            </w:r>
            <w:r>
              <w:rPr>
                <w:rFonts w:hint="eastAsia" w:ascii="仿宋_GB2312" w:hAnsi="宋体" w:eastAsia="仿宋_GB2312" w:cs="仿宋_GB2312"/>
                <w:b w:val="0"/>
                <w:i w:val="0"/>
                <w:caps w:val="0"/>
                <w:color w:val="auto"/>
                <w:spacing w:val="0"/>
                <w:w w:val="100"/>
                <w:kern w:val="0"/>
                <w:sz w:val="24"/>
                <w:szCs w:val="24"/>
                <w:lang w:val="en-US" w:eastAsia="zh-CN" w:bidi="ar"/>
              </w:rPr>
              <w:t>物及污水，绿化带内干净、整洁、无白色垃圾，发现一处不合格扣 1-3 分。</w:t>
            </w:r>
          </w:p>
        </w:tc>
        <w:tc>
          <w:tcPr>
            <w:tcW w:w="750" w:type="dxa"/>
            <w:vMerge w:val="restart"/>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25</w:t>
            </w:r>
          </w:p>
        </w:tc>
        <w:tc>
          <w:tcPr>
            <w:tcW w:w="795"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00"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735"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ascii="仿宋_GB2312" w:hAnsi="宋体" w:eastAsia="仿宋_GB2312" w:cs="仿宋_GB2312"/>
                <w:b w:val="0"/>
                <w:i w:val="0"/>
                <w:caps w:val="0"/>
                <w:color w:val="auto"/>
                <w:spacing w:val="0"/>
                <w:w w:val="100"/>
                <w:kern w:val="0"/>
                <w:sz w:val="24"/>
                <w:szCs w:val="24"/>
                <w:lang w:val="en-US" w:eastAsia="zh-CN" w:bidi="ar"/>
              </w:rPr>
              <w:t>2.建筑物公共区域内门、窗干净</w:t>
            </w:r>
            <w:r>
              <w:rPr>
                <w:rFonts w:hint="eastAsia" w:ascii="仿宋_GB2312" w:hAnsi="宋体" w:eastAsia="仿宋_GB2312" w:cs="仿宋_GB2312"/>
                <w:b w:val="0"/>
                <w:i w:val="0"/>
                <w:caps w:val="0"/>
                <w:color w:val="auto"/>
                <w:spacing w:val="0"/>
                <w:w w:val="100"/>
                <w:kern w:val="0"/>
                <w:sz w:val="24"/>
                <w:szCs w:val="24"/>
                <w:lang w:val="en-US" w:eastAsia="zh-CN" w:bidi="ar"/>
              </w:rPr>
              <w:t>，</w:t>
            </w:r>
            <w:r>
              <w:rPr>
                <w:rFonts w:ascii="仿宋_GB2312" w:hAnsi="宋体" w:eastAsia="仿宋_GB2312" w:cs="仿宋_GB2312"/>
                <w:b w:val="0"/>
                <w:i w:val="0"/>
                <w:caps w:val="0"/>
                <w:color w:val="auto"/>
                <w:spacing w:val="0"/>
                <w:w w:val="100"/>
                <w:kern w:val="0"/>
                <w:sz w:val="24"/>
                <w:szCs w:val="24"/>
                <w:lang w:val="en-US" w:eastAsia="zh-CN" w:bidi="ar"/>
              </w:rPr>
              <w:t>窗台板整洁，无灰尘，墙</w:t>
            </w:r>
            <w:r>
              <w:rPr>
                <w:rFonts w:hint="eastAsia" w:ascii="仿宋_GB2312" w:hAnsi="宋体" w:eastAsia="仿宋_GB2312" w:cs="仿宋_GB2312"/>
                <w:b w:val="0"/>
                <w:i w:val="0"/>
                <w:caps w:val="0"/>
                <w:color w:val="auto"/>
                <w:spacing w:val="0"/>
                <w:w w:val="100"/>
                <w:kern w:val="0"/>
                <w:sz w:val="24"/>
                <w:szCs w:val="24"/>
                <w:lang w:val="en-US" w:eastAsia="zh-CN" w:bidi="ar"/>
              </w:rPr>
              <w:t>壁、天棚无积尘、蜘蛛网、污渍，无乱张贴乱悬挂，</w:t>
            </w:r>
            <w:r>
              <w:rPr>
                <w:rFonts w:ascii="仿宋_GB2312" w:hAnsi="宋体" w:eastAsia="仿宋_GB2312" w:cs="仿宋_GB2312"/>
                <w:b w:val="0"/>
                <w:i w:val="0"/>
                <w:caps w:val="0"/>
                <w:color w:val="auto"/>
                <w:spacing w:val="0"/>
                <w:w w:val="100"/>
                <w:kern w:val="0"/>
                <w:sz w:val="24"/>
                <w:szCs w:val="24"/>
                <w:lang w:val="en-US" w:eastAsia="zh-CN" w:bidi="ar"/>
              </w:rPr>
              <w:t>楼内大厅、走廊、楼梯、踢脚线光洁，无垃圾、灰尘、污</w:t>
            </w:r>
            <w:r>
              <w:rPr>
                <w:rFonts w:hint="eastAsia" w:ascii="仿宋_GB2312" w:hAnsi="宋体" w:eastAsia="仿宋_GB2312" w:cs="仿宋_GB2312"/>
                <w:b w:val="0"/>
                <w:i w:val="0"/>
                <w:caps w:val="0"/>
                <w:color w:val="auto"/>
                <w:spacing w:val="0"/>
                <w:w w:val="100"/>
                <w:kern w:val="0"/>
                <w:sz w:val="24"/>
                <w:szCs w:val="24"/>
                <w:lang w:val="en-US" w:eastAsia="zh-CN" w:bidi="ar"/>
              </w:rPr>
              <w:t xml:space="preserve">渍，发现一处不合格扣 1-3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ascii="仿宋_GB2312" w:hAnsi="宋体" w:eastAsia="仿宋_GB2312" w:cs="仿宋_GB2312"/>
                <w:b w:val="0"/>
                <w:i w:val="0"/>
                <w:caps w:val="0"/>
                <w:color w:val="auto"/>
                <w:spacing w:val="0"/>
                <w:w w:val="100"/>
                <w:kern w:val="0"/>
                <w:sz w:val="24"/>
                <w:szCs w:val="24"/>
                <w:lang w:val="en-US" w:eastAsia="zh-CN" w:bidi="ar"/>
              </w:rPr>
              <w:t>3.卫生间无积水、痰迹、异味，便器无堵塞、污垢，各类卫</w:t>
            </w:r>
            <w:r>
              <w:rPr>
                <w:rFonts w:hint="eastAsia" w:ascii="仿宋_GB2312" w:hAnsi="宋体" w:eastAsia="仿宋_GB2312" w:cs="仿宋_GB2312"/>
                <w:b w:val="0"/>
                <w:i w:val="0"/>
                <w:caps w:val="0"/>
                <w:color w:val="auto"/>
                <w:spacing w:val="0"/>
                <w:w w:val="100"/>
                <w:kern w:val="0"/>
                <w:sz w:val="24"/>
                <w:szCs w:val="24"/>
                <w:lang w:val="en-US" w:eastAsia="zh-CN" w:bidi="ar"/>
              </w:rPr>
              <w:t xml:space="preserve">生工具摆放整齐，工具房干净整洁，发现一处不合格扣1-3分。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宋体" w:eastAsia="仿宋_GB2312" w:cs="仿宋_GB2312"/>
                <w:b w:val="0"/>
                <w:i w:val="0"/>
                <w:caps w:val="0"/>
                <w:color w:val="auto"/>
                <w:spacing w:val="0"/>
                <w:w w:val="100"/>
                <w:kern w:val="0"/>
                <w:sz w:val="24"/>
                <w:szCs w:val="24"/>
                <w:lang w:val="en-US" w:eastAsia="zh-CN" w:bidi="ar"/>
              </w:rPr>
              <w:t>4</w:t>
            </w:r>
            <w:r>
              <w:rPr>
                <w:rFonts w:ascii="仿宋_GB2312" w:hAnsi="宋体" w:eastAsia="仿宋_GB2312" w:cs="仿宋_GB2312"/>
                <w:b w:val="0"/>
                <w:i w:val="0"/>
                <w:caps w:val="0"/>
                <w:color w:val="auto"/>
                <w:spacing w:val="0"/>
                <w:w w:val="100"/>
                <w:kern w:val="0"/>
                <w:sz w:val="24"/>
                <w:szCs w:val="24"/>
                <w:lang w:val="en-US" w:eastAsia="zh-CN" w:bidi="ar"/>
              </w:rPr>
              <w:t>.垃圾房、垃圾桶内垃圾清运及时，垃圾房干净整洁，校园</w:t>
            </w:r>
            <w:r>
              <w:rPr>
                <w:rFonts w:hint="eastAsia" w:ascii="仿宋_GB2312" w:hAnsi="宋体" w:eastAsia="仿宋_GB2312" w:cs="仿宋_GB2312"/>
                <w:b w:val="0"/>
                <w:i w:val="0"/>
                <w:caps w:val="0"/>
                <w:color w:val="auto"/>
                <w:spacing w:val="0"/>
                <w:w w:val="100"/>
                <w:kern w:val="0"/>
                <w:sz w:val="24"/>
                <w:szCs w:val="24"/>
                <w:lang w:val="en-US" w:eastAsia="zh-CN" w:bidi="ar"/>
              </w:rPr>
              <w:t xml:space="preserve">内无卫生死角，发现一处不合格扣 1-2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宋体" w:eastAsia="仿宋_GB2312" w:cs="仿宋_GB2312"/>
                <w:b w:val="0"/>
                <w:i w:val="0"/>
                <w:caps w:val="0"/>
                <w:color w:val="auto"/>
                <w:spacing w:val="0"/>
                <w:w w:val="100"/>
                <w:kern w:val="0"/>
                <w:sz w:val="24"/>
                <w:szCs w:val="24"/>
                <w:lang w:val="en-US" w:eastAsia="zh-CN" w:bidi="ar"/>
              </w:rPr>
              <w:t>5</w:t>
            </w:r>
            <w:r>
              <w:rPr>
                <w:rFonts w:ascii="仿宋_GB2312" w:hAnsi="宋体" w:eastAsia="仿宋_GB2312" w:cs="仿宋_GB2312"/>
                <w:b w:val="0"/>
                <w:i w:val="0"/>
                <w:caps w:val="0"/>
                <w:color w:val="auto"/>
                <w:spacing w:val="0"/>
                <w:w w:val="100"/>
                <w:kern w:val="0"/>
                <w:sz w:val="24"/>
                <w:szCs w:val="24"/>
                <w:lang w:val="en-US" w:eastAsia="zh-CN" w:bidi="ar"/>
              </w:rPr>
              <w:t>.吸顶灯每学期至少清洗一次以上，并做好相关记录，发</w:t>
            </w:r>
            <w:r>
              <w:rPr>
                <w:rFonts w:hint="eastAsia" w:ascii="仿宋_GB2312" w:hAnsi="宋体" w:eastAsia="仿宋_GB2312" w:cs="仿宋_GB2312"/>
                <w:b w:val="0"/>
                <w:i w:val="0"/>
                <w:caps w:val="0"/>
                <w:color w:val="auto"/>
                <w:spacing w:val="0"/>
                <w:w w:val="100"/>
                <w:kern w:val="0"/>
                <w:sz w:val="24"/>
                <w:szCs w:val="24"/>
                <w:lang w:val="en-US" w:eastAsia="zh-CN" w:bidi="ar"/>
              </w:rPr>
              <w:t>现一处不合格扣 1 分。</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00" w:type="dxa"/>
            <w:vMerge w:val="continue"/>
            <w:vAlign w:val="center"/>
          </w:tcPr>
          <w:p>
            <w:pPr>
              <w:keepLines w:val="0"/>
              <w:widowControl/>
              <w:suppressLineNumbers w:val="0"/>
              <w:snapToGrid/>
              <w:spacing w:before="0" w:beforeAutospacing="0" w:after="0" w:afterAutospacing="0" w:line="240" w:lineRule="auto"/>
              <w:jc w:val="left"/>
              <w:textAlignment w:val="baseline"/>
              <w:rPr>
                <w:b w:val="0"/>
                <w:i w:val="0"/>
                <w:caps w:val="0"/>
                <w:color w:val="auto"/>
                <w:spacing w:val="0"/>
                <w:w w:val="100"/>
                <w:sz w:val="20"/>
              </w:rPr>
            </w:pPr>
          </w:p>
        </w:tc>
        <w:tc>
          <w:tcPr>
            <w:tcW w:w="735" w:type="dxa"/>
            <w:vMerge w:val="continue"/>
            <w:vAlign w:val="center"/>
          </w:tcPr>
          <w:p>
            <w:pPr>
              <w:keepLines w:val="0"/>
              <w:widowControl/>
              <w:suppressLineNumbers w:val="0"/>
              <w:snapToGrid/>
              <w:spacing w:before="0" w:beforeAutospacing="0" w:after="0" w:afterAutospacing="0" w:line="240" w:lineRule="auto"/>
              <w:jc w:val="left"/>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宋体" w:eastAsia="仿宋_GB2312" w:cs="仿宋_GB2312"/>
                <w:b w:val="0"/>
                <w:i w:val="0"/>
                <w:caps w:val="0"/>
                <w:color w:val="auto"/>
                <w:spacing w:val="0"/>
                <w:w w:val="100"/>
                <w:kern w:val="0"/>
                <w:sz w:val="24"/>
                <w:szCs w:val="24"/>
                <w:lang w:val="en-US" w:eastAsia="zh-CN" w:bidi="ar"/>
              </w:rPr>
            </w:pPr>
            <w:r>
              <w:rPr>
                <w:rFonts w:hint="eastAsia" w:ascii="仿宋_GB2312" w:hAnsi="宋体" w:eastAsia="仿宋_GB2312" w:cs="仿宋_GB2312"/>
                <w:b w:val="0"/>
                <w:i w:val="0"/>
                <w:caps w:val="0"/>
                <w:color w:val="auto"/>
                <w:spacing w:val="0"/>
                <w:w w:val="100"/>
                <w:kern w:val="0"/>
                <w:sz w:val="24"/>
                <w:szCs w:val="24"/>
                <w:lang w:val="en-US" w:eastAsia="zh-CN" w:bidi="ar"/>
              </w:rPr>
              <w:t>6</w:t>
            </w:r>
            <w:r>
              <w:rPr>
                <w:rFonts w:ascii="仿宋_GB2312" w:hAnsi="宋体" w:eastAsia="仿宋_GB2312" w:cs="仿宋_GB2312"/>
                <w:b w:val="0"/>
                <w:i w:val="0"/>
                <w:caps w:val="0"/>
                <w:color w:val="auto"/>
                <w:spacing w:val="0"/>
                <w:w w:val="100"/>
                <w:kern w:val="0"/>
                <w:sz w:val="24"/>
                <w:szCs w:val="24"/>
                <w:lang w:val="en-US" w:eastAsia="zh-CN" w:bidi="ar"/>
              </w:rPr>
              <w:t>.门、开关面板、消防器材箱（管）、宣传板及管道无灰尘、</w:t>
            </w:r>
            <w:r>
              <w:rPr>
                <w:rFonts w:hint="eastAsia" w:ascii="仿宋_GB2312" w:hAnsi="宋体" w:eastAsia="仿宋_GB2312" w:cs="仿宋_GB2312"/>
                <w:b w:val="0"/>
                <w:i w:val="0"/>
                <w:caps w:val="0"/>
                <w:color w:val="auto"/>
                <w:spacing w:val="0"/>
                <w:w w:val="100"/>
                <w:kern w:val="0"/>
                <w:sz w:val="24"/>
                <w:szCs w:val="24"/>
                <w:lang w:val="en-US" w:eastAsia="zh-CN" w:bidi="ar"/>
              </w:rPr>
              <w:t xml:space="preserve">污渍、蜘蛛网，无乱贴乱挂宣传品及广告，发现一处不合格 扣 1-2 分。 </w:t>
            </w:r>
          </w:p>
        </w:tc>
        <w:tc>
          <w:tcPr>
            <w:tcW w:w="750" w:type="dxa"/>
            <w:vMerge w:val="continue"/>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宋体" w:eastAsia="仿宋_GB2312" w:cs="仿宋_GB2312"/>
                <w:b w:val="0"/>
                <w:i w:val="0"/>
                <w:caps w:val="0"/>
                <w:color w:val="auto"/>
                <w:spacing w:val="0"/>
                <w:w w:val="100"/>
                <w:kern w:val="0"/>
                <w:sz w:val="24"/>
                <w:szCs w:val="24"/>
                <w:lang w:val="en-US" w:eastAsia="zh-CN" w:bidi="ar"/>
              </w:rPr>
            </w:pPr>
          </w:p>
        </w:tc>
        <w:tc>
          <w:tcPr>
            <w:tcW w:w="795" w:type="dxa"/>
            <w:vMerge w:val="continue"/>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宋体" w:eastAsia="仿宋_GB2312" w:cs="仿宋_GB2312"/>
                <w:b w:val="0"/>
                <w:i w:val="0"/>
                <w:caps w:val="0"/>
                <w:color w:val="auto"/>
                <w:spacing w:val="0"/>
                <w:w w:val="1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600"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2</w:t>
            </w:r>
          </w:p>
        </w:tc>
        <w:tc>
          <w:tcPr>
            <w:tcW w:w="735" w:type="dxa"/>
            <w:vMerge w:val="restart"/>
            <w:vAlign w:val="center"/>
          </w:tcPr>
          <w:p>
            <w:pPr>
              <w:snapToGrid/>
              <w:spacing w:before="0" w:beforeAutospacing="0" w:after="0" w:afterAutospacing="0" w:line="240" w:lineRule="auto"/>
              <w:jc w:val="left"/>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绿化养护</w:t>
            </w: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ascii="仿宋_GB2312" w:hAnsi="宋体" w:eastAsia="仿宋_GB2312" w:cs="仿宋_GB2312"/>
                <w:b w:val="0"/>
                <w:i w:val="0"/>
                <w:caps w:val="0"/>
                <w:color w:val="auto"/>
                <w:spacing w:val="0"/>
                <w:w w:val="100"/>
                <w:kern w:val="0"/>
                <w:sz w:val="24"/>
                <w:szCs w:val="24"/>
                <w:lang w:val="en-US" w:eastAsia="zh-CN" w:bidi="ar"/>
              </w:rPr>
              <w:t>1.绿地整洁，地面卫生，无垃圾杂物，该项工作不合格发现</w:t>
            </w:r>
            <w:r>
              <w:rPr>
                <w:rFonts w:hint="eastAsia" w:ascii="仿宋_GB2312" w:hAnsi="宋体" w:eastAsia="仿宋_GB2312" w:cs="仿宋_GB2312"/>
                <w:b w:val="0"/>
                <w:i w:val="0"/>
                <w:caps w:val="0"/>
                <w:color w:val="auto"/>
                <w:spacing w:val="0"/>
                <w:w w:val="100"/>
                <w:kern w:val="0"/>
                <w:sz w:val="24"/>
                <w:szCs w:val="24"/>
                <w:lang w:val="en-US" w:eastAsia="zh-CN" w:bidi="ar"/>
              </w:rPr>
              <w:t xml:space="preserve">一次扣 1-7 分。 </w:t>
            </w:r>
          </w:p>
        </w:tc>
        <w:tc>
          <w:tcPr>
            <w:tcW w:w="750" w:type="dxa"/>
            <w:vMerge w:val="restart"/>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15</w:t>
            </w:r>
          </w:p>
        </w:tc>
        <w:tc>
          <w:tcPr>
            <w:tcW w:w="795"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600"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735"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ascii="仿宋_GB2312" w:hAnsi="宋体" w:eastAsia="仿宋_GB2312" w:cs="仿宋_GB2312"/>
                <w:b w:val="0"/>
                <w:i w:val="0"/>
                <w:caps w:val="0"/>
                <w:color w:val="auto"/>
                <w:spacing w:val="0"/>
                <w:w w:val="100"/>
                <w:kern w:val="0"/>
                <w:sz w:val="24"/>
                <w:szCs w:val="24"/>
                <w:lang w:val="en-US" w:eastAsia="zh-CN" w:bidi="ar"/>
              </w:rPr>
              <w:t>2.树木及时修剪，无徒长枝、病虫枝、过密枝、枯枝、伤损</w:t>
            </w:r>
            <w:r>
              <w:rPr>
                <w:rFonts w:hint="eastAsia" w:ascii="仿宋_GB2312" w:hAnsi="宋体" w:eastAsia="仿宋_GB2312" w:cs="仿宋_GB2312"/>
                <w:b w:val="0"/>
                <w:i w:val="0"/>
                <w:caps w:val="0"/>
                <w:color w:val="auto"/>
                <w:spacing w:val="0"/>
                <w:w w:val="100"/>
                <w:kern w:val="0"/>
                <w:sz w:val="24"/>
                <w:szCs w:val="24"/>
                <w:lang w:val="en-US" w:eastAsia="zh-CN" w:bidi="ar"/>
              </w:rPr>
              <w:t>枝；宿根植物及时翻种、断根、间删；植物无死株，该项工作不合格发现一次扣 1-2 分。</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宋体" w:eastAsia="仿宋_GB2312" w:cs="仿宋_GB2312"/>
                <w:b w:val="0"/>
                <w:i w:val="0"/>
                <w:caps w:val="0"/>
                <w:color w:val="auto"/>
                <w:spacing w:val="0"/>
                <w:w w:val="100"/>
                <w:kern w:val="0"/>
                <w:sz w:val="24"/>
                <w:szCs w:val="24"/>
                <w:lang w:val="en-US" w:eastAsia="zh-CN" w:bidi="ar"/>
              </w:rPr>
              <w:t>3</w:t>
            </w:r>
            <w:r>
              <w:rPr>
                <w:rFonts w:ascii="仿宋_GB2312" w:hAnsi="宋体" w:eastAsia="仿宋_GB2312" w:cs="仿宋_GB2312"/>
                <w:b w:val="0"/>
                <w:i w:val="0"/>
                <w:caps w:val="0"/>
                <w:color w:val="auto"/>
                <w:spacing w:val="0"/>
                <w:w w:val="100"/>
                <w:kern w:val="0"/>
                <w:sz w:val="24"/>
                <w:szCs w:val="24"/>
                <w:lang w:val="en-US" w:eastAsia="zh-CN" w:bidi="ar"/>
              </w:rPr>
              <w:t>.草坪生长茂盛，无明显杂草，黄土不裸露，保持叶面清洁</w:t>
            </w:r>
            <w:r>
              <w:rPr>
                <w:rFonts w:hint="eastAsia" w:ascii="仿宋_GB2312" w:hAnsi="宋体" w:eastAsia="仿宋_GB2312" w:cs="仿宋_GB2312"/>
                <w:b w:val="0"/>
                <w:i w:val="0"/>
                <w:caps w:val="0"/>
                <w:color w:val="auto"/>
                <w:spacing w:val="0"/>
                <w:w w:val="100"/>
                <w:kern w:val="0"/>
                <w:sz w:val="24"/>
                <w:szCs w:val="24"/>
                <w:lang w:val="en-US" w:eastAsia="zh-CN" w:bidi="ar"/>
              </w:rPr>
              <w:t>，有整体观赏效果，该项工作不合格发现一次扣 1-3 分。</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宋体" w:eastAsia="仿宋_GB2312" w:cs="仿宋_GB2312"/>
                <w:b w:val="0"/>
                <w:i w:val="0"/>
                <w:caps w:val="0"/>
                <w:color w:val="auto"/>
                <w:spacing w:val="0"/>
                <w:w w:val="100"/>
                <w:kern w:val="0"/>
                <w:sz w:val="24"/>
                <w:szCs w:val="24"/>
                <w:lang w:val="en-US" w:eastAsia="zh-CN" w:bidi="ar"/>
              </w:rPr>
              <w:t>4</w:t>
            </w:r>
            <w:r>
              <w:rPr>
                <w:rFonts w:ascii="仿宋_GB2312" w:hAnsi="宋体" w:eastAsia="仿宋_GB2312" w:cs="仿宋_GB2312"/>
                <w:b w:val="0"/>
                <w:i w:val="0"/>
                <w:caps w:val="0"/>
                <w:color w:val="auto"/>
                <w:spacing w:val="0"/>
                <w:w w:val="100"/>
                <w:kern w:val="0"/>
                <w:sz w:val="24"/>
                <w:szCs w:val="24"/>
                <w:lang w:val="en-US" w:eastAsia="zh-CN" w:bidi="ar"/>
              </w:rPr>
              <w:t>.有防台</w:t>
            </w:r>
            <w:r>
              <w:rPr>
                <w:rFonts w:hint="eastAsia" w:ascii="仿宋_GB2312" w:hAnsi="宋体" w:eastAsia="仿宋_GB2312" w:cs="仿宋_GB2312"/>
                <w:b w:val="0"/>
                <w:i w:val="0"/>
                <w:caps w:val="0"/>
                <w:color w:val="auto"/>
                <w:spacing w:val="0"/>
                <w:w w:val="100"/>
                <w:kern w:val="0"/>
                <w:sz w:val="24"/>
                <w:szCs w:val="24"/>
                <w:lang w:val="en-US" w:eastAsia="zh-CN" w:bidi="ar"/>
              </w:rPr>
              <w:t>风</w:t>
            </w:r>
            <w:r>
              <w:rPr>
                <w:rFonts w:ascii="仿宋_GB2312" w:hAnsi="宋体" w:eastAsia="仿宋_GB2312" w:cs="仿宋_GB2312"/>
                <w:b w:val="0"/>
                <w:i w:val="0"/>
                <w:caps w:val="0"/>
                <w:color w:val="auto"/>
                <w:spacing w:val="0"/>
                <w:w w:val="100"/>
                <w:kern w:val="0"/>
                <w:sz w:val="24"/>
                <w:szCs w:val="24"/>
                <w:lang w:val="en-US" w:eastAsia="zh-CN" w:bidi="ar"/>
              </w:rPr>
              <w:t>措施，对危树及时采取修枝、加固或申报更换等措</w:t>
            </w:r>
            <w:r>
              <w:rPr>
                <w:rFonts w:hint="eastAsia" w:ascii="仿宋_GB2312" w:hAnsi="宋体" w:eastAsia="仿宋_GB2312" w:cs="仿宋_GB2312"/>
                <w:b w:val="0"/>
                <w:i w:val="0"/>
                <w:caps w:val="0"/>
                <w:color w:val="auto"/>
                <w:spacing w:val="0"/>
                <w:w w:val="100"/>
                <w:kern w:val="0"/>
                <w:sz w:val="24"/>
                <w:szCs w:val="24"/>
                <w:lang w:val="en-US" w:eastAsia="zh-CN" w:bidi="ar"/>
              </w:rPr>
              <w:t xml:space="preserve">施，遇灾害性天气及时组织进行抢扶，该项工作不合格发现一次扣 1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hint="eastAsia" w:ascii="仿宋_GB2312" w:hAnsi="宋体" w:eastAsia="仿宋_GB2312" w:cs="仿宋_GB2312"/>
                <w:b w:val="0"/>
                <w:i w:val="0"/>
                <w:caps w:val="0"/>
                <w:color w:val="auto"/>
                <w:spacing w:val="0"/>
                <w:w w:val="100"/>
                <w:kern w:val="0"/>
                <w:sz w:val="24"/>
                <w:szCs w:val="24"/>
                <w:lang w:val="en-US" w:eastAsia="zh-CN" w:bidi="ar"/>
              </w:rPr>
              <w:t>5</w:t>
            </w:r>
            <w:r>
              <w:rPr>
                <w:rFonts w:ascii="仿宋_GB2312" w:hAnsi="宋体" w:eastAsia="仿宋_GB2312" w:cs="仿宋_GB2312"/>
                <w:b w:val="0"/>
                <w:i w:val="0"/>
                <w:caps w:val="0"/>
                <w:color w:val="auto"/>
                <w:spacing w:val="0"/>
                <w:w w:val="100"/>
                <w:kern w:val="0"/>
                <w:sz w:val="24"/>
                <w:szCs w:val="24"/>
                <w:lang w:val="en-US" w:eastAsia="zh-CN" w:bidi="ar"/>
              </w:rPr>
              <w:t>.加强病虫害的检查防治，并记录存档，该项工作不合格发</w:t>
            </w:r>
            <w:r>
              <w:rPr>
                <w:rFonts w:hint="eastAsia" w:ascii="仿宋_GB2312" w:hAnsi="宋体" w:eastAsia="仿宋_GB2312" w:cs="仿宋_GB2312"/>
                <w:b w:val="0"/>
                <w:i w:val="0"/>
                <w:caps w:val="0"/>
                <w:color w:val="auto"/>
                <w:spacing w:val="0"/>
                <w:w w:val="100"/>
                <w:kern w:val="0"/>
                <w:sz w:val="24"/>
                <w:szCs w:val="24"/>
                <w:lang w:val="en-US" w:eastAsia="zh-CN" w:bidi="ar"/>
              </w:rPr>
              <w:t xml:space="preserve">现一次扣 1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00"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3</w:t>
            </w:r>
          </w:p>
        </w:tc>
        <w:tc>
          <w:tcPr>
            <w:tcW w:w="735" w:type="dxa"/>
            <w:vMerge w:val="restart"/>
            <w:vAlign w:val="center"/>
          </w:tcPr>
          <w:p>
            <w:pPr>
              <w:snapToGrid/>
              <w:spacing w:before="0" w:beforeAutospacing="0" w:after="0" w:afterAutospacing="0" w:line="240" w:lineRule="auto"/>
              <w:jc w:val="left"/>
              <w:textAlignment w:val="baseline"/>
              <w:rPr>
                <w:rFonts w:hint="default" w:ascii="仿宋_GB2312" w:hAnsi="仿宋_GB2312" w:eastAsia="仿宋_GB2312" w:cs="仿宋_GB2312"/>
                <w:b w:val="0"/>
                <w:i w:val="0"/>
                <w:caps w:val="0"/>
                <w:color w:val="auto"/>
                <w:spacing w:val="0"/>
                <w:w w:val="100"/>
                <w:sz w:val="24"/>
                <w:szCs w:val="24"/>
                <w:lang w:val="en-US"/>
              </w:rPr>
            </w:pPr>
            <w:r>
              <w:rPr>
                <w:rFonts w:hint="eastAsia" w:ascii="仿宋_GB2312" w:hAnsi="仿宋_GB2312" w:eastAsia="仿宋_GB2312" w:cs="仿宋_GB2312"/>
                <w:b w:val="0"/>
                <w:i w:val="0"/>
                <w:caps w:val="0"/>
                <w:color w:val="auto"/>
                <w:spacing w:val="0"/>
                <w:w w:val="100"/>
                <w:sz w:val="24"/>
                <w:szCs w:val="24"/>
                <w:lang w:val="en-US" w:eastAsia="zh-CN"/>
              </w:rPr>
              <w:t>宿舍管理</w:t>
            </w: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rPr>
            </w:pPr>
            <w:r>
              <w:rPr>
                <w:rFonts w:ascii="仿宋_GB2312" w:hAnsi="宋体" w:eastAsia="仿宋_GB2312" w:cs="仿宋_GB2312"/>
                <w:b w:val="0"/>
                <w:i w:val="0"/>
                <w:caps w:val="0"/>
                <w:color w:val="auto"/>
                <w:spacing w:val="0"/>
                <w:w w:val="100"/>
                <w:kern w:val="0"/>
                <w:sz w:val="24"/>
                <w:szCs w:val="24"/>
                <w:lang w:val="en-US" w:eastAsia="zh-CN" w:bidi="ar"/>
              </w:rPr>
              <w:t>1.每天做好学生宿舍卫生、维修检查，并及时反馈，该项工</w:t>
            </w:r>
            <w:r>
              <w:rPr>
                <w:rFonts w:hint="eastAsia" w:ascii="仿宋_GB2312" w:hAnsi="宋体" w:eastAsia="仿宋_GB2312" w:cs="仿宋_GB2312"/>
                <w:b w:val="0"/>
                <w:i w:val="0"/>
                <w:caps w:val="0"/>
                <w:color w:val="auto"/>
                <w:spacing w:val="0"/>
                <w:w w:val="100"/>
                <w:kern w:val="0"/>
                <w:sz w:val="24"/>
                <w:szCs w:val="24"/>
                <w:lang w:val="en-US" w:eastAsia="zh-CN" w:bidi="ar"/>
              </w:rPr>
              <w:t xml:space="preserve">作不合格发现一次扣 1-5 分。 </w:t>
            </w:r>
          </w:p>
        </w:tc>
        <w:tc>
          <w:tcPr>
            <w:tcW w:w="750" w:type="dxa"/>
            <w:vMerge w:val="restart"/>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30</w:t>
            </w:r>
          </w:p>
        </w:tc>
        <w:tc>
          <w:tcPr>
            <w:tcW w:w="795"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00"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735"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ascii="仿宋_GB2312" w:hAnsi="宋体" w:eastAsia="仿宋_GB2312" w:cs="仿宋_GB2312"/>
                <w:b w:val="0"/>
                <w:i w:val="0"/>
                <w:caps w:val="0"/>
                <w:color w:val="auto"/>
                <w:spacing w:val="0"/>
                <w:w w:val="100"/>
                <w:kern w:val="0"/>
                <w:sz w:val="24"/>
                <w:szCs w:val="24"/>
                <w:lang w:val="en-US" w:eastAsia="zh-CN" w:bidi="ar"/>
              </w:rPr>
              <w:t>2.学生就寝后纪律管理、反馈，并做好相关记录，该项工作</w:t>
            </w:r>
            <w:r>
              <w:rPr>
                <w:rFonts w:hint="eastAsia" w:ascii="仿宋_GB2312" w:hAnsi="宋体" w:eastAsia="仿宋_GB2312" w:cs="仿宋_GB2312"/>
                <w:b w:val="0"/>
                <w:i w:val="0"/>
                <w:caps w:val="0"/>
                <w:color w:val="auto"/>
                <w:spacing w:val="0"/>
                <w:w w:val="100"/>
                <w:kern w:val="0"/>
                <w:sz w:val="24"/>
                <w:szCs w:val="24"/>
                <w:lang w:val="en-US" w:eastAsia="zh-CN" w:bidi="ar"/>
              </w:rPr>
              <w:t xml:space="preserve">不合格发现一次扣 1-5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3</w:t>
            </w:r>
            <w:r>
              <w:rPr>
                <w:rFonts w:ascii="仿宋_GB2312" w:hAnsi="宋体" w:eastAsia="仿宋_GB2312" w:cs="仿宋_GB2312"/>
                <w:b w:val="0"/>
                <w:i w:val="0"/>
                <w:caps w:val="0"/>
                <w:color w:val="auto"/>
                <w:spacing w:val="0"/>
                <w:w w:val="100"/>
                <w:kern w:val="0"/>
                <w:sz w:val="24"/>
                <w:szCs w:val="24"/>
                <w:lang w:val="en-US" w:eastAsia="zh-CN" w:bidi="ar"/>
              </w:rPr>
              <w:t>.宿管人员每天对寝室安全进行检查含违章电器、家具安全</w:t>
            </w:r>
            <w:r>
              <w:rPr>
                <w:rFonts w:hint="eastAsia" w:ascii="仿宋_GB2312" w:hAnsi="宋体" w:eastAsia="仿宋_GB2312" w:cs="仿宋_GB2312"/>
                <w:b w:val="0"/>
                <w:i w:val="0"/>
                <w:caps w:val="0"/>
                <w:color w:val="auto"/>
                <w:spacing w:val="0"/>
                <w:w w:val="100"/>
                <w:kern w:val="0"/>
                <w:sz w:val="24"/>
                <w:szCs w:val="24"/>
                <w:lang w:val="en-US" w:eastAsia="zh-CN" w:bidi="ar"/>
              </w:rPr>
              <w:t xml:space="preserve">等，并记录上报，该项工作不合格发现一次扣 1-4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00" w:type="dxa"/>
            <w:vMerge w:val="continue"/>
            <w:vAlign w:val="center"/>
          </w:tcPr>
          <w:p>
            <w:pPr>
              <w:keepLines w:val="0"/>
              <w:widowControl/>
              <w:suppressLineNumbers w:val="0"/>
              <w:snapToGrid/>
              <w:spacing w:before="0" w:beforeAutospacing="0" w:after="0" w:afterAutospacing="0" w:line="240" w:lineRule="auto"/>
              <w:jc w:val="left"/>
              <w:textAlignment w:val="baseline"/>
              <w:rPr>
                <w:b w:val="0"/>
                <w:i w:val="0"/>
                <w:caps w:val="0"/>
                <w:color w:val="auto"/>
                <w:spacing w:val="0"/>
                <w:w w:val="100"/>
                <w:sz w:val="20"/>
              </w:rPr>
            </w:pPr>
          </w:p>
        </w:tc>
        <w:tc>
          <w:tcPr>
            <w:tcW w:w="735" w:type="dxa"/>
            <w:vMerge w:val="continue"/>
            <w:vAlign w:val="center"/>
          </w:tcPr>
          <w:p>
            <w:pPr>
              <w:keepLines w:val="0"/>
              <w:widowControl/>
              <w:suppressLineNumbers w:val="0"/>
              <w:snapToGrid/>
              <w:spacing w:before="0" w:beforeAutospacing="0" w:after="0" w:afterAutospacing="0" w:line="240" w:lineRule="auto"/>
              <w:jc w:val="left"/>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宋体" w:eastAsia="仿宋_GB2312" w:cs="仿宋_GB2312"/>
                <w:b w:val="0"/>
                <w:i w:val="0"/>
                <w:caps w:val="0"/>
                <w:color w:val="auto"/>
                <w:spacing w:val="0"/>
                <w:w w:val="100"/>
                <w:kern w:val="0"/>
                <w:sz w:val="24"/>
                <w:szCs w:val="24"/>
                <w:lang w:val="en-US" w:eastAsia="zh-CN" w:bidi="ar"/>
              </w:rPr>
            </w:pPr>
            <w:r>
              <w:rPr>
                <w:rFonts w:hint="eastAsia" w:ascii="仿宋_GB2312" w:hAnsi="宋体" w:eastAsia="仿宋_GB2312" w:cs="仿宋_GB2312"/>
                <w:b w:val="0"/>
                <w:i w:val="0"/>
                <w:caps w:val="0"/>
                <w:color w:val="auto"/>
                <w:spacing w:val="0"/>
                <w:w w:val="100"/>
                <w:kern w:val="0"/>
                <w:sz w:val="24"/>
                <w:szCs w:val="24"/>
                <w:lang w:val="en-US" w:eastAsia="zh-CN" w:bidi="ar"/>
              </w:rPr>
              <w:t>4.</w:t>
            </w:r>
            <w:r>
              <w:rPr>
                <w:rFonts w:hint="eastAsia" w:ascii="仿宋_GB2312" w:hAnsi="仿宋_GB2312" w:eastAsia="仿宋_GB2312" w:cs="仿宋_GB2312"/>
                <w:b w:val="0"/>
                <w:i w:val="0"/>
                <w:caps w:val="0"/>
                <w:color w:val="auto"/>
                <w:spacing w:val="0"/>
                <w:w w:val="100"/>
                <w:sz w:val="24"/>
              </w:rPr>
              <w:t>学生离开宿舍以后，关闭大门，检查是否有学生仍留在宿舍，对仍留在宿舍的学生了解情况后及时处理（如学生突生疾病，及时送去医院）并及时打电话通知家长和班主任，上报政教处，做好记录</w:t>
            </w:r>
            <w:r>
              <w:rPr>
                <w:rFonts w:hint="eastAsia" w:ascii="仿宋_GB2312" w:hAnsi="仿宋_GB2312" w:eastAsia="仿宋_GB2312" w:cs="仿宋_GB2312"/>
                <w:b w:val="0"/>
                <w:i w:val="0"/>
                <w:caps w:val="0"/>
                <w:color w:val="auto"/>
                <w:spacing w:val="0"/>
                <w:w w:val="100"/>
                <w:sz w:val="24"/>
                <w:lang w:eastAsia="zh-CN"/>
              </w:rPr>
              <w:t>，</w:t>
            </w:r>
            <w:r>
              <w:rPr>
                <w:rFonts w:hint="eastAsia" w:ascii="仿宋_GB2312" w:hAnsi="宋体" w:eastAsia="仿宋_GB2312" w:cs="仿宋_GB2312"/>
                <w:b w:val="0"/>
                <w:i w:val="0"/>
                <w:caps w:val="0"/>
                <w:color w:val="auto"/>
                <w:spacing w:val="0"/>
                <w:w w:val="100"/>
                <w:kern w:val="0"/>
                <w:sz w:val="24"/>
                <w:szCs w:val="24"/>
                <w:lang w:val="en-US" w:eastAsia="zh-CN" w:bidi="ar"/>
              </w:rPr>
              <w:t>该项工作不合格发现一次扣 1-4 分。</w:t>
            </w:r>
          </w:p>
        </w:tc>
        <w:tc>
          <w:tcPr>
            <w:tcW w:w="750" w:type="dxa"/>
            <w:vMerge w:val="continue"/>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宋体" w:eastAsia="仿宋_GB2312" w:cs="仿宋_GB2312"/>
                <w:b w:val="0"/>
                <w:i w:val="0"/>
                <w:caps w:val="0"/>
                <w:color w:val="auto"/>
                <w:spacing w:val="0"/>
                <w:w w:val="100"/>
                <w:kern w:val="0"/>
                <w:sz w:val="24"/>
                <w:szCs w:val="24"/>
                <w:lang w:val="en-US" w:eastAsia="zh-CN" w:bidi="ar"/>
              </w:rPr>
            </w:pPr>
          </w:p>
        </w:tc>
        <w:tc>
          <w:tcPr>
            <w:tcW w:w="795" w:type="dxa"/>
            <w:vMerge w:val="continue"/>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宋体" w:eastAsia="仿宋_GB2312" w:cs="仿宋_GB2312"/>
                <w:b w:val="0"/>
                <w:i w:val="0"/>
                <w:caps w:val="0"/>
                <w:color w:val="auto"/>
                <w:spacing w:val="0"/>
                <w:w w:val="1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0"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4</w:t>
            </w:r>
          </w:p>
        </w:tc>
        <w:tc>
          <w:tcPr>
            <w:tcW w:w="735" w:type="dxa"/>
            <w:vMerge w:val="restart"/>
            <w:vAlign w:val="center"/>
          </w:tcPr>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校园维护</w:t>
            </w: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ascii="仿宋_GB2312" w:hAnsi="宋体" w:eastAsia="仿宋_GB2312" w:cs="仿宋_GB2312"/>
                <w:b w:val="0"/>
                <w:i w:val="0"/>
                <w:caps w:val="0"/>
                <w:color w:val="auto"/>
                <w:spacing w:val="0"/>
                <w:w w:val="100"/>
                <w:kern w:val="0"/>
                <w:sz w:val="24"/>
                <w:szCs w:val="24"/>
                <w:lang w:val="en-US" w:eastAsia="zh-CN" w:bidi="ar"/>
              </w:rPr>
              <w:t>1.按时巡视服务区域，对公共设施的损坏及时维修，未能及</w:t>
            </w:r>
            <w:r>
              <w:rPr>
                <w:rFonts w:hint="eastAsia" w:ascii="仿宋_GB2312" w:hAnsi="宋体" w:eastAsia="仿宋_GB2312" w:cs="仿宋_GB2312"/>
                <w:b w:val="0"/>
                <w:i w:val="0"/>
                <w:caps w:val="0"/>
                <w:color w:val="auto"/>
                <w:spacing w:val="0"/>
                <w:w w:val="100"/>
                <w:kern w:val="0"/>
                <w:sz w:val="24"/>
                <w:szCs w:val="24"/>
                <w:lang w:val="en-US" w:eastAsia="zh-CN" w:bidi="ar"/>
              </w:rPr>
              <w:t xml:space="preserve">时维修的要有上报记录，并存档，该项工作不合格发现一次扣 1-5 分。 </w:t>
            </w:r>
          </w:p>
        </w:tc>
        <w:tc>
          <w:tcPr>
            <w:tcW w:w="750" w:type="dxa"/>
            <w:vMerge w:val="restart"/>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15</w:t>
            </w:r>
          </w:p>
        </w:tc>
        <w:tc>
          <w:tcPr>
            <w:tcW w:w="795"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0"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735"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ascii="仿宋_GB2312" w:hAnsi="宋体" w:eastAsia="仿宋_GB2312" w:cs="仿宋_GB2312"/>
                <w:b w:val="0"/>
                <w:i w:val="0"/>
                <w:caps w:val="0"/>
                <w:color w:val="auto"/>
                <w:spacing w:val="0"/>
                <w:w w:val="100"/>
                <w:kern w:val="0"/>
                <w:sz w:val="24"/>
                <w:szCs w:val="24"/>
                <w:lang w:val="en-US" w:eastAsia="zh-CN" w:bidi="ar"/>
              </w:rPr>
              <w:t>2.对校园内报修内容按承诺制度执行，未能及时维修的要有</w:t>
            </w:r>
            <w:r>
              <w:rPr>
                <w:rFonts w:hint="eastAsia" w:ascii="仿宋_GB2312" w:hAnsi="宋体" w:eastAsia="仿宋_GB2312" w:cs="仿宋_GB2312"/>
                <w:b w:val="0"/>
                <w:i w:val="0"/>
                <w:caps w:val="0"/>
                <w:color w:val="auto"/>
                <w:spacing w:val="0"/>
                <w:w w:val="100"/>
                <w:kern w:val="0"/>
                <w:sz w:val="24"/>
                <w:szCs w:val="24"/>
                <w:lang w:val="en-US" w:eastAsia="zh-CN" w:bidi="ar"/>
              </w:rPr>
              <w:t xml:space="preserve">上报记录，并存档,维修项目需要 1 小时内响应，24 小时之内完成维修工作，该项工作不合格发现一次扣 1-5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ascii="仿宋_GB2312" w:hAnsi="宋体" w:eastAsia="仿宋_GB2312" w:cs="仿宋_GB2312"/>
                <w:b w:val="0"/>
                <w:i w:val="0"/>
                <w:caps w:val="0"/>
                <w:color w:val="auto"/>
                <w:spacing w:val="0"/>
                <w:w w:val="100"/>
                <w:kern w:val="0"/>
                <w:sz w:val="24"/>
                <w:szCs w:val="24"/>
                <w:lang w:val="en-US" w:eastAsia="zh-CN" w:bidi="ar"/>
              </w:rPr>
              <w:t>3.做好设备房</w:t>
            </w:r>
            <w:r>
              <w:rPr>
                <w:rFonts w:hint="eastAsia" w:ascii="仿宋_GB2312" w:hAnsi="宋体" w:eastAsia="仿宋_GB2312" w:cs="仿宋_GB2312"/>
                <w:b w:val="0"/>
                <w:i w:val="0"/>
                <w:caps w:val="0"/>
                <w:color w:val="auto"/>
                <w:spacing w:val="0"/>
                <w:w w:val="100"/>
                <w:kern w:val="0"/>
                <w:sz w:val="24"/>
                <w:szCs w:val="24"/>
                <w:lang w:val="en-US" w:eastAsia="zh-CN" w:bidi="ar"/>
              </w:rPr>
              <w:t xml:space="preserve">的巡视工作，并将相关巡视记录存档，该项工作不合格发现一次扣 1-3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4</w:t>
            </w:r>
            <w:r>
              <w:rPr>
                <w:rFonts w:ascii="仿宋_GB2312" w:hAnsi="宋体" w:eastAsia="仿宋_GB2312" w:cs="仿宋_GB2312"/>
                <w:b w:val="0"/>
                <w:i w:val="0"/>
                <w:caps w:val="0"/>
                <w:color w:val="auto"/>
                <w:spacing w:val="0"/>
                <w:w w:val="100"/>
                <w:kern w:val="0"/>
                <w:sz w:val="24"/>
                <w:szCs w:val="24"/>
                <w:lang w:val="en-US" w:eastAsia="zh-CN" w:bidi="ar"/>
              </w:rPr>
              <w:t>.维修结束后及时清理维修现场，该项工作不合格发现一次</w:t>
            </w:r>
            <w:r>
              <w:rPr>
                <w:rFonts w:hint="eastAsia" w:ascii="仿宋_GB2312" w:hAnsi="宋体" w:eastAsia="仿宋_GB2312" w:cs="仿宋_GB2312"/>
                <w:b w:val="0"/>
                <w:i w:val="0"/>
                <w:caps w:val="0"/>
                <w:color w:val="auto"/>
                <w:spacing w:val="0"/>
                <w:w w:val="100"/>
                <w:kern w:val="0"/>
                <w:sz w:val="24"/>
                <w:szCs w:val="24"/>
                <w:lang w:val="en-US" w:eastAsia="zh-CN" w:bidi="ar"/>
              </w:rPr>
              <w:t xml:space="preserve">扣 1-2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5</w:t>
            </w:r>
            <w:r>
              <w:rPr>
                <w:rFonts w:ascii="仿宋_GB2312" w:hAnsi="宋体" w:eastAsia="仿宋_GB2312" w:cs="仿宋_GB2312"/>
                <w:b w:val="0"/>
                <w:i w:val="0"/>
                <w:caps w:val="0"/>
                <w:color w:val="auto"/>
                <w:spacing w:val="0"/>
                <w:w w:val="100"/>
                <w:kern w:val="0"/>
                <w:sz w:val="24"/>
                <w:szCs w:val="24"/>
                <w:lang w:val="en-US" w:eastAsia="zh-CN" w:bidi="ar"/>
              </w:rPr>
              <w:t>.报修本上维修结果填写规范，该项工作不合格发现一次</w:t>
            </w:r>
            <w:r>
              <w:rPr>
                <w:rFonts w:hint="eastAsia" w:ascii="仿宋_GB2312" w:hAnsi="宋体" w:eastAsia="仿宋_GB2312" w:cs="仿宋_GB2312"/>
                <w:b w:val="0"/>
                <w:i w:val="0"/>
                <w:caps w:val="0"/>
                <w:color w:val="auto"/>
                <w:spacing w:val="0"/>
                <w:w w:val="100"/>
                <w:kern w:val="0"/>
                <w:sz w:val="24"/>
                <w:szCs w:val="24"/>
                <w:lang w:val="en-US" w:eastAsia="zh-CN" w:bidi="ar"/>
              </w:rPr>
              <w:t>扣1-2 分。</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6</w:t>
            </w:r>
            <w:r>
              <w:rPr>
                <w:rFonts w:ascii="仿宋_GB2312" w:hAnsi="宋体" w:eastAsia="仿宋_GB2312" w:cs="仿宋_GB2312"/>
                <w:b w:val="0"/>
                <w:i w:val="0"/>
                <w:caps w:val="0"/>
                <w:color w:val="auto"/>
                <w:spacing w:val="0"/>
                <w:w w:val="100"/>
                <w:kern w:val="0"/>
                <w:sz w:val="24"/>
                <w:szCs w:val="24"/>
                <w:lang w:val="en-US" w:eastAsia="zh-CN" w:bidi="ar"/>
              </w:rPr>
              <w:t xml:space="preserve">.每天检查热水情况，该项工作不合格发现一次扣 1-2 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00" w:type="dxa"/>
            <w:vMerge w:val="restart"/>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5</w:t>
            </w:r>
          </w:p>
        </w:tc>
        <w:tc>
          <w:tcPr>
            <w:tcW w:w="735" w:type="dxa"/>
            <w:vMerge w:val="restart"/>
            <w:vAlign w:val="center"/>
          </w:tcPr>
          <w:p>
            <w:pPr>
              <w:snapToGrid/>
              <w:spacing w:before="0" w:beforeAutospacing="0" w:after="0" w:afterAutospacing="0" w:line="240" w:lineRule="auto"/>
              <w:jc w:val="left"/>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人员管理</w:t>
            </w: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1</w:t>
            </w:r>
            <w:r>
              <w:rPr>
                <w:rFonts w:ascii="仿宋_GB2312" w:hAnsi="宋体" w:eastAsia="仿宋_GB2312" w:cs="仿宋_GB2312"/>
                <w:b w:val="0"/>
                <w:i w:val="0"/>
                <w:caps w:val="0"/>
                <w:color w:val="auto"/>
                <w:spacing w:val="0"/>
                <w:w w:val="100"/>
                <w:kern w:val="0"/>
                <w:sz w:val="24"/>
                <w:szCs w:val="24"/>
                <w:lang w:val="en-US" w:eastAsia="zh-CN" w:bidi="ar"/>
              </w:rPr>
              <w:t>.穿工作服、戴工号牌，整体形象干净、整洁，使用文明用</w:t>
            </w:r>
            <w:r>
              <w:rPr>
                <w:rFonts w:hint="eastAsia" w:ascii="仿宋_GB2312" w:hAnsi="宋体" w:eastAsia="仿宋_GB2312" w:cs="仿宋_GB2312"/>
                <w:b w:val="0"/>
                <w:i w:val="0"/>
                <w:caps w:val="0"/>
                <w:color w:val="auto"/>
                <w:spacing w:val="0"/>
                <w:w w:val="100"/>
                <w:kern w:val="0"/>
                <w:sz w:val="24"/>
                <w:szCs w:val="24"/>
                <w:lang w:val="en-US" w:eastAsia="zh-CN" w:bidi="ar"/>
              </w:rPr>
              <w:t xml:space="preserve">语，态度和蔼，礼貌待人，不与服务对象发生冲突，该项工作不合格发现一次扣 1-3分。 </w:t>
            </w:r>
          </w:p>
        </w:tc>
        <w:tc>
          <w:tcPr>
            <w:tcW w:w="750" w:type="dxa"/>
            <w:vMerge w:val="restart"/>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15</w:t>
            </w:r>
          </w:p>
        </w:tc>
        <w:tc>
          <w:tcPr>
            <w:tcW w:w="795"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00"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735" w:type="dxa"/>
            <w:vMerge w:val="continue"/>
            <w:vAlign w:val="center"/>
          </w:tcPr>
          <w:p>
            <w:pPr>
              <w:snapToGrid/>
              <w:spacing w:before="0" w:beforeAutospacing="0" w:after="0" w:afterAutospacing="0" w:line="240" w:lineRule="auto"/>
              <w:jc w:val="center"/>
              <w:textAlignment w:val="baseline"/>
              <w:rPr>
                <w:b w:val="0"/>
                <w:i w:val="0"/>
                <w:caps w:val="0"/>
                <w:color w:val="auto"/>
                <w:spacing w:val="0"/>
                <w:w w:val="100"/>
                <w:sz w:val="20"/>
              </w:rPr>
            </w:pPr>
          </w:p>
        </w:tc>
        <w:tc>
          <w:tcPr>
            <w:tcW w:w="6600" w:type="dxa"/>
            <w:vAlign w:val="center"/>
          </w:tcPr>
          <w:p>
            <w:pPr>
              <w:keepLines w:val="0"/>
              <w:widowControl/>
              <w:suppressLineNumbers w:val="0"/>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宋体" w:eastAsia="仿宋_GB2312" w:cs="仿宋_GB2312"/>
                <w:b w:val="0"/>
                <w:i w:val="0"/>
                <w:caps w:val="0"/>
                <w:color w:val="auto"/>
                <w:spacing w:val="0"/>
                <w:w w:val="100"/>
                <w:kern w:val="0"/>
                <w:sz w:val="24"/>
                <w:szCs w:val="24"/>
                <w:lang w:val="en-US" w:eastAsia="zh-CN" w:bidi="ar"/>
              </w:rPr>
              <w:t>2</w:t>
            </w:r>
            <w:r>
              <w:rPr>
                <w:rFonts w:ascii="仿宋_GB2312" w:hAnsi="宋体" w:eastAsia="仿宋_GB2312" w:cs="仿宋_GB2312"/>
                <w:b w:val="0"/>
                <w:i w:val="0"/>
                <w:caps w:val="0"/>
                <w:color w:val="auto"/>
                <w:spacing w:val="0"/>
                <w:w w:val="100"/>
                <w:kern w:val="0"/>
                <w:sz w:val="24"/>
                <w:szCs w:val="24"/>
                <w:lang w:val="en-US" w:eastAsia="zh-CN" w:bidi="ar"/>
              </w:rPr>
              <w:t>.上班期间严格遵守工作纪律，不抽烟、喝酒、睡觉、闲聊、</w:t>
            </w:r>
            <w:r>
              <w:rPr>
                <w:rFonts w:hint="eastAsia" w:ascii="仿宋_GB2312" w:hAnsi="宋体" w:eastAsia="仿宋_GB2312" w:cs="仿宋_GB2312"/>
                <w:b w:val="0"/>
                <w:i w:val="0"/>
                <w:caps w:val="0"/>
                <w:color w:val="auto"/>
                <w:spacing w:val="0"/>
                <w:w w:val="100"/>
                <w:kern w:val="0"/>
                <w:sz w:val="24"/>
                <w:szCs w:val="24"/>
                <w:lang w:val="en-US" w:eastAsia="zh-CN" w:bidi="ar"/>
              </w:rPr>
              <w:t xml:space="preserve">玩手机电脑等与工作无关的事情，认真做好各项工作记录，该项工作不合格扣 1 -3分。 </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0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c>
          <w:tcPr>
            <w:tcW w:w="73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c>
          <w:tcPr>
            <w:tcW w:w="6600"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Fonts w:hint="eastAsia" w:ascii="仿宋_GB2312" w:hAnsi="仿宋_GB2312" w:eastAsia="仿宋_GB2312" w:cs="仿宋_GB2312"/>
                <w:b w:val="0"/>
                <w:i w:val="0"/>
                <w:caps w:val="0"/>
                <w:color w:val="auto"/>
                <w:spacing w:val="0"/>
                <w:w w:val="100"/>
                <w:sz w:val="24"/>
                <w:szCs w:val="24"/>
                <w:lang w:val="en-US" w:eastAsia="zh-CN"/>
              </w:rPr>
              <w:t>3.</w:t>
            </w:r>
            <w:r>
              <w:rPr>
                <w:rFonts w:hint="eastAsia" w:ascii="仿宋_GB2312" w:hAnsi="仿宋_GB2312" w:eastAsia="仿宋_GB2312" w:cs="仿宋_GB2312"/>
                <w:b w:val="0"/>
                <w:i w:val="0"/>
                <w:caps w:val="0"/>
                <w:color w:val="auto"/>
                <w:spacing w:val="0"/>
                <w:w w:val="100"/>
                <w:sz w:val="24"/>
                <w:szCs w:val="24"/>
                <w:lang w:eastAsia="zh-CN"/>
              </w:rPr>
              <w:t>重大节假日与重大事件不</w:t>
            </w:r>
            <w:r>
              <w:rPr>
                <w:rFonts w:hint="eastAsia" w:ascii="仿宋_GB2312" w:hAnsi="仿宋_GB2312" w:eastAsia="仿宋_GB2312" w:cs="仿宋_GB2312"/>
                <w:b w:val="0"/>
                <w:i w:val="0"/>
                <w:caps w:val="0"/>
                <w:color w:val="auto"/>
                <w:spacing w:val="0"/>
                <w:w w:val="100"/>
                <w:sz w:val="24"/>
                <w:szCs w:val="24"/>
              </w:rPr>
              <w:t>服从</w:t>
            </w:r>
            <w:r>
              <w:rPr>
                <w:rFonts w:hint="eastAsia" w:ascii="仿宋_GB2312" w:hAnsi="仿宋_GB2312" w:eastAsia="仿宋_GB2312" w:cs="仿宋_GB2312"/>
                <w:b w:val="0"/>
                <w:i w:val="0"/>
                <w:caps w:val="0"/>
                <w:color w:val="auto"/>
                <w:spacing w:val="0"/>
                <w:w w:val="100"/>
                <w:sz w:val="24"/>
                <w:szCs w:val="24"/>
                <w:lang w:eastAsia="zh-CN"/>
              </w:rPr>
              <w:t>采购人</w:t>
            </w:r>
            <w:r>
              <w:rPr>
                <w:rFonts w:hint="eastAsia" w:ascii="仿宋_GB2312" w:hAnsi="仿宋_GB2312" w:eastAsia="仿宋_GB2312" w:cs="仿宋_GB2312"/>
                <w:b w:val="0"/>
                <w:i w:val="0"/>
                <w:caps w:val="0"/>
                <w:color w:val="auto"/>
                <w:spacing w:val="0"/>
                <w:w w:val="100"/>
                <w:sz w:val="24"/>
                <w:szCs w:val="24"/>
              </w:rPr>
              <w:t>的工作安排，找种种理由慢作为或不作为的，每次扣</w:t>
            </w:r>
            <w:r>
              <w:rPr>
                <w:rFonts w:hint="eastAsia" w:ascii="仿宋_GB2312" w:hAnsi="仿宋_GB2312" w:eastAsia="仿宋_GB2312" w:cs="仿宋_GB2312"/>
                <w:b w:val="0"/>
                <w:i w:val="0"/>
                <w:caps w:val="0"/>
                <w:color w:val="auto"/>
                <w:spacing w:val="0"/>
                <w:w w:val="100"/>
                <w:sz w:val="24"/>
                <w:szCs w:val="24"/>
                <w:lang w:val="en-US" w:eastAsia="zh-CN"/>
              </w:rPr>
              <w:t>1-5</w:t>
            </w:r>
            <w:r>
              <w:rPr>
                <w:rFonts w:hint="eastAsia" w:ascii="仿宋_GB2312" w:hAnsi="仿宋_GB2312" w:eastAsia="仿宋_GB2312" w:cs="仿宋_GB2312"/>
                <w:b w:val="0"/>
                <w:i w:val="0"/>
                <w:caps w:val="0"/>
                <w:color w:val="auto"/>
                <w:spacing w:val="0"/>
                <w:w w:val="100"/>
                <w:sz w:val="24"/>
                <w:szCs w:val="24"/>
              </w:rPr>
              <w:t>分，。</w:t>
            </w:r>
          </w:p>
        </w:tc>
        <w:tc>
          <w:tcPr>
            <w:tcW w:w="750"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c>
          <w:tcPr>
            <w:tcW w:w="795"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0" w:type="dxa"/>
            <w:vMerge w:val="continue"/>
            <w:vAlign w:val="center"/>
          </w:tcPr>
          <w:p>
            <w:pPr>
              <w:snapToGrid/>
              <w:spacing w:before="0" w:beforeAutospacing="0" w:after="0" w:afterAutospacing="0" w:line="240" w:lineRule="auto"/>
              <w:jc w:val="both"/>
              <w:textAlignment w:val="baseline"/>
              <w:rPr>
                <w:b w:val="0"/>
                <w:i w:val="0"/>
                <w:caps w:val="0"/>
                <w:color w:val="auto"/>
                <w:spacing w:val="0"/>
                <w:w w:val="100"/>
                <w:sz w:val="20"/>
              </w:rPr>
            </w:pPr>
          </w:p>
        </w:tc>
        <w:tc>
          <w:tcPr>
            <w:tcW w:w="735" w:type="dxa"/>
            <w:vMerge w:val="continue"/>
            <w:vAlign w:val="center"/>
          </w:tcPr>
          <w:p>
            <w:pPr>
              <w:snapToGrid/>
              <w:spacing w:before="0" w:beforeAutospacing="0" w:after="0" w:afterAutospacing="0" w:line="240" w:lineRule="auto"/>
              <w:jc w:val="both"/>
              <w:textAlignment w:val="baseline"/>
              <w:rPr>
                <w:b w:val="0"/>
                <w:i w:val="0"/>
                <w:caps w:val="0"/>
                <w:color w:val="auto"/>
                <w:spacing w:val="0"/>
                <w:w w:val="100"/>
                <w:sz w:val="20"/>
              </w:rPr>
            </w:pPr>
          </w:p>
        </w:tc>
        <w:tc>
          <w:tcPr>
            <w:tcW w:w="6600"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auto"/>
                <w:spacing w:val="0"/>
                <w:w w:val="100"/>
                <w:sz w:val="24"/>
                <w:szCs w:val="24"/>
                <w:lang w:val="en-US" w:eastAsia="zh-CN"/>
              </w:rPr>
            </w:pPr>
            <w:r>
              <w:rPr>
                <w:rStyle w:val="278"/>
                <w:rFonts w:hint="eastAsia" w:ascii="仿宋_GB2312" w:hAnsi="仿宋_GB2312" w:eastAsia="仿宋_GB2312" w:cs="仿宋_GB2312"/>
                <w:b w:val="0"/>
                <w:bCs w:val="0"/>
                <w:i w:val="0"/>
                <w:caps w:val="0"/>
                <w:color w:val="auto"/>
                <w:spacing w:val="0"/>
                <w:w w:val="100"/>
                <w:sz w:val="24"/>
                <w:szCs w:val="24"/>
                <w:shd w:val="clear" w:color="auto" w:fill="auto"/>
                <w:lang w:val="en-US" w:eastAsia="zh-CN"/>
              </w:rPr>
              <w:t>4.项目</w:t>
            </w:r>
            <w:r>
              <w:rPr>
                <w:rStyle w:val="278"/>
                <w:rFonts w:hint="eastAsia" w:ascii="仿宋_GB2312" w:hAnsi="仿宋_GB2312" w:eastAsia="仿宋_GB2312" w:cs="仿宋_GB2312"/>
                <w:b w:val="0"/>
                <w:bCs w:val="0"/>
                <w:i w:val="0"/>
                <w:caps w:val="0"/>
                <w:color w:val="auto"/>
                <w:spacing w:val="0"/>
                <w:w w:val="100"/>
                <w:sz w:val="24"/>
                <w:szCs w:val="24"/>
                <w:shd w:val="clear" w:color="auto" w:fill="auto"/>
              </w:rPr>
              <w:t>经理</w:t>
            </w:r>
            <w:r>
              <w:rPr>
                <w:rStyle w:val="278"/>
                <w:rFonts w:hint="eastAsia" w:ascii="仿宋_GB2312" w:hAnsi="仿宋_GB2312" w:eastAsia="仿宋_GB2312" w:cs="仿宋_GB2312"/>
                <w:b w:val="0"/>
                <w:bCs w:val="0"/>
                <w:i w:val="0"/>
                <w:caps w:val="0"/>
                <w:color w:val="auto"/>
                <w:spacing w:val="0"/>
                <w:w w:val="100"/>
                <w:sz w:val="24"/>
                <w:szCs w:val="24"/>
                <w:shd w:val="clear" w:color="auto" w:fill="auto"/>
                <w:lang w:eastAsia="zh-CN"/>
              </w:rPr>
              <w:t>每周必须住校</w:t>
            </w:r>
            <w:r>
              <w:rPr>
                <w:rStyle w:val="278"/>
                <w:rFonts w:hint="eastAsia" w:ascii="仿宋_GB2312" w:hAnsi="仿宋_GB2312" w:eastAsia="仿宋_GB2312" w:cs="仿宋_GB2312"/>
                <w:b w:val="0"/>
                <w:bCs w:val="0"/>
                <w:i w:val="0"/>
                <w:caps w:val="0"/>
                <w:color w:val="auto"/>
                <w:spacing w:val="0"/>
                <w:w w:val="100"/>
                <w:sz w:val="24"/>
                <w:szCs w:val="24"/>
                <w:shd w:val="clear" w:color="auto" w:fill="auto"/>
                <w:lang w:val="en-US" w:eastAsia="zh-CN"/>
              </w:rPr>
              <w:t>5个晚上，</w:t>
            </w:r>
            <w:r>
              <w:rPr>
                <w:rFonts w:hint="eastAsia" w:ascii="仿宋_GB2312" w:hAnsi="宋体" w:eastAsia="仿宋_GB2312" w:cs="仿宋_GB2312"/>
                <w:b w:val="0"/>
                <w:i w:val="0"/>
                <w:caps w:val="0"/>
                <w:color w:val="auto"/>
                <w:spacing w:val="0"/>
                <w:w w:val="100"/>
                <w:kern w:val="0"/>
                <w:sz w:val="24"/>
                <w:szCs w:val="24"/>
                <w:lang w:val="en-US" w:eastAsia="zh-CN" w:bidi="ar"/>
              </w:rPr>
              <w:t>该项工作不合格扣 1 分</w:t>
            </w:r>
            <w:r>
              <w:rPr>
                <w:rStyle w:val="278"/>
                <w:rFonts w:hint="eastAsia" w:ascii="仿宋_GB2312" w:hAnsi="仿宋_GB2312" w:eastAsia="仿宋_GB2312" w:cs="仿宋_GB2312"/>
                <w:b w:val="0"/>
                <w:bCs w:val="0"/>
                <w:i w:val="0"/>
                <w:caps w:val="0"/>
                <w:color w:val="auto"/>
                <w:spacing w:val="0"/>
                <w:w w:val="100"/>
                <w:sz w:val="24"/>
                <w:szCs w:val="24"/>
                <w:shd w:val="clear" w:color="auto" w:fill="auto"/>
                <w:lang w:val="en-US" w:eastAsia="zh-CN"/>
              </w:rPr>
              <w:t>。</w:t>
            </w:r>
          </w:p>
        </w:tc>
        <w:tc>
          <w:tcPr>
            <w:tcW w:w="750" w:type="dxa"/>
            <w:vMerge w:val="continue"/>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c>
          <w:tcPr>
            <w:tcW w:w="795" w:type="dxa"/>
            <w:vMerge w:val="continue"/>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auto"/>
                <w:spacing w:val="0"/>
                <w:w w:val="100"/>
                <w:sz w:val="24"/>
                <w:szCs w:val="24"/>
                <w:lang w:val="en-US" w:eastAsia="zh-CN"/>
              </w:rPr>
            </w:pPr>
          </w:p>
        </w:tc>
      </w:tr>
    </w:tbl>
    <w:p>
      <w:pPr>
        <w:keepLines w:val="0"/>
        <w:widowControl/>
        <w:suppressLineNumbers w:val="0"/>
        <w:snapToGrid/>
        <w:spacing w:before="0" w:beforeAutospacing="0" w:after="0" w:afterAutospacing="0" w:line="360" w:lineRule="exact"/>
        <w:ind w:firstLine="482" w:firstLineChars="200"/>
        <w:jc w:val="both"/>
        <w:textAlignment w:val="baseline"/>
        <w:rPr>
          <w:b w:val="0"/>
          <w:i w:val="0"/>
          <w:caps w:val="0"/>
          <w:color w:val="auto"/>
          <w:spacing w:val="0"/>
          <w:w w:val="100"/>
          <w:sz w:val="20"/>
        </w:rPr>
      </w:pPr>
      <w:r>
        <w:rPr>
          <w:rFonts w:ascii="仿宋_GB2312" w:hAnsi="宋体" w:eastAsia="仿宋_GB2312" w:cs="仿宋_GB2312"/>
          <w:b/>
          <w:bCs/>
          <w:i w:val="0"/>
          <w:caps w:val="0"/>
          <w:color w:val="auto"/>
          <w:spacing w:val="0"/>
          <w:w w:val="100"/>
          <w:kern w:val="0"/>
          <w:sz w:val="24"/>
          <w:szCs w:val="24"/>
          <w:lang w:val="en-US" w:eastAsia="zh-CN" w:bidi="ar"/>
        </w:rPr>
        <w:t xml:space="preserve">补充细则：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 xml:space="preserve">1.按月进行考核，每月各项检查项目总分为 100 分，以采购人各部门抽查为准，70 分为合格，低于 70 分采购人则向中标人提交整改通知书并扣除当月物业费 300 元（人民币）。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 xml:space="preserve">2.第二月检查如仍低于 70 分，则由采购人再次向中标人提交整改通知并扣除当月物业费 500 元（人民币）。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 xml:space="preserve">3.之后第三次再发现检查低于 70 分，则采购人向中标人提交整改通知并扣除当月物业费 1000 元（人民币）。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 xml:space="preserve">4.从第四次开始，如再有类似情况发生，则每次扣除当月物业费以 1000 元为基数，按 500 元/次递增。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 xml:space="preserve">5.违反学校规定扣除当月服务费 500 元/次作为违约金。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6.中标人未按要求配齐各岗位物业服务人员的，发现一次扣</w:t>
      </w:r>
      <w:r>
        <w:rPr>
          <w:rFonts w:hint="eastAsia" w:ascii="微软雅黑" w:hAnsi="微软雅黑" w:eastAsia="微软雅黑" w:cs="微软雅黑"/>
          <w:b w:val="0"/>
          <w:i w:val="0"/>
          <w:caps w:val="0"/>
          <w:color w:val="auto"/>
          <w:spacing w:val="0"/>
          <w:w w:val="100"/>
          <w:kern w:val="0"/>
          <w:sz w:val="24"/>
          <w:szCs w:val="24"/>
          <w:lang w:val="en-US" w:eastAsia="zh-CN" w:bidi="ar"/>
        </w:rPr>
        <w:t>≤</w:t>
      </w:r>
      <w:r>
        <w:rPr>
          <w:rFonts w:hint="eastAsia" w:ascii="仿宋_GB2312" w:hAnsi="宋体" w:eastAsia="仿宋_GB2312" w:cs="仿宋_GB2312"/>
          <w:b w:val="0"/>
          <w:i w:val="0"/>
          <w:caps w:val="0"/>
          <w:color w:val="auto"/>
          <w:spacing w:val="0"/>
          <w:w w:val="100"/>
          <w:kern w:val="0"/>
          <w:sz w:val="24"/>
          <w:szCs w:val="24"/>
          <w:lang w:val="en-US" w:eastAsia="zh-CN" w:bidi="ar"/>
        </w:rPr>
        <w:t xml:space="preserve">500 元/次，视具体情况而定。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 xml:space="preserve">7.中标人未按要求或承诺提供本项目所需设施设备的扣除当月服务费 500 元/次作为违约金； </w:t>
      </w:r>
    </w:p>
    <w:p>
      <w:pPr>
        <w:keepLines w:val="0"/>
        <w:widowControl/>
        <w:suppressLineNumbers w:val="0"/>
        <w:snapToGrid/>
        <w:spacing w:before="0" w:beforeAutospacing="0" w:after="0" w:afterAutospacing="0" w:line="360" w:lineRule="exact"/>
        <w:ind w:firstLine="480" w:firstLineChars="200"/>
        <w:jc w:val="both"/>
        <w:textAlignment w:val="baseline"/>
        <w:rPr>
          <w:b w:val="0"/>
          <w:i w:val="0"/>
          <w:caps w:val="0"/>
          <w:color w:val="auto"/>
          <w:spacing w:val="0"/>
          <w:w w:val="100"/>
          <w:sz w:val="20"/>
        </w:rPr>
      </w:pPr>
      <w:r>
        <w:rPr>
          <w:rFonts w:hint="eastAsia" w:ascii="仿宋_GB2312" w:hAnsi="宋体" w:eastAsia="仿宋_GB2312" w:cs="仿宋_GB2312"/>
          <w:b w:val="0"/>
          <w:i w:val="0"/>
          <w:caps w:val="0"/>
          <w:color w:val="auto"/>
          <w:spacing w:val="0"/>
          <w:w w:val="100"/>
          <w:kern w:val="0"/>
          <w:sz w:val="24"/>
          <w:szCs w:val="24"/>
          <w:lang w:val="en-US" w:eastAsia="zh-CN" w:bidi="ar"/>
        </w:rPr>
        <w:t>8.若服务期间考核不通过（低于 60 分）的，采购人有权延迟支付合同款或终止合同。</w:t>
      </w:r>
    </w:p>
    <w:p>
      <w:pPr>
        <w:keepNext w:val="0"/>
        <w:keepLines w:val="0"/>
        <w:pageBreakBefore w:val="0"/>
        <w:kinsoku/>
        <w:wordWrap/>
        <w:overflowPunct/>
        <w:topLinePunct w:val="0"/>
        <w:autoSpaceDE/>
        <w:autoSpaceDN/>
        <w:bidi w:val="0"/>
        <w:adjustRightInd/>
        <w:spacing w:line="420" w:lineRule="exact"/>
        <w:jc w:val="center"/>
        <w:textAlignment w:val="auto"/>
        <w:rPr>
          <w:rFonts w:hint="eastAsia" w:ascii="Times New Roman" w:hAnsi="Times New Roman" w:eastAsia="宋体" w:cs="Times New Roman"/>
          <w:b/>
          <w:bCs/>
          <w:kern w:val="44"/>
          <w:sz w:val="32"/>
          <w:szCs w:val="32"/>
          <w:lang w:val="en-US" w:eastAsia="zh-CN" w:bidi="ar-SA"/>
        </w:rPr>
      </w:pPr>
      <w:r>
        <w:rPr>
          <w:rFonts w:hint="eastAsia" w:ascii="仿宋_GB2312" w:eastAsia="仿宋_GB2312"/>
          <w:sz w:val="24"/>
          <w:highlight w:val="none"/>
        </w:rPr>
        <w:br w:type="page"/>
      </w:r>
      <w:bookmarkStart w:id="37" w:name="_Toc82792179"/>
      <w:bookmarkStart w:id="38" w:name="_Toc7656"/>
      <w:r>
        <w:rPr>
          <w:rFonts w:hint="eastAsia" w:ascii="Times New Roman" w:hAnsi="Times New Roman" w:eastAsia="宋体" w:cs="Times New Roman"/>
          <w:b/>
          <w:bCs/>
          <w:kern w:val="44"/>
          <w:sz w:val="32"/>
          <w:szCs w:val="32"/>
          <w:lang w:val="en-US" w:eastAsia="zh-CN" w:bidi="ar-SA"/>
        </w:rPr>
        <w:t>第三章 投标人须知</w:t>
      </w:r>
      <w:bookmarkEnd w:id="33"/>
      <w:bookmarkEnd w:id="34"/>
      <w:bookmarkEnd w:id="35"/>
      <w:bookmarkEnd w:id="36"/>
      <w:bookmarkEnd w:id="37"/>
      <w:bookmarkEnd w:id="38"/>
    </w:p>
    <w:p>
      <w:pPr>
        <w:spacing w:line="276" w:lineRule="auto"/>
        <w:jc w:val="center"/>
        <w:rPr>
          <w:rFonts w:hint="eastAsia" w:ascii="仿宋_GB2312" w:eastAsia="仿宋_GB2312"/>
          <w:b/>
          <w:sz w:val="28"/>
          <w:szCs w:val="28"/>
          <w:highlight w:val="none"/>
        </w:rPr>
      </w:pPr>
    </w:p>
    <w:p>
      <w:pPr>
        <w:spacing w:line="276" w:lineRule="auto"/>
        <w:jc w:val="center"/>
        <w:rPr>
          <w:rFonts w:ascii="仿宋_GB2312" w:eastAsia="仿宋_GB2312"/>
          <w:b/>
          <w:sz w:val="28"/>
          <w:szCs w:val="28"/>
          <w:highlight w:val="none"/>
        </w:rPr>
      </w:pPr>
      <w:r>
        <w:rPr>
          <w:rFonts w:hint="eastAsia" w:ascii="仿宋_GB2312" w:eastAsia="仿宋_GB2312"/>
          <w:b/>
          <w:sz w:val="28"/>
          <w:szCs w:val="28"/>
          <w:highlight w:val="none"/>
        </w:rPr>
        <w:t>前附表</w:t>
      </w:r>
    </w:p>
    <w:tbl>
      <w:tblPr>
        <w:tblStyle w:val="47"/>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highlight w:val="none"/>
              </w:rPr>
            </w:pPr>
            <w:r>
              <w:rPr>
                <w:rFonts w:hint="eastAsia" w:ascii="仿宋_GB2312" w:eastAsia="仿宋_GB2312"/>
                <w:b/>
                <w:sz w:val="24"/>
                <w:highlight w:val="none"/>
              </w:rPr>
              <w:t>序号</w:t>
            </w:r>
          </w:p>
        </w:tc>
        <w:tc>
          <w:tcPr>
            <w:tcW w:w="8232" w:type="dxa"/>
          </w:tcPr>
          <w:p>
            <w:pPr>
              <w:spacing w:line="400" w:lineRule="exact"/>
              <w:jc w:val="center"/>
              <w:rPr>
                <w:rFonts w:ascii="仿宋_GB2312" w:eastAsia="仿宋_GB2312"/>
                <w:b/>
                <w:sz w:val="24"/>
                <w:highlight w:val="none"/>
              </w:rPr>
            </w:pPr>
            <w:r>
              <w:rPr>
                <w:rFonts w:hint="eastAsia" w:ascii="仿宋_GB2312" w:eastAsia="仿宋_GB2312"/>
                <w:b/>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w:t>
            </w:r>
          </w:p>
        </w:tc>
        <w:tc>
          <w:tcPr>
            <w:tcW w:w="8232" w:type="dxa"/>
            <w:vAlign w:val="center"/>
          </w:tcPr>
          <w:p>
            <w:pPr>
              <w:spacing w:line="420" w:lineRule="exact"/>
              <w:rPr>
                <w:rFonts w:hint="eastAsia" w:ascii="仿宋_GB2312" w:eastAsia="仿宋_GB2312"/>
                <w:color w:val="auto"/>
                <w:sz w:val="24"/>
                <w:highlight w:val="none"/>
                <w:lang w:eastAsia="zh-CN"/>
              </w:rPr>
            </w:pPr>
            <w:r>
              <w:rPr>
                <w:rFonts w:hint="eastAsia" w:ascii="仿宋_GB2312" w:eastAsia="仿宋_GB2312"/>
                <w:sz w:val="24"/>
                <w:highlight w:val="none"/>
              </w:rPr>
              <w:t>项目名称：</w:t>
            </w:r>
            <w:r>
              <w:rPr>
                <w:rFonts w:hint="eastAsia" w:ascii="仿宋_GB2312" w:eastAsia="仿宋_GB2312"/>
                <w:color w:val="auto"/>
                <w:sz w:val="24"/>
                <w:highlight w:val="none"/>
                <w:lang w:eastAsia="zh-CN"/>
              </w:rPr>
              <w:t>柳江中学物业服务采购</w:t>
            </w:r>
          </w:p>
          <w:p>
            <w:pPr>
              <w:spacing w:line="420" w:lineRule="exact"/>
              <w:rPr>
                <w:rFonts w:ascii="仿宋_GB2312" w:eastAsia="仿宋_GB2312"/>
                <w:sz w:val="24"/>
                <w:highlight w:val="none"/>
              </w:rPr>
            </w:pPr>
            <w:r>
              <w:rPr>
                <w:rFonts w:hint="eastAsia" w:ascii="仿宋_GB2312" w:eastAsia="仿宋_GB2312"/>
                <w:sz w:val="24"/>
                <w:highlight w:val="none"/>
              </w:rPr>
              <w:t>项目编号：</w:t>
            </w:r>
            <w:r>
              <w:rPr>
                <w:rFonts w:hint="eastAsia" w:ascii="仿宋_GB2312" w:eastAsia="仿宋_GB2312"/>
                <w:color w:val="auto"/>
                <w:sz w:val="24"/>
                <w:highlight w:val="none"/>
                <w:lang w:eastAsia="zh-CN"/>
              </w:rPr>
              <w:t>LZZC2022-G3-990058-LZJC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2</w:t>
            </w:r>
          </w:p>
        </w:tc>
        <w:tc>
          <w:tcPr>
            <w:tcW w:w="8232" w:type="dxa"/>
          </w:tcPr>
          <w:p>
            <w:pPr>
              <w:spacing w:line="420" w:lineRule="exact"/>
              <w:rPr>
                <w:rFonts w:ascii="仿宋_GB2312" w:eastAsia="仿宋_GB2312"/>
                <w:sz w:val="24"/>
                <w:highlight w:val="none"/>
              </w:rPr>
            </w:pPr>
            <w:r>
              <w:rPr>
                <w:rFonts w:hint="eastAsia" w:ascii="仿宋_GB2312" w:eastAsia="仿宋_GB2312"/>
                <w:sz w:val="24"/>
                <w:highlight w:val="none"/>
              </w:rPr>
              <w:t>采购资金来源：财政性资金</w:t>
            </w:r>
          </w:p>
          <w:p>
            <w:pPr>
              <w:spacing w:line="420" w:lineRule="exact"/>
              <w:jc w:val="left"/>
              <w:rPr>
                <w:rFonts w:ascii="仿宋_GB2312" w:eastAsia="仿宋_GB2312"/>
                <w:sz w:val="24"/>
                <w:highlight w:val="none"/>
              </w:rPr>
            </w:pPr>
            <w:r>
              <w:rPr>
                <w:rFonts w:hint="eastAsia" w:ascii="仿宋_GB2312" w:eastAsia="仿宋_GB2312"/>
                <w:sz w:val="24"/>
                <w:highlight w:val="none"/>
              </w:rPr>
              <w:t>预算金额（人民币）：</w:t>
            </w:r>
            <w:r>
              <w:rPr>
                <w:rFonts w:hint="eastAsia" w:ascii="仿宋_GB2312" w:eastAsia="仿宋_GB2312"/>
                <w:color w:val="auto"/>
                <w:sz w:val="24"/>
                <w:highlight w:val="none"/>
                <w:lang w:eastAsia="zh-CN"/>
              </w:rPr>
              <w:t>贰佰贰拾肆万元</w:t>
            </w:r>
            <w:r>
              <w:rPr>
                <w:rFonts w:hint="eastAsia" w:ascii="仿宋_GB2312" w:eastAsia="仿宋_GB2312"/>
                <w:color w:val="auto"/>
                <w:sz w:val="24"/>
                <w:highlight w:val="none"/>
              </w:rPr>
              <w:t>整（¥</w:t>
            </w:r>
            <w:r>
              <w:rPr>
                <w:rFonts w:hint="eastAsia" w:ascii="仿宋_GB2312" w:eastAsia="仿宋_GB2312"/>
                <w:color w:val="auto"/>
                <w:sz w:val="24"/>
                <w:highlight w:val="none"/>
                <w:lang w:val="en-US" w:eastAsia="zh-CN"/>
              </w:rPr>
              <w:t>2,240,000.00</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3</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投标报价及费用：</w:t>
            </w:r>
          </w:p>
          <w:p>
            <w:pPr>
              <w:spacing w:line="420" w:lineRule="exact"/>
              <w:rPr>
                <w:rFonts w:ascii="仿宋_GB2312" w:eastAsia="仿宋_GB2312"/>
                <w:sz w:val="24"/>
                <w:highlight w:val="none"/>
              </w:rPr>
            </w:pPr>
            <w:r>
              <w:rPr>
                <w:rFonts w:hint="eastAsia" w:ascii="仿宋_GB2312" w:eastAsia="仿宋_GB2312"/>
                <w:sz w:val="24"/>
                <w:highlight w:val="none"/>
              </w:rPr>
              <w:t>1.本项目投标应以人民币报价；</w:t>
            </w:r>
          </w:p>
          <w:p>
            <w:pPr>
              <w:spacing w:line="420" w:lineRule="exact"/>
              <w:rPr>
                <w:rFonts w:ascii="仿宋_GB2312" w:eastAsia="仿宋_GB2312"/>
                <w:sz w:val="24"/>
                <w:highlight w:val="none"/>
              </w:rPr>
            </w:pPr>
            <w:r>
              <w:rPr>
                <w:rFonts w:hint="eastAsia" w:ascii="仿宋_GB2312" w:eastAsia="仿宋_GB2312"/>
                <w:sz w:val="24"/>
                <w:highlight w:val="none"/>
              </w:rPr>
              <w:t>2.不论投标结果如何，投标人均应自行承担所有与投标有关的全部费用；</w:t>
            </w:r>
          </w:p>
          <w:p>
            <w:pPr>
              <w:spacing w:line="420" w:lineRule="exact"/>
              <w:rPr>
                <w:rFonts w:ascii="仿宋_GB2312" w:eastAsia="仿宋_GB2312"/>
                <w:sz w:val="24"/>
                <w:highlight w:val="none"/>
              </w:rPr>
            </w:pPr>
            <w:r>
              <w:rPr>
                <w:rFonts w:hint="eastAsia" w:ascii="仿宋_GB2312" w:eastAsia="仿宋_GB2312"/>
                <w:sz w:val="24"/>
                <w:highlight w:val="none"/>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4</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5</w:t>
            </w:r>
          </w:p>
        </w:tc>
        <w:tc>
          <w:tcPr>
            <w:tcW w:w="8232" w:type="dxa"/>
            <w:vAlign w:val="center"/>
          </w:tcPr>
          <w:p>
            <w:pPr>
              <w:tabs>
                <w:tab w:val="left" w:pos="210"/>
              </w:tabs>
              <w:spacing w:line="420" w:lineRule="exact"/>
              <w:rPr>
                <w:rFonts w:ascii="仿宋_GB2312" w:eastAsia="仿宋_GB2312"/>
                <w:sz w:val="24"/>
                <w:highlight w:val="none"/>
              </w:rPr>
            </w:pPr>
            <w:r>
              <w:rPr>
                <w:rFonts w:hint="eastAsia" w:ascii="仿宋_GB2312" w:eastAsia="仿宋_GB2312"/>
                <w:sz w:val="24"/>
                <w:highlight w:val="none"/>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6</w:t>
            </w:r>
          </w:p>
        </w:tc>
        <w:tc>
          <w:tcPr>
            <w:tcW w:w="8232" w:type="dxa"/>
            <w:vAlign w:val="center"/>
          </w:tcPr>
          <w:p>
            <w:pPr>
              <w:spacing w:line="420" w:lineRule="exact"/>
              <w:rPr>
                <w:rFonts w:ascii="仿宋_GB2312" w:eastAsia="仿宋_GB2312"/>
                <w:b/>
                <w:bCs/>
                <w:sz w:val="24"/>
                <w:highlight w:val="none"/>
              </w:rPr>
            </w:pPr>
            <w:r>
              <w:rPr>
                <w:rFonts w:hint="eastAsia" w:ascii="仿宋_GB2312" w:eastAsia="仿宋_GB2312"/>
                <w:b/>
                <w:bCs/>
                <w:sz w:val="24"/>
                <w:highlight w:val="none"/>
              </w:rPr>
              <w:t>电子投标文件：</w:t>
            </w:r>
          </w:p>
          <w:p>
            <w:pPr>
              <w:spacing w:line="420" w:lineRule="exact"/>
              <w:rPr>
                <w:rFonts w:ascii="仿宋_GB2312" w:eastAsia="仿宋_GB2312"/>
                <w:b/>
                <w:bCs/>
                <w:sz w:val="24"/>
                <w:highlight w:val="none"/>
              </w:rPr>
            </w:pPr>
            <w:r>
              <w:rPr>
                <w:rFonts w:hint="eastAsia" w:ascii="仿宋_GB2312" w:eastAsia="仿宋_GB2312"/>
                <w:b/>
                <w:bCs/>
                <w:sz w:val="24"/>
                <w:highlight w:val="none"/>
              </w:rPr>
              <w:t>1.投标人应按照本项目公开招标文件和政采云平台的要求，通过“政采云电子投标客户端”编制、加密电子投标文件，并于提交投标文件截止时间前在政采云平台上提交加密的电子投标文件。</w:t>
            </w:r>
          </w:p>
          <w:p>
            <w:pPr>
              <w:spacing w:line="420" w:lineRule="exact"/>
              <w:rPr>
                <w:rFonts w:ascii="仿宋_GB2312" w:eastAsia="仿宋_GB2312"/>
                <w:b/>
                <w:bCs/>
                <w:sz w:val="24"/>
                <w:highlight w:val="none"/>
              </w:rPr>
            </w:pPr>
            <w:r>
              <w:rPr>
                <w:rFonts w:hint="eastAsia" w:ascii="仿宋_GB2312" w:eastAsia="仿宋_GB2312"/>
                <w:b/>
                <w:bCs/>
                <w:sz w:val="24"/>
                <w:highlight w:val="none"/>
              </w:rPr>
              <w:t>2.未按规定传输提交电子投标文件的，视为投标无效。</w:t>
            </w:r>
          </w:p>
          <w:p>
            <w:pPr>
              <w:spacing w:line="420" w:lineRule="exact"/>
              <w:rPr>
                <w:rFonts w:ascii="仿宋_GB2312" w:eastAsia="仿宋_GB2312"/>
                <w:b/>
                <w:bCs/>
                <w:sz w:val="24"/>
                <w:highlight w:val="none"/>
              </w:rPr>
            </w:pPr>
            <w:r>
              <w:rPr>
                <w:rFonts w:hint="eastAsia" w:ascii="仿宋_GB2312" w:eastAsia="仿宋_GB2312"/>
                <w:b/>
                <w:bCs/>
                <w:sz w:val="24"/>
                <w:highlight w:val="none"/>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7</w:t>
            </w:r>
          </w:p>
        </w:tc>
        <w:tc>
          <w:tcPr>
            <w:tcW w:w="8232" w:type="dxa"/>
            <w:vAlign w:val="center"/>
          </w:tcPr>
          <w:p>
            <w:pPr>
              <w:spacing w:line="420" w:lineRule="exact"/>
              <w:ind w:left="24" w:hanging="24" w:hangingChars="10"/>
              <w:jc w:val="left"/>
              <w:rPr>
                <w:rFonts w:ascii="仿宋_GB2312" w:eastAsia="仿宋_GB2312"/>
                <w:sz w:val="24"/>
                <w:highlight w:val="none"/>
              </w:rPr>
            </w:pPr>
            <w:r>
              <w:rPr>
                <w:rFonts w:hint="eastAsia" w:ascii="仿宋_GB2312" w:eastAsia="仿宋_GB2312"/>
                <w:sz w:val="24"/>
                <w:highlight w:val="none"/>
              </w:rPr>
              <w:t>投标文件提交截止时间及地点：</w:t>
            </w:r>
            <w:r>
              <w:rPr>
                <w:rFonts w:hint="eastAsia" w:ascii="仿宋_GB2312" w:hAnsi="宋体" w:eastAsia="仿宋_GB2312"/>
                <w:sz w:val="24"/>
                <w:highlight w:val="none"/>
              </w:rPr>
              <w:t>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8</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开标时间：</w:t>
            </w:r>
            <w:r>
              <w:rPr>
                <w:rFonts w:hint="eastAsia" w:ascii="仿宋_GB2312" w:hAnsi="宋体" w:eastAsia="仿宋_GB2312"/>
                <w:sz w:val="24"/>
                <w:highlight w:val="none"/>
              </w:rPr>
              <w:t>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9</w:t>
            </w:r>
          </w:p>
        </w:tc>
        <w:tc>
          <w:tcPr>
            <w:tcW w:w="8232" w:type="dxa"/>
            <w:vAlign w:val="center"/>
          </w:tcPr>
          <w:p>
            <w:pPr>
              <w:spacing w:line="420" w:lineRule="exact"/>
              <w:rPr>
                <w:rFonts w:ascii="仿宋_GB2312" w:eastAsia="仿宋_GB2312"/>
                <w:sz w:val="24"/>
                <w:highlight w:val="none"/>
              </w:rPr>
            </w:pPr>
            <w:r>
              <w:rPr>
                <w:rFonts w:hint="eastAsia" w:ascii="仿宋_GB2312" w:hAnsi="宋体" w:eastAsia="仿宋_GB2312"/>
                <w:sz w:val="24"/>
                <w:highlight w:val="none"/>
              </w:rPr>
              <w:t>电子投标文件解密时间：采购代理机构开启解密标书后30分钟内，投标人必须在此时间段内登录政采云平台，用“项目采购-开标评标”功能完成电子投标文件的解密。若投标人在规定时间内未按时解密的，视为投标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10</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11</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发布媒体：</w:t>
            </w:r>
            <w:r>
              <w:rPr>
                <w:rFonts w:hint="eastAsia" w:ascii="仿宋_GB2312" w:hAnsi="宋体" w:eastAsia="仿宋_GB2312"/>
                <w:sz w:val="24"/>
                <w:highlight w:val="none"/>
              </w:rPr>
              <w:t>中国政府采购网（www.ccgp.gov.cn）、广西壮族自治区政府采购网（zfcg.gxzf.gov.cn）、柳州市政府采购网（zfcg.lzscz.liuzhou.gov.cn）、柳州市公共资源交易平台（ggzy.liuzhou.gov.cn）</w:t>
            </w:r>
            <w:r>
              <w:rPr>
                <w:rFonts w:hint="eastAsia" w:ascii="仿宋_GB2312" w:eastAsia="仿宋_GB2312"/>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12</w:t>
            </w:r>
          </w:p>
        </w:tc>
        <w:tc>
          <w:tcPr>
            <w:tcW w:w="8232" w:type="dxa"/>
            <w:vAlign w:val="center"/>
          </w:tcPr>
          <w:p>
            <w:pPr>
              <w:spacing w:line="420" w:lineRule="exact"/>
              <w:jc w:val="left"/>
              <w:rPr>
                <w:rFonts w:ascii="仿宋_GB2312" w:eastAsia="仿宋_GB2312"/>
                <w:b/>
                <w:bCs/>
                <w:sz w:val="24"/>
                <w:highlight w:val="none"/>
              </w:rPr>
            </w:pPr>
            <w:r>
              <w:rPr>
                <w:rFonts w:hint="eastAsia" w:ascii="仿宋_GB2312" w:eastAsia="仿宋_GB2312"/>
                <w:b/>
                <w:bCs/>
                <w:sz w:val="24"/>
                <w:highlight w:val="none"/>
              </w:rPr>
              <w:t>一、信用信息使用规则：</w:t>
            </w:r>
          </w:p>
          <w:p>
            <w:pPr>
              <w:spacing w:line="420" w:lineRule="exact"/>
              <w:jc w:val="left"/>
              <w:rPr>
                <w:rFonts w:ascii="仿宋_GB2312" w:eastAsia="仿宋_GB2312"/>
                <w:sz w:val="24"/>
                <w:highlight w:val="none"/>
              </w:rPr>
            </w:pPr>
            <w:r>
              <w:rPr>
                <w:rFonts w:hint="eastAsia" w:ascii="仿宋_GB2312" w:eastAsia="仿宋_GB2312"/>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420" w:lineRule="exact"/>
              <w:jc w:val="left"/>
              <w:rPr>
                <w:rFonts w:ascii="仿宋_GB2312" w:eastAsia="仿宋_GB2312"/>
                <w:b/>
                <w:bCs/>
                <w:sz w:val="24"/>
                <w:highlight w:val="none"/>
              </w:rPr>
            </w:pPr>
            <w:r>
              <w:rPr>
                <w:rFonts w:hint="eastAsia" w:ascii="仿宋_GB2312" w:eastAsia="仿宋_GB2312"/>
                <w:b/>
                <w:bCs/>
                <w:sz w:val="24"/>
                <w:highlight w:val="none"/>
              </w:rPr>
              <w:t>二、甄别方式：</w:t>
            </w:r>
          </w:p>
          <w:p>
            <w:pPr>
              <w:spacing w:line="420" w:lineRule="exact"/>
              <w:jc w:val="left"/>
              <w:rPr>
                <w:rFonts w:ascii="仿宋_GB2312" w:eastAsia="仿宋_GB2312"/>
                <w:b/>
                <w:bCs/>
                <w:sz w:val="24"/>
                <w:highlight w:val="none"/>
              </w:rPr>
            </w:pPr>
            <w:r>
              <w:rPr>
                <w:rFonts w:hint="eastAsia" w:ascii="仿宋_GB2312" w:eastAsia="仿宋_GB2312"/>
                <w:b/>
                <w:bCs/>
                <w:sz w:val="24"/>
                <w:highlight w:val="none"/>
              </w:rPr>
              <w:t>1.在本项目资格性审查时，采购人将对投标人信用进行查询，并按照以上信用信息使用规则处理；</w:t>
            </w:r>
          </w:p>
          <w:p>
            <w:pPr>
              <w:spacing w:line="420" w:lineRule="exact"/>
              <w:jc w:val="left"/>
              <w:rPr>
                <w:rFonts w:ascii="仿宋_GB2312" w:eastAsia="仿宋_GB2312"/>
                <w:b/>
                <w:bCs/>
                <w:sz w:val="24"/>
                <w:highlight w:val="none"/>
              </w:rPr>
            </w:pPr>
            <w:r>
              <w:rPr>
                <w:rFonts w:hint="eastAsia" w:ascii="仿宋_GB2312" w:eastAsia="仿宋_GB2312"/>
                <w:b/>
                <w:bCs/>
                <w:sz w:val="24"/>
                <w:highlight w:val="none"/>
              </w:rPr>
              <w:t>2.在中标通知书发出前，采购人或者采购代理机构将对中标人信用进行查询，并按照以上信用信息使用规则处理；</w:t>
            </w:r>
          </w:p>
          <w:p>
            <w:pPr>
              <w:spacing w:line="420" w:lineRule="exact"/>
              <w:jc w:val="left"/>
              <w:rPr>
                <w:rFonts w:ascii="仿宋_GB2312" w:eastAsia="仿宋_GB2312"/>
                <w:b/>
                <w:bCs/>
                <w:sz w:val="24"/>
                <w:highlight w:val="none"/>
              </w:rPr>
            </w:pPr>
            <w:r>
              <w:rPr>
                <w:rFonts w:hint="eastAsia" w:ascii="仿宋_GB2312" w:eastAsia="仿宋_GB2312"/>
                <w:b/>
                <w:bCs/>
                <w:sz w:val="24"/>
                <w:highlight w:val="none"/>
              </w:rPr>
              <w:t>3.</w:t>
            </w:r>
            <w:r>
              <w:rPr>
                <w:rFonts w:hint="eastAsia" w:ascii="仿宋_GB2312" w:eastAsia="仿宋_GB2312"/>
                <w:b/>
                <w:bCs/>
                <w:sz w:val="24"/>
                <w:highlight w:val="none"/>
                <w:lang w:eastAsia="zh-CN"/>
              </w:rPr>
              <w:t>根据财政部</w:t>
            </w:r>
            <w:bookmarkStart w:id="39" w:name="sendNo"/>
            <w:r>
              <w:rPr>
                <w:rFonts w:hint="eastAsia" w:ascii="仿宋_GB2312" w:eastAsia="仿宋_GB2312"/>
                <w:b/>
                <w:bCs/>
                <w:sz w:val="24"/>
                <w:highlight w:val="none"/>
                <w:lang w:eastAsia="zh-CN"/>
              </w:rPr>
              <w:t>《财政部关于〈中华人民共和国政府采购法实施条例〉第十九条第一款“较大数额罚款”具体适用问题的意见》（财库〔</w:t>
            </w:r>
            <w:r>
              <w:rPr>
                <w:rFonts w:hint="eastAsia" w:ascii="仿宋_GB2312" w:eastAsia="仿宋_GB2312"/>
                <w:b/>
                <w:bCs/>
                <w:sz w:val="24"/>
                <w:highlight w:val="none"/>
                <w:lang w:val="en-US" w:eastAsia="zh-CN"/>
              </w:rPr>
              <w:t>202</w:t>
            </w:r>
            <w:bookmarkEnd w:id="39"/>
            <w:r>
              <w:rPr>
                <w:rFonts w:hint="eastAsia" w:ascii="仿宋_GB2312" w:eastAsia="仿宋_GB2312"/>
                <w:b/>
                <w:bCs/>
                <w:sz w:val="24"/>
                <w:highlight w:val="none"/>
                <w:lang w:val="en-US" w:eastAsia="zh-CN"/>
              </w:rPr>
              <w:t>2</w:t>
            </w:r>
            <w:r>
              <w:rPr>
                <w:rFonts w:hint="eastAsia" w:ascii="仿宋_GB2312" w:eastAsia="仿宋_GB2312"/>
                <w:b/>
                <w:bCs/>
                <w:sz w:val="24"/>
                <w:highlight w:val="none"/>
                <w:lang w:eastAsia="zh-CN"/>
              </w:rPr>
              <w:t>〕</w:t>
            </w:r>
            <w:r>
              <w:rPr>
                <w:rFonts w:hint="eastAsia" w:ascii="仿宋_GB2312" w:eastAsia="仿宋_GB2312"/>
                <w:b/>
                <w:bCs/>
                <w:sz w:val="24"/>
                <w:highlight w:val="none"/>
                <w:lang w:val="en-US" w:eastAsia="zh-CN"/>
              </w:rPr>
              <w:t>3 </w:t>
            </w:r>
            <w:r>
              <w:rPr>
                <w:rFonts w:hint="eastAsia" w:ascii="仿宋_GB2312" w:eastAsia="仿宋_GB2312"/>
                <w:b/>
                <w:bCs/>
                <w:sz w:val="24"/>
                <w:highlight w:val="none"/>
                <w:lang w:eastAsia="zh-CN"/>
              </w:rPr>
              <w:t>号），</w:t>
            </w:r>
            <w:r>
              <w:rPr>
                <w:rFonts w:hint="eastAsia" w:ascii="仿宋_GB2312" w:eastAsia="仿宋_GB2312"/>
                <w:b/>
                <w:bCs/>
                <w:sz w:val="24"/>
                <w:highlight w:val="none"/>
              </w:rPr>
              <w:t>“较大数额罚款”认定为</w:t>
            </w:r>
            <w:r>
              <w:rPr>
                <w:rFonts w:hint="eastAsia" w:ascii="仿宋_GB2312" w:eastAsia="仿宋_GB2312"/>
                <w:b/>
                <w:bCs/>
                <w:sz w:val="24"/>
                <w:highlight w:val="none"/>
                <w:lang w:val="en-US"/>
              </w:rPr>
              <w:t>200</w:t>
            </w:r>
            <w:r>
              <w:rPr>
                <w:rFonts w:hint="eastAsia" w:ascii="仿宋_GB2312" w:eastAsia="仿宋_GB2312"/>
                <w:b/>
                <w:bCs/>
                <w:sz w:val="24"/>
                <w:highlight w:val="none"/>
              </w:rPr>
              <w:t>万元以上的罚款，法律、行政法规以及国务院有关部门明确规定相关领域“较大数额罚款”标准高于</w:t>
            </w:r>
            <w:r>
              <w:rPr>
                <w:rFonts w:hint="eastAsia" w:ascii="仿宋_GB2312" w:eastAsia="仿宋_GB2312"/>
                <w:b/>
                <w:bCs/>
                <w:sz w:val="24"/>
                <w:highlight w:val="none"/>
                <w:lang w:val="en-US"/>
              </w:rPr>
              <w:t>200</w:t>
            </w:r>
            <w:r>
              <w:rPr>
                <w:rFonts w:hint="eastAsia" w:ascii="仿宋_GB2312" w:eastAsia="仿宋_GB2312"/>
                <w:b/>
                <w:bCs/>
                <w:sz w:val="24"/>
                <w:highlight w:val="none"/>
              </w:rPr>
              <w:t>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13</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中标公告及中标通知书：采购代理机构在采购人依法确认中标人后两个工作日内发布中标公告和中标通知书。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14</w:t>
            </w:r>
          </w:p>
        </w:tc>
        <w:tc>
          <w:tcPr>
            <w:tcW w:w="8232" w:type="dxa"/>
            <w:vAlign w:val="center"/>
          </w:tcPr>
          <w:p>
            <w:pPr>
              <w:tabs>
                <w:tab w:val="left" w:pos="1239"/>
              </w:tabs>
              <w:spacing w:line="420" w:lineRule="exact"/>
              <w:ind w:left="4578" w:hanging="4578" w:hangingChars="1900"/>
              <w:rPr>
                <w:rFonts w:ascii="仿宋_GB2312" w:eastAsia="仿宋_GB2312"/>
                <w:sz w:val="24"/>
                <w:highlight w:val="none"/>
              </w:rPr>
            </w:pPr>
            <w:r>
              <w:rPr>
                <w:rFonts w:hint="eastAsia" w:ascii="仿宋_GB2312" w:eastAsia="仿宋_GB2312"/>
                <w:b/>
                <w:bCs/>
                <w:sz w:val="24"/>
                <w:highlight w:val="none"/>
              </w:rPr>
              <w:t>签订合同时间：中标通知书发出后</w:t>
            </w:r>
            <w:r>
              <w:rPr>
                <w:rFonts w:hint="eastAsia" w:ascii="仿宋_GB2312" w:eastAsia="仿宋_GB2312"/>
                <w:b/>
                <w:bCs/>
                <w:sz w:val="24"/>
                <w:highlight w:val="none"/>
                <w:u w:val="single"/>
              </w:rPr>
              <w:t>25</w:t>
            </w:r>
            <w:r>
              <w:rPr>
                <w:rFonts w:hint="eastAsia" w:ascii="仿宋_GB2312" w:eastAsia="仿宋_GB2312"/>
                <w:b/>
                <w:bCs/>
                <w:sz w:val="24"/>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15</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投标文件有效期：投标截止日期后90天。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16</w:t>
            </w:r>
          </w:p>
        </w:tc>
        <w:tc>
          <w:tcPr>
            <w:tcW w:w="8232" w:type="dxa"/>
            <w:vAlign w:val="center"/>
          </w:tcPr>
          <w:p>
            <w:pPr>
              <w:spacing w:line="420" w:lineRule="exact"/>
              <w:rPr>
                <w:rFonts w:ascii="仿宋_GB2312" w:eastAsia="仿宋_GB2312"/>
                <w:sz w:val="24"/>
                <w:highlight w:val="none"/>
              </w:rPr>
            </w:pPr>
            <w:r>
              <w:rPr>
                <w:rFonts w:hint="eastAsia" w:ascii="仿宋_GB2312" w:eastAsia="仿宋_GB2312"/>
                <w:sz w:val="24"/>
                <w:highlight w:val="none"/>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17</w:t>
            </w:r>
          </w:p>
        </w:tc>
        <w:tc>
          <w:tcPr>
            <w:tcW w:w="8232" w:type="dxa"/>
            <w:vAlign w:val="center"/>
          </w:tcPr>
          <w:p>
            <w:pPr>
              <w:snapToGrid w:val="0"/>
              <w:spacing w:line="420" w:lineRule="exact"/>
              <w:rPr>
                <w:rFonts w:ascii="仿宋_GB2312" w:eastAsia="仿宋_GB2312"/>
                <w:b/>
                <w:sz w:val="24"/>
                <w:highlight w:val="none"/>
              </w:rPr>
            </w:pPr>
            <w:r>
              <w:rPr>
                <w:rFonts w:hint="eastAsia" w:ascii="仿宋_GB2312" w:eastAsia="仿宋_GB2312"/>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sz w:val="24"/>
                <w:highlight w:val="none"/>
              </w:rPr>
            </w:pPr>
            <w:r>
              <w:rPr>
                <w:rFonts w:hint="eastAsia" w:ascii="仿宋_GB2312" w:eastAsia="仿宋_GB2312"/>
                <w:sz w:val="24"/>
                <w:highlight w:val="none"/>
              </w:rPr>
              <w:t>18</w:t>
            </w:r>
          </w:p>
        </w:tc>
        <w:tc>
          <w:tcPr>
            <w:tcW w:w="8232" w:type="dxa"/>
            <w:vAlign w:val="center"/>
          </w:tcPr>
          <w:p>
            <w:pPr>
              <w:snapToGrid w:val="0"/>
              <w:spacing w:line="420" w:lineRule="exact"/>
              <w:rPr>
                <w:rFonts w:ascii="仿宋_GB2312" w:eastAsia="仿宋_GB2312"/>
                <w:sz w:val="24"/>
                <w:highlight w:val="none"/>
              </w:rPr>
            </w:pPr>
            <w:r>
              <w:rPr>
                <w:rFonts w:hint="eastAsia" w:ascii="仿宋_GB2312" w:eastAsia="仿宋_GB2312"/>
                <w:sz w:val="24"/>
                <w:highlight w:val="none"/>
              </w:rPr>
              <w:t>1.本招标文件中描述投标人的“公章”是指</w:t>
            </w:r>
            <w:r>
              <w:rPr>
                <w:rFonts w:hint="eastAsia" w:ascii="仿宋_GB2312" w:hAnsi="宋体" w:eastAsia="仿宋_GB2312"/>
                <w:sz w:val="24"/>
                <w:highlight w:val="none"/>
              </w:rPr>
              <w:t>投标人的CA电子签章</w:t>
            </w:r>
            <w:r>
              <w:rPr>
                <w:rFonts w:hint="eastAsia" w:ascii="仿宋_GB2312" w:eastAsia="仿宋_GB2312"/>
                <w:sz w:val="24"/>
                <w:highlight w:val="none"/>
              </w:rPr>
              <w:t>。</w:t>
            </w:r>
          </w:p>
          <w:p>
            <w:pPr>
              <w:spacing w:line="420" w:lineRule="exact"/>
              <w:rPr>
                <w:rFonts w:ascii="仿宋_GB2312" w:eastAsia="仿宋_GB2312"/>
                <w:sz w:val="24"/>
                <w:highlight w:val="none"/>
              </w:rPr>
            </w:pPr>
            <w:r>
              <w:rPr>
                <w:rFonts w:hint="eastAsia" w:ascii="仿宋_GB2312" w:eastAsia="仿宋_GB2312"/>
                <w:sz w:val="24"/>
                <w:highlight w:val="none"/>
              </w:rPr>
              <w:t>2.本招标文件所涉及的法定代表人或授权委托代理</w:t>
            </w:r>
            <w:r>
              <w:rPr>
                <w:rFonts w:hint="eastAsia" w:ascii="仿宋_GB2312" w:eastAsia="仿宋_GB2312"/>
                <w:sz w:val="24"/>
                <w:highlight w:val="none"/>
                <w:lang w:eastAsia="zh-CN"/>
              </w:rPr>
              <w:t>人</w:t>
            </w:r>
            <w:r>
              <w:rPr>
                <w:rFonts w:hint="eastAsia" w:ascii="仿宋_GB2312" w:eastAsia="仿宋_GB2312"/>
                <w:sz w:val="24"/>
                <w:highlight w:val="none"/>
              </w:rPr>
              <w:t>签字或盖章的内容，如果投标</w:t>
            </w:r>
            <w:r>
              <w:rPr>
                <w:rFonts w:hint="eastAsia" w:ascii="仿宋_GB2312" w:eastAsia="仿宋_GB2312"/>
                <w:sz w:val="24"/>
                <w:highlight w:val="none"/>
                <w:lang w:eastAsia="zh-CN"/>
              </w:rPr>
              <w:t>人</w:t>
            </w:r>
            <w:r>
              <w:rPr>
                <w:rFonts w:hint="eastAsia" w:ascii="仿宋_GB2312" w:eastAsia="仿宋_GB2312"/>
                <w:sz w:val="24"/>
                <w:highlight w:val="none"/>
              </w:rPr>
              <w:t>没有法定代表人或授权委托代理人电子签章，涉及到法定代表人或授权委托代理人签字或盖章的内容，投标</w:t>
            </w:r>
            <w:r>
              <w:rPr>
                <w:rFonts w:hint="eastAsia" w:ascii="仿宋_GB2312" w:eastAsia="仿宋_GB2312"/>
                <w:sz w:val="24"/>
                <w:highlight w:val="none"/>
                <w:lang w:eastAsia="zh-CN"/>
              </w:rPr>
              <w:t>人</w:t>
            </w:r>
            <w:r>
              <w:rPr>
                <w:rFonts w:hint="eastAsia" w:ascii="仿宋_GB2312" w:eastAsia="仿宋_GB2312"/>
                <w:sz w:val="24"/>
                <w:highlight w:val="none"/>
              </w:rPr>
              <w:t>可以线下签字或盖章后扫描上传。</w:t>
            </w:r>
          </w:p>
        </w:tc>
      </w:tr>
    </w:tbl>
    <w:p>
      <w:pPr>
        <w:spacing w:line="300" w:lineRule="exact"/>
        <w:rPr>
          <w:b/>
          <w:sz w:val="32"/>
          <w:szCs w:val="32"/>
          <w:highlight w:val="none"/>
        </w:rPr>
      </w:pPr>
    </w:p>
    <w:p>
      <w:pPr>
        <w:spacing w:line="400" w:lineRule="exact"/>
        <w:jc w:val="center"/>
        <w:rPr>
          <w:b/>
          <w:sz w:val="32"/>
          <w:szCs w:val="32"/>
          <w:highlight w:val="none"/>
        </w:rPr>
      </w:pPr>
      <w:r>
        <w:rPr>
          <w:rFonts w:hint="eastAsia"/>
          <w:b/>
          <w:sz w:val="32"/>
          <w:szCs w:val="32"/>
          <w:highlight w:val="none"/>
        </w:rPr>
        <w:br w:type="page"/>
      </w:r>
      <w:r>
        <w:rPr>
          <w:rFonts w:hint="eastAsia"/>
          <w:b/>
          <w:sz w:val="32"/>
          <w:szCs w:val="32"/>
          <w:highlight w:val="none"/>
        </w:rPr>
        <w:t>投标人须知</w:t>
      </w:r>
    </w:p>
    <w:p>
      <w:pPr>
        <w:spacing w:line="400" w:lineRule="exact"/>
        <w:jc w:val="center"/>
        <w:rPr>
          <w:b/>
          <w:sz w:val="32"/>
          <w:szCs w:val="32"/>
          <w:highlight w:val="none"/>
        </w:rPr>
      </w:pPr>
    </w:p>
    <w:p>
      <w:pPr>
        <w:pStyle w:val="26"/>
        <w:snapToGrid w:val="0"/>
        <w:spacing w:line="400" w:lineRule="exact"/>
        <w:rPr>
          <w:rFonts w:ascii="仿宋_GB2312" w:hAnsi="宋体" w:eastAsia="仿宋_GB2312"/>
          <w:b/>
          <w:sz w:val="24"/>
          <w:szCs w:val="24"/>
          <w:highlight w:val="none"/>
        </w:rPr>
      </w:pPr>
      <w:r>
        <w:rPr>
          <w:rFonts w:hint="eastAsia" w:ascii="仿宋_GB2312" w:hAnsi="宋体" w:eastAsia="仿宋_GB2312"/>
          <w:b/>
          <w:sz w:val="24"/>
          <w:szCs w:val="24"/>
          <w:highlight w:val="none"/>
        </w:rPr>
        <w:t>一、总  则</w:t>
      </w:r>
    </w:p>
    <w:p>
      <w:pPr>
        <w:snapToGrid w:val="0"/>
        <w:spacing w:line="400" w:lineRule="exact"/>
        <w:ind w:firstLine="472" w:firstLineChars="196"/>
        <w:jc w:val="left"/>
        <w:outlineLvl w:val="1"/>
        <w:rPr>
          <w:rFonts w:ascii="仿宋_GB2312" w:eastAsia="仿宋_GB2312"/>
          <w:b/>
          <w:sz w:val="24"/>
          <w:highlight w:val="none"/>
        </w:rPr>
      </w:pPr>
      <w:bookmarkStart w:id="40" w:name="_Toc254970527"/>
      <w:bookmarkStart w:id="41" w:name="_Toc254970668"/>
      <w:r>
        <w:rPr>
          <w:rFonts w:hint="eastAsia" w:ascii="仿宋_GB2312" w:eastAsia="仿宋_GB2312"/>
          <w:b/>
          <w:sz w:val="24"/>
          <w:highlight w:val="none"/>
        </w:rPr>
        <w:t>1. 适用范围</w:t>
      </w:r>
      <w:bookmarkEnd w:id="40"/>
      <w:bookmarkEnd w:id="41"/>
    </w:p>
    <w:p>
      <w:pPr>
        <w:pStyle w:val="26"/>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sz w:val="24"/>
          <w:szCs w:val="24"/>
          <w:highlight w:val="none"/>
        </w:rPr>
        <w:t>1.1本招标文件适用于</w:t>
      </w:r>
      <w:r>
        <w:rPr>
          <w:rFonts w:hint="eastAsia" w:ascii="仿宋_GB2312" w:hAnsi="宋体" w:eastAsia="仿宋_GB2312"/>
          <w:bCs/>
          <w:color w:val="auto"/>
          <w:sz w:val="24"/>
          <w:szCs w:val="24"/>
          <w:highlight w:val="none"/>
          <w:u w:val="single"/>
          <w:lang w:eastAsia="zh-CN"/>
        </w:rPr>
        <w:t>柳江中学物业服务采购</w:t>
      </w:r>
      <w:r>
        <w:rPr>
          <w:rFonts w:hint="eastAsia" w:ascii="仿宋_GB2312" w:hAnsi="宋体" w:eastAsia="仿宋_GB2312"/>
          <w:bCs/>
          <w:color w:val="auto"/>
          <w:sz w:val="24"/>
          <w:szCs w:val="24"/>
          <w:highlight w:val="none"/>
        </w:rPr>
        <w:t>项目的招标、投标、评标、定标、验收、合同履约、付款等行为（法律、法规另有规定的，从其规定）。</w:t>
      </w:r>
    </w:p>
    <w:p>
      <w:pPr>
        <w:snapToGrid w:val="0"/>
        <w:spacing w:line="400" w:lineRule="exact"/>
        <w:ind w:firstLine="354" w:firstLineChars="147"/>
        <w:jc w:val="left"/>
        <w:outlineLvl w:val="1"/>
        <w:rPr>
          <w:rFonts w:ascii="仿宋_GB2312" w:eastAsia="仿宋_GB2312"/>
          <w:b/>
          <w:color w:val="auto"/>
          <w:sz w:val="24"/>
          <w:highlight w:val="none"/>
        </w:rPr>
      </w:pPr>
      <w:bookmarkStart w:id="42" w:name="_Toc254970669"/>
      <w:bookmarkStart w:id="43" w:name="_Toc254970528"/>
      <w:r>
        <w:rPr>
          <w:rFonts w:hint="eastAsia" w:ascii="仿宋_GB2312" w:eastAsia="仿宋_GB2312"/>
          <w:b/>
          <w:color w:val="auto"/>
          <w:sz w:val="24"/>
          <w:highlight w:val="none"/>
        </w:rPr>
        <w:t>2.定义</w:t>
      </w:r>
      <w:bookmarkEnd w:id="42"/>
      <w:bookmarkEnd w:id="43"/>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color w:val="auto"/>
          <w:sz w:val="24"/>
          <w:szCs w:val="24"/>
          <w:highlight w:val="none"/>
        </w:rPr>
        <w:t>2.1“采购人”是指</w:t>
      </w:r>
      <w:r>
        <w:rPr>
          <w:rFonts w:hint="eastAsia" w:ascii="仿宋_GB2312" w:hAnsi="宋体" w:eastAsia="仿宋_GB2312"/>
          <w:bCs/>
          <w:color w:val="auto"/>
          <w:sz w:val="24"/>
          <w:szCs w:val="24"/>
          <w:highlight w:val="none"/>
          <w:u w:val="single"/>
          <w:lang w:eastAsia="zh-CN"/>
        </w:rPr>
        <w:t>柳州市柳江中学</w:t>
      </w:r>
      <w:r>
        <w:rPr>
          <w:rFonts w:hint="eastAsia" w:ascii="仿宋_GB2312" w:hAnsi="宋体" w:eastAsia="仿宋_GB2312"/>
          <w:bCs/>
          <w:sz w:val="24"/>
          <w:szCs w:val="24"/>
          <w:highlight w:val="none"/>
        </w:rPr>
        <w:t>；“采购代理机构”是指</w:t>
      </w:r>
      <w:r>
        <w:rPr>
          <w:rFonts w:hint="eastAsia" w:ascii="仿宋_GB2312" w:hAnsi="宋体" w:eastAsia="仿宋_GB2312"/>
          <w:bCs/>
          <w:sz w:val="24"/>
          <w:szCs w:val="24"/>
          <w:highlight w:val="none"/>
          <w:u w:val="single"/>
        </w:rPr>
        <w:t>柳州市政府集中采购中心</w:t>
      </w:r>
      <w:r>
        <w:rPr>
          <w:rFonts w:hint="eastAsia" w:ascii="仿宋_GB2312" w:hAnsi="宋体" w:eastAsia="仿宋_GB2312"/>
          <w:bCs/>
          <w:sz w:val="24"/>
          <w:szCs w:val="24"/>
          <w:highlight w:val="none"/>
        </w:rPr>
        <w:t>。</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2.2“投标人”系指</w:t>
      </w:r>
      <w:r>
        <w:rPr>
          <w:rFonts w:hint="eastAsia" w:ascii="仿宋_GB2312" w:hAnsi="宋体" w:eastAsia="仿宋_GB2312"/>
          <w:sz w:val="24"/>
          <w:highlight w:val="none"/>
        </w:rPr>
        <w:t>响应本公开招标文件要求，参加投标的法人或其他组织或自然人。如果该投标人在本次投标中中标，即成为“中标人”</w:t>
      </w:r>
      <w:r>
        <w:rPr>
          <w:rFonts w:hint="eastAsia" w:ascii="仿宋_GB2312" w:hAnsi="宋体" w:eastAsia="仿宋_GB2312"/>
          <w:bCs/>
          <w:sz w:val="24"/>
          <w:szCs w:val="24"/>
          <w:highlight w:val="none"/>
        </w:rPr>
        <w:t>。</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2.4“服务”系指除货物和工程以外的其他政府采购对象。</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highlight w:val="none"/>
          <w:lang w:eastAsia="zh-CN"/>
        </w:rPr>
      </w:pPr>
      <w:r>
        <w:rPr>
          <w:rFonts w:hint="eastAsia" w:ascii="仿宋_GB2312" w:hAnsi="宋体" w:eastAsia="仿宋_GB2312"/>
          <w:bCs/>
          <w:sz w:val="24"/>
          <w:szCs w:val="24"/>
          <w:highlight w:val="none"/>
        </w:rPr>
        <w:t>2.6“签字”系指表示同意、认可、承担责任或义务</w:t>
      </w:r>
      <w:r>
        <w:rPr>
          <w:rFonts w:hint="eastAsia" w:ascii="仿宋_GB2312" w:hAnsi="宋体" w:eastAsia="仿宋_GB2312"/>
          <w:bCs/>
          <w:sz w:val="24"/>
          <w:szCs w:val="24"/>
          <w:highlight w:val="none"/>
          <w:lang w:eastAsia="zh-CN"/>
        </w:rPr>
        <w:t>的行为</w:t>
      </w:r>
      <w:r>
        <w:rPr>
          <w:rFonts w:hint="eastAsia" w:ascii="仿宋_GB2312" w:hAnsi="宋体" w:eastAsia="仿宋_GB2312"/>
          <w:bCs/>
          <w:sz w:val="24"/>
          <w:szCs w:val="24"/>
          <w:highlight w:val="none"/>
        </w:rPr>
        <w:t>。</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2.7“电子投标文件”系指完整的投标文件，内容包括资格文件、报价</w:t>
      </w:r>
      <w:r>
        <w:rPr>
          <w:rFonts w:hint="eastAsia" w:ascii="仿宋_GB2312" w:hAnsi="宋体" w:eastAsia="仿宋_GB2312"/>
          <w:bCs/>
          <w:sz w:val="24"/>
          <w:szCs w:val="24"/>
          <w:highlight w:val="none"/>
          <w:lang w:eastAsia="zh-CN"/>
        </w:rPr>
        <w:t>要求</w:t>
      </w:r>
      <w:r>
        <w:rPr>
          <w:rFonts w:hint="eastAsia" w:ascii="仿宋_GB2312" w:hAnsi="宋体" w:eastAsia="仿宋_GB2312"/>
          <w:bCs/>
          <w:sz w:val="24"/>
          <w:szCs w:val="24"/>
          <w:highlight w:val="none"/>
        </w:rPr>
        <w:t>文件、商务技术文件。</w:t>
      </w:r>
    </w:p>
    <w:p>
      <w:pPr>
        <w:pStyle w:val="26"/>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2.8“</w:t>
      </w:r>
      <w:r>
        <w:rPr>
          <w:rFonts w:hint="eastAsia" w:ascii="仿宋_GB2312" w:hAnsi="仿宋_GB2312" w:eastAsia="仿宋_GB2312" w:cs="仿宋_GB2312"/>
          <w:kern w:val="0"/>
          <w:sz w:val="24"/>
          <w:highlight w:val="none"/>
        </w:rPr>
        <w:t>★</w:t>
      </w:r>
      <w:r>
        <w:rPr>
          <w:rFonts w:hint="eastAsia" w:ascii="仿宋_GB2312" w:hAnsi="宋体" w:eastAsia="仿宋_GB2312"/>
          <w:bCs/>
          <w:sz w:val="24"/>
          <w:highlight w:val="none"/>
        </w:rPr>
        <w:t>”系指本次采购项目“第二章 采购需求”中的实质性要求。</w:t>
      </w:r>
    </w:p>
    <w:p>
      <w:pPr>
        <w:pStyle w:val="26"/>
        <w:widowControl/>
        <w:snapToGrid w:val="0"/>
        <w:spacing w:line="400" w:lineRule="exact"/>
        <w:ind w:firstLine="480" w:firstLineChars="200"/>
        <w:rPr>
          <w:rFonts w:ascii="仿宋_GB2312" w:hAnsi="宋体" w:eastAsia="仿宋_GB2312"/>
          <w:bCs/>
          <w:sz w:val="24"/>
          <w:highlight w:val="none"/>
        </w:rPr>
      </w:pPr>
      <w:r>
        <w:rPr>
          <w:rFonts w:hint="eastAsia" w:ascii="仿宋_GB2312" w:hAnsi="宋体" w:eastAsia="仿宋_GB2312"/>
          <w:bCs/>
          <w:sz w:val="24"/>
          <w:highlight w:val="none"/>
        </w:rPr>
        <w:t>2.</w:t>
      </w:r>
      <w:r>
        <w:rPr>
          <w:rFonts w:hint="default" w:ascii="仿宋_GB2312" w:hAnsi="宋体" w:eastAsia="仿宋_GB2312"/>
          <w:bCs/>
          <w:sz w:val="24"/>
          <w:highlight w:val="none"/>
          <w:lang w:val="en-US"/>
        </w:rPr>
        <w:t>9</w:t>
      </w:r>
      <w:r>
        <w:rPr>
          <w:rFonts w:hint="eastAsia" w:ascii="仿宋_GB2312" w:hAnsi="宋体" w:eastAsia="仿宋_GB2312"/>
          <w:bCs/>
          <w:sz w:val="24"/>
          <w:highlight w:val="none"/>
        </w:rPr>
        <w:t xml:space="preserve"> 公开招标文件中所称的“以上”、“以下”、“内”、“以内”、“届满”，包括本数；所称的“不满”、“不足”、“以外”，不包括本数。</w:t>
      </w:r>
    </w:p>
    <w:p>
      <w:pPr>
        <w:snapToGrid w:val="0"/>
        <w:spacing w:line="400" w:lineRule="exact"/>
        <w:ind w:firstLine="482" w:firstLineChars="200"/>
        <w:jc w:val="left"/>
        <w:rPr>
          <w:rFonts w:ascii="仿宋_GB2312" w:eastAsia="仿宋_GB2312"/>
          <w:b/>
          <w:sz w:val="24"/>
          <w:highlight w:val="none"/>
        </w:rPr>
      </w:pPr>
      <w:bookmarkStart w:id="44" w:name="_Toc254970529"/>
      <w:bookmarkStart w:id="45" w:name="_Toc254970670"/>
      <w:bookmarkStart w:id="46" w:name="_Toc254970536"/>
      <w:bookmarkStart w:id="47" w:name="_Toc254970677"/>
      <w:r>
        <w:rPr>
          <w:rFonts w:hint="eastAsia" w:ascii="仿宋_GB2312" w:eastAsia="仿宋_GB2312"/>
          <w:b/>
          <w:sz w:val="24"/>
          <w:highlight w:val="none"/>
        </w:rPr>
        <w:t>3.招标方式</w:t>
      </w:r>
      <w:bookmarkEnd w:id="44"/>
      <w:bookmarkEnd w:id="45"/>
    </w:p>
    <w:p>
      <w:pPr>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3.1公开招标方式。</w:t>
      </w:r>
    </w:p>
    <w:p>
      <w:pPr>
        <w:snapToGrid w:val="0"/>
        <w:spacing w:line="400" w:lineRule="exact"/>
        <w:ind w:firstLine="482" w:firstLineChars="200"/>
        <w:jc w:val="left"/>
        <w:rPr>
          <w:rFonts w:ascii="仿宋_GB2312" w:eastAsia="仿宋_GB2312"/>
          <w:b/>
          <w:sz w:val="24"/>
          <w:highlight w:val="none"/>
        </w:rPr>
      </w:pPr>
      <w:bookmarkStart w:id="48" w:name="_Toc254970671"/>
      <w:bookmarkStart w:id="49" w:name="_Toc254970530"/>
      <w:r>
        <w:rPr>
          <w:rFonts w:hint="eastAsia" w:ascii="仿宋_GB2312" w:eastAsia="仿宋_GB2312"/>
          <w:b/>
          <w:sz w:val="24"/>
          <w:highlight w:val="none"/>
        </w:rPr>
        <w:t>4.投标委托</w:t>
      </w:r>
      <w:bookmarkEnd w:id="48"/>
      <w:bookmarkEnd w:id="49"/>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4.1如投标人代表不是法定代表人（负责人、自然人），须有法定代表人（负责人、自然人）出具的授权委托书（格式见第六章投标文件格式）。</w:t>
      </w:r>
      <w:bookmarkStart w:id="50" w:name="_Toc254970531"/>
      <w:bookmarkStart w:id="51" w:name="_Toc254970672"/>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5.投标费用</w:t>
      </w:r>
      <w:bookmarkEnd w:id="50"/>
      <w:bookmarkEnd w:id="51"/>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6.联合体投标</w:t>
      </w:r>
    </w:p>
    <w:p>
      <w:pPr>
        <w:snapToGrid w:val="0"/>
        <w:spacing w:line="400" w:lineRule="exact"/>
        <w:ind w:firstLine="420"/>
        <w:jc w:val="left"/>
        <w:rPr>
          <w:rFonts w:ascii="仿宋_GB2312" w:eastAsia="仿宋_GB2312"/>
          <w:sz w:val="24"/>
          <w:highlight w:val="none"/>
        </w:rPr>
      </w:pPr>
      <w:r>
        <w:rPr>
          <w:rFonts w:hint="eastAsia" w:ascii="仿宋_GB2312" w:eastAsia="仿宋_GB2312"/>
          <w:sz w:val="24"/>
          <w:highlight w:val="none"/>
        </w:rPr>
        <w:t>6.1本项目</w:t>
      </w:r>
      <w:r>
        <w:rPr>
          <w:rFonts w:hint="eastAsia" w:ascii="仿宋_GB2312" w:eastAsia="仿宋_GB2312"/>
          <w:sz w:val="24"/>
          <w:highlight w:val="none"/>
          <w:u w:val="single"/>
        </w:rPr>
        <w:t>不接受</w:t>
      </w:r>
      <w:r>
        <w:rPr>
          <w:rFonts w:hint="eastAsia" w:ascii="仿宋_GB2312" w:eastAsia="仿宋_GB2312"/>
          <w:sz w:val="24"/>
          <w:highlight w:val="none"/>
        </w:rPr>
        <w:t>联合体投标。</w:t>
      </w:r>
    </w:p>
    <w:p>
      <w:pPr>
        <w:snapToGrid w:val="0"/>
        <w:spacing w:line="400" w:lineRule="exact"/>
        <w:ind w:firstLine="470" w:firstLineChars="195"/>
        <w:rPr>
          <w:rFonts w:ascii="仿宋_GB2312" w:eastAsia="仿宋_GB2312"/>
          <w:b/>
          <w:kern w:val="0"/>
          <w:sz w:val="24"/>
          <w:highlight w:val="none"/>
        </w:rPr>
      </w:pPr>
      <w:r>
        <w:rPr>
          <w:rFonts w:hint="eastAsia" w:ascii="仿宋_GB2312" w:eastAsia="仿宋_GB2312"/>
          <w:b/>
          <w:sz w:val="24"/>
          <w:highlight w:val="none"/>
        </w:rPr>
        <w:t>7.</w:t>
      </w:r>
      <w:r>
        <w:rPr>
          <w:rFonts w:hint="eastAsia" w:ascii="仿宋_GB2312" w:eastAsia="仿宋_GB2312"/>
          <w:b/>
          <w:kern w:val="0"/>
          <w:sz w:val="24"/>
          <w:highlight w:val="none"/>
        </w:rPr>
        <w:t xml:space="preserve">转包与分包             </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7.1本项目不允许转包。</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7.2本项目不可以分包。</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highlight w:val="none"/>
        </w:rPr>
      </w:pPr>
      <w:bookmarkStart w:id="52" w:name="_Toc254970673"/>
      <w:bookmarkStart w:id="53" w:name="_Toc254970532"/>
      <w:r>
        <w:rPr>
          <w:rFonts w:hint="eastAsia" w:ascii="仿宋_GB2312" w:eastAsia="仿宋_GB2312"/>
          <w:b/>
          <w:sz w:val="24"/>
          <w:highlight w:val="none"/>
        </w:rPr>
        <w:t>8.特别说明</w:t>
      </w:r>
      <w:bookmarkEnd w:id="52"/>
      <w:bookmarkEnd w:id="53"/>
    </w:p>
    <w:p>
      <w:pPr>
        <w:pStyle w:val="26"/>
        <w:snapToGrid w:val="0"/>
        <w:spacing w:line="400" w:lineRule="exact"/>
        <w:ind w:firstLine="480" w:firstLineChars="200"/>
        <w:rPr>
          <w:rFonts w:ascii="仿宋_GB2312" w:hAnsi="宋体" w:eastAsia="仿宋_GB2312"/>
          <w:bCs/>
          <w:sz w:val="24"/>
          <w:szCs w:val="24"/>
          <w:highlight w:val="none"/>
        </w:rPr>
      </w:pPr>
      <w:bookmarkStart w:id="54" w:name="_Toc254970674"/>
      <w:bookmarkStart w:id="55" w:name="_Toc254970533"/>
      <w:r>
        <w:rPr>
          <w:rFonts w:hint="eastAsia" w:ascii="仿宋_GB2312" w:hAnsi="宋体" w:eastAsia="仿宋_GB2312"/>
          <w:bCs/>
          <w:sz w:val="24"/>
          <w:szCs w:val="24"/>
          <w:highlight w:val="none"/>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highlight w:val="none"/>
        </w:rPr>
      </w:pPr>
      <w:r>
        <w:rPr>
          <w:rFonts w:hint="eastAsia" w:ascii="仿宋_GB2312" w:hAnsi="宋体" w:eastAsia="仿宋_GB2312"/>
          <w:sz w:val="24"/>
          <w:szCs w:val="24"/>
          <w:highlight w:val="none"/>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ascii="仿宋_GB2312" w:hAnsi="宋体" w:eastAsia="仿宋_GB2312"/>
          <w:sz w:val="24"/>
          <w:szCs w:val="24"/>
          <w:highlight w:val="none"/>
        </w:rPr>
      </w:pPr>
      <w:r>
        <w:rPr>
          <w:rFonts w:hint="eastAsia" w:ascii="仿宋_GB2312" w:hAnsi="宋体" w:eastAsia="仿宋_GB2312"/>
          <w:sz w:val="24"/>
          <w:szCs w:val="24"/>
          <w:highlight w:val="none"/>
        </w:rPr>
        <w:t>8.4除单一来源采购项目外，为采购项目提供整体设计、规范编制或者项目管理、监理、检测等服务的供应商，不得再参加该采购项目的其他采购活动。</w:t>
      </w:r>
    </w:p>
    <w:bookmarkEnd w:id="54"/>
    <w:bookmarkEnd w:id="55"/>
    <w:p>
      <w:pPr>
        <w:pStyle w:val="26"/>
        <w:snapToGrid w:val="0"/>
        <w:spacing w:line="400" w:lineRule="exact"/>
        <w:ind w:firstLine="472" w:firstLineChars="196"/>
        <w:outlineLvl w:val="1"/>
        <w:rPr>
          <w:rFonts w:ascii="仿宋_GB2312" w:hAnsi="宋体" w:eastAsia="仿宋_GB2312"/>
          <w:b/>
          <w:bCs/>
          <w:sz w:val="24"/>
          <w:szCs w:val="24"/>
          <w:highlight w:val="none"/>
        </w:rPr>
      </w:pPr>
      <w:bookmarkStart w:id="56" w:name="_Toc254970534"/>
      <w:bookmarkStart w:id="57" w:name="_Toc254970675"/>
      <w:r>
        <w:rPr>
          <w:rFonts w:hint="eastAsia" w:ascii="仿宋_GB2312" w:hAnsi="宋体" w:eastAsia="仿宋_GB2312"/>
          <w:b/>
          <w:bCs/>
          <w:sz w:val="24"/>
          <w:szCs w:val="24"/>
          <w:highlight w:val="none"/>
        </w:rPr>
        <w:t>9.</w:t>
      </w:r>
      <w:r>
        <w:rPr>
          <w:rFonts w:hint="eastAsia" w:ascii="仿宋_GB2312" w:hAnsi="宋体" w:eastAsia="仿宋_GB2312" w:cs="宋体"/>
          <w:b/>
          <w:sz w:val="24"/>
          <w:szCs w:val="24"/>
          <w:highlight w:val="none"/>
        </w:rPr>
        <w:t>质疑和投诉</w:t>
      </w:r>
    </w:p>
    <w:p>
      <w:pPr>
        <w:pStyle w:val="26"/>
        <w:snapToGrid w:val="0"/>
        <w:spacing w:line="400" w:lineRule="exact"/>
        <w:ind w:firstLine="482" w:firstLineChars="200"/>
        <w:rPr>
          <w:rFonts w:ascii="仿宋_GB2312" w:hAnsi="宋体" w:eastAsia="仿宋_GB2312"/>
          <w:bCs/>
          <w:sz w:val="24"/>
          <w:szCs w:val="24"/>
          <w:highlight w:val="none"/>
        </w:rPr>
      </w:pPr>
      <w:r>
        <w:rPr>
          <w:rFonts w:hint="eastAsia" w:ascii="仿宋_GB2312" w:hAnsi="宋体" w:eastAsia="仿宋_GB2312"/>
          <w:b/>
          <w:sz w:val="24"/>
          <w:highlight w:val="none"/>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9.1.1对可以质疑的采购文件提出质疑的，为收到采购文件之日或者采购文件公告期限届满之日；</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9.1.2对采购过程提出质疑的，为各采购程序环节结束之日；</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9.1.3对成交结果提出质疑的，为成交结果公告期限届满之日。</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9.4质疑书面要求</w:t>
      </w:r>
    </w:p>
    <w:p>
      <w:pPr>
        <w:pStyle w:val="26"/>
        <w:spacing w:line="400" w:lineRule="exact"/>
        <w:ind w:firstLine="480" w:firstLineChars="200"/>
        <w:rPr>
          <w:rFonts w:ascii="仿宋_GB2312" w:hAnsi="宋体" w:eastAsia="仿宋_GB2312"/>
          <w:sz w:val="24"/>
          <w:szCs w:val="24"/>
          <w:highlight w:val="none"/>
        </w:rPr>
      </w:pPr>
      <w:r>
        <w:rPr>
          <w:rFonts w:hint="eastAsia" w:ascii="仿宋_GB2312" w:hAnsi="宋体" w:eastAsia="仿宋_GB2312"/>
          <w:bCs/>
          <w:sz w:val="24"/>
          <w:szCs w:val="24"/>
          <w:highlight w:val="none"/>
        </w:rPr>
        <w:t>9.4.1质疑人质疑时须提交质疑</w:t>
      </w:r>
      <w:r>
        <w:rPr>
          <w:rFonts w:ascii="仿宋_GB2312" w:hAnsi="宋体" w:eastAsia="仿宋_GB2312"/>
          <w:sz w:val="24"/>
          <w:szCs w:val="24"/>
          <w:highlight w:val="none"/>
        </w:rPr>
        <w:t>函</w:t>
      </w:r>
      <w:r>
        <w:rPr>
          <w:rFonts w:hint="eastAsia" w:ascii="仿宋_GB2312" w:hAnsi="宋体" w:eastAsia="仿宋_GB2312"/>
          <w:sz w:val="24"/>
          <w:szCs w:val="24"/>
          <w:highlight w:val="none"/>
        </w:rPr>
        <w:t>和必要的证明材料</w:t>
      </w:r>
      <w:r>
        <w:rPr>
          <w:rFonts w:hint="eastAsia" w:ascii="仿宋_GB2312" w:eastAsia="仿宋_GB2312"/>
          <w:sz w:val="24"/>
          <w:highlight w:val="none"/>
        </w:rPr>
        <w:t>，</w:t>
      </w:r>
      <w:r>
        <w:rPr>
          <w:rFonts w:hint="eastAsia" w:ascii="仿宋_GB2312" w:hAnsi="宋体" w:eastAsia="仿宋_GB2312"/>
          <w:sz w:val="24"/>
          <w:szCs w:val="24"/>
          <w:highlight w:val="none"/>
        </w:rPr>
        <w:t>供应商须在法定质疑期内一次性提出针对同一采购程序环节的质疑。</w:t>
      </w:r>
      <w:r>
        <w:rPr>
          <w:rFonts w:hint="eastAsia" w:ascii="仿宋_GB2312" w:hAnsi="宋体" w:eastAsia="仿宋_GB2312"/>
          <w:bCs/>
          <w:sz w:val="24"/>
          <w:szCs w:val="24"/>
          <w:highlight w:val="none"/>
        </w:rPr>
        <w:t>质疑函至少包括下列主要内容：</w:t>
      </w:r>
    </w:p>
    <w:p>
      <w:pPr>
        <w:pStyle w:val="26"/>
        <w:numPr>
          <w:ilvl w:val="0"/>
          <w:numId w:val="7"/>
        </w:numPr>
        <w:tabs>
          <w:tab w:val="left" w:pos="1150"/>
          <w:tab w:val="left" w:pos="1350"/>
        </w:tabs>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供应商的姓名或名称、地址、邮编、联系人及联系电话；</w:t>
      </w:r>
    </w:p>
    <w:p>
      <w:pPr>
        <w:pStyle w:val="26"/>
        <w:numPr>
          <w:ilvl w:val="0"/>
          <w:numId w:val="7"/>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质疑项目的名称、编号；</w:t>
      </w:r>
    </w:p>
    <w:p>
      <w:pPr>
        <w:pStyle w:val="26"/>
        <w:numPr>
          <w:ilvl w:val="0"/>
          <w:numId w:val="7"/>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具体、明确的质疑事项和与质疑事项相关的请求；</w:t>
      </w:r>
    </w:p>
    <w:p>
      <w:pPr>
        <w:pStyle w:val="26"/>
        <w:numPr>
          <w:ilvl w:val="0"/>
          <w:numId w:val="7"/>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事实依据；</w:t>
      </w:r>
    </w:p>
    <w:p>
      <w:pPr>
        <w:pStyle w:val="26"/>
        <w:numPr>
          <w:ilvl w:val="0"/>
          <w:numId w:val="7"/>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必要的法律依据；</w:t>
      </w:r>
    </w:p>
    <w:p>
      <w:pPr>
        <w:pStyle w:val="26"/>
        <w:numPr>
          <w:ilvl w:val="0"/>
          <w:numId w:val="7"/>
        </w:numPr>
        <w:spacing w:line="400" w:lineRule="exact"/>
        <w:ind w:left="1025" w:hanging="590"/>
        <w:rPr>
          <w:rFonts w:ascii="仿宋_GB2312" w:hAnsi="宋体" w:eastAsia="仿宋_GB2312"/>
          <w:sz w:val="24"/>
          <w:szCs w:val="24"/>
          <w:highlight w:val="none"/>
        </w:rPr>
      </w:pPr>
      <w:r>
        <w:rPr>
          <w:rFonts w:hint="eastAsia" w:ascii="仿宋_GB2312" w:hAnsi="宋体" w:eastAsia="仿宋_GB2312"/>
          <w:sz w:val="24"/>
          <w:szCs w:val="24"/>
          <w:highlight w:val="none"/>
        </w:rPr>
        <w:t>提出质疑的日期。</w:t>
      </w:r>
    </w:p>
    <w:p>
      <w:pPr>
        <w:pStyle w:val="26"/>
        <w:snapToGrid w:val="0"/>
        <w:spacing w:line="400" w:lineRule="exact"/>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ascii="仿宋_GB2312" w:hAnsi="宋体" w:eastAsia="仿宋_GB2312"/>
          <w:sz w:val="24"/>
          <w:szCs w:val="24"/>
          <w:highlight w:val="none"/>
        </w:rPr>
      </w:pPr>
      <w:r>
        <w:rPr>
          <w:rFonts w:hint="eastAsia" w:ascii="仿宋_GB2312" w:hAnsi="宋体" w:eastAsia="仿宋_GB2312"/>
          <w:bCs/>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highlight w:val="none"/>
        </w:rPr>
      </w:pPr>
      <w:r>
        <w:rPr>
          <w:rFonts w:hint="eastAsia" w:ascii="仿宋_GB2312" w:eastAsia="仿宋_GB2312" w:cs="Courier New"/>
          <w:sz w:val="24"/>
          <w:highlight w:val="none"/>
        </w:rPr>
        <w:t>9.5接收质疑函的方式：质疑人必须以书面形式向采购人、采购代理机构提出质疑，质疑人至我中心递交质疑函时必须出示有效证件，法定代表人（负责人、自然人）凭本人有效的居民身份证原件；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9.6联系部门：柳州市政府集中采购中心监督科。</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9.7联系电话：0772-2992</w:t>
      </w:r>
      <w:r>
        <w:rPr>
          <w:rFonts w:hint="eastAsia" w:ascii="仿宋_GB2312" w:eastAsia="仿宋_GB2312" w:cs="Courier New"/>
          <w:sz w:val="24"/>
          <w:highlight w:val="none"/>
          <w:lang w:val="en-US" w:eastAsia="zh-CN"/>
        </w:rPr>
        <w:t>103</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9.8通讯地址：广西</w:t>
      </w:r>
      <w:r>
        <w:rPr>
          <w:rFonts w:ascii="仿宋_GB2312" w:eastAsia="仿宋_GB2312" w:cs="Courier New"/>
          <w:sz w:val="24"/>
          <w:highlight w:val="none"/>
        </w:rPr>
        <w:t>柳州市三中路6</w:t>
      </w:r>
      <w:r>
        <w:rPr>
          <w:rFonts w:hint="eastAsia" w:ascii="仿宋_GB2312" w:eastAsia="仿宋_GB2312" w:cs="Courier New"/>
          <w:sz w:val="24"/>
          <w:highlight w:val="none"/>
        </w:rPr>
        <w:t>4-2</w:t>
      </w:r>
      <w:r>
        <w:rPr>
          <w:rFonts w:ascii="仿宋_GB2312" w:eastAsia="仿宋_GB2312" w:cs="Courier New"/>
          <w:sz w:val="24"/>
          <w:highlight w:val="none"/>
        </w:rPr>
        <w:t>号</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9.10投诉的书面要求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9.10.1符合《政府采购质疑和投诉办法》（财政部第94号令）要求。</w:t>
      </w:r>
    </w:p>
    <w:p>
      <w:pPr>
        <w:pStyle w:val="26"/>
        <w:snapToGrid w:val="0"/>
        <w:spacing w:line="400" w:lineRule="exact"/>
        <w:ind w:firstLine="472" w:firstLineChars="196"/>
        <w:rPr>
          <w:rFonts w:ascii="仿宋_GB2312" w:hAnsi="宋体" w:eastAsia="仿宋_GB2312"/>
          <w:b/>
          <w:sz w:val="24"/>
          <w:szCs w:val="24"/>
          <w:highlight w:val="none"/>
        </w:rPr>
      </w:pPr>
      <w:r>
        <w:rPr>
          <w:rFonts w:hint="eastAsia" w:ascii="仿宋_GB2312" w:hAnsi="宋体" w:eastAsia="仿宋_GB2312"/>
          <w:b/>
          <w:sz w:val="24"/>
          <w:szCs w:val="24"/>
          <w:highlight w:val="none"/>
        </w:rPr>
        <w:t>二、招标文件</w:t>
      </w:r>
      <w:bookmarkEnd w:id="56"/>
      <w:bookmarkEnd w:id="57"/>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cs="Courier New"/>
          <w:b/>
          <w:sz w:val="24"/>
          <w:highlight w:val="none"/>
        </w:rPr>
        <w:t>10.招标文件的构成</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（1）公开招标公告；</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（2）采购需求；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（3）投标人须知；</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（4）评标方法及评标标准；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（5）合同主要条款及验收书格式；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（6）投标文件格式。</w:t>
      </w:r>
    </w:p>
    <w:p>
      <w:pPr>
        <w:snapToGrid w:val="0"/>
        <w:spacing w:line="400" w:lineRule="exact"/>
        <w:ind w:firstLine="472" w:firstLineChars="196"/>
        <w:jc w:val="left"/>
        <w:rPr>
          <w:rFonts w:ascii="仿宋_GB2312" w:eastAsia="仿宋_GB2312" w:cs="Courier New"/>
          <w:b/>
          <w:sz w:val="24"/>
          <w:highlight w:val="none"/>
        </w:rPr>
      </w:pPr>
      <w:r>
        <w:rPr>
          <w:rFonts w:hint="eastAsia" w:ascii="仿宋_GB2312" w:eastAsia="仿宋_GB2312" w:cs="Courier New"/>
          <w:b/>
          <w:sz w:val="24"/>
          <w:highlight w:val="none"/>
        </w:rPr>
        <w:t>11.投标人的风险</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cs="Courier New"/>
          <w:b/>
          <w:sz w:val="24"/>
          <w:highlight w:val="none"/>
        </w:rPr>
        <w:t>12.招标文件的澄清与修改</w:t>
      </w:r>
      <w:r>
        <w:rPr>
          <w:rFonts w:hint="eastAsia" w:ascii="仿宋_GB2312" w:eastAsia="仿宋_GB2312"/>
          <w:b/>
          <w:sz w:val="24"/>
          <w:highlight w:val="none"/>
        </w:rPr>
        <w:t xml:space="preserve"> </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12.4招标文件的澄清、答复、修改或补充都应该通过本采购代理机构以法定形式发布，采购人非通过代理机构，不得擅自澄清、答复、修改或补充招标文件。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12.5</w:t>
      </w:r>
      <w:r>
        <w:rPr>
          <w:rFonts w:hint="eastAsia" w:ascii="仿宋_GB2312" w:hAnsi="宋体" w:eastAsia="仿宋_GB2312"/>
          <w:sz w:val="24"/>
          <w:highlight w:val="none"/>
        </w:rPr>
        <w:t>采购人或采购代理机构可以视采购具体情况，延长</w:t>
      </w:r>
      <w:r>
        <w:rPr>
          <w:rFonts w:hint="eastAsia" w:ascii="仿宋_GB2312" w:eastAsia="仿宋_GB2312"/>
          <w:sz w:val="24"/>
          <w:highlight w:val="none"/>
        </w:rPr>
        <w:t>招标文件提供期限，并在财政部门指定的政府采购信息发布媒体上发布公告</w:t>
      </w:r>
      <w:r>
        <w:rPr>
          <w:rFonts w:hint="eastAsia" w:ascii="仿宋_GB2312" w:eastAsia="仿宋_GB2312" w:cs="Courier New"/>
          <w:sz w:val="24"/>
          <w:highlight w:val="none"/>
        </w:rPr>
        <w:t>。</w:t>
      </w:r>
    </w:p>
    <w:p>
      <w:pPr>
        <w:snapToGrid w:val="0"/>
        <w:spacing w:line="400" w:lineRule="exact"/>
        <w:ind w:firstLine="472" w:firstLineChars="196"/>
        <w:jc w:val="left"/>
        <w:rPr>
          <w:rFonts w:ascii="仿宋_GB2312" w:eastAsia="仿宋_GB2312" w:cs="Courier New"/>
          <w:b/>
          <w:sz w:val="24"/>
          <w:highlight w:val="none"/>
        </w:rPr>
      </w:pPr>
      <w:bookmarkStart w:id="58" w:name="_Toc254970676"/>
      <w:bookmarkStart w:id="59" w:name="_Toc254970535"/>
      <w:r>
        <w:rPr>
          <w:rFonts w:hint="eastAsia" w:ascii="仿宋_GB2312" w:eastAsia="仿宋_GB2312" w:cs="Courier New"/>
          <w:b/>
          <w:sz w:val="24"/>
          <w:highlight w:val="none"/>
        </w:rPr>
        <w:t>三、投标文件的编制</w:t>
      </w:r>
      <w:bookmarkEnd w:id="58"/>
      <w:bookmarkEnd w:id="59"/>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cs="Courier New"/>
          <w:b/>
          <w:sz w:val="24"/>
          <w:highlight w:val="none"/>
        </w:rPr>
        <w:t>13.投标文件的组成</w:t>
      </w:r>
    </w:p>
    <w:p>
      <w:pPr>
        <w:snapToGrid w:val="0"/>
        <w:spacing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13.1投标文件由资格文件、报价</w:t>
      </w:r>
      <w:r>
        <w:rPr>
          <w:rFonts w:hint="eastAsia" w:ascii="仿宋_GB2312" w:eastAsia="仿宋_GB2312"/>
          <w:b/>
          <w:bCs/>
          <w:sz w:val="24"/>
          <w:highlight w:val="none"/>
          <w:lang w:eastAsia="zh-CN"/>
        </w:rPr>
        <w:t>要求</w:t>
      </w:r>
      <w:r>
        <w:rPr>
          <w:rFonts w:hint="eastAsia" w:ascii="仿宋_GB2312" w:eastAsia="仿宋_GB2312"/>
          <w:b/>
          <w:bCs/>
          <w:sz w:val="24"/>
          <w:highlight w:val="none"/>
        </w:rPr>
        <w:t>文件、商务技术文件三部分组成。</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13.1.1资格文件</w:t>
      </w:r>
    </w:p>
    <w:p>
      <w:pPr>
        <w:tabs>
          <w:tab w:val="left" w:pos="3870"/>
          <w:tab w:val="left" w:pos="4085"/>
        </w:tabs>
        <w:snapToGrid w:val="0"/>
        <w:spacing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注：以下各项必须提供并加盖投标人</w:t>
      </w:r>
      <w:r>
        <w:rPr>
          <w:rFonts w:hint="eastAsia" w:ascii="仿宋_GB2312" w:hAnsi="宋体" w:eastAsia="仿宋_GB2312"/>
          <w:b/>
          <w:bCs/>
          <w:sz w:val="24"/>
          <w:highlight w:val="none"/>
        </w:rPr>
        <w:t>CA电子签章</w:t>
      </w:r>
      <w:r>
        <w:rPr>
          <w:rFonts w:hint="eastAsia" w:ascii="仿宋_GB2312" w:eastAsia="仿宋_GB2312"/>
          <w:b/>
          <w:bCs/>
          <w:sz w:val="24"/>
          <w:highlight w:val="none"/>
        </w:rPr>
        <w:t>，其中第（1）、（2）项由法定代表人（负责人、自然人）签字，第（3）项由法定代表人（负责人、自然人）和委托代理人签字，否则其投标无效。</w:t>
      </w:r>
    </w:p>
    <w:p>
      <w:pPr>
        <w:tabs>
          <w:tab w:val="left" w:pos="3870"/>
          <w:tab w:val="left" w:pos="4085"/>
        </w:tabs>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（1）法定代表人（负责人、自然人）身份证明书（</w:t>
      </w:r>
      <w:r>
        <w:rPr>
          <w:rFonts w:hint="eastAsia" w:ascii="仿宋_GB2312" w:eastAsia="仿宋_GB2312"/>
          <w:b/>
          <w:bCs/>
          <w:sz w:val="24"/>
          <w:highlight w:val="none"/>
        </w:rPr>
        <w:t>必须提供</w:t>
      </w:r>
      <w:r>
        <w:rPr>
          <w:rFonts w:hint="eastAsia" w:ascii="仿宋_GB2312" w:eastAsia="仿宋_GB2312"/>
          <w:sz w:val="24"/>
          <w:highlight w:val="none"/>
        </w:rPr>
        <w:t>，格式见第六章）；</w:t>
      </w:r>
    </w:p>
    <w:p>
      <w:pPr>
        <w:tabs>
          <w:tab w:val="left" w:pos="3870"/>
          <w:tab w:val="left" w:pos="4085"/>
        </w:tabs>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（2）投标声明书（</w:t>
      </w:r>
      <w:r>
        <w:rPr>
          <w:rFonts w:hint="eastAsia" w:ascii="仿宋_GB2312" w:eastAsia="仿宋_GB2312"/>
          <w:b/>
          <w:bCs/>
          <w:sz w:val="24"/>
          <w:highlight w:val="none"/>
        </w:rPr>
        <w:t>必须提供</w:t>
      </w:r>
      <w:r>
        <w:rPr>
          <w:rFonts w:hint="eastAsia" w:ascii="仿宋_GB2312" w:eastAsia="仿宋_GB2312"/>
          <w:sz w:val="24"/>
          <w:highlight w:val="none"/>
        </w:rPr>
        <w:t>，格式见第六章）；</w:t>
      </w:r>
    </w:p>
    <w:p>
      <w:pPr>
        <w:tabs>
          <w:tab w:val="left" w:pos="3870"/>
          <w:tab w:val="left" w:pos="4085"/>
        </w:tabs>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（3）法定代表人（负责人、自然人）授权委托书（</w:t>
      </w:r>
      <w:r>
        <w:rPr>
          <w:rFonts w:hint="eastAsia" w:ascii="仿宋_GB2312" w:hAnsi="宋体" w:eastAsia="仿宋_GB2312"/>
          <w:b/>
          <w:bCs/>
          <w:sz w:val="24"/>
          <w:highlight w:val="none"/>
        </w:rPr>
        <w:t>委托代理时必须提供，</w:t>
      </w:r>
      <w:r>
        <w:rPr>
          <w:rFonts w:hint="eastAsia" w:ascii="仿宋_GB2312" w:eastAsia="仿宋_GB2312"/>
          <w:sz w:val="24"/>
          <w:highlight w:val="none"/>
        </w:rPr>
        <w:t>格式见第六章</w:t>
      </w:r>
      <w:r>
        <w:rPr>
          <w:rFonts w:ascii="仿宋_GB2312" w:eastAsia="仿宋_GB2312"/>
          <w:sz w:val="24"/>
          <w:highlight w:val="none"/>
        </w:rPr>
        <w:t>）</w:t>
      </w:r>
      <w:r>
        <w:rPr>
          <w:rFonts w:hint="eastAsia" w:ascii="仿宋_GB2312" w:eastAsia="仿宋_GB2312"/>
          <w:sz w:val="24"/>
          <w:highlight w:val="none"/>
        </w:rPr>
        <w:t xml:space="preserve">； </w:t>
      </w:r>
    </w:p>
    <w:p>
      <w:pPr>
        <w:tabs>
          <w:tab w:val="left" w:pos="3870"/>
          <w:tab w:val="left" w:pos="4085"/>
        </w:tabs>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（4）投标人有效主体资格证明（如营业执照副本、事业单位法人证书副本、执业许可证、个体工商户营业执照、个体工商户税务登记证、自然人身份证等）（</w:t>
      </w:r>
      <w:r>
        <w:rPr>
          <w:rFonts w:hint="eastAsia" w:ascii="仿宋_GB2312" w:eastAsia="仿宋_GB2312"/>
          <w:b/>
          <w:bCs/>
          <w:sz w:val="24"/>
          <w:highlight w:val="none"/>
        </w:rPr>
        <w:t>复印件，必须提供</w:t>
      </w:r>
      <w:r>
        <w:rPr>
          <w:rFonts w:hint="eastAsia" w:ascii="仿宋_GB2312" w:eastAsia="仿宋_GB2312"/>
          <w:sz w:val="24"/>
          <w:highlight w:val="none"/>
        </w:rPr>
        <w:t>）；</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（5）投标人依法缴纳202</w:t>
      </w:r>
      <w:r>
        <w:rPr>
          <w:rFonts w:ascii="仿宋_GB2312" w:eastAsia="仿宋_GB2312"/>
          <w:color w:val="auto"/>
          <w:sz w:val="24"/>
          <w:highlight w:val="none"/>
        </w:rPr>
        <w:t>1</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月至投标截止时间前其中任意一个月的依法缴纳税收证明，无缴纳税收记录的，应提供由投标人所在地主管部门出具的依法免税证明（上述月份均为零申报时，须提供企业税务申报表）（</w:t>
      </w:r>
      <w:r>
        <w:rPr>
          <w:rFonts w:hint="eastAsia" w:ascii="仿宋_GB2312" w:eastAsia="仿宋_GB2312"/>
          <w:b/>
          <w:bCs/>
          <w:color w:val="auto"/>
          <w:sz w:val="24"/>
          <w:highlight w:val="none"/>
        </w:rPr>
        <w:t>复印件</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格式自拟）；</w:t>
      </w:r>
    </w:p>
    <w:p>
      <w:pPr>
        <w:pStyle w:val="26"/>
        <w:spacing w:line="400" w:lineRule="exact"/>
        <w:ind w:firstLine="420"/>
        <w:rPr>
          <w:rFonts w:ascii="仿宋_GB2312" w:hAnsi="宋体" w:eastAsia="仿宋_GB2312"/>
          <w:sz w:val="24"/>
          <w:szCs w:val="24"/>
          <w:highlight w:val="none"/>
        </w:rPr>
      </w:pPr>
      <w:r>
        <w:rPr>
          <w:rFonts w:hint="eastAsia" w:ascii="仿宋_GB2312" w:hAnsi="宋体" w:eastAsia="仿宋_GB2312" w:cs="Times New Roman"/>
          <w:color w:val="auto"/>
          <w:sz w:val="24"/>
          <w:szCs w:val="24"/>
          <w:highlight w:val="none"/>
        </w:rPr>
        <w:t>（6）投标人依法缴纳202</w:t>
      </w:r>
      <w:r>
        <w:rPr>
          <w:rFonts w:ascii="仿宋_GB2312" w:hAnsi="宋体" w:eastAsia="仿宋_GB2312" w:cs="Times New Roman"/>
          <w:color w:val="auto"/>
          <w:sz w:val="24"/>
          <w:szCs w:val="24"/>
          <w:highlight w:val="none"/>
        </w:rPr>
        <w:t>1</w:t>
      </w:r>
      <w:r>
        <w:rPr>
          <w:rFonts w:hint="eastAsia" w:ascii="仿宋_GB2312" w:hAnsi="宋体" w:eastAsia="仿宋_GB2312" w:cs="Times New Roman"/>
          <w:color w:val="auto"/>
          <w:sz w:val="24"/>
          <w:szCs w:val="24"/>
          <w:highlight w:val="none"/>
        </w:rPr>
        <w:t>年</w:t>
      </w:r>
      <w:r>
        <w:rPr>
          <w:rFonts w:hint="eastAsia" w:ascii="仿宋_GB2312" w:eastAsia="仿宋_GB2312"/>
          <w:color w:val="auto"/>
          <w:sz w:val="24"/>
          <w:highlight w:val="none"/>
          <w:lang w:val="en-US" w:eastAsia="zh-CN"/>
        </w:rPr>
        <w:t>3</w:t>
      </w:r>
      <w:r>
        <w:rPr>
          <w:rFonts w:hint="eastAsia" w:ascii="仿宋_GB2312" w:hAnsi="宋体" w:eastAsia="仿宋_GB2312" w:cs="Times New Roman"/>
          <w:color w:val="auto"/>
          <w:sz w:val="24"/>
          <w:szCs w:val="24"/>
          <w:highlight w:val="none"/>
        </w:rPr>
        <w:t>月至投标截止时间</w:t>
      </w:r>
      <w:r>
        <w:rPr>
          <w:rFonts w:hint="eastAsia" w:ascii="仿宋_GB2312" w:hAnsi="宋体" w:eastAsia="仿宋_GB2312" w:cs="Times New Roman"/>
          <w:sz w:val="24"/>
          <w:szCs w:val="24"/>
          <w:highlight w:val="none"/>
        </w:rPr>
        <w:t>前其</w:t>
      </w:r>
      <w:r>
        <w:rPr>
          <w:rFonts w:hint="eastAsia" w:ascii="仿宋_GB2312" w:hAnsi="宋体" w:eastAsia="仿宋_GB2312"/>
          <w:sz w:val="24"/>
          <w:szCs w:val="24"/>
          <w:highlight w:val="none"/>
        </w:rPr>
        <w:t>中任意一个月的依法缴纳社会保障资金的证明；无缴费记录的，应提供由投标人所在地主管部门出具的依法免缴社保费证明</w:t>
      </w:r>
      <w:r>
        <w:rPr>
          <w:rFonts w:hint="eastAsia" w:ascii="仿宋_GB2312" w:hAnsi="宋体" w:eastAsia="仿宋_GB2312"/>
          <w:sz w:val="24"/>
          <w:highlight w:val="none"/>
        </w:rPr>
        <w:t>（</w:t>
      </w:r>
      <w:r>
        <w:rPr>
          <w:rFonts w:hint="eastAsia" w:ascii="仿宋_GB2312" w:hAnsi="宋体" w:eastAsia="仿宋_GB2312"/>
          <w:b/>
          <w:bCs/>
          <w:sz w:val="24"/>
          <w:highlight w:val="none"/>
        </w:rPr>
        <w:t>复印件</w:t>
      </w:r>
      <w:r>
        <w:rPr>
          <w:rFonts w:hint="eastAsia" w:ascii="仿宋_GB2312" w:hAnsi="宋体" w:eastAsia="仿宋_GB2312"/>
          <w:sz w:val="24"/>
          <w:highlight w:val="none"/>
        </w:rPr>
        <w:t>，</w:t>
      </w:r>
      <w:r>
        <w:rPr>
          <w:rFonts w:hint="eastAsia" w:ascii="仿宋_GB2312" w:eastAsia="仿宋_GB2312"/>
          <w:b/>
          <w:bCs/>
          <w:sz w:val="24"/>
          <w:highlight w:val="none"/>
        </w:rPr>
        <w:t>必须提供，</w:t>
      </w:r>
      <w:r>
        <w:rPr>
          <w:rFonts w:hint="eastAsia" w:ascii="仿宋_GB2312" w:hAnsi="宋体" w:eastAsia="仿宋_GB2312"/>
          <w:sz w:val="24"/>
          <w:highlight w:val="none"/>
        </w:rPr>
        <w:t>格式自拟）</w:t>
      </w:r>
      <w:r>
        <w:rPr>
          <w:rFonts w:hint="eastAsia" w:ascii="仿宋_GB2312" w:hAnsi="宋体" w:eastAsia="仿宋_GB2312"/>
          <w:sz w:val="24"/>
          <w:szCs w:val="24"/>
          <w:highlight w:val="none"/>
        </w:rPr>
        <w:t>；</w:t>
      </w:r>
    </w:p>
    <w:p>
      <w:pPr>
        <w:tabs>
          <w:tab w:val="left" w:pos="3870"/>
          <w:tab w:val="left" w:pos="4085"/>
        </w:tabs>
        <w:snapToGrid w:val="0"/>
        <w:spacing w:line="400" w:lineRule="exact"/>
        <w:ind w:firstLine="480" w:firstLineChars="200"/>
        <w:jc w:val="left"/>
        <w:rPr>
          <w:rFonts w:ascii="仿宋_GB2312" w:eastAsia="仿宋_GB2312" w:cs="Courier New"/>
          <w:sz w:val="24"/>
          <w:highlight w:val="none"/>
        </w:rPr>
      </w:pPr>
      <w:r>
        <w:rPr>
          <w:rFonts w:hint="eastAsia" w:ascii="仿宋_GB2312" w:eastAsia="仿宋_GB2312" w:cs="Courier New"/>
          <w:sz w:val="24"/>
          <w:highlight w:val="none"/>
        </w:rPr>
        <w:t>（7）投标人2019或2020年任一年度的财务报告（自成立之日起至递交投标文件截止时间不足一年的投标人，提供自成立之日至递交投标文件截止时间前一个月的财务报表）（</w:t>
      </w:r>
      <w:r>
        <w:rPr>
          <w:rFonts w:hint="eastAsia" w:ascii="仿宋_GB2312" w:eastAsia="仿宋_GB2312" w:cs="Courier New"/>
          <w:b/>
          <w:bCs/>
          <w:sz w:val="24"/>
          <w:highlight w:val="none"/>
        </w:rPr>
        <w:t>复印件，</w:t>
      </w:r>
      <w:r>
        <w:rPr>
          <w:rFonts w:hint="eastAsia" w:ascii="仿宋_GB2312" w:eastAsia="仿宋_GB2312"/>
          <w:b/>
          <w:bCs/>
          <w:sz w:val="24"/>
          <w:highlight w:val="none"/>
        </w:rPr>
        <w:t>必须提供</w:t>
      </w:r>
      <w:r>
        <w:rPr>
          <w:rFonts w:hint="eastAsia" w:ascii="仿宋_GB2312" w:eastAsia="仿宋_GB2312" w:cs="Courier New"/>
          <w:sz w:val="24"/>
          <w:highlight w:val="none"/>
        </w:rPr>
        <w:t>）；</w:t>
      </w:r>
    </w:p>
    <w:p>
      <w:pPr>
        <w:tabs>
          <w:tab w:val="left" w:pos="3870"/>
          <w:tab w:val="left" w:pos="4085"/>
        </w:tabs>
        <w:snapToGrid w:val="0"/>
        <w:spacing w:line="400" w:lineRule="exact"/>
        <w:ind w:firstLine="480" w:firstLineChars="200"/>
        <w:jc w:val="left"/>
        <w:rPr>
          <w:rFonts w:ascii="仿宋_GB2312" w:eastAsia="仿宋_GB2312" w:cs="Courier New"/>
          <w:sz w:val="24"/>
          <w:highlight w:val="none"/>
        </w:rPr>
      </w:pPr>
      <w:r>
        <w:rPr>
          <w:rFonts w:hint="eastAsia" w:ascii="仿宋_GB2312" w:eastAsia="仿宋_GB2312" w:cs="Courier New"/>
          <w:sz w:val="24"/>
          <w:highlight w:val="none"/>
        </w:rPr>
        <w:t>（8）具备履行合同所必需的设备和专业技术能力的证明材料（</w:t>
      </w:r>
      <w:r>
        <w:rPr>
          <w:rFonts w:hint="eastAsia" w:ascii="仿宋_GB2312" w:eastAsia="仿宋_GB2312"/>
          <w:b/>
          <w:bCs/>
          <w:sz w:val="24"/>
          <w:highlight w:val="none"/>
        </w:rPr>
        <w:t>必须提供，</w:t>
      </w:r>
      <w:r>
        <w:rPr>
          <w:rFonts w:hint="eastAsia" w:ascii="仿宋_GB2312" w:eastAsia="仿宋_GB2312" w:cs="Courier New"/>
          <w:sz w:val="24"/>
          <w:highlight w:val="none"/>
        </w:rPr>
        <w:t>内容、格式自拟）；</w:t>
      </w:r>
    </w:p>
    <w:p>
      <w:pPr>
        <w:tabs>
          <w:tab w:val="left" w:pos="3870"/>
          <w:tab w:val="left" w:pos="4085"/>
        </w:tabs>
        <w:snapToGrid w:val="0"/>
        <w:spacing w:line="400" w:lineRule="exact"/>
        <w:ind w:firstLine="480" w:firstLineChars="200"/>
        <w:jc w:val="left"/>
        <w:rPr>
          <w:rFonts w:hint="eastAsia" w:ascii="仿宋_GB2312" w:eastAsia="仿宋_GB2312" w:cs="Courier New"/>
          <w:sz w:val="24"/>
          <w:highlight w:val="none"/>
          <w:lang w:eastAsia="zh-CN"/>
        </w:rPr>
      </w:pPr>
      <w:r>
        <w:rPr>
          <w:rFonts w:hint="eastAsia" w:ascii="仿宋_GB2312" w:eastAsia="仿宋_GB2312"/>
          <w:sz w:val="24"/>
          <w:highlight w:val="none"/>
        </w:rPr>
        <w:t>（9）参加本次政府采购活动前三年内在经营活动中无重大违法记录的书面声明</w:t>
      </w:r>
      <w:r>
        <w:rPr>
          <w:rFonts w:hint="eastAsia" w:ascii="仿宋_GB2312" w:eastAsia="仿宋_GB2312"/>
          <w:b/>
          <w:sz w:val="24"/>
          <w:highlight w:val="none"/>
        </w:rPr>
        <w:t>（重大违法记录，是指供应商因违法经营受到刑事处罚或者责令停产停业、吊销许可证或者执照、较大数额罚款等行政处罚）</w:t>
      </w:r>
      <w:r>
        <w:rPr>
          <w:rFonts w:hint="eastAsia" w:ascii="仿宋_GB2312" w:eastAsia="仿宋_GB2312"/>
          <w:sz w:val="24"/>
          <w:highlight w:val="none"/>
        </w:rPr>
        <w:t>（</w:t>
      </w:r>
      <w:r>
        <w:rPr>
          <w:rFonts w:hint="eastAsia" w:ascii="仿宋_GB2312" w:eastAsia="仿宋_GB2312"/>
          <w:b/>
          <w:bCs/>
          <w:sz w:val="24"/>
          <w:highlight w:val="none"/>
        </w:rPr>
        <w:t>必须提供，</w:t>
      </w:r>
      <w:r>
        <w:rPr>
          <w:rFonts w:hint="eastAsia" w:ascii="仿宋_GB2312" w:eastAsia="仿宋_GB2312"/>
          <w:sz w:val="24"/>
          <w:highlight w:val="none"/>
        </w:rPr>
        <w:t>内容、格式自拟）</w:t>
      </w:r>
      <w:r>
        <w:rPr>
          <w:rFonts w:hint="eastAsia" w:ascii="仿宋_GB2312" w:eastAsia="仿宋_GB2312"/>
          <w:sz w:val="24"/>
          <w:highlight w:val="none"/>
          <w:lang w:eastAsia="zh-CN"/>
        </w:rPr>
        <w:t>。</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13.1.2报价</w:t>
      </w:r>
      <w:r>
        <w:rPr>
          <w:rFonts w:hint="eastAsia" w:ascii="仿宋_GB2312" w:eastAsia="仿宋_GB2312" w:cs="Courier New"/>
          <w:b/>
          <w:bCs/>
          <w:sz w:val="24"/>
          <w:highlight w:val="none"/>
          <w:lang w:eastAsia="zh-CN"/>
        </w:rPr>
        <w:t>要求</w:t>
      </w:r>
      <w:r>
        <w:rPr>
          <w:rFonts w:hint="eastAsia" w:ascii="仿宋_GB2312" w:eastAsia="仿宋_GB2312" w:cs="Courier New"/>
          <w:b/>
          <w:bCs/>
          <w:sz w:val="24"/>
          <w:highlight w:val="none"/>
        </w:rPr>
        <w:t>文件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b/>
          <w:bCs/>
          <w:sz w:val="24"/>
          <w:highlight w:val="none"/>
        </w:rPr>
        <w:t>注：以下各项必须提供，同时须由法定代表人（负责人、自然人）或委托代理人签字并加盖投标人</w:t>
      </w:r>
      <w:r>
        <w:rPr>
          <w:rFonts w:hint="eastAsia" w:ascii="仿宋_GB2312" w:hAnsi="宋体" w:eastAsia="仿宋_GB2312"/>
          <w:b/>
          <w:bCs/>
          <w:sz w:val="24"/>
          <w:highlight w:val="none"/>
        </w:rPr>
        <w:t>CA电子签章</w:t>
      </w:r>
      <w:r>
        <w:rPr>
          <w:rFonts w:hint="eastAsia" w:ascii="仿宋_GB2312" w:eastAsia="仿宋_GB2312" w:cs="Courier New"/>
          <w:b/>
          <w:bCs/>
          <w:sz w:val="24"/>
          <w:highlight w:val="none"/>
        </w:rPr>
        <w:t>，否则其投标无效。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（1）开标一览表（</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（2）投标报价明细表（</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bookmarkEnd w:id="46"/>
    <w:bookmarkEnd w:id="47"/>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13.1.3商务技术文件</w:t>
      </w:r>
    </w:p>
    <w:p>
      <w:pPr>
        <w:snapToGrid w:val="0"/>
        <w:spacing w:line="400" w:lineRule="exact"/>
        <w:ind w:firstLine="472" w:firstLineChars="196"/>
        <w:jc w:val="left"/>
        <w:rPr>
          <w:rFonts w:ascii="仿宋_GB2312" w:eastAsia="仿宋_GB2312"/>
          <w:b/>
          <w:bCs/>
          <w:sz w:val="24"/>
          <w:highlight w:val="none"/>
        </w:rPr>
      </w:pPr>
      <w:r>
        <w:rPr>
          <w:rFonts w:hint="eastAsia" w:ascii="仿宋_GB2312" w:eastAsia="仿宋_GB2312"/>
          <w:b/>
          <w:bCs/>
          <w:sz w:val="24"/>
          <w:highlight w:val="none"/>
        </w:rPr>
        <w:t>注：以下第（1）至第（</w:t>
      </w:r>
      <w:r>
        <w:rPr>
          <w:rFonts w:hint="eastAsia" w:ascii="仿宋_GB2312" w:eastAsia="仿宋_GB2312"/>
          <w:b/>
          <w:bCs/>
          <w:sz w:val="24"/>
          <w:highlight w:val="none"/>
          <w:lang w:val="en-US" w:eastAsia="zh-CN"/>
        </w:rPr>
        <w:t>4</w:t>
      </w:r>
      <w:r>
        <w:rPr>
          <w:rFonts w:hint="eastAsia" w:ascii="仿宋_GB2312" w:eastAsia="仿宋_GB2312"/>
          <w:b/>
          <w:bCs/>
          <w:sz w:val="24"/>
          <w:highlight w:val="none"/>
        </w:rPr>
        <w:t>）项必须提供并加盖投标人</w:t>
      </w:r>
      <w:r>
        <w:rPr>
          <w:rFonts w:hint="eastAsia" w:ascii="仿宋_GB2312" w:hAnsi="宋体" w:eastAsia="仿宋_GB2312"/>
          <w:b/>
          <w:bCs/>
          <w:sz w:val="24"/>
          <w:highlight w:val="none"/>
        </w:rPr>
        <w:t>CA电子签章</w:t>
      </w:r>
      <w:r>
        <w:rPr>
          <w:rFonts w:hint="eastAsia" w:ascii="仿宋_GB2312" w:eastAsia="仿宋_GB2312"/>
          <w:b/>
          <w:bCs/>
          <w:sz w:val="24"/>
          <w:highlight w:val="none"/>
        </w:rPr>
        <w:t>，其中第（1）至第（3）项要由法定代表人（负责人、自然人）或委托代理人签字，否则投标无效。其余各项如有请提供，同时要加盖投标人</w:t>
      </w:r>
      <w:r>
        <w:rPr>
          <w:rFonts w:hint="eastAsia" w:ascii="仿宋_GB2312" w:hAnsi="宋体" w:eastAsia="仿宋_GB2312"/>
          <w:b/>
          <w:bCs/>
          <w:sz w:val="24"/>
          <w:highlight w:val="none"/>
        </w:rPr>
        <w:t>CA电子签章</w:t>
      </w:r>
      <w:r>
        <w:rPr>
          <w:rFonts w:hint="eastAsia" w:ascii="仿宋_GB2312" w:eastAsia="仿宋_GB2312"/>
          <w:b/>
          <w:bCs/>
          <w:sz w:val="24"/>
          <w:highlight w:val="none"/>
        </w:rPr>
        <w:t>，否则该材料被视为无效。</w:t>
      </w:r>
    </w:p>
    <w:p>
      <w:pPr>
        <w:snapToGrid w:val="0"/>
        <w:spacing w:line="400" w:lineRule="exact"/>
        <w:ind w:left="420"/>
        <w:jc w:val="left"/>
        <w:rPr>
          <w:rFonts w:ascii="仿宋_GB2312" w:eastAsia="仿宋_GB2312" w:cs="Courier New"/>
          <w:sz w:val="24"/>
          <w:highlight w:val="none"/>
        </w:rPr>
      </w:pPr>
      <w:r>
        <w:rPr>
          <w:rFonts w:hint="eastAsia" w:ascii="仿宋_GB2312" w:eastAsia="仿宋_GB2312" w:cs="Courier New"/>
          <w:sz w:val="24"/>
          <w:highlight w:val="none"/>
        </w:rPr>
        <w:t>（1）投标函（</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w:t>
      </w:r>
      <w:r>
        <w:rPr>
          <w:rFonts w:hint="eastAsia" w:ascii="仿宋_GB2312" w:hAnsi="宋体" w:eastAsia="仿宋_GB2312"/>
          <w:sz w:val="24"/>
          <w:highlight w:val="none"/>
        </w:rPr>
        <w:t>项目要求及服务需求响应表</w:t>
      </w:r>
      <w:r>
        <w:rPr>
          <w:rFonts w:hint="eastAsia" w:ascii="仿宋_GB2312" w:eastAsia="仿宋_GB2312" w:cs="Courier New"/>
          <w:sz w:val="24"/>
          <w:highlight w:val="none"/>
        </w:rPr>
        <w:t>（</w:t>
      </w:r>
      <w:r>
        <w:rPr>
          <w:rFonts w:hint="eastAsia" w:ascii="仿宋_GB2312" w:eastAsia="仿宋_GB2312"/>
          <w:b/>
          <w:bCs/>
          <w:sz w:val="24"/>
          <w:highlight w:val="none"/>
        </w:rPr>
        <w:t>必须提供，</w:t>
      </w:r>
      <w:r>
        <w:rPr>
          <w:rFonts w:hint="eastAsia" w:ascii="仿宋_GB2312" w:eastAsia="仿宋_GB2312" w:cs="Courier New"/>
          <w:sz w:val="24"/>
          <w:highlight w:val="none"/>
        </w:rPr>
        <w:t>格式见第六章）；</w:t>
      </w:r>
    </w:p>
    <w:p>
      <w:pPr>
        <w:snapToGrid w:val="0"/>
        <w:spacing w:line="400" w:lineRule="exact"/>
        <w:ind w:firstLine="472" w:firstLineChars="197"/>
        <w:jc w:val="left"/>
        <w:rPr>
          <w:rFonts w:hint="eastAsia" w:ascii="仿宋_GB2312" w:hAnsi="宋体" w:eastAsia="仿宋_GB2312"/>
          <w:sz w:val="24"/>
          <w:highlight w:val="none"/>
          <w:lang w:val="en-US" w:eastAsia="zh-CN"/>
        </w:rPr>
      </w:pPr>
      <w:r>
        <w:rPr>
          <w:rFonts w:hint="eastAsia" w:ascii="仿宋_GB2312" w:eastAsia="仿宋_GB2312"/>
          <w:sz w:val="24"/>
          <w:highlight w:val="none"/>
        </w:rPr>
        <w:t>（3）</w:t>
      </w:r>
      <w:r>
        <w:rPr>
          <w:rFonts w:hint="eastAsia" w:ascii="仿宋_GB2312" w:eastAsia="仿宋_GB2312" w:cs="Courier New"/>
          <w:sz w:val="24"/>
          <w:highlight w:val="none"/>
        </w:rPr>
        <w:t>商务响应表</w:t>
      </w:r>
      <w:r>
        <w:rPr>
          <w:rFonts w:hint="eastAsia" w:ascii="仿宋_GB2312" w:hAnsi="宋体" w:eastAsia="仿宋_GB2312"/>
          <w:sz w:val="24"/>
          <w:highlight w:val="none"/>
        </w:rPr>
        <w:t>（</w:t>
      </w:r>
      <w:r>
        <w:rPr>
          <w:rFonts w:hint="eastAsia" w:ascii="仿宋_GB2312" w:eastAsia="仿宋_GB2312"/>
          <w:b/>
          <w:bCs/>
          <w:sz w:val="24"/>
          <w:highlight w:val="none"/>
        </w:rPr>
        <w:t>必须提供，</w:t>
      </w:r>
      <w:r>
        <w:rPr>
          <w:rFonts w:hint="eastAsia" w:ascii="仿宋_GB2312" w:hAnsi="宋体" w:eastAsia="仿宋_GB2312"/>
          <w:sz w:val="24"/>
          <w:highlight w:val="none"/>
        </w:rPr>
        <w:t>格式见第六章）；</w:t>
      </w:r>
      <w:r>
        <w:rPr>
          <w:rFonts w:hint="eastAsia" w:ascii="仿宋_GB2312" w:hAnsi="宋体" w:eastAsia="仿宋_GB2312"/>
          <w:sz w:val="24"/>
          <w:highlight w:val="none"/>
          <w:lang w:val="en-US" w:eastAsia="zh-CN"/>
        </w:rPr>
        <w:t xml:space="preserve"> </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（4）拟投入服务团队承诺函（</w:t>
      </w:r>
      <w:r>
        <w:rPr>
          <w:rFonts w:hint="eastAsia" w:ascii="仿宋_GB2312" w:eastAsia="仿宋_GB2312"/>
          <w:b/>
          <w:bCs/>
          <w:sz w:val="24"/>
          <w:highlight w:val="none"/>
        </w:rPr>
        <w:t>必须提供，</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（5）拟投入服务团队一览表（如有</w:t>
      </w:r>
      <w:r>
        <w:rPr>
          <w:rFonts w:hint="eastAsia" w:ascii="仿宋_GB2312" w:eastAsia="仿宋_GB2312"/>
          <w:b/>
          <w:bCs/>
          <w:sz w:val="24"/>
          <w:highlight w:val="none"/>
        </w:rPr>
        <w:t>，</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（6）针对本项目的理解分析和工作思路（如有，</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（7）针对本项目的管理模式和管理机制（如有，</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（8）物业服务方案（如有，</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（9）应急预案和应急配合方案（如有，</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（10）物资配备</w:t>
      </w:r>
      <w:r>
        <w:rPr>
          <w:rFonts w:hint="eastAsia" w:ascii="仿宋_GB2312" w:eastAsia="仿宋_GB2312"/>
          <w:sz w:val="24"/>
          <w:highlight w:val="none"/>
          <w:lang w:val="en-US" w:eastAsia="zh-CN"/>
        </w:rPr>
        <w:t>表</w:t>
      </w:r>
      <w:r>
        <w:rPr>
          <w:rFonts w:hint="eastAsia" w:ascii="仿宋_GB2312" w:eastAsia="仿宋_GB2312"/>
          <w:sz w:val="24"/>
          <w:highlight w:val="none"/>
        </w:rPr>
        <w:t>（如有，</w:t>
      </w:r>
      <w:r>
        <w:rPr>
          <w:rFonts w:hint="eastAsia" w:ascii="仿宋_GB2312" w:hAnsi="宋体" w:eastAsia="仿宋_GB2312"/>
          <w:sz w:val="24"/>
          <w:highlight w:val="none"/>
        </w:rPr>
        <w:t>格式见第六章</w:t>
      </w:r>
      <w:r>
        <w:rPr>
          <w:rFonts w:hint="eastAsia" w:ascii="仿宋_GB2312" w:eastAsia="仿宋_GB2312"/>
          <w:sz w:val="24"/>
          <w:highlight w:val="none"/>
        </w:rPr>
        <w:t>）；</w:t>
      </w:r>
    </w:p>
    <w:p>
      <w:pPr>
        <w:snapToGrid w:val="0"/>
        <w:spacing w:line="400" w:lineRule="exact"/>
        <w:ind w:firstLine="470" w:firstLineChars="196"/>
        <w:jc w:val="left"/>
        <w:rPr>
          <w:rFonts w:ascii="仿宋_GB2312" w:eastAsia="仿宋_GB2312"/>
          <w:sz w:val="24"/>
          <w:highlight w:val="none"/>
        </w:rPr>
      </w:pPr>
      <w:bookmarkStart w:id="60" w:name="_Hlk82769159"/>
      <w:r>
        <w:rPr>
          <w:rFonts w:hint="eastAsia" w:ascii="仿宋_GB2312" w:eastAsia="仿宋_GB2312"/>
          <w:sz w:val="24"/>
          <w:highlight w:val="none"/>
        </w:rPr>
        <w:t>（11）人员管理方案（如有，</w:t>
      </w:r>
      <w:r>
        <w:rPr>
          <w:rFonts w:hint="eastAsia" w:ascii="仿宋_GB2312" w:hAnsi="宋体" w:eastAsia="仿宋_GB2312"/>
          <w:sz w:val="24"/>
          <w:highlight w:val="none"/>
        </w:rPr>
        <w:t>格式见第六章</w:t>
      </w:r>
      <w:r>
        <w:rPr>
          <w:rFonts w:hint="eastAsia" w:ascii="仿宋_GB2312" w:eastAsia="仿宋_GB2312"/>
          <w:sz w:val="24"/>
          <w:highlight w:val="none"/>
        </w:rPr>
        <w:t>）；</w:t>
      </w:r>
    </w:p>
    <w:bookmarkEnd w:id="60"/>
    <w:p>
      <w:pPr>
        <w:snapToGrid w:val="0"/>
        <w:spacing w:line="400" w:lineRule="exact"/>
        <w:ind w:firstLine="470" w:firstLineChars="196"/>
        <w:jc w:val="left"/>
        <w:rPr>
          <w:rFonts w:hint="eastAsia" w:ascii="仿宋_GB2312" w:eastAsia="仿宋_GB2312" w:cs="Courier New"/>
          <w:sz w:val="24"/>
          <w:highlight w:val="none"/>
        </w:rPr>
      </w:pPr>
      <w:r>
        <w:rPr>
          <w:rFonts w:hint="eastAsia" w:ascii="仿宋_GB2312" w:eastAsia="仿宋_GB2312" w:cs="Courier New"/>
          <w:sz w:val="24"/>
          <w:highlight w:val="none"/>
        </w:rPr>
        <w:t>（1</w:t>
      </w:r>
      <w:r>
        <w:rPr>
          <w:rFonts w:hint="eastAsia" w:ascii="仿宋_GB2312" w:eastAsia="仿宋_GB2312" w:cs="Courier New"/>
          <w:sz w:val="24"/>
          <w:highlight w:val="none"/>
          <w:lang w:val="en-US" w:eastAsia="zh-CN"/>
        </w:rPr>
        <w:t>2</w:t>
      </w:r>
      <w:r>
        <w:rPr>
          <w:rFonts w:hint="eastAsia" w:ascii="仿宋_GB2312" w:eastAsia="仿宋_GB2312" w:cs="Courier New"/>
          <w:sz w:val="24"/>
          <w:highlight w:val="none"/>
        </w:rPr>
        <w:t>）投标人同类项目经验一览表</w:t>
      </w:r>
      <w:r>
        <w:rPr>
          <w:rFonts w:hint="eastAsia" w:ascii="仿宋_GB2312" w:eastAsia="仿宋_GB2312"/>
          <w:bCs/>
          <w:sz w:val="24"/>
          <w:highlight w:val="none"/>
        </w:rPr>
        <w:t>（如有，格式见第六章）</w:t>
      </w:r>
      <w:r>
        <w:rPr>
          <w:rFonts w:hint="eastAsia" w:ascii="仿宋_GB2312" w:eastAsia="仿宋_GB2312" w:cs="Courier New"/>
          <w:sz w:val="24"/>
          <w:highlight w:val="none"/>
        </w:rPr>
        <w:t>；</w:t>
      </w:r>
    </w:p>
    <w:p>
      <w:pPr>
        <w:snapToGrid w:val="0"/>
        <w:spacing w:line="400" w:lineRule="exact"/>
        <w:ind w:firstLine="470" w:firstLineChars="196"/>
        <w:jc w:val="left"/>
        <w:rPr>
          <w:rFonts w:hint="eastAsia" w:ascii="仿宋_GB2312" w:eastAsia="仿宋_GB2312" w:cs="Courier New"/>
          <w:sz w:val="24"/>
          <w:highlight w:val="none"/>
        </w:rPr>
      </w:pPr>
      <w:r>
        <w:rPr>
          <w:rFonts w:hint="eastAsia" w:ascii="仿宋_GB2312" w:eastAsia="仿宋_GB2312" w:cs="Courier New"/>
          <w:sz w:val="24"/>
          <w:highlight w:val="none"/>
        </w:rPr>
        <w:t>（1</w:t>
      </w:r>
      <w:r>
        <w:rPr>
          <w:rFonts w:hint="eastAsia" w:ascii="仿宋_GB2312" w:eastAsia="仿宋_GB2312" w:cs="Courier New"/>
          <w:sz w:val="24"/>
          <w:highlight w:val="none"/>
          <w:lang w:val="en-US" w:eastAsia="zh-CN"/>
        </w:rPr>
        <w:t>3</w:t>
      </w:r>
      <w:r>
        <w:rPr>
          <w:rFonts w:hint="eastAsia" w:ascii="仿宋_GB2312" w:eastAsia="仿宋_GB2312" w:cs="Courier New"/>
          <w:sz w:val="24"/>
          <w:highlight w:val="none"/>
        </w:rPr>
        <w:t>）</w:t>
      </w:r>
      <w:r>
        <w:rPr>
          <w:rFonts w:hint="eastAsia" w:ascii="仿宋_GB2312" w:hAnsi="宋体" w:eastAsia="仿宋_GB2312" w:cs="宋体"/>
          <w:sz w:val="24"/>
          <w:highlight w:val="none"/>
        </w:rPr>
        <w:t>投标人具备有效的</w:t>
      </w:r>
      <w:r>
        <w:rPr>
          <w:rFonts w:hint="eastAsia" w:ascii="仿宋_GB2312" w:hAnsi="宋体" w:eastAsia="仿宋_GB2312"/>
          <w:sz w:val="24"/>
          <w:highlight w:val="none"/>
        </w:rPr>
        <w:t>通过</w:t>
      </w:r>
      <w:r>
        <w:rPr>
          <w:rFonts w:hint="eastAsia" w:ascii="仿宋_GB2312" w:eastAsia="仿宋_GB2312" w:cs="Courier New"/>
          <w:sz w:val="24"/>
          <w:highlight w:val="none"/>
        </w:rPr>
        <w:t>质量管理体系</w:t>
      </w:r>
      <w:r>
        <w:rPr>
          <w:rFonts w:hint="eastAsia" w:ascii="仿宋_GB2312" w:hAnsi="宋体" w:eastAsia="仿宋_GB2312" w:cs="宋体"/>
          <w:sz w:val="24"/>
          <w:highlight w:val="none"/>
        </w:rPr>
        <w:t>认证</w:t>
      </w:r>
      <w:r>
        <w:rPr>
          <w:rFonts w:hint="eastAsia" w:ascii="仿宋_GB2312" w:eastAsia="仿宋_GB2312" w:cs="Courier New"/>
          <w:sz w:val="24"/>
          <w:highlight w:val="none"/>
        </w:rPr>
        <w:t>证书（</w:t>
      </w:r>
      <w:r>
        <w:rPr>
          <w:rFonts w:hint="eastAsia" w:ascii="仿宋_GB2312" w:eastAsia="仿宋_GB2312" w:cs="Courier New"/>
          <w:bCs/>
          <w:sz w:val="24"/>
          <w:highlight w:val="none"/>
        </w:rPr>
        <w:t>复印件，</w:t>
      </w:r>
      <w:r>
        <w:rPr>
          <w:rFonts w:hint="eastAsia" w:ascii="仿宋_GB2312" w:eastAsia="仿宋_GB2312" w:cs="Courier New"/>
          <w:sz w:val="24"/>
          <w:highlight w:val="none"/>
        </w:rPr>
        <w:t>如有）；</w:t>
      </w:r>
    </w:p>
    <w:p>
      <w:pPr>
        <w:snapToGrid w:val="0"/>
        <w:spacing w:line="400" w:lineRule="exact"/>
        <w:ind w:firstLine="470" w:firstLineChars="196"/>
        <w:jc w:val="left"/>
        <w:rPr>
          <w:rFonts w:hint="eastAsia" w:ascii="仿宋_GB2312" w:eastAsia="仿宋_GB2312" w:cs="Courier New"/>
          <w:sz w:val="24"/>
          <w:highlight w:val="none"/>
        </w:rPr>
      </w:pPr>
      <w:r>
        <w:rPr>
          <w:rFonts w:hint="eastAsia" w:ascii="仿宋_GB2312" w:eastAsia="仿宋_GB2312" w:cs="Courier New"/>
          <w:sz w:val="24"/>
          <w:highlight w:val="none"/>
        </w:rPr>
        <w:t>（1</w:t>
      </w:r>
      <w:r>
        <w:rPr>
          <w:rFonts w:hint="eastAsia" w:ascii="仿宋_GB2312" w:eastAsia="仿宋_GB2312" w:cs="Courier New"/>
          <w:sz w:val="24"/>
          <w:highlight w:val="none"/>
          <w:lang w:val="en-US" w:eastAsia="zh-CN"/>
        </w:rPr>
        <w:t>4</w:t>
      </w:r>
      <w:r>
        <w:rPr>
          <w:rFonts w:hint="eastAsia" w:ascii="仿宋_GB2312" w:eastAsia="仿宋_GB2312" w:cs="Courier New"/>
          <w:sz w:val="24"/>
          <w:highlight w:val="none"/>
        </w:rPr>
        <w:t>）</w:t>
      </w:r>
      <w:r>
        <w:rPr>
          <w:rFonts w:hint="eastAsia" w:ascii="仿宋_GB2312" w:hAnsi="宋体" w:eastAsia="仿宋_GB2312" w:cs="宋体"/>
          <w:sz w:val="24"/>
          <w:highlight w:val="none"/>
        </w:rPr>
        <w:t>投标人具备有效的</w:t>
      </w:r>
      <w:r>
        <w:rPr>
          <w:rFonts w:hint="eastAsia" w:ascii="仿宋_GB2312" w:hAnsi="宋体" w:eastAsia="仿宋_GB2312"/>
          <w:sz w:val="24"/>
          <w:highlight w:val="none"/>
        </w:rPr>
        <w:t>通过</w:t>
      </w:r>
      <w:r>
        <w:rPr>
          <w:rFonts w:hint="eastAsia" w:ascii="仿宋_GB2312" w:hAnsi="宋体" w:eastAsia="仿宋_GB2312" w:cs="宋体"/>
          <w:sz w:val="24"/>
          <w:highlight w:val="none"/>
        </w:rPr>
        <w:t>职</w:t>
      </w:r>
      <w:r>
        <w:rPr>
          <w:rFonts w:hint="eastAsia" w:ascii="仿宋_GB2312" w:hAnsi="宋体" w:eastAsia="仿宋_GB2312" w:cs="宋体"/>
          <w:sz w:val="24"/>
          <w:highlight w:val="none"/>
          <w:shd w:val="clear" w:color="auto" w:fill="FFFFFF"/>
        </w:rPr>
        <w:t>业健康安全管理体系</w:t>
      </w:r>
      <w:r>
        <w:rPr>
          <w:rFonts w:hint="eastAsia" w:ascii="仿宋_GB2312" w:hAnsi="宋体" w:eastAsia="仿宋_GB2312" w:cs="宋体"/>
          <w:sz w:val="24"/>
          <w:highlight w:val="none"/>
        </w:rPr>
        <w:t>认证</w:t>
      </w:r>
      <w:r>
        <w:rPr>
          <w:rFonts w:hint="eastAsia" w:ascii="仿宋_GB2312" w:eastAsia="仿宋_GB2312" w:cs="Courier New"/>
          <w:sz w:val="24"/>
          <w:highlight w:val="none"/>
        </w:rPr>
        <w:t>证书（</w:t>
      </w:r>
      <w:r>
        <w:rPr>
          <w:rFonts w:hint="eastAsia" w:ascii="仿宋_GB2312" w:eastAsia="仿宋_GB2312" w:cs="Courier New"/>
          <w:bCs/>
          <w:sz w:val="24"/>
          <w:highlight w:val="none"/>
        </w:rPr>
        <w:t>复印件，</w:t>
      </w:r>
      <w:r>
        <w:rPr>
          <w:rFonts w:hint="eastAsia" w:ascii="仿宋_GB2312" w:eastAsia="仿宋_GB2312" w:cs="Courier New"/>
          <w:sz w:val="24"/>
          <w:highlight w:val="none"/>
        </w:rPr>
        <w:t>如有）；</w:t>
      </w:r>
    </w:p>
    <w:p>
      <w:pPr>
        <w:snapToGrid w:val="0"/>
        <w:spacing w:line="400" w:lineRule="exact"/>
        <w:ind w:firstLine="470" w:firstLineChars="196"/>
        <w:jc w:val="left"/>
        <w:rPr>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15</w:t>
      </w:r>
      <w:r>
        <w:rPr>
          <w:rFonts w:hint="eastAsia" w:ascii="仿宋_GB2312" w:eastAsia="仿宋_GB2312" w:cs="Courier New"/>
          <w:sz w:val="24"/>
          <w:highlight w:val="none"/>
        </w:rPr>
        <w:t>）</w:t>
      </w:r>
      <w:r>
        <w:rPr>
          <w:rFonts w:hint="eastAsia" w:ascii="仿宋_GB2312" w:hAnsi="宋体" w:eastAsia="仿宋_GB2312" w:cs="宋体"/>
          <w:sz w:val="24"/>
          <w:highlight w:val="none"/>
        </w:rPr>
        <w:t>投标人具备有效的</w:t>
      </w:r>
      <w:r>
        <w:rPr>
          <w:rFonts w:hint="eastAsia" w:ascii="仿宋_GB2312" w:hAnsi="宋体" w:eastAsia="仿宋_GB2312"/>
          <w:sz w:val="24"/>
          <w:highlight w:val="none"/>
        </w:rPr>
        <w:t>通过</w:t>
      </w:r>
      <w:r>
        <w:rPr>
          <w:rFonts w:hint="eastAsia" w:ascii="仿宋_GB2312" w:hAnsi="宋体" w:eastAsia="仿宋_GB2312" w:cs="宋体"/>
          <w:sz w:val="24"/>
          <w:highlight w:val="none"/>
        </w:rPr>
        <w:t>环境管理体系认证</w:t>
      </w:r>
      <w:r>
        <w:rPr>
          <w:rFonts w:hint="eastAsia" w:ascii="仿宋_GB2312" w:eastAsia="仿宋_GB2312" w:cs="Courier New"/>
          <w:sz w:val="24"/>
          <w:highlight w:val="none"/>
        </w:rPr>
        <w:t>证书（</w:t>
      </w:r>
      <w:r>
        <w:rPr>
          <w:rFonts w:hint="eastAsia" w:ascii="仿宋_GB2312" w:eastAsia="仿宋_GB2312" w:cs="Courier New"/>
          <w:bCs/>
          <w:sz w:val="24"/>
          <w:highlight w:val="none"/>
        </w:rPr>
        <w:t>复印件，</w:t>
      </w:r>
      <w:r>
        <w:rPr>
          <w:rFonts w:hint="eastAsia" w:ascii="仿宋_GB2312" w:eastAsia="仿宋_GB2312" w:cs="Courier New"/>
          <w:sz w:val="24"/>
          <w:highlight w:val="none"/>
        </w:rPr>
        <w:t>如有）；</w:t>
      </w:r>
    </w:p>
    <w:p>
      <w:pPr>
        <w:snapToGrid w:val="0"/>
        <w:spacing w:line="400" w:lineRule="exact"/>
        <w:ind w:firstLine="470" w:firstLineChars="196"/>
        <w:jc w:val="left"/>
        <w:rPr>
          <w:rFonts w:ascii="仿宋_GB2312" w:eastAsia="仿宋_GB2312" w:cs="Courier New"/>
          <w:sz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16</w:t>
      </w:r>
      <w:r>
        <w:rPr>
          <w:rFonts w:hint="eastAsia" w:ascii="仿宋_GB2312" w:eastAsia="仿宋_GB2312"/>
          <w:sz w:val="24"/>
          <w:highlight w:val="none"/>
        </w:rPr>
        <w:t>）</w:t>
      </w:r>
      <w:r>
        <w:rPr>
          <w:rFonts w:hint="eastAsia" w:ascii="仿宋_GB2312" w:eastAsia="仿宋_GB2312" w:cs="Courier New"/>
          <w:sz w:val="24"/>
          <w:highlight w:val="none"/>
        </w:rPr>
        <w:t>投标人对本项目的合理化建议和改进措施（如有，格式自拟）；</w:t>
      </w:r>
    </w:p>
    <w:p>
      <w:pPr>
        <w:snapToGrid w:val="0"/>
        <w:spacing w:line="400" w:lineRule="exact"/>
        <w:ind w:firstLine="472" w:firstLineChars="197"/>
        <w:jc w:val="left"/>
        <w:rPr>
          <w:rFonts w:ascii="仿宋_GB2312" w:eastAsia="仿宋_GB2312" w:cs="Courier New"/>
          <w:sz w:val="24"/>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17</w:t>
      </w:r>
      <w:r>
        <w:rPr>
          <w:rFonts w:hint="eastAsia" w:ascii="仿宋_GB2312" w:eastAsia="仿宋_GB2312" w:cs="Courier New"/>
          <w:sz w:val="24"/>
          <w:highlight w:val="none"/>
        </w:rPr>
        <w:t>）投标人认为必要提供的声明及文件资料（如有，格式自拟）。</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14.投标文件的语言及计量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highlight w:val="none"/>
        </w:rPr>
      </w:pPr>
      <w:bookmarkStart w:id="61" w:name="_Toc254970679"/>
      <w:bookmarkStart w:id="62" w:name="_Toc254970538"/>
      <w:r>
        <w:rPr>
          <w:rFonts w:hint="eastAsia" w:ascii="仿宋_GB2312" w:eastAsia="仿宋_GB2312" w:cs="Courier New"/>
          <w:b/>
          <w:sz w:val="24"/>
          <w:highlight w:val="none"/>
        </w:rPr>
        <w:t>15.投标报价</w:t>
      </w:r>
      <w:bookmarkEnd w:id="61"/>
      <w:bookmarkEnd w:id="62"/>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15.1投标报价应按招标文件中相关附表格式填写。</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15.2投标报价是履行合同的最终价格。</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16.投标文件的有效期</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16.1 投标截止日期后90天，投标文件应保持有效。有效期不足的投标文件将被拒绝。</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16.2在特殊情况下，</w:t>
      </w:r>
      <w:r>
        <w:rPr>
          <w:rFonts w:hint="eastAsia" w:ascii="仿宋_GB2312" w:eastAsia="仿宋_GB2312" w:cs="Courier New"/>
          <w:sz w:val="24"/>
          <w:highlight w:val="none"/>
          <w:lang w:val="en-US" w:eastAsia="zh-CN"/>
        </w:rPr>
        <w:t>采购</w:t>
      </w:r>
      <w:r>
        <w:rPr>
          <w:rFonts w:hint="eastAsia" w:ascii="仿宋_GB2312" w:eastAsia="仿宋_GB2312" w:cs="Courier New"/>
          <w:sz w:val="24"/>
          <w:highlight w:val="none"/>
        </w:rPr>
        <w:t>人可与投标人协商延长投标书的有效期，这种要求和答复均以书面形式进行。</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16.4中标人的投标文件自递交投标文件截止之日起至合同履行完毕止均应保持有效。</w:t>
      </w:r>
    </w:p>
    <w:p>
      <w:pPr>
        <w:spacing w:line="400" w:lineRule="exact"/>
        <w:ind w:firstLine="472" w:firstLineChars="196"/>
        <w:rPr>
          <w:rFonts w:ascii="仿宋_GB2312" w:eastAsia="仿宋_GB2312" w:cs="Courier New"/>
          <w:b/>
          <w:sz w:val="24"/>
          <w:highlight w:val="none"/>
        </w:rPr>
      </w:pPr>
      <w:bookmarkStart w:id="63" w:name="_Toc254970682"/>
      <w:bookmarkStart w:id="64" w:name="_Toc254970541"/>
      <w:r>
        <w:rPr>
          <w:rFonts w:hint="eastAsia" w:ascii="仿宋_GB2312" w:eastAsia="仿宋_GB2312" w:cs="Courier New"/>
          <w:b/>
          <w:sz w:val="24"/>
          <w:highlight w:val="none"/>
        </w:rPr>
        <w:t>17.投标保证金</w:t>
      </w:r>
      <w:bookmarkEnd w:id="63"/>
      <w:bookmarkEnd w:id="64"/>
    </w:p>
    <w:p>
      <w:pPr>
        <w:snapToGrid w:val="0"/>
        <w:spacing w:line="400" w:lineRule="exact"/>
        <w:ind w:firstLine="420"/>
        <w:jc w:val="left"/>
        <w:rPr>
          <w:rFonts w:ascii="仿宋_GB2312" w:eastAsia="仿宋_GB2312" w:cs="Courier New"/>
          <w:sz w:val="24"/>
          <w:highlight w:val="none"/>
        </w:rPr>
      </w:pPr>
      <w:bookmarkStart w:id="65" w:name="_Toc254970542"/>
      <w:bookmarkStart w:id="66" w:name="_Toc254970683"/>
      <w:r>
        <w:rPr>
          <w:rFonts w:hint="eastAsia" w:ascii="仿宋_GB2312" w:eastAsia="仿宋_GB2312" w:cs="Courier New"/>
          <w:sz w:val="24"/>
          <w:highlight w:val="none"/>
        </w:rPr>
        <w:t>17.1本项目无需提交投标保证金。</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18.电子投标文件的</w:t>
      </w:r>
      <w:bookmarkEnd w:id="65"/>
      <w:bookmarkEnd w:id="66"/>
      <w:r>
        <w:rPr>
          <w:rFonts w:hint="eastAsia" w:ascii="仿宋_GB2312" w:eastAsia="仿宋_GB2312" w:cs="Courier New"/>
          <w:b/>
          <w:sz w:val="24"/>
          <w:highlight w:val="none"/>
        </w:rPr>
        <w:t>编制、加密要求</w:t>
      </w:r>
    </w:p>
    <w:p>
      <w:pPr>
        <w:spacing w:line="360" w:lineRule="auto"/>
        <w:ind w:firstLine="480" w:firstLineChars="200"/>
        <w:rPr>
          <w:rFonts w:ascii="仿宋_GB2312" w:eastAsia="仿宋_GB2312"/>
          <w:sz w:val="24"/>
          <w:highlight w:val="none"/>
        </w:rPr>
      </w:pPr>
      <w:r>
        <w:rPr>
          <w:rFonts w:hint="eastAsia" w:ascii="仿宋_GB2312" w:eastAsia="仿宋_GB2312" w:cs="Courier New"/>
          <w:sz w:val="24"/>
          <w:highlight w:val="none"/>
        </w:rPr>
        <w:t>18.1投标人应按本招标文件规定的格式</w:t>
      </w:r>
      <w:r>
        <w:rPr>
          <w:rFonts w:hint="eastAsia" w:ascii="仿宋_GB2312" w:eastAsia="仿宋_GB2312"/>
          <w:sz w:val="24"/>
          <w:highlight w:val="none"/>
        </w:rPr>
        <w:t>、顺序和政采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highlight w:val="none"/>
        </w:rPr>
        <w:t>未设置或设置关联点错误导致</w:t>
      </w:r>
      <w:r>
        <w:rPr>
          <w:rFonts w:hint="eastAsia" w:ascii="仿宋_GB2312" w:eastAsia="仿宋_GB2312"/>
          <w:sz w:val="24"/>
          <w:highlight w:val="none"/>
        </w:rPr>
        <w:t>电子</w:t>
      </w:r>
      <w:r>
        <w:rPr>
          <w:rFonts w:hint="eastAsia" w:ascii="仿宋_GB2312" w:hAnsi="宋体" w:eastAsia="仿宋_GB2312"/>
          <w:sz w:val="24"/>
          <w:highlight w:val="none"/>
        </w:rPr>
        <w:t>投标文件被误读、漏读或者查找不到相关内容，</w:t>
      </w:r>
      <w:r>
        <w:rPr>
          <w:rFonts w:hint="eastAsia" w:ascii="仿宋_GB2312" w:eastAsia="仿宋_GB2312"/>
          <w:sz w:val="24"/>
          <w:highlight w:val="none"/>
        </w:rPr>
        <w:t>导致评标委员会在评审时做出对投标人不利的评审，所引起的后果由投标人自行承担。</w:t>
      </w:r>
    </w:p>
    <w:p>
      <w:pPr>
        <w:spacing w:line="360" w:lineRule="auto"/>
        <w:ind w:firstLine="482" w:firstLineChars="200"/>
        <w:rPr>
          <w:rFonts w:ascii="仿宋_GB2312" w:eastAsia="仿宋_GB2312"/>
          <w:b/>
          <w:bCs/>
          <w:sz w:val="24"/>
          <w:highlight w:val="none"/>
        </w:rPr>
      </w:pPr>
      <w:r>
        <w:rPr>
          <w:rFonts w:hint="eastAsia" w:ascii="仿宋_GB2312" w:eastAsia="仿宋_GB2312"/>
          <w:b/>
          <w:bCs/>
          <w:sz w:val="24"/>
          <w:highlight w:val="none"/>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highlight w:val="none"/>
        </w:rPr>
      </w:pPr>
      <w:r>
        <w:rPr>
          <w:rFonts w:hint="eastAsia" w:ascii="仿宋_GB2312" w:eastAsia="仿宋_GB2312"/>
          <w:b/>
          <w:bCs/>
          <w:sz w:val="24"/>
          <w:highlight w:val="none"/>
        </w:rPr>
        <w:t>18.3公开招标文件中规定须由法定代表人（负责人、自然人）或授权委托代理人签字的内容，如果投标</w:t>
      </w:r>
      <w:r>
        <w:rPr>
          <w:rFonts w:hint="eastAsia" w:ascii="仿宋_GB2312" w:eastAsia="仿宋_GB2312"/>
          <w:b/>
          <w:bCs/>
          <w:sz w:val="24"/>
          <w:highlight w:val="none"/>
          <w:lang w:eastAsia="zh-CN"/>
        </w:rPr>
        <w:t>人</w:t>
      </w:r>
      <w:r>
        <w:rPr>
          <w:rFonts w:hint="eastAsia" w:ascii="仿宋_GB2312" w:eastAsia="仿宋_GB2312"/>
          <w:b/>
          <w:bCs/>
          <w:sz w:val="24"/>
          <w:highlight w:val="none"/>
        </w:rPr>
        <w:t>没有法定代表人或授权委托代理人电子签章，涉及到法定代表人或其授权委托代理人签字或盖章的内容，投标</w:t>
      </w:r>
      <w:r>
        <w:rPr>
          <w:rFonts w:hint="eastAsia" w:ascii="仿宋_GB2312" w:eastAsia="仿宋_GB2312"/>
          <w:b/>
          <w:bCs/>
          <w:sz w:val="24"/>
          <w:highlight w:val="none"/>
          <w:lang w:eastAsia="zh-CN"/>
        </w:rPr>
        <w:t>人</w:t>
      </w:r>
      <w:r>
        <w:rPr>
          <w:rFonts w:hint="eastAsia" w:ascii="仿宋_GB2312" w:eastAsia="仿宋_GB2312"/>
          <w:b/>
          <w:bCs/>
          <w:sz w:val="24"/>
          <w:highlight w:val="none"/>
        </w:rPr>
        <w:t>可以线下签字或盖章后扫描上传</w:t>
      </w:r>
      <w:r>
        <w:rPr>
          <w:rFonts w:hint="eastAsia" w:ascii="仿宋_GB2312" w:eastAsia="仿宋_GB2312"/>
          <w:b/>
          <w:bCs/>
          <w:sz w:val="24"/>
          <w:highlight w:val="none"/>
          <w:lang w:eastAsia="zh-CN"/>
        </w:rPr>
        <w:t>，</w:t>
      </w:r>
      <w:r>
        <w:rPr>
          <w:rFonts w:hint="eastAsia" w:ascii="仿宋_GB2312" w:eastAsia="仿宋_GB2312"/>
          <w:b/>
          <w:sz w:val="24"/>
          <w:highlight w:val="none"/>
        </w:rPr>
        <w:t>否则视为投标无效。</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18.4电子投标文件不得涂改，若有修改错漏处，须加盖投标人CA电子签章或者法定代表人（负责人、自然人）或授权委托代理人签字。电子投标文件因</w:t>
      </w:r>
      <w:r>
        <w:rPr>
          <w:rFonts w:hint="eastAsia" w:ascii="仿宋_GB2312" w:hAnsi="Times New Roman" w:eastAsia="仿宋_GB2312"/>
          <w:sz w:val="24"/>
          <w:szCs w:val="24"/>
          <w:highlight w:val="none"/>
        </w:rPr>
        <w:t>扫描不清晰或乱码或表达不清所引起的后果由投标人负责</w:t>
      </w:r>
      <w:r>
        <w:rPr>
          <w:rFonts w:hint="eastAsia" w:ascii="仿宋_GB2312" w:eastAsia="仿宋_GB2312"/>
          <w:sz w:val="24"/>
          <w:highlight w:val="none"/>
        </w:rPr>
        <w:t>。</w:t>
      </w:r>
    </w:p>
    <w:p>
      <w:pPr>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18.5</w:t>
      </w:r>
      <w:r>
        <w:rPr>
          <w:rFonts w:hint="eastAsia" w:ascii="仿宋_GB2312" w:eastAsia="仿宋_GB2312"/>
          <w:sz w:val="24"/>
          <w:highlight w:val="none"/>
        </w:rPr>
        <w:t>电子</w:t>
      </w:r>
      <w:r>
        <w:rPr>
          <w:rFonts w:hint="eastAsia" w:ascii="仿宋_GB2312" w:hAnsi="宋体" w:eastAsia="仿宋_GB2312"/>
          <w:sz w:val="24"/>
          <w:highlight w:val="none"/>
        </w:rPr>
        <w:t>投标文件所提供的相关材料的尺寸和清晰度应该能够在电脑上被阅读、识别和判断。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18.6</w:t>
      </w:r>
      <w:r>
        <w:rPr>
          <w:rFonts w:hint="eastAsia" w:ascii="仿宋_GB2312" w:eastAsia="仿宋_GB2312"/>
          <w:sz w:val="24"/>
          <w:highlight w:val="none"/>
        </w:rPr>
        <w:t>电子</w:t>
      </w:r>
      <w:r>
        <w:rPr>
          <w:rFonts w:hint="eastAsia" w:ascii="仿宋_GB2312" w:hAnsi="宋体" w:eastAsia="仿宋_GB2312"/>
          <w:sz w:val="24"/>
          <w:highlight w:val="none"/>
        </w:rPr>
        <w:t>投标文件内容无法阅读、识别和判断的，视为未提供。</w:t>
      </w:r>
    </w:p>
    <w:p>
      <w:pPr>
        <w:snapToGrid w:val="0"/>
        <w:spacing w:line="44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18.7</w:t>
      </w:r>
      <w:r>
        <w:rPr>
          <w:rFonts w:hint="eastAsia" w:ascii="仿宋_GB2312" w:eastAsia="仿宋_GB2312"/>
          <w:sz w:val="24"/>
          <w:highlight w:val="none"/>
        </w:rPr>
        <w:t>电子</w:t>
      </w:r>
      <w:r>
        <w:rPr>
          <w:rFonts w:hint="eastAsia" w:ascii="仿宋_GB2312" w:hAnsi="宋体" w:eastAsia="仿宋_GB2312"/>
          <w:sz w:val="24"/>
          <w:highlight w:val="none"/>
        </w:rPr>
        <w:t>投标文件的容量大小须符合政采云电子投标客户端规定。</w:t>
      </w:r>
    </w:p>
    <w:p>
      <w:pPr>
        <w:snapToGrid w:val="0"/>
        <w:spacing w:line="440" w:lineRule="exact"/>
        <w:ind w:firstLine="482" w:firstLineChars="200"/>
        <w:jc w:val="left"/>
        <w:rPr>
          <w:rFonts w:ascii="仿宋_GB2312" w:hAnsi="宋体" w:eastAsia="仿宋_GB2312"/>
          <w:b/>
          <w:bCs/>
          <w:sz w:val="24"/>
          <w:highlight w:val="none"/>
        </w:rPr>
      </w:pPr>
      <w:r>
        <w:rPr>
          <w:rFonts w:hint="eastAsia" w:ascii="仿宋_GB2312" w:hAnsi="宋体" w:eastAsia="仿宋_GB2312"/>
          <w:b/>
          <w:bCs/>
          <w:sz w:val="24"/>
          <w:highlight w:val="none"/>
          <w:lang w:val="en-US" w:eastAsia="zh-CN"/>
        </w:rPr>
        <w:t>18.8</w:t>
      </w:r>
      <w:r>
        <w:rPr>
          <w:rFonts w:hint="eastAsia" w:ascii="仿宋_GB2312" w:hAnsi="宋体" w:eastAsia="仿宋_GB2312"/>
          <w:b/>
          <w:bCs/>
          <w:sz w:val="24"/>
          <w:highlight w:val="none"/>
        </w:rPr>
        <w:t>电子投标文件的加密要求</w:t>
      </w:r>
    </w:p>
    <w:p>
      <w:pPr>
        <w:snapToGrid w:val="0"/>
        <w:spacing w:line="420" w:lineRule="exact"/>
        <w:ind w:firstLine="480" w:firstLineChars="200"/>
        <w:jc w:val="left"/>
        <w:rPr>
          <w:rFonts w:ascii="仿宋_GB2312" w:hAnsi="宋体" w:eastAsia="仿宋_GB2312"/>
          <w:sz w:val="24"/>
          <w:highlight w:val="none"/>
        </w:rPr>
      </w:pPr>
      <w:r>
        <w:rPr>
          <w:rFonts w:hint="eastAsia" w:ascii="仿宋_GB2312" w:eastAsia="仿宋_GB2312"/>
          <w:sz w:val="24"/>
          <w:highlight w:val="none"/>
        </w:rPr>
        <w:t>电子</w:t>
      </w:r>
      <w:r>
        <w:rPr>
          <w:rFonts w:hint="eastAsia" w:ascii="仿宋_GB2312" w:hAnsi="宋体" w:eastAsia="仿宋_GB2312"/>
          <w:sz w:val="24"/>
          <w:highlight w:val="none"/>
        </w:rPr>
        <w:t>投标文件应按政采云电子投标客户端软件有关规定加密，否则政采云平台将拒收</w:t>
      </w:r>
      <w:r>
        <w:rPr>
          <w:rFonts w:hint="eastAsia" w:ascii="仿宋_GB2312" w:eastAsia="仿宋_GB2312" w:cs="Courier New"/>
          <w:sz w:val="24"/>
          <w:highlight w:val="none"/>
        </w:rPr>
        <w:t>，由此造成的风险由投标人承担。</w:t>
      </w:r>
    </w:p>
    <w:p>
      <w:pPr>
        <w:snapToGrid w:val="0"/>
        <w:spacing w:line="400" w:lineRule="exact"/>
        <w:ind w:firstLine="422" w:firstLineChars="175"/>
        <w:jc w:val="left"/>
        <w:rPr>
          <w:rFonts w:ascii="仿宋_GB2312" w:eastAsia="仿宋_GB2312"/>
          <w:b/>
          <w:sz w:val="24"/>
          <w:highlight w:val="none"/>
        </w:rPr>
      </w:pPr>
      <w:r>
        <w:rPr>
          <w:rFonts w:hint="eastAsia" w:ascii="仿宋_GB2312" w:eastAsia="仿宋_GB2312" w:cs="Courier New"/>
          <w:b/>
          <w:sz w:val="24"/>
          <w:highlight w:val="none"/>
        </w:rPr>
        <w:t>19.电子投标文件的提交、修改、撤回和解密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sz w:val="24"/>
          <w:highlight w:val="none"/>
        </w:rPr>
      </w:pPr>
      <w:bookmarkStart w:id="67" w:name="_Toc254970684"/>
      <w:bookmarkStart w:id="68" w:name="_Toc254970543"/>
      <w:r>
        <w:rPr>
          <w:rFonts w:hint="eastAsia" w:ascii="仿宋_GB2312" w:hAnsi="宋体" w:eastAsia="仿宋_GB2312"/>
          <w:sz w:val="24"/>
          <w:highlight w:val="none"/>
        </w:rPr>
        <w:t>19.1本项目实行“网上投标、电子评标”，投标人应于提交投标文件截止时间前在政采云平台上提交已经加密的电子投标文件。</w:t>
      </w:r>
    </w:p>
    <w:p>
      <w:pPr>
        <w:tabs>
          <w:tab w:val="left" w:pos="3870"/>
          <w:tab w:val="left" w:pos="4085"/>
        </w:tabs>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19.2未按规定上传的电子投标文件将被政采云平台拒收，由此造成电子投标文件解密失败或被误投的风险由投标人自行承担。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政采云平台拒收。</w:t>
      </w:r>
    </w:p>
    <w:p>
      <w:pPr>
        <w:tabs>
          <w:tab w:val="left" w:pos="3870"/>
          <w:tab w:val="left" w:pos="4085"/>
        </w:tabs>
        <w:snapToGrid w:val="0"/>
        <w:spacing w:line="420" w:lineRule="exact"/>
        <w:ind w:firstLine="482" w:firstLineChars="200"/>
        <w:jc w:val="left"/>
        <w:rPr>
          <w:rFonts w:ascii="仿宋_GB2312" w:hAnsi="宋体" w:eastAsia="仿宋_GB2312"/>
          <w:sz w:val="24"/>
          <w:highlight w:val="none"/>
        </w:rPr>
      </w:pPr>
      <w:r>
        <w:rPr>
          <w:rFonts w:hint="eastAsia" w:ascii="仿宋_GB2312" w:hAnsi="宋体" w:eastAsia="仿宋_GB2312"/>
          <w:b/>
          <w:bCs/>
          <w:sz w:val="24"/>
          <w:highlight w:val="none"/>
        </w:rPr>
        <w:t>19.4</w:t>
      </w:r>
      <w:r>
        <w:rPr>
          <w:rFonts w:hint="eastAsia" w:ascii="仿宋_GB2312" w:eastAsia="仿宋_GB2312"/>
          <w:b/>
          <w:bCs/>
          <w:sz w:val="24"/>
          <w:highlight w:val="none"/>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19.5截标后，政采云电子交易平台自动提取所有投标人的电子投标文件，采购代理机构向各投标人发出解密通知，投标人须在采购代理机构开启解密标书后30分钟内对上传政采云平台的投标文件进行解密。</w:t>
      </w:r>
    </w:p>
    <w:p>
      <w:pPr>
        <w:tabs>
          <w:tab w:val="left" w:pos="3870"/>
          <w:tab w:val="left" w:pos="4085"/>
        </w:tabs>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非政采云技术原因或非采购代理机构操作原因造成的投标人超过解密时限未完成解密的，或投标文件无法解密或解密失败，视为投标人放弃投标。</w:t>
      </w:r>
    </w:p>
    <w:p>
      <w:pPr>
        <w:snapToGrid w:val="0"/>
        <w:spacing w:line="400" w:lineRule="exact"/>
        <w:ind w:firstLine="354" w:firstLineChars="147"/>
        <w:jc w:val="left"/>
        <w:rPr>
          <w:rFonts w:ascii="仿宋_GB2312" w:eastAsia="仿宋_GB2312"/>
          <w:b/>
          <w:sz w:val="24"/>
          <w:highlight w:val="none"/>
        </w:rPr>
      </w:pPr>
      <w:r>
        <w:rPr>
          <w:rFonts w:hint="eastAsia" w:ascii="仿宋_GB2312" w:eastAsia="仿宋_GB2312" w:cs="Courier New"/>
          <w:b/>
          <w:sz w:val="24"/>
          <w:highlight w:val="none"/>
        </w:rPr>
        <w:t>20.投标无效的情形</w:t>
      </w:r>
      <w:bookmarkEnd w:id="67"/>
      <w:bookmarkEnd w:id="68"/>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政采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highlight w:val="none"/>
        </w:rPr>
      </w:pPr>
      <w:r>
        <w:rPr>
          <w:rFonts w:hint="eastAsia" w:ascii="仿宋_GB2312" w:eastAsia="仿宋_GB2312"/>
          <w:b/>
          <w:sz w:val="24"/>
          <w:highlight w:val="none"/>
        </w:rPr>
        <w:t>20.1.1投标人存在下列情况之一的，投标无效：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（1）投标文件未按招标文件要求签署、盖章的；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（2）不具备招标文件中规定的资格要求的；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（3）报价超过招标文件中规定的预算金额或者最高限价的；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（4）投标文件含有采购人不能接受的附加条件的；</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（5）投标人在线制作电子投标文件时填写的报价金额与解密后“电子加密投标文件”中《开标一览表》填写的金额不一致并拒绝按公开招标文件要求接受调整的；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（6）法律、法规和招标文件规定的其他无效情形。</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20.1.2在资格性审查时，如发现下列情形之一的，投标文件将被视为无效：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（1）资格响应文件不全的，或者不符合招标文件标明的资格要求的；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（2）无法定代表人（负责人、自然人）或其授权委托代理人签字，或未提供法定代表人（负责人、自然人）授权委托书、投标声明书或者填写项目不齐全的；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（3）投标代表人未能出具身份证明或与法定代表人（负责人、自然人）授权委托代理人身份不符的。</w:t>
      </w:r>
    </w:p>
    <w:p>
      <w:pPr>
        <w:snapToGrid w:val="0"/>
        <w:spacing w:line="40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20.1.3在符合性评审时，如发现下列情形之一的，投标文件将被视为无效：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（1）投标有效期、服务期限、付款方式等商务条款不能满足招标文件要求的；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（2）投标人就</w:t>
      </w:r>
      <w:r>
        <w:rPr>
          <w:rFonts w:hint="eastAsia" w:ascii="仿宋_GB2312" w:eastAsia="仿宋_GB2312"/>
          <w:sz w:val="24"/>
          <w:highlight w:val="none"/>
        </w:rPr>
        <w:t>采购需求中标记 “★”符号的实质性响应内容发生负偏离一项以上的；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（3）投标技术方案不明确，存在一个或一个以上备选（替代）投标方案的；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（4）未采用人民币报价或者未按照招标文件标明的币种报价的；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（5）报价超出最高限价，或者超出采购预算金额的；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（6）投标报价具有选择性，或者开标价格与投标文件承诺的优惠（折扣）价格不一致的；</w:t>
      </w:r>
      <w:r>
        <w:rPr>
          <w:rFonts w:hint="eastAsia" w:ascii="仿宋_GB2312" w:eastAsia="仿宋_GB2312" w:cs="Courier New"/>
          <w:sz w:val="24"/>
          <w:highlight w:val="none"/>
        </w:rPr>
        <w:tab/>
      </w:r>
      <w:r>
        <w:rPr>
          <w:rFonts w:hint="eastAsia" w:ascii="仿宋_GB2312" w:eastAsia="仿宋_GB2312" w:cs="Courier New"/>
          <w:sz w:val="24"/>
          <w:highlight w:val="none"/>
        </w:rPr>
        <w:t>（7）评标委员会认为投标人的报价明显低于其他通过符合性审查投标人的报价，有可能影响产品质量或者不能诚信履约的，应当通过政采云平台发起询标函，要求其在评标现场合理的时间内通过政采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（1）不同投标人的投标文件由同一单位或者个人编制；或不同投标人</w:t>
      </w:r>
      <w:r>
        <w:rPr>
          <w:rFonts w:hint="eastAsia" w:ascii="仿宋_GB2312" w:eastAsia="仿宋_GB2312" w:cs="Courier New"/>
          <w:sz w:val="24"/>
          <w:highlight w:val="none"/>
          <w:lang w:eastAsia="zh-CN"/>
        </w:rPr>
        <w:t>报名（获取文件）</w:t>
      </w:r>
      <w:r>
        <w:rPr>
          <w:rFonts w:hint="eastAsia" w:ascii="仿宋_GB2312" w:eastAsia="仿宋_GB2312" w:cs="Courier New"/>
          <w:sz w:val="24"/>
          <w:highlight w:val="none"/>
        </w:rPr>
        <w:t>的IP地址一致的；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（2）不同投标人委托同一单位或者个人办理投标事宜；</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（4）不同投标人的投标文件异常一致或投标报价呈规律性差异；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（5）不同投标人的投标文件相互混装。</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20.1.5被拒绝的投标文件为无效。</w:t>
      </w:r>
    </w:p>
    <w:p>
      <w:pPr>
        <w:spacing w:line="460" w:lineRule="exact"/>
        <w:ind w:firstLine="482" w:firstLineChars="200"/>
        <w:rPr>
          <w:rFonts w:ascii="仿宋_GB2312" w:eastAsia="仿宋_GB2312"/>
          <w:b/>
          <w:sz w:val="24"/>
          <w:highlight w:val="none"/>
        </w:rPr>
      </w:pPr>
      <w:r>
        <w:rPr>
          <w:rFonts w:hint="eastAsia" w:ascii="仿宋_GB2312" w:eastAsia="仿宋_GB2312"/>
          <w:b/>
          <w:sz w:val="24"/>
          <w:highlight w:val="none"/>
        </w:rPr>
        <w:t>20.2特别说明</w:t>
      </w:r>
    </w:p>
    <w:p>
      <w:pPr>
        <w:snapToGrid w:val="0"/>
        <w:spacing w:line="400" w:lineRule="exact"/>
        <w:ind w:firstLine="420" w:firstLineChars="0"/>
        <w:jc w:val="left"/>
        <w:rPr>
          <w:rFonts w:hint="eastAsia" w:ascii="仿宋_GB2312" w:eastAsia="仿宋_GB2312" w:cs="Courier New"/>
          <w:bCs w:val="0"/>
          <w:sz w:val="24"/>
          <w:highlight w:val="none"/>
        </w:rPr>
      </w:pPr>
      <w:r>
        <w:rPr>
          <w:rFonts w:hint="eastAsia" w:ascii="仿宋_GB2312" w:eastAsia="仿宋_GB2312" w:cs="Courier New"/>
          <w:bCs w:val="0"/>
          <w:sz w:val="24"/>
          <w:highlight w:val="none"/>
        </w:rPr>
        <w:t>20.2.1政采云公司如对电子化开评标程序有调整的，按调整后的程序操作。</w:t>
      </w:r>
    </w:p>
    <w:p>
      <w:pPr>
        <w:snapToGrid w:val="0"/>
        <w:spacing w:line="400" w:lineRule="exact"/>
        <w:ind w:firstLine="420" w:firstLineChars="0"/>
        <w:jc w:val="left"/>
        <w:rPr>
          <w:rFonts w:hint="eastAsia" w:ascii="仿宋_GB2312" w:eastAsia="仿宋_GB2312" w:cs="Courier New"/>
          <w:bCs w:val="0"/>
          <w:sz w:val="24"/>
          <w:highlight w:val="none"/>
        </w:rPr>
      </w:pPr>
      <w:r>
        <w:rPr>
          <w:rFonts w:hint="eastAsia" w:ascii="仿宋_GB2312" w:eastAsia="仿宋_GB2312" w:cs="Courier New"/>
          <w:bCs w:val="0"/>
          <w:sz w:val="24"/>
          <w:highlight w:val="none"/>
        </w:rPr>
        <w:t>20.2.2评审在严格保密的情况下进行，任何一方不得透露与评审有关的其他投标人的技术资料、价格和其他信息。</w:t>
      </w:r>
    </w:p>
    <w:p>
      <w:pPr>
        <w:snapToGrid w:val="0"/>
        <w:spacing w:line="400" w:lineRule="exact"/>
        <w:ind w:firstLine="420" w:firstLineChars="0"/>
        <w:jc w:val="left"/>
        <w:rPr>
          <w:rFonts w:ascii="仿宋_GB2312" w:eastAsia="仿宋_GB2312"/>
          <w:bCs/>
          <w:sz w:val="24"/>
          <w:highlight w:val="none"/>
        </w:rPr>
      </w:pPr>
      <w:r>
        <w:rPr>
          <w:rFonts w:hint="eastAsia" w:ascii="仿宋_GB2312" w:eastAsia="仿宋_GB2312" w:cs="Courier New"/>
          <w:bCs w:val="0"/>
          <w:sz w:val="24"/>
          <w:highlight w:val="none"/>
        </w:rPr>
        <w:t>20.2.3电子评审过程中需要投标人在线确认的所有内容，投标人不予确认的应说明理由，超过规定时间未确认的，将被视为放弃确认或者无异议。</w:t>
      </w:r>
    </w:p>
    <w:p>
      <w:pPr>
        <w:spacing w:line="460" w:lineRule="exact"/>
        <w:ind w:firstLine="482" w:firstLineChars="200"/>
        <w:rPr>
          <w:rFonts w:ascii="仿宋_GB2312" w:eastAsia="仿宋_GB2312"/>
          <w:b/>
          <w:bCs/>
          <w:sz w:val="24"/>
          <w:highlight w:val="none"/>
        </w:rPr>
      </w:pPr>
      <w:r>
        <w:rPr>
          <w:rFonts w:hint="eastAsia" w:ascii="仿宋_GB2312" w:eastAsia="仿宋_GB2312"/>
          <w:b/>
          <w:bCs/>
          <w:sz w:val="24"/>
          <w:highlight w:val="none"/>
        </w:rPr>
        <w:t>20.3可中止电子交易活动的情形</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采购过程中出现以下情形，导致政采云平台无法正常运行，或者无法保证电子交易的公平、公正和安全时，采购代理机构可中止电子交易活动：</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20.3.1政采云平台发生故障而无法登录访问的；</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20.3.2政采云平台应用或数据库出现错误，不能进行正常操作的；</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20.3.3政采云平台发现严重安全漏洞，有潜在泄密危险的；</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20.3.4病毒发作导致不能进行正常操作的；</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20.3.5其他无法保证电子交易的公平、公正和安全的情况。</w:t>
      </w:r>
    </w:p>
    <w:p>
      <w:pPr>
        <w:snapToGrid w:val="0"/>
        <w:spacing w:line="400" w:lineRule="exact"/>
        <w:ind w:firstLine="420" w:firstLineChars="0"/>
        <w:jc w:val="left"/>
        <w:rPr>
          <w:rFonts w:hint="eastAsia" w:ascii="仿宋_GB2312" w:eastAsia="仿宋_GB2312" w:cs="Courier New"/>
          <w:sz w:val="24"/>
          <w:highlight w:val="none"/>
        </w:rPr>
      </w:pPr>
      <w:r>
        <w:rPr>
          <w:rFonts w:hint="eastAsia" w:ascii="仿宋_GB2312" w:eastAsia="仿宋_GB2312" w:cs="Courier New"/>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highlight w:val="none"/>
        </w:rPr>
      </w:pPr>
      <w:r>
        <w:rPr>
          <w:rFonts w:hint="eastAsia" w:ascii="仿宋_GB2312" w:eastAsia="仿宋_GB2312" w:cs="Courier New"/>
          <w:b/>
          <w:sz w:val="24"/>
          <w:highlight w:val="none"/>
        </w:rPr>
        <w:t>四、开标</w:t>
      </w:r>
    </w:p>
    <w:p>
      <w:pPr>
        <w:pStyle w:val="26"/>
        <w:snapToGrid w:val="0"/>
        <w:spacing w:line="400" w:lineRule="exact"/>
        <w:ind w:firstLine="472" w:firstLineChars="196"/>
        <w:rPr>
          <w:rFonts w:ascii="仿宋_GB2312" w:hAnsi="宋体" w:eastAsia="仿宋_GB2312"/>
          <w:b/>
          <w:sz w:val="24"/>
          <w:szCs w:val="24"/>
          <w:highlight w:val="none"/>
        </w:rPr>
      </w:pPr>
      <w:r>
        <w:rPr>
          <w:rFonts w:hint="eastAsia" w:ascii="仿宋_GB2312" w:hAnsi="宋体" w:eastAsia="仿宋_GB2312"/>
          <w:b/>
          <w:sz w:val="24"/>
          <w:szCs w:val="24"/>
          <w:highlight w:val="none"/>
        </w:rPr>
        <w:t>21.开标准备</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21.1采购代理机构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ascii="仿宋_GB2312" w:hAnsi="宋体" w:eastAsia="仿宋_GB2312"/>
          <w:b/>
          <w:sz w:val="24"/>
          <w:szCs w:val="24"/>
          <w:highlight w:val="none"/>
        </w:rPr>
      </w:pPr>
      <w:r>
        <w:rPr>
          <w:rFonts w:hint="eastAsia" w:ascii="仿宋_GB2312" w:hAnsi="宋体" w:eastAsia="仿宋_GB2312"/>
          <w:b/>
          <w:sz w:val="24"/>
          <w:szCs w:val="24"/>
          <w:highlight w:val="none"/>
        </w:rPr>
        <w:t>22.开标程序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22.1开标会由采购代理机构主持；</w:t>
      </w:r>
    </w:p>
    <w:p>
      <w:pPr>
        <w:snapToGrid w:val="0"/>
        <w:spacing w:line="400" w:lineRule="exact"/>
        <w:ind w:firstLine="420"/>
        <w:jc w:val="left"/>
        <w:rPr>
          <w:rFonts w:ascii="仿宋_GB2312" w:hAnsi="宋体" w:eastAsia="仿宋_GB2312"/>
          <w:sz w:val="24"/>
          <w:highlight w:val="none"/>
        </w:rPr>
      </w:pPr>
      <w:r>
        <w:rPr>
          <w:rFonts w:hint="eastAsia" w:ascii="仿宋_GB2312" w:eastAsia="仿宋_GB2312" w:cs="Courier New"/>
          <w:sz w:val="24"/>
          <w:highlight w:val="none"/>
        </w:rPr>
        <w:t>22.2</w:t>
      </w:r>
      <w:r>
        <w:rPr>
          <w:rFonts w:hint="eastAsia" w:ascii="仿宋_GB2312" w:hAnsi="宋体" w:eastAsia="仿宋_GB2312"/>
          <w:sz w:val="24"/>
          <w:highlight w:val="none"/>
        </w:rPr>
        <w:t>截标后，政采云电子交易平台自动提取所有投标人的电子投标文件，采购代理机构向各投标人发出解密通知，投标人须在采购代理机构开启解密标书后30分钟内对上传政采云平台的投标文件进行解密。非政采云技术原因或非采购代理机构操作原因造成的投标人超过解密时限未完成解密的，或投标文件无法解密或解密失败，视为投标人放弃投标。</w:t>
      </w:r>
    </w:p>
    <w:p>
      <w:pPr>
        <w:tabs>
          <w:tab w:val="left" w:pos="3870"/>
          <w:tab w:val="left" w:pos="4085"/>
        </w:tabs>
        <w:snapToGrid w:val="0"/>
        <w:spacing w:line="42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22.3电子投标文件解密结束，开启报价</w:t>
      </w:r>
      <w:r>
        <w:rPr>
          <w:rFonts w:hint="eastAsia" w:ascii="仿宋_GB2312" w:hAnsi="宋体" w:eastAsia="仿宋_GB2312"/>
          <w:sz w:val="24"/>
          <w:highlight w:val="none"/>
          <w:lang w:eastAsia="zh-CN"/>
        </w:rPr>
        <w:t>要求</w:t>
      </w:r>
      <w:r>
        <w:rPr>
          <w:rFonts w:hint="eastAsia" w:ascii="仿宋_GB2312" w:hAnsi="宋体" w:eastAsia="仿宋_GB2312"/>
          <w:sz w:val="24"/>
          <w:highlight w:val="none"/>
        </w:rPr>
        <w:t>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22.4公开报价；</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22.6开标会结束。</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五、资格性审查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23.采购人应当依法对投标人的资格进行审查。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24.合格投标人不足三家的，不得评标。</w:t>
      </w:r>
    </w:p>
    <w:p>
      <w:pPr>
        <w:pStyle w:val="26"/>
        <w:snapToGrid w:val="0"/>
        <w:spacing w:line="370" w:lineRule="exact"/>
        <w:ind w:firstLine="472" w:firstLineChars="196"/>
        <w:rPr>
          <w:rFonts w:ascii="仿宋_GB2312" w:hAnsi="宋体" w:eastAsia="仿宋_GB2312"/>
          <w:b/>
          <w:sz w:val="24"/>
          <w:szCs w:val="24"/>
          <w:highlight w:val="none"/>
        </w:rPr>
      </w:pPr>
      <w:bookmarkStart w:id="69" w:name="_Toc254970545"/>
      <w:bookmarkStart w:id="70" w:name="_Toc254970686"/>
      <w:r>
        <w:rPr>
          <w:rFonts w:hint="eastAsia" w:ascii="仿宋_GB2312" w:hAnsi="宋体" w:eastAsia="仿宋_GB2312"/>
          <w:b/>
          <w:sz w:val="24"/>
          <w:szCs w:val="24"/>
          <w:highlight w:val="none"/>
        </w:rPr>
        <w:t>六、评标</w:t>
      </w:r>
      <w:bookmarkEnd w:id="69"/>
      <w:bookmarkEnd w:id="70"/>
    </w:p>
    <w:p>
      <w:pPr>
        <w:pStyle w:val="26"/>
        <w:snapToGrid w:val="0"/>
        <w:spacing w:line="370" w:lineRule="exact"/>
        <w:ind w:left="720" w:leftChars="228" w:hanging="241" w:hangingChars="100"/>
        <w:rPr>
          <w:rFonts w:ascii="仿宋_GB2312" w:hAnsi="宋体" w:eastAsia="仿宋_GB2312"/>
          <w:b/>
          <w:sz w:val="24"/>
          <w:szCs w:val="24"/>
          <w:highlight w:val="none"/>
        </w:rPr>
      </w:pPr>
      <w:r>
        <w:rPr>
          <w:rFonts w:hint="eastAsia" w:ascii="仿宋_GB2312" w:hAnsi="宋体" w:eastAsia="仿宋_GB2312"/>
          <w:b/>
          <w:sz w:val="24"/>
          <w:szCs w:val="24"/>
          <w:highlight w:val="none"/>
        </w:rPr>
        <w:t>25.组建评标委员会</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25.1本项目评标委员会由采购人代表和评审专家组成。</w:t>
      </w:r>
    </w:p>
    <w:p>
      <w:pPr>
        <w:pStyle w:val="26"/>
        <w:snapToGrid w:val="0"/>
        <w:spacing w:line="370" w:lineRule="exact"/>
        <w:ind w:left="720" w:leftChars="228" w:hanging="241" w:hangingChars="100"/>
        <w:rPr>
          <w:rFonts w:ascii="仿宋_GB2312" w:hAnsi="宋体" w:eastAsia="仿宋_GB2312"/>
          <w:b/>
          <w:sz w:val="24"/>
          <w:szCs w:val="24"/>
          <w:highlight w:val="none"/>
        </w:rPr>
      </w:pPr>
      <w:r>
        <w:rPr>
          <w:rFonts w:hint="eastAsia" w:ascii="仿宋_GB2312" w:hAnsi="宋体" w:eastAsia="仿宋_GB2312"/>
          <w:b/>
          <w:sz w:val="24"/>
          <w:szCs w:val="24"/>
          <w:highlight w:val="none"/>
        </w:rPr>
        <w:t>26.评标的方式</w:t>
      </w:r>
    </w:p>
    <w:p>
      <w:pPr>
        <w:snapToGrid w:val="0"/>
        <w:spacing w:line="370" w:lineRule="exact"/>
        <w:ind w:firstLine="420"/>
        <w:jc w:val="left"/>
        <w:rPr>
          <w:rFonts w:ascii="仿宋_GB2312" w:eastAsia="仿宋_GB2312"/>
          <w:sz w:val="24"/>
          <w:highlight w:val="none"/>
        </w:rPr>
      </w:pPr>
      <w:r>
        <w:rPr>
          <w:rFonts w:hint="eastAsia" w:ascii="仿宋_GB2312" w:eastAsia="仿宋_GB2312" w:cs="Courier New"/>
          <w:sz w:val="24"/>
          <w:highlight w:val="none"/>
        </w:rPr>
        <w:t>26.1本项目采用不公开方式评标，评标的依据为招标文件和投标文件。</w:t>
      </w:r>
    </w:p>
    <w:p>
      <w:pPr>
        <w:pStyle w:val="26"/>
        <w:snapToGrid w:val="0"/>
        <w:spacing w:line="370" w:lineRule="exact"/>
        <w:ind w:left="720" w:leftChars="228" w:hanging="241" w:hangingChars="100"/>
        <w:rPr>
          <w:rFonts w:ascii="仿宋_GB2312" w:hAnsi="宋体" w:eastAsia="仿宋_GB2312"/>
          <w:b/>
          <w:sz w:val="24"/>
          <w:szCs w:val="24"/>
          <w:highlight w:val="none"/>
        </w:rPr>
      </w:pPr>
      <w:r>
        <w:rPr>
          <w:rFonts w:hint="eastAsia" w:ascii="仿宋_GB2312" w:hAnsi="宋体" w:eastAsia="仿宋_GB2312"/>
          <w:b/>
          <w:sz w:val="24"/>
          <w:szCs w:val="24"/>
          <w:highlight w:val="none"/>
        </w:rPr>
        <w:t>27.</w:t>
      </w:r>
      <w:r>
        <w:rPr>
          <w:rFonts w:hint="eastAsia" w:ascii="仿宋_GB2312" w:hAnsi="宋体" w:eastAsia="仿宋_GB2312"/>
          <w:b/>
          <w:bCs/>
          <w:sz w:val="24"/>
          <w:szCs w:val="24"/>
          <w:highlight w:val="none"/>
        </w:rPr>
        <w:t>评标程序</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27.1符合性审查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（2）评标委员会将根据投标人的投标文件进行审查、核对，如有疑问，评标委员会将通过政采云平台，以询标函的方式要求投标人在线对相关问题进行澄清或者说明。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27.2投标文件的比较和评价</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（1）各投标人的技术得分为所有评委的有效评分的算术平均数。</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rPr>
        <w:t>28.澄清问题的形式</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28.1对于投标文件中含义不明确、同类问题表述不一致或者有明显文字和计算错误的内容，评标委员会应当通过政采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28.2投标人应当在规定时间内通过政采云平台进行澄清、说明或者补正，并加盖投标人CA电子签章。投标人的澄清、说明或者补正不得超出投标文件的范围或者改变投标文件的实质性内容。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rPr>
        <w:t>29.错误修正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（2）大写金额和小写金额不一致的，以大写金额为准；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（4）总价金额与按单价汇总金额不一致的，以单价金额计算结果为准。</w:t>
      </w:r>
    </w:p>
    <w:p>
      <w:pPr>
        <w:snapToGrid w:val="0"/>
        <w:spacing w:line="370" w:lineRule="exact"/>
        <w:ind w:firstLine="420"/>
        <w:jc w:val="left"/>
        <w:rPr>
          <w:rFonts w:ascii="仿宋_GB2312" w:eastAsia="仿宋_GB2312" w:cs="Courier New"/>
          <w:b/>
          <w:sz w:val="24"/>
          <w:highlight w:val="none"/>
        </w:rPr>
      </w:pPr>
      <w:r>
        <w:rPr>
          <w:rFonts w:hint="eastAsia" w:ascii="仿宋_GB2312" w:eastAsia="仿宋_GB2312" w:cs="Courier New"/>
          <w:b/>
          <w:sz w:val="24"/>
          <w:highlight w:val="none"/>
        </w:rPr>
        <w:t>同时出现两种以上不一致的，按照前款规定的顺序修正。评标委员会通过政采云平台发起询标函，投标人在规定时间内通过政采云平台确认，投标人的确认应当加盖</w:t>
      </w:r>
      <w:r>
        <w:rPr>
          <w:rFonts w:hint="eastAsia" w:ascii="仿宋_GB2312" w:eastAsia="仿宋_GB2312" w:cs="Courier New"/>
          <w:b/>
          <w:sz w:val="24"/>
          <w:highlight w:val="none"/>
          <w:lang w:eastAsia="zh-CN"/>
        </w:rPr>
        <w:t>投标人</w:t>
      </w:r>
      <w:r>
        <w:rPr>
          <w:rFonts w:hint="eastAsia" w:ascii="仿宋_GB2312" w:eastAsia="仿宋_GB2312" w:cs="Courier New"/>
          <w:b/>
          <w:sz w:val="24"/>
          <w:highlight w:val="none"/>
        </w:rPr>
        <w:t>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ascii="仿宋_GB2312" w:hAnsi="宋体" w:eastAsia="仿宋_GB2312"/>
          <w:b/>
          <w:sz w:val="24"/>
          <w:szCs w:val="24"/>
          <w:highlight w:val="none"/>
        </w:rPr>
      </w:pPr>
      <w:r>
        <w:rPr>
          <w:rFonts w:hint="eastAsia" w:ascii="仿宋_GB2312" w:hAnsi="宋体" w:eastAsia="仿宋_GB2312"/>
          <w:b/>
          <w:sz w:val="24"/>
          <w:szCs w:val="24"/>
          <w:highlight w:val="none"/>
        </w:rPr>
        <w:t>30.评标原则和评标方法</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30.2本项目评标方法是综合评分法，具体评标内容及评标标准等详见第四章：评标方法及评标标准。</w:t>
      </w:r>
    </w:p>
    <w:p>
      <w:pPr>
        <w:pStyle w:val="26"/>
        <w:snapToGrid w:val="0"/>
        <w:spacing w:line="370" w:lineRule="exact"/>
        <w:ind w:firstLine="472" w:firstLineChars="196"/>
        <w:rPr>
          <w:rFonts w:ascii="仿宋_GB2312" w:hAnsi="宋体" w:eastAsia="仿宋_GB2312"/>
          <w:b/>
          <w:sz w:val="24"/>
          <w:szCs w:val="24"/>
          <w:highlight w:val="none"/>
        </w:rPr>
      </w:pPr>
      <w:r>
        <w:rPr>
          <w:rFonts w:hint="eastAsia" w:ascii="仿宋_GB2312" w:hAnsi="宋体" w:eastAsia="仿宋_GB2312"/>
          <w:b/>
          <w:sz w:val="24"/>
          <w:szCs w:val="24"/>
          <w:highlight w:val="none"/>
        </w:rPr>
        <w:t>31.评标过程的监控</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ascii="仿宋_GB2312" w:hAnsi="宋体" w:eastAsia="仿宋_GB2312"/>
          <w:sz w:val="24"/>
          <w:szCs w:val="24"/>
          <w:highlight w:val="none"/>
        </w:rPr>
      </w:pPr>
      <w:r>
        <w:rPr>
          <w:rFonts w:hint="eastAsia" w:ascii="仿宋_GB2312" w:hAnsi="宋体" w:eastAsia="仿宋_GB2312"/>
          <w:b/>
          <w:sz w:val="24"/>
          <w:szCs w:val="24"/>
          <w:highlight w:val="none"/>
        </w:rPr>
        <w:t>七、评标结果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32.采购人或者采购代理机构核对评标结果。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35.采购人或采购代理机构应当自中标人确定之日起2个工作日内，在中国政府采购网、广西壮族自治区政府采购网、柳州市政府采购网、</w:t>
      </w:r>
      <w:r>
        <w:rPr>
          <w:rFonts w:hint="eastAsia" w:ascii="仿宋_GB2312" w:hAnsi="宋体" w:eastAsia="仿宋_GB2312"/>
          <w:sz w:val="24"/>
          <w:highlight w:val="none"/>
        </w:rPr>
        <w:t>柳州市公共资源交易平台</w:t>
      </w:r>
      <w:r>
        <w:rPr>
          <w:rFonts w:hint="eastAsia" w:ascii="仿宋_GB2312" w:eastAsia="仿宋_GB2312" w:cs="Courier New"/>
          <w:sz w:val="24"/>
          <w:highlight w:val="none"/>
        </w:rPr>
        <w:t>发布中标公告。在发布中标公告的同时，向中标人发出中标通知书。</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37.投标人对中标公告有异议的，应当在中标公告</w:t>
      </w:r>
      <w:r>
        <w:rPr>
          <w:rFonts w:hint="eastAsia" w:ascii="仿宋_GB2312" w:hAnsi="宋体" w:eastAsia="仿宋_GB2312"/>
          <w:bCs/>
          <w:sz w:val="24"/>
          <w:szCs w:val="24"/>
          <w:highlight w:val="none"/>
        </w:rPr>
        <w:t>期限届满</w:t>
      </w:r>
      <w:r>
        <w:rPr>
          <w:rFonts w:hint="eastAsia" w:ascii="仿宋_GB2312" w:eastAsia="仿宋_GB2312" w:cs="Courier New"/>
          <w:sz w:val="24"/>
          <w:highlight w:val="none"/>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ascii="仿宋_GB2312" w:hAnsi="宋体" w:eastAsia="仿宋_GB2312"/>
          <w:b/>
          <w:sz w:val="24"/>
          <w:szCs w:val="24"/>
          <w:highlight w:val="none"/>
        </w:rPr>
      </w:pPr>
      <w:bookmarkStart w:id="71" w:name="_Toc254970688"/>
      <w:bookmarkStart w:id="72" w:name="_Toc254970547"/>
      <w:r>
        <w:rPr>
          <w:rFonts w:hint="eastAsia" w:ascii="仿宋_GB2312" w:hAnsi="宋体" w:eastAsia="仿宋_GB2312"/>
          <w:b/>
          <w:sz w:val="24"/>
          <w:szCs w:val="24"/>
          <w:highlight w:val="none"/>
        </w:rPr>
        <w:t>八、</w:t>
      </w:r>
      <w:bookmarkEnd w:id="71"/>
      <w:bookmarkEnd w:id="72"/>
      <w:r>
        <w:rPr>
          <w:rFonts w:hint="eastAsia" w:ascii="仿宋_GB2312" w:hAnsi="宋体" w:eastAsia="仿宋_GB2312"/>
          <w:b/>
          <w:sz w:val="24"/>
          <w:szCs w:val="24"/>
          <w:highlight w:val="none"/>
        </w:rPr>
        <w:t>签订合同</w:t>
      </w:r>
    </w:p>
    <w:p>
      <w:pPr>
        <w:pStyle w:val="26"/>
        <w:snapToGrid w:val="0"/>
        <w:spacing w:line="370" w:lineRule="exact"/>
        <w:ind w:firstLine="472" w:firstLineChars="196"/>
        <w:rPr>
          <w:rFonts w:ascii="仿宋_GB2312" w:hAnsi="宋体" w:eastAsia="仿宋_GB2312"/>
          <w:b/>
          <w:bCs/>
          <w:sz w:val="24"/>
          <w:szCs w:val="24"/>
          <w:highlight w:val="none"/>
        </w:rPr>
      </w:pPr>
      <w:r>
        <w:rPr>
          <w:rFonts w:hint="eastAsia" w:ascii="仿宋_GB2312" w:hAnsi="宋体" w:eastAsia="仿宋_GB2312"/>
          <w:b/>
          <w:sz w:val="24"/>
          <w:szCs w:val="24"/>
          <w:highlight w:val="none"/>
        </w:rPr>
        <w:t>39.合同授予标准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40.签订合同</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40.1中标人接到中标通知书后，应按</w:t>
      </w:r>
      <w:r>
        <w:rPr>
          <w:rFonts w:hint="eastAsia" w:ascii="仿宋_GB2312" w:eastAsia="仿宋_GB2312" w:cs="Courier New"/>
          <w:sz w:val="24"/>
          <w:highlight w:val="none"/>
          <w:lang w:eastAsia="zh-CN"/>
        </w:rPr>
        <w:t>有关规定</w:t>
      </w:r>
      <w:r>
        <w:rPr>
          <w:rFonts w:hint="eastAsia" w:ascii="仿宋_GB2312" w:eastAsia="仿宋_GB2312" w:cs="Courier New"/>
          <w:sz w:val="24"/>
          <w:highlight w:val="none"/>
        </w:rPr>
        <w:t>与采购人签订合同。</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40.2中标人因不可抗力或者自身原因不能履行采购合同的，采购人或采购代理机构应将该情况报政府采购监督管理部门，从合格的中标候选人中另行确定中标人或重新开展政府采购活动。</w:t>
      </w:r>
    </w:p>
    <w:p>
      <w:pPr>
        <w:pStyle w:val="4"/>
        <w:spacing w:line="400" w:lineRule="exact"/>
        <w:jc w:val="center"/>
        <w:rPr>
          <w:sz w:val="30"/>
          <w:szCs w:val="30"/>
          <w:highlight w:val="none"/>
        </w:rPr>
      </w:pPr>
      <w:bookmarkStart w:id="73" w:name="_Toc254970689"/>
      <w:bookmarkStart w:id="74" w:name="_Toc254970548"/>
      <w:bookmarkStart w:id="75" w:name="_Toc497578452"/>
      <w:r>
        <w:rPr>
          <w:sz w:val="30"/>
          <w:szCs w:val="30"/>
          <w:highlight w:val="none"/>
        </w:rPr>
        <w:br w:type="page"/>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sz w:val="30"/>
          <w:szCs w:val="30"/>
          <w:highlight w:val="none"/>
        </w:rPr>
      </w:pPr>
      <w:bookmarkStart w:id="76" w:name="_Toc27528"/>
      <w:bookmarkStart w:id="77" w:name="_Toc31043"/>
      <w:bookmarkStart w:id="78" w:name="_Toc9362"/>
      <w:bookmarkStart w:id="79" w:name="_Toc82792180"/>
      <w:bookmarkStart w:id="80" w:name="_Toc21433"/>
      <w:bookmarkStart w:id="81" w:name="_Toc25703"/>
      <w:r>
        <w:rPr>
          <w:rFonts w:hint="eastAsia"/>
          <w:sz w:val="30"/>
          <w:szCs w:val="30"/>
          <w:highlight w:val="none"/>
        </w:rPr>
        <w:t xml:space="preserve">第四章 </w:t>
      </w:r>
      <w:bookmarkEnd w:id="73"/>
      <w:bookmarkEnd w:id="74"/>
      <w:r>
        <w:rPr>
          <w:rFonts w:hint="eastAsia"/>
          <w:sz w:val="30"/>
          <w:szCs w:val="30"/>
          <w:highlight w:val="none"/>
        </w:rPr>
        <w:t>评标方法及评标标准</w:t>
      </w:r>
      <w:bookmarkEnd w:id="75"/>
      <w:bookmarkEnd w:id="76"/>
      <w:bookmarkEnd w:id="77"/>
      <w:bookmarkEnd w:id="78"/>
      <w:bookmarkEnd w:id="79"/>
      <w:bookmarkEnd w:id="80"/>
      <w:bookmarkEnd w:id="81"/>
    </w:p>
    <w:p>
      <w:pPr>
        <w:pStyle w:val="26"/>
        <w:spacing w:before="120" w:after="120"/>
        <w:outlineLvl w:val="0"/>
        <w:rPr>
          <w:rFonts w:ascii="仿宋_GB2312" w:hAnsi="宋体" w:eastAsia="仿宋_GB2312"/>
          <w:b/>
          <w:highlight w:val="none"/>
        </w:rPr>
      </w:pPr>
      <w:bookmarkStart w:id="82" w:name="_Toc254970549"/>
      <w:bookmarkStart w:id="83" w:name="_Toc254970690"/>
    </w:p>
    <w:bookmarkEnd w:id="82"/>
    <w:bookmarkEnd w:id="83"/>
    <w:p>
      <w:pPr>
        <w:pStyle w:val="26"/>
        <w:spacing w:before="120" w:after="120"/>
        <w:outlineLvl w:val="0"/>
        <w:rPr>
          <w:rFonts w:ascii="仿宋_GB2312" w:hAnsi="宋体" w:eastAsia="仿宋_GB2312"/>
          <w:bCs/>
          <w:sz w:val="32"/>
          <w:szCs w:val="32"/>
          <w:highlight w:val="none"/>
        </w:rPr>
      </w:pPr>
    </w:p>
    <w:p>
      <w:pPr>
        <w:pStyle w:val="26"/>
        <w:spacing w:before="120" w:after="120"/>
        <w:outlineLvl w:val="0"/>
        <w:rPr>
          <w:rFonts w:ascii="仿宋_GB2312" w:hAnsi="宋体" w:eastAsia="仿宋_GB2312"/>
          <w:bCs/>
          <w:sz w:val="32"/>
          <w:szCs w:val="32"/>
          <w:highlight w:val="none"/>
        </w:rPr>
      </w:pPr>
    </w:p>
    <w:p>
      <w:pPr>
        <w:pStyle w:val="26"/>
        <w:spacing w:before="120" w:after="120"/>
        <w:outlineLvl w:val="0"/>
        <w:rPr>
          <w:rFonts w:ascii="仿宋_GB2312" w:hAnsi="宋体" w:eastAsia="仿宋_GB2312"/>
          <w:bCs/>
          <w:sz w:val="32"/>
          <w:szCs w:val="32"/>
          <w:highlight w:val="none"/>
        </w:rPr>
      </w:pPr>
    </w:p>
    <w:p>
      <w:pPr>
        <w:spacing w:before="120" w:beforeLines="50" w:after="120" w:afterLines="50" w:line="400" w:lineRule="exact"/>
        <w:rPr>
          <w:rFonts w:ascii="仿宋_GB2312" w:eastAsia="仿宋_GB2312"/>
          <w:b/>
          <w:sz w:val="24"/>
          <w:highlight w:val="none"/>
        </w:rPr>
      </w:pPr>
    </w:p>
    <w:p>
      <w:pPr>
        <w:spacing w:before="120" w:beforeLines="50" w:after="120" w:afterLines="50" w:line="400" w:lineRule="exact"/>
        <w:rPr>
          <w:rFonts w:ascii="仿宋_GB2312" w:eastAsia="仿宋_GB2312"/>
          <w:b/>
          <w:sz w:val="24"/>
          <w:highlight w:val="none"/>
        </w:rPr>
      </w:pPr>
    </w:p>
    <w:p>
      <w:pPr>
        <w:pStyle w:val="26"/>
        <w:widowControl/>
        <w:spacing w:line="360" w:lineRule="exact"/>
        <w:jc w:val="center"/>
        <w:rPr>
          <w:rFonts w:hAnsi="宋体"/>
          <w:b/>
          <w:sz w:val="32"/>
          <w:szCs w:val="32"/>
          <w:highlight w:val="none"/>
        </w:rPr>
      </w:pPr>
      <w:r>
        <w:rPr>
          <w:rFonts w:ascii="仿宋_GB2312" w:eastAsia="仿宋_GB2312"/>
          <w:b/>
          <w:sz w:val="24"/>
          <w:highlight w:val="none"/>
        </w:rPr>
        <w:br w:type="page"/>
      </w:r>
      <w:r>
        <w:rPr>
          <w:rFonts w:hint="eastAsia" w:hAnsi="宋体"/>
          <w:b/>
          <w:bCs/>
          <w:sz w:val="32"/>
          <w:szCs w:val="32"/>
          <w:highlight w:val="none"/>
        </w:rPr>
        <w:t>评标方法及评标标准</w:t>
      </w:r>
    </w:p>
    <w:p>
      <w:pPr>
        <w:spacing w:line="390" w:lineRule="exact"/>
        <w:ind w:right="-168" w:rightChars="-80" w:firstLine="482" w:firstLineChars="200"/>
        <w:rPr>
          <w:rFonts w:ascii="仿宋_GB2312" w:eastAsia="仿宋_GB2312"/>
          <w:b/>
          <w:bCs/>
          <w:sz w:val="24"/>
          <w:highlight w:val="none"/>
        </w:rPr>
      </w:pPr>
      <w:r>
        <w:rPr>
          <w:rFonts w:hint="eastAsia" w:ascii="仿宋_GB2312" w:eastAsia="仿宋_GB2312"/>
          <w:b/>
          <w:bCs/>
          <w:sz w:val="24"/>
          <w:highlight w:val="none"/>
        </w:rPr>
        <w:t>一、评标原则</w:t>
      </w:r>
    </w:p>
    <w:p>
      <w:pPr>
        <w:spacing w:line="390" w:lineRule="exact"/>
        <w:ind w:right="-168" w:rightChars="-80"/>
        <w:rPr>
          <w:rFonts w:ascii="仿宋_GB2312" w:eastAsia="仿宋_GB2312"/>
          <w:sz w:val="24"/>
          <w:highlight w:val="none"/>
        </w:rPr>
      </w:pPr>
      <w:r>
        <w:rPr>
          <w:rFonts w:hint="eastAsia" w:ascii="仿宋_GB2312" w:eastAsia="仿宋_GB2312"/>
          <w:sz w:val="24"/>
          <w:highlight w:val="none"/>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highlight w:val="none"/>
        </w:rPr>
      </w:pPr>
      <w:r>
        <w:rPr>
          <w:rFonts w:hint="eastAsia" w:ascii="仿宋_GB2312" w:eastAsia="仿宋_GB2312"/>
          <w:b/>
          <w:sz w:val="24"/>
          <w:highlight w:val="none"/>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（三）评标方式：以封闭方式进行。</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（四）评标委员会认为投标人的报价明显低于其他通过符合性审查投标人的报价，有可能影响产品质量或者不能诚信履约的，</w:t>
      </w:r>
      <w:r>
        <w:rPr>
          <w:rFonts w:hint="eastAsia" w:ascii="仿宋_GB2312" w:eastAsia="仿宋_GB2312" w:cs="Courier New"/>
          <w:sz w:val="24"/>
          <w:highlight w:val="none"/>
        </w:rPr>
        <w:t>应当通过政采云平台发起询标函，要求其在评标现场合理的时间内通过政采云平台提供书面说明</w:t>
      </w:r>
      <w:r>
        <w:rPr>
          <w:rFonts w:hint="eastAsia" w:ascii="仿宋_GB2312" w:eastAsia="仿宋_GB2312"/>
          <w:sz w:val="24"/>
          <w:highlight w:val="none"/>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highlight w:val="none"/>
        </w:rPr>
      </w:pPr>
      <w:r>
        <w:rPr>
          <w:rFonts w:hint="eastAsia" w:ascii="仿宋_GB2312" w:eastAsia="仿宋_GB2312"/>
          <w:b/>
          <w:bCs/>
          <w:sz w:val="24"/>
          <w:highlight w:val="none"/>
        </w:rPr>
        <w:t>二、评标方法</w:t>
      </w:r>
      <w:r>
        <w:rPr>
          <w:rFonts w:ascii="仿宋_GB2312" w:eastAsia="仿宋_GB2312"/>
          <w:b/>
          <w:bCs/>
          <w:sz w:val="24"/>
          <w:highlight w:val="none"/>
        </w:rPr>
        <w:tab/>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（一）对进入详评的，采用百分制综合评分法。</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（二）计分办法（分值计算保留小数点后两位，第三位四舍五入）：</w:t>
      </w:r>
    </w:p>
    <w:tbl>
      <w:tblPr>
        <w:tblStyle w:val="47"/>
        <w:tblW w:w="1025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670"/>
        <w:gridCol w:w="11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257" w:type="dxa"/>
            <w:gridSpan w:val="5"/>
            <w:shd w:val="clear" w:color="auto" w:fill="D7D7D7"/>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34"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70"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134"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26"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34"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670" w:type="dxa"/>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highlight w:val="none"/>
              </w:rPr>
              <w:t>1.满足招标文件要求且投标价格最低的投标报价为评标基准价，其投标人的报价分为最高分</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p>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color w:val="auto"/>
                <w:highlight w:val="none"/>
              </w:rPr>
              <w:t>报价得分=（评标基准价／某投标人投标报价）×</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highlight w:val="none"/>
              </w:rPr>
              <w:t>；</w:t>
            </w:r>
          </w:p>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3.小型、微型企业价格折扣率：</w:t>
            </w:r>
          </w:p>
          <w:p>
            <w:pPr>
              <w:spacing w:line="440" w:lineRule="exact"/>
              <w:ind w:firstLine="420" w:firstLineChars="200"/>
              <w:jc w:val="left"/>
              <w:rPr>
                <w:rFonts w:hint="eastAsia" w:ascii="仿宋_GB2312" w:hAnsi="仿宋_GB2312" w:eastAsia="仿宋_GB2312" w:cs="仿宋_GB2312"/>
                <w:b/>
                <w:highlight w:val="none"/>
              </w:rPr>
            </w:pPr>
            <w:r>
              <w:rPr>
                <w:rFonts w:hint="eastAsia" w:ascii="仿宋_GB2312" w:hAnsi="仿宋_GB2312" w:eastAsia="仿宋_GB2312" w:cs="仿宋_GB2312"/>
                <w:sz w:val="21"/>
                <w:highlight w:val="none"/>
              </w:rPr>
              <w:t>符合《政府采购促进中小企业发展管理办法》（财库〔20</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w:t>
            </w:r>
            <w:r>
              <w:rPr>
                <w:rFonts w:hint="eastAsia" w:ascii="仿宋_GB2312" w:hAnsi="仿宋_GB2312" w:eastAsia="仿宋_GB2312" w:cs="仿宋_GB2312"/>
                <w:sz w:val="21"/>
                <w:highlight w:val="none"/>
                <w:lang w:val="en-US" w:eastAsia="zh-CN"/>
              </w:rPr>
              <w:t>46</w:t>
            </w:r>
            <w:r>
              <w:rPr>
                <w:rFonts w:hint="eastAsia" w:ascii="仿宋_GB2312" w:hAnsi="仿宋_GB2312" w:eastAsia="仿宋_GB2312" w:cs="仿宋_GB2312"/>
                <w:sz w:val="21"/>
                <w:highlight w:val="none"/>
              </w:rPr>
              <w:t>号）规定条件且</w:t>
            </w:r>
            <w:r>
              <w:rPr>
                <w:rFonts w:hint="eastAsia" w:ascii="仿宋_GB2312" w:hAnsi="仿宋_GB2312" w:eastAsia="仿宋_GB2312" w:cs="仿宋_GB2312"/>
                <w:sz w:val="21"/>
                <w:highlight w:val="none"/>
                <w:lang w:eastAsia="zh-CN"/>
              </w:rPr>
              <w:t>出具</w:t>
            </w:r>
            <w:r>
              <w:rPr>
                <w:rFonts w:hint="eastAsia" w:ascii="仿宋_GB2312" w:hAnsi="仿宋_GB2312" w:eastAsia="仿宋_GB2312" w:cs="仿宋_GB2312"/>
                <w:sz w:val="21"/>
                <w:highlight w:val="none"/>
              </w:rPr>
              <w:t>该办法规定的《中小企业声明函》的小型和微型企业参与报价，对其报价给予</w:t>
            </w:r>
            <w:r>
              <w:rPr>
                <w:rFonts w:hint="eastAsia" w:ascii="仿宋_GB2312" w:hAnsi="仿宋_GB2312" w:eastAsia="仿宋_GB2312" w:cs="仿宋_GB2312"/>
                <w:sz w:val="21"/>
                <w:highlight w:val="none"/>
                <w:lang w:val="en-US" w:eastAsia="zh-CN"/>
              </w:rPr>
              <w:t>10</w:t>
            </w:r>
            <w:r>
              <w:rPr>
                <w:rFonts w:hint="eastAsia" w:ascii="仿宋_GB2312" w:hAnsi="仿宋_GB2312" w:eastAsia="仿宋_GB2312" w:cs="仿宋_GB2312"/>
                <w:sz w:val="21"/>
                <w:highlight w:val="none"/>
              </w:rPr>
              <w:t>%的扣除。</w:t>
            </w:r>
            <w:r>
              <w:rPr>
                <w:rFonts w:hint="eastAsia" w:ascii="仿宋_GB2312" w:hAnsi="仿宋_GB2312" w:eastAsia="仿宋_GB2312" w:cs="仿宋_GB2312"/>
                <w:highlight w:val="none"/>
              </w:rPr>
              <w:t>监狱企业、残疾人福利性企业视同小微型企业，不重复享受政策。</w:t>
            </w:r>
          </w:p>
        </w:tc>
        <w:tc>
          <w:tcPr>
            <w:tcW w:w="1134" w:type="dxa"/>
            <w:vAlign w:val="center"/>
          </w:tcPr>
          <w:p>
            <w:pPr>
              <w:spacing w:line="360" w:lineRule="exact"/>
              <w:jc w:val="center"/>
              <w:rPr>
                <w:rFonts w:hint="default" w:ascii="仿宋_GB2312" w:hAnsi="仿宋_GB2312" w:eastAsia="仿宋_GB2312" w:cs="仿宋_GB2312"/>
                <w:b/>
                <w:highlight w:val="none"/>
                <w:lang w:val="en-US" w:eastAsia="zh-CN"/>
              </w:rPr>
            </w:pPr>
            <w:r>
              <w:rPr>
                <w:rFonts w:hint="eastAsia" w:ascii="仿宋_GB2312" w:hAnsi="仿宋_GB2312" w:eastAsia="仿宋_GB2312" w:cs="仿宋_GB2312"/>
                <w:b/>
                <w:bCs/>
                <w:highlight w:val="none"/>
                <w:lang w:val="en-US" w:eastAsia="zh-CN"/>
              </w:rPr>
              <w:t>15</w:t>
            </w:r>
          </w:p>
        </w:tc>
        <w:tc>
          <w:tcPr>
            <w:tcW w:w="1326" w:type="dxa"/>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trPr>
        <w:tc>
          <w:tcPr>
            <w:tcW w:w="993" w:type="dxa"/>
            <w:vMerge w:val="restart"/>
            <w:vAlign w:val="center"/>
          </w:tcPr>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tc>
        <w:tc>
          <w:tcPr>
            <w:tcW w:w="1134"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项目经理</w:t>
            </w:r>
          </w:p>
        </w:tc>
        <w:tc>
          <w:tcPr>
            <w:tcW w:w="5670" w:type="dxa"/>
            <w:vAlign w:val="center"/>
          </w:tcPr>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eastAsia="zh-CN"/>
              </w:rPr>
              <w:t>每有</w:t>
            </w:r>
            <w:r>
              <w:rPr>
                <w:rFonts w:hint="eastAsia" w:ascii="仿宋_GB2312" w:hAnsi="仿宋_GB2312" w:eastAsia="仿宋_GB2312" w:cs="仿宋_GB2312"/>
                <w:color w:val="auto"/>
                <w:highlight w:val="none"/>
                <w:lang w:val="en-US" w:eastAsia="zh-CN"/>
              </w:rPr>
              <w:t>1人年龄在45</w:t>
            </w:r>
            <w:r>
              <w:rPr>
                <w:rFonts w:hint="eastAsia" w:ascii="仿宋_GB2312" w:hAnsi="仿宋_GB2312" w:eastAsia="仿宋_GB2312" w:cs="仿宋_GB2312"/>
                <w:color w:val="auto"/>
                <w:highlight w:val="none"/>
              </w:rPr>
              <w:t>周岁</w:t>
            </w:r>
            <w:r>
              <w:rPr>
                <w:rFonts w:hint="eastAsia" w:ascii="仿宋_GB2312" w:hAnsi="仿宋_GB2312" w:eastAsia="仿宋_GB2312" w:cs="仿宋_GB2312"/>
                <w:color w:val="auto"/>
                <w:highlight w:val="none"/>
                <w:lang w:val="en-US" w:eastAsia="zh-CN"/>
              </w:rPr>
              <w:t>以内</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2分；</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eastAsia="zh-CN"/>
              </w:rPr>
              <w:t>每有</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人</w:t>
            </w:r>
            <w:r>
              <w:rPr>
                <w:rFonts w:hint="eastAsia" w:ascii="仿宋_GB2312" w:hAnsi="仿宋_GB2312" w:eastAsia="仿宋_GB2312" w:cs="仿宋_GB2312"/>
                <w:color w:val="auto"/>
                <w:highlight w:val="none"/>
              </w:rPr>
              <w:t>具有本科以上学历得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分，具有大专学历得</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2分；</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每有</w:t>
            </w:r>
            <w:r>
              <w:rPr>
                <w:rFonts w:hint="eastAsia" w:ascii="仿宋_GB2312" w:hAnsi="仿宋_GB2312" w:eastAsia="仿宋_GB2312" w:cs="仿宋_GB2312"/>
                <w:color w:val="auto"/>
                <w:highlight w:val="none"/>
                <w:lang w:val="en-US" w:eastAsia="zh-CN"/>
              </w:rPr>
              <w:t>1人</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color w:val="auto"/>
                <w:highlight w:val="none"/>
                <w:lang w:val="en-US" w:eastAsia="zh-CN"/>
              </w:rPr>
              <w:t>累计3</w:t>
            </w:r>
            <w:r>
              <w:rPr>
                <w:rFonts w:hint="eastAsia" w:ascii="仿宋_GB2312" w:hAnsi="仿宋_GB2312" w:eastAsia="仿宋_GB2312" w:cs="仿宋_GB2312"/>
                <w:color w:val="auto"/>
                <w:highlight w:val="none"/>
              </w:rPr>
              <w:t>年以上物业管理经验的得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分，具备</w:t>
            </w:r>
            <w:r>
              <w:rPr>
                <w:rFonts w:hint="eastAsia" w:ascii="仿宋_GB2312" w:hAnsi="仿宋_GB2312" w:eastAsia="仿宋_GB2312" w:cs="仿宋_GB2312"/>
                <w:color w:val="auto"/>
                <w:highlight w:val="none"/>
                <w:lang w:val="en-US" w:eastAsia="zh-CN"/>
              </w:rPr>
              <w:t>累计1年半以上且计不满3年</w:t>
            </w:r>
            <w:r>
              <w:rPr>
                <w:rFonts w:hint="eastAsia" w:ascii="仿宋_GB2312" w:hAnsi="仿宋_GB2312" w:eastAsia="仿宋_GB2312" w:cs="仿宋_GB2312"/>
                <w:color w:val="auto"/>
                <w:highlight w:val="none"/>
              </w:rPr>
              <w:t>物业管理经验的得</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2分</w:t>
            </w:r>
            <w:r>
              <w:rPr>
                <w:rFonts w:hint="eastAsia" w:ascii="仿宋_GB2312" w:hAnsi="仿宋_GB2312" w:eastAsia="仿宋_GB2312" w:cs="仿宋_GB2312"/>
                <w:color w:val="auto"/>
                <w:highlight w:val="none"/>
              </w:rPr>
              <w:t>。</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注：投标人提供以下材料：</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1.投标人为项目</w:t>
            </w:r>
            <w:r>
              <w:rPr>
                <w:rFonts w:hint="eastAsia" w:ascii="仿宋_GB2312" w:hAnsi="仿宋_GB2312" w:eastAsia="仿宋_GB2312" w:cs="仿宋_GB2312"/>
                <w:b/>
                <w:bCs/>
                <w:highlight w:val="none"/>
              </w:rPr>
              <w:t>经理</w:t>
            </w:r>
            <w:r>
              <w:rPr>
                <w:rFonts w:hint="eastAsia" w:ascii="仿宋_GB2312" w:hAnsi="仿宋_GB2312" w:eastAsia="仿宋_GB2312" w:cs="仿宋_GB2312"/>
                <w:b/>
                <w:bCs/>
                <w:highlight w:val="none"/>
                <w:lang w:val="en-US" w:eastAsia="zh-CN"/>
              </w:rPr>
              <w:t>缴纳</w:t>
            </w:r>
            <w:r>
              <w:rPr>
                <w:rFonts w:hint="eastAsia" w:ascii="仿宋_GB2312" w:hAnsi="仿宋_GB2312" w:eastAsia="仿宋_GB2312" w:cs="仿宋_GB2312"/>
                <w:b/>
                <w:bCs/>
                <w:color w:val="auto"/>
                <w:highlight w:val="none"/>
                <w:lang w:val="en-US" w:eastAsia="zh-CN"/>
              </w:rPr>
              <w:t>2021年3月</w:t>
            </w:r>
            <w:r>
              <w:rPr>
                <w:rFonts w:hint="eastAsia" w:ascii="仿宋_GB2312" w:hAnsi="仿宋_GB2312" w:eastAsia="仿宋_GB2312" w:cs="仿宋_GB2312"/>
                <w:b/>
                <w:bCs/>
                <w:highlight w:val="none"/>
                <w:lang w:val="en-US" w:eastAsia="zh-CN"/>
              </w:rPr>
              <w:t>至投标截止时间前其中任意一个月的社会保险费证明材料复印件，未提供社保证明材料的，该人员不予计分；</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2.项目</w:t>
            </w:r>
            <w:r>
              <w:rPr>
                <w:rFonts w:hint="eastAsia" w:ascii="仿宋_GB2312" w:hAnsi="仿宋_GB2312" w:eastAsia="仿宋_GB2312" w:cs="仿宋_GB2312"/>
                <w:b/>
                <w:bCs/>
                <w:highlight w:val="none"/>
              </w:rPr>
              <w:t>经理</w:t>
            </w:r>
            <w:r>
              <w:rPr>
                <w:rFonts w:hint="eastAsia" w:ascii="仿宋_GB2312" w:hAnsi="仿宋_GB2312" w:eastAsia="仿宋_GB2312" w:cs="仿宋_GB2312"/>
                <w:b/>
                <w:bCs/>
                <w:highlight w:val="none"/>
                <w:lang w:val="en-US" w:eastAsia="zh-CN"/>
              </w:rPr>
              <w:t>相关学历、工作经验证明材料复印件，提供不全的，对应加分项不予计分。</w:t>
            </w:r>
          </w:p>
        </w:tc>
        <w:tc>
          <w:tcPr>
            <w:tcW w:w="1134" w:type="dxa"/>
            <w:vAlign w:val="center"/>
          </w:tcPr>
          <w:p>
            <w:pPr>
              <w:spacing w:line="360" w:lineRule="exact"/>
              <w:jc w:val="center"/>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6</w:t>
            </w:r>
          </w:p>
        </w:tc>
        <w:tc>
          <w:tcPr>
            <w:tcW w:w="1326" w:type="dxa"/>
            <w:vAlign w:val="center"/>
          </w:tcPr>
          <w:p>
            <w:pPr>
              <w:spacing w:line="360" w:lineRule="exact"/>
              <w:jc w:val="center"/>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0" w:hRule="atLeast"/>
        </w:trPr>
        <w:tc>
          <w:tcPr>
            <w:tcW w:w="993" w:type="dxa"/>
            <w:vMerge w:val="continue"/>
            <w:vAlign w:val="center"/>
          </w:tcPr>
          <w:p>
            <w:pPr>
              <w:spacing w:line="360" w:lineRule="exact"/>
              <w:jc w:val="center"/>
              <w:rPr>
                <w:rFonts w:hint="eastAsia" w:ascii="仿宋_GB2312" w:hAnsi="仿宋_GB2312" w:eastAsia="仿宋_GB2312" w:cs="仿宋_GB2312"/>
                <w:b/>
                <w:highlight w:val="none"/>
              </w:rPr>
            </w:pPr>
          </w:p>
        </w:tc>
        <w:tc>
          <w:tcPr>
            <w:tcW w:w="1134" w:type="dxa"/>
            <w:vAlign w:val="center"/>
          </w:tcPr>
          <w:p>
            <w:pPr>
              <w:spacing w:line="400" w:lineRule="exact"/>
              <w:jc w:val="both"/>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其余人员配置方案</w:t>
            </w:r>
          </w:p>
        </w:tc>
        <w:tc>
          <w:tcPr>
            <w:tcW w:w="5670"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atLeast"/>
              <w:ind w:firstLine="422" w:firstLineChars="200"/>
              <w:textAlignment w:val="auto"/>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lang w:val="en-US" w:eastAsia="zh-CN"/>
              </w:rPr>
              <w:t>1.</w:t>
            </w:r>
            <w:r>
              <w:rPr>
                <w:rFonts w:hint="eastAsia" w:ascii="仿宋_GB2312" w:hAnsi="仿宋_GB2312" w:eastAsia="仿宋_GB2312" w:cs="仿宋_GB2312"/>
                <w:b/>
                <w:bCs w:val="0"/>
                <w:color w:val="auto"/>
                <w:sz w:val="21"/>
                <w:szCs w:val="21"/>
                <w:highlight w:val="none"/>
              </w:rPr>
              <w:t>保洁员（</w:t>
            </w:r>
            <w:r>
              <w:rPr>
                <w:rFonts w:hint="eastAsia" w:ascii="仿宋_GB2312" w:hAnsi="仿宋_GB2312" w:eastAsia="仿宋_GB2312" w:cs="仿宋_GB2312"/>
                <w:b/>
                <w:bCs w:val="0"/>
                <w:color w:val="auto"/>
                <w:sz w:val="21"/>
                <w:szCs w:val="21"/>
                <w:highlight w:val="none"/>
                <w:lang w:val="en-US" w:eastAsia="zh-CN"/>
              </w:rPr>
              <w:t>2</w:t>
            </w:r>
            <w:r>
              <w:rPr>
                <w:rFonts w:hint="eastAsia" w:ascii="仿宋_GB2312" w:hAnsi="仿宋_GB2312" w:eastAsia="仿宋_GB2312" w:cs="仿宋_GB2312"/>
                <w:b/>
                <w:bCs w:val="0"/>
                <w:color w:val="auto"/>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b w:val="0"/>
                <w:bCs/>
                <w:color w:val="auto"/>
                <w:kern w:val="2"/>
                <w:sz w:val="21"/>
                <w:szCs w:val="21"/>
                <w:highlight w:val="none"/>
                <w:lang w:val="zh-CN" w:eastAsia="zh-CN" w:bidi="ar-SA"/>
              </w:rPr>
            </w:pP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bCs w:val="0"/>
                <w:color w:val="auto"/>
                <w:sz w:val="21"/>
                <w:szCs w:val="21"/>
                <w:highlight w:val="none"/>
              </w:rPr>
              <w:t>承诺</w:t>
            </w:r>
            <w:r>
              <w:rPr>
                <w:rFonts w:hint="eastAsia" w:ascii="仿宋_GB2312" w:hAnsi="仿宋_GB2312" w:eastAsia="仿宋_GB2312" w:cs="仿宋_GB2312"/>
                <w:b w:val="0"/>
                <w:bCs/>
                <w:color w:val="auto"/>
                <w:kern w:val="2"/>
                <w:sz w:val="21"/>
                <w:szCs w:val="21"/>
                <w:highlight w:val="none"/>
                <w:lang w:val="en-US" w:eastAsia="zh-CN" w:bidi="ar-SA"/>
              </w:rPr>
              <w:t>有10人年龄在50周岁以内得1分，满分1分；</w:t>
            </w:r>
          </w:p>
          <w:p>
            <w:pPr>
              <w:keepNext w:val="0"/>
              <w:keepLines w:val="0"/>
              <w:pageBreakBefore w:val="0"/>
              <w:numPr>
                <w:ilvl w:val="0"/>
                <w:numId w:val="0"/>
              </w:numPr>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val="0"/>
                <w:bCs/>
                <w:color w:val="auto"/>
                <w:sz w:val="21"/>
                <w:szCs w:val="21"/>
                <w:highlight w:val="none"/>
                <w:lang w:val="en-US" w:eastAsia="zh-CN"/>
              </w:rPr>
              <w:t>2</w:t>
            </w: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bCs w:val="0"/>
                <w:color w:val="auto"/>
                <w:sz w:val="21"/>
                <w:szCs w:val="21"/>
                <w:highlight w:val="none"/>
              </w:rPr>
              <w:t>承诺</w:t>
            </w:r>
            <w:r>
              <w:rPr>
                <w:rFonts w:hint="eastAsia" w:ascii="仿宋_GB2312" w:hAnsi="仿宋_GB2312" w:eastAsia="仿宋_GB2312" w:cs="仿宋_GB2312"/>
                <w:b w:val="0"/>
                <w:bCs/>
                <w:color w:val="auto"/>
                <w:sz w:val="21"/>
                <w:szCs w:val="21"/>
                <w:highlight w:val="none"/>
                <w:lang w:val="en-US" w:eastAsia="zh-CN"/>
              </w:rPr>
              <w:t>18人</w:t>
            </w:r>
            <w:r>
              <w:rPr>
                <w:rFonts w:hint="eastAsia" w:ascii="仿宋_GB2312" w:hAnsi="仿宋_GB2312" w:eastAsia="仿宋_GB2312" w:cs="仿宋_GB2312"/>
                <w:b w:val="0"/>
                <w:bCs/>
                <w:color w:val="auto"/>
                <w:kern w:val="2"/>
                <w:sz w:val="21"/>
                <w:szCs w:val="21"/>
                <w:highlight w:val="none"/>
                <w:lang w:val="en-US" w:eastAsia="zh-CN" w:bidi="ar-SA"/>
              </w:rPr>
              <w:t>全部从事相关工作累计1年半及以上得1分，满分1分；</w:t>
            </w:r>
          </w:p>
          <w:p>
            <w:pPr>
              <w:pStyle w:val="2"/>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2.绿化员（2分）：承诺</w:t>
            </w:r>
            <w:r>
              <w:rPr>
                <w:rFonts w:hint="eastAsia" w:ascii="仿宋_GB2312" w:hAnsi="仿宋_GB2312" w:eastAsia="仿宋_GB2312" w:cs="仿宋_GB2312"/>
                <w:b w:val="0"/>
                <w:bCs/>
                <w:color w:val="auto"/>
                <w:kern w:val="2"/>
                <w:sz w:val="21"/>
                <w:szCs w:val="21"/>
                <w:highlight w:val="none"/>
                <w:lang w:val="en-US" w:eastAsia="zh-CN" w:bidi="ar-SA"/>
              </w:rPr>
              <w:t>2人有相关工作累计3年以上得1分，6人全部从事相关工作累计3年及以上得2分，满分2分。</w:t>
            </w:r>
          </w:p>
          <w:p>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lang w:val="en-US" w:eastAsia="zh-CN"/>
              </w:rPr>
              <w:t>3.宿管员</w:t>
            </w:r>
            <w:r>
              <w:rPr>
                <w:rFonts w:hint="eastAsia" w:ascii="仿宋_GB2312" w:hAnsi="仿宋_GB2312" w:eastAsia="仿宋_GB2312" w:cs="仿宋_GB2312"/>
                <w:b/>
                <w:bCs w:val="0"/>
                <w:color w:val="auto"/>
                <w:sz w:val="21"/>
                <w:szCs w:val="21"/>
                <w:highlight w:val="none"/>
              </w:rPr>
              <w:t>（</w:t>
            </w:r>
            <w:r>
              <w:rPr>
                <w:rFonts w:hint="eastAsia" w:ascii="仿宋_GB2312" w:hAnsi="仿宋_GB2312" w:eastAsia="仿宋_GB2312" w:cs="仿宋_GB2312"/>
                <w:b/>
                <w:bCs w:val="0"/>
                <w:color w:val="auto"/>
                <w:sz w:val="21"/>
                <w:szCs w:val="21"/>
                <w:highlight w:val="none"/>
                <w:lang w:val="en-US" w:eastAsia="zh-CN"/>
              </w:rPr>
              <w:t>6</w:t>
            </w:r>
            <w:r>
              <w:rPr>
                <w:rFonts w:hint="eastAsia" w:ascii="仿宋_GB2312" w:hAnsi="仿宋_GB2312" w:eastAsia="仿宋_GB2312" w:cs="仿宋_GB2312"/>
                <w:b/>
                <w:bCs w:val="0"/>
                <w:color w:val="auto"/>
                <w:sz w:val="21"/>
                <w:szCs w:val="21"/>
                <w:highlight w:val="none"/>
              </w:rPr>
              <w:t>分）：</w:t>
            </w:r>
          </w:p>
          <w:p>
            <w:pPr>
              <w:keepNext w:val="0"/>
              <w:keepLines w:val="0"/>
              <w:pageBreakBefore w:val="0"/>
              <w:kinsoku/>
              <w:wordWrap/>
              <w:overflowPunct/>
              <w:topLinePunct w:val="0"/>
              <w:autoSpaceDE/>
              <w:autoSpaceDN/>
              <w:bidi w:val="0"/>
              <w:adjustRightInd/>
              <w:snapToGrid/>
              <w:spacing w:line="400" w:lineRule="atLeast"/>
              <w:ind w:firstLine="480"/>
              <w:textAlignment w:val="auto"/>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bCs w:val="0"/>
                <w:color w:val="auto"/>
                <w:sz w:val="21"/>
                <w:szCs w:val="21"/>
                <w:highlight w:val="none"/>
                <w:lang w:val="en-US" w:eastAsia="zh-CN"/>
              </w:rPr>
              <w:t>承诺</w:t>
            </w:r>
            <w:r>
              <w:rPr>
                <w:rFonts w:hint="eastAsia" w:ascii="仿宋_GB2312" w:hAnsi="仿宋_GB2312" w:eastAsia="仿宋_GB2312" w:cs="仿宋_GB2312"/>
                <w:b w:val="0"/>
                <w:bCs/>
                <w:color w:val="auto"/>
                <w:kern w:val="2"/>
                <w:sz w:val="21"/>
                <w:szCs w:val="21"/>
                <w:highlight w:val="none"/>
                <w:lang w:val="en-US" w:eastAsia="zh-CN" w:bidi="ar-SA"/>
              </w:rPr>
              <w:t>5-10人（均含本数）具有累计3年以上学校宿舍工作经验得2分，11人以上具有累计3年以上学校宿舍工作经验得4分；满分4分；</w:t>
            </w:r>
          </w:p>
          <w:p>
            <w:pPr>
              <w:pStyle w:val="2"/>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default"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（2）</w:t>
            </w:r>
            <w:r>
              <w:rPr>
                <w:rFonts w:hint="eastAsia" w:ascii="仿宋_GB2312" w:hAnsi="仿宋_GB2312" w:eastAsia="仿宋_GB2312" w:cs="仿宋_GB2312"/>
                <w:b/>
                <w:bCs w:val="0"/>
                <w:color w:val="auto"/>
                <w:kern w:val="2"/>
                <w:sz w:val="21"/>
                <w:szCs w:val="21"/>
                <w:highlight w:val="none"/>
                <w:lang w:val="en-US" w:eastAsia="zh-CN" w:bidi="ar-SA"/>
              </w:rPr>
              <w:t>承诺</w:t>
            </w:r>
            <w:r>
              <w:rPr>
                <w:rFonts w:hint="eastAsia" w:ascii="仿宋_GB2312" w:hAnsi="仿宋_GB2312" w:eastAsia="仿宋_GB2312" w:cs="仿宋_GB2312"/>
                <w:b w:val="0"/>
                <w:bCs/>
                <w:color w:val="auto"/>
                <w:kern w:val="2"/>
                <w:sz w:val="21"/>
                <w:szCs w:val="21"/>
                <w:highlight w:val="none"/>
                <w:lang w:val="en-US" w:eastAsia="zh-CN" w:bidi="ar-SA"/>
              </w:rPr>
              <w:t>1人以上</w:t>
            </w:r>
            <w:r>
              <w:rPr>
                <w:rFonts w:hint="eastAsia" w:ascii="仿宋_GB2312" w:hAnsi="仿宋_GB2312" w:eastAsia="仿宋_GB2312" w:cs="仿宋_GB2312"/>
                <w:b w:val="0"/>
                <w:bCs/>
                <w:color w:val="auto"/>
                <w:kern w:val="2"/>
                <w:sz w:val="21"/>
                <w:szCs w:val="21"/>
                <w:highlight w:val="none"/>
                <w:lang w:val="zh-CN" w:eastAsia="zh-CN" w:bidi="ar-SA"/>
              </w:rPr>
              <w:t xml:space="preserve">持有《建（构）筑物消防员证》或《消防设施操作员》得 </w:t>
            </w:r>
            <w:r>
              <w:rPr>
                <w:rFonts w:hint="eastAsia" w:ascii="仿宋_GB2312" w:hAnsi="仿宋_GB2312" w:eastAsia="仿宋_GB2312" w:cs="仿宋_GB2312"/>
                <w:b w:val="0"/>
                <w:bCs/>
                <w:color w:val="auto"/>
                <w:kern w:val="2"/>
                <w:sz w:val="21"/>
                <w:szCs w:val="21"/>
                <w:highlight w:val="none"/>
                <w:lang w:val="en-US" w:eastAsia="zh-CN" w:bidi="ar-SA"/>
              </w:rPr>
              <w:t>2</w:t>
            </w:r>
            <w:r>
              <w:rPr>
                <w:rFonts w:hint="eastAsia" w:ascii="仿宋_GB2312" w:hAnsi="仿宋_GB2312" w:eastAsia="仿宋_GB2312" w:cs="仿宋_GB2312"/>
                <w:b w:val="0"/>
                <w:bCs/>
                <w:color w:val="auto"/>
                <w:kern w:val="2"/>
                <w:sz w:val="21"/>
                <w:szCs w:val="21"/>
                <w:highlight w:val="none"/>
                <w:lang w:val="zh-CN" w:eastAsia="zh-CN" w:bidi="ar-SA"/>
              </w:rPr>
              <w:t xml:space="preserve">分，满分 </w:t>
            </w:r>
            <w:r>
              <w:rPr>
                <w:rFonts w:hint="eastAsia" w:ascii="仿宋_GB2312" w:hAnsi="仿宋_GB2312" w:eastAsia="仿宋_GB2312" w:cs="仿宋_GB2312"/>
                <w:b w:val="0"/>
                <w:bCs/>
                <w:color w:val="auto"/>
                <w:kern w:val="2"/>
                <w:sz w:val="21"/>
                <w:szCs w:val="21"/>
                <w:highlight w:val="none"/>
                <w:lang w:val="en-US" w:eastAsia="zh-CN" w:bidi="ar-SA"/>
              </w:rPr>
              <w:t>2</w:t>
            </w:r>
            <w:r>
              <w:rPr>
                <w:rFonts w:hint="eastAsia" w:ascii="仿宋_GB2312" w:hAnsi="仿宋_GB2312" w:eastAsia="仿宋_GB2312" w:cs="仿宋_GB2312"/>
                <w:b w:val="0"/>
                <w:bCs/>
                <w:color w:val="auto"/>
                <w:kern w:val="2"/>
                <w:sz w:val="21"/>
                <w:szCs w:val="21"/>
                <w:highlight w:val="none"/>
                <w:lang w:val="zh-CN" w:eastAsia="zh-CN" w:bidi="ar-SA"/>
              </w:rPr>
              <w:t>分。</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22" w:firstLineChars="200"/>
              <w:jc w:val="left"/>
              <w:textAlignment w:val="auto"/>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lang w:val="en-US" w:eastAsia="zh-CN"/>
              </w:rPr>
              <w:t>4</w:t>
            </w:r>
            <w:r>
              <w:rPr>
                <w:rFonts w:hint="eastAsia" w:ascii="仿宋_GB2312" w:hAnsi="仿宋_GB2312" w:eastAsia="仿宋_GB2312" w:cs="仿宋_GB2312"/>
                <w:b/>
                <w:bCs w:val="0"/>
                <w:color w:val="auto"/>
                <w:sz w:val="21"/>
                <w:szCs w:val="21"/>
                <w:highlight w:val="none"/>
              </w:rPr>
              <w:t>.</w:t>
            </w:r>
            <w:r>
              <w:rPr>
                <w:rFonts w:hint="eastAsia" w:ascii="仿宋_GB2312" w:hAnsi="仿宋_GB2312" w:eastAsia="仿宋_GB2312" w:cs="仿宋_GB2312"/>
                <w:b/>
                <w:bCs w:val="0"/>
                <w:color w:val="auto"/>
                <w:sz w:val="21"/>
                <w:szCs w:val="21"/>
                <w:highlight w:val="none"/>
                <w:lang w:val="en-US" w:eastAsia="zh-CN"/>
              </w:rPr>
              <w:t>校产</w:t>
            </w:r>
            <w:r>
              <w:rPr>
                <w:rFonts w:hint="eastAsia" w:ascii="仿宋_GB2312" w:hAnsi="仿宋_GB2312" w:eastAsia="仿宋_GB2312" w:cs="仿宋_GB2312"/>
                <w:b/>
                <w:bCs w:val="0"/>
                <w:color w:val="auto"/>
                <w:sz w:val="21"/>
                <w:szCs w:val="21"/>
                <w:highlight w:val="none"/>
              </w:rPr>
              <w:t>维护</w:t>
            </w:r>
            <w:r>
              <w:rPr>
                <w:rFonts w:hint="eastAsia" w:ascii="仿宋_GB2312" w:hAnsi="仿宋_GB2312" w:eastAsia="仿宋_GB2312" w:cs="仿宋_GB2312"/>
                <w:b/>
                <w:bCs w:val="0"/>
                <w:color w:val="auto"/>
                <w:sz w:val="21"/>
                <w:szCs w:val="21"/>
                <w:highlight w:val="none"/>
                <w:lang w:val="en-US" w:eastAsia="zh-CN"/>
              </w:rPr>
              <w:t>员</w:t>
            </w:r>
            <w:r>
              <w:rPr>
                <w:rFonts w:hint="eastAsia" w:ascii="仿宋_GB2312" w:hAnsi="仿宋_GB2312" w:eastAsia="仿宋_GB2312" w:cs="仿宋_GB2312"/>
                <w:b/>
                <w:bCs w:val="0"/>
                <w:color w:val="auto"/>
                <w:sz w:val="21"/>
                <w:szCs w:val="21"/>
                <w:highlight w:val="none"/>
              </w:rPr>
              <w:t>（</w:t>
            </w:r>
            <w:r>
              <w:rPr>
                <w:rFonts w:hint="eastAsia" w:ascii="仿宋_GB2312" w:hAnsi="仿宋_GB2312" w:eastAsia="仿宋_GB2312" w:cs="仿宋_GB2312"/>
                <w:b/>
                <w:bCs w:val="0"/>
                <w:color w:val="auto"/>
                <w:sz w:val="21"/>
                <w:szCs w:val="21"/>
                <w:highlight w:val="none"/>
                <w:lang w:val="en-US" w:eastAsia="zh-CN"/>
              </w:rPr>
              <w:t>4</w:t>
            </w:r>
            <w:r>
              <w:rPr>
                <w:rFonts w:hint="eastAsia" w:ascii="仿宋_GB2312" w:hAnsi="仿宋_GB2312" w:eastAsia="仿宋_GB2312" w:cs="仿宋_GB2312"/>
                <w:b/>
                <w:bCs w:val="0"/>
                <w:color w:val="auto"/>
                <w:sz w:val="21"/>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20" w:firstLineChars="200"/>
              <w:jc w:val="left"/>
              <w:textAlignment w:val="auto"/>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val="0"/>
                <w:bCs/>
                <w:color w:val="auto"/>
                <w:sz w:val="21"/>
                <w:szCs w:val="21"/>
                <w:highlight w:val="none"/>
                <w:lang w:val="en-US" w:eastAsia="zh-CN"/>
              </w:rPr>
              <w:t>1</w:t>
            </w: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
                <w:bCs w:val="0"/>
                <w:color w:val="auto"/>
                <w:sz w:val="21"/>
                <w:szCs w:val="21"/>
                <w:highlight w:val="none"/>
              </w:rPr>
              <w:t>承诺</w:t>
            </w:r>
            <w:r>
              <w:rPr>
                <w:rFonts w:hint="eastAsia" w:ascii="仿宋_GB2312" w:hAnsi="仿宋_GB2312" w:eastAsia="仿宋_GB2312" w:cs="仿宋_GB2312"/>
                <w:b w:val="0"/>
                <w:bCs/>
                <w:color w:val="auto"/>
                <w:sz w:val="21"/>
                <w:szCs w:val="21"/>
                <w:highlight w:val="none"/>
                <w:lang w:val="en-US" w:eastAsia="zh-CN"/>
              </w:rPr>
              <w:t>2人以上持有《特种设备作业人员证》（电梯安全管理）或《特种设备作业人员证》（特种设备安全管理）得2分，满分2分；</w:t>
            </w:r>
          </w:p>
          <w:p>
            <w:pPr>
              <w:spacing w:line="400" w:lineRule="exact"/>
              <w:ind w:firstLine="480"/>
              <w:rPr>
                <w:rFonts w:hint="eastAsia" w:ascii="仿宋_GB2312" w:hAnsi="仿宋_GB2312" w:eastAsia="仿宋_GB2312" w:cs="仿宋_GB2312"/>
                <w:highlight w:val="none"/>
              </w:rPr>
            </w:pPr>
            <w:r>
              <w:rPr>
                <w:rFonts w:hint="eastAsia" w:ascii="仿宋_GB2312" w:hAnsi="仿宋_GB2312" w:eastAsia="仿宋_GB2312" w:cs="仿宋_GB2312"/>
                <w:b w:val="0"/>
                <w:bCs/>
                <w:color w:val="auto"/>
                <w:kern w:val="2"/>
                <w:sz w:val="21"/>
                <w:szCs w:val="21"/>
                <w:highlight w:val="none"/>
                <w:lang w:val="en-US" w:eastAsia="zh-CN" w:bidi="ar-SA"/>
              </w:rPr>
              <w:t>（2）</w:t>
            </w:r>
            <w:r>
              <w:rPr>
                <w:rFonts w:hint="eastAsia" w:ascii="仿宋_GB2312" w:hAnsi="仿宋_GB2312" w:eastAsia="仿宋_GB2312" w:cs="仿宋_GB2312"/>
                <w:b/>
                <w:bCs w:val="0"/>
                <w:color w:val="auto"/>
                <w:sz w:val="21"/>
                <w:szCs w:val="21"/>
                <w:highlight w:val="none"/>
              </w:rPr>
              <w:t>承诺</w:t>
            </w:r>
            <w:r>
              <w:rPr>
                <w:rFonts w:hint="eastAsia" w:ascii="仿宋_GB2312" w:hAnsi="仿宋_GB2312" w:eastAsia="仿宋_GB2312" w:cs="仿宋_GB2312"/>
                <w:b w:val="0"/>
                <w:bCs/>
                <w:color w:val="auto"/>
                <w:kern w:val="2"/>
                <w:sz w:val="21"/>
                <w:szCs w:val="21"/>
                <w:highlight w:val="none"/>
                <w:lang w:val="en-US" w:eastAsia="zh-CN" w:bidi="ar-SA"/>
              </w:rPr>
              <w:t>1人以上</w:t>
            </w:r>
            <w:r>
              <w:rPr>
                <w:rFonts w:ascii="仿宋_GB2312" w:hAnsi="宋体" w:eastAsia="仿宋_GB2312" w:cs="仿宋_GB2312"/>
                <w:b w:val="0"/>
                <w:bCs/>
                <w:color w:val="auto"/>
                <w:kern w:val="0"/>
                <w:sz w:val="21"/>
                <w:szCs w:val="21"/>
                <w:lang w:val="en-US" w:eastAsia="zh-CN" w:bidi="ar"/>
              </w:rPr>
              <w:t>持</w:t>
            </w:r>
            <w:r>
              <w:rPr>
                <w:rFonts w:hint="eastAsia" w:ascii="仿宋_GB2312" w:hAnsi="宋体" w:eastAsia="仿宋_GB2312" w:cs="仿宋_GB2312"/>
                <w:b w:val="0"/>
                <w:bCs/>
                <w:color w:val="auto"/>
                <w:kern w:val="0"/>
                <w:sz w:val="21"/>
                <w:szCs w:val="21"/>
                <w:lang w:val="en-US" w:eastAsia="zh-CN" w:bidi="ar"/>
              </w:rPr>
              <w:t>有</w:t>
            </w:r>
            <w:r>
              <w:rPr>
                <w:rFonts w:ascii="仿宋_GB2312" w:hAnsi="宋体" w:eastAsia="仿宋_GB2312" w:cs="仿宋_GB2312"/>
                <w:b w:val="0"/>
                <w:bCs/>
                <w:color w:val="auto"/>
                <w:kern w:val="0"/>
                <w:sz w:val="21"/>
                <w:szCs w:val="21"/>
                <w:lang w:val="en-US" w:eastAsia="zh-CN" w:bidi="ar"/>
              </w:rPr>
              <w:t>《特种作业操作证》（</w:t>
            </w:r>
            <w:r>
              <w:rPr>
                <w:rFonts w:hint="eastAsia" w:ascii="仿宋_GB2312" w:hAnsi="宋体" w:eastAsia="仿宋_GB2312" w:cs="仿宋_GB2312"/>
                <w:b w:val="0"/>
                <w:bCs/>
                <w:color w:val="auto"/>
                <w:kern w:val="0"/>
                <w:sz w:val="21"/>
                <w:szCs w:val="21"/>
                <w:lang w:val="en-US" w:eastAsia="zh-CN" w:bidi="ar"/>
              </w:rPr>
              <w:t>高</w:t>
            </w:r>
            <w:r>
              <w:rPr>
                <w:rFonts w:ascii="仿宋_GB2312" w:hAnsi="宋体" w:eastAsia="仿宋_GB2312" w:cs="仿宋_GB2312"/>
                <w:b w:val="0"/>
                <w:bCs/>
                <w:color w:val="auto"/>
                <w:kern w:val="0"/>
                <w:sz w:val="21"/>
                <w:szCs w:val="21"/>
                <w:lang w:val="en-US" w:eastAsia="zh-CN" w:bidi="ar"/>
              </w:rPr>
              <w:t>压电</w:t>
            </w:r>
            <w:r>
              <w:rPr>
                <w:rFonts w:hint="eastAsia" w:ascii="仿宋_GB2312" w:hAnsi="宋体" w:eastAsia="仿宋_GB2312" w:cs="仿宋_GB2312"/>
                <w:b w:val="0"/>
                <w:bCs/>
                <w:color w:val="auto"/>
                <w:kern w:val="0"/>
                <w:sz w:val="21"/>
                <w:szCs w:val="21"/>
                <w:lang w:val="en-US" w:eastAsia="zh-CN" w:bidi="ar"/>
              </w:rPr>
              <w:t>工证）得 2分，满分 2分。</w:t>
            </w:r>
          </w:p>
        </w:tc>
        <w:tc>
          <w:tcPr>
            <w:tcW w:w="1134" w:type="dxa"/>
            <w:vAlign w:val="center"/>
          </w:tcPr>
          <w:p>
            <w:pPr>
              <w:spacing w:line="360" w:lineRule="exact"/>
              <w:jc w:val="center"/>
              <w:rPr>
                <w:rFonts w:hint="default" w:ascii="仿宋_GB2312" w:hAnsi="仿宋_GB2312" w:eastAsia="仿宋_GB2312" w:cs="仿宋_GB2312"/>
                <w:b/>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14</w:t>
            </w:r>
          </w:p>
        </w:tc>
        <w:tc>
          <w:tcPr>
            <w:tcW w:w="1326" w:type="dxa"/>
            <w:vAlign w:val="center"/>
          </w:tcPr>
          <w:p>
            <w:pPr>
              <w:spacing w:line="360" w:lineRule="exact"/>
              <w:jc w:val="center"/>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auto" w:sz="4" w:space="0"/>
            </w:tcBorders>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34" w:type="dxa"/>
            <w:tcBorders>
              <w:top w:val="single" w:color="auto" w:sz="4" w:space="0"/>
            </w:tcBorders>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670" w:type="dxa"/>
            <w:vAlign w:val="center"/>
          </w:tcPr>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1.投标人具备有效的通过质量管理体系认证证书得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2.投标人具备有效的通过职业健康安全管理体系认证证书得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auto"/>
                <w:highlight w:val="none"/>
              </w:rPr>
              <w:t>3.投标人具备有效的通过环境管理体系认证证书得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注：投标人提供上述证书复印件并加盖</w:t>
            </w:r>
            <w:r>
              <w:rPr>
                <w:rFonts w:hint="eastAsia" w:ascii="仿宋_GB2312" w:hAnsi="仿宋_GB2312" w:eastAsia="仿宋_GB2312" w:cs="仿宋_GB2312"/>
                <w:b/>
                <w:color w:val="000000"/>
                <w:highlight w:val="none"/>
                <w:lang w:eastAsia="zh-CN"/>
              </w:rPr>
              <w:t>投标人</w:t>
            </w:r>
            <w:r>
              <w:rPr>
                <w:rFonts w:hint="eastAsia" w:ascii="仿宋_GB2312" w:hAnsi="仿宋_GB2312" w:eastAsia="仿宋_GB2312" w:cs="仿宋_GB2312"/>
                <w:b/>
                <w:bCs/>
                <w:color w:val="000000"/>
                <w:highlight w:val="none"/>
              </w:rPr>
              <w:t>CA电子签章，否则不予计分。</w:t>
            </w:r>
          </w:p>
        </w:tc>
        <w:tc>
          <w:tcPr>
            <w:tcW w:w="1134"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326"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34"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670" w:type="dxa"/>
            <w:vAlign w:val="center"/>
          </w:tcPr>
          <w:p>
            <w:pPr>
              <w:keepNext w:val="0"/>
              <w:keepLines w:val="0"/>
              <w:pageBreakBefore w:val="0"/>
              <w:kinsoku/>
              <w:wordWrap/>
              <w:overflowPunct/>
              <w:topLinePunct w:val="0"/>
              <w:autoSpaceDE/>
              <w:autoSpaceDN/>
              <w:bidi w:val="0"/>
              <w:adjustRightInd/>
              <w:snapToGrid/>
              <w:spacing w:line="400" w:lineRule="atLeast"/>
              <w:ind w:firstLine="420"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201</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spacing w:line="400" w:lineRule="exact"/>
              <w:ind w:firstLine="422" w:firstLineChars="200"/>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1.同类服务项目是指</w:t>
            </w:r>
            <w:r>
              <w:rPr>
                <w:rFonts w:ascii="仿宋_GB2312" w:hAnsi="宋体" w:eastAsia="仿宋_GB2312" w:cs="仿宋_GB2312"/>
                <w:b/>
                <w:bCs/>
                <w:color w:val="000000"/>
                <w:kern w:val="0"/>
                <w:sz w:val="21"/>
                <w:szCs w:val="21"/>
                <w:lang w:val="en-US" w:eastAsia="zh-CN" w:bidi="ar"/>
              </w:rPr>
              <w:t>包含</w:t>
            </w:r>
            <w:r>
              <w:rPr>
                <w:rFonts w:hint="eastAsia" w:ascii="仿宋_GB2312" w:hAnsi="宋体" w:eastAsia="仿宋_GB2312" w:cs="仿宋_GB2312"/>
                <w:b/>
                <w:bCs/>
                <w:color w:val="000000"/>
                <w:kern w:val="0"/>
                <w:sz w:val="21"/>
                <w:szCs w:val="21"/>
                <w:lang w:val="en-US" w:eastAsia="zh-CN" w:bidi="ar"/>
              </w:rPr>
              <w:t>校产</w:t>
            </w:r>
            <w:r>
              <w:rPr>
                <w:rFonts w:ascii="仿宋_GB2312" w:hAnsi="宋体" w:eastAsia="仿宋_GB2312" w:cs="仿宋_GB2312"/>
                <w:b/>
                <w:bCs/>
                <w:color w:val="000000"/>
                <w:kern w:val="0"/>
                <w:sz w:val="21"/>
                <w:szCs w:val="21"/>
                <w:lang w:val="en-US" w:eastAsia="zh-CN" w:bidi="ar"/>
              </w:rPr>
              <w:t>维护、保洁、绿化养护、宿舍管理等其中任</w:t>
            </w:r>
            <w:r>
              <w:rPr>
                <w:rFonts w:hint="eastAsia" w:ascii="仿宋_GB2312" w:hAnsi="宋体" w:eastAsia="仿宋_GB2312" w:cs="仿宋_GB2312"/>
                <w:b/>
                <w:bCs/>
                <w:color w:val="000000"/>
                <w:kern w:val="0"/>
                <w:sz w:val="21"/>
                <w:szCs w:val="21"/>
                <w:lang w:val="en-US" w:eastAsia="zh-CN" w:bidi="ar"/>
              </w:rPr>
              <w:t>意一项内容的服务；</w:t>
            </w:r>
          </w:p>
          <w:p>
            <w:pPr>
              <w:spacing w:line="400" w:lineRule="exact"/>
              <w:ind w:firstLine="422"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提供上述合同复印件并加盖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CA电子签章，否则不予计分。</w:t>
            </w:r>
          </w:p>
        </w:tc>
        <w:tc>
          <w:tcPr>
            <w:tcW w:w="1134"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2</w:t>
            </w:r>
          </w:p>
        </w:tc>
        <w:tc>
          <w:tcPr>
            <w:tcW w:w="1326"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val="en-US" w:eastAsia="zh-CN"/>
              </w:rPr>
              <w:t>投标人</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7" w:type="dxa"/>
            <w:gridSpan w:val="3"/>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1134"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40</w:t>
            </w:r>
          </w:p>
        </w:tc>
        <w:tc>
          <w:tcPr>
            <w:tcW w:w="1326" w:type="dxa"/>
            <w:vAlign w:val="center"/>
          </w:tcPr>
          <w:p>
            <w:pPr>
              <w:spacing w:line="360" w:lineRule="exact"/>
              <w:jc w:val="center"/>
              <w:rPr>
                <w:rFonts w:hint="eastAsia" w:ascii="仿宋_GB2312" w:hAnsi="仿宋_GB2312" w:eastAsia="仿宋_GB2312" w:cs="仿宋_GB2312"/>
                <w:b/>
                <w:bCs/>
                <w:highlight w:val="none"/>
              </w:rPr>
            </w:pPr>
          </w:p>
        </w:tc>
      </w:tr>
    </w:tbl>
    <w:p>
      <w:pPr>
        <w:spacing w:line="390" w:lineRule="exact"/>
        <w:ind w:right="-168" w:rightChars="-80" w:firstLine="435"/>
        <w:rPr>
          <w:rFonts w:ascii="仿宋_GB2312" w:eastAsia="仿宋_GB2312"/>
          <w:sz w:val="24"/>
          <w:highlight w:val="none"/>
        </w:rPr>
      </w:pPr>
    </w:p>
    <w:tbl>
      <w:tblPr>
        <w:tblStyle w:val="47"/>
        <w:tblW w:w="1025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670"/>
        <w:gridCol w:w="11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257" w:type="dxa"/>
            <w:gridSpan w:val="5"/>
            <w:shd w:val="clear" w:color="auto" w:fill="D7D7D7"/>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34"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70" w:type="dxa"/>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134"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26"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134" w:type="dxa"/>
            <w:vAlign w:val="center"/>
          </w:tcPr>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highlight w:val="none"/>
              </w:rPr>
              <w:t>针对本项目的理解分析和工作思路</w:t>
            </w:r>
          </w:p>
        </w:tc>
        <w:tc>
          <w:tcPr>
            <w:tcW w:w="5670"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atLeas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方案针对需求，难点定位准确、分析合理，措施得力，内容严谨、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pPr>
              <w:keepNext w:val="0"/>
              <w:keepLines w:val="0"/>
              <w:pageBreakBefore w:val="0"/>
              <w:widowControl/>
              <w:tabs>
                <w:tab w:val="left" w:pos="312"/>
              </w:tabs>
              <w:kinsoku/>
              <w:wordWrap/>
              <w:overflowPunct/>
              <w:topLinePunct w:val="0"/>
              <w:autoSpaceDE/>
              <w:autoSpaceDN/>
              <w:bidi w:val="0"/>
              <w:adjustRightInd/>
              <w:snapToGrid/>
              <w:spacing w:line="400" w:lineRule="atLeas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需求理解到位，方案基本满足采购需求，难点分析较合理；解决措施可行、较详细；</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：（1）针对本项目服务内容进行理解分析；</w:t>
            </w:r>
            <w:r>
              <w:rPr>
                <w:rFonts w:hint="eastAsia" w:ascii="仿宋_GB2312" w:hAnsi="仿宋_GB2312" w:eastAsia="仿宋_GB2312" w:cs="仿宋_GB2312"/>
                <w:b/>
                <w:bCs/>
                <w:highlight w:val="none"/>
              </w:rPr>
              <w:t>（2）针对项目特点提出工作思路及方案；（3）分析工作中可能出现的服务重点和难点；（4）提出服务重点和难点相应解决措施。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26" w:type="dxa"/>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pPr>
              <w:spacing w:line="390" w:lineRule="exact"/>
              <w:ind w:right="-168" w:rightChars="-80"/>
              <w:jc w:val="center"/>
              <w:rPr>
                <w:rFonts w:ascii="仿宋_GB2312" w:eastAsia="仿宋_GB2312"/>
                <w:b/>
                <w:sz w:val="24"/>
                <w:highlight w:val="none"/>
              </w:rPr>
            </w:pPr>
          </w:p>
        </w:tc>
        <w:tc>
          <w:tcPr>
            <w:tcW w:w="1134" w:type="dxa"/>
            <w:vAlign w:val="center"/>
          </w:tcPr>
          <w:p>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highlight w:val="none"/>
              </w:rPr>
              <w:t>针对本项目的管理模式和管理机制</w:t>
            </w:r>
          </w:p>
        </w:tc>
        <w:tc>
          <w:tcPr>
            <w:tcW w:w="5670" w:type="dxa"/>
            <w:vAlign w:val="center"/>
          </w:tcPr>
          <w:p>
            <w:pPr>
              <w:keepNext w:val="0"/>
              <w:keepLines w:val="0"/>
              <w:pageBreakBefore w:val="0"/>
              <w:widowControl/>
              <w:tabs>
                <w:tab w:val="left" w:pos="312"/>
              </w:tabs>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9</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方案针对需求，切合实际，科学合理，各项管理制度完善、详细、可行；</w:t>
            </w:r>
          </w:p>
          <w:p>
            <w:pPr>
              <w:keepNext w:val="0"/>
              <w:keepLines w:val="0"/>
              <w:pageBreakBefore w:val="0"/>
              <w:widowControl/>
              <w:tabs>
                <w:tab w:val="left" w:pos="312"/>
              </w:tabs>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方案能较好满足采购需求，具有一定的科学合理性，各项管理制度较完善</w:t>
            </w:r>
            <w:r>
              <w:rPr>
                <w:rFonts w:hint="eastAsia" w:ascii="仿宋_GB2312" w:eastAsia="仿宋_GB2312"/>
                <w:highlight w:val="none"/>
              </w:rPr>
              <w:t>、详细</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基本满足采购需求，管理制度内容简单，操作基本可行。</w:t>
            </w:r>
          </w:p>
          <w:p>
            <w:pPr>
              <w:widowControl/>
              <w:spacing w:line="400" w:lineRule="exact"/>
              <w:ind w:firstLine="422" w:firstLineChars="200"/>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9</w:t>
            </w:r>
          </w:p>
        </w:tc>
        <w:tc>
          <w:tcPr>
            <w:tcW w:w="1326" w:type="dxa"/>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0" w:hRule="atLeast"/>
        </w:trPr>
        <w:tc>
          <w:tcPr>
            <w:tcW w:w="993" w:type="dxa"/>
            <w:vMerge w:val="restart"/>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134" w:type="dxa"/>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5670" w:type="dxa"/>
            <w:vAlign w:val="center"/>
          </w:tcPr>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一档（11分）：</w:t>
            </w:r>
            <w:r>
              <w:rPr>
                <w:rFonts w:hint="eastAsia" w:ascii="仿宋_GB2312" w:hAnsi="仿宋_GB2312" w:eastAsia="仿宋_GB2312" w:cs="仿宋_GB2312"/>
                <w:kern w:val="2"/>
                <w:sz w:val="21"/>
                <w:szCs w:val="24"/>
                <w:highlight w:val="none"/>
                <w:lang w:val="en-US" w:eastAsia="zh-CN" w:bidi="ar-SA"/>
              </w:rPr>
              <w:t>各项方案完全符合采购需求，切合实际，科学合理，描述准确,内容完善可行、针对性强；</w:t>
            </w:r>
          </w:p>
          <w:p>
            <w:pPr>
              <w:keepNext w:val="0"/>
              <w:keepLines w:val="0"/>
              <w:pageBreakBefore w:val="0"/>
              <w:widowControl/>
              <w:tabs>
                <w:tab w:val="left" w:pos="312"/>
              </w:tabs>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二档（8分）</w:t>
            </w:r>
            <w:r>
              <w:rPr>
                <w:rFonts w:hint="eastAsia" w:ascii="仿宋_GB2312" w:hAnsi="仿宋_GB2312" w:eastAsia="仿宋_GB2312" w:cs="仿宋_GB2312"/>
                <w:kern w:val="2"/>
                <w:sz w:val="21"/>
                <w:szCs w:val="24"/>
                <w:highlight w:val="none"/>
                <w:lang w:val="en-US" w:eastAsia="zh-CN" w:bidi="ar-SA"/>
              </w:rPr>
              <w:t>：方案能较好满足采购需求，符合实际，具有一定的合理性，内容详细，针对性、可操作性较强；</w:t>
            </w:r>
          </w:p>
          <w:p>
            <w:pPr>
              <w:pStyle w:val="26"/>
              <w:spacing w:line="490" w:lineRule="exact"/>
              <w:ind w:firstLine="422" w:firstLineChars="20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三档（5分）：</w:t>
            </w:r>
            <w:r>
              <w:rPr>
                <w:rFonts w:hint="eastAsia" w:ascii="仿宋_GB2312" w:hAnsi="仿宋_GB2312" w:eastAsia="仿宋_GB2312" w:cs="仿宋_GB2312"/>
                <w:kern w:val="2"/>
                <w:sz w:val="21"/>
                <w:szCs w:val="24"/>
                <w:highlight w:val="none"/>
                <w:lang w:val="en-US" w:eastAsia="zh-CN" w:bidi="ar-SA"/>
              </w:rPr>
              <w:t>方案基本满足采购需求，科学合理性较弱，方案一般、简单，基本能操作。</w:t>
            </w:r>
          </w:p>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kern w:val="2"/>
                <w:sz w:val="21"/>
                <w:szCs w:val="24"/>
                <w:highlight w:val="none"/>
                <w:lang w:val="en-US" w:eastAsia="zh-CN" w:bidi="ar-SA"/>
              </w:rPr>
              <w:t xml:space="preserve">（1）综合服务方案；（2）保洁方案；（3）绿化方案；（4）校产维护方案；（5）宿管服务方案。 </w:t>
            </w:r>
          </w:p>
          <w:p>
            <w:pPr>
              <w:pStyle w:val="26"/>
              <w:spacing w:line="4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11</w:t>
            </w:r>
          </w:p>
        </w:tc>
        <w:tc>
          <w:tcPr>
            <w:tcW w:w="1326"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2" w:hRule="atLeast"/>
        </w:trPr>
        <w:tc>
          <w:tcPr>
            <w:tcW w:w="993" w:type="dxa"/>
            <w:vMerge w:val="restart"/>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134"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highlight w:val="none"/>
              </w:rPr>
              <w:t>应急预案和应急配合方案</w:t>
            </w:r>
          </w:p>
        </w:tc>
        <w:tc>
          <w:tcPr>
            <w:tcW w:w="5670" w:type="dxa"/>
            <w:vAlign w:val="center"/>
          </w:tcPr>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9</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方案的报告程序，处理措施、注意事项及相关记录科学合理、可操作性强；</w:t>
            </w:r>
          </w:p>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应急应急预案和配合方案具有一定的科学性、可操作性较强；</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应急预案和配合方案科学性、可操作性一般。</w:t>
            </w:r>
          </w:p>
          <w:p>
            <w:pPr>
              <w:keepNext w:val="0"/>
              <w:keepLines w:val="0"/>
              <w:pageBreakBefore w:val="0"/>
              <w:widowControl w:val="0"/>
              <w:numPr>
                <w:ilvl w:val="0"/>
                <w:numId w:val="0"/>
              </w:numPr>
              <w:tabs>
                <w:tab w:val="left" w:pos="1052"/>
              </w:tabs>
              <w:kinsoku/>
              <w:wordWrap/>
              <w:overflowPunct/>
              <w:topLinePunct w:val="0"/>
              <w:autoSpaceDE w:val="0"/>
              <w:autoSpaceDN w:val="0"/>
              <w:bidi w:val="0"/>
              <w:adjustRightInd/>
              <w:snapToGrid/>
              <w:spacing w:before="2" w:after="0" w:line="400" w:lineRule="atLeast"/>
              <w:ind w:right="0" w:rightChars="0" w:firstLine="422"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kern w:val="2"/>
                <w:sz w:val="21"/>
                <w:szCs w:val="21"/>
                <w:highlight w:val="none"/>
                <w:lang w:val="zh-CN" w:eastAsia="zh-CN" w:bidi="ar-SA"/>
              </w:rPr>
              <w:t>（</w:t>
            </w:r>
            <w:r>
              <w:rPr>
                <w:rFonts w:hint="eastAsia" w:ascii="仿宋_GB2312" w:hAnsi="仿宋_GB2312" w:eastAsia="仿宋_GB2312" w:cs="仿宋_GB2312"/>
                <w:b/>
                <w:bCs/>
                <w:kern w:val="2"/>
                <w:sz w:val="21"/>
                <w:szCs w:val="21"/>
                <w:highlight w:val="none"/>
                <w:lang w:val="en-US" w:eastAsia="zh-CN" w:bidi="ar-SA"/>
              </w:rPr>
              <w:t>1</w:t>
            </w:r>
            <w:r>
              <w:rPr>
                <w:rFonts w:hint="eastAsia" w:ascii="仿宋_GB2312" w:hAnsi="仿宋_GB2312" w:eastAsia="仿宋_GB2312" w:cs="仿宋_GB2312"/>
                <w:b/>
                <w:bCs/>
                <w:kern w:val="2"/>
                <w:sz w:val="21"/>
                <w:szCs w:val="21"/>
                <w:highlight w:val="none"/>
                <w:lang w:val="zh-CN" w:eastAsia="zh-CN" w:bidi="ar-SA"/>
              </w:rPr>
              <w:t>）</w:t>
            </w:r>
            <w:r>
              <w:rPr>
                <w:rFonts w:hint="eastAsia" w:ascii="仿宋_GB2312" w:hAnsi="仿宋_GB2312" w:eastAsia="仿宋_GB2312" w:cs="仿宋_GB2312"/>
                <w:b/>
                <w:bCs/>
                <w:szCs w:val="24"/>
                <w:highlight w:val="none"/>
              </w:rPr>
              <w:t>突发火灾及停电方面；</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rPr>
              <w:t>设备故障方面；（</w:t>
            </w:r>
            <w:r>
              <w:rPr>
                <w:rFonts w:hint="eastAsia" w:ascii="仿宋_GB2312" w:hAnsi="仿宋_GB2312" w:eastAsia="仿宋_GB2312" w:cs="仿宋_GB2312"/>
                <w:b/>
                <w:bCs/>
                <w:szCs w:val="24"/>
                <w:highlight w:val="none"/>
                <w:lang w:val="en-US" w:eastAsia="zh-CN"/>
              </w:rPr>
              <w:t>3</w:t>
            </w:r>
            <w:r>
              <w:rPr>
                <w:rFonts w:hint="eastAsia" w:ascii="仿宋_GB2312" w:hAnsi="仿宋_GB2312" w:eastAsia="仿宋_GB2312" w:cs="仿宋_GB2312"/>
                <w:b/>
                <w:bCs/>
                <w:szCs w:val="24"/>
                <w:highlight w:val="none"/>
              </w:rPr>
              <w:t>）公共安全及卫生方面。</w:t>
            </w:r>
          </w:p>
          <w:p>
            <w:pPr>
              <w:pStyle w:val="26"/>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9</w:t>
            </w:r>
          </w:p>
        </w:tc>
        <w:tc>
          <w:tcPr>
            <w:tcW w:w="1326"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3" w:hRule="atLeast"/>
        </w:trPr>
        <w:tc>
          <w:tcPr>
            <w:tcW w:w="993" w:type="dxa"/>
            <w:vMerge w:val="restart"/>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134"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物资配备</w:t>
            </w:r>
          </w:p>
        </w:tc>
        <w:tc>
          <w:tcPr>
            <w:tcW w:w="5670" w:type="dxa"/>
            <w:vAlign w:val="center"/>
          </w:tcPr>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拟投入本项目的设备设施品类齐全、性能优越、设备较新、针对性强，利于本项目服务；</w:t>
            </w:r>
          </w:p>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szCs w:val="24"/>
                <w:highlight w:val="none"/>
              </w:rPr>
              <w:t xml:space="preserve">拟投入本项目的设备实施品类齐全、性能良好、设备年限较长、针对性一般，基本满足采购需求； </w:t>
            </w:r>
          </w:p>
          <w:p>
            <w:pPr>
              <w:pStyle w:val="26"/>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拟投入本项目的设备实施品类较少，</w:t>
            </w:r>
            <w:r>
              <w:rPr>
                <w:rFonts w:hint="eastAsia" w:ascii="仿宋_GB2312" w:eastAsia="仿宋_GB2312"/>
                <w:highlight w:val="none"/>
              </w:rPr>
              <w:t>设备性能一般，设备较陈旧，针对性较弱</w:t>
            </w:r>
            <w:r>
              <w:rPr>
                <w:rFonts w:hint="eastAsia" w:ascii="仿宋_GB2312" w:hAnsi="仿宋_GB2312" w:eastAsia="仿宋_GB2312" w:cs="仿宋_GB2312"/>
                <w:szCs w:val="24"/>
                <w:highlight w:val="none"/>
              </w:rPr>
              <w:t>。</w:t>
            </w:r>
          </w:p>
          <w:p>
            <w:pPr>
              <w:pStyle w:val="26"/>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（1）</w:t>
            </w:r>
            <w:r>
              <w:rPr>
                <w:rFonts w:hint="eastAsia" w:ascii="仿宋_GB2312" w:hAnsi="仿宋_GB2312" w:eastAsia="仿宋_GB2312" w:cs="仿宋_GB2312"/>
                <w:b/>
                <w:bCs/>
                <w:szCs w:val="24"/>
                <w:highlight w:val="none"/>
              </w:rPr>
              <w:t>提供本项目的物资配备表</w:t>
            </w:r>
            <w:r>
              <w:rPr>
                <w:rFonts w:hint="eastAsia" w:ascii="仿宋_GB2312" w:hAnsi="仿宋_GB2312" w:eastAsia="仿宋_GB2312" w:cs="仿宋_GB2312"/>
                <w:b/>
                <w:bCs/>
                <w:highlight w:val="none"/>
              </w:rPr>
              <w:t>。</w:t>
            </w:r>
          </w:p>
          <w:p>
            <w:pPr>
              <w:pStyle w:val="26"/>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326"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物资配备表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top"/>
          </w:tcPr>
          <w:p>
            <w:pPr>
              <w:spacing w:line="390" w:lineRule="exact"/>
              <w:ind w:right="-168" w:rightChars="-80"/>
              <w:rPr>
                <w:rFonts w:ascii="仿宋_GB2312" w:eastAsia="仿宋_GB2312"/>
                <w:sz w:val="24"/>
                <w:highlight w:val="none"/>
              </w:rPr>
            </w:pPr>
          </w:p>
        </w:tc>
        <w:tc>
          <w:tcPr>
            <w:tcW w:w="1134"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人员管理方案</w:t>
            </w:r>
          </w:p>
        </w:tc>
        <w:tc>
          <w:tcPr>
            <w:tcW w:w="5670" w:type="dxa"/>
            <w:vAlign w:val="center"/>
          </w:tcPr>
          <w:p>
            <w:pPr>
              <w:pStyle w:val="26"/>
              <w:keepNext w:val="0"/>
              <w:keepLines w:val="0"/>
              <w:pageBreakBefore w:val="0"/>
              <w:tabs>
                <w:tab w:val="left" w:pos="312"/>
              </w:tabs>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服务团队组建方案科学合理</w:t>
            </w:r>
            <w:r>
              <w:rPr>
                <w:rFonts w:hint="eastAsia" w:ascii="仿宋_GB2312" w:hAnsi="仿宋_GB2312" w:eastAsia="仿宋_GB2312" w:cs="仿宋_GB2312"/>
                <w:highlight w:val="none"/>
              </w:rPr>
              <w:t>，切合实际，科学合理，各项管理制度完善、详细、可行；</w:t>
            </w:r>
          </w:p>
          <w:p>
            <w:pPr>
              <w:pStyle w:val="26"/>
              <w:keepNext w:val="0"/>
              <w:keepLines w:val="0"/>
              <w:pageBreakBefore w:val="0"/>
              <w:tabs>
                <w:tab w:val="left" w:pos="312"/>
              </w:tabs>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9</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务团队组建方案具有一定的合理性稳定性</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能较好服务本项目，</w:t>
            </w:r>
            <w:r>
              <w:rPr>
                <w:rFonts w:hint="eastAsia" w:ascii="仿宋_GB2312" w:hAnsi="仿宋_GB2312" w:eastAsia="仿宋_GB2312" w:cs="仿宋_GB2312"/>
                <w:highlight w:val="none"/>
              </w:rPr>
              <w:t>具有一定的针对性，各项管理制度较完善</w:t>
            </w:r>
            <w:r>
              <w:rPr>
                <w:rFonts w:hint="eastAsia" w:ascii="仿宋_GB2312" w:eastAsia="仿宋_GB2312"/>
                <w:highlight w:val="none"/>
              </w:rPr>
              <w:t>、详细</w:t>
            </w:r>
            <w:r>
              <w:rPr>
                <w:rFonts w:hint="eastAsia" w:ascii="仿宋_GB2312" w:hAnsi="仿宋_GB2312" w:eastAsia="仿宋_GB2312" w:cs="仿宋_GB2312"/>
                <w:highlight w:val="none"/>
              </w:rPr>
              <w:t>；</w:t>
            </w:r>
          </w:p>
          <w:p>
            <w:pPr>
              <w:pStyle w:val="26"/>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服务团队组建方案一般</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基本满足采购</w:t>
            </w:r>
            <w:r>
              <w:rPr>
                <w:rFonts w:hint="eastAsia" w:ascii="仿宋_GB2312" w:hAnsi="仿宋_GB2312" w:eastAsia="仿宋_GB2312" w:cs="仿宋_GB2312"/>
                <w:highlight w:val="none"/>
              </w:rPr>
              <w:t>需求，管理制度内容简单，操作基本可行。</w:t>
            </w:r>
          </w:p>
          <w:p>
            <w:pPr>
              <w:pStyle w:val="26"/>
              <w:keepNext w:val="0"/>
              <w:keepLines w:val="0"/>
              <w:pageBreakBefore w:val="0"/>
              <w:kinsoku/>
              <w:wordWrap/>
              <w:overflowPunct/>
              <w:topLinePunct w:val="0"/>
              <w:bidi w:val="0"/>
              <w:adjustRightInd/>
              <w:snapToGrid/>
              <w:spacing w:line="400" w:lineRule="atLeas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szCs w:val="24"/>
                <w:highlight w:val="none"/>
              </w:rPr>
              <w:t>（1）提供服务团队组建方案；（2）人员稳定性方案及承诺</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3</w:t>
            </w:r>
            <w:r>
              <w:rPr>
                <w:rFonts w:hint="eastAsia" w:ascii="仿宋_GB2312" w:hAnsi="仿宋_GB2312" w:eastAsia="仿宋_GB2312" w:cs="仿宋_GB2312"/>
                <w:b/>
                <w:bCs/>
                <w:szCs w:val="24"/>
                <w:highlight w:val="none"/>
              </w:rPr>
              <w:t>）人员考核制度；（</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）培训制度；（</w:t>
            </w:r>
            <w:r>
              <w:rPr>
                <w:rFonts w:hint="eastAsia" w:ascii="仿宋_GB2312" w:hAnsi="仿宋_GB2312" w:eastAsia="仿宋_GB2312" w:cs="仿宋_GB2312"/>
                <w:b/>
                <w:bCs/>
                <w:szCs w:val="24"/>
                <w:highlight w:val="none"/>
                <w:lang w:val="en-US" w:eastAsia="zh-CN"/>
              </w:rPr>
              <w:t>5</w:t>
            </w:r>
            <w:r>
              <w:rPr>
                <w:rFonts w:hint="eastAsia" w:ascii="仿宋_GB2312" w:hAnsi="仿宋_GB2312" w:eastAsia="仿宋_GB2312" w:cs="仿宋_GB2312"/>
                <w:b/>
                <w:bCs/>
                <w:szCs w:val="24"/>
                <w:highlight w:val="none"/>
              </w:rPr>
              <w:t>）奖惩制度。</w:t>
            </w:r>
          </w:p>
          <w:p>
            <w:pPr>
              <w:pStyle w:val="26"/>
              <w:tabs>
                <w:tab w:val="left" w:pos="312"/>
              </w:tabs>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13</w:t>
            </w:r>
          </w:p>
        </w:tc>
        <w:tc>
          <w:tcPr>
            <w:tcW w:w="1326"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97" w:type="dxa"/>
            <w:gridSpan w:val="3"/>
            <w:vAlign w:val="top"/>
          </w:tcPr>
          <w:p>
            <w:pPr>
              <w:pStyle w:val="26"/>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1134"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60</w:t>
            </w:r>
          </w:p>
        </w:tc>
        <w:tc>
          <w:tcPr>
            <w:tcW w:w="1326" w:type="dxa"/>
            <w:vAlign w:val="center"/>
          </w:tcPr>
          <w:p>
            <w:pPr>
              <w:spacing w:line="360" w:lineRule="exact"/>
              <w:jc w:val="center"/>
              <w:rPr>
                <w:rFonts w:hint="eastAsia" w:ascii="仿宋_GB2312" w:hAnsi="仿宋_GB2312" w:eastAsia="仿宋_GB2312" w:cs="仿宋_GB2312"/>
                <w:highlight w:val="none"/>
              </w:rPr>
            </w:pPr>
          </w:p>
        </w:tc>
      </w:tr>
    </w:tbl>
    <w:p>
      <w:pPr>
        <w:spacing w:line="390" w:lineRule="exact"/>
        <w:ind w:right="-168" w:rightChars="-80"/>
        <w:rPr>
          <w:rFonts w:ascii="仿宋_GB2312" w:eastAsia="仿宋_GB2312"/>
          <w:sz w:val="24"/>
          <w:highlight w:val="none"/>
        </w:rPr>
      </w:pPr>
    </w:p>
    <w:p>
      <w:pPr>
        <w:spacing w:line="390" w:lineRule="exact"/>
        <w:ind w:right="-168" w:rightChars="-80" w:firstLine="236" w:firstLineChars="98"/>
        <w:rPr>
          <w:rFonts w:ascii="仿宋_GB2312" w:eastAsia="仿宋_GB2312"/>
          <w:b/>
          <w:sz w:val="24"/>
          <w:highlight w:val="none"/>
        </w:rPr>
      </w:pPr>
      <w:r>
        <w:rPr>
          <w:rFonts w:hint="eastAsia" w:ascii="仿宋_GB2312" w:eastAsia="仿宋_GB2312"/>
          <w:b/>
          <w:sz w:val="24"/>
          <w:highlight w:val="none"/>
        </w:rPr>
        <w:t>（三）总得分=客观分+主观分</w:t>
      </w:r>
    </w:p>
    <w:p>
      <w:pPr>
        <w:adjustRightInd w:val="0"/>
        <w:spacing w:line="400" w:lineRule="exact"/>
        <w:ind w:firstLine="482" w:firstLineChars="200"/>
        <w:jc w:val="left"/>
        <w:textAlignment w:val="baseline"/>
        <w:rPr>
          <w:rFonts w:ascii="仿宋_GB2312" w:hAnsi="宋体" w:eastAsia="仿宋_GB2312"/>
          <w:b/>
          <w:kern w:val="0"/>
          <w:sz w:val="24"/>
          <w:highlight w:val="none"/>
        </w:rPr>
      </w:pPr>
      <w:bookmarkStart w:id="84" w:name="gxebd_pack_1_EvalFactorScoreEnd"/>
      <w:bookmarkEnd w:id="84"/>
      <w:r>
        <w:rPr>
          <w:rFonts w:hint="eastAsia" w:ascii="仿宋_GB2312" w:hAnsi="宋体" w:eastAsia="仿宋_GB2312"/>
          <w:b/>
          <w:kern w:val="0"/>
          <w:sz w:val="24"/>
          <w:highlight w:val="none"/>
        </w:rPr>
        <w:t>三、中标标准及中标候选人推荐原则</w:t>
      </w:r>
    </w:p>
    <w:p>
      <w:pPr>
        <w:adjustRightInd w:val="0"/>
        <w:spacing w:line="400" w:lineRule="exact"/>
        <w:ind w:firstLine="482" w:firstLineChars="200"/>
        <w:jc w:val="left"/>
        <w:textAlignment w:val="baseline"/>
        <w:rPr>
          <w:rFonts w:ascii="仿宋_GB2312" w:hAnsi="宋体" w:eastAsia="仿宋_GB2312"/>
          <w:b/>
          <w:kern w:val="0"/>
          <w:sz w:val="24"/>
          <w:highlight w:val="none"/>
        </w:rPr>
      </w:pPr>
      <w:r>
        <w:rPr>
          <w:rFonts w:hint="eastAsia" w:ascii="仿宋_GB2312" w:hAnsi="宋体" w:eastAsia="仿宋_GB2312"/>
          <w:b/>
          <w:kern w:val="0"/>
          <w:sz w:val="24"/>
          <w:highlight w:val="none"/>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adjustRightInd w:val="0"/>
        <w:spacing w:line="400" w:lineRule="exact"/>
        <w:ind w:firstLine="482" w:firstLineChars="200"/>
        <w:textAlignment w:val="baseline"/>
        <w:rPr>
          <w:rFonts w:ascii="仿宋_GB2312" w:eastAsia="仿宋_GB2312"/>
          <w:b/>
          <w:sz w:val="24"/>
          <w:highlight w:val="none"/>
        </w:rPr>
      </w:pPr>
      <w:r>
        <w:rPr>
          <w:rFonts w:hint="eastAsia" w:ascii="仿宋_GB2312" w:hAnsi="宋体" w:eastAsia="仿宋_GB2312"/>
          <w:b/>
          <w:kern w:val="0"/>
          <w:sz w:val="24"/>
          <w:highlight w:val="none"/>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p>
    <w:p>
      <w:pPr>
        <w:pStyle w:val="26"/>
        <w:widowControl/>
        <w:spacing w:line="360" w:lineRule="exact"/>
        <w:jc w:val="center"/>
        <w:rPr>
          <w:rFonts w:ascii="仿宋_GB2312" w:eastAsia="仿宋_GB2312"/>
          <w:b/>
          <w:sz w:val="24"/>
          <w:highlight w:val="none"/>
        </w:rPr>
      </w:pPr>
    </w:p>
    <w:p>
      <w:pPr>
        <w:adjustRightInd w:val="0"/>
        <w:spacing w:line="400" w:lineRule="exact"/>
        <w:ind w:firstLine="482" w:firstLineChars="200"/>
        <w:textAlignment w:val="baseline"/>
        <w:rPr>
          <w:rFonts w:ascii="仿宋_GB2312" w:eastAsia="仿宋_GB2312"/>
          <w:b/>
          <w:sz w:val="24"/>
          <w:highlight w:val="none"/>
        </w:rPr>
      </w:pPr>
    </w:p>
    <w:p>
      <w:pPr>
        <w:rPr>
          <w:b/>
          <w:sz w:val="24"/>
          <w:highlight w:val="none"/>
        </w:rPr>
      </w:pPr>
    </w:p>
    <w:p>
      <w:pPr>
        <w:rPr>
          <w:b/>
          <w:sz w:val="24"/>
          <w:highlight w:val="none"/>
        </w:rPr>
      </w:pPr>
    </w:p>
    <w:p>
      <w:pPr>
        <w:pStyle w:val="4"/>
        <w:jc w:val="center"/>
        <w:rPr>
          <w:rFonts w:hint="eastAsia"/>
          <w:sz w:val="30"/>
          <w:szCs w:val="30"/>
          <w:highlight w:val="none"/>
        </w:rPr>
      </w:pPr>
      <w:bookmarkStart w:id="85" w:name="_Toc497578453"/>
      <w:bookmarkStart w:id="86" w:name="_Toc14753"/>
      <w:bookmarkStart w:id="87" w:name="_Toc31928"/>
      <w:bookmarkStart w:id="88" w:name="_Toc82792181"/>
      <w:bookmarkStart w:id="89" w:name="_Toc1857"/>
      <w:bookmarkStart w:id="90" w:name="_Toc23047"/>
    </w:p>
    <w:p>
      <w:pPr>
        <w:pStyle w:val="4"/>
        <w:jc w:val="center"/>
        <w:rPr>
          <w:rFonts w:hint="eastAsia"/>
          <w:sz w:val="30"/>
          <w:szCs w:val="30"/>
          <w:highlight w:val="none"/>
        </w:rPr>
      </w:pPr>
    </w:p>
    <w:p>
      <w:pPr>
        <w:pStyle w:val="4"/>
        <w:jc w:val="center"/>
        <w:rPr>
          <w:rFonts w:hint="eastAsia"/>
          <w:sz w:val="30"/>
          <w:szCs w:val="30"/>
          <w:highlight w:val="none"/>
        </w:rPr>
      </w:pPr>
    </w:p>
    <w:p>
      <w:pPr>
        <w:pStyle w:val="4"/>
        <w:jc w:val="center"/>
        <w:rPr>
          <w:rFonts w:hint="eastAsia"/>
          <w:sz w:val="30"/>
          <w:szCs w:val="30"/>
          <w:highlight w:val="none"/>
        </w:rPr>
      </w:pPr>
    </w:p>
    <w:p>
      <w:pPr>
        <w:pStyle w:val="4"/>
        <w:jc w:val="center"/>
        <w:rPr>
          <w:rFonts w:hint="eastAsia"/>
          <w:sz w:val="30"/>
          <w:szCs w:val="30"/>
          <w:highlight w:val="none"/>
        </w:rPr>
      </w:pPr>
    </w:p>
    <w:p>
      <w:pPr>
        <w:pStyle w:val="4"/>
        <w:jc w:val="center"/>
        <w:rPr>
          <w:rFonts w:hint="eastAsia"/>
          <w:sz w:val="30"/>
          <w:szCs w:val="30"/>
          <w:highlight w:val="none"/>
        </w:rPr>
      </w:pPr>
    </w:p>
    <w:p>
      <w:pPr>
        <w:pStyle w:val="4"/>
        <w:jc w:val="center"/>
        <w:rPr>
          <w:rFonts w:ascii="仿宋_GB2312" w:eastAsia="仿宋_GB2312"/>
          <w:b w:val="0"/>
          <w:bCs w:val="0"/>
          <w:sz w:val="32"/>
          <w:szCs w:val="32"/>
          <w:highlight w:val="none"/>
        </w:rPr>
      </w:pPr>
      <w:bookmarkStart w:id="91" w:name="_Toc32095"/>
      <w:r>
        <w:rPr>
          <w:rFonts w:hint="eastAsia"/>
          <w:sz w:val="30"/>
          <w:szCs w:val="30"/>
          <w:highlight w:val="none"/>
        </w:rPr>
        <w:t>第五章 合同主要条款格式及广西壮族自治区政府采购项目合同验收书格式</w:t>
      </w:r>
      <w:bookmarkEnd w:id="85"/>
      <w:bookmarkEnd w:id="86"/>
      <w:bookmarkEnd w:id="87"/>
      <w:bookmarkEnd w:id="88"/>
      <w:bookmarkEnd w:id="89"/>
      <w:bookmarkEnd w:id="90"/>
      <w:bookmarkEnd w:id="91"/>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center"/>
        <w:rPr>
          <w:rFonts w:ascii="仿宋_GB2312" w:hAnsi="华文中宋" w:eastAsia="仿宋_GB2312"/>
          <w:bCs/>
          <w:sz w:val="32"/>
          <w:szCs w:val="32"/>
          <w:highlight w:val="none"/>
        </w:rPr>
      </w:pPr>
    </w:p>
    <w:p>
      <w:pPr>
        <w:snapToGrid w:val="0"/>
        <w:jc w:val="left"/>
        <w:rPr>
          <w:rFonts w:ascii="仿宋_GB2312" w:eastAsia="仿宋_GB2312"/>
          <w:b/>
          <w:sz w:val="24"/>
          <w:highlight w:val="none"/>
        </w:rPr>
      </w:pPr>
      <w:r>
        <w:rPr>
          <w:rFonts w:ascii="仿宋_GB2312" w:hAnsi="华文中宋" w:eastAsia="仿宋_GB2312"/>
          <w:bCs/>
          <w:sz w:val="32"/>
          <w:szCs w:val="32"/>
          <w:highlight w:val="none"/>
        </w:rPr>
        <w:br w:type="page"/>
      </w:r>
      <w:r>
        <w:rPr>
          <w:rFonts w:hint="eastAsia" w:ascii="仿宋_GB2312" w:hAnsi="华文中宋" w:eastAsia="仿宋_GB2312"/>
          <w:bCs/>
          <w:sz w:val="32"/>
          <w:szCs w:val="32"/>
          <w:highlight w:val="none"/>
        </w:rPr>
        <w:t xml:space="preserve">  </w:t>
      </w:r>
      <w:r>
        <w:rPr>
          <w:rFonts w:hint="eastAsia" w:ascii="仿宋_GB2312" w:eastAsia="仿宋_GB2312"/>
          <w:b/>
          <w:sz w:val="24"/>
          <w:highlight w:val="none"/>
        </w:rPr>
        <w:t>合同使用说明：1.根据《中华人民共和国政府采购法》、《</w:t>
      </w:r>
      <w:r>
        <w:rPr>
          <w:rFonts w:hint="eastAsia" w:ascii="仿宋_GB2312" w:eastAsia="仿宋_GB2312"/>
          <w:b/>
          <w:bCs/>
          <w:sz w:val="24"/>
          <w:highlight w:val="none"/>
        </w:rPr>
        <w:t>中华人民共和国民法典（合同编）</w:t>
      </w:r>
      <w:r>
        <w:rPr>
          <w:rFonts w:hint="eastAsia" w:ascii="仿宋_GB2312" w:eastAsia="仿宋_GB2312"/>
          <w:b/>
          <w:sz w:val="24"/>
          <w:highlight w:val="none"/>
        </w:rPr>
        <w:t>》等法律、法规规定，按照招标文件规定条款和中标人投标文件及其承诺，甲乙双方签订本合同。</w:t>
      </w:r>
    </w:p>
    <w:p>
      <w:pPr>
        <w:snapToGrid w:val="0"/>
        <w:ind w:firstLine="482" w:firstLineChars="200"/>
        <w:jc w:val="left"/>
        <w:rPr>
          <w:rFonts w:ascii="仿宋_GB2312" w:eastAsia="仿宋_GB2312"/>
          <w:b/>
          <w:sz w:val="24"/>
          <w:highlight w:val="none"/>
        </w:rPr>
      </w:pPr>
      <w:r>
        <w:rPr>
          <w:rFonts w:hint="eastAsia" w:ascii="仿宋_GB2312" w:eastAsia="仿宋_GB2312"/>
          <w:b/>
          <w:sz w:val="24"/>
          <w:highlight w:val="none"/>
        </w:rPr>
        <w:t>2.本合同非中小企业预留合同。</w:t>
      </w:r>
    </w:p>
    <w:p>
      <w:pPr>
        <w:pStyle w:val="26"/>
        <w:spacing w:line="400" w:lineRule="exact"/>
        <w:jc w:val="left"/>
        <w:rPr>
          <w:b/>
          <w:sz w:val="32"/>
          <w:highlight w:val="none"/>
        </w:rPr>
      </w:pPr>
    </w:p>
    <w:p>
      <w:pPr>
        <w:spacing w:line="400" w:lineRule="exact"/>
        <w:jc w:val="center"/>
        <w:rPr>
          <w:rFonts w:cs="Courier New"/>
          <w:b/>
          <w:bCs/>
          <w:sz w:val="32"/>
          <w:szCs w:val="32"/>
          <w:highlight w:val="none"/>
        </w:rPr>
      </w:pPr>
      <w:r>
        <w:rPr>
          <w:rFonts w:hint="eastAsia" w:hAnsi="Courier New" w:cs="Courier New"/>
          <w:b/>
          <w:sz w:val="32"/>
          <w:szCs w:val="21"/>
          <w:highlight w:val="none"/>
        </w:rPr>
        <w:t xml:space="preserve">合同书 </w:t>
      </w:r>
    </w:p>
    <w:p>
      <w:pPr>
        <w:snapToGrid w:val="0"/>
        <w:spacing w:line="400" w:lineRule="exact"/>
        <w:ind w:right="480" w:firstLine="6600" w:firstLineChars="2750"/>
        <w:rPr>
          <w:rFonts w:ascii="仿宋_GB2312" w:eastAsia="仿宋_GB2312"/>
          <w:bCs/>
          <w:sz w:val="24"/>
          <w:highlight w:val="none"/>
          <w:u w:val="single"/>
        </w:rPr>
      </w:pPr>
      <w:r>
        <w:rPr>
          <w:rFonts w:hint="eastAsia" w:ascii="仿宋_GB2312" w:eastAsia="仿宋_GB2312"/>
          <w:bCs/>
          <w:sz w:val="24"/>
          <w:highlight w:val="none"/>
        </w:rPr>
        <w:t>合同编号：</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采购单位（甲方）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eastAsia="仿宋_GB2312"/>
          <w:spacing w:val="-20"/>
          <w:sz w:val="24"/>
          <w:highlight w:val="none"/>
        </w:rPr>
        <w:t>采 购 计 划 表 编 号：</w:t>
      </w:r>
      <w:r>
        <w:rPr>
          <w:rFonts w:hint="eastAsia" w:ascii="仿宋_GB2312" w:eastAsia="仿宋_GB2312"/>
          <w:sz w:val="24"/>
          <w:highlight w:val="none"/>
          <w:u w:val="single"/>
        </w:rPr>
        <w:t xml:space="preserve">             </w:t>
      </w:r>
    </w:p>
    <w:p>
      <w:pPr>
        <w:snapToGrid w:val="0"/>
        <w:spacing w:line="400" w:lineRule="exact"/>
        <w:rPr>
          <w:rFonts w:ascii="仿宋_GB2312" w:eastAsia="仿宋_GB2312"/>
          <w:spacing w:val="-20"/>
          <w:sz w:val="24"/>
          <w:highlight w:val="none"/>
        </w:rPr>
      </w:pPr>
      <w:r>
        <w:rPr>
          <w:rFonts w:hint="eastAsia" w:ascii="仿宋_GB2312" w:eastAsia="仿宋_GB2312"/>
          <w:sz w:val="24"/>
          <w:highlight w:val="none"/>
        </w:rPr>
        <w:t>供 应 商（乙方）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项目名称及编号：</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签  订  地  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签 订 时 间：</w:t>
      </w:r>
      <w:r>
        <w:rPr>
          <w:rFonts w:hint="eastAsia" w:ascii="仿宋_GB2312" w:eastAsia="仿宋_GB2312"/>
          <w:sz w:val="24"/>
          <w:highlight w:val="none"/>
          <w:u w:val="single"/>
        </w:rPr>
        <w:t xml:space="preserve">     年    月   日   </w:t>
      </w:r>
    </w:p>
    <w:p>
      <w:pPr>
        <w:spacing w:line="400" w:lineRule="exact"/>
        <w:ind w:firstLine="480" w:firstLineChars="200"/>
        <w:jc w:val="left"/>
        <w:rPr>
          <w:rFonts w:ascii="仿宋_GB2312" w:eastAsia="仿宋_GB2312"/>
          <w:color w:val="auto"/>
          <w:sz w:val="24"/>
          <w:highlight w:val="none"/>
        </w:rPr>
      </w:pPr>
      <w:r>
        <w:rPr>
          <w:rFonts w:hint="eastAsia" w:ascii="仿宋_GB2312" w:eastAsia="仿宋_GB2312"/>
          <w:sz w:val="24"/>
          <w:highlight w:val="none"/>
        </w:rPr>
        <w:t>根据《中华人民共和国政府采购法》、《中华人民共和国民法典（合同编）》等法律、法规规定，按照招投标文件规定条款和中标供应商承诺，就甲方委托乙方提供</w:t>
      </w:r>
      <w:r>
        <w:rPr>
          <w:rFonts w:hint="eastAsia" w:ascii="仿宋_GB2312" w:eastAsia="仿宋_GB2312"/>
          <w:color w:val="auto"/>
          <w:sz w:val="24"/>
          <w:highlight w:val="none"/>
          <w:u w:val="single"/>
          <w:lang w:eastAsia="zh-CN"/>
        </w:rPr>
        <w:t>柳江中学物业服务采购</w:t>
      </w:r>
      <w:r>
        <w:rPr>
          <w:rFonts w:hint="eastAsia" w:ascii="仿宋_GB2312" w:eastAsia="仿宋_GB2312"/>
          <w:color w:val="auto"/>
          <w:sz w:val="24"/>
          <w:highlight w:val="none"/>
        </w:rPr>
        <w:t>之相关事宜，达成以下协议，并承诺共同遵守。</w:t>
      </w:r>
    </w:p>
    <w:p>
      <w:pPr>
        <w:numPr>
          <w:ilvl w:val="0"/>
          <w:numId w:val="8"/>
        </w:numPr>
        <w:adjustRightInd w:val="0"/>
        <w:spacing w:line="400" w:lineRule="exact"/>
        <w:jc w:val="left"/>
        <w:textAlignment w:val="baseline"/>
        <w:rPr>
          <w:rFonts w:ascii="仿宋_GB2312" w:eastAsia="仿宋_GB2312"/>
          <w:b/>
          <w:sz w:val="24"/>
          <w:highlight w:val="none"/>
        </w:rPr>
      </w:pPr>
      <w:r>
        <w:rPr>
          <w:rFonts w:hint="eastAsia" w:ascii="仿宋_GB2312" w:eastAsia="仿宋_GB2312"/>
          <w:b/>
          <w:sz w:val="24"/>
          <w:highlight w:val="none"/>
        </w:rPr>
        <w:t xml:space="preserve"> 合同标的</w:t>
      </w:r>
    </w:p>
    <w:tbl>
      <w:tblPr>
        <w:tblStyle w:val="47"/>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序号</w:t>
            </w:r>
          </w:p>
        </w:tc>
        <w:tc>
          <w:tcPr>
            <w:tcW w:w="1201"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服务名称</w:t>
            </w:r>
          </w:p>
        </w:tc>
        <w:tc>
          <w:tcPr>
            <w:tcW w:w="3803"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服务内容</w:t>
            </w:r>
          </w:p>
        </w:tc>
        <w:tc>
          <w:tcPr>
            <w:tcW w:w="589"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数量</w:t>
            </w:r>
          </w:p>
        </w:tc>
        <w:tc>
          <w:tcPr>
            <w:tcW w:w="648"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单位</w:t>
            </w:r>
          </w:p>
        </w:tc>
        <w:tc>
          <w:tcPr>
            <w:tcW w:w="1206"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单价（元）</w:t>
            </w:r>
          </w:p>
        </w:tc>
        <w:tc>
          <w:tcPr>
            <w:tcW w:w="1207"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1</w:t>
            </w:r>
          </w:p>
        </w:tc>
        <w:tc>
          <w:tcPr>
            <w:tcW w:w="1201" w:type="dxa"/>
            <w:vAlign w:val="center"/>
          </w:tcPr>
          <w:p>
            <w:pPr>
              <w:snapToGrid w:val="0"/>
              <w:spacing w:line="400" w:lineRule="exact"/>
              <w:jc w:val="center"/>
              <w:rPr>
                <w:rFonts w:ascii="仿宋_GB2312" w:eastAsia="仿宋_GB2312"/>
                <w:sz w:val="24"/>
                <w:highlight w:val="none"/>
              </w:rPr>
            </w:pPr>
          </w:p>
        </w:tc>
        <w:tc>
          <w:tcPr>
            <w:tcW w:w="3803" w:type="dxa"/>
            <w:vAlign w:val="center"/>
          </w:tcPr>
          <w:p>
            <w:pPr>
              <w:snapToGrid w:val="0"/>
              <w:spacing w:line="400" w:lineRule="exact"/>
              <w:jc w:val="center"/>
              <w:rPr>
                <w:rFonts w:ascii="仿宋_GB2312" w:eastAsia="仿宋_GB2312"/>
                <w:kern w:val="0"/>
                <w:sz w:val="24"/>
                <w:highlight w:val="none"/>
              </w:rPr>
            </w:pPr>
          </w:p>
        </w:tc>
        <w:tc>
          <w:tcPr>
            <w:tcW w:w="589" w:type="dxa"/>
            <w:vAlign w:val="center"/>
          </w:tcPr>
          <w:p>
            <w:pPr>
              <w:snapToGrid w:val="0"/>
              <w:spacing w:line="400" w:lineRule="exact"/>
              <w:jc w:val="center"/>
              <w:rPr>
                <w:rFonts w:ascii="仿宋_GB2312" w:eastAsia="仿宋_GB2312"/>
                <w:sz w:val="24"/>
                <w:highlight w:val="none"/>
              </w:rPr>
            </w:pPr>
          </w:p>
        </w:tc>
        <w:tc>
          <w:tcPr>
            <w:tcW w:w="648" w:type="dxa"/>
            <w:vAlign w:val="center"/>
          </w:tcPr>
          <w:p>
            <w:pPr>
              <w:snapToGrid w:val="0"/>
              <w:spacing w:line="400" w:lineRule="exact"/>
              <w:jc w:val="center"/>
              <w:rPr>
                <w:rFonts w:ascii="仿宋_GB2312" w:eastAsia="仿宋_GB2312"/>
                <w:sz w:val="24"/>
                <w:highlight w:val="none"/>
              </w:rPr>
            </w:pPr>
          </w:p>
        </w:tc>
        <w:tc>
          <w:tcPr>
            <w:tcW w:w="1206" w:type="dxa"/>
            <w:vAlign w:val="center"/>
          </w:tcPr>
          <w:p>
            <w:pPr>
              <w:snapToGrid w:val="0"/>
              <w:spacing w:line="400" w:lineRule="exact"/>
              <w:jc w:val="center"/>
              <w:rPr>
                <w:rFonts w:ascii="仿宋_GB2312" w:eastAsia="仿宋_GB2312"/>
                <w:sz w:val="24"/>
                <w:highlight w:val="none"/>
              </w:rPr>
            </w:pPr>
          </w:p>
        </w:tc>
        <w:tc>
          <w:tcPr>
            <w:tcW w:w="1207" w:type="dxa"/>
            <w:vAlign w:val="center"/>
          </w:tcPr>
          <w:p>
            <w:pPr>
              <w:snapToGrid w:val="0"/>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highlight w:val="none"/>
                <w:u w:val="single"/>
              </w:rPr>
            </w:pPr>
            <w:r>
              <w:rPr>
                <w:rFonts w:hint="eastAsia" w:ascii="仿宋_GB2312" w:eastAsia="仿宋_GB2312"/>
                <w:sz w:val="24"/>
                <w:highlight w:val="none"/>
              </w:rPr>
              <w:t>人民币合计金额（大写）                          （小写）¥</w:t>
            </w:r>
            <w:r>
              <w:rPr>
                <w:rFonts w:hint="eastAsia" w:ascii="仿宋_GB2312" w:eastAsia="仿宋_GB2312"/>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highlight w:val="none"/>
              </w:rPr>
            </w:pPr>
            <w:r>
              <w:rPr>
                <w:rFonts w:hint="eastAsia" w:ascii="仿宋_GB2312" w:eastAsia="仿宋_GB2312"/>
                <w:sz w:val="24"/>
                <w:highlight w:val="none"/>
              </w:rPr>
              <w:t>服务交接时间：自合同约定提供服务之日起</w:t>
            </w:r>
            <w:r>
              <w:rPr>
                <w:rFonts w:hint="eastAsia" w:ascii="仿宋_GB2312" w:eastAsia="仿宋_GB2312"/>
                <w:sz w:val="24"/>
                <w:highlight w:val="none"/>
                <w:u w:val="single"/>
              </w:rPr>
              <w:t xml:space="preserve">  </w:t>
            </w:r>
            <w:r>
              <w:rPr>
                <w:rFonts w:hint="eastAsia" w:ascii="仿宋_GB2312" w:eastAsia="仿宋_GB2312"/>
                <w:sz w:val="24"/>
                <w:highlight w:val="none"/>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第二条  服务基本情况：</w:t>
      </w:r>
    </w:p>
    <w:p>
      <w:pPr>
        <w:spacing w:line="400" w:lineRule="exact"/>
        <w:ind w:firstLine="588" w:firstLineChars="245"/>
        <w:jc w:val="left"/>
        <w:rPr>
          <w:rFonts w:ascii="仿宋_GB2312" w:eastAsia="仿宋_GB2312"/>
          <w:sz w:val="24"/>
          <w:highlight w:val="none"/>
        </w:rPr>
      </w:pPr>
      <w:r>
        <w:rPr>
          <w:rFonts w:hint="eastAsia" w:ascii="仿宋_GB2312" w:eastAsia="仿宋_GB2312"/>
          <w:sz w:val="24"/>
          <w:highlight w:val="none"/>
        </w:rPr>
        <w:t>（一）具体管理范围及构成详见本项目采购文件中第二章《采购需求》的相关内容。</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（二）乙方提供的管理服务包括以下内容：</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1.</w:t>
      </w:r>
      <w:r>
        <w:rPr>
          <w:rFonts w:hint="eastAsia" w:ascii="仿宋_GB2312" w:eastAsia="仿宋_GB2312"/>
          <w:sz w:val="24"/>
          <w:highlight w:val="none"/>
          <w:u w:val="single"/>
        </w:rPr>
        <w:t>具体服务内容包含乙方投标文件承诺服务内容。</w:t>
      </w:r>
      <w:r>
        <w:rPr>
          <w:rFonts w:hint="eastAsia" w:ascii="仿宋_GB2312" w:eastAsia="仿宋_GB2312"/>
          <w:sz w:val="24"/>
          <w:highlight w:val="none"/>
        </w:rPr>
        <w:t xml:space="preserve">                           </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2.</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3.</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highlight w:val="none"/>
        </w:rPr>
      </w:pPr>
      <w:r>
        <w:rPr>
          <w:rFonts w:hint="eastAsia" w:ascii="仿宋_GB2312" w:eastAsia="仿宋_GB2312"/>
          <w:b/>
          <w:bCs/>
          <w:kern w:val="0"/>
          <w:sz w:val="24"/>
          <w:highlight w:val="none"/>
        </w:rPr>
        <w:t xml:space="preserve">第三条  </w:t>
      </w:r>
      <w:r>
        <w:rPr>
          <w:rFonts w:hint="eastAsia" w:ascii="仿宋_GB2312" w:eastAsia="仿宋_GB2312"/>
          <w:b/>
          <w:sz w:val="24"/>
          <w:highlight w:val="none"/>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highlight w:val="none"/>
        </w:rPr>
      </w:pPr>
      <w:r>
        <w:rPr>
          <w:rFonts w:hint="eastAsia" w:ascii="仿宋_GB2312" w:eastAsia="仿宋_GB2312"/>
          <w:sz w:val="24"/>
          <w:highlight w:val="none"/>
        </w:rPr>
        <w:t>（一）服务期限：</w:t>
      </w:r>
      <w:r>
        <w:rPr>
          <w:rFonts w:hint="eastAsia" w:ascii="仿宋_GB2312" w:eastAsia="仿宋_GB2312"/>
          <w:sz w:val="24"/>
          <w:highlight w:val="none"/>
          <w:u w:val="single"/>
        </w:rPr>
        <w:t>自   年   月  日起至     年  月   日止，共     年</w:t>
      </w:r>
      <w:r>
        <w:rPr>
          <w:rFonts w:hint="eastAsia" w:ascii="仿宋_GB2312" w:eastAsia="仿宋_GB2312"/>
          <w:sz w:val="24"/>
          <w:highlight w:val="none"/>
        </w:rPr>
        <w:t>。</w:t>
      </w:r>
    </w:p>
    <w:p>
      <w:pPr>
        <w:snapToGrid w:val="0"/>
        <w:spacing w:line="400" w:lineRule="exact"/>
        <w:ind w:firstLine="600" w:firstLineChars="250"/>
        <w:jc w:val="left"/>
        <w:rPr>
          <w:rFonts w:ascii="仿宋_GB2312" w:eastAsia="仿宋_GB2312" w:cs="Arial"/>
          <w:bCs/>
          <w:sz w:val="24"/>
          <w:szCs w:val="21"/>
          <w:highlight w:val="none"/>
        </w:rPr>
      </w:pPr>
      <w:r>
        <w:rPr>
          <w:rFonts w:hint="eastAsia" w:ascii="仿宋_GB2312" w:eastAsia="仿宋_GB2312" w:cs="Courier New"/>
          <w:sz w:val="24"/>
          <w:szCs w:val="21"/>
          <w:highlight w:val="none"/>
        </w:rPr>
        <w:t>（二）服务人数：乙方向甲方派服务</w:t>
      </w:r>
      <w:r>
        <w:rPr>
          <w:rFonts w:hint="eastAsia" w:ascii="仿宋_GB2312" w:eastAsia="仿宋_GB2312" w:cs="Arial"/>
          <w:bCs/>
          <w:sz w:val="24"/>
          <w:szCs w:val="21"/>
          <w:highlight w:val="none"/>
        </w:rPr>
        <w:t>人员</w:t>
      </w:r>
      <w:r>
        <w:rPr>
          <w:rFonts w:hint="eastAsia" w:ascii="仿宋_GB2312" w:eastAsia="仿宋_GB2312" w:cs="Courier New"/>
          <w:sz w:val="24"/>
          <w:szCs w:val="21"/>
          <w:highlight w:val="none"/>
          <w:u w:val="single"/>
        </w:rPr>
        <w:t xml:space="preserve">    </w:t>
      </w:r>
      <w:r>
        <w:rPr>
          <w:rFonts w:hint="eastAsia" w:ascii="仿宋_GB2312" w:eastAsia="仿宋_GB2312" w:cs="Courier New"/>
          <w:sz w:val="24"/>
          <w:szCs w:val="21"/>
          <w:highlight w:val="none"/>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highlight w:val="none"/>
        </w:rPr>
      </w:pPr>
      <w:r>
        <w:rPr>
          <w:rFonts w:hint="eastAsia" w:ascii="仿宋_GB2312" w:eastAsia="仿宋_GB2312"/>
          <w:b/>
          <w:bCs/>
          <w:kern w:val="0"/>
          <w:sz w:val="24"/>
          <w:highlight w:val="none"/>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highlight w:val="none"/>
        </w:rPr>
      </w:pPr>
      <w:r>
        <w:rPr>
          <w:rFonts w:hint="eastAsia" w:ascii="仿宋_GB2312" w:eastAsia="仿宋_GB2312"/>
          <w:bCs/>
          <w:kern w:val="0"/>
          <w:sz w:val="24"/>
          <w:highlight w:val="none"/>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第五条  服务费及支付</w:t>
      </w:r>
    </w:p>
    <w:p>
      <w:pPr>
        <w:snapToGrid w:val="0"/>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（一）资金性质：</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snapToGrid w:val="0"/>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（二）合同总金额：（大写）</w:t>
      </w:r>
      <w:r>
        <w:rPr>
          <w:rFonts w:hint="eastAsia" w:ascii="仿宋_GB2312" w:eastAsia="仿宋_GB2312"/>
          <w:sz w:val="24"/>
          <w:highlight w:val="none"/>
          <w:u w:val="single"/>
        </w:rPr>
        <w:t xml:space="preserve">            </w:t>
      </w:r>
      <w:r>
        <w:rPr>
          <w:rFonts w:hint="eastAsia" w:ascii="仿宋_GB2312" w:eastAsia="仿宋_GB2312"/>
          <w:sz w:val="24"/>
          <w:highlight w:val="none"/>
        </w:rPr>
        <w:t>（小写）¥</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（三）支付办法：</w:t>
      </w:r>
    </w:p>
    <w:p>
      <w:pPr>
        <w:spacing w:line="400" w:lineRule="exact"/>
        <w:ind w:firstLine="588" w:firstLineChars="245"/>
        <w:jc w:val="left"/>
        <w:rPr>
          <w:rFonts w:ascii="仿宋_GB2312" w:eastAsia="仿宋_GB2312"/>
          <w:sz w:val="24"/>
          <w:highlight w:val="none"/>
        </w:rPr>
      </w:pPr>
      <w:r>
        <w:rPr>
          <w:rFonts w:hint="eastAsia" w:ascii="仿宋_GB2312" w:eastAsia="仿宋_GB2312" w:cs="Arial"/>
          <w:bCs/>
          <w:sz w:val="24"/>
          <w:highlight w:val="none"/>
        </w:rPr>
        <w:t>本项目合同正式生效之日起，甲方按</w:t>
      </w:r>
      <w:r>
        <w:rPr>
          <w:rFonts w:hint="eastAsia" w:ascii="仿宋_GB2312" w:eastAsia="仿宋_GB2312" w:cs="Arial"/>
          <w:bCs/>
          <w:sz w:val="24"/>
          <w:highlight w:val="none"/>
          <w:u w:val="single"/>
        </w:rPr>
        <w:t xml:space="preserve">      </w:t>
      </w:r>
      <w:r>
        <w:rPr>
          <w:rFonts w:hint="eastAsia" w:ascii="仿宋_GB2312" w:eastAsia="仿宋_GB2312" w:cs="Arial"/>
          <w:bCs/>
          <w:sz w:val="24"/>
          <w:highlight w:val="none"/>
        </w:rPr>
        <w:t>向中标人支付服务费。</w:t>
      </w:r>
      <w:r>
        <w:rPr>
          <w:rFonts w:hint="eastAsia" w:ascii="仿宋_GB2312" w:eastAsia="仿宋_GB2312"/>
          <w:sz w:val="24"/>
          <w:highlight w:val="none"/>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（五）甲方将服务费付至乙方指定的以下银行账号：</w:t>
      </w:r>
    </w:p>
    <w:p>
      <w:pPr>
        <w:spacing w:line="400" w:lineRule="exact"/>
        <w:ind w:left="480" w:firstLine="200"/>
        <w:jc w:val="left"/>
        <w:rPr>
          <w:rFonts w:ascii="仿宋_GB2312" w:eastAsia="仿宋_GB2312"/>
          <w:sz w:val="24"/>
          <w:highlight w:val="none"/>
          <w:u w:val="single"/>
        </w:rPr>
      </w:pPr>
      <w:r>
        <w:rPr>
          <w:rFonts w:hint="eastAsia" w:ascii="仿宋_GB2312" w:eastAsia="仿宋_GB2312"/>
          <w:sz w:val="24"/>
          <w:highlight w:val="none"/>
        </w:rPr>
        <w:t>开户名：</w:t>
      </w:r>
      <w:r>
        <w:rPr>
          <w:rFonts w:hint="eastAsia" w:ascii="仿宋_GB2312" w:eastAsia="仿宋_GB2312"/>
          <w:sz w:val="24"/>
          <w:highlight w:val="none"/>
          <w:u w:val="single"/>
        </w:rPr>
        <w:t xml:space="preserve">                                   </w:t>
      </w:r>
    </w:p>
    <w:p>
      <w:pPr>
        <w:spacing w:line="400" w:lineRule="exact"/>
        <w:ind w:left="480" w:firstLine="200"/>
        <w:jc w:val="left"/>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spacing w:line="400" w:lineRule="exact"/>
        <w:ind w:left="480" w:firstLine="200"/>
        <w:jc w:val="left"/>
        <w:rPr>
          <w:rFonts w:ascii="仿宋_GB2312" w:eastAsia="仿宋_GB2312"/>
          <w:sz w:val="24"/>
          <w:highlight w:val="none"/>
          <w:u w:val="single"/>
        </w:rPr>
      </w:pPr>
      <w:r>
        <w:rPr>
          <w:rFonts w:hint="eastAsia" w:ascii="仿宋_GB2312" w:eastAsia="仿宋_GB2312"/>
          <w:sz w:val="24"/>
          <w:highlight w:val="none"/>
        </w:rPr>
        <w:t>账号：</w:t>
      </w:r>
      <w:r>
        <w:rPr>
          <w:rFonts w:hint="eastAsia" w:ascii="仿宋_GB2312" w:eastAsia="仿宋_GB2312"/>
          <w:sz w:val="24"/>
          <w:highlight w:val="none"/>
          <w:u w:val="single"/>
        </w:rPr>
        <w:t xml:space="preserve">                                     </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第六条  税费</w:t>
      </w:r>
    </w:p>
    <w:p>
      <w:pPr>
        <w:spacing w:line="400" w:lineRule="exact"/>
        <w:ind w:firstLine="588" w:firstLineChars="245"/>
        <w:jc w:val="left"/>
        <w:rPr>
          <w:rFonts w:ascii="仿宋_GB2312" w:eastAsia="仿宋_GB2312"/>
          <w:sz w:val="24"/>
          <w:highlight w:val="none"/>
        </w:rPr>
      </w:pPr>
      <w:r>
        <w:rPr>
          <w:rFonts w:hint="eastAsia" w:ascii="仿宋_GB2312" w:eastAsia="仿宋_GB2312"/>
          <w:sz w:val="24"/>
          <w:highlight w:val="none"/>
        </w:rPr>
        <w:t>本合同执行中相关的一切税费均由乙方负担。</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第七条  甲方的权利和义务</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（一）</w:t>
      </w:r>
      <w:r>
        <w:rPr>
          <w:rFonts w:hint="eastAsia" w:ascii="仿宋_GB2312" w:eastAsia="仿宋_GB2312"/>
          <w:sz w:val="24"/>
          <w:highlight w:val="none"/>
          <w:u w:val="single"/>
        </w:rPr>
        <w:t>包含招标文件的第二章《采购需求》中约定的甲方的权利和义务。</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（三）</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72" w:firstLineChars="196"/>
        <w:jc w:val="left"/>
        <w:rPr>
          <w:rFonts w:hint="eastAsia" w:ascii="仿宋_GB2312" w:eastAsia="仿宋_GB2312"/>
          <w:b/>
          <w:sz w:val="24"/>
          <w:szCs w:val="24"/>
          <w:highlight w:val="none"/>
        </w:rPr>
      </w:pPr>
      <w:r>
        <w:rPr>
          <w:rFonts w:hint="eastAsia" w:ascii="仿宋_GB2312" w:eastAsia="仿宋_GB2312"/>
          <w:b/>
          <w:sz w:val="24"/>
          <w:szCs w:val="24"/>
          <w:highlight w:val="none"/>
        </w:rPr>
        <w:t>第八条  乙方的权利和义务</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（一）</w:t>
      </w:r>
      <w:r>
        <w:rPr>
          <w:rFonts w:hint="eastAsia" w:ascii="仿宋_GB2312" w:eastAsia="仿宋_GB2312"/>
          <w:sz w:val="24"/>
          <w:highlight w:val="none"/>
          <w:u w:val="single"/>
        </w:rPr>
        <w:t>包含招标文件的第二章《采购需求》中约定的乙方的权利和义务。</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（三）</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第九条  违约责任</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（一）合同双方均应按约定履行，如存在逾期提供服务或逾期付款的，每逾期一日应按逾期提供服务所对应的款项或逾期应付款的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‰支付违约金；逾期超过</w:t>
      </w:r>
      <w:r>
        <w:rPr>
          <w:rFonts w:hint="eastAsia" w:ascii="仿宋_GB2312" w:eastAsia="仿宋_GB2312"/>
          <w:sz w:val="24"/>
          <w:highlight w:val="none"/>
          <w:u w:val="single"/>
        </w:rPr>
        <w:t xml:space="preserve">    </w:t>
      </w:r>
      <w:r>
        <w:rPr>
          <w:rFonts w:hint="eastAsia" w:ascii="仿宋_GB2312" w:eastAsia="仿宋_GB2312"/>
          <w:sz w:val="24"/>
          <w:highlight w:val="none"/>
        </w:rPr>
        <w:t>日的，守约方有权解除合同，并要求违约方按合同总价款的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乙方未按合同约定全面提供服务的，对于未完成部分，甲方有权不予付款，并要求乙方按未完成部分价款的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1.如乙方提供的服务不符合合同约定，甲方有权解除合同，并要求乙方按合同总价款的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%支付违约金。2.如甲方同意由乙方继续履行合同或重新提供符合合同约定服务的，乙方除继续履行外，仍需按合同总价款的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（六）违约金的约定支付比例按相关法律法规规定自行约定。</w:t>
      </w:r>
    </w:p>
    <w:p>
      <w:pPr>
        <w:spacing w:line="400" w:lineRule="exact"/>
        <w:ind w:firstLine="354" w:firstLineChars="147"/>
        <w:jc w:val="left"/>
        <w:rPr>
          <w:rFonts w:ascii="仿宋_GB2312" w:eastAsia="仿宋_GB2312"/>
          <w:b/>
          <w:sz w:val="24"/>
          <w:highlight w:val="none"/>
        </w:rPr>
      </w:pPr>
      <w:r>
        <w:rPr>
          <w:rFonts w:hint="eastAsia" w:ascii="仿宋_GB2312" w:eastAsia="仿宋_GB2312"/>
          <w:b/>
          <w:sz w:val="24"/>
          <w:highlight w:val="none"/>
        </w:rPr>
        <w:t>第十条  不可抗力事件处理</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sz w:val="24"/>
          <w:highlight w:val="none"/>
        </w:rPr>
        <w:t>（一）</w:t>
      </w:r>
      <w:r>
        <w:rPr>
          <w:rFonts w:hint="eastAsia" w:ascii="仿宋_GB2312" w:eastAsia="仿宋_GB2312" w:cs="Courier New"/>
          <w:sz w:val="24"/>
          <w:szCs w:val="21"/>
          <w:highlight w:val="none"/>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cs="Courier New"/>
          <w:sz w:val="24"/>
          <w:szCs w:val="21"/>
          <w:highlight w:val="none"/>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cs="Courier New"/>
          <w:sz w:val="24"/>
          <w:szCs w:val="21"/>
          <w:highlight w:val="none"/>
        </w:rPr>
        <w:t>（三）不可抗力事件延续30天以上，双方应通过友好协商，确定是否继续履行合同。</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第十一条  争议解决</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（二）诉讼期间，本合同继续履行</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第十二条  合同生效及其它</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（一）合同经双方法定代表人或授权代表签字并加盖单位公章后生效。</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hint="eastAsia" w:ascii="仿宋_GB2312" w:eastAsia="仿宋_GB2312"/>
          <w:sz w:val="24"/>
          <w:highlight w:val="none"/>
          <w:lang w:eastAsia="zh-CN"/>
        </w:rPr>
      </w:pPr>
      <w:r>
        <w:rPr>
          <w:rFonts w:hint="eastAsia" w:ascii="仿宋_GB2312" w:eastAsia="仿宋_GB2312"/>
          <w:sz w:val="24"/>
          <w:highlight w:val="none"/>
        </w:rPr>
        <w:t>（三）本合同未尽事宜，遵照《中华人民共和国民法典（合同编）》有关条文执行</w:t>
      </w:r>
      <w:r>
        <w:rPr>
          <w:rFonts w:hint="eastAsia" w:ascii="仿宋_GB2312" w:eastAsia="仿宋_GB2312"/>
          <w:sz w:val="24"/>
          <w:highlight w:val="none"/>
          <w:lang w:eastAsia="zh-CN"/>
        </w:rPr>
        <w:t>。</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第十三条  合同的变更、终止与转让</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（二）乙方不得擅自转让其应履行的合同义务。</w:t>
      </w:r>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第十四条  签订本合同依据</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（一）</w:t>
      </w:r>
      <w:r>
        <w:rPr>
          <w:rFonts w:hint="eastAsia" w:ascii="仿宋_GB2312" w:eastAsia="仿宋_GB2312"/>
          <w:sz w:val="24"/>
          <w:highlight w:val="none"/>
        </w:rPr>
        <w:t>政府采购招标文件；</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乙方提供的采购投标（或应答）文件；</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投标承诺书；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中标或成交通知书。</w:t>
      </w:r>
    </w:p>
    <w:p>
      <w:pPr>
        <w:snapToGrid w:val="0"/>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第十五条  合同组成部分及解释顺序</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（一）双方签订的补充协议、双方协商同意的变更、纪要、协议；</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本合同书；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中标或成交通知书；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投标文件及承诺。</w:t>
      </w:r>
    </w:p>
    <w:p>
      <w:pPr>
        <w:spacing w:line="400" w:lineRule="exact"/>
        <w:ind w:firstLine="472" w:firstLineChars="196"/>
        <w:rPr>
          <w:rFonts w:ascii="仿宋_GB2312" w:eastAsia="仿宋_GB2312"/>
          <w:sz w:val="24"/>
          <w:highlight w:val="none"/>
        </w:rPr>
      </w:pPr>
      <w:r>
        <w:rPr>
          <w:rFonts w:hint="eastAsia" w:ascii="仿宋_GB2312" w:eastAsia="仿宋_GB2312"/>
          <w:b/>
          <w:sz w:val="24"/>
          <w:highlight w:val="none"/>
        </w:rPr>
        <w:t>第十六条</w:t>
      </w:r>
      <w:r>
        <w:rPr>
          <w:rFonts w:hint="eastAsia" w:ascii="仿宋_GB2312" w:eastAsia="仿宋_GB2312"/>
          <w:sz w:val="24"/>
          <w:highlight w:val="none"/>
        </w:rPr>
        <w:t xml:space="preserve">  本合同一式</w:t>
      </w:r>
      <w:r>
        <w:rPr>
          <w:rFonts w:hint="eastAsia" w:ascii="仿宋_GB2312" w:hAnsi="宋体" w:eastAsia="仿宋_GB2312"/>
          <w:sz w:val="24"/>
          <w:highlight w:val="none"/>
          <w:u w:val="single"/>
          <w:lang w:val="en-US" w:eastAsia="zh-CN"/>
        </w:rPr>
        <w:t xml:space="preserve">   </w:t>
      </w:r>
      <w:r>
        <w:rPr>
          <w:rFonts w:hint="eastAsia" w:ascii="仿宋_GB2312" w:eastAsia="仿宋_GB2312"/>
          <w:sz w:val="24"/>
          <w:highlight w:val="none"/>
        </w:rPr>
        <w:t>份，具有同等法律效力，财政部门（政府采购监管部门）</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份、采购代理机构</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份，</w:t>
      </w:r>
      <w:r>
        <w:rPr>
          <w:rFonts w:hint="eastAsia" w:ascii="仿宋_GB2312" w:hAnsi="宋体" w:eastAsia="仿宋_GB2312"/>
          <w:sz w:val="24"/>
          <w:highlight w:val="none"/>
        </w:rPr>
        <w:t>甲</w:t>
      </w:r>
      <w:r>
        <w:rPr>
          <w:rFonts w:hint="eastAsia" w:ascii="仿宋_GB2312" w:hAnsi="宋体" w:eastAsia="仿宋_GB2312"/>
          <w:sz w:val="24"/>
          <w:highlight w:val="none"/>
          <w:lang w:eastAsia="zh-CN"/>
        </w:rPr>
        <w:t>方</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lang w:eastAsia="zh-CN"/>
        </w:rPr>
        <w:t>份</w:t>
      </w:r>
      <w:r>
        <w:rPr>
          <w:rFonts w:hint="eastAsia" w:ascii="仿宋_GB2312" w:hAnsi="宋体" w:eastAsia="仿宋_GB2312"/>
          <w:sz w:val="24"/>
          <w:highlight w:val="none"/>
          <w:lang w:val="en-US" w:eastAsia="zh-CN"/>
        </w:rPr>
        <w:t>，</w:t>
      </w:r>
      <w:r>
        <w:rPr>
          <w:rFonts w:hint="eastAsia" w:ascii="仿宋_GB2312" w:hAnsi="宋体" w:eastAsia="仿宋_GB2312"/>
          <w:sz w:val="24"/>
          <w:highlight w:val="none"/>
        </w:rPr>
        <w:t>乙方</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rPr>
        <w:t>份</w:t>
      </w:r>
      <w:r>
        <w:rPr>
          <w:rFonts w:hint="eastAsia" w:ascii="仿宋_GB2312" w:eastAsia="仿宋_GB2312"/>
          <w:sz w:val="24"/>
          <w:highlight w:val="none"/>
        </w:rPr>
        <w:t>（可根据需要另增加）。</w:t>
      </w:r>
    </w:p>
    <w:tbl>
      <w:tblPr>
        <w:tblStyle w:val="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 xml:space="preserve">甲方（章）           </w:t>
            </w:r>
          </w:p>
          <w:p>
            <w:pPr>
              <w:snapToGrid w:val="0"/>
              <w:spacing w:line="320" w:lineRule="exact"/>
              <w:ind w:firstLine="480" w:firstLineChars="200"/>
              <w:rPr>
                <w:rFonts w:ascii="仿宋_GB2312" w:eastAsia="仿宋_GB2312"/>
                <w:sz w:val="24"/>
                <w:highlight w:val="none"/>
              </w:rPr>
            </w:pP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年   月   日</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 xml:space="preserve">乙方（章）              </w:t>
            </w:r>
          </w:p>
          <w:p>
            <w:pPr>
              <w:snapToGrid w:val="0"/>
              <w:spacing w:line="320" w:lineRule="exact"/>
              <w:ind w:firstLine="480" w:firstLineChars="200"/>
              <w:rPr>
                <w:rFonts w:ascii="仿宋_GB2312" w:eastAsia="仿宋_GB2312"/>
                <w:sz w:val="24"/>
                <w:highlight w:val="none"/>
              </w:rPr>
            </w:pP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单位地址：</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法定代表人（负责人、自然人）：</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法定代表人（负责人、自然人）：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委托代理人：</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    话：</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电子邮箱：</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开户银行：</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账    号：</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邮政编码：</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highlight w:val="none"/>
              </w:rPr>
            </w:pPr>
            <w:r>
              <w:rPr>
                <w:rFonts w:hint="eastAsia" w:ascii="仿宋_GB2312" w:eastAsia="仿宋_GB2312"/>
                <w:sz w:val="24"/>
                <w:highlight w:val="none"/>
              </w:rPr>
              <w:t>经办人：</w:t>
            </w: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年    月    日</w:t>
            </w:r>
          </w:p>
        </w:tc>
      </w:tr>
    </w:tbl>
    <w:p>
      <w:pPr>
        <w:spacing w:line="360" w:lineRule="exact"/>
        <w:ind w:left="420" w:leftChars="200" w:firstLine="360" w:firstLineChars="150"/>
        <w:jc w:val="left"/>
        <w:rPr>
          <w:rFonts w:ascii="仿宋_GB2312" w:eastAsia="仿宋_GB2312"/>
          <w:sz w:val="24"/>
          <w:highlight w:val="none"/>
        </w:rPr>
      </w:pPr>
    </w:p>
    <w:p>
      <w:pPr>
        <w:snapToGrid w:val="0"/>
        <w:rPr>
          <w:rFonts w:ascii="仿宋_GB2312" w:eastAsia="仿宋_GB2312"/>
          <w:b/>
          <w:bCs/>
          <w:sz w:val="24"/>
          <w:highlight w:val="none"/>
        </w:rPr>
      </w:pPr>
    </w:p>
    <w:p>
      <w:pPr>
        <w:widowControl/>
        <w:jc w:val="left"/>
        <w:rPr>
          <w:rFonts w:ascii="仿宋_GB2312" w:hAnsi="华文中宋" w:eastAsia="仿宋_GB2312"/>
          <w:bCs/>
          <w:sz w:val="32"/>
          <w:szCs w:val="32"/>
          <w:highlight w:val="none"/>
        </w:rPr>
      </w:pPr>
    </w:p>
    <w:p>
      <w:pPr>
        <w:spacing w:line="276" w:lineRule="auto"/>
        <w:rPr>
          <w:rFonts w:ascii="仿宋_GB2312" w:hAnsi="华文中宋" w:eastAsia="仿宋_GB2312"/>
          <w:bCs/>
          <w:sz w:val="32"/>
          <w:szCs w:val="32"/>
          <w:highlight w:val="none"/>
        </w:rPr>
      </w:pPr>
    </w:p>
    <w:p>
      <w:pPr>
        <w:spacing w:line="276" w:lineRule="auto"/>
        <w:jc w:val="center"/>
        <w:rPr>
          <w:rFonts w:ascii="仿宋_GB2312" w:eastAsia="仿宋_GB2312"/>
          <w:b/>
          <w:sz w:val="44"/>
          <w:szCs w:val="44"/>
          <w:highlight w:val="none"/>
        </w:rPr>
      </w:pPr>
      <w:r>
        <w:rPr>
          <w:rFonts w:ascii="仿宋_GB2312" w:eastAsia="仿宋_GB2312"/>
          <w:b/>
          <w:sz w:val="44"/>
          <w:szCs w:val="44"/>
          <w:highlight w:val="none"/>
        </w:rPr>
        <w:br w:type="page"/>
      </w:r>
      <w:r>
        <w:rPr>
          <w:rFonts w:hint="eastAsia" w:ascii="仿宋_GB2312" w:eastAsia="仿宋_GB2312"/>
          <w:b/>
          <w:sz w:val="44"/>
          <w:szCs w:val="44"/>
          <w:highlight w:val="none"/>
        </w:rPr>
        <w:t>合 同 附 件</w:t>
      </w:r>
    </w:p>
    <w:p>
      <w:pPr>
        <w:snapToGrid w:val="0"/>
        <w:spacing w:line="276" w:lineRule="auto"/>
        <w:jc w:val="center"/>
        <w:rPr>
          <w:rFonts w:ascii="仿宋_GB2312" w:eastAsia="仿宋_GB2312"/>
          <w:b/>
          <w:sz w:val="24"/>
          <w:highlight w:val="none"/>
        </w:rPr>
      </w:pPr>
      <w:r>
        <w:rPr>
          <w:rFonts w:hint="eastAsia" w:ascii="仿宋_GB2312" w:eastAsia="仿宋_GB2312"/>
          <w:b/>
          <w:sz w:val="24"/>
          <w:highlight w:val="none"/>
        </w:rPr>
        <w:t>（服务类）</w:t>
      </w:r>
    </w:p>
    <w:tbl>
      <w:tblPr>
        <w:tblStyle w:val="47"/>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1.供应商承诺具体事项：</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2.服务期责任：</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3.其他具体事项：</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highlight w:val="none"/>
              </w:rPr>
            </w:pPr>
            <w:r>
              <w:rPr>
                <w:rFonts w:hint="eastAsia" w:ascii="仿宋_GB2312" w:eastAsia="仿宋_GB2312"/>
                <w:sz w:val="24"/>
                <w:highlight w:val="none"/>
              </w:rPr>
              <w:t>甲方（章）</w:t>
            </w: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r>
              <w:rPr>
                <w:rFonts w:hint="eastAsia" w:ascii="仿宋_GB2312" w:eastAsia="仿宋_GB2312"/>
                <w:sz w:val="24"/>
                <w:highlight w:val="none"/>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highlight w:val="none"/>
              </w:rPr>
            </w:pPr>
            <w:r>
              <w:rPr>
                <w:rFonts w:hint="eastAsia" w:ascii="仿宋_GB2312" w:eastAsia="仿宋_GB2312"/>
                <w:sz w:val="24"/>
                <w:highlight w:val="none"/>
              </w:rPr>
              <w:t>乙方（章）</w:t>
            </w: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r>
              <w:rPr>
                <w:rFonts w:hint="eastAsia" w:ascii="仿宋_GB2312" w:eastAsia="仿宋_GB2312"/>
                <w:sz w:val="24"/>
                <w:highlight w:val="none"/>
              </w:rPr>
              <w:t xml:space="preserve">                年   月   日</w:t>
            </w:r>
          </w:p>
        </w:tc>
      </w:tr>
    </w:tbl>
    <w:p>
      <w:pPr>
        <w:snapToGrid w:val="0"/>
        <w:spacing w:line="276" w:lineRule="auto"/>
        <w:rPr>
          <w:rFonts w:ascii="仿宋_GB2312" w:eastAsia="仿宋_GB2312"/>
          <w:sz w:val="24"/>
          <w:highlight w:val="none"/>
        </w:rPr>
      </w:pPr>
      <w:r>
        <w:rPr>
          <w:rFonts w:hint="eastAsia" w:ascii="仿宋_GB2312" w:eastAsia="仿宋_GB2312"/>
          <w:b/>
          <w:sz w:val="24"/>
          <w:highlight w:val="none"/>
        </w:rPr>
        <w:t>注：</w:t>
      </w:r>
      <w:r>
        <w:rPr>
          <w:rFonts w:hint="eastAsia" w:ascii="仿宋_GB2312" w:eastAsia="仿宋_GB2312"/>
          <w:sz w:val="24"/>
          <w:highlight w:val="none"/>
        </w:rPr>
        <w:t>填不下时可另加附页</w:t>
      </w: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before="120" w:beforeLines="50" w:after="480" w:afterLines="200" w:line="340" w:lineRule="exact"/>
        <w:jc w:val="center"/>
        <w:rPr>
          <w:b/>
          <w:kern w:val="0"/>
          <w:sz w:val="32"/>
          <w:szCs w:val="32"/>
          <w:highlight w:val="none"/>
        </w:rPr>
      </w:pPr>
      <w:r>
        <w:rPr>
          <w:rFonts w:ascii="仿宋_GB2312" w:hAnsi="华文中宋" w:eastAsia="仿宋_GB2312"/>
          <w:bCs/>
          <w:sz w:val="32"/>
          <w:szCs w:val="32"/>
          <w:highlight w:val="none"/>
        </w:rPr>
        <w:br w:type="page"/>
      </w:r>
      <w:r>
        <w:rPr>
          <w:rFonts w:hint="eastAsia"/>
          <w:b/>
          <w:bCs/>
          <w:kern w:val="0"/>
          <w:sz w:val="32"/>
          <w:szCs w:val="32"/>
          <w:highlight w:val="none"/>
        </w:rPr>
        <w:t>广西壮族自治区政府采购项目</w:t>
      </w:r>
      <w:r>
        <w:rPr>
          <w:rFonts w:hint="eastAsia"/>
          <w:b/>
          <w:kern w:val="0"/>
          <w:sz w:val="32"/>
          <w:szCs w:val="32"/>
          <w:highlight w:val="none"/>
        </w:rPr>
        <w:t>合同验收书（格式）</w:t>
      </w:r>
    </w:p>
    <w:p>
      <w:pPr>
        <w:spacing w:line="340" w:lineRule="exact"/>
        <w:ind w:firstLine="420" w:firstLineChars="200"/>
        <w:rPr>
          <w:rFonts w:ascii="仿宋_GB2312" w:eastAsia="仿宋_GB2312"/>
          <w:kern w:val="0"/>
          <w:szCs w:val="21"/>
          <w:highlight w:val="none"/>
        </w:rPr>
      </w:pPr>
      <w:r>
        <w:rPr>
          <w:rFonts w:hint="eastAsia" w:ascii="仿宋_GB2312" w:eastAsia="仿宋_GB2312"/>
          <w:kern w:val="0"/>
          <w:szCs w:val="21"/>
          <w:highlight w:val="none"/>
        </w:rPr>
        <w:t>根据政府采购项目（采购合同编号：</w:t>
      </w:r>
      <w:r>
        <w:rPr>
          <w:rFonts w:hint="eastAsia" w:ascii="仿宋_GB2312" w:eastAsia="仿宋_GB2312"/>
          <w:kern w:val="0"/>
          <w:szCs w:val="21"/>
          <w:highlight w:val="none"/>
        </w:rPr>
        <w:softHyphen/>
      </w:r>
      <w:r>
        <w:rPr>
          <w:rFonts w:hint="eastAsia" w:eastAsia="仿宋_GB2312"/>
          <w:kern w:val="0"/>
          <w:szCs w:val="21"/>
          <w:highlight w:val="none"/>
        </w:rPr>
        <w:t>   </w:t>
      </w:r>
      <w:r>
        <w:rPr>
          <w:rFonts w:hint="eastAsia" w:ascii="仿宋_GB2312" w:eastAsia="仿宋_GB2312"/>
          <w:kern w:val="0"/>
          <w:szCs w:val="21"/>
          <w:highlight w:val="none"/>
        </w:rPr>
        <w:t>）的约定，我单位对</w:t>
      </w:r>
      <w:r>
        <w:rPr>
          <w:rFonts w:hint="eastAsia" w:ascii="仿宋_GB2312" w:eastAsia="仿宋_GB2312"/>
          <w:kern w:val="0"/>
          <w:szCs w:val="21"/>
          <w:highlight w:val="none"/>
          <w:u w:val="single"/>
        </w:rPr>
        <w:t>（ 项目名称 ）</w:t>
      </w:r>
      <w:r>
        <w:rPr>
          <w:rFonts w:hint="eastAsia" w:ascii="仿宋_GB2312" w:eastAsia="仿宋_GB2312"/>
          <w:kern w:val="0"/>
          <w:szCs w:val="21"/>
          <w:highlight w:val="none"/>
        </w:rPr>
        <w:t>政府采购项目中标供应商</w:t>
      </w:r>
      <w:r>
        <w:rPr>
          <w:rFonts w:hint="eastAsia" w:ascii="仿宋_GB2312" w:eastAsia="仿宋_GB2312"/>
          <w:kern w:val="0"/>
          <w:szCs w:val="21"/>
          <w:highlight w:val="none"/>
          <w:u w:val="single"/>
        </w:rPr>
        <w:t>（ 公司名称 ）</w:t>
      </w:r>
      <w:r>
        <w:rPr>
          <w:rFonts w:hint="eastAsia" w:ascii="仿宋_GB2312" w:eastAsia="仿宋_GB2312"/>
          <w:kern w:val="0"/>
          <w:szCs w:val="21"/>
          <w:highlight w:val="none"/>
        </w:rPr>
        <w:t>提供的服务进行了验收，验收情况如下：</w:t>
      </w:r>
    </w:p>
    <w:tbl>
      <w:tblPr>
        <w:tblStyle w:val="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highlight w:val="none"/>
              </w:rPr>
            </w:pPr>
            <w:r>
              <w:rPr>
                <w:rFonts w:hint="eastAsia" w:ascii="仿宋_GB2312" w:eastAsia="仿宋_GB2312"/>
                <w:kern w:val="0"/>
                <w:szCs w:val="21"/>
                <w:highlight w:val="none"/>
              </w:rPr>
              <w:t>验收方式：</w:t>
            </w:r>
          </w:p>
        </w:tc>
        <w:tc>
          <w:tcPr>
            <w:tcW w:w="5873" w:type="dxa"/>
            <w:gridSpan w:val="5"/>
          </w:tcPr>
          <w:p>
            <w:pPr>
              <w:spacing w:line="340" w:lineRule="exact"/>
              <w:jc w:val="center"/>
              <w:rPr>
                <w:rFonts w:ascii="仿宋_GB2312" w:eastAsia="仿宋_GB2312"/>
                <w:b/>
                <w:szCs w:val="21"/>
                <w:highlight w:val="none"/>
              </w:rPr>
            </w:pPr>
            <w:r>
              <w:rPr>
                <w:rFonts w:hint="eastAsia" w:ascii="仿宋_GB2312" w:eastAsia="仿宋_GB2312"/>
                <w:kern w:val="0"/>
                <w:szCs w:val="21"/>
                <w:highlight w:val="none"/>
              </w:rPr>
              <w:t>□自行验收</w:t>
            </w:r>
            <w:r>
              <w:rPr>
                <w:rFonts w:hint="eastAsia" w:eastAsia="仿宋_GB2312"/>
                <w:kern w:val="0"/>
                <w:szCs w:val="21"/>
                <w:highlight w:val="none"/>
              </w:rPr>
              <w:t>    </w:t>
            </w:r>
            <w:r>
              <w:rPr>
                <w:rFonts w:hint="eastAsia" w:ascii="仿宋_GB2312" w:eastAsia="仿宋_GB2312"/>
                <w:kern w:val="0"/>
                <w:szCs w:val="21"/>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名</w:t>
            </w:r>
            <w:r>
              <w:rPr>
                <w:rFonts w:hint="eastAsia" w:eastAsia="仿宋_GB2312"/>
                <w:kern w:val="0"/>
                <w:szCs w:val="21"/>
                <w:highlight w:val="none"/>
              </w:rPr>
              <w:t> </w:t>
            </w:r>
            <w:r>
              <w:rPr>
                <w:rFonts w:hint="eastAsia" w:ascii="仿宋_GB2312" w:eastAsia="仿宋_GB2312"/>
                <w:kern w:val="0"/>
                <w:szCs w:val="21"/>
                <w:highlight w:val="none"/>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r>
              <w:rPr>
                <w:rFonts w:hint="eastAsia" w:ascii="仿宋_GB2312" w:eastAsia="仿宋_GB2312"/>
                <w:kern w:val="0"/>
                <w:szCs w:val="21"/>
                <w:highlight w:val="none"/>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金</w:t>
            </w:r>
            <w:r>
              <w:rPr>
                <w:rFonts w:hint="eastAsia" w:eastAsia="仿宋_GB2312"/>
                <w:kern w:val="0"/>
                <w:szCs w:val="21"/>
                <w:highlight w:val="none"/>
              </w:rPr>
              <w:t> </w:t>
            </w:r>
            <w:r>
              <w:rPr>
                <w:rFonts w:hint="eastAsia" w:ascii="仿宋_GB2312" w:eastAsia="仿宋_GB2312"/>
                <w:kern w:val="0"/>
                <w:szCs w:val="21"/>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合</w:t>
            </w:r>
            <w:r>
              <w:rPr>
                <w:rFonts w:hint="eastAsia" w:eastAsia="仿宋_GB2312"/>
                <w:kern w:val="0"/>
                <w:szCs w:val="21"/>
                <w:highlight w:val="none"/>
              </w:rPr>
              <w:t>  </w:t>
            </w:r>
            <w:r>
              <w:rPr>
                <w:rFonts w:hint="eastAsia" w:ascii="仿宋_GB2312" w:eastAsia="仿宋_GB2312"/>
                <w:kern w:val="0"/>
                <w:szCs w:val="21"/>
                <w:highlight w:val="none"/>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验收结论性意见：</w:t>
            </w:r>
          </w:p>
          <w:p>
            <w:pPr>
              <w:widowControl/>
              <w:snapToGrid w:val="0"/>
              <w:spacing w:before="100" w:beforeAutospacing="1" w:after="100" w:afterAutospacing="1" w:line="320" w:lineRule="atLeas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监督人员或其他相关人员签字：</w:t>
            </w:r>
          </w:p>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 xml:space="preserve">联系电话： </w:t>
            </w: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年</w:t>
            </w:r>
            <w:r>
              <w:rPr>
                <w:rFonts w:hint="eastAsia" w:eastAsia="仿宋_GB2312"/>
                <w:kern w:val="0"/>
                <w:szCs w:val="21"/>
                <w:highlight w:val="none"/>
              </w:rPr>
              <w:t>  </w:t>
            </w:r>
            <w:r>
              <w:rPr>
                <w:rFonts w:hint="eastAsia" w:ascii="仿宋_GB2312" w:eastAsia="仿宋_GB2312"/>
                <w:kern w:val="0"/>
                <w:szCs w:val="21"/>
                <w:highlight w:val="none"/>
              </w:rPr>
              <w:t xml:space="preserve"> 月</w:t>
            </w:r>
            <w:r>
              <w:rPr>
                <w:rFonts w:hint="eastAsia" w:eastAsia="仿宋_GB2312"/>
                <w:kern w:val="0"/>
                <w:szCs w:val="21"/>
                <w:highlight w:val="none"/>
              </w:rPr>
              <w:t>  </w:t>
            </w:r>
            <w:r>
              <w:rPr>
                <w:rFonts w:hint="eastAsia" w:ascii="仿宋_GB2312" w:eastAsia="仿宋_GB2312"/>
                <w:kern w:val="0"/>
                <w:szCs w:val="21"/>
                <w:highlight w:val="none"/>
              </w:rPr>
              <w:t xml:space="preserve"> 日                 联系电话： </w:t>
            </w:r>
            <w:r>
              <w:rPr>
                <w:rFonts w:hint="eastAsia" w:eastAsia="仿宋_GB2312"/>
                <w:kern w:val="0"/>
                <w:szCs w:val="21"/>
                <w:highlight w:val="none"/>
              </w:rPr>
              <w:t>       </w:t>
            </w:r>
            <w:r>
              <w:rPr>
                <w:rFonts w:hint="eastAsia" w:ascii="仿宋_GB2312" w:eastAsia="仿宋_GB2312"/>
                <w:kern w:val="0"/>
                <w:szCs w:val="21"/>
                <w:highlight w:val="none"/>
              </w:rPr>
              <w:t xml:space="preserve"> 年</w:t>
            </w:r>
            <w:r>
              <w:rPr>
                <w:rFonts w:hint="eastAsia" w:eastAsia="仿宋_GB2312"/>
                <w:kern w:val="0"/>
                <w:szCs w:val="21"/>
                <w:highlight w:val="none"/>
              </w:rPr>
              <w:t>  </w:t>
            </w:r>
            <w:r>
              <w:rPr>
                <w:rFonts w:hint="eastAsia" w:ascii="仿宋_GB2312" w:eastAsia="仿宋_GB2312"/>
                <w:kern w:val="0"/>
                <w:szCs w:val="21"/>
                <w:highlight w:val="none"/>
              </w:rPr>
              <w:t xml:space="preserve"> 月</w:t>
            </w:r>
            <w:r>
              <w:rPr>
                <w:rFonts w:hint="eastAsia" w:eastAsia="仿宋_GB2312"/>
                <w:kern w:val="0"/>
                <w:szCs w:val="21"/>
                <w:highlight w:val="none"/>
              </w:rPr>
              <w:t>  </w:t>
            </w:r>
            <w:r>
              <w:rPr>
                <w:rFonts w:hint="eastAsia" w:ascii="仿宋_GB2312" w:eastAsia="仿宋_GB2312"/>
                <w:kern w:val="0"/>
                <w:szCs w:val="21"/>
                <w:highlight w:val="none"/>
              </w:rPr>
              <w:t xml:space="preserve"> 日</w:t>
            </w:r>
          </w:p>
        </w:tc>
      </w:tr>
    </w:tbl>
    <w:p>
      <w:pPr>
        <w:spacing w:line="276" w:lineRule="auto"/>
        <w:jc w:val="left"/>
        <w:rPr>
          <w:rFonts w:ascii="仿宋_GB2312" w:hAnsi="华文中宋" w:eastAsia="仿宋_GB2312"/>
          <w:bCs/>
          <w:szCs w:val="21"/>
          <w:highlight w:val="none"/>
        </w:rPr>
      </w:pPr>
    </w:p>
    <w:p>
      <w:pPr>
        <w:spacing w:line="276" w:lineRule="auto"/>
        <w:jc w:val="left"/>
        <w:rPr>
          <w:rFonts w:ascii="仿宋_GB2312" w:hAnsi="华文中宋" w:eastAsia="仿宋_GB2312"/>
          <w:b/>
          <w:bCs/>
          <w:szCs w:val="21"/>
          <w:highlight w:val="none"/>
        </w:rPr>
      </w:pPr>
      <w:r>
        <w:rPr>
          <w:rFonts w:hint="eastAsia" w:ascii="仿宋_GB2312" w:hAnsi="华文中宋" w:eastAsia="仿宋_GB2312"/>
          <w:b/>
          <w:bCs/>
          <w:szCs w:val="21"/>
          <w:highlight w:val="none"/>
        </w:rPr>
        <w:t>备注：本验收书一式三份（采购人一份、中标人一份、采购代理机构一份）</w:t>
      </w: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spacing w:line="276" w:lineRule="auto"/>
        <w:jc w:val="center"/>
        <w:rPr>
          <w:rFonts w:ascii="仿宋_GB2312" w:hAnsi="华文中宋" w:eastAsia="仿宋_GB2312"/>
          <w:bCs/>
          <w:sz w:val="32"/>
          <w:szCs w:val="32"/>
          <w:highlight w:val="none"/>
        </w:rPr>
      </w:pPr>
    </w:p>
    <w:p>
      <w:pPr>
        <w:pStyle w:val="4"/>
        <w:jc w:val="center"/>
        <w:rPr>
          <w:rFonts w:ascii="仿宋_GB2312" w:eastAsia="仿宋_GB2312"/>
          <w:highlight w:val="none"/>
        </w:rPr>
      </w:pPr>
      <w:bookmarkStart w:id="92" w:name="_Toc517113880"/>
      <w:bookmarkStart w:id="93" w:name="_Toc82792182"/>
      <w:bookmarkStart w:id="94" w:name="_Toc24537"/>
      <w:bookmarkStart w:id="95" w:name="_Toc504231525"/>
      <w:bookmarkStart w:id="96" w:name="_Toc19569"/>
      <w:bookmarkStart w:id="97" w:name="_Toc4746"/>
      <w:bookmarkStart w:id="98" w:name="_Toc504053343"/>
      <w:bookmarkStart w:id="99" w:name="_Toc27001"/>
      <w:bookmarkStart w:id="100" w:name="_Toc3440"/>
      <w:r>
        <w:rPr>
          <w:rFonts w:hint="eastAsia"/>
          <w:sz w:val="32"/>
          <w:highlight w:val="none"/>
        </w:rPr>
        <w:t>第六章 投标文件格式</w:t>
      </w:r>
      <w:bookmarkEnd w:id="92"/>
      <w:bookmarkEnd w:id="93"/>
      <w:bookmarkEnd w:id="94"/>
      <w:bookmarkEnd w:id="95"/>
      <w:bookmarkEnd w:id="96"/>
      <w:bookmarkEnd w:id="97"/>
      <w:bookmarkEnd w:id="98"/>
      <w:bookmarkEnd w:id="99"/>
      <w:bookmarkEnd w:id="100"/>
    </w:p>
    <w:p>
      <w:pPr>
        <w:spacing w:line="276" w:lineRule="auto"/>
        <w:jc w:val="center"/>
        <w:rPr>
          <w:rFonts w:ascii="仿宋_GB2312" w:eastAsia="仿宋_GB2312"/>
          <w:b/>
          <w:sz w:val="44"/>
          <w:szCs w:val="44"/>
          <w:highlight w:val="none"/>
        </w:rPr>
      </w:pPr>
    </w:p>
    <w:p>
      <w:pPr>
        <w:spacing w:line="276" w:lineRule="auto"/>
        <w:jc w:val="center"/>
        <w:rPr>
          <w:rFonts w:ascii="仿宋_GB2312" w:eastAsia="仿宋_GB2312"/>
          <w:b/>
          <w:sz w:val="44"/>
          <w:szCs w:val="44"/>
          <w:highlight w:val="none"/>
        </w:rPr>
      </w:pPr>
    </w:p>
    <w:p>
      <w:pPr>
        <w:spacing w:line="276" w:lineRule="auto"/>
        <w:jc w:val="center"/>
        <w:rPr>
          <w:rFonts w:ascii="仿宋_GB2312" w:eastAsia="仿宋_GB2312"/>
          <w:b/>
          <w:sz w:val="44"/>
          <w:szCs w:val="44"/>
          <w:highlight w:val="none"/>
        </w:rPr>
      </w:pPr>
    </w:p>
    <w:p>
      <w:pPr>
        <w:spacing w:line="276" w:lineRule="auto"/>
        <w:jc w:val="center"/>
        <w:rPr>
          <w:rFonts w:ascii="仿宋_GB2312" w:eastAsia="仿宋_GB2312"/>
          <w:b/>
          <w:sz w:val="44"/>
          <w:szCs w:val="44"/>
          <w:highlight w:val="none"/>
        </w:rPr>
      </w:pPr>
    </w:p>
    <w:p>
      <w:pPr>
        <w:spacing w:line="276" w:lineRule="auto"/>
        <w:jc w:val="center"/>
        <w:rPr>
          <w:rFonts w:ascii="仿宋_GB2312" w:eastAsia="仿宋_GB2312"/>
          <w:b/>
          <w:sz w:val="44"/>
          <w:szCs w:val="44"/>
          <w:highlight w:val="none"/>
        </w:rPr>
      </w:pPr>
    </w:p>
    <w:p>
      <w:pPr>
        <w:spacing w:line="276" w:lineRule="auto"/>
        <w:jc w:val="center"/>
        <w:rPr>
          <w:rFonts w:ascii="仿宋_GB2312" w:eastAsia="仿宋_GB2312"/>
          <w:b/>
          <w:sz w:val="44"/>
          <w:szCs w:val="44"/>
          <w:highlight w:val="none"/>
        </w:rPr>
      </w:pPr>
    </w:p>
    <w:p>
      <w:pPr>
        <w:pageBreakBefore/>
        <w:spacing w:line="460" w:lineRule="exact"/>
        <w:jc w:val="center"/>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投标人提交电子投标文件须知</w:t>
      </w:r>
    </w:p>
    <w:p>
      <w:pPr>
        <w:adjustRightInd w:val="0"/>
        <w:snapToGrid w:val="0"/>
        <w:spacing w:line="460" w:lineRule="exact"/>
        <w:ind w:firstLine="480" w:firstLineChars="200"/>
        <w:jc w:val="left"/>
        <w:rPr>
          <w:rFonts w:ascii="仿宋_GB2312" w:hAnsi="仿宋_GB2312" w:eastAsia="仿宋_GB2312" w:cs="仿宋_GB2312"/>
          <w:bCs/>
          <w:sz w:val="24"/>
          <w:highlight w:val="none"/>
        </w:rPr>
      </w:pPr>
    </w:p>
    <w:p>
      <w:pPr>
        <w:adjustRightInd w:val="0"/>
        <w:snapToGrid w:val="0"/>
        <w:spacing w:line="420" w:lineRule="exact"/>
        <w:ind w:firstLine="48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参与电子标的投标人必须为政采云平台的正式供应商且申领CA证书，各供应商应在开标前及时完成平台注册、CA证书申领、CA证书绑定、下载投标客户端，熟悉并掌握政采云电子标系统操作。</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一、投标人应保证全部声明和问题的回答是真实的和准确的。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二、评标委员会将应用投标人递交的资料作出自己的判断。</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三、投标人递交的材料将在一定期限内被保密保存，不予退还。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四、电子投标文件编制格式及规范要求：</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（一）投标文件应使用政采云电子投标客户端软件，并按照本公开招标文件和政采云平台要求编制并加密投标文件。未按规定加密的投标文件，政采云平台将拒收。</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（二）投标文件制作并加密完成后应在政采云平台上传完成。</w:t>
      </w:r>
    </w:p>
    <w:p>
      <w:pPr>
        <w:adjustRightInd w:val="0"/>
        <w:snapToGrid w:val="0"/>
        <w:spacing w:line="420" w:lineRule="exact"/>
        <w:ind w:firstLine="482" w:firstLineChars="200"/>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（五）投标文件所提供的相关材料的尺寸和清晰度应该能够在电脑上被阅读、识别和判断。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（六）投标文件内容无法阅读、识别和判断的，视为未提供。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（七）投标文件的容量大小须符合政采云平台规定。</w:t>
      </w:r>
    </w:p>
    <w:p>
      <w:pPr>
        <w:adjustRightInd w:val="0"/>
        <w:snapToGrid w:val="0"/>
        <w:spacing w:line="420" w:lineRule="exact"/>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五、投标人在使用政采云平台进行投标过程中遇到涉及平台使用的任何问题，可致电平台技术支持热线咨询，联系方式：400-881-7190。</w:t>
      </w:r>
    </w:p>
    <w:p>
      <w:pPr>
        <w:snapToGrid w:val="0"/>
        <w:spacing w:line="420" w:lineRule="exact"/>
        <w:ind w:firstLine="482" w:firstLineChars="200"/>
        <w:jc w:val="left"/>
        <w:rPr>
          <w:rFonts w:ascii="仿宋_GB2312" w:hAnsi="宋体" w:eastAsia="仿宋_GB2312"/>
          <w:b/>
          <w:bCs/>
          <w:sz w:val="24"/>
          <w:highlight w:val="none"/>
        </w:rPr>
      </w:pPr>
      <w:r>
        <w:rPr>
          <w:rFonts w:hint="eastAsia" w:ascii="仿宋_GB2312" w:hAnsi="宋体" w:eastAsia="仿宋_GB2312"/>
          <w:b/>
          <w:bCs/>
          <w:sz w:val="24"/>
          <w:highlight w:val="none"/>
        </w:rPr>
        <w:t>六、特别说明</w:t>
      </w:r>
    </w:p>
    <w:p>
      <w:pPr>
        <w:adjustRightInd w:val="0"/>
        <w:snapToGrid w:val="0"/>
        <w:spacing w:line="420" w:lineRule="exact"/>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（一）投标文件中须加盖公章部分均采用投标人CA电子签章，否则视为投标无效。</w:t>
      </w:r>
    </w:p>
    <w:p>
      <w:pPr>
        <w:adjustRightInd w:val="0"/>
        <w:snapToGrid w:val="0"/>
        <w:spacing w:line="420" w:lineRule="exact"/>
        <w:ind w:firstLine="482" w:firstLineChars="20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（二）</w:t>
      </w:r>
      <w:r>
        <w:rPr>
          <w:rFonts w:hint="eastAsia" w:ascii="仿宋_GB2312" w:eastAsia="仿宋_GB2312"/>
          <w:b/>
          <w:bCs/>
          <w:sz w:val="24"/>
          <w:highlight w:val="none"/>
        </w:rPr>
        <w:t>公开招标文件中规定须由法定代表人（负责人、自然人）或授权委托代理人签字的内容，如果投标</w:t>
      </w:r>
      <w:r>
        <w:rPr>
          <w:rFonts w:hint="eastAsia" w:ascii="仿宋_GB2312" w:eastAsia="仿宋_GB2312"/>
          <w:b/>
          <w:bCs/>
          <w:sz w:val="24"/>
          <w:highlight w:val="none"/>
          <w:lang w:eastAsia="zh-CN"/>
        </w:rPr>
        <w:t>人</w:t>
      </w:r>
      <w:r>
        <w:rPr>
          <w:rFonts w:hint="eastAsia" w:ascii="仿宋_GB2312" w:eastAsia="仿宋_GB2312"/>
          <w:b/>
          <w:bCs/>
          <w:sz w:val="24"/>
          <w:highlight w:val="none"/>
        </w:rPr>
        <w:t>没有法定代表人或授权委托代理人电子签章，涉及到法定代表人或其授权委托代理人签字或盖章的内容，投标</w:t>
      </w:r>
      <w:r>
        <w:rPr>
          <w:rFonts w:hint="eastAsia" w:ascii="仿宋_GB2312" w:eastAsia="仿宋_GB2312"/>
          <w:b/>
          <w:bCs/>
          <w:sz w:val="24"/>
          <w:highlight w:val="none"/>
          <w:lang w:eastAsia="zh-CN"/>
        </w:rPr>
        <w:t>人</w:t>
      </w:r>
      <w:r>
        <w:rPr>
          <w:rFonts w:hint="eastAsia" w:ascii="仿宋_GB2312" w:eastAsia="仿宋_GB2312"/>
          <w:b/>
          <w:bCs/>
          <w:sz w:val="24"/>
          <w:highlight w:val="none"/>
        </w:rPr>
        <w:t>可以线下签字或盖章后扫描上传</w:t>
      </w:r>
      <w:r>
        <w:rPr>
          <w:rFonts w:hint="eastAsia" w:ascii="仿宋_GB2312" w:eastAsia="仿宋_GB2312"/>
          <w:b/>
          <w:bCs/>
          <w:sz w:val="24"/>
          <w:highlight w:val="none"/>
          <w:lang w:eastAsia="zh-CN"/>
        </w:rPr>
        <w:t>，</w:t>
      </w:r>
      <w:r>
        <w:rPr>
          <w:rFonts w:hint="eastAsia" w:ascii="仿宋_GB2312" w:eastAsia="仿宋_GB2312"/>
          <w:b/>
          <w:sz w:val="24"/>
          <w:highlight w:val="none"/>
        </w:rPr>
        <w:t>否则视为投标无效。</w:t>
      </w:r>
    </w:p>
    <w:p>
      <w:pPr>
        <w:adjustRightInd w:val="0"/>
        <w:snapToGrid w:val="0"/>
        <w:spacing w:line="460" w:lineRule="exact"/>
        <w:jc w:val="left"/>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hAnsi="宋体" w:eastAsia="仿宋_GB2312"/>
          <w:b/>
          <w:bCs/>
          <w:sz w:val="72"/>
          <w:szCs w:val="72"/>
          <w:highlight w:val="none"/>
        </w:rPr>
      </w:pPr>
      <w:r>
        <w:rPr>
          <w:rFonts w:hint="eastAsia" w:ascii="仿宋_GB2312" w:hAnsi="宋体" w:eastAsia="仿宋_GB2312"/>
          <w:b/>
          <w:bCs/>
          <w:sz w:val="56"/>
          <w:szCs w:val="56"/>
          <w:highlight w:val="none"/>
        </w:rPr>
        <w:t>一、资 格 文 件 格 式</w:t>
      </w:r>
    </w:p>
    <w:p>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sz w:val="24"/>
          <w:highlight w:val="none"/>
        </w:rPr>
      </w:pPr>
      <w:r>
        <w:rPr>
          <w:rFonts w:ascii="仿宋_GB2312" w:eastAsia="仿宋_GB2312"/>
          <w:b/>
          <w:sz w:val="44"/>
          <w:szCs w:val="44"/>
          <w:highlight w:val="none"/>
        </w:rPr>
        <w:br w:type="page"/>
      </w:r>
      <w:r>
        <w:rPr>
          <w:rFonts w:hint="eastAsia" w:ascii="仿宋_GB2312" w:eastAsia="仿宋_GB2312"/>
          <w:b/>
          <w:bCs/>
          <w:sz w:val="24"/>
          <w:szCs w:val="24"/>
          <w:highlight w:val="none"/>
        </w:rPr>
        <w:t>资格文件</w:t>
      </w:r>
      <w:r>
        <w:rPr>
          <w:rFonts w:hint="eastAsia" w:ascii="仿宋_GB2312" w:eastAsia="仿宋_GB2312"/>
          <w:b/>
          <w:bCs/>
          <w:sz w:val="24"/>
          <w:highlight w:val="none"/>
        </w:rPr>
        <w:t>目录：</w:t>
      </w:r>
    </w:p>
    <w:p>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szCs w:val="21"/>
          <w:highlight w:val="none"/>
        </w:rPr>
      </w:pPr>
    </w:p>
    <w:p>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sz w:val="36"/>
          <w:szCs w:val="36"/>
          <w:highlight w:val="none"/>
        </w:rPr>
      </w:pPr>
    </w:p>
    <w:p>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hint="eastAsia" w:ascii="仿宋_GB2312" w:eastAsia="仿宋_GB2312"/>
          <w:sz w:val="44"/>
          <w:szCs w:val="44"/>
          <w:highlight w:val="none"/>
        </w:rPr>
      </w:pPr>
      <w:r>
        <w:rPr>
          <w:rFonts w:hint="eastAsia" w:ascii="仿宋_GB2312" w:eastAsia="仿宋_GB2312"/>
          <w:sz w:val="44"/>
          <w:szCs w:val="44"/>
          <w:highlight w:val="none"/>
        </w:rPr>
        <w:t>目    录</w:t>
      </w:r>
    </w:p>
    <w:p>
      <w:pPr>
        <w:tabs>
          <w:tab w:val="left" w:pos="3870"/>
          <w:tab w:val="left" w:pos="4085"/>
        </w:tabs>
        <w:snapToGrid w:val="0"/>
        <w:spacing w:line="400" w:lineRule="exact"/>
        <w:ind w:firstLine="480" w:firstLineChars="200"/>
        <w:jc w:val="left"/>
        <w:rPr>
          <w:rFonts w:hint="eastAsia" w:ascii="仿宋_GB2312" w:eastAsia="仿宋_GB2312"/>
          <w:sz w:val="24"/>
          <w:highlight w:val="none"/>
        </w:rPr>
      </w:pPr>
      <w:r>
        <w:rPr>
          <w:rFonts w:hint="eastAsia" w:ascii="仿宋_GB2312" w:eastAsia="仿宋_GB2312"/>
          <w:sz w:val="24"/>
          <w:highlight w:val="none"/>
        </w:rPr>
        <w:t>（1）法定代表人（负责人、自然人）身份证明书（</w:t>
      </w:r>
      <w:r>
        <w:rPr>
          <w:rFonts w:hint="eastAsia" w:ascii="仿宋_GB2312" w:eastAsia="仿宋_GB2312"/>
          <w:b/>
          <w:bCs/>
          <w:sz w:val="24"/>
          <w:highlight w:val="none"/>
        </w:rPr>
        <w:t>必须提供</w:t>
      </w:r>
      <w:r>
        <w:rPr>
          <w:rFonts w:hint="eastAsia" w:ascii="仿宋_GB2312" w:eastAsia="仿宋_GB2312"/>
          <w:sz w:val="24"/>
          <w:highlight w:val="none"/>
        </w:rPr>
        <w:t>）………………………</w:t>
      </w:r>
    </w:p>
    <w:p>
      <w:pPr>
        <w:tabs>
          <w:tab w:val="left" w:pos="3870"/>
          <w:tab w:val="left" w:pos="4085"/>
        </w:tabs>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（2）投标声明书（</w:t>
      </w:r>
      <w:r>
        <w:rPr>
          <w:rFonts w:hint="eastAsia" w:ascii="仿宋_GB2312" w:eastAsia="仿宋_GB2312"/>
          <w:b/>
          <w:bCs/>
          <w:sz w:val="24"/>
          <w:highlight w:val="none"/>
        </w:rPr>
        <w:t>必须提供</w:t>
      </w:r>
      <w:r>
        <w:rPr>
          <w:rFonts w:hint="eastAsia" w:ascii="仿宋_GB2312" w:eastAsia="仿宋_GB2312"/>
          <w:sz w:val="24"/>
          <w:highlight w:val="none"/>
        </w:rPr>
        <w:t>）……………………………………………………………</w:t>
      </w:r>
    </w:p>
    <w:p>
      <w:pPr>
        <w:tabs>
          <w:tab w:val="left" w:pos="3870"/>
          <w:tab w:val="left" w:pos="4085"/>
        </w:tabs>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（3）法定代表人（负责人、自然人）授权委托书（</w:t>
      </w:r>
      <w:r>
        <w:rPr>
          <w:rFonts w:hint="eastAsia" w:ascii="仿宋_GB2312" w:hAnsi="宋体" w:eastAsia="仿宋_GB2312"/>
          <w:b/>
          <w:bCs/>
          <w:sz w:val="24"/>
          <w:highlight w:val="none"/>
        </w:rPr>
        <w:t>委托代理时必须提供</w:t>
      </w:r>
      <w:r>
        <w:rPr>
          <w:rFonts w:ascii="仿宋_GB2312" w:eastAsia="仿宋_GB2312"/>
          <w:sz w:val="24"/>
          <w:highlight w:val="none"/>
        </w:rPr>
        <w:t>）</w:t>
      </w:r>
      <w:r>
        <w:rPr>
          <w:rFonts w:hint="eastAsia" w:ascii="仿宋_GB2312" w:eastAsia="仿宋_GB2312"/>
          <w:sz w:val="24"/>
          <w:highlight w:val="none"/>
        </w:rPr>
        <w:t xml:space="preserve">………… </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sz w:val="24"/>
          <w:highlight w:val="none"/>
        </w:rPr>
        <w:t>（4）投标人有效主体资格证明（如营业执照副本、事业单位法人证书副本、执业许可证、个体工商户营业执</w:t>
      </w:r>
      <w:r>
        <w:rPr>
          <w:rFonts w:hint="eastAsia" w:ascii="仿宋_GB2312" w:eastAsia="仿宋_GB2312"/>
          <w:color w:val="auto"/>
          <w:sz w:val="24"/>
          <w:highlight w:val="none"/>
        </w:rPr>
        <w:t>照、个体工商户税务登记证、自然人身份证等）（</w:t>
      </w:r>
      <w:r>
        <w:rPr>
          <w:rFonts w:hint="eastAsia" w:ascii="仿宋_GB2312" w:eastAsia="仿宋_GB2312"/>
          <w:b/>
          <w:bCs/>
          <w:color w:val="auto"/>
          <w:sz w:val="24"/>
          <w:highlight w:val="none"/>
        </w:rPr>
        <w:t>复印件，必须提供</w:t>
      </w:r>
      <w:r>
        <w:rPr>
          <w:rFonts w:hint="eastAsia" w:ascii="仿宋_GB2312" w:eastAsia="仿宋_GB2312"/>
          <w:color w:val="auto"/>
          <w:sz w:val="24"/>
          <w:highlight w:val="none"/>
        </w:rPr>
        <w:t>）………</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（5）投标人依法缴纳</w:t>
      </w:r>
      <w:r>
        <w:rPr>
          <w:rFonts w:hint="eastAsia" w:ascii="仿宋_GB2312" w:eastAsia="仿宋_GB2312"/>
          <w:color w:val="auto"/>
          <w:sz w:val="24"/>
          <w:highlight w:val="none"/>
          <w:lang w:eastAsia="zh-CN"/>
        </w:rPr>
        <w:t>202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eastAsia="zh-CN"/>
        </w:rPr>
        <w:t>年</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月至投标截止时间前其中任意一个月的依法缴纳税收证明，无缴纳税收记录的，应提供由投标人所在地主管部门出具的依法免税证明（上述月份均为零申报时，须提供企业税务申报表）（</w:t>
      </w:r>
      <w:r>
        <w:rPr>
          <w:rFonts w:hint="eastAsia" w:ascii="仿宋_GB2312" w:eastAsia="仿宋_GB2312"/>
          <w:b/>
          <w:bCs/>
          <w:color w:val="auto"/>
          <w:sz w:val="24"/>
          <w:highlight w:val="none"/>
        </w:rPr>
        <w:t>复印件</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格式自拟）………………………</w:t>
      </w:r>
    </w:p>
    <w:p>
      <w:pPr>
        <w:pStyle w:val="26"/>
        <w:spacing w:line="400" w:lineRule="exact"/>
        <w:ind w:firstLine="420"/>
        <w:rPr>
          <w:rFonts w:ascii="仿宋_GB2312" w:hAnsi="宋体" w:eastAsia="仿宋_GB2312"/>
          <w:sz w:val="24"/>
          <w:szCs w:val="24"/>
          <w:highlight w:val="none"/>
        </w:rPr>
      </w:pPr>
      <w:r>
        <w:rPr>
          <w:rFonts w:hint="eastAsia" w:ascii="仿宋_GB2312" w:hAnsi="宋体" w:eastAsia="仿宋_GB2312" w:cs="Times New Roman"/>
          <w:color w:val="auto"/>
          <w:sz w:val="24"/>
          <w:szCs w:val="24"/>
          <w:highlight w:val="none"/>
        </w:rPr>
        <w:t>（6）投标人依法缴纳</w:t>
      </w:r>
      <w:r>
        <w:rPr>
          <w:rFonts w:hint="eastAsia" w:ascii="仿宋_GB2312" w:hAnsi="宋体" w:eastAsia="仿宋_GB2312" w:cs="Times New Roman"/>
          <w:color w:val="auto"/>
          <w:sz w:val="24"/>
          <w:szCs w:val="24"/>
          <w:highlight w:val="none"/>
          <w:lang w:eastAsia="zh-CN"/>
        </w:rPr>
        <w:t>202</w:t>
      </w:r>
      <w:r>
        <w:rPr>
          <w:rFonts w:hint="eastAsia" w:ascii="仿宋_GB2312" w:hAnsi="宋体" w:eastAsia="仿宋_GB2312" w:cs="Times New Roman"/>
          <w:color w:val="auto"/>
          <w:sz w:val="24"/>
          <w:szCs w:val="24"/>
          <w:highlight w:val="none"/>
          <w:lang w:val="en-US" w:eastAsia="zh-CN"/>
        </w:rPr>
        <w:t>1</w:t>
      </w:r>
      <w:r>
        <w:rPr>
          <w:rFonts w:hint="eastAsia" w:ascii="仿宋_GB2312" w:hAnsi="宋体" w:eastAsia="仿宋_GB2312" w:cs="Times New Roman"/>
          <w:color w:val="auto"/>
          <w:sz w:val="24"/>
          <w:szCs w:val="24"/>
          <w:highlight w:val="none"/>
          <w:lang w:eastAsia="zh-CN"/>
        </w:rPr>
        <w:t>年</w:t>
      </w:r>
      <w:r>
        <w:rPr>
          <w:rFonts w:hint="eastAsia" w:ascii="仿宋_GB2312" w:eastAsia="仿宋_GB2312"/>
          <w:color w:val="auto"/>
          <w:sz w:val="24"/>
          <w:highlight w:val="none"/>
          <w:lang w:val="en-US" w:eastAsia="zh-CN"/>
        </w:rPr>
        <w:t>3</w:t>
      </w:r>
      <w:r>
        <w:rPr>
          <w:rFonts w:hint="eastAsia" w:ascii="仿宋_GB2312" w:hAnsi="宋体" w:eastAsia="仿宋_GB2312" w:cs="Times New Roman"/>
          <w:color w:val="auto"/>
          <w:sz w:val="24"/>
          <w:szCs w:val="24"/>
          <w:highlight w:val="none"/>
        </w:rPr>
        <w:t>月至投标截止时间前其</w:t>
      </w:r>
      <w:r>
        <w:rPr>
          <w:rFonts w:hint="eastAsia" w:ascii="仿宋_GB2312" w:hAnsi="宋体" w:eastAsia="仿宋_GB2312"/>
          <w:color w:val="auto"/>
          <w:sz w:val="24"/>
          <w:szCs w:val="24"/>
          <w:highlight w:val="none"/>
        </w:rPr>
        <w:t>中任意一个月的依法缴纳社会保障资金的证明；无缴费记录的，应提供由投</w:t>
      </w:r>
      <w:r>
        <w:rPr>
          <w:rFonts w:hint="eastAsia" w:ascii="仿宋_GB2312" w:hAnsi="宋体" w:eastAsia="仿宋_GB2312"/>
          <w:sz w:val="24"/>
          <w:szCs w:val="24"/>
          <w:highlight w:val="none"/>
        </w:rPr>
        <w:t>标人所在地主管部门出具的依法免缴社保费证明</w:t>
      </w:r>
      <w:r>
        <w:rPr>
          <w:rFonts w:hint="eastAsia" w:ascii="仿宋_GB2312" w:hAnsi="宋体" w:eastAsia="仿宋_GB2312"/>
          <w:sz w:val="24"/>
          <w:highlight w:val="none"/>
        </w:rPr>
        <w:t>（</w:t>
      </w:r>
      <w:r>
        <w:rPr>
          <w:rFonts w:hint="eastAsia" w:ascii="仿宋_GB2312" w:hAnsi="宋体" w:eastAsia="仿宋_GB2312"/>
          <w:b/>
          <w:bCs/>
          <w:sz w:val="24"/>
          <w:highlight w:val="none"/>
        </w:rPr>
        <w:t>复印件</w:t>
      </w:r>
      <w:r>
        <w:rPr>
          <w:rFonts w:hint="eastAsia" w:ascii="仿宋_GB2312" w:hAnsi="宋体" w:eastAsia="仿宋_GB2312"/>
          <w:sz w:val="24"/>
          <w:highlight w:val="none"/>
        </w:rPr>
        <w:t>，</w:t>
      </w:r>
      <w:r>
        <w:rPr>
          <w:rFonts w:hint="eastAsia" w:ascii="仿宋_GB2312" w:eastAsia="仿宋_GB2312"/>
          <w:b/>
          <w:bCs/>
          <w:sz w:val="24"/>
          <w:highlight w:val="none"/>
        </w:rPr>
        <w:t>必须提供，</w:t>
      </w:r>
      <w:r>
        <w:rPr>
          <w:rFonts w:hint="eastAsia" w:ascii="仿宋_GB2312" w:hAnsi="宋体" w:eastAsia="仿宋_GB2312"/>
          <w:sz w:val="24"/>
          <w:highlight w:val="none"/>
        </w:rPr>
        <w:t>格式自拟）</w:t>
      </w:r>
      <w:r>
        <w:rPr>
          <w:rFonts w:hint="eastAsia" w:ascii="仿宋_GB2312" w:eastAsia="仿宋_GB2312"/>
          <w:sz w:val="24"/>
          <w:highlight w:val="none"/>
        </w:rPr>
        <w:t>………………………………………………………………</w:t>
      </w:r>
    </w:p>
    <w:p>
      <w:pPr>
        <w:tabs>
          <w:tab w:val="left" w:pos="3870"/>
          <w:tab w:val="left" w:pos="4085"/>
        </w:tabs>
        <w:snapToGrid w:val="0"/>
        <w:spacing w:line="400" w:lineRule="exact"/>
        <w:ind w:firstLine="480" w:firstLineChars="200"/>
        <w:jc w:val="left"/>
        <w:rPr>
          <w:rFonts w:ascii="仿宋_GB2312" w:eastAsia="仿宋_GB2312" w:cs="Courier New"/>
          <w:sz w:val="24"/>
          <w:highlight w:val="none"/>
        </w:rPr>
      </w:pPr>
      <w:r>
        <w:rPr>
          <w:rFonts w:hint="eastAsia" w:ascii="仿宋_GB2312" w:eastAsia="仿宋_GB2312" w:cs="Courier New"/>
          <w:sz w:val="24"/>
          <w:highlight w:val="none"/>
        </w:rPr>
        <w:t>（7）投标人2019或2020年任一年度的财务报告（自成立之日起至递交投标文件截止时间不足一年的投标人，提供自成立之日至递交投标文件截止时间前一个月的财务报表）（</w:t>
      </w:r>
      <w:r>
        <w:rPr>
          <w:rFonts w:hint="eastAsia" w:ascii="仿宋_GB2312" w:eastAsia="仿宋_GB2312" w:cs="Courier New"/>
          <w:b/>
          <w:bCs/>
          <w:sz w:val="24"/>
          <w:highlight w:val="none"/>
        </w:rPr>
        <w:t>复印件，</w:t>
      </w:r>
      <w:r>
        <w:rPr>
          <w:rFonts w:hint="eastAsia" w:ascii="仿宋_GB2312" w:eastAsia="仿宋_GB2312"/>
          <w:b/>
          <w:bCs/>
          <w:sz w:val="24"/>
          <w:highlight w:val="none"/>
        </w:rPr>
        <w:t>必须提供</w:t>
      </w:r>
      <w:r>
        <w:rPr>
          <w:rFonts w:hint="eastAsia" w:ascii="仿宋_GB2312" w:eastAsia="仿宋_GB2312" w:cs="Courier New"/>
          <w:sz w:val="24"/>
          <w:highlight w:val="none"/>
        </w:rPr>
        <w:t>）</w:t>
      </w:r>
      <w:r>
        <w:rPr>
          <w:rFonts w:hint="eastAsia" w:ascii="仿宋_GB2312" w:eastAsia="仿宋_GB2312"/>
          <w:sz w:val="24"/>
          <w:highlight w:val="none"/>
        </w:rPr>
        <w:t>………………………………………………………………………………………</w:t>
      </w:r>
    </w:p>
    <w:p>
      <w:pPr>
        <w:tabs>
          <w:tab w:val="left" w:pos="3870"/>
          <w:tab w:val="left" w:pos="4085"/>
        </w:tabs>
        <w:snapToGrid w:val="0"/>
        <w:spacing w:line="400" w:lineRule="exact"/>
        <w:ind w:firstLine="480" w:firstLineChars="200"/>
        <w:jc w:val="left"/>
        <w:rPr>
          <w:rFonts w:ascii="仿宋_GB2312" w:eastAsia="仿宋_GB2312" w:cs="Courier New"/>
          <w:sz w:val="24"/>
          <w:highlight w:val="none"/>
        </w:rPr>
      </w:pPr>
      <w:r>
        <w:rPr>
          <w:rFonts w:hint="eastAsia" w:ascii="仿宋_GB2312" w:eastAsia="仿宋_GB2312" w:cs="Courier New"/>
          <w:sz w:val="24"/>
          <w:highlight w:val="none"/>
        </w:rPr>
        <w:t>（8）具备履行合同所必需的设备和专业技术能力的证明材料（</w:t>
      </w:r>
      <w:r>
        <w:rPr>
          <w:rFonts w:hint="eastAsia" w:ascii="仿宋_GB2312" w:eastAsia="仿宋_GB2312"/>
          <w:b/>
          <w:bCs/>
          <w:sz w:val="24"/>
          <w:highlight w:val="none"/>
        </w:rPr>
        <w:t>必须提供，</w:t>
      </w:r>
      <w:r>
        <w:rPr>
          <w:rFonts w:hint="eastAsia" w:ascii="仿宋_GB2312" w:eastAsia="仿宋_GB2312" w:cs="Courier New"/>
          <w:sz w:val="24"/>
          <w:highlight w:val="none"/>
        </w:rPr>
        <w:t>内容、格式自拟）</w:t>
      </w:r>
      <w:r>
        <w:rPr>
          <w:rFonts w:hint="eastAsia" w:ascii="仿宋_GB2312" w:eastAsia="仿宋_GB2312"/>
          <w:sz w:val="24"/>
          <w:highlight w:val="none"/>
        </w:rPr>
        <w:t>………………………………………………………………………………………………</w:t>
      </w:r>
    </w:p>
    <w:p>
      <w:pPr>
        <w:tabs>
          <w:tab w:val="left" w:pos="3870"/>
          <w:tab w:val="left" w:pos="4085"/>
        </w:tabs>
        <w:snapToGrid w:val="0"/>
        <w:spacing w:line="400" w:lineRule="exact"/>
        <w:ind w:firstLine="480" w:firstLineChars="200"/>
        <w:jc w:val="left"/>
        <w:rPr>
          <w:rFonts w:ascii="仿宋_GB2312" w:eastAsia="仿宋_GB2312" w:cs="Courier New"/>
          <w:sz w:val="24"/>
          <w:highlight w:val="none"/>
        </w:rPr>
      </w:pPr>
      <w:r>
        <w:rPr>
          <w:rFonts w:hint="eastAsia" w:ascii="仿宋_GB2312" w:eastAsia="仿宋_GB2312"/>
          <w:sz w:val="24"/>
          <w:highlight w:val="none"/>
        </w:rPr>
        <w:t>（9）参加本次政府采购活动前三年内在经营活动中无重大违法记录的书面声明</w:t>
      </w:r>
      <w:r>
        <w:rPr>
          <w:rFonts w:hint="eastAsia" w:ascii="仿宋_GB2312" w:eastAsia="仿宋_GB2312"/>
          <w:b/>
          <w:sz w:val="24"/>
          <w:highlight w:val="none"/>
        </w:rPr>
        <w:t>（重大违法记录，是指供应商因违法经营受到刑事处罚或者责令停产停业、吊销许可证或者执照、较大数额罚款等行政处罚）</w:t>
      </w:r>
      <w:r>
        <w:rPr>
          <w:rFonts w:hint="eastAsia" w:ascii="仿宋_GB2312" w:eastAsia="仿宋_GB2312"/>
          <w:sz w:val="24"/>
          <w:highlight w:val="none"/>
        </w:rPr>
        <w:t>（</w:t>
      </w:r>
      <w:r>
        <w:rPr>
          <w:rFonts w:hint="eastAsia" w:ascii="仿宋_GB2312" w:eastAsia="仿宋_GB2312"/>
          <w:b/>
          <w:bCs/>
          <w:sz w:val="24"/>
          <w:highlight w:val="none"/>
        </w:rPr>
        <w:t>必须提供，</w:t>
      </w:r>
      <w:r>
        <w:rPr>
          <w:rFonts w:hint="eastAsia" w:ascii="仿宋_GB2312" w:eastAsia="仿宋_GB2312"/>
          <w:sz w:val="24"/>
          <w:highlight w:val="none"/>
        </w:rPr>
        <w:t>内容、格式自拟）………………………………………</w:t>
      </w:r>
    </w:p>
    <w:p>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hint="eastAsia" w:ascii="仿宋_GB2312" w:eastAsia="仿宋_GB2312"/>
          <w:sz w:val="44"/>
          <w:szCs w:val="44"/>
          <w:highlight w:val="none"/>
        </w:rPr>
      </w:pPr>
    </w:p>
    <w:p>
      <w:pPr>
        <w:snapToGrid/>
        <w:spacing w:before="0" w:after="0" w:afterLines="-2147483648" w:line="240" w:lineRule="auto"/>
        <w:jc w:val="left"/>
        <w:rPr>
          <w:rFonts w:ascii="仿宋_GB2312" w:eastAsia="仿宋_GB2312"/>
          <w:b/>
          <w:sz w:val="44"/>
          <w:szCs w:val="44"/>
          <w:highlight w:val="none"/>
        </w:rPr>
      </w:pPr>
    </w:p>
    <w:p>
      <w:pPr>
        <w:snapToGrid/>
        <w:spacing w:before="0" w:after="0" w:afterLines="-2147483648" w:line="240" w:lineRule="auto"/>
        <w:jc w:val="left"/>
        <w:rPr>
          <w:rFonts w:ascii="仿宋_GB2312" w:eastAsia="仿宋_GB2312"/>
          <w:b/>
          <w:sz w:val="44"/>
          <w:szCs w:val="44"/>
          <w:highlight w:val="none"/>
        </w:rPr>
      </w:pPr>
    </w:p>
    <w:p>
      <w:pPr>
        <w:snapToGrid/>
        <w:spacing w:before="0" w:after="0" w:afterLines="-2147483648" w:line="240" w:lineRule="auto"/>
        <w:jc w:val="left"/>
        <w:rPr>
          <w:rFonts w:ascii="仿宋_GB2312" w:eastAsia="仿宋_GB2312"/>
          <w:b/>
          <w:sz w:val="44"/>
          <w:szCs w:val="44"/>
          <w:highlight w:val="none"/>
        </w:rPr>
      </w:pPr>
    </w:p>
    <w:p>
      <w:pPr>
        <w:snapToGrid/>
        <w:spacing w:before="0" w:after="0" w:afterLines="-2147483648" w:line="240" w:lineRule="auto"/>
        <w:jc w:val="left"/>
        <w:rPr>
          <w:rFonts w:ascii="仿宋_GB2312" w:eastAsia="仿宋_GB2312"/>
          <w:b/>
          <w:sz w:val="44"/>
          <w:szCs w:val="44"/>
          <w:highlight w:val="none"/>
        </w:rPr>
      </w:pPr>
    </w:p>
    <w:p>
      <w:pPr>
        <w:snapToGrid/>
        <w:spacing w:before="0" w:after="0" w:afterLines="-2147483648" w:line="240" w:lineRule="auto"/>
        <w:jc w:val="left"/>
        <w:rPr>
          <w:rFonts w:ascii="仿宋_GB2312" w:eastAsia="仿宋_GB2312"/>
          <w:b/>
          <w:sz w:val="44"/>
          <w:szCs w:val="44"/>
          <w:highlight w:val="none"/>
        </w:rPr>
      </w:pPr>
    </w:p>
    <w:p>
      <w:pPr>
        <w:snapToGrid/>
        <w:spacing w:before="0" w:after="0" w:afterLines="-2147483648" w:line="240" w:lineRule="auto"/>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Cs w:val="21"/>
          <w:highlight w:val="none"/>
        </w:rPr>
      </w:pPr>
      <w:r>
        <w:rPr>
          <w:rFonts w:hint="eastAsia" w:ascii="仿宋_GB2312" w:hAnsi="Courier New" w:eastAsia="仿宋_GB2312" w:cs="Courier New"/>
          <w:b/>
          <w:sz w:val="24"/>
          <w:highlight w:val="none"/>
        </w:rPr>
        <w:t>（1）法定代表人（负责人、自然人）身份证明书格式（必须提供）：</w:t>
      </w:r>
    </w:p>
    <w:p>
      <w:pPr>
        <w:pStyle w:val="26"/>
        <w:spacing w:line="360" w:lineRule="exact"/>
        <w:ind w:left="-10" w:firstLine="10" w:firstLineChars="3"/>
        <w:jc w:val="center"/>
        <w:rPr>
          <w:rFonts w:ascii="仿宋_GB2312" w:hAnsi="Times New Roman" w:eastAsia="仿宋_GB2312"/>
          <w:b/>
          <w:sz w:val="32"/>
          <w:highlight w:val="none"/>
        </w:rPr>
      </w:pPr>
    </w:p>
    <w:p>
      <w:pPr>
        <w:pStyle w:val="26"/>
        <w:spacing w:line="360" w:lineRule="exact"/>
        <w:ind w:left="-10" w:firstLine="10" w:firstLineChars="3"/>
        <w:jc w:val="center"/>
        <w:rPr>
          <w:rFonts w:ascii="仿宋_GB2312" w:hAnsi="Times New Roman" w:eastAsia="仿宋_GB2312"/>
          <w:b/>
          <w:sz w:val="32"/>
          <w:highlight w:val="none"/>
        </w:rPr>
      </w:pPr>
      <w:r>
        <w:rPr>
          <w:rFonts w:hint="eastAsia" w:ascii="仿宋_GB2312" w:hAnsi="Times New Roman" w:eastAsia="仿宋_GB2312"/>
          <w:b/>
          <w:sz w:val="32"/>
          <w:highlight w:val="none"/>
        </w:rPr>
        <w:t>法定代表人（负责人、自然人）身份证明书</w:t>
      </w:r>
    </w:p>
    <w:p>
      <w:pPr>
        <w:pStyle w:val="26"/>
        <w:spacing w:line="360" w:lineRule="exact"/>
        <w:ind w:left="-10" w:firstLine="13" w:firstLineChars="3"/>
        <w:jc w:val="center"/>
        <w:rPr>
          <w:rFonts w:ascii="仿宋_GB2312" w:hAnsi="Times New Roman" w:eastAsia="仿宋_GB2312"/>
          <w:b/>
          <w:sz w:val="44"/>
          <w:highlight w:val="none"/>
        </w:rPr>
      </w:pPr>
    </w:p>
    <w:p>
      <w:pPr>
        <w:pStyle w:val="26"/>
        <w:spacing w:line="360" w:lineRule="exact"/>
        <w:ind w:firstLine="277"/>
        <w:rPr>
          <w:rFonts w:ascii="仿宋_GB2312" w:hAnsi="Times New Roman" w:eastAsia="仿宋_GB2312"/>
          <w:highlight w:val="none"/>
          <w:u w:val="single"/>
        </w:rPr>
      </w:pPr>
      <w:r>
        <w:rPr>
          <w:rFonts w:hint="eastAsia" w:ascii="仿宋_GB2312" w:hAnsi="宋体" w:eastAsia="仿宋_GB2312"/>
          <w:highlight w:val="none"/>
        </w:rPr>
        <w:t>单位名称：</w:t>
      </w:r>
      <w:r>
        <w:rPr>
          <w:rFonts w:hint="eastAsia" w:ascii="仿宋_GB2312" w:hAnsi="Times New Roman" w:eastAsia="仿宋_GB2312"/>
          <w:highlight w:val="none"/>
          <w:u w:val="single"/>
        </w:rPr>
        <w:t xml:space="preserve">                         </w:t>
      </w:r>
    </w:p>
    <w:p>
      <w:pPr>
        <w:pStyle w:val="26"/>
        <w:spacing w:line="360" w:lineRule="exact"/>
        <w:ind w:firstLine="277"/>
        <w:rPr>
          <w:rFonts w:ascii="仿宋_GB2312" w:hAnsi="Times New Roman" w:eastAsia="仿宋_GB2312"/>
          <w:highlight w:val="none"/>
        </w:rPr>
      </w:pPr>
      <w:r>
        <w:rPr>
          <w:rFonts w:hint="eastAsia" w:ascii="仿宋_GB2312" w:hAnsi="宋体" w:eastAsia="仿宋_GB2312"/>
          <w:highlight w:val="none"/>
        </w:rPr>
        <w:t>单位性质：</w:t>
      </w:r>
      <w:r>
        <w:rPr>
          <w:rFonts w:hint="eastAsia" w:ascii="仿宋_GB2312" w:hAnsi="Times New Roman" w:eastAsia="仿宋_GB2312"/>
          <w:highlight w:val="none"/>
          <w:u w:val="single"/>
        </w:rPr>
        <w:t xml:space="preserve">                         </w:t>
      </w:r>
    </w:p>
    <w:p>
      <w:pPr>
        <w:pStyle w:val="26"/>
        <w:spacing w:line="360" w:lineRule="exact"/>
        <w:ind w:firstLine="277"/>
        <w:rPr>
          <w:rFonts w:ascii="仿宋_GB2312" w:hAnsi="Times New Roman" w:eastAsia="仿宋_GB2312"/>
          <w:highlight w:val="none"/>
        </w:rPr>
      </w:pPr>
      <w:r>
        <w:rPr>
          <w:rFonts w:hint="eastAsia" w:ascii="仿宋_GB2312" w:hAnsi="宋体" w:eastAsia="仿宋_GB2312"/>
          <w:highlight w:val="none"/>
        </w:rPr>
        <w:t>地</w:t>
      </w:r>
      <w:r>
        <w:rPr>
          <w:rFonts w:hint="eastAsia" w:ascii="仿宋_GB2312" w:hAnsi="Times New Roman" w:eastAsia="仿宋_GB2312"/>
          <w:highlight w:val="none"/>
        </w:rPr>
        <w:t xml:space="preserve">    </w:t>
      </w:r>
      <w:r>
        <w:rPr>
          <w:rFonts w:hint="eastAsia" w:ascii="仿宋_GB2312" w:hAnsi="宋体" w:eastAsia="仿宋_GB2312"/>
          <w:highlight w:val="none"/>
        </w:rPr>
        <w:t>址：</w:t>
      </w:r>
      <w:r>
        <w:rPr>
          <w:rFonts w:hint="eastAsia" w:ascii="仿宋_GB2312" w:hAnsi="Times New Roman" w:eastAsia="仿宋_GB2312"/>
          <w:highlight w:val="none"/>
          <w:u w:val="single"/>
        </w:rPr>
        <w:t xml:space="preserve">                         </w:t>
      </w:r>
    </w:p>
    <w:p>
      <w:pPr>
        <w:pStyle w:val="26"/>
        <w:spacing w:line="360" w:lineRule="exact"/>
        <w:ind w:firstLine="277"/>
        <w:rPr>
          <w:rFonts w:ascii="仿宋_GB2312" w:hAnsi="Times New Roman" w:eastAsia="仿宋_GB2312"/>
          <w:highlight w:val="none"/>
        </w:rPr>
      </w:pPr>
      <w:r>
        <w:rPr>
          <w:rFonts w:hint="eastAsia" w:ascii="仿宋_GB2312" w:hAnsi="宋体" w:eastAsia="仿宋_GB2312"/>
          <w:highlight w:val="none"/>
        </w:rPr>
        <w:t>成立时间：</w:t>
      </w:r>
      <w:r>
        <w:rPr>
          <w:rFonts w:hint="eastAsia" w:ascii="仿宋_GB2312" w:hAnsi="Times New Roman" w:eastAsia="仿宋_GB2312"/>
          <w:highlight w:val="none"/>
          <w:u w:val="single"/>
        </w:rPr>
        <w:t xml:space="preserve">              </w:t>
      </w:r>
      <w:r>
        <w:rPr>
          <w:rFonts w:hint="eastAsia" w:ascii="仿宋_GB2312" w:hAnsi="宋体" w:eastAsia="仿宋_GB2312"/>
          <w:highlight w:val="none"/>
        </w:rPr>
        <w:t>年</w:t>
      </w:r>
      <w:r>
        <w:rPr>
          <w:rFonts w:hint="eastAsia" w:ascii="仿宋_GB2312" w:hAnsi="Times New Roman" w:eastAsia="仿宋_GB2312"/>
          <w:highlight w:val="none"/>
          <w:u w:val="single"/>
        </w:rPr>
        <w:t xml:space="preserve">   </w:t>
      </w:r>
      <w:r>
        <w:rPr>
          <w:rFonts w:hint="eastAsia" w:ascii="仿宋_GB2312" w:hAnsi="宋体" w:eastAsia="仿宋_GB2312"/>
          <w:highlight w:val="none"/>
        </w:rPr>
        <w:t>月</w:t>
      </w:r>
      <w:r>
        <w:rPr>
          <w:rFonts w:hint="eastAsia" w:ascii="仿宋_GB2312" w:hAnsi="Times New Roman" w:eastAsia="仿宋_GB2312"/>
          <w:highlight w:val="none"/>
          <w:u w:val="single"/>
        </w:rPr>
        <w:t xml:space="preserve">   </w:t>
      </w:r>
      <w:r>
        <w:rPr>
          <w:rFonts w:hint="eastAsia" w:ascii="仿宋_GB2312" w:hAnsi="宋体" w:eastAsia="仿宋_GB2312"/>
          <w:highlight w:val="none"/>
        </w:rPr>
        <w:t>日</w:t>
      </w:r>
    </w:p>
    <w:p>
      <w:pPr>
        <w:pStyle w:val="26"/>
        <w:spacing w:line="360" w:lineRule="exact"/>
        <w:ind w:firstLine="277"/>
        <w:rPr>
          <w:rFonts w:ascii="仿宋_GB2312" w:hAnsi="Times New Roman" w:eastAsia="仿宋_GB2312"/>
          <w:highlight w:val="none"/>
          <w:u w:val="single"/>
        </w:rPr>
      </w:pPr>
      <w:r>
        <w:rPr>
          <w:rFonts w:hint="eastAsia" w:ascii="仿宋_GB2312" w:hAnsi="宋体" w:eastAsia="仿宋_GB2312"/>
          <w:highlight w:val="none"/>
        </w:rPr>
        <w:t>经营期限：</w:t>
      </w:r>
      <w:r>
        <w:rPr>
          <w:rFonts w:hint="eastAsia" w:ascii="仿宋_GB2312" w:hAnsi="Times New Roman" w:eastAsia="仿宋_GB2312"/>
          <w:highlight w:val="none"/>
          <w:u w:val="single"/>
        </w:rPr>
        <w:t xml:space="preserve">                          </w:t>
      </w:r>
    </w:p>
    <w:p>
      <w:pPr>
        <w:pStyle w:val="26"/>
        <w:spacing w:line="360" w:lineRule="exact"/>
        <w:ind w:firstLine="277"/>
        <w:rPr>
          <w:rFonts w:ascii="仿宋_GB2312" w:hAnsi="Times New Roman" w:eastAsia="仿宋_GB2312"/>
          <w:highlight w:val="none"/>
        </w:rPr>
      </w:pPr>
      <w:r>
        <w:rPr>
          <w:rFonts w:hint="eastAsia" w:ascii="仿宋_GB2312" w:hAnsi="宋体" w:eastAsia="仿宋_GB2312"/>
          <w:highlight w:val="none"/>
        </w:rPr>
        <w:t>姓名：</w:t>
      </w:r>
      <w:r>
        <w:rPr>
          <w:rFonts w:hint="eastAsia" w:ascii="仿宋_GB2312" w:hAnsi="Times New Roman" w:eastAsia="仿宋_GB2312"/>
          <w:highlight w:val="none"/>
          <w:u w:val="single"/>
        </w:rPr>
        <w:t xml:space="preserve">       </w:t>
      </w:r>
      <w:r>
        <w:rPr>
          <w:rFonts w:hint="eastAsia" w:ascii="仿宋_GB2312" w:hAnsi="宋体" w:eastAsia="仿宋_GB2312"/>
          <w:highlight w:val="none"/>
        </w:rPr>
        <w:t>性别：</w:t>
      </w:r>
      <w:r>
        <w:rPr>
          <w:rFonts w:hint="eastAsia" w:ascii="仿宋_GB2312" w:hAnsi="Times New Roman" w:eastAsia="仿宋_GB2312"/>
          <w:highlight w:val="none"/>
          <w:u w:val="single"/>
        </w:rPr>
        <w:t xml:space="preserve">   </w:t>
      </w:r>
      <w:r>
        <w:rPr>
          <w:rFonts w:hint="eastAsia" w:ascii="仿宋_GB2312" w:hAnsi="宋体" w:eastAsia="仿宋_GB2312"/>
          <w:highlight w:val="none"/>
        </w:rPr>
        <w:t>年龄：</w:t>
      </w:r>
      <w:r>
        <w:rPr>
          <w:rFonts w:hint="eastAsia" w:ascii="仿宋_GB2312" w:hAnsi="Times New Roman" w:eastAsia="仿宋_GB2312"/>
          <w:highlight w:val="none"/>
          <w:u w:val="single"/>
        </w:rPr>
        <w:t xml:space="preserve">     </w:t>
      </w:r>
      <w:r>
        <w:rPr>
          <w:rFonts w:hint="eastAsia" w:ascii="仿宋_GB2312" w:hAnsi="宋体" w:eastAsia="仿宋_GB2312"/>
          <w:highlight w:val="none"/>
        </w:rPr>
        <w:t>职务：</w:t>
      </w:r>
      <w:r>
        <w:rPr>
          <w:rFonts w:hint="eastAsia" w:ascii="仿宋_GB2312" w:hAnsi="Times New Roman" w:eastAsia="仿宋_GB2312"/>
          <w:highlight w:val="none"/>
          <w:u w:val="single"/>
        </w:rPr>
        <w:t xml:space="preserve">       </w:t>
      </w:r>
    </w:p>
    <w:p>
      <w:pPr>
        <w:pStyle w:val="26"/>
        <w:spacing w:line="360" w:lineRule="exact"/>
        <w:ind w:firstLine="277"/>
        <w:rPr>
          <w:rFonts w:ascii="仿宋_GB2312" w:hAnsi="Times New Roman" w:eastAsia="仿宋_GB2312"/>
          <w:highlight w:val="none"/>
        </w:rPr>
      </w:pPr>
      <w:r>
        <w:rPr>
          <w:rFonts w:hint="eastAsia" w:ascii="仿宋_GB2312" w:hAnsi="宋体" w:eastAsia="仿宋_GB2312"/>
          <w:highlight w:val="none"/>
        </w:rPr>
        <w:t>系</w:t>
      </w:r>
      <w:r>
        <w:rPr>
          <w:rFonts w:hint="eastAsia" w:ascii="仿宋_GB2312" w:hAnsi="Times New Roman" w:eastAsia="仿宋_GB2312"/>
          <w:highlight w:val="none"/>
          <w:u w:val="single"/>
        </w:rPr>
        <w:t xml:space="preserve">     </w:t>
      </w:r>
      <w:r>
        <w:rPr>
          <w:rFonts w:hint="eastAsia" w:ascii="仿宋_GB2312" w:hAnsi="宋体" w:eastAsia="仿宋_GB2312"/>
          <w:highlight w:val="none"/>
          <w:u w:val="single"/>
        </w:rPr>
        <w:t>（投标人名称）</w:t>
      </w:r>
      <w:r>
        <w:rPr>
          <w:rFonts w:hint="eastAsia" w:ascii="仿宋_GB2312" w:hAnsi="Times New Roman" w:eastAsia="仿宋_GB2312"/>
          <w:highlight w:val="none"/>
          <w:u w:val="single"/>
        </w:rPr>
        <w:t xml:space="preserve">  </w:t>
      </w:r>
      <w:r>
        <w:rPr>
          <w:rFonts w:hint="eastAsia" w:ascii="仿宋_GB2312" w:hAnsi="宋体" w:eastAsia="仿宋_GB2312"/>
          <w:highlight w:val="none"/>
        </w:rPr>
        <w:t>的法定代表人（负责人、自然人）。</w:t>
      </w:r>
    </w:p>
    <w:p>
      <w:pPr>
        <w:pStyle w:val="26"/>
        <w:spacing w:line="360" w:lineRule="exact"/>
        <w:ind w:firstLine="277"/>
        <w:rPr>
          <w:rFonts w:ascii="仿宋_GB2312" w:hAnsi="Times New Roman" w:eastAsia="仿宋_GB2312"/>
          <w:highlight w:val="none"/>
        </w:rPr>
      </w:pPr>
      <w:r>
        <w:rPr>
          <w:rFonts w:hint="eastAsia" w:ascii="仿宋_GB2312" w:hAnsi="宋体" w:eastAsia="仿宋_GB2312"/>
          <w:highlight w:val="none"/>
        </w:rPr>
        <w:t>特此证明。</w:t>
      </w:r>
    </w:p>
    <w:p>
      <w:pPr>
        <w:pStyle w:val="26"/>
        <w:spacing w:line="360" w:lineRule="exact"/>
        <w:ind w:right="420" w:firstLine="5565" w:firstLineChars="2650"/>
        <w:rPr>
          <w:rFonts w:ascii="仿宋_GB2312" w:hAnsi="Times New Roman" w:eastAsia="仿宋_GB2312"/>
          <w:highlight w:val="none"/>
        </w:rPr>
      </w:pPr>
      <w:r>
        <w:rPr>
          <w:rFonts w:hint="eastAsia" w:ascii="仿宋_GB2312" w:hAnsi="Times New Roman" w:eastAsia="仿宋_GB2312"/>
          <w:highlight w:val="none"/>
        </w:rPr>
        <w:t>投标人（</w:t>
      </w:r>
      <w:r>
        <w:rPr>
          <w:rFonts w:hint="eastAsia" w:ascii="仿宋_GB2312" w:hAnsi="Times New Roman" w:eastAsia="仿宋_GB2312"/>
          <w:b/>
          <w:bCs/>
          <w:highlight w:val="none"/>
        </w:rPr>
        <w:t>CA电子签章</w:t>
      </w:r>
      <w:r>
        <w:rPr>
          <w:rFonts w:hint="eastAsia" w:ascii="仿宋_GB2312" w:hAnsi="Times New Roman" w:eastAsia="仿宋_GB2312"/>
          <w:highlight w:val="none"/>
        </w:rPr>
        <w:t>）：</w:t>
      </w:r>
      <w:r>
        <w:rPr>
          <w:rFonts w:hint="eastAsia" w:ascii="仿宋_GB2312" w:hAnsi="Times New Roman" w:eastAsia="仿宋_GB2312"/>
          <w:highlight w:val="none"/>
          <w:u w:val="single"/>
        </w:rPr>
        <w:t xml:space="preserve">               </w:t>
      </w:r>
    </w:p>
    <w:p>
      <w:pPr>
        <w:pStyle w:val="26"/>
        <w:spacing w:line="360" w:lineRule="exact"/>
        <w:ind w:firstLine="420"/>
        <w:jc w:val="center"/>
        <w:rPr>
          <w:rFonts w:ascii="仿宋_GB2312" w:hAnsi="Times New Roman" w:eastAsia="仿宋_GB2312"/>
          <w:highlight w:val="none"/>
        </w:rPr>
      </w:pPr>
      <w:r>
        <w:rPr>
          <w:rFonts w:hint="eastAsia" w:ascii="仿宋_GB2312" w:hAnsi="Times New Roman" w:eastAsia="仿宋_GB2312"/>
          <w:highlight w:val="none"/>
        </w:rPr>
        <w:t xml:space="preserve">                                                 </w:t>
      </w:r>
      <w:r>
        <w:rPr>
          <w:rFonts w:hint="eastAsia" w:ascii="仿宋_GB2312" w:hAnsi="宋体" w:eastAsia="仿宋_GB2312"/>
          <w:highlight w:val="none"/>
        </w:rPr>
        <w:t>日期：       年   月   日</w:t>
      </w:r>
    </w:p>
    <w:p>
      <w:pPr>
        <w:pStyle w:val="26"/>
        <w:spacing w:line="360" w:lineRule="exact"/>
        <w:rPr>
          <w:rFonts w:ascii="仿宋_GB2312" w:hAnsi="Times New Roman" w:eastAsia="仿宋_GB2312"/>
          <w:highlight w:val="none"/>
        </w:rPr>
      </w:pPr>
      <w:r>
        <w:rPr>
          <w:rFonts w:hint="eastAsia" w:ascii="仿宋_GB2312" w:hAnsi="Times New Roman" w:eastAsia="仿宋_GB2312"/>
          <w:highlight w:val="none"/>
        </w:rPr>
        <w:t xml:space="preserve">                                                                                                                                                                                        </w:t>
      </w:r>
    </w:p>
    <w:p>
      <w:pPr>
        <w:pStyle w:val="26"/>
        <w:spacing w:line="36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3497580" cy="2029460"/>
                <wp:effectExtent l="9525" t="12700" r="7620" b="5715"/>
                <wp:wrapNone/>
                <wp:docPr id="9" name="矩形 28"/>
                <wp:cNvGraphicFramePr/>
                <a:graphic xmlns:a="http://schemas.openxmlformats.org/drawingml/2006/main">
                  <a:graphicData uri="http://schemas.microsoft.com/office/word/2010/wordprocessingShape">
                    <wps:wsp>
                      <wps:cNvSpPr>
                        <a:spLocks noChangeArrowheads="1"/>
                      </wps:cNvSpPr>
                      <wps:spPr bwMode="auto">
                        <a:xfrm>
                          <a:off x="0" y="0"/>
                          <a:ext cx="3497580" cy="2029460"/>
                        </a:xfrm>
                        <a:prstGeom prst="rect">
                          <a:avLst/>
                        </a:prstGeom>
                        <a:noFill/>
                        <a:ln w="9525">
                          <a:solidFill>
                            <a:srgbClr val="000000"/>
                          </a:solidFill>
                          <a:miter lim="800000"/>
                        </a:ln>
                      </wps:spPr>
                      <wps:txbx>
                        <w:txbxContent>
                          <w:p/>
                          <w:p/>
                          <w:p/>
                          <w:p/>
                          <w:p/>
                          <w:p>
                            <w:pPr>
                              <w:jc w:val="center"/>
                            </w:pPr>
                            <w:r>
                              <w:rPr>
                                <w:rFonts w:hint="eastAsia"/>
                              </w:rPr>
                              <w:t>法定代表人（负责人、自然人）第二代居民身份证复印件</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9pt;margin-top:1pt;height:159.8pt;width:275.4pt;z-index:251662336;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LLD7tYAAAAIAQAADwAAAAAAAAABACAAAAAiAAAAZHJzL2Rvd25yZXYu&#10;eG1sUEsBAhQAFAAAAAgAh07iQNfGoBw2AgAAUwQAAA4AAAAAAAAAAQAgAAAAJQEAAGRycy9lMm9E&#10;b2MueG1sUEsFBgAAAAAGAAYAWQEAAM0FAAAAAA==&#10;">
                <v:fill on="f" focussize="0,0"/>
                <v:stroke color="#000000" miterlimit="8" joinstyle="miter"/>
                <v:imagedata o:title=""/>
                <o:lock v:ext="edit" aspectratio="f"/>
                <v:textbox>
                  <w:txbxContent>
                    <w:p/>
                    <w:p/>
                    <w:p/>
                    <w:p/>
                    <w:p/>
                    <w:p>
                      <w:pPr>
                        <w:jc w:val="center"/>
                      </w:pPr>
                      <w:r>
                        <w:rPr>
                          <w:rFonts w:hint="eastAsia"/>
                        </w:rPr>
                        <w:t>法定代表人（负责人、自然人）第二代居民身份证复印件</w:t>
                      </w:r>
                    </w:p>
                    <w:p>
                      <w:pPr>
                        <w:jc w:val="center"/>
                        <w:rPr>
                          <w:b/>
                        </w:rPr>
                      </w:pPr>
                      <w:r>
                        <w:rPr>
                          <w:rFonts w:hint="eastAsia"/>
                          <w:b/>
                        </w:rPr>
                        <w:t>（正面）</w:t>
                      </w:r>
                    </w:p>
                  </w:txbxContent>
                </v:textbox>
              </v:rect>
            </w:pict>
          </mc:Fallback>
        </mc:AlternateContent>
      </w:r>
      <w:r>
        <w:rPr>
          <w:highlight w:val="none"/>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8" name="直线 2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26"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2rkN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hAnsi="Times New Roman" w:eastAsia="仿宋_GB2312"/>
          <w:highlight w:val="none"/>
        </w:rPr>
        <w:t xml:space="preserve">  </w:t>
      </w: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ind w:firstLine="6300" w:firstLineChars="3000"/>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3497580" cy="2068830"/>
                <wp:effectExtent l="9525" t="8890" r="7620" b="8255"/>
                <wp:wrapNone/>
                <wp:docPr id="7" name="矩形 27"/>
                <wp:cNvGraphicFramePr/>
                <a:graphic xmlns:a="http://schemas.openxmlformats.org/drawingml/2006/main">
                  <a:graphicData uri="http://schemas.microsoft.com/office/word/2010/wordprocessingShape">
                    <wps:wsp>
                      <wps:cNvSpPr>
                        <a:spLocks noChangeArrowheads="1"/>
                      </wps:cNvSpPr>
                      <wps:spPr bwMode="auto">
                        <a:xfrm>
                          <a:off x="0" y="0"/>
                          <a:ext cx="3497580" cy="2068830"/>
                        </a:xfrm>
                        <a:prstGeom prst="rect">
                          <a:avLst/>
                        </a:prstGeom>
                        <a:noFill/>
                        <a:ln w="9525">
                          <a:solidFill>
                            <a:srgbClr val="000000"/>
                          </a:solidFill>
                          <a:miter lim="800000"/>
                        </a:ln>
                      </wps:spPr>
                      <wps:txbx>
                        <w:txbxContent>
                          <w:p/>
                          <w:p/>
                          <w:p/>
                          <w:p/>
                          <w:p/>
                          <w:p>
                            <w:pPr>
                              <w:jc w:val="center"/>
                            </w:pPr>
                            <w:r>
                              <w:rPr>
                                <w:rFonts w:hint="eastAsia"/>
                              </w:rPr>
                              <w:t>法定代表人（负责人、自然人）第二代居民身份证复印件</w:t>
                            </w:r>
                          </w:p>
                          <w:p>
                            <w:pPr>
                              <w:jc w:val="center"/>
                              <w:rPr>
                                <w:b/>
                              </w:rP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9pt;margin-top:5.2pt;height:162.9pt;width:275.4pt;z-index:251661312;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9Ztz1wAAAAkBAAAPAAAAAAAAAAEAIAAAACIAAABkcnMvZG93bnJl&#10;di54bWxQSwECFAAUAAAACACHTuJAaa0MrDcCAABTBAAADgAAAAAAAAABACAAAAAmAQAAZHJzL2Uy&#10;b0RvYy54bWxQSwUGAAAAAAYABgBZAQAAzwUAAAAA&#10;">
                <v:fill on="f" focussize="0,0"/>
                <v:stroke color="#000000" miterlimit="8" joinstyle="miter"/>
                <v:imagedata o:title=""/>
                <o:lock v:ext="edit" aspectratio="f"/>
                <v:textbox>
                  <w:txbxContent>
                    <w:p/>
                    <w:p/>
                    <w:p/>
                    <w:p/>
                    <w:p/>
                    <w:p>
                      <w:pPr>
                        <w:jc w:val="center"/>
                      </w:pPr>
                      <w:r>
                        <w:rPr>
                          <w:rFonts w:hint="eastAsia"/>
                        </w:rPr>
                        <w:t>法定代表人（负责人、自然人）第二代居民身份证复印件</w:t>
                      </w:r>
                    </w:p>
                    <w:p>
                      <w:pPr>
                        <w:jc w:val="center"/>
                        <w:rPr>
                          <w:b/>
                        </w:rPr>
                      </w:pPr>
                      <w:r>
                        <w:rPr>
                          <w:rFonts w:hint="eastAsia"/>
                          <w:b/>
                        </w:rPr>
                        <w:t>（背面）</w:t>
                      </w:r>
                    </w:p>
                  </w:txbxContent>
                </v:textbox>
              </v:rect>
            </w:pict>
          </mc:Fallback>
        </mc:AlternateContent>
      </w: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sz w:val="44"/>
          <w:highlight w:val="none"/>
        </w:rPr>
      </w:pPr>
    </w:p>
    <w:p>
      <w:pPr>
        <w:pStyle w:val="26"/>
        <w:spacing w:line="360" w:lineRule="exact"/>
        <w:rPr>
          <w:rFonts w:ascii="仿宋_GB2312" w:hAnsi="Times New Roman" w:eastAsia="仿宋_GB2312"/>
          <w:sz w:val="44"/>
          <w:highlight w:val="none"/>
        </w:rPr>
      </w:pPr>
    </w:p>
    <w:p>
      <w:pPr>
        <w:pStyle w:val="26"/>
        <w:spacing w:line="360" w:lineRule="exact"/>
        <w:rPr>
          <w:rFonts w:ascii="仿宋_GB2312" w:hAnsi="Times New Roman" w:eastAsia="仿宋_GB2312"/>
          <w:sz w:val="44"/>
          <w:highlight w:val="none"/>
        </w:rPr>
      </w:pPr>
    </w:p>
    <w:p>
      <w:pPr>
        <w:pStyle w:val="26"/>
        <w:spacing w:line="360" w:lineRule="exact"/>
        <w:rPr>
          <w:rFonts w:ascii="仿宋_GB2312" w:hAnsi="Times New Roman" w:eastAsia="仿宋_GB2312"/>
          <w:sz w:val="44"/>
          <w:highlight w:val="none"/>
        </w:rPr>
      </w:pPr>
    </w:p>
    <w:p>
      <w:pPr>
        <w:spacing w:line="360" w:lineRule="exact"/>
        <w:jc w:val="center"/>
        <w:rPr>
          <w:rFonts w:ascii="仿宋_GB2312" w:eastAsia="仿宋_GB2312"/>
          <w:highlight w:val="none"/>
        </w:rPr>
      </w:pPr>
    </w:p>
    <w:p>
      <w:pPr>
        <w:spacing w:line="360" w:lineRule="exact"/>
        <w:jc w:val="center"/>
        <w:rPr>
          <w:rFonts w:ascii="仿宋_GB2312" w:eastAsia="仿宋_GB2312"/>
          <w:highlight w:val="none"/>
        </w:rPr>
      </w:pPr>
      <w:r>
        <w:rPr>
          <w:rFonts w:hint="eastAsia" w:ascii="仿宋_GB2312" w:eastAsia="仿宋_GB2312"/>
          <w:highlight w:val="none"/>
        </w:rPr>
        <w:t xml:space="preserve">      </w:t>
      </w:r>
    </w:p>
    <w:p>
      <w:pPr>
        <w:spacing w:line="360" w:lineRule="exact"/>
        <w:jc w:val="center"/>
        <w:rPr>
          <w:rFonts w:ascii="仿宋_GB2312" w:eastAsia="仿宋_GB2312"/>
          <w:highlight w:val="none"/>
          <w:u w:val="single"/>
        </w:rPr>
      </w:pPr>
      <w:r>
        <w:rPr>
          <w:rFonts w:hint="eastAsia" w:ascii="仿宋_GB2312" w:eastAsia="仿宋_GB2312"/>
          <w:highlight w:val="none"/>
        </w:rPr>
        <w:t xml:space="preserve">                               </w:t>
      </w:r>
    </w:p>
    <w:p>
      <w:pPr>
        <w:pStyle w:val="26"/>
        <w:spacing w:line="360" w:lineRule="exact"/>
        <w:ind w:firstLine="4410" w:firstLineChars="2100"/>
        <w:rPr>
          <w:rFonts w:ascii="Times New Roman" w:hAnsi="Times New Roman"/>
          <w:highlight w:val="none"/>
          <w:u w:val="single"/>
        </w:rPr>
      </w:pPr>
      <w:r>
        <w:rPr>
          <w:rFonts w:hint="eastAsia" w:ascii="仿宋_GB2312" w:hAnsi="Times New Roman" w:eastAsia="仿宋_GB2312"/>
          <w:highlight w:val="none"/>
        </w:rPr>
        <w:t>法定代表人</w:t>
      </w:r>
      <w:r>
        <w:rPr>
          <w:rFonts w:hint="eastAsia" w:ascii="仿宋_GB2312" w:hAnsi="宋体" w:eastAsia="仿宋_GB2312"/>
          <w:highlight w:val="none"/>
        </w:rPr>
        <w:t>（负责人、自然人</w:t>
      </w:r>
      <w:r>
        <w:rPr>
          <w:rFonts w:hint="eastAsia" w:ascii="仿宋_GB2312" w:hAnsi="Times New Roman" w:eastAsia="仿宋_GB2312"/>
          <w:highlight w:val="none"/>
        </w:rPr>
        <w:t>）</w:t>
      </w:r>
      <w:r>
        <w:rPr>
          <w:rFonts w:hint="eastAsia" w:ascii="仿宋_GB2312" w:eastAsia="仿宋_GB2312"/>
          <w:b/>
          <w:bCs/>
          <w:szCs w:val="21"/>
          <w:highlight w:val="none"/>
        </w:rPr>
        <w:t>（签字）</w:t>
      </w:r>
      <w:r>
        <w:rPr>
          <w:rFonts w:hint="eastAsia" w:ascii="仿宋_GB2312" w:hAnsi="Times New Roman" w:eastAsia="仿宋_GB2312"/>
          <w:b/>
          <w:bCs/>
          <w:highlight w:val="none"/>
        </w:rPr>
        <w:t>：</w:t>
      </w:r>
      <w:r>
        <w:rPr>
          <w:rFonts w:hint="eastAsia" w:ascii="仿宋_GB2312" w:hAnsi="Times New Roman" w:eastAsia="仿宋_GB2312"/>
          <w:highlight w:val="none"/>
          <w:u w:val="single"/>
        </w:rPr>
        <w:t xml:space="preserve">      </w:t>
      </w:r>
      <w:r>
        <w:rPr>
          <w:rFonts w:ascii="Times New Roman" w:hAnsi="Times New Roman"/>
          <w:highlight w:val="none"/>
          <w:u w:val="single"/>
        </w:rPr>
        <w:t xml:space="preserve">      </w:t>
      </w:r>
    </w:p>
    <w:p>
      <w:pPr>
        <w:pStyle w:val="26"/>
        <w:spacing w:line="360" w:lineRule="exact"/>
        <w:rPr>
          <w:rFonts w:ascii="仿宋_GB2312" w:eastAsia="仿宋_GB2312"/>
          <w:b/>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p>
    <w:p>
      <w:pPr>
        <w:pStyle w:val="26"/>
        <w:spacing w:line="360" w:lineRule="exact"/>
        <w:ind w:firstLine="5460" w:firstLineChars="2600"/>
        <w:rPr>
          <w:rFonts w:ascii="Times New Roman" w:hAnsi="Times New Roman"/>
          <w:highlight w:val="none"/>
          <w:u w:val="single"/>
        </w:rPr>
      </w:pPr>
    </w:p>
    <w:p>
      <w:pPr>
        <w:pStyle w:val="26"/>
        <w:spacing w:line="400" w:lineRule="exact"/>
        <w:rPr>
          <w:rFonts w:ascii="仿宋_GB2312" w:hAnsi="Times New Roman" w:eastAsia="仿宋_GB2312"/>
          <w:b/>
          <w:highlight w:val="none"/>
        </w:rPr>
      </w:pPr>
      <w:r>
        <w:rPr>
          <w:rFonts w:ascii="仿宋_GB2312" w:hAnsi="Times New Roman" w:eastAsia="仿宋_GB2312"/>
          <w:b/>
          <w:highlight w:val="none"/>
        </w:rPr>
        <w:br w:type="page"/>
      </w:r>
      <w:r>
        <w:rPr>
          <w:rFonts w:hint="eastAsia" w:ascii="仿宋_GB2312" w:eastAsia="仿宋_GB2312"/>
          <w:b/>
          <w:sz w:val="24"/>
          <w:szCs w:val="24"/>
          <w:highlight w:val="none"/>
        </w:rPr>
        <w:t>（2）投标声明书格式</w:t>
      </w:r>
      <w:r>
        <w:rPr>
          <w:rFonts w:hint="eastAsia" w:ascii="仿宋_GB2312" w:eastAsia="仿宋_GB2312"/>
          <w:b/>
          <w:sz w:val="24"/>
          <w:highlight w:val="none"/>
        </w:rPr>
        <w:t>（必须提供）</w:t>
      </w:r>
      <w:r>
        <w:rPr>
          <w:rFonts w:hint="eastAsia" w:ascii="仿宋_GB2312" w:eastAsia="仿宋_GB2312"/>
          <w:b/>
          <w:sz w:val="24"/>
          <w:szCs w:val="24"/>
          <w:highlight w:val="none"/>
        </w:rPr>
        <w:t>：</w:t>
      </w:r>
    </w:p>
    <w:p>
      <w:pPr>
        <w:snapToGrid w:val="0"/>
        <w:spacing w:before="120" w:beforeLines="50" w:after="50" w:line="400" w:lineRule="exact"/>
        <w:jc w:val="center"/>
        <w:rPr>
          <w:rFonts w:ascii="仿宋_GB2312" w:eastAsia="仿宋_GB2312"/>
          <w:b/>
          <w:bCs/>
          <w:sz w:val="32"/>
          <w:szCs w:val="32"/>
          <w:highlight w:val="none"/>
        </w:rPr>
      </w:pPr>
      <w:r>
        <w:rPr>
          <w:rFonts w:hint="eastAsia" w:ascii="仿宋_GB2312" w:eastAsia="仿宋_GB2312"/>
          <w:b/>
          <w:bCs/>
          <w:sz w:val="32"/>
          <w:szCs w:val="32"/>
          <w:highlight w:val="none"/>
        </w:rPr>
        <w:t>投标声明书</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致：</w:t>
      </w:r>
      <w:r>
        <w:rPr>
          <w:rFonts w:hint="eastAsia" w:ascii="仿宋_GB2312" w:eastAsia="仿宋_GB2312"/>
          <w:color w:val="auto"/>
          <w:szCs w:val="21"/>
          <w:highlight w:val="none"/>
          <w:u w:val="single"/>
          <w:lang w:val="en-US" w:eastAsia="zh-CN"/>
        </w:rPr>
        <w:t>柳州市柳江中学</w:t>
      </w:r>
      <w:r>
        <w:rPr>
          <w:rFonts w:hint="eastAsia" w:ascii="仿宋_GB2312" w:eastAsia="仿宋_GB2312"/>
          <w:szCs w:val="21"/>
          <w:highlight w:val="none"/>
          <w:u w:val="single"/>
        </w:rPr>
        <w:t>、柳州市政府集中采购中心</w:t>
      </w:r>
      <w:r>
        <w:rPr>
          <w:rFonts w:hint="eastAsia" w:ascii="仿宋_GB2312" w:eastAsia="仿宋_GB2312"/>
          <w:szCs w:val="21"/>
          <w:highlight w:val="none"/>
        </w:rPr>
        <w:t>：</w:t>
      </w:r>
    </w:p>
    <w:p>
      <w:pPr>
        <w:snapToGrid w:val="0"/>
        <w:spacing w:line="400" w:lineRule="exact"/>
        <w:ind w:firstLine="420" w:firstLineChars="200"/>
        <w:rPr>
          <w:rFonts w:ascii="仿宋_GB2312" w:eastAsia="仿宋_GB2312"/>
          <w:szCs w:val="21"/>
          <w:highlight w:val="none"/>
          <w:u w:val="single"/>
        </w:rPr>
      </w:pP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（投标人名称）系中华人民共和国合法企业，经营地址  </w:t>
      </w:r>
      <w:r>
        <w:rPr>
          <w:rFonts w:hint="eastAsia" w:ascii="仿宋_GB2312" w:eastAsia="仿宋_GB2312"/>
          <w:szCs w:val="21"/>
          <w:highlight w:val="none"/>
          <w:u w:val="single"/>
        </w:rPr>
        <w:t xml:space="preserve">                        </w:t>
      </w:r>
    </w:p>
    <w:p>
      <w:pPr>
        <w:snapToGrid w:val="0"/>
        <w:spacing w:line="400" w:lineRule="exact"/>
        <w:rPr>
          <w:rFonts w:ascii="仿宋_GB2312" w:eastAsia="仿宋_GB2312"/>
          <w:szCs w:val="21"/>
          <w:highlight w:val="none"/>
        </w:rPr>
      </w:pPr>
      <w:r>
        <w:rPr>
          <w:rFonts w:hint="eastAsia" w:ascii="仿宋_GB2312" w:eastAsia="仿宋_GB2312"/>
          <w:szCs w:val="21"/>
          <w:highlight w:val="none"/>
          <w:u w:val="single"/>
        </w:rPr>
        <w:t xml:space="preserve">                         </w:t>
      </w:r>
      <w:r>
        <w:rPr>
          <w:rFonts w:hint="eastAsia" w:ascii="仿宋_GB2312" w:eastAsia="仿宋_GB2312"/>
          <w:szCs w:val="21"/>
          <w:highlight w:val="none"/>
        </w:rPr>
        <w:t>。</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我</w:t>
      </w:r>
      <w:r>
        <w:rPr>
          <w:rFonts w:hint="eastAsia" w:ascii="仿宋_GB2312" w:eastAsia="仿宋_GB2312"/>
          <w:szCs w:val="21"/>
          <w:highlight w:val="none"/>
          <w:u w:val="single"/>
        </w:rPr>
        <w:t xml:space="preserve">         </w:t>
      </w:r>
      <w:r>
        <w:rPr>
          <w:rFonts w:hint="eastAsia" w:ascii="仿宋_GB2312" w:eastAsia="仿宋_GB2312"/>
          <w:szCs w:val="21"/>
          <w:highlight w:val="none"/>
        </w:rPr>
        <w:t>（姓名）系</w:t>
      </w:r>
      <w:r>
        <w:rPr>
          <w:rFonts w:hint="eastAsia" w:ascii="仿宋_GB2312" w:eastAsia="仿宋_GB2312"/>
          <w:szCs w:val="21"/>
          <w:highlight w:val="none"/>
          <w:u w:val="single"/>
        </w:rPr>
        <w:t xml:space="preserve">             </w:t>
      </w:r>
      <w:r>
        <w:rPr>
          <w:rFonts w:hint="eastAsia" w:ascii="仿宋_GB2312" w:eastAsia="仿宋_GB2312"/>
          <w:szCs w:val="21"/>
          <w:highlight w:val="none"/>
        </w:rPr>
        <w:t>（投标人名称）的法定代表人（</w:t>
      </w:r>
      <w:r>
        <w:rPr>
          <w:rFonts w:hint="eastAsia" w:ascii="仿宋_GB2312" w:eastAsia="仿宋_GB2312"/>
          <w:highlight w:val="none"/>
        </w:rPr>
        <w:t>负责人、自然人</w:t>
      </w:r>
      <w:r>
        <w:rPr>
          <w:rFonts w:hint="eastAsia" w:ascii="仿宋_GB2312" w:eastAsia="仿宋_GB2312"/>
          <w:szCs w:val="21"/>
          <w:highlight w:val="none"/>
        </w:rPr>
        <w:t>），我方愿意参加贵方组织的</w:t>
      </w:r>
      <w:r>
        <w:rPr>
          <w:rFonts w:hint="eastAsia" w:ascii="仿宋_GB2312" w:eastAsia="仿宋_GB2312"/>
          <w:szCs w:val="21"/>
          <w:highlight w:val="none"/>
          <w:u w:val="single"/>
        </w:rPr>
        <w:t xml:space="preserve">                             </w:t>
      </w:r>
      <w:r>
        <w:rPr>
          <w:rFonts w:hint="eastAsia" w:ascii="仿宋_GB2312" w:eastAsia="仿宋_GB2312"/>
          <w:szCs w:val="21"/>
          <w:highlight w:val="none"/>
        </w:rPr>
        <w:t>项目的投标，为便于贵方公正、择优地确定中标人及其投标产品和服务，我方就本次投标有关事项郑重声明如下：</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1.我方向贵方提交的所有投标文件、资料都是准确的和真实的。</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2.我方不是采购人的附属机构；在获知本项目采购信息后，与采购人聘请的为此项目提供咨询服务的公司及其附属机构没有任何联系。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3.以上事项如有虚假或隐瞒，我方愿意承担一切后果，并不再寻求任何旨在减轻或免除法律责任的辩解。</w:t>
      </w:r>
    </w:p>
    <w:p>
      <w:pPr>
        <w:pStyle w:val="22"/>
        <w:tabs>
          <w:tab w:val="left" w:pos="939"/>
        </w:tabs>
        <w:snapToGrid w:val="0"/>
        <w:spacing w:line="400" w:lineRule="exact"/>
        <w:ind w:left="716" w:leftChars="150" w:hanging="401" w:hangingChars="191"/>
        <w:rPr>
          <w:rFonts w:ascii="仿宋_GB2312" w:eastAsia="仿宋_GB2312"/>
          <w:sz w:val="21"/>
          <w:szCs w:val="21"/>
          <w:highlight w:val="none"/>
        </w:rPr>
      </w:pPr>
    </w:p>
    <w:p>
      <w:pPr>
        <w:pStyle w:val="165"/>
        <w:snapToGrid w:val="0"/>
        <w:spacing w:before="120" w:beforeLines="50" w:line="400" w:lineRule="exact"/>
        <w:ind w:firstLine="200"/>
        <w:rPr>
          <w:rFonts w:ascii="仿宋_GB2312" w:hAnsi="宋体" w:eastAsia="仿宋_GB2312"/>
          <w:sz w:val="21"/>
          <w:szCs w:val="21"/>
          <w:highlight w:val="none"/>
        </w:rPr>
      </w:pPr>
    </w:p>
    <w:p>
      <w:pPr>
        <w:pStyle w:val="26"/>
        <w:spacing w:line="400" w:lineRule="exact"/>
        <w:rPr>
          <w:rFonts w:ascii="仿宋_GB2312" w:eastAsia="仿宋_GB2312"/>
          <w:highlight w:val="none"/>
        </w:rPr>
      </w:pPr>
    </w:p>
    <w:p>
      <w:pPr>
        <w:pStyle w:val="26"/>
        <w:spacing w:line="400" w:lineRule="exact"/>
        <w:rPr>
          <w:rFonts w:ascii="仿宋_GB2312" w:eastAsia="仿宋_GB2312"/>
          <w:highlight w:val="none"/>
        </w:rPr>
      </w:pPr>
    </w:p>
    <w:p>
      <w:pPr>
        <w:spacing w:line="400" w:lineRule="exact"/>
        <w:jc w:val="center"/>
        <w:rPr>
          <w:rFonts w:ascii="仿宋_GB2312" w:eastAsia="仿宋_GB2312"/>
          <w:szCs w:val="21"/>
          <w:highlight w:val="none"/>
          <w:u w:val="single"/>
        </w:rPr>
      </w:pPr>
      <w:r>
        <w:rPr>
          <w:rFonts w:hint="eastAsia" w:ascii="仿宋_GB2312" w:eastAsia="仿宋_GB2312"/>
          <w:szCs w:val="21"/>
          <w:highlight w:val="none"/>
        </w:rPr>
        <w:t xml:space="preserve">           法定代表人（</w:t>
      </w:r>
      <w:r>
        <w:rPr>
          <w:rFonts w:hint="eastAsia" w:ascii="仿宋_GB2312" w:eastAsia="仿宋_GB2312"/>
          <w:highlight w:val="none"/>
        </w:rPr>
        <w:t>负责人、自然人</w:t>
      </w:r>
      <w:r>
        <w:rPr>
          <w:rFonts w:hint="eastAsia" w:ascii="仿宋_GB2312" w:eastAsia="仿宋_GB2312"/>
          <w:szCs w:val="21"/>
          <w:highlight w:val="none"/>
        </w:rPr>
        <w:t>）</w:t>
      </w:r>
      <w:r>
        <w:rPr>
          <w:rFonts w:hint="eastAsia" w:ascii="仿宋_GB2312" w:eastAsia="仿宋_GB2312"/>
          <w:b/>
          <w:bCs/>
          <w:szCs w:val="21"/>
          <w:highlight w:val="none"/>
        </w:rPr>
        <w:t>（签字）：</w:t>
      </w:r>
      <w:r>
        <w:rPr>
          <w:rFonts w:hint="eastAsia" w:ascii="仿宋_GB2312" w:eastAsia="仿宋_GB2312"/>
          <w:szCs w:val="21"/>
          <w:highlight w:val="none"/>
          <w:u w:val="single"/>
        </w:rPr>
        <w:t xml:space="preserve">                        </w:t>
      </w:r>
    </w:p>
    <w:p>
      <w:pPr>
        <w:snapToGrid w:val="0"/>
        <w:spacing w:before="120" w:beforeLines="50" w:after="50" w:line="400" w:lineRule="exact"/>
        <w:ind w:right="480" w:firstLine="4830" w:firstLineChars="2300"/>
        <w:rPr>
          <w:rFonts w:ascii="仿宋_GB2312" w:eastAsia="仿宋_GB2312"/>
          <w:highlight w:val="none"/>
        </w:rPr>
      </w:pPr>
      <w:r>
        <w:rPr>
          <w:rFonts w:hint="eastAsia" w:ascii="仿宋_GB2312" w:eastAsia="仿宋_GB2312"/>
          <w:szCs w:val="21"/>
          <w:highlight w:val="none"/>
        </w:rPr>
        <w:t xml:space="preserve">    </w:t>
      </w:r>
      <w:r>
        <w:rPr>
          <w:rFonts w:hint="eastAsia" w:ascii="仿宋_GB2312" w:eastAsia="仿宋_GB2312"/>
          <w:highlight w:val="none"/>
        </w:rPr>
        <w:t>投标人（</w:t>
      </w:r>
      <w:r>
        <w:rPr>
          <w:rFonts w:hint="eastAsia" w:ascii="仿宋_GB2312" w:eastAsia="仿宋_GB2312"/>
          <w:b/>
          <w:bCs/>
          <w:highlight w:val="none"/>
        </w:rPr>
        <w:t>CA电子签章</w:t>
      </w:r>
      <w:r>
        <w:rPr>
          <w:rFonts w:hint="eastAsia" w:ascii="仿宋_GB2312" w:eastAsia="仿宋_GB2312"/>
          <w:highlight w:val="none"/>
        </w:rPr>
        <w:t>）：</w:t>
      </w:r>
      <w:r>
        <w:rPr>
          <w:rFonts w:hint="eastAsia" w:ascii="仿宋_GB2312" w:eastAsia="仿宋_GB2312"/>
          <w:highlight w:val="none"/>
          <w:u w:val="single"/>
        </w:rPr>
        <w:t xml:space="preserve">                        </w:t>
      </w:r>
    </w:p>
    <w:p>
      <w:pPr>
        <w:snapToGrid w:val="0"/>
        <w:spacing w:before="120" w:beforeLines="50" w:after="50" w:line="400" w:lineRule="exact"/>
        <w:ind w:right="480" w:firstLine="4830" w:firstLineChars="2300"/>
        <w:rPr>
          <w:rFonts w:ascii="仿宋_GB2312" w:eastAsia="仿宋_GB2312"/>
          <w:szCs w:val="21"/>
          <w:highlight w:val="none"/>
        </w:rPr>
      </w:pPr>
    </w:p>
    <w:p>
      <w:pPr>
        <w:pStyle w:val="26"/>
        <w:spacing w:line="400" w:lineRule="exact"/>
        <w:ind w:firstLine="420"/>
        <w:rPr>
          <w:rFonts w:ascii="仿宋_GB2312" w:hAnsi="宋体" w:eastAsia="仿宋_GB2312"/>
          <w:highlight w:val="none"/>
        </w:rPr>
      </w:pPr>
      <w:r>
        <w:rPr>
          <w:rFonts w:hint="eastAsia" w:ascii="仿宋_GB2312" w:hAnsi="宋体" w:eastAsia="仿宋_GB2312"/>
          <w:highlight w:val="none"/>
        </w:rPr>
        <w:t xml:space="preserve">                                                         日期：       年   月   日</w:t>
      </w:r>
    </w:p>
    <w:p>
      <w:pPr>
        <w:pStyle w:val="26"/>
        <w:spacing w:line="360" w:lineRule="exact"/>
        <w:rPr>
          <w:rFonts w:ascii="仿宋_GB2312" w:hAnsi="Times New Roman" w:eastAsia="仿宋_GB2312"/>
          <w:spacing w:val="-4"/>
          <w:highlight w:val="none"/>
        </w:rPr>
      </w:pPr>
    </w:p>
    <w:p>
      <w:pPr>
        <w:pStyle w:val="26"/>
        <w:spacing w:line="360" w:lineRule="exact"/>
        <w:ind w:firstLine="482" w:firstLineChars="200"/>
        <w:rPr>
          <w:rFonts w:ascii="仿宋_GB2312" w:hAnsi="Times New Roman" w:eastAsia="仿宋_GB2312"/>
          <w:spacing w:val="-4"/>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r>
        <w:rPr>
          <w:rFonts w:hint="eastAsia" w:ascii="仿宋_GB2312" w:hAnsi="Times New Roman" w:eastAsia="仿宋_GB2312"/>
          <w:spacing w:val="-4"/>
          <w:highlight w:val="none"/>
        </w:rPr>
        <w:br w:type="page"/>
      </w:r>
      <w:r>
        <w:rPr>
          <w:rFonts w:hint="eastAsia" w:ascii="仿宋_GB2312" w:eastAsia="仿宋_GB2312"/>
          <w:b/>
          <w:sz w:val="24"/>
          <w:szCs w:val="24"/>
          <w:highlight w:val="none"/>
        </w:rPr>
        <w:t>（3）法定代表人（负责人、自然人）授权委托书格式（委托代理时必须提供）：</w:t>
      </w:r>
    </w:p>
    <w:p>
      <w:pPr>
        <w:pStyle w:val="26"/>
        <w:spacing w:line="360" w:lineRule="exact"/>
        <w:jc w:val="center"/>
        <w:rPr>
          <w:rFonts w:ascii="仿宋_GB2312" w:hAnsi="Times New Roman" w:eastAsia="仿宋_GB2312"/>
          <w:sz w:val="32"/>
          <w:highlight w:val="none"/>
        </w:rPr>
      </w:pPr>
    </w:p>
    <w:p>
      <w:pPr>
        <w:pStyle w:val="26"/>
        <w:spacing w:line="360" w:lineRule="exact"/>
        <w:jc w:val="center"/>
        <w:rPr>
          <w:rFonts w:ascii="仿宋_GB2312" w:hAnsi="Times New Roman" w:eastAsia="仿宋_GB2312"/>
          <w:b/>
          <w:bCs/>
          <w:sz w:val="32"/>
          <w:highlight w:val="none"/>
        </w:rPr>
      </w:pPr>
      <w:r>
        <w:rPr>
          <w:rFonts w:hint="eastAsia" w:ascii="仿宋_GB2312" w:hAnsi="Times New Roman" w:eastAsia="仿宋_GB2312"/>
          <w:b/>
          <w:bCs/>
          <w:sz w:val="32"/>
          <w:highlight w:val="none"/>
        </w:rPr>
        <w:t>法定代表人（负责人、自然人）授权委托书</w:t>
      </w:r>
    </w:p>
    <w:p>
      <w:pPr>
        <w:snapToGrid w:val="0"/>
        <w:spacing w:line="360" w:lineRule="exact"/>
        <w:rPr>
          <w:rFonts w:ascii="仿宋_GB2312" w:eastAsia="仿宋_GB2312"/>
          <w:bCs/>
          <w:szCs w:val="21"/>
          <w:highlight w:val="none"/>
        </w:rPr>
      </w:pPr>
    </w:p>
    <w:p>
      <w:pPr>
        <w:snapToGrid w:val="0"/>
        <w:spacing w:line="360" w:lineRule="exact"/>
        <w:rPr>
          <w:rFonts w:ascii="仿宋_GB2312" w:eastAsia="仿宋_GB2312"/>
          <w:b/>
          <w:bCs/>
          <w:szCs w:val="21"/>
          <w:highlight w:val="none"/>
        </w:rPr>
      </w:pPr>
      <w:r>
        <w:rPr>
          <w:rFonts w:hint="eastAsia" w:ascii="仿宋_GB2312" w:eastAsia="仿宋_GB2312"/>
          <w:bCs/>
          <w:szCs w:val="21"/>
          <w:highlight w:val="none"/>
        </w:rPr>
        <w:t>致：</w:t>
      </w:r>
      <w:r>
        <w:rPr>
          <w:rFonts w:hint="eastAsia" w:ascii="仿宋_GB2312" w:eastAsia="仿宋_GB2312"/>
          <w:color w:val="auto"/>
          <w:szCs w:val="21"/>
          <w:highlight w:val="none"/>
          <w:u w:val="single"/>
          <w:lang w:val="en-US" w:eastAsia="zh-CN"/>
        </w:rPr>
        <w:t>柳州市柳江中学</w:t>
      </w:r>
      <w:r>
        <w:rPr>
          <w:rFonts w:hint="eastAsia" w:ascii="仿宋_GB2312" w:eastAsia="仿宋_GB2312"/>
          <w:szCs w:val="21"/>
          <w:highlight w:val="none"/>
          <w:u w:val="single"/>
        </w:rPr>
        <w:t>、柳州市政府集中采购中心</w:t>
      </w:r>
      <w:r>
        <w:rPr>
          <w:rFonts w:hint="eastAsia" w:ascii="仿宋_GB2312" w:eastAsia="仿宋_GB2312"/>
          <w:b/>
          <w:bCs/>
          <w:szCs w:val="21"/>
          <w:highlight w:val="none"/>
        </w:rPr>
        <w:t xml:space="preserve"> </w:t>
      </w:r>
      <w:r>
        <w:rPr>
          <w:rFonts w:hint="eastAsia" w:ascii="仿宋_GB2312" w:eastAsia="仿宋_GB2312"/>
          <w:szCs w:val="21"/>
          <w:highlight w:val="none"/>
        </w:rPr>
        <w:t>：</w:t>
      </w:r>
    </w:p>
    <w:p>
      <w:pPr>
        <w:snapToGrid w:val="0"/>
        <w:spacing w:line="360" w:lineRule="exact"/>
        <w:ind w:firstLine="630" w:firstLineChars="300"/>
        <w:rPr>
          <w:rFonts w:ascii="仿宋_GB2312" w:eastAsia="仿宋_GB2312"/>
          <w:szCs w:val="21"/>
          <w:highlight w:val="none"/>
        </w:rPr>
      </w:pPr>
      <w:r>
        <w:rPr>
          <w:rFonts w:hint="eastAsia" w:ascii="仿宋_GB2312" w:eastAsia="仿宋_GB2312"/>
          <w:szCs w:val="21"/>
          <w:highlight w:val="none"/>
        </w:rPr>
        <w:t xml:space="preserve">我 </w:t>
      </w:r>
      <w:r>
        <w:rPr>
          <w:rFonts w:hint="eastAsia" w:ascii="仿宋_GB2312" w:eastAsia="仿宋_GB2312"/>
          <w:szCs w:val="21"/>
          <w:highlight w:val="none"/>
          <w:u w:val="single"/>
        </w:rPr>
        <w:t xml:space="preserve">                </w:t>
      </w:r>
      <w:r>
        <w:rPr>
          <w:rFonts w:hint="eastAsia" w:ascii="仿宋_GB2312" w:eastAsia="仿宋_GB2312"/>
          <w:szCs w:val="21"/>
          <w:highlight w:val="none"/>
        </w:rPr>
        <w:t>（姓名）系</w:t>
      </w:r>
      <w:r>
        <w:rPr>
          <w:rFonts w:hint="eastAsia" w:ascii="仿宋_GB2312" w:eastAsia="仿宋_GB2312"/>
          <w:szCs w:val="21"/>
          <w:highlight w:val="none"/>
          <w:u w:val="single"/>
        </w:rPr>
        <w:t xml:space="preserve">                               </w:t>
      </w:r>
      <w:r>
        <w:rPr>
          <w:rFonts w:hint="eastAsia" w:ascii="仿宋_GB2312" w:eastAsia="仿宋_GB2312"/>
          <w:szCs w:val="21"/>
          <w:highlight w:val="none"/>
        </w:rPr>
        <w:t>（投标人名称）的法定代表人（负责人、自然人），现授权委托</w:t>
      </w:r>
      <w:r>
        <w:rPr>
          <w:rFonts w:hint="eastAsia" w:ascii="仿宋_GB2312" w:eastAsia="仿宋_GB2312"/>
          <w:szCs w:val="21"/>
          <w:highlight w:val="none"/>
          <w:u w:val="single"/>
        </w:rPr>
        <w:t xml:space="preserve">              </w:t>
      </w:r>
      <w:r>
        <w:rPr>
          <w:rFonts w:hint="eastAsia" w:ascii="仿宋_GB2312" w:eastAsia="仿宋_GB2312"/>
          <w:szCs w:val="21"/>
          <w:highlight w:val="none"/>
        </w:rPr>
        <w:t>（姓名）以我方的名义参加</w:t>
      </w:r>
      <w:r>
        <w:rPr>
          <w:rFonts w:hint="eastAsia" w:ascii="仿宋_GB2312" w:eastAsia="仿宋_GB2312"/>
          <w:szCs w:val="21"/>
          <w:highlight w:val="none"/>
          <w:u w:val="single"/>
        </w:rPr>
        <w:t xml:space="preserve">              </w:t>
      </w:r>
      <w:r>
        <w:rPr>
          <w:rFonts w:hint="eastAsia" w:ascii="仿宋_GB2312" w:eastAsia="仿宋_GB2312"/>
          <w:szCs w:val="21"/>
          <w:highlight w:val="none"/>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highlight w:val="none"/>
        </w:rPr>
      </w:pPr>
      <w:r>
        <w:rPr>
          <w:rFonts w:hint="eastAsia" w:ascii="仿宋_GB2312" w:eastAsia="仿宋_GB2312"/>
          <w:szCs w:val="21"/>
          <w:highlight w:val="none"/>
        </w:rPr>
        <w:t xml:space="preserve">    我方对被授权人的签名事项负全部责任。</w:t>
      </w:r>
    </w:p>
    <w:p>
      <w:pPr>
        <w:snapToGrid w:val="0"/>
        <w:spacing w:line="360" w:lineRule="exact"/>
        <w:ind w:firstLine="480"/>
        <w:rPr>
          <w:rFonts w:ascii="仿宋_GB2312" w:eastAsia="仿宋_GB2312"/>
          <w:szCs w:val="21"/>
          <w:highlight w:val="none"/>
        </w:rPr>
      </w:pPr>
      <w:r>
        <w:rPr>
          <w:rFonts w:hint="eastAsia" w:ascii="仿宋_GB2312" w:eastAsia="仿宋_GB2312"/>
          <w:szCs w:val="21"/>
          <w:highlight w:val="none"/>
          <w:u w:val="single"/>
        </w:rPr>
        <w:t>在撤销授权的书面通知以前，本授权书一直有效。</w:t>
      </w:r>
      <w:r>
        <w:rPr>
          <w:rFonts w:hint="eastAsia" w:ascii="仿宋_GB2312" w:eastAsia="仿宋_GB2312"/>
          <w:szCs w:val="21"/>
          <w:highlight w:val="none"/>
        </w:rPr>
        <w:t>被授权人在授权书有效期内签署的所有文件不因授权的撤销而失效。</w:t>
      </w:r>
    </w:p>
    <w:p>
      <w:pPr>
        <w:snapToGrid w:val="0"/>
        <w:spacing w:line="360" w:lineRule="exact"/>
        <w:ind w:firstLine="480"/>
        <w:rPr>
          <w:rFonts w:ascii="仿宋_GB2312" w:eastAsia="仿宋_GB2312"/>
          <w:szCs w:val="21"/>
          <w:highlight w:val="none"/>
        </w:rPr>
      </w:pPr>
      <w:r>
        <w:rPr>
          <w:rFonts w:hint="eastAsia" w:ascii="仿宋_GB2312" w:eastAsia="仿宋_GB2312"/>
          <w:szCs w:val="21"/>
          <w:highlight w:val="none"/>
        </w:rPr>
        <w:t>被授权人无转委托权，特此委托。</w:t>
      </w:r>
    </w:p>
    <w:p>
      <w:pPr>
        <w:snapToGrid w:val="0"/>
        <w:spacing w:line="360" w:lineRule="exact"/>
        <w:rPr>
          <w:rFonts w:ascii="仿宋_GB2312" w:eastAsia="仿宋_GB2312"/>
          <w:szCs w:val="21"/>
          <w:highlight w:val="none"/>
          <w:u w:val="single"/>
        </w:rPr>
      </w:pPr>
      <w:r>
        <w:rPr>
          <w:rFonts w:hint="eastAsia" w:ascii="仿宋_GB2312" w:eastAsia="仿宋_GB2312"/>
          <w:szCs w:val="21"/>
          <w:highlight w:val="none"/>
        </w:rPr>
        <w:t>被授权人</w:t>
      </w:r>
      <w:r>
        <w:rPr>
          <w:rFonts w:hint="eastAsia" w:ascii="仿宋_GB2312" w:eastAsia="仿宋_GB2312"/>
          <w:b/>
          <w:bCs/>
          <w:szCs w:val="21"/>
          <w:highlight w:val="none"/>
        </w:rPr>
        <w:t>（签字）</w:t>
      </w:r>
      <w:r>
        <w:rPr>
          <w:rFonts w:hint="eastAsia" w:ascii="仿宋_GB2312" w:eastAsia="仿宋_GB2312"/>
          <w:szCs w:val="21"/>
          <w:highlight w:val="none"/>
        </w:rPr>
        <w:t>：</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 xml:space="preserve">        </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法定代表人（负责人、自然人）</w:t>
      </w:r>
      <w:r>
        <w:rPr>
          <w:rFonts w:hint="eastAsia" w:ascii="仿宋_GB2312" w:eastAsia="仿宋_GB2312"/>
          <w:b/>
          <w:bCs/>
          <w:szCs w:val="21"/>
          <w:highlight w:val="none"/>
          <w:lang w:eastAsia="zh-CN"/>
        </w:rPr>
        <w:t>（</w:t>
      </w:r>
      <w:r>
        <w:rPr>
          <w:rFonts w:hint="eastAsia" w:ascii="仿宋_GB2312" w:eastAsia="仿宋_GB2312"/>
          <w:b/>
          <w:bCs/>
          <w:szCs w:val="21"/>
          <w:highlight w:val="none"/>
        </w:rPr>
        <w:t>签字</w:t>
      </w:r>
      <w:r>
        <w:rPr>
          <w:rFonts w:hint="eastAsia" w:ascii="仿宋_GB2312" w:eastAsia="仿宋_GB2312"/>
          <w:b/>
          <w:bCs/>
          <w:szCs w:val="21"/>
          <w:highlight w:val="none"/>
          <w:lang w:eastAsia="zh-CN"/>
        </w:rPr>
        <w:t>）</w:t>
      </w:r>
      <w:r>
        <w:rPr>
          <w:rFonts w:hint="eastAsia" w:ascii="仿宋_GB2312" w:eastAsia="仿宋_GB2312"/>
          <w:szCs w:val="21"/>
          <w:highlight w:val="none"/>
        </w:rPr>
        <w:t>：</w:t>
      </w:r>
      <w:r>
        <w:rPr>
          <w:rFonts w:hint="eastAsia" w:ascii="仿宋_GB2312" w:eastAsia="仿宋_GB2312"/>
          <w:szCs w:val="21"/>
          <w:highlight w:val="none"/>
          <w:u w:val="single"/>
        </w:rPr>
        <w:t xml:space="preserve">                       </w:t>
      </w:r>
    </w:p>
    <w:p>
      <w:pPr>
        <w:snapToGrid w:val="0"/>
        <w:spacing w:line="360" w:lineRule="exact"/>
        <w:rPr>
          <w:rFonts w:ascii="仿宋_GB2312" w:eastAsia="仿宋_GB2312"/>
          <w:szCs w:val="21"/>
          <w:highlight w:val="none"/>
        </w:rPr>
      </w:pPr>
      <w:r>
        <w:rPr>
          <w:rFonts w:hint="eastAsia" w:ascii="仿宋_GB2312" w:eastAsia="仿宋_GB2312"/>
          <w:szCs w:val="21"/>
          <w:highlight w:val="none"/>
        </w:rPr>
        <w:t>被授权人所在部门：</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被授权人职务：</w:t>
      </w:r>
      <w:r>
        <w:rPr>
          <w:rFonts w:hint="eastAsia" w:ascii="仿宋_GB2312" w:eastAsia="仿宋_GB2312"/>
          <w:szCs w:val="21"/>
          <w:highlight w:val="none"/>
          <w:u w:val="single"/>
        </w:rPr>
        <w:t xml:space="preserve">                     </w:t>
      </w:r>
    </w:p>
    <w:p>
      <w:pPr>
        <w:snapToGrid w:val="0"/>
        <w:spacing w:line="360" w:lineRule="exact"/>
        <w:rPr>
          <w:rFonts w:ascii="仿宋_GB2312" w:eastAsia="仿宋_GB2312"/>
          <w:szCs w:val="21"/>
          <w:highlight w:val="none"/>
        </w:rPr>
      </w:pPr>
      <w:r>
        <w:rPr>
          <w:rFonts w:hint="eastAsia" w:ascii="仿宋_GB2312" w:eastAsia="仿宋_GB2312"/>
          <w:szCs w:val="21"/>
          <w:highlight w:val="none"/>
        </w:rPr>
        <w:t>被授权人身份证号码：</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w:t>
      </w:r>
    </w:p>
    <w:p>
      <w:pPr>
        <w:snapToGrid w:val="0"/>
        <w:spacing w:line="360" w:lineRule="exact"/>
        <w:jc w:val="center"/>
        <w:rPr>
          <w:rFonts w:ascii="仿宋_GB2312" w:eastAsia="仿宋_GB2312"/>
          <w:szCs w:val="21"/>
          <w:highlight w:val="none"/>
        </w:rPr>
      </w:pPr>
      <w:r>
        <w:rPr>
          <w:rFonts w:hint="eastAsia" w:ascii="仿宋_GB2312" w:eastAsia="仿宋_GB2312"/>
          <w:szCs w:val="21"/>
          <w:highlight w:val="none"/>
        </w:rPr>
        <w:t xml:space="preserve">                                   投标人</w:t>
      </w:r>
      <w:r>
        <w:rPr>
          <w:rFonts w:hint="eastAsia" w:ascii="仿宋_GB2312" w:eastAsia="仿宋_GB2312"/>
          <w:highlight w:val="none"/>
        </w:rPr>
        <w:t>（</w:t>
      </w:r>
      <w:r>
        <w:rPr>
          <w:rFonts w:hint="eastAsia" w:ascii="仿宋_GB2312" w:eastAsia="仿宋_GB2312"/>
          <w:b/>
          <w:bCs/>
          <w:highlight w:val="none"/>
        </w:rPr>
        <w:t>CA电子签章</w:t>
      </w:r>
      <w:r>
        <w:rPr>
          <w:rFonts w:hint="eastAsia" w:ascii="仿宋_GB2312" w:eastAsia="仿宋_GB2312"/>
          <w:highlight w:val="none"/>
        </w:rPr>
        <w:t>）：</w:t>
      </w:r>
      <w:r>
        <w:rPr>
          <w:rFonts w:hint="eastAsia" w:ascii="仿宋_GB2312" w:eastAsia="仿宋_GB2312"/>
          <w:highlight w:val="none"/>
          <w:u w:val="single"/>
        </w:rPr>
        <w:t xml:space="preserve">                </w:t>
      </w:r>
    </w:p>
    <w:p>
      <w:pPr>
        <w:pStyle w:val="26"/>
        <w:spacing w:line="360" w:lineRule="exact"/>
        <w:rPr>
          <w:rFonts w:ascii="仿宋_GB2312" w:hAnsi="Times New Roman" w:eastAsia="仿宋_GB2312"/>
          <w:highlight w:val="none"/>
        </w:rPr>
      </w:pPr>
      <w:r>
        <w:rPr>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419100</wp:posOffset>
                </wp:positionV>
                <wp:extent cx="6134100" cy="0"/>
                <wp:effectExtent l="9525" t="9525" r="9525" b="9525"/>
                <wp:wrapTopAndBottom/>
                <wp:docPr id="6" name="直线 29"/>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29" o:spid="_x0000_s1026" o:spt="20" style="position:absolute;left:0pt;margin-left:0pt;margin-top:33pt;height:0pt;width:483pt;mso-wrap-distance-bottom:0pt;mso-wrap-distance-top:14.2pt;z-index:251663360;mso-width-relative:page;mso-height-relative:page;" filled="f" stroked="t" coordsize="21600,21600" o:allowincell="f" o:gfxdata="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4+Tj0QAAAAYBAAAPAAAAAAAAAAEAIAAAACIA&#10;AABkcnMvZG93bnJldi54bWxQSwECFAAUAAAACACHTuJAErFvLNcBAACiAwAADgAAAAAAAAABACAA&#10;AAAgAQAAZHJzL2Uyb0RvYy54bWxQSwUGAAAAAAYABgBZAQAAaQUAAAAA&#10;">
                <v:fill on="f" focussize="0,0"/>
                <v:stroke color="#000000" joinstyle="round"/>
                <v:imagedata o:title=""/>
                <o:lock v:ext="edit" aspectratio="f"/>
                <w10:wrap type="topAndBottom"/>
              </v:line>
            </w:pict>
          </mc:Fallback>
        </mc:AlternateContent>
      </w:r>
      <w:r>
        <w:rPr>
          <w:rFonts w:hint="eastAsia" w:ascii="仿宋_GB2312" w:hAnsi="Times New Roman" w:eastAsia="仿宋_GB2312"/>
          <w:highlight w:val="none"/>
        </w:rPr>
        <w:t xml:space="preserve">                                                            </w:t>
      </w:r>
      <w:r>
        <w:rPr>
          <w:rFonts w:hint="eastAsia" w:ascii="仿宋_GB2312" w:hAnsi="宋体" w:eastAsia="仿宋_GB2312"/>
          <w:highlight w:val="none"/>
        </w:rPr>
        <w:t>日期：       年   月   日</w:t>
      </w:r>
    </w:p>
    <w:p>
      <w:pPr>
        <w:pStyle w:val="26"/>
        <w:spacing w:line="360" w:lineRule="exact"/>
        <w:rPr>
          <w:rFonts w:ascii="仿宋_GB2312" w:hAnsi="Times New Roman" w:eastAsia="仿宋_GB2312"/>
          <w:highlight w:val="none"/>
        </w:rPr>
      </w:pPr>
      <w:r>
        <w:rPr>
          <w:rFonts w:hint="eastAsia" w:ascii="仿宋_GB2312" w:hAnsi="Times New Roman" w:eastAsia="仿宋_GB2312"/>
          <w:highlight w:val="none"/>
        </w:rPr>
        <w:t xml:space="preserve">                                                                                                                                                                                     </w:t>
      </w:r>
    </w:p>
    <w:p>
      <w:pPr>
        <w:pStyle w:val="26"/>
        <w:spacing w:line="36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239135" cy="1697990"/>
                <wp:effectExtent l="9525" t="12700" r="8890" b="13335"/>
                <wp:wrapNone/>
                <wp:docPr id="5" name="矩形 31"/>
                <wp:cNvGraphicFramePr/>
                <a:graphic xmlns:a="http://schemas.openxmlformats.org/drawingml/2006/main">
                  <a:graphicData uri="http://schemas.microsoft.com/office/word/2010/wordprocessingShape">
                    <wps:wsp>
                      <wps:cNvSpPr>
                        <a:spLocks noChangeArrowheads="1"/>
                      </wps:cNvSpPr>
                      <wps:spPr bwMode="auto">
                        <a:xfrm>
                          <a:off x="0" y="0"/>
                          <a:ext cx="3239135" cy="1697990"/>
                        </a:xfrm>
                        <a:prstGeom prst="rect">
                          <a:avLst/>
                        </a:prstGeom>
                        <a:noFill/>
                        <a:ln w="9525">
                          <a:solidFill>
                            <a:srgbClr val="000000"/>
                          </a:solidFill>
                          <a:miter lim="800000"/>
                        </a:ln>
                        <a:effectLst/>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rot="0" vert="horz" wrap="square" lIns="91440" tIns="45720" rIns="91440" bIns="45720" anchor="t" anchorCtr="0" upright="1">
                        <a:noAutofit/>
                      </wps:bodyPr>
                    </wps:wsp>
                  </a:graphicData>
                </a:graphic>
              </wp:anchor>
            </w:drawing>
          </mc:Choice>
          <mc:Fallback>
            <w:pict>
              <v:rect id="矩形 31" o:spid="_x0000_s1026" o:spt="1" style="position:absolute;left:0pt;margin-left:9pt;margin-top:1pt;height:133.7pt;width:255.05pt;z-index:251665408;mso-width-relative:page;mso-height-relative:page;" filled="f" stroked="t" coordsize="21600,21600" o:gfxdata="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m+T/1gAAAAgBAAAPAAAAAAAAAAEAIAAAACIAAABkcnMvZG93&#10;bnJldi54bWxQSwECFAAUAAAACACHTuJA/oNqbzsCAABhBAAADgAAAAAAAAABACAAAAAlAQAAZHJz&#10;L2Uyb0RvYy54bWxQSwUGAAAAAAYABgBZAQAA0gUAAAAA&#10;">
                <v:fill on="f" focussize="0,0"/>
                <v:stroke color="#000000" miterlimit="8"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rFonts w:hint="eastAsia" w:ascii="仿宋_GB2312" w:hAnsi="Times New Roman" w:eastAsia="仿宋_GB2312"/>
          <w:highlight w:val="none"/>
        </w:rPr>
        <w:t xml:space="preserve">  </w:t>
      </w: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ind w:firstLine="5460" w:firstLineChars="2600"/>
        <w:rPr>
          <w:rFonts w:ascii="仿宋_GB2312" w:hAnsi="Times New Roman" w:eastAsia="仿宋_GB2312"/>
          <w:highlight w:val="none"/>
          <w:u w:val="single"/>
        </w:rPr>
      </w:pPr>
    </w:p>
    <w:p>
      <w:pPr>
        <w:pStyle w:val="26"/>
        <w:spacing w:line="360" w:lineRule="exact"/>
        <w:ind w:firstLine="5460" w:firstLineChars="2600"/>
        <w:rPr>
          <w:rFonts w:ascii="仿宋_GB2312" w:hAnsi="Times New Roman" w:eastAsia="仿宋_GB2312"/>
          <w:highlight w:val="none"/>
          <w:u w:val="single"/>
        </w:rPr>
      </w:pPr>
    </w:p>
    <w:p>
      <w:pPr>
        <w:pStyle w:val="26"/>
        <w:spacing w:line="360" w:lineRule="exact"/>
        <w:ind w:firstLine="6300" w:firstLineChars="3000"/>
        <w:rPr>
          <w:rFonts w:ascii="仿宋_GB2312" w:hAnsi="Times New Roman" w:eastAsia="仿宋_GB2312"/>
          <w:highlight w:val="none"/>
        </w:rPr>
      </w:pPr>
    </w:p>
    <w:p>
      <w:pPr>
        <w:pStyle w:val="26"/>
        <w:spacing w:line="36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67310</wp:posOffset>
                </wp:positionV>
                <wp:extent cx="3291205" cy="1792605"/>
                <wp:effectExtent l="12700" t="10160" r="10795" b="6985"/>
                <wp:wrapNone/>
                <wp:docPr id="4" name="矩形 30"/>
                <wp:cNvGraphicFramePr/>
                <a:graphic xmlns:a="http://schemas.openxmlformats.org/drawingml/2006/main">
                  <a:graphicData uri="http://schemas.microsoft.com/office/word/2010/wordprocessingShape">
                    <wps:wsp>
                      <wps:cNvSpPr>
                        <a:spLocks noChangeArrowheads="1"/>
                      </wps:cNvSpPr>
                      <wps:spPr bwMode="auto">
                        <a:xfrm>
                          <a:off x="0" y="0"/>
                          <a:ext cx="3291205" cy="1792605"/>
                        </a:xfrm>
                        <a:prstGeom prst="rect">
                          <a:avLst/>
                        </a:prstGeom>
                        <a:noFill/>
                        <a:ln w="9525">
                          <a:solidFill>
                            <a:srgbClr val="000000"/>
                          </a:solidFill>
                          <a:miter lim="800000"/>
                        </a:ln>
                        <a:effectLst/>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30" o:spid="_x0000_s1026" o:spt="1" style="position:absolute;left:0pt;margin-left:8.5pt;margin-top:5.3pt;height:141.15pt;width:259.15pt;z-index:251664384;mso-width-relative:page;mso-height-relative:page;" filled="f" stroked="t" coordsize="21600,21600" o:gfxdata="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2K4ov2AAAAAkBAAAPAAAAAAAAAAEAIAAAACIAAABkcnMvZG93&#10;bnJldi54bWxQSwECFAAUAAAACACHTuJAYY/F+TkCAABhBAAADgAAAAAAAAABACAAAAAnAQAAZHJz&#10;L2Uyb0RvYy54bWxQSwUGAAAAAAYABgBZAQAA0gUAAAAA&#10;">
                <v:fill on="f" focussize="0,0"/>
                <v:stroke color="#000000" miterlimit="8"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highlight w:val="none"/>
        </w:rPr>
      </w:pPr>
    </w:p>
    <w:p>
      <w:pPr>
        <w:pStyle w:val="26"/>
        <w:spacing w:line="360" w:lineRule="exact"/>
        <w:rPr>
          <w:rFonts w:ascii="仿宋_GB2312" w:hAnsi="Times New Roman" w:eastAsia="仿宋_GB2312"/>
          <w:sz w:val="44"/>
          <w:highlight w:val="none"/>
        </w:rPr>
      </w:pPr>
    </w:p>
    <w:p>
      <w:pPr>
        <w:snapToGrid w:val="0"/>
        <w:spacing w:line="400" w:lineRule="exact"/>
        <w:jc w:val="left"/>
        <w:rPr>
          <w:rFonts w:ascii="仿宋_GB2312" w:eastAsia="仿宋_GB2312"/>
          <w:bCs/>
          <w:sz w:val="24"/>
          <w:highlight w:val="none"/>
        </w:rPr>
      </w:pPr>
    </w:p>
    <w:p>
      <w:pPr>
        <w:pStyle w:val="9"/>
        <w:overflowPunct w:val="0"/>
        <w:spacing w:line="440" w:lineRule="exact"/>
        <w:ind w:left="0" w:firstLine="480" w:firstLineChars="200"/>
        <w:rPr>
          <w:rFonts w:ascii="仿宋_GB2312" w:eastAsia="仿宋_GB2312"/>
          <w:bCs/>
          <w:sz w:val="24"/>
          <w:highlight w:val="none"/>
        </w:rPr>
      </w:pPr>
    </w:p>
    <w:p>
      <w:pPr>
        <w:pStyle w:val="9"/>
        <w:overflowPunct w:val="0"/>
        <w:spacing w:line="440" w:lineRule="exact"/>
        <w:ind w:left="0" w:firstLine="480" w:firstLineChars="200"/>
        <w:rPr>
          <w:rFonts w:ascii="仿宋_GB2312" w:eastAsia="仿宋_GB2312"/>
          <w:bCs/>
          <w:sz w:val="24"/>
          <w:highlight w:val="none"/>
        </w:rPr>
      </w:pPr>
    </w:p>
    <w:p>
      <w:pPr>
        <w:pStyle w:val="9"/>
        <w:overflowPunct w:val="0"/>
        <w:spacing w:line="440" w:lineRule="exact"/>
        <w:ind w:left="0" w:firstLine="482" w:firstLineChars="200"/>
        <w:rPr>
          <w:rFonts w:ascii="仿宋_GB2312" w:hAnsi="Courier New" w:eastAsia="仿宋_GB2312" w:cs="Courier New"/>
          <w:bCs/>
          <w:sz w:val="24"/>
          <w:szCs w:val="24"/>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r>
        <w:rPr>
          <w:rFonts w:hint="eastAsia" w:ascii="仿宋_GB2312" w:eastAsia="仿宋_GB2312"/>
          <w:bCs/>
          <w:sz w:val="24"/>
          <w:highlight w:val="none"/>
        </w:rPr>
        <w:br w:type="page"/>
      </w:r>
      <w:r>
        <w:rPr>
          <w:rFonts w:hint="eastAsia" w:ascii="仿宋_GB2312" w:eastAsia="仿宋_GB2312"/>
          <w:bCs/>
          <w:sz w:val="24"/>
          <w:highlight w:val="none"/>
        </w:rPr>
        <w:t xml:space="preserve">    </w:t>
      </w:r>
      <w:r>
        <w:rPr>
          <w:rFonts w:hint="eastAsia" w:ascii="仿宋_GB2312" w:hAnsi="Courier New" w:eastAsia="仿宋_GB2312" w:cs="Courier New"/>
          <w:bCs/>
          <w:sz w:val="24"/>
          <w:szCs w:val="24"/>
          <w:highlight w:val="none"/>
        </w:rPr>
        <w:t>（4）投标人有效主体资格证明（如营业执照副本、事业单位法人证书副本、执业许可证、个体工商户营业执照、个体工商户税务登记证、自然人身份证等）</w:t>
      </w:r>
      <w:r>
        <w:rPr>
          <w:rFonts w:hint="eastAsia" w:ascii="仿宋_GB2312" w:hAnsi="Courier New" w:eastAsia="仿宋_GB2312" w:cs="Courier New"/>
          <w:b/>
          <w:sz w:val="24"/>
          <w:szCs w:val="24"/>
          <w:highlight w:val="none"/>
        </w:rPr>
        <w:t>（复印件,必须提供）</w:t>
      </w:r>
    </w:p>
    <w:p>
      <w:pPr>
        <w:pStyle w:val="9"/>
        <w:overflowPunct w:val="0"/>
        <w:spacing w:line="440" w:lineRule="exact"/>
        <w:ind w:left="0" w:firstLine="0"/>
        <w:rPr>
          <w:rFonts w:ascii="仿宋_GB2312" w:hAnsi="Courier New" w:eastAsia="仿宋_GB2312" w:cs="Courier New"/>
          <w:bCs/>
          <w:sz w:val="24"/>
          <w:szCs w:val="24"/>
          <w:highlight w:val="none"/>
        </w:rPr>
      </w:pPr>
    </w:p>
    <w:p>
      <w:pPr>
        <w:pStyle w:val="9"/>
        <w:overflowPunct w:val="0"/>
        <w:spacing w:line="440" w:lineRule="exact"/>
        <w:ind w:left="0" w:firstLine="480" w:firstLineChars="200"/>
        <w:rPr>
          <w:rFonts w:ascii="仿宋_GB2312" w:hAnsi="Courier New" w:eastAsia="仿宋_GB2312" w:cs="Courier New"/>
          <w:bCs/>
          <w:color w:val="auto"/>
          <w:sz w:val="24"/>
          <w:szCs w:val="24"/>
          <w:highlight w:val="none"/>
        </w:rPr>
      </w:pPr>
      <w:r>
        <w:rPr>
          <w:rFonts w:hint="eastAsia" w:ascii="仿宋_GB2312" w:hAnsi="Courier New" w:eastAsia="仿宋_GB2312" w:cs="Courier New"/>
          <w:bCs/>
          <w:sz w:val="24"/>
          <w:szCs w:val="24"/>
          <w:highlight w:val="none"/>
        </w:rPr>
        <w:t>（5）投标人依法缴纳</w:t>
      </w:r>
      <w:r>
        <w:rPr>
          <w:rFonts w:hint="eastAsia" w:ascii="仿宋_GB2312" w:hAnsi="Courier New" w:eastAsia="仿宋_GB2312" w:cs="Courier New"/>
          <w:bCs/>
          <w:color w:val="auto"/>
          <w:sz w:val="24"/>
          <w:szCs w:val="24"/>
          <w:highlight w:val="none"/>
        </w:rPr>
        <w:t>202</w:t>
      </w:r>
      <w:r>
        <w:rPr>
          <w:rFonts w:ascii="仿宋_GB2312" w:hAnsi="Courier New" w:eastAsia="仿宋_GB2312" w:cs="Courier New"/>
          <w:bCs/>
          <w:color w:val="auto"/>
          <w:sz w:val="24"/>
          <w:szCs w:val="24"/>
          <w:highlight w:val="none"/>
        </w:rPr>
        <w:t>1</w:t>
      </w:r>
      <w:r>
        <w:rPr>
          <w:rFonts w:hint="eastAsia" w:ascii="仿宋_GB2312" w:hAnsi="Courier New" w:eastAsia="仿宋_GB2312" w:cs="Courier New"/>
          <w:bCs/>
          <w:color w:val="auto"/>
          <w:sz w:val="24"/>
          <w:szCs w:val="24"/>
          <w:highlight w:val="none"/>
        </w:rPr>
        <w:t>年</w:t>
      </w:r>
      <w:r>
        <w:rPr>
          <w:rFonts w:hint="eastAsia" w:ascii="仿宋_GB2312" w:hAnsi="Courier New" w:eastAsia="仿宋_GB2312" w:cs="Courier New"/>
          <w:bCs/>
          <w:color w:val="auto"/>
          <w:sz w:val="24"/>
          <w:szCs w:val="24"/>
          <w:highlight w:val="none"/>
          <w:lang w:val="en-US" w:eastAsia="zh-CN"/>
        </w:rPr>
        <w:t>3</w:t>
      </w:r>
      <w:r>
        <w:rPr>
          <w:rFonts w:hint="eastAsia" w:ascii="仿宋_GB2312" w:hAnsi="Courier New" w:eastAsia="仿宋_GB2312" w:cs="Courier New"/>
          <w:bCs/>
          <w:color w:val="auto"/>
          <w:sz w:val="24"/>
          <w:szCs w:val="24"/>
          <w:highlight w:val="none"/>
        </w:rPr>
        <w:t>月至投标截止时间前其中任意一个月的依法缴纳税收证明，无缴纳税收记录的，应提供由投标人所在地主管部门出具的依法免税证明（上述月份均为零申报时，须提供企业税务申报表）</w:t>
      </w:r>
      <w:r>
        <w:rPr>
          <w:rFonts w:hint="eastAsia" w:ascii="仿宋_GB2312" w:hAnsi="Courier New" w:eastAsia="仿宋_GB2312" w:cs="Courier New"/>
          <w:b/>
          <w:color w:val="auto"/>
          <w:sz w:val="24"/>
          <w:szCs w:val="24"/>
          <w:highlight w:val="none"/>
        </w:rPr>
        <w:t>（复印件，必须提供，格式自拟）</w:t>
      </w:r>
    </w:p>
    <w:p>
      <w:pPr>
        <w:pStyle w:val="9"/>
        <w:overflowPunct w:val="0"/>
        <w:spacing w:line="440" w:lineRule="exact"/>
        <w:ind w:left="0" w:firstLine="0"/>
        <w:rPr>
          <w:rFonts w:ascii="仿宋_GB2312" w:hAnsi="Courier New" w:eastAsia="仿宋_GB2312" w:cs="Courier New"/>
          <w:bCs/>
          <w:color w:val="auto"/>
          <w:sz w:val="24"/>
          <w:szCs w:val="24"/>
          <w:highlight w:val="none"/>
        </w:rPr>
      </w:pP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color w:val="auto"/>
          <w:sz w:val="24"/>
          <w:szCs w:val="24"/>
          <w:highlight w:val="none"/>
        </w:rPr>
        <w:t>（6）投标人依法缴纳202</w:t>
      </w:r>
      <w:r>
        <w:rPr>
          <w:rFonts w:ascii="仿宋_GB2312" w:hAnsi="Courier New" w:eastAsia="仿宋_GB2312" w:cs="Courier New"/>
          <w:bCs/>
          <w:color w:val="auto"/>
          <w:sz w:val="24"/>
          <w:szCs w:val="24"/>
          <w:highlight w:val="none"/>
        </w:rPr>
        <w:t>1</w:t>
      </w:r>
      <w:r>
        <w:rPr>
          <w:rFonts w:hint="eastAsia" w:ascii="仿宋_GB2312" w:hAnsi="Courier New" w:eastAsia="仿宋_GB2312" w:cs="Courier New"/>
          <w:bCs/>
          <w:color w:val="auto"/>
          <w:sz w:val="24"/>
          <w:szCs w:val="24"/>
          <w:highlight w:val="none"/>
        </w:rPr>
        <w:t>年</w:t>
      </w:r>
      <w:r>
        <w:rPr>
          <w:rFonts w:hint="eastAsia" w:ascii="仿宋_GB2312" w:hAnsi="Courier New" w:eastAsia="仿宋_GB2312" w:cs="Courier New"/>
          <w:bCs/>
          <w:color w:val="auto"/>
          <w:sz w:val="24"/>
          <w:szCs w:val="24"/>
          <w:highlight w:val="none"/>
          <w:lang w:val="en-US" w:eastAsia="zh-CN"/>
        </w:rPr>
        <w:t>3</w:t>
      </w:r>
      <w:r>
        <w:rPr>
          <w:rFonts w:hint="eastAsia" w:ascii="仿宋_GB2312" w:hAnsi="Courier New" w:eastAsia="仿宋_GB2312" w:cs="Courier New"/>
          <w:bCs/>
          <w:color w:val="auto"/>
          <w:sz w:val="24"/>
          <w:szCs w:val="24"/>
          <w:highlight w:val="none"/>
        </w:rPr>
        <w:t>月至投标</w:t>
      </w:r>
      <w:r>
        <w:rPr>
          <w:rFonts w:hint="eastAsia" w:ascii="仿宋_GB2312" w:hAnsi="Courier New" w:eastAsia="仿宋_GB2312" w:cs="Courier New"/>
          <w:bCs/>
          <w:sz w:val="24"/>
          <w:szCs w:val="24"/>
          <w:highlight w:val="none"/>
        </w:rPr>
        <w:t>截止时间前其中任意一个月的依法缴纳社会保障资金的证明；无缴费记录的，应提供由投标人所在地主管部门出具的依法免缴社保费证明</w:t>
      </w:r>
      <w:r>
        <w:rPr>
          <w:rFonts w:hint="eastAsia" w:ascii="仿宋_GB2312" w:hAnsi="Courier New" w:eastAsia="仿宋_GB2312" w:cs="Courier New"/>
          <w:b/>
          <w:sz w:val="24"/>
          <w:szCs w:val="24"/>
          <w:highlight w:val="none"/>
        </w:rPr>
        <w:t>（复印件，必须提供，格式自拟）</w:t>
      </w:r>
    </w:p>
    <w:p>
      <w:pPr>
        <w:pStyle w:val="9"/>
        <w:overflowPunct w:val="0"/>
        <w:spacing w:line="440" w:lineRule="exact"/>
        <w:ind w:left="0" w:firstLine="0"/>
        <w:rPr>
          <w:rFonts w:ascii="仿宋_GB2312" w:hAnsi="Courier New" w:eastAsia="仿宋_GB2312" w:cs="Courier New"/>
          <w:bCs/>
          <w:sz w:val="24"/>
          <w:szCs w:val="24"/>
          <w:highlight w:val="none"/>
        </w:rPr>
      </w:pP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sz w:val="24"/>
          <w:szCs w:val="24"/>
          <w:highlight w:val="none"/>
        </w:rPr>
        <w:t>（7）投标人2019或2020年任一年度的财务报告（自成立之日起至递交投标文件截止时间不足一年的投标人，提供自成立之日至递交投标文件截止时间前一个月的财务报表）</w:t>
      </w:r>
      <w:r>
        <w:rPr>
          <w:rFonts w:hint="eastAsia" w:ascii="仿宋_GB2312" w:hAnsi="Courier New" w:eastAsia="仿宋_GB2312" w:cs="Courier New"/>
          <w:b/>
          <w:sz w:val="24"/>
          <w:szCs w:val="24"/>
          <w:highlight w:val="none"/>
        </w:rPr>
        <w:t>（复印件,必须提供）</w:t>
      </w:r>
    </w:p>
    <w:p>
      <w:pPr>
        <w:pStyle w:val="9"/>
        <w:overflowPunct w:val="0"/>
        <w:spacing w:line="440" w:lineRule="exact"/>
        <w:ind w:left="0" w:firstLine="0"/>
        <w:rPr>
          <w:rFonts w:ascii="仿宋_GB2312" w:hAnsi="Courier New" w:eastAsia="仿宋_GB2312" w:cs="Courier New"/>
          <w:bCs/>
          <w:sz w:val="24"/>
          <w:szCs w:val="24"/>
          <w:highlight w:val="none"/>
        </w:rPr>
      </w:pP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sz w:val="24"/>
          <w:szCs w:val="24"/>
          <w:highlight w:val="none"/>
        </w:rPr>
        <w:t>（8）具备履行合同所必需的设备和专业技术能力的证明材料</w:t>
      </w:r>
      <w:r>
        <w:rPr>
          <w:rFonts w:hint="eastAsia" w:ascii="仿宋_GB2312" w:hAnsi="Courier New" w:eastAsia="仿宋_GB2312" w:cs="Courier New"/>
          <w:b/>
          <w:sz w:val="24"/>
          <w:szCs w:val="24"/>
          <w:highlight w:val="none"/>
        </w:rPr>
        <w:t>（必须提供，内容、格式自拟）</w:t>
      </w:r>
    </w:p>
    <w:p>
      <w:pPr>
        <w:pStyle w:val="9"/>
        <w:overflowPunct w:val="0"/>
        <w:spacing w:line="440" w:lineRule="exact"/>
        <w:ind w:left="0" w:firstLine="0"/>
        <w:rPr>
          <w:rFonts w:ascii="仿宋_GB2312" w:hAnsi="Courier New" w:eastAsia="仿宋_GB2312" w:cs="Courier New"/>
          <w:bCs/>
          <w:sz w:val="24"/>
          <w:szCs w:val="24"/>
          <w:highlight w:val="none"/>
        </w:rPr>
      </w:pP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sz w:val="24"/>
          <w:szCs w:val="24"/>
          <w:highlight w:val="none"/>
        </w:rPr>
        <w:t>（9）参加本次政府采购活动前三年内在经营活动中无重大违法记录的书面声明（重大违法记录，是指供应商因违法经营受到刑事处罚或者责令停产停业、吊销许可证或者执照、较大数额罚款等行政处罚）</w:t>
      </w:r>
      <w:r>
        <w:rPr>
          <w:rFonts w:hint="eastAsia" w:ascii="仿宋_GB2312" w:hAnsi="Courier New" w:eastAsia="仿宋_GB2312" w:cs="Courier New"/>
          <w:b/>
          <w:sz w:val="24"/>
          <w:szCs w:val="24"/>
          <w:highlight w:val="none"/>
        </w:rPr>
        <w:t>（必须提供，内容、格式自拟）</w:t>
      </w:r>
    </w:p>
    <w:p>
      <w:pPr>
        <w:pStyle w:val="9"/>
        <w:overflowPunct w:val="0"/>
        <w:spacing w:line="440" w:lineRule="exact"/>
        <w:ind w:left="0" w:firstLine="0"/>
        <w:rPr>
          <w:rFonts w:ascii="仿宋_GB2312" w:hAnsi="Courier New" w:eastAsia="仿宋_GB2312" w:cs="Courier New"/>
          <w:bCs/>
          <w:sz w:val="24"/>
          <w:szCs w:val="24"/>
          <w:highlight w:val="none"/>
        </w:rPr>
      </w:pPr>
    </w:p>
    <w:p>
      <w:pPr>
        <w:pStyle w:val="9"/>
        <w:overflowPunct w:val="0"/>
        <w:ind w:left="0" w:firstLine="0"/>
        <w:rPr>
          <w:rFonts w:ascii="仿宋_GB2312" w:hAnsi="Courier New" w:eastAsia="仿宋_GB2312" w:cs="Courier New"/>
          <w:b/>
          <w:sz w:val="24"/>
          <w:szCs w:val="24"/>
          <w:highlight w:val="none"/>
        </w:rPr>
      </w:pPr>
    </w:p>
    <w:p>
      <w:pPr>
        <w:pStyle w:val="9"/>
        <w:overflowPunct w:val="0"/>
        <w:ind w:left="0" w:firstLine="0"/>
        <w:rPr>
          <w:rFonts w:ascii="仿宋_GB2312" w:hAnsi="Courier New" w:eastAsia="仿宋_GB2312" w:cs="Courier New"/>
          <w:b/>
          <w:sz w:val="24"/>
          <w:szCs w:val="24"/>
          <w:highlight w:val="none"/>
        </w:rPr>
      </w:pPr>
    </w:p>
    <w:p>
      <w:pPr>
        <w:snapToGrid w:val="0"/>
        <w:spacing w:line="400" w:lineRule="exact"/>
        <w:jc w:val="left"/>
        <w:rPr>
          <w:rFonts w:ascii="仿宋_GB2312" w:eastAsia="仿宋_GB2312"/>
          <w:bCs/>
          <w:sz w:val="24"/>
          <w:highlight w:val="none"/>
        </w:rPr>
      </w:pPr>
    </w:p>
    <w:p>
      <w:pPr>
        <w:snapToGrid w:val="0"/>
        <w:spacing w:before="120" w:beforeLines="50" w:after="50" w:line="400" w:lineRule="exact"/>
        <w:outlineLvl w:val="1"/>
        <w:rPr>
          <w:rFonts w:ascii="仿宋_GB2312" w:eastAsia="仿宋_GB2312"/>
          <w:b/>
          <w:bCs/>
          <w:szCs w:val="21"/>
          <w:highlight w:val="none"/>
        </w:rPr>
      </w:pPr>
    </w:p>
    <w:p>
      <w:pPr>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注：第（4）至</w:t>
      </w:r>
      <w:r>
        <w:rPr>
          <w:rFonts w:hint="eastAsia" w:ascii="仿宋_GB2312" w:eastAsia="仿宋_GB2312"/>
          <w:b/>
          <w:bCs/>
          <w:sz w:val="32"/>
          <w:szCs w:val="32"/>
          <w:highlight w:val="none"/>
          <w:lang w:eastAsia="zh-CN"/>
        </w:rPr>
        <w:t>第（</w:t>
      </w:r>
      <w:r>
        <w:rPr>
          <w:rFonts w:hint="eastAsia" w:ascii="仿宋_GB2312" w:eastAsia="仿宋_GB2312"/>
          <w:b/>
          <w:bCs/>
          <w:sz w:val="32"/>
          <w:szCs w:val="32"/>
          <w:highlight w:val="none"/>
          <w:lang w:val="en-US" w:eastAsia="zh-CN"/>
        </w:rPr>
        <w:t>9</w:t>
      </w:r>
      <w:r>
        <w:rPr>
          <w:rFonts w:hint="eastAsia" w:ascii="仿宋_GB2312" w:eastAsia="仿宋_GB2312"/>
          <w:b/>
          <w:bCs/>
          <w:sz w:val="32"/>
          <w:szCs w:val="32"/>
          <w:highlight w:val="none"/>
          <w:lang w:eastAsia="zh-CN"/>
        </w:rPr>
        <w:t>）项</w:t>
      </w:r>
      <w:r>
        <w:rPr>
          <w:rFonts w:hint="eastAsia" w:ascii="仿宋_GB2312" w:eastAsia="仿宋_GB2312"/>
          <w:b/>
          <w:bCs/>
          <w:sz w:val="32"/>
          <w:szCs w:val="32"/>
          <w:highlight w:val="none"/>
        </w:rPr>
        <w:t>必须提供且为PDF格式，并加盖投标人CA电子签章。</w:t>
      </w:r>
    </w:p>
    <w:p>
      <w:pPr>
        <w:ind w:firstLine="643" w:firstLineChars="200"/>
        <w:jc w:val="left"/>
        <w:rPr>
          <w:rFonts w:ascii="仿宋_GB2312" w:eastAsia="仿宋_GB2312"/>
          <w:b/>
          <w:bCs/>
          <w:sz w:val="32"/>
          <w:szCs w:val="32"/>
          <w:highlight w:val="none"/>
        </w:rPr>
      </w:pPr>
    </w:p>
    <w:p>
      <w:pPr>
        <w:spacing w:line="276" w:lineRule="auto"/>
        <w:ind w:firstLine="482" w:firstLineChars="200"/>
        <w:rPr>
          <w:rFonts w:ascii="仿宋_GB2312" w:eastAsia="仿宋_GB2312"/>
          <w:b/>
          <w:bCs/>
          <w:sz w:val="24"/>
          <w:highlight w:val="none"/>
        </w:rPr>
      </w:pPr>
    </w:p>
    <w:p>
      <w:pPr>
        <w:spacing w:line="276" w:lineRule="auto"/>
        <w:jc w:val="center"/>
        <w:rPr>
          <w:rFonts w:ascii="仿宋_GB2312" w:hAnsi="宋体" w:eastAsia="仿宋_GB2312"/>
          <w:b/>
          <w:bCs/>
          <w:sz w:val="56"/>
          <w:szCs w:val="56"/>
          <w:highlight w:val="none"/>
        </w:rPr>
      </w:pPr>
      <w:r>
        <w:rPr>
          <w:rFonts w:hint="eastAsia" w:ascii="仿宋_GB2312" w:eastAsia="仿宋_GB2312"/>
          <w:b/>
          <w:bCs/>
          <w:sz w:val="24"/>
          <w:highlight w:val="none"/>
        </w:rPr>
        <w:br w:type="page"/>
      </w:r>
      <w:r>
        <w:rPr>
          <w:rFonts w:hint="eastAsia" w:ascii="仿宋_GB2312" w:hAnsi="宋体" w:eastAsia="仿宋_GB2312"/>
          <w:b/>
          <w:bCs/>
          <w:sz w:val="56"/>
          <w:szCs w:val="56"/>
          <w:highlight w:val="none"/>
        </w:rPr>
        <w:t xml:space="preserve">    </w:t>
      </w:r>
    </w:p>
    <w:p>
      <w:pPr>
        <w:spacing w:line="276" w:lineRule="auto"/>
        <w:jc w:val="center"/>
        <w:rPr>
          <w:rFonts w:ascii="仿宋_GB2312" w:hAnsi="宋体" w:eastAsia="仿宋_GB2312"/>
          <w:b/>
          <w:bCs/>
          <w:sz w:val="56"/>
          <w:szCs w:val="56"/>
          <w:highlight w:val="none"/>
        </w:rPr>
      </w:pPr>
    </w:p>
    <w:p>
      <w:pPr>
        <w:spacing w:line="276" w:lineRule="auto"/>
        <w:jc w:val="center"/>
        <w:rPr>
          <w:rFonts w:ascii="仿宋_GB2312" w:hAnsi="宋体" w:eastAsia="仿宋_GB2312"/>
          <w:b/>
          <w:bCs/>
          <w:sz w:val="56"/>
          <w:szCs w:val="56"/>
          <w:highlight w:val="none"/>
        </w:rPr>
      </w:pPr>
    </w:p>
    <w:p>
      <w:pPr>
        <w:spacing w:line="276" w:lineRule="auto"/>
        <w:jc w:val="center"/>
        <w:rPr>
          <w:rFonts w:ascii="仿宋_GB2312" w:hAnsi="宋体" w:eastAsia="仿宋_GB2312"/>
          <w:b/>
          <w:bCs/>
          <w:sz w:val="56"/>
          <w:szCs w:val="56"/>
          <w:highlight w:val="none"/>
        </w:rPr>
      </w:pPr>
    </w:p>
    <w:p>
      <w:pPr>
        <w:spacing w:line="276" w:lineRule="auto"/>
        <w:rPr>
          <w:rFonts w:ascii="仿宋_GB2312" w:hAnsi="宋体" w:eastAsia="仿宋_GB2312"/>
          <w:b/>
          <w:bCs/>
          <w:sz w:val="56"/>
          <w:szCs w:val="56"/>
          <w:highlight w:val="none"/>
        </w:rPr>
      </w:pPr>
    </w:p>
    <w:p>
      <w:pPr>
        <w:spacing w:line="276" w:lineRule="auto"/>
        <w:rPr>
          <w:rFonts w:ascii="仿宋_GB2312" w:hAnsi="宋体" w:eastAsia="仿宋_GB2312"/>
          <w:b/>
          <w:bCs/>
          <w:sz w:val="56"/>
          <w:szCs w:val="56"/>
          <w:highlight w:val="none"/>
        </w:rPr>
      </w:pPr>
    </w:p>
    <w:p>
      <w:pPr>
        <w:spacing w:line="276" w:lineRule="auto"/>
        <w:rPr>
          <w:rFonts w:ascii="仿宋_GB2312" w:hAnsi="宋体" w:eastAsia="仿宋_GB2312"/>
          <w:b/>
          <w:bCs/>
          <w:sz w:val="56"/>
          <w:szCs w:val="56"/>
          <w:highlight w:val="none"/>
        </w:rPr>
      </w:pPr>
    </w:p>
    <w:p>
      <w:pPr>
        <w:spacing w:line="276" w:lineRule="auto"/>
        <w:jc w:val="center"/>
        <w:rPr>
          <w:rFonts w:ascii="仿宋_GB2312" w:hAnsi="宋体" w:eastAsia="仿宋_GB2312"/>
          <w:b/>
          <w:bCs/>
          <w:sz w:val="56"/>
          <w:szCs w:val="56"/>
          <w:highlight w:val="none"/>
        </w:rPr>
      </w:pPr>
      <w:r>
        <w:rPr>
          <w:rFonts w:hint="eastAsia" w:ascii="仿宋_GB2312" w:hAnsi="宋体" w:eastAsia="仿宋_GB2312"/>
          <w:b/>
          <w:bCs/>
          <w:sz w:val="56"/>
          <w:szCs w:val="56"/>
          <w:highlight w:val="none"/>
        </w:rPr>
        <w:t xml:space="preserve">二、报  价 </w:t>
      </w:r>
      <w:r>
        <w:rPr>
          <w:rFonts w:hint="eastAsia" w:ascii="仿宋_GB2312" w:hAnsi="宋体" w:eastAsia="仿宋_GB2312"/>
          <w:b/>
          <w:bCs/>
          <w:sz w:val="56"/>
          <w:szCs w:val="56"/>
          <w:highlight w:val="none"/>
          <w:lang w:val="en-US" w:eastAsia="zh-CN"/>
        </w:rPr>
        <w:t>要 求</w:t>
      </w:r>
      <w:r>
        <w:rPr>
          <w:rFonts w:hint="eastAsia" w:ascii="仿宋_GB2312" w:hAnsi="宋体" w:eastAsia="仿宋_GB2312"/>
          <w:b/>
          <w:bCs/>
          <w:sz w:val="56"/>
          <w:szCs w:val="56"/>
          <w:highlight w:val="none"/>
        </w:rPr>
        <w:t xml:space="preserve"> 文  件  格  式</w:t>
      </w:r>
    </w:p>
    <w:p>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sz w:val="24"/>
          <w:highlight w:val="none"/>
        </w:rPr>
      </w:pPr>
      <w:r>
        <w:rPr>
          <w:rFonts w:hint="eastAsia" w:ascii="仿宋_GB2312" w:eastAsia="仿宋_GB2312"/>
          <w:b/>
          <w:bCs/>
          <w:sz w:val="24"/>
          <w:highlight w:val="none"/>
        </w:rPr>
        <w:br w:type="page"/>
      </w:r>
      <w:r>
        <w:rPr>
          <w:rFonts w:hint="eastAsia" w:ascii="仿宋_GB2312" w:eastAsia="仿宋_GB2312"/>
          <w:b/>
          <w:bCs/>
          <w:sz w:val="24"/>
          <w:highlight w:val="none"/>
        </w:rPr>
        <w:t>报价要</w:t>
      </w:r>
      <w:r>
        <w:rPr>
          <w:rFonts w:hint="eastAsia" w:ascii="仿宋_GB2312" w:eastAsia="仿宋_GB2312"/>
          <w:b/>
          <w:bCs/>
          <w:sz w:val="24"/>
          <w:highlight w:val="none"/>
          <w:lang w:eastAsia="zh-CN"/>
        </w:rPr>
        <w:t>求</w:t>
      </w:r>
      <w:r>
        <w:rPr>
          <w:rFonts w:hint="eastAsia" w:ascii="仿宋_GB2312" w:eastAsia="仿宋_GB2312"/>
          <w:b/>
          <w:bCs/>
          <w:sz w:val="24"/>
          <w:highlight w:val="none"/>
        </w:rPr>
        <w:t>文件目录：</w:t>
      </w:r>
    </w:p>
    <w:p>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szCs w:val="21"/>
          <w:highlight w:val="none"/>
        </w:rPr>
      </w:pPr>
    </w:p>
    <w:p>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sz w:val="36"/>
          <w:szCs w:val="36"/>
          <w:highlight w:val="none"/>
        </w:rPr>
      </w:pPr>
    </w:p>
    <w:p>
      <w:pPr>
        <w:snapToGrid/>
        <w:spacing w:line="276" w:lineRule="auto"/>
        <w:ind w:firstLine="0"/>
        <w:jc w:val="center"/>
        <w:rPr>
          <w:rFonts w:hint="eastAsia" w:ascii="仿宋_GB2312" w:eastAsia="仿宋_GB2312"/>
          <w:sz w:val="44"/>
          <w:szCs w:val="44"/>
          <w:highlight w:val="none"/>
        </w:rPr>
      </w:pPr>
      <w:r>
        <w:rPr>
          <w:rFonts w:hint="eastAsia" w:ascii="仿宋_GB2312" w:eastAsia="仿宋_GB2312"/>
          <w:sz w:val="44"/>
          <w:szCs w:val="44"/>
          <w:highlight w:val="none"/>
        </w:rPr>
        <w:t>目    录</w:t>
      </w:r>
    </w:p>
    <w:p>
      <w:pPr>
        <w:snapToGrid/>
        <w:spacing w:line="360" w:lineRule="auto"/>
        <w:ind w:firstLine="480" w:firstLineChars="200"/>
        <w:jc w:val="both"/>
        <w:rPr>
          <w:rFonts w:hint="eastAsia" w:ascii="仿宋_GB2312" w:eastAsia="仿宋_GB2312" w:cs="Courier New"/>
          <w:sz w:val="24"/>
          <w:highlight w:val="none"/>
          <w:lang w:eastAsia="zh-CN"/>
        </w:rPr>
      </w:pPr>
      <w:r>
        <w:rPr>
          <w:rFonts w:hint="eastAsia" w:ascii="仿宋_GB2312" w:eastAsia="仿宋_GB2312" w:cs="Courier New"/>
          <w:sz w:val="24"/>
          <w:highlight w:val="none"/>
        </w:rPr>
        <w:t>（1）开标一览表（</w:t>
      </w:r>
      <w:r>
        <w:rPr>
          <w:rFonts w:hint="eastAsia" w:ascii="仿宋_GB2312" w:eastAsia="仿宋_GB2312"/>
          <w:b/>
          <w:bCs/>
          <w:sz w:val="24"/>
          <w:highlight w:val="none"/>
        </w:rPr>
        <w:t>必须提供</w:t>
      </w:r>
      <w:r>
        <w:rPr>
          <w:rFonts w:hint="eastAsia" w:ascii="仿宋_GB2312" w:eastAsia="仿宋_GB2312" w:cs="Courier New"/>
          <w:sz w:val="24"/>
          <w:highlight w:val="none"/>
        </w:rPr>
        <w:t>）</w:t>
      </w:r>
      <w:r>
        <w:rPr>
          <w:rFonts w:hint="eastAsia" w:ascii="仿宋_GB2312" w:eastAsia="仿宋_GB2312" w:cs="Courier New"/>
          <w:sz w:val="24"/>
          <w:highlight w:val="none"/>
          <w:lang w:eastAsia="zh-CN"/>
        </w:rPr>
        <w:t>…………………………………………………………</w:t>
      </w:r>
    </w:p>
    <w:p>
      <w:pPr>
        <w:snapToGrid/>
        <w:spacing w:line="360" w:lineRule="auto"/>
        <w:ind w:firstLine="480" w:firstLineChars="200"/>
        <w:jc w:val="both"/>
        <w:rPr>
          <w:rFonts w:hint="eastAsia" w:ascii="仿宋_GB2312" w:eastAsia="仿宋_GB2312" w:cs="Courier New"/>
          <w:sz w:val="24"/>
          <w:highlight w:val="none"/>
          <w:lang w:eastAsia="zh-CN"/>
        </w:rPr>
      </w:pPr>
      <w:r>
        <w:rPr>
          <w:rFonts w:hint="eastAsia" w:ascii="仿宋_GB2312" w:eastAsia="仿宋_GB2312" w:cs="Courier New"/>
          <w:sz w:val="24"/>
          <w:highlight w:val="none"/>
          <w:lang w:val="en-US" w:eastAsia="zh-CN"/>
        </w:rPr>
        <w:t xml:space="preserve">     附件1：中小企业声明函（如有）</w:t>
      </w:r>
      <w:r>
        <w:rPr>
          <w:rFonts w:hint="eastAsia" w:ascii="仿宋_GB2312" w:eastAsia="仿宋_GB2312" w:cs="Courier New"/>
          <w:sz w:val="24"/>
          <w:highlight w:val="none"/>
          <w:lang w:eastAsia="zh-CN"/>
        </w:rPr>
        <w:t>…………………………………………</w:t>
      </w:r>
    </w:p>
    <w:p>
      <w:pPr>
        <w:snapToGrid/>
        <w:spacing w:line="360" w:lineRule="auto"/>
        <w:ind w:firstLine="480" w:firstLineChars="200"/>
        <w:jc w:val="both"/>
        <w:rPr>
          <w:rFonts w:hint="eastAsia" w:ascii="仿宋_GB2312" w:eastAsia="仿宋_GB2312" w:cs="Courier New"/>
          <w:sz w:val="24"/>
          <w:highlight w:val="none"/>
          <w:lang w:eastAsia="zh-CN"/>
        </w:rPr>
      </w:pPr>
      <w:r>
        <w:rPr>
          <w:rFonts w:hint="eastAsia" w:ascii="仿宋_GB2312" w:eastAsia="仿宋_GB2312" w:cs="Courier New"/>
          <w:sz w:val="24"/>
          <w:highlight w:val="none"/>
          <w:lang w:val="en-US" w:eastAsia="zh-CN"/>
        </w:rPr>
        <w:t xml:space="preserve">     附件2：残疾人福利性单位声明函（如有）</w:t>
      </w:r>
      <w:r>
        <w:rPr>
          <w:rFonts w:hint="eastAsia" w:ascii="仿宋_GB2312" w:eastAsia="仿宋_GB2312" w:cs="Courier New"/>
          <w:sz w:val="24"/>
          <w:highlight w:val="none"/>
          <w:lang w:eastAsia="zh-CN"/>
        </w:rPr>
        <w:t>………………………………</w:t>
      </w:r>
    </w:p>
    <w:p>
      <w:pPr>
        <w:snapToGrid/>
        <w:spacing w:line="360" w:lineRule="auto"/>
        <w:ind w:firstLine="480" w:firstLineChars="200"/>
        <w:jc w:val="both"/>
        <w:rPr>
          <w:rFonts w:hint="default" w:ascii="仿宋_GB2312" w:eastAsia="仿宋_GB2312" w:cs="Courier New"/>
          <w:sz w:val="24"/>
          <w:highlight w:val="none"/>
          <w:lang w:val="en-US" w:eastAsia="zh-CN"/>
        </w:rPr>
      </w:pPr>
      <w:r>
        <w:rPr>
          <w:rFonts w:hint="eastAsia" w:ascii="仿宋_GB2312" w:eastAsia="仿宋_GB2312" w:cs="Courier New"/>
          <w:sz w:val="24"/>
          <w:highlight w:val="none"/>
          <w:lang w:val="en-US" w:eastAsia="zh-CN"/>
        </w:rPr>
        <w:t xml:space="preserve">     附件3：监狱企业由省级以上监狱管理局、戒毒管理局（含新疆生产建设兵团）出具的属于监狱企业的证明文件（复印件，如有）</w:t>
      </w:r>
      <w:r>
        <w:rPr>
          <w:rFonts w:hint="eastAsia" w:ascii="仿宋_GB2312" w:eastAsia="仿宋_GB2312" w:cs="Courier New"/>
          <w:sz w:val="24"/>
          <w:highlight w:val="none"/>
          <w:lang w:eastAsia="zh-CN"/>
        </w:rPr>
        <w:t>……………………………………</w:t>
      </w:r>
    </w:p>
    <w:p>
      <w:pPr>
        <w:spacing w:line="360" w:lineRule="auto"/>
        <w:ind w:firstLine="480" w:firstLineChars="200"/>
        <w:jc w:val="left"/>
        <w:rPr>
          <w:rFonts w:hint="eastAsia" w:ascii="仿宋_GB2312" w:eastAsia="仿宋_GB2312"/>
          <w:sz w:val="44"/>
          <w:szCs w:val="44"/>
          <w:highlight w:val="none"/>
          <w:lang w:eastAsia="zh-CN"/>
        </w:rPr>
      </w:pPr>
      <w:r>
        <w:rPr>
          <w:rFonts w:hint="eastAsia" w:ascii="仿宋_GB2312" w:eastAsia="仿宋_GB2312" w:cs="Courier New"/>
          <w:sz w:val="24"/>
          <w:highlight w:val="none"/>
        </w:rPr>
        <w:t>（2）投标报价明细表（</w:t>
      </w:r>
      <w:r>
        <w:rPr>
          <w:rFonts w:hint="eastAsia" w:ascii="仿宋_GB2312" w:eastAsia="仿宋_GB2312"/>
          <w:b/>
          <w:bCs/>
          <w:sz w:val="24"/>
          <w:highlight w:val="none"/>
        </w:rPr>
        <w:t>必须提供</w:t>
      </w:r>
      <w:r>
        <w:rPr>
          <w:rFonts w:hint="eastAsia" w:ascii="仿宋_GB2312" w:eastAsia="仿宋_GB2312" w:cs="Courier New"/>
          <w:sz w:val="24"/>
          <w:highlight w:val="none"/>
        </w:rPr>
        <w:t>）</w:t>
      </w:r>
      <w:r>
        <w:rPr>
          <w:rFonts w:hint="eastAsia" w:ascii="仿宋_GB2312" w:eastAsia="仿宋_GB2312" w:cs="Courier New"/>
          <w:sz w:val="24"/>
          <w:highlight w:val="none"/>
          <w:lang w:eastAsia="zh-CN"/>
        </w:rPr>
        <w:t>……………………………………………………</w:t>
      </w: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hint="eastAsia" w:ascii="仿宋_GB2312" w:hAnsi="Courier New" w:eastAsia="仿宋_GB2312" w:cs="Courier New"/>
          <w:b/>
          <w:sz w:val="24"/>
          <w:highlight w:val="none"/>
        </w:rPr>
      </w:pPr>
    </w:p>
    <w:p>
      <w:pPr>
        <w:spacing w:line="276" w:lineRule="auto"/>
        <w:jc w:val="left"/>
        <w:rPr>
          <w:rFonts w:ascii="仿宋_GB2312" w:hAnsi="Courier New" w:eastAsia="仿宋_GB2312" w:cs="Courier New"/>
          <w:b/>
          <w:sz w:val="24"/>
          <w:highlight w:val="none"/>
        </w:rPr>
      </w:pPr>
      <w:r>
        <w:rPr>
          <w:rFonts w:hint="eastAsia" w:ascii="仿宋_GB2312" w:hAnsi="Courier New" w:eastAsia="仿宋_GB2312" w:cs="Courier New"/>
          <w:b/>
          <w:sz w:val="24"/>
          <w:highlight w:val="none"/>
        </w:rPr>
        <w:t>（1）开标一览表格式（必须提供）：</w:t>
      </w:r>
    </w:p>
    <w:p>
      <w:pPr>
        <w:snapToGrid w:val="0"/>
        <w:spacing w:before="50" w:after="50" w:line="400" w:lineRule="exact"/>
        <w:jc w:val="center"/>
        <w:rPr>
          <w:rFonts w:ascii="仿宋_GB2312" w:eastAsia="仿宋_GB2312"/>
          <w:b/>
          <w:bCs/>
          <w:sz w:val="32"/>
          <w:szCs w:val="32"/>
          <w:highlight w:val="none"/>
        </w:rPr>
      </w:pPr>
      <w:r>
        <w:rPr>
          <w:rFonts w:hint="eastAsia" w:ascii="仿宋_GB2312" w:eastAsia="仿宋_GB2312"/>
          <w:b/>
          <w:bCs/>
          <w:sz w:val="32"/>
          <w:szCs w:val="32"/>
          <w:highlight w:val="none"/>
        </w:rPr>
        <w:t>开标一览表</w:t>
      </w:r>
    </w:p>
    <w:p>
      <w:pPr>
        <w:snapToGrid w:val="0"/>
        <w:spacing w:before="50" w:after="50" w:line="400" w:lineRule="exact"/>
        <w:jc w:val="center"/>
        <w:rPr>
          <w:rFonts w:ascii="仿宋_GB2312" w:eastAsia="仿宋_GB2312"/>
          <w:b/>
          <w:sz w:val="30"/>
          <w:highlight w:val="none"/>
        </w:rPr>
      </w:pPr>
    </w:p>
    <w:p>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项目名称：</w:t>
      </w:r>
    </w:p>
    <w:p>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 xml:space="preserve">项目编号： </w:t>
      </w:r>
    </w:p>
    <w:p>
      <w:pPr>
        <w:snapToGrid w:val="0"/>
        <w:spacing w:before="50" w:after="120" w:afterLines="50" w:line="400" w:lineRule="exact"/>
        <w:jc w:val="left"/>
        <w:rPr>
          <w:rFonts w:ascii="仿宋_GB2312" w:eastAsia="仿宋_GB2312"/>
          <w:b/>
          <w:sz w:val="24"/>
          <w:highlight w:val="none"/>
        </w:rPr>
      </w:pPr>
      <w:r>
        <w:rPr>
          <w:rFonts w:hint="eastAsia" w:ascii="仿宋_GB2312" w:eastAsia="仿宋_GB2312"/>
          <w:sz w:val="24"/>
          <w:highlight w:val="none"/>
        </w:rPr>
        <w:t xml:space="preserve">                                   </w:t>
      </w:r>
    </w:p>
    <w:p>
      <w:pPr>
        <w:snapToGrid w:val="0"/>
        <w:spacing w:before="50" w:after="120" w:afterLines="50" w:line="400" w:lineRule="exact"/>
        <w:ind w:firstLine="117" w:firstLineChars="49"/>
        <w:jc w:val="right"/>
        <w:rPr>
          <w:rFonts w:ascii="仿宋_GB2312" w:eastAsia="仿宋_GB2312"/>
          <w:b/>
          <w:sz w:val="24"/>
          <w:highlight w:val="none"/>
        </w:rPr>
      </w:pPr>
      <w:r>
        <w:rPr>
          <w:rFonts w:hint="eastAsia" w:ascii="仿宋_GB2312" w:eastAsia="仿宋_GB2312"/>
          <w:sz w:val="24"/>
          <w:highlight w:val="none"/>
        </w:rPr>
        <w:t xml:space="preserve">                                                金额单位：人民币（元）</w:t>
      </w:r>
    </w:p>
    <w:tbl>
      <w:tblPr>
        <w:tblStyle w:val="47"/>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r>
              <w:rPr>
                <w:rFonts w:hint="eastAsia" w:ascii="仿宋_GB2312" w:eastAsia="仿宋_GB2312"/>
                <w:sz w:val="24"/>
                <w:highlight w:val="none"/>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u w:val="single"/>
              </w:rPr>
            </w:pPr>
            <w:r>
              <w:rPr>
                <w:rFonts w:hint="eastAsia" w:ascii="仿宋_GB2312" w:eastAsia="仿宋_GB2312"/>
                <w:b/>
                <w:sz w:val="24"/>
                <w:highlight w:val="none"/>
              </w:rPr>
              <w:t>总报价</w:t>
            </w:r>
            <w:r>
              <w:rPr>
                <w:rFonts w:hint="eastAsia" w:ascii="仿宋_GB2312" w:eastAsia="仿宋_GB2312"/>
                <w:sz w:val="24"/>
                <w:highlight w:val="none"/>
              </w:rPr>
              <w:t>（人民币大写）</w:t>
            </w:r>
            <w:r>
              <w:rPr>
                <w:rFonts w:hint="eastAsia" w:ascii="仿宋_GB2312" w:eastAsia="仿宋_GB2312"/>
                <w:sz w:val="24"/>
                <w:highlight w:val="none"/>
                <w:u w:val="single"/>
              </w:rPr>
              <w:t>：                     （</w:t>
            </w:r>
            <w:r>
              <w:rPr>
                <w:rFonts w:hint="eastAsia" w:ascii="宋体" w:hAnsi="宋体" w:cs="宋体"/>
                <w:sz w:val="24"/>
                <w:highlight w:val="none"/>
              </w:rPr>
              <w:t>¥</w:t>
            </w:r>
            <w:r>
              <w:rPr>
                <w:rFonts w:hint="eastAsia" w:ascii="仿宋_GB2312" w:eastAsia="仿宋_GB2312"/>
                <w:sz w:val="24"/>
                <w:highlight w:val="none"/>
                <w:u w:val="single"/>
              </w:rPr>
              <w:t xml:space="preserve">                ） </w:t>
            </w:r>
          </w:p>
        </w:tc>
      </w:tr>
    </w:tbl>
    <w:p>
      <w:pPr>
        <w:snapToGrid w:val="0"/>
        <w:spacing w:before="50" w:after="50" w:line="400" w:lineRule="exact"/>
        <w:jc w:val="left"/>
        <w:rPr>
          <w:rFonts w:ascii="仿宋_GB2312" w:eastAsia="仿宋_GB2312"/>
          <w:sz w:val="24"/>
          <w:highlight w:val="none"/>
        </w:rPr>
      </w:pP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注：1.</w:t>
      </w:r>
      <w:r>
        <w:rPr>
          <w:rFonts w:hint="eastAsia" w:ascii="仿宋_GB2312" w:eastAsia="仿宋_GB2312"/>
          <w:b/>
          <w:sz w:val="24"/>
          <w:highlight w:val="none"/>
        </w:rPr>
        <w:t>此项材料必须</w:t>
      </w:r>
      <w:r>
        <w:rPr>
          <w:rFonts w:hint="eastAsia" w:ascii="仿宋_GB2312" w:hAnsi="宋体" w:eastAsia="仿宋_GB2312"/>
          <w:b/>
          <w:bCs/>
          <w:sz w:val="24"/>
          <w:highlight w:val="none"/>
        </w:rPr>
        <w:t>以PDF格式上传；</w:t>
      </w: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2.报价一经涂改，应在涂改处加盖</w:t>
      </w:r>
      <w:r>
        <w:rPr>
          <w:rFonts w:hint="eastAsia" w:ascii="仿宋_GB2312" w:eastAsia="仿宋_GB2312"/>
          <w:b/>
          <w:bCs/>
          <w:sz w:val="24"/>
          <w:highlight w:val="none"/>
          <w:lang w:val="en-US" w:eastAsia="zh-CN"/>
        </w:rPr>
        <w:t>投标人</w:t>
      </w:r>
      <w:r>
        <w:rPr>
          <w:rFonts w:hint="eastAsia" w:ascii="仿宋_GB2312" w:eastAsia="仿宋_GB2312"/>
          <w:b/>
          <w:bCs/>
          <w:sz w:val="24"/>
          <w:highlight w:val="none"/>
        </w:rPr>
        <w:t>CA电子签章或者由法定代表人（负责人、自然人）或授权委托代理人签字</w:t>
      </w:r>
      <w:r>
        <w:rPr>
          <w:rFonts w:hint="eastAsia" w:ascii="仿宋_GB2312" w:eastAsia="仿宋_GB2312"/>
          <w:b/>
          <w:bCs/>
          <w:sz w:val="24"/>
          <w:highlight w:val="none"/>
          <w:lang w:eastAsia="zh-CN"/>
        </w:rPr>
        <w:t>或盖</w:t>
      </w:r>
      <w:r>
        <w:rPr>
          <w:rFonts w:hint="eastAsia" w:ascii="仿宋_GB2312" w:eastAsia="仿宋_GB2312"/>
          <w:b/>
          <w:bCs/>
          <w:sz w:val="24"/>
          <w:highlight w:val="none"/>
          <w:lang w:val="en-US" w:eastAsia="zh-CN"/>
        </w:rPr>
        <w:t>章</w:t>
      </w:r>
      <w:r>
        <w:rPr>
          <w:rFonts w:hint="eastAsia" w:ascii="仿宋_GB2312" w:eastAsia="仿宋_GB2312"/>
          <w:b/>
          <w:bCs/>
          <w:sz w:val="24"/>
          <w:highlight w:val="none"/>
        </w:rPr>
        <w:t>，否则其投标作无效标处理；</w:t>
      </w: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3.投标费用包括采购需求中“</w:t>
      </w:r>
      <w:r>
        <w:rPr>
          <w:rFonts w:hint="eastAsia" w:ascii="仿宋_GB2312" w:hAnsi="宋体" w:eastAsia="仿宋_GB2312" w:cs="Arial"/>
          <w:b/>
          <w:bCs/>
          <w:sz w:val="24"/>
          <w:highlight w:val="none"/>
        </w:rPr>
        <w:t>报价要求</w:t>
      </w:r>
      <w:r>
        <w:rPr>
          <w:rFonts w:hint="eastAsia" w:ascii="仿宋_GB2312" w:eastAsia="仿宋_GB2312"/>
          <w:b/>
          <w:bCs/>
          <w:sz w:val="24"/>
          <w:highlight w:val="none"/>
        </w:rPr>
        <w:t>”中的所有费用；</w:t>
      </w: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4.以上报价应与“投标报价明细表”中的“投标总价”相一致；</w:t>
      </w:r>
    </w:p>
    <w:p>
      <w:pPr>
        <w:snapToGrid w:val="0"/>
        <w:spacing w:before="50" w:after="50" w:line="400" w:lineRule="exact"/>
        <w:ind w:firstLine="482" w:firstLineChars="200"/>
        <w:jc w:val="left"/>
        <w:rPr>
          <w:rFonts w:ascii="仿宋_GB2312" w:eastAsia="仿宋_GB2312"/>
          <w:b/>
          <w:bCs/>
          <w:sz w:val="36"/>
          <w:szCs w:val="36"/>
          <w:highlight w:val="none"/>
        </w:rPr>
      </w:pPr>
      <w:r>
        <w:rPr>
          <w:rFonts w:hint="eastAsia" w:ascii="仿宋_GB2312" w:eastAsia="仿宋_GB2312"/>
          <w:b/>
          <w:bCs/>
          <w:sz w:val="24"/>
          <w:highlight w:val="none"/>
        </w:rPr>
        <w:t>5.投标人如有《中小企业声明函》（格式见附件1）或《残疾人福利性单位声明函》（格式见附件2）或《监狱企业的证明文件》（附件3），请按附件格式提供，并附在本表后。</w:t>
      </w:r>
    </w:p>
    <w:p>
      <w:pPr>
        <w:snapToGrid w:val="0"/>
        <w:spacing w:before="50" w:after="50" w:line="400" w:lineRule="exact"/>
        <w:ind w:right="-817" w:rightChars="-389"/>
        <w:rPr>
          <w:rFonts w:ascii="仿宋_GB2312" w:eastAsia="仿宋_GB2312"/>
          <w:b/>
          <w:sz w:val="24"/>
          <w:highlight w:val="none"/>
        </w:rPr>
      </w:pPr>
    </w:p>
    <w:p>
      <w:pPr>
        <w:snapToGrid w:val="0"/>
        <w:spacing w:before="50" w:after="50" w:line="400" w:lineRule="exact"/>
        <w:ind w:right="-817" w:rightChars="-389" w:firstLine="241" w:firstLineChars="100"/>
        <w:rPr>
          <w:rFonts w:ascii="仿宋_GB2312" w:eastAsia="仿宋_GB2312"/>
          <w:b/>
          <w:sz w:val="24"/>
          <w:highlight w:val="none"/>
        </w:rPr>
      </w:pPr>
    </w:p>
    <w:p>
      <w:pPr>
        <w:snapToGrid w:val="0"/>
        <w:spacing w:before="50" w:after="50" w:line="400" w:lineRule="exact"/>
        <w:ind w:left="0" w:leftChars="0" w:right="-817" w:rightChars="-389" w:firstLine="1920" w:firstLineChars="800"/>
        <w:jc w:val="left"/>
        <w:rPr>
          <w:rFonts w:ascii="仿宋_GB2312" w:eastAsia="仿宋_GB2312"/>
          <w:sz w:val="24"/>
          <w:highlight w:val="none"/>
        </w:rPr>
      </w:pPr>
      <w:r>
        <w:rPr>
          <w:rFonts w:hint="eastAsia" w:ascii="仿宋_GB2312" w:eastAsia="仿宋_GB2312"/>
          <w:sz w:val="24"/>
          <w:highlight w:val="none"/>
        </w:rPr>
        <w:t>法定代表人（负责人、自然人）或委托代理人</w:t>
      </w:r>
      <w:r>
        <w:rPr>
          <w:rFonts w:hint="eastAsia" w:ascii="仿宋_GB2312" w:eastAsia="仿宋_GB2312"/>
          <w:b/>
          <w:bCs/>
          <w:sz w:val="24"/>
          <w:highlight w:val="none"/>
        </w:rPr>
        <w:t>（签字）：</w:t>
      </w:r>
      <w:r>
        <w:rPr>
          <w:rFonts w:hint="eastAsia" w:ascii="仿宋_GB2312" w:eastAsia="仿宋_GB2312"/>
          <w:sz w:val="24"/>
          <w:highlight w:val="none"/>
          <w:u w:val="single"/>
        </w:rPr>
        <w:t xml:space="preserve">            </w:t>
      </w:r>
    </w:p>
    <w:p>
      <w:pPr>
        <w:pStyle w:val="26"/>
        <w:spacing w:line="400" w:lineRule="exact"/>
        <w:ind w:firstLine="5520" w:firstLineChars="2300"/>
        <w:rPr>
          <w:rFonts w:ascii="仿宋_GB2312" w:eastAsia="仿宋_GB2312"/>
          <w:sz w:val="24"/>
          <w:szCs w:val="24"/>
          <w:highlight w:val="none"/>
        </w:rPr>
      </w:pPr>
      <w:r>
        <w:rPr>
          <w:rFonts w:hint="eastAsia" w:ascii="仿宋_GB2312" w:eastAsia="仿宋_GB2312"/>
          <w:sz w:val="24"/>
          <w:szCs w:val="24"/>
          <w:highlight w:val="none"/>
        </w:rPr>
        <w:t>投标人</w:t>
      </w:r>
      <w:r>
        <w:rPr>
          <w:rFonts w:hint="eastAsia" w:ascii="仿宋_GB2312" w:eastAsia="仿宋_GB2312"/>
          <w:b/>
          <w:bCs/>
          <w:sz w:val="24"/>
          <w:szCs w:val="24"/>
          <w:highlight w:val="none"/>
        </w:rPr>
        <w:t>（CA电子签章）</w:t>
      </w:r>
      <w:r>
        <w:rPr>
          <w:rFonts w:hint="eastAsia" w:ascii="仿宋_GB2312" w:eastAsia="仿宋_GB2312"/>
          <w:sz w:val="24"/>
          <w:szCs w:val="24"/>
          <w:highlight w:val="none"/>
        </w:rPr>
        <w:t>：</w:t>
      </w:r>
      <w:r>
        <w:rPr>
          <w:rFonts w:hint="eastAsia" w:ascii="仿宋_GB2312" w:eastAsia="仿宋_GB2312"/>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highlight w:val="none"/>
        </w:rPr>
      </w:pPr>
    </w:p>
    <w:p>
      <w:pPr>
        <w:snapToGrid w:val="0"/>
        <w:spacing w:before="50" w:after="50" w:line="400" w:lineRule="exact"/>
        <w:ind w:right="-817" w:rightChars="-389" w:firstLine="480" w:firstLineChars="200"/>
        <w:jc w:val="center"/>
        <w:rPr>
          <w:rFonts w:ascii="仿宋_GB2312" w:eastAsia="仿宋_GB2312"/>
          <w:sz w:val="24"/>
          <w:highlight w:val="none"/>
        </w:rPr>
      </w:pPr>
      <w:r>
        <w:rPr>
          <w:rFonts w:hint="eastAsia" w:ascii="仿宋_GB2312" w:eastAsia="仿宋_GB2312"/>
          <w:sz w:val="24"/>
          <w:highlight w:val="none"/>
        </w:rPr>
        <w:t xml:space="preserve">                                         日期：       年   月   日</w:t>
      </w:r>
    </w:p>
    <w:p>
      <w:pPr>
        <w:pStyle w:val="26"/>
        <w:spacing w:line="400" w:lineRule="exact"/>
        <w:ind w:firstLine="4725" w:firstLineChars="2250"/>
        <w:rPr>
          <w:rFonts w:ascii="仿宋_GB2312" w:eastAsia="仿宋_GB2312"/>
          <w:highlight w:val="none"/>
          <w:u w:val="single"/>
        </w:rPr>
      </w:pPr>
    </w:p>
    <w:p>
      <w:pPr>
        <w:pStyle w:val="26"/>
        <w:spacing w:line="400" w:lineRule="exact"/>
        <w:ind w:firstLine="4725" w:firstLineChars="2250"/>
        <w:rPr>
          <w:rFonts w:ascii="仿宋_GB2312" w:eastAsia="仿宋_GB2312"/>
          <w:highlight w:val="none"/>
          <w:u w:val="single"/>
        </w:rPr>
      </w:pPr>
    </w:p>
    <w:p>
      <w:pPr>
        <w:pStyle w:val="26"/>
        <w:spacing w:line="400" w:lineRule="exact"/>
        <w:ind w:firstLine="4725" w:firstLineChars="2250"/>
        <w:rPr>
          <w:rFonts w:ascii="仿宋_GB2312" w:eastAsia="仿宋_GB2312"/>
          <w:highlight w:val="none"/>
          <w:u w:val="single"/>
        </w:rPr>
      </w:pPr>
    </w:p>
    <w:p>
      <w:pPr>
        <w:pStyle w:val="26"/>
        <w:spacing w:line="400" w:lineRule="exact"/>
        <w:ind w:firstLine="4725" w:firstLineChars="2250"/>
        <w:rPr>
          <w:rFonts w:ascii="仿宋_GB2312" w:eastAsia="仿宋_GB2312"/>
          <w:highlight w:val="none"/>
          <w:u w:val="single"/>
        </w:rPr>
      </w:pPr>
    </w:p>
    <w:p>
      <w:pPr>
        <w:pStyle w:val="26"/>
        <w:spacing w:line="400" w:lineRule="exact"/>
        <w:rPr>
          <w:rFonts w:ascii="仿宋_GB2312" w:eastAsia="仿宋_GB2312"/>
          <w:b/>
          <w:highlight w:val="none"/>
        </w:rPr>
      </w:pPr>
      <w:r>
        <w:rPr>
          <w:rFonts w:hint="eastAsia" w:ascii="仿宋_GB2312" w:eastAsia="仿宋_GB2312"/>
          <w:b/>
          <w:sz w:val="32"/>
          <w:szCs w:val="32"/>
          <w:highlight w:val="none"/>
        </w:rPr>
        <w:t>附件1：中小企业声明函格式（如有）：</w:t>
      </w:r>
    </w:p>
    <w:p>
      <w:pPr>
        <w:widowControl/>
        <w:snapToGrid w:val="0"/>
        <w:spacing w:before="50" w:after="50" w:line="400" w:lineRule="exact"/>
        <w:jc w:val="center"/>
        <w:rPr>
          <w:rFonts w:ascii="仿宋_GB2312" w:eastAsia="仿宋_GB2312"/>
          <w:b/>
          <w:bCs/>
          <w:sz w:val="32"/>
          <w:szCs w:val="32"/>
          <w:highlight w:val="none"/>
          <w:lang w:bidi="ar"/>
        </w:rPr>
      </w:pPr>
    </w:p>
    <w:p>
      <w:pPr>
        <w:widowControl/>
        <w:snapToGrid w:val="0"/>
        <w:spacing w:before="50" w:after="50" w:line="400" w:lineRule="exact"/>
        <w:jc w:val="center"/>
        <w:rPr>
          <w:rFonts w:ascii="仿宋_GB2312" w:eastAsia="仿宋_GB2312"/>
          <w:b/>
          <w:bCs/>
          <w:sz w:val="32"/>
          <w:szCs w:val="32"/>
          <w:highlight w:val="none"/>
          <w:lang w:bidi="ar"/>
        </w:rPr>
      </w:pPr>
      <w:r>
        <w:rPr>
          <w:rFonts w:hint="eastAsia" w:ascii="仿宋_GB2312" w:eastAsia="仿宋_GB2312"/>
          <w:b/>
          <w:bCs/>
          <w:sz w:val="32"/>
          <w:szCs w:val="32"/>
          <w:highlight w:val="none"/>
          <w:lang w:bidi="ar"/>
        </w:rPr>
        <w:t xml:space="preserve">中小企业声明函（服务） </w:t>
      </w:r>
    </w:p>
    <w:p>
      <w:pPr>
        <w:widowControl/>
        <w:snapToGrid w:val="0"/>
        <w:spacing w:before="50" w:after="50" w:line="400" w:lineRule="exact"/>
        <w:jc w:val="center"/>
        <w:rPr>
          <w:rFonts w:ascii="仿宋_GB2312" w:hAnsi="仿宋_GB2312" w:eastAsia="仿宋_GB2312" w:cs="仿宋_GB2312"/>
          <w:b/>
          <w:bCs/>
          <w:sz w:val="24"/>
          <w:highlight w:val="none"/>
          <w:lang w:bidi="ar"/>
        </w:rPr>
      </w:pPr>
    </w:p>
    <w:p>
      <w:pPr>
        <w:widowControl/>
        <w:spacing w:line="3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本公司郑重声明，根据《政府采购促进中小企业发展管理办法》（财库</w:t>
      </w:r>
      <w:r>
        <w:rPr>
          <w:rFonts w:hint="eastAsia" w:ascii="微软雅黑" w:hAnsi="微软雅黑" w:eastAsia="微软雅黑" w:cs="微软雅黑"/>
          <w:kern w:val="0"/>
          <w:sz w:val="24"/>
          <w:highlight w:val="none"/>
          <w:lang w:bidi="ar"/>
        </w:rPr>
        <w:t>﹝</w:t>
      </w:r>
      <w:r>
        <w:rPr>
          <w:rFonts w:hint="eastAsia" w:ascii="仿宋_GB2312" w:hAnsi="仿宋_GB2312" w:eastAsia="仿宋_GB2312" w:cs="仿宋_GB2312"/>
          <w:kern w:val="0"/>
          <w:sz w:val="24"/>
          <w:highlight w:val="none"/>
          <w:lang w:bidi="ar"/>
        </w:rPr>
        <w:t>2020</w:t>
      </w:r>
      <w:r>
        <w:rPr>
          <w:rFonts w:hint="eastAsia" w:ascii="微软雅黑" w:hAnsi="微软雅黑" w:eastAsia="微软雅黑" w:cs="微软雅黑"/>
          <w:kern w:val="0"/>
          <w:sz w:val="24"/>
          <w:highlight w:val="none"/>
          <w:lang w:bidi="ar"/>
        </w:rPr>
        <w:t>﹞</w:t>
      </w:r>
      <w:r>
        <w:rPr>
          <w:rFonts w:hint="eastAsia" w:ascii="仿宋_GB2312" w:hAnsi="仿宋_GB2312" w:eastAsia="仿宋_GB2312" w:cs="仿宋_GB2312"/>
          <w:kern w:val="0"/>
          <w:sz w:val="24"/>
          <w:highlight w:val="none"/>
          <w:lang w:bidi="ar"/>
        </w:rPr>
        <w:t>46 号）的规定，本公司参加</w:t>
      </w:r>
      <w:r>
        <w:rPr>
          <w:rFonts w:hint="eastAsia" w:ascii="仿宋_GB2312" w:hAnsi="仿宋_GB2312" w:eastAsia="仿宋_GB2312" w:cs="仿宋_GB2312"/>
          <w:iCs/>
          <w:color w:val="000000"/>
          <w:kern w:val="0"/>
          <w:sz w:val="24"/>
          <w:szCs w:val="24"/>
          <w:highlight w:val="none"/>
          <w:u w:val="single"/>
          <w:lang w:val="en-US" w:eastAsia="zh-CN" w:bidi="ar"/>
        </w:rPr>
        <w:t>柳州市柳江中学</w:t>
      </w:r>
      <w:r>
        <w:rPr>
          <w:rFonts w:hint="eastAsia" w:ascii="仿宋_GB2312" w:hAnsi="仿宋_GB2312" w:eastAsia="仿宋_GB2312" w:cs="仿宋_GB2312"/>
          <w:iCs/>
          <w:color w:val="000000"/>
          <w:kern w:val="0"/>
          <w:sz w:val="24"/>
          <w:highlight w:val="none"/>
          <w:u w:val="single"/>
          <w:lang w:bidi="ar"/>
        </w:rPr>
        <w:t>的</w:t>
      </w:r>
      <w:r>
        <w:rPr>
          <w:rFonts w:hint="eastAsia" w:ascii="仿宋_GB2312" w:hAnsi="仿宋_GB2312" w:eastAsia="仿宋_GB2312" w:cs="仿宋_GB2312"/>
          <w:i w:val="0"/>
          <w:iCs/>
          <w:color w:val="000000"/>
          <w:kern w:val="0"/>
          <w:sz w:val="24"/>
          <w:szCs w:val="24"/>
          <w:highlight w:val="none"/>
          <w:u w:val="single"/>
          <w:lang w:val="en-US" w:eastAsia="zh-CN" w:bidi="ar"/>
        </w:rPr>
        <w:t>柳江中学物业服务</w:t>
      </w:r>
      <w:r>
        <w:rPr>
          <w:rFonts w:hint="eastAsia" w:ascii="仿宋_GB2312" w:hAnsi="仿宋_GB2312" w:eastAsia="仿宋_GB2312" w:cs="仿宋_GB2312"/>
          <w:kern w:val="0"/>
          <w:sz w:val="24"/>
          <w:highlight w:val="none"/>
          <w:lang w:bidi="ar"/>
        </w:rPr>
        <w:t>采购活动，</w:t>
      </w:r>
      <w:r>
        <w:rPr>
          <w:rFonts w:hint="eastAsia" w:ascii="仿宋_GB2312" w:hAnsi="仿宋_GB2312" w:eastAsia="仿宋_GB2312" w:cs="仿宋_GB2312"/>
          <w:color w:val="000000"/>
          <w:kern w:val="0"/>
          <w:sz w:val="24"/>
          <w:highlight w:val="none"/>
          <w:lang w:bidi="ar"/>
        </w:rPr>
        <w:t>服务全部由符合政策要求的中小企业承接</w:t>
      </w:r>
      <w:r>
        <w:rPr>
          <w:rFonts w:hint="eastAsia" w:ascii="仿宋_GB2312" w:hAnsi="仿宋_GB2312" w:eastAsia="仿宋_GB2312" w:cs="仿宋_GB2312"/>
          <w:kern w:val="0"/>
          <w:sz w:val="24"/>
          <w:highlight w:val="none"/>
          <w:lang w:bidi="ar"/>
        </w:rPr>
        <w:t xml:space="preserve">。相关企业的具体情况如下： </w:t>
      </w:r>
    </w:p>
    <w:p>
      <w:pPr>
        <w:widowControl/>
        <w:spacing w:line="400" w:lineRule="exact"/>
        <w:ind w:firstLine="480" w:firstLineChars="200"/>
        <w:jc w:val="left"/>
        <w:rPr>
          <w:rFonts w:ascii="仿宋_GB2312" w:hAnsi="仿宋_GB2312" w:eastAsia="仿宋_GB2312" w:cs="仿宋_GB2312"/>
          <w:i w:val="0"/>
          <w:iCs w:val="0"/>
          <w:sz w:val="24"/>
          <w:highlight w:val="none"/>
        </w:rPr>
      </w:pPr>
      <w:r>
        <w:rPr>
          <w:rFonts w:hint="eastAsia" w:ascii="仿宋_GB2312" w:hAnsi="仿宋_GB2312" w:eastAsia="仿宋_GB2312" w:cs="仿宋_GB2312"/>
          <w:i w:val="0"/>
          <w:iCs w:val="0"/>
          <w:color w:val="000000"/>
          <w:kern w:val="0"/>
          <w:sz w:val="24"/>
          <w:highlight w:val="none"/>
          <w:lang w:bidi="ar"/>
        </w:rPr>
        <w:t>1.</w:t>
      </w:r>
      <w:r>
        <w:rPr>
          <w:rFonts w:hint="eastAsia" w:ascii="仿宋_GB2312" w:hAnsi="仿宋_GB2312" w:eastAsia="仿宋_GB2312" w:cs="仿宋_GB2312"/>
          <w:i w:val="0"/>
          <w:iCs w:val="0"/>
          <w:color w:val="000000"/>
          <w:kern w:val="0"/>
          <w:sz w:val="24"/>
          <w:highlight w:val="none"/>
          <w:u w:val="single"/>
          <w:lang w:bidi="ar"/>
        </w:rPr>
        <w:t xml:space="preserve"> （标的名称）</w:t>
      </w:r>
      <w:r>
        <w:rPr>
          <w:rFonts w:hint="eastAsia" w:ascii="仿宋_GB2312" w:hAnsi="仿宋_GB2312" w:eastAsia="仿宋_GB2312" w:cs="仿宋_GB2312"/>
          <w:i w:val="0"/>
          <w:iCs w:val="0"/>
          <w:color w:val="000000"/>
          <w:kern w:val="0"/>
          <w:sz w:val="24"/>
          <w:highlight w:val="none"/>
          <w:lang w:bidi="ar"/>
        </w:rPr>
        <w:t xml:space="preserve"> ，属于</w:t>
      </w:r>
      <w:r>
        <w:rPr>
          <w:rFonts w:hint="eastAsia" w:ascii="仿宋_GB2312" w:hAnsi="仿宋_GB2312" w:eastAsia="仿宋_GB2312" w:cs="仿宋_GB2312"/>
          <w:b/>
          <w:bCs/>
          <w:i w:val="0"/>
          <w:iCs w:val="0"/>
          <w:color w:val="000000"/>
          <w:kern w:val="0"/>
          <w:sz w:val="24"/>
          <w:highlight w:val="none"/>
          <w:u w:val="single"/>
          <w:lang w:bidi="ar"/>
        </w:rPr>
        <w:t>（采购文件中明确的所属行业，详见本声明函“注”第</w:t>
      </w:r>
      <w:r>
        <w:rPr>
          <w:rFonts w:hint="eastAsia" w:ascii="仿宋_GB2312" w:hAnsi="仿宋_GB2312" w:eastAsia="仿宋_GB2312" w:cs="仿宋_GB2312"/>
          <w:b/>
          <w:bCs/>
          <w:i w:val="0"/>
          <w:iCs w:val="0"/>
          <w:color w:val="000000"/>
          <w:kern w:val="0"/>
          <w:sz w:val="24"/>
          <w:highlight w:val="none"/>
          <w:u w:val="single"/>
          <w:lang w:val="en-US" w:eastAsia="zh-CN" w:bidi="ar"/>
        </w:rPr>
        <w:t>2</w:t>
      </w:r>
      <w:r>
        <w:rPr>
          <w:rFonts w:hint="eastAsia" w:ascii="仿宋_GB2312" w:hAnsi="仿宋_GB2312" w:eastAsia="仿宋_GB2312" w:cs="仿宋_GB2312"/>
          <w:b/>
          <w:bCs/>
          <w:i w:val="0"/>
          <w:iCs w:val="0"/>
          <w:color w:val="000000"/>
          <w:kern w:val="0"/>
          <w:sz w:val="24"/>
          <w:highlight w:val="none"/>
          <w:u w:val="single"/>
          <w:lang w:bidi="ar"/>
        </w:rPr>
        <w:t>点）</w:t>
      </w:r>
      <w:r>
        <w:rPr>
          <w:rFonts w:hint="eastAsia" w:ascii="仿宋_GB2312" w:hAnsi="仿宋_GB2312" w:eastAsia="仿宋_GB2312" w:cs="仿宋_GB2312"/>
          <w:i w:val="0"/>
          <w:iCs w:val="0"/>
          <w:color w:val="000000"/>
          <w:kern w:val="0"/>
          <w:sz w:val="24"/>
          <w:highlight w:val="none"/>
          <w:lang w:bidi="ar"/>
        </w:rPr>
        <w:t xml:space="preserve"> ；承接企业为</w:t>
      </w:r>
      <w:r>
        <w:rPr>
          <w:rFonts w:hint="eastAsia" w:ascii="仿宋_GB2312" w:hAnsi="仿宋_GB2312" w:eastAsia="仿宋_GB2312" w:cs="仿宋_GB2312"/>
          <w:i w:val="0"/>
          <w:iCs w:val="0"/>
          <w:color w:val="000000"/>
          <w:kern w:val="0"/>
          <w:sz w:val="24"/>
          <w:highlight w:val="none"/>
          <w:u w:val="single"/>
          <w:lang w:bidi="ar"/>
        </w:rPr>
        <w:t>（企业名称）</w:t>
      </w:r>
      <w:r>
        <w:rPr>
          <w:rFonts w:hint="eastAsia" w:ascii="仿宋_GB2312" w:hAnsi="仿宋_GB2312" w:eastAsia="仿宋_GB2312" w:cs="仿宋_GB2312"/>
          <w:i w:val="0"/>
          <w:iCs w:val="0"/>
          <w:color w:val="000000"/>
          <w:kern w:val="0"/>
          <w:sz w:val="24"/>
          <w:highlight w:val="none"/>
          <w:lang w:bidi="ar"/>
        </w:rPr>
        <w:t>，从业人员</w:t>
      </w:r>
      <w:r>
        <w:rPr>
          <w:rFonts w:hint="eastAsia" w:ascii="仿宋_GB2312" w:hAnsi="仿宋_GB2312" w:eastAsia="仿宋_GB2312" w:cs="仿宋_GB2312"/>
          <w:i w:val="0"/>
          <w:iCs w:val="0"/>
          <w:color w:val="000000"/>
          <w:kern w:val="0"/>
          <w:sz w:val="24"/>
          <w:highlight w:val="none"/>
          <w:u w:val="single"/>
          <w:lang w:bidi="ar"/>
        </w:rPr>
        <w:t xml:space="preserve">     </w:t>
      </w:r>
      <w:r>
        <w:rPr>
          <w:rFonts w:hint="eastAsia" w:ascii="仿宋_GB2312" w:hAnsi="仿宋_GB2312" w:eastAsia="仿宋_GB2312" w:cs="仿宋_GB2312"/>
          <w:i w:val="0"/>
          <w:iCs w:val="0"/>
          <w:color w:val="000000"/>
          <w:kern w:val="0"/>
          <w:sz w:val="24"/>
          <w:highlight w:val="none"/>
          <w:lang w:bidi="ar"/>
        </w:rPr>
        <w:t>人，营业收入为</w:t>
      </w:r>
      <w:r>
        <w:rPr>
          <w:rFonts w:hint="eastAsia" w:ascii="仿宋_GB2312" w:hAnsi="仿宋_GB2312" w:eastAsia="仿宋_GB2312" w:cs="仿宋_GB2312"/>
          <w:i w:val="0"/>
          <w:iCs w:val="0"/>
          <w:color w:val="000000"/>
          <w:kern w:val="0"/>
          <w:sz w:val="24"/>
          <w:highlight w:val="none"/>
          <w:u w:val="single"/>
          <w:lang w:bidi="ar"/>
        </w:rPr>
        <w:t xml:space="preserve">     </w:t>
      </w:r>
      <w:r>
        <w:rPr>
          <w:rFonts w:hint="eastAsia" w:ascii="仿宋_GB2312" w:hAnsi="仿宋_GB2312" w:eastAsia="仿宋_GB2312" w:cs="仿宋_GB2312"/>
          <w:i w:val="0"/>
          <w:iCs w:val="0"/>
          <w:color w:val="000000"/>
          <w:kern w:val="0"/>
          <w:sz w:val="24"/>
          <w:highlight w:val="none"/>
          <w:lang w:bidi="ar"/>
        </w:rPr>
        <w:t>万元，资产总额为</w:t>
      </w:r>
      <w:r>
        <w:rPr>
          <w:rFonts w:hint="eastAsia" w:ascii="仿宋_GB2312" w:hAnsi="仿宋_GB2312" w:eastAsia="仿宋_GB2312" w:cs="仿宋_GB2312"/>
          <w:i w:val="0"/>
          <w:iCs w:val="0"/>
          <w:color w:val="000000"/>
          <w:kern w:val="0"/>
          <w:sz w:val="24"/>
          <w:highlight w:val="none"/>
          <w:u w:val="single"/>
          <w:lang w:bidi="ar"/>
        </w:rPr>
        <w:t xml:space="preserve">     </w:t>
      </w:r>
      <w:r>
        <w:rPr>
          <w:rFonts w:hint="eastAsia" w:ascii="仿宋_GB2312" w:hAnsi="仿宋_GB2312" w:eastAsia="仿宋_GB2312" w:cs="仿宋_GB2312"/>
          <w:i w:val="0"/>
          <w:iCs w:val="0"/>
          <w:color w:val="000000"/>
          <w:kern w:val="0"/>
          <w:sz w:val="24"/>
          <w:highlight w:val="none"/>
          <w:lang w:bidi="ar"/>
        </w:rPr>
        <w:t>万元，属于</w:t>
      </w:r>
      <w:r>
        <w:rPr>
          <w:rFonts w:hint="eastAsia" w:ascii="仿宋_GB2312" w:hAnsi="仿宋_GB2312" w:eastAsia="仿宋_GB2312" w:cs="仿宋_GB2312"/>
          <w:i w:val="0"/>
          <w:iCs w:val="0"/>
          <w:color w:val="000000"/>
          <w:kern w:val="0"/>
          <w:sz w:val="24"/>
          <w:highlight w:val="none"/>
          <w:u w:val="single"/>
          <w:lang w:bidi="ar"/>
        </w:rPr>
        <w:t>（中型企业、小型企业、微型企业）</w:t>
      </w:r>
      <w:r>
        <w:rPr>
          <w:rFonts w:hint="eastAsia" w:ascii="仿宋_GB2312" w:hAnsi="仿宋_GB2312" w:eastAsia="仿宋_GB2312" w:cs="仿宋_GB2312"/>
          <w:i w:val="0"/>
          <w:iCs w:val="0"/>
          <w:color w:val="000000"/>
          <w:kern w:val="0"/>
          <w:sz w:val="24"/>
          <w:highlight w:val="none"/>
          <w:lang w:bidi="ar"/>
        </w:rPr>
        <w:t xml:space="preserve">； </w:t>
      </w:r>
    </w:p>
    <w:p>
      <w:pPr>
        <w:widowControl/>
        <w:spacing w:line="400" w:lineRule="exact"/>
        <w:ind w:firstLine="480" w:firstLineChars="200"/>
        <w:jc w:val="left"/>
        <w:rPr>
          <w:rFonts w:ascii="仿宋_GB2312" w:hAnsi="仿宋_GB2312" w:eastAsia="仿宋_GB2312" w:cs="仿宋_GB2312"/>
          <w:i w:val="0"/>
          <w:iCs w:val="0"/>
          <w:sz w:val="24"/>
          <w:highlight w:val="none"/>
        </w:rPr>
      </w:pPr>
      <w:r>
        <w:rPr>
          <w:rFonts w:hint="eastAsia" w:ascii="仿宋_GB2312" w:hAnsi="仿宋_GB2312" w:eastAsia="仿宋_GB2312" w:cs="仿宋_GB2312"/>
          <w:i w:val="0"/>
          <w:iCs w:val="0"/>
          <w:color w:val="000000"/>
          <w:kern w:val="0"/>
          <w:sz w:val="24"/>
          <w:highlight w:val="none"/>
          <w:lang w:bidi="ar"/>
        </w:rPr>
        <w:t>2.</w:t>
      </w:r>
      <w:r>
        <w:rPr>
          <w:rFonts w:hint="eastAsia" w:ascii="仿宋_GB2312" w:hAnsi="仿宋_GB2312" w:eastAsia="仿宋_GB2312" w:cs="仿宋_GB2312"/>
          <w:i w:val="0"/>
          <w:iCs w:val="0"/>
          <w:color w:val="000000"/>
          <w:kern w:val="0"/>
          <w:sz w:val="24"/>
          <w:highlight w:val="none"/>
          <w:u w:val="single"/>
          <w:lang w:bidi="ar"/>
        </w:rPr>
        <w:t xml:space="preserve"> （标的名称）</w:t>
      </w:r>
      <w:r>
        <w:rPr>
          <w:rFonts w:hint="eastAsia" w:ascii="仿宋_GB2312" w:hAnsi="仿宋_GB2312" w:eastAsia="仿宋_GB2312" w:cs="仿宋_GB2312"/>
          <w:i w:val="0"/>
          <w:iCs w:val="0"/>
          <w:color w:val="000000"/>
          <w:kern w:val="0"/>
          <w:sz w:val="24"/>
          <w:highlight w:val="none"/>
          <w:lang w:bidi="ar"/>
        </w:rPr>
        <w:t xml:space="preserve"> ，属于</w:t>
      </w:r>
      <w:r>
        <w:rPr>
          <w:rFonts w:hint="eastAsia" w:ascii="仿宋_GB2312" w:hAnsi="仿宋_GB2312" w:eastAsia="仿宋_GB2312" w:cs="仿宋_GB2312"/>
          <w:b/>
          <w:bCs/>
          <w:i w:val="0"/>
          <w:iCs w:val="0"/>
          <w:color w:val="000000"/>
          <w:kern w:val="0"/>
          <w:sz w:val="24"/>
          <w:highlight w:val="none"/>
          <w:u w:val="single"/>
          <w:lang w:bidi="ar"/>
        </w:rPr>
        <w:t>（采购文件中明确的所属行业，详见本声明函“注”第</w:t>
      </w:r>
      <w:r>
        <w:rPr>
          <w:rFonts w:hint="eastAsia" w:ascii="仿宋_GB2312" w:hAnsi="仿宋_GB2312" w:eastAsia="仿宋_GB2312" w:cs="仿宋_GB2312"/>
          <w:b/>
          <w:bCs/>
          <w:i w:val="0"/>
          <w:iCs w:val="0"/>
          <w:color w:val="000000"/>
          <w:kern w:val="0"/>
          <w:sz w:val="24"/>
          <w:highlight w:val="none"/>
          <w:u w:val="single"/>
          <w:lang w:val="en-US" w:eastAsia="zh-CN" w:bidi="ar"/>
        </w:rPr>
        <w:t>2</w:t>
      </w:r>
      <w:r>
        <w:rPr>
          <w:rFonts w:hint="eastAsia" w:ascii="仿宋_GB2312" w:hAnsi="仿宋_GB2312" w:eastAsia="仿宋_GB2312" w:cs="仿宋_GB2312"/>
          <w:b/>
          <w:bCs/>
          <w:i w:val="0"/>
          <w:iCs w:val="0"/>
          <w:color w:val="000000"/>
          <w:kern w:val="0"/>
          <w:sz w:val="24"/>
          <w:highlight w:val="none"/>
          <w:u w:val="single"/>
          <w:lang w:bidi="ar"/>
        </w:rPr>
        <w:t>点）</w:t>
      </w:r>
      <w:r>
        <w:rPr>
          <w:rFonts w:hint="eastAsia" w:ascii="仿宋_GB2312" w:hAnsi="仿宋_GB2312" w:eastAsia="仿宋_GB2312" w:cs="仿宋_GB2312"/>
          <w:i w:val="0"/>
          <w:iCs w:val="0"/>
          <w:color w:val="000000"/>
          <w:kern w:val="0"/>
          <w:sz w:val="24"/>
          <w:highlight w:val="none"/>
          <w:lang w:bidi="ar"/>
        </w:rPr>
        <w:t xml:space="preserve"> ；承接企业为</w:t>
      </w:r>
      <w:r>
        <w:rPr>
          <w:rFonts w:hint="eastAsia" w:ascii="仿宋_GB2312" w:hAnsi="仿宋_GB2312" w:eastAsia="仿宋_GB2312" w:cs="仿宋_GB2312"/>
          <w:i w:val="0"/>
          <w:iCs w:val="0"/>
          <w:color w:val="000000"/>
          <w:kern w:val="0"/>
          <w:sz w:val="24"/>
          <w:highlight w:val="none"/>
          <w:u w:val="single"/>
          <w:lang w:bidi="ar"/>
        </w:rPr>
        <w:t>（企业名称）</w:t>
      </w:r>
      <w:r>
        <w:rPr>
          <w:rFonts w:hint="eastAsia" w:ascii="仿宋_GB2312" w:hAnsi="仿宋_GB2312" w:eastAsia="仿宋_GB2312" w:cs="仿宋_GB2312"/>
          <w:i w:val="0"/>
          <w:iCs w:val="0"/>
          <w:color w:val="000000"/>
          <w:kern w:val="0"/>
          <w:sz w:val="24"/>
          <w:highlight w:val="none"/>
          <w:lang w:bidi="ar"/>
        </w:rPr>
        <w:t>，从业人员</w:t>
      </w:r>
      <w:r>
        <w:rPr>
          <w:rFonts w:hint="eastAsia" w:ascii="仿宋_GB2312" w:hAnsi="仿宋_GB2312" w:eastAsia="仿宋_GB2312" w:cs="仿宋_GB2312"/>
          <w:i w:val="0"/>
          <w:iCs w:val="0"/>
          <w:color w:val="000000"/>
          <w:kern w:val="0"/>
          <w:sz w:val="24"/>
          <w:highlight w:val="none"/>
          <w:u w:val="single"/>
          <w:lang w:bidi="ar"/>
        </w:rPr>
        <w:t xml:space="preserve">     </w:t>
      </w:r>
      <w:r>
        <w:rPr>
          <w:rFonts w:hint="eastAsia" w:ascii="仿宋_GB2312" w:hAnsi="仿宋_GB2312" w:eastAsia="仿宋_GB2312" w:cs="仿宋_GB2312"/>
          <w:i w:val="0"/>
          <w:iCs w:val="0"/>
          <w:color w:val="000000"/>
          <w:kern w:val="0"/>
          <w:sz w:val="24"/>
          <w:highlight w:val="none"/>
          <w:lang w:bidi="ar"/>
        </w:rPr>
        <w:t>人，营业收入为</w:t>
      </w:r>
      <w:r>
        <w:rPr>
          <w:rFonts w:hint="eastAsia" w:ascii="仿宋_GB2312" w:hAnsi="仿宋_GB2312" w:eastAsia="仿宋_GB2312" w:cs="仿宋_GB2312"/>
          <w:i w:val="0"/>
          <w:iCs w:val="0"/>
          <w:color w:val="000000"/>
          <w:kern w:val="0"/>
          <w:sz w:val="24"/>
          <w:highlight w:val="none"/>
          <w:u w:val="single"/>
          <w:lang w:bidi="ar"/>
        </w:rPr>
        <w:t xml:space="preserve">     </w:t>
      </w:r>
      <w:r>
        <w:rPr>
          <w:rFonts w:hint="eastAsia" w:ascii="仿宋_GB2312" w:hAnsi="仿宋_GB2312" w:eastAsia="仿宋_GB2312" w:cs="仿宋_GB2312"/>
          <w:i w:val="0"/>
          <w:iCs w:val="0"/>
          <w:color w:val="000000"/>
          <w:kern w:val="0"/>
          <w:sz w:val="24"/>
          <w:highlight w:val="none"/>
          <w:lang w:bidi="ar"/>
        </w:rPr>
        <w:t>万元，资产总额为</w:t>
      </w:r>
      <w:r>
        <w:rPr>
          <w:rFonts w:hint="eastAsia" w:ascii="仿宋_GB2312" w:hAnsi="仿宋_GB2312" w:eastAsia="仿宋_GB2312" w:cs="仿宋_GB2312"/>
          <w:i w:val="0"/>
          <w:iCs w:val="0"/>
          <w:color w:val="000000"/>
          <w:kern w:val="0"/>
          <w:sz w:val="24"/>
          <w:highlight w:val="none"/>
          <w:u w:val="single"/>
          <w:lang w:bidi="ar"/>
        </w:rPr>
        <w:t xml:space="preserve">     </w:t>
      </w:r>
      <w:r>
        <w:rPr>
          <w:rFonts w:hint="eastAsia" w:ascii="仿宋_GB2312" w:hAnsi="仿宋_GB2312" w:eastAsia="仿宋_GB2312" w:cs="仿宋_GB2312"/>
          <w:i w:val="0"/>
          <w:iCs w:val="0"/>
          <w:color w:val="000000"/>
          <w:kern w:val="0"/>
          <w:sz w:val="24"/>
          <w:highlight w:val="none"/>
          <w:lang w:bidi="ar"/>
        </w:rPr>
        <w:t>万元，属于</w:t>
      </w:r>
      <w:r>
        <w:rPr>
          <w:rFonts w:hint="eastAsia" w:ascii="仿宋_GB2312" w:hAnsi="仿宋_GB2312" w:eastAsia="仿宋_GB2312" w:cs="仿宋_GB2312"/>
          <w:i w:val="0"/>
          <w:iCs w:val="0"/>
          <w:color w:val="000000"/>
          <w:kern w:val="0"/>
          <w:sz w:val="24"/>
          <w:highlight w:val="none"/>
          <w:u w:val="single"/>
          <w:lang w:bidi="ar"/>
        </w:rPr>
        <w:t>（中型企业、小型企业、微型企业）</w:t>
      </w:r>
      <w:r>
        <w:rPr>
          <w:rFonts w:hint="eastAsia" w:ascii="仿宋_GB2312" w:hAnsi="仿宋_GB2312" w:eastAsia="仿宋_GB2312" w:cs="仿宋_GB2312"/>
          <w:i w:val="0"/>
          <w:iCs w:val="0"/>
          <w:color w:val="000000"/>
          <w:kern w:val="0"/>
          <w:sz w:val="24"/>
          <w:highlight w:val="none"/>
          <w:lang w:bidi="ar"/>
        </w:rPr>
        <w:t>；</w:t>
      </w:r>
    </w:p>
    <w:p>
      <w:pPr>
        <w:widowControl/>
        <w:spacing w:line="36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 xml:space="preserve"> </w:t>
      </w:r>
    </w:p>
    <w:p>
      <w:pPr>
        <w:widowControl/>
        <w:spacing w:line="360" w:lineRule="exact"/>
        <w:ind w:firstLine="480" w:firstLineChars="200"/>
        <w:jc w:val="left"/>
        <w:rPr>
          <w:rFonts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w:t>
      </w:r>
    </w:p>
    <w:p>
      <w:pPr>
        <w:widowControl/>
        <w:spacing w:line="360" w:lineRule="exact"/>
        <w:ind w:firstLine="480" w:firstLineChars="200"/>
        <w:jc w:val="left"/>
        <w:rPr>
          <w:rFonts w:ascii="仿宋_GB2312" w:hAnsi="仿宋_GB2312" w:eastAsia="仿宋_GB2312" w:cs="仿宋_GB2312"/>
          <w:kern w:val="0"/>
          <w:sz w:val="24"/>
          <w:highlight w:val="none"/>
          <w:lang w:bidi="ar"/>
        </w:rPr>
      </w:pPr>
    </w:p>
    <w:p>
      <w:pPr>
        <w:widowControl/>
        <w:spacing w:line="360" w:lineRule="exact"/>
        <w:ind w:firstLine="480" w:firstLineChars="200"/>
        <w:jc w:val="left"/>
        <w:rPr>
          <w:rFonts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kern w:val="0"/>
          <w:sz w:val="24"/>
          <w:highlight w:val="none"/>
        </w:rPr>
      </w:pPr>
      <w:r>
        <w:rPr>
          <w:rFonts w:hint="eastAsia" w:ascii="仿宋_GB2312" w:hAnsi="仿宋_GB2312" w:eastAsia="仿宋_GB2312" w:cs="仿宋_GB2312"/>
          <w:kern w:val="0"/>
          <w:sz w:val="24"/>
          <w:highlight w:val="none"/>
          <w:lang w:bidi="ar"/>
        </w:rPr>
        <w:t>本企业对上述声明内容的真实性负责。如有虚假，将依法承担相应责任</w:t>
      </w:r>
      <w:r>
        <w:rPr>
          <w:rFonts w:hint="eastAsia" w:ascii="仿宋_GB2312" w:eastAsia="仿宋_GB2312"/>
          <w:kern w:val="0"/>
          <w:sz w:val="24"/>
          <w:highlight w:val="none"/>
        </w:rPr>
        <w:t>。</w:t>
      </w:r>
    </w:p>
    <w:p>
      <w:pPr>
        <w:pStyle w:val="26"/>
        <w:spacing w:line="360" w:lineRule="exact"/>
        <w:rPr>
          <w:rFonts w:ascii="仿宋_GB2312" w:eastAsia="仿宋_GB2312"/>
          <w:sz w:val="24"/>
          <w:szCs w:val="24"/>
          <w:highlight w:val="none"/>
        </w:rPr>
      </w:pPr>
    </w:p>
    <w:p>
      <w:pPr>
        <w:snapToGrid w:val="0"/>
        <w:spacing w:before="120" w:beforeLines="50" w:after="50" w:line="360" w:lineRule="exact"/>
        <w:ind w:right="480"/>
        <w:rPr>
          <w:rFonts w:ascii="仿宋_GB2312" w:eastAsia="仿宋_GB2312"/>
          <w:sz w:val="24"/>
          <w:highlight w:val="none"/>
        </w:rPr>
      </w:pPr>
      <w:r>
        <w:rPr>
          <w:rFonts w:hint="eastAsia" w:ascii="仿宋_GB2312" w:eastAsia="仿宋_GB2312"/>
          <w:sz w:val="24"/>
          <w:highlight w:val="none"/>
        </w:rPr>
        <w:t xml:space="preserve">       </w:t>
      </w:r>
    </w:p>
    <w:p>
      <w:pPr>
        <w:pStyle w:val="26"/>
        <w:spacing w:line="400" w:lineRule="exact"/>
        <w:ind w:right="-754" w:rightChars="-359" w:firstLine="4800" w:firstLineChars="2000"/>
        <w:rPr>
          <w:rFonts w:ascii="仿宋_GB2312" w:eastAsia="仿宋_GB2312"/>
          <w:sz w:val="24"/>
          <w:szCs w:val="24"/>
          <w:highlight w:val="none"/>
        </w:rPr>
      </w:pPr>
      <w:r>
        <w:rPr>
          <w:rFonts w:hint="eastAsia" w:ascii="仿宋_GB2312" w:eastAsia="仿宋_GB2312"/>
          <w:sz w:val="24"/>
          <w:szCs w:val="24"/>
          <w:highlight w:val="none"/>
        </w:rPr>
        <w:t>投标人名称</w:t>
      </w:r>
      <w:r>
        <w:rPr>
          <w:rFonts w:hint="eastAsia" w:ascii="仿宋_GB2312" w:eastAsia="仿宋_GB2312"/>
          <w:b/>
          <w:bCs/>
          <w:sz w:val="24"/>
          <w:szCs w:val="24"/>
          <w:highlight w:val="none"/>
        </w:rPr>
        <w:t>（CA电子签章）</w:t>
      </w:r>
      <w:r>
        <w:rPr>
          <w:rFonts w:hint="eastAsia" w:ascii="仿宋_GB2312" w:eastAsia="仿宋_GB2312"/>
          <w:sz w:val="24"/>
          <w:szCs w:val="24"/>
          <w:highlight w:val="none"/>
        </w:rPr>
        <w:t>：</w:t>
      </w:r>
      <w:r>
        <w:rPr>
          <w:rFonts w:hint="eastAsia" w:ascii="仿宋_GB2312" w:eastAsia="仿宋_GB2312"/>
          <w:sz w:val="24"/>
          <w:highlight w:val="none"/>
          <w:u w:val="single"/>
        </w:rPr>
        <w:t xml:space="preserve">                </w:t>
      </w:r>
      <w:r>
        <w:rPr>
          <w:rFonts w:hint="eastAsia" w:ascii="仿宋_GB2312" w:eastAsia="仿宋_GB2312"/>
          <w:sz w:val="24"/>
          <w:szCs w:val="24"/>
          <w:highlight w:val="none"/>
        </w:rPr>
        <w:t xml:space="preserve">               </w:t>
      </w:r>
      <w:r>
        <w:rPr>
          <w:rFonts w:hint="eastAsia" w:ascii="仿宋_GB2312" w:eastAsia="仿宋_GB2312"/>
          <w:sz w:val="24"/>
          <w:highlight w:val="none"/>
          <w:u w:val="single"/>
        </w:rPr>
        <w:t xml:space="preserve">                      </w:t>
      </w:r>
      <w:r>
        <w:rPr>
          <w:rFonts w:hint="eastAsia" w:ascii="仿宋_GB2312" w:eastAsia="仿宋_GB2312"/>
          <w:sz w:val="24"/>
          <w:szCs w:val="24"/>
          <w:highlight w:val="none"/>
        </w:rPr>
        <w:t xml:space="preserve">                   </w:t>
      </w:r>
    </w:p>
    <w:p>
      <w:pPr>
        <w:pStyle w:val="26"/>
        <w:spacing w:line="360" w:lineRule="exact"/>
        <w:rPr>
          <w:rFonts w:ascii="仿宋_GB2312" w:eastAsia="仿宋_GB2312"/>
          <w:sz w:val="24"/>
          <w:highlight w:val="none"/>
        </w:rPr>
      </w:pPr>
      <w:r>
        <w:rPr>
          <w:rFonts w:hint="eastAsia" w:ascii="仿宋_GB2312" w:eastAsia="仿宋_GB2312"/>
          <w:sz w:val="24"/>
          <w:highlight w:val="none"/>
        </w:rPr>
        <w:t xml:space="preserve">                                                  日期：       年   月   日</w:t>
      </w:r>
    </w:p>
    <w:p>
      <w:pPr>
        <w:pStyle w:val="9"/>
        <w:overflowPunct w:val="0"/>
        <w:spacing w:line="340" w:lineRule="exact"/>
        <w:ind w:left="0" w:firstLine="562" w:firstLineChars="200"/>
        <w:rPr>
          <w:rFonts w:ascii="仿宋_GB2312" w:eastAsia="仿宋_GB2312"/>
          <w:b/>
          <w:bCs/>
          <w:sz w:val="28"/>
          <w:szCs w:val="28"/>
          <w:highlight w:val="none"/>
        </w:rPr>
      </w:pPr>
      <w:r>
        <w:rPr>
          <w:rFonts w:hint="eastAsia" w:ascii="仿宋_GB2312" w:eastAsia="仿宋_GB2312"/>
          <w:b/>
          <w:bCs/>
          <w:sz w:val="28"/>
          <w:szCs w:val="28"/>
          <w:highlight w:val="none"/>
        </w:rPr>
        <w:t>注：1.此项材料</w:t>
      </w:r>
      <w:r>
        <w:rPr>
          <w:rFonts w:hint="eastAsia" w:ascii="仿宋_GB2312" w:eastAsia="仿宋_GB2312"/>
          <w:b/>
          <w:bCs/>
          <w:sz w:val="28"/>
          <w:szCs w:val="28"/>
          <w:highlight w:val="none"/>
          <w:lang w:val="en-US" w:eastAsia="zh-CN"/>
        </w:rPr>
        <w:t>如有请</w:t>
      </w:r>
      <w:r>
        <w:rPr>
          <w:rFonts w:hint="eastAsia" w:ascii="仿宋_GB2312" w:eastAsia="仿宋_GB2312"/>
          <w:b/>
          <w:bCs/>
          <w:sz w:val="28"/>
          <w:szCs w:val="28"/>
          <w:highlight w:val="none"/>
        </w:rPr>
        <w:t>以PDF格式上传；</w:t>
      </w:r>
    </w:p>
    <w:p>
      <w:pPr>
        <w:pStyle w:val="9"/>
        <w:overflowPunct w:val="0"/>
        <w:spacing w:line="340" w:lineRule="exact"/>
        <w:ind w:left="0" w:firstLine="562" w:firstLineChars="200"/>
        <w:rPr>
          <w:rFonts w:ascii="仿宋_GB2312" w:eastAsia="仿宋_GB2312"/>
          <w:b/>
          <w:bCs/>
          <w:sz w:val="28"/>
          <w:szCs w:val="28"/>
          <w:highlight w:val="none"/>
        </w:rPr>
      </w:pPr>
      <w:r>
        <w:rPr>
          <w:rFonts w:hint="eastAsia" w:ascii="仿宋_GB2312" w:eastAsia="仿宋_GB2312"/>
          <w:b/>
          <w:bCs/>
          <w:sz w:val="28"/>
          <w:szCs w:val="28"/>
          <w:highlight w:val="none"/>
        </w:rPr>
        <w:t>2.投标人出具的《中小企业声明函》中填写的“所属行业”应与采购文件明确的“所属行业”内容一致。</w:t>
      </w:r>
    </w:p>
    <w:p>
      <w:pPr>
        <w:pStyle w:val="9"/>
        <w:overflowPunct w:val="0"/>
        <w:spacing w:line="340" w:lineRule="exact"/>
        <w:ind w:left="0" w:firstLine="562" w:firstLineChars="200"/>
        <w:rPr>
          <w:rFonts w:ascii="仿宋_GB2312" w:eastAsia="仿宋_GB2312"/>
          <w:b/>
          <w:bCs/>
          <w:sz w:val="28"/>
          <w:szCs w:val="28"/>
          <w:highlight w:val="none"/>
        </w:rPr>
      </w:pPr>
      <w:r>
        <w:rPr>
          <w:rFonts w:hint="eastAsia" w:ascii="仿宋_GB2312" w:eastAsia="仿宋_GB2312"/>
          <w:b/>
          <w:bCs/>
          <w:sz w:val="28"/>
          <w:szCs w:val="28"/>
          <w:highlight w:val="none"/>
        </w:rPr>
        <w:t>采购标的对应的中小企业划分标准所属行业：</w:t>
      </w:r>
      <w:r>
        <w:rPr>
          <w:rFonts w:hint="eastAsia"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u w:val="single"/>
          <w:lang w:val="en-US" w:eastAsia="zh-CN"/>
        </w:rPr>
        <w:t>物业管理</w:t>
      </w:r>
      <w:r>
        <w:rPr>
          <w:rFonts w:hint="eastAsia" w:ascii="仿宋_GB2312" w:eastAsia="仿宋_GB2312"/>
          <w:b/>
          <w:bCs/>
          <w:color w:val="auto"/>
          <w:sz w:val="28"/>
          <w:szCs w:val="28"/>
          <w:highlight w:val="none"/>
          <w:u w:val="single"/>
        </w:rPr>
        <w:t xml:space="preserve">    </w:t>
      </w:r>
      <w:r>
        <w:rPr>
          <w:rFonts w:hint="eastAsia" w:ascii="仿宋_GB2312" w:eastAsia="仿宋_GB2312"/>
          <w:b/>
          <w:bCs/>
          <w:sz w:val="28"/>
          <w:szCs w:val="28"/>
          <w:highlight w:val="none"/>
        </w:rPr>
        <w:t>。</w:t>
      </w:r>
    </w:p>
    <w:p>
      <w:pPr>
        <w:pStyle w:val="9"/>
        <w:overflowPunct w:val="0"/>
        <w:spacing w:line="340" w:lineRule="exact"/>
        <w:ind w:left="0" w:firstLine="480" w:firstLineChars="200"/>
        <w:rPr>
          <w:rFonts w:ascii="仿宋_GB2312" w:eastAsia="仿宋_GB2312"/>
          <w:sz w:val="24"/>
          <w:szCs w:val="24"/>
          <w:highlight w:val="none"/>
        </w:rPr>
      </w:pPr>
      <w:r>
        <w:rPr>
          <w:rFonts w:hint="eastAsia" w:ascii="仿宋_GB2312" w:eastAsia="仿宋_GB2312"/>
          <w:sz w:val="24"/>
          <w:szCs w:val="24"/>
          <w:highlight w:val="none"/>
        </w:rPr>
        <w:t>3.从业人员、营业收入、资产总额填报上一年度数据，无上一年度数据的新成立企业可不填报。</w:t>
      </w:r>
    </w:p>
    <w:p>
      <w:pPr>
        <w:pStyle w:val="9"/>
        <w:overflowPunct w:val="0"/>
        <w:spacing w:line="340" w:lineRule="exact"/>
        <w:ind w:left="0" w:firstLine="480" w:firstLineChars="200"/>
        <w:rPr>
          <w:rFonts w:ascii="仿宋_GB2312" w:eastAsia="仿宋_GB2312"/>
          <w:sz w:val="24"/>
          <w:szCs w:val="24"/>
          <w:highlight w:val="none"/>
        </w:rPr>
      </w:pPr>
      <w:r>
        <w:rPr>
          <w:rFonts w:hint="eastAsia" w:ascii="仿宋_GB2312" w:eastAsia="仿宋_GB2312"/>
          <w:sz w:val="24"/>
          <w:szCs w:val="24"/>
          <w:highlight w:val="none"/>
        </w:rPr>
        <w:t>4.为方便投标人识别企业规模类型，投标人可使用工业和信息化部组织开发的中小企业规模类型自测小程序生成企业规模类型测试结果。</w:t>
      </w:r>
    </w:p>
    <w:p>
      <w:pPr>
        <w:pStyle w:val="9"/>
        <w:overflowPunct w:val="0"/>
        <w:spacing w:line="340" w:lineRule="exact"/>
        <w:ind w:left="0" w:firstLine="480" w:firstLineChars="200"/>
        <w:rPr>
          <w:rFonts w:ascii="仿宋_GB2312" w:eastAsia="仿宋_GB2312"/>
          <w:sz w:val="24"/>
          <w:szCs w:val="24"/>
          <w:highlight w:val="none"/>
        </w:rPr>
      </w:pPr>
      <w:r>
        <w:rPr>
          <w:rFonts w:hint="eastAsia" w:ascii="仿宋_GB2312" w:eastAsia="仿宋_GB2312"/>
          <w:sz w:val="24"/>
          <w:szCs w:val="24"/>
          <w:highlight w:val="none"/>
        </w:rPr>
        <w:t>自测小程序链接：</w:t>
      </w:r>
      <w:r>
        <w:rPr>
          <w:rFonts w:ascii="仿宋_GB2312" w:eastAsia="仿宋_GB2312"/>
          <w:sz w:val="24"/>
          <w:szCs w:val="24"/>
          <w:highlight w:val="none"/>
        </w:rPr>
        <w:t>https://sme.miit.gov.cn/baosong/appweb/orgScale.html</w:t>
      </w:r>
    </w:p>
    <w:p>
      <w:pPr>
        <w:pStyle w:val="9"/>
        <w:overflowPunct w:val="0"/>
        <w:spacing w:line="340" w:lineRule="exact"/>
        <w:ind w:left="0" w:firstLine="480" w:firstLineChars="200"/>
        <w:rPr>
          <w:rFonts w:ascii="仿宋_GB2312" w:eastAsia="仿宋_GB2312"/>
          <w:sz w:val="24"/>
          <w:szCs w:val="24"/>
          <w:highlight w:val="none"/>
        </w:rPr>
      </w:pPr>
      <w:r>
        <w:rPr>
          <w:rFonts w:hint="eastAsia" w:ascii="仿宋_GB2312" w:eastAsia="仿宋_GB2312"/>
          <w:sz w:val="24"/>
          <w:szCs w:val="24"/>
          <w:highlight w:val="none"/>
        </w:rPr>
        <w:t>5.投标人须按上述格式要求如实填写中小企业声明函，并对该声明函的真实性负责，否则不得享受相关中小企业扶持政策；</w:t>
      </w:r>
    </w:p>
    <w:p>
      <w:pPr>
        <w:pStyle w:val="9"/>
        <w:overflowPunct w:val="0"/>
        <w:spacing w:line="340" w:lineRule="exact"/>
        <w:ind w:left="0" w:firstLine="480" w:firstLineChars="200"/>
        <w:rPr>
          <w:highlight w:val="none"/>
        </w:rPr>
        <w:sectPr>
          <w:footerReference r:id="rId6" w:type="default"/>
          <w:pgSz w:w="11906" w:h="16838"/>
          <w:pgMar w:top="1440" w:right="849" w:bottom="1440" w:left="1440" w:header="851" w:footer="992" w:gutter="0"/>
          <w:pgNumType w:start="1"/>
          <w:cols w:space="720" w:num="1"/>
          <w:docGrid w:linePitch="312" w:charSpace="0"/>
        </w:sectPr>
      </w:pPr>
      <w:r>
        <w:rPr>
          <w:rFonts w:hint="eastAsia" w:ascii="仿宋_GB2312" w:eastAsia="仿宋_GB2312"/>
          <w:sz w:val="24"/>
          <w:highlight w:val="none"/>
        </w:rPr>
        <w:t>6.中标人</w:t>
      </w:r>
      <w:r>
        <w:rPr>
          <w:rFonts w:hint="eastAsia" w:ascii="仿宋_GB2312" w:eastAsia="仿宋_GB2312"/>
          <w:spacing w:val="6"/>
          <w:sz w:val="24"/>
          <w:highlight w:val="none"/>
        </w:rPr>
        <w:t>依法享受中小企业扶持政策</w:t>
      </w:r>
      <w:r>
        <w:rPr>
          <w:rFonts w:hint="eastAsia" w:ascii="仿宋_GB2312" w:eastAsia="仿宋_GB2312"/>
          <w:sz w:val="24"/>
          <w:highlight w:val="none"/>
        </w:rPr>
        <w:t>的，采购代理机构将在中标结果公告中公告其《中小企业声明函》</w:t>
      </w:r>
      <w:r>
        <w:rPr>
          <w:rFonts w:hint="eastAsia" w:ascii="仿宋_GB2312" w:eastAsia="仿宋_GB2312"/>
          <w:sz w:val="24"/>
          <w:szCs w:val="24"/>
          <w:highlight w:val="none"/>
        </w:rPr>
        <w:t>。</w:t>
      </w:r>
    </w:p>
    <w:p>
      <w:pPr>
        <w:pStyle w:val="9"/>
        <w:overflowPunct w:val="0"/>
        <w:spacing w:line="400" w:lineRule="exact"/>
        <w:rPr>
          <w:rFonts w:ascii="仿宋_GB2312" w:hAnsi="Courier New" w:eastAsia="仿宋_GB2312" w:cs="Courier New"/>
          <w:b/>
          <w:snapToGrid/>
          <w:kern w:val="2"/>
          <w:sz w:val="32"/>
          <w:szCs w:val="32"/>
          <w:highlight w:val="none"/>
        </w:rPr>
      </w:pPr>
      <w:r>
        <w:rPr>
          <w:rFonts w:hint="eastAsia" w:ascii="仿宋_GB2312" w:hAnsi="Courier New" w:eastAsia="仿宋_GB2312" w:cs="Courier New"/>
          <w:b/>
          <w:snapToGrid/>
          <w:kern w:val="2"/>
          <w:sz w:val="32"/>
          <w:szCs w:val="32"/>
          <w:highlight w:val="none"/>
        </w:rPr>
        <w:t>附件2：残疾人福利性单位声明函格式（如有）：</w:t>
      </w:r>
    </w:p>
    <w:p>
      <w:pPr>
        <w:spacing w:line="400" w:lineRule="exact"/>
        <w:rPr>
          <w:rFonts w:ascii="仿宋_GB2312" w:hAnsi="Courier New" w:eastAsia="仿宋_GB2312" w:cs="Courier New"/>
          <w:b/>
          <w:szCs w:val="21"/>
          <w:highlight w:val="none"/>
        </w:rPr>
      </w:pPr>
    </w:p>
    <w:p>
      <w:pPr>
        <w:spacing w:line="400"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pPr>
        <w:spacing w:line="400" w:lineRule="exact"/>
        <w:rPr>
          <w:rFonts w:ascii="仿宋_GB2312" w:eastAsia="仿宋_GB2312"/>
          <w:spacing w:val="6"/>
          <w:szCs w:val="21"/>
          <w:highlight w:val="none"/>
        </w:rPr>
      </w:pPr>
    </w:p>
    <w:p>
      <w:pPr>
        <w:spacing w:line="400" w:lineRule="exact"/>
        <w:ind w:firstLine="504" w:firstLineChars="200"/>
        <w:rPr>
          <w:rFonts w:ascii="仿宋_GB2312" w:eastAsia="仿宋_GB2312"/>
          <w:spacing w:val="6"/>
          <w:sz w:val="24"/>
          <w:highlight w:val="none"/>
        </w:rPr>
      </w:pPr>
      <w:r>
        <w:rPr>
          <w:rFonts w:hint="eastAsia" w:ascii="仿宋_GB2312" w:eastAsia="仿宋_GB2312"/>
          <w:spacing w:val="6"/>
          <w:sz w:val="24"/>
          <w:highlight w:val="none"/>
        </w:rPr>
        <w:t>本单位郑重声明，根据《财政部 民政部 中国残疾人联合会关于促进残疾人就业政府采购政策的通知》（财库</w:t>
      </w:r>
      <w:r>
        <w:rPr>
          <w:rFonts w:hint="eastAsia" w:ascii="仿宋_GB2312" w:eastAsia="仿宋_GB2312"/>
          <w:sz w:val="24"/>
          <w:highlight w:val="none"/>
        </w:rPr>
        <w:t>〔2017〕141</w:t>
      </w:r>
      <w:r>
        <w:rPr>
          <w:rFonts w:hint="eastAsia" w:ascii="仿宋_GB2312" w:eastAsia="仿宋_GB2312"/>
          <w:spacing w:val="6"/>
          <w:sz w:val="24"/>
          <w:highlight w:val="none"/>
        </w:rPr>
        <w:t>号）的规定，本单位为符合条件的残疾人福利性单位，且本单位参加</w:t>
      </w:r>
      <w:r>
        <w:rPr>
          <w:rFonts w:hint="eastAsia" w:ascii="仿宋_GB2312" w:eastAsia="仿宋_GB2312"/>
          <w:spacing w:val="6"/>
          <w:sz w:val="24"/>
          <w:highlight w:val="none"/>
          <w:u w:val="single"/>
        </w:rPr>
        <w:t xml:space="preserve">     </w:t>
      </w:r>
      <w:r>
        <w:rPr>
          <w:rFonts w:hint="eastAsia" w:ascii="仿宋_GB2312" w:eastAsia="仿宋_GB2312"/>
          <w:spacing w:val="6"/>
          <w:sz w:val="24"/>
          <w:highlight w:val="none"/>
        </w:rPr>
        <w:t>单位的</w:t>
      </w:r>
      <w:r>
        <w:rPr>
          <w:rFonts w:hint="eastAsia" w:ascii="仿宋_GB2312" w:eastAsia="仿宋_GB2312"/>
          <w:spacing w:val="6"/>
          <w:sz w:val="24"/>
          <w:highlight w:val="none"/>
          <w:u w:val="single"/>
        </w:rPr>
        <w:t xml:space="preserve">     </w:t>
      </w:r>
      <w:r>
        <w:rPr>
          <w:rFonts w:hint="eastAsia" w:ascii="仿宋_GB2312" w:eastAsia="仿宋_GB2312"/>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_GB2312" w:eastAsia="仿宋_GB2312"/>
          <w:spacing w:val="6"/>
          <w:sz w:val="24"/>
          <w:highlight w:val="none"/>
        </w:rPr>
      </w:pPr>
      <w:r>
        <w:rPr>
          <w:rFonts w:hint="eastAsia" w:ascii="仿宋_GB2312" w:eastAsia="仿宋_GB2312"/>
          <w:spacing w:val="6"/>
          <w:sz w:val="24"/>
          <w:highlight w:val="none"/>
        </w:rPr>
        <w:t>本单位对上述声明的真实性负责。如有虚假，将依法承担相应责任。</w:t>
      </w:r>
    </w:p>
    <w:p>
      <w:pPr>
        <w:spacing w:line="400" w:lineRule="exact"/>
        <w:ind w:firstLine="504" w:firstLineChars="200"/>
        <w:rPr>
          <w:rFonts w:ascii="仿宋_GB2312" w:eastAsia="仿宋_GB2312"/>
          <w:spacing w:val="6"/>
          <w:sz w:val="24"/>
          <w:highlight w:val="none"/>
        </w:rPr>
      </w:pPr>
    </w:p>
    <w:p>
      <w:pPr>
        <w:tabs>
          <w:tab w:val="left" w:pos="4860"/>
        </w:tabs>
        <w:spacing w:line="400" w:lineRule="exact"/>
        <w:ind w:right="1560" w:firstLine="504" w:firstLineChars="200"/>
        <w:jc w:val="center"/>
        <w:rPr>
          <w:rFonts w:ascii="仿宋_GB2312" w:eastAsia="仿宋_GB2312"/>
          <w:spacing w:val="6"/>
          <w:sz w:val="24"/>
          <w:highlight w:val="none"/>
        </w:rPr>
      </w:pPr>
      <w:r>
        <w:rPr>
          <w:rFonts w:hint="eastAsia" w:ascii="仿宋_GB2312" w:eastAsia="仿宋_GB2312"/>
          <w:spacing w:val="6"/>
          <w:sz w:val="24"/>
          <w:highlight w:val="none"/>
        </w:rPr>
        <w:t xml:space="preserve">                                          </w:t>
      </w:r>
    </w:p>
    <w:p>
      <w:pPr>
        <w:tabs>
          <w:tab w:val="left" w:pos="4860"/>
        </w:tabs>
        <w:spacing w:line="400" w:lineRule="exact"/>
        <w:ind w:right="1560" w:firstLine="504" w:firstLineChars="200"/>
        <w:jc w:val="right"/>
        <w:rPr>
          <w:rFonts w:ascii="仿宋_GB2312" w:eastAsia="仿宋_GB2312"/>
          <w:spacing w:val="6"/>
          <w:sz w:val="24"/>
          <w:highlight w:val="none"/>
        </w:rPr>
      </w:pPr>
      <w:r>
        <w:rPr>
          <w:rFonts w:hint="eastAsia" w:ascii="仿宋_GB2312" w:eastAsia="仿宋_GB2312"/>
          <w:spacing w:val="6"/>
          <w:sz w:val="24"/>
          <w:highlight w:val="none"/>
        </w:rPr>
        <w:t>单位名称（</w:t>
      </w:r>
      <w:r>
        <w:rPr>
          <w:rFonts w:hint="eastAsia" w:ascii="仿宋_GB2312" w:eastAsia="仿宋_GB2312"/>
          <w:b/>
          <w:bCs/>
          <w:sz w:val="24"/>
          <w:highlight w:val="none"/>
        </w:rPr>
        <w:t>CA电子签章</w:t>
      </w:r>
      <w:r>
        <w:rPr>
          <w:rFonts w:hint="eastAsia" w:ascii="仿宋_GB2312" w:eastAsia="仿宋_GB2312"/>
          <w:spacing w:val="6"/>
          <w:sz w:val="24"/>
          <w:highlight w:val="none"/>
        </w:rPr>
        <w:t>）：</w:t>
      </w:r>
    </w:p>
    <w:p>
      <w:pPr>
        <w:widowControl/>
        <w:spacing w:line="400" w:lineRule="exact"/>
        <w:jc w:val="center"/>
        <w:rPr>
          <w:rFonts w:ascii="仿宋_GB2312" w:eastAsia="仿宋_GB2312"/>
          <w:spacing w:val="6"/>
          <w:sz w:val="24"/>
          <w:highlight w:val="none"/>
        </w:rPr>
      </w:pPr>
      <w:r>
        <w:rPr>
          <w:rFonts w:hint="eastAsia" w:ascii="仿宋_GB2312" w:eastAsia="仿宋_GB2312"/>
          <w:spacing w:val="6"/>
          <w:sz w:val="24"/>
          <w:highlight w:val="none"/>
        </w:rPr>
        <w:t xml:space="preserve">                                            </w:t>
      </w:r>
    </w:p>
    <w:p>
      <w:pPr>
        <w:widowControl/>
        <w:spacing w:line="400" w:lineRule="exact"/>
        <w:jc w:val="center"/>
        <w:rPr>
          <w:rFonts w:ascii="仿宋_GB2312" w:eastAsia="仿宋_GB2312"/>
          <w:spacing w:val="6"/>
          <w:sz w:val="24"/>
          <w:highlight w:val="none"/>
        </w:rPr>
      </w:pPr>
      <w:r>
        <w:rPr>
          <w:rFonts w:hint="eastAsia" w:ascii="仿宋_GB2312" w:eastAsia="仿宋_GB2312"/>
          <w:spacing w:val="6"/>
          <w:sz w:val="24"/>
          <w:highlight w:val="none"/>
        </w:rPr>
        <w:t xml:space="preserve">                                          </w:t>
      </w:r>
    </w:p>
    <w:p>
      <w:pPr>
        <w:widowControl/>
        <w:spacing w:line="400" w:lineRule="exact"/>
        <w:jc w:val="center"/>
        <w:rPr>
          <w:rFonts w:ascii="仿宋_GB2312" w:eastAsia="仿宋_GB2312"/>
          <w:spacing w:val="6"/>
          <w:sz w:val="24"/>
          <w:highlight w:val="none"/>
        </w:rPr>
      </w:pPr>
    </w:p>
    <w:p>
      <w:pPr>
        <w:widowControl/>
        <w:spacing w:line="400" w:lineRule="exact"/>
        <w:ind w:right="504"/>
        <w:jc w:val="center"/>
        <w:rPr>
          <w:rFonts w:ascii="仿宋_GB2312" w:eastAsia="仿宋_GB2312"/>
          <w:spacing w:val="6"/>
          <w:sz w:val="24"/>
          <w:highlight w:val="none"/>
        </w:rPr>
      </w:pPr>
      <w:r>
        <w:rPr>
          <w:rFonts w:hint="eastAsia" w:ascii="仿宋_GB2312" w:eastAsia="仿宋_GB2312"/>
          <w:spacing w:val="6"/>
          <w:sz w:val="24"/>
          <w:highlight w:val="none"/>
        </w:rPr>
        <w:t xml:space="preserve">                                              日  期：</w:t>
      </w:r>
    </w:p>
    <w:p>
      <w:pPr>
        <w:snapToGrid w:val="0"/>
        <w:spacing w:before="120" w:beforeLines="50" w:after="50" w:line="400" w:lineRule="exact"/>
        <w:ind w:firstLine="422" w:firstLineChars="200"/>
        <w:outlineLvl w:val="1"/>
        <w:rPr>
          <w:rFonts w:ascii="仿宋_GB2312" w:eastAsia="仿宋_GB2312"/>
          <w:b/>
          <w:bCs/>
          <w:szCs w:val="21"/>
          <w:highlight w:val="none"/>
        </w:rPr>
      </w:pPr>
      <w:r>
        <w:rPr>
          <w:rFonts w:hint="eastAsia" w:ascii="仿宋_GB2312" w:eastAsia="仿宋_GB2312"/>
          <w:b/>
          <w:bCs/>
          <w:szCs w:val="21"/>
          <w:highlight w:val="none"/>
        </w:rPr>
        <w:t>注：1.</w:t>
      </w:r>
      <w:r>
        <w:rPr>
          <w:rFonts w:hint="eastAsia" w:ascii="仿宋_GB2312" w:eastAsia="仿宋_GB2312"/>
          <w:b/>
          <w:sz w:val="24"/>
          <w:highlight w:val="none"/>
        </w:rPr>
        <w:t>此项材料</w:t>
      </w:r>
      <w:r>
        <w:rPr>
          <w:rFonts w:hint="eastAsia" w:ascii="仿宋_GB2312" w:eastAsia="仿宋_GB2312"/>
          <w:b/>
          <w:sz w:val="24"/>
          <w:highlight w:val="none"/>
          <w:lang w:val="en-US" w:eastAsia="zh-CN"/>
        </w:rPr>
        <w:t>如有请</w:t>
      </w:r>
      <w:r>
        <w:rPr>
          <w:rFonts w:hint="eastAsia" w:ascii="仿宋_GB2312" w:hAnsi="宋体" w:eastAsia="仿宋_GB2312"/>
          <w:b/>
          <w:bCs/>
          <w:sz w:val="24"/>
          <w:highlight w:val="none"/>
        </w:rPr>
        <w:t>以PDF格式上传；</w:t>
      </w:r>
    </w:p>
    <w:p>
      <w:pPr>
        <w:snapToGrid w:val="0"/>
        <w:spacing w:before="120" w:beforeLines="50" w:after="50" w:line="400" w:lineRule="exact"/>
        <w:ind w:firstLine="482" w:firstLineChars="200"/>
        <w:outlineLvl w:val="1"/>
        <w:rPr>
          <w:rFonts w:ascii="仿宋_GB2312" w:eastAsia="仿宋_GB2312"/>
          <w:bCs/>
          <w:kern w:val="0"/>
          <w:sz w:val="24"/>
          <w:highlight w:val="none"/>
        </w:rPr>
      </w:pPr>
      <w:r>
        <w:rPr>
          <w:rFonts w:hint="eastAsia" w:ascii="仿宋_GB2312" w:eastAsia="仿宋_GB2312"/>
          <w:b/>
          <w:bCs/>
          <w:sz w:val="24"/>
          <w:highlight w:val="none"/>
        </w:rPr>
        <w:t>2.中标人声明为残疾人福利性单位的，采购代理机构将随中标结果同时公告其《残疾人福利性单位声明函》，接受社会监督；</w:t>
      </w:r>
    </w:p>
    <w:p>
      <w:pPr>
        <w:pStyle w:val="174"/>
        <w:ind w:firstLine="482" w:firstLineChars="200"/>
        <w:rPr>
          <w:rFonts w:ascii="仿宋_GB2312" w:eastAsia="仿宋_GB2312"/>
          <w:b/>
          <w:spacing w:val="0"/>
          <w:kern w:val="2"/>
          <w:highlight w:val="none"/>
        </w:rPr>
      </w:pPr>
      <w:r>
        <w:rPr>
          <w:rFonts w:hint="eastAsia" w:ascii="仿宋_GB2312" w:eastAsia="仿宋_GB2312"/>
          <w:b/>
          <w:spacing w:val="0"/>
          <w:kern w:val="2"/>
          <w:highlight w:val="none"/>
        </w:rPr>
        <w:t>3</w:t>
      </w:r>
      <w:r>
        <w:rPr>
          <w:rFonts w:ascii="仿宋_GB2312" w:eastAsia="仿宋_GB2312"/>
          <w:b/>
          <w:spacing w:val="0"/>
          <w:kern w:val="2"/>
          <w:highlight w:val="none"/>
        </w:rPr>
        <w:t>.享受政府采购支持政策的残疾人福利性单位应当同时满足以下条件：</w:t>
      </w:r>
    </w:p>
    <w:p>
      <w:pPr>
        <w:pStyle w:val="174"/>
        <w:rPr>
          <w:rFonts w:ascii="仿宋_GB2312" w:eastAsia="仿宋_GB2312"/>
          <w:bCs w:val="0"/>
          <w:spacing w:val="0"/>
          <w:kern w:val="2"/>
          <w:highlight w:val="none"/>
        </w:rPr>
      </w:pPr>
      <w:r>
        <w:rPr>
          <w:rFonts w:ascii="仿宋_GB2312" w:eastAsia="仿宋_GB2312"/>
          <w:b/>
          <w:spacing w:val="0"/>
          <w:kern w:val="2"/>
          <w:highlight w:val="none"/>
        </w:rPr>
        <w:t>　</w:t>
      </w:r>
      <w:r>
        <w:rPr>
          <w:rFonts w:ascii="仿宋_GB2312" w:eastAsia="仿宋_GB2312"/>
          <w:bCs w:val="0"/>
          <w:spacing w:val="0"/>
          <w:kern w:val="2"/>
          <w:highlight w:val="none"/>
        </w:rPr>
        <w:t>　（</w:t>
      </w:r>
      <w:r>
        <w:rPr>
          <w:rFonts w:hint="eastAsia" w:ascii="仿宋_GB2312" w:eastAsia="仿宋_GB2312"/>
          <w:bCs w:val="0"/>
          <w:spacing w:val="0"/>
          <w:kern w:val="2"/>
          <w:highlight w:val="none"/>
        </w:rPr>
        <w:t>1</w:t>
      </w:r>
      <w:r>
        <w:rPr>
          <w:rFonts w:ascii="仿宋_GB2312" w:eastAsia="仿宋_GB2312"/>
          <w:bCs w:val="0"/>
          <w:spacing w:val="0"/>
          <w:kern w:val="2"/>
          <w:highlight w:val="none"/>
        </w:rPr>
        <w:t>）安置的残疾人占本单位在职职工人数的比例不低于25%（含25%），并且安置的残疾人人数不少于10人（含10人）；</w:t>
      </w:r>
    </w:p>
    <w:p>
      <w:pPr>
        <w:pStyle w:val="174"/>
        <w:rPr>
          <w:rFonts w:ascii="仿宋_GB2312" w:eastAsia="仿宋_GB2312"/>
          <w:bCs w:val="0"/>
          <w:spacing w:val="0"/>
          <w:kern w:val="2"/>
          <w:highlight w:val="none"/>
        </w:rPr>
      </w:pPr>
      <w:r>
        <w:rPr>
          <w:rFonts w:ascii="仿宋_GB2312" w:eastAsia="仿宋_GB2312"/>
          <w:bCs w:val="0"/>
          <w:spacing w:val="0"/>
          <w:kern w:val="2"/>
          <w:highlight w:val="none"/>
        </w:rPr>
        <w:t>　　（</w:t>
      </w:r>
      <w:r>
        <w:rPr>
          <w:rFonts w:hint="eastAsia" w:ascii="仿宋_GB2312" w:eastAsia="仿宋_GB2312"/>
          <w:bCs w:val="0"/>
          <w:spacing w:val="0"/>
          <w:kern w:val="2"/>
          <w:highlight w:val="none"/>
        </w:rPr>
        <w:t>2</w:t>
      </w:r>
      <w:r>
        <w:rPr>
          <w:rFonts w:ascii="仿宋_GB2312" w:eastAsia="仿宋_GB2312"/>
          <w:bCs w:val="0"/>
          <w:spacing w:val="0"/>
          <w:kern w:val="2"/>
          <w:highlight w:val="none"/>
        </w:rPr>
        <w:t>）依法与安置的每位残疾人签订了一年以上（含一年）的劳动合同或服务协议；</w:t>
      </w:r>
    </w:p>
    <w:p>
      <w:pPr>
        <w:pStyle w:val="174"/>
        <w:rPr>
          <w:rFonts w:ascii="仿宋_GB2312" w:eastAsia="仿宋_GB2312"/>
          <w:bCs w:val="0"/>
          <w:spacing w:val="0"/>
          <w:kern w:val="2"/>
          <w:highlight w:val="none"/>
        </w:rPr>
      </w:pPr>
      <w:r>
        <w:rPr>
          <w:rFonts w:ascii="仿宋_GB2312" w:eastAsia="仿宋_GB2312"/>
          <w:bCs w:val="0"/>
          <w:spacing w:val="0"/>
          <w:kern w:val="2"/>
          <w:highlight w:val="none"/>
        </w:rPr>
        <w:t>　　（</w:t>
      </w:r>
      <w:r>
        <w:rPr>
          <w:rFonts w:hint="eastAsia" w:ascii="仿宋_GB2312" w:eastAsia="仿宋_GB2312"/>
          <w:bCs w:val="0"/>
          <w:spacing w:val="0"/>
          <w:kern w:val="2"/>
          <w:highlight w:val="none"/>
        </w:rPr>
        <w:t>3</w:t>
      </w:r>
      <w:r>
        <w:rPr>
          <w:rFonts w:ascii="仿宋_GB2312" w:eastAsia="仿宋_GB2312"/>
          <w:bCs w:val="0"/>
          <w:spacing w:val="0"/>
          <w:kern w:val="2"/>
          <w:highlight w:val="none"/>
        </w:rPr>
        <w:t>）为安置的每位残疾人按月足额缴纳了基本养老保险、基本医疗保险、失业保险、工伤保险和生育保险等社会保险费；</w:t>
      </w:r>
    </w:p>
    <w:p>
      <w:pPr>
        <w:pStyle w:val="174"/>
        <w:rPr>
          <w:rFonts w:ascii="仿宋_GB2312" w:eastAsia="仿宋_GB2312"/>
          <w:bCs w:val="0"/>
          <w:spacing w:val="0"/>
          <w:kern w:val="2"/>
          <w:highlight w:val="none"/>
        </w:rPr>
      </w:pPr>
      <w:r>
        <w:rPr>
          <w:rFonts w:ascii="仿宋_GB2312" w:eastAsia="仿宋_GB2312"/>
          <w:bCs w:val="0"/>
          <w:spacing w:val="0"/>
          <w:kern w:val="2"/>
          <w:highlight w:val="none"/>
        </w:rPr>
        <w:t>　　（</w:t>
      </w:r>
      <w:r>
        <w:rPr>
          <w:rFonts w:hint="eastAsia" w:ascii="仿宋_GB2312" w:eastAsia="仿宋_GB2312"/>
          <w:bCs w:val="0"/>
          <w:spacing w:val="0"/>
          <w:kern w:val="2"/>
          <w:highlight w:val="none"/>
        </w:rPr>
        <w:t>4</w:t>
      </w:r>
      <w:r>
        <w:rPr>
          <w:rFonts w:ascii="仿宋_GB2312" w:eastAsia="仿宋_GB2312"/>
          <w:bCs w:val="0"/>
          <w:spacing w:val="0"/>
          <w:kern w:val="2"/>
          <w:highlight w:val="none"/>
        </w:rPr>
        <w:t>）通过银行等金融机构向安置的每位残疾人，按月支付了不低于单位所在区县适用的经省级人民政府批准的月最低工资标准的工资；</w:t>
      </w:r>
    </w:p>
    <w:p>
      <w:pPr>
        <w:pStyle w:val="174"/>
        <w:rPr>
          <w:rFonts w:ascii="仿宋_GB2312" w:eastAsia="仿宋_GB2312"/>
          <w:bCs w:val="0"/>
          <w:spacing w:val="0"/>
          <w:kern w:val="2"/>
          <w:highlight w:val="none"/>
        </w:rPr>
      </w:pPr>
      <w:r>
        <w:rPr>
          <w:rFonts w:ascii="仿宋_GB2312" w:eastAsia="仿宋_GB2312"/>
          <w:bCs w:val="0"/>
          <w:spacing w:val="0"/>
          <w:kern w:val="2"/>
          <w:highlight w:val="none"/>
        </w:rPr>
        <w:t>　　（</w:t>
      </w:r>
      <w:r>
        <w:rPr>
          <w:rFonts w:hint="eastAsia" w:ascii="仿宋_GB2312" w:eastAsia="仿宋_GB2312"/>
          <w:bCs w:val="0"/>
          <w:spacing w:val="0"/>
          <w:kern w:val="2"/>
          <w:highlight w:val="none"/>
        </w:rPr>
        <w:t>5</w:t>
      </w:r>
      <w:r>
        <w:rPr>
          <w:rFonts w:ascii="仿宋_GB2312" w:eastAsia="仿宋_GB2312"/>
          <w:bCs w:val="0"/>
          <w:spacing w:val="0"/>
          <w:kern w:val="2"/>
          <w:highlight w:val="none"/>
        </w:rPr>
        <w:t>）提供本单位制造的货物、承担的工程或者服务（以下简称产品），或者提供其他残疾人福利性单位制造的货物（不包括使用非残疾人福利性单位注册商标的货物）。</w:t>
      </w:r>
    </w:p>
    <w:p>
      <w:pPr>
        <w:pStyle w:val="174"/>
        <w:rPr>
          <w:rFonts w:ascii="仿宋_GB2312" w:eastAsia="仿宋_GB2312"/>
          <w:b/>
          <w:bCs w:val="0"/>
          <w:szCs w:val="21"/>
          <w:highlight w:val="none"/>
        </w:rPr>
      </w:pPr>
      <w:r>
        <w:rPr>
          <w:rFonts w:ascii="仿宋_GB2312" w:eastAsia="仿宋_GB2312"/>
          <w:bCs w:val="0"/>
          <w:spacing w:val="0"/>
          <w:kern w:val="2"/>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pStyle w:val="9"/>
        <w:overflowPunct w:val="0"/>
        <w:spacing w:line="400" w:lineRule="exact"/>
        <w:ind w:left="0" w:firstLine="0"/>
        <w:rPr>
          <w:rFonts w:ascii="仿宋_GB2312" w:hAnsi="Courier New" w:eastAsia="仿宋_GB2312" w:cs="Courier New"/>
          <w:b/>
          <w:snapToGrid/>
          <w:kern w:val="2"/>
          <w:sz w:val="32"/>
          <w:szCs w:val="32"/>
          <w:highlight w:val="none"/>
        </w:rPr>
      </w:pPr>
      <w:r>
        <w:rPr>
          <w:rFonts w:hint="eastAsia" w:ascii="仿宋_GB2312" w:hAnsi="Courier New" w:eastAsia="仿宋_GB2312" w:cs="Courier New"/>
          <w:b/>
          <w:snapToGrid/>
          <w:kern w:val="2"/>
          <w:sz w:val="32"/>
          <w:szCs w:val="32"/>
          <w:highlight w:val="none"/>
        </w:rPr>
        <w:t>附件3：监狱企业由省级以上监狱管理局、戒毒管理局（含新疆生产建设兵团）出具的属于监狱企业的证明文件（复印件，如有）</w:t>
      </w:r>
    </w:p>
    <w:p>
      <w:pPr>
        <w:pStyle w:val="9"/>
        <w:overflowPunct w:val="0"/>
        <w:spacing w:line="400" w:lineRule="exact"/>
        <w:ind w:left="0" w:firstLine="0"/>
        <w:rPr>
          <w:rFonts w:ascii="仿宋_GB2312" w:hAnsi="Courier New" w:eastAsia="仿宋_GB2312" w:cs="Courier New"/>
          <w:bCs/>
          <w:sz w:val="24"/>
          <w:szCs w:val="24"/>
          <w:highlight w:val="none"/>
        </w:rPr>
      </w:pPr>
    </w:p>
    <w:p>
      <w:pPr>
        <w:pStyle w:val="9"/>
        <w:overflowPunct w:val="0"/>
        <w:spacing w:line="400" w:lineRule="exact"/>
        <w:ind w:left="0" w:firstLine="0"/>
        <w:rPr>
          <w:rFonts w:ascii="仿宋_GB2312" w:hAnsi="Courier New" w:eastAsia="仿宋_GB2312" w:cs="Courier New"/>
          <w:bCs/>
          <w:sz w:val="24"/>
          <w:szCs w:val="24"/>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注：附件3如有，请以PDF格式提供并加盖投标人CA电子签章。</w:t>
      </w:r>
    </w:p>
    <w:p>
      <w:pPr>
        <w:spacing w:line="276" w:lineRule="auto"/>
        <w:jc w:val="left"/>
        <w:rPr>
          <w:rFonts w:ascii="仿宋_GB2312" w:eastAsia="仿宋_GB2312"/>
          <w:b/>
          <w:sz w:val="24"/>
          <w:highlight w:val="none"/>
        </w:rPr>
      </w:pPr>
      <w:r>
        <w:rPr>
          <w:rFonts w:hint="eastAsia" w:ascii="仿宋_GB2312" w:eastAsia="仿宋_GB2312"/>
          <w:b/>
          <w:bCs/>
          <w:sz w:val="32"/>
          <w:szCs w:val="32"/>
          <w:highlight w:val="none"/>
        </w:rPr>
        <w:br w:type="page"/>
      </w:r>
      <w:r>
        <w:rPr>
          <w:rFonts w:hint="eastAsia" w:ascii="仿宋_GB2312" w:eastAsia="仿宋_GB2312"/>
          <w:b/>
          <w:sz w:val="24"/>
          <w:highlight w:val="none"/>
        </w:rPr>
        <w:t>（2）投标报价明细表格式（必须提供）：</w:t>
      </w:r>
    </w:p>
    <w:p>
      <w:pPr>
        <w:snapToGrid w:val="0"/>
        <w:spacing w:before="50" w:after="50" w:line="400" w:lineRule="exact"/>
        <w:ind w:firstLine="3518" w:firstLineChars="1095"/>
        <w:rPr>
          <w:rFonts w:ascii="仿宋_GB2312" w:eastAsia="仿宋_GB2312"/>
          <w:b/>
          <w:sz w:val="32"/>
          <w:szCs w:val="32"/>
          <w:highlight w:val="none"/>
        </w:rPr>
      </w:pPr>
      <w:r>
        <w:rPr>
          <w:rFonts w:hint="eastAsia" w:ascii="仿宋_GB2312" w:eastAsia="仿宋_GB2312"/>
          <w:b/>
          <w:sz w:val="32"/>
          <w:szCs w:val="32"/>
          <w:highlight w:val="none"/>
        </w:rPr>
        <w:t>投标报价明细表</w:t>
      </w:r>
    </w:p>
    <w:p>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项目名称：</w:t>
      </w:r>
    </w:p>
    <w:p>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项目编号：</w:t>
      </w:r>
    </w:p>
    <w:p>
      <w:pPr>
        <w:spacing w:line="500" w:lineRule="exact"/>
        <w:rPr>
          <w:rFonts w:ascii="仿宋_GB2312" w:hAnsi="宋体" w:eastAsia="仿宋_GB2312"/>
          <w:sz w:val="24"/>
          <w:highlight w:val="none"/>
        </w:rPr>
      </w:pPr>
    </w:p>
    <w:p>
      <w:pPr>
        <w:snapToGrid w:val="0"/>
        <w:spacing w:before="50" w:after="120" w:afterLines="50" w:line="400" w:lineRule="exact"/>
        <w:ind w:firstLine="102" w:firstLineChars="49"/>
        <w:jc w:val="right"/>
        <w:rPr>
          <w:rFonts w:ascii="仿宋_GB2312" w:eastAsia="仿宋_GB2312"/>
          <w:b/>
          <w:szCs w:val="21"/>
          <w:highlight w:val="none"/>
        </w:rPr>
      </w:pPr>
      <w:r>
        <w:rPr>
          <w:rFonts w:hint="eastAsia" w:ascii="仿宋_GB2312" w:eastAsia="仿宋_GB2312"/>
          <w:highlight w:val="none"/>
        </w:rPr>
        <w:t xml:space="preserve"> 金额单位：人民币（元）</w:t>
      </w:r>
    </w:p>
    <w:p>
      <w:pPr>
        <w:spacing w:line="400" w:lineRule="exact"/>
        <w:rPr>
          <w:rFonts w:ascii="仿宋_GB2312" w:eastAsia="仿宋_GB2312"/>
          <w:szCs w:val="21"/>
          <w:highlight w:val="none"/>
        </w:rPr>
      </w:pPr>
      <w:r>
        <w:rPr>
          <w:rFonts w:hint="eastAsia" w:ascii="仿宋_GB2312" w:eastAsia="仿宋_GB2312"/>
          <w:szCs w:val="21"/>
          <w:highlight w:val="none"/>
        </w:rPr>
        <w:t>①基本工资</w:t>
      </w:r>
    </w:p>
    <w:tbl>
      <w:tblPr>
        <w:tblStyle w:val="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岗位</w:t>
            </w:r>
          </w:p>
        </w:tc>
        <w:tc>
          <w:tcPr>
            <w:tcW w:w="1792"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人数</w:t>
            </w:r>
          </w:p>
        </w:tc>
        <w:tc>
          <w:tcPr>
            <w:tcW w:w="2554"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工资标准/人</w:t>
            </w:r>
          </w:p>
        </w:tc>
        <w:tc>
          <w:tcPr>
            <w:tcW w:w="2822" w:type="dxa"/>
            <w:tcBorders>
              <w:top w:val="single" w:color="auto" w:sz="12" w:space="0"/>
              <w:righ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szCs w:val="21"/>
                <w:highlight w:val="none"/>
              </w:rPr>
            </w:pPr>
          </w:p>
        </w:tc>
        <w:tc>
          <w:tcPr>
            <w:tcW w:w="1792" w:type="dxa"/>
            <w:vAlign w:val="center"/>
          </w:tcPr>
          <w:p>
            <w:pPr>
              <w:spacing w:line="400" w:lineRule="exact"/>
              <w:jc w:val="center"/>
              <w:rPr>
                <w:rFonts w:ascii="仿宋_GB2312" w:eastAsia="仿宋_GB2312"/>
                <w:szCs w:val="21"/>
                <w:highlight w:val="none"/>
              </w:rPr>
            </w:pPr>
          </w:p>
        </w:tc>
        <w:tc>
          <w:tcPr>
            <w:tcW w:w="2554" w:type="dxa"/>
            <w:vAlign w:val="center"/>
          </w:tcPr>
          <w:p>
            <w:pPr>
              <w:spacing w:line="400" w:lineRule="exact"/>
              <w:ind w:left="-28" w:leftChars="-51" w:hanging="79" w:hangingChars="38"/>
              <w:jc w:val="center"/>
              <w:rPr>
                <w:rFonts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szCs w:val="21"/>
                <w:highlight w:val="none"/>
              </w:rPr>
            </w:pPr>
          </w:p>
        </w:tc>
        <w:tc>
          <w:tcPr>
            <w:tcW w:w="1792" w:type="dxa"/>
            <w:vAlign w:val="center"/>
          </w:tcPr>
          <w:p>
            <w:pPr>
              <w:spacing w:line="400" w:lineRule="exact"/>
              <w:jc w:val="center"/>
              <w:rPr>
                <w:rFonts w:ascii="仿宋_GB2312" w:eastAsia="仿宋_GB2312"/>
                <w:szCs w:val="21"/>
                <w:highlight w:val="none"/>
              </w:rPr>
            </w:pPr>
          </w:p>
        </w:tc>
        <w:tc>
          <w:tcPr>
            <w:tcW w:w="2554" w:type="dxa"/>
            <w:vAlign w:val="center"/>
          </w:tcPr>
          <w:p>
            <w:pPr>
              <w:spacing w:line="400" w:lineRule="exact"/>
              <w:ind w:left="-28" w:leftChars="-51" w:hanging="79" w:hangingChars="38"/>
              <w:jc w:val="center"/>
              <w:rPr>
                <w:rFonts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szCs w:val="21"/>
                <w:highlight w:val="none"/>
              </w:rPr>
            </w:pPr>
          </w:p>
        </w:tc>
        <w:tc>
          <w:tcPr>
            <w:tcW w:w="1792" w:type="dxa"/>
            <w:vAlign w:val="center"/>
          </w:tcPr>
          <w:p>
            <w:pPr>
              <w:spacing w:line="400" w:lineRule="exact"/>
              <w:jc w:val="center"/>
              <w:rPr>
                <w:rFonts w:ascii="仿宋_GB2312" w:eastAsia="仿宋_GB2312"/>
                <w:szCs w:val="21"/>
                <w:highlight w:val="none"/>
              </w:rPr>
            </w:pPr>
          </w:p>
        </w:tc>
        <w:tc>
          <w:tcPr>
            <w:tcW w:w="2554" w:type="dxa"/>
            <w:vAlign w:val="center"/>
          </w:tcPr>
          <w:p>
            <w:pPr>
              <w:spacing w:line="400" w:lineRule="exact"/>
              <w:ind w:left="-28" w:leftChars="-51" w:hanging="79" w:hangingChars="38"/>
              <w:jc w:val="center"/>
              <w:rPr>
                <w:rFonts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szCs w:val="21"/>
                <w:highlight w:val="none"/>
              </w:rPr>
            </w:pPr>
          </w:p>
        </w:tc>
        <w:tc>
          <w:tcPr>
            <w:tcW w:w="1792" w:type="dxa"/>
            <w:vAlign w:val="center"/>
          </w:tcPr>
          <w:p>
            <w:pPr>
              <w:spacing w:line="400" w:lineRule="exact"/>
              <w:jc w:val="center"/>
              <w:rPr>
                <w:rFonts w:ascii="仿宋_GB2312" w:eastAsia="仿宋_GB2312"/>
                <w:szCs w:val="21"/>
                <w:highlight w:val="none"/>
              </w:rPr>
            </w:pPr>
          </w:p>
        </w:tc>
        <w:tc>
          <w:tcPr>
            <w:tcW w:w="2554" w:type="dxa"/>
            <w:vAlign w:val="center"/>
          </w:tcPr>
          <w:p>
            <w:pPr>
              <w:spacing w:line="400" w:lineRule="exact"/>
              <w:ind w:left="-28" w:leftChars="-51" w:hanging="79" w:hangingChars="38"/>
              <w:jc w:val="center"/>
              <w:rPr>
                <w:rFonts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szCs w:val="21"/>
                <w:highlight w:val="none"/>
              </w:rPr>
            </w:pPr>
          </w:p>
        </w:tc>
        <w:tc>
          <w:tcPr>
            <w:tcW w:w="1792" w:type="dxa"/>
            <w:vAlign w:val="center"/>
          </w:tcPr>
          <w:p>
            <w:pPr>
              <w:spacing w:line="400" w:lineRule="exact"/>
              <w:jc w:val="center"/>
              <w:rPr>
                <w:rFonts w:ascii="仿宋_GB2312" w:eastAsia="仿宋_GB2312"/>
                <w:szCs w:val="21"/>
                <w:highlight w:val="none"/>
              </w:rPr>
            </w:pPr>
          </w:p>
        </w:tc>
        <w:tc>
          <w:tcPr>
            <w:tcW w:w="2554" w:type="dxa"/>
            <w:vAlign w:val="center"/>
          </w:tcPr>
          <w:p>
            <w:pPr>
              <w:spacing w:line="400" w:lineRule="exact"/>
              <w:jc w:val="center"/>
              <w:rPr>
                <w:rFonts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合计</w:t>
            </w:r>
          </w:p>
        </w:tc>
        <w:tc>
          <w:tcPr>
            <w:tcW w:w="1792" w:type="dxa"/>
            <w:tcBorders>
              <w:bottom w:val="single" w:color="auto" w:sz="12" w:space="0"/>
            </w:tcBorders>
            <w:vAlign w:val="center"/>
          </w:tcPr>
          <w:p>
            <w:pPr>
              <w:spacing w:line="400" w:lineRule="exact"/>
              <w:jc w:val="center"/>
              <w:rPr>
                <w:rFonts w:ascii="仿宋_GB2312" w:eastAsia="仿宋_GB2312"/>
                <w:szCs w:val="21"/>
                <w:highlight w:val="none"/>
              </w:rPr>
            </w:pPr>
          </w:p>
        </w:tc>
        <w:tc>
          <w:tcPr>
            <w:tcW w:w="2554" w:type="dxa"/>
            <w:tcBorders>
              <w:bottom w:val="single" w:color="auto" w:sz="12" w:space="0"/>
            </w:tcBorders>
          </w:tcPr>
          <w:p>
            <w:pPr>
              <w:spacing w:line="400" w:lineRule="exact"/>
              <w:jc w:val="center"/>
              <w:rPr>
                <w:rFonts w:ascii="仿宋_GB2312" w:eastAsia="仿宋_GB2312"/>
                <w:szCs w:val="21"/>
                <w:highlight w:val="none"/>
              </w:rPr>
            </w:pPr>
          </w:p>
        </w:tc>
        <w:tc>
          <w:tcPr>
            <w:tcW w:w="2822" w:type="dxa"/>
            <w:tcBorders>
              <w:bottom w:val="single" w:color="auto" w:sz="12" w:space="0"/>
              <w:right w:val="single" w:color="auto" w:sz="12" w:space="0"/>
            </w:tcBorders>
          </w:tcPr>
          <w:p>
            <w:pPr>
              <w:spacing w:line="400" w:lineRule="exact"/>
              <w:jc w:val="center"/>
              <w:rPr>
                <w:rFonts w:ascii="仿宋_GB2312" w:eastAsia="仿宋_GB2312"/>
                <w:b/>
                <w:szCs w:val="21"/>
                <w:highlight w:val="none"/>
              </w:rPr>
            </w:pPr>
          </w:p>
        </w:tc>
      </w:tr>
    </w:tbl>
    <w:p>
      <w:pPr>
        <w:spacing w:line="400" w:lineRule="exact"/>
        <w:rPr>
          <w:rFonts w:ascii="仿宋_GB2312" w:eastAsia="仿宋_GB2312"/>
          <w:szCs w:val="21"/>
          <w:highlight w:val="none"/>
        </w:rPr>
      </w:pPr>
      <w:r>
        <w:rPr>
          <w:rFonts w:hint="eastAsia" w:ascii="仿宋_GB2312" w:eastAsia="仿宋_GB2312"/>
          <w:szCs w:val="21"/>
          <w:highlight w:val="none"/>
        </w:rPr>
        <w:t>②社会保险费</w:t>
      </w:r>
    </w:p>
    <w:tbl>
      <w:tblPr>
        <w:tblStyle w:val="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人数</w:t>
            </w:r>
          </w:p>
        </w:tc>
        <w:tc>
          <w:tcPr>
            <w:tcW w:w="3716"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社保费/月</w:t>
            </w:r>
          </w:p>
        </w:tc>
        <w:tc>
          <w:tcPr>
            <w:tcW w:w="3694" w:type="dxa"/>
            <w:tcBorders>
              <w:top w:val="single" w:color="auto" w:sz="12" w:space="0"/>
              <w:righ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pPr>
              <w:spacing w:line="400" w:lineRule="exact"/>
              <w:jc w:val="center"/>
              <w:rPr>
                <w:rFonts w:ascii="仿宋_GB2312" w:eastAsia="仿宋_GB2312"/>
                <w:szCs w:val="21"/>
                <w:highlight w:val="none"/>
              </w:rPr>
            </w:pPr>
          </w:p>
        </w:tc>
        <w:tc>
          <w:tcPr>
            <w:tcW w:w="3716" w:type="dxa"/>
            <w:tcBorders>
              <w:bottom w:val="single" w:color="auto" w:sz="12" w:space="0"/>
            </w:tcBorders>
          </w:tcPr>
          <w:p>
            <w:pPr>
              <w:spacing w:line="400" w:lineRule="exact"/>
              <w:jc w:val="center"/>
              <w:rPr>
                <w:rFonts w:ascii="仿宋_GB2312" w:eastAsia="仿宋_GB2312"/>
                <w:szCs w:val="21"/>
                <w:highlight w:val="none"/>
              </w:rPr>
            </w:pPr>
          </w:p>
        </w:tc>
        <w:tc>
          <w:tcPr>
            <w:tcW w:w="3694" w:type="dxa"/>
            <w:tcBorders>
              <w:bottom w:val="single" w:color="auto" w:sz="12" w:space="0"/>
              <w:right w:val="single" w:color="auto" w:sz="12" w:space="0"/>
            </w:tcBorders>
          </w:tcPr>
          <w:p>
            <w:pPr>
              <w:spacing w:line="400" w:lineRule="exact"/>
              <w:jc w:val="center"/>
              <w:rPr>
                <w:rFonts w:ascii="仿宋_GB2312" w:eastAsia="仿宋_GB2312"/>
                <w:b/>
                <w:szCs w:val="21"/>
                <w:highlight w:val="none"/>
              </w:rPr>
            </w:pPr>
          </w:p>
        </w:tc>
      </w:tr>
    </w:tbl>
    <w:p>
      <w:pPr>
        <w:spacing w:line="400" w:lineRule="exact"/>
        <w:rPr>
          <w:rFonts w:ascii="仿宋_GB2312" w:eastAsia="仿宋_GB2312"/>
          <w:szCs w:val="21"/>
          <w:highlight w:val="none"/>
        </w:rPr>
      </w:pPr>
      <w:r>
        <w:rPr>
          <w:rFonts w:hint="eastAsia" w:ascii="仿宋_GB2312" w:eastAsia="仿宋_GB2312"/>
          <w:szCs w:val="21"/>
          <w:highlight w:val="none"/>
        </w:rPr>
        <w:t>③意外险</w:t>
      </w:r>
    </w:p>
    <w:tbl>
      <w:tblPr>
        <w:tblStyle w:val="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278"/>
        <w:gridCol w:w="22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人数</w:t>
            </w:r>
          </w:p>
        </w:tc>
        <w:tc>
          <w:tcPr>
            <w:tcW w:w="2278"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每人/年</w:t>
            </w:r>
          </w:p>
        </w:tc>
        <w:tc>
          <w:tcPr>
            <w:tcW w:w="2277" w:type="dxa"/>
            <w:tcBorders>
              <w:top w:val="single" w:color="auto" w:sz="12" w:space="0"/>
              <w:right w:val="single" w:color="auto" w:sz="4"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年总金额</w:t>
            </w:r>
          </w:p>
        </w:tc>
        <w:tc>
          <w:tcPr>
            <w:tcW w:w="2410" w:type="dxa"/>
            <w:tcBorders>
              <w:top w:val="single" w:color="auto" w:sz="12" w:space="0"/>
              <w:left w:val="single" w:color="auto" w:sz="4" w:space="0"/>
              <w:righ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pPr>
              <w:spacing w:line="400" w:lineRule="exact"/>
              <w:jc w:val="center"/>
              <w:rPr>
                <w:rFonts w:ascii="仿宋_GB2312" w:eastAsia="仿宋_GB2312"/>
                <w:b/>
                <w:szCs w:val="21"/>
                <w:highlight w:val="none"/>
              </w:rPr>
            </w:pPr>
          </w:p>
        </w:tc>
        <w:tc>
          <w:tcPr>
            <w:tcW w:w="2278" w:type="dxa"/>
            <w:tcBorders>
              <w:top w:val="single" w:color="auto" w:sz="12" w:space="0"/>
            </w:tcBorders>
          </w:tcPr>
          <w:p>
            <w:pPr>
              <w:spacing w:line="400" w:lineRule="exact"/>
              <w:jc w:val="center"/>
              <w:rPr>
                <w:rFonts w:ascii="仿宋_GB2312" w:eastAsia="仿宋_GB2312"/>
                <w:b/>
                <w:szCs w:val="21"/>
                <w:highlight w:val="none"/>
              </w:rPr>
            </w:pPr>
          </w:p>
        </w:tc>
        <w:tc>
          <w:tcPr>
            <w:tcW w:w="2277" w:type="dxa"/>
            <w:tcBorders>
              <w:top w:val="single" w:color="auto" w:sz="12" w:space="0"/>
              <w:right w:val="single" w:color="auto" w:sz="4" w:space="0"/>
            </w:tcBorders>
          </w:tcPr>
          <w:p>
            <w:pPr>
              <w:spacing w:line="400" w:lineRule="exact"/>
              <w:jc w:val="center"/>
              <w:rPr>
                <w:rFonts w:ascii="仿宋_GB2312" w:eastAsia="仿宋_GB2312"/>
                <w:b/>
                <w:szCs w:val="21"/>
                <w:highlight w:val="none"/>
              </w:rPr>
            </w:pPr>
          </w:p>
        </w:tc>
        <w:tc>
          <w:tcPr>
            <w:tcW w:w="2410" w:type="dxa"/>
            <w:tcBorders>
              <w:top w:val="single" w:color="auto" w:sz="12" w:space="0"/>
              <w:left w:val="single" w:color="auto" w:sz="4" w:space="0"/>
              <w:right w:val="single" w:color="auto" w:sz="12" w:space="0"/>
            </w:tcBorders>
          </w:tcPr>
          <w:p>
            <w:pPr>
              <w:spacing w:line="400" w:lineRule="exact"/>
              <w:jc w:val="center"/>
              <w:rPr>
                <w:rFonts w:ascii="仿宋_GB2312" w:eastAsia="仿宋_GB2312"/>
                <w:b/>
                <w:szCs w:val="21"/>
                <w:highlight w:val="none"/>
              </w:rPr>
            </w:pPr>
          </w:p>
        </w:tc>
      </w:tr>
    </w:tbl>
    <w:p>
      <w:pPr>
        <w:spacing w:line="400" w:lineRule="exact"/>
        <w:rPr>
          <w:rFonts w:ascii="仿宋_GB2312" w:eastAsia="仿宋_GB2312"/>
          <w:b/>
          <w:szCs w:val="21"/>
          <w:highlight w:val="none"/>
        </w:rPr>
      </w:pPr>
      <w:r>
        <w:rPr>
          <w:rFonts w:hint="eastAsia" w:ascii="仿宋_GB2312" w:eastAsia="仿宋_GB2312"/>
          <w:b/>
          <w:szCs w:val="21"/>
          <w:highlight w:val="none"/>
        </w:rPr>
        <w:t>费用测算：</w:t>
      </w:r>
    </w:p>
    <w:tbl>
      <w:tblPr>
        <w:tblStyle w:val="4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序号</w:t>
            </w:r>
          </w:p>
        </w:tc>
        <w:tc>
          <w:tcPr>
            <w:tcW w:w="1501"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项目</w:t>
            </w:r>
          </w:p>
        </w:tc>
        <w:tc>
          <w:tcPr>
            <w:tcW w:w="2994"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分项</w:t>
            </w:r>
          </w:p>
        </w:tc>
        <w:tc>
          <w:tcPr>
            <w:tcW w:w="2010" w:type="dxa"/>
            <w:tcBorders>
              <w:top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月费用（元）</w:t>
            </w:r>
          </w:p>
        </w:tc>
        <w:tc>
          <w:tcPr>
            <w:tcW w:w="1963" w:type="dxa"/>
            <w:tcBorders>
              <w:top w:val="single" w:color="auto" w:sz="12" w:space="0"/>
              <w:righ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pPr>
              <w:spacing w:line="400" w:lineRule="exact"/>
              <w:jc w:val="center"/>
              <w:rPr>
                <w:rFonts w:ascii="仿宋_GB2312" w:eastAsia="仿宋_GB2312"/>
                <w:szCs w:val="21"/>
                <w:highlight w:val="none"/>
              </w:rPr>
            </w:pPr>
          </w:p>
          <w:p>
            <w:pPr>
              <w:spacing w:line="400" w:lineRule="exact"/>
              <w:jc w:val="center"/>
              <w:rPr>
                <w:rFonts w:ascii="仿宋_GB2312" w:eastAsia="仿宋_GB2312"/>
                <w:szCs w:val="21"/>
                <w:highlight w:val="none"/>
              </w:rPr>
            </w:pPr>
            <w:r>
              <w:rPr>
                <w:rFonts w:hint="eastAsia" w:ascii="仿宋_GB2312" w:eastAsia="仿宋_GB2312"/>
                <w:szCs w:val="21"/>
                <w:highlight w:val="none"/>
              </w:rPr>
              <w:t>1</w:t>
            </w:r>
          </w:p>
        </w:tc>
        <w:tc>
          <w:tcPr>
            <w:tcW w:w="1501" w:type="dxa"/>
            <w:vMerge w:val="restart"/>
            <w:vAlign w:val="center"/>
          </w:tcPr>
          <w:p>
            <w:pPr>
              <w:spacing w:line="400" w:lineRule="exact"/>
              <w:jc w:val="center"/>
              <w:rPr>
                <w:rFonts w:ascii="仿宋_GB2312" w:eastAsia="仿宋_GB2312"/>
                <w:szCs w:val="21"/>
                <w:highlight w:val="none"/>
              </w:rPr>
            </w:pPr>
          </w:p>
          <w:p>
            <w:pPr>
              <w:spacing w:line="400" w:lineRule="exact"/>
              <w:jc w:val="center"/>
              <w:rPr>
                <w:rFonts w:ascii="仿宋_GB2312" w:eastAsia="仿宋_GB2312"/>
                <w:szCs w:val="21"/>
                <w:highlight w:val="none"/>
              </w:rPr>
            </w:pPr>
            <w:r>
              <w:rPr>
                <w:rFonts w:hint="eastAsia" w:ascii="仿宋_GB2312" w:eastAsia="仿宋_GB2312"/>
                <w:szCs w:val="21"/>
                <w:highlight w:val="none"/>
              </w:rPr>
              <w:t>人工费</w:t>
            </w:r>
          </w:p>
        </w:tc>
        <w:tc>
          <w:tcPr>
            <w:tcW w:w="2994" w:type="dxa"/>
          </w:tcPr>
          <w:p>
            <w:pPr>
              <w:spacing w:line="400" w:lineRule="exact"/>
              <w:jc w:val="center"/>
              <w:rPr>
                <w:rFonts w:ascii="仿宋_GB2312" w:eastAsia="仿宋_GB2312"/>
                <w:szCs w:val="21"/>
                <w:highlight w:val="none"/>
              </w:rPr>
            </w:pPr>
            <w:r>
              <w:rPr>
                <w:rFonts w:hint="eastAsia" w:ascii="仿宋_GB2312" w:eastAsia="仿宋_GB2312"/>
                <w:szCs w:val="21"/>
                <w:highlight w:val="none"/>
              </w:rPr>
              <w:t>工资</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ascii="仿宋_GB2312" w:eastAsia="仿宋_GB2312"/>
                <w:szCs w:val="21"/>
                <w:highlight w:val="none"/>
              </w:rPr>
            </w:pPr>
          </w:p>
        </w:tc>
        <w:tc>
          <w:tcPr>
            <w:tcW w:w="1501" w:type="dxa"/>
            <w:vMerge w:val="continue"/>
          </w:tcPr>
          <w:p>
            <w:pPr>
              <w:spacing w:line="400" w:lineRule="exact"/>
              <w:jc w:val="center"/>
              <w:rPr>
                <w:rFonts w:ascii="仿宋_GB2312" w:eastAsia="仿宋_GB2312"/>
                <w:szCs w:val="21"/>
                <w:highlight w:val="none"/>
              </w:rPr>
            </w:pPr>
          </w:p>
        </w:tc>
        <w:tc>
          <w:tcPr>
            <w:tcW w:w="2994" w:type="dxa"/>
            <w:vAlign w:val="center"/>
          </w:tcPr>
          <w:p>
            <w:pPr>
              <w:spacing w:line="400" w:lineRule="exact"/>
              <w:jc w:val="center"/>
              <w:rPr>
                <w:rFonts w:ascii="仿宋_GB2312" w:eastAsia="仿宋_GB2312"/>
                <w:szCs w:val="21"/>
                <w:highlight w:val="none"/>
              </w:rPr>
            </w:pPr>
            <w:r>
              <w:rPr>
                <w:rFonts w:hint="eastAsia" w:ascii="仿宋_GB2312" w:eastAsia="仿宋_GB2312"/>
                <w:szCs w:val="21"/>
                <w:highlight w:val="none"/>
              </w:rPr>
              <w:t>社保（单位承担部分）</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ascii="仿宋_GB2312" w:eastAsia="仿宋_GB2312"/>
                <w:szCs w:val="21"/>
                <w:highlight w:val="none"/>
              </w:rPr>
            </w:pPr>
          </w:p>
        </w:tc>
        <w:tc>
          <w:tcPr>
            <w:tcW w:w="1501" w:type="dxa"/>
            <w:vMerge w:val="continue"/>
          </w:tcPr>
          <w:p>
            <w:pPr>
              <w:spacing w:line="400" w:lineRule="exact"/>
              <w:jc w:val="center"/>
              <w:rPr>
                <w:rFonts w:ascii="仿宋_GB2312" w:eastAsia="仿宋_GB2312"/>
                <w:szCs w:val="21"/>
                <w:highlight w:val="none"/>
              </w:rPr>
            </w:pPr>
          </w:p>
        </w:tc>
        <w:tc>
          <w:tcPr>
            <w:tcW w:w="2994" w:type="dxa"/>
            <w:vAlign w:val="center"/>
          </w:tcPr>
          <w:p>
            <w:pPr>
              <w:spacing w:line="400" w:lineRule="exact"/>
              <w:jc w:val="center"/>
              <w:rPr>
                <w:rFonts w:ascii="仿宋_GB2312" w:eastAsia="仿宋_GB2312"/>
                <w:szCs w:val="21"/>
                <w:highlight w:val="none"/>
              </w:rPr>
            </w:pPr>
            <w:r>
              <w:rPr>
                <w:rFonts w:hint="eastAsia" w:ascii="仿宋_GB2312" w:eastAsia="仿宋_GB2312"/>
                <w:szCs w:val="21"/>
                <w:highlight w:val="none"/>
              </w:rPr>
              <w:t>法定节假日加班费</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ascii="仿宋_GB2312" w:eastAsia="仿宋_GB2312"/>
                <w:szCs w:val="21"/>
                <w:highlight w:val="none"/>
              </w:rPr>
            </w:pPr>
          </w:p>
        </w:tc>
        <w:tc>
          <w:tcPr>
            <w:tcW w:w="1501" w:type="dxa"/>
            <w:vMerge w:val="continue"/>
          </w:tcPr>
          <w:p>
            <w:pPr>
              <w:spacing w:line="400" w:lineRule="exact"/>
              <w:jc w:val="center"/>
              <w:rPr>
                <w:rFonts w:ascii="仿宋_GB2312" w:eastAsia="仿宋_GB2312"/>
                <w:szCs w:val="21"/>
                <w:highlight w:val="none"/>
              </w:rPr>
            </w:pPr>
          </w:p>
        </w:tc>
        <w:tc>
          <w:tcPr>
            <w:tcW w:w="2994" w:type="dxa"/>
            <w:vAlign w:val="center"/>
          </w:tcPr>
          <w:p>
            <w:pPr>
              <w:spacing w:line="400" w:lineRule="exact"/>
              <w:jc w:val="center"/>
              <w:rPr>
                <w:rFonts w:ascii="仿宋_GB2312" w:eastAsia="仿宋_GB2312"/>
                <w:szCs w:val="21"/>
                <w:highlight w:val="none"/>
              </w:rPr>
            </w:pPr>
            <w:r>
              <w:rPr>
                <w:rFonts w:hint="eastAsia" w:ascii="仿宋_GB2312" w:eastAsia="仿宋_GB2312"/>
                <w:szCs w:val="21"/>
                <w:highlight w:val="none"/>
              </w:rPr>
              <w:t>意外险</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szCs w:val="21"/>
                <w:highlight w:val="none"/>
              </w:rPr>
            </w:pPr>
            <w:r>
              <w:rPr>
                <w:rFonts w:hint="eastAsia" w:ascii="仿宋_GB2312" w:eastAsia="仿宋_GB2312"/>
                <w:szCs w:val="21"/>
                <w:highlight w:val="none"/>
              </w:rPr>
              <w:t>2</w:t>
            </w:r>
          </w:p>
        </w:tc>
        <w:tc>
          <w:tcPr>
            <w:tcW w:w="4495" w:type="dxa"/>
            <w:gridSpan w:val="2"/>
            <w:vAlign w:val="center"/>
          </w:tcPr>
          <w:p>
            <w:pPr>
              <w:spacing w:line="400" w:lineRule="exact"/>
              <w:jc w:val="center"/>
              <w:rPr>
                <w:rFonts w:ascii="仿宋_GB2312" w:eastAsia="仿宋_GB2312"/>
                <w:szCs w:val="21"/>
                <w:highlight w:val="none"/>
              </w:rPr>
            </w:pPr>
            <w:r>
              <w:rPr>
                <w:rFonts w:hint="eastAsia" w:ascii="仿宋_GB2312" w:eastAsia="仿宋_GB2312"/>
                <w:szCs w:val="21"/>
                <w:highlight w:val="none"/>
              </w:rPr>
              <w:t>工具消耗费</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szCs w:val="21"/>
                <w:highlight w:val="none"/>
              </w:rPr>
            </w:pPr>
            <w:r>
              <w:rPr>
                <w:rFonts w:hint="eastAsia" w:ascii="仿宋_GB2312" w:eastAsia="仿宋_GB2312"/>
                <w:szCs w:val="21"/>
                <w:highlight w:val="none"/>
              </w:rPr>
              <w:t>3</w:t>
            </w:r>
          </w:p>
        </w:tc>
        <w:tc>
          <w:tcPr>
            <w:tcW w:w="4495" w:type="dxa"/>
            <w:gridSpan w:val="2"/>
            <w:vAlign w:val="center"/>
          </w:tcPr>
          <w:p>
            <w:pPr>
              <w:spacing w:line="400" w:lineRule="exact"/>
              <w:jc w:val="center"/>
              <w:rPr>
                <w:rFonts w:ascii="仿宋_GB2312" w:eastAsia="仿宋_GB2312"/>
                <w:szCs w:val="21"/>
                <w:highlight w:val="none"/>
              </w:rPr>
            </w:pPr>
            <w:r>
              <w:rPr>
                <w:rFonts w:hint="eastAsia" w:ascii="仿宋_GB2312" w:eastAsia="仿宋_GB2312"/>
                <w:b/>
                <w:szCs w:val="21"/>
                <w:highlight w:val="none"/>
              </w:rPr>
              <w:t>小计</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szCs w:val="21"/>
                <w:highlight w:val="none"/>
              </w:rPr>
            </w:pPr>
            <w:r>
              <w:rPr>
                <w:rFonts w:hint="eastAsia" w:ascii="仿宋_GB2312" w:eastAsia="仿宋_GB2312"/>
                <w:szCs w:val="21"/>
                <w:highlight w:val="none"/>
              </w:rPr>
              <w:t>4</w:t>
            </w:r>
          </w:p>
        </w:tc>
        <w:tc>
          <w:tcPr>
            <w:tcW w:w="4495" w:type="dxa"/>
            <w:gridSpan w:val="2"/>
            <w:vAlign w:val="center"/>
          </w:tcPr>
          <w:p>
            <w:pPr>
              <w:spacing w:line="400" w:lineRule="exact"/>
              <w:jc w:val="center"/>
              <w:rPr>
                <w:rFonts w:ascii="仿宋_GB2312" w:eastAsia="仿宋_GB2312"/>
                <w:szCs w:val="21"/>
                <w:highlight w:val="none"/>
              </w:rPr>
            </w:pPr>
            <w:r>
              <w:rPr>
                <w:rFonts w:hint="eastAsia" w:ascii="仿宋_GB2312" w:eastAsia="仿宋_GB2312"/>
                <w:szCs w:val="21"/>
                <w:highlight w:val="none"/>
              </w:rPr>
              <w:t>企业利润</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szCs w:val="21"/>
                <w:highlight w:val="none"/>
              </w:rPr>
            </w:pPr>
            <w:r>
              <w:rPr>
                <w:rFonts w:hint="eastAsia" w:ascii="仿宋_GB2312" w:eastAsia="仿宋_GB2312"/>
                <w:szCs w:val="21"/>
                <w:highlight w:val="none"/>
              </w:rPr>
              <w:t>5</w:t>
            </w:r>
          </w:p>
        </w:tc>
        <w:tc>
          <w:tcPr>
            <w:tcW w:w="4495" w:type="dxa"/>
            <w:gridSpan w:val="2"/>
            <w:vAlign w:val="center"/>
          </w:tcPr>
          <w:p>
            <w:pPr>
              <w:spacing w:line="400" w:lineRule="exact"/>
              <w:jc w:val="center"/>
              <w:rPr>
                <w:rFonts w:ascii="仿宋_GB2312" w:eastAsia="仿宋_GB2312"/>
                <w:szCs w:val="21"/>
                <w:highlight w:val="none"/>
              </w:rPr>
            </w:pPr>
            <w:r>
              <w:rPr>
                <w:rFonts w:hint="eastAsia" w:ascii="仿宋_GB2312" w:eastAsia="仿宋_GB2312"/>
                <w:szCs w:val="21"/>
                <w:highlight w:val="none"/>
              </w:rPr>
              <w:t>税费</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ascii="仿宋_GB2312" w:eastAsia="仿宋_GB2312"/>
                <w:szCs w:val="21"/>
                <w:highlight w:val="none"/>
              </w:rPr>
            </w:pPr>
            <w:r>
              <w:rPr>
                <w:rFonts w:hint="eastAsia" w:ascii="仿宋_GB2312" w:eastAsia="仿宋_GB2312"/>
                <w:b/>
                <w:szCs w:val="21"/>
                <w:highlight w:val="none"/>
              </w:rPr>
              <w:t>总计（元/月）</w:t>
            </w:r>
          </w:p>
        </w:tc>
        <w:tc>
          <w:tcPr>
            <w:tcW w:w="2010" w:type="dxa"/>
          </w:tcPr>
          <w:p>
            <w:pPr>
              <w:spacing w:line="400" w:lineRule="exact"/>
              <w:jc w:val="center"/>
              <w:rPr>
                <w:rFonts w:ascii="仿宋_GB2312" w:eastAsia="仿宋_GB2312"/>
                <w:szCs w:val="21"/>
                <w:highlight w:val="none"/>
              </w:rPr>
            </w:pPr>
          </w:p>
        </w:tc>
        <w:tc>
          <w:tcPr>
            <w:tcW w:w="1963" w:type="dxa"/>
            <w:tcBorders>
              <w:right w:val="single" w:color="auto" w:sz="12" w:space="0"/>
            </w:tcBorders>
          </w:tcPr>
          <w:p>
            <w:pPr>
              <w:spacing w:line="400" w:lineRule="exact"/>
              <w:jc w:val="center"/>
              <w:rPr>
                <w:rFonts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ascii="仿宋_GB2312" w:eastAsia="仿宋_GB2312"/>
                <w:b/>
                <w:szCs w:val="21"/>
                <w:highlight w:val="none"/>
              </w:rPr>
            </w:pPr>
            <w:r>
              <w:rPr>
                <w:rFonts w:hint="eastAsia" w:ascii="仿宋_GB2312" w:eastAsia="仿宋_GB2312"/>
                <w:b/>
                <w:szCs w:val="21"/>
                <w:highlight w:val="none"/>
              </w:rPr>
              <w:t>总报价（人民币大写）</w:t>
            </w:r>
          </w:p>
        </w:tc>
        <w:tc>
          <w:tcPr>
            <w:tcW w:w="3973" w:type="dxa"/>
            <w:gridSpan w:val="2"/>
            <w:tcBorders>
              <w:right w:val="single" w:color="auto" w:sz="12" w:space="0"/>
            </w:tcBorders>
          </w:tcPr>
          <w:p>
            <w:pPr>
              <w:spacing w:line="400" w:lineRule="exact"/>
              <w:jc w:val="left"/>
              <w:rPr>
                <w:rFonts w:ascii="仿宋_GB2312" w:eastAsia="仿宋_GB2312"/>
                <w:szCs w:val="21"/>
                <w:highlight w:val="none"/>
                <w:u w:val="single"/>
              </w:rPr>
            </w:pPr>
            <w:r>
              <w:rPr>
                <w:rFonts w:hint="eastAsia" w:ascii="仿宋_GB2312" w:eastAsia="仿宋_GB2312"/>
                <w:szCs w:val="21"/>
                <w:highlight w:val="none"/>
                <w:u w:val="single"/>
              </w:rPr>
              <w:t xml:space="preserve">                   （¥           ）</w:t>
            </w:r>
          </w:p>
        </w:tc>
      </w:tr>
    </w:tbl>
    <w:p>
      <w:pPr>
        <w:snapToGrid w:val="0"/>
        <w:spacing w:before="50" w:after="50" w:line="400" w:lineRule="exact"/>
        <w:ind w:firstLine="420" w:firstLineChars="200"/>
        <w:jc w:val="left"/>
        <w:rPr>
          <w:rFonts w:ascii="仿宋_GB2312" w:eastAsia="仿宋_GB2312"/>
          <w:szCs w:val="21"/>
          <w:highlight w:val="none"/>
        </w:rPr>
      </w:pPr>
      <w:r>
        <w:rPr>
          <w:rFonts w:hint="eastAsia" w:ascii="仿宋_GB2312" w:eastAsia="仿宋_GB2312"/>
          <w:szCs w:val="21"/>
          <w:highlight w:val="none"/>
        </w:rPr>
        <w:t>注：</w:t>
      </w:r>
      <w:r>
        <w:rPr>
          <w:rFonts w:hint="eastAsia" w:ascii="仿宋_GB2312" w:eastAsia="仿宋_GB2312"/>
          <w:b/>
          <w:bCs/>
          <w:szCs w:val="21"/>
          <w:highlight w:val="none"/>
        </w:rPr>
        <w:t>1.此项材料必须以PDF格式上传；</w:t>
      </w:r>
    </w:p>
    <w:p>
      <w:pPr>
        <w:snapToGrid w:val="0"/>
        <w:spacing w:before="50" w:after="50" w:line="400" w:lineRule="exact"/>
        <w:ind w:firstLine="420" w:firstLineChars="200"/>
        <w:jc w:val="left"/>
        <w:rPr>
          <w:rFonts w:hint="eastAsia" w:ascii="仿宋_GB2312" w:eastAsia="仿宋_GB2312"/>
          <w:szCs w:val="21"/>
          <w:highlight w:val="none"/>
          <w:lang w:eastAsia="zh-CN"/>
        </w:rPr>
      </w:pPr>
      <w:r>
        <w:rPr>
          <w:rFonts w:hint="eastAsia" w:ascii="仿宋_GB2312" w:eastAsia="仿宋_GB2312"/>
          <w:szCs w:val="21"/>
          <w:highlight w:val="none"/>
        </w:rPr>
        <w:t>2.报价一经涂改，应在涂改处加盖投标人CA电子签章或者由法定代表人（负责人、自然人）或授权委托代理人签字</w:t>
      </w:r>
      <w:r>
        <w:rPr>
          <w:rFonts w:hint="eastAsia" w:ascii="仿宋_GB2312" w:eastAsia="仿宋_GB2312"/>
          <w:szCs w:val="21"/>
          <w:highlight w:val="none"/>
          <w:lang w:eastAsia="zh-CN"/>
        </w:rPr>
        <w:t>或盖</w:t>
      </w:r>
      <w:r>
        <w:rPr>
          <w:rFonts w:hint="eastAsia" w:ascii="仿宋_GB2312" w:eastAsia="仿宋_GB2312"/>
          <w:szCs w:val="21"/>
          <w:highlight w:val="none"/>
          <w:lang w:val="en-US" w:eastAsia="zh-CN"/>
        </w:rPr>
        <w:t>章</w:t>
      </w:r>
      <w:r>
        <w:rPr>
          <w:rFonts w:hint="eastAsia" w:ascii="仿宋_GB2312" w:eastAsia="仿宋_GB2312"/>
          <w:szCs w:val="21"/>
          <w:highlight w:val="none"/>
        </w:rPr>
        <w:t>，否则其投标作无效标处理</w:t>
      </w:r>
      <w:r>
        <w:rPr>
          <w:rFonts w:hint="eastAsia" w:ascii="仿宋_GB2312" w:eastAsia="仿宋_GB2312"/>
          <w:szCs w:val="21"/>
          <w:highlight w:val="none"/>
          <w:lang w:eastAsia="zh-CN"/>
        </w:rPr>
        <w:t>；</w:t>
      </w:r>
    </w:p>
    <w:p>
      <w:pPr>
        <w:snapToGrid w:val="0"/>
        <w:spacing w:before="50" w:after="50" w:line="400" w:lineRule="exact"/>
        <w:ind w:firstLine="420" w:firstLineChars="200"/>
        <w:jc w:val="left"/>
        <w:rPr>
          <w:rFonts w:ascii="仿宋_GB2312" w:eastAsia="仿宋_GB2312"/>
          <w:szCs w:val="21"/>
          <w:highlight w:val="none"/>
        </w:rPr>
      </w:pPr>
      <w:r>
        <w:rPr>
          <w:rFonts w:hint="eastAsia" w:ascii="仿宋_GB2312" w:eastAsia="仿宋_GB2312"/>
          <w:szCs w:val="21"/>
          <w:highlight w:val="none"/>
          <w:lang w:val="en-US" w:eastAsia="zh-CN"/>
        </w:rPr>
        <w:t>3</w:t>
      </w:r>
      <w:r>
        <w:rPr>
          <w:rFonts w:hint="eastAsia" w:ascii="仿宋_GB2312" w:eastAsia="仿宋_GB2312"/>
          <w:szCs w:val="21"/>
          <w:highlight w:val="none"/>
        </w:rPr>
        <w:t>.本项目报价为完成项目需求所有内容的总报价；</w:t>
      </w:r>
    </w:p>
    <w:p>
      <w:pPr>
        <w:snapToGrid w:val="0"/>
        <w:spacing w:before="50" w:after="50" w:line="400" w:lineRule="exact"/>
        <w:ind w:firstLine="420" w:firstLineChars="200"/>
        <w:jc w:val="left"/>
        <w:rPr>
          <w:rFonts w:ascii="仿宋_GB2312" w:eastAsia="仿宋_GB2312"/>
          <w:szCs w:val="21"/>
          <w:highlight w:val="none"/>
        </w:rPr>
      </w:pPr>
      <w:r>
        <w:rPr>
          <w:rFonts w:hint="eastAsia" w:ascii="仿宋_GB2312" w:eastAsia="仿宋_GB2312"/>
          <w:szCs w:val="21"/>
          <w:highlight w:val="none"/>
          <w:lang w:val="en-US" w:eastAsia="zh-CN"/>
        </w:rPr>
        <w:t>4</w:t>
      </w:r>
      <w:r>
        <w:rPr>
          <w:rFonts w:hint="eastAsia" w:ascii="仿宋_GB2312" w:eastAsia="仿宋_GB2312"/>
          <w:szCs w:val="21"/>
          <w:highlight w:val="none"/>
        </w:rPr>
        <w:t>.投标报价明细表单价汇总须与投标总价一致，投标总价须与开标一览表投标总报价一致；</w:t>
      </w:r>
    </w:p>
    <w:p>
      <w:pPr>
        <w:snapToGrid w:val="0"/>
        <w:spacing w:before="50" w:after="50" w:line="400" w:lineRule="exact"/>
        <w:ind w:firstLine="420" w:firstLineChars="200"/>
        <w:jc w:val="left"/>
        <w:rPr>
          <w:rFonts w:ascii="仿宋_GB2312" w:eastAsia="仿宋_GB2312"/>
          <w:szCs w:val="21"/>
          <w:highlight w:val="none"/>
        </w:rPr>
      </w:pPr>
      <w:r>
        <w:rPr>
          <w:rFonts w:hint="eastAsia" w:ascii="仿宋_GB2312" w:eastAsia="仿宋_GB2312"/>
          <w:szCs w:val="21"/>
          <w:highlight w:val="none"/>
          <w:lang w:val="en-US" w:eastAsia="zh-CN"/>
        </w:rPr>
        <w:t>5</w:t>
      </w:r>
      <w:r>
        <w:rPr>
          <w:rFonts w:hint="eastAsia" w:ascii="仿宋_GB2312" w:eastAsia="仿宋_GB2312"/>
          <w:szCs w:val="21"/>
          <w:highlight w:val="none"/>
        </w:rPr>
        <w:t>.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0" w:firstLineChars="200"/>
        <w:jc w:val="left"/>
        <w:rPr>
          <w:rFonts w:ascii="仿宋_GB2312" w:eastAsia="仿宋_GB2312"/>
          <w:szCs w:val="21"/>
          <w:highlight w:val="none"/>
        </w:rPr>
      </w:pPr>
      <w:r>
        <w:rPr>
          <w:rFonts w:hint="eastAsia" w:ascii="仿宋_GB2312" w:eastAsia="仿宋_GB2312"/>
          <w:szCs w:val="21"/>
          <w:highlight w:val="none"/>
          <w:lang w:val="en-US" w:eastAsia="zh-CN"/>
        </w:rPr>
        <w:t>6</w:t>
      </w:r>
      <w:r>
        <w:rPr>
          <w:rFonts w:hint="eastAsia" w:ascii="仿宋_GB2312" w:eastAsia="仿宋_GB2312"/>
          <w:szCs w:val="21"/>
          <w:highlight w:val="none"/>
        </w:rPr>
        <w:t>.在填写时，如本表格不适合投标人的实际情况，可根据本表格式自行制表填写，但必须包含“岗位及内容明细、单位及数量、单项报价、单项合价”。</w:t>
      </w:r>
    </w:p>
    <w:p>
      <w:pPr>
        <w:snapToGrid w:val="0"/>
        <w:spacing w:before="50" w:after="50" w:line="400" w:lineRule="exact"/>
        <w:jc w:val="left"/>
        <w:rPr>
          <w:rFonts w:ascii="仿宋_GB2312" w:eastAsia="仿宋_GB2312"/>
          <w:szCs w:val="21"/>
          <w:highlight w:val="none"/>
        </w:rPr>
      </w:pPr>
    </w:p>
    <w:p>
      <w:pPr>
        <w:snapToGrid w:val="0"/>
        <w:spacing w:before="50" w:after="50" w:line="400" w:lineRule="exact"/>
        <w:ind w:left="-2" w:leftChars="-1" w:right="-817" w:rightChars="-389" w:firstLine="422" w:firstLineChars="200"/>
        <w:rPr>
          <w:rFonts w:ascii="仿宋_GB2312" w:eastAsia="仿宋_GB2312"/>
          <w:b/>
          <w:szCs w:val="21"/>
          <w:highlight w:val="none"/>
        </w:rPr>
      </w:pPr>
    </w:p>
    <w:p>
      <w:pPr>
        <w:spacing w:line="400" w:lineRule="exact"/>
        <w:rPr>
          <w:rFonts w:ascii="仿宋_GB2312" w:hAnsi="Courier New" w:eastAsia="仿宋_GB2312" w:cs="Courier New"/>
          <w:szCs w:val="21"/>
          <w:highlight w:val="none"/>
        </w:rPr>
      </w:pPr>
    </w:p>
    <w:p>
      <w:pPr>
        <w:snapToGrid w:val="0"/>
        <w:spacing w:before="50" w:after="50" w:line="400" w:lineRule="exact"/>
        <w:ind w:left="-2" w:leftChars="-1" w:right="-817" w:rightChars="-389" w:firstLine="420" w:firstLineChars="200"/>
        <w:jc w:val="left"/>
        <w:rPr>
          <w:rFonts w:ascii="仿宋_GB2312" w:eastAsia="仿宋_GB2312"/>
          <w:szCs w:val="21"/>
          <w:highlight w:val="none"/>
        </w:rPr>
      </w:pP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法定代表人（负责人、自然人）或委托代理人</w:t>
      </w:r>
      <w:r>
        <w:rPr>
          <w:rFonts w:hint="eastAsia" w:ascii="仿宋_GB2312" w:eastAsia="仿宋_GB2312"/>
          <w:b/>
          <w:bCs/>
          <w:szCs w:val="21"/>
          <w:highlight w:val="none"/>
        </w:rPr>
        <w:t>（签字）：</w:t>
      </w:r>
      <w:r>
        <w:rPr>
          <w:rFonts w:hint="eastAsia" w:ascii="仿宋_GB2312" w:eastAsia="仿宋_GB2312"/>
          <w:szCs w:val="21"/>
          <w:highlight w:val="none"/>
          <w:u w:val="single"/>
        </w:rPr>
        <w:t xml:space="preserve">            </w:t>
      </w:r>
    </w:p>
    <w:p>
      <w:pPr>
        <w:spacing w:line="400" w:lineRule="exact"/>
        <w:ind w:firstLine="4830" w:firstLineChars="2300"/>
        <w:rPr>
          <w:rFonts w:ascii="仿宋_GB2312" w:hAnsi="Courier New" w:eastAsia="仿宋_GB2312" w:cs="Courier New"/>
          <w:szCs w:val="21"/>
          <w:highlight w:val="none"/>
        </w:rPr>
      </w:pPr>
      <w:r>
        <w:rPr>
          <w:rFonts w:hint="eastAsia" w:ascii="仿宋_GB2312" w:hAnsi="Courier New" w:eastAsia="仿宋_GB2312" w:cs="Courier New"/>
          <w:szCs w:val="21"/>
          <w:highlight w:val="none"/>
        </w:rPr>
        <w:t>投标人</w:t>
      </w:r>
      <w:r>
        <w:rPr>
          <w:rFonts w:hint="eastAsia" w:ascii="仿宋_GB2312" w:hAnsi="Courier New" w:eastAsia="仿宋_GB2312" w:cs="Courier New"/>
          <w:b/>
          <w:bCs/>
          <w:szCs w:val="21"/>
          <w:highlight w:val="none"/>
        </w:rPr>
        <w:t>（CA电子签章）</w:t>
      </w:r>
      <w:r>
        <w:rPr>
          <w:rFonts w:hint="eastAsia" w:ascii="仿宋_GB2312" w:hAnsi="Courier New" w:eastAsia="仿宋_GB2312" w:cs="Courier New"/>
          <w:szCs w:val="21"/>
          <w:highlight w:val="none"/>
        </w:rPr>
        <w:t>：</w:t>
      </w:r>
      <w:r>
        <w:rPr>
          <w:rFonts w:hint="eastAsia" w:ascii="仿宋_GB2312" w:hAnsi="Courier New" w:eastAsia="仿宋_GB2312" w:cs="Courier New"/>
          <w:szCs w:val="21"/>
          <w:highlight w:val="none"/>
          <w:u w:val="single"/>
        </w:rPr>
        <w:t xml:space="preserve">                               </w:t>
      </w:r>
    </w:p>
    <w:p>
      <w:pPr>
        <w:snapToGrid w:val="0"/>
        <w:spacing w:before="50" w:after="50" w:line="400" w:lineRule="exact"/>
        <w:ind w:left="-2" w:leftChars="-1" w:right="-817" w:rightChars="-389" w:firstLine="420" w:firstLineChars="200"/>
        <w:jc w:val="right"/>
        <w:rPr>
          <w:rFonts w:ascii="仿宋_GB2312" w:eastAsia="仿宋_GB2312"/>
          <w:szCs w:val="21"/>
          <w:highlight w:val="none"/>
        </w:rPr>
      </w:pPr>
    </w:p>
    <w:p>
      <w:pPr>
        <w:ind w:firstLine="420" w:firstLineChars="200"/>
        <w:jc w:val="left"/>
        <w:rPr>
          <w:rFonts w:ascii="仿宋_GB2312" w:eastAsia="仿宋_GB2312"/>
          <w:b/>
          <w:bCs/>
          <w:sz w:val="32"/>
          <w:szCs w:val="32"/>
          <w:highlight w:val="none"/>
        </w:rPr>
      </w:pPr>
      <w:r>
        <w:rPr>
          <w:rFonts w:hint="eastAsia" w:ascii="仿宋_GB2312" w:hAnsi="宋体" w:eastAsia="仿宋_GB2312"/>
          <w:highlight w:val="none"/>
        </w:rPr>
        <w:t xml:space="preserve">                                                       </w:t>
      </w:r>
      <w:r>
        <w:rPr>
          <w:rFonts w:hint="eastAsia" w:ascii="仿宋_GB2312" w:hAnsi="宋体" w:eastAsia="仿宋_GB2312"/>
          <w:sz w:val="24"/>
          <w:highlight w:val="none"/>
        </w:rPr>
        <w:t>日期：</w:t>
      </w:r>
      <w:r>
        <w:rPr>
          <w:rFonts w:hint="eastAsia" w:ascii="仿宋_GB2312" w:eastAsia="仿宋_GB2312"/>
          <w:sz w:val="24"/>
          <w:highlight w:val="none"/>
        </w:rPr>
        <w:t xml:space="preserve">       年   月   日</w:t>
      </w: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hAnsi="Courier New" w:eastAsia="仿宋_GB2312" w:cs="Courier New"/>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jc w:val="center"/>
        <w:rPr>
          <w:rFonts w:ascii="仿宋_GB2312" w:eastAsia="仿宋_GB2312"/>
          <w:b/>
          <w:sz w:val="24"/>
          <w:highlight w:val="none"/>
        </w:rPr>
      </w:pPr>
    </w:p>
    <w:p>
      <w:pPr>
        <w:spacing w:line="276" w:lineRule="auto"/>
        <w:rPr>
          <w:rFonts w:hint="eastAsia" w:ascii="仿宋_GB2312" w:hAnsi="宋体" w:eastAsia="仿宋_GB2312"/>
          <w:b/>
          <w:bCs/>
          <w:w w:val="95"/>
          <w:sz w:val="56"/>
          <w:szCs w:val="56"/>
          <w:highlight w:val="none"/>
        </w:rPr>
      </w:pPr>
    </w:p>
    <w:p>
      <w:pPr>
        <w:spacing w:line="276" w:lineRule="auto"/>
        <w:rPr>
          <w:rFonts w:hint="eastAsia" w:ascii="仿宋_GB2312" w:hAnsi="宋体" w:eastAsia="仿宋_GB2312"/>
          <w:b/>
          <w:bCs/>
          <w:w w:val="95"/>
          <w:sz w:val="56"/>
          <w:szCs w:val="56"/>
          <w:highlight w:val="none"/>
        </w:rPr>
      </w:pPr>
    </w:p>
    <w:p>
      <w:pPr>
        <w:spacing w:line="276" w:lineRule="auto"/>
        <w:rPr>
          <w:rFonts w:ascii="仿宋_GB2312" w:hAnsi="宋体" w:eastAsia="仿宋_GB2312"/>
          <w:b/>
          <w:bCs/>
          <w:w w:val="95"/>
          <w:sz w:val="56"/>
          <w:szCs w:val="56"/>
          <w:highlight w:val="none"/>
        </w:rPr>
      </w:pPr>
      <w:r>
        <w:rPr>
          <w:rFonts w:hint="eastAsia" w:ascii="仿宋_GB2312" w:hAnsi="宋体" w:eastAsia="仿宋_GB2312"/>
          <w:b/>
          <w:bCs/>
          <w:w w:val="95"/>
          <w:sz w:val="56"/>
          <w:szCs w:val="56"/>
          <w:highlight w:val="none"/>
        </w:rPr>
        <w:t xml:space="preserve">三、商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务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技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术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文  件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格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式</w:t>
      </w:r>
    </w:p>
    <w:p>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sz w:val="24"/>
          <w:highlight w:val="none"/>
        </w:rPr>
      </w:pPr>
      <w:r>
        <w:rPr>
          <w:rFonts w:hint="eastAsia" w:ascii="仿宋_GB2312" w:eastAsia="仿宋_GB2312"/>
          <w:b/>
          <w:sz w:val="24"/>
          <w:highlight w:val="none"/>
        </w:rPr>
        <w:br w:type="page"/>
      </w:r>
      <w:r>
        <w:rPr>
          <w:rFonts w:hint="eastAsia" w:ascii="仿宋_GB2312" w:eastAsia="仿宋_GB2312"/>
          <w:b/>
          <w:sz w:val="24"/>
          <w:highlight w:val="none"/>
        </w:rPr>
        <w:t>商务技术</w:t>
      </w:r>
      <w:r>
        <w:rPr>
          <w:rFonts w:hint="eastAsia" w:ascii="仿宋_GB2312" w:eastAsia="仿宋_GB2312"/>
          <w:b/>
          <w:bCs/>
          <w:sz w:val="24"/>
          <w:highlight w:val="none"/>
        </w:rPr>
        <w:t>文件目录：</w:t>
      </w:r>
    </w:p>
    <w:p>
      <w:pPr>
        <w:keepNext w:val="0"/>
        <w:keepLines w:val="0"/>
        <w:pageBreakBefore w:val="0"/>
        <w:kinsoku/>
        <w:topLinePunct w:val="0"/>
        <w:autoSpaceDE/>
        <w:autoSpaceDN/>
        <w:bidi w:val="0"/>
        <w:adjustRightInd/>
        <w:snapToGrid w:val="0"/>
        <w:spacing w:before="50" w:after="50" w:line="400" w:lineRule="exact"/>
        <w:rPr>
          <w:rFonts w:ascii="仿宋_GB2312" w:eastAsia="仿宋_GB2312"/>
          <w:b/>
          <w:bCs/>
          <w:szCs w:val="21"/>
          <w:highlight w:val="none"/>
        </w:rPr>
      </w:pPr>
    </w:p>
    <w:p>
      <w:pPr>
        <w:keepNext w:val="0"/>
        <w:keepLines w:val="0"/>
        <w:pageBreakBefore w:val="0"/>
        <w:tabs>
          <w:tab w:val="left" w:pos="3870"/>
          <w:tab w:val="left" w:pos="4085"/>
        </w:tabs>
        <w:kinsoku/>
        <w:topLinePunct w:val="0"/>
        <w:autoSpaceDE/>
        <w:autoSpaceDN/>
        <w:bidi w:val="0"/>
        <w:adjustRightInd/>
        <w:snapToGrid w:val="0"/>
        <w:spacing w:line="240" w:lineRule="auto"/>
        <w:jc w:val="center"/>
        <w:rPr>
          <w:rFonts w:ascii="仿宋_GB2312" w:eastAsia="仿宋_GB2312"/>
          <w:sz w:val="36"/>
          <w:szCs w:val="36"/>
          <w:highlight w:val="none"/>
        </w:rPr>
      </w:pPr>
    </w:p>
    <w:p>
      <w:pPr>
        <w:snapToGrid/>
        <w:spacing w:line="276" w:lineRule="auto"/>
        <w:ind w:firstLine="0"/>
        <w:jc w:val="center"/>
        <w:rPr>
          <w:rFonts w:hint="eastAsia" w:ascii="仿宋_GB2312" w:eastAsia="仿宋_GB2312"/>
          <w:sz w:val="44"/>
          <w:szCs w:val="44"/>
          <w:highlight w:val="none"/>
        </w:rPr>
      </w:pPr>
      <w:r>
        <w:rPr>
          <w:rFonts w:hint="eastAsia" w:ascii="仿宋_GB2312" w:eastAsia="仿宋_GB2312"/>
          <w:sz w:val="44"/>
          <w:szCs w:val="44"/>
          <w:highlight w:val="none"/>
        </w:rPr>
        <w:t>目    录</w:t>
      </w:r>
    </w:p>
    <w:p>
      <w:pPr>
        <w:snapToGrid w:val="0"/>
        <w:spacing w:line="400" w:lineRule="exact"/>
        <w:ind w:left="0" w:firstLine="480" w:firstLineChars="200"/>
        <w:jc w:val="left"/>
        <w:rPr>
          <w:rFonts w:hint="eastAsia" w:ascii="仿宋_GB2312" w:eastAsia="仿宋_GB2312" w:cs="Courier New"/>
          <w:sz w:val="24"/>
          <w:highlight w:val="none"/>
          <w:lang w:eastAsia="zh-CN"/>
        </w:rPr>
      </w:pPr>
      <w:r>
        <w:rPr>
          <w:rFonts w:hint="eastAsia" w:ascii="仿宋_GB2312" w:eastAsia="仿宋_GB2312" w:cs="Courier New"/>
          <w:sz w:val="24"/>
          <w:highlight w:val="none"/>
        </w:rPr>
        <w:t>（1）投标函（</w:t>
      </w:r>
      <w:r>
        <w:rPr>
          <w:rFonts w:hint="eastAsia" w:ascii="仿宋_GB2312" w:eastAsia="仿宋_GB2312"/>
          <w:b/>
          <w:bCs/>
          <w:sz w:val="24"/>
          <w:highlight w:val="none"/>
        </w:rPr>
        <w:t>必须提供</w:t>
      </w:r>
      <w:r>
        <w:rPr>
          <w:rFonts w:hint="eastAsia" w:ascii="仿宋_GB2312" w:eastAsia="仿宋_GB2312" w:cs="Courier New"/>
          <w:sz w:val="24"/>
          <w:highlight w:val="none"/>
        </w:rPr>
        <w:t>）</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cs="Courier New"/>
          <w:sz w:val="24"/>
          <w:highlight w:val="none"/>
        </w:rPr>
      </w:pPr>
      <w:r>
        <w:rPr>
          <w:rFonts w:hint="eastAsia" w:ascii="仿宋_GB2312" w:eastAsia="仿宋_GB2312" w:cs="Courier New"/>
          <w:sz w:val="24"/>
          <w:highlight w:val="none"/>
        </w:rPr>
        <w:t>（2）</w:t>
      </w:r>
      <w:r>
        <w:rPr>
          <w:rFonts w:hint="eastAsia" w:ascii="仿宋_GB2312" w:hAnsi="宋体" w:eastAsia="仿宋_GB2312"/>
          <w:sz w:val="24"/>
          <w:highlight w:val="none"/>
        </w:rPr>
        <w:t>项目要求及服务需求响应表</w:t>
      </w:r>
      <w:r>
        <w:rPr>
          <w:rFonts w:hint="eastAsia" w:ascii="仿宋_GB2312" w:eastAsia="仿宋_GB2312" w:cs="Courier New"/>
          <w:sz w:val="24"/>
          <w:highlight w:val="none"/>
        </w:rPr>
        <w:t>（</w:t>
      </w:r>
      <w:r>
        <w:rPr>
          <w:rFonts w:hint="eastAsia" w:ascii="仿宋_GB2312" w:eastAsia="仿宋_GB2312"/>
          <w:b/>
          <w:bCs/>
          <w:sz w:val="24"/>
          <w:highlight w:val="none"/>
        </w:rPr>
        <w:t>必须提供</w:t>
      </w:r>
      <w:r>
        <w:rPr>
          <w:rFonts w:hint="eastAsia" w:ascii="仿宋_GB2312" w:eastAsia="仿宋_GB2312" w:cs="Courier New"/>
          <w:sz w:val="24"/>
          <w:highlight w:val="none"/>
        </w:rPr>
        <w:t>）</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hAnsi="宋体" w:eastAsia="仿宋_GB2312"/>
          <w:sz w:val="24"/>
          <w:highlight w:val="none"/>
          <w:lang w:val="en-US" w:eastAsia="zh-CN"/>
        </w:rPr>
      </w:pPr>
      <w:r>
        <w:rPr>
          <w:rFonts w:hint="eastAsia" w:ascii="仿宋_GB2312" w:eastAsia="仿宋_GB2312"/>
          <w:sz w:val="24"/>
          <w:highlight w:val="none"/>
        </w:rPr>
        <w:t>（3）</w:t>
      </w:r>
      <w:r>
        <w:rPr>
          <w:rFonts w:hint="eastAsia" w:ascii="仿宋_GB2312" w:eastAsia="仿宋_GB2312" w:cs="Courier New"/>
          <w:sz w:val="24"/>
          <w:highlight w:val="none"/>
        </w:rPr>
        <w:t>商务响应表</w:t>
      </w:r>
      <w:r>
        <w:rPr>
          <w:rFonts w:hint="eastAsia" w:ascii="仿宋_GB2312" w:hAnsi="宋体" w:eastAsia="仿宋_GB2312"/>
          <w:sz w:val="24"/>
          <w:highlight w:val="none"/>
        </w:rPr>
        <w:t>（</w:t>
      </w:r>
      <w:r>
        <w:rPr>
          <w:rFonts w:hint="eastAsia" w:ascii="仿宋_GB2312" w:eastAsia="仿宋_GB2312"/>
          <w:b/>
          <w:bCs/>
          <w:sz w:val="24"/>
          <w:highlight w:val="none"/>
        </w:rPr>
        <w:t>必须提供</w:t>
      </w:r>
      <w:r>
        <w:rPr>
          <w:rFonts w:hint="eastAsia" w:ascii="仿宋_GB2312" w:hAnsi="宋体" w:eastAsia="仿宋_GB2312"/>
          <w:sz w:val="24"/>
          <w:highlight w:val="none"/>
        </w:rPr>
        <w:t>）</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（4）拟投入服务团队承诺函（</w:t>
      </w:r>
      <w:r>
        <w:rPr>
          <w:rFonts w:hint="eastAsia" w:ascii="仿宋_GB2312" w:eastAsia="仿宋_GB2312"/>
          <w:b/>
          <w:bCs/>
          <w:sz w:val="24"/>
          <w:highlight w:val="none"/>
        </w:rPr>
        <w:t>必须提供</w:t>
      </w:r>
      <w:r>
        <w:rPr>
          <w:rFonts w:hint="eastAsia" w:ascii="仿宋_GB2312" w:eastAsia="仿宋_GB2312"/>
          <w:sz w:val="24"/>
          <w:highlight w:val="none"/>
        </w:rPr>
        <w:t>）</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（5）拟投入服务团队一览表（如有）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（6）针对本项目的理解分析和工作思路（如有）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（7）针对本项目的管理模式和管理机制（如有）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（8）物业服务方案（如有）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（9）应急预案和应急配合方案（如有）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（10）物资配备</w:t>
      </w:r>
      <w:r>
        <w:rPr>
          <w:rFonts w:hint="eastAsia" w:ascii="仿宋_GB2312" w:eastAsia="仿宋_GB2312"/>
          <w:sz w:val="24"/>
          <w:highlight w:val="none"/>
          <w:lang w:val="en-US" w:eastAsia="zh-CN"/>
        </w:rPr>
        <w:t>表</w:t>
      </w:r>
      <w:r>
        <w:rPr>
          <w:rFonts w:hint="eastAsia" w:ascii="仿宋_GB2312" w:eastAsia="仿宋_GB2312"/>
          <w:sz w:val="24"/>
          <w:highlight w:val="none"/>
        </w:rPr>
        <w:t>（如有）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sz w:val="24"/>
          <w:highlight w:val="none"/>
        </w:rPr>
      </w:pPr>
      <w:r>
        <w:rPr>
          <w:rFonts w:hint="eastAsia" w:ascii="仿宋_GB2312" w:eastAsia="仿宋_GB2312"/>
          <w:sz w:val="24"/>
          <w:highlight w:val="none"/>
        </w:rPr>
        <w:t>（11）人员管理方案（如有）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cs="Courier New"/>
          <w:sz w:val="24"/>
          <w:highlight w:val="none"/>
          <w:lang w:eastAsia="zh-CN"/>
        </w:rPr>
      </w:pPr>
      <w:r>
        <w:rPr>
          <w:rFonts w:hint="eastAsia" w:ascii="仿宋_GB2312" w:eastAsia="仿宋_GB2312" w:cs="Courier New"/>
          <w:sz w:val="24"/>
          <w:highlight w:val="none"/>
        </w:rPr>
        <w:t>（1</w:t>
      </w:r>
      <w:r>
        <w:rPr>
          <w:rFonts w:hint="eastAsia" w:ascii="仿宋_GB2312" w:eastAsia="仿宋_GB2312" w:cs="Courier New"/>
          <w:sz w:val="24"/>
          <w:highlight w:val="none"/>
          <w:lang w:val="en-US" w:eastAsia="zh-CN"/>
        </w:rPr>
        <w:t>2</w:t>
      </w:r>
      <w:r>
        <w:rPr>
          <w:rFonts w:hint="eastAsia" w:ascii="仿宋_GB2312" w:eastAsia="仿宋_GB2312" w:cs="Courier New"/>
          <w:sz w:val="24"/>
          <w:highlight w:val="none"/>
        </w:rPr>
        <w:t>）投标人同类项目经验一览表</w:t>
      </w:r>
      <w:r>
        <w:rPr>
          <w:rFonts w:hint="eastAsia" w:ascii="仿宋_GB2312" w:eastAsia="仿宋_GB2312"/>
          <w:bCs/>
          <w:sz w:val="24"/>
          <w:highlight w:val="none"/>
        </w:rPr>
        <w:t>（如有）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cs="Courier New"/>
          <w:sz w:val="24"/>
          <w:highlight w:val="none"/>
        </w:rPr>
      </w:pPr>
      <w:r>
        <w:rPr>
          <w:rFonts w:hint="eastAsia" w:ascii="仿宋_GB2312" w:eastAsia="仿宋_GB2312" w:cs="Courier New"/>
          <w:sz w:val="24"/>
          <w:highlight w:val="none"/>
        </w:rPr>
        <w:t>（1</w:t>
      </w:r>
      <w:r>
        <w:rPr>
          <w:rFonts w:hint="eastAsia" w:ascii="仿宋_GB2312" w:eastAsia="仿宋_GB2312" w:cs="Courier New"/>
          <w:sz w:val="24"/>
          <w:highlight w:val="none"/>
          <w:lang w:val="en-US" w:eastAsia="zh-CN"/>
        </w:rPr>
        <w:t>3</w:t>
      </w:r>
      <w:r>
        <w:rPr>
          <w:rFonts w:hint="eastAsia" w:ascii="仿宋_GB2312" w:eastAsia="仿宋_GB2312" w:cs="Courier New"/>
          <w:sz w:val="24"/>
          <w:highlight w:val="none"/>
        </w:rPr>
        <w:t>）</w:t>
      </w:r>
      <w:r>
        <w:rPr>
          <w:rFonts w:hint="eastAsia" w:ascii="仿宋_GB2312" w:hAnsi="宋体" w:eastAsia="仿宋_GB2312" w:cs="宋体"/>
          <w:sz w:val="24"/>
          <w:highlight w:val="none"/>
        </w:rPr>
        <w:t>投标人具备有效的</w:t>
      </w:r>
      <w:r>
        <w:rPr>
          <w:rFonts w:hint="eastAsia" w:ascii="仿宋_GB2312" w:hAnsi="宋体" w:eastAsia="仿宋_GB2312"/>
          <w:sz w:val="24"/>
          <w:highlight w:val="none"/>
        </w:rPr>
        <w:t>通过</w:t>
      </w:r>
      <w:r>
        <w:rPr>
          <w:rFonts w:hint="eastAsia" w:ascii="仿宋_GB2312" w:eastAsia="仿宋_GB2312" w:cs="Courier New"/>
          <w:sz w:val="24"/>
          <w:highlight w:val="none"/>
        </w:rPr>
        <w:t>质量管理体系</w:t>
      </w:r>
      <w:r>
        <w:rPr>
          <w:rFonts w:hint="eastAsia" w:ascii="仿宋_GB2312" w:hAnsi="宋体" w:eastAsia="仿宋_GB2312" w:cs="宋体"/>
          <w:sz w:val="24"/>
          <w:highlight w:val="none"/>
        </w:rPr>
        <w:t>认证</w:t>
      </w:r>
      <w:r>
        <w:rPr>
          <w:rFonts w:hint="eastAsia" w:ascii="仿宋_GB2312" w:eastAsia="仿宋_GB2312" w:cs="Courier New"/>
          <w:sz w:val="24"/>
          <w:highlight w:val="none"/>
        </w:rPr>
        <w:t>证书（</w:t>
      </w:r>
      <w:r>
        <w:rPr>
          <w:rFonts w:hint="eastAsia" w:ascii="仿宋_GB2312" w:eastAsia="仿宋_GB2312" w:cs="Courier New"/>
          <w:bCs/>
          <w:sz w:val="24"/>
          <w:highlight w:val="none"/>
        </w:rPr>
        <w:t>复印件，</w:t>
      </w:r>
      <w:r>
        <w:rPr>
          <w:rFonts w:hint="eastAsia" w:ascii="仿宋_GB2312" w:eastAsia="仿宋_GB2312" w:cs="Courier New"/>
          <w:sz w:val="24"/>
          <w:highlight w:val="none"/>
        </w:rPr>
        <w:t>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cs="Courier New"/>
          <w:sz w:val="24"/>
          <w:highlight w:val="none"/>
        </w:rPr>
      </w:pPr>
      <w:r>
        <w:rPr>
          <w:rFonts w:hint="eastAsia" w:ascii="仿宋_GB2312" w:eastAsia="仿宋_GB2312" w:cs="Courier New"/>
          <w:sz w:val="24"/>
          <w:highlight w:val="none"/>
        </w:rPr>
        <w:t>（1</w:t>
      </w:r>
      <w:r>
        <w:rPr>
          <w:rFonts w:hint="eastAsia" w:ascii="仿宋_GB2312" w:eastAsia="仿宋_GB2312" w:cs="Courier New"/>
          <w:sz w:val="24"/>
          <w:highlight w:val="none"/>
          <w:lang w:val="en-US" w:eastAsia="zh-CN"/>
        </w:rPr>
        <w:t>4</w:t>
      </w:r>
      <w:r>
        <w:rPr>
          <w:rFonts w:hint="eastAsia" w:ascii="仿宋_GB2312" w:eastAsia="仿宋_GB2312" w:cs="Courier New"/>
          <w:sz w:val="24"/>
          <w:highlight w:val="none"/>
        </w:rPr>
        <w:t>）</w:t>
      </w:r>
      <w:r>
        <w:rPr>
          <w:rFonts w:hint="eastAsia" w:ascii="仿宋_GB2312" w:hAnsi="宋体" w:eastAsia="仿宋_GB2312" w:cs="宋体"/>
          <w:sz w:val="24"/>
          <w:highlight w:val="none"/>
        </w:rPr>
        <w:t>投标人具备有效的</w:t>
      </w:r>
      <w:r>
        <w:rPr>
          <w:rFonts w:hint="eastAsia" w:ascii="仿宋_GB2312" w:hAnsi="宋体" w:eastAsia="仿宋_GB2312"/>
          <w:sz w:val="24"/>
          <w:highlight w:val="none"/>
        </w:rPr>
        <w:t>通过</w:t>
      </w:r>
      <w:r>
        <w:rPr>
          <w:rFonts w:hint="eastAsia" w:ascii="仿宋_GB2312" w:hAnsi="宋体" w:eastAsia="仿宋_GB2312" w:cs="宋体"/>
          <w:sz w:val="24"/>
          <w:highlight w:val="none"/>
        </w:rPr>
        <w:t>职</w:t>
      </w:r>
      <w:r>
        <w:rPr>
          <w:rFonts w:hint="eastAsia" w:ascii="仿宋_GB2312" w:hAnsi="宋体" w:eastAsia="仿宋_GB2312" w:cs="宋体"/>
          <w:sz w:val="24"/>
          <w:highlight w:val="none"/>
          <w:shd w:val="clear" w:color="auto" w:fill="FFFFFF"/>
        </w:rPr>
        <w:t>业健康安全管理体系</w:t>
      </w:r>
      <w:r>
        <w:rPr>
          <w:rFonts w:hint="eastAsia" w:ascii="仿宋_GB2312" w:hAnsi="宋体" w:eastAsia="仿宋_GB2312" w:cs="宋体"/>
          <w:sz w:val="24"/>
          <w:highlight w:val="none"/>
        </w:rPr>
        <w:t>认证</w:t>
      </w:r>
      <w:r>
        <w:rPr>
          <w:rFonts w:hint="eastAsia" w:ascii="仿宋_GB2312" w:eastAsia="仿宋_GB2312" w:cs="Courier New"/>
          <w:sz w:val="24"/>
          <w:highlight w:val="none"/>
        </w:rPr>
        <w:t>证书（</w:t>
      </w:r>
      <w:r>
        <w:rPr>
          <w:rFonts w:hint="eastAsia" w:ascii="仿宋_GB2312" w:eastAsia="仿宋_GB2312" w:cs="Courier New"/>
          <w:bCs/>
          <w:sz w:val="24"/>
          <w:highlight w:val="none"/>
        </w:rPr>
        <w:t>复印件，</w:t>
      </w:r>
      <w:r>
        <w:rPr>
          <w:rFonts w:hint="eastAsia" w:ascii="仿宋_GB2312" w:eastAsia="仿宋_GB2312" w:cs="Courier New"/>
          <w:sz w:val="24"/>
          <w:highlight w:val="none"/>
        </w:rPr>
        <w:t>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15</w:t>
      </w:r>
      <w:r>
        <w:rPr>
          <w:rFonts w:hint="eastAsia" w:ascii="仿宋_GB2312" w:eastAsia="仿宋_GB2312" w:cs="Courier New"/>
          <w:sz w:val="24"/>
          <w:highlight w:val="none"/>
        </w:rPr>
        <w:t>）</w:t>
      </w:r>
      <w:r>
        <w:rPr>
          <w:rFonts w:hint="eastAsia" w:ascii="仿宋_GB2312" w:hAnsi="宋体" w:eastAsia="仿宋_GB2312" w:cs="宋体"/>
          <w:sz w:val="24"/>
          <w:highlight w:val="none"/>
        </w:rPr>
        <w:t>投标人具备有效的</w:t>
      </w:r>
      <w:r>
        <w:rPr>
          <w:rFonts w:hint="eastAsia" w:ascii="仿宋_GB2312" w:hAnsi="宋体" w:eastAsia="仿宋_GB2312"/>
          <w:sz w:val="24"/>
          <w:highlight w:val="none"/>
        </w:rPr>
        <w:t>通过</w:t>
      </w:r>
      <w:r>
        <w:rPr>
          <w:rFonts w:hint="eastAsia" w:ascii="仿宋_GB2312" w:hAnsi="宋体" w:eastAsia="仿宋_GB2312" w:cs="宋体"/>
          <w:sz w:val="24"/>
          <w:highlight w:val="none"/>
        </w:rPr>
        <w:t>环境管理体系认证</w:t>
      </w:r>
      <w:r>
        <w:rPr>
          <w:rFonts w:hint="eastAsia" w:ascii="仿宋_GB2312" w:eastAsia="仿宋_GB2312" w:cs="Courier New"/>
          <w:sz w:val="24"/>
          <w:highlight w:val="none"/>
        </w:rPr>
        <w:t>证书（</w:t>
      </w:r>
      <w:r>
        <w:rPr>
          <w:rFonts w:hint="eastAsia" w:ascii="仿宋_GB2312" w:eastAsia="仿宋_GB2312" w:cs="Courier New"/>
          <w:bCs/>
          <w:sz w:val="24"/>
          <w:highlight w:val="none"/>
        </w:rPr>
        <w:t>复印件，</w:t>
      </w:r>
      <w:r>
        <w:rPr>
          <w:rFonts w:hint="eastAsia" w:ascii="仿宋_GB2312" w:eastAsia="仿宋_GB2312" w:cs="Courier New"/>
          <w:sz w:val="24"/>
          <w:highlight w:val="none"/>
        </w:rPr>
        <w:t>如有）</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hint="eastAsia" w:ascii="仿宋_GB2312" w:eastAsia="仿宋_GB2312" w:cs="Courier New"/>
          <w:sz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16</w:t>
      </w:r>
      <w:r>
        <w:rPr>
          <w:rFonts w:hint="eastAsia" w:ascii="仿宋_GB2312" w:eastAsia="仿宋_GB2312"/>
          <w:sz w:val="24"/>
          <w:highlight w:val="none"/>
        </w:rPr>
        <w:t>）</w:t>
      </w:r>
      <w:r>
        <w:rPr>
          <w:rFonts w:hint="eastAsia" w:ascii="仿宋_GB2312" w:eastAsia="仿宋_GB2312" w:cs="Courier New"/>
          <w:sz w:val="24"/>
          <w:highlight w:val="none"/>
        </w:rPr>
        <w:t>投标人对本项目的合理化建议和改进措施（如有，格式自拟）</w:t>
      </w:r>
      <w:r>
        <w:rPr>
          <w:rFonts w:hint="eastAsia" w:ascii="仿宋_GB2312" w:eastAsia="仿宋_GB2312" w:cs="Courier New"/>
          <w:sz w:val="24"/>
          <w:highlight w:val="none"/>
          <w:lang w:eastAsia="zh-CN"/>
        </w:rPr>
        <w:t>……………</w:t>
      </w:r>
    </w:p>
    <w:p>
      <w:pPr>
        <w:snapToGrid w:val="0"/>
        <w:spacing w:line="400" w:lineRule="exact"/>
        <w:ind w:left="0" w:firstLine="480" w:firstLineChars="200"/>
        <w:jc w:val="left"/>
        <w:rPr>
          <w:rFonts w:ascii="仿宋_GB2312" w:eastAsia="仿宋_GB2312" w:cs="Courier New"/>
          <w:sz w:val="24"/>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17</w:t>
      </w:r>
      <w:r>
        <w:rPr>
          <w:rFonts w:hint="eastAsia" w:ascii="仿宋_GB2312" w:eastAsia="仿宋_GB2312" w:cs="Courier New"/>
          <w:sz w:val="24"/>
          <w:highlight w:val="none"/>
        </w:rPr>
        <w:t>）投标人认为必要提供的声明及文件资料（如有，格式自拟）</w:t>
      </w:r>
      <w:r>
        <w:rPr>
          <w:rFonts w:hint="eastAsia" w:ascii="仿宋_GB2312" w:eastAsia="仿宋_GB2312" w:cs="Courier New"/>
          <w:sz w:val="24"/>
          <w:highlight w:val="none"/>
          <w:lang w:eastAsia="zh-CN"/>
        </w:rPr>
        <w:t>………………</w:t>
      </w: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pStyle w:val="2"/>
        <w:rPr>
          <w:rFonts w:hint="eastAsia"/>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hint="eastAsia" w:ascii="仿宋_GB2312" w:hAnsi="Courier New" w:eastAsia="仿宋_GB2312" w:cs="Courier New"/>
          <w:b/>
          <w:sz w:val="24"/>
          <w:highlight w:val="none"/>
        </w:rPr>
      </w:pPr>
    </w:p>
    <w:p>
      <w:pPr>
        <w:snapToGrid w:val="0"/>
        <w:spacing w:before="120" w:beforeLines="50" w:after="50" w:line="400" w:lineRule="exact"/>
        <w:jc w:val="left"/>
        <w:rPr>
          <w:rFonts w:ascii="仿宋_GB2312" w:hAnsi="Courier New" w:eastAsia="仿宋_GB2312" w:cs="Courier New"/>
          <w:b/>
          <w:sz w:val="24"/>
          <w:highlight w:val="none"/>
        </w:rPr>
      </w:pPr>
      <w:r>
        <w:rPr>
          <w:rFonts w:hint="eastAsia" w:ascii="仿宋_GB2312" w:hAnsi="Courier New" w:eastAsia="仿宋_GB2312" w:cs="Courier New"/>
          <w:b/>
          <w:sz w:val="24"/>
          <w:highlight w:val="none"/>
        </w:rPr>
        <w:t>（1）投标函格式（必须提供）：</w:t>
      </w:r>
    </w:p>
    <w:p>
      <w:pPr>
        <w:snapToGrid w:val="0"/>
        <w:spacing w:before="50" w:after="50" w:line="400" w:lineRule="exact"/>
        <w:ind w:firstLine="3518" w:firstLineChars="1095"/>
        <w:rPr>
          <w:rFonts w:ascii="仿宋_GB2312" w:eastAsia="仿宋_GB2312"/>
          <w:b/>
          <w:sz w:val="32"/>
          <w:highlight w:val="none"/>
        </w:rPr>
      </w:pPr>
      <w:r>
        <w:rPr>
          <w:rFonts w:hint="eastAsia" w:ascii="仿宋_GB2312" w:eastAsia="仿宋_GB2312"/>
          <w:b/>
          <w:sz w:val="32"/>
          <w:szCs w:val="32"/>
          <w:highlight w:val="none"/>
        </w:rPr>
        <w:t>投 标 函</w:t>
      </w:r>
    </w:p>
    <w:p>
      <w:pPr>
        <w:pStyle w:val="26"/>
        <w:spacing w:line="400" w:lineRule="exact"/>
        <w:ind w:left="-10" w:firstLine="6" w:firstLineChars="3"/>
        <w:jc w:val="center"/>
        <w:rPr>
          <w:rFonts w:ascii="仿宋_GB2312" w:hAnsi="宋体" w:eastAsia="仿宋_GB2312"/>
          <w:b/>
          <w:highlight w:val="none"/>
        </w:rPr>
      </w:pPr>
    </w:p>
    <w:p>
      <w:pPr>
        <w:snapToGrid w:val="0"/>
        <w:spacing w:line="400" w:lineRule="exact"/>
        <w:rPr>
          <w:rFonts w:ascii="仿宋_GB2312" w:eastAsia="仿宋_GB2312"/>
          <w:szCs w:val="21"/>
          <w:highlight w:val="none"/>
        </w:rPr>
      </w:pPr>
      <w:r>
        <w:rPr>
          <w:rFonts w:hint="eastAsia" w:ascii="仿宋_GB2312" w:eastAsia="仿宋_GB2312"/>
          <w:szCs w:val="21"/>
          <w:highlight w:val="none"/>
        </w:rPr>
        <w:t>致：</w:t>
      </w:r>
      <w:r>
        <w:rPr>
          <w:rFonts w:hint="eastAsia" w:ascii="仿宋_GB2312" w:eastAsia="仿宋_GB2312"/>
          <w:color w:val="auto"/>
          <w:szCs w:val="21"/>
          <w:highlight w:val="none"/>
          <w:u w:val="single"/>
          <w:lang w:eastAsia="zh-CN"/>
        </w:rPr>
        <w:t>柳州市柳江中学</w:t>
      </w:r>
      <w:r>
        <w:rPr>
          <w:rFonts w:hint="eastAsia" w:ascii="仿宋_GB2312" w:eastAsia="仿宋_GB2312"/>
          <w:color w:val="auto"/>
          <w:szCs w:val="21"/>
          <w:highlight w:val="none"/>
          <w:u w:val="single"/>
        </w:rPr>
        <w:t>、</w:t>
      </w:r>
      <w:r>
        <w:rPr>
          <w:rFonts w:hint="eastAsia" w:ascii="仿宋_GB2312" w:eastAsia="仿宋_GB2312"/>
          <w:szCs w:val="21"/>
          <w:highlight w:val="none"/>
          <w:u w:val="single"/>
        </w:rPr>
        <w:t>柳州市政府集中采购中心</w:t>
      </w:r>
      <w:r>
        <w:rPr>
          <w:rFonts w:hint="eastAsia" w:ascii="仿宋_GB2312" w:eastAsia="仿宋_GB2312"/>
          <w:szCs w:val="21"/>
          <w:highlight w:val="none"/>
        </w:rPr>
        <w:t>：</w:t>
      </w:r>
    </w:p>
    <w:p>
      <w:pPr>
        <w:snapToGrid w:val="0"/>
        <w:spacing w:line="400" w:lineRule="exact"/>
        <w:ind w:firstLine="480"/>
        <w:rPr>
          <w:rFonts w:ascii="仿宋_GB2312" w:eastAsia="仿宋_GB2312"/>
          <w:szCs w:val="21"/>
          <w:highlight w:val="none"/>
        </w:rPr>
      </w:pPr>
      <w:r>
        <w:rPr>
          <w:rFonts w:hint="eastAsia" w:ascii="仿宋_GB2312" w:eastAsia="仿宋_GB2312"/>
          <w:szCs w:val="21"/>
          <w:highlight w:val="none"/>
        </w:rPr>
        <w:t>根据贵方</w:t>
      </w:r>
      <w:r>
        <w:rPr>
          <w:rFonts w:hint="eastAsia" w:ascii="仿宋_GB2312" w:eastAsia="仿宋_GB2312"/>
          <w:szCs w:val="21"/>
          <w:highlight w:val="none"/>
          <w:u w:val="single"/>
        </w:rPr>
        <w:t xml:space="preserve">                       </w:t>
      </w:r>
      <w:r>
        <w:rPr>
          <w:rFonts w:hint="eastAsia" w:ascii="仿宋_GB2312" w:eastAsia="仿宋_GB2312"/>
          <w:szCs w:val="21"/>
          <w:highlight w:val="none"/>
        </w:rPr>
        <w:t>项目的招标公告（项目编号：</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），我方 </w:t>
      </w:r>
    </w:p>
    <w:p>
      <w:pPr>
        <w:snapToGrid w:val="0"/>
        <w:spacing w:line="400" w:lineRule="exact"/>
        <w:rPr>
          <w:rFonts w:ascii="仿宋_GB2312" w:eastAsia="仿宋_GB2312"/>
          <w:szCs w:val="21"/>
          <w:highlight w:val="none"/>
        </w:rPr>
      </w:pPr>
      <w:r>
        <w:rPr>
          <w:rFonts w:hint="eastAsia" w:ascii="仿宋_GB2312" w:eastAsia="仿宋_GB2312"/>
          <w:szCs w:val="21"/>
          <w:highlight w:val="none"/>
          <w:u w:val="single"/>
        </w:rPr>
        <w:t xml:space="preserve">        </w:t>
      </w:r>
      <w:r>
        <w:rPr>
          <w:rFonts w:hint="eastAsia" w:ascii="仿宋_GB2312" w:eastAsia="仿宋_GB2312"/>
          <w:szCs w:val="21"/>
          <w:highlight w:val="none"/>
        </w:rPr>
        <w:t>（姓名及职务）经正式授权并代表投标人</w:t>
      </w:r>
      <w:r>
        <w:rPr>
          <w:rFonts w:hint="eastAsia" w:ascii="仿宋_GB2312" w:eastAsia="仿宋_GB2312"/>
          <w:szCs w:val="21"/>
          <w:highlight w:val="none"/>
          <w:u w:val="single"/>
        </w:rPr>
        <w:t xml:space="preserve">         </w:t>
      </w:r>
      <w:r>
        <w:rPr>
          <w:rFonts w:hint="eastAsia" w:ascii="仿宋_GB2312" w:eastAsia="仿宋_GB2312"/>
          <w:szCs w:val="21"/>
          <w:highlight w:val="none"/>
        </w:rPr>
        <w:t>（投标人名称）提交电子投标文件，包括：资格文件、报价</w:t>
      </w:r>
      <w:r>
        <w:rPr>
          <w:rFonts w:hint="eastAsia" w:ascii="仿宋_GB2312" w:eastAsia="仿宋_GB2312"/>
          <w:szCs w:val="21"/>
          <w:highlight w:val="none"/>
          <w:lang w:eastAsia="zh-CN"/>
        </w:rPr>
        <w:t>要求</w:t>
      </w:r>
      <w:r>
        <w:rPr>
          <w:rFonts w:hint="eastAsia" w:ascii="仿宋_GB2312" w:eastAsia="仿宋_GB2312"/>
          <w:szCs w:val="21"/>
          <w:highlight w:val="none"/>
        </w:rPr>
        <w:t>文件、商务技术文件三部分。</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据此函，授权代表宣布同意如下：</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3.本投标有效期自投标截止日期后</w:t>
      </w:r>
      <w:r>
        <w:rPr>
          <w:rFonts w:hint="eastAsia" w:ascii="仿宋_GB2312" w:eastAsia="仿宋_GB2312"/>
          <w:szCs w:val="21"/>
          <w:highlight w:val="none"/>
          <w:u w:val="single"/>
        </w:rPr>
        <w:t xml:space="preserve">      </w:t>
      </w:r>
      <w:r>
        <w:rPr>
          <w:rFonts w:hint="eastAsia" w:ascii="仿宋_GB2312" w:eastAsia="仿宋_GB2312"/>
          <w:szCs w:val="21"/>
          <w:highlight w:val="none"/>
        </w:rPr>
        <w:t>天（日历天）</w:t>
      </w:r>
      <w:r>
        <w:rPr>
          <w:rFonts w:hint="eastAsia" w:ascii="仿宋_GB2312" w:hAnsi="宋体" w:eastAsia="仿宋_GB2312"/>
          <w:b/>
          <w:bCs/>
          <w:szCs w:val="21"/>
          <w:highlight w:val="none"/>
        </w:rPr>
        <w:t>（不得少于90天，否则投标无效）</w:t>
      </w:r>
      <w:r>
        <w:rPr>
          <w:rFonts w:hint="eastAsia" w:ascii="仿宋_GB2312" w:eastAsia="仿宋_GB2312"/>
          <w:szCs w:val="21"/>
          <w:highlight w:val="none"/>
        </w:rPr>
        <w:t>。</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5.同意按照贵方要求提供与投标有关的一切数据或资料。</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6.与本投标有关的一切正式往来信函请寄：</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地址：</w:t>
      </w:r>
      <w:r>
        <w:rPr>
          <w:rFonts w:hint="eastAsia" w:ascii="仿宋_GB2312" w:eastAsia="仿宋_GB2312"/>
          <w:szCs w:val="21"/>
          <w:highlight w:val="none"/>
          <w:u w:val="single"/>
        </w:rPr>
        <w:t xml:space="preserve">                       </w:t>
      </w:r>
      <w:r>
        <w:rPr>
          <w:rFonts w:hint="eastAsia" w:ascii="仿宋_GB2312" w:eastAsia="仿宋_GB2312"/>
          <w:szCs w:val="21"/>
          <w:highlight w:val="none"/>
        </w:rPr>
        <w:t>邮编：</w:t>
      </w:r>
      <w:r>
        <w:rPr>
          <w:rFonts w:hint="eastAsia" w:ascii="仿宋_GB2312" w:eastAsia="仿宋_GB2312"/>
          <w:szCs w:val="21"/>
          <w:highlight w:val="none"/>
          <w:u w:val="single"/>
        </w:rPr>
        <w:t xml:space="preserve">            </w:t>
      </w:r>
      <w:r>
        <w:rPr>
          <w:rFonts w:hint="eastAsia" w:ascii="仿宋_GB2312" w:eastAsia="仿宋_GB2312"/>
          <w:szCs w:val="21"/>
          <w:highlight w:val="none"/>
        </w:rPr>
        <w:t>电话：</w:t>
      </w:r>
      <w:r>
        <w:rPr>
          <w:rFonts w:hint="eastAsia" w:ascii="仿宋_GB2312" w:eastAsia="仿宋_GB2312"/>
          <w:szCs w:val="21"/>
          <w:highlight w:val="none"/>
          <w:u w:val="single"/>
        </w:rPr>
        <w:t xml:space="preserve">            </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传真：</w:t>
      </w:r>
      <w:r>
        <w:rPr>
          <w:rFonts w:hint="eastAsia" w:ascii="仿宋_GB2312" w:eastAsia="仿宋_GB2312"/>
          <w:szCs w:val="21"/>
          <w:highlight w:val="none"/>
          <w:u w:val="single"/>
        </w:rPr>
        <w:t xml:space="preserve">               </w:t>
      </w:r>
      <w:r>
        <w:rPr>
          <w:rFonts w:hint="eastAsia" w:ascii="仿宋_GB2312" w:eastAsia="仿宋_GB2312"/>
          <w:szCs w:val="21"/>
          <w:highlight w:val="none"/>
        </w:rPr>
        <w:t>投标人代表姓名：</w:t>
      </w:r>
      <w:r>
        <w:rPr>
          <w:rFonts w:hint="eastAsia" w:ascii="仿宋_GB2312" w:eastAsia="仿宋_GB2312"/>
          <w:szCs w:val="21"/>
          <w:highlight w:val="none"/>
          <w:u w:val="single"/>
        </w:rPr>
        <w:t xml:space="preserve">            </w:t>
      </w:r>
      <w:r>
        <w:rPr>
          <w:rFonts w:hint="eastAsia" w:ascii="仿宋_GB2312" w:eastAsia="仿宋_GB2312"/>
          <w:szCs w:val="21"/>
          <w:highlight w:val="none"/>
        </w:rPr>
        <w:t>职务：</w:t>
      </w:r>
      <w:r>
        <w:rPr>
          <w:rFonts w:hint="eastAsia" w:ascii="仿宋_GB2312" w:eastAsia="仿宋_GB2312"/>
          <w:szCs w:val="21"/>
          <w:highlight w:val="none"/>
          <w:u w:val="single"/>
        </w:rPr>
        <w:t xml:space="preserve">            </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投标人名称(全称)：</w:t>
      </w:r>
      <w:r>
        <w:rPr>
          <w:rFonts w:hint="eastAsia" w:ascii="仿宋_GB2312" w:eastAsia="仿宋_GB2312"/>
          <w:szCs w:val="21"/>
          <w:highlight w:val="none"/>
          <w:u w:val="single"/>
        </w:rPr>
        <w:t xml:space="preserve">                                                 </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开户银行：</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账号：</w:t>
      </w:r>
      <w:r>
        <w:rPr>
          <w:rFonts w:hint="eastAsia" w:ascii="仿宋_GB2312" w:eastAsia="仿宋_GB2312"/>
          <w:szCs w:val="21"/>
          <w:highlight w:val="none"/>
          <w:u w:val="single"/>
        </w:rPr>
        <w:t xml:space="preserve">                        </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 xml:space="preserve">         </w:t>
      </w:r>
    </w:p>
    <w:p>
      <w:pPr>
        <w:pStyle w:val="26"/>
        <w:spacing w:line="400" w:lineRule="exact"/>
        <w:ind w:firstLine="4515" w:firstLineChars="2150"/>
        <w:rPr>
          <w:rFonts w:ascii="仿宋_GB2312" w:eastAsia="仿宋_GB2312"/>
          <w:highlight w:val="none"/>
        </w:rPr>
      </w:pPr>
    </w:p>
    <w:p>
      <w:pPr>
        <w:spacing w:line="400" w:lineRule="exact"/>
        <w:ind w:firstLine="1890" w:firstLineChars="900"/>
        <w:jc w:val="both"/>
        <w:rPr>
          <w:rFonts w:ascii="仿宋_GB2312" w:eastAsia="仿宋_GB2312"/>
          <w:szCs w:val="21"/>
          <w:highlight w:val="none"/>
          <w:u w:val="single"/>
        </w:rPr>
      </w:pPr>
      <w:r>
        <w:rPr>
          <w:rFonts w:hint="eastAsia" w:ascii="仿宋_GB2312" w:eastAsia="仿宋_GB2312"/>
          <w:szCs w:val="21"/>
          <w:highlight w:val="none"/>
        </w:rPr>
        <w:t>法定代表人（负责人、自然人）或委托代理人</w:t>
      </w:r>
      <w:r>
        <w:rPr>
          <w:rFonts w:hint="eastAsia" w:ascii="仿宋_GB2312" w:eastAsia="仿宋_GB2312"/>
          <w:b/>
          <w:bCs/>
          <w:szCs w:val="21"/>
          <w:highlight w:val="none"/>
        </w:rPr>
        <w:t>（签字）：</w:t>
      </w:r>
      <w:r>
        <w:rPr>
          <w:rFonts w:hint="eastAsia" w:ascii="仿宋_GB2312" w:eastAsia="仿宋_GB2312"/>
          <w:szCs w:val="21"/>
          <w:highlight w:val="none"/>
          <w:u w:val="single"/>
        </w:rPr>
        <w:t xml:space="preserve">                   </w:t>
      </w:r>
    </w:p>
    <w:p>
      <w:pPr>
        <w:pStyle w:val="26"/>
        <w:spacing w:line="400" w:lineRule="exact"/>
        <w:rPr>
          <w:rFonts w:ascii="仿宋_GB2312" w:eastAsia="仿宋_GB2312"/>
          <w:highlight w:val="none"/>
        </w:rPr>
      </w:pPr>
      <w:r>
        <w:rPr>
          <w:rFonts w:hint="eastAsia" w:ascii="仿宋_GB2312" w:hAnsi="宋体" w:eastAsia="仿宋_GB2312"/>
          <w:highlight w:val="none"/>
        </w:rPr>
        <w:t xml:space="preserve">                                          </w:t>
      </w:r>
      <w:r>
        <w:rPr>
          <w:rFonts w:hint="eastAsia" w:ascii="仿宋_GB2312" w:eastAsia="仿宋_GB2312"/>
          <w:highlight w:val="none"/>
        </w:rPr>
        <w:t>投标人</w:t>
      </w:r>
      <w:r>
        <w:rPr>
          <w:rFonts w:hint="eastAsia" w:ascii="仿宋_GB2312" w:eastAsia="仿宋_GB2312"/>
          <w:b/>
          <w:bCs/>
          <w:highlight w:val="none"/>
        </w:rPr>
        <w:t>（CA电子签章）</w:t>
      </w:r>
      <w:r>
        <w:rPr>
          <w:rFonts w:hint="eastAsia" w:ascii="仿宋_GB2312" w:eastAsia="仿宋_GB2312"/>
          <w:highlight w:val="none"/>
        </w:rPr>
        <w:t>：</w:t>
      </w:r>
      <w:r>
        <w:rPr>
          <w:rFonts w:hint="eastAsia" w:ascii="仿宋_GB2312" w:eastAsia="仿宋_GB2312"/>
          <w:highlight w:val="none"/>
          <w:u w:val="single"/>
        </w:rPr>
        <w:t xml:space="preserve">                               </w:t>
      </w:r>
    </w:p>
    <w:p>
      <w:pPr>
        <w:pStyle w:val="26"/>
        <w:spacing w:line="400" w:lineRule="exact"/>
        <w:rPr>
          <w:rFonts w:ascii="仿宋_GB2312" w:hAnsi="宋体" w:eastAsia="仿宋_GB2312"/>
          <w:highlight w:val="none"/>
        </w:rPr>
      </w:pPr>
    </w:p>
    <w:p>
      <w:pPr>
        <w:pStyle w:val="26"/>
        <w:spacing w:line="400" w:lineRule="exact"/>
        <w:ind w:firstLine="6300" w:firstLineChars="3000"/>
        <w:rPr>
          <w:rFonts w:ascii="仿宋_GB2312" w:hAnsi="宋体" w:eastAsia="仿宋_GB2312"/>
          <w:highlight w:val="none"/>
        </w:rPr>
      </w:pPr>
      <w:r>
        <w:rPr>
          <w:rFonts w:hint="eastAsia" w:ascii="仿宋_GB2312" w:hAnsi="宋体" w:eastAsia="仿宋_GB2312"/>
          <w:highlight w:val="none"/>
        </w:rPr>
        <w:t>日期：       年   月   日</w:t>
      </w:r>
    </w:p>
    <w:p>
      <w:pPr>
        <w:pStyle w:val="26"/>
        <w:spacing w:line="400" w:lineRule="exact"/>
        <w:rPr>
          <w:rFonts w:ascii="仿宋_GB2312" w:hAnsi="宋体" w:eastAsia="仿宋_GB2312"/>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p>
    <w:p>
      <w:pPr>
        <w:pStyle w:val="26"/>
        <w:spacing w:line="400" w:lineRule="exact"/>
        <w:rPr>
          <w:rFonts w:ascii="黑体" w:eastAsia="黑体"/>
          <w:highlight w:val="none"/>
        </w:rPr>
      </w:pPr>
    </w:p>
    <w:p>
      <w:pPr>
        <w:pStyle w:val="26"/>
        <w:spacing w:line="400" w:lineRule="exact"/>
        <w:rPr>
          <w:rFonts w:ascii="黑体" w:eastAsia="黑体"/>
          <w:highlight w:val="none"/>
        </w:rPr>
      </w:pPr>
    </w:p>
    <w:p>
      <w:pPr>
        <w:pStyle w:val="26"/>
        <w:spacing w:line="400" w:lineRule="exact"/>
        <w:rPr>
          <w:rFonts w:ascii="黑体" w:eastAsia="黑体"/>
          <w:highlight w:val="none"/>
        </w:rPr>
      </w:pPr>
    </w:p>
    <w:p>
      <w:pPr>
        <w:pStyle w:val="26"/>
        <w:spacing w:line="400" w:lineRule="exact"/>
        <w:rPr>
          <w:rFonts w:ascii="黑体" w:eastAsia="黑体"/>
          <w:highlight w:val="none"/>
        </w:rPr>
      </w:pPr>
    </w:p>
    <w:p>
      <w:pPr>
        <w:pStyle w:val="26"/>
        <w:spacing w:line="400" w:lineRule="exact"/>
        <w:rPr>
          <w:rFonts w:ascii="黑体" w:eastAsia="黑体"/>
          <w:highlight w:val="none"/>
        </w:rPr>
      </w:pPr>
    </w:p>
    <w:p>
      <w:pPr>
        <w:snapToGrid w:val="0"/>
        <w:spacing w:before="50" w:line="400" w:lineRule="exact"/>
        <w:jc w:val="left"/>
        <w:rPr>
          <w:rFonts w:ascii="仿宋_GB2312" w:hAnsi="宋体" w:eastAsia="仿宋_GB2312"/>
          <w:b/>
          <w:bCs/>
          <w:sz w:val="24"/>
          <w:highlight w:val="none"/>
        </w:rPr>
      </w:pPr>
      <w:r>
        <w:rPr>
          <w:rFonts w:hint="eastAsia" w:ascii="仿宋_GB2312" w:hAnsi="宋体" w:eastAsia="仿宋_GB2312"/>
          <w:b/>
          <w:bCs/>
          <w:sz w:val="24"/>
          <w:highlight w:val="none"/>
        </w:rPr>
        <w:t>（2）项目要求及服务需求响应表格式</w:t>
      </w:r>
      <w:r>
        <w:rPr>
          <w:rFonts w:hint="eastAsia" w:ascii="仿宋_GB2312" w:hAnsi="Courier New" w:eastAsia="仿宋_GB2312" w:cs="Courier New"/>
          <w:b/>
          <w:sz w:val="24"/>
          <w:highlight w:val="none"/>
        </w:rPr>
        <w:t>（必须提供）</w:t>
      </w:r>
      <w:r>
        <w:rPr>
          <w:rFonts w:hint="eastAsia" w:ascii="仿宋_GB2312" w:hAnsi="宋体" w:eastAsia="仿宋_GB2312"/>
          <w:b/>
          <w:bCs/>
          <w:sz w:val="24"/>
          <w:highlight w:val="none"/>
        </w:rPr>
        <w:t>：</w:t>
      </w:r>
    </w:p>
    <w:p>
      <w:pPr>
        <w:snapToGrid w:val="0"/>
        <w:spacing w:before="50" w:line="400" w:lineRule="exact"/>
        <w:jc w:val="center"/>
        <w:rPr>
          <w:rFonts w:ascii="仿宋_GB2312" w:hAnsi="宋体" w:eastAsia="仿宋_GB2312"/>
          <w:b/>
          <w:bCs/>
          <w:sz w:val="32"/>
          <w:szCs w:val="32"/>
          <w:highlight w:val="none"/>
        </w:rPr>
      </w:pPr>
      <w:r>
        <w:rPr>
          <w:rFonts w:hint="eastAsia" w:ascii="仿宋_GB2312" w:hAnsi="宋体" w:eastAsia="仿宋_GB2312"/>
          <w:b/>
          <w:bCs/>
          <w:sz w:val="32"/>
          <w:szCs w:val="32"/>
          <w:highlight w:val="none"/>
        </w:rPr>
        <w:t>项目要求及服务需求响应表</w:t>
      </w:r>
    </w:p>
    <w:p>
      <w:pPr>
        <w:snapToGrid w:val="0"/>
        <w:spacing w:before="50" w:line="400" w:lineRule="exact"/>
        <w:jc w:val="left"/>
        <w:rPr>
          <w:rFonts w:ascii="仿宋_GB2312" w:hAnsi="宋体" w:eastAsia="仿宋_GB2312"/>
          <w:sz w:val="24"/>
          <w:highlight w:val="none"/>
        </w:rPr>
      </w:pPr>
    </w:p>
    <w:tbl>
      <w:tblPr>
        <w:tblStyle w:val="47"/>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638"/>
        <w:gridCol w:w="3282"/>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项目</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招标文件要求</w:t>
            </w: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投标文件响应情况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r>
              <w:rPr>
                <w:rFonts w:hint="eastAsia" w:ascii="宋体" w:hAnsi="宋体" w:cs="宋体"/>
                <w:b/>
                <w:sz w:val="24"/>
                <w:highlight w:val="none"/>
                <w:lang w:bidi="ar"/>
              </w:rPr>
              <w:t>★</w:t>
            </w:r>
            <w:r>
              <w:rPr>
                <w:rFonts w:hint="eastAsia" w:ascii="仿宋_GB2312" w:hAnsi="宋体" w:eastAsia="仿宋_GB2312" w:cs="宋体"/>
                <w:b/>
                <w:kern w:val="0"/>
                <w:sz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1</w:t>
            </w:r>
          </w:p>
        </w:tc>
        <w:tc>
          <w:tcPr>
            <w:tcW w:w="3638"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firstLine="480" w:firstLineChars="200"/>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firstLine="480" w:firstLineChars="200"/>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2</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3</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pPr>
            <w:r>
              <w:rPr>
                <w:rFonts w:hint="eastAsia" w:ascii="仿宋_GB2312" w:hAnsi="宋体" w:eastAsia="仿宋_GB2312" w:cs="宋体"/>
                <w:b/>
                <w:kern w:val="0"/>
                <w:sz w:val="24"/>
                <w:highlight w:val="none"/>
              </w:rPr>
              <w:t>★附件一</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保洁员工作职责和流程</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、附件二</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校内宿舍管理员每天工作职责和流程</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、附件三</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柳江中学检查考核评分标准</w:t>
            </w:r>
            <w:r>
              <w:rPr>
                <w:rFonts w:hint="eastAsia" w:ascii="仿宋_GB2312" w:hAnsi="宋体" w:eastAsia="仿宋_GB2312" w:cs="宋体"/>
                <w:b/>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bl>
    <w:p>
      <w:pPr>
        <w:snapToGrid w:val="0"/>
        <w:spacing w:before="50" w:line="400" w:lineRule="exact"/>
        <w:jc w:val="left"/>
        <w:rPr>
          <w:rFonts w:ascii="仿宋_GB2312" w:eastAsia="仿宋_GB2312"/>
          <w:b/>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bCs/>
          <w:kern w:val="0"/>
          <w:sz w:val="24"/>
          <w:highlight w:val="none"/>
        </w:rPr>
        <w:t>注：1.</w:t>
      </w:r>
      <w:r>
        <w:rPr>
          <w:rFonts w:hint="eastAsia" w:ascii="仿宋_GB2312" w:eastAsia="仿宋_GB2312"/>
          <w:b/>
          <w:sz w:val="24"/>
          <w:highlight w:val="none"/>
        </w:rPr>
        <w:t>此项材料必须</w:t>
      </w:r>
      <w:r>
        <w:rPr>
          <w:rFonts w:hint="eastAsia" w:ascii="仿宋_GB2312" w:hAnsi="宋体" w:eastAsia="仿宋_GB2312"/>
          <w:b/>
          <w:bCs/>
          <w:sz w:val="24"/>
          <w:highlight w:val="none"/>
        </w:rPr>
        <w:t>以PDF格式上传。</w:t>
      </w:r>
    </w:p>
    <w:p>
      <w:pPr>
        <w:spacing w:line="400" w:lineRule="exact"/>
        <w:ind w:firstLine="482" w:firstLineChars="200"/>
        <w:rPr>
          <w:rFonts w:ascii="仿宋_GB2312" w:eastAsia="仿宋_GB2312"/>
          <w:b/>
          <w:bCs/>
          <w:spacing w:val="20"/>
          <w:kern w:val="0"/>
          <w:sz w:val="24"/>
          <w:highlight w:val="none"/>
        </w:rPr>
      </w:pPr>
      <w:r>
        <w:rPr>
          <w:rFonts w:hint="eastAsia" w:ascii="仿宋_GB2312" w:eastAsia="仿宋_GB2312"/>
          <w:b/>
          <w:bCs/>
          <w:kern w:val="0"/>
          <w:sz w:val="24"/>
          <w:highlight w:val="none"/>
        </w:rPr>
        <w:t>2.</w:t>
      </w:r>
      <w:r>
        <w:rPr>
          <w:rFonts w:hint="eastAsia" w:ascii="仿宋_GB2312" w:hAnsi="宋体" w:eastAsia="仿宋_GB2312"/>
          <w:b/>
          <w:bCs/>
          <w:kern w:val="0"/>
          <w:sz w:val="24"/>
          <w:highlight w:val="none"/>
        </w:rPr>
        <w:t>投标人应根据招标文件“第二章 采购需求中的</w:t>
      </w:r>
      <w:r>
        <w:rPr>
          <w:rFonts w:hint="eastAsia" w:ascii="仿宋_GB2312" w:hAnsi="宋体" w:eastAsia="仿宋_GB2312" w:cs="宋体"/>
          <w:b/>
          <w:kern w:val="0"/>
          <w:sz w:val="24"/>
          <w:highlight w:val="none"/>
        </w:rPr>
        <w:t>项目要求及服务需求</w:t>
      </w:r>
      <w:r>
        <w:rPr>
          <w:rFonts w:hint="eastAsia" w:ascii="仿宋_GB2312" w:hAnsi="宋体" w:eastAsia="仿宋_GB2312"/>
          <w:b/>
          <w:bCs/>
          <w:kern w:val="0"/>
          <w:sz w:val="24"/>
          <w:highlight w:val="none"/>
          <w:lang w:eastAsia="zh-CN"/>
        </w:rPr>
        <w:t>（</w:t>
      </w:r>
      <w:r>
        <w:rPr>
          <w:rFonts w:hint="eastAsia" w:ascii="仿宋_GB2312" w:hAnsi="宋体" w:eastAsia="仿宋_GB2312"/>
          <w:b/>
          <w:bCs/>
          <w:kern w:val="0"/>
          <w:sz w:val="24"/>
          <w:highlight w:val="none"/>
        </w:rPr>
        <w:t>包括采购需求中</w:t>
      </w:r>
      <w:r>
        <w:rPr>
          <w:rFonts w:hint="eastAsia" w:ascii="仿宋_GB2312" w:hAnsi="宋体" w:eastAsia="仿宋_GB2312" w:cs="宋体"/>
          <w:b/>
          <w:kern w:val="0"/>
          <w:sz w:val="24"/>
          <w:highlight w:val="none"/>
        </w:rPr>
        <w:t>附件一</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保洁员工作职责和流程</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、附件二</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校内宿舍管理员每天工作职责和流程</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、附件三</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rPr>
        <w:t>柳江中学检查考核评分标准</w:t>
      </w:r>
      <w:r>
        <w:rPr>
          <w:rFonts w:hint="eastAsia" w:ascii="仿宋_GB2312" w:hAnsi="宋体" w:eastAsia="仿宋_GB2312" w:cs="宋体"/>
          <w:b/>
          <w:kern w:val="0"/>
          <w:sz w:val="24"/>
          <w:highlight w:val="none"/>
          <w:lang w:eastAsia="zh-CN"/>
        </w:rPr>
        <w:t>》</w:t>
      </w:r>
      <w:r>
        <w:rPr>
          <w:rFonts w:hint="eastAsia" w:ascii="仿宋_GB2312" w:hAnsi="宋体" w:eastAsia="仿宋_GB2312"/>
          <w:b/>
          <w:bCs/>
          <w:kern w:val="0"/>
          <w:sz w:val="24"/>
          <w:highlight w:val="none"/>
        </w:rPr>
        <w:t>的内容</w:t>
      </w:r>
      <w:r>
        <w:rPr>
          <w:rFonts w:hint="eastAsia" w:ascii="仿宋_GB2312" w:hAnsi="宋体" w:eastAsia="仿宋_GB2312"/>
          <w:b/>
          <w:bCs/>
          <w:kern w:val="0"/>
          <w:sz w:val="24"/>
          <w:highlight w:val="none"/>
          <w:lang w:eastAsia="zh-CN"/>
        </w:rPr>
        <w:t>）</w:t>
      </w:r>
      <w:r>
        <w:rPr>
          <w:rFonts w:hint="eastAsia" w:ascii="仿宋_GB2312" w:hAnsi="宋体" w:eastAsia="仿宋_GB2312"/>
          <w:b/>
          <w:bCs/>
          <w:kern w:val="0"/>
          <w:sz w:val="24"/>
          <w:highlight w:val="none"/>
        </w:rPr>
        <w:t>”，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p>
    <w:p>
      <w:pPr>
        <w:spacing w:line="400" w:lineRule="exact"/>
        <w:ind w:firstLine="482" w:firstLineChars="200"/>
        <w:rPr>
          <w:rFonts w:ascii="仿宋_GB2312" w:hAnsi="宋体" w:eastAsia="仿宋_GB2312"/>
          <w:b/>
          <w:bCs/>
          <w:kern w:val="0"/>
          <w:sz w:val="24"/>
          <w:highlight w:val="none"/>
        </w:rPr>
      </w:pPr>
      <w:r>
        <w:rPr>
          <w:rFonts w:hint="eastAsia" w:ascii="仿宋_GB2312" w:hAnsi="宋体" w:eastAsia="仿宋_GB2312"/>
          <w:b/>
          <w:bCs/>
          <w:kern w:val="0"/>
          <w:sz w:val="24"/>
          <w:highlight w:val="none"/>
        </w:rPr>
        <w:t>3.投标人就标记“★”符号的实质性响应内容发生负偏离一项以上的，视为投标无效。</w:t>
      </w:r>
    </w:p>
    <w:p>
      <w:pPr>
        <w:snapToGrid w:val="0"/>
        <w:spacing w:before="50" w:line="400" w:lineRule="exact"/>
        <w:jc w:val="left"/>
        <w:rPr>
          <w:rFonts w:ascii="仿宋_GB2312" w:eastAsia="仿宋_GB2312"/>
          <w:b/>
          <w:sz w:val="24"/>
          <w:highlight w:val="none"/>
        </w:rPr>
      </w:pPr>
    </w:p>
    <w:p>
      <w:pPr>
        <w:snapToGrid w:val="0"/>
        <w:spacing w:before="50" w:line="400" w:lineRule="exact"/>
        <w:jc w:val="left"/>
        <w:rPr>
          <w:rFonts w:ascii="仿宋_GB2312" w:eastAsia="仿宋_GB2312"/>
          <w:b/>
          <w:sz w:val="24"/>
          <w:highlight w:val="none"/>
        </w:rPr>
      </w:pPr>
    </w:p>
    <w:p>
      <w:pPr>
        <w:spacing w:line="400" w:lineRule="exact"/>
        <w:ind w:firstLine="960" w:firstLineChars="400"/>
        <w:rPr>
          <w:rFonts w:ascii="仿宋_GB2312" w:hAnsi="Courier New" w:eastAsia="仿宋_GB2312" w:cs="Courier New"/>
          <w:sz w:val="24"/>
          <w:highlight w:val="none"/>
        </w:rPr>
      </w:pPr>
      <w:r>
        <w:rPr>
          <w:rFonts w:hint="eastAsia" w:ascii="仿宋_GB2312" w:eastAsia="仿宋_GB2312"/>
          <w:sz w:val="24"/>
          <w:highlight w:val="none"/>
        </w:rPr>
        <w:t>法定代表人（负责人、自然人）或委托代理人</w:t>
      </w:r>
      <w:r>
        <w:rPr>
          <w:rFonts w:hint="eastAsia" w:ascii="仿宋_GB2312" w:eastAsia="仿宋_GB2312"/>
          <w:b/>
          <w:bCs/>
          <w:sz w:val="24"/>
          <w:highlight w:val="none"/>
        </w:rPr>
        <w:t>（签字）：</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p>
    <w:p>
      <w:pPr>
        <w:spacing w:line="400" w:lineRule="exact"/>
        <w:ind w:firstLine="5160" w:firstLineChars="2150"/>
        <w:rPr>
          <w:rFonts w:ascii="仿宋_GB2312" w:hAnsi="Courier New" w:eastAsia="仿宋_GB2312" w:cs="Courier New"/>
          <w:sz w:val="24"/>
          <w:highlight w:val="none"/>
        </w:rPr>
      </w:pPr>
      <w:r>
        <w:rPr>
          <w:rFonts w:hint="eastAsia" w:ascii="仿宋_GB2312" w:hAnsi="Courier New" w:eastAsia="仿宋_GB2312" w:cs="Courier New"/>
          <w:sz w:val="24"/>
          <w:highlight w:val="none"/>
        </w:rPr>
        <w:t>投标人</w:t>
      </w:r>
      <w:r>
        <w:rPr>
          <w:rFonts w:hint="eastAsia" w:ascii="仿宋_GB2312" w:hAnsi="Courier New" w:eastAsia="仿宋_GB2312" w:cs="Courier New"/>
          <w:b/>
          <w:bCs/>
          <w:sz w:val="24"/>
          <w:highlight w:val="none"/>
        </w:rPr>
        <w:t>（CA电子签章）</w:t>
      </w:r>
      <w:r>
        <w:rPr>
          <w:rFonts w:hint="eastAsia" w:ascii="仿宋_GB2312" w:hAnsi="Courier New" w:eastAsia="仿宋_GB2312" w:cs="Courier New"/>
          <w:sz w:val="24"/>
          <w:highlight w:val="none"/>
        </w:rPr>
        <w:t>：</w:t>
      </w:r>
      <w:r>
        <w:rPr>
          <w:rFonts w:hint="eastAsia" w:ascii="仿宋_GB2312" w:hAnsi="Courier New" w:eastAsia="仿宋_GB2312" w:cs="Courier New"/>
          <w:sz w:val="24"/>
          <w:highlight w:val="none"/>
          <w:u w:val="single"/>
        </w:rPr>
        <w:t xml:space="preserve">                                </w:t>
      </w:r>
    </w:p>
    <w:p>
      <w:pPr>
        <w:snapToGrid w:val="0"/>
        <w:spacing w:before="50" w:line="400" w:lineRule="exact"/>
        <w:jc w:val="right"/>
        <w:rPr>
          <w:rFonts w:ascii="仿宋_GB2312" w:hAnsi="宋体" w:eastAsia="仿宋_GB2312"/>
          <w:sz w:val="24"/>
          <w:highlight w:val="none"/>
        </w:rPr>
      </w:pPr>
    </w:p>
    <w:p>
      <w:pPr>
        <w:snapToGrid w:val="0"/>
        <w:spacing w:before="50" w:line="400" w:lineRule="exact"/>
        <w:jc w:val="right"/>
        <w:rPr>
          <w:rFonts w:ascii="仿宋_GB2312" w:hAnsi="宋体" w:eastAsia="仿宋_GB2312"/>
          <w:sz w:val="24"/>
          <w:highlight w:val="none"/>
        </w:rPr>
      </w:pPr>
      <w:r>
        <w:rPr>
          <w:rFonts w:hint="eastAsia" w:ascii="仿宋_GB2312" w:hAnsi="宋体" w:eastAsia="仿宋_GB2312"/>
          <w:sz w:val="24"/>
          <w:highlight w:val="none"/>
        </w:rPr>
        <w:t xml:space="preserve">日期： </w:t>
      </w:r>
      <w:r>
        <w:rPr>
          <w:rFonts w:ascii="仿宋_GB2312" w:hAnsi="宋体" w:eastAsia="仿宋_GB2312"/>
          <w:sz w:val="24"/>
          <w:highlight w:val="none"/>
        </w:rPr>
        <w:t xml:space="preserve"> </w:t>
      </w:r>
      <w:r>
        <w:rPr>
          <w:rFonts w:hint="eastAsia" w:ascii="仿宋_GB2312" w:hAnsi="宋体" w:eastAsia="仿宋_GB2312"/>
          <w:sz w:val="24"/>
          <w:highlight w:val="none"/>
        </w:rPr>
        <w:t xml:space="preserve">   年   </w:t>
      </w:r>
      <w:r>
        <w:rPr>
          <w:rFonts w:ascii="仿宋_GB2312" w:hAnsi="宋体" w:eastAsia="仿宋_GB2312"/>
          <w:sz w:val="24"/>
          <w:highlight w:val="none"/>
        </w:rPr>
        <w:t xml:space="preserve"> </w:t>
      </w:r>
      <w:r>
        <w:rPr>
          <w:rFonts w:hint="eastAsia" w:ascii="仿宋_GB2312" w:hAnsi="宋体" w:eastAsia="仿宋_GB2312"/>
          <w:sz w:val="24"/>
          <w:highlight w:val="none"/>
        </w:rPr>
        <w:t xml:space="preserve"> 月    日</w:t>
      </w:r>
    </w:p>
    <w:p>
      <w:pPr>
        <w:snapToGrid w:val="0"/>
        <w:spacing w:before="50" w:line="400" w:lineRule="exact"/>
        <w:jc w:val="left"/>
        <w:rPr>
          <w:rFonts w:ascii="仿宋_GB2312" w:eastAsia="仿宋_GB2312"/>
          <w:b/>
          <w:sz w:val="24"/>
          <w:highlight w:val="none"/>
        </w:rPr>
      </w:pPr>
      <w:r>
        <w:rPr>
          <w:rFonts w:hint="eastAsia" w:ascii="仿宋_GB2312" w:eastAsia="仿宋_GB2312"/>
          <w:b/>
          <w:sz w:val="24"/>
          <w:highlight w:val="none"/>
        </w:rPr>
        <w:br w:type="page"/>
      </w:r>
      <w:r>
        <w:rPr>
          <w:rFonts w:hint="eastAsia" w:ascii="仿宋_GB2312" w:eastAsia="仿宋_GB2312"/>
          <w:b/>
          <w:bCs/>
          <w:sz w:val="24"/>
          <w:highlight w:val="none"/>
        </w:rPr>
        <w:t xml:space="preserve"> （3）</w:t>
      </w:r>
      <w:r>
        <w:rPr>
          <w:rFonts w:hint="eastAsia" w:ascii="仿宋_GB2312" w:eastAsia="仿宋_GB2312"/>
          <w:b/>
          <w:sz w:val="24"/>
          <w:highlight w:val="none"/>
        </w:rPr>
        <w:t>商务响应表格式（必须提供）：</w:t>
      </w:r>
    </w:p>
    <w:p>
      <w:pPr>
        <w:snapToGrid w:val="0"/>
        <w:spacing w:before="50" w:line="300" w:lineRule="exact"/>
        <w:ind w:firstLine="643" w:firstLineChars="200"/>
        <w:jc w:val="center"/>
        <w:rPr>
          <w:rFonts w:ascii="仿宋_GB2312" w:eastAsia="仿宋_GB2312"/>
          <w:b/>
          <w:sz w:val="24"/>
          <w:highlight w:val="none"/>
        </w:rPr>
      </w:pPr>
      <w:r>
        <w:rPr>
          <w:rFonts w:hint="eastAsia" w:ascii="仿宋_GB2312" w:eastAsia="仿宋_GB2312"/>
          <w:b/>
          <w:sz w:val="32"/>
          <w:szCs w:val="32"/>
          <w:highlight w:val="none"/>
        </w:rPr>
        <w:t>商务响应表</w:t>
      </w:r>
    </w:p>
    <w:tbl>
      <w:tblPr>
        <w:tblStyle w:val="47"/>
        <w:tblW w:w="8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6"/>
        <w:gridCol w:w="2072"/>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r>
              <w:rPr>
                <w:rFonts w:hint="eastAsia" w:ascii="仿宋_GB2312" w:eastAsia="仿宋_GB2312"/>
                <w:sz w:val="24"/>
                <w:highlight w:val="none"/>
              </w:rPr>
              <w:t>项目</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r>
              <w:rPr>
                <w:rFonts w:hint="eastAsia" w:ascii="仿宋_GB2312" w:eastAsia="仿宋_GB2312"/>
                <w:sz w:val="24"/>
                <w:highlight w:val="none"/>
              </w:rPr>
              <w:t>招标文件要求</w:t>
            </w: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r>
              <w:rPr>
                <w:rFonts w:hint="eastAsia" w:ascii="仿宋_GB2312" w:eastAsia="仿宋_GB2312"/>
                <w:sz w:val="24"/>
                <w:highlight w:val="none"/>
              </w:rPr>
              <w:t>是否响应</w:t>
            </w: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r>
              <w:rPr>
                <w:rFonts w:hint="eastAsia" w:ascii="仿宋_GB2312" w:eastAsia="仿宋_GB2312"/>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8935" w:type="dxa"/>
            <w:gridSpan w:val="4"/>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left"/>
              <w:rPr>
                <w:rFonts w:ascii="仿宋_GB2312" w:eastAsia="仿宋_GB2312"/>
                <w:sz w:val="24"/>
                <w:highlight w:val="none"/>
              </w:rPr>
            </w:pPr>
            <w:r>
              <w:rPr>
                <w:rFonts w:hint="eastAsia" w:ascii="宋体" w:hAnsi="宋体" w:cs="宋体"/>
                <w:b/>
                <w:sz w:val="24"/>
                <w:highlight w:val="none"/>
                <w:lang w:bidi="ar"/>
              </w:rPr>
              <w:t>★</w:t>
            </w:r>
            <w:r>
              <w:rPr>
                <w:rFonts w:hint="eastAsia" w:ascii="仿宋_GB2312" w:eastAsia="仿宋_GB2312"/>
                <w:b/>
                <w:bCs/>
                <w:sz w:val="24"/>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r>
              <w:rPr>
                <w:rFonts w:hint="eastAsia" w:ascii="仿宋_GB2312" w:eastAsia="仿宋_GB2312" w:cs="Arial"/>
                <w:bCs/>
                <w:sz w:val="24"/>
                <w:highlight w:val="none"/>
              </w:rPr>
              <w:t>报价要求</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r>
              <w:rPr>
                <w:rFonts w:hint="eastAsia" w:ascii="仿宋_GB2312" w:eastAsia="仿宋_GB2312" w:cs="Arial"/>
                <w:bCs/>
                <w:sz w:val="24"/>
                <w:highlight w:val="none"/>
              </w:rPr>
              <w:t>服务期限</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cs="Arial"/>
                <w:bCs/>
                <w:sz w:val="24"/>
                <w:highlight w:val="none"/>
              </w:rPr>
            </w:pPr>
            <w:r>
              <w:rPr>
                <w:rFonts w:hint="eastAsia" w:ascii="仿宋_GB2312" w:hAnsi="宋体" w:eastAsia="仿宋_GB2312" w:cs="Arial"/>
                <w:bCs/>
                <w:sz w:val="24"/>
                <w:highlight w:val="none"/>
              </w:rPr>
              <w:t>处理问题响应时间</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cs="Arial"/>
                <w:bCs/>
                <w:sz w:val="24"/>
                <w:highlight w:val="none"/>
              </w:rPr>
            </w:pPr>
            <w:r>
              <w:rPr>
                <w:rFonts w:hint="eastAsia" w:ascii="仿宋_GB2312" w:eastAsia="仿宋_GB2312" w:cs="Arial"/>
                <w:bCs/>
                <w:sz w:val="24"/>
                <w:highlight w:val="none"/>
              </w:rPr>
              <w:t>服务交接时间及地点</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cs="Arial"/>
                <w:bCs/>
                <w:sz w:val="24"/>
                <w:highlight w:val="none"/>
              </w:rPr>
            </w:pPr>
            <w:r>
              <w:rPr>
                <w:rFonts w:hint="eastAsia" w:ascii="仿宋_GB2312" w:eastAsia="仿宋_GB2312" w:cs="Arial"/>
                <w:bCs/>
                <w:sz w:val="24"/>
                <w:highlight w:val="none"/>
              </w:rPr>
              <w:t>付款方式</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8935" w:type="dxa"/>
            <w:gridSpan w:val="4"/>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left"/>
              <w:rPr>
                <w:rFonts w:ascii="仿宋_GB2312" w:eastAsia="仿宋_GB2312"/>
                <w:sz w:val="24"/>
                <w:highlight w:val="none"/>
              </w:rPr>
            </w:pPr>
            <w:r>
              <w:rPr>
                <w:rFonts w:hint="eastAsia" w:ascii="宋体" w:hAnsi="宋体" w:cs="宋体"/>
                <w:b/>
                <w:sz w:val="24"/>
                <w:highlight w:val="none"/>
                <w:lang w:bidi="ar"/>
              </w:rPr>
              <w:t>★</w:t>
            </w:r>
            <w:r>
              <w:rPr>
                <w:rFonts w:hint="eastAsia" w:ascii="仿宋_GB2312" w:eastAsia="仿宋_GB2312"/>
                <w:b/>
                <w:bCs/>
                <w:sz w:val="24"/>
                <w:highlight w:val="none"/>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cs="Arial"/>
                <w:bCs/>
                <w:sz w:val="24"/>
                <w:highlight w:val="none"/>
              </w:rPr>
            </w:pPr>
            <w:r>
              <w:rPr>
                <w:rFonts w:hint="eastAsia" w:ascii="仿宋_GB2312" w:eastAsia="仿宋_GB2312" w:cs="Arial"/>
                <w:bCs/>
                <w:sz w:val="24"/>
                <w:highlight w:val="none"/>
              </w:rPr>
              <w:t>验收标准及要求</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35" w:type="dxa"/>
            <w:gridSpan w:val="4"/>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left"/>
              <w:rPr>
                <w:rFonts w:ascii="仿宋_GB2312" w:eastAsia="仿宋_GB2312"/>
                <w:sz w:val="24"/>
                <w:highlight w:val="none"/>
              </w:rPr>
            </w:pPr>
            <w:r>
              <w:rPr>
                <w:rFonts w:hint="eastAsia" w:ascii="仿宋_GB2312" w:eastAsia="仿宋_GB2312" w:cs="Arial"/>
                <w:b/>
                <w:sz w:val="24"/>
                <w:highlight w:val="none"/>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cs="Arial"/>
                <w:bCs/>
                <w:sz w:val="24"/>
                <w:highlight w:val="none"/>
              </w:rPr>
            </w:pPr>
            <w:r>
              <w:rPr>
                <w:rFonts w:hint="eastAsia" w:ascii="仿宋_GB2312" w:hAnsi="宋体" w:eastAsia="仿宋_GB2312" w:cs="Arial"/>
                <w:bCs/>
                <w:sz w:val="24"/>
                <w:highlight w:val="none"/>
              </w:rPr>
              <w:t>政策性加分条件（如有）</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hAnsi="宋体" w:eastAsia="仿宋_GB2312" w:cs="Arial"/>
                <w:bCs/>
                <w:sz w:val="24"/>
                <w:highlight w:val="none"/>
              </w:rPr>
            </w:pPr>
            <w:r>
              <w:rPr>
                <w:rFonts w:hint="eastAsia" w:ascii="仿宋_GB2312" w:hAnsi="宋体" w:eastAsia="仿宋_GB2312" w:cs="Arial"/>
                <w:bCs/>
                <w:sz w:val="24"/>
                <w:highlight w:val="none"/>
              </w:rPr>
              <w:t>质量管理、企业信用要求（如有）</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hAnsi="宋体" w:eastAsia="仿宋_GB2312" w:cs="Arial"/>
                <w:bCs/>
                <w:sz w:val="24"/>
                <w:highlight w:val="none"/>
              </w:rPr>
            </w:pPr>
            <w:r>
              <w:rPr>
                <w:rFonts w:hint="eastAsia" w:ascii="仿宋_GB2312" w:hAnsi="宋体" w:eastAsia="仿宋_GB2312" w:cs="Arial"/>
                <w:bCs/>
                <w:sz w:val="24"/>
                <w:highlight w:val="none"/>
              </w:rPr>
              <w:t>能力或业绩要求（如有）</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hAnsi="宋体" w:eastAsia="仿宋_GB2312" w:cs="Arial"/>
                <w:bCs/>
                <w:sz w:val="24"/>
                <w:highlight w:val="none"/>
              </w:rPr>
            </w:pPr>
            <w:r>
              <w:rPr>
                <w:rFonts w:hint="eastAsia" w:ascii="仿宋_GB2312" w:hAnsi="宋体" w:eastAsia="仿宋_GB2312" w:cs="Arial"/>
                <w:bCs/>
                <w:sz w:val="24"/>
                <w:highlight w:val="none"/>
              </w:rPr>
              <w:t>人员要求（如有）</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935" w:type="dxa"/>
            <w:gridSpan w:val="4"/>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left"/>
              <w:rPr>
                <w:rFonts w:ascii="仿宋_GB2312" w:eastAsia="仿宋_GB2312"/>
                <w:b/>
                <w:bCs/>
                <w:sz w:val="24"/>
                <w:highlight w:val="none"/>
              </w:rPr>
            </w:pPr>
            <w:r>
              <w:rPr>
                <w:rFonts w:hint="eastAsia" w:ascii="仿宋_GB2312" w:eastAsia="仿宋_GB2312"/>
                <w:b/>
                <w:bCs/>
                <w:sz w:val="24"/>
                <w:highlight w:val="none"/>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586"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hAnsi="宋体" w:eastAsia="仿宋_GB2312" w:cs="Arial"/>
                <w:bCs/>
                <w:sz w:val="24"/>
                <w:highlight w:val="none"/>
              </w:rPr>
            </w:pPr>
            <w:r>
              <w:rPr>
                <w:rFonts w:hint="eastAsia" w:ascii="仿宋_GB2312" w:hAnsi="宋体" w:eastAsia="仿宋_GB2312" w:cs="Arial"/>
                <w:bCs/>
                <w:sz w:val="24"/>
                <w:highlight w:val="none"/>
              </w:rPr>
              <w:t>其他要求（如有）</w:t>
            </w:r>
          </w:p>
        </w:tc>
        <w:tc>
          <w:tcPr>
            <w:tcW w:w="207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eastAsia="仿宋_GB2312"/>
                <w:sz w:val="24"/>
                <w:highlight w:val="none"/>
              </w:rPr>
            </w:pPr>
          </w:p>
        </w:tc>
      </w:tr>
    </w:tbl>
    <w:p>
      <w:pPr>
        <w:pStyle w:val="26"/>
        <w:spacing w:line="300" w:lineRule="exact"/>
        <w:ind w:firstLine="482" w:firstLineChars="200"/>
        <w:rPr>
          <w:rFonts w:ascii="仿宋_GB2312" w:hAnsi="宋体" w:eastAsia="仿宋_GB2312"/>
          <w:b/>
          <w:bCs/>
          <w:kern w:val="0"/>
          <w:sz w:val="24"/>
          <w:highlight w:val="none"/>
        </w:rPr>
      </w:pPr>
    </w:p>
    <w:p>
      <w:pPr>
        <w:pStyle w:val="26"/>
        <w:spacing w:line="300" w:lineRule="exact"/>
        <w:ind w:firstLine="482" w:firstLineChars="200"/>
        <w:rPr>
          <w:rFonts w:ascii="仿宋_GB2312" w:hAnsi="宋体" w:eastAsia="仿宋_GB2312"/>
          <w:b/>
          <w:bCs/>
          <w:kern w:val="0"/>
          <w:sz w:val="24"/>
          <w:highlight w:val="none"/>
        </w:rPr>
      </w:pPr>
    </w:p>
    <w:p>
      <w:pPr>
        <w:pStyle w:val="26"/>
        <w:spacing w:line="360" w:lineRule="exact"/>
        <w:ind w:firstLine="482" w:firstLineChars="200"/>
        <w:rPr>
          <w:rFonts w:ascii="Times New Roman" w:hAnsi="Times New Roman"/>
          <w:highlight w:val="none"/>
        </w:rPr>
      </w:pPr>
      <w:r>
        <w:rPr>
          <w:rFonts w:hint="eastAsia" w:ascii="仿宋_GB2312" w:hAnsi="宋体" w:eastAsia="仿宋_GB2312"/>
          <w:b/>
          <w:bCs/>
          <w:kern w:val="0"/>
          <w:sz w:val="24"/>
          <w:highlight w:val="none"/>
        </w:rPr>
        <w:t>注：1.</w:t>
      </w:r>
      <w:r>
        <w:rPr>
          <w:rFonts w:hint="eastAsia" w:ascii="仿宋_GB2312" w:eastAsia="仿宋_GB2312"/>
          <w:b/>
          <w:sz w:val="24"/>
          <w:highlight w:val="none"/>
        </w:rPr>
        <w:t>此项材料必须</w:t>
      </w:r>
      <w:r>
        <w:rPr>
          <w:rFonts w:hint="eastAsia" w:ascii="仿宋_GB2312" w:hAnsi="宋体" w:eastAsia="仿宋_GB2312"/>
          <w:b/>
          <w:bCs/>
          <w:sz w:val="24"/>
          <w:highlight w:val="none"/>
        </w:rPr>
        <w:t>以PDF格式上传。</w:t>
      </w:r>
    </w:p>
    <w:p>
      <w:pPr>
        <w:ind w:firstLine="482" w:firstLineChars="200"/>
        <w:rPr>
          <w:rFonts w:ascii="仿宋_GB2312" w:eastAsia="仿宋_GB2312"/>
          <w:b/>
          <w:sz w:val="24"/>
          <w:highlight w:val="none"/>
        </w:rPr>
      </w:pPr>
      <w:r>
        <w:rPr>
          <w:rFonts w:hint="eastAsia" w:ascii="仿宋_GB2312" w:hAnsi="宋体" w:eastAsia="仿宋_GB2312"/>
          <w:b/>
          <w:bCs/>
          <w:kern w:val="0"/>
          <w:sz w:val="24"/>
          <w:highlight w:val="none"/>
        </w:rPr>
        <w:t>2.</w:t>
      </w:r>
      <w:r>
        <w:rPr>
          <w:rFonts w:hint="eastAsia" w:ascii="仿宋_GB2312" w:eastAsia="仿宋_GB2312"/>
          <w:b/>
          <w:sz w:val="24"/>
          <w:highlight w:val="none"/>
        </w:rPr>
        <w:t>应对照公开招标文件“第二章《采购需求》”中的商务要求内容，逐条说明所提供服务已对公开招标文件的商务条款做出了实质性的响应，并申明与商务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sz w:val="24"/>
          <w:highlight w:val="none"/>
        </w:rPr>
      </w:pPr>
      <w:r>
        <w:rPr>
          <w:rFonts w:hint="eastAsia" w:ascii="仿宋_GB2312" w:hAnsi="宋体" w:eastAsia="仿宋_GB2312"/>
          <w:b/>
          <w:bCs/>
          <w:kern w:val="0"/>
          <w:sz w:val="24"/>
          <w:highlight w:val="none"/>
        </w:rPr>
        <w:t>3.投标人就标记“★”符号的实质性响应内容发生负偏离一项以上的，视为投标无效。</w:t>
      </w:r>
      <w:r>
        <w:rPr>
          <w:rFonts w:hint="eastAsia" w:ascii="仿宋_GB2312" w:eastAsia="仿宋_GB2312"/>
          <w:sz w:val="24"/>
          <w:highlight w:val="none"/>
        </w:rPr>
        <w:t xml:space="preserve">                </w:t>
      </w:r>
    </w:p>
    <w:p>
      <w:pPr>
        <w:spacing w:line="300" w:lineRule="exact"/>
        <w:ind w:left="720" w:hanging="720" w:hangingChars="300"/>
        <w:jc w:val="both"/>
        <w:rPr>
          <w:rFonts w:ascii="仿宋_GB2312" w:eastAsia="仿宋_GB2312"/>
          <w:sz w:val="24"/>
          <w:highlight w:val="none"/>
        </w:rPr>
      </w:pPr>
      <w:r>
        <w:rPr>
          <w:rFonts w:ascii="仿宋_GB2312" w:eastAsia="仿宋_GB2312"/>
          <w:sz w:val="24"/>
          <w:highlight w:val="none"/>
        </w:rPr>
        <w:br w:type="textWrapping"/>
      </w:r>
      <w:r>
        <w:rPr>
          <w:rFonts w:hint="eastAsia" w:ascii="仿宋_GB2312" w:eastAsia="仿宋_GB2312"/>
          <w:sz w:val="24"/>
          <w:highlight w:val="none"/>
        </w:rPr>
        <w:t>法定代表人（负责人、自然人）或委托代理人</w:t>
      </w:r>
      <w:r>
        <w:rPr>
          <w:rFonts w:hint="eastAsia" w:ascii="仿宋_GB2312" w:eastAsia="仿宋_GB2312"/>
          <w:b/>
          <w:bCs/>
          <w:sz w:val="24"/>
          <w:highlight w:val="none"/>
        </w:rPr>
        <w:t>（签字）：</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wordWrap w:val="0"/>
        <w:snapToGrid w:val="0"/>
        <w:spacing w:before="120" w:beforeLines="50" w:line="300" w:lineRule="exact"/>
        <w:jc w:val="right"/>
        <w:rPr>
          <w:rFonts w:ascii="仿宋_GB2312" w:eastAsia="仿宋_GB2312"/>
          <w:sz w:val="24"/>
          <w:highlight w:val="none"/>
          <w:u w:val="singl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120" w:beforeLines="50" w:line="300" w:lineRule="exact"/>
        <w:ind w:firstLine="5520" w:firstLineChars="2300"/>
        <w:rPr>
          <w:rFonts w:ascii="仿宋_GB2312" w:eastAsia="仿宋_GB2312"/>
          <w:sz w:val="24"/>
          <w:highlight w:val="none"/>
        </w:rPr>
      </w:pPr>
      <w:r>
        <w:rPr>
          <w:rFonts w:hint="eastAsia" w:ascii="仿宋_GB2312" w:eastAsia="仿宋_GB2312"/>
          <w:sz w:val="24"/>
          <w:highlight w:val="none"/>
        </w:rPr>
        <w:t xml:space="preserve">      </w:t>
      </w:r>
      <w:r>
        <w:rPr>
          <w:rFonts w:hint="eastAsia" w:ascii="仿宋_GB2312" w:eastAsia="仿宋_GB2312"/>
          <w:szCs w:val="21"/>
          <w:highlight w:val="none"/>
        </w:rPr>
        <w:t>日期：       年   月   日</w:t>
      </w:r>
    </w:p>
    <w:p>
      <w:pPr>
        <w:snapToGrid w:val="0"/>
        <w:spacing w:before="50" w:line="400" w:lineRule="exact"/>
        <w:ind w:firstLine="111" w:firstLineChars="46"/>
        <w:jc w:val="left"/>
        <w:rPr>
          <w:rFonts w:ascii="仿宋_GB2312" w:eastAsia="仿宋_GB2312"/>
          <w:b/>
          <w:sz w:val="24"/>
          <w:highlight w:val="none"/>
        </w:rPr>
        <w:sectPr>
          <w:footerReference r:id="rId7" w:type="default"/>
          <w:pgSz w:w="11906" w:h="16838"/>
          <w:pgMar w:top="1440" w:right="1247" w:bottom="1440" w:left="1361" w:header="851" w:footer="992" w:gutter="0"/>
          <w:cols w:space="720" w:num="1"/>
          <w:docGrid w:linePitch="312" w:charSpace="0"/>
        </w:sectPr>
      </w:pPr>
    </w:p>
    <w:p>
      <w:pPr>
        <w:snapToGrid w:val="0"/>
        <w:spacing w:before="50" w:line="400" w:lineRule="exact"/>
        <w:jc w:val="left"/>
        <w:rPr>
          <w:rFonts w:ascii="仿宋_GB2312" w:eastAsia="仿宋_GB2312"/>
          <w:sz w:val="24"/>
          <w:highlight w:val="none"/>
        </w:rPr>
      </w:pPr>
      <w:r>
        <w:rPr>
          <w:rFonts w:hint="eastAsia" w:ascii="仿宋_GB2312" w:eastAsia="仿宋_GB2312"/>
          <w:b/>
          <w:bCs/>
          <w:sz w:val="24"/>
          <w:highlight w:val="none"/>
        </w:rPr>
        <w:t>（</w:t>
      </w:r>
      <w:r>
        <w:rPr>
          <w:rFonts w:hint="eastAsia" w:ascii="仿宋_GB2312" w:eastAsia="仿宋_GB2312"/>
          <w:b/>
          <w:bCs/>
          <w:sz w:val="24"/>
          <w:highlight w:val="none"/>
          <w:lang w:val="en-US" w:eastAsia="zh-CN"/>
        </w:rPr>
        <w:t>4</w:t>
      </w:r>
      <w:r>
        <w:rPr>
          <w:rFonts w:hint="eastAsia" w:ascii="仿宋_GB2312" w:eastAsia="仿宋_GB2312"/>
          <w:b/>
          <w:bCs/>
          <w:sz w:val="24"/>
          <w:highlight w:val="none"/>
        </w:rPr>
        <w:t>）拟投入服务团队承诺函格式（必须提供）：</w:t>
      </w:r>
    </w:p>
    <w:p>
      <w:pPr>
        <w:snapToGrid w:val="0"/>
        <w:spacing w:before="50" w:line="400" w:lineRule="exact"/>
        <w:jc w:val="left"/>
        <w:rPr>
          <w:rFonts w:ascii="仿宋_GB2312" w:eastAsia="仿宋_GB2312"/>
          <w:sz w:val="24"/>
          <w:highlight w:val="none"/>
        </w:rPr>
      </w:pPr>
    </w:p>
    <w:p>
      <w:pPr>
        <w:snapToGrid w:val="0"/>
        <w:spacing w:before="50" w:after="50" w:line="400" w:lineRule="exact"/>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拟投入服务团队承诺函</w:t>
      </w:r>
    </w:p>
    <w:p>
      <w:pPr>
        <w:snapToGrid w:val="0"/>
        <w:spacing w:before="50" w:line="400" w:lineRule="exact"/>
        <w:jc w:val="center"/>
        <w:rPr>
          <w:rFonts w:ascii="仿宋_GB2312" w:eastAsia="仿宋_GB2312"/>
          <w:sz w:val="24"/>
          <w:highlight w:val="none"/>
        </w:rPr>
      </w:pPr>
    </w:p>
    <w:p>
      <w:pPr>
        <w:keepNext w:val="0"/>
        <w:keepLines w:val="0"/>
        <w:pageBreakBefore w:val="0"/>
        <w:numPr>
          <w:ilvl w:val="0"/>
          <w:numId w:val="0"/>
        </w:numPr>
        <w:kinsoku/>
        <w:topLinePunct w:val="0"/>
        <w:autoSpaceDE/>
        <w:autoSpaceDN/>
        <w:bidi w:val="0"/>
        <w:adjustRightInd/>
        <w:snapToGrid w:val="0"/>
        <w:spacing w:before="50" w:line="400" w:lineRule="exact"/>
        <w:jc w:val="center"/>
        <w:rPr>
          <w:rFonts w:hint="default" w:ascii="仿宋_GB2312" w:eastAsia="仿宋_GB2312"/>
          <w:color w:val="000000"/>
          <w:sz w:val="24"/>
          <w:highlight w:val="none"/>
          <w:lang w:val="en-US" w:eastAsia="zh-CN"/>
        </w:rPr>
      </w:pPr>
    </w:p>
    <w:p>
      <w:pPr>
        <w:keepNext w:val="0"/>
        <w:keepLines w:val="0"/>
        <w:pageBreakBefore w:val="0"/>
        <w:kinsoku/>
        <w:topLinePunct w:val="0"/>
        <w:autoSpaceDE/>
        <w:autoSpaceDN/>
        <w:bidi w:val="0"/>
        <w:adjustRightInd/>
        <w:snapToGrid w:val="0"/>
        <w:spacing w:before="50" w:line="400" w:lineRule="exact"/>
        <w:jc w:val="left"/>
        <w:rPr>
          <w:rFonts w:hint="eastAsia" w:ascii="仿宋_GB2312" w:eastAsia="仿宋_GB2312"/>
          <w:color w:val="000000"/>
          <w:sz w:val="24"/>
          <w:highlight w:val="none"/>
        </w:rPr>
      </w:pPr>
      <w:r>
        <w:rPr>
          <w:rFonts w:hint="eastAsia" w:ascii="仿宋_GB2312" w:eastAsia="仿宋_GB2312"/>
          <w:color w:val="000000"/>
          <w:sz w:val="24"/>
          <w:highlight w:val="none"/>
          <w:u w:val="single"/>
          <w:lang w:eastAsia="zh-CN"/>
        </w:rPr>
        <w:t>柳州市柳江中学、柳州市政府集中</w:t>
      </w:r>
      <w:r>
        <w:rPr>
          <w:rFonts w:hint="eastAsia" w:ascii="仿宋_GB2312" w:eastAsia="仿宋_GB2312"/>
          <w:color w:val="000000"/>
          <w:sz w:val="24"/>
          <w:highlight w:val="none"/>
          <w:u w:val="single"/>
        </w:rPr>
        <w:t>采购中心：</w:t>
      </w:r>
    </w:p>
    <w:p>
      <w:pPr>
        <w:snapToGrid w:val="0"/>
        <w:spacing w:before="50" w:line="400" w:lineRule="exact"/>
        <w:ind w:firstLine="480" w:firstLineChars="200"/>
        <w:jc w:val="left"/>
        <w:rPr>
          <w:rFonts w:hint="eastAsia" w:ascii="仿宋_GB2312" w:eastAsia="仿宋_GB2312"/>
          <w:color w:val="000000"/>
          <w:sz w:val="24"/>
          <w:highlight w:val="none"/>
        </w:rPr>
      </w:pPr>
      <w:r>
        <w:rPr>
          <w:rFonts w:hint="eastAsia" w:ascii="仿宋_GB2312" w:eastAsia="仿宋_GB2312"/>
          <w:color w:val="000000"/>
          <w:sz w:val="24"/>
          <w:highlight w:val="none"/>
        </w:rPr>
        <w:t>我公司在</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项目（</w:t>
      </w:r>
      <w:r>
        <w:rPr>
          <w:rFonts w:hint="eastAsia" w:ascii="仿宋_GB2312" w:eastAsia="仿宋_GB2312"/>
          <w:color w:val="000000"/>
          <w:sz w:val="24"/>
          <w:highlight w:val="none"/>
          <w:lang w:eastAsia="zh-CN"/>
        </w:rPr>
        <w:t>项目</w:t>
      </w:r>
      <w:r>
        <w:rPr>
          <w:rFonts w:hint="eastAsia" w:ascii="仿宋_GB2312" w:eastAsia="仿宋_GB2312"/>
          <w:color w:val="000000"/>
          <w:sz w:val="24"/>
          <w:highlight w:val="none"/>
        </w:rPr>
        <w:t>编号：</w:t>
      </w:r>
      <w:r>
        <w:rPr>
          <w:rFonts w:hint="eastAsia" w:ascii="仿宋_GB2312" w:eastAsia="仿宋_GB2312"/>
          <w:color w:val="000000"/>
          <w:sz w:val="24"/>
          <w:highlight w:val="none"/>
          <w:u w:val="single"/>
        </w:rPr>
        <w:t xml:space="preserve">             </w:t>
      </w:r>
      <w:r>
        <w:rPr>
          <w:rFonts w:hint="eastAsia" w:ascii="仿宋_GB2312" w:eastAsia="仿宋_GB2312"/>
          <w:color w:val="000000"/>
          <w:sz w:val="24"/>
          <w:highlight w:val="none"/>
        </w:rPr>
        <w:t>）公开招标</w:t>
      </w:r>
      <w:r>
        <w:rPr>
          <w:rFonts w:hint="eastAsia" w:ascii="仿宋_GB2312" w:eastAsia="仿宋_GB2312"/>
          <w:color w:val="000000"/>
          <w:sz w:val="24"/>
          <w:highlight w:val="none"/>
          <w:lang w:eastAsia="zh-CN"/>
        </w:rPr>
        <w:t>采购活动</w:t>
      </w:r>
      <w:r>
        <w:rPr>
          <w:rFonts w:hint="eastAsia" w:ascii="仿宋_GB2312" w:eastAsia="仿宋_GB2312"/>
          <w:color w:val="000000"/>
          <w:sz w:val="24"/>
          <w:highlight w:val="none"/>
        </w:rPr>
        <w:t>中若中标，保</w:t>
      </w:r>
      <w:r>
        <w:rPr>
          <w:rFonts w:hint="eastAsia" w:ascii="仿宋_GB2312" w:eastAsia="仿宋_GB2312"/>
          <w:color w:val="auto"/>
          <w:sz w:val="24"/>
          <w:highlight w:val="none"/>
        </w:rPr>
        <w:t>证服务团队人员按照</w:t>
      </w:r>
      <w:r>
        <w:rPr>
          <w:rFonts w:hint="eastAsia" w:ascii="仿宋_GB2312" w:eastAsia="仿宋_GB2312"/>
          <w:color w:val="auto"/>
          <w:sz w:val="24"/>
          <w:highlight w:val="none"/>
          <w:lang w:val="en-US" w:eastAsia="zh-CN"/>
        </w:rPr>
        <w:t>投标</w:t>
      </w:r>
      <w:r>
        <w:rPr>
          <w:rFonts w:hint="eastAsia" w:ascii="仿宋_GB2312" w:eastAsia="仿宋_GB2312"/>
          <w:color w:val="auto"/>
          <w:sz w:val="24"/>
          <w:highlight w:val="none"/>
        </w:rPr>
        <w:t>文件中</w:t>
      </w:r>
      <w:r>
        <w:rPr>
          <w:rFonts w:hint="eastAsia" w:ascii="仿宋_GB2312" w:eastAsia="仿宋_GB2312"/>
          <w:color w:val="auto"/>
          <w:sz w:val="24"/>
          <w:highlight w:val="none"/>
          <w:lang w:eastAsia="zh-CN"/>
        </w:rPr>
        <w:t>承诺</w:t>
      </w:r>
      <w:r>
        <w:rPr>
          <w:rFonts w:hint="eastAsia" w:ascii="仿宋_GB2312" w:eastAsia="仿宋_GB2312"/>
          <w:color w:val="auto"/>
          <w:sz w:val="24"/>
          <w:highlight w:val="none"/>
        </w:rPr>
        <w:t>的标准配备</w:t>
      </w:r>
      <w:r>
        <w:rPr>
          <w:rFonts w:hint="eastAsia" w:ascii="仿宋_GB2312" w:eastAsia="仿宋_GB2312"/>
          <w:color w:val="000000"/>
          <w:sz w:val="24"/>
          <w:highlight w:val="none"/>
        </w:rPr>
        <w:t>。后期履约严格按照投标文件中自行编写的措施及方案执行，如未遵守，将接受违约处罚。并保证</w:t>
      </w:r>
      <w:r>
        <w:rPr>
          <w:rFonts w:hint="eastAsia" w:ascii="仿宋_GB2312" w:hAnsi="仿宋_GB2312" w:eastAsia="仿宋_GB2312" w:cs="仿宋_GB2312"/>
          <w:sz w:val="24"/>
          <w:highlight w:val="none"/>
        </w:rPr>
        <w:t>项目经理只在本物业服务项目中任职，如在其他项目中担任</w:t>
      </w:r>
      <w:r>
        <w:rPr>
          <w:rFonts w:hint="eastAsia" w:ascii="仿宋_GB2312" w:hAnsi="仿宋_GB2312" w:eastAsia="仿宋_GB2312" w:cs="仿宋_GB2312"/>
          <w:sz w:val="24"/>
          <w:highlight w:val="none"/>
          <w:lang w:eastAsia="zh-CN"/>
        </w:rPr>
        <w:t>同等职务</w:t>
      </w:r>
      <w:r>
        <w:rPr>
          <w:rFonts w:hint="eastAsia" w:ascii="仿宋_GB2312" w:hAnsi="仿宋_GB2312" w:eastAsia="仿宋_GB2312" w:cs="仿宋_GB2312"/>
          <w:sz w:val="24"/>
          <w:highlight w:val="none"/>
        </w:rPr>
        <w:t>，将自动放弃本项目中标资格。</w:t>
      </w:r>
    </w:p>
    <w:p>
      <w:pPr>
        <w:keepNext w:val="0"/>
        <w:keepLines w:val="0"/>
        <w:pageBreakBefore w:val="0"/>
        <w:kinsoku/>
        <w:topLinePunct w:val="0"/>
        <w:autoSpaceDE/>
        <w:autoSpaceDN/>
        <w:bidi w:val="0"/>
        <w:adjustRightInd/>
        <w:snapToGrid w:val="0"/>
        <w:spacing w:before="50" w:line="400" w:lineRule="exact"/>
        <w:ind w:firstLine="480" w:firstLineChars="200"/>
        <w:jc w:val="left"/>
        <w:rPr>
          <w:rFonts w:hint="eastAsia" w:ascii="仿宋_GB2312" w:eastAsia="仿宋_GB2312"/>
          <w:color w:val="000000"/>
          <w:sz w:val="24"/>
          <w:highlight w:val="none"/>
        </w:rPr>
      </w:pPr>
    </w:p>
    <w:p>
      <w:pPr>
        <w:keepNext w:val="0"/>
        <w:keepLines w:val="0"/>
        <w:pageBreakBefore w:val="0"/>
        <w:kinsoku/>
        <w:topLinePunct w:val="0"/>
        <w:autoSpaceDE/>
        <w:autoSpaceDN/>
        <w:bidi w:val="0"/>
        <w:adjustRightInd/>
        <w:snapToGrid w:val="0"/>
        <w:spacing w:before="50" w:line="400" w:lineRule="exact"/>
        <w:ind w:firstLine="480" w:firstLineChars="200"/>
        <w:jc w:val="left"/>
        <w:rPr>
          <w:rFonts w:hint="eastAsia" w:ascii="仿宋_GB2312" w:eastAsia="仿宋_GB2312"/>
          <w:color w:val="000000"/>
          <w:sz w:val="24"/>
          <w:highlight w:val="none"/>
        </w:rPr>
      </w:pPr>
      <w:r>
        <w:rPr>
          <w:rFonts w:hint="eastAsia" w:ascii="仿宋_GB2312" w:eastAsia="仿宋_GB2312"/>
          <w:color w:val="000000"/>
          <w:sz w:val="24"/>
          <w:highlight w:val="none"/>
        </w:rPr>
        <w:t>特此承诺！</w:t>
      </w:r>
    </w:p>
    <w:p>
      <w:pPr>
        <w:snapToGrid w:val="0"/>
        <w:spacing w:before="50" w:line="400" w:lineRule="exact"/>
        <w:jc w:val="left"/>
        <w:rPr>
          <w:rFonts w:ascii="仿宋_GB2312" w:eastAsia="仿宋_GB2312"/>
          <w:sz w:val="24"/>
          <w:highlight w:val="none"/>
        </w:rPr>
      </w:pPr>
    </w:p>
    <w:p>
      <w:pPr>
        <w:snapToGrid w:val="0"/>
        <w:spacing w:before="50" w:line="400" w:lineRule="exact"/>
        <w:jc w:val="left"/>
        <w:rPr>
          <w:rFonts w:ascii="仿宋_GB2312" w:eastAsia="仿宋_GB2312"/>
          <w:sz w:val="24"/>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snapToGrid w:val="0"/>
        <w:spacing w:before="50" w:line="400" w:lineRule="exact"/>
        <w:ind w:right="480"/>
        <w:rPr>
          <w:rFonts w:ascii="仿宋_GB2312" w:eastAsia="仿宋_GB2312"/>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p>
    <w:p>
      <w:pPr>
        <w:snapToGrid w:val="0"/>
        <w:spacing w:before="50" w:after="50" w:line="400" w:lineRule="exact"/>
        <w:jc w:val="left"/>
        <w:rPr>
          <w:rFonts w:ascii="仿宋_GB2312" w:hAnsi="宋体" w:eastAsia="仿宋_GB2312"/>
          <w:b/>
          <w:sz w:val="24"/>
          <w:highlight w:val="none"/>
        </w:rPr>
      </w:pPr>
      <w:r>
        <w:rPr>
          <w:rFonts w:hint="eastAsia" w:ascii="仿宋_GB2312" w:eastAsia="仿宋_GB2312"/>
          <w:sz w:val="24"/>
          <w:highlight w:val="none"/>
        </w:rPr>
        <w:br w:type="page"/>
      </w:r>
      <w:r>
        <w:rPr>
          <w:rFonts w:hint="eastAsia" w:ascii="仿宋_GB2312" w:hAnsi="宋体" w:eastAsia="仿宋_GB2312"/>
          <w:b/>
          <w:sz w:val="24"/>
          <w:highlight w:val="none"/>
        </w:rPr>
        <w:t>（</w:t>
      </w:r>
      <w:r>
        <w:rPr>
          <w:rFonts w:hint="eastAsia" w:ascii="仿宋_GB2312" w:hAnsi="宋体" w:eastAsia="仿宋_GB2312"/>
          <w:b/>
          <w:sz w:val="24"/>
          <w:highlight w:val="none"/>
          <w:lang w:val="en-US" w:eastAsia="zh-CN"/>
        </w:rPr>
        <w:t>5</w:t>
      </w:r>
      <w:r>
        <w:rPr>
          <w:rFonts w:hint="eastAsia" w:ascii="仿宋_GB2312" w:hAnsi="宋体" w:eastAsia="仿宋_GB2312"/>
          <w:b/>
          <w:sz w:val="24"/>
          <w:highlight w:val="none"/>
        </w:rPr>
        <w:t>）拟投入服务团队一览表格式（</w:t>
      </w:r>
      <w:r>
        <w:rPr>
          <w:rFonts w:hint="eastAsia" w:ascii="仿宋_GB2312" w:hAnsi="宋体" w:eastAsia="仿宋_GB2312"/>
          <w:b/>
          <w:sz w:val="24"/>
          <w:highlight w:val="none"/>
          <w:lang w:val="en-US" w:eastAsia="zh-CN"/>
        </w:rPr>
        <w:t>如有</w:t>
      </w:r>
      <w:r>
        <w:rPr>
          <w:rFonts w:hint="eastAsia" w:ascii="仿宋_GB2312" w:hAnsi="宋体" w:eastAsia="仿宋_GB2312"/>
          <w:b/>
          <w:sz w:val="24"/>
          <w:highlight w:val="none"/>
        </w:rPr>
        <w:t>）：</w:t>
      </w:r>
    </w:p>
    <w:p>
      <w:pPr>
        <w:snapToGrid w:val="0"/>
        <w:spacing w:before="50" w:after="50" w:line="400" w:lineRule="exact"/>
        <w:jc w:val="center"/>
        <w:rPr>
          <w:rFonts w:ascii="仿宋_GB2312" w:eastAsia="仿宋_GB2312"/>
          <w:b/>
          <w:sz w:val="32"/>
          <w:szCs w:val="32"/>
          <w:highlight w:val="none"/>
        </w:rPr>
      </w:pPr>
    </w:p>
    <w:p>
      <w:pPr>
        <w:snapToGrid w:val="0"/>
        <w:spacing w:before="50" w:after="50" w:line="400" w:lineRule="exact"/>
        <w:jc w:val="center"/>
        <w:rPr>
          <w:rFonts w:ascii="仿宋_GB2312" w:eastAsia="仿宋_GB2312"/>
          <w:b/>
          <w:sz w:val="32"/>
          <w:szCs w:val="32"/>
          <w:highlight w:val="none"/>
        </w:rPr>
      </w:pPr>
      <w:r>
        <w:rPr>
          <w:rFonts w:hint="eastAsia" w:ascii="仿宋_GB2312" w:eastAsia="仿宋_GB2312"/>
          <w:b/>
          <w:sz w:val="32"/>
          <w:szCs w:val="32"/>
          <w:highlight w:val="none"/>
        </w:rPr>
        <w:t>拟投入服务团队一览表</w:t>
      </w:r>
    </w:p>
    <w:p>
      <w:pPr>
        <w:spacing w:line="400" w:lineRule="exact"/>
        <w:ind w:firstLine="422" w:firstLineChars="200"/>
        <w:rPr>
          <w:rFonts w:ascii="仿宋_GB2312" w:eastAsia="仿宋_GB2312"/>
          <w:b/>
          <w:bCs/>
          <w:color w:val="000000"/>
          <w:highlight w:val="none"/>
        </w:rPr>
      </w:pPr>
    </w:p>
    <w:p>
      <w:pPr>
        <w:tabs>
          <w:tab w:val="left" w:pos="455"/>
        </w:tabs>
        <w:autoSpaceDN w:val="0"/>
        <w:spacing w:line="400" w:lineRule="exact"/>
        <w:ind w:firstLine="482" w:firstLineChars="200"/>
        <w:rPr>
          <w:rFonts w:hint="eastAsia" w:ascii="仿宋_GB2312" w:hAnsi="仿宋_GB2312" w:eastAsia="仿宋_GB2312" w:cs="仿宋_GB2312"/>
          <w:b/>
          <w:bCs/>
          <w:kern w:val="2"/>
          <w:sz w:val="24"/>
          <w:szCs w:val="24"/>
          <w:highlight w:val="none"/>
          <w:lang w:eastAsia="zh-CN"/>
        </w:rPr>
      </w:pPr>
      <w:r>
        <w:rPr>
          <w:rFonts w:hint="eastAsia" w:ascii="仿宋_GB2312" w:hAnsi="仿宋_GB2312" w:eastAsia="仿宋_GB2312" w:cs="仿宋_GB2312"/>
          <w:b/>
          <w:bCs/>
          <w:kern w:val="2"/>
          <w:sz w:val="24"/>
          <w:szCs w:val="24"/>
          <w:highlight w:val="none"/>
          <w:lang w:eastAsia="zh-CN"/>
        </w:rPr>
        <w:t>注：</w:t>
      </w:r>
      <w:r>
        <w:rPr>
          <w:rFonts w:hint="eastAsia" w:ascii="仿宋_GB2312" w:hAnsi="仿宋_GB2312" w:eastAsia="仿宋_GB2312" w:cs="仿宋_GB2312"/>
          <w:b/>
          <w:bCs/>
          <w:kern w:val="2"/>
          <w:sz w:val="24"/>
          <w:szCs w:val="24"/>
          <w:highlight w:val="none"/>
          <w:lang w:val="en-US" w:eastAsia="zh-CN"/>
        </w:rPr>
        <w:t>投标人</w:t>
      </w:r>
      <w:r>
        <w:rPr>
          <w:rFonts w:hint="eastAsia" w:ascii="仿宋_GB2312" w:hAnsi="仿宋_GB2312" w:eastAsia="仿宋_GB2312" w:cs="仿宋_GB2312"/>
          <w:b/>
          <w:bCs/>
          <w:kern w:val="2"/>
          <w:sz w:val="24"/>
          <w:szCs w:val="24"/>
          <w:highlight w:val="none"/>
          <w:lang w:eastAsia="zh-CN"/>
        </w:rPr>
        <w:t>根据评分办法中“人员配置方案分”所对应的人员素质评分内容，结合实际情况响应。</w:t>
      </w:r>
    </w:p>
    <w:p>
      <w:pPr>
        <w:tabs>
          <w:tab w:val="left" w:pos="455"/>
        </w:tabs>
        <w:autoSpaceDN w:val="0"/>
        <w:spacing w:line="400" w:lineRule="exact"/>
        <w:ind w:firstLine="482" w:firstLineChars="200"/>
        <w:rPr>
          <w:rFonts w:hint="eastAsia" w:ascii="仿宋_GB2312" w:hAnsi="仿宋_GB2312" w:eastAsia="仿宋_GB2312" w:cs="仿宋_GB2312"/>
          <w:b/>
          <w:bCs/>
          <w:sz w:val="24"/>
          <w:highlight w:val="none"/>
        </w:rPr>
      </w:pPr>
    </w:p>
    <w:p>
      <w:pPr>
        <w:tabs>
          <w:tab w:val="left" w:pos="455"/>
        </w:tabs>
        <w:autoSpaceDN w:val="0"/>
        <w:spacing w:line="40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第</w:t>
      </w:r>
      <w:r>
        <w:rPr>
          <w:rFonts w:hint="eastAsia" w:ascii="仿宋_GB2312" w:hAnsi="仿宋_GB2312" w:eastAsia="仿宋_GB2312" w:cs="仿宋_GB2312"/>
          <w:b/>
          <w:bCs/>
          <w:sz w:val="24"/>
          <w:highlight w:val="none"/>
          <w:lang w:eastAsia="zh-CN"/>
        </w:rPr>
        <w:t>一</w:t>
      </w:r>
      <w:r>
        <w:rPr>
          <w:rFonts w:hint="eastAsia" w:ascii="仿宋_GB2312" w:hAnsi="仿宋_GB2312" w:eastAsia="仿宋_GB2312" w:cs="仿宋_GB2312"/>
          <w:b/>
          <w:bCs/>
          <w:sz w:val="24"/>
          <w:highlight w:val="none"/>
        </w:rPr>
        <w:t>条 项目经理简历表</w:t>
      </w:r>
    </w:p>
    <w:p>
      <w:pPr>
        <w:autoSpaceDN w:val="0"/>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项目经理简历表</w:t>
      </w:r>
    </w:p>
    <w:tbl>
      <w:tblPr>
        <w:tblStyle w:val="4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32"/>
        <w:gridCol w:w="1428"/>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姓    名</w:t>
            </w:r>
          </w:p>
        </w:tc>
        <w:tc>
          <w:tcPr>
            <w:tcW w:w="2532"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龄</w:t>
            </w:r>
          </w:p>
        </w:tc>
        <w:tc>
          <w:tcPr>
            <w:tcW w:w="2834"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性    别</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   历</w:t>
            </w:r>
          </w:p>
        </w:tc>
        <w:tc>
          <w:tcPr>
            <w:tcW w:w="28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职    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毕业学校</w:t>
            </w:r>
          </w:p>
        </w:tc>
        <w:tc>
          <w:tcPr>
            <w:tcW w:w="28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执业资格</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毕业时间</w:t>
            </w:r>
          </w:p>
        </w:tc>
        <w:tc>
          <w:tcPr>
            <w:tcW w:w="283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9" w:hRule="atLeast"/>
          <w:jc w:val="center"/>
        </w:trPr>
        <w:tc>
          <w:tcPr>
            <w:tcW w:w="8522" w:type="dxa"/>
            <w:gridSpan w:val="4"/>
            <w:tcBorders>
              <w:top w:val="single" w:color="auto" w:sz="4" w:space="0"/>
              <w:left w:val="single" w:color="auto" w:sz="12" w:space="0"/>
              <w:bottom w:val="single" w:color="auto" w:sz="12" w:space="0"/>
              <w:right w:val="single" w:color="auto" w:sz="12" w:space="0"/>
            </w:tcBorders>
            <w:vAlign w:val="top"/>
          </w:tcPr>
          <w:p>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相关工作经验：</w:t>
            </w:r>
          </w:p>
        </w:tc>
      </w:tr>
    </w:tbl>
    <w:p>
      <w:pPr>
        <w:autoSpaceDN w:val="0"/>
        <w:spacing w:line="400" w:lineRule="exact"/>
        <w:ind w:firstLine="482" w:firstLineChars="200"/>
        <w:rPr>
          <w:rFonts w:hint="eastAsia" w:ascii="仿宋_GB2312" w:hAnsi="宋体" w:eastAsia="仿宋_GB2312"/>
          <w:b/>
          <w:bCs/>
          <w:color w:val="auto"/>
          <w:sz w:val="24"/>
          <w:highlight w:val="none"/>
          <w:lang w:eastAsia="zh-CN"/>
        </w:rPr>
      </w:pPr>
      <w:r>
        <w:rPr>
          <w:rFonts w:hint="eastAsia" w:ascii="仿宋_GB2312" w:hAnsi="仿宋_GB2312" w:eastAsia="仿宋_GB2312" w:cs="仿宋_GB2312"/>
          <w:b/>
          <w:bCs/>
          <w:color w:val="auto"/>
          <w:sz w:val="24"/>
          <w:highlight w:val="none"/>
        </w:rPr>
        <w:t>注：1.投标人提供</w:t>
      </w:r>
      <w:r>
        <w:rPr>
          <w:rFonts w:hint="eastAsia" w:ascii="仿宋_GB2312" w:hAnsi="仿宋_GB2312" w:eastAsia="仿宋_GB2312" w:cs="仿宋_GB2312"/>
          <w:b/>
          <w:bCs/>
          <w:color w:val="auto"/>
          <w:sz w:val="24"/>
          <w:highlight w:val="none"/>
          <w:lang w:eastAsia="zh-CN"/>
        </w:rPr>
        <w:t>为</w:t>
      </w:r>
      <w:r>
        <w:rPr>
          <w:rFonts w:hint="eastAsia" w:ascii="仿宋_GB2312" w:hAnsi="宋体" w:eastAsia="仿宋_GB2312"/>
          <w:b/>
          <w:bCs/>
          <w:color w:val="auto"/>
          <w:sz w:val="24"/>
          <w:highlight w:val="none"/>
        </w:rPr>
        <w:t>项目经理缴纳</w:t>
      </w:r>
      <w:r>
        <w:rPr>
          <w:rFonts w:hint="eastAsia" w:ascii="仿宋_GB2312" w:hAnsi="宋体" w:eastAsia="仿宋_GB2312"/>
          <w:b/>
          <w:bCs/>
          <w:color w:val="auto"/>
          <w:sz w:val="24"/>
          <w:highlight w:val="none"/>
          <w:lang w:val="en-US" w:eastAsia="zh-CN"/>
        </w:rPr>
        <w:t>2021</w:t>
      </w:r>
      <w:r>
        <w:rPr>
          <w:rFonts w:hint="eastAsia" w:ascii="仿宋_GB2312" w:hAnsi="宋体" w:eastAsia="仿宋_GB2312"/>
          <w:b/>
          <w:bCs/>
          <w:color w:val="auto"/>
          <w:sz w:val="24"/>
          <w:highlight w:val="none"/>
        </w:rPr>
        <w:t>年</w:t>
      </w:r>
      <w:r>
        <w:rPr>
          <w:rFonts w:hint="eastAsia" w:ascii="仿宋_GB2312" w:hAnsi="宋体" w:eastAsia="仿宋_GB2312"/>
          <w:b/>
          <w:bCs/>
          <w:color w:val="auto"/>
          <w:sz w:val="24"/>
          <w:highlight w:val="none"/>
          <w:lang w:val="en-US" w:eastAsia="zh-CN"/>
        </w:rPr>
        <w:t>3</w:t>
      </w:r>
      <w:r>
        <w:rPr>
          <w:rFonts w:hint="eastAsia" w:ascii="仿宋_GB2312" w:hAnsi="宋体" w:eastAsia="仿宋_GB2312"/>
          <w:b/>
          <w:bCs/>
          <w:color w:val="auto"/>
          <w:sz w:val="24"/>
          <w:highlight w:val="none"/>
        </w:rPr>
        <w:t>月至投标截止时间前其中任意一个月的社会保险费证明材料的复印件</w:t>
      </w:r>
      <w:r>
        <w:rPr>
          <w:rFonts w:hint="eastAsia" w:ascii="仿宋_GB2312" w:hAnsi="宋体" w:eastAsia="仿宋_GB2312"/>
          <w:b/>
          <w:bCs/>
          <w:color w:val="auto"/>
          <w:sz w:val="24"/>
          <w:highlight w:val="none"/>
          <w:lang w:eastAsia="zh-CN"/>
        </w:rPr>
        <w:t>，并提供其</w:t>
      </w:r>
      <w:r>
        <w:rPr>
          <w:rFonts w:hint="eastAsia" w:ascii="仿宋_GB2312" w:hAnsi="仿宋_GB2312" w:eastAsia="仿宋_GB2312" w:cs="仿宋_GB2312"/>
          <w:b/>
          <w:bCs/>
          <w:color w:val="auto"/>
          <w:sz w:val="24"/>
          <w:highlight w:val="none"/>
        </w:rPr>
        <w:t>学历证书、</w:t>
      </w:r>
      <w:r>
        <w:rPr>
          <w:rFonts w:hint="eastAsia" w:ascii="仿宋_GB2312" w:hAnsi="仿宋_GB2312" w:eastAsia="仿宋_GB2312" w:cs="仿宋_GB2312"/>
          <w:b/>
          <w:bCs/>
          <w:color w:val="auto"/>
          <w:sz w:val="24"/>
          <w:highlight w:val="none"/>
          <w:lang w:eastAsia="zh-CN"/>
        </w:rPr>
        <w:t>工作经验证明材料（</w:t>
      </w:r>
      <w:r>
        <w:rPr>
          <w:rFonts w:hint="eastAsia" w:ascii="仿宋_GB2312" w:hAnsi="仿宋_GB2312" w:eastAsia="仿宋_GB2312" w:cs="仿宋_GB2312"/>
          <w:b/>
          <w:bCs/>
          <w:color w:val="auto"/>
          <w:sz w:val="24"/>
          <w:highlight w:val="none"/>
          <w:lang w:val="en-US" w:eastAsia="zh-CN"/>
        </w:rPr>
        <w:t>能够体现</w:t>
      </w:r>
      <w:r>
        <w:rPr>
          <w:rFonts w:hint="eastAsia" w:ascii="仿宋_GB2312" w:hAnsi="仿宋_GB2312" w:eastAsia="仿宋_GB2312" w:cs="仿宋_GB2312"/>
          <w:b/>
          <w:bCs/>
          <w:color w:val="auto"/>
          <w:sz w:val="24"/>
          <w:highlight w:val="none"/>
        </w:rPr>
        <w:t>工作经验的合同或物业业主单位的证明</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rPr>
        <w:t>复印件</w:t>
      </w:r>
      <w:r>
        <w:rPr>
          <w:rFonts w:hint="eastAsia" w:ascii="仿宋_GB2312" w:hAnsi="宋体" w:eastAsia="仿宋_GB2312"/>
          <w:b/>
          <w:bCs/>
          <w:color w:val="auto"/>
          <w:sz w:val="24"/>
          <w:highlight w:val="none"/>
          <w:lang w:eastAsia="zh-CN"/>
        </w:rPr>
        <w:t>（如有）；</w:t>
      </w:r>
    </w:p>
    <w:p>
      <w:pPr>
        <w:autoSpaceDN w:val="0"/>
        <w:spacing w:line="400" w:lineRule="exact"/>
        <w:ind w:firstLine="480" w:firstLineChars="200"/>
        <w:rPr>
          <w:rFonts w:ascii="仿宋_GB2312" w:hAnsi="宋体" w:eastAsia="仿宋_GB2312"/>
          <w:b/>
          <w:bCs/>
          <w:color w:val="FF0000"/>
          <w:sz w:val="24"/>
          <w:highlight w:val="none"/>
        </w:rPr>
      </w:pPr>
      <w:r>
        <w:rPr>
          <w:rFonts w:hint="eastAsia" w:ascii="仿宋_GB2312" w:hAnsi="宋体" w:eastAsia="仿宋_GB2312"/>
          <w:b w:val="0"/>
          <w:bCs w:val="0"/>
          <w:color w:val="000000" w:themeColor="text1"/>
          <w:sz w:val="24"/>
          <w:highlight w:val="none"/>
          <w14:textFill>
            <w14:solidFill>
              <w14:schemeClr w14:val="tx1"/>
            </w14:solidFill>
          </w14:textFill>
        </w:rPr>
        <w:t>2.</w:t>
      </w:r>
      <w:r>
        <w:rPr>
          <w:rFonts w:hint="eastAsia" w:ascii="仿宋_GB2312" w:hAnsi="仿宋_GB2312" w:eastAsia="仿宋_GB2312" w:cs="仿宋_GB2312"/>
          <w:sz w:val="24"/>
          <w:highlight w:val="none"/>
        </w:rPr>
        <w:t>项目经理只能在本物业服务项目中任职，如在其他项目中担任</w:t>
      </w:r>
      <w:r>
        <w:rPr>
          <w:rFonts w:hint="eastAsia" w:ascii="仿宋_GB2312" w:hAnsi="仿宋_GB2312" w:eastAsia="仿宋_GB2312" w:cs="仿宋_GB2312"/>
          <w:sz w:val="24"/>
          <w:highlight w:val="none"/>
          <w:lang w:eastAsia="zh-CN"/>
        </w:rPr>
        <w:t>同等职务</w:t>
      </w:r>
      <w:r>
        <w:rPr>
          <w:rFonts w:hint="eastAsia" w:ascii="仿宋_GB2312" w:hAnsi="仿宋_GB2312" w:eastAsia="仿宋_GB2312" w:cs="仿宋_GB2312"/>
          <w:sz w:val="24"/>
          <w:highlight w:val="none"/>
        </w:rPr>
        <w:t>，将按承诺函中的承诺放弃本项目中标资格。</w:t>
      </w:r>
    </w:p>
    <w:p>
      <w:pPr>
        <w:spacing w:line="400" w:lineRule="exact"/>
        <w:rPr>
          <w:rFonts w:hint="eastAsia" w:ascii="仿宋_GB2312" w:hAnsi="仿宋_GB2312" w:eastAsia="仿宋_GB2312" w:cs="仿宋_GB2312"/>
          <w:sz w:val="24"/>
          <w:highlight w:val="none"/>
        </w:rPr>
      </w:pPr>
    </w:p>
    <w:p>
      <w:pPr>
        <w:spacing w:line="400" w:lineRule="exact"/>
        <w:rPr>
          <w:rFonts w:hint="eastAsia" w:ascii="仿宋_GB2312" w:hAnsi="仿宋_GB2312" w:eastAsia="仿宋_GB2312" w:cs="仿宋_GB2312"/>
          <w:sz w:val="24"/>
          <w:highlight w:val="none"/>
        </w:rPr>
      </w:pPr>
    </w:p>
    <w:p>
      <w:pPr>
        <w:spacing w:line="400" w:lineRule="exact"/>
        <w:ind w:firstLine="482" w:firstLineChars="200"/>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第</w:t>
      </w:r>
      <w:r>
        <w:rPr>
          <w:rFonts w:hint="eastAsia" w:ascii="仿宋_GB2312" w:hAnsi="仿宋_GB2312" w:eastAsia="仿宋_GB2312" w:cs="仿宋_GB2312"/>
          <w:b/>
          <w:bCs/>
          <w:sz w:val="24"/>
          <w:highlight w:val="none"/>
          <w:lang w:val="en-US" w:eastAsia="zh-CN"/>
        </w:rPr>
        <w:t>二</w:t>
      </w:r>
      <w:r>
        <w:rPr>
          <w:rFonts w:hint="eastAsia" w:ascii="仿宋_GB2312" w:hAnsi="仿宋_GB2312" w:eastAsia="仿宋_GB2312" w:cs="仿宋_GB2312"/>
          <w:b/>
          <w:bCs/>
          <w:sz w:val="24"/>
          <w:highlight w:val="none"/>
        </w:rPr>
        <w:t>条 其余服务人员素质结构表</w:t>
      </w: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其余服务</w:t>
      </w:r>
      <w:r>
        <w:rPr>
          <w:rFonts w:hint="eastAsia" w:ascii="仿宋_GB2312" w:hAnsi="仿宋_GB2312" w:eastAsia="仿宋_GB2312" w:cs="仿宋_GB2312"/>
          <w:b/>
          <w:bCs/>
          <w:sz w:val="28"/>
          <w:szCs w:val="28"/>
          <w:highlight w:val="none"/>
        </w:rPr>
        <w:t>人员素质结构表</w:t>
      </w:r>
    </w:p>
    <w:tbl>
      <w:tblPr>
        <w:tblStyle w:val="47"/>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33"/>
        <w:gridCol w:w="1782"/>
        <w:gridCol w:w="1215"/>
        <w:gridCol w:w="8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vAlign w:val="center"/>
          </w:tcPr>
          <w:p>
            <w:pPr>
              <w:spacing w:line="24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b/>
                <w:bCs w:val="0"/>
                <w:color w:val="auto"/>
                <w:sz w:val="21"/>
                <w:szCs w:val="21"/>
                <w:highlight w:val="none"/>
              </w:rPr>
              <w:t>保洁员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序号</w:t>
            </w:r>
          </w:p>
        </w:tc>
        <w:tc>
          <w:tcPr>
            <w:tcW w:w="1333" w:type="dxa"/>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学历</w:t>
            </w:r>
          </w:p>
        </w:tc>
        <w:tc>
          <w:tcPr>
            <w:tcW w:w="1782" w:type="dxa"/>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持证情况</w:t>
            </w:r>
          </w:p>
        </w:tc>
        <w:tc>
          <w:tcPr>
            <w:tcW w:w="1215" w:type="dxa"/>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年龄</w:t>
            </w:r>
          </w:p>
        </w:tc>
        <w:tc>
          <w:tcPr>
            <w:tcW w:w="885" w:type="dxa"/>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人数</w:t>
            </w:r>
          </w:p>
        </w:tc>
        <w:tc>
          <w:tcPr>
            <w:tcW w:w="1701" w:type="dxa"/>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vAlign w:val="center"/>
          </w:tcPr>
          <w:p>
            <w:pPr>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b/>
                <w:bCs w:val="0"/>
                <w:color w:val="auto"/>
                <w:kern w:val="2"/>
                <w:sz w:val="21"/>
                <w:szCs w:val="21"/>
                <w:highlight w:val="none"/>
                <w:lang w:val="en-US" w:eastAsia="zh-CN" w:bidi="ar-SA"/>
              </w:rPr>
              <w:t>宿管员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序号</w:t>
            </w:r>
          </w:p>
        </w:tc>
        <w:tc>
          <w:tcPr>
            <w:tcW w:w="1333"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学历</w:t>
            </w:r>
          </w:p>
        </w:tc>
        <w:tc>
          <w:tcPr>
            <w:tcW w:w="1782"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持证情况</w:t>
            </w:r>
          </w:p>
        </w:tc>
        <w:tc>
          <w:tcPr>
            <w:tcW w:w="1215"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年龄</w:t>
            </w:r>
          </w:p>
        </w:tc>
        <w:tc>
          <w:tcPr>
            <w:tcW w:w="885"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人数</w:t>
            </w:r>
          </w:p>
        </w:tc>
        <w:tc>
          <w:tcPr>
            <w:tcW w:w="1701"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b/>
                <w:bCs w:val="0"/>
                <w:color w:val="auto"/>
                <w:kern w:val="2"/>
                <w:sz w:val="21"/>
                <w:szCs w:val="21"/>
                <w:highlight w:val="none"/>
                <w:lang w:val="en-US" w:eastAsia="zh-CN" w:bidi="ar-SA"/>
              </w:rPr>
              <w:t>绿化员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序号</w:t>
            </w:r>
          </w:p>
        </w:tc>
        <w:tc>
          <w:tcPr>
            <w:tcW w:w="1333"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学历</w:t>
            </w:r>
          </w:p>
        </w:tc>
        <w:tc>
          <w:tcPr>
            <w:tcW w:w="1782"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持证情况</w:t>
            </w:r>
          </w:p>
        </w:tc>
        <w:tc>
          <w:tcPr>
            <w:tcW w:w="1215"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年龄</w:t>
            </w:r>
          </w:p>
        </w:tc>
        <w:tc>
          <w:tcPr>
            <w:tcW w:w="885"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人数</w:t>
            </w:r>
          </w:p>
        </w:tc>
        <w:tc>
          <w:tcPr>
            <w:tcW w:w="1701" w:type="dxa"/>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w:t>
            </w:r>
          </w:p>
        </w:tc>
        <w:tc>
          <w:tcPr>
            <w:tcW w:w="1333" w:type="dxa"/>
            <w:vAlign w:val="center"/>
          </w:tcPr>
          <w:p>
            <w:pPr>
              <w:spacing w:line="400" w:lineRule="exact"/>
              <w:jc w:val="center"/>
              <w:rPr>
                <w:rFonts w:hint="eastAsia" w:ascii="仿宋_GB2312" w:hAnsi="仿宋_GB2312" w:eastAsia="仿宋_GB2312" w:cs="仿宋_GB2312"/>
                <w:sz w:val="24"/>
                <w:highlight w:val="none"/>
              </w:rPr>
            </w:pPr>
          </w:p>
        </w:tc>
        <w:tc>
          <w:tcPr>
            <w:tcW w:w="1782" w:type="dxa"/>
            <w:vAlign w:val="center"/>
          </w:tcPr>
          <w:p>
            <w:pPr>
              <w:spacing w:line="400" w:lineRule="exact"/>
              <w:jc w:val="center"/>
              <w:rPr>
                <w:rFonts w:hint="eastAsia" w:ascii="仿宋_GB2312" w:hAnsi="仿宋_GB2312" w:eastAsia="仿宋_GB2312" w:cs="仿宋_GB2312"/>
                <w:sz w:val="24"/>
                <w:highlight w:val="none"/>
              </w:rPr>
            </w:pPr>
          </w:p>
        </w:tc>
        <w:tc>
          <w:tcPr>
            <w:tcW w:w="1215" w:type="dxa"/>
            <w:vAlign w:val="center"/>
          </w:tcPr>
          <w:p>
            <w:pPr>
              <w:spacing w:line="400" w:lineRule="exact"/>
              <w:jc w:val="center"/>
              <w:rPr>
                <w:rFonts w:hint="eastAsia" w:ascii="仿宋_GB2312" w:hAnsi="仿宋_GB2312" w:eastAsia="仿宋_GB2312" w:cs="仿宋_GB2312"/>
                <w:sz w:val="24"/>
                <w:highlight w:val="none"/>
              </w:rPr>
            </w:pPr>
          </w:p>
        </w:tc>
        <w:tc>
          <w:tcPr>
            <w:tcW w:w="885" w:type="dxa"/>
            <w:vAlign w:val="center"/>
          </w:tcPr>
          <w:p>
            <w:pPr>
              <w:spacing w:line="400" w:lineRule="exact"/>
              <w:jc w:val="center"/>
              <w:rPr>
                <w:rFonts w:hint="eastAsia" w:ascii="仿宋_GB2312" w:hAnsi="仿宋_GB2312" w:eastAsia="仿宋_GB2312" w:cs="仿宋_GB2312"/>
                <w:sz w:val="24"/>
                <w:highlight w:val="none"/>
              </w:rPr>
            </w:pPr>
          </w:p>
        </w:tc>
        <w:tc>
          <w:tcPr>
            <w:tcW w:w="1701" w:type="dxa"/>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b/>
                <w:bCs w:val="0"/>
                <w:color w:val="auto"/>
                <w:sz w:val="21"/>
                <w:szCs w:val="21"/>
                <w:highlight w:val="none"/>
                <w:lang w:val="en-US" w:eastAsia="zh-CN"/>
              </w:rPr>
              <w:t>校产</w:t>
            </w:r>
            <w:r>
              <w:rPr>
                <w:rFonts w:hint="eastAsia" w:ascii="仿宋_GB2312" w:hAnsi="仿宋_GB2312" w:eastAsia="仿宋_GB2312" w:cs="仿宋_GB2312"/>
                <w:b/>
                <w:bCs w:val="0"/>
                <w:color w:val="auto"/>
                <w:sz w:val="21"/>
                <w:szCs w:val="21"/>
                <w:highlight w:val="none"/>
              </w:rPr>
              <w:t>维护</w:t>
            </w:r>
            <w:r>
              <w:rPr>
                <w:rFonts w:hint="eastAsia" w:ascii="仿宋_GB2312" w:hAnsi="仿宋_GB2312" w:eastAsia="仿宋_GB2312" w:cs="仿宋_GB2312"/>
                <w:b/>
                <w:bCs w:val="0"/>
                <w:color w:val="auto"/>
                <w:sz w:val="21"/>
                <w:szCs w:val="21"/>
                <w:highlight w:val="no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eastAsia="zh-CN"/>
              </w:rPr>
              <w:t>序号</w:t>
            </w:r>
          </w:p>
        </w:tc>
        <w:tc>
          <w:tcPr>
            <w:tcW w:w="1333"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eastAsia="zh-CN"/>
              </w:rPr>
              <w:t>学历</w:t>
            </w:r>
          </w:p>
        </w:tc>
        <w:tc>
          <w:tcPr>
            <w:tcW w:w="1782"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eastAsia="zh-CN"/>
              </w:rPr>
              <w:t>持证情况</w:t>
            </w:r>
          </w:p>
        </w:tc>
        <w:tc>
          <w:tcPr>
            <w:tcW w:w="1215"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eastAsia="zh-CN"/>
              </w:rPr>
              <w:t>年龄</w:t>
            </w:r>
          </w:p>
        </w:tc>
        <w:tc>
          <w:tcPr>
            <w:tcW w:w="885"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eastAsia="zh-CN"/>
              </w:rPr>
              <w:t>人数</w:t>
            </w:r>
          </w:p>
        </w:tc>
        <w:tc>
          <w:tcPr>
            <w:tcW w:w="1701"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1</w:t>
            </w:r>
          </w:p>
        </w:tc>
        <w:tc>
          <w:tcPr>
            <w:tcW w:w="1333"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1782"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1215"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885"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1701"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w:t>
            </w:r>
          </w:p>
        </w:tc>
        <w:tc>
          <w:tcPr>
            <w:tcW w:w="1333"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1782"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1215"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885"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c>
          <w:tcPr>
            <w:tcW w:w="1701" w:type="dxa"/>
            <w:vAlign w:val="center"/>
          </w:tcPr>
          <w:p>
            <w:pPr>
              <w:spacing w:line="400" w:lineRule="exact"/>
              <w:jc w:val="center"/>
              <w:rPr>
                <w:rFonts w:hint="eastAsia" w:ascii="仿宋_GB2312" w:hAnsi="仿宋_GB2312" w:eastAsia="仿宋_GB2312" w:cs="仿宋_GB2312"/>
                <w:kern w:val="2"/>
                <w:sz w:val="24"/>
                <w:szCs w:val="24"/>
                <w:highlight w:val="none"/>
                <w:lang w:val="en-US" w:eastAsia="zh-CN" w:bidi="ar-SA"/>
              </w:rPr>
            </w:pPr>
          </w:p>
        </w:tc>
      </w:tr>
    </w:tbl>
    <w:p>
      <w:pPr>
        <w:spacing w:line="400" w:lineRule="exact"/>
        <w:ind w:firstLine="482" w:firstLineChars="200"/>
        <w:rPr>
          <w:rFonts w:hint="eastAsia" w:ascii="仿宋_GB2312" w:hAnsi="仿宋_GB2312" w:eastAsia="仿宋_GB2312" w:cs="仿宋_GB2312"/>
          <w:b/>
          <w:bCs/>
          <w:sz w:val="24"/>
          <w:highlight w:val="none"/>
        </w:rPr>
      </w:pPr>
    </w:p>
    <w:p>
      <w:pPr>
        <w:tabs>
          <w:tab w:val="left" w:pos="455"/>
        </w:tabs>
        <w:autoSpaceDN w:val="0"/>
        <w:spacing w:line="400" w:lineRule="exact"/>
        <w:ind w:firstLine="482" w:firstLineChars="200"/>
        <w:rPr>
          <w:rFonts w:ascii="仿宋_GB2312" w:hAnsi="仿宋_GB2312" w:eastAsia="仿宋_GB2312" w:cs="仿宋_GB2312"/>
          <w:b/>
          <w:bCs/>
          <w:sz w:val="24"/>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pStyle w:val="26"/>
        <w:spacing w:line="360" w:lineRule="exact"/>
        <w:ind w:firstLine="480" w:firstLineChars="200"/>
        <w:rPr>
          <w:rFonts w:ascii="仿宋_GB2312" w:eastAsia="仿宋_GB2312"/>
          <w:sz w:val="24"/>
          <w:highlight w:val="none"/>
        </w:rPr>
      </w:pPr>
    </w:p>
    <w:p>
      <w:pPr>
        <w:pStyle w:val="26"/>
        <w:snapToGrid w:val="0"/>
        <w:spacing w:before="50" w:line="360" w:lineRule="exact"/>
        <w:ind w:right="480" w:firstLine="480" w:firstLineChars="200"/>
        <w:jc w:val="left"/>
        <w:rPr>
          <w:rFonts w:ascii="仿宋_GB2312" w:eastAsia="仿宋_GB2312"/>
          <w:sz w:val="24"/>
          <w:highlight w:val="none"/>
        </w:rPr>
      </w:pPr>
      <w:r>
        <w:rPr>
          <w:rFonts w:ascii="仿宋_GB2312" w:eastAsia="仿宋_GB2312"/>
          <w:sz w:val="24"/>
          <w:highlight w:val="none"/>
        </w:rPr>
        <w:t xml:space="preserve"> </w:t>
      </w:r>
      <w:r>
        <w:rPr>
          <w:rFonts w:hint="eastAsia" w:ascii="仿宋_GB2312" w:eastAsia="仿宋_GB2312"/>
          <w:b/>
          <w:sz w:val="24"/>
          <w:highlight w:val="none"/>
        </w:rPr>
        <w:t>注：此项材料</w:t>
      </w:r>
      <w:r>
        <w:rPr>
          <w:rFonts w:hint="eastAsia" w:ascii="仿宋_GB2312" w:eastAsia="仿宋_GB2312"/>
          <w:b/>
          <w:sz w:val="24"/>
          <w:highlight w:val="none"/>
          <w:lang w:val="en-US" w:eastAsia="zh-CN"/>
        </w:rPr>
        <w:t>如有请</w:t>
      </w:r>
      <w:r>
        <w:rPr>
          <w:rFonts w:hint="eastAsia" w:ascii="仿宋_GB2312" w:hAnsi="宋体" w:eastAsia="仿宋_GB2312"/>
          <w:b/>
          <w:bCs/>
          <w:sz w:val="24"/>
          <w:highlight w:val="none"/>
        </w:rPr>
        <w:t>以PDF格式上传。</w:t>
      </w: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hint="eastAsia" w:ascii="仿宋_GB2312" w:eastAsia="仿宋_GB2312"/>
          <w:b/>
          <w:bCs/>
          <w:sz w:val="24"/>
          <w:highlight w:val="none"/>
        </w:rPr>
      </w:pPr>
    </w:p>
    <w:p>
      <w:pPr>
        <w:snapToGrid w:val="0"/>
        <w:spacing w:before="50" w:line="400" w:lineRule="exact"/>
        <w:ind w:right="480"/>
        <w:rPr>
          <w:rFonts w:ascii="仿宋_GB2312" w:eastAsia="仿宋_GB2312"/>
          <w:b/>
          <w:bCs/>
          <w:sz w:val="24"/>
          <w:highlight w:val="none"/>
        </w:rPr>
      </w:pPr>
      <w:r>
        <w:rPr>
          <w:rFonts w:hint="eastAsia" w:ascii="仿宋_GB2312" w:eastAsia="仿宋_GB2312"/>
          <w:b/>
          <w:bCs/>
          <w:sz w:val="24"/>
          <w:highlight w:val="none"/>
        </w:rPr>
        <w:t>（6）针对本项目的理解分析和工作思路格式（如有）：</w:t>
      </w:r>
    </w:p>
    <w:p>
      <w:pPr>
        <w:pStyle w:val="174"/>
        <w:rPr>
          <w:highlight w:val="none"/>
        </w:rPr>
      </w:pPr>
    </w:p>
    <w:p>
      <w:pPr>
        <w:snapToGrid w:val="0"/>
        <w:spacing w:before="50" w:line="400" w:lineRule="exact"/>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针对本项目的理解分析和工作思路</w:t>
      </w:r>
    </w:p>
    <w:p>
      <w:pPr>
        <w:pStyle w:val="2"/>
      </w:pPr>
    </w:p>
    <w:p>
      <w:pPr>
        <w:keepNext w:val="0"/>
        <w:keepLines w:val="0"/>
        <w:pageBreakBefore w:val="0"/>
        <w:widowControl/>
        <w:kinsoku/>
        <w:wordWrap/>
        <w:overflowPunct/>
        <w:topLinePunct w:val="0"/>
        <w:autoSpaceDE/>
        <w:autoSpaceDN/>
        <w:bidi w:val="0"/>
        <w:adjustRightInd/>
        <w:snapToGrid/>
        <w:spacing w:line="400" w:lineRule="atLeast"/>
        <w:ind w:firstLine="480" w:firstLineChars="200"/>
        <w:textAlignment w:val="auto"/>
        <w:rPr>
          <w:rFonts w:hint="eastAsia" w:ascii="仿宋_GB2312" w:hAnsi="仿宋_GB2312" w:eastAsia="仿宋_GB2312" w:cs="仿宋_GB2312"/>
          <w:b/>
          <w:bCs/>
          <w:highlight w:val="none"/>
        </w:rPr>
      </w:pPr>
      <w:r>
        <w:rPr>
          <w:rFonts w:hint="eastAsia" w:ascii="仿宋_GB2312" w:eastAsia="仿宋_GB2312"/>
          <w:sz w:val="24"/>
          <w:highlight w:val="none"/>
        </w:rPr>
        <w:t>由投标人按第二章《采购需求》要求自行编写本项目的理解分析和工作</w:t>
      </w:r>
      <w:r>
        <w:rPr>
          <w:rFonts w:hint="eastAsia" w:ascii="仿宋_GB2312" w:eastAsia="仿宋_GB2312"/>
          <w:sz w:val="24"/>
          <w:highlight w:val="none"/>
          <w:lang w:eastAsia="zh-CN"/>
        </w:rPr>
        <w:t>思路可以</w:t>
      </w:r>
      <w:r>
        <w:rPr>
          <w:rFonts w:hint="eastAsia" w:ascii="仿宋_GB2312" w:eastAsia="仿宋_GB2312"/>
          <w:b/>
          <w:bCs/>
          <w:color w:val="000000"/>
          <w:sz w:val="24"/>
          <w:szCs w:val="24"/>
          <w:highlight w:val="none"/>
          <w:lang w:eastAsia="zh-CN"/>
        </w:rPr>
        <w:t>包括：</w:t>
      </w:r>
      <w:r>
        <w:rPr>
          <w:rFonts w:hint="eastAsia" w:ascii="仿宋_GB2312" w:hAnsi="仿宋_GB2312" w:eastAsia="仿宋_GB2312" w:cs="仿宋_GB2312"/>
          <w:b/>
          <w:bCs/>
          <w:sz w:val="24"/>
          <w:highlight w:val="none"/>
        </w:rPr>
        <w:t>（1）针对本项目服务内容进行理解分析；（2）针对项目特点提出工作思路及方案；（3）分析工作中可能出现的服务重点和难点；（4）提出服务重点和难点相应解决措施。</w:t>
      </w:r>
    </w:p>
    <w:p>
      <w:pPr>
        <w:snapToGrid w:val="0"/>
        <w:spacing w:before="50"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所列内容作为构成合同不可分割的部分，必须真实、诚信。</w:t>
      </w:r>
    </w:p>
    <w:p>
      <w:pPr>
        <w:pStyle w:val="174"/>
        <w:rPr>
          <w:rFonts w:ascii="仿宋_GB2312" w:eastAsia="仿宋_GB2312"/>
          <w:highlight w:val="none"/>
        </w:rPr>
      </w:pPr>
    </w:p>
    <w:p>
      <w:pPr>
        <w:pStyle w:val="174"/>
        <w:rPr>
          <w:rFonts w:ascii="仿宋_GB2312" w:eastAsia="仿宋_GB2312"/>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snapToGrid w:val="0"/>
        <w:spacing w:before="50" w:line="400" w:lineRule="exact"/>
        <w:ind w:right="480"/>
        <w:rPr>
          <w:rFonts w:ascii="仿宋_GB2312" w:eastAsia="仿宋_GB2312"/>
          <w:sz w:val="24"/>
          <w:highlight w:val="none"/>
        </w:rPr>
      </w:pPr>
    </w:p>
    <w:p>
      <w:pPr>
        <w:pStyle w:val="26"/>
        <w:spacing w:line="360" w:lineRule="exact"/>
        <w:ind w:firstLine="482" w:firstLineChars="200"/>
        <w:rPr>
          <w:rFonts w:ascii="仿宋_GB2312" w:hAnsi="宋体" w:eastAsia="仿宋_GB2312"/>
          <w:b/>
          <w:bCs/>
          <w:sz w:val="24"/>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snapToGrid w:val="0"/>
        <w:spacing w:before="50" w:line="400" w:lineRule="exact"/>
        <w:ind w:right="480"/>
        <w:rPr>
          <w:rFonts w:ascii="仿宋_GB2312" w:eastAsia="仿宋_GB2312"/>
          <w:b/>
          <w:bCs/>
          <w:sz w:val="24"/>
          <w:highlight w:val="none"/>
        </w:rPr>
      </w:pPr>
      <w:r>
        <w:rPr>
          <w:rFonts w:hint="eastAsia" w:ascii="仿宋_GB2312" w:hAnsi="宋体" w:eastAsia="仿宋_GB2312"/>
          <w:b/>
          <w:bCs/>
          <w:sz w:val="24"/>
          <w:highlight w:val="none"/>
        </w:rPr>
        <w:br w:type="page"/>
      </w:r>
      <w:r>
        <w:rPr>
          <w:rFonts w:hint="eastAsia" w:ascii="仿宋_GB2312" w:eastAsia="仿宋_GB2312"/>
          <w:b/>
          <w:bCs/>
          <w:sz w:val="24"/>
          <w:highlight w:val="none"/>
        </w:rPr>
        <w:t>（7）针对本项目的管理模式和管理机制</w:t>
      </w:r>
      <w:r>
        <w:rPr>
          <w:rFonts w:hint="eastAsia" w:ascii="仿宋_GB2312" w:eastAsia="仿宋_GB2312"/>
          <w:b/>
          <w:bCs/>
          <w:sz w:val="24"/>
          <w:highlight w:val="none"/>
          <w:lang w:eastAsia="zh-CN"/>
        </w:rPr>
        <w:t>格式</w:t>
      </w:r>
      <w:r>
        <w:rPr>
          <w:rFonts w:hint="eastAsia" w:ascii="仿宋_GB2312" w:eastAsia="仿宋_GB2312"/>
          <w:b/>
          <w:bCs/>
          <w:sz w:val="24"/>
          <w:highlight w:val="none"/>
        </w:rPr>
        <w:t>（如有）：</w:t>
      </w:r>
    </w:p>
    <w:p>
      <w:pPr>
        <w:pStyle w:val="174"/>
        <w:rPr>
          <w:highlight w:val="none"/>
        </w:rPr>
      </w:pPr>
    </w:p>
    <w:p>
      <w:pPr>
        <w:pStyle w:val="174"/>
        <w:jc w:val="center"/>
        <w:rPr>
          <w:rFonts w:hint="eastAsia" w:ascii="仿宋_GB2312" w:hAnsi="宋体" w:eastAsia="仿宋_GB2312"/>
          <w:b/>
          <w:bCs w:val="0"/>
          <w:color w:val="000000"/>
          <w:spacing w:val="0"/>
          <w:kern w:val="2"/>
          <w:sz w:val="32"/>
          <w:szCs w:val="32"/>
          <w:highlight w:val="none"/>
          <w:lang w:val="en-US" w:eastAsia="zh-CN" w:bidi="ar-SA"/>
        </w:rPr>
      </w:pPr>
      <w:r>
        <w:rPr>
          <w:rFonts w:hint="eastAsia" w:ascii="仿宋_GB2312" w:hAnsi="宋体" w:eastAsia="仿宋_GB2312"/>
          <w:b/>
          <w:bCs w:val="0"/>
          <w:color w:val="000000"/>
          <w:spacing w:val="0"/>
          <w:kern w:val="2"/>
          <w:sz w:val="32"/>
          <w:szCs w:val="32"/>
          <w:highlight w:val="none"/>
          <w:lang w:val="en-US" w:eastAsia="zh-CN" w:bidi="ar-SA"/>
        </w:rPr>
        <w:t>针对本项目的管理模式和管理机制</w:t>
      </w: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p>
    <w:p>
      <w:pPr>
        <w:keepNext w:val="0"/>
        <w:keepLines w:val="0"/>
        <w:pageBreakBefore w:val="0"/>
        <w:widowControl/>
        <w:kinsoku/>
        <w:wordWrap/>
        <w:overflowPunct/>
        <w:topLinePunct w:val="0"/>
        <w:bidi w:val="0"/>
        <w:adjustRightInd/>
        <w:snapToGrid/>
        <w:spacing w:line="400" w:lineRule="atLeast"/>
        <w:ind w:firstLine="480" w:firstLineChars="200"/>
        <w:textAlignment w:val="auto"/>
        <w:rPr>
          <w:rFonts w:hint="eastAsia" w:ascii="仿宋_GB2312" w:eastAsia="仿宋_GB2312"/>
          <w:b/>
          <w:bCs/>
          <w:color w:val="000000"/>
          <w:sz w:val="24"/>
          <w:highlight w:val="none"/>
          <w:lang w:eastAsia="zh-CN"/>
        </w:rPr>
      </w:pPr>
      <w:r>
        <w:rPr>
          <w:rFonts w:hint="eastAsia" w:ascii="仿宋_GB2312" w:eastAsia="仿宋_GB2312"/>
          <w:color w:val="000000"/>
          <w:sz w:val="24"/>
          <w:szCs w:val="24"/>
          <w:highlight w:val="none"/>
        </w:rPr>
        <w:t>由</w:t>
      </w:r>
      <w:r>
        <w:rPr>
          <w:rFonts w:hint="eastAsia" w:ascii="仿宋_GB2312" w:eastAsia="仿宋_GB2312"/>
          <w:color w:val="000000"/>
          <w:sz w:val="24"/>
          <w:szCs w:val="24"/>
          <w:highlight w:val="none"/>
          <w:lang w:eastAsia="zh-CN"/>
        </w:rPr>
        <w:t>投标人</w:t>
      </w:r>
      <w:r>
        <w:rPr>
          <w:rFonts w:hint="eastAsia" w:ascii="仿宋_GB2312" w:eastAsia="仿宋_GB2312"/>
          <w:color w:val="000000"/>
          <w:sz w:val="24"/>
          <w:szCs w:val="24"/>
          <w:highlight w:val="none"/>
        </w:rPr>
        <w:t>按</w:t>
      </w:r>
      <w:r>
        <w:rPr>
          <w:rFonts w:hint="eastAsia" w:ascii="仿宋_GB2312" w:eastAsia="仿宋_GB2312"/>
          <w:color w:val="000000"/>
          <w:sz w:val="24"/>
          <w:szCs w:val="24"/>
          <w:highlight w:val="none"/>
          <w:lang w:eastAsia="zh-CN"/>
        </w:rPr>
        <w:t>第二章</w:t>
      </w:r>
      <w:r>
        <w:rPr>
          <w:rFonts w:hint="eastAsia" w:ascii="仿宋_GB2312" w:eastAsia="仿宋_GB2312"/>
          <w:color w:val="000000"/>
          <w:sz w:val="24"/>
          <w:szCs w:val="24"/>
          <w:highlight w:val="none"/>
        </w:rPr>
        <w:t>《采购需求》要求</w:t>
      </w:r>
      <w:r>
        <w:rPr>
          <w:rFonts w:hint="eastAsia" w:ascii="仿宋_GB2312" w:eastAsia="仿宋_GB2312"/>
          <w:color w:val="000000"/>
          <w:sz w:val="24"/>
          <w:szCs w:val="24"/>
          <w:highlight w:val="none"/>
          <w:lang w:eastAsia="zh-CN"/>
        </w:rPr>
        <w:t>，自行编写</w:t>
      </w:r>
      <w:r>
        <w:rPr>
          <w:rFonts w:hint="eastAsia" w:ascii="仿宋_GB2312" w:eastAsia="仿宋_GB2312"/>
          <w:color w:val="000000"/>
          <w:sz w:val="24"/>
          <w:highlight w:val="none"/>
        </w:rPr>
        <w:t>针对本项目提出</w:t>
      </w:r>
      <w:r>
        <w:rPr>
          <w:rFonts w:hint="eastAsia" w:ascii="仿宋_GB2312" w:eastAsia="仿宋_GB2312"/>
          <w:color w:val="000000"/>
          <w:sz w:val="24"/>
          <w:highlight w:val="none"/>
          <w:lang w:val="en-US" w:eastAsia="zh-CN"/>
        </w:rPr>
        <w:t>的管理模式和管理机制</w:t>
      </w:r>
      <w:r>
        <w:rPr>
          <w:rFonts w:hint="eastAsia" w:ascii="仿宋_GB2312" w:eastAsia="仿宋_GB2312"/>
          <w:sz w:val="24"/>
          <w:highlight w:val="none"/>
          <w:lang w:eastAsia="zh-CN"/>
        </w:rPr>
        <w:t>可以</w:t>
      </w:r>
      <w:r>
        <w:rPr>
          <w:rFonts w:hint="eastAsia" w:ascii="仿宋_GB2312" w:eastAsia="仿宋_GB2312"/>
          <w:b/>
          <w:bCs/>
          <w:color w:val="000000"/>
          <w:sz w:val="24"/>
          <w:highlight w:val="none"/>
        </w:rPr>
        <w:t>包括：</w:t>
      </w:r>
      <w:r>
        <w:rPr>
          <w:rFonts w:hint="eastAsia" w:ascii="仿宋_GB2312" w:hAnsi="仿宋_GB2312" w:eastAsia="仿宋_GB2312" w:cs="仿宋_GB2312"/>
          <w:b/>
          <w:bCs/>
          <w:sz w:val="24"/>
          <w:highlight w:val="none"/>
        </w:rPr>
        <w:t>（1）岗位责任制度；（2）服务沟通机制；（3）工作记录及档案管理（包括交接验收资料、巡视记录、档案管理、投诉与处理记录、其它管理与服务活动记录等）。</w:t>
      </w:r>
    </w:p>
    <w:p>
      <w:pPr>
        <w:keepNext w:val="0"/>
        <w:keepLines w:val="0"/>
        <w:pageBreakBefore w:val="0"/>
        <w:kinsoku/>
        <w:topLinePunct w:val="0"/>
        <w:autoSpaceDE/>
        <w:autoSpaceDN/>
        <w:bidi w:val="0"/>
        <w:adjustRightInd/>
        <w:snapToGrid w:val="0"/>
        <w:spacing w:before="50"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所</w:t>
      </w:r>
      <w:r>
        <w:rPr>
          <w:rFonts w:hint="eastAsia" w:ascii="仿宋_GB2312" w:eastAsia="仿宋_GB2312"/>
          <w:sz w:val="24"/>
          <w:highlight w:val="none"/>
          <w:lang w:eastAsia="zh-CN"/>
        </w:rPr>
        <w:t>列内容</w:t>
      </w:r>
      <w:r>
        <w:rPr>
          <w:rFonts w:hint="eastAsia" w:ascii="仿宋_GB2312" w:eastAsia="仿宋_GB2312"/>
          <w:sz w:val="24"/>
          <w:highlight w:val="none"/>
        </w:rPr>
        <w:t>作为构成合同不可分割的部分，必须真实、诚信。</w:t>
      </w:r>
    </w:p>
    <w:p>
      <w:pPr>
        <w:pStyle w:val="174"/>
        <w:rPr>
          <w:rFonts w:ascii="仿宋_GB2312" w:eastAsia="仿宋_GB2312"/>
          <w:highlight w:val="none"/>
        </w:rPr>
      </w:pPr>
    </w:p>
    <w:p>
      <w:pPr>
        <w:pStyle w:val="174"/>
        <w:rPr>
          <w:rFonts w:ascii="仿宋_GB2312" w:eastAsia="仿宋_GB2312"/>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snapToGrid w:val="0"/>
        <w:spacing w:before="50" w:line="400" w:lineRule="exact"/>
        <w:ind w:right="480"/>
        <w:rPr>
          <w:rFonts w:ascii="仿宋_GB2312" w:eastAsia="仿宋_GB2312"/>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pStyle w:val="26"/>
        <w:spacing w:line="360" w:lineRule="exact"/>
        <w:ind w:firstLine="420" w:firstLineChars="200"/>
        <w:rPr>
          <w:rFonts w:ascii="Times New Roman" w:hAnsi="Times New Roman"/>
          <w:highlight w:val="none"/>
        </w:rPr>
      </w:pPr>
    </w:p>
    <w:p>
      <w:pPr>
        <w:snapToGrid w:val="0"/>
        <w:spacing w:before="50" w:line="400" w:lineRule="exact"/>
        <w:ind w:right="480"/>
        <w:rPr>
          <w:rFonts w:ascii="仿宋_GB2312" w:eastAsia="仿宋_GB2312"/>
          <w:b/>
          <w:bCs/>
          <w:sz w:val="24"/>
          <w:highlight w:val="none"/>
        </w:rPr>
      </w:pPr>
      <w:r>
        <w:rPr>
          <w:rFonts w:hint="eastAsia" w:ascii="仿宋_GB2312" w:eastAsia="仿宋_GB2312"/>
          <w:sz w:val="24"/>
          <w:highlight w:val="none"/>
        </w:rPr>
        <w:br w:type="page"/>
      </w:r>
      <w:r>
        <w:rPr>
          <w:rFonts w:hint="eastAsia" w:ascii="仿宋_GB2312" w:eastAsia="仿宋_GB2312"/>
          <w:b/>
          <w:bCs/>
          <w:sz w:val="24"/>
          <w:highlight w:val="none"/>
        </w:rPr>
        <w:t>（</w:t>
      </w:r>
      <w:r>
        <w:rPr>
          <w:rFonts w:hint="eastAsia" w:ascii="仿宋_GB2312" w:eastAsia="仿宋_GB2312"/>
          <w:b/>
          <w:bCs/>
          <w:sz w:val="24"/>
          <w:highlight w:val="none"/>
          <w:lang w:val="en-US" w:eastAsia="zh-CN"/>
        </w:rPr>
        <w:t>8</w:t>
      </w:r>
      <w:r>
        <w:rPr>
          <w:rFonts w:hint="eastAsia" w:ascii="仿宋_GB2312" w:eastAsia="仿宋_GB2312"/>
          <w:b/>
          <w:bCs/>
          <w:sz w:val="24"/>
          <w:highlight w:val="none"/>
        </w:rPr>
        <w:t>）</w:t>
      </w:r>
      <w:r>
        <w:rPr>
          <w:rFonts w:hint="eastAsia" w:ascii="仿宋_GB2312" w:eastAsia="仿宋_GB2312"/>
          <w:b/>
          <w:bCs/>
          <w:sz w:val="24"/>
          <w:highlight w:val="none"/>
          <w:lang w:eastAsia="zh-CN"/>
        </w:rPr>
        <w:t>物业服务方案格式</w:t>
      </w:r>
      <w:r>
        <w:rPr>
          <w:rFonts w:hint="eastAsia" w:ascii="仿宋_GB2312" w:eastAsia="仿宋_GB2312"/>
          <w:b/>
          <w:bCs/>
          <w:sz w:val="24"/>
          <w:highlight w:val="none"/>
        </w:rPr>
        <w:t>（如有）：</w:t>
      </w:r>
    </w:p>
    <w:p>
      <w:pPr>
        <w:pStyle w:val="174"/>
        <w:rPr>
          <w:highlight w:val="none"/>
        </w:rPr>
      </w:pPr>
    </w:p>
    <w:p>
      <w:pPr>
        <w:pStyle w:val="174"/>
        <w:jc w:val="center"/>
        <w:rPr>
          <w:rFonts w:hint="eastAsia" w:ascii="仿宋_GB2312" w:hAnsi="宋体" w:eastAsia="仿宋_GB2312"/>
          <w:b/>
          <w:bCs w:val="0"/>
          <w:color w:val="000000"/>
          <w:spacing w:val="0"/>
          <w:kern w:val="2"/>
          <w:sz w:val="32"/>
          <w:szCs w:val="32"/>
          <w:highlight w:val="none"/>
          <w:lang w:val="en-US" w:eastAsia="zh-CN" w:bidi="ar-SA"/>
        </w:rPr>
      </w:pPr>
      <w:r>
        <w:rPr>
          <w:rFonts w:hint="eastAsia" w:ascii="仿宋_GB2312" w:hAnsi="宋体" w:eastAsia="仿宋_GB2312"/>
          <w:b/>
          <w:bCs w:val="0"/>
          <w:color w:val="000000"/>
          <w:spacing w:val="0"/>
          <w:kern w:val="2"/>
          <w:sz w:val="32"/>
          <w:szCs w:val="32"/>
          <w:highlight w:val="none"/>
          <w:lang w:val="en-US" w:eastAsia="zh-CN" w:bidi="ar-SA"/>
        </w:rPr>
        <w:t>物业服务方案</w:t>
      </w: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p>
    <w:p>
      <w:pPr>
        <w:pStyle w:val="26"/>
        <w:keepNext w:val="0"/>
        <w:keepLines w:val="0"/>
        <w:pageBreakBefore w:val="0"/>
        <w:kinsoku/>
        <w:wordWrap/>
        <w:overflowPunct/>
        <w:topLinePunct w:val="0"/>
        <w:bidi w:val="0"/>
        <w:adjustRightInd/>
        <w:snapToGrid/>
        <w:spacing w:line="400" w:lineRule="atLeast"/>
        <w:ind w:firstLine="480" w:firstLineChars="200"/>
        <w:textAlignment w:val="auto"/>
        <w:rPr>
          <w:rFonts w:ascii="仿宋_GB2312" w:eastAsia="仿宋_GB2312"/>
          <w:sz w:val="24"/>
          <w:szCs w:val="24"/>
          <w:highlight w:val="none"/>
        </w:rPr>
      </w:pPr>
      <w:r>
        <w:rPr>
          <w:rFonts w:hint="eastAsia" w:ascii="仿宋_GB2312" w:eastAsia="仿宋_GB2312"/>
          <w:color w:val="000000"/>
          <w:sz w:val="24"/>
          <w:szCs w:val="24"/>
          <w:highlight w:val="none"/>
        </w:rPr>
        <w:t>由</w:t>
      </w:r>
      <w:r>
        <w:rPr>
          <w:rFonts w:hint="eastAsia" w:ascii="仿宋_GB2312" w:eastAsia="仿宋_GB2312"/>
          <w:color w:val="000000"/>
          <w:sz w:val="24"/>
          <w:szCs w:val="24"/>
          <w:highlight w:val="none"/>
          <w:lang w:eastAsia="zh-CN"/>
        </w:rPr>
        <w:t>投标人</w:t>
      </w:r>
      <w:r>
        <w:rPr>
          <w:rFonts w:hint="eastAsia" w:ascii="仿宋_GB2312" w:eastAsia="仿宋_GB2312"/>
          <w:color w:val="000000"/>
          <w:sz w:val="24"/>
          <w:szCs w:val="24"/>
          <w:highlight w:val="none"/>
        </w:rPr>
        <w:t>按</w:t>
      </w:r>
      <w:r>
        <w:rPr>
          <w:rFonts w:hint="eastAsia" w:ascii="仿宋_GB2312" w:eastAsia="仿宋_GB2312"/>
          <w:color w:val="000000"/>
          <w:sz w:val="24"/>
          <w:szCs w:val="24"/>
          <w:highlight w:val="none"/>
          <w:lang w:eastAsia="zh-CN"/>
        </w:rPr>
        <w:t>第二章</w:t>
      </w:r>
      <w:r>
        <w:rPr>
          <w:rFonts w:hint="eastAsia" w:ascii="仿宋_GB2312" w:eastAsia="仿宋_GB2312"/>
          <w:color w:val="000000"/>
          <w:sz w:val="24"/>
          <w:szCs w:val="24"/>
          <w:highlight w:val="none"/>
        </w:rPr>
        <w:t>《采购需求》要求</w:t>
      </w:r>
      <w:r>
        <w:rPr>
          <w:rFonts w:hint="eastAsia" w:ascii="仿宋_GB2312" w:eastAsia="仿宋_GB2312"/>
          <w:color w:val="000000"/>
          <w:sz w:val="24"/>
          <w:szCs w:val="24"/>
          <w:highlight w:val="none"/>
          <w:lang w:eastAsia="zh-CN"/>
        </w:rPr>
        <w:t>，自行编写</w:t>
      </w:r>
      <w:r>
        <w:rPr>
          <w:rFonts w:hint="eastAsia" w:ascii="仿宋_GB2312" w:eastAsia="仿宋_GB2312"/>
          <w:color w:val="000000"/>
          <w:sz w:val="24"/>
          <w:highlight w:val="none"/>
          <w:lang w:val="en-US" w:eastAsia="zh-CN"/>
        </w:rPr>
        <w:t>针对本项目的物业服务方案，</w:t>
      </w:r>
      <w:r>
        <w:rPr>
          <w:rFonts w:hint="eastAsia" w:ascii="仿宋_GB2312" w:eastAsia="仿宋_GB2312"/>
          <w:b/>
          <w:bCs/>
          <w:color w:val="000000"/>
          <w:sz w:val="24"/>
          <w:szCs w:val="24"/>
          <w:highlight w:val="none"/>
          <w:lang w:val="en-US" w:eastAsia="zh-CN"/>
        </w:rPr>
        <w:t>方案可以包括：</w:t>
      </w:r>
      <w:r>
        <w:rPr>
          <w:rFonts w:hint="eastAsia" w:ascii="仿宋_GB2312" w:hAnsi="仿宋_GB2312" w:eastAsia="仿宋_GB2312" w:cs="仿宋_GB2312"/>
          <w:b/>
          <w:bCs/>
          <w:kern w:val="2"/>
          <w:sz w:val="24"/>
          <w:szCs w:val="24"/>
          <w:highlight w:val="none"/>
          <w:lang w:val="en-US" w:eastAsia="zh-CN" w:bidi="ar-SA"/>
        </w:rPr>
        <w:t>（1）综合服务方案；（2）保洁方案；（3）绿化方案；（4）校产维护方案；（5）宿管服务方案</w:t>
      </w:r>
      <w:r>
        <w:rPr>
          <w:rFonts w:hint="eastAsia" w:ascii="仿宋_GB2312" w:eastAsia="仿宋_GB2312"/>
          <w:b/>
          <w:bCs/>
          <w:color w:val="auto"/>
          <w:sz w:val="24"/>
          <w:szCs w:val="24"/>
          <w:highlight w:val="none"/>
        </w:rPr>
        <w:t>等。</w:t>
      </w:r>
    </w:p>
    <w:p>
      <w:pPr>
        <w:snapToGrid w:val="0"/>
        <w:spacing w:before="50" w:line="400" w:lineRule="exact"/>
        <w:ind w:firstLine="480" w:firstLineChars="200"/>
        <w:jc w:val="left"/>
        <w:rPr>
          <w:rFonts w:ascii="仿宋_GB2312" w:eastAsia="仿宋_GB2312"/>
          <w:sz w:val="24"/>
          <w:highlight w:val="none"/>
        </w:rPr>
      </w:pPr>
    </w:p>
    <w:p>
      <w:pPr>
        <w:pStyle w:val="174"/>
        <w:rPr>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snapToGrid w:val="0"/>
        <w:spacing w:before="50" w:line="400" w:lineRule="exact"/>
        <w:ind w:right="480"/>
        <w:rPr>
          <w:rFonts w:ascii="仿宋_GB2312" w:eastAsia="仿宋_GB2312"/>
          <w:sz w:val="24"/>
          <w:highlight w:val="none"/>
        </w:rPr>
      </w:pPr>
    </w:p>
    <w:p>
      <w:pPr>
        <w:pStyle w:val="26"/>
        <w:spacing w:line="360" w:lineRule="exact"/>
        <w:ind w:firstLine="482" w:firstLineChars="200"/>
        <w:rPr>
          <w:rFonts w:ascii="仿宋_GB2312" w:hAnsi="宋体" w:eastAsia="仿宋_GB2312"/>
          <w:b/>
          <w:bCs/>
          <w:sz w:val="24"/>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widowControl/>
        <w:jc w:val="left"/>
        <w:rPr>
          <w:rFonts w:ascii="仿宋_GB2312" w:hAnsi="宋体" w:eastAsia="仿宋_GB2312" w:cs="Courier New"/>
          <w:b/>
          <w:bCs/>
          <w:sz w:val="24"/>
          <w:szCs w:val="21"/>
          <w:highlight w:val="none"/>
        </w:rPr>
      </w:pPr>
      <w:r>
        <w:rPr>
          <w:rFonts w:ascii="仿宋_GB2312" w:hAnsi="宋体" w:eastAsia="仿宋_GB2312"/>
          <w:b/>
          <w:bCs/>
          <w:sz w:val="24"/>
          <w:highlight w:val="none"/>
        </w:rPr>
        <w:br w:type="page"/>
      </w:r>
    </w:p>
    <w:p>
      <w:pPr>
        <w:snapToGrid w:val="0"/>
        <w:spacing w:before="50" w:line="400" w:lineRule="exact"/>
        <w:ind w:right="480"/>
        <w:rPr>
          <w:rFonts w:ascii="仿宋_GB2312" w:eastAsia="仿宋_GB2312"/>
          <w:b/>
          <w:bCs/>
          <w:sz w:val="24"/>
          <w:highlight w:val="none"/>
        </w:rPr>
      </w:pPr>
      <w:r>
        <w:rPr>
          <w:rFonts w:hint="eastAsia" w:ascii="仿宋_GB2312" w:eastAsia="仿宋_GB2312"/>
          <w:b/>
          <w:bCs/>
          <w:sz w:val="24"/>
          <w:highlight w:val="none"/>
        </w:rPr>
        <w:t>（</w:t>
      </w:r>
      <w:r>
        <w:rPr>
          <w:rFonts w:hint="eastAsia" w:ascii="仿宋_GB2312" w:eastAsia="仿宋_GB2312"/>
          <w:b/>
          <w:bCs/>
          <w:sz w:val="24"/>
          <w:highlight w:val="none"/>
          <w:lang w:val="en-US" w:eastAsia="zh-CN"/>
        </w:rPr>
        <w:t>9</w:t>
      </w:r>
      <w:r>
        <w:rPr>
          <w:rFonts w:hint="eastAsia" w:ascii="仿宋_GB2312" w:eastAsia="仿宋_GB2312"/>
          <w:b/>
          <w:bCs/>
          <w:sz w:val="24"/>
          <w:highlight w:val="none"/>
        </w:rPr>
        <w:t>）应急预案和应急配合方案</w:t>
      </w:r>
      <w:r>
        <w:rPr>
          <w:rFonts w:hint="eastAsia" w:ascii="仿宋_GB2312" w:eastAsia="仿宋_GB2312"/>
          <w:b/>
          <w:bCs/>
          <w:sz w:val="24"/>
          <w:highlight w:val="none"/>
          <w:lang w:eastAsia="zh-CN"/>
        </w:rPr>
        <w:t>格式</w:t>
      </w:r>
      <w:r>
        <w:rPr>
          <w:rFonts w:hint="eastAsia" w:ascii="仿宋_GB2312" w:eastAsia="仿宋_GB2312"/>
          <w:b/>
          <w:bCs/>
          <w:sz w:val="24"/>
          <w:highlight w:val="none"/>
        </w:rPr>
        <w:t>（如有）：</w:t>
      </w:r>
    </w:p>
    <w:p>
      <w:pPr>
        <w:pStyle w:val="174"/>
        <w:rPr>
          <w:highlight w:val="none"/>
        </w:rPr>
      </w:pPr>
    </w:p>
    <w:p>
      <w:pPr>
        <w:pStyle w:val="174"/>
        <w:jc w:val="center"/>
        <w:rPr>
          <w:rFonts w:hint="eastAsia" w:ascii="仿宋_GB2312" w:hAnsi="宋体" w:eastAsia="仿宋_GB2312"/>
          <w:b/>
          <w:bCs w:val="0"/>
          <w:color w:val="000000"/>
          <w:spacing w:val="0"/>
          <w:kern w:val="2"/>
          <w:sz w:val="32"/>
          <w:szCs w:val="32"/>
          <w:highlight w:val="none"/>
          <w:lang w:val="en-US" w:eastAsia="zh-CN" w:bidi="ar-SA"/>
        </w:rPr>
      </w:pPr>
      <w:r>
        <w:rPr>
          <w:rFonts w:hint="eastAsia" w:ascii="仿宋_GB2312" w:hAnsi="宋体" w:eastAsia="仿宋_GB2312"/>
          <w:b/>
          <w:bCs w:val="0"/>
          <w:color w:val="000000"/>
          <w:spacing w:val="0"/>
          <w:kern w:val="2"/>
          <w:sz w:val="32"/>
          <w:szCs w:val="32"/>
          <w:highlight w:val="none"/>
          <w:lang w:val="en-US" w:eastAsia="zh-CN" w:bidi="ar-SA"/>
        </w:rPr>
        <w:t>应急预案和应急配合方案</w:t>
      </w: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p>
    <w:p>
      <w:pPr>
        <w:keepNext w:val="0"/>
        <w:keepLines w:val="0"/>
        <w:pageBreakBefore w:val="0"/>
        <w:widowControl w:val="0"/>
        <w:numPr>
          <w:ilvl w:val="0"/>
          <w:numId w:val="0"/>
        </w:numPr>
        <w:tabs>
          <w:tab w:val="left" w:pos="1052"/>
        </w:tabs>
        <w:kinsoku/>
        <w:wordWrap/>
        <w:overflowPunct/>
        <w:topLinePunct w:val="0"/>
        <w:autoSpaceDE w:val="0"/>
        <w:autoSpaceDN w:val="0"/>
        <w:bidi w:val="0"/>
        <w:adjustRightInd/>
        <w:snapToGrid/>
        <w:spacing w:before="2" w:after="0" w:line="400" w:lineRule="atLeast"/>
        <w:ind w:right="0" w:rightChars="0" w:firstLine="480" w:firstLineChars="200"/>
        <w:jc w:val="left"/>
        <w:textAlignment w:val="auto"/>
        <w:rPr>
          <w:rFonts w:hint="eastAsia" w:ascii="仿宋_GB2312" w:eastAsia="仿宋_GB2312"/>
          <w:b/>
          <w:bCs/>
          <w:color w:val="7030A0"/>
          <w:sz w:val="24"/>
          <w:highlight w:val="none"/>
          <w:lang w:eastAsia="zh-CN"/>
        </w:rPr>
      </w:pPr>
      <w:r>
        <w:rPr>
          <w:rFonts w:hint="eastAsia" w:ascii="仿宋_GB2312" w:eastAsia="仿宋_GB2312"/>
          <w:color w:val="000000"/>
          <w:sz w:val="24"/>
          <w:szCs w:val="24"/>
          <w:highlight w:val="none"/>
        </w:rPr>
        <w:t>由</w:t>
      </w:r>
      <w:r>
        <w:rPr>
          <w:rFonts w:hint="eastAsia" w:ascii="仿宋_GB2312" w:eastAsia="仿宋_GB2312"/>
          <w:color w:val="000000"/>
          <w:sz w:val="24"/>
          <w:szCs w:val="24"/>
          <w:highlight w:val="none"/>
          <w:lang w:eastAsia="zh-CN"/>
        </w:rPr>
        <w:t>投标人</w:t>
      </w:r>
      <w:r>
        <w:rPr>
          <w:rFonts w:hint="eastAsia" w:ascii="仿宋_GB2312" w:eastAsia="仿宋_GB2312"/>
          <w:color w:val="000000"/>
          <w:sz w:val="24"/>
          <w:szCs w:val="24"/>
          <w:highlight w:val="none"/>
        </w:rPr>
        <w:t>按</w:t>
      </w:r>
      <w:r>
        <w:rPr>
          <w:rFonts w:hint="eastAsia" w:ascii="仿宋_GB2312" w:eastAsia="仿宋_GB2312"/>
          <w:color w:val="000000"/>
          <w:sz w:val="24"/>
          <w:szCs w:val="24"/>
          <w:highlight w:val="none"/>
          <w:lang w:eastAsia="zh-CN"/>
        </w:rPr>
        <w:t>第二章</w:t>
      </w:r>
      <w:r>
        <w:rPr>
          <w:rFonts w:hint="eastAsia" w:ascii="仿宋_GB2312" w:eastAsia="仿宋_GB2312"/>
          <w:color w:val="000000"/>
          <w:sz w:val="24"/>
          <w:szCs w:val="24"/>
          <w:highlight w:val="none"/>
        </w:rPr>
        <w:t>《采购需求》要求</w:t>
      </w:r>
      <w:r>
        <w:rPr>
          <w:rFonts w:hint="eastAsia" w:ascii="仿宋_GB2312" w:eastAsia="仿宋_GB2312"/>
          <w:color w:val="000000"/>
          <w:sz w:val="24"/>
          <w:szCs w:val="24"/>
          <w:highlight w:val="none"/>
          <w:lang w:eastAsia="zh-CN"/>
        </w:rPr>
        <w:t>，自行编写</w:t>
      </w:r>
      <w:r>
        <w:rPr>
          <w:rFonts w:hint="eastAsia" w:ascii="仿宋_GB2312" w:eastAsia="仿宋_GB2312"/>
          <w:color w:val="000000"/>
          <w:sz w:val="24"/>
          <w:highlight w:val="none"/>
        </w:rPr>
        <w:t>针对本项目的</w:t>
      </w:r>
      <w:r>
        <w:rPr>
          <w:rFonts w:hint="eastAsia" w:ascii="仿宋_GB2312" w:eastAsia="仿宋_GB2312"/>
          <w:color w:val="000000"/>
          <w:sz w:val="24"/>
          <w:highlight w:val="none"/>
          <w:lang w:val="en-US" w:eastAsia="zh-CN"/>
        </w:rPr>
        <w:t>各类应急预案和应急配合方案，</w:t>
      </w:r>
      <w:r>
        <w:rPr>
          <w:rFonts w:hint="eastAsia" w:ascii="仿宋_GB2312" w:eastAsia="仿宋_GB2312"/>
          <w:b/>
          <w:bCs/>
          <w:color w:val="000000"/>
          <w:sz w:val="24"/>
          <w:highlight w:val="none"/>
          <w:lang w:val="en-US" w:eastAsia="zh-CN"/>
        </w:rPr>
        <w:t>可以包括</w:t>
      </w:r>
      <w:r>
        <w:rPr>
          <w:rFonts w:hint="eastAsia" w:ascii="仿宋_GB2312" w:eastAsia="仿宋_GB2312"/>
          <w:b/>
          <w:bCs/>
          <w:color w:val="auto"/>
          <w:sz w:val="24"/>
          <w:highlight w:val="none"/>
          <w:lang w:val="en-US" w:eastAsia="zh-CN"/>
        </w:rPr>
        <w:t>：</w:t>
      </w:r>
      <w:r>
        <w:rPr>
          <w:rFonts w:hint="eastAsia" w:ascii="仿宋_GB2312" w:hAnsi="仿宋_GB2312" w:eastAsia="仿宋_GB2312" w:cs="仿宋_GB2312"/>
          <w:b/>
          <w:bCs/>
          <w:kern w:val="2"/>
          <w:sz w:val="24"/>
          <w:szCs w:val="24"/>
          <w:highlight w:val="none"/>
          <w:lang w:val="zh-CN" w:eastAsia="zh-CN" w:bidi="ar-SA"/>
        </w:rPr>
        <w:t>（</w:t>
      </w:r>
      <w:r>
        <w:rPr>
          <w:rFonts w:hint="eastAsia" w:ascii="仿宋_GB2312" w:hAnsi="仿宋_GB2312" w:eastAsia="仿宋_GB2312" w:cs="仿宋_GB2312"/>
          <w:b/>
          <w:bCs/>
          <w:kern w:val="2"/>
          <w:sz w:val="24"/>
          <w:szCs w:val="24"/>
          <w:highlight w:val="none"/>
          <w:lang w:val="en-US" w:eastAsia="zh-CN" w:bidi="ar-SA"/>
        </w:rPr>
        <w:t>1</w:t>
      </w:r>
      <w:r>
        <w:rPr>
          <w:rFonts w:hint="eastAsia" w:ascii="仿宋_GB2312" w:hAnsi="仿宋_GB2312" w:eastAsia="仿宋_GB2312" w:cs="仿宋_GB2312"/>
          <w:b/>
          <w:bCs/>
          <w:kern w:val="2"/>
          <w:sz w:val="24"/>
          <w:szCs w:val="24"/>
          <w:highlight w:val="none"/>
          <w:lang w:val="zh-CN" w:eastAsia="zh-CN" w:bidi="ar-SA"/>
        </w:rPr>
        <w:t>）</w:t>
      </w:r>
      <w:r>
        <w:rPr>
          <w:rFonts w:hint="eastAsia" w:ascii="仿宋_GB2312" w:hAnsi="仿宋_GB2312" w:eastAsia="仿宋_GB2312" w:cs="仿宋_GB2312"/>
          <w:b/>
          <w:bCs/>
          <w:sz w:val="24"/>
          <w:szCs w:val="24"/>
          <w:highlight w:val="none"/>
        </w:rPr>
        <w:t>突发火灾及停电方面；</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2</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rPr>
        <w:t>设备故障方面；（</w:t>
      </w:r>
      <w:r>
        <w:rPr>
          <w:rFonts w:hint="eastAsia" w:ascii="仿宋_GB2312" w:hAnsi="仿宋_GB2312" w:eastAsia="仿宋_GB2312" w:cs="仿宋_GB2312"/>
          <w:b/>
          <w:bCs/>
          <w:sz w:val="24"/>
          <w:szCs w:val="24"/>
          <w:highlight w:val="none"/>
          <w:lang w:val="en-US" w:eastAsia="zh-CN"/>
        </w:rPr>
        <w:t>3</w:t>
      </w:r>
      <w:r>
        <w:rPr>
          <w:rFonts w:hint="eastAsia" w:ascii="仿宋_GB2312" w:hAnsi="仿宋_GB2312" w:eastAsia="仿宋_GB2312" w:cs="仿宋_GB2312"/>
          <w:b/>
          <w:bCs/>
          <w:sz w:val="24"/>
          <w:szCs w:val="24"/>
          <w:highlight w:val="none"/>
        </w:rPr>
        <w:t>）公共安全及卫生方面。</w:t>
      </w:r>
    </w:p>
    <w:p>
      <w:pPr>
        <w:snapToGrid w:val="0"/>
        <w:spacing w:before="50"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所列内容作为构成合同不可分割的部分，必须真实、诚信。</w:t>
      </w:r>
    </w:p>
    <w:p>
      <w:pPr>
        <w:snapToGrid w:val="0"/>
        <w:spacing w:before="50" w:line="400" w:lineRule="exact"/>
        <w:ind w:firstLine="480" w:firstLineChars="200"/>
        <w:jc w:val="left"/>
        <w:rPr>
          <w:rFonts w:ascii="仿宋_GB2312" w:eastAsia="仿宋_GB2312"/>
          <w:sz w:val="24"/>
          <w:highlight w:val="none"/>
        </w:rPr>
      </w:pPr>
    </w:p>
    <w:p>
      <w:pPr>
        <w:pStyle w:val="174"/>
        <w:rPr>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snapToGrid w:val="0"/>
        <w:spacing w:before="50" w:line="400" w:lineRule="exact"/>
        <w:ind w:right="480"/>
        <w:rPr>
          <w:rFonts w:ascii="仿宋_GB2312" w:eastAsia="仿宋_GB2312"/>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widowControl/>
        <w:jc w:val="left"/>
        <w:rPr>
          <w:rFonts w:cs="Courier New"/>
          <w:szCs w:val="21"/>
          <w:highlight w:val="none"/>
        </w:rPr>
      </w:pPr>
      <w:r>
        <w:rPr>
          <w:highlight w:val="none"/>
        </w:rPr>
        <w:br w:type="page"/>
      </w:r>
    </w:p>
    <w:p>
      <w:pPr>
        <w:snapToGrid w:val="0"/>
        <w:spacing w:before="50" w:line="400" w:lineRule="exact"/>
        <w:ind w:right="480"/>
        <w:rPr>
          <w:rFonts w:ascii="仿宋_GB2312" w:eastAsia="仿宋_GB2312"/>
          <w:b/>
          <w:bCs/>
          <w:sz w:val="24"/>
          <w:highlight w:val="none"/>
        </w:rPr>
      </w:pPr>
      <w:r>
        <w:rPr>
          <w:rFonts w:hint="eastAsia" w:ascii="仿宋_GB2312" w:eastAsia="仿宋_GB2312"/>
          <w:b/>
          <w:bCs/>
          <w:sz w:val="24"/>
          <w:highlight w:val="none"/>
        </w:rPr>
        <w:t>（</w:t>
      </w:r>
      <w:r>
        <w:rPr>
          <w:rFonts w:hint="eastAsia" w:ascii="仿宋_GB2312" w:eastAsia="仿宋_GB2312"/>
          <w:b/>
          <w:bCs/>
          <w:sz w:val="24"/>
          <w:highlight w:val="none"/>
          <w:lang w:val="en-US" w:eastAsia="zh-CN"/>
        </w:rPr>
        <w:t>10</w:t>
      </w:r>
      <w:r>
        <w:rPr>
          <w:rFonts w:hint="eastAsia" w:ascii="仿宋_GB2312" w:eastAsia="仿宋_GB2312"/>
          <w:b/>
          <w:bCs/>
          <w:sz w:val="24"/>
          <w:highlight w:val="none"/>
        </w:rPr>
        <w:t>）</w:t>
      </w:r>
      <w:r>
        <w:rPr>
          <w:rFonts w:hint="eastAsia" w:ascii="仿宋_GB2312" w:hAnsi="Times New Roman" w:eastAsia="仿宋_GB2312" w:cs="Times New Roman"/>
          <w:b/>
          <w:bCs/>
          <w:sz w:val="24"/>
          <w:highlight w:val="none"/>
        </w:rPr>
        <w:t>物资配备</w:t>
      </w:r>
      <w:r>
        <w:rPr>
          <w:rFonts w:hint="eastAsia" w:ascii="仿宋_GB2312" w:eastAsia="仿宋_GB2312"/>
          <w:b/>
          <w:bCs/>
          <w:sz w:val="24"/>
          <w:highlight w:val="none"/>
          <w:lang w:val="en-US" w:eastAsia="zh-CN"/>
        </w:rPr>
        <w:t>表</w:t>
      </w:r>
      <w:r>
        <w:rPr>
          <w:rFonts w:hint="eastAsia" w:ascii="仿宋_GB2312" w:eastAsia="仿宋_GB2312"/>
          <w:b/>
          <w:bCs/>
          <w:sz w:val="24"/>
          <w:highlight w:val="none"/>
          <w:lang w:eastAsia="zh-CN"/>
        </w:rPr>
        <w:t>格式</w:t>
      </w:r>
      <w:r>
        <w:rPr>
          <w:rFonts w:hint="eastAsia" w:ascii="仿宋_GB2312" w:eastAsia="仿宋_GB2312"/>
          <w:b/>
          <w:bCs/>
          <w:sz w:val="24"/>
          <w:highlight w:val="none"/>
        </w:rPr>
        <w:t>（如有）：</w:t>
      </w:r>
    </w:p>
    <w:p>
      <w:pPr>
        <w:pStyle w:val="174"/>
        <w:rPr>
          <w:highlight w:val="none"/>
        </w:rPr>
      </w:pPr>
    </w:p>
    <w:p>
      <w:pPr>
        <w:keepNext w:val="0"/>
        <w:keepLines w:val="0"/>
        <w:pageBreakBefore w:val="0"/>
        <w:kinsoku/>
        <w:topLinePunct w:val="0"/>
        <w:autoSpaceDE/>
        <w:autoSpaceDN/>
        <w:bidi w:val="0"/>
        <w:adjustRightInd/>
        <w:snapToGrid w:val="0"/>
        <w:spacing w:before="50" w:line="400" w:lineRule="exact"/>
        <w:ind w:right="480"/>
        <w:jc w:val="center"/>
        <w:rPr>
          <w:rFonts w:hint="eastAsia" w:ascii="仿宋_GB2312" w:hAnsi="宋体" w:eastAsia="仿宋_GB2312"/>
          <w:b/>
          <w:bCs w:val="0"/>
          <w:color w:val="000000"/>
          <w:spacing w:val="0"/>
          <w:kern w:val="2"/>
          <w:sz w:val="32"/>
          <w:szCs w:val="32"/>
          <w:highlight w:val="none"/>
          <w:lang w:val="en-US" w:eastAsia="zh-CN" w:bidi="ar-SA"/>
        </w:rPr>
      </w:pPr>
      <w:r>
        <w:rPr>
          <w:rFonts w:hint="eastAsia" w:ascii="仿宋_GB2312" w:hAnsi="宋体" w:eastAsia="仿宋_GB2312"/>
          <w:b/>
          <w:bCs w:val="0"/>
          <w:color w:val="000000"/>
          <w:spacing w:val="0"/>
          <w:kern w:val="2"/>
          <w:sz w:val="32"/>
          <w:szCs w:val="32"/>
          <w:highlight w:val="none"/>
          <w:lang w:val="en-US" w:eastAsia="zh-CN" w:bidi="ar-SA"/>
        </w:rPr>
        <w:t>物资配备表</w:t>
      </w:r>
    </w:p>
    <w:p>
      <w:pPr>
        <w:snapToGrid w:val="0"/>
        <w:spacing w:before="50" w:line="400" w:lineRule="exact"/>
        <w:ind w:right="480"/>
        <w:jc w:val="right"/>
        <w:rPr>
          <w:rFonts w:ascii="仿宋_GB2312" w:eastAsia="仿宋_GB2312"/>
          <w:sz w:val="24"/>
          <w:highlight w:val="none"/>
        </w:rPr>
      </w:pPr>
    </w:p>
    <w:tbl>
      <w:tblPr>
        <w:tblStyle w:val="47"/>
        <w:tblW w:w="81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1046"/>
        <w:gridCol w:w="987"/>
        <w:gridCol w:w="1329"/>
        <w:gridCol w:w="1233"/>
        <w:gridCol w:w="967"/>
        <w:gridCol w:w="16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26"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序号</w:t>
            </w:r>
          </w:p>
        </w:tc>
        <w:tc>
          <w:tcPr>
            <w:tcW w:w="1046"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名称</w:t>
            </w:r>
          </w:p>
        </w:tc>
        <w:tc>
          <w:tcPr>
            <w:tcW w:w="987" w:type="dxa"/>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品牌</w:t>
            </w:r>
          </w:p>
        </w:tc>
        <w:tc>
          <w:tcPr>
            <w:tcW w:w="1329"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生产厂家</w:t>
            </w:r>
          </w:p>
        </w:tc>
        <w:tc>
          <w:tcPr>
            <w:tcW w:w="1233"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出厂日期</w:t>
            </w:r>
          </w:p>
        </w:tc>
        <w:tc>
          <w:tcPr>
            <w:tcW w:w="967"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数量</w:t>
            </w:r>
          </w:p>
        </w:tc>
        <w:tc>
          <w:tcPr>
            <w:tcW w:w="1607"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 w:hRule="atLeast"/>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6"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6"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6"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6" w:type="dxa"/>
            <w:tcBorders>
              <w:top w:val="single" w:color="auto" w:sz="6" w:space="0"/>
              <w:left w:val="single" w:color="auto" w:sz="12" w:space="0"/>
              <w:bottom w:val="single" w:color="auto" w:sz="12"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046" w:type="dxa"/>
            <w:tcBorders>
              <w:top w:val="single" w:color="auto" w:sz="6" w:space="0"/>
              <w:left w:val="single" w:color="auto" w:sz="6" w:space="0"/>
              <w:bottom w:val="single" w:color="auto" w:sz="12"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987" w:type="dxa"/>
            <w:tcBorders>
              <w:top w:val="single" w:color="auto" w:sz="6" w:space="0"/>
              <w:left w:val="single" w:color="auto" w:sz="6" w:space="0"/>
              <w:bottom w:val="single" w:color="auto" w:sz="12" w:space="0"/>
              <w:right w:val="single" w:color="auto" w:sz="4"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329" w:type="dxa"/>
            <w:tcBorders>
              <w:top w:val="single" w:color="auto" w:sz="6" w:space="0"/>
              <w:left w:val="single" w:color="auto" w:sz="6" w:space="0"/>
              <w:bottom w:val="single" w:color="auto" w:sz="12"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233" w:type="dxa"/>
            <w:tcBorders>
              <w:top w:val="single" w:color="auto" w:sz="6" w:space="0"/>
              <w:left w:val="single" w:color="auto" w:sz="6" w:space="0"/>
              <w:bottom w:val="single" w:color="auto" w:sz="12" w:space="0"/>
              <w:right w:val="single" w:color="auto" w:sz="6" w:space="0"/>
            </w:tcBorders>
            <w:vAlign w:val="top"/>
          </w:tcPr>
          <w:p>
            <w:pPr>
              <w:spacing w:line="480" w:lineRule="auto"/>
              <w:jc w:val="center"/>
              <w:rPr>
                <w:rFonts w:hint="eastAsia" w:ascii="仿宋_GB2312" w:hAnsi="仿宋_GB2312" w:eastAsia="仿宋_GB2312" w:cs="仿宋_GB2312"/>
                <w:bCs/>
                <w:szCs w:val="28"/>
                <w:highlight w:val="none"/>
              </w:rPr>
            </w:pPr>
          </w:p>
        </w:tc>
        <w:tc>
          <w:tcPr>
            <w:tcW w:w="967" w:type="dxa"/>
            <w:tcBorders>
              <w:top w:val="single" w:color="auto" w:sz="6" w:space="0"/>
              <w:left w:val="single" w:color="auto" w:sz="6" w:space="0"/>
              <w:bottom w:val="single" w:color="auto" w:sz="12" w:space="0"/>
              <w:right w:val="single" w:color="auto" w:sz="6" w:space="0"/>
            </w:tcBorders>
            <w:vAlign w:val="center"/>
          </w:tcPr>
          <w:p>
            <w:pPr>
              <w:spacing w:line="480" w:lineRule="auto"/>
              <w:jc w:val="center"/>
              <w:rPr>
                <w:rFonts w:hint="eastAsia" w:ascii="仿宋_GB2312" w:hAnsi="仿宋_GB2312" w:eastAsia="仿宋_GB2312" w:cs="仿宋_GB2312"/>
                <w:bCs/>
                <w:szCs w:val="28"/>
                <w:highlight w:val="none"/>
              </w:rPr>
            </w:pPr>
          </w:p>
        </w:tc>
        <w:tc>
          <w:tcPr>
            <w:tcW w:w="1607" w:type="dxa"/>
            <w:tcBorders>
              <w:top w:val="single" w:color="auto" w:sz="6" w:space="0"/>
              <w:left w:val="single" w:color="auto" w:sz="6" w:space="0"/>
              <w:bottom w:val="single" w:color="auto" w:sz="12" w:space="0"/>
              <w:right w:val="single" w:color="auto" w:sz="12" w:space="0"/>
            </w:tcBorders>
            <w:vAlign w:val="top"/>
          </w:tcPr>
          <w:p>
            <w:pPr>
              <w:spacing w:line="480" w:lineRule="auto"/>
              <w:jc w:val="center"/>
              <w:rPr>
                <w:rFonts w:hint="eastAsia" w:ascii="仿宋_GB2312" w:hAnsi="仿宋_GB2312" w:eastAsia="仿宋_GB2312" w:cs="仿宋_GB2312"/>
                <w:bCs/>
                <w:szCs w:val="28"/>
                <w:highlight w:val="none"/>
              </w:rPr>
            </w:pPr>
          </w:p>
        </w:tc>
      </w:tr>
    </w:tbl>
    <w:p>
      <w:pPr>
        <w:keepNext w:val="0"/>
        <w:keepLines w:val="0"/>
        <w:pageBreakBefore w:val="0"/>
        <w:kinsoku/>
        <w:topLinePunct w:val="0"/>
        <w:autoSpaceDE/>
        <w:autoSpaceDN/>
        <w:bidi w:val="0"/>
        <w:adjustRightInd/>
        <w:snapToGrid w:val="0"/>
        <w:spacing w:before="50" w:line="400" w:lineRule="exact"/>
        <w:ind w:firstLine="482" w:firstLineChars="200"/>
        <w:jc w:val="left"/>
        <w:rPr>
          <w:rFonts w:hint="eastAsia" w:ascii="仿宋_GB2312" w:eastAsia="仿宋_GB2312"/>
          <w:b/>
          <w:bCs/>
          <w:color w:val="000000"/>
          <w:sz w:val="24"/>
          <w:highlight w:val="none"/>
          <w:lang w:val="en-US" w:eastAsia="zh-CN"/>
        </w:rPr>
      </w:pPr>
    </w:p>
    <w:p>
      <w:pPr>
        <w:keepNext w:val="0"/>
        <w:keepLines w:val="0"/>
        <w:pageBreakBefore w:val="0"/>
        <w:kinsoku/>
        <w:topLinePunct w:val="0"/>
        <w:autoSpaceDE/>
        <w:autoSpaceDN/>
        <w:bidi w:val="0"/>
        <w:adjustRightInd/>
        <w:snapToGrid w:val="0"/>
        <w:spacing w:before="50" w:line="400" w:lineRule="exact"/>
        <w:ind w:firstLine="482" w:firstLineChars="200"/>
        <w:jc w:val="left"/>
        <w:rPr>
          <w:rFonts w:hint="eastAsia" w:ascii="仿宋_GB2312" w:eastAsia="仿宋_GB2312"/>
          <w:b/>
          <w:bCs/>
          <w:color w:val="000000"/>
          <w:sz w:val="24"/>
          <w:highlight w:val="none"/>
          <w:lang w:val="en-US" w:eastAsia="zh-CN"/>
        </w:rPr>
      </w:pPr>
      <w:r>
        <w:rPr>
          <w:rFonts w:hint="eastAsia" w:ascii="仿宋_GB2312" w:eastAsia="仿宋_GB2312"/>
          <w:b/>
          <w:bCs/>
          <w:color w:val="000000"/>
          <w:sz w:val="24"/>
          <w:highlight w:val="none"/>
          <w:lang w:val="en-US" w:eastAsia="zh-CN"/>
        </w:rPr>
        <w:t>注：1.由投标人根据本项目采购需求填写，拟投入本项目的设备设施包括办公用设备设施及与物业服务相关的设备设施情况；</w:t>
      </w:r>
    </w:p>
    <w:p>
      <w:pPr>
        <w:keepNext w:val="0"/>
        <w:keepLines w:val="0"/>
        <w:pageBreakBefore w:val="0"/>
        <w:kinsoku/>
        <w:topLinePunct w:val="0"/>
        <w:autoSpaceDE/>
        <w:autoSpaceDN/>
        <w:bidi w:val="0"/>
        <w:adjustRightInd/>
        <w:snapToGrid w:val="0"/>
        <w:spacing w:before="50" w:line="400" w:lineRule="exact"/>
        <w:ind w:firstLine="482" w:firstLineChars="200"/>
        <w:jc w:val="left"/>
        <w:rPr>
          <w:rFonts w:hint="eastAsia" w:ascii="仿宋_GB2312" w:eastAsia="仿宋_GB2312"/>
          <w:b/>
          <w:bCs/>
          <w:color w:val="000000"/>
          <w:sz w:val="24"/>
          <w:highlight w:val="none"/>
          <w:lang w:val="en-US" w:eastAsia="zh-CN"/>
        </w:rPr>
      </w:pPr>
      <w:r>
        <w:rPr>
          <w:rFonts w:hint="eastAsia" w:ascii="仿宋_GB2312" w:eastAsia="仿宋_GB2312"/>
          <w:b/>
          <w:bCs/>
          <w:color w:val="000000"/>
          <w:sz w:val="24"/>
          <w:highlight w:val="none"/>
          <w:lang w:val="en-US" w:eastAsia="zh-CN"/>
        </w:rPr>
        <w:t>2.如本表不适用，投标人可自行制表填写。</w:t>
      </w:r>
    </w:p>
    <w:p>
      <w:pPr>
        <w:snapToGrid w:val="0"/>
        <w:spacing w:before="50" w:line="400" w:lineRule="exact"/>
        <w:ind w:firstLine="480" w:firstLineChars="200"/>
        <w:jc w:val="left"/>
        <w:rPr>
          <w:rFonts w:ascii="仿宋_GB2312" w:eastAsia="仿宋_GB2312"/>
          <w:sz w:val="24"/>
          <w:highlight w:val="none"/>
        </w:rPr>
      </w:pPr>
    </w:p>
    <w:p>
      <w:pPr>
        <w:pStyle w:val="174"/>
        <w:rPr>
          <w:highlight w:val="none"/>
        </w:rPr>
      </w:pPr>
    </w:p>
    <w:p>
      <w:pPr>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rPr>
        <w:t xml:space="preserve">                               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snapToGrid w:val="0"/>
        <w:spacing w:before="50" w:line="400" w:lineRule="exact"/>
        <w:ind w:right="480"/>
        <w:jc w:val="right"/>
        <w:rPr>
          <w:rFonts w:ascii="仿宋_GB2312" w:eastAsia="仿宋_GB2312"/>
          <w:sz w:val="24"/>
          <w:highlight w:val="none"/>
        </w:rPr>
      </w:pPr>
    </w:p>
    <w:p>
      <w:pPr>
        <w:snapToGrid w:val="0"/>
        <w:spacing w:before="50" w:line="400" w:lineRule="exact"/>
        <w:ind w:right="480"/>
        <w:jc w:val="right"/>
        <w:rPr>
          <w:rFonts w:ascii="仿宋_GB2312" w:eastAsia="仿宋_GB2312"/>
          <w:sz w:val="24"/>
          <w:highlight w:val="none"/>
        </w:rPr>
      </w:pPr>
      <w:r>
        <w:rPr>
          <w:rFonts w:hint="eastAsia" w:ascii="仿宋_GB2312" w:eastAsia="仿宋_GB2312"/>
          <w:sz w:val="24"/>
          <w:highlight w:val="none"/>
        </w:rPr>
        <w:t>日期：       年   月   日</w:t>
      </w:r>
    </w:p>
    <w:p>
      <w:pPr>
        <w:snapToGrid w:val="0"/>
        <w:spacing w:before="50" w:line="400" w:lineRule="exact"/>
        <w:ind w:right="480"/>
        <w:rPr>
          <w:rFonts w:ascii="仿宋_GB2312" w:eastAsia="仿宋_GB2312"/>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rPr>
      </w:pPr>
    </w:p>
    <w:p>
      <w:pPr>
        <w:pStyle w:val="174"/>
        <w:rPr>
          <w:rFonts w:hint="eastAsia" w:ascii="仿宋_GB2312" w:eastAsia="仿宋_GB2312"/>
          <w:b/>
          <w:bCs/>
          <w:sz w:val="24"/>
          <w:highlight w:val="none"/>
          <w:lang w:eastAsia="zh-CN"/>
        </w:rPr>
      </w:pPr>
      <w:r>
        <w:rPr>
          <w:rFonts w:hint="eastAsia" w:ascii="仿宋_GB2312" w:eastAsia="仿宋_GB2312"/>
          <w:b/>
          <w:bCs/>
          <w:sz w:val="24"/>
          <w:highlight w:val="none"/>
        </w:rPr>
        <w:t>（</w:t>
      </w:r>
      <w:r>
        <w:rPr>
          <w:rFonts w:hint="eastAsia" w:ascii="仿宋_GB2312" w:eastAsia="仿宋_GB2312"/>
          <w:b/>
          <w:bCs/>
          <w:sz w:val="24"/>
          <w:highlight w:val="none"/>
          <w:lang w:val="en-US" w:eastAsia="zh-CN"/>
        </w:rPr>
        <w:t>11</w:t>
      </w:r>
      <w:r>
        <w:rPr>
          <w:rFonts w:hint="eastAsia" w:ascii="仿宋_GB2312" w:eastAsia="仿宋_GB2312"/>
          <w:b/>
          <w:bCs/>
          <w:sz w:val="24"/>
          <w:highlight w:val="none"/>
        </w:rPr>
        <w:t>）</w:t>
      </w:r>
      <w:r>
        <w:rPr>
          <w:rFonts w:hint="eastAsia" w:ascii="仿宋_GB2312" w:hAnsi="仿宋_GB2312" w:eastAsia="仿宋_GB2312" w:cs="仿宋_GB2312"/>
          <w:b/>
          <w:bCs/>
          <w:highlight w:val="none"/>
        </w:rPr>
        <w:t>人员管理方</w:t>
      </w:r>
      <w:r>
        <w:rPr>
          <w:rFonts w:hint="eastAsia" w:ascii="仿宋_GB2312" w:eastAsia="仿宋_GB2312"/>
          <w:b/>
          <w:bCs/>
          <w:sz w:val="24"/>
          <w:highlight w:val="none"/>
        </w:rPr>
        <w:t>案</w:t>
      </w:r>
      <w:r>
        <w:rPr>
          <w:rFonts w:hint="eastAsia" w:ascii="仿宋_GB2312" w:eastAsia="仿宋_GB2312"/>
          <w:b/>
          <w:bCs/>
          <w:sz w:val="24"/>
          <w:highlight w:val="none"/>
          <w:lang w:eastAsia="zh-CN"/>
        </w:rPr>
        <w:t>格式（如有）：</w:t>
      </w:r>
    </w:p>
    <w:p>
      <w:pPr>
        <w:pStyle w:val="174"/>
        <w:rPr>
          <w:rFonts w:hint="eastAsia"/>
          <w:highlight w:val="none"/>
          <w:lang w:eastAsia="zh-CN"/>
        </w:rPr>
      </w:pPr>
    </w:p>
    <w:p>
      <w:pPr>
        <w:pStyle w:val="174"/>
        <w:jc w:val="center"/>
        <w:rPr>
          <w:rFonts w:hint="eastAsia" w:ascii="仿宋_GB2312" w:hAnsi="宋体" w:eastAsia="仿宋_GB2312"/>
          <w:b/>
          <w:bCs w:val="0"/>
          <w:color w:val="000000"/>
          <w:spacing w:val="0"/>
          <w:kern w:val="2"/>
          <w:sz w:val="32"/>
          <w:szCs w:val="32"/>
          <w:highlight w:val="none"/>
          <w:lang w:val="en-US" w:eastAsia="zh-CN" w:bidi="ar-SA"/>
        </w:rPr>
      </w:pPr>
      <w:r>
        <w:rPr>
          <w:rFonts w:hint="eastAsia" w:ascii="仿宋_GB2312" w:hAnsi="宋体" w:eastAsia="仿宋_GB2312"/>
          <w:b/>
          <w:bCs w:val="0"/>
          <w:color w:val="000000"/>
          <w:spacing w:val="0"/>
          <w:kern w:val="2"/>
          <w:sz w:val="32"/>
          <w:szCs w:val="32"/>
          <w:highlight w:val="none"/>
          <w:lang w:val="en-US" w:eastAsia="zh-CN" w:bidi="ar-SA"/>
        </w:rPr>
        <w:t>人员管理方案</w:t>
      </w: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p>
    <w:p>
      <w:pPr>
        <w:pStyle w:val="26"/>
        <w:keepNext w:val="0"/>
        <w:keepLines w:val="0"/>
        <w:pageBreakBefore w:val="0"/>
        <w:kinsoku/>
        <w:wordWrap/>
        <w:overflowPunct/>
        <w:topLinePunct w:val="0"/>
        <w:bidi w:val="0"/>
        <w:adjustRightInd/>
        <w:snapToGrid/>
        <w:spacing w:line="400" w:lineRule="atLeast"/>
        <w:ind w:firstLine="0" w:firstLineChars="0"/>
        <w:textAlignment w:val="auto"/>
        <w:rPr>
          <w:rFonts w:hint="eastAsia" w:ascii="仿宋_GB2312" w:eastAsia="仿宋_GB2312"/>
          <w:b/>
          <w:bCs/>
          <w:color w:val="000000"/>
          <w:sz w:val="24"/>
          <w:szCs w:val="24"/>
          <w:highlight w:val="none"/>
          <w:lang w:eastAsia="zh-CN"/>
        </w:rPr>
      </w:pPr>
      <w:r>
        <w:rPr>
          <w:rFonts w:hint="eastAsia" w:ascii="仿宋_GB2312" w:eastAsia="仿宋_GB2312"/>
          <w:color w:val="000000"/>
          <w:sz w:val="24"/>
          <w:szCs w:val="24"/>
          <w:highlight w:val="none"/>
        </w:rPr>
        <w:t>由</w:t>
      </w:r>
      <w:r>
        <w:rPr>
          <w:rFonts w:hint="eastAsia" w:ascii="仿宋_GB2312" w:eastAsia="仿宋_GB2312"/>
          <w:color w:val="000000"/>
          <w:sz w:val="24"/>
          <w:szCs w:val="24"/>
          <w:highlight w:val="none"/>
          <w:lang w:eastAsia="zh-CN"/>
        </w:rPr>
        <w:t>投标人</w:t>
      </w:r>
      <w:r>
        <w:rPr>
          <w:rFonts w:hint="eastAsia" w:ascii="仿宋_GB2312" w:eastAsia="仿宋_GB2312"/>
          <w:color w:val="000000"/>
          <w:sz w:val="24"/>
          <w:szCs w:val="24"/>
          <w:highlight w:val="none"/>
        </w:rPr>
        <w:t>按</w:t>
      </w:r>
      <w:r>
        <w:rPr>
          <w:rFonts w:hint="eastAsia" w:ascii="仿宋_GB2312" w:eastAsia="仿宋_GB2312"/>
          <w:color w:val="000000"/>
          <w:sz w:val="24"/>
          <w:szCs w:val="24"/>
          <w:highlight w:val="none"/>
          <w:lang w:eastAsia="zh-CN"/>
        </w:rPr>
        <w:t>第二章</w:t>
      </w:r>
      <w:r>
        <w:rPr>
          <w:rFonts w:hint="eastAsia" w:ascii="仿宋_GB2312" w:eastAsia="仿宋_GB2312"/>
          <w:color w:val="000000"/>
          <w:sz w:val="24"/>
          <w:szCs w:val="24"/>
          <w:highlight w:val="none"/>
        </w:rPr>
        <w:t>《采购需求》要求</w:t>
      </w:r>
      <w:r>
        <w:rPr>
          <w:rFonts w:hint="eastAsia" w:ascii="仿宋_GB2312" w:eastAsia="仿宋_GB2312"/>
          <w:color w:val="000000"/>
          <w:sz w:val="24"/>
          <w:szCs w:val="24"/>
          <w:highlight w:val="none"/>
          <w:lang w:eastAsia="zh-CN"/>
        </w:rPr>
        <w:t>自行编写，可以包括</w:t>
      </w:r>
      <w:r>
        <w:rPr>
          <w:rFonts w:hint="eastAsia" w:ascii="仿宋_GB2312" w:eastAsia="仿宋_GB2312"/>
          <w:color w:val="000000"/>
          <w:sz w:val="24"/>
          <w:highlight w:val="none"/>
          <w:lang w:val="en-US" w:eastAsia="zh-CN"/>
        </w:rPr>
        <w:t>本项目的</w:t>
      </w:r>
      <w:r>
        <w:rPr>
          <w:rFonts w:hint="eastAsia" w:ascii="仿宋_GB2312" w:eastAsia="仿宋_GB2312"/>
          <w:color w:val="000000"/>
          <w:sz w:val="24"/>
          <w:szCs w:val="24"/>
          <w:highlight w:val="none"/>
          <w:lang w:val="en-US" w:eastAsia="zh-CN"/>
        </w:rPr>
        <w:t>：</w:t>
      </w:r>
      <w:r>
        <w:rPr>
          <w:rFonts w:hint="eastAsia" w:ascii="仿宋_GB2312" w:hAnsi="仿宋_GB2312" w:eastAsia="仿宋_GB2312" w:cs="仿宋_GB2312"/>
          <w:b/>
          <w:bCs/>
          <w:sz w:val="24"/>
          <w:szCs w:val="24"/>
          <w:highlight w:val="none"/>
        </w:rPr>
        <w:t>（1）提供服务团队组建方案；（2）人员稳定性方案及承诺</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3</w:t>
      </w:r>
      <w:r>
        <w:rPr>
          <w:rFonts w:hint="eastAsia" w:ascii="仿宋_GB2312" w:hAnsi="仿宋_GB2312" w:eastAsia="仿宋_GB2312" w:cs="仿宋_GB2312"/>
          <w:b/>
          <w:bCs/>
          <w:sz w:val="24"/>
          <w:szCs w:val="24"/>
          <w:highlight w:val="none"/>
        </w:rPr>
        <w:t>）人员考核制度；（</w:t>
      </w:r>
      <w:r>
        <w:rPr>
          <w:rFonts w:hint="eastAsia" w:ascii="仿宋_GB2312" w:hAnsi="仿宋_GB2312" w:eastAsia="仿宋_GB2312" w:cs="仿宋_GB2312"/>
          <w:b/>
          <w:bCs/>
          <w:sz w:val="24"/>
          <w:szCs w:val="24"/>
          <w:highlight w:val="none"/>
          <w:lang w:val="en-US" w:eastAsia="zh-CN"/>
        </w:rPr>
        <w:t>4</w:t>
      </w:r>
      <w:r>
        <w:rPr>
          <w:rFonts w:hint="eastAsia" w:ascii="仿宋_GB2312" w:hAnsi="仿宋_GB2312" w:eastAsia="仿宋_GB2312" w:cs="仿宋_GB2312"/>
          <w:b/>
          <w:bCs/>
          <w:sz w:val="24"/>
          <w:szCs w:val="24"/>
          <w:highlight w:val="none"/>
        </w:rPr>
        <w:t>）培训制度；（</w:t>
      </w:r>
      <w:r>
        <w:rPr>
          <w:rFonts w:hint="eastAsia" w:ascii="仿宋_GB2312" w:hAnsi="仿宋_GB2312" w:eastAsia="仿宋_GB2312" w:cs="仿宋_GB2312"/>
          <w:b/>
          <w:bCs/>
          <w:sz w:val="24"/>
          <w:szCs w:val="24"/>
          <w:highlight w:val="none"/>
          <w:lang w:val="en-US" w:eastAsia="zh-CN"/>
        </w:rPr>
        <w:t>5</w:t>
      </w:r>
      <w:r>
        <w:rPr>
          <w:rFonts w:hint="eastAsia" w:ascii="仿宋_GB2312" w:hAnsi="仿宋_GB2312" w:eastAsia="仿宋_GB2312" w:cs="仿宋_GB2312"/>
          <w:b/>
          <w:bCs/>
          <w:sz w:val="24"/>
          <w:szCs w:val="24"/>
          <w:highlight w:val="none"/>
        </w:rPr>
        <w:t>）奖惩制度。</w:t>
      </w:r>
    </w:p>
    <w:p>
      <w:pPr>
        <w:keepNext w:val="0"/>
        <w:keepLines w:val="0"/>
        <w:pageBreakBefore w:val="0"/>
        <w:kinsoku/>
        <w:topLinePunct w:val="0"/>
        <w:autoSpaceDE/>
        <w:autoSpaceDN/>
        <w:bidi w:val="0"/>
        <w:adjustRightInd/>
        <w:snapToGrid w:val="0"/>
        <w:spacing w:before="50"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所</w:t>
      </w:r>
      <w:r>
        <w:rPr>
          <w:rFonts w:hint="eastAsia" w:ascii="仿宋_GB2312" w:eastAsia="仿宋_GB2312"/>
          <w:sz w:val="24"/>
          <w:highlight w:val="none"/>
          <w:lang w:eastAsia="zh-CN"/>
        </w:rPr>
        <w:t>列内容</w:t>
      </w:r>
      <w:r>
        <w:rPr>
          <w:rFonts w:hint="eastAsia" w:ascii="仿宋_GB2312" w:eastAsia="仿宋_GB2312"/>
          <w:sz w:val="24"/>
          <w:highlight w:val="none"/>
        </w:rPr>
        <w:t>作为构成合同不可分割的部分，必须真实、诚信。</w:t>
      </w:r>
    </w:p>
    <w:p>
      <w:pPr>
        <w:keepNext w:val="0"/>
        <w:keepLines w:val="0"/>
        <w:pageBreakBefore w:val="0"/>
        <w:kinsoku/>
        <w:topLinePunct w:val="0"/>
        <w:autoSpaceDE/>
        <w:autoSpaceDN/>
        <w:bidi w:val="0"/>
        <w:adjustRightInd/>
        <w:snapToGrid w:val="0"/>
        <w:spacing w:before="50" w:line="400" w:lineRule="exact"/>
        <w:ind w:firstLine="480" w:firstLineChars="200"/>
        <w:jc w:val="left"/>
        <w:rPr>
          <w:rFonts w:hint="eastAsia" w:ascii="仿宋_GB2312" w:eastAsia="仿宋_GB2312"/>
          <w:color w:val="000000"/>
          <w:sz w:val="24"/>
          <w:highlight w:val="none"/>
          <w:lang w:eastAsia="zh-CN"/>
        </w:rPr>
      </w:pPr>
    </w:p>
    <w:p>
      <w:pPr>
        <w:pStyle w:val="174"/>
        <w:rPr>
          <w:rFonts w:hint="eastAsia"/>
          <w:highlight w:val="none"/>
          <w:lang w:eastAsia="zh-CN"/>
        </w:rPr>
      </w:pPr>
    </w:p>
    <w:p>
      <w:pPr>
        <w:keepNext w:val="0"/>
        <w:keepLines w:val="0"/>
        <w:pageBreakBefore w:val="0"/>
        <w:kinsoku/>
        <w:topLinePunct w:val="0"/>
        <w:autoSpaceDE/>
        <w:autoSpaceDN/>
        <w:bidi w:val="0"/>
        <w:adjustRightInd/>
        <w:snapToGrid w:val="0"/>
        <w:spacing w:before="50" w:line="400" w:lineRule="exact"/>
        <w:ind w:firstLine="480"/>
        <w:jc w:val="left"/>
        <w:rPr>
          <w:rFonts w:ascii="仿宋_GB2312" w:eastAsia="仿宋_GB2312"/>
          <w:sz w:val="24"/>
          <w:highlight w:val="none"/>
        </w:rPr>
      </w:pPr>
      <w:r>
        <w:rPr>
          <w:rFonts w:hint="eastAsia" w:ascii="仿宋_GB2312" w:eastAsia="仿宋_GB2312"/>
          <w:sz w:val="24"/>
          <w:highlight w:val="none"/>
          <w:lang w:val="en-US" w:eastAsia="zh-CN"/>
        </w:rPr>
        <w:t xml:space="preserve">                            </w:t>
      </w:r>
      <w:r>
        <w:rPr>
          <w:rFonts w:hint="eastAsia" w:ascii="仿宋_GB2312" w:eastAsia="仿宋_GB2312"/>
          <w:sz w:val="24"/>
          <w:highlight w:val="none"/>
        </w:rPr>
        <w:t>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r>
        <w:rPr>
          <w:rFonts w:hint="eastAsia" w:ascii="仿宋_GB2312" w:eastAsia="仿宋_GB2312"/>
          <w:color w:val="000000"/>
          <w:sz w:val="24"/>
          <w:highlight w:val="none"/>
        </w:rPr>
        <w:t>日期：       年   月   日</w:t>
      </w:r>
    </w:p>
    <w:p>
      <w:pPr>
        <w:keepNext w:val="0"/>
        <w:keepLines w:val="0"/>
        <w:pageBreakBefore w:val="0"/>
        <w:kinsoku/>
        <w:topLinePunct w:val="0"/>
        <w:autoSpaceDE/>
        <w:autoSpaceDN/>
        <w:bidi w:val="0"/>
        <w:adjustRightInd/>
        <w:snapToGrid w:val="0"/>
        <w:spacing w:before="50" w:line="400" w:lineRule="exact"/>
        <w:ind w:right="480"/>
        <w:jc w:val="right"/>
        <w:rPr>
          <w:rFonts w:hint="eastAsia" w:ascii="仿宋_GB2312" w:eastAsia="仿宋_GB2312"/>
          <w:color w:val="000000"/>
          <w:sz w:val="24"/>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pStyle w:val="174"/>
        <w:rPr>
          <w:rFonts w:ascii="仿宋_GB2312" w:eastAsia="仿宋_GB2312"/>
          <w:highlight w:val="none"/>
        </w:rPr>
      </w:pPr>
      <w:r>
        <w:rPr>
          <w:rFonts w:hint="eastAsia" w:ascii="仿宋_GB2312" w:eastAsia="仿宋_GB2312"/>
          <w:color w:val="000000"/>
          <w:sz w:val="24"/>
          <w:highlight w:val="none"/>
        </w:rPr>
        <w:br w:type="page"/>
      </w:r>
      <w:r>
        <w:rPr>
          <w:rFonts w:hint="eastAsia" w:ascii="仿宋_GB2312" w:eastAsia="仿宋_GB2312"/>
          <w:b/>
          <w:highlight w:val="none"/>
        </w:rPr>
        <w:t>（1</w:t>
      </w:r>
      <w:r>
        <w:rPr>
          <w:rFonts w:hint="eastAsia" w:ascii="仿宋_GB2312" w:eastAsia="仿宋_GB2312"/>
          <w:b/>
          <w:highlight w:val="none"/>
          <w:lang w:val="en-US" w:eastAsia="zh-CN"/>
        </w:rPr>
        <w:t>2</w:t>
      </w:r>
      <w:r>
        <w:rPr>
          <w:rFonts w:hint="eastAsia" w:ascii="仿宋_GB2312" w:eastAsia="仿宋_GB2312"/>
          <w:b/>
          <w:highlight w:val="none"/>
        </w:rPr>
        <w:t>）投标人同类项目经验一览表格式（如有）：</w:t>
      </w:r>
    </w:p>
    <w:p>
      <w:pPr>
        <w:snapToGrid w:val="0"/>
        <w:spacing w:before="50" w:line="400" w:lineRule="exact"/>
        <w:ind w:firstLine="643" w:firstLineChars="200"/>
        <w:jc w:val="center"/>
        <w:rPr>
          <w:rFonts w:ascii="仿宋_GB2312" w:eastAsia="仿宋_GB2312"/>
          <w:b/>
          <w:sz w:val="32"/>
          <w:szCs w:val="32"/>
          <w:highlight w:val="none"/>
        </w:rPr>
      </w:pPr>
      <w:r>
        <w:rPr>
          <w:rFonts w:hint="eastAsia" w:ascii="仿宋_GB2312" w:eastAsia="仿宋_GB2312"/>
          <w:b/>
          <w:sz w:val="32"/>
          <w:szCs w:val="32"/>
          <w:highlight w:val="none"/>
        </w:rPr>
        <w:t>投标人同类项目经验一览表</w:t>
      </w:r>
    </w:p>
    <w:p>
      <w:pPr>
        <w:snapToGrid w:val="0"/>
        <w:spacing w:before="50" w:line="400" w:lineRule="exact"/>
        <w:ind w:firstLine="110" w:firstLineChars="46"/>
        <w:jc w:val="left"/>
        <w:rPr>
          <w:rFonts w:ascii="仿宋_GB2312" w:eastAsia="仿宋_GB2312"/>
          <w:bCs/>
          <w:sz w:val="24"/>
          <w:highlight w:val="none"/>
        </w:rPr>
      </w:pPr>
      <w:r>
        <w:rPr>
          <w:rFonts w:hint="eastAsia" w:ascii="仿宋_GB2312" w:hAnsi="宋体" w:eastAsia="仿宋_GB2312"/>
          <w:bCs/>
          <w:kern w:val="0"/>
          <w:sz w:val="24"/>
          <w:highlight w:val="none"/>
        </w:rPr>
        <w:t>（投标人</w:t>
      </w:r>
      <w:r>
        <w:rPr>
          <w:rFonts w:hint="eastAsia" w:ascii="仿宋_GB2312" w:hAnsi="宋体" w:eastAsia="仿宋_GB2312"/>
          <w:bCs/>
          <w:kern w:val="0"/>
          <w:sz w:val="24"/>
          <w:highlight w:val="none"/>
          <w:lang w:eastAsia="zh-CN"/>
        </w:rPr>
        <w:t>201</w:t>
      </w:r>
      <w:r>
        <w:rPr>
          <w:rFonts w:hint="eastAsia" w:ascii="仿宋_GB2312" w:hAnsi="宋体" w:eastAsia="仿宋_GB2312"/>
          <w:bCs/>
          <w:kern w:val="0"/>
          <w:sz w:val="24"/>
          <w:highlight w:val="none"/>
          <w:lang w:val="en-US" w:eastAsia="zh-CN"/>
        </w:rPr>
        <w:t>8</w:t>
      </w:r>
      <w:r>
        <w:rPr>
          <w:rFonts w:hint="eastAsia" w:ascii="仿宋_GB2312" w:hAnsi="宋体" w:eastAsia="仿宋_GB2312"/>
          <w:bCs/>
          <w:kern w:val="0"/>
          <w:sz w:val="24"/>
          <w:highlight w:val="none"/>
          <w:lang w:eastAsia="zh-CN"/>
        </w:rPr>
        <w:t>年1月1日起</w:t>
      </w:r>
      <w:r>
        <w:rPr>
          <w:rFonts w:hint="eastAsia" w:ascii="仿宋_GB2312" w:hAnsi="宋体" w:eastAsia="仿宋_GB2312"/>
          <w:bCs/>
          <w:kern w:val="0"/>
          <w:sz w:val="24"/>
          <w:highlight w:val="none"/>
        </w:rPr>
        <w:t>至今承接的同类服务项目合同复印件</w:t>
      </w:r>
      <w:r>
        <w:rPr>
          <w:rFonts w:hint="eastAsia" w:ascii="仿宋_GB2312" w:eastAsia="仿宋_GB2312"/>
          <w:bCs/>
          <w:sz w:val="24"/>
          <w:highlight w:val="none"/>
        </w:rPr>
        <w:t>附后并加盖投标人CA电子签章）</w:t>
      </w:r>
    </w:p>
    <w:tbl>
      <w:tblPr>
        <w:tblStyle w:val="47"/>
        <w:tblW w:w="9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28"/>
        <w:gridCol w:w="2593"/>
        <w:gridCol w:w="1233"/>
        <w:gridCol w:w="1674"/>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jc w:val="center"/>
              <w:rPr>
                <w:rFonts w:hint="eastAsia" w:ascii="仿宋_GB2312" w:eastAsia="仿宋_GB2312"/>
                <w:color w:val="000000"/>
                <w:highlight w:val="none"/>
              </w:rPr>
            </w:pPr>
            <w:r>
              <w:rPr>
                <w:rFonts w:hint="eastAsia" w:ascii="仿宋_GB2312" w:eastAsia="仿宋_GB2312"/>
                <w:color w:val="000000"/>
                <w:highlight w:val="none"/>
              </w:rPr>
              <w:t>业主单位名称</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jc w:val="center"/>
              <w:rPr>
                <w:rFonts w:hint="eastAsia" w:ascii="仿宋_GB2312" w:eastAsia="仿宋_GB2312"/>
                <w:color w:val="000000"/>
                <w:highlight w:val="none"/>
              </w:rPr>
            </w:pPr>
            <w:r>
              <w:rPr>
                <w:rFonts w:hint="eastAsia" w:ascii="仿宋_GB2312" w:eastAsia="仿宋_GB2312"/>
                <w:color w:val="000000"/>
                <w:highlight w:val="none"/>
              </w:rPr>
              <w:t>服务项目名称</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jc w:val="center"/>
              <w:rPr>
                <w:rFonts w:hint="eastAsia" w:ascii="仿宋_GB2312" w:eastAsia="仿宋_GB2312"/>
                <w:color w:val="000000"/>
                <w:highlight w:val="none"/>
              </w:rPr>
            </w:pPr>
            <w:r>
              <w:rPr>
                <w:rFonts w:hint="eastAsia" w:ascii="仿宋_GB2312" w:eastAsia="仿宋_GB2312"/>
                <w:color w:val="000000"/>
                <w:highlight w:val="none"/>
              </w:rPr>
              <w:t>服务起止时间</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jc w:val="center"/>
              <w:rPr>
                <w:rFonts w:hint="eastAsia" w:ascii="仿宋_GB2312" w:eastAsia="仿宋_GB2312"/>
                <w:color w:val="000000"/>
                <w:highlight w:val="none"/>
              </w:rPr>
            </w:pPr>
            <w:r>
              <w:rPr>
                <w:rFonts w:hint="eastAsia" w:ascii="仿宋_GB2312" w:eastAsia="仿宋_GB2312"/>
                <w:color w:val="000000"/>
                <w:highlight w:val="none"/>
              </w:rPr>
              <w:t>合同金额</w:t>
            </w:r>
          </w:p>
          <w:p>
            <w:pPr>
              <w:pStyle w:val="238"/>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jc w:val="center"/>
              <w:rPr>
                <w:rFonts w:hint="eastAsia" w:ascii="仿宋_GB2312" w:eastAsia="仿宋_GB2312"/>
                <w:color w:val="000000"/>
                <w:highlight w:val="none"/>
              </w:rPr>
            </w:pPr>
            <w:r>
              <w:rPr>
                <w:rFonts w:hint="eastAsia" w:ascii="仿宋_GB2312" w:eastAsia="仿宋_GB2312"/>
                <w:color w:val="000000"/>
                <w:highlight w:val="none"/>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5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23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6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4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238"/>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bl>
    <w:p>
      <w:pPr>
        <w:snapToGrid w:val="0"/>
        <w:spacing w:before="120" w:beforeLines="50" w:after="50" w:line="400" w:lineRule="exact"/>
        <w:ind w:right="480" w:firstLine="5520" w:firstLineChars="2300"/>
        <w:jc w:val="center"/>
        <w:rPr>
          <w:rFonts w:ascii="仿宋_GB2312" w:eastAsia="仿宋_GB2312"/>
          <w:sz w:val="24"/>
          <w:highlight w:val="none"/>
        </w:rPr>
      </w:pPr>
      <w:r>
        <w:rPr>
          <w:rFonts w:hint="eastAsia" w:ascii="仿宋_GB2312" w:eastAsia="仿宋_GB2312"/>
          <w:sz w:val="24"/>
          <w:highlight w:val="none"/>
        </w:rPr>
        <w:t xml:space="preserve">                          </w:t>
      </w:r>
    </w:p>
    <w:p>
      <w:pPr>
        <w:snapToGrid w:val="0"/>
        <w:spacing w:before="120" w:beforeLines="50" w:after="50" w:line="400" w:lineRule="exact"/>
        <w:ind w:right="480"/>
        <w:jc w:val="left"/>
        <w:rPr>
          <w:rFonts w:ascii="仿宋_GB2312" w:eastAsia="仿宋_GB2312"/>
          <w:sz w:val="24"/>
          <w:highlight w:val="none"/>
        </w:rPr>
      </w:pPr>
    </w:p>
    <w:p>
      <w:pPr>
        <w:snapToGrid w:val="0"/>
        <w:spacing w:before="120" w:beforeLines="50" w:after="50" w:line="400" w:lineRule="exact"/>
        <w:ind w:right="480" w:firstLine="4560" w:firstLineChars="1900"/>
        <w:jc w:val="left"/>
        <w:rPr>
          <w:rFonts w:ascii="仿宋_GB2312" w:eastAsia="仿宋_GB2312"/>
          <w:sz w:val="24"/>
          <w:highlight w:val="none"/>
        </w:rPr>
      </w:pPr>
      <w:r>
        <w:rPr>
          <w:rFonts w:hint="eastAsia" w:ascii="仿宋_GB2312" w:eastAsia="仿宋_GB2312"/>
          <w:sz w:val="24"/>
          <w:highlight w:val="none"/>
        </w:rPr>
        <w:t>投标人（</w:t>
      </w:r>
      <w:r>
        <w:rPr>
          <w:rFonts w:hint="eastAsia" w:ascii="仿宋_GB2312" w:eastAsia="仿宋_GB2312"/>
          <w:b/>
          <w:bCs/>
          <w:sz w:val="24"/>
          <w:highlight w:val="none"/>
        </w:rPr>
        <w:t>CA电子签章</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before="50" w:line="400" w:lineRule="exact"/>
        <w:ind w:left="8160" w:hanging="8160" w:hangingChars="3400"/>
        <w:jc w:val="right"/>
        <w:rPr>
          <w:rFonts w:ascii="仿宋_GB2312" w:eastAsia="仿宋_GB2312"/>
          <w:szCs w:val="21"/>
          <w:highlight w:val="none"/>
        </w:rPr>
      </w:pPr>
      <w:r>
        <w:rPr>
          <w:rFonts w:hint="eastAsia" w:ascii="仿宋_GB2312" w:eastAsia="仿宋_GB2312"/>
          <w:sz w:val="24"/>
          <w:highlight w:val="none"/>
        </w:rPr>
        <w:t xml:space="preserve"> </w:t>
      </w:r>
      <w:r>
        <w:rPr>
          <w:rFonts w:hint="eastAsia" w:ascii="仿宋_GB2312" w:eastAsia="仿宋_GB2312"/>
          <w:szCs w:val="21"/>
          <w:highlight w:val="none"/>
        </w:rPr>
        <w:t>日期：       年   月   日</w:t>
      </w:r>
    </w:p>
    <w:p>
      <w:pPr>
        <w:snapToGrid w:val="0"/>
        <w:spacing w:before="50" w:line="400" w:lineRule="exact"/>
        <w:ind w:left="7140" w:hanging="7140" w:hangingChars="3400"/>
        <w:jc w:val="right"/>
        <w:rPr>
          <w:rFonts w:ascii="仿宋_GB2312" w:eastAsia="仿宋_GB2312"/>
          <w:szCs w:val="21"/>
          <w:highlight w:val="none"/>
        </w:rPr>
      </w:pPr>
    </w:p>
    <w:p>
      <w:pPr>
        <w:pStyle w:val="26"/>
        <w:spacing w:line="360" w:lineRule="exact"/>
        <w:ind w:firstLine="482" w:firstLineChars="200"/>
        <w:rPr>
          <w:rFonts w:ascii="Times New Roman" w:hAnsi="Times New Roman"/>
          <w:highlight w:val="none"/>
        </w:rPr>
      </w:pPr>
      <w:r>
        <w:rPr>
          <w:rFonts w:hint="eastAsia" w:ascii="仿宋_GB2312" w:eastAsia="仿宋_GB2312"/>
          <w:b/>
          <w:sz w:val="24"/>
          <w:highlight w:val="none"/>
        </w:rPr>
        <w:t>注：</w:t>
      </w:r>
      <w:r>
        <w:rPr>
          <w:rFonts w:hint="eastAsia" w:ascii="仿宋_GB2312" w:eastAsia="仿宋_GB2312"/>
          <w:b/>
          <w:sz w:val="24"/>
          <w:highlight w:val="none"/>
          <w:lang w:eastAsia="zh-CN"/>
        </w:rPr>
        <w:t>此项材料如有请以PDF格式上传</w:t>
      </w:r>
      <w:r>
        <w:rPr>
          <w:rFonts w:hint="eastAsia" w:ascii="仿宋_GB2312" w:hAnsi="宋体" w:eastAsia="仿宋_GB2312"/>
          <w:b/>
          <w:bCs/>
          <w:sz w:val="24"/>
          <w:highlight w:val="none"/>
        </w:rPr>
        <w:t>。</w:t>
      </w:r>
    </w:p>
    <w:p>
      <w:pPr>
        <w:snapToGrid w:val="0"/>
        <w:spacing w:before="50" w:line="400" w:lineRule="exact"/>
        <w:ind w:left="7140" w:hanging="7140" w:hangingChars="3400"/>
        <w:jc w:val="right"/>
        <w:rPr>
          <w:rFonts w:ascii="仿宋_GB2312" w:eastAsia="仿宋_GB2312"/>
          <w:szCs w:val="21"/>
          <w:highlight w:val="none"/>
        </w:rPr>
        <w:sectPr>
          <w:footerReference r:id="rId8" w:type="default"/>
          <w:pgSz w:w="11906" w:h="16838"/>
          <w:pgMar w:top="1440" w:right="1440" w:bottom="1440" w:left="1440" w:header="851" w:footer="992" w:gutter="0"/>
          <w:cols w:space="720" w:num="1"/>
          <w:docGrid w:linePitch="312" w:charSpace="0"/>
        </w:sectPr>
      </w:pPr>
    </w:p>
    <w:p>
      <w:pPr>
        <w:pStyle w:val="9"/>
        <w:overflowPunct w:val="0"/>
        <w:spacing w:line="400" w:lineRule="exact"/>
        <w:ind w:left="0" w:firstLine="0"/>
        <w:rPr>
          <w:rFonts w:ascii="仿宋_GB2312" w:hAnsi="Courier New" w:eastAsia="仿宋_GB2312" w:cs="Courier New"/>
          <w:bCs/>
          <w:sz w:val="24"/>
          <w:szCs w:val="24"/>
          <w:highlight w:val="none"/>
        </w:rPr>
      </w:pP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sz w:val="24"/>
          <w:szCs w:val="24"/>
          <w:highlight w:val="none"/>
        </w:rPr>
        <w:t>（1</w:t>
      </w:r>
      <w:r>
        <w:rPr>
          <w:rFonts w:hint="eastAsia" w:ascii="仿宋_GB2312" w:hAnsi="Courier New" w:eastAsia="仿宋_GB2312" w:cs="Courier New"/>
          <w:bCs/>
          <w:sz w:val="24"/>
          <w:szCs w:val="24"/>
          <w:highlight w:val="none"/>
          <w:lang w:val="en-US" w:eastAsia="zh-CN"/>
        </w:rPr>
        <w:t>3</w:t>
      </w:r>
      <w:r>
        <w:rPr>
          <w:rFonts w:hint="eastAsia" w:ascii="仿宋_GB2312" w:hAnsi="Courier New" w:eastAsia="仿宋_GB2312" w:cs="Courier New"/>
          <w:bCs/>
          <w:sz w:val="24"/>
          <w:szCs w:val="24"/>
          <w:highlight w:val="none"/>
        </w:rPr>
        <w:t>）投标人具备有效的通过质量管理体系认证证书（复印件，如有）；</w:t>
      </w: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sz w:val="24"/>
          <w:szCs w:val="24"/>
          <w:highlight w:val="none"/>
        </w:rPr>
        <w:t>（1</w:t>
      </w:r>
      <w:r>
        <w:rPr>
          <w:rFonts w:hint="eastAsia" w:ascii="仿宋_GB2312" w:hAnsi="Courier New" w:eastAsia="仿宋_GB2312" w:cs="Courier New"/>
          <w:bCs/>
          <w:sz w:val="24"/>
          <w:szCs w:val="24"/>
          <w:highlight w:val="none"/>
          <w:lang w:val="en-US" w:eastAsia="zh-CN"/>
        </w:rPr>
        <w:t>4</w:t>
      </w:r>
      <w:r>
        <w:rPr>
          <w:rFonts w:hint="eastAsia" w:ascii="仿宋_GB2312" w:hAnsi="Courier New" w:eastAsia="仿宋_GB2312" w:cs="Courier New"/>
          <w:bCs/>
          <w:sz w:val="24"/>
          <w:szCs w:val="24"/>
          <w:highlight w:val="none"/>
        </w:rPr>
        <w:t>）投标人具备有效的通过职业健康安全管理体系认证证书（复印件，如有）；</w:t>
      </w:r>
    </w:p>
    <w:p>
      <w:pPr>
        <w:pStyle w:val="9"/>
        <w:overflowPunct w:val="0"/>
        <w:spacing w:line="440" w:lineRule="exact"/>
        <w:ind w:left="0" w:firstLine="480" w:firstLineChars="200"/>
        <w:rPr>
          <w:rFonts w:ascii="仿宋_GB2312" w:hAnsi="Courier New" w:eastAsia="仿宋_GB2312" w:cs="Courier New"/>
          <w:bCs/>
          <w:sz w:val="24"/>
          <w:szCs w:val="24"/>
          <w:highlight w:val="none"/>
        </w:rPr>
      </w:pPr>
      <w:r>
        <w:rPr>
          <w:rFonts w:hint="eastAsia" w:ascii="仿宋_GB2312" w:hAnsi="Courier New" w:eastAsia="仿宋_GB2312" w:cs="Courier New"/>
          <w:bCs/>
          <w:sz w:val="24"/>
          <w:szCs w:val="24"/>
          <w:highlight w:val="none"/>
        </w:rPr>
        <w:t>（</w:t>
      </w:r>
      <w:r>
        <w:rPr>
          <w:rFonts w:hint="eastAsia" w:ascii="仿宋_GB2312" w:hAnsi="宋体" w:eastAsia="仿宋_GB2312"/>
          <w:sz w:val="24"/>
          <w:highlight w:val="none"/>
          <w:lang w:val="en-US" w:eastAsia="zh-CN"/>
        </w:rPr>
        <w:t>15</w:t>
      </w:r>
      <w:r>
        <w:rPr>
          <w:rFonts w:hint="eastAsia" w:ascii="仿宋_GB2312" w:hAnsi="Courier New" w:eastAsia="仿宋_GB2312" w:cs="Courier New"/>
          <w:bCs/>
          <w:sz w:val="24"/>
          <w:szCs w:val="24"/>
          <w:highlight w:val="none"/>
        </w:rPr>
        <w:t>）投标人具备有效的通过环境管理体系认证证书（复印件，如有）；</w:t>
      </w:r>
    </w:p>
    <w:p>
      <w:pPr>
        <w:snapToGrid w:val="0"/>
        <w:spacing w:line="440" w:lineRule="exact"/>
        <w:ind w:firstLine="480" w:firstLineChars="200"/>
        <w:jc w:val="left"/>
        <w:rPr>
          <w:rFonts w:ascii="仿宋_GB2312" w:hAnsi="宋体" w:eastAsia="仿宋_GB2312"/>
          <w:sz w:val="24"/>
          <w:highlight w:val="none"/>
        </w:rPr>
      </w:pPr>
      <w:r>
        <w:rPr>
          <w:rFonts w:hint="eastAsia" w:ascii="仿宋_GB2312" w:hAnsi="Courier New" w:eastAsia="仿宋_GB2312" w:cs="Courier New"/>
          <w:bCs/>
          <w:sz w:val="24"/>
          <w:highlight w:val="none"/>
        </w:rPr>
        <w:t>（</w:t>
      </w:r>
      <w:r>
        <w:rPr>
          <w:rFonts w:hint="eastAsia" w:ascii="仿宋_GB2312" w:hAnsi="Courier New" w:eastAsia="仿宋_GB2312" w:cs="Courier New"/>
          <w:bCs/>
          <w:sz w:val="24"/>
          <w:highlight w:val="none"/>
          <w:lang w:val="en-US" w:eastAsia="zh-CN"/>
        </w:rPr>
        <w:t>16</w:t>
      </w:r>
      <w:r>
        <w:rPr>
          <w:rFonts w:hint="eastAsia" w:ascii="仿宋_GB2312" w:hAnsi="Courier New" w:eastAsia="仿宋_GB2312" w:cs="Courier New"/>
          <w:bCs/>
          <w:sz w:val="24"/>
          <w:highlight w:val="none"/>
        </w:rPr>
        <w:t>）</w:t>
      </w:r>
      <w:r>
        <w:rPr>
          <w:rFonts w:hint="eastAsia" w:ascii="仿宋_GB2312" w:hAnsi="宋体" w:eastAsia="仿宋_GB2312"/>
          <w:sz w:val="24"/>
          <w:highlight w:val="none"/>
        </w:rPr>
        <w:t>投标人对本项目的合理化建议和改进措施（如有，格式自拟）；</w:t>
      </w:r>
    </w:p>
    <w:p>
      <w:pPr>
        <w:snapToGrid w:val="0"/>
        <w:spacing w:line="44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17</w:t>
      </w:r>
      <w:r>
        <w:rPr>
          <w:rFonts w:hint="eastAsia" w:ascii="仿宋_GB2312" w:hAnsi="宋体" w:eastAsia="仿宋_GB2312"/>
          <w:sz w:val="24"/>
          <w:highlight w:val="none"/>
        </w:rPr>
        <w:t>）</w:t>
      </w:r>
      <w:r>
        <w:rPr>
          <w:rFonts w:hint="eastAsia" w:ascii="仿宋_GB2312" w:eastAsia="仿宋_GB2312" w:cs="Courier New"/>
          <w:sz w:val="24"/>
          <w:highlight w:val="none"/>
        </w:rPr>
        <w:t>投标人认为必要提供的声明及文件资料</w:t>
      </w:r>
      <w:r>
        <w:rPr>
          <w:rFonts w:hint="eastAsia" w:ascii="仿宋_GB2312" w:hAnsi="宋体" w:eastAsia="仿宋_GB2312"/>
          <w:sz w:val="24"/>
          <w:highlight w:val="none"/>
        </w:rPr>
        <w:t>（如有，格式自拟）。</w:t>
      </w:r>
    </w:p>
    <w:p>
      <w:pPr>
        <w:snapToGrid w:val="0"/>
        <w:spacing w:line="440" w:lineRule="exact"/>
        <w:jc w:val="left"/>
        <w:rPr>
          <w:rFonts w:ascii="仿宋_GB2312" w:eastAsia="仿宋_GB2312"/>
          <w:b/>
          <w:bCs/>
          <w:sz w:val="32"/>
          <w:szCs w:val="32"/>
          <w:highlight w:val="none"/>
        </w:rPr>
      </w:pPr>
    </w:p>
    <w:p>
      <w:pPr>
        <w:snapToGrid w:val="0"/>
        <w:spacing w:line="440" w:lineRule="exact"/>
        <w:jc w:val="left"/>
        <w:rPr>
          <w:rFonts w:ascii="仿宋_GB2312" w:eastAsia="仿宋_GB2312"/>
          <w:b/>
          <w:bCs/>
          <w:sz w:val="32"/>
          <w:szCs w:val="32"/>
          <w:highlight w:val="none"/>
        </w:rPr>
      </w:pPr>
    </w:p>
    <w:p>
      <w:pPr>
        <w:snapToGrid w:val="0"/>
        <w:spacing w:line="440" w:lineRule="exact"/>
        <w:jc w:val="left"/>
        <w:rPr>
          <w:rFonts w:ascii="仿宋_GB2312" w:eastAsia="仿宋_GB2312"/>
          <w:b/>
          <w:bCs/>
          <w:sz w:val="32"/>
          <w:szCs w:val="32"/>
          <w:highlight w:val="none"/>
        </w:rPr>
      </w:pPr>
    </w:p>
    <w:p>
      <w:pPr>
        <w:snapToGrid w:val="0"/>
        <w:spacing w:line="440" w:lineRule="exact"/>
        <w:ind w:firstLine="602" w:firstLineChars="200"/>
        <w:jc w:val="left"/>
        <w:rPr>
          <w:rFonts w:ascii="仿宋_GB2312" w:eastAsia="仿宋_GB2312"/>
          <w:szCs w:val="21"/>
          <w:highlight w:val="none"/>
        </w:rPr>
      </w:pPr>
      <w:r>
        <w:rPr>
          <w:rFonts w:hint="eastAsia" w:ascii="仿宋_GB2312" w:hAnsi="宋体" w:eastAsia="仿宋_GB2312"/>
          <w:b/>
          <w:bCs/>
          <w:sz w:val="30"/>
          <w:szCs w:val="30"/>
          <w:highlight w:val="none"/>
        </w:rPr>
        <w:t>注：第（</w:t>
      </w:r>
      <w:r>
        <w:rPr>
          <w:rFonts w:ascii="仿宋_GB2312" w:hAnsi="宋体" w:eastAsia="仿宋_GB2312"/>
          <w:b/>
          <w:bCs/>
          <w:sz w:val="30"/>
          <w:szCs w:val="30"/>
          <w:highlight w:val="none"/>
        </w:rPr>
        <w:t>1</w:t>
      </w:r>
      <w:r>
        <w:rPr>
          <w:rFonts w:hint="eastAsia" w:ascii="仿宋_GB2312" w:hAnsi="宋体" w:eastAsia="仿宋_GB2312"/>
          <w:b/>
          <w:bCs/>
          <w:sz w:val="30"/>
          <w:szCs w:val="30"/>
          <w:highlight w:val="none"/>
          <w:lang w:val="en-US" w:eastAsia="zh-CN"/>
        </w:rPr>
        <w:t>3</w:t>
      </w:r>
      <w:r>
        <w:rPr>
          <w:rFonts w:hint="eastAsia" w:ascii="仿宋_GB2312" w:hAnsi="宋体" w:eastAsia="仿宋_GB2312"/>
          <w:b/>
          <w:bCs/>
          <w:sz w:val="30"/>
          <w:szCs w:val="30"/>
          <w:highlight w:val="none"/>
        </w:rPr>
        <w:t>）项至第（</w:t>
      </w:r>
      <w:r>
        <w:rPr>
          <w:rFonts w:hint="eastAsia" w:ascii="仿宋_GB2312" w:hAnsi="宋体" w:eastAsia="仿宋_GB2312"/>
          <w:b/>
          <w:bCs/>
          <w:sz w:val="30"/>
          <w:szCs w:val="30"/>
          <w:highlight w:val="none"/>
          <w:lang w:val="en-US" w:eastAsia="zh-CN"/>
        </w:rPr>
        <w:t>17</w:t>
      </w:r>
      <w:r>
        <w:rPr>
          <w:rFonts w:hint="eastAsia" w:ascii="仿宋_GB2312" w:hAnsi="宋体" w:eastAsia="仿宋_GB2312"/>
          <w:b/>
          <w:bCs/>
          <w:sz w:val="30"/>
          <w:szCs w:val="30"/>
          <w:highlight w:val="none"/>
        </w:rPr>
        <w:t>）项如有请以PDF格式提供，并加盖投标人CA电子签章。</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C8yeykHAgAABwQAAA4AAAAAAAAAAQAgAAAAHgEAAGRycy9l&#10;Mm9Eb2MueG1sUEsFBgAAAAAGAAYAWQEAAJcFAAAAAA==&#10;">
              <v:fill on="f" focussize="0,0"/>
              <v:stroke on="f"/>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1"/>
                            <w:tabs>
                              <w:tab w:val="left" w:pos="6787"/>
                              <w:tab w:val="center" w:pos="6979"/>
                            </w:tabs>
                            <w:jc w:val="center"/>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43D7WwYCAAAHBAAADgAAAAAAAAABACAAAAAeAQAAZHJzL2Uy&#10;b0RvYy54bWxQSwUGAAAAAAYABgBZAQAAlgUAAAAA&#10;">
              <v:fill on="f" focussize="0,0"/>
              <v:stroke on="f"/>
              <v:imagedata o:title=""/>
              <o:lock v:ext="edit" aspectratio="f"/>
              <v:textbox inset="0mm,0mm,0mm,0mm" style="mso-fit-shape-to-text:t;">
                <w:txbxContent>
                  <w:p>
                    <w:pPr>
                      <w:pStyle w:val="31"/>
                      <w:tabs>
                        <w:tab w:val="left" w:pos="6787"/>
                        <w:tab w:val="center" w:pos="6979"/>
                      </w:tabs>
                      <w:jc w:val="center"/>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1"/>
                            <w:jc w:val="center"/>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GTGWRAYCAAAHBAAADgAAAAAAAAABACAAAAAeAQAAZHJzL2Uy&#10;b0RvYy54bWxQSwUGAAAAAAYABgBZAQAAlgU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iCs/>
        <w:color w:val="auto"/>
      </w:rPr>
    </w:pPr>
    <w:r>
      <w:rPr>
        <w:rFonts w:hint="eastAsia"/>
        <w:b/>
      </w:rPr>
      <w:t xml:space="preserve">柳州市政府集中采购中心 </w:t>
    </w:r>
    <w:r>
      <w:rPr>
        <w:b/>
      </w:rPr>
      <w:t xml:space="preserve">         </w:t>
    </w:r>
    <w:r>
      <w:rPr>
        <w:rFonts w:hint="eastAsia"/>
        <w:b/>
        <w:lang w:val="en-US" w:eastAsia="zh-CN"/>
      </w:rPr>
      <w:t xml:space="preserve">  </w:t>
    </w:r>
    <w:r>
      <w:rPr>
        <w:b/>
      </w:rPr>
      <w:t xml:space="preserve">    </w:t>
    </w:r>
    <w:r>
      <w:rPr>
        <w:rFonts w:hint="eastAsia"/>
        <w:b/>
        <w:lang w:val="en-US" w:eastAsia="zh-CN"/>
      </w:rPr>
      <w:t xml:space="preserve">                  </w:t>
    </w:r>
    <w:r>
      <w:rPr>
        <w:rFonts w:hint="eastAsia"/>
        <w:b/>
        <w:color w:val="auto"/>
        <w:lang w:val="en-US" w:eastAsia="zh-CN"/>
      </w:rPr>
      <w:t xml:space="preserve"> </w:t>
    </w:r>
    <w:r>
      <w:rPr>
        <w:rFonts w:hint="eastAsia"/>
        <w:b/>
        <w:i w:val="0"/>
        <w:iCs/>
        <w:color w:val="auto"/>
        <w:lang w:eastAsia="zh-CN"/>
      </w:rPr>
      <w:t>柳江中学物业服务采购</w:t>
    </w:r>
    <w:r>
      <w:rPr>
        <w:rFonts w:hint="eastAsia"/>
        <w:b/>
        <w:iCs/>
        <w:color w:val="auto"/>
      </w:rPr>
      <w:t>（</w:t>
    </w:r>
    <w:r>
      <w:rPr>
        <w:rFonts w:hint="eastAsia"/>
        <w:b/>
        <w:iCs/>
        <w:color w:val="auto"/>
        <w:lang w:eastAsia="zh-CN"/>
      </w:rPr>
      <w:t>LZZC2022-G3-990058-LZJC</w:t>
    </w:r>
    <w:r>
      <w:rPr>
        <w:rFonts w:hint="eastAsia"/>
        <w:b/>
        <w:iCs/>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9137B"/>
    <w:multiLevelType w:val="singleLevel"/>
    <w:tmpl w:val="96A9137B"/>
    <w:lvl w:ilvl="0" w:tentative="0">
      <w:start w:val="1"/>
      <w:numFmt w:val="decimal"/>
      <w:suff w:val="nothing"/>
      <w:lvlText w:val="%1．"/>
      <w:lvlJc w:val="left"/>
    </w:lvl>
  </w:abstractNum>
  <w:abstractNum w:abstractNumId="1">
    <w:nsid w:val="C07B9A1A"/>
    <w:multiLevelType w:val="singleLevel"/>
    <w:tmpl w:val="C07B9A1A"/>
    <w:lvl w:ilvl="0" w:tentative="0">
      <w:start w:val="4"/>
      <w:numFmt w:val="chineseCounting"/>
      <w:suff w:val="nothing"/>
      <w:lvlText w:val="%1、"/>
      <w:lvlJc w:val="left"/>
      <w:rPr>
        <w:rFonts w:hint="eastAsia"/>
      </w:rPr>
    </w:lvl>
  </w:abstractNum>
  <w:abstractNum w:abstractNumId="2">
    <w:nsid w:val="CD5FC33B"/>
    <w:multiLevelType w:val="singleLevel"/>
    <w:tmpl w:val="CD5FC33B"/>
    <w:lvl w:ilvl="0" w:tentative="0">
      <w:start w:val="2"/>
      <w:numFmt w:val="chineseCounting"/>
      <w:suff w:val="nothing"/>
      <w:lvlText w:val="（%1）"/>
      <w:lvlJc w:val="left"/>
      <w:rPr>
        <w:rFonts w:hint="eastAsia"/>
      </w:rPr>
    </w:lvl>
  </w:abstractNum>
  <w:abstractNum w:abstractNumId="3">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4">
    <w:nsid w:val="09256FDA"/>
    <w:multiLevelType w:val="multilevel"/>
    <w:tmpl w:val="09256FDA"/>
    <w:lvl w:ilvl="0" w:tentative="0">
      <w:start w:val="1"/>
      <w:numFmt w:val="chineseCountingThousand"/>
      <w:pStyle w:val="11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969AF83"/>
    <w:multiLevelType w:val="singleLevel"/>
    <w:tmpl w:val="3969AF83"/>
    <w:lvl w:ilvl="0" w:tentative="0">
      <w:start w:val="5"/>
      <w:numFmt w:val="decimal"/>
      <w:lvlText w:val="%1."/>
      <w:lvlJc w:val="left"/>
      <w:pPr>
        <w:tabs>
          <w:tab w:val="left" w:pos="312"/>
        </w:tabs>
      </w:pPr>
    </w:lvl>
  </w:abstractNum>
  <w:abstractNum w:abstractNumId="7">
    <w:nsid w:val="4A4A46C9"/>
    <w:multiLevelType w:val="singleLevel"/>
    <w:tmpl w:val="4A4A46C9"/>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7"/>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8A6"/>
    <w:rsid w:val="00001E3D"/>
    <w:rsid w:val="0000234F"/>
    <w:rsid w:val="000031DB"/>
    <w:rsid w:val="000043C7"/>
    <w:rsid w:val="00007042"/>
    <w:rsid w:val="000073A2"/>
    <w:rsid w:val="00007B12"/>
    <w:rsid w:val="00007FF7"/>
    <w:rsid w:val="0001002C"/>
    <w:rsid w:val="00010421"/>
    <w:rsid w:val="00011112"/>
    <w:rsid w:val="00011C14"/>
    <w:rsid w:val="00011DB7"/>
    <w:rsid w:val="000120AA"/>
    <w:rsid w:val="00012763"/>
    <w:rsid w:val="00014960"/>
    <w:rsid w:val="000157B1"/>
    <w:rsid w:val="00015FB9"/>
    <w:rsid w:val="00016048"/>
    <w:rsid w:val="00016E1D"/>
    <w:rsid w:val="00017814"/>
    <w:rsid w:val="00017B02"/>
    <w:rsid w:val="00017C23"/>
    <w:rsid w:val="00020465"/>
    <w:rsid w:val="000210A2"/>
    <w:rsid w:val="000219E7"/>
    <w:rsid w:val="000228D1"/>
    <w:rsid w:val="000228F9"/>
    <w:rsid w:val="00022A08"/>
    <w:rsid w:val="0002333A"/>
    <w:rsid w:val="00023AD3"/>
    <w:rsid w:val="00024119"/>
    <w:rsid w:val="0002412E"/>
    <w:rsid w:val="0002485B"/>
    <w:rsid w:val="00024AEC"/>
    <w:rsid w:val="000252EF"/>
    <w:rsid w:val="0002533B"/>
    <w:rsid w:val="000257AA"/>
    <w:rsid w:val="00026874"/>
    <w:rsid w:val="000269D2"/>
    <w:rsid w:val="00026E44"/>
    <w:rsid w:val="0002705C"/>
    <w:rsid w:val="0002739D"/>
    <w:rsid w:val="000275A8"/>
    <w:rsid w:val="000303E1"/>
    <w:rsid w:val="00031417"/>
    <w:rsid w:val="000317C1"/>
    <w:rsid w:val="00031C8D"/>
    <w:rsid w:val="00031E8E"/>
    <w:rsid w:val="00033587"/>
    <w:rsid w:val="0003395C"/>
    <w:rsid w:val="00035DE8"/>
    <w:rsid w:val="00036DAE"/>
    <w:rsid w:val="000374B1"/>
    <w:rsid w:val="00037959"/>
    <w:rsid w:val="00041165"/>
    <w:rsid w:val="00041B52"/>
    <w:rsid w:val="000424E0"/>
    <w:rsid w:val="00043DAB"/>
    <w:rsid w:val="000442D2"/>
    <w:rsid w:val="000448D9"/>
    <w:rsid w:val="00045440"/>
    <w:rsid w:val="00045B7B"/>
    <w:rsid w:val="00045D55"/>
    <w:rsid w:val="00045D9F"/>
    <w:rsid w:val="000466AA"/>
    <w:rsid w:val="00046F87"/>
    <w:rsid w:val="00047D7E"/>
    <w:rsid w:val="000509E0"/>
    <w:rsid w:val="00051240"/>
    <w:rsid w:val="00051A31"/>
    <w:rsid w:val="00051B3B"/>
    <w:rsid w:val="00051D54"/>
    <w:rsid w:val="0005235B"/>
    <w:rsid w:val="000525BC"/>
    <w:rsid w:val="0005300B"/>
    <w:rsid w:val="0005314B"/>
    <w:rsid w:val="000532B5"/>
    <w:rsid w:val="00053BE0"/>
    <w:rsid w:val="00053ECC"/>
    <w:rsid w:val="00054E25"/>
    <w:rsid w:val="00054E37"/>
    <w:rsid w:val="0005591B"/>
    <w:rsid w:val="00056AC9"/>
    <w:rsid w:val="00057289"/>
    <w:rsid w:val="00057D70"/>
    <w:rsid w:val="00057E18"/>
    <w:rsid w:val="000605FF"/>
    <w:rsid w:val="000614CE"/>
    <w:rsid w:val="00061AB0"/>
    <w:rsid w:val="00062121"/>
    <w:rsid w:val="000623FE"/>
    <w:rsid w:val="00062808"/>
    <w:rsid w:val="000630CD"/>
    <w:rsid w:val="00063149"/>
    <w:rsid w:val="00063816"/>
    <w:rsid w:val="000653C8"/>
    <w:rsid w:val="00066221"/>
    <w:rsid w:val="00067602"/>
    <w:rsid w:val="00073315"/>
    <w:rsid w:val="00074052"/>
    <w:rsid w:val="00075026"/>
    <w:rsid w:val="00075F03"/>
    <w:rsid w:val="00077C79"/>
    <w:rsid w:val="000805E3"/>
    <w:rsid w:val="00080A21"/>
    <w:rsid w:val="00080C67"/>
    <w:rsid w:val="00080EB2"/>
    <w:rsid w:val="00080F5E"/>
    <w:rsid w:val="00081C71"/>
    <w:rsid w:val="00083B58"/>
    <w:rsid w:val="00083FBA"/>
    <w:rsid w:val="000847DA"/>
    <w:rsid w:val="000854E8"/>
    <w:rsid w:val="00085CB2"/>
    <w:rsid w:val="00085F73"/>
    <w:rsid w:val="00086CCF"/>
    <w:rsid w:val="00087839"/>
    <w:rsid w:val="00090591"/>
    <w:rsid w:val="00090F86"/>
    <w:rsid w:val="000915D8"/>
    <w:rsid w:val="0009161C"/>
    <w:rsid w:val="00091A5B"/>
    <w:rsid w:val="00092194"/>
    <w:rsid w:val="00093609"/>
    <w:rsid w:val="00093853"/>
    <w:rsid w:val="0009393D"/>
    <w:rsid w:val="00093BF6"/>
    <w:rsid w:val="00094599"/>
    <w:rsid w:val="000947E3"/>
    <w:rsid w:val="00095545"/>
    <w:rsid w:val="00096585"/>
    <w:rsid w:val="000969C2"/>
    <w:rsid w:val="00097575"/>
    <w:rsid w:val="00097826"/>
    <w:rsid w:val="00097FF1"/>
    <w:rsid w:val="000A05BD"/>
    <w:rsid w:val="000A2813"/>
    <w:rsid w:val="000A2980"/>
    <w:rsid w:val="000A3B7B"/>
    <w:rsid w:val="000A3D56"/>
    <w:rsid w:val="000A49E8"/>
    <w:rsid w:val="000A4CF3"/>
    <w:rsid w:val="000A4D42"/>
    <w:rsid w:val="000A5CA2"/>
    <w:rsid w:val="000A65CD"/>
    <w:rsid w:val="000A71DC"/>
    <w:rsid w:val="000A74C1"/>
    <w:rsid w:val="000A757D"/>
    <w:rsid w:val="000A77C2"/>
    <w:rsid w:val="000B0168"/>
    <w:rsid w:val="000B0C44"/>
    <w:rsid w:val="000B17C6"/>
    <w:rsid w:val="000B2AD7"/>
    <w:rsid w:val="000B32EE"/>
    <w:rsid w:val="000B3B37"/>
    <w:rsid w:val="000B3B9E"/>
    <w:rsid w:val="000B3C9E"/>
    <w:rsid w:val="000B4453"/>
    <w:rsid w:val="000B4A85"/>
    <w:rsid w:val="000B5598"/>
    <w:rsid w:val="000B5644"/>
    <w:rsid w:val="000B5731"/>
    <w:rsid w:val="000B5B1A"/>
    <w:rsid w:val="000B5B38"/>
    <w:rsid w:val="000B645F"/>
    <w:rsid w:val="000B6BF8"/>
    <w:rsid w:val="000B764D"/>
    <w:rsid w:val="000B7EEE"/>
    <w:rsid w:val="000C09EA"/>
    <w:rsid w:val="000C1070"/>
    <w:rsid w:val="000C12B4"/>
    <w:rsid w:val="000C2FE2"/>
    <w:rsid w:val="000C4357"/>
    <w:rsid w:val="000C53F9"/>
    <w:rsid w:val="000C679A"/>
    <w:rsid w:val="000C7179"/>
    <w:rsid w:val="000D19B9"/>
    <w:rsid w:val="000D1B36"/>
    <w:rsid w:val="000D24E6"/>
    <w:rsid w:val="000D2ED8"/>
    <w:rsid w:val="000D4981"/>
    <w:rsid w:val="000D4D01"/>
    <w:rsid w:val="000D594E"/>
    <w:rsid w:val="000D63E6"/>
    <w:rsid w:val="000D6DAD"/>
    <w:rsid w:val="000D75FD"/>
    <w:rsid w:val="000D78A2"/>
    <w:rsid w:val="000D78E1"/>
    <w:rsid w:val="000E0700"/>
    <w:rsid w:val="000E179D"/>
    <w:rsid w:val="000E179E"/>
    <w:rsid w:val="000E2C47"/>
    <w:rsid w:val="000E31BF"/>
    <w:rsid w:val="000E321F"/>
    <w:rsid w:val="000E37F4"/>
    <w:rsid w:val="000E383E"/>
    <w:rsid w:val="000E4595"/>
    <w:rsid w:val="000E45B8"/>
    <w:rsid w:val="000E478A"/>
    <w:rsid w:val="000E4E7E"/>
    <w:rsid w:val="000E54B2"/>
    <w:rsid w:val="000E55C0"/>
    <w:rsid w:val="000E6995"/>
    <w:rsid w:val="000F0043"/>
    <w:rsid w:val="000F07DC"/>
    <w:rsid w:val="000F1028"/>
    <w:rsid w:val="000F19F2"/>
    <w:rsid w:val="000F2FA4"/>
    <w:rsid w:val="000F32BC"/>
    <w:rsid w:val="000F35CE"/>
    <w:rsid w:val="000F397F"/>
    <w:rsid w:val="000F4885"/>
    <w:rsid w:val="000F53BD"/>
    <w:rsid w:val="000F5D4C"/>
    <w:rsid w:val="000F6A30"/>
    <w:rsid w:val="000F6FD0"/>
    <w:rsid w:val="000F7931"/>
    <w:rsid w:val="000F7C55"/>
    <w:rsid w:val="00100233"/>
    <w:rsid w:val="00100C36"/>
    <w:rsid w:val="00101727"/>
    <w:rsid w:val="00101B32"/>
    <w:rsid w:val="00101F24"/>
    <w:rsid w:val="0010269D"/>
    <w:rsid w:val="00102711"/>
    <w:rsid w:val="00102B75"/>
    <w:rsid w:val="001034A6"/>
    <w:rsid w:val="00103D5A"/>
    <w:rsid w:val="00104C63"/>
    <w:rsid w:val="00104EEB"/>
    <w:rsid w:val="0010717F"/>
    <w:rsid w:val="001078D5"/>
    <w:rsid w:val="001106E1"/>
    <w:rsid w:val="00110C03"/>
    <w:rsid w:val="0011175F"/>
    <w:rsid w:val="001120F4"/>
    <w:rsid w:val="00112AE1"/>
    <w:rsid w:val="0011312C"/>
    <w:rsid w:val="001139F7"/>
    <w:rsid w:val="00113EBF"/>
    <w:rsid w:val="00114253"/>
    <w:rsid w:val="00114844"/>
    <w:rsid w:val="00114E59"/>
    <w:rsid w:val="00115C23"/>
    <w:rsid w:val="00116042"/>
    <w:rsid w:val="001161C6"/>
    <w:rsid w:val="00116772"/>
    <w:rsid w:val="00116AC0"/>
    <w:rsid w:val="00116DD7"/>
    <w:rsid w:val="00117558"/>
    <w:rsid w:val="00117BB9"/>
    <w:rsid w:val="0012009A"/>
    <w:rsid w:val="001204FE"/>
    <w:rsid w:val="0012087C"/>
    <w:rsid w:val="00120B9F"/>
    <w:rsid w:val="00120E6A"/>
    <w:rsid w:val="00121150"/>
    <w:rsid w:val="00122561"/>
    <w:rsid w:val="00123F36"/>
    <w:rsid w:val="0012444B"/>
    <w:rsid w:val="00125909"/>
    <w:rsid w:val="00125976"/>
    <w:rsid w:val="00126A2C"/>
    <w:rsid w:val="0013031F"/>
    <w:rsid w:val="00130ECC"/>
    <w:rsid w:val="00131D50"/>
    <w:rsid w:val="00132238"/>
    <w:rsid w:val="00132FF9"/>
    <w:rsid w:val="00133A8C"/>
    <w:rsid w:val="00133E96"/>
    <w:rsid w:val="00134004"/>
    <w:rsid w:val="00134C03"/>
    <w:rsid w:val="001353A6"/>
    <w:rsid w:val="00136235"/>
    <w:rsid w:val="00136A54"/>
    <w:rsid w:val="00140691"/>
    <w:rsid w:val="00140BE5"/>
    <w:rsid w:val="0014127E"/>
    <w:rsid w:val="001419DF"/>
    <w:rsid w:val="001421C2"/>
    <w:rsid w:val="0014380F"/>
    <w:rsid w:val="00143C68"/>
    <w:rsid w:val="00143D98"/>
    <w:rsid w:val="00145440"/>
    <w:rsid w:val="0014559A"/>
    <w:rsid w:val="00145F94"/>
    <w:rsid w:val="0014656A"/>
    <w:rsid w:val="00147305"/>
    <w:rsid w:val="00147975"/>
    <w:rsid w:val="0015026F"/>
    <w:rsid w:val="00150892"/>
    <w:rsid w:val="0015124C"/>
    <w:rsid w:val="00151300"/>
    <w:rsid w:val="00151D0E"/>
    <w:rsid w:val="00152305"/>
    <w:rsid w:val="00153202"/>
    <w:rsid w:val="00153516"/>
    <w:rsid w:val="001543A4"/>
    <w:rsid w:val="00155647"/>
    <w:rsid w:val="00155704"/>
    <w:rsid w:val="00155CB2"/>
    <w:rsid w:val="001568F0"/>
    <w:rsid w:val="001571BF"/>
    <w:rsid w:val="001572C3"/>
    <w:rsid w:val="00157C3C"/>
    <w:rsid w:val="00160102"/>
    <w:rsid w:val="00160649"/>
    <w:rsid w:val="00160DB7"/>
    <w:rsid w:val="0016124F"/>
    <w:rsid w:val="00161BB0"/>
    <w:rsid w:val="0016213C"/>
    <w:rsid w:val="00162310"/>
    <w:rsid w:val="00164271"/>
    <w:rsid w:val="001642FC"/>
    <w:rsid w:val="00164ACB"/>
    <w:rsid w:val="00164B24"/>
    <w:rsid w:val="00164C55"/>
    <w:rsid w:val="00164F73"/>
    <w:rsid w:val="00165437"/>
    <w:rsid w:val="00165A0E"/>
    <w:rsid w:val="0016645A"/>
    <w:rsid w:val="00167185"/>
    <w:rsid w:val="00167EB1"/>
    <w:rsid w:val="0017001A"/>
    <w:rsid w:val="0017048B"/>
    <w:rsid w:val="00170FE6"/>
    <w:rsid w:val="001716C5"/>
    <w:rsid w:val="0017196C"/>
    <w:rsid w:val="00171C8D"/>
    <w:rsid w:val="00171F94"/>
    <w:rsid w:val="00172A27"/>
    <w:rsid w:val="00173158"/>
    <w:rsid w:val="00173C8E"/>
    <w:rsid w:val="00173CCD"/>
    <w:rsid w:val="00174827"/>
    <w:rsid w:val="00175156"/>
    <w:rsid w:val="001760C8"/>
    <w:rsid w:val="001762C2"/>
    <w:rsid w:val="0017656B"/>
    <w:rsid w:val="00176F1C"/>
    <w:rsid w:val="001771A1"/>
    <w:rsid w:val="0017768B"/>
    <w:rsid w:val="00180483"/>
    <w:rsid w:val="001816F7"/>
    <w:rsid w:val="00181C17"/>
    <w:rsid w:val="00182090"/>
    <w:rsid w:val="00182A82"/>
    <w:rsid w:val="00183E42"/>
    <w:rsid w:val="00183FD6"/>
    <w:rsid w:val="00187556"/>
    <w:rsid w:val="00187998"/>
    <w:rsid w:val="00187C13"/>
    <w:rsid w:val="00187D3D"/>
    <w:rsid w:val="00190E81"/>
    <w:rsid w:val="00191153"/>
    <w:rsid w:val="00191B8A"/>
    <w:rsid w:val="00192345"/>
    <w:rsid w:val="0019303A"/>
    <w:rsid w:val="00193238"/>
    <w:rsid w:val="001946B0"/>
    <w:rsid w:val="00194D99"/>
    <w:rsid w:val="00195327"/>
    <w:rsid w:val="00195B28"/>
    <w:rsid w:val="00195F1C"/>
    <w:rsid w:val="00196479"/>
    <w:rsid w:val="001969D2"/>
    <w:rsid w:val="001975C8"/>
    <w:rsid w:val="001978B8"/>
    <w:rsid w:val="0019790F"/>
    <w:rsid w:val="001A00C0"/>
    <w:rsid w:val="001A0B48"/>
    <w:rsid w:val="001A2AC9"/>
    <w:rsid w:val="001A3177"/>
    <w:rsid w:val="001A3459"/>
    <w:rsid w:val="001A385A"/>
    <w:rsid w:val="001A3F47"/>
    <w:rsid w:val="001A4709"/>
    <w:rsid w:val="001A5246"/>
    <w:rsid w:val="001A54C0"/>
    <w:rsid w:val="001A565F"/>
    <w:rsid w:val="001A56C9"/>
    <w:rsid w:val="001A5AA0"/>
    <w:rsid w:val="001A5EA4"/>
    <w:rsid w:val="001A6204"/>
    <w:rsid w:val="001A67DD"/>
    <w:rsid w:val="001A6E38"/>
    <w:rsid w:val="001A721C"/>
    <w:rsid w:val="001B0078"/>
    <w:rsid w:val="001B08C2"/>
    <w:rsid w:val="001B135E"/>
    <w:rsid w:val="001B2988"/>
    <w:rsid w:val="001B2B8F"/>
    <w:rsid w:val="001B53A1"/>
    <w:rsid w:val="001B5498"/>
    <w:rsid w:val="001B5D30"/>
    <w:rsid w:val="001B5FE1"/>
    <w:rsid w:val="001B73EF"/>
    <w:rsid w:val="001B7435"/>
    <w:rsid w:val="001B7A9A"/>
    <w:rsid w:val="001C126D"/>
    <w:rsid w:val="001C1936"/>
    <w:rsid w:val="001C1CE6"/>
    <w:rsid w:val="001C2180"/>
    <w:rsid w:val="001C2D8A"/>
    <w:rsid w:val="001C30A8"/>
    <w:rsid w:val="001C3889"/>
    <w:rsid w:val="001C39E2"/>
    <w:rsid w:val="001C44C5"/>
    <w:rsid w:val="001C45A6"/>
    <w:rsid w:val="001C4A21"/>
    <w:rsid w:val="001C4FCF"/>
    <w:rsid w:val="001C5A8D"/>
    <w:rsid w:val="001C5B7F"/>
    <w:rsid w:val="001C5E29"/>
    <w:rsid w:val="001C66F0"/>
    <w:rsid w:val="001D00FF"/>
    <w:rsid w:val="001D07EE"/>
    <w:rsid w:val="001D1635"/>
    <w:rsid w:val="001D1B5F"/>
    <w:rsid w:val="001D1C23"/>
    <w:rsid w:val="001D1F61"/>
    <w:rsid w:val="001D280A"/>
    <w:rsid w:val="001D31A8"/>
    <w:rsid w:val="001D33CB"/>
    <w:rsid w:val="001D3776"/>
    <w:rsid w:val="001D3E7E"/>
    <w:rsid w:val="001D6104"/>
    <w:rsid w:val="001D615C"/>
    <w:rsid w:val="001D7F37"/>
    <w:rsid w:val="001E0888"/>
    <w:rsid w:val="001E08AC"/>
    <w:rsid w:val="001E0CF0"/>
    <w:rsid w:val="001E119C"/>
    <w:rsid w:val="001E1BDD"/>
    <w:rsid w:val="001E1BF5"/>
    <w:rsid w:val="001E2E15"/>
    <w:rsid w:val="001E3547"/>
    <w:rsid w:val="001E4177"/>
    <w:rsid w:val="001E424E"/>
    <w:rsid w:val="001E4491"/>
    <w:rsid w:val="001E46AC"/>
    <w:rsid w:val="001E59AD"/>
    <w:rsid w:val="001E70E4"/>
    <w:rsid w:val="001E764E"/>
    <w:rsid w:val="001F0597"/>
    <w:rsid w:val="001F0973"/>
    <w:rsid w:val="001F18BC"/>
    <w:rsid w:val="001F1ECD"/>
    <w:rsid w:val="001F23C5"/>
    <w:rsid w:val="001F2518"/>
    <w:rsid w:val="001F25C4"/>
    <w:rsid w:val="001F2B35"/>
    <w:rsid w:val="001F3AC3"/>
    <w:rsid w:val="001F3F32"/>
    <w:rsid w:val="001F47F0"/>
    <w:rsid w:val="001F4C8B"/>
    <w:rsid w:val="001F4EEC"/>
    <w:rsid w:val="001F502E"/>
    <w:rsid w:val="001F5AA5"/>
    <w:rsid w:val="001F5C0B"/>
    <w:rsid w:val="001F5D09"/>
    <w:rsid w:val="001F611B"/>
    <w:rsid w:val="001F6DD6"/>
    <w:rsid w:val="001F777F"/>
    <w:rsid w:val="00200DC5"/>
    <w:rsid w:val="00201D39"/>
    <w:rsid w:val="00203125"/>
    <w:rsid w:val="0020361C"/>
    <w:rsid w:val="00203B3F"/>
    <w:rsid w:val="00204CFA"/>
    <w:rsid w:val="002050AB"/>
    <w:rsid w:val="0020543A"/>
    <w:rsid w:val="002056BA"/>
    <w:rsid w:val="00206512"/>
    <w:rsid w:val="00207A15"/>
    <w:rsid w:val="00210778"/>
    <w:rsid w:val="002111E3"/>
    <w:rsid w:val="002126A9"/>
    <w:rsid w:val="00212C1C"/>
    <w:rsid w:val="002140BD"/>
    <w:rsid w:val="0021554B"/>
    <w:rsid w:val="00215FF9"/>
    <w:rsid w:val="00216F6F"/>
    <w:rsid w:val="002173FF"/>
    <w:rsid w:val="00217658"/>
    <w:rsid w:val="0022104E"/>
    <w:rsid w:val="00221498"/>
    <w:rsid w:val="00221529"/>
    <w:rsid w:val="00221D3C"/>
    <w:rsid w:val="00221D6D"/>
    <w:rsid w:val="00222671"/>
    <w:rsid w:val="00223CC6"/>
    <w:rsid w:val="00223CEB"/>
    <w:rsid w:val="00223DF4"/>
    <w:rsid w:val="00223FB6"/>
    <w:rsid w:val="0022555F"/>
    <w:rsid w:val="002255EB"/>
    <w:rsid w:val="00225E4E"/>
    <w:rsid w:val="0022650F"/>
    <w:rsid w:val="00226800"/>
    <w:rsid w:val="00230368"/>
    <w:rsid w:val="00230F4E"/>
    <w:rsid w:val="0023148B"/>
    <w:rsid w:val="0023284D"/>
    <w:rsid w:val="0023301F"/>
    <w:rsid w:val="0023383D"/>
    <w:rsid w:val="00233DB3"/>
    <w:rsid w:val="002341AB"/>
    <w:rsid w:val="00234F6F"/>
    <w:rsid w:val="002354D6"/>
    <w:rsid w:val="00236BE8"/>
    <w:rsid w:val="00236E0A"/>
    <w:rsid w:val="00237627"/>
    <w:rsid w:val="0023779B"/>
    <w:rsid w:val="00237CC6"/>
    <w:rsid w:val="00240A82"/>
    <w:rsid w:val="00240AFA"/>
    <w:rsid w:val="0024301B"/>
    <w:rsid w:val="002436C0"/>
    <w:rsid w:val="00245AFC"/>
    <w:rsid w:val="00245E5C"/>
    <w:rsid w:val="00245FB5"/>
    <w:rsid w:val="00247100"/>
    <w:rsid w:val="00247248"/>
    <w:rsid w:val="00247C61"/>
    <w:rsid w:val="00247DF3"/>
    <w:rsid w:val="00250889"/>
    <w:rsid w:val="00251BD0"/>
    <w:rsid w:val="00252C91"/>
    <w:rsid w:val="00253110"/>
    <w:rsid w:val="00253B02"/>
    <w:rsid w:val="0025448D"/>
    <w:rsid w:val="00254E9E"/>
    <w:rsid w:val="00257436"/>
    <w:rsid w:val="002575BB"/>
    <w:rsid w:val="00260B70"/>
    <w:rsid w:val="002611C7"/>
    <w:rsid w:val="0026158A"/>
    <w:rsid w:val="002621B7"/>
    <w:rsid w:val="0026287B"/>
    <w:rsid w:val="002638A0"/>
    <w:rsid w:val="0026494F"/>
    <w:rsid w:val="0026552A"/>
    <w:rsid w:val="002662ED"/>
    <w:rsid w:val="002702BB"/>
    <w:rsid w:val="00270A0D"/>
    <w:rsid w:val="00270B92"/>
    <w:rsid w:val="00270EFB"/>
    <w:rsid w:val="00271866"/>
    <w:rsid w:val="002730C4"/>
    <w:rsid w:val="00273525"/>
    <w:rsid w:val="002743CA"/>
    <w:rsid w:val="002746F5"/>
    <w:rsid w:val="00274BB8"/>
    <w:rsid w:val="002754F3"/>
    <w:rsid w:val="002758C9"/>
    <w:rsid w:val="002759E7"/>
    <w:rsid w:val="002763BA"/>
    <w:rsid w:val="002767FA"/>
    <w:rsid w:val="0027690C"/>
    <w:rsid w:val="00276BFB"/>
    <w:rsid w:val="0027705E"/>
    <w:rsid w:val="002774C6"/>
    <w:rsid w:val="00277B16"/>
    <w:rsid w:val="00281682"/>
    <w:rsid w:val="00281E1E"/>
    <w:rsid w:val="00281FD2"/>
    <w:rsid w:val="00282063"/>
    <w:rsid w:val="00282913"/>
    <w:rsid w:val="002846CC"/>
    <w:rsid w:val="002855CF"/>
    <w:rsid w:val="00285661"/>
    <w:rsid w:val="00285AA7"/>
    <w:rsid w:val="00286A92"/>
    <w:rsid w:val="00287535"/>
    <w:rsid w:val="002877F4"/>
    <w:rsid w:val="00291996"/>
    <w:rsid w:val="00291D83"/>
    <w:rsid w:val="002921DD"/>
    <w:rsid w:val="00292512"/>
    <w:rsid w:val="002928A1"/>
    <w:rsid w:val="0029297B"/>
    <w:rsid w:val="00292A18"/>
    <w:rsid w:val="00292DBA"/>
    <w:rsid w:val="00293349"/>
    <w:rsid w:val="0029364C"/>
    <w:rsid w:val="00293841"/>
    <w:rsid w:val="00294127"/>
    <w:rsid w:val="002943B6"/>
    <w:rsid w:val="00294BBE"/>
    <w:rsid w:val="002956ED"/>
    <w:rsid w:val="0029600D"/>
    <w:rsid w:val="00297224"/>
    <w:rsid w:val="002976D1"/>
    <w:rsid w:val="00297F5F"/>
    <w:rsid w:val="002A027E"/>
    <w:rsid w:val="002A0AF6"/>
    <w:rsid w:val="002A1440"/>
    <w:rsid w:val="002A15B5"/>
    <w:rsid w:val="002A1C3D"/>
    <w:rsid w:val="002A3246"/>
    <w:rsid w:val="002A37F6"/>
    <w:rsid w:val="002A3B3F"/>
    <w:rsid w:val="002A3DEA"/>
    <w:rsid w:val="002A45BD"/>
    <w:rsid w:val="002A4F1D"/>
    <w:rsid w:val="002A51F8"/>
    <w:rsid w:val="002A5CB2"/>
    <w:rsid w:val="002A5FE2"/>
    <w:rsid w:val="002A6021"/>
    <w:rsid w:val="002A6B2C"/>
    <w:rsid w:val="002A7612"/>
    <w:rsid w:val="002B16D4"/>
    <w:rsid w:val="002B2986"/>
    <w:rsid w:val="002B2F84"/>
    <w:rsid w:val="002B4296"/>
    <w:rsid w:val="002B4306"/>
    <w:rsid w:val="002B464A"/>
    <w:rsid w:val="002B4721"/>
    <w:rsid w:val="002B4DDD"/>
    <w:rsid w:val="002B5C96"/>
    <w:rsid w:val="002B5E09"/>
    <w:rsid w:val="002B7CFF"/>
    <w:rsid w:val="002C1485"/>
    <w:rsid w:val="002C269C"/>
    <w:rsid w:val="002C28DE"/>
    <w:rsid w:val="002C3562"/>
    <w:rsid w:val="002C493F"/>
    <w:rsid w:val="002C4DCE"/>
    <w:rsid w:val="002C51D1"/>
    <w:rsid w:val="002C6097"/>
    <w:rsid w:val="002C6158"/>
    <w:rsid w:val="002C6A72"/>
    <w:rsid w:val="002C7B0E"/>
    <w:rsid w:val="002C7F86"/>
    <w:rsid w:val="002D024D"/>
    <w:rsid w:val="002D06EF"/>
    <w:rsid w:val="002D0B49"/>
    <w:rsid w:val="002D0FDA"/>
    <w:rsid w:val="002D1825"/>
    <w:rsid w:val="002D1F2F"/>
    <w:rsid w:val="002D32FB"/>
    <w:rsid w:val="002D3368"/>
    <w:rsid w:val="002D3671"/>
    <w:rsid w:val="002D3EB1"/>
    <w:rsid w:val="002D407F"/>
    <w:rsid w:val="002D4CC6"/>
    <w:rsid w:val="002D4EEE"/>
    <w:rsid w:val="002D6041"/>
    <w:rsid w:val="002D654B"/>
    <w:rsid w:val="002D670D"/>
    <w:rsid w:val="002E010F"/>
    <w:rsid w:val="002E03B2"/>
    <w:rsid w:val="002E051E"/>
    <w:rsid w:val="002E156A"/>
    <w:rsid w:val="002E1B50"/>
    <w:rsid w:val="002E2C23"/>
    <w:rsid w:val="002E3044"/>
    <w:rsid w:val="002E352C"/>
    <w:rsid w:val="002E3FCE"/>
    <w:rsid w:val="002E5478"/>
    <w:rsid w:val="002E5DB2"/>
    <w:rsid w:val="002E69C7"/>
    <w:rsid w:val="002E6AA9"/>
    <w:rsid w:val="002E6AF0"/>
    <w:rsid w:val="002E7110"/>
    <w:rsid w:val="002E73C7"/>
    <w:rsid w:val="002E74DC"/>
    <w:rsid w:val="002F0193"/>
    <w:rsid w:val="002F0A2F"/>
    <w:rsid w:val="002F1045"/>
    <w:rsid w:val="002F123E"/>
    <w:rsid w:val="002F19A6"/>
    <w:rsid w:val="002F1B94"/>
    <w:rsid w:val="002F1D76"/>
    <w:rsid w:val="002F2C1A"/>
    <w:rsid w:val="002F3454"/>
    <w:rsid w:val="002F45E2"/>
    <w:rsid w:val="002F48F1"/>
    <w:rsid w:val="002F525A"/>
    <w:rsid w:val="002F63F7"/>
    <w:rsid w:val="002F673E"/>
    <w:rsid w:val="002F686D"/>
    <w:rsid w:val="002F6A83"/>
    <w:rsid w:val="002F784D"/>
    <w:rsid w:val="002F7AE1"/>
    <w:rsid w:val="00300346"/>
    <w:rsid w:val="0030045E"/>
    <w:rsid w:val="00300897"/>
    <w:rsid w:val="00300AFD"/>
    <w:rsid w:val="00300DB7"/>
    <w:rsid w:val="00300F32"/>
    <w:rsid w:val="0030136E"/>
    <w:rsid w:val="003015DF"/>
    <w:rsid w:val="00301C34"/>
    <w:rsid w:val="00301CB4"/>
    <w:rsid w:val="003020C6"/>
    <w:rsid w:val="00302DFC"/>
    <w:rsid w:val="00303698"/>
    <w:rsid w:val="003036DF"/>
    <w:rsid w:val="00303ADC"/>
    <w:rsid w:val="00304059"/>
    <w:rsid w:val="00304365"/>
    <w:rsid w:val="003044D8"/>
    <w:rsid w:val="00304F77"/>
    <w:rsid w:val="003057E9"/>
    <w:rsid w:val="00306620"/>
    <w:rsid w:val="0030793E"/>
    <w:rsid w:val="00310456"/>
    <w:rsid w:val="003104E1"/>
    <w:rsid w:val="003117F4"/>
    <w:rsid w:val="00312163"/>
    <w:rsid w:val="00313821"/>
    <w:rsid w:val="003139BB"/>
    <w:rsid w:val="00313E9A"/>
    <w:rsid w:val="0031504C"/>
    <w:rsid w:val="00316239"/>
    <w:rsid w:val="00316254"/>
    <w:rsid w:val="00316447"/>
    <w:rsid w:val="00321191"/>
    <w:rsid w:val="00321801"/>
    <w:rsid w:val="00321998"/>
    <w:rsid w:val="00321DB3"/>
    <w:rsid w:val="003223D7"/>
    <w:rsid w:val="00323321"/>
    <w:rsid w:val="003247E0"/>
    <w:rsid w:val="0032632F"/>
    <w:rsid w:val="0032639C"/>
    <w:rsid w:val="00326773"/>
    <w:rsid w:val="00326B01"/>
    <w:rsid w:val="0032712C"/>
    <w:rsid w:val="003279A9"/>
    <w:rsid w:val="003302F6"/>
    <w:rsid w:val="003304BD"/>
    <w:rsid w:val="00330C54"/>
    <w:rsid w:val="0033150C"/>
    <w:rsid w:val="003333BA"/>
    <w:rsid w:val="0033380F"/>
    <w:rsid w:val="00333D73"/>
    <w:rsid w:val="00333E84"/>
    <w:rsid w:val="00334986"/>
    <w:rsid w:val="00336829"/>
    <w:rsid w:val="00336F8D"/>
    <w:rsid w:val="00337571"/>
    <w:rsid w:val="003409E6"/>
    <w:rsid w:val="003412F9"/>
    <w:rsid w:val="003417A7"/>
    <w:rsid w:val="00342562"/>
    <w:rsid w:val="003426EC"/>
    <w:rsid w:val="00342EDC"/>
    <w:rsid w:val="0034355C"/>
    <w:rsid w:val="00343907"/>
    <w:rsid w:val="00343B56"/>
    <w:rsid w:val="00344356"/>
    <w:rsid w:val="0034506A"/>
    <w:rsid w:val="003453E2"/>
    <w:rsid w:val="00345487"/>
    <w:rsid w:val="003463BF"/>
    <w:rsid w:val="00346517"/>
    <w:rsid w:val="00346F75"/>
    <w:rsid w:val="003479AD"/>
    <w:rsid w:val="003503D5"/>
    <w:rsid w:val="003509DD"/>
    <w:rsid w:val="00350FE4"/>
    <w:rsid w:val="003510D1"/>
    <w:rsid w:val="00351CD1"/>
    <w:rsid w:val="003521C6"/>
    <w:rsid w:val="003529B9"/>
    <w:rsid w:val="00352A74"/>
    <w:rsid w:val="00352DA5"/>
    <w:rsid w:val="0035340B"/>
    <w:rsid w:val="0035359C"/>
    <w:rsid w:val="00353C2C"/>
    <w:rsid w:val="00353D5F"/>
    <w:rsid w:val="00354F72"/>
    <w:rsid w:val="00355821"/>
    <w:rsid w:val="00355B0A"/>
    <w:rsid w:val="00356D6E"/>
    <w:rsid w:val="0035760F"/>
    <w:rsid w:val="003578FC"/>
    <w:rsid w:val="00357A5C"/>
    <w:rsid w:val="0036005F"/>
    <w:rsid w:val="00360825"/>
    <w:rsid w:val="00360F24"/>
    <w:rsid w:val="00361F7A"/>
    <w:rsid w:val="003627C0"/>
    <w:rsid w:val="00362A11"/>
    <w:rsid w:val="00364E79"/>
    <w:rsid w:val="00366044"/>
    <w:rsid w:val="003675C7"/>
    <w:rsid w:val="003707BD"/>
    <w:rsid w:val="003717DF"/>
    <w:rsid w:val="00372485"/>
    <w:rsid w:val="0037262E"/>
    <w:rsid w:val="00372B1C"/>
    <w:rsid w:val="00372E89"/>
    <w:rsid w:val="00373003"/>
    <w:rsid w:val="00373D22"/>
    <w:rsid w:val="0037547A"/>
    <w:rsid w:val="00376D0A"/>
    <w:rsid w:val="003773F6"/>
    <w:rsid w:val="00380166"/>
    <w:rsid w:val="00380E79"/>
    <w:rsid w:val="003810C1"/>
    <w:rsid w:val="00382B18"/>
    <w:rsid w:val="0038330E"/>
    <w:rsid w:val="0038401D"/>
    <w:rsid w:val="0038424A"/>
    <w:rsid w:val="00384DD1"/>
    <w:rsid w:val="003852E8"/>
    <w:rsid w:val="0038749F"/>
    <w:rsid w:val="00387D6D"/>
    <w:rsid w:val="003902CF"/>
    <w:rsid w:val="00390B43"/>
    <w:rsid w:val="00390C7B"/>
    <w:rsid w:val="00391775"/>
    <w:rsid w:val="003920C1"/>
    <w:rsid w:val="003930BA"/>
    <w:rsid w:val="003937F5"/>
    <w:rsid w:val="00394206"/>
    <w:rsid w:val="003A0373"/>
    <w:rsid w:val="003A086D"/>
    <w:rsid w:val="003A120D"/>
    <w:rsid w:val="003A142D"/>
    <w:rsid w:val="003A21B5"/>
    <w:rsid w:val="003A34E1"/>
    <w:rsid w:val="003A3B0B"/>
    <w:rsid w:val="003A3B16"/>
    <w:rsid w:val="003A3B82"/>
    <w:rsid w:val="003A3C9E"/>
    <w:rsid w:val="003A5007"/>
    <w:rsid w:val="003A50C9"/>
    <w:rsid w:val="003A52A2"/>
    <w:rsid w:val="003A564B"/>
    <w:rsid w:val="003A5D47"/>
    <w:rsid w:val="003A6B21"/>
    <w:rsid w:val="003A6FBC"/>
    <w:rsid w:val="003A7116"/>
    <w:rsid w:val="003B0497"/>
    <w:rsid w:val="003B0BD3"/>
    <w:rsid w:val="003B1B30"/>
    <w:rsid w:val="003B25B3"/>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25E"/>
    <w:rsid w:val="003C2C23"/>
    <w:rsid w:val="003C337C"/>
    <w:rsid w:val="003C37FB"/>
    <w:rsid w:val="003C4E9E"/>
    <w:rsid w:val="003C5DFF"/>
    <w:rsid w:val="003C713F"/>
    <w:rsid w:val="003C7D07"/>
    <w:rsid w:val="003D0C93"/>
    <w:rsid w:val="003D179A"/>
    <w:rsid w:val="003D1935"/>
    <w:rsid w:val="003D27C2"/>
    <w:rsid w:val="003D3D79"/>
    <w:rsid w:val="003D412E"/>
    <w:rsid w:val="003D419C"/>
    <w:rsid w:val="003D4381"/>
    <w:rsid w:val="003D4423"/>
    <w:rsid w:val="003D4A54"/>
    <w:rsid w:val="003D4D59"/>
    <w:rsid w:val="003D4E77"/>
    <w:rsid w:val="003D4FDC"/>
    <w:rsid w:val="003E00AD"/>
    <w:rsid w:val="003E0B79"/>
    <w:rsid w:val="003E10AB"/>
    <w:rsid w:val="003E248D"/>
    <w:rsid w:val="003E24F5"/>
    <w:rsid w:val="003E3EA4"/>
    <w:rsid w:val="003E4B1F"/>
    <w:rsid w:val="003E4FB4"/>
    <w:rsid w:val="003E5904"/>
    <w:rsid w:val="003E5FB0"/>
    <w:rsid w:val="003E7C9F"/>
    <w:rsid w:val="003F0E22"/>
    <w:rsid w:val="003F2075"/>
    <w:rsid w:val="003F253D"/>
    <w:rsid w:val="003F2F8C"/>
    <w:rsid w:val="003F396B"/>
    <w:rsid w:val="003F47D6"/>
    <w:rsid w:val="003F4C1A"/>
    <w:rsid w:val="003F5CCB"/>
    <w:rsid w:val="003F7E2A"/>
    <w:rsid w:val="00400F46"/>
    <w:rsid w:val="00401C17"/>
    <w:rsid w:val="00402154"/>
    <w:rsid w:val="0040240F"/>
    <w:rsid w:val="004025B0"/>
    <w:rsid w:val="00403825"/>
    <w:rsid w:val="00403906"/>
    <w:rsid w:val="00403A65"/>
    <w:rsid w:val="0040439F"/>
    <w:rsid w:val="004055CC"/>
    <w:rsid w:val="00405CEC"/>
    <w:rsid w:val="00405DDE"/>
    <w:rsid w:val="0040682B"/>
    <w:rsid w:val="00406958"/>
    <w:rsid w:val="00406FD0"/>
    <w:rsid w:val="004100E0"/>
    <w:rsid w:val="00410627"/>
    <w:rsid w:val="0041072A"/>
    <w:rsid w:val="004112BF"/>
    <w:rsid w:val="004112D2"/>
    <w:rsid w:val="004112E7"/>
    <w:rsid w:val="004114FC"/>
    <w:rsid w:val="00411A6D"/>
    <w:rsid w:val="004121E3"/>
    <w:rsid w:val="00413275"/>
    <w:rsid w:val="004142F0"/>
    <w:rsid w:val="0041431F"/>
    <w:rsid w:val="004144DB"/>
    <w:rsid w:val="004145E7"/>
    <w:rsid w:val="00415091"/>
    <w:rsid w:val="00416173"/>
    <w:rsid w:val="00416259"/>
    <w:rsid w:val="00417277"/>
    <w:rsid w:val="00417FE6"/>
    <w:rsid w:val="00420216"/>
    <w:rsid w:val="004203E3"/>
    <w:rsid w:val="0042086E"/>
    <w:rsid w:val="00420890"/>
    <w:rsid w:val="00420A26"/>
    <w:rsid w:val="0042114C"/>
    <w:rsid w:val="004218C4"/>
    <w:rsid w:val="00421ED3"/>
    <w:rsid w:val="00422864"/>
    <w:rsid w:val="00422B70"/>
    <w:rsid w:val="004235F0"/>
    <w:rsid w:val="00423894"/>
    <w:rsid w:val="0042484B"/>
    <w:rsid w:val="00424E14"/>
    <w:rsid w:val="004252D9"/>
    <w:rsid w:val="00425B9E"/>
    <w:rsid w:val="00426015"/>
    <w:rsid w:val="004263B4"/>
    <w:rsid w:val="004265A9"/>
    <w:rsid w:val="00427112"/>
    <w:rsid w:val="00427520"/>
    <w:rsid w:val="004276EF"/>
    <w:rsid w:val="0043053B"/>
    <w:rsid w:val="00430B7B"/>
    <w:rsid w:val="00431802"/>
    <w:rsid w:val="00432B0A"/>
    <w:rsid w:val="00433633"/>
    <w:rsid w:val="004339F5"/>
    <w:rsid w:val="00433FE2"/>
    <w:rsid w:val="0043449E"/>
    <w:rsid w:val="00434612"/>
    <w:rsid w:val="00434DA0"/>
    <w:rsid w:val="0043619E"/>
    <w:rsid w:val="00436C86"/>
    <w:rsid w:val="00440024"/>
    <w:rsid w:val="00440ADC"/>
    <w:rsid w:val="004419FF"/>
    <w:rsid w:val="00443126"/>
    <w:rsid w:val="0044398C"/>
    <w:rsid w:val="00445712"/>
    <w:rsid w:val="00445946"/>
    <w:rsid w:val="00445C94"/>
    <w:rsid w:val="00445EB6"/>
    <w:rsid w:val="00446193"/>
    <w:rsid w:val="00446C14"/>
    <w:rsid w:val="00447543"/>
    <w:rsid w:val="004506F7"/>
    <w:rsid w:val="00450FFC"/>
    <w:rsid w:val="00451C71"/>
    <w:rsid w:val="004529AC"/>
    <w:rsid w:val="00453146"/>
    <w:rsid w:val="004541BE"/>
    <w:rsid w:val="00454438"/>
    <w:rsid w:val="004561B5"/>
    <w:rsid w:val="00456DD4"/>
    <w:rsid w:val="004570C1"/>
    <w:rsid w:val="00457495"/>
    <w:rsid w:val="00457771"/>
    <w:rsid w:val="00460EBA"/>
    <w:rsid w:val="00462797"/>
    <w:rsid w:val="00462BC4"/>
    <w:rsid w:val="00462CA7"/>
    <w:rsid w:val="00463598"/>
    <w:rsid w:val="00463A20"/>
    <w:rsid w:val="004641B4"/>
    <w:rsid w:val="0046535D"/>
    <w:rsid w:val="004657C4"/>
    <w:rsid w:val="00465A51"/>
    <w:rsid w:val="00465FD7"/>
    <w:rsid w:val="0046614A"/>
    <w:rsid w:val="00467A86"/>
    <w:rsid w:val="00467D33"/>
    <w:rsid w:val="00471176"/>
    <w:rsid w:val="00471355"/>
    <w:rsid w:val="00471705"/>
    <w:rsid w:val="0047173E"/>
    <w:rsid w:val="00471DE3"/>
    <w:rsid w:val="004736EF"/>
    <w:rsid w:val="00473C88"/>
    <w:rsid w:val="00473DCB"/>
    <w:rsid w:val="00474A54"/>
    <w:rsid w:val="0047599C"/>
    <w:rsid w:val="004763B4"/>
    <w:rsid w:val="0047652D"/>
    <w:rsid w:val="00476991"/>
    <w:rsid w:val="00476A49"/>
    <w:rsid w:val="00476FFE"/>
    <w:rsid w:val="00477160"/>
    <w:rsid w:val="00477A17"/>
    <w:rsid w:val="004800F9"/>
    <w:rsid w:val="0048013E"/>
    <w:rsid w:val="004805D5"/>
    <w:rsid w:val="00481259"/>
    <w:rsid w:val="00481386"/>
    <w:rsid w:val="00481E82"/>
    <w:rsid w:val="00482241"/>
    <w:rsid w:val="00482CD2"/>
    <w:rsid w:val="0048303A"/>
    <w:rsid w:val="00483C2C"/>
    <w:rsid w:val="00483D25"/>
    <w:rsid w:val="004851DB"/>
    <w:rsid w:val="004852EA"/>
    <w:rsid w:val="00485ED2"/>
    <w:rsid w:val="00486140"/>
    <w:rsid w:val="00486B36"/>
    <w:rsid w:val="00486D60"/>
    <w:rsid w:val="00486F9A"/>
    <w:rsid w:val="00490420"/>
    <w:rsid w:val="00490D68"/>
    <w:rsid w:val="00491180"/>
    <w:rsid w:val="00491295"/>
    <w:rsid w:val="0049224A"/>
    <w:rsid w:val="00492823"/>
    <w:rsid w:val="00492E57"/>
    <w:rsid w:val="0049376C"/>
    <w:rsid w:val="00494F25"/>
    <w:rsid w:val="0049535A"/>
    <w:rsid w:val="004954F8"/>
    <w:rsid w:val="00496A5E"/>
    <w:rsid w:val="004975F9"/>
    <w:rsid w:val="004A2224"/>
    <w:rsid w:val="004A27CB"/>
    <w:rsid w:val="004A31F2"/>
    <w:rsid w:val="004A423A"/>
    <w:rsid w:val="004A4539"/>
    <w:rsid w:val="004A5501"/>
    <w:rsid w:val="004A5D26"/>
    <w:rsid w:val="004A6B76"/>
    <w:rsid w:val="004A6FF1"/>
    <w:rsid w:val="004A72A3"/>
    <w:rsid w:val="004A7B25"/>
    <w:rsid w:val="004B14D7"/>
    <w:rsid w:val="004B2137"/>
    <w:rsid w:val="004B2C6C"/>
    <w:rsid w:val="004B4637"/>
    <w:rsid w:val="004B4AED"/>
    <w:rsid w:val="004B4F11"/>
    <w:rsid w:val="004B5A05"/>
    <w:rsid w:val="004B61DC"/>
    <w:rsid w:val="004B61E8"/>
    <w:rsid w:val="004B6488"/>
    <w:rsid w:val="004B6B32"/>
    <w:rsid w:val="004B708A"/>
    <w:rsid w:val="004B7907"/>
    <w:rsid w:val="004B7D52"/>
    <w:rsid w:val="004C0342"/>
    <w:rsid w:val="004C0518"/>
    <w:rsid w:val="004C0F0C"/>
    <w:rsid w:val="004C1AD3"/>
    <w:rsid w:val="004C1C8D"/>
    <w:rsid w:val="004C2A7A"/>
    <w:rsid w:val="004C2BBA"/>
    <w:rsid w:val="004C2E6F"/>
    <w:rsid w:val="004C33FD"/>
    <w:rsid w:val="004C3697"/>
    <w:rsid w:val="004C3976"/>
    <w:rsid w:val="004C3AA3"/>
    <w:rsid w:val="004C4065"/>
    <w:rsid w:val="004C4412"/>
    <w:rsid w:val="004C4B09"/>
    <w:rsid w:val="004C624C"/>
    <w:rsid w:val="004C7689"/>
    <w:rsid w:val="004D15CC"/>
    <w:rsid w:val="004D1843"/>
    <w:rsid w:val="004D1D65"/>
    <w:rsid w:val="004D26FE"/>
    <w:rsid w:val="004D2864"/>
    <w:rsid w:val="004D2A94"/>
    <w:rsid w:val="004D4938"/>
    <w:rsid w:val="004D547B"/>
    <w:rsid w:val="004E067F"/>
    <w:rsid w:val="004E1040"/>
    <w:rsid w:val="004E10FF"/>
    <w:rsid w:val="004E16BF"/>
    <w:rsid w:val="004E1BA7"/>
    <w:rsid w:val="004E2131"/>
    <w:rsid w:val="004E2187"/>
    <w:rsid w:val="004E28FD"/>
    <w:rsid w:val="004E2C5D"/>
    <w:rsid w:val="004E2EF9"/>
    <w:rsid w:val="004E30F8"/>
    <w:rsid w:val="004E3139"/>
    <w:rsid w:val="004E3FDB"/>
    <w:rsid w:val="004E46B8"/>
    <w:rsid w:val="004E4A11"/>
    <w:rsid w:val="004E5073"/>
    <w:rsid w:val="004E514C"/>
    <w:rsid w:val="004E5363"/>
    <w:rsid w:val="004E5568"/>
    <w:rsid w:val="004E5997"/>
    <w:rsid w:val="004E5D2B"/>
    <w:rsid w:val="004E5EEC"/>
    <w:rsid w:val="004E60E1"/>
    <w:rsid w:val="004E7195"/>
    <w:rsid w:val="004F0624"/>
    <w:rsid w:val="004F0786"/>
    <w:rsid w:val="004F13BA"/>
    <w:rsid w:val="004F3418"/>
    <w:rsid w:val="004F37AE"/>
    <w:rsid w:val="004F39BC"/>
    <w:rsid w:val="004F4108"/>
    <w:rsid w:val="004F4414"/>
    <w:rsid w:val="004F4840"/>
    <w:rsid w:val="004F5161"/>
    <w:rsid w:val="004F518B"/>
    <w:rsid w:val="004F5251"/>
    <w:rsid w:val="004F5262"/>
    <w:rsid w:val="004F592C"/>
    <w:rsid w:val="004F5E28"/>
    <w:rsid w:val="004F5FD9"/>
    <w:rsid w:val="004F612D"/>
    <w:rsid w:val="004F6BFB"/>
    <w:rsid w:val="004F6C1D"/>
    <w:rsid w:val="004F6E42"/>
    <w:rsid w:val="004F7447"/>
    <w:rsid w:val="004F744C"/>
    <w:rsid w:val="004F76F6"/>
    <w:rsid w:val="004F79D7"/>
    <w:rsid w:val="00500475"/>
    <w:rsid w:val="005004A5"/>
    <w:rsid w:val="00500ACD"/>
    <w:rsid w:val="005010F5"/>
    <w:rsid w:val="00501AC6"/>
    <w:rsid w:val="00501C15"/>
    <w:rsid w:val="00501D18"/>
    <w:rsid w:val="00501E56"/>
    <w:rsid w:val="00502B36"/>
    <w:rsid w:val="00502FE7"/>
    <w:rsid w:val="00503148"/>
    <w:rsid w:val="00504BC4"/>
    <w:rsid w:val="0050528D"/>
    <w:rsid w:val="0050529C"/>
    <w:rsid w:val="005054C4"/>
    <w:rsid w:val="00505E36"/>
    <w:rsid w:val="00506A57"/>
    <w:rsid w:val="00507404"/>
    <w:rsid w:val="005074FF"/>
    <w:rsid w:val="00512490"/>
    <w:rsid w:val="005124B7"/>
    <w:rsid w:val="00513BDB"/>
    <w:rsid w:val="00514BA6"/>
    <w:rsid w:val="005156A6"/>
    <w:rsid w:val="00515F9E"/>
    <w:rsid w:val="00516224"/>
    <w:rsid w:val="00516282"/>
    <w:rsid w:val="00516E83"/>
    <w:rsid w:val="00517D0E"/>
    <w:rsid w:val="00521416"/>
    <w:rsid w:val="00522B8A"/>
    <w:rsid w:val="005234A3"/>
    <w:rsid w:val="005237B9"/>
    <w:rsid w:val="00524684"/>
    <w:rsid w:val="005251EF"/>
    <w:rsid w:val="00527A43"/>
    <w:rsid w:val="00530055"/>
    <w:rsid w:val="0053132E"/>
    <w:rsid w:val="00531F15"/>
    <w:rsid w:val="005326FE"/>
    <w:rsid w:val="0053289B"/>
    <w:rsid w:val="00532F62"/>
    <w:rsid w:val="00532FB3"/>
    <w:rsid w:val="00533B2C"/>
    <w:rsid w:val="00533B37"/>
    <w:rsid w:val="0053425C"/>
    <w:rsid w:val="00534B93"/>
    <w:rsid w:val="005368B4"/>
    <w:rsid w:val="0053770F"/>
    <w:rsid w:val="00537721"/>
    <w:rsid w:val="00540AC4"/>
    <w:rsid w:val="00541613"/>
    <w:rsid w:val="0054231D"/>
    <w:rsid w:val="0054235F"/>
    <w:rsid w:val="00543C4A"/>
    <w:rsid w:val="005453C4"/>
    <w:rsid w:val="00545B71"/>
    <w:rsid w:val="00550875"/>
    <w:rsid w:val="00550BBE"/>
    <w:rsid w:val="0055135B"/>
    <w:rsid w:val="00551E50"/>
    <w:rsid w:val="005520B0"/>
    <w:rsid w:val="00552338"/>
    <w:rsid w:val="00552663"/>
    <w:rsid w:val="00552AFF"/>
    <w:rsid w:val="00553711"/>
    <w:rsid w:val="00553A8F"/>
    <w:rsid w:val="00553AD3"/>
    <w:rsid w:val="00553C94"/>
    <w:rsid w:val="00553E70"/>
    <w:rsid w:val="00554E06"/>
    <w:rsid w:val="00555747"/>
    <w:rsid w:val="0055593A"/>
    <w:rsid w:val="00555F47"/>
    <w:rsid w:val="005561B1"/>
    <w:rsid w:val="00556AE0"/>
    <w:rsid w:val="00557A93"/>
    <w:rsid w:val="00560067"/>
    <w:rsid w:val="00560593"/>
    <w:rsid w:val="00560F1A"/>
    <w:rsid w:val="00562EEF"/>
    <w:rsid w:val="00564EA5"/>
    <w:rsid w:val="00567886"/>
    <w:rsid w:val="00567EAB"/>
    <w:rsid w:val="005702D2"/>
    <w:rsid w:val="005707BB"/>
    <w:rsid w:val="005709DA"/>
    <w:rsid w:val="0057134B"/>
    <w:rsid w:val="00571B08"/>
    <w:rsid w:val="005730BB"/>
    <w:rsid w:val="00573387"/>
    <w:rsid w:val="0057460A"/>
    <w:rsid w:val="005748E8"/>
    <w:rsid w:val="00574A5E"/>
    <w:rsid w:val="00574D0D"/>
    <w:rsid w:val="00574EFB"/>
    <w:rsid w:val="00575B48"/>
    <w:rsid w:val="00575BF0"/>
    <w:rsid w:val="00575D51"/>
    <w:rsid w:val="005769FC"/>
    <w:rsid w:val="00576B69"/>
    <w:rsid w:val="00576DC7"/>
    <w:rsid w:val="0057713D"/>
    <w:rsid w:val="00577436"/>
    <w:rsid w:val="00577538"/>
    <w:rsid w:val="00580234"/>
    <w:rsid w:val="0058133E"/>
    <w:rsid w:val="00581972"/>
    <w:rsid w:val="0058198F"/>
    <w:rsid w:val="00581CE7"/>
    <w:rsid w:val="00582787"/>
    <w:rsid w:val="00583E3F"/>
    <w:rsid w:val="0058495B"/>
    <w:rsid w:val="0058522C"/>
    <w:rsid w:val="00585617"/>
    <w:rsid w:val="0058577A"/>
    <w:rsid w:val="005865B5"/>
    <w:rsid w:val="00586C82"/>
    <w:rsid w:val="00587D39"/>
    <w:rsid w:val="00590078"/>
    <w:rsid w:val="00590595"/>
    <w:rsid w:val="00590B5A"/>
    <w:rsid w:val="0059220D"/>
    <w:rsid w:val="005922A2"/>
    <w:rsid w:val="005938B3"/>
    <w:rsid w:val="00593A4B"/>
    <w:rsid w:val="00593D7E"/>
    <w:rsid w:val="005941F4"/>
    <w:rsid w:val="0059430A"/>
    <w:rsid w:val="00594503"/>
    <w:rsid w:val="005945C4"/>
    <w:rsid w:val="00594680"/>
    <w:rsid w:val="005949F0"/>
    <w:rsid w:val="00594CA3"/>
    <w:rsid w:val="005952B2"/>
    <w:rsid w:val="00595B3E"/>
    <w:rsid w:val="00595FEB"/>
    <w:rsid w:val="005960ED"/>
    <w:rsid w:val="0059639D"/>
    <w:rsid w:val="00596857"/>
    <w:rsid w:val="00596BEA"/>
    <w:rsid w:val="00596C5A"/>
    <w:rsid w:val="005A066E"/>
    <w:rsid w:val="005A0726"/>
    <w:rsid w:val="005A1CD3"/>
    <w:rsid w:val="005A203E"/>
    <w:rsid w:val="005A24FA"/>
    <w:rsid w:val="005A42A9"/>
    <w:rsid w:val="005A46A4"/>
    <w:rsid w:val="005A499F"/>
    <w:rsid w:val="005A58E7"/>
    <w:rsid w:val="005A7297"/>
    <w:rsid w:val="005B042B"/>
    <w:rsid w:val="005B0D86"/>
    <w:rsid w:val="005B138F"/>
    <w:rsid w:val="005B13A4"/>
    <w:rsid w:val="005B1492"/>
    <w:rsid w:val="005B34A2"/>
    <w:rsid w:val="005B35CC"/>
    <w:rsid w:val="005B3868"/>
    <w:rsid w:val="005B3D84"/>
    <w:rsid w:val="005B4019"/>
    <w:rsid w:val="005B634D"/>
    <w:rsid w:val="005B6657"/>
    <w:rsid w:val="005B681E"/>
    <w:rsid w:val="005B6A02"/>
    <w:rsid w:val="005B7651"/>
    <w:rsid w:val="005B7703"/>
    <w:rsid w:val="005B78E3"/>
    <w:rsid w:val="005B7B70"/>
    <w:rsid w:val="005B7D47"/>
    <w:rsid w:val="005B7F08"/>
    <w:rsid w:val="005C0B74"/>
    <w:rsid w:val="005C2B3A"/>
    <w:rsid w:val="005C2BFA"/>
    <w:rsid w:val="005C55A9"/>
    <w:rsid w:val="005C6587"/>
    <w:rsid w:val="005C7C43"/>
    <w:rsid w:val="005D04AA"/>
    <w:rsid w:val="005D0ADC"/>
    <w:rsid w:val="005D0C07"/>
    <w:rsid w:val="005D11DB"/>
    <w:rsid w:val="005D1E89"/>
    <w:rsid w:val="005D488A"/>
    <w:rsid w:val="005D5566"/>
    <w:rsid w:val="005D6884"/>
    <w:rsid w:val="005D7B57"/>
    <w:rsid w:val="005D7E7F"/>
    <w:rsid w:val="005E0213"/>
    <w:rsid w:val="005E1E32"/>
    <w:rsid w:val="005E2090"/>
    <w:rsid w:val="005E2D86"/>
    <w:rsid w:val="005E4AA7"/>
    <w:rsid w:val="005E5229"/>
    <w:rsid w:val="005E5292"/>
    <w:rsid w:val="005E6232"/>
    <w:rsid w:val="005E69CF"/>
    <w:rsid w:val="005E7163"/>
    <w:rsid w:val="005E7598"/>
    <w:rsid w:val="005F06BD"/>
    <w:rsid w:val="005F15D6"/>
    <w:rsid w:val="005F20DE"/>
    <w:rsid w:val="005F22D4"/>
    <w:rsid w:val="005F247A"/>
    <w:rsid w:val="005F2B6C"/>
    <w:rsid w:val="005F4115"/>
    <w:rsid w:val="005F46AA"/>
    <w:rsid w:val="005F507B"/>
    <w:rsid w:val="005F55D4"/>
    <w:rsid w:val="005F5618"/>
    <w:rsid w:val="005F7963"/>
    <w:rsid w:val="00600485"/>
    <w:rsid w:val="006018A7"/>
    <w:rsid w:val="00601A51"/>
    <w:rsid w:val="00602042"/>
    <w:rsid w:val="00602050"/>
    <w:rsid w:val="0060225F"/>
    <w:rsid w:val="006028F8"/>
    <w:rsid w:val="00602A24"/>
    <w:rsid w:val="0060347B"/>
    <w:rsid w:val="0060385D"/>
    <w:rsid w:val="00603C56"/>
    <w:rsid w:val="0060411C"/>
    <w:rsid w:val="006042EF"/>
    <w:rsid w:val="006044A1"/>
    <w:rsid w:val="00604D5F"/>
    <w:rsid w:val="0060578A"/>
    <w:rsid w:val="00605885"/>
    <w:rsid w:val="00606393"/>
    <w:rsid w:val="00606682"/>
    <w:rsid w:val="00607004"/>
    <w:rsid w:val="00607E5E"/>
    <w:rsid w:val="00611216"/>
    <w:rsid w:val="00611235"/>
    <w:rsid w:val="006116A9"/>
    <w:rsid w:val="00611ABD"/>
    <w:rsid w:val="00611BBE"/>
    <w:rsid w:val="0061241B"/>
    <w:rsid w:val="0061372E"/>
    <w:rsid w:val="00613E2C"/>
    <w:rsid w:val="00613E73"/>
    <w:rsid w:val="00614651"/>
    <w:rsid w:val="00615474"/>
    <w:rsid w:val="00615C71"/>
    <w:rsid w:val="00615E05"/>
    <w:rsid w:val="00615F24"/>
    <w:rsid w:val="006160FB"/>
    <w:rsid w:val="00616C0C"/>
    <w:rsid w:val="00616F7E"/>
    <w:rsid w:val="00617FDE"/>
    <w:rsid w:val="0062005F"/>
    <w:rsid w:val="00620AD8"/>
    <w:rsid w:val="00620C8F"/>
    <w:rsid w:val="00621282"/>
    <w:rsid w:val="00622341"/>
    <w:rsid w:val="00622E44"/>
    <w:rsid w:val="00623728"/>
    <w:rsid w:val="006238F3"/>
    <w:rsid w:val="006246D3"/>
    <w:rsid w:val="00624AA0"/>
    <w:rsid w:val="00625A70"/>
    <w:rsid w:val="0062654E"/>
    <w:rsid w:val="00626E93"/>
    <w:rsid w:val="00627632"/>
    <w:rsid w:val="0063014C"/>
    <w:rsid w:val="00630E1D"/>
    <w:rsid w:val="0063370C"/>
    <w:rsid w:val="006337D8"/>
    <w:rsid w:val="0063642A"/>
    <w:rsid w:val="00636E98"/>
    <w:rsid w:val="00636F88"/>
    <w:rsid w:val="006371AF"/>
    <w:rsid w:val="00637ABD"/>
    <w:rsid w:val="00637FAD"/>
    <w:rsid w:val="00640C0C"/>
    <w:rsid w:val="006428A6"/>
    <w:rsid w:val="0064310B"/>
    <w:rsid w:val="006442A2"/>
    <w:rsid w:val="006448E8"/>
    <w:rsid w:val="00645532"/>
    <w:rsid w:val="00645CDA"/>
    <w:rsid w:val="0064611C"/>
    <w:rsid w:val="00646459"/>
    <w:rsid w:val="00646CC8"/>
    <w:rsid w:val="00646D32"/>
    <w:rsid w:val="0064792E"/>
    <w:rsid w:val="00647AAF"/>
    <w:rsid w:val="00647BAE"/>
    <w:rsid w:val="00647D60"/>
    <w:rsid w:val="006500D3"/>
    <w:rsid w:val="00650EAA"/>
    <w:rsid w:val="006521BF"/>
    <w:rsid w:val="00652715"/>
    <w:rsid w:val="006528A8"/>
    <w:rsid w:val="00654583"/>
    <w:rsid w:val="00654A3B"/>
    <w:rsid w:val="00655053"/>
    <w:rsid w:val="00656319"/>
    <w:rsid w:val="006563EF"/>
    <w:rsid w:val="006565E1"/>
    <w:rsid w:val="00656EC4"/>
    <w:rsid w:val="00657364"/>
    <w:rsid w:val="00657D37"/>
    <w:rsid w:val="00661F03"/>
    <w:rsid w:val="006625D6"/>
    <w:rsid w:val="006625E7"/>
    <w:rsid w:val="00662B6C"/>
    <w:rsid w:val="00662C71"/>
    <w:rsid w:val="006637F7"/>
    <w:rsid w:val="00663A61"/>
    <w:rsid w:val="00663D31"/>
    <w:rsid w:val="00663E12"/>
    <w:rsid w:val="00663FBF"/>
    <w:rsid w:val="00664D57"/>
    <w:rsid w:val="0066754C"/>
    <w:rsid w:val="00667614"/>
    <w:rsid w:val="006676F2"/>
    <w:rsid w:val="006701C7"/>
    <w:rsid w:val="006707C7"/>
    <w:rsid w:val="00670F03"/>
    <w:rsid w:val="0067172D"/>
    <w:rsid w:val="0067177D"/>
    <w:rsid w:val="0067290A"/>
    <w:rsid w:val="00673C5E"/>
    <w:rsid w:val="00673D9A"/>
    <w:rsid w:val="00674107"/>
    <w:rsid w:val="0067497D"/>
    <w:rsid w:val="00674C1F"/>
    <w:rsid w:val="00674E5B"/>
    <w:rsid w:val="006765C0"/>
    <w:rsid w:val="006769DF"/>
    <w:rsid w:val="006777EE"/>
    <w:rsid w:val="0068034D"/>
    <w:rsid w:val="00680782"/>
    <w:rsid w:val="00680AEA"/>
    <w:rsid w:val="006820D0"/>
    <w:rsid w:val="006828C5"/>
    <w:rsid w:val="00682C1F"/>
    <w:rsid w:val="00682E85"/>
    <w:rsid w:val="0068330D"/>
    <w:rsid w:val="00683828"/>
    <w:rsid w:val="006847A2"/>
    <w:rsid w:val="0068489B"/>
    <w:rsid w:val="00684B17"/>
    <w:rsid w:val="00684C14"/>
    <w:rsid w:val="00684D1E"/>
    <w:rsid w:val="00684D80"/>
    <w:rsid w:val="00685753"/>
    <w:rsid w:val="00685852"/>
    <w:rsid w:val="00685E71"/>
    <w:rsid w:val="0068762A"/>
    <w:rsid w:val="0069118D"/>
    <w:rsid w:val="006915F6"/>
    <w:rsid w:val="006915FA"/>
    <w:rsid w:val="00691BFC"/>
    <w:rsid w:val="00691C3F"/>
    <w:rsid w:val="00691DEE"/>
    <w:rsid w:val="00691DF9"/>
    <w:rsid w:val="00692C84"/>
    <w:rsid w:val="00693DCD"/>
    <w:rsid w:val="00694BD1"/>
    <w:rsid w:val="006953DE"/>
    <w:rsid w:val="006954F9"/>
    <w:rsid w:val="00695960"/>
    <w:rsid w:val="00695BC7"/>
    <w:rsid w:val="00695C8F"/>
    <w:rsid w:val="00696ED1"/>
    <w:rsid w:val="00697327"/>
    <w:rsid w:val="006A0446"/>
    <w:rsid w:val="006A0520"/>
    <w:rsid w:val="006A0AC2"/>
    <w:rsid w:val="006A119F"/>
    <w:rsid w:val="006A181E"/>
    <w:rsid w:val="006A1EFB"/>
    <w:rsid w:val="006A1F4E"/>
    <w:rsid w:val="006A2C98"/>
    <w:rsid w:val="006A2E5E"/>
    <w:rsid w:val="006A2F1D"/>
    <w:rsid w:val="006A37C9"/>
    <w:rsid w:val="006A3C10"/>
    <w:rsid w:val="006A4065"/>
    <w:rsid w:val="006A4237"/>
    <w:rsid w:val="006A476C"/>
    <w:rsid w:val="006A76C9"/>
    <w:rsid w:val="006B018F"/>
    <w:rsid w:val="006B3BE9"/>
    <w:rsid w:val="006B3E92"/>
    <w:rsid w:val="006B47BD"/>
    <w:rsid w:val="006B4C22"/>
    <w:rsid w:val="006B4E19"/>
    <w:rsid w:val="006B547C"/>
    <w:rsid w:val="006B5C01"/>
    <w:rsid w:val="006B64ED"/>
    <w:rsid w:val="006B65F9"/>
    <w:rsid w:val="006B7023"/>
    <w:rsid w:val="006B763F"/>
    <w:rsid w:val="006B77C2"/>
    <w:rsid w:val="006C01A7"/>
    <w:rsid w:val="006C0276"/>
    <w:rsid w:val="006C043B"/>
    <w:rsid w:val="006C0CB1"/>
    <w:rsid w:val="006C0E0A"/>
    <w:rsid w:val="006C12E8"/>
    <w:rsid w:val="006C167D"/>
    <w:rsid w:val="006C20B0"/>
    <w:rsid w:val="006C2712"/>
    <w:rsid w:val="006C29E8"/>
    <w:rsid w:val="006C2A91"/>
    <w:rsid w:val="006C2E65"/>
    <w:rsid w:val="006C31A7"/>
    <w:rsid w:val="006C4063"/>
    <w:rsid w:val="006C42C6"/>
    <w:rsid w:val="006C483A"/>
    <w:rsid w:val="006C550F"/>
    <w:rsid w:val="006C5E35"/>
    <w:rsid w:val="006C6191"/>
    <w:rsid w:val="006C6C91"/>
    <w:rsid w:val="006C7136"/>
    <w:rsid w:val="006C71AF"/>
    <w:rsid w:val="006C7C19"/>
    <w:rsid w:val="006D07DD"/>
    <w:rsid w:val="006D113D"/>
    <w:rsid w:val="006D15E4"/>
    <w:rsid w:val="006D1E6E"/>
    <w:rsid w:val="006D24AC"/>
    <w:rsid w:val="006D3E35"/>
    <w:rsid w:val="006D5B34"/>
    <w:rsid w:val="006D5E0A"/>
    <w:rsid w:val="006D6FB3"/>
    <w:rsid w:val="006D78FE"/>
    <w:rsid w:val="006D7D96"/>
    <w:rsid w:val="006D7E80"/>
    <w:rsid w:val="006D7EC8"/>
    <w:rsid w:val="006E0669"/>
    <w:rsid w:val="006E1CF0"/>
    <w:rsid w:val="006E233A"/>
    <w:rsid w:val="006E2464"/>
    <w:rsid w:val="006E3798"/>
    <w:rsid w:val="006E47BE"/>
    <w:rsid w:val="006E55F4"/>
    <w:rsid w:val="006E5A0F"/>
    <w:rsid w:val="006E697D"/>
    <w:rsid w:val="006E7441"/>
    <w:rsid w:val="006E7672"/>
    <w:rsid w:val="006E7E95"/>
    <w:rsid w:val="006F073B"/>
    <w:rsid w:val="006F1502"/>
    <w:rsid w:val="006F19E4"/>
    <w:rsid w:val="006F24C6"/>
    <w:rsid w:val="006F2B76"/>
    <w:rsid w:val="006F3532"/>
    <w:rsid w:val="006F371D"/>
    <w:rsid w:val="006F3CD5"/>
    <w:rsid w:val="006F3D42"/>
    <w:rsid w:val="006F48C8"/>
    <w:rsid w:val="006F5608"/>
    <w:rsid w:val="006F5904"/>
    <w:rsid w:val="006F5B31"/>
    <w:rsid w:val="006F645F"/>
    <w:rsid w:val="006F6851"/>
    <w:rsid w:val="006F6E71"/>
    <w:rsid w:val="006F798A"/>
    <w:rsid w:val="006F7A8C"/>
    <w:rsid w:val="006F7F62"/>
    <w:rsid w:val="006F7FF7"/>
    <w:rsid w:val="00702D1B"/>
    <w:rsid w:val="00702F39"/>
    <w:rsid w:val="00704D4C"/>
    <w:rsid w:val="00706011"/>
    <w:rsid w:val="00706013"/>
    <w:rsid w:val="007069D2"/>
    <w:rsid w:val="00706BEB"/>
    <w:rsid w:val="007111F3"/>
    <w:rsid w:val="00711D64"/>
    <w:rsid w:val="00711F51"/>
    <w:rsid w:val="007126F4"/>
    <w:rsid w:val="00712C91"/>
    <w:rsid w:val="007131FE"/>
    <w:rsid w:val="007133C5"/>
    <w:rsid w:val="007133FC"/>
    <w:rsid w:val="00714DAA"/>
    <w:rsid w:val="00715268"/>
    <w:rsid w:val="00715302"/>
    <w:rsid w:val="0071641B"/>
    <w:rsid w:val="007168E0"/>
    <w:rsid w:val="00716B6D"/>
    <w:rsid w:val="00716D01"/>
    <w:rsid w:val="00716D32"/>
    <w:rsid w:val="00716F01"/>
    <w:rsid w:val="0071732C"/>
    <w:rsid w:val="0072059A"/>
    <w:rsid w:val="00721039"/>
    <w:rsid w:val="0072115E"/>
    <w:rsid w:val="007216F1"/>
    <w:rsid w:val="00721FF3"/>
    <w:rsid w:val="00722798"/>
    <w:rsid w:val="007230EF"/>
    <w:rsid w:val="00723F5D"/>
    <w:rsid w:val="00723F6F"/>
    <w:rsid w:val="00725018"/>
    <w:rsid w:val="0072534A"/>
    <w:rsid w:val="00725802"/>
    <w:rsid w:val="00726337"/>
    <w:rsid w:val="007264D6"/>
    <w:rsid w:val="00726CEB"/>
    <w:rsid w:val="007302A9"/>
    <w:rsid w:val="0073151F"/>
    <w:rsid w:val="00731886"/>
    <w:rsid w:val="00731A6D"/>
    <w:rsid w:val="007329F5"/>
    <w:rsid w:val="00733CE9"/>
    <w:rsid w:val="00733EF9"/>
    <w:rsid w:val="007346CB"/>
    <w:rsid w:val="0073478E"/>
    <w:rsid w:val="00737277"/>
    <w:rsid w:val="00740246"/>
    <w:rsid w:val="00740528"/>
    <w:rsid w:val="00742205"/>
    <w:rsid w:val="00742421"/>
    <w:rsid w:val="00743178"/>
    <w:rsid w:val="00743837"/>
    <w:rsid w:val="007439E9"/>
    <w:rsid w:val="0074434C"/>
    <w:rsid w:val="00744508"/>
    <w:rsid w:val="007456C7"/>
    <w:rsid w:val="00745B23"/>
    <w:rsid w:val="00746A4A"/>
    <w:rsid w:val="00746E25"/>
    <w:rsid w:val="0074746C"/>
    <w:rsid w:val="00750098"/>
    <w:rsid w:val="007510DC"/>
    <w:rsid w:val="00751194"/>
    <w:rsid w:val="007514A6"/>
    <w:rsid w:val="007518D2"/>
    <w:rsid w:val="00751FA4"/>
    <w:rsid w:val="0075235F"/>
    <w:rsid w:val="0075255B"/>
    <w:rsid w:val="007533C6"/>
    <w:rsid w:val="00753E5F"/>
    <w:rsid w:val="00753FEC"/>
    <w:rsid w:val="00754439"/>
    <w:rsid w:val="007549C9"/>
    <w:rsid w:val="00754ED6"/>
    <w:rsid w:val="007569F2"/>
    <w:rsid w:val="007573DF"/>
    <w:rsid w:val="007609C2"/>
    <w:rsid w:val="0076103F"/>
    <w:rsid w:val="0076110F"/>
    <w:rsid w:val="00761693"/>
    <w:rsid w:val="0076210F"/>
    <w:rsid w:val="00762312"/>
    <w:rsid w:val="007627DE"/>
    <w:rsid w:val="00762AF8"/>
    <w:rsid w:val="00762C97"/>
    <w:rsid w:val="00762D79"/>
    <w:rsid w:val="00762EE5"/>
    <w:rsid w:val="00762F97"/>
    <w:rsid w:val="00763148"/>
    <w:rsid w:val="00763302"/>
    <w:rsid w:val="0076397D"/>
    <w:rsid w:val="00763C07"/>
    <w:rsid w:val="00764215"/>
    <w:rsid w:val="00766040"/>
    <w:rsid w:val="007664B3"/>
    <w:rsid w:val="00766792"/>
    <w:rsid w:val="00766F9A"/>
    <w:rsid w:val="0076773D"/>
    <w:rsid w:val="00767759"/>
    <w:rsid w:val="00770151"/>
    <w:rsid w:val="00770159"/>
    <w:rsid w:val="00770C0C"/>
    <w:rsid w:val="00772036"/>
    <w:rsid w:val="00772B59"/>
    <w:rsid w:val="00772C3B"/>
    <w:rsid w:val="00772C47"/>
    <w:rsid w:val="00772F90"/>
    <w:rsid w:val="00774AB6"/>
    <w:rsid w:val="00775D9B"/>
    <w:rsid w:val="00775DA2"/>
    <w:rsid w:val="00775E24"/>
    <w:rsid w:val="00776868"/>
    <w:rsid w:val="00777BEF"/>
    <w:rsid w:val="00780BDB"/>
    <w:rsid w:val="0078133E"/>
    <w:rsid w:val="00782494"/>
    <w:rsid w:val="007825D7"/>
    <w:rsid w:val="00783159"/>
    <w:rsid w:val="00784836"/>
    <w:rsid w:val="00784DC0"/>
    <w:rsid w:val="00785292"/>
    <w:rsid w:val="007866D6"/>
    <w:rsid w:val="00786ACA"/>
    <w:rsid w:val="007870CC"/>
    <w:rsid w:val="00791752"/>
    <w:rsid w:val="00791BC1"/>
    <w:rsid w:val="00791C9A"/>
    <w:rsid w:val="0079250A"/>
    <w:rsid w:val="007928DB"/>
    <w:rsid w:val="00793815"/>
    <w:rsid w:val="00794FAB"/>
    <w:rsid w:val="00795080"/>
    <w:rsid w:val="007955F0"/>
    <w:rsid w:val="00796BB9"/>
    <w:rsid w:val="00796D9C"/>
    <w:rsid w:val="00797782"/>
    <w:rsid w:val="00797A43"/>
    <w:rsid w:val="00797B61"/>
    <w:rsid w:val="007A0E77"/>
    <w:rsid w:val="007A1092"/>
    <w:rsid w:val="007A21A8"/>
    <w:rsid w:val="007A247F"/>
    <w:rsid w:val="007A28DB"/>
    <w:rsid w:val="007A4264"/>
    <w:rsid w:val="007A4731"/>
    <w:rsid w:val="007A5D06"/>
    <w:rsid w:val="007A6304"/>
    <w:rsid w:val="007A68A8"/>
    <w:rsid w:val="007A7F5B"/>
    <w:rsid w:val="007B0BF3"/>
    <w:rsid w:val="007B1C22"/>
    <w:rsid w:val="007B2593"/>
    <w:rsid w:val="007B3E68"/>
    <w:rsid w:val="007B4B93"/>
    <w:rsid w:val="007B60E5"/>
    <w:rsid w:val="007B6410"/>
    <w:rsid w:val="007B6553"/>
    <w:rsid w:val="007B7285"/>
    <w:rsid w:val="007B7DE5"/>
    <w:rsid w:val="007B7ECD"/>
    <w:rsid w:val="007C084D"/>
    <w:rsid w:val="007C0953"/>
    <w:rsid w:val="007C0BE7"/>
    <w:rsid w:val="007C0EA6"/>
    <w:rsid w:val="007C1077"/>
    <w:rsid w:val="007C1BBF"/>
    <w:rsid w:val="007C28E3"/>
    <w:rsid w:val="007C37D4"/>
    <w:rsid w:val="007C43A0"/>
    <w:rsid w:val="007C5A84"/>
    <w:rsid w:val="007C62E5"/>
    <w:rsid w:val="007C6402"/>
    <w:rsid w:val="007C6C62"/>
    <w:rsid w:val="007C7147"/>
    <w:rsid w:val="007C74EB"/>
    <w:rsid w:val="007D0EC9"/>
    <w:rsid w:val="007D0FBC"/>
    <w:rsid w:val="007D26CD"/>
    <w:rsid w:val="007D274B"/>
    <w:rsid w:val="007D2808"/>
    <w:rsid w:val="007D2A3F"/>
    <w:rsid w:val="007D34B8"/>
    <w:rsid w:val="007D4651"/>
    <w:rsid w:val="007D49B9"/>
    <w:rsid w:val="007D4C48"/>
    <w:rsid w:val="007D515D"/>
    <w:rsid w:val="007D61DD"/>
    <w:rsid w:val="007D77F4"/>
    <w:rsid w:val="007D7896"/>
    <w:rsid w:val="007D7A2D"/>
    <w:rsid w:val="007D7F04"/>
    <w:rsid w:val="007E0649"/>
    <w:rsid w:val="007E079B"/>
    <w:rsid w:val="007E09D8"/>
    <w:rsid w:val="007E2142"/>
    <w:rsid w:val="007E23F6"/>
    <w:rsid w:val="007E358B"/>
    <w:rsid w:val="007E37E6"/>
    <w:rsid w:val="007E4556"/>
    <w:rsid w:val="007E45D4"/>
    <w:rsid w:val="007E482E"/>
    <w:rsid w:val="007E4AE5"/>
    <w:rsid w:val="007E53FE"/>
    <w:rsid w:val="007E7711"/>
    <w:rsid w:val="007F0450"/>
    <w:rsid w:val="007F0534"/>
    <w:rsid w:val="007F2AB7"/>
    <w:rsid w:val="007F3116"/>
    <w:rsid w:val="007F353E"/>
    <w:rsid w:val="007F590F"/>
    <w:rsid w:val="007F5AE9"/>
    <w:rsid w:val="007F606C"/>
    <w:rsid w:val="007F7D06"/>
    <w:rsid w:val="00800393"/>
    <w:rsid w:val="008006FF"/>
    <w:rsid w:val="0080137B"/>
    <w:rsid w:val="0080198A"/>
    <w:rsid w:val="00802118"/>
    <w:rsid w:val="00802141"/>
    <w:rsid w:val="00802234"/>
    <w:rsid w:val="00802A26"/>
    <w:rsid w:val="00802BCB"/>
    <w:rsid w:val="00802F93"/>
    <w:rsid w:val="0080312F"/>
    <w:rsid w:val="008036AC"/>
    <w:rsid w:val="008039A3"/>
    <w:rsid w:val="00804C50"/>
    <w:rsid w:val="008056C7"/>
    <w:rsid w:val="008058AC"/>
    <w:rsid w:val="00805C21"/>
    <w:rsid w:val="00805D39"/>
    <w:rsid w:val="00805E79"/>
    <w:rsid w:val="00806216"/>
    <w:rsid w:val="00806A29"/>
    <w:rsid w:val="008077B7"/>
    <w:rsid w:val="008077CA"/>
    <w:rsid w:val="00810669"/>
    <w:rsid w:val="008107AF"/>
    <w:rsid w:val="0081123A"/>
    <w:rsid w:val="008127B7"/>
    <w:rsid w:val="008128F9"/>
    <w:rsid w:val="00813E3F"/>
    <w:rsid w:val="008141C1"/>
    <w:rsid w:val="00815472"/>
    <w:rsid w:val="008156BB"/>
    <w:rsid w:val="00815B4B"/>
    <w:rsid w:val="00815C80"/>
    <w:rsid w:val="00815EC1"/>
    <w:rsid w:val="0081663E"/>
    <w:rsid w:val="008170ED"/>
    <w:rsid w:val="0081774A"/>
    <w:rsid w:val="00817AC1"/>
    <w:rsid w:val="00820108"/>
    <w:rsid w:val="00820319"/>
    <w:rsid w:val="008209D9"/>
    <w:rsid w:val="00821095"/>
    <w:rsid w:val="00821846"/>
    <w:rsid w:val="00821F92"/>
    <w:rsid w:val="008244BF"/>
    <w:rsid w:val="00825A07"/>
    <w:rsid w:val="0083091D"/>
    <w:rsid w:val="00831130"/>
    <w:rsid w:val="00831D16"/>
    <w:rsid w:val="00832C2E"/>
    <w:rsid w:val="00832CD9"/>
    <w:rsid w:val="00833B7D"/>
    <w:rsid w:val="0083472A"/>
    <w:rsid w:val="00835509"/>
    <w:rsid w:val="008366D3"/>
    <w:rsid w:val="00836AD1"/>
    <w:rsid w:val="00837307"/>
    <w:rsid w:val="00840502"/>
    <w:rsid w:val="008408F9"/>
    <w:rsid w:val="00841EB7"/>
    <w:rsid w:val="0084328E"/>
    <w:rsid w:val="00843464"/>
    <w:rsid w:val="00843F68"/>
    <w:rsid w:val="00845748"/>
    <w:rsid w:val="00845CB0"/>
    <w:rsid w:val="008468DA"/>
    <w:rsid w:val="00847000"/>
    <w:rsid w:val="008470CB"/>
    <w:rsid w:val="008477D7"/>
    <w:rsid w:val="008503A8"/>
    <w:rsid w:val="0085080E"/>
    <w:rsid w:val="00851D36"/>
    <w:rsid w:val="008524A5"/>
    <w:rsid w:val="008529D8"/>
    <w:rsid w:val="00853B17"/>
    <w:rsid w:val="00853BCC"/>
    <w:rsid w:val="00855366"/>
    <w:rsid w:val="00855AC4"/>
    <w:rsid w:val="0085684B"/>
    <w:rsid w:val="00857E72"/>
    <w:rsid w:val="00860451"/>
    <w:rsid w:val="008606B2"/>
    <w:rsid w:val="008608EE"/>
    <w:rsid w:val="00861190"/>
    <w:rsid w:val="00861680"/>
    <w:rsid w:val="00861CF3"/>
    <w:rsid w:val="0086231F"/>
    <w:rsid w:val="008624B8"/>
    <w:rsid w:val="00862572"/>
    <w:rsid w:val="00862BF4"/>
    <w:rsid w:val="008633CD"/>
    <w:rsid w:val="00864CDE"/>
    <w:rsid w:val="008650A9"/>
    <w:rsid w:val="008655A3"/>
    <w:rsid w:val="00865B4A"/>
    <w:rsid w:val="00865C08"/>
    <w:rsid w:val="00866CF3"/>
    <w:rsid w:val="00866CF6"/>
    <w:rsid w:val="00867146"/>
    <w:rsid w:val="00867388"/>
    <w:rsid w:val="00867BBA"/>
    <w:rsid w:val="0087040B"/>
    <w:rsid w:val="00870E0F"/>
    <w:rsid w:val="0087141D"/>
    <w:rsid w:val="0087179C"/>
    <w:rsid w:val="00871A89"/>
    <w:rsid w:val="00871C3D"/>
    <w:rsid w:val="00872E6C"/>
    <w:rsid w:val="00873523"/>
    <w:rsid w:val="00873E50"/>
    <w:rsid w:val="00873E7D"/>
    <w:rsid w:val="00874145"/>
    <w:rsid w:val="00874155"/>
    <w:rsid w:val="008749C1"/>
    <w:rsid w:val="00874C38"/>
    <w:rsid w:val="008766A6"/>
    <w:rsid w:val="00876C51"/>
    <w:rsid w:val="00877048"/>
    <w:rsid w:val="00877198"/>
    <w:rsid w:val="008775C4"/>
    <w:rsid w:val="00877814"/>
    <w:rsid w:val="008779AD"/>
    <w:rsid w:val="0088020C"/>
    <w:rsid w:val="00880D17"/>
    <w:rsid w:val="00881E48"/>
    <w:rsid w:val="008822BA"/>
    <w:rsid w:val="00882A71"/>
    <w:rsid w:val="00882B3E"/>
    <w:rsid w:val="0088378F"/>
    <w:rsid w:val="0088495B"/>
    <w:rsid w:val="00885719"/>
    <w:rsid w:val="00886C02"/>
    <w:rsid w:val="00886FDE"/>
    <w:rsid w:val="008877E3"/>
    <w:rsid w:val="00887EE5"/>
    <w:rsid w:val="008904CC"/>
    <w:rsid w:val="00890C9E"/>
    <w:rsid w:val="00891656"/>
    <w:rsid w:val="00891D6A"/>
    <w:rsid w:val="00892B37"/>
    <w:rsid w:val="00892E96"/>
    <w:rsid w:val="0089334C"/>
    <w:rsid w:val="00893A90"/>
    <w:rsid w:val="00894448"/>
    <w:rsid w:val="00895325"/>
    <w:rsid w:val="00895880"/>
    <w:rsid w:val="00896850"/>
    <w:rsid w:val="00897F3C"/>
    <w:rsid w:val="008A01AC"/>
    <w:rsid w:val="008A032B"/>
    <w:rsid w:val="008A0675"/>
    <w:rsid w:val="008A0953"/>
    <w:rsid w:val="008A1876"/>
    <w:rsid w:val="008A1C6B"/>
    <w:rsid w:val="008A217F"/>
    <w:rsid w:val="008A3860"/>
    <w:rsid w:val="008A4550"/>
    <w:rsid w:val="008A4BC5"/>
    <w:rsid w:val="008A544C"/>
    <w:rsid w:val="008A5A3E"/>
    <w:rsid w:val="008A6D98"/>
    <w:rsid w:val="008A7A56"/>
    <w:rsid w:val="008A7B69"/>
    <w:rsid w:val="008B001C"/>
    <w:rsid w:val="008B01D4"/>
    <w:rsid w:val="008B029C"/>
    <w:rsid w:val="008B0336"/>
    <w:rsid w:val="008B0D36"/>
    <w:rsid w:val="008B2622"/>
    <w:rsid w:val="008B29A8"/>
    <w:rsid w:val="008B319C"/>
    <w:rsid w:val="008B36EF"/>
    <w:rsid w:val="008B3FAB"/>
    <w:rsid w:val="008B41D1"/>
    <w:rsid w:val="008B5238"/>
    <w:rsid w:val="008B56B2"/>
    <w:rsid w:val="008B5A61"/>
    <w:rsid w:val="008B6812"/>
    <w:rsid w:val="008B6D0D"/>
    <w:rsid w:val="008B7CB8"/>
    <w:rsid w:val="008C012B"/>
    <w:rsid w:val="008C067D"/>
    <w:rsid w:val="008C143F"/>
    <w:rsid w:val="008C2F78"/>
    <w:rsid w:val="008C356E"/>
    <w:rsid w:val="008C3933"/>
    <w:rsid w:val="008C3E0C"/>
    <w:rsid w:val="008C6C13"/>
    <w:rsid w:val="008C7F51"/>
    <w:rsid w:val="008D1A25"/>
    <w:rsid w:val="008D1BB8"/>
    <w:rsid w:val="008D2442"/>
    <w:rsid w:val="008D26C6"/>
    <w:rsid w:val="008D5114"/>
    <w:rsid w:val="008D543E"/>
    <w:rsid w:val="008D73CB"/>
    <w:rsid w:val="008D771C"/>
    <w:rsid w:val="008D78D7"/>
    <w:rsid w:val="008D7B3B"/>
    <w:rsid w:val="008D7F12"/>
    <w:rsid w:val="008E03CC"/>
    <w:rsid w:val="008E06E0"/>
    <w:rsid w:val="008E06E7"/>
    <w:rsid w:val="008E136C"/>
    <w:rsid w:val="008E1C4A"/>
    <w:rsid w:val="008E4E0A"/>
    <w:rsid w:val="008E5D83"/>
    <w:rsid w:val="008E6048"/>
    <w:rsid w:val="008E6924"/>
    <w:rsid w:val="008E7045"/>
    <w:rsid w:val="008F043D"/>
    <w:rsid w:val="008F05FE"/>
    <w:rsid w:val="008F0947"/>
    <w:rsid w:val="008F0F24"/>
    <w:rsid w:val="008F112D"/>
    <w:rsid w:val="008F1F55"/>
    <w:rsid w:val="008F21E9"/>
    <w:rsid w:val="008F273B"/>
    <w:rsid w:val="008F28A6"/>
    <w:rsid w:val="008F4046"/>
    <w:rsid w:val="008F477A"/>
    <w:rsid w:val="008F4DB1"/>
    <w:rsid w:val="008F506E"/>
    <w:rsid w:val="008F5361"/>
    <w:rsid w:val="008F549E"/>
    <w:rsid w:val="008F672A"/>
    <w:rsid w:val="008F69D0"/>
    <w:rsid w:val="008F6CB4"/>
    <w:rsid w:val="008F745D"/>
    <w:rsid w:val="009007F6"/>
    <w:rsid w:val="00900D85"/>
    <w:rsid w:val="009016E1"/>
    <w:rsid w:val="00901816"/>
    <w:rsid w:val="009021A6"/>
    <w:rsid w:val="009032BB"/>
    <w:rsid w:val="009037DE"/>
    <w:rsid w:val="00903C91"/>
    <w:rsid w:val="00903F03"/>
    <w:rsid w:val="00904228"/>
    <w:rsid w:val="00904B76"/>
    <w:rsid w:val="00904D5E"/>
    <w:rsid w:val="0090522E"/>
    <w:rsid w:val="009057E4"/>
    <w:rsid w:val="00906091"/>
    <w:rsid w:val="009070C5"/>
    <w:rsid w:val="0090726F"/>
    <w:rsid w:val="0091080B"/>
    <w:rsid w:val="0091236E"/>
    <w:rsid w:val="009125EC"/>
    <w:rsid w:val="009137C2"/>
    <w:rsid w:val="0091442E"/>
    <w:rsid w:val="00914819"/>
    <w:rsid w:val="00914B4A"/>
    <w:rsid w:val="009150E1"/>
    <w:rsid w:val="00917908"/>
    <w:rsid w:val="00917CA7"/>
    <w:rsid w:val="009208B7"/>
    <w:rsid w:val="009216A2"/>
    <w:rsid w:val="009224BE"/>
    <w:rsid w:val="00927DA2"/>
    <w:rsid w:val="0093027C"/>
    <w:rsid w:val="00930312"/>
    <w:rsid w:val="0093082F"/>
    <w:rsid w:val="00930EF4"/>
    <w:rsid w:val="00931E46"/>
    <w:rsid w:val="00932276"/>
    <w:rsid w:val="0093244B"/>
    <w:rsid w:val="00932479"/>
    <w:rsid w:val="00932B5D"/>
    <w:rsid w:val="00932D82"/>
    <w:rsid w:val="00933095"/>
    <w:rsid w:val="00933EF8"/>
    <w:rsid w:val="009343AE"/>
    <w:rsid w:val="00934886"/>
    <w:rsid w:val="009349FA"/>
    <w:rsid w:val="00934A14"/>
    <w:rsid w:val="00935B40"/>
    <w:rsid w:val="00937117"/>
    <w:rsid w:val="00937732"/>
    <w:rsid w:val="00940617"/>
    <w:rsid w:val="009411B2"/>
    <w:rsid w:val="00941D89"/>
    <w:rsid w:val="00943306"/>
    <w:rsid w:val="00945259"/>
    <w:rsid w:val="00945B83"/>
    <w:rsid w:val="00945EBF"/>
    <w:rsid w:val="00946018"/>
    <w:rsid w:val="00946409"/>
    <w:rsid w:val="00946904"/>
    <w:rsid w:val="0094724F"/>
    <w:rsid w:val="0094758E"/>
    <w:rsid w:val="0095016A"/>
    <w:rsid w:val="00950378"/>
    <w:rsid w:val="00950657"/>
    <w:rsid w:val="00951399"/>
    <w:rsid w:val="00951509"/>
    <w:rsid w:val="00951F21"/>
    <w:rsid w:val="00954609"/>
    <w:rsid w:val="0095497C"/>
    <w:rsid w:val="009549CA"/>
    <w:rsid w:val="009549F9"/>
    <w:rsid w:val="0095511A"/>
    <w:rsid w:val="00956386"/>
    <w:rsid w:val="00956E69"/>
    <w:rsid w:val="0095797F"/>
    <w:rsid w:val="00957AEC"/>
    <w:rsid w:val="009607A2"/>
    <w:rsid w:val="0096083F"/>
    <w:rsid w:val="00961D17"/>
    <w:rsid w:val="00962503"/>
    <w:rsid w:val="00962C4F"/>
    <w:rsid w:val="00963E6D"/>
    <w:rsid w:val="009646B1"/>
    <w:rsid w:val="0096549F"/>
    <w:rsid w:val="00966A20"/>
    <w:rsid w:val="00967D62"/>
    <w:rsid w:val="00967E8B"/>
    <w:rsid w:val="00970AC9"/>
    <w:rsid w:val="00970FC6"/>
    <w:rsid w:val="009712E9"/>
    <w:rsid w:val="00971377"/>
    <w:rsid w:val="00971C12"/>
    <w:rsid w:val="0097200D"/>
    <w:rsid w:val="00972313"/>
    <w:rsid w:val="00972EF8"/>
    <w:rsid w:val="0097388C"/>
    <w:rsid w:val="00973FF6"/>
    <w:rsid w:val="009740C4"/>
    <w:rsid w:val="0097450D"/>
    <w:rsid w:val="00974E45"/>
    <w:rsid w:val="0097548C"/>
    <w:rsid w:val="00975E1C"/>
    <w:rsid w:val="009770F4"/>
    <w:rsid w:val="00977299"/>
    <w:rsid w:val="00977E14"/>
    <w:rsid w:val="009803F5"/>
    <w:rsid w:val="00980BF9"/>
    <w:rsid w:val="0098119D"/>
    <w:rsid w:val="009829B4"/>
    <w:rsid w:val="0098326F"/>
    <w:rsid w:val="0098341E"/>
    <w:rsid w:val="00983910"/>
    <w:rsid w:val="00984255"/>
    <w:rsid w:val="00984BD5"/>
    <w:rsid w:val="00984DDC"/>
    <w:rsid w:val="00985BF4"/>
    <w:rsid w:val="00985F8B"/>
    <w:rsid w:val="0098624B"/>
    <w:rsid w:val="00986B97"/>
    <w:rsid w:val="00987826"/>
    <w:rsid w:val="009879C4"/>
    <w:rsid w:val="009901B2"/>
    <w:rsid w:val="0099131C"/>
    <w:rsid w:val="009913ED"/>
    <w:rsid w:val="00992016"/>
    <w:rsid w:val="009925CE"/>
    <w:rsid w:val="0099378B"/>
    <w:rsid w:val="0099495B"/>
    <w:rsid w:val="00994C20"/>
    <w:rsid w:val="00994DB7"/>
    <w:rsid w:val="0099539D"/>
    <w:rsid w:val="0099588D"/>
    <w:rsid w:val="00996EEB"/>
    <w:rsid w:val="0099735D"/>
    <w:rsid w:val="00997547"/>
    <w:rsid w:val="00997703"/>
    <w:rsid w:val="00997B00"/>
    <w:rsid w:val="00997C5E"/>
    <w:rsid w:val="009A0A8D"/>
    <w:rsid w:val="009A1265"/>
    <w:rsid w:val="009A2792"/>
    <w:rsid w:val="009A331B"/>
    <w:rsid w:val="009A33C9"/>
    <w:rsid w:val="009A3482"/>
    <w:rsid w:val="009A3B85"/>
    <w:rsid w:val="009A7DF2"/>
    <w:rsid w:val="009B0139"/>
    <w:rsid w:val="009B089F"/>
    <w:rsid w:val="009B0A68"/>
    <w:rsid w:val="009B18B8"/>
    <w:rsid w:val="009B1E68"/>
    <w:rsid w:val="009B2B5E"/>
    <w:rsid w:val="009B3D41"/>
    <w:rsid w:val="009B3E00"/>
    <w:rsid w:val="009B3EE6"/>
    <w:rsid w:val="009B457E"/>
    <w:rsid w:val="009B6C3A"/>
    <w:rsid w:val="009B7370"/>
    <w:rsid w:val="009C0541"/>
    <w:rsid w:val="009C0B36"/>
    <w:rsid w:val="009C2044"/>
    <w:rsid w:val="009C2B7C"/>
    <w:rsid w:val="009C323A"/>
    <w:rsid w:val="009C373F"/>
    <w:rsid w:val="009C3CAF"/>
    <w:rsid w:val="009C40C4"/>
    <w:rsid w:val="009C422B"/>
    <w:rsid w:val="009C4A52"/>
    <w:rsid w:val="009C5CBC"/>
    <w:rsid w:val="009C5CC0"/>
    <w:rsid w:val="009C63D2"/>
    <w:rsid w:val="009C6D84"/>
    <w:rsid w:val="009C7148"/>
    <w:rsid w:val="009C7307"/>
    <w:rsid w:val="009C74A9"/>
    <w:rsid w:val="009D06CD"/>
    <w:rsid w:val="009D155F"/>
    <w:rsid w:val="009D19FA"/>
    <w:rsid w:val="009D315B"/>
    <w:rsid w:val="009D337A"/>
    <w:rsid w:val="009D3596"/>
    <w:rsid w:val="009D3C00"/>
    <w:rsid w:val="009D4B08"/>
    <w:rsid w:val="009D52D1"/>
    <w:rsid w:val="009D56C6"/>
    <w:rsid w:val="009D65B3"/>
    <w:rsid w:val="009D7096"/>
    <w:rsid w:val="009D7AC8"/>
    <w:rsid w:val="009E0673"/>
    <w:rsid w:val="009E198A"/>
    <w:rsid w:val="009E3B83"/>
    <w:rsid w:val="009E4CEE"/>
    <w:rsid w:val="009E53C0"/>
    <w:rsid w:val="009E5664"/>
    <w:rsid w:val="009E5A3D"/>
    <w:rsid w:val="009E6081"/>
    <w:rsid w:val="009E6170"/>
    <w:rsid w:val="009E6854"/>
    <w:rsid w:val="009E7B89"/>
    <w:rsid w:val="009F05C3"/>
    <w:rsid w:val="009F403C"/>
    <w:rsid w:val="009F6779"/>
    <w:rsid w:val="009F73D5"/>
    <w:rsid w:val="009F7D0C"/>
    <w:rsid w:val="00A0268E"/>
    <w:rsid w:val="00A03BEA"/>
    <w:rsid w:val="00A041C0"/>
    <w:rsid w:val="00A04CBE"/>
    <w:rsid w:val="00A04E14"/>
    <w:rsid w:val="00A05231"/>
    <w:rsid w:val="00A05824"/>
    <w:rsid w:val="00A07D41"/>
    <w:rsid w:val="00A07DCD"/>
    <w:rsid w:val="00A07E93"/>
    <w:rsid w:val="00A1008D"/>
    <w:rsid w:val="00A10F58"/>
    <w:rsid w:val="00A1120C"/>
    <w:rsid w:val="00A114CE"/>
    <w:rsid w:val="00A11F2D"/>
    <w:rsid w:val="00A122F2"/>
    <w:rsid w:val="00A13410"/>
    <w:rsid w:val="00A14212"/>
    <w:rsid w:val="00A144EA"/>
    <w:rsid w:val="00A14B1A"/>
    <w:rsid w:val="00A156B4"/>
    <w:rsid w:val="00A15828"/>
    <w:rsid w:val="00A17B0B"/>
    <w:rsid w:val="00A17F28"/>
    <w:rsid w:val="00A2006B"/>
    <w:rsid w:val="00A20C2D"/>
    <w:rsid w:val="00A215C9"/>
    <w:rsid w:val="00A23332"/>
    <w:rsid w:val="00A23DD8"/>
    <w:rsid w:val="00A23E93"/>
    <w:rsid w:val="00A2642A"/>
    <w:rsid w:val="00A27996"/>
    <w:rsid w:val="00A3047E"/>
    <w:rsid w:val="00A30D7A"/>
    <w:rsid w:val="00A30DC3"/>
    <w:rsid w:val="00A31204"/>
    <w:rsid w:val="00A327D6"/>
    <w:rsid w:val="00A34403"/>
    <w:rsid w:val="00A34581"/>
    <w:rsid w:val="00A34883"/>
    <w:rsid w:val="00A351A8"/>
    <w:rsid w:val="00A37050"/>
    <w:rsid w:val="00A3736C"/>
    <w:rsid w:val="00A37987"/>
    <w:rsid w:val="00A37C9F"/>
    <w:rsid w:val="00A406DF"/>
    <w:rsid w:val="00A41300"/>
    <w:rsid w:val="00A41D74"/>
    <w:rsid w:val="00A41E15"/>
    <w:rsid w:val="00A45132"/>
    <w:rsid w:val="00A453D1"/>
    <w:rsid w:val="00A455D1"/>
    <w:rsid w:val="00A46016"/>
    <w:rsid w:val="00A46C09"/>
    <w:rsid w:val="00A46E4C"/>
    <w:rsid w:val="00A47BE2"/>
    <w:rsid w:val="00A47C00"/>
    <w:rsid w:val="00A5064A"/>
    <w:rsid w:val="00A528BE"/>
    <w:rsid w:val="00A530B5"/>
    <w:rsid w:val="00A5380C"/>
    <w:rsid w:val="00A539D5"/>
    <w:rsid w:val="00A53B20"/>
    <w:rsid w:val="00A54B23"/>
    <w:rsid w:val="00A553F5"/>
    <w:rsid w:val="00A558A3"/>
    <w:rsid w:val="00A566B0"/>
    <w:rsid w:val="00A56CE6"/>
    <w:rsid w:val="00A57B74"/>
    <w:rsid w:val="00A60840"/>
    <w:rsid w:val="00A61353"/>
    <w:rsid w:val="00A61658"/>
    <w:rsid w:val="00A6223C"/>
    <w:rsid w:val="00A62FF3"/>
    <w:rsid w:val="00A64209"/>
    <w:rsid w:val="00A65023"/>
    <w:rsid w:val="00A65EBC"/>
    <w:rsid w:val="00A66234"/>
    <w:rsid w:val="00A66872"/>
    <w:rsid w:val="00A67543"/>
    <w:rsid w:val="00A67DA8"/>
    <w:rsid w:val="00A7072E"/>
    <w:rsid w:val="00A70A30"/>
    <w:rsid w:val="00A729A2"/>
    <w:rsid w:val="00A729E9"/>
    <w:rsid w:val="00A72EAD"/>
    <w:rsid w:val="00A72ECC"/>
    <w:rsid w:val="00A72FED"/>
    <w:rsid w:val="00A73156"/>
    <w:rsid w:val="00A73C67"/>
    <w:rsid w:val="00A74225"/>
    <w:rsid w:val="00A74710"/>
    <w:rsid w:val="00A74E90"/>
    <w:rsid w:val="00A75510"/>
    <w:rsid w:val="00A7593B"/>
    <w:rsid w:val="00A76103"/>
    <w:rsid w:val="00A766F4"/>
    <w:rsid w:val="00A77162"/>
    <w:rsid w:val="00A77A5A"/>
    <w:rsid w:val="00A808F0"/>
    <w:rsid w:val="00A8246F"/>
    <w:rsid w:val="00A83EBA"/>
    <w:rsid w:val="00A842B4"/>
    <w:rsid w:val="00A843BD"/>
    <w:rsid w:val="00A85064"/>
    <w:rsid w:val="00A85364"/>
    <w:rsid w:val="00A8541D"/>
    <w:rsid w:val="00A86BDB"/>
    <w:rsid w:val="00A87468"/>
    <w:rsid w:val="00A87BE1"/>
    <w:rsid w:val="00A9082C"/>
    <w:rsid w:val="00A911A4"/>
    <w:rsid w:val="00A91CB2"/>
    <w:rsid w:val="00A9282E"/>
    <w:rsid w:val="00A93A4B"/>
    <w:rsid w:val="00A94EB2"/>
    <w:rsid w:val="00A95F43"/>
    <w:rsid w:val="00A96747"/>
    <w:rsid w:val="00A9684A"/>
    <w:rsid w:val="00A96F7E"/>
    <w:rsid w:val="00A9731D"/>
    <w:rsid w:val="00A97C23"/>
    <w:rsid w:val="00A97FD2"/>
    <w:rsid w:val="00AA0097"/>
    <w:rsid w:val="00AA090D"/>
    <w:rsid w:val="00AA0F14"/>
    <w:rsid w:val="00AA132D"/>
    <w:rsid w:val="00AA173A"/>
    <w:rsid w:val="00AA1937"/>
    <w:rsid w:val="00AA1A4F"/>
    <w:rsid w:val="00AA1C22"/>
    <w:rsid w:val="00AA1F67"/>
    <w:rsid w:val="00AA267F"/>
    <w:rsid w:val="00AA2C7E"/>
    <w:rsid w:val="00AA3353"/>
    <w:rsid w:val="00AA36F5"/>
    <w:rsid w:val="00AA4919"/>
    <w:rsid w:val="00AA5366"/>
    <w:rsid w:val="00AA5958"/>
    <w:rsid w:val="00AA5C72"/>
    <w:rsid w:val="00AA6170"/>
    <w:rsid w:val="00AA74F8"/>
    <w:rsid w:val="00AA7B35"/>
    <w:rsid w:val="00AB0019"/>
    <w:rsid w:val="00AB037B"/>
    <w:rsid w:val="00AB0EB2"/>
    <w:rsid w:val="00AB0F47"/>
    <w:rsid w:val="00AB10A2"/>
    <w:rsid w:val="00AB18A3"/>
    <w:rsid w:val="00AB2B6D"/>
    <w:rsid w:val="00AB2C44"/>
    <w:rsid w:val="00AB3807"/>
    <w:rsid w:val="00AB3C2D"/>
    <w:rsid w:val="00AB3F1B"/>
    <w:rsid w:val="00AB4C03"/>
    <w:rsid w:val="00AB5B0A"/>
    <w:rsid w:val="00AB60BB"/>
    <w:rsid w:val="00AB638F"/>
    <w:rsid w:val="00AB64E3"/>
    <w:rsid w:val="00AB6657"/>
    <w:rsid w:val="00AB6A83"/>
    <w:rsid w:val="00AB7FA5"/>
    <w:rsid w:val="00AC00A0"/>
    <w:rsid w:val="00AC1815"/>
    <w:rsid w:val="00AC1A29"/>
    <w:rsid w:val="00AC1DCE"/>
    <w:rsid w:val="00AC2321"/>
    <w:rsid w:val="00AC2365"/>
    <w:rsid w:val="00AC2BA5"/>
    <w:rsid w:val="00AC3A36"/>
    <w:rsid w:val="00AC3B33"/>
    <w:rsid w:val="00AC3C32"/>
    <w:rsid w:val="00AC482D"/>
    <w:rsid w:val="00AC4B06"/>
    <w:rsid w:val="00AC4F6F"/>
    <w:rsid w:val="00AC50D3"/>
    <w:rsid w:val="00AC56C5"/>
    <w:rsid w:val="00AC5E72"/>
    <w:rsid w:val="00AC64FF"/>
    <w:rsid w:val="00AC7278"/>
    <w:rsid w:val="00AD00F0"/>
    <w:rsid w:val="00AD09DA"/>
    <w:rsid w:val="00AD09FB"/>
    <w:rsid w:val="00AD0C48"/>
    <w:rsid w:val="00AD0E4F"/>
    <w:rsid w:val="00AD1A75"/>
    <w:rsid w:val="00AD21D3"/>
    <w:rsid w:val="00AD271C"/>
    <w:rsid w:val="00AD2983"/>
    <w:rsid w:val="00AD2CD1"/>
    <w:rsid w:val="00AD34B2"/>
    <w:rsid w:val="00AD4157"/>
    <w:rsid w:val="00AD4CEB"/>
    <w:rsid w:val="00AD59D4"/>
    <w:rsid w:val="00AD6095"/>
    <w:rsid w:val="00AD63BB"/>
    <w:rsid w:val="00AE0981"/>
    <w:rsid w:val="00AE09DB"/>
    <w:rsid w:val="00AE0F22"/>
    <w:rsid w:val="00AE14FB"/>
    <w:rsid w:val="00AE1A8A"/>
    <w:rsid w:val="00AE2497"/>
    <w:rsid w:val="00AE2B3D"/>
    <w:rsid w:val="00AE51C7"/>
    <w:rsid w:val="00AE5470"/>
    <w:rsid w:val="00AE5475"/>
    <w:rsid w:val="00AE56EE"/>
    <w:rsid w:val="00AE5A63"/>
    <w:rsid w:val="00AE7929"/>
    <w:rsid w:val="00AE7B02"/>
    <w:rsid w:val="00AF0471"/>
    <w:rsid w:val="00AF087F"/>
    <w:rsid w:val="00AF0B43"/>
    <w:rsid w:val="00AF144C"/>
    <w:rsid w:val="00AF1FEF"/>
    <w:rsid w:val="00AF2B7F"/>
    <w:rsid w:val="00AF2BDF"/>
    <w:rsid w:val="00AF393B"/>
    <w:rsid w:val="00AF4504"/>
    <w:rsid w:val="00AF4674"/>
    <w:rsid w:val="00AF4BD5"/>
    <w:rsid w:val="00AF5B6B"/>
    <w:rsid w:val="00AF5BFD"/>
    <w:rsid w:val="00AF6E17"/>
    <w:rsid w:val="00AF724D"/>
    <w:rsid w:val="00AF72AA"/>
    <w:rsid w:val="00AF7B67"/>
    <w:rsid w:val="00AF7DB1"/>
    <w:rsid w:val="00B019E7"/>
    <w:rsid w:val="00B0261B"/>
    <w:rsid w:val="00B02703"/>
    <w:rsid w:val="00B027C6"/>
    <w:rsid w:val="00B03802"/>
    <w:rsid w:val="00B04C47"/>
    <w:rsid w:val="00B050CB"/>
    <w:rsid w:val="00B06A3E"/>
    <w:rsid w:val="00B06E05"/>
    <w:rsid w:val="00B076A2"/>
    <w:rsid w:val="00B10140"/>
    <w:rsid w:val="00B10979"/>
    <w:rsid w:val="00B10B8A"/>
    <w:rsid w:val="00B112C2"/>
    <w:rsid w:val="00B12180"/>
    <w:rsid w:val="00B1234C"/>
    <w:rsid w:val="00B132BD"/>
    <w:rsid w:val="00B13AC1"/>
    <w:rsid w:val="00B141E8"/>
    <w:rsid w:val="00B16DEA"/>
    <w:rsid w:val="00B16EB4"/>
    <w:rsid w:val="00B17BD5"/>
    <w:rsid w:val="00B202AF"/>
    <w:rsid w:val="00B203E1"/>
    <w:rsid w:val="00B205F0"/>
    <w:rsid w:val="00B2080E"/>
    <w:rsid w:val="00B21B65"/>
    <w:rsid w:val="00B21D6E"/>
    <w:rsid w:val="00B22363"/>
    <w:rsid w:val="00B22C42"/>
    <w:rsid w:val="00B2329E"/>
    <w:rsid w:val="00B23A23"/>
    <w:rsid w:val="00B23B60"/>
    <w:rsid w:val="00B23E3A"/>
    <w:rsid w:val="00B2498B"/>
    <w:rsid w:val="00B24DDB"/>
    <w:rsid w:val="00B25E81"/>
    <w:rsid w:val="00B26925"/>
    <w:rsid w:val="00B26B7F"/>
    <w:rsid w:val="00B26C46"/>
    <w:rsid w:val="00B27A1C"/>
    <w:rsid w:val="00B27BD7"/>
    <w:rsid w:val="00B304E2"/>
    <w:rsid w:val="00B31CAA"/>
    <w:rsid w:val="00B327D8"/>
    <w:rsid w:val="00B337B2"/>
    <w:rsid w:val="00B33AAC"/>
    <w:rsid w:val="00B33DA1"/>
    <w:rsid w:val="00B34260"/>
    <w:rsid w:val="00B35C7F"/>
    <w:rsid w:val="00B35EFE"/>
    <w:rsid w:val="00B36227"/>
    <w:rsid w:val="00B3696E"/>
    <w:rsid w:val="00B40A37"/>
    <w:rsid w:val="00B4153F"/>
    <w:rsid w:val="00B42131"/>
    <w:rsid w:val="00B42B9F"/>
    <w:rsid w:val="00B438DB"/>
    <w:rsid w:val="00B43D11"/>
    <w:rsid w:val="00B4446E"/>
    <w:rsid w:val="00B444EF"/>
    <w:rsid w:val="00B44D72"/>
    <w:rsid w:val="00B45500"/>
    <w:rsid w:val="00B456B7"/>
    <w:rsid w:val="00B45C9D"/>
    <w:rsid w:val="00B4669A"/>
    <w:rsid w:val="00B46C0B"/>
    <w:rsid w:val="00B47267"/>
    <w:rsid w:val="00B474A7"/>
    <w:rsid w:val="00B50CEE"/>
    <w:rsid w:val="00B515F1"/>
    <w:rsid w:val="00B518DF"/>
    <w:rsid w:val="00B51B35"/>
    <w:rsid w:val="00B51B41"/>
    <w:rsid w:val="00B525ED"/>
    <w:rsid w:val="00B5267F"/>
    <w:rsid w:val="00B53131"/>
    <w:rsid w:val="00B537E3"/>
    <w:rsid w:val="00B537E5"/>
    <w:rsid w:val="00B53B3A"/>
    <w:rsid w:val="00B53E20"/>
    <w:rsid w:val="00B53EF5"/>
    <w:rsid w:val="00B54214"/>
    <w:rsid w:val="00B55076"/>
    <w:rsid w:val="00B551F1"/>
    <w:rsid w:val="00B55276"/>
    <w:rsid w:val="00B55558"/>
    <w:rsid w:val="00B55804"/>
    <w:rsid w:val="00B55BB9"/>
    <w:rsid w:val="00B60087"/>
    <w:rsid w:val="00B60A98"/>
    <w:rsid w:val="00B60CE9"/>
    <w:rsid w:val="00B60EAA"/>
    <w:rsid w:val="00B61A53"/>
    <w:rsid w:val="00B64AA3"/>
    <w:rsid w:val="00B64BE5"/>
    <w:rsid w:val="00B65B2A"/>
    <w:rsid w:val="00B65D18"/>
    <w:rsid w:val="00B66D19"/>
    <w:rsid w:val="00B6706B"/>
    <w:rsid w:val="00B67A3D"/>
    <w:rsid w:val="00B67D03"/>
    <w:rsid w:val="00B67DEA"/>
    <w:rsid w:val="00B70138"/>
    <w:rsid w:val="00B706A6"/>
    <w:rsid w:val="00B709DD"/>
    <w:rsid w:val="00B70B35"/>
    <w:rsid w:val="00B71225"/>
    <w:rsid w:val="00B715A5"/>
    <w:rsid w:val="00B7239B"/>
    <w:rsid w:val="00B75DE8"/>
    <w:rsid w:val="00B76754"/>
    <w:rsid w:val="00B768CB"/>
    <w:rsid w:val="00B81314"/>
    <w:rsid w:val="00B81385"/>
    <w:rsid w:val="00B8153D"/>
    <w:rsid w:val="00B81BE4"/>
    <w:rsid w:val="00B82CED"/>
    <w:rsid w:val="00B8319D"/>
    <w:rsid w:val="00B83356"/>
    <w:rsid w:val="00B8339C"/>
    <w:rsid w:val="00B838B8"/>
    <w:rsid w:val="00B839B8"/>
    <w:rsid w:val="00B83B34"/>
    <w:rsid w:val="00B83B7E"/>
    <w:rsid w:val="00B83E26"/>
    <w:rsid w:val="00B8412A"/>
    <w:rsid w:val="00B85388"/>
    <w:rsid w:val="00B85F90"/>
    <w:rsid w:val="00B86322"/>
    <w:rsid w:val="00B86F49"/>
    <w:rsid w:val="00B87AA1"/>
    <w:rsid w:val="00B908C7"/>
    <w:rsid w:val="00B90EDE"/>
    <w:rsid w:val="00B918B2"/>
    <w:rsid w:val="00B91FCE"/>
    <w:rsid w:val="00B9214C"/>
    <w:rsid w:val="00B9274B"/>
    <w:rsid w:val="00B929A3"/>
    <w:rsid w:val="00B940CB"/>
    <w:rsid w:val="00B9449D"/>
    <w:rsid w:val="00B9453B"/>
    <w:rsid w:val="00B9544C"/>
    <w:rsid w:val="00B96460"/>
    <w:rsid w:val="00B96F2A"/>
    <w:rsid w:val="00B975A7"/>
    <w:rsid w:val="00BA0782"/>
    <w:rsid w:val="00BA0F23"/>
    <w:rsid w:val="00BA163C"/>
    <w:rsid w:val="00BA2133"/>
    <w:rsid w:val="00BA22A2"/>
    <w:rsid w:val="00BA22CE"/>
    <w:rsid w:val="00BA2501"/>
    <w:rsid w:val="00BA32F2"/>
    <w:rsid w:val="00BA4BE9"/>
    <w:rsid w:val="00BA4C6F"/>
    <w:rsid w:val="00BA5373"/>
    <w:rsid w:val="00BA560A"/>
    <w:rsid w:val="00BA626F"/>
    <w:rsid w:val="00BA6F7A"/>
    <w:rsid w:val="00BA703C"/>
    <w:rsid w:val="00BA749E"/>
    <w:rsid w:val="00BA77D1"/>
    <w:rsid w:val="00BA78E3"/>
    <w:rsid w:val="00BA796F"/>
    <w:rsid w:val="00BA7F09"/>
    <w:rsid w:val="00BB064D"/>
    <w:rsid w:val="00BB0B29"/>
    <w:rsid w:val="00BB1066"/>
    <w:rsid w:val="00BB25B8"/>
    <w:rsid w:val="00BB2961"/>
    <w:rsid w:val="00BB2A88"/>
    <w:rsid w:val="00BB40AE"/>
    <w:rsid w:val="00BB4ADE"/>
    <w:rsid w:val="00BB5271"/>
    <w:rsid w:val="00BB52F9"/>
    <w:rsid w:val="00BB5EC7"/>
    <w:rsid w:val="00BB67BA"/>
    <w:rsid w:val="00BC274B"/>
    <w:rsid w:val="00BC42F6"/>
    <w:rsid w:val="00BC47FF"/>
    <w:rsid w:val="00BC4853"/>
    <w:rsid w:val="00BC4857"/>
    <w:rsid w:val="00BC612D"/>
    <w:rsid w:val="00BC62A4"/>
    <w:rsid w:val="00BC69AD"/>
    <w:rsid w:val="00BC69C2"/>
    <w:rsid w:val="00BC6E90"/>
    <w:rsid w:val="00BC70CF"/>
    <w:rsid w:val="00BC7100"/>
    <w:rsid w:val="00BC7419"/>
    <w:rsid w:val="00BC7893"/>
    <w:rsid w:val="00BD0683"/>
    <w:rsid w:val="00BD07C2"/>
    <w:rsid w:val="00BD0BBB"/>
    <w:rsid w:val="00BD0F2E"/>
    <w:rsid w:val="00BD117A"/>
    <w:rsid w:val="00BD12B5"/>
    <w:rsid w:val="00BD2B81"/>
    <w:rsid w:val="00BD36C4"/>
    <w:rsid w:val="00BD414F"/>
    <w:rsid w:val="00BD4908"/>
    <w:rsid w:val="00BD54AA"/>
    <w:rsid w:val="00BD5B1D"/>
    <w:rsid w:val="00BD5D12"/>
    <w:rsid w:val="00BD607B"/>
    <w:rsid w:val="00BD61A1"/>
    <w:rsid w:val="00BD67D2"/>
    <w:rsid w:val="00BD68D2"/>
    <w:rsid w:val="00BD71E6"/>
    <w:rsid w:val="00BD7C96"/>
    <w:rsid w:val="00BE00CA"/>
    <w:rsid w:val="00BE04F8"/>
    <w:rsid w:val="00BE0FBD"/>
    <w:rsid w:val="00BE1EAC"/>
    <w:rsid w:val="00BE271F"/>
    <w:rsid w:val="00BE2B71"/>
    <w:rsid w:val="00BE3145"/>
    <w:rsid w:val="00BE3C92"/>
    <w:rsid w:val="00BE3EBE"/>
    <w:rsid w:val="00BE410C"/>
    <w:rsid w:val="00BE4AB9"/>
    <w:rsid w:val="00BE4DDB"/>
    <w:rsid w:val="00BE53EF"/>
    <w:rsid w:val="00BE56CA"/>
    <w:rsid w:val="00BE5797"/>
    <w:rsid w:val="00BE59C0"/>
    <w:rsid w:val="00BE59E1"/>
    <w:rsid w:val="00BE5A59"/>
    <w:rsid w:val="00BE5AD5"/>
    <w:rsid w:val="00BE5BC0"/>
    <w:rsid w:val="00BE6BA2"/>
    <w:rsid w:val="00BE7828"/>
    <w:rsid w:val="00BF02E5"/>
    <w:rsid w:val="00BF038E"/>
    <w:rsid w:val="00BF08AE"/>
    <w:rsid w:val="00BF12F4"/>
    <w:rsid w:val="00BF13BD"/>
    <w:rsid w:val="00BF144B"/>
    <w:rsid w:val="00BF1ED6"/>
    <w:rsid w:val="00BF34AD"/>
    <w:rsid w:val="00BF3679"/>
    <w:rsid w:val="00BF377D"/>
    <w:rsid w:val="00BF37FC"/>
    <w:rsid w:val="00BF3CE1"/>
    <w:rsid w:val="00BF4236"/>
    <w:rsid w:val="00BF480D"/>
    <w:rsid w:val="00BF4D04"/>
    <w:rsid w:val="00BF4F44"/>
    <w:rsid w:val="00BF54FE"/>
    <w:rsid w:val="00BF64B8"/>
    <w:rsid w:val="00BF698B"/>
    <w:rsid w:val="00BF6C54"/>
    <w:rsid w:val="00BF7313"/>
    <w:rsid w:val="00BF782A"/>
    <w:rsid w:val="00BF789E"/>
    <w:rsid w:val="00BF7BC4"/>
    <w:rsid w:val="00C00ACD"/>
    <w:rsid w:val="00C00B52"/>
    <w:rsid w:val="00C00B96"/>
    <w:rsid w:val="00C02570"/>
    <w:rsid w:val="00C02AED"/>
    <w:rsid w:val="00C0391D"/>
    <w:rsid w:val="00C03BA3"/>
    <w:rsid w:val="00C03C81"/>
    <w:rsid w:val="00C040FA"/>
    <w:rsid w:val="00C045B5"/>
    <w:rsid w:val="00C04DBA"/>
    <w:rsid w:val="00C05F5D"/>
    <w:rsid w:val="00C06232"/>
    <w:rsid w:val="00C0627F"/>
    <w:rsid w:val="00C063EF"/>
    <w:rsid w:val="00C07A4D"/>
    <w:rsid w:val="00C07F05"/>
    <w:rsid w:val="00C10AA9"/>
    <w:rsid w:val="00C1301C"/>
    <w:rsid w:val="00C13623"/>
    <w:rsid w:val="00C145A6"/>
    <w:rsid w:val="00C15032"/>
    <w:rsid w:val="00C150AD"/>
    <w:rsid w:val="00C16189"/>
    <w:rsid w:val="00C16C09"/>
    <w:rsid w:val="00C17941"/>
    <w:rsid w:val="00C17F48"/>
    <w:rsid w:val="00C209BC"/>
    <w:rsid w:val="00C210BF"/>
    <w:rsid w:val="00C2196F"/>
    <w:rsid w:val="00C21F0C"/>
    <w:rsid w:val="00C22A3F"/>
    <w:rsid w:val="00C236E2"/>
    <w:rsid w:val="00C24AE7"/>
    <w:rsid w:val="00C24F15"/>
    <w:rsid w:val="00C2644B"/>
    <w:rsid w:val="00C26FA7"/>
    <w:rsid w:val="00C273D9"/>
    <w:rsid w:val="00C30D2C"/>
    <w:rsid w:val="00C313C0"/>
    <w:rsid w:val="00C33050"/>
    <w:rsid w:val="00C33F26"/>
    <w:rsid w:val="00C33F68"/>
    <w:rsid w:val="00C34F15"/>
    <w:rsid w:val="00C351C1"/>
    <w:rsid w:val="00C3530F"/>
    <w:rsid w:val="00C35B56"/>
    <w:rsid w:val="00C36081"/>
    <w:rsid w:val="00C3618F"/>
    <w:rsid w:val="00C3624A"/>
    <w:rsid w:val="00C36354"/>
    <w:rsid w:val="00C369AC"/>
    <w:rsid w:val="00C4050A"/>
    <w:rsid w:val="00C40751"/>
    <w:rsid w:val="00C40ACA"/>
    <w:rsid w:val="00C40CF6"/>
    <w:rsid w:val="00C41E83"/>
    <w:rsid w:val="00C42595"/>
    <w:rsid w:val="00C425A4"/>
    <w:rsid w:val="00C42BEA"/>
    <w:rsid w:val="00C43008"/>
    <w:rsid w:val="00C43037"/>
    <w:rsid w:val="00C43674"/>
    <w:rsid w:val="00C44ECF"/>
    <w:rsid w:val="00C451B8"/>
    <w:rsid w:val="00C459C1"/>
    <w:rsid w:val="00C45EE4"/>
    <w:rsid w:val="00C469DD"/>
    <w:rsid w:val="00C46AEA"/>
    <w:rsid w:val="00C4798E"/>
    <w:rsid w:val="00C47A11"/>
    <w:rsid w:val="00C47B60"/>
    <w:rsid w:val="00C50575"/>
    <w:rsid w:val="00C5067C"/>
    <w:rsid w:val="00C5090E"/>
    <w:rsid w:val="00C51149"/>
    <w:rsid w:val="00C513B1"/>
    <w:rsid w:val="00C51B43"/>
    <w:rsid w:val="00C51CB1"/>
    <w:rsid w:val="00C51FAA"/>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C3B"/>
    <w:rsid w:val="00C60EA1"/>
    <w:rsid w:val="00C60EC4"/>
    <w:rsid w:val="00C61758"/>
    <w:rsid w:val="00C61960"/>
    <w:rsid w:val="00C61E3D"/>
    <w:rsid w:val="00C622D8"/>
    <w:rsid w:val="00C6288A"/>
    <w:rsid w:val="00C62926"/>
    <w:rsid w:val="00C62C20"/>
    <w:rsid w:val="00C62E1C"/>
    <w:rsid w:val="00C63972"/>
    <w:rsid w:val="00C64BFE"/>
    <w:rsid w:val="00C65938"/>
    <w:rsid w:val="00C65D07"/>
    <w:rsid w:val="00C65D0A"/>
    <w:rsid w:val="00C65FDC"/>
    <w:rsid w:val="00C7019F"/>
    <w:rsid w:val="00C70FC4"/>
    <w:rsid w:val="00C71008"/>
    <w:rsid w:val="00C71CF4"/>
    <w:rsid w:val="00C72DC8"/>
    <w:rsid w:val="00C742A6"/>
    <w:rsid w:val="00C75641"/>
    <w:rsid w:val="00C75683"/>
    <w:rsid w:val="00C75805"/>
    <w:rsid w:val="00C759E2"/>
    <w:rsid w:val="00C75F22"/>
    <w:rsid w:val="00C774C0"/>
    <w:rsid w:val="00C77A5A"/>
    <w:rsid w:val="00C81127"/>
    <w:rsid w:val="00C816BD"/>
    <w:rsid w:val="00C819CD"/>
    <w:rsid w:val="00C81AFE"/>
    <w:rsid w:val="00C81C9C"/>
    <w:rsid w:val="00C8235E"/>
    <w:rsid w:val="00C823F0"/>
    <w:rsid w:val="00C825D7"/>
    <w:rsid w:val="00C8272D"/>
    <w:rsid w:val="00C8309E"/>
    <w:rsid w:val="00C831C5"/>
    <w:rsid w:val="00C8348D"/>
    <w:rsid w:val="00C83BC0"/>
    <w:rsid w:val="00C83C9F"/>
    <w:rsid w:val="00C84F2F"/>
    <w:rsid w:val="00C86470"/>
    <w:rsid w:val="00C90058"/>
    <w:rsid w:val="00C90289"/>
    <w:rsid w:val="00C905C2"/>
    <w:rsid w:val="00C90F00"/>
    <w:rsid w:val="00C91374"/>
    <w:rsid w:val="00C9164F"/>
    <w:rsid w:val="00C91D10"/>
    <w:rsid w:val="00C91F7C"/>
    <w:rsid w:val="00C930A4"/>
    <w:rsid w:val="00C93134"/>
    <w:rsid w:val="00C93843"/>
    <w:rsid w:val="00C94C3C"/>
    <w:rsid w:val="00C955A4"/>
    <w:rsid w:val="00C95647"/>
    <w:rsid w:val="00C966FA"/>
    <w:rsid w:val="00C97226"/>
    <w:rsid w:val="00C97C8A"/>
    <w:rsid w:val="00C97E4B"/>
    <w:rsid w:val="00CA0986"/>
    <w:rsid w:val="00CA1D70"/>
    <w:rsid w:val="00CA20FF"/>
    <w:rsid w:val="00CA2880"/>
    <w:rsid w:val="00CA365C"/>
    <w:rsid w:val="00CA3A91"/>
    <w:rsid w:val="00CA4329"/>
    <w:rsid w:val="00CA5123"/>
    <w:rsid w:val="00CA560E"/>
    <w:rsid w:val="00CA60D7"/>
    <w:rsid w:val="00CA6384"/>
    <w:rsid w:val="00CA74FD"/>
    <w:rsid w:val="00CA7688"/>
    <w:rsid w:val="00CA79D6"/>
    <w:rsid w:val="00CA7A3F"/>
    <w:rsid w:val="00CB034B"/>
    <w:rsid w:val="00CB0535"/>
    <w:rsid w:val="00CB09E4"/>
    <w:rsid w:val="00CB0D13"/>
    <w:rsid w:val="00CB1ED3"/>
    <w:rsid w:val="00CB4D7B"/>
    <w:rsid w:val="00CB50AE"/>
    <w:rsid w:val="00CB54CF"/>
    <w:rsid w:val="00CB5616"/>
    <w:rsid w:val="00CB7327"/>
    <w:rsid w:val="00CB746E"/>
    <w:rsid w:val="00CB7E88"/>
    <w:rsid w:val="00CB7F94"/>
    <w:rsid w:val="00CC028D"/>
    <w:rsid w:val="00CC24BA"/>
    <w:rsid w:val="00CC2759"/>
    <w:rsid w:val="00CC4F74"/>
    <w:rsid w:val="00CC50A0"/>
    <w:rsid w:val="00CC576D"/>
    <w:rsid w:val="00CC67E7"/>
    <w:rsid w:val="00CC68A3"/>
    <w:rsid w:val="00CD08CB"/>
    <w:rsid w:val="00CD1670"/>
    <w:rsid w:val="00CD18A3"/>
    <w:rsid w:val="00CD1D5E"/>
    <w:rsid w:val="00CD240F"/>
    <w:rsid w:val="00CD27F5"/>
    <w:rsid w:val="00CD2AC7"/>
    <w:rsid w:val="00CD2BA7"/>
    <w:rsid w:val="00CD3706"/>
    <w:rsid w:val="00CD3952"/>
    <w:rsid w:val="00CD395C"/>
    <w:rsid w:val="00CD3AD9"/>
    <w:rsid w:val="00CD5242"/>
    <w:rsid w:val="00CD5875"/>
    <w:rsid w:val="00CD76D2"/>
    <w:rsid w:val="00CE09B9"/>
    <w:rsid w:val="00CE0AF5"/>
    <w:rsid w:val="00CE0CF3"/>
    <w:rsid w:val="00CE1391"/>
    <w:rsid w:val="00CE16CB"/>
    <w:rsid w:val="00CE3816"/>
    <w:rsid w:val="00CE4CC1"/>
    <w:rsid w:val="00CE545C"/>
    <w:rsid w:val="00CE622E"/>
    <w:rsid w:val="00CE62AD"/>
    <w:rsid w:val="00CE63F9"/>
    <w:rsid w:val="00CE6994"/>
    <w:rsid w:val="00CE6A97"/>
    <w:rsid w:val="00CE7955"/>
    <w:rsid w:val="00CF007B"/>
    <w:rsid w:val="00CF01EB"/>
    <w:rsid w:val="00CF0528"/>
    <w:rsid w:val="00CF052A"/>
    <w:rsid w:val="00CF054A"/>
    <w:rsid w:val="00CF107F"/>
    <w:rsid w:val="00CF111F"/>
    <w:rsid w:val="00CF16B1"/>
    <w:rsid w:val="00CF17F4"/>
    <w:rsid w:val="00CF251D"/>
    <w:rsid w:val="00CF255A"/>
    <w:rsid w:val="00CF3758"/>
    <w:rsid w:val="00CF3780"/>
    <w:rsid w:val="00CF3E55"/>
    <w:rsid w:val="00CF40E2"/>
    <w:rsid w:val="00CF50DF"/>
    <w:rsid w:val="00CF5424"/>
    <w:rsid w:val="00CF57A0"/>
    <w:rsid w:val="00CF70C1"/>
    <w:rsid w:val="00D029C9"/>
    <w:rsid w:val="00D02A7B"/>
    <w:rsid w:val="00D03ACA"/>
    <w:rsid w:val="00D03D44"/>
    <w:rsid w:val="00D052BB"/>
    <w:rsid w:val="00D0583D"/>
    <w:rsid w:val="00D06DAB"/>
    <w:rsid w:val="00D0729B"/>
    <w:rsid w:val="00D103F9"/>
    <w:rsid w:val="00D10D0B"/>
    <w:rsid w:val="00D110E8"/>
    <w:rsid w:val="00D12935"/>
    <w:rsid w:val="00D12D61"/>
    <w:rsid w:val="00D12F0C"/>
    <w:rsid w:val="00D13337"/>
    <w:rsid w:val="00D134F2"/>
    <w:rsid w:val="00D1383D"/>
    <w:rsid w:val="00D15A4B"/>
    <w:rsid w:val="00D16C92"/>
    <w:rsid w:val="00D16DCF"/>
    <w:rsid w:val="00D172B0"/>
    <w:rsid w:val="00D2016F"/>
    <w:rsid w:val="00D20200"/>
    <w:rsid w:val="00D20D4B"/>
    <w:rsid w:val="00D20D81"/>
    <w:rsid w:val="00D22133"/>
    <w:rsid w:val="00D2294D"/>
    <w:rsid w:val="00D2301E"/>
    <w:rsid w:val="00D2307B"/>
    <w:rsid w:val="00D23943"/>
    <w:rsid w:val="00D23DF3"/>
    <w:rsid w:val="00D243AC"/>
    <w:rsid w:val="00D24C30"/>
    <w:rsid w:val="00D25F88"/>
    <w:rsid w:val="00D26474"/>
    <w:rsid w:val="00D27963"/>
    <w:rsid w:val="00D312B0"/>
    <w:rsid w:val="00D314F1"/>
    <w:rsid w:val="00D31775"/>
    <w:rsid w:val="00D3180F"/>
    <w:rsid w:val="00D3280E"/>
    <w:rsid w:val="00D32CEB"/>
    <w:rsid w:val="00D337D5"/>
    <w:rsid w:val="00D33CB3"/>
    <w:rsid w:val="00D33D6F"/>
    <w:rsid w:val="00D3501D"/>
    <w:rsid w:val="00D35106"/>
    <w:rsid w:val="00D367D0"/>
    <w:rsid w:val="00D369F9"/>
    <w:rsid w:val="00D36C09"/>
    <w:rsid w:val="00D4029B"/>
    <w:rsid w:val="00D413E1"/>
    <w:rsid w:val="00D4184A"/>
    <w:rsid w:val="00D426DF"/>
    <w:rsid w:val="00D43833"/>
    <w:rsid w:val="00D441B7"/>
    <w:rsid w:val="00D445CE"/>
    <w:rsid w:val="00D453EE"/>
    <w:rsid w:val="00D457E9"/>
    <w:rsid w:val="00D45BF3"/>
    <w:rsid w:val="00D46CC7"/>
    <w:rsid w:val="00D46E07"/>
    <w:rsid w:val="00D47DCF"/>
    <w:rsid w:val="00D508A4"/>
    <w:rsid w:val="00D52E17"/>
    <w:rsid w:val="00D53D94"/>
    <w:rsid w:val="00D54207"/>
    <w:rsid w:val="00D55082"/>
    <w:rsid w:val="00D56871"/>
    <w:rsid w:val="00D57A95"/>
    <w:rsid w:val="00D60335"/>
    <w:rsid w:val="00D60932"/>
    <w:rsid w:val="00D629B1"/>
    <w:rsid w:val="00D62EAE"/>
    <w:rsid w:val="00D63C33"/>
    <w:rsid w:val="00D64C83"/>
    <w:rsid w:val="00D64D35"/>
    <w:rsid w:val="00D65203"/>
    <w:rsid w:val="00D65A12"/>
    <w:rsid w:val="00D65BEA"/>
    <w:rsid w:val="00D66AD7"/>
    <w:rsid w:val="00D67228"/>
    <w:rsid w:val="00D678DA"/>
    <w:rsid w:val="00D67D6E"/>
    <w:rsid w:val="00D7232D"/>
    <w:rsid w:val="00D72B50"/>
    <w:rsid w:val="00D736F6"/>
    <w:rsid w:val="00D736F7"/>
    <w:rsid w:val="00D73FE4"/>
    <w:rsid w:val="00D74429"/>
    <w:rsid w:val="00D747CE"/>
    <w:rsid w:val="00D756F8"/>
    <w:rsid w:val="00D7642D"/>
    <w:rsid w:val="00D76605"/>
    <w:rsid w:val="00D774D0"/>
    <w:rsid w:val="00D80732"/>
    <w:rsid w:val="00D80843"/>
    <w:rsid w:val="00D80958"/>
    <w:rsid w:val="00D80CE1"/>
    <w:rsid w:val="00D80D17"/>
    <w:rsid w:val="00D815D8"/>
    <w:rsid w:val="00D81844"/>
    <w:rsid w:val="00D82B70"/>
    <w:rsid w:val="00D8331F"/>
    <w:rsid w:val="00D83DA4"/>
    <w:rsid w:val="00D83E5E"/>
    <w:rsid w:val="00D843C1"/>
    <w:rsid w:val="00D84477"/>
    <w:rsid w:val="00D84C4E"/>
    <w:rsid w:val="00D85028"/>
    <w:rsid w:val="00D85518"/>
    <w:rsid w:val="00D861F3"/>
    <w:rsid w:val="00D8636B"/>
    <w:rsid w:val="00D868D7"/>
    <w:rsid w:val="00D87628"/>
    <w:rsid w:val="00D87D41"/>
    <w:rsid w:val="00D9078B"/>
    <w:rsid w:val="00D91FD2"/>
    <w:rsid w:val="00D923C5"/>
    <w:rsid w:val="00D92930"/>
    <w:rsid w:val="00D92B52"/>
    <w:rsid w:val="00D93D9F"/>
    <w:rsid w:val="00D9417B"/>
    <w:rsid w:val="00D95475"/>
    <w:rsid w:val="00D97A88"/>
    <w:rsid w:val="00D97D4C"/>
    <w:rsid w:val="00DA1C21"/>
    <w:rsid w:val="00DA3990"/>
    <w:rsid w:val="00DA3EB3"/>
    <w:rsid w:val="00DA401E"/>
    <w:rsid w:val="00DA4173"/>
    <w:rsid w:val="00DA42F2"/>
    <w:rsid w:val="00DA471E"/>
    <w:rsid w:val="00DA5B7A"/>
    <w:rsid w:val="00DA603C"/>
    <w:rsid w:val="00DA6CC1"/>
    <w:rsid w:val="00DA6F8A"/>
    <w:rsid w:val="00DA73E8"/>
    <w:rsid w:val="00DA743C"/>
    <w:rsid w:val="00DA7D52"/>
    <w:rsid w:val="00DA7FA4"/>
    <w:rsid w:val="00DB1919"/>
    <w:rsid w:val="00DB2C24"/>
    <w:rsid w:val="00DB3C8B"/>
    <w:rsid w:val="00DB43BD"/>
    <w:rsid w:val="00DB46F3"/>
    <w:rsid w:val="00DB4771"/>
    <w:rsid w:val="00DB5454"/>
    <w:rsid w:val="00DB5720"/>
    <w:rsid w:val="00DB71C8"/>
    <w:rsid w:val="00DB7E25"/>
    <w:rsid w:val="00DC1006"/>
    <w:rsid w:val="00DC1BC7"/>
    <w:rsid w:val="00DC1FAA"/>
    <w:rsid w:val="00DC21D5"/>
    <w:rsid w:val="00DC2537"/>
    <w:rsid w:val="00DC272A"/>
    <w:rsid w:val="00DC2EFE"/>
    <w:rsid w:val="00DC3382"/>
    <w:rsid w:val="00DC3EC4"/>
    <w:rsid w:val="00DC4DBA"/>
    <w:rsid w:val="00DC5010"/>
    <w:rsid w:val="00DC7432"/>
    <w:rsid w:val="00DC746B"/>
    <w:rsid w:val="00DD0AB1"/>
    <w:rsid w:val="00DD0AEC"/>
    <w:rsid w:val="00DD15C8"/>
    <w:rsid w:val="00DD579D"/>
    <w:rsid w:val="00DD5A18"/>
    <w:rsid w:val="00DD7AA5"/>
    <w:rsid w:val="00DE0067"/>
    <w:rsid w:val="00DE05FF"/>
    <w:rsid w:val="00DE06FF"/>
    <w:rsid w:val="00DE1C3D"/>
    <w:rsid w:val="00DE418A"/>
    <w:rsid w:val="00DE7379"/>
    <w:rsid w:val="00DE78B4"/>
    <w:rsid w:val="00DF0956"/>
    <w:rsid w:val="00DF0B7A"/>
    <w:rsid w:val="00DF0E8E"/>
    <w:rsid w:val="00DF1434"/>
    <w:rsid w:val="00DF14CD"/>
    <w:rsid w:val="00DF2104"/>
    <w:rsid w:val="00DF26AE"/>
    <w:rsid w:val="00DF2DEB"/>
    <w:rsid w:val="00DF311F"/>
    <w:rsid w:val="00DF3466"/>
    <w:rsid w:val="00DF367C"/>
    <w:rsid w:val="00DF4885"/>
    <w:rsid w:val="00DF5766"/>
    <w:rsid w:val="00DF5BCE"/>
    <w:rsid w:val="00DF6228"/>
    <w:rsid w:val="00DF6D91"/>
    <w:rsid w:val="00E00083"/>
    <w:rsid w:val="00E0131C"/>
    <w:rsid w:val="00E014F3"/>
    <w:rsid w:val="00E01C6E"/>
    <w:rsid w:val="00E01E74"/>
    <w:rsid w:val="00E0298E"/>
    <w:rsid w:val="00E03400"/>
    <w:rsid w:val="00E036A2"/>
    <w:rsid w:val="00E038AA"/>
    <w:rsid w:val="00E03F58"/>
    <w:rsid w:val="00E042DE"/>
    <w:rsid w:val="00E0473D"/>
    <w:rsid w:val="00E047D5"/>
    <w:rsid w:val="00E050E6"/>
    <w:rsid w:val="00E05D69"/>
    <w:rsid w:val="00E06516"/>
    <w:rsid w:val="00E067CE"/>
    <w:rsid w:val="00E06AAB"/>
    <w:rsid w:val="00E06EC1"/>
    <w:rsid w:val="00E07706"/>
    <w:rsid w:val="00E07BC6"/>
    <w:rsid w:val="00E07E2D"/>
    <w:rsid w:val="00E07E84"/>
    <w:rsid w:val="00E1238A"/>
    <w:rsid w:val="00E12915"/>
    <w:rsid w:val="00E12DBB"/>
    <w:rsid w:val="00E14039"/>
    <w:rsid w:val="00E15409"/>
    <w:rsid w:val="00E15826"/>
    <w:rsid w:val="00E165D6"/>
    <w:rsid w:val="00E16B76"/>
    <w:rsid w:val="00E170EA"/>
    <w:rsid w:val="00E171AC"/>
    <w:rsid w:val="00E17662"/>
    <w:rsid w:val="00E1783A"/>
    <w:rsid w:val="00E2066A"/>
    <w:rsid w:val="00E20C40"/>
    <w:rsid w:val="00E20FCA"/>
    <w:rsid w:val="00E212A6"/>
    <w:rsid w:val="00E212B3"/>
    <w:rsid w:val="00E22C07"/>
    <w:rsid w:val="00E2330A"/>
    <w:rsid w:val="00E23580"/>
    <w:rsid w:val="00E24B68"/>
    <w:rsid w:val="00E24C49"/>
    <w:rsid w:val="00E24E2A"/>
    <w:rsid w:val="00E2562C"/>
    <w:rsid w:val="00E2628D"/>
    <w:rsid w:val="00E267C3"/>
    <w:rsid w:val="00E300CF"/>
    <w:rsid w:val="00E301D3"/>
    <w:rsid w:val="00E30DD2"/>
    <w:rsid w:val="00E312AB"/>
    <w:rsid w:val="00E3244A"/>
    <w:rsid w:val="00E325AD"/>
    <w:rsid w:val="00E32849"/>
    <w:rsid w:val="00E329A2"/>
    <w:rsid w:val="00E32B07"/>
    <w:rsid w:val="00E34D65"/>
    <w:rsid w:val="00E352FA"/>
    <w:rsid w:val="00E35454"/>
    <w:rsid w:val="00E35725"/>
    <w:rsid w:val="00E35C19"/>
    <w:rsid w:val="00E378EB"/>
    <w:rsid w:val="00E37F99"/>
    <w:rsid w:val="00E401F6"/>
    <w:rsid w:val="00E40445"/>
    <w:rsid w:val="00E41133"/>
    <w:rsid w:val="00E41286"/>
    <w:rsid w:val="00E412F1"/>
    <w:rsid w:val="00E42005"/>
    <w:rsid w:val="00E432FD"/>
    <w:rsid w:val="00E43CDE"/>
    <w:rsid w:val="00E44DA0"/>
    <w:rsid w:val="00E44F52"/>
    <w:rsid w:val="00E45267"/>
    <w:rsid w:val="00E45497"/>
    <w:rsid w:val="00E459E5"/>
    <w:rsid w:val="00E473C9"/>
    <w:rsid w:val="00E52342"/>
    <w:rsid w:val="00E54011"/>
    <w:rsid w:val="00E54EEA"/>
    <w:rsid w:val="00E54F99"/>
    <w:rsid w:val="00E55F14"/>
    <w:rsid w:val="00E568BA"/>
    <w:rsid w:val="00E57593"/>
    <w:rsid w:val="00E576D5"/>
    <w:rsid w:val="00E578AD"/>
    <w:rsid w:val="00E60E7B"/>
    <w:rsid w:val="00E62375"/>
    <w:rsid w:val="00E62608"/>
    <w:rsid w:val="00E62BDD"/>
    <w:rsid w:val="00E6302F"/>
    <w:rsid w:val="00E63A41"/>
    <w:rsid w:val="00E63A9B"/>
    <w:rsid w:val="00E645B5"/>
    <w:rsid w:val="00E64BDC"/>
    <w:rsid w:val="00E6650C"/>
    <w:rsid w:val="00E66B28"/>
    <w:rsid w:val="00E67946"/>
    <w:rsid w:val="00E67C58"/>
    <w:rsid w:val="00E67E67"/>
    <w:rsid w:val="00E67F6E"/>
    <w:rsid w:val="00E72B66"/>
    <w:rsid w:val="00E73F00"/>
    <w:rsid w:val="00E7459D"/>
    <w:rsid w:val="00E753DF"/>
    <w:rsid w:val="00E763E8"/>
    <w:rsid w:val="00E768E7"/>
    <w:rsid w:val="00E77353"/>
    <w:rsid w:val="00E801A0"/>
    <w:rsid w:val="00E8052F"/>
    <w:rsid w:val="00E80929"/>
    <w:rsid w:val="00E8120E"/>
    <w:rsid w:val="00E81324"/>
    <w:rsid w:val="00E819A6"/>
    <w:rsid w:val="00E823FA"/>
    <w:rsid w:val="00E82980"/>
    <w:rsid w:val="00E83808"/>
    <w:rsid w:val="00E8399A"/>
    <w:rsid w:val="00E84AA9"/>
    <w:rsid w:val="00E85561"/>
    <w:rsid w:val="00E86766"/>
    <w:rsid w:val="00E86C55"/>
    <w:rsid w:val="00E8757F"/>
    <w:rsid w:val="00E90A91"/>
    <w:rsid w:val="00E90AFB"/>
    <w:rsid w:val="00E91209"/>
    <w:rsid w:val="00E914B5"/>
    <w:rsid w:val="00E9301F"/>
    <w:rsid w:val="00E930B8"/>
    <w:rsid w:val="00E9371E"/>
    <w:rsid w:val="00E939E3"/>
    <w:rsid w:val="00E9545C"/>
    <w:rsid w:val="00E95C66"/>
    <w:rsid w:val="00E9608B"/>
    <w:rsid w:val="00E96B92"/>
    <w:rsid w:val="00E96C39"/>
    <w:rsid w:val="00E97133"/>
    <w:rsid w:val="00E97A08"/>
    <w:rsid w:val="00E97B24"/>
    <w:rsid w:val="00E97B55"/>
    <w:rsid w:val="00E97C73"/>
    <w:rsid w:val="00EA1B61"/>
    <w:rsid w:val="00EA2633"/>
    <w:rsid w:val="00EA3318"/>
    <w:rsid w:val="00EA5E12"/>
    <w:rsid w:val="00EA5F6D"/>
    <w:rsid w:val="00EA6096"/>
    <w:rsid w:val="00EA756B"/>
    <w:rsid w:val="00EA7941"/>
    <w:rsid w:val="00EB01CC"/>
    <w:rsid w:val="00EB0C88"/>
    <w:rsid w:val="00EB1233"/>
    <w:rsid w:val="00EB18D4"/>
    <w:rsid w:val="00EB1CBF"/>
    <w:rsid w:val="00EB2FB2"/>
    <w:rsid w:val="00EB3CD9"/>
    <w:rsid w:val="00EB3EDD"/>
    <w:rsid w:val="00EB56DE"/>
    <w:rsid w:val="00EB5E06"/>
    <w:rsid w:val="00EB5F8A"/>
    <w:rsid w:val="00EB64F8"/>
    <w:rsid w:val="00EB6606"/>
    <w:rsid w:val="00EB7E18"/>
    <w:rsid w:val="00EB7EF4"/>
    <w:rsid w:val="00EC035C"/>
    <w:rsid w:val="00EC26F2"/>
    <w:rsid w:val="00EC288B"/>
    <w:rsid w:val="00EC3024"/>
    <w:rsid w:val="00EC30C8"/>
    <w:rsid w:val="00EC4A74"/>
    <w:rsid w:val="00EC5003"/>
    <w:rsid w:val="00EC50AE"/>
    <w:rsid w:val="00EC5907"/>
    <w:rsid w:val="00EC598D"/>
    <w:rsid w:val="00EC5AF8"/>
    <w:rsid w:val="00EC6695"/>
    <w:rsid w:val="00EC758B"/>
    <w:rsid w:val="00ED09F8"/>
    <w:rsid w:val="00ED0A75"/>
    <w:rsid w:val="00ED101D"/>
    <w:rsid w:val="00ED114C"/>
    <w:rsid w:val="00ED265E"/>
    <w:rsid w:val="00ED2901"/>
    <w:rsid w:val="00ED2B6F"/>
    <w:rsid w:val="00ED3D7C"/>
    <w:rsid w:val="00ED43EB"/>
    <w:rsid w:val="00ED52B1"/>
    <w:rsid w:val="00ED583A"/>
    <w:rsid w:val="00ED5E0B"/>
    <w:rsid w:val="00ED63C8"/>
    <w:rsid w:val="00ED7E50"/>
    <w:rsid w:val="00EE02CD"/>
    <w:rsid w:val="00EE04FC"/>
    <w:rsid w:val="00EE0576"/>
    <w:rsid w:val="00EE074F"/>
    <w:rsid w:val="00EE1C96"/>
    <w:rsid w:val="00EE1D08"/>
    <w:rsid w:val="00EE2C75"/>
    <w:rsid w:val="00EE30A6"/>
    <w:rsid w:val="00EE3327"/>
    <w:rsid w:val="00EE5C25"/>
    <w:rsid w:val="00EE60E8"/>
    <w:rsid w:val="00EE6F73"/>
    <w:rsid w:val="00EE75F6"/>
    <w:rsid w:val="00EE7AE2"/>
    <w:rsid w:val="00EE7D36"/>
    <w:rsid w:val="00EF0D5E"/>
    <w:rsid w:val="00EF1399"/>
    <w:rsid w:val="00EF3D5A"/>
    <w:rsid w:val="00EF46CC"/>
    <w:rsid w:val="00EF667D"/>
    <w:rsid w:val="00F005C7"/>
    <w:rsid w:val="00F010BE"/>
    <w:rsid w:val="00F01363"/>
    <w:rsid w:val="00F01782"/>
    <w:rsid w:val="00F02299"/>
    <w:rsid w:val="00F02377"/>
    <w:rsid w:val="00F02B6B"/>
    <w:rsid w:val="00F031D7"/>
    <w:rsid w:val="00F0622C"/>
    <w:rsid w:val="00F07765"/>
    <w:rsid w:val="00F10067"/>
    <w:rsid w:val="00F101F4"/>
    <w:rsid w:val="00F10643"/>
    <w:rsid w:val="00F1159D"/>
    <w:rsid w:val="00F11680"/>
    <w:rsid w:val="00F11CFC"/>
    <w:rsid w:val="00F12DB6"/>
    <w:rsid w:val="00F130B1"/>
    <w:rsid w:val="00F13CD3"/>
    <w:rsid w:val="00F14385"/>
    <w:rsid w:val="00F153B4"/>
    <w:rsid w:val="00F1583D"/>
    <w:rsid w:val="00F169A2"/>
    <w:rsid w:val="00F171E3"/>
    <w:rsid w:val="00F1760E"/>
    <w:rsid w:val="00F212DE"/>
    <w:rsid w:val="00F21E4A"/>
    <w:rsid w:val="00F2285B"/>
    <w:rsid w:val="00F22AF3"/>
    <w:rsid w:val="00F2315D"/>
    <w:rsid w:val="00F2356C"/>
    <w:rsid w:val="00F23BBF"/>
    <w:rsid w:val="00F2415B"/>
    <w:rsid w:val="00F24456"/>
    <w:rsid w:val="00F250F1"/>
    <w:rsid w:val="00F25FD1"/>
    <w:rsid w:val="00F2619F"/>
    <w:rsid w:val="00F26669"/>
    <w:rsid w:val="00F323BA"/>
    <w:rsid w:val="00F32A9F"/>
    <w:rsid w:val="00F32E91"/>
    <w:rsid w:val="00F32F8E"/>
    <w:rsid w:val="00F34180"/>
    <w:rsid w:val="00F3485A"/>
    <w:rsid w:val="00F35CFA"/>
    <w:rsid w:val="00F37225"/>
    <w:rsid w:val="00F375C1"/>
    <w:rsid w:val="00F377D2"/>
    <w:rsid w:val="00F4294B"/>
    <w:rsid w:val="00F43A1D"/>
    <w:rsid w:val="00F43FDE"/>
    <w:rsid w:val="00F4523A"/>
    <w:rsid w:val="00F4561A"/>
    <w:rsid w:val="00F45957"/>
    <w:rsid w:val="00F46254"/>
    <w:rsid w:val="00F46422"/>
    <w:rsid w:val="00F46FE8"/>
    <w:rsid w:val="00F50CB8"/>
    <w:rsid w:val="00F51438"/>
    <w:rsid w:val="00F515B8"/>
    <w:rsid w:val="00F520F2"/>
    <w:rsid w:val="00F529AC"/>
    <w:rsid w:val="00F52E24"/>
    <w:rsid w:val="00F52F82"/>
    <w:rsid w:val="00F5491A"/>
    <w:rsid w:val="00F54E80"/>
    <w:rsid w:val="00F54FE5"/>
    <w:rsid w:val="00F55192"/>
    <w:rsid w:val="00F5548D"/>
    <w:rsid w:val="00F55B92"/>
    <w:rsid w:val="00F55F2B"/>
    <w:rsid w:val="00F5602F"/>
    <w:rsid w:val="00F56144"/>
    <w:rsid w:val="00F56467"/>
    <w:rsid w:val="00F5795C"/>
    <w:rsid w:val="00F57AB8"/>
    <w:rsid w:val="00F57DD5"/>
    <w:rsid w:val="00F600A7"/>
    <w:rsid w:val="00F60102"/>
    <w:rsid w:val="00F61663"/>
    <w:rsid w:val="00F61BDB"/>
    <w:rsid w:val="00F6324B"/>
    <w:rsid w:val="00F63CA9"/>
    <w:rsid w:val="00F659F2"/>
    <w:rsid w:val="00F67028"/>
    <w:rsid w:val="00F670A3"/>
    <w:rsid w:val="00F724CB"/>
    <w:rsid w:val="00F72D3A"/>
    <w:rsid w:val="00F75AA5"/>
    <w:rsid w:val="00F75DD7"/>
    <w:rsid w:val="00F765B0"/>
    <w:rsid w:val="00F76F9D"/>
    <w:rsid w:val="00F7716B"/>
    <w:rsid w:val="00F77B59"/>
    <w:rsid w:val="00F77CE6"/>
    <w:rsid w:val="00F80095"/>
    <w:rsid w:val="00F8059D"/>
    <w:rsid w:val="00F805D8"/>
    <w:rsid w:val="00F81AA1"/>
    <w:rsid w:val="00F81C9C"/>
    <w:rsid w:val="00F849E9"/>
    <w:rsid w:val="00F85236"/>
    <w:rsid w:val="00F86511"/>
    <w:rsid w:val="00F86D2C"/>
    <w:rsid w:val="00F9134C"/>
    <w:rsid w:val="00F91BBD"/>
    <w:rsid w:val="00F91EC5"/>
    <w:rsid w:val="00F92F6D"/>
    <w:rsid w:val="00F93243"/>
    <w:rsid w:val="00F93822"/>
    <w:rsid w:val="00F93A0D"/>
    <w:rsid w:val="00F94A49"/>
    <w:rsid w:val="00F9675E"/>
    <w:rsid w:val="00F96D24"/>
    <w:rsid w:val="00F96D8C"/>
    <w:rsid w:val="00F96F7F"/>
    <w:rsid w:val="00F9717A"/>
    <w:rsid w:val="00F97A1E"/>
    <w:rsid w:val="00F97B01"/>
    <w:rsid w:val="00F97F77"/>
    <w:rsid w:val="00FA0DA4"/>
    <w:rsid w:val="00FA0FC8"/>
    <w:rsid w:val="00FA1D2B"/>
    <w:rsid w:val="00FA2A35"/>
    <w:rsid w:val="00FA355E"/>
    <w:rsid w:val="00FA467C"/>
    <w:rsid w:val="00FA5436"/>
    <w:rsid w:val="00FA54AB"/>
    <w:rsid w:val="00FA68CF"/>
    <w:rsid w:val="00FA6CA4"/>
    <w:rsid w:val="00FA77B6"/>
    <w:rsid w:val="00FB03C5"/>
    <w:rsid w:val="00FB06E5"/>
    <w:rsid w:val="00FB09F4"/>
    <w:rsid w:val="00FB12E4"/>
    <w:rsid w:val="00FB2FEF"/>
    <w:rsid w:val="00FB3088"/>
    <w:rsid w:val="00FB3250"/>
    <w:rsid w:val="00FB5493"/>
    <w:rsid w:val="00FB5F41"/>
    <w:rsid w:val="00FB6133"/>
    <w:rsid w:val="00FB63A1"/>
    <w:rsid w:val="00FB6BCD"/>
    <w:rsid w:val="00FB6F22"/>
    <w:rsid w:val="00FB78FB"/>
    <w:rsid w:val="00FB7B84"/>
    <w:rsid w:val="00FC04B5"/>
    <w:rsid w:val="00FC0F00"/>
    <w:rsid w:val="00FC0F41"/>
    <w:rsid w:val="00FC106D"/>
    <w:rsid w:val="00FC1CB0"/>
    <w:rsid w:val="00FC2E70"/>
    <w:rsid w:val="00FC2F5B"/>
    <w:rsid w:val="00FC3B4A"/>
    <w:rsid w:val="00FC4273"/>
    <w:rsid w:val="00FC43AE"/>
    <w:rsid w:val="00FC4F48"/>
    <w:rsid w:val="00FC5B5B"/>
    <w:rsid w:val="00FC66B5"/>
    <w:rsid w:val="00FC6842"/>
    <w:rsid w:val="00FC73B8"/>
    <w:rsid w:val="00FC7575"/>
    <w:rsid w:val="00FC7F1E"/>
    <w:rsid w:val="00FD0CE5"/>
    <w:rsid w:val="00FD0EC5"/>
    <w:rsid w:val="00FD3EF3"/>
    <w:rsid w:val="00FD40F8"/>
    <w:rsid w:val="00FD472E"/>
    <w:rsid w:val="00FD6183"/>
    <w:rsid w:val="00FD6BA6"/>
    <w:rsid w:val="00FD7E65"/>
    <w:rsid w:val="00FE12D7"/>
    <w:rsid w:val="00FE1342"/>
    <w:rsid w:val="00FE19EC"/>
    <w:rsid w:val="00FE1C43"/>
    <w:rsid w:val="00FE2A42"/>
    <w:rsid w:val="00FE3D8C"/>
    <w:rsid w:val="00FE430E"/>
    <w:rsid w:val="00FE4642"/>
    <w:rsid w:val="00FE4D6E"/>
    <w:rsid w:val="00FE65BC"/>
    <w:rsid w:val="00FE6981"/>
    <w:rsid w:val="00FE6FDE"/>
    <w:rsid w:val="00FE7A20"/>
    <w:rsid w:val="00FF0198"/>
    <w:rsid w:val="00FF09C1"/>
    <w:rsid w:val="00FF27E9"/>
    <w:rsid w:val="00FF442A"/>
    <w:rsid w:val="00FF4671"/>
    <w:rsid w:val="00FF5DBA"/>
    <w:rsid w:val="00FF6696"/>
    <w:rsid w:val="00FF7ADC"/>
    <w:rsid w:val="00FF7B2C"/>
    <w:rsid w:val="010C5A7B"/>
    <w:rsid w:val="01121D78"/>
    <w:rsid w:val="011B7E5C"/>
    <w:rsid w:val="011C6890"/>
    <w:rsid w:val="01204EE2"/>
    <w:rsid w:val="012C24EE"/>
    <w:rsid w:val="013417ED"/>
    <w:rsid w:val="01352B1D"/>
    <w:rsid w:val="013A2E86"/>
    <w:rsid w:val="01424A0C"/>
    <w:rsid w:val="015F6AB6"/>
    <w:rsid w:val="018443B7"/>
    <w:rsid w:val="01A90983"/>
    <w:rsid w:val="01B27207"/>
    <w:rsid w:val="01FF393D"/>
    <w:rsid w:val="020D2F89"/>
    <w:rsid w:val="0212323C"/>
    <w:rsid w:val="026E0F2B"/>
    <w:rsid w:val="02743549"/>
    <w:rsid w:val="027A1497"/>
    <w:rsid w:val="0294192D"/>
    <w:rsid w:val="029A105D"/>
    <w:rsid w:val="02E7360F"/>
    <w:rsid w:val="02E90EEA"/>
    <w:rsid w:val="02F34E6E"/>
    <w:rsid w:val="031A76D6"/>
    <w:rsid w:val="033D35A4"/>
    <w:rsid w:val="038642E5"/>
    <w:rsid w:val="03972583"/>
    <w:rsid w:val="03993D1D"/>
    <w:rsid w:val="039E2B66"/>
    <w:rsid w:val="03AF5188"/>
    <w:rsid w:val="03AF7276"/>
    <w:rsid w:val="03BE465B"/>
    <w:rsid w:val="03C95E75"/>
    <w:rsid w:val="03D540DB"/>
    <w:rsid w:val="03DC6F7E"/>
    <w:rsid w:val="03F855D3"/>
    <w:rsid w:val="041F6EFB"/>
    <w:rsid w:val="04274B7B"/>
    <w:rsid w:val="042E59F7"/>
    <w:rsid w:val="04315DB0"/>
    <w:rsid w:val="04453D32"/>
    <w:rsid w:val="04614682"/>
    <w:rsid w:val="048B5BEF"/>
    <w:rsid w:val="04AD0BD0"/>
    <w:rsid w:val="04B96845"/>
    <w:rsid w:val="04BB5B93"/>
    <w:rsid w:val="04D45033"/>
    <w:rsid w:val="04E33D05"/>
    <w:rsid w:val="04FB61C3"/>
    <w:rsid w:val="0512371B"/>
    <w:rsid w:val="05264492"/>
    <w:rsid w:val="052F0EF5"/>
    <w:rsid w:val="055E5DFD"/>
    <w:rsid w:val="05D97F0F"/>
    <w:rsid w:val="05EC4292"/>
    <w:rsid w:val="05F15A17"/>
    <w:rsid w:val="05F932D1"/>
    <w:rsid w:val="05FA5A1B"/>
    <w:rsid w:val="060C2051"/>
    <w:rsid w:val="06105BBA"/>
    <w:rsid w:val="063C74EA"/>
    <w:rsid w:val="06420522"/>
    <w:rsid w:val="06490EA7"/>
    <w:rsid w:val="067741E7"/>
    <w:rsid w:val="06890345"/>
    <w:rsid w:val="068A7503"/>
    <w:rsid w:val="06955414"/>
    <w:rsid w:val="069F5FAB"/>
    <w:rsid w:val="06AD43F4"/>
    <w:rsid w:val="06D26131"/>
    <w:rsid w:val="06F613DA"/>
    <w:rsid w:val="071C482F"/>
    <w:rsid w:val="07303513"/>
    <w:rsid w:val="07417A9D"/>
    <w:rsid w:val="074537AB"/>
    <w:rsid w:val="07482ABA"/>
    <w:rsid w:val="074D03FD"/>
    <w:rsid w:val="075E7FBA"/>
    <w:rsid w:val="07810293"/>
    <w:rsid w:val="07916DB7"/>
    <w:rsid w:val="079757ED"/>
    <w:rsid w:val="07A7370F"/>
    <w:rsid w:val="07AE6877"/>
    <w:rsid w:val="07ED7313"/>
    <w:rsid w:val="080D5295"/>
    <w:rsid w:val="0813541C"/>
    <w:rsid w:val="084043AF"/>
    <w:rsid w:val="08480BD4"/>
    <w:rsid w:val="085962D2"/>
    <w:rsid w:val="08602021"/>
    <w:rsid w:val="087410DE"/>
    <w:rsid w:val="08782A12"/>
    <w:rsid w:val="08992CF8"/>
    <w:rsid w:val="08C55F2F"/>
    <w:rsid w:val="08F213FF"/>
    <w:rsid w:val="092A13D2"/>
    <w:rsid w:val="09697C1D"/>
    <w:rsid w:val="09712CC7"/>
    <w:rsid w:val="09827486"/>
    <w:rsid w:val="09EE0DC8"/>
    <w:rsid w:val="0A0A148A"/>
    <w:rsid w:val="0A153FC6"/>
    <w:rsid w:val="0A227E1A"/>
    <w:rsid w:val="0A3155D7"/>
    <w:rsid w:val="0A324111"/>
    <w:rsid w:val="0A326A25"/>
    <w:rsid w:val="0A466F74"/>
    <w:rsid w:val="0A573F04"/>
    <w:rsid w:val="0A6D1D4F"/>
    <w:rsid w:val="0A824894"/>
    <w:rsid w:val="0AA009BC"/>
    <w:rsid w:val="0AA776A8"/>
    <w:rsid w:val="0AB73367"/>
    <w:rsid w:val="0ACF7B0A"/>
    <w:rsid w:val="0AE0373C"/>
    <w:rsid w:val="0B027B51"/>
    <w:rsid w:val="0B0C25A7"/>
    <w:rsid w:val="0B1E0331"/>
    <w:rsid w:val="0B3A22ED"/>
    <w:rsid w:val="0B5B4D3F"/>
    <w:rsid w:val="0B6877D6"/>
    <w:rsid w:val="0B7A3CBA"/>
    <w:rsid w:val="0B7D4C95"/>
    <w:rsid w:val="0B9A7D47"/>
    <w:rsid w:val="0BB22408"/>
    <w:rsid w:val="0BDA326A"/>
    <w:rsid w:val="0BF90E85"/>
    <w:rsid w:val="0BFD75B2"/>
    <w:rsid w:val="0C1F28F2"/>
    <w:rsid w:val="0C625CEC"/>
    <w:rsid w:val="0C7C21DE"/>
    <w:rsid w:val="0CB63CF0"/>
    <w:rsid w:val="0CC22022"/>
    <w:rsid w:val="0D0029D2"/>
    <w:rsid w:val="0D0A6D1E"/>
    <w:rsid w:val="0D3B1BDF"/>
    <w:rsid w:val="0D427C26"/>
    <w:rsid w:val="0D522A6B"/>
    <w:rsid w:val="0D55421A"/>
    <w:rsid w:val="0D8D6D03"/>
    <w:rsid w:val="0D9311E3"/>
    <w:rsid w:val="0DB121C5"/>
    <w:rsid w:val="0DB67C7C"/>
    <w:rsid w:val="0DCE752E"/>
    <w:rsid w:val="0DD60CA2"/>
    <w:rsid w:val="0DDB6D29"/>
    <w:rsid w:val="0DF75CF0"/>
    <w:rsid w:val="0E2D64EC"/>
    <w:rsid w:val="0E4011FD"/>
    <w:rsid w:val="0E4205C7"/>
    <w:rsid w:val="0E614C41"/>
    <w:rsid w:val="0E6D4344"/>
    <w:rsid w:val="0E8E7570"/>
    <w:rsid w:val="0E8F1BEC"/>
    <w:rsid w:val="0E9A11D7"/>
    <w:rsid w:val="0EAA58AE"/>
    <w:rsid w:val="0EAB1CD5"/>
    <w:rsid w:val="0EB1692D"/>
    <w:rsid w:val="0EB17175"/>
    <w:rsid w:val="0EB4226C"/>
    <w:rsid w:val="0EDC4F53"/>
    <w:rsid w:val="0EE14179"/>
    <w:rsid w:val="0EE96544"/>
    <w:rsid w:val="0F0949F8"/>
    <w:rsid w:val="0F0D2A88"/>
    <w:rsid w:val="0F582B65"/>
    <w:rsid w:val="0F683A93"/>
    <w:rsid w:val="0F694D92"/>
    <w:rsid w:val="0F73338B"/>
    <w:rsid w:val="0F7615CF"/>
    <w:rsid w:val="0F797550"/>
    <w:rsid w:val="0F7A1D83"/>
    <w:rsid w:val="0F830C93"/>
    <w:rsid w:val="0FB5526D"/>
    <w:rsid w:val="0FEB739D"/>
    <w:rsid w:val="10095D9F"/>
    <w:rsid w:val="100E1975"/>
    <w:rsid w:val="101007AB"/>
    <w:rsid w:val="105459A3"/>
    <w:rsid w:val="105C1D98"/>
    <w:rsid w:val="10861BA8"/>
    <w:rsid w:val="10892FD5"/>
    <w:rsid w:val="108A7968"/>
    <w:rsid w:val="108F25B6"/>
    <w:rsid w:val="10B609D6"/>
    <w:rsid w:val="10B80DCD"/>
    <w:rsid w:val="10C31212"/>
    <w:rsid w:val="10C8416D"/>
    <w:rsid w:val="10D1677A"/>
    <w:rsid w:val="10EB19BA"/>
    <w:rsid w:val="10FD25DD"/>
    <w:rsid w:val="114842D7"/>
    <w:rsid w:val="115F0591"/>
    <w:rsid w:val="11A75A6A"/>
    <w:rsid w:val="11AC34B5"/>
    <w:rsid w:val="11BF1660"/>
    <w:rsid w:val="11CF1306"/>
    <w:rsid w:val="12330A5C"/>
    <w:rsid w:val="123F673F"/>
    <w:rsid w:val="124D605F"/>
    <w:rsid w:val="12671F77"/>
    <w:rsid w:val="12690C75"/>
    <w:rsid w:val="12703757"/>
    <w:rsid w:val="12713B5A"/>
    <w:rsid w:val="129119E6"/>
    <w:rsid w:val="12A5375B"/>
    <w:rsid w:val="12A8265D"/>
    <w:rsid w:val="12ED6AFE"/>
    <w:rsid w:val="12F17C59"/>
    <w:rsid w:val="130341E4"/>
    <w:rsid w:val="131D6171"/>
    <w:rsid w:val="136C5E6B"/>
    <w:rsid w:val="13790EAD"/>
    <w:rsid w:val="13864BED"/>
    <w:rsid w:val="139328A9"/>
    <w:rsid w:val="13976615"/>
    <w:rsid w:val="13A66EB4"/>
    <w:rsid w:val="13AD0EEB"/>
    <w:rsid w:val="13B218CB"/>
    <w:rsid w:val="13ED5B9F"/>
    <w:rsid w:val="13F228E1"/>
    <w:rsid w:val="14077CDC"/>
    <w:rsid w:val="140C64DA"/>
    <w:rsid w:val="141A21D0"/>
    <w:rsid w:val="141E7BB8"/>
    <w:rsid w:val="142D0853"/>
    <w:rsid w:val="142E0338"/>
    <w:rsid w:val="14413CDA"/>
    <w:rsid w:val="14674C2F"/>
    <w:rsid w:val="14933812"/>
    <w:rsid w:val="149A2377"/>
    <w:rsid w:val="149B3D6A"/>
    <w:rsid w:val="14B678C6"/>
    <w:rsid w:val="14B74B68"/>
    <w:rsid w:val="14C63963"/>
    <w:rsid w:val="14D75ACB"/>
    <w:rsid w:val="1513653F"/>
    <w:rsid w:val="15160FE8"/>
    <w:rsid w:val="1518331F"/>
    <w:rsid w:val="152A0F91"/>
    <w:rsid w:val="157830FB"/>
    <w:rsid w:val="15885EFE"/>
    <w:rsid w:val="15A77D93"/>
    <w:rsid w:val="15AC0627"/>
    <w:rsid w:val="15AC59B8"/>
    <w:rsid w:val="15CD2389"/>
    <w:rsid w:val="15E44465"/>
    <w:rsid w:val="15EB583D"/>
    <w:rsid w:val="16025650"/>
    <w:rsid w:val="161E3643"/>
    <w:rsid w:val="16263110"/>
    <w:rsid w:val="16321E6F"/>
    <w:rsid w:val="16471A89"/>
    <w:rsid w:val="164969B5"/>
    <w:rsid w:val="166A039A"/>
    <w:rsid w:val="169A2CF5"/>
    <w:rsid w:val="16C927E6"/>
    <w:rsid w:val="16E214E9"/>
    <w:rsid w:val="172163D8"/>
    <w:rsid w:val="172D1CF0"/>
    <w:rsid w:val="174B6EBD"/>
    <w:rsid w:val="17724772"/>
    <w:rsid w:val="1784130B"/>
    <w:rsid w:val="17956FD2"/>
    <w:rsid w:val="17A468F5"/>
    <w:rsid w:val="17B25290"/>
    <w:rsid w:val="17B758B7"/>
    <w:rsid w:val="17EC6902"/>
    <w:rsid w:val="17F261E7"/>
    <w:rsid w:val="18317B49"/>
    <w:rsid w:val="184B5A80"/>
    <w:rsid w:val="18820D00"/>
    <w:rsid w:val="18850336"/>
    <w:rsid w:val="1892428C"/>
    <w:rsid w:val="18BA5CB1"/>
    <w:rsid w:val="18CE0CFE"/>
    <w:rsid w:val="18D62A49"/>
    <w:rsid w:val="18D779BD"/>
    <w:rsid w:val="18E427C8"/>
    <w:rsid w:val="18FF7C7C"/>
    <w:rsid w:val="190826D0"/>
    <w:rsid w:val="191004E0"/>
    <w:rsid w:val="193965A8"/>
    <w:rsid w:val="1942348D"/>
    <w:rsid w:val="19710B0C"/>
    <w:rsid w:val="197412B5"/>
    <w:rsid w:val="19793C33"/>
    <w:rsid w:val="197E3D78"/>
    <w:rsid w:val="198A0892"/>
    <w:rsid w:val="199010BB"/>
    <w:rsid w:val="19A340F7"/>
    <w:rsid w:val="19B50285"/>
    <w:rsid w:val="19B6113F"/>
    <w:rsid w:val="19BF3026"/>
    <w:rsid w:val="19EB5F20"/>
    <w:rsid w:val="19F33051"/>
    <w:rsid w:val="1A025A64"/>
    <w:rsid w:val="1A1C3380"/>
    <w:rsid w:val="1A250260"/>
    <w:rsid w:val="1A5028FD"/>
    <w:rsid w:val="1A610342"/>
    <w:rsid w:val="1A8A29E8"/>
    <w:rsid w:val="1A9A7D47"/>
    <w:rsid w:val="1AD23D2E"/>
    <w:rsid w:val="1AE96B1D"/>
    <w:rsid w:val="1AFB3D71"/>
    <w:rsid w:val="1B0B3883"/>
    <w:rsid w:val="1B267678"/>
    <w:rsid w:val="1B455901"/>
    <w:rsid w:val="1B961506"/>
    <w:rsid w:val="1B971716"/>
    <w:rsid w:val="1BA1061E"/>
    <w:rsid w:val="1BAC0700"/>
    <w:rsid w:val="1BB31EB9"/>
    <w:rsid w:val="1BBF766E"/>
    <w:rsid w:val="1C1512FE"/>
    <w:rsid w:val="1C474E02"/>
    <w:rsid w:val="1CA10AF5"/>
    <w:rsid w:val="1CA668EC"/>
    <w:rsid w:val="1CBC65EB"/>
    <w:rsid w:val="1CCC2D3C"/>
    <w:rsid w:val="1CDD458E"/>
    <w:rsid w:val="1D12243F"/>
    <w:rsid w:val="1D3635F4"/>
    <w:rsid w:val="1D3A4713"/>
    <w:rsid w:val="1D481018"/>
    <w:rsid w:val="1D9B1336"/>
    <w:rsid w:val="1DB57763"/>
    <w:rsid w:val="1DD121CC"/>
    <w:rsid w:val="1DDC760D"/>
    <w:rsid w:val="1DE415F1"/>
    <w:rsid w:val="1DED5C13"/>
    <w:rsid w:val="1E044E6A"/>
    <w:rsid w:val="1E13117C"/>
    <w:rsid w:val="1E2D340E"/>
    <w:rsid w:val="1E57191A"/>
    <w:rsid w:val="1E5A4118"/>
    <w:rsid w:val="1E7568C8"/>
    <w:rsid w:val="1E8617B6"/>
    <w:rsid w:val="1E8B4AEE"/>
    <w:rsid w:val="1E8C64F6"/>
    <w:rsid w:val="1EA30CB9"/>
    <w:rsid w:val="1EA41EBE"/>
    <w:rsid w:val="1EA86647"/>
    <w:rsid w:val="1EB347CE"/>
    <w:rsid w:val="1ED13893"/>
    <w:rsid w:val="1ED36B65"/>
    <w:rsid w:val="1ED85CB4"/>
    <w:rsid w:val="1EE1026F"/>
    <w:rsid w:val="1F0F7336"/>
    <w:rsid w:val="1F1C31A4"/>
    <w:rsid w:val="1F2D0495"/>
    <w:rsid w:val="1F2E743E"/>
    <w:rsid w:val="1F386B45"/>
    <w:rsid w:val="1F3C1920"/>
    <w:rsid w:val="1F4F57B6"/>
    <w:rsid w:val="1F6275BA"/>
    <w:rsid w:val="1F66153F"/>
    <w:rsid w:val="1F7A21E6"/>
    <w:rsid w:val="1F8A3D7F"/>
    <w:rsid w:val="1FDA4366"/>
    <w:rsid w:val="1FEF77EA"/>
    <w:rsid w:val="1FF34CF7"/>
    <w:rsid w:val="200F4A4B"/>
    <w:rsid w:val="203E78A2"/>
    <w:rsid w:val="204915B6"/>
    <w:rsid w:val="20523C2F"/>
    <w:rsid w:val="20667601"/>
    <w:rsid w:val="20750323"/>
    <w:rsid w:val="209B1465"/>
    <w:rsid w:val="20A84BA8"/>
    <w:rsid w:val="20BB1FB5"/>
    <w:rsid w:val="20D53DE6"/>
    <w:rsid w:val="20F65BB1"/>
    <w:rsid w:val="2118253F"/>
    <w:rsid w:val="212065A4"/>
    <w:rsid w:val="214369E8"/>
    <w:rsid w:val="214A59F6"/>
    <w:rsid w:val="214E3952"/>
    <w:rsid w:val="2163046B"/>
    <w:rsid w:val="216834D2"/>
    <w:rsid w:val="21B90BF7"/>
    <w:rsid w:val="21C80949"/>
    <w:rsid w:val="21CE7AA7"/>
    <w:rsid w:val="21CF2980"/>
    <w:rsid w:val="21D34E4E"/>
    <w:rsid w:val="21D470C3"/>
    <w:rsid w:val="222E43A1"/>
    <w:rsid w:val="225B745D"/>
    <w:rsid w:val="225E1BC5"/>
    <w:rsid w:val="226049ED"/>
    <w:rsid w:val="22864429"/>
    <w:rsid w:val="228B1306"/>
    <w:rsid w:val="22975ADE"/>
    <w:rsid w:val="22B44543"/>
    <w:rsid w:val="22C11685"/>
    <w:rsid w:val="22C91DDD"/>
    <w:rsid w:val="22DB4C99"/>
    <w:rsid w:val="22E76990"/>
    <w:rsid w:val="22F21A30"/>
    <w:rsid w:val="2313799C"/>
    <w:rsid w:val="231F27DC"/>
    <w:rsid w:val="232A6F19"/>
    <w:rsid w:val="233F6321"/>
    <w:rsid w:val="235B489E"/>
    <w:rsid w:val="236820CF"/>
    <w:rsid w:val="237A175A"/>
    <w:rsid w:val="23A70148"/>
    <w:rsid w:val="23B85457"/>
    <w:rsid w:val="23CC682E"/>
    <w:rsid w:val="23CC6C6C"/>
    <w:rsid w:val="23EC3024"/>
    <w:rsid w:val="23EC3AC1"/>
    <w:rsid w:val="23F23542"/>
    <w:rsid w:val="24203DDE"/>
    <w:rsid w:val="24795382"/>
    <w:rsid w:val="247A59A7"/>
    <w:rsid w:val="24812421"/>
    <w:rsid w:val="24923673"/>
    <w:rsid w:val="24BA2525"/>
    <w:rsid w:val="24FC6BC7"/>
    <w:rsid w:val="25221095"/>
    <w:rsid w:val="25226BF2"/>
    <w:rsid w:val="254F4F65"/>
    <w:rsid w:val="255927DE"/>
    <w:rsid w:val="25595D41"/>
    <w:rsid w:val="25967070"/>
    <w:rsid w:val="259A621F"/>
    <w:rsid w:val="25D14212"/>
    <w:rsid w:val="26012B77"/>
    <w:rsid w:val="260F6880"/>
    <w:rsid w:val="26542195"/>
    <w:rsid w:val="266F0819"/>
    <w:rsid w:val="26C94B6E"/>
    <w:rsid w:val="26D05D62"/>
    <w:rsid w:val="27023B06"/>
    <w:rsid w:val="27035E9D"/>
    <w:rsid w:val="270550CB"/>
    <w:rsid w:val="271F238B"/>
    <w:rsid w:val="27505B0F"/>
    <w:rsid w:val="27692618"/>
    <w:rsid w:val="276E64EB"/>
    <w:rsid w:val="278E68B7"/>
    <w:rsid w:val="27923433"/>
    <w:rsid w:val="27AB762D"/>
    <w:rsid w:val="27AC3BAC"/>
    <w:rsid w:val="27B5655C"/>
    <w:rsid w:val="27D4267A"/>
    <w:rsid w:val="27F70B01"/>
    <w:rsid w:val="27F8753C"/>
    <w:rsid w:val="2827033C"/>
    <w:rsid w:val="28441136"/>
    <w:rsid w:val="28741488"/>
    <w:rsid w:val="2887633B"/>
    <w:rsid w:val="28880048"/>
    <w:rsid w:val="289F0CFD"/>
    <w:rsid w:val="28A067F9"/>
    <w:rsid w:val="28BA4F75"/>
    <w:rsid w:val="28C91A57"/>
    <w:rsid w:val="28DE02D2"/>
    <w:rsid w:val="28E34148"/>
    <w:rsid w:val="291D18B9"/>
    <w:rsid w:val="294420F3"/>
    <w:rsid w:val="29474DA7"/>
    <w:rsid w:val="29557E3C"/>
    <w:rsid w:val="29603C6A"/>
    <w:rsid w:val="297578C5"/>
    <w:rsid w:val="29C25C6B"/>
    <w:rsid w:val="29F12AA2"/>
    <w:rsid w:val="29F8157A"/>
    <w:rsid w:val="2A015C88"/>
    <w:rsid w:val="2A1E335D"/>
    <w:rsid w:val="2A2C0EF2"/>
    <w:rsid w:val="2A3F0F1A"/>
    <w:rsid w:val="2A557508"/>
    <w:rsid w:val="2A597EFA"/>
    <w:rsid w:val="2A5E12F5"/>
    <w:rsid w:val="2A6C09F9"/>
    <w:rsid w:val="2A957CC9"/>
    <w:rsid w:val="2A9934B7"/>
    <w:rsid w:val="2A9C2C3E"/>
    <w:rsid w:val="2AA237A7"/>
    <w:rsid w:val="2AA27E05"/>
    <w:rsid w:val="2AB261C9"/>
    <w:rsid w:val="2AC00CAC"/>
    <w:rsid w:val="2AEC1887"/>
    <w:rsid w:val="2B11313C"/>
    <w:rsid w:val="2B1B6C34"/>
    <w:rsid w:val="2B2B01DA"/>
    <w:rsid w:val="2B76284B"/>
    <w:rsid w:val="2B887D9F"/>
    <w:rsid w:val="2B8A6CE3"/>
    <w:rsid w:val="2BC744E9"/>
    <w:rsid w:val="2BF947CB"/>
    <w:rsid w:val="2BFE4DB0"/>
    <w:rsid w:val="2C3577CC"/>
    <w:rsid w:val="2C3D79AD"/>
    <w:rsid w:val="2C3F4007"/>
    <w:rsid w:val="2C425788"/>
    <w:rsid w:val="2C6579B8"/>
    <w:rsid w:val="2C8056C7"/>
    <w:rsid w:val="2C9B1DA0"/>
    <w:rsid w:val="2CAB00BF"/>
    <w:rsid w:val="2CB8381B"/>
    <w:rsid w:val="2CC8781E"/>
    <w:rsid w:val="2CF27963"/>
    <w:rsid w:val="2CFF7197"/>
    <w:rsid w:val="2D2075E7"/>
    <w:rsid w:val="2D377DC1"/>
    <w:rsid w:val="2D4A18E7"/>
    <w:rsid w:val="2D4F1747"/>
    <w:rsid w:val="2D59319D"/>
    <w:rsid w:val="2D805C9F"/>
    <w:rsid w:val="2D867883"/>
    <w:rsid w:val="2DD007F4"/>
    <w:rsid w:val="2DD40248"/>
    <w:rsid w:val="2DDA10A7"/>
    <w:rsid w:val="2E070C7A"/>
    <w:rsid w:val="2E162303"/>
    <w:rsid w:val="2E3E48E1"/>
    <w:rsid w:val="2EBC5FF0"/>
    <w:rsid w:val="2ECF57C3"/>
    <w:rsid w:val="2EE2486D"/>
    <w:rsid w:val="2EFE323F"/>
    <w:rsid w:val="2EFF3704"/>
    <w:rsid w:val="2F273AF8"/>
    <w:rsid w:val="2F2E3DC9"/>
    <w:rsid w:val="2F4A794B"/>
    <w:rsid w:val="2F4D31E5"/>
    <w:rsid w:val="2F5A6145"/>
    <w:rsid w:val="2F5D4C7F"/>
    <w:rsid w:val="2F8D3CDA"/>
    <w:rsid w:val="2FAA7DBF"/>
    <w:rsid w:val="2FC95D37"/>
    <w:rsid w:val="2FD101C3"/>
    <w:rsid w:val="2FE64091"/>
    <w:rsid w:val="2FE9521D"/>
    <w:rsid w:val="2FF363DE"/>
    <w:rsid w:val="300F10D2"/>
    <w:rsid w:val="30201FBD"/>
    <w:rsid w:val="3021317A"/>
    <w:rsid w:val="304946AE"/>
    <w:rsid w:val="30691EA5"/>
    <w:rsid w:val="307A7555"/>
    <w:rsid w:val="307E7C38"/>
    <w:rsid w:val="307F7188"/>
    <w:rsid w:val="309D2924"/>
    <w:rsid w:val="30B40038"/>
    <w:rsid w:val="30C65B63"/>
    <w:rsid w:val="30DA7B0D"/>
    <w:rsid w:val="30E878FC"/>
    <w:rsid w:val="30F031C9"/>
    <w:rsid w:val="30FD78D4"/>
    <w:rsid w:val="311833D9"/>
    <w:rsid w:val="312E2219"/>
    <w:rsid w:val="313C130C"/>
    <w:rsid w:val="3140618B"/>
    <w:rsid w:val="314E477D"/>
    <w:rsid w:val="3160669C"/>
    <w:rsid w:val="319A5016"/>
    <w:rsid w:val="31AC506D"/>
    <w:rsid w:val="31B75DEB"/>
    <w:rsid w:val="31D73D6F"/>
    <w:rsid w:val="31D76173"/>
    <w:rsid w:val="31F66EE2"/>
    <w:rsid w:val="32031051"/>
    <w:rsid w:val="321C6D61"/>
    <w:rsid w:val="322F2EB4"/>
    <w:rsid w:val="32697C30"/>
    <w:rsid w:val="32901D4D"/>
    <w:rsid w:val="329A2316"/>
    <w:rsid w:val="329A5788"/>
    <w:rsid w:val="32A4141E"/>
    <w:rsid w:val="32B831E0"/>
    <w:rsid w:val="32C905C5"/>
    <w:rsid w:val="32C930F7"/>
    <w:rsid w:val="32E3327A"/>
    <w:rsid w:val="32F071F5"/>
    <w:rsid w:val="32FA00C6"/>
    <w:rsid w:val="33002D3F"/>
    <w:rsid w:val="330D76C0"/>
    <w:rsid w:val="337B3879"/>
    <w:rsid w:val="338A1419"/>
    <w:rsid w:val="33902547"/>
    <w:rsid w:val="33A128CA"/>
    <w:rsid w:val="33D25DFC"/>
    <w:rsid w:val="33E2428B"/>
    <w:rsid w:val="33F55E1F"/>
    <w:rsid w:val="34086862"/>
    <w:rsid w:val="343B1CF3"/>
    <w:rsid w:val="34444516"/>
    <w:rsid w:val="34573423"/>
    <w:rsid w:val="345B4D76"/>
    <w:rsid w:val="34631B6F"/>
    <w:rsid w:val="3478301B"/>
    <w:rsid w:val="34C06B3B"/>
    <w:rsid w:val="34CA2767"/>
    <w:rsid w:val="34D870A5"/>
    <w:rsid w:val="34FC3290"/>
    <w:rsid w:val="350A1008"/>
    <w:rsid w:val="352367A1"/>
    <w:rsid w:val="35245E9E"/>
    <w:rsid w:val="353F6265"/>
    <w:rsid w:val="355A1ED7"/>
    <w:rsid w:val="3564755A"/>
    <w:rsid w:val="35696FDF"/>
    <w:rsid w:val="356A1C61"/>
    <w:rsid w:val="35783400"/>
    <w:rsid w:val="358661B4"/>
    <w:rsid w:val="358E350E"/>
    <w:rsid w:val="35A624D8"/>
    <w:rsid w:val="35B01E4A"/>
    <w:rsid w:val="35B240D2"/>
    <w:rsid w:val="35C02F2F"/>
    <w:rsid w:val="35F32ECD"/>
    <w:rsid w:val="35F74740"/>
    <w:rsid w:val="361D0688"/>
    <w:rsid w:val="361D3690"/>
    <w:rsid w:val="36272E97"/>
    <w:rsid w:val="36496066"/>
    <w:rsid w:val="36554A64"/>
    <w:rsid w:val="36923AC7"/>
    <w:rsid w:val="36B779CF"/>
    <w:rsid w:val="36CB4597"/>
    <w:rsid w:val="36E81598"/>
    <w:rsid w:val="37021DBA"/>
    <w:rsid w:val="3711277B"/>
    <w:rsid w:val="3725465F"/>
    <w:rsid w:val="373843C0"/>
    <w:rsid w:val="373F6235"/>
    <w:rsid w:val="374815EE"/>
    <w:rsid w:val="37806785"/>
    <w:rsid w:val="378B763F"/>
    <w:rsid w:val="378F6E38"/>
    <w:rsid w:val="37957F68"/>
    <w:rsid w:val="37AE64DC"/>
    <w:rsid w:val="37BA1509"/>
    <w:rsid w:val="37C374D9"/>
    <w:rsid w:val="37C94FAB"/>
    <w:rsid w:val="37DB4225"/>
    <w:rsid w:val="37DD7BFA"/>
    <w:rsid w:val="38025A7D"/>
    <w:rsid w:val="3819371F"/>
    <w:rsid w:val="381F0AA5"/>
    <w:rsid w:val="383872C7"/>
    <w:rsid w:val="38471936"/>
    <w:rsid w:val="384F3103"/>
    <w:rsid w:val="385C4848"/>
    <w:rsid w:val="38661C1E"/>
    <w:rsid w:val="388C64FC"/>
    <w:rsid w:val="389D73B9"/>
    <w:rsid w:val="38AA7700"/>
    <w:rsid w:val="38B52633"/>
    <w:rsid w:val="38C66373"/>
    <w:rsid w:val="3904198B"/>
    <w:rsid w:val="390B24EE"/>
    <w:rsid w:val="39172A8B"/>
    <w:rsid w:val="3923389A"/>
    <w:rsid w:val="392373CF"/>
    <w:rsid w:val="393E096D"/>
    <w:rsid w:val="394A7E92"/>
    <w:rsid w:val="39635C64"/>
    <w:rsid w:val="397C0F90"/>
    <w:rsid w:val="398420F0"/>
    <w:rsid w:val="39A23257"/>
    <w:rsid w:val="39A532EB"/>
    <w:rsid w:val="39BF2E13"/>
    <w:rsid w:val="39F11F73"/>
    <w:rsid w:val="39F86B50"/>
    <w:rsid w:val="3A123B55"/>
    <w:rsid w:val="3A38390D"/>
    <w:rsid w:val="3A477E5B"/>
    <w:rsid w:val="3A5E004A"/>
    <w:rsid w:val="3A7434D8"/>
    <w:rsid w:val="3A995C5C"/>
    <w:rsid w:val="3AF868AC"/>
    <w:rsid w:val="3B554089"/>
    <w:rsid w:val="3B5C04A5"/>
    <w:rsid w:val="3B666BFB"/>
    <w:rsid w:val="3B9A399A"/>
    <w:rsid w:val="3BB63FFA"/>
    <w:rsid w:val="3BBC2F83"/>
    <w:rsid w:val="3BCA3D2B"/>
    <w:rsid w:val="3BE136AF"/>
    <w:rsid w:val="3BE21DDC"/>
    <w:rsid w:val="3C034D8C"/>
    <w:rsid w:val="3C0C02A3"/>
    <w:rsid w:val="3C4D6F9F"/>
    <w:rsid w:val="3C6045FE"/>
    <w:rsid w:val="3C720F50"/>
    <w:rsid w:val="3C8B3E91"/>
    <w:rsid w:val="3C9000C0"/>
    <w:rsid w:val="3C940DD1"/>
    <w:rsid w:val="3CA80F29"/>
    <w:rsid w:val="3CAA7D64"/>
    <w:rsid w:val="3CF721CC"/>
    <w:rsid w:val="3D001305"/>
    <w:rsid w:val="3D26523C"/>
    <w:rsid w:val="3D333CBF"/>
    <w:rsid w:val="3D5C0A0E"/>
    <w:rsid w:val="3D6D42D8"/>
    <w:rsid w:val="3D7D0BD9"/>
    <w:rsid w:val="3DA44518"/>
    <w:rsid w:val="3DC5248C"/>
    <w:rsid w:val="3DE00E86"/>
    <w:rsid w:val="3DEB0333"/>
    <w:rsid w:val="3E021449"/>
    <w:rsid w:val="3E0623F6"/>
    <w:rsid w:val="3E0C5557"/>
    <w:rsid w:val="3E17414F"/>
    <w:rsid w:val="3E203C3B"/>
    <w:rsid w:val="3E695FB0"/>
    <w:rsid w:val="3E844951"/>
    <w:rsid w:val="3EBB3C9C"/>
    <w:rsid w:val="3ED72A96"/>
    <w:rsid w:val="3EEB4F72"/>
    <w:rsid w:val="3EF70667"/>
    <w:rsid w:val="3EF859C5"/>
    <w:rsid w:val="3F1223F2"/>
    <w:rsid w:val="3F200890"/>
    <w:rsid w:val="3F304187"/>
    <w:rsid w:val="3F35223E"/>
    <w:rsid w:val="3F461600"/>
    <w:rsid w:val="3F517E4C"/>
    <w:rsid w:val="3F687B19"/>
    <w:rsid w:val="3F9A1295"/>
    <w:rsid w:val="3FC823B9"/>
    <w:rsid w:val="3FCB2122"/>
    <w:rsid w:val="3FCE63A8"/>
    <w:rsid w:val="3FE8458F"/>
    <w:rsid w:val="3FF0022B"/>
    <w:rsid w:val="3FF55A53"/>
    <w:rsid w:val="40010B4C"/>
    <w:rsid w:val="40094AFC"/>
    <w:rsid w:val="400B2C7B"/>
    <w:rsid w:val="400C5D83"/>
    <w:rsid w:val="401761C5"/>
    <w:rsid w:val="406F00ED"/>
    <w:rsid w:val="40764787"/>
    <w:rsid w:val="40916C90"/>
    <w:rsid w:val="40A667CB"/>
    <w:rsid w:val="40C71BD5"/>
    <w:rsid w:val="40F86040"/>
    <w:rsid w:val="4100456E"/>
    <w:rsid w:val="41074AAC"/>
    <w:rsid w:val="413C07FF"/>
    <w:rsid w:val="414631B3"/>
    <w:rsid w:val="41483BB0"/>
    <w:rsid w:val="416549B6"/>
    <w:rsid w:val="418878EA"/>
    <w:rsid w:val="418A266D"/>
    <w:rsid w:val="41A66D8B"/>
    <w:rsid w:val="41DC27A5"/>
    <w:rsid w:val="41EC4F56"/>
    <w:rsid w:val="41EE7507"/>
    <w:rsid w:val="42063385"/>
    <w:rsid w:val="420A3512"/>
    <w:rsid w:val="4216483F"/>
    <w:rsid w:val="422B7959"/>
    <w:rsid w:val="42605612"/>
    <w:rsid w:val="42815EC9"/>
    <w:rsid w:val="42955FB1"/>
    <w:rsid w:val="42AA0061"/>
    <w:rsid w:val="42C85B39"/>
    <w:rsid w:val="42D040A0"/>
    <w:rsid w:val="42E868AF"/>
    <w:rsid w:val="42FC1908"/>
    <w:rsid w:val="43111D73"/>
    <w:rsid w:val="43166514"/>
    <w:rsid w:val="431E6DD2"/>
    <w:rsid w:val="432142DF"/>
    <w:rsid w:val="43276FB3"/>
    <w:rsid w:val="43331162"/>
    <w:rsid w:val="433475AA"/>
    <w:rsid w:val="435B6068"/>
    <w:rsid w:val="436A45C7"/>
    <w:rsid w:val="43701D50"/>
    <w:rsid w:val="4377635A"/>
    <w:rsid w:val="43AE3DC9"/>
    <w:rsid w:val="43C70A75"/>
    <w:rsid w:val="43D16E62"/>
    <w:rsid w:val="43D27356"/>
    <w:rsid w:val="43DE3C4E"/>
    <w:rsid w:val="4406049C"/>
    <w:rsid w:val="4408084C"/>
    <w:rsid w:val="440A68C1"/>
    <w:rsid w:val="4437002C"/>
    <w:rsid w:val="4442339A"/>
    <w:rsid w:val="44663718"/>
    <w:rsid w:val="44690654"/>
    <w:rsid w:val="448967B4"/>
    <w:rsid w:val="4493299A"/>
    <w:rsid w:val="449925B4"/>
    <w:rsid w:val="44C077E3"/>
    <w:rsid w:val="44C20C83"/>
    <w:rsid w:val="44C40A14"/>
    <w:rsid w:val="44D6408C"/>
    <w:rsid w:val="44DB4F13"/>
    <w:rsid w:val="44E54988"/>
    <w:rsid w:val="4501046C"/>
    <w:rsid w:val="45033AF1"/>
    <w:rsid w:val="45070A50"/>
    <w:rsid w:val="4508317A"/>
    <w:rsid w:val="450C3DD2"/>
    <w:rsid w:val="452A2162"/>
    <w:rsid w:val="453A53D6"/>
    <w:rsid w:val="454C423E"/>
    <w:rsid w:val="45561D64"/>
    <w:rsid w:val="45793523"/>
    <w:rsid w:val="4584500F"/>
    <w:rsid w:val="458510B5"/>
    <w:rsid w:val="45876283"/>
    <w:rsid w:val="458C6681"/>
    <w:rsid w:val="45A76D4B"/>
    <w:rsid w:val="45B22EF8"/>
    <w:rsid w:val="45BA124C"/>
    <w:rsid w:val="45E00BB6"/>
    <w:rsid w:val="45E56368"/>
    <w:rsid w:val="45E62CED"/>
    <w:rsid w:val="45E979D8"/>
    <w:rsid w:val="45FB34FC"/>
    <w:rsid w:val="45FC1126"/>
    <w:rsid w:val="45FD4E89"/>
    <w:rsid w:val="46005596"/>
    <w:rsid w:val="46077380"/>
    <w:rsid w:val="461527BF"/>
    <w:rsid w:val="46175C3F"/>
    <w:rsid w:val="461B286B"/>
    <w:rsid w:val="463E322E"/>
    <w:rsid w:val="464117A6"/>
    <w:rsid w:val="46497E82"/>
    <w:rsid w:val="46540262"/>
    <w:rsid w:val="46B8661C"/>
    <w:rsid w:val="46B92DC9"/>
    <w:rsid w:val="46F53255"/>
    <w:rsid w:val="46F568EB"/>
    <w:rsid w:val="47133B57"/>
    <w:rsid w:val="47145783"/>
    <w:rsid w:val="474E43E5"/>
    <w:rsid w:val="47511623"/>
    <w:rsid w:val="4756083F"/>
    <w:rsid w:val="475E0338"/>
    <w:rsid w:val="47703B96"/>
    <w:rsid w:val="478A060A"/>
    <w:rsid w:val="47934E40"/>
    <w:rsid w:val="479723B9"/>
    <w:rsid w:val="47A42777"/>
    <w:rsid w:val="47CA564A"/>
    <w:rsid w:val="47E23133"/>
    <w:rsid w:val="47F01F8D"/>
    <w:rsid w:val="47F05DD2"/>
    <w:rsid w:val="47F36B13"/>
    <w:rsid w:val="486431EB"/>
    <w:rsid w:val="48802E5B"/>
    <w:rsid w:val="4885010C"/>
    <w:rsid w:val="48AE03FE"/>
    <w:rsid w:val="48BB4C17"/>
    <w:rsid w:val="48C1100F"/>
    <w:rsid w:val="48C67F92"/>
    <w:rsid w:val="48CB71AD"/>
    <w:rsid w:val="48DF1D45"/>
    <w:rsid w:val="48E149F1"/>
    <w:rsid w:val="490A58AD"/>
    <w:rsid w:val="49283B90"/>
    <w:rsid w:val="49451FF9"/>
    <w:rsid w:val="4974295C"/>
    <w:rsid w:val="497B731C"/>
    <w:rsid w:val="498722DD"/>
    <w:rsid w:val="499164BC"/>
    <w:rsid w:val="49952C10"/>
    <w:rsid w:val="499B3801"/>
    <w:rsid w:val="49CC53EA"/>
    <w:rsid w:val="49D17D2C"/>
    <w:rsid w:val="49D75E53"/>
    <w:rsid w:val="4A06570E"/>
    <w:rsid w:val="4A2F3D82"/>
    <w:rsid w:val="4A3A44E6"/>
    <w:rsid w:val="4A3E5204"/>
    <w:rsid w:val="4A5F2C19"/>
    <w:rsid w:val="4A5F4A05"/>
    <w:rsid w:val="4A626F96"/>
    <w:rsid w:val="4A86148F"/>
    <w:rsid w:val="4A9E2C62"/>
    <w:rsid w:val="4ADA1EC0"/>
    <w:rsid w:val="4AE16080"/>
    <w:rsid w:val="4AE25B32"/>
    <w:rsid w:val="4B0D6AE9"/>
    <w:rsid w:val="4B18165E"/>
    <w:rsid w:val="4B1C381A"/>
    <w:rsid w:val="4B290B96"/>
    <w:rsid w:val="4B2F6E81"/>
    <w:rsid w:val="4B425B17"/>
    <w:rsid w:val="4B576418"/>
    <w:rsid w:val="4B585295"/>
    <w:rsid w:val="4B6F72C0"/>
    <w:rsid w:val="4B7D3D21"/>
    <w:rsid w:val="4B8842BA"/>
    <w:rsid w:val="4BA64F19"/>
    <w:rsid w:val="4BBA4CC8"/>
    <w:rsid w:val="4BBB304F"/>
    <w:rsid w:val="4BCB004E"/>
    <w:rsid w:val="4BD3792F"/>
    <w:rsid w:val="4BEF137B"/>
    <w:rsid w:val="4C3F15EE"/>
    <w:rsid w:val="4C773324"/>
    <w:rsid w:val="4CB57F9F"/>
    <w:rsid w:val="4CBC442F"/>
    <w:rsid w:val="4CC37326"/>
    <w:rsid w:val="4CF06CCD"/>
    <w:rsid w:val="4CF83779"/>
    <w:rsid w:val="4D006573"/>
    <w:rsid w:val="4D145363"/>
    <w:rsid w:val="4D197409"/>
    <w:rsid w:val="4D420CE6"/>
    <w:rsid w:val="4D482D74"/>
    <w:rsid w:val="4D5712AC"/>
    <w:rsid w:val="4D5E0189"/>
    <w:rsid w:val="4D720CBA"/>
    <w:rsid w:val="4D7461A8"/>
    <w:rsid w:val="4D813360"/>
    <w:rsid w:val="4D973AB2"/>
    <w:rsid w:val="4DB644C8"/>
    <w:rsid w:val="4DC5392D"/>
    <w:rsid w:val="4DCF6F1C"/>
    <w:rsid w:val="4DEE7B89"/>
    <w:rsid w:val="4E10102C"/>
    <w:rsid w:val="4E175A28"/>
    <w:rsid w:val="4E2D6F15"/>
    <w:rsid w:val="4E306B98"/>
    <w:rsid w:val="4E3366E5"/>
    <w:rsid w:val="4E4D4E39"/>
    <w:rsid w:val="4E4E1E71"/>
    <w:rsid w:val="4E7D4D14"/>
    <w:rsid w:val="4E7F793E"/>
    <w:rsid w:val="4E862322"/>
    <w:rsid w:val="4E936155"/>
    <w:rsid w:val="4EA07F46"/>
    <w:rsid w:val="4EB41D6A"/>
    <w:rsid w:val="4EB4268B"/>
    <w:rsid w:val="4EBB13AD"/>
    <w:rsid w:val="4EBD20E5"/>
    <w:rsid w:val="4EBF05E1"/>
    <w:rsid w:val="4ED25E5C"/>
    <w:rsid w:val="4F2A3100"/>
    <w:rsid w:val="4F366B65"/>
    <w:rsid w:val="4F3B2FC4"/>
    <w:rsid w:val="4F404C5E"/>
    <w:rsid w:val="4F4E65A3"/>
    <w:rsid w:val="4F512105"/>
    <w:rsid w:val="4F5634F2"/>
    <w:rsid w:val="4F6849AA"/>
    <w:rsid w:val="4F7871A9"/>
    <w:rsid w:val="4FD85452"/>
    <w:rsid w:val="4FE158D9"/>
    <w:rsid w:val="4FF65427"/>
    <w:rsid w:val="50045AC3"/>
    <w:rsid w:val="502878FC"/>
    <w:rsid w:val="5036201C"/>
    <w:rsid w:val="504F1122"/>
    <w:rsid w:val="50576314"/>
    <w:rsid w:val="50633E97"/>
    <w:rsid w:val="50964ECF"/>
    <w:rsid w:val="509E3532"/>
    <w:rsid w:val="50A22F30"/>
    <w:rsid w:val="50A76643"/>
    <w:rsid w:val="50A81DF7"/>
    <w:rsid w:val="50B76C8F"/>
    <w:rsid w:val="50E54F9C"/>
    <w:rsid w:val="50F02B8B"/>
    <w:rsid w:val="50F15675"/>
    <w:rsid w:val="510E4A1E"/>
    <w:rsid w:val="51216F17"/>
    <w:rsid w:val="5129326F"/>
    <w:rsid w:val="51420E63"/>
    <w:rsid w:val="51466CF7"/>
    <w:rsid w:val="517036DA"/>
    <w:rsid w:val="517669DE"/>
    <w:rsid w:val="518966C3"/>
    <w:rsid w:val="518D5FDD"/>
    <w:rsid w:val="51AA7B96"/>
    <w:rsid w:val="51B55BA9"/>
    <w:rsid w:val="51C15D6C"/>
    <w:rsid w:val="51C16B64"/>
    <w:rsid w:val="51C90CA0"/>
    <w:rsid w:val="51CE18F8"/>
    <w:rsid w:val="51EF6524"/>
    <w:rsid w:val="52030F03"/>
    <w:rsid w:val="5212572E"/>
    <w:rsid w:val="52191E0E"/>
    <w:rsid w:val="521939A8"/>
    <w:rsid w:val="522178B3"/>
    <w:rsid w:val="522C4315"/>
    <w:rsid w:val="5234019E"/>
    <w:rsid w:val="526930C3"/>
    <w:rsid w:val="527A368B"/>
    <w:rsid w:val="528052EC"/>
    <w:rsid w:val="52961188"/>
    <w:rsid w:val="529A71D5"/>
    <w:rsid w:val="52C52F43"/>
    <w:rsid w:val="52CE4FF5"/>
    <w:rsid w:val="52DA0E2E"/>
    <w:rsid w:val="52E81B90"/>
    <w:rsid w:val="52F54675"/>
    <w:rsid w:val="53130BF7"/>
    <w:rsid w:val="532569E3"/>
    <w:rsid w:val="534A774F"/>
    <w:rsid w:val="534F265E"/>
    <w:rsid w:val="535C25FF"/>
    <w:rsid w:val="535C71BC"/>
    <w:rsid w:val="536402C5"/>
    <w:rsid w:val="536A304D"/>
    <w:rsid w:val="5379702D"/>
    <w:rsid w:val="537D6EBF"/>
    <w:rsid w:val="53821DF7"/>
    <w:rsid w:val="539121EC"/>
    <w:rsid w:val="539F77CF"/>
    <w:rsid w:val="53A6585A"/>
    <w:rsid w:val="53A92D42"/>
    <w:rsid w:val="53C931E9"/>
    <w:rsid w:val="540E7263"/>
    <w:rsid w:val="54273250"/>
    <w:rsid w:val="545C3340"/>
    <w:rsid w:val="54723954"/>
    <w:rsid w:val="54747F5E"/>
    <w:rsid w:val="547D5115"/>
    <w:rsid w:val="548B398B"/>
    <w:rsid w:val="54A414C7"/>
    <w:rsid w:val="54A725A6"/>
    <w:rsid w:val="54A9432F"/>
    <w:rsid w:val="54BC0E2C"/>
    <w:rsid w:val="5532373F"/>
    <w:rsid w:val="55350AF0"/>
    <w:rsid w:val="554657B9"/>
    <w:rsid w:val="555B55BD"/>
    <w:rsid w:val="55797B50"/>
    <w:rsid w:val="55B041BB"/>
    <w:rsid w:val="55C40A48"/>
    <w:rsid w:val="55DC7A2B"/>
    <w:rsid w:val="55E6574F"/>
    <w:rsid w:val="55F02E72"/>
    <w:rsid w:val="55F94C37"/>
    <w:rsid w:val="561C594E"/>
    <w:rsid w:val="56231CD9"/>
    <w:rsid w:val="562E1A55"/>
    <w:rsid w:val="56625644"/>
    <w:rsid w:val="568F12E2"/>
    <w:rsid w:val="56B76B92"/>
    <w:rsid w:val="56C35493"/>
    <w:rsid w:val="56CF2A39"/>
    <w:rsid w:val="56D95B7F"/>
    <w:rsid w:val="56DD0FE8"/>
    <w:rsid w:val="56E9044B"/>
    <w:rsid w:val="56E96B23"/>
    <w:rsid w:val="56EF3179"/>
    <w:rsid w:val="57007337"/>
    <w:rsid w:val="5704591D"/>
    <w:rsid w:val="571257F9"/>
    <w:rsid w:val="572805AB"/>
    <w:rsid w:val="572E20FD"/>
    <w:rsid w:val="573E4005"/>
    <w:rsid w:val="57430485"/>
    <w:rsid w:val="575972A0"/>
    <w:rsid w:val="57A660CB"/>
    <w:rsid w:val="57A94394"/>
    <w:rsid w:val="57AA5A0B"/>
    <w:rsid w:val="57B12F51"/>
    <w:rsid w:val="58083C51"/>
    <w:rsid w:val="58481CE4"/>
    <w:rsid w:val="58563A98"/>
    <w:rsid w:val="58701AFA"/>
    <w:rsid w:val="58877A94"/>
    <w:rsid w:val="5898636D"/>
    <w:rsid w:val="58A02C23"/>
    <w:rsid w:val="58AF1C70"/>
    <w:rsid w:val="58B015CC"/>
    <w:rsid w:val="58B52E9A"/>
    <w:rsid w:val="59592E4D"/>
    <w:rsid w:val="59C45152"/>
    <w:rsid w:val="59CE0366"/>
    <w:rsid w:val="59D009DC"/>
    <w:rsid w:val="59E720E8"/>
    <w:rsid w:val="5A134165"/>
    <w:rsid w:val="5A230F78"/>
    <w:rsid w:val="5A3212D3"/>
    <w:rsid w:val="5A4608C3"/>
    <w:rsid w:val="5A5755CB"/>
    <w:rsid w:val="5A613354"/>
    <w:rsid w:val="5A724167"/>
    <w:rsid w:val="5A72493E"/>
    <w:rsid w:val="5A957280"/>
    <w:rsid w:val="5A9F7E4A"/>
    <w:rsid w:val="5AB94B79"/>
    <w:rsid w:val="5AD37BCF"/>
    <w:rsid w:val="5B234F82"/>
    <w:rsid w:val="5B3A4EE7"/>
    <w:rsid w:val="5B46053B"/>
    <w:rsid w:val="5B480281"/>
    <w:rsid w:val="5B4F583D"/>
    <w:rsid w:val="5B667ADA"/>
    <w:rsid w:val="5B8C5D73"/>
    <w:rsid w:val="5B9D672D"/>
    <w:rsid w:val="5B9D687F"/>
    <w:rsid w:val="5BA4449B"/>
    <w:rsid w:val="5BA80F42"/>
    <w:rsid w:val="5BB37388"/>
    <w:rsid w:val="5BB81C7A"/>
    <w:rsid w:val="5BC42D9E"/>
    <w:rsid w:val="5BCB58E6"/>
    <w:rsid w:val="5BEA4977"/>
    <w:rsid w:val="5BEE65FC"/>
    <w:rsid w:val="5BFF2F81"/>
    <w:rsid w:val="5C125816"/>
    <w:rsid w:val="5C3B766E"/>
    <w:rsid w:val="5C505429"/>
    <w:rsid w:val="5C5135B1"/>
    <w:rsid w:val="5C592437"/>
    <w:rsid w:val="5C82249B"/>
    <w:rsid w:val="5C824B18"/>
    <w:rsid w:val="5C8C5146"/>
    <w:rsid w:val="5CBB123E"/>
    <w:rsid w:val="5CC54200"/>
    <w:rsid w:val="5CE35741"/>
    <w:rsid w:val="5CEA6F70"/>
    <w:rsid w:val="5D156778"/>
    <w:rsid w:val="5D2D1F8F"/>
    <w:rsid w:val="5D3B53D4"/>
    <w:rsid w:val="5D4449BE"/>
    <w:rsid w:val="5D672318"/>
    <w:rsid w:val="5D6A558D"/>
    <w:rsid w:val="5D7C6793"/>
    <w:rsid w:val="5D911B5D"/>
    <w:rsid w:val="5DC1415D"/>
    <w:rsid w:val="5DF010A7"/>
    <w:rsid w:val="5DFB62C8"/>
    <w:rsid w:val="5E07739C"/>
    <w:rsid w:val="5E0829CC"/>
    <w:rsid w:val="5E187A42"/>
    <w:rsid w:val="5E1C0059"/>
    <w:rsid w:val="5E3F3919"/>
    <w:rsid w:val="5E5316BD"/>
    <w:rsid w:val="5EA7533D"/>
    <w:rsid w:val="5EAA5CFB"/>
    <w:rsid w:val="5EB717A8"/>
    <w:rsid w:val="5EC30D56"/>
    <w:rsid w:val="5EC730B5"/>
    <w:rsid w:val="5ED012D5"/>
    <w:rsid w:val="5ED97D08"/>
    <w:rsid w:val="5EFA0DB2"/>
    <w:rsid w:val="5F400EE2"/>
    <w:rsid w:val="5F4C3A9E"/>
    <w:rsid w:val="5F6A43C6"/>
    <w:rsid w:val="5F6F3640"/>
    <w:rsid w:val="5F8263FE"/>
    <w:rsid w:val="5F850CB2"/>
    <w:rsid w:val="5F8928B8"/>
    <w:rsid w:val="5F985D76"/>
    <w:rsid w:val="5F9C5331"/>
    <w:rsid w:val="5FB50445"/>
    <w:rsid w:val="5FB71962"/>
    <w:rsid w:val="5FC34F0B"/>
    <w:rsid w:val="5FDC0E6E"/>
    <w:rsid w:val="5FF904C5"/>
    <w:rsid w:val="5FFB0993"/>
    <w:rsid w:val="60133208"/>
    <w:rsid w:val="6032639D"/>
    <w:rsid w:val="605B39F2"/>
    <w:rsid w:val="605C411C"/>
    <w:rsid w:val="609D5C13"/>
    <w:rsid w:val="609F6536"/>
    <w:rsid w:val="60A832D2"/>
    <w:rsid w:val="60AD09E2"/>
    <w:rsid w:val="60B83ECA"/>
    <w:rsid w:val="60C22FCE"/>
    <w:rsid w:val="60C854CC"/>
    <w:rsid w:val="61023940"/>
    <w:rsid w:val="61167C6C"/>
    <w:rsid w:val="6123243D"/>
    <w:rsid w:val="61293627"/>
    <w:rsid w:val="615B5963"/>
    <w:rsid w:val="61802BB0"/>
    <w:rsid w:val="61883A8F"/>
    <w:rsid w:val="61B41C52"/>
    <w:rsid w:val="61BB2F63"/>
    <w:rsid w:val="61E67129"/>
    <w:rsid w:val="61E92FB0"/>
    <w:rsid w:val="61EA4EDD"/>
    <w:rsid w:val="62030D09"/>
    <w:rsid w:val="6224187B"/>
    <w:rsid w:val="62381E37"/>
    <w:rsid w:val="62385E6E"/>
    <w:rsid w:val="626271F8"/>
    <w:rsid w:val="626E3FC0"/>
    <w:rsid w:val="62823019"/>
    <w:rsid w:val="62B55FAD"/>
    <w:rsid w:val="62CA7F79"/>
    <w:rsid w:val="62D90604"/>
    <w:rsid w:val="6303357E"/>
    <w:rsid w:val="632F3665"/>
    <w:rsid w:val="63403F82"/>
    <w:rsid w:val="63482D03"/>
    <w:rsid w:val="635A1F5F"/>
    <w:rsid w:val="635E5767"/>
    <w:rsid w:val="635F09EA"/>
    <w:rsid w:val="63966A92"/>
    <w:rsid w:val="63A118D1"/>
    <w:rsid w:val="63A71F3D"/>
    <w:rsid w:val="63D00623"/>
    <w:rsid w:val="63D538FB"/>
    <w:rsid w:val="63DF1C0B"/>
    <w:rsid w:val="63F9433D"/>
    <w:rsid w:val="63FB466D"/>
    <w:rsid w:val="640623EE"/>
    <w:rsid w:val="641941AC"/>
    <w:rsid w:val="64277CEC"/>
    <w:rsid w:val="64393C0B"/>
    <w:rsid w:val="644A72E0"/>
    <w:rsid w:val="64515463"/>
    <w:rsid w:val="6459481A"/>
    <w:rsid w:val="64601625"/>
    <w:rsid w:val="6462070C"/>
    <w:rsid w:val="646F3EEB"/>
    <w:rsid w:val="648636C5"/>
    <w:rsid w:val="648D3B39"/>
    <w:rsid w:val="649246DA"/>
    <w:rsid w:val="64B82F2D"/>
    <w:rsid w:val="64C756B8"/>
    <w:rsid w:val="64D45B64"/>
    <w:rsid w:val="64DA4F70"/>
    <w:rsid w:val="64DB72CB"/>
    <w:rsid w:val="64FC2A4A"/>
    <w:rsid w:val="64FC67F9"/>
    <w:rsid w:val="652A4872"/>
    <w:rsid w:val="654301AA"/>
    <w:rsid w:val="654800BD"/>
    <w:rsid w:val="654A79BE"/>
    <w:rsid w:val="657A6FB3"/>
    <w:rsid w:val="657C2D61"/>
    <w:rsid w:val="657D503B"/>
    <w:rsid w:val="65901886"/>
    <w:rsid w:val="659C1EA8"/>
    <w:rsid w:val="65E06185"/>
    <w:rsid w:val="65F60B1E"/>
    <w:rsid w:val="65FE231E"/>
    <w:rsid w:val="66003D45"/>
    <w:rsid w:val="6610268A"/>
    <w:rsid w:val="66122102"/>
    <w:rsid w:val="6623356C"/>
    <w:rsid w:val="664A4405"/>
    <w:rsid w:val="664F39E5"/>
    <w:rsid w:val="66552108"/>
    <w:rsid w:val="665F0271"/>
    <w:rsid w:val="6674386C"/>
    <w:rsid w:val="6679713E"/>
    <w:rsid w:val="66936504"/>
    <w:rsid w:val="66AA7B63"/>
    <w:rsid w:val="66B11628"/>
    <w:rsid w:val="66E278EB"/>
    <w:rsid w:val="66F674BD"/>
    <w:rsid w:val="676E5102"/>
    <w:rsid w:val="67727332"/>
    <w:rsid w:val="67851D7D"/>
    <w:rsid w:val="678E4426"/>
    <w:rsid w:val="67AF60D2"/>
    <w:rsid w:val="67D0273A"/>
    <w:rsid w:val="67DD0A98"/>
    <w:rsid w:val="67DF04F5"/>
    <w:rsid w:val="67F67129"/>
    <w:rsid w:val="68000682"/>
    <w:rsid w:val="68133CD5"/>
    <w:rsid w:val="68335DE4"/>
    <w:rsid w:val="68627628"/>
    <w:rsid w:val="686F311C"/>
    <w:rsid w:val="688802D3"/>
    <w:rsid w:val="689E00E5"/>
    <w:rsid w:val="68AC7297"/>
    <w:rsid w:val="68C14937"/>
    <w:rsid w:val="694D10E7"/>
    <w:rsid w:val="695745BC"/>
    <w:rsid w:val="69AA1F18"/>
    <w:rsid w:val="69AE35FA"/>
    <w:rsid w:val="69C94C49"/>
    <w:rsid w:val="69D96939"/>
    <w:rsid w:val="69F11DE9"/>
    <w:rsid w:val="6A392047"/>
    <w:rsid w:val="6A3B2A75"/>
    <w:rsid w:val="6A476AE4"/>
    <w:rsid w:val="6A7831F6"/>
    <w:rsid w:val="6A834CB0"/>
    <w:rsid w:val="6AAF456C"/>
    <w:rsid w:val="6AB9211A"/>
    <w:rsid w:val="6AB96C7E"/>
    <w:rsid w:val="6B0446D5"/>
    <w:rsid w:val="6B0B5C4F"/>
    <w:rsid w:val="6B230D7D"/>
    <w:rsid w:val="6B301C47"/>
    <w:rsid w:val="6B41221D"/>
    <w:rsid w:val="6B4807E0"/>
    <w:rsid w:val="6B4977E8"/>
    <w:rsid w:val="6B6B505D"/>
    <w:rsid w:val="6B6B6C58"/>
    <w:rsid w:val="6B777D70"/>
    <w:rsid w:val="6BB32331"/>
    <w:rsid w:val="6BC45011"/>
    <w:rsid w:val="6BE0492B"/>
    <w:rsid w:val="6BF44951"/>
    <w:rsid w:val="6BF50217"/>
    <w:rsid w:val="6C1F6989"/>
    <w:rsid w:val="6C360DD6"/>
    <w:rsid w:val="6C540203"/>
    <w:rsid w:val="6CC27A8C"/>
    <w:rsid w:val="6CDE574D"/>
    <w:rsid w:val="6CF82474"/>
    <w:rsid w:val="6D0510AB"/>
    <w:rsid w:val="6D101FD4"/>
    <w:rsid w:val="6D1A7462"/>
    <w:rsid w:val="6D4429F5"/>
    <w:rsid w:val="6D552A1D"/>
    <w:rsid w:val="6D5C3C50"/>
    <w:rsid w:val="6D7879A7"/>
    <w:rsid w:val="6D9F6F97"/>
    <w:rsid w:val="6DBC11D7"/>
    <w:rsid w:val="6DD510F4"/>
    <w:rsid w:val="6DD768EB"/>
    <w:rsid w:val="6DD950E4"/>
    <w:rsid w:val="6DDB4478"/>
    <w:rsid w:val="6E2669F7"/>
    <w:rsid w:val="6E39538E"/>
    <w:rsid w:val="6E814251"/>
    <w:rsid w:val="6E831202"/>
    <w:rsid w:val="6E8B43A5"/>
    <w:rsid w:val="6EDB4BDF"/>
    <w:rsid w:val="6EE70C0D"/>
    <w:rsid w:val="6EFE3E63"/>
    <w:rsid w:val="6F345DED"/>
    <w:rsid w:val="6F3953AE"/>
    <w:rsid w:val="6F3F6AE2"/>
    <w:rsid w:val="6F44694A"/>
    <w:rsid w:val="6F750D19"/>
    <w:rsid w:val="6F90770B"/>
    <w:rsid w:val="6FFA5B14"/>
    <w:rsid w:val="70131241"/>
    <w:rsid w:val="70142F69"/>
    <w:rsid w:val="702A06ED"/>
    <w:rsid w:val="70591936"/>
    <w:rsid w:val="706956C3"/>
    <w:rsid w:val="706D2E04"/>
    <w:rsid w:val="70763545"/>
    <w:rsid w:val="707744A5"/>
    <w:rsid w:val="7082739C"/>
    <w:rsid w:val="708E6DD3"/>
    <w:rsid w:val="70912A23"/>
    <w:rsid w:val="70E6716C"/>
    <w:rsid w:val="70E92792"/>
    <w:rsid w:val="70FC31F7"/>
    <w:rsid w:val="711574B4"/>
    <w:rsid w:val="711D6D63"/>
    <w:rsid w:val="71372506"/>
    <w:rsid w:val="7167089E"/>
    <w:rsid w:val="7172240E"/>
    <w:rsid w:val="71881696"/>
    <w:rsid w:val="71AC3EEB"/>
    <w:rsid w:val="71B2559B"/>
    <w:rsid w:val="71C1791A"/>
    <w:rsid w:val="71C72DA6"/>
    <w:rsid w:val="71E6401D"/>
    <w:rsid w:val="71E92840"/>
    <w:rsid w:val="71EC6C57"/>
    <w:rsid w:val="72071C1B"/>
    <w:rsid w:val="724F6160"/>
    <w:rsid w:val="72583393"/>
    <w:rsid w:val="72637A34"/>
    <w:rsid w:val="727A0643"/>
    <w:rsid w:val="727B2BAF"/>
    <w:rsid w:val="729C2B53"/>
    <w:rsid w:val="72A96721"/>
    <w:rsid w:val="72AB7076"/>
    <w:rsid w:val="72B20126"/>
    <w:rsid w:val="72D0311E"/>
    <w:rsid w:val="72D25250"/>
    <w:rsid w:val="72D86533"/>
    <w:rsid w:val="72E15C27"/>
    <w:rsid w:val="72F360B1"/>
    <w:rsid w:val="72F8238B"/>
    <w:rsid w:val="73015C50"/>
    <w:rsid w:val="730257CB"/>
    <w:rsid w:val="73095CDD"/>
    <w:rsid w:val="730D398D"/>
    <w:rsid w:val="73275E56"/>
    <w:rsid w:val="732907B3"/>
    <w:rsid w:val="73343EBD"/>
    <w:rsid w:val="73381172"/>
    <w:rsid w:val="733D5810"/>
    <w:rsid w:val="73661E78"/>
    <w:rsid w:val="7369231A"/>
    <w:rsid w:val="737165F1"/>
    <w:rsid w:val="737E37F6"/>
    <w:rsid w:val="73800116"/>
    <w:rsid w:val="73961A68"/>
    <w:rsid w:val="739F2FDD"/>
    <w:rsid w:val="73AA1D40"/>
    <w:rsid w:val="73AA7719"/>
    <w:rsid w:val="73BF3A5A"/>
    <w:rsid w:val="73CC5195"/>
    <w:rsid w:val="73D3670A"/>
    <w:rsid w:val="74006B47"/>
    <w:rsid w:val="741E7F6E"/>
    <w:rsid w:val="7429678A"/>
    <w:rsid w:val="74560AEE"/>
    <w:rsid w:val="74613231"/>
    <w:rsid w:val="74714B2A"/>
    <w:rsid w:val="7475435D"/>
    <w:rsid w:val="747859F3"/>
    <w:rsid w:val="748D514C"/>
    <w:rsid w:val="74996700"/>
    <w:rsid w:val="74B25AB1"/>
    <w:rsid w:val="74D64659"/>
    <w:rsid w:val="74D8203A"/>
    <w:rsid w:val="74EC3944"/>
    <w:rsid w:val="74F51C19"/>
    <w:rsid w:val="74FE199E"/>
    <w:rsid w:val="75317A36"/>
    <w:rsid w:val="753A55A6"/>
    <w:rsid w:val="75426198"/>
    <w:rsid w:val="75492CCE"/>
    <w:rsid w:val="755709DD"/>
    <w:rsid w:val="75735214"/>
    <w:rsid w:val="75895BE3"/>
    <w:rsid w:val="75976D4B"/>
    <w:rsid w:val="75F36DEE"/>
    <w:rsid w:val="75FD59D5"/>
    <w:rsid w:val="761F5207"/>
    <w:rsid w:val="763C476F"/>
    <w:rsid w:val="765371C2"/>
    <w:rsid w:val="76611849"/>
    <w:rsid w:val="766A37AE"/>
    <w:rsid w:val="7675467C"/>
    <w:rsid w:val="76790214"/>
    <w:rsid w:val="76852698"/>
    <w:rsid w:val="768F7203"/>
    <w:rsid w:val="76997D6E"/>
    <w:rsid w:val="76A402D3"/>
    <w:rsid w:val="76BC6052"/>
    <w:rsid w:val="76D15045"/>
    <w:rsid w:val="76F776B7"/>
    <w:rsid w:val="770547E3"/>
    <w:rsid w:val="770E0EFF"/>
    <w:rsid w:val="771C2B72"/>
    <w:rsid w:val="773D399C"/>
    <w:rsid w:val="773F3060"/>
    <w:rsid w:val="77520592"/>
    <w:rsid w:val="775717D2"/>
    <w:rsid w:val="775A26D0"/>
    <w:rsid w:val="776F67E9"/>
    <w:rsid w:val="77A95E20"/>
    <w:rsid w:val="77B06A83"/>
    <w:rsid w:val="77B072BC"/>
    <w:rsid w:val="77D072BA"/>
    <w:rsid w:val="77D4687A"/>
    <w:rsid w:val="77DA447F"/>
    <w:rsid w:val="77E5681C"/>
    <w:rsid w:val="77EB3236"/>
    <w:rsid w:val="77F912E4"/>
    <w:rsid w:val="78526D22"/>
    <w:rsid w:val="78695E0F"/>
    <w:rsid w:val="787E4F5A"/>
    <w:rsid w:val="789E21DB"/>
    <w:rsid w:val="78C875F6"/>
    <w:rsid w:val="78D46551"/>
    <w:rsid w:val="78E81B53"/>
    <w:rsid w:val="78FC6A35"/>
    <w:rsid w:val="791F74F6"/>
    <w:rsid w:val="79216AFC"/>
    <w:rsid w:val="793251C2"/>
    <w:rsid w:val="79360DDC"/>
    <w:rsid w:val="793C6A1B"/>
    <w:rsid w:val="79424907"/>
    <w:rsid w:val="794B1699"/>
    <w:rsid w:val="79643096"/>
    <w:rsid w:val="79661EFB"/>
    <w:rsid w:val="79690D75"/>
    <w:rsid w:val="796B33F3"/>
    <w:rsid w:val="79B770A3"/>
    <w:rsid w:val="79C040E1"/>
    <w:rsid w:val="79C565B4"/>
    <w:rsid w:val="79D824DE"/>
    <w:rsid w:val="79F43BED"/>
    <w:rsid w:val="7A04131C"/>
    <w:rsid w:val="7A044199"/>
    <w:rsid w:val="7A2B7542"/>
    <w:rsid w:val="7A2F2BAE"/>
    <w:rsid w:val="7A377D5C"/>
    <w:rsid w:val="7A3C5B69"/>
    <w:rsid w:val="7A4B2DB8"/>
    <w:rsid w:val="7A86624F"/>
    <w:rsid w:val="7A886B78"/>
    <w:rsid w:val="7A8F474B"/>
    <w:rsid w:val="7A991DD0"/>
    <w:rsid w:val="7AC229C3"/>
    <w:rsid w:val="7AC867DE"/>
    <w:rsid w:val="7AE2589C"/>
    <w:rsid w:val="7B071CA2"/>
    <w:rsid w:val="7B2B08BD"/>
    <w:rsid w:val="7B32359A"/>
    <w:rsid w:val="7B42177F"/>
    <w:rsid w:val="7B446056"/>
    <w:rsid w:val="7B485742"/>
    <w:rsid w:val="7B5F3668"/>
    <w:rsid w:val="7B860DF3"/>
    <w:rsid w:val="7BA900D1"/>
    <w:rsid w:val="7BD53BF8"/>
    <w:rsid w:val="7BDF023E"/>
    <w:rsid w:val="7BEF2474"/>
    <w:rsid w:val="7C0771E2"/>
    <w:rsid w:val="7C131729"/>
    <w:rsid w:val="7C20087B"/>
    <w:rsid w:val="7C302542"/>
    <w:rsid w:val="7C4D7A64"/>
    <w:rsid w:val="7C6712B6"/>
    <w:rsid w:val="7C7A7EBA"/>
    <w:rsid w:val="7CB729D1"/>
    <w:rsid w:val="7CBA3C43"/>
    <w:rsid w:val="7CDE4D1A"/>
    <w:rsid w:val="7CE2554F"/>
    <w:rsid w:val="7CF32EB1"/>
    <w:rsid w:val="7CF82001"/>
    <w:rsid w:val="7CFA0158"/>
    <w:rsid w:val="7CFF77AF"/>
    <w:rsid w:val="7D1D06DE"/>
    <w:rsid w:val="7D36689A"/>
    <w:rsid w:val="7D58334B"/>
    <w:rsid w:val="7D640670"/>
    <w:rsid w:val="7D725254"/>
    <w:rsid w:val="7DA6136C"/>
    <w:rsid w:val="7DB51C16"/>
    <w:rsid w:val="7DDE1E23"/>
    <w:rsid w:val="7DE62177"/>
    <w:rsid w:val="7DF267BA"/>
    <w:rsid w:val="7DF852CC"/>
    <w:rsid w:val="7DF942F4"/>
    <w:rsid w:val="7E3E5ACF"/>
    <w:rsid w:val="7E4C20F8"/>
    <w:rsid w:val="7E887C50"/>
    <w:rsid w:val="7EC97020"/>
    <w:rsid w:val="7ED41D05"/>
    <w:rsid w:val="7ED47D70"/>
    <w:rsid w:val="7EE1551E"/>
    <w:rsid w:val="7EF10724"/>
    <w:rsid w:val="7EF76ED1"/>
    <w:rsid w:val="7F041E29"/>
    <w:rsid w:val="7F4B0C5A"/>
    <w:rsid w:val="7F4E6564"/>
    <w:rsid w:val="7F510AD5"/>
    <w:rsid w:val="7F7C16CA"/>
    <w:rsid w:val="7FA55577"/>
    <w:rsid w:val="7FD96371"/>
    <w:rsid w:val="7FEC2E27"/>
    <w:rsid w:val="7FFE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5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123"/>
    <w:qFormat/>
    <w:uiPriority w:val="0"/>
    <w:pPr>
      <w:keepNext/>
      <w:keepLines/>
      <w:spacing w:before="260" w:after="260" w:line="416" w:lineRule="auto"/>
      <w:outlineLvl w:val="2"/>
    </w:pPr>
    <w:rPr>
      <w:b/>
      <w:bCs/>
      <w:sz w:val="32"/>
      <w:szCs w:val="32"/>
    </w:rPr>
  </w:style>
  <w:style w:type="paragraph" w:styleId="7">
    <w:name w:val="heading 4"/>
    <w:basedOn w:val="1"/>
    <w:next w:val="1"/>
    <w:link w:val="13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90"/>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14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35"/>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5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7"/>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6"/>
    <w:qFormat/>
    <w:uiPriority w:val="0"/>
    <w:pPr>
      <w:spacing w:line="420" w:lineRule="exact"/>
    </w:pPr>
    <w:rPr>
      <w:sz w:val="24"/>
    </w:rPr>
  </w:style>
  <w:style w:type="paragraph" w:styleId="3">
    <w:name w:val="macro"/>
    <w:link w:val="141"/>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62"/>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34"/>
    <w:qFormat/>
    <w:uiPriority w:val="0"/>
    <w:pPr>
      <w:spacing w:before="152" w:after="160"/>
    </w:pPr>
    <w:rPr>
      <w:rFonts w:ascii="Arial" w:hAnsi="Arial" w:eastAsia="黑体"/>
      <w:sz w:val="20"/>
      <w:szCs w:val="20"/>
    </w:rPr>
  </w:style>
  <w:style w:type="paragraph" w:styleId="17">
    <w:name w:val="Document Map"/>
    <w:basedOn w:val="1"/>
    <w:link w:val="145"/>
    <w:qFormat/>
    <w:uiPriority w:val="0"/>
    <w:pPr>
      <w:shd w:val="clear" w:color="auto" w:fill="000080"/>
    </w:pPr>
  </w:style>
  <w:style w:type="paragraph" w:styleId="18">
    <w:name w:val="annotation text"/>
    <w:basedOn w:val="1"/>
    <w:link w:val="114"/>
    <w:unhideWhenUsed/>
    <w:qFormat/>
    <w:uiPriority w:val="99"/>
    <w:pPr>
      <w:jc w:val="left"/>
    </w:pPr>
  </w:style>
  <w:style w:type="paragraph" w:styleId="19">
    <w:name w:val="Body Text 3"/>
    <w:basedOn w:val="1"/>
    <w:link w:val="63"/>
    <w:qFormat/>
    <w:uiPriority w:val="0"/>
    <w:pPr>
      <w:spacing w:line="500" w:lineRule="exact"/>
    </w:pPr>
    <w:rPr>
      <w:b/>
      <w:bCs/>
      <w:kern w:val="0"/>
      <w:sz w:val="24"/>
    </w:rPr>
  </w:style>
  <w:style w:type="paragraph" w:styleId="20">
    <w:name w:val="Body Text Indent"/>
    <w:basedOn w:val="1"/>
    <w:link w:val="95"/>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86"/>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5"/>
    <w:qFormat/>
    <w:uiPriority w:val="0"/>
    <w:pPr>
      <w:ind w:left="100" w:leftChars="2500"/>
    </w:pPr>
    <w:rPr>
      <w:sz w:val="24"/>
    </w:rPr>
  </w:style>
  <w:style w:type="paragraph" w:styleId="29">
    <w:name w:val="Body Text Indent 2"/>
    <w:basedOn w:val="1"/>
    <w:link w:val="64"/>
    <w:qFormat/>
    <w:uiPriority w:val="0"/>
    <w:pPr>
      <w:spacing w:after="120" w:line="480" w:lineRule="auto"/>
      <w:ind w:left="420" w:leftChars="200"/>
    </w:pPr>
  </w:style>
  <w:style w:type="paragraph" w:styleId="30">
    <w:name w:val="Balloon Text"/>
    <w:basedOn w:val="1"/>
    <w:link w:val="121"/>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74"/>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92"/>
    <w:qFormat/>
    <w:uiPriority w:val="0"/>
    <w:pPr>
      <w:spacing w:after="120" w:line="480" w:lineRule="auto"/>
    </w:pPr>
    <w:rPr>
      <w:kern w:val="0"/>
      <w:sz w:val="20"/>
    </w:rPr>
  </w:style>
  <w:style w:type="paragraph" w:styleId="42">
    <w:name w:val="HTML Preformatted"/>
    <w:basedOn w:val="1"/>
    <w:link w:val="1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33"/>
    <w:unhideWhenUsed/>
    <w:qFormat/>
    <w:uiPriority w:val="0"/>
    <w:rPr>
      <w:b/>
      <w:bCs/>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annotation reference"/>
    <w:unhideWhenUsed/>
    <w:qFormat/>
    <w:uiPriority w:val="99"/>
    <w:rPr>
      <w:sz w:val="21"/>
      <w:szCs w:val="21"/>
    </w:rPr>
  </w:style>
  <w:style w:type="character" w:styleId="56">
    <w:name w:val="HTML Sample"/>
    <w:qFormat/>
    <w:uiPriority w:val="0"/>
    <w:rPr>
      <w:rFonts w:ascii="Courier New" w:hAnsi="Courier New"/>
    </w:rPr>
  </w:style>
  <w:style w:type="character" w:customStyle="1" w:styleId="57">
    <w:name w:val="样式1"/>
    <w:qFormat/>
    <w:uiPriority w:val="0"/>
    <w:rPr>
      <w:rFonts w:ascii="宋体" w:hAnsi="宋体"/>
      <w:szCs w:val="21"/>
    </w:rPr>
  </w:style>
  <w:style w:type="character" w:customStyle="1" w:styleId="58">
    <w:name w:val="text1"/>
    <w:basedOn w:val="49"/>
    <w:qFormat/>
    <w:uiPriority w:val="0"/>
  </w:style>
  <w:style w:type="character" w:customStyle="1" w:styleId="59">
    <w:name w:val="标题3 Char Char"/>
    <w:link w:val="60"/>
    <w:qFormat/>
    <w:uiPriority w:val="0"/>
    <w:rPr>
      <w:rFonts w:eastAsia="仿宋_GB2312"/>
      <w:bCs/>
      <w:kern w:val="2"/>
      <w:sz w:val="30"/>
      <w:szCs w:val="32"/>
    </w:rPr>
  </w:style>
  <w:style w:type="paragraph" w:customStyle="1" w:styleId="60">
    <w:name w:val="标题3"/>
    <w:basedOn w:val="6"/>
    <w:link w:val="59"/>
    <w:qFormat/>
    <w:uiPriority w:val="0"/>
    <w:pPr>
      <w:keepNext w:val="0"/>
      <w:keepLines w:val="0"/>
      <w:spacing w:before="0" w:after="0" w:line="360" w:lineRule="auto"/>
    </w:pPr>
    <w:rPr>
      <w:rFonts w:eastAsia="仿宋_GB2312"/>
      <w:b w:val="0"/>
      <w:sz w:val="30"/>
    </w:rPr>
  </w:style>
  <w:style w:type="character" w:customStyle="1" w:styleId="61">
    <w:name w:val="页眉 字符"/>
    <w:link w:val="32"/>
    <w:qFormat/>
    <w:uiPriority w:val="0"/>
    <w:rPr>
      <w:kern w:val="2"/>
      <w:sz w:val="18"/>
      <w:szCs w:val="18"/>
    </w:rPr>
  </w:style>
  <w:style w:type="character" w:customStyle="1" w:styleId="62">
    <w:name w:val="正文缩进 字符"/>
    <w:link w:val="9"/>
    <w:qFormat/>
    <w:uiPriority w:val="0"/>
    <w:rPr>
      <w:rFonts w:ascii="宋体"/>
      <w:snapToGrid w:val="0"/>
    </w:rPr>
  </w:style>
  <w:style w:type="character" w:customStyle="1" w:styleId="63">
    <w:name w:val="正文文本 3 字符"/>
    <w:link w:val="19"/>
    <w:qFormat/>
    <w:uiPriority w:val="0"/>
    <w:rPr>
      <w:b/>
      <w:bCs/>
      <w:sz w:val="24"/>
      <w:szCs w:val="24"/>
    </w:rPr>
  </w:style>
  <w:style w:type="character" w:customStyle="1" w:styleId="64">
    <w:name w:val="正文文本缩进 2 字符"/>
    <w:link w:val="29"/>
    <w:qFormat/>
    <w:uiPriority w:val="0"/>
    <w:rPr>
      <w:kern w:val="2"/>
      <w:sz w:val="21"/>
      <w:szCs w:val="24"/>
    </w:rPr>
  </w:style>
  <w:style w:type="character" w:customStyle="1" w:styleId="65">
    <w:name w:val="062"/>
    <w:qFormat/>
    <w:uiPriority w:val="0"/>
    <w:rPr>
      <w:rFonts w:ascii="宋体" w:hAnsi="宋体"/>
      <w:b/>
      <w:bCs/>
      <w:sz w:val="32"/>
    </w:rPr>
  </w:style>
  <w:style w:type="character" w:customStyle="1" w:styleId="66">
    <w:name w:val="纯文本 Char1"/>
    <w:qFormat/>
    <w:uiPriority w:val="0"/>
    <w:rPr>
      <w:rFonts w:ascii="宋体" w:hAnsi="Courier New" w:eastAsia="宋体" w:cs="Courier New"/>
      <w:szCs w:val="21"/>
    </w:rPr>
  </w:style>
  <w:style w:type="character" w:customStyle="1" w:styleId="67">
    <w:name w:val="ca-41"/>
    <w:basedOn w:val="49"/>
    <w:qFormat/>
    <w:uiPriority w:val="0"/>
    <w:rPr>
      <w:rFonts w:hint="eastAsia" w:ascii="宋体" w:hAnsi="宋体" w:eastAsia="宋体"/>
      <w:color w:val="FF0000"/>
      <w:sz w:val="21"/>
      <w:szCs w:val="21"/>
    </w:rPr>
  </w:style>
  <w:style w:type="character" w:customStyle="1" w:styleId="68">
    <w:name w:val="Char Char11"/>
    <w:qFormat/>
    <w:uiPriority w:val="0"/>
    <w:rPr>
      <w:rFonts w:ascii="宋体" w:hAnsi="Courier New" w:eastAsia="宋体" w:cs="Courier New"/>
      <w:szCs w:val="21"/>
    </w:rPr>
  </w:style>
  <w:style w:type="character" w:customStyle="1" w:styleId="69">
    <w:name w:val="text11"/>
    <w:qFormat/>
    <w:uiPriority w:val="0"/>
    <w:rPr>
      <w:rFonts w:hint="default" w:ascii="Verdana" w:hAnsi="Verdana"/>
      <w:color w:val="4E4E4E"/>
      <w:sz w:val="18"/>
      <w:szCs w:val="18"/>
    </w:rPr>
  </w:style>
  <w:style w:type="character" w:customStyle="1" w:styleId="70">
    <w:name w:val="正文文本缩进 Char1"/>
    <w:semiHidden/>
    <w:qFormat/>
    <w:uiPriority w:val="99"/>
    <w:rPr>
      <w:kern w:val="2"/>
      <w:sz w:val="21"/>
      <w:szCs w:val="24"/>
    </w:rPr>
  </w:style>
  <w:style w:type="character" w:customStyle="1" w:styleId="71">
    <w:name w:val="无间隔 字符"/>
    <w:link w:val="72"/>
    <w:qFormat/>
    <w:uiPriority w:val="1"/>
    <w:rPr>
      <w:rFonts w:hAnsi="Courier New"/>
      <w:kern w:val="2"/>
      <w:sz w:val="21"/>
      <w:lang w:val="en-US" w:eastAsia="zh-CN" w:bidi="ar-SA"/>
    </w:rPr>
  </w:style>
  <w:style w:type="paragraph" w:styleId="72">
    <w:name w:val="No Spacing"/>
    <w:link w:val="71"/>
    <w:qFormat/>
    <w:uiPriority w:val="1"/>
    <w:pPr>
      <w:widowControl w:val="0"/>
      <w:jc w:val="both"/>
    </w:pPr>
    <w:rPr>
      <w:rFonts w:ascii="Times New Roman" w:hAnsi="Courier New" w:eastAsia="宋体" w:cs="Times New Roman"/>
      <w:kern w:val="2"/>
      <w:sz w:val="21"/>
      <w:lang w:val="en-US" w:eastAsia="zh-CN" w:bidi="ar-SA"/>
    </w:rPr>
  </w:style>
  <w:style w:type="character" w:customStyle="1" w:styleId="73">
    <w:name w:val="日期 Char1"/>
    <w:semiHidden/>
    <w:qFormat/>
    <w:uiPriority w:val="99"/>
    <w:rPr>
      <w:rFonts w:ascii="Times New Roman" w:hAnsi="Times New Roman" w:eastAsia="宋体" w:cs="Times New Roman"/>
      <w:szCs w:val="24"/>
    </w:rPr>
  </w:style>
  <w:style w:type="character" w:customStyle="1" w:styleId="74">
    <w:name w:val="正文文本缩进 3 字符"/>
    <w:link w:val="38"/>
    <w:qFormat/>
    <w:uiPriority w:val="0"/>
    <w:rPr>
      <w:kern w:val="2"/>
      <w:sz w:val="16"/>
      <w:szCs w:val="16"/>
    </w:rPr>
  </w:style>
  <w:style w:type="character" w:customStyle="1" w:styleId="75">
    <w:name w:val="超链接2"/>
    <w:qFormat/>
    <w:uiPriority w:val="0"/>
    <w:rPr>
      <w:rFonts w:hint="eastAsia" w:ascii="宋体" w:hAnsi="宋体" w:eastAsia="宋体"/>
      <w:color w:val="FFFFFF"/>
      <w:sz w:val="18"/>
      <w:szCs w:val="18"/>
      <w:u w:val="none"/>
    </w:rPr>
  </w:style>
  <w:style w:type="character" w:customStyle="1" w:styleId="76">
    <w:name w:val="页眉 Char1"/>
    <w:semiHidden/>
    <w:qFormat/>
    <w:uiPriority w:val="99"/>
    <w:rPr>
      <w:kern w:val="2"/>
      <w:sz w:val="18"/>
      <w:szCs w:val="18"/>
    </w:rPr>
  </w:style>
  <w:style w:type="character" w:customStyle="1" w:styleId="77">
    <w:name w:val="Default Paragraph Font_file_4601"/>
    <w:semiHidden/>
    <w:qFormat/>
    <w:uiPriority w:val="0"/>
  </w:style>
  <w:style w:type="character" w:customStyle="1" w:styleId="78">
    <w:name w:val="apple-converted-space"/>
    <w:basedOn w:val="49"/>
    <w:qFormat/>
    <w:uiPriority w:val="0"/>
  </w:style>
  <w:style w:type="character" w:customStyle="1" w:styleId="79">
    <w:name w:val="1ji Char"/>
    <w:link w:val="80"/>
    <w:qFormat/>
    <w:uiPriority w:val="0"/>
    <w:rPr>
      <w:rFonts w:ascii="宋体" w:hAnsi="宋体"/>
      <w:b/>
      <w:bCs/>
      <w:kern w:val="44"/>
      <w:sz w:val="36"/>
      <w:szCs w:val="44"/>
    </w:rPr>
  </w:style>
  <w:style w:type="paragraph" w:customStyle="1" w:styleId="80">
    <w:name w:val="1ji"/>
    <w:basedOn w:val="4"/>
    <w:link w:val="79"/>
    <w:qFormat/>
    <w:uiPriority w:val="0"/>
    <w:pPr>
      <w:keepLines w:val="0"/>
      <w:widowControl/>
      <w:spacing w:before="0" w:after="0" w:line="240" w:lineRule="auto"/>
      <w:jc w:val="center"/>
    </w:pPr>
    <w:rPr>
      <w:rFonts w:ascii="宋体" w:hAnsi="宋体"/>
      <w:sz w:val="36"/>
    </w:rPr>
  </w:style>
  <w:style w:type="character" w:customStyle="1" w:styleId="81">
    <w:name w:val="正文文本缩进 3 Char1"/>
    <w:semiHidden/>
    <w:qFormat/>
    <w:uiPriority w:val="99"/>
    <w:rPr>
      <w:rFonts w:ascii="Times New Roman" w:hAnsi="Times New Roman" w:eastAsia="宋体" w:cs="Times New Roman"/>
      <w:sz w:val="16"/>
      <w:szCs w:val="16"/>
    </w:rPr>
  </w:style>
  <w:style w:type="character" w:customStyle="1" w:styleId="82">
    <w:name w:val="列表段落 字符"/>
    <w:link w:val="83"/>
    <w:qFormat/>
    <w:locked/>
    <w:uiPriority w:val="34"/>
    <w:rPr>
      <w:rFonts w:ascii="Calibri" w:hAnsi="Calibri"/>
      <w:kern w:val="2"/>
      <w:sz w:val="21"/>
      <w:szCs w:val="22"/>
    </w:rPr>
  </w:style>
  <w:style w:type="paragraph" w:styleId="83">
    <w:name w:val="List Paragraph"/>
    <w:basedOn w:val="1"/>
    <w:link w:val="82"/>
    <w:qFormat/>
    <w:uiPriority w:val="34"/>
    <w:pPr>
      <w:ind w:firstLine="420" w:firstLineChars="200"/>
    </w:pPr>
    <w:rPr>
      <w:rFonts w:ascii="Calibri" w:hAnsi="Calibri"/>
      <w:szCs w:val="22"/>
    </w:rPr>
  </w:style>
  <w:style w:type="character" w:customStyle="1" w:styleId="84">
    <w:name w:val="正文文本 3 Char1"/>
    <w:qFormat/>
    <w:uiPriority w:val="99"/>
    <w:rPr>
      <w:kern w:val="2"/>
      <w:sz w:val="16"/>
      <w:szCs w:val="16"/>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纯文本 字符"/>
    <w:link w:val="26"/>
    <w:qFormat/>
    <w:uiPriority w:val="0"/>
    <w:rPr>
      <w:rFonts w:ascii="宋体" w:hAnsi="Courier New" w:eastAsia="宋体" w:cs="Courier New"/>
      <w:kern w:val="2"/>
      <w:sz w:val="21"/>
      <w:szCs w:val="21"/>
      <w:lang w:val="en-US" w:eastAsia="zh-CN" w:bidi="ar-SA"/>
    </w:rPr>
  </w:style>
  <w:style w:type="character" w:customStyle="1" w:styleId="87">
    <w:name w:val="正文文本缩进 3 Char2"/>
    <w:semiHidden/>
    <w:qFormat/>
    <w:uiPriority w:val="99"/>
    <w:rPr>
      <w:kern w:val="2"/>
      <w:sz w:val="16"/>
      <w:szCs w:val="16"/>
    </w:rPr>
  </w:style>
  <w:style w:type="character" w:customStyle="1" w:styleId="88">
    <w:name w:val="font12-blue-bold1"/>
    <w:qFormat/>
    <w:uiPriority w:val="0"/>
    <w:rPr>
      <w:b/>
      <w:bCs/>
      <w:color w:val="0249A5"/>
      <w:sz w:val="14"/>
      <w:szCs w:val="14"/>
      <w:u w:val="none"/>
    </w:rPr>
  </w:style>
  <w:style w:type="character" w:customStyle="1" w:styleId="89">
    <w:name w:val="正文文本缩进 2 Char2"/>
    <w:semiHidden/>
    <w:qFormat/>
    <w:uiPriority w:val="99"/>
    <w:rPr>
      <w:kern w:val="2"/>
      <w:sz w:val="21"/>
      <w:szCs w:val="24"/>
    </w:rPr>
  </w:style>
  <w:style w:type="character" w:customStyle="1" w:styleId="90">
    <w:name w:val="标题 5 字符"/>
    <w:link w:val="8"/>
    <w:qFormat/>
    <w:uiPriority w:val="0"/>
    <w:rPr>
      <w:b/>
      <w:kern w:val="2"/>
      <w:sz w:val="28"/>
      <w:szCs w:val="24"/>
    </w:rPr>
  </w:style>
  <w:style w:type="character" w:customStyle="1" w:styleId="91">
    <w:name w:val="Char Char1"/>
    <w:qFormat/>
    <w:uiPriority w:val="0"/>
    <w:rPr>
      <w:rFonts w:eastAsia="宋体"/>
      <w:kern w:val="2"/>
      <w:sz w:val="21"/>
      <w:szCs w:val="24"/>
      <w:lang w:bidi="ar-SA"/>
    </w:rPr>
  </w:style>
  <w:style w:type="character" w:customStyle="1" w:styleId="92">
    <w:name w:val="正文文本 2 字符"/>
    <w:link w:val="41"/>
    <w:qFormat/>
    <w:uiPriority w:val="0"/>
    <w:rPr>
      <w:szCs w:val="24"/>
    </w:rPr>
  </w:style>
  <w:style w:type="character" w:customStyle="1" w:styleId="93">
    <w:name w:val="font51"/>
    <w:qFormat/>
    <w:uiPriority w:val="0"/>
    <w:rPr>
      <w:rFonts w:hint="eastAsia" w:ascii="宋体" w:hAnsi="宋体" w:eastAsia="宋体" w:cs="宋体"/>
      <w:color w:val="000000"/>
      <w:sz w:val="20"/>
      <w:szCs w:val="20"/>
      <w:u w:val="none"/>
    </w:rPr>
  </w:style>
  <w:style w:type="character" w:customStyle="1" w:styleId="94">
    <w:name w:val="纯文本 Char2"/>
    <w:qFormat/>
    <w:uiPriority w:val="0"/>
    <w:rPr>
      <w:rFonts w:ascii="宋体" w:hAnsi="Courier New" w:eastAsia="宋体" w:cs="Courier New"/>
      <w:kern w:val="2"/>
      <w:sz w:val="21"/>
      <w:szCs w:val="21"/>
      <w:lang w:val="en-US" w:eastAsia="zh-CN" w:bidi="ar-SA"/>
    </w:rPr>
  </w:style>
  <w:style w:type="character" w:customStyle="1" w:styleId="95">
    <w:name w:val="正文文本缩进 字符"/>
    <w:link w:val="20"/>
    <w:qFormat/>
    <w:uiPriority w:val="0"/>
    <w:rPr>
      <w:kern w:val="2"/>
      <w:sz w:val="21"/>
      <w:szCs w:val="24"/>
    </w:rPr>
  </w:style>
  <w:style w:type="character" w:customStyle="1" w:styleId="96">
    <w:name w:val="文档正文 Char Char"/>
    <w:link w:val="97"/>
    <w:qFormat/>
    <w:locked/>
    <w:uiPriority w:val="0"/>
    <w:rPr>
      <w:rFonts w:ascii="华文细黑" w:hAnsi="华文细黑" w:eastAsia="华文细黑"/>
      <w:color w:val="000000"/>
      <w:sz w:val="24"/>
    </w:rPr>
  </w:style>
  <w:style w:type="paragraph" w:customStyle="1" w:styleId="97">
    <w:name w:val="文档正文"/>
    <w:basedOn w:val="1"/>
    <w:link w:val="9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98">
    <w:name w:val="普通文字 Char Char4"/>
    <w:qFormat/>
    <w:uiPriority w:val="0"/>
    <w:rPr>
      <w:rFonts w:ascii="宋体" w:hAnsi="Courier New" w:eastAsia="宋体" w:cs="Courier New"/>
      <w:szCs w:val="21"/>
    </w:rPr>
  </w:style>
  <w:style w:type="character" w:customStyle="1" w:styleId="99">
    <w:name w:val="HTML 预设格式 Char1"/>
    <w:qFormat/>
    <w:uiPriority w:val="99"/>
    <w:rPr>
      <w:rFonts w:ascii="Courier New" w:hAnsi="Courier New" w:cs="Courier New"/>
      <w:kern w:val="2"/>
    </w:rPr>
  </w:style>
  <w:style w:type="character" w:customStyle="1" w:styleId="100">
    <w:name w:val="引用 Char2"/>
    <w:qFormat/>
    <w:uiPriority w:val="29"/>
    <w:rPr>
      <w:i/>
      <w:iCs/>
      <w:color w:val="000000"/>
      <w:kern w:val="2"/>
      <w:sz w:val="21"/>
      <w:szCs w:val="24"/>
    </w:rPr>
  </w:style>
  <w:style w:type="character" w:customStyle="1" w:styleId="101">
    <w:name w:val="lmain1"/>
    <w:qFormat/>
    <w:uiPriority w:val="0"/>
    <w:rPr>
      <w:color w:val="407AAB"/>
      <w:sz w:val="30"/>
      <w:szCs w:val="30"/>
    </w:rPr>
  </w:style>
  <w:style w:type="character" w:customStyle="1" w:styleId="102">
    <w:name w:val="ca-2"/>
    <w:basedOn w:val="49"/>
    <w:qFormat/>
    <w:uiPriority w:val="0"/>
  </w:style>
  <w:style w:type="character" w:customStyle="1" w:styleId="103">
    <w:name w:val="批注主题 Char1"/>
    <w:qFormat/>
    <w:uiPriority w:val="99"/>
    <w:rPr>
      <w:b/>
      <w:bCs/>
      <w:kern w:val="2"/>
      <w:sz w:val="21"/>
      <w:szCs w:val="24"/>
    </w:rPr>
  </w:style>
  <w:style w:type="character" w:customStyle="1" w:styleId="104">
    <w:name w:val="正文文本 2 Char2"/>
    <w:qFormat/>
    <w:uiPriority w:val="99"/>
    <w:rPr>
      <w:kern w:val="2"/>
      <w:sz w:val="21"/>
      <w:szCs w:val="24"/>
    </w:rPr>
  </w:style>
  <w:style w:type="character" w:customStyle="1" w:styleId="105">
    <w:name w:val="日期 字符"/>
    <w:link w:val="28"/>
    <w:qFormat/>
    <w:uiPriority w:val="0"/>
    <w:rPr>
      <w:kern w:val="2"/>
      <w:sz w:val="24"/>
      <w:szCs w:val="24"/>
    </w:rPr>
  </w:style>
  <w:style w:type="character" w:customStyle="1" w:styleId="106">
    <w:name w:val="bold1"/>
    <w:qFormat/>
    <w:uiPriority w:val="0"/>
    <w:rPr>
      <w:rFonts w:hint="default"/>
      <w:b/>
      <w:bCs/>
      <w:color w:val="000000"/>
      <w:sz w:val="18"/>
      <w:szCs w:val="18"/>
    </w:rPr>
  </w:style>
  <w:style w:type="character" w:customStyle="1" w:styleId="107">
    <w:name w:val="mark"/>
    <w:basedOn w:val="49"/>
    <w:qFormat/>
    <w:uiPriority w:val="0"/>
  </w:style>
  <w:style w:type="character" w:customStyle="1" w:styleId="108">
    <w:name w:val="引用 字符"/>
    <w:link w:val="109"/>
    <w:qFormat/>
    <w:uiPriority w:val="29"/>
    <w:rPr>
      <w:i/>
      <w:iCs/>
      <w:color w:val="404040"/>
      <w:kern w:val="2"/>
      <w:sz w:val="21"/>
      <w:szCs w:val="24"/>
    </w:rPr>
  </w:style>
  <w:style w:type="paragraph" w:styleId="109">
    <w:name w:val="Quote"/>
    <w:basedOn w:val="1"/>
    <w:next w:val="1"/>
    <w:link w:val="108"/>
    <w:qFormat/>
    <w:uiPriority w:val="29"/>
    <w:pPr>
      <w:spacing w:before="200" w:after="160"/>
      <w:ind w:left="864" w:right="864"/>
      <w:jc w:val="center"/>
    </w:pPr>
    <w:rPr>
      <w:i/>
      <w:iCs/>
      <w:color w:val="404040"/>
    </w:rPr>
  </w:style>
  <w:style w:type="character" w:customStyle="1" w:styleId="110">
    <w:name w:val="A15"/>
    <w:qFormat/>
    <w:uiPriority w:val="0"/>
    <w:rPr>
      <w:rFonts w:ascii="Times New Roman" w:hAnsi="Times New Roman"/>
      <w:color w:val="000000"/>
      <w:sz w:val="14"/>
      <w:szCs w:val="14"/>
    </w:rPr>
  </w:style>
  <w:style w:type="character" w:customStyle="1" w:styleId="111">
    <w:name w:val="apple-style-span"/>
    <w:qFormat/>
    <w:uiPriority w:val="0"/>
  </w:style>
  <w:style w:type="character" w:customStyle="1" w:styleId="112">
    <w:name w:val="Plain Text Char"/>
    <w:qFormat/>
    <w:locked/>
    <w:uiPriority w:val="0"/>
    <w:rPr>
      <w:rFonts w:ascii="宋体" w:hAnsi="Courier New" w:eastAsia="宋体"/>
    </w:rPr>
  </w:style>
  <w:style w:type="character" w:customStyle="1" w:styleId="113">
    <w:name w:val="正文文本 Char1"/>
    <w:semiHidden/>
    <w:qFormat/>
    <w:uiPriority w:val="99"/>
    <w:rPr>
      <w:rFonts w:ascii="Times New Roman" w:hAnsi="Times New Roman" w:eastAsia="宋体" w:cs="Times New Roman"/>
      <w:szCs w:val="24"/>
    </w:rPr>
  </w:style>
  <w:style w:type="character" w:customStyle="1" w:styleId="114">
    <w:name w:val="批注文字 字符"/>
    <w:link w:val="18"/>
    <w:qFormat/>
    <w:uiPriority w:val="99"/>
    <w:rPr>
      <w:kern w:val="2"/>
      <w:sz w:val="21"/>
      <w:szCs w:val="24"/>
    </w:rPr>
  </w:style>
  <w:style w:type="character" w:customStyle="1" w:styleId="115">
    <w:name w:val="ca-21"/>
    <w:basedOn w:val="49"/>
    <w:qFormat/>
    <w:uiPriority w:val="0"/>
    <w:rPr>
      <w:rFonts w:hint="eastAsia" w:ascii="宋体" w:hAnsi="宋体" w:eastAsia="宋体"/>
      <w:sz w:val="21"/>
      <w:szCs w:val="21"/>
    </w:rPr>
  </w:style>
  <w:style w:type="character" w:customStyle="1" w:styleId="116">
    <w:name w:val="正文文本 字符"/>
    <w:link w:val="2"/>
    <w:qFormat/>
    <w:uiPriority w:val="0"/>
    <w:rPr>
      <w:kern w:val="2"/>
      <w:sz w:val="24"/>
      <w:szCs w:val="24"/>
    </w:rPr>
  </w:style>
  <w:style w:type="character" w:customStyle="1" w:styleId="117">
    <w:name w:val="项目排列 Char Char"/>
    <w:link w:val="118"/>
    <w:qFormat/>
    <w:uiPriority w:val="0"/>
    <w:rPr>
      <w:kern w:val="2"/>
      <w:sz w:val="24"/>
      <w:szCs w:val="24"/>
    </w:rPr>
  </w:style>
  <w:style w:type="paragraph" w:customStyle="1" w:styleId="118">
    <w:name w:val="项目排列"/>
    <w:basedOn w:val="1"/>
    <w:link w:val="117"/>
    <w:qFormat/>
    <w:uiPriority w:val="0"/>
    <w:pPr>
      <w:numPr>
        <w:ilvl w:val="0"/>
        <w:numId w:val="1"/>
      </w:numPr>
      <w:tabs>
        <w:tab w:val="left" w:pos="1200"/>
      </w:tabs>
      <w:spacing w:beforeLines="50" w:afterLines="50" w:line="300" w:lineRule="auto"/>
    </w:pPr>
    <w:rPr>
      <w:sz w:val="24"/>
    </w:rPr>
  </w:style>
  <w:style w:type="character" w:customStyle="1" w:styleId="119">
    <w:name w:val="纯文本 Char3"/>
    <w:qFormat/>
    <w:uiPriority w:val="0"/>
    <w:rPr>
      <w:rFonts w:ascii="宋体" w:hAnsi="Courier New" w:eastAsia="宋体" w:cs="Courier New"/>
      <w:szCs w:val="21"/>
    </w:rPr>
  </w:style>
  <w:style w:type="character" w:customStyle="1" w:styleId="120">
    <w:name w:val="正文文本 Char2"/>
    <w:semiHidden/>
    <w:qFormat/>
    <w:uiPriority w:val="99"/>
    <w:rPr>
      <w:kern w:val="2"/>
      <w:sz w:val="21"/>
      <w:szCs w:val="24"/>
    </w:rPr>
  </w:style>
  <w:style w:type="character" w:customStyle="1" w:styleId="121">
    <w:name w:val="批注框文本 字符"/>
    <w:link w:val="30"/>
    <w:qFormat/>
    <w:uiPriority w:val="0"/>
    <w:rPr>
      <w:kern w:val="2"/>
      <w:sz w:val="18"/>
      <w:szCs w:val="18"/>
    </w:rPr>
  </w:style>
  <w:style w:type="character" w:customStyle="1" w:styleId="122">
    <w:name w:val="样式2"/>
    <w:qFormat/>
    <w:uiPriority w:val="0"/>
    <w:rPr>
      <w:rFonts w:ascii="宋体" w:hAnsi="宋体"/>
      <w:b/>
      <w:szCs w:val="21"/>
    </w:rPr>
  </w:style>
  <w:style w:type="character" w:customStyle="1" w:styleId="123">
    <w:name w:val="标题 3 字符"/>
    <w:link w:val="6"/>
    <w:qFormat/>
    <w:uiPriority w:val="0"/>
    <w:rPr>
      <w:b/>
      <w:bCs/>
      <w:kern w:val="2"/>
      <w:sz w:val="32"/>
      <w:szCs w:val="32"/>
    </w:rPr>
  </w:style>
  <w:style w:type="character" w:customStyle="1" w:styleId="124">
    <w:name w:val="f161"/>
    <w:qFormat/>
    <w:uiPriority w:val="0"/>
    <w:rPr>
      <w:b/>
      <w:bCs/>
      <w:sz w:val="24"/>
      <w:szCs w:val="24"/>
    </w:rPr>
  </w:style>
  <w:style w:type="character" w:customStyle="1" w:styleId="125">
    <w:name w:val="Body Text Indent 3 Char"/>
    <w:qFormat/>
    <w:locked/>
    <w:uiPriority w:val="99"/>
    <w:rPr>
      <w:rFonts w:eastAsia="宋体"/>
      <w:sz w:val="16"/>
    </w:rPr>
  </w:style>
  <w:style w:type="character" w:customStyle="1" w:styleId="126">
    <w:name w:val="正文文本 2 Char1"/>
    <w:semiHidden/>
    <w:qFormat/>
    <w:uiPriority w:val="99"/>
    <w:rPr>
      <w:rFonts w:ascii="Times New Roman" w:hAnsi="Times New Roman" w:eastAsia="宋体" w:cs="Times New Roman"/>
      <w:szCs w:val="24"/>
    </w:rPr>
  </w:style>
  <w:style w:type="character" w:customStyle="1" w:styleId="127">
    <w:name w:val="文档结构图 Char1"/>
    <w:qFormat/>
    <w:uiPriority w:val="99"/>
    <w:rPr>
      <w:rFonts w:ascii="宋体"/>
      <w:kern w:val="2"/>
      <w:sz w:val="18"/>
      <w:szCs w:val="18"/>
    </w:rPr>
  </w:style>
  <w:style w:type="character" w:customStyle="1" w:styleId="128">
    <w:name w:val="hei16b"/>
    <w:basedOn w:val="49"/>
    <w:qFormat/>
    <w:uiPriority w:val="0"/>
  </w:style>
  <w:style w:type="character" w:customStyle="1" w:styleId="129">
    <w:name w:val="style21"/>
    <w:qFormat/>
    <w:uiPriority w:val="0"/>
    <w:rPr>
      <w:sz w:val="22"/>
      <w:szCs w:val="22"/>
    </w:rPr>
  </w:style>
  <w:style w:type="character" w:customStyle="1" w:styleId="130">
    <w:name w:val="标题 4 字符"/>
    <w:link w:val="7"/>
    <w:qFormat/>
    <w:uiPriority w:val="0"/>
    <w:rPr>
      <w:rFonts w:ascii="Arial" w:hAnsi="Arial" w:eastAsia="黑体"/>
      <w:b/>
      <w:bCs/>
      <w:kern w:val="2"/>
      <w:sz w:val="28"/>
      <w:szCs w:val="28"/>
    </w:rPr>
  </w:style>
  <w:style w:type="character" w:customStyle="1" w:styleId="131">
    <w:name w:val="ca-11"/>
    <w:qFormat/>
    <w:uiPriority w:val="0"/>
    <w:rPr>
      <w:rFonts w:hint="eastAsia" w:ascii="宋体" w:hAnsi="宋体" w:eastAsia="宋体"/>
      <w:b/>
      <w:bCs/>
      <w:spacing w:val="-20"/>
      <w:sz w:val="21"/>
      <w:szCs w:val="21"/>
    </w:rPr>
  </w:style>
  <w:style w:type="character" w:customStyle="1" w:styleId="132">
    <w:name w:val="HTML 预设格式 字符"/>
    <w:link w:val="42"/>
    <w:qFormat/>
    <w:uiPriority w:val="99"/>
    <w:rPr>
      <w:rFonts w:ascii="宋体" w:hAnsi="宋体" w:cs="宋体"/>
      <w:sz w:val="24"/>
      <w:szCs w:val="24"/>
    </w:rPr>
  </w:style>
  <w:style w:type="character" w:customStyle="1" w:styleId="133">
    <w:name w:val="批注主题 字符"/>
    <w:link w:val="46"/>
    <w:qFormat/>
    <w:uiPriority w:val="0"/>
    <w:rPr>
      <w:b/>
      <w:bCs/>
      <w:kern w:val="2"/>
      <w:sz w:val="21"/>
      <w:szCs w:val="24"/>
    </w:rPr>
  </w:style>
  <w:style w:type="character" w:customStyle="1" w:styleId="134">
    <w:name w:val="题注 字符"/>
    <w:link w:val="16"/>
    <w:qFormat/>
    <w:uiPriority w:val="0"/>
    <w:rPr>
      <w:rFonts w:ascii="Arial" w:hAnsi="Arial" w:eastAsia="黑体" w:cs="Arial"/>
      <w:kern w:val="2"/>
    </w:rPr>
  </w:style>
  <w:style w:type="character" w:customStyle="1" w:styleId="135">
    <w:name w:val="标题 7 字符"/>
    <w:link w:val="11"/>
    <w:qFormat/>
    <w:uiPriority w:val="0"/>
    <w:rPr>
      <w:b/>
      <w:kern w:val="2"/>
      <w:sz w:val="24"/>
      <w:szCs w:val="24"/>
    </w:rPr>
  </w:style>
  <w:style w:type="character" w:customStyle="1" w:styleId="136">
    <w:name w:val="日期 Char2"/>
    <w:semiHidden/>
    <w:qFormat/>
    <w:uiPriority w:val="99"/>
    <w:rPr>
      <w:kern w:val="2"/>
      <w:sz w:val="21"/>
      <w:szCs w:val="24"/>
    </w:rPr>
  </w:style>
  <w:style w:type="character" w:customStyle="1" w:styleId="137">
    <w:name w:val="标题 9 字符"/>
    <w:link w:val="13"/>
    <w:qFormat/>
    <w:uiPriority w:val="0"/>
    <w:rPr>
      <w:rFonts w:ascii="Arial" w:hAnsi="Arial" w:eastAsia="黑体"/>
      <w:kern w:val="2"/>
      <w:sz w:val="21"/>
      <w:szCs w:val="24"/>
    </w:rPr>
  </w:style>
  <w:style w:type="character" w:customStyle="1" w:styleId="138">
    <w:name w:val="font91"/>
    <w:qFormat/>
    <w:uiPriority w:val="0"/>
    <w:rPr>
      <w:rFonts w:hint="default" w:ascii="Times New Roman" w:hAnsi="Times New Roman" w:cs="Times New Roman"/>
      <w:color w:val="000000"/>
      <w:sz w:val="20"/>
      <w:szCs w:val="20"/>
      <w:u w:val="none"/>
    </w:rPr>
  </w:style>
  <w:style w:type="character" w:customStyle="1" w:styleId="139">
    <w:name w:val="页脚 字符"/>
    <w:link w:val="31"/>
    <w:qFormat/>
    <w:uiPriority w:val="99"/>
    <w:rPr>
      <w:kern w:val="2"/>
      <w:sz w:val="18"/>
      <w:szCs w:val="18"/>
    </w:rPr>
  </w:style>
  <w:style w:type="character" w:customStyle="1" w:styleId="140">
    <w:name w:val="宏文本 Char1"/>
    <w:qFormat/>
    <w:uiPriority w:val="99"/>
    <w:rPr>
      <w:rFonts w:ascii="Courier New" w:hAnsi="Courier New" w:cs="Courier New"/>
      <w:kern w:val="2"/>
      <w:sz w:val="24"/>
      <w:szCs w:val="24"/>
    </w:rPr>
  </w:style>
  <w:style w:type="character" w:customStyle="1" w:styleId="141">
    <w:name w:val="宏文本 字符"/>
    <w:link w:val="3"/>
    <w:qFormat/>
    <w:uiPriority w:val="99"/>
    <w:rPr>
      <w:rFonts w:ascii="Courier New" w:hAnsi="Courier New"/>
      <w:kern w:val="2"/>
      <w:sz w:val="24"/>
      <w:szCs w:val="24"/>
      <w:lang w:val="en-US" w:eastAsia="zh-CN" w:bidi="ar-SA"/>
    </w:rPr>
  </w:style>
  <w:style w:type="character" w:customStyle="1" w:styleId="142">
    <w:name w:val="正文缩进 Char1"/>
    <w:qFormat/>
    <w:uiPriority w:val="0"/>
    <w:rPr>
      <w:rFonts w:ascii="Times New Roman" w:hAnsi="Times New Roman"/>
      <w:kern w:val="2"/>
      <w:sz w:val="21"/>
    </w:rPr>
  </w:style>
  <w:style w:type="character" w:customStyle="1" w:styleId="143">
    <w:name w:val="批注框文本 Char1"/>
    <w:semiHidden/>
    <w:qFormat/>
    <w:uiPriority w:val="99"/>
    <w:rPr>
      <w:kern w:val="2"/>
      <w:sz w:val="18"/>
      <w:szCs w:val="18"/>
    </w:rPr>
  </w:style>
  <w:style w:type="character" w:customStyle="1" w:styleId="144">
    <w:name w:val="Subtle Emphasis"/>
    <w:qFormat/>
    <w:uiPriority w:val="19"/>
    <w:rPr>
      <w:i/>
      <w:iCs/>
      <w:color w:val="808080"/>
    </w:rPr>
  </w:style>
  <w:style w:type="character" w:customStyle="1" w:styleId="145">
    <w:name w:val="文档结构图 字符"/>
    <w:link w:val="17"/>
    <w:qFormat/>
    <w:uiPriority w:val="0"/>
    <w:rPr>
      <w:kern w:val="2"/>
      <w:sz w:val="21"/>
      <w:szCs w:val="24"/>
      <w:shd w:val="clear" w:color="auto" w:fill="000080"/>
    </w:rPr>
  </w:style>
  <w:style w:type="character" w:customStyle="1" w:styleId="146">
    <w:name w:val="标题 6 字符"/>
    <w:link w:val="10"/>
    <w:qFormat/>
    <w:uiPriority w:val="0"/>
    <w:rPr>
      <w:rFonts w:ascii="Arial" w:hAnsi="Arial" w:eastAsia="黑体"/>
      <w:b/>
      <w:kern w:val="2"/>
      <w:sz w:val="24"/>
      <w:szCs w:val="24"/>
    </w:rPr>
  </w:style>
  <w:style w:type="character" w:customStyle="1" w:styleId="147">
    <w:name w:val="页脚 Char2"/>
    <w:semiHidden/>
    <w:qFormat/>
    <w:uiPriority w:val="99"/>
    <w:rPr>
      <w:kern w:val="2"/>
      <w:sz w:val="18"/>
      <w:szCs w:val="18"/>
    </w:rPr>
  </w:style>
  <w:style w:type="character" w:customStyle="1" w:styleId="148">
    <w:name w:val="case31"/>
    <w:qFormat/>
    <w:uiPriority w:val="0"/>
    <w:rPr>
      <w:rFonts w:hint="default"/>
      <w:sz w:val="21"/>
      <w:szCs w:val="21"/>
    </w:rPr>
  </w:style>
  <w:style w:type="character" w:customStyle="1" w:styleId="149">
    <w:name w:val="标题 1 字符"/>
    <w:link w:val="4"/>
    <w:qFormat/>
    <w:uiPriority w:val="0"/>
    <w:rPr>
      <w:b/>
      <w:bCs/>
      <w:kern w:val="44"/>
      <w:sz w:val="44"/>
      <w:szCs w:val="44"/>
    </w:rPr>
  </w:style>
  <w:style w:type="character" w:customStyle="1" w:styleId="150">
    <w:name w:val="表正文 Char2"/>
    <w:qFormat/>
    <w:uiPriority w:val="0"/>
    <w:rPr>
      <w:rFonts w:ascii="Times New Roman" w:hAnsi="Times New Roman"/>
      <w:kern w:val="2"/>
      <w:sz w:val="21"/>
    </w:rPr>
  </w:style>
  <w:style w:type="character" w:customStyle="1" w:styleId="151">
    <w:name w:val="Char Char4"/>
    <w:semiHidden/>
    <w:qFormat/>
    <w:uiPriority w:val="0"/>
    <w:rPr>
      <w:rFonts w:ascii="Times New Roman" w:hAnsi="Times New Roman" w:eastAsia="宋体" w:cs="Times New Roman"/>
      <w:sz w:val="16"/>
      <w:szCs w:val="16"/>
    </w:rPr>
  </w:style>
  <w:style w:type="character" w:customStyle="1" w:styleId="152">
    <w:name w:val="ca-21_file_4601"/>
    <w:qFormat/>
    <w:uiPriority w:val="0"/>
    <w:rPr>
      <w:rFonts w:hint="eastAsia" w:ascii="宋体" w:hAnsi="宋体" w:eastAsia="宋体"/>
      <w:sz w:val="21"/>
      <w:szCs w:val="21"/>
    </w:rPr>
  </w:style>
  <w:style w:type="character" w:customStyle="1" w:styleId="153">
    <w:name w:val="gray"/>
    <w:qFormat/>
    <w:uiPriority w:val="0"/>
    <w:rPr>
      <w:rFonts w:ascii="Tahoma" w:hAnsi="Tahoma" w:eastAsia="宋体"/>
      <w:kern w:val="2"/>
      <w:sz w:val="24"/>
      <w:szCs w:val="24"/>
      <w:lang w:val="en-US" w:eastAsia="zh-CN" w:bidi="ar-SA"/>
    </w:rPr>
  </w:style>
  <w:style w:type="character" w:customStyle="1" w:styleId="154">
    <w:name w:val="标题 8 字符"/>
    <w:link w:val="12"/>
    <w:qFormat/>
    <w:uiPriority w:val="0"/>
    <w:rPr>
      <w:rFonts w:ascii="Arial" w:hAnsi="Arial" w:eastAsia="黑体"/>
      <w:kern w:val="2"/>
      <w:sz w:val="24"/>
      <w:szCs w:val="24"/>
    </w:rPr>
  </w:style>
  <w:style w:type="character" w:customStyle="1" w:styleId="155">
    <w:name w:val="正文文本缩进 2 Char1"/>
    <w:semiHidden/>
    <w:qFormat/>
    <w:uiPriority w:val="99"/>
    <w:rPr>
      <w:rFonts w:ascii="Times New Roman" w:hAnsi="Times New Roman" w:eastAsia="宋体" w:cs="Times New Roman"/>
      <w:szCs w:val="24"/>
    </w:rPr>
  </w:style>
  <w:style w:type="character" w:customStyle="1" w:styleId="156">
    <w:name w:val="标题 2 字符"/>
    <w:link w:val="5"/>
    <w:qFormat/>
    <w:uiPriority w:val="0"/>
    <w:rPr>
      <w:rFonts w:eastAsia="隶书"/>
      <w:b/>
      <w:sz w:val="44"/>
    </w:rPr>
  </w:style>
  <w:style w:type="character" w:customStyle="1" w:styleId="157">
    <w:name w:val="style1"/>
    <w:basedOn w:val="49"/>
    <w:qFormat/>
    <w:uiPriority w:val="0"/>
  </w:style>
  <w:style w:type="character" w:customStyle="1" w:styleId="158">
    <w:name w:val="页脚 Char1"/>
    <w:semiHidden/>
    <w:qFormat/>
    <w:uiPriority w:val="99"/>
    <w:rPr>
      <w:rFonts w:ascii="Times New Roman" w:hAnsi="Times New Roman" w:eastAsia="宋体" w:cs="Times New Roman"/>
      <w:sz w:val="18"/>
      <w:szCs w:val="18"/>
    </w:rPr>
  </w:style>
  <w:style w:type="character" w:customStyle="1" w:styleId="159">
    <w:name w:val="A4"/>
    <w:qFormat/>
    <w:uiPriority w:val="0"/>
    <w:rPr>
      <w:rFonts w:ascii="新宋体" w:eastAsia="新宋体" w:cs="新宋体"/>
      <w:color w:val="000000"/>
      <w:lang w:bidi="ar-SA"/>
    </w:rPr>
  </w:style>
  <w:style w:type="paragraph" w:customStyle="1" w:styleId="160">
    <w:name w:val="五级条标题"/>
    <w:basedOn w:val="161"/>
    <w:next w:val="164"/>
    <w:qFormat/>
    <w:uiPriority w:val="0"/>
    <w:pPr>
      <w:outlineLvl w:val="6"/>
    </w:pPr>
  </w:style>
  <w:style w:type="paragraph" w:customStyle="1" w:styleId="161">
    <w:name w:val="四级条标题"/>
    <w:basedOn w:val="162"/>
    <w:next w:val="164"/>
    <w:qFormat/>
    <w:uiPriority w:val="0"/>
    <w:pPr>
      <w:outlineLvl w:val="5"/>
    </w:pPr>
  </w:style>
  <w:style w:type="paragraph" w:customStyle="1" w:styleId="162">
    <w:name w:val="三级条标题"/>
    <w:basedOn w:val="163"/>
    <w:next w:val="164"/>
    <w:qFormat/>
    <w:uiPriority w:val="0"/>
    <w:pPr>
      <w:outlineLvl w:val="4"/>
    </w:pPr>
  </w:style>
  <w:style w:type="paragraph" w:customStyle="1" w:styleId="163">
    <w:name w:val="二级条标题"/>
    <w:basedOn w:val="1"/>
    <w:next w:val="1"/>
    <w:qFormat/>
    <w:uiPriority w:val="0"/>
    <w:pPr>
      <w:widowControl/>
      <w:jc w:val="left"/>
      <w:outlineLvl w:val="3"/>
    </w:pPr>
    <w:rPr>
      <w:rFonts w:ascii="宋体" w:hAnsi="宋体"/>
      <w:color w:val="000000"/>
      <w:kern w:val="0"/>
      <w:szCs w:val="20"/>
    </w:rPr>
  </w:style>
  <w:style w:type="paragraph" w:customStyle="1" w:styleId="164">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列表1"/>
    <w:basedOn w:val="169"/>
    <w:qFormat/>
    <w:uiPriority w:val="0"/>
    <w:pPr>
      <w:tabs>
        <w:tab w:val="left" w:pos="900"/>
      </w:tabs>
      <w:ind w:left="900" w:hanging="420"/>
    </w:pPr>
    <w:rPr>
      <w:rFonts w:ascii="Times New Roman" w:hAnsi="Times New Roman"/>
      <w:szCs w:val="20"/>
    </w:rPr>
  </w:style>
  <w:style w:type="paragraph" w:customStyle="1" w:styleId="16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70">
    <w:name w:val="正文1"/>
    <w:basedOn w:val="1"/>
    <w:qFormat/>
    <w:uiPriority w:val="0"/>
    <w:pPr>
      <w:widowControl/>
      <w:overflowPunct w:val="0"/>
      <w:autoSpaceDE w:val="0"/>
      <w:autoSpaceDN w:val="0"/>
      <w:adjustRightInd w:val="0"/>
    </w:pPr>
    <w:rPr>
      <w:rFonts w:ascii="宋体"/>
      <w:kern w:val="0"/>
      <w:szCs w:val="20"/>
    </w:rPr>
  </w:style>
  <w:style w:type="paragraph" w:customStyle="1" w:styleId="171">
    <w:name w:val="Char1"/>
    <w:basedOn w:val="1"/>
    <w:qFormat/>
    <w:uiPriority w:val="0"/>
    <w:rPr>
      <w:szCs w:val="21"/>
    </w:rPr>
  </w:style>
  <w:style w:type="paragraph" w:customStyle="1" w:styleId="172">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73">
    <w:name w:val="Tabletext"/>
    <w:basedOn w:val="1"/>
    <w:qFormat/>
    <w:uiPriority w:val="0"/>
    <w:pPr>
      <w:keepLines/>
      <w:spacing w:after="120" w:line="240" w:lineRule="atLeast"/>
      <w:jc w:val="left"/>
    </w:pPr>
    <w:rPr>
      <w:rFonts w:ascii="宋体"/>
      <w:snapToGrid w:val="0"/>
      <w:kern w:val="0"/>
      <w:sz w:val="20"/>
      <w:szCs w:val="20"/>
    </w:rPr>
  </w:style>
  <w:style w:type="paragraph" w:customStyle="1" w:styleId="174">
    <w:name w:val="表格文字"/>
    <w:basedOn w:val="1"/>
    <w:qFormat/>
    <w:uiPriority w:val="99"/>
    <w:pPr>
      <w:spacing w:before="25" w:after="25"/>
      <w:jc w:val="left"/>
    </w:pPr>
    <w:rPr>
      <w:bCs/>
      <w:spacing w:val="10"/>
      <w:kern w:val="0"/>
      <w:sz w:val="24"/>
    </w:rPr>
  </w:style>
  <w:style w:type="paragraph" w:customStyle="1" w:styleId="17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76">
    <w:name w:val="1"/>
    <w:basedOn w:val="1"/>
    <w:next w:val="26"/>
    <w:qFormat/>
    <w:uiPriority w:val="0"/>
    <w:rPr>
      <w:rFonts w:ascii="宋体" w:hAnsi="Courier New"/>
      <w:szCs w:val="20"/>
    </w:rPr>
  </w:style>
  <w:style w:type="paragraph" w:customStyle="1" w:styleId="177">
    <w:name w:val="规范正文"/>
    <w:basedOn w:val="1"/>
    <w:qFormat/>
    <w:uiPriority w:val="0"/>
    <w:pPr>
      <w:adjustRightInd w:val="0"/>
      <w:spacing w:line="360" w:lineRule="auto"/>
      <w:ind w:left="480"/>
      <w:textAlignment w:val="baseline"/>
    </w:pPr>
    <w:rPr>
      <w:kern w:val="0"/>
      <w:sz w:val="24"/>
      <w:szCs w:val="20"/>
    </w:rPr>
  </w:style>
  <w:style w:type="paragraph" w:customStyle="1" w:styleId="178">
    <w:name w:val="pa-4"/>
    <w:basedOn w:val="1"/>
    <w:qFormat/>
    <w:uiPriority w:val="0"/>
    <w:pPr>
      <w:widowControl/>
      <w:spacing w:line="240" w:lineRule="atLeast"/>
      <w:ind w:firstLine="300"/>
    </w:pPr>
    <w:rPr>
      <w:rFonts w:ascii="宋体" w:hAnsi="宋体" w:cs="宋体"/>
      <w:kern w:val="0"/>
      <w:sz w:val="24"/>
    </w:rPr>
  </w:style>
  <w:style w:type="paragraph" w:customStyle="1" w:styleId="179">
    <w:name w:val="pa-5"/>
    <w:basedOn w:val="1"/>
    <w:qFormat/>
    <w:uiPriority w:val="0"/>
    <w:pPr>
      <w:widowControl/>
      <w:spacing w:line="240" w:lineRule="atLeast"/>
      <w:ind w:firstLine="420"/>
    </w:pPr>
    <w:rPr>
      <w:rFonts w:ascii="宋体" w:hAnsi="宋体" w:cs="宋体"/>
      <w:kern w:val="0"/>
      <w:sz w:val="24"/>
    </w:rPr>
  </w:style>
  <w:style w:type="paragraph" w:customStyle="1" w:styleId="180">
    <w:name w:val="Char11"/>
    <w:basedOn w:val="1"/>
    <w:qFormat/>
    <w:uiPriority w:val="0"/>
    <w:rPr>
      <w:szCs w:val="21"/>
    </w:rPr>
  </w:style>
  <w:style w:type="paragraph" w:customStyle="1" w:styleId="181">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8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 Verdana 首行缩进:  0.74 厘米"/>
    <w:basedOn w:val="1"/>
    <w:qFormat/>
    <w:uiPriority w:val="0"/>
    <w:pPr>
      <w:spacing w:line="360" w:lineRule="auto"/>
      <w:ind w:firstLine="420"/>
    </w:pPr>
    <w:rPr>
      <w:rFonts w:ascii="Verdana" w:hAnsi="Verdana"/>
      <w:sz w:val="24"/>
      <w:szCs w:val="20"/>
    </w:rPr>
  </w:style>
  <w:style w:type="paragraph" w:customStyle="1" w:styleId="185">
    <w:name w:val="about_main1"/>
    <w:basedOn w:val="1"/>
    <w:qFormat/>
    <w:uiPriority w:val="0"/>
    <w:pPr>
      <w:widowControl/>
      <w:spacing w:before="30" w:after="100" w:afterAutospacing="1"/>
      <w:jc w:val="left"/>
    </w:pPr>
    <w:rPr>
      <w:rFonts w:ascii="宋体" w:hAnsi="宋体" w:cs="宋体"/>
      <w:kern w:val="0"/>
      <w:sz w:val="24"/>
    </w:rPr>
  </w:style>
  <w:style w:type="paragraph" w:customStyle="1" w:styleId="186">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187">
    <w:name w:val="列出段落1"/>
    <w:basedOn w:val="1"/>
    <w:qFormat/>
    <w:uiPriority w:val="0"/>
    <w:pPr>
      <w:ind w:firstLine="420" w:firstLineChars="200"/>
    </w:pPr>
    <w:rPr>
      <w:rFonts w:ascii="Calibri" w:hAnsi="Calibri"/>
      <w:szCs w:val="22"/>
    </w:rPr>
  </w:style>
  <w:style w:type="paragraph" w:customStyle="1" w:styleId="1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89">
    <w:name w:val="Char Char Char Char1"/>
    <w:basedOn w:val="1"/>
    <w:qFormat/>
    <w:uiPriority w:val="0"/>
  </w:style>
  <w:style w:type="paragraph" w:customStyle="1" w:styleId="190">
    <w:name w:val="pa-1"/>
    <w:basedOn w:val="1"/>
    <w:qFormat/>
    <w:uiPriority w:val="0"/>
    <w:pPr>
      <w:widowControl/>
      <w:spacing w:line="280" w:lineRule="atLeast"/>
    </w:pPr>
    <w:rPr>
      <w:rFonts w:ascii="宋体" w:hAnsi="宋体" w:cs="宋体"/>
      <w:kern w:val="0"/>
      <w:sz w:val="24"/>
    </w:rPr>
  </w:style>
  <w:style w:type="paragraph" w:customStyle="1" w:styleId="191">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9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94">
    <w:name w:val="_Style 2"/>
    <w:basedOn w:val="1"/>
    <w:qFormat/>
    <w:uiPriority w:val="0"/>
    <w:pPr>
      <w:ind w:firstLine="420" w:firstLineChars="200"/>
    </w:pPr>
  </w:style>
  <w:style w:type="paragraph" w:customStyle="1" w:styleId="195">
    <w:name w:val="样式 首行缩进:  2 字符"/>
    <w:basedOn w:val="1"/>
    <w:qFormat/>
    <w:uiPriority w:val="0"/>
    <w:pPr>
      <w:spacing w:line="400" w:lineRule="exact"/>
      <w:ind w:firstLine="200" w:firstLineChars="200"/>
    </w:pPr>
    <w:rPr>
      <w:rFonts w:cs="宋体"/>
      <w:sz w:val="24"/>
    </w:rPr>
  </w:style>
  <w:style w:type="paragraph" w:customStyle="1" w:styleId="19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7">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8">
    <w:name w:val="pa-2"/>
    <w:basedOn w:val="1"/>
    <w:qFormat/>
    <w:uiPriority w:val="0"/>
    <w:pPr>
      <w:widowControl/>
      <w:spacing w:line="280" w:lineRule="atLeast"/>
      <w:ind w:firstLine="420"/>
    </w:pPr>
    <w:rPr>
      <w:rFonts w:ascii="宋体" w:hAnsi="宋体" w:cs="宋体"/>
      <w:kern w:val="0"/>
      <w:sz w:val="24"/>
    </w:rPr>
  </w:style>
  <w:style w:type="paragraph" w:customStyle="1" w:styleId="19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02">
    <w:name w:val="p0"/>
    <w:basedOn w:val="1"/>
    <w:qFormat/>
    <w:uiPriority w:val="0"/>
    <w:pPr>
      <w:widowControl/>
    </w:pPr>
    <w:rPr>
      <w:kern w:val="0"/>
      <w:szCs w:val="21"/>
    </w:rPr>
  </w:style>
  <w:style w:type="paragraph" w:customStyle="1" w:styleId="20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默认段落字体 Para Char Char Char1 Char"/>
    <w:basedOn w:val="1"/>
    <w:qFormat/>
    <w:uiPriority w:val="0"/>
    <w:rPr>
      <w:rFonts w:ascii="Tahoma" w:hAnsi="Tahoma"/>
      <w:sz w:val="24"/>
      <w:szCs w:val="20"/>
    </w:rPr>
  </w:style>
  <w:style w:type="paragraph" w:customStyle="1" w:styleId="205">
    <w:name w:val="列出段落2"/>
    <w:basedOn w:val="1"/>
    <w:qFormat/>
    <w:uiPriority w:val="0"/>
    <w:pPr>
      <w:ind w:firstLine="420" w:firstLineChars="200"/>
    </w:pPr>
    <w:rPr>
      <w:rFonts w:ascii="Calibri" w:hAnsi="Calibri"/>
      <w:szCs w:val="22"/>
    </w:rPr>
  </w:style>
  <w:style w:type="paragraph" w:customStyle="1" w:styleId="20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07">
    <w:name w:val="Char Char Char1"/>
    <w:basedOn w:val="1"/>
    <w:qFormat/>
    <w:uiPriority w:val="0"/>
    <w:rPr>
      <w:rFonts w:ascii="Tahoma" w:hAnsi="Tahoma"/>
      <w:sz w:val="24"/>
      <w:szCs w:val="20"/>
    </w:rPr>
  </w:style>
  <w:style w:type="paragraph" w:customStyle="1" w:styleId="20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09">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0">
    <w:name w:val="F2"/>
    <w:basedOn w:val="1"/>
    <w:qFormat/>
    <w:uiPriority w:val="0"/>
    <w:pPr>
      <w:autoSpaceDE w:val="0"/>
      <w:autoSpaceDN w:val="0"/>
      <w:adjustRightInd w:val="0"/>
      <w:ind w:firstLine="601"/>
      <w:textAlignment w:val="baseline"/>
    </w:pPr>
    <w:rPr>
      <w:kern w:val="0"/>
      <w:sz w:val="24"/>
      <w:szCs w:val="20"/>
    </w:rPr>
  </w:style>
  <w:style w:type="paragraph" w:customStyle="1" w:styleId="211">
    <w:name w:val="Char3"/>
    <w:basedOn w:val="1"/>
    <w:qFormat/>
    <w:uiPriority w:val="0"/>
  </w:style>
  <w:style w:type="paragraph" w:customStyle="1" w:styleId="212">
    <w:name w:val="正文首行缩进两字符"/>
    <w:basedOn w:val="1"/>
    <w:qFormat/>
    <w:uiPriority w:val="0"/>
    <w:pPr>
      <w:spacing w:line="360" w:lineRule="auto"/>
      <w:ind w:firstLine="200" w:firstLineChars="200"/>
    </w:pPr>
  </w:style>
  <w:style w:type="paragraph" w:customStyle="1" w:styleId="21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5">
    <w:name w:val="Char1 Char Char Char Char Char Char Char Char Char Char Char Char"/>
    <w:basedOn w:val="1"/>
    <w:qFormat/>
    <w:uiPriority w:val="0"/>
    <w:rPr>
      <w:rFonts w:ascii="Tahoma" w:hAnsi="Tahoma"/>
      <w:sz w:val="24"/>
      <w:szCs w:val="20"/>
    </w:rPr>
  </w:style>
  <w:style w:type="paragraph" w:customStyle="1" w:styleId="21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7">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2-2ji"/>
    <w:basedOn w:val="5"/>
    <w:qFormat/>
    <w:uiPriority w:val="0"/>
    <w:pPr>
      <w:keepLines/>
      <w:spacing w:before="0"/>
      <w:textAlignment w:val="baseline"/>
    </w:pPr>
    <w:rPr>
      <w:rFonts w:ascii="宋体" w:hAnsi="宋体" w:eastAsia="宋体"/>
      <w:sz w:val="36"/>
      <w:szCs w:val="32"/>
    </w:rPr>
  </w:style>
  <w:style w:type="paragraph" w:customStyle="1" w:styleId="220">
    <w:name w:val="Char Char3 Char Char"/>
    <w:basedOn w:val="1"/>
    <w:qFormat/>
    <w:uiPriority w:val="0"/>
  </w:style>
  <w:style w:type="paragraph" w:customStyle="1" w:styleId="221">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444"/>
    <w:basedOn w:val="1"/>
    <w:qFormat/>
    <w:uiPriority w:val="0"/>
    <w:pPr>
      <w:adjustRightInd w:val="0"/>
      <w:spacing w:line="312" w:lineRule="atLeast"/>
      <w:jc w:val="center"/>
      <w:textAlignment w:val="baseline"/>
    </w:pPr>
    <w:rPr>
      <w:b/>
      <w:kern w:val="0"/>
      <w:sz w:val="36"/>
      <w:szCs w:val="36"/>
    </w:rPr>
  </w:style>
  <w:style w:type="paragraph" w:customStyle="1" w:styleId="223">
    <w:name w:val="2ji"/>
    <w:basedOn w:val="5"/>
    <w:qFormat/>
    <w:uiPriority w:val="0"/>
    <w:pPr>
      <w:keepLines/>
      <w:spacing w:before="0"/>
      <w:jc w:val="both"/>
      <w:textAlignment w:val="baseline"/>
    </w:pPr>
    <w:rPr>
      <w:rFonts w:ascii="宋体" w:hAnsi="宋体" w:eastAsia="宋体"/>
      <w:bCs/>
      <w:sz w:val="21"/>
      <w:szCs w:val="21"/>
    </w:rPr>
  </w:style>
  <w:style w:type="paragraph" w:customStyle="1" w:styleId="22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2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6">
    <w:name w:val="表格"/>
    <w:basedOn w:val="1"/>
    <w:qFormat/>
    <w:uiPriority w:val="0"/>
    <w:pPr>
      <w:spacing w:line="400" w:lineRule="exact"/>
    </w:pPr>
    <w:rPr>
      <w:sz w:val="24"/>
    </w:rPr>
  </w:style>
  <w:style w:type="paragraph" w:customStyle="1" w:styleId="227">
    <w:name w:val="一级条标题"/>
    <w:next w:val="164"/>
    <w:qFormat/>
    <w:uiPriority w:val="0"/>
    <w:pPr>
      <w:ind w:left="284"/>
      <w:outlineLvl w:val="2"/>
    </w:pPr>
    <w:rPr>
      <w:rFonts w:ascii="Times New Roman" w:hAnsi="Times New Roman" w:eastAsia="黑体" w:cs="Times New Roman"/>
      <w:sz w:val="21"/>
      <w:lang w:val="en-US" w:eastAsia="zh-CN" w:bidi="ar-SA"/>
    </w:rPr>
  </w:style>
  <w:style w:type="paragraph" w:customStyle="1" w:styleId="228">
    <w:name w:val="pa-3"/>
    <w:basedOn w:val="1"/>
    <w:qFormat/>
    <w:uiPriority w:val="0"/>
    <w:pPr>
      <w:widowControl/>
      <w:spacing w:line="240" w:lineRule="atLeast"/>
    </w:pPr>
    <w:rPr>
      <w:rFonts w:ascii="宋体" w:hAnsi="宋体" w:cs="宋体"/>
      <w:kern w:val="0"/>
      <w:sz w:val="24"/>
    </w:rPr>
  </w:style>
  <w:style w:type="paragraph" w:customStyle="1" w:styleId="229">
    <w:name w:val="Char Char Char Char"/>
    <w:basedOn w:val="1"/>
    <w:qFormat/>
    <w:uiPriority w:val="0"/>
  </w:style>
  <w:style w:type="paragraph" w:customStyle="1" w:styleId="23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31">
    <w:name w:val="正文段"/>
    <w:basedOn w:val="1"/>
    <w:qFormat/>
    <w:uiPriority w:val="0"/>
    <w:pPr>
      <w:widowControl/>
      <w:snapToGrid w:val="0"/>
      <w:spacing w:afterLines="50"/>
      <w:ind w:firstLine="200" w:firstLineChars="200"/>
    </w:pPr>
    <w:rPr>
      <w:kern w:val="0"/>
      <w:sz w:val="24"/>
      <w:szCs w:val="20"/>
    </w:rPr>
  </w:style>
  <w:style w:type="paragraph" w:customStyle="1" w:styleId="232">
    <w:name w:val="Char12"/>
    <w:basedOn w:val="17"/>
    <w:qFormat/>
    <w:uiPriority w:val="0"/>
    <w:pPr>
      <w:widowControl/>
      <w:ind w:firstLine="454"/>
      <w:jc w:val="left"/>
    </w:pPr>
    <w:rPr>
      <w:rFonts w:ascii="Tahoma" w:hAnsi="Tahoma" w:cs="宋体"/>
      <w:kern w:val="0"/>
      <w:sz w:val="24"/>
      <w:szCs w:val="20"/>
    </w:rPr>
  </w:style>
  <w:style w:type="paragraph" w:customStyle="1" w:styleId="233">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23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35">
    <w:name w:val="Normal (Web)_file_379_file_388"/>
    <w:basedOn w:val="236"/>
    <w:semiHidden/>
    <w:unhideWhenUsed/>
    <w:qFormat/>
    <w:uiPriority w:val="99"/>
    <w:pPr>
      <w:spacing w:before="100" w:beforeAutospacing="1" w:after="100" w:afterAutospacing="1"/>
    </w:pPr>
  </w:style>
  <w:style w:type="paragraph" w:customStyle="1" w:styleId="236">
    <w:name w:val="Normal_file_379_file_388"/>
    <w:qFormat/>
    <w:uiPriority w:val="0"/>
    <w:rPr>
      <w:rFonts w:ascii="宋体" w:hAnsi="宋体" w:eastAsia="宋体" w:cs="宋体"/>
      <w:sz w:val="24"/>
      <w:szCs w:val="24"/>
      <w:lang w:val="en-US" w:eastAsia="zh-CN" w:bidi="ar-SA"/>
    </w:rPr>
  </w:style>
  <w:style w:type="paragraph" w:customStyle="1" w:styleId="237">
    <w:name w:val="_Style 124"/>
    <w:basedOn w:val="1"/>
    <w:next w:val="83"/>
    <w:qFormat/>
    <w:uiPriority w:val="34"/>
    <w:pPr>
      <w:ind w:firstLine="420" w:firstLineChars="200"/>
    </w:pPr>
    <w:rPr>
      <w:rFonts w:ascii="Calibri" w:hAnsi="Calibri"/>
      <w:szCs w:val="22"/>
    </w:rPr>
  </w:style>
  <w:style w:type="paragraph" w:customStyle="1" w:styleId="238">
    <w:name w:val="Normal (Web)_file_586"/>
    <w:basedOn w:val="239"/>
    <w:unhideWhenUsed/>
    <w:qFormat/>
    <w:uiPriority w:val="99"/>
    <w:pPr>
      <w:spacing w:before="100" w:beforeAutospacing="1" w:after="100" w:afterAutospacing="1"/>
    </w:pPr>
  </w:style>
  <w:style w:type="paragraph" w:customStyle="1" w:styleId="239">
    <w:name w:val="Normal_file_586"/>
    <w:qFormat/>
    <w:uiPriority w:val="0"/>
    <w:rPr>
      <w:rFonts w:ascii="宋体" w:hAnsi="宋体" w:eastAsia="宋体" w:cs="宋体"/>
      <w:sz w:val="24"/>
      <w:szCs w:val="24"/>
      <w:lang w:val="en-US" w:eastAsia="zh-CN" w:bidi="ar-SA"/>
    </w:rPr>
  </w:style>
  <w:style w:type="character" w:customStyle="1" w:styleId="240">
    <w:name w:val="ca-21_file_3393_file_915"/>
    <w:basedOn w:val="241"/>
    <w:qFormat/>
    <w:uiPriority w:val="0"/>
    <w:rPr>
      <w:rFonts w:ascii="宋体" w:hAnsi="宋体" w:eastAsia="宋体"/>
      <w:w w:val="100"/>
      <w:sz w:val="21"/>
      <w:szCs w:val="21"/>
      <w:shd w:val="clear" w:color="auto" w:fill="auto"/>
    </w:rPr>
  </w:style>
  <w:style w:type="character" w:customStyle="1" w:styleId="241">
    <w:name w:val="Default Paragraph Font_file_3393_file_915"/>
    <w:semiHidden/>
    <w:qFormat/>
    <w:uiPriority w:val="0"/>
  </w:style>
  <w:style w:type="character" w:customStyle="1" w:styleId="242">
    <w:name w:val="font01"/>
    <w:basedOn w:val="49"/>
    <w:qFormat/>
    <w:uiPriority w:val="0"/>
    <w:rPr>
      <w:rFonts w:hint="eastAsia" w:ascii="宋体" w:hAnsi="宋体" w:eastAsia="宋体" w:cs="宋体"/>
      <w:color w:val="000000"/>
      <w:sz w:val="24"/>
      <w:szCs w:val="24"/>
      <w:u w:val="none"/>
    </w:rPr>
  </w:style>
  <w:style w:type="character" w:customStyle="1" w:styleId="243">
    <w:name w:val="ca-21_file_156_file_173_file_207"/>
    <w:qFormat/>
    <w:uiPriority w:val="0"/>
    <w:rPr>
      <w:rFonts w:hint="eastAsia" w:ascii="宋体" w:hAnsi="宋体" w:eastAsia="宋体"/>
      <w:sz w:val="21"/>
      <w:szCs w:val="21"/>
    </w:rPr>
  </w:style>
  <w:style w:type="character" w:customStyle="1" w:styleId="244">
    <w:name w:val="ca-41_file_156_file_173_file_207"/>
    <w:qFormat/>
    <w:uiPriority w:val="0"/>
    <w:rPr>
      <w:rFonts w:hint="eastAsia" w:ascii="宋体" w:hAnsi="宋体" w:eastAsia="宋体"/>
      <w:color w:val="FF0000"/>
      <w:sz w:val="21"/>
      <w:szCs w:val="21"/>
    </w:rPr>
  </w:style>
  <w:style w:type="paragraph" w:customStyle="1" w:styleId="245">
    <w:name w:val="Plain Text_file_156_file_173_file_207"/>
    <w:basedOn w:val="246"/>
    <w:qFormat/>
    <w:uiPriority w:val="0"/>
    <w:rPr>
      <w:rFonts w:ascii="宋体" w:hAnsi="Courier New" w:cs="Courier New"/>
      <w:szCs w:val="21"/>
    </w:rPr>
  </w:style>
  <w:style w:type="paragraph" w:customStyle="1" w:styleId="246">
    <w:name w:val="Normal_file_156_file_173_file_207"/>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7">
    <w:name w:val="ca-21_file_147_file_2456_file_156_file_173_file_207"/>
    <w:basedOn w:val="248"/>
    <w:qFormat/>
    <w:uiPriority w:val="0"/>
    <w:rPr>
      <w:rFonts w:hint="eastAsia" w:ascii="宋体" w:hAnsi="宋体" w:eastAsia="宋体"/>
      <w:sz w:val="21"/>
      <w:szCs w:val="21"/>
    </w:rPr>
  </w:style>
  <w:style w:type="character" w:customStyle="1" w:styleId="248">
    <w:name w:val="Default Paragraph Font_file_147_file_2456_file_156_file_173_file_207"/>
    <w:semiHidden/>
    <w:qFormat/>
    <w:uiPriority w:val="0"/>
  </w:style>
  <w:style w:type="character" w:customStyle="1" w:styleId="249">
    <w:name w:val="ca-21_file_165_file_156_file_173_file_207"/>
    <w:basedOn w:val="250"/>
    <w:qFormat/>
    <w:uiPriority w:val="0"/>
    <w:rPr>
      <w:rFonts w:hint="eastAsia" w:ascii="宋体" w:hAnsi="宋体" w:eastAsia="宋体"/>
      <w:sz w:val="21"/>
      <w:szCs w:val="21"/>
    </w:rPr>
  </w:style>
  <w:style w:type="character" w:customStyle="1" w:styleId="250">
    <w:name w:val="Default Paragraph Font_file_165_file_156_file_173_file_207"/>
    <w:unhideWhenUsed/>
    <w:qFormat/>
    <w:uiPriority w:val="1"/>
  </w:style>
  <w:style w:type="paragraph" w:customStyle="1" w:styleId="251">
    <w:name w:val="pa-3_file_147_file_2456_file_156_file_173_file_207"/>
    <w:basedOn w:val="252"/>
    <w:qFormat/>
    <w:uiPriority w:val="0"/>
    <w:pPr>
      <w:widowControl/>
      <w:spacing w:line="240" w:lineRule="atLeast"/>
    </w:pPr>
    <w:rPr>
      <w:rFonts w:ascii="宋体" w:hAnsi="宋体" w:cs="宋体"/>
      <w:kern w:val="0"/>
      <w:sz w:val="24"/>
    </w:rPr>
  </w:style>
  <w:style w:type="paragraph" w:customStyle="1" w:styleId="252">
    <w:name w:val="Normal_file_147_file_2456_file_156_file_173_file_20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53">
    <w:name w:val="Normal Table_file_147_file_1179"/>
    <w:semiHidden/>
    <w:qFormat/>
    <w:uiPriority w:val="0"/>
    <w:tblPr>
      <w:tblCellMar>
        <w:top w:w="0" w:type="dxa"/>
        <w:left w:w="108" w:type="dxa"/>
        <w:bottom w:w="0" w:type="dxa"/>
        <w:right w:w="108" w:type="dxa"/>
      </w:tblCellMar>
    </w:tblPr>
  </w:style>
  <w:style w:type="paragraph" w:customStyle="1" w:styleId="254">
    <w:name w:val="pa-3_file_147_file_1179"/>
    <w:basedOn w:val="255"/>
    <w:qFormat/>
    <w:uiPriority w:val="0"/>
    <w:pPr>
      <w:widowControl/>
      <w:spacing w:line="240" w:lineRule="atLeast"/>
    </w:pPr>
    <w:rPr>
      <w:rFonts w:ascii="宋体" w:hAnsi="宋体" w:cs="宋体"/>
      <w:kern w:val="0"/>
      <w:sz w:val="24"/>
    </w:rPr>
  </w:style>
  <w:style w:type="paragraph" w:customStyle="1" w:styleId="255">
    <w:name w:val="Normal_file_147_file_117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6">
    <w:name w:val="ca-41_file_165_file_147_file_1179"/>
    <w:qFormat/>
    <w:uiPriority w:val="0"/>
    <w:rPr>
      <w:rFonts w:hint="eastAsia" w:ascii="宋体" w:hAnsi="宋体" w:eastAsia="宋体"/>
      <w:color w:val="FF0000"/>
      <w:sz w:val="21"/>
      <w:szCs w:val="21"/>
    </w:rPr>
  </w:style>
  <w:style w:type="character" w:customStyle="1" w:styleId="257">
    <w:name w:val="ca-41_file_147_file_1179"/>
    <w:basedOn w:val="258"/>
    <w:qFormat/>
    <w:uiPriority w:val="0"/>
    <w:rPr>
      <w:rFonts w:hint="eastAsia" w:ascii="宋体" w:hAnsi="宋体" w:eastAsia="宋体"/>
      <w:color w:val="FF0000"/>
      <w:sz w:val="21"/>
      <w:szCs w:val="21"/>
    </w:rPr>
  </w:style>
  <w:style w:type="character" w:customStyle="1" w:styleId="258">
    <w:name w:val="Default Paragraph Font_file_147_file_1179"/>
    <w:semiHidden/>
    <w:qFormat/>
    <w:uiPriority w:val="0"/>
  </w:style>
  <w:style w:type="paragraph" w:customStyle="1" w:styleId="259">
    <w:name w:val="pa-3_file_165_file_147_file_1179"/>
    <w:basedOn w:val="260"/>
    <w:qFormat/>
    <w:uiPriority w:val="0"/>
    <w:pPr>
      <w:widowControl/>
      <w:spacing w:line="240" w:lineRule="atLeast"/>
    </w:pPr>
    <w:rPr>
      <w:rFonts w:ascii="宋体" w:hAnsi="宋体" w:cs="宋体"/>
      <w:kern w:val="0"/>
      <w:sz w:val="24"/>
    </w:rPr>
  </w:style>
  <w:style w:type="paragraph" w:customStyle="1" w:styleId="260">
    <w:name w:val="Normal_file_165_file_147_file_11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pa-3_file_165"/>
    <w:basedOn w:val="262"/>
    <w:qFormat/>
    <w:uiPriority w:val="0"/>
    <w:pPr>
      <w:widowControl/>
      <w:spacing w:line="240" w:lineRule="atLeast"/>
    </w:pPr>
    <w:rPr>
      <w:rFonts w:ascii="宋体" w:hAnsi="宋体" w:cs="宋体"/>
      <w:kern w:val="0"/>
      <w:sz w:val="24"/>
    </w:rPr>
  </w:style>
  <w:style w:type="paragraph" w:customStyle="1" w:styleId="262">
    <w:name w:val="Normal_file_16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63">
    <w:name w:val="Normal Table_file_165"/>
    <w:unhideWhenUsed/>
    <w:qFormat/>
    <w:uiPriority w:val="99"/>
    <w:tblPr>
      <w:tblCellMar>
        <w:top w:w="0" w:type="dxa"/>
        <w:left w:w="108" w:type="dxa"/>
        <w:bottom w:w="0" w:type="dxa"/>
        <w:right w:w="108" w:type="dxa"/>
      </w:tblCellMar>
    </w:tblPr>
  </w:style>
  <w:style w:type="character" w:customStyle="1" w:styleId="264">
    <w:name w:val="ca-21_file_165"/>
    <w:basedOn w:val="265"/>
    <w:qFormat/>
    <w:uiPriority w:val="0"/>
    <w:rPr>
      <w:rFonts w:hint="eastAsia" w:ascii="宋体" w:hAnsi="宋体" w:eastAsia="宋体"/>
      <w:sz w:val="21"/>
      <w:szCs w:val="21"/>
    </w:rPr>
  </w:style>
  <w:style w:type="character" w:customStyle="1" w:styleId="265">
    <w:name w:val="Default Paragraph Font_file_165"/>
    <w:unhideWhenUsed/>
    <w:qFormat/>
    <w:uiPriority w:val="1"/>
  </w:style>
  <w:style w:type="character" w:customStyle="1" w:styleId="266">
    <w:name w:val="ca-21_file_166"/>
    <w:basedOn w:val="267"/>
    <w:qFormat/>
    <w:uiPriority w:val="0"/>
    <w:rPr>
      <w:rFonts w:hint="eastAsia" w:ascii="宋体" w:hAnsi="宋体" w:eastAsia="宋体"/>
      <w:sz w:val="21"/>
      <w:szCs w:val="21"/>
    </w:rPr>
  </w:style>
  <w:style w:type="character" w:customStyle="1" w:styleId="267">
    <w:name w:val="Default Paragraph Font_file_166"/>
    <w:unhideWhenUsed/>
    <w:qFormat/>
    <w:uiPriority w:val="1"/>
  </w:style>
  <w:style w:type="character" w:customStyle="1" w:styleId="268">
    <w:name w:val="ca-21_file_147_file_1179"/>
    <w:basedOn w:val="258"/>
    <w:qFormat/>
    <w:uiPriority w:val="0"/>
    <w:rPr>
      <w:rFonts w:hint="eastAsia" w:ascii="宋体" w:hAnsi="宋体" w:eastAsia="宋体"/>
      <w:sz w:val="21"/>
      <w:szCs w:val="21"/>
    </w:rPr>
  </w:style>
  <w:style w:type="table" w:customStyle="1" w:styleId="269">
    <w:name w:val="Normal Table_file_103"/>
    <w:semiHidden/>
    <w:qFormat/>
    <w:uiPriority w:val="0"/>
    <w:tblPr>
      <w:tblCellMar>
        <w:top w:w="0" w:type="dxa"/>
        <w:left w:w="108" w:type="dxa"/>
        <w:bottom w:w="0" w:type="dxa"/>
        <w:right w:w="108" w:type="dxa"/>
      </w:tblCellMar>
    </w:tblPr>
  </w:style>
  <w:style w:type="paragraph" w:customStyle="1" w:styleId="270">
    <w:name w:val="pa-3_file_103"/>
    <w:basedOn w:val="271"/>
    <w:qFormat/>
    <w:uiPriority w:val="0"/>
    <w:pPr>
      <w:widowControl/>
      <w:spacing w:line="240" w:lineRule="atLeast"/>
    </w:pPr>
    <w:rPr>
      <w:rFonts w:ascii="宋体" w:hAnsi="宋体" w:cs="宋体"/>
      <w:kern w:val="0"/>
      <w:sz w:val="24"/>
    </w:rPr>
  </w:style>
  <w:style w:type="paragraph" w:customStyle="1" w:styleId="271">
    <w:name w:val="Normal_file_103"/>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2">
    <w:name w:val="ca-41_file_103"/>
    <w:qFormat/>
    <w:uiPriority w:val="0"/>
    <w:rPr>
      <w:rFonts w:hint="eastAsia" w:ascii="宋体" w:hAnsi="宋体" w:eastAsia="宋体"/>
      <w:color w:val="FF0000"/>
      <w:sz w:val="21"/>
      <w:szCs w:val="21"/>
    </w:rPr>
  </w:style>
  <w:style w:type="character" w:customStyle="1" w:styleId="273">
    <w:name w:val="ca-21_file_103"/>
    <w:basedOn w:val="274"/>
    <w:qFormat/>
    <w:uiPriority w:val="0"/>
    <w:rPr>
      <w:rFonts w:ascii="宋体" w:hAnsi="宋体" w:eastAsia="宋体"/>
      <w:w w:val="100"/>
      <w:sz w:val="21"/>
      <w:szCs w:val="21"/>
      <w:shd w:val="clear" w:color="auto" w:fill="auto"/>
    </w:rPr>
  </w:style>
  <w:style w:type="character" w:customStyle="1" w:styleId="274">
    <w:name w:val="Default Paragraph Font_file_103"/>
    <w:semiHidden/>
    <w:qFormat/>
    <w:uiPriority w:val="0"/>
  </w:style>
  <w:style w:type="paragraph" w:customStyle="1" w:styleId="275">
    <w:name w:val="Normal Indent_file_104"/>
    <w:basedOn w:val="276"/>
    <w:qFormat/>
    <w:uiPriority w:val="0"/>
    <w:pPr>
      <w:spacing w:line="240" w:lineRule="atLeast"/>
      <w:ind w:left="900" w:hanging="900"/>
      <w:jc w:val="left"/>
    </w:pPr>
    <w:rPr>
      <w:rFonts w:ascii="宋体"/>
      <w:snapToGrid w:val="0"/>
      <w:kern w:val="0"/>
      <w:sz w:val="20"/>
      <w:szCs w:val="20"/>
    </w:rPr>
  </w:style>
  <w:style w:type="paragraph" w:customStyle="1" w:styleId="276">
    <w:name w:val="Normal_file_104"/>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77">
    <w:name w:val="Normal Table_file_104"/>
    <w:semiHidden/>
    <w:qFormat/>
    <w:uiPriority w:val="0"/>
    <w:tblPr>
      <w:tblCellMar>
        <w:top w:w="0" w:type="dxa"/>
        <w:left w:w="108" w:type="dxa"/>
        <w:bottom w:w="0" w:type="dxa"/>
        <w:right w:w="108" w:type="dxa"/>
      </w:tblCellMar>
    </w:tblPr>
  </w:style>
  <w:style w:type="character" w:customStyle="1" w:styleId="278">
    <w:name w:val="ca-21_file_104"/>
    <w:basedOn w:val="279"/>
    <w:qFormat/>
    <w:uiPriority w:val="0"/>
    <w:rPr>
      <w:rFonts w:ascii="宋体" w:hAnsi="宋体" w:eastAsia="宋体"/>
      <w:w w:val="100"/>
      <w:sz w:val="21"/>
      <w:szCs w:val="21"/>
      <w:shd w:val="clear" w:color="auto" w:fill="auto"/>
    </w:rPr>
  </w:style>
  <w:style w:type="character" w:customStyle="1" w:styleId="279">
    <w:name w:val="Default Paragraph Font_file_104"/>
    <w:semiHidden/>
    <w:qFormat/>
    <w:uiPriority w:val="0"/>
  </w:style>
  <w:style w:type="paragraph" w:customStyle="1" w:styleId="280">
    <w:name w:val="Body Text_file_103"/>
    <w:basedOn w:val="271"/>
    <w:next w:val="4"/>
    <w:qFormat/>
    <w:uiPriority w:val="0"/>
    <w:pPr>
      <w:spacing w:line="420" w:lineRule="exact"/>
      <w:ind w:firstLine="643" w:firstLineChars="200"/>
    </w:pPr>
    <w:rPr>
      <w:rFonts w:ascii="Times New Roman" w:hAnsi="Times New Roman"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94903-2A81-42CA-93A7-478127B564B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30368</Words>
  <Characters>32273</Characters>
  <Lines>379</Lines>
  <Paragraphs>106</Paragraphs>
  <TotalTime>72</TotalTime>
  <ScaleCrop>false</ScaleCrop>
  <LinksUpToDate>false</LinksUpToDate>
  <CharactersWithSpaces>37306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2021-09-17T00:27:00Z</dcterms:created>
  <dc:creator>柳州市政府集中采购中心</dc:creator>
  <cp:lastModifiedBy>♥Cc</cp:lastModifiedBy>
  <cp:lastPrinted>2019-01-07T01:32:00Z</cp:lastPrinted>
  <dcterms:modified xsi:type="dcterms:W3CDTF">2022-03-04T00:31:55Z</dcterms:modified>
  <dc:title>公开招标文件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B7F85226C4914BB4B75E73D31B781DD7</vt:lpwstr>
  </property>
</Properties>
</file>