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_GB2312" w:asciiTheme="minorHAnsi" w:hAnsiTheme="minorHAnsi"/>
          <w:color w:val="auto"/>
          <w:sz w:val="44"/>
          <w:szCs w:val="44"/>
          <w:lang w:val="en-GB"/>
        </w:rPr>
      </w:pPr>
    </w:p>
    <w:p>
      <w:pPr>
        <w:spacing w:line="360" w:lineRule="auto"/>
        <w:jc w:val="center"/>
        <w:rPr>
          <w:rFonts w:ascii="华文新魏" w:hAnsi="黑体" w:eastAsia="华文新魏"/>
          <w:b/>
          <w:color w:val="auto"/>
          <w:kern w:val="15"/>
          <w:sz w:val="72"/>
          <w:szCs w:val="72"/>
        </w:rPr>
      </w:pPr>
      <w:r>
        <w:rPr>
          <w:rFonts w:hint="eastAsia" w:ascii="华文新魏" w:hAnsi="黑体" w:eastAsia="华文新魏"/>
          <w:b/>
          <w:color w:val="auto"/>
          <w:kern w:val="15"/>
          <w:sz w:val="72"/>
          <w:szCs w:val="72"/>
        </w:rPr>
        <w:t>柳州市政府集中采购中心</w:t>
      </w:r>
    </w:p>
    <w:p>
      <w:pPr>
        <w:spacing w:line="360" w:lineRule="auto"/>
        <w:jc w:val="center"/>
        <w:rPr>
          <w:b/>
          <w:color w:val="auto"/>
          <w:sz w:val="52"/>
          <w:szCs w:val="52"/>
        </w:rPr>
      </w:pPr>
      <w:r>
        <w:rPr>
          <w:rFonts w:hint="eastAsia" w:ascii="黑体" w:hAnsi="黑体" w:eastAsia="黑体"/>
          <w:color w:val="auto"/>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color w:val="auto"/>
          <w:spacing w:val="200"/>
          <w:sz w:val="84"/>
          <w:szCs w:val="84"/>
        </w:rPr>
      </w:pPr>
    </w:p>
    <w:p>
      <w:pPr>
        <w:jc w:val="center"/>
        <w:rPr>
          <w:rFonts w:ascii="华文中宋" w:hAnsi="华文中宋" w:eastAsia="华文中宋"/>
          <w:b/>
          <w:color w:val="auto"/>
          <w:spacing w:val="200"/>
          <w:sz w:val="144"/>
          <w:szCs w:val="144"/>
        </w:rPr>
      </w:pPr>
      <w:r>
        <w:rPr>
          <w:rFonts w:hint="eastAsia" w:ascii="华文中宋" w:hAnsi="华文中宋" w:eastAsia="华文中宋"/>
          <w:b/>
          <w:color w:val="auto"/>
          <w:spacing w:val="200"/>
          <w:sz w:val="144"/>
          <w:szCs w:val="144"/>
        </w:rPr>
        <w:t>招标文件</w:t>
      </w:r>
    </w:p>
    <w:p>
      <w:pPr>
        <w:spacing w:line="600" w:lineRule="exact"/>
        <w:jc w:val="center"/>
        <w:rPr>
          <w:b/>
          <w:color w:val="auto"/>
          <w:sz w:val="44"/>
          <w:szCs w:val="44"/>
        </w:rPr>
      </w:pPr>
    </w:p>
    <w:p>
      <w:pPr>
        <w:spacing w:line="600" w:lineRule="exact"/>
        <w:rPr>
          <w:b/>
          <w:color w:val="auto"/>
          <w:sz w:val="44"/>
          <w:szCs w:val="44"/>
        </w:rPr>
      </w:pPr>
    </w:p>
    <w:p>
      <w:pPr>
        <w:spacing w:line="800" w:lineRule="exact"/>
        <w:ind w:left="907" w:leftChars="432"/>
        <w:rPr>
          <w:rFonts w:ascii="楷体" w:hAnsi="楷体" w:eastAsia="楷体"/>
          <w:b/>
          <w:color w:val="auto"/>
          <w:sz w:val="44"/>
          <w:szCs w:val="44"/>
          <w:lang w:val="en-GB"/>
        </w:rPr>
      </w:pPr>
      <w:r>
        <w:rPr>
          <w:rFonts w:hint="eastAsia" w:ascii="楷体" w:hAnsi="楷体" w:eastAsia="楷体"/>
          <w:b/>
          <w:color w:val="auto"/>
          <w:sz w:val="44"/>
          <w:szCs w:val="44"/>
        </w:rPr>
        <w:t>项目名称：</w:t>
      </w:r>
      <w:r>
        <w:rPr>
          <w:rFonts w:ascii="楷体" w:hAnsi="楷体" w:eastAsia="楷体"/>
          <w:b/>
          <w:color w:val="auto"/>
          <w:sz w:val="44"/>
          <w:szCs w:val="44"/>
        </w:rPr>
        <w:t>实训基地物业服务采购</w:t>
      </w:r>
    </w:p>
    <w:p>
      <w:pPr>
        <w:spacing w:line="800" w:lineRule="exact"/>
        <w:ind w:left="907" w:leftChars="432"/>
        <w:rPr>
          <w:rFonts w:hint="eastAsia" w:ascii="楷体" w:hAnsi="楷体" w:eastAsia="楷体"/>
          <w:b/>
          <w:color w:val="auto"/>
          <w:sz w:val="44"/>
          <w:szCs w:val="44"/>
          <w:lang w:val="en-GB" w:eastAsia="zh-CN"/>
        </w:rPr>
      </w:pPr>
      <w:r>
        <w:rPr>
          <w:rFonts w:hint="eastAsia" w:ascii="楷体" w:hAnsi="楷体" w:eastAsia="楷体"/>
          <w:b/>
          <w:color w:val="auto"/>
          <w:sz w:val="44"/>
          <w:szCs w:val="44"/>
        </w:rPr>
        <w:t>项目编号：</w:t>
      </w:r>
      <w:r>
        <w:rPr>
          <w:rFonts w:hint="eastAsia" w:ascii="楷体" w:hAnsi="楷体" w:eastAsia="楷体"/>
          <w:b/>
          <w:color w:val="auto"/>
          <w:sz w:val="44"/>
          <w:szCs w:val="44"/>
          <w:lang w:eastAsia="zh-CN"/>
        </w:rPr>
        <w:t>LZZC2022-G3-990556-LZJC</w:t>
      </w:r>
    </w:p>
    <w:p>
      <w:pPr>
        <w:spacing w:line="800" w:lineRule="exact"/>
        <w:rPr>
          <w:rFonts w:ascii="楷体" w:hAnsi="楷体" w:eastAsia="楷体"/>
          <w:b/>
          <w:color w:val="auto"/>
          <w:sz w:val="44"/>
          <w:szCs w:val="44"/>
        </w:rPr>
      </w:pPr>
    </w:p>
    <w:p>
      <w:pPr>
        <w:spacing w:line="800" w:lineRule="exact"/>
        <w:ind w:firstLine="663" w:firstLineChars="150"/>
        <w:jc w:val="center"/>
        <w:rPr>
          <w:rFonts w:ascii="楷体" w:hAnsi="楷体" w:eastAsia="楷体"/>
          <w:b/>
          <w:color w:val="auto"/>
          <w:sz w:val="44"/>
          <w:szCs w:val="44"/>
          <w:lang w:val="en-GB"/>
        </w:rPr>
      </w:pPr>
      <w:r>
        <w:rPr>
          <w:rFonts w:hint="eastAsia" w:ascii="楷体" w:hAnsi="楷体" w:eastAsia="楷体"/>
          <w:b/>
          <w:color w:val="auto"/>
          <w:sz w:val="44"/>
          <w:szCs w:val="44"/>
        </w:rPr>
        <w:t>采购人：</w:t>
      </w:r>
      <w:r>
        <w:rPr>
          <w:rFonts w:ascii="楷体" w:hAnsi="楷体" w:eastAsia="楷体"/>
          <w:b/>
          <w:color w:val="auto"/>
          <w:sz w:val="44"/>
          <w:szCs w:val="44"/>
        </w:rPr>
        <w:t>柳州市职业技能公共实训中心</w:t>
      </w:r>
    </w:p>
    <w:p>
      <w:pPr>
        <w:spacing w:line="800" w:lineRule="exact"/>
        <w:ind w:firstLine="658" w:firstLineChars="149"/>
        <w:rPr>
          <w:rFonts w:ascii="楷体" w:hAnsi="楷体" w:eastAsia="楷体"/>
          <w:b/>
          <w:color w:val="auto"/>
          <w:sz w:val="44"/>
          <w:szCs w:val="44"/>
        </w:rPr>
      </w:pPr>
      <w:r>
        <w:rPr>
          <w:rFonts w:hint="eastAsia" w:ascii="楷体" w:hAnsi="楷体" w:eastAsia="楷体"/>
          <w:b/>
          <w:color w:val="auto"/>
          <w:sz w:val="44"/>
          <w:szCs w:val="44"/>
        </w:rPr>
        <w:t>采购代理机构：柳州市政府集中采购中心</w:t>
      </w:r>
    </w:p>
    <w:p>
      <w:pPr>
        <w:spacing w:line="600" w:lineRule="exact"/>
        <w:jc w:val="center"/>
        <w:rPr>
          <w:rFonts w:ascii="楷体" w:hAnsi="楷体" w:eastAsia="楷体"/>
          <w:b/>
          <w:color w:val="auto"/>
          <w:sz w:val="44"/>
          <w:szCs w:val="44"/>
        </w:rPr>
      </w:pPr>
    </w:p>
    <w:p>
      <w:pPr>
        <w:spacing w:line="600" w:lineRule="exact"/>
        <w:jc w:val="center"/>
        <w:rPr>
          <w:rFonts w:ascii="楷体" w:hAnsi="楷体" w:eastAsia="楷体"/>
          <w:b/>
          <w:color w:val="auto"/>
          <w:sz w:val="44"/>
          <w:szCs w:val="44"/>
        </w:rPr>
      </w:pPr>
      <w:r>
        <w:rPr>
          <w:rFonts w:ascii="楷体" w:hAnsi="楷体" w:eastAsia="楷体"/>
          <w:b/>
          <w:color w:val="auto"/>
          <w:sz w:val="44"/>
          <w:szCs w:val="44"/>
        </w:rPr>
        <w:t>2022年</w:t>
      </w:r>
      <w:r>
        <w:rPr>
          <w:rFonts w:hint="eastAsia" w:ascii="楷体" w:hAnsi="楷体" w:eastAsia="楷体"/>
          <w:b/>
          <w:color w:val="auto"/>
          <w:sz w:val="44"/>
          <w:szCs w:val="44"/>
          <w:lang w:val="en-US" w:eastAsia="zh-CN"/>
        </w:rPr>
        <w:t>9</w:t>
      </w:r>
      <w:r>
        <w:rPr>
          <w:rFonts w:ascii="楷体" w:hAnsi="楷体" w:eastAsia="楷体"/>
          <w:b/>
          <w:color w:val="auto"/>
          <w:sz w:val="44"/>
          <w:szCs w:val="44"/>
        </w:rPr>
        <w:t>月</w:t>
      </w:r>
      <w:r>
        <w:rPr>
          <w:rFonts w:hint="eastAsia" w:ascii="楷体" w:hAnsi="楷体" w:eastAsia="楷体"/>
          <w:b/>
          <w:color w:val="auto"/>
          <w:sz w:val="44"/>
          <w:szCs w:val="44"/>
          <w:lang w:val="en-US" w:eastAsia="zh-CN"/>
        </w:rPr>
        <w:t>5</w:t>
      </w:r>
      <w:r>
        <w:rPr>
          <w:rFonts w:ascii="楷体" w:hAnsi="楷体" w:eastAsia="楷体"/>
          <w:b/>
          <w:color w:val="auto"/>
          <w:sz w:val="44"/>
          <w:szCs w:val="44"/>
        </w:rPr>
        <w:t>日</w:t>
      </w:r>
    </w:p>
    <w:p>
      <w:pPr>
        <w:spacing w:line="360" w:lineRule="auto"/>
        <w:rPr>
          <w:b/>
          <w:color w:val="auto"/>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color w:val="auto"/>
          <w:sz w:val="52"/>
          <w:szCs w:val="52"/>
        </w:rPr>
      </w:pPr>
    </w:p>
    <w:p>
      <w:pPr>
        <w:spacing w:line="360" w:lineRule="auto"/>
        <w:jc w:val="center"/>
        <w:rPr>
          <w:b/>
          <w:color w:val="auto"/>
          <w:sz w:val="52"/>
          <w:szCs w:val="52"/>
        </w:rPr>
      </w:pPr>
      <w:r>
        <w:rPr>
          <w:rFonts w:hint="eastAsia"/>
          <w:b/>
          <w:color w:val="auto"/>
          <w:sz w:val="52"/>
          <w:szCs w:val="52"/>
        </w:rPr>
        <w:t>目  录</w:t>
      </w:r>
    </w:p>
    <w:p>
      <w:pPr>
        <w:spacing w:line="360" w:lineRule="auto"/>
        <w:jc w:val="center"/>
        <w:rPr>
          <w:b/>
          <w:color w:val="auto"/>
          <w:sz w:val="52"/>
          <w:szCs w:val="52"/>
        </w:rPr>
      </w:pPr>
    </w:p>
    <w:p>
      <w:pPr>
        <w:pStyle w:val="34"/>
        <w:tabs>
          <w:tab w:val="right" w:leader="dot" w:pos="9746"/>
        </w:tabs>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TOC \o "1-1" \h \z \u </w:instrText>
      </w:r>
      <w:r>
        <w:rPr>
          <w:rFonts w:hint="eastAsia"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"_Toc29306" </w:instrText>
      </w:r>
      <w:r>
        <w:rPr>
          <w:color w:val="auto"/>
        </w:rPr>
        <w:fldChar w:fldCharType="separate"/>
      </w:r>
      <w:r>
        <w:rPr>
          <w:rFonts w:hint="eastAsia" w:ascii="仿宋_GB2312" w:hAnsi="仿宋_GB2312" w:eastAsia="仿宋_GB2312" w:cs="仿宋_GB2312"/>
          <w:color w:val="auto"/>
          <w:sz w:val="32"/>
          <w:szCs w:val="32"/>
        </w:rPr>
        <w:t>第一章 公开招标公告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_Toc29306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4"/>
        <w:tabs>
          <w:tab w:val="right" w:leader="dot" w:pos="9746"/>
        </w:tabs>
        <w:spacing w:line="360" w:lineRule="auto"/>
        <w:rPr>
          <w:rFonts w:ascii="仿宋_GB2312" w:hAnsi="仿宋_GB2312" w:eastAsia="仿宋_GB2312" w:cs="仿宋_GB2312"/>
          <w:color w:val="auto"/>
          <w:sz w:val="32"/>
          <w:szCs w:val="32"/>
        </w:rPr>
      </w:pPr>
      <w:r>
        <w:rPr>
          <w:color w:val="auto"/>
        </w:rPr>
        <w:fldChar w:fldCharType="begin"/>
      </w:r>
      <w:r>
        <w:rPr>
          <w:color w:val="auto"/>
        </w:rPr>
        <w:instrText xml:space="preserve"> HYPERLINK \l "_Toc13541" </w:instrText>
      </w:r>
      <w:r>
        <w:rPr>
          <w:color w:val="auto"/>
        </w:rPr>
        <w:fldChar w:fldCharType="separate"/>
      </w:r>
      <w:r>
        <w:rPr>
          <w:rFonts w:hint="eastAsia" w:ascii="仿宋_GB2312" w:hAnsi="仿宋_GB2312" w:eastAsia="仿宋_GB2312" w:cs="仿宋_GB2312"/>
          <w:color w:val="auto"/>
          <w:sz w:val="32"/>
          <w:szCs w:val="32"/>
        </w:rPr>
        <w:t>第二章 采购需求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_Toc13541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4"/>
        <w:tabs>
          <w:tab w:val="right" w:leader="dot" w:pos="9746"/>
        </w:tabs>
        <w:spacing w:line="360" w:lineRule="auto"/>
        <w:rPr>
          <w:rFonts w:ascii="仿宋_GB2312" w:hAnsi="仿宋_GB2312" w:eastAsia="仿宋_GB2312" w:cs="仿宋_GB2312"/>
          <w:color w:val="auto"/>
          <w:sz w:val="32"/>
          <w:szCs w:val="32"/>
        </w:rPr>
      </w:pPr>
      <w:r>
        <w:rPr>
          <w:color w:val="auto"/>
        </w:rPr>
        <w:fldChar w:fldCharType="begin"/>
      </w:r>
      <w:r>
        <w:rPr>
          <w:color w:val="auto"/>
        </w:rPr>
        <w:instrText xml:space="preserve"> HYPERLINK \l "_Toc29711" </w:instrText>
      </w:r>
      <w:r>
        <w:rPr>
          <w:color w:val="auto"/>
        </w:rPr>
        <w:fldChar w:fldCharType="separate"/>
      </w:r>
      <w:r>
        <w:rPr>
          <w:rFonts w:hint="eastAsia" w:ascii="仿宋_GB2312" w:hAnsi="仿宋_GB2312" w:eastAsia="仿宋_GB2312" w:cs="仿宋_GB2312"/>
          <w:color w:val="auto"/>
          <w:sz w:val="32"/>
          <w:szCs w:val="32"/>
        </w:rPr>
        <w:t>第三章 投标人须知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_Toc29711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4"/>
        <w:tabs>
          <w:tab w:val="right" w:leader="dot" w:pos="9746"/>
        </w:tabs>
        <w:spacing w:line="360" w:lineRule="auto"/>
        <w:rPr>
          <w:rFonts w:ascii="仿宋_GB2312" w:hAnsi="仿宋_GB2312" w:eastAsia="仿宋_GB2312" w:cs="仿宋_GB2312"/>
          <w:color w:val="auto"/>
          <w:sz w:val="32"/>
          <w:szCs w:val="32"/>
        </w:rPr>
      </w:pPr>
      <w:r>
        <w:rPr>
          <w:color w:val="auto"/>
        </w:rPr>
        <w:fldChar w:fldCharType="begin"/>
      </w:r>
      <w:r>
        <w:rPr>
          <w:color w:val="auto"/>
        </w:rPr>
        <w:instrText xml:space="preserve"> HYPERLINK \l "_Toc27328" </w:instrText>
      </w:r>
      <w:r>
        <w:rPr>
          <w:color w:val="auto"/>
        </w:rPr>
        <w:fldChar w:fldCharType="separate"/>
      </w:r>
      <w:r>
        <w:rPr>
          <w:rFonts w:hint="eastAsia" w:ascii="仿宋_GB2312" w:hAnsi="仿宋_GB2312" w:eastAsia="仿宋_GB2312" w:cs="仿宋_GB2312"/>
          <w:color w:val="auto"/>
          <w:sz w:val="32"/>
          <w:szCs w:val="32"/>
        </w:rPr>
        <w:t>第四章 评标方法及评标标准</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_Toc27328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4"/>
        <w:tabs>
          <w:tab w:val="right" w:leader="dot" w:pos="9746"/>
        </w:tabs>
        <w:spacing w:line="360" w:lineRule="auto"/>
        <w:rPr>
          <w:rFonts w:ascii="仿宋_GB2312" w:hAnsi="仿宋_GB2312" w:eastAsia="仿宋_GB2312" w:cs="仿宋_GB2312"/>
          <w:color w:val="auto"/>
          <w:sz w:val="32"/>
          <w:szCs w:val="32"/>
        </w:rPr>
      </w:pPr>
      <w:r>
        <w:rPr>
          <w:color w:val="auto"/>
        </w:rPr>
        <w:fldChar w:fldCharType="begin"/>
      </w:r>
      <w:r>
        <w:rPr>
          <w:color w:val="auto"/>
        </w:rPr>
        <w:instrText xml:space="preserve"> HYPERLINK \l "_Toc21458" </w:instrText>
      </w:r>
      <w:r>
        <w:rPr>
          <w:color w:val="auto"/>
        </w:rPr>
        <w:fldChar w:fldCharType="separate"/>
      </w:r>
      <w:r>
        <w:rPr>
          <w:rFonts w:hint="eastAsia" w:ascii="仿宋_GB2312" w:hAnsi="仿宋_GB2312" w:eastAsia="仿宋_GB2312" w:cs="仿宋_GB2312"/>
          <w:color w:val="auto"/>
          <w:sz w:val="32"/>
          <w:szCs w:val="32"/>
        </w:rPr>
        <w:t>第五章 合同主要条款格式及广西壮族自治区政府采购项目合同验收书格式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_Toc21458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44</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4"/>
        <w:tabs>
          <w:tab w:val="right" w:leader="dot" w:pos="9746"/>
        </w:tabs>
        <w:spacing w:line="360" w:lineRule="auto"/>
        <w:rPr>
          <w:rFonts w:ascii="仿宋_GB2312" w:hAnsi="仿宋_GB2312" w:eastAsia="仿宋_GB2312" w:cs="仿宋_GB2312"/>
          <w:color w:val="auto"/>
          <w:sz w:val="32"/>
          <w:szCs w:val="32"/>
        </w:rPr>
      </w:pPr>
      <w:r>
        <w:rPr>
          <w:color w:val="auto"/>
        </w:rPr>
        <w:fldChar w:fldCharType="begin"/>
      </w:r>
      <w:r>
        <w:rPr>
          <w:color w:val="auto"/>
        </w:rPr>
        <w:instrText xml:space="preserve"> HYPERLINK \l "_Toc13344" </w:instrText>
      </w:r>
      <w:r>
        <w:rPr>
          <w:color w:val="auto"/>
        </w:rPr>
        <w:fldChar w:fldCharType="separate"/>
      </w:r>
      <w:r>
        <w:rPr>
          <w:rFonts w:hint="eastAsia" w:ascii="仿宋_GB2312" w:hAnsi="仿宋_GB2312" w:eastAsia="仿宋_GB2312" w:cs="仿宋_GB2312"/>
          <w:color w:val="auto"/>
          <w:sz w:val="32"/>
          <w:szCs w:val="32"/>
        </w:rPr>
        <w:t>第六章 投标文件格式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_Toc13344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51</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fldChar w:fldCharType="end"/>
      </w:r>
    </w:p>
    <w:p>
      <w:pPr>
        <w:pStyle w:val="34"/>
        <w:tabs>
          <w:tab w:val="right" w:leader="dot" w:pos="9016"/>
        </w:tabs>
        <w:spacing w:line="360" w:lineRule="auto"/>
        <w:rPr>
          <w:rFonts w:ascii="仿宋_GB2312" w:hAnsi="宋体" w:eastAsia="仿宋_GB2312"/>
          <w:b w:val="0"/>
          <w:bCs w:val="0"/>
          <w:caps w:val="0"/>
          <w:color w:val="auto"/>
          <w:sz w:val="32"/>
          <w:szCs w:val="32"/>
        </w:rPr>
      </w:pPr>
      <w:r>
        <w:rPr>
          <w:rFonts w:hint="eastAsia" w:ascii="仿宋_GB2312" w:hAnsi="仿宋_GB2312" w:eastAsia="仿宋_GB2312" w:cs="仿宋_GB2312"/>
          <w:color w:val="auto"/>
          <w:sz w:val="32"/>
          <w:szCs w:val="32"/>
        </w:rPr>
        <w:fldChar w:fldCharType="end"/>
      </w:r>
      <w:r>
        <w:rPr>
          <w:rFonts w:hint="eastAsia" w:ascii="仿宋_GB2312" w:hAnsi="宋体" w:eastAsia="仿宋_GB2312"/>
          <w:b w:val="0"/>
          <w:bCs w:val="0"/>
          <w:caps w:val="0"/>
          <w:color w:val="auto"/>
          <w:sz w:val="32"/>
          <w:szCs w:val="32"/>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sectPr>
          <w:headerReference r:id="rId5" w:type="default"/>
          <w:footerReference r:id="rId6" w:type="default"/>
          <w:pgSz w:w="11906" w:h="16838"/>
          <w:pgMar w:top="1440" w:right="1440" w:bottom="1440" w:left="1440" w:header="851" w:footer="992" w:gutter="0"/>
          <w:cols w:space="720" w:num="1"/>
          <w:docGrid w:linePitch="312" w:charSpace="0"/>
        </w:sectPr>
      </w:pPr>
    </w:p>
    <w:p>
      <w:pPr>
        <w:rPr>
          <w:color w:val="auto"/>
          <w:lang w:val="en-GB"/>
        </w:rPr>
      </w:pPr>
    </w:p>
    <w:p>
      <w:pPr>
        <w:pStyle w:val="4"/>
        <w:spacing w:line="276" w:lineRule="auto"/>
        <w:jc w:val="center"/>
        <w:rPr>
          <w:color w:val="auto"/>
          <w:sz w:val="32"/>
          <w:szCs w:val="32"/>
        </w:rPr>
      </w:pPr>
      <w:bookmarkStart w:id="0" w:name="_Toc29306"/>
      <w:r>
        <w:rPr>
          <w:rFonts w:hint="eastAsia"/>
          <w:color w:val="auto"/>
          <w:sz w:val="32"/>
          <w:szCs w:val="32"/>
        </w:rPr>
        <w:t>第一章 公开招标公告</w:t>
      </w:r>
      <w:bookmarkEnd w:id="0"/>
    </w:p>
    <w:p>
      <w:pPr>
        <w:pStyle w:val="5"/>
        <w:spacing w:line="240" w:lineRule="auto"/>
        <w:ind w:right="-21" w:rightChars="-10" w:firstLine="711" w:firstLineChars="253"/>
        <w:jc w:val="both"/>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项目概况</w:t>
      </w:r>
    </w:p>
    <w:p>
      <w:pPr>
        <w:spacing w:line="400" w:lineRule="exact"/>
        <w:ind w:right="-21" w:rightChars="-10" w:firstLine="555"/>
        <w:rPr>
          <w:rFonts w:ascii="仿宋_GB2312" w:eastAsia="仿宋_GB2312"/>
          <w:color w:val="auto"/>
          <w:sz w:val="28"/>
          <w:szCs w:val="28"/>
          <w:u w:val="single"/>
        </w:rPr>
      </w:pPr>
      <w:bookmarkStart w:id="1" w:name="_Hlk50568865"/>
      <w:r>
        <w:rPr>
          <w:rFonts w:ascii="仿宋_GB2312" w:eastAsia="仿宋_GB2312"/>
          <w:color w:val="auto"/>
          <w:sz w:val="28"/>
          <w:szCs w:val="28"/>
        </w:rPr>
        <w:t>实训基地物业服务采购</w:t>
      </w:r>
      <w:r>
        <w:rPr>
          <w:rFonts w:hint="eastAsia" w:ascii="仿宋_GB2312" w:eastAsia="仿宋_GB2312"/>
          <w:color w:val="auto"/>
          <w:sz w:val="28"/>
          <w:szCs w:val="28"/>
        </w:rPr>
        <w:t>项目的潜在投标人应政采云平台（https://www.zcygov.cn/）获取招标文件，并于</w:t>
      </w:r>
      <w:r>
        <w:rPr>
          <w:rFonts w:ascii="仿宋_GB2312" w:eastAsia="仿宋_GB2312"/>
          <w:color w:val="auto"/>
          <w:sz w:val="28"/>
          <w:szCs w:val="28"/>
        </w:rPr>
        <w:t>2022年</w:t>
      </w:r>
      <w:r>
        <w:rPr>
          <w:rFonts w:hint="eastAsia" w:ascii="仿宋_GB2312" w:eastAsia="仿宋_GB2312"/>
          <w:color w:val="auto"/>
          <w:sz w:val="28"/>
          <w:szCs w:val="28"/>
          <w:lang w:val="en-US" w:eastAsia="zh-CN"/>
        </w:rPr>
        <w:t>9</w:t>
      </w:r>
      <w:r>
        <w:rPr>
          <w:rFonts w:ascii="仿宋_GB2312" w:eastAsia="仿宋_GB2312"/>
          <w:color w:val="auto"/>
          <w:sz w:val="28"/>
          <w:szCs w:val="28"/>
        </w:rPr>
        <w:t>月</w:t>
      </w:r>
      <w:r>
        <w:rPr>
          <w:rFonts w:hint="eastAsia" w:ascii="仿宋_GB2312" w:eastAsia="仿宋_GB2312"/>
          <w:color w:val="auto"/>
          <w:sz w:val="28"/>
          <w:szCs w:val="28"/>
          <w:lang w:val="en-US" w:eastAsia="zh-CN"/>
        </w:rPr>
        <w:t>26</w:t>
      </w:r>
      <w:r>
        <w:rPr>
          <w:rFonts w:ascii="仿宋_GB2312" w:eastAsia="仿宋_GB2312"/>
          <w:color w:val="auto"/>
          <w:sz w:val="28"/>
          <w:szCs w:val="28"/>
        </w:rPr>
        <w:t>日 09:30</w:t>
      </w:r>
      <w:r>
        <w:rPr>
          <w:rFonts w:hint="eastAsia" w:ascii="仿宋_GB2312" w:eastAsia="仿宋_GB2312"/>
          <w:color w:val="auto"/>
          <w:sz w:val="28"/>
          <w:szCs w:val="28"/>
        </w:rPr>
        <w:t>（北京时间）前</w:t>
      </w:r>
      <w:bookmarkEnd w:id="1"/>
      <w:r>
        <w:rPr>
          <w:rFonts w:hint="eastAsia" w:ascii="仿宋_GB2312" w:hAnsi="仿宋_GB2312" w:eastAsia="仿宋_GB2312" w:cs="仿宋_GB2312"/>
          <w:color w:val="auto"/>
          <w:sz w:val="28"/>
          <w:szCs w:val="28"/>
        </w:rPr>
        <w:t>在线提交投标文件</w:t>
      </w:r>
      <w:r>
        <w:rPr>
          <w:rFonts w:hint="eastAsia" w:ascii="仿宋_GB2312" w:eastAsia="仿宋_GB2312"/>
          <w:color w:val="auto"/>
          <w:sz w:val="28"/>
          <w:szCs w:val="28"/>
        </w:rPr>
        <w:t>。</w:t>
      </w:r>
    </w:p>
    <w:p>
      <w:pPr>
        <w:spacing w:line="400" w:lineRule="exact"/>
        <w:ind w:right="-21" w:rightChars="-10" w:firstLine="562" w:firstLineChars="200"/>
        <w:rPr>
          <w:rFonts w:ascii="黑体" w:hAnsi="黑体" w:eastAsia="黑体" w:cs="黑体"/>
          <w:b/>
          <w:bCs/>
          <w:color w:val="auto"/>
          <w:sz w:val="28"/>
          <w:szCs w:val="28"/>
        </w:rPr>
      </w:pPr>
      <w:bookmarkStart w:id="2" w:name="_Hlk53504521"/>
      <w:r>
        <w:rPr>
          <w:rFonts w:hint="eastAsia" w:ascii="黑体" w:hAnsi="黑体" w:eastAsia="黑体" w:cs="黑体"/>
          <w:b/>
          <w:bCs/>
          <w:color w:val="auto"/>
          <w:sz w:val="28"/>
          <w:szCs w:val="28"/>
        </w:rPr>
        <w:t>一、项目基本情况</w:t>
      </w:r>
    </w:p>
    <w:bookmarkEnd w:id="2"/>
    <w:p>
      <w:pPr>
        <w:pStyle w:val="157"/>
        <w:spacing w:line="400" w:lineRule="exact"/>
        <w:ind w:right="-21" w:rightChars="-10" w:firstLine="560"/>
        <w:rPr>
          <w:rFonts w:hint="eastAsia" w:ascii="仿宋_GB2312" w:eastAsia="仿宋_GB2312"/>
          <w:color w:val="auto"/>
          <w:sz w:val="28"/>
          <w:szCs w:val="28"/>
          <w:lang w:eastAsia="zh-CN"/>
        </w:rPr>
      </w:pPr>
      <w:r>
        <w:rPr>
          <w:rFonts w:hint="eastAsia" w:ascii="仿宋_GB2312" w:eastAsia="仿宋_GB2312"/>
          <w:color w:val="auto"/>
          <w:sz w:val="28"/>
          <w:szCs w:val="28"/>
        </w:rPr>
        <w:t>项目编号：</w:t>
      </w:r>
      <w:r>
        <w:rPr>
          <w:rFonts w:hint="eastAsia" w:ascii="仿宋_GB2312" w:eastAsia="仿宋_GB2312"/>
          <w:color w:val="auto"/>
          <w:sz w:val="28"/>
          <w:szCs w:val="28"/>
          <w:lang w:eastAsia="zh-CN"/>
        </w:rPr>
        <w:t>LZZC2022-G3-990556-LZJC</w:t>
      </w:r>
    </w:p>
    <w:p>
      <w:pPr>
        <w:pStyle w:val="157"/>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项目名称：</w:t>
      </w:r>
      <w:r>
        <w:rPr>
          <w:rFonts w:ascii="仿宋_GB2312" w:eastAsia="仿宋_GB2312"/>
          <w:color w:val="auto"/>
          <w:sz w:val="28"/>
          <w:szCs w:val="28"/>
        </w:rPr>
        <w:t>实训基地物业服务采购</w:t>
      </w:r>
    </w:p>
    <w:p>
      <w:pPr>
        <w:pStyle w:val="157"/>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预算总金额</w:t>
      </w:r>
      <w:bookmarkStart w:id="3" w:name="_Hlk50568912"/>
      <w:r>
        <w:rPr>
          <w:rFonts w:hint="eastAsia" w:ascii="仿宋_GB2312" w:eastAsia="仿宋_GB2312"/>
          <w:color w:val="auto"/>
          <w:sz w:val="28"/>
          <w:szCs w:val="28"/>
        </w:rPr>
        <w:t>（元）</w:t>
      </w:r>
      <w:bookmarkEnd w:id="3"/>
      <w:r>
        <w:rPr>
          <w:rFonts w:hint="eastAsia" w:ascii="仿宋_GB2312" w:eastAsia="仿宋_GB2312"/>
          <w:color w:val="auto"/>
          <w:sz w:val="28"/>
          <w:szCs w:val="28"/>
        </w:rPr>
        <w:t>：</w:t>
      </w:r>
      <w:r>
        <w:rPr>
          <w:rFonts w:ascii="仿宋_GB2312" w:hAnsi="Times New Roman" w:eastAsia="仿宋_GB2312"/>
          <w:color w:val="auto"/>
          <w:sz w:val="28"/>
          <w:szCs w:val="28"/>
        </w:rPr>
        <w:t>9900000</w:t>
      </w:r>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采购需求：</w:t>
      </w:r>
    </w:p>
    <w:p>
      <w:pPr>
        <w:spacing w:line="400" w:lineRule="exact"/>
        <w:ind w:right="-21" w:rightChars="-10"/>
        <w:rPr>
          <w:rFonts w:ascii="仿宋_GB2312" w:eastAsia="仿宋_GB2312"/>
          <w:b/>
          <w:color w:val="auto"/>
          <w:sz w:val="28"/>
          <w:szCs w:val="28"/>
        </w:rPr>
      </w:pPr>
      <w:r>
        <w:rPr>
          <w:rFonts w:ascii="仿宋" w:hAnsi="仿宋" w:eastAsia="仿宋"/>
          <w:bCs/>
          <w:color w:val="auto"/>
          <w:sz w:val="24"/>
        </w:rPr>
        <w:t>标项名称：实训基地物业服务采购
</w:t>
      </w:r>
      <w:r>
        <w:rPr>
          <w:rFonts w:ascii="仿宋" w:hAnsi="仿宋" w:eastAsia="仿宋"/>
          <w:bCs/>
          <w:color w:val="auto"/>
          <w:sz w:val="24"/>
        </w:rPr>
        <w:cr/>
      </w:r>
      <w:r>
        <w:rPr>
          <w:rFonts w:ascii="仿宋" w:hAnsi="仿宋" w:eastAsia="仿宋"/>
          <w:bCs/>
          <w:color w:val="auto"/>
          <w:sz w:val="24"/>
        </w:rPr>
        <w:t>数量：1
</w:t>
      </w:r>
      <w:r>
        <w:rPr>
          <w:rFonts w:ascii="仿宋" w:hAnsi="仿宋" w:eastAsia="仿宋"/>
          <w:bCs/>
          <w:color w:val="auto"/>
          <w:sz w:val="24"/>
        </w:rPr>
        <w:cr/>
      </w:r>
      <w:r>
        <w:rPr>
          <w:rFonts w:ascii="仿宋" w:hAnsi="仿宋" w:eastAsia="仿宋"/>
          <w:bCs/>
          <w:color w:val="auto"/>
          <w:sz w:val="24"/>
        </w:rPr>
        <w:t>预算金额（元）：9900000
</w:t>
      </w:r>
      <w:r>
        <w:rPr>
          <w:rFonts w:ascii="仿宋" w:hAnsi="仿宋" w:eastAsia="仿宋"/>
          <w:bCs/>
          <w:color w:val="auto"/>
          <w:sz w:val="24"/>
        </w:rPr>
        <w:cr/>
      </w:r>
      <w:r>
        <w:rPr>
          <w:rFonts w:ascii="仿宋" w:hAnsi="仿宋" w:eastAsia="仿宋"/>
          <w:bCs/>
          <w:color w:val="auto"/>
          <w:sz w:val="24"/>
        </w:rPr>
        <w:t>简要规格描述或项目基本概况介绍、用途：实训基地物业服务采购（具体内容详见招标文件第二章《采购需求》）
</w:t>
      </w:r>
      <w:r>
        <w:rPr>
          <w:rFonts w:ascii="仿宋" w:hAnsi="仿宋" w:eastAsia="仿宋"/>
          <w:bCs/>
          <w:color w:val="auto"/>
          <w:sz w:val="24"/>
        </w:rPr>
        <w:cr/>
      </w:r>
      <w:r>
        <w:rPr>
          <w:rFonts w:ascii="仿宋" w:hAnsi="仿宋" w:eastAsia="仿宋"/>
          <w:bCs/>
          <w:color w:val="auto"/>
          <w:sz w:val="24"/>
        </w:rPr>
        <w:t>最高限价（如有）：9900000
</w:t>
      </w:r>
      <w:r>
        <w:rPr>
          <w:rFonts w:ascii="仿宋" w:hAnsi="仿宋" w:eastAsia="仿宋"/>
          <w:bCs/>
          <w:color w:val="auto"/>
          <w:sz w:val="24"/>
        </w:rPr>
        <w:cr/>
      </w:r>
      <w:r>
        <w:rPr>
          <w:rFonts w:ascii="仿宋" w:hAnsi="仿宋" w:eastAsia="仿宋"/>
          <w:bCs/>
          <w:color w:val="auto"/>
          <w:sz w:val="24"/>
        </w:rPr>
        <w:t>合同履约期限：自提供服务之日起3年，具体服务起止时间以合同约定日期为准。 
</w:t>
      </w:r>
      <w:r>
        <w:rPr>
          <w:rFonts w:ascii="仿宋" w:hAnsi="仿宋" w:eastAsia="仿宋"/>
          <w:bCs/>
          <w:color w:val="auto"/>
          <w:sz w:val="24"/>
        </w:rPr>
        <w:cr/>
      </w:r>
      <w:r>
        <w:rPr>
          <w:rFonts w:ascii="仿宋" w:hAnsi="仿宋" w:eastAsia="仿宋"/>
          <w:bCs/>
          <w:color w:val="auto"/>
          <w:sz w:val="24"/>
        </w:rPr>
        <w:t>本标项（否）接受联合体投标
</w:t>
      </w:r>
      <w:r>
        <w:rPr>
          <w:rFonts w:ascii="仿宋" w:hAnsi="仿宋" w:eastAsia="仿宋"/>
          <w:bCs/>
          <w:color w:val="auto"/>
          <w:sz w:val="24"/>
        </w:rPr>
        <w:cr/>
      </w:r>
      <w:r>
        <w:rPr>
          <w:rFonts w:ascii="仿宋" w:hAnsi="仿宋" w:eastAsia="仿宋"/>
          <w:bCs/>
          <w:color w:val="auto"/>
          <w:sz w:val="24"/>
        </w:rPr>
        <w:t>备注：本项目为线上电子招标项目，有意向参与本项目的供应商应当做好参与全流程电子招投标交易的充分准备。</w:t>
      </w:r>
    </w:p>
    <w:p>
      <w:pPr>
        <w:pStyle w:val="5"/>
        <w:spacing w:line="400" w:lineRule="exact"/>
        <w:ind w:right="-21" w:rightChars="-10" w:firstLine="562" w:firstLineChars="200"/>
        <w:jc w:val="both"/>
        <w:rPr>
          <w:rFonts w:ascii="黑体" w:hAnsi="黑体" w:eastAsia="黑体" w:cs="黑体"/>
          <w:bCs/>
          <w:color w:val="auto"/>
          <w:sz w:val="28"/>
          <w:szCs w:val="28"/>
        </w:rPr>
      </w:pPr>
      <w:bookmarkStart w:id="4" w:name="_Hlk53504529"/>
      <w:r>
        <w:rPr>
          <w:rFonts w:hint="eastAsia" w:ascii="黑体" w:hAnsi="黑体" w:eastAsia="黑体" w:cs="黑体"/>
          <w:bCs/>
          <w:color w:val="auto"/>
          <w:sz w:val="28"/>
          <w:szCs w:val="28"/>
        </w:rPr>
        <w:t>二、申请人的资格要求</w:t>
      </w:r>
    </w:p>
    <w:bookmarkEnd w:id="4"/>
    <w:p>
      <w:pPr>
        <w:pStyle w:val="157"/>
        <w:spacing w:line="400" w:lineRule="exact"/>
        <w:ind w:right="-21" w:rightChars="-10" w:firstLine="560"/>
        <w:rPr>
          <w:rFonts w:ascii="仿宋_GB2312" w:eastAsia="仿宋_GB2312"/>
          <w:color w:val="auto"/>
          <w:sz w:val="28"/>
          <w:szCs w:val="28"/>
        </w:rPr>
      </w:pPr>
      <w:r>
        <w:rPr>
          <w:rFonts w:hint="eastAsia" w:ascii="仿宋_GB2312" w:hAnsi="仿宋_GB2312" w:eastAsia="仿宋_GB2312" w:cs="仿宋_GB2312"/>
          <w:color w:val="auto"/>
          <w:sz w:val="28"/>
          <w:szCs w:val="28"/>
        </w:rPr>
        <w:t>1.</w:t>
      </w:r>
      <w:r>
        <w:rPr>
          <w:rFonts w:hint="eastAsia" w:ascii="仿宋_GB2312" w:eastAsia="仿宋_GB2312"/>
          <w:color w:val="auto"/>
          <w:sz w:val="28"/>
          <w:szCs w:val="28"/>
        </w:rPr>
        <w:t>满足《中华人民共和国政府采购法》第二十二条规定；</w:t>
      </w:r>
    </w:p>
    <w:p>
      <w:pPr>
        <w:pStyle w:val="157"/>
        <w:spacing w:line="400" w:lineRule="exact"/>
        <w:ind w:right="-21" w:rightChars="-10" w:firstLine="560"/>
        <w:rPr>
          <w:rFonts w:ascii="仿宋_GB2312" w:eastAsia="仿宋_GB2312"/>
          <w:color w:val="auto"/>
          <w:sz w:val="28"/>
          <w:szCs w:val="28"/>
        </w:rPr>
      </w:pP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eastAsia="仿宋_GB2312"/>
          <w:color w:val="auto"/>
          <w:sz w:val="28"/>
          <w:szCs w:val="28"/>
        </w:rPr>
        <w:t>落实政府采购政策需满足的资格要求：</w:t>
      </w:r>
      <w:r>
        <w:rPr>
          <w:rFonts w:ascii="仿宋_GB2312" w:eastAsia="仿宋_GB2312"/>
          <w:color w:val="auto"/>
          <w:sz w:val="28"/>
          <w:szCs w:val="28"/>
        </w:rPr>
        <w:t>本项目属于专门面向中小企业采购的项目，监狱企业、残疾人福利单位视同小型、微型企业；中小企业须符合本项目采购标的所属行业对应的中小企业划分标准；</w:t>
      </w:r>
    </w:p>
    <w:p>
      <w:pPr>
        <w:pStyle w:val="157"/>
        <w:spacing w:line="400" w:lineRule="exact"/>
        <w:ind w:right="-21" w:rightChars="-10" w:firstLine="56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本项目的特定资格要求：</w:t>
      </w:r>
      <w:r>
        <w:rPr>
          <w:rFonts w:ascii="仿宋_GB2312" w:eastAsia="仿宋_GB2312"/>
          <w:color w:val="auto"/>
          <w:sz w:val="28"/>
          <w:szCs w:val="28"/>
        </w:rPr>
        <w:t>无；</w:t>
      </w:r>
    </w:p>
    <w:p>
      <w:pPr>
        <w:pStyle w:val="5"/>
        <w:spacing w:line="400" w:lineRule="exact"/>
        <w:ind w:right="-21" w:rightChars="-10" w:firstLine="562" w:firstLineChars="200"/>
        <w:jc w:val="both"/>
        <w:rPr>
          <w:rFonts w:ascii="黑体" w:hAnsi="黑体" w:eastAsia="黑体" w:cs="黑体"/>
          <w:bCs/>
          <w:color w:val="auto"/>
          <w:sz w:val="28"/>
          <w:szCs w:val="28"/>
        </w:rPr>
      </w:pPr>
      <w:bookmarkStart w:id="5" w:name="_Toc35393623"/>
      <w:bookmarkStart w:id="6" w:name="_Toc35393792"/>
      <w:r>
        <w:rPr>
          <w:rFonts w:hint="eastAsia" w:ascii="黑体" w:hAnsi="黑体" w:eastAsia="黑体" w:cs="黑体"/>
          <w:bCs/>
          <w:color w:val="auto"/>
          <w:sz w:val="28"/>
          <w:szCs w:val="28"/>
        </w:rPr>
        <w:t>三、</w:t>
      </w:r>
      <w:bookmarkEnd w:id="5"/>
      <w:bookmarkEnd w:id="6"/>
      <w:r>
        <w:rPr>
          <w:rFonts w:hint="eastAsia" w:ascii="黑体" w:hAnsi="黑体" w:eastAsia="黑体" w:cs="黑体"/>
          <w:b w:val="0"/>
          <w:color w:val="auto"/>
          <w:sz w:val="28"/>
          <w:szCs w:val="28"/>
        </w:rPr>
        <w:t>获取招标文件</w:t>
      </w:r>
    </w:p>
    <w:p>
      <w:pPr>
        <w:spacing w:line="400" w:lineRule="exact"/>
        <w:ind w:right="-21" w:rightChars="-10" w:firstLine="540"/>
        <w:rPr>
          <w:rFonts w:ascii="仿宋_GB2312" w:hAnsi="Calibri" w:eastAsia="仿宋_GB2312"/>
          <w:color w:val="auto"/>
          <w:sz w:val="28"/>
          <w:szCs w:val="28"/>
        </w:rPr>
      </w:pPr>
      <w:r>
        <w:rPr>
          <w:rFonts w:hint="eastAsia" w:ascii="仿宋_GB2312" w:eastAsia="仿宋_GB2312"/>
          <w:color w:val="auto"/>
          <w:sz w:val="28"/>
          <w:szCs w:val="28"/>
        </w:rPr>
        <w:t>时间：</w:t>
      </w:r>
      <w:r>
        <w:rPr>
          <w:rFonts w:hint="eastAsia" w:ascii="仿宋_GB2312" w:hAnsi="Calibri" w:eastAsia="仿宋_GB2312"/>
          <w:color w:val="auto"/>
          <w:sz w:val="28"/>
          <w:szCs w:val="28"/>
          <w:lang w:val="en-US" w:eastAsia="zh-CN"/>
        </w:rPr>
        <w:t>2022</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9</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5</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2022</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9</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13</w:t>
      </w:r>
      <w:r>
        <w:rPr>
          <w:rFonts w:ascii="仿宋_GB2312" w:hAnsi="Calibri" w:eastAsia="仿宋_GB2312"/>
          <w:color w:val="auto"/>
          <w:sz w:val="28"/>
          <w:szCs w:val="28"/>
        </w:rPr>
        <w:t>日</w:t>
      </w:r>
      <w:r>
        <w:rPr>
          <w:rFonts w:hint="eastAsia" w:ascii="仿宋_GB2312" w:hAnsi="仿宋_GB2312" w:eastAsia="仿宋_GB2312" w:cs="仿宋_GB2312"/>
          <w:color w:val="auto"/>
          <w:sz w:val="28"/>
          <w:szCs w:val="28"/>
        </w:rPr>
        <w:t>，每天上午08:00至12:00，下午12:00至21:00（北京时间，法定节假日除外）</w:t>
      </w:r>
    </w:p>
    <w:p>
      <w:pPr>
        <w:spacing w:line="480" w:lineRule="exact"/>
        <w:ind w:right="-21" w:rightChars="-10"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地点（网址）：政采云平台（https://www.zcygov.cn/）</w:t>
      </w:r>
    </w:p>
    <w:p>
      <w:pPr>
        <w:spacing w:line="480" w:lineRule="exact"/>
        <w:ind w:right="-21" w:rightChars="-10"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方式：线上获取。登录政采云平台（https://www.zcygov.cn/），在“工作台”—“项目采购”—“获取采购文件”选择本项目，点击“申请获取采购文件”进行申请提交后，在已申请栏中选择下载本项目招标文件。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售价（元）：0</w:t>
      </w:r>
    </w:p>
    <w:p>
      <w:pPr>
        <w:pStyle w:val="5"/>
        <w:spacing w:line="400" w:lineRule="exact"/>
        <w:ind w:right="-21" w:rightChars="-10" w:firstLine="562" w:firstLineChars="200"/>
        <w:jc w:val="both"/>
        <w:rPr>
          <w:rFonts w:ascii="黑体" w:hAnsi="黑体" w:eastAsia="黑体" w:cs="黑体"/>
          <w:bCs/>
          <w:color w:val="auto"/>
          <w:sz w:val="28"/>
          <w:szCs w:val="28"/>
        </w:rPr>
      </w:pPr>
      <w:bookmarkStart w:id="7" w:name="_Toc35393793"/>
      <w:bookmarkStart w:id="8" w:name="_Toc28359082"/>
      <w:bookmarkStart w:id="9" w:name="_Toc28359005"/>
      <w:bookmarkStart w:id="10" w:name="_Toc35393624"/>
      <w:r>
        <w:rPr>
          <w:rFonts w:hint="eastAsia" w:ascii="黑体" w:hAnsi="黑体" w:eastAsia="黑体" w:cs="黑体"/>
          <w:bCs/>
          <w:color w:val="auto"/>
          <w:sz w:val="28"/>
          <w:szCs w:val="28"/>
        </w:rPr>
        <w:t>四、</w:t>
      </w:r>
      <w:bookmarkEnd w:id="7"/>
      <w:bookmarkEnd w:id="8"/>
      <w:bookmarkEnd w:id="9"/>
      <w:bookmarkEnd w:id="10"/>
      <w:r>
        <w:rPr>
          <w:rFonts w:hint="eastAsia" w:ascii="黑体" w:hAnsi="黑体" w:eastAsia="黑体" w:cs="黑体"/>
          <w:bCs/>
          <w:color w:val="auto"/>
          <w:sz w:val="28"/>
          <w:szCs w:val="28"/>
        </w:rPr>
        <w:t>提交投标文件截止时间、开标时间和地点</w:t>
      </w:r>
    </w:p>
    <w:p>
      <w:pPr>
        <w:spacing w:line="400" w:lineRule="exact"/>
        <w:ind w:right="-21" w:rightChars="-10" w:firstLine="560" w:firstLineChars="200"/>
        <w:rPr>
          <w:rFonts w:ascii="仿宋" w:hAnsi="仿宋" w:eastAsia="仿宋"/>
          <w:bCs/>
          <w:color w:val="auto"/>
          <w:sz w:val="28"/>
          <w:szCs w:val="28"/>
          <w:u w:val="single"/>
        </w:rPr>
      </w:pPr>
      <w:r>
        <w:rPr>
          <w:rFonts w:hint="eastAsia" w:ascii="仿宋_GB2312" w:hAnsi="仿宋_GB2312" w:eastAsia="仿宋_GB2312" w:cs="仿宋_GB2312"/>
          <w:color w:val="auto"/>
          <w:sz w:val="28"/>
          <w:szCs w:val="28"/>
        </w:rPr>
        <w:t>提交投标文件截止时间：</w:t>
      </w:r>
      <w:r>
        <w:rPr>
          <w:rFonts w:ascii="仿宋_GB2312" w:hAnsi="仿宋_GB2312" w:eastAsia="仿宋_GB2312" w:cs="仿宋_GB2312"/>
          <w:bCs/>
          <w:color w:val="auto"/>
          <w:sz w:val="28"/>
          <w:szCs w:val="28"/>
        </w:rPr>
        <w:t>2022年</w:t>
      </w:r>
      <w:r>
        <w:rPr>
          <w:rFonts w:hint="eastAsia" w:ascii="仿宋_GB2312" w:hAnsi="仿宋_GB2312" w:eastAsia="仿宋_GB2312" w:cs="仿宋_GB2312"/>
          <w:bCs/>
          <w:color w:val="auto"/>
          <w:sz w:val="28"/>
          <w:szCs w:val="28"/>
          <w:lang w:val="en-US" w:eastAsia="zh-CN"/>
        </w:rPr>
        <w:t>9</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26</w:t>
      </w:r>
      <w:r>
        <w:rPr>
          <w:rFonts w:ascii="仿宋_GB2312" w:hAnsi="仿宋_GB2312" w:eastAsia="仿宋_GB2312" w:cs="仿宋_GB2312"/>
          <w:bCs/>
          <w:color w:val="auto"/>
          <w:sz w:val="28"/>
          <w:szCs w:val="28"/>
        </w:rPr>
        <w:t>日 09:30</w:t>
      </w:r>
      <w:r>
        <w:rPr>
          <w:rFonts w:hint="eastAsia" w:ascii="仿宋_GB2312" w:eastAsia="仿宋_GB2312"/>
          <w:color w:val="auto"/>
          <w:sz w:val="28"/>
          <w:szCs w:val="28"/>
        </w:rPr>
        <w:t>（北京时间）</w:t>
      </w:r>
    </w:p>
    <w:p>
      <w:pPr>
        <w:spacing w:line="480" w:lineRule="exact"/>
        <w:ind w:right="-21" w:rightChars="-1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投标地点（网址）：政采云平台（https://www.zcygov.cn/）</w:t>
      </w:r>
      <w:r>
        <w:rPr>
          <w:rFonts w:ascii="仿宋" w:hAnsi="仿宋" w:eastAsia="仿宋" w:cs="仿宋"/>
          <w:color w:val="auto"/>
          <w:sz w:val="27"/>
          <w:szCs w:val="27"/>
        </w:rPr>
        <w:t>（</w:t>
      </w:r>
      <w:r>
        <w:rPr>
          <w:rFonts w:hint="eastAsia" w:ascii="仿宋_GB2312" w:hAnsi="仿宋_GB2312" w:eastAsia="仿宋_GB2312" w:cs="仿宋_GB2312"/>
          <w:bCs/>
          <w:color w:val="auto"/>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color w:val="auto"/>
          <w:sz w:val="28"/>
          <w:szCs w:val="28"/>
        </w:rPr>
        <w:t>未按规定编制并加密的电子投标文件，</w:t>
      </w:r>
      <w:r>
        <w:rPr>
          <w:rFonts w:hint="eastAsia" w:ascii="仿宋_GB2312" w:hAnsi="仿宋_GB2312" w:eastAsia="仿宋_GB2312" w:cs="仿宋_GB2312"/>
          <w:bCs/>
          <w:color w:val="auto"/>
          <w:sz w:val="28"/>
          <w:szCs w:val="28"/>
        </w:rPr>
        <w:t>将被政采云平台拒收。</w:t>
      </w:r>
      <w:r>
        <w:rPr>
          <w:rFonts w:ascii="仿宋" w:hAnsi="仿宋" w:eastAsia="仿宋" w:cs="仿宋"/>
          <w:color w:val="auto"/>
          <w:sz w:val="27"/>
          <w:szCs w:val="27"/>
        </w:rPr>
        <w:t>）</w:t>
      </w:r>
    </w:p>
    <w:p>
      <w:pPr>
        <w:spacing w:line="480" w:lineRule="exact"/>
        <w:ind w:right="-21" w:rightChars="-10"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开标时间：</w:t>
      </w:r>
      <w:r>
        <w:rPr>
          <w:rFonts w:ascii="仿宋_GB2312" w:eastAsia="仿宋_GB2312"/>
          <w:bCs/>
          <w:color w:val="auto"/>
          <w:sz w:val="28"/>
          <w:szCs w:val="28"/>
        </w:rPr>
        <w:t>2022年</w:t>
      </w:r>
      <w:r>
        <w:rPr>
          <w:rFonts w:hint="eastAsia" w:ascii="仿宋_GB2312" w:eastAsia="仿宋_GB2312"/>
          <w:bCs/>
          <w:color w:val="auto"/>
          <w:sz w:val="28"/>
          <w:szCs w:val="28"/>
          <w:lang w:val="en-US" w:eastAsia="zh-CN"/>
        </w:rPr>
        <w:t>9</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26</w:t>
      </w:r>
      <w:bookmarkStart w:id="87" w:name="_GoBack"/>
      <w:bookmarkEnd w:id="87"/>
      <w:r>
        <w:rPr>
          <w:rFonts w:ascii="仿宋_GB2312" w:eastAsia="仿宋_GB2312"/>
          <w:bCs/>
          <w:color w:val="auto"/>
          <w:sz w:val="28"/>
          <w:szCs w:val="28"/>
        </w:rPr>
        <w:t>日 09:30</w:t>
      </w:r>
    </w:p>
    <w:p>
      <w:pPr>
        <w:spacing w:line="480" w:lineRule="exact"/>
        <w:ind w:right="-21" w:rightChars="-10"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 开标地点：政采云平台（https://www.zcygov.cn/）</w:t>
      </w:r>
    </w:p>
    <w:p>
      <w:pPr>
        <w:pStyle w:val="5"/>
        <w:spacing w:line="400" w:lineRule="exact"/>
        <w:ind w:right="-21" w:rightChars="-10" w:firstLine="562" w:firstLineChars="200"/>
        <w:jc w:val="both"/>
        <w:rPr>
          <w:rFonts w:ascii="黑体" w:hAnsi="黑体" w:eastAsia="黑体" w:cs="黑体"/>
          <w:bCs/>
          <w:color w:val="auto"/>
          <w:sz w:val="28"/>
          <w:szCs w:val="28"/>
        </w:rPr>
      </w:pPr>
      <w:bookmarkStart w:id="11" w:name="_Toc35393625"/>
      <w:bookmarkStart w:id="12" w:name="_Toc28359084"/>
      <w:bookmarkStart w:id="13" w:name="_Toc35393794"/>
      <w:bookmarkStart w:id="14" w:name="_Toc28359007"/>
      <w:r>
        <w:rPr>
          <w:rFonts w:hint="eastAsia" w:ascii="黑体" w:hAnsi="黑体" w:eastAsia="黑体" w:cs="黑体"/>
          <w:bCs/>
          <w:color w:val="auto"/>
          <w:sz w:val="28"/>
          <w:szCs w:val="28"/>
        </w:rPr>
        <w:t>五、公告期限</w:t>
      </w:r>
      <w:bookmarkEnd w:id="11"/>
      <w:bookmarkEnd w:id="12"/>
      <w:bookmarkEnd w:id="13"/>
      <w:bookmarkEnd w:id="14"/>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自本公告发布之日起5个工作日。</w:t>
      </w:r>
    </w:p>
    <w:p>
      <w:pPr>
        <w:pStyle w:val="5"/>
        <w:spacing w:line="400" w:lineRule="exact"/>
        <w:ind w:right="-21" w:rightChars="-10" w:firstLine="562" w:firstLineChars="200"/>
        <w:jc w:val="both"/>
        <w:rPr>
          <w:rFonts w:ascii="仿宋_GB2312" w:hAnsi="仿宋_GB2312" w:eastAsia="仿宋_GB2312" w:cs="仿宋_GB2312"/>
          <w:bCs/>
          <w:color w:val="auto"/>
          <w:sz w:val="28"/>
          <w:szCs w:val="28"/>
        </w:rPr>
      </w:pPr>
      <w:bookmarkStart w:id="15" w:name="_Toc35393626"/>
      <w:bookmarkStart w:id="16" w:name="_Toc35393795"/>
      <w:r>
        <w:rPr>
          <w:rFonts w:hint="eastAsia" w:ascii="黑体" w:hAnsi="黑体" w:eastAsia="黑体" w:cs="黑体"/>
          <w:bCs/>
          <w:color w:val="auto"/>
          <w:sz w:val="28"/>
          <w:szCs w:val="28"/>
        </w:rPr>
        <w:t>六、其他补充事宜</w:t>
      </w:r>
      <w:bookmarkEnd w:id="15"/>
      <w:bookmarkEnd w:id="16"/>
    </w:p>
    <w:p>
      <w:pPr>
        <w:pStyle w:val="157"/>
        <w:spacing w:line="400" w:lineRule="exact"/>
        <w:ind w:right="-21" w:rightChars="-10"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（一）投标保证金：</w:t>
      </w:r>
      <w:r>
        <w:rPr>
          <w:rFonts w:hint="eastAsia" w:ascii="仿宋_GB2312" w:hAnsi="仿宋_GB2312" w:eastAsia="仿宋_GB2312" w:cs="仿宋_GB2312"/>
          <w:color w:val="auto"/>
          <w:sz w:val="28"/>
          <w:szCs w:val="28"/>
        </w:rPr>
        <w:t>本项目无需提交投标保证金。</w:t>
      </w:r>
    </w:p>
    <w:p>
      <w:pPr>
        <w:pStyle w:val="157"/>
        <w:spacing w:line="420" w:lineRule="exact"/>
        <w:ind w:firstLine="562"/>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（二）发布媒体：</w:t>
      </w:r>
      <w:r>
        <w:rPr>
          <w:rFonts w:hint="eastAsia" w:ascii="仿宋_GB2312" w:hAnsi="仿宋_GB2312" w:eastAsia="仿宋_GB2312" w:cs="仿宋_GB2312"/>
          <w:color w:val="auto"/>
          <w:sz w:val="28"/>
          <w:szCs w:val="28"/>
        </w:rPr>
        <w:t>中国政府采购网（www.ccgp.gov.cn）、广西壮族自治区政府采购网（zfcg.gxzf.gov.cn）、柳州市政府采购网（zfcg.lzscz.liuzhou.gov.cn）。</w:t>
      </w:r>
    </w:p>
    <w:p>
      <w:pPr>
        <w:pStyle w:val="157"/>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ascii="仿宋_GB2312" w:hAnsi="仿宋_GB2312" w:eastAsia="仿宋_GB2312" w:cs="仿宋_GB2312"/>
          <w:color w:val="auto"/>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（六）投标人参与电子投标特别说明</w:t>
      </w:r>
    </w:p>
    <w:p>
      <w:pPr>
        <w:pStyle w:val="157"/>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1.本项目通过政采云平台实行电子投标，投标人应按照本项目公开招标文件和政采云平台的要求，通过“政采云电子投标客户端”编制、加密并提交电子投标文件。</w:t>
      </w:r>
    </w:p>
    <w:p>
      <w:pPr>
        <w:pStyle w:val="157"/>
        <w:wordWrap w:val="0"/>
        <w:spacing w:line="420" w:lineRule="exact"/>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2.参与电子标的投标人必须为政采云平台的正式供应商且申领CA证书，</w:t>
      </w:r>
      <w:r>
        <w:rPr>
          <w:rFonts w:hint="eastAsia" w:ascii="仿宋_GB2312" w:hAnsi="仿宋_GB2312" w:eastAsia="仿宋_GB2312" w:cs="仿宋_GB2312"/>
          <w:b/>
          <w:bCs/>
          <w:color w:val="auto"/>
          <w:sz w:val="28"/>
          <w:szCs w:val="28"/>
        </w:rPr>
        <w:t>各投标人应在开标前及时完成</w:t>
      </w:r>
      <w:r>
        <w:rPr>
          <w:rFonts w:hint="eastAsia" w:ascii="仿宋_GB2312" w:hAnsi="仿宋_GB2312" w:eastAsia="仿宋_GB2312" w:cs="仿宋_GB2312"/>
          <w:color w:val="auto"/>
          <w:sz w:val="28"/>
          <w:szCs w:val="28"/>
        </w:rPr>
        <w:t>平台注册、CA证书申领、CA证书绑定、下载投标客户端，熟悉并掌握政采云电子标系统操作。</w:t>
      </w:r>
    </w:p>
    <w:p>
      <w:pPr>
        <w:pStyle w:val="157"/>
        <w:ind w:firstLine="560"/>
        <w:rPr>
          <w:rFonts w:ascii="仿宋_GB2312" w:hAnsi="仿宋_GB2312" w:eastAsia="仿宋_GB2312" w:cs="仿宋_GB2312"/>
          <w:b/>
          <w:bCs/>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w:t>
      </w:r>
      <w:r>
        <w:rPr>
          <w:rFonts w:ascii="仿宋_GB2312" w:hAnsi="仿宋_GB2312" w:eastAsia="仿宋_GB2312" w:cs="仿宋_GB2312"/>
          <w:color w:val="auto"/>
          <w:sz w:val="28"/>
          <w:szCs w:val="28"/>
        </w:rPr>
        <w:t>应及时熟悉掌握电子标系统操作</w:t>
      </w:r>
      <w:r>
        <w:rPr>
          <w:rFonts w:hint="eastAsia" w:ascii="仿宋_GB2312" w:hAnsi="仿宋_GB2312" w:eastAsia="仿宋_GB2312" w:cs="仿宋_GB2312"/>
          <w:color w:val="auto"/>
          <w:sz w:val="28"/>
          <w:szCs w:val="28"/>
        </w:rPr>
        <w:t>流程，</w:t>
      </w:r>
      <w:r>
        <w:rPr>
          <w:rFonts w:hint="eastAsia" w:ascii="仿宋_GB2312" w:hAnsi="仿宋_GB2312" w:eastAsia="仿宋_GB2312" w:cs="仿宋_GB2312"/>
          <w:b/>
          <w:bCs/>
          <w:color w:val="auto"/>
          <w:sz w:val="28"/>
          <w:szCs w:val="28"/>
        </w:rPr>
        <w:t>操作流程视频教程</w:t>
      </w:r>
      <w:r>
        <w:rPr>
          <w:rFonts w:hint="eastAsia" w:ascii="仿宋_GB2312" w:hAnsi="仿宋_GB2312" w:eastAsia="仿宋_GB2312" w:cs="仿宋_GB2312"/>
          <w:color w:val="auto"/>
          <w:sz w:val="28"/>
          <w:szCs w:val="28"/>
        </w:rPr>
        <w:t>：</w:t>
      </w:r>
    </w:p>
    <w:p>
      <w:pPr>
        <w:pStyle w:val="157"/>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https://zcy.gensee.com/webcast/site/vod/play-d60e598afb6d428d83124d26e0d14f48?nickName=%E6%9D%8E%E6%A1%A6%E8%BE%B0&amp;token=196800&amp;k=786c927b94945358e79472c4cb1b140e&amp;uid=10007531688</w:t>
      </w:r>
    </w:p>
    <w:p>
      <w:pPr>
        <w:pStyle w:val="157"/>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w:t>
      </w:r>
      <w:r>
        <w:rPr>
          <w:rFonts w:ascii="仿宋_GB2312" w:hAnsi="仿宋_GB2312" w:eastAsia="仿宋_GB2312" w:cs="仿宋_GB2312"/>
          <w:color w:val="auto"/>
          <w:sz w:val="28"/>
          <w:szCs w:val="28"/>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rPr>
        <w:t>：</w:t>
      </w:r>
    </w:p>
    <w:p>
      <w:pPr>
        <w:pStyle w:val="157"/>
        <w:ind w:firstLine="56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http://www.ccgp-guangxi.gov.cn/OfficeService/DownloadArea/4759578.html</w:t>
      </w:r>
    </w:p>
    <w:p>
      <w:pPr>
        <w:pStyle w:val="157"/>
        <w:wordWrap w:val="0"/>
        <w:spacing w:line="420" w:lineRule="exact"/>
        <w:ind w:firstLine="56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3</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投标人</w:t>
      </w:r>
      <w:r>
        <w:rPr>
          <w:rFonts w:ascii="仿宋_GB2312" w:hAnsi="仿宋_GB2312" w:eastAsia="仿宋_GB2312" w:cs="仿宋_GB2312"/>
          <w:color w:val="auto"/>
          <w:sz w:val="28"/>
          <w:szCs w:val="28"/>
        </w:rPr>
        <w:t>通过政采云投标客户端软件制作</w:t>
      </w:r>
      <w:r>
        <w:rPr>
          <w:rFonts w:hint="eastAsia" w:ascii="仿宋_GB2312" w:hAnsi="仿宋_GB2312" w:eastAsia="仿宋_GB2312" w:cs="仿宋_GB2312"/>
          <w:color w:val="auto"/>
          <w:sz w:val="28"/>
          <w:szCs w:val="28"/>
        </w:rPr>
        <w:t>投标</w:t>
      </w:r>
      <w:r>
        <w:rPr>
          <w:rFonts w:ascii="仿宋_GB2312" w:hAnsi="仿宋_GB2312" w:eastAsia="仿宋_GB2312" w:cs="仿宋_GB2312"/>
          <w:color w:val="auto"/>
          <w:sz w:val="28"/>
          <w:szCs w:val="28"/>
        </w:rPr>
        <w:t>文件，政采云投标客户端软件请</w:t>
      </w:r>
      <w:r>
        <w:rPr>
          <w:rFonts w:hint="eastAsia" w:ascii="仿宋_GB2312" w:hAnsi="仿宋_GB2312" w:eastAsia="仿宋_GB2312" w:cs="仿宋_GB2312"/>
          <w:color w:val="auto"/>
          <w:sz w:val="28"/>
          <w:szCs w:val="28"/>
        </w:rPr>
        <w:t>投标人</w:t>
      </w:r>
      <w:r>
        <w:rPr>
          <w:rFonts w:ascii="仿宋_GB2312" w:hAnsi="仿宋_GB2312" w:eastAsia="仿宋_GB2312" w:cs="仿宋_GB2312"/>
          <w:color w:val="auto"/>
          <w:sz w:val="28"/>
          <w:szCs w:val="28"/>
        </w:rPr>
        <w:t>自行前往下载并安装</w:t>
      </w:r>
      <w:r>
        <w:rPr>
          <w:rFonts w:hint="eastAsia" w:ascii="仿宋_GB2312" w:hAnsi="仿宋_GB2312" w:eastAsia="仿宋_GB2312" w:cs="仿宋_GB2312"/>
          <w:color w:val="auto"/>
          <w:sz w:val="28"/>
          <w:szCs w:val="28"/>
        </w:rPr>
        <w:t>：https://customer.zcygov.cn/CA-driver-download?utm=web-permission-front.43ec66b7.0.0.03da045082e611ea92d56b556e835c50</w:t>
      </w:r>
    </w:p>
    <w:p>
      <w:pPr>
        <w:spacing w:line="42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157"/>
        <w:spacing w:line="42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4.因未注册政采云平台、未办理CA证书、CA证书故障、操作不当等原因造成无法投标或投标失败等后果由投标人自行承担；</w:t>
      </w:r>
    </w:p>
    <w:p>
      <w:pPr>
        <w:pStyle w:val="157"/>
        <w:spacing w:line="420" w:lineRule="exact"/>
        <w:ind w:firstLine="562"/>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5.投标人在使用政采云平台参与投标过程中遇到涉及平台使用的任何问题，可致电政采云平台技术支持热线咨询，联系方式：400-881-7190。</w:t>
      </w:r>
    </w:p>
    <w:p>
      <w:pPr>
        <w:pStyle w:val="5"/>
        <w:spacing w:line="400" w:lineRule="exact"/>
        <w:ind w:right="-21" w:rightChars="-10" w:firstLine="562" w:firstLineChars="200"/>
        <w:jc w:val="both"/>
        <w:rPr>
          <w:rFonts w:ascii="黑体" w:hAnsi="黑体" w:eastAsia="黑体" w:cs="黑体"/>
          <w:b w:val="0"/>
          <w:color w:val="auto"/>
          <w:sz w:val="28"/>
          <w:szCs w:val="28"/>
        </w:rPr>
      </w:pPr>
      <w:bookmarkStart w:id="17" w:name="_Toc35393796"/>
      <w:bookmarkStart w:id="18" w:name="_Toc28359008"/>
      <w:bookmarkStart w:id="19" w:name="_Toc28359085"/>
      <w:bookmarkStart w:id="20" w:name="_Toc35393627"/>
      <w:bookmarkStart w:id="21" w:name="_Hlk50569036"/>
      <w:r>
        <w:rPr>
          <w:rFonts w:hint="eastAsia" w:ascii="黑体" w:hAnsi="黑体" w:eastAsia="黑体" w:cs="黑体"/>
          <w:bCs/>
          <w:color w:val="auto"/>
          <w:sz w:val="28"/>
          <w:szCs w:val="28"/>
        </w:rPr>
        <w:t>七、对本次招标提出询问，请按以下方式联系</w:t>
      </w:r>
      <w:bookmarkEnd w:id="17"/>
      <w:bookmarkEnd w:id="18"/>
      <w:bookmarkEnd w:id="19"/>
      <w:bookmarkEnd w:id="20"/>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1.采购人信息</w:t>
      </w:r>
    </w:p>
    <w:p>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w:t>
      </w:r>
      <w:r>
        <w:rPr>
          <w:rFonts w:ascii="仿宋_GB2312" w:eastAsia="仿宋_GB2312"/>
          <w:color w:val="auto"/>
          <w:sz w:val="28"/>
          <w:szCs w:val="28"/>
        </w:rPr>
        <w:t>柳州市职业技能公共实训中心</w:t>
      </w:r>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地</w:t>
      </w:r>
      <w:r>
        <w:rPr>
          <w:rFonts w:ascii="仿宋_GB2312" w:eastAsia="仿宋_GB2312"/>
          <w:color w:val="auto"/>
          <w:sz w:val="28"/>
          <w:szCs w:val="28"/>
        </w:rPr>
        <w:t xml:space="preserve"> </w:t>
      </w:r>
      <w:r>
        <w:rPr>
          <w:rFonts w:hint="eastAsia" w:ascii="仿宋_GB2312" w:eastAsia="仿宋_GB2312"/>
          <w:color w:val="auto"/>
          <w:sz w:val="28"/>
          <w:szCs w:val="28"/>
        </w:rPr>
        <w:t>址：</w:t>
      </w:r>
      <w:r>
        <w:rPr>
          <w:rFonts w:ascii="仿宋_GB2312" w:eastAsia="仿宋_GB2312"/>
          <w:color w:val="auto"/>
          <w:sz w:val="28"/>
          <w:szCs w:val="28"/>
        </w:rPr>
        <w:t>广西柳州市鱼峰区东埠路7号</w:t>
      </w:r>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尹健欣</w:t>
      </w:r>
    </w:p>
    <w:p>
      <w:pPr>
        <w:spacing w:line="400" w:lineRule="exact"/>
        <w:ind w:right="-21" w:rightChars="-10"/>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0772-2028077</w:t>
      </w:r>
    </w:p>
    <w:p>
      <w:pPr>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2.采购代理机构信息</w:t>
      </w:r>
    </w:p>
    <w:p>
      <w:pPr>
        <w:tabs>
          <w:tab w:val="left" w:pos="851"/>
        </w:tabs>
        <w:spacing w:line="400" w:lineRule="exact"/>
        <w:ind w:right="-21" w:rightChars="-10" w:firstLine="560" w:firstLineChars="200"/>
        <w:rPr>
          <w:rFonts w:ascii="仿宋_GB2312" w:eastAsia="仿宋_GB2312"/>
          <w:color w:val="auto"/>
          <w:sz w:val="28"/>
          <w:szCs w:val="28"/>
        </w:rPr>
      </w:pPr>
      <w:r>
        <w:rPr>
          <w:rFonts w:hint="eastAsia" w:ascii="仿宋_GB2312" w:eastAsia="仿宋_GB2312"/>
          <w:color w:val="auto"/>
          <w:sz w:val="28"/>
          <w:szCs w:val="28"/>
        </w:rPr>
        <w:t>名 称：柳州市政府集中采购中心</w:t>
      </w:r>
    </w:p>
    <w:p>
      <w:pPr>
        <w:spacing w:line="400" w:lineRule="exact"/>
        <w:ind w:left="2100" w:right="-21" w:rightChars="-10" w:hanging="2100" w:hangingChars="750"/>
        <w:rPr>
          <w:rFonts w:ascii="仿宋_GB2312" w:eastAsia="仿宋_GB2312"/>
          <w:color w:val="auto"/>
          <w:sz w:val="28"/>
          <w:szCs w:val="28"/>
        </w:rPr>
      </w:pPr>
      <w:r>
        <w:rPr>
          <w:rFonts w:hint="eastAsia" w:ascii="仿宋_GB2312" w:eastAsia="仿宋_GB2312"/>
          <w:color w:val="auto"/>
          <w:sz w:val="28"/>
          <w:szCs w:val="28"/>
        </w:rPr>
        <w:t xml:space="preserve">    地 址：广西</w:t>
      </w:r>
      <w:r>
        <w:rPr>
          <w:rFonts w:ascii="仿宋_GB2312" w:eastAsia="仿宋_GB2312"/>
          <w:color w:val="auto"/>
          <w:sz w:val="28"/>
          <w:szCs w:val="28"/>
        </w:rPr>
        <w:t>柳州市三中路6</w:t>
      </w:r>
      <w:r>
        <w:rPr>
          <w:rFonts w:hint="eastAsia" w:ascii="仿宋_GB2312" w:eastAsia="仿宋_GB2312"/>
          <w:color w:val="auto"/>
          <w:sz w:val="28"/>
          <w:szCs w:val="28"/>
        </w:rPr>
        <w:t>4-2</w:t>
      </w:r>
      <w:r>
        <w:rPr>
          <w:rFonts w:ascii="仿宋_GB2312" w:eastAsia="仿宋_GB2312"/>
          <w:color w:val="auto"/>
          <w:sz w:val="28"/>
          <w:szCs w:val="28"/>
        </w:rPr>
        <w:t>号</w:t>
      </w:r>
    </w:p>
    <w:p>
      <w:pPr>
        <w:spacing w:line="400" w:lineRule="exact"/>
        <w:ind w:right="-21" w:rightChars="-10" w:firstLine="555"/>
        <w:rPr>
          <w:rFonts w:ascii="仿宋_GB2312" w:eastAsia="仿宋_GB2312"/>
          <w:color w:val="auto"/>
          <w:sz w:val="28"/>
          <w:szCs w:val="28"/>
        </w:rPr>
      </w:pPr>
      <w:r>
        <w:rPr>
          <w:rFonts w:hint="eastAsia" w:ascii="仿宋_GB2312" w:eastAsia="仿宋_GB2312"/>
          <w:color w:val="auto"/>
          <w:sz w:val="28"/>
          <w:szCs w:val="28"/>
        </w:rPr>
        <w:t>项目联系人：</w:t>
      </w:r>
      <w:r>
        <w:rPr>
          <w:rFonts w:ascii="仿宋_GB2312" w:eastAsia="仿宋_GB2312"/>
          <w:color w:val="auto"/>
          <w:sz w:val="28"/>
          <w:szCs w:val="28"/>
        </w:rPr>
        <w:t>余茜</w:t>
      </w:r>
    </w:p>
    <w:p>
      <w:pPr>
        <w:spacing w:line="400" w:lineRule="exact"/>
        <w:ind w:right="-21" w:rightChars="-10"/>
        <w:rPr>
          <w:rFonts w:ascii="仿宋_GB2312" w:eastAsia="仿宋_GB2312"/>
          <w:color w:val="auto"/>
          <w:sz w:val="28"/>
          <w:szCs w:val="28"/>
        </w:rPr>
      </w:pPr>
      <w:r>
        <w:rPr>
          <w:rFonts w:hint="eastAsia" w:ascii="仿宋_GB2312" w:eastAsia="仿宋_GB2312"/>
          <w:color w:val="auto"/>
          <w:sz w:val="28"/>
          <w:szCs w:val="28"/>
        </w:rPr>
        <w:t xml:space="preserve">    项目联系方式：</w:t>
      </w:r>
      <w:r>
        <w:rPr>
          <w:rFonts w:ascii="仿宋_GB2312" w:eastAsia="仿宋_GB2312"/>
          <w:color w:val="auto"/>
          <w:sz w:val="28"/>
          <w:szCs w:val="28"/>
        </w:rPr>
        <w:t>0772-2612325</w:t>
      </w:r>
      <w:bookmarkEnd w:id="21"/>
    </w:p>
    <w:p>
      <w:pPr>
        <w:spacing w:line="400" w:lineRule="exact"/>
        <w:ind w:right="560"/>
        <w:rPr>
          <w:rFonts w:ascii="仿宋_GB2312" w:eastAsia="仿宋_GB2312"/>
          <w:color w:val="auto"/>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ascii="宋体" w:hAnsi="宋体"/>
          <w:color w:val="auto"/>
          <w:sz w:val="32"/>
          <w:szCs w:val="32"/>
        </w:rPr>
      </w:pPr>
      <w:bookmarkStart w:id="22" w:name="_Toc13541"/>
      <w:r>
        <w:rPr>
          <w:rFonts w:hint="eastAsia" w:ascii="宋体" w:hAnsi="宋体"/>
          <w:color w:val="auto"/>
          <w:sz w:val="32"/>
          <w:szCs w:val="32"/>
        </w:rPr>
        <w:t>第二章 采购需求</w:t>
      </w:r>
      <w:bookmarkEnd w:id="22"/>
    </w:p>
    <w:p>
      <w:pPr>
        <w:spacing w:line="276" w:lineRule="auto"/>
        <w:ind w:right="-330" w:rightChars="-157" w:firstLine="482" w:firstLineChars="200"/>
        <w:rPr>
          <w:rFonts w:ascii="仿宋_GB2312" w:eastAsia="仿宋_GB2312"/>
          <w:b/>
          <w:bCs/>
          <w:color w:val="auto"/>
          <w:sz w:val="24"/>
        </w:rPr>
      </w:pPr>
      <w:bookmarkStart w:id="23" w:name="_Hlk50569056"/>
      <w:r>
        <w:rPr>
          <w:rFonts w:hint="eastAsia" w:ascii="仿宋_GB2312" w:eastAsia="仿宋_GB2312"/>
          <w:b/>
          <w:bCs/>
          <w:color w:val="auto"/>
          <w:sz w:val="24"/>
        </w:rPr>
        <w:t>说明：</w:t>
      </w:r>
    </w:p>
    <w:p>
      <w:pPr>
        <w:adjustRightInd w:val="0"/>
        <w:spacing w:line="276" w:lineRule="auto"/>
        <w:ind w:right="-330" w:rightChars="-157" w:firstLine="482" w:firstLineChars="200"/>
        <w:rPr>
          <w:rFonts w:ascii="仿宋_GB2312" w:eastAsia="仿宋_GB2312"/>
          <w:b/>
          <w:bCs/>
          <w:color w:val="auto"/>
          <w:sz w:val="24"/>
        </w:rPr>
      </w:pPr>
      <w:r>
        <w:rPr>
          <w:rFonts w:hint="eastAsia" w:ascii="仿宋_GB2312" w:eastAsia="仿宋_GB2312"/>
          <w:b/>
          <w:bCs/>
          <w:color w:val="auto"/>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color w:val="auto"/>
          <w:sz w:val="24"/>
        </w:rPr>
      </w:pPr>
      <w:r>
        <w:rPr>
          <w:rFonts w:hint="eastAsia" w:ascii="仿宋_GB2312" w:eastAsia="仿宋_GB2312"/>
          <w:b/>
          <w:color w:val="auto"/>
          <w:sz w:val="24"/>
        </w:rPr>
        <w:t>2.</w:t>
      </w:r>
      <w:r>
        <w:rPr>
          <w:rFonts w:hint="eastAsia" w:ascii="仿宋_GB2312" w:eastAsia="仿宋_GB2312"/>
          <w:b/>
          <w:bCs/>
          <w:color w:val="auto"/>
          <w:sz w:val="24"/>
        </w:rPr>
        <w:t>标记“</w:t>
      </w:r>
      <w:r>
        <w:rPr>
          <w:rFonts w:hint="eastAsia" w:ascii="宋体" w:hAnsi="宋体" w:cs="宋体"/>
          <w:b/>
          <w:bCs/>
          <w:color w:val="auto"/>
          <w:sz w:val="24"/>
        </w:rPr>
        <w:t>★</w:t>
      </w:r>
      <w:r>
        <w:rPr>
          <w:rFonts w:hint="eastAsia" w:ascii="仿宋_GB2312" w:eastAsia="仿宋_GB2312"/>
          <w:b/>
          <w:bCs/>
          <w:color w:val="auto"/>
          <w:sz w:val="24"/>
        </w:rPr>
        <w:t>”符号的为实质性响应内容，该内容</w:t>
      </w:r>
      <w:r>
        <w:rPr>
          <w:rFonts w:hint="eastAsia" w:ascii="仿宋_GB2312" w:hAnsi="仿宋_GB2312" w:eastAsia="仿宋_GB2312" w:cs="仿宋_GB2312"/>
          <w:b/>
          <w:bCs/>
          <w:color w:val="auto"/>
          <w:sz w:val="24"/>
        </w:rPr>
        <w:t>仅限于“第二章 采购需求”，</w:t>
      </w:r>
      <w:r>
        <w:rPr>
          <w:rFonts w:hint="eastAsia" w:ascii="仿宋_GB2312" w:eastAsia="仿宋_GB2312"/>
          <w:b/>
          <w:bCs/>
          <w:color w:val="auto"/>
          <w:sz w:val="24"/>
        </w:rPr>
        <w:t>评审时投标人的响应内容</w:t>
      </w:r>
      <w:r>
        <w:rPr>
          <w:rFonts w:hint="eastAsia" w:ascii="仿宋_GB2312" w:hAnsi="仿宋_GB2312" w:eastAsia="仿宋_GB2312" w:cs="仿宋_GB2312"/>
          <w:b/>
          <w:bCs/>
          <w:color w:val="auto"/>
          <w:sz w:val="24"/>
        </w:rPr>
        <w:t>发生负偏离一项以上的，视为投标无效。</w:t>
      </w:r>
    </w:p>
    <w:bookmarkEnd w:id="23"/>
    <w:tbl>
      <w:tblPr>
        <w:tblStyle w:val="387"/>
        <w:tblW w:w="952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793"/>
        <w:gridCol w:w="746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25" w:type="dxa"/>
            <w:gridSpan w:val="4"/>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仿宋_GB2312" w:hAnsi="仿宋_GB2312" w:eastAsia="仿宋_GB2312" w:cs="仿宋_GB2312"/>
                <w:b/>
                <w:bCs w:val="0"/>
                <w:color w:val="auto"/>
                <w:kern w:val="0"/>
                <w:sz w:val="24"/>
                <w:szCs w:val="24"/>
                <w:highlight w:val="none"/>
              </w:rPr>
            </w:pPr>
            <w:r>
              <w:rPr>
                <w:rFonts w:hint="eastAsia" w:ascii="宋体" w:hAnsi="宋体" w:eastAsia="宋体" w:cs="宋体"/>
                <w:b/>
                <w:bCs/>
                <w:color w:val="auto"/>
                <w:sz w:val="24"/>
                <w:highlight w:val="none"/>
                <w:lang w:eastAsia="zh-CN"/>
              </w:rPr>
              <w:t>★</w:t>
            </w:r>
            <w:r>
              <w:rPr>
                <w:rFonts w:hint="eastAsia" w:ascii="仿宋_GB2312" w:hAnsi="仿宋_GB2312" w:eastAsia="仿宋_GB2312" w:cs="仿宋_GB2312"/>
                <w:b/>
                <w:bCs w:val="0"/>
                <w:color w:val="auto"/>
                <w:kern w:val="0"/>
                <w:sz w:val="24"/>
                <w:szCs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95" w:type="dxa"/>
            <w:tcBorders>
              <w:top w:val="single" w:color="auto" w:sz="4" w:space="0"/>
              <w:left w:val="single" w:color="auto" w:sz="4" w:space="0"/>
              <w:bottom w:val="single" w:color="auto" w:sz="4" w:space="0"/>
              <w:right w:val="single" w:color="auto" w:sz="4" w:space="0"/>
            </w:tcBorders>
            <w:noWrap/>
            <w:vAlign w:val="center"/>
          </w:tcPr>
          <w:p>
            <w:pPr>
              <w:pStyle w:val="388"/>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项号</w:t>
            </w:r>
          </w:p>
        </w:tc>
        <w:tc>
          <w:tcPr>
            <w:tcW w:w="793" w:type="dxa"/>
            <w:tcBorders>
              <w:top w:val="single" w:color="auto" w:sz="4" w:space="0"/>
              <w:left w:val="single" w:color="auto" w:sz="4" w:space="0"/>
              <w:bottom w:val="single" w:color="auto" w:sz="4" w:space="0"/>
              <w:right w:val="single" w:color="auto" w:sz="4" w:space="0"/>
            </w:tcBorders>
            <w:noWrap/>
            <w:vAlign w:val="center"/>
          </w:tcPr>
          <w:p>
            <w:pPr>
              <w:pStyle w:val="388"/>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w:t>
            </w:r>
          </w:p>
          <w:p>
            <w:pPr>
              <w:pStyle w:val="388"/>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名称</w:t>
            </w:r>
          </w:p>
        </w:tc>
        <w:tc>
          <w:tcPr>
            <w:tcW w:w="7460" w:type="dxa"/>
            <w:tcBorders>
              <w:top w:val="single" w:color="auto" w:sz="4" w:space="0"/>
              <w:left w:val="single" w:color="auto" w:sz="4" w:space="0"/>
              <w:bottom w:val="single" w:color="auto" w:sz="4" w:space="0"/>
              <w:right w:val="single" w:color="auto" w:sz="4" w:space="0"/>
            </w:tcBorders>
            <w:noWrap/>
            <w:vAlign w:val="center"/>
          </w:tcPr>
          <w:p>
            <w:pPr>
              <w:pStyle w:val="388"/>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服务内容要求</w:t>
            </w:r>
          </w:p>
        </w:tc>
        <w:tc>
          <w:tcPr>
            <w:tcW w:w="777" w:type="dxa"/>
            <w:tcBorders>
              <w:top w:val="single" w:color="auto" w:sz="4" w:space="0"/>
              <w:left w:val="single" w:color="auto" w:sz="4" w:space="0"/>
              <w:bottom w:val="single" w:color="auto" w:sz="4" w:space="0"/>
              <w:right w:val="single" w:color="auto" w:sz="4" w:space="0"/>
            </w:tcBorders>
            <w:noWrap/>
            <w:vAlign w:val="center"/>
          </w:tcPr>
          <w:p>
            <w:pPr>
              <w:pStyle w:val="388"/>
              <w:snapToGrid w:val="0"/>
              <w:spacing w:line="420" w:lineRule="exact"/>
              <w:jc w:val="center"/>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tcBorders>
              <w:top w:val="single" w:color="auto" w:sz="4" w:space="0"/>
              <w:left w:val="single" w:color="auto" w:sz="4" w:space="0"/>
              <w:bottom w:val="single" w:color="auto" w:sz="4" w:space="0"/>
              <w:right w:val="single" w:color="auto" w:sz="4" w:space="0"/>
            </w:tcBorders>
            <w:noWrap/>
            <w:vAlign w:val="center"/>
          </w:tcPr>
          <w:p>
            <w:pPr>
              <w:pStyle w:val="388"/>
              <w:snapToGrid w:val="0"/>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79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实训基地物业管理服务采购</w:t>
            </w:r>
          </w:p>
        </w:tc>
        <w:tc>
          <w:tcPr>
            <w:tcW w:w="746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90"/>
              <w:keepNext w:val="0"/>
              <w:keepLines w:val="0"/>
              <w:pageBreakBefore w:val="0"/>
              <w:kinsoku/>
              <w:wordWrap/>
              <w:overflowPunct/>
              <w:topLinePunct w:val="0"/>
              <w:bidi w:val="0"/>
              <w:snapToGrid/>
              <w:spacing w:line="400" w:lineRule="exact"/>
              <w:ind w:left="-55" w:leftChars="-26" w:firstLine="482" w:firstLineChars="200"/>
              <w:jc w:val="left"/>
              <w:textAlignment w:val="auto"/>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一、项目概况</w:t>
            </w:r>
          </w:p>
          <w:p>
            <w:pPr>
              <w:pStyle w:val="390"/>
              <w:keepNext w:val="0"/>
              <w:keepLines w:val="0"/>
              <w:pageBreakBefore w:val="0"/>
              <w:kinsoku/>
              <w:wordWrap/>
              <w:overflowPunct/>
              <w:topLinePunct w:val="0"/>
              <w:bidi w:val="0"/>
              <w:snapToGrid/>
              <w:spacing w:line="400" w:lineRule="exact"/>
              <w:ind w:firstLine="482" w:firstLineChars="200"/>
              <w:jc w:val="left"/>
              <w:textAlignment w:val="auto"/>
              <w:rPr>
                <w:rStyle w:val="391"/>
                <w:rFonts w:hint="eastAsia" w:ascii="仿宋_GB2312" w:hAnsi="仿宋_GB2312" w:eastAsia="仿宋_GB2312" w:cs="仿宋_GB2312"/>
                <w:color w:val="auto"/>
                <w:sz w:val="24"/>
                <w:szCs w:val="24"/>
                <w:highlight w:val="none"/>
                <w:lang w:val="en-US" w:eastAsia="zh-CN"/>
              </w:rPr>
            </w:pPr>
            <w:r>
              <w:rPr>
                <w:rStyle w:val="391"/>
                <w:rFonts w:hint="eastAsia" w:ascii="仿宋_GB2312" w:hAnsi="仿宋_GB2312" w:eastAsia="仿宋_GB2312" w:cs="仿宋_GB2312"/>
                <w:b/>
                <w:bCs/>
                <w:color w:val="auto"/>
                <w:sz w:val="24"/>
                <w:szCs w:val="24"/>
                <w:highlight w:val="none"/>
              </w:rPr>
              <w:t>（一）服务地址</w:t>
            </w:r>
            <w:r>
              <w:rPr>
                <w:rStyle w:val="391"/>
                <w:rFonts w:hint="eastAsia" w:ascii="仿宋_GB2312" w:hAnsi="仿宋_GB2312" w:eastAsia="仿宋_GB2312" w:cs="仿宋_GB2312"/>
                <w:color w:val="auto"/>
                <w:sz w:val="24"/>
                <w:szCs w:val="24"/>
                <w:highlight w:val="none"/>
              </w:rPr>
              <w:t>：柳州市鱼峰区</w:t>
            </w:r>
            <w:r>
              <w:rPr>
                <w:rStyle w:val="391"/>
                <w:rFonts w:hint="eastAsia" w:ascii="仿宋_GB2312" w:hAnsi="仿宋_GB2312" w:eastAsia="仿宋_GB2312" w:cs="仿宋_GB2312"/>
                <w:color w:val="auto"/>
                <w:sz w:val="24"/>
                <w:szCs w:val="24"/>
                <w:highlight w:val="none"/>
                <w:lang w:eastAsia="zh-CN"/>
              </w:rPr>
              <w:t>东埠</w:t>
            </w:r>
            <w:r>
              <w:rPr>
                <w:rStyle w:val="391"/>
                <w:rFonts w:hint="eastAsia" w:ascii="仿宋_GB2312" w:hAnsi="仿宋_GB2312" w:eastAsia="仿宋_GB2312" w:cs="仿宋_GB2312"/>
                <w:color w:val="auto"/>
                <w:sz w:val="24"/>
                <w:szCs w:val="24"/>
                <w:highlight w:val="none"/>
              </w:rPr>
              <w:t>路</w:t>
            </w:r>
            <w:r>
              <w:rPr>
                <w:rStyle w:val="391"/>
                <w:rFonts w:hint="eastAsia" w:ascii="仿宋_GB2312" w:hAnsi="仿宋_GB2312" w:eastAsia="仿宋_GB2312" w:cs="仿宋_GB2312"/>
                <w:color w:val="auto"/>
                <w:sz w:val="24"/>
                <w:szCs w:val="24"/>
                <w:highlight w:val="none"/>
                <w:lang w:val="en-US" w:eastAsia="zh-CN"/>
              </w:rPr>
              <w:t>7号。</w:t>
            </w:r>
          </w:p>
          <w:p>
            <w:pPr>
              <w:pStyle w:val="390"/>
              <w:keepNext w:val="0"/>
              <w:keepLines w:val="0"/>
              <w:pageBreakBefore w:val="0"/>
              <w:kinsoku/>
              <w:wordWrap/>
              <w:overflowPunct/>
              <w:topLinePunct w:val="0"/>
              <w:bidi w:val="0"/>
              <w:snapToGrid/>
              <w:spacing w:line="400" w:lineRule="exact"/>
              <w:ind w:firstLine="482" w:firstLineChars="200"/>
              <w:jc w:val="left"/>
              <w:textAlignment w:val="auto"/>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b/>
                <w:bCs/>
                <w:color w:val="auto"/>
                <w:sz w:val="24"/>
                <w:szCs w:val="24"/>
                <w:highlight w:val="none"/>
              </w:rPr>
              <w:t>（二）服务范围</w:t>
            </w:r>
            <w:r>
              <w:rPr>
                <w:rStyle w:val="391"/>
                <w:rFonts w:hint="eastAsia" w:ascii="仿宋_GB2312" w:hAnsi="仿宋_GB2312" w:eastAsia="仿宋_GB2312" w:cs="仿宋_GB2312"/>
                <w:color w:val="auto"/>
                <w:sz w:val="24"/>
                <w:szCs w:val="24"/>
                <w:highlight w:val="none"/>
              </w:rPr>
              <w:t>：实训基地占地面积143亩，为全开放式设计、四周无围墙，现共有</w:t>
            </w:r>
            <w:r>
              <w:rPr>
                <w:rStyle w:val="391"/>
                <w:rFonts w:hint="eastAsia" w:ascii="仿宋_GB2312" w:hAnsi="仿宋_GB2312" w:eastAsia="仿宋_GB2312" w:cs="仿宋_GB2312"/>
                <w:color w:val="auto"/>
                <w:sz w:val="24"/>
                <w:szCs w:val="24"/>
                <w:highlight w:val="none"/>
                <w:lang w:val="en-US" w:eastAsia="zh-CN"/>
              </w:rPr>
              <w:t>1号楼、2号楼、3号楼、4号楼、5号楼，5栋</w:t>
            </w:r>
            <w:r>
              <w:rPr>
                <w:rStyle w:val="391"/>
                <w:rFonts w:hint="eastAsia" w:ascii="仿宋_GB2312" w:hAnsi="仿宋_GB2312" w:eastAsia="仿宋_GB2312" w:cs="仿宋_GB2312"/>
                <w:color w:val="auto"/>
                <w:sz w:val="24"/>
                <w:szCs w:val="24"/>
                <w:highlight w:val="none"/>
              </w:rPr>
              <w:t>建筑，地上和地下总建筑面积为8.85万平方米，由实训楼、综合教学楼、食堂、地下停车场、园林绿化及道路等组成。其中：</w:t>
            </w:r>
          </w:p>
          <w:p>
            <w:pPr>
              <w:keepNext w:val="0"/>
              <w:keepLines w:val="0"/>
              <w:pageBreakBefore w:val="0"/>
              <w:kinsoku/>
              <w:wordWrap/>
              <w:overflowPunct/>
              <w:topLinePunct w:val="0"/>
              <w:bidi w:val="0"/>
              <w:snapToGrid/>
              <w:spacing w:line="400" w:lineRule="exact"/>
              <w:ind w:firstLine="482" w:firstLineChars="200"/>
              <w:textAlignment w:val="auto"/>
              <w:rPr>
                <w:rStyle w:val="391"/>
                <w:rFonts w:hint="eastAsia" w:ascii="仿宋_GB2312" w:hAnsi="仿宋_GB2312" w:eastAsia="仿宋_GB2312" w:cs="仿宋_GB2312"/>
                <w:color w:val="auto"/>
                <w:sz w:val="24"/>
                <w:szCs w:val="24"/>
                <w:highlight w:val="none"/>
                <w:lang w:eastAsia="zh-CN"/>
              </w:rPr>
            </w:pPr>
            <w:r>
              <w:rPr>
                <w:rStyle w:val="391"/>
                <w:rFonts w:hint="eastAsia" w:ascii="仿宋_GB2312" w:hAnsi="仿宋_GB2312" w:eastAsia="仿宋_GB2312" w:cs="仿宋_GB2312"/>
                <w:b/>
                <w:bCs/>
                <w:color w:val="auto"/>
                <w:sz w:val="24"/>
                <w:szCs w:val="24"/>
                <w:highlight w:val="none"/>
                <w:lang w:val="en-US" w:eastAsia="zh-CN"/>
              </w:rPr>
              <w:t>1</w:t>
            </w:r>
            <w:r>
              <w:rPr>
                <w:rStyle w:val="391"/>
                <w:rFonts w:hint="eastAsia" w:ascii="仿宋_GB2312" w:hAnsi="仿宋_GB2312" w:eastAsia="仿宋_GB2312" w:cs="仿宋_GB2312"/>
                <w:b/>
                <w:bCs/>
                <w:color w:val="auto"/>
                <w:sz w:val="24"/>
                <w:szCs w:val="24"/>
                <w:highlight w:val="none"/>
              </w:rPr>
              <w:t>号楼</w:t>
            </w:r>
            <w:r>
              <w:rPr>
                <w:rStyle w:val="391"/>
                <w:rFonts w:hint="eastAsia" w:ascii="仿宋_GB2312" w:hAnsi="仿宋_GB2312" w:eastAsia="仿宋_GB2312" w:cs="仿宋_GB2312"/>
                <w:color w:val="auto"/>
                <w:sz w:val="24"/>
                <w:szCs w:val="24"/>
                <w:highlight w:val="none"/>
              </w:rPr>
              <w:t>为电工电子实训楼，地上9层，建筑面积为17291平方米，2部客梯和2部货梯，9楼为柳州市职业技能公共实训中心办公区，7、8楼为广西汽车研究院汽车研究室，5楼为机电一体化综合实训室，3、4楼为电工技能一体化实训室，2楼为工业机器人实训室，1楼为数控操作车间</w:t>
            </w:r>
            <w:r>
              <w:rPr>
                <w:rStyle w:val="391"/>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bidi w:val="0"/>
              <w:snapToGrid/>
              <w:spacing w:line="400" w:lineRule="exact"/>
              <w:ind w:firstLine="482" w:firstLineChars="200"/>
              <w:textAlignment w:val="auto"/>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b/>
                <w:bCs/>
                <w:color w:val="auto"/>
                <w:sz w:val="24"/>
                <w:szCs w:val="24"/>
                <w:highlight w:val="none"/>
                <w:lang w:val="en-US" w:eastAsia="zh-CN"/>
              </w:rPr>
              <w:t>2</w:t>
            </w:r>
            <w:r>
              <w:rPr>
                <w:rStyle w:val="391"/>
                <w:rFonts w:hint="eastAsia" w:ascii="仿宋_GB2312" w:hAnsi="仿宋_GB2312" w:eastAsia="仿宋_GB2312" w:cs="仿宋_GB2312"/>
                <w:b/>
                <w:bCs/>
                <w:color w:val="auto"/>
                <w:sz w:val="24"/>
                <w:szCs w:val="24"/>
                <w:highlight w:val="none"/>
              </w:rPr>
              <w:t>号楼</w:t>
            </w:r>
            <w:r>
              <w:rPr>
                <w:rStyle w:val="391"/>
                <w:rFonts w:hint="eastAsia" w:ascii="仿宋_GB2312" w:hAnsi="仿宋_GB2312" w:eastAsia="仿宋_GB2312" w:cs="仿宋_GB2312"/>
                <w:color w:val="auto"/>
                <w:sz w:val="24"/>
                <w:szCs w:val="24"/>
                <w:highlight w:val="none"/>
              </w:rPr>
              <w:t>为综合教学楼，地上4层，建筑面积13087平方米，2部客梯和1部货梯，4楼有面积900平方米的技能竞赛大厅，</w:t>
            </w:r>
            <w:r>
              <w:rPr>
                <w:rStyle w:val="391"/>
                <w:rFonts w:hint="eastAsia" w:ascii="仿宋_GB2312" w:hAnsi="仿宋_GB2312" w:eastAsia="仿宋_GB2312" w:cs="仿宋_GB2312"/>
                <w:color w:val="auto"/>
                <w:sz w:val="24"/>
                <w:szCs w:val="24"/>
                <w:highlight w:val="none"/>
                <w:lang w:val="en-US" w:eastAsia="zh-CN"/>
              </w:rPr>
              <w:t>工业互联网实训室和移动机器人实训室</w:t>
            </w:r>
            <w:r>
              <w:rPr>
                <w:rStyle w:val="391"/>
                <w:rFonts w:hint="eastAsia" w:ascii="仿宋_GB2312" w:hAnsi="仿宋_GB2312" w:eastAsia="仿宋_GB2312" w:cs="仿宋_GB2312"/>
                <w:color w:val="auto"/>
                <w:sz w:val="24"/>
                <w:szCs w:val="24"/>
                <w:highlight w:val="none"/>
              </w:rPr>
              <w:t>；3楼有可容纳400人的多功能阶梯教室，4间信息化电脑机房等教室</w:t>
            </w:r>
            <w:r>
              <w:rPr>
                <w:rStyle w:val="391"/>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bidi w:val="0"/>
              <w:snapToGrid/>
              <w:spacing w:line="400" w:lineRule="exact"/>
              <w:ind w:firstLine="482" w:firstLineChars="200"/>
              <w:textAlignment w:val="auto"/>
              <w:rPr>
                <w:rStyle w:val="391"/>
                <w:rFonts w:hint="eastAsia" w:ascii="仿宋_GB2312" w:hAnsi="仿宋_GB2312" w:eastAsia="仿宋_GB2312" w:cs="仿宋_GB2312"/>
                <w:color w:val="auto"/>
                <w:sz w:val="24"/>
                <w:szCs w:val="24"/>
                <w:highlight w:val="none"/>
                <w:lang w:eastAsia="zh-CN"/>
              </w:rPr>
            </w:pPr>
            <w:r>
              <w:rPr>
                <w:rStyle w:val="391"/>
                <w:rFonts w:hint="eastAsia" w:ascii="仿宋_GB2312" w:hAnsi="仿宋_GB2312" w:eastAsia="仿宋_GB2312" w:cs="仿宋_GB2312"/>
                <w:b/>
                <w:bCs/>
                <w:color w:val="auto"/>
                <w:sz w:val="24"/>
                <w:szCs w:val="24"/>
                <w:highlight w:val="none"/>
                <w:lang w:val="en-US" w:eastAsia="zh-CN"/>
              </w:rPr>
              <w:t>3</w:t>
            </w:r>
            <w:r>
              <w:rPr>
                <w:rStyle w:val="391"/>
                <w:rFonts w:hint="eastAsia" w:ascii="仿宋_GB2312" w:hAnsi="仿宋_GB2312" w:eastAsia="仿宋_GB2312" w:cs="仿宋_GB2312"/>
                <w:b/>
                <w:bCs/>
                <w:color w:val="auto"/>
                <w:sz w:val="24"/>
                <w:szCs w:val="24"/>
                <w:highlight w:val="none"/>
              </w:rPr>
              <w:t>号楼</w:t>
            </w:r>
            <w:r>
              <w:rPr>
                <w:rStyle w:val="391"/>
                <w:rFonts w:hint="eastAsia" w:ascii="仿宋_GB2312" w:hAnsi="仿宋_GB2312" w:eastAsia="仿宋_GB2312" w:cs="仿宋_GB2312"/>
                <w:color w:val="auto"/>
                <w:sz w:val="24"/>
                <w:szCs w:val="24"/>
                <w:highlight w:val="none"/>
              </w:rPr>
              <w:t>为机械制造实训楼，地上9层，建筑面积17289平方米，2部客梯和1部货梯，9楼为广西汽车研究院办公区；</w:t>
            </w:r>
            <w:r>
              <w:rPr>
                <w:rStyle w:val="391"/>
                <w:rFonts w:hint="eastAsia" w:ascii="仿宋_GB2312" w:hAnsi="仿宋_GB2312" w:eastAsia="仿宋_GB2312" w:cs="仿宋_GB2312"/>
                <w:color w:val="auto"/>
                <w:sz w:val="24"/>
                <w:szCs w:val="24"/>
                <w:highlight w:val="none"/>
                <w:lang w:val="en-US" w:eastAsia="zh-CN"/>
              </w:rPr>
              <w:t>7、</w:t>
            </w:r>
            <w:r>
              <w:rPr>
                <w:rStyle w:val="391"/>
                <w:rFonts w:hint="eastAsia" w:ascii="仿宋_GB2312" w:hAnsi="仿宋_GB2312" w:eastAsia="仿宋_GB2312" w:cs="仿宋_GB2312"/>
                <w:color w:val="auto"/>
                <w:sz w:val="24"/>
                <w:szCs w:val="24"/>
                <w:highlight w:val="none"/>
              </w:rPr>
              <w:t>8楼为</w:t>
            </w:r>
            <w:r>
              <w:rPr>
                <w:rStyle w:val="391"/>
                <w:rFonts w:hint="eastAsia" w:ascii="仿宋_GB2312" w:hAnsi="仿宋_GB2312" w:eastAsia="仿宋_GB2312" w:cs="仿宋_GB2312"/>
                <w:color w:val="auto"/>
                <w:sz w:val="24"/>
                <w:szCs w:val="24"/>
                <w:highlight w:val="none"/>
                <w:lang w:val="en-US" w:eastAsia="zh-CN"/>
              </w:rPr>
              <w:t>广西</w:t>
            </w:r>
            <w:r>
              <w:rPr>
                <w:rStyle w:val="391"/>
                <w:rFonts w:hint="eastAsia" w:ascii="仿宋_GB2312" w:hAnsi="仿宋_GB2312" w:eastAsia="仿宋_GB2312" w:cs="仿宋_GB2312"/>
                <w:color w:val="auto"/>
                <w:sz w:val="24"/>
                <w:szCs w:val="24"/>
                <w:highlight w:val="none"/>
              </w:rPr>
              <w:t>汽车研究</w:t>
            </w:r>
            <w:r>
              <w:rPr>
                <w:rStyle w:val="391"/>
                <w:rFonts w:hint="eastAsia" w:ascii="仿宋_GB2312" w:hAnsi="仿宋_GB2312" w:eastAsia="仿宋_GB2312" w:cs="仿宋_GB2312"/>
                <w:color w:val="auto"/>
                <w:sz w:val="24"/>
                <w:szCs w:val="24"/>
                <w:highlight w:val="none"/>
                <w:lang w:val="en-US" w:eastAsia="zh-CN"/>
              </w:rPr>
              <w:t>院研究中心</w:t>
            </w:r>
            <w:r>
              <w:rPr>
                <w:rStyle w:val="391"/>
                <w:rFonts w:hint="eastAsia" w:ascii="仿宋_GB2312" w:hAnsi="仿宋_GB2312" w:eastAsia="仿宋_GB2312" w:cs="仿宋_GB2312"/>
                <w:color w:val="auto"/>
                <w:sz w:val="24"/>
                <w:szCs w:val="24"/>
                <w:highlight w:val="none"/>
              </w:rPr>
              <w:t>；6楼为</w:t>
            </w:r>
            <w:r>
              <w:rPr>
                <w:rStyle w:val="391"/>
                <w:rFonts w:hint="eastAsia" w:ascii="仿宋_GB2312" w:hAnsi="仿宋_GB2312" w:eastAsia="仿宋_GB2312" w:cs="仿宋_GB2312"/>
                <w:color w:val="auto"/>
                <w:sz w:val="24"/>
                <w:szCs w:val="24"/>
                <w:highlight w:val="none"/>
                <w:lang w:val="en-US" w:eastAsia="zh-CN"/>
              </w:rPr>
              <w:t>广西中医药研究实训</w:t>
            </w:r>
            <w:r>
              <w:rPr>
                <w:rStyle w:val="391"/>
                <w:rFonts w:hint="eastAsia" w:ascii="仿宋_GB2312" w:hAnsi="仿宋_GB2312" w:eastAsia="仿宋_GB2312" w:cs="仿宋_GB2312"/>
                <w:color w:val="auto"/>
                <w:sz w:val="24"/>
                <w:szCs w:val="24"/>
                <w:highlight w:val="none"/>
              </w:rPr>
              <w:t>室；4、5楼为实训基地与柳州职业技术学院共享设备实训室；2、3楼为综合机械及自动化实训室</w:t>
            </w: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rPr>
              <w:t>1楼为汽车维修车间；</w:t>
            </w:r>
          </w:p>
          <w:p>
            <w:pPr>
              <w:keepNext w:val="0"/>
              <w:keepLines w:val="0"/>
              <w:pageBreakBefore w:val="0"/>
              <w:kinsoku/>
              <w:wordWrap/>
              <w:overflowPunct/>
              <w:topLinePunct w:val="0"/>
              <w:bidi w:val="0"/>
              <w:snapToGrid/>
              <w:spacing w:line="400" w:lineRule="exact"/>
              <w:ind w:firstLine="482" w:firstLineChars="200"/>
              <w:textAlignment w:val="auto"/>
              <w:rPr>
                <w:rStyle w:val="391"/>
                <w:rFonts w:hint="eastAsia" w:ascii="仿宋_GB2312" w:hAnsi="仿宋_GB2312" w:eastAsia="仿宋_GB2312" w:cs="仿宋_GB2312"/>
                <w:color w:val="auto"/>
                <w:sz w:val="24"/>
                <w:szCs w:val="24"/>
                <w:highlight w:val="none"/>
                <w:lang w:eastAsia="zh-CN"/>
              </w:rPr>
            </w:pPr>
            <w:r>
              <w:rPr>
                <w:rStyle w:val="391"/>
                <w:rFonts w:hint="eastAsia" w:ascii="仿宋_GB2312" w:hAnsi="仿宋_GB2312" w:eastAsia="仿宋_GB2312" w:cs="仿宋_GB2312"/>
                <w:b/>
                <w:bCs/>
                <w:color w:val="auto"/>
                <w:sz w:val="24"/>
                <w:szCs w:val="24"/>
                <w:highlight w:val="none"/>
                <w:lang w:val="en-US" w:eastAsia="zh-CN"/>
              </w:rPr>
              <w:t>4</w:t>
            </w:r>
            <w:r>
              <w:rPr>
                <w:rStyle w:val="391"/>
                <w:rFonts w:hint="eastAsia" w:ascii="仿宋_GB2312" w:hAnsi="仿宋_GB2312" w:eastAsia="仿宋_GB2312" w:cs="仿宋_GB2312"/>
                <w:b/>
                <w:bCs/>
                <w:color w:val="auto"/>
                <w:sz w:val="24"/>
                <w:szCs w:val="24"/>
                <w:highlight w:val="none"/>
              </w:rPr>
              <w:t>号楼</w:t>
            </w:r>
            <w:r>
              <w:rPr>
                <w:rStyle w:val="391"/>
                <w:rFonts w:hint="eastAsia" w:ascii="仿宋_GB2312" w:hAnsi="仿宋_GB2312" w:eastAsia="仿宋_GB2312" w:cs="仿宋_GB2312"/>
                <w:color w:val="auto"/>
                <w:sz w:val="24"/>
                <w:szCs w:val="24"/>
                <w:highlight w:val="none"/>
              </w:rPr>
              <w:t>为汽车制造检测及维修技术实训楼，地上8层，地下1层，建筑面积为15652平方米，2部客梯和1部货梯，目前进驻设备楼层分别为1楼汽车总装车间以及汽车零配件焊接车间，2楼汽车静态零配件喷涂车间，3楼汽车车身动态喷涂车间，5楼汽车钣金等功能实训室，7、8楼为学员宿舍区；</w:t>
            </w:r>
          </w:p>
          <w:p>
            <w:pPr>
              <w:keepNext w:val="0"/>
              <w:keepLines w:val="0"/>
              <w:pageBreakBefore w:val="0"/>
              <w:kinsoku/>
              <w:wordWrap/>
              <w:overflowPunct/>
              <w:topLinePunct w:val="0"/>
              <w:bidi w:val="0"/>
              <w:snapToGrid/>
              <w:spacing w:line="400" w:lineRule="exact"/>
              <w:ind w:firstLine="482" w:firstLineChars="200"/>
              <w:textAlignment w:val="auto"/>
              <w:rPr>
                <w:rStyle w:val="391"/>
                <w:rFonts w:hint="eastAsia" w:ascii="仿宋_GB2312" w:hAnsi="仿宋_GB2312" w:eastAsia="仿宋_GB2312" w:cs="仿宋_GB2312"/>
                <w:color w:val="auto"/>
                <w:sz w:val="24"/>
                <w:szCs w:val="24"/>
                <w:highlight w:val="none"/>
                <w:lang w:eastAsia="zh-CN"/>
              </w:rPr>
            </w:pPr>
            <w:r>
              <w:rPr>
                <w:rStyle w:val="391"/>
                <w:rFonts w:hint="eastAsia" w:ascii="仿宋_GB2312" w:hAnsi="仿宋_GB2312" w:eastAsia="仿宋_GB2312" w:cs="仿宋_GB2312"/>
                <w:b/>
                <w:bCs/>
                <w:color w:val="auto"/>
                <w:sz w:val="24"/>
                <w:szCs w:val="24"/>
                <w:highlight w:val="none"/>
                <w:lang w:val="en-US" w:eastAsia="zh-CN"/>
              </w:rPr>
              <w:t>5</w:t>
            </w:r>
            <w:r>
              <w:rPr>
                <w:rStyle w:val="391"/>
                <w:rFonts w:hint="eastAsia" w:ascii="仿宋_GB2312" w:hAnsi="仿宋_GB2312" w:eastAsia="仿宋_GB2312" w:cs="仿宋_GB2312"/>
                <w:b/>
                <w:bCs/>
                <w:color w:val="auto"/>
                <w:sz w:val="24"/>
                <w:szCs w:val="24"/>
                <w:highlight w:val="none"/>
              </w:rPr>
              <w:t>号楼</w:t>
            </w:r>
            <w:r>
              <w:rPr>
                <w:rStyle w:val="391"/>
                <w:rFonts w:hint="eastAsia" w:ascii="仿宋_GB2312" w:hAnsi="仿宋_GB2312" w:eastAsia="仿宋_GB2312" w:cs="仿宋_GB2312"/>
                <w:color w:val="auto"/>
                <w:sz w:val="24"/>
                <w:szCs w:val="24"/>
                <w:highlight w:val="none"/>
              </w:rPr>
              <w:t>为食堂，地上2层，建筑面积2180平方米，1部客梯，2楼设包厢4间</w:t>
            </w:r>
            <w:r>
              <w:rPr>
                <w:rStyle w:val="391"/>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bidi w:val="0"/>
              <w:snapToGrid/>
              <w:spacing w:line="400" w:lineRule="exact"/>
              <w:ind w:firstLine="482" w:firstLineChars="200"/>
              <w:textAlignment w:val="auto"/>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b/>
                <w:bCs/>
                <w:color w:val="auto"/>
                <w:sz w:val="24"/>
                <w:szCs w:val="24"/>
                <w:highlight w:val="none"/>
              </w:rPr>
              <w:t>主要设备配置：</w:t>
            </w:r>
            <w:r>
              <w:rPr>
                <w:rStyle w:val="391"/>
                <w:rFonts w:hint="eastAsia" w:ascii="仿宋_GB2312" w:hAnsi="仿宋_GB2312" w:eastAsia="仿宋_GB2312" w:cs="仿宋_GB2312"/>
                <w:color w:val="auto"/>
                <w:sz w:val="24"/>
                <w:szCs w:val="24"/>
                <w:highlight w:val="none"/>
              </w:rPr>
              <w:t>供电采用10KV 电源输入，共有3个配电站，生活水泵房、消防泵房、3号配电站设在</w:t>
            </w:r>
            <w:r>
              <w:rPr>
                <w:rStyle w:val="391"/>
                <w:rFonts w:hint="eastAsia" w:ascii="仿宋_GB2312" w:hAnsi="仿宋_GB2312" w:eastAsia="仿宋_GB2312" w:cs="仿宋_GB2312"/>
                <w:color w:val="auto"/>
                <w:sz w:val="24"/>
                <w:szCs w:val="24"/>
                <w:highlight w:val="none"/>
                <w:lang w:val="en-US" w:eastAsia="zh-CN"/>
              </w:rPr>
              <w:t>1号楼</w:t>
            </w:r>
            <w:r>
              <w:rPr>
                <w:rStyle w:val="391"/>
                <w:rFonts w:hint="eastAsia" w:ascii="仿宋_GB2312" w:hAnsi="仿宋_GB2312" w:eastAsia="仿宋_GB2312" w:cs="仿宋_GB2312"/>
                <w:color w:val="auto"/>
                <w:sz w:val="24"/>
                <w:szCs w:val="24"/>
                <w:highlight w:val="none"/>
              </w:rPr>
              <w:t>的负一楼，1号配电站设在</w:t>
            </w:r>
            <w:r>
              <w:rPr>
                <w:rStyle w:val="391"/>
                <w:rFonts w:hint="eastAsia" w:ascii="仿宋_GB2312" w:hAnsi="仿宋_GB2312" w:eastAsia="仿宋_GB2312" w:cs="仿宋_GB2312"/>
                <w:color w:val="auto"/>
                <w:sz w:val="24"/>
                <w:szCs w:val="24"/>
                <w:highlight w:val="none"/>
                <w:lang w:val="en-US" w:eastAsia="zh-CN"/>
              </w:rPr>
              <w:t>3号楼</w:t>
            </w:r>
            <w:r>
              <w:rPr>
                <w:rStyle w:val="391"/>
                <w:rFonts w:hint="eastAsia" w:ascii="仿宋_GB2312" w:hAnsi="仿宋_GB2312" w:eastAsia="仿宋_GB2312" w:cs="仿宋_GB2312"/>
                <w:color w:val="auto"/>
                <w:sz w:val="24"/>
                <w:szCs w:val="24"/>
                <w:highlight w:val="none"/>
              </w:rPr>
              <w:t>的负一层，2号配电站设在</w:t>
            </w:r>
            <w:r>
              <w:rPr>
                <w:rStyle w:val="391"/>
                <w:rFonts w:hint="eastAsia" w:ascii="仿宋_GB2312" w:hAnsi="仿宋_GB2312" w:eastAsia="仿宋_GB2312" w:cs="仿宋_GB2312"/>
                <w:color w:val="auto"/>
                <w:sz w:val="24"/>
                <w:szCs w:val="24"/>
                <w:highlight w:val="none"/>
                <w:lang w:val="en-US" w:eastAsia="zh-CN"/>
              </w:rPr>
              <w:t>4号楼</w:t>
            </w:r>
            <w:r>
              <w:rPr>
                <w:rStyle w:val="391"/>
                <w:rFonts w:hint="eastAsia" w:ascii="仿宋_GB2312" w:hAnsi="仿宋_GB2312" w:eastAsia="仿宋_GB2312" w:cs="仿宋_GB2312"/>
                <w:color w:val="auto"/>
                <w:sz w:val="24"/>
                <w:szCs w:val="24"/>
                <w:highlight w:val="none"/>
              </w:rPr>
              <w:t>负一楼。空调主要采用变频多联机空调系统，安装48台室外机；大楼配设安保监控系统、信息发布系统、背景音乐广播系统、消防自动化系统、停车场管理系统、电子巡更管理系统等。</w:t>
            </w:r>
          </w:p>
          <w:p>
            <w:pPr>
              <w:pStyle w:val="390"/>
              <w:keepNext w:val="0"/>
              <w:keepLines w:val="0"/>
              <w:pageBreakBefore w:val="0"/>
              <w:kinsoku/>
              <w:wordWrap/>
              <w:overflowPunct/>
              <w:topLinePunct w:val="0"/>
              <w:bidi w:val="0"/>
              <w:snapToGrid/>
              <w:spacing w:line="400" w:lineRule="exact"/>
              <w:ind w:firstLine="482" w:firstLineChars="200"/>
              <w:jc w:val="left"/>
              <w:textAlignment w:val="auto"/>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二、物业服务内容</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（一）维护公共秩序，包括门岗执勤、巡视、防盗、防火，在紧急情况下组织人员疏散；车辆行驶与停放秩序的管理服务，引导车辆进出、停放；管理、甄别进出车辆、往来人员。</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Style w:val="396"/>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lang w:val="zh-CN"/>
              </w:rPr>
              <w:t>（</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lang w:val="zh-CN"/>
              </w:rPr>
              <w:t>）公共环境卫生，包括公共场地、建筑共用部位、各</w:t>
            </w:r>
            <w:r>
              <w:rPr>
                <w:rFonts w:hint="eastAsia" w:ascii="仿宋_GB2312" w:hAnsi="仿宋_GB2312" w:eastAsia="仿宋_GB2312" w:cs="仿宋_GB2312"/>
                <w:color w:val="auto"/>
                <w:kern w:val="0"/>
                <w:sz w:val="24"/>
                <w:szCs w:val="24"/>
                <w:lang w:val="en-US" w:eastAsia="zh-CN"/>
              </w:rPr>
              <w:t>实训室、功能室，</w:t>
            </w:r>
            <w:r>
              <w:rPr>
                <w:rFonts w:hint="eastAsia" w:ascii="仿宋_GB2312" w:hAnsi="仿宋_GB2312" w:eastAsia="仿宋_GB2312" w:cs="仿宋_GB2312"/>
                <w:color w:val="auto"/>
                <w:kern w:val="0"/>
                <w:sz w:val="24"/>
                <w:szCs w:val="24"/>
                <w:lang w:val="zh-CN"/>
              </w:rPr>
              <w:t>办公区域接待室、会议室、卫生间等卫生清洁及垃圾的收集、清运（须外运至垃圾处理点），</w:t>
            </w: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上年度</w:t>
            </w:r>
            <w:r>
              <w:rPr>
                <w:rFonts w:hint="eastAsia" w:ascii="仿宋_GB2312" w:hAnsi="仿宋_GB2312" w:eastAsia="仿宋_GB2312" w:cs="仿宋_GB2312"/>
                <w:color w:val="auto"/>
                <w:sz w:val="24"/>
                <w:szCs w:val="24"/>
              </w:rPr>
              <w:t>核算生活垃圾量</w:t>
            </w:r>
            <w:r>
              <w:rPr>
                <w:rFonts w:hint="eastAsia" w:ascii="仿宋_GB2312" w:hAnsi="仿宋_GB2312" w:eastAsia="仿宋_GB2312" w:cs="仿宋_GB2312"/>
                <w:color w:val="auto"/>
                <w:sz w:val="24"/>
                <w:szCs w:val="24"/>
                <w:lang w:eastAsia="zh-CN"/>
              </w:rPr>
              <w:t>约</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lang w:val="en-US" w:eastAsia="zh-CN"/>
              </w:rPr>
              <w:t>636</w:t>
            </w:r>
            <w:r>
              <w:rPr>
                <w:rFonts w:hint="eastAsia" w:ascii="仿宋_GB2312" w:hAnsi="仿宋_GB2312" w:eastAsia="仿宋_GB2312" w:cs="仿宋_GB2312"/>
                <w:color w:val="auto"/>
                <w:sz w:val="24"/>
                <w:szCs w:val="24"/>
              </w:rPr>
              <w:t>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服务期内</w:t>
            </w:r>
            <w:r>
              <w:rPr>
                <w:rFonts w:hint="eastAsia" w:ascii="仿宋_GB2312" w:hAnsi="仿宋_GB2312" w:eastAsia="仿宋_GB2312" w:cs="仿宋_GB2312"/>
                <w:color w:val="auto"/>
                <w:sz w:val="24"/>
                <w:szCs w:val="24"/>
              </w:rPr>
              <w:t>费用根据</w:t>
            </w:r>
            <w:r>
              <w:rPr>
                <w:rFonts w:hint="eastAsia" w:ascii="仿宋_GB2312" w:hAnsi="仿宋_GB2312" w:eastAsia="仿宋_GB2312" w:cs="仿宋_GB2312"/>
                <w:color w:val="auto"/>
                <w:sz w:val="24"/>
                <w:szCs w:val="24"/>
                <w:lang w:eastAsia="zh-CN"/>
              </w:rPr>
              <w:t>实际产生</w:t>
            </w:r>
            <w:r>
              <w:rPr>
                <w:rFonts w:hint="eastAsia" w:ascii="仿宋_GB2312" w:hAnsi="仿宋_GB2312" w:eastAsia="仿宋_GB2312" w:cs="仿宋_GB2312"/>
                <w:color w:val="auto"/>
                <w:sz w:val="24"/>
                <w:szCs w:val="24"/>
              </w:rPr>
              <w:t>数量核算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
                <w:bCs/>
                <w:color w:val="auto"/>
                <w:sz w:val="24"/>
                <w:szCs w:val="24"/>
                <w:lang w:eastAsia="zh-CN"/>
              </w:rPr>
              <w:t>垃圾清运费由中标人承担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kern w:val="0"/>
                <w:sz w:val="24"/>
                <w:szCs w:val="24"/>
                <w:lang w:val="zh-CN"/>
              </w:rPr>
              <w:t>；</w:t>
            </w:r>
            <w:r>
              <w:rPr>
                <w:rStyle w:val="396"/>
                <w:rFonts w:hint="eastAsia" w:ascii="仿宋_GB2312" w:hAnsi="仿宋_GB2312" w:eastAsia="仿宋_GB2312" w:cs="仿宋_GB2312"/>
                <w:color w:val="auto"/>
                <w:sz w:val="24"/>
                <w:szCs w:val="24"/>
                <w:highlight w:val="none"/>
              </w:rPr>
              <w:t>楼内公共部位每天清洁不少于1次，工作时间内应巡回保洁</w:t>
            </w:r>
            <w:r>
              <w:rPr>
                <w:rStyle w:val="396"/>
                <w:rFonts w:hint="eastAsia" w:ascii="仿宋_GB2312" w:hAnsi="仿宋_GB2312" w:eastAsia="仿宋_GB2312" w:cs="仿宋_GB2312"/>
                <w:color w:val="auto"/>
                <w:sz w:val="24"/>
                <w:szCs w:val="24"/>
                <w:highlight w:val="none"/>
                <w:lang w:eastAsia="zh-CN"/>
              </w:rPr>
              <w:t>，</w:t>
            </w:r>
            <w:r>
              <w:rPr>
                <w:rStyle w:val="396"/>
                <w:rFonts w:hint="eastAsia" w:ascii="仿宋_GB2312" w:hAnsi="仿宋_GB2312" w:eastAsia="仿宋_GB2312" w:cs="仿宋_GB2312"/>
                <w:color w:val="auto"/>
                <w:kern w:val="0"/>
                <w:sz w:val="24"/>
                <w:szCs w:val="24"/>
                <w:highlight w:val="none"/>
              </w:rPr>
              <w:t>卫生间每天清洁不少于2次，保持清洁，通风良好。</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Fonts w:hint="eastAsia" w:ascii="仿宋_GB2312" w:hAnsi="仿宋_GB2312" w:eastAsia="仿宋_GB2312" w:cs="仿宋_GB2312"/>
                <w:color w:val="auto"/>
                <w:kern w:val="0"/>
                <w:sz w:val="24"/>
                <w:szCs w:val="24"/>
                <w:lang w:val="zh-CN"/>
              </w:rPr>
            </w:pPr>
            <w:r>
              <w:rPr>
                <w:rStyle w:val="396"/>
                <w:rFonts w:hint="eastAsia" w:ascii="仿宋_GB2312" w:hAnsi="仿宋_GB2312" w:eastAsia="仿宋_GB2312" w:cs="仿宋_GB2312"/>
                <w:color w:val="auto"/>
                <w:kern w:val="0"/>
                <w:sz w:val="24"/>
                <w:szCs w:val="24"/>
                <w:highlight w:val="none"/>
                <w:lang w:eastAsia="zh-CN"/>
              </w:rPr>
              <w:t>（</w:t>
            </w:r>
            <w:r>
              <w:rPr>
                <w:rStyle w:val="396"/>
                <w:rFonts w:hint="eastAsia" w:ascii="仿宋_GB2312" w:hAnsi="仿宋_GB2312" w:eastAsia="仿宋_GB2312" w:cs="仿宋_GB2312"/>
                <w:color w:val="auto"/>
                <w:kern w:val="0"/>
                <w:sz w:val="24"/>
                <w:szCs w:val="24"/>
                <w:highlight w:val="none"/>
                <w:lang w:val="en-US" w:eastAsia="zh-CN"/>
              </w:rPr>
              <w:t>三</w:t>
            </w:r>
            <w:r>
              <w:rPr>
                <w:rStyle w:val="396"/>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eastAsia="zh-CN"/>
              </w:rPr>
              <w:t>服务区内每月</w:t>
            </w:r>
            <w:r>
              <w:rPr>
                <w:rFonts w:hint="eastAsia" w:ascii="仿宋_GB2312" w:hAnsi="仿宋_GB2312" w:eastAsia="仿宋_GB2312" w:cs="仿宋_GB2312"/>
                <w:color w:val="auto"/>
                <w:kern w:val="0"/>
                <w:sz w:val="24"/>
                <w:szCs w:val="24"/>
                <w:highlight w:val="none"/>
                <w:lang w:val="en-US" w:eastAsia="zh-CN"/>
              </w:rPr>
              <w:t>开展</w:t>
            </w:r>
            <w:r>
              <w:rPr>
                <w:rFonts w:hint="eastAsia" w:ascii="仿宋_GB2312" w:hAnsi="仿宋_GB2312" w:eastAsia="仿宋_GB2312" w:cs="仿宋_GB2312"/>
                <w:color w:val="auto"/>
                <w:kern w:val="0"/>
                <w:sz w:val="24"/>
                <w:szCs w:val="24"/>
                <w:highlight w:val="none"/>
                <w:lang w:eastAsia="zh-CN"/>
              </w:rPr>
              <w:t>2次四害消杀及防治白蚁，</w:t>
            </w:r>
            <w:r>
              <w:rPr>
                <w:rFonts w:hint="eastAsia" w:ascii="仿宋_GB2312" w:hAnsi="仿宋_GB2312" w:eastAsia="仿宋_GB2312" w:cs="仿宋_GB2312"/>
                <w:color w:val="auto"/>
                <w:kern w:val="0"/>
                <w:sz w:val="24"/>
                <w:szCs w:val="24"/>
                <w:highlight w:val="none"/>
              </w:rPr>
              <w:t>每</w:t>
            </w:r>
            <w:r>
              <w:rPr>
                <w:rFonts w:hint="eastAsia" w:ascii="仿宋_GB2312" w:hAnsi="仿宋_GB2312" w:eastAsia="仿宋_GB2312" w:cs="仿宋_GB2312"/>
                <w:color w:val="auto"/>
                <w:kern w:val="0"/>
                <w:sz w:val="24"/>
                <w:szCs w:val="24"/>
                <w:highlight w:val="none"/>
                <w:lang w:val="en-US" w:eastAsia="zh-CN"/>
              </w:rPr>
              <w:t>季度1</w:t>
            </w:r>
            <w:r>
              <w:rPr>
                <w:rFonts w:hint="eastAsia" w:ascii="仿宋_GB2312" w:hAnsi="仿宋_GB2312" w:eastAsia="仿宋_GB2312" w:cs="仿宋_GB2312"/>
                <w:color w:val="auto"/>
                <w:kern w:val="0"/>
                <w:sz w:val="24"/>
                <w:szCs w:val="24"/>
                <w:highlight w:val="none"/>
              </w:rPr>
              <w:t>次进行化粪</w:t>
            </w:r>
            <w:r>
              <w:rPr>
                <w:rStyle w:val="396"/>
                <w:rFonts w:hint="eastAsia" w:ascii="仿宋_GB2312" w:hAnsi="仿宋_GB2312" w:eastAsia="仿宋_GB2312" w:cs="仿宋_GB2312"/>
                <w:color w:val="auto"/>
                <w:sz w:val="24"/>
                <w:szCs w:val="24"/>
                <w:highlight w:val="none"/>
              </w:rPr>
              <w:t>池</w:t>
            </w:r>
            <w:r>
              <w:rPr>
                <w:rStyle w:val="396"/>
                <w:rFonts w:hint="eastAsia" w:ascii="仿宋_GB2312" w:hAnsi="仿宋_GB2312" w:eastAsia="仿宋_GB2312" w:cs="仿宋_GB2312"/>
                <w:color w:val="auto"/>
                <w:sz w:val="24"/>
                <w:szCs w:val="24"/>
                <w:highlight w:val="none"/>
                <w:lang w:eastAsia="zh-CN"/>
              </w:rPr>
              <w:t>、</w:t>
            </w:r>
            <w:r>
              <w:rPr>
                <w:rStyle w:val="396"/>
                <w:rFonts w:hint="eastAsia" w:ascii="仿宋_GB2312" w:hAnsi="仿宋_GB2312" w:eastAsia="仿宋_GB2312" w:cs="仿宋_GB2312"/>
                <w:color w:val="auto"/>
                <w:sz w:val="24"/>
                <w:szCs w:val="24"/>
                <w:highlight w:val="none"/>
              </w:rPr>
              <w:t>沉沙井、下水道、排污口清理；每</w:t>
            </w:r>
            <w:r>
              <w:rPr>
                <w:rStyle w:val="396"/>
                <w:rFonts w:hint="eastAsia" w:ascii="仿宋_GB2312" w:hAnsi="仿宋_GB2312" w:eastAsia="仿宋_GB2312" w:cs="仿宋_GB2312"/>
                <w:color w:val="auto"/>
                <w:sz w:val="24"/>
                <w:szCs w:val="24"/>
                <w:highlight w:val="none"/>
                <w:lang w:val="en-US" w:eastAsia="zh-CN"/>
              </w:rPr>
              <w:t>季度</w:t>
            </w:r>
            <w:r>
              <w:rPr>
                <w:rStyle w:val="396"/>
                <w:rFonts w:hint="eastAsia" w:ascii="仿宋_GB2312" w:hAnsi="仿宋_GB2312" w:eastAsia="仿宋_GB2312" w:cs="仿宋_GB2312"/>
                <w:color w:val="auto"/>
                <w:sz w:val="24"/>
                <w:szCs w:val="24"/>
                <w:highlight w:val="none"/>
              </w:rPr>
              <w:t>进行</w:t>
            </w:r>
            <w:r>
              <w:rPr>
                <w:rStyle w:val="396"/>
                <w:rFonts w:hint="eastAsia" w:ascii="仿宋_GB2312" w:hAnsi="仿宋_GB2312" w:eastAsia="仿宋_GB2312" w:cs="仿宋_GB2312"/>
                <w:color w:val="auto"/>
                <w:sz w:val="24"/>
                <w:szCs w:val="24"/>
                <w:highlight w:val="none"/>
                <w:lang w:val="en-US" w:eastAsia="zh-CN"/>
              </w:rPr>
              <w:t>1</w:t>
            </w:r>
            <w:r>
              <w:rPr>
                <w:rStyle w:val="396"/>
                <w:rFonts w:hint="eastAsia" w:ascii="仿宋_GB2312" w:hAnsi="仿宋_GB2312" w:eastAsia="仿宋_GB2312" w:cs="仿宋_GB2312"/>
                <w:color w:val="auto"/>
                <w:sz w:val="24"/>
                <w:szCs w:val="24"/>
                <w:highlight w:val="none"/>
              </w:rPr>
              <w:t>次石材清洁和养护</w:t>
            </w:r>
            <w:r>
              <w:rPr>
                <w:rStyle w:val="396"/>
                <w:rFonts w:hint="eastAsia" w:ascii="仿宋_GB2312" w:hAnsi="仿宋_GB2312" w:eastAsia="仿宋_GB2312" w:cs="仿宋_GB2312"/>
                <w:color w:val="auto"/>
                <w:sz w:val="24"/>
                <w:szCs w:val="24"/>
                <w:highlight w:val="none"/>
                <w:lang w:eastAsia="zh-CN"/>
              </w:rPr>
              <w:t>，</w:t>
            </w:r>
            <w:r>
              <w:rPr>
                <w:rStyle w:val="396"/>
                <w:rFonts w:hint="eastAsia" w:ascii="仿宋_GB2312" w:hAnsi="仿宋_GB2312" w:eastAsia="仿宋_GB2312" w:cs="仿宋_GB2312"/>
                <w:color w:val="auto"/>
                <w:sz w:val="24"/>
                <w:szCs w:val="24"/>
                <w:highlight w:val="none"/>
                <w:lang w:val="en-US" w:eastAsia="zh-CN"/>
              </w:rPr>
              <w:t>每年进行2次生活水池清理</w:t>
            </w:r>
            <w:r>
              <w:rPr>
                <w:rFonts w:hint="eastAsia" w:ascii="仿宋_GB2312" w:hAnsi="仿宋_GB2312" w:eastAsia="仿宋_GB2312" w:cs="仿宋_GB2312"/>
                <w:color w:val="auto"/>
                <w:kern w:val="0"/>
                <w:sz w:val="24"/>
                <w:szCs w:val="24"/>
                <w:highlight w:val="none"/>
                <w:lang w:val="en-US" w:eastAsia="zh-CN"/>
              </w:rPr>
              <w:t>；</w:t>
            </w:r>
            <w:r>
              <w:rPr>
                <w:rFonts w:hint="eastAsia" w:ascii="仿宋_GB2312" w:hAnsi="仿宋_GB2312" w:eastAsia="仿宋_GB2312" w:cs="仿宋_GB2312"/>
                <w:color w:val="auto"/>
                <w:kern w:val="0"/>
                <w:sz w:val="24"/>
                <w:szCs w:val="24"/>
                <w:lang w:val="en-US" w:eastAsia="zh-CN" w:bidi="ar-SA"/>
              </w:rPr>
              <w:t>对重要设备间要做好防鼠、灭鼠工作；负责</w:t>
            </w:r>
            <w:r>
              <w:rPr>
                <w:rFonts w:hint="eastAsia" w:ascii="仿宋_GB2312" w:hAnsi="仿宋_GB2312" w:eastAsia="仿宋_GB2312" w:cs="仿宋_GB2312"/>
                <w:bCs/>
                <w:color w:val="auto"/>
                <w:sz w:val="24"/>
              </w:rPr>
              <w:t>公共区域墙面维修、电梯地垫和大厅入户垫购买</w:t>
            </w:r>
            <w:r>
              <w:rPr>
                <w:rFonts w:hint="eastAsia" w:ascii="仿宋_GB2312" w:hAnsi="仿宋_GB2312" w:eastAsia="仿宋_GB2312" w:cs="仿宋_GB2312"/>
                <w:color w:val="auto"/>
                <w:kern w:val="0"/>
                <w:sz w:val="24"/>
                <w:szCs w:val="24"/>
                <w:lang w:val="en-US" w:eastAsia="zh-CN" w:bidi="ar-SA"/>
              </w:rPr>
              <w:t>（相关费用由中标人承担）。</w:t>
            </w:r>
          </w:p>
          <w:p>
            <w:pPr>
              <w:keepNext w:val="0"/>
              <w:keepLines w:val="0"/>
              <w:pageBreakBefore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Style w:val="39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lang w:val="zh-CN"/>
              </w:rPr>
              <w:t>（</w:t>
            </w:r>
            <w:r>
              <w:rPr>
                <w:rFonts w:hint="eastAsia" w:ascii="仿宋_GB2312" w:hAnsi="仿宋_GB2312" w:eastAsia="仿宋_GB2312" w:cs="仿宋_GB2312"/>
                <w:color w:val="auto"/>
                <w:kern w:val="0"/>
                <w:sz w:val="24"/>
                <w:szCs w:val="24"/>
                <w:lang w:val="en-US" w:eastAsia="zh-CN"/>
              </w:rPr>
              <w:t>四</w:t>
            </w:r>
            <w:r>
              <w:rPr>
                <w:rFonts w:hint="eastAsia" w:ascii="仿宋_GB2312" w:hAnsi="仿宋_GB2312" w:eastAsia="仿宋_GB2312" w:cs="仿宋_GB2312"/>
                <w:color w:val="auto"/>
                <w:kern w:val="0"/>
                <w:sz w:val="24"/>
                <w:szCs w:val="24"/>
                <w:lang w:val="zh-CN"/>
              </w:rPr>
              <w:t>）公共绿地养护、管理服务，</w:t>
            </w:r>
            <w:r>
              <w:rPr>
                <w:rFonts w:hint="eastAsia" w:ascii="仿宋_GB2312" w:hAnsi="仿宋_GB2312" w:eastAsia="仿宋_GB2312" w:cs="仿宋_GB2312"/>
                <w:color w:val="auto"/>
                <w:kern w:val="0"/>
                <w:sz w:val="24"/>
                <w:szCs w:val="24"/>
                <w:lang w:val="en-US" w:eastAsia="zh-CN"/>
              </w:rPr>
              <w:t>包括</w:t>
            </w:r>
            <w:r>
              <w:rPr>
                <w:rFonts w:hint="eastAsia" w:ascii="仿宋_GB2312" w:hAnsi="仿宋_GB2312" w:eastAsia="仿宋_GB2312" w:cs="仿宋_GB2312"/>
                <w:color w:val="auto"/>
                <w:kern w:val="0"/>
                <w:sz w:val="24"/>
                <w:szCs w:val="24"/>
                <w:lang w:val="zh-CN"/>
              </w:rPr>
              <w:t>服务区域内草坪绿地、绿篱、灌木、乔木、花坛的养护和管理。</w:t>
            </w:r>
            <w:r>
              <w:rPr>
                <w:rStyle w:val="396"/>
                <w:rFonts w:hint="eastAsia" w:ascii="仿宋_GB2312" w:hAnsi="仿宋_GB2312" w:eastAsia="仿宋_GB2312" w:cs="仿宋_GB2312"/>
                <w:color w:val="auto"/>
                <w:sz w:val="24"/>
                <w:szCs w:val="24"/>
                <w:highlight w:val="none"/>
              </w:rPr>
              <w:t>根据各类植物生长情况适时修剪，乔木</w:t>
            </w:r>
            <w:r>
              <w:rPr>
                <w:rStyle w:val="396"/>
                <w:rFonts w:hint="eastAsia" w:ascii="仿宋_GB2312" w:hAnsi="仿宋_GB2312" w:eastAsia="仿宋_GB2312" w:cs="仿宋_GB2312"/>
                <w:color w:val="auto"/>
                <w:sz w:val="24"/>
                <w:szCs w:val="24"/>
                <w:highlight w:val="none"/>
                <w:lang w:eastAsia="zh-CN"/>
              </w:rPr>
              <w:t>每年</w:t>
            </w:r>
            <w:r>
              <w:rPr>
                <w:rStyle w:val="396"/>
                <w:rFonts w:hint="eastAsia" w:ascii="仿宋_GB2312" w:hAnsi="仿宋_GB2312" w:eastAsia="仿宋_GB2312" w:cs="仿宋_GB2312"/>
                <w:color w:val="auto"/>
                <w:sz w:val="24"/>
                <w:szCs w:val="24"/>
                <w:highlight w:val="none"/>
              </w:rPr>
              <w:t>1-2次；花灌木/绿篱根据景观效果适时修剪，草坪修剪</w:t>
            </w:r>
            <w:r>
              <w:rPr>
                <w:rStyle w:val="396"/>
                <w:rFonts w:hint="eastAsia" w:ascii="仿宋_GB2312" w:hAnsi="仿宋_GB2312" w:eastAsia="仿宋_GB2312" w:cs="仿宋_GB2312"/>
                <w:color w:val="auto"/>
                <w:sz w:val="24"/>
                <w:szCs w:val="24"/>
                <w:highlight w:val="none"/>
                <w:lang w:eastAsia="zh-CN"/>
              </w:rPr>
              <w:t>每年</w:t>
            </w:r>
            <w:r>
              <w:rPr>
                <w:rStyle w:val="396"/>
                <w:rFonts w:hint="eastAsia" w:ascii="仿宋_GB2312" w:hAnsi="仿宋_GB2312" w:eastAsia="仿宋_GB2312" w:cs="仿宋_GB2312"/>
                <w:color w:val="auto"/>
                <w:sz w:val="24"/>
                <w:szCs w:val="24"/>
                <w:highlight w:val="none"/>
              </w:rPr>
              <w:t>不得少于2次。</w:t>
            </w:r>
          </w:p>
          <w:p>
            <w:pPr>
              <w:keepNext w:val="0"/>
              <w:keepLines w:val="0"/>
              <w:pageBreakBefore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仿宋_GB2312" w:hAnsi="仿宋_GB2312" w:eastAsia="仿宋_GB2312" w:cs="仿宋_GB2312"/>
                <w:color w:val="auto"/>
                <w:kern w:val="0"/>
                <w:sz w:val="24"/>
                <w:szCs w:val="24"/>
                <w:lang w:val="zh-CN"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定期对区域内植物进行除虫，用药适量，不伤叶面，保持花草树木、绿化带常茂，不污染环境，喷（放）药前须做好相关安全提示</w:t>
            </w:r>
            <w:r>
              <w:rPr>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六</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zh-CN"/>
              </w:rPr>
              <w:t>消防设施、供电系统、给排水系统、空调系统、监控系统、发电机设备等的使用管理及维修养护；</w:t>
            </w:r>
            <w:r>
              <w:rPr>
                <w:rFonts w:hint="eastAsia" w:ascii="仿宋_GB2312" w:hAnsi="仿宋_GB2312" w:eastAsia="仿宋_GB2312" w:cs="仿宋_GB2312"/>
                <w:color w:val="auto"/>
                <w:kern w:val="0"/>
                <w:sz w:val="24"/>
                <w:szCs w:val="24"/>
                <w:lang w:val="en-US" w:eastAsia="zh-CN" w:bidi="ar-SA"/>
              </w:rPr>
              <w:t>协助采购人与建设单位或施工单位对接工程竣工验收。</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 xml:space="preserve">（七）房屋建筑公共部位的维修和管理，包括房屋公共区域（地面、墙面、门窗、楼梯、通道等）和办公区域（办公桌椅、沙发茶几、柜子等）的日常维护与零星维修。房屋建筑及附属配套设备的大修、更新和改造费用由采购人承担。小修单价50元以下的维修零配件费用由中标人负责；单价超过50元的维修零配件费用由采购人负责。 </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zh-CN"/>
              </w:rPr>
              <w:t>（</w:t>
            </w:r>
            <w:r>
              <w:rPr>
                <w:rFonts w:hint="eastAsia" w:ascii="仿宋_GB2312" w:hAnsi="仿宋_GB2312" w:eastAsia="仿宋_GB2312" w:cs="仿宋_GB2312"/>
                <w:color w:val="auto"/>
                <w:kern w:val="0"/>
                <w:sz w:val="24"/>
                <w:szCs w:val="24"/>
                <w:lang w:val="en-US" w:eastAsia="zh-CN"/>
              </w:rPr>
              <w:t>八</w:t>
            </w:r>
            <w:r>
              <w:rPr>
                <w:rFonts w:hint="eastAsia" w:ascii="仿宋_GB2312" w:hAnsi="仿宋_GB2312" w:eastAsia="仿宋_GB2312" w:cs="仿宋_GB2312"/>
                <w:color w:val="auto"/>
                <w:kern w:val="0"/>
                <w:sz w:val="24"/>
                <w:szCs w:val="24"/>
                <w:lang w:val="zh-CN" w:eastAsia="zh-CN" w:bidi="ar-SA"/>
              </w:rPr>
              <w:t>）</w:t>
            </w:r>
            <w:r>
              <w:rPr>
                <w:rFonts w:hint="eastAsia" w:ascii="仿宋_GB2312" w:hAnsi="仿宋_GB2312" w:eastAsia="仿宋_GB2312" w:cs="仿宋_GB2312"/>
                <w:color w:val="auto"/>
                <w:kern w:val="0"/>
                <w:sz w:val="24"/>
                <w:szCs w:val="24"/>
                <w:lang w:val="en-US" w:eastAsia="zh-CN" w:bidi="ar-SA"/>
              </w:rPr>
              <w:t>根据所在地区政府部门关于新冠肺炎疫情防控要求，</w:t>
            </w:r>
            <w:r>
              <w:rPr>
                <w:rFonts w:hint="eastAsia" w:ascii="仿宋_GB2312" w:hAnsi="仿宋_GB2312" w:eastAsia="仿宋_GB2312" w:cs="仿宋_GB2312"/>
                <w:color w:val="auto"/>
                <w:kern w:val="0"/>
                <w:sz w:val="24"/>
                <w:szCs w:val="24"/>
                <w:lang w:val="zh-CN" w:eastAsia="zh-CN" w:bidi="ar-SA"/>
              </w:rPr>
              <w:t>研究制定、修订应对防控疫情、防控事件的</w:t>
            </w:r>
            <w:r>
              <w:rPr>
                <w:rFonts w:hint="eastAsia" w:ascii="仿宋_GB2312" w:hAnsi="仿宋_GB2312" w:eastAsia="仿宋_GB2312" w:cs="仿宋_GB2312"/>
                <w:color w:val="auto"/>
                <w:kern w:val="0"/>
                <w:sz w:val="24"/>
                <w:szCs w:val="24"/>
                <w:lang w:val="en-US" w:eastAsia="zh-CN" w:bidi="ar-SA"/>
              </w:rPr>
              <w:t>方案，在采购人指导下开展疫情防控工作落实。</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en-US" w:eastAsia="zh-CN" w:bidi="ar-SA"/>
              </w:rPr>
              <w:t>（九）</w:t>
            </w:r>
            <w:r>
              <w:rPr>
                <w:rFonts w:hint="eastAsia" w:ascii="仿宋_GB2312" w:hAnsi="仿宋_GB2312" w:eastAsia="仿宋_GB2312" w:cs="仿宋_GB2312"/>
                <w:color w:val="auto"/>
                <w:kern w:val="0"/>
                <w:sz w:val="24"/>
                <w:szCs w:val="24"/>
                <w:lang w:val="zh-CN" w:eastAsia="zh-CN" w:bidi="ar-SA"/>
              </w:rPr>
              <w:t>物业管理有关的文件、资料和客户情况的管</w:t>
            </w:r>
            <w:r>
              <w:rPr>
                <w:rFonts w:hint="eastAsia" w:ascii="仿宋_GB2312" w:hAnsi="仿宋_GB2312" w:eastAsia="仿宋_GB2312" w:cs="仿宋_GB2312"/>
                <w:color w:val="auto"/>
                <w:kern w:val="0"/>
                <w:sz w:val="24"/>
                <w:szCs w:val="24"/>
                <w:lang w:val="zh-CN"/>
              </w:rPr>
              <w:t>理。</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Fonts w:hint="eastAsia" w:ascii="仿宋_GB2312" w:hAnsi="仿宋_GB2312" w:eastAsia="仿宋_GB2312" w:cs="仿宋_GB2312"/>
                <w:color w:val="auto"/>
                <w:kern w:val="0"/>
                <w:sz w:val="24"/>
                <w:szCs w:val="24"/>
                <w:lang w:val="zh-CN" w:eastAsia="zh-CN" w:bidi="ar-SA"/>
              </w:rPr>
            </w:pPr>
            <w:r>
              <w:rPr>
                <w:rFonts w:hint="eastAsia" w:ascii="仿宋_GB2312" w:hAnsi="仿宋_GB2312" w:eastAsia="仿宋_GB2312" w:cs="仿宋_GB2312"/>
                <w:color w:val="auto"/>
                <w:kern w:val="0"/>
                <w:sz w:val="24"/>
                <w:szCs w:val="24"/>
                <w:lang w:val="en-US" w:eastAsia="zh-CN" w:bidi="ar-SA"/>
              </w:rPr>
              <w:t>（十）完成采购人交办的与物业服务相关的其他工作。</w:t>
            </w:r>
          </w:p>
          <w:p>
            <w:pPr>
              <w:keepNext w:val="0"/>
              <w:keepLines w:val="0"/>
              <w:pageBreakBefore w:val="0"/>
              <w:kinsoku/>
              <w:wordWrap/>
              <w:overflowPunct/>
              <w:topLinePunct w:val="0"/>
              <w:autoSpaceDE w:val="0"/>
              <w:autoSpaceDN w:val="0"/>
              <w:bidi w:val="0"/>
              <w:adjustRightInd w:val="0"/>
              <w:snapToGrid/>
              <w:spacing w:line="400" w:lineRule="exact"/>
              <w:ind w:firstLine="42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（十一）</w:t>
            </w:r>
            <w:r>
              <w:rPr>
                <w:rFonts w:hint="eastAsia" w:ascii="仿宋_GB2312" w:hAnsi="仿宋_GB2312" w:eastAsia="仿宋_GB2312" w:cs="仿宋_GB2312"/>
                <w:color w:val="auto"/>
                <w:kern w:val="0"/>
                <w:sz w:val="24"/>
                <w:szCs w:val="24"/>
                <w:lang w:val="zh-CN"/>
              </w:rPr>
              <w:t>法律法规和政策规定的由物业服务单位负责的其他事项。</w:t>
            </w:r>
          </w:p>
          <w:p>
            <w:pPr>
              <w:pStyle w:val="390"/>
              <w:keepNext w:val="0"/>
              <w:keepLines w:val="0"/>
              <w:pageBreakBefore w:val="0"/>
              <w:kinsoku/>
              <w:wordWrap/>
              <w:overflowPunct/>
              <w:topLinePunct w:val="0"/>
              <w:bidi w:val="0"/>
              <w:spacing w:line="400" w:lineRule="exact"/>
              <w:ind w:right="42" w:rightChars="20" w:firstLine="482" w:firstLineChars="200"/>
              <w:jc w:val="left"/>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lang w:val="en-US" w:eastAsia="zh-CN"/>
              </w:rPr>
              <w:t>三、</w:t>
            </w:r>
            <w:r>
              <w:rPr>
                <w:rStyle w:val="391"/>
                <w:rFonts w:hint="eastAsia" w:ascii="仿宋_GB2312" w:hAnsi="仿宋_GB2312" w:eastAsia="仿宋_GB2312" w:cs="仿宋_GB2312"/>
                <w:b/>
                <w:bCs/>
                <w:color w:val="auto"/>
                <w:sz w:val="24"/>
                <w:szCs w:val="24"/>
                <w:highlight w:val="none"/>
              </w:rPr>
              <w:t>服务人员配置及服务人员素质要求</w:t>
            </w:r>
          </w:p>
          <w:p>
            <w:pPr>
              <w:pStyle w:val="390"/>
              <w:keepNext w:val="0"/>
              <w:keepLines w:val="0"/>
              <w:pageBreakBefore w:val="0"/>
              <w:kinsoku/>
              <w:wordWrap/>
              <w:overflowPunct/>
              <w:topLinePunct w:val="0"/>
              <w:bidi w:val="0"/>
              <w:spacing w:line="400" w:lineRule="exact"/>
              <w:ind w:right="42" w:rightChars="20" w:firstLine="482" w:firstLineChars="200"/>
              <w:jc w:val="left"/>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（一）岗位及人员配置</w:t>
            </w:r>
          </w:p>
          <w:tbl>
            <w:tblPr>
              <w:tblStyle w:val="393"/>
              <w:tblW w:w="7275" w:type="dxa"/>
              <w:tblInd w:w="0" w:type="dxa"/>
              <w:tblLayout w:type="fixed"/>
              <w:tblCellMar>
                <w:top w:w="0" w:type="dxa"/>
                <w:left w:w="108" w:type="dxa"/>
                <w:bottom w:w="0" w:type="dxa"/>
                <w:right w:w="108" w:type="dxa"/>
              </w:tblCellMar>
            </w:tblPr>
            <w:tblGrid>
              <w:gridCol w:w="752"/>
              <w:gridCol w:w="2975"/>
              <w:gridCol w:w="1075"/>
              <w:gridCol w:w="1275"/>
              <w:gridCol w:w="1198"/>
            </w:tblGrid>
            <w:tr>
              <w:tblPrEx>
                <w:tblCellMar>
                  <w:top w:w="0" w:type="dxa"/>
                  <w:left w:w="108" w:type="dxa"/>
                  <w:bottom w:w="0" w:type="dxa"/>
                  <w:right w:w="108" w:type="dxa"/>
                </w:tblCellMar>
              </w:tblPrEx>
              <w:trPr>
                <w:trHeight w:val="827"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序号</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岗位设置</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bidi="ar"/>
                    </w:rPr>
                    <w:t>人数</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人）</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班制</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备注</w:t>
                  </w:r>
                </w:p>
              </w:tc>
            </w:tr>
            <w:tr>
              <w:tblPrEx>
                <w:tblCellMar>
                  <w:top w:w="0" w:type="dxa"/>
                  <w:left w:w="108" w:type="dxa"/>
                  <w:bottom w:w="0" w:type="dxa"/>
                  <w:right w:w="108" w:type="dxa"/>
                </w:tblCellMar>
              </w:tblPrEx>
              <w:trPr>
                <w:trHeight w:val="86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项目经理</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行政班</w:t>
                  </w:r>
                </w:p>
              </w:tc>
              <w:tc>
                <w:tcPr>
                  <w:tcW w:w="1198" w:type="dxa"/>
                  <w:vMerge w:val="restart"/>
                  <w:tcBorders>
                    <w:top w:val="single" w:color="000000" w:sz="4" w:space="0"/>
                    <w:left w:val="single" w:color="000000" w:sz="4" w:space="0"/>
                    <w:right w:val="single" w:color="000000" w:sz="4" w:space="0"/>
                  </w:tcBorders>
                  <w:noWrap/>
                  <w:vAlign w:val="center"/>
                </w:tcPr>
                <w:p>
                  <w:pPr>
                    <w:pStyle w:val="390"/>
                    <w:keepNext w:val="0"/>
                    <w:keepLines w:val="0"/>
                    <w:pageBreakBefore w:val="0"/>
                    <w:kinsoku/>
                    <w:wordWrap/>
                    <w:overflowPunct/>
                    <w:topLinePunct w:val="0"/>
                    <w:bidi w:val="0"/>
                    <w:spacing w:line="400" w:lineRule="exact"/>
                    <w:ind w:right="42" w:rightChars="20"/>
                    <w:jc w:val="left"/>
                    <w:rPr>
                      <w:rStyle w:val="391"/>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具体工作时间、人员排班及轮休由中标人根据实际情况安排，</w:t>
                  </w:r>
                  <w:r>
                    <w:rPr>
                      <w:rStyle w:val="391"/>
                      <w:rFonts w:hint="eastAsia" w:ascii="仿宋_GB2312" w:hAnsi="仿宋_GB2312" w:eastAsia="仿宋_GB2312" w:cs="仿宋_GB2312"/>
                      <w:color w:val="auto"/>
                      <w:sz w:val="24"/>
                      <w:szCs w:val="24"/>
                      <w:highlight w:val="none"/>
                    </w:rPr>
                    <w:t>工作时间</w:t>
                  </w:r>
                  <w:r>
                    <w:rPr>
                      <w:rStyle w:val="391"/>
                      <w:rFonts w:hint="eastAsia" w:ascii="仿宋_GB2312" w:hAnsi="仿宋_GB2312" w:eastAsia="仿宋_GB2312" w:cs="仿宋_GB2312"/>
                      <w:color w:val="auto"/>
                      <w:sz w:val="24"/>
                      <w:szCs w:val="24"/>
                      <w:highlight w:val="none"/>
                      <w:lang w:eastAsia="zh-CN"/>
                    </w:rPr>
                    <w:t>及</w:t>
                  </w:r>
                  <w:r>
                    <w:rPr>
                      <w:rStyle w:val="391"/>
                      <w:rFonts w:hint="eastAsia" w:ascii="仿宋_GB2312" w:hAnsi="仿宋_GB2312" w:eastAsia="仿宋_GB2312" w:cs="仿宋_GB2312"/>
                      <w:color w:val="auto"/>
                      <w:sz w:val="24"/>
                      <w:szCs w:val="24"/>
                      <w:highlight w:val="none"/>
                    </w:rPr>
                    <w:t>排班表需得到采购人的确认后执行。</w:t>
                  </w:r>
                </w:p>
                <w:p>
                  <w:pPr>
                    <w:keepNext w:val="0"/>
                    <w:keepLines w:val="0"/>
                    <w:pageBreakBefore w:val="0"/>
                    <w:kinsoku/>
                    <w:wordWrap/>
                    <w:overflowPunct/>
                    <w:topLinePunct w:val="0"/>
                    <w:bidi w:val="0"/>
                    <w:spacing w:line="400" w:lineRule="exact"/>
                    <w:jc w:val="center"/>
                    <w:rPr>
                      <w:rFonts w:hint="eastAsia" w:ascii="仿宋_GB2312" w:hAnsi="仿宋_GB2312" w:eastAsia="仿宋_GB2312" w:cs="仿宋_GB2312"/>
                      <w:color w:val="auto"/>
                      <w:sz w:val="24"/>
                      <w:szCs w:val="24"/>
                      <w:highlight w:val="none"/>
                      <w:lang w:eastAsia="zh-CN"/>
                    </w:rPr>
                  </w:pPr>
                </w:p>
              </w:tc>
            </w:tr>
            <w:tr>
              <w:tblPrEx>
                <w:tblCellMar>
                  <w:top w:w="0" w:type="dxa"/>
                  <w:left w:w="108" w:type="dxa"/>
                  <w:bottom w:w="0" w:type="dxa"/>
                  <w:right w:w="108" w:type="dxa"/>
                </w:tblCellMar>
              </w:tblPrEx>
              <w:trPr>
                <w:trHeight w:val="74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2</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bidi="ar"/>
                    </w:rPr>
                    <w:t>保安</w:t>
                  </w:r>
                  <w:r>
                    <w:rPr>
                      <w:rFonts w:hint="eastAsia" w:ascii="仿宋_GB2312" w:hAnsi="仿宋_GB2312" w:eastAsia="仿宋_GB2312" w:cs="仿宋_GB2312"/>
                      <w:color w:val="auto"/>
                      <w:kern w:val="0"/>
                      <w:sz w:val="24"/>
                      <w:szCs w:val="24"/>
                      <w:highlight w:val="none"/>
                      <w:lang w:val="en-US" w:eastAsia="zh-CN" w:bidi="ar"/>
                    </w:rPr>
                    <w:t>队长</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行政班</w:t>
                  </w:r>
                </w:p>
              </w:tc>
              <w:tc>
                <w:tcPr>
                  <w:tcW w:w="1198"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bidi w:val="0"/>
                    <w:spacing w:line="40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76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3</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保安员（</w:t>
                  </w:r>
                  <w:r>
                    <w:rPr>
                      <w:rFonts w:hint="eastAsia" w:ascii="仿宋_GB2312" w:hAnsi="仿宋_GB2312" w:eastAsia="仿宋_GB2312" w:cs="仿宋_GB2312"/>
                      <w:color w:val="auto"/>
                      <w:kern w:val="0"/>
                      <w:sz w:val="24"/>
                      <w:szCs w:val="24"/>
                      <w:highlight w:val="none"/>
                      <w:lang w:bidi="ar"/>
                    </w:rPr>
                    <w:t>消控室岗</w:t>
                  </w:r>
                  <w:r>
                    <w:rPr>
                      <w:rFonts w:hint="eastAsia" w:ascii="仿宋_GB2312" w:hAnsi="仿宋_GB2312" w:eastAsia="仿宋_GB2312" w:cs="仿宋_GB2312"/>
                      <w:color w:val="auto"/>
                      <w:sz w:val="24"/>
                      <w:szCs w:val="24"/>
                      <w:highlight w:val="none"/>
                      <w:lang w:eastAsia="zh-CN"/>
                    </w:rPr>
                    <w:t>）</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三班制</w:t>
                  </w:r>
                </w:p>
              </w:tc>
              <w:tc>
                <w:tcPr>
                  <w:tcW w:w="1198"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p>
              </w:tc>
            </w:tr>
            <w:tr>
              <w:tblPrEx>
                <w:tblCellMar>
                  <w:top w:w="0" w:type="dxa"/>
                  <w:left w:w="108" w:type="dxa"/>
                  <w:bottom w:w="0" w:type="dxa"/>
                  <w:right w:w="108" w:type="dxa"/>
                </w:tblCellMar>
              </w:tblPrEx>
              <w:trPr>
                <w:trHeight w:val="917"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4</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保安员（</w:t>
                  </w:r>
                  <w:r>
                    <w:rPr>
                      <w:rFonts w:hint="eastAsia" w:ascii="仿宋_GB2312" w:hAnsi="仿宋_GB2312" w:eastAsia="仿宋_GB2312" w:cs="仿宋_GB2312"/>
                      <w:color w:val="auto"/>
                      <w:kern w:val="0"/>
                      <w:sz w:val="24"/>
                      <w:szCs w:val="24"/>
                      <w:highlight w:val="none"/>
                      <w:lang w:bidi="ar"/>
                    </w:rPr>
                    <w:t>南门主出入口岗</w:t>
                  </w:r>
                  <w:r>
                    <w:rPr>
                      <w:rFonts w:hint="eastAsia" w:ascii="仿宋_GB2312" w:hAnsi="仿宋_GB2312" w:eastAsia="仿宋_GB2312" w:cs="仿宋_GB2312"/>
                      <w:color w:val="auto"/>
                      <w:kern w:val="0"/>
                      <w:sz w:val="24"/>
                      <w:szCs w:val="24"/>
                      <w:highlight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三班制</w:t>
                  </w:r>
                </w:p>
              </w:tc>
              <w:tc>
                <w:tcPr>
                  <w:tcW w:w="1198"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bidi="ar"/>
                    </w:rPr>
                  </w:pPr>
                </w:p>
              </w:tc>
            </w:tr>
            <w:tr>
              <w:tblPrEx>
                <w:tblCellMar>
                  <w:top w:w="0" w:type="dxa"/>
                  <w:left w:w="108" w:type="dxa"/>
                  <w:bottom w:w="0" w:type="dxa"/>
                  <w:right w:w="108" w:type="dxa"/>
                </w:tblCellMar>
              </w:tblPrEx>
              <w:trPr>
                <w:trHeight w:val="86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5</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保安员（</w:t>
                  </w:r>
                  <w:r>
                    <w:rPr>
                      <w:rFonts w:hint="eastAsia" w:ascii="仿宋_GB2312" w:hAnsi="仿宋_GB2312" w:eastAsia="仿宋_GB2312" w:cs="仿宋_GB2312"/>
                      <w:color w:val="auto"/>
                      <w:kern w:val="0"/>
                      <w:sz w:val="24"/>
                      <w:szCs w:val="24"/>
                      <w:highlight w:val="none"/>
                      <w:lang w:bidi="ar"/>
                    </w:rPr>
                    <w:t>东门主出入口岗</w:t>
                  </w:r>
                  <w:r>
                    <w:rPr>
                      <w:rFonts w:hint="eastAsia" w:ascii="仿宋_GB2312" w:hAnsi="仿宋_GB2312" w:eastAsia="仿宋_GB2312" w:cs="仿宋_GB2312"/>
                      <w:color w:val="auto"/>
                      <w:kern w:val="0"/>
                      <w:sz w:val="24"/>
                      <w:szCs w:val="24"/>
                      <w:highlight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三班制</w:t>
                  </w:r>
                </w:p>
              </w:tc>
              <w:tc>
                <w:tcPr>
                  <w:tcW w:w="1198"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bidi="ar"/>
                    </w:rPr>
                  </w:pPr>
                </w:p>
              </w:tc>
            </w:tr>
            <w:tr>
              <w:tblPrEx>
                <w:tblCellMar>
                  <w:top w:w="0" w:type="dxa"/>
                  <w:left w:w="108" w:type="dxa"/>
                  <w:bottom w:w="0" w:type="dxa"/>
                  <w:right w:w="108" w:type="dxa"/>
                </w:tblCellMar>
              </w:tblPrEx>
              <w:trPr>
                <w:trHeight w:val="1078"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6</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保安员（</w:t>
                  </w:r>
                  <w:r>
                    <w:rPr>
                      <w:rFonts w:hint="eastAsia" w:ascii="仿宋_GB2312" w:hAnsi="仿宋_GB2312" w:eastAsia="仿宋_GB2312" w:cs="仿宋_GB2312"/>
                      <w:color w:val="auto"/>
                      <w:sz w:val="24"/>
                      <w:szCs w:val="24"/>
                      <w:highlight w:val="none"/>
                    </w:rPr>
                    <w:t>1、3、4号楼主要出入口固定岗值班</w:t>
                  </w:r>
                  <w:r>
                    <w:rPr>
                      <w:rFonts w:hint="eastAsia" w:ascii="仿宋_GB2312" w:hAnsi="仿宋_GB2312" w:eastAsia="仿宋_GB2312" w:cs="仿宋_GB2312"/>
                      <w:color w:val="auto"/>
                      <w:kern w:val="0"/>
                      <w:sz w:val="24"/>
                      <w:szCs w:val="24"/>
                      <w:highlight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val="en-US" w:eastAsia="zh-CN" w:bidi="ar"/>
                    </w:rPr>
                    <w:t>两</w:t>
                  </w:r>
                  <w:r>
                    <w:rPr>
                      <w:rFonts w:hint="eastAsia" w:ascii="仿宋_GB2312" w:hAnsi="仿宋_GB2312" w:eastAsia="仿宋_GB2312" w:cs="仿宋_GB2312"/>
                      <w:color w:val="auto"/>
                      <w:kern w:val="0"/>
                      <w:sz w:val="24"/>
                      <w:szCs w:val="24"/>
                      <w:highlight w:val="none"/>
                      <w:lang w:bidi="ar"/>
                    </w:rPr>
                    <w:t xml:space="preserve">班制    </w:t>
                  </w:r>
                </w:p>
              </w:tc>
              <w:tc>
                <w:tcPr>
                  <w:tcW w:w="1198"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lang w:val="en-US"/>
                    </w:rPr>
                  </w:pPr>
                </w:p>
              </w:tc>
            </w:tr>
            <w:tr>
              <w:tblPrEx>
                <w:tblCellMar>
                  <w:top w:w="0" w:type="dxa"/>
                  <w:left w:w="108" w:type="dxa"/>
                  <w:bottom w:w="0" w:type="dxa"/>
                  <w:right w:w="108" w:type="dxa"/>
                </w:tblCellMar>
              </w:tblPrEx>
              <w:trPr>
                <w:trHeight w:val="82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7</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保安员（</w:t>
                  </w:r>
                  <w:r>
                    <w:rPr>
                      <w:rFonts w:hint="eastAsia" w:ascii="仿宋_GB2312" w:hAnsi="仿宋_GB2312" w:eastAsia="仿宋_GB2312" w:cs="仿宋_GB2312"/>
                      <w:color w:val="auto"/>
                      <w:kern w:val="0"/>
                      <w:sz w:val="24"/>
                      <w:szCs w:val="24"/>
                      <w:highlight w:val="none"/>
                      <w:lang w:bidi="ar"/>
                    </w:rPr>
                    <w:t>巡逻</w:t>
                  </w:r>
                  <w:r>
                    <w:rPr>
                      <w:rFonts w:hint="eastAsia" w:ascii="仿宋_GB2312" w:hAnsi="仿宋_GB2312" w:eastAsia="仿宋_GB2312" w:cs="仿宋_GB2312"/>
                      <w:color w:val="auto"/>
                      <w:kern w:val="0"/>
                      <w:sz w:val="24"/>
                      <w:szCs w:val="24"/>
                      <w:highlight w:val="none"/>
                      <w:lang w:val="en-US" w:eastAsia="zh-CN" w:bidi="ar"/>
                    </w:rPr>
                    <w:t>岗）</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三班制</w:t>
                  </w:r>
                </w:p>
              </w:tc>
              <w:tc>
                <w:tcPr>
                  <w:tcW w:w="1198"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lang w:val="en-US"/>
                    </w:rPr>
                  </w:pPr>
                </w:p>
              </w:tc>
            </w:tr>
            <w:tr>
              <w:tblPrEx>
                <w:tblCellMar>
                  <w:top w:w="0" w:type="dxa"/>
                  <w:left w:w="108" w:type="dxa"/>
                  <w:bottom w:w="0" w:type="dxa"/>
                  <w:right w:w="108" w:type="dxa"/>
                </w:tblCellMar>
              </w:tblPrEx>
              <w:trPr>
                <w:trHeight w:val="587"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8</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工程主管</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行政班</w:t>
                  </w:r>
                </w:p>
              </w:tc>
              <w:tc>
                <w:tcPr>
                  <w:tcW w:w="1198"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618"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9</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强电工程师</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行政班</w:t>
                  </w:r>
                </w:p>
              </w:tc>
              <w:tc>
                <w:tcPr>
                  <w:tcW w:w="1198"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60"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10</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暖通工程师</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行政班</w:t>
                  </w:r>
                </w:p>
              </w:tc>
              <w:tc>
                <w:tcPr>
                  <w:tcW w:w="1198"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27"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auto"/>
                      <w:kern w:val="0"/>
                      <w:sz w:val="24"/>
                      <w:szCs w:val="24"/>
                      <w:highlight w:val="none"/>
                      <w:lang w:val="en-US" w:eastAsia="zh-CN" w:bidi="ar"/>
                    </w:rPr>
                    <w:t>1</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电梯工程师</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val="en-US" w:bidi="ar"/>
                    </w:rPr>
                  </w:pPr>
                  <w:r>
                    <w:rPr>
                      <w:rFonts w:hint="eastAsia" w:ascii="仿宋_GB2312" w:hAnsi="仿宋_GB2312" w:eastAsia="仿宋_GB2312" w:cs="仿宋_GB2312"/>
                      <w:color w:val="auto"/>
                      <w:kern w:val="0"/>
                      <w:sz w:val="24"/>
                      <w:szCs w:val="24"/>
                      <w:highlight w:val="none"/>
                      <w:lang w:val="en-US" w:eastAsia="zh-CN" w:bidi="ar"/>
                    </w:rPr>
                    <w:t>行政班</w:t>
                  </w:r>
                </w:p>
              </w:tc>
              <w:tc>
                <w:tcPr>
                  <w:tcW w:w="1198"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51"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12</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bidi="ar"/>
                    </w:rPr>
                    <w:t>设施维修维护</w:t>
                  </w:r>
                  <w:r>
                    <w:rPr>
                      <w:rFonts w:hint="eastAsia" w:ascii="仿宋_GB2312" w:hAnsi="仿宋_GB2312" w:eastAsia="仿宋_GB2312" w:cs="仿宋_GB2312"/>
                      <w:color w:val="auto"/>
                      <w:kern w:val="0"/>
                      <w:sz w:val="24"/>
                      <w:szCs w:val="24"/>
                      <w:highlight w:val="none"/>
                      <w:lang w:val="en-US" w:eastAsia="zh-CN" w:bidi="ar"/>
                    </w:rPr>
                    <w:t>员</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val="en-US" w:eastAsia="zh-CN" w:bidi="ar"/>
                    </w:rPr>
                    <w:t>两</w:t>
                  </w:r>
                  <w:r>
                    <w:rPr>
                      <w:rFonts w:hint="eastAsia" w:ascii="仿宋_GB2312" w:hAnsi="仿宋_GB2312" w:eastAsia="仿宋_GB2312" w:cs="仿宋_GB2312"/>
                      <w:color w:val="auto"/>
                      <w:kern w:val="0"/>
                      <w:sz w:val="24"/>
                      <w:szCs w:val="24"/>
                      <w:highlight w:val="none"/>
                      <w:lang w:bidi="ar"/>
                    </w:rPr>
                    <w:t xml:space="preserve">班制    </w:t>
                  </w:r>
                </w:p>
              </w:tc>
              <w:tc>
                <w:tcPr>
                  <w:tcW w:w="119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auto"/>
                      <w:kern w:val="0"/>
                      <w:sz w:val="24"/>
                      <w:szCs w:val="24"/>
                      <w:highlight w:val="none"/>
                      <w:lang w:val="en-US" w:bidi="ar"/>
                    </w:rPr>
                  </w:pPr>
                </w:p>
              </w:tc>
            </w:tr>
            <w:tr>
              <w:tblPrEx>
                <w:tblCellMar>
                  <w:top w:w="0" w:type="dxa"/>
                  <w:left w:w="108" w:type="dxa"/>
                  <w:bottom w:w="0" w:type="dxa"/>
                  <w:right w:w="108" w:type="dxa"/>
                </w:tblCellMar>
              </w:tblPrEx>
              <w:trPr>
                <w:trHeight w:val="54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auto"/>
                      <w:kern w:val="0"/>
                      <w:sz w:val="24"/>
                      <w:szCs w:val="24"/>
                      <w:highlight w:val="none"/>
                      <w:lang w:val="en-US" w:eastAsia="zh-CN" w:bidi="ar"/>
                    </w:rPr>
                    <w:t>3</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保洁主管</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行政班</w:t>
                  </w:r>
                </w:p>
              </w:tc>
              <w:tc>
                <w:tcPr>
                  <w:tcW w:w="119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75"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auto"/>
                      <w:kern w:val="0"/>
                      <w:sz w:val="24"/>
                      <w:szCs w:val="24"/>
                      <w:highlight w:val="none"/>
                      <w:lang w:val="en-US" w:eastAsia="zh-CN" w:bidi="ar"/>
                    </w:rPr>
                    <w:t>4</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保洁员</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行政班</w:t>
                  </w:r>
                </w:p>
              </w:tc>
              <w:tc>
                <w:tcPr>
                  <w:tcW w:w="119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517" w:hRule="atLeast"/>
              </w:trPr>
              <w:tc>
                <w:tcPr>
                  <w:tcW w:w="7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bidi="ar"/>
                    </w:rPr>
                    <w:t>1</w:t>
                  </w:r>
                  <w:r>
                    <w:rPr>
                      <w:rFonts w:hint="eastAsia" w:ascii="仿宋_GB2312" w:hAnsi="仿宋_GB2312" w:eastAsia="仿宋_GB2312" w:cs="仿宋_GB2312"/>
                      <w:color w:val="auto"/>
                      <w:kern w:val="0"/>
                      <w:sz w:val="24"/>
                      <w:szCs w:val="24"/>
                      <w:highlight w:val="none"/>
                      <w:lang w:val="en-US" w:eastAsia="zh-CN" w:bidi="ar"/>
                    </w:rPr>
                    <w:t>5</w:t>
                  </w:r>
                </w:p>
              </w:tc>
              <w:tc>
                <w:tcPr>
                  <w:tcW w:w="2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绿化员</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2</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行政班</w:t>
                  </w:r>
                </w:p>
              </w:tc>
              <w:tc>
                <w:tcPr>
                  <w:tcW w:w="1198"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rPr>
                  </w:pPr>
                </w:p>
              </w:tc>
            </w:tr>
            <w:tr>
              <w:tblPrEx>
                <w:tblCellMar>
                  <w:top w:w="0" w:type="dxa"/>
                  <w:left w:w="108" w:type="dxa"/>
                  <w:bottom w:w="0" w:type="dxa"/>
                  <w:right w:w="108" w:type="dxa"/>
                </w:tblCellMar>
              </w:tblPrEx>
              <w:trPr>
                <w:trHeight w:val="420" w:hRule="atLeast"/>
              </w:trPr>
              <w:tc>
                <w:tcPr>
                  <w:tcW w:w="37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40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p>
              </w:tc>
              <w:tc>
                <w:tcPr>
                  <w:tcW w:w="10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400" w:lineRule="exact"/>
                    <w:jc w:val="center"/>
                    <w:rPr>
                      <w:rFonts w:hint="eastAsia" w:ascii="仿宋_GB2312" w:hAnsi="仿宋_GB2312" w:eastAsia="仿宋_GB2312" w:cs="仿宋_GB2312"/>
                      <w:color w:val="auto"/>
                      <w:sz w:val="24"/>
                      <w:szCs w:val="24"/>
                      <w:highlight w:val="none"/>
                    </w:rPr>
                  </w:pPr>
                </w:p>
              </w:tc>
              <w:tc>
                <w:tcPr>
                  <w:tcW w:w="1198"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bidi w:val="0"/>
                    <w:spacing w:line="400" w:lineRule="exact"/>
                    <w:jc w:val="center"/>
                    <w:rPr>
                      <w:rFonts w:hint="eastAsia" w:ascii="仿宋_GB2312" w:hAnsi="仿宋_GB2312" w:eastAsia="仿宋_GB2312" w:cs="仿宋_GB2312"/>
                      <w:color w:val="auto"/>
                      <w:sz w:val="24"/>
                      <w:szCs w:val="24"/>
                      <w:highlight w:val="none"/>
                    </w:rPr>
                  </w:pPr>
                </w:p>
              </w:tc>
            </w:tr>
          </w:tbl>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（二）服务人员素质要求</w:t>
            </w:r>
          </w:p>
          <w:p>
            <w:pPr>
              <w:keepNext w:val="0"/>
              <w:keepLines w:val="0"/>
              <w:pageBreakBefore w:val="0"/>
              <w:widowControl/>
              <w:kinsoku/>
              <w:wordWrap/>
              <w:overflowPunct/>
              <w:topLinePunct w:val="0"/>
              <w:bidi w:val="0"/>
              <w:spacing w:line="400" w:lineRule="exact"/>
              <w:ind w:firstLine="482" w:firstLineChars="200"/>
              <w:jc w:val="left"/>
              <w:textAlignment w:val="center"/>
              <w:rPr>
                <w:rStyle w:val="391"/>
                <w:rFonts w:hint="eastAsia" w:ascii="仿宋_GB2312" w:hAnsi="仿宋_GB2312" w:eastAsia="仿宋_GB2312" w:cs="仿宋_GB2312"/>
                <w:color w:val="auto"/>
                <w:sz w:val="24"/>
                <w:szCs w:val="24"/>
              </w:rPr>
            </w:pPr>
            <w:r>
              <w:rPr>
                <w:rStyle w:val="391"/>
                <w:rFonts w:hint="eastAsia" w:ascii="仿宋_GB2312" w:hAnsi="仿宋_GB2312" w:eastAsia="仿宋_GB2312" w:cs="仿宋_GB2312"/>
                <w:b/>
                <w:bCs/>
                <w:color w:val="auto"/>
                <w:sz w:val="24"/>
                <w:szCs w:val="24"/>
              </w:rPr>
              <w:t>1.项目经理</w:t>
            </w:r>
            <w:r>
              <w:rPr>
                <w:rStyle w:val="391"/>
                <w:rFonts w:hint="eastAsia" w:ascii="仿宋_GB2312" w:hAnsi="仿宋_GB2312" w:eastAsia="仿宋_GB2312" w:cs="仿宋_GB2312"/>
                <w:color w:val="auto"/>
                <w:sz w:val="24"/>
                <w:szCs w:val="24"/>
              </w:rPr>
              <w:t>：</w:t>
            </w:r>
            <w:r>
              <w:rPr>
                <w:rStyle w:val="391"/>
                <w:rFonts w:hint="eastAsia" w:ascii="仿宋_GB2312" w:hAnsi="仿宋_GB2312" w:eastAsia="仿宋_GB2312" w:cs="仿宋_GB2312"/>
                <w:color w:val="auto"/>
                <w:kern w:val="0"/>
                <w:sz w:val="24"/>
                <w:szCs w:val="24"/>
              </w:rPr>
              <w:t>具有</w:t>
            </w:r>
            <w:r>
              <w:rPr>
                <w:rStyle w:val="391"/>
                <w:rFonts w:hint="eastAsia" w:ascii="仿宋_GB2312" w:hAnsi="仿宋_GB2312" w:eastAsia="仿宋_GB2312" w:cs="仿宋_GB2312"/>
                <w:color w:val="auto"/>
                <w:kern w:val="0"/>
                <w:sz w:val="24"/>
                <w:szCs w:val="24"/>
                <w:highlight w:val="none"/>
                <w:lang w:val="en-US" w:eastAsia="zh-CN"/>
              </w:rPr>
              <w:t>大专</w:t>
            </w:r>
            <w:r>
              <w:rPr>
                <w:rStyle w:val="391"/>
                <w:rFonts w:hint="eastAsia" w:ascii="仿宋_GB2312" w:hAnsi="仿宋_GB2312" w:eastAsia="仿宋_GB2312" w:cs="仿宋_GB2312"/>
                <w:color w:val="auto"/>
                <w:kern w:val="0"/>
                <w:sz w:val="24"/>
                <w:szCs w:val="24"/>
              </w:rPr>
              <w:t>以上学历，具有物业经理工作经验，身体健康，形象良好。</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color w:val="auto"/>
                <w:sz w:val="24"/>
                <w:szCs w:val="24"/>
              </w:rPr>
            </w:pPr>
            <w:r>
              <w:rPr>
                <w:rStyle w:val="391"/>
                <w:rFonts w:hint="eastAsia" w:ascii="仿宋_GB2312" w:hAnsi="仿宋_GB2312" w:eastAsia="仿宋_GB2312" w:cs="仿宋_GB2312"/>
                <w:b/>
                <w:bCs/>
                <w:color w:val="auto"/>
                <w:sz w:val="24"/>
                <w:szCs w:val="24"/>
              </w:rPr>
              <w:t>2.保安队长：</w:t>
            </w:r>
            <w:r>
              <w:rPr>
                <w:rStyle w:val="391"/>
                <w:rFonts w:hint="eastAsia" w:ascii="仿宋_GB2312" w:hAnsi="仿宋_GB2312" w:eastAsia="仿宋_GB2312" w:cs="仿宋_GB2312"/>
                <w:color w:val="auto"/>
                <w:sz w:val="24"/>
                <w:szCs w:val="24"/>
              </w:rPr>
              <w:t>具有中专</w:t>
            </w:r>
            <w:r>
              <w:rPr>
                <w:rStyle w:val="391"/>
                <w:rFonts w:hint="eastAsia" w:ascii="仿宋_GB2312" w:hAnsi="仿宋_GB2312" w:eastAsia="仿宋_GB2312" w:cs="仿宋_GB2312"/>
                <w:color w:val="auto"/>
                <w:sz w:val="24"/>
                <w:szCs w:val="24"/>
                <w:lang w:eastAsia="zh-CN"/>
              </w:rPr>
              <w:t>（高中）</w:t>
            </w:r>
            <w:r>
              <w:rPr>
                <w:rStyle w:val="391"/>
                <w:rFonts w:hint="eastAsia" w:ascii="仿宋_GB2312" w:hAnsi="仿宋_GB2312" w:eastAsia="仿宋_GB2312" w:cs="仿宋_GB2312"/>
                <w:color w:val="auto"/>
                <w:sz w:val="24"/>
                <w:szCs w:val="24"/>
              </w:rPr>
              <w:t>以上学历，持有</w:t>
            </w:r>
            <w:r>
              <w:rPr>
                <w:rStyle w:val="391"/>
                <w:rFonts w:hint="eastAsia" w:ascii="仿宋_GB2312" w:hAnsi="仿宋_GB2312" w:eastAsia="仿宋_GB2312" w:cs="仿宋_GB2312"/>
                <w:color w:val="auto"/>
                <w:sz w:val="24"/>
                <w:szCs w:val="24"/>
                <w:lang w:eastAsia="zh-CN"/>
              </w:rPr>
              <w:t>《</w:t>
            </w:r>
            <w:r>
              <w:rPr>
                <w:rStyle w:val="391"/>
                <w:rFonts w:hint="eastAsia" w:ascii="仿宋_GB2312" w:hAnsi="仿宋_GB2312" w:eastAsia="仿宋_GB2312" w:cs="仿宋_GB2312"/>
                <w:color w:val="auto"/>
                <w:sz w:val="24"/>
                <w:szCs w:val="24"/>
                <w:lang w:val="en-US" w:eastAsia="zh-CN"/>
              </w:rPr>
              <w:t>保安员</w:t>
            </w:r>
            <w:r>
              <w:rPr>
                <w:rStyle w:val="391"/>
                <w:rFonts w:hint="eastAsia" w:ascii="仿宋_GB2312" w:hAnsi="仿宋_GB2312" w:eastAsia="仿宋_GB2312" w:cs="仿宋_GB2312"/>
                <w:color w:val="auto"/>
                <w:sz w:val="24"/>
                <w:szCs w:val="24"/>
              </w:rPr>
              <w:t>证</w:t>
            </w:r>
            <w:r>
              <w:rPr>
                <w:rStyle w:val="391"/>
                <w:rFonts w:hint="eastAsia" w:ascii="仿宋_GB2312" w:hAnsi="仿宋_GB2312" w:eastAsia="仿宋_GB2312" w:cs="仿宋_GB2312"/>
                <w:color w:val="auto"/>
                <w:sz w:val="24"/>
                <w:szCs w:val="24"/>
                <w:lang w:eastAsia="zh-CN"/>
              </w:rPr>
              <w:t>》</w:t>
            </w:r>
            <w:r>
              <w:rPr>
                <w:rStyle w:val="391"/>
                <w:rFonts w:hint="eastAsia" w:ascii="仿宋_GB2312" w:hAnsi="仿宋_GB2312" w:eastAsia="仿宋_GB2312" w:cs="仿宋_GB2312"/>
                <w:color w:val="auto"/>
                <w:sz w:val="24"/>
                <w:szCs w:val="24"/>
              </w:rPr>
              <w:t>，具有</w:t>
            </w:r>
            <w:r>
              <w:rPr>
                <w:rStyle w:val="391"/>
                <w:rFonts w:hint="eastAsia" w:ascii="仿宋_GB2312" w:hAnsi="仿宋_GB2312" w:eastAsia="仿宋_GB2312" w:cs="仿宋_GB2312"/>
                <w:color w:val="auto"/>
                <w:sz w:val="24"/>
                <w:szCs w:val="24"/>
                <w:lang w:val="en-US" w:eastAsia="zh-CN"/>
              </w:rPr>
              <w:t>保安工作经验</w:t>
            </w:r>
            <w:r>
              <w:rPr>
                <w:rStyle w:val="391"/>
                <w:rFonts w:hint="eastAsia" w:ascii="仿宋_GB2312" w:hAnsi="仿宋_GB2312" w:eastAsia="仿宋_GB2312" w:cs="仿宋_GB2312"/>
                <w:color w:val="auto"/>
                <w:sz w:val="24"/>
                <w:szCs w:val="24"/>
              </w:rPr>
              <w:t>，身体健康，形象良好。</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color w:val="auto"/>
                <w:sz w:val="24"/>
                <w:szCs w:val="24"/>
              </w:rPr>
            </w:pPr>
            <w:r>
              <w:rPr>
                <w:rStyle w:val="391"/>
                <w:rFonts w:hint="eastAsia" w:ascii="仿宋_GB2312" w:hAnsi="仿宋_GB2312" w:eastAsia="仿宋_GB2312" w:cs="仿宋_GB2312"/>
                <w:b/>
                <w:bCs/>
                <w:color w:val="auto"/>
                <w:sz w:val="24"/>
                <w:szCs w:val="24"/>
              </w:rPr>
              <w:t>3.工程主管：</w:t>
            </w:r>
            <w:bookmarkStart w:id="24" w:name="OLE_LINK1"/>
            <w:r>
              <w:rPr>
                <w:rStyle w:val="391"/>
                <w:rFonts w:hint="eastAsia" w:ascii="仿宋_GB2312" w:hAnsi="仿宋_GB2312" w:eastAsia="仿宋_GB2312" w:cs="仿宋_GB2312"/>
                <w:color w:val="auto"/>
                <w:sz w:val="24"/>
                <w:szCs w:val="24"/>
              </w:rPr>
              <w:t>具有大专以上学历，持有</w:t>
            </w:r>
            <w:r>
              <w:rPr>
                <w:rStyle w:val="391"/>
                <w:rFonts w:hint="eastAsia" w:ascii="仿宋_GB2312" w:hAnsi="仿宋_GB2312" w:eastAsia="仿宋_GB2312" w:cs="仿宋_GB2312"/>
                <w:color w:val="auto"/>
                <w:sz w:val="24"/>
                <w:szCs w:val="24"/>
                <w:lang w:eastAsia="zh-CN"/>
              </w:rPr>
              <w:t>《</w:t>
            </w:r>
            <w:r>
              <w:rPr>
                <w:rStyle w:val="391"/>
                <w:rFonts w:hint="eastAsia" w:ascii="仿宋_GB2312" w:hAnsi="仿宋_GB2312" w:eastAsia="仿宋_GB2312" w:cs="仿宋_GB2312"/>
                <w:color w:val="auto"/>
                <w:sz w:val="24"/>
                <w:szCs w:val="24"/>
                <w:highlight w:val="none"/>
                <w:lang w:val="en-US" w:eastAsia="zh-CN"/>
              </w:rPr>
              <w:t>二级建造师证</w:t>
            </w:r>
            <w:r>
              <w:rPr>
                <w:rStyle w:val="391"/>
                <w:rFonts w:hint="eastAsia" w:ascii="仿宋_GB2312" w:hAnsi="仿宋_GB2312" w:eastAsia="仿宋_GB2312" w:cs="仿宋_GB2312"/>
                <w:color w:val="auto"/>
                <w:sz w:val="24"/>
                <w:szCs w:val="24"/>
                <w:lang w:eastAsia="zh-CN"/>
              </w:rPr>
              <w:t>》</w:t>
            </w:r>
            <w:r>
              <w:rPr>
                <w:rStyle w:val="391"/>
                <w:rFonts w:hint="eastAsia" w:ascii="仿宋_GB2312" w:hAnsi="仿宋_GB2312" w:eastAsia="仿宋_GB2312" w:cs="仿宋_GB2312"/>
                <w:color w:val="auto"/>
                <w:sz w:val="24"/>
                <w:szCs w:val="24"/>
                <w:highlight w:val="none"/>
                <w:lang w:val="en-US" w:eastAsia="zh-CN"/>
              </w:rPr>
              <w:t>（建筑专业）</w:t>
            </w:r>
            <w:r>
              <w:rPr>
                <w:rStyle w:val="391"/>
                <w:rFonts w:hint="eastAsia" w:ascii="仿宋_GB2312" w:hAnsi="仿宋_GB2312" w:eastAsia="仿宋_GB2312" w:cs="仿宋_GB2312"/>
                <w:color w:val="auto"/>
                <w:sz w:val="24"/>
                <w:szCs w:val="24"/>
              </w:rPr>
              <w:t>，</w:t>
            </w:r>
            <w:r>
              <w:rPr>
                <w:rStyle w:val="391"/>
                <w:rFonts w:hint="eastAsia" w:ascii="仿宋_GB2312" w:hAnsi="仿宋_GB2312" w:eastAsia="仿宋_GB2312" w:cs="仿宋_GB2312"/>
                <w:color w:val="auto"/>
                <w:sz w:val="24"/>
                <w:szCs w:val="24"/>
                <w:lang w:eastAsia="zh-CN"/>
              </w:rPr>
              <w:t>具</w:t>
            </w:r>
            <w:r>
              <w:rPr>
                <w:rStyle w:val="391"/>
                <w:rFonts w:hint="eastAsia" w:ascii="仿宋_GB2312" w:hAnsi="仿宋_GB2312" w:eastAsia="仿宋_GB2312" w:cs="仿宋_GB2312"/>
                <w:color w:val="auto"/>
                <w:sz w:val="24"/>
                <w:szCs w:val="24"/>
              </w:rPr>
              <w:t>有</w:t>
            </w:r>
            <w:r>
              <w:rPr>
                <w:rStyle w:val="391"/>
                <w:rFonts w:hint="eastAsia" w:ascii="仿宋_GB2312" w:hAnsi="仿宋_GB2312" w:eastAsia="仿宋_GB2312" w:cs="仿宋_GB2312"/>
                <w:color w:val="auto"/>
                <w:sz w:val="24"/>
                <w:szCs w:val="24"/>
                <w:lang w:val="en-US" w:eastAsia="zh-CN"/>
              </w:rPr>
              <w:t>工程管理</w:t>
            </w:r>
            <w:r>
              <w:rPr>
                <w:rStyle w:val="391"/>
                <w:rFonts w:hint="eastAsia" w:ascii="仿宋_GB2312" w:hAnsi="仿宋_GB2312" w:eastAsia="仿宋_GB2312" w:cs="仿宋_GB2312"/>
                <w:color w:val="auto"/>
                <w:sz w:val="24"/>
                <w:szCs w:val="24"/>
                <w:highlight w:val="none"/>
              </w:rPr>
              <w:t>工作经验</w:t>
            </w:r>
            <w:r>
              <w:rPr>
                <w:rStyle w:val="391"/>
                <w:rFonts w:hint="eastAsia" w:ascii="仿宋_GB2312" w:hAnsi="仿宋_GB2312" w:eastAsia="仿宋_GB2312" w:cs="仿宋_GB2312"/>
                <w:color w:val="auto"/>
                <w:sz w:val="24"/>
                <w:szCs w:val="24"/>
              </w:rPr>
              <w:t>，身体健康，形象良好。</w:t>
            </w:r>
          </w:p>
          <w:bookmarkEnd w:id="24"/>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color w:val="auto"/>
                <w:sz w:val="24"/>
                <w:szCs w:val="24"/>
              </w:rPr>
            </w:pPr>
            <w:r>
              <w:rPr>
                <w:rStyle w:val="391"/>
                <w:rFonts w:hint="eastAsia" w:ascii="仿宋_GB2312" w:hAnsi="仿宋_GB2312" w:eastAsia="仿宋_GB2312" w:cs="仿宋_GB2312"/>
                <w:b/>
                <w:bCs/>
                <w:color w:val="auto"/>
                <w:sz w:val="24"/>
                <w:szCs w:val="24"/>
              </w:rPr>
              <w:t>4.保洁主管：</w:t>
            </w:r>
            <w:r>
              <w:rPr>
                <w:rStyle w:val="391"/>
                <w:rFonts w:hint="eastAsia" w:ascii="仿宋_GB2312" w:hAnsi="仿宋_GB2312" w:eastAsia="仿宋_GB2312" w:cs="仿宋_GB2312"/>
                <w:color w:val="auto"/>
                <w:sz w:val="24"/>
                <w:szCs w:val="24"/>
              </w:rPr>
              <w:t>具有大专以上学历，具有</w:t>
            </w:r>
            <w:r>
              <w:rPr>
                <w:rStyle w:val="391"/>
                <w:rFonts w:hint="eastAsia" w:ascii="仿宋_GB2312" w:hAnsi="仿宋_GB2312" w:eastAsia="仿宋_GB2312" w:cs="仿宋_GB2312"/>
                <w:color w:val="auto"/>
                <w:sz w:val="24"/>
                <w:szCs w:val="24"/>
                <w:lang w:val="en-US" w:eastAsia="zh-CN"/>
              </w:rPr>
              <w:t>保洁</w:t>
            </w:r>
            <w:r>
              <w:rPr>
                <w:rStyle w:val="391"/>
                <w:rFonts w:hint="eastAsia" w:ascii="仿宋_GB2312" w:hAnsi="仿宋_GB2312" w:eastAsia="仿宋_GB2312" w:cs="仿宋_GB2312"/>
                <w:color w:val="auto"/>
                <w:sz w:val="24"/>
                <w:szCs w:val="24"/>
                <w:highlight w:val="none"/>
              </w:rPr>
              <w:t>工作经验</w:t>
            </w:r>
            <w:r>
              <w:rPr>
                <w:rStyle w:val="391"/>
                <w:rFonts w:hint="eastAsia" w:ascii="仿宋_GB2312" w:hAnsi="仿宋_GB2312" w:eastAsia="仿宋_GB2312" w:cs="仿宋_GB2312"/>
                <w:color w:val="auto"/>
                <w:sz w:val="24"/>
                <w:szCs w:val="24"/>
              </w:rPr>
              <w:t>，身体健康，形象良好。</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bCs/>
                <w:color w:val="auto"/>
                <w:sz w:val="24"/>
                <w:szCs w:val="24"/>
              </w:rPr>
            </w:pPr>
            <w:r>
              <w:rPr>
                <w:rStyle w:val="391"/>
                <w:rFonts w:hint="eastAsia" w:ascii="仿宋_GB2312" w:hAnsi="仿宋_GB2312" w:eastAsia="仿宋_GB2312" w:cs="仿宋_GB2312"/>
                <w:b/>
                <w:bCs/>
                <w:color w:val="auto"/>
                <w:sz w:val="24"/>
                <w:szCs w:val="24"/>
              </w:rPr>
              <w:t>5.强电工程师：</w:t>
            </w:r>
            <w:r>
              <w:rPr>
                <w:rStyle w:val="391"/>
                <w:rFonts w:hint="eastAsia" w:ascii="仿宋_GB2312" w:hAnsi="仿宋_GB2312" w:eastAsia="仿宋_GB2312" w:cs="仿宋_GB2312"/>
                <w:color w:val="auto"/>
                <w:sz w:val="24"/>
                <w:szCs w:val="24"/>
              </w:rPr>
              <w:t>具有大专以上学历，</w:t>
            </w:r>
            <w:r>
              <w:rPr>
                <w:rStyle w:val="391"/>
                <w:rFonts w:hint="eastAsia" w:ascii="仿宋_GB2312" w:hAnsi="仿宋_GB2312" w:eastAsia="仿宋_GB2312" w:cs="仿宋_GB2312"/>
                <w:bCs/>
                <w:color w:val="auto"/>
                <w:sz w:val="24"/>
                <w:szCs w:val="24"/>
              </w:rPr>
              <w:t>持有《特种作业操作证》</w:t>
            </w:r>
            <w:r>
              <w:rPr>
                <w:rStyle w:val="391"/>
                <w:rFonts w:hint="eastAsia" w:ascii="仿宋_GB2312" w:hAnsi="仿宋_GB2312" w:eastAsia="仿宋_GB2312" w:cs="仿宋_GB2312"/>
                <w:b w:val="0"/>
                <w:bCs/>
                <w:color w:val="auto"/>
                <w:sz w:val="24"/>
                <w:szCs w:val="24"/>
              </w:rPr>
              <w:t>（</w:t>
            </w:r>
            <w:r>
              <w:rPr>
                <w:rStyle w:val="391"/>
                <w:rFonts w:hint="eastAsia" w:ascii="仿宋_GB2312" w:hAnsi="仿宋_GB2312" w:eastAsia="仿宋_GB2312" w:cs="仿宋_GB2312"/>
                <w:b w:val="0"/>
                <w:bCs/>
                <w:color w:val="auto"/>
                <w:sz w:val="24"/>
                <w:szCs w:val="24"/>
                <w:lang w:eastAsia="zh-CN"/>
              </w:rPr>
              <w:t>高</w:t>
            </w:r>
            <w:r>
              <w:rPr>
                <w:rStyle w:val="391"/>
                <w:rFonts w:hint="eastAsia" w:ascii="仿宋_GB2312" w:hAnsi="仿宋_GB2312" w:eastAsia="仿宋_GB2312" w:cs="仿宋_GB2312"/>
                <w:b w:val="0"/>
                <w:bCs/>
                <w:color w:val="auto"/>
                <w:sz w:val="24"/>
                <w:szCs w:val="24"/>
              </w:rPr>
              <w:t>压电工证）</w:t>
            </w:r>
            <w:r>
              <w:rPr>
                <w:rStyle w:val="391"/>
                <w:rFonts w:hint="eastAsia" w:ascii="仿宋_GB2312" w:hAnsi="仿宋_GB2312" w:eastAsia="仿宋_GB2312" w:cs="仿宋_GB2312"/>
                <w:bCs/>
                <w:color w:val="auto"/>
                <w:sz w:val="24"/>
                <w:szCs w:val="24"/>
              </w:rPr>
              <w:t>，身体健康，形象良好。</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color w:val="auto"/>
                <w:sz w:val="24"/>
                <w:szCs w:val="24"/>
              </w:rPr>
            </w:pPr>
            <w:r>
              <w:rPr>
                <w:rStyle w:val="391"/>
                <w:rFonts w:hint="eastAsia" w:ascii="仿宋_GB2312" w:hAnsi="仿宋_GB2312" w:eastAsia="仿宋_GB2312" w:cs="仿宋_GB2312"/>
                <w:b/>
                <w:bCs/>
                <w:color w:val="auto"/>
                <w:sz w:val="24"/>
                <w:szCs w:val="24"/>
              </w:rPr>
              <w:t>6.暖通工程师：</w:t>
            </w:r>
            <w:r>
              <w:rPr>
                <w:rStyle w:val="391"/>
                <w:rFonts w:hint="eastAsia" w:ascii="仿宋_GB2312" w:hAnsi="仿宋_GB2312" w:eastAsia="仿宋_GB2312" w:cs="仿宋_GB2312"/>
                <w:color w:val="auto"/>
                <w:sz w:val="24"/>
                <w:szCs w:val="24"/>
              </w:rPr>
              <w:t>具有大专以上学历，持有</w:t>
            </w:r>
            <w:r>
              <w:rPr>
                <w:rStyle w:val="391"/>
                <w:rFonts w:hint="eastAsia" w:ascii="仿宋_GB2312" w:hAnsi="仿宋_GB2312" w:eastAsia="仿宋_GB2312" w:cs="仿宋_GB2312"/>
                <w:bCs/>
                <w:color w:val="auto"/>
                <w:sz w:val="24"/>
                <w:szCs w:val="24"/>
              </w:rPr>
              <w:t>《特种作业操作证》</w:t>
            </w:r>
            <w:r>
              <w:rPr>
                <w:rStyle w:val="391"/>
                <w:rFonts w:hint="eastAsia" w:ascii="仿宋_GB2312" w:hAnsi="仿宋_GB2312" w:eastAsia="仿宋_GB2312" w:cs="仿宋_GB2312"/>
                <w:b w:val="0"/>
                <w:bCs/>
                <w:color w:val="auto"/>
                <w:sz w:val="24"/>
                <w:szCs w:val="24"/>
              </w:rPr>
              <w:t>（</w:t>
            </w:r>
            <w:r>
              <w:rPr>
                <w:rStyle w:val="391"/>
                <w:rFonts w:hint="eastAsia" w:ascii="仿宋_GB2312" w:hAnsi="仿宋_GB2312" w:eastAsia="仿宋_GB2312" w:cs="仿宋_GB2312"/>
                <w:b w:val="0"/>
                <w:bCs/>
                <w:color w:val="auto"/>
                <w:sz w:val="24"/>
                <w:szCs w:val="24"/>
                <w:lang w:eastAsia="zh-CN"/>
              </w:rPr>
              <w:t>低</w:t>
            </w:r>
            <w:r>
              <w:rPr>
                <w:rStyle w:val="391"/>
                <w:rFonts w:hint="eastAsia" w:ascii="仿宋_GB2312" w:hAnsi="仿宋_GB2312" w:eastAsia="仿宋_GB2312" w:cs="仿宋_GB2312"/>
                <w:b w:val="0"/>
                <w:bCs/>
                <w:color w:val="auto"/>
                <w:sz w:val="24"/>
                <w:szCs w:val="24"/>
              </w:rPr>
              <w:t>压电工证）</w:t>
            </w:r>
            <w:r>
              <w:rPr>
                <w:rStyle w:val="391"/>
                <w:rFonts w:hint="eastAsia" w:ascii="仿宋_GB2312" w:hAnsi="仿宋_GB2312" w:eastAsia="仿宋_GB2312" w:cs="仿宋_GB2312"/>
                <w:color w:val="auto"/>
                <w:sz w:val="24"/>
                <w:szCs w:val="24"/>
              </w:rPr>
              <w:t>，身体健康，形象良好</w:t>
            </w:r>
            <w:r>
              <w:rPr>
                <w:rStyle w:val="391"/>
                <w:rFonts w:hint="eastAsia" w:ascii="仿宋_GB2312" w:hAnsi="仿宋_GB2312" w:eastAsia="仿宋_GB2312" w:cs="仿宋_GB2312"/>
                <w:color w:val="auto"/>
                <w:sz w:val="24"/>
                <w:szCs w:val="24"/>
                <w:lang w:eastAsia="zh-CN"/>
              </w:rPr>
              <w:t>，</w:t>
            </w:r>
            <w:r>
              <w:rPr>
                <w:rStyle w:val="391"/>
                <w:rFonts w:hint="eastAsia" w:ascii="仿宋_GB2312" w:hAnsi="仿宋_GB2312" w:eastAsia="仿宋_GB2312" w:cs="仿宋_GB2312"/>
                <w:color w:val="auto"/>
                <w:sz w:val="24"/>
                <w:szCs w:val="24"/>
                <w:lang w:val="en-US" w:eastAsia="zh-CN"/>
              </w:rPr>
              <w:t>工作认真负责</w:t>
            </w:r>
            <w:r>
              <w:rPr>
                <w:rStyle w:val="391"/>
                <w:rFonts w:hint="eastAsia" w:ascii="仿宋_GB2312" w:hAnsi="仿宋_GB2312" w:eastAsia="仿宋_GB2312" w:cs="仿宋_GB2312"/>
                <w:color w:val="auto"/>
                <w:sz w:val="24"/>
                <w:szCs w:val="24"/>
              </w:rPr>
              <w:t>。</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bCs/>
                <w:color w:val="auto"/>
                <w:sz w:val="24"/>
                <w:szCs w:val="24"/>
                <w:highlight w:val="red"/>
              </w:rPr>
            </w:pPr>
            <w:r>
              <w:rPr>
                <w:rStyle w:val="391"/>
                <w:rFonts w:hint="eastAsia" w:ascii="仿宋_GB2312" w:hAnsi="仿宋_GB2312" w:eastAsia="仿宋_GB2312" w:cs="仿宋_GB2312"/>
                <w:b/>
                <w:bCs/>
                <w:color w:val="auto"/>
                <w:sz w:val="24"/>
                <w:szCs w:val="24"/>
              </w:rPr>
              <w:t>7.电梯工程师</w:t>
            </w:r>
            <w:r>
              <w:rPr>
                <w:rStyle w:val="391"/>
                <w:rFonts w:hint="eastAsia" w:ascii="仿宋_GB2312" w:hAnsi="仿宋_GB2312" w:eastAsia="仿宋_GB2312" w:cs="仿宋_GB2312"/>
                <w:color w:val="auto"/>
                <w:sz w:val="24"/>
                <w:szCs w:val="24"/>
              </w:rPr>
              <w:t>：身体健康，形象</w:t>
            </w:r>
            <w:r>
              <w:rPr>
                <w:rStyle w:val="391"/>
                <w:rFonts w:hint="eastAsia" w:ascii="仿宋_GB2312" w:hAnsi="仿宋_GB2312" w:eastAsia="仿宋_GB2312" w:cs="仿宋_GB2312"/>
                <w:color w:val="auto"/>
                <w:sz w:val="24"/>
                <w:szCs w:val="24"/>
                <w:highlight w:val="none"/>
              </w:rPr>
              <w:t>良好，</w:t>
            </w:r>
            <w:r>
              <w:rPr>
                <w:rStyle w:val="391"/>
                <w:rFonts w:hint="eastAsia" w:ascii="仿宋_GB2312" w:hAnsi="仿宋_GB2312" w:eastAsia="仿宋_GB2312" w:cs="仿宋_GB2312"/>
                <w:color w:val="auto"/>
                <w:sz w:val="24"/>
                <w:szCs w:val="24"/>
                <w:highlight w:val="none"/>
                <w:lang w:val="en-US" w:eastAsia="zh-CN"/>
              </w:rPr>
              <w:t>工作认真负责</w:t>
            </w: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val="en-US" w:eastAsia="zh-CN"/>
              </w:rPr>
              <w:t>须</w:t>
            </w:r>
            <w:r>
              <w:rPr>
                <w:rStyle w:val="391"/>
                <w:rFonts w:hint="eastAsia" w:ascii="仿宋_GB2312" w:hAnsi="仿宋_GB2312" w:eastAsia="仿宋_GB2312" w:cs="仿宋_GB2312"/>
                <w:color w:val="auto"/>
                <w:sz w:val="24"/>
                <w:szCs w:val="24"/>
                <w:highlight w:val="none"/>
              </w:rPr>
              <w:t>具有《</w:t>
            </w:r>
            <w:r>
              <w:rPr>
                <w:rStyle w:val="391"/>
                <w:rFonts w:hint="eastAsia" w:ascii="仿宋_GB2312" w:hAnsi="仿宋_GB2312" w:eastAsia="仿宋_GB2312" w:cs="仿宋_GB2312"/>
                <w:color w:val="auto"/>
                <w:sz w:val="24"/>
                <w:szCs w:val="24"/>
                <w:highlight w:val="none"/>
                <w:lang w:val="en-US" w:eastAsia="zh-CN"/>
              </w:rPr>
              <w:t>特种设备作业人员证</w:t>
            </w: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lang w:val="en-US" w:eastAsia="zh-CN"/>
              </w:rPr>
              <w:t>电梯修理或安全管理</w:t>
            </w: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rPr>
              <w:t>。</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b/>
                <w:color w:val="auto"/>
                <w:sz w:val="24"/>
                <w:szCs w:val="24"/>
                <w:highlight w:val="none"/>
              </w:rPr>
            </w:pPr>
            <w:r>
              <w:rPr>
                <w:rStyle w:val="391"/>
                <w:rFonts w:hint="eastAsia" w:ascii="仿宋_GB2312" w:hAnsi="仿宋_GB2312" w:eastAsia="仿宋_GB2312" w:cs="仿宋_GB2312"/>
                <w:b/>
                <w:color w:val="auto"/>
                <w:sz w:val="24"/>
                <w:szCs w:val="24"/>
              </w:rPr>
              <w:t>9.设施维</w:t>
            </w:r>
            <w:r>
              <w:rPr>
                <w:rStyle w:val="391"/>
                <w:rFonts w:hint="eastAsia" w:ascii="仿宋_GB2312" w:hAnsi="仿宋_GB2312" w:eastAsia="仿宋_GB2312" w:cs="仿宋_GB2312"/>
                <w:b/>
                <w:color w:val="auto"/>
                <w:sz w:val="24"/>
                <w:szCs w:val="24"/>
                <w:highlight w:val="none"/>
              </w:rPr>
              <w:t>修维护员：</w:t>
            </w:r>
            <w:r>
              <w:rPr>
                <w:rStyle w:val="391"/>
                <w:rFonts w:hint="eastAsia" w:ascii="仿宋_GB2312" w:hAnsi="仿宋_GB2312" w:eastAsia="仿宋_GB2312" w:cs="仿宋_GB2312"/>
                <w:color w:val="auto"/>
                <w:sz w:val="24"/>
                <w:szCs w:val="24"/>
                <w:highlight w:val="none"/>
              </w:rPr>
              <w:t>身体健康，形象良好，</w:t>
            </w:r>
            <w:r>
              <w:rPr>
                <w:rStyle w:val="391"/>
                <w:rFonts w:hint="eastAsia" w:ascii="仿宋_GB2312" w:hAnsi="仿宋_GB2312" w:eastAsia="仿宋_GB2312" w:cs="仿宋_GB2312"/>
                <w:color w:val="auto"/>
                <w:sz w:val="24"/>
                <w:szCs w:val="24"/>
                <w:highlight w:val="none"/>
                <w:lang w:val="en-US" w:eastAsia="zh-CN"/>
              </w:rPr>
              <w:t>工作认真负责</w:t>
            </w:r>
            <w:r>
              <w:rPr>
                <w:rStyle w:val="391"/>
                <w:rFonts w:hint="eastAsia" w:ascii="仿宋_GB2312" w:hAnsi="仿宋_GB2312" w:eastAsia="仿宋_GB2312" w:cs="仿宋_GB2312"/>
                <w:color w:val="auto"/>
                <w:sz w:val="24"/>
                <w:szCs w:val="24"/>
                <w:highlight w:val="none"/>
              </w:rPr>
              <w:t>。具有《建（构）</w:t>
            </w:r>
            <w:r>
              <w:rPr>
                <w:rStyle w:val="391"/>
                <w:rFonts w:hint="eastAsia" w:ascii="仿宋_GB2312" w:hAnsi="仿宋_GB2312" w:eastAsia="仿宋_GB2312" w:cs="仿宋_GB2312"/>
                <w:color w:val="auto"/>
                <w:sz w:val="24"/>
                <w:szCs w:val="24"/>
                <w:highlight w:val="none"/>
                <w:lang w:val="en-US" w:eastAsia="zh-CN"/>
              </w:rPr>
              <w:t>筑物</w:t>
            </w:r>
            <w:r>
              <w:rPr>
                <w:rStyle w:val="391"/>
                <w:rFonts w:hint="eastAsia" w:ascii="仿宋_GB2312" w:hAnsi="仿宋_GB2312" w:eastAsia="仿宋_GB2312" w:cs="仿宋_GB2312"/>
                <w:color w:val="auto"/>
                <w:sz w:val="24"/>
                <w:szCs w:val="24"/>
                <w:highlight w:val="none"/>
              </w:rPr>
              <w:t>消防员证》</w:t>
            </w:r>
            <w:r>
              <w:rPr>
                <w:rStyle w:val="391"/>
                <w:rFonts w:hint="eastAsia" w:ascii="仿宋_GB2312" w:hAnsi="仿宋_GB2312" w:eastAsia="仿宋_GB2312" w:cs="仿宋_GB2312"/>
                <w:color w:val="auto"/>
                <w:sz w:val="24"/>
                <w:szCs w:val="24"/>
                <w:highlight w:val="none"/>
                <w:lang w:val="en-US" w:eastAsia="zh-CN"/>
              </w:rPr>
              <w:t>或《消防设施操作员证》</w:t>
            </w:r>
            <w:r>
              <w:rPr>
                <w:rStyle w:val="391"/>
                <w:rFonts w:hint="eastAsia" w:ascii="仿宋_GB2312" w:hAnsi="仿宋_GB2312" w:eastAsia="仿宋_GB2312" w:cs="仿宋_GB2312"/>
                <w:color w:val="auto"/>
                <w:sz w:val="24"/>
                <w:szCs w:val="24"/>
                <w:highlight w:val="none"/>
              </w:rPr>
              <w:t>。</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b/>
                <w:bCs/>
                <w:color w:val="auto"/>
                <w:sz w:val="24"/>
                <w:szCs w:val="24"/>
                <w:highlight w:val="none"/>
              </w:rPr>
              <w:t>8.保安员</w:t>
            </w:r>
            <w:r>
              <w:rPr>
                <w:rStyle w:val="391"/>
                <w:rFonts w:hint="eastAsia" w:ascii="仿宋_GB2312" w:hAnsi="仿宋_GB2312" w:eastAsia="仿宋_GB2312" w:cs="仿宋_GB2312"/>
                <w:color w:val="auto"/>
                <w:sz w:val="24"/>
                <w:szCs w:val="24"/>
                <w:highlight w:val="none"/>
              </w:rPr>
              <w:t>：身体健康、五官端正、品行优良、工作认真负责</w:t>
            </w:r>
            <w:r>
              <w:rPr>
                <w:rStyle w:val="391"/>
                <w:rFonts w:hint="eastAsia" w:ascii="仿宋_GB2312" w:hAnsi="仿宋_GB2312" w:eastAsia="仿宋_GB2312" w:cs="仿宋_GB2312"/>
                <w:color w:val="auto"/>
                <w:sz w:val="24"/>
                <w:szCs w:val="24"/>
                <w:highlight w:val="none"/>
                <w:lang w:eastAsia="zh-CN"/>
              </w:rPr>
              <w:t>，其中</w:t>
            </w:r>
            <w:r>
              <w:rPr>
                <w:rStyle w:val="391"/>
                <w:rFonts w:hint="eastAsia" w:ascii="仿宋_GB2312" w:hAnsi="仿宋_GB2312" w:eastAsia="仿宋_GB2312" w:cs="仿宋_GB2312"/>
                <w:color w:val="auto"/>
                <w:sz w:val="24"/>
                <w:szCs w:val="24"/>
                <w:highlight w:val="none"/>
              </w:rPr>
              <w:t>主出入口及大堂形象岗</w:t>
            </w:r>
            <w:r>
              <w:rPr>
                <w:rStyle w:val="391"/>
                <w:rFonts w:hint="eastAsia" w:ascii="仿宋_GB2312" w:hAnsi="仿宋_GB2312" w:eastAsia="仿宋_GB2312" w:cs="仿宋_GB2312"/>
                <w:color w:val="auto"/>
                <w:sz w:val="24"/>
                <w:szCs w:val="24"/>
                <w:highlight w:val="none"/>
                <w:lang w:val="en-US" w:eastAsia="zh-CN"/>
              </w:rPr>
              <w:t>2名</w:t>
            </w: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eastAsia="zh-CN"/>
              </w:rPr>
              <w:t>所有保安员必须</w:t>
            </w:r>
            <w:r>
              <w:rPr>
                <w:rStyle w:val="391"/>
                <w:rFonts w:hint="eastAsia" w:ascii="仿宋_GB2312" w:hAnsi="仿宋_GB2312" w:eastAsia="仿宋_GB2312" w:cs="仿宋_GB2312"/>
                <w:color w:val="auto"/>
                <w:sz w:val="24"/>
                <w:szCs w:val="24"/>
                <w:highlight w:val="none"/>
              </w:rPr>
              <w:t>持有《保安员证》</w:t>
            </w: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rPr>
              <w:t>退伍军人</w:t>
            </w:r>
            <w:r>
              <w:rPr>
                <w:rStyle w:val="391"/>
                <w:rFonts w:hint="eastAsia" w:ascii="仿宋_GB2312" w:hAnsi="仿宋_GB2312" w:eastAsia="仿宋_GB2312" w:cs="仿宋_GB2312"/>
                <w:color w:val="auto"/>
                <w:sz w:val="24"/>
                <w:szCs w:val="24"/>
                <w:highlight w:val="none"/>
                <w:lang w:eastAsia="zh-CN"/>
              </w:rPr>
              <w:t>优先，</w:t>
            </w:r>
            <w:r>
              <w:rPr>
                <w:rStyle w:val="391"/>
                <w:rFonts w:hint="eastAsia" w:ascii="仿宋_GB2312" w:hAnsi="仿宋_GB2312" w:eastAsia="仿宋_GB2312" w:cs="仿宋_GB2312"/>
                <w:color w:val="auto"/>
                <w:sz w:val="24"/>
                <w:szCs w:val="24"/>
                <w:highlight w:val="none"/>
                <w:lang w:val="en-US" w:eastAsia="zh-CN"/>
              </w:rPr>
              <w:t>6名消防控制室值班员须同时持《</w:t>
            </w:r>
            <w:r>
              <w:rPr>
                <w:rStyle w:val="391"/>
                <w:rFonts w:hint="eastAsia" w:ascii="仿宋_GB2312" w:hAnsi="仿宋_GB2312" w:eastAsia="仿宋_GB2312" w:cs="仿宋_GB2312"/>
                <w:color w:val="auto"/>
                <w:sz w:val="24"/>
                <w:szCs w:val="24"/>
                <w:highlight w:val="none"/>
              </w:rPr>
              <w:t>建（构）</w:t>
            </w:r>
            <w:r>
              <w:rPr>
                <w:rStyle w:val="391"/>
                <w:rFonts w:hint="eastAsia" w:ascii="仿宋_GB2312" w:hAnsi="仿宋_GB2312" w:eastAsia="仿宋_GB2312" w:cs="仿宋_GB2312"/>
                <w:color w:val="auto"/>
                <w:sz w:val="24"/>
                <w:szCs w:val="24"/>
                <w:highlight w:val="none"/>
                <w:lang w:val="en-US" w:eastAsia="zh-CN"/>
              </w:rPr>
              <w:t>筑物</w:t>
            </w:r>
            <w:r>
              <w:rPr>
                <w:rStyle w:val="391"/>
                <w:rFonts w:hint="eastAsia" w:ascii="仿宋_GB2312" w:hAnsi="仿宋_GB2312" w:eastAsia="仿宋_GB2312" w:cs="仿宋_GB2312"/>
                <w:color w:val="auto"/>
                <w:sz w:val="24"/>
                <w:szCs w:val="24"/>
                <w:highlight w:val="none"/>
              </w:rPr>
              <w:t>消防员证</w:t>
            </w:r>
            <w:r>
              <w:rPr>
                <w:rStyle w:val="391"/>
                <w:rFonts w:hint="eastAsia" w:ascii="仿宋_GB2312" w:hAnsi="仿宋_GB2312" w:eastAsia="仿宋_GB2312" w:cs="仿宋_GB2312"/>
                <w:color w:val="auto"/>
                <w:sz w:val="24"/>
                <w:szCs w:val="24"/>
                <w:highlight w:val="none"/>
                <w:lang w:val="en-US" w:eastAsia="zh-CN"/>
              </w:rPr>
              <w:t>》或《消防设施操作员证》</w:t>
            </w:r>
            <w:r>
              <w:rPr>
                <w:rStyle w:val="391"/>
                <w:rFonts w:hint="eastAsia" w:ascii="仿宋_GB2312" w:hAnsi="仿宋_GB2312" w:eastAsia="仿宋_GB2312" w:cs="仿宋_GB2312"/>
                <w:color w:val="auto"/>
                <w:sz w:val="24"/>
                <w:szCs w:val="24"/>
                <w:highlight w:val="none"/>
              </w:rPr>
              <w:t>。</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color w:val="auto"/>
                <w:sz w:val="24"/>
                <w:szCs w:val="24"/>
              </w:rPr>
            </w:pPr>
            <w:r>
              <w:rPr>
                <w:rStyle w:val="391"/>
                <w:rFonts w:hint="eastAsia" w:ascii="仿宋_GB2312" w:hAnsi="仿宋_GB2312" w:eastAsia="仿宋_GB2312" w:cs="仿宋_GB2312"/>
                <w:b/>
                <w:bCs/>
                <w:color w:val="auto"/>
                <w:sz w:val="24"/>
                <w:szCs w:val="24"/>
              </w:rPr>
              <w:t>10.保洁员</w:t>
            </w:r>
            <w:r>
              <w:rPr>
                <w:rStyle w:val="391"/>
                <w:rFonts w:hint="eastAsia" w:ascii="仿宋_GB2312" w:hAnsi="仿宋_GB2312" w:eastAsia="仿宋_GB2312" w:cs="仿宋_GB2312"/>
                <w:color w:val="auto"/>
                <w:sz w:val="24"/>
                <w:szCs w:val="24"/>
              </w:rPr>
              <w:t>：身体健康，形象良好</w:t>
            </w:r>
            <w:r>
              <w:rPr>
                <w:rStyle w:val="391"/>
                <w:rFonts w:hint="eastAsia" w:ascii="仿宋_GB2312" w:hAnsi="仿宋_GB2312" w:eastAsia="仿宋_GB2312" w:cs="仿宋_GB2312"/>
                <w:color w:val="auto"/>
                <w:sz w:val="24"/>
                <w:szCs w:val="24"/>
                <w:lang w:eastAsia="zh-CN"/>
              </w:rPr>
              <w:t>，</w:t>
            </w:r>
            <w:r>
              <w:rPr>
                <w:rStyle w:val="391"/>
                <w:rFonts w:hint="eastAsia" w:ascii="仿宋_GB2312" w:hAnsi="仿宋_GB2312" w:eastAsia="仿宋_GB2312" w:cs="仿宋_GB2312"/>
                <w:color w:val="auto"/>
                <w:sz w:val="24"/>
                <w:szCs w:val="24"/>
                <w:lang w:val="en-US" w:eastAsia="zh-CN"/>
              </w:rPr>
              <w:t>工作认真负责</w:t>
            </w:r>
            <w:r>
              <w:rPr>
                <w:rStyle w:val="391"/>
                <w:rFonts w:hint="eastAsia" w:ascii="仿宋_GB2312" w:hAnsi="仿宋_GB2312" w:eastAsia="仿宋_GB2312" w:cs="仿宋_GB2312"/>
                <w:color w:val="auto"/>
                <w:sz w:val="24"/>
                <w:szCs w:val="24"/>
              </w:rPr>
              <w:t>。</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color w:val="auto"/>
                <w:sz w:val="24"/>
                <w:szCs w:val="24"/>
                <w:lang w:val="en-US" w:eastAsia="zh-CN"/>
              </w:rPr>
            </w:pPr>
            <w:r>
              <w:rPr>
                <w:rStyle w:val="391"/>
                <w:rFonts w:hint="eastAsia" w:ascii="仿宋_GB2312" w:hAnsi="仿宋_GB2312" w:eastAsia="仿宋_GB2312" w:cs="仿宋_GB2312"/>
                <w:b/>
                <w:bCs/>
                <w:color w:val="auto"/>
                <w:sz w:val="24"/>
                <w:szCs w:val="24"/>
              </w:rPr>
              <w:t>11.绿化员</w:t>
            </w:r>
            <w:r>
              <w:rPr>
                <w:rStyle w:val="391"/>
                <w:rFonts w:hint="eastAsia" w:ascii="仿宋_GB2312" w:hAnsi="仿宋_GB2312" w:eastAsia="仿宋_GB2312" w:cs="仿宋_GB2312"/>
                <w:color w:val="auto"/>
                <w:sz w:val="24"/>
                <w:szCs w:val="24"/>
              </w:rPr>
              <w:t>：身体健康，形象良好</w:t>
            </w:r>
            <w:r>
              <w:rPr>
                <w:rStyle w:val="391"/>
                <w:rFonts w:hint="eastAsia" w:ascii="仿宋_GB2312" w:hAnsi="仿宋_GB2312" w:eastAsia="仿宋_GB2312" w:cs="仿宋_GB2312"/>
                <w:color w:val="auto"/>
                <w:sz w:val="24"/>
                <w:szCs w:val="24"/>
                <w:lang w:eastAsia="zh-CN"/>
              </w:rPr>
              <w:t>，</w:t>
            </w:r>
            <w:r>
              <w:rPr>
                <w:rStyle w:val="391"/>
                <w:rFonts w:hint="eastAsia" w:ascii="仿宋_GB2312" w:hAnsi="仿宋_GB2312" w:eastAsia="仿宋_GB2312" w:cs="仿宋_GB2312"/>
                <w:color w:val="auto"/>
                <w:sz w:val="24"/>
                <w:szCs w:val="24"/>
                <w:lang w:val="en-US" w:eastAsia="zh-CN"/>
              </w:rPr>
              <w:t>工作认真负责</w:t>
            </w:r>
            <w:r>
              <w:rPr>
                <w:rStyle w:val="391"/>
                <w:rFonts w:hint="eastAsia" w:ascii="仿宋_GB2312" w:hAnsi="仿宋_GB2312" w:eastAsia="仿宋_GB2312" w:cs="仿宋_GB2312"/>
                <w:color w:val="auto"/>
                <w:sz w:val="24"/>
                <w:szCs w:val="24"/>
              </w:rPr>
              <w:t>。</w:t>
            </w:r>
          </w:p>
          <w:p>
            <w:pPr>
              <w:pStyle w:val="390"/>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注：1.所有服务人员上岗时须穿中标人统一发放的工作服装、佩戴中标人统一发放的工作牌。</w:t>
            </w:r>
          </w:p>
          <w:p>
            <w:pPr>
              <w:pStyle w:val="390"/>
              <w:keepNext w:val="0"/>
              <w:keepLines w:val="0"/>
              <w:pageBreakBefore w:val="0"/>
              <w:kinsoku/>
              <w:wordWrap/>
              <w:overflowPunct/>
              <w:topLinePunct w:val="0"/>
              <w:bidi w:val="0"/>
              <w:spacing w:line="400" w:lineRule="exact"/>
              <w:ind w:firstLine="482" w:firstLineChars="200"/>
              <w:rPr>
                <w:rFonts w:hint="eastAsia" w:ascii="仿宋_GB2312" w:hAnsi="仿宋_GB2312" w:eastAsia="仿宋_GB2312" w:cs="仿宋_GB2312"/>
                <w:b/>
                <w:bCs/>
                <w:color w:val="auto"/>
                <w:sz w:val="24"/>
                <w:szCs w:val="24"/>
              </w:rPr>
            </w:pPr>
            <w:r>
              <w:rPr>
                <w:rStyle w:val="391"/>
                <w:rFonts w:hint="eastAsia" w:ascii="仿宋_GB2312" w:hAnsi="仿宋_GB2312" w:eastAsia="仿宋_GB2312" w:cs="仿宋_GB2312"/>
                <w:b/>
                <w:bCs/>
                <w:color w:val="auto"/>
                <w:sz w:val="24"/>
                <w:szCs w:val="24"/>
              </w:rPr>
              <w:t>2.</w:t>
            </w:r>
            <w:r>
              <w:rPr>
                <w:rStyle w:val="405"/>
                <w:rFonts w:hint="eastAsia" w:ascii="仿宋_GB2312" w:hAnsi="仿宋_GB2312" w:eastAsia="仿宋_GB2312" w:cs="仿宋_GB2312"/>
                <w:b/>
                <w:bCs/>
                <w:color w:val="auto"/>
                <w:kern w:val="0"/>
                <w:sz w:val="24"/>
                <w:szCs w:val="24"/>
                <w:highlight w:val="none"/>
              </w:rPr>
              <w:t>进场时由采购人按采购需求</w:t>
            </w:r>
            <w:r>
              <w:rPr>
                <w:rStyle w:val="405"/>
                <w:rFonts w:hint="eastAsia" w:ascii="仿宋_GB2312" w:hAnsi="仿宋_GB2312" w:eastAsia="仿宋_GB2312" w:cs="仿宋_GB2312"/>
                <w:b/>
                <w:bCs/>
                <w:color w:val="auto"/>
                <w:kern w:val="0"/>
                <w:sz w:val="24"/>
                <w:szCs w:val="24"/>
                <w:highlight w:val="none"/>
                <w:lang w:val="en-US" w:eastAsia="zh-CN"/>
              </w:rPr>
              <w:t>和投标人响应文件</w:t>
            </w:r>
            <w:r>
              <w:rPr>
                <w:rStyle w:val="405"/>
                <w:rFonts w:hint="eastAsia" w:ascii="仿宋_GB2312" w:hAnsi="仿宋_GB2312" w:eastAsia="仿宋_GB2312" w:cs="仿宋_GB2312"/>
                <w:b/>
                <w:bCs/>
                <w:color w:val="auto"/>
                <w:kern w:val="0"/>
                <w:sz w:val="24"/>
                <w:szCs w:val="24"/>
                <w:highlight w:val="none"/>
              </w:rPr>
              <w:t>对所有服务人员的相关证明材料原件(如工作证明材料、资格证书、身份证等)进行验证，达不到要求的将不予验收</w:t>
            </w:r>
            <w:r>
              <w:rPr>
                <w:rFonts w:hint="eastAsia" w:ascii="仿宋_GB2312" w:hAnsi="仿宋_GB2312" w:eastAsia="仿宋_GB2312" w:cs="仿宋_GB2312"/>
                <w:b/>
                <w:bCs/>
                <w:color w:val="auto"/>
                <w:sz w:val="24"/>
                <w:szCs w:val="24"/>
              </w:rPr>
              <w:t>。</w:t>
            </w:r>
          </w:p>
          <w:p>
            <w:pPr>
              <w:pStyle w:val="390"/>
              <w:keepNext w:val="0"/>
              <w:keepLines w:val="0"/>
              <w:pageBreakBefore w:val="0"/>
              <w:kinsoku/>
              <w:wordWrap/>
              <w:overflowPunct/>
              <w:topLinePunct w:val="0"/>
              <w:bidi w:val="0"/>
              <w:spacing w:line="400" w:lineRule="exact"/>
              <w:ind w:firstLine="482" w:firstLineChars="20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3.投标人必须配备相应的轮休和倒班人员。</w:t>
            </w:r>
          </w:p>
          <w:p>
            <w:pPr>
              <w:pStyle w:val="390"/>
              <w:keepNext w:val="0"/>
              <w:keepLines w:val="0"/>
              <w:pageBreakBefore w:val="0"/>
              <w:kinsoku/>
              <w:wordWrap/>
              <w:overflowPunct/>
              <w:topLinePunct w:val="0"/>
              <w:bidi w:val="0"/>
              <w:spacing w:line="40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4.</w:t>
            </w:r>
            <w:r>
              <w:rPr>
                <w:rFonts w:hint="eastAsia" w:ascii="仿宋_GB2312" w:hAnsi="仿宋_GB2312" w:eastAsia="仿宋_GB2312" w:cs="仿宋_GB2312"/>
                <w:b/>
                <w:bCs/>
                <w:color w:val="auto"/>
                <w:sz w:val="24"/>
                <w:szCs w:val="24"/>
                <w:highlight w:val="none"/>
              </w:rPr>
              <w:t>为保持队伍稳定性，未经采购人同意不得抽调人员从事本项目以外的其它任务。所有人员不得随意更换，考虑部分人员离职问题，服务人员每月的流动不得超过10％，年度可允许更换人数不超过15%，其中项目经理3个月内原则上不得更换，如需更换需与采购人协商并同意。</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 xml:space="preserve"> 三、物业服务内容</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（一）项目经理</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1.工作职责</w:t>
            </w:r>
          </w:p>
          <w:p>
            <w:pPr>
              <w:pStyle w:val="390"/>
              <w:keepNext w:val="0"/>
              <w:keepLines w:val="0"/>
              <w:pageBreakBefore w:val="0"/>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全面负责项目所有服务的管理、协调工作，并根据项目实际情况制定科学的管理制度以及考核标准并组织实施。</w:t>
            </w:r>
          </w:p>
          <w:p>
            <w:pPr>
              <w:pStyle w:val="390"/>
              <w:keepNext w:val="0"/>
              <w:keepLines w:val="0"/>
              <w:pageBreakBefore w:val="0"/>
              <w:kinsoku/>
              <w:wordWrap/>
              <w:overflowPunct/>
              <w:topLinePunct w:val="0"/>
              <w:bidi w:val="0"/>
              <w:spacing w:line="400" w:lineRule="exact"/>
              <w:ind w:firstLine="482" w:firstLineChars="200"/>
              <w:jc w:val="left"/>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2.主要工作内容</w:t>
            </w:r>
          </w:p>
          <w:p>
            <w:pPr>
              <w:pStyle w:val="390"/>
              <w:keepNext w:val="0"/>
              <w:keepLines w:val="0"/>
              <w:pageBreakBefore w:val="0"/>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（1）根据采购需求及合同约定，制定工作计划和服务标准，组织和监督各岗位按工作计划和服务标准落实工作；</w:t>
            </w:r>
          </w:p>
          <w:p>
            <w:pPr>
              <w:pStyle w:val="390"/>
              <w:keepNext w:val="0"/>
              <w:keepLines w:val="0"/>
              <w:pageBreakBefore w:val="0"/>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（2）做好员工思想政治教育工作，团结各级员工，坚持“客户至上，服务第一”的宗旨，督促各级各岗位员工认真履行职责;</w:t>
            </w:r>
          </w:p>
          <w:p>
            <w:pPr>
              <w:pStyle w:val="390"/>
              <w:keepNext w:val="0"/>
              <w:keepLines w:val="0"/>
              <w:pageBreakBefore w:val="0"/>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（3）定期开展问卷调查或访问活动，及时了解和听取采购人意见和服务需求，不断提高管理水平；</w:t>
            </w:r>
          </w:p>
          <w:p>
            <w:pPr>
              <w:pStyle w:val="390"/>
              <w:keepNext w:val="0"/>
              <w:keepLines w:val="0"/>
              <w:pageBreakBefore w:val="0"/>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（4）负责项目员工的定岗定</w:t>
            </w:r>
            <w:r>
              <w:rPr>
                <w:rStyle w:val="391"/>
                <w:rFonts w:hint="eastAsia" w:ascii="仿宋_GB2312" w:hAnsi="仿宋_GB2312" w:eastAsia="仿宋_GB2312" w:cs="仿宋_GB2312"/>
                <w:color w:val="auto"/>
                <w:sz w:val="24"/>
                <w:szCs w:val="24"/>
                <w:highlight w:val="none"/>
                <w:lang w:eastAsia="zh-CN"/>
              </w:rPr>
              <w:t>级</w:t>
            </w:r>
            <w:r>
              <w:rPr>
                <w:rStyle w:val="391"/>
                <w:rFonts w:hint="eastAsia" w:ascii="仿宋_GB2312" w:hAnsi="仿宋_GB2312" w:eastAsia="仿宋_GB2312" w:cs="仿宋_GB2312"/>
                <w:color w:val="auto"/>
                <w:sz w:val="24"/>
                <w:szCs w:val="24"/>
                <w:highlight w:val="none"/>
              </w:rPr>
              <w:t>和绩效考核工作；</w:t>
            </w:r>
          </w:p>
          <w:p>
            <w:pPr>
              <w:pStyle w:val="390"/>
              <w:keepNext w:val="0"/>
              <w:keepLines w:val="0"/>
              <w:pageBreakBefore w:val="0"/>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（5）每周组织召开一次各部门负责人例会，及时检查、总结和布置工作；</w:t>
            </w:r>
          </w:p>
          <w:p>
            <w:pPr>
              <w:pStyle w:val="390"/>
              <w:keepNext w:val="0"/>
              <w:keepLines w:val="0"/>
              <w:pageBreakBefore w:val="0"/>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val="en-US" w:eastAsia="zh-CN"/>
              </w:rPr>
              <w:t>6</w:t>
            </w:r>
            <w:r>
              <w:rPr>
                <w:rStyle w:val="391"/>
                <w:rFonts w:hint="eastAsia" w:ascii="仿宋_GB2312" w:hAnsi="仿宋_GB2312" w:eastAsia="仿宋_GB2312" w:cs="仿宋_GB2312"/>
                <w:color w:val="auto"/>
                <w:sz w:val="24"/>
                <w:szCs w:val="24"/>
                <w:highlight w:val="none"/>
              </w:rPr>
              <w:t>）完成采购人交办的临时性工作；</w:t>
            </w:r>
          </w:p>
          <w:p>
            <w:pPr>
              <w:pStyle w:val="390"/>
              <w:adjustRightInd w:val="0"/>
              <w:snapToGrid w:val="0"/>
              <w:spacing w:line="400" w:lineRule="exact"/>
              <w:ind w:firstLine="480" w:firstLineChars="200"/>
              <w:jc w:val="left"/>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val="en-US" w:eastAsia="zh-CN"/>
              </w:rPr>
              <w:t>7</w:t>
            </w:r>
            <w:r>
              <w:rPr>
                <w:rStyle w:val="391"/>
                <w:rFonts w:hint="eastAsia" w:ascii="仿宋_GB2312" w:hAnsi="仿宋_GB2312" w:eastAsia="仿宋_GB2312" w:cs="仿宋_GB2312"/>
                <w:color w:val="auto"/>
                <w:sz w:val="24"/>
                <w:szCs w:val="24"/>
                <w:highlight w:val="none"/>
              </w:rPr>
              <w:t>）每月5日前向采购人汇报上月物业管理总体情况。</w:t>
            </w:r>
          </w:p>
          <w:p>
            <w:pPr>
              <w:pStyle w:val="395"/>
              <w:keepNext w:val="0"/>
              <w:keepLines w:val="0"/>
              <w:pageBreakBefore w:val="0"/>
              <w:kinsoku/>
              <w:wordWrap/>
              <w:overflowPunct/>
              <w:topLinePunct w:val="0"/>
              <w:bidi w:val="0"/>
              <w:spacing w:line="400" w:lineRule="exact"/>
              <w:rPr>
                <w:rStyle w:val="391"/>
                <w:rFonts w:hint="eastAsia" w:ascii="仿宋_GB2312" w:hAnsi="仿宋_GB2312" w:eastAsia="仿宋_GB2312" w:cs="仿宋_GB2312"/>
                <w:b/>
                <w:bCs/>
                <w:color w:val="auto"/>
                <w:kern w:val="0"/>
                <w:sz w:val="24"/>
                <w:szCs w:val="24"/>
                <w:highlight w:val="none"/>
                <w:lang w:eastAsia="zh-CN"/>
              </w:rPr>
            </w:pPr>
            <w:r>
              <w:rPr>
                <w:rStyle w:val="391"/>
                <w:rFonts w:hint="eastAsia" w:ascii="仿宋_GB2312" w:hAnsi="仿宋_GB2312" w:eastAsia="仿宋_GB2312" w:cs="仿宋_GB2312"/>
                <w:color w:val="auto"/>
                <w:kern w:val="0"/>
                <w:sz w:val="24"/>
                <w:szCs w:val="24"/>
                <w:highlight w:val="none"/>
              </w:rPr>
              <w:t xml:space="preserve">    </w:t>
            </w:r>
            <w:r>
              <w:rPr>
                <w:rStyle w:val="391"/>
                <w:rFonts w:hint="eastAsia" w:ascii="仿宋_GB2312" w:hAnsi="仿宋_GB2312" w:eastAsia="仿宋_GB2312" w:cs="仿宋_GB2312"/>
                <w:b/>
                <w:bCs/>
                <w:color w:val="auto"/>
                <w:kern w:val="0"/>
                <w:sz w:val="24"/>
                <w:szCs w:val="24"/>
                <w:highlight w:val="none"/>
              </w:rPr>
              <w:t>（</w:t>
            </w:r>
            <w:r>
              <w:rPr>
                <w:rStyle w:val="391"/>
                <w:rFonts w:hint="eastAsia" w:ascii="仿宋_GB2312" w:hAnsi="仿宋_GB2312" w:eastAsia="仿宋_GB2312" w:cs="仿宋_GB2312"/>
                <w:b/>
                <w:bCs/>
                <w:color w:val="auto"/>
                <w:kern w:val="0"/>
                <w:sz w:val="24"/>
                <w:szCs w:val="24"/>
                <w:highlight w:val="none"/>
                <w:lang w:val="en-US" w:eastAsia="zh-CN"/>
              </w:rPr>
              <w:t>二</w:t>
            </w:r>
            <w:r>
              <w:rPr>
                <w:rStyle w:val="391"/>
                <w:rFonts w:hint="eastAsia" w:ascii="仿宋_GB2312" w:hAnsi="仿宋_GB2312" w:eastAsia="仿宋_GB2312" w:cs="仿宋_GB2312"/>
                <w:b/>
                <w:bCs/>
                <w:color w:val="auto"/>
                <w:kern w:val="0"/>
                <w:sz w:val="24"/>
                <w:szCs w:val="24"/>
                <w:highlight w:val="none"/>
              </w:rPr>
              <w:t>）保安</w:t>
            </w:r>
            <w:r>
              <w:rPr>
                <w:rStyle w:val="391"/>
                <w:rFonts w:hint="eastAsia" w:ascii="仿宋_GB2312" w:hAnsi="仿宋_GB2312" w:eastAsia="仿宋_GB2312" w:cs="仿宋_GB2312"/>
                <w:b/>
                <w:bCs/>
                <w:color w:val="auto"/>
                <w:kern w:val="0"/>
                <w:sz w:val="24"/>
                <w:szCs w:val="24"/>
                <w:highlight w:val="none"/>
                <w:lang w:val="en-US" w:eastAsia="zh-CN"/>
              </w:rPr>
              <w:t>队长</w:t>
            </w:r>
          </w:p>
          <w:p>
            <w:pPr>
              <w:pStyle w:val="395"/>
              <w:keepNext w:val="0"/>
              <w:keepLines w:val="0"/>
              <w:pageBreakBefore w:val="0"/>
              <w:kinsoku/>
              <w:wordWrap/>
              <w:overflowPunct/>
              <w:topLinePunct w:val="0"/>
              <w:bidi w:val="0"/>
              <w:spacing w:line="400" w:lineRule="exact"/>
              <w:ind w:firstLine="481"/>
              <w:rPr>
                <w:rStyle w:val="391"/>
                <w:rFonts w:hint="eastAsia" w:ascii="仿宋_GB2312" w:hAnsi="仿宋_GB2312" w:eastAsia="仿宋_GB2312" w:cs="仿宋_GB2312"/>
                <w:b/>
                <w:bCs/>
                <w:color w:val="auto"/>
                <w:kern w:val="0"/>
                <w:sz w:val="24"/>
                <w:szCs w:val="24"/>
                <w:highlight w:val="none"/>
              </w:rPr>
            </w:pPr>
            <w:r>
              <w:rPr>
                <w:rStyle w:val="391"/>
                <w:rFonts w:hint="eastAsia" w:ascii="仿宋_GB2312" w:hAnsi="仿宋_GB2312" w:eastAsia="仿宋_GB2312" w:cs="仿宋_GB2312"/>
                <w:b/>
                <w:bCs/>
                <w:color w:val="auto"/>
                <w:kern w:val="0"/>
                <w:sz w:val="24"/>
                <w:szCs w:val="24"/>
                <w:highlight w:val="none"/>
              </w:rPr>
              <w:t>1.工作职责</w:t>
            </w:r>
          </w:p>
          <w:p>
            <w:pPr>
              <w:keepNext w:val="0"/>
              <w:keepLines w:val="0"/>
              <w:pageBreakBefore w:val="0"/>
              <w:kinsoku/>
              <w:wordWrap/>
              <w:overflowPunct/>
              <w:topLinePunct w:val="0"/>
              <w:bidi w:val="0"/>
              <w:adjustRightInd w:val="0"/>
              <w:snapToGrid w:val="0"/>
              <w:spacing w:line="400" w:lineRule="exact"/>
              <w:ind w:firstLine="480" w:firstLineChars="200"/>
              <w:jc w:val="left"/>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sz w:val="24"/>
                <w:szCs w:val="24"/>
                <w:highlight w:val="none"/>
              </w:rPr>
              <w:t>协助项目经理做好项目安全防范和消防管理，配合采购人完成后勤保障工作。</w:t>
            </w:r>
          </w:p>
          <w:p>
            <w:pPr>
              <w:pStyle w:val="395"/>
              <w:keepNext w:val="0"/>
              <w:keepLines w:val="0"/>
              <w:pageBreakBefore w:val="0"/>
              <w:kinsoku/>
              <w:wordWrap/>
              <w:overflowPunct/>
              <w:topLinePunct w:val="0"/>
              <w:bidi w:val="0"/>
              <w:spacing w:line="400" w:lineRule="exact"/>
              <w:ind w:firstLine="481"/>
              <w:rPr>
                <w:rStyle w:val="391"/>
                <w:rFonts w:hint="eastAsia" w:ascii="仿宋_GB2312" w:hAnsi="仿宋_GB2312" w:eastAsia="仿宋_GB2312" w:cs="仿宋_GB2312"/>
                <w:b/>
                <w:bCs/>
                <w:color w:val="auto"/>
                <w:kern w:val="0"/>
                <w:sz w:val="24"/>
                <w:szCs w:val="24"/>
                <w:highlight w:val="none"/>
              </w:rPr>
            </w:pPr>
            <w:r>
              <w:rPr>
                <w:rStyle w:val="391"/>
                <w:rFonts w:hint="eastAsia" w:ascii="仿宋_GB2312" w:hAnsi="仿宋_GB2312" w:eastAsia="仿宋_GB2312" w:cs="仿宋_GB2312"/>
                <w:b/>
                <w:bCs/>
                <w:color w:val="auto"/>
                <w:kern w:val="0"/>
                <w:sz w:val="24"/>
                <w:szCs w:val="24"/>
                <w:highlight w:val="none"/>
              </w:rPr>
              <w:t>2.主要工作内容</w:t>
            </w:r>
          </w:p>
          <w:p>
            <w:pPr>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rPr>
              <w:t>负责项目安全防范工作，负责制定安全防范和消防管理工作计划。组织部门人员认真实施，创造安全有序环境；</w:t>
            </w:r>
          </w:p>
          <w:p>
            <w:pPr>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（2）负责落实下属岗位责任制度、项目安全管理制度和消防工作制度，以身作则并严格监督管理下属及项目员工执行；</w:t>
            </w:r>
          </w:p>
          <w:p>
            <w:pPr>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（3）做好项目消防工作，负责制定紧急突发事件的预案，一旦发生，迅速采取应急措施，及时向经理及采购人报告情况，并参与调查和善后处理工作；</w:t>
            </w:r>
          </w:p>
          <w:p>
            <w:pPr>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4</w:t>
            </w:r>
            <w:r>
              <w:rPr>
                <w:rFonts w:hint="eastAsia" w:ascii="仿宋_GB2312" w:hAnsi="仿宋_GB2312" w:eastAsia="仿宋_GB2312" w:cs="仿宋_GB2312"/>
                <w:color w:val="auto"/>
                <w:kern w:val="0"/>
                <w:sz w:val="24"/>
                <w:szCs w:val="24"/>
                <w:highlight w:val="none"/>
              </w:rPr>
              <w:t>）从严从细培训下属，不断提高其专业知识、业务技能等综合素质，确保文明执勤，依法办事，树立良好社会形象；</w:t>
            </w:r>
          </w:p>
          <w:p>
            <w:pPr>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）定期组织会议，听取工作情况汇报和</w:t>
            </w:r>
            <w:r>
              <w:rPr>
                <w:rFonts w:hint="eastAsia" w:ascii="仿宋_GB2312" w:hAnsi="仿宋_GB2312" w:eastAsia="仿宋_GB2312" w:cs="仿宋_GB2312"/>
                <w:color w:val="auto"/>
                <w:kern w:val="0"/>
                <w:sz w:val="24"/>
                <w:szCs w:val="24"/>
                <w:highlight w:val="none"/>
                <w:lang w:eastAsia="zh-CN"/>
              </w:rPr>
              <w:t>保安</w:t>
            </w:r>
            <w:r>
              <w:rPr>
                <w:rFonts w:hint="eastAsia" w:ascii="仿宋_GB2312" w:hAnsi="仿宋_GB2312" w:eastAsia="仿宋_GB2312" w:cs="仿宋_GB2312"/>
                <w:color w:val="auto"/>
                <w:kern w:val="0"/>
                <w:sz w:val="24"/>
                <w:szCs w:val="24"/>
                <w:highlight w:val="none"/>
              </w:rPr>
              <w:t>员思想动态，传达上级工作指令，解决保安工作难题并部署工作；</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）完成上级和采购人交办的各项工作任务。</w:t>
            </w:r>
          </w:p>
          <w:p>
            <w:pPr>
              <w:keepNext w:val="0"/>
              <w:keepLines w:val="0"/>
              <w:pageBreakBefore w:val="0"/>
              <w:kinsoku/>
              <w:wordWrap/>
              <w:overflowPunct/>
              <w:topLinePunct w:val="0"/>
              <w:bidi w:val="0"/>
              <w:spacing w:line="400" w:lineRule="exact"/>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三</w:t>
            </w:r>
            <w:r>
              <w:rPr>
                <w:rFonts w:hint="eastAsia" w:ascii="仿宋_GB2312" w:hAnsi="仿宋_GB2312" w:eastAsia="仿宋_GB2312" w:cs="仿宋_GB2312"/>
                <w:b/>
                <w:bCs/>
                <w:color w:val="auto"/>
                <w:sz w:val="24"/>
                <w:szCs w:val="24"/>
                <w:highlight w:val="none"/>
              </w:rPr>
              <w:t>）保安员</w:t>
            </w:r>
          </w:p>
          <w:p>
            <w:pPr>
              <w:keepNext w:val="0"/>
              <w:keepLines w:val="0"/>
              <w:pageBreakBefore w:val="0"/>
              <w:widowControl/>
              <w:kinsoku/>
              <w:wordWrap/>
              <w:overflowPunct/>
              <w:topLinePunct w:val="0"/>
              <w:bidi w:val="0"/>
              <w:spacing w:line="400" w:lineRule="exact"/>
              <w:ind w:firstLine="482" w:firstLineChars="200"/>
              <w:jc w:val="left"/>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1.工作职责</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b/>
                <w:color w:val="auto"/>
                <w:kern w:val="0"/>
                <w:sz w:val="24"/>
                <w:szCs w:val="24"/>
                <w:highlight w:val="none"/>
              </w:rPr>
            </w:pPr>
            <w:r>
              <w:rPr>
                <w:rStyle w:val="391"/>
                <w:rFonts w:hint="eastAsia" w:ascii="仿宋_GB2312" w:hAnsi="仿宋_GB2312" w:eastAsia="仿宋_GB2312" w:cs="仿宋_GB2312"/>
                <w:color w:val="auto"/>
                <w:sz w:val="24"/>
                <w:szCs w:val="24"/>
                <w:highlight w:val="none"/>
              </w:rPr>
              <w:t>负责执行服务区域内的安全防范和消防管理工作，包括：大楼内以及外围项目红线范围内的公共秩序维护、值守消防控制室</w:t>
            </w: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rPr>
              <w:t>消防设备维护及应急处理、门岗站岗、执勤巡逻、车辆停放管理、处置突发事件等。</w:t>
            </w:r>
          </w:p>
          <w:p>
            <w:pPr>
              <w:keepNext w:val="0"/>
              <w:keepLines w:val="0"/>
              <w:pageBreakBefore w:val="0"/>
              <w:widowControl/>
              <w:kinsoku/>
              <w:wordWrap/>
              <w:overflowPunct/>
              <w:topLinePunct w:val="0"/>
              <w:bidi w:val="0"/>
              <w:spacing w:line="400" w:lineRule="exact"/>
              <w:ind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kern w:val="0"/>
                <w:sz w:val="24"/>
                <w:szCs w:val="24"/>
                <w:highlight w:val="none"/>
              </w:rPr>
              <w:t xml:space="preserve">2.总体要求 </w:t>
            </w:r>
          </w:p>
          <w:p>
            <w:pPr>
              <w:pStyle w:val="394"/>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（1）值班时应做到着装整洁，文明礼貌，热情服务。当班期间，不得看报刊杂志及进行其他与本职工作无关的行为； </w:t>
            </w:r>
          </w:p>
          <w:p>
            <w:pPr>
              <w:keepNext w:val="0"/>
              <w:keepLines w:val="0"/>
              <w:pageBreakBefore w:val="0"/>
              <w:kinsoku/>
              <w:wordWrap/>
              <w:overflowPunct/>
              <w:topLinePunct w:val="0"/>
              <w:bidi w:val="0"/>
              <w:spacing w:line="400" w:lineRule="exact"/>
              <w:ind w:firstLine="480" w:firstLineChars="200"/>
              <w:jc w:val="left"/>
              <w:rPr>
                <w:rStyle w:val="39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w:t>
            </w:r>
            <w:r>
              <w:rPr>
                <w:rStyle w:val="396"/>
                <w:rFonts w:hint="eastAsia" w:ascii="仿宋_GB2312" w:hAnsi="仿宋_GB2312" w:eastAsia="仿宋_GB2312" w:cs="仿宋_GB2312"/>
                <w:color w:val="auto"/>
                <w:sz w:val="24"/>
                <w:szCs w:val="24"/>
                <w:highlight w:val="none"/>
              </w:rPr>
              <w:t>当班人员应当提高警惕，不能擅离职守，离岗睡岗。时刻注意视线范围的一切情况，发现问题立刻制止，并向上级报告；</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（3）严格遵守有关保密规定，对服务区域内消防设施，如探头布局、性能及重点保卫部位必须严格保密，不得对外人泄露；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（4）项目主出入口、楼栋一楼大堂岗值班人员需对外来人员进行核实、登记、放行，发现可疑人员立即制止并向上级报告；</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（5）加强项目重点部位巡查，每2小时进行一次巡查；</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（6）完成上级和采购人交办的其他临时性工作。 </w:t>
            </w:r>
          </w:p>
          <w:p>
            <w:pPr>
              <w:keepNext w:val="0"/>
              <w:keepLines w:val="0"/>
              <w:pageBreakBefore w:val="0"/>
              <w:widowControl/>
              <w:kinsoku/>
              <w:wordWrap/>
              <w:overflowPunct/>
              <w:topLinePunct w:val="0"/>
              <w:bidi w:val="0"/>
              <w:spacing w:line="400" w:lineRule="exact"/>
              <w:ind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kern w:val="0"/>
                <w:sz w:val="24"/>
                <w:szCs w:val="24"/>
                <w:highlight w:val="none"/>
                <w:lang w:val="en-US" w:eastAsia="zh-CN"/>
              </w:rPr>
              <w:t>3</w:t>
            </w:r>
            <w:r>
              <w:rPr>
                <w:rFonts w:hint="eastAsia" w:ascii="仿宋_GB2312" w:hAnsi="仿宋_GB2312" w:eastAsia="仿宋_GB2312" w:cs="仿宋_GB2312"/>
                <w:b/>
                <w:color w:val="auto"/>
                <w:kern w:val="0"/>
                <w:sz w:val="24"/>
                <w:szCs w:val="24"/>
                <w:highlight w:val="none"/>
              </w:rPr>
              <w:t xml:space="preserve">.保安员（东、南门主出入口岗）工作内容 </w:t>
            </w:r>
          </w:p>
          <w:p>
            <w:pPr>
              <w:keepNext w:val="0"/>
              <w:keepLines w:val="0"/>
              <w:pageBreakBefore w:val="0"/>
              <w:kinsoku/>
              <w:wordWrap/>
              <w:overflowPunct/>
              <w:topLinePunct w:val="0"/>
              <w:bidi w:val="0"/>
              <w:spacing w:line="400" w:lineRule="exact"/>
              <w:ind w:firstLine="480" w:firstLineChars="200"/>
              <w:jc w:val="left"/>
              <w:rPr>
                <w:rStyle w:val="39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w:t>
            </w:r>
            <w:r>
              <w:rPr>
                <w:rStyle w:val="396"/>
                <w:rFonts w:hint="eastAsia" w:ascii="仿宋_GB2312" w:hAnsi="仿宋_GB2312" w:eastAsia="仿宋_GB2312" w:cs="仿宋_GB2312"/>
                <w:color w:val="auto"/>
                <w:sz w:val="24"/>
                <w:szCs w:val="24"/>
                <w:highlight w:val="none"/>
              </w:rPr>
              <w:t>严格执行来访人员出入管理制度，加强对进出车辆、人员的监控工作，做好登记手续；</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（2）保障上下班高峰期出入口畅通，指引临时来访车辆和行人靠边核实或引导从东门出入口进出</w:t>
            </w:r>
            <w:r>
              <w:rPr>
                <w:rStyle w:val="391"/>
                <w:rFonts w:hint="eastAsia" w:ascii="仿宋_GB2312" w:hAnsi="仿宋_GB2312" w:eastAsia="仿宋_GB2312" w:cs="仿宋_GB2312"/>
                <w:color w:val="auto"/>
                <w:sz w:val="24"/>
                <w:szCs w:val="24"/>
                <w:highlight w:val="none"/>
              </w:rPr>
              <w:t>，禁止闲杂及推销人员入内；</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r>
              <w:rPr>
                <w:rStyle w:val="391"/>
                <w:rFonts w:hint="eastAsia" w:ascii="仿宋_GB2312" w:hAnsi="仿宋_GB2312" w:eastAsia="仿宋_GB2312" w:cs="仿宋_GB2312"/>
                <w:color w:val="auto"/>
                <w:sz w:val="24"/>
                <w:szCs w:val="24"/>
                <w:highlight w:val="none"/>
              </w:rPr>
              <w:t>对出入项目的外来人员物品进行安检登记，对</w:t>
            </w:r>
            <w:r>
              <w:rPr>
                <w:rStyle w:val="391"/>
                <w:rFonts w:hint="eastAsia" w:ascii="仿宋_GB2312" w:hAnsi="仿宋_GB2312" w:eastAsia="仿宋_GB2312" w:cs="仿宋_GB2312"/>
                <w:color w:val="auto"/>
                <w:sz w:val="24"/>
                <w:szCs w:val="24"/>
                <w:highlight w:val="none"/>
                <w:lang w:val="en-US" w:eastAsia="zh-CN"/>
              </w:rPr>
              <w:t>可</w:t>
            </w:r>
            <w:r>
              <w:rPr>
                <w:rStyle w:val="391"/>
                <w:rFonts w:hint="eastAsia" w:ascii="仿宋_GB2312" w:hAnsi="仿宋_GB2312" w:eastAsia="仿宋_GB2312" w:cs="仿宋_GB2312"/>
                <w:color w:val="auto"/>
                <w:sz w:val="24"/>
                <w:szCs w:val="24"/>
                <w:highlight w:val="none"/>
              </w:rPr>
              <w:t>疑人员拒绝放行，对可疑物品留置处理；</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（4）对外来人员车辆出入进行检查，重点检查施工车辆出场情况； </w:t>
            </w:r>
          </w:p>
          <w:p>
            <w:pPr>
              <w:keepNext w:val="0"/>
              <w:keepLines w:val="0"/>
              <w:pageBreakBefore w:val="0"/>
              <w:widowControl/>
              <w:kinsoku/>
              <w:wordWrap/>
              <w:overflowPunct/>
              <w:topLinePunct w:val="0"/>
              <w:bidi w:val="0"/>
              <w:spacing w:line="400" w:lineRule="exact"/>
              <w:ind w:firstLine="480" w:firstLineChars="200"/>
              <w:jc w:val="left"/>
              <w:rPr>
                <w:rStyle w:val="396"/>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（5）</w:t>
            </w:r>
            <w:r>
              <w:rPr>
                <w:rStyle w:val="396"/>
                <w:rFonts w:hint="eastAsia" w:ascii="仿宋_GB2312" w:hAnsi="仿宋_GB2312" w:eastAsia="仿宋_GB2312" w:cs="仿宋_GB2312"/>
                <w:color w:val="auto"/>
                <w:sz w:val="24"/>
                <w:szCs w:val="24"/>
                <w:highlight w:val="none"/>
              </w:rPr>
              <w:t>做好门卫岗亭及周边的环境卫生工作</w:t>
            </w:r>
            <w:r>
              <w:rPr>
                <w:rStyle w:val="396"/>
                <w:rFonts w:hint="eastAsia" w:ascii="仿宋_GB2312" w:hAnsi="仿宋_GB2312" w:eastAsia="仿宋_GB2312" w:cs="仿宋_GB2312"/>
                <w:color w:val="auto"/>
                <w:sz w:val="24"/>
                <w:szCs w:val="24"/>
                <w:highlight w:val="none"/>
                <w:lang w:eastAsia="zh-CN"/>
              </w:rPr>
              <w:t>。</w:t>
            </w:r>
          </w:p>
          <w:p>
            <w:pPr>
              <w:pStyle w:val="395"/>
              <w:keepNext w:val="0"/>
              <w:keepLines w:val="0"/>
              <w:pageBreakBefore w:val="0"/>
              <w:kinsoku/>
              <w:wordWrap/>
              <w:overflowPunct/>
              <w:topLinePunct w:val="0"/>
              <w:bidi w:val="0"/>
              <w:spacing w:line="400" w:lineRule="exact"/>
              <w:ind w:firstLine="480"/>
              <w:rPr>
                <w:rStyle w:val="396"/>
                <w:rFonts w:hint="eastAsia" w:ascii="仿宋_GB2312" w:hAnsi="仿宋_GB2312" w:eastAsia="仿宋_GB2312" w:cs="仿宋_GB2312"/>
                <w:b/>
                <w:bCs/>
                <w:color w:val="auto"/>
                <w:sz w:val="24"/>
                <w:szCs w:val="24"/>
                <w:highlight w:val="none"/>
              </w:rPr>
            </w:pPr>
            <w:r>
              <w:rPr>
                <w:rStyle w:val="396"/>
                <w:rFonts w:hint="eastAsia" w:ascii="仿宋_GB2312" w:hAnsi="仿宋_GB2312" w:eastAsia="仿宋_GB2312" w:cs="仿宋_GB2312"/>
                <w:b/>
                <w:bCs/>
                <w:color w:val="auto"/>
                <w:sz w:val="24"/>
                <w:szCs w:val="24"/>
                <w:highlight w:val="none"/>
                <w:lang w:val="en-US" w:eastAsia="zh-CN"/>
              </w:rPr>
              <w:t>4</w:t>
            </w:r>
            <w:r>
              <w:rPr>
                <w:rStyle w:val="396"/>
                <w:rFonts w:hint="eastAsia" w:ascii="仿宋_GB2312" w:hAnsi="仿宋_GB2312" w:eastAsia="仿宋_GB2312" w:cs="仿宋_GB2312"/>
                <w:b/>
                <w:bCs/>
                <w:color w:val="auto"/>
                <w:sz w:val="24"/>
                <w:szCs w:val="24"/>
                <w:highlight w:val="none"/>
              </w:rPr>
              <w:t>.保安员（1、3、4号楼主要出入口固定岗）工作内容</w:t>
            </w:r>
          </w:p>
          <w:p>
            <w:pPr>
              <w:keepNext w:val="0"/>
              <w:keepLines w:val="0"/>
              <w:pageBreakBefore w:val="0"/>
              <w:kinsoku/>
              <w:wordWrap/>
              <w:overflowPunct/>
              <w:topLinePunct w:val="0"/>
              <w:bidi w:val="0"/>
              <w:spacing w:line="400" w:lineRule="exact"/>
              <w:ind w:firstLine="480" w:firstLineChars="200"/>
              <w:jc w:val="left"/>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（1）严格执行来访人员出入管理制度，对来访人员进行核实、登记，并通知监控室对来访人员去向进行监控，做好登记手续；</w:t>
            </w:r>
          </w:p>
          <w:p>
            <w:pPr>
              <w:pStyle w:val="395"/>
              <w:keepNext w:val="0"/>
              <w:keepLines w:val="0"/>
              <w:pageBreakBefore w:val="0"/>
              <w:kinsoku/>
              <w:wordWrap/>
              <w:overflowPunct/>
              <w:topLinePunct w:val="0"/>
              <w:bidi w:val="0"/>
              <w:spacing w:line="400" w:lineRule="exact"/>
              <w:rPr>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 xml:space="preserve">    （2）</w:t>
            </w:r>
            <w:r>
              <w:rPr>
                <w:rStyle w:val="391"/>
                <w:rFonts w:hint="eastAsia" w:ascii="仿宋_GB2312" w:hAnsi="仿宋_GB2312" w:eastAsia="仿宋_GB2312" w:cs="仿宋_GB2312"/>
                <w:color w:val="auto"/>
                <w:sz w:val="24"/>
                <w:szCs w:val="24"/>
                <w:highlight w:val="none"/>
              </w:rPr>
              <w:t>对出入办公楼的外来人员物品进行安检登记，对可疑人员拒绝放行，对可疑物品留置处理，制止儿童进入办公区域玩耍、打闹；</w:t>
            </w:r>
          </w:p>
          <w:p>
            <w:pPr>
              <w:pStyle w:val="395"/>
              <w:keepNext w:val="0"/>
              <w:keepLines w:val="0"/>
              <w:pageBreakBefore w:val="0"/>
              <w:kinsoku/>
              <w:wordWrap/>
              <w:overflowPunct/>
              <w:topLinePunct w:val="0"/>
              <w:bidi w:val="0"/>
              <w:spacing w:line="400" w:lineRule="exact"/>
              <w:ind w:firstLine="480"/>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（3）上下班高峰期或重大活动时做好乘梯秩序管控，保障乘梯人员有序乘梯；</w:t>
            </w:r>
          </w:p>
          <w:p>
            <w:pPr>
              <w:pStyle w:val="395"/>
              <w:keepNext w:val="0"/>
              <w:keepLines w:val="0"/>
              <w:pageBreakBefore w:val="0"/>
              <w:kinsoku/>
              <w:wordWrap/>
              <w:overflowPunct/>
              <w:topLinePunct w:val="0"/>
              <w:bidi w:val="0"/>
              <w:spacing w:line="400" w:lineRule="exact"/>
              <w:ind w:firstLine="480"/>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（4）维护大堂环境卫生整洁，每天在</w:t>
            </w:r>
            <w:r>
              <w:rPr>
                <w:rStyle w:val="396"/>
                <w:rFonts w:hint="eastAsia" w:ascii="仿宋_GB2312" w:hAnsi="仿宋_GB2312" w:eastAsia="仿宋_GB2312" w:cs="仿宋_GB2312"/>
                <w:color w:val="auto"/>
                <w:sz w:val="24"/>
                <w:szCs w:val="24"/>
                <w:highlight w:val="none"/>
                <w:lang w:val="en-US" w:eastAsia="zh-CN"/>
              </w:rPr>
              <w:t>采购人</w:t>
            </w:r>
            <w:r>
              <w:rPr>
                <w:rStyle w:val="396"/>
                <w:rFonts w:hint="eastAsia" w:ascii="仿宋_GB2312" w:hAnsi="仿宋_GB2312" w:eastAsia="仿宋_GB2312" w:cs="仿宋_GB2312"/>
                <w:color w:val="auto"/>
                <w:sz w:val="24"/>
                <w:szCs w:val="24"/>
                <w:highlight w:val="none"/>
              </w:rPr>
              <w:t>上班前</w:t>
            </w:r>
            <w:r>
              <w:rPr>
                <w:rStyle w:val="396"/>
                <w:rFonts w:hint="eastAsia" w:ascii="仿宋_GB2312" w:hAnsi="仿宋_GB2312" w:eastAsia="仿宋_GB2312" w:cs="仿宋_GB2312"/>
                <w:color w:val="auto"/>
                <w:sz w:val="24"/>
                <w:szCs w:val="24"/>
                <w:highlight w:val="none"/>
                <w:lang w:val="en-US" w:eastAsia="zh-CN"/>
              </w:rPr>
              <w:t>监督保洁员</w:t>
            </w:r>
            <w:r>
              <w:rPr>
                <w:rStyle w:val="396"/>
                <w:rFonts w:hint="eastAsia" w:ascii="仿宋_GB2312" w:hAnsi="仿宋_GB2312" w:eastAsia="仿宋_GB2312" w:cs="仿宋_GB2312"/>
                <w:color w:val="auto"/>
                <w:sz w:val="24"/>
                <w:szCs w:val="24"/>
                <w:highlight w:val="none"/>
              </w:rPr>
              <w:t>做好</w:t>
            </w:r>
            <w:r>
              <w:rPr>
                <w:rStyle w:val="396"/>
                <w:rFonts w:hint="eastAsia" w:ascii="仿宋_GB2312" w:hAnsi="仿宋_GB2312" w:eastAsia="仿宋_GB2312" w:cs="仿宋_GB2312"/>
                <w:color w:val="auto"/>
                <w:sz w:val="24"/>
                <w:szCs w:val="24"/>
                <w:highlight w:val="none"/>
                <w:lang w:val="en-US" w:eastAsia="zh-CN"/>
              </w:rPr>
              <w:t>大堂及</w:t>
            </w:r>
            <w:r>
              <w:rPr>
                <w:rStyle w:val="396"/>
                <w:rFonts w:hint="eastAsia" w:ascii="仿宋_GB2312" w:hAnsi="仿宋_GB2312" w:eastAsia="仿宋_GB2312" w:cs="仿宋_GB2312"/>
                <w:color w:val="auto"/>
                <w:sz w:val="24"/>
                <w:szCs w:val="24"/>
                <w:highlight w:val="none"/>
              </w:rPr>
              <w:t>电梯区域卫生；</w:t>
            </w:r>
          </w:p>
          <w:p>
            <w:pPr>
              <w:pStyle w:val="395"/>
              <w:keepNext w:val="0"/>
              <w:keepLines w:val="0"/>
              <w:pageBreakBefore w:val="0"/>
              <w:kinsoku/>
              <w:wordWrap/>
              <w:overflowPunct/>
              <w:topLinePunct w:val="0"/>
              <w:bidi w:val="0"/>
              <w:spacing w:line="400" w:lineRule="exact"/>
              <w:ind w:firstLine="480"/>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（5）工作日下班后或节假日期间做好大堂、办公区域节能降耗工作，关闭部分照明；</w:t>
            </w:r>
          </w:p>
          <w:p>
            <w:pPr>
              <w:pStyle w:val="395"/>
              <w:keepNext w:val="0"/>
              <w:keepLines w:val="0"/>
              <w:pageBreakBefore w:val="0"/>
              <w:kinsoku/>
              <w:wordWrap/>
              <w:overflowPunct/>
              <w:topLinePunct w:val="0"/>
              <w:bidi w:val="0"/>
              <w:spacing w:line="400" w:lineRule="exact"/>
              <w:ind w:firstLine="480"/>
              <w:rPr>
                <w:rFonts w:hint="eastAsia" w:ascii="仿宋_GB2312" w:hAnsi="仿宋_GB2312" w:eastAsia="仿宋_GB2312" w:cs="仿宋_GB2312"/>
                <w:b/>
                <w:bCs/>
                <w:color w:val="auto"/>
                <w:kern w:val="0"/>
                <w:sz w:val="24"/>
                <w:szCs w:val="24"/>
                <w:highlight w:val="none"/>
              </w:rPr>
            </w:pPr>
            <w:r>
              <w:rPr>
                <w:rStyle w:val="396"/>
                <w:rFonts w:hint="eastAsia" w:ascii="仿宋_GB2312" w:hAnsi="仿宋_GB2312" w:eastAsia="仿宋_GB2312" w:cs="仿宋_GB2312"/>
                <w:color w:val="auto"/>
                <w:sz w:val="24"/>
                <w:szCs w:val="24"/>
                <w:highlight w:val="none"/>
              </w:rPr>
              <w:t>（6）完成上级和采购人交办的其它事项。</w:t>
            </w:r>
          </w:p>
          <w:p>
            <w:pPr>
              <w:keepNext w:val="0"/>
              <w:keepLines w:val="0"/>
              <w:pageBreakBefore w:val="0"/>
              <w:widowControl/>
              <w:kinsoku/>
              <w:wordWrap/>
              <w:overflowPunct/>
              <w:topLinePunct w:val="0"/>
              <w:bidi w:val="0"/>
              <w:spacing w:line="400" w:lineRule="exact"/>
              <w:ind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5</w:t>
            </w:r>
            <w:r>
              <w:rPr>
                <w:rFonts w:hint="eastAsia" w:ascii="仿宋_GB2312" w:hAnsi="仿宋_GB2312" w:eastAsia="仿宋_GB2312" w:cs="仿宋_GB2312"/>
                <w:b/>
                <w:bCs/>
                <w:color w:val="auto"/>
                <w:kern w:val="0"/>
                <w:sz w:val="24"/>
                <w:szCs w:val="24"/>
                <w:highlight w:val="none"/>
              </w:rPr>
              <w:t>.</w:t>
            </w:r>
            <w:r>
              <w:rPr>
                <w:rFonts w:hint="eastAsia" w:ascii="仿宋_GB2312" w:hAnsi="仿宋_GB2312" w:eastAsia="仿宋_GB2312" w:cs="仿宋_GB2312"/>
                <w:b/>
                <w:color w:val="auto"/>
                <w:kern w:val="0"/>
                <w:sz w:val="24"/>
                <w:szCs w:val="24"/>
                <w:highlight w:val="none"/>
              </w:rPr>
              <w:t xml:space="preserve">保安员（巡逻岗）工作内容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（1）行政班期间服务区域内不间断巡逻，行政班下班后每2小时巡逻一次，并做好巡逻安检登记；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（2）熟悉服务区域内各火警点的序号，报警方式与报警点，灭火设施位置、数量与使用方法；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（3）负责服务区域内水、电、门、窗、监控区域、防火设备、实训室、停车场车辆及其它各部位，各种设施的每日例行检查及消防系统管理维护，并做到处理正确，报告及时，记录准确；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（4）对项目各处消防安全方面存在的安全隐患及时记录，并要求相关责任人进行改正，同时记录并报告；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（5）如遇服务区域内发生安全事故，按应急处置预案进行处理，及时报告上级和采购</w:t>
            </w:r>
            <w:r>
              <w:rPr>
                <w:rFonts w:hint="eastAsia" w:ascii="仿宋_GB2312" w:hAnsi="仿宋_GB2312" w:eastAsia="仿宋_GB2312" w:cs="仿宋_GB2312"/>
                <w:color w:val="auto"/>
                <w:kern w:val="0"/>
                <w:sz w:val="24"/>
                <w:szCs w:val="24"/>
                <w:highlight w:val="none"/>
                <w:lang w:val="en-US" w:eastAsia="zh-CN"/>
              </w:rPr>
              <w:t>人</w:t>
            </w:r>
            <w:r>
              <w:rPr>
                <w:rFonts w:hint="eastAsia" w:ascii="仿宋_GB2312" w:hAnsi="仿宋_GB2312" w:eastAsia="仿宋_GB2312" w:cs="仿宋_GB2312"/>
                <w:color w:val="auto"/>
                <w:kern w:val="0"/>
                <w:sz w:val="24"/>
                <w:szCs w:val="24"/>
                <w:highlight w:val="none"/>
              </w:rPr>
              <w:t>。</w:t>
            </w:r>
          </w:p>
          <w:p>
            <w:pPr>
              <w:pStyle w:val="395"/>
              <w:keepNext w:val="0"/>
              <w:keepLines w:val="0"/>
              <w:pageBreakBefore w:val="0"/>
              <w:kinsoku/>
              <w:wordWrap/>
              <w:overflowPunct/>
              <w:topLinePunct w:val="0"/>
              <w:bidi w:val="0"/>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    （6）</w:t>
            </w:r>
            <w:r>
              <w:rPr>
                <w:rStyle w:val="396"/>
                <w:rFonts w:hint="eastAsia" w:ascii="仿宋_GB2312" w:hAnsi="仿宋_GB2312" w:eastAsia="仿宋_GB2312" w:cs="仿宋_GB2312"/>
                <w:color w:val="auto"/>
                <w:sz w:val="24"/>
                <w:szCs w:val="24"/>
                <w:highlight w:val="none"/>
              </w:rPr>
              <w:t>完成上级和采购人交办的其它事项。</w:t>
            </w:r>
          </w:p>
          <w:p>
            <w:pPr>
              <w:keepNext w:val="0"/>
              <w:keepLines w:val="0"/>
              <w:pageBreakBefore w:val="0"/>
              <w:widowControl/>
              <w:kinsoku/>
              <w:wordWrap/>
              <w:overflowPunct/>
              <w:topLinePunct w:val="0"/>
              <w:bidi w:val="0"/>
              <w:spacing w:line="400" w:lineRule="exact"/>
              <w:ind w:firstLine="482"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kern w:val="0"/>
                <w:sz w:val="24"/>
                <w:szCs w:val="24"/>
                <w:highlight w:val="none"/>
                <w:lang w:val="en-US" w:eastAsia="zh-CN"/>
              </w:rPr>
              <w:t>6</w:t>
            </w:r>
            <w:r>
              <w:rPr>
                <w:rFonts w:hint="eastAsia" w:ascii="仿宋_GB2312" w:hAnsi="仿宋_GB2312" w:eastAsia="仿宋_GB2312" w:cs="仿宋_GB2312"/>
                <w:b/>
                <w:color w:val="auto"/>
                <w:kern w:val="0"/>
                <w:sz w:val="24"/>
                <w:szCs w:val="24"/>
                <w:highlight w:val="none"/>
              </w:rPr>
              <w:t xml:space="preserve">.保安员（消控室岗）工作内容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（1）严格按照操作规程对监控室日常设施设备进行维护保养，确保设备的正常运行，不得擅自拆卸、挪用或停用监控设备；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（2）值班员应做到“三必须、一到位”。即必须熟悉本监控系统的基本原理、功能；必须熟悉消防、技防报警</w:t>
            </w:r>
            <w:r>
              <w:rPr>
                <w:rFonts w:hint="eastAsia" w:ascii="仿宋_GB2312" w:hAnsi="仿宋_GB2312" w:eastAsia="仿宋_GB2312" w:cs="仿宋_GB2312"/>
                <w:color w:val="auto"/>
                <w:kern w:val="0"/>
                <w:sz w:val="24"/>
                <w:szCs w:val="24"/>
                <w:highlight w:val="none"/>
                <w:lang w:val="en-US" w:eastAsia="zh-CN"/>
              </w:rPr>
              <w:t>号码</w:t>
            </w:r>
            <w:r>
              <w:rPr>
                <w:rFonts w:hint="eastAsia" w:ascii="仿宋_GB2312" w:hAnsi="仿宋_GB2312" w:eastAsia="仿宋_GB2312" w:cs="仿宋_GB2312"/>
                <w:color w:val="auto"/>
                <w:kern w:val="0"/>
                <w:sz w:val="24"/>
                <w:szCs w:val="24"/>
                <w:highlight w:val="none"/>
              </w:rPr>
              <w:t>及报警区域；必须熟练掌握各种监控设备的操作技能；监控和巡视检查要到位；</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3）严密监视相关设备的运行状态；遇有报警，要立即查明原因，迅速、准确处理。当发生火情时，应根据火灾情况，及时、准确地启动有关消防设备，及时有效地组织扑救及人员疏散，通知其他在岗的保安员参与布控，同时拨打“119”向消防队报警，并及时报告采购人领导；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（4）必须保持值班室的清洁卫生。</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（四）工程主管</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1.工作职责</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协助项目经理工作，负责项目设施设备维护及专业维保单位监管，监督和指导部门工程人员做好日常工作。</w:t>
            </w:r>
          </w:p>
          <w:p>
            <w:pPr>
              <w:keepNext w:val="0"/>
              <w:keepLines w:val="0"/>
              <w:pageBreakBefore w:val="0"/>
              <w:widowControl/>
              <w:kinsoku/>
              <w:wordWrap/>
              <w:overflowPunct/>
              <w:topLinePunct w:val="0"/>
              <w:bidi w:val="0"/>
              <w:spacing w:line="400" w:lineRule="exact"/>
              <w:ind w:firstLine="482" w:firstLineChars="20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2.主要工作内容</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（1）负责制订设备、设施维修保养计划，工程改造，设备购置，设备更新计划，并报采购人审核；</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（2）负责设备、设施的运行，维护保养及设备固定资产的管理，各种设备台帐的建立和管理；</w:t>
            </w:r>
          </w:p>
          <w:p>
            <w:pPr>
              <w:pStyle w:val="395"/>
              <w:keepNext w:val="0"/>
              <w:keepLines w:val="0"/>
              <w:pageBreakBefore w:val="0"/>
              <w:kinsoku/>
              <w:wordWrap/>
              <w:overflowPunct/>
              <w:topLinePunct w:val="0"/>
              <w:bidi w:val="0"/>
              <w:spacing w:line="400" w:lineRule="exact"/>
              <w:ind w:firstLine="482"/>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（3）协助采购人与建设单位或施工单位对接工程竣工验收，按规范完成承接查验工作；并跟进房屋本体土木工程、电气、暖通、电梯、消防系统、弱电智能化等遗留工程的整改工作；</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（4）协助采购人对装修工程的铺装、电气、给排水等图纸的审核、施工过程的质量检查、监督及工程验收；</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（5）负责对下属员工的培训、安全教育工作及参与其绩效考核、聘用工作；</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（6）组织制订各技术岗位规范和操作规程；</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（7）收集和统计项目水、电能耗数据，对比能源消耗规律，制定节能降耗措施；</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（8）巡视重点设备、设施运行状况，监督专业维保单位对设备日常维保工作，并做好记录；</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（9）执行行业安全法规，加强安全管理，防止发生安全事故；</w:t>
            </w:r>
          </w:p>
          <w:p>
            <w:pPr>
              <w:keepNext w:val="0"/>
              <w:keepLines w:val="0"/>
              <w:pageBreakBefore w:val="0"/>
              <w:widowControl/>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（10）完成上级及采购人交办的其它工作。</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（五）工程师</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1</w:t>
            </w:r>
            <w:r>
              <w:rPr>
                <w:rStyle w:val="391"/>
                <w:rFonts w:hint="eastAsia" w:ascii="仿宋_GB2312" w:hAnsi="仿宋_GB2312" w:eastAsia="仿宋_GB2312" w:cs="仿宋_GB2312"/>
                <w:b/>
                <w:bCs/>
                <w:color w:val="auto"/>
                <w:sz w:val="24"/>
                <w:szCs w:val="24"/>
                <w:highlight w:val="none"/>
                <w:lang w:val="en-US" w:eastAsia="zh-CN"/>
              </w:rPr>
              <w:t>.</w:t>
            </w:r>
            <w:r>
              <w:rPr>
                <w:rStyle w:val="391"/>
                <w:rFonts w:hint="eastAsia" w:ascii="仿宋_GB2312" w:hAnsi="仿宋_GB2312" w:eastAsia="仿宋_GB2312" w:cs="仿宋_GB2312"/>
                <w:b/>
                <w:bCs/>
                <w:color w:val="auto"/>
                <w:sz w:val="24"/>
                <w:szCs w:val="24"/>
                <w:highlight w:val="none"/>
              </w:rPr>
              <w:t>工作职责</w:t>
            </w:r>
          </w:p>
          <w:p>
            <w:pPr>
              <w:pStyle w:val="394"/>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协助工程主管对专业设备运行维护保养</w:t>
            </w:r>
            <w:r>
              <w:rPr>
                <w:rFonts w:hint="eastAsia" w:ascii="仿宋_GB2312" w:hAnsi="仿宋_GB2312" w:eastAsia="仿宋_GB2312" w:cs="仿宋_GB2312"/>
                <w:color w:val="auto"/>
                <w:sz w:val="24"/>
                <w:szCs w:val="24"/>
                <w:highlight w:val="none"/>
              </w:rPr>
              <w:t>及专业维保单位监管，对接专业设备验收移交工作等。</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2</w:t>
            </w:r>
            <w:r>
              <w:rPr>
                <w:rStyle w:val="391"/>
                <w:rFonts w:hint="eastAsia" w:ascii="仿宋_GB2312" w:hAnsi="仿宋_GB2312" w:eastAsia="仿宋_GB2312" w:cs="仿宋_GB2312"/>
                <w:b/>
                <w:bCs/>
                <w:color w:val="auto"/>
                <w:sz w:val="24"/>
                <w:szCs w:val="24"/>
                <w:highlight w:val="none"/>
                <w:lang w:val="en-US" w:eastAsia="zh-CN"/>
              </w:rPr>
              <w:t>.</w:t>
            </w:r>
            <w:r>
              <w:rPr>
                <w:rStyle w:val="391"/>
                <w:rFonts w:hint="eastAsia" w:ascii="仿宋_GB2312" w:hAnsi="仿宋_GB2312" w:eastAsia="仿宋_GB2312" w:cs="仿宋_GB2312"/>
                <w:b/>
                <w:bCs/>
                <w:color w:val="auto"/>
                <w:sz w:val="24"/>
                <w:szCs w:val="24"/>
                <w:highlight w:val="none"/>
              </w:rPr>
              <w:t>强电工程师主要工作内容</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sz w:val="24"/>
                <w:szCs w:val="24"/>
                <w:highlight w:val="none"/>
              </w:rPr>
              <w:t>（1）</w:t>
            </w:r>
            <w:r>
              <w:rPr>
                <w:rStyle w:val="391"/>
                <w:rFonts w:hint="eastAsia" w:ascii="仿宋_GB2312" w:hAnsi="仿宋_GB2312" w:eastAsia="仿宋_GB2312" w:cs="仿宋_GB2312"/>
                <w:color w:val="auto"/>
                <w:kern w:val="0"/>
                <w:sz w:val="24"/>
                <w:szCs w:val="24"/>
                <w:highlight w:val="none"/>
              </w:rPr>
              <w:t>负责项目的房屋、</w:t>
            </w:r>
            <w:r>
              <w:rPr>
                <w:rStyle w:val="391"/>
                <w:rFonts w:hint="eastAsia" w:ascii="仿宋_GB2312" w:hAnsi="仿宋_GB2312" w:eastAsia="仿宋_GB2312" w:cs="仿宋_GB2312"/>
                <w:color w:val="auto"/>
                <w:kern w:val="0"/>
                <w:sz w:val="24"/>
                <w:szCs w:val="24"/>
                <w:highlight w:val="none"/>
                <w:lang w:val="en-US" w:eastAsia="zh-CN"/>
              </w:rPr>
              <w:t>给排水</w:t>
            </w:r>
            <w:r>
              <w:rPr>
                <w:rStyle w:val="391"/>
                <w:rFonts w:hint="eastAsia" w:ascii="仿宋_GB2312" w:hAnsi="仿宋_GB2312" w:eastAsia="仿宋_GB2312" w:cs="仿宋_GB2312"/>
                <w:color w:val="auto"/>
                <w:kern w:val="0"/>
                <w:sz w:val="24"/>
                <w:szCs w:val="24"/>
                <w:highlight w:val="none"/>
              </w:rPr>
              <w:t>、供电</w:t>
            </w:r>
            <w:r>
              <w:rPr>
                <w:rStyle w:val="391"/>
                <w:rFonts w:hint="eastAsia" w:ascii="仿宋_GB2312" w:hAnsi="仿宋_GB2312" w:eastAsia="仿宋_GB2312" w:cs="仿宋_GB2312"/>
                <w:color w:val="auto"/>
                <w:kern w:val="0"/>
                <w:sz w:val="24"/>
                <w:szCs w:val="24"/>
                <w:highlight w:val="none"/>
                <w:lang w:eastAsia="zh-CN"/>
              </w:rPr>
              <w:t>及</w:t>
            </w:r>
            <w:r>
              <w:rPr>
                <w:rStyle w:val="391"/>
                <w:rFonts w:hint="eastAsia" w:ascii="仿宋_GB2312" w:hAnsi="仿宋_GB2312" w:eastAsia="仿宋_GB2312" w:cs="仿宋_GB2312"/>
                <w:color w:val="auto"/>
                <w:kern w:val="0"/>
                <w:sz w:val="24"/>
                <w:szCs w:val="24"/>
                <w:highlight w:val="none"/>
              </w:rPr>
              <w:t>智能化</w:t>
            </w:r>
            <w:r>
              <w:rPr>
                <w:rStyle w:val="391"/>
                <w:rFonts w:hint="eastAsia" w:ascii="仿宋_GB2312" w:hAnsi="仿宋_GB2312" w:eastAsia="仿宋_GB2312" w:cs="仿宋_GB2312"/>
                <w:color w:val="auto"/>
                <w:kern w:val="0"/>
                <w:sz w:val="24"/>
                <w:szCs w:val="24"/>
                <w:highlight w:val="none"/>
                <w:lang w:eastAsia="zh-CN"/>
              </w:rPr>
              <w:t>系统</w:t>
            </w:r>
            <w:r>
              <w:rPr>
                <w:rStyle w:val="391"/>
                <w:rFonts w:hint="eastAsia" w:ascii="仿宋_GB2312" w:hAnsi="仿宋_GB2312" w:eastAsia="仿宋_GB2312" w:cs="仿宋_GB2312"/>
                <w:color w:val="auto"/>
                <w:kern w:val="0"/>
                <w:sz w:val="24"/>
                <w:szCs w:val="24"/>
                <w:highlight w:val="none"/>
              </w:rPr>
              <w:t>等公共设施、设备的正常运行维护；</w:t>
            </w:r>
            <w:r>
              <w:rPr>
                <w:rStyle w:val="391"/>
                <w:rFonts w:hint="eastAsia" w:ascii="仿宋_GB2312" w:hAnsi="仿宋_GB2312" w:eastAsia="仿宋_GB2312" w:cs="仿宋_GB2312"/>
                <w:color w:val="auto"/>
                <w:kern w:val="0"/>
                <w:sz w:val="24"/>
                <w:szCs w:val="24"/>
                <w:highlight w:val="none"/>
                <w:lang w:val="en-US" w:eastAsia="zh-CN"/>
              </w:rPr>
              <w:t>协助电梯维保单位</w:t>
            </w:r>
            <w:r>
              <w:rPr>
                <w:rStyle w:val="391"/>
                <w:rFonts w:hint="eastAsia" w:ascii="仿宋_GB2312" w:hAnsi="仿宋_GB2312" w:eastAsia="仿宋_GB2312" w:cs="仿宋_GB2312"/>
                <w:color w:val="auto"/>
                <w:kern w:val="0"/>
                <w:sz w:val="24"/>
                <w:szCs w:val="24"/>
                <w:highlight w:val="none"/>
              </w:rPr>
              <w:t>处理突发性故障，协助工程主管制订设施、设备的保养计划，并组织落实；</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（2）熟悉项目供水、电、气</w:t>
            </w:r>
            <w:r>
              <w:rPr>
                <w:rStyle w:val="391"/>
                <w:rFonts w:hint="eastAsia" w:ascii="仿宋_GB2312" w:hAnsi="仿宋_GB2312" w:eastAsia="仿宋_GB2312" w:cs="仿宋_GB2312"/>
                <w:color w:val="auto"/>
                <w:kern w:val="0"/>
                <w:sz w:val="24"/>
                <w:szCs w:val="24"/>
                <w:highlight w:val="none"/>
                <w:lang w:eastAsia="zh-CN"/>
              </w:rPr>
              <w:t>及</w:t>
            </w:r>
            <w:r>
              <w:rPr>
                <w:rStyle w:val="391"/>
                <w:rFonts w:hint="eastAsia" w:ascii="仿宋_GB2312" w:hAnsi="仿宋_GB2312" w:eastAsia="仿宋_GB2312" w:cs="仿宋_GB2312"/>
                <w:color w:val="auto"/>
                <w:kern w:val="0"/>
                <w:sz w:val="24"/>
                <w:szCs w:val="24"/>
                <w:highlight w:val="none"/>
              </w:rPr>
              <w:t>智能化</w:t>
            </w:r>
            <w:r>
              <w:rPr>
                <w:rStyle w:val="391"/>
                <w:rFonts w:hint="eastAsia" w:ascii="仿宋_GB2312" w:hAnsi="仿宋_GB2312" w:eastAsia="仿宋_GB2312" w:cs="仿宋_GB2312"/>
                <w:color w:val="auto"/>
                <w:kern w:val="0"/>
                <w:sz w:val="24"/>
                <w:szCs w:val="24"/>
                <w:highlight w:val="none"/>
                <w:lang w:eastAsia="zh-CN"/>
              </w:rPr>
              <w:t>系统</w:t>
            </w:r>
            <w:r>
              <w:rPr>
                <w:rStyle w:val="391"/>
                <w:rFonts w:hint="eastAsia" w:ascii="仿宋_GB2312" w:hAnsi="仿宋_GB2312" w:eastAsia="仿宋_GB2312" w:cs="仿宋_GB2312"/>
                <w:color w:val="auto"/>
                <w:kern w:val="0"/>
                <w:sz w:val="24"/>
                <w:szCs w:val="24"/>
                <w:highlight w:val="none"/>
              </w:rPr>
              <w:t>等设备的运行、维修情况，掌握相关设备的工作原理和设备的操作程序及应急处理措施。</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（3）协助采购人与建设单位或施工单位对接工程竣工验收和承接查验工作；</w:t>
            </w:r>
            <w:r>
              <w:rPr>
                <w:rStyle w:val="391"/>
                <w:rFonts w:hint="eastAsia" w:ascii="仿宋_GB2312" w:hAnsi="仿宋_GB2312" w:eastAsia="仿宋_GB2312" w:cs="仿宋_GB2312"/>
                <w:color w:val="auto"/>
                <w:kern w:val="0"/>
                <w:sz w:val="24"/>
                <w:szCs w:val="24"/>
                <w:highlight w:val="none"/>
                <w:lang w:val="en-US" w:eastAsia="zh-CN"/>
              </w:rPr>
              <w:t>跟进</w:t>
            </w:r>
            <w:r>
              <w:rPr>
                <w:rStyle w:val="391"/>
                <w:rFonts w:hint="eastAsia" w:ascii="仿宋_GB2312" w:hAnsi="仿宋_GB2312" w:eastAsia="仿宋_GB2312" w:cs="仿宋_GB2312"/>
                <w:color w:val="auto"/>
                <w:kern w:val="0"/>
                <w:sz w:val="24"/>
                <w:szCs w:val="24"/>
                <w:highlight w:val="none"/>
              </w:rPr>
              <w:t>房屋本体土木工程、电气、给排水、电梯</w:t>
            </w:r>
            <w:r>
              <w:rPr>
                <w:rStyle w:val="391"/>
                <w:rFonts w:hint="eastAsia" w:ascii="仿宋_GB2312" w:hAnsi="仿宋_GB2312" w:eastAsia="仿宋_GB2312" w:cs="仿宋_GB2312"/>
                <w:color w:val="auto"/>
                <w:kern w:val="0"/>
                <w:sz w:val="24"/>
                <w:szCs w:val="24"/>
                <w:highlight w:val="none"/>
                <w:lang w:eastAsia="zh-CN"/>
              </w:rPr>
              <w:t>及智能化系统</w:t>
            </w:r>
            <w:r>
              <w:rPr>
                <w:rStyle w:val="391"/>
                <w:rFonts w:hint="eastAsia" w:ascii="仿宋_GB2312" w:hAnsi="仿宋_GB2312" w:eastAsia="仿宋_GB2312" w:cs="仿宋_GB2312"/>
                <w:color w:val="auto"/>
                <w:kern w:val="0"/>
                <w:sz w:val="24"/>
                <w:szCs w:val="24"/>
                <w:highlight w:val="none"/>
              </w:rPr>
              <w:t>等遗留工程的整改工作；</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（4）定期对各设备设施进行检查，并做好记录，发现问题及时组织处理，确保各设备处于正常工作状态，并如实向主管汇报；</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（5）负责</w:t>
            </w:r>
            <w:r>
              <w:rPr>
                <w:rStyle w:val="391"/>
                <w:rFonts w:hint="eastAsia" w:ascii="仿宋_GB2312" w:hAnsi="仿宋_GB2312" w:eastAsia="仿宋_GB2312" w:cs="仿宋_GB2312"/>
                <w:color w:val="auto"/>
                <w:kern w:val="0"/>
                <w:sz w:val="24"/>
                <w:szCs w:val="24"/>
                <w:highlight w:val="none"/>
                <w:lang w:val="en-US" w:eastAsia="zh-CN"/>
              </w:rPr>
              <w:t>给排水、照明、室内装饰等</w:t>
            </w:r>
            <w:r>
              <w:rPr>
                <w:rStyle w:val="391"/>
                <w:rFonts w:hint="eastAsia" w:ascii="仿宋_GB2312" w:hAnsi="仿宋_GB2312" w:eastAsia="仿宋_GB2312" w:cs="仿宋_GB2312"/>
                <w:color w:val="auto"/>
                <w:kern w:val="0"/>
                <w:sz w:val="24"/>
                <w:szCs w:val="24"/>
                <w:highlight w:val="none"/>
              </w:rPr>
              <w:t>设施设备的报修申请，并必须确保各项报修的及时性与维修的质量；</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（6）负责所有设备的安全运行管理工作，禁止非工作人员进入各设备房；确需进入时，须登记进入；禁止各种违反设备房与设备安全运行的行为；</w:t>
            </w:r>
          </w:p>
          <w:p>
            <w:pPr>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（7）每月协助抄表人员确认用电、用水总量，并进行月度用电、用水的分析对比，</w:t>
            </w:r>
            <w:r>
              <w:rPr>
                <w:rFonts w:hint="eastAsia" w:ascii="仿宋_GB2312" w:hAnsi="仿宋_GB2312" w:eastAsia="仿宋_GB2312" w:cs="仿宋_GB2312"/>
                <w:color w:val="auto"/>
                <w:kern w:val="0"/>
                <w:sz w:val="24"/>
                <w:szCs w:val="24"/>
                <w:highlight w:val="none"/>
              </w:rPr>
              <w:t>实施节能降耗措施；</w:t>
            </w:r>
          </w:p>
          <w:p>
            <w:pPr>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接到采购人维修电话后，应在半小时内赶到采购人指定的位置进行维修</w:t>
            </w:r>
            <w:r>
              <w:rPr>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bidi w:val="0"/>
              <w:spacing w:line="400" w:lineRule="exact"/>
              <w:ind w:left="420" w:leftChars="200" w:firstLine="117" w:firstLineChars="49"/>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w:t>
            </w:r>
            <w:r>
              <w:rPr>
                <w:rStyle w:val="391"/>
                <w:rFonts w:hint="eastAsia" w:ascii="仿宋_GB2312" w:hAnsi="仿宋_GB2312" w:eastAsia="仿宋_GB2312" w:cs="仿宋_GB2312"/>
                <w:color w:val="auto"/>
                <w:kern w:val="0"/>
                <w:sz w:val="24"/>
                <w:szCs w:val="24"/>
                <w:highlight w:val="none"/>
                <w:lang w:val="en-US" w:eastAsia="zh-CN"/>
              </w:rPr>
              <w:t>9</w:t>
            </w:r>
            <w:r>
              <w:rPr>
                <w:rStyle w:val="391"/>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rPr>
              <w:t>完成上级及采购人交办的其它工作。</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3</w:t>
            </w:r>
            <w:r>
              <w:rPr>
                <w:rStyle w:val="391"/>
                <w:rFonts w:hint="eastAsia" w:ascii="仿宋_GB2312" w:hAnsi="仿宋_GB2312" w:eastAsia="仿宋_GB2312" w:cs="仿宋_GB2312"/>
                <w:b/>
                <w:bCs/>
                <w:color w:val="auto"/>
                <w:sz w:val="24"/>
                <w:szCs w:val="24"/>
                <w:highlight w:val="none"/>
                <w:lang w:val="en-US" w:eastAsia="zh-CN"/>
              </w:rPr>
              <w:t>.</w:t>
            </w:r>
            <w:r>
              <w:rPr>
                <w:rStyle w:val="391"/>
                <w:rFonts w:hint="eastAsia" w:ascii="仿宋_GB2312" w:hAnsi="仿宋_GB2312" w:eastAsia="仿宋_GB2312" w:cs="仿宋_GB2312"/>
                <w:b/>
                <w:bCs/>
                <w:color w:val="auto"/>
                <w:sz w:val="24"/>
                <w:szCs w:val="24"/>
                <w:highlight w:val="none"/>
              </w:rPr>
              <w:t>暖通工程师主要工作内容</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（1）负责项目的暖通系统、</w:t>
            </w:r>
            <w:r>
              <w:rPr>
                <w:rStyle w:val="391"/>
                <w:rFonts w:hint="eastAsia" w:ascii="仿宋_GB2312" w:hAnsi="仿宋_GB2312" w:eastAsia="仿宋_GB2312" w:cs="仿宋_GB2312"/>
                <w:color w:val="auto"/>
                <w:kern w:val="0"/>
                <w:sz w:val="24"/>
                <w:szCs w:val="24"/>
                <w:highlight w:val="none"/>
                <w:lang w:eastAsia="zh-CN"/>
              </w:rPr>
              <w:t>新风系统</w:t>
            </w:r>
            <w:r>
              <w:rPr>
                <w:rStyle w:val="391"/>
                <w:rFonts w:hint="eastAsia" w:ascii="仿宋_GB2312" w:hAnsi="仿宋_GB2312" w:eastAsia="仿宋_GB2312" w:cs="仿宋_GB2312"/>
                <w:color w:val="auto"/>
                <w:kern w:val="0"/>
                <w:sz w:val="24"/>
                <w:szCs w:val="24"/>
                <w:highlight w:val="none"/>
              </w:rPr>
              <w:t>等公共设施、设备的正常运行维护；</w:t>
            </w:r>
            <w:r>
              <w:rPr>
                <w:rStyle w:val="391"/>
                <w:rFonts w:hint="eastAsia" w:ascii="仿宋_GB2312" w:hAnsi="仿宋_GB2312" w:eastAsia="仿宋_GB2312" w:cs="仿宋_GB2312"/>
                <w:color w:val="auto"/>
                <w:kern w:val="0"/>
                <w:sz w:val="24"/>
                <w:szCs w:val="24"/>
                <w:highlight w:val="none"/>
                <w:lang w:val="en-US" w:eastAsia="zh-CN"/>
              </w:rPr>
              <w:t>协助消防维保单位</w:t>
            </w:r>
            <w:r>
              <w:rPr>
                <w:rStyle w:val="391"/>
                <w:rFonts w:hint="eastAsia" w:ascii="仿宋_GB2312" w:hAnsi="仿宋_GB2312" w:eastAsia="仿宋_GB2312" w:cs="仿宋_GB2312"/>
                <w:color w:val="auto"/>
                <w:kern w:val="0"/>
                <w:sz w:val="24"/>
                <w:szCs w:val="24"/>
                <w:highlight w:val="none"/>
              </w:rPr>
              <w:t>处理突发性故障，协助工程主管制订设施、设备的保养计划，并组织落实；</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（2）熟悉项目供水、电、暖通系统、</w:t>
            </w:r>
            <w:r>
              <w:rPr>
                <w:rStyle w:val="391"/>
                <w:rFonts w:hint="eastAsia" w:ascii="仿宋_GB2312" w:hAnsi="仿宋_GB2312" w:eastAsia="仿宋_GB2312" w:cs="仿宋_GB2312"/>
                <w:color w:val="auto"/>
                <w:kern w:val="0"/>
                <w:sz w:val="24"/>
                <w:szCs w:val="24"/>
                <w:highlight w:val="none"/>
                <w:lang w:eastAsia="zh-CN"/>
              </w:rPr>
              <w:t>新风系统</w:t>
            </w:r>
            <w:r>
              <w:rPr>
                <w:rStyle w:val="391"/>
                <w:rFonts w:hint="eastAsia" w:ascii="仿宋_GB2312" w:hAnsi="仿宋_GB2312" w:eastAsia="仿宋_GB2312" w:cs="仿宋_GB2312"/>
                <w:color w:val="auto"/>
                <w:kern w:val="0"/>
                <w:sz w:val="24"/>
                <w:szCs w:val="24"/>
                <w:highlight w:val="none"/>
              </w:rPr>
              <w:t>等设备的运行、维修情况，掌握相关设备的工作原理和设备的操作程序及应急处理措施，并协助采购人监督</w:t>
            </w:r>
            <w:r>
              <w:rPr>
                <w:rStyle w:val="391"/>
                <w:rFonts w:hint="eastAsia" w:ascii="仿宋_GB2312" w:hAnsi="仿宋_GB2312" w:eastAsia="仿宋_GB2312" w:cs="仿宋_GB2312"/>
                <w:color w:val="auto"/>
                <w:kern w:val="0"/>
                <w:sz w:val="24"/>
                <w:szCs w:val="24"/>
                <w:highlight w:val="none"/>
                <w:lang w:val="en-US" w:eastAsia="zh-CN"/>
              </w:rPr>
              <w:t>消防系统</w:t>
            </w:r>
            <w:r>
              <w:rPr>
                <w:rStyle w:val="391"/>
                <w:rFonts w:hint="eastAsia" w:ascii="仿宋_GB2312" w:hAnsi="仿宋_GB2312" w:eastAsia="仿宋_GB2312" w:cs="仿宋_GB2312"/>
                <w:color w:val="auto"/>
                <w:kern w:val="0"/>
                <w:sz w:val="24"/>
                <w:szCs w:val="24"/>
                <w:highlight w:val="none"/>
              </w:rPr>
              <w:t>维保单位日常工作；</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（3）协助采购人与建设单位或施工单位对接工程竣工验收和承接查验工作；</w:t>
            </w:r>
            <w:r>
              <w:rPr>
                <w:rStyle w:val="391"/>
                <w:rFonts w:hint="eastAsia" w:ascii="仿宋_GB2312" w:hAnsi="仿宋_GB2312" w:eastAsia="仿宋_GB2312" w:cs="仿宋_GB2312"/>
                <w:color w:val="auto"/>
                <w:kern w:val="0"/>
                <w:sz w:val="24"/>
                <w:szCs w:val="24"/>
                <w:highlight w:val="none"/>
                <w:lang w:val="en-US" w:eastAsia="zh-CN"/>
              </w:rPr>
              <w:t>跟进</w:t>
            </w:r>
            <w:r>
              <w:rPr>
                <w:rStyle w:val="391"/>
                <w:rFonts w:hint="eastAsia" w:ascii="仿宋_GB2312" w:hAnsi="仿宋_GB2312" w:eastAsia="仿宋_GB2312" w:cs="仿宋_GB2312"/>
                <w:color w:val="auto"/>
                <w:kern w:val="0"/>
                <w:sz w:val="24"/>
                <w:szCs w:val="24"/>
                <w:highlight w:val="none"/>
              </w:rPr>
              <w:t>暖通系统、消防系统</w:t>
            </w:r>
            <w:r>
              <w:rPr>
                <w:rStyle w:val="391"/>
                <w:rFonts w:hint="eastAsia" w:ascii="仿宋_GB2312" w:hAnsi="仿宋_GB2312" w:eastAsia="仿宋_GB2312" w:cs="仿宋_GB2312"/>
                <w:color w:val="auto"/>
                <w:kern w:val="0"/>
                <w:sz w:val="24"/>
                <w:szCs w:val="24"/>
                <w:highlight w:val="none"/>
                <w:lang w:eastAsia="zh-CN"/>
              </w:rPr>
              <w:t>、新风系统</w:t>
            </w:r>
            <w:r>
              <w:rPr>
                <w:rStyle w:val="391"/>
                <w:rFonts w:hint="eastAsia" w:ascii="仿宋_GB2312" w:hAnsi="仿宋_GB2312" w:eastAsia="仿宋_GB2312" w:cs="仿宋_GB2312"/>
                <w:color w:val="auto"/>
                <w:kern w:val="0"/>
                <w:sz w:val="24"/>
                <w:szCs w:val="24"/>
                <w:highlight w:val="none"/>
              </w:rPr>
              <w:t>等遗留工程的整改工作；</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（4）定期对各设备设施进行检查，并做好记录，发现问题及时组织处理，确保各设备处于正常工作状态，并如实向主管汇报；</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（5）负责</w:t>
            </w:r>
            <w:r>
              <w:rPr>
                <w:rStyle w:val="391"/>
                <w:rFonts w:hint="eastAsia" w:ascii="仿宋_GB2312" w:hAnsi="仿宋_GB2312" w:eastAsia="仿宋_GB2312" w:cs="仿宋_GB2312"/>
                <w:color w:val="auto"/>
                <w:kern w:val="0"/>
                <w:sz w:val="24"/>
                <w:szCs w:val="24"/>
                <w:highlight w:val="none"/>
                <w:lang w:val="en-US" w:eastAsia="zh-CN"/>
              </w:rPr>
              <w:t>暖通系统、新风系统等</w:t>
            </w:r>
            <w:r>
              <w:rPr>
                <w:rStyle w:val="391"/>
                <w:rFonts w:hint="eastAsia" w:ascii="仿宋_GB2312" w:hAnsi="仿宋_GB2312" w:eastAsia="仿宋_GB2312" w:cs="仿宋_GB2312"/>
                <w:color w:val="auto"/>
                <w:kern w:val="0"/>
                <w:sz w:val="24"/>
                <w:szCs w:val="24"/>
                <w:highlight w:val="none"/>
              </w:rPr>
              <w:t>设施设备的报修申请，并必须确保各项报修的及时性与维修的质量；</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（6）负责所有设备的安全运行管理工作，禁止非工作人员进入各设备房；确需进入时，须登记进入；禁止各种违反设备房与设备安全运行的行为；</w:t>
            </w:r>
          </w:p>
          <w:p>
            <w:pPr>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接到采购人维修电话后，应在半小时内赶到采购人指定的位置进行维修</w:t>
            </w:r>
            <w:r>
              <w:rPr>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bidi w:val="0"/>
              <w:spacing w:line="400" w:lineRule="exact"/>
              <w:ind w:left="420" w:leftChars="200" w:firstLine="117" w:firstLineChars="49"/>
              <w:rPr>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w:t>
            </w:r>
            <w:r>
              <w:rPr>
                <w:rStyle w:val="391"/>
                <w:rFonts w:hint="eastAsia" w:ascii="仿宋_GB2312" w:hAnsi="仿宋_GB2312" w:eastAsia="仿宋_GB2312" w:cs="仿宋_GB2312"/>
                <w:color w:val="auto"/>
                <w:kern w:val="0"/>
                <w:sz w:val="24"/>
                <w:szCs w:val="24"/>
                <w:highlight w:val="none"/>
                <w:lang w:val="en-US" w:eastAsia="zh-CN"/>
              </w:rPr>
              <w:t>8</w:t>
            </w:r>
            <w:r>
              <w:rPr>
                <w:rStyle w:val="391"/>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rPr>
              <w:t>完成上级及采购人交办的其它工作。</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lang w:val="en-US" w:eastAsia="zh-CN"/>
              </w:rPr>
              <w:t>4.电梯</w:t>
            </w:r>
            <w:r>
              <w:rPr>
                <w:rStyle w:val="391"/>
                <w:rFonts w:hint="eastAsia" w:ascii="仿宋_GB2312" w:hAnsi="仿宋_GB2312" w:eastAsia="仿宋_GB2312" w:cs="仿宋_GB2312"/>
                <w:b/>
                <w:bCs/>
                <w:color w:val="auto"/>
                <w:sz w:val="24"/>
                <w:szCs w:val="24"/>
                <w:highlight w:val="none"/>
              </w:rPr>
              <w:t>工程师主要工作内容</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2"/>
                <w:sz w:val="24"/>
                <w:szCs w:val="24"/>
                <w:highlight w:val="none"/>
                <w:lang w:val="en-US" w:eastAsia="zh-CN" w:bidi="ar-SA"/>
              </w:rPr>
              <w:t>（1）</w:t>
            </w:r>
            <w:r>
              <w:rPr>
                <w:rStyle w:val="396"/>
                <w:rFonts w:hint="eastAsia" w:ascii="仿宋_GB2312" w:hAnsi="仿宋_GB2312" w:eastAsia="仿宋_GB2312" w:cs="仿宋_GB2312"/>
                <w:color w:val="auto"/>
                <w:sz w:val="24"/>
                <w:szCs w:val="24"/>
                <w:highlight w:val="none"/>
              </w:rPr>
              <w:t>负责对电梯的日常巡查</w:t>
            </w:r>
            <w:r>
              <w:rPr>
                <w:rStyle w:val="396"/>
                <w:rFonts w:hint="eastAsia" w:ascii="仿宋_GB2312" w:hAnsi="仿宋_GB2312" w:eastAsia="仿宋_GB2312" w:cs="仿宋_GB2312"/>
                <w:color w:val="auto"/>
                <w:sz w:val="24"/>
                <w:szCs w:val="24"/>
                <w:highlight w:val="none"/>
                <w:lang w:eastAsia="zh-CN"/>
              </w:rPr>
              <w:t>、维保、</w:t>
            </w:r>
            <w:r>
              <w:rPr>
                <w:rStyle w:val="396"/>
                <w:rFonts w:hint="eastAsia" w:ascii="仿宋_GB2312" w:hAnsi="仿宋_GB2312" w:eastAsia="仿宋_GB2312" w:cs="仿宋_GB2312"/>
                <w:color w:val="auto"/>
                <w:sz w:val="24"/>
                <w:szCs w:val="24"/>
                <w:highlight w:val="none"/>
                <w:lang w:val="en-US" w:eastAsia="zh-CN"/>
              </w:rPr>
              <w:t>年检</w:t>
            </w:r>
            <w:r>
              <w:rPr>
                <w:rStyle w:val="396"/>
                <w:rFonts w:hint="eastAsia" w:ascii="仿宋_GB2312" w:hAnsi="仿宋_GB2312" w:eastAsia="仿宋_GB2312" w:cs="仿宋_GB2312"/>
                <w:color w:val="auto"/>
                <w:sz w:val="24"/>
                <w:szCs w:val="24"/>
                <w:highlight w:val="none"/>
              </w:rPr>
              <w:t>工作</w:t>
            </w:r>
            <w:r>
              <w:rPr>
                <w:rStyle w:val="396"/>
                <w:rFonts w:hint="eastAsia" w:ascii="仿宋_GB2312" w:hAnsi="仿宋_GB2312" w:eastAsia="仿宋_GB2312" w:cs="仿宋_GB2312"/>
                <w:color w:val="auto"/>
                <w:sz w:val="24"/>
                <w:szCs w:val="24"/>
                <w:highlight w:val="none"/>
                <w:lang w:eastAsia="zh-CN"/>
              </w:rPr>
              <w:t>。</w:t>
            </w:r>
          </w:p>
          <w:p>
            <w:pPr>
              <w:pStyle w:val="394"/>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（2）负责电梯设备发生故障时及时组织抢修，发现隐患及时组织排除，确保设备安全运行；</w:t>
            </w:r>
          </w:p>
          <w:p>
            <w:pPr>
              <w:pStyle w:val="394"/>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（3）负责电梯困人救援培训工作及参加和各专业知识培训；</w:t>
            </w:r>
          </w:p>
          <w:p>
            <w:pPr>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接到采购人维修电话后，应在半小时内赶到采购人指定的位置进行维修</w:t>
            </w:r>
            <w:r>
              <w:rPr>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bidi w:val="0"/>
              <w:spacing w:line="400" w:lineRule="exact"/>
              <w:ind w:left="420" w:leftChars="200" w:firstLine="117" w:firstLineChars="49"/>
              <w:rPr>
                <w:rStyle w:val="391"/>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w:t>
            </w:r>
            <w:r>
              <w:rPr>
                <w:rStyle w:val="391"/>
                <w:rFonts w:hint="eastAsia" w:ascii="仿宋_GB2312" w:hAnsi="仿宋_GB2312" w:eastAsia="仿宋_GB2312" w:cs="仿宋_GB2312"/>
                <w:color w:val="auto"/>
                <w:kern w:val="0"/>
                <w:sz w:val="24"/>
                <w:szCs w:val="24"/>
                <w:highlight w:val="none"/>
                <w:lang w:val="en-US" w:eastAsia="zh-CN"/>
              </w:rPr>
              <w:t>5</w:t>
            </w:r>
            <w:r>
              <w:rPr>
                <w:rStyle w:val="391"/>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rPr>
              <w:t>完成上级及采购人交办的其它工作。</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lang w:val="en-US" w:eastAsia="zh-CN"/>
              </w:rPr>
            </w:pPr>
            <w:r>
              <w:rPr>
                <w:rStyle w:val="391"/>
                <w:rFonts w:hint="eastAsia" w:ascii="仿宋_GB2312" w:hAnsi="仿宋_GB2312" w:eastAsia="仿宋_GB2312" w:cs="仿宋_GB2312"/>
                <w:b/>
                <w:bCs/>
                <w:color w:val="auto"/>
                <w:sz w:val="24"/>
                <w:szCs w:val="24"/>
                <w:highlight w:val="none"/>
              </w:rPr>
              <w:t>（六）设施维修维护</w:t>
            </w:r>
            <w:r>
              <w:rPr>
                <w:rStyle w:val="391"/>
                <w:rFonts w:hint="eastAsia" w:ascii="仿宋_GB2312" w:hAnsi="仿宋_GB2312" w:eastAsia="仿宋_GB2312" w:cs="仿宋_GB2312"/>
                <w:b/>
                <w:bCs/>
                <w:color w:val="auto"/>
                <w:sz w:val="24"/>
                <w:szCs w:val="24"/>
                <w:highlight w:val="none"/>
                <w:lang w:val="en-US" w:eastAsia="zh-CN"/>
              </w:rPr>
              <w:t>员</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1.工作职责</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负责服务区域建筑部位所有设施设备的日常运行、巡查、维护及检测火灾自动报警器、自动灭火系统等消防设施和管理</w:t>
            </w:r>
            <w:r>
              <w:rPr>
                <w:rStyle w:val="391"/>
                <w:rFonts w:hint="eastAsia" w:ascii="仿宋_GB2312" w:hAnsi="仿宋_GB2312" w:eastAsia="仿宋_GB2312" w:cs="仿宋_GB2312"/>
                <w:color w:val="auto"/>
                <w:sz w:val="24"/>
                <w:szCs w:val="24"/>
                <w:highlight w:val="none"/>
                <w:lang w:eastAsia="zh-CN"/>
              </w:rPr>
              <w:t>，协助</w:t>
            </w:r>
            <w:r>
              <w:rPr>
                <w:rStyle w:val="391"/>
                <w:rFonts w:hint="eastAsia" w:ascii="仿宋_GB2312" w:hAnsi="仿宋_GB2312" w:eastAsia="仿宋_GB2312" w:cs="仿宋_GB2312"/>
                <w:color w:val="auto"/>
                <w:sz w:val="24"/>
                <w:szCs w:val="24"/>
                <w:highlight w:val="none"/>
                <w:lang w:val="en-US" w:eastAsia="zh-CN"/>
              </w:rPr>
              <w:t>电梯</w:t>
            </w:r>
            <w:r>
              <w:rPr>
                <w:rStyle w:val="391"/>
                <w:rFonts w:hint="eastAsia" w:ascii="仿宋_GB2312" w:hAnsi="仿宋_GB2312" w:eastAsia="仿宋_GB2312" w:cs="仿宋_GB2312"/>
                <w:color w:val="auto"/>
                <w:sz w:val="24"/>
                <w:szCs w:val="24"/>
                <w:highlight w:val="none"/>
              </w:rPr>
              <w:t>工程师</w:t>
            </w: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lang w:val="en-US" w:eastAsia="zh-CN"/>
              </w:rPr>
              <w:t>暖通工程师、强电工程师日常工作维修维护，包括所有电梯年检维保、通风系统改造、排水系统维护、配电房绝缘工具年检、空调设备维护、弱电系统及设备维护</w:t>
            </w:r>
            <w:r>
              <w:rPr>
                <w:rStyle w:val="391"/>
                <w:rFonts w:hint="eastAsia" w:ascii="仿宋_GB2312" w:hAnsi="仿宋_GB2312" w:eastAsia="仿宋_GB2312" w:cs="仿宋_GB2312"/>
                <w:color w:val="auto"/>
                <w:sz w:val="24"/>
                <w:szCs w:val="24"/>
                <w:highlight w:val="none"/>
              </w:rPr>
              <w:t>。</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color w:val="auto"/>
                <w:sz w:val="24"/>
                <w:szCs w:val="24"/>
                <w:highlight w:val="none"/>
              </w:rPr>
            </w:pPr>
            <w:r>
              <w:rPr>
                <w:rStyle w:val="391"/>
                <w:rFonts w:hint="eastAsia" w:ascii="仿宋_GB2312" w:hAnsi="仿宋_GB2312" w:eastAsia="仿宋_GB2312" w:cs="仿宋_GB2312"/>
                <w:b/>
                <w:color w:val="auto"/>
                <w:sz w:val="24"/>
                <w:szCs w:val="24"/>
                <w:highlight w:val="none"/>
              </w:rPr>
              <w:t>2.主要工作内容</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（1）</w:t>
            </w:r>
            <w:r>
              <w:rPr>
                <w:rStyle w:val="396"/>
                <w:rFonts w:hint="eastAsia" w:ascii="仿宋_GB2312" w:hAnsi="仿宋_GB2312" w:eastAsia="仿宋_GB2312" w:cs="仿宋_GB2312"/>
                <w:color w:val="auto"/>
                <w:sz w:val="24"/>
                <w:szCs w:val="24"/>
                <w:highlight w:val="none"/>
              </w:rPr>
              <w:t>负责项目各类设施、设备的定期维修和养护，包括：照明系统、消防系统、供水系统、排水系统、供配电系统及</w:t>
            </w:r>
            <w:r>
              <w:rPr>
                <w:rStyle w:val="391"/>
                <w:rFonts w:hint="eastAsia" w:ascii="仿宋_GB2312" w:hAnsi="仿宋_GB2312" w:eastAsia="仿宋_GB2312" w:cs="仿宋_GB2312"/>
                <w:color w:val="auto"/>
                <w:sz w:val="24"/>
                <w:szCs w:val="24"/>
                <w:highlight w:val="none"/>
              </w:rPr>
              <w:t>安防系统的外观清洁服务</w:t>
            </w:r>
            <w:r>
              <w:rPr>
                <w:rStyle w:val="396"/>
                <w:rFonts w:hint="eastAsia" w:ascii="仿宋_GB2312" w:hAnsi="仿宋_GB2312" w:eastAsia="仿宋_GB2312" w:cs="仿宋_GB2312"/>
                <w:color w:val="auto"/>
                <w:sz w:val="24"/>
                <w:szCs w:val="24"/>
                <w:highlight w:val="none"/>
              </w:rPr>
              <w:t>；配合采购人做好各种设施设备的年检及审核工作；</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2）定期对设备、设施进行维护保养，确保有关设备、设施运行正常，无故障（对采购人另外聘请公司进行维护的设备，中标人在使用过程中要认真检查，发现问题及时通知维修单位前来维修，并做好配合工作）；</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（3）定期校验设备中的安全附件，保证灵敏可靠。对设备运行参数和统计结果定期进行分析，及时发现事故的潜在因素，采取有效措施进行改善，确保安全运行，并做好应急预案工作；</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（4）负责设备运行状况的巡视检查，确保设备运行安全正常；</w:t>
            </w:r>
            <w:r>
              <w:rPr>
                <w:rStyle w:val="396"/>
                <w:rFonts w:hint="eastAsia" w:ascii="仿宋_GB2312" w:hAnsi="仿宋_GB2312" w:eastAsia="仿宋_GB2312" w:cs="仿宋_GB2312"/>
                <w:color w:val="auto"/>
                <w:sz w:val="24"/>
                <w:szCs w:val="24"/>
                <w:highlight w:val="none"/>
              </w:rPr>
              <w:t>保持配电房的清洁及物品的有序摆放；</w:t>
            </w:r>
          </w:p>
          <w:p>
            <w:pPr>
              <w:keepNext w:val="0"/>
              <w:keepLines w:val="0"/>
              <w:pageBreakBefore w:val="0"/>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Fonts w:hint="eastAsia" w:ascii="仿宋_GB2312" w:hAnsi="仿宋_GB2312" w:eastAsia="仿宋_GB2312" w:cs="仿宋_GB2312"/>
                <w:color w:val="auto"/>
                <w:sz w:val="24"/>
                <w:szCs w:val="24"/>
                <w:highlight w:val="none"/>
                <w:lang w:val="en-US" w:eastAsia="zh-CN"/>
              </w:rPr>
              <w:t>设施维修维护员</w:t>
            </w:r>
            <w:r>
              <w:rPr>
                <w:rFonts w:hint="eastAsia" w:ascii="仿宋_GB2312" w:hAnsi="仿宋_GB2312" w:eastAsia="仿宋_GB2312" w:cs="仿宋_GB2312"/>
                <w:color w:val="auto"/>
                <w:sz w:val="24"/>
                <w:szCs w:val="24"/>
                <w:highlight w:val="none"/>
              </w:rPr>
              <w:t>在接到采购人维修电话后，应在半小时内赶到采购人指定的位置进行维修；</w:t>
            </w:r>
          </w:p>
          <w:p>
            <w:pPr>
              <w:keepNext w:val="0"/>
              <w:keepLines w:val="0"/>
              <w:pageBreakBefore w:val="0"/>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（6）服从采购人及相关部门的调度管理，完成临时性工作。</w:t>
            </w:r>
          </w:p>
          <w:p>
            <w:pPr>
              <w:keepNext w:val="0"/>
              <w:keepLines w:val="0"/>
              <w:pageBreakBefore w:val="0"/>
              <w:widowControl/>
              <w:numPr>
                <w:ilvl w:val="0"/>
                <w:numId w:val="0"/>
              </w:numPr>
              <w:kinsoku/>
              <w:wordWrap/>
              <w:overflowPunct/>
              <w:topLinePunct w:val="0"/>
              <w:bidi w:val="0"/>
              <w:spacing w:line="400" w:lineRule="exact"/>
              <w:ind w:firstLine="482" w:firstLineChars="20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eastAsia="zh-CN"/>
              </w:rPr>
              <w:t>（七）</w:t>
            </w:r>
            <w:r>
              <w:rPr>
                <w:rFonts w:hint="eastAsia" w:ascii="仿宋_GB2312" w:hAnsi="仿宋_GB2312" w:eastAsia="仿宋_GB2312" w:cs="仿宋_GB2312"/>
                <w:b/>
                <w:bCs/>
                <w:color w:val="auto"/>
                <w:kern w:val="0"/>
                <w:sz w:val="24"/>
                <w:szCs w:val="24"/>
                <w:highlight w:val="none"/>
              </w:rPr>
              <w:t>保洁主管</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1.工作职责</w:t>
            </w:r>
          </w:p>
          <w:p>
            <w:pPr>
              <w:keepNext w:val="0"/>
              <w:keepLines w:val="0"/>
              <w:pageBreakBefore w:val="0"/>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负责项目服务区内卫生保洁、生活垃圾清理、四害消杀、</w:t>
            </w:r>
            <w:r>
              <w:rPr>
                <w:rFonts w:hint="eastAsia" w:ascii="仿宋_GB2312" w:hAnsi="仿宋_GB2312" w:eastAsia="仿宋_GB2312" w:cs="仿宋_GB2312"/>
                <w:color w:val="auto"/>
                <w:sz w:val="24"/>
                <w:szCs w:val="24"/>
                <w:highlight w:val="none"/>
                <w:lang w:val="en-US" w:eastAsia="zh-CN"/>
              </w:rPr>
              <w:t>化粪池清理、石材养护、</w:t>
            </w:r>
            <w:r>
              <w:rPr>
                <w:rFonts w:hint="eastAsia" w:ascii="仿宋_GB2312" w:hAnsi="仿宋_GB2312" w:eastAsia="仿宋_GB2312" w:cs="仿宋_GB2312"/>
                <w:color w:val="auto"/>
                <w:sz w:val="24"/>
                <w:szCs w:val="24"/>
                <w:highlight w:val="none"/>
              </w:rPr>
              <w:t>园林绿化养护等工作。</w:t>
            </w:r>
          </w:p>
          <w:p>
            <w:pPr>
              <w:pStyle w:val="395"/>
              <w:keepNext w:val="0"/>
              <w:keepLines w:val="0"/>
              <w:pageBreakBefore w:val="0"/>
              <w:kinsoku/>
              <w:wordWrap/>
              <w:overflowPunct/>
              <w:topLinePunct w:val="0"/>
              <w:bidi w:val="0"/>
              <w:spacing w:line="400" w:lineRule="exact"/>
              <w:rPr>
                <w:rStyle w:val="391"/>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Style w:val="391"/>
                <w:rFonts w:hint="eastAsia" w:ascii="仿宋_GB2312" w:hAnsi="仿宋_GB2312" w:eastAsia="仿宋_GB2312" w:cs="仿宋_GB2312"/>
                <w:b/>
                <w:bCs/>
                <w:color w:val="auto"/>
                <w:sz w:val="24"/>
                <w:szCs w:val="24"/>
                <w:highlight w:val="none"/>
              </w:rPr>
              <w:t>2、主要工作内容</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（1）制定完善的环境卫生管理制度、考核标准，分工明确，划片包干，责任到人；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（2）组织保洁员、绿化员认真完成各项日常工作，加强自身管理知识学习，制定保洁和绿化养护各项培训计划，定期开展培训，不断提升管理水平和员工的业务技能；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（3）指导保洁员严格执行保洁作业操作规程，正确使用保洁设备、 工具和清洁剂；</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（4）指导绿化员严格执行绿化养护作业操作规程，正确使用绿化设备、工具和病虫害防治；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（5）定期组织四害消杀、白蚁防治工作，按季节有针对性的进行，对重要设备间要做好防鼠、灭鼠工作；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（6）每天巡视服务区域二遍，检查督导保洁员、绿化员操作规程的执行情况，发现问题及时整改，并进行认真记录，每月对各项管理工作的实施情况进行评价，并向项目经理汇报总结；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（7）负责保洁、绿化、消杀物料的计划、申购、使用和控制，做到物尽其用； </w:t>
            </w:r>
          </w:p>
          <w:p>
            <w:pPr>
              <w:keepNext w:val="0"/>
              <w:keepLines w:val="0"/>
              <w:pageBreakBefore w:val="0"/>
              <w:widowControl/>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（8）完成上级及采购人交办的其他工作。</w:t>
            </w:r>
          </w:p>
          <w:p>
            <w:pPr>
              <w:keepNext w:val="0"/>
              <w:keepLines w:val="0"/>
              <w:pageBreakBefore w:val="0"/>
              <w:widowControl/>
              <w:kinsoku/>
              <w:wordWrap/>
              <w:overflowPunct/>
              <w:topLinePunct w:val="0"/>
              <w:bidi w:val="0"/>
              <w:spacing w:line="400" w:lineRule="exact"/>
              <w:ind w:firstLine="482" w:firstLineChars="200"/>
              <w:jc w:val="lef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（八）保洁员</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1.工作职责</w:t>
            </w:r>
          </w:p>
          <w:p>
            <w:pPr>
              <w:keepNext w:val="0"/>
              <w:keepLines w:val="0"/>
              <w:pageBreakBefore w:val="0"/>
              <w:widowControl/>
              <w:kinsoku/>
              <w:wordWrap/>
              <w:overflowPunct/>
              <w:topLinePunct w:val="0"/>
              <w:bidi w:val="0"/>
              <w:spacing w:line="40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负责服务区域内所有保洁卫生、垃圾处理</w:t>
            </w:r>
            <w:r>
              <w:rPr>
                <w:rStyle w:val="391"/>
                <w:rFonts w:hint="eastAsia" w:ascii="仿宋_GB2312" w:hAnsi="仿宋_GB2312" w:eastAsia="仿宋_GB2312" w:cs="仿宋_GB2312"/>
                <w:color w:val="auto"/>
                <w:sz w:val="24"/>
                <w:szCs w:val="24"/>
                <w:highlight w:val="none"/>
                <w:lang w:val="en-US" w:eastAsia="zh-CN"/>
              </w:rPr>
              <w:t>及清运</w:t>
            </w:r>
            <w:r>
              <w:rPr>
                <w:rStyle w:val="391"/>
                <w:rFonts w:hint="eastAsia" w:ascii="仿宋_GB2312" w:hAnsi="仿宋_GB2312" w:eastAsia="仿宋_GB2312" w:cs="仿宋_GB2312"/>
                <w:color w:val="auto"/>
                <w:sz w:val="24"/>
                <w:szCs w:val="24"/>
                <w:highlight w:val="none"/>
              </w:rPr>
              <w:t>、除四害、白蚁防治</w:t>
            </w:r>
            <w:r>
              <w:rPr>
                <w:rStyle w:val="391"/>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化粪池清理、石材养护</w:t>
            </w:r>
            <w:r>
              <w:rPr>
                <w:rStyle w:val="391"/>
                <w:rFonts w:hint="eastAsia" w:ascii="仿宋_GB2312" w:hAnsi="仿宋_GB2312" w:eastAsia="仿宋_GB2312" w:cs="仿宋_GB2312"/>
                <w:color w:val="auto"/>
                <w:sz w:val="24"/>
                <w:szCs w:val="24"/>
                <w:highlight w:val="none"/>
              </w:rPr>
              <w:t>等工作。</w:t>
            </w:r>
          </w:p>
          <w:p>
            <w:pPr>
              <w:keepNext w:val="0"/>
              <w:keepLines w:val="0"/>
              <w:pageBreakBefore w:val="0"/>
              <w:widowControl/>
              <w:kinsoku/>
              <w:wordWrap/>
              <w:overflowPunct/>
              <w:topLinePunct w:val="0"/>
              <w:bidi w:val="0"/>
              <w:spacing w:line="400" w:lineRule="exact"/>
              <w:ind w:firstLine="482" w:firstLineChars="200"/>
              <w:jc w:val="left"/>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2.办公区域工作内容：</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（1）</w:t>
            </w:r>
            <w:r>
              <w:rPr>
                <w:rStyle w:val="396"/>
                <w:rFonts w:hint="eastAsia" w:ascii="仿宋_GB2312" w:hAnsi="仿宋_GB2312" w:eastAsia="仿宋_GB2312" w:cs="仿宋_GB2312"/>
                <w:color w:val="auto"/>
                <w:sz w:val="24"/>
                <w:szCs w:val="24"/>
                <w:highlight w:val="none"/>
              </w:rPr>
              <w:t>负责办公楼的大厅、办公室、</w:t>
            </w:r>
            <w:r>
              <w:rPr>
                <w:rStyle w:val="391"/>
                <w:rFonts w:hint="eastAsia" w:ascii="仿宋_GB2312" w:hAnsi="仿宋_GB2312" w:eastAsia="仿宋_GB2312" w:cs="仿宋_GB2312"/>
                <w:color w:val="auto"/>
                <w:kern w:val="2"/>
                <w:sz w:val="24"/>
                <w:szCs w:val="24"/>
                <w:highlight w:val="none"/>
              </w:rPr>
              <w:t>会议室、接待室、卫生间、</w:t>
            </w:r>
            <w:r>
              <w:rPr>
                <w:rStyle w:val="396"/>
                <w:rFonts w:hint="eastAsia" w:ascii="仿宋_GB2312" w:hAnsi="仿宋_GB2312" w:eastAsia="仿宋_GB2312" w:cs="仿宋_GB2312"/>
                <w:color w:val="auto"/>
                <w:sz w:val="24"/>
                <w:szCs w:val="24"/>
                <w:highlight w:val="none"/>
              </w:rPr>
              <w:t>走廊、门厅、楼梯间、电梯间、电梯轿箱、地下停车场等卫生保洁；</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（2）</w:t>
            </w:r>
            <w:r>
              <w:rPr>
                <w:rStyle w:val="391"/>
                <w:rFonts w:hint="eastAsia" w:ascii="仿宋_GB2312" w:hAnsi="仿宋_GB2312" w:eastAsia="仿宋_GB2312" w:cs="仿宋_GB2312"/>
                <w:color w:val="auto"/>
                <w:sz w:val="24"/>
                <w:szCs w:val="24"/>
                <w:highlight w:val="none"/>
              </w:rPr>
              <w:t>根据采购人办公时间，合理安排作业时间（工作日提前半小时做好办公区域卫生），减少对办公秩序的干扰；</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（3）</w:t>
            </w:r>
            <w:r>
              <w:rPr>
                <w:rStyle w:val="396"/>
                <w:rFonts w:hint="eastAsia" w:ascii="仿宋_GB2312" w:hAnsi="仿宋_GB2312" w:eastAsia="仿宋_GB2312" w:cs="仿宋_GB2312"/>
                <w:color w:val="auto"/>
                <w:sz w:val="24"/>
                <w:szCs w:val="24"/>
                <w:highlight w:val="none"/>
              </w:rPr>
              <w:t>楼内公共部位每天清洁不少于1次，工作时间内应巡回保洁。保持地面及门窗无灰尘、污渍、积水、垃圾等杂物，接待室待客人离开后5分钟内进行清理、保洁；</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（4）</w:t>
            </w:r>
            <w:r>
              <w:rPr>
                <w:rStyle w:val="396"/>
                <w:rFonts w:hint="eastAsia" w:ascii="仿宋_GB2312" w:hAnsi="仿宋_GB2312" w:eastAsia="仿宋_GB2312" w:cs="仿宋_GB2312"/>
                <w:color w:val="auto"/>
                <w:kern w:val="0"/>
                <w:sz w:val="24"/>
                <w:szCs w:val="24"/>
                <w:highlight w:val="none"/>
              </w:rPr>
              <w:t>卫生间每天清洁不少于2次，保持清洁，通风良好；及时清扫地面积水、痰污迹、蝇蛆和烟头等杂物，无异味。墙面四角及地面保持清洁，无蜘蛛网；洁具干净、整洁，有检查和工作记录 (卫生间使用的卫生球，清洁剂、垃圾袋等所有保洁用品费用由中标人自理)，但清洁物耗中的卫生间用卷筒纸、擦手纸、洗手液等卫生用品由采购人负责；</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6"/>
                <w:rFonts w:hint="eastAsia" w:ascii="仿宋_GB2312" w:hAnsi="仿宋_GB2312" w:eastAsia="仿宋_GB2312" w:cs="仿宋_GB2312"/>
                <w:color w:val="auto"/>
                <w:kern w:val="0"/>
                <w:sz w:val="24"/>
                <w:szCs w:val="24"/>
                <w:highlight w:val="none"/>
              </w:rPr>
              <w:t xml:space="preserve">（5）垃圾箱等卫生设备要按时保养、保洁，保证各种自用卫生设备安全运行和整洁卫生。 </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6"/>
                <w:rFonts w:hint="eastAsia" w:ascii="仿宋_GB2312" w:hAnsi="仿宋_GB2312" w:eastAsia="仿宋_GB2312" w:cs="仿宋_GB2312"/>
                <w:color w:val="auto"/>
                <w:kern w:val="0"/>
                <w:sz w:val="24"/>
                <w:szCs w:val="24"/>
                <w:highlight w:val="none"/>
              </w:rPr>
              <w:t>（6）</w:t>
            </w:r>
            <w:r>
              <w:rPr>
                <w:rStyle w:val="396"/>
                <w:rFonts w:hint="eastAsia" w:ascii="仿宋_GB2312" w:hAnsi="仿宋_GB2312" w:eastAsia="仿宋_GB2312" w:cs="仿宋_GB2312"/>
                <w:color w:val="auto"/>
                <w:kern w:val="0"/>
                <w:sz w:val="24"/>
                <w:szCs w:val="24"/>
                <w:highlight w:val="none"/>
                <w:lang w:eastAsia="zh-CN"/>
              </w:rPr>
              <w:t>投标人</w:t>
            </w:r>
            <w:r>
              <w:rPr>
                <w:rStyle w:val="396"/>
                <w:rFonts w:hint="eastAsia" w:ascii="仿宋_GB2312" w:hAnsi="仿宋_GB2312" w:eastAsia="仿宋_GB2312" w:cs="仿宋_GB2312"/>
                <w:color w:val="auto"/>
                <w:kern w:val="0"/>
                <w:sz w:val="24"/>
                <w:szCs w:val="24"/>
                <w:highlight w:val="none"/>
              </w:rPr>
              <w:t>应充分了解并研究办公楼的运行情况和使用的建筑材料的特性，根据不同性质的建材而选用不同的清洁用品和清洁工具，尽量使用无毒无害、合格的清洁剂；</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6"/>
                <w:rFonts w:hint="eastAsia" w:ascii="仿宋_GB2312" w:hAnsi="仿宋_GB2312" w:eastAsia="仿宋_GB2312" w:cs="仿宋_GB2312"/>
                <w:color w:val="auto"/>
                <w:kern w:val="0"/>
                <w:sz w:val="24"/>
                <w:szCs w:val="24"/>
                <w:highlight w:val="none"/>
              </w:rPr>
              <w:t>（7）完成采购人交办的其它任务；</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6"/>
                <w:rFonts w:hint="eastAsia" w:ascii="仿宋_GB2312" w:hAnsi="仿宋_GB2312" w:eastAsia="仿宋_GB2312" w:cs="仿宋_GB2312"/>
                <w:color w:val="auto"/>
                <w:kern w:val="0"/>
                <w:sz w:val="24"/>
                <w:szCs w:val="24"/>
                <w:highlight w:val="none"/>
              </w:rPr>
              <w:t>（8）在市爱卫会指导下，做好爱国卫生工作，定期检查办公区域的卫生工作情况，并做好统计汇总工作；定期开展“除四害”工作。</w:t>
            </w:r>
          </w:p>
          <w:p>
            <w:pPr>
              <w:keepNext w:val="0"/>
              <w:keepLines w:val="0"/>
              <w:pageBreakBefore w:val="0"/>
              <w:kinsoku/>
              <w:wordWrap/>
              <w:overflowPunct/>
              <w:topLinePunct w:val="0"/>
              <w:bidi w:val="0"/>
              <w:spacing w:line="400" w:lineRule="exact"/>
              <w:ind w:firstLine="482" w:firstLineChars="200"/>
              <w:rPr>
                <w:rStyle w:val="396"/>
                <w:rFonts w:hint="eastAsia" w:ascii="仿宋_GB2312" w:hAnsi="仿宋_GB2312" w:eastAsia="仿宋_GB2312" w:cs="仿宋_GB2312"/>
                <w:b/>
                <w:bCs/>
                <w:color w:val="auto"/>
                <w:sz w:val="24"/>
                <w:szCs w:val="24"/>
                <w:highlight w:val="none"/>
              </w:rPr>
            </w:pPr>
            <w:r>
              <w:rPr>
                <w:rStyle w:val="396"/>
                <w:rFonts w:hint="eastAsia" w:ascii="仿宋_GB2312" w:hAnsi="仿宋_GB2312" w:eastAsia="仿宋_GB2312" w:cs="仿宋_GB2312"/>
                <w:b/>
                <w:bCs/>
                <w:color w:val="auto"/>
                <w:sz w:val="24"/>
                <w:szCs w:val="24"/>
                <w:highlight w:val="none"/>
              </w:rPr>
              <w:t>3.实训室区域工作内容：</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（1）</w:t>
            </w:r>
            <w:r>
              <w:rPr>
                <w:rStyle w:val="396"/>
                <w:rFonts w:hint="eastAsia" w:ascii="仿宋_GB2312" w:hAnsi="仿宋_GB2312" w:eastAsia="仿宋_GB2312" w:cs="仿宋_GB2312"/>
                <w:color w:val="auto"/>
                <w:sz w:val="24"/>
                <w:szCs w:val="24"/>
                <w:highlight w:val="none"/>
              </w:rPr>
              <w:t>负责实训室内的地面、门窗、设备卫生保洁，实训室楼层公共走廊、</w:t>
            </w:r>
            <w:r>
              <w:rPr>
                <w:rStyle w:val="391"/>
                <w:rFonts w:hint="eastAsia" w:ascii="仿宋_GB2312" w:hAnsi="仿宋_GB2312" w:eastAsia="仿宋_GB2312" w:cs="仿宋_GB2312"/>
                <w:color w:val="auto"/>
                <w:kern w:val="2"/>
                <w:sz w:val="24"/>
                <w:szCs w:val="24"/>
                <w:highlight w:val="none"/>
              </w:rPr>
              <w:t>卫生间、</w:t>
            </w:r>
            <w:r>
              <w:rPr>
                <w:rStyle w:val="396"/>
                <w:rFonts w:hint="eastAsia" w:ascii="仿宋_GB2312" w:hAnsi="仿宋_GB2312" w:eastAsia="仿宋_GB2312" w:cs="仿宋_GB2312"/>
                <w:color w:val="auto"/>
                <w:sz w:val="24"/>
                <w:szCs w:val="24"/>
                <w:highlight w:val="none"/>
              </w:rPr>
              <w:t>楼梯间、电梯间等卫生保洁；</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（2）</w:t>
            </w:r>
            <w:r>
              <w:rPr>
                <w:rStyle w:val="391"/>
                <w:rFonts w:hint="eastAsia" w:ascii="仿宋_GB2312" w:hAnsi="仿宋_GB2312" w:eastAsia="仿宋_GB2312" w:cs="仿宋_GB2312"/>
                <w:color w:val="auto"/>
                <w:sz w:val="24"/>
                <w:szCs w:val="24"/>
                <w:highlight w:val="none"/>
              </w:rPr>
              <w:t>根据实训室使用情况，合理安排作业时间和频次，确保开课期间实训室内卫生整洁、无污渍，楼层区域卫生良好；</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（3）</w:t>
            </w:r>
            <w:r>
              <w:rPr>
                <w:rStyle w:val="396"/>
                <w:rFonts w:hint="eastAsia" w:ascii="仿宋_GB2312" w:hAnsi="仿宋_GB2312" w:eastAsia="仿宋_GB2312" w:cs="仿宋_GB2312"/>
                <w:color w:val="auto"/>
                <w:sz w:val="24"/>
                <w:szCs w:val="24"/>
                <w:highlight w:val="none"/>
              </w:rPr>
              <w:t>实训室开课期间每天清洁不少于2次，并做好巡回保洁，保持地面及门窗无灰尘、污渍、积水、垃圾等杂物；</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1"/>
                <w:rFonts w:hint="eastAsia" w:ascii="仿宋_GB2312" w:hAnsi="仿宋_GB2312" w:eastAsia="仿宋_GB2312" w:cs="仿宋_GB2312"/>
                <w:color w:val="auto"/>
                <w:kern w:val="0"/>
                <w:sz w:val="24"/>
                <w:szCs w:val="24"/>
                <w:highlight w:val="none"/>
              </w:rPr>
              <w:t>（4）实训室开课楼层</w:t>
            </w:r>
            <w:r>
              <w:rPr>
                <w:rStyle w:val="396"/>
                <w:rFonts w:hint="eastAsia" w:ascii="仿宋_GB2312" w:hAnsi="仿宋_GB2312" w:eastAsia="仿宋_GB2312" w:cs="仿宋_GB2312"/>
                <w:color w:val="auto"/>
                <w:kern w:val="0"/>
                <w:sz w:val="24"/>
                <w:szCs w:val="24"/>
                <w:highlight w:val="none"/>
              </w:rPr>
              <w:t>卫生间每天清洁不少于2次，保持清洁，通风良好；及时清扫地面积水、痰污迹、蝇蛆和烟头等杂物，无异味。墙面四角及地面保持清洁，无蜘蛛网；洁具干净、整洁，有检查和工作记录 (卫生间使用的卫生球，清洁剂、垃圾袋等所有保洁用品费用由中标人自理)，但清洁物耗中的卫生间用卷筒纸、擦手纸、洗手液等卫生用品由采购人负责；</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6"/>
                <w:rFonts w:hint="eastAsia" w:ascii="仿宋_GB2312" w:hAnsi="仿宋_GB2312" w:eastAsia="仿宋_GB2312" w:cs="仿宋_GB2312"/>
                <w:color w:val="auto"/>
                <w:kern w:val="0"/>
                <w:sz w:val="24"/>
                <w:szCs w:val="24"/>
                <w:highlight w:val="none"/>
              </w:rPr>
              <w:t xml:space="preserve">（5）垃圾箱等卫生设备要按时保养、保洁，保证各种自用卫生设备安全运行和整洁卫生。 </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6"/>
                <w:rFonts w:hint="eastAsia" w:ascii="仿宋_GB2312" w:hAnsi="仿宋_GB2312" w:eastAsia="仿宋_GB2312" w:cs="仿宋_GB2312"/>
                <w:color w:val="auto"/>
                <w:kern w:val="0"/>
                <w:sz w:val="24"/>
                <w:szCs w:val="24"/>
                <w:highlight w:val="none"/>
              </w:rPr>
              <w:t>（6）</w:t>
            </w:r>
            <w:r>
              <w:rPr>
                <w:rFonts w:hint="eastAsia" w:ascii="仿宋_GB2312" w:hAnsi="仿宋_GB2312" w:eastAsia="仿宋_GB2312" w:cs="仿宋_GB2312"/>
                <w:color w:val="auto"/>
                <w:sz w:val="24"/>
                <w:szCs w:val="24"/>
                <w:highlight w:val="none"/>
              </w:rPr>
              <w:t>投标人</w:t>
            </w:r>
            <w:r>
              <w:rPr>
                <w:rStyle w:val="396"/>
                <w:rFonts w:hint="eastAsia" w:ascii="仿宋_GB2312" w:hAnsi="仿宋_GB2312" w:eastAsia="仿宋_GB2312" w:cs="仿宋_GB2312"/>
                <w:color w:val="auto"/>
                <w:kern w:val="0"/>
                <w:sz w:val="24"/>
                <w:szCs w:val="24"/>
                <w:highlight w:val="none"/>
              </w:rPr>
              <w:t>应充分了解并研究实训室的运行情况和使用的建筑材料、设备特性，根据不同性质的建材、设备选用不同的清洁用品和清洁工具，尽量使用无毒无害、合格的清洁剂；</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7</w:t>
            </w:r>
            <w:r>
              <w:rPr>
                <w:rFonts w:hint="eastAsia" w:ascii="仿宋_GB2312" w:hAnsi="仿宋_GB2312" w:eastAsia="仿宋_GB2312" w:cs="仿宋_GB2312"/>
                <w:color w:val="auto"/>
                <w:kern w:val="0"/>
                <w:sz w:val="24"/>
                <w:szCs w:val="24"/>
                <w:highlight w:val="none"/>
                <w:lang w:eastAsia="zh-CN"/>
              </w:rPr>
              <w:t>）</w:t>
            </w:r>
            <w:r>
              <w:rPr>
                <w:rStyle w:val="396"/>
                <w:rFonts w:hint="eastAsia" w:ascii="仿宋_GB2312" w:hAnsi="仿宋_GB2312" w:eastAsia="仿宋_GB2312" w:cs="仿宋_GB2312"/>
                <w:color w:val="auto"/>
                <w:sz w:val="24"/>
                <w:szCs w:val="24"/>
                <w:highlight w:val="none"/>
              </w:rPr>
              <w:t>每</w:t>
            </w:r>
            <w:r>
              <w:rPr>
                <w:rStyle w:val="396"/>
                <w:rFonts w:hint="eastAsia" w:ascii="仿宋_GB2312" w:hAnsi="仿宋_GB2312" w:eastAsia="仿宋_GB2312" w:cs="仿宋_GB2312"/>
                <w:color w:val="auto"/>
                <w:sz w:val="24"/>
                <w:szCs w:val="24"/>
                <w:highlight w:val="none"/>
                <w:lang w:val="en-US" w:eastAsia="zh-CN"/>
              </w:rPr>
              <w:t>季度</w:t>
            </w:r>
            <w:r>
              <w:rPr>
                <w:rStyle w:val="396"/>
                <w:rFonts w:hint="eastAsia" w:ascii="仿宋_GB2312" w:hAnsi="仿宋_GB2312" w:eastAsia="仿宋_GB2312" w:cs="仿宋_GB2312"/>
                <w:color w:val="auto"/>
                <w:sz w:val="24"/>
                <w:szCs w:val="24"/>
                <w:highlight w:val="none"/>
              </w:rPr>
              <w:t>进行</w:t>
            </w:r>
            <w:r>
              <w:rPr>
                <w:rStyle w:val="396"/>
                <w:rFonts w:hint="eastAsia" w:ascii="仿宋_GB2312" w:hAnsi="仿宋_GB2312" w:eastAsia="仿宋_GB2312" w:cs="仿宋_GB2312"/>
                <w:color w:val="auto"/>
                <w:sz w:val="24"/>
                <w:szCs w:val="24"/>
                <w:highlight w:val="none"/>
                <w:lang w:val="en-US" w:eastAsia="zh-CN"/>
              </w:rPr>
              <w:t>1</w:t>
            </w:r>
            <w:r>
              <w:rPr>
                <w:rStyle w:val="396"/>
                <w:rFonts w:hint="eastAsia" w:ascii="仿宋_GB2312" w:hAnsi="仿宋_GB2312" w:eastAsia="仿宋_GB2312" w:cs="仿宋_GB2312"/>
                <w:color w:val="auto"/>
                <w:sz w:val="24"/>
                <w:szCs w:val="24"/>
                <w:highlight w:val="none"/>
              </w:rPr>
              <w:t>次石材清洁和养护</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定期进行生活水池清理（每年2次）；</w:t>
            </w:r>
          </w:p>
          <w:p>
            <w:pPr>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kern w:val="0"/>
                <w:sz w:val="24"/>
                <w:szCs w:val="24"/>
                <w:highlight w:val="none"/>
              </w:rPr>
            </w:pPr>
            <w:r>
              <w:rPr>
                <w:rStyle w:val="396"/>
                <w:rFonts w:hint="eastAsia" w:ascii="仿宋_GB2312" w:hAnsi="仿宋_GB2312" w:eastAsia="仿宋_GB2312" w:cs="仿宋_GB2312"/>
                <w:color w:val="auto"/>
                <w:kern w:val="0"/>
                <w:sz w:val="24"/>
                <w:szCs w:val="24"/>
                <w:highlight w:val="none"/>
              </w:rPr>
              <w:t>（</w:t>
            </w:r>
            <w:r>
              <w:rPr>
                <w:rStyle w:val="396"/>
                <w:rFonts w:hint="eastAsia" w:ascii="仿宋_GB2312" w:hAnsi="仿宋_GB2312" w:eastAsia="仿宋_GB2312" w:cs="仿宋_GB2312"/>
                <w:color w:val="auto"/>
                <w:kern w:val="0"/>
                <w:sz w:val="24"/>
                <w:szCs w:val="24"/>
                <w:highlight w:val="none"/>
                <w:lang w:val="en-US" w:eastAsia="zh-CN"/>
              </w:rPr>
              <w:t>8</w:t>
            </w:r>
            <w:r>
              <w:rPr>
                <w:rStyle w:val="396"/>
                <w:rFonts w:hint="eastAsia" w:ascii="仿宋_GB2312" w:hAnsi="仿宋_GB2312" w:eastAsia="仿宋_GB2312" w:cs="仿宋_GB2312"/>
                <w:color w:val="auto"/>
                <w:kern w:val="0"/>
                <w:sz w:val="24"/>
                <w:szCs w:val="24"/>
                <w:highlight w:val="none"/>
              </w:rPr>
              <w:t>）完成采购人交办的其它任务；</w:t>
            </w:r>
          </w:p>
          <w:p>
            <w:pPr>
              <w:pStyle w:val="395"/>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kern w:val="0"/>
                <w:sz w:val="24"/>
                <w:szCs w:val="24"/>
                <w:highlight w:val="none"/>
              </w:rPr>
              <w:t>（</w:t>
            </w:r>
            <w:r>
              <w:rPr>
                <w:rStyle w:val="396"/>
                <w:rFonts w:hint="eastAsia" w:ascii="仿宋_GB2312" w:hAnsi="仿宋_GB2312" w:eastAsia="仿宋_GB2312" w:cs="仿宋_GB2312"/>
                <w:color w:val="auto"/>
                <w:kern w:val="0"/>
                <w:sz w:val="24"/>
                <w:szCs w:val="24"/>
                <w:highlight w:val="none"/>
                <w:lang w:val="en-US" w:eastAsia="zh-CN"/>
              </w:rPr>
              <w:t>9</w:t>
            </w:r>
            <w:r>
              <w:rPr>
                <w:rStyle w:val="396"/>
                <w:rFonts w:hint="eastAsia" w:ascii="仿宋_GB2312" w:hAnsi="仿宋_GB2312" w:eastAsia="仿宋_GB2312" w:cs="仿宋_GB2312"/>
                <w:color w:val="auto"/>
                <w:kern w:val="0"/>
                <w:sz w:val="24"/>
                <w:szCs w:val="24"/>
                <w:highlight w:val="none"/>
              </w:rPr>
              <w:t>）在市爱卫会指导下，做好爱国卫生工作，定期检查实训室区域的卫生工作情况，并做好统计汇总工作；定期协助开展“除四害”工作。</w:t>
            </w:r>
          </w:p>
          <w:p>
            <w:pPr>
              <w:keepNext w:val="0"/>
              <w:keepLines w:val="0"/>
              <w:pageBreakBefore w:val="0"/>
              <w:kinsoku/>
              <w:wordWrap/>
              <w:overflowPunct/>
              <w:topLinePunct w:val="0"/>
              <w:bidi w:val="0"/>
              <w:spacing w:line="400" w:lineRule="exact"/>
              <w:ind w:firstLine="482" w:firstLineChars="200"/>
              <w:rPr>
                <w:rStyle w:val="396"/>
                <w:rFonts w:hint="eastAsia" w:ascii="仿宋_GB2312" w:hAnsi="仿宋_GB2312" w:eastAsia="仿宋_GB2312" w:cs="仿宋_GB2312"/>
                <w:b/>
                <w:bCs/>
                <w:color w:val="auto"/>
                <w:sz w:val="24"/>
                <w:szCs w:val="24"/>
                <w:highlight w:val="none"/>
              </w:rPr>
            </w:pPr>
            <w:r>
              <w:rPr>
                <w:rStyle w:val="396"/>
                <w:rFonts w:hint="eastAsia" w:ascii="仿宋_GB2312" w:hAnsi="仿宋_GB2312" w:eastAsia="仿宋_GB2312" w:cs="仿宋_GB2312"/>
                <w:b/>
                <w:bCs/>
                <w:color w:val="auto"/>
                <w:sz w:val="24"/>
                <w:szCs w:val="24"/>
                <w:highlight w:val="none"/>
              </w:rPr>
              <w:t>4.室外区域的工作内容：</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（1）服务范围内的室外公共区域（包括道路、停车场</w:t>
            </w:r>
            <w:r>
              <w:rPr>
                <w:rFonts w:hint="eastAsia" w:ascii="仿宋_GB2312" w:hAnsi="仿宋_GB2312" w:eastAsia="仿宋_GB2312" w:cs="仿宋_GB2312"/>
                <w:color w:val="auto"/>
                <w:sz w:val="24"/>
                <w:szCs w:val="24"/>
                <w:highlight w:val="none"/>
              </w:rPr>
              <w:t>、</w:t>
            </w:r>
            <w:r>
              <w:rPr>
                <w:rStyle w:val="396"/>
                <w:rFonts w:hint="eastAsia" w:ascii="仿宋_GB2312" w:hAnsi="仿宋_GB2312" w:eastAsia="仿宋_GB2312" w:cs="仿宋_GB2312"/>
                <w:color w:val="auto"/>
                <w:sz w:val="24"/>
                <w:szCs w:val="24"/>
                <w:highlight w:val="none"/>
              </w:rPr>
              <w:t>空地、绿化地）的清扫、保洁和垃圾清理。每天全面清扫1次，工作时间内应巡回保洁，发现</w:t>
            </w:r>
            <w:r>
              <w:rPr>
                <w:rFonts w:hint="eastAsia" w:ascii="仿宋_GB2312" w:hAnsi="仿宋_GB2312" w:eastAsia="仿宋_GB2312" w:cs="仿宋_GB2312"/>
                <w:color w:val="auto"/>
                <w:sz w:val="24"/>
                <w:szCs w:val="24"/>
                <w:highlight w:val="none"/>
              </w:rPr>
              <w:t>烟头、纸屑、果皮等垃圾及时清扫，保持垃圾池、垃圾桶外表干净、整洁，有工作和检查记录</w:t>
            </w:r>
            <w:r>
              <w:rPr>
                <w:rStyle w:val="396"/>
                <w:rFonts w:hint="eastAsia" w:ascii="仿宋_GB2312" w:hAnsi="仿宋_GB2312" w:eastAsia="仿宋_GB2312" w:cs="仿宋_GB2312"/>
                <w:color w:val="auto"/>
                <w:sz w:val="24"/>
                <w:szCs w:val="24"/>
                <w:highlight w:val="none"/>
              </w:rPr>
              <w:t>；</w:t>
            </w:r>
          </w:p>
          <w:p>
            <w:pPr>
              <w:pStyle w:val="394"/>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kern w:val="0"/>
                <w:sz w:val="24"/>
                <w:szCs w:val="24"/>
                <w:highlight w:val="none"/>
                <w:lang w:eastAsia="zh-CN"/>
              </w:rPr>
              <w:t>定期在服务区内进行消杀四害及防治白蚁（每月消杀2次），</w:t>
            </w:r>
            <w:r>
              <w:rPr>
                <w:rFonts w:hint="eastAsia" w:ascii="仿宋_GB2312" w:hAnsi="仿宋_GB2312" w:eastAsia="仿宋_GB2312" w:cs="仿宋_GB2312"/>
                <w:color w:val="auto"/>
                <w:kern w:val="0"/>
                <w:sz w:val="24"/>
                <w:szCs w:val="24"/>
                <w:highlight w:val="none"/>
              </w:rPr>
              <w:t>定期进行化粪池清理（每</w:t>
            </w:r>
            <w:r>
              <w:rPr>
                <w:rFonts w:hint="eastAsia" w:ascii="仿宋_GB2312" w:hAnsi="仿宋_GB2312" w:eastAsia="仿宋_GB2312" w:cs="仿宋_GB2312"/>
                <w:color w:val="auto"/>
                <w:kern w:val="0"/>
                <w:sz w:val="24"/>
                <w:szCs w:val="24"/>
                <w:highlight w:val="none"/>
                <w:lang w:val="en-US" w:eastAsia="zh-CN"/>
              </w:rPr>
              <w:t>季度1</w:t>
            </w:r>
            <w:r>
              <w:rPr>
                <w:rFonts w:hint="eastAsia" w:ascii="仿宋_GB2312" w:hAnsi="仿宋_GB2312" w:eastAsia="仿宋_GB2312" w:cs="仿宋_GB2312"/>
                <w:color w:val="auto"/>
                <w:kern w:val="0"/>
                <w:sz w:val="24"/>
                <w:szCs w:val="24"/>
                <w:highlight w:val="none"/>
              </w:rPr>
              <w:t>次）；</w:t>
            </w:r>
          </w:p>
          <w:p>
            <w:pPr>
              <w:pStyle w:val="394"/>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lang w:eastAsia="zh-CN"/>
              </w:rPr>
              <w:t>）</w:t>
            </w:r>
            <w:r>
              <w:rPr>
                <w:rStyle w:val="396"/>
                <w:rFonts w:hint="eastAsia" w:ascii="仿宋_GB2312" w:hAnsi="仿宋_GB2312" w:eastAsia="仿宋_GB2312" w:cs="仿宋_GB2312"/>
                <w:color w:val="auto"/>
                <w:sz w:val="24"/>
                <w:szCs w:val="24"/>
                <w:highlight w:val="none"/>
              </w:rPr>
              <w:t>负责项目标识牌、污、雨水井和沙井的保洁和清洁。需配合采购人对</w:t>
            </w:r>
            <w:r>
              <w:rPr>
                <w:rFonts w:hint="eastAsia" w:ascii="仿宋_GB2312" w:hAnsi="仿宋_GB2312" w:eastAsia="仿宋_GB2312" w:cs="仿宋_GB2312"/>
                <w:color w:val="auto"/>
                <w:sz w:val="24"/>
                <w:szCs w:val="24"/>
                <w:highlight w:val="none"/>
              </w:rPr>
              <w:t>园区所有化粪池、沉沙井、下水道、排污口每年至少清理</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次，</w:t>
            </w:r>
            <w:r>
              <w:rPr>
                <w:rStyle w:val="396"/>
                <w:rFonts w:hint="eastAsia" w:ascii="仿宋_GB2312" w:hAnsi="仿宋_GB2312" w:eastAsia="仿宋_GB2312" w:cs="仿宋_GB2312"/>
                <w:color w:val="auto"/>
                <w:sz w:val="24"/>
                <w:szCs w:val="24"/>
                <w:highlight w:val="none"/>
              </w:rPr>
              <w:t>确保排水口无杂物、无堵塞，</w:t>
            </w:r>
            <w:r>
              <w:rPr>
                <w:rFonts w:hint="eastAsia" w:ascii="仿宋_GB2312" w:hAnsi="仿宋_GB2312" w:eastAsia="仿宋_GB2312" w:cs="仿宋_GB2312"/>
                <w:color w:val="auto"/>
                <w:sz w:val="24"/>
                <w:szCs w:val="24"/>
                <w:highlight w:val="none"/>
              </w:rPr>
              <w:t>化粪池、沉沙井和水池无超量淤积，能正常使用；</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r>
              <w:rPr>
                <w:rStyle w:val="396"/>
                <w:rFonts w:hint="eastAsia" w:ascii="仿宋_GB2312" w:hAnsi="仿宋_GB2312" w:eastAsia="仿宋_GB2312" w:cs="仿宋_GB2312"/>
                <w:color w:val="auto"/>
                <w:sz w:val="24"/>
                <w:szCs w:val="24"/>
                <w:highlight w:val="none"/>
              </w:rPr>
              <w:t>园区垃圾房摆放分类垃圾箱，请按要求对垃圾进行分类投放，垃圾箱无明显垃圾露出箱外、外表光洁、无污垢、无异味散发；</w:t>
            </w:r>
          </w:p>
          <w:p>
            <w:pPr>
              <w:pStyle w:val="394"/>
              <w:keepNext w:val="0"/>
              <w:keepLines w:val="0"/>
              <w:pageBreakBefore w:val="0"/>
              <w:kinsoku/>
              <w:wordWrap/>
              <w:overflowPunct/>
              <w:topLinePunct w:val="0"/>
              <w:bidi w:val="0"/>
              <w:spacing w:line="400" w:lineRule="exact"/>
              <w:ind w:firstLine="480" w:firstLineChars="200"/>
              <w:rPr>
                <w:rFonts w:hint="eastAsia" w:ascii="仿宋_GB2312" w:hAnsi="仿宋_GB2312" w:eastAsia="仿宋_GB2312" w:cs="仿宋_GB2312"/>
                <w:b/>
                <w:bCs/>
                <w:color w:val="auto"/>
                <w:sz w:val="24"/>
                <w:szCs w:val="24"/>
                <w:highlight w:val="none"/>
              </w:rPr>
            </w:pPr>
            <w:r>
              <w:rPr>
                <w:rStyle w:val="396"/>
                <w:rFonts w:hint="eastAsia" w:ascii="仿宋_GB2312" w:hAnsi="仿宋_GB2312" w:eastAsia="仿宋_GB2312" w:cs="仿宋_GB2312"/>
                <w:color w:val="auto"/>
                <w:sz w:val="24"/>
                <w:szCs w:val="24"/>
                <w:highlight w:val="none"/>
              </w:rPr>
              <w:t>（</w:t>
            </w:r>
            <w:r>
              <w:rPr>
                <w:rStyle w:val="396"/>
                <w:rFonts w:hint="eastAsia" w:ascii="仿宋_GB2312" w:hAnsi="仿宋_GB2312" w:eastAsia="仿宋_GB2312" w:cs="仿宋_GB2312"/>
                <w:color w:val="auto"/>
                <w:sz w:val="24"/>
                <w:szCs w:val="24"/>
                <w:highlight w:val="none"/>
                <w:lang w:val="en-US" w:eastAsia="zh-CN"/>
              </w:rPr>
              <w:t>5</w:t>
            </w:r>
            <w:r>
              <w:rPr>
                <w:rStyle w:val="396"/>
                <w:rFonts w:hint="eastAsia" w:ascii="仿宋_GB2312" w:hAnsi="仿宋_GB2312" w:eastAsia="仿宋_GB2312" w:cs="仿宋_GB2312"/>
                <w:color w:val="auto"/>
                <w:sz w:val="24"/>
                <w:szCs w:val="24"/>
                <w:highlight w:val="none"/>
              </w:rPr>
              <w:t>）负责对露天平台及露天照明设备的定期清扫、保洁，确保裙楼平台无杂物、无积水、无污渍，露天照明设备无污渍、无破损、无杂物悬挂；</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w:t>
            </w:r>
            <w:r>
              <w:rPr>
                <w:rStyle w:val="396"/>
                <w:rFonts w:hint="eastAsia" w:ascii="仿宋_GB2312" w:hAnsi="仿宋_GB2312" w:eastAsia="仿宋_GB2312" w:cs="仿宋_GB2312"/>
                <w:color w:val="auto"/>
                <w:sz w:val="24"/>
                <w:szCs w:val="24"/>
                <w:highlight w:val="none"/>
                <w:lang w:val="en-US" w:eastAsia="zh-CN"/>
              </w:rPr>
              <w:t>6</w:t>
            </w:r>
            <w:r>
              <w:rPr>
                <w:rStyle w:val="396"/>
                <w:rFonts w:hint="eastAsia" w:ascii="仿宋_GB2312" w:hAnsi="仿宋_GB2312" w:eastAsia="仿宋_GB2312" w:cs="仿宋_GB2312"/>
                <w:color w:val="auto"/>
                <w:sz w:val="24"/>
                <w:szCs w:val="24"/>
                <w:highlight w:val="none"/>
              </w:rPr>
              <w:t>）逢阴雨天气，须提前采取措施，做好排涝、防滑工作；</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w:t>
            </w:r>
            <w:r>
              <w:rPr>
                <w:rStyle w:val="396"/>
                <w:rFonts w:hint="eastAsia" w:ascii="仿宋_GB2312" w:hAnsi="仿宋_GB2312" w:eastAsia="仿宋_GB2312" w:cs="仿宋_GB2312"/>
                <w:color w:val="auto"/>
                <w:sz w:val="24"/>
                <w:szCs w:val="24"/>
                <w:highlight w:val="none"/>
                <w:lang w:val="en-US" w:eastAsia="zh-CN"/>
              </w:rPr>
              <w:t>7</w:t>
            </w:r>
            <w:r>
              <w:rPr>
                <w:rStyle w:val="396"/>
                <w:rFonts w:hint="eastAsia" w:ascii="仿宋_GB2312" w:hAnsi="仿宋_GB2312" w:eastAsia="仿宋_GB2312" w:cs="仿宋_GB2312"/>
                <w:color w:val="auto"/>
                <w:sz w:val="24"/>
                <w:szCs w:val="24"/>
                <w:highlight w:val="none"/>
              </w:rPr>
              <w:t>）完成迎宾、迎检、迎新的突击性卫生清扫清运工作；</w:t>
            </w:r>
          </w:p>
          <w:p>
            <w:pPr>
              <w:pStyle w:val="394"/>
              <w:keepNext w:val="0"/>
              <w:keepLines w:val="0"/>
              <w:pageBreakBefore w:val="0"/>
              <w:kinsoku/>
              <w:wordWrap/>
              <w:overflowPunct/>
              <w:topLinePunct w:val="0"/>
              <w:bidi w:val="0"/>
              <w:spacing w:line="400" w:lineRule="exact"/>
              <w:ind w:firstLine="480" w:firstLineChars="200"/>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w:t>
            </w:r>
            <w:r>
              <w:rPr>
                <w:rStyle w:val="396"/>
                <w:rFonts w:hint="eastAsia" w:ascii="仿宋_GB2312" w:hAnsi="仿宋_GB2312" w:eastAsia="仿宋_GB2312" w:cs="仿宋_GB2312"/>
                <w:color w:val="auto"/>
                <w:sz w:val="24"/>
                <w:szCs w:val="24"/>
                <w:highlight w:val="none"/>
                <w:lang w:val="en-US" w:eastAsia="zh-CN"/>
              </w:rPr>
              <w:t>8</w:t>
            </w:r>
            <w:r>
              <w:rPr>
                <w:rStyle w:val="396"/>
                <w:rFonts w:hint="eastAsia" w:ascii="仿宋_GB2312" w:hAnsi="仿宋_GB2312" w:eastAsia="仿宋_GB2312" w:cs="仿宋_GB2312"/>
                <w:color w:val="auto"/>
                <w:sz w:val="24"/>
                <w:szCs w:val="24"/>
                <w:highlight w:val="none"/>
              </w:rPr>
              <w:t>）协助采购人做好公共环境的专项治理工作。</w:t>
            </w:r>
          </w:p>
          <w:p>
            <w:pPr>
              <w:pStyle w:val="394"/>
              <w:keepNext w:val="0"/>
              <w:keepLines w:val="0"/>
              <w:pageBreakBefore w:val="0"/>
              <w:kinsoku/>
              <w:wordWrap/>
              <w:overflowPunct/>
              <w:topLinePunct w:val="0"/>
              <w:bidi w:val="0"/>
              <w:spacing w:line="400" w:lineRule="exact"/>
              <w:ind w:firstLine="482" w:firstLineChars="200"/>
              <w:rPr>
                <w:rStyle w:val="396"/>
                <w:rFonts w:hint="eastAsia" w:ascii="仿宋_GB2312" w:hAnsi="仿宋_GB2312" w:eastAsia="仿宋_GB2312" w:cs="仿宋_GB2312"/>
                <w:b/>
                <w:bCs/>
                <w:color w:val="auto"/>
                <w:sz w:val="24"/>
                <w:szCs w:val="24"/>
                <w:highlight w:val="none"/>
              </w:rPr>
            </w:pPr>
            <w:r>
              <w:rPr>
                <w:rStyle w:val="396"/>
                <w:rFonts w:hint="eastAsia" w:ascii="仿宋_GB2312" w:hAnsi="仿宋_GB2312" w:eastAsia="仿宋_GB2312" w:cs="仿宋_GB2312"/>
                <w:b/>
                <w:bCs/>
                <w:color w:val="auto"/>
                <w:sz w:val="24"/>
                <w:szCs w:val="24"/>
                <w:highlight w:val="none"/>
              </w:rPr>
              <w:t>（九）绿化员</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1.工作职责</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负责项目红线范围内草坪绿地、绿篱、灌木、乔木、花坛的养护和管理工作。</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b/>
                <w:bCs/>
                <w:color w:val="auto"/>
                <w:sz w:val="24"/>
                <w:szCs w:val="24"/>
                <w:highlight w:val="none"/>
              </w:rPr>
              <w:t>2.工作内容</w:t>
            </w:r>
          </w:p>
          <w:p>
            <w:pPr>
              <w:keepNext w:val="0"/>
              <w:keepLines w:val="0"/>
              <w:pageBreakBefore w:val="0"/>
              <w:kinsoku/>
              <w:wordWrap/>
              <w:overflowPunct/>
              <w:topLinePunct w:val="0"/>
              <w:bidi w:val="0"/>
              <w:spacing w:line="400" w:lineRule="exact"/>
              <w:ind w:firstLine="480" w:firstLineChars="200"/>
              <w:jc w:val="left"/>
              <w:rPr>
                <w:rStyle w:val="396"/>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（1）</w:t>
            </w:r>
            <w:r>
              <w:rPr>
                <w:rStyle w:val="396"/>
                <w:rFonts w:hint="eastAsia" w:ascii="仿宋_GB2312" w:hAnsi="仿宋_GB2312" w:eastAsia="仿宋_GB2312" w:cs="仿宋_GB2312"/>
                <w:color w:val="auto"/>
                <w:sz w:val="24"/>
                <w:szCs w:val="24"/>
                <w:highlight w:val="none"/>
              </w:rPr>
              <w:t>负责养护项目红线范围内绿化地的各种植物，按时养护、浇灌、施肥、病虫害防治；根据植物生长习性，合理修剪整形，保持树形整齐美观，骨架均匀，树干基本挺直</w:t>
            </w:r>
            <w:r>
              <w:rPr>
                <w:rFonts w:hint="eastAsia" w:ascii="仿宋_GB2312" w:hAnsi="仿宋_GB2312" w:eastAsia="仿宋_GB2312" w:cs="仿宋_GB2312"/>
                <w:color w:val="auto"/>
                <w:sz w:val="24"/>
                <w:szCs w:val="24"/>
                <w:highlight w:val="none"/>
              </w:rPr>
              <w:t>；</w:t>
            </w:r>
          </w:p>
          <w:p>
            <w:pPr>
              <w:keepNext w:val="0"/>
              <w:keepLines w:val="0"/>
              <w:pageBreakBefore w:val="0"/>
              <w:kinsoku/>
              <w:wordWrap/>
              <w:overflowPunct/>
              <w:topLinePunct w:val="0"/>
              <w:bidi w:val="0"/>
              <w:spacing w:line="400" w:lineRule="exact"/>
              <w:ind w:firstLine="480" w:firstLineChars="200"/>
              <w:jc w:val="left"/>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（2）保持绿篱生长旺盛，修剪整齐，确保无死株、断档、无病虫害等症状</w:t>
            </w:r>
            <w:r>
              <w:rPr>
                <w:rFonts w:hint="eastAsia" w:ascii="仿宋_GB2312" w:hAnsi="仿宋_GB2312" w:eastAsia="仿宋_GB2312" w:cs="仿宋_GB2312"/>
                <w:color w:val="auto"/>
                <w:sz w:val="24"/>
                <w:szCs w:val="24"/>
                <w:highlight w:val="none"/>
              </w:rPr>
              <w:t>；</w:t>
            </w:r>
          </w:p>
          <w:p>
            <w:pPr>
              <w:keepNext w:val="0"/>
              <w:keepLines w:val="0"/>
              <w:pageBreakBefore w:val="0"/>
              <w:kinsoku/>
              <w:wordWrap/>
              <w:overflowPunct/>
              <w:topLinePunct w:val="0"/>
              <w:bidi w:val="0"/>
              <w:spacing w:line="400" w:lineRule="exact"/>
              <w:ind w:firstLine="480" w:firstLineChars="200"/>
              <w:jc w:val="left"/>
              <w:rPr>
                <w:rStyle w:val="396"/>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rPr>
              <w:t>保持</w:t>
            </w:r>
            <w:r>
              <w:rPr>
                <w:rStyle w:val="396"/>
                <w:rFonts w:hint="eastAsia" w:ascii="仿宋_GB2312" w:hAnsi="仿宋_GB2312" w:eastAsia="仿宋_GB2312" w:cs="仿宋_GB2312"/>
                <w:color w:val="auto"/>
                <w:sz w:val="24"/>
                <w:szCs w:val="24"/>
                <w:highlight w:val="none"/>
              </w:rPr>
              <w:t>草坪成长旺盛、保持青绿、平整、无杂草，</w:t>
            </w:r>
            <w:r>
              <w:rPr>
                <w:rFonts w:hint="eastAsia" w:ascii="仿宋_GB2312" w:hAnsi="仿宋_GB2312" w:eastAsia="仿宋_GB2312" w:cs="仿宋_GB2312"/>
                <w:color w:val="auto"/>
                <w:sz w:val="24"/>
                <w:szCs w:val="24"/>
                <w:highlight w:val="none"/>
              </w:rPr>
              <w:t>草皮纯度达标95%以上，杂草长度不超出草皮的5CM，草皮</w:t>
            </w:r>
            <w:r>
              <w:rPr>
                <w:rStyle w:val="396"/>
                <w:rFonts w:hint="eastAsia" w:ascii="仿宋_GB2312" w:hAnsi="仿宋_GB2312" w:eastAsia="仿宋_GB2312" w:cs="仿宋_GB2312"/>
                <w:color w:val="auto"/>
                <w:sz w:val="24"/>
                <w:szCs w:val="24"/>
                <w:highlight w:val="none"/>
              </w:rPr>
              <w:t>无成片枯黄，枯黄率控制在10%以内，</w:t>
            </w:r>
            <w:r>
              <w:rPr>
                <w:rFonts w:hint="eastAsia" w:ascii="仿宋_GB2312" w:hAnsi="仿宋_GB2312" w:eastAsia="仿宋_GB2312" w:cs="仿宋_GB2312"/>
                <w:color w:val="auto"/>
                <w:sz w:val="24"/>
                <w:szCs w:val="24"/>
                <w:highlight w:val="none"/>
              </w:rPr>
              <w:t>做好工作记录；</w:t>
            </w:r>
          </w:p>
          <w:p>
            <w:pPr>
              <w:keepNext w:val="0"/>
              <w:keepLines w:val="0"/>
              <w:pageBreakBefore w:val="0"/>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Style w:val="396"/>
                <w:rFonts w:hint="eastAsia" w:ascii="仿宋_GB2312" w:hAnsi="仿宋_GB2312" w:eastAsia="仿宋_GB2312" w:cs="仿宋_GB2312"/>
                <w:color w:val="auto"/>
                <w:sz w:val="24"/>
                <w:szCs w:val="24"/>
                <w:highlight w:val="none"/>
              </w:rPr>
              <w:t>（4）保持花坛、花带、花台植物生长健壮，整齐有序，整体观赏效果好</w:t>
            </w:r>
            <w:r>
              <w:rPr>
                <w:rFonts w:hint="eastAsia" w:ascii="仿宋_GB2312" w:hAnsi="仿宋_GB2312" w:eastAsia="仿宋_GB2312" w:cs="仿宋_GB2312"/>
                <w:color w:val="auto"/>
                <w:sz w:val="24"/>
                <w:szCs w:val="24"/>
                <w:highlight w:val="none"/>
              </w:rPr>
              <w:t>；</w:t>
            </w:r>
          </w:p>
          <w:p>
            <w:pPr>
              <w:keepNext w:val="0"/>
              <w:keepLines w:val="0"/>
              <w:pageBreakBefore w:val="0"/>
              <w:kinsoku/>
              <w:wordWrap/>
              <w:overflowPunct/>
              <w:topLinePunct w:val="0"/>
              <w:bidi w:val="0"/>
              <w:spacing w:line="400" w:lineRule="exact"/>
              <w:ind w:firstLine="480" w:firstLineChars="200"/>
              <w:jc w:val="left"/>
              <w:rPr>
                <w:rStyle w:val="396"/>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w:t>
            </w:r>
            <w:r>
              <w:rPr>
                <w:rStyle w:val="396"/>
                <w:rFonts w:hint="eastAsia" w:ascii="仿宋_GB2312" w:hAnsi="仿宋_GB2312" w:eastAsia="仿宋_GB2312" w:cs="仿宋_GB2312"/>
                <w:color w:val="auto"/>
                <w:sz w:val="24"/>
                <w:szCs w:val="24"/>
                <w:highlight w:val="none"/>
              </w:rPr>
              <w:t>修剪：根据各类植物生长情况适时修剪，其中：乔木1-2次；花灌木/绿篱根据景观效果适时修剪，草坪修剪不得少于2次。</w:t>
            </w:r>
            <w:r>
              <w:rPr>
                <w:rFonts w:hint="eastAsia" w:ascii="仿宋_GB2312" w:hAnsi="仿宋_GB2312" w:eastAsia="仿宋_GB2312" w:cs="仿宋_GB2312"/>
                <w:color w:val="auto"/>
                <w:sz w:val="24"/>
                <w:szCs w:val="24"/>
                <w:highlight w:val="none"/>
              </w:rPr>
              <w:t>做到乔木无枯枝，主侧枝分布均匀，整体美观，不妨碍人、车通行；灌木、绿篱造型生动、整齐美观，成型，没枯叶；草皮边缘线条整齐、清晰，草面无明显杂物，及时清理修剪的残物；</w:t>
            </w:r>
          </w:p>
          <w:p>
            <w:pPr>
              <w:keepNext w:val="0"/>
              <w:keepLines w:val="0"/>
              <w:pageBreakBefore w:val="0"/>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（6）补种补栽：</w:t>
            </w:r>
            <w:r>
              <w:rPr>
                <w:rStyle w:val="396"/>
                <w:rFonts w:hint="eastAsia" w:ascii="仿宋_GB2312" w:hAnsi="仿宋_GB2312" w:eastAsia="仿宋_GB2312" w:cs="仿宋_GB2312"/>
                <w:color w:val="auto"/>
                <w:sz w:val="24"/>
                <w:szCs w:val="24"/>
                <w:highlight w:val="none"/>
              </w:rPr>
              <w:t>及时清理死树、枯枝，</w:t>
            </w:r>
            <w:r>
              <w:rPr>
                <w:rFonts w:hint="eastAsia" w:ascii="仿宋_GB2312" w:hAnsi="仿宋_GB2312" w:eastAsia="仿宋_GB2312" w:cs="仿宋_GB2312"/>
                <w:color w:val="auto"/>
                <w:sz w:val="24"/>
                <w:szCs w:val="24"/>
                <w:highlight w:val="none"/>
              </w:rPr>
              <w:t>做到随缺随补（购买补种植物费用由采购人承担），</w:t>
            </w:r>
            <w:r>
              <w:rPr>
                <w:rStyle w:val="396"/>
                <w:rFonts w:hint="eastAsia" w:ascii="仿宋_GB2312" w:hAnsi="仿宋_GB2312" w:eastAsia="仿宋_GB2312" w:cs="仿宋_GB2312"/>
                <w:color w:val="auto"/>
                <w:sz w:val="24"/>
                <w:szCs w:val="24"/>
                <w:highlight w:val="none"/>
              </w:rPr>
              <w:t>发现死株5天内清除,</w:t>
            </w:r>
            <w:r>
              <w:rPr>
                <w:rFonts w:hint="eastAsia" w:ascii="仿宋_GB2312" w:hAnsi="仿宋_GB2312" w:eastAsia="仿宋_GB2312" w:cs="仿宋_GB2312"/>
                <w:color w:val="auto"/>
                <w:sz w:val="24"/>
                <w:szCs w:val="24"/>
                <w:highlight w:val="none"/>
              </w:rPr>
              <w:t>确保补种植物成活率达100%；</w:t>
            </w:r>
          </w:p>
          <w:p>
            <w:pPr>
              <w:keepNext w:val="0"/>
              <w:keepLines w:val="0"/>
              <w:pageBreakBefore w:val="0"/>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w:t>
            </w:r>
            <w:r>
              <w:rPr>
                <w:rStyle w:val="396"/>
                <w:rFonts w:hint="eastAsia" w:ascii="仿宋_GB2312" w:hAnsi="仿宋_GB2312" w:eastAsia="仿宋_GB2312" w:cs="仿宋_GB2312"/>
                <w:color w:val="auto"/>
                <w:sz w:val="24"/>
                <w:szCs w:val="24"/>
                <w:highlight w:val="none"/>
              </w:rPr>
              <w:t>除虫：</w:t>
            </w:r>
            <w:r>
              <w:rPr>
                <w:rFonts w:hint="eastAsia" w:ascii="仿宋_GB2312" w:hAnsi="仿宋_GB2312" w:eastAsia="仿宋_GB2312" w:cs="仿宋_GB2312"/>
                <w:color w:val="auto"/>
                <w:sz w:val="24"/>
                <w:szCs w:val="24"/>
                <w:highlight w:val="none"/>
              </w:rPr>
              <w:t>定期对区域内植物进行除虫，用药适量，不伤叶面，保持花草树木、绿化带常茂，不污染环境，喷（放）药前须做好相关安全提示；</w:t>
            </w:r>
            <w:r>
              <w:rPr>
                <w:rStyle w:val="396"/>
                <w:rFonts w:hint="eastAsia" w:ascii="仿宋_GB2312" w:hAnsi="仿宋_GB2312" w:eastAsia="仿宋_GB2312" w:cs="仿宋_GB2312"/>
                <w:color w:val="auto"/>
                <w:sz w:val="24"/>
                <w:szCs w:val="24"/>
                <w:highlight w:val="none"/>
              </w:rPr>
              <w:t>保证树木无病虫害症状、病虫危害程度控制在5%以下，无药害，</w:t>
            </w:r>
            <w:r>
              <w:rPr>
                <w:rFonts w:hint="eastAsia" w:ascii="仿宋_GB2312" w:hAnsi="仿宋_GB2312" w:eastAsia="仿宋_GB2312" w:cs="仿宋_GB2312"/>
                <w:color w:val="auto"/>
                <w:sz w:val="24"/>
                <w:szCs w:val="24"/>
                <w:highlight w:val="none"/>
              </w:rPr>
              <w:t>做好工作记录；</w:t>
            </w:r>
          </w:p>
          <w:p>
            <w:pPr>
              <w:keepNext w:val="0"/>
              <w:keepLines w:val="0"/>
              <w:pageBreakBefore w:val="0"/>
              <w:kinsoku/>
              <w:wordWrap/>
              <w:overflowPunct/>
              <w:topLinePunct w:val="0"/>
              <w:bidi w:val="0"/>
              <w:spacing w:line="400" w:lineRule="exact"/>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（8）浇水：根据气候适时浇水，确保植物长势良好，做好工作记录；</w:t>
            </w:r>
          </w:p>
          <w:p>
            <w:pPr>
              <w:keepNext w:val="0"/>
              <w:keepLines w:val="0"/>
              <w:pageBreakBefore w:val="0"/>
              <w:kinsoku/>
              <w:wordWrap/>
              <w:overflowPunct/>
              <w:topLinePunct w:val="0"/>
              <w:bidi w:val="0"/>
              <w:spacing w:line="400" w:lineRule="exact"/>
              <w:ind w:firstLine="480"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（9）完成采购人交办的其它任务。</w:t>
            </w:r>
          </w:p>
          <w:p>
            <w:pPr>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四、考核要求</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在合同正式签订前，采购人与中标人双方通过协商制订一份针对本项目的考核办法，该考核办法作为合同附件，双方遵照执行。</w:t>
            </w:r>
            <w:r>
              <w:rPr>
                <w:rStyle w:val="391"/>
                <w:rFonts w:hint="eastAsia" w:ascii="仿宋_GB2312" w:hAnsi="仿宋_GB2312" w:eastAsia="仿宋_GB2312" w:cs="仿宋_GB2312"/>
                <w:color w:val="auto"/>
                <w:sz w:val="24"/>
                <w:szCs w:val="24"/>
                <w:highlight w:val="none"/>
              </w:rPr>
              <w:t>其他未尽事宜，由双方协商后再制订相应补充协议。</w:t>
            </w:r>
          </w:p>
          <w:p>
            <w:pPr>
              <w:pStyle w:val="390"/>
              <w:keepNext w:val="0"/>
              <w:keepLines w:val="0"/>
              <w:pageBreakBefore w:val="0"/>
              <w:kinsoku/>
              <w:wordWrap/>
              <w:overflowPunct/>
              <w:topLinePunct w:val="0"/>
              <w:bidi w:val="0"/>
              <w:spacing w:line="400" w:lineRule="exact"/>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五、违约责任</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（一）中标人必须管理约束好自己的员工，在服务区域内工作的员工所发生的违法乱纪、人员意外伤害等责任事故，一切责任由中标人承担。</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（二）因中标人责任造成财产损失、丢失及其它损失一切由中标人承担。</w:t>
            </w:r>
          </w:p>
          <w:p>
            <w:pPr>
              <w:pStyle w:val="394"/>
              <w:keepNext w:val="0"/>
              <w:keepLines w:val="0"/>
              <w:pageBreakBefore w:val="0"/>
              <w:kinsoku/>
              <w:wordWrap/>
              <w:overflowPunct/>
              <w:topLinePunct w:val="0"/>
              <w:bidi w:val="0"/>
              <w:spacing w:line="400" w:lineRule="exact"/>
              <w:ind w:firstLine="482" w:firstLineChars="200"/>
              <w:rPr>
                <w:rStyle w:val="391"/>
                <w:rFonts w:hint="eastAsia" w:ascii="仿宋_GB2312" w:hAnsi="仿宋_GB2312" w:eastAsia="仿宋_GB2312" w:cs="仿宋_GB2312"/>
                <w:b/>
                <w:bCs/>
                <w:color w:val="auto"/>
                <w:sz w:val="24"/>
                <w:szCs w:val="24"/>
                <w:highlight w:val="none"/>
              </w:rPr>
            </w:pPr>
            <w:r>
              <w:rPr>
                <w:rStyle w:val="391"/>
                <w:rFonts w:hint="eastAsia" w:ascii="仿宋_GB2312" w:hAnsi="仿宋_GB2312" w:eastAsia="仿宋_GB2312" w:cs="仿宋_GB2312"/>
                <w:b/>
                <w:bCs/>
                <w:color w:val="auto"/>
                <w:sz w:val="24"/>
                <w:szCs w:val="24"/>
                <w:highlight w:val="none"/>
              </w:rPr>
              <w:t>六、保密要求</w:t>
            </w:r>
          </w:p>
          <w:p>
            <w:pPr>
              <w:pStyle w:val="394"/>
              <w:keepNext w:val="0"/>
              <w:keepLines w:val="0"/>
              <w:pageBreakBefore w:val="0"/>
              <w:kinsoku/>
              <w:wordWrap/>
              <w:overflowPunct/>
              <w:topLinePunct w:val="0"/>
              <w:bidi w:val="0"/>
              <w:spacing w:line="40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采购人要求中标人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pPr>
              <w:pStyle w:val="394"/>
              <w:keepNext w:val="0"/>
              <w:keepLines w:val="0"/>
              <w:pageBreakBefore w:val="0"/>
              <w:kinsoku/>
              <w:wordWrap/>
              <w:overflowPunct/>
              <w:topLinePunct w:val="0"/>
              <w:bidi w:val="0"/>
              <w:spacing w:line="380" w:lineRule="exact"/>
              <w:ind w:firstLine="482" w:firstLineChars="200"/>
              <w:rPr>
                <w:rStyle w:val="391"/>
                <w:rFonts w:hint="eastAsia" w:ascii="仿宋_GB2312" w:hAnsi="仿宋_GB2312" w:eastAsia="仿宋_GB2312" w:cs="仿宋_GB2312"/>
                <w:b/>
                <w:color w:val="auto"/>
                <w:sz w:val="24"/>
                <w:szCs w:val="24"/>
                <w:highlight w:val="none"/>
              </w:rPr>
            </w:pPr>
            <w:r>
              <w:rPr>
                <w:rStyle w:val="391"/>
                <w:rFonts w:hint="eastAsia" w:ascii="仿宋_GB2312" w:hAnsi="仿宋_GB2312" w:eastAsia="仿宋_GB2312" w:cs="仿宋_GB2312"/>
                <w:b/>
                <w:color w:val="auto"/>
                <w:sz w:val="24"/>
                <w:szCs w:val="24"/>
                <w:highlight w:val="none"/>
              </w:rPr>
              <w:t>七、其他需要说明的事项</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lang w:eastAsia="zh-CN"/>
              </w:rPr>
            </w:pPr>
            <w:r>
              <w:rPr>
                <w:rStyle w:val="391"/>
                <w:rFonts w:hint="eastAsia" w:ascii="仿宋_GB2312" w:hAnsi="仿宋_GB2312" w:eastAsia="仿宋_GB2312" w:cs="仿宋_GB2312"/>
                <w:color w:val="auto"/>
                <w:sz w:val="24"/>
                <w:szCs w:val="24"/>
                <w:highlight w:val="none"/>
              </w:rPr>
              <w:t>（一）采购人向中标人无偿提供水电和办公值班场所，不向本项目物业管理服务人员提供住宿、工作餐</w:t>
            </w:r>
            <w:r>
              <w:rPr>
                <w:rStyle w:val="391"/>
                <w:rFonts w:hint="eastAsia" w:ascii="仿宋_GB2312" w:hAnsi="仿宋_GB2312" w:eastAsia="仿宋_GB2312" w:cs="仿宋_GB2312"/>
                <w:color w:val="auto"/>
                <w:sz w:val="24"/>
                <w:szCs w:val="24"/>
                <w:highlight w:val="none"/>
                <w:lang w:eastAsia="zh-CN"/>
              </w:rPr>
              <w:t>。</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lang w:eastAsia="zh-CN"/>
              </w:rPr>
            </w:pPr>
            <w:r>
              <w:rPr>
                <w:rStyle w:val="391"/>
                <w:rFonts w:hint="eastAsia" w:ascii="仿宋_GB2312" w:hAnsi="仿宋_GB2312" w:eastAsia="仿宋_GB2312" w:cs="仿宋_GB2312"/>
                <w:color w:val="auto"/>
                <w:sz w:val="24"/>
                <w:szCs w:val="24"/>
                <w:highlight w:val="none"/>
              </w:rPr>
              <w:t>（二）与采购人协商一致后，中标人须安排服务人员完成采购人安排的临时工作项目</w:t>
            </w:r>
            <w:r>
              <w:rPr>
                <w:rStyle w:val="391"/>
                <w:rFonts w:hint="eastAsia" w:ascii="仿宋_GB2312" w:hAnsi="仿宋_GB2312" w:eastAsia="仿宋_GB2312" w:cs="仿宋_GB2312"/>
                <w:color w:val="auto"/>
                <w:sz w:val="24"/>
                <w:szCs w:val="24"/>
                <w:highlight w:val="none"/>
                <w:lang w:eastAsia="zh-CN"/>
              </w:rPr>
              <w:t>。</w:t>
            </w:r>
          </w:p>
          <w:p>
            <w:pPr>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kern w:val="0"/>
                <w:sz w:val="24"/>
                <w:szCs w:val="24"/>
                <w:highlight w:val="none"/>
                <w:lang w:eastAsia="zh-CN"/>
              </w:rPr>
            </w:pPr>
            <w:r>
              <w:rPr>
                <w:rStyle w:val="391"/>
                <w:rFonts w:hint="eastAsia" w:ascii="仿宋_GB2312" w:hAnsi="仿宋_GB2312" w:eastAsia="仿宋_GB2312" w:cs="仿宋_GB2312"/>
                <w:color w:val="auto"/>
                <w:kern w:val="0"/>
                <w:sz w:val="24"/>
                <w:szCs w:val="24"/>
                <w:highlight w:val="none"/>
                <w:lang w:eastAsia="zh-CN"/>
              </w:rPr>
              <w:t>（三）</w:t>
            </w:r>
            <w:r>
              <w:rPr>
                <w:rStyle w:val="391"/>
                <w:rFonts w:hint="eastAsia" w:ascii="仿宋_GB2312" w:hAnsi="仿宋_GB2312" w:eastAsia="仿宋_GB2312" w:cs="仿宋_GB2312"/>
                <w:color w:val="auto"/>
                <w:kern w:val="0"/>
                <w:sz w:val="24"/>
                <w:szCs w:val="24"/>
                <w:highlight w:val="none"/>
                <w:lang w:val="en-US" w:eastAsia="zh-CN" w:bidi="ar-SA"/>
              </w:rPr>
              <w:t>中标人</w:t>
            </w:r>
            <w:r>
              <w:rPr>
                <w:rStyle w:val="391"/>
                <w:rFonts w:hint="eastAsia" w:ascii="仿宋_GB2312" w:hAnsi="仿宋_GB2312" w:eastAsia="仿宋_GB2312" w:cs="仿宋_GB2312"/>
                <w:color w:val="auto"/>
                <w:kern w:val="0"/>
                <w:sz w:val="24"/>
                <w:szCs w:val="24"/>
                <w:highlight w:val="none"/>
              </w:rPr>
              <w:t>须自行配备</w:t>
            </w:r>
            <w:r>
              <w:rPr>
                <w:rStyle w:val="391"/>
                <w:rFonts w:hint="eastAsia" w:ascii="仿宋_GB2312" w:hAnsi="仿宋_GB2312" w:eastAsia="仿宋_GB2312" w:cs="仿宋_GB2312"/>
                <w:color w:val="auto"/>
                <w:kern w:val="0"/>
                <w:sz w:val="24"/>
                <w:szCs w:val="24"/>
                <w:highlight w:val="none"/>
                <w:lang w:eastAsia="zh-CN"/>
              </w:rPr>
              <w:t>以下</w:t>
            </w:r>
            <w:r>
              <w:rPr>
                <w:rStyle w:val="391"/>
                <w:rFonts w:hint="eastAsia" w:ascii="仿宋_GB2312" w:hAnsi="仿宋_GB2312" w:eastAsia="仿宋_GB2312" w:cs="仿宋_GB2312"/>
                <w:color w:val="auto"/>
                <w:kern w:val="0"/>
                <w:sz w:val="24"/>
                <w:szCs w:val="24"/>
                <w:highlight w:val="none"/>
              </w:rPr>
              <w:t>作业工具</w:t>
            </w:r>
            <w:r>
              <w:rPr>
                <w:rStyle w:val="391"/>
                <w:rFonts w:hint="eastAsia" w:ascii="仿宋_GB2312" w:hAnsi="仿宋_GB2312" w:eastAsia="仿宋_GB2312" w:cs="仿宋_GB2312"/>
                <w:color w:val="auto"/>
                <w:kern w:val="0"/>
                <w:sz w:val="24"/>
                <w:szCs w:val="24"/>
                <w:highlight w:val="none"/>
                <w:lang w:eastAsia="zh-CN"/>
              </w:rPr>
              <w:t>，</w:t>
            </w:r>
            <w:r>
              <w:rPr>
                <w:rStyle w:val="391"/>
                <w:rFonts w:hint="eastAsia" w:ascii="仿宋_GB2312" w:hAnsi="仿宋_GB2312" w:eastAsia="仿宋_GB2312" w:cs="仿宋_GB2312"/>
                <w:color w:val="auto"/>
                <w:kern w:val="0"/>
                <w:sz w:val="24"/>
                <w:szCs w:val="24"/>
                <w:highlight w:val="none"/>
                <w:lang w:val="en-US" w:eastAsia="zh-CN" w:bidi="ar-SA"/>
              </w:rPr>
              <w:t>如洗扫车或纯电动扫路车、垃圾清运车、小型绿化喷洒车。</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lang w:eastAsia="zh-CN"/>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eastAsia="zh-CN"/>
              </w:rPr>
              <w:t>四</w:t>
            </w:r>
            <w:r>
              <w:rPr>
                <w:rStyle w:val="391"/>
                <w:rFonts w:hint="eastAsia" w:ascii="仿宋_GB2312" w:hAnsi="仿宋_GB2312" w:eastAsia="仿宋_GB2312" w:cs="仿宋_GB2312"/>
                <w:color w:val="auto"/>
                <w:sz w:val="24"/>
                <w:szCs w:val="24"/>
                <w:highlight w:val="none"/>
              </w:rPr>
              <w:t>）中标人须负责配备管理服务需用到的保洁工具设备、绿化员</w:t>
            </w:r>
            <w:r>
              <w:rPr>
                <w:rStyle w:val="391"/>
                <w:rFonts w:hint="eastAsia" w:ascii="仿宋_GB2312" w:hAnsi="仿宋_GB2312" w:eastAsia="仿宋_GB2312" w:cs="仿宋_GB2312"/>
                <w:color w:val="auto"/>
                <w:sz w:val="24"/>
                <w:szCs w:val="24"/>
                <w:highlight w:val="none"/>
                <w:lang w:val="en-US" w:eastAsia="zh-CN"/>
              </w:rPr>
              <w:t>工</w:t>
            </w:r>
            <w:r>
              <w:rPr>
                <w:rStyle w:val="391"/>
                <w:rFonts w:hint="eastAsia" w:ascii="仿宋_GB2312" w:hAnsi="仿宋_GB2312" w:eastAsia="仿宋_GB2312" w:cs="仿宋_GB2312"/>
                <w:color w:val="auto"/>
                <w:sz w:val="24"/>
                <w:szCs w:val="24"/>
                <w:highlight w:val="none"/>
              </w:rPr>
              <w:t>具设备、水电维修工具以及维护秩序所需的对讲机、</w:t>
            </w:r>
            <w:r>
              <w:rPr>
                <w:rStyle w:val="391"/>
                <w:rFonts w:hint="eastAsia" w:ascii="仿宋_GB2312" w:hAnsi="仿宋_GB2312" w:eastAsia="仿宋_GB2312" w:cs="仿宋_GB2312"/>
                <w:color w:val="auto"/>
                <w:sz w:val="24"/>
                <w:szCs w:val="24"/>
                <w:highlight w:val="none"/>
                <w:lang w:val="en-US" w:eastAsia="zh-CN"/>
              </w:rPr>
              <w:t>记录仪</w:t>
            </w:r>
            <w:r>
              <w:rPr>
                <w:rStyle w:val="391"/>
                <w:rFonts w:hint="eastAsia" w:ascii="仿宋_GB2312" w:hAnsi="仿宋_GB2312" w:eastAsia="仿宋_GB2312" w:cs="仿宋_GB2312"/>
                <w:color w:val="auto"/>
                <w:sz w:val="24"/>
                <w:szCs w:val="24"/>
                <w:highlight w:val="none"/>
              </w:rPr>
              <w:t>、记录本、手电筒等器材</w:t>
            </w:r>
            <w:r>
              <w:rPr>
                <w:rStyle w:val="391"/>
                <w:rFonts w:hint="eastAsia" w:ascii="仿宋_GB2312" w:hAnsi="仿宋_GB2312" w:eastAsia="仿宋_GB2312" w:cs="仿宋_GB2312"/>
                <w:color w:val="auto"/>
                <w:sz w:val="24"/>
                <w:szCs w:val="24"/>
                <w:highlight w:val="none"/>
                <w:lang w:eastAsia="zh-CN"/>
              </w:rPr>
              <w:t>。</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lang w:val="en-US" w:eastAsia="zh-CN"/>
              </w:rPr>
            </w:pP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lang w:val="en-US" w:eastAsia="zh-CN"/>
              </w:rPr>
              <w:t>五</w:t>
            </w: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lang w:val="en-US" w:eastAsia="zh-CN"/>
              </w:rPr>
              <w:t>中标人须负责服务区域内室外路面动线</w:t>
            </w:r>
            <w:r>
              <w:rPr>
                <w:rFonts w:hint="eastAsia" w:ascii="仿宋_GB2312" w:hAnsi="仿宋_GB2312" w:eastAsia="仿宋_GB2312" w:cs="仿宋_GB2312"/>
                <w:lang w:eastAsia="zh-CN"/>
              </w:rPr>
              <w:t>及</w:t>
            </w:r>
            <w:r>
              <w:rPr>
                <w:rStyle w:val="391"/>
                <w:rFonts w:hint="eastAsia" w:ascii="仿宋_GB2312" w:hAnsi="仿宋_GB2312" w:eastAsia="仿宋_GB2312" w:cs="仿宋_GB2312"/>
                <w:color w:val="auto"/>
                <w:sz w:val="24"/>
                <w:szCs w:val="24"/>
                <w:highlight w:val="none"/>
                <w:lang w:val="en-US" w:eastAsia="zh-CN"/>
              </w:rPr>
              <w:t>标识车位划线，负责非机动车停车区10个悬挂式干粉灭火器、3块标识牌的购买工作（费用由中标人承担）。</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val="en-US" w:eastAsia="zh-CN"/>
              </w:rPr>
              <w:t>六</w:t>
            </w:r>
            <w:r>
              <w:rPr>
                <w:rStyle w:val="391"/>
                <w:rFonts w:hint="eastAsia" w:ascii="仿宋_GB2312" w:hAnsi="仿宋_GB2312" w:eastAsia="仿宋_GB2312" w:cs="仿宋_GB2312"/>
                <w:color w:val="auto"/>
                <w:sz w:val="24"/>
                <w:szCs w:val="24"/>
                <w:highlight w:val="none"/>
              </w:rPr>
              <w:t>）办公楼内日常卫生间低值易耗品(如卫生纸、洗手液)，办公楼建筑主体及附属配套设施设备的维修、更新和改造费用</w:t>
            </w:r>
            <w:r>
              <w:rPr>
                <w:rStyle w:val="391"/>
                <w:rFonts w:hint="eastAsia" w:ascii="仿宋_GB2312" w:hAnsi="仿宋_GB2312" w:eastAsia="仿宋_GB2312" w:cs="仿宋_GB2312"/>
                <w:color w:val="auto"/>
                <w:sz w:val="24"/>
                <w:szCs w:val="24"/>
                <w:highlight w:val="none"/>
                <w:lang w:eastAsia="zh-CN"/>
              </w:rPr>
              <w:t>（单价</w:t>
            </w:r>
            <w:r>
              <w:rPr>
                <w:rStyle w:val="391"/>
                <w:rFonts w:hint="eastAsia" w:ascii="仿宋_GB2312" w:hAnsi="仿宋_GB2312" w:eastAsia="仿宋_GB2312" w:cs="仿宋_GB2312"/>
                <w:color w:val="auto"/>
                <w:sz w:val="24"/>
                <w:szCs w:val="24"/>
                <w:highlight w:val="none"/>
                <w:lang w:val="en-US" w:eastAsia="zh-CN"/>
              </w:rPr>
              <w:t>50元以上的</w:t>
            </w:r>
            <w:r>
              <w:rPr>
                <w:rStyle w:val="391"/>
                <w:rFonts w:hint="eastAsia" w:ascii="仿宋_GB2312" w:hAnsi="仿宋_GB2312" w:eastAsia="仿宋_GB2312" w:cs="仿宋_GB2312"/>
                <w:color w:val="auto"/>
                <w:sz w:val="24"/>
                <w:szCs w:val="24"/>
                <w:highlight w:val="none"/>
                <w:lang w:eastAsia="zh-CN"/>
              </w:rPr>
              <w:t>）</w:t>
            </w:r>
            <w:r>
              <w:rPr>
                <w:rStyle w:val="391"/>
                <w:rFonts w:hint="eastAsia" w:ascii="仿宋_GB2312" w:hAnsi="仿宋_GB2312" w:eastAsia="仿宋_GB2312" w:cs="仿宋_GB2312"/>
                <w:color w:val="auto"/>
                <w:sz w:val="24"/>
                <w:szCs w:val="24"/>
                <w:highlight w:val="none"/>
              </w:rPr>
              <w:t>由采购人承担。</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eastAsia="zh-CN"/>
              </w:rPr>
              <w:t>七</w:t>
            </w:r>
            <w:r>
              <w:rPr>
                <w:rStyle w:val="391"/>
                <w:rFonts w:hint="eastAsia" w:ascii="仿宋_GB2312" w:hAnsi="仿宋_GB2312" w:eastAsia="仿宋_GB2312" w:cs="仿宋_GB2312"/>
                <w:color w:val="auto"/>
                <w:sz w:val="24"/>
                <w:szCs w:val="24"/>
                <w:highlight w:val="none"/>
              </w:rPr>
              <w:t>）因采购人工作安排需要（重大活动、技能竞赛等），需中标人加班或增加人员及物料而产生的费用由采购人承担。</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eastAsia="zh-CN"/>
              </w:rPr>
              <w:t>八</w:t>
            </w:r>
            <w:r>
              <w:rPr>
                <w:rStyle w:val="391"/>
                <w:rFonts w:hint="eastAsia" w:ascii="仿宋_GB2312" w:hAnsi="仿宋_GB2312" w:eastAsia="仿宋_GB2312" w:cs="仿宋_GB2312"/>
                <w:color w:val="auto"/>
                <w:sz w:val="24"/>
                <w:szCs w:val="24"/>
                <w:highlight w:val="none"/>
              </w:rPr>
              <w:t>）本合同期满后，中标人应积极配合采购人完成交接工作。</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val="en-US" w:eastAsia="zh-CN"/>
              </w:rPr>
              <w:t>九</w:t>
            </w:r>
            <w:r>
              <w:rPr>
                <w:rStyle w:val="391"/>
                <w:rFonts w:hint="eastAsia" w:ascii="仿宋_GB2312" w:hAnsi="仿宋_GB2312" w:eastAsia="仿宋_GB2312" w:cs="仿宋_GB2312"/>
                <w:color w:val="auto"/>
                <w:sz w:val="24"/>
                <w:szCs w:val="24"/>
                <w:highlight w:val="none"/>
              </w:rPr>
              <w:t>）如中标人未及时足额为物业服务人员缴纳社保及支付加班等费用的，因此产生的纠纷由中标人负全责。</w:t>
            </w:r>
          </w:p>
          <w:p>
            <w:pPr>
              <w:pStyle w:val="394"/>
              <w:keepNext w:val="0"/>
              <w:keepLines w:val="0"/>
              <w:pageBreakBefore w:val="0"/>
              <w:kinsoku/>
              <w:wordWrap/>
              <w:overflowPunct/>
              <w:topLinePunct w:val="0"/>
              <w:bidi w:val="0"/>
              <w:spacing w:line="380" w:lineRule="exact"/>
              <w:ind w:firstLine="480" w:firstLineChars="200"/>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eastAsia="zh-CN"/>
              </w:rPr>
              <w:t>十</w:t>
            </w:r>
            <w:r>
              <w:rPr>
                <w:rStyle w:val="391"/>
                <w:rFonts w:hint="eastAsia" w:ascii="仿宋_GB2312" w:hAnsi="仿宋_GB2312" w:eastAsia="仿宋_GB2312" w:cs="仿宋_GB2312"/>
                <w:color w:val="auto"/>
                <w:sz w:val="24"/>
                <w:szCs w:val="24"/>
                <w:highlight w:val="none"/>
              </w:rPr>
              <w:t>）中标人在物业服务合同期间内，若管理混乱，缺人缺岗，服务质量差，影响采购人正常秩序或声誉，因此类问题三次接到有效投诉的，采购人有权提前解除物业服务合同。</w:t>
            </w:r>
          </w:p>
          <w:p>
            <w:pPr>
              <w:keepNext w:val="0"/>
              <w:keepLines w:val="0"/>
              <w:pageBreakBefore w:val="0"/>
              <w:kinsoku/>
              <w:wordWrap/>
              <w:overflowPunct/>
              <w:topLinePunct w:val="0"/>
              <w:bidi w:val="0"/>
              <w:spacing w:line="380" w:lineRule="exact"/>
              <w:ind w:firstLine="480" w:firstLineChars="200"/>
              <w:jc w:val="left"/>
              <w:rPr>
                <w:rStyle w:val="391"/>
                <w:rFonts w:hint="eastAsia" w:ascii="仿宋_GB2312" w:hAnsi="仿宋_GB2312" w:eastAsia="仿宋_GB2312" w:cs="仿宋_GB2312"/>
                <w:color w:val="auto"/>
                <w:sz w:val="24"/>
                <w:szCs w:val="24"/>
                <w:highlight w:val="none"/>
              </w:rPr>
            </w:pPr>
            <w:r>
              <w:rPr>
                <w:rStyle w:val="391"/>
                <w:rFonts w:hint="eastAsia" w:ascii="仿宋_GB2312" w:hAnsi="仿宋_GB2312" w:eastAsia="仿宋_GB2312" w:cs="仿宋_GB2312"/>
                <w:color w:val="auto"/>
                <w:sz w:val="24"/>
                <w:szCs w:val="24"/>
                <w:highlight w:val="none"/>
              </w:rPr>
              <w:t>（</w:t>
            </w:r>
            <w:r>
              <w:rPr>
                <w:rStyle w:val="391"/>
                <w:rFonts w:hint="eastAsia" w:ascii="仿宋_GB2312" w:hAnsi="仿宋_GB2312" w:eastAsia="仿宋_GB2312" w:cs="仿宋_GB2312"/>
                <w:color w:val="auto"/>
                <w:sz w:val="24"/>
                <w:szCs w:val="24"/>
                <w:highlight w:val="none"/>
                <w:lang w:val="en-US" w:eastAsia="zh-CN"/>
              </w:rPr>
              <w:t>十一</w:t>
            </w:r>
            <w:r>
              <w:rPr>
                <w:rStyle w:val="391"/>
                <w:rFonts w:hint="eastAsia" w:ascii="仿宋_GB2312" w:hAnsi="仿宋_GB2312" w:eastAsia="仿宋_GB2312" w:cs="仿宋_GB2312"/>
                <w:color w:val="auto"/>
                <w:sz w:val="24"/>
                <w:szCs w:val="24"/>
                <w:highlight w:val="none"/>
              </w:rPr>
              <w:t>）中标人在物业服务合同期间内，违反双方所签订的保密协议产生法律责任的，中标人负全责，采购人有权提前解除物业服务合同。</w:t>
            </w:r>
          </w:p>
        </w:tc>
        <w:tc>
          <w:tcPr>
            <w:tcW w:w="777" w:type="dxa"/>
            <w:tcBorders>
              <w:top w:val="single" w:color="auto" w:sz="4" w:space="0"/>
              <w:left w:val="single" w:color="auto" w:sz="4" w:space="0"/>
              <w:bottom w:val="single" w:color="auto" w:sz="4" w:space="0"/>
              <w:right w:val="single" w:color="auto" w:sz="4" w:space="0"/>
            </w:tcBorders>
            <w:noWrap/>
            <w:vAlign w:val="center"/>
          </w:tcPr>
          <w:p>
            <w:pPr>
              <w:pStyle w:val="388"/>
              <w:snapToGrid w:val="0"/>
              <w:spacing w:line="420" w:lineRule="exact"/>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1项</w:t>
            </w:r>
          </w:p>
        </w:tc>
      </w:tr>
    </w:tbl>
    <w:p>
      <w:pPr>
        <w:rPr>
          <w:color w:val="auto"/>
          <w:highlight w:val="none"/>
        </w:rPr>
      </w:pPr>
    </w:p>
    <w:p>
      <w:pPr>
        <w:rPr>
          <w:color w:val="auto"/>
          <w:highlight w:val="none"/>
        </w:rPr>
      </w:pPr>
    </w:p>
    <w:p>
      <w:pPr>
        <w:rPr>
          <w:color w:val="auto"/>
          <w:highlight w:val="none"/>
        </w:rPr>
      </w:pPr>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ascii="仿宋_GB2312" w:hAnsi="宋体" w:eastAsia="仿宋_GB2312" w:cs="宋体"/>
                <w:b/>
                <w:color w:val="auto"/>
                <w:kern w:val="0"/>
                <w:sz w:val="24"/>
              </w:rPr>
            </w:pPr>
            <w:r>
              <w:rPr>
                <w:rFonts w:ascii="仿宋_GB2312" w:hAnsi="宋体" w:eastAsia="仿宋_GB2312" w:cs="宋体"/>
                <w:b/>
                <w:color w:val="auto"/>
                <w:kern w:val="0"/>
                <w:sz w:val="24"/>
              </w:rPr>
              <w:t>★</w:t>
            </w:r>
            <w:r>
              <w:rPr>
                <w:rFonts w:hint="eastAsia" w:ascii="仿宋_GB2312" w:hAnsi="宋体" w:eastAsia="仿宋_GB2312" w:cs="宋体"/>
                <w:b/>
                <w:color w:val="auto"/>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lang w:val="en-GB"/>
              </w:rPr>
            </w:pPr>
            <w:r>
              <w:rPr>
                <w:rFonts w:hint="eastAsia" w:ascii="仿宋_GB2312" w:hAnsi="仿宋_GB2312" w:eastAsia="仿宋_GB2312" w:cs="仿宋_GB2312"/>
                <w:color w:val="auto"/>
                <w:sz w:val="24"/>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1.本项目投标报价为一次性报价，利润及风险由投标人自行考虑（包括柳州市人民政府调整最低工资标准后，按实际情况增加人工费及相应保险费用）；
</w:t>
            </w:r>
          </w:p>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2.投标人必须按照《劳动合同法》的规定与员工签订劳动合同并按照国家及省市的相关规定为投入本项目人员统一办理社会保险、人员意外伤害等各种保险并承担相关费用；
</w:t>
            </w:r>
          </w:p>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3.投标人报价必须包含本项目工资、保险费、福利费、管理费、加班费、服装费、交通费、通讯费、税费等相关费用；
</w:t>
            </w:r>
          </w:p>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4.投标人须自行承担管理服务所有的专用工具物品、单价50元以下的维修零配件费、办公用品及日常易耗品（已明确由采购人承担的除外）费等相关费用；
</w:t>
            </w:r>
          </w:p>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5.</w:t>
            </w:r>
            <w:r>
              <w:rPr>
                <w:rFonts w:hint="eastAsia" w:ascii="仿宋_GB2312" w:hAnsi="仿宋_GB2312" w:eastAsia="仿宋_GB2312" w:cs="仿宋_GB2312"/>
                <w:bCs/>
                <w:color w:val="auto"/>
                <w:sz w:val="24"/>
                <w:lang w:val="en-US" w:eastAsia="zh-CN"/>
              </w:rPr>
              <w:t>投标人须承担</w:t>
            </w:r>
            <w:r>
              <w:rPr>
                <w:rFonts w:hint="eastAsia" w:ascii="仿宋_GB2312" w:hAnsi="仿宋_GB2312" w:eastAsia="仿宋_GB2312" w:cs="仿宋_GB2312"/>
                <w:bCs/>
                <w:color w:val="auto"/>
                <w:sz w:val="24"/>
                <w:lang w:eastAsia="zh-CN"/>
              </w:rPr>
              <w:t>日常防控消杀费、</w:t>
            </w:r>
            <w:r>
              <w:rPr>
                <w:rFonts w:hint="eastAsia" w:ascii="仿宋_GB2312" w:hAnsi="仿宋_GB2312" w:eastAsia="仿宋_GB2312" w:cs="仿宋_GB2312"/>
                <w:color w:val="auto"/>
                <w:kern w:val="0"/>
                <w:sz w:val="24"/>
                <w:szCs w:val="24"/>
                <w:highlight w:val="none"/>
                <w:lang w:eastAsia="zh-CN"/>
              </w:rPr>
              <w:t>四害消杀及防治白蚁费</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日常服务的耗材费用、生活水箱（水池）清理费、垃圾清运费、化粪池、沉沙井、下水道</w:t>
            </w:r>
            <w:r>
              <w:rPr>
                <w:rFonts w:hint="eastAsia" w:ascii="仿宋_GB2312" w:hAnsi="仿宋_GB2312" w:eastAsia="仿宋_GB2312" w:cs="仿宋_GB2312"/>
                <w:bCs/>
                <w:color w:val="auto"/>
                <w:sz w:val="24"/>
                <w:lang w:eastAsia="zh-CN"/>
              </w:rPr>
              <w:t>、排污口</w:t>
            </w:r>
            <w:r>
              <w:rPr>
                <w:rFonts w:hint="eastAsia" w:ascii="仿宋_GB2312" w:hAnsi="仿宋_GB2312" w:eastAsia="仿宋_GB2312" w:cs="仿宋_GB2312"/>
                <w:bCs/>
                <w:color w:val="auto"/>
                <w:sz w:val="24"/>
              </w:rPr>
              <w:t>清理费、</w:t>
            </w:r>
            <w:r>
              <w:rPr>
                <w:rStyle w:val="396"/>
                <w:rFonts w:hint="eastAsia" w:ascii="仿宋_GB2312" w:hAnsi="仿宋_GB2312" w:eastAsia="仿宋_GB2312" w:cs="仿宋_GB2312"/>
                <w:color w:val="auto"/>
                <w:sz w:val="24"/>
                <w:szCs w:val="24"/>
                <w:highlight w:val="none"/>
              </w:rPr>
              <w:t>石材清洁和养护</w:t>
            </w:r>
            <w:r>
              <w:rPr>
                <w:rStyle w:val="396"/>
                <w:rFonts w:hint="eastAsia" w:ascii="仿宋_GB2312" w:hAnsi="仿宋_GB2312" w:eastAsia="仿宋_GB2312" w:cs="仿宋_GB2312"/>
                <w:color w:val="auto"/>
                <w:sz w:val="24"/>
                <w:szCs w:val="24"/>
                <w:highlight w:val="none"/>
                <w:lang w:eastAsia="zh-CN"/>
              </w:rPr>
              <w:t>费、</w:t>
            </w:r>
            <w:r>
              <w:rPr>
                <w:rFonts w:hint="eastAsia" w:ascii="仿宋_GB2312" w:hAnsi="仿宋_GB2312" w:eastAsia="仿宋_GB2312" w:cs="仿宋_GB2312"/>
                <w:bCs/>
                <w:color w:val="auto"/>
                <w:sz w:val="24"/>
              </w:rPr>
              <w:t>公共区域墙面维修、</w:t>
            </w:r>
            <w:r>
              <w:rPr>
                <w:rStyle w:val="391"/>
                <w:rFonts w:hint="eastAsia" w:ascii="仿宋_GB2312" w:hAnsi="仿宋_GB2312" w:eastAsia="仿宋_GB2312" w:cs="仿宋_GB2312"/>
                <w:color w:val="auto"/>
                <w:sz w:val="24"/>
                <w:szCs w:val="24"/>
                <w:highlight w:val="none"/>
                <w:lang w:val="en-US" w:eastAsia="zh-CN"/>
              </w:rPr>
              <w:t>干粉灭火器、标识牌、</w:t>
            </w:r>
            <w:r>
              <w:rPr>
                <w:rFonts w:hint="eastAsia" w:ascii="仿宋_GB2312" w:hAnsi="仿宋_GB2312" w:eastAsia="仿宋_GB2312" w:cs="仿宋_GB2312"/>
                <w:bCs/>
                <w:color w:val="auto"/>
                <w:sz w:val="24"/>
              </w:rPr>
              <w:t>电梯地垫和大厅入户垫购买等费用；</w:t>
            </w:r>
          </w:p>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6.其他相关费用由投标人自行承担。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lang w:val="en-GB"/>
              </w:rPr>
            </w:pPr>
            <w:r>
              <w:rPr>
                <w:rFonts w:hint="eastAsia" w:ascii="仿宋_GB2312" w:hAnsi="仿宋_GB2312" w:eastAsia="仿宋_GB2312" w:cs="仿宋_GB2312"/>
                <w:color w:val="auto"/>
                <w:sz w:val="24"/>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自提供服务之日起3年，具体服务起止时间以合同约定日期为准。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lang w:val="en-GB"/>
              </w:rPr>
            </w:pPr>
            <w:r>
              <w:rPr>
                <w:rFonts w:hint="eastAsia" w:ascii="仿宋_GB2312" w:hAnsi="仿宋_GB2312" w:eastAsia="仿宋_GB2312" w:cs="仿宋_GB2312"/>
                <w:color w:val="auto"/>
                <w:sz w:val="24"/>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接到采购人通知后30分钟内到达采购人指定现场。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lang w:val="en-GB"/>
              </w:rPr>
            </w:pPr>
            <w:r>
              <w:rPr>
                <w:rFonts w:hint="eastAsia" w:ascii="仿宋_GB2312" w:hAnsi="仿宋_GB2312" w:eastAsia="仿宋_GB2312" w:cs="仿宋_GB2312"/>
                <w:color w:val="auto"/>
                <w:sz w:val="24"/>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1.服务交接时间：自合同约定提供服务之日起10日内办理完服务交接手续；
</w:t>
            </w:r>
          </w:p>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2.服务地点 ：广西柳州市鱼峰区东埠路7号。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lang w:val="en-GB"/>
              </w:rPr>
            </w:pPr>
            <w:r>
              <w:rPr>
                <w:rFonts w:hint="eastAsia" w:ascii="仿宋_GB2312" w:hAnsi="仿宋_GB2312" w:eastAsia="仿宋_GB2312" w:cs="仿宋_GB2312"/>
                <w:color w:val="auto"/>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财政性资金按财政国库集中支付规定程序办理。
</w:t>
            </w:r>
          </w:p>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1.预付款：</w:t>
            </w:r>
            <w:r>
              <w:rPr>
                <w:rFonts w:hint="eastAsia" w:ascii="仿宋_GB2312" w:hAnsi="仿宋_GB2312" w:eastAsia="仿宋_GB2312" w:cs="仿宋_GB2312"/>
                <w:bCs/>
                <w:color w:val="auto"/>
                <w:sz w:val="24"/>
                <w:lang w:eastAsia="zh-CN"/>
              </w:rPr>
              <w:t>第一年</w:t>
            </w:r>
            <w:r>
              <w:rPr>
                <w:rFonts w:hint="eastAsia" w:ascii="仿宋_GB2312" w:hAnsi="仿宋_GB2312" w:eastAsia="仿宋_GB2312" w:cs="仿宋_GB2312"/>
                <w:bCs/>
                <w:color w:val="auto"/>
                <w:sz w:val="24"/>
              </w:rPr>
              <w:t>预付款为</w:t>
            </w:r>
            <w:r>
              <w:rPr>
                <w:rFonts w:hint="eastAsia" w:ascii="仿宋_GB2312" w:hAnsi="仿宋_GB2312" w:eastAsia="仿宋_GB2312" w:cs="仿宋_GB2312"/>
                <w:bCs/>
                <w:color w:val="auto"/>
                <w:sz w:val="24"/>
                <w:lang w:eastAsia="zh-CN"/>
              </w:rPr>
              <w:t>项目年度</w:t>
            </w:r>
            <w:r>
              <w:rPr>
                <w:rFonts w:hint="eastAsia" w:ascii="仿宋_GB2312" w:hAnsi="仿宋_GB2312" w:eastAsia="仿宋_GB2312" w:cs="仿宋_GB2312"/>
                <w:bCs/>
                <w:color w:val="auto"/>
                <w:sz w:val="24"/>
              </w:rPr>
              <w:t>合同</w:t>
            </w:r>
            <w:r>
              <w:rPr>
                <w:rFonts w:hint="eastAsia" w:ascii="仿宋_GB2312" w:hAnsi="仿宋_GB2312" w:eastAsia="仿宋_GB2312" w:cs="仿宋_GB2312"/>
                <w:bCs/>
                <w:color w:val="auto"/>
                <w:sz w:val="24"/>
                <w:lang w:eastAsia="zh-CN"/>
              </w:rPr>
              <w:t>金额</w:t>
            </w:r>
            <w:r>
              <w:rPr>
                <w:rFonts w:hint="eastAsia" w:ascii="仿宋_GB2312" w:hAnsi="仿宋_GB2312" w:eastAsia="仿宋_GB2312" w:cs="仿宋_GB2312"/>
                <w:bCs/>
                <w:color w:val="auto"/>
                <w:sz w:val="24"/>
              </w:rPr>
              <w:t>的</w:t>
            </w:r>
            <w:r>
              <w:rPr>
                <w:rFonts w:hint="eastAsia" w:ascii="仿宋_GB2312" w:hAnsi="仿宋_GB2312" w:eastAsia="仿宋_GB2312" w:cs="仿宋_GB2312"/>
                <w:bCs/>
                <w:color w:val="auto"/>
                <w:sz w:val="24"/>
                <w:lang w:val="en-US" w:eastAsia="zh-CN"/>
              </w:rPr>
              <w:t>50</w:t>
            </w:r>
            <w:r>
              <w:rPr>
                <w:rFonts w:hint="eastAsia" w:ascii="仿宋_GB2312" w:hAnsi="仿宋_GB2312" w:eastAsia="仿宋_GB2312" w:cs="仿宋_GB2312"/>
                <w:bCs/>
                <w:color w:val="auto"/>
                <w:sz w:val="24"/>
              </w:rPr>
              <w:t>%，在合同生效以及具备实施条件后1</w:t>
            </w:r>
            <w:r>
              <w:rPr>
                <w:rFonts w:hint="eastAsia" w:ascii="仿宋_GB2312" w:hAnsi="仿宋_GB2312" w:eastAsia="仿宋_GB2312" w:cs="仿宋_GB2312"/>
                <w:bCs/>
                <w:color w:val="auto"/>
                <w:sz w:val="24"/>
                <w:lang w:val="en-US" w:eastAsia="zh-CN"/>
              </w:rPr>
              <w:t>0个工作</w:t>
            </w:r>
            <w:r>
              <w:rPr>
                <w:rFonts w:hint="eastAsia" w:ascii="仿宋_GB2312" w:hAnsi="仿宋_GB2312" w:eastAsia="仿宋_GB2312" w:cs="仿宋_GB2312"/>
                <w:bCs/>
                <w:color w:val="auto"/>
                <w:sz w:val="24"/>
              </w:rPr>
              <w:t>日内支付给中标人，第二</w:t>
            </w:r>
            <w:r>
              <w:rPr>
                <w:rFonts w:hint="eastAsia" w:ascii="仿宋_GB2312" w:hAnsi="仿宋_GB2312" w:eastAsia="仿宋_GB2312" w:cs="仿宋_GB2312"/>
                <w:bCs/>
                <w:color w:val="auto"/>
                <w:sz w:val="24"/>
                <w:lang w:eastAsia="zh-CN"/>
              </w:rPr>
              <w:t>、三</w:t>
            </w:r>
            <w:r>
              <w:rPr>
                <w:rFonts w:hint="eastAsia" w:ascii="仿宋_GB2312" w:hAnsi="仿宋_GB2312" w:eastAsia="仿宋_GB2312" w:cs="仿宋_GB2312"/>
                <w:bCs/>
                <w:color w:val="auto"/>
                <w:sz w:val="24"/>
              </w:rPr>
              <w:t>年预付时间为</w:t>
            </w:r>
            <w:r>
              <w:rPr>
                <w:rFonts w:hint="eastAsia" w:ascii="仿宋_GB2312" w:hAnsi="仿宋_GB2312" w:eastAsia="仿宋_GB2312" w:cs="仿宋_GB2312"/>
                <w:bCs/>
                <w:color w:val="auto"/>
                <w:sz w:val="24"/>
                <w:lang w:eastAsia="zh-CN"/>
              </w:rPr>
              <w:t>第二、第三</w:t>
            </w:r>
            <w:r>
              <w:rPr>
                <w:rFonts w:hint="eastAsia" w:ascii="仿宋_GB2312" w:hAnsi="仿宋_GB2312" w:eastAsia="仿宋_GB2312" w:cs="仿宋_GB2312"/>
                <w:bCs/>
                <w:color w:val="auto"/>
                <w:sz w:val="24"/>
              </w:rPr>
              <w:t>年相对应月份</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rPr>
              <w:t>
</w:t>
            </w:r>
          </w:p>
          <w:p>
            <w:pPr>
              <w:spacing w:line="440" w:lineRule="exact"/>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2.合同签订后采购人按月度向中标人支付服务费，中标人应当于每月前5个工作日内，将上月合法、有效发票开具给采购人，采购人在收到发票后5个工作日内启动支付流程，否则，采购人可以顺延付款。
</w:t>
            </w:r>
          </w:p>
          <w:p>
            <w:pPr>
              <w:spacing w:line="440" w:lineRule="exact"/>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eastAsia="仿宋_GB2312" w:cs="仿宋_GB2312" w:asciiTheme="minorHAnsi" w:hAnsiTheme="minorHAnsi"/>
                <w:bCs/>
                <w:color w:val="auto"/>
                <w:sz w:val="24"/>
                <w:lang w:val="en-GB"/>
              </w:rPr>
            </w:pPr>
            <w:r>
              <w:rPr>
                <w:rFonts w:ascii="仿宋_GB2312" w:hAnsi="宋体" w:eastAsia="仿宋_GB2312" w:cs="宋体"/>
                <w:b/>
                <w:color w:val="auto"/>
                <w:kern w:val="0"/>
                <w:sz w:val="24"/>
              </w:rPr>
              <w:t>★</w:t>
            </w:r>
            <w:r>
              <w:rPr>
                <w:rFonts w:hint="eastAsia" w:ascii="仿宋_GB2312" w:hAnsi="宋体" w:eastAsia="仿宋_GB2312" w:cs="Arial"/>
                <w:b/>
                <w:bCs/>
                <w:color w:val="auto"/>
                <w:sz w:val="24"/>
                <w:szCs w:val="24"/>
              </w:rPr>
              <w:t>三、</w:t>
            </w:r>
            <w:r>
              <w:rPr>
                <w:rFonts w:hint="eastAsia" w:ascii="仿宋_GB2312" w:hAnsi="宋体" w:eastAsia="仿宋_GB2312"/>
                <w:b/>
                <w:color w:val="auto"/>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eastAsia="仿宋_GB2312" w:cs="Arial" w:asciiTheme="minorHAnsi" w:hAnsiTheme="minorHAnsi"/>
                <w:bCs/>
                <w:color w:val="auto"/>
                <w:sz w:val="24"/>
                <w:lang w:val="en-GB"/>
              </w:rPr>
            </w:pPr>
            <w:r>
              <w:rPr>
                <w:rFonts w:ascii="仿宋_GB2312" w:hAnsi="仿宋_GB2312" w:eastAsia="仿宋_GB2312" w:cs="仿宋_GB2312"/>
                <w:bCs/>
                <w:color w:val="auto"/>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auto"/>
                <w:sz w:val="24"/>
                <w:lang w:eastAsia="zh-CN"/>
              </w:rPr>
            </w:pPr>
            <w:r>
              <w:rPr>
                <w:rFonts w:ascii="仿宋_GB2312" w:hAnsi="仿宋_GB2312" w:eastAsia="仿宋_GB2312" w:cs="仿宋_GB2312"/>
                <w:bCs/>
                <w:color w:val="auto"/>
                <w:sz w:val="24"/>
              </w:rPr>
              <w:t>1.</w:t>
            </w:r>
            <w:r>
              <w:rPr>
                <w:rFonts w:ascii="仿宋_GB2312" w:hAnsi="仿宋_GB2312" w:eastAsia="仿宋_GB2312" w:cs="仿宋_GB2312"/>
                <w:bCs/>
                <w:color w:val="auto"/>
                <w:sz w:val="24"/>
              </w:rPr>
              <w:tab/>
            </w:r>
            <w:r>
              <w:rPr>
                <w:rFonts w:ascii="仿宋_GB2312" w:hAnsi="仿宋_GB2312" w:eastAsia="仿宋_GB2312" w:cs="仿宋_GB2312"/>
                <w:bCs/>
                <w:color w:val="auto"/>
                <w:sz w:val="24"/>
              </w:rPr>
              <w:t>国家强制性标准及有关规定。
</w:t>
            </w:r>
          </w:p>
          <w:p>
            <w:pPr>
              <w:spacing w:line="440" w:lineRule="exact"/>
              <w:ind w:right="27" w:rightChars="13"/>
              <w:jc w:val="left"/>
              <w:rPr>
                <w:rFonts w:ascii="仿宋_GB2312" w:hAnsi="仿宋_GB2312" w:eastAsia="仿宋_GB2312" w:cs="仿宋_GB2312"/>
                <w:bCs/>
                <w:color w:val="auto"/>
                <w:sz w:val="24"/>
              </w:rPr>
            </w:pPr>
            <w:r>
              <w:rPr>
                <w:rFonts w:ascii="仿宋_GB2312" w:hAnsi="仿宋_GB2312" w:eastAsia="仿宋_GB2312" w:cs="仿宋_GB2312"/>
                <w:bCs/>
                <w:color w:val="auto"/>
                <w:sz w:val="24"/>
              </w:rPr>
              <w:t>2.</w:t>
            </w:r>
            <w:r>
              <w:rPr>
                <w:rFonts w:ascii="仿宋_GB2312" w:hAnsi="仿宋_GB2312" w:eastAsia="仿宋_GB2312" w:cs="仿宋_GB2312"/>
                <w:bCs/>
                <w:color w:val="auto"/>
                <w:sz w:val="24"/>
              </w:rPr>
              <w:tab/>
            </w:r>
            <w:r>
              <w:rPr>
                <w:rFonts w:ascii="仿宋_GB2312" w:hAnsi="仿宋_GB2312" w:eastAsia="仿宋_GB2312" w:cs="仿宋_GB2312"/>
                <w:bCs/>
                <w:color w:val="auto"/>
                <w:sz w:val="24"/>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ascii="仿宋_GB2312" w:hAnsi="宋体" w:eastAsia="仿宋_GB2312" w:cs="Arial"/>
                <w:b/>
                <w:bCs/>
                <w:color w:val="auto"/>
                <w:sz w:val="24"/>
                <w:szCs w:val="24"/>
              </w:rPr>
            </w:pPr>
            <w:r>
              <w:rPr>
                <w:rFonts w:hint="eastAsia" w:ascii="仿宋_GB2312" w:hAnsi="宋体" w:eastAsia="仿宋_GB2312" w:cs="Arial"/>
                <w:b/>
                <w:bCs/>
                <w:color w:val="auto"/>
                <w:sz w:val="24"/>
                <w:szCs w:val="24"/>
              </w:rPr>
              <w:t>四、</w:t>
            </w:r>
            <w:r>
              <w:rPr>
                <w:rFonts w:hint="eastAsia" w:ascii="仿宋_GB2312" w:hAnsi="宋体" w:eastAsia="仿宋_GB2312"/>
                <w:b/>
                <w:color w:val="auto"/>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rPr>
            </w:pPr>
            <w:r>
              <w:rPr>
                <w:rFonts w:ascii="仿宋_GB2312" w:hAnsi="仿宋_GB2312" w:eastAsia="仿宋_GB2312" w:cs="仿宋_GB2312"/>
                <w:bCs/>
                <w:color w:val="auto"/>
                <w:sz w:val="24"/>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590"/>
              <w:spacing w:before="0" w:beforeAutospacing="0" w:after="0" w:afterAutospacing="0" w:line="460" w:lineRule="atLeast"/>
              <w:rPr>
                <w:rFonts w:ascii="仿宋_GB2312" w:eastAsia="仿宋_GB2312"/>
                <w:color w:val="auto"/>
              </w:rPr>
            </w:pPr>
            <w:r>
              <w:rPr>
                <w:rStyle w:val="591"/>
                <w:rFonts w:hint="eastAsia" w:ascii="仿宋_GB2312" w:eastAsia="仿宋_GB2312"/>
                <w:color w:val="auto"/>
              </w:rPr>
              <w:t>1.根据《政府采购促进中小企业发展管理办法》（财库〔2020〕46号），本项目属于专门面向中小企业采购的项目，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590"/>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2.中小企业须符合本项目采购标的所属行业对应的中小企业划分标准：</w:t>
            </w:r>
          </w:p>
          <w:p>
            <w:pPr>
              <w:pStyle w:val="590"/>
              <w:spacing w:before="0" w:beforeAutospacing="0" w:after="0" w:afterAutospacing="0" w:line="460" w:lineRule="atLeast"/>
              <w:rPr>
                <w:rFonts w:hint="eastAsia" w:ascii="仿宋_GB2312" w:eastAsia="仿宋_GB2312"/>
                <w:color w:val="auto"/>
              </w:rPr>
            </w:pPr>
            <w:r>
              <w:rPr>
                <w:rStyle w:val="591"/>
                <w:rFonts w:hint="eastAsia" w:ascii="仿宋_GB2312" w:eastAsia="仿宋_GB2312"/>
                <w:color w:val="auto"/>
              </w:rPr>
              <w:t>（1）采购标的对应的中小企业划分标准所属行业：物业管理</w:t>
            </w:r>
          </w:p>
          <w:p>
            <w:pPr>
              <w:pStyle w:val="590"/>
              <w:spacing w:before="0" w:beforeAutospacing="0" w:after="0" w:afterAutospacing="0" w:line="460" w:lineRule="atLeast"/>
              <w:rPr>
                <w:rFonts w:hint="eastAsia" w:ascii="仿宋_GB2312" w:eastAsia="仿宋_GB2312"/>
                <w:color w:val="auto"/>
              </w:rPr>
            </w:pPr>
            <w:r>
              <w:rPr>
                <w:rStyle w:val="591"/>
                <w:rFonts w:hint="eastAsia" w:ascii="仿宋_GB2312" w:eastAsia="仿宋_GB2312"/>
                <w:color w:val="auto"/>
              </w:rPr>
              <w:t>（2）中小企业划分有关标准根据工信部等部委发布的《关于印发中小企业划型标准规定的通知》（工信部联企业〔2011〕300号）确定；</w:t>
            </w:r>
          </w:p>
          <w:p>
            <w:pPr>
              <w:pStyle w:val="590"/>
              <w:spacing w:before="0" w:beforeAutospacing="0" w:after="0" w:afterAutospacing="0" w:line="460" w:lineRule="atLeast"/>
              <w:rPr>
                <w:rFonts w:hint="eastAsia" w:ascii="仿宋_GB2312" w:eastAsia="仿宋_GB2312"/>
                <w:color w:val="auto"/>
              </w:rPr>
            </w:pPr>
            <w:r>
              <w:rPr>
                <w:rStyle w:val="591"/>
                <w:rFonts w:hint="eastAsia" w:ascii="仿宋_GB2312" w:eastAsia="仿宋_GB2312"/>
                <w:color w:val="auto"/>
              </w:rPr>
              <w:t>（3）为方便投标人识别企业规模类型，投标人可使用工业和信息化部组织开发的中小企业规模类型自测小程序生成企业规模类型测试结果。</w:t>
            </w:r>
          </w:p>
          <w:p>
            <w:pPr>
              <w:pStyle w:val="590"/>
              <w:spacing w:before="0" w:beforeAutospacing="0" w:after="0" w:afterAutospacing="0" w:line="460" w:lineRule="atLeast"/>
              <w:rPr>
                <w:rFonts w:hint="eastAsia" w:ascii="仿宋_GB2312" w:eastAsia="仿宋_GB2312"/>
                <w:color w:val="auto"/>
              </w:rPr>
            </w:pPr>
            <w:r>
              <w:rPr>
                <w:rStyle w:val="591"/>
                <w:rFonts w:hint="eastAsia" w:ascii="仿宋_GB2312" w:eastAsia="仿宋_GB2312"/>
                <w:color w:val="auto"/>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rPr>
            </w:pPr>
            <w:r>
              <w:rPr>
                <w:rFonts w:ascii="仿宋_GB2312" w:hAnsi="仿宋_GB2312" w:eastAsia="仿宋_GB2312" w:cs="仿宋_GB2312"/>
                <w:bCs/>
                <w:color w:val="auto"/>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605"/>
              <w:spacing w:before="0" w:beforeAutospacing="0" w:after="0" w:afterAutospacing="0" w:line="460" w:lineRule="atLeas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w:t>
            </w:r>
            <w:r>
              <w:rPr>
                <w:rFonts w:hint="eastAsia" w:ascii="仿宋_GB2312" w:eastAsia="仿宋_GB2312"/>
                <w:bCs/>
                <w:color w:val="auto"/>
                <w:kern w:val="0"/>
                <w:sz w:val="24"/>
                <w:highlight w:val="none"/>
                <w:lang w:eastAsia="zh-CN"/>
              </w:rPr>
              <w:t>投标人</w:t>
            </w:r>
            <w:r>
              <w:rPr>
                <w:rFonts w:hint="eastAsia" w:ascii="仿宋_GB2312" w:hAnsi="宋体" w:eastAsia="仿宋_GB2312"/>
                <w:bCs/>
                <w:color w:val="auto"/>
                <w:kern w:val="0"/>
                <w:sz w:val="24"/>
                <w:highlight w:val="none"/>
              </w:rPr>
              <w:t>自201</w:t>
            </w:r>
            <w:r>
              <w:rPr>
                <w:rFonts w:hint="eastAsia" w:ascii="仿宋_GB2312" w:hAnsi="宋体" w:eastAsia="仿宋_GB2312"/>
                <w:bCs/>
                <w:color w:val="auto"/>
                <w:kern w:val="0"/>
                <w:sz w:val="24"/>
                <w:highlight w:val="none"/>
                <w:lang w:val="en-US" w:eastAsia="zh-CN"/>
              </w:rPr>
              <w:t>9</w:t>
            </w:r>
            <w:r>
              <w:rPr>
                <w:rFonts w:hint="eastAsia" w:ascii="仿宋_GB2312" w:hAnsi="宋体" w:eastAsia="仿宋_GB2312"/>
                <w:bCs/>
                <w:color w:val="auto"/>
                <w:kern w:val="0"/>
                <w:sz w:val="24"/>
                <w:highlight w:val="none"/>
              </w:rPr>
              <w:t>年1月1日以来</w:t>
            </w:r>
            <w:r>
              <w:rPr>
                <w:rFonts w:hint="eastAsia" w:ascii="仿宋_GB2312" w:hAnsi="宋体" w:eastAsia="仿宋_GB2312"/>
                <w:bCs/>
                <w:color w:val="auto"/>
                <w:sz w:val="24"/>
                <w:highlight w:val="none"/>
              </w:rPr>
              <w:t>行政部门颁发的</w:t>
            </w:r>
            <w:r>
              <w:rPr>
                <w:rFonts w:hint="eastAsia" w:ascii="仿宋_GB2312" w:hAnsi="宋体" w:eastAsia="仿宋_GB2312" w:cs="宋体"/>
                <w:color w:val="auto"/>
                <w:sz w:val="24"/>
                <w:highlight w:val="none"/>
              </w:rPr>
              <w:t>与企业生产经营相关的</w:t>
            </w:r>
            <w:r>
              <w:rPr>
                <w:rFonts w:hint="eastAsia" w:ascii="仿宋_GB2312" w:eastAsia="仿宋_GB2312"/>
                <w:color w:val="auto"/>
                <w:sz w:val="24"/>
                <w:highlight w:val="none"/>
              </w:rPr>
              <w:t>奖项</w:t>
            </w:r>
            <w:r>
              <w:rPr>
                <w:rFonts w:hint="eastAsia" w:ascii="仿宋_GB2312" w:hAnsi="宋体" w:eastAsia="仿宋_GB2312" w:cs="宋体"/>
                <w:color w:val="auto"/>
                <w:sz w:val="24"/>
                <w:highlight w:val="none"/>
              </w:rPr>
              <w:t>；</w:t>
            </w:r>
          </w:p>
          <w:p>
            <w:pPr>
              <w:pStyle w:val="605"/>
              <w:spacing w:before="0" w:beforeAutospacing="0" w:after="0" w:afterAutospacing="0" w:line="460" w:lineRule="atLeast"/>
              <w:rPr>
                <w:rFonts w:ascii="仿宋_GB2312" w:eastAsia="仿宋_GB2312"/>
                <w:color w:val="auto"/>
              </w:rPr>
            </w:pPr>
            <w:r>
              <w:rPr>
                <w:rFonts w:hint="eastAsia" w:ascii="仿宋_GB2312" w:eastAsia="仿宋_GB2312"/>
                <w:color w:val="auto"/>
                <w:lang w:val="en-US" w:eastAsia="zh-CN"/>
              </w:rPr>
              <w:t>2</w:t>
            </w:r>
            <w:r>
              <w:rPr>
                <w:rFonts w:hint="eastAsia" w:ascii="仿宋_GB2312" w:eastAsia="仿宋_GB2312"/>
                <w:color w:val="auto"/>
              </w:rPr>
              <w:t>.投标人通过质量管理体系认证；</w:t>
            </w:r>
          </w:p>
          <w:p>
            <w:pPr>
              <w:pStyle w:val="605"/>
              <w:spacing w:before="0" w:beforeAutospacing="0" w:after="0" w:afterAutospacing="0" w:line="460" w:lineRule="atLeast"/>
              <w:rPr>
                <w:rFonts w:hint="eastAsia" w:ascii="仿宋_GB2312" w:eastAsia="仿宋_GB2312"/>
                <w:color w:val="auto"/>
              </w:rPr>
            </w:pPr>
            <w:r>
              <w:rPr>
                <w:rFonts w:hint="eastAsia" w:ascii="仿宋_GB2312" w:eastAsia="仿宋_GB2312"/>
                <w:color w:val="auto"/>
                <w:lang w:val="en-US" w:eastAsia="zh-CN"/>
              </w:rPr>
              <w:t>3</w:t>
            </w:r>
            <w:r>
              <w:rPr>
                <w:rFonts w:hint="eastAsia" w:ascii="仿宋_GB2312" w:eastAsia="仿宋_GB2312"/>
                <w:color w:val="auto"/>
              </w:rPr>
              <w:t>.投标人通过职业健康安全管理体系认证；</w:t>
            </w:r>
          </w:p>
          <w:p>
            <w:pPr>
              <w:pStyle w:val="605"/>
              <w:spacing w:before="0" w:beforeAutospacing="0" w:after="0" w:afterAutospacing="0" w:line="460" w:lineRule="atLeast"/>
              <w:rPr>
                <w:rFonts w:hint="eastAsia" w:ascii="仿宋_GB2312" w:eastAsia="仿宋_GB2312"/>
                <w:color w:val="auto"/>
              </w:rPr>
            </w:pPr>
            <w:r>
              <w:rPr>
                <w:rFonts w:hint="eastAsia" w:ascii="仿宋_GB2312" w:eastAsia="仿宋_GB2312"/>
                <w:color w:val="auto"/>
                <w:lang w:val="en-US" w:eastAsia="zh-CN"/>
              </w:rPr>
              <w:t>4</w:t>
            </w:r>
            <w:r>
              <w:rPr>
                <w:rFonts w:hint="eastAsia" w:ascii="仿宋_GB2312" w:eastAsia="仿宋_GB2312"/>
                <w:color w:val="auto"/>
              </w:rPr>
              <w:t>.投标人通过</w:t>
            </w:r>
            <w:r>
              <w:rPr>
                <w:rFonts w:hint="eastAsia" w:ascii="仿宋_GB2312" w:eastAsia="仿宋_GB2312"/>
                <w:color w:val="auto"/>
                <w:lang w:eastAsia="zh-CN"/>
              </w:rPr>
              <w:t>环境管理</w:t>
            </w:r>
            <w:r>
              <w:rPr>
                <w:rFonts w:hint="eastAsia" w:ascii="仿宋_GB2312" w:eastAsia="仿宋_GB2312"/>
                <w:color w:val="auto"/>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rPr>
            </w:pPr>
            <w:r>
              <w:rPr>
                <w:rFonts w:ascii="仿宋_GB2312" w:hAnsi="仿宋_GB2312" w:eastAsia="仿宋_GB2312" w:cs="仿宋_GB2312"/>
                <w:bCs/>
                <w:color w:val="auto"/>
                <w:sz w:val="24"/>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619"/>
              <w:spacing w:before="0" w:beforeAutospacing="0" w:after="0" w:afterAutospacing="0" w:line="460" w:lineRule="atLeast"/>
              <w:rPr>
                <w:rFonts w:ascii="仿宋_GB2312" w:eastAsia="仿宋_GB2312"/>
                <w:color w:val="auto"/>
              </w:rPr>
            </w:pPr>
            <w:r>
              <w:rPr>
                <w:rFonts w:hint="eastAsia" w:ascii="仿宋_GB2312" w:eastAsia="仿宋_GB2312"/>
                <w:color w:val="auto"/>
              </w:rPr>
              <w:t>投标人2019年1月1日起至今承接的同类服务项目。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ascii="仿宋_GB2312" w:hAnsi="宋体" w:eastAsia="仿宋_GB2312" w:cs="Arial"/>
                <w:bCs/>
                <w:color w:val="auto"/>
                <w:sz w:val="24"/>
              </w:rPr>
            </w:pPr>
            <w:r>
              <w:rPr>
                <w:rFonts w:ascii="仿宋_GB2312" w:hAnsi="仿宋_GB2312" w:eastAsia="仿宋_GB2312" w:cs="仿宋_GB2312"/>
                <w:bCs/>
                <w:color w:val="auto"/>
                <w:sz w:val="24"/>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633"/>
              <w:spacing w:before="0" w:beforeAutospacing="0" w:after="0" w:afterAutospacing="0" w:line="460" w:lineRule="atLeast"/>
              <w:rPr>
                <w:rFonts w:ascii="仿宋_GB2312" w:eastAsia="仿宋_GB2312"/>
                <w:color w:val="auto"/>
              </w:rPr>
            </w:pPr>
            <w:r>
              <w:rPr>
                <w:rFonts w:hint="eastAsia" w:ascii="仿宋_GB2312" w:eastAsia="仿宋_GB2312"/>
                <w:color w:val="auto"/>
              </w:rPr>
              <w:t>详见第四章 评标方法及评标标准中的“人员配置方案”内容。</w:t>
            </w:r>
          </w:p>
        </w:tc>
      </w:tr>
    </w:tbl>
    <w:p>
      <w:pPr>
        <w:rPr>
          <w:color w:val="auto"/>
        </w:rPr>
        <w:sectPr>
          <w:pgSz w:w="11906" w:h="16838"/>
          <w:pgMar w:top="1440" w:right="1440" w:bottom="1440" w:left="1440" w:header="851" w:footer="992" w:gutter="0"/>
          <w:cols w:space="720" w:num="1"/>
          <w:docGrid w:linePitch="312" w:charSpace="0"/>
        </w:sectPr>
      </w:pPr>
    </w:p>
    <w:p>
      <w:pPr>
        <w:pStyle w:val="4"/>
        <w:spacing w:line="276" w:lineRule="auto"/>
        <w:jc w:val="center"/>
        <w:rPr>
          <w:color w:val="auto"/>
          <w:sz w:val="32"/>
          <w:szCs w:val="32"/>
        </w:rPr>
      </w:pPr>
      <w:bookmarkStart w:id="25" w:name="_Toc29711"/>
      <w:r>
        <w:rPr>
          <w:rFonts w:hint="eastAsia"/>
          <w:color w:val="auto"/>
          <w:sz w:val="32"/>
          <w:szCs w:val="32"/>
        </w:rPr>
        <w:t>第三章 投标人须知</w:t>
      </w:r>
      <w:bookmarkEnd w:id="25"/>
    </w:p>
    <w:p>
      <w:pPr>
        <w:spacing w:line="276" w:lineRule="auto"/>
        <w:jc w:val="center"/>
        <w:rPr>
          <w:rFonts w:ascii="仿宋_GB2312" w:eastAsia="仿宋_GB2312"/>
          <w:b/>
          <w:color w:val="auto"/>
          <w:sz w:val="28"/>
          <w:szCs w:val="28"/>
        </w:rPr>
      </w:pPr>
      <w:r>
        <w:rPr>
          <w:rFonts w:hint="eastAsia" w:ascii="仿宋_GB2312" w:eastAsia="仿宋_GB2312"/>
          <w:b/>
          <w:color w:val="auto"/>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color w:val="auto"/>
                <w:sz w:val="24"/>
              </w:rPr>
            </w:pPr>
            <w:r>
              <w:rPr>
                <w:rFonts w:hint="eastAsia" w:ascii="仿宋_GB2312" w:eastAsia="仿宋_GB2312"/>
                <w:b/>
                <w:color w:val="auto"/>
                <w:sz w:val="24"/>
              </w:rPr>
              <w:t>序号</w:t>
            </w:r>
          </w:p>
        </w:tc>
        <w:tc>
          <w:tcPr>
            <w:tcW w:w="8232" w:type="dxa"/>
          </w:tcPr>
          <w:p>
            <w:pPr>
              <w:spacing w:line="400" w:lineRule="exact"/>
              <w:jc w:val="center"/>
              <w:rPr>
                <w:rFonts w:ascii="仿宋_GB2312" w:eastAsia="仿宋_GB2312"/>
                <w:b/>
                <w:color w:val="auto"/>
                <w:sz w:val="24"/>
              </w:rPr>
            </w:pPr>
            <w:r>
              <w:rPr>
                <w:rFonts w:hint="eastAsia" w:ascii="仿宋_GB2312" w:eastAsia="仿宋_GB2312"/>
                <w:b/>
                <w:color w:val="auto"/>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w:t>
            </w:r>
          </w:p>
        </w:tc>
        <w:tc>
          <w:tcPr>
            <w:tcW w:w="8232" w:type="dxa"/>
            <w:vAlign w:val="center"/>
          </w:tcPr>
          <w:p>
            <w:pPr>
              <w:spacing w:line="400" w:lineRule="exact"/>
              <w:rPr>
                <w:rFonts w:ascii="仿宋_GB2312" w:eastAsia="仿宋_GB2312"/>
                <w:color w:val="auto"/>
                <w:sz w:val="24"/>
              </w:rPr>
            </w:pPr>
            <w:r>
              <w:rPr>
                <w:rFonts w:hint="eastAsia" w:ascii="仿宋_GB2312" w:eastAsia="仿宋_GB2312"/>
                <w:color w:val="auto"/>
                <w:sz w:val="24"/>
              </w:rPr>
              <w:t>项目名称：</w:t>
            </w:r>
            <w:r>
              <w:rPr>
                <w:rFonts w:ascii="仿宋_GB2312" w:hAnsi="宋体" w:eastAsia="仿宋_GB2312"/>
                <w:color w:val="auto"/>
                <w:sz w:val="24"/>
              </w:rPr>
              <w:t>实训基地物业服务采购</w:t>
            </w:r>
          </w:p>
          <w:p>
            <w:pPr>
              <w:spacing w:line="400" w:lineRule="exact"/>
              <w:rPr>
                <w:rFonts w:hint="eastAsia" w:ascii="仿宋_GB2312" w:eastAsia="仿宋_GB2312"/>
                <w:color w:val="auto"/>
                <w:sz w:val="24"/>
                <w:lang w:eastAsia="zh-CN"/>
              </w:rPr>
            </w:pPr>
            <w:r>
              <w:rPr>
                <w:rFonts w:hint="eastAsia" w:ascii="仿宋_GB2312" w:eastAsia="仿宋_GB2312"/>
                <w:color w:val="auto"/>
                <w:sz w:val="24"/>
              </w:rPr>
              <w:t>项目编号：</w:t>
            </w:r>
            <w:r>
              <w:rPr>
                <w:rFonts w:hint="eastAsia" w:ascii="仿宋_GB2312" w:hAnsi="宋体" w:eastAsia="仿宋_GB2312"/>
                <w:color w:val="auto"/>
                <w:sz w:val="24"/>
                <w:lang w:eastAsia="zh-CN"/>
              </w:rPr>
              <w:t>LZZC2022-G3-990556-LZJC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ascii="仿宋_GB2312" w:eastAsia="仿宋_GB2312"/>
                <w:color w:val="auto"/>
                <w:sz w:val="24"/>
              </w:rPr>
              <w:t>2</w:t>
            </w:r>
          </w:p>
        </w:tc>
        <w:tc>
          <w:tcPr>
            <w:tcW w:w="8232" w:type="dxa"/>
          </w:tcPr>
          <w:p>
            <w:pPr>
              <w:autoSpaceDE w:val="0"/>
              <w:autoSpaceDN w:val="0"/>
              <w:spacing w:line="400" w:lineRule="exact"/>
              <w:textAlignment w:val="bottom"/>
              <w:rPr>
                <w:rFonts w:ascii="仿宋_GB2312" w:eastAsia="仿宋_GB2312"/>
                <w:color w:val="auto"/>
                <w:sz w:val="24"/>
              </w:rPr>
            </w:pPr>
            <w:r>
              <w:rPr>
                <w:rFonts w:hint="eastAsia" w:ascii="仿宋_GB2312" w:eastAsia="仿宋_GB2312"/>
                <w:color w:val="auto"/>
                <w:sz w:val="24"/>
              </w:rPr>
              <w:t>采购资金来源：财政性资金</w:t>
            </w:r>
          </w:p>
          <w:p>
            <w:pPr>
              <w:autoSpaceDE w:val="0"/>
              <w:autoSpaceDN w:val="0"/>
              <w:spacing w:line="400" w:lineRule="exact"/>
              <w:textAlignment w:val="bottom"/>
              <w:rPr>
                <w:rFonts w:ascii="仿宋_GB2312" w:eastAsia="仿宋_GB2312"/>
                <w:color w:val="auto"/>
                <w:sz w:val="24"/>
              </w:rPr>
            </w:pPr>
            <w:r>
              <w:rPr>
                <w:rFonts w:hint="eastAsia" w:ascii="仿宋_GB2312" w:eastAsia="仿宋_GB2312"/>
                <w:color w:val="auto"/>
                <w:sz w:val="24"/>
              </w:rPr>
              <w:t>预算资金（人民币）：</w:t>
            </w:r>
            <w:r>
              <w:rPr>
                <w:rFonts w:ascii="仿宋_GB2312" w:eastAsia="仿宋_GB2312"/>
                <w:color w:val="auto"/>
                <w:sz w:val="24"/>
              </w:rPr>
              <w:t>玖佰玖拾万元整</w:t>
            </w:r>
            <w:r>
              <w:rPr>
                <w:rFonts w:hint="eastAsia" w:ascii="仿宋_GB2312" w:eastAsia="仿宋_GB2312"/>
                <w:color w:val="auto"/>
                <w:sz w:val="24"/>
              </w:rPr>
              <w:t>（¥</w:t>
            </w:r>
            <w:r>
              <w:rPr>
                <w:rFonts w:ascii="仿宋_GB2312" w:eastAsia="仿宋_GB2312"/>
                <w:color w:val="auto"/>
                <w:sz w:val="24"/>
              </w:rPr>
              <w:t>9</w:t>
            </w:r>
            <w:r>
              <w:rPr>
                <w:rFonts w:hint="eastAsia" w:ascii="仿宋_GB2312" w:eastAsia="仿宋_GB2312"/>
                <w:color w:val="auto"/>
                <w:sz w:val="24"/>
                <w:lang w:val="en-US" w:eastAsia="zh-CN"/>
              </w:rPr>
              <w:t>,</w:t>
            </w:r>
            <w:r>
              <w:rPr>
                <w:rFonts w:ascii="仿宋_GB2312" w:eastAsia="仿宋_GB2312"/>
                <w:color w:val="auto"/>
                <w:sz w:val="24"/>
              </w:rPr>
              <w:t>900</w:t>
            </w:r>
            <w:r>
              <w:rPr>
                <w:rFonts w:hint="eastAsia" w:ascii="仿宋_GB2312" w:eastAsia="仿宋_GB2312"/>
                <w:color w:val="auto"/>
                <w:sz w:val="24"/>
                <w:lang w:val="en-US" w:eastAsia="zh-CN"/>
              </w:rPr>
              <w:t>,</w:t>
            </w:r>
            <w:r>
              <w:rPr>
                <w:rFonts w:ascii="仿宋_GB2312" w:eastAsia="仿宋_GB2312"/>
                <w:color w:val="auto"/>
                <w:sz w:val="24"/>
              </w:rPr>
              <w:t>000</w:t>
            </w:r>
            <w:r>
              <w:rPr>
                <w:rFonts w:hint="eastAsia" w:ascii="仿宋_GB2312" w:eastAsia="仿宋_GB2312"/>
                <w:color w:val="auto"/>
                <w:sz w:val="24"/>
                <w:lang w:val="en-US" w:eastAsia="zh-CN"/>
              </w:rPr>
              <w:t>.00</w:t>
            </w:r>
            <w:r>
              <w:rPr>
                <w:rFonts w:hint="eastAsia" w:ascii="仿宋_GB2312" w:eastAsia="仿宋_GB2312"/>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ascii="仿宋_GB2312" w:eastAsia="仿宋_GB2312"/>
                <w:color w:val="auto"/>
                <w:sz w:val="24"/>
              </w:rPr>
              <w:t>3</w:t>
            </w:r>
          </w:p>
        </w:tc>
        <w:tc>
          <w:tcPr>
            <w:tcW w:w="8232" w:type="dxa"/>
            <w:vAlign w:val="center"/>
          </w:tcPr>
          <w:p>
            <w:pPr>
              <w:spacing w:line="400" w:lineRule="exact"/>
              <w:rPr>
                <w:rFonts w:ascii="仿宋_GB2312" w:eastAsia="仿宋_GB2312"/>
                <w:color w:val="auto"/>
                <w:sz w:val="24"/>
              </w:rPr>
            </w:pPr>
            <w:r>
              <w:rPr>
                <w:rFonts w:hint="eastAsia" w:ascii="仿宋_GB2312" w:eastAsia="仿宋_GB2312"/>
                <w:color w:val="auto"/>
                <w:sz w:val="24"/>
              </w:rPr>
              <w:t>投标报价及费用：</w:t>
            </w:r>
          </w:p>
          <w:p>
            <w:pPr>
              <w:spacing w:line="400" w:lineRule="exact"/>
              <w:rPr>
                <w:rFonts w:ascii="仿宋_GB2312" w:eastAsia="仿宋_GB2312"/>
                <w:color w:val="auto"/>
                <w:sz w:val="24"/>
              </w:rPr>
            </w:pPr>
            <w:r>
              <w:rPr>
                <w:rFonts w:hint="eastAsia" w:ascii="仿宋_GB2312" w:eastAsia="仿宋_GB2312"/>
                <w:color w:val="auto"/>
                <w:sz w:val="24"/>
              </w:rPr>
              <w:t>1.本项目投标应以人民币报价；</w:t>
            </w:r>
          </w:p>
          <w:p>
            <w:pPr>
              <w:spacing w:line="400" w:lineRule="exact"/>
              <w:rPr>
                <w:rFonts w:ascii="仿宋_GB2312" w:eastAsia="仿宋_GB2312"/>
                <w:color w:val="auto"/>
                <w:sz w:val="24"/>
              </w:rPr>
            </w:pPr>
            <w:r>
              <w:rPr>
                <w:rFonts w:hint="eastAsia" w:ascii="仿宋_GB2312" w:eastAsia="仿宋_GB2312"/>
                <w:color w:val="auto"/>
                <w:sz w:val="24"/>
              </w:rPr>
              <w:t>2.不论投标结果如何，投标人均应自行承担所有与投标有关的全部费用；</w:t>
            </w:r>
          </w:p>
          <w:p>
            <w:pPr>
              <w:spacing w:line="400" w:lineRule="exact"/>
              <w:rPr>
                <w:rFonts w:ascii="仿宋_GB2312" w:eastAsia="仿宋_GB2312"/>
                <w:color w:val="auto"/>
                <w:sz w:val="24"/>
              </w:rPr>
            </w:pPr>
            <w:r>
              <w:rPr>
                <w:rFonts w:hint="eastAsia" w:ascii="仿宋_GB2312" w:eastAsia="仿宋_GB2312"/>
                <w:color w:val="auto"/>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color w:val="auto"/>
                <w:sz w:val="24"/>
              </w:rPr>
            </w:pPr>
            <w:r>
              <w:rPr>
                <w:rFonts w:ascii="仿宋_GB2312" w:eastAsia="仿宋_GB2312"/>
                <w:color w:val="auto"/>
                <w:sz w:val="24"/>
              </w:rPr>
              <w:t>4</w:t>
            </w:r>
          </w:p>
        </w:tc>
        <w:tc>
          <w:tcPr>
            <w:tcW w:w="8232" w:type="dxa"/>
            <w:vAlign w:val="center"/>
          </w:tcPr>
          <w:p>
            <w:pPr>
              <w:spacing w:line="400" w:lineRule="exact"/>
              <w:rPr>
                <w:rFonts w:ascii="仿宋_GB2312" w:eastAsia="仿宋_GB2312"/>
                <w:color w:val="auto"/>
                <w:sz w:val="24"/>
              </w:rPr>
            </w:pPr>
            <w:r>
              <w:rPr>
                <w:rFonts w:hint="eastAsia" w:ascii="仿宋_GB2312" w:eastAsia="仿宋_GB2312"/>
                <w:color w:val="auto"/>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ascii="仿宋_GB2312" w:eastAsia="仿宋_GB2312"/>
                <w:color w:val="auto"/>
                <w:sz w:val="24"/>
              </w:rPr>
              <w:t>5</w:t>
            </w:r>
          </w:p>
        </w:tc>
        <w:tc>
          <w:tcPr>
            <w:tcW w:w="8232" w:type="dxa"/>
            <w:vAlign w:val="center"/>
          </w:tcPr>
          <w:p>
            <w:pPr>
              <w:spacing w:line="400" w:lineRule="exact"/>
              <w:rPr>
                <w:rFonts w:ascii="仿宋_GB2312" w:eastAsia="仿宋_GB2312"/>
                <w:color w:val="auto"/>
                <w:sz w:val="24"/>
              </w:rPr>
            </w:pPr>
            <w:r>
              <w:rPr>
                <w:rFonts w:hint="eastAsia" w:ascii="仿宋_GB2312" w:hAnsi="宋体" w:eastAsia="仿宋_GB2312"/>
                <w:color w:val="auto"/>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color w:val="auto"/>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6</w:t>
            </w:r>
          </w:p>
        </w:tc>
        <w:tc>
          <w:tcPr>
            <w:tcW w:w="8232" w:type="dxa"/>
            <w:vAlign w:val="center"/>
          </w:tcPr>
          <w:p>
            <w:pPr>
              <w:pStyle w:val="647"/>
              <w:spacing w:before="0" w:beforeAutospacing="0" w:after="0" w:afterAutospacing="0" w:line="460" w:lineRule="atLeast"/>
              <w:rPr>
                <w:rStyle w:val="648"/>
                <w:rFonts w:hint="eastAsia" w:ascii="仿宋_GB2312" w:eastAsia="仿宋_GB2312"/>
                <w:color w:val="auto"/>
                <w:lang w:eastAsia="zh-CN"/>
              </w:rPr>
            </w:pPr>
            <w:r>
              <w:rPr>
                <w:rStyle w:val="648"/>
                <w:rFonts w:hint="eastAsia" w:ascii="仿宋_GB2312" w:eastAsia="仿宋_GB2312"/>
                <w:color w:val="auto"/>
              </w:rPr>
              <w:t>本项目属于专门面向中小企业采购的项目，监狱企业、残疾人福利单位视同小型、微型企业：</w:t>
            </w:r>
          </w:p>
          <w:p>
            <w:pPr>
              <w:pStyle w:val="647"/>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1.</w:t>
            </w:r>
            <w:r>
              <w:rPr>
                <w:rStyle w:val="648"/>
                <w:rFonts w:hint="eastAsia" w:ascii="仿宋_GB2312" w:eastAsia="仿宋_GB2312"/>
                <w:color w:val="auto"/>
              </w:rPr>
              <w:t>中小</w:t>
            </w:r>
            <w:r>
              <w:rPr>
                <w:rFonts w:hint="eastAsia" w:ascii="仿宋_GB2312" w:eastAsia="仿宋_GB2312"/>
                <w:color w:val="auto"/>
              </w:rPr>
              <w:t>企业以投标人填写的《中小企业声明函》为判定标准（格式见公开招标文件第六章）；</w:t>
            </w:r>
          </w:p>
          <w:p>
            <w:pPr>
              <w:pStyle w:val="647"/>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2.残疾人福利性单位以投标人提供的《残疾人福利性单位声明函》为判定标准（格式见公开招标文件第六章）；</w:t>
            </w:r>
          </w:p>
          <w:p>
            <w:pPr>
              <w:pStyle w:val="647"/>
              <w:spacing w:before="0" w:beforeAutospacing="0" w:after="0" w:afterAutospacing="0" w:line="460" w:lineRule="atLeast"/>
              <w:rPr>
                <w:rFonts w:ascii="仿宋_GB2312" w:eastAsia="仿宋_GB2312"/>
                <w:color w:val="auto"/>
              </w:rPr>
            </w:pPr>
            <w:r>
              <w:rPr>
                <w:rFonts w:hint="eastAsia" w:ascii="仿宋_GB2312" w:eastAsia="仿宋_GB2312"/>
                <w:color w:val="auto"/>
              </w:rPr>
              <w:t>3.监狱企业以投标人提供由省级以上监狱管理局、戒毒管理局（含新疆生产建设兵团）出具的属于监狱企业的证明文件为判定标准。</w:t>
            </w:r>
          </w:p>
          <w:p>
            <w:pPr>
              <w:rPr>
                <w:rFonts w:hint="eastAsia" w:ascii="仿宋_GB2312" w:eastAsia="仿宋_GB2312"/>
                <w:color w:val="auto"/>
              </w:rPr>
            </w:pPr>
            <w:r>
              <w:rPr>
                <w:rFonts w:hint="eastAsia" w:ascii="仿宋_GB2312" w:eastAsia="仿宋_GB2312"/>
                <w:color w:val="auto"/>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7</w:t>
            </w:r>
          </w:p>
        </w:tc>
        <w:tc>
          <w:tcPr>
            <w:tcW w:w="8232" w:type="dxa"/>
            <w:vAlign w:val="center"/>
          </w:tcPr>
          <w:p>
            <w:pPr>
              <w:pStyle w:val="662"/>
              <w:spacing w:before="0" w:beforeAutospacing="0" w:after="0" w:afterAutospacing="0" w:line="460" w:lineRule="atLeast"/>
              <w:rPr>
                <w:rStyle w:val="663"/>
                <w:rFonts w:hint="eastAsia" w:ascii="仿宋_GB2312" w:eastAsia="仿宋_GB2312"/>
                <w:color w:val="auto"/>
                <w:lang w:eastAsia="zh-CN"/>
              </w:rPr>
            </w:pPr>
            <w:r>
              <w:rPr>
                <w:rStyle w:val="663"/>
                <w:rFonts w:hint="eastAsia" w:ascii="仿宋_GB2312" w:eastAsia="仿宋_GB2312"/>
                <w:color w:val="auto"/>
              </w:rPr>
              <w:t>电子投标文件：</w:t>
            </w:r>
          </w:p>
          <w:p>
            <w:pPr>
              <w:pStyle w:val="662"/>
              <w:spacing w:before="0" w:beforeAutospacing="0" w:after="0" w:afterAutospacing="0" w:line="460" w:lineRule="atLeast"/>
              <w:rPr>
                <w:rStyle w:val="663"/>
                <w:rFonts w:hint="eastAsia" w:ascii="仿宋_GB2312" w:eastAsia="仿宋_GB2312"/>
                <w:color w:val="auto"/>
                <w:lang w:eastAsia="zh-CN"/>
              </w:rPr>
            </w:pPr>
            <w:r>
              <w:rPr>
                <w:rStyle w:val="663"/>
                <w:rFonts w:hint="eastAsia" w:ascii="仿宋_GB2312" w:eastAsia="仿宋_GB2312"/>
                <w:color w:val="auto"/>
              </w:rPr>
              <w:t>1.投标人应按照本项目公开招标文件和政采云平台的要求，通过“政采云电子投标客户端”编制、加密电子投标文件，并于提交投标文件截止时间前在政采云平台上提交加密的电子投标文件。</w:t>
            </w:r>
          </w:p>
          <w:p>
            <w:pPr>
              <w:pStyle w:val="662"/>
              <w:spacing w:before="0" w:beforeAutospacing="0" w:after="0" w:afterAutospacing="0" w:line="460" w:lineRule="atLeast"/>
              <w:rPr>
                <w:rStyle w:val="663"/>
                <w:rFonts w:hint="eastAsia" w:ascii="仿宋_GB2312" w:eastAsia="仿宋_GB2312"/>
                <w:color w:val="auto"/>
                <w:lang w:eastAsia="zh-CN"/>
              </w:rPr>
            </w:pPr>
            <w:r>
              <w:rPr>
                <w:rStyle w:val="663"/>
                <w:rFonts w:hint="eastAsia" w:ascii="仿宋_GB2312" w:eastAsia="仿宋_GB2312"/>
                <w:color w:val="auto"/>
              </w:rPr>
              <w:t>2.未按规定传输提交电子投标文件的将被政采云拒绝。</w:t>
            </w:r>
          </w:p>
          <w:p>
            <w:pPr>
              <w:pStyle w:val="662"/>
              <w:spacing w:before="0" w:beforeAutospacing="0" w:after="0" w:afterAutospacing="0" w:line="460" w:lineRule="atLeast"/>
              <w:rPr>
                <w:rFonts w:ascii="仿宋_GB2312" w:eastAsia="仿宋_GB2312"/>
                <w:color w:val="auto"/>
              </w:rPr>
            </w:pPr>
            <w:r>
              <w:rPr>
                <w:rStyle w:val="663"/>
                <w:rFonts w:hint="eastAsia" w:ascii="仿宋_GB2312" w:eastAsia="仿宋_GB2312"/>
                <w:color w:val="auto"/>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8</w:t>
            </w:r>
          </w:p>
        </w:tc>
        <w:tc>
          <w:tcPr>
            <w:tcW w:w="8232" w:type="dxa"/>
            <w:vAlign w:val="center"/>
          </w:tcPr>
          <w:p>
            <w:pPr>
              <w:pStyle w:val="677"/>
              <w:spacing w:before="0" w:beforeAutospacing="0" w:after="0" w:afterAutospacing="0" w:line="460" w:lineRule="atLeast"/>
              <w:rPr>
                <w:rFonts w:ascii="仿宋_GB2312" w:eastAsia="仿宋_GB2312"/>
                <w:color w:val="auto"/>
              </w:rPr>
            </w:pPr>
            <w:r>
              <w:rPr>
                <w:rFonts w:hint="eastAsia" w:ascii="仿宋_GB2312" w:eastAsia="仿宋_GB2312"/>
                <w:color w:val="auto"/>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9</w:t>
            </w:r>
          </w:p>
        </w:tc>
        <w:tc>
          <w:tcPr>
            <w:tcW w:w="8232" w:type="dxa"/>
            <w:vAlign w:val="center"/>
          </w:tcPr>
          <w:p>
            <w:pPr>
              <w:pStyle w:val="691"/>
              <w:spacing w:before="0" w:beforeAutospacing="0" w:after="0" w:afterAutospacing="0" w:line="460" w:lineRule="atLeast"/>
              <w:rPr>
                <w:rFonts w:ascii="仿宋_GB2312" w:eastAsia="仿宋_GB2312"/>
                <w:color w:val="auto"/>
              </w:rPr>
            </w:pPr>
            <w:r>
              <w:rPr>
                <w:rFonts w:hint="eastAsia" w:ascii="仿宋_GB2312" w:eastAsia="仿宋_GB2312"/>
                <w:color w:val="auto"/>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10</w:t>
            </w:r>
          </w:p>
        </w:tc>
        <w:tc>
          <w:tcPr>
            <w:tcW w:w="8232" w:type="dxa"/>
            <w:vAlign w:val="center"/>
          </w:tcPr>
          <w:p>
            <w:pPr>
              <w:pStyle w:val="705"/>
              <w:spacing w:before="0" w:beforeAutospacing="0" w:after="0" w:afterAutospacing="0" w:line="460" w:lineRule="atLeast"/>
              <w:rPr>
                <w:rFonts w:ascii="仿宋_GB2312" w:eastAsia="仿宋_GB2312"/>
                <w:color w:val="auto"/>
              </w:rPr>
            </w:pPr>
            <w:r>
              <w:rPr>
                <w:rFonts w:hint="eastAsia" w:ascii="仿宋_GB2312" w:eastAsia="仿宋_GB2312"/>
                <w:color w:val="auto"/>
              </w:rPr>
              <w:t>电子投标文件解密时间：采购代理机构开启解密标书后30分钟内，投标人必须在此时间段内登录政采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11</w:t>
            </w:r>
          </w:p>
        </w:tc>
        <w:tc>
          <w:tcPr>
            <w:tcW w:w="8232" w:type="dxa"/>
            <w:vAlign w:val="center"/>
          </w:tcPr>
          <w:p>
            <w:pPr>
              <w:pStyle w:val="719"/>
              <w:spacing w:before="0" w:beforeAutospacing="0" w:after="0" w:afterAutospacing="0" w:line="460" w:lineRule="atLeast"/>
              <w:rPr>
                <w:rFonts w:ascii="仿宋_GB2312" w:eastAsia="仿宋_GB2312"/>
                <w:color w:val="auto"/>
              </w:rPr>
            </w:pPr>
            <w:r>
              <w:rPr>
                <w:rFonts w:hint="eastAsia" w:ascii="仿宋_GB2312" w:eastAsia="仿宋_GB2312"/>
                <w:color w:val="auto"/>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12</w:t>
            </w:r>
          </w:p>
        </w:tc>
        <w:tc>
          <w:tcPr>
            <w:tcW w:w="8232" w:type="dxa"/>
            <w:vAlign w:val="center"/>
          </w:tcPr>
          <w:p>
            <w:pPr>
              <w:pStyle w:val="733"/>
              <w:spacing w:before="0" w:beforeAutospacing="0" w:after="0" w:afterAutospacing="0" w:line="460" w:lineRule="atLeast"/>
              <w:rPr>
                <w:rFonts w:ascii="仿宋_GB2312" w:eastAsia="仿宋_GB2312"/>
                <w:color w:val="auto"/>
              </w:rPr>
            </w:pPr>
            <w:r>
              <w:rPr>
                <w:rFonts w:hint="eastAsia" w:ascii="仿宋_GB2312" w:eastAsia="仿宋_GB2312"/>
                <w:color w:val="auto"/>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13</w:t>
            </w:r>
          </w:p>
        </w:tc>
        <w:tc>
          <w:tcPr>
            <w:tcW w:w="8232" w:type="dxa"/>
            <w:vAlign w:val="center"/>
          </w:tcPr>
          <w:p>
            <w:pPr>
              <w:pStyle w:val="747"/>
              <w:spacing w:before="0" w:beforeAutospacing="0" w:after="0" w:afterAutospacing="0" w:line="460" w:lineRule="atLeast"/>
              <w:rPr>
                <w:rStyle w:val="748"/>
                <w:rFonts w:hint="eastAsia" w:ascii="仿宋_GB2312" w:eastAsia="仿宋_GB2312"/>
                <w:color w:val="auto"/>
                <w:lang w:eastAsia="zh-CN"/>
              </w:rPr>
            </w:pPr>
            <w:r>
              <w:rPr>
                <w:rStyle w:val="748"/>
                <w:rFonts w:hint="eastAsia" w:ascii="仿宋_GB2312" w:eastAsia="仿宋_GB2312"/>
                <w:color w:val="auto"/>
              </w:rPr>
              <w:t>一、信用信息使用规则：</w:t>
            </w:r>
          </w:p>
          <w:p>
            <w:pPr>
              <w:pStyle w:val="747"/>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pStyle w:val="747"/>
              <w:spacing w:before="0" w:beforeAutospacing="0" w:after="0" w:afterAutospacing="0" w:line="460" w:lineRule="atLeast"/>
              <w:rPr>
                <w:rStyle w:val="748"/>
                <w:rFonts w:hint="eastAsia" w:ascii="仿宋_GB2312" w:eastAsia="仿宋_GB2312"/>
                <w:color w:val="auto"/>
                <w:lang w:eastAsia="zh-CN"/>
              </w:rPr>
            </w:pPr>
            <w:r>
              <w:rPr>
                <w:rStyle w:val="748"/>
                <w:rFonts w:hint="eastAsia" w:ascii="仿宋_GB2312" w:eastAsia="仿宋_GB2312"/>
                <w:color w:val="auto"/>
              </w:rPr>
              <w:t>二、甄别方式：</w:t>
            </w:r>
          </w:p>
          <w:p>
            <w:pPr>
              <w:pStyle w:val="747"/>
              <w:spacing w:before="0" w:beforeAutospacing="0" w:after="0" w:afterAutospacing="0" w:line="460" w:lineRule="atLeast"/>
              <w:rPr>
                <w:rStyle w:val="748"/>
                <w:rFonts w:hint="eastAsia" w:ascii="仿宋_GB2312" w:eastAsia="仿宋_GB2312"/>
                <w:color w:val="auto"/>
                <w:lang w:eastAsia="zh-CN"/>
              </w:rPr>
            </w:pPr>
            <w:r>
              <w:rPr>
                <w:rStyle w:val="748"/>
                <w:rFonts w:hint="eastAsia" w:ascii="仿宋_GB2312" w:eastAsia="仿宋_GB2312"/>
                <w:color w:val="auto"/>
              </w:rPr>
              <w:t>1.在本项目资格性审查时，采购人将对投标人信用进行查询，并按照以上信用信息使用规则处理；</w:t>
            </w:r>
          </w:p>
          <w:p>
            <w:pPr>
              <w:pStyle w:val="747"/>
              <w:spacing w:before="0" w:beforeAutospacing="0" w:after="0" w:afterAutospacing="0" w:line="460" w:lineRule="atLeast"/>
              <w:rPr>
                <w:rStyle w:val="748"/>
                <w:rFonts w:hint="eastAsia" w:ascii="仿宋_GB2312" w:eastAsia="仿宋_GB2312"/>
                <w:color w:val="auto"/>
                <w:lang w:eastAsia="zh-CN"/>
              </w:rPr>
            </w:pPr>
            <w:r>
              <w:rPr>
                <w:rStyle w:val="748"/>
                <w:rFonts w:hint="eastAsia" w:ascii="仿宋_GB2312" w:eastAsia="仿宋_GB2312"/>
                <w:color w:val="auto"/>
              </w:rPr>
              <w:t>2.在中标通知书发出前，采购人或者采购代理机构将对中标人信用进行查询，并按照以上信用信息使用规则处理；</w:t>
            </w:r>
          </w:p>
          <w:p>
            <w:pPr>
              <w:pStyle w:val="747"/>
              <w:spacing w:before="0" w:beforeAutospacing="0" w:after="0" w:afterAutospacing="0" w:line="460" w:lineRule="atLeast"/>
              <w:rPr>
                <w:rFonts w:ascii="仿宋_GB2312" w:eastAsia="仿宋_GB2312"/>
                <w:color w:val="auto"/>
              </w:rPr>
            </w:pPr>
            <w:r>
              <w:rPr>
                <w:rStyle w:val="748"/>
                <w:rFonts w:hint="eastAsia" w:ascii="仿宋_GB2312" w:eastAsia="仿宋_GB2312"/>
                <w:color w:val="auto"/>
              </w:rPr>
              <w:t>3.根据财政部财库〔2022〕3 号文，《中华人民共和国政府采购法实施条例》第十九条第一款规定的“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14</w:t>
            </w:r>
          </w:p>
        </w:tc>
        <w:tc>
          <w:tcPr>
            <w:tcW w:w="8232" w:type="dxa"/>
            <w:vAlign w:val="center"/>
          </w:tcPr>
          <w:p>
            <w:pPr>
              <w:pStyle w:val="762"/>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中标公告及中标通知书：采购代理机构在采购人依法确认中标人后两个工作日内发布中标公告和中标通知书。</w:t>
            </w:r>
          </w:p>
          <w:p>
            <w:pPr>
              <w:pStyle w:val="762"/>
              <w:spacing w:before="0" w:beforeAutospacing="0" w:after="0" w:afterAutospacing="0" w:line="460" w:lineRule="atLeast"/>
              <w:rPr>
                <w:rFonts w:ascii="仿宋_GB2312" w:eastAsia="仿宋_GB2312"/>
                <w:color w:val="auto"/>
              </w:rPr>
            </w:pPr>
            <w:r>
              <w:rPr>
                <w:rStyle w:val="763"/>
                <w:rFonts w:hint="eastAsia" w:ascii="仿宋_GB2312" w:eastAsia="仿宋_GB2312"/>
                <w:color w:val="auto"/>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15</w:t>
            </w:r>
          </w:p>
        </w:tc>
        <w:tc>
          <w:tcPr>
            <w:tcW w:w="8232" w:type="dxa"/>
            <w:vAlign w:val="center"/>
          </w:tcPr>
          <w:p>
            <w:pPr>
              <w:pStyle w:val="777"/>
              <w:spacing w:before="0" w:beforeAutospacing="0" w:after="0" w:afterAutospacing="0" w:line="460" w:lineRule="atLeast"/>
              <w:rPr>
                <w:rFonts w:ascii="仿宋_GB2312" w:eastAsia="仿宋_GB2312"/>
                <w:color w:val="auto"/>
              </w:rPr>
            </w:pPr>
            <w:r>
              <w:rPr>
                <w:rStyle w:val="778"/>
                <w:rFonts w:hint="eastAsia" w:ascii="仿宋_GB2312" w:eastAsia="仿宋_GB2312"/>
                <w:color w:val="auto"/>
              </w:rPr>
              <w:t>签订合同时间：中标通知书发出后</w:t>
            </w:r>
            <w:r>
              <w:rPr>
                <w:rStyle w:val="778"/>
                <w:rFonts w:hint="eastAsia" w:ascii="仿宋_GB2312" w:eastAsia="仿宋_GB2312"/>
                <w:color w:val="auto"/>
                <w:u w:val="single"/>
              </w:rPr>
              <w:t>25</w:t>
            </w:r>
            <w:r>
              <w:rPr>
                <w:rStyle w:val="778"/>
                <w:rFonts w:hint="eastAsia" w:ascii="仿宋_GB2312" w:eastAsia="仿宋_GB2312"/>
                <w:color w:val="auto"/>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16</w:t>
            </w:r>
          </w:p>
        </w:tc>
        <w:tc>
          <w:tcPr>
            <w:tcW w:w="8232" w:type="dxa"/>
            <w:vAlign w:val="center"/>
          </w:tcPr>
          <w:p>
            <w:pPr>
              <w:pStyle w:val="792"/>
              <w:spacing w:before="0" w:beforeAutospacing="0" w:after="0" w:afterAutospacing="0" w:line="460" w:lineRule="atLeast"/>
              <w:rPr>
                <w:rFonts w:ascii="仿宋_GB2312" w:eastAsia="仿宋_GB2312"/>
                <w:color w:val="auto"/>
              </w:rPr>
            </w:pPr>
            <w:r>
              <w:rPr>
                <w:rFonts w:hint="eastAsia" w:ascii="仿宋_GB2312" w:eastAsia="仿宋_GB2312"/>
                <w:color w:val="auto"/>
              </w:rPr>
              <w:t>投标文件有效期：投标截止日期后</w:t>
            </w:r>
            <w:r>
              <w:rPr>
                <w:rFonts w:hint="eastAsia" w:ascii="仿宋_GB2312" w:eastAsia="仿宋_GB2312"/>
                <w:color w:val="auto"/>
                <w:u w:val="single"/>
              </w:rPr>
              <w:t>90天</w:t>
            </w:r>
            <w:r>
              <w:rPr>
                <w:rFonts w:hint="eastAsia" w:ascii="仿宋_GB2312" w:eastAsia="仿宋_GB2312"/>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17</w:t>
            </w:r>
          </w:p>
        </w:tc>
        <w:tc>
          <w:tcPr>
            <w:tcW w:w="8232" w:type="dxa"/>
            <w:vAlign w:val="center"/>
          </w:tcPr>
          <w:p>
            <w:pPr>
              <w:pStyle w:val="806"/>
              <w:spacing w:before="0" w:beforeAutospacing="0" w:after="0" w:afterAutospacing="0" w:line="460" w:lineRule="atLeast"/>
              <w:rPr>
                <w:rFonts w:ascii="仿宋_GB2312" w:eastAsia="仿宋_GB2312"/>
                <w:color w:val="auto"/>
              </w:rPr>
            </w:pPr>
            <w:r>
              <w:rPr>
                <w:rFonts w:hint="eastAsia" w:ascii="仿宋_GB2312" w:eastAsia="仿宋_GB2312"/>
                <w:color w:val="auto"/>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18</w:t>
            </w:r>
          </w:p>
        </w:tc>
        <w:tc>
          <w:tcPr>
            <w:tcW w:w="8232" w:type="dxa"/>
            <w:vAlign w:val="center"/>
          </w:tcPr>
          <w:p>
            <w:pPr>
              <w:pStyle w:val="820"/>
              <w:spacing w:before="0" w:beforeAutospacing="0" w:after="0" w:afterAutospacing="0" w:line="460" w:lineRule="atLeast"/>
              <w:rPr>
                <w:rFonts w:ascii="仿宋_GB2312" w:eastAsia="仿宋_GB2312"/>
                <w:color w:val="auto"/>
              </w:rPr>
            </w:pPr>
            <w:r>
              <w:rPr>
                <w:rFonts w:hint="eastAsia" w:ascii="仿宋_GB2312" w:eastAsia="仿宋_GB2312"/>
                <w:color w:val="auto"/>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19</w:t>
            </w:r>
          </w:p>
        </w:tc>
        <w:tc>
          <w:tcPr>
            <w:tcW w:w="8232" w:type="dxa"/>
            <w:vAlign w:val="center"/>
          </w:tcPr>
          <w:p>
            <w:pPr>
              <w:pStyle w:val="834"/>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1.本招标文件中描述投标人的“公章”是指投标人的CA电子签章。</w:t>
            </w:r>
          </w:p>
          <w:p>
            <w:pPr>
              <w:pStyle w:val="834"/>
              <w:spacing w:before="0" w:beforeAutospacing="0" w:after="0" w:afterAutospacing="0" w:line="460" w:lineRule="atLeast"/>
              <w:rPr>
                <w:rFonts w:ascii="仿宋_GB2312" w:eastAsia="仿宋_GB2312"/>
                <w:color w:val="auto"/>
              </w:rPr>
            </w:pPr>
            <w:r>
              <w:rPr>
                <w:rFonts w:hint="eastAsia" w:ascii="仿宋_GB2312" w:eastAsia="仿宋_GB2312"/>
                <w:color w:val="auto"/>
              </w:rPr>
              <w:t>2.本招标文件所涉及的法定代表人或授权委托代理人签字或盖章的内容，如果投标人没有法定代表人或授权委托代理人电子签章，涉及到法定代表人或授权委托代理人签字或盖章的内容，投标人可以线下签字或盖章后扫描上传。</w:t>
            </w:r>
          </w:p>
        </w:tc>
      </w:tr>
    </w:tbl>
    <w:p>
      <w:pPr>
        <w:spacing w:line="360" w:lineRule="auto"/>
        <w:jc w:val="center"/>
        <w:rPr>
          <w:b/>
          <w:color w:val="auto"/>
          <w:sz w:val="32"/>
          <w:szCs w:val="32"/>
        </w:rPr>
        <w:sectPr>
          <w:pgSz w:w="11906" w:h="16838"/>
          <w:pgMar w:top="1440" w:right="1440" w:bottom="1440" w:left="1440" w:header="851" w:footer="992" w:gutter="0"/>
          <w:cols w:space="720" w:num="1"/>
          <w:docGrid w:linePitch="312" w:charSpace="0"/>
        </w:sectPr>
      </w:pPr>
    </w:p>
    <w:p>
      <w:pPr>
        <w:spacing w:line="360" w:lineRule="auto"/>
        <w:jc w:val="center"/>
        <w:rPr>
          <w:b/>
          <w:color w:val="auto"/>
          <w:sz w:val="32"/>
          <w:szCs w:val="32"/>
        </w:rPr>
      </w:pPr>
      <w:r>
        <w:rPr>
          <w:rFonts w:hint="eastAsia"/>
          <w:b/>
          <w:color w:val="auto"/>
          <w:sz w:val="32"/>
          <w:szCs w:val="32"/>
        </w:rPr>
        <w:t>投标人须知</w:t>
      </w:r>
    </w:p>
    <w:p>
      <w:pPr>
        <w:spacing w:line="300" w:lineRule="exact"/>
        <w:jc w:val="center"/>
        <w:rPr>
          <w:b/>
          <w:color w:val="auto"/>
          <w:sz w:val="32"/>
          <w:szCs w:val="32"/>
        </w:rPr>
      </w:pPr>
    </w:p>
    <w:p>
      <w:pPr>
        <w:pStyle w:val="27"/>
        <w:snapToGrid w:val="0"/>
        <w:spacing w:line="360" w:lineRule="exact"/>
        <w:ind w:right="-330" w:rightChars="-157"/>
        <w:rPr>
          <w:rFonts w:ascii="仿宋_GB2312" w:hAnsi="宋体" w:eastAsia="仿宋_GB2312"/>
          <w:b/>
          <w:color w:val="auto"/>
          <w:sz w:val="24"/>
          <w:szCs w:val="24"/>
        </w:rPr>
      </w:pPr>
      <w:r>
        <w:rPr>
          <w:rFonts w:hint="eastAsia" w:ascii="仿宋_GB2312" w:hAnsi="宋体" w:eastAsia="仿宋_GB2312"/>
          <w:b/>
          <w:color w:val="auto"/>
          <w:sz w:val="24"/>
          <w:szCs w:val="24"/>
        </w:rPr>
        <w:t>一、总  则</w:t>
      </w:r>
    </w:p>
    <w:p>
      <w:pPr>
        <w:snapToGrid w:val="0"/>
        <w:spacing w:line="360" w:lineRule="exact"/>
        <w:ind w:right="-330" w:rightChars="-157" w:firstLine="472" w:firstLineChars="196"/>
        <w:jc w:val="left"/>
        <w:outlineLvl w:val="1"/>
        <w:rPr>
          <w:rFonts w:ascii="仿宋_GB2312" w:eastAsia="仿宋_GB2312"/>
          <w:b/>
          <w:color w:val="auto"/>
          <w:sz w:val="24"/>
        </w:rPr>
      </w:pPr>
      <w:bookmarkStart w:id="26" w:name="_Toc254970668"/>
      <w:bookmarkStart w:id="27" w:name="_Toc254970527"/>
      <w:r>
        <w:rPr>
          <w:rFonts w:hint="eastAsia" w:ascii="仿宋_GB2312" w:eastAsia="仿宋_GB2312"/>
          <w:b/>
          <w:color w:val="auto"/>
          <w:sz w:val="24"/>
        </w:rPr>
        <w:t>1. 适用范围</w:t>
      </w:r>
      <w:bookmarkEnd w:id="26"/>
      <w:bookmarkEnd w:id="27"/>
    </w:p>
    <w:p>
      <w:pPr>
        <w:pStyle w:val="27"/>
        <w:snapToGrid w:val="0"/>
        <w:spacing w:line="360" w:lineRule="exact"/>
        <w:ind w:right="-330" w:rightChars="-157"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1.1本招标文件适用于</w:t>
      </w:r>
      <w:r>
        <w:rPr>
          <w:rFonts w:hint="eastAsia" w:ascii="仿宋_GB2312" w:hAnsi="宋体" w:eastAsia="仿宋_GB2312"/>
          <w:color w:val="auto"/>
          <w:sz w:val="24"/>
          <w:u w:val="single"/>
        </w:rPr>
        <w:t>实训基地物业服务采购</w:t>
      </w:r>
      <w:r>
        <w:rPr>
          <w:rFonts w:hint="eastAsia" w:ascii="仿宋_GB2312" w:hAnsi="宋体" w:eastAsia="仿宋_GB2312"/>
          <w:bCs/>
          <w:color w:val="auto"/>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color w:val="auto"/>
          <w:sz w:val="24"/>
        </w:rPr>
      </w:pPr>
      <w:bookmarkStart w:id="28" w:name="_Toc254970528"/>
      <w:bookmarkStart w:id="29" w:name="_Toc254970669"/>
      <w:r>
        <w:rPr>
          <w:rFonts w:hint="eastAsia" w:ascii="仿宋_GB2312" w:eastAsia="仿宋_GB2312"/>
          <w:b/>
          <w:color w:val="auto"/>
          <w:sz w:val="24"/>
        </w:rPr>
        <w:t>2.定义</w:t>
      </w:r>
      <w:bookmarkEnd w:id="28"/>
      <w:bookmarkEnd w:id="29"/>
    </w:p>
    <w:p>
      <w:pPr>
        <w:pStyle w:val="27"/>
        <w:snapToGrid w:val="0"/>
        <w:spacing w:line="360" w:lineRule="exact"/>
        <w:ind w:right="-330" w:rightChars="-157"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2.1“采购人”是指：</w:t>
      </w:r>
      <w:r>
        <w:rPr>
          <w:rFonts w:hint="eastAsia" w:ascii="仿宋_GB2312" w:hAnsi="宋体" w:eastAsia="仿宋_GB2312"/>
          <w:color w:val="auto"/>
          <w:sz w:val="24"/>
          <w:u w:val="single"/>
        </w:rPr>
        <w:t>柳州市职业技能公共实训中心</w:t>
      </w:r>
      <w:r>
        <w:rPr>
          <w:rFonts w:hint="eastAsia" w:ascii="仿宋_GB2312" w:hAnsi="宋体" w:eastAsia="仿宋_GB2312"/>
          <w:bCs/>
          <w:color w:val="auto"/>
          <w:sz w:val="24"/>
          <w:szCs w:val="24"/>
        </w:rPr>
        <w:t>；“采购代理机构”是指</w:t>
      </w:r>
      <w:r>
        <w:rPr>
          <w:rFonts w:hint="eastAsia" w:ascii="仿宋_GB2312" w:hAnsi="宋体" w:eastAsia="仿宋_GB2312"/>
          <w:bCs/>
          <w:color w:val="auto"/>
          <w:sz w:val="24"/>
          <w:szCs w:val="24"/>
          <w:u w:val="single"/>
        </w:rPr>
        <w:t>柳州市政府集中采购中心</w:t>
      </w:r>
      <w:r>
        <w:rPr>
          <w:rFonts w:hint="eastAsia" w:ascii="仿宋_GB2312" w:hAnsi="宋体" w:eastAsia="仿宋_GB2312"/>
          <w:bCs/>
          <w:color w:val="auto"/>
          <w:sz w:val="24"/>
          <w:szCs w:val="24"/>
        </w:rPr>
        <w:t>。</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2.2“投标人”系指响应本公开招标文件要求，参加投标的法人或其他组织或自然人。如果该投标人在本次投标中中标，即成为“中标人”。</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2.3“产品”系指投标人按招标文件规定，须向采购人提供的一切设备（含安装）、保险、税金、备品备件、工具、手册及其它有关技术资料和材料。</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2.4“</w:t>
      </w:r>
      <w:bookmarkStart w:id="30" w:name="_Hlk93567071"/>
      <w:r>
        <w:rPr>
          <w:rFonts w:hint="eastAsia" w:ascii="仿宋_GB2312" w:hAnsi="宋体" w:eastAsia="仿宋_GB2312"/>
          <w:bCs/>
          <w:color w:val="auto"/>
          <w:sz w:val="24"/>
          <w:szCs w:val="24"/>
        </w:rPr>
        <w:t>服务”</w:t>
      </w:r>
      <w:bookmarkEnd w:id="30"/>
      <w:r>
        <w:rPr>
          <w:rFonts w:hint="eastAsia" w:ascii="仿宋_GB2312" w:hAnsi="宋体" w:eastAsia="仿宋_GB2312"/>
          <w:bCs/>
          <w:color w:val="auto"/>
          <w:sz w:val="24"/>
          <w:szCs w:val="24"/>
        </w:rPr>
        <w:t>系指除货物和工程以外的其他政府采购对象。</w:t>
      </w:r>
    </w:p>
    <w:p>
      <w:pPr>
        <w:pStyle w:val="27"/>
        <w:snapToGrid w:val="0"/>
        <w:spacing w:line="360" w:lineRule="exact"/>
        <w:ind w:right="-330" w:rightChars="-157"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2.5“项目”系指投标人按招标文件规定向采购人提供的产品和服务。</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2.6“签字”系指表示同意、认可、承担责任或义务的行为。</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2.8“</w:t>
      </w:r>
      <w:r>
        <w:rPr>
          <w:rFonts w:hint="eastAsia" w:ascii="仿宋_GB2312" w:hAnsi="仿宋_GB2312" w:eastAsia="仿宋_GB2312" w:cs="仿宋_GB2312"/>
          <w:color w:val="auto"/>
          <w:kern w:val="0"/>
          <w:sz w:val="24"/>
        </w:rPr>
        <w:t>★</w:t>
      </w:r>
      <w:r>
        <w:rPr>
          <w:rFonts w:hint="eastAsia" w:ascii="仿宋_GB2312" w:hAnsi="宋体" w:eastAsia="仿宋_GB2312"/>
          <w:bCs/>
          <w:color w:val="auto"/>
          <w:sz w:val="24"/>
        </w:rPr>
        <w:t>”系指本次采购项目“第二章 采购需求”中的实质性要求。</w:t>
      </w:r>
    </w:p>
    <w:p>
      <w:pPr>
        <w:pStyle w:val="27"/>
        <w:widowControl/>
        <w:snapToGrid w:val="0"/>
        <w:spacing w:line="40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2.</w:t>
      </w:r>
      <w:r>
        <w:rPr>
          <w:rFonts w:ascii="仿宋_GB2312" w:hAnsi="宋体" w:eastAsia="仿宋_GB2312"/>
          <w:bCs/>
          <w:color w:val="auto"/>
          <w:sz w:val="24"/>
        </w:rPr>
        <w:t>9</w:t>
      </w:r>
      <w:r>
        <w:rPr>
          <w:rFonts w:hint="eastAsia" w:ascii="仿宋_GB2312" w:hAnsi="宋体" w:eastAsia="仿宋_GB2312"/>
          <w:bCs/>
          <w:color w:val="auto"/>
          <w:sz w:val="24"/>
        </w:rPr>
        <w:t xml:space="preserve"> 公开招标文件中所称的“以上”、“以下”、“内”、“以内”、“届满”，包括本数；所称的“不满”、“不足”、“以外”，不包括本数。</w:t>
      </w:r>
    </w:p>
    <w:p>
      <w:pPr>
        <w:pStyle w:val="27"/>
        <w:widowControl/>
        <w:snapToGrid w:val="0"/>
        <w:spacing w:line="40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2.10“法定代表人”系指投标人的法定代表人、负责人或自然人。</w:t>
      </w:r>
    </w:p>
    <w:p>
      <w:pPr>
        <w:snapToGrid w:val="0"/>
        <w:spacing w:line="400" w:lineRule="exact"/>
        <w:ind w:firstLine="482" w:firstLineChars="200"/>
        <w:jc w:val="left"/>
        <w:rPr>
          <w:rFonts w:ascii="仿宋_GB2312" w:eastAsia="仿宋_GB2312"/>
          <w:b/>
          <w:color w:val="auto"/>
          <w:sz w:val="24"/>
        </w:rPr>
      </w:pPr>
      <w:bookmarkStart w:id="31" w:name="_Toc254970529"/>
      <w:bookmarkStart w:id="32" w:name="_Toc254970670"/>
      <w:bookmarkStart w:id="33" w:name="_Toc254970534"/>
      <w:bookmarkStart w:id="34" w:name="_Toc254970675"/>
      <w:bookmarkStart w:id="35" w:name="_Toc254970536"/>
      <w:bookmarkStart w:id="36" w:name="_Toc254970677"/>
      <w:r>
        <w:rPr>
          <w:rFonts w:hint="eastAsia" w:ascii="仿宋_GB2312" w:eastAsia="仿宋_GB2312"/>
          <w:b/>
          <w:color w:val="auto"/>
          <w:sz w:val="24"/>
        </w:rPr>
        <w:t>3.招标方式</w:t>
      </w:r>
      <w:bookmarkEnd w:id="31"/>
      <w:bookmarkEnd w:id="32"/>
    </w:p>
    <w:p>
      <w:pPr>
        <w:snapToGrid w:val="0"/>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3.1公开招标方式。</w:t>
      </w:r>
    </w:p>
    <w:p>
      <w:pPr>
        <w:snapToGrid w:val="0"/>
        <w:spacing w:line="400" w:lineRule="exact"/>
        <w:ind w:firstLine="482" w:firstLineChars="200"/>
        <w:jc w:val="left"/>
        <w:rPr>
          <w:rFonts w:ascii="仿宋_GB2312" w:eastAsia="仿宋_GB2312"/>
          <w:b/>
          <w:color w:val="auto"/>
          <w:sz w:val="24"/>
        </w:rPr>
      </w:pPr>
      <w:bookmarkStart w:id="37" w:name="_Toc254970530"/>
      <w:bookmarkStart w:id="38" w:name="_Toc254970671"/>
      <w:r>
        <w:rPr>
          <w:rFonts w:hint="eastAsia" w:ascii="仿宋_GB2312" w:eastAsia="仿宋_GB2312"/>
          <w:b/>
          <w:color w:val="auto"/>
          <w:sz w:val="24"/>
        </w:rPr>
        <w:t>4.投标委托</w:t>
      </w:r>
      <w:bookmarkEnd w:id="37"/>
      <w:bookmarkEnd w:id="38"/>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4.1如投标人代表不是法定代表人，须有法定代表人出具的授权委托书（格式见第六章投标文件格式）。</w:t>
      </w:r>
      <w:bookmarkStart w:id="39" w:name="_Toc254970672"/>
      <w:bookmarkStart w:id="40" w:name="_Toc254970531"/>
    </w:p>
    <w:p>
      <w:pPr>
        <w:snapToGrid w:val="0"/>
        <w:spacing w:line="400" w:lineRule="exact"/>
        <w:ind w:firstLine="482" w:firstLineChars="200"/>
        <w:jc w:val="left"/>
        <w:rPr>
          <w:rFonts w:ascii="仿宋_GB2312" w:eastAsia="仿宋_GB2312"/>
          <w:b/>
          <w:color w:val="auto"/>
          <w:sz w:val="24"/>
        </w:rPr>
      </w:pPr>
      <w:r>
        <w:rPr>
          <w:rFonts w:hint="eastAsia" w:ascii="仿宋_GB2312" w:eastAsia="仿宋_GB2312"/>
          <w:b/>
          <w:color w:val="auto"/>
          <w:sz w:val="24"/>
        </w:rPr>
        <w:t>5.投标费用</w:t>
      </w:r>
      <w:bookmarkEnd w:id="39"/>
      <w:bookmarkEnd w:id="40"/>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color w:val="auto"/>
          <w:sz w:val="24"/>
        </w:rPr>
      </w:pPr>
      <w:r>
        <w:rPr>
          <w:rFonts w:hint="eastAsia" w:ascii="仿宋_GB2312" w:eastAsia="仿宋_GB2312"/>
          <w:b/>
          <w:color w:val="auto"/>
          <w:sz w:val="24"/>
        </w:rPr>
        <w:t>6.联合体投标</w:t>
      </w:r>
    </w:p>
    <w:p>
      <w:pPr>
        <w:snapToGrid w:val="0"/>
        <w:spacing w:line="400" w:lineRule="exact"/>
        <w:ind w:firstLine="420"/>
        <w:jc w:val="left"/>
        <w:rPr>
          <w:rFonts w:ascii="仿宋_GB2312" w:eastAsia="仿宋_GB2312"/>
          <w:color w:val="auto"/>
          <w:sz w:val="24"/>
        </w:rPr>
      </w:pPr>
      <w:r>
        <w:rPr>
          <w:rFonts w:hint="eastAsia" w:ascii="仿宋_GB2312" w:eastAsia="仿宋_GB2312"/>
          <w:color w:val="auto"/>
          <w:sz w:val="24"/>
        </w:rPr>
        <w:t>6.1本项目</w:t>
      </w:r>
      <w:r>
        <w:rPr>
          <w:rFonts w:hint="eastAsia" w:ascii="仿宋_GB2312" w:eastAsia="仿宋_GB2312"/>
          <w:color w:val="auto"/>
          <w:sz w:val="24"/>
          <w:u w:val="single"/>
        </w:rPr>
        <w:t>不接受</w:t>
      </w:r>
      <w:r>
        <w:rPr>
          <w:rFonts w:hint="eastAsia" w:ascii="仿宋_GB2312" w:eastAsia="仿宋_GB2312"/>
          <w:color w:val="auto"/>
          <w:sz w:val="24"/>
        </w:rPr>
        <w:t>联合体投标。</w:t>
      </w:r>
    </w:p>
    <w:p>
      <w:pPr>
        <w:snapToGrid w:val="0"/>
        <w:spacing w:line="400" w:lineRule="exact"/>
        <w:ind w:firstLine="470" w:firstLineChars="195"/>
        <w:rPr>
          <w:rFonts w:ascii="仿宋_GB2312" w:eastAsia="仿宋_GB2312"/>
          <w:b/>
          <w:color w:val="auto"/>
          <w:kern w:val="0"/>
          <w:sz w:val="24"/>
        </w:rPr>
      </w:pPr>
      <w:r>
        <w:rPr>
          <w:rFonts w:hint="eastAsia" w:ascii="仿宋_GB2312" w:eastAsia="仿宋_GB2312"/>
          <w:b/>
          <w:color w:val="auto"/>
          <w:sz w:val="24"/>
        </w:rPr>
        <w:t>7.</w:t>
      </w:r>
      <w:r>
        <w:rPr>
          <w:rFonts w:hint="eastAsia" w:ascii="仿宋_GB2312" w:eastAsia="仿宋_GB2312"/>
          <w:b/>
          <w:color w:val="auto"/>
          <w:kern w:val="0"/>
          <w:sz w:val="24"/>
        </w:rPr>
        <w:t xml:space="preserve">转包与分包             </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7.1本项目不允许转包。</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7.2本项目不可以分包。</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auto"/>
          <w:sz w:val="24"/>
        </w:rPr>
      </w:pPr>
      <w:bookmarkStart w:id="41" w:name="_Toc254970673"/>
      <w:bookmarkStart w:id="42" w:name="_Toc254970532"/>
      <w:r>
        <w:rPr>
          <w:rFonts w:hint="eastAsia" w:ascii="仿宋_GB2312" w:eastAsia="仿宋_GB2312"/>
          <w:b/>
          <w:color w:val="auto"/>
          <w:sz w:val="24"/>
        </w:rPr>
        <w:t>8.特别说明</w:t>
      </w:r>
      <w:bookmarkEnd w:id="41"/>
      <w:bookmarkEnd w:id="42"/>
    </w:p>
    <w:p>
      <w:pPr>
        <w:pStyle w:val="27"/>
        <w:snapToGrid w:val="0"/>
        <w:spacing w:line="400" w:lineRule="exact"/>
        <w:ind w:firstLine="480" w:firstLineChars="200"/>
        <w:rPr>
          <w:rFonts w:ascii="仿宋_GB2312" w:hAnsi="宋体" w:eastAsia="仿宋_GB2312"/>
          <w:bCs/>
          <w:color w:val="auto"/>
          <w:sz w:val="24"/>
          <w:szCs w:val="24"/>
        </w:rPr>
      </w:pPr>
      <w:bookmarkStart w:id="43" w:name="_Toc254970533"/>
      <w:bookmarkStart w:id="44" w:name="_Toc254970674"/>
      <w:r>
        <w:rPr>
          <w:rFonts w:hint="eastAsia" w:ascii="仿宋_GB2312" w:hAnsi="宋体" w:eastAsia="仿宋_GB2312"/>
          <w:bCs/>
          <w:color w:val="auto"/>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color w:val="auto"/>
          <w:sz w:val="24"/>
          <w:szCs w:val="24"/>
        </w:rPr>
      </w:pPr>
      <w:r>
        <w:rPr>
          <w:rFonts w:hint="eastAsia" w:ascii="仿宋_GB2312" w:hAnsi="宋体" w:eastAsia="仿宋_GB2312"/>
          <w:color w:val="auto"/>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ascii="仿宋_GB2312" w:hAnsi="宋体" w:eastAsia="仿宋_GB2312"/>
          <w:color w:val="auto"/>
          <w:sz w:val="24"/>
          <w:szCs w:val="24"/>
        </w:rPr>
      </w:pPr>
      <w:r>
        <w:rPr>
          <w:rFonts w:hint="eastAsia" w:ascii="仿宋_GB2312" w:hAnsi="宋体" w:eastAsia="仿宋_GB2312"/>
          <w:color w:val="auto"/>
          <w:sz w:val="24"/>
          <w:szCs w:val="24"/>
        </w:rPr>
        <w:t>8.4除单一来源采购项目外，为采购项目提供整体设计、规范编制或者项目管理、监理、检测等服务的供应商，不得再参加该采购项目的其他采购活动。</w:t>
      </w:r>
    </w:p>
    <w:bookmarkEnd w:id="43"/>
    <w:bookmarkEnd w:id="44"/>
    <w:p>
      <w:pPr>
        <w:pStyle w:val="27"/>
        <w:snapToGrid w:val="0"/>
        <w:spacing w:line="400" w:lineRule="exact"/>
        <w:ind w:firstLine="472" w:firstLineChars="196"/>
        <w:outlineLvl w:val="1"/>
        <w:rPr>
          <w:rFonts w:ascii="仿宋_GB2312" w:hAnsi="宋体" w:eastAsia="仿宋_GB2312"/>
          <w:b/>
          <w:bCs/>
          <w:color w:val="auto"/>
          <w:sz w:val="24"/>
          <w:szCs w:val="24"/>
        </w:rPr>
      </w:pPr>
      <w:r>
        <w:rPr>
          <w:rFonts w:hint="eastAsia" w:ascii="仿宋_GB2312" w:hAnsi="宋体" w:eastAsia="仿宋_GB2312"/>
          <w:b/>
          <w:bCs/>
          <w:color w:val="auto"/>
          <w:sz w:val="24"/>
          <w:szCs w:val="24"/>
        </w:rPr>
        <w:t>9.</w:t>
      </w:r>
      <w:r>
        <w:rPr>
          <w:rFonts w:hint="eastAsia" w:ascii="仿宋_GB2312" w:hAnsi="宋体" w:eastAsia="仿宋_GB2312" w:cs="宋体"/>
          <w:b/>
          <w:color w:val="auto"/>
          <w:sz w:val="24"/>
          <w:szCs w:val="24"/>
        </w:rPr>
        <w:t>质疑和投诉</w:t>
      </w:r>
    </w:p>
    <w:p>
      <w:pPr>
        <w:pStyle w:val="27"/>
        <w:snapToGrid w:val="0"/>
        <w:spacing w:line="400" w:lineRule="exact"/>
        <w:ind w:firstLine="482" w:firstLineChars="200"/>
        <w:rPr>
          <w:rFonts w:ascii="仿宋_GB2312" w:hAnsi="宋体" w:eastAsia="仿宋_GB2312"/>
          <w:bCs/>
          <w:color w:val="auto"/>
          <w:sz w:val="24"/>
          <w:szCs w:val="24"/>
        </w:rPr>
      </w:pPr>
      <w:r>
        <w:rPr>
          <w:rFonts w:hint="eastAsia" w:ascii="仿宋_GB2312" w:hAnsi="宋体" w:eastAsia="仿宋_GB2312"/>
          <w:b/>
          <w:color w:val="auto"/>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9.1.2对采购过程提出质疑的，为各采购程序环节结束之日；</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9.1.3对成交结果提出质疑的，为成交结果公告期限届满之日。</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9.4质疑书面要求</w:t>
      </w:r>
    </w:p>
    <w:p>
      <w:pPr>
        <w:pStyle w:val="27"/>
        <w:spacing w:line="400" w:lineRule="exac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9.4.1质疑人质疑时须提交质疑</w:t>
      </w:r>
      <w:r>
        <w:rPr>
          <w:rFonts w:ascii="仿宋_GB2312" w:hAnsi="宋体" w:eastAsia="仿宋_GB2312"/>
          <w:color w:val="auto"/>
          <w:sz w:val="24"/>
          <w:szCs w:val="24"/>
        </w:rPr>
        <w:t>函</w:t>
      </w:r>
      <w:r>
        <w:rPr>
          <w:rFonts w:hint="eastAsia" w:ascii="仿宋_GB2312" w:hAnsi="宋体" w:eastAsia="仿宋_GB2312"/>
          <w:color w:val="auto"/>
          <w:sz w:val="24"/>
          <w:szCs w:val="24"/>
        </w:rPr>
        <w:t>和必要的证明材料</w:t>
      </w:r>
      <w:r>
        <w:rPr>
          <w:rFonts w:hint="eastAsia" w:ascii="仿宋_GB2312" w:eastAsia="仿宋_GB2312"/>
          <w:color w:val="auto"/>
          <w:sz w:val="24"/>
        </w:rPr>
        <w:t>，</w:t>
      </w:r>
      <w:r>
        <w:rPr>
          <w:rFonts w:hint="eastAsia" w:ascii="仿宋_GB2312" w:hAnsi="宋体" w:eastAsia="仿宋_GB2312"/>
          <w:color w:val="auto"/>
          <w:sz w:val="24"/>
          <w:szCs w:val="24"/>
        </w:rPr>
        <w:t>供应商须在法定质疑期内一次性提出针对同一采购程序环节的质疑。</w:t>
      </w:r>
      <w:r>
        <w:rPr>
          <w:rFonts w:hint="eastAsia" w:ascii="仿宋_GB2312" w:hAnsi="宋体" w:eastAsia="仿宋_GB2312"/>
          <w:bCs/>
          <w:color w:val="auto"/>
          <w:sz w:val="24"/>
          <w:szCs w:val="24"/>
        </w:rPr>
        <w:t>质疑函至少包括下列主要内容：</w:t>
      </w:r>
    </w:p>
    <w:p>
      <w:pPr>
        <w:pStyle w:val="27"/>
        <w:numPr>
          <w:ilvl w:val="0"/>
          <w:numId w:val="2"/>
        </w:numPr>
        <w:tabs>
          <w:tab w:val="left" w:pos="1150"/>
          <w:tab w:val="left" w:pos="1350"/>
        </w:tabs>
        <w:spacing w:line="400" w:lineRule="exact"/>
        <w:rPr>
          <w:rFonts w:ascii="仿宋_GB2312" w:hAnsi="宋体" w:eastAsia="仿宋_GB2312"/>
          <w:color w:val="auto"/>
          <w:sz w:val="24"/>
          <w:szCs w:val="24"/>
        </w:rPr>
      </w:pPr>
      <w:bookmarkStart w:id="45" w:name="_Hlk93567609"/>
      <w:r>
        <w:rPr>
          <w:rFonts w:hint="eastAsia" w:ascii="仿宋_GB2312" w:hAnsi="宋体" w:eastAsia="仿宋_GB2312"/>
          <w:color w:val="auto"/>
          <w:sz w:val="24"/>
          <w:szCs w:val="24"/>
        </w:rPr>
        <w:t>供应商的姓名或名称、地址、邮编、联系人及联系电话</w:t>
      </w:r>
      <w:bookmarkEnd w:id="45"/>
      <w:r>
        <w:rPr>
          <w:rFonts w:hint="eastAsia" w:ascii="仿宋_GB2312" w:hAnsi="宋体" w:eastAsia="仿宋_GB2312"/>
          <w:color w:val="auto"/>
          <w:sz w:val="24"/>
          <w:szCs w:val="24"/>
        </w:rPr>
        <w:t>；</w:t>
      </w:r>
    </w:p>
    <w:p>
      <w:pPr>
        <w:pStyle w:val="27"/>
        <w:numPr>
          <w:ilvl w:val="0"/>
          <w:numId w:val="2"/>
        </w:numPr>
        <w:spacing w:line="400" w:lineRule="exact"/>
        <w:rPr>
          <w:rFonts w:ascii="仿宋_GB2312" w:hAnsi="宋体" w:eastAsia="仿宋_GB2312"/>
          <w:color w:val="auto"/>
          <w:sz w:val="24"/>
          <w:szCs w:val="24"/>
        </w:rPr>
      </w:pPr>
      <w:r>
        <w:rPr>
          <w:rFonts w:hint="eastAsia" w:ascii="仿宋_GB2312" w:hAnsi="宋体" w:eastAsia="仿宋_GB2312"/>
          <w:color w:val="auto"/>
          <w:sz w:val="24"/>
          <w:szCs w:val="24"/>
        </w:rPr>
        <w:t>质疑项目的名称、编号；</w:t>
      </w:r>
    </w:p>
    <w:p>
      <w:pPr>
        <w:pStyle w:val="27"/>
        <w:numPr>
          <w:ilvl w:val="0"/>
          <w:numId w:val="2"/>
        </w:numPr>
        <w:spacing w:line="400" w:lineRule="exact"/>
        <w:rPr>
          <w:rFonts w:ascii="仿宋_GB2312" w:hAnsi="宋体" w:eastAsia="仿宋_GB2312"/>
          <w:color w:val="auto"/>
          <w:sz w:val="24"/>
          <w:szCs w:val="24"/>
        </w:rPr>
      </w:pPr>
      <w:bookmarkStart w:id="46" w:name="_Hlk93567704"/>
      <w:r>
        <w:rPr>
          <w:rFonts w:hint="eastAsia" w:ascii="仿宋_GB2312" w:hAnsi="宋体" w:eastAsia="仿宋_GB2312"/>
          <w:color w:val="auto"/>
          <w:sz w:val="24"/>
          <w:szCs w:val="24"/>
        </w:rPr>
        <w:t>具体、明确的质疑事项和与质疑事项相关的请求；</w:t>
      </w:r>
    </w:p>
    <w:bookmarkEnd w:id="46"/>
    <w:p>
      <w:pPr>
        <w:pStyle w:val="27"/>
        <w:numPr>
          <w:ilvl w:val="0"/>
          <w:numId w:val="2"/>
        </w:numPr>
        <w:spacing w:line="400" w:lineRule="exact"/>
        <w:rPr>
          <w:rFonts w:ascii="仿宋_GB2312" w:hAnsi="宋体" w:eastAsia="仿宋_GB2312"/>
          <w:color w:val="auto"/>
          <w:sz w:val="24"/>
          <w:szCs w:val="24"/>
        </w:rPr>
      </w:pPr>
      <w:r>
        <w:rPr>
          <w:rFonts w:hint="eastAsia" w:ascii="仿宋_GB2312" w:hAnsi="宋体" w:eastAsia="仿宋_GB2312"/>
          <w:color w:val="auto"/>
          <w:sz w:val="24"/>
          <w:szCs w:val="24"/>
        </w:rPr>
        <w:t>事实依据；</w:t>
      </w:r>
    </w:p>
    <w:p>
      <w:pPr>
        <w:pStyle w:val="27"/>
        <w:numPr>
          <w:ilvl w:val="0"/>
          <w:numId w:val="2"/>
        </w:numPr>
        <w:spacing w:line="400" w:lineRule="exact"/>
        <w:rPr>
          <w:rFonts w:ascii="仿宋_GB2312" w:hAnsi="宋体" w:eastAsia="仿宋_GB2312"/>
          <w:color w:val="auto"/>
          <w:sz w:val="24"/>
          <w:szCs w:val="24"/>
        </w:rPr>
      </w:pPr>
      <w:r>
        <w:rPr>
          <w:rFonts w:hint="eastAsia" w:ascii="仿宋_GB2312" w:hAnsi="宋体" w:eastAsia="仿宋_GB2312"/>
          <w:color w:val="auto"/>
          <w:sz w:val="24"/>
          <w:szCs w:val="24"/>
        </w:rPr>
        <w:t>必要的法律依据；</w:t>
      </w:r>
    </w:p>
    <w:p>
      <w:pPr>
        <w:pStyle w:val="27"/>
        <w:numPr>
          <w:ilvl w:val="0"/>
          <w:numId w:val="2"/>
        </w:numPr>
        <w:spacing w:line="400" w:lineRule="exact"/>
        <w:ind w:left="1025" w:hanging="590"/>
        <w:rPr>
          <w:rFonts w:ascii="仿宋_GB2312" w:hAnsi="宋体" w:eastAsia="仿宋_GB2312"/>
          <w:color w:val="auto"/>
          <w:sz w:val="24"/>
          <w:szCs w:val="24"/>
        </w:rPr>
      </w:pPr>
      <w:r>
        <w:rPr>
          <w:rFonts w:hint="eastAsia" w:ascii="仿宋_GB2312" w:hAnsi="宋体" w:eastAsia="仿宋_GB2312"/>
          <w:color w:val="auto"/>
          <w:sz w:val="24"/>
          <w:szCs w:val="24"/>
        </w:rPr>
        <w:t>提出质疑的日期。</w:t>
      </w:r>
    </w:p>
    <w:p>
      <w:pPr>
        <w:pStyle w:val="27"/>
        <w:snapToGrid w:val="0"/>
        <w:spacing w:line="400" w:lineRule="exact"/>
        <w:ind w:firstLine="480" w:firstLineChars="200"/>
        <w:rPr>
          <w:rFonts w:ascii="仿宋_GB2312" w:hAnsi="宋体" w:eastAsia="仿宋_GB2312"/>
          <w:bCs/>
          <w:color w:val="auto"/>
          <w:sz w:val="24"/>
          <w:szCs w:val="24"/>
        </w:rPr>
      </w:pPr>
      <w:r>
        <w:rPr>
          <w:rFonts w:hint="eastAsia" w:ascii="仿宋_GB2312" w:hAnsi="宋体" w:eastAsia="仿宋_GB2312"/>
          <w:bCs/>
          <w:color w:val="auto"/>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ascii="仿宋_GB2312" w:hAnsi="宋体" w:eastAsia="仿宋_GB2312"/>
          <w:color w:val="auto"/>
          <w:sz w:val="24"/>
          <w:szCs w:val="24"/>
        </w:rPr>
      </w:pPr>
      <w:r>
        <w:rPr>
          <w:rFonts w:hint="eastAsia" w:ascii="仿宋_GB2312" w:hAnsi="宋体" w:eastAsia="仿宋_GB2312"/>
          <w:bCs/>
          <w:color w:val="auto"/>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auto"/>
          <w:sz w:val="24"/>
        </w:rPr>
      </w:pPr>
      <w:bookmarkStart w:id="47" w:name="_Hlk101434311"/>
      <w:r>
        <w:rPr>
          <w:rFonts w:hint="eastAsia" w:ascii="仿宋_GB2312" w:eastAsia="仿宋_GB2312" w:cs="Courier New"/>
          <w:color w:val="auto"/>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9.6联系部门：柳州市政府集中采购中心监督科。</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9.7联系电话：0772-2992103。</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9.8通讯地址：广西</w:t>
      </w:r>
      <w:r>
        <w:rPr>
          <w:rFonts w:ascii="仿宋_GB2312" w:eastAsia="仿宋_GB2312" w:cs="Courier New"/>
          <w:color w:val="auto"/>
          <w:sz w:val="24"/>
        </w:rPr>
        <w:t>柳州市三中路6</w:t>
      </w:r>
      <w:r>
        <w:rPr>
          <w:rFonts w:hint="eastAsia" w:ascii="仿宋_GB2312" w:eastAsia="仿宋_GB2312" w:cs="Courier New"/>
          <w:color w:val="auto"/>
          <w:sz w:val="24"/>
        </w:rPr>
        <w:t>4-2</w:t>
      </w:r>
      <w:r>
        <w:rPr>
          <w:rFonts w:ascii="仿宋_GB2312" w:eastAsia="仿宋_GB2312" w:cs="Courier New"/>
          <w:color w:val="auto"/>
          <w:sz w:val="24"/>
        </w:rPr>
        <w:t>号</w:t>
      </w:r>
      <w:r>
        <w:rPr>
          <w:rFonts w:hint="eastAsia" w:ascii="仿宋_GB2312" w:eastAsia="仿宋_GB2312" w:cs="Courier New"/>
          <w:color w:val="auto"/>
          <w:sz w:val="24"/>
        </w:rPr>
        <w:t>。</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9.10投诉的书面要求</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9.10.1符合《政府采购质疑和投诉办法》（财政部第94号令）要求。</w:t>
      </w:r>
    </w:p>
    <w:p>
      <w:pPr>
        <w:pStyle w:val="27"/>
        <w:snapToGrid w:val="0"/>
        <w:spacing w:line="360" w:lineRule="exact"/>
        <w:ind w:right="-330" w:rightChars="-157"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二、招标文件</w:t>
      </w:r>
      <w:bookmarkEnd w:id="33"/>
      <w:bookmarkEnd w:id="34"/>
    </w:p>
    <w:p>
      <w:pPr>
        <w:snapToGrid w:val="0"/>
        <w:spacing w:line="360" w:lineRule="exact"/>
        <w:ind w:right="-330" w:rightChars="-157" w:firstLine="472" w:firstLineChars="196"/>
        <w:jc w:val="left"/>
        <w:rPr>
          <w:rFonts w:eastAsia="仿宋_GB2312" w:asciiTheme="minorHAnsi" w:hAnsiTheme="minorHAnsi"/>
          <w:b/>
          <w:color w:val="auto"/>
          <w:sz w:val="24"/>
          <w:lang w:val="en-GB"/>
        </w:rPr>
      </w:pPr>
      <w:r>
        <w:rPr>
          <w:rFonts w:hint="eastAsia" w:ascii="仿宋_GB2312" w:eastAsia="仿宋_GB2312" w:cs="Courier New"/>
          <w:b/>
          <w:color w:val="auto"/>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color w:val="auto"/>
          <w:sz w:val="24"/>
        </w:rPr>
      </w:pPr>
      <w:r>
        <w:rPr>
          <w:rFonts w:ascii="仿宋_GB2312" w:eastAsia="仿宋_GB2312"/>
          <w:color w:val="auto"/>
          <w:sz w:val="24"/>
        </w:rPr>
        <w:t>（6）投标文件格式。</w:t>
      </w:r>
    </w:p>
    <w:p>
      <w:pPr>
        <w:snapToGrid w:val="0"/>
        <w:spacing w:line="400" w:lineRule="exact"/>
        <w:ind w:firstLine="472" w:firstLineChars="196"/>
        <w:jc w:val="left"/>
        <w:rPr>
          <w:rFonts w:ascii="仿宋_GB2312" w:eastAsia="仿宋_GB2312" w:cs="Courier New"/>
          <w:b/>
          <w:color w:val="auto"/>
          <w:sz w:val="24"/>
        </w:rPr>
      </w:pPr>
      <w:r>
        <w:rPr>
          <w:rFonts w:hint="eastAsia" w:ascii="仿宋_GB2312" w:eastAsia="仿宋_GB2312" w:cs="Courier New"/>
          <w:b/>
          <w:color w:val="auto"/>
          <w:sz w:val="24"/>
        </w:rPr>
        <w:t>11.投标人的风险</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cs="Courier New"/>
          <w:b/>
          <w:color w:val="auto"/>
          <w:sz w:val="24"/>
        </w:rPr>
        <w:t>12.招标文件的澄清与修改</w:t>
      </w:r>
      <w:r>
        <w:rPr>
          <w:rFonts w:hint="eastAsia" w:ascii="仿宋_GB2312" w:eastAsia="仿宋_GB2312"/>
          <w:b/>
          <w:color w:val="auto"/>
          <w:sz w:val="24"/>
        </w:rPr>
        <w:t xml:space="preserve"> </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12.5</w:t>
      </w:r>
      <w:r>
        <w:rPr>
          <w:rFonts w:hint="eastAsia" w:ascii="仿宋_GB2312" w:hAnsi="宋体" w:eastAsia="仿宋_GB2312"/>
          <w:color w:val="auto"/>
          <w:sz w:val="24"/>
        </w:rPr>
        <w:t>采购人或采购代理机构可以视采购具体情况，延长</w:t>
      </w:r>
      <w:r>
        <w:rPr>
          <w:rFonts w:hint="eastAsia" w:ascii="仿宋_GB2312" w:eastAsia="仿宋_GB2312"/>
          <w:color w:val="auto"/>
          <w:sz w:val="24"/>
        </w:rPr>
        <w:t>招标文件提供期限，并在财政部门指定的政府采购信息发布媒体上发布公告</w:t>
      </w:r>
      <w:r>
        <w:rPr>
          <w:rFonts w:hint="eastAsia" w:ascii="仿宋_GB2312" w:eastAsia="仿宋_GB2312" w:cs="Courier New"/>
          <w:color w:val="auto"/>
          <w:sz w:val="24"/>
        </w:rPr>
        <w:t>。</w:t>
      </w:r>
    </w:p>
    <w:p>
      <w:pPr>
        <w:snapToGrid w:val="0"/>
        <w:spacing w:line="360" w:lineRule="exact"/>
        <w:ind w:right="-330" w:rightChars="-157" w:firstLine="472" w:firstLineChars="196"/>
        <w:jc w:val="left"/>
        <w:rPr>
          <w:rFonts w:ascii="仿宋_GB2312" w:eastAsia="仿宋_GB2312" w:cs="Courier New"/>
          <w:b/>
          <w:color w:val="auto"/>
          <w:sz w:val="24"/>
        </w:rPr>
      </w:pPr>
      <w:bookmarkStart w:id="48" w:name="_Toc254970676"/>
      <w:bookmarkStart w:id="49" w:name="_Toc254970535"/>
      <w:r>
        <w:rPr>
          <w:rFonts w:hint="eastAsia" w:ascii="仿宋_GB2312" w:eastAsia="仿宋_GB2312" w:cs="Courier New"/>
          <w:b/>
          <w:color w:val="auto"/>
          <w:sz w:val="24"/>
        </w:rPr>
        <w:t>三、投标文件的编制</w:t>
      </w:r>
      <w:bookmarkEnd w:id="48"/>
      <w:bookmarkEnd w:id="49"/>
    </w:p>
    <w:p>
      <w:pPr>
        <w:snapToGrid w:val="0"/>
        <w:spacing w:line="360" w:lineRule="exact"/>
        <w:ind w:right="-330" w:rightChars="-157" w:firstLine="472" w:firstLineChars="196"/>
        <w:jc w:val="left"/>
        <w:rPr>
          <w:rFonts w:ascii="仿宋_GB2312" w:eastAsia="仿宋_GB2312"/>
          <w:b/>
          <w:color w:val="auto"/>
          <w:sz w:val="24"/>
        </w:rPr>
      </w:pPr>
      <w:r>
        <w:rPr>
          <w:rFonts w:hint="eastAsia" w:ascii="仿宋_GB2312" w:eastAsia="仿宋_GB2312" w:cs="Courier New"/>
          <w:b/>
          <w:color w:val="auto"/>
          <w:sz w:val="24"/>
        </w:rPr>
        <w:t>13.投标文件的组成</w:t>
      </w:r>
    </w:p>
    <w:p>
      <w:pPr>
        <w:snapToGrid w:val="0"/>
        <w:spacing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13.1投标文件由资格文件、报价要求文件、商务技术文件三部分组成。</w:t>
      </w:r>
    </w:p>
    <w:bookmarkEnd w:id="35"/>
    <w:bookmarkEnd w:id="36"/>
    <w:p>
      <w:pPr>
        <w:snapToGrid w:val="0"/>
        <w:spacing w:line="360" w:lineRule="exact"/>
        <w:ind w:right="-330" w:rightChars="-157" w:firstLine="472" w:firstLineChars="196"/>
        <w:jc w:val="left"/>
        <w:rPr>
          <w:rFonts w:ascii="仿宋_GB2312" w:hAnsi="宋体" w:eastAsia="仿宋_GB2312" w:cs="Courier New"/>
          <w:color w:val="auto"/>
          <w:sz w:val="24"/>
        </w:rPr>
      </w:pPr>
      <w:r>
        <w:rPr>
          <w:rFonts w:hint="eastAsia" w:ascii="仿宋_GB2312" w:eastAsia="仿宋_GB2312"/>
          <w:b/>
          <w:color w:val="auto"/>
          <w:sz w:val="24"/>
        </w:rPr>
        <w:t>13.1.</w:t>
      </w:r>
      <w:r>
        <w:rPr>
          <w:rFonts w:ascii="仿宋_GB2312" w:eastAsia="仿宋_GB2312"/>
          <w:b/>
          <w:color w:val="auto"/>
          <w:sz w:val="24"/>
        </w:rPr>
        <w:t>1</w:t>
      </w:r>
      <w:r>
        <w:rPr>
          <w:rFonts w:hint="eastAsia" w:ascii="仿宋_GB2312" w:eastAsia="仿宋_GB2312" w:cs="Courier New"/>
          <w:b/>
          <w:bCs/>
          <w:color w:val="auto"/>
          <w:sz w:val="24"/>
        </w:rPr>
        <w:t>资格文件</w:t>
      </w:r>
    </w:p>
    <w:p>
      <w:pPr>
        <w:pStyle w:val="428"/>
        <w:spacing w:before="0" w:beforeAutospacing="0" w:after="0" w:afterAutospacing="0" w:line="360" w:lineRule="atLeast"/>
        <w:rPr>
          <w:rFonts w:hint="eastAsia" w:ascii="仿宋_GB2312" w:eastAsia="仿宋_GB2312"/>
          <w:b/>
          <w:bCs/>
          <w:sz w:val="24"/>
        </w:rPr>
      </w:pPr>
      <w:r>
        <w:rPr>
          <w:rFonts w:hint="eastAsia" w:ascii="仿宋_GB2312" w:eastAsia="仿宋_GB2312"/>
          <w:color w:val="auto"/>
        </w:rPr>
        <w:t>  </w:t>
      </w:r>
      <w:r>
        <w:rPr>
          <w:rFonts w:hint="eastAsia" w:ascii="仿宋_GB2312" w:eastAsia="仿宋_GB2312"/>
          <w:b/>
          <w:bCs/>
          <w:sz w:val="24"/>
          <w:highlight w:val="none"/>
        </w:rPr>
        <w:t>注：</w:t>
      </w:r>
      <w:r>
        <w:rPr>
          <w:rFonts w:hint="eastAsia" w:ascii="仿宋_GB2312" w:eastAsia="仿宋_GB2312"/>
          <w:b/>
          <w:bCs/>
          <w:sz w:val="24"/>
        </w:rPr>
        <w:t>以下各项必须提供并加盖投标人</w:t>
      </w:r>
      <w:r>
        <w:rPr>
          <w:rFonts w:hint="eastAsia" w:ascii="仿宋_GB2312" w:hAnsi="宋体" w:eastAsia="仿宋_GB2312"/>
          <w:b/>
          <w:bCs/>
          <w:sz w:val="24"/>
        </w:rPr>
        <w:t>CA电子签章</w:t>
      </w:r>
      <w:r>
        <w:rPr>
          <w:rFonts w:hint="eastAsia" w:ascii="仿宋_GB2312" w:eastAsia="仿宋_GB2312"/>
          <w:b/>
          <w:bCs/>
          <w:sz w:val="24"/>
          <w:lang w:eastAsia="zh-CN"/>
        </w:rPr>
        <w:t>、按照第六章格式要求签字</w:t>
      </w:r>
      <w:r>
        <w:rPr>
          <w:rFonts w:hint="eastAsia" w:ascii="仿宋_GB2312" w:eastAsia="仿宋_GB2312"/>
          <w:b/>
          <w:bCs/>
          <w:sz w:val="24"/>
        </w:rPr>
        <w:t>，否则其投标无效。</w:t>
      </w:r>
    </w:p>
    <w:p>
      <w:pPr>
        <w:pStyle w:val="428"/>
        <w:spacing w:before="0" w:beforeAutospacing="0" w:after="0" w:afterAutospacing="0" w:line="360" w:lineRule="atLeast"/>
        <w:ind w:firstLine="480" w:firstLineChars="200"/>
        <w:rPr>
          <w:rFonts w:ascii="仿宋_GB2312" w:eastAsia="仿宋_GB2312"/>
          <w:color w:val="auto"/>
        </w:rPr>
      </w:pPr>
      <w:r>
        <w:rPr>
          <w:rFonts w:hint="eastAsia" w:ascii="仿宋_GB2312" w:eastAsia="仿宋_GB2312"/>
          <w:color w:val="auto"/>
        </w:rPr>
        <w:t>（1）法定代表人身份证明书（</w:t>
      </w:r>
      <w:r>
        <w:rPr>
          <w:rFonts w:hint="eastAsia" w:ascii="仿宋_GB2312" w:eastAsia="仿宋_GB2312"/>
          <w:b/>
          <w:bCs/>
          <w:color w:val="auto"/>
        </w:rPr>
        <w:t>必须提供</w:t>
      </w:r>
      <w:r>
        <w:rPr>
          <w:rFonts w:hint="eastAsia" w:ascii="仿宋_GB2312" w:eastAsia="仿宋_GB2312"/>
          <w:color w:val="auto"/>
        </w:rPr>
        <w:t>，格式见第六章）；</w:t>
      </w:r>
    </w:p>
    <w:p>
      <w:pPr>
        <w:pStyle w:val="428"/>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，格式见第六章）；</w:t>
      </w:r>
    </w:p>
    <w:p>
      <w:pPr>
        <w:pStyle w:val="428"/>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（3）投标人资格声明函（</w:t>
      </w:r>
      <w:r>
        <w:rPr>
          <w:rFonts w:hint="eastAsia" w:ascii="仿宋_GB2312" w:eastAsia="仿宋_GB2312"/>
          <w:b/>
          <w:bCs/>
          <w:color w:val="auto"/>
        </w:rPr>
        <w:t>必须提供</w:t>
      </w:r>
      <w:r>
        <w:rPr>
          <w:rFonts w:hint="eastAsia" w:ascii="仿宋_GB2312" w:eastAsia="仿宋_GB2312"/>
          <w:color w:val="auto"/>
        </w:rPr>
        <w:t>，格式见第六章）；</w:t>
      </w:r>
    </w:p>
    <w:p>
      <w:pPr>
        <w:pStyle w:val="428"/>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（4）投标人有效主体资格证明（如营业执照、事业单位法人证书、执业许可证、自然人身份证等）（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pPr>
        <w:pStyle w:val="428"/>
        <w:spacing w:before="0" w:beforeAutospacing="0" w:after="0" w:afterAutospacing="0" w:line="360" w:lineRule="atLeast"/>
        <w:rPr>
          <w:rFonts w:hint="eastAsia" w:ascii="仿宋_GB2312" w:eastAsia="仿宋_GB2312"/>
          <w:color w:val="auto"/>
          <w:lang w:eastAsia="zh-CN"/>
        </w:rPr>
      </w:pPr>
      <w:r>
        <w:rPr>
          <w:rFonts w:hint="eastAsia" w:ascii="仿宋_GB2312" w:eastAsia="仿宋_GB2312"/>
          <w:color w:val="auto"/>
        </w:rPr>
        <w:t>  （5）本项目属于专门面向中小企业采购的项目，投标人</w:t>
      </w:r>
      <w:r>
        <w:rPr>
          <w:rFonts w:hint="eastAsia" w:ascii="仿宋_GB2312" w:eastAsia="仿宋_GB2312"/>
          <w:b/>
          <w:bCs/>
          <w:color w:val="auto"/>
        </w:rPr>
        <w:t>必须提供</w:t>
      </w:r>
      <w:r>
        <w:rPr>
          <w:rFonts w:hint="eastAsia" w:ascii="仿宋_GB2312" w:eastAsia="仿宋_GB2312"/>
          <w:color w:val="auto"/>
        </w:rPr>
        <w:t>以下中小企业证明材料之一：</w:t>
      </w:r>
    </w:p>
    <w:p>
      <w:pPr>
        <w:pStyle w:val="428"/>
        <w:spacing w:before="0" w:beforeAutospacing="0" w:after="0" w:afterAutospacing="0" w:line="360" w:lineRule="atLeast"/>
        <w:rPr>
          <w:rFonts w:hint="eastAsia" w:ascii="仿宋_GB2312" w:eastAsia="仿宋_GB2312"/>
          <w:color w:val="auto"/>
          <w:lang w:eastAsia="zh-CN"/>
        </w:rPr>
      </w:pPr>
      <w:r>
        <w:rPr>
          <w:rFonts w:hint="eastAsia" w:ascii="仿宋_GB2312" w:eastAsia="仿宋_GB2312"/>
          <w:color w:val="auto"/>
        </w:rPr>
        <w:t>   ①中小企业声明函（服务由中小企业承接的</w:t>
      </w:r>
      <w:r>
        <w:rPr>
          <w:rFonts w:hint="eastAsia" w:ascii="仿宋_GB2312" w:eastAsia="仿宋_GB2312"/>
          <w:b/>
          <w:bCs/>
          <w:color w:val="auto"/>
        </w:rPr>
        <w:t>必须提供</w:t>
      </w:r>
      <w:r>
        <w:rPr>
          <w:rFonts w:hint="eastAsia" w:ascii="仿宋_GB2312" w:eastAsia="仿宋_GB2312"/>
          <w:color w:val="auto"/>
        </w:rPr>
        <w:t>，格式见第六章）；</w:t>
      </w:r>
    </w:p>
    <w:p>
      <w:pPr>
        <w:pStyle w:val="428"/>
        <w:spacing w:before="0" w:beforeAutospacing="0" w:after="0" w:afterAutospacing="0" w:line="360" w:lineRule="atLeast"/>
        <w:rPr>
          <w:rFonts w:hint="eastAsia" w:ascii="仿宋_GB2312" w:eastAsia="仿宋_GB2312"/>
          <w:color w:val="auto"/>
          <w:lang w:eastAsia="zh-CN"/>
        </w:rPr>
      </w:pPr>
      <w:r>
        <w:rPr>
          <w:rFonts w:hint="eastAsia" w:ascii="仿宋_GB2312" w:eastAsia="仿宋_GB2312"/>
          <w:color w:val="auto"/>
        </w:rPr>
        <w:t>   ②残疾人福利性单位声明函（服务由残疾人福利性单位制造的</w:t>
      </w:r>
      <w:r>
        <w:rPr>
          <w:rFonts w:hint="eastAsia" w:ascii="仿宋_GB2312" w:eastAsia="仿宋_GB2312"/>
          <w:b/>
          <w:bCs/>
          <w:color w:val="auto"/>
        </w:rPr>
        <w:t>必须提供</w:t>
      </w:r>
      <w:r>
        <w:rPr>
          <w:rFonts w:hint="eastAsia" w:ascii="仿宋_GB2312" w:eastAsia="仿宋_GB2312"/>
          <w:color w:val="auto"/>
        </w:rPr>
        <w:t>，格式见第六章）；</w:t>
      </w:r>
    </w:p>
    <w:p>
      <w:pPr>
        <w:pStyle w:val="428"/>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13.1.2报价要求文件</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b/>
          <w:bCs/>
          <w:color w:val="auto"/>
          <w:sz w:val="24"/>
        </w:rPr>
        <w:t>注：以下各项必须提供并加盖投标人</w:t>
      </w:r>
      <w:r>
        <w:rPr>
          <w:rFonts w:hint="eastAsia" w:ascii="仿宋_GB2312" w:hAnsi="宋体" w:eastAsia="仿宋_GB2312"/>
          <w:b/>
          <w:bCs/>
          <w:color w:val="auto"/>
          <w:sz w:val="24"/>
        </w:rPr>
        <w:t>CA电子签章</w:t>
      </w:r>
      <w:r>
        <w:rPr>
          <w:rFonts w:hint="eastAsia" w:ascii="仿宋_GB2312" w:eastAsia="仿宋_GB2312" w:cs="Courier New"/>
          <w:b/>
          <w:bCs/>
          <w:color w:val="auto"/>
          <w:sz w:val="24"/>
        </w:rPr>
        <w:t>、</w:t>
      </w:r>
      <w:r>
        <w:rPr>
          <w:rFonts w:hint="eastAsia" w:ascii="仿宋_GB2312" w:eastAsia="仿宋_GB2312"/>
          <w:b/>
          <w:bCs/>
          <w:color w:val="auto"/>
          <w:sz w:val="24"/>
        </w:rPr>
        <w:t>按照第六章格式要求签字，</w:t>
      </w:r>
      <w:r>
        <w:rPr>
          <w:rFonts w:hint="eastAsia" w:ascii="仿宋_GB2312" w:eastAsia="仿宋_GB2312" w:cs="Courier New"/>
          <w:b/>
          <w:bCs/>
          <w:color w:val="auto"/>
          <w:sz w:val="24"/>
        </w:rPr>
        <w:t>否则其投标无效。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（1）开标一览表（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（2）投标报价明细表（</w:t>
      </w:r>
      <w:r>
        <w:rPr>
          <w:rFonts w:hint="eastAsia" w:ascii="仿宋_GB2312" w:eastAsia="仿宋_GB2312"/>
          <w:b/>
          <w:bCs/>
          <w:color w:val="auto"/>
          <w:sz w:val="24"/>
        </w:rPr>
        <w:t>必须提供，</w:t>
      </w:r>
      <w:r>
        <w:rPr>
          <w:rFonts w:hint="eastAsia" w:ascii="仿宋_GB2312" w:eastAsia="仿宋_GB2312"/>
          <w:color w:val="auto"/>
          <w:sz w:val="24"/>
        </w:rPr>
        <w:t>格式见第六章</w:t>
      </w:r>
      <w:r>
        <w:rPr>
          <w:rFonts w:hint="eastAsia" w:ascii="仿宋_GB2312" w:eastAsia="仿宋_GB2312" w:cs="Courier New"/>
          <w:color w:val="auto"/>
          <w:sz w:val="24"/>
        </w:rPr>
        <w:t>）。</w:t>
      </w:r>
    </w:p>
    <w:p>
      <w:pPr>
        <w:snapToGrid w:val="0"/>
        <w:spacing w:line="340" w:lineRule="exact"/>
        <w:ind w:right="-330" w:rightChars="-157" w:firstLine="441" w:firstLineChars="183"/>
        <w:jc w:val="left"/>
        <w:rPr>
          <w:rFonts w:ascii="仿宋_GB2312" w:eastAsia="仿宋_GB2312" w:cs="Courier New"/>
          <w:b/>
          <w:color w:val="auto"/>
          <w:sz w:val="24"/>
        </w:rPr>
      </w:pPr>
      <w:r>
        <w:rPr>
          <w:rFonts w:hint="eastAsia" w:ascii="仿宋_GB2312" w:eastAsia="仿宋_GB2312"/>
          <w:b/>
          <w:color w:val="auto"/>
          <w:sz w:val="24"/>
        </w:rPr>
        <w:t>13.1.3商务技术文件</w:t>
      </w:r>
    </w:p>
    <w:p>
      <w:pPr>
        <w:snapToGrid w:val="0"/>
        <w:spacing w:line="340" w:lineRule="exact"/>
        <w:ind w:right="-330" w:rightChars="-157" w:firstLine="472" w:firstLineChars="196"/>
        <w:jc w:val="left"/>
        <w:rPr>
          <w:rFonts w:ascii="仿宋_GB2312" w:hAnsi="宋体" w:eastAsia="仿宋_GB2312" w:cs="Courier New"/>
          <w:color w:val="auto"/>
          <w:sz w:val="24"/>
        </w:rPr>
      </w:pPr>
      <w:bookmarkStart w:id="50" w:name="_Hlk517112171"/>
      <w:bookmarkStart w:id="51" w:name="_Hlk517112217"/>
      <w:bookmarkStart w:id="52" w:name="_Toc254970537"/>
      <w:bookmarkStart w:id="53" w:name="_Toc254970678"/>
      <w:r>
        <w:rPr>
          <w:rFonts w:hint="eastAsia" w:ascii="仿宋_GB2312" w:eastAsia="仿宋_GB2312" w:cs="Courier New"/>
          <w:b/>
          <w:bCs/>
          <w:color w:val="auto"/>
          <w:sz w:val="24"/>
        </w:rPr>
        <w:t>注：</w:t>
      </w:r>
      <w:r>
        <w:rPr>
          <w:rFonts w:hint="eastAsia" w:ascii="仿宋_GB2312" w:hAnsi="宋体" w:eastAsia="仿宋_GB2312"/>
          <w:b/>
          <w:bCs/>
          <w:color w:val="auto"/>
          <w:sz w:val="24"/>
        </w:rPr>
        <w:t>以下第（1）至第（4）项必须提供并加盖投标人CA电子签章、并按照第六章格式要求签字，否则投标无效。其余各项如有请提供，同时要加盖投标人CA电子签章，否则该材料被视为无效。</w:t>
      </w:r>
    </w:p>
    <w:bookmarkEnd w:id="50"/>
    <w:p>
      <w:pPr>
        <w:pStyle w:val="449"/>
        <w:spacing w:before="0" w:beforeAutospacing="0" w:after="0" w:afterAutospacing="0" w:line="360" w:lineRule="atLeast"/>
        <w:rPr>
          <w:rFonts w:ascii="仿宋_GB2312" w:eastAsia="仿宋_GB2312"/>
          <w:color w:val="auto"/>
        </w:rPr>
      </w:pPr>
      <w:r>
        <w:rPr>
          <w:rFonts w:hint="eastAsia" w:ascii="仿宋_GB2312" w:eastAsia="仿宋_GB2312"/>
          <w:color w:val="auto"/>
        </w:rPr>
        <w:t>  （1）投标函（</w:t>
      </w:r>
      <w:r>
        <w:rPr>
          <w:rFonts w:hint="eastAsia" w:ascii="仿宋_GB2312" w:eastAsia="仿宋_GB2312"/>
          <w:b/>
          <w:bCs/>
          <w:color w:val="auto"/>
        </w:rPr>
        <w:t>必须提供</w:t>
      </w:r>
      <w:r>
        <w:rPr>
          <w:rFonts w:hint="eastAsia" w:ascii="仿宋_GB2312" w:eastAsia="仿宋_GB2312"/>
          <w:color w:val="auto"/>
        </w:rPr>
        <w:t>，格式见第六章）；</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，格式见第六章）；</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，格式见第六章）；</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，格式见第六章）；</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（5）拟投入服务团队一览表（如有，格式见第六章）；</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（6）针对本项目的理解分析和工作方案（如有，格式见第六章）；</w:t>
      </w:r>
    </w:p>
    <w:p>
      <w:pPr>
        <w:pStyle w:val="449"/>
        <w:spacing w:before="0" w:beforeAutospacing="0" w:after="0" w:afterAutospacing="0" w:line="360" w:lineRule="atLeast"/>
        <w:rPr>
          <w:rFonts w:hint="eastAsia" w:ascii="仿宋_GB2312" w:eastAsia="仿宋_GB2312"/>
          <w:color w:val="auto"/>
          <w:lang w:eastAsia="zh-CN"/>
        </w:rPr>
      </w:pPr>
      <w:r>
        <w:rPr>
          <w:rFonts w:hint="eastAsia" w:ascii="仿宋_GB2312" w:eastAsia="仿宋_GB2312"/>
          <w:color w:val="auto"/>
        </w:rPr>
        <w:t>  </w:t>
      </w:r>
      <w:r>
        <w:rPr>
          <w:rFonts w:hint="eastAsia" w:ascii="仿宋_GB2312" w:eastAsia="仿宋_GB2312"/>
          <w:color w:val="auto"/>
          <w:lang w:eastAsia="zh-CN"/>
        </w:rPr>
        <w:t>（</w:t>
      </w:r>
      <w:r>
        <w:rPr>
          <w:rFonts w:hint="eastAsia" w:ascii="仿宋_GB2312" w:eastAsia="仿宋_GB2312"/>
          <w:color w:val="auto"/>
          <w:lang w:val="en-US" w:eastAsia="zh-CN"/>
        </w:rPr>
        <w:t>7</w:t>
      </w:r>
      <w:r>
        <w:rPr>
          <w:rFonts w:hint="eastAsia" w:ascii="仿宋_GB2312" w:eastAsia="仿宋_GB2312"/>
          <w:color w:val="auto"/>
          <w:lang w:eastAsia="zh-CN"/>
        </w:rPr>
        <w:t>）</w:t>
      </w:r>
      <w:r>
        <w:rPr>
          <w:rFonts w:hint="eastAsia" w:ascii="仿宋_GB2312" w:eastAsia="仿宋_GB2312"/>
          <w:color w:val="auto"/>
        </w:rPr>
        <w:t>针对本项目的管理模式和管理机制（如有，格式见第六章）</w:t>
      </w:r>
      <w:r>
        <w:rPr>
          <w:rFonts w:hint="eastAsia" w:ascii="仿宋_GB2312" w:eastAsia="仿宋_GB2312"/>
          <w:color w:val="auto"/>
          <w:lang w:eastAsia="zh-CN"/>
        </w:rPr>
        <w:t>；</w:t>
      </w:r>
    </w:p>
    <w:p>
      <w:pPr>
        <w:pStyle w:val="449"/>
        <w:spacing w:before="0" w:beforeAutospacing="0" w:after="0" w:afterAutospacing="0" w:line="360" w:lineRule="atLeast"/>
        <w:ind w:firstLine="480" w:firstLineChars="200"/>
        <w:rPr>
          <w:rFonts w:hint="eastAsia" w:ascii="仿宋_GB2312" w:eastAsia="仿宋_GB2312"/>
          <w:color w:val="auto"/>
        </w:rPr>
      </w:pPr>
      <w:r>
        <w:rPr>
          <w:rFonts w:hint="eastAsia" w:ascii="仿宋_GB2312" w:eastAsia="仿宋_GB2312"/>
          <w:color w:val="auto"/>
        </w:rPr>
        <w:t>（</w:t>
      </w:r>
      <w:r>
        <w:rPr>
          <w:rFonts w:hint="eastAsia" w:ascii="仿宋_GB2312" w:eastAsia="仿宋_GB2312"/>
          <w:color w:val="auto"/>
          <w:lang w:val="en-US" w:eastAsia="zh-CN"/>
        </w:rPr>
        <w:t>8</w:t>
      </w:r>
      <w:r>
        <w:rPr>
          <w:rFonts w:hint="eastAsia" w:ascii="仿宋_GB2312" w:eastAsia="仿宋_GB2312"/>
          <w:color w:val="auto"/>
        </w:rPr>
        <w:t>）物业服务方案（如有，格式见第六章）；</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）应急预案和应急配合方案（如有，格式见第六章）；</w:t>
      </w:r>
    </w:p>
    <w:p>
      <w:pPr>
        <w:pStyle w:val="449"/>
        <w:spacing w:before="0" w:beforeAutospacing="0" w:after="0" w:afterAutospacing="0" w:line="360" w:lineRule="atLeast"/>
        <w:rPr>
          <w:rFonts w:hint="eastAsia" w:ascii="仿宋_GB2312" w:eastAsia="仿宋_GB2312"/>
          <w:color w:val="auto"/>
          <w:lang w:eastAsia="zh-CN"/>
        </w:rPr>
      </w:pPr>
      <w:r>
        <w:rPr>
          <w:rFonts w:hint="eastAsia" w:ascii="仿宋_GB2312" w:eastAsia="仿宋_GB2312"/>
          <w:color w:val="auto"/>
        </w:rPr>
        <w:t> </w:t>
      </w:r>
      <w:r>
        <w:rPr>
          <w:rFonts w:hint="eastAsia" w:ascii="仿宋_GB2312" w:eastAsia="仿宋_GB2312"/>
          <w:color w:val="auto"/>
          <w:lang w:val="en-US" w:eastAsia="zh-CN"/>
        </w:rPr>
        <w:t xml:space="preserve">  </w:t>
      </w:r>
      <w:r>
        <w:rPr>
          <w:rFonts w:hint="eastAsia" w:ascii="仿宋_GB2312" w:eastAsia="仿宋_GB2312"/>
          <w:color w:val="auto"/>
          <w:lang w:eastAsia="zh-CN"/>
        </w:rPr>
        <w:t>（</w:t>
      </w:r>
      <w:r>
        <w:rPr>
          <w:rFonts w:hint="eastAsia" w:ascii="仿宋_GB2312" w:eastAsia="仿宋_GB2312"/>
          <w:color w:val="auto"/>
          <w:lang w:val="en-US" w:eastAsia="zh-CN"/>
        </w:rPr>
        <w:t>10</w:t>
      </w:r>
      <w:r>
        <w:rPr>
          <w:rFonts w:hint="eastAsia" w:ascii="仿宋_GB2312" w:eastAsia="仿宋_GB2312"/>
          <w:color w:val="auto"/>
          <w:lang w:eastAsia="zh-CN"/>
        </w:rPr>
        <w:t>）</w:t>
      </w:r>
      <w:r>
        <w:rPr>
          <w:rFonts w:hint="eastAsia" w:ascii="仿宋_GB2312" w:eastAsia="仿宋_GB2312"/>
          <w:color w:val="auto"/>
          <w:sz w:val="24"/>
          <w:highlight w:val="none"/>
        </w:rPr>
        <w:t>物资配备</w:t>
      </w:r>
      <w:r>
        <w:rPr>
          <w:rFonts w:hint="eastAsia" w:ascii="仿宋_GB2312" w:eastAsia="仿宋_GB2312"/>
          <w:color w:val="auto"/>
          <w:sz w:val="24"/>
          <w:highlight w:val="none"/>
          <w:lang w:eastAsia="zh-CN"/>
        </w:rPr>
        <w:t>表</w:t>
      </w:r>
      <w:r>
        <w:rPr>
          <w:rFonts w:hint="eastAsia" w:ascii="仿宋_GB2312" w:eastAsia="仿宋_GB2312"/>
          <w:color w:val="auto"/>
        </w:rPr>
        <w:t>（如有，格式见第六章）</w:t>
      </w:r>
      <w:r>
        <w:rPr>
          <w:rFonts w:hint="eastAsia" w:ascii="仿宋_GB2312" w:eastAsia="仿宋_GB2312"/>
          <w:color w:val="auto"/>
          <w:lang w:eastAsia="zh-CN"/>
        </w:rPr>
        <w:t>；</w:t>
      </w:r>
    </w:p>
    <w:p>
      <w:pPr>
        <w:pStyle w:val="449"/>
        <w:spacing w:before="0" w:beforeAutospacing="0" w:after="0" w:afterAutospacing="0" w:line="360" w:lineRule="atLeast"/>
        <w:ind w:firstLine="480" w:firstLineChars="200"/>
        <w:rPr>
          <w:rFonts w:hint="eastAsia" w:ascii="仿宋_GB2312" w:eastAsia="仿宋_GB2312"/>
          <w:color w:val="auto"/>
        </w:rPr>
      </w:pPr>
      <w:r>
        <w:rPr>
          <w:rFonts w:hint="eastAsia" w:ascii="仿宋_GB2312" w:eastAsia="仿宋_GB2312"/>
          <w:color w:val="auto"/>
        </w:rPr>
        <w:t>（1</w:t>
      </w:r>
      <w:r>
        <w:rPr>
          <w:rFonts w:hint="eastAsia" w:ascii="仿宋_GB2312" w:eastAsia="仿宋_GB2312"/>
          <w:color w:val="auto"/>
          <w:lang w:val="en-US" w:eastAsia="zh-CN"/>
        </w:rPr>
        <w:t>1</w:t>
      </w:r>
      <w:r>
        <w:rPr>
          <w:rFonts w:hint="eastAsia" w:ascii="仿宋_GB2312" w:eastAsia="仿宋_GB2312"/>
          <w:color w:val="auto"/>
        </w:rPr>
        <w:t>）人员</w:t>
      </w:r>
      <w:r>
        <w:rPr>
          <w:rFonts w:hint="eastAsia" w:ascii="仿宋_GB2312" w:eastAsia="仿宋_GB2312"/>
          <w:color w:val="auto"/>
          <w:lang w:eastAsia="zh-CN"/>
        </w:rPr>
        <w:t>管理</w:t>
      </w:r>
      <w:r>
        <w:rPr>
          <w:rFonts w:hint="eastAsia" w:ascii="仿宋_GB2312" w:eastAsia="仿宋_GB2312"/>
          <w:color w:val="auto"/>
        </w:rPr>
        <w:t>及稳定性方案（如有，格式见第六章）；</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）投标人同类项目经验一览表（如有，格式见第六章）；</w:t>
      </w:r>
    </w:p>
    <w:p>
      <w:pPr>
        <w:keepNext w:val="0"/>
        <w:keepLines w:val="0"/>
        <w:pageBreakBefore w:val="0"/>
        <w:widowControl w:val="0"/>
        <w:kinsoku/>
        <w:wordWrap/>
        <w:overflowPunct/>
        <w:topLinePunct w:val="0"/>
        <w:autoSpaceDE/>
        <w:autoSpaceDN/>
        <w:bidi w:val="0"/>
        <w:adjustRightInd/>
        <w:snapToGrid w:val="0"/>
        <w:spacing w:line="400" w:lineRule="exact"/>
        <w:ind w:firstLine="411" w:firstLineChars="196"/>
        <w:jc w:val="left"/>
        <w:textAlignment w:val="auto"/>
        <w:rPr>
          <w:rFonts w:hint="eastAsia" w:ascii="仿宋_GB2312" w:eastAsia="仿宋_GB2312"/>
          <w:color w:val="auto"/>
          <w:sz w:val="24"/>
          <w:highlight w:val="none"/>
        </w:rPr>
      </w:pPr>
      <w:r>
        <w:rPr>
          <w:rFonts w:hint="eastAsia" w:ascii="仿宋_GB2312" w:eastAsia="仿宋_GB2312"/>
          <w:color w:val="auto"/>
        </w:rPr>
        <w:t>  </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zh-CN"/>
        </w:rPr>
        <w:t>13</w:t>
      </w:r>
      <w:r>
        <w:rPr>
          <w:rFonts w:hint="eastAsia" w:ascii="仿宋_GB2312" w:eastAsia="仿宋_GB2312"/>
          <w:color w:val="auto"/>
          <w:sz w:val="24"/>
          <w:szCs w:val="24"/>
          <w:lang w:eastAsia="zh-CN"/>
        </w:rPr>
        <w:t>）投标人</w:t>
      </w:r>
      <w:r>
        <w:rPr>
          <w:rFonts w:hint="eastAsia" w:ascii="仿宋_GB2312" w:hAnsi="Times New Roman" w:eastAsia="仿宋_GB2312" w:cs="Times New Roman"/>
          <w:color w:val="auto"/>
          <w:sz w:val="24"/>
          <w:szCs w:val="24"/>
          <w:highlight w:val="none"/>
          <w:lang w:val="en-US" w:eastAsia="zh-CN"/>
        </w:rPr>
        <w:t>自2019年1月1日以来行政部门颁发的</w:t>
      </w:r>
      <w:r>
        <w:rPr>
          <w:rFonts w:hint="eastAsia" w:ascii="仿宋_GB2312" w:eastAsia="仿宋_GB2312" w:cs="Times New Roman"/>
          <w:color w:val="auto"/>
          <w:sz w:val="24"/>
          <w:szCs w:val="24"/>
          <w:highlight w:val="none"/>
          <w:lang w:val="en-US" w:eastAsia="zh-CN"/>
        </w:rPr>
        <w:t>与</w:t>
      </w:r>
      <w:r>
        <w:rPr>
          <w:rFonts w:hint="eastAsia" w:ascii="仿宋_GB2312" w:hAnsi="Times New Roman" w:eastAsia="仿宋_GB2312" w:cs="Times New Roman"/>
          <w:color w:val="auto"/>
          <w:sz w:val="24"/>
          <w:szCs w:val="24"/>
          <w:highlight w:val="none"/>
          <w:lang w:val="en-US" w:eastAsia="zh-CN"/>
        </w:rPr>
        <w:t>企业生产经营相关的奖项</w:t>
      </w:r>
      <w:r>
        <w:rPr>
          <w:rFonts w:hint="eastAsia" w:ascii="仿宋_GB2312" w:eastAsia="仿宋_GB2312"/>
          <w:color w:val="auto"/>
          <w:sz w:val="24"/>
          <w:szCs w:val="24"/>
          <w:highlight w:val="none"/>
        </w:rPr>
        <w:t>证明材料</w:t>
      </w:r>
      <w:r>
        <w:rPr>
          <w:rFonts w:hint="eastAsia" w:ascii="仿宋_GB2312" w:hAnsi="Times New Roman" w:eastAsia="仿宋_GB2312"/>
          <w:color w:val="auto"/>
          <w:sz w:val="24"/>
          <w:szCs w:val="24"/>
          <w:highlight w:val="none"/>
          <w:lang w:eastAsia="zh-CN"/>
        </w:rPr>
        <w:t>（</w:t>
      </w:r>
      <w:r>
        <w:rPr>
          <w:rFonts w:hint="eastAsia" w:ascii="仿宋_GB2312" w:hAnsi="Times New Roman" w:eastAsia="仿宋_GB2312"/>
          <w:color w:val="auto"/>
          <w:sz w:val="24"/>
          <w:szCs w:val="24"/>
          <w:highlight w:val="none"/>
        </w:rPr>
        <w:t>如有</w:t>
      </w:r>
      <w:r>
        <w:rPr>
          <w:rFonts w:hint="eastAsia" w:ascii="仿宋_GB2312" w:hAnsi="Times New Roman" w:eastAsia="仿宋_GB2312"/>
          <w:color w:val="auto"/>
          <w:sz w:val="24"/>
          <w:szCs w:val="24"/>
          <w:highlight w:val="none"/>
          <w:lang w:eastAsia="zh-CN"/>
        </w:rPr>
        <w:t>）</w:t>
      </w:r>
      <w:r>
        <w:rPr>
          <w:rFonts w:hint="eastAsia" w:ascii="仿宋_GB2312" w:hAnsi="Times New Roman" w:eastAsia="仿宋_GB2312"/>
          <w:color w:val="auto"/>
          <w:sz w:val="24"/>
          <w:szCs w:val="24"/>
          <w:highlight w:val="none"/>
        </w:rPr>
        <w:t>；</w:t>
      </w:r>
    </w:p>
    <w:p>
      <w:pPr>
        <w:pStyle w:val="449"/>
        <w:spacing w:before="0" w:beforeAutospacing="0" w:after="0" w:afterAutospacing="0" w:line="360" w:lineRule="atLeast"/>
        <w:ind w:firstLine="480" w:firstLineChars="200"/>
        <w:rPr>
          <w:rFonts w:hint="eastAsia" w:ascii="仿宋_GB2312" w:eastAsia="仿宋_GB2312"/>
          <w:color w:val="auto"/>
        </w:rPr>
      </w:pPr>
      <w:r>
        <w:rPr>
          <w:rFonts w:hint="eastAsia" w:ascii="仿宋_GB2312" w:eastAsia="仿宋_GB2312"/>
          <w:color w:val="auto"/>
        </w:rPr>
        <w:t>（1</w:t>
      </w:r>
      <w:r>
        <w:rPr>
          <w:rFonts w:hint="eastAsia" w:ascii="仿宋_GB2312" w:eastAsia="仿宋_GB2312"/>
          <w:color w:val="auto"/>
          <w:lang w:val="en-US" w:eastAsia="zh-CN"/>
        </w:rPr>
        <w:t>4</w:t>
      </w:r>
      <w:r>
        <w:rPr>
          <w:rFonts w:hint="eastAsia" w:ascii="仿宋_GB2312" w:eastAsia="仿宋_GB2312"/>
          <w:color w:val="auto"/>
        </w:rPr>
        <w:t>）投标人具备有效的通过质量管理体系认证证书（如有）；</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）投标人具备有效的通过职业健康安全管理体系认证证书（如有）；</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）投标人具备有效的通过</w:t>
      </w:r>
      <w:r>
        <w:rPr>
          <w:rFonts w:hint="eastAsia" w:ascii="仿宋_GB2312" w:eastAsia="仿宋_GB2312"/>
          <w:color w:val="auto"/>
          <w:lang w:eastAsia="zh-CN"/>
        </w:rPr>
        <w:t>环境</w:t>
      </w:r>
      <w:r>
        <w:rPr>
          <w:rFonts w:hint="eastAsia" w:ascii="仿宋_GB2312" w:eastAsia="仿宋_GB2312"/>
          <w:color w:val="auto"/>
        </w:rPr>
        <w:t>管理体系认证证书（如有）；</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7</w:t>
      </w:r>
      <w:r>
        <w:rPr>
          <w:rFonts w:hint="eastAsia" w:ascii="仿宋_GB2312" w:eastAsia="仿宋_GB2312"/>
          <w:color w:val="auto"/>
        </w:rPr>
        <w:t>）投标人对本项目的合理化建议和改进措施（如有，格式自拟）；</w:t>
      </w:r>
    </w:p>
    <w:p>
      <w:pPr>
        <w:pStyle w:val="449"/>
        <w:spacing w:before="0" w:beforeAutospacing="0" w:after="0" w:afterAutospacing="0" w:line="36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8</w:t>
      </w:r>
      <w:r>
        <w:rPr>
          <w:rFonts w:hint="eastAsia" w:ascii="仿宋_GB2312" w:eastAsia="仿宋_GB2312"/>
          <w:color w:val="auto"/>
        </w:rPr>
        <w:t>）投标人认为必要提供的声明及文件资料（如有，格式自拟）。</w:t>
      </w:r>
    </w:p>
    <w:bookmarkEnd w:id="51"/>
    <w:bookmarkEnd w:id="52"/>
    <w:bookmarkEnd w:id="53"/>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14.投标文件的语言及计量</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auto"/>
          <w:sz w:val="24"/>
        </w:rPr>
      </w:pPr>
      <w:bookmarkStart w:id="54" w:name="_Toc254970538"/>
      <w:bookmarkStart w:id="55" w:name="_Toc254970679"/>
      <w:r>
        <w:rPr>
          <w:rFonts w:hint="eastAsia" w:ascii="仿宋_GB2312" w:eastAsia="仿宋_GB2312" w:cs="Courier New"/>
          <w:b/>
          <w:color w:val="auto"/>
          <w:sz w:val="24"/>
        </w:rPr>
        <w:t>15.投标报价</w:t>
      </w:r>
      <w:bookmarkEnd w:id="54"/>
      <w:bookmarkEnd w:id="55"/>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15.1投标报价应按招标文件中相关附表格式填写。</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15.2投标报价是履行合同的最终价格。</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16.投标文件的有效期</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16.1 投标截止日期后90天，投标文件应保持有效。有效期不足的投标文件将被拒绝。</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16.4中标人的投标文件自提交投标文件截止之日起至合同履行完毕止均应保持有效。</w:t>
      </w:r>
    </w:p>
    <w:p>
      <w:pPr>
        <w:spacing w:line="400" w:lineRule="exact"/>
        <w:ind w:firstLine="472" w:firstLineChars="196"/>
        <w:rPr>
          <w:rFonts w:ascii="仿宋_GB2312" w:eastAsia="仿宋_GB2312" w:cs="Courier New"/>
          <w:b/>
          <w:color w:val="auto"/>
          <w:sz w:val="24"/>
        </w:rPr>
      </w:pPr>
      <w:bookmarkStart w:id="56" w:name="_Toc254970541"/>
      <w:bookmarkStart w:id="57" w:name="_Toc254970682"/>
      <w:r>
        <w:rPr>
          <w:rFonts w:hint="eastAsia" w:ascii="仿宋_GB2312" w:eastAsia="仿宋_GB2312" w:cs="Courier New"/>
          <w:b/>
          <w:color w:val="auto"/>
          <w:sz w:val="24"/>
        </w:rPr>
        <w:t>17.投标保证金</w:t>
      </w:r>
      <w:bookmarkEnd w:id="56"/>
      <w:bookmarkEnd w:id="57"/>
    </w:p>
    <w:p>
      <w:pPr>
        <w:snapToGrid w:val="0"/>
        <w:spacing w:line="400" w:lineRule="exact"/>
        <w:ind w:firstLine="420"/>
        <w:jc w:val="left"/>
        <w:rPr>
          <w:rFonts w:ascii="仿宋_GB2312" w:eastAsia="仿宋_GB2312" w:cs="Courier New"/>
          <w:color w:val="auto"/>
          <w:sz w:val="24"/>
        </w:rPr>
      </w:pPr>
      <w:bookmarkStart w:id="58" w:name="_Toc254970683"/>
      <w:bookmarkStart w:id="59" w:name="_Toc254970542"/>
      <w:r>
        <w:rPr>
          <w:rFonts w:hint="eastAsia" w:ascii="仿宋_GB2312" w:eastAsia="仿宋_GB2312" w:cs="Courier New"/>
          <w:color w:val="auto"/>
          <w:sz w:val="24"/>
        </w:rPr>
        <w:t>17.1本项目无需提交投标保证金。</w:t>
      </w:r>
    </w:p>
    <w:p>
      <w:pPr>
        <w:snapToGrid w:val="0"/>
        <w:spacing w:line="400" w:lineRule="exact"/>
        <w:ind w:firstLine="422" w:firstLineChars="175"/>
        <w:jc w:val="left"/>
        <w:rPr>
          <w:rFonts w:ascii="仿宋_GB2312" w:eastAsia="仿宋_GB2312" w:cs="Courier New"/>
          <w:b/>
          <w:color w:val="auto"/>
          <w:sz w:val="24"/>
        </w:rPr>
      </w:pPr>
      <w:r>
        <w:rPr>
          <w:rFonts w:hint="eastAsia" w:ascii="仿宋_GB2312" w:eastAsia="仿宋_GB2312" w:cs="Courier New"/>
          <w:b/>
          <w:color w:val="auto"/>
          <w:sz w:val="24"/>
        </w:rPr>
        <w:t>18.电子投标文件的</w:t>
      </w:r>
      <w:bookmarkEnd w:id="58"/>
      <w:bookmarkEnd w:id="59"/>
      <w:r>
        <w:rPr>
          <w:rFonts w:hint="eastAsia" w:ascii="仿宋_GB2312" w:eastAsia="仿宋_GB2312" w:cs="Courier New"/>
          <w:b/>
          <w:color w:val="auto"/>
          <w:sz w:val="24"/>
        </w:rPr>
        <w:t>编制、加密要求</w:t>
      </w:r>
    </w:p>
    <w:p>
      <w:pPr>
        <w:spacing w:line="360" w:lineRule="auto"/>
        <w:ind w:firstLine="480" w:firstLineChars="200"/>
        <w:rPr>
          <w:rFonts w:ascii="仿宋_GB2312" w:eastAsia="仿宋_GB2312"/>
          <w:color w:val="auto"/>
          <w:sz w:val="24"/>
        </w:rPr>
      </w:pPr>
      <w:r>
        <w:rPr>
          <w:rFonts w:hint="eastAsia" w:ascii="仿宋_GB2312" w:eastAsia="仿宋_GB2312" w:cs="Courier New"/>
          <w:color w:val="auto"/>
          <w:sz w:val="24"/>
        </w:rPr>
        <w:t>18.1投标人应按本招标文件规定的格式</w:t>
      </w:r>
      <w:r>
        <w:rPr>
          <w:rFonts w:hint="eastAsia" w:ascii="仿宋_GB2312" w:eastAsia="仿宋_GB2312"/>
          <w:color w:val="auto"/>
          <w:sz w:val="24"/>
        </w:rPr>
        <w:t>、顺序和政采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color w:val="auto"/>
          <w:sz w:val="24"/>
        </w:rPr>
        <w:t>未设置或设置关联点错误导致</w:t>
      </w:r>
      <w:r>
        <w:rPr>
          <w:rFonts w:hint="eastAsia" w:ascii="仿宋_GB2312" w:eastAsia="仿宋_GB2312"/>
          <w:color w:val="auto"/>
          <w:sz w:val="24"/>
        </w:rPr>
        <w:t>电子</w:t>
      </w:r>
      <w:r>
        <w:rPr>
          <w:rFonts w:hint="eastAsia" w:ascii="仿宋_GB2312" w:hAnsi="宋体" w:eastAsia="仿宋_GB2312"/>
          <w:color w:val="auto"/>
          <w:sz w:val="24"/>
        </w:rPr>
        <w:t>投标文件被误读、漏读或者查找不到相关内容，</w:t>
      </w:r>
      <w:r>
        <w:rPr>
          <w:rFonts w:hint="eastAsia" w:ascii="仿宋_GB2312" w:eastAsia="仿宋_GB2312"/>
          <w:color w:val="auto"/>
          <w:sz w:val="24"/>
        </w:rPr>
        <w:t>导致评标委员会在评审时做出对投标人不利的评审，所引起的后果由投标人自行承担。</w:t>
      </w:r>
    </w:p>
    <w:p>
      <w:pPr>
        <w:spacing w:line="360" w:lineRule="auto"/>
        <w:ind w:firstLine="482" w:firstLineChars="200"/>
        <w:rPr>
          <w:rFonts w:ascii="仿宋_GB2312" w:eastAsia="仿宋_GB2312"/>
          <w:b/>
          <w:bCs/>
          <w:color w:val="auto"/>
          <w:sz w:val="24"/>
        </w:rPr>
      </w:pPr>
      <w:r>
        <w:rPr>
          <w:rFonts w:hint="eastAsia" w:ascii="仿宋_GB2312" w:eastAsia="仿宋_GB2312"/>
          <w:b/>
          <w:bCs/>
          <w:color w:val="auto"/>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color w:val="auto"/>
          <w:sz w:val="24"/>
        </w:rPr>
      </w:pPr>
      <w:r>
        <w:rPr>
          <w:rFonts w:hint="eastAsia" w:ascii="仿宋_GB2312" w:eastAsia="仿宋_GB2312"/>
          <w:b/>
          <w:bCs/>
          <w:color w:val="auto"/>
          <w:sz w:val="24"/>
        </w:rPr>
        <w:t>18.3公开招标文件中规定须由法定代表人或授权委托代理人签字的内容，如果投标人没有法定代表人或授权委托代理人电子签章，涉及到法定代表人或其授权委托代理人签字或盖章的内容，投标人可以线下签字或盖章后扫描上传，</w:t>
      </w:r>
      <w:r>
        <w:rPr>
          <w:rFonts w:hint="eastAsia" w:ascii="仿宋_GB2312" w:eastAsia="仿宋_GB2312"/>
          <w:b/>
          <w:color w:val="auto"/>
          <w:sz w:val="24"/>
        </w:rPr>
        <w:t>否则视为投标无效。</w:t>
      </w:r>
    </w:p>
    <w:p>
      <w:pPr>
        <w:spacing w:line="360" w:lineRule="auto"/>
        <w:ind w:firstLine="480" w:firstLineChars="200"/>
        <w:rPr>
          <w:rFonts w:ascii="仿宋_GB2312" w:eastAsia="仿宋_GB2312"/>
          <w:color w:val="auto"/>
          <w:sz w:val="24"/>
        </w:rPr>
      </w:pPr>
      <w:r>
        <w:rPr>
          <w:rFonts w:hint="eastAsia" w:ascii="仿宋_GB2312" w:eastAsia="仿宋_GB2312"/>
          <w:color w:val="auto"/>
          <w:sz w:val="24"/>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18.5</w:t>
      </w:r>
      <w:r>
        <w:rPr>
          <w:rFonts w:hint="eastAsia" w:ascii="仿宋_GB2312" w:eastAsia="仿宋_GB2312"/>
          <w:color w:val="auto"/>
          <w:sz w:val="24"/>
        </w:rPr>
        <w:t>电子</w:t>
      </w:r>
      <w:r>
        <w:rPr>
          <w:rFonts w:hint="eastAsia" w:ascii="仿宋_GB2312" w:hAnsi="宋体" w:eastAsia="仿宋_GB2312"/>
          <w:color w:val="auto"/>
          <w:sz w:val="24"/>
        </w:rPr>
        <w:t>投标文件所提供的相关材料的尺寸和清晰度应该能够在电脑上被阅读、识别和判断。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18.6</w:t>
      </w:r>
      <w:r>
        <w:rPr>
          <w:rFonts w:hint="eastAsia" w:ascii="仿宋_GB2312" w:eastAsia="仿宋_GB2312"/>
          <w:color w:val="auto"/>
          <w:sz w:val="24"/>
        </w:rPr>
        <w:t>电子</w:t>
      </w:r>
      <w:r>
        <w:rPr>
          <w:rFonts w:hint="eastAsia" w:ascii="仿宋_GB2312" w:hAnsi="宋体" w:eastAsia="仿宋_GB2312"/>
          <w:color w:val="auto"/>
          <w:sz w:val="24"/>
        </w:rPr>
        <w:t>投标文件内容无法阅读、识别和判断的，视为未提供。</w:t>
      </w:r>
    </w:p>
    <w:p>
      <w:pPr>
        <w:snapToGrid w:val="0"/>
        <w:spacing w:line="44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18.7</w:t>
      </w:r>
      <w:r>
        <w:rPr>
          <w:rFonts w:hint="eastAsia" w:ascii="仿宋_GB2312" w:eastAsia="仿宋_GB2312"/>
          <w:color w:val="auto"/>
          <w:sz w:val="24"/>
        </w:rPr>
        <w:t>电子</w:t>
      </w:r>
      <w:r>
        <w:rPr>
          <w:rFonts w:hint="eastAsia" w:ascii="仿宋_GB2312" w:hAnsi="宋体" w:eastAsia="仿宋_GB2312"/>
          <w:color w:val="auto"/>
          <w:sz w:val="24"/>
        </w:rPr>
        <w:t>投标文件的容量大小须符合政采云电子投标客户端规定。</w:t>
      </w:r>
    </w:p>
    <w:p>
      <w:pPr>
        <w:snapToGrid w:val="0"/>
        <w:spacing w:line="44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18.8电子投标文件的加密要求</w:t>
      </w:r>
    </w:p>
    <w:p>
      <w:pPr>
        <w:snapToGrid w:val="0"/>
        <w:spacing w:line="420" w:lineRule="exact"/>
        <w:ind w:firstLine="480" w:firstLineChars="200"/>
        <w:jc w:val="left"/>
        <w:rPr>
          <w:rFonts w:ascii="仿宋_GB2312" w:hAnsi="宋体" w:eastAsia="仿宋_GB2312"/>
          <w:color w:val="auto"/>
          <w:sz w:val="24"/>
        </w:rPr>
      </w:pPr>
      <w:r>
        <w:rPr>
          <w:rFonts w:hint="eastAsia" w:ascii="仿宋_GB2312" w:eastAsia="仿宋_GB2312"/>
          <w:color w:val="auto"/>
          <w:sz w:val="24"/>
        </w:rPr>
        <w:t>电子</w:t>
      </w:r>
      <w:r>
        <w:rPr>
          <w:rFonts w:hint="eastAsia" w:ascii="仿宋_GB2312" w:hAnsi="宋体" w:eastAsia="仿宋_GB2312"/>
          <w:color w:val="auto"/>
          <w:sz w:val="24"/>
        </w:rPr>
        <w:t>投标文件应按政采云电子投标客户端软件有关规定加密，否则政采云平台将拒收</w:t>
      </w:r>
      <w:r>
        <w:rPr>
          <w:rFonts w:hint="eastAsia" w:ascii="仿宋_GB2312" w:eastAsia="仿宋_GB2312" w:cs="Courier New"/>
          <w:color w:val="auto"/>
          <w:sz w:val="24"/>
        </w:rPr>
        <w:t>，由此造成的风险由投标人承担。</w:t>
      </w:r>
    </w:p>
    <w:p>
      <w:pPr>
        <w:snapToGrid w:val="0"/>
        <w:spacing w:line="400" w:lineRule="exact"/>
        <w:ind w:firstLine="422" w:firstLineChars="175"/>
        <w:jc w:val="left"/>
        <w:rPr>
          <w:rFonts w:ascii="仿宋_GB2312" w:eastAsia="仿宋_GB2312"/>
          <w:b/>
          <w:color w:val="auto"/>
          <w:sz w:val="24"/>
        </w:rPr>
      </w:pPr>
      <w:r>
        <w:rPr>
          <w:rFonts w:hint="eastAsia" w:ascii="仿宋_GB2312" w:eastAsia="仿宋_GB2312" w:cs="Courier New"/>
          <w:b/>
          <w:color w:val="auto"/>
          <w:sz w:val="24"/>
        </w:rPr>
        <w:t>19.电子投标文件的提交、修改、撤回和解密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bookmarkStart w:id="60" w:name="_Toc254970543"/>
      <w:bookmarkStart w:id="61" w:name="_Toc254970684"/>
      <w:r>
        <w:rPr>
          <w:rFonts w:hint="eastAsia" w:ascii="仿宋_GB2312" w:hAnsi="宋体" w:eastAsia="仿宋_GB2312"/>
          <w:color w:val="auto"/>
          <w:sz w:val="24"/>
        </w:rPr>
        <w:t>19.1本项目实行“网上投标、电子评标”，投标人应于提交投标文件截止时间前在政采云平台上提交已经加密的电子投标文件。</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19.2未按规定上传的电子投标文件将被政采云平台拒收，由此造成电子投标文件解密失败或被误投的风险由投标人自行承担。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政采云平台拒收。</w:t>
      </w:r>
    </w:p>
    <w:p>
      <w:pPr>
        <w:tabs>
          <w:tab w:val="left" w:pos="3870"/>
          <w:tab w:val="left" w:pos="4085"/>
        </w:tabs>
        <w:snapToGrid w:val="0"/>
        <w:spacing w:line="420" w:lineRule="exact"/>
        <w:ind w:firstLine="482" w:firstLineChars="200"/>
        <w:jc w:val="left"/>
        <w:rPr>
          <w:rFonts w:ascii="仿宋_GB2312" w:hAnsi="宋体" w:eastAsia="仿宋_GB2312"/>
          <w:color w:val="auto"/>
          <w:sz w:val="24"/>
        </w:rPr>
      </w:pPr>
      <w:r>
        <w:rPr>
          <w:rFonts w:hint="eastAsia" w:ascii="仿宋_GB2312" w:hAnsi="宋体" w:eastAsia="仿宋_GB2312"/>
          <w:b/>
          <w:bCs/>
          <w:color w:val="auto"/>
          <w:sz w:val="24"/>
        </w:rPr>
        <w:t>19.4</w:t>
      </w:r>
      <w:r>
        <w:rPr>
          <w:rFonts w:hint="eastAsia" w:ascii="仿宋_GB2312" w:eastAsia="仿宋_GB2312"/>
          <w:b/>
          <w:bCs/>
          <w:color w:val="auto"/>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19.5截标后，政采云电子交易平台自动提取所有投标人的电子投标文件，采购代理机构向各投标人发出解密通知，投标人须在采购代理机构开启解密标书后30分钟内对上传政采云平台的投标文件进行解密。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非政采云技术原因造成的投标人超过解密时限未完成解密的，或投标文件无法解密或解密失败，视为投标人放弃投标，投标无效。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color w:val="auto"/>
          <w:sz w:val="24"/>
        </w:rPr>
      </w:pPr>
      <w:r>
        <w:rPr>
          <w:rFonts w:hint="eastAsia" w:ascii="仿宋_GB2312" w:eastAsia="仿宋_GB2312" w:cs="Courier New"/>
          <w:b/>
          <w:color w:val="auto"/>
          <w:sz w:val="24"/>
        </w:rPr>
        <w:t>20.投标无效的情形</w:t>
      </w:r>
      <w:bookmarkEnd w:id="60"/>
      <w:bookmarkEnd w:id="61"/>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政采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color w:val="auto"/>
          <w:sz w:val="24"/>
        </w:rPr>
      </w:pPr>
      <w:r>
        <w:rPr>
          <w:rFonts w:hint="eastAsia" w:ascii="仿宋_GB2312" w:eastAsia="仿宋_GB2312"/>
          <w:b/>
          <w:color w:val="auto"/>
          <w:sz w:val="24"/>
        </w:rPr>
        <w:t>20.1.1投标人存在下列情况之一的，投标无效：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（1）投标文件未按招标文件要求签署、盖章的；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（2）不具备招标文件中规定的资格要求的；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（3）报价超过招标文件中规定的预算金额或者最高限价的；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（4）投标文件含有采购人不能接受的附加条件的；</w:t>
      </w:r>
    </w:p>
    <w:p>
      <w:pPr>
        <w:snapToGrid w:val="0"/>
        <w:spacing w:line="40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color w:val="auto"/>
          <w:sz w:val="24"/>
        </w:rPr>
      </w:pPr>
      <w:r>
        <w:rPr>
          <w:rFonts w:hint="eastAsia" w:ascii="仿宋_GB2312" w:eastAsia="仿宋_GB2312" w:cs="Courier New"/>
          <w:color w:val="auto"/>
          <w:sz w:val="24"/>
        </w:rPr>
        <w:t>（6）法律、法规和招标文件规定的其他无效情形。</w:t>
      </w:r>
    </w:p>
    <w:p>
      <w:pPr>
        <w:snapToGrid w:val="0"/>
        <w:spacing w:line="350" w:lineRule="exact"/>
        <w:ind w:right="-330" w:rightChars="-157" w:firstLine="472" w:firstLineChars="196"/>
        <w:rPr>
          <w:rFonts w:ascii="仿宋_GB2312" w:eastAsia="仿宋_GB2312"/>
          <w:b/>
          <w:color w:val="auto"/>
          <w:sz w:val="24"/>
        </w:rPr>
      </w:pPr>
      <w:r>
        <w:rPr>
          <w:rFonts w:hint="eastAsia" w:ascii="仿宋_GB2312" w:eastAsia="仿宋_GB2312"/>
          <w:b/>
          <w:color w:val="auto"/>
          <w:sz w:val="24"/>
        </w:rPr>
        <w:t>20.1.2在资格性审查时，如发现下列情形之一的，投标文件将被视为无效：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（1）资格响应文件不全的，或者不符合招标文件标明的资格要求的；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（2）无</w:t>
      </w:r>
      <w:r>
        <w:rPr>
          <w:rFonts w:hint="eastAsia" w:ascii="仿宋_GB2312" w:eastAsia="仿宋_GB2312" w:cs="Courier New"/>
          <w:color w:val="auto"/>
          <w:sz w:val="24"/>
          <w:highlight w:val="none"/>
          <w:lang w:eastAsia="zh-CN"/>
        </w:rPr>
        <w:t>法定代表人</w:t>
      </w:r>
      <w:r>
        <w:rPr>
          <w:rFonts w:hint="eastAsia" w:ascii="仿宋_GB2312" w:eastAsia="仿宋_GB2312" w:cs="Courier New"/>
          <w:color w:val="auto"/>
          <w:sz w:val="24"/>
          <w:highlight w:val="none"/>
        </w:rPr>
        <w:t>或其授权委托代理人签字，或未提供</w:t>
      </w:r>
      <w:r>
        <w:rPr>
          <w:rFonts w:hint="eastAsia" w:ascii="仿宋_GB2312" w:eastAsia="仿宋_GB2312" w:cs="Courier New"/>
          <w:color w:val="auto"/>
          <w:sz w:val="24"/>
          <w:highlight w:val="none"/>
          <w:lang w:eastAsia="zh-CN"/>
        </w:rPr>
        <w:t>法定代表人</w:t>
      </w:r>
      <w:r>
        <w:rPr>
          <w:rFonts w:hint="eastAsia" w:ascii="仿宋_GB2312" w:eastAsia="仿宋_GB2312" w:cs="Courier New"/>
          <w:color w:val="auto"/>
          <w:sz w:val="24"/>
          <w:highlight w:val="none"/>
        </w:rPr>
        <w:t>授权委托书或者填写项目不齐全的；</w:t>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rPr>
      </w:pPr>
      <w:r>
        <w:rPr>
          <w:rFonts w:hint="eastAsia" w:ascii="仿宋_GB2312" w:eastAsia="仿宋_GB2312" w:cs="Courier New"/>
          <w:color w:val="auto"/>
          <w:sz w:val="24"/>
          <w:highlight w:val="none"/>
        </w:rPr>
        <w:t>（3）</w:t>
      </w:r>
      <w:r>
        <w:rPr>
          <w:rFonts w:hint="eastAsia" w:ascii="仿宋_GB2312" w:hAnsi="Times New Roman" w:eastAsia="仿宋_GB2312" w:cs="Courier New"/>
          <w:b w:val="0"/>
          <w:bCs w:val="0"/>
          <w:color w:val="auto"/>
          <w:sz w:val="24"/>
          <w:szCs w:val="24"/>
          <w:highlight w:val="none"/>
          <w:lang w:val="en-US" w:eastAsia="zh-CN"/>
        </w:rPr>
        <w:t>委托代理人与法定代表人授权委托书中的代理人不符的</w:t>
      </w:r>
      <w:r>
        <w:rPr>
          <w:rFonts w:hint="eastAsia" w:ascii="仿宋_GB2312" w:eastAsia="仿宋_GB2312" w:cs="Courier New"/>
          <w:color w:val="auto"/>
          <w:sz w:val="24"/>
          <w:highlight w:val="none"/>
        </w:rPr>
        <w:t>。</w:t>
      </w:r>
    </w:p>
    <w:p>
      <w:pPr>
        <w:snapToGrid w:val="0"/>
        <w:spacing w:line="340" w:lineRule="exact"/>
        <w:ind w:right="-330" w:rightChars="-157" w:firstLine="472" w:firstLineChars="196"/>
        <w:rPr>
          <w:rFonts w:ascii="仿宋_GB2312" w:eastAsia="仿宋_GB2312"/>
          <w:b/>
          <w:bCs/>
          <w:color w:val="auto"/>
          <w:kern w:val="0"/>
          <w:sz w:val="24"/>
        </w:rPr>
      </w:pPr>
      <w:r>
        <w:rPr>
          <w:rFonts w:hint="eastAsia" w:ascii="仿宋_GB2312" w:eastAsia="仿宋_GB2312"/>
          <w:b/>
          <w:bCs/>
          <w:color w:val="auto"/>
          <w:kern w:val="0"/>
          <w:sz w:val="24"/>
        </w:rPr>
        <w:t>20.1.3在符合性评审时，如发现下列情形之一的，投标文件将被视为无效：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（1）投标有效期、服务期限、付款方式等商务条款不能满足招标文件要求的；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（2）投标人就</w:t>
      </w:r>
      <w:r>
        <w:rPr>
          <w:rFonts w:hint="eastAsia" w:ascii="仿宋_GB2312" w:eastAsia="仿宋_GB2312"/>
          <w:color w:val="auto"/>
          <w:sz w:val="24"/>
          <w:highlight w:val="none"/>
        </w:rPr>
        <w:t>采购需求中标记 “★”符号的实质性响应内容发生负偏离一项以上的；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（3）投标技术方案不明确，存在一个或一个以上备选（替代）投标方案的；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（4）未采用人民币报价或者未按照招标文件标明的币种报价的；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eastAsia="仿宋_GB2312" w:cs="Courier New"/>
          <w:color w:val="auto"/>
          <w:sz w:val="24"/>
          <w:highlight w:val="none"/>
        </w:rPr>
      </w:pPr>
      <w:r>
        <w:rPr>
          <w:rFonts w:hint="eastAsia" w:ascii="仿宋_GB2312" w:eastAsia="仿宋_GB2312" w:cs="Courier New"/>
          <w:color w:val="auto"/>
          <w:sz w:val="24"/>
          <w:highlight w:val="none"/>
        </w:rPr>
        <w:t>（6）投标报价具有选择性，或者开标价格与投标文件承诺的优惠（折扣）价格不一致的；</w:t>
      </w:r>
      <w:r>
        <w:rPr>
          <w:rFonts w:hint="eastAsia" w:ascii="仿宋_GB2312" w:eastAsia="仿宋_GB2312" w:cs="Courier New"/>
          <w:color w:val="auto"/>
          <w:sz w:val="24"/>
          <w:highlight w:val="none"/>
        </w:rPr>
        <w:tab/>
      </w:r>
    </w:p>
    <w:p>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rPr>
      </w:pPr>
      <w:r>
        <w:rPr>
          <w:rFonts w:hint="eastAsia" w:ascii="仿宋_GB2312" w:eastAsia="仿宋_GB2312" w:cs="Courier New"/>
          <w:color w:val="auto"/>
          <w:sz w:val="24"/>
          <w:highlight w:val="none"/>
        </w:rPr>
        <w:t>（7）评标委员会认为投标人的报价明显低于其他通过符合性审查投标人的报价，有可能影响产品质量或者不能诚信履约的，应当通过政采云平台发起询标函，要求其在评标现场合理的时间内通过政采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（2）不同投标人委托同一单位或者个人办理投标事宜；</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（4）不同投标人的投标文件异常一致或投标报价呈规律性差异；</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（5）不同投标人的投标文件相互混装。</w:t>
      </w:r>
    </w:p>
    <w:p>
      <w:pPr>
        <w:snapToGrid w:val="0"/>
        <w:spacing w:line="400" w:lineRule="exact"/>
        <w:ind w:firstLine="472" w:firstLineChars="196"/>
        <w:rPr>
          <w:rFonts w:ascii="仿宋_GB2312" w:eastAsia="仿宋_GB2312"/>
          <w:b/>
          <w:color w:val="auto"/>
          <w:sz w:val="24"/>
        </w:rPr>
      </w:pPr>
      <w:r>
        <w:rPr>
          <w:rFonts w:hint="eastAsia" w:ascii="仿宋_GB2312" w:eastAsia="仿宋_GB2312"/>
          <w:b/>
          <w:color w:val="auto"/>
          <w:sz w:val="24"/>
        </w:rPr>
        <w:t>20.1.5被拒绝的投标文件为无效。</w:t>
      </w:r>
    </w:p>
    <w:p>
      <w:pPr>
        <w:spacing w:line="460" w:lineRule="exact"/>
        <w:ind w:firstLine="482" w:firstLineChars="200"/>
        <w:rPr>
          <w:rFonts w:ascii="仿宋_GB2312" w:eastAsia="仿宋_GB2312"/>
          <w:b/>
          <w:color w:val="auto"/>
          <w:sz w:val="24"/>
        </w:rPr>
      </w:pPr>
      <w:r>
        <w:rPr>
          <w:rFonts w:hint="eastAsia" w:ascii="仿宋_GB2312" w:eastAsia="仿宋_GB2312"/>
          <w:b/>
          <w:color w:val="auto"/>
          <w:sz w:val="24"/>
        </w:rPr>
        <w:t>20.2特别说明</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20.2.1政采云公司如对电子化开评标程序有调整的，按调整后的程序操作。</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color w:val="auto"/>
          <w:sz w:val="24"/>
        </w:rPr>
      </w:pPr>
      <w:r>
        <w:rPr>
          <w:rFonts w:hint="eastAsia" w:ascii="仿宋_GB2312" w:eastAsia="仿宋_GB2312"/>
          <w:b/>
          <w:bCs/>
          <w:color w:val="auto"/>
          <w:sz w:val="24"/>
        </w:rPr>
        <w:t>20.3可中止电子交易活动的情形</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采购过程中出现以下情形，导致政采云平台无法正常运行，或者无法保证电子交易的公平、公正和安全时，采购代理机构可中止电子交易活动：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20.3.1政采云平台发生故障而无法登录访问的；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20.3.2政采云平台应用或数据库出现错误，不能进行正常操作的；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20.3.3政采云平台发现严重安全漏洞，有潜在泄密危险的；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20.3.4病毒发作导致不能进行正常操作的；</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20.3.5其他无法保证电子交易的公平、公正和安全的情况。</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auto"/>
          <w:sz w:val="24"/>
        </w:rPr>
      </w:pPr>
      <w:r>
        <w:rPr>
          <w:rFonts w:hint="eastAsia" w:ascii="仿宋_GB2312" w:eastAsia="仿宋_GB2312" w:cs="Courier New"/>
          <w:b/>
          <w:color w:val="auto"/>
          <w:sz w:val="24"/>
        </w:rPr>
        <w:t>四、开标</w:t>
      </w:r>
    </w:p>
    <w:p>
      <w:pPr>
        <w:pStyle w:val="27"/>
        <w:snapToGrid w:val="0"/>
        <w:spacing w:line="40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21.开标准备</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21.1采购代理机构按公开招标文件规定的时间、地点通过“政采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ascii="仿宋_GB2312" w:hAnsi="宋体" w:eastAsia="仿宋_GB2312"/>
          <w:b/>
          <w:color w:val="auto"/>
          <w:sz w:val="24"/>
          <w:szCs w:val="24"/>
        </w:rPr>
      </w:pPr>
      <w:r>
        <w:rPr>
          <w:rFonts w:hint="eastAsia" w:ascii="仿宋_GB2312" w:hAnsi="宋体" w:eastAsia="仿宋_GB2312"/>
          <w:b/>
          <w:color w:val="auto"/>
          <w:sz w:val="24"/>
          <w:szCs w:val="24"/>
        </w:rPr>
        <w:t>22.开标程序</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22.1开标会由采购代理机构主持；</w:t>
      </w:r>
    </w:p>
    <w:p>
      <w:pPr>
        <w:snapToGrid w:val="0"/>
        <w:spacing w:line="400" w:lineRule="exact"/>
        <w:ind w:firstLine="420"/>
        <w:jc w:val="left"/>
        <w:rPr>
          <w:rFonts w:ascii="仿宋_GB2312" w:hAnsi="宋体" w:eastAsia="仿宋_GB2312"/>
          <w:color w:val="auto"/>
          <w:sz w:val="24"/>
        </w:rPr>
      </w:pPr>
      <w:r>
        <w:rPr>
          <w:rFonts w:hint="eastAsia" w:ascii="仿宋_GB2312" w:eastAsia="仿宋_GB2312" w:cs="Courier New"/>
          <w:color w:val="auto"/>
          <w:sz w:val="24"/>
        </w:rPr>
        <w:t>22.2</w:t>
      </w:r>
      <w:r>
        <w:rPr>
          <w:rFonts w:hint="eastAsia" w:ascii="仿宋_GB2312" w:hAnsi="宋体" w:eastAsia="仿宋_GB2312"/>
          <w:color w:val="auto"/>
          <w:sz w:val="24"/>
        </w:rPr>
        <w:t>截标后，政采云电子交易平台自动提取所有投标人的电子投标文件，采购代理机构向各投标人发出解密通知，投标人须在采购代理机构开启解密标书后30分钟内对上传政采云平台的投标文件进行解密。非政采云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ascii="仿宋_GB2312" w:hAnsi="宋体" w:eastAsia="仿宋_GB2312"/>
          <w:color w:val="auto"/>
          <w:sz w:val="24"/>
        </w:rPr>
      </w:pPr>
      <w:r>
        <w:rPr>
          <w:rFonts w:hint="eastAsia" w:ascii="仿宋_GB2312" w:hAnsi="宋体" w:eastAsia="仿宋_GB2312"/>
          <w:color w:val="auto"/>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22.4公开报价；</w:t>
      </w:r>
    </w:p>
    <w:p>
      <w:pPr>
        <w:snapToGrid w:val="0"/>
        <w:spacing w:line="40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22.6开标会结束。</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五、资格性审查</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23.采购人应当依法对投标人的资格进行审查。</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24.合格投标人不足三家的，不得评标。</w:t>
      </w:r>
    </w:p>
    <w:p>
      <w:pPr>
        <w:pStyle w:val="27"/>
        <w:snapToGrid w:val="0"/>
        <w:spacing w:line="370" w:lineRule="exact"/>
        <w:ind w:firstLine="472" w:firstLineChars="196"/>
        <w:rPr>
          <w:rFonts w:ascii="仿宋_GB2312" w:hAnsi="宋体" w:eastAsia="仿宋_GB2312"/>
          <w:b/>
          <w:color w:val="auto"/>
          <w:sz w:val="24"/>
          <w:szCs w:val="24"/>
        </w:rPr>
      </w:pPr>
      <w:bookmarkStart w:id="62" w:name="_Toc254970545"/>
      <w:bookmarkStart w:id="63" w:name="_Toc254970686"/>
      <w:r>
        <w:rPr>
          <w:rFonts w:hint="eastAsia" w:ascii="仿宋_GB2312" w:hAnsi="宋体" w:eastAsia="仿宋_GB2312"/>
          <w:b/>
          <w:color w:val="auto"/>
          <w:sz w:val="24"/>
          <w:szCs w:val="24"/>
        </w:rPr>
        <w:t>六、评标</w:t>
      </w:r>
      <w:bookmarkEnd w:id="62"/>
      <w:bookmarkEnd w:id="63"/>
    </w:p>
    <w:p>
      <w:pPr>
        <w:pStyle w:val="27"/>
        <w:snapToGrid w:val="0"/>
        <w:spacing w:line="370" w:lineRule="exac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25.组建评标委员会</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25.1本项目评标委员会由采购人代表和评审专家组成。</w:t>
      </w:r>
    </w:p>
    <w:p>
      <w:pPr>
        <w:pStyle w:val="27"/>
        <w:snapToGrid w:val="0"/>
        <w:spacing w:line="370" w:lineRule="exac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26.评标的方式</w:t>
      </w:r>
    </w:p>
    <w:p>
      <w:pPr>
        <w:snapToGrid w:val="0"/>
        <w:spacing w:line="370" w:lineRule="exact"/>
        <w:ind w:firstLine="420"/>
        <w:jc w:val="left"/>
        <w:rPr>
          <w:rFonts w:ascii="仿宋_GB2312" w:eastAsia="仿宋_GB2312"/>
          <w:color w:val="auto"/>
          <w:sz w:val="24"/>
        </w:rPr>
      </w:pPr>
      <w:r>
        <w:rPr>
          <w:rFonts w:hint="eastAsia" w:ascii="仿宋_GB2312" w:eastAsia="仿宋_GB2312" w:cs="Courier New"/>
          <w:color w:val="auto"/>
          <w:sz w:val="24"/>
        </w:rPr>
        <w:t>26.1本项目采用不公开方式评标，评标的依据为招标文件和投标文件。</w:t>
      </w:r>
    </w:p>
    <w:p>
      <w:pPr>
        <w:pStyle w:val="27"/>
        <w:snapToGrid w:val="0"/>
        <w:spacing w:line="370" w:lineRule="exact"/>
        <w:ind w:left="720" w:leftChars="228" w:hanging="241" w:hangingChars="100"/>
        <w:rPr>
          <w:rFonts w:ascii="仿宋_GB2312" w:hAnsi="宋体" w:eastAsia="仿宋_GB2312"/>
          <w:b/>
          <w:color w:val="auto"/>
          <w:sz w:val="24"/>
          <w:szCs w:val="24"/>
        </w:rPr>
      </w:pPr>
      <w:r>
        <w:rPr>
          <w:rFonts w:hint="eastAsia" w:ascii="仿宋_GB2312" w:hAnsi="宋体" w:eastAsia="仿宋_GB2312"/>
          <w:b/>
          <w:color w:val="auto"/>
          <w:sz w:val="24"/>
          <w:szCs w:val="24"/>
        </w:rPr>
        <w:t>27.</w:t>
      </w:r>
      <w:r>
        <w:rPr>
          <w:rFonts w:hint="eastAsia" w:ascii="仿宋_GB2312" w:hAnsi="宋体" w:eastAsia="仿宋_GB2312"/>
          <w:b/>
          <w:bCs/>
          <w:color w:val="auto"/>
          <w:sz w:val="24"/>
          <w:szCs w:val="24"/>
        </w:rPr>
        <w:t>评标程序</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27.1符合性审查</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（2）评标委员会将根据投标人的投标文件进行审查、核对，如有疑问，评标委员会将通过政采云平台，以询标函的方式要求投标人在线对相关问题进行澄清或者说明。</w:t>
      </w:r>
    </w:p>
    <w:p>
      <w:pPr>
        <w:snapToGrid w:val="0"/>
        <w:spacing w:line="370" w:lineRule="exact"/>
        <w:ind w:firstLine="472" w:firstLineChars="196"/>
        <w:rPr>
          <w:rFonts w:ascii="仿宋_GB2312" w:eastAsia="仿宋_GB2312"/>
          <w:b/>
          <w:bCs/>
          <w:color w:val="auto"/>
          <w:kern w:val="0"/>
          <w:sz w:val="24"/>
        </w:rPr>
      </w:pPr>
      <w:r>
        <w:rPr>
          <w:rFonts w:hint="eastAsia" w:ascii="仿宋_GB2312" w:eastAsia="仿宋_GB2312"/>
          <w:b/>
          <w:bCs/>
          <w:color w:val="auto"/>
          <w:kern w:val="0"/>
          <w:sz w:val="24"/>
        </w:rPr>
        <w:t>27.2投标文件的比较和评价</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（1）各投标人的技术得分为所有评委的有效评分的算术平均数。</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28.澄清问题的形式</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28.1对于投标文件中含义不明确、同类问题表述不一致或者有明显文字和计算错误的内容，评标委员会应当通过政采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28.2投标人应当在规定时间内通过政采云平台进行澄清、说明或者补正，并加盖投标人CA电子签章。投标人的澄清、说明或者补正不得超出投标文件的范围或者改变投标文件的实质性内容。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color w:val="auto"/>
          <w:sz w:val="24"/>
        </w:rPr>
      </w:pPr>
      <w:r>
        <w:rPr>
          <w:rFonts w:hint="eastAsia" w:ascii="仿宋_GB2312" w:eastAsia="仿宋_GB2312"/>
          <w:b/>
          <w:color w:val="auto"/>
          <w:sz w:val="24"/>
        </w:rPr>
        <w:t>29.错误修正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（2）大写金额和小写金额不一致的，以大写金额为准；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（4）总价金额与按单价汇总金额不一致的，以单价金额计算结果为准。</w:t>
      </w:r>
    </w:p>
    <w:p>
      <w:pPr>
        <w:snapToGrid w:val="0"/>
        <w:spacing w:line="370" w:lineRule="exact"/>
        <w:ind w:firstLine="420"/>
        <w:jc w:val="left"/>
        <w:rPr>
          <w:rFonts w:ascii="仿宋_GB2312" w:eastAsia="仿宋_GB2312" w:cs="Courier New"/>
          <w:b/>
          <w:color w:val="auto"/>
          <w:sz w:val="24"/>
        </w:rPr>
      </w:pPr>
      <w:r>
        <w:rPr>
          <w:rFonts w:hint="eastAsia" w:ascii="仿宋_GB2312" w:eastAsia="仿宋_GB2312" w:cs="Courier New"/>
          <w:b/>
          <w:color w:val="auto"/>
          <w:sz w:val="24"/>
        </w:rPr>
        <w:t>同时出现两种以上不一致的，按照前款规定的顺序修正。评标委员会通过政采云平台发起询标函，投标人在规定时间内通过政采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30.评标原则和评标方法</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30.2本项目评标方法是综合评分法，具体评标内容及评标标准等详见第四章：评标方法及评标标准。</w:t>
      </w:r>
    </w:p>
    <w:p>
      <w:pPr>
        <w:pStyle w:val="27"/>
        <w:snapToGrid w:val="0"/>
        <w:spacing w:line="370" w:lineRule="exact"/>
        <w:ind w:firstLine="472" w:firstLineChars="196"/>
        <w:rPr>
          <w:rFonts w:ascii="仿宋_GB2312" w:hAnsi="宋体" w:eastAsia="仿宋_GB2312"/>
          <w:b/>
          <w:color w:val="auto"/>
          <w:sz w:val="24"/>
          <w:szCs w:val="24"/>
        </w:rPr>
      </w:pPr>
      <w:r>
        <w:rPr>
          <w:rFonts w:hint="eastAsia" w:ascii="仿宋_GB2312" w:hAnsi="宋体" w:eastAsia="仿宋_GB2312"/>
          <w:b/>
          <w:color w:val="auto"/>
          <w:sz w:val="24"/>
          <w:szCs w:val="24"/>
        </w:rPr>
        <w:t>31.评标过程的监控</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ascii="仿宋_GB2312" w:hAnsi="宋体" w:eastAsia="仿宋_GB2312"/>
          <w:color w:val="auto"/>
          <w:sz w:val="24"/>
          <w:szCs w:val="24"/>
        </w:rPr>
      </w:pPr>
      <w:r>
        <w:rPr>
          <w:rFonts w:hint="eastAsia" w:ascii="仿宋_GB2312" w:hAnsi="宋体" w:eastAsia="仿宋_GB2312"/>
          <w:b/>
          <w:color w:val="auto"/>
          <w:sz w:val="24"/>
          <w:szCs w:val="24"/>
        </w:rPr>
        <w:t>七、评标结果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32.采购人或者采购代理机构核对评标结果。</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37.投标人对中标公告有异议的，应当在中标公告</w:t>
      </w:r>
      <w:r>
        <w:rPr>
          <w:rFonts w:hint="eastAsia" w:ascii="仿宋_GB2312" w:hAnsi="宋体" w:eastAsia="仿宋_GB2312"/>
          <w:bCs/>
          <w:color w:val="auto"/>
          <w:sz w:val="24"/>
        </w:rPr>
        <w:t>期限届满</w:t>
      </w:r>
      <w:r>
        <w:rPr>
          <w:rFonts w:hint="eastAsia" w:ascii="仿宋_GB2312" w:eastAsia="仿宋_GB2312" w:cs="Courier New"/>
          <w:color w:val="auto"/>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ascii="仿宋_GB2312" w:hAnsi="宋体" w:eastAsia="仿宋_GB2312"/>
          <w:b/>
          <w:color w:val="auto"/>
          <w:sz w:val="24"/>
          <w:szCs w:val="24"/>
        </w:rPr>
      </w:pPr>
      <w:bookmarkStart w:id="64" w:name="_Toc254970547"/>
      <w:bookmarkStart w:id="65" w:name="_Toc254970688"/>
      <w:r>
        <w:rPr>
          <w:rFonts w:hint="eastAsia" w:ascii="仿宋_GB2312" w:hAnsi="宋体" w:eastAsia="仿宋_GB2312"/>
          <w:b/>
          <w:color w:val="auto"/>
          <w:sz w:val="24"/>
          <w:szCs w:val="24"/>
        </w:rPr>
        <w:t>八、</w:t>
      </w:r>
      <w:bookmarkEnd w:id="64"/>
      <w:bookmarkEnd w:id="65"/>
      <w:r>
        <w:rPr>
          <w:rFonts w:hint="eastAsia" w:ascii="仿宋_GB2312" w:hAnsi="宋体" w:eastAsia="仿宋_GB2312"/>
          <w:b/>
          <w:color w:val="auto"/>
          <w:sz w:val="24"/>
          <w:szCs w:val="24"/>
        </w:rPr>
        <w:t>签订合同</w:t>
      </w:r>
    </w:p>
    <w:p>
      <w:pPr>
        <w:pStyle w:val="27"/>
        <w:snapToGrid w:val="0"/>
        <w:spacing w:line="370" w:lineRule="exact"/>
        <w:ind w:firstLine="472" w:firstLineChars="196"/>
        <w:rPr>
          <w:rFonts w:ascii="仿宋_GB2312" w:hAnsi="宋体" w:eastAsia="仿宋_GB2312"/>
          <w:b/>
          <w:bCs/>
          <w:color w:val="auto"/>
          <w:sz w:val="24"/>
          <w:szCs w:val="24"/>
        </w:rPr>
      </w:pPr>
      <w:r>
        <w:rPr>
          <w:rFonts w:hint="eastAsia" w:ascii="仿宋_GB2312" w:hAnsi="宋体" w:eastAsia="仿宋_GB2312"/>
          <w:b/>
          <w:color w:val="auto"/>
          <w:sz w:val="24"/>
          <w:szCs w:val="24"/>
        </w:rPr>
        <w:t>39.合同授予标准</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color w:val="auto"/>
          <w:sz w:val="24"/>
        </w:rPr>
      </w:pPr>
      <w:r>
        <w:rPr>
          <w:rFonts w:hint="eastAsia" w:ascii="仿宋_GB2312" w:eastAsia="仿宋_GB2312" w:cs="Courier New"/>
          <w:b/>
          <w:bCs/>
          <w:color w:val="auto"/>
          <w:sz w:val="24"/>
        </w:rPr>
        <w:t>40.签订合同</w:t>
      </w:r>
    </w:p>
    <w:p>
      <w:pPr>
        <w:snapToGrid w:val="0"/>
        <w:spacing w:line="370" w:lineRule="exact"/>
        <w:ind w:firstLine="420"/>
        <w:jc w:val="left"/>
        <w:rPr>
          <w:rFonts w:ascii="仿宋_GB2312" w:eastAsia="仿宋_GB2312" w:cs="Courier New"/>
          <w:color w:val="auto"/>
          <w:sz w:val="24"/>
        </w:rPr>
      </w:pPr>
      <w:r>
        <w:rPr>
          <w:rFonts w:hint="eastAsia" w:ascii="仿宋_GB2312" w:eastAsia="仿宋_GB2312" w:cs="Courier New"/>
          <w:color w:val="auto"/>
          <w:sz w:val="24"/>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color w:val="auto"/>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color w:val="auto"/>
          <w:sz w:val="24"/>
        </w:rPr>
        <w:t>40.2中标人因不可抗力或者自身原因不能履行采购合同的，采购人或采购代理机构应将该情况报政府采购监督管理部门，从合格的中标候选人中另行确定中标人或重新开展政府采购活动</w:t>
      </w:r>
      <w:bookmarkEnd w:id="47"/>
      <w:r>
        <w:rPr>
          <w:rFonts w:hint="eastAsia" w:ascii="仿宋_GB2312" w:eastAsia="仿宋_GB2312" w:cs="Courier New"/>
          <w:color w:val="auto"/>
          <w:sz w:val="24"/>
        </w:rPr>
        <w:t>。</w:t>
      </w:r>
      <w:bookmarkStart w:id="66" w:name="_Toc254970548"/>
      <w:bookmarkStart w:id="67" w:name="_Toc254970689"/>
      <w:bookmarkStart w:id="68" w:name="_Toc497578452"/>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jc w:val="center"/>
        <w:rPr>
          <w:color w:val="auto"/>
          <w:sz w:val="30"/>
          <w:szCs w:val="30"/>
        </w:rPr>
      </w:pPr>
      <w:bookmarkStart w:id="69" w:name="_Toc27328"/>
      <w:r>
        <w:rPr>
          <w:rFonts w:hint="eastAsia"/>
          <w:color w:val="auto"/>
          <w:sz w:val="30"/>
          <w:szCs w:val="30"/>
        </w:rPr>
        <w:t xml:space="preserve">第四章 </w:t>
      </w:r>
      <w:bookmarkEnd w:id="66"/>
      <w:bookmarkEnd w:id="67"/>
      <w:r>
        <w:rPr>
          <w:rFonts w:hint="eastAsia"/>
          <w:color w:val="auto"/>
          <w:sz w:val="30"/>
          <w:szCs w:val="30"/>
        </w:rPr>
        <w:t>评标方法及评标标准</w:t>
      </w:r>
      <w:bookmarkEnd w:id="68"/>
      <w:bookmarkEnd w:id="69"/>
      <w:r>
        <w:rPr>
          <w:color w:val="auto"/>
        </w:rPr>
        <w:tab/>
      </w:r>
    </w:p>
    <w:p>
      <w:pPr>
        <w:tabs>
          <w:tab w:val="left" w:pos="3055"/>
        </w:tabs>
        <w:jc w:val="center"/>
        <w:rPr>
          <w:b/>
          <w:color w:val="auto"/>
          <w:sz w:val="30"/>
          <w:szCs w:val="30"/>
        </w:rPr>
      </w:pPr>
      <w:r>
        <w:rPr>
          <w:color w:val="auto"/>
        </w:rPr>
        <w:br w:type="page"/>
      </w:r>
      <w:r>
        <w:rPr>
          <w:rFonts w:hint="eastAsia" w:ascii="宋体" w:hAnsi="宋体" w:cs="Courier New"/>
          <w:b/>
          <w:bCs/>
          <w:color w:val="auto"/>
          <w:sz w:val="32"/>
          <w:szCs w:val="32"/>
        </w:rPr>
        <w:t>评标方法及评标标准</w:t>
      </w:r>
    </w:p>
    <w:p>
      <w:pPr>
        <w:spacing w:line="390" w:lineRule="exact"/>
        <w:ind w:right="-168" w:rightChars="-80" w:firstLine="482" w:firstLineChars="200"/>
        <w:rPr>
          <w:rFonts w:ascii="仿宋_GB2312" w:eastAsia="仿宋_GB2312"/>
          <w:b/>
          <w:bCs/>
          <w:color w:val="auto"/>
          <w:sz w:val="24"/>
        </w:rPr>
      </w:pPr>
      <w:r>
        <w:rPr>
          <w:rFonts w:hint="eastAsia" w:ascii="仿宋_GB2312" w:eastAsia="仿宋_GB2312"/>
          <w:b/>
          <w:bCs/>
          <w:color w:val="auto"/>
          <w:sz w:val="24"/>
        </w:rPr>
        <w:t>一、评标原则</w:t>
      </w:r>
    </w:p>
    <w:p>
      <w:pPr>
        <w:spacing w:line="390" w:lineRule="exact"/>
        <w:ind w:right="-168" w:rightChars="-80"/>
        <w:rPr>
          <w:rFonts w:ascii="仿宋_GB2312" w:eastAsia="仿宋_GB2312"/>
          <w:color w:val="auto"/>
          <w:sz w:val="24"/>
        </w:rPr>
      </w:pPr>
      <w:r>
        <w:rPr>
          <w:rFonts w:hint="eastAsia" w:ascii="仿宋_GB2312" w:eastAsia="仿宋_GB2312"/>
          <w:color w:val="auto"/>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color w:val="auto"/>
          <w:sz w:val="24"/>
        </w:rPr>
      </w:pPr>
      <w:r>
        <w:rPr>
          <w:rFonts w:hint="eastAsia" w:ascii="仿宋_GB2312" w:eastAsia="仿宋_GB2312"/>
          <w:b/>
          <w:color w:val="auto"/>
          <w:sz w:val="24"/>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（三）评标方式：以封闭方式进行。</w:t>
      </w:r>
    </w:p>
    <w:p>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（四）评标委员会认为投标人的报价明显低于其他通过符合性审查投标人的报价，有可能影响产品质量或者不能诚信履约的，</w:t>
      </w:r>
      <w:r>
        <w:rPr>
          <w:rFonts w:hint="eastAsia" w:ascii="仿宋_GB2312" w:eastAsia="仿宋_GB2312" w:cs="Courier New"/>
          <w:color w:val="auto"/>
          <w:sz w:val="24"/>
        </w:rPr>
        <w:t>应当通过政采云平台发起询标函，要求其在评标现场合理的时间内通过政采云平台提供书面说明</w:t>
      </w:r>
      <w:r>
        <w:rPr>
          <w:rFonts w:hint="eastAsia" w:ascii="仿宋_GB2312" w:eastAsia="仿宋_GB2312"/>
          <w:color w:val="auto"/>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color w:val="auto"/>
          <w:sz w:val="24"/>
        </w:rPr>
      </w:pPr>
      <w:r>
        <w:rPr>
          <w:rFonts w:hint="eastAsia" w:ascii="仿宋_GB2312" w:eastAsia="仿宋_GB2312"/>
          <w:b/>
          <w:bCs/>
          <w:color w:val="auto"/>
          <w:sz w:val="24"/>
        </w:rPr>
        <w:t>二、评标方法</w:t>
      </w:r>
      <w:r>
        <w:rPr>
          <w:rFonts w:ascii="仿宋_GB2312" w:eastAsia="仿宋_GB2312"/>
          <w:b/>
          <w:bCs/>
          <w:color w:val="auto"/>
          <w:sz w:val="24"/>
        </w:rPr>
        <w:tab/>
      </w:r>
    </w:p>
    <w:p>
      <w:pPr>
        <w:spacing w:line="390" w:lineRule="exact"/>
        <w:ind w:right="-168" w:rightChars="-80" w:firstLine="435"/>
        <w:rPr>
          <w:rFonts w:ascii="仿宋_GB2312" w:eastAsia="仿宋_GB2312"/>
          <w:color w:val="auto"/>
          <w:sz w:val="24"/>
        </w:rPr>
      </w:pPr>
      <w:r>
        <w:rPr>
          <w:rFonts w:hint="eastAsia" w:ascii="仿宋_GB2312" w:eastAsia="仿宋_GB2312"/>
          <w:color w:val="auto"/>
          <w:sz w:val="24"/>
        </w:rPr>
        <w:t>（一）对进入详评的，采用百分制综合评分法。</w:t>
      </w:r>
    </w:p>
    <w:p>
      <w:pPr>
        <w:spacing w:line="400" w:lineRule="atLeast"/>
        <w:ind w:firstLine="480" w:firstLineChars="200"/>
        <w:jc w:val="left"/>
        <w:rPr>
          <w:rFonts w:ascii="仿宋_GB2312" w:hAnsi="宋体" w:eastAsia="仿宋_GB2312"/>
          <w:color w:val="auto"/>
          <w:sz w:val="24"/>
        </w:rPr>
      </w:pPr>
      <w:r>
        <w:rPr>
          <w:rFonts w:hint="eastAsia" w:ascii="仿宋_GB2312" w:eastAsia="仿宋_GB2312"/>
          <w:color w:val="auto"/>
          <w:sz w:val="24"/>
        </w:rPr>
        <w:t>（二）计分办法（分值计算保留小数点后两位，第三位四舍五入）</w:t>
      </w:r>
      <w:r>
        <w:rPr>
          <w:rFonts w:hint="eastAsia" w:ascii="仿宋_GB2312" w:hAnsi="宋体" w:eastAsia="仿宋_GB2312"/>
          <w:color w:val="auto"/>
          <w:sz w:val="24"/>
        </w:rPr>
        <w:t>：</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1"/>
        <w:gridCol w:w="956"/>
        <w:gridCol w:w="4599"/>
        <w:gridCol w:w="990"/>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522" w:type="dxa"/>
            <w:gridSpan w:val="5"/>
            <w:shd w:val="clear" w:color="auto" w:fill="D7D7D7"/>
            <w:noWrap/>
            <w:vAlign w:val="center"/>
          </w:tcPr>
          <w:p>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956"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599"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990"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106"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956"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4599" w:type="dxa"/>
            <w:noWrap/>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color w:val="auto"/>
                <w:highlight w:val="none"/>
              </w:rPr>
            </w:pPr>
            <w:r>
              <w:rPr>
                <w:rFonts w:hint="eastAsia" w:ascii="仿宋_GB2312" w:eastAsia="仿宋_GB2312"/>
                <w:color w:val="auto"/>
                <w:highlight w:val="none"/>
              </w:rPr>
              <w:t>1.</w:t>
            </w:r>
            <w:r>
              <w:rPr>
                <w:rFonts w:hint="eastAsia" w:ascii="仿宋_GB2312" w:hAnsi="仿宋_GB2312" w:eastAsia="仿宋_GB2312" w:cs="仿宋_GB2312"/>
                <w:color w:val="auto"/>
                <w:highlight w:val="none"/>
              </w:rPr>
              <w:t>满足招标文件要求且投标价格最低的投标报价为评标基准价，其投标人的报价分为最高分</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2.其他投标人的报价得分按以下公式计算：</w:t>
            </w:r>
          </w:p>
          <w:p>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color w:val="auto"/>
                <w:highlight w:val="none"/>
              </w:rPr>
              <w:t>报价得分=（评标基准价／某投标人投标报价）×</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rPr>
              <w:t>分</w:t>
            </w:r>
            <w:r>
              <w:rPr>
                <w:rFonts w:hint="eastAsia" w:ascii="仿宋_GB2312" w:hAnsi="仿宋_GB2312" w:eastAsia="仿宋_GB2312" w:cs="仿宋_GB2312"/>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ascii="仿宋_GB2312" w:hAnsi="仿宋_GB2312" w:eastAsia="仿宋_GB2312" w:cs="仿宋_GB2312"/>
                <w:b/>
                <w:color w:val="auto"/>
                <w:highlight w:val="none"/>
              </w:rPr>
            </w:pPr>
            <w:r>
              <w:rPr>
                <w:rFonts w:hint="eastAsia" w:ascii="仿宋_GB2312" w:hAnsi="仿宋_GB2312" w:eastAsia="仿宋_GB2312" w:cs="仿宋_GB2312"/>
                <w:b/>
                <w:bCs/>
                <w:color w:val="auto"/>
                <w:sz w:val="21"/>
                <w:szCs w:val="24"/>
                <w:highlight w:val="none"/>
              </w:rPr>
              <w:t>注：专门面向中小企业采购的项目或者采购包，不再执行价格评审优惠的扶持政策。</w:t>
            </w:r>
          </w:p>
        </w:tc>
        <w:tc>
          <w:tcPr>
            <w:tcW w:w="990" w:type="dxa"/>
            <w:noWrap/>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15</w:t>
            </w:r>
          </w:p>
        </w:tc>
        <w:tc>
          <w:tcPr>
            <w:tcW w:w="1106" w:type="dxa"/>
            <w:noWrap/>
            <w:vAlign w:val="center"/>
          </w:tcPr>
          <w:p>
            <w:pPr>
              <w:spacing w:line="360" w:lineRule="exact"/>
              <w:jc w:val="center"/>
              <w:rPr>
                <w:rFonts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ign w:val="center"/>
          </w:tcPr>
          <w:p>
            <w:pPr>
              <w:spacing w:line="360" w:lineRule="exact"/>
              <w:jc w:val="center"/>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p>
          <w:p>
            <w:pPr>
              <w:spacing w:line="360" w:lineRule="exact"/>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w:t>
            </w:r>
          </w:p>
          <w:p>
            <w:pPr>
              <w:spacing w:line="360" w:lineRule="exact"/>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p>
          <w:p>
            <w:pPr>
              <w:spacing w:line="360" w:lineRule="exact"/>
              <w:jc w:val="center"/>
              <w:rPr>
                <w:rFonts w:ascii="仿宋_GB2312" w:hAnsi="仿宋_GB2312" w:eastAsia="仿宋_GB2312" w:cs="仿宋_GB2312"/>
                <w:b/>
                <w:color w:val="auto"/>
                <w:highlight w:val="none"/>
              </w:rPr>
            </w:pPr>
          </w:p>
        </w:tc>
        <w:tc>
          <w:tcPr>
            <w:tcW w:w="956" w:type="dxa"/>
            <w:noWrap/>
            <w:vAlign w:val="center"/>
          </w:tcPr>
          <w:p>
            <w:pPr>
              <w:spacing w:line="36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eastAsia="zh-CN"/>
              </w:rPr>
              <w:t>项目经理</w:t>
            </w:r>
          </w:p>
        </w:tc>
        <w:tc>
          <w:tcPr>
            <w:tcW w:w="4599"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具备3</w:t>
            </w:r>
            <w:r>
              <w:rPr>
                <w:rFonts w:hint="eastAsia" w:ascii="仿宋_GB2312" w:hAnsi="仿宋_GB2312" w:eastAsia="仿宋_GB2312" w:cs="仿宋_GB2312"/>
                <w:b w:val="0"/>
                <w:bCs w:val="0"/>
                <w:color w:val="auto"/>
                <w:highlight w:val="none"/>
                <w:lang w:val="en-US" w:eastAsia="zh-CN"/>
              </w:rPr>
              <w:t>-4</w:t>
            </w:r>
            <w:r>
              <w:rPr>
                <w:rFonts w:hint="eastAsia" w:ascii="仿宋_GB2312" w:hAnsi="仿宋_GB2312" w:eastAsia="仿宋_GB2312" w:cs="仿宋_GB2312"/>
                <w:b w:val="0"/>
                <w:bCs w:val="0"/>
                <w:color w:val="auto"/>
                <w:highlight w:val="none"/>
              </w:rPr>
              <w:t>年</w:t>
            </w:r>
            <w:r>
              <w:rPr>
                <w:rFonts w:hint="eastAsia" w:ascii="仿宋_GB2312" w:hAnsi="仿宋_GB2312" w:eastAsia="仿宋_GB2312" w:cs="仿宋_GB2312"/>
                <w:b w:val="0"/>
                <w:bCs w:val="0"/>
                <w:color w:val="auto"/>
                <w:highlight w:val="none"/>
                <w:lang w:eastAsia="zh-CN"/>
              </w:rPr>
              <w:t>（均含）</w:t>
            </w:r>
            <w:r>
              <w:rPr>
                <w:rFonts w:hint="eastAsia" w:ascii="仿宋_GB2312" w:hAnsi="仿宋_GB2312" w:eastAsia="仿宋_GB2312" w:cs="仿宋_GB2312"/>
                <w:b w:val="0"/>
                <w:bCs w:val="0"/>
                <w:color w:val="auto"/>
                <w:highlight w:val="none"/>
              </w:rPr>
              <w:t>物业管理经验得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r>
              <w:rPr>
                <w:rFonts w:hint="eastAsia" w:ascii="仿宋_GB2312" w:hAnsi="仿宋_GB2312" w:eastAsia="仿宋_GB2312" w:cs="仿宋_GB2312"/>
                <w:b w:val="0"/>
                <w:bCs w:val="0"/>
                <w:color w:val="auto"/>
                <w:highlight w:val="none"/>
                <w:lang w:val="en-US" w:eastAsia="zh-CN"/>
              </w:rPr>
              <w:t>5年以上得2分，</w:t>
            </w:r>
            <w:r>
              <w:rPr>
                <w:rFonts w:hint="eastAsia" w:ascii="仿宋_GB2312" w:hAnsi="仿宋_GB2312" w:eastAsia="仿宋_GB2312" w:cs="仿宋_GB2312"/>
                <w:b w:val="0"/>
                <w:bCs w:val="0"/>
                <w:color w:val="auto"/>
                <w:highlight w:val="none"/>
              </w:rPr>
              <w:t>满分</w:t>
            </w: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分</w:t>
            </w:r>
            <w:r>
              <w:rPr>
                <w:rFonts w:hint="eastAsia" w:ascii="仿宋_GB2312" w:hAnsi="仿宋_GB2312" w:eastAsia="仿宋_GB2312" w:cs="仿宋_GB2312"/>
                <w:b w:val="0"/>
                <w:bCs w:val="0"/>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2.具有初级职称得1分，中级以上职称得2分。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注：投标人提供以下材料：</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1.提供项目经理为投标人本公司正式员工的相关证明材料（如劳动合同、协议等），未提供证明材料的，该人员不予计分；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lang w:val="en-US" w:eastAsia="zh-CN"/>
              </w:rPr>
              <w:t>2.项目经理</w:t>
            </w:r>
            <w:r>
              <w:rPr>
                <w:rFonts w:hint="eastAsia" w:ascii="仿宋_GB2312" w:hAnsi="仿宋_GB2312" w:eastAsia="仿宋_GB2312" w:cs="仿宋_GB2312"/>
                <w:b/>
                <w:bCs/>
                <w:color w:val="auto"/>
                <w:highlight w:val="none"/>
              </w:rPr>
              <w:t>相关</w:t>
            </w:r>
            <w:r>
              <w:rPr>
                <w:rFonts w:hint="eastAsia" w:ascii="仿宋_GB2312" w:hAnsi="仿宋_GB2312" w:eastAsia="仿宋_GB2312" w:cs="仿宋_GB2312"/>
                <w:b/>
                <w:bCs/>
                <w:color w:val="auto"/>
                <w:highlight w:val="none"/>
                <w:lang w:val="en-US" w:eastAsia="zh-CN"/>
              </w:rPr>
              <w:t>证书</w:t>
            </w:r>
            <w:r>
              <w:rPr>
                <w:rFonts w:hint="eastAsia" w:ascii="仿宋_GB2312" w:hAnsi="仿宋_GB2312" w:eastAsia="仿宋_GB2312" w:cs="仿宋_GB2312"/>
                <w:b/>
                <w:bCs/>
                <w:color w:val="auto"/>
                <w:highlight w:val="none"/>
              </w:rPr>
              <w:t>、工作经验证明材料，提供不全的，对应加分项不予计分。</w:t>
            </w:r>
          </w:p>
        </w:tc>
        <w:tc>
          <w:tcPr>
            <w:tcW w:w="990" w:type="dxa"/>
            <w:noWrap/>
            <w:vAlign w:val="center"/>
          </w:tcPr>
          <w:p>
            <w:pPr>
              <w:spacing w:line="36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4</w:t>
            </w:r>
          </w:p>
        </w:tc>
        <w:tc>
          <w:tcPr>
            <w:tcW w:w="1106" w:type="dxa"/>
            <w:noWrap/>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ign w:val="center"/>
          </w:tcPr>
          <w:p>
            <w:pPr>
              <w:spacing w:line="360" w:lineRule="exact"/>
              <w:jc w:val="center"/>
              <w:rPr>
                <w:rFonts w:ascii="仿宋_GB2312" w:hAnsi="仿宋_GB2312" w:eastAsia="仿宋_GB2312" w:cs="仿宋_GB2312"/>
                <w:b/>
                <w:color w:val="auto"/>
                <w:highlight w:val="none"/>
              </w:rPr>
            </w:pPr>
          </w:p>
        </w:tc>
        <w:tc>
          <w:tcPr>
            <w:tcW w:w="956" w:type="dxa"/>
            <w:noWrap/>
            <w:vAlign w:val="center"/>
          </w:tcPr>
          <w:p>
            <w:pPr>
              <w:spacing w:line="36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eastAsia="zh-CN"/>
              </w:rPr>
              <w:t>保安员</w:t>
            </w:r>
          </w:p>
        </w:tc>
        <w:tc>
          <w:tcPr>
            <w:tcW w:w="4599" w:type="dxa"/>
            <w:noWrap/>
            <w:vAlign w:val="center"/>
          </w:tcPr>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仿宋_GB2312" w:hAnsi="宋体" w:eastAsia="仿宋_GB2312" w:cs="仿宋_GB2312"/>
                <w:color w:val="auto"/>
                <w:kern w:val="0"/>
                <w:szCs w:val="21"/>
                <w:lang w:val="en-US" w:eastAsia="zh-CN"/>
              </w:rPr>
            </w:pPr>
            <w:r>
              <w:rPr>
                <w:rFonts w:hint="eastAsia" w:ascii="仿宋_GB2312" w:hAnsi="宋体" w:eastAsia="仿宋_GB2312" w:cs="仿宋_GB2312"/>
                <w:color w:val="auto"/>
                <w:kern w:val="0"/>
                <w:szCs w:val="21"/>
                <w:lang w:val="en-US" w:eastAsia="zh-CN"/>
              </w:rPr>
              <w:t>1.承诺保安队长</w:t>
            </w:r>
            <w:r>
              <w:rPr>
                <w:rFonts w:hint="eastAsia" w:ascii="仿宋_GB2312" w:hAnsi="宋体" w:eastAsia="仿宋_GB2312" w:cs="仿宋_GB2312"/>
                <w:color w:val="auto"/>
                <w:kern w:val="0"/>
                <w:szCs w:val="21"/>
              </w:rPr>
              <w:t>具备保安员</w:t>
            </w:r>
            <w:r>
              <w:rPr>
                <w:rFonts w:hint="eastAsia" w:ascii="仿宋_GB2312" w:hAnsi="宋体" w:eastAsia="仿宋_GB2312" w:cs="仿宋_GB2312"/>
                <w:color w:val="auto"/>
                <w:kern w:val="0"/>
                <w:szCs w:val="21"/>
                <w:lang w:val="en-US" w:eastAsia="zh-CN"/>
              </w:rPr>
              <w:t>中级</w:t>
            </w:r>
            <w:r>
              <w:rPr>
                <w:rFonts w:hint="eastAsia" w:ascii="仿宋_GB2312" w:hAnsi="宋体" w:eastAsia="仿宋_GB2312" w:cs="仿宋_GB2312"/>
                <w:color w:val="auto"/>
                <w:kern w:val="0"/>
                <w:szCs w:val="21"/>
              </w:rPr>
              <w:t>（</w:t>
            </w:r>
            <w:r>
              <w:rPr>
                <w:rFonts w:hint="eastAsia" w:ascii="仿宋_GB2312" w:hAnsi="宋体" w:eastAsia="仿宋_GB2312" w:cs="仿宋_GB2312"/>
                <w:color w:val="auto"/>
                <w:kern w:val="0"/>
                <w:szCs w:val="21"/>
                <w:lang w:eastAsia="zh-CN"/>
              </w:rPr>
              <w:t>四</w:t>
            </w:r>
            <w:r>
              <w:rPr>
                <w:rFonts w:hint="eastAsia" w:ascii="仿宋_GB2312" w:hAnsi="宋体" w:eastAsia="仿宋_GB2312" w:cs="仿宋_GB2312"/>
                <w:color w:val="auto"/>
                <w:kern w:val="0"/>
                <w:szCs w:val="21"/>
              </w:rPr>
              <w:t>级）以上职业资格证的得</w:t>
            </w:r>
            <w:r>
              <w:rPr>
                <w:rFonts w:hint="eastAsia" w:ascii="仿宋_GB2312" w:hAnsi="宋体" w:eastAsia="仿宋_GB2312" w:cs="仿宋_GB2312"/>
                <w:color w:val="auto"/>
                <w:kern w:val="0"/>
                <w:szCs w:val="21"/>
                <w:lang w:val="en-US" w:eastAsia="zh-CN"/>
              </w:rPr>
              <w:t>1</w:t>
            </w:r>
            <w:r>
              <w:rPr>
                <w:rFonts w:hint="eastAsia" w:ascii="仿宋_GB2312" w:hAnsi="宋体" w:eastAsia="仿宋_GB2312" w:cs="仿宋_GB2312"/>
                <w:color w:val="auto"/>
                <w:kern w:val="0"/>
                <w:szCs w:val="21"/>
              </w:rPr>
              <w:t>分，满分</w:t>
            </w:r>
            <w:r>
              <w:rPr>
                <w:rFonts w:hint="eastAsia" w:ascii="仿宋_GB2312" w:hAnsi="宋体" w:eastAsia="仿宋_GB2312" w:cs="仿宋_GB2312"/>
                <w:color w:val="auto"/>
                <w:kern w:val="0"/>
                <w:szCs w:val="21"/>
                <w:lang w:val="en-US" w:eastAsia="zh-CN"/>
              </w:rPr>
              <w:t>1</w:t>
            </w:r>
            <w:r>
              <w:rPr>
                <w:rFonts w:hint="eastAsia" w:ascii="仿宋_GB2312" w:hAnsi="宋体" w:eastAsia="仿宋_GB2312" w:cs="仿宋_GB2312"/>
                <w:color w:val="auto"/>
                <w:kern w:val="0"/>
                <w:szCs w:val="21"/>
              </w:rPr>
              <w:t xml:space="preserve">分； </w:t>
            </w:r>
          </w:p>
          <w:p>
            <w:pPr>
              <w:pStyle w:val="27"/>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hAnsi="宋体" w:eastAsia="仿宋_GB2312" w:cs="仿宋_GB2312"/>
                <w:color w:val="auto"/>
                <w:kern w:val="0"/>
                <w:szCs w:val="21"/>
              </w:rPr>
            </w:pPr>
            <w:r>
              <w:rPr>
                <w:rFonts w:hint="eastAsia" w:ascii="仿宋_GB2312" w:hAnsi="宋体" w:eastAsia="仿宋_GB2312" w:cs="仿宋_GB2312"/>
                <w:color w:val="auto"/>
                <w:kern w:val="0"/>
                <w:szCs w:val="21"/>
                <w:lang w:val="en-US" w:eastAsia="zh-CN"/>
              </w:rPr>
              <w:t>2.承诺在采购需求的基础上</w:t>
            </w:r>
            <w:r>
              <w:rPr>
                <w:rFonts w:hint="eastAsia" w:ascii="仿宋_GB2312" w:hAnsi="宋体" w:eastAsia="仿宋_GB2312" w:cs="仿宋_GB2312"/>
                <w:color w:val="auto"/>
                <w:kern w:val="0"/>
                <w:szCs w:val="21"/>
              </w:rPr>
              <w:t>每</w:t>
            </w:r>
            <w:r>
              <w:rPr>
                <w:rFonts w:hint="eastAsia" w:ascii="仿宋_GB2312" w:hAnsi="宋体" w:eastAsia="仿宋_GB2312" w:cs="仿宋_GB2312"/>
                <w:color w:val="auto"/>
                <w:kern w:val="0"/>
                <w:szCs w:val="21"/>
                <w:lang w:val="en-US" w:eastAsia="zh-CN"/>
              </w:rPr>
              <w:t>增加</w:t>
            </w:r>
            <w:r>
              <w:rPr>
                <w:rFonts w:hint="eastAsia" w:ascii="仿宋_GB2312" w:hAnsi="宋体" w:eastAsia="仿宋_GB2312" w:cs="仿宋_GB2312"/>
                <w:color w:val="auto"/>
                <w:kern w:val="0"/>
                <w:szCs w:val="21"/>
              </w:rPr>
              <w:t>1人具有</w:t>
            </w:r>
            <w:r>
              <w:rPr>
                <w:rFonts w:hint="eastAsia" w:ascii="仿宋_GB2312" w:hAnsi="宋体" w:eastAsia="仿宋_GB2312" w:cs="仿宋_GB2312"/>
                <w:color w:val="auto"/>
                <w:kern w:val="0"/>
                <w:szCs w:val="21"/>
                <w:lang w:eastAsia="zh-CN"/>
              </w:rPr>
              <w:t>《</w:t>
            </w:r>
            <w:r>
              <w:rPr>
                <w:rFonts w:hint="eastAsia" w:ascii="仿宋_GB2312" w:hAnsi="宋体" w:eastAsia="仿宋_GB2312" w:cs="仿宋_GB2312"/>
                <w:color w:val="auto"/>
                <w:kern w:val="0"/>
                <w:szCs w:val="21"/>
              </w:rPr>
              <w:t>建（构）筑物消防员证</w:t>
            </w:r>
            <w:r>
              <w:rPr>
                <w:rFonts w:hint="eastAsia" w:ascii="仿宋_GB2312" w:hAnsi="宋体" w:eastAsia="仿宋_GB2312" w:cs="仿宋_GB2312"/>
                <w:color w:val="auto"/>
                <w:kern w:val="0"/>
                <w:szCs w:val="21"/>
                <w:lang w:eastAsia="zh-CN"/>
              </w:rPr>
              <w:t>》</w:t>
            </w:r>
            <w:r>
              <w:rPr>
                <w:rFonts w:hint="eastAsia" w:ascii="仿宋_GB2312" w:hAnsi="宋体" w:eastAsia="仿宋_GB2312" w:cs="仿宋_GB2312"/>
                <w:color w:val="auto"/>
                <w:kern w:val="0"/>
                <w:szCs w:val="21"/>
              </w:rPr>
              <w:t>或《消防设施操作员》得</w:t>
            </w:r>
            <w:r>
              <w:rPr>
                <w:rFonts w:hint="eastAsia" w:ascii="仿宋_GB2312" w:hAnsi="宋体" w:eastAsia="仿宋_GB2312" w:cs="仿宋_GB2312"/>
                <w:color w:val="auto"/>
                <w:kern w:val="0"/>
                <w:szCs w:val="21"/>
                <w:lang w:val="en-US" w:eastAsia="zh-CN"/>
              </w:rPr>
              <w:t>1</w:t>
            </w:r>
            <w:r>
              <w:rPr>
                <w:rFonts w:hint="eastAsia" w:ascii="仿宋_GB2312" w:hAnsi="宋体" w:eastAsia="仿宋_GB2312" w:cs="仿宋_GB2312"/>
                <w:color w:val="auto"/>
                <w:kern w:val="0"/>
                <w:szCs w:val="21"/>
              </w:rPr>
              <w:t>分，满分</w:t>
            </w:r>
            <w:r>
              <w:rPr>
                <w:rFonts w:hint="eastAsia" w:ascii="仿宋_GB2312" w:hAnsi="宋体" w:eastAsia="仿宋_GB2312" w:cs="仿宋_GB2312"/>
                <w:color w:val="auto"/>
                <w:kern w:val="0"/>
                <w:szCs w:val="21"/>
                <w:lang w:val="en-US" w:eastAsia="zh-CN"/>
              </w:rPr>
              <w:t>2分</w:t>
            </w:r>
            <w:r>
              <w:rPr>
                <w:rFonts w:hint="eastAsia" w:ascii="仿宋_GB2312" w:hAnsi="宋体" w:eastAsia="仿宋_GB2312" w:cs="仿宋_GB2312"/>
                <w:color w:val="auto"/>
                <w:kern w:val="0"/>
                <w:szCs w:val="21"/>
              </w:rPr>
              <w:t xml:space="preserve">；  </w:t>
            </w:r>
          </w:p>
          <w:p>
            <w:pPr>
              <w:pStyle w:val="2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lang w:val="en-US" w:eastAsia="zh-CN"/>
              </w:rPr>
              <w:t>3.承诺</w:t>
            </w:r>
            <w:r>
              <w:rPr>
                <w:rFonts w:hint="eastAsia" w:ascii="仿宋_GB2312" w:hAnsi="宋体" w:eastAsia="仿宋_GB2312" w:cs="仿宋_GB2312"/>
                <w:color w:val="auto"/>
                <w:kern w:val="0"/>
                <w:szCs w:val="21"/>
              </w:rPr>
              <w:t>每有1人具备退伍军人证的得</w:t>
            </w:r>
            <w:r>
              <w:rPr>
                <w:rFonts w:hint="eastAsia" w:ascii="仿宋_GB2312" w:hAnsi="宋体" w:eastAsia="仿宋_GB2312" w:cs="仿宋_GB2312"/>
                <w:color w:val="auto"/>
                <w:kern w:val="0"/>
                <w:szCs w:val="21"/>
                <w:lang w:val="en-US" w:eastAsia="zh-CN"/>
              </w:rPr>
              <w:t>1</w:t>
            </w:r>
            <w:r>
              <w:rPr>
                <w:rFonts w:hint="eastAsia" w:ascii="仿宋_GB2312" w:hAnsi="宋体" w:eastAsia="仿宋_GB2312" w:cs="仿宋_GB2312"/>
                <w:color w:val="auto"/>
                <w:kern w:val="0"/>
                <w:szCs w:val="21"/>
              </w:rPr>
              <w:t>分，满分</w:t>
            </w:r>
            <w:r>
              <w:rPr>
                <w:rFonts w:hint="eastAsia" w:ascii="仿宋_GB2312" w:hAnsi="宋体" w:eastAsia="仿宋_GB2312" w:cs="仿宋_GB2312"/>
                <w:color w:val="auto"/>
                <w:kern w:val="0"/>
                <w:szCs w:val="21"/>
                <w:lang w:val="en-US" w:eastAsia="zh-CN"/>
              </w:rPr>
              <w:t>2</w:t>
            </w:r>
            <w:r>
              <w:rPr>
                <w:rFonts w:hint="eastAsia" w:ascii="仿宋_GB2312" w:hAnsi="宋体" w:eastAsia="仿宋_GB2312" w:cs="仿宋_GB2312"/>
                <w:color w:val="auto"/>
                <w:kern w:val="0"/>
                <w:szCs w:val="21"/>
              </w:rPr>
              <w:t>分。</w:t>
            </w:r>
          </w:p>
        </w:tc>
        <w:tc>
          <w:tcPr>
            <w:tcW w:w="990" w:type="dxa"/>
            <w:noWrap/>
            <w:vAlign w:val="center"/>
          </w:tcPr>
          <w:p>
            <w:pPr>
              <w:pStyle w:val="27"/>
              <w:spacing w:line="42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106" w:type="dxa"/>
            <w:vMerge w:val="restart"/>
            <w:noWrap/>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ign w:val="center"/>
          </w:tcPr>
          <w:p>
            <w:pPr>
              <w:spacing w:line="360" w:lineRule="exact"/>
              <w:jc w:val="center"/>
              <w:rPr>
                <w:rFonts w:ascii="仿宋_GB2312" w:hAnsi="仿宋_GB2312" w:eastAsia="仿宋_GB2312" w:cs="仿宋_GB2312"/>
                <w:b/>
                <w:color w:val="auto"/>
                <w:highlight w:val="none"/>
              </w:rPr>
            </w:pPr>
          </w:p>
        </w:tc>
        <w:tc>
          <w:tcPr>
            <w:tcW w:w="956" w:type="dxa"/>
            <w:noWrap/>
            <w:vAlign w:val="center"/>
          </w:tcPr>
          <w:p>
            <w:pPr>
              <w:spacing w:line="36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eastAsia="zh-CN"/>
              </w:rPr>
              <w:t>工程师、设施维修维护员</w:t>
            </w:r>
          </w:p>
        </w:tc>
        <w:tc>
          <w:tcPr>
            <w:tcW w:w="4599" w:type="dxa"/>
            <w:noWrap/>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承诺</w:t>
            </w:r>
            <w:r>
              <w:rPr>
                <w:rFonts w:hint="eastAsia" w:ascii="仿宋_GB2312" w:hAnsi="仿宋_GB2312" w:eastAsia="仿宋_GB2312" w:cs="仿宋_GB2312"/>
                <w:color w:val="auto"/>
                <w:highlight w:val="none"/>
              </w:rPr>
              <w:t>每有1人具有3年以上相关工作经验得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2.承诺</w:t>
            </w:r>
            <w:r>
              <w:rPr>
                <w:rFonts w:hint="eastAsia" w:ascii="仿宋_GB2312" w:hAnsi="仿宋_GB2312" w:eastAsia="仿宋_GB2312" w:cs="仿宋_GB2312"/>
                <w:color w:val="auto"/>
                <w:highlight w:val="none"/>
                <w:lang w:eastAsia="zh-CN"/>
              </w:rPr>
              <w:t>在采购需求的基础上，每</w:t>
            </w:r>
            <w:r>
              <w:rPr>
                <w:rFonts w:hint="eastAsia" w:ascii="仿宋_GB2312" w:hAnsi="仿宋_GB2312" w:eastAsia="仿宋_GB2312" w:cs="仿宋_GB2312"/>
                <w:color w:val="auto"/>
                <w:highlight w:val="none"/>
                <w:lang w:val="en-US" w:eastAsia="zh-CN"/>
              </w:rPr>
              <w:t>增加1</w:t>
            </w:r>
            <w:r>
              <w:rPr>
                <w:rFonts w:hint="eastAsia" w:ascii="仿宋_GB2312" w:hAnsi="仿宋_GB2312" w:eastAsia="仿宋_GB2312" w:cs="仿宋_GB2312"/>
                <w:color w:val="auto"/>
                <w:highlight w:val="none"/>
                <w:lang w:eastAsia="zh-CN"/>
              </w:rPr>
              <w:t>人具有《特种作业操作证》（高压电工证）或（低压电工证）得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分，满分</w:t>
            </w:r>
            <w:r>
              <w:rPr>
                <w:rFonts w:hint="eastAsia" w:ascii="仿宋_GB2312" w:hAnsi="仿宋_GB2312" w:eastAsia="仿宋_GB2312" w:cs="仿宋_GB2312"/>
                <w:color w:val="auto"/>
                <w:highlight w:val="none"/>
                <w:lang w:val="en-US" w:eastAsia="zh-CN"/>
              </w:rPr>
              <w:t>2分。</w:t>
            </w:r>
          </w:p>
        </w:tc>
        <w:tc>
          <w:tcPr>
            <w:tcW w:w="990" w:type="dxa"/>
            <w:noWrap/>
            <w:vAlign w:val="center"/>
          </w:tcPr>
          <w:p>
            <w:pPr>
              <w:pStyle w:val="27"/>
              <w:spacing w:line="42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4</w:t>
            </w:r>
          </w:p>
        </w:tc>
        <w:tc>
          <w:tcPr>
            <w:tcW w:w="1106" w:type="dxa"/>
            <w:vMerge w:val="continue"/>
            <w:noWrap/>
            <w:vAlign w:val="center"/>
          </w:tcPr>
          <w:p>
            <w:pPr>
              <w:spacing w:line="360" w:lineRule="exact"/>
              <w:jc w:val="center"/>
              <w:rPr>
                <w:rFonts w:ascii="仿宋_GB2312" w:hAnsi="仿宋_GB2312" w:eastAsia="仿宋_GB2312"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ign w:val="center"/>
          </w:tcPr>
          <w:p>
            <w:pPr>
              <w:spacing w:line="360" w:lineRule="exact"/>
              <w:jc w:val="center"/>
              <w:rPr>
                <w:rFonts w:ascii="仿宋_GB2312" w:hAnsi="仿宋_GB2312" w:eastAsia="仿宋_GB2312" w:cs="仿宋_GB2312"/>
                <w:b/>
                <w:color w:val="auto"/>
                <w:highlight w:val="none"/>
              </w:rPr>
            </w:pPr>
          </w:p>
        </w:tc>
        <w:tc>
          <w:tcPr>
            <w:tcW w:w="956" w:type="dxa"/>
            <w:noWrap/>
            <w:vAlign w:val="center"/>
          </w:tcPr>
          <w:p>
            <w:pPr>
              <w:spacing w:line="36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eastAsia="zh-CN"/>
              </w:rPr>
              <w:t>保洁员、绿化员</w:t>
            </w:r>
          </w:p>
        </w:tc>
        <w:tc>
          <w:tcPr>
            <w:tcW w:w="4599" w:type="dxa"/>
            <w:noWrap/>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bCs/>
                <w:color w:val="auto"/>
                <w:highlight w:val="none"/>
                <w:lang w:eastAsia="zh-CN"/>
              </w:rPr>
            </w:pPr>
            <w:r>
              <w:rPr>
                <w:rFonts w:hint="eastAsia" w:ascii="仿宋_GB2312" w:hAnsi="仿宋_GB2312" w:eastAsia="仿宋_GB2312" w:cs="仿宋_GB2312"/>
                <w:b w:val="0"/>
                <w:bCs w:val="0"/>
                <w:color w:val="auto"/>
                <w:highlight w:val="none"/>
              </w:rPr>
              <w:t>承诺</w:t>
            </w:r>
            <w:r>
              <w:rPr>
                <w:rFonts w:hint="eastAsia" w:ascii="仿宋_GB2312" w:hAnsi="仿宋_GB2312" w:eastAsia="仿宋_GB2312" w:cs="仿宋_GB2312"/>
                <w:color w:val="auto"/>
                <w:highlight w:val="none"/>
              </w:rPr>
              <w:t>每有1人具有3年以上相关工作经验得</w:t>
            </w:r>
            <w:r>
              <w:rPr>
                <w:rFonts w:hint="eastAsia" w:ascii="仿宋_GB2312" w:hAnsi="仿宋_GB2312" w:eastAsia="仿宋_GB2312" w:cs="仿宋_GB2312"/>
                <w:color w:val="auto"/>
                <w:highlight w:val="none"/>
                <w:lang w:val="en-US" w:eastAsia="zh-CN"/>
              </w:rPr>
              <w:t>0.5</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p>
        </w:tc>
        <w:tc>
          <w:tcPr>
            <w:tcW w:w="990" w:type="dxa"/>
            <w:noWrap/>
            <w:vAlign w:val="center"/>
          </w:tcPr>
          <w:p>
            <w:pPr>
              <w:pStyle w:val="27"/>
              <w:spacing w:line="42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2</w:t>
            </w:r>
          </w:p>
        </w:tc>
        <w:tc>
          <w:tcPr>
            <w:tcW w:w="1106" w:type="dxa"/>
            <w:vMerge w:val="continue"/>
            <w:noWrap/>
            <w:vAlign w:val="center"/>
          </w:tcPr>
          <w:p>
            <w:pPr>
              <w:spacing w:line="360" w:lineRule="exact"/>
              <w:jc w:val="center"/>
              <w:rPr>
                <w:rFonts w:ascii="仿宋_GB2312" w:hAnsi="仿宋_GB2312" w:eastAsia="仿宋_GB2312" w:cs="仿宋_GB2312"/>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3" w:hRule="atLeast"/>
          <w:jc w:val="center"/>
        </w:trPr>
        <w:tc>
          <w:tcPr>
            <w:tcW w:w="871" w:type="dxa"/>
            <w:vMerge w:val="restart"/>
            <w:noWrap/>
            <w:vAlign w:val="center"/>
          </w:tcPr>
          <w:p>
            <w:pPr>
              <w:spacing w:line="36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color w:val="auto"/>
                <w:highlight w:val="none"/>
                <w:lang w:eastAsia="zh-CN"/>
              </w:rPr>
              <w:t>信誉分</w:t>
            </w:r>
          </w:p>
        </w:tc>
        <w:tc>
          <w:tcPr>
            <w:tcW w:w="956" w:type="dxa"/>
            <w:noWrap/>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color w:val="auto"/>
                <w:kern w:val="0"/>
                <w:sz w:val="21"/>
                <w:highlight w:val="none"/>
              </w:rPr>
              <w:t>企业生产经营相关奖项</w:t>
            </w:r>
          </w:p>
        </w:tc>
        <w:tc>
          <w:tcPr>
            <w:tcW w:w="4599" w:type="dxa"/>
            <w:noWrap/>
            <w:vAlign w:val="center"/>
          </w:tcPr>
          <w:p>
            <w:pPr>
              <w:pStyle w:val="27"/>
              <w:numPr>
                <w:ilvl w:val="0"/>
                <w:numId w:val="0"/>
              </w:numPr>
              <w:spacing w:line="440" w:lineRule="exact"/>
              <w:ind w:firstLine="420" w:firstLineChars="200"/>
              <w:rPr>
                <w:rFonts w:hint="eastAsia" w:ascii="仿宋_GB2312" w:eastAsia="仿宋_GB2312"/>
                <w:color w:val="auto"/>
              </w:rPr>
            </w:pPr>
            <w:r>
              <w:rPr>
                <w:rFonts w:hint="eastAsia" w:ascii="仿宋_GB2312" w:eastAsia="仿宋_GB2312"/>
                <w:color w:val="auto"/>
                <w:lang w:eastAsia="zh-CN"/>
              </w:rPr>
              <w:t>投标人</w:t>
            </w:r>
            <w:r>
              <w:rPr>
                <w:rFonts w:hint="eastAsia" w:ascii="仿宋_GB2312" w:eastAsia="仿宋_GB2312"/>
                <w:color w:val="auto"/>
              </w:rPr>
              <w:t>自2019年1月1日以来行政部门颁发的</w:t>
            </w:r>
            <w:r>
              <w:rPr>
                <w:rFonts w:hint="eastAsia" w:ascii="仿宋_GB2312" w:eastAsia="仿宋_GB2312"/>
                <w:color w:val="auto"/>
                <w:lang w:val="en-US" w:eastAsia="zh-CN"/>
              </w:rPr>
              <w:t>与</w:t>
            </w:r>
            <w:r>
              <w:rPr>
                <w:rFonts w:hint="eastAsia" w:ascii="仿宋_GB2312" w:eastAsia="仿宋_GB2312"/>
                <w:color w:val="auto"/>
              </w:rPr>
              <w:t>企业生产经营相关的奖项，每有一项得</w:t>
            </w:r>
            <w:r>
              <w:rPr>
                <w:rFonts w:hint="eastAsia" w:ascii="仿宋_GB2312" w:eastAsia="仿宋_GB2312"/>
                <w:color w:val="auto"/>
                <w:lang w:val="en-US" w:eastAsia="zh-CN"/>
              </w:rPr>
              <w:t>1</w:t>
            </w:r>
            <w:r>
              <w:rPr>
                <w:rFonts w:hint="eastAsia" w:ascii="仿宋_GB2312" w:eastAsia="仿宋_GB2312"/>
                <w:color w:val="auto"/>
              </w:rPr>
              <w:t>分，满分</w:t>
            </w:r>
            <w:r>
              <w:rPr>
                <w:rFonts w:hint="eastAsia" w:ascii="仿宋_GB2312" w:eastAsia="仿宋_GB2312"/>
                <w:color w:val="auto"/>
                <w:lang w:val="en-US" w:eastAsia="zh-CN"/>
              </w:rPr>
              <w:t>3</w:t>
            </w:r>
            <w:r>
              <w:rPr>
                <w:rFonts w:hint="eastAsia" w:ascii="仿宋_GB2312" w:eastAsia="仿宋_GB2312"/>
                <w:color w:val="auto"/>
              </w:rPr>
              <w:t>分。</w:t>
            </w:r>
          </w:p>
          <w:p>
            <w:pPr>
              <w:pStyle w:val="27"/>
              <w:numPr>
                <w:ilvl w:val="0"/>
                <w:numId w:val="0"/>
              </w:numPr>
              <w:spacing w:line="440" w:lineRule="exact"/>
              <w:ind w:firstLine="422" w:firstLineChars="200"/>
              <w:rPr>
                <w:rFonts w:hint="eastAsia"/>
                <w:color w:val="auto"/>
              </w:rPr>
            </w:pPr>
            <w:r>
              <w:rPr>
                <w:rFonts w:hint="eastAsia" w:ascii="仿宋_GB2312" w:eastAsia="仿宋_GB2312"/>
                <w:b/>
                <w:bCs/>
                <w:color w:val="auto"/>
                <w:highlight w:val="none"/>
              </w:rPr>
              <w:t>注：</w:t>
            </w:r>
            <w:r>
              <w:rPr>
                <w:rFonts w:hint="eastAsia" w:ascii="仿宋_GB2312" w:eastAsia="仿宋_GB2312"/>
                <w:b/>
                <w:bCs/>
                <w:color w:val="auto"/>
                <w:highlight w:val="none"/>
                <w:lang w:eastAsia="zh-CN"/>
              </w:rPr>
              <w:t>投标人</w:t>
            </w:r>
            <w:r>
              <w:rPr>
                <w:rFonts w:hint="eastAsia" w:ascii="仿宋_GB2312" w:eastAsia="仿宋_GB2312"/>
                <w:b/>
                <w:bCs/>
                <w:color w:val="auto"/>
                <w:highlight w:val="none"/>
              </w:rPr>
              <w:t>提供上述奖项证明材料并加盖</w:t>
            </w:r>
            <w:r>
              <w:rPr>
                <w:rFonts w:hint="eastAsia" w:ascii="仿宋_GB2312" w:hAnsi="仿宋_GB2312" w:eastAsia="仿宋_GB2312" w:cs="仿宋_GB2312"/>
                <w:b/>
                <w:color w:val="auto"/>
                <w:highlight w:val="none"/>
                <w:lang w:val="en-US" w:eastAsia="zh-CN"/>
              </w:rPr>
              <w:t>投标人</w:t>
            </w:r>
            <w:r>
              <w:rPr>
                <w:rFonts w:ascii="仿宋_GB2312" w:hAnsi="仿宋_GB2312" w:eastAsia="仿宋_GB2312" w:cs="仿宋_GB2312"/>
                <w:b/>
                <w:bCs/>
                <w:color w:val="auto"/>
                <w:highlight w:val="none"/>
              </w:rPr>
              <w:t>CA电子签章</w:t>
            </w:r>
            <w:r>
              <w:rPr>
                <w:rFonts w:hint="eastAsia" w:ascii="仿宋_GB2312" w:eastAsia="仿宋_GB2312"/>
                <w:b/>
                <w:bCs/>
                <w:color w:val="auto"/>
                <w:highlight w:val="none"/>
              </w:rPr>
              <w:t>，否则不予计分。</w:t>
            </w:r>
          </w:p>
        </w:tc>
        <w:tc>
          <w:tcPr>
            <w:tcW w:w="990" w:type="dxa"/>
            <w:noWrap/>
            <w:vAlign w:val="center"/>
          </w:tcPr>
          <w:p>
            <w:pPr>
              <w:pStyle w:val="27"/>
              <w:spacing w:line="42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w:t>
            </w:r>
          </w:p>
        </w:tc>
        <w:tc>
          <w:tcPr>
            <w:tcW w:w="1106" w:type="dxa"/>
            <w:noWrap/>
            <w:vAlign w:val="center"/>
          </w:tcPr>
          <w:p>
            <w:pPr>
              <w:spacing w:line="360" w:lineRule="exact"/>
              <w:jc w:val="center"/>
              <w:rPr>
                <w:rFonts w:ascii="仿宋_GB2312" w:hAnsi="仿宋_GB2312" w:eastAsia="仿宋_GB2312" w:cs="仿宋_GB2312"/>
                <w:color w:val="auto"/>
                <w:highlight w:val="none"/>
              </w:rPr>
            </w:pPr>
            <w:r>
              <w:rPr>
                <w:rFonts w:hint="eastAsia" w:ascii="仿宋_GB2312" w:eastAsia="仿宋_GB2312"/>
                <w:color w:val="auto"/>
                <w:highlight w:val="none"/>
              </w:rPr>
              <w:t>相关奖项证明材料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ign w:val="center"/>
          </w:tcPr>
          <w:p>
            <w:pPr>
              <w:spacing w:line="360" w:lineRule="exact"/>
              <w:jc w:val="center"/>
              <w:rPr>
                <w:rFonts w:ascii="仿宋_GB2312" w:hAnsi="仿宋_GB2312" w:eastAsia="仿宋_GB2312" w:cs="仿宋_GB2312"/>
                <w:b/>
                <w:color w:val="auto"/>
                <w:highlight w:val="none"/>
              </w:rPr>
            </w:pPr>
          </w:p>
        </w:tc>
        <w:tc>
          <w:tcPr>
            <w:tcW w:w="956" w:type="dxa"/>
            <w:noWrap/>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color w:val="auto"/>
                <w:highlight w:val="none"/>
              </w:rPr>
              <w:t>体系认证</w:t>
            </w:r>
          </w:p>
        </w:tc>
        <w:tc>
          <w:tcPr>
            <w:tcW w:w="4599" w:type="dxa"/>
            <w:noWrap/>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color w:val="auto"/>
              </w:rPr>
            </w:pPr>
            <w:r>
              <w:rPr>
                <w:rFonts w:hint="eastAsia" w:ascii="仿宋_GB2312" w:eastAsia="仿宋_GB2312"/>
                <w:color w:val="auto"/>
              </w:rPr>
              <w:t>1.投标人具备有效的通过质量管理体系认证证书得1分，满分1分；</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仿宋_GB2312" w:eastAsia="仿宋_GB2312"/>
                <w:color w:val="auto"/>
              </w:rPr>
            </w:pPr>
            <w:r>
              <w:rPr>
                <w:rFonts w:hint="eastAsia" w:ascii="仿宋_GB2312" w:eastAsia="仿宋_GB2312"/>
                <w:color w:val="auto"/>
                <w:lang w:val="en-US" w:eastAsia="zh-CN"/>
              </w:rPr>
              <w:t>2.</w:t>
            </w:r>
            <w:r>
              <w:rPr>
                <w:rFonts w:hint="eastAsia" w:ascii="仿宋_GB2312" w:eastAsia="仿宋_GB2312"/>
                <w:color w:val="auto"/>
              </w:rPr>
              <w:t>投标人具备有效的通过职业健康安全管理体系认证证书得1分，满分1分；</w:t>
            </w:r>
          </w:p>
          <w:p>
            <w:pPr>
              <w:pStyle w:val="2"/>
              <w:keepNext w:val="0"/>
              <w:keepLines w:val="0"/>
              <w:pageBreakBefore w:val="0"/>
              <w:kinsoku/>
              <w:wordWrap/>
              <w:overflowPunct/>
              <w:topLinePunct w:val="0"/>
              <w:autoSpaceDE/>
              <w:autoSpaceDN/>
              <w:bidi w:val="0"/>
              <w:adjustRightInd/>
              <w:snapToGrid/>
              <w:spacing w:line="440" w:lineRule="exact"/>
              <w:ind w:left="0" w:leftChars="0" w:firstLine="420" w:firstLineChars="200"/>
              <w:textAlignment w:val="auto"/>
              <w:rPr>
                <w:rFonts w:hint="eastAsia"/>
                <w:color w:val="auto"/>
                <w:highlight w:val="yellow"/>
              </w:rPr>
            </w:pPr>
            <w:r>
              <w:rPr>
                <w:rFonts w:hint="eastAsia" w:ascii="仿宋_GB2312" w:eastAsia="仿宋_GB2312"/>
                <w:color w:val="auto"/>
                <w:sz w:val="21"/>
                <w:szCs w:val="24"/>
                <w:lang w:val="en-US" w:eastAsia="zh-CN"/>
              </w:rPr>
              <w:t>3.</w:t>
            </w:r>
            <w:r>
              <w:rPr>
                <w:rFonts w:hint="eastAsia" w:ascii="仿宋_GB2312" w:eastAsia="仿宋_GB2312"/>
                <w:color w:val="auto"/>
                <w:sz w:val="21"/>
                <w:szCs w:val="24"/>
                <w:highlight w:val="none"/>
                <w:lang w:val="en-US" w:eastAsia="zh-CN"/>
              </w:rPr>
              <w:t>投标人具备有效的通过环境管理体系认证证书得1分，满分1分。</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eastAsia="zh-CN"/>
              </w:rPr>
              <w:t>投标人</w:t>
            </w:r>
            <w:r>
              <w:rPr>
                <w:rFonts w:hint="eastAsia" w:ascii="仿宋_GB2312" w:hAnsi="仿宋_GB2312" w:eastAsia="仿宋_GB2312" w:cs="仿宋_GB2312"/>
                <w:b/>
                <w:bCs/>
                <w:color w:val="auto"/>
                <w:highlight w:val="none"/>
              </w:rPr>
              <w:t>提供上述证书并加盖</w:t>
            </w:r>
            <w:r>
              <w:rPr>
                <w:rFonts w:hint="eastAsia" w:ascii="仿宋_GB2312" w:hAnsi="仿宋_GB2312" w:eastAsia="仿宋_GB2312" w:cs="仿宋_GB2312"/>
                <w:b/>
                <w:bCs/>
                <w:color w:val="auto"/>
                <w:highlight w:val="none"/>
                <w:lang w:eastAsia="zh-CN"/>
              </w:rPr>
              <w:t>投标人</w:t>
            </w:r>
            <w:r>
              <w:rPr>
                <w:rFonts w:hint="eastAsia" w:ascii="仿宋_GB2312" w:hAnsi="仿宋_GB2312" w:eastAsia="仿宋_GB2312" w:cs="仿宋_GB2312"/>
                <w:b/>
                <w:bCs/>
                <w:color w:val="auto"/>
                <w:highlight w:val="none"/>
              </w:rPr>
              <w:t>CA电子签章，否则不予计分。</w:t>
            </w:r>
          </w:p>
        </w:tc>
        <w:tc>
          <w:tcPr>
            <w:tcW w:w="990" w:type="dxa"/>
            <w:noWrap/>
            <w:vAlign w:val="center"/>
          </w:tcPr>
          <w:p>
            <w:pPr>
              <w:pStyle w:val="27"/>
              <w:spacing w:line="42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w:t>
            </w:r>
          </w:p>
        </w:tc>
        <w:tc>
          <w:tcPr>
            <w:tcW w:w="1106" w:type="dxa"/>
            <w:noWrap/>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956" w:type="dxa"/>
            <w:noWrap/>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同类项目经验</w:t>
            </w:r>
          </w:p>
        </w:tc>
        <w:tc>
          <w:tcPr>
            <w:tcW w:w="4599" w:type="dxa"/>
            <w:noWrap/>
            <w:vAlign w:val="center"/>
          </w:tcPr>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仿宋_GB2312" w:eastAsia="仿宋_GB2312"/>
                <w:color w:val="auto"/>
              </w:rPr>
            </w:pPr>
            <w:r>
              <w:rPr>
                <w:rFonts w:hint="eastAsia" w:ascii="仿宋_GB2312" w:eastAsia="仿宋_GB2312"/>
                <w:color w:val="auto"/>
              </w:rPr>
              <w:t>投标人2019年1月1日起至今承接的同类服务项目</w:t>
            </w:r>
            <w:r>
              <w:rPr>
                <w:rFonts w:hint="eastAsia" w:ascii="仿宋_GB2312" w:eastAsia="仿宋_GB2312"/>
                <w:color w:val="auto"/>
                <w:lang w:eastAsia="zh-CN"/>
              </w:rPr>
              <w:t>（包含安保、保洁、</w:t>
            </w:r>
            <w:r>
              <w:rPr>
                <w:rFonts w:hint="eastAsia" w:ascii="仿宋_GB2312" w:eastAsia="仿宋_GB2312"/>
                <w:color w:val="auto"/>
                <w:lang w:val="en-US" w:eastAsia="zh-CN"/>
              </w:rPr>
              <w:t>绿化、</w:t>
            </w:r>
            <w:r>
              <w:rPr>
                <w:rFonts w:hint="eastAsia" w:ascii="仿宋_GB2312" w:eastAsia="仿宋_GB2312"/>
                <w:color w:val="auto"/>
                <w:lang w:eastAsia="zh-CN"/>
              </w:rPr>
              <w:t>工程维护其中任意一项），</w:t>
            </w:r>
            <w:r>
              <w:rPr>
                <w:rFonts w:hint="eastAsia" w:ascii="仿宋_GB2312" w:eastAsia="仿宋_GB2312"/>
                <w:color w:val="auto"/>
              </w:rPr>
              <w:t>每有一项得</w:t>
            </w:r>
            <w:r>
              <w:rPr>
                <w:rFonts w:hint="eastAsia" w:ascii="仿宋_GB2312" w:eastAsia="仿宋_GB2312"/>
                <w:color w:val="auto"/>
                <w:lang w:val="en-US" w:eastAsia="zh-CN"/>
              </w:rPr>
              <w:t>1</w:t>
            </w:r>
            <w:r>
              <w:rPr>
                <w:rFonts w:hint="eastAsia" w:ascii="仿宋_GB2312" w:eastAsia="仿宋_GB2312"/>
                <w:color w:val="auto"/>
              </w:rPr>
              <w:t>分，满分为</w:t>
            </w:r>
            <w:r>
              <w:rPr>
                <w:rFonts w:hint="eastAsia" w:ascii="仿宋_GB2312" w:eastAsia="仿宋_GB2312"/>
                <w:color w:val="auto"/>
                <w:lang w:val="en-US" w:eastAsia="zh-CN"/>
              </w:rPr>
              <w:t>4</w:t>
            </w:r>
            <w:r>
              <w:rPr>
                <w:rFonts w:hint="eastAsia" w:ascii="仿宋_GB2312" w:eastAsia="仿宋_GB2312"/>
                <w:color w:val="auto"/>
              </w:rPr>
              <w:t xml:space="preserve">分； </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仿宋_GB2312" w:hAnsi="仿宋_GB2312" w:eastAsia="仿宋_GB2312" w:cs="仿宋_GB2312"/>
                <w:b/>
                <w:bCs/>
                <w:color w:val="auto"/>
                <w:highlight w:val="none"/>
                <w:lang w:eastAsia="zh-CN"/>
              </w:rPr>
            </w:pPr>
            <w:r>
              <w:rPr>
                <w:rFonts w:hint="eastAsia" w:ascii="仿宋_GB2312" w:eastAsia="仿宋_GB2312"/>
                <w:b/>
                <w:bCs/>
                <w:color w:val="auto"/>
              </w:rPr>
              <w:t>注：</w:t>
            </w:r>
            <w:r>
              <w:rPr>
                <w:rFonts w:hint="eastAsia" w:ascii="仿宋_GB2312" w:hAnsi="仿宋_GB2312" w:eastAsia="仿宋_GB2312" w:cs="仿宋_GB2312"/>
                <w:b/>
                <w:bCs/>
                <w:color w:val="auto"/>
                <w:highlight w:val="none"/>
              </w:rPr>
              <w:t>1.承接时间以合同签订时间为准</w:t>
            </w:r>
            <w:r>
              <w:rPr>
                <w:rFonts w:hint="eastAsia" w:ascii="仿宋_GB2312" w:hAnsi="仿宋_GB2312" w:eastAsia="仿宋_GB2312" w:cs="仿宋_GB2312"/>
                <w:b/>
                <w:bCs/>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val="0"/>
                <w:bCs w:val="0"/>
                <w:color w:val="auto"/>
                <w:highlight w:val="none"/>
              </w:rPr>
            </w:pPr>
            <w:r>
              <w:rPr>
                <w:rFonts w:hint="eastAsia" w:ascii="仿宋_GB2312" w:eastAsia="仿宋_GB2312"/>
                <w:b/>
                <w:bCs/>
                <w:color w:val="auto"/>
                <w:lang w:val="en-US" w:eastAsia="zh-CN"/>
              </w:rPr>
              <w:t>2.</w:t>
            </w:r>
            <w:r>
              <w:rPr>
                <w:rFonts w:hint="eastAsia" w:ascii="仿宋_GB2312" w:eastAsia="仿宋_GB2312"/>
                <w:b/>
                <w:bCs/>
                <w:color w:val="auto"/>
              </w:rPr>
              <w:t>投标人提供上述合同</w:t>
            </w:r>
            <w:r>
              <w:rPr>
                <w:rFonts w:hint="eastAsia" w:ascii="仿宋_GB2312" w:eastAsia="仿宋_GB2312"/>
                <w:b/>
                <w:bCs/>
                <w:color w:val="auto"/>
                <w:lang w:val="en-US" w:eastAsia="zh-CN"/>
              </w:rPr>
              <w:t>材料</w:t>
            </w:r>
            <w:r>
              <w:rPr>
                <w:rFonts w:hint="eastAsia" w:ascii="仿宋_GB2312" w:eastAsia="仿宋_GB2312"/>
                <w:b/>
                <w:bCs/>
                <w:color w:val="auto"/>
              </w:rPr>
              <w:t>并加盖投标人CA电子签章，否则不予计分。</w:t>
            </w:r>
          </w:p>
        </w:tc>
        <w:tc>
          <w:tcPr>
            <w:tcW w:w="990" w:type="dxa"/>
            <w:noWrap/>
            <w:vAlign w:val="center"/>
          </w:tcPr>
          <w:p>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w:t>
            </w:r>
          </w:p>
        </w:tc>
        <w:tc>
          <w:tcPr>
            <w:tcW w:w="1106" w:type="dxa"/>
            <w:noWrap/>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26" w:type="dxa"/>
            <w:gridSpan w:val="3"/>
            <w:noWrap/>
            <w:vAlign w:val="center"/>
          </w:tcPr>
          <w:p>
            <w:pPr>
              <w:spacing w:line="440" w:lineRule="exact"/>
              <w:ind w:firstLine="422" w:firstLineChars="200"/>
              <w:jc w:val="center"/>
              <w:rPr>
                <w:rFonts w:hint="eastAsia" w:ascii="仿宋_GB2312" w:eastAsia="仿宋_GB2312"/>
                <w:b/>
                <w:bCs/>
                <w:color w:val="auto"/>
                <w:lang w:val="en-US" w:eastAsia="zh-CN"/>
              </w:rPr>
            </w:pPr>
            <w:bookmarkStart w:id="70" w:name="OLE_LINK3" w:colFirst="0" w:colLast="2"/>
            <w:r>
              <w:rPr>
                <w:rFonts w:hint="eastAsia" w:ascii="仿宋_GB2312" w:hAnsi="宋体" w:eastAsia="仿宋_GB2312"/>
                <w:b/>
                <w:bCs/>
                <w:color w:val="auto"/>
                <w:highlight w:val="none"/>
              </w:rPr>
              <w:t>客观分总分</w:t>
            </w:r>
          </w:p>
        </w:tc>
        <w:tc>
          <w:tcPr>
            <w:tcW w:w="990" w:type="dxa"/>
            <w:noWrap/>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40</w:t>
            </w:r>
          </w:p>
        </w:tc>
        <w:tc>
          <w:tcPr>
            <w:tcW w:w="1106" w:type="dxa"/>
            <w:noWrap/>
            <w:vAlign w:val="center"/>
          </w:tcPr>
          <w:p>
            <w:pPr>
              <w:spacing w:line="360" w:lineRule="exact"/>
              <w:jc w:val="center"/>
              <w:rPr>
                <w:rFonts w:hint="eastAsia" w:ascii="仿宋_GB2312" w:hAnsi="仿宋_GB2312" w:eastAsia="仿宋_GB2312" w:cs="仿宋_GB2312"/>
                <w:color w:val="auto"/>
                <w:highlight w:val="none"/>
                <w:lang w:eastAsia="zh-CN"/>
              </w:rPr>
            </w:pPr>
          </w:p>
        </w:tc>
      </w:tr>
      <w:bookmarkEnd w:id="70"/>
    </w:tbl>
    <w:p>
      <w:pPr>
        <w:rPr>
          <w:color w:val="auto"/>
        </w:rPr>
      </w:pPr>
    </w:p>
    <w:p>
      <w:pPr>
        <w:spacing w:line="440" w:lineRule="exact"/>
        <w:ind w:firstLine="482" w:firstLineChars="200"/>
        <w:rPr>
          <w:rFonts w:ascii="仿宋_GB2312" w:eastAsia="仿宋_GB2312"/>
          <w:b/>
          <w:color w:val="auto"/>
          <w:sz w:val="24"/>
          <w:highlight w:val="none"/>
        </w:rPr>
      </w:pP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1"/>
        <w:gridCol w:w="964"/>
        <w:gridCol w:w="4636"/>
        <w:gridCol w:w="966"/>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22" w:type="dxa"/>
            <w:gridSpan w:val="5"/>
            <w:shd w:val="clear" w:color="auto" w:fill="D7D7D7"/>
            <w:noWrap/>
            <w:vAlign w:val="center"/>
          </w:tcPr>
          <w:p>
            <w:pPr>
              <w:spacing w:line="390" w:lineRule="exact"/>
              <w:ind w:right="-168" w:rightChars="-80"/>
              <w:jc w:val="center"/>
              <w:rPr>
                <w:rFonts w:ascii="仿宋_GB2312" w:eastAsia="仿宋_GB2312"/>
                <w:b/>
                <w:color w:val="auto"/>
                <w:sz w:val="32"/>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964"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4636" w:type="dxa"/>
            <w:noWrap/>
            <w:vAlign w:val="center"/>
          </w:tcPr>
          <w:p>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966"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125" w:type="dxa"/>
            <w:noWrap/>
            <w:vAlign w:val="center"/>
          </w:tcPr>
          <w:p>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vMerge w:val="restart"/>
            <w:noWrap/>
            <w:vAlign w:val="center"/>
          </w:tcPr>
          <w:p>
            <w:pPr>
              <w:spacing w:line="390" w:lineRule="exact"/>
              <w:ind w:right="-168" w:rightChars="-80"/>
              <w:jc w:val="left"/>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964" w:type="dxa"/>
            <w:noWrap/>
            <w:vAlign w:val="center"/>
          </w:tcPr>
          <w:p>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w:t>
            </w:r>
            <w:r>
              <w:rPr>
                <w:rFonts w:hint="eastAsia" w:ascii="仿宋_GB2312" w:hAnsi="仿宋_GB2312" w:eastAsia="仿宋_GB2312" w:cs="仿宋_GB2312"/>
                <w:b/>
                <w:color w:val="auto"/>
                <w:highlight w:val="none"/>
                <w:lang w:eastAsia="zh-CN"/>
              </w:rPr>
              <w:t>工作方案</w:t>
            </w:r>
          </w:p>
        </w:tc>
        <w:tc>
          <w:tcPr>
            <w:tcW w:w="4636" w:type="dxa"/>
            <w:noWrap/>
            <w:vAlign w:val="center"/>
          </w:tcPr>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auto"/>
              </w:rPr>
            </w:pPr>
            <w:r>
              <w:rPr>
                <w:rFonts w:hint="eastAsia" w:ascii="仿宋_GB2312" w:eastAsia="仿宋_GB2312"/>
                <w:b/>
                <w:bCs/>
                <w:color w:val="auto"/>
              </w:rPr>
              <w:t>一档（</w:t>
            </w:r>
            <w:r>
              <w:rPr>
                <w:rFonts w:hint="eastAsia" w:ascii="仿宋_GB2312" w:eastAsia="仿宋_GB2312"/>
                <w:b/>
                <w:bCs/>
                <w:color w:val="auto"/>
                <w:lang w:val="en-US" w:eastAsia="zh-CN"/>
              </w:rPr>
              <w:t>10</w:t>
            </w:r>
            <w:r>
              <w:rPr>
                <w:rFonts w:hint="eastAsia" w:ascii="仿宋_GB2312" w:eastAsia="仿宋_GB2312"/>
                <w:b/>
                <w:bCs/>
                <w:color w:val="auto"/>
              </w:rPr>
              <w:t>分）</w:t>
            </w:r>
            <w:r>
              <w:rPr>
                <w:rFonts w:hint="eastAsia" w:ascii="仿宋_GB2312" w:eastAsia="仿宋_GB2312"/>
                <w:color w:val="auto"/>
              </w:rPr>
              <w:t>：对项目需求理解透彻，难点定位准确、分析合理，措施得力，内容严谨、详细</w:t>
            </w:r>
            <w:r>
              <w:rPr>
                <w:rFonts w:hint="eastAsia" w:ascii="仿宋_GB2312" w:eastAsia="仿宋_GB2312"/>
                <w:color w:val="auto"/>
                <w:lang w:eastAsia="zh-CN"/>
              </w:rPr>
              <w:t>、有明显优势</w:t>
            </w:r>
            <w:r>
              <w:rPr>
                <w:rFonts w:hint="eastAsia" w:ascii="仿宋_GB2312" w:eastAsia="仿宋_GB2312"/>
                <w:color w:val="auto"/>
              </w:rPr>
              <w:t>；</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auto"/>
              </w:rPr>
            </w:pPr>
            <w:r>
              <w:rPr>
                <w:rFonts w:hint="eastAsia" w:ascii="仿宋_GB2312" w:eastAsia="仿宋_GB2312"/>
                <w:b/>
                <w:bCs/>
                <w:color w:val="auto"/>
              </w:rPr>
              <w:t>二档（</w:t>
            </w:r>
            <w:r>
              <w:rPr>
                <w:rFonts w:hint="eastAsia" w:ascii="仿宋_GB2312" w:eastAsia="仿宋_GB2312"/>
                <w:b/>
                <w:bCs/>
                <w:color w:val="auto"/>
                <w:lang w:val="en-US" w:eastAsia="zh-CN"/>
              </w:rPr>
              <w:t>7</w:t>
            </w:r>
            <w:r>
              <w:rPr>
                <w:rFonts w:hint="eastAsia" w:ascii="仿宋_GB2312" w:eastAsia="仿宋_GB2312"/>
                <w:b/>
                <w:bCs/>
                <w:color w:val="auto"/>
              </w:rPr>
              <w:t>分）</w:t>
            </w:r>
            <w:r>
              <w:rPr>
                <w:rFonts w:hint="eastAsia" w:ascii="仿宋_GB2312" w:eastAsia="仿宋_GB2312"/>
                <w:color w:val="auto"/>
              </w:rPr>
              <w:t>：需求理解到位，方案完全满足采购需求，难点分析较合理，措施可行，较详细；方案具有一定的科学合理性，各项管理制度较完善。</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auto"/>
              </w:rPr>
            </w:pPr>
            <w:r>
              <w:rPr>
                <w:rFonts w:hint="eastAsia" w:ascii="仿宋_GB2312" w:eastAsia="仿宋_GB2312"/>
                <w:b/>
                <w:bCs/>
                <w:color w:val="auto"/>
              </w:rPr>
              <w:t>三档（</w:t>
            </w:r>
            <w:r>
              <w:rPr>
                <w:rFonts w:hint="eastAsia" w:ascii="仿宋_GB2312" w:eastAsia="仿宋_GB2312"/>
                <w:b/>
                <w:bCs/>
                <w:color w:val="auto"/>
                <w:lang w:val="en-US" w:eastAsia="zh-CN"/>
              </w:rPr>
              <w:t>4</w:t>
            </w:r>
            <w:r>
              <w:rPr>
                <w:rFonts w:hint="eastAsia" w:ascii="仿宋_GB2312" w:eastAsia="仿宋_GB2312"/>
                <w:b/>
                <w:bCs/>
                <w:color w:val="auto"/>
              </w:rPr>
              <w:t>分）</w:t>
            </w:r>
            <w:r>
              <w:rPr>
                <w:rFonts w:hint="eastAsia" w:ascii="仿宋_GB2312" w:eastAsia="仿宋_GB2312"/>
                <w:color w:val="auto"/>
              </w:rPr>
              <w:t>：对项目需求理解基本到位，方案和解决措施可行性和合理较好，操作基本可行。  </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val="en-US" w:eastAsia="zh-CN"/>
              </w:rPr>
              <w:t>内容</w:t>
            </w:r>
            <w:r>
              <w:rPr>
                <w:rFonts w:hint="eastAsia" w:ascii="仿宋_GB2312" w:hAnsi="仿宋_GB2312" w:eastAsia="仿宋_GB2312" w:cs="仿宋_GB2312"/>
                <w:b/>
                <w:bCs/>
                <w:color w:val="auto"/>
              </w:rPr>
              <w:t>可以包括：（1）针对本项目服务内容进行理解分析；（2）针对项目特点提出工作思路及方案；（3）分析工作中可能出现的服务重点和难点；（4）提出服务重点和难点相应解决措施。</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rPr>
              <w:t>2.未提供方案或提供的内容与本项目无关的得0分。</w:t>
            </w:r>
          </w:p>
        </w:tc>
        <w:tc>
          <w:tcPr>
            <w:tcW w:w="966" w:type="dxa"/>
            <w:noWrap/>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125" w:type="dxa"/>
            <w:noWrap/>
            <w:vAlign w:val="center"/>
          </w:tcPr>
          <w:p>
            <w:pPr>
              <w:spacing w:line="40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b w:val="0"/>
                <w:bCs/>
                <w:color w:val="auto"/>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vMerge w:val="continue"/>
            <w:noWrap/>
            <w:vAlign w:val="center"/>
          </w:tcPr>
          <w:p>
            <w:pPr>
              <w:spacing w:line="390" w:lineRule="exact"/>
              <w:ind w:right="-168" w:rightChars="-80"/>
              <w:jc w:val="center"/>
              <w:rPr>
                <w:rFonts w:ascii="仿宋_GB2312" w:eastAsia="仿宋_GB2312"/>
                <w:b/>
                <w:color w:val="auto"/>
                <w:sz w:val="24"/>
                <w:highlight w:val="none"/>
              </w:rPr>
            </w:pPr>
          </w:p>
        </w:tc>
        <w:tc>
          <w:tcPr>
            <w:tcW w:w="964" w:type="dxa"/>
            <w:noWrap/>
            <w:vAlign w:val="center"/>
          </w:tcPr>
          <w:p>
            <w:pPr>
              <w:widowControl/>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针对本项目的管理模式和管理</w:t>
            </w:r>
            <w:r>
              <w:rPr>
                <w:rFonts w:hint="eastAsia" w:ascii="仿宋_GB2312" w:hAnsi="仿宋_GB2312" w:eastAsia="仿宋_GB2312" w:cs="仿宋_GB2312"/>
                <w:b/>
                <w:color w:val="auto"/>
                <w:highlight w:val="none"/>
                <w:lang w:eastAsia="zh-CN"/>
              </w:rPr>
              <w:t>机制</w:t>
            </w:r>
          </w:p>
        </w:tc>
        <w:tc>
          <w:tcPr>
            <w:tcW w:w="4636" w:type="dxa"/>
            <w:noWrap/>
            <w:vAlign w:val="center"/>
          </w:tcPr>
          <w:p>
            <w:pPr>
              <w:keepNext w:val="0"/>
              <w:keepLines w:val="0"/>
              <w:pageBreakBefore w:val="0"/>
              <w:widowControl/>
              <w:tabs>
                <w:tab w:val="left" w:pos="312"/>
              </w:tabs>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方案针对需求，切合实际，科学合理，岗位责任制度在采购需求的基础上进一步细化，</w:t>
            </w:r>
            <w:r>
              <w:rPr>
                <w:rFonts w:hint="eastAsia" w:ascii="仿宋_GB2312" w:hAnsi="仿宋_GB2312" w:eastAsia="仿宋_GB2312" w:cs="仿宋_GB2312"/>
                <w:color w:val="auto"/>
                <w:highlight w:val="none"/>
                <w:lang w:eastAsia="zh-CN"/>
              </w:rPr>
              <w:t>安全保卫管理和制度严密、周全，制定可行的卫生检查制度；</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完善、详细、</w:t>
            </w:r>
            <w:r>
              <w:rPr>
                <w:rFonts w:hint="eastAsia" w:ascii="仿宋_GB2312" w:hAnsi="仿宋_GB2312" w:eastAsia="仿宋_GB2312" w:cs="仿宋_GB2312"/>
                <w:color w:val="auto"/>
                <w:highlight w:val="none"/>
                <w:lang w:eastAsia="zh-CN"/>
              </w:rPr>
              <w:t>针对性强</w:t>
            </w:r>
            <w:r>
              <w:rPr>
                <w:rFonts w:hint="eastAsia" w:ascii="仿宋_GB2312" w:hAnsi="仿宋_GB2312" w:eastAsia="仿宋_GB2312" w:cs="仿宋_GB2312"/>
                <w:color w:val="auto"/>
                <w:highlight w:val="none"/>
              </w:rPr>
              <w:t>；</w:t>
            </w:r>
          </w:p>
          <w:p>
            <w:pPr>
              <w:keepNext w:val="0"/>
              <w:keepLines w:val="0"/>
              <w:pageBreakBefore w:val="0"/>
              <w:widowControl/>
              <w:tabs>
                <w:tab w:val="left" w:pos="312"/>
              </w:tabs>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、详细，服务沟通机制</w:t>
            </w:r>
            <w:r>
              <w:rPr>
                <w:rFonts w:hint="eastAsia" w:ascii="仿宋_GB2312" w:eastAsia="仿宋_GB2312"/>
                <w:color w:val="auto"/>
                <w:highlight w:val="none"/>
                <w:lang w:eastAsia="zh-CN"/>
              </w:rPr>
              <w:t>、工作记录及档案管理较完善、针对性较强</w:t>
            </w:r>
            <w:r>
              <w:rPr>
                <w:rFonts w:hint="eastAsia" w:ascii="仿宋_GB2312" w:hAnsi="仿宋_GB2312" w:eastAsia="仿宋_GB2312" w:cs="仿宋_GB2312"/>
                <w:color w:val="auto"/>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三档（4分）：</w:t>
            </w:r>
            <w:r>
              <w:rPr>
                <w:rFonts w:hint="eastAsia" w:ascii="仿宋_GB2312" w:hAnsi="仿宋_GB2312" w:eastAsia="仿宋_GB2312" w:cs="仿宋_GB2312"/>
                <w:color w:val="auto"/>
                <w:highlight w:val="none"/>
              </w:rPr>
              <w:t>满足采购需求，管理制度内容简单，操作基本可行。</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注：1.该方案内容可以包括：（1）岗位责任制度；</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）安全保卫管理制度；</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eastAsia="zh-CN"/>
              </w:rPr>
              <w:t>卫生检查制度；（</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服务沟通机制；（</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）工作记录及档案管理（包括交接验收资料、巡视记录、档案管理、投诉与处理记录、其它管理与服务活动记录等）。</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66" w:type="dxa"/>
            <w:noWrap/>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125" w:type="dxa"/>
            <w:noWrap/>
            <w:vAlign w:val="center"/>
          </w:tcPr>
          <w:p>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color w:val="auto"/>
                <w:highlight w:val="none"/>
              </w:rPr>
              <w:t>针对本项目的管理模式和管理</w:t>
            </w:r>
            <w:r>
              <w:rPr>
                <w:rFonts w:hint="eastAsia" w:ascii="仿宋_GB2312" w:hAnsi="仿宋_GB2312" w:eastAsia="仿宋_GB2312" w:cs="仿宋_GB2312"/>
                <w:color w:val="auto"/>
                <w:highlight w:val="none"/>
                <w:lang w:eastAsia="zh-CN"/>
              </w:rPr>
              <w:t>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vMerge w:val="continue"/>
            <w:noWrap/>
            <w:vAlign w:val="center"/>
          </w:tcPr>
          <w:p>
            <w:pPr>
              <w:spacing w:line="390" w:lineRule="exact"/>
              <w:ind w:right="-168" w:rightChars="-80"/>
              <w:jc w:val="center"/>
              <w:rPr>
                <w:rFonts w:ascii="仿宋_GB2312" w:eastAsia="仿宋_GB2312"/>
                <w:color w:val="auto"/>
                <w:sz w:val="24"/>
                <w:highlight w:val="none"/>
              </w:rPr>
            </w:pPr>
          </w:p>
        </w:tc>
        <w:tc>
          <w:tcPr>
            <w:tcW w:w="964" w:type="dxa"/>
            <w:noWrap/>
            <w:vAlign w:val="center"/>
          </w:tcPr>
          <w:p>
            <w:pPr>
              <w:widowControl/>
              <w:spacing w:line="39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4636" w:type="dxa"/>
            <w:noWrap/>
            <w:vAlign w:val="center"/>
          </w:tcPr>
          <w:p>
            <w:pPr>
              <w:pStyle w:val="27"/>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一档（15分）：</w:t>
            </w:r>
            <w:r>
              <w:rPr>
                <w:rFonts w:hint="eastAsia" w:ascii="仿宋_GB2312" w:eastAsia="仿宋_GB2312"/>
                <w:color w:val="auto"/>
              </w:rPr>
              <w:t>保洁方案、绿化方案、设施维修维护方案、安保服务方案、</w:t>
            </w:r>
            <w:r>
              <w:rPr>
                <w:rFonts w:hint="eastAsia" w:ascii="仿宋_GB2312" w:eastAsia="仿宋_GB2312"/>
                <w:color w:val="auto"/>
                <w:lang w:eastAsia="zh-CN"/>
              </w:rPr>
              <w:t>特色</w:t>
            </w:r>
            <w:r>
              <w:rPr>
                <w:rFonts w:hint="eastAsia" w:ascii="仿宋_GB2312" w:eastAsia="仿宋_GB2312"/>
                <w:color w:val="auto"/>
              </w:rPr>
              <w:t>服务方案针对实训基地有详细</w:t>
            </w:r>
            <w:r>
              <w:rPr>
                <w:rFonts w:hint="eastAsia" w:ascii="仿宋_GB2312" w:eastAsia="仿宋_GB2312"/>
                <w:color w:val="auto"/>
                <w:lang w:eastAsia="zh-CN"/>
              </w:rPr>
              <w:t>地阐述；</w:t>
            </w:r>
            <w:r>
              <w:rPr>
                <w:rFonts w:hint="eastAsia" w:ascii="仿宋_GB2312" w:hAnsi="仿宋_GB2312" w:eastAsia="仿宋_GB2312" w:cs="仿宋_GB2312"/>
                <w:color w:val="auto"/>
                <w:szCs w:val="24"/>
                <w:highlight w:val="none"/>
              </w:rPr>
              <w:t>内容完善可行、针对性强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各项方案</w:t>
            </w:r>
            <w:r>
              <w:rPr>
                <w:rFonts w:hint="eastAsia" w:ascii="仿宋_GB2312" w:hAnsi="仿宋_GB2312" w:eastAsia="仿宋_GB2312" w:cs="仿宋_GB2312"/>
                <w:color w:val="auto"/>
                <w:szCs w:val="24"/>
                <w:highlight w:val="none"/>
                <w:lang w:eastAsia="zh-CN"/>
              </w:rPr>
              <w:t>均优于</w:t>
            </w:r>
            <w:r>
              <w:rPr>
                <w:rFonts w:hint="eastAsia" w:ascii="仿宋_GB2312" w:hAnsi="仿宋_GB2312" w:eastAsia="仿宋_GB2312" w:cs="仿宋_GB2312"/>
                <w:color w:val="auto"/>
                <w:szCs w:val="24"/>
                <w:highlight w:val="none"/>
              </w:rPr>
              <w:t>采购需求</w:t>
            </w:r>
            <w:r>
              <w:rPr>
                <w:rFonts w:hint="eastAsia" w:ascii="仿宋_GB2312" w:hAnsi="仿宋_GB2312" w:eastAsia="仿宋_GB2312" w:cs="仿宋_GB2312"/>
                <w:color w:val="auto"/>
                <w:szCs w:val="24"/>
                <w:highlight w:val="none"/>
                <w:lang w:eastAsia="zh-CN"/>
              </w:rPr>
              <w:t>；有日常公共秩序维护、执勤巡逻等安保方案；</w:t>
            </w:r>
            <w:r>
              <w:rPr>
                <w:rFonts w:hint="eastAsia" w:ascii="仿宋_GB2312" w:hAnsi="仿宋_GB2312" w:eastAsia="仿宋_GB2312" w:cs="仿宋_GB2312"/>
                <w:color w:val="auto"/>
                <w:highlight w:val="none"/>
              </w:rPr>
              <w:t>保洁有专门针对疫情防控常态化方案</w:t>
            </w:r>
            <w:r>
              <w:rPr>
                <w:rFonts w:hint="eastAsia" w:ascii="仿宋_GB2312" w:hAnsi="仿宋_GB2312" w:eastAsia="仿宋_GB2312" w:cs="仿宋_GB2312"/>
                <w:color w:val="auto"/>
                <w:highlight w:val="none"/>
                <w:lang w:eastAsia="zh-CN"/>
              </w:rPr>
              <w:t>；</w:t>
            </w:r>
            <w:r>
              <w:rPr>
                <w:rFonts w:hint="eastAsia" w:ascii="仿宋_GB2312" w:eastAsia="仿宋_GB2312"/>
                <w:color w:val="auto"/>
                <w:highlight w:val="none"/>
                <w:lang w:eastAsia="zh-CN"/>
              </w:rPr>
              <w:t>有详细的垃圾分类、投放和清运方案</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b w:val="0"/>
                <w:bCs w:val="0"/>
                <w:color w:val="auto"/>
                <w:highlight w:val="none"/>
                <w:lang w:eastAsia="zh-CN"/>
              </w:rPr>
              <w:t>有明确、规范的日常设施设备维修措施，响应时间、</w:t>
            </w:r>
            <w:r>
              <w:rPr>
                <w:rFonts w:hint="eastAsia" w:ascii="仿宋_GB2312" w:hAnsi="仿宋_GB2312" w:eastAsia="仿宋_GB2312" w:cs="仿宋_GB2312"/>
                <w:color w:val="auto"/>
                <w:szCs w:val="24"/>
                <w:highlight w:val="none"/>
              </w:rPr>
              <w:t>故障解决时间优于采购需求</w:t>
            </w:r>
            <w:r>
              <w:rPr>
                <w:rFonts w:hint="eastAsia" w:ascii="仿宋_GB2312" w:hAnsi="仿宋_GB2312" w:eastAsia="仿宋_GB2312" w:cs="仿宋_GB2312"/>
                <w:color w:val="auto"/>
                <w:szCs w:val="24"/>
                <w:highlight w:val="none"/>
                <w:lang w:eastAsia="zh-CN"/>
              </w:rPr>
              <w:t>；</w:t>
            </w:r>
            <w:r>
              <w:rPr>
                <w:rFonts w:hint="eastAsia" w:ascii="仿宋_GB2312" w:eastAsia="仿宋_GB2312"/>
                <w:color w:val="auto"/>
              </w:rPr>
              <w:t>明显优于二档的。</w:t>
            </w:r>
          </w:p>
          <w:p>
            <w:pPr>
              <w:keepNext w:val="0"/>
              <w:keepLines w:val="0"/>
              <w:pageBreakBefore w:val="0"/>
              <w:widowControl/>
              <w:tabs>
                <w:tab w:val="left" w:pos="312"/>
              </w:tabs>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二档（1</w:t>
            </w:r>
            <w:r>
              <w:rPr>
                <w:rFonts w:hint="eastAsia" w:ascii="仿宋_GB2312" w:hAnsi="仿宋_GB2312" w:eastAsia="仿宋_GB2312" w:cs="仿宋_GB2312"/>
                <w:b/>
                <w:bCs/>
                <w:color w:val="auto"/>
                <w:highlight w:val="none"/>
                <w:lang w:val="en-US" w:eastAsia="zh-CN"/>
              </w:rPr>
              <w:t>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方案满足采购需求，科学合理性较弱，方案一般、简单，基本能操作。</w:t>
            </w:r>
          </w:p>
          <w:p>
            <w:pPr>
              <w:pStyle w:val="27"/>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szCs w:val="24"/>
                <w:highlight w:val="none"/>
              </w:rPr>
              <w:t>（1）</w:t>
            </w:r>
            <w:r>
              <w:rPr>
                <w:rFonts w:hint="eastAsia" w:ascii="仿宋_GB2312" w:hAnsi="仿宋_GB2312" w:eastAsia="仿宋_GB2312" w:cs="仿宋_GB2312"/>
                <w:b/>
                <w:bCs/>
                <w:color w:val="auto"/>
                <w:szCs w:val="24"/>
                <w:highlight w:val="none"/>
                <w:lang w:eastAsia="zh-CN"/>
              </w:rPr>
              <w:t>安保</w:t>
            </w:r>
            <w:r>
              <w:rPr>
                <w:rFonts w:hint="eastAsia" w:ascii="仿宋_GB2312" w:hAnsi="仿宋_GB2312" w:eastAsia="仿宋_GB2312" w:cs="仿宋_GB2312"/>
                <w:b/>
                <w:bCs/>
                <w:color w:val="auto"/>
                <w:szCs w:val="24"/>
                <w:highlight w:val="none"/>
              </w:rPr>
              <w:t>方案；（2）</w:t>
            </w:r>
            <w:r>
              <w:rPr>
                <w:rFonts w:hint="eastAsia" w:ascii="仿宋_GB2312" w:hAnsi="仿宋_GB2312" w:eastAsia="仿宋_GB2312" w:cs="仿宋_GB2312"/>
                <w:b/>
                <w:bCs/>
                <w:color w:val="auto"/>
                <w:szCs w:val="24"/>
                <w:highlight w:val="none"/>
                <w:lang w:eastAsia="zh-CN"/>
              </w:rPr>
              <w:t>工程维修维护</w:t>
            </w:r>
            <w:r>
              <w:rPr>
                <w:rFonts w:hint="eastAsia" w:ascii="仿宋_GB2312" w:hAnsi="仿宋_GB2312" w:eastAsia="仿宋_GB2312" w:cs="仿宋_GB2312"/>
                <w:b/>
                <w:bCs/>
                <w:color w:val="auto"/>
                <w:szCs w:val="24"/>
                <w:highlight w:val="none"/>
              </w:rPr>
              <w:t>方案；（3）</w:t>
            </w:r>
            <w:r>
              <w:rPr>
                <w:rFonts w:hint="eastAsia" w:ascii="仿宋_GB2312" w:hAnsi="仿宋_GB2312" w:eastAsia="仿宋_GB2312" w:cs="仿宋_GB2312"/>
                <w:b/>
                <w:bCs/>
                <w:color w:val="auto"/>
                <w:szCs w:val="24"/>
                <w:highlight w:val="none"/>
                <w:lang w:eastAsia="zh-CN"/>
              </w:rPr>
              <w:t>保洁、垃圾分类及清运</w:t>
            </w:r>
            <w:r>
              <w:rPr>
                <w:rFonts w:hint="eastAsia" w:ascii="仿宋_GB2312" w:hAnsi="仿宋_GB2312" w:eastAsia="仿宋_GB2312" w:cs="仿宋_GB2312"/>
                <w:b/>
                <w:bCs/>
                <w:color w:val="auto"/>
                <w:szCs w:val="24"/>
                <w:highlight w:val="none"/>
              </w:rPr>
              <w:t>方案；（4）</w:t>
            </w:r>
            <w:r>
              <w:rPr>
                <w:rFonts w:hint="eastAsia" w:ascii="仿宋_GB2312" w:hAnsi="仿宋_GB2312" w:eastAsia="仿宋_GB2312" w:cs="仿宋_GB2312"/>
                <w:b/>
                <w:bCs/>
                <w:color w:val="auto"/>
                <w:szCs w:val="24"/>
                <w:highlight w:val="none"/>
                <w:lang w:eastAsia="zh-CN"/>
              </w:rPr>
              <w:t>绿化</w:t>
            </w:r>
            <w:r>
              <w:rPr>
                <w:rFonts w:hint="eastAsia" w:ascii="仿宋_GB2312" w:hAnsi="仿宋_GB2312" w:eastAsia="仿宋_GB2312" w:cs="仿宋_GB2312"/>
                <w:b/>
                <w:bCs/>
                <w:color w:val="auto"/>
                <w:szCs w:val="24"/>
                <w:highlight w:val="none"/>
              </w:rPr>
              <w:t>方案</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lang w:eastAsia="zh-CN"/>
              </w:rPr>
              <w:t>）特色服务方案；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6</w:t>
            </w:r>
            <w:r>
              <w:rPr>
                <w:rFonts w:hint="eastAsia" w:ascii="仿宋_GB2312" w:hAnsi="仿宋_GB2312" w:eastAsia="仿宋_GB2312" w:cs="仿宋_GB2312"/>
                <w:b/>
                <w:bCs/>
                <w:color w:val="auto"/>
                <w:szCs w:val="24"/>
                <w:highlight w:val="none"/>
              </w:rPr>
              <w:t xml:space="preserve">）提供本项目的针对性服务方案。 </w:t>
            </w:r>
          </w:p>
          <w:p>
            <w:pPr>
              <w:pStyle w:val="27"/>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66" w:type="dxa"/>
            <w:noWrap/>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15</w:t>
            </w:r>
          </w:p>
        </w:tc>
        <w:tc>
          <w:tcPr>
            <w:tcW w:w="1125" w:type="dxa"/>
            <w:noWrap/>
            <w:vAlign w:val="center"/>
          </w:tcPr>
          <w:p>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vMerge w:val="restart"/>
            <w:noWrap/>
            <w:vAlign w:val="center"/>
          </w:tcPr>
          <w:p>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24"/>
                <w:highlight w:val="none"/>
              </w:rPr>
              <w:t>服务方案</w:t>
            </w:r>
          </w:p>
        </w:tc>
        <w:tc>
          <w:tcPr>
            <w:tcW w:w="964" w:type="dxa"/>
            <w:noWrap/>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4636"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auto"/>
              </w:rPr>
            </w:pPr>
            <w:r>
              <w:rPr>
                <w:rFonts w:hint="eastAsia" w:ascii="仿宋_GB2312" w:eastAsia="仿宋_GB2312"/>
                <w:b/>
                <w:bCs/>
                <w:color w:val="auto"/>
              </w:rPr>
              <w:t>一档（</w:t>
            </w:r>
            <w:r>
              <w:rPr>
                <w:rFonts w:hint="eastAsia" w:ascii="仿宋_GB2312" w:eastAsia="仿宋_GB2312"/>
                <w:b/>
                <w:bCs/>
                <w:color w:val="auto"/>
                <w:lang w:val="en-US" w:eastAsia="zh-CN"/>
              </w:rPr>
              <w:t>8</w:t>
            </w:r>
            <w:r>
              <w:rPr>
                <w:rFonts w:hint="eastAsia" w:ascii="仿宋_GB2312" w:eastAsia="仿宋_GB2312"/>
                <w:b/>
                <w:bCs/>
                <w:color w:val="auto"/>
              </w:rPr>
              <w:t>分）</w:t>
            </w:r>
            <w:r>
              <w:rPr>
                <w:rFonts w:hint="eastAsia" w:ascii="仿宋_GB2312" w:eastAsia="仿宋_GB2312"/>
                <w:color w:val="auto"/>
              </w:rPr>
              <w:t>：</w:t>
            </w:r>
            <w:r>
              <w:rPr>
                <w:rFonts w:hint="eastAsia" w:ascii="仿宋_GB2312" w:eastAsia="仿宋_GB2312"/>
                <w:color w:val="auto"/>
                <w:lang w:eastAsia="zh-CN"/>
              </w:rPr>
              <w:t>应急</w:t>
            </w:r>
            <w:r>
              <w:rPr>
                <w:rFonts w:hint="eastAsia" w:ascii="仿宋_GB2312" w:eastAsia="仿宋_GB2312"/>
                <w:color w:val="auto"/>
              </w:rPr>
              <w:t xml:space="preserve">方案的报告程序、处理措施及相关记录科学合理，突发事件反应迅速，预案处理有力；  </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auto"/>
              </w:rPr>
            </w:pPr>
            <w:r>
              <w:rPr>
                <w:rFonts w:hint="eastAsia" w:ascii="仿宋_GB2312" w:eastAsia="仿宋_GB2312"/>
                <w:b/>
                <w:bCs/>
                <w:color w:val="auto"/>
              </w:rPr>
              <w:t>二档（</w:t>
            </w:r>
            <w:r>
              <w:rPr>
                <w:rFonts w:hint="eastAsia" w:ascii="仿宋_GB2312" w:eastAsia="仿宋_GB2312"/>
                <w:b/>
                <w:bCs/>
                <w:color w:val="auto"/>
                <w:lang w:val="en-US" w:eastAsia="zh-CN"/>
              </w:rPr>
              <w:t>5</w:t>
            </w:r>
            <w:r>
              <w:rPr>
                <w:rFonts w:hint="eastAsia" w:ascii="仿宋_GB2312" w:eastAsia="仿宋_GB2312"/>
                <w:b/>
                <w:bCs/>
                <w:color w:val="auto"/>
              </w:rPr>
              <w:t>分）</w:t>
            </w:r>
            <w:r>
              <w:rPr>
                <w:rFonts w:hint="eastAsia" w:ascii="仿宋_GB2312" w:eastAsia="仿宋_GB2312"/>
                <w:color w:val="auto"/>
              </w:rPr>
              <w:t xml:space="preserve">：应急预案和处理措施有一定的科学性，可操作性较强；    </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auto"/>
              </w:rPr>
            </w:pPr>
            <w:r>
              <w:rPr>
                <w:rFonts w:hint="eastAsia" w:ascii="仿宋_GB2312" w:eastAsia="仿宋_GB2312"/>
                <w:b/>
                <w:bCs/>
                <w:color w:val="auto"/>
              </w:rPr>
              <w:t>三档（</w:t>
            </w:r>
            <w:r>
              <w:rPr>
                <w:rFonts w:hint="eastAsia" w:ascii="仿宋_GB2312" w:eastAsia="仿宋_GB2312"/>
                <w:b/>
                <w:bCs/>
                <w:color w:val="auto"/>
                <w:lang w:val="en-US" w:eastAsia="zh-CN"/>
              </w:rPr>
              <w:t>2</w:t>
            </w:r>
            <w:r>
              <w:rPr>
                <w:rFonts w:hint="eastAsia" w:ascii="仿宋_GB2312" w:eastAsia="仿宋_GB2312"/>
                <w:b/>
                <w:bCs/>
                <w:color w:val="auto"/>
              </w:rPr>
              <w:t>分</w:t>
            </w:r>
            <w:r>
              <w:rPr>
                <w:rFonts w:hint="eastAsia" w:ascii="仿宋_GB2312" w:eastAsia="仿宋_GB2312"/>
                <w:color w:val="auto"/>
              </w:rPr>
              <w:t>）：应急预案和处理措施操作性一般。 </w:t>
            </w:r>
          </w:p>
          <w:p>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color w:val="auto"/>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val="en-US" w:eastAsia="zh-CN"/>
              </w:rPr>
              <w:t>内容</w:t>
            </w:r>
            <w:r>
              <w:rPr>
                <w:rFonts w:hint="eastAsia" w:ascii="仿宋_GB2312" w:hAnsi="仿宋_GB2312" w:eastAsia="仿宋_GB2312" w:cs="仿宋_GB2312"/>
                <w:b/>
                <w:bCs/>
                <w:color w:val="auto"/>
              </w:rPr>
              <w:t xml:space="preserve">可以包括：（1）安全应急预案（自然灾害、消防应急等）；（2）公共卫生应急预案。 </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b/>
                <w:bCs/>
                <w:color w:val="auto"/>
              </w:rPr>
              <w:t>2.未提供方案或提供的内容与本项目无关的得0分。</w:t>
            </w:r>
          </w:p>
        </w:tc>
        <w:tc>
          <w:tcPr>
            <w:tcW w:w="966" w:type="dxa"/>
            <w:noWrap/>
            <w:vAlign w:val="center"/>
          </w:tcPr>
          <w:p>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8</w:t>
            </w:r>
          </w:p>
        </w:tc>
        <w:tc>
          <w:tcPr>
            <w:tcW w:w="1125" w:type="dxa"/>
            <w:noWrap/>
            <w:vAlign w:val="center"/>
          </w:tcPr>
          <w:p>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vMerge w:val="continue"/>
            <w:noWrap/>
            <w:vAlign w:val="center"/>
          </w:tcPr>
          <w:p>
            <w:pPr>
              <w:spacing w:line="390" w:lineRule="exact"/>
              <w:ind w:right="-168" w:rightChars="-80"/>
              <w:jc w:val="center"/>
              <w:rPr>
                <w:rFonts w:ascii="仿宋_GB2312" w:eastAsia="仿宋_GB2312"/>
                <w:b/>
                <w:color w:val="auto"/>
                <w:sz w:val="24"/>
                <w:highlight w:val="none"/>
              </w:rPr>
            </w:pPr>
          </w:p>
        </w:tc>
        <w:tc>
          <w:tcPr>
            <w:tcW w:w="964" w:type="dxa"/>
            <w:noWrap/>
            <w:vAlign w:val="center"/>
          </w:tcPr>
          <w:p>
            <w:pPr>
              <w:spacing w:line="440" w:lineRule="exact"/>
              <w:jc w:val="center"/>
              <w:rPr>
                <w:rFonts w:ascii="仿宋_GB2312" w:hAnsi="仿宋_GB2312" w:eastAsia="仿宋_GB2312" w:cs="仿宋_GB2312"/>
                <w:b/>
                <w:color w:val="auto"/>
                <w:highlight w:val="none"/>
              </w:rPr>
            </w:pPr>
            <w:r>
              <w:rPr>
                <w:rFonts w:hint="eastAsia" w:ascii="仿宋_GB2312" w:eastAsia="仿宋_GB2312"/>
                <w:b/>
                <w:bCs/>
                <w:color w:val="auto"/>
                <w:highlight w:val="none"/>
              </w:rPr>
              <w:t>物资配备</w:t>
            </w:r>
          </w:p>
        </w:tc>
        <w:tc>
          <w:tcPr>
            <w:tcW w:w="4636" w:type="dxa"/>
            <w:noWrap/>
            <w:vAlign w:val="center"/>
          </w:tcPr>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auto"/>
                <w:highlight w:val="none"/>
              </w:rPr>
            </w:pPr>
            <w:r>
              <w:rPr>
                <w:rFonts w:hint="eastAsia" w:ascii="仿宋_GB2312" w:eastAsia="仿宋_GB2312"/>
                <w:b/>
                <w:bCs/>
                <w:color w:val="auto"/>
                <w:highlight w:val="none"/>
              </w:rPr>
              <w:t>一档（</w:t>
            </w:r>
            <w:r>
              <w:rPr>
                <w:rFonts w:hint="eastAsia" w:ascii="仿宋_GB2312" w:eastAsia="仿宋_GB2312"/>
                <w:b/>
                <w:bCs/>
                <w:color w:val="auto"/>
                <w:highlight w:val="none"/>
                <w:lang w:val="en-US" w:eastAsia="zh-CN"/>
              </w:rPr>
              <w:t>7</w:t>
            </w:r>
            <w:r>
              <w:rPr>
                <w:rFonts w:hint="eastAsia" w:ascii="仿宋_GB2312" w:eastAsia="仿宋_GB2312"/>
                <w:b/>
                <w:bCs/>
                <w:color w:val="auto"/>
                <w:highlight w:val="none"/>
              </w:rPr>
              <w:t>分）</w:t>
            </w:r>
            <w:r>
              <w:rPr>
                <w:rFonts w:hint="eastAsia" w:ascii="仿宋_GB2312" w:eastAsia="仿宋_GB2312"/>
                <w:color w:val="auto"/>
                <w:highlight w:val="none"/>
              </w:rPr>
              <w:t xml:space="preserve">：拟投入本项目的设备设施品类齐全、性能优越、设备较新、针对性强，利于本项目服务； </w:t>
            </w:r>
          </w:p>
          <w:p>
            <w:pPr>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eastAsia="仿宋_GB2312"/>
                <w:color w:val="auto"/>
                <w:highlight w:val="none"/>
              </w:rPr>
            </w:pPr>
            <w:r>
              <w:rPr>
                <w:rFonts w:hint="eastAsia" w:ascii="仿宋_GB2312" w:eastAsia="仿宋_GB2312"/>
                <w:b/>
                <w:bCs/>
                <w:color w:val="auto"/>
                <w:highlight w:val="none"/>
              </w:rPr>
              <w:t>二档（</w:t>
            </w:r>
            <w:r>
              <w:rPr>
                <w:rFonts w:hint="eastAsia" w:ascii="仿宋_GB2312" w:eastAsia="仿宋_GB2312"/>
                <w:b/>
                <w:bCs/>
                <w:color w:val="auto"/>
                <w:highlight w:val="none"/>
                <w:lang w:val="en-US" w:eastAsia="zh-CN"/>
              </w:rPr>
              <w:t>5</w:t>
            </w:r>
            <w:r>
              <w:rPr>
                <w:rFonts w:hint="eastAsia" w:ascii="仿宋_GB2312" w:eastAsia="仿宋_GB2312"/>
                <w:b/>
                <w:bCs/>
                <w:color w:val="auto"/>
                <w:highlight w:val="none"/>
              </w:rPr>
              <w:t>分）</w:t>
            </w:r>
            <w:r>
              <w:rPr>
                <w:rFonts w:hint="eastAsia" w:ascii="仿宋_GB2312" w:eastAsia="仿宋_GB2312"/>
                <w:color w:val="auto"/>
                <w:highlight w:val="none"/>
              </w:rPr>
              <w:t xml:space="preserve">：拟投入本项目的设备设施品类、性能、新旧程度一般，针对性、可操作性较强； </w:t>
            </w:r>
          </w:p>
          <w:p>
            <w:pPr>
              <w:pStyle w:val="27"/>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eastAsia="仿宋_GB2312"/>
                <w:color w:val="auto"/>
                <w:highlight w:val="none"/>
              </w:rPr>
            </w:pPr>
            <w:r>
              <w:rPr>
                <w:rFonts w:hint="eastAsia" w:ascii="仿宋_GB2312" w:eastAsia="仿宋_GB2312"/>
                <w:b/>
                <w:bCs/>
                <w:color w:val="auto"/>
                <w:highlight w:val="none"/>
              </w:rPr>
              <w:t>三档（</w:t>
            </w:r>
            <w:r>
              <w:rPr>
                <w:rFonts w:hint="eastAsia" w:ascii="仿宋_GB2312" w:eastAsia="仿宋_GB2312"/>
                <w:b/>
                <w:bCs/>
                <w:color w:val="auto"/>
                <w:highlight w:val="none"/>
                <w:lang w:val="en-US" w:eastAsia="zh-CN"/>
              </w:rPr>
              <w:t>3</w:t>
            </w:r>
            <w:r>
              <w:rPr>
                <w:rFonts w:hint="eastAsia" w:ascii="仿宋_GB2312" w:eastAsia="仿宋_GB2312"/>
                <w:b/>
                <w:bCs/>
                <w:color w:val="auto"/>
                <w:highlight w:val="none"/>
              </w:rPr>
              <w:t>分）</w:t>
            </w:r>
            <w:r>
              <w:rPr>
                <w:rFonts w:hint="eastAsia" w:ascii="仿宋_GB2312" w:eastAsia="仿宋_GB2312"/>
                <w:color w:val="auto"/>
                <w:highlight w:val="none"/>
              </w:rPr>
              <w:t xml:space="preserve">：拟投入本项目的设备实施品类较少，设备性能一般，设备较陈旧，针对性较弱。 </w:t>
            </w:r>
          </w:p>
          <w:p>
            <w:pPr>
              <w:pStyle w:val="27"/>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szCs w:val="24"/>
                <w:highlight w:val="none"/>
              </w:rPr>
              <w:t>提供本项目的物资配备表</w:t>
            </w:r>
            <w:r>
              <w:rPr>
                <w:rFonts w:hint="eastAsia" w:ascii="仿宋_GB2312" w:hAnsi="仿宋_GB2312" w:eastAsia="仿宋_GB2312" w:cs="仿宋_GB2312"/>
                <w:b/>
                <w:bCs/>
                <w:color w:val="auto"/>
                <w:highlight w:val="none"/>
              </w:rPr>
              <w:t>。</w:t>
            </w:r>
          </w:p>
          <w:p>
            <w:pPr>
              <w:pStyle w:val="27"/>
              <w:keepNext w:val="0"/>
              <w:keepLines w:val="0"/>
              <w:pageBreakBefore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66" w:type="dxa"/>
            <w:noWrap/>
            <w:vAlign w:val="center"/>
          </w:tcPr>
          <w:p>
            <w:pPr>
              <w:spacing w:line="440" w:lineRule="exact"/>
              <w:jc w:val="center"/>
              <w:rPr>
                <w:rFonts w:hint="eastAsia" w:ascii="仿宋_GB2312" w:hAnsi="仿宋_GB2312" w:eastAsia="仿宋_GB2312" w:cs="仿宋_GB2312"/>
                <w:b/>
                <w:bCs/>
                <w:color w:val="auto"/>
                <w:highlight w:val="none"/>
                <w:lang w:val="en-US" w:eastAsia="zh-CN"/>
              </w:rPr>
            </w:pPr>
            <w:r>
              <w:rPr>
                <w:rFonts w:hint="eastAsia" w:ascii="仿宋_GB2312" w:eastAsia="仿宋_GB2312"/>
                <w:b/>
                <w:bCs/>
                <w:color w:val="auto"/>
                <w:highlight w:val="none"/>
                <w:lang w:val="en-US" w:eastAsia="zh-CN"/>
              </w:rPr>
              <w:t>7</w:t>
            </w:r>
          </w:p>
        </w:tc>
        <w:tc>
          <w:tcPr>
            <w:tcW w:w="1125" w:type="dxa"/>
            <w:noWrap/>
            <w:vAlign w:val="center"/>
          </w:tcPr>
          <w:p>
            <w:pPr>
              <w:spacing w:line="440" w:lineRule="exact"/>
              <w:jc w:val="center"/>
              <w:rPr>
                <w:rFonts w:ascii="仿宋_GB2312" w:hAnsi="仿宋_GB2312" w:eastAsia="仿宋_GB2312" w:cs="仿宋_GB2312"/>
                <w:color w:val="auto"/>
                <w:highlight w:val="none"/>
              </w:rPr>
            </w:pPr>
            <w:r>
              <w:rPr>
                <w:rFonts w:hint="eastAsia" w:ascii="仿宋_GB2312" w:eastAsia="仿宋_GB2312"/>
                <w:color w:val="auto"/>
                <w:highlight w:val="none"/>
              </w:rPr>
              <w:t>物资配备表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noWrap/>
            <w:vAlign w:val="top"/>
          </w:tcPr>
          <w:p>
            <w:pPr>
              <w:spacing w:line="390" w:lineRule="exact"/>
              <w:ind w:right="-168" w:rightChars="-80"/>
              <w:rPr>
                <w:rFonts w:ascii="仿宋_GB2312" w:eastAsia="仿宋_GB2312"/>
                <w:b/>
                <w:color w:val="auto"/>
                <w:sz w:val="24"/>
                <w:highlight w:val="none"/>
              </w:rPr>
            </w:pPr>
          </w:p>
        </w:tc>
        <w:tc>
          <w:tcPr>
            <w:tcW w:w="964" w:type="dxa"/>
            <w:noWrap/>
            <w:vAlign w:val="center"/>
          </w:tcPr>
          <w:p>
            <w:pPr>
              <w:spacing w:line="440" w:lineRule="exact"/>
              <w:jc w:val="center"/>
              <w:rPr>
                <w:rFonts w:hint="eastAsia" w:ascii="仿宋_GB2312" w:eastAsia="仿宋_GB2312"/>
                <w:b/>
                <w:bCs/>
                <w:color w:val="auto"/>
                <w:highlight w:val="none"/>
              </w:rPr>
            </w:pPr>
            <w:r>
              <w:rPr>
                <w:rFonts w:hint="eastAsia" w:ascii="仿宋_GB2312" w:hAnsi="仿宋_GB2312" w:eastAsia="仿宋_GB2312" w:cs="仿宋_GB2312"/>
                <w:b/>
                <w:bCs/>
                <w:color w:val="auto"/>
                <w:highlight w:val="none"/>
              </w:rPr>
              <w:t>人员管理</w:t>
            </w:r>
            <w:r>
              <w:rPr>
                <w:rFonts w:hint="eastAsia" w:ascii="仿宋_GB2312" w:hAnsi="仿宋_GB2312" w:eastAsia="仿宋_GB2312" w:cs="仿宋_GB2312"/>
                <w:b/>
                <w:bCs/>
                <w:color w:val="auto"/>
                <w:highlight w:val="none"/>
                <w:lang w:eastAsia="zh-CN"/>
              </w:rPr>
              <w:t>及稳定性</w:t>
            </w:r>
            <w:r>
              <w:rPr>
                <w:rFonts w:hint="eastAsia" w:ascii="仿宋_GB2312" w:hAnsi="仿宋_GB2312" w:eastAsia="仿宋_GB2312" w:cs="仿宋_GB2312"/>
                <w:b/>
                <w:bCs/>
                <w:color w:val="auto"/>
                <w:highlight w:val="none"/>
              </w:rPr>
              <w:t>方案</w:t>
            </w:r>
          </w:p>
        </w:tc>
        <w:tc>
          <w:tcPr>
            <w:tcW w:w="4636" w:type="dxa"/>
            <w:noWrap/>
            <w:vAlign w:val="center"/>
          </w:tcPr>
          <w:p>
            <w:pPr>
              <w:keepNext w:val="0"/>
              <w:keepLines w:val="0"/>
              <w:pageBreakBefore w:val="0"/>
              <w:widowControl/>
              <w:tabs>
                <w:tab w:val="left" w:pos="312"/>
              </w:tabs>
              <w:kinsoku/>
              <w:wordWrap/>
              <w:overflowPunct/>
              <w:topLinePunct w:val="0"/>
              <w:autoSpaceDE/>
              <w:autoSpaceDN/>
              <w:bidi w:val="0"/>
              <w:adjustRightInd/>
              <w:snapToGrid/>
              <w:spacing w:line="4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一档（</w:t>
            </w:r>
            <w:r>
              <w:rPr>
                <w:rFonts w:hint="eastAsia" w:ascii="仿宋_GB2312" w:eastAsia="仿宋_GB2312"/>
                <w:b/>
                <w:color w:val="auto"/>
                <w:highlight w:val="none"/>
                <w:lang w:val="en-US" w:eastAsia="zh-CN"/>
              </w:rPr>
              <w:t>10</w:t>
            </w:r>
            <w:r>
              <w:rPr>
                <w:rFonts w:hint="eastAsia" w:ascii="仿宋_GB2312" w:eastAsia="仿宋_GB2312"/>
                <w:b/>
                <w:color w:val="auto"/>
                <w:highlight w:val="none"/>
              </w:rPr>
              <w:t>分）</w:t>
            </w:r>
            <w:r>
              <w:rPr>
                <w:rFonts w:hint="eastAsia" w:ascii="仿宋_GB2312" w:eastAsia="仿宋_GB2312"/>
                <w:color w:val="auto"/>
                <w:highlight w:val="none"/>
              </w:rPr>
              <w:t>：服务团队组建方案科学合理，从业经验丰富切合实际，稳定性、针对性强，方案详细、全面、可行；</w:t>
            </w:r>
            <w:r>
              <w:rPr>
                <w:rFonts w:hint="eastAsia" w:ascii="仿宋_GB2312" w:eastAsia="仿宋_GB2312"/>
                <w:color w:val="auto"/>
                <w:highlight w:val="none"/>
                <w:lang w:eastAsia="zh-CN"/>
              </w:rPr>
              <w:t>有针对本项目的职前培训方案，人员培训课时充足；</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 xml:space="preserve"> </w:t>
            </w:r>
          </w:p>
          <w:p>
            <w:pPr>
              <w:pStyle w:val="27"/>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二档（</w:t>
            </w:r>
            <w:r>
              <w:rPr>
                <w:rFonts w:hint="eastAsia" w:ascii="仿宋_GB2312" w:eastAsia="仿宋_GB2312"/>
                <w:b/>
                <w:color w:val="auto"/>
                <w:highlight w:val="none"/>
                <w:lang w:val="en-US" w:eastAsia="zh-CN"/>
              </w:rPr>
              <w:t>7</w:t>
            </w:r>
            <w:r>
              <w:rPr>
                <w:rFonts w:hint="eastAsia" w:ascii="仿宋_GB2312" w:eastAsia="仿宋_GB2312"/>
                <w:b/>
                <w:color w:val="auto"/>
                <w:highlight w:val="none"/>
              </w:rPr>
              <w:t>分）</w:t>
            </w:r>
            <w:r>
              <w:rPr>
                <w:rFonts w:hint="eastAsia" w:ascii="仿宋_GB2312" w:eastAsia="仿宋_GB2312"/>
                <w:color w:val="auto"/>
                <w:highlight w:val="none"/>
              </w:rPr>
              <w:t>：服务团队组建方案具有一定的合理性稳定性、针对性较强，方案较详细、可行；</w:t>
            </w:r>
            <w:r>
              <w:rPr>
                <w:rFonts w:hint="eastAsia" w:ascii="仿宋_GB2312" w:hAnsi="仿宋_GB2312" w:eastAsia="仿宋_GB2312" w:cs="仿宋_GB2312"/>
                <w:color w:val="auto"/>
                <w:highlight w:val="none"/>
                <w:lang w:eastAsia="zh-CN"/>
              </w:rPr>
              <w:t>人员培训方案、考核办法、奖惩制度较</w:t>
            </w:r>
            <w:r>
              <w:rPr>
                <w:rFonts w:hint="eastAsia" w:ascii="仿宋_GB2312" w:hAnsi="仿宋_GB2312" w:eastAsia="仿宋_GB2312" w:cs="仿宋_GB2312"/>
                <w:color w:val="auto"/>
                <w:highlight w:val="none"/>
              </w:rPr>
              <w:t>完善、详细、可行；</w:t>
            </w:r>
          </w:p>
          <w:p>
            <w:pPr>
              <w:pStyle w:val="27"/>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三档（</w:t>
            </w:r>
            <w:r>
              <w:rPr>
                <w:rFonts w:hint="eastAsia" w:ascii="仿宋_GB2312" w:eastAsia="仿宋_GB2312"/>
                <w:b/>
                <w:color w:val="auto"/>
                <w:highlight w:val="none"/>
                <w:lang w:val="en-US" w:eastAsia="zh-CN"/>
              </w:rPr>
              <w:t>4</w:t>
            </w:r>
            <w:r>
              <w:rPr>
                <w:rFonts w:hint="eastAsia" w:ascii="仿宋_GB2312" w:eastAsia="仿宋_GB2312"/>
                <w:b/>
                <w:color w:val="auto"/>
                <w:highlight w:val="none"/>
              </w:rPr>
              <w:t>分）：</w:t>
            </w:r>
            <w:r>
              <w:rPr>
                <w:rFonts w:hint="eastAsia" w:ascii="仿宋_GB2312" w:eastAsia="仿宋_GB2312"/>
                <w:color w:val="auto"/>
                <w:highlight w:val="none"/>
              </w:rPr>
              <w:t>服务团队组建方案一般，满足项目服务要求</w:t>
            </w:r>
            <w:r>
              <w:rPr>
                <w:rFonts w:hint="eastAsia" w:ascii="仿宋_GB2312" w:eastAsia="仿宋_GB2312"/>
                <w:color w:val="auto"/>
                <w:highlight w:val="none"/>
                <w:lang w:eastAsia="zh-CN"/>
              </w:rPr>
              <w:t>，</w:t>
            </w:r>
            <w:r>
              <w:rPr>
                <w:rFonts w:hint="eastAsia" w:ascii="仿宋_GB2312" w:hAnsi="仿宋_GB2312" w:eastAsia="仿宋_GB2312" w:cs="仿宋_GB2312"/>
                <w:color w:val="auto"/>
                <w:highlight w:val="none"/>
              </w:rPr>
              <w:t>管理制度内容简单，操作基本可行。</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（1）提供服务团队组建方案；（2）人员稳定性方案及承诺</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eastAsia="zh-CN"/>
              </w:rPr>
              <w:t>人员</w:t>
            </w:r>
            <w:r>
              <w:rPr>
                <w:rFonts w:hint="eastAsia" w:ascii="仿宋_GB2312" w:hAnsi="仿宋_GB2312" w:eastAsia="仿宋_GB2312" w:cs="仿宋_GB2312"/>
                <w:b/>
                <w:bCs/>
                <w:color w:val="auto"/>
                <w:szCs w:val="24"/>
                <w:highlight w:val="none"/>
              </w:rPr>
              <w:t>培训</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）人员考核</w:t>
            </w:r>
            <w:r>
              <w:rPr>
                <w:rFonts w:hint="eastAsia" w:ascii="仿宋_GB2312" w:hAnsi="仿宋_GB2312" w:eastAsia="仿宋_GB2312" w:cs="仿宋_GB2312"/>
                <w:b/>
                <w:bCs/>
                <w:color w:val="auto"/>
                <w:szCs w:val="24"/>
                <w:highlight w:val="none"/>
                <w:lang w:eastAsia="zh-CN"/>
              </w:rPr>
              <w:t>办法</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）奖惩制度</w:t>
            </w:r>
            <w:r>
              <w:rPr>
                <w:rFonts w:hint="eastAsia" w:ascii="仿宋_GB2312" w:hAnsi="仿宋_GB2312" w:eastAsia="仿宋_GB2312" w:cs="仿宋_GB2312"/>
                <w:b/>
                <w:bCs/>
                <w:color w:val="auto"/>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color w:val="auto"/>
                <w:highlight w:val="none"/>
              </w:rPr>
            </w:pPr>
            <w:r>
              <w:rPr>
                <w:rFonts w:ascii="仿宋_GB2312" w:hAnsi="仿宋_GB2312" w:eastAsia="仿宋_GB2312" w:cs="仿宋_GB2312"/>
                <w:b/>
                <w:bCs/>
                <w:color w:val="auto"/>
                <w:szCs w:val="21"/>
                <w:highlight w:val="none"/>
              </w:rPr>
              <w:t>2.未提供方案或提供的内容与本项目无关的得0分。</w:t>
            </w:r>
          </w:p>
        </w:tc>
        <w:tc>
          <w:tcPr>
            <w:tcW w:w="966" w:type="dxa"/>
            <w:noWrap/>
            <w:vAlign w:val="center"/>
          </w:tcPr>
          <w:p>
            <w:pPr>
              <w:spacing w:line="440" w:lineRule="exact"/>
              <w:jc w:val="center"/>
              <w:rPr>
                <w:rFonts w:hint="default" w:ascii="仿宋_GB2312" w:eastAsia="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125" w:type="dxa"/>
            <w:noWrap/>
            <w:vAlign w:val="center"/>
          </w:tcPr>
          <w:p>
            <w:pPr>
              <w:spacing w:line="440" w:lineRule="exact"/>
              <w:jc w:val="center"/>
              <w:rPr>
                <w:rFonts w:hint="eastAsia" w:ascii="仿宋_GB2312" w:eastAsia="仿宋_GB2312"/>
                <w:color w:val="auto"/>
                <w:highlight w:val="none"/>
              </w:rPr>
            </w:pPr>
            <w:r>
              <w:rPr>
                <w:rFonts w:hint="eastAsia" w:ascii="仿宋_GB2312" w:hAnsi="仿宋_GB2312" w:eastAsia="仿宋_GB2312" w:cs="仿宋_GB2312"/>
                <w:color w:val="auto"/>
                <w:highlight w:val="none"/>
              </w:rPr>
              <w:t>人员管理</w:t>
            </w:r>
            <w:r>
              <w:rPr>
                <w:rFonts w:hint="eastAsia" w:ascii="仿宋_GB2312" w:hAnsi="仿宋_GB2312" w:eastAsia="仿宋_GB2312" w:cs="仿宋_GB2312"/>
                <w:color w:val="auto"/>
                <w:highlight w:val="none"/>
                <w:lang w:eastAsia="zh-CN"/>
              </w:rPr>
              <w:t>及稳定性</w:t>
            </w:r>
            <w:r>
              <w:rPr>
                <w:rFonts w:hint="eastAsia" w:ascii="仿宋_GB2312" w:hAnsi="仿宋_GB2312" w:eastAsia="仿宋_GB2312" w:cs="仿宋_GB2312"/>
                <w:color w:val="auto"/>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noWrap/>
            <w:vAlign w:val="top"/>
          </w:tcPr>
          <w:p>
            <w:pPr>
              <w:spacing w:line="390" w:lineRule="exact"/>
              <w:ind w:right="-168" w:rightChars="-80"/>
              <w:rPr>
                <w:rFonts w:ascii="仿宋_GB2312" w:eastAsia="仿宋_GB2312"/>
                <w:b/>
                <w:color w:val="auto"/>
                <w:sz w:val="24"/>
                <w:highlight w:val="none"/>
              </w:rPr>
            </w:pPr>
          </w:p>
        </w:tc>
        <w:tc>
          <w:tcPr>
            <w:tcW w:w="964" w:type="dxa"/>
            <w:noWrap/>
            <w:vAlign w:val="center"/>
          </w:tcPr>
          <w:p>
            <w:pPr>
              <w:spacing w:line="440" w:lineRule="exact"/>
              <w:jc w:val="center"/>
              <w:rPr>
                <w:rFonts w:hint="eastAsia" w:ascii="仿宋_GB2312" w:hAnsi="仿宋_GB2312" w:eastAsia="仿宋_GB2312" w:cs="仿宋_GB2312"/>
                <w:b/>
                <w:bCs/>
                <w:color w:val="auto"/>
                <w:highlight w:val="none"/>
              </w:rPr>
            </w:pPr>
          </w:p>
        </w:tc>
        <w:tc>
          <w:tcPr>
            <w:tcW w:w="4636" w:type="dxa"/>
            <w:noWrap/>
            <w:vAlign w:val="center"/>
          </w:tcPr>
          <w:p>
            <w:pPr>
              <w:spacing w:line="440" w:lineRule="exact"/>
              <w:ind w:firstLine="422" w:firstLineChars="200"/>
              <w:jc w:val="center"/>
              <w:rPr>
                <w:rFonts w:ascii="仿宋_GB2312" w:hAnsi="仿宋_GB2312" w:eastAsia="仿宋_GB2312" w:cs="仿宋_GB2312"/>
                <w:b/>
                <w:bCs/>
                <w:color w:val="auto"/>
                <w:szCs w:val="21"/>
                <w:highlight w:val="none"/>
              </w:rPr>
            </w:pPr>
            <w:r>
              <w:rPr>
                <w:rFonts w:hint="eastAsia" w:ascii="仿宋_GB2312" w:hAnsi="宋体" w:eastAsia="仿宋_GB2312"/>
                <w:b/>
                <w:bCs/>
                <w:color w:val="auto"/>
                <w:highlight w:val="none"/>
                <w:lang w:eastAsia="zh-CN"/>
              </w:rPr>
              <w:t>主观分</w:t>
            </w:r>
            <w:r>
              <w:rPr>
                <w:rFonts w:hint="eastAsia" w:ascii="仿宋_GB2312" w:hAnsi="宋体" w:eastAsia="仿宋_GB2312"/>
                <w:b/>
                <w:bCs/>
                <w:color w:val="auto"/>
                <w:highlight w:val="none"/>
              </w:rPr>
              <w:t>总分</w:t>
            </w:r>
          </w:p>
        </w:tc>
        <w:tc>
          <w:tcPr>
            <w:tcW w:w="966" w:type="dxa"/>
            <w:noWrap/>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60</w:t>
            </w:r>
          </w:p>
        </w:tc>
        <w:tc>
          <w:tcPr>
            <w:tcW w:w="1125" w:type="dxa"/>
            <w:noWrap/>
            <w:vAlign w:val="center"/>
          </w:tcPr>
          <w:p>
            <w:pPr>
              <w:spacing w:line="440" w:lineRule="exact"/>
              <w:jc w:val="center"/>
              <w:rPr>
                <w:rFonts w:hint="eastAsia" w:ascii="仿宋_GB2312" w:hAnsi="仿宋_GB2312" w:eastAsia="仿宋_GB2312" w:cs="仿宋_GB2312"/>
                <w:color w:val="auto"/>
                <w:highlight w:val="none"/>
              </w:rPr>
            </w:pPr>
          </w:p>
        </w:tc>
      </w:tr>
    </w:tbl>
    <w:p>
      <w:pPr>
        <w:widowControl/>
        <w:adjustRightInd w:val="0"/>
        <w:spacing w:line="440" w:lineRule="exact"/>
        <w:ind w:right="-1" w:firstLine="141" w:firstLineChars="59"/>
        <w:textAlignment w:val="baseline"/>
        <w:rPr>
          <w:rFonts w:ascii="仿宋_GB2312" w:eastAsia="仿宋_GB2312"/>
          <w:bCs/>
          <w:color w:val="auto"/>
          <w:sz w:val="24"/>
        </w:rPr>
      </w:pPr>
    </w:p>
    <w:p>
      <w:pPr>
        <w:spacing w:line="390" w:lineRule="exact"/>
        <w:ind w:right="-168" w:rightChars="-80" w:firstLine="236" w:firstLineChars="98"/>
        <w:rPr>
          <w:rFonts w:ascii="仿宋_GB2312" w:eastAsia="仿宋_GB2312"/>
          <w:b/>
          <w:color w:val="auto"/>
          <w:sz w:val="24"/>
        </w:rPr>
      </w:pPr>
      <w:r>
        <w:rPr>
          <w:rFonts w:hint="eastAsia" w:ascii="仿宋_GB2312" w:eastAsia="仿宋_GB2312"/>
          <w:b/>
          <w:color w:val="auto"/>
          <w:sz w:val="24"/>
        </w:rPr>
        <w:t>（三）总得分=客观分+主观分</w:t>
      </w:r>
    </w:p>
    <w:p>
      <w:pPr>
        <w:adjustRightInd w:val="0"/>
        <w:spacing w:line="400" w:lineRule="exact"/>
        <w:ind w:firstLine="482" w:firstLineChars="200"/>
        <w:jc w:val="left"/>
        <w:textAlignment w:val="baseline"/>
        <w:rPr>
          <w:rFonts w:ascii="仿宋_GB2312" w:hAnsi="宋体" w:eastAsia="仿宋_GB2312"/>
          <w:b/>
          <w:color w:val="auto"/>
          <w:kern w:val="0"/>
          <w:sz w:val="24"/>
        </w:rPr>
      </w:pPr>
      <w:bookmarkStart w:id="71" w:name="gxebd_pack_1_EvalFactorScoreEnd"/>
      <w:bookmarkEnd w:id="71"/>
      <w:r>
        <w:rPr>
          <w:rFonts w:hint="eastAsia" w:ascii="仿宋_GB2312" w:hAnsi="宋体" w:eastAsia="仿宋_GB2312"/>
          <w:b/>
          <w:color w:val="auto"/>
          <w:kern w:val="0"/>
          <w:sz w:val="24"/>
        </w:rPr>
        <w:t>三、中标标准及中标候选人推荐原则</w:t>
      </w:r>
    </w:p>
    <w:p>
      <w:pPr>
        <w:adjustRightInd w:val="0"/>
        <w:spacing w:line="400" w:lineRule="exact"/>
        <w:ind w:firstLine="482" w:firstLineChars="200"/>
        <w:jc w:val="left"/>
        <w:textAlignment w:val="baseline"/>
        <w:rPr>
          <w:rFonts w:ascii="仿宋_GB2312" w:hAnsi="宋体" w:eastAsia="仿宋_GB2312"/>
          <w:b/>
          <w:color w:val="auto"/>
          <w:kern w:val="0"/>
          <w:sz w:val="24"/>
        </w:rPr>
      </w:pPr>
      <w:r>
        <w:rPr>
          <w:rFonts w:hint="eastAsia" w:ascii="仿宋_GB2312" w:hAnsi="宋体" w:eastAsia="仿宋_GB2312"/>
          <w:b/>
          <w:color w:val="auto"/>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7"/>
        <w:spacing w:line="360" w:lineRule="exact"/>
        <w:ind w:firstLine="482" w:firstLineChars="200"/>
        <w:rPr>
          <w:rFonts w:hAnsi="宋体"/>
          <w:b/>
          <w:bCs/>
          <w:color w:val="auto"/>
        </w:rPr>
        <w:sectPr>
          <w:pgSz w:w="11906" w:h="16838"/>
          <w:pgMar w:top="1440" w:right="566" w:bottom="1440" w:left="851" w:header="851" w:footer="992" w:gutter="0"/>
          <w:cols w:space="720" w:num="1"/>
          <w:docGrid w:linePitch="312" w:charSpace="0"/>
        </w:sectPr>
      </w:pPr>
      <w:r>
        <w:rPr>
          <w:rFonts w:hint="eastAsia" w:ascii="仿宋_GB2312" w:hAnsi="宋体" w:eastAsia="仿宋_GB2312"/>
          <w:b/>
          <w:color w:val="auto"/>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color w:val="auto"/>
          <w:sz w:val="24"/>
        </w:rPr>
        <w:t>。</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pStyle w:val="4"/>
        <w:jc w:val="center"/>
        <w:rPr>
          <w:rFonts w:ascii="仿宋_GB2312" w:eastAsia="仿宋_GB2312"/>
          <w:b w:val="0"/>
          <w:bCs w:val="0"/>
          <w:color w:val="auto"/>
          <w:sz w:val="32"/>
          <w:szCs w:val="32"/>
        </w:rPr>
      </w:pPr>
      <w:bookmarkStart w:id="72" w:name="_Toc497578453"/>
      <w:bookmarkStart w:id="73" w:name="_Toc21458"/>
      <w:r>
        <w:rPr>
          <w:rFonts w:hint="eastAsia"/>
          <w:color w:val="auto"/>
          <w:sz w:val="30"/>
          <w:szCs w:val="30"/>
        </w:rPr>
        <w:t>第五章 合同主要条款格式及广西壮族自治区政府采购项目合同验收书格式</w:t>
      </w:r>
      <w:bookmarkEnd w:id="72"/>
      <w:bookmarkEnd w:id="73"/>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jc w:val="center"/>
        <w:rPr>
          <w:rFonts w:ascii="仿宋_GB2312" w:hAnsi="华文中宋" w:eastAsia="仿宋_GB2312"/>
          <w:bCs/>
          <w:color w:val="auto"/>
          <w:sz w:val="32"/>
          <w:szCs w:val="32"/>
        </w:rPr>
      </w:pPr>
    </w:p>
    <w:p>
      <w:pPr>
        <w:snapToGrid w:val="0"/>
        <w:rPr>
          <w:rFonts w:ascii="仿宋_GB2312" w:hAnsi="华文中宋" w:eastAsia="仿宋_GB2312"/>
          <w:bCs/>
          <w:color w:val="auto"/>
          <w:sz w:val="32"/>
          <w:szCs w:val="32"/>
        </w:rPr>
      </w:pPr>
    </w:p>
    <w:p>
      <w:pPr>
        <w:snapToGrid w:val="0"/>
        <w:rPr>
          <w:rFonts w:ascii="仿宋_GB2312" w:hAnsi="华文中宋" w:eastAsia="仿宋_GB2312"/>
          <w:bCs/>
          <w:color w:val="auto"/>
          <w:sz w:val="32"/>
          <w:szCs w:val="32"/>
        </w:rPr>
      </w:pPr>
    </w:p>
    <w:p>
      <w:pPr>
        <w:snapToGrid w:val="0"/>
        <w:jc w:val="left"/>
        <w:rPr>
          <w:rFonts w:ascii="仿宋_GB2312" w:eastAsia="仿宋_GB2312"/>
          <w:b/>
          <w:color w:val="auto"/>
          <w:sz w:val="24"/>
        </w:rPr>
      </w:pPr>
      <w:r>
        <w:rPr>
          <w:rFonts w:hint="eastAsia" w:ascii="仿宋_GB2312" w:eastAsia="仿宋_GB2312"/>
          <w:b/>
          <w:color w:val="auto"/>
          <w:sz w:val="24"/>
        </w:rPr>
        <w:br w:type="page"/>
      </w:r>
      <w:r>
        <w:rPr>
          <w:rFonts w:hint="eastAsia" w:ascii="仿宋_GB2312" w:hAnsi="华文中宋" w:eastAsia="仿宋_GB2312"/>
          <w:bCs/>
          <w:color w:val="auto"/>
          <w:sz w:val="32"/>
          <w:szCs w:val="32"/>
        </w:rPr>
        <w:t xml:space="preserve">  </w:t>
      </w:r>
      <w:r>
        <w:rPr>
          <w:rFonts w:hint="eastAsia" w:ascii="仿宋_GB2312" w:eastAsia="仿宋_GB2312"/>
          <w:b/>
          <w:color w:val="auto"/>
          <w:sz w:val="24"/>
        </w:rPr>
        <w:t>合同使用说明：1.根据《中华人民共和国政府采购法》、《</w:t>
      </w:r>
      <w:r>
        <w:rPr>
          <w:rFonts w:hint="eastAsia" w:ascii="仿宋_GB2312" w:eastAsia="仿宋_GB2312"/>
          <w:b/>
          <w:bCs/>
          <w:color w:val="auto"/>
          <w:sz w:val="24"/>
        </w:rPr>
        <w:t>中华人民共和国民法典（合同编）</w:t>
      </w:r>
      <w:r>
        <w:rPr>
          <w:rFonts w:hint="eastAsia" w:ascii="仿宋_GB2312" w:eastAsia="仿宋_GB2312"/>
          <w:b/>
          <w:color w:val="auto"/>
          <w:sz w:val="24"/>
        </w:rPr>
        <w:t>》等法律、法规规定，按照招标文件规定条款和中标人投标文件及其承诺，甲乙双方签订本合同。</w:t>
      </w:r>
    </w:p>
    <w:p>
      <w:pPr>
        <w:snapToGrid w:val="0"/>
        <w:ind w:firstLine="482" w:firstLineChars="200"/>
        <w:jc w:val="left"/>
        <w:rPr>
          <w:rFonts w:ascii="仿宋_GB2312" w:eastAsia="仿宋_GB2312"/>
          <w:b/>
          <w:color w:val="auto"/>
          <w:sz w:val="24"/>
        </w:rPr>
      </w:pPr>
      <w:r>
        <w:rPr>
          <w:rFonts w:hint="eastAsia" w:ascii="仿宋_GB2312" w:eastAsia="仿宋_GB2312"/>
          <w:b/>
          <w:color w:val="auto"/>
          <w:sz w:val="24"/>
        </w:rPr>
        <w:t>2.本合同</w:t>
      </w:r>
      <w:r>
        <w:rPr>
          <w:rFonts w:hint="eastAsia" w:ascii="仿宋_GB2312" w:eastAsia="仿宋_GB2312"/>
          <w:b/>
          <w:color w:val="auto"/>
          <w:sz w:val="24"/>
          <w:lang w:val="en-US" w:eastAsia="zh-CN"/>
        </w:rPr>
        <w:t>为</w:t>
      </w:r>
      <w:r>
        <w:rPr>
          <w:rFonts w:ascii="仿宋_GB2312" w:eastAsia="仿宋_GB2312"/>
          <w:b/>
          <w:color w:val="auto"/>
          <w:sz w:val="24"/>
        </w:rPr>
        <w:t>中小企业</w:t>
      </w:r>
      <w:r>
        <w:rPr>
          <w:rFonts w:hint="eastAsia" w:ascii="仿宋_GB2312" w:eastAsia="仿宋_GB2312"/>
          <w:b/>
          <w:color w:val="auto"/>
          <w:sz w:val="24"/>
        </w:rPr>
        <w:t>预留合同。</w:t>
      </w:r>
    </w:p>
    <w:p>
      <w:pPr>
        <w:pStyle w:val="27"/>
        <w:spacing w:line="400" w:lineRule="exact"/>
        <w:jc w:val="left"/>
        <w:rPr>
          <w:b/>
          <w:color w:val="auto"/>
          <w:sz w:val="32"/>
        </w:rPr>
      </w:pPr>
    </w:p>
    <w:p>
      <w:pPr>
        <w:spacing w:line="400" w:lineRule="exact"/>
        <w:jc w:val="center"/>
        <w:rPr>
          <w:rFonts w:cs="Courier New"/>
          <w:b/>
          <w:bCs/>
          <w:color w:val="auto"/>
          <w:sz w:val="32"/>
          <w:szCs w:val="32"/>
        </w:rPr>
      </w:pPr>
      <w:r>
        <w:rPr>
          <w:rFonts w:hint="eastAsia" w:hAnsi="Courier New" w:cs="Courier New"/>
          <w:b/>
          <w:color w:val="auto"/>
          <w:sz w:val="32"/>
          <w:szCs w:val="21"/>
        </w:rPr>
        <w:t xml:space="preserve">合同书 </w:t>
      </w:r>
    </w:p>
    <w:p>
      <w:pPr>
        <w:snapToGrid w:val="0"/>
        <w:spacing w:line="400" w:lineRule="exact"/>
        <w:ind w:right="480" w:firstLine="6600" w:firstLineChars="2750"/>
        <w:rPr>
          <w:rFonts w:ascii="仿宋_GB2312" w:eastAsia="仿宋_GB2312"/>
          <w:bCs/>
          <w:color w:val="auto"/>
          <w:sz w:val="24"/>
          <w:u w:val="single"/>
        </w:rPr>
      </w:pPr>
      <w:r>
        <w:rPr>
          <w:rFonts w:hint="eastAsia" w:ascii="仿宋_GB2312" w:eastAsia="仿宋_GB2312"/>
          <w:bCs/>
          <w:color w:val="auto"/>
          <w:sz w:val="24"/>
        </w:rPr>
        <w:t>合同编号：</w:t>
      </w:r>
    </w:p>
    <w:p>
      <w:pPr>
        <w:snapToGrid w:val="0"/>
        <w:spacing w:line="400" w:lineRule="exact"/>
        <w:rPr>
          <w:rFonts w:ascii="仿宋_GB2312" w:eastAsia="仿宋_GB2312"/>
          <w:color w:val="auto"/>
          <w:sz w:val="24"/>
          <w:u w:val="single"/>
        </w:rPr>
      </w:pPr>
      <w:r>
        <w:rPr>
          <w:rFonts w:hint="eastAsia" w:ascii="仿宋_GB2312" w:eastAsia="仿宋_GB2312"/>
          <w:color w:val="auto"/>
          <w:sz w:val="24"/>
        </w:rPr>
        <w:t>采购单位（甲方）</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r>
        <w:rPr>
          <w:rFonts w:hint="eastAsia" w:ascii="仿宋_GB2312" w:eastAsia="仿宋_GB2312"/>
          <w:color w:val="auto"/>
          <w:spacing w:val="-20"/>
          <w:sz w:val="24"/>
        </w:rPr>
        <w:t>采 购 计 划 表 编 号：</w:t>
      </w:r>
      <w:r>
        <w:rPr>
          <w:rFonts w:hint="eastAsia" w:ascii="仿宋_GB2312" w:eastAsia="仿宋_GB2312"/>
          <w:color w:val="auto"/>
          <w:sz w:val="24"/>
          <w:u w:val="single"/>
        </w:rPr>
        <w:t xml:space="preserve">             </w:t>
      </w:r>
    </w:p>
    <w:p>
      <w:pPr>
        <w:snapToGrid w:val="0"/>
        <w:spacing w:line="400" w:lineRule="exact"/>
        <w:rPr>
          <w:rFonts w:ascii="仿宋_GB2312" w:eastAsia="仿宋_GB2312"/>
          <w:color w:val="auto"/>
          <w:spacing w:val="-20"/>
          <w:sz w:val="24"/>
        </w:rPr>
      </w:pPr>
      <w:r>
        <w:rPr>
          <w:rFonts w:hint="eastAsia" w:ascii="仿宋_GB2312" w:eastAsia="仿宋_GB2312"/>
          <w:color w:val="auto"/>
          <w:sz w:val="24"/>
        </w:rPr>
        <w:t>供 应 商（乙方）</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line="400" w:lineRule="exact"/>
        <w:rPr>
          <w:rFonts w:ascii="仿宋_GB2312" w:eastAsia="仿宋_GB2312"/>
          <w:color w:val="auto"/>
          <w:sz w:val="24"/>
          <w:u w:val="single"/>
        </w:rPr>
      </w:pPr>
      <w:r>
        <w:rPr>
          <w:rFonts w:hint="eastAsia" w:ascii="仿宋_GB2312" w:eastAsia="仿宋_GB2312"/>
          <w:color w:val="auto"/>
          <w:sz w:val="24"/>
        </w:rPr>
        <w:t>项目名称及编号：</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line="400" w:lineRule="exact"/>
        <w:rPr>
          <w:rFonts w:ascii="仿宋_GB2312" w:eastAsia="仿宋_GB2312"/>
          <w:color w:val="auto"/>
          <w:sz w:val="24"/>
          <w:u w:val="single"/>
        </w:rPr>
      </w:pPr>
      <w:r>
        <w:rPr>
          <w:rFonts w:hint="eastAsia" w:ascii="仿宋_GB2312" w:eastAsia="仿宋_GB2312"/>
          <w:color w:val="auto"/>
          <w:sz w:val="24"/>
        </w:rPr>
        <w:t>签  订  地  点：</w:t>
      </w:r>
      <w:r>
        <w:rPr>
          <w:rFonts w:hint="eastAsia" w:ascii="仿宋_GB2312" w:eastAsia="仿宋_GB2312"/>
          <w:color w:val="auto"/>
          <w:sz w:val="24"/>
          <w:u w:val="single"/>
        </w:rPr>
        <w:t xml:space="preserve">                          </w:t>
      </w:r>
      <w:r>
        <w:rPr>
          <w:rFonts w:hint="eastAsia" w:ascii="仿宋_GB2312" w:eastAsia="仿宋_GB2312"/>
          <w:color w:val="auto"/>
          <w:sz w:val="24"/>
        </w:rPr>
        <w:t xml:space="preserve">  签 订 时 间：</w:t>
      </w:r>
      <w:r>
        <w:rPr>
          <w:rFonts w:hint="eastAsia" w:ascii="仿宋_GB2312" w:eastAsia="仿宋_GB2312"/>
          <w:color w:val="auto"/>
          <w:sz w:val="24"/>
          <w:u w:val="single"/>
        </w:rPr>
        <w:t xml:space="preserve">     年    月   日   </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根据《中华人民共和国政府采购法》、《中华人民共和国民法典（合同编）》等法律、法规规定，按照招投标文件规定条款和中标供应商承诺，就甲方委托乙方提供</w:t>
      </w:r>
      <w:r>
        <w:rPr>
          <w:rFonts w:ascii="仿宋_GB2312" w:hAnsi="宋体" w:eastAsia="仿宋_GB2312"/>
          <w:color w:val="auto"/>
          <w:sz w:val="24"/>
          <w:u w:val="single"/>
        </w:rPr>
        <w:t>实训基地物业服务采购</w:t>
      </w:r>
      <w:r>
        <w:rPr>
          <w:rFonts w:hint="eastAsia" w:ascii="仿宋_GB2312" w:eastAsia="仿宋_GB2312"/>
          <w:color w:val="auto"/>
          <w:sz w:val="24"/>
        </w:rPr>
        <w:t>之相关事宜，达成以下协议，并承诺共同遵守。</w:t>
      </w:r>
    </w:p>
    <w:p>
      <w:pPr>
        <w:numPr>
          <w:ilvl w:val="0"/>
          <w:numId w:val="3"/>
        </w:numPr>
        <w:adjustRightInd w:val="0"/>
        <w:spacing w:line="400" w:lineRule="exact"/>
        <w:jc w:val="left"/>
        <w:textAlignment w:val="baseline"/>
        <w:rPr>
          <w:rFonts w:ascii="仿宋_GB2312" w:eastAsia="仿宋_GB2312"/>
          <w:b/>
          <w:color w:val="auto"/>
          <w:sz w:val="24"/>
        </w:rPr>
      </w:pPr>
      <w:r>
        <w:rPr>
          <w:rFonts w:hint="eastAsia" w:ascii="仿宋_GB2312" w:eastAsia="仿宋_GB2312"/>
          <w:b/>
          <w:color w:val="auto"/>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序号</w:t>
            </w:r>
          </w:p>
        </w:tc>
        <w:tc>
          <w:tcPr>
            <w:tcW w:w="1201"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服务名称</w:t>
            </w:r>
          </w:p>
        </w:tc>
        <w:tc>
          <w:tcPr>
            <w:tcW w:w="3803"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服务内容</w:t>
            </w:r>
          </w:p>
        </w:tc>
        <w:tc>
          <w:tcPr>
            <w:tcW w:w="589"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数量</w:t>
            </w:r>
          </w:p>
        </w:tc>
        <w:tc>
          <w:tcPr>
            <w:tcW w:w="648"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单位</w:t>
            </w:r>
          </w:p>
        </w:tc>
        <w:tc>
          <w:tcPr>
            <w:tcW w:w="1206"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单价（元）</w:t>
            </w:r>
          </w:p>
        </w:tc>
        <w:tc>
          <w:tcPr>
            <w:tcW w:w="1207"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color w:val="auto"/>
                <w:sz w:val="24"/>
              </w:rPr>
            </w:pPr>
            <w:r>
              <w:rPr>
                <w:rFonts w:hint="eastAsia" w:ascii="仿宋_GB2312" w:eastAsia="仿宋_GB2312"/>
                <w:color w:val="auto"/>
                <w:sz w:val="24"/>
              </w:rPr>
              <w:t>1</w:t>
            </w:r>
          </w:p>
        </w:tc>
        <w:tc>
          <w:tcPr>
            <w:tcW w:w="1201" w:type="dxa"/>
            <w:vAlign w:val="center"/>
          </w:tcPr>
          <w:p>
            <w:pPr>
              <w:snapToGrid w:val="0"/>
              <w:spacing w:line="400" w:lineRule="exact"/>
              <w:jc w:val="center"/>
              <w:rPr>
                <w:rFonts w:ascii="仿宋_GB2312" w:eastAsia="仿宋_GB2312"/>
                <w:color w:val="auto"/>
                <w:sz w:val="24"/>
              </w:rPr>
            </w:pPr>
          </w:p>
        </w:tc>
        <w:tc>
          <w:tcPr>
            <w:tcW w:w="3803" w:type="dxa"/>
            <w:vAlign w:val="center"/>
          </w:tcPr>
          <w:p>
            <w:pPr>
              <w:snapToGrid w:val="0"/>
              <w:spacing w:line="400" w:lineRule="exact"/>
              <w:jc w:val="center"/>
              <w:rPr>
                <w:rFonts w:ascii="仿宋_GB2312" w:eastAsia="仿宋_GB2312"/>
                <w:color w:val="auto"/>
                <w:kern w:val="0"/>
                <w:sz w:val="24"/>
              </w:rPr>
            </w:pPr>
          </w:p>
        </w:tc>
        <w:tc>
          <w:tcPr>
            <w:tcW w:w="589" w:type="dxa"/>
            <w:vAlign w:val="center"/>
          </w:tcPr>
          <w:p>
            <w:pPr>
              <w:snapToGrid w:val="0"/>
              <w:spacing w:line="400" w:lineRule="exact"/>
              <w:jc w:val="center"/>
              <w:rPr>
                <w:rFonts w:ascii="仿宋_GB2312" w:eastAsia="仿宋_GB2312"/>
                <w:color w:val="auto"/>
                <w:sz w:val="24"/>
              </w:rPr>
            </w:pPr>
          </w:p>
        </w:tc>
        <w:tc>
          <w:tcPr>
            <w:tcW w:w="648" w:type="dxa"/>
            <w:vAlign w:val="center"/>
          </w:tcPr>
          <w:p>
            <w:pPr>
              <w:snapToGrid w:val="0"/>
              <w:spacing w:line="400" w:lineRule="exact"/>
              <w:jc w:val="center"/>
              <w:rPr>
                <w:rFonts w:ascii="仿宋_GB2312" w:eastAsia="仿宋_GB2312"/>
                <w:color w:val="auto"/>
                <w:sz w:val="24"/>
              </w:rPr>
            </w:pPr>
          </w:p>
        </w:tc>
        <w:tc>
          <w:tcPr>
            <w:tcW w:w="1206" w:type="dxa"/>
            <w:vAlign w:val="center"/>
          </w:tcPr>
          <w:p>
            <w:pPr>
              <w:snapToGrid w:val="0"/>
              <w:spacing w:line="400" w:lineRule="exact"/>
              <w:jc w:val="center"/>
              <w:rPr>
                <w:rFonts w:ascii="仿宋_GB2312" w:eastAsia="仿宋_GB2312"/>
                <w:color w:val="auto"/>
                <w:sz w:val="24"/>
              </w:rPr>
            </w:pPr>
          </w:p>
        </w:tc>
        <w:tc>
          <w:tcPr>
            <w:tcW w:w="1207" w:type="dxa"/>
            <w:vAlign w:val="center"/>
          </w:tcPr>
          <w:p>
            <w:pPr>
              <w:snapToGrid w:val="0"/>
              <w:spacing w:line="40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color w:val="auto"/>
                <w:sz w:val="24"/>
                <w:u w:val="single"/>
              </w:rPr>
            </w:pPr>
            <w:r>
              <w:rPr>
                <w:rFonts w:hint="eastAsia" w:ascii="仿宋_GB2312" w:eastAsia="仿宋_GB2312"/>
                <w:color w:val="auto"/>
                <w:sz w:val="24"/>
              </w:rPr>
              <w:t>人民币合计金额（大写）                          （小写）¥</w:t>
            </w:r>
            <w:r>
              <w:rPr>
                <w:rFonts w:hint="eastAsia" w:ascii="仿宋_GB2312" w:eastAsia="仿宋_GB2312"/>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color w:val="auto"/>
                <w:sz w:val="24"/>
              </w:rPr>
            </w:pPr>
            <w:r>
              <w:rPr>
                <w:rFonts w:hint="eastAsia" w:ascii="仿宋_GB2312" w:eastAsia="仿宋_GB2312"/>
                <w:color w:val="auto"/>
                <w:sz w:val="24"/>
              </w:rPr>
              <w:t>服务交接时间：自合同约定提供服务之日起</w:t>
            </w:r>
            <w:r>
              <w:rPr>
                <w:rFonts w:hint="eastAsia" w:ascii="仿宋_GB2312" w:eastAsia="仿宋_GB2312"/>
                <w:color w:val="auto"/>
                <w:sz w:val="24"/>
                <w:u w:val="single"/>
              </w:rPr>
              <w:t xml:space="preserve">  </w:t>
            </w:r>
            <w:r>
              <w:rPr>
                <w:rFonts w:hint="eastAsia" w:ascii="仿宋_GB2312" w:eastAsia="仿宋_GB2312"/>
                <w:color w:val="auto"/>
                <w:sz w:val="24"/>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color w:val="auto"/>
          <w:sz w:val="24"/>
        </w:rPr>
      </w:pPr>
      <w:r>
        <w:rPr>
          <w:rFonts w:hint="eastAsia" w:ascii="仿宋_GB2312" w:eastAsia="仿宋_GB2312"/>
          <w:b/>
          <w:color w:val="auto"/>
          <w:sz w:val="24"/>
        </w:rPr>
        <w:t>第二条  服务基本情况：</w:t>
      </w:r>
    </w:p>
    <w:p>
      <w:pPr>
        <w:spacing w:line="400" w:lineRule="exact"/>
        <w:ind w:firstLine="588" w:firstLineChars="245"/>
        <w:jc w:val="left"/>
        <w:rPr>
          <w:rFonts w:ascii="仿宋_GB2312" w:eastAsia="仿宋_GB2312"/>
          <w:color w:val="auto"/>
          <w:sz w:val="24"/>
        </w:rPr>
      </w:pPr>
      <w:r>
        <w:rPr>
          <w:rFonts w:hint="eastAsia" w:ascii="仿宋_GB2312" w:eastAsia="仿宋_GB2312"/>
          <w:color w:val="auto"/>
          <w:sz w:val="24"/>
        </w:rPr>
        <w:t>（一）具体管理范围及构成详见本项目采购文件中第二章《采购需求》的相关内容。</w:t>
      </w:r>
    </w:p>
    <w:p>
      <w:pPr>
        <w:spacing w:line="400" w:lineRule="exact"/>
        <w:ind w:firstLine="590" w:firstLineChars="245"/>
        <w:jc w:val="left"/>
        <w:rPr>
          <w:rFonts w:ascii="仿宋_GB2312" w:eastAsia="仿宋_GB2312"/>
          <w:b/>
          <w:color w:val="auto"/>
          <w:sz w:val="24"/>
        </w:rPr>
      </w:pPr>
      <w:r>
        <w:rPr>
          <w:rFonts w:hint="eastAsia" w:ascii="仿宋_GB2312" w:eastAsia="仿宋_GB2312"/>
          <w:b/>
          <w:color w:val="auto"/>
          <w:sz w:val="24"/>
        </w:rPr>
        <w:t>（二）乙方提供的管理服务包括以下内容：</w:t>
      </w:r>
    </w:p>
    <w:p>
      <w:pPr>
        <w:spacing w:line="400" w:lineRule="exact"/>
        <w:ind w:firstLine="588" w:firstLineChars="245"/>
        <w:jc w:val="left"/>
        <w:rPr>
          <w:rFonts w:ascii="仿宋_GB2312" w:eastAsia="仿宋_GB2312"/>
          <w:color w:val="auto"/>
          <w:sz w:val="24"/>
          <w:u w:val="single"/>
        </w:rPr>
      </w:pPr>
      <w:r>
        <w:rPr>
          <w:rFonts w:hint="eastAsia" w:ascii="仿宋_GB2312" w:eastAsia="仿宋_GB2312"/>
          <w:color w:val="auto"/>
          <w:sz w:val="24"/>
        </w:rPr>
        <w:t>1.</w:t>
      </w:r>
      <w:r>
        <w:rPr>
          <w:rFonts w:hint="eastAsia" w:ascii="仿宋_GB2312" w:eastAsia="仿宋_GB2312"/>
          <w:color w:val="auto"/>
          <w:sz w:val="24"/>
          <w:u w:val="single"/>
        </w:rPr>
        <w:t>具体服务内容包含乙方投标文件承诺服务内容。</w:t>
      </w:r>
      <w:r>
        <w:rPr>
          <w:rFonts w:hint="eastAsia" w:ascii="仿宋_GB2312" w:eastAsia="仿宋_GB2312"/>
          <w:color w:val="auto"/>
          <w:sz w:val="24"/>
        </w:rPr>
        <w:t xml:space="preserve">                           </w:t>
      </w:r>
    </w:p>
    <w:p>
      <w:pPr>
        <w:spacing w:line="400" w:lineRule="exact"/>
        <w:ind w:firstLine="588" w:firstLineChars="245"/>
        <w:jc w:val="left"/>
        <w:rPr>
          <w:rFonts w:ascii="仿宋_GB2312" w:eastAsia="仿宋_GB2312"/>
          <w:color w:val="auto"/>
          <w:sz w:val="24"/>
          <w:u w:val="single"/>
        </w:rPr>
      </w:pPr>
      <w:r>
        <w:rPr>
          <w:rFonts w:hint="eastAsia" w:ascii="仿宋_GB2312" w:eastAsia="仿宋_GB2312"/>
          <w:color w:val="auto"/>
          <w:sz w:val="24"/>
        </w:rPr>
        <w:t>2.</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400" w:lineRule="exact"/>
        <w:ind w:firstLine="588" w:firstLineChars="245"/>
        <w:jc w:val="left"/>
        <w:rPr>
          <w:rFonts w:ascii="仿宋_GB2312" w:eastAsia="仿宋_GB2312"/>
          <w:color w:val="auto"/>
          <w:sz w:val="24"/>
          <w:u w:val="single"/>
        </w:rPr>
      </w:pPr>
      <w:r>
        <w:rPr>
          <w:rFonts w:hint="eastAsia" w:ascii="仿宋_GB2312" w:eastAsia="仿宋_GB2312"/>
          <w:color w:val="auto"/>
          <w:sz w:val="24"/>
        </w:rPr>
        <w:t>3.</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color w:val="auto"/>
          <w:sz w:val="24"/>
        </w:rPr>
      </w:pPr>
      <w:r>
        <w:rPr>
          <w:rFonts w:hint="eastAsia" w:ascii="仿宋_GB2312" w:eastAsia="仿宋_GB2312"/>
          <w:b/>
          <w:bCs/>
          <w:color w:val="auto"/>
          <w:kern w:val="0"/>
          <w:sz w:val="24"/>
        </w:rPr>
        <w:t xml:space="preserve">第三条  </w:t>
      </w:r>
      <w:r>
        <w:rPr>
          <w:rFonts w:hint="eastAsia" w:ascii="仿宋_GB2312" w:eastAsia="仿宋_GB2312"/>
          <w:b/>
          <w:color w:val="auto"/>
          <w:sz w:val="24"/>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color w:val="auto"/>
          <w:sz w:val="24"/>
        </w:rPr>
      </w:pPr>
      <w:r>
        <w:rPr>
          <w:rFonts w:hint="eastAsia" w:ascii="仿宋_GB2312" w:eastAsia="仿宋_GB2312"/>
          <w:color w:val="auto"/>
          <w:sz w:val="24"/>
        </w:rPr>
        <w:t>（一）服务期限：</w:t>
      </w:r>
      <w:r>
        <w:rPr>
          <w:rFonts w:hint="eastAsia" w:ascii="仿宋_GB2312" w:eastAsia="仿宋_GB2312"/>
          <w:color w:val="auto"/>
          <w:sz w:val="24"/>
          <w:u w:val="single"/>
        </w:rPr>
        <w:t>自   年   月  日起至     年  月   日止，共     年</w:t>
      </w:r>
      <w:r>
        <w:rPr>
          <w:rFonts w:hint="eastAsia" w:ascii="仿宋_GB2312" w:eastAsia="仿宋_GB2312"/>
          <w:color w:val="auto"/>
          <w:sz w:val="24"/>
        </w:rPr>
        <w:t>。</w:t>
      </w:r>
    </w:p>
    <w:p>
      <w:pPr>
        <w:snapToGrid w:val="0"/>
        <w:spacing w:line="400" w:lineRule="exact"/>
        <w:ind w:firstLine="600" w:firstLineChars="250"/>
        <w:jc w:val="left"/>
        <w:rPr>
          <w:rFonts w:ascii="仿宋_GB2312" w:eastAsia="仿宋_GB2312" w:cs="Arial"/>
          <w:bCs/>
          <w:color w:val="auto"/>
          <w:sz w:val="24"/>
          <w:szCs w:val="21"/>
        </w:rPr>
      </w:pPr>
      <w:r>
        <w:rPr>
          <w:rFonts w:hint="eastAsia" w:ascii="仿宋_GB2312" w:eastAsia="仿宋_GB2312" w:cs="Courier New"/>
          <w:color w:val="auto"/>
          <w:sz w:val="24"/>
          <w:szCs w:val="21"/>
        </w:rPr>
        <w:t>（二）服务人数：乙方向甲方派服务</w:t>
      </w:r>
      <w:r>
        <w:rPr>
          <w:rFonts w:hint="eastAsia" w:ascii="仿宋_GB2312" w:eastAsia="仿宋_GB2312" w:cs="Arial"/>
          <w:bCs/>
          <w:color w:val="auto"/>
          <w:sz w:val="24"/>
          <w:szCs w:val="21"/>
        </w:rPr>
        <w:t>人员</w:t>
      </w:r>
      <w:r>
        <w:rPr>
          <w:rFonts w:hint="eastAsia" w:ascii="仿宋_GB2312" w:eastAsia="仿宋_GB2312" w:cs="Courier New"/>
          <w:color w:val="auto"/>
          <w:sz w:val="24"/>
          <w:szCs w:val="21"/>
          <w:u w:val="single"/>
        </w:rPr>
        <w:t xml:space="preserve">    </w:t>
      </w:r>
      <w:r>
        <w:rPr>
          <w:rFonts w:hint="eastAsia" w:ascii="仿宋_GB2312" w:eastAsia="仿宋_GB2312" w:cs="Courier New"/>
          <w:color w:val="auto"/>
          <w:sz w:val="24"/>
          <w:szCs w:val="21"/>
        </w:rPr>
        <w:t>名。</w:t>
      </w:r>
    </w:p>
    <w:p>
      <w:pPr>
        <w:tabs>
          <w:tab w:val="left" w:pos="851"/>
          <w:tab w:val="left" w:pos="993"/>
          <w:tab w:val="left" w:pos="1134"/>
        </w:tabs>
        <w:spacing w:line="400" w:lineRule="exact"/>
        <w:ind w:left="481" w:leftChars="229" w:firstLine="120" w:firstLineChars="50"/>
        <w:jc w:val="left"/>
        <w:rPr>
          <w:rFonts w:ascii="仿宋_GB2312" w:eastAsia="仿宋_GB2312"/>
          <w:b/>
          <w:bCs/>
          <w:color w:val="auto"/>
          <w:kern w:val="0"/>
          <w:sz w:val="24"/>
        </w:rPr>
      </w:pPr>
      <w:r>
        <w:rPr>
          <w:rFonts w:hint="eastAsia" w:ascii="仿宋_GB2312" w:eastAsia="仿宋_GB2312"/>
          <w:b/>
          <w:bCs/>
          <w:color w:val="auto"/>
          <w:kern w:val="0"/>
          <w:sz w:val="24"/>
        </w:rPr>
        <w:t>第四条  质量保证</w:t>
      </w:r>
    </w:p>
    <w:p>
      <w:pPr>
        <w:tabs>
          <w:tab w:val="left" w:pos="851"/>
          <w:tab w:val="left" w:pos="993"/>
          <w:tab w:val="left" w:pos="1134"/>
        </w:tabs>
        <w:spacing w:line="400" w:lineRule="exact"/>
        <w:ind w:firstLine="470" w:firstLineChars="196"/>
        <w:jc w:val="left"/>
        <w:rPr>
          <w:rFonts w:ascii="仿宋_GB2312" w:eastAsia="仿宋_GB2312"/>
          <w:bCs/>
          <w:color w:val="auto"/>
          <w:kern w:val="0"/>
          <w:sz w:val="24"/>
        </w:rPr>
      </w:pPr>
      <w:r>
        <w:rPr>
          <w:rFonts w:hint="eastAsia" w:ascii="仿宋_GB2312" w:eastAsia="仿宋_GB2312"/>
          <w:bCs/>
          <w:color w:val="auto"/>
          <w:kern w:val="0"/>
          <w:sz w:val="24"/>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color w:val="auto"/>
          <w:sz w:val="24"/>
        </w:rPr>
      </w:pPr>
      <w:r>
        <w:rPr>
          <w:rFonts w:hint="eastAsia" w:ascii="仿宋_GB2312" w:eastAsia="仿宋_GB2312"/>
          <w:b/>
          <w:color w:val="auto"/>
          <w:sz w:val="24"/>
        </w:rPr>
        <w:t>第五条  服务费及支付</w:t>
      </w:r>
    </w:p>
    <w:p>
      <w:pPr>
        <w:snapToGrid w:val="0"/>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（一）资金性质：</w:t>
      </w:r>
      <w:r>
        <w:rPr>
          <w:rFonts w:hint="eastAsia" w:ascii="仿宋_GB2312" w:eastAsia="仿宋_GB2312"/>
          <w:color w:val="auto"/>
          <w:sz w:val="24"/>
          <w:u w:val="single"/>
        </w:rPr>
        <w:t xml:space="preserve">                </w:t>
      </w:r>
      <w:r>
        <w:rPr>
          <w:rFonts w:hint="eastAsia" w:ascii="仿宋_GB2312" w:eastAsia="仿宋_GB2312"/>
          <w:color w:val="auto"/>
          <w:sz w:val="24"/>
        </w:rPr>
        <w:t>。</w:t>
      </w:r>
    </w:p>
    <w:p>
      <w:pPr>
        <w:snapToGrid w:val="0"/>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（二）合同总金额：（大写）</w:t>
      </w:r>
      <w:r>
        <w:rPr>
          <w:rFonts w:hint="eastAsia" w:ascii="仿宋_GB2312" w:eastAsia="仿宋_GB2312"/>
          <w:color w:val="auto"/>
          <w:sz w:val="24"/>
          <w:u w:val="single"/>
        </w:rPr>
        <w:t xml:space="preserve">            </w:t>
      </w:r>
      <w:r>
        <w:rPr>
          <w:rFonts w:hint="eastAsia" w:ascii="仿宋_GB2312" w:eastAsia="仿宋_GB2312"/>
          <w:color w:val="auto"/>
          <w:sz w:val="24"/>
        </w:rPr>
        <w:t>（小写）¥</w:t>
      </w:r>
      <w:r>
        <w:rPr>
          <w:rFonts w:hint="eastAsia" w:ascii="仿宋_GB2312" w:eastAsia="仿宋_GB2312"/>
          <w:color w:val="auto"/>
          <w:sz w:val="24"/>
          <w:u w:val="single"/>
        </w:rPr>
        <w:t xml:space="preserve">           </w:t>
      </w:r>
      <w:r>
        <w:rPr>
          <w:rFonts w:hint="eastAsia" w:ascii="仿宋_GB2312" w:eastAsia="仿宋_GB2312"/>
          <w:color w:val="auto"/>
          <w:sz w:val="24"/>
        </w:rPr>
        <w:t>；</w:t>
      </w:r>
    </w:p>
    <w:p>
      <w:pPr>
        <w:tabs>
          <w:tab w:val="left" w:pos="851"/>
          <w:tab w:val="left" w:pos="993"/>
          <w:tab w:val="left" w:pos="1134"/>
        </w:tabs>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（三）支付办法：</w:t>
      </w:r>
    </w:p>
    <w:p>
      <w:pPr>
        <w:spacing w:line="400" w:lineRule="exact"/>
        <w:ind w:firstLine="588" w:firstLineChars="245"/>
        <w:jc w:val="left"/>
        <w:rPr>
          <w:rFonts w:ascii="仿宋_GB2312" w:eastAsia="仿宋_GB2312"/>
          <w:color w:val="auto"/>
          <w:sz w:val="24"/>
        </w:rPr>
      </w:pPr>
      <w:r>
        <w:rPr>
          <w:rFonts w:hint="eastAsia" w:ascii="仿宋_GB2312" w:eastAsia="仿宋_GB2312" w:cs="Arial"/>
          <w:bCs/>
          <w:color w:val="auto"/>
          <w:sz w:val="24"/>
        </w:rPr>
        <w:t>本项目合同正式生效之日起，甲方按</w:t>
      </w:r>
      <w:r>
        <w:rPr>
          <w:rFonts w:hint="eastAsia" w:ascii="仿宋_GB2312" w:eastAsia="仿宋_GB2312" w:cs="Arial"/>
          <w:bCs/>
          <w:color w:val="auto"/>
          <w:sz w:val="24"/>
          <w:u w:val="single"/>
        </w:rPr>
        <w:t xml:space="preserve">      </w:t>
      </w:r>
      <w:r>
        <w:rPr>
          <w:rFonts w:hint="eastAsia" w:ascii="仿宋_GB2312" w:eastAsia="仿宋_GB2312" w:cs="Arial"/>
          <w:bCs/>
          <w:color w:val="auto"/>
          <w:sz w:val="24"/>
        </w:rPr>
        <w:t>向中标人支付服务费。</w:t>
      </w:r>
      <w:r>
        <w:rPr>
          <w:rFonts w:hint="eastAsia" w:ascii="仿宋_GB2312" w:eastAsia="仿宋_GB2312"/>
          <w:color w:val="auto"/>
          <w:sz w:val="24"/>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color w:val="auto"/>
          <w:sz w:val="24"/>
        </w:rPr>
      </w:pPr>
      <w:r>
        <w:rPr>
          <w:rFonts w:hint="eastAsia" w:ascii="仿宋_GB2312" w:eastAsia="仿宋_GB2312"/>
          <w:color w:val="auto"/>
          <w:sz w:val="24"/>
        </w:rPr>
        <w:t>（五）甲方将服务费付至乙方指定的以下银行账号：</w:t>
      </w:r>
    </w:p>
    <w:p>
      <w:pPr>
        <w:spacing w:line="400" w:lineRule="exact"/>
        <w:ind w:left="480" w:firstLine="200"/>
        <w:jc w:val="left"/>
        <w:rPr>
          <w:rFonts w:ascii="仿宋_GB2312" w:eastAsia="仿宋_GB2312"/>
          <w:color w:val="auto"/>
          <w:sz w:val="24"/>
          <w:u w:val="single"/>
        </w:rPr>
      </w:pPr>
      <w:r>
        <w:rPr>
          <w:rFonts w:hint="eastAsia" w:ascii="仿宋_GB2312" w:eastAsia="仿宋_GB2312"/>
          <w:color w:val="auto"/>
          <w:sz w:val="24"/>
        </w:rPr>
        <w:t>开户名：</w:t>
      </w:r>
      <w:r>
        <w:rPr>
          <w:rFonts w:hint="eastAsia" w:ascii="仿宋_GB2312" w:eastAsia="仿宋_GB2312"/>
          <w:color w:val="auto"/>
          <w:sz w:val="24"/>
          <w:u w:val="single"/>
        </w:rPr>
        <w:t xml:space="preserve">                                   </w:t>
      </w:r>
    </w:p>
    <w:p>
      <w:pPr>
        <w:spacing w:line="400" w:lineRule="exact"/>
        <w:ind w:left="480" w:firstLine="200"/>
        <w:jc w:val="left"/>
        <w:rPr>
          <w:rFonts w:ascii="仿宋_GB2312" w:eastAsia="仿宋_GB2312"/>
          <w:color w:val="auto"/>
          <w:sz w:val="24"/>
        </w:rPr>
      </w:pPr>
      <w:r>
        <w:rPr>
          <w:rFonts w:hint="eastAsia" w:ascii="仿宋_GB2312" w:eastAsia="仿宋_GB2312"/>
          <w:color w:val="auto"/>
          <w:sz w:val="24"/>
        </w:rPr>
        <w:t>开户银行：</w:t>
      </w:r>
      <w:r>
        <w:rPr>
          <w:rFonts w:hint="eastAsia" w:ascii="仿宋_GB2312" w:eastAsia="仿宋_GB2312"/>
          <w:color w:val="auto"/>
          <w:sz w:val="24"/>
          <w:u w:val="single"/>
        </w:rPr>
        <w:t xml:space="preserve">                                 </w:t>
      </w:r>
    </w:p>
    <w:p>
      <w:pPr>
        <w:spacing w:line="400" w:lineRule="exact"/>
        <w:ind w:left="480" w:firstLine="200"/>
        <w:jc w:val="left"/>
        <w:rPr>
          <w:rFonts w:ascii="仿宋_GB2312" w:eastAsia="仿宋_GB2312"/>
          <w:color w:val="auto"/>
          <w:sz w:val="24"/>
          <w:u w:val="single"/>
        </w:rPr>
      </w:pPr>
      <w:r>
        <w:rPr>
          <w:rFonts w:hint="eastAsia" w:ascii="仿宋_GB2312" w:eastAsia="仿宋_GB2312"/>
          <w:color w:val="auto"/>
          <w:sz w:val="24"/>
        </w:rPr>
        <w:t>账号：</w:t>
      </w:r>
      <w:r>
        <w:rPr>
          <w:rFonts w:hint="eastAsia" w:ascii="仿宋_GB2312" w:eastAsia="仿宋_GB2312"/>
          <w:color w:val="auto"/>
          <w:sz w:val="24"/>
          <w:u w:val="single"/>
        </w:rPr>
        <w:t xml:space="preserve">                                     </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第六条  税费</w:t>
      </w:r>
    </w:p>
    <w:p>
      <w:pPr>
        <w:spacing w:line="400" w:lineRule="exact"/>
        <w:ind w:firstLine="588" w:firstLineChars="245"/>
        <w:jc w:val="left"/>
        <w:rPr>
          <w:rFonts w:ascii="仿宋_GB2312" w:eastAsia="仿宋_GB2312"/>
          <w:color w:val="auto"/>
          <w:sz w:val="24"/>
        </w:rPr>
      </w:pPr>
      <w:r>
        <w:rPr>
          <w:rFonts w:hint="eastAsia" w:ascii="仿宋_GB2312" w:eastAsia="仿宋_GB2312"/>
          <w:color w:val="auto"/>
          <w:sz w:val="24"/>
        </w:rPr>
        <w:t>本合同执行中相关的一切税费均由乙方负担。</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第七条  甲方的权利和义务</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（一）</w:t>
      </w:r>
      <w:r>
        <w:rPr>
          <w:rFonts w:hint="eastAsia" w:ascii="仿宋_GB2312" w:eastAsia="仿宋_GB2312"/>
          <w:color w:val="auto"/>
          <w:sz w:val="24"/>
          <w:u w:val="single"/>
        </w:rPr>
        <w:t>包含招标文件的第二章《采购需求》中约定的甲方的权利和义务。</w:t>
      </w:r>
      <w:r>
        <w:rPr>
          <w:rFonts w:hint="eastAsia" w:ascii="仿宋_GB2312" w:eastAsia="仿宋_GB2312"/>
          <w:color w:val="auto"/>
          <w:sz w:val="24"/>
        </w:rPr>
        <w:t xml:space="preserve">           </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（二）</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（三）</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第八条  乙方的权利和义务</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（一）</w:t>
      </w:r>
      <w:r>
        <w:rPr>
          <w:rFonts w:hint="eastAsia" w:ascii="仿宋_GB2312" w:eastAsia="仿宋_GB2312"/>
          <w:color w:val="auto"/>
          <w:sz w:val="24"/>
          <w:u w:val="single"/>
        </w:rPr>
        <w:t>包含招标文件的第二章《采购需求》中约定的乙方的权利和义务。</w:t>
      </w:r>
      <w:r>
        <w:rPr>
          <w:rFonts w:hint="eastAsia" w:ascii="仿宋_GB2312" w:eastAsia="仿宋_GB2312"/>
          <w:color w:val="auto"/>
          <w:sz w:val="24"/>
        </w:rPr>
        <w:t xml:space="preserve">           </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（二）</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pacing w:line="400" w:lineRule="exact"/>
        <w:ind w:firstLine="480" w:firstLineChars="200"/>
        <w:jc w:val="left"/>
        <w:rPr>
          <w:rFonts w:ascii="仿宋_GB2312" w:eastAsia="仿宋_GB2312"/>
          <w:color w:val="auto"/>
          <w:sz w:val="24"/>
          <w:u w:val="single"/>
        </w:rPr>
      </w:pPr>
      <w:r>
        <w:rPr>
          <w:rFonts w:hint="eastAsia" w:ascii="仿宋_GB2312" w:eastAsia="仿宋_GB2312"/>
          <w:color w:val="auto"/>
          <w:sz w:val="24"/>
        </w:rPr>
        <w:t>（三）</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第九条  违约责任</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（一）合同双方均应按约定履行，如存在逾期提供服务或逾期付款的，每逾期一日应按逾期提供服务所对应的款项或逾期应付款的</w:t>
      </w:r>
      <w:r>
        <w:rPr>
          <w:rFonts w:hint="eastAsia" w:ascii="仿宋_GB2312" w:eastAsia="仿宋_GB2312"/>
          <w:color w:val="auto"/>
          <w:sz w:val="24"/>
          <w:u w:val="single"/>
        </w:rPr>
        <w:t xml:space="preserve">   </w:t>
      </w:r>
      <w:r>
        <w:rPr>
          <w:rFonts w:hint="eastAsia" w:ascii="仿宋_GB2312" w:eastAsia="仿宋_GB2312"/>
          <w:color w:val="auto"/>
          <w:sz w:val="24"/>
        </w:rPr>
        <w:t>‰支付违约金；逾期超过</w:t>
      </w:r>
      <w:r>
        <w:rPr>
          <w:rFonts w:hint="eastAsia" w:ascii="仿宋_GB2312" w:eastAsia="仿宋_GB2312"/>
          <w:color w:val="auto"/>
          <w:sz w:val="24"/>
          <w:u w:val="single"/>
        </w:rPr>
        <w:t xml:space="preserve">    </w:t>
      </w:r>
      <w:r>
        <w:rPr>
          <w:rFonts w:hint="eastAsia" w:ascii="仿宋_GB2312" w:eastAsia="仿宋_GB2312"/>
          <w:color w:val="auto"/>
          <w:sz w:val="24"/>
        </w:rPr>
        <w:t>日的，守约方有权解除合同，并要求违约方按合同总价款的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kern w:val="0"/>
          <w:sz w:val="24"/>
        </w:rPr>
        <w:t>（二）</w:t>
      </w:r>
      <w:r>
        <w:rPr>
          <w:rFonts w:hint="eastAsia" w:ascii="仿宋_GB2312" w:eastAsia="仿宋_GB2312"/>
          <w:color w:val="auto"/>
          <w:sz w:val="24"/>
        </w:rPr>
        <w:t>乙方未按合同约定全面提供服务的，对于未完成部分，甲方有权不予付款，并要求乙方按未完成部分价款的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kern w:val="0"/>
          <w:sz w:val="24"/>
        </w:rPr>
        <w:t>（三）</w:t>
      </w:r>
      <w:r>
        <w:rPr>
          <w:rFonts w:hint="eastAsia" w:ascii="仿宋_GB2312" w:eastAsia="仿宋_GB2312"/>
          <w:color w:val="auto"/>
          <w:sz w:val="24"/>
        </w:rPr>
        <w:t>1.如乙方提供的服务不符合合同约定，甲方有权解除合同，并要求乙方按合同总价款的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%支付违约金。2.如甲方同意由乙方继续履行合同或重新提供符合合同约定服务的，乙方除继续履行外，仍需按合同总价款的</w:t>
      </w:r>
      <w:r>
        <w:rPr>
          <w:rFonts w:hint="eastAsia" w:ascii="仿宋_GB2312" w:eastAsia="仿宋_GB2312"/>
          <w:color w:val="auto"/>
          <w:sz w:val="24"/>
          <w:u w:val="single"/>
        </w:rPr>
        <w:t xml:space="preserve">   </w:t>
      </w:r>
      <w:r>
        <w:rPr>
          <w:rFonts w:hint="eastAsia" w:ascii="仿宋_GB2312" w:eastAsia="仿宋_GB2312"/>
          <w:color w:val="auto"/>
          <w:sz w:val="24"/>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kern w:val="0"/>
          <w:sz w:val="24"/>
        </w:rPr>
        <w:t>（四）</w:t>
      </w:r>
      <w:r>
        <w:rPr>
          <w:rFonts w:hint="eastAsia" w:ascii="仿宋_GB2312" w:eastAsia="仿宋_GB2312"/>
          <w:color w:val="auto"/>
          <w:sz w:val="24"/>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（六）违约金的约定支付比例按相关法律法规规定自行约定。</w:t>
      </w:r>
    </w:p>
    <w:p>
      <w:pPr>
        <w:spacing w:line="400" w:lineRule="exact"/>
        <w:ind w:firstLine="354" w:firstLineChars="147"/>
        <w:jc w:val="left"/>
        <w:rPr>
          <w:rFonts w:ascii="仿宋_GB2312" w:eastAsia="仿宋_GB2312"/>
          <w:b/>
          <w:color w:val="auto"/>
          <w:sz w:val="24"/>
        </w:rPr>
      </w:pPr>
      <w:r>
        <w:rPr>
          <w:rFonts w:hint="eastAsia" w:ascii="仿宋_GB2312" w:eastAsia="仿宋_GB2312"/>
          <w:b/>
          <w:color w:val="auto"/>
          <w:sz w:val="24"/>
        </w:rPr>
        <w:t>第十条  不可抗力事件处理</w:t>
      </w:r>
    </w:p>
    <w:p>
      <w:pPr>
        <w:snapToGrid w:val="0"/>
        <w:spacing w:line="400" w:lineRule="exact"/>
        <w:ind w:firstLine="480" w:firstLineChars="200"/>
        <w:rPr>
          <w:rFonts w:ascii="仿宋_GB2312" w:eastAsia="仿宋_GB2312" w:cs="Courier New"/>
          <w:color w:val="auto"/>
          <w:sz w:val="24"/>
          <w:szCs w:val="21"/>
        </w:rPr>
      </w:pPr>
      <w:r>
        <w:rPr>
          <w:rFonts w:hint="eastAsia" w:ascii="仿宋_GB2312" w:eastAsia="仿宋_GB2312"/>
          <w:color w:val="auto"/>
          <w:sz w:val="24"/>
        </w:rPr>
        <w:t>（一）</w:t>
      </w:r>
      <w:r>
        <w:rPr>
          <w:rFonts w:hint="eastAsia" w:ascii="仿宋_GB2312" w:eastAsia="仿宋_GB2312" w:cs="Courier New"/>
          <w:color w:val="auto"/>
          <w:sz w:val="24"/>
          <w:szCs w:val="21"/>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color w:val="auto"/>
          <w:sz w:val="24"/>
          <w:szCs w:val="21"/>
        </w:rPr>
      </w:pPr>
      <w:r>
        <w:rPr>
          <w:rFonts w:hint="eastAsia" w:ascii="仿宋_GB2312" w:eastAsia="仿宋_GB2312" w:cs="Courier New"/>
          <w:color w:val="auto"/>
          <w:sz w:val="24"/>
          <w:szCs w:val="21"/>
        </w:rPr>
        <w:t>（二）不可抗力事件发生后，应立即通知对方，并寄送有关权威机构出具的证明。</w:t>
      </w:r>
    </w:p>
    <w:p>
      <w:pPr>
        <w:snapToGrid w:val="0"/>
        <w:spacing w:line="400" w:lineRule="exact"/>
        <w:ind w:firstLine="480" w:firstLineChars="200"/>
        <w:rPr>
          <w:rFonts w:ascii="仿宋_GB2312" w:eastAsia="仿宋_GB2312" w:cs="Courier New"/>
          <w:color w:val="auto"/>
          <w:sz w:val="24"/>
          <w:szCs w:val="21"/>
        </w:rPr>
      </w:pPr>
      <w:r>
        <w:rPr>
          <w:rFonts w:hint="eastAsia" w:ascii="仿宋_GB2312" w:eastAsia="仿宋_GB2312" w:cs="Courier New"/>
          <w:color w:val="auto"/>
          <w:sz w:val="24"/>
          <w:szCs w:val="21"/>
        </w:rPr>
        <w:t>（三）不可抗力事件延续30天以上，双方应通过友好协商，确定是否继续履行合同。</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第十一条  争议解决</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（二）诉讼期间，本合同继续履行</w:t>
      </w:r>
    </w:p>
    <w:p>
      <w:pPr>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第十二条  合同生效及其它</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（一）合同经双方法定代表人或授权代表签字并加盖单位公章后生效。</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color w:val="auto"/>
          <w:sz w:val="24"/>
        </w:rPr>
      </w:pPr>
      <w:r>
        <w:rPr>
          <w:rFonts w:hint="eastAsia" w:ascii="仿宋_GB2312" w:eastAsia="仿宋_GB2312"/>
          <w:color w:val="auto"/>
          <w:sz w:val="24"/>
        </w:rPr>
        <w:t>（三）本合同未尽事宜，遵照《中华人民共和国民法典（合同编）》有关条文执行。</w:t>
      </w:r>
    </w:p>
    <w:p>
      <w:pPr>
        <w:snapToGrid w:val="0"/>
        <w:spacing w:line="400" w:lineRule="exact"/>
        <w:ind w:firstLine="472" w:firstLineChars="196"/>
        <w:jc w:val="left"/>
        <w:rPr>
          <w:rFonts w:ascii="仿宋_GB2312" w:eastAsia="仿宋_GB2312"/>
          <w:b/>
          <w:color w:val="auto"/>
          <w:sz w:val="24"/>
        </w:rPr>
      </w:pPr>
      <w:r>
        <w:rPr>
          <w:rFonts w:hint="eastAsia" w:ascii="仿宋_GB2312" w:eastAsia="仿宋_GB2312"/>
          <w:b/>
          <w:color w:val="auto"/>
          <w:sz w:val="24"/>
        </w:rPr>
        <w:t>第十三条  合同的变更、终止与转让</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（二）乙方不得擅自转让其应履行的合同义务。</w:t>
      </w:r>
    </w:p>
    <w:p>
      <w:pPr>
        <w:snapToGrid w:val="0"/>
        <w:spacing w:line="400" w:lineRule="exact"/>
        <w:ind w:firstLine="482" w:firstLineChars="200"/>
        <w:jc w:val="left"/>
        <w:rPr>
          <w:rFonts w:ascii="仿宋_GB2312" w:eastAsia="仿宋_GB2312"/>
          <w:b/>
          <w:color w:val="auto"/>
          <w:sz w:val="24"/>
        </w:rPr>
      </w:pPr>
      <w:r>
        <w:rPr>
          <w:rFonts w:hint="eastAsia" w:ascii="仿宋_GB2312" w:eastAsia="仿宋_GB2312"/>
          <w:b/>
          <w:color w:val="auto"/>
          <w:sz w:val="24"/>
        </w:rPr>
        <w:t>第十四条  签订本合同依据</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（一）</w:t>
      </w:r>
      <w:r>
        <w:rPr>
          <w:rFonts w:hint="eastAsia" w:ascii="仿宋_GB2312" w:eastAsia="仿宋_GB2312"/>
          <w:color w:val="auto"/>
          <w:sz w:val="24"/>
        </w:rPr>
        <w:t>政府采购招标文件；</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（二）</w:t>
      </w:r>
      <w:r>
        <w:rPr>
          <w:rFonts w:hint="eastAsia" w:ascii="仿宋_GB2312" w:eastAsia="仿宋_GB2312"/>
          <w:color w:val="auto"/>
          <w:sz w:val="24"/>
        </w:rPr>
        <w:t>乙方提供的采购投标（或应答）文件；</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（三）</w:t>
      </w:r>
      <w:r>
        <w:rPr>
          <w:rFonts w:hint="eastAsia" w:ascii="仿宋_GB2312" w:eastAsia="仿宋_GB2312"/>
          <w:color w:val="auto"/>
          <w:sz w:val="24"/>
        </w:rPr>
        <w:t>投标承诺书；</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（四）</w:t>
      </w:r>
      <w:r>
        <w:rPr>
          <w:rFonts w:hint="eastAsia" w:ascii="仿宋_GB2312" w:eastAsia="仿宋_GB2312"/>
          <w:color w:val="auto"/>
          <w:sz w:val="24"/>
        </w:rPr>
        <w:t>中标或成交通知书。</w:t>
      </w:r>
    </w:p>
    <w:p>
      <w:pPr>
        <w:snapToGrid w:val="0"/>
        <w:spacing w:line="400" w:lineRule="exact"/>
        <w:ind w:firstLine="482" w:firstLineChars="200"/>
        <w:rPr>
          <w:rFonts w:ascii="仿宋_GB2312" w:eastAsia="仿宋_GB2312"/>
          <w:b/>
          <w:color w:val="auto"/>
          <w:sz w:val="24"/>
        </w:rPr>
      </w:pPr>
      <w:r>
        <w:rPr>
          <w:rFonts w:hint="eastAsia" w:ascii="仿宋_GB2312" w:eastAsia="仿宋_GB2312"/>
          <w:b/>
          <w:color w:val="auto"/>
          <w:sz w:val="24"/>
        </w:rPr>
        <w:t>第十五条  合同组成部分及解释顺序</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sz w:val="24"/>
        </w:rPr>
        <w:t>（一）双方签订的补充协议、双方协商同意的变更、纪要、协议；</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（二）</w:t>
      </w:r>
      <w:r>
        <w:rPr>
          <w:rFonts w:hint="eastAsia" w:ascii="仿宋_GB2312" w:eastAsia="仿宋_GB2312"/>
          <w:color w:val="auto"/>
          <w:sz w:val="24"/>
        </w:rPr>
        <w:t>本合同书；</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（三）</w:t>
      </w:r>
      <w:r>
        <w:rPr>
          <w:rFonts w:hint="eastAsia" w:ascii="仿宋_GB2312" w:eastAsia="仿宋_GB2312"/>
          <w:color w:val="auto"/>
          <w:sz w:val="24"/>
        </w:rPr>
        <w:t>中标或成交通知书；</w:t>
      </w:r>
    </w:p>
    <w:p>
      <w:pPr>
        <w:snapToGrid w:val="0"/>
        <w:spacing w:line="400" w:lineRule="exact"/>
        <w:ind w:firstLine="480" w:firstLineChars="200"/>
        <w:rPr>
          <w:rFonts w:ascii="仿宋_GB2312" w:eastAsia="仿宋_GB2312"/>
          <w:color w:val="auto"/>
          <w:sz w:val="24"/>
        </w:rPr>
      </w:pPr>
      <w:r>
        <w:rPr>
          <w:rFonts w:hint="eastAsia" w:ascii="仿宋_GB2312" w:eastAsia="仿宋_GB2312"/>
          <w:color w:val="auto"/>
          <w:kern w:val="0"/>
          <w:sz w:val="24"/>
        </w:rPr>
        <w:t>（四）</w:t>
      </w:r>
      <w:r>
        <w:rPr>
          <w:rFonts w:hint="eastAsia" w:ascii="仿宋_GB2312" w:eastAsia="仿宋_GB2312"/>
          <w:color w:val="auto"/>
          <w:sz w:val="24"/>
        </w:rPr>
        <w:t>投标文件及承诺。</w:t>
      </w:r>
    </w:p>
    <w:p>
      <w:pPr>
        <w:spacing w:line="400" w:lineRule="exact"/>
        <w:ind w:firstLine="472" w:firstLineChars="196"/>
        <w:rPr>
          <w:rFonts w:ascii="仿宋_GB2312" w:eastAsia="仿宋_GB2312"/>
          <w:color w:val="auto"/>
          <w:sz w:val="24"/>
        </w:rPr>
      </w:pPr>
      <w:r>
        <w:rPr>
          <w:rFonts w:hint="eastAsia" w:ascii="仿宋_GB2312" w:eastAsia="仿宋_GB2312"/>
          <w:b/>
          <w:color w:val="auto"/>
          <w:sz w:val="24"/>
        </w:rPr>
        <w:t>第十六条</w:t>
      </w:r>
      <w:r>
        <w:rPr>
          <w:rFonts w:hint="eastAsia" w:ascii="仿宋_GB2312" w:eastAsia="仿宋_GB2312"/>
          <w:color w:val="auto"/>
          <w:sz w:val="24"/>
        </w:rPr>
        <w:t xml:space="preserve">  本合同一式</w:t>
      </w:r>
      <w:r>
        <w:rPr>
          <w:rFonts w:hint="eastAsia" w:ascii="仿宋_GB2312" w:hAnsi="宋体" w:eastAsia="仿宋_GB2312"/>
          <w:color w:val="auto"/>
          <w:sz w:val="24"/>
          <w:u w:val="single"/>
        </w:rPr>
        <w:t xml:space="preserve">   </w:t>
      </w:r>
      <w:r>
        <w:rPr>
          <w:rFonts w:hint="eastAsia" w:ascii="仿宋_GB2312" w:eastAsia="仿宋_GB2312"/>
          <w:color w:val="auto"/>
          <w:sz w:val="24"/>
        </w:rPr>
        <w:t>份，具有同等法律效力，采购代理机构</w:t>
      </w:r>
      <w:r>
        <w:rPr>
          <w:rFonts w:hint="eastAsia" w:ascii="仿宋_GB2312" w:eastAsia="仿宋_GB2312"/>
          <w:color w:val="auto"/>
          <w:sz w:val="24"/>
          <w:u w:val="single"/>
        </w:rPr>
        <w:t xml:space="preserve">    </w:t>
      </w:r>
      <w:r>
        <w:rPr>
          <w:rFonts w:hint="eastAsia" w:ascii="仿宋_GB2312" w:eastAsia="仿宋_GB2312"/>
          <w:color w:val="auto"/>
          <w:sz w:val="24"/>
        </w:rPr>
        <w:t>份，</w:t>
      </w:r>
      <w:r>
        <w:rPr>
          <w:rFonts w:hint="eastAsia" w:ascii="仿宋_GB2312" w:hAnsi="宋体" w:eastAsia="仿宋_GB2312"/>
          <w:color w:val="auto"/>
          <w:sz w:val="24"/>
        </w:rPr>
        <w:t>甲方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份，乙方</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w:t>
      </w:r>
      <w:r>
        <w:rPr>
          <w:rFonts w:hint="eastAsia" w:ascii="仿宋_GB2312" w:eastAsia="仿宋_GB2312"/>
          <w:color w:val="auto"/>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 xml:space="preserve">甲方（章）           </w:t>
            </w:r>
          </w:p>
          <w:p>
            <w:pPr>
              <w:snapToGrid w:val="0"/>
              <w:spacing w:line="320" w:lineRule="exact"/>
              <w:ind w:firstLine="480" w:firstLineChars="200"/>
              <w:rPr>
                <w:rFonts w:ascii="仿宋_GB2312" w:eastAsia="仿宋_GB2312"/>
                <w:color w:val="auto"/>
                <w:sz w:val="24"/>
              </w:rPr>
            </w:pPr>
          </w:p>
          <w:p>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年   月   日</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 xml:space="preserve">乙方（章）              </w:t>
            </w:r>
          </w:p>
          <w:p>
            <w:pPr>
              <w:snapToGrid w:val="0"/>
              <w:spacing w:line="320" w:lineRule="exact"/>
              <w:ind w:firstLine="480" w:firstLineChars="200"/>
              <w:rPr>
                <w:rFonts w:ascii="仿宋_GB2312" w:eastAsia="仿宋_GB2312"/>
                <w:color w:val="auto"/>
                <w:sz w:val="24"/>
              </w:rPr>
            </w:pPr>
          </w:p>
          <w:p>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单位地址：</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法定代表人：</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委托代理人：</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电    话：</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电子邮箱：</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开户银行：</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账    号：</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邮政编码：</w:t>
            </w:r>
          </w:p>
        </w:tc>
        <w:tc>
          <w:tcPr>
            <w:tcW w:w="4690" w:type="dxa"/>
            <w:vAlign w:val="center"/>
          </w:tcPr>
          <w:p>
            <w:pPr>
              <w:snapToGrid w:val="0"/>
              <w:spacing w:line="320" w:lineRule="exact"/>
              <w:rPr>
                <w:rFonts w:ascii="仿宋_GB2312" w:eastAsia="仿宋_GB2312"/>
                <w:color w:val="auto"/>
                <w:sz w:val="24"/>
              </w:rPr>
            </w:pPr>
            <w:r>
              <w:rPr>
                <w:rFonts w:hint="eastAsia" w:ascii="仿宋_GB2312" w:eastAsia="仿宋_GB2312"/>
                <w:color w:val="auto"/>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color w:val="auto"/>
                <w:sz w:val="24"/>
              </w:rPr>
            </w:pPr>
            <w:r>
              <w:rPr>
                <w:rFonts w:hint="eastAsia" w:ascii="仿宋_GB2312" w:eastAsia="仿宋_GB2312"/>
                <w:color w:val="auto"/>
                <w:sz w:val="24"/>
              </w:rPr>
              <w:t>经办人：</w:t>
            </w:r>
          </w:p>
          <w:p>
            <w:pPr>
              <w:snapToGrid w:val="0"/>
              <w:spacing w:line="320" w:lineRule="exact"/>
              <w:ind w:firstLine="480" w:firstLineChars="200"/>
              <w:jc w:val="right"/>
              <w:rPr>
                <w:rFonts w:ascii="仿宋_GB2312" w:eastAsia="仿宋_GB2312"/>
                <w:color w:val="auto"/>
                <w:sz w:val="24"/>
              </w:rPr>
            </w:pPr>
            <w:r>
              <w:rPr>
                <w:rFonts w:hint="eastAsia" w:ascii="仿宋_GB2312" w:eastAsia="仿宋_GB2312"/>
                <w:color w:val="auto"/>
                <w:sz w:val="24"/>
              </w:rPr>
              <w:t>年    月    日</w:t>
            </w:r>
          </w:p>
        </w:tc>
      </w:tr>
    </w:tbl>
    <w:p>
      <w:pPr>
        <w:spacing w:line="360" w:lineRule="exact"/>
        <w:ind w:left="420" w:leftChars="200" w:firstLine="360" w:firstLineChars="150"/>
        <w:jc w:val="left"/>
        <w:rPr>
          <w:rFonts w:ascii="仿宋_GB2312" w:eastAsia="仿宋_GB2312"/>
          <w:color w:val="auto"/>
          <w:sz w:val="24"/>
        </w:rPr>
      </w:pPr>
    </w:p>
    <w:p>
      <w:pPr>
        <w:snapToGrid w:val="0"/>
        <w:rPr>
          <w:rFonts w:ascii="仿宋_GB2312" w:eastAsia="仿宋_GB2312"/>
          <w:b/>
          <w:bCs/>
          <w:color w:val="auto"/>
          <w:sz w:val="24"/>
        </w:rPr>
      </w:pPr>
    </w:p>
    <w:p>
      <w:pPr>
        <w:widowControl/>
        <w:jc w:val="left"/>
        <w:rPr>
          <w:rFonts w:ascii="仿宋_GB2312" w:hAnsi="华文中宋" w:eastAsia="仿宋_GB2312"/>
          <w:bCs/>
          <w:color w:val="auto"/>
          <w:sz w:val="32"/>
          <w:szCs w:val="32"/>
        </w:rPr>
      </w:pPr>
    </w:p>
    <w:p>
      <w:pPr>
        <w:spacing w:line="276" w:lineRule="auto"/>
        <w:rPr>
          <w:rFonts w:ascii="仿宋_GB2312" w:hAnsi="华文中宋" w:eastAsia="仿宋_GB2312"/>
          <w:bCs/>
          <w:color w:val="auto"/>
          <w:sz w:val="32"/>
          <w:szCs w:val="32"/>
        </w:rPr>
      </w:pPr>
    </w:p>
    <w:p>
      <w:pPr>
        <w:spacing w:line="276" w:lineRule="auto"/>
        <w:jc w:val="center"/>
        <w:rPr>
          <w:rFonts w:ascii="仿宋_GB2312" w:eastAsia="仿宋_GB2312"/>
          <w:b/>
          <w:color w:val="auto"/>
          <w:sz w:val="44"/>
          <w:szCs w:val="44"/>
        </w:rPr>
      </w:pPr>
      <w:r>
        <w:rPr>
          <w:rFonts w:ascii="仿宋_GB2312" w:eastAsia="仿宋_GB2312"/>
          <w:b/>
          <w:color w:val="auto"/>
          <w:sz w:val="44"/>
          <w:szCs w:val="44"/>
        </w:rPr>
        <w:br w:type="page"/>
      </w:r>
      <w:r>
        <w:rPr>
          <w:rFonts w:hint="eastAsia" w:ascii="仿宋_GB2312" w:eastAsia="仿宋_GB2312"/>
          <w:b/>
          <w:color w:val="auto"/>
          <w:sz w:val="44"/>
          <w:szCs w:val="44"/>
        </w:rPr>
        <w:t>合 同 附 件</w:t>
      </w:r>
    </w:p>
    <w:p>
      <w:pPr>
        <w:snapToGrid w:val="0"/>
        <w:spacing w:line="276" w:lineRule="auto"/>
        <w:jc w:val="center"/>
        <w:rPr>
          <w:rFonts w:ascii="仿宋_GB2312" w:eastAsia="仿宋_GB2312"/>
          <w:b/>
          <w:color w:val="auto"/>
          <w:sz w:val="24"/>
        </w:rPr>
      </w:pPr>
      <w:r>
        <w:rPr>
          <w:rFonts w:hint="eastAsia" w:ascii="仿宋_GB2312" w:eastAsia="仿宋_GB2312"/>
          <w:b/>
          <w:color w:val="auto"/>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1.供应商承诺具体事项：</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2.服务期责任：</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rPr>
            </w:pPr>
            <w:r>
              <w:rPr>
                <w:rFonts w:hint="eastAsia" w:ascii="仿宋_GB2312" w:eastAsia="仿宋_GB2312"/>
                <w:color w:val="auto"/>
                <w:sz w:val="24"/>
              </w:rPr>
              <w:t>3.其他具体事项：</w:t>
            </w:r>
          </w:p>
          <w:p>
            <w:pPr>
              <w:snapToGrid w:val="0"/>
              <w:spacing w:line="276" w:lineRule="auto"/>
              <w:rPr>
                <w:rFonts w:ascii="仿宋_GB2312" w:eastAsia="仿宋_GB2312"/>
                <w:color w:val="auto"/>
                <w:sz w:val="24"/>
              </w:rPr>
            </w:pPr>
            <w:r>
              <w:rPr>
                <w:rFonts w:hint="eastAsia" w:ascii="仿宋_GB2312" w:eastAsia="仿宋_GB2312"/>
                <w:color w:val="auto"/>
                <w:sz w:val="24"/>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rPr>
            </w:pPr>
            <w:r>
              <w:rPr>
                <w:rFonts w:hint="eastAsia" w:ascii="仿宋_GB2312" w:eastAsia="仿宋_GB2312"/>
                <w:color w:val="auto"/>
                <w:sz w:val="24"/>
              </w:rPr>
              <w:t>甲方（章）</w:t>
            </w: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rPr>
            </w:pPr>
            <w:r>
              <w:rPr>
                <w:rFonts w:hint="eastAsia" w:ascii="仿宋_GB2312" w:eastAsia="仿宋_GB2312"/>
                <w:color w:val="auto"/>
                <w:sz w:val="24"/>
              </w:rPr>
              <w:t>乙方（章）</w:t>
            </w: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p>
          <w:p>
            <w:pPr>
              <w:snapToGrid w:val="0"/>
              <w:spacing w:line="276" w:lineRule="auto"/>
              <w:ind w:firstLine="480" w:firstLineChars="200"/>
              <w:rPr>
                <w:rFonts w:ascii="仿宋_GB2312" w:eastAsia="仿宋_GB2312"/>
                <w:color w:val="auto"/>
                <w:sz w:val="24"/>
              </w:rPr>
            </w:pPr>
            <w:r>
              <w:rPr>
                <w:rFonts w:hint="eastAsia" w:ascii="仿宋_GB2312" w:eastAsia="仿宋_GB2312"/>
                <w:color w:val="auto"/>
                <w:sz w:val="24"/>
              </w:rPr>
              <w:t xml:space="preserve">                年   月   日</w:t>
            </w:r>
          </w:p>
        </w:tc>
      </w:tr>
    </w:tbl>
    <w:p>
      <w:pPr>
        <w:snapToGrid w:val="0"/>
        <w:spacing w:line="276" w:lineRule="auto"/>
        <w:rPr>
          <w:rFonts w:ascii="仿宋_GB2312" w:eastAsia="仿宋_GB2312"/>
          <w:color w:val="auto"/>
          <w:sz w:val="24"/>
        </w:rPr>
      </w:pPr>
      <w:r>
        <w:rPr>
          <w:rFonts w:hint="eastAsia" w:ascii="仿宋_GB2312" w:eastAsia="仿宋_GB2312"/>
          <w:b/>
          <w:color w:val="auto"/>
          <w:sz w:val="24"/>
        </w:rPr>
        <w:t>注：</w:t>
      </w:r>
      <w:r>
        <w:rPr>
          <w:rFonts w:hint="eastAsia" w:ascii="仿宋_GB2312" w:eastAsia="仿宋_GB2312"/>
          <w:color w:val="auto"/>
          <w:sz w:val="24"/>
        </w:rPr>
        <w:t>填不下时可另加附页</w:t>
      </w: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before="120" w:beforeLines="50" w:after="480" w:afterLines="200" w:line="340" w:lineRule="exact"/>
        <w:jc w:val="center"/>
        <w:rPr>
          <w:b/>
          <w:color w:val="auto"/>
          <w:kern w:val="0"/>
          <w:sz w:val="32"/>
          <w:szCs w:val="32"/>
        </w:rPr>
      </w:pPr>
      <w:r>
        <w:rPr>
          <w:rFonts w:ascii="仿宋_GB2312" w:hAnsi="华文中宋" w:eastAsia="仿宋_GB2312"/>
          <w:bCs/>
          <w:color w:val="auto"/>
          <w:sz w:val="32"/>
          <w:szCs w:val="32"/>
        </w:rPr>
        <w:br w:type="page"/>
      </w:r>
      <w:r>
        <w:rPr>
          <w:rFonts w:hint="eastAsia"/>
          <w:b/>
          <w:bCs/>
          <w:color w:val="auto"/>
          <w:kern w:val="0"/>
          <w:sz w:val="32"/>
          <w:szCs w:val="32"/>
        </w:rPr>
        <w:t>广西壮族自治区政府采购项目</w:t>
      </w:r>
      <w:r>
        <w:rPr>
          <w:rFonts w:hint="eastAsia"/>
          <w:b/>
          <w:color w:val="auto"/>
          <w:kern w:val="0"/>
          <w:sz w:val="32"/>
          <w:szCs w:val="32"/>
        </w:rPr>
        <w:t>合同验收书（格式）</w:t>
      </w:r>
    </w:p>
    <w:p>
      <w:pPr>
        <w:spacing w:line="340" w:lineRule="exact"/>
        <w:ind w:firstLine="420" w:firstLineChars="200"/>
        <w:rPr>
          <w:rFonts w:ascii="仿宋_GB2312" w:eastAsia="仿宋_GB2312"/>
          <w:color w:val="auto"/>
          <w:kern w:val="0"/>
          <w:szCs w:val="21"/>
        </w:rPr>
      </w:pPr>
      <w:r>
        <w:rPr>
          <w:rFonts w:hint="eastAsia" w:ascii="仿宋_GB2312" w:eastAsia="仿宋_GB2312"/>
          <w:color w:val="auto"/>
          <w:kern w:val="0"/>
          <w:szCs w:val="21"/>
        </w:rPr>
        <w:t>根据政府采购项目（采购合同编号：</w:t>
      </w:r>
      <w:r>
        <w:rPr>
          <w:rFonts w:hint="eastAsia" w:ascii="仿宋_GB2312" w:eastAsia="仿宋_GB2312"/>
          <w:color w:val="auto"/>
          <w:kern w:val="0"/>
          <w:szCs w:val="21"/>
        </w:rPr>
        <w:softHyphen/>
      </w:r>
      <w:r>
        <w:rPr>
          <w:rFonts w:hint="eastAsia" w:eastAsia="仿宋_GB2312"/>
          <w:color w:val="auto"/>
          <w:kern w:val="0"/>
          <w:szCs w:val="21"/>
        </w:rPr>
        <w:t>   </w:t>
      </w:r>
      <w:r>
        <w:rPr>
          <w:rFonts w:hint="eastAsia" w:ascii="仿宋_GB2312" w:eastAsia="仿宋_GB2312"/>
          <w:color w:val="auto"/>
          <w:kern w:val="0"/>
          <w:szCs w:val="21"/>
        </w:rPr>
        <w:t>）的约定，我单位对</w:t>
      </w:r>
      <w:r>
        <w:rPr>
          <w:rFonts w:hint="eastAsia" w:ascii="仿宋_GB2312" w:eastAsia="仿宋_GB2312"/>
          <w:color w:val="auto"/>
          <w:kern w:val="0"/>
          <w:szCs w:val="21"/>
          <w:u w:val="single"/>
        </w:rPr>
        <w:t>（ 项目名称 ）</w:t>
      </w:r>
      <w:r>
        <w:rPr>
          <w:rFonts w:hint="eastAsia" w:ascii="仿宋_GB2312" w:eastAsia="仿宋_GB2312"/>
          <w:color w:val="auto"/>
          <w:kern w:val="0"/>
          <w:szCs w:val="21"/>
        </w:rPr>
        <w:t>政府采购项目中标供应商</w:t>
      </w:r>
      <w:r>
        <w:rPr>
          <w:rFonts w:hint="eastAsia" w:ascii="仿宋_GB2312" w:eastAsia="仿宋_GB2312"/>
          <w:color w:val="auto"/>
          <w:kern w:val="0"/>
          <w:szCs w:val="21"/>
          <w:u w:val="single"/>
        </w:rPr>
        <w:t>（ 公司名称 ）</w:t>
      </w:r>
      <w:r>
        <w:rPr>
          <w:rFonts w:hint="eastAsia" w:ascii="仿宋_GB2312" w:eastAsia="仿宋_GB2312"/>
          <w:color w:val="auto"/>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color w:val="auto"/>
                <w:szCs w:val="21"/>
              </w:rPr>
            </w:pPr>
            <w:r>
              <w:rPr>
                <w:rFonts w:hint="eastAsia" w:ascii="仿宋_GB2312" w:eastAsia="仿宋_GB2312"/>
                <w:color w:val="auto"/>
                <w:kern w:val="0"/>
                <w:szCs w:val="21"/>
              </w:rPr>
              <w:t>验收方式：</w:t>
            </w:r>
          </w:p>
        </w:tc>
        <w:tc>
          <w:tcPr>
            <w:tcW w:w="5873" w:type="dxa"/>
            <w:gridSpan w:val="5"/>
          </w:tcPr>
          <w:p>
            <w:pPr>
              <w:spacing w:line="340" w:lineRule="exact"/>
              <w:jc w:val="center"/>
              <w:rPr>
                <w:rFonts w:ascii="仿宋_GB2312" w:eastAsia="仿宋_GB2312"/>
                <w:b/>
                <w:color w:val="auto"/>
                <w:szCs w:val="21"/>
              </w:rPr>
            </w:pPr>
            <w:r>
              <w:rPr>
                <w:rFonts w:hint="eastAsia" w:ascii="仿宋_GB2312" w:eastAsia="仿宋_GB2312"/>
                <w:color w:val="auto"/>
                <w:kern w:val="0"/>
                <w:szCs w:val="21"/>
              </w:rPr>
              <w:t>□自行验收</w:t>
            </w:r>
            <w:r>
              <w:rPr>
                <w:rFonts w:hint="eastAsia" w:eastAsia="仿宋_GB2312"/>
                <w:color w:val="auto"/>
                <w:kern w:val="0"/>
                <w:szCs w:val="21"/>
              </w:rPr>
              <w:t>    </w:t>
            </w:r>
            <w:r>
              <w:rPr>
                <w:rFonts w:hint="eastAsia" w:ascii="仿宋_GB2312" w:eastAsia="仿宋_GB2312"/>
                <w:color w:val="auto"/>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名</w:t>
            </w:r>
            <w:r>
              <w:rPr>
                <w:rFonts w:hint="eastAsia" w:eastAsia="仿宋_GB2312"/>
                <w:color w:val="auto"/>
                <w:kern w:val="0"/>
                <w:szCs w:val="21"/>
              </w:rPr>
              <w:t> </w:t>
            </w:r>
            <w:r>
              <w:rPr>
                <w:rFonts w:hint="eastAsia" w:ascii="仿宋_GB2312" w:eastAsia="仿宋_GB2312"/>
                <w:color w:val="auto"/>
                <w:kern w:val="0"/>
                <w:szCs w:val="21"/>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r>
              <w:rPr>
                <w:rFonts w:hint="eastAsia" w:ascii="仿宋_GB2312" w:eastAsia="仿宋_GB2312"/>
                <w:color w:val="auto"/>
                <w:kern w:val="0"/>
                <w:szCs w:val="21"/>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金</w:t>
            </w:r>
            <w:r>
              <w:rPr>
                <w:rFonts w:hint="eastAsia" w:eastAsia="仿宋_GB2312"/>
                <w:color w:val="auto"/>
                <w:kern w:val="0"/>
                <w:szCs w:val="21"/>
              </w:rPr>
              <w:t> </w:t>
            </w:r>
            <w:r>
              <w:rPr>
                <w:rFonts w:hint="eastAsia" w:ascii="仿宋_GB2312" w:eastAsia="仿宋_GB2312"/>
                <w:color w:val="auto"/>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w:t>
            </w:r>
            <w:r>
              <w:rPr>
                <w:rFonts w:hint="eastAsia" w:eastAsia="仿宋_GB2312"/>
                <w:color w:val="auto"/>
                <w:kern w:val="0"/>
                <w:szCs w:val="21"/>
              </w:rPr>
              <w:t>  </w:t>
            </w:r>
            <w:r>
              <w:rPr>
                <w:rFonts w:hint="eastAsia" w:ascii="仿宋_GB2312" w:eastAsia="仿宋_GB2312"/>
                <w:color w:val="auto"/>
                <w:kern w:val="0"/>
                <w:szCs w:val="21"/>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color w:val="auto"/>
                <w:kern w:val="0"/>
                <w:szCs w:val="21"/>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r>
              <w:rPr>
                <w:rFonts w:hint="eastAsia" w:ascii="仿宋_GB2312" w:eastAsia="仿宋_GB2312"/>
                <w:color w:val="auto"/>
                <w:kern w:val="0"/>
                <w:szCs w:val="21"/>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r>
              <w:rPr>
                <w:rFonts w:hint="eastAsia" w:ascii="仿宋_GB2312" w:eastAsia="仿宋_GB2312"/>
                <w:color w:val="auto"/>
                <w:kern w:val="0"/>
                <w:szCs w:val="21"/>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验收结论性意见：</w:t>
            </w:r>
          </w:p>
          <w:p>
            <w:pPr>
              <w:widowControl/>
              <w:snapToGrid w:val="0"/>
              <w:spacing w:before="100" w:beforeAutospacing="1" w:after="100" w:afterAutospacing="1" w:line="320" w:lineRule="atLeast"/>
              <w:jc w:val="left"/>
              <w:rPr>
                <w:rFonts w:ascii="仿宋_GB2312"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color w:val="auto"/>
                <w:kern w:val="0"/>
                <w:szCs w:val="21"/>
              </w:rPr>
            </w:pPr>
          </w:p>
        </w:tc>
        <w:tc>
          <w:tcPr>
            <w:tcW w:w="7588" w:type="dxa"/>
            <w:gridSpan w:val="6"/>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监督人员或其他相关人员签字：</w:t>
            </w:r>
          </w:p>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color w:val="auto"/>
                <w:kern w:val="0"/>
                <w:szCs w:val="21"/>
              </w:rPr>
            </w:pPr>
            <w:r>
              <w:rPr>
                <w:rFonts w:hint="eastAsia" w:ascii="仿宋_GB2312" w:eastAsia="仿宋_GB2312"/>
                <w:color w:val="auto"/>
                <w:kern w:val="0"/>
                <w:szCs w:val="21"/>
              </w:rPr>
              <w:t xml:space="preserve">联系电话： </w:t>
            </w:r>
            <w:r>
              <w:rPr>
                <w:rFonts w:hint="eastAsia" w:eastAsia="仿宋_GB2312"/>
                <w:color w:val="auto"/>
                <w:kern w:val="0"/>
                <w:szCs w:val="21"/>
              </w:rPr>
              <w:t>  </w:t>
            </w:r>
            <w:r>
              <w:rPr>
                <w:rFonts w:hint="eastAsia" w:ascii="仿宋_GB2312" w:eastAsia="仿宋_GB2312"/>
                <w:color w:val="auto"/>
                <w:kern w:val="0"/>
                <w:szCs w:val="21"/>
              </w:rPr>
              <w:t xml:space="preserve">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                 联系电话： </w:t>
            </w:r>
            <w:r>
              <w:rPr>
                <w:rFonts w:hint="eastAsia" w:eastAsia="仿宋_GB2312"/>
                <w:color w:val="auto"/>
                <w:kern w:val="0"/>
                <w:szCs w:val="21"/>
              </w:rPr>
              <w:t>       </w:t>
            </w:r>
            <w:r>
              <w:rPr>
                <w:rFonts w:hint="eastAsia" w:ascii="仿宋_GB2312" w:eastAsia="仿宋_GB2312"/>
                <w:color w:val="auto"/>
                <w:kern w:val="0"/>
                <w:szCs w:val="21"/>
              </w:rPr>
              <w:t xml:space="preserve"> 年</w:t>
            </w:r>
            <w:r>
              <w:rPr>
                <w:rFonts w:hint="eastAsia" w:eastAsia="仿宋_GB2312"/>
                <w:color w:val="auto"/>
                <w:kern w:val="0"/>
                <w:szCs w:val="21"/>
              </w:rPr>
              <w:t>  </w:t>
            </w:r>
            <w:r>
              <w:rPr>
                <w:rFonts w:hint="eastAsia" w:ascii="仿宋_GB2312" w:eastAsia="仿宋_GB2312"/>
                <w:color w:val="auto"/>
                <w:kern w:val="0"/>
                <w:szCs w:val="21"/>
              </w:rPr>
              <w:t xml:space="preserve"> 月</w:t>
            </w:r>
            <w:r>
              <w:rPr>
                <w:rFonts w:hint="eastAsia" w:eastAsia="仿宋_GB2312"/>
                <w:color w:val="auto"/>
                <w:kern w:val="0"/>
                <w:szCs w:val="21"/>
              </w:rPr>
              <w:t>  </w:t>
            </w:r>
            <w:r>
              <w:rPr>
                <w:rFonts w:hint="eastAsia" w:ascii="仿宋_GB2312" w:eastAsia="仿宋_GB2312"/>
                <w:color w:val="auto"/>
                <w:kern w:val="0"/>
                <w:szCs w:val="21"/>
              </w:rPr>
              <w:t xml:space="preserve"> 日</w:t>
            </w:r>
          </w:p>
        </w:tc>
      </w:tr>
    </w:tbl>
    <w:p>
      <w:pPr>
        <w:spacing w:line="276" w:lineRule="auto"/>
        <w:jc w:val="left"/>
        <w:rPr>
          <w:rFonts w:ascii="仿宋_GB2312" w:hAnsi="华文中宋" w:eastAsia="仿宋_GB2312"/>
          <w:bCs/>
          <w:color w:val="auto"/>
          <w:szCs w:val="21"/>
        </w:rPr>
      </w:pPr>
    </w:p>
    <w:p>
      <w:pPr>
        <w:spacing w:line="276" w:lineRule="auto"/>
        <w:jc w:val="left"/>
        <w:rPr>
          <w:rFonts w:ascii="仿宋_GB2312" w:hAnsi="华文中宋" w:eastAsia="仿宋_GB2312"/>
          <w:b/>
          <w:bCs/>
          <w:color w:val="auto"/>
          <w:szCs w:val="21"/>
        </w:rPr>
      </w:pPr>
      <w:r>
        <w:rPr>
          <w:rFonts w:hint="eastAsia" w:ascii="仿宋_GB2312" w:hAnsi="华文中宋" w:eastAsia="仿宋_GB2312"/>
          <w:b/>
          <w:bCs/>
          <w:color w:val="auto"/>
          <w:szCs w:val="21"/>
        </w:rPr>
        <w:t>备注：本验收书一式三份（采购人一份、中标人一份、采购代理机构一份）</w:t>
      </w:r>
    </w:p>
    <w:p>
      <w:pPr>
        <w:snapToGrid w:val="0"/>
        <w:jc w:val="left"/>
        <w:rPr>
          <w:rFonts w:ascii="仿宋_GB2312" w:hAnsi="华文中宋" w:eastAsia="仿宋_GB2312"/>
          <w:b/>
          <w:color w:val="auto"/>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spacing w:line="276" w:lineRule="auto"/>
        <w:jc w:val="center"/>
        <w:rPr>
          <w:rFonts w:ascii="仿宋_GB2312" w:hAnsi="华文中宋" w:eastAsia="仿宋_GB2312"/>
          <w:bCs/>
          <w:color w:val="auto"/>
          <w:sz w:val="32"/>
          <w:szCs w:val="32"/>
        </w:rPr>
      </w:pPr>
    </w:p>
    <w:p>
      <w:pPr>
        <w:pStyle w:val="4"/>
        <w:jc w:val="center"/>
        <w:rPr>
          <w:rFonts w:ascii="仿宋_GB2312" w:eastAsia="仿宋_GB2312"/>
          <w:color w:val="auto"/>
        </w:rPr>
      </w:pPr>
      <w:bookmarkStart w:id="74" w:name="_Toc517113880"/>
      <w:bookmarkStart w:id="75" w:name="_Toc504231525"/>
      <w:bookmarkStart w:id="76" w:name="_Toc13344"/>
      <w:bookmarkStart w:id="77" w:name="_Toc504053343"/>
      <w:r>
        <w:rPr>
          <w:rFonts w:hint="eastAsia"/>
          <w:color w:val="auto"/>
          <w:sz w:val="32"/>
        </w:rPr>
        <w:t>第六章 投标文件格式</w:t>
      </w:r>
      <w:bookmarkEnd w:id="74"/>
      <w:bookmarkEnd w:id="75"/>
      <w:bookmarkEnd w:id="76"/>
      <w:bookmarkEnd w:id="77"/>
    </w:p>
    <w:p>
      <w:pPr>
        <w:spacing w:line="276" w:lineRule="auto"/>
        <w:rPr>
          <w:rFonts w:ascii="仿宋_GB2312" w:eastAsia="仿宋_GB2312"/>
          <w:b/>
          <w:color w:val="auto"/>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ascii="仿宋_GB2312" w:hAnsi="仿宋_GB2312" w:eastAsia="仿宋_GB2312" w:cs="仿宋_GB2312"/>
          <w:b/>
          <w:color w:val="auto"/>
          <w:sz w:val="36"/>
          <w:szCs w:val="36"/>
        </w:rPr>
      </w:pPr>
      <w:bookmarkStart w:id="78" w:name="_Hlk101451325"/>
      <w:r>
        <w:rPr>
          <w:rFonts w:hint="eastAsia" w:ascii="仿宋_GB2312" w:hAnsi="仿宋_GB2312" w:eastAsia="仿宋_GB2312" w:cs="仿宋_GB2312"/>
          <w:b/>
          <w:color w:val="auto"/>
          <w:sz w:val="36"/>
          <w:szCs w:val="36"/>
        </w:rPr>
        <w:t>投标人提交电子投标文件须知</w:t>
      </w:r>
    </w:p>
    <w:p>
      <w:pPr>
        <w:adjustRightInd w:val="0"/>
        <w:snapToGrid w:val="0"/>
        <w:spacing w:line="460" w:lineRule="exact"/>
        <w:ind w:firstLine="480" w:firstLineChars="200"/>
        <w:jc w:val="left"/>
        <w:rPr>
          <w:rFonts w:ascii="仿宋_GB2312" w:hAnsi="仿宋_GB2312" w:eastAsia="仿宋_GB2312" w:cs="仿宋_GB2312"/>
          <w:bCs/>
          <w:color w:val="auto"/>
          <w:sz w:val="24"/>
        </w:rPr>
      </w:pPr>
    </w:p>
    <w:p>
      <w:pPr>
        <w:adjustRightInd w:val="0"/>
        <w:snapToGrid w:val="0"/>
        <w:spacing w:line="420" w:lineRule="exact"/>
        <w:ind w:firstLine="48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参与电子标的投标人必须为政采云平台的正式供应商且申领CA证书，各供应商应在开标前及时完成平台注册、CA证书申领、CA证书绑定、下载投标客户端，熟悉并掌握政采云电子标系统操作。</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一、投标人应保证全部声明和问题的回答是真实的和准确的。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二、评标委员会将应用投标人提交的资料作出自己的判断。</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三、投标人提交的材料将在一定期限内被保密保存，不予退还。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四、电子投标文件编制格式及规范要求：</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（一）投标文件应使用政采云电子投标客户端软件，并按照本公开招标文件和政采云平台要求编制并加密投标文件。未按规定加密的投标文件，政采云平台将拒收。</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（二）投标文件制作并加密完成后应在政采云平台上传完成。</w:t>
      </w:r>
    </w:p>
    <w:p>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（六）投标文件内容无法阅读、识别和判断的，视为未提供。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（七）投标文件的容量大小须符合政采云平台规定。</w:t>
      </w:r>
    </w:p>
    <w:p>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五、投标人在使用政采云平台进行投标过程中遇到涉及平台使用的任何问题，可致电平台技术支持热线咨询，联系方式：400-881-7190。</w:t>
      </w:r>
    </w:p>
    <w:p>
      <w:pPr>
        <w:snapToGrid w:val="0"/>
        <w:spacing w:line="420" w:lineRule="exact"/>
        <w:ind w:firstLine="482" w:firstLineChars="200"/>
        <w:jc w:val="left"/>
        <w:rPr>
          <w:rFonts w:ascii="仿宋_GB2312" w:hAnsi="宋体" w:eastAsia="仿宋_GB2312"/>
          <w:b/>
          <w:bCs/>
          <w:color w:val="auto"/>
          <w:sz w:val="24"/>
        </w:rPr>
      </w:pPr>
      <w:r>
        <w:rPr>
          <w:rFonts w:hint="eastAsia" w:ascii="仿宋_GB2312" w:hAnsi="宋体" w:eastAsia="仿宋_GB2312"/>
          <w:b/>
          <w:bCs/>
          <w:color w:val="auto"/>
          <w:sz w:val="24"/>
        </w:rPr>
        <w:t>六、特别说明</w:t>
      </w:r>
    </w:p>
    <w:p>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（一）投标文件中须加盖公章部分均采用投标人CA电子签章，否则视为投标无效。</w:t>
      </w:r>
    </w:p>
    <w:p>
      <w:pPr>
        <w:adjustRightInd w:val="0"/>
        <w:snapToGrid w:val="0"/>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（二）</w:t>
      </w:r>
      <w:r>
        <w:rPr>
          <w:rFonts w:hint="eastAsia" w:ascii="仿宋_GB2312" w:eastAsia="仿宋_GB2312"/>
          <w:b/>
          <w:bCs/>
          <w:color w:val="auto"/>
          <w:sz w:val="24"/>
        </w:rPr>
        <w:t>公开招标文件中规定须由法定代表人或授权委托代理人签字的内容，如果投标人没有法定代表人或授权委托代理人电子签章，涉及到法定代表人或其授权委托代理人签字或盖章的内容，投标人可以线下签字或盖章后扫描上传，</w:t>
      </w:r>
      <w:r>
        <w:rPr>
          <w:rFonts w:hint="eastAsia" w:ascii="仿宋_GB2312" w:eastAsia="仿宋_GB2312"/>
          <w:b/>
          <w:color w:val="auto"/>
          <w:sz w:val="24"/>
        </w:rPr>
        <w:t>否则视为投标无效。</w:t>
      </w:r>
    </w:p>
    <w:p>
      <w:pPr>
        <w:jc w:val="left"/>
        <w:rPr>
          <w:rFonts w:ascii="仿宋_GB2312" w:eastAsia="仿宋_GB2312"/>
          <w:b/>
          <w:bCs/>
          <w:color w:val="auto"/>
          <w:sz w:val="32"/>
          <w:szCs w:val="32"/>
          <w:highlight w:val="yellow"/>
        </w:rPr>
        <w:sectPr>
          <w:pgSz w:w="11906" w:h="16838"/>
          <w:pgMar w:top="1440" w:right="1274" w:bottom="1440" w:left="1440" w:header="851" w:footer="992" w:gutter="0"/>
          <w:cols w:space="720" w:num="1"/>
          <w:docGrid w:linePitch="312" w:charSpace="0"/>
        </w:sectPr>
      </w:pPr>
      <w:bookmarkStart w:id="79" w:name="_Hlk50566209"/>
    </w:p>
    <w:bookmarkEnd w:id="79"/>
    <w:p>
      <w:pPr>
        <w:adjustRightInd w:val="0"/>
        <w:snapToGrid w:val="0"/>
        <w:spacing w:line="460" w:lineRule="exact"/>
        <w:jc w:val="left"/>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hAnsi="宋体" w:eastAsia="仿宋_GB2312"/>
          <w:b/>
          <w:bCs/>
          <w:color w:val="auto"/>
          <w:sz w:val="72"/>
          <w:szCs w:val="72"/>
        </w:rPr>
      </w:pPr>
      <w:r>
        <w:rPr>
          <w:rFonts w:hint="eastAsia" w:ascii="仿宋_GB2312" w:hAnsi="宋体" w:eastAsia="仿宋_GB2312"/>
          <w:b/>
          <w:bCs/>
          <w:color w:val="auto"/>
          <w:sz w:val="56"/>
          <w:szCs w:val="56"/>
        </w:rPr>
        <w:t>一、资 格 文 件 格 式</w:t>
      </w: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50" w:after="120" w:afterLines="50" w:line="360" w:lineRule="exact"/>
        <w:jc w:val="left"/>
        <w:rPr>
          <w:rFonts w:ascii="仿宋_GB2312" w:eastAsia="仿宋_GB2312"/>
          <w:b/>
          <w:color w:val="auto"/>
          <w:sz w:val="44"/>
          <w:szCs w:val="44"/>
        </w:rPr>
      </w:pPr>
    </w:p>
    <w:p>
      <w:pPr>
        <w:snapToGrid w:val="0"/>
        <w:spacing w:before="120" w:beforeLines="50" w:after="50"/>
        <w:outlineLvl w:val="1"/>
        <w:rPr>
          <w:rFonts w:ascii="仿宋_GB2312" w:eastAsia="仿宋_GB2312"/>
          <w:bCs/>
          <w:color w:val="auto"/>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color w:val="auto"/>
        </w:rPr>
      </w:pPr>
      <w:r>
        <w:rPr>
          <w:rFonts w:hint="eastAsia" w:ascii="仿宋_GB2312" w:eastAsia="仿宋_GB2312"/>
          <w:b/>
          <w:bCs/>
          <w:color w:val="auto"/>
          <w:sz w:val="24"/>
        </w:rPr>
        <w:t>资格文件目录</w:t>
      </w:r>
      <w:r>
        <w:rPr>
          <w:rFonts w:hint="eastAsia" w:ascii="仿宋_GB2312" w:eastAsia="仿宋_GB2312"/>
          <w:b/>
          <w:color w:val="auto"/>
          <w:sz w:val="24"/>
        </w:rPr>
        <w:t>：</w:t>
      </w:r>
    </w:p>
    <w:p>
      <w:pPr>
        <w:tabs>
          <w:tab w:val="left" w:pos="3870"/>
          <w:tab w:val="left" w:pos="4085"/>
        </w:tabs>
        <w:snapToGrid w:val="0"/>
        <w:spacing w:line="500" w:lineRule="exact"/>
        <w:jc w:val="center"/>
        <w:rPr>
          <w:rFonts w:ascii="仿宋_GB2312" w:eastAsia="仿宋_GB2312"/>
          <w:color w:val="auto"/>
          <w:sz w:val="44"/>
          <w:szCs w:val="44"/>
        </w:rPr>
      </w:pPr>
      <w:r>
        <w:rPr>
          <w:rFonts w:hint="eastAsia" w:ascii="仿宋_GB2312" w:eastAsia="仿宋_GB2312"/>
          <w:color w:val="auto"/>
          <w:sz w:val="44"/>
          <w:szCs w:val="44"/>
        </w:rPr>
        <w:t>目    录</w:t>
      </w:r>
    </w:p>
    <w:p>
      <w:pPr>
        <w:pStyle w:val="470"/>
        <w:spacing w:before="0" w:beforeAutospacing="0" w:after="0" w:afterAutospacing="0" w:line="460" w:lineRule="atLeast"/>
        <w:rPr>
          <w:rFonts w:ascii="仿宋_GB2312" w:eastAsia="仿宋_GB2312"/>
          <w:color w:val="auto"/>
        </w:rPr>
      </w:pPr>
      <w:r>
        <w:rPr>
          <w:rFonts w:hint="eastAsia" w:ascii="仿宋_GB2312" w:eastAsia="仿宋_GB2312"/>
          <w:color w:val="auto"/>
        </w:rPr>
        <w:t>  （1）法定代表人身份证明书（</w:t>
      </w:r>
      <w:r>
        <w:rPr>
          <w:rFonts w:hint="eastAsia" w:ascii="仿宋_GB2312" w:eastAsia="仿宋_GB2312"/>
          <w:b/>
          <w:bCs/>
          <w:color w:val="auto"/>
        </w:rPr>
        <w:t>必须提供</w:t>
      </w:r>
      <w:r>
        <w:rPr>
          <w:rFonts w:hint="eastAsia" w:ascii="仿宋_GB2312" w:eastAsia="仿宋_GB2312"/>
          <w:color w:val="auto"/>
        </w:rPr>
        <w:t>）……………………………………………</w:t>
      </w:r>
    </w:p>
    <w:p>
      <w:pPr>
        <w:pStyle w:val="470"/>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（2）法定代表人授权委托书（</w:t>
      </w:r>
      <w:r>
        <w:rPr>
          <w:rFonts w:hint="eastAsia" w:ascii="仿宋_GB2312" w:eastAsia="仿宋_GB2312"/>
          <w:b/>
          <w:bCs/>
          <w:color w:val="auto"/>
        </w:rPr>
        <w:t>委托代理时必须提供</w:t>
      </w:r>
      <w:r>
        <w:rPr>
          <w:rFonts w:hint="eastAsia" w:ascii="仿宋_GB2312" w:eastAsia="仿宋_GB2312"/>
          <w:color w:val="auto"/>
        </w:rPr>
        <w:t>）………………………………</w:t>
      </w:r>
    </w:p>
    <w:p>
      <w:pPr>
        <w:pStyle w:val="470"/>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（3）投标人资格声明函（</w:t>
      </w:r>
      <w:r>
        <w:rPr>
          <w:rFonts w:hint="eastAsia" w:ascii="仿宋_GB2312" w:eastAsia="仿宋_GB2312"/>
          <w:b/>
          <w:bCs/>
          <w:color w:val="auto"/>
        </w:rPr>
        <w:t>必须提供</w:t>
      </w:r>
      <w:r>
        <w:rPr>
          <w:rFonts w:hint="eastAsia" w:ascii="仿宋_GB2312" w:eastAsia="仿宋_GB2312"/>
          <w:color w:val="auto"/>
        </w:rPr>
        <w:t>）…………………………………………………</w:t>
      </w:r>
    </w:p>
    <w:p>
      <w:pPr>
        <w:pStyle w:val="470"/>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（4）投标人有效主体资格证明（如营业执照、事业单位法人证书、执业许可证、自然人身份证等）（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pPr>
        <w:pStyle w:val="470"/>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  （5）本项目属于专门面向中小企业采购的项目，投标人</w:t>
      </w:r>
      <w:r>
        <w:rPr>
          <w:rFonts w:hint="eastAsia" w:ascii="仿宋_GB2312" w:eastAsia="仿宋_GB2312"/>
          <w:b/>
          <w:bCs/>
          <w:color w:val="auto"/>
        </w:rPr>
        <w:t>必须提供</w:t>
      </w:r>
      <w:r>
        <w:rPr>
          <w:rFonts w:hint="eastAsia" w:ascii="仿宋_GB2312" w:eastAsia="仿宋_GB2312"/>
          <w:color w:val="auto"/>
        </w:rPr>
        <w:t>以下中小企业证明材料之一：</w:t>
      </w:r>
    </w:p>
    <w:p>
      <w:pPr>
        <w:pStyle w:val="470"/>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   ①中小企业声明函（服务由中小企业承接的</w:t>
      </w:r>
      <w:r>
        <w:rPr>
          <w:rFonts w:hint="eastAsia" w:ascii="仿宋_GB2312" w:eastAsia="仿宋_GB2312"/>
          <w:b/>
          <w:bCs/>
          <w:color w:val="auto"/>
        </w:rPr>
        <w:t>必须提供</w:t>
      </w:r>
      <w:r>
        <w:rPr>
          <w:rFonts w:hint="eastAsia" w:ascii="仿宋_GB2312" w:eastAsia="仿宋_GB2312"/>
          <w:color w:val="auto"/>
        </w:rPr>
        <w:t>）</w:t>
      </w:r>
    </w:p>
    <w:p>
      <w:pPr>
        <w:pStyle w:val="470"/>
        <w:spacing w:before="0" w:beforeAutospacing="0" w:after="0" w:afterAutospacing="0" w:line="460" w:lineRule="atLeast"/>
        <w:rPr>
          <w:rFonts w:hint="eastAsia" w:ascii="仿宋_GB2312" w:eastAsia="仿宋_GB2312"/>
          <w:color w:val="auto"/>
          <w:lang w:eastAsia="zh-CN"/>
        </w:rPr>
      </w:pPr>
      <w:r>
        <w:rPr>
          <w:rFonts w:hint="eastAsia" w:ascii="仿宋_GB2312" w:eastAsia="仿宋_GB2312"/>
          <w:color w:val="auto"/>
        </w:rPr>
        <w:t>   ②残疾人福利性单位声明函（服务由残疾人福利性单位制造的</w:t>
      </w:r>
      <w:r>
        <w:rPr>
          <w:rFonts w:hint="eastAsia" w:ascii="仿宋_GB2312" w:eastAsia="仿宋_GB2312"/>
          <w:b/>
          <w:bCs/>
          <w:color w:val="auto"/>
        </w:rPr>
        <w:t>必须提供</w:t>
      </w:r>
      <w:r>
        <w:rPr>
          <w:rFonts w:hint="eastAsia" w:ascii="仿宋_GB2312" w:eastAsia="仿宋_GB2312"/>
          <w:color w:val="auto"/>
        </w:rPr>
        <w:t>）</w:t>
      </w:r>
    </w:p>
    <w:p>
      <w:pPr>
        <w:pStyle w:val="470"/>
        <w:spacing w:before="0" w:beforeAutospacing="0" w:after="0" w:afterAutospacing="0" w:line="460" w:lineRule="atLeast"/>
        <w:rPr>
          <w:rFonts w:hint="eastAsia" w:ascii="仿宋_GB2312" w:eastAsia="仿宋_GB2312"/>
          <w:color w:val="auto"/>
        </w:rPr>
      </w:pPr>
      <w:r>
        <w:rPr>
          <w:rFonts w:hint="eastAsia" w:ascii="仿宋_GB2312" w:eastAsia="仿宋_GB2312"/>
          <w:color w:val="auto"/>
        </w:rPr>
        <w:t>   ③监狱企业由省级以上监狱管理局、戒毒管理局（含新疆生产建设兵团）出具的属于监狱企业的证明文件（服务由监狱企业承接的</w:t>
      </w:r>
      <w:r>
        <w:rPr>
          <w:rFonts w:hint="eastAsia" w:ascii="仿宋_GB2312" w:eastAsia="仿宋_GB2312"/>
          <w:b/>
          <w:bCs/>
          <w:color w:val="auto"/>
        </w:rPr>
        <w:t>必须提供</w:t>
      </w:r>
      <w:r>
        <w:rPr>
          <w:rFonts w:hint="eastAsia" w:ascii="仿宋_GB2312" w:eastAsia="仿宋_GB2312"/>
          <w:color w:val="auto"/>
        </w:rPr>
        <w:t>）……………</w:t>
      </w:r>
    </w:p>
    <w:p>
      <w:pPr>
        <w:tabs>
          <w:tab w:val="left" w:pos="3870"/>
          <w:tab w:val="left" w:pos="4085"/>
        </w:tabs>
        <w:snapToGrid w:val="0"/>
        <w:spacing w:line="500" w:lineRule="exact"/>
        <w:ind w:firstLine="480" w:firstLineChars="200"/>
        <w:jc w:val="left"/>
        <w:rPr>
          <w:rFonts w:ascii="仿宋_GB2312" w:eastAsia="仿宋_GB2312"/>
          <w:color w:val="auto"/>
          <w:sz w:val="24"/>
        </w:rPr>
        <w:sectPr>
          <w:pgSz w:w="11906" w:h="16838"/>
          <w:pgMar w:top="1440" w:right="991" w:bottom="1440" w:left="1440" w:header="851" w:footer="992" w:gutter="0"/>
          <w:cols w:space="720" w:num="1"/>
          <w:docGrid w:linePitch="312" w:charSpace="0"/>
        </w:sectPr>
      </w:pPr>
    </w:p>
    <w:p>
      <w:pPr>
        <w:pStyle w:val="157"/>
        <w:numPr>
          <w:ilvl w:val="0"/>
          <w:numId w:val="4"/>
        </w:numPr>
        <w:snapToGrid w:val="0"/>
        <w:spacing w:before="50" w:after="120" w:afterLines="50" w:line="360" w:lineRule="exact"/>
        <w:ind w:left="709" w:firstLineChars="0"/>
        <w:jc w:val="left"/>
        <w:rPr>
          <w:rFonts w:ascii="仿宋_GB2312" w:hAnsi="Courier New" w:eastAsia="仿宋_GB2312" w:cs="Courier New"/>
          <w:b/>
          <w:color w:val="auto"/>
          <w:sz w:val="24"/>
        </w:rPr>
      </w:pPr>
      <w:bookmarkStart w:id="80" w:name="_Hlk101434389"/>
      <w:r>
        <w:rPr>
          <w:rFonts w:hint="eastAsia" w:ascii="仿宋_GB2312" w:hAnsi="Courier New" w:eastAsia="仿宋_GB2312" w:cs="Courier New"/>
          <w:b/>
          <w:color w:val="auto"/>
          <w:sz w:val="24"/>
        </w:rPr>
        <w:t>法定代表人身份证明书格式（必须提供）：</w:t>
      </w:r>
    </w:p>
    <w:p>
      <w:pPr>
        <w:pStyle w:val="27"/>
        <w:ind w:left="-10" w:firstLine="10" w:firstLineChars="3"/>
        <w:jc w:val="center"/>
        <w:rPr>
          <w:rFonts w:ascii="仿宋_GB2312" w:hAnsi="Times New Roman" w:eastAsia="仿宋_GB2312"/>
          <w:b/>
          <w:color w:val="auto"/>
          <w:sz w:val="32"/>
        </w:rPr>
      </w:pPr>
    </w:p>
    <w:p>
      <w:pPr>
        <w:pStyle w:val="27"/>
        <w:ind w:left="-10" w:firstLine="10" w:firstLineChars="3"/>
        <w:jc w:val="center"/>
        <w:rPr>
          <w:rFonts w:ascii="仿宋_GB2312" w:hAnsi="Times New Roman" w:eastAsia="仿宋_GB2312"/>
          <w:b/>
          <w:color w:val="auto"/>
          <w:sz w:val="32"/>
        </w:rPr>
      </w:pPr>
      <w:r>
        <w:rPr>
          <w:rFonts w:hint="eastAsia" w:ascii="仿宋_GB2312" w:hAnsi="Times New Roman" w:eastAsia="仿宋_GB2312"/>
          <w:b/>
          <w:color w:val="auto"/>
          <w:sz w:val="32"/>
        </w:rPr>
        <w:t>法定代表人身份证明书</w:t>
      </w:r>
    </w:p>
    <w:p>
      <w:pPr>
        <w:pStyle w:val="27"/>
        <w:ind w:left="-10" w:firstLine="13" w:firstLineChars="3"/>
        <w:jc w:val="center"/>
        <w:rPr>
          <w:rFonts w:ascii="仿宋_GB2312" w:hAnsi="Times New Roman" w:eastAsia="仿宋_GB2312"/>
          <w:b/>
          <w:color w:val="auto"/>
          <w:sz w:val="44"/>
        </w:rPr>
      </w:pPr>
    </w:p>
    <w:p>
      <w:pPr>
        <w:pStyle w:val="27"/>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单位名称：</w:t>
      </w:r>
      <w:r>
        <w:rPr>
          <w:rFonts w:hint="eastAsia" w:ascii="仿宋_GB2312" w:hAnsi="Times New Roman" w:eastAsia="仿宋_GB2312"/>
          <w:color w:val="auto"/>
          <w:u w:val="single"/>
        </w:rPr>
        <w:t xml:space="preserve">                         </w:t>
      </w:r>
    </w:p>
    <w:p>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单位性质：</w:t>
      </w:r>
      <w:r>
        <w:rPr>
          <w:rFonts w:hint="eastAsia" w:ascii="仿宋_GB2312" w:hAnsi="Times New Roman" w:eastAsia="仿宋_GB2312"/>
          <w:color w:val="auto"/>
          <w:u w:val="single"/>
        </w:rPr>
        <w:t xml:space="preserve">                         </w:t>
      </w:r>
    </w:p>
    <w:p>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地</w:t>
      </w:r>
      <w:r>
        <w:rPr>
          <w:rFonts w:hint="eastAsia" w:ascii="仿宋_GB2312" w:hAnsi="Times New Roman" w:eastAsia="仿宋_GB2312"/>
          <w:color w:val="auto"/>
        </w:rPr>
        <w:t xml:space="preserve">    </w:t>
      </w:r>
      <w:r>
        <w:rPr>
          <w:rFonts w:hint="eastAsia" w:ascii="仿宋_GB2312" w:hAnsi="宋体" w:eastAsia="仿宋_GB2312"/>
          <w:color w:val="auto"/>
        </w:rPr>
        <w:t>址：</w:t>
      </w:r>
      <w:r>
        <w:rPr>
          <w:rFonts w:hint="eastAsia" w:ascii="仿宋_GB2312" w:hAnsi="Times New Roman" w:eastAsia="仿宋_GB2312"/>
          <w:color w:val="auto"/>
          <w:u w:val="single"/>
        </w:rPr>
        <w:t xml:space="preserve">                         </w:t>
      </w:r>
    </w:p>
    <w:p>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成立时间：</w:t>
      </w:r>
      <w:r>
        <w:rPr>
          <w:rFonts w:hint="eastAsia" w:ascii="仿宋_GB2312" w:hAnsi="Times New Roman" w:eastAsia="仿宋_GB2312"/>
          <w:color w:val="auto"/>
          <w:u w:val="single"/>
        </w:rPr>
        <w:t xml:space="preserve">              </w:t>
      </w:r>
      <w:r>
        <w:rPr>
          <w:rFonts w:hint="eastAsia" w:ascii="仿宋_GB2312" w:hAnsi="宋体" w:eastAsia="仿宋_GB2312"/>
          <w:color w:val="auto"/>
        </w:rPr>
        <w:t>年</w:t>
      </w:r>
      <w:r>
        <w:rPr>
          <w:rFonts w:hint="eastAsia" w:ascii="仿宋_GB2312" w:hAnsi="Times New Roman" w:eastAsia="仿宋_GB2312"/>
          <w:color w:val="auto"/>
          <w:u w:val="single"/>
        </w:rPr>
        <w:t xml:space="preserve">   </w:t>
      </w:r>
      <w:r>
        <w:rPr>
          <w:rFonts w:hint="eastAsia" w:ascii="仿宋_GB2312" w:hAnsi="宋体" w:eastAsia="仿宋_GB2312"/>
          <w:color w:val="auto"/>
        </w:rPr>
        <w:t>月</w:t>
      </w:r>
      <w:r>
        <w:rPr>
          <w:rFonts w:hint="eastAsia" w:ascii="仿宋_GB2312" w:hAnsi="Times New Roman" w:eastAsia="仿宋_GB2312"/>
          <w:color w:val="auto"/>
          <w:u w:val="single"/>
        </w:rPr>
        <w:t xml:space="preserve">   </w:t>
      </w:r>
      <w:r>
        <w:rPr>
          <w:rFonts w:hint="eastAsia" w:ascii="仿宋_GB2312" w:hAnsi="宋体" w:eastAsia="仿宋_GB2312"/>
          <w:color w:val="auto"/>
        </w:rPr>
        <w:t>日</w:t>
      </w:r>
    </w:p>
    <w:p>
      <w:pPr>
        <w:pStyle w:val="27"/>
        <w:spacing w:line="360" w:lineRule="exact"/>
        <w:ind w:firstLine="277"/>
        <w:rPr>
          <w:rFonts w:ascii="仿宋_GB2312" w:hAnsi="Times New Roman" w:eastAsia="仿宋_GB2312"/>
          <w:color w:val="auto"/>
          <w:u w:val="single"/>
        </w:rPr>
      </w:pPr>
      <w:r>
        <w:rPr>
          <w:rFonts w:hint="eastAsia" w:ascii="仿宋_GB2312" w:hAnsi="宋体" w:eastAsia="仿宋_GB2312"/>
          <w:color w:val="auto"/>
        </w:rPr>
        <w:t>经营期限：</w:t>
      </w:r>
      <w:r>
        <w:rPr>
          <w:rFonts w:hint="eastAsia" w:ascii="仿宋_GB2312" w:hAnsi="Times New Roman" w:eastAsia="仿宋_GB2312"/>
          <w:color w:val="auto"/>
          <w:u w:val="single"/>
        </w:rPr>
        <w:t xml:space="preserve">                          </w:t>
      </w:r>
    </w:p>
    <w:p>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姓名：</w:t>
      </w:r>
      <w:r>
        <w:rPr>
          <w:rFonts w:hint="eastAsia" w:ascii="仿宋_GB2312" w:hAnsi="Times New Roman" w:eastAsia="仿宋_GB2312"/>
          <w:color w:val="auto"/>
          <w:u w:val="single"/>
        </w:rPr>
        <w:t xml:space="preserve">       </w:t>
      </w:r>
      <w:r>
        <w:rPr>
          <w:rFonts w:hint="eastAsia" w:ascii="仿宋_GB2312" w:hAnsi="宋体" w:eastAsia="仿宋_GB2312"/>
          <w:color w:val="auto"/>
        </w:rPr>
        <w:t>性别：</w:t>
      </w:r>
      <w:r>
        <w:rPr>
          <w:rFonts w:hint="eastAsia" w:ascii="仿宋_GB2312" w:hAnsi="Times New Roman" w:eastAsia="仿宋_GB2312"/>
          <w:color w:val="auto"/>
          <w:u w:val="single"/>
        </w:rPr>
        <w:t xml:space="preserve">   </w:t>
      </w:r>
      <w:r>
        <w:rPr>
          <w:rFonts w:hint="eastAsia" w:ascii="仿宋_GB2312" w:hAnsi="宋体" w:eastAsia="仿宋_GB2312"/>
          <w:color w:val="auto"/>
        </w:rPr>
        <w:t>年龄：</w:t>
      </w:r>
      <w:r>
        <w:rPr>
          <w:rFonts w:hint="eastAsia" w:ascii="仿宋_GB2312" w:hAnsi="Times New Roman" w:eastAsia="仿宋_GB2312"/>
          <w:color w:val="auto"/>
          <w:u w:val="single"/>
        </w:rPr>
        <w:t xml:space="preserve">     </w:t>
      </w:r>
      <w:r>
        <w:rPr>
          <w:rFonts w:hint="eastAsia" w:ascii="仿宋_GB2312" w:hAnsi="宋体" w:eastAsia="仿宋_GB2312"/>
          <w:color w:val="auto"/>
        </w:rPr>
        <w:t>职务：</w:t>
      </w:r>
      <w:r>
        <w:rPr>
          <w:rFonts w:hint="eastAsia" w:ascii="仿宋_GB2312" w:hAnsi="Times New Roman" w:eastAsia="仿宋_GB2312"/>
          <w:color w:val="auto"/>
          <w:u w:val="single"/>
        </w:rPr>
        <w:t xml:space="preserve">       </w:t>
      </w:r>
    </w:p>
    <w:p>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系</w:t>
      </w:r>
      <w:r>
        <w:rPr>
          <w:rFonts w:hint="eastAsia" w:ascii="仿宋_GB2312" w:hAnsi="Times New Roman" w:eastAsia="仿宋_GB2312"/>
          <w:color w:val="auto"/>
          <w:u w:val="single"/>
        </w:rPr>
        <w:t xml:space="preserve">     </w:t>
      </w:r>
      <w:r>
        <w:rPr>
          <w:rFonts w:hint="eastAsia" w:ascii="仿宋_GB2312" w:hAnsi="宋体" w:eastAsia="仿宋_GB2312"/>
          <w:color w:val="auto"/>
          <w:u w:val="single"/>
        </w:rPr>
        <w:t>（投标人名称）</w:t>
      </w:r>
      <w:r>
        <w:rPr>
          <w:rFonts w:hint="eastAsia" w:ascii="仿宋_GB2312" w:hAnsi="Times New Roman" w:eastAsia="仿宋_GB2312"/>
          <w:color w:val="auto"/>
          <w:u w:val="single"/>
        </w:rPr>
        <w:t xml:space="preserve">  </w:t>
      </w:r>
      <w:r>
        <w:rPr>
          <w:rFonts w:hint="eastAsia" w:ascii="仿宋_GB2312" w:hAnsi="宋体" w:eastAsia="仿宋_GB2312"/>
          <w:color w:val="auto"/>
        </w:rPr>
        <w:t>的法定代表人。</w:t>
      </w:r>
    </w:p>
    <w:p>
      <w:pPr>
        <w:pStyle w:val="27"/>
        <w:spacing w:line="360" w:lineRule="exact"/>
        <w:ind w:firstLine="277"/>
        <w:rPr>
          <w:rFonts w:ascii="仿宋_GB2312" w:hAnsi="Times New Roman" w:eastAsia="仿宋_GB2312"/>
          <w:color w:val="auto"/>
        </w:rPr>
      </w:pPr>
      <w:r>
        <w:rPr>
          <w:rFonts w:hint="eastAsia" w:ascii="仿宋_GB2312" w:hAnsi="宋体" w:eastAsia="仿宋_GB2312"/>
          <w:color w:val="auto"/>
        </w:rPr>
        <w:t>特此证明。</w:t>
      </w:r>
    </w:p>
    <w:p>
      <w:pPr>
        <w:pStyle w:val="27"/>
        <w:spacing w:line="360" w:lineRule="exact"/>
        <w:ind w:right="420" w:firstLine="5565" w:firstLineChars="2650"/>
        <w:rPr>
          <w:rFonts w:ascii="仿宋_GB2312" w:hAnsi="Times New Roman" w:eastAsia="仿宋_GB2312"/>
          <w:color w:val="auto"/>
        </w:rPr>
      </w:pPr>
      <w:r>
        <w:rPr>
          <w:rFonts w:hint="eastAsia" w:ascii="仿宋_GB2312" w:hAnsi="Times New Roman" w:eastAsia="仿宋_GB2312"/>
          <w:color w:val="auto"/>
        </w:rPr>
        <w:t>投标人（</w:t>
      </w:r>
      <w:r>
        <w:rPr>
          <w:rFonts w:hint="eastAsia" w:ascii="仿宋_GB2312" w:hAnsi="Times New Roman" w:eastAsia="仿宋_GB2312"/>
          <w:b/>
          <w:bCs/>
          <w:color w:val="auto"/>
        </w:rPr>
        <w:t>CA电子签章</w:t>
      </w:r>
      <w:r>
        <w:rPr>
          <w:rFonts w:hint="eastAsia" w:ascii="仿宋_GB2312" w:hAnsi="Times New Roman" w:eastAsia="仿宋_GB2312"/>
          <w:color w:val="auto"/>
        </w:rPr>
        <w:t>）：</w:t>
      </w:r>
      <w:r>
        <w:rPr>
          <w:rFonts w:hint="eastAsia" w:ascii="仿宋_GB2312" w:hAnsi="Times New Roman" w:eastAsia="仿宋_GB2312"/>
          <w:color w:val="auto"/>
          <w:u w:val="single"/>
        </w:rPr>
        <w:t xml:space="preserve">     </w:t>
      </w:r>
      <w:r>
        <w:rPr>
          <w:rFonts w:ascii="仿宋_GB2312" w:hAnsi="Times New Roman" w:eastAsia="仿宋_GB2312"/>
          <w:color w:val="auto"/>
          <w:u w:val="single"/>
        </w:rPr>
        <w:t xml:space="preserve">     </w:t>
      </w:r>
    </w:p>
    <w:p>
      <w:pPr>
        <w:pStyle w:val="27"/>
        <w:spacing w:line="360" w:lineRule="exact"/>
        <w:ind w:firstLine="420"/>
        <w:jc w:val="center"/>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pPr>
        <w:pStyle w:val="27"/>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60288;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pPr>
        <w:pStyle w:val="27"/>
        <w:spacing w:line="480" w:lineRule="exact"/>
        <w:rPr>
          <w:rFonts w:ascii="仿宋_GB2312" w:hAnsi="Times New Roman" w:eastAsia="仿宋_GB2312"/>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color w:val="auto"/>
        </w:rPr>
      </w:pPr>
    </w:p>
    <w:p>
      <w:pPr>
        <w:pStyle w:val="27"/>
        <w:spacing w:line="480" w:lineRule="exact"/>
        <w:rPr>
          <w:rFonts w:ascii="仿宋_GB2312" w:hAnsi="Times New Roman" w:eastAsia="仿宋_GB2312"/>
          <w:color w:val="auto"/>
        </w:rPr>
      </w:pPr>
    </w:p>
    <w:p>
      <w:pPr>
        <w:pStyle w:val="27"/>
        <w:spacing w:line="480" w:lineRule="exact"/>
        <w:rPr>
          <w:rFonts w:ascii="仿宋_GB2312" w:hAnsi="Times New Roman" w:eastAsia="仿宋_GB2312"/>
          <w:color w:val="auto"/>
        </w:rPr>
      </w:pPr>
    </w:p>
    <w:p>
      <w:pPr>
        <w:pStyle w:val="27"/>
        <w:spacing w:line="480" w:lineRule="exact"/>
        <w:rPr>
          <w:rFonts w:ascii="仿宋_GB2312" w:hAnsi="Times New Roman" w:eastAsia="仿宋_GB2312"/>
          <w:color w:val="auto"/>
        </w:rPr>
      </w:pPr>
    </w:p>
    <w:p>
      <w:pPr>
        <w:pStyle w:val="27"/>
        <w:spacing w:line="240" w:lineRule="atLeast"/>
        <w:ind w:firstLine="6300" w:firstLineChars="3000"/>
        <w:rPr>
          <w:rFonts w:ascii="仿宋_GB2312" w:hAnsi="Times New Roman" w:eastAsia="仿宋_GB2312"/>
          <w:color w:val="auto"/>
        </w:rPr>
      </w:pPr>
    </w:p>
    <w:p>
      <w:pPr>
        <w:pStyle w:val="27"/>
        <w:spacing w:line="480" w:lineRule="exact"/>
        <w:rPr>
          <w:rFonts w:ascii="仿宋_GB2312" w:hAnsi="Times New Roman" w:eastAsia="仿宋_GB2312"/>
          <w:color w:val="auto"/>
        </w:rPr>
      </w:pPr>
    </w:p>
    <w:p>
      <w:pPr>
        <w:pStyle w:val="27"/>
        <w:spacing w:line="240" w:lineRule="exact"/>
        <w:rPr>
          <w:rFonts w:ascii="仿宋_GB2312" w:hAnsi="Times New Roman" w:eastAsia="仿宋_GB2312"/>
          <w:color w:val="auto"/>
        </w:rPr>
      </w:pPr>
    </w:p>
    <w:p>
      <w:pPr>
        <w:pStyle w:val="27"/>
        <w:spacing w:line="240" w:lineRule="exact"/>
        <w:rPr>
          <w:rFonts w:ascii="仿宋_GB2312" w:hAnsi="Times New Roman" w:eastAsia="仿宋_GB2312"/>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color w:val="auto"/>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jc w:val="center"/>
        <w:rPr>
          <w:rFonts w:ascii="仿宋_GB2312" w:eastAsia="仿宋_GB2312"/>
          <w:color w:val="auto"/>
        </w:rPr>
      </w:pPr>
    </w:p>
    <w:p>
      <w:pPr>
        <w:jc w:val="center"/>
        <w:rPr>
          <w:rFonts w:ascii="仿宋_GB2312" w:eastAsia="仿宋_GB2312"/>
          <w:color w:val="auto"/>
        </w:rPr>
      </w:pPr>
      <w:r>
        <w:rPr>
          <w:rFonts w:hint="eastAsia" w:ascii="仿宋_GB2312" w:eastAsia="仿宋_GB2312"/>
          <w:color w:val="auto"/>
        </w:rPr>
        <w:t xml:space="preserve">      </w:t>
      </w:r>
    </w:p>
    <w:p>
      <w:pPr>
        <w:jc w:val="center"/>
        <w:rPr>
          <w:rFonts w:ascii="仿宋_GB2312" w:eastAsia="仿宋_GB2312"/>
          <w:color w:val="auto"/>
          <w:u w:val="single"/>
        </w:rPr>
      </w:pPr>
      <w:r>
        <w:rPr>
          <w:rFonts w:hint="eastAsia" w:ascii="仿宋_GB2312" w:eastAsia="仿宋_GB2312"/>
          <w:color w:val="auto"/>
        </w:rPr>
        <w:t xml:space="preserve">        </w:t>
      </w:r>
    </w:p>
    <w:p>
      <w:pPr>
        <w:pStyle w:val="27"/>
        <w:spacing w:line="240" w:lineRule="exact"/>
        <w:rPr>
          <w:rFonts w:ascii="仿宋_GB2312" w:hAnsi="Times New Roman" w:eastAsia="仿宋_GB2312"/>
          <w:color w:val="auto"/>
          <w:sz w:val="44"/>
        </w:rPr>
      </w:pPr>
    </w:p>
    <w:p>
      <w:pPr>
        <w:pStyle w:val="27"/>
        <w:spacing w:line="240" w:lineRule="atLeast"/>
        <w:ind w:firstLine="6615" w:firstLineChars="3150"/>
        <w:rPr>
          <w:rFonts w:ascii="仿宋_GB2312" w:hAnsi="Times New Roman" w:eastAsia="仿宋_GB2312"/>
          <w:color w:val="auto"/>
        </w:rPr>
      </w:pPr>
    </w:p>
    <w:p>
      <w:pPr>
        <w:pStyle w:val="27"/>
        <w:spacing w:line="240" w:lineRule="atLeast"/>
        <w:ind w:firstLine="6615" w:firstLineChars="3150"/>
        <w:rPr>
          <w:rFonts w:ascii="仿宋_GB2312" w:hAnsi="Times New Roman" w:eastAsia="仿宋_GB2312"/>
          <w:color w:val="auto"/>
        </w:rPr>
      </w:pPr>
    </w:p>
    <w:p>
      <w:pPr>
        <w:pStyle w:val="27"/>
        <w:spacing w:line="240" w:lineRule="atLeast"/>
        <w:rPr>
          <w:rFonts w:ascii="仿宋_GB2312" w:hAnsi="Times New Roman" w:eastAsia="仿宋_GB2312"/>
          <w:color w:val="auto"/>
        </w:rPr>
      </w:pPr>
    </w:p>
    <w:p>
      <w:pPr>
        <w:pStyle w:val="27"/>
        <w:spacing w:line="360" w:lineRule="exact"/>
        <w:ind w:firstLine="5355" w:firstLineChars="2550"/>
        <w:rPr>
          <w:rFonts w:ascii="Times New Roman" w:hAnsi="Times New Roman"/>
          <w:color w:val="auto"/>
          <w:u w:val="single"/>
        </w:rPr>
      </w:pPr>
      <w:r>
        <w:rPr>
          <w:rFonts w:hint="eastAsia" w:ascii="仿宋_GB2312" w:hAnsi="Times New Roman" w:eastAsia="仿宋_GB2312"/>
          <w:color w:val="auto"/>
        </w:rPr>
        <w:t>法定代表人</w:t>
      </w:r>
      <w:r>
        <w:rPr>
          <w:rFonts w:hint="eastAsia" w:ascii="仿宋_GB2312" w:eastAsia="仿宋_GB2312"/>
          <w:b/>
          <w:bCs/>
          <w:color w:val="auto"/>
        </w:rPr>
        <w:t>（签字）</w:t>
      </w:r>
      <w:r>
        <w:rPr>
          <w:rFonts w:hint="eastAsia" w:ascii="仿宋_GB2312" w:hAnsi="Times New Roman" w:eastAsia="仿宋_GB2312"/>
          <w:b/>
          <w:bCs/>
          <w:color w:val="auto"/>
        </w:rPr>
        <w:t>：</w:t>
      </w:r>
      <w:r>
        <w:rPr>
          <w:rFonts w:hint="eastAsia" w:ascii="仿宋_GB2312" w:hAnsi="Times New Roman" w:eastAsia="仿宋_GB2312"/>
          <w:color w:val="auto"/>
          <w:u w:val="single"/>
        </w:rPr>
        <w:t xml:space="preserve">      </w:t>
      </w:r>
      <w:r>
        <w:rPr>
          <w:rFonts w:ascii="Times New Roman" w:hAnsi="Times New Roman"/>
          <w:color w:val="auto"/>
          <w:u w:val="single"/>
        </w:rPr>
        <w:t xml:space="preserve">      </w:t>
      </w:r>
    </w:p>
    <w:p>
      <w:pPr>
        <w:pStyle w:val="27"/>
        <w:spacing w:line="360" w:lineRule="exact"/>
        <w:rPr>
          <w:rFonts w:ascii="仿宋_GB2312" w:eastAsia="仿宋_GB2312"/>
          <w:b/>
          <w:color w:val="auto"/>
          <w:sz w:val="24"/>
        </w:rPr>
      </w:pPr>
    </w:p>
    <w:p>
      <w:pPr>
        <w:pStyle w:val="27"/>
        <w:spacing w:line="360" w:lineRule="exact"/>
        <w:ind w:firstLine="482" w:firstLineChars="200"/>
        <w:rPr>
          <w:rFonts w:ascii="Times New Roman" w:hAnsi="Times New Roman"/>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bookmarkEnd w:id="80"/>
      <w:r>
        <w:rPr>
          <w:rFonts w:hint="eastAsia" w:ascii="仿宋_GB2312" w:hAnsi="宋体" w:eastAsia="仿宋_GB2312"/>
          <w:b/>
          <w:bCs/>
          <w:color w:val="auto"/>
          <w:sz w:val="24"/>
        </w:rPr>
        <w:t>。</w:t>
      </w:r>
    </w:p>
    <w:p>
      <w:pPr>
        <w:pStyle w:val="27"/>
        <w:spacing w:line="360" w:lineRule="exact"/>
        <w:ind w:firstLine="420" w:firstLineChars="200"/>
        <w:rPr>
          <w:rFonts w:ascii="Times New Roman" w:hAnsi="Times New Roman"/>
          <w:color w:val="auto"/>
        </w:rPr>
        <w:sectPr>
          <w:pgSz w:w="11906" w:h="16838"/>
          <w:pgMar w:top="1440" w:right="1440" w:bottom="1440" w:left="1440" w:header="851" w:footer="992" w:gutter="0"/>
          <w:cols w:space="720" w:num="1"/>
          <w:docGrid w:linePitch="312" w:charSpace="0"/>
        </w:sectPr>
      </w:pPr>
    </w:p>
    <w:p>
      <w:pPr>
        <w:pStyle w:val="27"/>
        <w:spacing w:line="320" w:lineRule="exact"/>
        <w:rPr>
          <w:rFonts w:ascii="仿宋_GB2312" w:hAnsi="Times New Roman" w:eastAsia="仿宋_GB2312"/>
          <w:color w:val="auto"/>
          <w:spacing w:val="-4"/>
        </w:rPr>
      </w:pPr>
      <w:r>
        <w:rPr>
          <w:rFonts w:hint="eastAsia" w:ascii="仿宋_GB2312" w:eastAsia="仿宋_GB2312"/>
          <w:b/>
          <w:color w:val="auto"/>
          <w:sz w:val="24"/>
          <w:szCs w:val="24"/>
        </w:rPr>
        <w:t>（</w:t>
      </w:r>
      <w:r>
        <w:rPr>
          <w:rFonts w:ascii="仿宋_GB2312" w:eastAsia="仿宋_GB2312"/>
          <w:b/>
          <w:color w:val="auto"/>
          <w:sz w:val="24"/>
          <w:szCs w:val="24"/>
        </w:rPr>
        <w:t>2</w:t>
      </w:r>
      <w:r>
        <w:rPr>
          <w:rFonts w:hint="eastAsia" w:ascii="仿宋_GB2312" w:eastAsia="仿宋_GB2312"/>
          <w:b/>
          <w:color w:val="auto"/>
          <w:sz w:val="24"/>
          <w:szCs w:val="24"/>
        </w:rPr>
        <w:t>）</w:t>
      </w:r>
      <w:bookmarkStart w:id="81" w:name="_Hlk101434427"/>
      <w:r>
        <w:rPr>
          <w:rFonts w:hint="eastAsia" w:ascii="仿宋_GB2312" w:eastAsia="仿宋_GB2312"/>
          <w:b/>
          <w:color w:val="auto"/>
          <w:sz w:val="24"/>
          <w:szCs w:val="24"/>
        </w:rPr>
        <w:t>法定代表人授权委托书格式（委托代理时必须提供）</w:t>
      </w:r>
      <w:r>
        <w:rPr>
          <w:rFonts w:hint="eastAsia" w:ascii="仿宋_GB2312" w:hAnsi="Times New Roman" w:eastAsia="仿宋_GB2312"/>
          <w:b/>
          <w:color w:val="auto"/>
        </w:rPr>
        <w:t>：</w:t>
      </w:r>
    </w:p>
    <w:p>
      <w:pPr>
        <w:pStyle w:val="27"/>
        <w:spacing w:line="320" w:lineRule="exact"/>
        <w:jc w:val="center"/>
        <w:rPr>
          <w:rFonts w:ascii="仿宋_GB2312" w:hAnsi="Times New Roman" w:eastAsia="仿宋_GB2312"/>
          <w:color w:val="auto"/>
          <w:sz w:val="32"/>
        </w:rPr>
      </w:pPr>
    </w:p>
    <w:p>
      <w:pPr>
        <w:pStyle w:val="27"/>
        <w:spacing w:line="320" w:lineRule="exact"/>
        <w:jc w:val="center"/>
        <w:rPr>
          <w:rFonts w:ascii="仿宋_GB2312" w:hAnsi="Times New Roman" w:eastAsia="仿宋_GB2312"/>
          <w:b/>
          <w:bCs/>
          <w:color w:val="auto"/>
          <w:sz w:val="32"/>
        </w:rPr>
      </w:pPr>
      <w:r>
        <w:rPr>
          <w:rFonts w:hint="eastAsia" w:ascii="仿宋_GB2312" w:hAnsi="Times New Roman" w:eastAsia="仿宋_GB2312"/>
          <w:b/>
          <w:bCs/>
          <w:color w:val="auto"/>
          <w:sz w:val="32"/>
        </w:rPr>
        <w:t>法定代表人授权委托书</w:t>
      </w:r>
    </w:p>
    <w:p>
      <w:pPr>
        <w:snapToGrid w:val="0"/>
        <w:spacing w:line="400" w:lineRule="exact"/>
        <w:rPr>
          <w:rFonts w:ascii="仿宋_GB2312" w:eastAsia="仿宋_GB2312"/>
          <w:bCs/>
          <w:color w:val="auto"/>
          <w:szCs w:val="21"/>
        </w:rPr>
      </w:pPr>
    </w:p>
    <w:p>
      <w:pPr>
        <w:snapToGrid w:val="0"/>
        <w:spacing w:line="360" w:lineRule="exact"/>
        <w:rPr>
          <w:rFonts w:ascii="仿宋_GB2312" w:hAnsi="宋体" w:eastAsia="仿宋_GB2312"/>
          <w:color w:val="auto"/>
          <w:szCs w:val="21"/>
          <w:u w:val="single"/>
        </w:rPr>
      </w:pPr>
      <w:r>
        <w:rPr>
          <w:rFonts w:hint="eastAsia" w:ascii="仿宋_GB2312" w:hAnsi="宋体" w:eastAsia="仿宋_GB2312"/>
          <w:color w:val="auto"/>
          <w:szCs w:val="21"/>
          <w:u w:val="single"/>
        </w:rPr>
        <w:t>致：</w:t>
      </w:r>
      <w:r>
        <w:rPr>
          <w:rFonts w:ascii="仿宋_GB2312" w:eastAsia="仿宋_GB2312"/>
          <w:color w:val="auto"/>
          <w:szCs w:val="21"/>
          <w:u w:val="single"/>
        </w:rPr>
        <w:t>柳州市职业技能公共实训中心</w:t>
      </w:r>
      <w:r>
        <w:rPr>
          <w:rFonts w:hint="eastAsia" w:ascii="仿宋_GB2312" w:hAnsi="宋体" w:eastAsia="仿宋_GB2312"/>
          <w:color w:val="auto"/>
          <w:szCs w:val="21"/>
          <w:u w:val="single"/>
        </w:rPr>
        <w:t>、柳州市政府集中采购中心：</w:t>
      </w:r>
    </w:p>
    <w:p>
      <w:pPr>
        <w:snapToGrid w:val="0"/>
        <w:spacing w:line="360" w:lineRule="exact"/>
        <w:ind w:firstLine="630" w:firstLineChars="300"/>
        <w:rPr>
          <w:rFonts w:ascii="仿宋_GB2312" w:eastAsia="仿宋_GB2312"/>
          <w:color w:val="auto"/>
          <w:szCs w:val="21"/>
        </w:rPr>
      </w:pPr>
      <w:r>
        <w:rPr>
          <w:rFonts w:hint="eastAsia" w:ascii="仿宋_GB2312" w:eastAsia="仿宋_GB2312"/>
          <w:color w:val="auto"/>
          <w:szCs w:val="21"/>
        </w:rPr>
        <w:t xml:space="preserve">我 </w:t>
      </w:r>
      <w:r>
        <w:rPr>
          <w:rFonts w:hint="eastAsia" w:ascii="仿宋_GB2312" w:eastAsia="仿宋_GB2312"/>
          <w:color w:val="auto"/>
          <w:szCs w:val="21"/>
          <w:u w:val="single"/>
        </w:rPr>
        <w:t xml:space="preserve">                </w:t>
      </w:r>
      <w:r>
        <w:rPr>
          <w:rFonts w:hint="eastAsia" w:ascii="仿宋_GB2312" w:eastAsia="仿宋_GB2312"/>
          <w:color w:val="auto"/>
          <w:szCs w:val="21"/>
        </w:rPr>
        <w:t>（姓名）系</w:t>
      </w:r>
      <w:r>
        <w:rPr>
          <w:rFonts w:hint="eastAsia" w:ascii="仿宋_GB2312" w:eastAsia="仿宋_GB2312"/>
          <w:color w:val="auto"/>
          <w:szCs w:val="21"/>
          <w:u w:val="single"/>
        </w:rPr>
        <w:t xml:space="preserve">                               </w:t>
      </w:r>
      <w:r>
        <w:rPr>
          <w:rFonts w:hint="eastAsia" w:ascii="仿宋_GB2312" w:eastAsia="仿宋_GB2312"/>
          <w:color w:val="auto"/>
          <w:szCs w:val="21"/>
        </w:rPr>
        <w:t>（投标人名称）的法定代表人，现授权委托</w:t>
      </w:r>
      <w:r>
        <w:rPr>
          <w:rFonts w:hint="eastAsia" w:ascii="仿宋_GB2312" w:eastAsia="仿宋_GB2312"/>
          <w:color w:val="auto"/>
          <w:szCs w:val="21"/>
          <w:u w:val="single"/>
        </w:rPr>
        <w:t xml:space="preserve">              </w:t>
      </w:r>
      <w:r>
        <w:rPr>
          <w:rFonts w:hint="eastAsia" w:ascii="仿宋_GB2312" w:eastAsia="仿宋_GB2312"/>
          <w:color w:val="auto"/>
          <w:szCs w:val="21"/>
        </w:rPr>
        <w:t>（姓名）以我方的名义参加</w:t>
      </w:r>
      <w:r>
        <w:rPr>
          <w:rFonts w:hint="eastAsia" w:ascii="仿宋_GB2312" w:eastAsia="仿宋_GB2312"/>
          <w:color w:val="auto"/>
          <w:szCs w:val="21"/>
          <w:u w:val="single"/>
        </w:rPr>
        <w:t xml:space="preserve">              </w:t>
      </w:r>
      <w:r>
        <w:rPr>
          <w:rFonts w:hint="eastAsia" w:ascii="仿宋_GB2312" w:eastAsia="仿宋_GB2312"/>
          <w:color w:val="auto"/>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color w:val="auto"/>
          <w:szCs w:val="21"/>
        </w:rPr>
      </w:pPr>
      <w:r>
        <w:rPr>
          <w:rFonts w:hint="eastAsia" w:ascii="仿宋_GB2312" w:eastAsia="仿宋_GB2312"/>
          <w:color w:val="auto"/>
          <w:szCs w:val="21"/>
        </w:rPr>
        <w:t xml:space="preserve">    我方对被授权人的签名事项负全部责任。</w:t>
      </w:r>
    </w:p>
    <w:p>
      <w:pPr>
        <w:snapToGrid w:val="0"/>
        <w:spacing w:line="360" w:lineRule="exact"/>
        <w:ind w:firstLine="480"/>
        <w:rPr>
          <w:rFonts w:ascii="仿宋_GB2312" w:eastAsia="仿宋_GB2312"/>
          <w:color w:val="auto"/>
          <w:szCs w:val="21"/>
        </w:rPr>
      </w:pPr>
      <w:r>
        <w:rPr>
          <w:rFonts w:hint="eastAsia" w:ascii="仿宋_GB2312" w:eastAsia="仿宋_GB2312"/>
          <w:color w:val="auto"/>
          <w:szCs w:val="21"/>
          <w:u w:val="single"/>
        </w:rPr>
        <w:t>在撤销授权的书面通知以前，本授权书一直有效。</w:t>
      </w:r>
      <w:r>
        <w:rPr>
          <w:rFonts w:hint="eastAsia" w:ascii="仿宋_GB2312" w:eastAsia="仿宋_GB2312"/>
          <w:color w:val="auto"/>
          <w:szCs w:val="21"/>
        </w:rPr>
        <w:t>被授权人在授权书有效期内签署的所有文件不因授权的撤销而失效。</w:t>
      </w:r>
    </w:p>
    <w:p>
      <w:pPr>
        <w:snapToGrid w:val="0"/>
        <w:spacing w:line="360" w:lineRule="exact"/>
        <w:ind w:firstLine="480"/>
        <w:rPr>
          <w:rFonts w:ascii="仿宋_GB2312" w:eastAsia="仿宋_GB2312"/>
          <w:color w:val="auto"/>
          <w:szCs w:val="21"/>
        </w:rPr>
      </w:pPr>
      <w:r>
        <w:rPr>
          <w:rFonts w:hint="eastAsia" w:ascii="仿宋_GB2312" w:eastAsia="仿宋_GB2312"/>
          <w:color w:val="auto"/>
          <w:szCs w:val="21"/>
        </w:rPr>
        <w:t>被授权人无转委托权，特此委托。</w:t>
      </w:r>
    </w:p>
    <w:p>
      <w:pPr>
        <w:snapToGrid w:val="0"/>
        <w:spacing w:line="360" w:lineRule="exact"/>
        <w:rPr>
          <w:rFonts w:ascii="仿宋_GB2312" w:eastAsia="仿宋_GB2312"/>
          <w:color w:val="auto"/>
          <w:szCs w:val="21"/>
        </w:rPr>
      </w:pPr>
    </w:p>
    <w:p>
      <w:pPr>
        <w:snapToGrid w:val="0"/>
        <w:spacing w:line="360" w:lineRule="exact"/>
        <w:rPr>
          <w:rFonts w:ascii="仿宋_GB2312" w:eastAsia="仿宋_GB2312"/>
          <w:color w:val="auto"/>
          <w:szCs w:val="21"/>
          <w:u w:val="single"/>
        </w:rPr>
      </w:pPr>
      <w:r>
        <w:rPr>
          <w:rFonts w:hint="eastAsia" w:ascii="仿宋_GB2312" w:eastAsia="仿宋_GB2312"/>
          <w:color w:val="auto"/>
          <w:szCs w:val="21"/>
        </w:rPr>
        <w:t>被授权人</w:t>
      </w:r>
      <w:r>
        <w:rPr>
          <w:rFonts w:hint="eastAsia" w:ascii="仿宋_GB2312" w:eastAsia="仿宋_GB2312"/>
          <w:b/>
          <w:bCs/>
          <w:color w:val="auto"/>
          <w:szCs w:val="21"/>
        </w:rPr>
        <w:t>（签字）</w:t>
      </w:r>
      <w:r>
        <w:rPr>
          <w:rFonts w:hint="eastAsia" w:ascii="仿宋_GB2312" w:eastAsia="仿宋_GB2312"/>
          <w:color w:val="auto"/>
          <w:szCs w:val="21"/>
        </w:rPr>
        <w:t>：</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法定代表人</w:t>
      </w:r>
      <w:r>
        <w:rPr>
          <w:rFonts w:hint="eastAsia" w:ascii="仿宋_GB2312" w:eastAsia="仿宋_GB2312"/>
          <w:b/>
          <w:bCs/>
          <w:color w:val="auto"/>
          <w:szCs w:val="21"/>
        </w:rPr>
        <w:t>（</w:t>
      </w:r>
      <w:r>
        <w:rPr>
          <w:rFonts w:hint="eastAsia" w:ascii="仿宋_GB2312" w:eastAsia="仿宋_GB2312"/>
          <w:b/>
          <w:color w:val="auto"/>
          <w:szCs w:val="21"/>
        </w:rPr>
        <w:t>签字</w:t>
      </w:r>
      <w:r>
        <w:rPr>
          <w:rFonts w:hint="eastAsia" w:ascii="仿宋_GB2312" w:eastAsia="仿宋_GB2312"/>
          <w:b/>
          <w:bCs/>
          <w:color w:val="auto"/>
          <w:szCs w:val="21"/>
        </w:rPr>
        <w:t>）</w:t>
      </w:r>
      <w:r>
        <w:rPr>
          <w:rFonts w:hint="eastAsia" w:ascii="仿宋_GB2312" w:eastAsia="仿宋_GB2312"/>
          <w:color w:val="auto"/>
          <w:szCs w:val="21"/>
        </w:rPr>
        <w:t>：</w:t>
      </w:r>
      <w:r>
        <w:rPr>
          <w:rFonts w:hint="eastAsia" w:ascii="仿宋_GB2312" w:eastAsia="仿宋_GB2312"/>
          <w:color w:val="auto"/>
          <w:szCs w:val="21"/>
          <w:u w:val="single"/>
        </w:rPr>
        <w:t xml:space="preserve">                       </w:t>
      </w:r>
    </w:p>
    <w:p>
      <w:pPr>
        <w:snapToGrid w:val="0"/>
        <w:spacing w:line="360" w:lineRule="exact"/>
        <w:rPr>
          <w:rFonts w:ascii="仿宋_GB2312" w:eastAsia="仿宋_GB2312"/>
          <w:color w:val="auto"/>
          <w:szCs w:val="21"/>
        </w:rPr>
      </w:pPr>
      <w:r>
        <w:rPr>
          <w:rFonts w:hint="eastAsia" w:ascii="仿宋_GB2312" w:eastAsia="仿宋_GB2312"/>
          <w:color w:val="auto"/>
          <w:szCs w:val="21"/>
        </w:rPr>
        <w:t>被授权人所在部门：</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被授权人职务：</w:t>
      </w:r>
      <w:r>
        <w:rPr>
          <w:rFonts w:hint="eastAsia" w:ascii="仿宋_GB2312" w:eastAsia="仿宋_GB2312"/>
          <w:color w:val="auto"/>
          <w:szCs w:val="21"/>
          <w:u w:val="single"/>
        </w:rPr>
        <w:t xml:space="preserve">                             </w:t>
      </w:r>
    </w:p>
    <w:p>
      <w:pPr>
        <w:snapToGrid w:val="0"/>
        <w:spacing w:line="360" w:lineRule="exact"/>
        <w:rPr>
          <w:rFonts w:ascii="仿宋_GB2312" w:eastAsia="仿宋_GB2312"/>
          <w:color w:val="auto"/>
          <w:szCs w:val="21"/>
        </w:rPr>
      </w:pPr>
      <w:r>
        <w:rPr>
          <w:rFonts w:hint="eastAsia" w:ascii="仿宋_GB2312" w:eastAsia="仿宋_GB2312"/>
          <w:color w:val="auto"/>
          <w:szCs w:val="21"/>
        </w:rPr>
        <w:t>被授权人身份证号码：</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w:t>
      </w:r>
    </w:p>
    <w:p>
      <w:pPr>
        <w:snapToGrid w:val="0"/>
        <w:spacing w:line="360" w:lineRule="exact"/>
        <w:jc w:val="center"/>
        <w:rPr>
          <w:rFonts w:ascii="仿宋_GB2312" w:eastAsia="仿宋_GB2312"/>
          <w:color w:val="auto"/>
          <w:szCs w:val="21"/>
        </w:rPr>
      </w:pPr>
      <w:r>
        <w:rPr>
          <w:rFonts w:hint="eastAsia" w:ascii="仿宋_GB2312" w:eastAsia="仿宋_GB2312"/>
          <w:color w:val="auto"/>
          <w:szCs w:val="21"/>
        </w:rPr>
        <w:t xml:space="preserve">                                   投标人</w:t>
      </w:r>
      <w:r>
        <w:rPr>
          <w:rFonts w:hint="eastAsia" w:ascii="仿宋_GB2312" w:eastAsia="仿宋_GB2312"/>
          <w:color w:val="auto"/>
        </w:rPr>
        <w:t>（</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pPr>
        <w:pStyle w:val="27"/>
        <w:spacing w:line="360" w:lineRule="exact"/>
        <w:rPr>
          <w:rFonts w:ascii="仿宋_GB2312" w:hAnsi="Times New Roman" w:eastAsia="仿宋_GB2312"/>
          <w:color w:val="auto"/>
        </w:rPr>
      </w:pPr>
      <w:r>
        <w:rPr>
          <w:rFonts w:hint="eastAsia" w:ascii="仿宋_GB2312" w:hAnsi="Times New Roman" w:eastAsia="仿宋_GB2312"/>
          <w:color w:val="auto"/>
        </w:rPr>
        <w:t xml:space="preserve">                                                            </w:t>
      </w:r>
      <w:r>
        <w:rPr>
          <w:rFonts w:hint="eastAsia" w:ascii="仿宋_GB2312" w:hAnsi="宋体" w:eastAsia="仿宋_GB2312"/>
          <w:color w:val="auto"/>
        </w:rPr>
        <w:t>日期：       年   月   日</w:t>
      </w:r>
    </w:p>
    <w:p>
      <w:pPr>
        <w:pStyle w:val="27"/>
        <w:spacing w:line="360" w:lineRule="exact"/>
        <w:rPr>
          <w:rFonts w:ascii="仿宋_GB2312" w:hAnsi="Times New Roman" w:eastAsia="仿宋_GB2312"/>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3360;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2336;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color w:val="auto"/>
        </w:rPr>
        <w:t xml:space="preserve">                                                                                                                                                                                        </w:t>
      </w:r>
    </w:p>
    <w:p>
      <w:pPr>
        <w:pStyle w:val="27"/>
        <w:spacing w:line="480" w:lineRule="exact"/>
        <w:rPr>
          <w:rFonts w:ascii="仿宋_GB2312" w:hAnsi="Times New Roman" w:eastAsia="仿宋_GB2312"/>
          <w:color w:val="auto"/>
        </w:rPr>
      </w:pPr>
    </w:p>
    <w:p>
      <w:pPr>
        <w:pStyle w:val="27"/>
        <w:spacing w:line="480" w:lineRule="exact"/>
        <w:rPr>
          <w:rFonts w:ascii="仿宋_GB2312" w:hAnsi="Times New Roman" w:eastAsia="仿宋_GB2312"/>
          <w:color w:val="auto"/>
        </w:rPr>
      </w:pPr>
    </w:p>
    <w:p>
      <w:pPr>
        <w:pStyle w:val="27"/>
        <w:spacing w:line="480" w:lineRule="exact"/>
        <w:rPr>
          <w:rFonts w:ascii="仿宋_GB2312" w:hAnsi="Times New Roman" w:eastAsia="仿宋_GB2312"/>
          <w:color w:val="auto"/>
        </w:rPr>
      </w:pPr>
    </w:p>
    <w:p>
      <w:pPr>
        <w:pStyle w:val="27"/>
        <w:spacing w:line="480" w:lineRule="exact"/>
        <w:rPr>
          <w:rFonts w:ascii="仿宋_GB2312" w:hAnsi="Times New Roman" w:eastAsia="仿宋_GB2312"/>
          <w:color w:val="auto"/>
        </w:rPr>
      </w:pPr>
    </w:p>
    <w:p>
      <w:pPr>
        <w:pStyle w:val="27"/>
        <w:spacing w:line="480" w:lineRule="exact"/>
        <w:rPr>
          <w:rFonts w:ascii="仿宋_GB2312" w:hAnsi="Times New Roman" w:eastAsia="仿宋_GB2312"/>
          <w:color w:val="auto"/>
        </w:rPr>
      </w:pPr>
    </w:p>
    <w:p>
      <w:pPr>
        <w:pStyle w:val="27"/>
        <w:spacing w:line="240" w:lineRule="atLeast"/>
        <w:ind w:firstLine="5460" w:firstLineChars="2600"/>
        <w:rPr>
          <w:rFonts w:ascii="仿宋_GB2312" w:hAnsi="Times New Roman" w:eastAsia="仿宋_GB2312"/>
          <w:color w:val="auto"/>
          <w:u w:val="single"/>
        </w:rPr>
      </w:pPr>
    </w:p>
    <w:p>
      <w:pPr>
        <w:pStyle w:val="27"/>
        <w:spacing w:line="240" w:lineRule="atLeast"/>
        <w:ind w:firstLine="5460" w:firstLineChars="2600"/>
        <w:rPr>
          <w:rFonts w:ascii="仿宋_GB2312" w:hAnsi="Times New Roman" w:eastAsia="仿宋_GB2312"/>
          <w:color w:val="auto"/>
          <w:u w:val="single"/>
        </w:rPr>
      </w:pPr>
    </w:p>
    <w:p>
      <w:pPr>
        <w:pStyle w:val="27"/>
        <w:spacing w:line="240" w:lineRule="atLeast"/>
        <w:rPr>
          <w:rFonts w:ascii="仿宋_GB2312" w:hAnsi="Times New Roman" w:eastAsia="仿宋_GB2312"/>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4384;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color w:val="auto"/>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pStyle w:val="27"/>
        <w:spacing w:line="240" w:lineRule="exact"/>
        <w:rPr>
          <w:rFonts w:ascii="仿宋_GB2312" w:hAnsi="Times New Roman" w:eastAsia="仿宋_GB2312"/>
          <w:color w:val="auto"/>
          <w:sz w:val="44"/>
        </w:rPr>
      </w:pPr>
    </w:p>
    <w:p>
      <w:pPr>
        <w:snapToGrid w:val="0"/>
        <w:spacing w:before="120" w:beforeLines="50" w:after="50"/>
        <w:ind w:firstLine="420" w:firstLineChars="200"/>
        <w:outlineLvl w:val="1"/>
        <w:rPr>
          <w:rFonts w:ascii="仿宋_GB2312" w:eastAsia="仿宋_GB2312"/>
          <w:color w:val="auto"/>
        </w:rPr>
      </w:pPr>
      <w:r>
        <w:rPr>
          <w:rFonts w:hint="eastAsia" w:ascii="仿宋_GB2312" w:eastAsia="仿宋_GB2312"/>
          <w:color w:val="auto"/>
        </w:rPr>
        <w:t xml:space="preserve">                                             </w:t>
      </w:r>
    </w:p>
    <w:p>
      <w:pPr>
        <w:snapToGrid w:val="0"/>
        <w:spacing w:before="120" w:beforeLines="50" w:after="50"/>
        <w:ind w:firstLine="420" w:firstLineChars="200"/>
        <w:outlineLvl w:val="1"/>
        <w:rPr>
          <w:rFonts w:ascii="仿宋_GB2312" w:eastAsia="仿宋_GB2312"/>
          <w:color w:val="auto"/>
        </w:rPr>
      </w:pPr>
    </w:p>
    <w:p>
      <w:pPr>
        <w:snapToGrid w:val="0"/>
        <w:spacing w:before="120" w:beforeLines="50" w:after="50"/>
        <w:ind w:firstLine="482" w:firstLineChars="200"/>
        <w:outlineLvl w:val="1"/>
        <w:rPr>
          <w:rFonts w:ascii="仿宋_GB2312" w:eastAsia="仿宋_GB2312"/>
          <w:color w:val="auto"/>
        </w:rPr>
        <w:sectPr>
          <w:pgSz w:w="11906" w:h="16838"/>
          <w:pgMar w:top="1440" w:right="1440" w:bottom="1440" w:left="1440" w:header="851" w:footer="992" w:gutter="0"/>
          <w:cols w:space="720" w:num="1"/>
          <w:docGrid w:linePitch="312" w:charSpace="0"/>
        </w:sect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bookmarkEnd w:id="81"/>
      <w:r>
        <w:rPr>
          <w:rFonts w:hint="eastAsia" w:ascii="仿宋_GB2312" w:hAnsi="宋体" w:eastAsia="仿宋_GB2312"/>
          <w:b/>
          <w:bCs/>
          <w:color w:val="auto"/>
          <w:sz w:val="24"/>
        </w:rPr>
        <w:t>。</w:t>
      </w:r>
    </w:p>
    <w:p>
      <w:pPr>
        <w:snapToGrid w:val="0"/>
        <w:spacing w:line="400" w:lineRule="exact"/>
        <w:jc w:val="left"/>
        <w:rPr>
          <w:rFonts w:ascii="仿宋_GB2312" w:hAnsi="Calibri" w:eastAsia="仿宋_GB2312"/>
          <w:b/>
          <w:bCs/>
          <w:color w:val="auto"/>
          <w:sz w:val="24"/>
        </w:rPr>
      </w:pPr>
      <w:r>
        <w:rPr>
          <w:rFonts w:hint="eastAsia" w:ascii="仿宋_GB2312" w:eastAsia="仿宋_GB2312"/>
          <w:b/>
          <w:bCs/>
          <w:color w:val="auto"/>
          <w:szCs w:val="21"/>
        </w:rPr>
        <w:t>（3）</w:t>
      </w:r>
      <w:r>
        <w:rPr>
          <w:rFonts w:hint="eastAsia" w:ascii="仿宋_GB2312" w:hAnsi="Calibri" w:eastAsia="仿宋_GB2312"/>
          <w:b/>
          <w:bCs/>
          <w:color w:val="auto"/>
          <w:sz w:val="24"/>
        </w:rPr>
        <w:t>投标人资格声明函</w:t>
      </w:r>
      <w:r>
        <w:rPr>
          <w:rFonts w:hint="eastAsia" w:ascii="仿宋_GB2312" w:eastAsia="仿宋_GB2312"/>
          <w:b/>
          <w:bCs/>
          <w:color w:val="auto"/>
          <w:sz w:val="24"/>
        </w:rPr>
        <w:t>格式</w:t>
      </w:r>
      <w:r>
        <w:rPr>
          <w:rFonts w:hint="eastAsia" w:ascii="仿宋_GB2312" w:hAnsi="Calibri" w:eastAsia="仿宋_GB2312"/>
          <w:b/>
          <w:bCs/>
          <w:color w:val="auto"/>
          <w:sz w:val="24"/>
        </w:rPr>
        <w:t>（必须提供）：</w:t>
      </w:r>
    </w:p>
    <w:p>
      <w:pPr>
        <w:snapToGrid w:val="0"/>
        <w:spacing w:before="50" w:after="120" w:afterLines="50" w:line="400" w:lineRule="exact"/>
        <w:jc w:val="center"/>
        <w:rPr>
          <w:rFonts w:ascii="仿宋_GB2312" w:eastAsia="仿宋_GB2312"/>
          <w:b/>
          <w:bCs/>
          <w:color w:val="auto"/>
          <w:sz w:val="32"/>
          <w:szCs w:val="32"/>
        </w:rPr>
      </w:pPr>
    </w:p>
    <w:p>
      <w:pPr>
        <w:autoSpaceDE w:val="0"/>
        <w:autoSpaceDN w:val="0"/>
        <w:adjustRightInd w:val="0"/>
        <w:spacing w:line="400" w:lineRule="exact"/>
        <w:ind w:firstLine="640"/>
        <w:jc w:val="center"/>
        <w:rPr>
          <w:rFonts w:ascii="仿宋_GB2312" w:eastAsia="仿宋_GB2312"/>
          <w:b/>
          <w:bCs/>
          <w:color w:val="auto"/>
          <w:sz w:val="32"/>
          <w:szCs w:val="32"/>
        </w:rPr>
      </w:pPr>
      <w:r>
        <w:rPr>
          <w:rFonts w:hint="eastAsia" w:ascii="仿宋_GB2312" w:eastAsia="仿宋_GB2312"/>
          <w:b/>
          <w:bCs/>
          <w:color w:val="auto"/>
          <w:sz w:val="32"/>
          <w:szCs w:val="32"/>
        </w:rPr>
        <w:t>投标人资格声明函</w:t>
      </w:r>
    </w:p>
    <w:p>
      <w:pPr>
        <w:autoSpaceDE w:val="0"/>
        <w:autoSpaceDN w:val="0"/>
        <w:adjustRightInd w:val="0"/>
        <w:spacing w:line="400" w:lineRule="exact"/>
        <w:rPr>
          <w:rFonts w:ascii="仿宋_GB2312" w:eastAsia="仿宋_GB2312"/>
          <w:color w:val="auto"/>
          <w:spacing w:val="6"/>
          <w:sz w:val="24"/>
        </w:rPr>
      </w:pPr>
      <w:r>
        <w:rPr>
          <w:rFonts w:hint="eastAsia" w:ascii="仿宋_GB2312" w:eastAsia="仿宋_GB2312"/>
          <w:color w:val="auto"/>
          <w:spacing w:val="6"/>
          <w:sz w:val="24"/>
        </w:rPr>
        <w:t>致：</w:t>
      </w:r>
      <w:r>
        <w:rPr>
          <w:rFonts w:ascii="仿宋_GB2312" w:eastAsia="仿宋_GB2312"/>
          <w:color w:val="auto"/>
          <w:spacing w:val="6"/>
          <w:sz w:val="24"/>
          <w:u w:val="single"/>
        </w:rPr>
        <w:t>柳州市职业技能公共实训中心</w:t>
      </w:r>
      <w:r>
        <w:rPr>
          <w:rFonts w:hint="eastAsia" w:ascii="仿宋_GB2312" w:eastAsia="仿宋_GB2312"/>
          <w:color w:val="auto"/>
          <w:spacing w:val="6"/>
          <w:sz w:val="24"/>
          <w:u w:val="single"/>
        </w:rPr>
        <w:t>、柳州市政府集中采购中心</w:t>
      </w:r>
      <w:r>
        <w:rPr>
          <w:rFonts w:hint="eastAsia" w:ascii="仿宋_GB2312" w:eastAsia="仿宋_GB2312"/>
          <w:color w:val="auto"/>
          <w:spacing w:val="6"/>
          <w:sz w:val="24"/>
        </w:rPr>
        <w:t>：</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我方自愿参加</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项目（项目编号：</w:t>
      </w:r>
      <w:r>
        <w:rPr>
          <w:rFonts w:hint="eastAsia" w:ascii="仿宋_GB2312" w:eastAsia="仿宋_GB2312"/>
          <w:color w:val="auto"/>
          <w:spacing w:val="6"/>
          <w:sz w:val="24"/>
          <w:u w:val="single"/>
        </w:rPr>
        <w:t xml:space="preserve">           </w:t>
      </w:r>
      <w:r>
        <w:rPr>
          <w:rFonts w:hint="eastAsia" w:ascii="仿宋_GB2312" w:eastAsia="仿宋_GB2312"/>
          <w:color w:val="auto"/>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color w:val="auto"/>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color w:val="auto"/>
          <w:spacing w:val="6"/>
          <w:sz w:val="24"/>
        </w:rPr>
      </w:pPr>
      <w:r>
        <w:rPr>
          <w:rFonts w:hint="eastAsia" w:ascii="仿宋_GB2312" w:eastAsia="仿宋_GB2312"/>
          <w:b/>
          <w:bCs/>
          <w:color w:val="auto"/>
          <w:spacing w:val="6"/>
          <w:sz w:val="24"/>
        </w:rPr>
        <w:t>特此声明！</w:t>
      </w:r>
      <w:r>
        <w:rPr>
          <w:rFonts w:hint="eastAsia" w:ascii="仿宋_GB2312" w:eastAsia="仿宋_GB2312"/>
          <w:color w:val="auto"/>
          <w:spacing w:val="6"/>
          <w:sz w:val="24"/>
        </w:rPr>
        <w:t xml:space="preserve"> </w:t>
      </w:r>
    </w:p>
    <w:p>
      <w:pPr>
        <w:pStyle w:val="47"/>
        <w:spacing w:line="400" w:lineRule="exact"/>
        <w:ind w:firstLine="504"/>
        <w:rPr>
          <w:rFonts w:ascii="仿宋_GB2312" w:eastAsia="仿宋_GB2312"/>
          <w:color w:val="auto"/>
          <w:spacing w:val="6"/>
          <w:sz w:val="24"/>
        </w:rPr>
      </w:pPr>
    </w:p>
    <w:p>
      <w:pPr>
        <w:spacing w:line="400" w:lineRule="exact"/>
        <w:rPr>
          <w:color w:val="auto"/>
          <w:sz w:val="24"/>
        </w:rPr>
      </w:pPr>
    </w:p>
    <w:p>
      <w:pPr>
        <w:spacing w:line="400" w:lineRule="exact"/>
        <w:jc w:val="center"/>
        <w:rPr>
          <w:rFonts w:ascii="仿宋_GB2312" w:eastAsia="仿宋_GB2312"/>
          <w:color w:val="auto"/>
          <w:sz w:val="24"/>
          <w:u w:val="single"/>
        </w:rPr>
      </w:pPr>
      <w:r>
        <w:rPr>
          <w:rFonts w:hint="eastAsia" w:ascii="仿宋_GB2312" w:eastAsia="仿宋_GB2312"/>
          <w:color w:val="auto"/>
          <w:sz w:val="24"/>
        </w:rPr>
        <w:t xml:space="preserve">                        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p>
    <w:p>
      <w:pPr>
        <w:spacing w:line="400" w:lineRule="exact"/>
        <w:jc w:val="center"/>
        <w:rPr>
          <w:rFonts w:ascii="仿宋_GB2312" w:eastAsia="仿宋_GB2312"/>
          <w:color w:val="auto"/>
          <w:sz w:val="24"/>
          <w:u w:val="single"/>
        </w:rPr>
      </w:pPr>
    </w:p>
    <w:p>
      <w:pPr>
        <w:pStyle w:val="27"/>
        <w:spacing w:line="400" w:lineRule="exact"/>
        <w:ind w:firstLine="5160" w:firstLineChars="2150"/>
        <w:rPr>
          <w:rFonts w:ascii="仿宋_GB2312" w:eastAsia="仿宋_GB2312"/>
          <w:color w:val="auto"/>
          <w:sz w:val="24"/>
          <w:szCs w:val="24"/>
        </w:rPr>
      </w:pPr>
      <w:r>
        <w:rPr>
          <w:rFonts w:hint="eastAsia" w:ascii="仿宋_GB2312" w:eastAsia="仿宋_GB2312"/>
          <w:color w:val="auto"/>
          <w:sz w:val="24"/>
          <w:szCs w:val="24"/>
        </w:rPr>
        <w:t>投标人</w:t>
      </w:r>
      <w:r>
        <w:rPr>
          <w:rFonts w:hint="eastAsia" w:ascii="仿宋_GB2312" w:eastAsia="仿宋_GB2312"/>
          <w:b/>
          <w:bCs/>
          <w:color w:val="auto"/>
          <w:sz w:val="24"/>
          <w:szCs w:val="24"/>
        </w:rPr>
        <w:t>（CA电子签章）</w:t>
      </w:r>
      <w:r>
        <w:rPr>
          <w:rFonts w:hint="eastAsia" w:ascii="仿宋_GB2312" w:eastAsia="仿宋_GB2312"/>
          <w:color w:val="auto"/>
          <w:sz w:val="24"/>
          <w:szCs w:val="24"/>
        </w:rPr>
        <w:t>：</w:t>
      </w:r>
      <w:r>
        <w:rPr>
          <w:rFonts w:hint="eastAsia" w:ascii="仿宋_GB2312" w:eastAsia="仿宋_GB2312"/>
          <w:color w:val="auto"/>
          <w:sz w:val="24"/>
          <w:szCs w:val="24"/>
          <w:u w:val="single"/>
        </w:rPr>
        <w:t xml:space="preserve">                               </w:t>
      </w:r>
    </w:p>
    <w:p>
      <w:pPr>
        <w:pStyle w:val="27"/>
        <w:spacing w:line="400" w:lineRule="exact"/>
        <w:rPr>
          <w:rFonts w:ascii="仿宋_GB2312" w:hAnsi="宋体" w:eastAsia="仿宋_GB2312"/>
          <w:color w:val="auto"/>
          <w:sz w:val="24"/>
          <w:szCs w:val="24"/>
        </w:rPr>
      </w:pPr>
    </w:p>
    <w:p>
      <w:pPr>
        <w:pStyle w:val="27"/>
        <w:spacing w:line="400" w:lineRule="exact"/>
        <w:jc w:val="right"/>
        <w:rPr>
          <w:rFonts w:ascii="仿宋_GB2312" w:hAnsi="宋体" w:eastAsia="仿宋_GB2312"/>
          <w:color w:val="auto"/>
          <w:sz w:val="24"/>
          <w:szCs w:val="24"/>
        </w:rPr>
      </w:pPr>
      <w:r>
        <w:rPr>
          <w:rFonts w:hint="eastAsia" w:ascii="仿宋_GB2312" w:hAnsi="宋体" w:eastAsia="仿宋_GB2312"/>
          <w:color w:val="auto"/>
          <w:sz w:val="24"/>
          <w:szCs w:val="24"/>
        </w:rPr>
        <w:t>日期：       年   月   日</w:t>
      </w:r>
    </w:p>
    <w:p>
      <w:pPr>
        <w:pStyle w:val="27"/>
        <w:spacing w:line="400" w:lineRule="exact"/>
        <w:ind w:firstLine="482" w:firstLineChars="200"/>
        <w:rPr>
          <w:rFonts w:ascii="仿宋_GB2312" w:hAnsi="宋体" w:eastAsia="仿宋_GB2312"/>
          <w:b/>
          <w:bCs/>
          <w:color w:val="auto"/>
          <w:sz w:val="24"/>
          <w:szCs w:val="24"/>
        </w:rPr>
      </w:pPr>
      <w:r>
        <w:rPr>
          <w:rFonts w:hint="eastAsia" w:ascii="仿宋_GB2312" w:eastAsia="仿宋_GB2312"/>
          <w:b/>
          <w:color w:val="auto"/>
          <w:sz w:val="24"/>
          <w:szCs w:val="24"/>
        </w:rPr>
        <w:t>注：此项材料必须</w:t>
      </w:r>
      <w:r>
        <w:rPr>
          <w:rFonts w:hint="eastAsia" w:ascii="仿宋_GB2312" w:hAnsi="宋体" w:eastAsia="仿宋_GB2312"/>
          <w:b/>
          <w:bCs/>
          <w:color w:val="auto"/>
          <w:sz w:val="24"/>
          <w:szCs w:val="24"/>
        </w:rPr>
        <w:t>以PDF格式上传。</w:t>
      </w:r>
    </w:p>
    <w:p>
      <w:pPr>
        <w:pStyle w:val="9"/>
        <w:overflowPunct w:val="0"/>
        <w:ind w:left="0" w:firstLine="0"/>
        <w:rPr>
          <w:rFonts w:ascii="仿宋_GB2312" w:hAnsi="Courier New" w:eastAsia="仿宋_GB2312" w:cs="Courier New"/>
          <w:bCs/>
          <w:color w:val="auto"/>
          <w:sz w:val="24"/>
          <w:szCs w:val="24"/>
        </w:rPr>
        <w:sectPr>
          <w:pgSz w:w="11906" w:h="16838"/>
          <w:pgMar w:top="1440" w:right="707" w:bottom="1440" w:left="1440" w:header="851" w:footer="992" w:gutter="0"/>
          <w:cols w:space="720" w:num="1"/>
          <w:docGrid w:linePitch="312" w:charSpace="0"/>
        </w:sectPr>
      </w:pPr>
    </w:p>
    <w:p>
      <w:pPr>
        <w:pStyle w:val="491"/>
        <w:spacing w:before="0" w:beforeAutospacing="0" w:after="0" w:afterAutospacing="0" w:line="460" w:lineRule="atLeast"/>
        <w:rPr>
          <w:rFonts w:ascii="仿宋_GB2312" w:eastAsia="仿宋_GB2312"/>
          <w:color w:val="auto"/>
        </w:rPr>
      </w:pPr>
      <w:r>
        <w:rPr>
          <w:rFonts w:hint="eastAsia" w:ascii="仿宋_GB2312" w:eastAsia="仿宋_GB2312"/>
          <w:color w:val="auto"/>
        </w:rPr>
        <w:t>  （4）投标人有效主体资格证明（如营业执照、事业单位法人证书、执业许可证、自然人身份证等）（</w:t>
      </w:r>
      <w:r>
        <w:rPr>
          <w:rFonts w:hint="eastAsia" w:ascii="仿宋_GB2312" w:eastAsia="仿宋_GB2312"/>
          <w:b/>
          <w:bCs/>
          <w:color w:val="auto"/>
        </w:rPr>
        <w:t>必须提供</w:t>
      </w:r>
      <w:r>
        <w:rPr>
          <w:rFonts w:hint="eastAsia" w:ascii="仿宋_GB2312" w:eastAsia="仿宋_GB2312"/>
          <w:color w:val="auto"/>
        </w:rPr>
        <w:t>）</w:t>
      </w:r>
    </w:p>
    <w:p>
      <w:pPr>
        <w:snapToGrid w:val="0"/>
        <w:spacing w:line="400" w:lineRule="exact"/>
        <w:jc w:val="left"/>
        <w:rPr>
          <w:rFonts w:ascii="仿宋_GB2312" w:eastAsia="仿宋_GB2312"/>
          <w:bCs/>
          <w:color w:val="auto"/>
          <w:sz w:val="24"/>
        </w:rPr>
      </w:pPr>
    </w:p>
    <w:p>
      <w:pPr>
        <w:snapToGrid w:val="0"/>
        <w:spacing w:line="400" w:lineRule="exact"/>
        <w:jc w:val="left"/>
        <w:rPr>
          <w:rFonts w:ascii="仿宋_GB2312" w:eastAsia="仿宋_GB2312"/>
          <w:bCs/>
          <w:color w:val="auto"/>
          <w:sz w:val="24"/>
        </w:rPr>
      </w:pPr>
    </w:p>
    <w:p>
      <w:pPr>
        <w:snapToGrid w:val="0"/>
        <w:spacing w:before="120" w:beforeLines="50" w:after="50" w:line="400" w:lineRule="exact"/>
        <w:outlineLvl w:val="1"/>
        <w:rPr>
          <w:rFonts w:ascii="仿宋_GB2312" w:eastAsia="仿宋_GB2312"/>
          <w:b/>
          <w:bCs/>
          <w:color w:val="auto"/>
          <w:szCs w:val="21"/>
        </w:rPr>
      </w:pPr>
    </w:p>
    <w:p>
      <w:pPr>
        <w:ind w:firstLine="643" w:firstLineChars="200"/>
        <w:jc w:val="left"/>
        <w:rPr>
          <w:rFonts w:ascii="仿宋_GB2312" w:eastAsia="仿宋_GB2312"/>
          <w:b/>
          <w:bCs/>
          <w:color w:val="auto"/>
          <w:sz w:val="32"/>
          <w:szCs w:val="32"/>
        </w:rPr>
      </w:pPr>
      <w:bookmarkStart w:id="82" w:name="_Hlk56503802"/>
      <w:r>
        <w:rPr>
          <w:rFonts w:hint="eastAsia" w:ascii="仿宋_GB2312" w:eastAsia="仿宋_GB2312"/>
          <w:b/>
          <w:bCs/>
          <w:color w:val="auto"/>
          <w:sz w:val="32"/>
          <w:szCs w:val="32"/>
        </w:rPr>
        <w:t>注：第（4）项必须提供且为PDF格式，并加盖投标人CA电子签章。</w:t>
      </w:r>
    </w:p>
    <w:p>
      <w:pPr>
        <w:pStyle w:val="2"/>
        <w:ind w:left="0" w:leftChars="0" w:firstLine="0" w:firstLineChars="0"/>
        <w:rPr>
          <w:rFonts w:hint="eastAsia" w:ascii="仿宋_GB2312" w:eastAsia="仿宋_GB2312" w:cs="Times New Roman"/>
          <w:b/>
          <w:bCs/>
          <w:i w:val="0"/>
          <w:iCs w:val="0"/>
          <w:color w:val="auto"/>
          <w:sz w:val="24"/>
          <w:szCs w:val="20"/>
          <w:highlight w:val="none"/>
          <w:lang w:eastAsia="zh-CN"/>
        </w:rPr>
      </w:pPr>
      <w:r>
        <w:rPr>
          <w:rFonts w:hint="eastAsia" w:ascii="仿宋_GB2312" w:eastAsia="仿宋_GB2312"/>
          <w:color w:val="auto"/>
        </w:rPr>
        <w:br w:type="page"/>
      </w:r>
      <w:r>
        <w:rPr>
          <w:rFonts w:hint="eastAsia" w:ascii="仿宋_GB2312" w:eastAsia="仿宋_GB2312"/>
          <w:b/>
          <w:i w:val="0"/>
          <w:iCs w:val="0"/>
          <w:color w:val="auto"/>
          <w:sz w:val="24"/>
          <w:highlight w:val="none"/>
        </w:rPr>
        <w:t>（</w:t>
      </w:r>
      <w:r>
        <w:rPr>
          <w:rFonts w:hint="eastAsia" w:ascii="仿宋_GB2312" w:eastAsia="仿宋_GB2312"/>
          <w:b/>
          <w:i w:val="0"/>
          <w:iCs w:val="0"/>
          <w:color w:val="auto"/>
          <w:sz w:val="24"/>
          <w:highlight w:val="none"/>
          <w:lang w:val="en-US" w:eastAsia="zh-CN"/>
        </w:rPr>
        <w:t>5</w:t>
      </w:r>
      <w:r>
        <w:rPr>
          <w:rFonts w:hint="eastAsia" w:ascii="仿宋_GB2312" w:eastAsia="仿宋_GB2312"/>
          <w:b/>
          <w:i w:val="0"/>
          <w:iCs w:val="0"/>
          <w:color w:val="auto"/>
          <w:sz w:val="24"/>
          <w:highlight w:val="none"/>
        </w:rPr>
        <w:t>）</w:t>
      </w:r>
      <w:r>
        <w:rPr>
          <w:rFonts w:hint="eastAsia" w:ascii="仿宋_GB2312" w:eastAsia="仿宋_GB2312"/>
          <w:b/>
          <w:i w:val="0"/>
          <w:iCs w:val="0"/>
          <w:color w:val="auto"/>
          <w:sz w:val="24"/>
          <w:highlight w:val="none"/>
          <w:lang w:val="en-US" w:eastAsia="zh-CN"/>
        </w:rPr>
        <w:t>中小</w:t>
      </w:r>
      <w:r>
        <w:rPr>
          <w:rFonts w:hint="eastAsia" w:ascii="仿宋_GB2312" w:eastAsia="仿宋_GB2312"/>
          <w:b/>
          <w:i w:val="0"/>
          <w:iCs w:val="0"/>
          <w:color w:val="auto"/>
          <w:sz w:val="24"/>
          <w:highlight w:val="none"/>
        </w:rPr>
        <w:t>企业证明材料，</w:t>
      </w:r>
      <w:r>
        <w:rPr>
          <w:rFonts w:hint="eastAsia" w:ascii="仿宋_GB2312" w:eastAsia="仿宋_GB2312"/>
          <w:b/>
          <w:i w:val="0"/>
          <w:iCs w:val="0"/>
          <w:color w:val="auto"/>
          <w:sz w:val="24"/>
          <w:highlight w:val="none"/>
          <w:lang w:val="en-US" w:eastAsia="zh-CN"/>
        </w:rPr>
        <w:t>投标人</w:t>
      </w:r>
      <w:r>
        <w:rPr>
          <w:rFonts w:hint="eastAsia" w:ascii="仿宋_GB2312" w:hAnsi="Calibri" w:eastAsia="仿宋_GB2312" w:cs="Times New Roman"/>
          <w:b/>
          <w:bCs/>
          <w:i w:val="0"/>
          <w:iCs w:val="0"/>
          <w:color w:val="auto"/>
          <w:sz w:val="24"/>
          <w:szCs w:val="20"/>
          <w:highlight w:val="none"/>
        </w:rPr>
        <w:t>必须提供以下材料之一</w:t>
      </w:r>
      <w:r>
        <w:rPr>
          <w:rFonts w:hint="eastAsia" w:ascii="仿宋_GB2312" w:eastAsia="仿宋_GB2312" w:cs="Times New Roman"/>
          <w:b/>
          <w:bCs/>
          <w:i w:val="0"/>
          <w:iCs w:val="0"/>
          <w:color w:val="auto"/>
          <w:sz w:val="24"/>
          <w:szCs w:val="20"/>
          <w:highlight w:val="none"/>
          <w:lang w:eastAsia="zh-CN"/>
        </w:rPr>
        <w:t>：</w:t>
      </w:r>
    </w:p>
    <w:p>
      <w:pPr>
        <w:pStyle w:val="27"/>
        <w:spacing w:line="400" w:lineRule="exact"/>
        <w:rPr>
          <w:rFonts w:ascii="仿宋_GB2312" w:eastAsia="仿宋_GB2312"/>
          <w:b/>
          <w:bCs/>
          <w:color w:val="auto"/>
          <w:sz w:val="32"/>
          <w:szCs w:val="32"/>
          <w:highlight w:val="none"/>
          <w:lang w:bidi="ar"/>
        </w:rPr>
      </w:pPr>
      <w:r>
        <w:rPr>
          <w:rFonts w:hint="eastAsia" w:ascii="仿宋_GB2312" w:eastAsia="仿宋_GB2312" w:cs="Courier New"/>
          <w:i w:val="0"/>
          <w:iCs w:val="0"/>
          <w:color w:val="auto"/>
          <w:sz w:val="24"/>
          <w:szCs w:val="24"/>
          <w:highlight w:val="none"/>
        </w:rPr>
        <w:t>①</w:t>
      </w:r>
      <w:r>
        <w:rPr>
          <w:rFonts w:hint="eastAsia" w:ascii="仿宋_GB2312" w:eastAsia="仿宋_GB2312"/>
          <w:b/>
          <w:color w:val="auto"/>
          <w:sz w:val="24"/>
          <w:szCs w:val="24"/>
          <w:highlight w:val="none"/>
        </w:rPr>
        <w:t>中小企业声明函格式</w:t>
      </w:r>
      <w:r>
        <w:rPr>
          <w:rFonts w:hint="eastAsia" w:ascii="仿宋_GB2312" w:eastAsia="仿宋_GB2312" w:cs="Courier New"/>
          <w:b/>
          <w:i w:val="0"/>
          <w:iCs w:val="0"/>
          <w:color w:val="auto"/>
          <w:sz w:val="24"/>
          <w:szCs w:val="24"/>
          <w:highlight w:val="none"/>
        </w:rPr>
        <w:t>（</w:t>
      </w:r>
      <w:r>
        <w:rPr>
          <w:rFonts w:hint="eastAsia" w:ascii="仿宋_GB2312" w:eastAsia="仿宋_GB2312"/>
          <w:b/>
          <w:i w:val="0"/>
          <w:iCs w:val="0"/>
          <w:color w:val="auto"/>
          <w:sz w:val="24"/>
          <w:highlight w:val="none"/>
          <w:lang w:val="en-US" w:eastAsia="zh-CN"/>
        </w:rPr>
        <w:t>服务由中小</w:t>
      </w:r>
      <w:r>
        <w:rPr>
          <w:rFonts w:hint="eastAsia" w:ascii="仿宋_GB2312" w:eastAsia="仿宋_GB2312" w:cs="Courier New"/>
          <w:b/>
          <w:bCs/>
          <w:i w:val="0"/>
          <w:iCs w:val="0"/>
          <w:color w:val="auto"/>
          <w:sz w:val="24"/>
          <w:szCs w:val="24"/>
          <w:highlight w:val="none"/>
        </w:rPr>
        <w:t>企业</w:t>
      </w:r>
      <w:r>
        <w:rPr>
          <w:rFonts w:hint="eastAsia" w:ascii="仿宋_GB2312" w:eastAsia="仿宋_GB2312" w:cs="Courier New"/>
          <w:b/>
          <w:bCs/>
          <w:i w:val="0"/>
          <w:iCs w:val="0"/>
          <w:color w:val="auto"/>
          <w:sz w:val="24"/>
          <w:szCs w:val="24"/>
          <w:highlight w:val="none"/>
          <w:lang w:val="en-US" w:eastAsia="zh-CN"/>
        </w:rPr>
        <w:t>承接</w:t>
      </w:r>
      <w:r>
        <w:rPr>
          <w:rFonts w:hint="eastAsia" w:ascii="仿宋_GB2312" w:eastAsia="仿宋_GB2312" w:cs="Courier New"/>
          <w:b/>
          <w:bCs/>
          <w:i w:val="0"/>
          <w:iCs w:val="0"/>
          <w:color w:val="auto"/>
          <w:sz w:val="24"/>
          <w:szCs w:val="24"/>
          <w:highlight w:val="none"/>
        </w:rPr>
        <w:t>的</w:t>
      </w:r>
      <w:r>
        <w:rPr>
          <w:rFonts w:hint="eastAsia" w:ascii="仿宋_GB2312" w:eastAsia="仿宋_GB2312"/>
          <w:b/>
          <w:bCs/>
          <w:i w:val="0"/>
          <w:iCs w:val="0"/>
          <w:color w:val="auto"/>
          <w:sz w:val="24"/>
          <w:szCs w:val="24"/>
          <w:highlight w:val="none"/>
        </w:rPr>
        <w:t>必须</w:t>
      </w:r>
      <w:r>
        <w:rPr>
          <w:rFonts w:hint="eastAsia" w:ascii="仿宋_GB2312" w:eastAsia="仿宋_GB2312" w:cs="Courier New"/>
          <w:b/>
          <w:bCs/>
          <w:i w:val="0"/>
          <w:iCs w:val="0"/>
          <w:color w:val="auto"/>
          <w:sz w:val="24"/>
          <w:szCs w:val="24"/>
          <w:highlight w:val="none"/>
        </w:rPr>
        <w:t>提供</w:t>
      </w:r>
      <w:r>
        <w:rPr>
          <w:rFonts w:hint="eastAsia" w:ascii="仿宋_GB2312" w:eastAsia="仿宋_GB2312" w:cs="Courier New"/>
          <w:b/>
          <w:i w:val="0"/>
          <w:iCs w:val="0"/>
          <w:color w:val="auto"/>
          <w:sz w:val="24"/>
          <w:szCs w:val="24"/>
          <w:highlight w:val="none"/>
        </w:rPr>
        <w:t>）</w:t>
      </w:r>
    </w:p>
    <w:p>
      <w:pPr>
        <w:widowControl/>
        <w:snapToGrid w:val="0"/>
        <w:spacing w:before="50" w:after="50" w:line="400" w:lineRule="exact"/>
        <w:jc w:val="center"/>
        <w:rPr>
          <w:rFonts w:hint="eastAsia" w:ascii="仿宋_GB2312" w:eastAsia="仿宋_GB2312"/>
          <w:b/>
          <w:bCs/>
          <w:color w:val="auto"/>
          <w:sz w:val="32"/>
          <w:szCs w:val="32"/>
          <w:highlight w:val="none"/>
          <w:lang w:bidi="ar"/>
        </w:rPr>
      </w:pPr>
    </w:p>
    <w:p>
      <w:pPr>
        <w:widowControl/>
        <w:snapToGrid w:val="0"/>
        <w:spacing w:before="50" w:after="50" w:line="400" w:lineRule="exact"/>
        <w:jc w:val="center"/>
        <w:rPr>
          <w:rFonts w:ascii="仿宋_GB2312" w:eastAsia="仿宋_GB2312"/>
          <w:b/>
          <w:bCs/>
          <w:color w:val="auto"/>
          <w:sz w:val="32"/>
          <w:szCs w:val="32"/>
          <w:highlight w:val="none"/>
          <w:lang w:bidi="ar"/>
        </w:rPr>
      </w:pPr>
      <w:r>
        <w:rPr>
          <w:rFonts w:hint="eastAsia" w:ascii="仿宋_GB2312" w:eastAsia="仿宋_GB2312"/>
          <w:b/>
          <w:bCs/>
          <w:color w:val="auto"/>
          <w:sz w:val="32"/>
          <w:szCs w:val="32"/>
          <w:highlight w:val="none"/>
          <w:lang w:bidi="ar"/>
        </w:rPr>
        <w:t xml:space="preserve">中小企业声明函（服务） </w:t>
      </w:r>
    </w:p>
    <w:p>
      <w:pPr>
        <w:widowControl/>
        <w:snapToGrid w:val="0"/>
        <w:spacing w:before="50" w:after="50" w:line="400" w:lineRule="exact"/>
        <w:jc w:val="center"/>
        <w:rPr>
          <w:rFonts w:ascii="仿宋_GB2312" w:hAnsi="仿宋_GB2312" w:eastAsia="仿宋_GB2312" w:cs="仿宋_GB2312"/>
          <w:b/>
          <w:bCs/>
          <w:color w:val="auto"/>
          <w:sz w:val="24"/>
          <w:highlight w:val="none"/>
          <w:lang w:bidi="ar"/>
        </w:rPr>
      </w:pPr>
    </w:p>
    <w:p>
      <w:pPr>
        <w:widowControl/>
        <w:spacing w:line="3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本公司郑重声明，根据《政府采购促进中小企业发展管理办法》（财库</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2020</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46 号）的规定，本公司参加</w:t>
      </w:r>
      <w:r>
        <w:rPr>
          <w:rFonts w:hint="eastAsia" w:ascii="仿宋_GB2312" w:hAnsi="仿宋_GB2312" w:eastAsia="仿宋_GB2312" w:cs="仿宋_GB2312"/>
          <w:color w:val="auto"/>
          <w:kern w:val="0"/>
          <w:sz w:val="24"/>
          <w:szCs w:val="24"/>
          <w:highlight w:val="none"/>
          <w:u w:val="single"/>
          <w:lang w:bidi="ar"/>
        </w:rPr>
        <w:t>柳州市职业技能公共实训中心</w:t>
      </w:r>
      <w:r>
        <w:rPr>
          <w:rFonts w:hint="eastAsia" w:ascii="仿宋_GB2312" w:hAnsi="仿宋_GB2312" w:eastAsia="仿宋_GB2312" w:cs="仿宋_GB2312"/>
          <w:iCs/>
          <w:color w:val="auto"/>
          <w:kern w:val="0"/>
          <w:sz w:val="24"/>
          <w:highlight w:val="none"/>
          <w:lang w:bidi="ar"/>
        </w:rPr>
        <w:t>的</w:t>
      </w:r>
      <w:r>
        <w:rPr>
          <w:rFonts w:hint="eastAsia" w:ascii="仿宋_GB2312" w:hAnsi="仿宋_GB2312" w:eastAsia="仿宋_GB2312" w:cs="仿宋_GB2312"/>
          <w:b w:val="0"/>
          <w:color w:val="auto"/>
          <w:kern w:val="0"/>
          <w:sz w:val="24"/>
          <w:highlight w:val="none"/>
          <w:u w:val="single"/>
          <w:lang w:bidi="ar"/>
        </w:rPr>
        <w:t>实训基地物业服务采购</w:t>
      </w:r>
      <w:r>
        <w:rPr>
          <w:rFonts w:hint="eastAsia" w:ascii="仿宋_GB2312" w:hAnsi="仿宋_GB2312" w:eastAsia="仿宋_GB2312" w:cs="仿宋_GB2312"/>
          <w:color w:val="auto"/>
          <w:kern w:val="0"/>
          <w:sz w:val="24"/>
          <w:highlight w:val="none"/>
          <w:lang w:bidi="ar"/>
        </w:rPr>
        <w:t xml:space="preserve">活动，服务全部由符合政策要求的中小企业承接。相关企业的具体情况如下： </w:t>
      </w:r>
    </w:p>
    <w:p>
      <w:pPr>
        <w:widowControl/>
        <w:spacing w:line="400" w:lineRule="exact"/>
        <w:ind w:firstLine="480" w:firstLineChars="200"/>
        <w:jc w:val="left"/>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kern w:val="0"/>
          <w:sz w:val="24"/>
          <w:highlight w:val="none"/>
          <w:lang w:bidi="ar"/>
        </w:rPr>
        <w:t>1.</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val="en-US" w:eastAsia="zh-CN" w:bidi="ar"/>
        </w:rPr>
        <w:t xml:space="preserve">      </w:t>
      </w:r>
      <w:r>
        <w:rPr>
          <w:rFonts w:hint="eastAsia" w:ascii="仿宋_GB2312" w:hAnsi="仿宋_GB2312" w:eastAsia="仿宋_GB2312" w:cs="仿宋_GB2312"/>
          <w:i/>
          <w:iCs/>
          <w:color w:val="auto"/>
          <w:kern w:val="0"/>
          <w:sz w:val="24"/>
          <w:highlight w:val="none"/>
          <w:u w:val="single"/>
          <w:lang w:bidi="ar"/>
        </w:rPr>
        <w:t>（标的名称）</w:t>
      </w:r>
      <w:r>
        <w:rPr>
          <w:rFonts w:hint="eastAsia" w:ascii="仿宋_GB2312" w:hAnsi="仿宋_GB2312" w:eastAsia="仿宋_GB2312" w:cs="仿宋_GB2312"/>
          <w:i w:val="0"/>
          <w:iCs w:val="0"/>
          <w:color w:val="auto"/>
          <w:kern w:val="0"/>
          <w:sz w:val="24"/>
          <w:highlight w:val="none"/>
          <w:lang w:bidi="ar"/>
        </w:rPr>
        <w:t xml:space="preserve"> ，属于</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val="en-US" w:eastAsia="zh-CN" w:bidi="ar"/>
        </w:rPr>
        <w:t xml:space="preserve">      </w:t>
      </w:r>
      <w:r>
        <w:rPr>
          <w:rFonts w:hint="eastAsia" w:ascii="仿宋_GB2312" w:hAnsi="仿宋_GB2312" w:eastAsia="仿宋_GB2312" w:cs="仿宋_GB2312"/>
          <w:b/>
          <w:bCs/>
          <w:i/>
          <w:iCs/>
          <w:color w:val="auto"/>
          <w:kern w:val="0"/>
          <w:sz w:val="24"/>
          <w:highlight w:val="none"/>
          <w:u w:val="single"/>
          <w:lang w:bidi="ar"/>
        </w:rPr>
        <w:t>（</w:t>
      </w:r>
      <w:r>
        <w:rPr>
          <w:rFonts w:hint="eastAsia" w:ascii="仿宋_GB2312" w:hAnsi="仿宋_GB2312" w:eastAsia="仿宋_GB2312" w:cs="仿宋_GB2312"/>
          <w:b/>
          <w:bCs/>
          <w:i/>
          <w:iCs/>
          <w:color w:val="auto"/>
          <w:kern w:val="0"/>
          <w:sz w:val="24"/>
          <w:highlight w:val="none"/>
          <w:u w:val="single"/>
          <w:lang w:eastAsia="zh-CN" w:bidi="ar"/>
        </w:rPr>
        <w:t>填写</w:t>
      </w:r>
      <w:r>
        <w:rPr>
          <w:rFonts w:hint="eastAsia" w:ascii="仿宋_GB2312" w:hAnsi="仿宋_GB2312" w:eastAsia="仿宋_GB2312" w:cs="仿宋_GB2312"/>
          <w:b/>
          <w:bCs/>
          <w:i/>
          <w:iCs/>
          <w:color w:val="auto"/>
          <w:kern w:val="0"/>
          <w:sz w:val="24"/>
          <w:highlight w:val="none"/>
          <w:u w:val="single"/>
          <w:lang w:bidi="ar"/>
        </w:rPr>
        <w:t>采购文件中明确的所属行业，详见本声明函“注”第</w:t>
      </w:r>
      <w:r>
        <w:rPr>
          <w:rFonts w:hint="eastAsia" w:ascii="仿宋_GB2312" w:hAnsi="仿宋_GB2312" w:eastAsia="仿宋_GB2312" w:cs="仿宋_GB2312"/>
          <w:b/>
          <w:bCs/>
          <w:i/>
          <w:iCs/>
          <w:color w:val="auto"/>
          <w:kern w:val="0"/>
          <w:sz w:val="24"/>
          <w:highlight w:val="none"/>
          <w:u w:val="single"/>
          <w:lang w:val="en-US" w:eastAsia="zh-CN" w:bidi="ar"/>
        </w:rPr>
        <w:t>2</w:t>
      </w:r>
      <w:r>
        <w:rPr>
          <w:rFonts w:hint="eastAsia" w:ascii="仿宋_GB2312" w:hAnsi="仿宋_GB2312" w:eastAsia="仿宋_GB2312" w:cs="仿宋_GB2312"/>
          <w:b/>
          <w:bCs/>
          <w:i/>
          <w:iCs/>
          <w:color w:val="auto"/>
          <w:kern w:val="0"/>
          <w:sz w:val="24"/>
          <w:highlight w:val="none"/>
          <w:u w:val="single"/>
          <w:lang w:bidi="ar"/>
        </w:rPr>
        <w:t>点）</w:t>
      </w:r>
      <w:r>
        <w:rPr>
          <w:rFonts w:hint="eastAsia" w:ascii="仿宋_GB2312" w:hAnsi="仿宋_GB2312" w:eastAsia="仿宋_GB2312" w:cs="仿宋_GB2312"/>
          <w:i w:val="0"/>
          <w:iCs w:val="0"/>
          <w:color w:val="auto"/>
          <w:kern w:val="0"/>
          <w:sz w:val="24"/>
          <w:highlight w:val="none"/>
          <w:lang w:bidi="ar"/>
        </w:rPr>
        <w:t xml:space="preserve"> ；承接企业为</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val="en-US" w:eastAsia="zh-CN" w:bidi="ar"/>
        </w:rPr>
        <w:t xml:space="preserve">      </w:t>
      </w:r>
      <w:r>
        <w:rPr>
          <w:rFonts w:hint="eastAsia" w:ascii="仿宋_GB2312" w:hAnsi="仿宋_GB2312" w:eastAsia="仿宋_GB2312" w:cs="仿宋_GB2312"/>
          <w:i/>
          <w:iCs/>
          <w:color w:val="auto"/>
          <w:kern w:val="0"/>
          <w:sz w:val="24"/>
          <w:highlight w:val="none"/>
          <w:u w:val="single"/>
          <w:lang w:bidi="ar"/>
        </w:rPr>
        <w:t>（企业名称）</w:t>
      </w:r>
      <w:r>
        <w:rPr>
          <w:rFonts w:hint="eastAsia" w:ascii="仿宋_GB2312" w:hAnsi="仿宋_GB2312" w:eastAsia="仿宋_GB2312" w:cs="仿宋_GB2312"/>
          <w:i w:val="0"/>
          <w:iCs w:val="0"/>
          <w:color w:val="auto"/>
          <w:kern w:val="0"/>
          <w:sz w:val="24"/>
          <w:highlight w:val="none"/>
          <w:lang w:bidi="ar"/>
        </w:rPr>
        <w:t>，从业人员</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val="en-US" w:eastAsia="zh-CN" w:bidi="ar"/>
        </w:rPr>
        <w:t xml:space="preserve">      </w:t>
      </w:r>
      <w:r>
        <w:rPr>
          <w:rFonts w:hint="eastAsia" w:ascii="仿宋_GB2312" w:hAnsi="仿宋_GB2312" w:eastAsia="仿宋_GB2312" w:cs="仿宋_GB2312"/>
          <w:i/>
          <w:iCs/>
          <w:color w:val="auto"/>
          <w:kern w:val="0"/>
          <w:sz w:val="24"/>
          <w:highlight w:val="none"/>
          <w:u w:val="single"/>
          <w:lang w:bidi="ar"/>
        </w:rPr>
        <w:t>（中型企业、小型企业、微型企业）</w:t>
      </w:r>
      <w:r>
        <w:rPr>
          <w:rFonts w:hint="eastAsia" w:ascii="仿宋_GB2312" w:hAnsi="仿宋_GB2312" w:eastAsia="仿宋_GB2312" w:cs="仿宋_GB2312"/>
          <w:i w:val="0"/>
          <w:iCs w:val="0"/>
          <w:color w:val="auto"/>
          <w:kern w:val="0"/>
          <w:sz w:val="24"/>
          <w:highlight w:val="none"/>
          <w:lang w:bidi="ar"/>
        </w:rPr>
        <w:t xml:space="preserve">； </w:t>
      </w:r>
    </w:p>
    <w:p>
      <w:pPr>
        <w:widowControl/>
        <w:spacing w:line="400" w:lineRule="exact"/>
        <w:ind w:firstLine="480" w:firstLineChars="200"/>
        <w:jc w:val="left"/>
        <w:rPr>
          <w:rFonts w:ascii="仿宋_GB2312" w:hAnsi="仿宋_GB2312" w:eastAsia="仿宋_GB2312" w:cs="仿宋_GB2312"/>
          <w:i w:val="0"/>
          <w:iCs w:val="0"/>
          <w:color w:val="auto"/>
          <w:sz w:val="24"/>
          <w:highlight w:val="none"/>
        </w:rPr>
      </w:pPr>
      <w:r>
        <w:rPr>
          <w:rFonts w:hint="eastAsia" w:ascii="仿宋_GB2312" w:hAnsi="仿宋_GB2312" w:eastAsia="仿宋_GB2312" w:cs="仿宋_GB2312"/>
          <w:i w:val="0"/>
          <w:iCs w:val="0"/>
          <w:color w:val="auto"/>
          <w:kern w:val="0"/>
          <w:sz w:val="24"/>
          <w:highlight w:val="none"/>
          <w:lang w:bidi="ar"/>
        </w:rPr>
        <w:t>2.</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val="en-US" w:eastAsia="zh-CN" w:bidi="ar"/>
        </w:rPr>
        <w:t xml:space="preserve">      </w:t>
      </w:r>
      <w:r>
        <w:rPr>
          <w:rFonts w:hint="eastAsia" w:ascii="仿宋_GB2312" w:hAnsi="仿宋_GB2312" w:eastAsia="仿宋_GB2312" w:cs="仿宋_GB2312"/>
          <w:i/>
          <w:iCs/>
          <w:color w:val="auto"/>
          <w:kern w:val="0"/>
          <w:sz w:val="24"/>
          <w:highlight w:val="none"/>
          <w:u w:val="single"/>
          <w:lang w:bidi="ar"/>
        </w:rPr>
        <w:t>（标的名称）</w:t>
      </w:r>
      <w:r>
        <w:rPr>
          <w:rFonts w:hint="eastAsia" w:ascii="仿宋_GB2312" w:hAnsi="仿宋_GB2312" w:eastAsia="仿宋_GB2312" w:cs="仿宋_GB2312"/>
          <w:i w:val="0"/>
          <w:iCs w:val="0"/>
          <w:color w:val="auto"/>
          <w:kern w:val="0"/>
          <w:sz w:val="24"/>
          <w:highlight w:val="none"/>
          <w:lang w:bidi="ar"/>
        </w:rPr>
        <w:t xml:space="preserve"> ，属于</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val="en-US" w:eastAsia="zh-CN" w:bidi="ar"/>
        </w:rPr>
        <w:t xml:space="preserve">      </w:t>
      </w:r>
      <w:r>
        <w:rPr>
          <w:rFonts w:hint="eastAsia" w:ascii="仿宋_GB2312" w:hAnsi="仿宋_GB2312" w:eastAsia="仿宋_GB2312" w:cs="仿宋_GB2312"/>
          <w:b/>
          <w:bCs/>
          <w:i/>
          <w:iCs/>
          <w:color w:val="auto"/>
          <w:kern w:val="0"/>
          <w:sz w:val="24"/>
          <w:highlight w:val="none"/>
          <w:u w:val="single"/>
          <w:lang w:bidi="ar"/>
        </w:rPr>
        <w:t>（</w:t>
      </w:r>
      <w:r>
        <w:rPr>
          <w:rFonts w:hint="eastAsia" w:ascii="仿宋_GB2312" w:hAnsi="仿宋_GB2312" w:eastAsia="仿宋_GB2312" w:cs="仿宋_GB2312"/>
          <w:b/>
          <w:bCs/>
          <w:i/>
          <w:iCs/>
          <w:color w:val="auto"/>
          <w:kern w:val="0"/>
          <w:sz w:val="24"/>
          <w:highlight w:val="none"/>
          <w:u w:val="single"/>
          <w:lang w:eastAsia="zh-CN" w:bidi="ar"/>
        </w:rPr>
        <w:t>填写</w:t>
      </w:r>
      <w:r>
        <w:rPr>
          <w:rFonts w:hint="eastAsia" w:ascii="仿宋_GB2312" w:hAnsi="仿宋_GB2312" w:eastAsia="仿宋_GB2312" w:cs="仿宋_GB2312"/>
          <w:b/>
          <w:bCs/>
          <w:i/>
          <w:iCs/>
          <w:color w:val="auto"/>
          <w:kern w:val="0"/>
          <w:sz w:val="24"/>
          <w:highlight w:val="none"/>
          <w:u w:val="single"/>
          <w:lang w:bidi="ar"/>
        </w:rPr>
        <w:t>采购文件中明确的所属行业，详见本声明函“注”第</w:t>
      </w:r>
      <w:r>
        <w:rPr>
          <w:rFonts w:hint="eastAsia" w:ascii="仿宋_GB2312" w:hAnsi="仿宋_GB2312" w:eastAsia="仿宋_GB2312" w:cs="仿宋_GB2312"/>
          <w:b/>
          <w:bCs/>
          <w:i/>
          <w:iCs/>
          <w:color w:val="auto"/>
          <w:kern w:val="0"/>
          <w:sz w:val="24"/>
          <w:highlight w:val="none"/>
          <w:u w:val="single"/>
          <w:lang w:val="en-US" w:eastAsia="zh-CN" w:bidi="ar"/>
        </w:rPr>
        <w:t>2</w:t>
      </w:r>
      <w:r>
        <w:rPr>
          <w:rFonts w:hint="eastAsia" w:ascii="仿宋_GB2312" w:hAnsi="仿宋_GB2312" w:eastAsia="仿宋_GB2312" w:cs="仿宋_GB2312"/>
          <w:b/>
          <w:bCs/>
          <w:i/>
          <w:iCs/>
          <w:color w:val="auto"/>
          <w:kern w:val="0"/>
          <w:sz w:val="24"/>
          <w:highlight w:val="none"/>
          <w:u w:val="single"/>
          <w:lang w:bidi="ar"/>
        </w:rPr>
        <w:t>点）</w:t>
      </w:r>
      <w:r>
        <w:rPr>
          <w:rFonts w:hint="eastAsia" w:ascii="仿宋_GB2312" w:hAnsi="仿宋_GB2312" w:eastAsia="仿宋_GB2312" w:cs="仿宋_GB2312"/>
          <w:i w:val="0"/>
          <w:iCs w:val="0"/>
          <w:color w:val="auto"/>
          <w:kern w:val="0"/>
          <w:sz w:val="24"/>
          <w:highlight w:val="none"/>
          <w:lang w:bidi="ar"/>
        </w:rPr>
        <w:t xml:space="preserve"> ；承接企业为</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val="en-US" w:eastAsia="zh-CN" w:bidi="ar"/>
        </w:rPr>
        <w:t xml:space="preserve">      </w:t>
      </w:r>
      <w:r>
        <w:rPr>
          <w:rFonts w:hint="eastAsia" w:ascii="仿宋_GB2312" w:hAnsi="仿宋_GB2312" w:eastAsia="仿宋_GB2312" w:cs="仿宋_GB2312"/>
          <w:i/>
          <w:iCs/>
          <w:color w:val="auto"/>
          <w:kern w:val="0"/>
          <w:sz w:val="24"/>
          <w:highlight w:val="none"/>
          <w:u w:val="single"/>
          <w:lang w:bidi="ar"/>
        </w:rPr>
        <w:t>（企业名称）</w:t>
      </w:r>
      <w:r>
        <w:rPr>
          <w:rFonts w:hint="eastAsia" w:ascii="仿宋_GB2312" w:hAnsi="仿宋_GB2312" w:eastAsia="仿宋_GB2312" w:cs="仿宋_GB2312"/>
          <w:i w:val="0"/>
          <w:iCs w:val="0"/>
          <w:color w:val="auto"/>
          <w:kern w:val="0"/>
          <w:sz w:val="24"/>
          <w:highlight w:val="none"/>
          <w:lang w:bidi="ar"/>
        </w:rPr>
        <w:t>，从业人员</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val="en-US" w:eastAsia="zh-CN" w:bidi="ar"/>
        </w:rPr>
        <w:t xml:space="preserve">      </w:t>
      </w:r>
      <w:r>
        <w:rPr>
          <w:rFonts w:hint="eastAsia" w:ascii="仿宋_GB2312" w:hAnsi="仿宋_GB2312" w:eastAsia="仿宋_GB2312" w:cs="仿宋_GB2312"/>
          <w:i/>
          <w:iCs/>
          <w:color w:val="auto"/>
          <w:kern w:val="0"/>
          <w:sz w:val="24"/>
          <w:highlight w:val="none"/>
          <w:u w:val="single"/>
          <w:lang w:bidi="ar"/>
        </w:rPr>
        <w:t>（中型企业、小型企业、微型企业）</w:t>
      </w:r>
      <w:r>
        <w:rPr>
          <w:rFonts w:hint="eastAsia" w:ascii="仿宋_GB2312" w:hAnsi="仿宋_GB2312" w:eastAsia="仿宋_GB2312" w:cs="仿宋_GB2312"/>
          <w:i w:val="0"/>
          <w:iCs w:val="0"/>
          <w:color w:val="auto"/>
          <w:kern w:val="0"/>
          <w:sz w:val="24"/>
          <w:highlight w:val="none"/>
          <w:lang w:bidi="ar"/>
        </w:rPr>
        <w:t>；</w:t>
      </w:r>
    </w:p>
    <w:p>
      <w:pPr>
        <w:widowControl/>
        <w:spacing w:line="3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 </w:t>
      </w:r>
    </w:p>
    <w:p>
      <w:pPr>
        <w:widowControl/>
        <w:spacing w:line="360" w:lineRule="exact"/>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w:t>
      </w:r>
    </w:p>
    <w:p>
      <w:pPr>
        <w:widowControl/>
        <w:spacing w:line="360" w:lineRule="exact"/>
        <w:ind w:firstLine="480" w:firstLineChars="200"/>
        <w:jc w:val="left"/>
        <w:rPr>
          <w:rFonts w:ascii="仿宋_GB2312" w:hAnsi="仿宋_GB2312" w:eastAsia="仿宋_GB2312" w:cs="仿宋_GB2312"/>
          <w:color w:val="auto"/>
          <w:kern w:val="0"/>
          <w:sz w:val="24"/>
          <w:highlight w:val="none"/>
          <w:lang w:bidi="ar"/>
        </w:rPr>
      </w:pPr>
    </w:p>
    <w:p>
      <w:pPr>
        <w:widowControl/>
        <w:spacing w:line="360" w:lineRule="exact"/>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以上企业，不属于大企业的分支机构，不存在控股股东为大企业的情形，也不存在与大企业的负责人为同一人的情形。</w:t>
      </w:r>
    </w:p>
    <w:p>
      <w:pPr>
        <w:widowControl/>
        <w:spacing w:line="360" w:lineRule="exact"/>
        <w:ind w:firstLine="480" w:firstLineChars="200"/>
        <w:jc w:val="left"/>
        <w:rPr>
          <w:rFonts w:ascii="仿宋_GB2312" w:hAnsi="ˎ̥" w:eastAsia="仿宋_GB2312"/>
          <w:color w:val="auto"/>
          <w:kern w:val="0"/>
          <w:sz w:val="24"/>
          <w:highlight w:val="none"/>
        </w:rPr>
      </w:pPr>
      <w:r>
        <w:rPr>
          <w:rFonts w:hint="eastAsia" w:ascii="仿宋_GB2312" w:hAnsi="仿宋_GB2312" w:eastAsia="仿宋_GB2312" w:cs="仿宋_GB2312"/>
          <w:color w:val="auto"/>
          <w:kern w:val="0"/>
          <w:sz w:val="24"/>
          <w:highlight w:val="none"/>
          <w:lang w:bidi="ar"/>
        </w:rPr>
        <w:t>本企业对上述声明内容的真实性负责。如有虚假，将依法承担相应责任</w:t>
      </w:r>
      <w:r>
        <w:rPr>
          <w:rFonts w:hint="eastAsia" w:ascii="仿宋_GB2312" w:eastAsia="仿宋_GB2312"/>
          <w:color w:val="auto"/>
          <w:kern w:val="0"/>
          <w:sz w:val="24"/>
          <w:highlight w:val="none"/>
        </w:rPr>
        <w:t>。</w:t>
      </w:r>
    </w:p>
    <w:p>
      <w:pPr>
        <w:pStyle w:val="27"/>
        <w:spacing w:line="360" w:lineRule="exact"/>
        <w:rPr>
          <w:rFonts w:ascii="仿宋_GB2312" w:eastAsia="仿宋_GB2312"/>
          <w:color w:val="auto"/>
          <w:sz w:val="24"/>
          <w:szCs w:val="24"/>
          <w:highlight w:val="none"/>
        </w:rPr>
      </w:pPr>
    </w:p>
    <w:p>
      <w:pPr>
        <w:snapToGrid w:val="0"/>
        <w:spacing w:before="120" w:beforeLines="50" w:after="50" w:line="360" w:lineRule="exact"/>
        <w:ind w:right="480"/>
        <w:rPr>
          <w:rFonts w:ascii="仿宋_GB2312" w:eastAsia="仿宋_GB2312"/>
          <w:color w:val="auto"/>
          <w:sz w:val="24"/>
          <w:highlight w:val="none"/>
        </w:rPr>
      </w:pPr>
      <w:r>
        <w:rPr>
          <w:rFonts w:hint="eastAsia" w:ascii="仿宋_GB2312" w:eastAsia="仿宋_GB2312"/>
          <w:color w:val="auto"/>
          <w:sz w:val="24"/>
          <w:highlight w:val="none"/>
        </w:rPr>
        <w:t xml:space="preserve">       </w:t>
      </w:r>
    </w:p>
    <w:p>
      <w:pPr>
        <w:pStyle w:val="27"/>
        <w:spacing w:line="400" w:lineRule="exact"/>
        <w:ind w:right="-754" w:rightChars="-359" w:firstLine="4800" w:firstLineChars="2000"/>
        <w:rPr>
          <w:rFonts w:ascii="仿宋_GB2312" w:eastAsia="仿宋_GB2312"/>
          <w:color w:val="auto"/>
          <w:sz w:val="24"/>
          <w:szCs w:val="24"/>
          <w:highlight w:val="none"/>
        </w:rPr>
      </w:pPr>
      <w:r>
        <w:rPr>
          <w:rFonts w:hint="eastAsia" w:ascii="仿宋_GB2312" w:eastAsia="仿宋_GB2312"/>
          <w:color w:val="auto"/>
          <w:sz w:val="24"/>
          <w:szCs w:val="24"/>
          <w:highlight w:val="none"/>
        </w:rPr>
        <w:t>投标人名称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p>
    <w:p>
      <w:pPr>
        <w:pStyle w:val="27"/>
        <w:spacing w:line="360" w:lineRule="exact"/>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pPr>
        <w:pStyle w:val="9"/>
        <w:overflowPunct w:val="0"/>
        <w:spacing w:line="340" w:lineRule="exact"/>
        <w:ind w:left="0"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注：1.此项材料</w:t>
      </w:r>
      <w:r>
        <w:rPr>
          <w:rFonts w:hint="eastAsia" w:ascii="仿宋_GB2312" w:eastAsia="仿宋_GB2312"/>
          <w:b/>
          <w:bCs/>
          <w:color w:val="auto"/>
          <w:sz w:val="28"/>
          <w:szCs w:val="28"/>
          <w:highlight w:val="none"/>
          <w:lang w:val="en-US" w:eastAsia="zh-CN"/>
        </w:rPr>
        <w:t>必须</w:t>
      </w:r>
      <w:r>
        <w:rPr>
          <w:rFonts w:hint="eastAsia" w:ascii="仿宋_GB2312" w:eastAsia="仿宋_GB2312"/>
          <w:b/>
          <w:bCs/>
          <w:color w:val="auto"/>
          <w:sz w:val="28"/>
          <w:szCs w:val="28"/>
          <w:highlight w:val="none"/>
        </w:rPr>
        <w:t>以PDF格式上传；</w:t>
      </w:r>
    </w:p>
    <w:p>
      <w:pPr>
        <w:pStyle w:val="9"/>
        <w:overflowPunct w:val="0"/>
        <w:spacing w:line="340" w:lineRule="exact"/>
        <w:ind w:left="0"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2.投标人出具的《中小企业声明函》中填写的“所属行业”应与采购文件明确的“所属行业”内容一致。</w:t>
      </w:r>
    </w:p>
    <w:p>
      <w:pPr>
        <w:pStyle w:val="9"/>
        <w:overflowPunct w:val="0"/>
        <w:spacing w:line="340" w:lineRule="exact"/>
        <w:ind w:left="0"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采购标的对应的中小企业划分标准所属行业：</w:t>
      </w:r>
      <w:r>
        <w:rPr>
          <w:rFonts w:hint="eastAsia" w:ascii="仿宋_GB2312" w:eastAsia="仿宋_GB2312"/>
          <w:b/>
          <w:bCs/>
          <w:color w:val="auto"/>
          <w:sz w:val="28"/>
          <w:szCs w:val="28"/>
          <w:highlight w:val="none"/>
          <w:u w:val="single"/>
        </w:rPr>
        <w:t xml:space="preserve">  </w:t>
      </w:r>
      <w:r>
        <w:rPr>
          <w:rFonts w:hint="eastAsia" w:ascii="仿宋_GB2312" w:eastAsia="仿宋_GB2312"/>
          <w:b/>
          <w:bCs/>
          <w:color w:val="auto"/>
          <w:sz w:val="28"/>
          <w:szCs w:val="28"/>
          <w:highlight w:val="none"/>
          <w:u w:val="single"/>
          <w:lang w:val="en-US" w:eastAsia="zh-CN"/>
        </w:rPr>
        <w:t>物业管理</w:t>
      </w:r>
      <w:r>
        <w:rPr>
          <w:rFonts w:hint="eastAsia" w:ascii="仿宋_GB2312" w:eastAsia="仿宋_GB2312"/>
          <w:b/>
          <w:bCs/>
          <w:color w:val="auto"/>
          <w:sz w:val="28"/>
          <w:szCs w:val="28"/>
          <w:highlight w:val="none"/>
          <w:u w:val="single"/>
        </w:rPr>
        <w:t xml:space="preserve">   </w:t>
      </w:r>
      <w:r>
        <w:rPr>
          <w:rFonts w:hint="eastAsia" w:ascii="仿宋_GB2312" w:eastAsia="仿宋_GB2312"/>
          <w:b/>
          <w:bCs/>
          <w:color w:val="auto"/>
          <w:sz w:val="28"/>
          <w:szCs w:val="28"/>
          <w:highlight w:val="none"/>
        </w:rPr>
        <w:t>。</w:t>
      </w:r>
    </w:p>
    <w:p>
      <w:pPr>
        <w:pStyle w:val="9"/>
        <w:overflowPunct w:val="0"/>
        <w:spacing w:line="340" w:lineRule="exact"/>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3.从业人员、营业收入、资产总额填报上一年度数据，无上一年度数据的新成立企业可不填报。</w:t>
      </w:r>
    </w:p>
    <w:p>
      <w:pPr>
        <w:pStyle w:val="9"/>
        <w:overflowPunct w:val="0"/>
        <w:spacing w:line="340" w:lineRule="exact"/>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4.为方便投标人识别企业规模类型，投标人可使用工业和信息化部组织开发的中小企业规模类型自测小程序生成企业规模类型测试结果。</w:t>
      </w:r>
    </w:p>
    <w:p>
      <w:pPr>
        <w:pStyle w:val="9"/>
        <w:overflowPunct w:val="0"/>
        <w:spacing w:line="340" w:lineRule="exact"/>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自测小程序链接：https://baosong.miit.gov.cn/ScaleTest</w:t>
      </w:r>
    </w:p>
    <w:p>
      <w:pPr>
        <w:pStyle w:val="9"/>
        <w:overflowPunct w:val="0"/>
        <w:spacing w:line="340" w:lineRule="exact"/>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5.投标人须按上述格式要求如实填写中小企业声明函，并对该声明函的真实性负责，否则不得享受相关中小企业扶持政策；</w:t>
      </w:r>
    </w:p>
    <w:p>
      <w:pPr>
        <w:pStyle w:val="9"/>
        <w:overflowPunct w:val="0"/>
        <w:spacing w:line="340" w:lineRule="exact"/>
        <w:ind w:left="0" w:firstLine="480" w:firstLineChars="200"/>
        <w:rPr>
          <w:color w:val="auto"/>
          <w:highlight w:val="none"/>
        </w:rPr>
        <w:sectPr>
          <w:footerReference r:id="rId9" w:type="default"/>
          <w:pgSz w:w="11906" w:h="16838"/>
          <w:pgMar w:top="1440" w:right="849" w:bottom="1440" w:left="1440" w:header="851" w:footer="992" w:gutter="0"/>
          <w:pgNumType w:fmt="decimal"/>
          <w:cols w:space="720" w:num="1"/>
          <w:docGrid w:linePitch="312" w:charSpace="0"/>
        </w:sectPr>
      </w:pPr>
      <w:r>
        <w:rPr>
          <w:rFonts w:hint="eastAsia" w:ascii="仿宋_GB2312" w:eastAsia="仿宋_GB2312"/>
          <w:color w:val="auto"/>
          <w:sz w:val="24"/>
          <w:highlight w:val="none"/>
        </w:rPr>
        <w:t>6.中标人</w:t>
      </w:r>
      <w:r>
        <w:rPr>
          <w:rFonts w:hint="eastAsia" w:ascii="仿宋_GB2312" w:eastAsia="仿宋_GB2312"/>
          <w:color w:val="auto"/>
          <w:spacing w:val="6"/>
          <w:sz w:val="24"/>
          <w:highlight w:val="none"/>
        </w:rPr>
        <w:t>依法享受中小企业扶持政策</w:t>
      </w:r>
      <w:r>
        <w:rPr>
          <w:rFonts w:hint="eastAsia" w:ascii="仿宋_GB2312" w:eastAsia="仿宋_GB2312"/>
          <w:color w:val="auto"/>
          <w:sz w:val="24"/>
          <w:highlight w:val="none"/>
        </w:rPr>
        <w:t>的，采购代理机构将在中标结果公告中公告其《中小企业声明函》</w:t>
      </w:r>
      <w:r>
        <w:rPr>
          <w:rFonts w:hint="eastAsia" w:ascii="仿宋_GB2312" w:eastAsia="仿宋_GB2312"/>
          <w:color w:val="auto"/>
          <w:sz w:val="24"/>
          <w:szCs w:val="24"/>
          <w:highlight w:val="none"/>
        </w:rPr>
        <w:t>。</w:t>
      </w:r>
    </w:p>
    <w:p>
      <w:pPr>
        <w:spacing w:line="400" w:lineRule="exact"/>
        <w:rPr>
          <w:rFonts w:hint="eastAsia" w:ascii="仿宋_GB2312" w:hAnsi="Courier New" w:eastAsia="仿宋_GB2312" w:cs="Courier New"/>
          <w:b/>
          <w:color w:val="auto"/>
          <w:szCs w:val="21"/>
          <w:lang w:eastAsia="zh-CN"/>
        </w:rPr>
      </w:pPr>
      <w:r>
        <w:rPr>
          <w:rFonts w:hint="eastAsia" w:ascii="仿宋_GB2312" w:eastAsia="仿宋_GB2312" w:cs="Courier New"/>
          <w:color w:val="auto"/>
          <w:sz w:val="24"/>
        </w:rPr>
        <w:t>②</w:t>
      </w:r>
      <w:r>
        <w:rPr>
          <w:rFonts w:hint="eastAsia" w:ascii="仿宋_GB2312" w:eastAsia="仿宋_GB2312" w:cs="Courier New"/>
          <w:b/>
          <w:color w:val="auto"/>
          <w:sz w:val="24"/>
        </w:rPr>
        <w:t>残疾人福利性单位声明函（</w:t>
      </w:r>
      <w:r>
        <w:rPr>
          <w:rFonts w:hint="eastAsia" w:ascii="仿宋_GB2312" w:eastAsia="仿宋_GB2312"/>
          <w:b/>
          <w:i w:val="0"/>
          <w:iCs w:val="0"/>
          <w:color w:val="auto"/>
          <w:sz w:val="24"/>
          <w:lang w:val="en-US" w:eastAsia="zh-CN"/>
        </w:rPr>
        <w:t>服务由</w:t>
      </w:r>
      <w:r>
        <w:rPr>
          <w:rFonts w:hint="eastAsia" w:ascii="仿宋_GB2312" w:eastAsia="仿宋_GB2312" w:cs="Courier New"/>
          <w:b/>
          <w:bCs/>
          <w:color w:val="auto"/>
          <w:sz w:val="24"/>
        </w:rPr>
        <w:t>残疾人福利性单位</w:t>
      </w:r>
      <w:r>
        <w:rPr>
          <w:rFonts w:hint="eastAsia" w:ascii="仿宋_GB2312" w:eastAsia="仿宋_GB2312" w:cs="Courier New"/>
          <w:b/>
          <w:bCs/>
          <w:color w:val="auto"/>
          <w:sz w:val="24"/>
          <w:lang w:val="en-US" w:eastAsia="zh-CN"/>
        </w:rPr>
        <w:t>承接</w:t>
      </w:r>
      <w:r>
        <w:rPr>
          <w:rFonts w:hint="eastAsia" w:ascii="仿宋_GB2312" w:eastAsia="仿宋_GB2312" w:cs="Courier New"/>
          <w:b/>
          <w:bCs/>
          <w:color w:val="auto"/>
          <w:sz w:val="24"/>
        </w:rPr>
        <w:t>的</w:t>
      </w:r>
      <w:r>
        <w:rPr>
          <w:rFonts w:hint="eastAsia" w:ascii="仿宋_GB2312" w:eastAsia="仿宋_GB2312"/>
          <w:b/>
          <w:bCs/>
          <w:color w:val="auto"/>
          <w:sz w:val="24"/>
        </w:rPr>
        <w:t>必须</w:t>
      </w:r>
      <w:r>
        <w:rPr>
          <w:rFonts w:hint="eastAsia" w:ascii="仿宋_GB2312" w:eastAsia="仿宋_GB2312" w:cs="Courier New"/>
          <w:b/>
          <w:bCs/>
          <w:color w:val="auto"/>
          <w:sz w:val="24"/>
        </w:rPr>
        <w:t>提供</w:t>
      </w:r>
      <w:r>
        <w:rPr>
          <w:rFonts w:hint="eastAsia" w:ascii="仿宋_GB2312" w:eastAsia="仿宋_GB2312" w:cs="Courier New"/>
          <w:b/>
          <w:color w:val="auto"/>
          <w:sz w:val="24"/>
        </w:rPr>
        <w:t>）</w:t>
      </w:r>
      <w:r>
        <w:rPr>
          <w:rFonts w:hint="eastAsia" w:ascii="仿宋_GB2312" w:eastAsia="仿宋_GB2312" w:cs="Courier New"/>
          <w:b/>
          <w:color w:val="auto"/>
          <w:sz w:val="24"/>
          <w:lang w:eastAsia="zh-CN"/>
        </w:rPr>
        <w:t>：</w:t>
      </w:r>
    </w:p>
    <w:p>
      <w:pPr>
        <w:spacing w:line="400" w:lineRule="exact"/>
        <w:jc w:val="center"/>
        <w:rPr>
          <w:rFonts w:hint="eastAsia" w:ascii="仿宋_GB2312" w:eastAsia="仿宋_GB2312"/>
          <w:b/>
          <w:color w:val="auto"/>
          <w:spacing w:val="6"/>
          <w:sz w:val="32"/>
          <w:szCs w:val="32"/>
          <w:highlight w:val="none"/>
        </w:rPr>
      </w:pPr>
    </w:p>
    <w:p>
      <w:pPr>
        <w:spacing w:line="400"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残疾人福利性单位声明函</w:t>
      </w:r>
    </w:p>
    <w:p>
      <w:pPr>
        <w:spacing w:line="400" w:lineRule="exact"/>
        <w:rPr>
          <w:rFonts w:ascii="仿宋_GB2312" w:eastAsia="仿宋_GB2312"/>
          <w:color w:val="auto"/>
          <w:spacing w:val="6"/>
          <w:szCs w:val="21"/>
          <w:highlight w:val="none"/>
        </w:rPr>
      </w:pPr>
    </w:p>
    <w:p>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w:t>
      </w:r>
      <w:r>
        <w:rPr>
          <w:rFonts w:hint="eastAsia" w:ascii="仿宋_GB2312" w:eastAsia="仿宋_GB2312"/>
          <w:color w:val="auto"/>
          <w:sz w:val="24"/>
          <w:highlight w:val="none"/>
        </w:rPr>
        <w:t>〔2017〕141</w:t>
      </w:r>
      <w:r>
        <w:rPr>
          <w:rFonts w:hint="eastAsia" w:ascii="仿宋_GB2312" w:eastAsia="仿宋_GB2312"/>
          <w:color w:val="auto"/>
          <w:spacing w:val="6"/>
          <w:sz w:val="24"/>
          <w:highlight w:val="none"/>
        </w:rPr>
        <w:t>号）的规定，本单位为符合条件的残疾人福利性单位，且本单位参加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pPr>
        <w:spacing w:line="400" w:lineRule="exact"/>
        <w:ind w:firstLine="504" w:firstLineChars="200"/>
        <w:rPr>
          <w:rFonts w:ascii="仿宋_GB2312" w:eastAsia="仿宋_GB2312"/>
          <w:color w:val="auto"/>
          <w:spacing w:val="6"/>
          <w:sz w:val="24"/>
          <w:highlight w:val="none"/>
        </w:rPr>
      </w:pPr>
    </w:p>
    <w:p>
      <w:pPr>
        <w:tabs>
          <w:tab w:val="left" w:pos="4860"/>
        </w:tabs>
        <w:spacing w:line="400" w:lineRule="exact"/>
        <w:ind w:right="1560" w:firstLine="504" w:firstLineChars="200"/>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tabs>
          <w:tab w:val="left" w:pos="4860"/>
        </w:tabs>
        <w:spacing w:line="400" w:lineRule="exact"/>
        <w:ind w:right="1560" w:firstLine="504" w:firstLineChars="200"/>
        <w:jc w:val="right"/>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w:t>
      </w:r>
      <w:r>
        <w:rPr>
          <w:rFonts w:hint="eastAsia" w:ascii="仿宋_GB2312" w:eastAsia="仿宋_GB2312"/>
          <w:b/>
          <w:bCs/>
          <w:color w:val="auto"/>
          <w:sz w:val="24"/>
          <w:highlight w:val="none"/>
        </w:rPr>
        <w:t>CA电子签章</w:t>
      </w:r>
      <w:r>
        <w:rPr>
          <w:rFonts w:hint="eastAsia" w:ascii="仿宋_GB2312" w:eastAsia="仿宋_GB2312"/>
          <w:color w:val="auto"/>
          <w:spacing w:val="6"/>
          <w:sz w:val="24"/>
          <w:highlight w:val="none"/>
        </w:rPr>
        <w:t>）：</w:t>
      </w:r>
    </w:p>
    <w:p>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widowControl/>
        <w:spacing w:line="400" w:lineRule="exact"/>
        <w:jc w:val="center"/>
        <w:rPr>
          <w:rFonts w:ascii="仿宋_GB2312" w:eastAsia="仿宋_GB2312"/>
          <w:color w:val="auto"/>
          <w:spacing w:val="6"/>
          <w:sz w:val="24"/>
          <w:highlight w:val="none"/>
        </w:rPr>
      </w:pPr>
    </w:p>
    <w:p>
      <w:pPr>
        <w:widowControl/>
        <w:spacing w:line="400" w:lineRule="exact"/>
        <w:ind w:right="504"/>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日  期：</w:t>
      </w:r>
    </w:p>
    <w:p>
      <w:pPr>
        <w:snapToGrid w:val="0"/>
        <w:spacing w:before="120" w:beforeLines="50" w:after="50" w:line="400" w:lineRule="exact"/>
        <w:ind w:firstLine="422" w:firstLineChars="200"/>
        <w:outlineLvl w:val="1"/>
        <w:rPr>
          <w:rFonts w:ascii="仿宋_GB2312" w:eastAsia="仿宋_GB2312"/>
          <w:b/>
          <w:bCs/>
          <w:color w:val="auto"/>
          <w:szCs w:val="21"/>
          <w:highlight w:val="none"/>
        </w:rPr>
      </w:pPr>
      <w:r>
        <w:rPr>
          <w:rFonts w:hint="eastAsia" w:ascii="仿宋_GB2312" w:eastAsia="仿宋_GB2312"/>
          <w:b/>
          <w:bCs/>
          <w:color w:val="auto"/>
          <w:szCs w:val="21"/>
          <w:highlight w:val="none"/>
        </w:rPr>
        <w:t>注：1.</w:t>
      </w:r>
      <w:r>
        <w:rPr>
          <w:rFonts w:hint="eastAsia" w:ascii="仿宋_GB2312" w:eastAsia="仿宋_GB2312"/>
          <w:b/>
          <w:color w:val="auto"/>
          <w:sz w:val="24"/>
          <w:highlight w:val="none"/>
        </w:rPr>
        <w:t>此项材料</w:t>
      </w:r>
      <w:r>
        <w:rPr>
          <w:rFonts w:hint="default" w:ascii="仿宋_GB2312" w:eastAsia="仿宋_GB2312"/>
          <w:b/>
          <w:color w:val="auto"/>
          <w:sz w:val="24"/>
          <w:highlight w:val="none"/>
          <w:lang w:val="en-US"/>
        </w:rPr>
        <w:t>必须</w:t>
      </w:r>
      <w:r>
        <w:rPr>
          <w:rFonts w:hint="eastAsia" w:ascii="仿宋_GB2312" w:hAnsi="宋体" w:eastAsia="仿宋_GB2312"/>
          <w:b/>
          <w:bCs/>
          <w:color w:val="auto"/>
          <w:sz w:val="24"/>
          <w:highlight w:val="none"/>
        </w:rPr>
        <w:t>以PDF格式上传；</w:t>
      </w:r>
    </w:p>
    <w:p>
      <w:pPr>
        <w:snapToGrid w:val="0"/>
        <w:spacing w:before="120" w:beforeLines="50" w:after="50" w:line="400" w:lineRule="exact"/>
        <w:ind w:firstLine="482" w:firstLineChars="200"/>
        <w:outlineLvl w:val="1"/>
        <w:rPr>
          <w:rFonts w:ascii="仿宋_GB2312" w:eastAsia="仿宋_GB2312"/>
          <w:bCs/>
          <w:color w:val="auto"/>
          <w:kern w:val="0"/>
          <w:sz w:val="24"/>
          <w:highlight w:val="none"/>
        </w:rPr>
      </w:pPr>
      <w:r>
        <w:rPr>
          <w:rFonts w:hint="eastAsia" w:ascii="仿宋_GB2312" w:eastAsia="仿宋_GB2312"/>
          <w:b/>
          <w:bCs/>
          <w:color w:val="auto"/>
          <w:sz w:val="24"/>
          <w:highlight w:val="none"/>
        </w:rPr>
        <w:t>2.中标人声明为残疾人福利性单位的，采购代理机构将随中标结果同时公告其《残疾人福利性单位声明函》，接受社会监督；</w:t>
      </w:r>
    </w:p>
    <w:p>
      <w:pPr>
        <w:pStyle w:val="375"/>
        <w:ind w:firstLine="482" w:firstLineChars="200"/>
        <w:rPr>
          <w:rFonts w:ascii="仿宋_GB2312" w:eastAsia="仿宋_GB2312"/>
          <w:b/>
          <w:color w:val="auto"/>
          <w:spacing w:val="0"/>
          <w:kern w:val="2"/>
          <w:highlight w:val="none"/>
        </w:rPr>
      </w:pPr>
      <w:r>
        <w:rPr>
          <w:rFonts w:hint="eastAsia" w:ascii="仿宋_GB2312" w:eastAsia="仿宋_GB2312"/>
          <w:b/>
          <w:color w:val="auto"/>
          <w:spacing w:val="0"/>
          <w:kern w:val="2"/>
          <w:highlight w:val="none"/>
        </w:rPr>
        <w:t>3</w:t>
      </w:r>
      <w:r>
        <w:rPr>
          <w:rFonts w:ascii="仿宋_GB2312" w:eastAsia="仿宋_GB2312"/>
          <w:b/>
          <w:color w:val="auto"/>
          <w:spacing w:val="0"/>
          <w:kern w:val="2"/>
          <w:highlight w:val="none"/>
        </w:rPr>
        <w:t>.享受政府采购支持政策的残疾人福利性单位应当同时满足以下条件：</w:t>
      </w:r>
    </w:p>
    <w:p>
      <w:pPr>
        <w:pStyle w:val="375"/>
        <w:rPr>
          <w:rFonts w:ascii="仿宋_GB2312" w:eastAsia="仿宋_GB2312"/>
          <w:bCs w:val="0"/>
          <w:color w:val="auto"/>
          <w:spacing w:val="0"/>
          <w:kern w:val="2"/>
          <w:highlight w:val="none"/>
        </w:rPr>
      </w:pPr>
      <w:r>
        <w:rPr>
          <w:rFonts w:ascii="仿宋_GB2312" w:eastAsia="仿宋_GB2312"/>
          <w:b/>
          <w:color w:val="auto"/>
          <w:spacing w:val="0"/>
          <w:kern w:val="2"/>
          <w:highlight w:val="none"/>
        </w:rPr>
        <w:t>　</w:t>
      </w: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1</w:t>
      </w:r>
      <w:r>
        <w:rPr>
          <w:rFonts w:ascii="仿宋_GB2312" w:eastAsia="仿宋_GB2312"/>
          <w:bCs w:val="0"/>
          <w:color w:val="auto"/>
          <w:spacing w:val="0"/>
          <w:kern w:val="2"/>
          <w:highlight w:val="none"/>
        </w:rPr>
        <w:t>）安置的残疾人占本单位在职职工人数的比例不低于25%（含25%），并且安置的残疾人人数不少于10人（含10人）；</w:t>
      </w:r>
    </w:p>
    <w:p>
      <w:pPr>
        <w:pStyle w:val="375"/>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2</w:t>
      </w:r>
      <w:r>
        <w:rPr>
          <w:rFonts w:ascii="仿宋_GB2312" w:eastAsia="仿宋_GB2312"/>
          <w:bCs w:val="0"/>
          <w:color w:val="auto"/>
          <w:spacing w:val="0"/>
          <w:kern w:val="2"/>
          <w:highlight w:val="none"/>
        </w:rPr>
        <w:t>）依法与安置的每位残疾人签订了一年以上（含一年）的劳动合同或服务协议；</w:t>
      </w:r>
    </w:p>
    <w:p>
      <w:pPr>
        <w:pStyle w:val="375"/>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3</w:t>
      </w:r>
      <w:r>
        <w:rPr>
          <w:rFonts w:ascii="仿宋_GB2312" w:eastAsia="仿宋_GB2312"/>
          <w:bCs w:val="0"/>
          <w:color w:val="auto"/>
          <w:spacing w:val="0"/>
          <w:kern w:val="2"/>
          <w:highlight w:val="none"/>
        </w:rPr>
        <w:t>）为安置的每位残疾人按月足额缴纳了基本养老保险、基本医疗保险、失业保险、工伤保险和生育保险等社会保险费；</w:t>
      </w:r>
    </w:p>
    <w:p>
      <w:pPr>
        <w:pStyle w:val="375"/>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4</w:t>
      </w:r>
      <w:r>
        <w:rPr>
          <w:rFonts w:ascii="仿宋_GB2312" w:eastAsia="仿宋_GB2312"/>
          <w:bCs w:val="0"/>
          <w:color w:val="auto"/>
          <w:spacing w:val="0"/>
          <w:kern w:val="2"/>
          <w:highlight w:val="none"/>
        </w:rPr>
        <w:t>）通过银行等金融机构向安置的每位残疾人，按月支付了不低于单位所在区县适用的经省级人民政府批准的月最低工资标准的工资；</w:t>
      </w:r>
    </w:p>
    <w:p>
      <w:pPr>
        <w:pStyle w:val="375"/>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5</w:t>
      </w:r>
      <w:r>
        <w:rPr>
          <w:rFonts w:ascii="仿宋_GB2312" w:eastAsia="仿宋_GB2312"/>
          <w:bCs w:val="0"/>
          <w:color w:val="auto"/>
          <w:spacing w:val="0"/>
          <w:kern w:val="2"/>
          <w:highlight w:val="none"/>
        </w:rPr>
        <w:t>）提供本单位制造的货物、承担的工程或者服务（以下简称产品），或者提供其他残疾人福利性单位制造的货物（不包括使用非残疾人福利性单位注册商标的货物）。</w:t>
      </w:r>
    </w:p>
    <w:p>
      <w:pPr>
        <w:pStyle w:val="375"/>
        <w:rPr>
          <w:rFonts w:ascii="仿宋_GB2312" w:eastAsia="仿宋_GB2312"/>
          <w:b/>
          <w:bCs w:val="0"/>
          <w:color w:val="auto"/>
          <w:szCs w:val="21"/>
          <w:highlight w:val="none"/>
        </w:rPr>
      </w:pPr>
      <w:r>
        <w:rPr>
          <w:rFonts w:ascii="仿宋_GB2312" w:eastAsia="仿宋_GB2312"/>
          <w:bCs w:val="0"/>
          <w:color w:val="auto"/>
          <w:spacing w:val="0"/>
          <w:kern w:val="2"/>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before="157" w:beforeLines="50" w:after="50" w:line="400" w:lineRule="exact"/>
        <w:outlineLvl w:val="1"/>
        <w:rPr>
          <w:rFonts w:ascii="仿宋_GB2312" w:eastAsia="仿宋_GB2312"/>
          <w:b/>
          <w:bCs/>
          <w:color w:val="auto"/>
          <w:szCs w:val="21"/>
        </w:rPr>
      </w:pPr>
    </w:p>
    <w:p>
      <w:pPr>
        <w:pStyle w:val="9"/>
        <w:overflowPunct w:val="0"/>
        <w:spacing w:line="400" w:lineRule="exact"/>
        <w:ind w:left="0" w:firstLine="0"/>
        <w:rPr>
          <w:rFonts w:ascii="仿宋_GB2312" w:hAnsi="Courier New" w:eastAsia="仿宋_GB2312" w:cs="Courier New"/>
          <w:b/>
          <w:snapToGrid/>
          <w:color w:val="auto"/>
          <w:kern w:val="2"/>
          <w:sz w:val="32"/>
          <w:szCs w:val="32"/>
        </w:rPr>
      </w:pPr>
    </w:p>
    <w:p>
      <w:pPr>
        <w:ind w:firstLine="480" w:firstLineChars="200"/>
        <w:rPr>
          <w:rFonts w:hint="eastAsia" w:ascii="仿宋_GB2312" w:eastAsia="仿宋_GB2312" w:cs="Courier New"/>
          <w:color w:val="auto"/>
          <w:sz w:val="24"/>
        </w:rPr>
      </w:pPr>
    </w:p>
    <w:p>
      <w:pPr>
        <w:ind w:firstLine="480" w:firstLineChars="200"/>
        <w:rPr>
          <w:rFonts w:ascii="仿宋_GB2312" w:eastAsia="仿宋_GB2312" w:cs="Courier New"/>
          <w:b/>
          <w:color w:val="auto"/>
          <w:sz w:val="24"/>
        </w:rPr>
      </w:pPr>
      <w:r>
        <w:rPr>
          <w:rFonts w:hint="eastAsia" w:ascii="仿宋_GB2312" w:eastAsia="仿宋_GB2312" w:cs="Courier New"/>
          <w:color w:val="auto"/>
          <w:sz w:val="24"/>
        </w:rPr>
        <w:t>③</w:t>
      </w:r>
      <w:r>
        <w:rPr>
          <w:rFonts w:hint="eastAsia" w:ascii="仿宋_GB2312" w:eastAsia="仿宋_GB2312" w:cs="Courier New"/>
          <w:b/>
          <w:color w:val="auto"/>
          <w:sz w:val="24"/>
        </w:rPr>
        <w:t>监狱企业由省级以上监狱管理局、戒毒管理局（含新疆生产建设兵团）出具的属于监狱企业的证明文件（</w:t>
      </w:r>
      <w:r>
        <w:rPr>
          <w:rFonts w:hint="eastAsia" w:ascii="仿宋_GB2312" w:eastAsia="仿宋_GB2312" w:cs="Courier New"/>
          <w:b/>
          <w:color w:val="auto"/>
          <w:sz w:val="24"/>
          <w:lang w:val="en-US" w:eastAsia="zh-CN"/>
        </w:rPr>
        <w:t>服务由</w:t>
      </w:r>
      <w:r>
        <w:rPr>
          <w:rFonts w:hint="eastAsia" w:ascii="仿宋_GB2312" w:eastAsia="仿宋_GB2312" w:cs="Courier New"/>
          <w:b/>
          <w:bCs/>
          <w:color w:val="auto"/>
          <w:sz w:val="24"/>
        </w:rPr>
        <w:t>监狱企业</w:t>
      </w:r>
      <w:r>
        <w:rPr>
          <w:rFonts w:hint="eastAsia" w:ascii="仿宋_GB2312" w:eastAsia="仿宋_GB2312" w:cs="Courier New"/>
          <w:b/>
          <w:bCs/>
          <w:color w:val="auto"/>
          <w:sz w:val="24"/>
          <w:lang w:val="en-US" w:eastAsia="zh-CN"/>
        </w:rPr>
        <w:t>承接</w:t>
      </w:r>
      <w:r>
        <w:rPr>
          <w:rFonts w:hint="eastAsia" w:ascii="仿宋_GB2312" w:eastAsia="仿宋_GB2312" w:cs="Courier New"/>
          <w:b/>
          <w:bCs/>
          <w:color w:val="auto"/>
          <w:sz w:val="24"/>
        </w:rPr>
        <w:t>的</w:t>
      </w:r>
      <w:r>
        <w:rPr>
          <w:rFonts w:hint="eastAsia" w:ascii="仿宋_GB2312" w:eastAsia="仿宋_GB2312"/>
          <w:b/>
          <w:bCs/>
          <w:color w:val="auto"/>
          <w:sz w:val="24"/>
        </w:rPr>
        <w:t>必须</w:t>
      </w:r>
      <w:r>
        <w:rPr>
          <w:rFonts w:hint="eastAsia" w:ascii="仿宋_GB2312" w:eastAsia="仿宋_GB2312" w:cs="Courier New"/>
          <w:b/>
          <w:bCs/>
          <w:color w:val="auto"/>
          <w:sz w:val="24"/>
        </w:rPr>
        <w:t>提供</w:t>
      </w:r>
      <w:r>
        <w:rPr>
          <w:rFonts w:hint="eastAsia" w:ascii="仿宋_GB2312" w:eastAsia="仿宋_GB2312" w:cs="Courier New"/>
          <w:b/>
          <w:color w:val="auto"/>
          <w:sz w:val="24"/>
        </w:rPr>
        <w:t>）</w:t>
      </w:r>
    </w:p>
    <w:p>
      <w:pPr>
        <w:pStyle w:val="9"/>
        <w:overflowPunct w:val="0"/>
        <w:spacing w:line="400" w:lineRule="exact"/>
        <w:ind w:left="0" w:firstLine="0"/>
        <w:rPr>
          <w:rFonts w:ascii="仿宋_GB2312" w:hAnsi="Courier New" w:eastAsia="仿宋_GB2312" w:cs="Courier New"/>
          <w:b/>
          <w:snapToGrid/>
          <w:color w:val="auto"/>
          <w:kern w:val="2"/>
          <w:sz w:val="32"/>
          <w:szCs w:val="32"/>
        </w:rPr>
      </w:pPr>
    </w:p>
    <w:p>
      <w:pPr>
        <w:pStyle w:val="9"/>
        <w:overflowPunct w:val="0"/>
        <w:spacing w:line="400" w:lineRule="exact"/>
        <w:ind w:left="0" w:firstLine="0"/>
        <w:rPr>
          <w:rFonts w:ascii="仿宋_GB2312" w:hAnsi="Courier New" w:eastAsia="仿宋_GB2312" w:cs="Courier New"/>
          <w:bCs/>
          <w:color w:val="auto"/>
          <w:sz w:val="24"/>
          <w:szCs w:val="24"/>
        </w:rPr>
      </w:pPr>
    </w:p>
    <w:p>
      <w:pPr>
        <w:pStyle w:val="9"/>
        <w:overflowPunct w:val="0"/>
        <w:spacing w:line="400" w:lineRule="exact"/>
        <w:ind w:left="0" w:firstLine="0"/>
        <w:rPr>
          <w:rFonts w:ascii="仿宋_GB2312" w:hAnsi="Courier New" w:eastAsia="仿宋_GB2312" w:cs="Courier New"/>
          <w:bCs/>
          <w:color w:val="auto"/>
          <w:sz w:val="24"/>
          <w:szCs w:val="24"/>
        </w:rPr>
      </w:pPr>
    </w:p>
    <w:p>
      <w:pPr>
        <w:snapToGrid w:val="0"/>
        <w:spacing w:before="157" w:beforeLines="50" w:after="50" w:line="400" w:lineRule="exact"/>
        <w:outlineLvl w:val="1"/>
        <w:rPr>
          <w:rFonts w:ascii="仿宋_GB2312" w:eastAsia="仿宋_GB2312"/>
          <w:b/>
          <w:bCs/>
          <w:color w:val="auto"/>
          <w:szCs w:val="21"/>
        </w:rPr>
      </w:pPr>
    </w:p>
    <w:p>
      <w:pPr>
        <w:snapToGrid w:val="0"/>
        <w:spacing w:before="157" w:beforeLines="50" w:after="50" w:line="400" w:lineRule="exact"/>
        <w:outlineLvl w:val="1"/>
        <w:rPr>
          <w:rFonts w:ascii="仿宋_GB2312" w:eastAsia="仿宋_GB2312"/>
          <w:b/>
          <w:bCs/>
          <w:color w:val="auto"/>
          <w:szCs w:val="21"/>
        </w:rPr>
      </w:pPr>
    </w:p>
    <w:p>
      <w:pPr>
        <w:pStyle w:val="512"/>
        <w:spacing w:line="405" w:lineRule="atLeast"/>
        <w:rPr>
          <w:rFonts w:hint="eastAsia" w:ascii="仿宋_GB2312" w:eastAsia="仿宋_GB2312"/>
          <w:color w:val="auto"/>
        </w:rPr>
      </w:pPr>
      <w:r>
        <w:rPr>
          <w:rFonts w:hint="eastAsia" w:ascii="仿宋_GB2312" w:eastAsia="仿宋_GB2312"/>
          <w:b/>
          <w:bCs/>
          <w:color w:val="auto"/>
          <w:sz w:val="32"/>
          <w:szCs w:val="32"/>
        </w:rPr>
        <w:t>注：请以PDF格式提供并加盖</w:t>
      </w:r>
      <w:r>
        <w:rPr>
          <w:rFonts w:hint="eastAsia" w:ascii="仿宋_GB2312" w:eastAsia="仿宋_GB2312"/>
          <w:b/>
          <w:bCs/>
          <w:color w:val="auto"/>
          <w:sz w:val="32"/>
          <w:szCs w:val="32"/>
          <w:lang w:val="en-US" w:eastAsia="zh-CN"/>
        </w:rPr>
        <w:t>投标人</w:t>
      </w:r>
      <w:r>
        <w:rPr>
          <w:rFonts w:hint="eastAsia" w:ascii="仿宋_GB2312" w:eastAsia="仿宋_GB2312"/>
          <w:b/>
          <w:bCs/>
          <w:color w:val="auto"/>
          <w:sz w:val="32"/>
          <w:szCs w:val="32"/>
        </w:rPr>
        <w:t>CA电子签章。</w:t>
      </w:r>
    </w:p>
    <w:p>
      <w:pPr>
        <w:pStyle w:val="512"/>
        <w:spacing w:line="405" w:lineRule="atLeast"/>
        <w:rPr>
          <w:rFonts w:hint="eastAsia" w:ascii="仿宋_GB2312" w:eastAsia="仿宋_GB2312"/>
          <w:color w:val="auto"/>
        </w:rPr>
      </w:pPr>
      <w:r>
        <w:rPr>
          <w:rFonts w:hint="eastAsia" w:ascii="仿宋_GB2312" w:eastAsia="仿宋_GB2312"/>
          <w:color w:val="auto"/>
        </w:rPr>
        <w:t> </w:t>
      </w:r>
    </w:p>
    <w:bookmarkEnd w:id="82"/>
    <w:p>
      <w:pPr>
        <w:snapToGrid w:val="0"/>
        <w:spacing w:before="120" w:beforeLines="50" w:after="50" w:line="400" w:lineRule="exact"/>
        <w:rPr>
          <w:rFonts w:ascii="仿宋_GB2312" w:eastAsia="仿宋_GB2312"/>
          <w:color w:val="auto"/>
          <w:szCs w:val="21"/>
        </w:rPr>
        <w:sectPr>
          <w:pgSz w:w="11906" w:h="16838"/>
          <w:pgMar w:top="1440" w:right="707" w:bottom="1440" w:left="1440" w:header="851" w:footer="992" w:gutter="0"/>
          <w:cols w:space="720" w:num="1"/>
          <w:docGrid w:linePitch="312" w:charSpace="0"/>
        </w:sectPr>
      </w:pPr>
    </w:p>
    <w:p>
      <w:pPr>
        <w:spacing w:line="276" w:lineRule="auto"/>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 xml:space="preserve">   </w:t>
      </w:r>
    </w:p>
    <w:p>
      <w:pPr>
        <w:spacing w:line="276" w:lineRule="auto"/>
        <w:jc w:val="center"/>
        <w:rPr>
          <w:rFonts w:ascii="仿宋_GB2312" w:hAnsi="宋体" w:eastAsia="仿宋_GB2312"/>
          <w:b/>
          <w:bCs/>
          <w:color w:val="auto"/>
          <w:sz w:val="56"/>
          <w:szCs w:val="56"/>
        </w:rPr>
      </w:pPr>
    </w:p>
    <w:p>
      <w:pPr>
        <w:spacing w:line="276" w:lineRule="auto"/>
        <w:jc w:val="center"/>
        <w:rPr>
          <w:rFonts w:ascii="仿宋_GB2312" w:hAnsi="宋体" w:eastAsia="仿宋_GB2312"/>
          <w:b/>
          <w:bCs/>
          <w:color w:val="auto"/>
          <w:sz w:val="56"/>
          <w:szCs w:val="56"/>
        </w:rPr>
      </w:pPr>
    </w:p>
    <w:p>
      <w:pPr>
        <w:spacing w:line="276" w:lineRule="auto"/>
        <w:jc w:val="center"/>
        <w:rPr>
          <w:rFonts w:ascii="仿宋_GB2312" w:hAnsi="宋体" w:eastAsia="仿宋_GB2312"/>
          <w:b/>
          <w:bCs/>
          <w:color w:val="auto"/>
          <w:sz w:val="56"/>
          <w:szCs w:val="56"/>
        </w:rPr>
      </w:pPr>
    </w:p>
    <w:p>
      <w:pPr>
        <w:spacing w:line="276" w:lineRule="auto"/>
        <w:rPr>
          <w:rFonts w:ascii="仿宋_GB2312" w:hAnsi="宋体" w:eastAsia="仿宋_GB2312"/>
          <w:b/>
          <w:bCs/>
          <w:color w:val="auto"/>
          <w:sz w:val="56"/>
          <w:szCs w:val="56"/>
        </w:rPr>
      </w:pPr>
    </w:p>
    <w:p>
      <w:pPr>
        <w:spacing w:line="276" w:lineRule="auto"/>
        <w:rPr>
          <w:rFonts w:ascii="仿宋_GB2312" w:hAnsi="宋体" w:eastAsia="仿宋_GB2312"/>
          <w:b/>
          <w:bCs/>
          <w:color w:val="auto"/>
          <w:sz w:val="56"/>
          <w:szCs w:val="56"/>
        </w:rPr>
      </w:pPr>
    </w:p>
    <w:p>
      <w:pPr>
        <w:spacing w:line="276" w:lineRule="auto"/>
        <w:rPr>
          <w:rFonts w:ascii="仿宋_GB2312" w:hAnsi="宋体" w:eastAsia="仿宋_GB2312"/>
          <w:b/>
          <w:bCs/>
          <w:color w:val="auto"/>
          <w:sz w:val="56"/>
          <w:szCs w:val="56"/>
        </w:rPr>
      </w:pPr>
    </w:p>
    <w:p>
      <w:pPr>
        <w:spacing w:line="276" w:lineRule="auto"/>
        <w:jc w:val="center"/>
        <w:rPr>
          <w:rFonts w:ascii="仿宋_GB2312" w:hAnsi="宋体" w:eastAsia="仿宋_GB2312"/>
          <w:b/>
          <w:bCs/>
          <w:color w:val="auto"/>
          <w:sz w:val="56"/>
          <w:szCs w:val="56"/>
        </w:rPr>
      </w:pPr>
      <w:r>
        <w:rPr>
          <w:rFonts w:hint="eastAsia" w:ascii="仿宋_GB2312" w:hAnsi="宋体" w:eastAsia="仿宋_GB2312"/>
          <w:b/>
          <w:bCs/>
          <w:color w:val="auto"/>
          <w:sz w:val="56"/>
          <w:szCs w:val="56"/>
        </w:rPr>
        <w:t>二、报  价 要 求 文  件  格  式</w:t>
      </w:r>
    </w:p>
    <w:p>
      <w:pPr>
        <w:snapToGrid w:val="0"/>
        <w:spacing w:before="50" w:after="50"/>
        <w:rPr>
          <w:rFonts w:ascii="仿宋_GB2312" w:eastAsia="仿宋_GB2312"/>
          <w:bCs/>
          <w:color w:val="auto"/>
          <w:sz w:val="30"/>
          <w:szCs w:val="30"/>
        </w:rPr>
      </w:pPr>
    </w:p>
    <w:p>
      <w:pPr>
        <w:snapToGrid w:val="0"/>
        <w:spacing w:before="50" w:after="50"/>
        <w:rPr>
          <w:rFonts w:ascii="仿宋_GB2312" w:eastAsia="仿宋_GB2312"/>
          <w:bCs/>
          <w:color w:val="auto"/>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color w:val="auto"/>
          <w:sz w:val="24"/>
        </w:rPr>
      </w:pPr>
      <w:r>
        <w:rPr>
          <w:rFonts w:hint="eastAsia" w:ascii="仿宋_GB2312" w:eastAsia="仿宋_GB2312"/>
          <w:b/>
          <w:bCs/>
          <w:color w:val="auto"/>
          <w:sz w:val="24"/>
        </w:rPr>
        <w:t>报价要求文件目录：</w:t>
      </w:r>
    </w:p>
    <w:p>
      <w:pPr>
        <w:snapToGrid w:val="0"/>
        <w:spacing w:before="50" w:after="50" w:line="400" w:lineRule="exact"/>
        <w:rPr>
          <w:rFonts w:ascii="仿宋_GB2312" w:eastAsia="仿宋_GB2312"/>
          <w:b/>
          <w:bCs/>
          <w:color w:val="auto"/>
          <w:szCs w:val="21"/>
        </w:rPr>
      </w:pPr>
    </w:p>
    <w:p>
      <w:pPr>
        <w:tabs>
          <w:tab w:val="left" w:pos="3870"/>
          <w:tab w:val="left" w:pos="4085"/>
        </w:tabs>
        <w:snapToGrid w:val="0"/>
        <w:jc w:val="center"/>
        <w:rPr>
          <w:rFonts w:ascii="仿宋_GB2312" w:eastAsia="仿宋_GB2312"/>
          <w:color w:val="auto"/>
          <w:sz w:val="36"/>
          <w:szCs w:val="36"/>
        </w:rPr>
      </w:pPr>
    </w:p>
    <w:p>
      <w:pPr>
        <w:spacing w:line="276" w:lineRule="auto"/>
        <w:jc w:val="center"/>
        <w:rPr>
          <w:rFonts w:ascii="仿宋_GB2312" w:eastAsia="仿宋_GB2312"/>
          <w:color w:val="auto"/>
          <w:sz w:val="44"/>
          <w:szCs w:val="44"/>
        </w:rPr>
      </w:pPr>
      <w:r>
        <w:rPr>
          <w:rFonts w:hint="eastAsia" w:ascii="仿宋_GB2312" w:eastAsia="仿宋_GB2312"/>
          <w:color w:val="auto"/>
          <w:sz w:val="44"/>
          <w:szCs w:val="44"/>
        </w:rPr>
        <w:t>目    录</w:t>
      </w:r>
    </w:p>
    <w:p>
      <w:pPr>
        <w:spacing w:line="360" w:lineRule="auto"/>
        <w:ind w:firstLine="480" w:firstLineChars="200"/>
        <w:rPr>
          <w:rFonts w:ascii="仿宋_GB2312" w:eastAsia="仿宋_GB2312" w:cs="Courier New"/>
          <w:color w:val="auto"/>
          <w:sz w:val="24"/>
        </w:rPr>
      </w:pPr>
      <w:r>
        <w:rPr>
          <w:rFonts w:hint="eastAsia" w:ascii="仿宋_GB2312" w:eastAsia="仿宋_GB2312" w:cs="Courier New"/>
          <w:color w:val="auto"/>
          <w:sz w:val="24"/>
        </w:rPr>
        <w:t>（1）开标一览表（</w:t>
      </w:r>
      <w:r>
        <w:rPr>
          <w:rFonts w:hint="eastAsia" w:ascii="仿宋_GB2312" w:eastAsia="仿宋_GB2312"/>
          <w:b/>
          <w:bCs/>
          <w:color w:val="auto"/>
          <w:sz w:val="24"/>
        </w:rPr>
        <w:t>必须提供</w:t>
      </w:r>
      <w:r>
        <w:rPr>
          <w:rFonts w:hint="eastAsia" w:ascii="仿宋_GB2312" w:eastAsia="仿宋_GB2312" w:cs="Courier New"/>
          <w:color w:val="auto"/>
          <w:sz w:val="24"/>
        </w:rPr>
        <w:t>）…………………………………………………………</w:t>
      </w:r>
    </w:p>
    <w:p>
      <w:pPr>
        <w:spacing w:line="360" w:lineRule="auto"/>
        <w:ind w:firstLine="424" w:firstLineChars="177"/>
        <w:rPr>
          <w:rFonts w:ascii="仿宋_GB2312" w:eastAsia="仿宋_GB2312" w:cs="Courier New"/>
          <w:color w:val="auto"/>
          <w:sz w:val="24"/>
        </w:rPr>
      </w:pPr>
      <w:r>
        <w:rPr>
          <w:rFonts w:hint="eastAsia" w:ascii="仿宋_GB2312" w:eastAsia="仿宋_GB2312" w:cs="Courier New"/>
          <w:color w:val="auto"/>
          <w:sz w:val="24"/>
        </w:rPr>
        <w:t>（</w:t>
      </w:r>
      <w:r>
        <w:rPr>
          <w:rFonts w:ascii="仿宋_GB2312" w:eastAsia="仿宋_GB2312" w:cs="Courier New"/>
          <w:color w:val="auto"/>
          <w:sz w:val="24"/>
        </w:rPr>
        <w:t>2</w:t>
      </w:r>
      <w:r>
        <w:rPr>
          <w:rFonts w:hint="eastAsia" w:ascii="仿宋_GB2312" w:eastAsia="仿宋_GB2312" w:cs="Courier New"/>
          <w:color w:val="auto"/>
          <w:sz w:val="24"/>
        </w:rPr>
        <w:t>）投标报价明细表</w:t>
      </w:r>
      <w:r>
        <w:rPr>
          <w:rFonts w:hint="eastAsia" w:ascii="仿宋_GB2312" w:eastAsia="仿宋_GB2312" w:cs="Courier New"/>
          <w:b/>
          <w:bCs/>
          <w:color w:val="auto"/>
          <w:sz w:val="24"/>
        </w:rPr>
        <w:t>（必须提供）</w:t>
      </w:r>
      <w:r>
        <w:rPr>
          <w:rFonts w:hint="eastAsia" w:ascii="仿宋_GB2312" w:eastAsia="仿宋_GB2312" w:cs="Courier New"/>
          <w:color w:val="auto"/>
          <w:sz w:val="24"/>
        </w:rPr>
        <w:t>……………………………………………………</w:t>
      </w:r>
    </w:p>
    <w:p>
      <w:pPr>
        <w:snapToGrid w:val="0"/>
        <w:spacing w:before="120" w:beforeLines="50" w:after="50" w:line="320" w:lineRule="exact"/>
        <w:jc w:val="center"/>
        <w:rPr>
          <w:rFonts w:ascii="仿宋_GB2312" w:eastAsia="仿宋_GB2312"/>
          <w:color w:val="auto"/>
          <w:sz w:val="30"/>
          <w:szCs w:val="30"/>
        </w:rPr>
        <w:sectPr>
          <w:pgSz w:w="11906" w:h="16838"/>
          <w:pgMar w:top="1440" w:right="1440" w:bottom="1440" w:left="1440" w:header="851" w:footer="992" w:gutter="0"/>
          <w:cols w:space="720" w:num="1"/>
          <w:docGrid w:linePitch="312" w:charSpace="0"/>
        </w:sectPr>
      </w:pPr>
    </w:p>
    <w:p>
      <w:pPr>
        <w:spacing w:line="276" w:lineRule="auto"/>
        <w:jc w:val="left"/>
        <w:rPr>
          <w:rFonts w:ascii="仿宋_GB2312" w:hAnsi="Courier New" w:eastAsia="仿宋_GB2312" w:cs="Courier New"/>
          <w:b/>
          <w:color w:val="auto"/>
          <w:sz w:val="24"/>
        </w:rPr>
      </w:pPr>
      <w:r>
        <w:rPr>
          <w:rFonts w:hint="eastAsia" w:ascii="仿宋_GB2312" w:hAnsi="Courier New" w:eastAsia="仿宋_GB2312" w:cs="Courier New"/>
          <w:b/>
          <w:color w:val="auto"/>
          <w:sz w:val="24"/>
        </w:rPr>
        <w:t>（1）开标一览表格式（必须提供）：</w:t>
      </w:r>
    </w:p>
    <w:p>
      <w:pPr>
        <w:snapToGrid w:val="0"/>
        <w:spacing w:before="50" w:after="50" w:line="400" w:lineRule="exact"/>
        <w:jc w:val="center"/>
        <w:rPr>
          <w:rFonts w:ascii="仿宋_GB2312" w:eastAsia="仿宋_GB2312"/>
          <w:b/>
          <w:bCs/>
          <w:color w:val="auto"/>
          <w:sz w:val="32"/>
          <w:szCs w:val="32"/>
        </w:rPr>
      </w:pPr>
      <w:r>
        <w:rPr>
          <w:rFonts w:hint="eastAsia" w:ascii="仿宋_GB2312" w:eastAsia="仿宋_GB2312"/>
          <w:b/>
          <w:bCs/>
          <w:color w:val="auto"/>
          <w:sz w:val="32"/>
          <w:szCs w:val="32"/>
        </w:rPr>
        <w:t>开标一览表</w:t>
      </w:r>
    </w:p>
    <w:p>
      <w:pPr>
        <w:snapToGrid w:val="0"/>
        <w:spacing w:before="50" w:after="50" w:line="400" w:lineRule="exact"/>
        <w:jc w:val="center"/>
        <w:rPr>
          <w:rFonts w:ascii="仿宋_GB2312" w:eastAsia="仿宋_GB2312"/>
          <w:b/>
          <w:color w:val="auto"/>
          <w:sz w:val="30"/>
        </w:rPr>
      </w:pPr>
    </w:p>
    <w:p>
      <w:pPr>
        <w:snapToGrid w:val="0"/>
        <w:spacing w:before="50" w:after="120" w:afterLines="50" w:line="400" w:lineRule="exact"/>
        <w:jc w:val="left"/>
        <w:rPr>
          <w:rFonts w:ascii="仿宋_GB2312" w:eastAsia="仿宋_GB2312"/>
          <w:color w:val="auto"/>
          <w:sz w:val="24"/>
        </w:rPr>
      </w:pPr>
      <w:r>
        <w:rPr>
          <w:rFonts w:hint="eastAsia" w:ascii="仿宋_GB2312" w:eastAsia="仿宋_GB2312"/>
          <w:color w:val="auto"/>
          <w:sz w:val="24"/>
        </w:rPr>
        <w:t>项目名称：</w:t>
      </w:r>
    </w:p>
    <w:p>
      <w:pPr>
        <w:snapToGrid w:val="0"/>
        <w:spacing w:before="50" w:after="120" w:afterLines="50" w:line="400" w:lineRule="exact"/>
        <w:jc w:val="left"/>
        <w:rPr>
          <w:rFonts w:ascii="仿宋_GB2312" w:eastAsia="仿宋_GB2312"/>
          <w:color w:val="auto"/>
          <w:sz w:val="24"/>
        </w:rPr>
      </w:pPr>
      <w:r>
        <w:rPr>
          <w:rFonts w:hint="eastAsia" w:ascii="仿宋_GB2312" w:eastAsia="仿宋_GB2312"/>
          <w:color w:val="auto"/>
          <w:sz w:val="24"/>
        </w:rPr>
        <w:t xml:space="preserve">项目编号： </w:t>
      </w:r>
    </w:p>
    <w:p>
      <w:pPr>
        <w:snapToGrid w:val="0"/>
        <w:spacing w:before="50" w:after="120" w:afterLines="50" w:line="400" w:lineRule="exact"/>
        <w:jc w:val="left"/>
        <w:rPr>
          <w:rFonts w:ascii="仿宋_GB2312" w:eastAsia="仿宋_GB2312"/>
          <w:b/>
          <w:color w:val="auto"/>
          <w:sz w:val="24"/>
        </w:rPr>
      </w:pPr>
      <w:r>
        <w:rPr>
          <w:rFonts w:hint="eastAsia" w:ascii="仿宋_GB2312" w:eastAsia="仿宋_GB2312"/>
          <w:color w:val="auto"/>
          <w:sz w:val="24"/>
        </w:rPr>
        <w:t xml:space="preserve">                                   </w:t>
      </w:r>
    </w:p>
    <w:p>
      <w:pPr>
        <w:snapToGrid w:val="0"/>
        <w:spacing w:before="50" w:after="120" w:afterLines="50" w:line="400" w:lineRule="exact"/>
        <w:ind w:firstLine="117" w:firstLineChars="49"/>
        <w:jc w:val="right"/>
        <w:rPr>
          <w:rFonts w:ascii="仿宋_GB2312" w:eastAsia="仿宋_GB2312"/>
          <w:b/>
          <w:color w:val="auto"/>
          <w:sz w:val="24"/>
        </w:rPr>
      </w:pPr>
      <w:r>
        <w:rPr>
          <w:rFonts w:hint="eastAsia" w:ascii="仿宋_GB2312" w:eastAsia="仿宋_GB2312"/>
          <w:color w:val="auto"/>
          <w:sz w:val="24"/>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r>
              <w:rPr>
                <w:rFonts w:hint="eastAsia" w:ascii="仿宋_GB2312" w:eastAsia="仿宋_GB2312"/>
                <w:color w:val="auto"/>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rPr>
            </w:pPr>
            <w:r>
              <w:rPr>
                <w:rFonts w:hint="eastAsia" w:ascii="仿宋_GB2312" w:eastAsia="仿宋_GB2312"/>
                <w:color w:val="auto"/>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olor w:val="auto"/>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color w:val="auto"/>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color w:val="auto"/>
                <w:sz w:val="24"/>
                <w:u w:val="single"/>
              </w:rPr>
            </w:pPr>
            <w:r>
              <w:rPr>
                <w:rFonts w:hint="eastAsia" w:ascii="仿宋_GB2312" w:eastAsia="仿宋_GB2312"/>
                <w:b/>
                <w:color w:val="auto"/>
                <w:sz w:val="24"/>
              </w:rPr>
              <w:t>总报价</w:t>
            </w:r>
            <w:r>
              <w:rPr>
                <w:rFonts w:hint="eastAsia" w:ascii="仿宋_GB2312" w:eastAsia="仿宋_GB2312"/>
                <w:color w:val="auto"/>
                <w:sz w:val="24"/>
              </w:rPr>
              <w:t>（人民币大写）</w:t>
            </w:r>
            <w:r>
              <w:rPr>
                <w:rFonts w:hint="eastAsia" w:ascii="仿宋_GB2312" w:eastAsia="仿宋_GB2312"/>
                <w:color w:val="auto"/>
                <w:sz w:val="24"/>
                <w:u w:val="single"/>
              </w:rPr>
              <w:t>：                     （</w:t>
            </w:r>
            <w:r>
              <w:rPr>
                <w:rFonts w:hint="eastAsia" w:ascii="宋体" w:hAnsi="宋体" w:cs="宋体"/>
                <w:color w:val="auto"/>
                <w:sz w:val="24"/>
              </w:rPr>
              <w:t>¥</w:t>
            </w:r>
            <w:r>
              <w:rPr>
                <w:rFonts w:hint="eastAsia" w:ascii="仿宋_GB2312" w:eastAsia="仿宋_GB2312"/>
                <w:color w:val="auto"/>
                <w:sz w:val="24"/>
                <w:u w:val="single"/>
              </w:rPr>
              <w:t xml:space="preserve">                ） </w:t>
            </w:r>
          </w:p>
        </w:tc>
      </w:tr>
    </w:tbl>
    <w:p>
      <w:pPr>
        <w:snapToGrid w:val="0"/>
        <w:spacing w:before="50" w:after="50" w:line="400" w:lineRule="exact"/>
        <w:jc w:val="left"/>
        <w:rPr>
          <w:rFonts w:ascii="仿宋_GB2312" w:eastAsia="仿宋_GB2312"/>
          <w:color w:val="auto"/>
          <w:sz w:val="24"/>
        </w:rPr>
      </w:pPr>
    </w:p>
    <w:p>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p>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color w:val="auto"/>
          <w:sz w:val="24"/>
        </w:rPr>
      </w:pPr>
      <w:r>
        <w:rPr>
          <w:rFonts w:hint="eastAsia" w:ascii="仿宋_GB2312" w:eastAsia="仿宋_GB2312"/>
          <w:b/>
          <w:bCs/>
          <w:color w:val="auto"/>
          <w:sz w:val="24"/>
        </w:rPr>
        <w:t>3.投标费用包括采购需求中“</w:t>
      </w:r>
      <w:r>
        <w:rPr>
          <w:rFonts w:hint="eastAsia" w:ascii="仿宋_GB2312" w:hAnsi="宋体" w:eastAsia="仿宋_GB2312" w:cs="Arial"/>
          <w:b/>
          <w:bCs/>
          <w:color w:val="auto"/>
          <w:sz w:val="24"/>
        </w:rPr>
        <w:t>报价要求</w:t>
      </w:r>
      <w:r>
        <w:rPr>
          <w:rFonts w:hint="eastAsia" w:ascii="仿宋_GB2312" w:eastAsia="仿宋_GB2312"/>
          <w:b/>
          <w:bCs/>
          <w:color w:val="auto"/>
          <w:sz w:val="24"/>
        </w:rPr>
        <w:t>”中的所有费用；</w:t>
      </w:r>
    </w:p>
    <w:p>
      <w:pPr>
        <w:snapToGrid w:val="0"/>
        <w:spacing w:before="50" w:after="50" w:line="400" w:lineRule="exact"/>
        <w:ind w:firstLine="482" w:firstLineChars="200"/>
        <w:jc w:val="left"/>
        <w:rPr>
          <w:rFonts w:hint="eastAsia" w:ascii="仿宋_GB2312" w:eastAsia="仿宋_GB2312"/>
          <w:b/>
          <w:bCs/>
          <w:color w:val="auto"/>
          <w:sz w:val="24"/>
          <w:lang w:eastAsia="zh-CN"/>
        </w:rPr>
      </w:pPr>
      <w:r>
        <w:rPr>
          <w:rFonts w:hint="eastAsia" w:ascii="仿宋_GB2312" w:eastAsia="仿宋_GB2312"/>
          <w:b/>
          <w:bCs/>
          <w:color w:val="auto"/>
          <w:sz w:val="24"/>
        </w:rPr>
        <w:t>4.以上报价应与“投标报价明细表”中的“投标总价”相一致</w:t>
      </w:r>
      <w:r>
        <w:rPr>
          <w:rFonts w:hint="eastAsia" w:ascii="仿宋_GB2312" w:eastAsia="仿宋_GB2312"/>
          <w:b/>
          <w:bCs/>
          <w:color w:val="auto"/>
          <w:sz w:val="24"/>
          <w:lang w:eastAsia="zh-CN"/>
        </w:rPr>
        <w:t>。</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 xml:space="preserve">         </w:t>
      </w:r>
    </w:p>
    <w:p>
      <w:pPr>
        <w:pStyle w:val="27"/>
        <w:ind w:firstLine="4515" w:firstLineChars="2150"/>
        <w:rPr>
          <w:rFonts w:ascii="仿宋_GB2312" w:eastAsia="仿宋_GB2312"/>
          <w:color w:val="auto"/>
        </w:rPr>
      </w:pPr>
    </w:p>
    <w:p>
      <w:pPr>
        <w:pStyle w:val="27"/>
        <w:ind w:firstLine="4515" w:firstLineChars="2150"/>
        <w:rPr>
          <w:rFonts w:ascii="仿宋_GB2312" w:eastAsia="仿宋_GB2312"/>
          <w:color w:val="auto"/>
        </w:rPr>
      </w:pPr>
    </w:p>
    <w:p>
      <w:pPr>
        <w:jc w:val="center"/>
        <w:rPr>
          <w:rFonts w:ascii="仿宋_GB2312" w:eastAsia="仿宋_GB2312"/>
          <w:color w:val="auto"/>
          <w:szCs w:val="21"/>
          <w:u w:val="single"/>
        </w:rPr>
      </w:pP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Cs w:val="21"/>
          <w:u w:val="single"/>
        </w:rPr>
        <w:t xml:space="preserve">         </w:t>
      </w:r>
      <w:r>
        <w:rPr>
          <w:rFonts w:ascii="仿宋_GB2312" w:eastAsia="仿宋_GB2312"/>
          <w:color w:val="auto"/>
          <w:szCs w:val="21"/>
          <w:u w:val="single"/>
        </w:rPr>
        <w:t xml:space="preserve">         </w:t>
      </w:r>
    </w:p>
    <w:p>
      <w:pPr>
        <w:jc w:val="center"/>
        <w:rPr>
          <w:rFonts w:ascii="仿宋_GB2312" w:eastAsia="仿宋_GB2312"/>
          <w:color w:val="auto"/>
          <w:szCs w:val="21"/>
          <w:u w:val="single"/>
        </w:rPr>
      </w:pPr>
    </w:p>
    <w:p>
      <w:pPr>
        <w:pStyle w:val="27"/>
        <w:ind w:firstLine="5160" w:firstLineChars="2150"/>
        <w:rPr>
          <w:rFonts w:ascii="仿宋_GB2312" w:eastAsia="仿宋_GB2312"/>
          <w:color w:val="auto"/>
        </w:rPr>
      </w:pPr>
      <w:r>
        <w:rPr>
          <w:rFonts w:hint="eastAsia" w:ascii="仿宋_GB2312" w:eastAsia="仿宋_GB2312"/>
          <w:color w:val="auto"/>
          <w:sz w:val="24"/>
          <w:szCs w:val="24"/>
        </w:rPr>
        <w:t>投标人</w:t>
      </w:r>
      <w:r>
        <w:rPr>
          <w:rFonts w:hint="eastAsia" w:ascii="仿宋_GB2312" w:eastAsia="仿宋_GB2312"/>
          <w:b/>
          <w:bCs/>
          <w:color w:val="auto"/>
          <w:sz w:val="24"/>
          <w:szCs w:val="24"/>
        </w:rPr>
        <w:t>（CA电子签章）</w:t>
      </w:r>
      <w:r>
        <w:rPr>
          <w:rFonts w:hint="eastAsia" w:ascii="仿宋_GB2312" w:eastAsia="仿宋_GB2312"/>
          <w:color w:val="auto"/>
        </w:rPr>
        <w:t>：</w:t>
      </w:r>
      <w:r>
        <w:rPr>
          <w:rFonts w:hint="eastAsia" w:ascii="仿宋_GB2312" w:eastAsia="仿宋_GB2312"/>
          <w:color w:val="auto"/>
          <w:u w:val="single"/>
        </w:rPr>
        <w:t xml:space="preserve">                </w:t>
      </w:r>
    </w:p>
    <w:p>
      <w:pPr>
        <w:pStyle w:val="27"/>
        <w:spacing w:line="400" w:lineRule="exact"/>
        <w:rPr>
          <w:rFonts w:ascii="仿宋_GB2312" w:hAnsi="宋体" w:eastAsia="仿宋_GB2312"/>
          <w:color w:val="auto"/>
        </w:rPr>
      </w:pPr>
    </w:p>
    <w:p>
      <w:pPr>
        <w:pStyle w:val="27"/>
        <w:spacing w:line="240" w:lineRule="atLeast"/>
        <w:jc w:val="right"/>
        <w:rPr>
          <w:rFonts w:ascii="仿宋_GB2312" w:hAnsi="宋体" w:eastAsia="仿宋_GB2312"/>
          <w:color w:val="auto"/>
        </w:rPr>
      </w:pPr>
      <w:r>
        <w:rPr>
          <w:rFonts w:hint="eastAsia" w:ascii="仿宋_GB2312" w:hAnsi="宋体" w:eastAsia="仿宋_GB2312"/>
          <w:color w:val="auto"/>
        </w:rPr>
        <w:t>日期：       年   月   日</w:t>
      </w:r>
    </w:p>
    <w:p>
      <w:pPr>
        <w:pStyle w:val="27"/>
        <w:spacing w:line="240" w:lineRule="atLeast"/>
        <w:jc w:val="left"/>
        <w:rPr>
          <w:rFonts w:ascii="仿宋_GB2312" w:hAnsi="宋体" w:eastAsia="仿宋_GB2312"/>
          <w:color w:val="auto"/>
        </w:rPr>
      </w:pPr>
    </w:p>
    <w:p>
      <w:pPr>
        <w:widowControl/>
        <w:jc w:val="left"/>
        <w:rPr>
          <w:rFonts w:ascii="仿宋_GB2312" w:hAnsi="宋体" w:eastAsia="仿宋_GB2312" w:cs="Courier New"/>
          <w:color w:val="auto"/>
          <w:szCs w:val="21"/>
        </w:rPr>
      </w:pPr>
      <w:r>
        <w:rPr>
          <w:rFonts w:ascii="仿宋_GB2312" w:hAnsi="宋体" w:eastAsia="仿宋_GB2312"/>
          <w:color w:val="auto"/>
        </w:rPr>
        <w:br w:type="page"/>
      </w:r>
    </w:p>
    <w:p>
      <w:pPr>
        <w:spacing w:line="276" w:lineRule="auto"/>
        <w:jc w:val="left"/>
        <w:rPr>
          <w:rFonts w:ascii="仿宋_GB2312" w:eastAsia="仿宋_GB2312"/>
          <w:b/>
          <w:color w:val="auto"/>
          <w:sz w:val="24"/>
        </w:rPr>
      </w:pPr>
      <w:r>
        <w:rPr>
          <w:rFonts w:hint="eastAsia" w:ascii="仿宋_GB2312" w:eastAsia="仿宋_GB2312"/>
          <w:b/>
          <w:color w:val="auto"/>
          <w:sz w:val="24"/>
        </w:rPr>
        <w:t>（</w:t>
      </w:r>
      <w:r>
        <w:rPr>
          <w:rFonts w:ascii="仿宋_GB2312" w:eastAsia="仿宋_GB2312"/>
          <w:b/>
          <w:color w:val="auto"/>
          <w:sz w:val="24"/>
        </w:rPr>
        <w:t>2</w:t>
      </w:r>
      <w:r>
        <w:rPr>
          <w:rFonts w:hint="eastAsia" w:ascii="仿宋_GB2312" w:eastAsia="仿宋_GB2312"/>
          <w:b/>
          <w:color w:val="auto"/>
          <w:sz w:val="24"/>
        </w:rPr>
        <w:t>）投标报价明细表格式（必须提供）：</w:t>
      </w:r>
    </w:p>
    <w:p>
      <w:pPr>
        <w:snapToGrid w:val="0"/>
        <w:spacing w:before="50" w:after="50" w:line="400" w:lineRule="exact"/>
        <w:ind w:firstLine="3518" w:firstLineChars="1095"/>
        <w:rPr>
          <w:rFonts w:ascii="仿宋_GB2312" w:eastAsia="仿宋_GB2312"/>
          <w:b/>
          <w:color w:val="auto"/>
          <w:sz w:val="32"/>
          <w:szCs w:val="32"/>
        </w:rPr>
      </w:pPr>
      <w:r>
        <w:rPr>
          <w:rFonts w:hint="eastAsia" w:ascii="仿宋_GB2312" w:eastAsia="仿宋_GB2312"/>
          <w:b/>
          <w:color w:val="auto"/>
          <w:sz w:val="32"/>
          <w:szCs w:val="32"/>
        </w:rPr>
        <w:t>投标报价明细表</w:t>
      </w:r>
    </w:p>
    <w:p>
      <w:pPr>
        <w:snapToGrid w:val="0"/>
        <w:spacing w:before="50" w:after="156" w:afterLines="50" w:line="400" w:lineRule="exact"/>
        <w:jc w:val="left"/>
        <w:rPr>
          <w:rFonts w:ascii="仿宋_GB2312" w:eastAsia="仿宋_GB2312"/>
          <w:color w:val="auto"/>
          <w:sz w:val="24"/>
        </w:rPr>
      </w:pPr>
      <w:r>
        <w:rPr>
          <w:rFonts w:hint="eastAsia" w:ascii="仿宋_GB2312" w:eastAsia="仿宋_GB2312"/>
          <w:color w:val="auto"/>
          <w:sz w:val="24"/>
        </w:rPr>
        <w:t>项目名称：</w:t>
      </w:r>
    </w:p>
    <w:p>
      <w:pPr>
        <w:snapToGrid w:val="0"/>
        <w:spacing w:before="50" w:after="156" w:afterLines="50" w:line="400" w:lineRule="exact"/>
        <w:jc w:val="left"/>
        <w:rPr>
          <w:rFonts w:ascii="仿宋_GB2312" w:eastAsia="仿宋_GB2312"/>
          <w:color w:val="auto"/>
          <w:sz w:val="24"/>
        </w:rPr>
      </w:pPr>
      <w:r>
        <w:rPr>
          <w:rFonts w:hint="eastAsia" w:ascii="仿宋_GB2312" w:eastAsia="仿宋_GB2312"/>
          <w:color w:val="auto"/>
          <w:sz w:val="24"/>
        </w:rPr>
        <w:t>项目编号：</w:t>
      </w:r>
    </w:p>
    <w:p>
      <w:pPr>
        <w:spacing w:line="500" w:lineRule="exact"/>
        <w:rPr>
          <w:rFonts w:ascii="仿宋_GB2312" w:hAnsi="宋体" w:eastAsia="仿宋_GB2312"/>
          <w:color w:val="auto"/>
          <w:sz w:val="24"/>
        </w:rPr>
      </w:pPr>
    </w:p>
    <w:p>
      <w:pPr>
        <w:snapToGrid w:val="0"/>
        <w:spacing w:before="50" w:after="156" w:afterLines="50" w:line="400" w:lineRule="exact"/>
        <w:ind w:firstLine="102" w:firstLineChars="49"/>
        <w:jc w:val="right"/>
        <w:rPr>
          <w:rFonts w:ascii="仿宋_GB2312" w:eastAsia="仿宋_GB2312"/>
          <w:b/>
          <w:color w:val="auto"/>
          <w:szCs w:val="21"/>
        </w:rPr>
      </w:pPr>
      <w:r>
        <w:rPr>
          <w:rFonts w:hint="eastAsia" w:ascii="仿宋_GB2312" w:eastAsia="仿宋_GB2312"/>
          <w:color w:val="auto"/>
        </w:rPr>
        <w:t xml:space="preserve"> 金额单位：人民币（元）</w:t>
      </w:r>
    </w:p>
    <w:p>
      <w:pPr>
        <w:spacing w:line="400" w:lineRule="exact"/>
        <w:rPr>
          <w:rFonts w:ascii="仿宋_GB2312" w:eastAsia="仿宋_GB2312"/>
          <w:color w:val="auto"/>
          <w:szCs w:val="21"/>
        </w:rPr>
      </w:pPr>
      <w:r>
        <w:rPr>
          <w:rFonts w:hint="eastAsia" w:ascii="仿宋_GB2312" w:eastAsia="仿宋_GB2312"/>
          <w:color w:val="auto"/>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92"/>
        <w:gridCol w:w="2554"/>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12" w:space="0"/>
              <w:left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岗位</w:t>
            </w:r>
          </w:p>
        </w:tc>
        <w:tc>
          <w:tcPr>
            <w:tcW w:w="1792" w:type="dxa"/>
            <w:tcBorders>
              <w:top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人数</w:t>
            </w:r>
          </w:p>
        </w:tc>
        <w:tc>
          <w:tcPr>
            <w:tcW w:w="2554" w:type="dxa"/>
            <w:tcBorders>
              <w:top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工资标准/人</w:t>
            </w:r>
          </w:p>
        </w:tc>
        <w:tc>
          <w:tcPr>
            <w:tcW w:w="2822" w:type="dxa"/>
            <w:tcBorders>
              <w:top w:val="single" w:color="auto" w:sz="12" w:space="0"/>
              <w:right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color w:val="auto"/>
                <w:szCs w:val="21"/>
              </w:rPr>
            </w:pPr>
          </w:p>
        </w:tc>
        <w:tc>
          <w:tcPr>
            <w:tcW w:w="1792" w:type="dxa"/>
            <w:vAlign w:val="center"/>
          </w:tcPr>
          <w:p>
            <w:pPr>
              <w:spacing w:line="400" w:lineRule="exact"/>
              <w:jc w:val="center"/>
              <w:rPr>
                <w:rFonts w:ascii="仿宋_GB2312" w:eastAsia="仿宋_GB2312"/>
                <w:color w:val="auto"/>
                <w:szCs w:val="21"/>
              </w:rPr>
            </w:pPr>
          </w:p>
        </w:tc>
        <w:tc>
          <w:tcPr>
            <w:tcW w:w="2554" w:type="dxa"/>
            <w:vAlign w:val="center"/>
          </w:tcPr>
          <w:p>
            <w:pPr>
              <w:spacing w:line="400" w:lineRule="exact"/>
              <w:ind w:left="-28" w:leftChars="-51" w:hanging="79" w:hangingChars="38"/>
              <w:jc w:val="center"/>
              <w:rPr>
                <w:rFonts w:ascii="仿宋_GB2312" w:eastAsia="仿宋_GB2312"/>
                <w:color w:val="auto"/>
                <w:szCs w:val="21"/>
              </w:rPr>
            </w:pPr>
          </w:p>
        </w:tc>
        <w:tc>
          <w:tcPr>
            <w:tcW w:w="2822" w:type="dxa"/>
            <w:tcBorders>
              <w:right w:val="single" w:color="auto" w:sz="12" w:space="0"/>
            </w:tcBorders>
            <w:vAlign w:val="center"/>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color w:val="auto"/>
                <w:szCs w:val="21"/>
              </w:rPr>
            </w:pPr>
          </w:p>
        </w:tc>
        <w:tc>
          <w:tcPr>
            <w:tcW w:w="1792" w:type="dxa"/>
            <w:vAlign w:val="center"/>
          </w:tcPr>
          <w:p>
            <w:pPr>
              <w:spacing w:line="400" w:lineRule="exact"/>
              <w:jc w:val="center"/>
              <w:rPr>
                <w:rFonts w:ascii="仿宋_GB2312" w:eastAsia="仿宋_GB2312"/>
                <w:color w:val="auto"/>
                <w:szCs w:val="21"/>
              </w:rPr>
            </w:pPr>
          </w:p>
        </w:tc>
        <w:tc>
          <w:tcPr>
            <w:tcW w:w="2554" w:type="dxa"/>
            <w:vAlign w:val="center"/>
          </w:tcPr>
          <w:p>
            <w:pPr>
              <w:spacing w:line="400" w:lineRule="exact"/>
              <w:ind w:left="-28" w:leftChars="-51" w:hanging="79" w:hangingChars="38"/>
              <w:jc w:val="center"/>
              <w:rPr>
                <w:rFonts w:ascii="仿宋_GB2312" w:eastAsia="仿宋_GB2312"/>
                <w:color w:val="auto"/>
                <w:szCs w:val="21"/>
              </w:rPr>
            </w:pPr>
          </w:p>
        </w:tc>
        <w:tc>
          <w:tcPr>
            <w:tcW w:w="2822" w:type="dxa"/>
            <w:tcBorders>
              <w:right w:val="single" w:color="auto" w:sz="12" w:space="0"/>
            </w:tcBorders>
            <w:vAlign w:val="center"/>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color w:val="auto"/>
                <w:szCs w:val="21"/>
              </w:rPr>
            </w:pPr>
          </w:p>
        </w:tc>
        <w:tc>
          <w:tcPr>
            <w:tcW w:w="1792" w:type="dxa"/>
            <w:vAlign w:val="center"/>
          </w:tcPr>
          <w:p>
            <w:pPr>
              <w:spacing w:line="400" w:lineRule="exact"/>
              <w:jc w:val="center"/>
              <w:rPr>
                <w:rFonts w:ascii="仿宋_GB2312" w:eastAsia="仿宋_GB2312"/>
                <w:color w:val="auto"/>
                <w:szCs w:val="21"/>
              </w:rPr>
            </w:pPr>
          </w:p>
        </w:tc>
        <w:tc>
          <w:tcPr>
            <w:tcW w:w="2554" w:type="dxa"/>
            <w:vAlign w:val="center"/>
          </w:tcPr>
          <w:p>
            <w:pPr>
              <w:spacing w:line="400" w:lineRule="exact"/>
              <w:ind w:left="-28" w:leftChars="-51" w:hanging="79" w:hangingChars="38"/>
              <w:jc w:val="center"/>
              <w:rPr>
                <w:rFonts w:ascii="仿宋_GB2312" w:eastAsia="仿宋_GB2312"/>
                <w:color w:val="auto"/>
                <w:szCs w:val="21"/>
              </w:rPr>
            </w:pPr>
          </w:p>
        </w:tc>
        <w:tc>
          <w:tcPr>
            <w:tcW w:w="2822" w:type="dxa"/>
            <w:tcBorders>
              <w:right w:val="single" w:color="auto" w:sz="12" w:space="0"/>
            </w:tcBorders>
            <w:vAlign w:val="center"/>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color w:val="auto"/>
                <w:szCs w:val="21"/>
              </w:rPr>
            </w:pPr>
          </w:p>
        </w:tc>
        <w:tc>
          <w:tcPr>
            <w:tcW w:w="1792" w:type="dxa"/>
            <w:vAlign w:val="center"/>
          </w:tcPr>
          <w:p>
            <w:pPr>
              <w:spacing w:line="400" w:lineRule="exact"/>
              <w:jc w:val="center"/>
              <w:rPr>
                <w:rFonts w:ascii="仿宋_GB2312" w:eastAsia="仿宋_GB2312"/>
                <w:color w:val="auto"/>
                <w:szCs w:val="21"/>
              </w:rPr>
            </w:pPr>
          </w:p>
        </w:tc>
        <w:tc>
          <w:tcPr>
            <w:tcW w:w="2554" w:type="dxa"/>
            <w:vAlign w:val="center"/>
          </w:tcPr>
          <w:p>
            <w:pPr>
              <w:spacing w:line="400" w:lineRule="exact"/>
              <w:ind w:left="-28" w:leftChars="-51" w:hanging="79" w:hangingChars="38"/>
              <w:jc w:val="center"/>
              <w:rPr>
                <w:rFonts w:ascii="仿宋_GB2312" w:eastAsia="仿宋_GB2312"/>
                <w:color w:val="auto"/>
                <w:szCs w:val="21"/>
              </w:rPr>
            </w:pPr>
          </w:p>
        </w:tc>
        <w:tc>
          <w:tcPr>
            <w:tcW w:w="2822" w:type="dxa"/>
            <w:tcBorders>
              <w:right w:val="single" w:color="auto" w:sz="12" w:space="0"/>
            </w:tcBorders>
            <w:vAlign w:val="center"/>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ascii="仿宋_GB2312" w:eastAsia="仿宋_GB2312"/>
                <w:color w:val="auto"/>
                <w:szCs w:val="21"/>
              </w:rPr>
            </w:pPr>
          </w:p>
        </w:tc>
        <w:tc>
          <w:tcPr>
            <w:tcW w:w="1792" w:type="dxa"/>
            <w:vAlign w:val="center"/>
          </w:tcPr>
          <w:p>
            <w:pPr>
              <w:spacing w:line="400" w:lineRule="exact"/>
              <w:jc w:val="center"/>
              <w:rPr>
                <w:rFonts w:ascii="仿宋_GB2312" w:eastAsia="仿宋_GB2312"/>
                <w:color w:val="auto"/>
                <w:szCs w:val="21"/>
              </w:rPr>
            </w:pPr>
          </w:p>
        </w:tc>
        <w:tc>
          <w:tcPr>
            <w:tcW w:w="2554" w:type="dxa"/>
            <w:vAlign w:val="center"/>
          </w:tcPr>
          <w:p>
            <w:pPr>
              <w:spacing w:line="400" w:lineRule="exact"/>
              <w:jc w:val="center"/>
              <w:rPr>
                <w:rFonts w:ascii="仿宋_GB2312" w:eastAsia="仿宋_GB2312"/>
                <w:color w:val="auto"/>
                <w:szCs w:val="21"/>
              </w:rPr>
            </w:pPr>
          </w:p>
        </w:tc>
        <w:tc>
          <w:tcPr>
            <w:tcW w:w="2822" w:type="dxa"/>
            <w:tcBorders>
              <w:right w:val="single" w:color="auto" w:sz="12" w:space="0"/>
            </w:tcBorders>
            <w:vAlign w:val="center"/>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bottom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合计</w:t>
            </w:r>
          </w:p>
        </w:tc>
        <w:tc>
          <w:tcPr>
            <w:tcW w:w="1792" w:type="dxa"/>
            <w:tcBorders>
              <w:bottom w:val="single" w:color="auto" w:sz="12" w:space="0"/>
            </w:tcBorders>
            <w:vAlign w:val="center"/>
          </w:tcPr>
          <w:p>
            <w:pPr>
              <w:spacing w:line="400" w:lineRule="exact"/>
              <w:jc w:val="center"/>
              <w:rPr>
                <w:rFonts w:ascii="仿宋_GB2312" w:eastAsia="仿宋_GB2312"/>
                <w:color w:val="auto"/>
                <w:szCs w:val="21"/>
              </w:rPr>
            </w:pPr>
          </w:p>
        </w:tc>
        <w:tc>
          <w:tcPr>
            <w:tcW w:w="2554" w:type="dxa"/>
            <w:tcBorders>
              <w:bottom w:val="single" w:color="auto" w:sz="12" w:space="0"/>
            </w:tcBorders>
          </w:tcPr>
          <w:p>
            <w:pPr>
              <w:spacing w:line="400" w:lineRule="exact"/>
              <w:jc w:val="center"/>
              <w:rPr>
                <w:rFonts w:ascii="仿宋_GB2312" w:eastAsia="仿宋_GB2312"/>
                <w:color w:val="auto"/>
                <w:szCs w:val="21"/>
              </w:rPr>
            </w:pPr>
          </w:p>
        </w:tc>
        <w:tc>
          <w:tcPr>
            <w:tcW w:w="2822" w:type="dxa"/>
            <w:tcBorders>
              <w:bottom w:val="single" w:color="auto" w:sz="12" w:space="0"/>
              <w:right w:val="single" w:color="auto" w:sz="12" w:space="0"/>
            </w:tcBorders>
          </w:tcPr>
          <w:p>
            <w:pPr>
              <w:spacing w:line="400" w:lineRule="exact"/>
              <w:jc w:val="center"/>
              <w:rPr>
                <w:rFonts w:ascii="仿宋_GB2312" w:eastAsia="仿宋_GB2312"/>
                <w:b/>
                <w:color w:val="auto"/>
                <w:szCs w:val="21"/>
              </w:rPr>
            </w:pPr>
          </w:p>
        </w:tc>
      </w:tr>
    </w:tbl>
    <w:p>
      <w:pPr>
        <w:spacing w:line="400" w:lineRule="exact"/>
        <w:rPr>
          <w:rFonts w:ascii="仿宋_GB2312" w:eastAsia="仿宋_GB2312"/>
          <w:color w:val="auto"/>
          <w:szCs w:val="21"/>
        </w:rPr>
      </w:pPr>
      <w:r>
        <w:rPr>
          <w:rFonts w:hint="eastAsia" w:ascii="仿宋_GB2312" w:eastAsia="仿宋_GB2312"/>
          <w:color w:val="auto"/>
          <w:szCs w:val="21"/>
        </w:rPr>
        <w:t>②社会保险费</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716"/>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top w:val="single" w:color="auto" w:sz="12" w:space="0"/>
              <w:left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人数</w:t>
            </w:r>
          </w:p>
        </w:tc>
        <w:tc>
          <w:tcPr>
            <w:tcW w:w="3716" w:type="dxa"/>
            <w:tcBorders>
              <w:top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社保费/月</w:t>
            </w:r>
          </w:p>
        </w:tc>
        <w:tc>
          <w:tcPr>
            <w:tcW w:w="3694" w:type="dxa"/>
            <w:tcBorders>
              <w:top w:val="single" w:color="auto" w:sz="12" w:space="0"/>
              <w:right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left w:val="single" w:color="auto" w:sz="12" w:space="0"/>
              <w:bottom w:val="single" w:color="auto" w:sz="12" w:space="0"/>
            </w:tcBorders>
          </w:tcPr>
          <w:p>
            <w:pPr>
              <w:spacing w:line="400" w:lineRule="exact"/>
              <w:jc w:val="center"/>
              <w:rPr>
                <w:rFonts w:ascii="仿宋_GB2312" w:eastAsia="仿宋_GB2312"/>
                <w:color w:val="auto"/>
                <w:szCs w:val="21"/>
              </w:rPr>
            </w:pPr>
          </w:p>
        </w:tc>
        <w:tc>
          <w:tcPr>
            <w:tcW w:w="3716" w:type="dxa"/>
            <w:tcBorders>
              <w:bottom w:val="single" w:color="auto" w:sz="12" w:space="0"/>
            </w:tcBorders>
          </w:tcPr>
          <w:p>
            <w:pPr>
              <w:spacing w:line="400" w:lineRule="exact"/>
              <w:jc w:val="center"/>
              <w:rPr>
                <w:rFonts w:ascii="仿宋_GB2312" w:eastAsia="仿宋_GB2312"/>
                <w:color w:val="auto"/>
                <w:szCs w:val="21"/>
              </w:rPr>
            </w:pPr>
          </w:p>
        </w:tc>
        <w:tc>
          <w:tcPr>
            <w:tcW w:w="3694" w:type="dxa"/>
            <w:tcBorders>
              <w:bottom w:val="single" w:color="auto" w:sz="12" w:space="0"/>
              <w:right w:val="single" w:color="auto" w:sz="12" w:space="0"/>
            </w:tcBorders>
          </w:tcPr>
          <w:p>
            <w:pPr>
              <w:spacing w:line="400" w:lineRule="exact"/>
              <w:jc w:val="center"/>
              <w:rPr>
                <w:rFonts w:ascii="仿宋_GB2312" w:eastAsia="仿宋_GB2312"/>
                <w:b/>
                <w:color w:val="auto"/>
                <w:szCs w:val="21"/>
              </w:rPr>
            </w:pPr>
          </w:p>
        </w:tc>
      </w:tr>
    </w:tbl>
    <w:p>
      <w:pPr>
        <w:spacing w:line="400" w:lineRule="exact"/>
        <w:rPr>
          <w:rFonts w:ascii="仿宋_GB2312" w:eastAsia="仿宋_GB2312"/>
          <w:color w:val="auto"/>
          <w:szCs w:val="21"/>
        </w:rPr>
      </w:pPr>
      <w:r>
        <w:rPr>
          <w:rFonts w:hint="eastAsia" w:ascii="仿宋_GB2312" w:eastAsia="仿宋_GB2312"/>
          <w:color w:val="auto"/>
          <w:szCs w:val="21"/>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2278"/>
        <w:gridCol w:w="22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7" w:type="dxa"/>
            <w:tcBorders>
              <w:top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人数</w:t>
            </w:r>
          </w:p>
        </w:tc>
        <w:tc>
          <w:tcPr>
            <w:tcW w:w="2278" w:type="dxa"/>
            <w:tcBorders>
              <w:top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每人/年</w:t>
            </w:r>
          </w:p>
        </w:tc>
        <w:tc>
          <w:tcPr>
            <w:tcW w:w="2277" w:type="dxa"/>
            <w:tcBorders>
              <w:top w:val="single" w:color="auto" w:sz="12" w:space="0"/>
              <w:right w:val="single" w:color="auto" w:sz="4"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年总金额</w:t>
            </w:r>
          </w:p>
        </w:tc>
        <w:tc>
          <w:tcPr>
            <w:tcW w:w="2410" w:type="dxa"/>
            <w:tcBorders>
              <w:top w:val="single" w:color="auto" w:sz="12" w:space="0"/>
              <w:left w:val="single" w:color="auto" w:sz="4" w:space="0"/>
              <w:right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7" w:type="dxa"/>
            <w:tcBorders>
              <w:top w:val="single" w:color="auto" w:sz="12" w:space="0"/>
            </w:tcBorders>
          </w:tcPr>
          <w:p>
            <w:pPr>
              <w:spacing w:line="400" w:lineRule="exact"/>
              <w:jc w:val="center"/>
              <w:rPr>
                <w:rFonts w:ascii="仿宋_GB2312" w:eastAsia="仿宋_GB2312"/>
                <w:b/>
                <w:color w:val="auto"/>
                <w:szCs w:val="21"/>
              </w:rPr>
            </w:pPr>
          </w:p>
        </w:tc>
        <w:tc>
          <w:tcPr>
            <w:tcW w:w="2278" w:type="dxa"/>
            <w:tcBorders>
              <w:top w:val="single" w:color="auto" w:sz="12" w:space="0"/>
            </w:tcBorders>
          </w:tcPr>
          <w:p>
            <w:pPr>
              <w:spacing w:line="400" w:lineRule="exact"/>
              <w:jc w:val="center"/>
              <w:rPr>
                <w:rFonts w:ascii="仿宋_GB2312" w:eastAsia="仿宋_GB2312"/>
                <w:b/>
                <w:color w:val="auto"/>
                <w:szCs w:val="21"/>
              </w:rPr>
            </w:pPr>
          </w:p>
        </w:tc>
        <w:tc>
          <w:tcPr>
            <w:tcW w:w="2277" w:type="dxa"/>
            <w:tcBorders>
              <w:top w:val="single" w:color="auto" w:sz="12" w:space="0"/>
              <w:right w:val="single" w:color="auto" w:sz="4" w:space="0"/>
            </w:tcBorders>
          </w:tcPr>
          <w:p>
            <w:pPr>
              <w:spacing w:line="400" w:lineRule="exact"/>
              <w:jc w:val="center"/>
              <w:rPr>
                <w:rFonts w:ascii="仿宋_GB2312" w:eastAsia="仿宋_GB2312"/>
                <w:b/>
                <w:color w:val="auto"/>
                <w:szCs w:val="21"/>
              </w:rPr>
            </w:pPr>
          </w:p>
        </w:tc>
        <w:tc>
          <w:tcPr>
            <w:tcW w:w="2410" w:type="dxa"/>
            <w:tcBorders>
              <w:top w:val="single" w:color="auto" w:sz="12" w:space="0"/>
              <w:left w:val="single" w:color="auto" w:sz="4" w:space="0"/>
              <w:right w:val="single" w:color="auto" w:sz="12" w:space="0"/>
            </w:tcBorders>
          </w:tcPr>
          <w:p>
            <w:pPr>
              <w:spacing w:line="400" w:lineRule="exact"/>
              <w:jc w:val="center"/>
              <w:rPr>
                <w:rFonts w:ascii="仿宋_GB2312" w:eastAsia="仿宋_GB2312"/>
                <w:b/>
                <w:color w:val="auto"/>
                <w:szCs w:val="21"/>
              </w:rPr>
            </w:pPr>
          </w:p>
        </w:tc>
      </w:tr>
    </w:tbl>
    <w:p>
      <w:pPr>
        <w:spacing w:line="400" w:lineRule="exact"/>
        <w:rPr>
          <w:rFonts w:ascii="仿宋_GB2312" w:eastAsia="仿宋_GB2312"/>
          <w:b/>
          <w:color w:val="auto"/>
          <w:szCs w:val="21"/>
        </w:rPr>
      </w:pPr>
      <w:r>
        <w:rPr>
          <w:rFonts w:hint="eastAsia" w:ascii="仿宋_GB2312" w:eastAsia="仿宋_GB2312"/>
          <w:b/>
          <w:color w:val="auto"/>
          <w:szCs w:val="21"/>
        </w:rPr>
        <w:t>费用测算：</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1"/>
        <w:gridCol w:w="2994"/>
        <w:gridCol w:w="201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top w:val="single" w:color="auto" w:sz="12" w:space="0"/>
              <w:left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序号</w:t>
            </w:r>
          </w:p>
        </w:tc>
        <w:tc>
          <w:tcPr>
            <w:tcW w:w="1501" w:type="dxa"/>
            <w:tcBorders>
              <w:top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项目</w:t>
            </w:r>
          </w:p>
        </w:tc>
        <w:tc>
          <w:tcPr>
            <w:tcW w:w="2994" w:type="dxa"/>
            <w:tcBorders>
              <w:top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分项</w:t>
            </w:r>
          </w:p>
        </w:tc>
        <w:tc>
          <w:tcPr>
            <w:tcW w:w="2010" w:type="dxa"/>
            <w:tcBorders>
              <w:top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月费用（元）</w:t>
            </w:r>
          </w:p>
        </w:tc>
        <w:tc>
          <w:tcPr>
            <w:tcW w:w="1963" w:type="dxa"/>
            <w:tcBorders>
              <w:top w:val="single" w:color="auto" w:sz="12" w:space="0"/>
              <w:right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restart"/>
            <w:tcBorders>
              <w:left w:val="single" w:color="auto" w:sz="12" w:space="0"/>
            </w:tcBorders>
          </w:tcPr>
          <w:p>
            <w:pPr>
              <w:spacing w:line="400" w:lineRule="exact"/>
              <w:jc w:val="center"/>
              <w:rPr>
                <w:rFonts w:ascii="仿宋_GB2312" w:eastAsia="仿宋_GB2312"/>
                <w:color w:val="auto"/>
                <w:szCs w:val="21"/>
              </w:rPr>
            </w:pPr>
          </w:p>
          <w:p>
            <w:pPr>
              <w:spacing w:line="400" w:lineRule="exact"/>
              <w:jc w:val="center"/>
              <w:rPr>
                <w:rFonts w:ascii="仿宋_GB2312" w:eastAsia="仿宋_GB2312"/>
                <w:color w:val="auto"/>
                <w:szCs w:val="21"/>
              </w:rPr>
            </w:pPr>
            <w:r>
              <w:rPr>
                <w:rFonts w:hint="eastAsia" w:ascii="仿宋_GB2312" w:eastAsia="仿宋_GB2312"/>
                <w:color w:val="auto"/>
                <w:szCs w:val="21"/>
              </w:rPr>
              <w:t>1</w:t>
            </w:r>
          </w:p>
        </w:tc>
        <w:tc>
          <w:tcPr>
            <w:tcW w:w="1501" w:type="dxa"/>
            <w:vMerge w:val="restart"/>
            <w:vAlign w:val="center"/>
          </w:tcPr>
          <w:p>
            <w:pPr>
              <w:spacing w:line="400" w:lineRule="exact"/>
              <w:jc w:val="center"/>
              <w:rPr>
                <w:rFonts w:ascii="仿宋_GB2312" w:eastAsia="仿宋_GB2312"/>
                <w:color w:val="auto"/>
                <w:szCs w:val="21"/>
              </w:rPr>
            </w:pPr>
          </w:p>
          <w:p>
            <w:pPr>
              <w:spacing w:line="400" w:lineRule="exact"/>
              <w:jc w:val="center"/>
              <w:rPr>
                <w:rFonts w:ascii="仿宋_GB2312" w:eastAsia="仿宋_GB2312"/>
                <w:color w:val="auto"/>
                <w:szCs w:val="21"/>
              </w:rPr>
            </w:pPr>
            <w:r>
              <w:rPr>
                <w:rFonts w:hint="eastAsia" w:ascii="仿宋_GB2312" w:eastAsia="仿宋_GB2312"/>
                <w:color w:val="auto"/>
                <w:szCs w:val="21"/>
              </w:rPr>
              <w:t>人工费</w:t>
            </w:r>
          </w:p>
        </w:tc>
        <w:tc>
          <w:tcPr>
            <w:tcW w:w="2994" w:type="dxa"/>
          </w:tcPr>
          <w:p>
            <w:pPr>
              <w:spacing w:line="400" w:lineRule="exact"/>
              <w:jc w:val="center"/>
              <w:rPr>
                <w:rFonts w:ascii="仿宋_GB2312" w:eastAsia="仿宋_GB2312"/>
                <w:color w:val="auto"/>
                <w:szCs w:val="21"/>
              </w:rPr>
            </w:pPr>
            <w:r>
              <w:rPr>
                <w:rFonts w:hint="eastAsia" w:ascii="仿宋_GB2312" w:eastAsia="仿宋_GB2312"/>
                <w:color w:val="auto"/>
                <w:szCs w:val="21"/>
              </w:rPr>
              <w:t>工资</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ascii="仿宋_GB2312" w:eastAsia="仿宋_GB2312"/>
                <w:color w:val="auto"/>
                <w:szCs w:val="21"/>
              </w:rPr>
            </w:pPr>
          </w:p>
        </w:tc>
        <w:tc>
          <w:tcPr>
            <w:tcW w:w="1501" w:type="dxa"/>
            <w:vMerge w:val="continue"/>
          </w:tcPr>
          <w:p>
            <w:pPr>
              <w:spacing w:line="400" w:lineRule="exact"/>
              <w:jc w:val="center"/>
              <w:rPr>
                <w:rFonts w:ascii="仿宋_GB2312" w:eastAsia="仿宋_GB2312"/>
                <w:color w:val="auto"/>
                <w:szCs w:val="21"/>
              </w:rPr>
            </w:pPr>
          </w:p>
        </w:tc>
        <w:tc>
          <w:tcPr>
            <w:tcW w:w="2994" w:type="dxa"/>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社保（单位承担部分）</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ascii="仿宋_GB2312" w:eastAsia="仿宋_GB2312"/>
                <w:color w:val="auto"/>
                <w:szCs w:val="21"/>
              </w:rPr>
            </w:pPr>
          </w:p>
        </w:tc>
        <w:tc>
          <w:tcPr>
            <w:tcW w:w="1501" w:type="dxa"/>
            <w:vMerge w:val="continue"/>
          </w:tcPr>
          <w:p>
            <w:pPr>
              <w:spacing w:line="400" w:lineRule="exact"/>
              <w:jc w:val="center"/>
              <w:rPr>
                <w:rFonts w:ascii="仿宋_GB2312" w:eastAsia="仿宋_GB2312"/>
                <w:color w:val="auto"/>
                <w:szCs w:val="21"/>
              </w:rPr>
            </w:pPr>
          </w:p>
        </w:tc>
        <w:tc>
          <w:tcPr>
            <w:tcW w:w="2994" w:type="dxa"/>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法定节假日加班费</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ascii="仿宋_GB2312" w:eastAsia="仿宋_GB2312"/>
                <w:color w:val="auto"/>
                <w:szCs w:val="21"/>
              </w:rPr>
            </w:pPr>
          </w:p>
        </w:tc>
        <w:tc>
          <w:tcPr>
            <w:tcW w:w="1501" w:type="dxa"/>
            <w:vMerge w:val="continue"/>
          </w:tcPr>
          <w:p>
            <w:pPr>
              <w:spacing w:line="400" w:lineRule="exact"/>
              <w:jc w:val="center"/>
              <w:rPr>
                <w:rFonts w:ascii="仿宋_GB2312" w:eastAsia="仿宋_GB2312"/>
                <w:color w:val="auto"/>
                <w:szCs w:val="21"/>
              </w:rPr>
            </w:pPr>
          </w:p>
        </w:tc>
        <w:tc>
          <w:tcPr>
            <w:tcW w:w="2994" w:type="dxa"/>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意外险</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ascii="仿宋_GB2312" w:eastAsia="仿宋_GB2312"/>
                <w:color w:val="auto"/>
                <w:szCs w:val="21"/>
              </w:rPr>
            </w:pPr>
            <w:r>
              <w:rPr>
                <w:rFonts w:hint="eastAsia" w:ascii="仿宋_GB2312" w:eastAsia="仿宋_GB2312"/>
                <w:color w:val="auto"/>
                <w:szCs w:val="21"/>
              </w:rPr>
              <w:t>2</w:t>
            </w:r>
          </w:p>
        </w:tc>
        <w:tc>
          <w:tcPr>
            <w:tcW w:w="4495" w:type="dxa"/>
            <w:gridSpan w:val="2"/>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工具消耗费</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ascii="仿宋_GB2312" w:eastAsia="仿宋_GB2312"/>
                <w:color w:val="auto"/>
                <w:szCs w:val="21"/>
              </w:rPr>
            </w:pPr>
            <w:r>
              <w:rPr>
                <w:rFonts w:hint="eastAsia" w:ascii="仿宋_GB2312" w:eastAsia="仿宋_GB2312"/>
                <w:color w:val="auto"/>
                <w:szCs w:val="21"/>
              </w:rPr>
              <w:t>3</w:t>
            </w:r>
          </w:p>
        </w:tc>
        <w:tc>
          <w:tcPr>
            <w:tcW w:w="4495" w:type="dxa"/>
            <w:gridSpan w:val="2"/>
            <w:vAlign w:val="center"/>
          </w:tcPr>
          <w:p>
            <w:pPr>
              <w:spacing w:line="400" w:lineRule="exact"/>
              <w:jc w:val="center"/>
              <w:rPr>
                <w:rFonts w:ascii="仿宋_GB2312" w:eastAsia="仿宋_GB2312"/>
                <w:color w:val="auto"/>
                <w:szCs w:val="21"/>
              </w:rPr>
            </w:pPr>
            <w:r>
              <w:rPr>
                <w:rFonts w:hint="eastAsia" w:ascii="仿宋_GB2312" w:eastAsia="仿宋_GB2312"/>
                <w:b/>
                <w:color w:val="auto"/>
                <w:szCs w:val="21"/>
              </w:rPr>
              <w:t>小计</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ascii="仿宋_GB2312" w:eastAsia="仿宋_GB2312"/>
                <w:color w:val="auto"/>
                <w:szCs w:val="21"/>
              </w:rPr>
            </w:pPr>
            <w:r>
              <w:rPr>
                <w:rFonts w:hint="eastAsia" w:ascii="仿宋_GB2312" w:eastAsia="仿宋_GB2312"/>
                <w:color w:val="auto"/>
                <w:szCs w:val="21"/>
              </w:rPr>
              <w:t>4</w:t>
            </w:r>
          </w:p>
        </w:tc>
        <w:tc>
          <w:tcPr>
            <w:tcW w:w="4495" w:type="dxa"/>
            <w:gridSpan w:val="2"/>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企业利润</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ascii="仿宋_GB2312" w:eastAsia="仿宋_GB2312"/>
                <w:color w:val="auto"/>
                <w:szCs w:val="21"/>
              </w:rPr>
            </w:pPr>
            <w:r>
              <w:rPr>
                <w:rFonts w:hint="eastAsia" w:ascii="仿宋_GB2312" w:eastAsia="仿宋_GB2312"/>
                <w:color w:val="auto"/>
                <w:szCs w:val="21"/>
              </w:rPr>
              <w:t>5</w:t>
            </w:r>
          </w:p>
        </w:tc>
        <w:tc>
          <w:tcPr>
            <w:tcW w:w="4495" w:type="dxa"/>
            <w:gridSpan w:val="2"/>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税费</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jc w:val="center"/>
              <w:rPr>
                <w:rFonts w:ascii="仿宋_GB2312" w:eastAsia="仿宋_GB2312"/>
                <w:color w:val="auto"/>
                <w:szCs w:val="21"/>
              </w:rPr>
            </w:pPr>
            <w:r>
              <w:rPr>
                <w:rFonts w:hint="eastAsia" w:ascii="仿宋_GB2312" w:eastAsia="仿宋_GB2312"/>
                <w:b/>
                <w:color w:val="auto"/>
                <w:szCs w:val="21"/>
              </w:rPr>
              <w:t>总计（月）</w:t>
            </w:r>
          </w:p>
        </w:tc>
        <w:tc>
          <w:tcPr>
            <w:tcW w:w="2010" w:type="dxa"/>
          </w:tcPr>
          <w:p>
            <w:pPr>
              <w:spacing w:line="400" w:lineRule="exact"/>
              <w:jc w:val="center"/>
              <w:rPr>
                <w:rFonts w:ascii="仿宋_GB2312" w:eastAsia="仿宋_GB2312"/>
                <w:color w:val="auto"/>
                <w:szCs w:val="21"/>
              </w:rPr>
            </w:pPr>
          </w:p>
        </w:tc>
        <w:tc>
          <w:tcPr>
            <w:tcW w:w="1963" w:type="dxa"/>
            <w:tcBorders>
              <w:right w:val="single" w:color="auto" w:sz="12" w:space="0"/>
            </w:tcBorders>
          </w:tcPr>
          <w:p>
            <w:pPr>
              <w:spacing w:line="400" w:lineRule="exact"/>
              <w:jc w:val="center"/>
              <w:rPr>
                <w:rFonts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jc w:val="center"/>
              <w:rPr>
                <w:rFonts w:ascii="仿宋_GB2312" w:eastAsia="仿宋_GB2312"/>
                <w:b/>
                <w:color w:val="auto"/>
                <w:szCs w:val="21"/>
              </w:rPr>
            </w:pPr>
            <w:r>
              <w:rPr>
                <w:rFonts w:hint="eastAsia" w:ascii="仿宋_GB2312" w:eastAsia="仿宋_GB2312"/>
                <w:b/>
                <w:color w:val="auto"/>
                <w:szCs w:val="21"/>
              </w:rPr>
              <w:t>总报价（人民币大写）</w:t>
            </w:r>
          </w:p>
        </w:tc>
        <w:tc>
          <w:tcPr>
            <w:tcW w:w="3973" w:type="dxa"/>
            <w:gridSpan w:val="2"/>
            <w:tcBorders>
              <w:right w:val="single" w:color="auto" w:sz="12" w:space="0"/>
            </w:tcBorders>
          </w:tcPr>
          <w:p>
            <w:pPr>
              <w:spacing w:line="400" w:lineRule="exact"/>
              <w:jc w:val="left"/>
              <w:rPr>
                <w:rFonts w:ascii="仿宋_GB2312" w:eastAsia="仿宋_GB2312"/>
                <w:color w:val="auto"/>
                <w:szCs w:val="21"/>
                <w:u w:val="single"/>
              </w:rPr>
            </w:pPr>
            <w:r>
              <w:rPr>
                <w:rFonts w:hint="eastAsia" w:ascii="仿宋_GB2312" w:eastAsia="仿宋_GB2312"/>
                <w:color w:val="auto"/>
                <w:szCs w:val="21"/>
                <w:u w:val="single"/>
              </w:rPr>
              <w:t xml:space="preserve">                   （¥           ）</w:t>
            </w:r>
          </w:p>
        </w:tc>
      </w:tr>
    </w:tbl>
    <w:p>
      <w:pPr>
        <w:snapToGrid w:val="0"/>
        <w:spacing w:before="50" w:after="50" w:line="400" w:lineRule="exact"/>
        <w:ind w:firstLine="420" w:firstLineChars="200"/>
        <w:jc w:val="left"/>
        <w:rPr>
          <w:rFonts w:ascii="仿宋_GB2312" w:eastAsia="仿宋_GB2312"/>
          <w:color w:val="auto"/>
          <w:szCs w:val="21"/>
        </w:rPr>
      </w:pPr>
      <w:r>
        <w:rPr>
          <w:rFonts w:hint="eastAsia" w:ascii="仿宋_GB2312" w:eastAsia="仿宋_GB2312"/>
          <w:color w:val="auto"/>
          <w:szCs w:val="21"/>
        </w:rPr>
        <w:t>注：</w:t>
      </w:r>
      <w:r>
        <w:rPr>
          <w:rFonts w:hint="eastAsia" w:ascii="仿宋_GB2312" w:eastAsia="仿宋_GB2312"/>
          <w:b/>
          <w:bCs/>
          <w:color w:val="auto"/>
          <w:szCs w:val="21"/>
        </w:rPr>
        <w:t>1.此项材料必须以PDF格式上传；</w:t>
      </w:r>
    </w:p>
    <w:p>
      <w:pPr>
        <w:snapToGrid w:val="0"/>
        <w:spacing w:before="50" w:after="50" w:line="400" w:lineRule="exact"/>
        <w:ind w:firstLine="420" w:firstLineChars="200"/>
        <w:jc w:val="left"/>
        <w:rPr>
          <w:rFonts w:ascii="仿宋_GB2312" w:eastAsia="仿宋_GB2312"/>
          <w:color w:val="auto"/>
          <w:szCs w:val="21"/>
        </w:rPr>
      </w:pPr>
      <w:r>
        <w:rPr>
          <w:rFonts w:hint="eastAsia" w:ascii="仿宋_GB2312" w:eastAsia="仿宋_GB2312"/>
          <w:color w:val="auto"/>
          <w:szCs w:val="21"/>
        </w:rPr>
        <w:t>2.报价一经涂改，应在涂改处加盖投标人CA电子签章或者由法定代表人或授权委托代理人签字或盖章，否则其投标作无效标处理；</w:t>
      </w:r>
    </w:p>
    <w:p>
      <w:pPr>
        <w:snapToGrid w:val="0"/>
        <w:spacing w:before="50" w:after="50" w:line="400" w:lineRule="exact"/>
        <w:ind w:firstLine="420" w:firstLineChars="200"/>
        <w:jc w:val="left"/>
        <w:rPr>
          <w:rFonts w:ascii="仿宋_GB2312" w:eastAsia="仿宋_GB2312"/>
          <w:color w:val="auto"/>
          <w:szCs w:val="21"/>
        </w:rPr>
      </w:pPr>
      <w:r>
        <w:rPr>
          <w:rFonts w:hint="eastAsia" w:ascii="仿宋_GB2312" w:eastAsia="仿宋_GB2312"/>
          <w:color w:val="auto"/>
          <w:szCs w:val="21"/>
        </w:rPr>
        <w:t>3.本项目报价为完成项目需求所有内容的总报价；</w:t>
      </w:r>
    </w:p>
    <w:p>
      <w:pPr>
        <w:snapToGrid w:val="0"/>
        <w:spacing w:before="50" w:after="50" w:line="400" w:lineRule="exact"/>
        <w:ind w:firstLine="420" w:firstLineChars="200"/>
        <w:jc w:val="left"/>
        <w:rPr>
          <w:rFonts w:ascii="仿宋_GB2312" w:eastAsia="仿宋_GB2312"/>
          <w:color w:val="auto"/>
          <w:szCs w:val="21"/>
        </w:rPr>
      </w:pPr>
      <w:r>
        <w:rPr>
          <w:rFonts w:hint="eastAsia" w:ascii="仿宋_GB2312" w:eastAsia="仿宋_GB2312"/>
          <w:color w:val="auto"/>
          <w:szCs w:val="21"/>
        </w:rPr>
        <w:t>4.投标报价明细表单价汇总须与投标总价一致，投标总价须与开标一览表投标总报价一致；</w:t>
      </w:r>
    </w:p>
    <w:p>
      <w:pPr>
        <w:snapToGrid w:val="0"/>
        <w:spacing w:before="50" w:after="50" w:line="400" w:lineRule="exact"/>
        <w:ind w:firstLine="420" w:firstLineChars="200"/>
        <w:jc w:val="left"/>
        <w:rPr>
          <w:rFonts w:ascii="仿宋_GB2312" w:eastAsia="仿宋_GB2312"/>
          <w:color w:val="auto"/>
          <w:szCs w:val="21"/>
        </w:rPr>
      </w:pPr>
      <w:r>
        <w:rPr>
          <w:rFonts w:hint="eastAsia" w:ascii="仿宋_GB2312" w:eastAsia="仿宋_GB2312"/>
          <w:color w:val="auto"/>
          <w:szCs w:val="21"/>
        </w:rPr>
        <w:t>5.投标报价是履行合同的最终价格，应包括“项目需求”中所有服务内容所需要的管理服务费及其他所有成本费用。在合同实施时，采购人将不予支付中标人没有列入的项目费用，并认为此项费用已包括在总报价中；</w:t>
      </w:r>
    </w:p>
    <w:p>
      <w:pPr>
        <w:snapToGrid w:val="0"/>
        <w:spacing w:before="50" w:line="400" w:lineRule="exact"/>
        <w:ind w:firstLine="420" w:firstLineChars="200"/>
        <w:jc w:val="left"/>
        <w:rPr>
          <w:rFonts w:ascii="仿宋_GB2312" w:eastAsia="仿宋_GB2312"/>
          <w:color w:val="auto"/>
          <w:szCs w:val="21"/>
        </w:rPr>
      </w:pPr>
      <w:r>
        <w:rPr>
          <w:rFonts w:hint="eastAsia" w:ascii="仿宋_GB2312" w:eastAsia="仿宋_GB2312"/>
          <w:color w:val="auto"/>
          <w:szCs w:val="21"/>
        </w:rPr>
        <w:t>6.在填写时，如本表格不适合投标人的实际情况，可根据本表格式自行制表填写，但必须包含“岗位及内容明细、单位及数量、单项报价、单项合价”。</w:t>
      </w:r>
    </w:p>
    <w:p>
      <w:pPr>
        <w:snapToGrid w:val="0"/>
        <w:spacing w:before="50" w:after="50" w:line="400" w:lineRule="exact"/>
        <w:jc w:val="left"/>
        <w:rPr>
          <w:rFonts w:ascii="仿宋_GB2312" w:eastAsia="仿宋_GB2312"/>
          <w:color w:val="auto"/>
          <w:szCs w:val="21"/>
        </w:rPr>
      </w:pPr>
    </w:p>
    <w:p>
      <w:pPr>
        <w:snapToGrid w:val="0"/>
        <w:spacing w:before="50" w:after="50" w:line="400" w:lineRule="exact"/>
        <w:jc w:val="left"/>
        <w:rPr>
          <w:rFonts w:ascii="仿宋_GB2312" w:eastAsia="仿宋_GB2312"/>
          <w:color w:val="auto"/>
          <w:szCs w:val="21"/>
        </w:rPr>
      </w:pPr>
    </w:p>
    <w:p>
      <w:pPr>
        <w:snapToGrid w:val="0"/>
        <w:spacing w:before="50" w:after="50" w:line="400" w:lineRule="exact"/>
        <w:ind w:left="-2" w:leftChars="-1" w:right="-817" w:rightChars="-389" w:firstLine="422" w:firstLineChars="200"/>
        <w:rPr>
          <w:rFonts w:ascii="仿宋_GB2312" w:eastAsia="仿宋_GB2312"/>
          <w:b/>
          <w:color w:val="auto"/>
          <w:szCs w:val="21"/>
        </w:rPr>
      </w:pPr>
    </w:p>
    <w:p>
      <w:pPr>
        <w:spacing w:line="400" w:lineRule="exact"/>
        <w:rPr>
          <w:rFonts w:ascii="仿宋_GB2312" w:hAnsi="Courier New" w:eastAsia="仿宋_GB2312" w:cs="Courier New"/>
          <w:color w:val="auto"/>
          <w:szCs w:val="21"/>
        </w:rPr>
      </w:pPr>
    </w:p>
    <w:p>
      <w:pPr>
        <w:snapToGrid w:val="0"/>
        <w:spacing w:before="50" w:after="50" w:line="400" w:lineRule="exact"/>
        <w:ind w:left="-2" w:leftChars="-1" w:right="-817" w:rightChars="-389" w:firstLine="420" w:firstLineChars="200"/>
        <w:jc w:val="left"/>
        <w:rPr>
          <w:rFonts w:ascii="仿宋_GB2312" w:eastAsia="仿宋_GB2312"/>
          <w:color w:val="auto"/>
          <w:szCs w:val="21"/>
        </w:rPr>
      </w:pPr>
      <w:r>
        <w:rPr>
          <w:rFonts w:hint="eastAsia" w:ascii="仿宋_GB2312" w:eastAsia="仿宋_GB2312"/>
          <w:color w:val="auto"/>
          <w:szCs w:val="21"/>
        </w:rPr>
        <w:t xml:space="preserve">                         </w:t>
      </w:r>
      <w:r>
        <w:rPr>
          <w:rFonts w:ascii="仿宋_GB2312" w:eastAsia="仿宋_GB2312"/>
          <w:color w:val="auto"/>
          <w:szCs w:val="21"/>
        </w:rPr>
        <w:t xml:space="preserve">        </w:t>
      </w: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pPr>
        <w:spacing w:line="400" w:lineRule="exact"/>
        <w:ind w:firstLine="4830" w:firstLineChars="2300"/>
        <w:rPr>
          <w:rFonts w:ascii="仿宋_GB2312" w:hAnsi="Courier New" w:eastAsia="仿宋_GB2312" w:cs="Courier New"/>
          <w:color w:val="auto"/>
          <w:szCs w:val="21"/>
        </w:rPr>
      </w:pPr>
      <w:r>
        <w:rPr>
          <w:rFonts w:hint="eastAsia" w:ascii="仿宋_GB2312" w:hAnsi="Courier New" w:eastAsia="仿宋_GB2312" w:cs="Courier New"/>
          <w:color w:val="auto"/>
          <w:szCs w:val="21"/>
        </w:rPr>
        <w:t>投标人</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Cs w:val="21"/>
          <w:u w:val="single"/>
        </w:rPr>
        <w:t xml:space="preserve">                               </w:t>
      </w:r>
    </w:p>
    <w:p>
      <w:pPr>
        <w:snapToGrid w:val="0"/>
        <w:spacing w:before="50" w:after="50" w:line="400" w:lineRule="exact"/>
        <w:ind w:left="-2" w:leftChars="-1" w:right="-817" w:rightChars="-389" w:firstLine="420" w:firstLineChars="200"/>
        <w:jc w:val="right"/>
        <w:rPr>
          <w:rFonts w:ascii="仿宋_GB2312" w:eastAsia="仿宋_GB2312"/>
          <w:color w:val="auto"/>
          <w:szCs w:val="21"/>
        </w:rPr>
      </w:pPr>
    </w:p>
    <w:p>
      <w:pPr>
        <w:spacing w:line="276" w:lineRule="auto"/>
        <w:jc w:val="right"/>
        <w:rPr>
          <w:rFonts w:ascii="仿宋_GB2312" w:hAnsi="宋体" w:eastAsia="仿宋_GB2312"/>
          <w:color w:val="auto"/>
          <w:sz w:val="24"/>
        </w:rPr>
      </w:pPr>
      <w:r>
        <w:rPr>
          <w:rFonts w:hint="eastAsia" w:ascii="仿宋_GB2312" w:hAnsi="宋体" w:eastAsia="仿宋_GB2312" w:cs="Times New Roman"/>
          <w:color w:val="auto"/>
        </w:rPr>
        <w:t xml:space="preserve">                                                        </w:t>
      </w:r>
      <w:r>
        <w:rPr>
          <w:rFonts w:hint="eastAsia" w:ascii="仿宋_GB2312" w:hAnsi="宋体" w:eastAsia="仿宋_GB2312"/>
          <w:color w:val="auto"/>
          <w:sz w:val="24"/>
        </w:rPr>
        <w:t>日期：</w:t>
      </w:r>
      <w:r>
        <w:rPr>
          <w:rFonts w:hint="eastAsia" w:ascii="仿宋_GB2312" w:eastAsia="仿宋_GB2312"/>
          <w:color w:val="auto"/>
          <w:sz w:val="24"/>
        </w:rPr>
        <w:t xml:space="preserve">       年   月   日</w:t>
      </w:r>
    </w:p>
    <w:p>
      <w:pPr>
        <w:spacing w:line="320" w:lineRule="exact"/>
        <w:ind w:right="360" w:firstLine="480"/>
        <w:jc w:val="right"/>
        <w:rPr>
          <w:rFonts w:ascii="仿宋_GB2312" w:hAnsi="宋体" w:eastAsia="仿宋_GB2312" w:cs="Courier New"/>
          <w:color w:val="auto"/>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spacing w:line="276" w:lineRule="auto"/>
        <w:rPr>
          <w:rFonts w:ascii="仿宋_GB2312" w:hAnsi="宋体" w:eastAsia="仿宋_GB2312"/>
          <w:b/>
          <w:bCs/>
          <w:color w:val="auto"/>
          <w:w w:val="95"/>
          <w:sz w:val="56"/>
          <w:szCs w:val="56"/>
        </w:rPr>
      </w:pPr>
      <w:r>
        <w:rPr>
          <w:rFonts w:hint="eastAsia" w:ascii="仿宋_GB2312" w:hAnsi="宋体" w:eastAsia="仿宋_GB2312"/>
          <w:b/>
          <w:bCs/>
          <w:color w:val="auto"/>
          <w:w w:val="95"/>
          <w:sz w:val="56"/>
          <w:szCs w:val="56"/>
        </w:rPr>
        <w:t xml:space="preserve">三、商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务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技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术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文  件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 xml:space="preserve">格 </w:t>
      </w:r>
      <w:r>
        <w:rPr>
          <w:rFonts w:ascii="仿宋_GB2312" w:hAnsi="宋体" w:eastAsia="仿宋_GB2312"/>
          <w:b/>
          <w:bCs/>
          <w:color w:val="auto"/>
          <w:w w:val="95"/>
          <w:sz w:val="56"/>
          <w:szCs w:val="56"/>
        </w:rPr>
        <w:t xml:space="preserve"> </w:t>
      </w:r>
      <w:r>
        <w:rPr>
          <w:rFonts w:hint="eastAsia" w:ascii="仿宋_GB2312" w:hAnsi="宋体" w:eastAsia="仿宋_GB2312"/>
          <w:b/>
          <w:bCs/>
          <w:color w:val="auto"/>
          <w:w w:val="95"/>
          <w:sz w:val="56"/>
          <w:szCs w:val="56"/>
        </w:rPr>
        <w:t>式</w:t>
      </w:r>
    </w:p>
    <w:p>
      <w:pPr>
        <w:spacing w:line="276" w:lineRule="auto"/>
        <w:rPr>
          <w:rFonts w:ascii="仿宋_GB2312" w:hAnsi="宋体" w:eastAsia="仿宋_GB2312"/>
          <w:b/>
          <w:bCs/>
          <w:color w:val="auto"/>
          <w:w w:val="95"/>
          <w:sz w:val="56"/>
          <w:szCs w:val="56"/>
        </w:rPr>
      </w:pPr>
    </w:p>
    <w:p>
      <w:pPr>
        <w:spacing w:line="320" w:lineRule="exact"/>
        <w:ind w:right="1080"/>
        <w:jc w:val="left"/>
        <w:rPr>
          <w:rFonts w:ascii="仿宋_GB2312" w:hAnsi="宋体" w:eastAsia="仿宋_GB2312" w:cs="Courier New"/>
          <w:color w:val="auto"/>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color w:val="auto"/>
          <w:sz w:val="24"/>
        </w:rPr>
      </w:pPr>
      <w:r>
        <w:rPr>
          <w:rFonts w:hint="eastAsia" w:ascii="仿宋_GB2312" w:eastAsia="仿宋_GB2312"/>
          <w:b/>
          <w:color w:val="auto"/>
          <w:sz w:val="24"/>
        </w:rPr>
        <w:t>商务技术</w:t>
      </w:r>
      <w:r>
        <w:rPr>
          <w:rFonts w:hint="eastAsia" w:ascii="仿宋_GB2312" w:eastAsia="仿宋_GB2312"/>
          <w:b/>
          <w:bCs/>
          <w:color w:val="auto"/>
          <w:sz w:val="24"/>
        </w:rPr>
        <w:t>文件目录：</w:t>
      </w:r>
    </w:p>
    <w:p>
      <w:pPr>
        <w:snapToGrid w:val="0"/>
        <w:spacing w:before="50" w:after="50"/>
        <w:rPr>
          <w:rFonts w:ascii="仿宋_GB2312" w:eastAsia="仿宋_GB2312"/>
          <w:b/>
          <w:bCs/>
          <w:color w:val="auto"/>
          <w:sz w:val="24"/>
        </w:rPr>
      </w:pPr>
    </w:p>
    <w:p>
      <w:pPr>
        <w:tabs>
          <w:tab w:val="left" w:pos="3870"/>
          <w:tab w:val="left" w:pos="4085"/>
        </w:tabs>
        <w:snapToGrid w:val="0"/>
        <w:spacing w:line="400" w:lineRule="exact"/>
        <w:jc w:val="center"/>
        <w:rPr>
          <w:color w:val="auto"/>
          <w:sz w:val="44"/>
          <w:szCs w:val="44"/>
        </w:rPr>
      </w:pPr>
      <w:r>
        <w:rPr>
          <w:color w:val="auto"/>
          <w:sz w:val="44"/>
          <w:szCs w:val="44"/>
        </w:rPr>
        <w:t>目    录</w:t>
      </w:r>
    </w:p>
    <w:p>
      <w:pPr>
        <w:pStyle w:val="545"/>
        <w:spacing w:before="0" w:beforeAutospacing="0" w:after="0" w:afterAutospacing="0" w:line="400" w:lineRule="atLeast"/>
        <w:rPr>
          <w:rFonts w:ascii="仿宋_GB2312" w:eastAsia="仿宋_GB2312"/>
          <w:color w:val="auto"/>
        </w:rPr>
      </w:pPr>
      <w:r>
        <w:rPr>
          <w:rFonts w:hint="eastAsia" w:ascii="仿宋_GB2312" w:eastAsia="仿宋_GB2312"/>
          <w:color w:val="auto"/>
        </w:rPr>
        <w:t>  （1）投标函（</w:t>
      </w:r>
      <w:r>
        <w:rPr>
          <w:rFonts w:hint="eastAsia" w:ascii="仿宋_GB2312" w:eastAsia="仿宋_GB2312"/>
          <w:b/>
          <w:bCs/>
          <w:color w:val="auto"/>
        </w:rPr>
        <w:t>必须提供</w:t>
      </w:r>
      <w:r>
        <w:rPr>
          <w:rFonts w:hint="eastAsia" w:ascii="仿宋_GB2312" w:eastAsia="仿宋_GB2312"/>
          <w:color w:val="auto"/>
        </w:rPr>
        <w:t>）………………………………………………………………</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（2）项目要求及服务需求响应表（</w:t>
      </w:r>
      <w:r>
        <w:rPr>
          <w:rFonts w:hint="eastAsia" w:ascii="仿宋_GB2312" w:eastAsia="仿宋_GB2312"/>
          <w:b/>
          <w:bCs/>
          <w:color w:val="auto"/>
        </w:rPr>
        <w:t>必须提供</w:t>
      </w:r>
      <w:r>
        <w:rPr>
          <w:rFonts w:hint="eastAsia" w:ascii="仿宋_GB2312" w:eastAsia="仿宋_GB2312"/>
          <w:color w:val="auto"/>
        </w:rPr>
        <w:t>）………………………………………</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（3）商务响应表（</w:t>
      </w:r>
      <w:r>
        <w:rPr>
          <w:rFonts w:hint="eastAsia" w:ascii="仿宋_GB2312" w:eastAsia="仿宋_GB2312"/>
          <w:b/>
          <w:bCs/>
          <w:color w:val="auto"/>
        </w:rPr>
        <w:t>必须提供</w:t>
      </w:r>
      <w:r>
        <w:rPr>
          <w:rFonts w:hint="eastAsia" w:ascii="仿宋_GB2312" w:eastAsia="仿宋_GB2312"/>
          <w:color w:val="auto"/>
        </w:rPr>
        <w:t>）…………………………………………………………</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（4）拟投入服务团队承诺函（</w:t>
      </w:r>
      <w:r>
        <w:rPr>
          <w:rFonts w:hint="eastAsia" w:ascii="仿宋_GB2312" w:eastAsia="仿宋_GB2312"/>
          <w:b/>
          <w:bCs/>
          <w:color w:val="auto"/>
        </w:rPr>
        <w:t>必须提供</w:t>
      </w:r>
      <w:r>
        <w:rPr>
          <w:rFonts w:hint="eastAsia" w:ascii="仿宋_GB2312" w:eastAsia="仿宋_GB2312"/>
          <w:color w:val="auto"/>
        </w:rPr>
        <w:t>）……………………………………………</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（5）拟投入服务团队一览表（如有）…………………………………………………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（6）针对本项目的理解分析和工作方案（如有）……………………………………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（7）针对本项目的管理模式和管理机制（如有）……………………………………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（8）物业服务方案（如有）……………………………………………………………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9</w:t>
      </w:r>
      <w:r>
        <w:rPr>
          <w:rFonts w:hint="eastAsia" w:ascii="仿宋_GB2312" w:eastAsia="仿宋_GB2312"/>
          <w:color w:val="auto"/>
        </w:rPr>
        <w:t>）应急预案和应急配合方案（如有）………………………………………………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10</w:t>
      </w:r>
      <w:r>
        <w:rPr>
          <w:rFonts w:hint="eastAsia" w:ascii="仿宋_GB2312" w:eastAsia="仿宋_GB2312"/>
          <w:color w:val="auto"/>
        </w:rPr>
        <w:t>）</w:t>
      </w:r>
      <w:r>
        <w:rPr>
          <w:rFonts w:hint="eastAsia" w:ascii="仿宋_GB2312" w:eastAsia="仿宋_GB2312"/>
          <w:color w:val="auto"/>
          <w:lang w:eastAsia="zh-CN"/>
        </w:rPr>
        <w:t>物资配备表</w:t>
      </w:r>
      <w:r>
        <w:rPr>
          <w:rFonts w:hint="eastAsia" w:ascii="仿宋_GB2312" w:eastAsia="仿宋_GB2312"/>
          <w:color w:val="auto"/>
        </w:rPr>
        <w:t>（如有）………………………………………………………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lang w:val="en-US" w:eastAsia="zh-CN"/>
        </w:rPr>
        <w:t xml:space="preserve">    （11）</w:t>
      </w:r>
      <w:r>
        <w:rPr>
          <w:rFonts w:hint="eastAsia" w:ascii="仿宋_GB2312" w:eastAsia="仿宋_GB2312"/>
          <w:color w:val="auto"/>
        </w:rPr>
        <w:t>人员</w:t>
      </w:r>
      <w:r>
        <w:rPr>
          <w:rFonts w:hint="eastAsia" w:ascii="仿宋_GB2312" w:eastAsia="仿宋_GB2312"/>
          <w:color w:val="auto"/>
          <w:lang w:eastAsia="zh-CN"/>
        </w:rPr>
        <w:t>管理</w:t>
      </w:r>
      <w:r>
        <w:rPr>
          <w:rFonts w:hint="eastAsia" w:ascii="仿宋_GB2312" w:eastAsia="仿宋_GB2312"/>
          <w:color w:val="auto"/>
        </w:rPr>
        <w:t>及稳定性方案（如有）………………………………………………………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2</w:t>
      </w:r>
      <w:r>
        <w:rPr>
          <w:rFonts w:hint="eastAsia" w:ascii="仿宋_GB2312" w:eastAsia="仿宋_GB2312"/>
          <w:color w:val="auto"/>
        </w:rPr>
        <w:t>）投标人同类项目经验一览表（如有）……………………………………………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 xml:space="preserve">  （13）</w:t>
      </w:r>
      <w:r>
        <w:rPr>
          <w:rFonts w:hint="eastAsia" w:ascii="仿宋_GB2312" w:eastAsia="仿宋_GB2312"/>
          <w:color w:val="auto"/>
          <w:sz w:val="24"/>
          <w:szCs w:val="24"/>
          <w:lang w:eastAsia="zh-CN"/>
        </w:rPr>
        <w:t>投标人</w:t>
      </w:r>
      <w:r>
        <w:rPr>
          <w:rFonts w:hint="eastAsia" w:ascii="仿宋_GB2312" w:hAnsi="Times New Roman" w:eastAsia="仿宋_GB2312" w:cs="Times New Roman"/>
          <w:color w:val="auto"/>
          <w:sz w:val="24"/>
          <w:szCs w:val="24"/>
          <w:highlight w:val="none"/>
          <w:lang w:val="en-US" w:eastAsia="zh-CN"/>
        </w:rPr>
        <w:t>自2019年1月1日以来行政部门颁发的与企业生产经营相关的奖项</w:t>
      </w:r>
      <w:r>
        <w:rPr>
          <w:rFonts w:hint="eastAsia" w:ascii="仿宋_GB2312" w:eastAsia="仿宋_GB2312"/>
          <w:color w:val="auto"/>
          <w:sz w:val="24"/>
          <w:szCs w:val="24"/>
          <w:highlight w:val="none"/>
        </w:rPr>
        <w:t>证明材料</w:t>
      </w:r>
      <w:r>
        <w:rPr>
          <w:rFonts w:hint="eastAsia" w:ascii="仿宋_GB2312" w:hAnsi="Times New Roman" w:eastAsia="仿宋_GB2312"/>
          <w:color w:val="auto"/>
          <w:sz w:val="24"/>
          <w:szCs w:val="24"/>
          <w:highlight w:val="none"/>
          <w:lang w:eastAsia="zh-CN"/>
        </w:rPr>
        <w:t>（</w:t>
      </w:r>
      <w:r>
        <w:rPr>
          <w:rFonts w:hint="eastAsia" w:ascii="仿宋_GB2312" w:hAnsi="Times New Roman" w:eastAsia="仿宋_GB2312"/>
          <w:color w:val="auto"/>
          <w:sz w:val="24"/>
          <w:szCs w:val="24"/>
          <w:highlight w:val="none"/>
        </w:rPr>
        <w:t>如有</w:t>
      </w:r>
      <w:r>
        <w:rPr>
          <w:rFonts w:hint="eastAsia" w:ascii="仿宋_GB2312" w:hAnsi="Times New Roman" w:eastAsia="仿宋_GB2312"/>
          <w:color w:val="auto"/>
          <w:sz w:val="24"/>
          <w:szCs w:val="24"/>
          <w:highlight w:val="none"/>
          <w:lang w:eastAsia="zh-CN"/>
        </w:rPr>
        <w:t>）</w:t>
      </w:r>
      <w:r>
        <w:rPr>
          <w:rFonts w:hint="eastAsia" w:ascii="仿宋_GB2312" w:eastAsia="仿宋_GB2312"/>
          <w:color w:val="auto"/>
        </w:rPr>
        <w:t> </w:t>
      </w:r>
    </w:p>
    <w:p>
      <w:pPr>
        <w:pStyle w:val="545"/>
        <w:spacing w:before="0" w:beforeAutospacing="0" w:after="0" w:afterAutospacing="0" w:line="400" w:lineRule="atLeast"/>
        <w:ind w:firstLine="480" w:firstLineChars="200"/>
        <w:rPr>
          <w:rFonts w:hint="eastAsia" w:ascii="仿宋_GB2312" w:eastAsia="仿宋_GB2312"/>
          <w:color w:val="auto"/>
        </w:rPr>
      </w:pPr>
      <w:r>
        <w:rPr>
          <w:rFonts w:hint="eastAsia" w:ascii="仿宋_GB2312" w:eastAsia="仿宋_GB2312"/>
          <w:color w:val="auto"/>
        </w:rPr>
        <w:t>（</w:t>
      </w:r>
      <w:r>
        <w:rPr>
          <w:rFonts w:hint="eastAsia" w:ascii="仿宋_GB2312" w:eastAsia="仿宋_GB2312"/>
          <w:color w:val="auto"/>
          <w:lang w:val="en-US" w:eastAsia="zh-CN"/>
        </w:rPr>
        <w:t>14</w:t>
      </w:r>
      <w:r>
        <w:rPr>
          <w:rFonts w:hint="eastAsia" w:ascii="仿宋_GB2312" w:eastAsia="仿宋_GB2312"/>
          <w:color w:val="auto"/>
        </w:rPr>
        <w:t>）投标人具备有效的通过质量管理体系认证证书（如有）………………………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5</w:t>
      </w:r>
      <w:r>
        <w:rPr>
          <w:rFonts w:hint="eastAsia" w:ascii="仿宋_GB2312" w:eastAsia="仿宋_GB2312"/>
          <w:color w:val="auto"/>
        </w:rPr>
        <w:t>）投标人具备有效的通过职业健康安全管理体系认证证书（如有）……………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（1</w:t>
      </w:r>
      <w:r>
        <w:rPr>
          <w:rFonts w:hint="eastAsia" w:ascii="仿宋_GB2312" w:eastAsia="仿宋_GB2312"/>
          <w:color w:val="auto"/>
          <w:lang w:val="en-US" w:eastAsia="zh-CN"/>
        </w:rPr>
        <w:t>6</w:t>
      </w:r>
      <w:r>
        <w:rPr>
          <w:rFonts w:hint="eastAsia" w:ascii="仿宋_GB2312" w:eastAsia="仿宋_GB2312"/>
          <w:color w:val="auto"/>
        </w:rPr>
        <w:t>）投标人具备有效的通过</w:t>
      </w:r>
      <w:r>
        <w:rPr>
          <w:rFonts w:hint="eastAsia" w:ascii="仿宋_GB2312" w:eastAsia="仿宋_GB2312"/>
          <w:color w:val="auto"/>
          <w:lang w:eastAsia="zh-CN"/>
        </w:rPr>
        <w:t>环境</w:t>
      </w:r>
      <w:r>
        <w:rPr>
          <w:rFonts w:hint="eastAsia" w:ascii="仿宋_GB2312" w:eastAsia="仿宋_GB2312"/>
          <w:color w:val="auto"/>
        </w:rPr>
        <w:t>管理体系认证证书（如有）…………………</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17</w:t>
      </w:r>
      <w:r>
        <w:rPr>
          <w:rFonts w:hint="eastAsia" w:ascii="仿宋_GB2312" w:eastAsia="仿宋_GB2312"/>
          <w:color w:val="auto"/>
        </w:rPr>
        <w:t>）投标人对本项目的合理化建议和改进措施（如有，格式自拟）………………</w:t>
      </w:r>
    </w:p>
    <w:p>
      <w:pPr>
        <w:pStyle w:val="545"/>
        <w:spacing w:before="0" w:beforeAutospacing="0" w:after="0" w:afterAutospacing="0" w:line="400" w:lineRule="atLeast"/>
        <w:rPr>
          <w:rFonts w:hint="eastAsia" w:ascii="仿宋_GB2312" w:eastAsia="仿宋_GB2312"/>
          <w:color w:val="auto"/>
        </w:rPr>
      </w:pPr>
      <w:r>
        <w:rPr>
          <w:rFonts w:hint="eastAsia" w:ascii="仿宋_GB2312" w:eastAsia="仿宋_GB2312"/>
          <w:color w:val="auto"/>
        </w:rPr>
        <w:t>  （</w:t>
      </w:r>
      <w:r>
        <w:rPr>
          <w:rFonts w:hint="eastAsia" w:ascii="仿宋_GB2312" w:eastAsia="仿宋_GB2312"/>
          <w:color w:val="auto"/>
          <w:lang w:val="en-US" w:eastAsia="zh-CN"/>
        </w:rPr>
        <w:t>18</w:t>
      </w:r>
      <w:r>
        <w:rPr>
          <w:rFonts w:hint="eastAsia" w:ascii="仿宋_GB2312" w:eastAsia="仿宋_GB2312"/>
          <w:color w:val="auto"/>
        </w:rPr>
        <w:t>）投标人认为必要提供的声明及文件资料（如有，格式自拟）…………………</w:t>
      </w:r>
    </w:p>
    <w:p>
      <w:pPr>
        <w:spacing w:line="320" w:lineRule="exact"/>
        <w:ind w:right="95"/>
        <w:jc w:val="left"/>
        <w:rPr>
          <w:rFonts w:ascii="仿宋_GB2312" w:hAnsi="宋体" w:eastAsia="仿宋_GB2312" w:cs="Courier New"/>
          <w:color w:val="auto"/>
          <w:sz w:val="24"/>
        </w:rPr>
      </w:pPr>
    </w:p>
    <w:p>
      <w:pPr>
        <w:bidi w:val="0"/>
        <w:rPr>
          <w:rFonts w:ascii="Times New Roman" w:hAnsi="Times New Roman" w:eastAsia="宋体" w:cs="Times New Roman"/>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tabs>
          <w:tab w:val="left" w:pos="1212"/>
        </w:tabs>
        <w:bidi w:val="0"/>
        <w:jc w:val="left"/>
        <w:rPr>
          <w:color w:val="auto"/>
          <w:lang w:val="en-US" w:eastAsia="zh-CN"/>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auto"/>
          <w:sz w:val="24"/>
        </w:rPr>
      </w:pPr>
      <w:r>
        <w:rPr>
          <w:rFonts w:hint="eastAsia" w:ascii="仿宋_GB2312" w:hAnsi="Courier New" w:eastAsia="仿宋_GB2312" w:cs="Courier New"/>
          <w:b/>
          <w:color w:val="auto"/>
          <w:sz w:val="24"/>
        </w:rPr>
        <w:t>（1）投标函格式（必须提供）：</w:t>
      </w:r>
    </w:p>
    <w:p>
      <w:pPr>
        <w:snapToGrid w:val="0"/>
        <w:spacing w:before="50" w:after="50"/>
        <w:ind w:firstLine="3518" w:firstLineChars="1095"/>
        <w:rPr>
          <w:rFonts w:ascii="仿宋_GB2312" w:eastAsia="仿宋_GB2312"/>
          <w:b/>
          <w:color w:val="auto"/>
          <w:sz w:val="32"/>
        </w:rPr>
      </w:pPr>
      <w:r>
        <w:rPr>
          <w:rFonts w:hint="eastAsia" w:ascii="仿宋_GB2312" w:eastAsia="仿宋_GB2312"/>
          <w:b/>
          <w:color w:val="auto"/>
          <w:sz w:val="32"/>
          <w:szCs w:val="32"/>
        </w:rPr>
        <w:t>投 标 函</w:t>
      </w:r>
    </w:p>
    <w:p>
      <w:pPr>
        <w:pStyle w:val="27"/>
        <w:ind w:left="-10" w:firstLine="6" w:firstLineChars="3"/>
        <w:jc w:val="center"/>
        <w:rPr>
          <w:rFonts w:ascii="仿宋_GB2312" w:hAnsi="宋体" w:eastAsia="仿宋_GB2312"/>
          <w:b/>
          <w:color w:val="auto"/>
        </w:rPr>
      </w:pPr>
    </w:p>
    <w:p>
      <w:pPr>
        <w:snapToGrid w:val="0"/>
        <w:spacing w:line="400" w:lineRule="exact"/>
        <w:ind w:right="-187" w:rightChars="-89"/>
        <w:rPr>
          <w:rFonts w:ascii="仿宋_GB2312" w:eastAsia="仿宋_GB2312"/>
          <w:color w:val="auto"/>
          <w:szCs w:val="21"/>
        </w:rPr>
      </w:pPr>
      <w:r>
        <w:rPr>
          <w:rFonts w:hint="eastAsia" w:ascii="仿宋_GB2312" w:eastAsia="仿宋_GB2312"/>
          <w:color w:val="auto"/>
          <w:szCs w:val="21"/>
        </w:rPr>
        <w:t>致：</w:t>
      </w:r>
      <w:r>
        <w:rPr>
          <w:rFonts w:ascii="仿宋_GB2312" w:eastAsia="仿宋_GB2312"/>
          <w:color w:val="auto"/>
          <w:szCs w:val="21"/>
          <w:u w:val="single"/>
        </w:rPr>
        <w:t>柳州市职业技能公共实训中心</w:t>
      </w:r>
      <w:r>
        <w:rPr>
          <w:rFonts w:hint="eastAsia" w:ascii="仿宋_GB2312" w:eastAsia="仿宋_GB2312"/>
          <w:color w:val="auto"/>
          <w:szCs w:val="21"/>
          <w:u w:val="single"/>
        </w:rPr>
        <w:t>、柳州市政府集中采购中心</w:t>
      </w:r>
      <w:r>
        <w:rPr>
          <w:rFonts w:hint="eastAsia" w:ascii="仿宋_GB2312" w:eastAsia="仿宋_GB2312"/>
          <w:color w:val="auto"/>
          <w:szCs w:val="21"/>
        </w:rPr>
        <w:t>：</w:t>
      </w:r>
    </w:p>
    <w:p>
      <w:pPr>
        <w:snapToGrid w:val="0"/>
        <w:spacing w:line="400" w:lineRule="exact"/>
        <w:ind w:right="-187" w:rightChars="-89" w:firstLine="480"/>
        <w:rPr>
          <w:rFonts w:ascii="仿宋_GB2312" w:eastAsia="仿宋_GB2312"/>
          <w:color w:val="auto"/>
          <w:szCs w:val="21"/>
        </w:rPr>
      </w:pPr>
      <w:r>
        <w:rPr>
          <w:rFonts w:hint="eastAsia" w:ascii="仿宋_GB2312" w:eastAsia="仿宋_GB2312"/>
          <w:color w:val="auto"/>
          <w:szCs w:val="21"/>
        </w:rPr>
        <w:t>根据贵方</w:t>
      </w:r>
      <w:r>
        <w:rPr>
          <w:rFonts w:hint="eastAsia" w:ascii="仿宋_GB2312" w:eastAsia="仿宋_GB2312"/>
          <w:color w:val="auto"/>
          <w:szCs w:val="21"/>
          <w:u w:val="single"/>
        </w:rPr>
        <w:t xml:space="preserve">                        </w:t>
      </w:r>
      <w:r>
        <w:rPr>
          <w:rFonts w:hint="eastAsia" w:ascii="仿宋_GB2312" w:eastAsia="仿宋_GB2312"/>
          <w:color w:val="auto"/>
          <w:szCs w:val="21"/>
        </w:rPr>
        <w:t>项目的招标公告（项目编号：</w:t>
      </w:r>
      <w:r>
        <w:rPr>
          <w:rFonts w:hint="eastAsia" w:ascii="仿宋_GB2312" w:eastAsia="仿宋_GB2312"/>
          <w:color w:val="auto"/>
          <w:szCs w:val="21"/>
          <w:u w:val="single"/>
        </w:rPr>
        <w:t xml:space="preserve">           </w:t>
      </w:r>
      <w:r>
        <w:rPr>
          <w:rFonts w:hint="eastAsia" w:ascii="仿宋_GB2312" w:eastAsia="仿宋_GB2312"/>
          <w:color w:val="auto"/>
          <w:szCs w:val="21"/>
        </w:rPr>
        <w:t xml:space="preserve">），我方 </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u w:val="single"/>
        </w:rPr>
        <w:t xml:space="preserve">        </w:t>
      </w:r>
      <w:r>
        <w:rPr>
          <w:rFonts w:hint="eastAsia" w:ascii="仿宋_GB2312" w:eastAsia="仿宋_GB2312"/>
          <w:color w:val="auto"/>
          <w:szCs w:val="21"/>
        </w:rPr>
        <w:t>（姓名及职务）经正式授权并代表投标人</w:t>
      </w:r>
      <w:r>
        <w:rPr>
          <w:rFonts w:hint="eastAsia" w:ascii="仿宋_GB2312" w:eastAsia="仿宋_GB2312"/>
          <w:color w:val="auto"/>
          <w:szCs w:val="21"/>
          <w:u w:val="single"/>
        </w:rPr>
        <w:t xml:space="preserve">         </w:t>
      </w:r>
      <w:r>
        <w:rPr>
          <w:rFonts w:hint="eastAsia" w:ascii="仿宋_GB2312" w:eastAsia="仿宋_GB2312"/>
          <w:color w:val="auto"/>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据此函，授权代表宣布同意如下：</w:t>
      </w:r>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3.本投标有效期自投标截止日期后</w:t>
      </w:r>
      <w:r>
        <w:rPr>
          <w:rFonts w:hint="eastAsia" w:ascii="仿宋_GB2312" w:eastAsia="仿宋_GB2312"/>
          <w:color w:val="auto"/>
          <w:szCs w:val="21"/>
          <w:u w:val="single"/>
        </w:rPr>
        <w:t xml:space="preserve">      </w:t>
      </w:r>
      <w:r>
        <w:rPr>
          <w:rFonts w:hint="eastAsia" w:ascii="仿宋_GB2312" w:eastAsia="仿宋_GB2312"/>
          <w:color w:val="auto"/>
          <w:szCs w:val="21"/>
        </w:rPr>
        <w:t>天（日历天）</w:t>
      </w:r>
      <w:r>
        <w:rPr>
          <w:rFonts w:hint="eastAsia" w:ascii="仿宋_GB2312" w:hAnsi="宋体" w:eastAsia="仿宋_GB2312"/>
          <w:b/>
          <w:bCs/>
          <w:color w:val="auto"/>
          <w:szCs w:val="21"/>
        </w:rPr>
        <w:t>（不得少于90天，否则投标无效）</w:t>
      </w:r>
      <w:r>
        <w:rPr>
          <w:rFonts w:hint="eastAsia" w:ascii="仿宋_GB2312" w:eastAsia="仿宋_GB2312"/>
          <w:color w:val="auto"/>
          <w:szCs w:val="21"/>
        </w:rPr>
        <w:t>。</w:t>
      </w:r>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5.同意按照贵方要求提供与投标有关的一切数据或资料</w:t>
      </w:r>
      <w:bookmarkStart w:id="83" w:name="_Hlk101451207"/>
      <w:r>
        <w:rPr>
          <w:rFonts w:hint="eastAsia" w:ascii="仿宋_GB2312" w:eastAsia="仿宋_GB2312"/>
          <w:color w:val="auto"/>
          <w:szCs w:val="21"/>
        </w:rPr>
        <w:t>，并承诺我方向贵方提交的所有投标文件、资料都是准确的和真实的。</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8.与本投标有关的一切正式往来信函请寄：</w:t>
      </w:r>
      <w:bookmarkEnd w:id="83"/>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地址：</w:t>
      </w:r>
      <w:r>
        <w:rPr>
          <w:rFonts w:hint="eastAsia" w:ascii="仿宋_GB2312" w:eastAsia="仿宋_GB2312"/>
          <w:color w:val="auto"/>
          <w:szCs w:val="21"/>
          <w:u w:val="single"/>
        </w:rPr>
        <w:t xml:space="preserve">                       </w:t>
      </w:r>
      <w:r>
        <w:rPr>
          <w:rFonts w:hint="eastAsia" w:ascii="仿宋_GB2312" w:eastAsia="仿宋_GB2312"/>
          <w:color w:val="auto"/>
          <w:szCs w:val="21"/>
        </w:rPr>
        <w:t>邮编：</w:t>
      </w:r>
      <w:r>
        <w:rPr>
          <w:rFonts w:hint="eastAsia" w:ascii="仿宋_GB2312" w:eastAsia="仿宋_GB2312"/>
          <w:color w:val="auto"/>
          <w:szCs w:val="21"/>
          <w:u w:val="single"/>
        </w:rPr>
        <w:t xml:space="preserve">            </w:t>
      </w:r>
      <w:r>
        <w:rPr>
          <w:rFonts w:hint="eastAsia" w:ascii="仿宋_GB2312" w:eastAsia="仿宋_GB2312"/>
          <w:color w:val="auto"/>
          <w:szCs w:val="21"/>
        </w:rPr>
        <w:t>电话：</w:t>
      </w:r>
      <w:r>
        <w:rPr>
          <w:rFonts w:hint="eastAsia" w:ascii="仿宋_GB2312" w:eastAsia="仿宋_GB2312"/>
          <w:color w:val="auto"/>
          <w:szCs w:val="21"/>
          <w:u w:val="single"/>
        </w:rPr>
        <w:t xml:space="preserve">            </w:t>
      </w:r>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传真：</w:t>
      </w:r>
      <w:r>
        <w:rPr>
          <w:rFonts w:hint="eastAsia" w:ascii="仿宋_GB2312" w:eastAsia="仿宋_GB2312"/>
          <w:color w:val="auto"/>
          <w:szCs w:val="21"/>
          <w:u w:val="single"/>
        </w:rPr>
        <w:t xml:space="preserve">               </w:t>
      </w:r>
      <w:r>
        <w:rPr>
          <w:rFonts w:hint="eastAsia" w:ascii="仿宋_GB2312" w:eastAsia="仿宋_GB2312"/>
          <w:color w:val="auto"/>
          <w:szCs w:val="21"/>
        </w:rPr>
        <w:t>投标人代表姓名：</w:t>
      </w:r>
      <w:r>
        <w:rPr>
          <w:rFonts w:hint="eastAsia" w:ascii="仿宋_GB2312" w:eastAsia="仿宋_GB2312"/>
          <w:color w:val="auto"/>
          <w:szCs w:val="21"/>
          <w:u w:val="single"/>
        </w:rPr>
        <w:t xml:space="preserve">            </w:t>
      </w:r>
      <w:r>
        <w:rPr>
          <w:rFonts w:hint="eastAsia" w:ascii="仿宋_GB2312" w:eastAsia="仿宋_GB2312"/>
          <w:color w:val="auto"/>
          <w:szCs w:val="21"/>
        </w:rPr>
        <w:t>职务：</w:t>
      </w:r>
      <w:r>
        <w:rPr>
          <w:rFonts w:hint="eastAsia" w:ascii="仿宋_GB2312" w:eastAsia="仿宋_GB2312"/>
          <w:color w:val="auto"/>
          <w:szCs w:val="21"/>
          <w:u w:val="single"/>
        </w:rPr>
        <w:t xml:space="preserve">            </w:t>
      </w:r>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投标人名称(全称)：</w:t>
      </w:r>
      <w:r>
        <w:rPr>
          <w:rFonts w:hint="eastAsia" w:ascii="仿宋_GB2312" w:eastAsia="仿宋_GB2312"/>
          <w:color w:val="auto"/>
          <w:szCs w:val="21"/>
          <w:u w:val="single"/>
        </w:rPr>
        <w:t xml:space="preserve">                                                 </w:t>
      </w:r>
    </w:p>
    <w:p>
      <w:pPr>
        <w:snapToGrid w:val="0"/>
        <w:spacing w:line="400" w:lineRule="exact"/>
        <w:ind w:right="-187" w:rightChars="-89" w:firstLine="420" w:firstLineChars="200"/>
        <w:rPr>
          <w:rFonts w:ascii="仿宋_GB2312" w:eastAsia="仿宋_GB2312"/>
          <w:color w:val="auto"/>
          <w:szCs w:val="21"/>
        </w:rPr>
      </w:pPr>
      <w:r>
        <w:rPr>
          <w:rFonts w:hint="eastAsia" w:ascii="仿宋_GB2312" w:eastAsia="仿宋_GB2312"/>
          <w:color w:val="auto"/>
          <w:szCs w:val="21"/>
        </w:rPr>
        <w:t>开户银行：</w:t>
      </w:r>
      <w:r>
        <w:rPr>
          <w:rFonts w:hint="eastAsia" w:ascii="仿宋_GB2312" w:eastAsia="仿宋_GB2312"/>
          <w:color w:val="auto"/>
          <w:szCs w:val="21"/>
          <w:u w:val="single"/>
        </w:rPr>
        <w:t xml:space="preserve">                      </w:t>
      </w:r>
      <w:r>
        <w:rPr>
          <w:rFonts w:hint="eastAsia" w:ascii="仿宋_GB2312" w:eastAsia="仿宋_GB2312"/>
          <w:color w:val="auto"/>
          <w:szCs w:val="21"/>
        </w:rPr>
        <w:t xml:space="preserve">   账号：</w:t>
      </w:r>
      <w:r>
        <w:rPr>
          <w:rFonts w:hint="eastAsia" w:ascii="仿宋_GB2312" w:eastAsia="仿宋_GB2312"/>
          <w:color w:val="auto"/>
          <w:szCs w:val="21"/>
          <w:u w:val="single"/>
        </w:rPr>
        <w:t xml:space="preserve">                        </w:t>
      </w:r>
    </w:p>
    <w:p>
      <w:pPr>
        <w:snapToGrid w:val="0"/>
        <w:spacing w:line="400" w:lineRule="exact"/>
        <w:ind w:firstLine="420" w:firstLineChars="200"/>
        <w:rPr>
          <w:rFonts w:ascii="仿宋_GB2312" w:eastAsia="仿宋_GB2312"/>
          <w:color w:val="auto"/>
          <w:szCs w:val="21"/>
        </w:rPr>
      </w:pPr>
      <w:r>
        <w:rPr>
          <w:rFonts w:hint="eastAsia" w:ascii="仿宋_GB2312" w:eastAsia="仿宋_GB2312"/>
          <w:color w:val="auto"/>
          <w:szCs w:val="21"/>
        </w:rPr>
        <w:t xml:space="preserve">         </w:t>
      </w:r>
    </w:p>
    <w:p>
      <w:pPr>
        <w:pStyle w:val="27"/>
        <w:ind w:firstLine="4515" w:firstLineChars="2150"/>
        <w:rPr>
          <w:rFonts w:ascii="仿宋_GB2312" w:eastAsia="仿宋_GB2312"/>
          <w:color w:val="auto"/>
        </w:rPr>
      </w:pPr>
    </w:p>
    <w:p>
      <w:pPr>
        <w:pStyle w:val="27"/>
        <w:ind w:firstLine="4515" w:firstLineChars="2150"/>
        <w:rPr>
          <w:rFonts w:ascii="仿宋_GB2312" w:eastAsia="仿宋_GB2312"/>
          <w:color w:val="auto"/>
        </w:rPr>
      </w:pPr>
    </w:p>
    <w:p>
      <w:pPr>
        <w:jc w:val="center"/>
        <w:rPr>
          <w:rFonts w:ascii="仿宋_GB2312" w:eastAsia="仿宋_GB2312"/>
          <w:color w:val="auto"/>
          <w:szCs w:val="21"/>
          <w:u w:val="single"/>
        </w:rPr>
      </w:pPr>
      <w:r>
        <w:rPr>
          <w:rFonts w:hint="eastAsia" w:ascii="仿宋_GB2312" w:eastAsia="仿宋_GB2312"/>
          <w:color w:val="auto"/>
          <w:szCs w:val="21"/>
        </w:rPr>
        <w:t xml:space="preserve">                      法定代表人或委托代理人</w:t>
      </w:r>
      <w:r>
        <w:rPr>
          <w:rFonts w:hint="eastAsia" w:ascii="仿宋_GB2312" w:eastAsia="仿宋_GB2312"/>
          <w:b/>
          <w:bCs/>
          <w:color w:val="auto"/>
          <w:szCs w:val="21"/>
        </w:rPr>
        <w:t>（签字）：</w:t>
      </w:r>
      <w:r>
        <w:rPr>
          <w:rFonts w:hint="eastAsia" w:ascii="仿宋_GB2312" w:eastAsia="仿宋_GB2312"/>
          <w:color w:val="auto"/>
          <w:szCs w:val="21"/>
          <w:u w:val="single"/>
        </w:rPr>
        <w:t xml:space="preserve">         </w:t>
      </w:r>
    </w:p>
    <w:p>
      <w:pPr>
        <w:jc w:val="center"/>
        <w:rPr>
          <w:rFonts w:ascii="仿宋_GB2312" w:eastAsia="仿宋_GB2312"/>
          <w:color w:val="auto"/>
          <w:szCs w:val="21"/>
          <w:u w:val="single"/>
        </w:rPr>
      </w:pPr>
    </w:p>
    <w:p>
      <w:pPr>
        <w:pStyle w:val="27"/>
        <w:ind w:firstLine="4515" w:firstLineChars="2150"/>
        <w:rPr>
          <w:rFonts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pPr>
        <w:pStyle w:val="27"/>
        <w:spacing w:line="400" w:lineRule="exact"/>
        <w:rPr>
          <w:rFonts w:ascii="仿宋_GB2312" w:hAnsi="宋体" w:eastAsia="仿宋_GB2312"/>
          <w:color w:val="auto"/>
        </w:rPr>
      </w:pPr>
    </w:p>
    <w:p>
      <w:pPr>
        <w:pStyle w:val="27"/>
        <w:spacing w:line="240" w:lineRule="atLeast"/>
        <w:jc w:val="right"/>
        <w:rPr>
          <w:rFonts w:ascii="仿宋_GB2312" w:hAnsi="宋体" w:eastAsia="仿宋_GB2312"/>
          <w:color w:val="auto"/>
        </w:rPr>
      </w:pPr>
      <w:r>
        <w:rPr>
          <w:rFonts w:hint="eastAsia" w:ascii="仿宋_GB2312" w:hAnsi="宋体" w:eastAsia="仿宋_GB2312"/>
          <w:color w:val="auto"/>
        </w:rPr>
        <w:t>日期：       年   月   日</w:t>
      </w:r>
    </w:p>
    <w:p>
      <w:pPr>
        <w:pStyle w:val="27"/>
        <w:spacing w:line="360" w:lineRule="exact"/>
        <w:ind w:firstLine="482" w:firstLineChars="200"/>
        <w:rPr>
          <w:rFonts w:ascii="仿宋_GB2312" w:hAnsi="宋体" w:eastAsia="仿宋_GB2312"/>
          <w:b/>
          <w:bCs/>
          <w:color w:val="auto"/>
          <w:sz w:val="24"/>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pPr>
        <w:pStyle w:val="27"/>
        <w:spacing w:line="240" w:lineRule="atLeast"/>
        <w:jc w:val="right"/>
        <w:rPr>
          <w:rFonts w:ascii="仿宋_GB2312" w:hAnsi="宋体" w:eastAsia="仿宋_GB2312"/>
          <w:color w:val="auto"/>
        </w:rPr>
        <w:sectPr>
          <w:pgSz w:w="11906" w:h="16838"/>
          <w:pgMar w:top="1440" w:right="707" w:bottom="1440" w:left="1440" w:header="851" w:footer="992" w:gutter="0"/>
          <w:cols w:space="720" w:num="1"/>
          <w:docGrid w:linePitch="312" w:charSpace="0"/>
        </w:sectPr>
      </w:pPr>
    </w:p>
    <w:p>
      <w:pPr>
        <w:snapToGrid w:val="0"/>
        <w:spacing w:before="50" w:line="400" w:lineRule="exact"/>
        <w:jc w:val="left"/>
        <w:rPr>
          <w:rFonts w:ascii="仿宋_GB2312" w:hAnsi="宋体" w:eastAsia="仿宋_GB2312"/>
          <w:b/>
          <w:bCs/>
          <w:sz w:val="24"/>
          <w:highlight w:val="none"/>
        </w:rPr>
      </w:pPr>
      <w:r>
        <w:rPr>
          <w:rFonts w:hint="eastAsia" w:ascii="仿宋_GB2312" w:hAnsi="宋体" w:eastAsia="仿宋_GB2312"/>
          <w:b/>
          <w:bCs/>
          <w:sz w:val="24"/>
          <w:highlight w:val="none"/>
        </w:rPr>
        <w:t>（2）项目要求及服务需求响应表格式</w:t>
      </w:r>
      <w:r>
        <w:rPr>
          <w:rFonts w:hint="eastAsia" w:ascii="仿宋_GB2312" w:hAnsi="Courier New" w:eastAsia="仿宋_GB2312" w:cs="Courier New"/>
          <w:b/>
          <w:sz w:val="24"/>
          <w:highlight w:val="none"/>
        </w:rPr>
        <w:t>（必须提供）</w:t>
      </w:r>
      <w:r>
        <w:rPr>
          <w:rFonts w:hint="eastAsia" w:ascii="仿宋_GB2312" w:hAnsi="宋体" w:eastAsia="仿宋_GB2312"/>
          <w:b/>
          <w:bCs/>
          <w:sz w:val="24"/>
          <w:highlight w:val="none"/>
        </w:rPr>
        <w:t>：</w:t>
      </w:r>
    </w:p>
    <w:p>
      <w:pPr>
        <w:snapToGrid w:val="0"/>
        <w:spacing w:before="50" w:line="400" w:lineRule="exact"/>
        <w:jc w:val="center"/>
        <w:rPr>
          <w:rFonts w:hint="eastAsia" w:ascii="仿宋_GB2312" w:hAnsi="宋体" w:eastAsia="仿宋_GB2312"/>
          <w:b/>
          <w:bCs/>
          <w:sz w:val="32"/>
          <w:szCs w:val="32"/>
          <w:highlight w:val="none"/>
        </w:rPr>
      </w:pPr>
    </w:p>
    <w:p>
      <w:pPr>
        <w:snapToGrid w:val="0"/>
        <w:spacing w:before="50" w:line="400" w:lineRule="exact"/>
        <w:jc w:val="center"/>
        <w:rPr>
          <w:rFonts w:ascii="仿宋_GB2312" w:hAnsi="宋体" w:eastAsia="仿宋_GB2312"/>
          <w:b/>
          <w:bCs/>
          <w:sz w:val="32"/>
          <w:szCs w:val="32"/>
          <w:highlight w:val="none"/>
        </w:rPr>
      </w:pPr>
      <w:r>
        <w:rPr>
          <w:rFonts w:hint="eastAsia" w:ascii="仿宋_GB2312" w:hAnsi="宋体" w:eastAsia="仿宋_GB2312"/>
          <w:b/>
          <w:bCs/>
          <w:sz w:val="32"/>
          <w:szCs w:val="32"/>
          <w:highlight w:val="none"/>
        </w:rPr>
        <w:t>项目要求及服务需求响应表</w:t>
      </w:r>
    </w:p>
    <w:p>
      <w:pPr>
        <w:snapToGrid w:val="0"/>
        <w:spacing w:before="50" w:line="400" w:lineRule="exact"/>
        <w:jc w:val="left"/>
        <w:rPr>
          <w:rFonts w:ascii="仿宋_GB2312" w:hAnsi="宋体" w:eastAsia="仿宋_GB2312"/>
          <w:sz w:val="24"/>
          <w:highlight w:val="none"/>
        </w:rPr>
      </w:pPr>
    </w:p>
    <w:tbl>
      <w:tblPr>
        <w:tblStyle w:val="48"/>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638"/>
        <w:gridCol w:w="3282"/>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项目</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招标文件要求</w:t>
            </w: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投标文件响应情况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r>
              <w:rPr>
                <w:rFonts w:hint="eastAsia" w:ascii="宋体" w:hAnsi="宋体" w:cs="宋体"/>
                <w:b/>
                <w:sz w:val="24"/>
                <w:highlight w:val="none"/>
                <w:lang w:bidi="ar"/>
              </w:rPr>
              <w:t>★</w:t>
            </w:r>
            <w:r>
              <w:rPr>
                <w:rFonts w:hint="eastAsia" w:ascii="仿宋_GB2312" w:hAnsi="宋体" w:eastAsia="仿宋_GB2312" w:cs="宋体"/>
                <w:b/>
                <w:kern w:val="0"/>
                <w:sz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1</w:t>
            </w:r>
          </w:p>
        </w:tc>
        <w:tc>
          <w:tcPr>
            <w:tcW w:w="3638"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480" w:firstLineChars="200"/>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firstLine="480" w:firstLineChars="200"/>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2</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3</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center"/>
              <w:rPr>
                <w:rFonts w:ascii="仿宋_GB2312" w:hAnsi="宋体" w:eastAsia="仿宋_GB2312"/>
                <w:sz w:val="24"/>
                <w:highlight w:val="none"/>
              </w:rPr>
            </w:pPr>
            <w:r>
              <w:rPr>
                <w:rFonts w:hint="eastAsia" w:ascii="仿宋_GB2312" w:hAnsi="宋体" w:eastAsia="仿宋_GB2312"/>
                <w:sz w:val="24"/>
                <w:highlight w:val="none"/>
              </w:rPr>
              <w:t>…</w:t>
            </w:r>
          </w:p>
        </w:tc>
        <w:tc>
          <w:tcPr>
            <w:tcW w:w="363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00" w:lineRule="exact"/>
              <w:jc w:val="left"/>
              <w:rPr>
                <w:rFonts w:ascii="仿宋_GB2312" w:hAnsi="宋体" w:eastAsia="仿宋_GB2312"/>
                <w:sz w:val="24"/>
                <w:highlight w:val="none"/>
              </w:rPr>
            </w:pPr>
          </w:p>
        </w:tc>
      </w:tr>
    </w:tbl>
    <w:p>
      <w:pPr>
        <w:snapToGrid w:val="0"/>
        <w:spacing w:before="50" w:line="400" w:lineRule="exact"/>
        <w:jc w:val="left"/>
        <w:rPr>
          <w:rFonts w:ascii="仿宋_GB2312" w:eastAsia="仿宋_GB2312"/>
          <w:b/>
          <w:sz w:val="24"/>
          <w:highlight w:val="none"/>
        </w:rPr>
      </w:pPr>
    </w:p>
    <w:p>
      <w:pPr>
        <w:pStyle w:val="27"/>
        <w:spacing w:line="360" w:lineRule="exact"/>
        <w:ind w:firstLine="482" w:firstLineChars="200"/>
        <w:rPr>
          <w:rFonts w:ascii="Times New Roman" w:hAnsi="Times New Roman"/>
          <w:highlight w:val="none"/>
        </w:rPr>
      </w:pPr>
      <w:r>
        <w:rPr>
          <w:rFonts w:hint="eastAsia" w:ascii="仿宋_GB2312" w:eastAsia="仿宋_GB2312"/>
          <w:b/>
          <w:bCs/>
          <w:kern w:val="0"/>
          <w:sz w:val="24"/>
          <w:highlight w:val="none"/>
        </w:rPr>
        <w:t>注：1.</w:t>
      </w:r>
      <w:r>
        <w:rPr>
          <w:rFonts w:hint="eastAsia" w:ascii="仿宋_GB2312" w:eastAsia="仿宋_GB2312"/>
          <w:b/>
          <w:sz w:val="24"/>
          <w:highlight w:val="none"/>
        </w:rPr>
        <w:t>此项材料必须</w:t>
      </w:r>
      <w:r>
        <w:rPr>
          <w:rFonts w:hint="eastAsia" w:ascii="仿宋_GB2312" w:hAnsi="宋体" w:eastAsia="仿宋_GB2312"/>
          <w:b/>
          <w:bCs/>
          <w:sz w:val="24"/>
          <w:highlight w:val="none"/>
        </w:rPr>
        <w:t>以PDF格式上传。</w:t>
      </w:r>
    </w:p>
    <w:p>
      <w:pPr>
        <w:spacing w:line="400" w:lineRule="exact"/>
        <w:ind w:firstLine="482" w:firstLineChars="200"/>
        <w:rPr>
          <w:rFonts w:ascii="仿宋_GB2312" w:eastAsia="仿宋_GB2312"/>
          <w:b/>
          <w:bCs/>
          <w:spacing w:val="20"/>
          <w:kern w:val="0"/>
          <w:sz w:val="24"/>
          <w:highlight w:val="none"/>
        </w:rPr>
      </w:pPr>
      <w:r>
        <w:rPr>
          <w:rFonts w:hint="eastAsia" w:ascii="仿宋_GB2312" w:eastAsia="仿宋_GB2312"/>
          <w:b/>
          <w:bCs/>
          <w:kern w:val="0"/>
          <w:sz w:val="24"/>
          <w:highlight w:val="none"/>
        </w:rPr>
        <w:t>2.</w:t>
      </w:r>
      <w:r>
        <w:rPr>
          <w:rFonts w:hint="eastAsia" w:ascii="仿宋_GB2312" w:hAnsi="宋体" w:eastAsia="仿宋_GB2312"/>
          <w:b/>
          <w:bCs/>
          <w:kern w:val="0"/>
          <w:sz w:val="24"/>
          <w:highlight w:val="none"/>
        </w:rPr>
        <w:t>投标人应根据招标文件“第二章 采购需求中的</w:t>
      </w:r>
      <w:r>
        <w:rPr>
          <w:rFonts w:hint="eastAsia" w:ascii="仿宋_GB2312" w:hAnsi="宋体" w:eastAsia="仿宋_GB2312" w:cs="宋体"/>
          <w:b/>
          <w:kern w:val="0"/>
          <w:sz w:val="24"/>
          <w:highlight w:val="none"/>
        </w:rPr>
        <w:t>项目要求及服务需求</w:t>
      </w:r>
      <w:r>
        <w:rPr>
          <w:rFonts w:hint="eastAsia" w:ascii="仿宋_GB2312" w:hAnsi="宋体" w:eastAsia="仿宋_GB2312"/>
          <w:b/>
          <w:bCs/>
          <w:kern w:val="0"/>
          <w:sz w:val="24"/>
          <w:highlight w:val="none"/>
        </w:rPr>
        <w:t>”，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p>
    <w:p>
      <w:pPr>
        <w:spacing w:line="400" w:lineRule="exact"/>
        <w:ind w:firstLine="482" w:firstLineChars="200"/>
        <w:rPr>
          <w:rFonts w:ascii="仿宋_GB2312" w:hAnsi="宋体" w:eastAsia="仿宋_GB2312"/>
          <w:b/>
          <w:bCs/>
          <w:kern w:val="0"/>
          <w:sz w:val="24"/>
          <w:highlight w:val="none"/>
        </w:rPr>
      </w:pPr>
      <w:r>
        <w:rPr>
          <w:rFonts w:hint="eastAsia" w:ascii="仿宋_GB2312" w:hAnsi="宋体" w:eastAsia="仿宋_GB2312"/>
          <w:b/>
          <w:bCs/>
          <w:kern w:val="0"/>
          <w:sz w:val="24"/>
          <w:highlight w:val="none"/>
        </w:rPr>
        <w:t>3.投标人就标记“★”符号的实质性响应内容发生负偏离一项以上的，视为投标无效。</w:t>
      </w:r>
    </w:p>
    <w:p>
      <w:pPr>
        <w:snapToGrid w:val="0"/>
        <w:spacing w:before="50" w:line="400" w:lineRule="exact"/>
        <w:jc w:val="left"/>
        <w:rPr>
          <w:rFonts w:ascii="仿宋_GB2312" w:eastAsia="仿宋_GB2312"/>
          <w:b/>
          <w:sz w:val="24"/>
          <w:highlight w:val="none"/>
        </w:rPr>
      </w:pPr>
    </w:p>
    <w:p>
      <w:pPr>
        <w:snapToGrid w:val="0"/>
        <w:spacing w:before="50" w:line="400" w:lineRule="exact"/>
        <w:jc w:val="left"/>
        <w:rPr>
          <w:rFonts w:ascii="仿宋_GB2312" w:eastAsia="仿宋_GB2312"/>
          <w:b/>
          <w:sz w:val="24"/>
          <w:highlight w:val="none"/>
        </w:rPr>
      </w:pPr>
    </w:p>
    <w:p>
      <w:pPr>
        <w:spacing w:line="400" w:lineRule="exact"/>
        <w:ind w:firstLine="3360" w:firstLineChars="1400"/>
        <w:rPr>
          <w:rFonts w:ascii="仿宋_GB2312" w:hAnsi="Courier New" w:eastAsia="仿宋_GB2312" w:cs="Courier New"/>
          <w:sz w:val="24"/>
          <w:highlight w:val="none"/>
        </w:rPr>
      </w:pPr>
      <w:r>
        <w:rPr>
          <w:rFonts w:hint="eastAsia" w:ascii="仿宋_GB2312" w:eastAsia="仿宋_GB2312"/>
          <w:sz w:val="24"/>
          <w:highlight w:val="none"/>
          <w:lang w:eastAsia="zh-CN"/>
        </w:rPr>
        <w:t>法定代表人</w:t>
      </w:r>
      <w:r>
        <w:rPr>
          <w:rFonts w:hint="eastAsia" w:ascii="仿宋_GB2312" w:eastAsia="仿宋_GB2312"/>
          <w:sz w:val="24"/>
          <w:highlight w:val="none"/>
        </w:rPr>
        <w:t>或委托代理人</w:t>
      </w:r>
      <w:r>
        <w:rPr>
          <w:rFonts w:hint="eastAsia" w:ascii="仿宋_GB2312" w:eastAsia="仿宋_GB2312"/>
          <w:b/>
          <w:bCs/>
          <w:sz w:val="24"/>
          <w:highlight w:val="none"/>
        </w:rPr>
        <w:t>（签字）：</w:t>
      </w:r>
      <w:r>
        <w:rPr>
          <w:rFonts w:hint="eastAsia" w:ascii="仿宋_GB2312" w:eastAsia="仿宋_GB2312"/>
          <w:sz w:val="24"/>
          <w:highlight w:val="none"/>
          <w:u w:val="single"/>
        </w:rPr>
        <w:t xml:space="preserve">           </w:t>
      </w:r>
      <w:r>
        <w:rPr>
          <w:rFonts w:ascii="仿宋_GB2312" w:eastAsia="仿宋_GB2312"/>
          <w:sz w:val="24"/>
          <w:highlight w:val="none"/>
          <w:u w:val="single"/>
        </w:rPr>
        <w:t xml:space="preserve">      </w:t>
      </w:r>
    </w:p>
    <w:p>
      <w:pPr>
        <w:spacing w:line="400" w:lineRule="exact"/>
        <w:ind w:firstLine="5160" w:firstLineChars="2150"/>
        <w:rPr>
          <w:rFonts w:ascii="仿宋_GB2312" w:hAnsi="Courier New" w:eastAsia="仿宋_GB2312" w:cs="Courier New"/>
          <w:sz w:val="24"/>
          <w:highlight w:val="none"/>
        </w:rPr>
      </w:pPr>
      <w:r>
        <w:rPr>
          <w:rFonts w:hint="eastAsia" w:ascii="仿宋_GB2312" w:hAnsi="Courier New" w:eastAsia="仿宋_GB2312" w:cs="Courier New"/>
          <w:sz w:val="24"/>
          <w:highlight w:val="none"/>
        </w:rPr>
        <w:t>投标人</w:t>
      </w:r>
      <w:r>
        <w:rPr>
          <w:rFonts w:hint="eastAsia" w:ascii="仿宋_GB2312" w:hAnsi="Courier New" w:eastAsia="仿宋_GB2312" w:cs="Courier New"/>
          <w:b/>
          <w:bCs/>
          <w:sz w:val="24"/>
          <w:highlight w:val="none"/>
        </w:rPr>
        <w:t>（CA电子签章）</w:t>
      </w:r>
      <w:r>
        <w:rPr>
          <w:rFonts w:hint="eastAsia" w:ascii="仿宋_GB2312" w:hAnsi="Courier New" w:eastAsia="仿宋_GB2312" w:cs="Courier New"/>
          <w:sz w:val="24"/>
          <w:highlight w:val="none"/>
        </w:rPr>
        <w:t>：</w:t>
      </w:r>
      <w:r>
        <w:rPr>
          <w:rFonts w:hint="eastAsia" w:ascii="仿宋_GB2312" w:hAnsi="Courier New" w:eastAsia="仿宋_GB2312" w:cs="Courier New"/>
          <w:sz w:val="24"/>
          <w:highlight w:val="none"/>
          <w:u w:val="single"/>
        </w:rPr>
        <w:t xml:space="preserve">                                </w:t>
      </w:r>
    </w:p>
    <w:p>
      <w:pPr>
        <w:snapToGrid w:val="0"/>
        <w:spacing w:before="50" w:line="400" w:lineRule="exact"/>
        <w:jc w:val="right"/>
        <w:rPr>
          <w:rFonts w:ascii="仿宋_GB2312" w:hAnsi="宋体" w:eastAsia="仿宋_GB2312"/>
          <w:sz w:val="24"/>
          <w:highlight w:val="none"/>
        </w:rPr>
      </w:pPr>
    </w:p>
    <w:p>
      <w:pPr>
        <w:snapToGrid w:val="0"/>
        <w:spacing w:before="50" w:line="400" w:lineRule="exact"/>
        <w:jc w:val="right"/>
        <w:rPr>
          <w:rFonts w:ascii="仿宋_GB2312" w:hAnsi="宋体" w:eastAsia="仿宋_GB2312"/>
          <w:sz w:val="24"/>
          <w:highlight w:val="none"/>
        </w:rPr>
      </w:pPr>
      <w:r>
        <w:rPr>
          <w:rFonts w:hint="eastAsia" w:ascii="仿宋_GB2312" w:hAnsi="宋体" w:eastAsia="仿宋_GB2312"/>
          <w:sz w:val="24"/>
          <w:highlight w:val="none"/>
        </w:rPr>
        <w:t xml:space="preserve">日期： </w:t>
      </w:r>
      <w:r>
        <w:rPr>
          <w:rFonts w:ascii="仿宋_GB2312" w:hAnsi="宋体" w:eastAsia="仿宋_GB2312"/>
          <w:sz w:val="24"/>
          <w:highlight w:val="none"/>
        </w:rPr>
        <w:t xml:space="preserve"> </w:t>
      </w:r>
      <w:r>
        <w:rPr>
          <w:rFonts w:hint="eastAsia" w:ascii="仿宋_GB2312" w:hAnsi="宋体" w:eastAsia="仿宋_GB2312"/>
          <w:sz w:val="24"/>
          <w:highlight w:val="none"/>
        </w:rPr>
        <w:t xml:space="preserve">   年   </w:t>
      </w:r>
      <w:r>
        <w:rPr>
          <w:rFonts w:ascii="仿宋_GB2312" w:hAnsi="宋体" w:eastAsia="仿宋_GB2312"/>
          <w:sz w:val="24"/>
          <w:highlight w:val="none"/>
        </w:rPr>
        <w:t xml:space="preserve"> </w:t>
      </w:r>
      <w:r>
        <w:rPr>
          <w:rFonts w:hint="eastAsia" w:ascii="仿宋_GB2312" w:hAnsi="宋体" w:eastAsia="仿宋_GB2312"/>
          <w:sz w:val="24"/>
          <w:highlight w:val="none"/>
        </w:rPr>
        <w:t xml:space="preserve"> 月    日</w:t>
      </w:r>
    </w:p>
    <w:p>
      <w:pPr>
        <w:snapToGrid w:val="0"/>
        <w:spacing w:before="50"/>
        <w:jc w:val="left"/>
        <w:rPr>
          <w:rFonts w:hint="eastAsia" w:ascii="仿宋_GB2312" w:hAnsi="宋体" w:eastAsia="仿宋_GB2312"/>
          <w:b/>
          <w:color w:val="auto"/>
          <w:sz w:val="24"/>
        </w:rPr>
      </w:pPr>
    </w:p>
    <w:p>
      <w:pPr>
        <w:snapToGrid w:val="0"/>
        <w:spacing w:before="50"/>
        <w:jc w:val="left"/>
        <w:rPr>
          <w:rFonts w:hint="eastAsia" w:ascii="仿宋_GB2312" w:hAnsi="宋体" w:eastAsia="仿宋_GB2312"/>
          <w:b/>
          <w:color w:val="auto"/>
          <w:sz w:val="24"/>
        </w:rPr>
      </w:pPr>
    </w:p>
    <w:p>
      <w:pPr>
        <w:snapToGrid w:val="0"/>
        <w:spacing w:before="50"/>
        <w:jc w:val="left"/>
        <w:rPr>
          <w:rFonts w:hint="eastAsia" w:ascii="仿宋_GB2312" w:hAnsi="宋体" w:eastAsia="仿宋_GB2312"/>
          <w:b/>
          <w:color w:val="auto"/>
          <w:sz w:val="24"/>
        </w:rPr>
      </w:pPr>
    </w:p>
    <w:p>
      <w:pPr>
        <w:snapToGrid w:val="0"/>
        <w:spacing w:before="50"/>
        <w:jc w:val="left"/>
        <w:rPr>
          <w:rFonts w:hint="eastAsia" w:ascii="仿宋_GB2312" w:hAnsi="宋体" w:eastAsia="仿宋_GB2312"/>
          <w:b/>
          <w:color w:val="auto"/>
          <w:sz w:val="24"/>
        </w:rPr>
      </w:pPr>
    </w:p>
    <w:p>
      <w:pPr>
        <w:snapToGrid w:val="0"/>
        <w:spacing w:before="50"/>
        <w:jc w:val="left"/>
        <w:rPr>
          <w:rFonts w:ascii="仿宋_GB2312" w:hAnsi="宋体" w:eastAsia="仿宋_GB2312"/>
          <w:b/>
          <w:color w:val="auto"/>
          <w:sz w:val="24"/>
        </w:rPr>
      </w:pPr>
      <w:r>
        <w:rPr>
          <w:rFonts w:hint="eastAsia" w:ascii="仿宋_GB2312" w:hAnsi="宋体" w:eastAsia="仿宋_GB2312"/>
          <w:b/>
          <w:color w:val="auto"/>
          <w:sz w:val="24"/>
        </w:rPr>
        <w:t>（</w:t>
      </w:r>
      <w:r>
        <w:rPr>
          <w:rFonts w:ascii="仿宋_GB2312" w:hAnsi="宋体" w:eastAsia="仿宋_GB2312"/>
          <w:b/>
          <w:color w:val="auto"/>
          <w:sz w:val="24"/>
        </w:rPr>
        <w:t>3</w:t>
      </w:r>
      <w:r>
        <w:rPr>
          <w:rFonts w:hint="eastAsia" w:ascii="仿宋_GB2312" w:hAnsi="宋体" w:eastAsia="仿宋_GB2312"/>
          <w:b/>
          <w:color w:val="auto"/>
          <w:sz w:val="24"/>
        </w:rPr>
        <w:t>）商务响应表格式（必须提供）：</w:t>
      </w:r>
    </w:p>
    <w:p>
      <w:pPr>
        <w:snapToGrid w:val="0"/>
        <w:spacing w:before="50" w:line="300" w:lineRule="exact"/>
        <w:ind w:firstLine="643" w:firstLineChars="200"/>
        <w:jc w:val="center"/>
        <w:rPr>
          <w:rFonts w:ascii="仿宋_GB2312" w:eastAsia="仿宋_GB2312"/>
          <w:b/>
          <w:color w:val="auto"/>
          <w:sz w:val="24"/>
        </w:rPr>
      </w:pPr>
      <w:r>
        <w:rPr>
          <w:rFonts w:hint="eastAsia" w:ascii="仿宋_GB2312" w:eastAsia="仿宋_GB2312"/>
          <w:b/>
          <w:color w:val="auto"/>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宋体" w:eastAsia="仿宋_GB2312"/>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仿宋_GB2312" w:eastAsia="仿宋_GB2312" w:cs="仿宋_GB2312"/>
                <w:color w:val="auto"/>
                <w:sz w:val="24"/>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仿宋_GB2312" w:eastAsia="仿宋_GB2312" w:cs="仿宋_GB2312"/>
                <w:color w:val="auto"/>
                <w:sz w:val="24"/>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仿宋_GB2312" w:eastAsia="仿宋_GB2312" w:cs="仿宋_GB2312"/>
                <w:color w:val="auto"/>
                <w:sz w:val="24"/>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仿宋_GB2312" w:eastAsia="仿宋_GB2312" w:cs="仿宋_GB2312"/>
                <w:color w:val="auto"/>
                <w:sz w:val="24"/>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r>
              <w:rPr>
                <w:rFonts w:hint="eastAsia" w:ascii="仿宋_GB2312" w:hAnsi="仿宋_GB2312" w:eastAsia="仿宋_GB2312" w:cs="仿宋_GB2312"/>
                <w:color w:val="auto"/>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r>
              <w:rPr>
                <w:rFonts w:ascii="仿宋_GB2312" w:hAnsi="宋体" w:eastAsia="仿宋_GB2312"/>
                <w:b/>
                <w:bCs/>
                <w:color w:val="auto"/>
                <w:sz w:val="24"/>
              </w:rPr>
              <w:t>★</w:t>
            </w:r>
            <w:r>
              <w:rPr>
                <w:rFonts w:hint="eastAsia" w:ascii="仿宋_GB2312" w:hAnsi="宋体" w:eastAsia="仿宋_GB2312"/>
                <w:b/>
                <w:bCs/>
                <w:color w:val="auto"/>
                <w:sz w:val="24"/>
              </w:rPr>
              <w:t>三、</w:t>
            </w:r>
            <w:r>
              <w:rPr>
                <w:rFonts w:hint="eastAsia" w:ascii="仿宋_GB2312" w:hAnsi="宋体" w:eastAsia="仿宋_GB2312"/>
                <w:b/>
                <w:color w:val="auto"/>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auto"/>
                <w:sz w:val="24"/>
              </w:rPr>
            </w:pPr>
            <w:r>
              <w:rPr>
                <w:rFonts w:hint="eastAsia" w:ascii="仿宋_GB2312" w:hAnsi="仿宋_GB2312" w:eastAsia="仿宋_GB2312" w:cs="仿宋_GB2312"/>
                <w:color w:val="auto"/>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ascii="仿宋_GB2312" w:hAnsi="宋体" w:eastAsia="仿宋_GB2312"/>
                <w:color w:val="auto"/>
                <w:sz w:val="24"/>
              </w:rPr>
            </w:pPr>
            <w:r>
              <w:rPr>
                <w:rFonts w:hint="eastAsia" w:ascii="仿宋_GB2312" w:hAnsi="宋体" w:eastAsia="仿宋_GB2312"/>
                <w:b/>
                <w:bCs/>
                <w:color w:val="auto"/>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auto"/>
                <w:sz w:val="24"/>
              </w:rPr>
            </w:pPr>
            <w:r>
              <w:rPr>
                <w:rFonts w:hint="eastAsia" w:ascii="仿宋_GB2312" w:hAnsi="仿宋_GB2312" w:eastAsia="仿宋_GB2312" w:cs="仿宋_GB2312"/>
                <w:color w:val="auto"/>
                <w:sz w:val="24"/>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auto"/>
                <w:sz w:val="24"/>
              </w:rPr>
            </w:pPr>
            <w:r>
              <w:rPr>
                <w:rFonts w:hint="eastAsia" w:ascii="仿宋_GB2312" w:hAnsi="仿宋_GB2312" w:eastAsia="仿宋_GB2312" w:cs="仿宋_GB2312"/>
                <w:color w:val="auto"/>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auto"/>
                <w:sz w:val="24"/>
              </w:rPr>
            </w:pPr>
            <w:r>
              <w:rPr>
                <w:rFonts w:hint="eastAsia" w:ascii="仿宋_GB2312" w:hAnsi="仿宋_GB2312" w:eastAsia="仿宋_GB2312" w:cs="仿宋_GB2312"/>
                <w:color w:val="auto"/>
                <w:sz w:val="24"/>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bCs/>
                <w:color w:val="auto"/>
                <w:sz w:val="24"/>
              </w:rPr>
            </w:pPr>
            <w:r>
              <w:rPr>
                <w:rFonts w:hint="eastAsia" w:ascii="仿宋_GB2312" w:hAnsi="仿宋_GB2312" w:eastAsia="仿宋_GB2312" w:cs="仿宋_GB2312"/>
                <w:color w:val="auto"/>
                <w:sz w:val="24"/>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_GB2312" w:hAnsi="宋体" w:eastAsia="仿宋_GB2312"/>
                <w:color w:val="auto"/>
                <w:sz w:val="24"/>
              </w:rPr>
            </w:pPr>
          </w:p>
        </w:tc>
      </w:tr>
    </w:tbl>
    <w:p>
      <w:pPr>
        <w:pStyle w:val="27"/>
        <w:spacing w:line="360" w:lineRule="exact"/>
        <w:ind w:firstLine="482" w:firstLineChars="200"/>
        <w:rPr>
          <w:rFonts w:hint="eastAsia" w:ascii="仿宋_GB2312" w:hAnsi="宋体" w:eastAsia="仿宋_GB2312"/>
          <w:b/>
          <w:bCs/>
          <w:color w:val="auto"/>
          <w:kern w:val="0"/>
          <w:sz w:val="24"/>
        </w:rPr>
      </w:pPr>
      <w:bookmarkStart w:id="84" w:name="_Hlk93570789"/>
      <w:bookmarkStart w:id="85" w:name="_Hlk93570876"/>
    </w:p>
    <w:p>
      <w:pPr>
        <w:pStyle w:val="27"/>
        <w:spacing w:line="360" w:lineRule="exact"/>
        <w:ind w:firstLine="482" w:firstLineChars="200"/>
        <w:rPr>
          <w:rFonts w:ascii="Times New Roman" w:hAnsi="Times New Roman"/>
          <w:color w:val="auto"/>
        </w:rPr>
      </w:pPr>
      <w:r>
        <w:rPr>
          <w:rFonts w:hint="eastAsia" w:ascii="仿宋_GB2312" w:hAnsi="宋体" w:eastAsia="仿宋_GB2312"/>
          <w:b/>
          <w:bCs/>
          <w:color w:val="auto"/>
          <w:kern w:val="0"/>
          <w:sz w:val="24"/>
        </w:rPr>
        <w:t>注：1.</w:t>
      </w:r>
      <w:r>
        <w:rPr>
          <w:rFonts w:hint="eastAsia" w:ascii="仿宋_GB2312" w:eastAsia="仿宋_GB2312"/>
          <w:b/>
          <w:color w:val="auto"/>
          <w:sz w:val="24"/>
        </w:rPr>
        <w:t>此项材料必须</w:t>
      </w:r>
      <w:r>
        <w:rPr>
          <w:rFonts w:hint="eastAsia" w:ascii="仿宋_GB2312" w:hAnsi="宋体" w:eastAsia="仿宋_GB2312"/>
          <w:b/>
          <w:bCs/>
          <w:color w:val="auto"/>
          <w:sz w:val="24"/>
        </w:rPr>
        <w:t>以PDF格式上传。</w:t>
      </w:r>
    </w:p>
    <w:bookmarkEnd w:id="84"/>
    <w:p>
      <w:pPr>
        <w:ind w:firstLine="482" w:firstLineChars="200"/>
        <w:rPr>
          <w:rFonts w:ascii="仿宋_GB2312" w:eastAsia="仿宋_GB2312"/>
          <w:b/>
          <w:color w:val="auto"/>
          <w:sz w:val="24"/>
        </w:rPr>
      </w:pPr>
      <w:bookmarkStart w:id="86" w:name="_Hlk93570803"/>
      <w:r>
        <w:rPr>
          <w:rFonts w:hint="eastAsia" w:ascii="仿宋_GB2312" w:hAnsi="宋体" w:eastAsia="仿宋_GB2312"/>
          <w:b/>
          <w:bCs/>
          <w:color w:val="auto"/>
          <w:kern w:val="0"/>
          <w:sz w:val="24"/>
        </w:rPr>
        <w:t>2.</w:t>
      </w:r>
      <w:r>
        <w:rPr>
          <w:rFonts w:hint="eastAsia" w:ascii="仿宋_GB2312" w:eastAsia="仿宋_GB2312"/>
          <w:b/>
          <w:color w:val="auto"/>
          <w:sz w:val="24"/>
        </w:rPr>
        <w:t>应对照公开招标文件“第二章《采购需求》”中的商务要求内容，逐条说明所提供服务已对公开招标文件的商务条款做出了实质性的响应，并申明与商务条款的偏离说明。具体响应内容优于公开招标文件要求的请在“偏离说明”一栏填写“正偏离”，具体响应内容满足公开招标文件要求的填写“无偏离”，具体响应内容低于公开招标文件的填写“负偏离”；</w:t>
      </w:r>
    </w:p>
    <w:p>
      <w:pPr>
        <w:widowControl/>
        <w:spacing w:line="300" w:lineRule="exact"/>
        <w:ind w:firstLine="482" w:firstLineChars="200"/>
        <w:rPr>
          <w:rFonts w:ascii="仿宋_GB2312" w:eastAsia="仿宋_GB2312"/>
          <w:color w:val="auto"/>
          <w:sz w:val="24"/>
        </w:rPr>
      </w:pPr>
      <w:r>
        <w:rPr>
          <w:rFonts w:hint="eastAsia" w:ascii="仿宋_GB2312" w:hAnsi="宋体" w:eastAsia="仿宋_GB2312"/>
          <w:b/>
          <w:bCs/>
          <w:color w:val="auto"/>
          <w:kern w:val="0"/>
          <w:sz w:val="24"/>
        </w:rPr>
        <w:t>3.投标人就标记“★”符号的实质性响应内容发生负偏离一项以上的，视为投标无效。</w:t>
      </w:r>
      <w:r>
        <w:rPr>
          <w:rFonts w:hint="eastAsia" w:ascii="仿宋_GB2312" w:eastAsia="仿宋_GB2312"/>
          <w:color w:val="auto"/>
          <w:sz w:val="24"/>
        </w:rPr>
        <w:t xml:space="preserve">  </w:t>
      </w:r>
      <w:bookmarkEnd w:id="86"/>
      <w:r>
        <w:rPr>
          <w:rFonts w:hint="eastAsia" w:ascii="仿宋_GB2312" w:eastAsia="仿宋_GB2312"/>
          <w:color w:val="auto"/>
          <w:sz w:val="24"/>
        </w:rPr>
        <w:t xml:space="preserve">              </w:t>
      </w:r>
    </w:p>
    <w:p>
      <w:pPr>
        <w:spacing w:line="300" w:lineRule="exact"/>
        <w:ind w:left="2880" w:hanging="2880" w:hangingChars="1200"/>
        <w:rPr>
          <w:rFonts w:hint="eastAsia" w:ascii="仿宋_GB2312" w:eastAsia="仿宋_GB2312"/>
          <w:color w:val="auto"/>
          <w:sz w:val="24"/>
          <w:lang w:eastAsia="zh-CN"/>
        </w:rPr>
      </w:pPr>
    </w:p>
    <w:p>
      <w:pPr>
        <w:spacing w:line="300" w:lineRule="exact"/>
        <w:ind w:left="2873" w:leftChars="1254" w:hanging="240" w:hangingChars="100"/>
        <w:rPr>
          <w:rFonts w:ascii="仿宋_GB2312" w:eastAsia="仿宋_GB2312"/>
          <w:color w:val="auto"/>
          <w:sz w:val="24"/>
        </w:rPr>
      </w:pPr>
      <w:r>
        <w:rPr>
          <w:rFonts w:hint="eastAsia" w:ascii="仿宋_GB2312" w:eastAsia="仿宋_GB2312"/>
          <w:color w:val="auto"/>
          <w:sz w:val="24"/>
        </w:rPr>
        <w:t>法定代表人或委托代理人</w:t>
      </w:r>
      <w:r>
        <w:rPr>
          <w:rFonts w:hint="eastAsia" w:ascii="仿宋_GB2312" w:eastAsia="仿宋_GB2312"/>
          <w:b/>
          <w:bCs/>
          <w:color w:val="auto"/>
          <w:sz w:val="24"/>
        </w:rPr>
        <w:t>（签字）：</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p>
    <w:p>
      <w:pPr>
        <w:wordWrap w:val="0"/>
        <w:snapToGrid w:val="0"/>
        <w:spacing w:before="120" w:beforeLines="50" w:line="300" w:lineRule="exact"/>
        <w:jc w:val="right"/>
        <w:rPr>
          <w:rFonts w:ascii="仿宋_GB2312" w:eastAsia="仿宋_GB2312"/>
          <w:color w:val="auto"/>
          <w:sz w:val="24"/>
          <w:u w:val="single"/>
        </w:rPr>
      </w:pPr>
      <w:r>
        <w:rPr>
          <w:rFonts w:hint="eastAsia" w:ascii="仿宋_GB2312" w:eastAsia="仿宋_GB2312"/>
          <w:color w:val="auto"/>
          <w:sz w:val="24"/>
        </w:rPr>
        <w:t xml:space="preserve"> 投标人</w:t>
      </w:r>
      <w:r>
        <w:rPr>
          <w:rFonts w:hint="eastAsia" w:ascii="仿宋_GB2312" w:eastAsia="仿宋_GB2312"/>
          <w:b/>
          <w:bCs/>
          <w:color w:val="auto"/>
          <w:sz w:val="24"/>
        </w:rPr>
        <w:t>（CA电子签章）</w:t>
      </w:r>
      <w:r>
        <w:rPr>
          <w:rFonts w:hint="eastAsia" w:ascii="仿宋_GB2312" w:eastAsia="仿宋_GB2312"/>
          <w:color w:val="auto"/>
          <w:sz w:val="24"/>
        </w:rPr>
        <w:t>：</w:t>
      </w:r>
      <w:r>
        <w:rPr>
          <w:rFonts w:hint="eastAsia" w:ascii="仿宋_GB2312" w:eastAsia="仿宋_GB2312"/>
          <w:color w:val="auto"/>
          <w:sz w:val="24"/>
          <w:u w:val="single"/>
        </w:rPr>
        <w:t xml:space="preserve">                    </w:t>
      </w:r>
    </w:p>
    <w:bookmarkEnd w:id="85"/>
    <w:p>
      <w:pPr>
        <w:pStyle w:val="27"/>
        <w:spacing w:line="240" w:lineRule="atLeast"/>
        <w:jc w:val="right"/>
        <w:rPr>
          <w:rFonts w:ascii="仿宋_GB2312" w:eastAsia="仿宋_GB2312"/>
          <w:color w:val="auto"/>
        </w:rPr>
        <w:sectPr>
          <w:pgSz w:w="11906" w:h="16838"/>
          <w:pgMar w:top="1440" w:right="1440" w:bottom="1440" w:left="1440" w:header="851" w:footer="992" w:gutter="0"/>
          <w:cols w:space="720" w:num="1"/>
          <w:docGrid w:linePitch="312" w:charSpace="0"/>
        </w:sectPr>
      </w:pPr>
    </w:p>
    <w:p>
      <w:pPr>
        <w:pStyle w:val="562"/>
        <w:rPr>
          <w:rFonts w:ascii="仿宋_GB2312" w:eastAsia="仿宋_GB2312"/>
          <w:b/>
          <w:bCs/>
          <w:color w:val="auto"/>
        </w:rPr>
      </w:pPr>
      <w:r>
        <w:rPr>
          <w:rFonts w:hint="eastAsia" w:ascii="仿宋_GB2312" w:eastAsia="仿宋_GB2312"/>
          <w:b/>
          <w:bCs/>
          <w:color w:val="auto"/>
        </w:rPr>
        <w:t>（4）拟投入服务团队承诺函格式（必须提供）：</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jc w:val="center"/>
        <w:rPr>
          <w:rFonts w:hint="eastAsia" w:ascii="仿宋_GB2312" w:eastAsia="仿宋_GB2312"/>
          <w:color w:val="auto"/>
        </w:rPr>
      </w:pPr>
      <w:r>
        <w:rPr>
          <w:rFonts w:hint="eastAsia" w:ascii="仿宋_GB2312" w:eastAsia="仿宋_GB2312"/>
          <w:b/>
          <w:bCs/>
          <w:color w:val="auto"/>
          <w:sz w:val="33"/>
          <w:szCs w:val="33"/>
        </w:rPr>
        <w:t>拟投入服务团队承诺函</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spacing w:line="405" w:lineRule="atLeast"/>
        <w:rPr>
          <w:rFonts w:hint="eastAsia" w:ascii="仿宋_GB2312" w:eastAsia="仿宋_GB2312"/>
          <w:color w:val="auto"/>
        </w:rPr>
      </w:pPr>
      <w:r>
        <w:rPr>
          <w:rFonts w:hint="eastAsia" w:ascii="仿宋_GB2312" w:eastAsia="仿宋_GB2312"/>
          <w:color w:val="auto"/>
          <w:u w:val="single"/>
        </w:rPr>
        <w:t>柳州市职业技能公共实训中心、柳州市政府集中采购中心：</w:t>
      </w:r>
    </w:p>
    <w:p>
      <w:pPr>
        <w:pStyle w:val="562"/>
        <w:spacing w:line="405" w:lineRule="atLeast"/>
        <w:rPr>
          <w:rFonts w:hint="eastAsia" w:ascii="仿宋_GB2312" w:eastAsia="仿宋_GB2312"/>
          <w:color w:val="auto"/>
        </w:rPr>
      </w:pPr>
      <w:r>
        <w:rPr>
          <w:rFonts w:hint="eastAsia" w:ascii="仿宋_GB2312" w:eastAsia="仿宋_GB2312"/>
          <w:color w:val="auto"/>
        </w:rPr>
        <w:t>  我公司在</w:t>
      </w:r>
      <w:r>
        <w:rPr>
          <w:rFonts w:hint="eastAsia" w:ascii="仿宋_GB2312" w:eastAsia="仿宋_GB2312"/>
          <w:color w:val="auto"/>
          <w:u w:val="single"/>
        </w:rPr>
        <w:t>               </w:t>
      </w:r>
      <w:r>
        <w:rPr>
          <w:rFonts w:hint="eastAsia" w:ascii="仿宋_GB2312" w:eastAsia="仿宋_GB2312"/>
          <w:color w:val="auto"/>
        </w:rPr>
        <w:t>项目（项目编号：</w:t>
      </w:r>
      <w:r>
        <w:rPr>
          <w:rFonts w:hint="eastAsia" w:ascii="仿宋_GB2312" w:eastAsia="仿宋_GB2312"/>
          <w:color w:val="auto"/>
          <w:u w:val="single"/>
        </w:rPr>
        <w:t>                </w:t>
      </w:r>
      <w:r>
        <w:rPr>
          <w:rFonts w:hint="eastAsia" w:ascii="仿宋_GB2312" w:eastAsia="仿宋_GB2312"/>
          <w:color w:val="auto"/>
        </w:rPr>
        <w:t>）</w:t>
      </w:r>
    </w:p>
    <w:p>
      <w:pPr>
        <w:pStyle w:val="562"/>
        <w:spacing w:line="405" w:lineRule="atLeast"/>
        <w:rPr>
          <w:rFonts w:hint="eastAsia" w:ascii="仿宋_GB2312" w:eastAsia="仿宋_GB2312"/>
          <w:color w:val="auto"/>
        </w:rPr>
      </w:pPr>
      <w:r>
        <w:rPr>
          <w:rFonts w:hint="eastAsia" w:ascii="仿宋_GB2312" w:eastAsia="仿宋_GB2312"/>
          <w:color w:val="auto"/>
        </w:rPr>
        <w:t>公开招标采购活动中若中标，保证服务团队人员按照投标文件中承诺的标准配备。后期履约严格按照投标文件中自行编写的措施及方案执行，如未遵守，将接受违约处罚。并保证项目经理只在本物业服务项目中任职，如在其他项目中担任同等职务，将自动放弃本项目中标资格。</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spacing w:line="405" w:lineRule="atLeast"/>
        <w:rPr>
          <w:rFonts w:hint="eastAsia" w:ascii="仿宋_GB2312" w:eastAsia="仿宋_GB2312"/>
          <w:color w:val="auto"/>
        </w:rPr>
      </w:pPr>
      <w:r>
        <w:rPr>
          <w:rFonts w:hint="eastAsia" w:ascii="仿宋_GB2312" w:eastAsia="仿宋_GB2312"/>
          <w:color w:val="auto"/>
        </w:rPr>
        <w:t>     特此承诺！</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jc w:val="right"/>
        <w:rPr>
          <w:rFonts w:hint="eastAsia" w:ascii="仿宋_GB2312" w:eastAsia="仿宋_GB2312"/>
          <w:color w:val="auto"/>
        </w:rPr>
      </w:pPr>
      <w:r>
        <w:rPr>
          <w:rFonts w:hint="eastAsia" w:ascii="仿宋_GB2312" w:eastAsia="仿宋_GB2312"/>
          <w:color w:val="auto"/>
        </w:rPr>
        <w:t>                                 </w:t>
      </w:r>
    </w:p>
    <w:p>
      <w:pPr>
        <w:pStyle w:val="562"/>
        <w:jc w:val="right"/>
        <w:rPr>
          <w:rFonts w:hint="eastAsia"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562"/>
        <w:jc w:val="right"/>
        <w:rPr>
          <w:rFonts w:hint="eastAsia" w:ascii="仿宋_GB2312" w:eastAsia="仿宋_GB2312"/>
          <w:color w:val="auto"/>
        </w:rPr>
      </w:pPr>
      <w:r>
        <w:rPr>
          <w:rFonts w:hint="eastAsia" w:ascii="仿宋_GB2312" w:eastAsia="仿宋_GB2312"/>
          <w:color w:val="auto"/>
        </w:rPr>
        <w:t>日期：   年 月 日</w:t>
      </w:r>
    </w:p>
    <w:p>
      <w:pPr>
        <w:pStyle w:val="562"/>
        <w:spacing w:line="405" w:lineRule="atLeast"/>
        <w:rPr>
          <w:rFonts w:hint="eastAsia" w:ascii="仿宋_GB2312" w:eastAsia="仿宋_GB2312"/>
          <w:color w:val="auto"/>
        </w:rPr>
      </w:pPr>
      <w:r>
        <w:rPr>
          <w:rFonts w:hint="eastAsia" w:ascii="仿宋_GB2312" w:eastAsia="仿宋_GB2312"/>
          <w:b/>
          <w:bCs/>
          <w:color w:val="auto"/>
        </w:rPr>
        <w:t>注：此项材料必须以PDF格式上传。</w:t>
      </w:r>
    </w:p>
    <w:p>
      <w:pPr>
        <w:pStyle w:val="562"/>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（5）拟投入服务团队一览表格式（如有）：</w:t>
      </w:r>
    </w:p>
    <w:p>
      <w:pPr>
        <w:pStyle w:val="562"/>
        <w:jc w:val="center"/>
        <w:rPr>
          <w:rFonts w:hint="eastAsia" w:ascii="仿宋_GB2312" w:eastAsia="仿宋_GB2312"/>
          <w:color w:val="auto"/>
        </w:rPr>
      </w:pPr>
      <w:r>
        <w:rPr>
          <w:rFonts w:hint="eastAsia" w:ascii="仿宋_GB2312" w:eastAsia="仿宋_GB2312"/>
          <w:b/>
          <w:bCs/>
          <w:color w:val="auto"/>
          <w:sz w:val="33"/>
          <w:szCs w:val="33"/>
        </w:rPr>
        <w:t>拟投入服务团队一览表</w:t>
      </w:r>
    </w:p>
    <w:p>
      <w:pPr>
        <w:pStyle w:val="562"/>
        <w:spacing w:line="405" w:lineRule="atLeast"/>
        <w:rPr>
          <w:rFonts w:hint="eastAsia" w:ascii="仿宋_GB2312" w:eastAsia="仿宋_GB2312"/>
          <w:b/>
          <w:bCs/>
          <w:color w:val="auto"/>
          <w:lang w:eastAsia="zh-CN"/>
        </w:rPr>
      </w:pPr>
      <w:r>
        <w:rPr>
          <w:rFonts w:hint="eastAsia" w:ascii="仿宋_GB2312" w:eastAsia="仿宋_GB2312"/>
          <w:b/>
          <w:bCs/>
          <w:color w:val="auto"/>
        </w:rPr>
        <w:t>    注：投标人根据评分办法中“人员配置方案分”所对应的人员素质评分内容，结合实际情况响应。</w:t>
      </w:r>
    </w:p>
    <w:p>
      <w:pPr>
        <w:pStyle w:val="562"/>
        <w:spacing w:line="405" w:lineRule="atLeast"/>
        <w:rPr>
          <w:rFonts w:hint="eastAsia" w:ascii="仿宋_GB2312" w:eastAsia="仿宋_GB2312"/>
          <w:b/>
          <w:bCs/>
          <w:color w:val="auto"/>
          <w:lang w:eastAsia="zh-CN"/>
        </w:rPr>
      </w:pPr>
      <w:r>
        <w:rPr>
          <w:rFonts w:hint="eastAsia" w:ascii="仿宋_GB2312" w:eastAsia="仿宋_GB2312"/>
          <w:b/>
          <w:bCs/>
          <w:color w:val="auto"/>
        </w:rPr>
        <w:t>    第一条 项目经理简历表</w:t>
      </w:r>
    </w:p>
    <w:p>
      <w:pPr>
        <w:autoSpaceDN w:val="0"/>
        <w:spacing w:line="40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项目经理简历表</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32"/>
        <w:gridCol w:w="1428"/>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12"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    名</w:t>
            </w:r>
          </w:p>
        </w:tc>
        <w:tc>
          <w:tcPr>
            <w:tcW w:w="2532"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p>
        </w:tc>
        <w:tc>
          <w:tcPr>
            <w:tcW w:w="1428" w:type="dxa"/>
            <w:tcBorders>
              <w:top w:val="single" w:color="auto" w:sz="12"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   龄</w:t>
            </w:r>
          </w:p>
        </w:tc>
        <w:tc>
          <w:tcPr>
            <w:tcW w:w="2834" w:type="dxa"/>
            <w:tcBorders>
              <w:top w:val="single" w:color="auto" w:sz="12"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    别</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   历</w:t>
            </w:r>
          </w:p>
        </w:tc>
        <w:tc>
          <w:tcPr>
            <w:tcW w:w="283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    称</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毕业学校</w:t>
            </w:r>
          </w:p>
        </w:tc>
        <w:tc>
          <w:tcPr>
            <w:tcW w:w="283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w:t>
            </w:r>
          </w:p>
        </w:tc>
        <w:tc>
          <w:tcPr>
            <w:tcW w:w="25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毕业时间</w:t>
            </w:r>
          </w:p>
        </w:tc>
        <w:tc>
          <w:tcPr>
            <w:tcW w:w="283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9" w:hRule="atLeast"/>
          <w:jc w:val="center"/>
        </w:trPr>
        <w:tc>
          <w:tcPr>
            <w:tcW w:w="8522" w:type="dxa"/>
            <w:gridSpan w:val="4"/>
            <w:tcBorders>
              <w:top w:val="single" w:color="auto" w:sz="4" w:space="0"/>
              <w:left w:val="single" w:color="auto" w:sz="12" w:space="0"/>
              <w:bottom w:val="single" w:color="auto" w:sz="12" w:space="0"/>
              <w:right w:val="single" w:color="auto" w:sz="12" w:space="0"/>
            </w:tcBorders>
            <w:noWrap w:val="0"/>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相关工作经验：</w:t>
            </w:r>
          </w:p>
        </w:tc>
      </w:tr>
    </w:tbl>
    <w:p>
      <w:pPr>
        <w:autoSpaceDN w:val="0"/>
        <w:spacing w:line="400" w:lineRule="exact"/>
        <w:ind w:firstLine="482" w:firstLineChars="200"/>
        <w:rPr>
          <w:rFonts w:hint="eastAsia" w:ascii="仿宋_GB2312" w:hAnsi="宋体" w:eastAsia="仿宋_GB2312"/>
          <w:b/>
          <w:bCs/>
          <w:color w:val="auto"/>
          <w:sz w:val="24"/>
          <w:highlight w:val="none"/>
          <w:lang w:eastAsia="zh-CN"/>
        </w:rPr>
      </w:pPr>
      <w:r>
        <w:rPr>
          <w:rFonts w:hint="eastAsia" w:ascii="仿宋_GB2312" w:hAnsi="仿宋_GB2312" w:eastAsia="仿宋_GB2312" w:cs="仿宋_GB2312"/>
          <w:b/>
          <w:bCs/>
          <w:color w:val="auto"/>
          <w:sz w:val="24"/>
          <w:highlight w:val="none"/>
        </w:rPr>
        <w:t>注：1.提供</w:t>
      </w:r>
      <w:r>
        <w:rPr>
          <w:rFonts w:hint="eastAsia" w:ascii="仿宋_GB2312" w:hAnsi="仿宋_GB2312" w:eastAsia="仿宋_GB2312" w:cs="仿宋_GB2312"/>
          <w:b/>
          <w:bCs/>
          <w:color w:val="auto"/>
          <w:sz w:val="24"/>
          <w:highlight w:val="none"/>
          <w:lang w:eastAsia="zh-CN"/>
        </w:rPr>
        <w:t>项目经理</w:t>
      </w:r>
      <w:r>
        <w:rPr>
          <w:rFonts w:hint="eastAsia" w:ascii="仿宋_GB2312" w:hAnsi="仿宋_GB2312" w:eastAsia="仿宋_GB2312" w:cs="仿宋_GB2312"/>
          <w:b/>
          <w:bCs/>
          <w:color w:val="auto"/>
          <w:sz w:val="24"/>
          <w:highlight w:val="none"/>
          <w:lang w:val="en-US" w:eastAsia="zh-CN"/>
        </w:rPr>
        <w:t>为投标人本公司正式员工的相关证明材料（如劳动合同、协议等）</w:t>
      </w:r>
      <w:r>
        <w:rPr>
          <w:rFonts w:hint="eastAsia" w:ascii="仿宋_GB2312" w:hAnsi="仿宋_GB2312" w:eastAsia="仿宋_GB2312" w:cs="仿宋_GB2312"/>
          <w:b/>
          <w:bCs/>
          <w:color w:val="auto"/>
          <w:sz w:val="24"/>
          <w:highlight w:val="none"/>
          <w:lang w:eastAsia="zh-CN"/>
        </w:rPr>
        <w:t>，并提供其</w:t>
      </w:r>
      <w:r>
        <w:rPr>
          <w:rFonts w:hint="eastAsia" w:ascii="仿宋_GB2312" w:hAnsi="仿宋_GB2312" w:eastAsia="仿宋_GB2312" w:cs="仿宋_GB2312"/>
          <w:b/>
          <w:bCs/>
          <w:color w:val="auto"/>
          <w:sz w:val="24"/>
          <w:szCs w:val="24"/>
          <w:highlight w:val="none"/>
          <w:lang w:eastAsia="zh-CN"/>
        </w:rPr>
        <w:t>相关证书、</w:t>
      </w:r>
      <w:r>
        <w:rPr>
          <w:rFonts w:hint="eastAsia" w:ascii="仿宋_GB2312" w:hAnsi="仿宋_GB2312" w:eastAsia="仿宋_GB2312" w:cs="仿宋_GB2312"/>
          <w:b/>
          <w:bCs/>
          <w:color w:val="auto"/>
          <w:sz w:val="24"/>
          <w:highlight w:val="none"/>
          <w:lang w:eastAsia="zh-CN"/>
        </w:rPr>
        <w:t>工作经验证明材料（</w:t>
      </w:r>
      <w:r>
        <w:rPr>
          <w:rFonts w:hint="eastAsia" w:ascii="仿宋_GB2312" w:hAnsi="仿宋_GB2312" w:eastAsia="仿宋_GB2312" w:cs="仿宋_GB2312"/>
          <w:b/>
          <w:bCs/>
          <w:color w:val="auto"/>
          <w:sz w:val="24"/>
          <w:highlight w:val="none"/>
          <w:lang w:val="en-US" w:eastAsia="zh-CN"/>
        </w:rPr>
        <w:t>能够体现</w:t>
      </w:r>
      <w:r>
        <w:rPr>
          <w:rFonts w:hint="eastAsia" w:ascii="仿宋_GB2312" w:hAnsi="仿宋_GB2312" w:eastAsia="仿宋_GB2312" w:cs="仿宋_GB2312"/>
          <w:b/>
          <w:bCs/>
          <w:color w:val="auto"/>
          <w:sz w:val="24"/>
          <w:highlight w:val="none"/>
        </w:rPr>
        <w:t>工作经验的合同或物业业主单位的证明</w:t>
      </w:r>
      <w:r>
        <w:rPr>
          <w:rFonts w:hint="eastAsia" w:ascii="仿宋_GB2312" w:hAnsi="仿宋_GB2312" w:eastAsia="仿宋_GB2312" w:cs="仿宋_GB2312"/>
          <w:b/>
          <w:bCs/>
          <w:color w:val="auto"/>
          <w:sz w:val="24"/>
          <w:highlight w:val="none"/>
          <w:lang w:eastAsia="zh-CN"/>
        </w:rPr>
        <w:t>）</w:t>
      </w:r>
      <w:r>
        <w:rPr>
          <w:rFonts w:hint="eastAsia" w:ascii="仿宋_GB2312" w:hAnsi="宋体" w:eastAsia="仿宋_GB2312"/>
          <w:b/>
          <w:bCs/>
          <w:color w:val="auto"/>
          <w:sz w:val="24"/>
          <w:highlight w:val="none"/>
          <w:lang w:eastAsia="zh-CN"/>
        </w:rPr>
        <w:t>（如有）；</w:t>
      </w:r>
    </w:p>
    <w:p>
      <w:pPr>
        <w:autoSpaceDN w:val="0"/>
        <w:spacing w:line="400" w:lineRule="exact"/>
        <w:ind w:firstLine="480" w:firstLineChars="200"/>
        <w:rPr>
          <w:rFonts w:ascii="仿宋_GB2312" w:hAnsi="宋体" w:eastAsia="仿宋_GB2312"/>
          <w:b/>
          <w:bCs/>
          <w:color w:val="auto"/>
          <w:sz w:val="24"/>
          <w:highlight w:val="none"/>
        </w:rPr>
      </w:pPr>
      <w:r>
        <w:rPr>
          <w:rFonts w:hint="eastAsia" w:ascii="仿宋_GB2312" w:hAnsi="宋体" w:eastAsia="仿宋_GB2312"/>
          <w:b w:val="0"/>
          <w:bCs w:val="0"/>
          <w:color w:val="auto"/>
          <w:sz w:val="24"/>
          <w:highlight w:val="none"/>
        </w:rPr>
        <w:t>2.</w:t>
      </w:r>
      <w:r>
        <w:rPr>
          <w:rFonts w:hint="eastAsia" w:ascii="仿宋_GB2312" w:hAnsi="仿宋_GB2312" w:eastAsia="仿宋_GB2312" w:cs="仿宋_GB2312"/>
          <w:color w:val="auto"/>
          <w:sz w:val="24"/>
          <w:highlight w:val="none"/>
        </w:rPr>
        <w:t>项目经理只能在本物业服务项目中任职，如在其他项目中担任</w:t>
      </w:r>
      <w:r>
        <w:rPr>
          <w:rFonts w:hint="eastAsia" w:ascii="仿宋_GB2312" w:hAnsi="仿宋_GB2312" w:eastAsia="仿宋_GB2312" w:cs="仿宋_GB2312"/>
          <w:color w:val="auto"/>
          <w:sz w:val="24"/>
          <w:highlight w:val="none"/>
          <w:lang w:eastAsia="zh-CN"/>
        </w:rPr>
        <w:t>同等职务</w:t>
      </w:r>
      <w:r>
        <w:rPr>
          <w:rFonts w:hint="eastAsia" w:ascii="仿宋_GB2312" w:hAnsi="仿宋_GB2312" w:eastAsia="仿宋_GB2312" w:cs="仿宋_GB2312"/>
          <w:color w:val="auto"/>
          <w:sz w:val="24"/>
          <w:highlight w:val="none"/>
        </w:rPr>
        <w:t>，将按承诺函中的承诺放弃本项目中标资格。</w:t>
      </w:r>
    </w:p>
    <w:p>
      <w:pPr>
        <w:spacing w:line="400" w:lineRule="exact"/>
        <w:ind w:firstLine="422" w:firstLineChars="200"/>
        <w:rPr>
          <w:rFonts w:hint="eastAsia" w:ascii="仿宋_GB2312" w:eastAsia="仿宋_GB2312"/>
          <w:b/>
          <w:bCs/>
          <w:color w:val="auto"/>
        </w:rPr>
      </w:pPr>
      <w:r>
        <w:rPr>
          <w:rFonts w:hint="eastAsia" w:ascii="仿宋_GB2312" w:eastAsia="仿宋_GB2312"/>
          <w:b/>
          <w:bCs/>
          <w:color w:val="auto"/>
        </w:rPr>
        <w:t>               </w:t>
      </w:r>
    </w:p>
    <w:p>
      <w:pPr>
        <w:spacing w:line="400" w:lineRule="exact"/>
        <w:ind w:firstLine="422" w:firstLineChars="200"/>
        <w:rPr>
          <w:rFonts w:hint="eastAsia" w:ascii="仿宋_GB2312" w:hAnsi="仿宋_GB2312" w:eastAsia="仿宋_GB2312" w:cs="仿宋_GB2312"/>
          <w:b/>
          <w:bCs/>
          <w:color w:val="auto"/>
          <w:sz w:val="24"/>
          <w:highlight w:val="none"/>
        </w:rPr>
      </w:pPr>
      <w:r>
        <w:rPr>
          <w:rFonts w:hint="eastAsia" w:ascii="仿宋_GB2312" w:eastAsia="仿宋_GB2312"/>
          <w:b/>
          <w:bCs/>
          <w:color w:val="auto"/>
        </w:rPr>
        <w:t xml:space="preserve"> </w:t>
      </w:r>
      <w:r>
        <w:rPr>
          <w:rFonts w:hint="eastAsia" w:ascii="仿宋_GB2312" w:hAnsi="仿宋_GB2312" w:eastAsia="仿宋_GB2312" w:cs="仿宋_GB2312"/>
          <w:b/>
          <w:bCs/>
          <w:color w:val="auto"/>
          <w:sz w:val="24"/>
          <w:highlight w:val="none"/>
        </w:rPr>
        <w:t>第</w:t>
      </w:r>
      <w:r>
        <w:rPr>
          <w:rFonts w:hint="eastAsia" w:ascii="仿宋_GB2312" w:hAnsi="仿宋_GB2312" w:eastAsia="仿宋_GB2312" w:cs="仿宋_GB2312"/>
          <w:b/>
          <w:bCs/>
          <w:color w:val="auto"/>
          <w:sz w:val="24"/>
          <w:highlight w:val="none"/>
          <w:lang w:val="en-US" w:eastAsia="zh-CN"/>
        </w:rPr>
        <w:t>二</w:t>
      </w:r>
      <w:r>
        <w:rPr>
          <w:rFonts w:hint="eastAsia" w:ascii="仿宋_GB2312" w:hAnsi="仿宋_GB2312" w:eastAsia="仿宋_GB2312" w:cs="仿宋_GB2312"/>
          <w:b/>
          <w:bCs/>
          <w:color w:val="auto"/>
          <w:sz w:val="24"/>
          <w:highlight w:val="none"/>
        </w:rPr>
        <w:t>条 其余服务人员素质结构表</w:t>
      </w:r>
    </w:p>
    <w:p>
      <w:pPr>
        <w:spacing w:line="400" w:lineRule="exact"/>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其余服务</w:t>
      </w:r>
      <w:r>
        <w:rPr>
          <w:rFonts w:hint="eastAsia" w:ascii="仿宋_GB2312" w:hAnsi="仿宋_GB2312" w:eastAsia="仿宋_GB2312" w:cs="仿宋_GB2312"/>
          <w:b/>
          <w:bCs/>
          <w:color w:val="auto"/>
          <w:sz w:val="28"/>
          <w:szCs w:val="28"/>
          <w:highlight w:val="none"/>
        </w:rPr>
        <w:t>人员素质结构表</w:t>
      </w:r>
    </w:p>
    <w:tbl>
      <w:tblPr>
        <w:tblStyle w:val="48"/>
        <w:tblW w:w="7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33"/>
        <w:gridCol w:w="2033"/>
        <w:gridCol w:w="1484"/>
        <w:gridCol w:w="10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0" w:type="dxa"/>
            <w:gridSpan w:val="6"/>
            <w:noWrap w:val="0"/>
            <w:vAlign w:val="center"/>
          </w:tcPr>
          <w:p>
            <w:pPr>
              <w:spacing w:line="24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lang w:val="en-US" w:eastAsia="zh-CN"/>
              </w:rPr>
              <w:t>保安员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序号</w:t>
            </w:r>
          </w:p>
        </w:tc>
        <w:tc>
          <w:tcPr>
            <w:tcW w:w="1333" w:type="dxa"/>
            <w:noWrap w:val="0"/>
            <w:vAlign w:val="center"/>
          </w:tcPr>
          <w:p>
            <w:pPr>
              <w:spacing w:line="40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岗位</w:t>
            </w: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持证情况</w:t>
            </w: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人数</w:t>
            </w: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保安队长</w:t>
            </w: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保安员</w:t>
            </w: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0" w:type="dxa"/>
            <w:gridSpan w:val="6"/>
            <w:noWrap w:val="0"/>
            <w:vAlign w:val="center"/>
          </w:tcPr>
          <w:p>
            <w:pPr>
              <w:spacing w:line="400" w:lineRule="exact"/>
              <w:jc w:val="center"/>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b/>
                <w:bCs/>
                <w:color w:val="auto"/>
                <w:sz w:val="24"/>
                <w:highlight w:val="none"/>
                <w:lang w:val="en-US" w:eastAsia="zh-CN"/>
              </w:rPr>
              <w:t>工程师、设施维修维护员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序号</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岗位</w:t>
            </w: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工作经验</w:t>
            </w: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持证情况</w:t>
            </w: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人数</w:t>
            </w: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0" w:type="dxa"/>
            <w:gridSpan w:val="6"/>
            <w:noWrap w:val="0"/>
            <w:vAlign w:val="center"/>
          </w:tcPr>
          <w:p>
            <w:pPr>
              <w:spacing w:line="400" w:lineRule="exact"/>
              <w:jc w:val="center"/>
              <w:rPr>
                <w:rFonts w:hint="default" w:ascii="仿宋_GB2312" w:hAnsi="仿宋_GB2312" w:eastAsia="仿宋_GB2312" w:cs="仿宋_GB2312"/>
                <w:color w:val="auto"/>
                <w:sz w:val="24"/>
                <w:highlight w:val="none"/>
                <w:lang w:val="en-US" w:eastAsia="zh-CN"/>
              </w:rPr>
            </w:pPr>
            <w:r>
              <w:rPr>
                <w:rFonts w:hint="default" w:ascii="仿宋_GB2312" w:hAnsi="仿宋_GB2312" w:eastAsia="仿宋_GB2312" w:cs="仿宋_GB2312"/>
                <w:b/>
                <w:bCs/>
                <w:color w:val="auto"/>
                <w:sz w:val="24"/>
                <w:highlight w:val="none"/>
                <w:lang w:val="en-US" w:eastAsia="zh-CN"/>
              </w:rPr>
              <w:t>保洁员、绿化员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eastAsia="zh-CN"/>
              </w:rPr>
              <w:t>序号</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岗位</w:t>
            </w: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工作经验</w:t>
            </w:r>
          </w:p>
        </w:tc>
        <w:tc>
          <w:tcPr>
            <w:tcW w:w="1484" w:type="dxa"/>
            <w:noWrap w:val="0"/>
            <w:vAlign w:val="center"/>
          </w:tcPr>
          <w:p>
            <w:pPr>
              <w:spacing w:line="400" w:lineRule="exact"/>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lang w:eastAsia="zh-CN"/>
              </w:rPr>
              <w:t>人数</w:t>
            </w: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noWrap w:val="0"/>
            <w:vAlign w:val="center"/>
          </w:tcPr>
          <w:p>
            <w:pPr>
              <w:spacing w:line="4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w:t>
            </w:r>
          </w:p>
        </w:tc>
        <w:tc>
          <w:tcPr>
            <w:tcW w:w="13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2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484"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033"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bl>
    <w:p>
      <w:pPr>
        <w:spacing w:line="400" w:lineRule="exact"/>
        <w:ind w:firstLine="482" w:firstLineChars="200"/>
        <w:rPr>
          <w:rFonts w:hint="eastAsia" w:ascii="仿宋_GB2312" w:hAnsi="仿宋_GB2312" w:eastAsia="仿宋_GB2312" w:cs="仿宋_GB2312"/>
          <w:b/>
          <w:bCs/>
          <w:color w:val="auto"/>
          <w:sz w:val="24"/>
          <w:highlight w:val="none"/>
        </w:rPr>
      </w:pPr>
    </w:p>
    <w:p>
      <w:pPr>
        <w:tabs>
          <w:tab w:val="left" w:pos="455"/>
        </w:tabs>
        <w:autoSpaceDN w:val="0"/>
        <w:spacing w:line="400" w:lineRule="exact"/>
        <w:ind w:firstLine="482" w:firstLineChars="200"/>
        <w:rPr>
          <w:rFonts w:ascii="仿宋_GB2312" w:hAnsi="仿宋_GB2312" w:eastAsia="仿宋_GB2312" w:cs="仿宋_GB2312"/>
          <w:b/>
          <w:bCs/>
          <w:color w:val="auto"/>
          <w:sz w:val="24"/>
          <w:highlight w:val="none"/>
        </w:rPr>
      </w:pPr>
    </w:p>
    <w:p>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投标人（</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pPr>
        <w:pStyle w:val="27"/>
        <w:spacing w:line="360" w:lineRule="exact"/>
        <w:ind w:firstLine="480" w:firstLineChars="200"/>
        <w:rPr>
          <w:rFonts w:ascii="仿宋_GB2312" w:eastAsia="仿宋_GB2312"/>
          <w:color w:val="auto"/>
          <w:sz w:val="24"/>
          <w:highlight w:val="none"/>
        </w:rPr>
      </w:pPr>
    </w:p>
    <w:p>
      <w:pPr>
        <w:pStyle w:val="27"/>
        <w:snapToGrid w:val="0"/>
        <w:spacing w:before="50" w:line="360" w:lineRule="exact"/>
        <w:ind w:right="480" w:firstLine="480" w:firstLineChars="200"/>
        <w:jc w:val="left"/>
        <w:rPr>
          <w:rFonts w:ascii="仿宋_GB2312" w:eastAsia="仿宋_GB2312"/>
          <w:color w:val="auto"/>
          <w:sz w:val="24"/>
          <w:highlight w:val="none"/>
        </w:rPr>
      </w:pPr>
      <w:r>
        <w:rPr>
          <w:rFonts w:ascii="仿宋_GB2312" w:eastAsia="仿宋_GB2312"/>
          <w:color w:val="auto"/>
          <w:sz w:val="24"/>
          <w:highlight w:val="none"/>
        </w:rPr>
        <w:t xml:space="preserve"> </w:t>
      </w:r>
      <w:r>
        <w:rPr>
          <w:rFonts w:hint="eastAsia" w:ascii="仿宋_GB2312" w:eastAsia="仿宋_GB2312"/>
          <w:b/>
          <w:color w:val="auto"/>
          <w:sz w:val="24"/>
          <w:highlight w:val="none"/>
        </w:rPr>
        <w:t>注：此项材料</w:t>
      </w:r>
      <w:r>
        <w:rPr>
          <w:rFonts w:hint="eastAsia" w:ascii="仿宋_GB2312" w:eastAsia="仿宋_GB2312"/>
          <w:b/>
          <w:color w:val="auto"/>
          <w:sz w:val="24"/>
          <w:highlight w:val="none"/>
          <w:lang w:val="en-US" w:eastAsia="zh-CN"/>
        </w:rPr>
        <w:t>如有请</w:t>
      </w:r>
      <w:r>
        <w:rPr>
          <w:rFonts w:hint="eastAsia" w:ascii="仿宋_GB2312" w:hAnsi="宋体" w:eastAsia="仿宋_GB2312"/>
          <w:b/>
          <w:bCs/>
          <w:color w:val="auto"/>
          <w:sz w:val="24"/>
          <w:highlight w:val="none"/>
        </w:rPr>
        <w:t>以PDF格式上传。</w:t>
      </w:r>
    </w:p>
    <w:p>
      <w:pPr>
        <w:snapToGrid w:val="0"/>
        <w:spacing w:before="50" w:line="400" w:lineRule="exact"/>
        <w:ind w:right="480"/>
        <w:rPr>
          <w:rFonts w:hint="eastAsia" w:ascii="仿宋_GB2312" w:eastAsia="仿宋_GB2312"/>
          <w:b/>
          <w:bCs/>
          <w:color w:val="auto"/>
          <w:sz w:val="24"/>
          <w:highlight w:val="none"/>
        </w:rPr>
      </w:pPr>
    </w:p>
    <w:p>
      <w:pPr>
        <w:pStyle w:val="562"/>
        <w:spacing w:line="405" w:lineRule="atLeast"/>
        <w:rPr>
          <w:rFonts w:hint="eastAsia" w:ascii="仿宋_GB2312" w:eastAsia="仿宋_GB2312"/>
          <w:color w:val="auto"/>
        </w:rPr>
      </w:pPr>
    </w:p>
    <w:p>
      <w:pPr>
        <w:pStyle w:val="562"/>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（6）针对本项目的理解分析和工作方案格式（如有）:</w:t>
      </w:r>
    </w:p>
    <w:p>
      <w:pPr>
        <w:pStyle w:val="562"/>
        <w:jc w:val="center"/>
        <w:rPr>
          <w:rFonts w:hint="eastAsia" w:ascii="仿宋_GB2312" w:eastAsia="仿宋_GB2312"/>
          <w:color w:val="auto"/>
        </w:rPr>
      </w:pPr>
      <w:r>
        <w:rPr>
          <w:rFonts w:hint="eastAsia" w:ascii="仿宋_GB2312" w:eastAsia="仿宋_GB2312"/>
          <w:color w:val="auto"/>
        </w:rPr>
        <w:t> </w:t>
      </w:r>
    </w:p>
    <w:p>
      <w:pPr>
        <w:pStyle w:val="562"/>
        <w:jc w:val="center"/>
        <w:rPr>
          <w:rFonts w:hint="eastAsia" w:ascii="仿宋_GB2312" w:eastAsia="仿宋_GB2312"/>
          <w:color w:val="auto"/>
        </w:rPr>
      </w:pPr>
      <w:r>
        <w:rPr>
          <w:rFonts w:hint="eastAsia" w:ascii="仿宋_GB2312" w:eastAsia="仿宋_GB2312"/>
          <w:b/>
          <w:bCs/>
          <w:color w:val="auto"/>
          <w:sz w:val="33"/>
          <w:szCs w:val="33"/>
        </w:rPr>
        <w:t>针对本项目的理解分析和工作方案</w:t>
      </w:r>
    </w:p>
    <w:p>
      <w:pPr>
        <w:pStyle w:val="562"/>
        <w:jc w:val="center"/>
        <w:rPr>
          <w:rFonts w:hint="eastAsia" w:ascii="仿宋_GB2312" w:eastAsia="仿宋_GB2312"/>
          <w:color w:val="auto"/>
        </w:rPr>
      </w:pPr>
      <w:r>
        <w:rPr>
          <w:rFonts w:hint="eastAsia" w:ascii="仿宋_GB2312" w:eastAsia="仿宋_GB2312"/>
          <w:color w:val="auto"/>
        </w:rPr>
        <w:t> </w:t>
      </w:r>
    </w:p>
    <w:p>
      <w:pPr>
        <w:pStyle w:val="562"/>
        <w:spacing w:line="405" w:lineRule="atLeast"/>
        <w:rPr>
          <w:rFonts w:hint="eastAsia" w:ascii="仿宋_GB2312" w:eastAsia="仿宋_GB2312"/>
          <w:color w:val="auto"/>
        </w:rPr>
      </w:pPr>
      <w:r>
        <w:rPr>
          <w:rFonts w:hint="eastAsia" w:ascii="仿宋_GB2312" w:eastAsia="仿宋_GB2312"/>
          <w:color w:val="auto"/>
        </w:rPr>
        <w:t>  由投标人按第二章《采购需求》要求，自行编写</w:t>
      </w:r>
      <w:r>
        <w:rPr>
          <w:rFonts w:hint="eastAsia" w:ascii="仿宋_GB2312" w:eastAsia="仿宋_GB2312"/>
          <w:color w:val="auto"/>
          <w:lang w:val="en-US" w:eastAsia="zh-CN"/>
        </w:rPr>
        <w:t>方案</w:t>
      </w:r>
      <w:r>
        <w:rPr>
          <w:rFonts w:hint="eastAsia" w:ascii="仿宋_GB2312" w:eastAsia="仿宋_GB2312"/>
          <w:color w:val="auto"/>
        </w:rPr>
        <w:t>，</w:t>
      </w:r>
      <w:r>
        <w:rPr>
          <w:rFonts w:hint="eastAsia" w:ascii="仿宋_GB2312" w:eastAsia="仿宋_GB2312"/>
          <w:color w:val="auto"/>
          <w:lang w:val="en-US" w:eastAsia="zh-CN"/>
        </w:rPr>
        <w:t>内容可以</w:t>
      </w:r>
      <w:r>
        <w:rPr>
          <w:rFonts w:hint="eastAsia" w:ascii="仿宋_GB2312" w:eastAsia="仿宋_GB2312"/>
          <w:b/>
          <w:bCs/>
          <w:color w:val="auto"/>
        </w:rPr>
        <w:t>包括：（1）针对本项目服务内容进行理解分析；（2）针对项目特点提出工作思路及方案；（3）分析工作中可能出现的服务重点和难点；（4）提出服务重点和难点相应解决措施</w:t>
      </w:r>
      <w:r>
        <w:rPr>
          <w:rFonts w:hint="eastAsia" w:ascii="仿宋_GB2312" w:eastAsia="仿宋_GB2312"/>
          <w:color w:val="auto"/>
        </w:rPr>
        <w:t>。</w:t>
      </w:r>
    </w:p>
    <w:p>
      <w:pPr>
        <w:pStyle w:val="562"/>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jc w:val="right"/>
        <w:rPr>
          <w:rFonts w:hint="eastAsia" w:ascii="仿宋_GB2312" w:eastAsia="仿宋_GB2312"/>
          <w:color w:val="auto"/>
        </w:rPr>
      </w:pPr>
      <w:r>
        <w:rPr>
          <w:rFonts w:hint="eastAsia" w:ascii="仿宋_GB2312" w:eastAsia="仿宋_GB2312"/>
          <w:color w:val="auto"/>
        </w:rPr>
        <w:t>                                 </w:t>
      </w:r>
    </w:p>
    <w:p>
      <w:pPr>
        <w:pStyle w:val="562"/>
        <w:jc w:val="right"/>
        <w:rPr>
          <w:rFonts w:hint="eastAsia" w:ascii="仿宋_GB2312" w:eastAsia="仿宋_GB2312"/>
          <w:color w:val="auto"/>
        </w:rPr>
      </w:pPr>
      <w:r>
        <w:rPr>
          <w:rFonts w:hint="eastAsia" w:ascii="仿宋_GB2312" w:eastAsia="仿宋_GB2312"/>
          <w:color w:val="auto"/>
        </w:rPr>
        <w:t> 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562"/>
        <w:jc w:val="right"/>
        <w:rPr>
          <w:rFonts w:hint="eastAsia" w:ascii="仿宋_GB2312" w:eastAsia="仿宋_GB2312"/>
          <w:color w:val="auto"/>
        </w:rPr>
      </w:pPr>
      <w:r>
        <w:rPr>
          <w:rFonts w:hint="eastAsia" w:ascii="仿宋_GB2312" w:eastAsia="仿宋_GB2312"/>
          <w:color w:val="auto"/>
        </w:rPr>
        <w:t>日期：   年 月 日</w:t>
      </w:r>
    </w:p>
    <w:p>
      <w:pPr>
        <w:pStyle w:val="562"/>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562"/>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（7）针对本项目的管理模式和管理机制格式（如有）：</w:t>
      </w:r>
    </w:p>
    <w:p>
      <w:pPr>
        <w:pStyle w:val="562"/>
        <w:jc w:val="center"/>
        <w:rPr>
          <w:rFonts w:hint="eastAsia" w:ascii="仿宋_GB2312" w:eastAsia="仿宋_GB2312"/>
          <w:color w:val="auto"/>
        </w:rPr>
      </w:pPr>
      <w:r>
        <w:rPr>
          <w:rFonts w:hint="eastAsia" w:ascii="仿宋_GB2312" w:eastAsia="仿宋_GB2312"/>
          <w:color w:val="auto"/>
        </w:rPr>
        <w:t> </w:t>
      </w:r>
    </w:p>
    <w:p>
      <w:pPr>
        <w:pStyle w:val="562"/>
        <w:jc w:val="center"/>
        <w:rPr>
          <w:rFonts w:hint="eastAsia" w:ascii="仿宋_GB2312" w:eastAsia="仿宋_GB2312"/>
          <w:color w:val="auto"/>
        </w:rPr>
      </w:pPr>
      <w:r>
        <w:rPr>
          <w:rFonts w:hint="eastAsia" w:ascii="仿宋_GB2312" w:eastAsia="仿宋_GB2312"/>
          <w:b/>
          <w:bCs/>
          <w:color w:val="auto"/>
          <w:sz w:val="33"/>
          <w:szCs w:val="33"/>
        </w:rPr>
        <w:t>针对本项目的管理模式和管理机制</w:t>
      </w:r>
    </w:p>
    <w:p>
      <w:pPr>
        <w:pStyle w:val="562"/>
        <w:spacing w:line="405" w:lineRule="atLeast"/>
        <w:rPr>
          <w:rFonts w:hint="eastAsia" w:ascii="仿宋_GB2312" w:eastAsia="仿宋_GB2312"/>
          <w:color w:val="auto"/>
        </w:rPr>
      </w:pPr>
      <w:r>
        <w:rPr>
          <w:rFonts w:hint="eastAsia" w:ascii="仿宋_GB2312" w:eastAsia="仿宋_GB2312"/>
          <w:color w:val="auto"/>
        </w:rPr>
        <w:t xml:space="preserve">  </w:t>
      </w:r>
    </w:p>
    <w:p>
      <w:pPr>
        <w:pStyle w:val="562"/>
        <w:spacing w:line="405" w:lineRule="atLeast"/>
        <w:rPr>
          <w:rFonts w:hint="eastAsia" w:ascii="仿宋_GB2312" w:eastAsia="仿宋_GB2312"/>
          <w:color w:val="auto"/>
        </w:rPr>
      </w:pPr>
      <w:r>
        <w:rPr>
          <w:rFonts w:hint="eastAsia" w:ascii="仿宋_GB2312" w:eastAsia="仿宋_GB2312"/>
          <w:color w:val="auto"/>
        </w:rPr>
        <w:t>  由投标人按第二章《采购需求》要求，自行编写针对本项目提出运行管理机制</w:t>
      </w:r>
      <w:r>
        <w:rPr>
          <w:rFonts w:hint="eastAsia" w:ascii="仿宋_GB2312" w:eastAsia="仿宋_GB2312"/>
          <w:color w:val="auto"/>
          <w:lang w:eastAsia="zh-CN"/>
        </w:rPr>
        <w:t>，</w:t>
      </w:r>
      <w:r>
        <w:rPr>
          <w:rFonts w:hint="eastAsia" w:ascii="仿宋_GB2312" w:eastAsia="仿宋_GB2312"/>
          <w:color w:val="auto"/>
          <w:lang w:val="en-US" w:eastAsia="zh-CN"/>
        </w:rPr>
        <w:t>内容可以</w:t>
      </w:r>
      <w:r>
        <w:rPr>
          <w:rFonts w:hint="eastAsia" w:ascii="仿宋_GB2312" w:eastAsia="仿宋_GB2312"/>
          <w:b/>
          <w:bCs/>
          <w:color w:val="auto"/>
        </w:rPr>
        <w:t>包括：（1）岗位责任制度；（2）安全保卫管理制度；（3）卫生检查制度；（4）服务沟通机制；（5）工作记录及档案管理（包括交接验收资料、巡视记录、档案管理、投诉与处理记录、其它管理与服务活动记录等）。</w:t>
      </w:r>
    </w:p>
    <w:p>
      <w:pPr>
        <w:pStyle w:val="562"/>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jc w:val="right"/>
        <w:rPr>
          <w:rFonts w:hint="eastAsia" w:ascii="仿宋_GB2312" w:eastAsia="仿宋_GB2312"/>
          <w:color w:val="auto"/>
        </w:rPr>
      </w:pPr>
      <w:r>
        <w:rPr>
          <w:rFonts w:hint="eastAsia" w:ascii="仿宋_GB2312" w:eastAsia="仿宋_GB2312"/>
          <w:color w:val="auto"/>
        </w:rPr>
        <w:t xml:space="preserve">                               </w:t>
      </w:r>
    </w:p>
    <w:p>
      <w:pPr>
        <w:pStyle w:val="562"/>
        <w:jc w:val="right"/>
        <w:rPr>
          <w:rFonts w:hint="eastAsia"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562"/>
        <w:jc w:val="right"/>
        <w:rPr>
          <w:rFonts w:hint="eastAsia" w:ascii="仿宋_GB2312" w:eastAsia="仿宋_GB2312"/>
          <w:color w:val="auto"/>
        </w:rPr>
      </w:pPr>
      <w:r>
        <w:rPr>
          <w:rFonts w:hint="eastAsia" w:ascii="仿宋_GB2312" w:eastAsia="仿宋_GB2312"/>
          <w:color w:val="auto"/>
        </w:rPr>
        <w:t>日期：   年 月 日</w:t>
      </w:r>
    </w:p>
    <w:p>
      <w:pPr>
        <w:pStyle w:val="562"/>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562"/>
        <w:spacing w:line="405" w:lineRule="atLeast"/>
        <w:rPr>
          <w:rFonts w:hint="eastAsia" w:ascii="仿宋_GB2312" w:eastAsia="仿宋_GB2312"/>
          <w:color w:val="auto"/>
        </w:rPr>
      </w:pPr>
      <w:r>
        <w:rPr>
          <w:rFonts w:hint="eastAsia" w:ascii="仿宋_GB2312" w:eastAsia="仿宋_GB2312"/>
          <w:color w:val="auto"/>
        </w:rPr>
        <w:br w:type="page"/>
      </w:r>
    </w:p>
    <w:p>
      <w:pPr>
        <w:pStyle w:val="562"/>
        <w:rPr>
          <w:rFonts w:hint="eastAsia" w:ascii="仿宋_GB2312" w:eastAsia="仿宋_GB2312"/>
          <w:b/>
          <w:bCs/>
          <w:color w:val="auto"/>
        </w:rPr>
      </w:pPr>
      <w:r>
        <w:rPr>
          <w:rFonts w:hint="eastAsia" w:ascii="仿宋_GB2312" w:eastAsia="仿宋_GB2312"/>
          <w:b/>
          <w:bCs/>
          <w:color w:val="auto"/>
        </w:rPr>
        <w:t>（</w:t>
      </w:r>
      <w:r>
        <w:rPr>
          <w:rFonts w:hint="eastAsia" w:ascii="仿宋_GB2312" w:eastAsia="仿宋_GB2312"/>
          <w:b/>
          <w:bCs/>
          <w:color w:val="auto"/>
          <w:lang w:val="en-US" w:eastAsia="zh-CN"/>
        </w:rPr>
        <w:t>8</w:t>
      </w:r>
      <w:r>
        <w:rPr>
          <w:rFonts w:hint="eastAsia" w:ascii="仿宋_GB2312" w:eastAsia="仿宋_GB2312"/>
          <w:b/>
          <w:bCs/>
          <w:color w:val="auto"/>
        </w:rPr>
        <w:t>）物业服务方案格式（如有）：</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jc w:val="center"/>
        <w:rPr>
          <w:rFonts w:hint="eastAsia" w:ascii="仿宋_GB2312" w:eastAsia="仿宋_GB2312"/>
          <w:color w:val="auto"/>
        </w:rPr>
      </w:pPr>
      <w:r>
        <w:rPr>
          <w:rFonts w:hint="eastAsia" w:ascii="仿宋_GB2312" w:eastAsia="仿宋_GB2312"/>
          <w:b/>
          <w:bCs/>
          <w:color w:val="auto"/>
          <w:sz w:val="33"/>
          <w:szCs w:val="33"/>
        </w:rPr>
        <w:t>物业服务方案</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spacing w:line="405" w:lineRule="atLeast"/>
        <w:rPr>
          <w:rFonts w:hint="eastAsia" w:ascii="仿宋_GB2312" w:eastAsia="仿宋_GB2312"/>
          <w:color w:val="auto"/>
        </w:rPr>
      </w:pPr>
      <w:r>
        <w:rPr>
          <w:rFonts w:hint="eastAsia" w:ascii="仿宋_GB2312" w:eastAsia="仿宋_GB2312"/>
          <w:color w:val="auto"/>
        </w:rPr>
        <w:t>  由投标人按第二章《采购需求》要求，自行编写针对本项目的物业服务方案，</w:t>
      </w:r>
      <w:r>
        <w:rPr>
          <w:rFonts w:hint="eastAsia" w:ascii="仿宋_GB2312" w:eastAsia="仿宋_GB2312"/>
          <w:b/>
          <w:bCs/>
          <w:color w:val="auto"/>
        </w:rPr>
        <w:t>方案</w:t>
      </w:r>
      <w:r>
        <w:rPr>
          <w:rFonts w:hint="eastAsia" w:ascii="仿宋_GB2312" w:eastAsia="仿宋_GB2312"/>
          <w:b/>
          <w:bCs/>
          <w:color w:val="auto"/>
          <w:lang w:val="en-US" w:eastAsia="zh-CN"/>
        </w:rPr>
        <w:t>内容</w:t>
      </w:r>
      <w:r>
        <w:rPr>
          <w:rFonts w:hint="eastAsia" w:ascii="仿宋_GB2312" w:eastAsia="仿宋_GB2312"/>
          <w:b/>
          <w:bCs/>
          <w:color w:val="auto"/>
        </w:rPr>
        <w:t>可以包括：（1）安保方案；（2）工程维修维护方案；（3）保洁、垃圾分类及清运方案；（4）绿化方案；（5）特色服务方案；（6）提供本项目的针对性服务方案</w:t>
      </w:r>
      <w:r>
        <w:rPr>
          <w:rFonts w:hint="eastAsia" w:ascii="仿宋_GB2312" w:eastAsia="仿宋_GB2312"/>
          <w:color w:val="auto"/>
        </w:rPr>
        <w:t>等。</w:t>
      </w:r>
    </w:p>
    <w:p>
      <w:pPr>
        <w:pStyle w:val="562"/>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jc w:val="right"/>
        <w:rPr>
          <w:rFonts w:hint="eastAsia"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562"/>
        <w:jc w:val="right"/>
        <w:rPr>
          <w:rFonts w:hint="eastAsia" w:ascii="仿宋_GB2312" w:eastAsia="仿宋_GB2312"/>
          <w:color w:val="auto"/>
        </w:rPr>
      </w:pPr>
      <w:r>
        <w:rPr>
          <w:rFonts w:hint="eastAsia" w:ascii="仿宋_GB2312" w:eastAsia="仿宋_GB2312"/>
          <w:color w:val="auto"/>
        </w:rPr>
        <w:t>日期：   年 月 日</w:t>
      </w:r>
    </w:p>
    <w:p>
      <w:pPr>
        <w:pStyle w:val="562"/>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562"/>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w:t>
      </w:r>
      <w:r>
        <w:rPr>
          <w:rFonts w:hint="eastAsia" w:ascii="仿宋_GB2312" w:eastAsia="仿宋_GB2312"/>
          <w:b/>
          <w:bCs/>
          <w:color w:val="auto"/>
          <w:lang w:val="en-US" w:eastAsia="zh-CN"/>
        </w:rPr>
        <w:t>9</w:t>
      </w:r>
      <w:r>
        <w:rPr>
          <w:rFonts w:hint="eastAsia" w:ascii="仿宋_GB2312" w:eastAsia="仿宋_GB2312"/>
          <w:b/>
          <w:bCs/>
          <w:color w:val="auto"/>
        </w:rPr>
        <w:t>）应急预案和应急配合方案格式（如有）：</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jc w:val="center"/>
        <w:rPr>
          <w:rFonts w:hint="eastAsia" w:ascii="仿宋_GB2312" w:eastAsia="仿宋_GB2312"/>
          <w:color w:val="auto"/>
        </w:rPr>
      </w:pPr>
      <w:r>
        <w:rPr>
          <w:rFonts w:hint="eastAsia" w:ascii="仿宋_GB2312" w:eastAsia="仿宋_GB2312"/>
          <w:b/>
          <w:bCs/>
          <w:color w:val="auto"/>
          <w:sz w:val="33"/>
          <w:szCs w:val="33"/>
        </w:rPr>
        <w:t>应急预案和应急配合方案</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spacing w:line="405" w:lineRule="atLeast"/>
        <w:rPr>
          <w:rFonts w:hint="eastAsia" w:ascii="仿宋_GB2312" w:eastAsia="仿宋_GB2312"/>
          <w:color w:val="auto"/>
        </w:rPr>
      </w:pPr>
      <w:r>
        <w:rPr>
          <w:rFonts w:hint="eastAsia" w:ascii="仿宋_GB2312" w:eastAsia="仿宋_GB2312"/>
          <w:color w:val="auto"/>
        </w:rPr>
        <w:t>  由投标人按第二章《采购需求》要求，自行编写针对本项目的各类应急预案和应急配合方案，</w:t>
      </w:r>
      <w:r>
        <w:rPr>
          <w:rFonts w:hint="eastAsia" w:ascii="仿宋_GB2312" w:eastAsia="仿宋_GB2312"/>
          <w:color w:val="auto"/>
          <w:lang w:val="en-US" w:eastAsia="zh-CN"/>
        </w:rPr>
        <w:t>内容可以</w:t>
      </w:r>
      <w:r>
        <w:rPr>
          <w:rFonts w:hint="eastAsia" w:ascii="仿宋_GB2312" w:eastAsia="仿宋_GB2312"/>
          <w:b/>
          <w:bCs/>
          <w:color w:val="auto"/>
        </w:rPr>
        <w:t xml:space="preserve">包括：（1）安全应急预案（自然灾害、消防应急等）；（2）公共卫生应急预案。 </w:t>
      </w:r>
    </w:p>
    <w:p>
      <w:pPr>
        <w:pStyle w:val="562"/>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spacing w:line="405" w:lineRule="atLeast"/>
        <w:rPr>
          <w:rFonts w:hint="eastAsia" w:ascii="仿宋_GB2312" w:eastAsia="仿宋_GB2312"/>
          <w:color w:val="auto"/>
        </w:rPr>
      </w:pPr>
      <w:r>
        <w:rPr>
          <w:rFonts w:hint="eastAsia" w:ascii="仿宋_GB2312" w:eastAsia="仿宋_GB2312"/>
          <w:color w:val="auto"/>
        </w:rPr>
        <w:t xml:space="preserve">                               </w:t>
      </w:r>
    </w:p>
    <w:p>
      <w:pPr>
        <w:pStyle w:val="562"/>
        <w:jc w:val="right"/>
        <w:rPr>
          <w:rFonts w:hint="eastAsia" w:ascii="仿宋_GB2312" w:eastAsia="仿宋_GB2312"/>
          <w:color w:val="auto"/>
        </w:rPr>
      </w:pPr>
      <w:r>
        <w:rPr>
          <w:rFonts w:hint="eastAsia" w:ascii="仿宋_GB2312" w:eastAsia="仿宋_GB2312"/>
          <w:color w:val="auto"/>
        </w:rPr>
        <w:t> 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w:t>
      </w:r>
    </w:p>
    <w:p>
      <w:pPr>
        <w:pStyle w:val="562"/>
        <w:jc w:val="right"/>
        <w:rPr>
          <w:rFonts w:hint="eastAsia" w:ascii="仿宋_GB2312" w:eastAsia="仿宋_GB2312"/>
          <w:color w:val="auto"/>
        </w:rPr>
      </w:pPr>
      <w:r>
        <w:rPr>
          <w:rFonts w:hint="eastAsia" w:ascii="仿宋_GB2312" w:eastAsia="仿宋_GB2312"/>
          <w:color w:val="auto"/>
        </w:rPr>
        <w:t>日期：   年 月 日</w:t>
      </w:r>
    </w:p>
    <w:p>
      <w:pPr>
        <w:pStyle w:val="562"/>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snapToGrid w:val="0"/>
        <w:spacing w:before="50" w:line="400" w:lineRule="exact"/>
        <w:ind w:right="480"/>
        <w:rPr>
          <w:rFonts w:ascii="仿宋_GB2312" w:eastAsia="仿宋_GB2312"/>
          <w:b/>
          <w:bCs/>
          <w:color w:val="auto"/>
          <w:sz w:val="24"/>
          <w:highlight w:val="none"/>
        </w:rPr>
      </w:pPr>
      <w:r>
        <w:rPr>
          <w:rFonts w:hint="eastAsia" w:ascii="仿宋_GB2312" w:eastAsia="仿宋_GB2312"/>
          <w:color w:val="auto"/>
        </w:rPr>
        <w:br w:type="page"/>
      </w:r>
      <w:r>
        <w:rPr>
          <w:rFonts w:hint="eastAsia" w:ascii="仿宋_GB2312" w:eastAsia="仿宋_GB2312"/>
          <w:b/>
          <w:bCs/>
          <w:color w:val="auto"/>
          <w:sz w:val="24"/>
          <w:highlight w:val="none"/>
        </w:rPr>
        <w:t>（1</w:t>
      </w:r>
      <w:r>
        <w:rPr>
          <w:rFonts w:hint="eastAsia" w:ascii="仿宋_GB2312" w:eastAsia="仿宋_GB2312"/>
          <w:b/>
          <w:bCs/>
          <w:color w:val="auto"/>
          <w:sz w:val="24"/>
          <w:highlight w:val="none"/>
          <w:lang w:val="en-US" w:eastAsia="zh-CN"/>
        </w:rPr>
        <w:t>0</w:t>
      </w:r>
      <w:r>
        <w:rPr>
          <w:rFonts w:hint="eastAsia" w:ascii="仿宋_GB2312" w:eastAsia="仿宋_GB2312"/>
          <w:b/>
          <w:bCs/>
          <w:color w:val="auto"/>
          <w:sz w:val="24"/>
          <w:highlight w:val="none"/>
        </w:rPr>
        <w:t>）物资配备表格式（如有）：</w:t>
      </w:r>
    </w:p>
    <w:p>
      <w:pPr>
        <w:pStyle w:val="375"/>
        <w:rPr>
          <w:color w:val="auto"/>
          <w:highlight w:val="none"/>
        </w:rPr>
      </w:pPr>
    </w:p>
    <w:p>
      <w:pPr>
        <w:snapToGrid w:val="0"/>
        <w:spacing w:before="50" w:line="400" w:lineRule="exact"/>
        <w:ind w:firstLine="643" w:firstLineChars="200"/>
        <w:jc w:val="center"/>
        <w:rPr>
          <w:rFonts w:ascii="仿宋_GB2312" w:eastAsia="仿宋_GB2312"/>
          <w:color w:val="auto"/>
          <w:sz w:val="24"/>
          <w:highlight w:val="none"/>
        </w:rPr>
      </w:pPr>
      <w:r>
        <w:rPr>
          <w:rFonts w:hint="eastAsia" w:ascii="仿宋_GB2312" w:hAnsi="宋体" w:eastAsia="仿宋_GB2312"/>
          <w:b/>
          <w:color w:val="auto"/>
          <w:sz w:val="32"/>
          <w:szCs w:val="32"/>
          <w:highlight w:val="none"/>
        </w:rPr>
        <w:t>物资配备表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41"/>
        <w:gridCol w:w="1259"/>
        <w:gridCol w:w="1186"/>
        <w:gridCol w:w="1606"/>
        <w:gridCol w:w="1496"/>
        <w:gridCol w:w="1168"/>
        <w:gridCol w:w="19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jc w:val="center"/>
              <w:rPr>
                <w:rFonts w:ascii="仿宋_GB2312" w:eastAsia="仿宋_GB2312"/>
                <w:color w:val="auto"/>
                <w:highlight w:val="none"/>
              </w:rPr>
            </w:pPr>
            <w:r>
              <w:rPr>
                <w:rFonts w:hint="eastAsia" w:ascii="仿宋_GB2312" w:eastAsia="仿宋_GB2312"/>
                <w:color w:val="auto"/>
                <w:highlight w:val="none"/>
              </w:rPr>
              <w:t>序号</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jc w:val="center"/>
              <w:rPr>
                <w:rFonts w:ascii="仿宋_GB2312" w:eastAsia="仿宋_GB2312"/>
                <w:color w:val="auto"/>
                <w:highlight w:val="none"/>
              </w:rPr>
            </w:pPr>
            <w:r>
              <w:rPr>
                <w:rFonts w:hint="eastAsia" w:ascii="仿宋_GB2312" w:eastAsia="仿宋_GB2312"/>
                <w:color w:val="auto"/>
                <w:highlight w:val="none"/>
              </w:rPr>
              <w:t>名称</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jc w:val="center"/>
              <w:rPr>
                <w:rFonts w:ascii="仿宋_GB2312" w:eastAsia="仿宋_GB2312"/>
                <w:color w:val="auto"/>
                <w:highlight w:val="none"/>
              </w:rPr>
            </w:pPr>
            <w:r>
              <w:rPr>
                <w:rFonts w:hint="eastAsia" w:ascii="仿宋_GB2312" w:eastAsia="仿宋_GB2312"/>
                <w:color w:val="auto"/>
                <w:highlight w:val="none"/>
              </w:rPr>
              <w:t>品牌</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jc w:val="center"/>
              <w:rPr>
                <w:rFonts w:ascii="仿宋_GB2312" w:eastAsia="仿宋_GB2312"/>
                <w:color w:val="auto"/>
                <w:highlight w:val="none"/>
              </w:rPr>
            </w:pPr>
            <w:r>
              <w:rPr>
                <w:rFonts w:hint="eastAsia" w:ascii="仿宋_GB2312" w:eastAsia="仿宋_GB2312"/>
                <w:color w:val="auto"/>
                <w:highlight w:val="none"/>
              </w:rPr>
              <w:t>生产厂家</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jc w:val="center"/>
              <w:rPr>
                <w:rFonts w:ascii="仿宋_GB2312" w:eastAsia="仿宋_GB2312"/>
                <w:color w:val="auto"/>
                <w:highlight w:val="none"/>
              </w:rPr>
            </w:pPr>
            <w:r>
              <w:rPr>
                <w:rFonts w:hint="eastAsia" w:ascii="仿宋_GB2312" w:eastAsia="仿宋_GB2312"/>
                <w:color w:val="auto"/>
                <w:highlight w:val="none"/>
              </w:rPr>
              <w:t>出厂日期</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jc w:val="center"/>
              <w:rPr>
                <w:rFonts w:ascii="仿宋_GB2312" w:eastAsia="仿宋_GB2312"/>
                <w:color w:val="auto"/>
                <w:highlight w:val="none"/>
              </w:rPr>
            </w:pPr>
            <w:r>
              <w:rPr>
                <w:rFonts w:hint="eastAsia" w:ascii="仿宋_GB2312" w:eastAsia="仿宋_GB2312"/>
                <w:color w:val="auto"/>
                <w:highlight w:val="none"/>
              </w:rPr>
              <w:t>数量</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jc w:val="center"/>
              <w:rPr>
                <w:rFonts w:ascii="仿宋_GB2312" w:eastAsia="仿宋_GB2312"/>
                <w:color w:val="auto"/>
                <w:highlight w:val="none"/>
              </w:rPr>
            </w:pPr>
            <w:r>
              <w:rPr>
                <w:rFonts w:hint="eastAsia" w:ascii="仿宋_GB2312" w:eastAsia="仿宋_GB2312"/>
                <w:color w:val="auto"/>
                <w:highlight w:val="none"/>
              </w:rPr>
              <w:t>用途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 w:hRule="atLeast"/>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0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32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2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9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835"/>
              <w:spacing w:line="405" w:lineRule="atLeast"/>
              <w:rPr>
                <w:rFonts w:ascii="仿宋_GB2312" w:eastAsia="仿宋_GB2312"/>
                <w:color w:val="auto"/>
                <w:highlight w:val="none"/>
              </w:rPr>
            </w:pPr>
            <w:r>
              <w:rPr>
                <w:rFonts w:hint="eastAsia" w:ascii="仿宋_GB2312" w:eastAsia="仿宋_GB2312"/>
                <w:color w:val="auto"/>
                <w:highlight w:val="none"/>
              </w:rPr>
              <w:t> </w:t>
            </w:r>
          </w:p>
        </w:tc>
      </w:tr>
    </w:tbl>
    <w:p>
      <w:pPr>
        <w:pStyle w:val="27"/>
        <w:spacing w:line="360" w:lineRule="exact"/>
        <w:ind w:firstLine="420" w:firstLineChars="200"/>
        <w:rPr>
          <w:rFonts w:ascii="仿宋_GB2312" w:eastAsia="仿宋_GB2312"/>
          <w:b/>
          <w:color w:val="auto"/>
          <w:sz w:val="24"/>
          <w:highlight w:val="none"/>
        </w:rPr>
      </w:pPr>
      <w:r>
        <w:rPr>
          <w:rFonts w:hint="eastAsia" w:ascii="仿宋_GB2312" w:eastAsia="仿宋_GB2312"/>
          <w:color w:val="auto"/>
          <w:highlight w:val="none"/>
        </w:rPr>
        <w:t> </w:t>
      </w:r>
      <w:r>
        <w:rPr>
          <w:rFonts w:hint="eastAsia" w:ascii="仿宋_GB2312" w:eastAsia="仿宋_GB2312"/>
          <w:b/>
          <w:color w:val="auto"/>
          <w:sz w:val="24"/>
          <w:highlight w:val="none"/>
        </w:rPr>
        <w:t xml:space="preserve"> </w:t>
      </w:r>
    </w:p>
    <w:p>
      <w:pPr>
        <w:pStyle w:val="27"/>
        <w:spacing w:line="3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注：1.由投标人根据本项目采购需求填写，拟投入本项目的设备设施包括办公用设备设施及与物业服务相关的设备设施情况 ；</w:t>
      </w:r>
    </w:p>
    <w:p>
      <w:pPr>
        <w:pStyle w:val="27"/>
        <w:spacing w:line="3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2.如本表不适用，投标人可自行制表填写；</w:t>
      </w:r>
    </w:p>
    <w:p>
      <w:pPr>
        <w:pStyle w:val="27"/>
        <w:spacing w:line="3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3.此项材料如有请以PDF格式上传</w:t>
      </w:r>
      <w:r>
        <w:rPr>
          <w:rFonts w:hint="eastAsia" w:ascii="仿宋_GB2312" w:hAnsi="宋体" w:eastAsia="仿宋_GB2312"/>
          <w:b/>
          <w:bCs/>
          <w:color w:val="auto"/>
          <w:sz w:val="24"/>
          <w:highlight w:val="none"/>
        </w:rPr>
        <w:t>。</w:t>
      </w:r>
      <w:r>
        <w:rPr>
          <w:rFonts w:hint="eastAsia" w:ascii="仿宋_GB2312" w:eastAsia="仿宋_GB2312"/>
          <w:b/>
          <w:color w:val="auto"/>
          <w:sz w:val="24"/>
          <w:highlight w:val="none"/>
        </w:rPr>
        <w:t>  </w:t>
      </w:r>
    </w:p>
    <w:p>
      <w:pPr>
        <w:pStyle w:val="375"/>
        <w:rPr>
          <w:color w:val="auto"/>
          <w:highlight w:val="none"/>
        </w:rPr>
      </w:pPr>
    </w:p>
    <w:p>
      <w:pPr>
        <w:pStyle w:val="375"/>
        <w:rPr>
          <w:color w:val="auto"/>
          <w:highlight w:val="none"/>
        </w:rPr>
      </w:pPr>
    </w:p>
    <w:p>
      <w:pPr>
        <w:pStyle w:val="375"/>
        <w:rPr>
          <w:color w:val="auto"/>
          <w:highlight w:val="none"/>
        </w:rPr>
      </w:pPr>
    </w:p>
    <w:p>
      <w:pPr>
        <w:pStyle w:val="375"/>
        <w:rPr>
          <w:color w:val="auto"/>
          <w:highlight w:val="none"/>
        </w:rPr>
      </w:pPr>
    </w:p>
    <w:p>
      <w:pPr>
        <w:pStyle w:val="375"/>
        <w:rPr>
          <w:color w:val="auto"/>
          <w:highlight w:val="none"/>
        </w:rPr>
      </w:pPr>
    </w:p>
    <w:p>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投标人（</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pPr>
        <w:rPr>
          <w:rFonts w:hint="eastAsia" w:ascii="仿宋_GB2312" w:eastAsia="仿宋_GB2312"/>
          <w:b/>
          <w:bCs/>
          <w:color w:val="auto"/>
        </w:rPr>
      </w:pPr>
      <w:r>
        <w:rPr>
          <w:rFonts w:hint="eastAsia" w:ascii="仿宋_GB2312" w:eastAsia="仿宋_GB2312"/>
          <w:b/>
          <w:bCs/>
          <w:color w:val="auto"/>
        </w:rPr>
        <w:br w:type="page"/>
      </w:r>
    </w:p>
    <w:p>
      <w:pPr>
        <w:pStyle w:val="562"/>
        <w:rPr>
          <w:rFonts w:hint="eastAsia" w:ascii="仿宋_GB2312" w:eastAsia="仿宋_GB2312"/>
          <w:b/>
          <w:bCs/>
          <w:color w:val="auto"/>
        </w:rPr>
      </w:pPr>
      <w:r>
        <w:rPr>
          <w:rFonts w:hint="eastAsia" w:ascii="仿宋_GB2312" w:eastAsia="仿宋_GB2312"/>
          <w:b/>
          <w:bCs/>
          <w:color w:val="auto"/>
        </w:rPr>
        <w:t>（1</w:t>
      </w:r>
      <w:r>
        <w:rPr>
          <w:rFonts w:hint="eastAsia" w:ascii="仿宋_GB2312" w:eastAsia="仿宋_GB2312"/>
          <w:b/>
          <w:bCs/>
          <w:color w:val="auto"/>
          <w:lang w:val="en-US" w:eastAsia="zh-CN"/>
        </w:rPr>
        <w:t>1</w:t>
      </w:r>
      <w:r>
        <w:rPr>
          <w:rFonts w:hint="eastAsia" w:ascii="仿宋_GB2312" w:eastAsia="仿宋_GB2312"/>
          <w:b/>
          <w:bCs/>
          <w:color w:val="auto"/>
        </w:rPr>
        <w:t>）人员</w:t>
      </w:r>
      <w:r>
        <w:rPr>
          <w:rFonts w:hint="eastAsia" w:ascii="仿宋_GB2312" w:eastAsia="仿宋_GB2312"/>
          <w:b/>
          <w:bCs/>
          <w:color w:val="auto"/>
          <w:lang w:eastAsia="zh-CN"/>
        </w:rPr>
        <w:t>管理及</w:t>
      </w:r>
      <w:r>
        <w:rPr>
          <w:rFonts w:hint="eastAsia" w:ascii="仿宋_GB2312" w:eastAsia="仿宋_GB2312"/>
          <w:b/>
          <w:bCs/>
          <w:color w:val="auto"/>
        </w:rPr>
        <w:t>稳定性方案格式（如有）：</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jc w:val="center"/>
        <w:rPr>
          <w:rFonts w:hint="eastAsia" w:ascii="仿宋_GB2312" w:eastAsia="仿宋_GB2312"/>
          <w:color w:val="auto"/>
        </w:rPr>
      </w:pPr>
      <w:r>
        <w:rPr>
          <w:rFonts w:hint="eastAsia" w:ascii="仿宋_GB2312" w:eastAsia="仿宋_GB2312"/>
          <w:b/>
          <w:bCs/>
          <w:color w:val="auto"/>
          <w:sz w:val="33"/>
          <w:szCs w:val="33"/>
        </w:rPr>
        <w:t>人员</w:t>
      </w:r>
      <w:r>
        <w:rPr>
          <w:rFonts w:hint="eastAsia" w:ascii="仿宋_GB2312" w:eastAsia="仿宋_GB2312"/>
          <w:b/>
          <w:bCs/>
          <w:color w:val="auto"/>
          <w:sz w:val="33"/>
          <w:szCs w:val="33"/>
          <w:lang w:eastAsia="zh-CN"/>
        </w:rPr>
        <w:t>管理及</w:t>
      </w:r>
      <w:r>
        <w:rPr>
          <w:rFonts w:hint="eastAsia" w:ascii="仿宋_GB2312" w:eastAsia="仿宋_GB2312"/>
          <w:b/>
          <w:bCs/>
          <w:color w:val="auto"/>
          <w:sz w:val="33"/>
          <w:szCs w:val="33"/>
        </w:rPr>
        <w:t>稳定性方案</w:t>
      </w:r>
    </w:p>
    <w:p>
      <w:pPr>
        <w:pStyle w:val="562"/>
        <w:spacing w:line="405" w:lineRule="atLeast"/>
        <w:rPr>
          <w:rFonts w:hint="eastAsia" w:ascii="仿宋_GB2312" w:eastAsia="仿宋_GB2312"/>
          <w:color w:val="auto"/>
        </w:rPr>
      </w:pPr>
      <w:r>
        <w:rPr>
          <w:rFonts w:hint="eastAsia" w:ascii="仿宋_GB2312" w:eastAsia="仿宋_GB2312"/>
          <w:color w:val="auto"/>
        </w:rPr>
        <w:t> </w:t>
      </w:r>
    </w:p>
    <w:p>
      <w:pPr>
        <w:pStyle w:val="562"/>
        <w:spacing w:line="405" w:lineRule="atLeast"/>
        <w:rPr>
          <w:rFonts w:hint="eastAsia" w:ascii="仿宋_GB2312" w:eastAsia="仿宋_GB2312"/>
          <w:color w:val="auto"/>
        </w:rPr>
      </w:pPr>
      <w:r>
        <w:rPr>
          <w:rFonts w:hint="eastAsia" w:ascii="仿宋_GB2312" w:eastAsia="仿宋_GB2312"/>
          <w:color w:val="auto"/>
        </w:rPr>
        <w:t>  由投标人按第二章《采购需求》要求，自行编写本项目的人员稳定性方案，</w:t>
      </w:r>
      <w:r>
        <w:rPr>
          <w:rFonts w:hint="eastAsia" w:ascii="仿宋_GB2312" w:eastAsia="仿宋_GB2312"/>
          <w:color w:val="auto"/>
          <w:lang w:val="en-US" w:eastAsia="zh-CN"/>
        </w:rPr>
        <w:t>内容可以</w:t>
      </w:r>
      <w:r>
        <w:rPr>
          <w:rFonts w:hint="eastAsia" w:ascii="仿宋_GB2312" w:eastAsia="仿宋_GB2312"/>
          <w:b/>
          <w:bCs/>
          <w:color w:val="auto"/>
        </w:rPr>
        <w:t>包括：（1）提供服务团队组建方案；（2）人员稳定性方案及承诺；（3）人员培训方案；（4）人员考核办法；（5）奖惩制度。</w:t>
      </w:r>
    </w:p>
    <w:p>
      <w:pPr>
        <w:pStyle w:val="562"/>
        <w:spacing w:line="405" w:lineRule="atLeast"/>
        <w:rPr>
          <w:rFonts w:hint="eastAsia" w:ascii="仿宋_GB2312" w:eastAsia="仿宋_GB2312"/>
          <w:color w:val="auto"/>
        </w:rPr>
      </w:pPr>
      <w:r>
        <w:rPr>
          <w:rFonts w:hint="eastAsia" w:ascii="仿宋_GB2312" w:eastAsia="仿宋_GB2312"/>
          <w:color w:val="auto"/>
        </w:rPr>
        <w:t>  所列内容作为构成合同不可分割的部分，必须真实、诚信。</w:t>
      </w:r>
    </w:p>
    <w:p>
      <w:pPr>
        <w:pStyle w:val="562"/>
        <w:jc w:val="right"/>
        <w:rPr>
          <w:rFonts w:hint="eastAsia" w:ascii="仿宋_GB2312" w:eastAsia="仿宋_GB2312"/>
          <w:color w:val="auto"/>
        </w:rPr>
      </w:pPr>
      <w:r>
        <w:rPr>
          <w:rFonts w:hint="eastAsia" w:ascii="仿宋_GB2312" w:eastAsia="仿宋_GB2312"/>
          <w:color w:val="auto"/>
        </w:rPr>
        <w:t xml:space="preserve">                               </w:t>
      </w:r>
    </w:p>
    <w:p>
      <w:pPr>
        <w:pStyle w:val="562"/>
        <w:jc w:val="right"/>
        <w:rPr>
          <w:rFonts w:hint="eastAsia"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rPr>
        <w:t>）：</w:t>
      </w:r>
      <w:r>
        <w:rPr>
          <w:rFonts w:hint="eastAsia" w:ascii="仿宋_GB2312" w:eastAsia="仿宋_GB2312"/>
          <w:color w:val="auto"/>
          <w:u w:val="single"/>
        </w:rPr>
        <w:t xml:space="preserve">         </w:t>
      </w:r>
    </w:p>
    <w:p>
      <w:pPr>
        <w:pStyle w:val="562"/>
        <w:jc w:val="right"/>
        <w:rPr>
          <w:rFonts w:hint="eastAsia" w:ascii="仿宋_GB2312" w:eastAsia="仿宋_GB2312"/>
          <w:color w:val="auto"/>
        </w:rPr>
      </w:pPr>
      <w:r>
        <w:rPr>
          <w:rFonts w:hint="eastAsia" w:ascii="仿宋_GB2312" w:eastAsia="仿宋_GB2312"/>
          <w:color w:val="auto"/>
        </w:rPr>
        <w:t>日期：   年 月 日</w:t>
      </w:r>
    </w:p>
    <w:p>
      <w:pPr>
        <w:pStyle w:val="562"/>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pStyle w:val="562"/>
        <w:rPr>
          <w:rFonts w:hint="eastAsia" w:ascii="仿宋_GB2312" w:eastAsia="仿宋_GB2312"/>
          <w:b/>
          <w:bCs/>
          <w:color w:val="auto"/>
        </w:rPr>
      </w:pPr>
      <w:r>
        <w:rPr>
          <w:rFonts w:hint="eastAsia" w:ascii="仿宋_GB2312" w:eastAsia="仿宋_GB2312"/>
          <w:color w:val="auto"/>
        </w:rPr>
        <w:br w:type="page"/>
      </w:r>
      <w:r>
        <w:rPr>
          <w:rFonts w:hint="eastAsia" w:ascii="仿宋_GB2312" w:eastAsia="仿宋_GB2312"/>
          <w:b/>
          <w:bCs/>
          <w:color w:val="auto"/>
        </w:rPr>
        <w:t>（1</w:t>
      </w:r>
      <w:r>
        <w:rPr>
          <w:rFonts w:hint="eastAsia" w:ascii="仿宋_GB2312" w:eastAsia="仿宋_GB2312"/>
          <w:b/>
          <w:bCs/>
          <w:color w:val="auto"/>
          <w:lang w:val="en-US" w:eastAsia="zh-CN"/>
        </w:rPr>
        <w:t>2</w:t>
      </w:r>
      <w:r>
        <w:rPr>
          <w:rFonts w:hint="eastAsia" w:ascii="仿宋_GB2312" w:eastAsia="仿宋_GB2312"/>
          <w:b/>
          <w:bCs/>
          <w:color w:val="auto"/>
        </w:rPr>
        <w:t>）投标人同类项目经验一览表格式（如有）：</w:t>
      </w:r>
    </w:p>
    <w:p>
      <w:pPr>
        <w:pStyle w:val="562"/>
        <w:jc w:val="center"/>
        <w:rPr>
          <w:rFonts w:hint="eastAsia" w:ascii="仿宋_GB2312" w:eastAsia="仿宋_GB2312"/>
          <w:color w:val="auto"/>
        </w:rPr>
      </w:pPr>
      <w:r>
        <w:rPr>
          <w:rFonts w:hint="eastAsia" w:ascii="仿宋_GB2312" w:eastAsia="仿宋_GB2312"/>
          <w:b/>
          <w:bCs/>
          <w:color w:val="auto"/>
          <w:sz w:val="33"/>
          <w:szCs w:val="33"/>
        </w:rPr>
        <w:t>投标人同类项目经验情况一览表</w:t>
      </w:r>
    </w:p>
    <w:p>
      <w:pPr>
        <w:pStyle w:val="562"/>
        <w:spacing w:line="405" w:lineRule="atLeast"/>
        <w:rPr>
          <w:rFonts w:hint="eastAsia" w:ascii="仿宋_GB2312" w:eastAsia="仿宋_GB2312"/>
          <w:color w:val="auto"/>
        </w:rPr>
      </w:pPr>
      <w:r>
        <w:rPr>
          <w:rFonts w:hint="eastAsia" w:ascii="仿宋_GB2312" w:eastAsia="仿宋_GB2312"/>
          <w:color w:val="auto"/>
        </w:rPr>
        <w:t>（投标人2019年1月1日起至今承接的同类服务项目</w:t>
      </w:r>
      <w:r>
        <w:rPr>
          <w:rFonts w:hint="eastAsia" w:ascii="仿宋_GB2312" w:eastAsia="仿宋_GB2312"/>
          <w:color w:val="auto"/>
          <w:lang w:eastAsia="zh-CN"/>
        </w:rPr>
        <w:t>（包含安保、保洁、</w:t>
      </w:r>
      <w:r>
        <w:rPr>
          <w:rFonts w:hint="eastAsia" w:ascii="仿宋_GB2312" w:eastAsia="仿宋_GB2312"/>
          <w:color w:val="auto"/>
          <w:lang w:val="en-US" w:eastAsia="zh-CN"/>
        </w:rPr>
        <w:t>绿化、</w:t>
      </w:r>
      <w:r>
        <w:rPr>
          <w:rFonts w:hint="eastAsia" w:ascii="仿宋_GB2312" w:eastAsia="仿宋_GB2312"/>
          <w:color w:val="auto"/>
          <w:lang w:eastAsia="zh-CN"/>
        </w:rPr>
        <w:t>工程维护其中任意一项）</w:t>
      </w:r>
      <w:r>
        <w:rPr>
          <w:rFonts w:hint="eastAsia" w:ascii="仿宋_GB2312" w:eastAsia="仿宋_GB2312"/>
          <w:color w:val="auto"/>
        </w:rPr>
        <w:t>合同</w:t>
      </w:r>
      <w:r>
        <w:rPr>
          <w:rFonts w:hint="eastAsia" w:ascii="仿宋_GB2312" w:eastAsia="仿宋_GB2312"/>
          <w:color w:val="auto"/>
          <w:lang w:val="en-US" w:eastAsia="zh-CN"/>
        </w:rPr>
        <w:t>材料</w:t>
      </w:r>
      <w:r>
        <w:rPr>
          <w:rFonts w:hint="eastAsia" w:ascii="仿宋_GB2312" w:eastAsia="仿宋_GB2312"/>
          <w:color w:val="auto"/>
        </w:rPr>
        <w:t>附后并加盖投标人CA电子签章）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09"/>
        <w:gridCol w:w="2806"/>
        <w:gridCol w:w="1327"/>
        <w:gridCol w:w="1807"/>
        <w:gridCol w:w="1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jc w:val="center"/>
              <w:rPr>
                <w:rFonts w:hint="eastAsia" w:ascii="仿宋_GB2312" w:eastAsia="仿宋_GB2312"/>
                <w:color w:val="auto"/>
              </w:rPr>
            </w:pPr>
            <w:r>
              <w:rPr>
                <w:rFonts w:hint="eastAsia" w:ascii="仿宋_GB2312" w:eastAsia="仿宋_GB2312"/>
                <w:color w:val="auto"/>
              </w:rPr>
              <w:t>业主单位名称</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jc w:val="center"/>
              <w:rPr>
                <w:rFonts w:hint="eastAsia" w:ascii="仿宋_GB2312" w:eastAsia="仿宋_GB2312"/>
                <w:color w:val="auto"/>
              </w:rPr>
            </w:pPr>
            <w:r>
              <w:rPr>
                <w:rFonts w:hint="eastAsia" w:ascii="仿宋_GB2312" w:eastAsia="仿宋_GB2312"/>
                <w:color w:val="auto"/>
              </w:rPr>
              <w:t>服务项目名称</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jc w:val="center"/>
              <w:rPr>
                <w:rFonts w:hint="eastAsia" w:ascii="仿宋_GB2312" w:eastAsia="仿宋_GB2312"/>
                <w:color w:val="auto"/>
              </w:rPr>
            </w:pPr>
            <w:r>
              <w:rPr>
                <w:rFonts w:hint="eastAsia" w:ascii="仿宋_GB2312" w:eastAsia="仿宋_GB2312"/>
                <w:color w:val="auto"/>
              </w:rPr>
              <w:t>服务起止时间</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jc w:val="center"/>
              <w:rPr>
                <w:rFonts w:hint="eastAsia" w:ascii="仿宋_GB2312" w:eastAsia="仿宋_GB2312"/>
                <w:color w:val="auto"/>
              </w:rPr>
            </w:pPr>
            <w:r>
              <w:rPr>
                <w:rFonts w:hint="eastAsia" w:ascii="仿宋_GB2312" w:eastAsia="仿宋_GB2312"/>
                <w:color w:val="auto"/>
              </w:rPr>
              <w:t>合同金额</w:t>
            </w:r>
          </w:p>
          <w:p>
            <w:pPr>
              <w:pStyle w:val="562"/>
              <w:jc w:val="center"/>
              <w:rPr>
                <w:rFonts w:hint="eastAsia" w:ascii="仿宋_GB2312" w:eastAsia="仿宋_GB2312"/>
                <w:color w:val="auto"/>
              </w:rPr>
            </w:pPr>
            <w:r>
              <w:rPr>
                <w:rFonts w:hint="eastAsia" w:ascii="仿宋_GB2312" w:eastAsia="仿宋_GB2312"/>
                <w:color w:val="auto"/>
              </w:rPr>
              <w:t>（万元）</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jc w:val="center"/>
              <w:rPr>
                <w:rFonts w:hint="eastAsia" w:ascii="仿宋_GB2312" w:eastAsia="仿宋_GB2312"/>
                <w:color w:val="auto"/>
              </w:rPr>
            </w:pPr>
            <w:r>
              <w:rPr>
                <w:rFonts w:hint="eastAsia" w:ascii="仿宋_GB2312" w:eastAsia="仿宋_GB2312"/>
                <w:color w:val="auto"/>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306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44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96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c>
          <w:tcPr>
            <w:tcW w:w="169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562"/>
              <w:spacing w:line="405" w:lineRule="atLeast"/>
              <w:rPr>
                <w:rFonts w:hint="eastAsia" w:ascii="仿宋_GB2312" w:eastAsia="仿宋_GB2312"/>
                <w:color w:val="auto"/>
              </w:rPr>
            </w:pPr>
            <w:r>
              <w:rPr>
                <w:rFonts w:hint="eastAsia" w:ascii="仿宋_GB2312" w:eastAsia="仿宋_GB2312"/>
                <w:color w:val="auto"/>
              </w:rPr>
              <w:t> </w:t>
            </w:r>
          </w:p>
        </w:tc>
      </w:tr>
    </w:tbl>
    <w:p>
      <w:pPr>
        <w:rPr>
          <w:rFonts w:hint="eastAsia" w:ascii="仿宋_GB2312" w:eastAsia="仿宋_GB2312"/>
          <w:color w:val="auto"/>
        </w:rPr>
      </w:pPr>
      <w:r>
        <w:rPr>
          <w:rFonts w:hint="eastAsia" w:ascii="仿宋_GB2312" w:eastAsia="仿宋_GB2312"/>
          <w:color w:val="auto"/>
        </w:rPr>
        <w:t> </w:t>
      </w:r>
    </w:p>
    <w:p>
      <w:pPr>
        <w:pStyle w:val="562"/>
        <w:jc w:val="right"/>
        <w:rPr>
          <w:rFonts w:hint="eastAsia" w:ascii="仿宋_GB2312" w:eastAsia="仿宋_GB2312"/>
          <w:color w:val="auto"/>
        </w:rPr>
      </w:pPr>
      <w:r>
        <w:rPr>
          <w:rFonts w:hint="eastAsia" w:ascii="仿宋_GB2312" w:eastAsia="仿宋_GB2312"/>
          <w:color w:val="auto"/>
        </w:rPr>
        <w:t>投标人（</w:t>
      </w:r>
      <w:r>
        <w:rPr>
          <w:rFonts w:hint="eastAsia" w:ascii="仿宋_GB2312" w:eastAsia="仿宋_GB2312"/>
          <w:b/>
          <w:bCs/>
          <w:color w:val="auto"/>
        </w:rPr>
        <w:t>CA电子签章</w:t>
      </w:r>
      <w:r>
        <w:rPr>
          <w:rFonts w:hint="eastAsia" w:ascii="仿宋_GB2312" w:eastAsia="仿宋_GB2312"/>
          <w:color w:val="auto"/>
        </w:rPr>
        <w:t>）： </w:t>
      </w:r>
      <w:r>
        <w:rPr>
          <w:rFonts w:hint="eastAsia" w:ascii="仿宋_GB2312" w:eastAsia="仿宋_GB2312"/>
          <w:color w:val="auto"/>
          <w:u w:val="single"/>
        </w:rPr>
        <w:t>       </w:t>
      </w:r>
      <w:r>
        <w:rPr>
          <w:rFonts w:hint="eastAsia" w:ascii="仿宋_GB2312" w:eastAsia="仿宋_GB2312"/>
          <w:color w:val="auto"/>
        </w:rPr>
        <w:t> </w:t>
      </w:r>
    </w:p>
    <w:p>
      <w:pPr>
        <w:pStyle w:val="562"/>
        <w:jc w:val="right"/>
        <w:rPr>
          <w:rFonts w:hint="eastAsia" w:ascii="仿宋_GB2312" w:eastAsia="仿宋_GB2312"/>
          <w:color w:val="auto"/>
        </w:rPr>
      </w:pPr>
      <w:r>
        <w:rPr>
          <w:rFonts w:hint="eastAsia" w:ascii="仿宋_GB2312" w:eastAsia="仿宋_GB2312"/>
          <w:color w:val="auto"/>
        </w:rPr>
        <w:t>日期：   年  月  日</w:t>
      </w:r>
    </w:p>
    <w:p>
      <w:pPr>
        <w:pStyle w:val="562"/>
        <w:spacing w:line="405" w:lineRule="atLeast"/>
        <w:rPr>
          <w:rFonts w:hint="eastAsia" w:ascii="仿宋_GB2312" w:eastAsia="仿宋_GB2312"/>
          <w:color w:val="auto"/>
        </w:rPr>
      </w:pPr>
      <w:r>
        <w:rPr>
          <w:rFonts w:hint="eastAsia" w:ascii="仿宋_GB2312" w:eastAsia="仿宋_GB2312"/>
          <w:b/>
          <w:bCs/>
          <w:color w:val="auto"/>
        </w:rPr>
        <w:t>注：此项材料如有请以PDF格式上传。</w:t>
      </w:r>
    </w:p>
    <w:p>
      <w:pPr>
        <w:rPr>
          <w:rFonts w:hint="eastAsia"/>
          <w:color w:val="auto"/>
        </w:rPr>
      </w:pPr>
    </w:p>
    <w:p>
      <w:pPr>
        <w:snapToGrid w:val="0"/>
        <w:spacing w:before="50"/>
        <w:jc w:val="left"/>
        <w:rPr>
          <w:rFonts w:eastAsia="仿宋_GB2312" w:asciiTheme="minorHAnsi" w:hAnsiTheme="minorHAnsi"/>
          <w:color w:val="auto"/>
          <w:sz w:val="24"/>
          <w:lang w:val="en-GB"/>
        </w:rPr>
        <w:sectPr>
          <w:pgSz w:w="11906" w:h="16838"/>
          <w:pgMar w:top="1440" w:right="707" w:bottom="1440" w:left="1440" w:header="851" w:footer="992" w:gutter="0"/>
          <w:cols w:space="720" w:num="1"/>
          <w:docGrid w:linePitch="312" w:charSpace="0"/>
        </w:sectPr>
      </w:pPr>
    </w:p>
    <w:p>
      <w:pPr>
        <w:pStyle w:val="576"/>
        <w:numPr>
          <w:ilvl w:val="0"/>
          <w:numId w:val="5"/>
        </w:numPr>
        <w:spacing w:before="0" w:beforeAutospacing="0" w:after="0" w:afterAutospacing="0" w:line="460" w:lineRule="atLeast"/>
        <w:ind w:left="480" w:leftChars="0" w:firstLine="0" w:firstLineChars="0"/>
        <w:rPr>
          <w:rFonts w:hint="eastAsia" w:ascii="仿宋_GB2312" w:hAnsi="Times New Roman" w:eastAsia="仿宋_GB2312"/>
          <w:color w:val="auto"/>
          <w:sz w:val="24"/>
          <w:szCs w:val="24"/>
          <w:highlight w:val="none"/>
          <w:lang w:eastAsia="zh-CN"/>
        </w:rPr>
      </w:pPr>
      <w:r>
        <w:rPr>
          <w:rFonts w:hint="eastAsia" w:ascii="仿宋_GB2312" w:eastAsia="仿宋_GB2312"/>
          <w:color w:val="auto"/>
          <w:sz w:val="24"/>
          <w:szCs w:val="24"/>
          <w:lang w:eastAsia="zh-CN"/>
        </w:rPr>
        <w:t>投标人</w:t>
      </w:r>
      <w:r>
        <w:rPr>
          <w:rFonts w:hint="eastAsia" w:ascii="仿宋_GB2312" w:hAnsi="Times New Roman" w:eastAsia="仿宋_GB2312" w:cs="Times New Roman"/>
          <w:color w:val="auto"/>
          <w:sz w:val="24"/>
          <w:szCs w:val="24"/>
          <w:highlight w:val="none"/>
          <w:lang w:val="en-US" w:eastAsia="zh-CN"/>
        </w:rPr>
        <w:t>自2019年1月1日以来行政部门颁发的与企业生产经营相关的奖项</w:t>
      </w:r>
      <w:r>
        <w:rPr>
          <w:rFonts w:hint="eastAsia" w:ascii="仿宋_GB2312" w:eastAsia="仿宋_GB2312"/>
          <w:color w:val="auto"/>
          <w:sz w:val="24"/>
          <w:szCs w:val="24"/>
          <w:highlight w:val="none"/>
        </w:rPr>
        <w:t>证明材料</w:t>
      </w:r>
      <w:r>
        <w:rPr>
          <w:rFonts w:hint="eastAsia" w:ascii="仿宋_GB2312" w:hAnsi="Times New Roman" w:eastAsia="仿宋_GB2312"/>
          <w:color w:val="auto"/>
          <w:sz w:val="24"/>
          <w:szCs w:val="24"/>
          <w:highlight w:val="none"/>
          <w:lang w:eastAsia="zh-CN"/>
        </w:rPr>
        <w:t>（</w:t>
      </w:r>
      <w:r>
        <w:rPr>
          <w:rFonts w:hint="eastAsia" w:ascii="仿宋_GB2312" w:hAnsi="Times New Roman" w:eastAsia="仿宋_GB2312"/>
          <w:color w:val="auto"/>
          <w:sz w:val="24"/>
          <w:szCs w:val="24"/>
          <w:highlight w:val="none"/>
        </w:rPr>
        <w:t>如有</w:t>
      </w:r>
      <w:r>
        <w:rPr>
          <w:rFonts w:hint="eastAsia" w:ascii="仿宋_GB2312" w:hAnsi="Times New Roman" w:eastAsia="仿宋_GB2312"/>
          <w:color w:val="auto"/>
          <w:sz w:val="24"/>
          <w:szCs w:val="24"/>
          <w:highlight w:val="none"/>
          <w:lang w:eastAsia="zh-CN"/>
        </w:rPr>
        <w:t>）；</w:t>
      </w:r>
    </w:p>
    <w:p>
      <w:pPr>
        <w:pStyle w:val="576"/>
        <w:numPr>
          <w:ilvl w:val="0"/>
          <w:numId w:val="0"/>
        </w:numPr>
        <w:spacing w:before="0" w:beforeAutospacing="0" w:after="0" w:afterAutospacing="0" w:line="460" w:lineRule="atLeast"/>
        <w:ind w:left="480" w:leftChars="0"/>
        <w:rPr>
          <w:rFonts w:hint="eastAsia" w:ascii="仿宋_GB2312" w:hAnsi="Times New Roman" w:eastAsia="仿宋_GB2312"/>
          <w:color w:val="auto"/>
          <w:sz w:val="24"/>
          <w:szCs w:val="24"/>
          <w:highlight w:val="none"/>
          <w:lang w:eastAsia="zh-CN"/>
        </w:rPr>
      </w:pPr>
      <w:r>
        <w:rPr>
          <w:rFonts w:hint="eastAsia" w:ascii="仿宋_GB2312" w:hAnsi="Times New Roman" w:eastAsia="仿宋_GB2312"/>
          <w:color w:val="auto"/>
          <w:sz w:val="24"/>
          <w:szCs w:val="24"/>
          <w:highlight w:val="none"/>
          <w:lang w:eastAsia="zh-CN"/>
        </w:rPr>
        <w:t>（14）投标人具备有效的通过质量管理体系认证证书（如有）；</w:t>
      </w:r>
    </w:p>
    <w:p>
      <w:pPr>
        <w:pStyle w:val="576"/>
        <w:spacing w:before="0" w:beforeAutospacing="0" w:after="0" w:afterAutospacing="0" w:line="460" w:lineRule="atLeast"/>
        <w:rPr>
          <w:rFonts w:hint="eastAsia" w:ascii="仿宋_GB2312" w:hAnsi="Times New Roman" w:eastAsia="仿宋_GB2312"/>
          <w:color w:val="auto"/>
          <w:sz w:val="24"/>
          <w:szCs w:val="24"/>
          <w:highlight w:val="none"/>
          <w:lang w:eastAsia="zh-CN"/>
        </w:rPr>
      </w:pPr>
      <w:r>
        <w:rPr>
          <w:rFonts w:hint="eastAsia" w:ascii="仿宋_GB2312" w:hAnsi="Times New Roman" w:eastAsia="仿宋_GB2312"/>
          <w:color w:val="auto"/>
          <w:sz w:val="24"/>
          <w:szCs w:val="24"/>
          <w:highlight w:val="none"/>
          <w:lang w:eastAsia="zh-CN"/>
        </w:rPr>
        <w:t>  </w:t>
      </w:r>
      <w:r>
        <w:rPr>
          <w:rFonts w:hint="eastAsia" w:ascii="仿宋_GB2312" w:hAnsi="Times New Roman" w:eastAsia="仿宋_GB2312"/>
          <w:color w:val="auto"/>
          <w:sz w:val="24"/>
          <w:szCs w:val="24"/>
          <w:highlight w:val="none"/>
          <w:lang w:val="en-US" w:eastAsia="zh-CN"/>
        </w:rPr>
        <w:t xml:space="preserve">   </w:t>
      </w:r>
      <w:r>
        <w:rPr>
          <w:rFonts w:hint="eastAsia" w:ascii="仿宋_GB2312" w:hAnsi="Times New Roman" w:eastAsia="仿宋_GB2312"/>
          <w:color w:val="auto"/>
          <w:sz w:val="24"/>
          <w:szCs w:val="24"/>
          <w:highlight w:val="none"/>
          <w:lang w:eastAsia="zh-CN"/>
        </w:rPr>
        <w:t>（15）投标人具备有效的通过职业健康安全管理体系认证证书（如有）；</w:t>
      </w:r>
    </w:p>
    <w:p>
      <w:pPr>
        <w:pStyle w:val="576"/>
        <w:spacing w:before="0" w:beforeAutospacing="0" w:after="0" w:afterAutospacing="0" w:line="460" w:lineRule="atLeast"/>
        <w:rPr>
          <w:rFonts w:hint="eastAsia" w:ascii="仿宋_GB2312" w:hAnsi="Times New Roman" w:eastAsia="仿宋_GB2312"/>
          <w:color w:val="auto"/>
          <w:sz w:val="24"/>
          <w:szCs w:val="24"/>
          <w:highlight w:val="none"/>
          <w:lang w:eastAsia="zh-CN"/>
        </w:rPr>
      </w:pPr>
      <w:r>
        <w:rPr>
          <w:rFonts w:hint="eastAsia" w:ascii="仿宋_GB2312" w:hAnsi="Times New Roman" w:eastAsia="仿宋_GB2312"/>
          <w:color w:val="auto"/>
          <w:sz w:val="24"/>
          <w:szCs w:val="24"/>
          <w:highlight w:val="none"/>
          <w:lang w:eastAsia="zh-CN"/>
        </w:rPr>
        <w:t>  </w:t>
      </w:r>
      <w:r>
        <w:rPr>
          <w:rFonts w:hint="eastAsia" w:ascii="仿宋_GB2312" w:hAnsi="Times New Roman" w:eastAsia="仿宋_GB2312"/>
          <w:color w:val="auto"/>
          <w:sz w:val="24"/>
          <w:szCs w:val="24"/>
          <w:highlight w:val="none"/>
          <w:lang w:val="en-US" w:eastAsia="zh-CN"/>
        </w:rPr>
        <w:t xml:space="preserve">   </w:t>
      </w:r>
      <w:r>
        <w:rPr>
          <w:rFonts w:hint="eastAsia" w:ascii="仿宋_GB2312" w:hAnsi="Times New Roman" w:eastAsia="仿宋_GB2312"/>
          <w:color w:val="auto"/>
          <w:sz w:val="24"/>
          <w:szCs w:val="24"/>
          <w:highlight w:val="none"/>
          <w:lang w:eastAsia="zh-CN"/>
        </w:rPr>
        <w:t>（16）投标人具备有效的通过环境管理体系认证证书（如有）；</w:t>
      </w:r>
    </w:p>
    <w:p>
      <w:pPr>
        <w:pStyle w:val="576"/>
        <w:spacing w:before="0" w:beforeAutospacing="0" w:after="0" w:afterAutospacing="0" w:line="460" w:lineRule="atLeast"/>
        <w:rPr>
          <w:rFonts w:hint="eastAsia" w:ascii="仿宋_GB2312" w:hAnsi="Times New Roman" w:eastAsia="仿宋_GB2312"/>
          <w:color w:val="auto"/>
          <w:sz w:val="24"/>
          <w:szCs w:val="24"/>
          <w:highlight w:val="none"/>
          <w:lang w:eastAsia="zh-CN"/>
        </w:rPr>
      </w:pPr>
      <w:r>
        <w:rPr>
          <w:rFonts w:hint="eastAsia" w:ascii="仿宋_GB2312" w:hAnsi="Times New Roman" w:eastAsia="仿宋_GB2312"/>
          <w:color w:val="auto"/>
          <w:sz w:val="24"/>
          <w:szCs w:val="24"/>
          <w:highlight w:val="none"/>
          <w:lang w:eastAsia="zh-CN"/>
        </w:rPr>
        <w:t>  </w:t>
      </w:r>
      <w:r>
        <w:rPr>
          <w:rFonts w:hint="eastAsia" w:ascii="仿宋_GB2312" w:hAnsi="Times New Roman" w:eastAsia="仿宋_GB2312"/>
          <w:color w:val="auto"/>
          <w:sz w:val="24"/>
          <w:szCs w:val="24"/>
          <w:highlight w:val="none"/>
          <w:lang w:val="en-US" w:eastAsia="zh-CN"/>
        </w:rPr>
        <w:t xml:space="preserve">   </w:t>
      </w:r>
      <w:r>
        <w:rPr>
          <w:rFonts w:hint="eastAsia" w:ascii="仿宋_GB2312" w:hAnsi="Times New Roman" w:eastAsia="仿宋_GB2312"/>
          <w:color w:val="auto"/>
          <w:sz w:val="24"/>
          <w:szCs w:val="24"/>
          <w:highlight w:val="none"/>
          <w:lang w:eastAsia="zh-CN"/>
        </w:rPr>
        <w:t>（17）投标人对本项目的合理化建议和改进措施（如有，格式自拟）；</w:t>
      </w:r>
    </w:p>
    <w:p>
      <w:pPr>
        <w:pStyle w:val="576"/>
        <w:spacing w:before="0" w:beforeAutospacing="0" w:after="0" w:afterAutospacing="0" w:line="460" w:lineRule="atLeast"/>
        <w:rPr>
          <w:rFonts w:hint="eastAsia" w:ascii="仿宋_GB2312" w:eastAsia="仿宋_GB2312"/>
          <w:color w:val="auto"/>
        </w:rPr>
      </w:pPr>
      <w:r>
        <w:rPr>
          <w:rFonts w:hint="eastAsia" w:ascii="仿宋_GB2312" w:hAnsi="Times New Roman" w:eastAsia="仿宋_GB2312"/>
          <w:color w:val="auto"/>
          <w:sz w:val="24"/>
          <w:szCs w:val="24"/>
          <w:highlight w:val="none"/>
          <w:lang w:eastAsia="zh-CN"/>
        </w:rPr>
        <w:t>  </w:t>
      </w:r>
      <w:r>
        <w:rPr>
          <w:rFonts w:hint="eastAsia" w:ascii="仿宋_GB2312" w:hAnsi="Times New Roman" w:eastAsia="仿宋_GB2312"/>
          <w:color w:val="auto"/>
          <w:sz w:val="24"/>
          <w:szCs w:val="24"/>
          <w:highlight w:val="none"/>
          <w:lang w:val="en-US" w:eastAsia="zh-CN"/>
        </w:rPr>
        <w:t xml:space="preserve">   </w:t>
      </w:r>
      <w:r>
        <w:rPr>
          <w:rFonts w:hint="eastAsia" w:ascii="仿宋_GB2312" w:hAnsi="Times New Roman" w:eastAsia="仿宋_GB2312"/>
          <w:color w:val="auto"/>
          <w:sz w:val="24"/>
          <w:szCs w:val="24"/>
          <w:highlight w:val="none"/>
          <w:lang w:eastAsia="zh-CN"/>
        </w:rPr>
        <w:t>（18）投标人认为必要提供的声明及文件资料（如有，格式自拟）。</w:t>
      </w:r>
    </w:p>
    <w:p>
      <w:pPr>
        <w:snapToGrid w:val="0"/>
        <w:spacing w:before="120" w:beforeLines="50" w:after="50" w:line="400" w:lineRule="exact"/>
        <w:outlineLvl w:val="1"/>
        <w:rPr>
          <w:rFonts w:ascii="仿宋_GB2312" w:eastAsia="仿宋_GB2312"/>
          <w:b/>
          <w:bCs/>
          <w:color w:val="auto"/>
          <w:szCs w:val="21"/>
        </w:rPr>
      </w:pPr>
    </w:p>
    <w:p>
      <w:pPr>
        <w:snapToGrid w:val="0"/>
        <w:spacing w:before="120" w:beforeLines="50" w:after="50" w:line="400" w:lineRule="exact"/>
        <w:outlineLvl w:val="1"/>
        <w:rPr>
          <w:rFonts w:ascii="仿宋_GB2312" w:eastAsia="仿宋_GB2312"/>
          <w:b/>
          <w:bCs/>
          <w:color w:val="auto"/>
          <w:szCs w:val="21"/>
        </w:rPr>
      </w:pPr>
    </w:p>
    <w:p>
      <w:pPr>
        <w:ind w:firstLine="643" w:firstLineChars="200"/>
        <w:jc w:val="left"/>
        <w:rPr>
          <w:rFonts w:hint="eastAsia" w:ascii="仿宋_GB2312" w:eastAsia="仿宋_GB2312"/>
          <w:b/>
          <w:bCs/>
          <w:color w:val="auto"/>
          <w:sz w:val="32"/>
          <w:szCs w:val="32"/>
        </w:rPr>
      </w:pPr>
      <w:r>
        <w:rPr>
          <w:rFonts w:hint="eastAsia" w:ascii="仿宋_GB2312" w:eastAsia="仿宋_GB2312"/>
          <w:b/>
          <w:bCs/>
          <w:color w:val="auto"/>
          <w:sz w:val="32"/>
          <w:szCs w:val="32"/>
        </w:rPr>
        <w:t>注：第（</w:t>
      </w:r>
      <w:r>
        <w:rPr>
          <w:rFonts w:hint="eastAsia" w:ascii="仿宋_GB2312" w:eastAsia="仿宋_GB2312"/>
          <w:b/>
          <w:bCs/>
          <w:color w:val="auto"/>
          <w:sz w:val="32"/>
          <w:szCs w:val="32"/>
          <w:lang w:val="en-US" w:eastAsia="zh-CN"/>
        </w:rPr>
        <w:t>13</w:t>
      </w:r>
      <w:r>
        <w:rPr>
          <w:rFonts w:hint="eastAsia" w:ascii="仿宋_GB2312" w:eastAsia="仿宋_GB2312"/>
          <w:b/>
          <w:bCs/>
          <w:color w:val="auto"/>
          <w:sz w:val="32"/>
          <w:szCs w:val="32"/>
        </w:rPr>
        <w:t>）项至第（</w:t>
      </w:r>
      <w:r>
        <w:rPr>
          <w:rFonts w:ascii="仿宋_GB2312" w:eastAsia="仿宋_GB2312"/>
          <w:b/>
          <w:bCs/>
          <w:color w:val="auto"/>
          <w:sz w:val="32"/>
          <w:szCs w:val="32"/>
        </w:rPr>
        <w:t>1</w:t>
      </w:r>
      <w:r>
        <w:rPr>
          <w:rFonts w:hint="eastAsia" w:ascii="仿宋_GB2312" w:eastAsia="仿宋_GB2312"/>
          <w:b/>
          <w:bCs/>
          <w:color w:val="auto"/>
          <w:sz w:val="32"/>
          <w:szCs w:val="32"/>
          <w:lang w:val="en-US" w:eastAsia="zh-CN"/>
        </w:rPr>
        <w:t>8</w:t>
      </w:r>
      <w:r>
        <w:rPr>
          <w:rFonts w:hint="eastAsia" w:ascii="仿宋_GB2312" w:eastAsia="仿宋_GB2312"/>
          <w:b/>
          <w:bCs/>
          <w:color w:val="auto"/>
          <w:sz w:val="32"/>
          <w:szCs w:val="32"/>
        </w:rPr>
        <w:t>）项</w:t>
      </w:r>
      <w:r>
        <w:rPr>
          <w:rFonts w:hint="eastAsia" w:ascii="仿宋_GB2312" w:hAnsi="宋体" w:eastAsia="仿宋_GB2312"/>
          <w:b/>
          <w:bCs/>
          <w:color w:val="auto"/>
          <w:sz w:val="30"/>
          <w:szCs w:val="30"/>
        </w:rPr>
        <w:t>如有请以PDF格式提供，并加盖投标人CA电子签章</w:t>
      </w:r>
      <w:bookmarkEnd w:id="78"/>
      <w:r>
        <w:rPr>
          <w:rFonts w:hint="eastAsia" w:ascii="仿宋_GB2312" w:eastAsia="仿宋_GB2312"/>
          <w:b/>
          <w:bCs/>
          <w:color w:val="auto"/>
          <w:sz w:val="32"/>
          <w:szCs w:val="32"/>
        </w:rPr>
        <w:t>。</w:t>
      </w:r>
    </w:p>
    <w:p>
      <w:pPr>
        <w:bidi w:val="0"/>
        <w:rPr>
          <w:rFonts w:ascii="Times New Roman" w:hAnsi="Times New Roman" w:eastAsia="宋体" w:cs="Times New Roman"/>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jc w:val="center"/>
        <w:rPr>
          <w:color w:val="auto"/>
          <w:lang w:val="en-US" w:eastAsia="zh-CN"/>
        </w:rPr>
      </w:pPr>
    </w:p>
    <w:sectPr>
      <w:footerReference r:id="rId10"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47</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05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XUCpoHAgAACAQAAA4AAAAAAAAAAQAgAAAAHgEAAGRycy9l&#10;Mm9Eb2MueG1sUEsFBgAAAAAGAAYAWQEAAJcFAAAAAA==&#10;">
              <v:fill on="f" focussize="0,0"/>
              <v:stroke on="f"/>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实训基地物业服务采购</w:t>
    </w:r>
    <w:r>
      <w:rPr>
        <w:rFonts w:hint="eastAsia"/>
        <w:b/>
      </w:rPr>
      <w:t>（</w:t>
    </w:r>
    <w:r>
      <w:rPr>
        <w:rFonts w:hint="eastAsia"/>
        <w:b/>
        <w:lang w:eastAsia="zh-CN"/>
      </w:rPr>
      <w:t>LZZC2022-G3-990556-LZJC</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8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A116428"/>
    <w:multiLevelType w:val="singleLevel"/>
    <w:tmpl w:val="3A116428"/>
    <w:lvl w:ilvl="0" w:tentative="0">
      <w:start w:val="13"/>
      <w:numFmt w:val="decimal"/>
      <w:suff w:val="nothing"/>
      <w:lvlText w:val="（%1）"/>
      <w:lvlJc w:val="left"/>
      <w:pPr>
        <w:ind w:left="480" w:leftChars="0" w:firstLine="0" w:firstLineChars="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ZmMxNThkOWQzZDUwNDJkZmRiMmM5YjA5Y2NiZTI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3A8C"/>
    <w:rsid w:val="00133E96"/>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D634FC"/>
    <w:rsid w:val="01E07CD8"/>
    <w:rsid w:val="01EA671C"/>
    <w:rsid w:val="021673DB"/>
    <w:rsid w:val="022353B4"/>
    <w:rsid w:val="022A3557"/>
    <w:rsid w:val="024A56F5"/>
    <w:rsid w:val="026E0F2B"/>
    <w:rsid w:val="027A2F04"/>
    <w:rsid w:val="02845B9C"/>
    <w:rsid w:val="02B1196D"/>
    <w:rsid w:val="02DD55DA"/>
    <w:rsid w:val="031B2539"/>
    <w:rsid w:val="032A5C68"/>
    <w:rsid w:val="032A676A"/>
    <w:rsid w:val="032D7D27"/>
    <w:rsid w:val="03415224"/>
    <w:rsid w:val="03A04148"/>
    <w:rsid w:val="03E32C2B"/>
    <w:rsid w:val="03E45FEA"/>
    <w:rsid w:val="03F375BC"/>
    <w:rsid w:val="044C3505"/>
    <w:rsid w:val="04525C1F"/>
    <w:rsid w:val="04551879"/>
    <w:rsid w:val="04704D33"/>
    <w:rsid w:val="047713FB"/>
    <w:rsid w:val="04C65B16"/>
    <w:rsid w:val="05184748"/>
    <w:rsid w:val="053A77BB"/>
    <w:rsid w:val="055B55D2"/>
    <w:rsid w:val="05AA7D89"/>
    <w:rsid w:val="05DD7507"/>
    <w:rsid w:val="05DF01BE"/>
    <w:rsid w:val="05FE680E"/>
    <w:rsid w:val="060824FF"/>
    <w:rsid w:val="063F11B9"/>
    <w:rsid w:val="06B12657"/>
    <w:rsid w:val="06E64977"/>
    <w:rsid w:val="070C0CAE"/>
    <w:rsid w:val="072C420B"/>
    <w:rsid w:val="07725961"/>
    <w:rsid w:val="07E04069"/>
    <w:rsid w:val="08101121"/>
    <w:rsid w:val="081B60BF"/>
    <w:rsid w:val="083945D9"/>
    <w:rsid w:val="08567820"/>
    <w:rsid w:val="089638A6"/>
    <w:rsid w:val="08A14F57"/>
    <w:rsid w:val="08EE742E"/>
    <w:rsid w:val="09275B42"/>
    <w:rsid w:val="09547520"/>
    <w:rsid w:val="09697C1D"/>
    <w:rsid w:val="097F04F5"/>
    <w:rsid w:val="09CA6EA6"/>
    <w:rsid w:val="0A1F28E1"/>
    <w:rsid w:val="0A2B7D2A"/>
    <w:rsid w:val="0A57260B"/>
    <w:rsid w:val="0ACC1410"/>
    <w:rsid w:val="0B083D6B"/>
    <w:rsid w:val="0B141F1A"/>
    <w:rsid w:val="0B6573F2"/>
    <w:rsid w:val="0BB958B8"/>
    <w:rsid w:val="0BC663BC"/>
    <w:rsid w:val="0BD537C3"/>
    <w:rsid w:val="0BD92474"/>
    <w:rsid w:val="0C5949F8"/>
    <w:rsid w:val="0C600AAB"/>
    <w:rsid w:val="0C650670"/>
    <w:rsid w:val="0D5A60C0"/>
    <w:rsid w:val="0D9113F3"/>
    <w:rsid w:val="0DCA115E"/>
    <w:rsid w:val="0E115C8A"/>
    <w:rsid w:val="0EA30700"/>
    <w:rsid w:val="0EB31142"/>
    <w:rsid w:val="0F095504"/>
    <w:rsid w:val="0F3B2473"/>
    <w:rsid w:val="0FBA74F6"/>
    <w:rsid w:val="0FC3085C"/>
    <w:rsid w:val="0FE20946"/>
    <w:rsid w:val="0FFE4580"/>
    <w:rsid w:val="10111F7C"/>
    <w:rsid w:val="10223FAD"/>
    <w:rsid w:val="1023263D"/>
    <w:rsid w:val="10302D63"/>
    <w:rsid w:val="104F1744"/>
    <w:rsid w:val="106016F3"/>
    <w:rsid w:val="10861BA8"/>
    <w:rsid w:val="108E5392"/>
    <w:rsid w:val="1094132B"/>
    <w:rsid w:val="10A52D12"/>
    <w:rsid w:val="10A56E7C"/>
    <w:rsid w:val="11203590"/>
    <w:rsid w:val="11402F73"/>
    <w:rsid w:val="11454713"/>
    <w:rsid w:val="114F5A4E"/>
    <w:rsid w:val="11612A9E"/>
    <w:rsid w:val="119A3B84"/>
    <w:rsid w:val="11AA5451"/>
    <w:rsid w:val="11AD6BC4"/>
    <w:rsid w:val="122C25E0"/>
    <w:rsid w:val="12671F77"/>
    <w:rsid w:val="127A0FCA"/>
    <w:rsid w:val="127E4ECB"/>
    <w:rsid w:val="12BD152A"/>
    <w:rsid w:val="12EF1953"/>
    <w:rsid w:val="12F67447"/>
    <w:rsid w:val="13177D05"/>
    <w:rsid w:val="131A0221"/>
    <w:rsid w:val="1335429C"/>
    <w:rsid w:val="13540009"/>
    <w:rsid w:val="141D2C0B"/>
    <w:rsid w:val="14257347"/>
    <w:rsid w:val="14957781"/>
    <w:rsid w:val="1593631A"/>
    <w:rsid w:val="16103820"/>
    <w:rsid w:val="161B6B1A"/>
    <w:rsid w:val="16263110"/>
    <w:rsid w:val="168375D8"/>
    <w:rsid w:val="16B42703"/>
    <w:rsid w:val="16B761A1"/>
    <w:rsid w:val="1711684A"/>
    <w:rsid w:val="173516EA"/>
    <w:rsid w:val="173D7D0F"/>
    <w:rsid w:val="1755482E"/>
    <w:rsid w:val="17965F21"/>
    <w:rsid w:val="17BC0E93"/>
    <w:rsid w:val="17D404BB"/>
    <w:rsid w:val="17E10869"/>
    <w:rsid w:val="17EC4251"/>
    <w:rsid w:val="17F13463"/>
    <w:rsid w:val="187E553C"/>
    <w:rsid w:val="18937F7D"/>
    <w:rsid w:val="18E427C8"/>
    <w:rsid w:val="18E52B69"/>
    <w:rsid w:val="192223EF"/>
    <w:rsid w:val="19523A78"/>
    <w:rsid w:val="196F2052"/>
    <w:rsid w:val="197449B0"/>
    <w:rsid w:val="198F5DEB"/>
    <w:rsid w:val="19AE7F28"/>
    <w:rsid w:val="19B6113F"/>
    <w:rsid w:val="19CA0989"/>
    <w:rsid w:val="19F40797"/>
    <w:rsid w:val="1A213ABD"/>
    <w:rsid w:val="1A507145"/>
    <w:rsid w:val="1A617FFD"/>
    <w:rsid w:val="1AF71523"/>
    <w:rsid w:val="1B1A4A1C"/>
    <w:rsid w:val="1B38030C"/>
    <w:rsid w:val="1B3C1C8E"/>
    <w:rsid w:val="1B674AC7"/>
    <w:rsid w:val="1B695F6C"/>
    <w:rsid w:val="1B746B39"/>
    <w:rsid w:val="1B803D41"/>
    <w:rsid w:val="1B80541E"/>
    <w:rsid w:val="1BC50187"/>
    <w:rsid w:val="1BCA7842"/>
    <w:rsid w:val="1C191753"/>
    <w:rsid w:val="1C42696B"/>
    <w:rsid w:val="1C427144"/>
    <w:rsid w:val="1C4409AC"/>
    <w:rsid w:val="1C530BD0"/>
    <w:rsid w:val="1C8F133C"/>
    <w:rsid w:val="1CC90CBC"/>
    <w:rsid w:val="1D094F9C"/>
    <w:rsid w:val="1D0E23E7"/>
    <w:rsid w:val="1D491EF1"/>
    <w:rsid w:val="1D80285F"/>
    <w:rsid w:val="1D8C2345"/>
    <w:rsid w:val="1D8D7A52"/>
    <w:rsid w:val="1DAE65F0"/>
    <w:rsid w:val="1DCD52D9"/>
    <w:rsid w:val="1DEA73AD"/>
    <w:rsid w:val="1DEF5D9F"/>
    <w:rsid w:val="1E111767"/>
    <w:rsid w:val="1E117A37"/>
    <w:rsid w:val="1E720322"/>
    <w:rsid w:val="1E8B4AEE"/>
    <w:rsid w:val="1EB142DF"/>
    <w:rsid w:val="1F035E51"/>
    <w:rsid w:val="1F656BFD"/>
    <w:rsid w:val="1F9E565E"/>
    <w:rsid w:val="1FA2333B"/>
    <w:rsid w:val="1FBE4C66"/>
    <w:rsid w:val="1FCE1C69"/>
    <w:rsid w:val="1FEA322F"/>
    <w:rsid w:val="2023550C"/>
    <w:rsid w:val="203B4DB3"/>
    <w:rsid w:val="208E77B9"/>
    <w:rsid w:val="20B72AF8"/>
    <w:rsid w:val="20E647B9"/>
    <w:rsid w:val="20F64BEA"/>
    <w:rsid w:val="20F75FD5"/>
    <w:rsid w:val="20FB6AEC"/>
    <w:rsid w:val="2105481C"/>
    <w:rsid w:val="210E4642"/>
    <w:rsid w:val="213011D5"/>
    <w:rsid w:val="21431A0F"/>
    <w:rsid w:val="21B45DF5"/>
    <w:rsid w:val="21E15853"/>
    <w:rsid w:val="220D5BEF"/>
    <w:rsid w:val="22211C9D"/>
    <w:rsid w:val="224332AE"/>
    <w:rsid w:val="22581B32"/>
    <w:rsid w:val="22605689"/>
    <w:rsid w:val="228377FC"/>
    <w:rsid w:val="22AD589A"/>
    <w:rsid w:val="22CF73E9"/>
    <w:rsid w:val="22FB72D8"/>
    <w:rsid w:val="23245B22"/>
    <w:rsid w:val="23314333"/>
    <w:rsid w:val="23360FD0"/>
    <w:rsid w:val="237F2E50"/>
    <w:rsid w:val="23AA57B7"/>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B65382"/>
    <w:rsid w:val="28DE02D2"/>
    <w:rsid w:val="28F84B93"/>
    <w:rsid w:val="29077D29"/>
    <w:rsid w:val="2918419C"/>
    <w:rsid w:val="292B4218"/>
    <w:rsid w:val="294616FD"/>
    <w:rsid w:val="29AB330F"/>
    <w:rsid w:val="29AC5FBF"/>
    <w:rsid w:val="29F8157A"/>
    <w:rsid w:val="2A092107"/>
    <w:rsid w:val="2A1E335D"/>
    <w:rsid w:val="2A524FDF"/>
    <w:rsid w:val="2A753158"/>
    <w:rsid w:val="2A965B0A"/>
    <w:rsid w:val="2AAC37FB"/>
    <w:rsid w:val="2ADB2BD5"/>
    <w:rsid w:val="2B656E9C"/>
    <w:rsid w:val="2BA519D8"/>
    <w:rsid w:val="2C250B14"/>
    <w:rsid w:val="2C3B5405"/>
    <w:rsid w:val="2C4B2FA5"/>
    <w:rsid w:val="2C59031C"/>
    <w:rsid w:val="2C5907E9"/>
    <w:rsid w:val="2C650E64"/>
    <w:rsid w:val="2C6579B8"/>
    <w:rsid w:val="2CD56F5D"/>
    <w:rsid w:val="2CF00EAC"/>
    <w:rsid w:val="2D9E6FA2"/>
    <w:rsid w:val="2DAC19F5"/>
    <w:rsid w:val="2DE03CE6"/>
    <w:rsid w:val="2E0470F3"/>
    <w:rsid w:val="2E0D253C"/>
    <w:rsid w:val="2E486DD2"/>
    <w:rsid w:val="2E57306B"/>
    <w:rsid w:val="2E5D382E"/>
    <w:rsid w:val="2EEC4012"/>
    <w:rsid w:val="2F1B7500"/>
    <w:rsid w:val="2F4C544D"/>
    <w:rsid w:val="2F583D34"/>
    <w:rsid w:val="2F7067E6"/>
    <w:rsid w:val="2F742FC2"/>
    <w:rsid w:val="2F757199"/>
    <w:rsid w:val="2F885A73"/>
    <w:rsid w:val="2F8922A1"/>
    <w:rsid w:val="2FC64924"/>
    <w:rsid w:val="2FDF791C"/>
    <w:rsid w:val="2FE33A3C"/>
    <w:rsid w:val="2FE34720"/>
    <w:rsid w:val="2FE9521D"/>
    <w:rsid w:val="2FEA60CD"/>
    <w:rsid w:val="30341FA2"/>
    <w:rsid w:val="303E25B2"/>
    <w:rsid w:val="307E7C38"/>
    <w:rsid w:val="308A47E2"/>
    <w:rsid w:val="30A42E31"/>
    <w:rsid w:val="30C208BD"/>
    <w:rsid w:val="30F26BE4"/>
    <w:rsid w:val="3106378E"/>
    <w:rsid w:val="312E2219"/>
    <w:rsid w:val="31EF1640"/>
    <w:rsid w:val="321C5403"/>
    <w:rsid w:val="321F5EE6"/>
    <w:rsid w:val="322C5C4B"/>
    <w:rsid w:val="32635F17"/>
    <w:rsid w:val="32A13DE8"/>
    <w:rsid w:val="32E22E40"/>
    <w:rsid w:val="32E554F9"/>
    <w:rsid w:val="33105466"/>
    <w:rsid w:val="33280090"/>
    <w:rsid w:val="334249CD"/>
    <w:rsid w:val="33853A98"/>
    <w:rsid w:val="33982369"/>
    <w:rsid w:val="33A201DA"/>
    <w:rsid w:val="33A32A64"/>
    <w:rsid w:val="33D1015A"/>
    <w:rsid w:val="33D25DFC"/>
    <w:rsid w:val="33EE0203"/>
    <w:rsid w:val="34012F1B"/>
    <w:rsid w:val="340B4998"/>
    <w:rsid w:val="342B3CB6"/>
    <w:rsid w:val="342D2803"/>
    <w:rsid w:val="346B5F4A"/>
    <w:rsid w:val="346D28AC"/>
    <w:rsid w:val="34986757"/>
    <w:rsid w:val="34C834CB"/>
    <w:rsid w:val="34DF211F"/>
    <w:rsid w:val="35154E98"/>
    <w:rsid w:val="35186016"/>
    <w:rsid w:val="35245E9E"/>
    <w:rsid w:val="35B01E4A"/>
    <w:rsid w:val="35B30181"/>
    <w:rsid w:val="35D966C7"/>
    <w:rsid w:val="361E2AC3"/>
    <w:rsid w:val="36496066"/>
    <w:rsid w:val="365C268B"/>
    <w:rsid w:val="36BD53F4"/>
    <w:rsid w:val="36C2714B"/>
    <w:rsid w:val="36EA2872"/>
    <w:rsid w:val="37021DBA"/>
    <w:rsid w:val="37905BEB"/>
    <w:rsid w:val="379927D5"/>
    <w:rsid w:val="37B55A13"/>
    <w:rsid w:val="37D44F73"/>
    <w:rsid w:val="37DC3753"/>
    <w:rsid w:val="38556DEE"/>
    <w:rsid w:val="388E70B3"/>
    <w:rsid w:val="38CF612C"/>
    <w:rsid w:val="38E5008F"/>
    <w:rsid w:val="39365689"/>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B2241A"/>
    <w:rsid w:val="3CF51FB8"/>
    <w:rsid w:val="3D1F45F0"/>
    <w:rsid w:val="3D676C4F"/>
    <w:rsid w:val="3D6D42D8"/>
    <w:rsid w:val="3D82706F"/>
    <w:rsid w:val="3D9764AF"/>
    <w:rsid w:val="3DCD5673"/>
    <w:rsid w:val="3DDC6D05"/>
    <w:rsid w:val="3DEB3817"/>
    <w:rsid w:val="3E01510C"/>
    <w:rsid w:val="3E6E6B8D"/>
    <w:rsid w:val="3EBF34C0"/>
    <w:rsid w:val="3ECD1262"/>
    <w:rsid w:val="3EE8018C"/>
    <w:rsid w:val="3F216D3E"/>
    <w:rsid w:val="3F69603F"/>
    <w:rsid w:val="3FD95300"/>
    <w:rsid w:val="3FE8458F"/>
    <w:rsid w:val="3FE93DFA"/>
    <w:rsid w:val="406A7E41"/>
    <w:rsid w:val="407767B1"/>
    <w:rsid w:val="40794D65"/>
    <w:rsid w:val="40DC1DD0"/>
    <w:rsid w:val="40EB305C"/>
    <w:rsid w:val="40FA2DBD"/>
    <w:rsid w:val="410631C9"/>
    <w:rsid w:val="4137798B"/>
    <w:rsid w:val="413C07FF"/>
    <w:rsid w:val="414423C4"/>
    <w:rsid w:val="41755597"/>
    <w:rsid w:val="418878EA"/>
    <w:rsid w:val="41A30C6B"/>
    <w:rsid w:val="41BF5814"/>
    <w:rsid w:val="42073845"/>
    <w:rsid w:val="421F2E2C"/>
    <w:rsid w:val="42247208"/>
    <w:rsid w:val="425B616B"/>
    <w:rsid w:val="42815EC9"/>
    <w:rsid w:val="428D1B82"/>
    <w:rsid w:val="42B34FB0"/>
    <w:rsid w:val="42F47F65"/>
    <w:rsid w:val="43256988"/>
    <w:rsid w:val="433444B4"/>
    <w:rsid w:val="433E181F"/>
    <w:rsid w:val="434F194C"/>
    <w:rsid w:val="437D5F38"/>
    <w:rsid w:val="43E448A6"/>
    <w:rsid w:val="43F63A9A"/>
    <w:rsid w:val="440D168C"/>
    <w:rsid w:val="441A5719"/>
    <w:rsid w:val="44454911"/>
    <w:rsid w:val="444570D7"/>
    <w:rsid w:val="44687A88"/>
    <w:rsid w:val="44693328"/>
    <w:rsid w:val="44B741BA"/>
    <w:rsid w:val="451106FD"/>
    <w:rsid w:val="45120AE5"/>
    <w:rsid w:val="4522024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C14269"/>
    <w:rsid w:val="47E8192D"/>
    <w:rsid w:val="47F05DD2"/>
    <w:rsid w:val="47FA1031"/>
    <w:rsid w:val="481E0C0D"/>
    <w:rsid w:val="48403B96"/>
    <w:rsid w:val="485754EA"/>
    <w:rsid w:val="487C3FC9"/>
    <w:rsid w:val="487F367A"/>
    <w:rsid w:val="48BB4C17"/>
    <w:rsid w:val="48DD7E3B"/>
    <w:rsid w:val="48EA6E2D"/>
    <w:rsid w:val="492C319F"/>
    <w:rsid w:val="496F4763"/>
    <w:rsid w:val="49963007"/>
    <w:rsid w:val="49B10DCB"/>
    <w:rsid w:val="49DE08FA"/>
    <w:rsid w:val="49F112D9"/>
    <w:rsid w:val="4A272BB3"/>
    <w:rsid w:val="4AE43E3C"/>
    <w:rsid w:val="4B166774"/>
    <w:rsid w:val="4B2D7D1E"/>
    <w:rsid w:val="4B323E0F"/>
    <w:rsid w:val="4B64236F"/>
    <w:rsid w:val="4B977869"/>
    <w:rsid w:val="4BA86EA2"/>
    <w:rsid w:val="4BB369F5"/>
    <w:rsid w:val="4BC87E09"/>
    <w:rsid w:val="4BED7415"/>
    <w:rsid w:val="4C16449A"/>
    <w:rsid w:val="4C28492A"/>
    <w:rsid w:val="4C56200A"/>
    <w:rsid w:val="4C8D360A"/>
    <w:rsid w:val="4CA14229"/>
    <w:rsid w:val="4CC35913"/>
    <w:rsid w:val="4CD16286"/>
    <w:rsid w:val="4CE33E71"/>
    <w:rsid w:val="4CEA78A8"/>
    <w:rsid w:val="4D0C3224"/>
    <w:rsid w:val="4D215C91"/>
    <w:rsid w:val="4D221CD7"/>
    <w:rsid w:val="4D284627"/>
    <w:rsid w:val="4D6C41D0"/>
    <w:rsid w:val="4D6F32C7"/>
    <w:rsid w:val="4D8656DA"/>
    <w:rsid w:val="4DA40E96"/>
    <w:rsid w:val="4DAF0F0C"/>
    <w:rsid w:val="4DDC7AE7"/>
    <w:rsid w:val="4DED05FC"/>
    <w:rsid w:val="4DF36CCF"/>
    <w:rsid w:val="4E1A38B1"/>
    <w:rsid w:val="4E3852C6"/>
    <w:rsid w:val="4EBC7A0C"/>
    <w:rsid w:val="4F236AC7"/>
    <w:rsid w:val="4F2D6FE8"/>
    <w:rsid w:val="4F5370C0"/>
    <w:rsid w:val="4F5438DD"/>
    <w:rsid w:val="4F581010"/>
    <w:rsid w:val="4F5B3392"/>
    <w:rsid w:val="4F726AC9"/>
    <w:rsid w:val="4FA6716E"/>
    <w:rsid w:val="4FE8339B"/>
    <w:rsid w:val="4FF776D3"/>
    <w:rsid w:val="50045AC3"/>
    <w:rsid w:val="50244C57"/>
    <w:rsid w:val="50AB3096"/>
    <w:rsid w:val="50AD2C9D"/>
    <w:rsid w:val="50DB3F55"/>
    <w:rsid w:val="50F02B8B"/>
    <w:rsid w:val="517717CD"/>
    <w:rsid w:val="52030F03"/>
    <w:rsid w:val="52091678"/>
    <w:rsid w:val="5212572E"/>
    <w:rsid w:val="521469DC"/>
    <w:rsid w:val="522C74B0"/>
    <w:rsid w:val="52402F66"/>
    <w:rsid w:val="52411EA6"/>
    <w:rsid w:val="527B7A70"/>
    <w:rsid w:val="528662F8"/>
    <w:rsid w:val="52900280"/>
    <w:rsid w:val="52FA6F7C"/>
    <w:rsid w:val="53130BF7"/>
    <w:rsid w:val="531B1423"/>
    <w:rsid w:val="5322600D"/>
    <w:rsid w:val="533E1D0F"/>
    <w:rsid w:val="534479FE"/>
    <w:rsid w:val="5363180D"/>
    <w:rsid w:val="5375540A"/>
    <w:rsid w:val="53B35F17"/>
    <w:rsid w:val="53F726F4"/>
    <w:rsid w:val="540D783D"/>
    <w:rsid w:val="541B65F4"/>
    <w:rsid w:val="549D73AB"/>
    <w:rsid w:val="54A02E19"/>
    <w:rsid w:val="54A414C7"/>
    <w:rsid w:val="54A746AA"/>
    <w:rsid w:val="54B6751C"/>
    <w:rsid w:val="54D0545F"/>
    <w:rsid w:val="5552691D"/>
    <w:rsid w:val="55566A4B"/>
    <w:rsid w:val="55A44BCF"/>
    <w:rsid w:val="55A60A43"/>
    <w:rsid w:val="55E23B6E"/>
    <w:rsid w:val="55E8379E"/>
    <w:rsid w:val="55FC278C"/>
    <w:rsid w:val="56011DF0"/>
    <w:rsid w:val="56180A5E"/>
    <w:rsid w:val="56E6151A"/>
    <w:rsid w:val="575F25C1"/>
    <w:rsid w:val="57A03881"/>
    <w:rsid w:val="57B66DF8"/>
    <w:rsid w:val="57BD3593"/>
    <w:rsid w:val="57E2605D"/>
    <w:rsid w:val="57FD1792"/>
    <w:rsid w:val="583B339B"/>
    <w:rsid w:val="58415193"/>
    <w:rsid w:val="58481CE4"/>
    <w:rsid w:val="588F6E1D"/>
    <w:rsid w:val="5898636D"/>
    <w:rsid w:val="58B73B3C"/>
    <w:rsid w:val="58BA34DE"/>
    <w:rsid w:val="58BC5859"/>
    <w:rsid w:val="58C953BB"/>
    <w:rsid w:val="5926651D"/>
    <w:rsid w:val="593D497F"/>
    <w:rsid w:val="595E0A10"/>
    <w:rsid w:val="59830BF8"/>
    <w:rsid w:val="59D5057A"/>
    <w:rsid w:val="59E33785"/>
    <w:rsid w:val="5A024091"/>
    <w:rsid w:val="5A522E76"/>
    <w:rsid w:val="5A8A6DE2"/>
    <w:rsid w:val="5AC517E4"/>
    <w:rsid w:val="5AF34599"/>
    <w:rsid w:val="5AFC5479"/>
    <w:rsid w:val="5AFF5B45"/>
    <w:rsid w:val="5B3A4EE7"/>
    <w:rsid w:val="5B40336D"/>
    <w:rsid w:val="5B4E4486"/>
    <w:rsid w:val="5B8C5D73"/>
    <w:rsid w:val="5B9F1E05"/>
    <w:rsid w:val="5BC7213C"/>
    <w:rsid w:val="5BEE65FC"/>
    <w:rsid w:val="5BFA36D3"/>
    <w:rsid w:val="5BFD58A1"/>
    <w:rsid w:val="5C084732"/>
    <w:rsid w:val="5C125816"/>
    <w:rsid w:val="5C13465C"/>
    <w:rsid w:val="5C2115FE"/>
    <w:rsid w:val="5C566B5C"/>
    <w:rsid w:val="5C616849"/>
    <w:rsid w:val="5CE16196"/>
    <w:rsid w:val="5D720F98"/>
    <w:rsid w:val="5DCE0AA9"/>
    <w:rsid w:val="5DD07523"/>
    <w:rsid w:val="5DDA0FE2"/>
    <w:rsid w:val="5DE73D28"/>
    <w:rsid w:val="5E527C50"/>
    <w:rsid w:val="5EC703E6"/>
    <w:rsid w:val="5ECB0068"/>
    <w:rsid w:val="5EDB4F20"/>
    <w:rsid w:val="5F284E40"/>
    <w:rsid w:val="5F443B39"/>
    <w:rsid w:val="5F5641FA"/>
    <w:rsid w:val="5F754BEE"/>
    <w:rsid w:val="5F89287F"/>
    <w:rsid w:val="602148BA"/>
    <w:rsid w:val="606317CC"/>
    <w:rsid w:val="607625F6"/>
    <w:rsid w:val="60995615"/>
    <w:rsid w:val="60A832D2"/>
    <w:rsid w:val="60EA14E8"/>
    <w:rsid w:val="61145E0F"/>
    <w:rsid w:val="61624FEF"/>
    <w:rsid w:val="61997B21"/>
    <w:rsid w:val="61BB2F63"/>
    <w:rsid w:val="61E25761"/>
    <w:rsid w:val="62030D09"/>
    <w:rsid w:val="622D4EEC"/>
    <w:rsid w:val="623D546B"/>
    <w:rsid w:val="62600850"/>
    <w:rsid w:val="626271F8"/>
    <w:rsid w:val="62746729"/>
    <w:rsid w:val="629275AC"/>
    <w:rsid w:val="62B46A9A"/>
    <w:rsid w:val="62B603BE"/>
    <w:rsid w:val="62B836E7"/>
    <w:rsid w:val="62CD3163"/>
    <w:rsid w:val="62F55F13"/>
    <w:rsid w:val="636E3A96"/>
    <w:rsid w:val="63951267"/>
    <w:rsid w:val="63BE1A11"/>
    <w:rsid w:val="64224B50"/>
    <w:rsid w:val="642E62DB"/>
    <w:rsid w:val="646F4906"/>
    <w:rsid w:val="64B35A45"/>
    <w:rsid w:val="64E261E3"/>
    <w:rsid w:val="64EF1EE4"/>
    <w:rsid w:val="654A3F98"/>
    <w:rsid w:val="655167DB"/>
    <w:rsid w:val="65611DD3"/>
    <w:rsid w:val="658F1C8B"/>
    <w:rsid w:val="65964880"/>
    <w:rsid w:val="659A53D5"/>
    <w:rsid w:val="661C031E"/>
    <w:rsid w:val="665D1497"/>
    <w:rsid w:val="66EC609B"/>
    <w:rsid w:val="67054BC5"/>
    <w:rsid w:val="67072FFE"/>
    <w:rsid w:val="670D076E"/>
    <w:rsid w:val="671477D7"/>
    <w:rsid w:val="67250B5E"/>
    <w:rsid w:val="672958C3"/>
    <w:rsid w:val="674928AC"/>
    <w:rsid w:val="6791359C"/>
    <w:rsid w:val="67DF2416"/>
    <w:rsid w:val="67F61CED"/>
    <w:rsid w:val="683449CB"/>
    <w:rsid w:val="6887014C"/>
    <w:rsid w:val="688A62C1"/>
    <w:rsid w:val="68A7765D"/>
    <w:rsid w:val="68B61ACB"/>
    <w:rsid w:val="68D61FD5"/>
    <w:rsid w:val="69050070"/>
    <w:rsid w:val="690F3D82"/>
    <w:rsid w:val="694834FE"/>
    <w:rsid w:val="695745BC"/>
    <w:rsid w:val="69732D77"/>
    <w:rsid w:val="69AB4CF2"/>
    <w:rsid w:val="69C94CCC"/>
    <w:rsid w:val="69D96939"/>
    <w:rsid w:val="69F53BBD"/>
    <w:rsid w:val="69F86402"/>
    <w:rsid w:val="6A476AE4"/>
    <w:rsid w:val="6A517BC2"/>
    <w:rsid w:val="6A65224D"/>
    <w:rsid w:val="6A984624"/>
    <w:rsid w:val="6AD03CA4"/>
    <w:rsid w:val="6AFC276E"/>
    <w:rsid w:val="6B015F03"/>
    <w:rsid w:val="6B6A7988"/>
    <w:rsid w:val="6B730D8D"/>
    <w:rsid w:val="6B7A5E67"/>
    <w:rsid w:val="6BC45011"/>
    <w:rsid w:val="6BD3203B"/>
    <w:rsid w:val="6C4F0A89"/>
    <w:rsid w:val="6C9735EF"/>
    <w:rsid w:val="6C9B33DD"/>
    <w:rsid w:val="6CB91A3B"/>
    <w:rsid w:val="6CC1445E"/>
    <w:rsid w:val="6CF33538"/>
    <w:rsid w:val="6CFB6AE7"/>
    <w:rsid w:val="6D3950B2"/>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1163EE"/>
    <w:rsid w:val="702173D8"/>
    <w:rsid w:val="705F6AE0"/>
    <w:rsid w:val="7065275A"/>
    <w:rsid w:val="70C31947"/>
    <w:rsid w:val="70DA5CBA"/>
    <w:rsid w:val="715F1FB5"/>
    <w:rsid w:val="71B04CB7"/>
    <w:rsid w:val="71E6401D"/>
    <w:rsid w:val="71EC6C57"/>
    <w:rsid w:val="71FC0949"/>
    <w:rsid w:val="72036984"/>
    <w:rsid w:val="720A1AEC"/>
    <w:rsid w:val="722A0062"/>
    <w:rsid w:val="72377A68"/>
    <w:rsid w:val="723D4757"/>
    <w:rsid w:val="724F6160"/>
    <w:rsid w:val="72AA2522"/>
    <w:rsid w:val="72C23555"/>
    <w:rsid w:val="72D0311E"/>
    <w:rsid w:val="72E15C27"/>
    <w:rsid w:val="733D3771"/>
    <w:rsid w:val="73462BF3"/>
    <w:rsid w:val="73470CFE"/>
    <w:rsid w:val="73635B80"/>
    <w:rsid w:val="73D3670A"/>
    <w:rsid w:val="73EC4408"/>
    <w:rsid w:val="74006B47"/>
    <w:rsid w:val="741E7F6E"/>
    <w:rsid w:val="744C66E2"/>
    <w:rsid w:val="744D0D9F"/>
    <w:rsid w:val="74613231"/>
    <w:rsid w:val="7489341F"/>
    <w:rsid w:val="74C81B3F"/>
    <w:rsid w:val="74EC3944"/>
    <w:rsid w:val="75076AED"/>
    <w:rsid w:val="752D39CB"/>
    <w:rsid w:val="759B20C5"/>
    <w:rsid w:val="75C62F7B"/>
    <w:rsid w:val="760838F2"/>
    <w:rsid w:val="76565CF8"/>
    <w:rsid w:val="765D6AD9"/>
    <w:rsid w:val="768C18A5"/>
    <w:rsid w:val="76AD6DFF"/>
    <w:rsid w:val="76F97006"/>
    <w:rsid w:val="771C2B72"/>
    <w:rsid w:val="773D399C"/>
    <w:rsid w:val="776E2CBE"/>
    <w:rsid w:val="778B4C48"/>
    <w:rsid w:val="77AE64E8"/>
    <w:rsid w:val="77B072BC"/>
    <w:rsid w:val="77F80F61"/>
    <w:rsid w:val="78031D58"/>
    <w:rsid w:val="78207259"/>
    <w:rsid w:val="7832110C"/>
    <w:rsid w:val="78546EFA"/>
    <w:rsid w:val="78627FD0"/>
    <w:rsid w:val="78E32DDE"/>
    <w:rsid w:val="78EF05F9"/>
    <w:rsid w:val="790A2702"/>
    <w:rsid w:val="792A77D2"/>
    <w:rsid w:val="793F27C8"/>
    <w:rsid w:val="79645141"/>
    <w:rsid w:val="79661EFB"/>
    <w:rsid w:val="796A7017"/>
    <w:rsid w:val="796C2017"/>
    <w:rsid w:val="797125E2"/>
    <w:rsid w:val="797909D8"/>
    <w:rsid w:val="799D2830"/>
    <w:rsid w:val="79A37060"/>
    <w:rsid w:val="79DF25E2"/>
    <w:rsid w:val="7A591AD6"/>
    <w:rsid w:val="7A5E1396"/>
    <w:rsid w:val="7AEB20F3"/>
    <w:rsid w:val="7B097CF6"/>
    <w:rsid w:val="7B1D7B50"/>
    <w:rsid w:val="7B2A639A"/>
    <w:rsid w:val="7B8D25BC"/>
    <w:rsid w:val="7BBF0C53"/>
    <w:rsid w:val="7C344213"/>
    <w:rsid w:val="7C6712B6"/>
    <w:rsid w:val="7C754C18"/>
    <w:rsid w:val="7CC806D1"/>
    <w:rsid w:val="7CFA0158"/>
    <w:rsid w:val="7CFF1633"/>
    <w:rsid w:val="7D1F2AE3"/>
    <w:rsid w:val="7D2E4F75"/>
    <w:rsid w:val="7D322D1E"/>
    <w:rsid w:val="7D362C5F"/>
    <w:rsid w:val="7D4C467F"/>
    <w:rsid w:val="7DE63809"/>
    <w:rsid w:val="7E6A7186"/>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2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27"/>
    <w:qFormat/>
    <w:uiPriority w:val="0"/>
    <w:pPr>
      <w:keepNext/>
      <w:keepLines/>
      <w:spacing w:before="260" w:after="260" w:line="416" w:lineRule="auto"/>
      <w:outlineLvl w:val="2"/>
    </w:pPr>
    <w:rPr>
      <w:b/>
      <w:bCs/>
      <w:sz w:val="32"/>
      <w:szCs w:val="32"/>
    </w:rPr>
  </w:style>
  <w:style w:type="paragraph" w:styleId="7">
    <w:name w:val="heading 4"/>
    <w:basedOn w:val="1"/>
    <w:next w:val="1"/>
    <w:link w:val="82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2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3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7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27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85"/>
    <w:qFormat/>
    <w:uiPriority w:val="0"/>
    <w:pPr>
      <w:spacing w:after="120"/>
      <w:ind w:left="420" w:leftChars="200"/>
    </w:pPr>
    <w:rPr>
      <w:sz w:val="16"/>
      <w:szCs w:val="16"/>
    </w:rPr>
  </w:style>
  <w:style w:type="paragraph" w:styleId="3">
    <w:name w:val="macro"/>
    <w:link w:val="17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70"/>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8"/>
    <w:qFormat/>
    <w:uiPriority w:val="0"/>
    <w:pPr>
      <w:spacing w:before="152" w:after="160"/>
    </w:pPr>
    <w:rPr>
      <w:rFonts w:ascii="Arial" w:hAnsi="Arial" w:eastAsia="黑体"/>
      <w:sz w:val="20"/>
      <w:szCs w:val="20"/>
    </w:rPr>
  </w:style>
  <w:style w:type="paragraph" w:styleId="17">
    <w:name w:val="Document Map"/>
    <w:basedOn w:val="1"/>
    <w:link w:val="274"/>
    <w:qFormat/>
    <w:uiPriority w:val="0"/>
    <w:pPr>
      <w:shd w:val="clear" w:color="auto" w:fill="000080"/>
    </w:pPr>
  </w:style>
  <w:style w:type="paragraph" w:styleId="18">
    <w:name w:val="annotation text"/>
    <w:basedOn w:val="1"/>
    <w:link w:val="187"/>
    <w:unhideWhenUsed/>
    <w:qFormat/>
    <w:uiPriority w:val="99"/>
    <w:pPr>
      <w:jc w:val="left"/>
    </w:pPr>
  </w:style>
  <w:style w:type="paragraph" w:styleId="19">
    <w:name w:val="Body Text 3"/>
    <w:basedOn w:val="1"/>
    <w:link w:val="168"/>
    <w:qFormat/>
    <w:uiPriority w:val="0"/>
    <w:pPr>
      <w:spacing w:line="500" w:lineRule="exact"/>
    </w:pPr>
    <w:rPr>
      <w:b/>
      <w:bCs/>
      <w:kern w:val="0"/>
      <w:sz w:val="24"/>
    </w:rPr>
  </w:style>
  <w:style w:type="paragraph" w:styleId="20">
    <w:name w:val="Body Text"/>
    <w:basedOn w:val="1"/>
    <w:link w:val="244"/>
    <w:qFormat/>
    <w:uiPriority w:val="0"/>
    <w:pPr>
      <w:spacing w:line="420" w:lineRule="exact"/>
    </w:pPr>
    <w:rPr>
      <w:sz w:val="24"/>
    </w:rPr>
  </w:style>
  <w:style w:type="paragraph" w:styleId="21">
    <w:name w:val="Body Text Indent"/>
    <w:basedOn w:val="1"/>
    <w:link w:val="154"/>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275"/>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178"/>
    <w:qFormat/>
    <w:uiPriority w:val="0"/>
    <w:pPr>
      <w:ind w:left="100" w:leftChars="2500"/>
    </w:pPr>
    <w:rPr>
      <w:sz w:val="24"/>
    </w:rPr>
  </w:style>
  <w:style w:type="paragraph" w:styleId="30">
    <w:name w:val="Body Text Indent 2"/>
    <w:basedOn w:val="1"/>
    <w:link w:val="284"/>
    <w:qFormat/>
    <w:uiPriority w:val="0"/>
    <w:pPr>
      <w:spacing w:after="120" w:line="480" w:lineRule="auto"/>
      <w:ind w:left="420" w:leftChars="200"/>
    </w:pPr>
  </w:style>
  <w:style w:type="paragraph" w:styleId="31">
    <w:name w:val="Balloon Text"/>
    <w:basedOn w:val="1"/>
    <w:link w:val="285"/>
    <w:qFormat/>
    <w:uiPriority w:val="0"/>
    <w:rPr>
      <w:sz w:val="18"/>
      <w:szCs w:val="18"/>
    </w:rPr>
  </w:style>
  <w:style w:type="paragraph" w:styleId="32">
    <w:name w:val="footer"/>
    <w:basedOn w:val="1"/>
    <w:link w:val="277"/>
    <w:qFormat/>
    <w:uiPriority w:val="99"/>
    <w:pPr>
      <w:tabs>
        <w:tab w:val="center" w:pos="4153"/>
        <w:tab w:val="right" w:pos="8306"/>
      </w:tabs>
      <w:snapToGrid w:val="0"/>
      <w:jc w:val="left"/>
    </w:pPr>
    <w:rPr>
      <w:sz w:val="18"/>
      <w:szCs w:val="18"/>
    </w:rPr>
  </w:style>
  <w:style w:type="paragraph" w:styleId="33">
    <w:name w:val="header"/>
    <w:basedOn w:val="1"/>
    <w:link w:val="27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301"/>
    <w:qFormat/>
    <w:uiPriority w:val="0"/>
    <w:pPr>
      <w:spacing w:after="120" w:line="480" w:lineRule="auto"/>
    </w:pPr>
    <w:rPr>
      <w:kern w:val="0"/>
      <w:sz w:val="20"/>
    </w:rPr>
  </w:style>
  <w:style w:type="paragraph" w:styleId="42">
    <w:name w:val="HTML Preformatted"/>
    <w:basedOn w:val="1"/>
    <w:link w:val="2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246"/>
    <w:unhideWhenUsed/>
    <w:qFormat/>
    <w:uiPriority w:val="0"/>
    <w:rPr>
      <w:b/>
      <w:bCs/>
    </w:rPr>
  </w:style>
  <w:style w:type="paragraph" w:styleId="47">
    <w:name w:val="Body Text First Indent 2"/>
    <w:basedOn w:val="21"/>
    <w:link w:val="37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178"/>
    <w:basedOn w:val="53"/>
    <w:link w:val="51"/>
    <w:semiHidden/>
    <w:unhideWhenUsed/>
    <w:qFormat/>
    <w:uiPriority w:val="99"/>
    <w:rPr>
      <w:sz w:val="18"/>
      <w:szCs w:val="18"/>
    </w:rPr>
  </w:style>
  <w:style w:type="paragraph" w:customStyle="1" w:styleId="53">
    <w:name w:val="Normal_file_178"/>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178"/>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178"/>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3"/>
    <w:qFormat/>
    <w:uiPriority w:val="0"/>
    <w:rPr>
      <w:rFonts w:ascii="Arial" w:hAnsi="Arial" w:eastAsia="黑体"/>
      <w:kern w:val="2"/>
      <w:sz w:val="21"/>
      <w:szCs w:val="24"/>
    </w:rPr>
  </w:style>
  <w:style w:type="character" w:customStyle="1" w:styleId="68">
    <w:name w:val="题注 字符"/>
    <w:link w:val="16"/>
    <w:qFormat/>
    <w:uiPriority w:val="0"/>
    <w:rPr>
      <w:rFonts w:ascii="Arial" w:hAnsi="Arial" w:eastAsia="黑体" w:cs="Arial"/>
      <w:kern w:val="2"/>
    </w:rPr>
  </w:style>
  <w:style w:type="character" w:customStyle="1" w:styleId="69">
    <w:name w:val="标题 5 字符"/>
    <w:link w:val="70"/>
    <w:qFormat/>
    <w:uiPriority w:val="0"/>
    <w:rPr>
      <w:b/>
      <w:kern w:val="2"/>
      <w:sz w:val="28"/>
      <w:szCs w:val="24"/>
    </w:rPr>
  </w:style>
  <w:style w:type="paragraph" w:customStyle="1" w:styleId="70">
    <w:name w:val="heading 5_file_171_file_180"/>
    <w:basedOn w:val="71"/>
    <w:link w:val="69"/>
    <w:qFormat/>
    <w:uiPriority w:val="9"/>
    <w:pPr>
      <w:spacing w:before="100" w:beforeAutospacing="1" w:after="100" w:afterAutospacing="1"/>
      <w:outlineLvl w:val="4"/>
    </w:pPr>
    <w:rPr>
      <w:sz w:val="20"/>
      <w:szCs w:val="20"/>
    </w:rPr>
  </w:style>
  <w:style w:type="paragraph" w:customStyle="1" w:styleId="71">
    <w:name w:val="Normal_file_171_file_180"/>
    <w:qFormat/>
    <w:uiPriority w:val="0"/>
    <w:rPr>
      <w:rFonts w:ascii="宋体" w:hAnsi="宋体" w:eastAsia="宋体" w:cs="宋体"/>
      <w:sz w:val="24"/>
      <w:szCs w:val="24"/>
      <w:lang w:val="en-US" w:eastAsia="zh-CN" w:bidi="ar-SA"/>
    </w:rPr>
  </w:style>
  <w:style w:type="paragraph" w:customStyle="1" w:styleId="72">
    <w:name w:val="heading 5_file_181"/>
    <w:basedOn w:val="73"/>
    <w:link w:val="69"/>
    <w:qFormat/>
    <w:uiPriority w:val="9"/>
    <w:pPr>
      <w:spacing w:before="100" w:beforeAutospacing="1" w:after="100" w:afterAutospacing="1"/>
      <w:outlineLvl w:val="4"/>
    </w:pPr>
    <w:rPr>
      <w:sz w:val="20"/>
      <w:szCs w:val="20"/>
    </w:rPr>
  </w:style>
  <w:style w:type="paragraph" w:customStyle="1" w:styleId="73">
    <w:name w:val="Normal_file_181"/>
    <w:qFormat/>
    <w:uiPriority w:val="0"/>
    <w:rPr>
      <w:rFonts w:ascii="宋体" w:hAnsi="宋体" w:eastAsia="宋体" w:cs="宋体"/>
      <w:sz w:val="24"/>
      <w:szCs w:val="24"/>
      <w:lang w:val="en-US" w:eastAsia="zh-CN" w:bidi="ar-SA"/>
    </w:rPr>
  </w:style>
  <w:style w:type="paragraph" w:customStyle="1" w:styleId="74">
    <w:name w:val="heading 5_file_182"/>
    <w:basedOn w:val="75"/>
    <w:link w:val="69"/>
    <w:qFormat/>
    <w:uiPriority w:val="9"/>
    <w:pPr>
      <w:spacing w:before="100" w:beforeAutospacing="1" w:after="100" w:afterAutospacing="1"/>
      <w:outlineLvl w:val="4"/>
    </w:pPr>
    <w:rPr>
      <w:sz w:val="20"/>
      <w:szCs w:val="20"/>
    </w:rPr>
  </w:style>
  <w:style w:type="paragraph" w:customStyle="1" w:styleId="75">
    <w:name w:val="Normal_file_182"/>
    <w:qFormat/>
    <w:uiPriority w:val="0"/>
    <w:rPr>
      <w:rFonts w:ascii="宋体" w:hAnsi="宋体" w:eastAsia="宋体" w:cs="宋体"/>
      <w:sz w:val="24"/>
      <w:szCs w:val="24"/>
      <w:lang w:val="en-US" w:eastAsia="zh-CN" w:bidi="ar-SA"/>
    </w:rPr>
  </w:style>
  <w:style w:type="paragraph" w:customStyle="1" w:styleId="76">
    <w:name w:val="heading 5_file_183"/>
    <w:basedOn w:val="77"/>
    <w:link w:val="69"/>
    <w:qFormat/>
    <w:uiPriority w:val="9"/>
    <w:pPr>
      <w:spacing w:before="100" w:beforeAutospacing="1" w:after="100" w:afterAutospacing="1"/>
      <w:outlineLvl w:val="4"/>
    </w:pPr>
    <w:rPr>
      <w:sz w:val="20"/>
      <w:szCs w:val="20"/>
    </w:rPr>
  </w:style>
  <w:style w:type="paragraph" w:customStyle="1" w:styleId="77">
    <w:name w:val="Normal_file_183"/>
    <w:qFormat/>
    <w:uiPriority w:val="0"/>
    <w:rPr>
      <w:rFonts w:ascii="宋体" w:hAnsi="宋体" w:eastAsia="宋体" w:cs="宋体"/>
      <w:sz w:val="24"/>
      <w:szCs w:val="24"/>
      <w:lang w:val="en-US" w:eastAsia="zh-CN" w:bidi="ar-SA"/>
    </w:rPr>
  </w:style>
  <w:style w:type="paragraph" w:customStyle="1" w:styleId="78">
    <w:name w:val="heading 5_file_184"/>
    <w:basedOn w:val="79"/>
    <w:link w:val="69"/>
    <w:qFormat/>
    <w:uiPriority w:val="9"/>
    <w:pPr>
      <w:spacing w:before="100" w:beforeAutospacing="1" w:after="100" w:afterAutospacing="1"/>
      <w:outlineLvl w:val="4"/>
    </w:pPr>
    <w:rPr>
      <w:sz w:val="20"/>
      <w:szCs w:val="20"/>
    </w:rPr>
  </w:style>
  <w:style w:type="paragraph" w:customStyle="1" w:styleId="79">
    <w:name w:val="Normal_file_184"/>
    <w:qFormat/>
    <w:uiPriority w:val="0"/>
    <w:rPr>
      <w:rFonts w:ascii="宋体" w:hAnsi="宋体" w:eastAsia="宋体" w:cs="宋体"/>
      <w:sz w:val="24"/>
      <w:szCs w:val="24"/>
      <w:lang w:val="en-US" w:eastAsia="zh-CN" w:bidi="ar-SA"/>
    </w:rPr>
  </w:style>
  <w:style w:type="paragraph" w:customStyle="1" w:styleId="80">
    <w:name w:val="heading 5_file_185"/>
    <w:basedOn w:val="81"/>
    <w:link w:val="69"/>
    <w:qFormat/>
    <w:uiPriority w:val="9"/>
    <w:pPr>
      <w:spacing w:before="100" w:beforeAutospacing="1" w:after="100" w:afterAutospacing="1"/>
      <w:outlineLvl w:val="4"/>
    </w:pPr>
    <w:rPr>
      <w:sz w:val="20"/>
      <w:szCs w:val="20"/>
    </w:rPr>
  </w:style>
  <w:style w:type="paragraph" w:customStyle="1" w:styleId="81">
    <w:name w:val="Normal_file_185"/>
    <w:qFormat/>
    <w:uiPriority w:val="0"/>
    <w:rPr>
      <w:rFonts w:ascii="宋体" w:hAnsi="宋体" w:eastAsia="宋体" w:cs="宋体"/>
      <w:sz w:val="24"/>
      <w:szCs w:val="24"/>
      <w:lang w:val="en-US" w:eastAsia="zh-CN" w:bidi="ar-SA"/>
    </w:rPr>
  </w:style>
  <w:style w:type="paragraph" w:customStyle="1" w:styleId="82">
    <w:name w:val="heading 5_file_186"/>
    <w:basedOn w:val="83"/>
    <w:link w:val="69"/>
    <w:qFormat/>
    <w:uiPriority w:val="9"/>
    <w:pPr>
      <w:spacing w:before="100" w:beforeAutospacing="1" w:after="100" w:afterAutospacing="1"/>
      <w:outlineLvl w:val="4"/>
    </w:pPr>
    <w:rPr>
      <w:sz w:val="20"/>
      <w:szCs w:val="20"/>
    </w:rPr>
  </w:style>
  <w:style w:type="paragraph" w:customStyle="1" w:styleId="83">
    <w:name w:val="Normal_file_186"/>
    <w:qFormat/>
    <w:uiPriority w:val="0"/>
    <w:rPr>
      <w:rFonts w:ascii="宋体" w:hAnsi="宋体" w:eastAsia="宋体" w:cs="宋体"/>
      <w:sz w:val="24"/>
      <w:szCs w:val="24"/>
      <w:lang w:val="en-US" w:eastAsia="zh-CN" w:bidi="ar-SA"/>
    </w:rPr>
  </w:style>
  <w:style w:type="paragraph" w:customStyle="1" w:styleId="84">
    <w:name w:val="heading 5_file_187"/>
    <w:basedOn w:val="85"/>
    <w:link w:val="69"/>
    <w:qFormat/>
    <w:uiPriority w:val="9"/>
    <w:pPr>
      <w:spacing w:before="100" w:beforeAutospacing="1" w:after="100" w:afterAutospacing="1"/>
      <w:outlineLvl w:val="4"/>
    </w:pPr>
    <w:rPr>
      <w:sz w:val="20"/>
      <w:szCs w:val="20"/>
    </w:rPr>
  </w:style>
  <w:style w:type="paragraph" w:customStyle="1" w:styleId="85">
    <w:name w:val="Normal_file_187"/>
    <w:qFormat/>
    <w:uiPriority w:val="0"/>
    <w:rPr>
      <w:rFonts w:ascii="宋体" w:hAnsi="宋体" w:eastAsia="宋体" w:cs="宋体"/>
      <w:sz w:val="24"/>
      <w:szCs w:val="24"/>
      <w:lang w:val="en-US" w:eastAsia="zh-CN" w:bidi="ar-SA"/>
    </w:rPr>
  </w:style>
  <w:style w:type="paragraph" w:customStyle="1" w:styleId="86">
    <w:name w:val="heading 5_file_188"/>
    <w:basedOn w:val="87"/>
    <w:link w:val="69"/>
    <w:qFormat/>
    <w:uiPriority w:val="9"/>
    <w:pPr>
      <w:spacing w:before="100" w:beforeAutospacing="1" w:after="100" w:afterAutospacing="1"/>
      <w:outlineLvl w:val="4"/>
    </w:pPr>
    <w:rPr>
      <w:sz w:val="20"/>
      <w:szCs w:val="20"/>
    </w:rPr>
  </w:style>
  <w:style w:type="paragraph" w:customStyle="1" w:styleId="87">
    <w:name w:val="Normal_file_188"/>
    <w:qFormat/>
    <w:uiPriority w:val="0"/>
    <w:rPr>
      <w:rFonts w:ascii="宋体" w:hAnsi="宋体" w:eastAsia="宋体" w:cs="宋体"/>
      <w:sz w:val="24"/>
      <w:szCs w:val="24"/>
      <w:lang w:val="en-US" w:eastAsia="zh-CN" w:bidi="ar-SA"/>
    </w:rPr>
  </w:style>
  <w:style w:type="paragraph" w:customStyle="1" w:styleId="88">
    <w:name w:val="heading 5_file_189"/>
    <w:basedOn w:val="89"/>
    <w:link w:val="69"/>
    <w:qFormat/>
    <w:uiPriority w:val="9"/>
    <w:pPr>
      <w:spacing w:before="100" w:beforeAutospacing="1" w:after="100" w:afterAutospacing="1"/>
      <w:outlineLvl w:val="4"/>
    </w:pPr>
    <w:rPr>
      <w:sz w:val="20"/>
      <w:szCs w:val="20"/>
    </w:rPr>
  </w:style>
  <w:style w:type="paragraph" w:customStyle="1" w:styleId="89">
    <w:name w:val="Normal_file_189"/>
    <w:qFormat/>
    <w:uiPriority w:val="0"/>
    <w:rPr>
      <w:rFonts w:ascii="宋体" w:hAnsi="宋体" w:eastAsia="宋体" w:cs="宋体"/>
      <w:sz w:val="24"/>
      <w:szCs w:val="24"/>
      <w:lang w:val="en-US" w:eastAsia="zh-CN" w:bidi="ar-SA"/>
    </w:rPr>
  </w:style>
  <w:style w:type="paragraph" w:customStyle="1" w:styleId="90">
    <w:name w:val="heading 5_file_190"/>
    <w:basedOn w:val="91"/>
    <w:link w:val="69"/>
    <w:qFormat/>
    <w:uiPriority w:val="9"/>
    <w:pPr>
      <w:spacing w:before="100" w:beforeAutospacing="1" w:after="100" w:afterAutospacing="1"/>
      <w:outlineLvl w:val="4"/>
    </w:pPr>
    <w:rPr>
      <w:sz w:val="20"/>
      <w:szCs w:val="20"/>
    </w:rPr>
  </w:style>
  <w:style w:type="paragraph" w:customStyle="1" w:styleId="91">
    <w:name w:val="Normal_file_190"/>
    <w:qFormat/>
    <w:uiPriority w:val="0"/>
    <w:rPr>
      <w:rFonts w:ascii="宋体" w:hAnsi="宋体" w:eastAsia="宋体" w:cs="宋体"/>
      <w:sz w:val="24"/>
      <w:szCs w:val="24"/>
      <w:lang w:val="en-US" w:eastAsia="zh-CN" w:bidi="ar-SA"/>
    </w:rPr>
  </w:style>
  <w:style w:type="paragraph" w:customStyle="1" w:styleId="92">
    <w:name w:val="heading 5_file_191"/>
    <w:basedOn w:val="93"/>
    <w:link w:val="69"/>
    <w:qFormat/>
    <w:uiPriority w:val="9"/>
    <w:pPr>
      <w:spacing w:before="100" w:beforeAutospacing="1" w:after="100" w:afterAutospacing="1"/>
      <w:outlineLvl w:val="4"/>
    </w:pPr>
    <w:rPr>
      <w:sz w:val="20"/>
      <w:szCs w:val="20"/>
    </w:rPr>
  </w:style>
  <w:style w:type="paragraph" w:customStyle="1" w:styleId="93">
    <w:name w:val="Normal_file_191"/>
    <w:qFormat/>
    <w:uiPriority w:val="0"/>
    <w:rPr>
      <w:rFonts w:ascii="宋体" w:hAnsi="宋体" w:eastAsia="宋体" w:cs="宋体"/>
      <w:sz w:val="24"/>
      <w:szCs w:val="24"/>
      <w:lang w:val="en-US" w:eastAsia="zh-CN" w:bidi="ar-SA"/>
    </w:rPr>
  </w:style>
  <w:style w:type="paragraph" w:customStyle="1" w:styleId="94">
    <w:name w:val="heading 5_file_192"/>
    <w:basedOn w:val="95"/>
    <w:link w:val="69"/>
    <w:qFormat/>
    <w:uiPriority w:val="9"/>
    <w:pPr>
      <w:spacing w:before="100" w:beforeAutospacing="1" w:after="100" w:afterAutospacing="1"/>
      <w:outlineLvl w:val="4"/>
    </w:pPr>
    <w:rPr>
      <w:sz w:val="20"/>
      <w:szCs w:val="20"/>
    </w:rPr>
  </w:style>
  <w:style w:type="paragraph" w:customStyle="1" w:styleId="95">
    <w:name w:val="Normal_file_192"/>
    <w:qFormat/>
    <w:uiPriority w:val="0"/>
    <w:rPr>
      <w:rFonts w:ascii="宋体" w:hAnsi="宋体" w:eastAsia="宋体" w:cs="宋体"/>
      <w:sz w:val="24"/>
      <w:szCs w:val="24"/>
      <w:lang w:val="en-US" w:eastAsia="zh-CN" w:bidi="ar-SA"/>
    </w:rPr>
  </w:style>
  <w:style w:type="paragraph" w:customStyle="1" w:styleId="96">
    <w:name w:val="heading 5_file_193"/>
    <w:basedOn w:val="97"/>
    <w:link w:val="69"/>
    <w:qFormat/>
    <w:uiPriority w:val="9"/>
    <w:pPr>
      <w:spacing w:before="100" w:beforeAutospacing="1" w:after="100" w:afterAutospacing="1"/>
      <w:outlineLvl w:val="4"/>
    </w:pPr>
    <w:rPr>
      <w:sz w:val="20"/>
      <w:szCs w:val="20"/>
    </w:rPr>
  </w:style>
  <w:style w:type="paragraph" w:customStyle="1" w:styleId="97">
    <w:name w:val="Normal_file_193"/>
    <w:qFormat/>
    <w:uiPriority w:val="0"/>
    <w:rPr>
      <w:rFonts w:ascii="宋体" w:hAnsi="宋体" w:eastAsia="宋体" w:cs="宋体"/>
      <w:sz w:val="24"/>
      <w:szCs w:val="24"/>
      <w:lang w:val="en-US" w:eastAsia="zh-CN" w:bidi="ar-SA"/>
    </w:rPr>
  </w:style>
  <w:style w:type="paragraph" w:customStyle="1" w:styleId="98">
    <w:name w:val="heading 5_file_194"/>
    <w:basedOn w:val="99"/>
    <w:link w:val="69"/>
    <w:qFormat/>
    <w:uiPriority w:val="9"/>
    <w:pPr>
      <w:spacing w:before="100" w:beforeAutospacing="1" w:after="100" w:afterAutospacing="1"/>
      <w:outlineLvl w:val="4"/>
    </w:pPr>
    <w:rPr>
      <w:sz w:val="20"/>
      <w:szCs w:val="20"/>
    </w:rPr>
  </w:style>
  <w:style w:type="paragraph" w:customStyle="1" w:styleId="99">
    <w:name w:val="Normal_file_194"/>
    <w:qFormat/>
    <w:uiPriority w:val="0"/>
    <w:rPr>
      <w:rFonts w:ascii="宋体" w:hAnsi="宋体" w:eastAsia="宋体" w:cs="宋体"/>
      <w:sz w:val="24"/>
      <w:szCs w:val="24"/>
      <w:lang w:val="en-US" w:eastAsia="zh-CN" w:bidi="ar-SA"/>
    </w:rPr>
  </w:style>
  <w:style w:type="paragraph" w:customStyle="1" w:styleId="100">
    <w:name w:val="heading 5_file_195"/>
    <w:basedOn w:val="101"/>
    <w:link w:val="69"/>
    <w:qFormat/>
    <w:uiPriority w:val="9"/>
    <w:pPr>
      <w:spacing w:before="100" w:beforeAutospacing="1" w:after="100" w:afterAutospacing="1"/>
      <w:outlineLvl w:val="4"/>
    </w:pPr>
    <w:rPr>
      <w:sz w:val="20"/>
      <w:szCs w:val="20"/>
    </w:rPr>
  </w:style>
  <w:style w:type="paragraph" w:customStyle="1" w:styleId="101">
    <w:name w:val="Normal_file_195"/>
    <w:qFormat/>
    <w:uiPriority w:val="0"/>
    <w:rPr>
      <w:rFonts w:ascii="宋体" w:hAnsi="宋体" w:eastAsia="宋体" w:cs="宋体"/>
      <w:sz w:val="24"/>
      <w:szCs w:val="24"/>
      <w:lang w:val="en-US" w:eastAsia="zh-CN" w:bidi="ar-SA"/>
    </w:rPr>
  </w:style>
  <w:style w:type="paragraph" w:customStyle="1" w:styleId="102">
    <w:name w:val="heading 5_file_196"/>
    <w:basedOn w:val="103"/>
    <w:link w:val="69"/>
    <w:qFormat/>
    <w:uiPriority w:val="9"/>
    <w:pPr>
      <w:spacing w:before="100" w:beforeAutospacing="1" w:after="100" w:afterAutospacing="1"/>
      <w:outlineLvl w:val="4"/>
    </w:pPr>
    <w:rPr>
      <w:sz w:val="20"/>
      <w:szCs w:val="20"/>
    </w:rPr>
  </w:style>
  <w:style w:type="paragraph" w:customStyle="1" w:styleId="103">
    <w:name w:val="Normal_file_196"/>
    <w:qFormat/>
    <w:uiPriority w:val="0"/>
    <w:rPr>
      <w:rFonts w:ascii="宋体" w:hAnsi="宋体" w:eastAsia="宋体" w:cs="宋体"/>
      <w:sz w:val="24"/>
      <w:szCs w:val="24"/>
      <w:lang w:val="en-US" w:eastAsia="zh-CN" w:bidi="ar-SA"/>
    </w:rPr>
  </w:style>
  <w:style w:type="paragraph" w:customStyle="1" w:styleId="104">
    <w:name w:val="heading 5_file_197"/>
    <w:basedOn w:val="105"/>
    <w:link w:val="69"/>
    <w:qFormat/>
    <w:uiPriority w:val="9"/>
    <w:pPr>
      <w:spacing w:before="100" w:beforeAutospacing="1" w:after="100" w:afterAutospacing="1"/>
      <w:outlineLvl w:val="4"/>
    </w:pPr>
    <w:rPr>
      <w:sz w:val="20"/>
      <w:szCs w:val="20"/>
    </w:rPr>
  </w:style>
  <w:style w:type="paragraph" w:customStyle="1" w:styleId="105">
    <w:name w:val="Normal_file_197"/>
    <w:qFormat/>
    <w:uiPriority w:val="0"/>
    <w:rPr>
      <w:rFonts w:ascii="宋体" w:hAnsi="宋体" w:eastAsia="宋体" w:cs="宋体"/>
      <w:sz w:val="24"/>
      <w:szCs w:val="24"/>
      <w:lang w:val="en-US" w:eastAsia="zh-CN" w:bidi="ar-SA"/>
    </w:rPr>
  </w:style>
  <w:style w:type="paragraph" w:customStyle="1" w:styleId="106">
    <w:name w:val="heading 5_file_198"/>
    <w:basedOn w:val="107"/>
    <w:link w:val="69"/>
    <w:qFormat/>
    <w:uiPriority w:val="9"/>
    <w:pPr>
      <w:spacing w:before="100" w:beforeAutospacing="1" w:after="100" w:afterAutospacing="1"/>
      <w:outlineLvl w:val="4"/>
    </w:pPr>
    <w:rPr>
      <w:sz w:val="20"/>
      <w:szCs w:val="20"/>
    </w:rPr>
  </w:style>
  <w:style w:type="paragraph" w:customStyle="1" w:styleId="107">
    <w:name w:val="Normal_file_198"/>
    <w:qFormat/>
    <w:uiPriority w:val="0"/>
    <w:rPr>
      <w:rFonts w:ascii="宋体" w:hAnsi="宋体" w:eastAsia="宋体" w:cs="宋体"/>
      <w:sz w:val="24"/>
      <w:szCs w:val="24"/>
      <w:lang w:val="en-US" w:eastAsia="zh-CN" w:bidi="ar-SA"/>
    </w:rPr>
  </w:style>
  <w:style w:type="paragraph" w:customStyle="1" w:styleId="108">
    <w:name w:val="heading 5_file_199"/>
    <w:basedOn w:val="109"/>
    <w:link w:val="69"/>
    <w:qFormat/>
    <w:uiPriority w:val="9"/>
    <w:pPr>
      <w:spacing w:before="100" w:beforeAutospacing="1" w:after="100" w:afterAutospacing="1"/>
      <w:outlineLvl w:val="4"/>
    </w:pPr>
    <w:rPr>
      <w:sz w:val="20"/>
      <w:szCs w:val="20"/>
    </w:rPr>
  </w:style>
  <w:style w:type="paragraph" w:customStyle="1" w:styleId="109">
    <w:name w:val="Normal_file_199"/>
    <w:qFormat/>
    <w:uiPriority w:val="0"/>
    <w:rPr>
      <w:rFonts w:ascii="宋体" w:hAnsi="宋体" w:eastAsia="宋体" w:cs="宋体"/>
      <w:sz w:val="24"/>
      <w:szCs w:val="24"/>
      <w:lang w:val="en-US" w:eastAsia="zh-CN" w:bidi="ar-SA"/>
    </w:rPr>
  </w:style>
  <w:style w:type="character" w:customStyle="1" w:styleId="110">
    <w:name w:val="正文文本 3 Char1"/>
    <w:qFormat/>
    <w:uiPriority w:val="99"/>
    <w:rPr>
      <w:kern w:val="2"/>
      <w:sz w:val="16"/>
      <w:szCs w:val="16"/>
    </w:rPr>
  </w:style>
  <w:style w:type="character" w:customStyle="1" w:styleId="111">
    <w:name w:val="标题 3 字符"/>
    <w:link w:val="112"/>
    <w:qFormat/>
    <w:uiPriority w:val="0"/>
    <w:rPr>
      <w:b/>
      <w:bCs/>
      <w:kern w:val="2"/>
      <w:sz w:val="32"/>
      <w:szCs w:val="32"/>
    </w:rPr>
  </w:style>
  <w:style w:type="paragraph" w:customStyle="1" w:styleId="112">
    <w:name w:val="heading 3_file_171_file_180"/>
    <w:basedOn w:val="71"/>
    <w:link w:val="111"/>
    <w:qFormat/>
    <w:uiPriority w:val="9"/>
    <w:pPr>
      <w:spacing w:before="100" w:beforeAutospacing="1" w:after="100" w:afterAutospacing="1"/>
      <w:outlineLvl w:val="2"/>
    </w:pPr>
    <w:rPr>
      <w:sz w:val="27"/>
      <w:szCs w:val="27"/>
    </w:rPr>
  </w:style>
  <w:style w:type="paragraph" w:customStyle="1" w:styleId="113">
    <w:name w:val="heading 3_file_181"/>
    <w:basedOn w:val="73"/>
    <w:link w:val="111"/>
    <w:qFormat/>
    <w:uiPriority w:val="9"/>
    <w:pPr>
      <w:spacing w:before="100" w:beforeAutospacing="1" w:after="100" w:afterAutospacing="1"/>
      <w:outlineLvl w:val="2"/>
    </w:pPr>
    <w:rPr>
      <w:sz w:val="27"/>
      <w:szCs w:val="27"/>
    </w:rPr>
  </w:style>
  <w:style w:type="paragraph" w:customStyle="1" w:styleId="114">
    <w:name w:val="heading 3_file_182"/>
    <w:basedOn w:val="75"/>
    <w:link w:val="111"/>
    <w:qFormat/>
    <w:uiPriority w:val="9"/>
    <w:pPr>
      <w:spacing w:before="100" w:beforeAutospacing="1" w:after="100" w:afterAutospacing="1"/>
      <w:outlineLvl w:val="2"/>
    </w:pPr>
    <w:rPr>
      <w:sz w:val="27"/>
      <w:szCs w:val="27"/>
    </w:rPr>
  </w:style>
  <w:style w:type="paragraph" w:customStyle="1" w:styleId="115">
    <w:name w:val="heading 3_file_183"/>
    <w:basedOn w:val="77"/>
    <w:link w:val="111"/>
    <w:qFormat/>
    <w:uiPriority w:val="9"/>
    <w:pPr>
      <w:spacing w:before="100" w:beforeAutospacing="1" w:after="100" w:afterAutospacing="1"/>
      <w:outlineLvl w:val="2"/>
    </w:pPr>
    <w:rPr>
      <w:sz w:val="27"/>
      <w:szCs w:val="27"/>
    </w:rPr>
  </w:style>
  <w:style w:type="paragraph" w:customStyle="1" w:styleId="116">
    <w:name w:val="heading 3_file_184"/>
    <w:basedOn w:val="79"/>
    <w:link w:val="111"/>
    <w:qFormat/>
    <w:uiPriority w:val="9"/>
    <w:pPr>
      <w:spacing w:before="100" w:beforeAutospacing="1" w:after="100" w:afterAutospacing="1"/>
      <w:outlineLvl w:val="2"/>
    </w:pPr>
    <w:rPr>
      <w:sz w:val="27"/>
      <w:szCs w:val="27"/>
    </w:rPr>
  </w:style>
  <w:style w:type="paragraph" w:customStyle="1" w:styleId="117">
    <w:name w:val="heading 3_file_185"/>
    <w:basedOn w:val="81"/>
    <w:link w:val="111"/>
    <w:qFormat/>
    <w:uiPriority w:val="9"/>
    <w:pPr>
      <w:spacing w:before="100" w:beforeAutospacing="1" w:after="100" w:afterAutospacing="1"/>
      <w:outlineLvl w:val="2"/>
    </w:pPr>
    <w:rPr>
      <w:sz w:val="27"/>
      <w:szCs w:val="27"/>
    </w:rPr>
  </w:style>
  <w:style w:type="paragraph" w:customStyle="1" w:styleId="118">
    <w:name w:val="heading 3_file_186"/>
    <w:basedOn w:val="83"/>
    <w:link w:val="111"/>
    <w:qFormat/>
    <w:uiPriority w:val="9"/>
    <w:pPr>
      <w:spacing w:before="100" w:beforeAutospacing="1" w:after="100" w:afterAutospacing="1"/>
      <w:outlineLvl w:val="2"/>
    </w:pPr>
    <w:rPr>
      <w:sz w:val="27"/>
      <w:szCs w:val="27"/>
    </w:rPr>
  </w:style>
  <w:style w:type="paragraph" w:customStyle="1" w:styleId="119">
    <w:name w:val="heading 3_file_187"/>
    <w:basedOn w:val="85"/>
    <w:link w:val="111"/>
    <w:qFormat/>
    <w:uiPriority w:val="9"/>
    <w:pPr>
      <w:spacing w:before="100" w:beforeAutospacing="1" w:after="100" w:afterAutospacing="1"/>
      <w:outlineLvl w:val="2"/>
    </w:pPr>
    <w:rPr>
      <w:sz w:val="27"/>
      <w:szCs w:val="27"/>
    </w:rPr>
  </w:style>
  <w:style w:type="paragraph" w:customStyle="1" w:styleId="120">
    <w:name w:val="heading 3_file_188"/>
    <w:basedOn w:val="87"/>
    <w:link w:val="111"/>
    <w:qFormat/>
    <w:uiPriority w:val="9"/>
    <w:pPr>
      <w:spacing w:before="100" w:beforeAutospacing="1" w:after="100" w:afterAutospacing="1"/>
      <w:outlineLvl w:val="2"/>
    </w:pPr>
    <w:rPr>
      <w:sz w:val="27"/>
      <w:szCs w:val="27"/>
    </w:rPr>
  </w:style>
  <w:style w:type="paragraph" w:customStyle="1" w:styleId="121">
    <w:name w:val="heading 3_file_189"/>
    <w:basedOn w:val="89"/>
    <w:link w:val="111"/>
    <w:qFormat/>
    <w:uiPriority w:val="9"/>
    <w:pPr>
      <w:spacing w:before="100" w:beforeAutospacing="1" w:after="100" w:afterAutospacing="1"/>
      <w:outlineLvl w:val="2"/>
    </w:pPr>
    <w:rPr>
      <w:sz w:val="27"/>
      <w:szCs w:val="27"/>
    </w:rPr>
  </w:style>
  <w:style w:type="paragraph" w:customStyle="1" w:styleId="122">
    <w:name w:val="heading 3_file_190"/>
    <w:basedOn w:val="91"/>
    <w:link w:val="111"/>
    <w:qFormat/>
    <w:uiPriority w:val="9"/>
    <w:pPr>
      <w:spacing w:before="100" w:beforeAutospacing="1" w:after="100" w:afterAutospacing="1"/>
      <w:outlineLvl w:val="2"/>
    </w:pPr>
    <w:rPr>
      <w:sz w:val="27"/>
      <w:szCs w:val="27"/>
    </w:rPr>
  </w:style>
  <w:style w:type="paragraph" w:customStyle="1" w:styleId="123">
    <w:name w:val="heading 3_file_191"/>
    <w:basedOn w:val="93"/>
    <w:link w:val="111"/>
    <w:qFormat/>
    <w:uiPriority w:val="9"/>
    <w:pPr>
      <w:spacing w:before="100" w:beforeAutospacing="1" w:after="100" w:afterAutospacing="1"/>
      <w:outlineLvl w:val="2"/>
    </w:pPr>
    <w:rPr>
      <w:sz w:val="27"/>
      <w:szCs w:val="27"/>
    </w:rPr>
  </w:style>
  <w:style w:type="paragraph" w:customStyle="1" w:styleId="124">
    <w:name w:val="heading 3_file_192"/>
    <w:basedOn w:val="95"/>
    <w:link w:val="111"/>
    <w:qFormat/>
    <w:uiPriority w:val="9"/>
    <w:pPr>
      <w:spacing w:before="100" w:beforeAutospacing="1" w:after="100" w:afterAutospacing="1"/>
      <w:outlineLvl w:val="2"/>
    </w:pPr>
    <w:rPr>
      <w:sz w:val="27"/>
      <w:szCs w:val="27"/>
    </w:rPr>
  </w:style>
  <w:style w:type="paragraph" w:customStyle="1" w:styleId="125">
    <w:name w:val="heading 3_file_193"/>
    <w:basedOn w:val="97"/>
    <w:link w:val="111"/>
    <w:qFormat/>
    <w:uiPriority w:val="9"/>
    <w:pPr>
      <w:spacing w:before="100" w:beforeAutospacing="1" w:after="100" w:afterAutospacing="1"/>
      <w:outlineLvl w:val="2"/>
    </w:pPr>
    <w:rPr>
      <w:sz w:val="27"/>
      <w:szCs w:val="27"/>
    </w:rPr>
  </w:style>
  <w:style w:type="paragraph" w:customStyle="1" w:styleId="126">
    <w:name w:val="heading 3_file_194"/>
    <w:basedOn w:val="99"/>
    <w:link w:val="111"/>
    <w:qFormat/>
    <w:uiPriority w:val="9"/>
    <w:pPr>
      <w:spacing w:before="100" w:beforeAutospacing="1" w:after="100" w:afterAutospacing="1"/>
      <w:outlineLvl w:val="2"/>
    </w:pPr>
    <w:rPr>
      <w:sz w:val="27"/>
      <w:szCs w:val="27"/>
    </w:rPr>
  </w:style>
  <w:style w:type="paragraph" w:customStyle="1" w:styleId="127">
    <w:name w:val="heading 3_file_195"/>
    <w:basedOn w:val="101"/>
    <w:link w:val="111"/>
    <w:qFormat/>
    <w:uiPriority w:val="9"/>
    <w:pPr>
      <w:spacing w:before="100" w:beforeAutospacing="1" w:after="100" w:afterAutospacing="1"/>
      <w:outlineLvl w:val="2"/>
    </w:pPr>
    <w:rPr>
      <w:sz w:val="27"/>
      <w:szCs w:val="27"/>
    </w:rPr>
  </w:style>
  <w:style w:type="paragraph" w:customStyle="1" w:styleId="128">
    <w:name w:val="heading 3_file_196"/>
    <w:basedOn w:val="103"/>
    <w:link w:val="111"/>
    <w:qFormat/>
    <w:uiPriority w:val="9"/>
    <w:pPr>
      <w:spacing w:before="100" w:beforeAutospacing="1" w:after="100" w:afterAutospacing="1"/>
      <w:outlineLvl w:val="2"/>
    </w:pPr>
    <w:rPr>
      <w:sz w:val="27"/>
      <w:szCs w:val="27"/>
    </w:rPr>
  </w:style>
  <w:style w:type="paragraph" w:customStyle="1" w:styleId="129">
    <w:name w:val="heading 3_file_197"/>
    <w:basedOn w:val="105"/>
    <w:link w:val="111"/>
    <w:qFormat/>
    <w:uiPriority w:val="9"/>
    <w:pPr>
      <w:spacing w:before="100" w:beforeAutospacing="1" w:after="100" w:afterAutospacing="1"/>
      <w:outlineLvl w:val="2"/>
    </w:pPr>
    <w:rPr>
      <w:sz w:val="27"/>
      <w:szCs w:val="27"/>
    </w:rPr>
  </w:style>
  <w:style w:type="paragraph" w:customStyle="1" w:styleId="130">
    <w:name w:val="heading 3_file_198"/>
    <w:basedOn w:val="107"/>
    <w:link w:val="111"/>
    <w:qFormat/>
    <w:uiPriority w:val="9"/>
    <w:pPr>
      <w:spacing w:before="100" w:beforeAutospacing="1" w:after="100" w:afterAutospacing="1"/>
      <w:outlineLvl w:val="2"/>
    </w:pPr>
    <w:rPr>
      <w:sz w:val="27"/>
      <w:szCs w:val="27"/>
    </w:rPr>
  </w:style>
  <w:style w:type="paragraph" w:customStyle="1" w:styleId="131">
    <w:name w:val="heading 3_file_199"/>
    <w:basedOn w:val="109"/>
    <w:link w:val="111"/>
    <w:qFormat/>
    <w:uiPriority w:val="9"/>
    <w:pPr>
      <w:spacing w:before="100" w:beforeAutospacing="1" w:after="100" w:afterAutospacing="1"/>
      <w:outlineLvl w:val="2"/>
    </w:pPr>
    <w:rPr>
      <w:sz w:val="27"/>
      <w:szCs w:val="27"/>
    </w:rPr>
  </w:style>
  <w:style w:type="character" w:customStyle="1" w:styleId="132">
    <w:name w:val="样式1"/>
    <w:qFormat/>
    <w:uiPriority w:val="0"/>
    <w:rPr>
      <w:rFonts w:ascii="宋体" w:hAnsi="宋体"/>
      <w:szCs w:val="21"/>
    </w:rPr>
  </w:style>
  <w:style w:type="character" w:customStyle="1" w:styleId="133">
    <w:name w:val="标题 2 字符"/>
    <w:link w:val="134"/>
    <w:qFormat/>
    <w:uiPriority w:val="0"/>
    <w:rPr>
      <w:rFonts w:eastAsia="隶书"/>
      <w:b/>
      <w:sz w:val="44"/>
    </w:rPr>
  </w:style>
  <w:style w:type="paragraph" w:customStyle="1" w:styleId="134">
    <w:name w:val="heading 2_file_171_file_180"/>
    <w:basedOn w:val="71"/>
    <w:link w:val="133"/>
    <w:qFormat/>
    <w:uiPriority w:val="9"/>
    <w:pPr>
      <w:spacing w:before="100" w:beforeAutospacing="1" w:after="100" w:afterAutospacing="1"/>
      <w:outlineLvl w:val="1"/>
    </w:pPr>
    <w:rPr>
      <w:sz w:val="36"/>
      <w:szCs w:val="36"/>
    </w:rPr>
  </w:style>
  <w:style w:type="paragraph" w:customStyle="1" w:styleId="135">
    <w:name w:val="heading 2_file_181"/>
    <w:basedOn w:val="73"/>
    <w:link w:val="133"/>
    <w:qFormat/>
    <w:uiPriority w:val="9"/>
    <w:pPr>
      <w:spacing w:before="100" w:beforeAutospacing="1" w:after="100" w:afterAutospacing="1"/>
      <w:outlineLvl w:val="1"/>
    </w:pPr>
    <w:rPr>
      <w:sz w:val="36"/>
      <w:szCs w:val="36"/>
    </w:rPr>
  </w:style>
  <w:style w:type="paragraph" w:customStyle="1" w:styleId="136">
    <w:name w:val="heading 2_file_182"/>
    <w:basedOn w:val="75"/>
    <w:link w:val="133"/>
    <w:qFormat/>
    <w:uiPriority w:val="9"/>
    <w:pPr>
      <w:spacing w:before="100" w:beforeAutospacing="1" w:after="100" w:afterAutospacing="1"/>
      <w:outlineLvl w:val="1"/>
    </w:pPr>
    <w:rPr>
      <w:sz w:val="36"/>
      <w:szCs w:val="36"/>
    </w:rPr>
  </w:style>
  <w:style w:type="paragraph" w:customStyle="1" w:styleId="137">
    <w:name w:val="heading 2_file_183"/>
    <w:basedOn w:val="77"/>
    <w:link w:val="133"/>
    <w:qFormat/>
    <w:uiPriority w:val="9"/>
    <w:pPr>
      <w:spacing w:before="100" w:beforeAutospacing="1" w:after="100" w:afterAutospacing="1"/>
      <w:outlineLvl w:val="1"/>
    </w:pPr>
    <w:rPr>
      <w:sz w:val="36"/>
      <w:szCs w:val="36"/>
    </w:rPr>
  </w:style>
  <w:style w:type="paragraph" w:customStyle="1" w:styleId="138">
    <w:name w:val="heading 2_file_184"/>
    <w:basedOn w:val="79"/>
    <w:link w:val="133"/>
    <w:qFormat/>
    <w:uiPriority w:val="9"/>
    <w:pPr>
      <w:spacing w:before="100" w:beforeAutospacing="1" w:after="100" w:afterAutospacing="1"/>
      <w:outlineLvl w:val="1"/>
    </w:pPr>
    <w:rPr>
      <w:sz w:val="36"/>
      <w:szCs w:val="36"/>
    </w:rPr>
  </w:style>
  <w:style w:type="paragraph" w:customStyle="1" w:styleId="139">
    <w:name w:val="heading 2_file_185"/>
    <w:basedOn w:val="81"/>
    <w:link w:val="133"/>
    <w:qFormat/>
    <w:uiPriority w:val="9"/>
    <w:pPr>
      <w:spacing w:before="100" w:beforeAutospacing="1" w:after="100" w:afterAutospacing="1"/>
      <w:outlineLvl w:val="1"/>
    </w:pPr>
    <w:rPr>
      <w:sz w:val="36"/>
      <w:szCs w:val="36"/>
    </w:rPr>
  </w:style>
  <w:style w:type="paragraph" w:customStyle="1" w:styleId="140">
    <w:name w:val="heading 2_file_186"/>
    <w:basedOn w:val="83"/>
    <w:link w:val="133"/>
    <w:qFormat/>
    <w:uiPriority w:val="9"/>
    <w:pPr>
      <w:spacing w:before="100" w:beforeAutospacing="1" w:after="100" w:afterAutospacing="1"/>
      <w:outlineLvl w:val="1"/>
    </w:pPr>
    <w:rPr>
      <w:sz w:val="36"/>
      <w:szCs w:val="36"/>
    </w:rPr>
  </w:style>
  <w:style w:type="paragraph" w:customStyle="1" w:styleId="141">
    <w:name w:val="heading 2_file_187"/>
    <w:basedOn w:val="85"/>
    <w:link w:val="133"/>
    <w:qFormat/>
    <w:uiPriority w:val="9"/>
    <w:pPr>
      <w:spacing w:before="100" w:beforeAutospacing="1" w:after="100" w:afterAutospacing="1"/>
      <w:outlineLvl w:val="1"/>
    </w:pPr>
    <w:rPr>
      <w:sz w:val="36"/>
      <w:szCs w:val="36"/>
    </w:rPr>
  </w:style>
  <w:style w:type="paragraph" w:customStyle="1" w:styleId="142">
    <w:name w:val="heading 2_file_188"/>
    <w:basedOn w:val="87"/>
    <w:link w:val="133"/>
    <w:qFormat/>
    <w:uiPriority w:val="9"/>
    <w:pPr>
      <w:spacing w:before="100" w:beforeAutospacing="1" w:after="100" w:afterAutospacing="1"/>
      <w:outlineLvl w:val="1"/>
    </w:pPr>
    <w:rPr>
      <w:sz w:val="36"/>
      <w:szCs w:val="36"/>
    </w:rPr>
  </w:style>
  <w:style w:type="paragraph" w:customStyle="1" w:styleId="143">
    <w:name w:val="heading 2_file_189"/>
    <w:basedOn w:val="89"/>
    <w:link w:val="133"/>
    <w:qFormat/>
    <w:uiPriority w:val="9"/>
    <w:pPr>
      <w:spacing w:before="100" w:beforeAutospacing="1" w:after="100" w:afterAutospacing="1"/>
      <w:outlineLvl w:val="1"/>
    </w:pPr>
    <w:rPr>
      <w:sz w:val="36"/>
      <w:szCs w:val="36"/>
    </w:rPr>
  </w:style>
  <w:style w:type="paragraph" w:customStyle="1" w:styleId="144">
    <w:name w:val="heading 2_file_190"/>
    <w:basedOn w:val="91"/>
    <w:link w:val="133"/>
    <w:qFormat/>
    <w:uiPriority w:val="9"/>
    <w:pPr>
      <w:spacing w:before="100" w:beforeAutospacing="1" w:after="100" w:afterAutospacing="1"/>
      <w:outlineLvl w:val="1"/>
    </w:pPr>
    <w:rPr>
      <w:sz w:val="36"/>
      <w:szCs w:val="36"/>
    </w:rPr>
  </w:style>
  <w:style w:type="paragraph" w:customStyle="1" w:styleId="145">
    <w:name w:val="heading 2_file_191"/>
    <w:basedOn w:val="93"/>
    <w:link w:val="133"/>
    <w:qFormat/>
    <w:uiPriority w:val="9"/>
    <w:pPr>
      <w:spacing w:before="100" w:beforeAutospacing="1" w:after="100" w:afterAutospacing="1"/>
      <w:outlineLvl w:val="1"/>
    </w:pPr>
    <w:rPr>
      <w:sz w:val="36"/>
      <w:szCs w:val="36"/>
    </w:rPr>
  </w:style>
  <w:style w:type="paragraph" w:customStyle="1" w:styleId="146">
    <w:name w:val="heading 2_file_192"/>
    <w:basedOn w:val="95"/>
    <w:link w:val="133"/>
    <w:qFormat/>
    <w:uiPriority w:val="9"/>
    <w:pPr>
      <w:spacing w:before="100" w:beforeAutospacing="1" w:after="100" w:afterAutospacing="1"/>
      <w:outlineLvl w:val="1"/>
    </w:pPr>
    <w:rPr>
      <w:sz w:val="36"/>
      <w:szCs w:val="36"/>
    </w:rPr>
  </w:style>
  <w:style w:type="paragraph" w:customStyle="1" w:styleId="147">
    <w:name w:val="heading 2_file_193"/>
    <w:basedOn w:val="97"/>
    <w:link w:val="133"/>
    <w:qFormat/>
    <w:uiPriority w:val="9"/>
    <w:pPr>
      <w:spacing w:before="100" w:beforeAutospacing="1" w:after="100" w:afterAutospacing="1"/>
      <w:outlineLvl w:val="1"/>
    </w:pPr>
    <w:rPr>
      <w:sz w:val="36"/>
      <w:szCs w:val="36"/>
    </w:rPr>
  </w:style>
  <w:style w:type="paragraph" w:customStyle="1" w:styleId="148">
    <w:name w:val="heading 2_file_194"/>
    <w:basedOn w:val="99"/>
    <w:link w:val="133"/>
    <w:qFormat/>
    <w:uiPriority w:val="9"/>
    <w:pPr>
      <w:spacing w:before="100" w:beforeAutospacing="1" w:after="100" w:afterAutospacing="1"/>
      <w:outlineLvl w:val="1"/>
    </w:pPr>
    <w:rPr>
      <w:sz w:val="36"/>
      <w:szCs w:val="36"/>
    </w:rPr>
  </w:style>
  <w:style w:type="paragraph" w:customStyle="1" w:styleId="149">
    <w:name w:val="heading 2_file_195"/>
    <w:basedOn w:val="101"/>
    <w:link w:val="133"/>
    <w:qFormat/>
    <w:uiPriority w:val="9"/>
    <w:pPr>
      <w:spacing w:before="100" w:beforeAutospacing="1" w:after="100" w:afterAutospacing="1"/>
      <w:outlineLvl w:val="1"/>
    </w:pPr>
    <w:rPr>
      <w:sz w:val="36"/>
      <w:szCs w:val="36"/>
    </w:rPr>
  </w:style>
  <w:style w:type="paragraph" w:customStyle="1" w:styleId="150">
    <w:name w:val="heading 2_file_196"/>
    <w:basedOn w:val="103"/>
    <w:link w:val="133"/>
    <w:qFormat/>
    <w:uiPriority w:val="9"/>
    <w:pPr>
      <w:spacing w:before="100" w:beforeAutospacing="1" w:after="100" w:afterAutospacing="1"/>
      <w:outlineLvl w:val="1"/>
    </w:pPr>
    <w:rPr>
      <w:sz w:val="36"/>
      <w:szCs w:val="36"/>
    </w:rPr>
  </w:style>
  <w:style w:type="paragraph" w:customStyle="1" w:styleId="151">
    <w:name w:val="heading 2_file_197"/>
    <w:basedOn w:val="105"/>
    <w:link w:val="133"/>
    <w:qFormat/>
    <w:uiPriority w:val="9"/>
    <w:pPr>
      <w:spacing w:before="100" w:beforeAutospacing="1" w:after="100" w:afterAutospacing="1"/>
      <w:outlineLvl w:val="1"/>
    </w:pPr>
    <w:rPr>
      <w:sz w:val="36"/>
      <w:szCs w:val="36"/>
    </w:rPr>
  </w:style>
  <w:style w:type="paragraph" w:customStyle="1" w:styleId="152">
    <w:name w:val="heading 2_file_198"/>
    <w:basedOn w:val="107"/>
    <w:link w:val="133"/>
    <w:qFormat/>
    <w:uiPriority w:val="9"/>
    <w:pPr>
      <w:spacing w:before="100" w:beforeAutospacing="1" w:after="100" w:afterAutospacing="1"/>
      <w:outlineLvl w:val="1"/>
    </w:pPr>
    <w:rPr>
      <w:sz w:val="36"/>
      <w:szCs w:val="36"/>
    </w:rPr>
  </w:style>
  <w:style w:type="paragraph" w:customStyle="1" w:styleId="153">
    <w:name w:val="heading 2_file_199"/>
    <w:basedOn w:val="109"/>
    <w:link w:val="133"/>
    <w:qFormat/>
    <w:uiPriority w:val="9"/>
    <w:pPr>
      <w:spacing w:before="100" w:beforeAutospacing="1" w:after="100" w:afterAutospacing="1"/>
      <w:outlineLvl w:val="1"/>
    </w:pPr>
    <w:rPr>
      <w:sz w:val="36"/>
      <w:szCs w:val="36"/>
    </w:rPr>
  </w:style>
  <w:style w:type="character" w:customStyle="1" w:styleId="154">
    <w:name w:val="正文文本缩进 字符"/>
    <w:link w:val="21"/>
    <w:qFormat/>
    <w:uiPriority w:val="0"/>
    <w:rPr>
      <w:kern w:val="2"/>
      <w:sz w:val="21"/>
      <w:szCs w:val="24"/>
    </w:rPr>
  </w:style>
  <w:style w:type="character" w:customStyle="1" w:styleId="155">
    <w:name w:val="页脚 Char2"/>
    <w:semiHidden/>
    <w:qFormat/>
    <w:uiPriority w:val="99"/>
    <w:rPr>
      <w:kern w:val="2"/>
      <w:sz w:val="18"/>
      <w:szCs w:val="18"/>
    </w:rPr>
  </w:style>
  <w:style w:type="character" w:customStyle="1" w:styleId="156">
    <w:name w:val="列表段落 字符"/>
    <w:link w:val="157"/>
    <w:qFormat/>
    <w:locked/>
    <w:uiPriority w:val="34"/>
    <w:rPr>
      <w:rFonts w:ascii="Calibri" w:hAnsi="Calibri"/>
      <w:kern w:val="2"/>
      <w:sz w:val="21"/>
      <w:szCs w:val="22"/>
    </w:rPr>
  </w:style>
  <w:style w:type="paragraph" w:styleId="157">
    <w:name w:val="List Paragraph"/>
    <w:basedOn w:val="1"/>
    <w:link w:val="156"/>
    <w:qFormat/>
    <w:uiPriority w:val="34"/>
    <w:pPr>
      <w:ind w:firstLine="420" w:firstLineChars="200"/>
    </w:pPr>
    <w:rPr>
      <w:rFonts w:ascii="Calibri" w:hAnsi="Calibri"/>
      <w:szCs w:val="22"/>
    </w:rPr>
  </w:style>
  <w:style w:type="character" w:customStyle="1" w:styleId="158">
    <w:name w:val="gray"/>
    <w:qFormat/>
    <w:uiPriority w:val="0"/>
    <w:rPr>
      <w:rFonts w:ascii="Tahoma" w:hAnsi="Tahoma" w:eastAsia="宋体"/>
      <w:kern w:val="2"/>
      <w:sz w:val="24"/>
      <w:szCs w:val="24"/>
      <w:lang w:val="en-US" w:eastAsia="zh-CN" w:bidi="ar-SA"/>
    </w:rPr>
  </w:style>
  <w:style w:type="character" w:customStyle="1" w:styleId="159">
    <w:name w:val="HTML 预设格式 Char1"/>
    <w:qFormat/>
    <w:uiPriority w:val="99"/>
    <w:rPr>
      <w:rFonts w:ascii="Courier New" w:hAnsi="Courier New" w:cs="Courier New"/>
      <w:kern w:val="2"/>
    </w:rPr>
  </w:style>
  <w:style w:type="character" w:customStyle="1" w:styleId="160">
    <w:name w:val="mark"/>
    <w:basedOn w:val="50"/>
    <w:qFormat/>
    <w:uiPriority w:val="0"/>
  </w:style>
  <w:style w:type="character" w:customStyle="1" w:styleId="161">
    <w:name w:val="A15"/>
    <w:qFormat/>
    <w:uiPriority w:val="0"/>
    <w:rPr>
      <w:rFonts w:ascii="Times New Roman" w:hAnsi="Times New Roman"/>
      <w:color w:val="000000"/>
      <w:sz w:val="14"/>
      <w:szCs w:val="14"/>
    </w:rPr>
  </w:style>
  <w:style w:type="character" w:customStyle="1" w:styleId="162">
    <w:name w:val="日期 Char1"/>
    <w:semiHidden/>
    <w:qFormat/>
    <w:uiPriority w:val="99"/>
    <w:rPr>
      <w:rFonts w:ascii="Times New Roman" w:hAnsi="Times New Roman" w:eastAsia="宋体" w:cs="Times New Roman"/>
      <w:szCs w:val="24"/>
    </w:rPr>
  </w:style>
  <w:style w:type="character" w:customStyle="1" w:styleId="163">
    <w:name w:val="引用 字符"/>
    <w:link w:val="164"/>
    <w:qFormat/>
    <w:uiPriority w:val="29"/>
    <w:rPr>
      <w:i/>
      <w:iCs/>
      <w:color w:val="404040"/>
      <w:kern w:val="2"/>
      <w:sz w:val="21"/>
      <w:szCs w:val="24"/>
    </w:rPr>
  </w:style>
  <w:style w:type="paragraph" w:styleId="164">
    <w:name w:val="Quote"/>
    <w:basedOn w:val="1"/>
    <w:next w:val="1"/>
    <w:link w:val="163"/>
    <w:qFormat/>
    <w:uiPriority w:val="29"/>
    <w:pPr>
      <w:spacing w:before="200" w:after="160"/>
      <w:ind w:left="864" w:right="864"/>
      <w:jc w:val="center"/>
    </w:pPr>
    <w:rPr>
      <w:i/>
      <w:iCs/>
      <w:color w:val="404040"/>
    </w:rPr>
  </w:style>
  <w:style w:type="character" w:customStyle="1" w:styleId="165">
    <w:name w:val="超链接2"/>
    <w:qFormat/>
    <w:uiPriority w:val="0"/>
    <w:rPr>
      <w:rFonts w:hint="eastAsia" w:ascii="宋体" w:hAnsi="宋体" w:eastAsia="宋体"/>
      <w:color w:val="FFFFFF"/>
      <w:sz w:val="18"/>
      <w:szCs w:val="18"/>
      <w:u w:val="none"/>
    </w:rPr>
  </w:style>
  <w:style w:type="character" w:customStyle="1" w:styleId="166">
    <w:name w:val="ca-2"/>
    <w:basedOn w:val="50"/>
    <w:qFormat/>
    <w:uiPriority w:val="0"/>
  </w:style>
  <w:style w:type="character" w:customStyle="1" w:styleId="167">
    <w:name w:val="页脚 Char1"/>
    <w:semiHidden/>
    <w:qFormat/>
    <w:uiPriority w:val="99"/>
    <w:rPr>
      <w:rFonts w:ascii="Times New Roman" w:hAnsi="Times New Roman" w:eastAsia="宋体" w:cs="Times New Roman"/>
      <w:sz w:val="18"/>
      <w:szCs w:val="18"/>
    </w:rPr>
  </w:style>
  <w:style w:type="character" w:customStyle="1" w:styleId="168">
    <w:name w:val="正文文本 3 字符"/>
    <w:link w:val="19"/>
    <w:qFormat/>
    <w:uiPriority w:val="0"/>
    <w:rPr>
      <w:b/>
      <w:bCs/>
      <w:sz w:val="24"/>
      <w:szCs w:val="24"/>
    </w:rPr>
  </w:style>
  <w:style w:type="character" w:customStyle="1" w:styleId="169">
    <w:name w:val="引用 Char1"/>
    <w:qFormat/>
    <w:uiPriority w:val="99"/>
    <w:rPr>
      <w:rFonts w:ascii="Times New Roman" w:hAnsi="Times New Roman"/>
      <w:i/>
      <w:iCs/>
      <w:color w:val="000000"/>
      <w:kern w:val="2"/>
      <w:sz w:val="21"/>
      <w:szCs w:val="24"/>
    </w:rPr>
  </w:style>
  <w:style w:type="character" w:customStyle="1" w:styleId="170">
    <w:name w:val="正文缩进 字符"/>
    <w:link w:val="9"/>
    <w:qFormat/>
    <w:uiPriority w:val="0"/>
    <w:rPr>
      <w:rFonts w:ascii="宋体"/>
      <w:snapToGrid w:val="0"/>
    </w:rPr>
  </w:style>
  <w:style w:type="character" w:customStyle="1" w:styleId="171">
    <w:name w:val="标题 7 字符"/>
    <w:link w:val="11"/>
    <w:qFormat/>
    <w:uiPriority w:val="0"/>
    <w:rPr>
      <w:b/>
      <w:kern w:val="2"/>
      <w:sz w:val="24"/>
      <w:szCs w:val="24"/>
    </w:rPr>
  </w:style>
  <w:style w:type="character" w:customStyle="1" w:styleId="172">
    <w:name w:val="style21"/>
    <w:qFormat/>
    <w:uiPriority w:val="0"/>
    <w:rPr>
      <w:sz w:val="22"/>
      <w:szCs w:val="22"/>
    </w:rPr>
  </w:style>
  <w:style w:type="character" w:customStyle="1" w:styleId="173">
    <w:name w:val="A4"/>
    <w:qFormat/>
    <w:uiPriority w:val="0"/>
    <w:rPr>
      <w:rFonts w:ascii="新宋体" w:eastAsia="新宋体" w:cs="新宋体"/>
      <w:color w:val="000000"/>
      <w:lang w:bidi="ar-SA"/>
    </w:rPr>
  </w:style>
  <w:style w:type="character" w:customStyle="1" w:styleId="174">
    <w:name w:val="纯文本 字符1"/>
    <w:qFormat/>
    <w:uiPriority w:val="0"/>
    <w:rPr>
      <w:rFonts w:ascii="宋体" w:hAnsi="Courier New" w:eastAsia="宋体" w:cs="Courier New"/>
      <w:szCs w:val="21"/>
    </w:rPr>
  </w:style>
  <w:style w:type="character" w:customStyle="1" w:styleId="175">
    <w:name w:val="Subtle Emphasis"/>
    <w:qFormat/>
    <w:uiPriority w:val="19"/>
    <w:rPr>
      <w:i/>
      <w:iCs/>
      <w:color w:val="808080"/>
    </w:rPr>
  </w:style>
  <w:style w:type="character" w:customStyle="1" w:styleId="176">
    <w:name w:val="宏文本 字符"/>
    <w:link w:val="3"/>
    <w:qFormat/>
    <w:uiPriority w:val="99"/>
    <w:rPr>
      <w:rFonts w:ascii="Courier New" w:hAnsi="Courier New"/>
      <w:kern w:val="2"/>
      <w:sz w:val="24"/>
      <w:szCs w:val="24"/>
      <w:lang w:val="en-US" w:eastAsia="zh-CN" w:bidi="ar-SA"/>
    </w:rPr>
  </w:style>
  <w:style w:type="character" w:customStyle="1" w:styleId="177">
    <w:name w:val="正文文本缩进 3 Char2"/>
    <w:semiHidden/>
    <w:qFormat/>
    <w:uiPriority w:val="99"/>
    <w:rPr>
      <w:kern w:val="2"/>
      <w:sz w:val="16"/>
      <w:szCs w:val="16"/>
    </w:rPr>
  </w:style>
  <w:style w:type="character" w:customStyle="1" w:styleId="178">
    <w:name w:val="日期 字符"/>
    <w:link w:val="29"/>
    <w:qFormat/>
    <w:uiPriority w:val="0"/>
    <w:rPr>
      <w:kern w:val="2"/>
      <w:sz w:val="24"/>
      <w:szCs w:val="24"/>
    </w:rPr>
  </w:style>
  <w:style w:type="character" w:customStyle="1" w:styleId="179">
    <w:name w:val="正文文本缩进 3 Char1"/>
    <w:semiHidden/>
    <w:qFormat/>
    <w:uiPriority w:val="99"/>
    <w:rPr>
      <w:rFonts w:ascii="Times New Roman" w:hAnsi="Times New Roman" w:eastAsia="宋体" w:cs="Times New Roman"/>
      <w:sz w:val="16"/>
      <w:szCs w:val="16"/>
    </w:rPr>
  </w:style>
  <w:style w:type="character" w:customStyle="1" w:styleId="180">
    <w:name w:val="普通文字 Char Char4"/>
    <w:qFormat/>
    <w:uiPriority w:val="0"/>
    <w:rPr>
      <w:rFonts w:ascii="宋体" w:hAnsi="Courier New" w:eastAsia="宋体" w:cs="Courier New"/>
      <w:szCs w:val="21"/>
    </w:rPr>
  </w:style>
  <w:style w:type="character" w:customStyle="1" w:styleId="181">
    <w:name w:val="text1"/>
    <w:basedOn w:val="50"/>
    <w:qFormat/>
    <w:uiPriority w:val="0"/>
  </w:style>
  <w:style w:type="character" w:customStyle="1" w:styleId="182">
    <w:name w:val="表正文 Char2"/>
    <w:qFormat/>
    <w:uiPriority w:val="0"/>
    <w:rPr>
      <w:rFonts w:ascii="Times New Roman" w:hAnsi="Times New Roman"/>
      <w:kern w:val="2"/>
      <w:sz w:val="21"/>
    </w:rPr>
  </w:style>
  <w:style w:type="character" w:customStyle="1" w:styleId="183">
    <w:name w:val="项目排列 Char Char"/>
    <w:link w:val="184"/>
    <w:qFormat/>
    <w:uiPriority w:val="0"/>
    <w:rPr>
      <w:kern w:val="2"/>
      <w:sz w:val="24"/>
      <w:szCs w:val="24"/>
    </w:rPr>
  </w:style>
  <w:style w:type="paragraph" w:customStyle="1" w:styleId="184">
    <w:name w:val="项目排列"/>
    <w:basedOn w:val="1"/>
    <w:link w:val="183"/>
    <w:qFormat/>
    <w:uiPriority w:val="0"/>
    <w:pPr>
      <w:numPr>
        <w:ilvl w:val="0"/>
        <w:numId w:val="1"/>
      </w:numPr>
      <w:tabs>
        <w:tab w:val="left" w:pos="1200"/>
      </w:tabs>
      <w:spacing w:before="156" w:beforeLines="50" w:after="156" w:afterLines="50" w:line="300" w:lineRule="auto"/>
    </w:pPr>
    <w:rPr>
      <w:sz w:val="24"/>
    </w:rPr>
  </w:style>
  <w:style w:type="character" w:customStyle="1" w:styleId="185">
    <w:name w:val="正文文本缩进 3 字符"/>
    <w:link w:val="2"/>
    <w:qFormat/>
    <w:uiPriority w:val="0"/>
    <w:rPr>
      <w:kern w:val="2"/>
      <w:sz w:val="16"/>
      <w:szCs w:val="16"/>
    </w:rPr>
  </w:style>
  <w:style w:type="character" w:customStyle="1" w:styleId="186">
    <w:name w:val="text11"/>
    <w:qFormat/>
    <w:uiPriority w:val="0"/>
    <w:rPr>
      <w:rFonts w:hint="default" w:ascii="Verdana" w:hAnsi="Verdana"/>
      <w:color w:val="4E4E4E"/>
      <w:sz w:val="18"/>
      <w:szCs w:val="18"/>
    </w:rPr>
  </w:style>
  <w:style w:type="character" w:customStyle="1" w:styleId="187">
    <w:name w:val="批注文字 字符"/>
    <w:link w:val="18"/>
    <w:qFormat/>
    <w:uiPriority w:val="99"/>
    <w:rPr>
      <w:kern w:val="2"/>
      <w:sz w:val="21"/>
      <w:szCs w:val="24"/>
    </w:rPr>
  </w:style>
  <w:style w:type="character" w:customStyle="1" w:styleId="188">
    <w:name w:val="lmain1"/>
    <w:qFormat/>
    <w:uiPriority w:val="0"/>
    <w:rPr>
      <w:color w:val="407AAB"/>
      <w:sz w:val="30"/>
      <w:szCs w:val="30"/>
    </w:rPr>
  </w:style>
  <w:style w:type="character" w:customStyle="1" w:styleId="189">
    <w:name w:val="case31"/>
    <w:qFormat/>
    <w:uiPriority w:val="0"/>
    <w:rPr>
      <w:rFonts w:hint="default"/>
      <w:sz w:val="21"/>
      <w:szCs w:val="21"/>
    </w:rPr>
  </w:style>
  <w:style w:type="character" w:customStyle="1" w:styleId="190">
    <w:name w:val="ca-11"/>
    <w:qFormat/>
    <w:uiPriority w:val="0"/>
    <w:rPr>
      <w:rFonts w:hint="eastAsia" w:ascii="宋体" w:hAnsi="宋体" w:eastAsia="宋体"/>
      <w:b/>
      <w:bCs/>
      <w:spacing w:val="-20"/>
      <w:sz w:val="21"/>
      <w:szCs w:val="21"/>
    </w:rPr>
  </w:style>
  <w:style w:type="character" w:customStyle="1" w:styleId="191">
    <w:name w:val="f161"/>
    <w:qFormat/>
    <w:uiPriority w:val="0"/>
    <w:rPr>
      <w:b/>
      <w:bCs/>
      <w:sz w:val="24"/>
      <w:szCs w:val="24"/>
    </w:rPr>
  </w:style>
  <w:style w:type="character" w:customStyle="1" w:styleId="192">
    <w:name w:val="标题 4 字符"/>
    <w:link w:val="193"/>
    <w:qFormat/>
    <w:uiPriority w:val="0"/>
    <w:rPr>
      <w:rFonts w:ascii="Arial" w:hAnsi="Arial" w:eastAsia="黑体"/>
      <w:b/>
      <w:bCs/>
      <w:kern w:val="2"/>
      <w:sz w:val="28"/>
      <w:szCs w:val="28"/>
    </w:rPr>
  </w:style>
  <w:style w:type="paragraph" w:customStyle="1" w:styleId="193">
    <w:name w:val="heading 4_file_171_file_180"/>
    <w:basedOn w:val="71"/>
    <w:link w:val="192"/>
    <w:qFormat/>
    <w:uiPriority w:val="9"/>
    <w:pPr>
      <w:spacing w:before="100" w:beforeAutospacing="1" w:after="100" w:afterAutospacing="1"/>
      <w:outlineLvl w:val="3"/>
    </w:pPr>
  </w:style>
  <w:style w:type="paragraph" w:customStyle="1" w:styleId="194">
    <w:name w:val="heading 4_file_181"/>
    <w:basedOn w:val="73"/>
    <w:link w:val="192"/>
    <w:qFormat/>
    <w:uiPriority w:val="9"/>
    <w:pPr>
      <w:spacing w:before="100" w:beforeAutospacing="1" w:after="100" w:afterAutospacing="1"/>
      <w:outlineLvl w:val="3"/>
    </w:pPr>
  </w:style>
  <w:style w:type="paragraph" w:customStyle="1" w:styleId="195">
    <w:name w:val="heading 4_file_182"/>
    <w:basedOn w:val="75"/>
    <w:link w:val="192"/>
    <w:qFormat/>
    <w:uiPriority w:val="9"/>
    <w:pPr>
      <w:spacing w:before="100" w:beforeAutospacing="1" w:after="100" w:afterAutospacing="1"/>
      <w:outlineLvl w:val="3"/>
    </w:pPr>
  </w:style>
  <w:style w:type="paragraph" w:customStyle="1" w:styleId="196">
    <w:name w:val="heading 4_file_183"/>
    <w:basedOn w:val="77"/>
    <w:link w:val="192"/>
    <w:qFormat/>
    <w:uiPriority w:val="9"/>
    <w:pPr>
      <w:spacing w:before="100" w:beforeAutospacing="1" w:after="100" w:afterAutospacing="1"/>
      <w:outlineLvl w:val="3"/>
    </w:pPr>
  </w:style>
  <w:style w:type="paragraph" w:customStyle="1" w:styleId="197">
    <w:name w:val="heading 4_file_184"/>
    <w:basedOn w:val="79"/>
    <w:link w:val="192"/>
    <w:qFormat/>
    <w:uiPriority w:val="9"/>
    <w:pPr>
      <w:spacing w:before="100" w:beforeAutospacing="1" w:after="100" w:afterAutospacing="1"/>
      <w:outlineLvl w:val="3"/>
    </w:pPr>
  </w:style>
  <w:style w:type="paragraph" w:customStyle="1" w:styleId="198">
    <w:name w:val="heading 4_file_185"/>
    <w:basedOn w:val="81"/>
    <w:link w:val="192"/>
    <w:qFormat/>
    <w:uiPriority w:val="9"/>
    <w:pPr>
      <w:spacing w:before="100" w:beforeAutospacing="1" w:after="100" w:afterAutospacing="1"/>
      <w:outlineLvl w:val="3"/>
    </w:pPr>
  </w:style>
  <w:style w:type="paragraph" w:customStyle="1" w:styleId="199">
    <w:name w:val="heading 4_file_186"/>
    <w:basedOn w:val="83"/>
    <w:link w:val="192"/>
    <w:qFormat/>
    <w:uiPriority w:val="9"/>
    <w:pPr>
      <w:spacing w:before="100" w:beforeAutospacing="1" w:after="100" w:afterAutospacing="1"/>
      <w:outlineLvl w:val="3"/>
    </w:pPr>
  </w:style>
  <w:style w:type="paragraph" w:customStyle="1" w:styleId="200">
    <w:name w:val="heading 4_file_187"/>
    <w:basedOn w:val="85"/>
    <w:link w:val="192"/>
    <w:qFormat/>
    <w:uiPriority w:val="9"/>
    <w:pPr>
      <w:spacing w:before="100" w:beforeAutospacing="1" w:after="100" w:afterAutospacing="1"/>
      <w:outlineLvl w:val="3"/>
    </w:pPr>
  </w:style>
  <w:style w:type="paragraph" w:customStyle="1" w:styleId="201">
    <w:name w:val="heading 4_file_188"/>
    <w:basedOn w:val="87"/>
    <w:link w:val="192"/>
    <w:qFormat/>
    <w:uiPriority w:val="9"/>
    <w:pPr>
      <w:spacing w:before="100" w:beforeAutospacing="1" w:after="100" w:afterAutospacing="1"/>
      <w:outlineLvl w:val="3"/>
    </w:pPr>
  </w:style>
  <w:style w:type="paragraph" w:customStyle="1" w:styleId="202">
    <w:name w:val="heading 4_file_189"/>
    <w:basedOn w:val="89"/>
    <w:link w:val="192"/>
    <w:qFormat/>
    <w:uiPriority w:val="9"/>
    <w:pPr>
      <w:spacing w:before="100" w:beforeAutospacing="1" w:after="100" w:afterAutospacing="1"/>
      <w:outlineLvl w:val="3"/>
    </w:pPr>
  </w:style>
  <w:style w:type="paragraph" w:customStyle="1" w:styleId="203">
    <w:name w:val="heading 4_file_190"/>
    <w:basedOn w:val="91"/>
    <w:link w:val="192"/>
    <w:qFormat/>
    <w:uiPriority w:val="9"/>
    <w:pPr>
      <w:spacing w:before="100" w:beforeAutospacing="1" w:after="100" w:afterAutospacing="1"/>
      <w:outlineLvl w:val="3"/>
    </w:pPr>
  </w:style>
  <w:style w:type="paragraph" w:customStyle="1" w:styleId="204">
    <w:name w:val="heading 4_file_191"/>
    <w:basedOn w:val="93"/>
    <w:link w:val="192"/>
    <w:qFormat/>
    <w:uiPriority w:val="9"/>
    <w:pPr>
      <w:spacing w:before="100" w:beforeAutospacing="1" w:after="100" w:afterAutospacing="1"/>
      <w:outlineLvl w:val="3"/>
    </w:pPr>
  </w:style>
  <w:style w:type="paragraph" w:customStyle="1" w:styleId="205">
    <w:name w:val="heading 4_file_192"/>
    <w:basedOn w:val="95"/>
    <w:link w:val="192"/>
    <w:qFormat/>
    <w:uiPriority w:val="9"/>
    <w:pPr>
      <w:spacing w:before="100" w:beforeAutospacing="1" w:after="100" w:afterAutospacing="1"/>
      <w:outlineLvl w:val="3"/>
    </w:pPr>
  </w:style>
  <w:style w:type="paragraph" w:customStyle="1" w:styleId="206">
    <w:name w:val="heading 4_file_193"/>
    <w:basedOn w:val="97"/>
    <w:link w:val="192"/>
    <w:qFormat/>
    <w:uiPriority w:val="9"/>
    <w:pPr>
      <w:spacing w:before="100" w:beforeAutospacing="1" w:after="100" w:afterAutospacing="1"/>
      <w:outlineLvl w:val="3"/>
    </w:pPr>
  </w:style>
  <w:style w:type="paragraph" w:customStyle="1" w:styleId="207">
    <w:name w:val="heading 4_file_194"/>
    <w:basedOn w:val="99"/>
    <w:link w:val="192"/>
    <w:qFormat/>
    <w:uiPriority w:val="9"/>
    <w:pPr>
      <w:spacing w:before="100" w:beforeAutospacing="1" w:after="100" w:afterAutospacing="1"/>
      <w:outlineLvl w:val="3"/>
    </w:pPr>
  </w:style>
  <w:style w:type="paragraph" w:customStyle="1" w:styleId="208">
    <w:name w:val="heading 4_file_195"/>
    <w:basedOn w:val="101"/>
    <w:link w:val="192"/>
    <w:qFormat/>
    <w:uiPriority w:val="9"/>
    <w:pPr>
      <w:spacing w:before="100" w:beforeAutospacing="1" w:after="100" w:afterAutospacing="1"/>
      <w:outlineLvl w:val="3"/>
    </w:pPr>
  </w:style>
  <w:style w:type="paragraph" w:customStyle="1" w:styleId="209">
    <w:name w:val="heading 4_file_196"/>
    <w:basedOn w:val="103"/>
    <w:link w:val="192"/>
    <w:qFormat/>
    <w:uiPriority w:val="9"/>
    <w:pPr>
      <w:spacing w:before="100" w:beforeAutospacing="1" w:after="100" w:afterAutospacing="1"/>
      <w:outlineLvl w:val="3"/>
    </w:pPr>
  </w:style>
  <w:style w:type="paragraph" w:customStyle="1" w:styleId="210">
    <w:name w:val="heading 4_file_197"/>
    <w:basedOn w:val="105"/>
    <w:link w:val="192"/>
    <w:qFormat/>
    <w:uiPriority w:val="9"/>
    <w:pPr>
      <w:spacing w:before="100" w:beforeAutospacing="1" w:after="100" w:afterAutospacing="1"/>
      <w:outlineLvl w:val="3"/>
    </w:pPr>
  </w:style>
  <w:style w:type="paragraph" w:customStyle="1" w:styleId="211">
    <w:name w:val="heading 4_file_198"/>
    <w:basedOn w:val="107"/>
    <w:link w:val="192"/>
    <w:qFormat/>
    <w:uiPriority w:val="9"/>
    <w:pPr>
      <w:spacing w:before="100" w:beforeAutospacing="1" w:after="100" w:afterAutospacing="1"/>
      <w:outlineLvl w:val="3"/>
    </w:pPr>
  </w:style>
  <w:style w:type="paragraph" w:customStyle="1" w:styleId="212">
    <w:name w:val="heading 4_file_199"/>
    <w:basedOn w:val="109"/>
    <w:link w:val="192"/>
    <w:qFormat/>
    <w:uiPriority w:val="9"/>
    <w:pPr>
      <w:spacing w:before="100" w:beforeAutospacing="1" w:after="100" w:afterAutospacing="1"/>
      <w:outlineLvl w:val="3"/>
    </w:pPr>
  </w:style>
  <w:style w:type="character" w:customStyle="1" w:styleId="213">
    <w:name w:val="正文文本 2 Char2"/>
    <w:qFormat/>
    <w:uiPriority w:val="99"/>
    <w:rPr>
      <w:kern w:val="2"/>
      <w:sz w:val="21"/>
      <w:szCs w:val="24"/>
    </w:rPr>
  </w:style>
  <w:style w:type="character" w:customStyle="1" w:styleId="214">
    <w:name w:val="style1"/>
    <w:basedOn w:val="50"/>
    <w:qFormat/>
    <w:uiPriority w:val="0"/>
  </w:style>
  <w:style w:type="character" w:customStyle="1" w:styleId="215">
    <w:name w:val="ca-21"/>
    <w:qFormat/>
    <w:uiPriority w:val="0"/>
    <w:rPr>
      <w:rFonts w:hint="eastAsia" w:ascii="宋体" w:hAnsi="宋体" w:eastAsia="宋体"/>
      <w:sz w:val="21"/>
      <w:szCs w:val="21"/>
    </w:rPr>
  </w:style>
  <w:style w:type="character" w:customStyle="1" w:styleId="216">
    <w:name w:val="HTML 预设格式 字符"/>
    <w:link w:val="42"/>
    <w:qFormat/>
    <w:uiPriority w:val="99"/>
    <w:rPr>
      <w:rFonts w:ascii="宋体" w:hAnsi="宋体" w:cs="宋体"/>
      <w:sz w:val="24"/>
      <w:szCs w:val="24"/>
    </w:rPr>
  </w:style>
  <w:style w:type="character" w:customStyle="1" w:styleId="217">
    <w:name w:val="Char Char11"/>
    <w:qFormat/>
    <w:uiPriority w:val="0"/>
    <w:rPr>
      <w:rFonts w:ascii="宋体" w:hAnsi="Courier New" w:eastAsia="宋体" w:cs="Courier New"/>
      <w:szCs w:val="21"/>
    </w:rPr>
  </w:style>
  <w:style w:type="character" w:customStyle="1" w:styleId="218">
    <w:name w:val="日期 Char2"/>
    <w:semiHidden/>
    <w:qFormat/>
    <w:uiPriority w:val="99"/>
    <w:rPr>
      <w:kern w:val="2"/>
      <w:sz w:val="21"/>
      <w:szCs w:val="24"/>
    </w:rPr>
  </w:style>
  <w:style w:type="character" w:customStyle="1" w:styleId="219">
    <w:name w:val="hei16b"/>
    <w:basedOn w:val="50"/>
    <w:qFormat/>
    <w:uiPriority w:val="0"/>
  </w:style>
  <w:style w:type="character" w:customStyle="1" w:styleId="220">
    <w:name w:val="标题 1 字符"/>
    <w:link w:val="221"/>
    <w:qFormat/>
    <w:uiPriority w:val="0"/>
    <w:rPr>
      <w:b/>
      <w:bCs/>
      <w:kern w:val="44"/>
      <w:sz w:val="44"/>
      <w:szCs w:val="44"/>
    </w:rPr>
  </w:style>
  <w:style w:type="paragraph" w:customStyle="1" w:styleId="221">
    <w:name w:val="heading 1_file_171_file_180"/>
    <w:basedOn w:val="71"/>
    <w:link w:val="220"/>
    <w:qFormat/>
    <w:uiPriority w:val="9"/>
    <w:pPr>
      <w:spacing w:before="100" w:beforeAutospacing="1" w:after="100" w:afterAutospacing="1"/>
      <w:outlineLvl w:val="0"/>
    </w:pPr>
    <w:rPr>
      <w:kern w:val="36"/>
      <w:sz w:val="48"/>
      <w:szCs w:val="48"/>
    </w:rPr>
  </w:style>
  <w:style w:type="paragraph" w:customStyle="1" w:styleId="222">
    <w:name w:val="heading 1_file_181"/>
    <w:basedOn w:val="73"/>
    <w:link w:val="220"/>
    <w:qFormat/>
    <w:uiPriority w:val="9"/>
    <w:pPr>
      <w:spacing w:before="100" w:beforeAutospacing="1" w:after="100" w:afterAutospacing="1"/>
      <w:outlineLvl w:val="0"/>
    </w:pPr>
    <w:rPr>
      <w:kern w:val="36"/>
      <w:sz w:val="48"/>
      <w:szCs w:val="48"/>
    </w:rPr>
  </w:style>
  <w:style w:type="paragraph" w:customStyle="1" w:styleId="223">
    <w:name w:val="heading 1_file_182"/>
    <w:basedOn w:val="75"/>
    <w:link w:val="220"/>
    <w:qFormat/>
    <w:uiPriority w:val="9"/>
    <w:pPr>
      <w:spacing w:before="100" w:beforeAutospacing="1" w:after="100" w:afterAutospacing="1"/>
      <w:outlineLvl w:val="0"/>
    </w:pPr>
    <w:rPr>
      <w:kern w:val="36"/>
      <w:sz w:val="48"/>
      <w:szCs w:val="48"/>
    </w:rPr>
  </w:style>
  <w:style w:type="paragraph" w:customStyle="1" w:styleId="224">
    <w:name w:val="heading 1_file_183"/>
    <w:basedOn w:val="77"/>
    <w:link w:val="220"/>
    <w:qFormat/>
    <w:uiPriority w:val="9"/>
    <w:pPr>
      <w:spacing w:before="100" w:beforeAutospacing="1" w:after="100" w:afterAutospacing="1"/>
      <w:outlineLvl w:val="0"/>
    </w:pPr>
    <w:rPr>
      <w:kern w:val="36"/>
      <w:sz w:val="48"/>
      <w:szCs w:val="48"/>
    </w:rPr>
  </w:style>
  <w:style w:type="paragraph" w:customStyle="1" w:styleId="225">
    <w:name w:val="heading 1_file_184"/>
    <w:basedOn w:val="79"/>
    <w:link w:val="220"/>
    <w:qFormat/>
    <w:uiPriority w:val="9"/>
    <w:pPr>
      <w:spacing w:before="100" w:beforeAutospacing="1" w:after="100" w:afterAutospacing="1"/>
      <w:outlineLvl w:val="0"/>
    </w:pPr>
    <w:rPr>
      <w:kern w:val="36"/>
      <w:sz w:val="48"/>
      <w:szCs w:val="48"/>
    </w:rPr>
  </w:style>
  <w:style w:type="paragraph" w:customStyle="1" w:styleId="226">
    <w:name w:val="heading 1_file_185"/>
    <w:basedOn w:val="81"/>
    <w:link w:val="220"/>
    <w:qFormat/>
    <w:uiPriority w:val="9"/>
    <w:pPr>
      <w:spacing w:before="100" w:beforeAutospacing="1" w:after="100" w:afterAutospacing="1"/>
      <w:outlineLvl w:val="0"/>
    </w:pPr>
    <w:rPr>
      <w:kern w:val="36"/>
      <w:sz w:val="48"/>
      <w:szCs w:val="48"/>
    </w:rPr>
  </w:style>
  <w:style w:type="paragraph" w:customStyle="1" w:styleId="227">
    <w:name w:val="heading 1_file_186"/>
    <w:basedOn w:val="83"/>
    <w:link w:val="220"/>
    <w:qFormat/>
    <w:uiPriority w:val="9"/>
    <w:pPr>
      <w:spacing w:before="100" w:beforeAutospacing="1" w:after="100" w:afterAutospacing="1"/>
      <w:outlineLvl w:val="0"/>
    </w:pPr>
    <w:rPr>
      <w:kern w:val="36"/>
      <w:sz w:val="48"/>
      <w:szCs w:val="48"/>
    </w:rPr>
  </w:style>
  <w:style w:type="paragraph" w:customStyle="1" w:styleId="228">
    <w:name w:val="heading 1_file_187"/>
    <w:basedOn w:val="85"/>
    <w:link w:val="220"/>
    <w:qFormat/>
    <w:uiPriority w:val="9"/>
    <w:pPr>
      <w:spacing w:before="100" w:beforeAutospacing="1" w:after="100" w:afterAutospacing="1"/>
      <w:outlineLvl w:val="0"/>
    </w:pPr>
    <w:rPr>
      <w:kern w:val="36"/>
      <w:sz w:val="48"/>
      <w:szCs w:val="48"/>
    </w:rPr>
  </w:style>
  <w:style w:type="paragraph" w:customStyle="1" w:styleId="229">
    <w:name w:val="heading 1_file_188"/>
    <w:basedOn w:val="87"/>
    <w:link w:val="220"/>
    <w:qFormat/>
    <w:uiPriority w:val="9"/>
    <w:pPr>
      <w:spacing w:before="100" w:beforeAutospacing="1" w:after="100" w:afterAutospacing="1"/>
      <w:outlineLvl w:val="0"/>
    </w:pPr>
    <w:rPr>
      <w:kern w:val="36"/>
      <w:sz w:val="48"/>
      <w:szCs w:val="48"/>
    </w:rPr>
  </w:style>
  <w:style w:type="paragraph" w:customStyle="1" w:styleId="230">
    <w:name w:val="heading 1_file_189"/>
    <w:basedOn w:val="89"/>
    <w:link w:val="220"/>
    <w:qFormat/>
    <w:uiPriority w:val="9"/>
    <w:pPr>
      <w:spacing w:before="100" w:beforeAutospacing="1" w:after="100" w:afterAutospacing="1"/>
      <w:outlineLvl w:val="0"/>
    </w:pPr>
    <w:rPr>
      <w:kern w:val="36"/>
      <w:sz w:val="48"/>
      <w:szCs w:val="48"/>
    </w:rPr>
  </w:style>
  <w:style w:type="paragraph" w:customStyle="1" w:styleId="231">
    <w:name w:val="heading 1_file_190"/>
    <w:basedOn w:val="91"/>
    <w:link w:val="220"/>
    <w:qFormat/>
    <w:uiPriority w:val="9"/>
    <w:pPr>
      <w:spacing w:before="100" w:beforeAutospacing="1" w:after="100" w:afterAutospacing="1"/>
      <w:outlineLvl w:val="0"/>
    </w:pPr>
    <w:rPr>
      <w:kern w:val="36"/>
      <w:sz w:val="48"/>
      <w:szCs w:val="48"/>
    </w:rPr>
  </w:style>
  <w:style w:type="paragraph" w:customStyle="1" w:styleId="232">
    <w:name w:val="heading 1_file_191"/>
    <w:basedOn w:val="93"/>
    <w:link w:val="220"/>
    <w:qFormat/>
    <w:uiPriority w:val="9"/>
    <w:pPr>
      <w:spacing w:before="100" w:beforeAutospacing="1" w:after="100" w:afterAutospacing="1"/>
      <w:outlineLvl w:val="0"/>
    </w:pPr>
    <w:rPr>
      <w:kern w:val="36"/>
      <w:sz w:val="48"/>
      <w:szCs w:val="48"/>
    </w:rPr>
  </w:style>
  <w:style w:type="paragraph" w:customStyle="1" w:styleId="233">
    <w:name w:val="heading 1_file_192"/>
    <w:basedOn w:val="95"/>
    <w:link w:val="220"/>
    <w:qFormat/>
    <w:uiPriority w:val="9"/>
    <w:pPr>
      <w:spacing w:before="100" w:beforeAutospacing="1" w:after="100" w:afterAutospacing="1"/>
      <w:outlineLvl w:val="0"/>
    </w:pPr>
    <w:rPr>
      <w:kern w:val="36"/>
      <w:sz w:val="48"/>
      <w:szCs w:val="48"/>
    </w:rPr>
  </w:style>
  <w:style w:type="paragraph" w:customStyle="1" w:styleId="234">
    <w:name w:val="heading 1_file_193"/>
    <w:basedOn w:val="97"/>
    <w:link w:val="220"/>
    <w:qFormat/>
    <w:uiPriority w:val="9"/>
    <w:pPr>
      <w:spacing w:before="100" w:beforeAutospacing="1" w:after="100" w:afterAutospacing="1"/>
      <w:outlineLvl w:val="0"/>
    </w:pPr>
    <w:rPr>
      <w:kern w:val="36"/>
      <w:sz w:val="48"/>
      <w:szCs w:val="48"/>
    </w:rPr>
  </w:style>
  <w:style w:type="paragraph" w:customStyle="1" w:styleId="235">
    <w:name w:val="heading 1_file_194"/>
    <w:basedOn w:val="99"/>
    <w:link w:val="220"/>
    <w:qFormat/>
    <w:uiPriority w:val="9"/>
    <w:pPr>
      <w:spacing w:before="100" w:beforeAutospacing="1" w:after="100" w:afterAutospacing="1"/>
      <w:outlineLvl w:val="0"/>
    </w:pPr>
    <w:rPr>
      <w:kern w:val="36"/>
      <w:sz w:val="48"/>
      <w:szCs w:val="48"/>
    </w:rPr>
  </w:style>
  <w:style w:type="paragraph" w:customStyle="1" w:styleId="236">
    <w:name w:val="heading 1_file_195"/>
    <w:basedOn w:val="101"/>
    <w:link w:val="220"/>
    <w:qFormat/>
    <w:uiPriority w:val="9"/>
    <w:pPr>
      <w:spacing w:before="100" w:beforeAutospacing="1" w:after="100" w:afterAutospacing="1"/>
      <w:outlineLvl w:val="0"/>
    </w:pPr>
    <w:rPr>
      <w:kern w:val="36"/>
      <w:sz w:val="48"/>
      <w:szCs w:val="48"/>
    </w:rPr>
  </w:style>
  <w:style w:type="paragraph" w:customStyle="1" w:styleId="237">
    <w:name w:val="heading 1_file_196"/>
    <w:basedOn w:val="103"/>
    <w:link w:val="220"/>
    <w:qFormat/>
    <w:uiPriority w:val="9"/>
    <w:pPr>
      <w:spacing w:before="100" w:beforeAutospacing="1" w:after="100" w:afterAutospacing="1"/>
      <w:outlineLvl w:val="0"/>
    </w:pPr>
    <w:rPr>
      <w:kern w:val="36"/>
      <w:sz w:val="48"/>
      <w:szCs w:val="48"/>
    </w:rPr>
  </w:style>
  <w:style w:type="paragraph" w:customStyle="1" w:styleId="238">
    <w:name w:val="heading 1_file_197"/>
    <w:basedOn w:val="105"/>
    <w:link w:val="220"/>
    <w:qFormat/>
    <w:uiPriority w:val="9"/>
    <w:pPr>
      <w:spacing w:before="100" w:beforeAutospacing="1" w:after="100" w:afterAutospacing="1"/>
      <w:outlineLvl w:val="0"/>
    </w:pPr>
    <w:rPr>
      <w:kern w:val="36"/>
      <w:sz w:val="48"/>
      <w:szCs w:val="48"/>
    </w:rPr>
  </w:style>
  <w:style w:type="paragraph" w:customStyle="1" w:styleId="239">
    <w:name w:val="heading 1_file_198"/>
    <w:basedOn w:val="107"/>
    <w:link w:val="220"/>
    <w:qFormat/>
    <w:uiPriority w:val="9"/>
    <w:pPr>
      <w:spacing w:before="100" w:beforeAutospacing="1" w:after="100" w:afterAutospacing="1"/>
      <w:outlineLvl w:val="0"/>
    </w:pPr>
    <w:rPr>
      <w:kern w:val="36"/>
      <w:sz w:val="48"/>
      <w:szCs w:val="48"/>
    </w:rPr>
  </w:style>
  <w:style w:type="paragraph" w:customStyle="1" w:styleId="240">
    <w:name w:val="heading 1_file_199"/>
    <w:basedOn w:val="109"/>
    <w:link w:val="220"/>
    <w:qFormat/>
    <w:uiPriority w:val="9"/>
    <w:pPr>
      <w:spacing w:before="100" w:beforeAutospacing="1" w:after="100" w:afterAutospacing="1"/>
      <w:outlineLvl w:val="0"/>
    </w:pPr>
    <w:rPr>
      <w:kern w:val="36"/>
      <w:sz w:val="48"/>
      <w:szCs w:val="48"/>
    </w:rPr>
  </w:style>
  <w:style w:type="character" w:customStyle="1" w:styleId="241">
    <w:name w:val="页眉 Char1"/>
    <w:semiHidden/>
    <w:qFormat/>
    <w:uiPriority w:val="99"/>
    <w:rPr>
      <w:kern w:val="2"/>
      <w:sz w:val="18"/>
      <w:szCs w:val="18"/>
    </w:rPr>
  </w:style>
  <w:style w:type="character" w:customStyle="1" w:styleId="242">
    <w:name w:val="正文缩进 Char1"/>
    <w:qFormat/>
    <w:uiPriority w:val="0"/>
    <w:rPr>
      <w:rFonts w:ascii="Times New Roman" w:hAnsi="Times New Roman"/>
      <w:kern w:val="2"/>
      <w:sz w:val="21"/>
    </w:rPr>
  </w:style>
  <w:style w:type="character" w:customStyle="1" w:styleId="243">
    <w:name w:val="font12-blue-bold1"/>
    <w:qFormat/>
    <w:uiPriority w:val="0"/>
    <w:rPr>
      <w:b/>
      <w:bCs/>
      <w:color w:val="0249A5"/>
      <w:sz w:val="14"/>
      <w:szCs w:val="14"/>
      <w:u w:val="none"/>
    </w:rPr>
  </w:style>
  <w:style w:type="character" w:customStyle="1" w:styleId="244">
    <w:name w:val="正文文本 字符"/>
    <w:link w:val="20"/>
    <w:qFormat/>
    <w:uiPriority w:val="0"/>
    <w:rPr>
      <w:kern w:val="2"/>
      <w:sz w:val="24"/>
      <w:szCs w:val="24"/>
    </w:rPr>
  </w:style>
  <w:style w:type="character" w:customStyle="1" w:styleId="245">
    <w:name w:val="Body Text Indent 3 Char"/>
    <w:qFormat/>
    <w:locked/>
    <w:uiPriority w:val="99"/>
    <w:rPr>
      <w:rFonts w:eastAsia="宋体"/>
      <w:sz w:val="16"/>
    </w:rPr>
  </w:style>
  <w:style w:type="character" w:customStyle="1" w:styleId="246">
    <w:name w:val="批注主题 字符"/>
    <w:link w:val="46"/>
    <w:qFormat/>
    <w:uiPriority w:val="0"/>
    <w:rPr>
      <w:b/>
      <w:bCs/>
      <w:kern w:val="2"/>
      <w:sz w:val="21"/>
      <w:szCs w:val="24"/>
    </w:rPr>
  </w:style>
  <w:style w:type="character" w:customStyle="1" w:styleId="247">
    <w:name w:val="bold1"/>
    <w:qFormat/>
    <w:uiPriority w:val="0"/>
    <w:rPr>
      <w:rFonts w:hint="default"/>
      <w:b/>
      <w:bCs/>
      <w:color w:val="000000"/>
      <w:sz w:val="18"/>
      <w:szCs w:val="18"/>
    </w:rPr>
  </w:style>
  <w:style w:type="character" w:customStyle="1" w:styleId="248">
    <w:name w:val="标题 6 字符"/>
    <w:link w:val="249"/>
    <w:qFormat/>
    <w:uiPriority w:val="0"/>
    <w:rPr>
      <w:rFonts w:ascii="Arial" w:hAnsi="Arial" w:eastAsia="黑体"/>
      <w:b/>
      <w:kern w:val="2"/>
      <w:sz w:val="24"/>
      <w:szCs w:val="24"/>
    </w:rPr>
  </w:style>
  <w:style w:type="paragraph" w:customStyle="1" w:styleId="249">
    <w:name w:val="heading 6_file_171_file_180"/>
    <w:basedOn w:val="71"/>
    <w:link w:val="248"/>
    <w:qFormat/>
    <w:uiPriority w:val="9"/>
    <w:pPr>
      <w:spacing w:before="100" w:beforeAutospacing="1" w:after="100" w:afterAutospacing="1"/>
      <w:outlineLvl w:val="5"/>
    </w:pPr>
    <w:rPr>
      <w:sz w:val="15"/>
      <w:szCs w:val="15"/>
    </w:rPr>
  </w:style>
  <w:style w:type="paragraph" w:customStyle="1" w:styleId="250">
    <w:name w:val="heading 6_file_181"/>
    <w:basedOn w:val="73"/>
    <w:link w:val="248"/>
    <w:qFormat/>
    <w:uiPriority w:val="9"/>
    <w:pPr>
      <w:spacing w:before="100" w:beforeAutospacing="1" w:after="100" w:afterAutospacing="1"/>
      <w:outlineLvl w:val="5"/>
    </w:pPr>
    <w:rPr>
      <w:sz w:val="15"/>
      <w:szCs w:val="15"/>
    </w:rPr>
  </w:style>
  <w:style w:type="paragraph" w:customStyle="1" w:styleId="251">
    <w:name w:val="heading 6_file_182"/>
    <w:basedOn w:val="75"/>
    <w:link w:val="248"/>
    <w:qFormat/>
    <w:uiPriority w:val="9"/>
    <w:pPr>
      <w:spacing w:before="100" w:beforeAutospacing="1" w:after="100" w:afterAutospacing="1"/>
      <w:outlineLvl w:val="5"/>
    </w:pPr>
    <w:rPr>
      <w:sz w:val="15"/>
      <w:szCs w:val="15"/>
    </w:rPr>
  </w:style>
  <w:style w:type="paragraph" w:customStyle="1" w:styleId="252">
    <w:name w:val="heading 6_file_183"/>
    <w:basedOn w:val="77"/>
    <w:link w:val="248"/>
    <w:qFormat/>
    <w:uiPriority w:val="9"/>
    <w:pPr>
      <w:spacing w:before="100" w:beforeAutospacing="1" w:after="100" w:afterAutospacing="1"/>
      <w:outlineLvl w:val="5"/>
    </w:pPr>
    <w:rPr>
      <w:sz w:val="15"/>
      <w:szCs w:val="15"/>
    </w:rPr>
  </w:style>
  <w:style w:type="paragraph" w:customStyle="1" w:styleId="253">
    <w:name w:val="heading 6_file_184"/>
    <w:basedOn w:val="79"/>
    <w:link w:val="248"/>
    <w:qFormat/>
    <w:uiPriority w:val="9"/>
    <w:pPr>
      <w:spacing w:before="100" w:beforeAutospacing="1" w:after="100" w:afterAutospacing="1"/>
      <w:outlineLvl w:val="5"/>
    </w:pPr>
    <w:rPr>
      <w:sz w:val="15"/>
      <w:szCs w:val="15"/>
    </w:rPr>
  </w:style>
  <w:style w:type="paragraph" w:customStyle="1" w:styleId="254">
    <w:name w:val="heading 6_file_185"/>
    <w:basedOn w:val="81"/>
    <w:link w:val="248"/>
    <w:qFormat/>
    <w:uiPriority w:val="9"/>
    <w:pPr>
      <w:spacing w:before="100" w:beforeAutospacing="1" w:after="100" w:afterAutospacing="1"/>
      <w:outlineLvl w:val="5"/>
    </w:pPr>
    <w:rPr>
      <w:sz w:val="15"/>
      <w:szCs w:val="15"/>
    </w:rPr>
  </w:style>
  <w:style w:type="paragraph" w:customStyle="1" w:styleId="255">
    <w:name w:val="heading 6_file_186"/>
    <w:basedOn w:val="83"/>
    <w:link w:val="248"/>
    <w:qFormat/>
    <w:uiPriority w:val="9"/>
    <w:pPr>
      <w:spacing w:before="100" w:beforeAutospacing="1" w:after="100" w:afterAutospacing="1"/>
      <w:outlineLvl w:val="5"/>
    </w:pPr>
    <w:rPr>
      <w:sz w:val="15"/>
      <w:szCs w:val="15"/>
    </w:rPr>
  </w:style>
  <w:style w:type="paragraph" w:customStyle="1" w:styleId="256">
    <w:name w:val="heading 6_file_187"/>
    <w:basedOn w:val="85"/>
    <w:link w:val="248"/>
    <w:qFormat/>
    <w:uiPriority w:val="9"/>
    <w:pPr>
      <w:spacing w:before="100" w:beforeAutospacing="1" w:after="100" w:afterAutospacing="1"/>
      <w:outlineLvl w:val="5"/>
    </w:pPr>
    <w:rPr>
      <w:sz w:val="15"/>
      <w:szCs w:val="15"/>
    </w:rPr>
  </w:style>
  <w:style w:type="paragraph" w:customStyle="1" w:styleId="257">
    <w:name w:val="heading 6_file_188"/>
    <w:basedOn w:val="87"/>
    <w:link w:val="248"/>
    <w:qFormat/>
    <w:uiPriority w:val="9"/>
    <w:pPr>
      <w:spacing w:before="100" w:beforeAutospacing="1" w:after="100" w:afterAutospacing="1"/>
      <w:outlineLvl w:val="5"/>
    </w:pPr>
    <w:rPr>
      <w:sz w:val="15"/>
      <w:szCs w:val="15"/>
    </w:rPr>
  </w:style>
  <w:style w:type="paragraph" w:customStyle="1" w:styleId="258">
    <w:name w:val="heading 6_file_189"/>
    <w:basedOn w:val="89"/>
    <w:link w:val="248"/>
    <w:qFormat/>
    <w:uiPriority w:val="9"/>
    <w:pPr>
      <w:spacing w:before="100" w:beforeAutospacing="1" w:after="100" w:afterAutospacing="1"/>
      <w:outlineLvl w:val="5"/>
    </w:pPr>
    <w:rPr>
      <w:sz w:val="15"/>
      <w:szCs w:val="15"/>
    </w:rPr>
  </w:style>
  <w:style w:type="paragraph" w:customStyle="1" w:styleId="259">
    <w:name w:val="heading 6_file_190"/>
    <w:basedOn w:val="91"/>
    <w:link w:val="248"/>
    <w:qFormat/>
    <w:uiPriority w:val="9"/>
    <w:pPr>
      <w:spacing w:before="100" w:beforeAutospacing="1" w:after="100" w:afterAutospacing="1"/>
      <w:outlineLvl w:val="5"/>
    </w:pPr>
    <w:rPr>
      <w:sz w:val="15"/>
      <w:szCs w:val="15"/>
    </w:rPr>
  </w:style>
  <w:style w:type="paragraph" w:customStyle="1" w:styleId="260">
    <w:name w:val="heading 6_file_191"/>
    <w:basedOn w:val="93"/>
    <w:link w:val="248"/>
    <w:qFormat/>
    <w:uiPriority w:val="9"/>
    <w:pPr>
      <w:spacing w:before="100" w:beforeAutospacing="1" w:after="100" w:afterAutospacing="1"/>
      <w:outlineLvl w:val="5"/>
    </w:pPr>
    <w:rPr>
      <w:sz w:val="15"/>
      <w:szCs w:val="15"/>
    </w:rPr>
  </w:style>
  <w:style w:type="paragraph" w:customStyle="1" w:styleId="261">
    <w:name w:val="heading 6_file_192"/>
    <w:basedOn w:val="95"/>
    <w:link w:val="248"/>
    <w:qFormat/>
    <w:uiPriority w:val="9"/>
    <w:pPr>
      <w:spacing w:before="100" w:beforeAutospacing="1" w:after="100" w:afterAutospacing="1"/>
      <w:outlineLvl w:val="5"/>
    </w:pPr>
    <w:rPr>
      <w:sz w:val="15"/>
      <w:szCs w:val="15"/>
    </w:rPr>
  </w:style>
  <w:style w:type="paragraph" w:customStyle="1" w:styleId="262">
    <w:name w:val="heading 6_file_193"/>
    <w:basedOn w:val="97"/>
    <w:link w:val="248"/>
    <w:qFormat/>
    <w:uiPriority w:val="9"/>
    <w:pPr>
      <w:spacing w:before="100" w:beforeAutospacing="1" w:after="100" w:afterAutospacing="1"/>
      <w:outlineLvl w:val="5"/>
    </w:pPr>
    <w:rPr>
      <w:sz w:val="15"/>
      <w:szCs w:val="15"/>
    </w:rPr>
  </w:style>
  <w:style w:type="paragraph" w:customStyle="1" w:styleId="263">
    <w:name w:val="heading 6_file_194"/>
    <w:basedOn w:val="99"/>
    <w:link w:val="248"/>
    <w:qFormat/>
    <w:uiPriority w:val="9"/>
    <w:pPr>
      <w:spacing w:before="100" w:beforeAutospacing="1" w:after="100" w:afterAutospacing="1"/>
      <w:outlineLvl w:val="5"/>
    </w:pPr>
    <w:rPr>
      <w:sz w:val="15"/>
      <w:szCs w:val="15"/>
    </w:rPr>
  </w:style>
  <w:style w:type="paragraph" w:customStyle="1" w:styleId="264">
    <w:name w:val="heading 6_file_195"/>
    <w:basedOn w:val="101"/>
    <w:link w:val="248"/>
    <w:qFormat/>
    <w:uiPriority w:val="9"/>
    <w:pPr>
      <w:spacing w:before="100" w:beforeAutospacing="1" w:after="100" w:afterAutospacing="1"/>
      <w:outlineLvl w:val="5"/>
    </w:pPr>
    <w:rPr>
      <w:sz w:val="15"/>
      <w:szCs w:val="15"/>
    </w:rPr>
  </w:style>
  <w:style w:type="paragraph" w:customStyle="1" w:styleId="265">
    <w:name w:val="heading 6_file_196"/>
    <w:basedOn w:val="103"/>
    <w:link w:val="248"/>
    <w:qFormat/>
    <w:uiPriority w:val="9"/>
    <w:pPr>
      <w:spacing w:before="100" w:beforeAutospacing="1" w:after="100" w:afterAutospacing="1"/>
      <w:outlineLvl w:val="5"/>
    </w:pPr>
    <w:rPr>
      <w:sz w:val="15"/>
      <w:szCs w:val="15"/>
    </w:rPr>
  </w:style>
  <w:style w:type="paragraph" w:customStyle="1" w:styleId="266">
    <w:name w:val="heading 6_file_197"/>
    <w:basedOn w:val="105"/>
    <w:link w:val="248"/>
    <w:qFormat/>
    <w:uiPriority w:val="9"/>
    <w:pPr>
      <w:spacing w:before="100" w:beforeAutospacing="1" w:after="100" w:afterAutospacing="1"/>
      <w:outlineLvl w:val="5"/>
    </w:pPr>
    <w:rPr>
      <w:sz w:val="15"/>
      <w:szCs w:val="15"/>
    </w:rPr>
  </w:style>
  <w:style w:type="paragraph" w:customStyle="1" w:styleId="267">
    <w:name w:val="heading 6_file_198"/>
    <w:basedOn w:val="107"/>
    <w:link w:val="248"/>
    <w:qFormat/>
    <w:uiPriority w:val="9"/>
    <w:pPr>
      <w:spacing w:before="100" w:beforeAutospacing="1" w:after="100" w:afterAutospacing="1"/>
      <w:outlineLvl w:val="5"/>
    </w:pPr>
    <w:rPr>
      <w:sz w:val="15"/>
      <w:szCs w:val="15"/>
    </w:rPr>
  </w:style>
  <w:style w:type="paragraph" w:customStyle="1" w:styleId="268">
    <w:name w:val="heading 6_file_199"/>
    <w:basedOn w:val="109"/>
    <w:link w:val="248"/>
    <w:qFormat/>
    <w:uiPriority w:val="9"/>
    <w:pPr>
      <w:spacing w:before="100" w:beforeAutospacing="1" w:after="100" w:afterAutospacing="1"/>
      <w:outlineLvl w:val="5"/>
    </w:pPr>
    <w:rPr>
      <w:sz w:val="15"/>
      <w:szCs w:val="15"/>
    </w:rPr>
  </w:style>
  <w:style w:type="character" w:customStyle="1" w:styleId="269">
    <w:name w:val="文档结构图 Char1"/>
    <w:qFormat/>
    <w:uiPriority w:val="99"/>
    <w:rPr>
      <w:rFonts w:ascii="宋体"/>
      <w:kern w:val="2"/>
      <w:sz w:val="18"/>
      <w:szCs w:val="18"/>
    </w:rPr>
  </w:style>
  <w:style w:type="character" w:customStyle="1" w:styleId="270">
    <w:name w:val="正文文本 Char1"/>
    <w:semiHidden/>
    <w:qFormat/>
    <w:uiPriority w:val="99"/>
    <w:rPr>
      <w:rFonts w:ascii="Times New Roman" w:hAnsi="Times New Roman" w:eastAsia="宋体" w:cs="Times New Roman"/>
      <w:szCs w:val="24"/>
    </w:rPr>
  </w:style>
  <w:style w:type="character" w:customStyle="1" w:styleId="271">
    <w:name w:val="页眉 字符"/>
    <w:link w:val="33"/>
    <w:qFormat/>
    <w:uiPriority w:val="0"/>
    <w:rPr>
      <w:kern w:val="2"/>
      <w:sz w:val="18"/>
      <w:szCs w:val="18"/>
    </w:rPr>
  </w:style>
  <w:style w:type="character" w:customStyle="1" w:styleId="272">
    <w:name w:val="正文文本缩进 Char1"/>
    <w:semiHidden/>
    <w:qFormat/>
    <w:uiPriority w:val="99"/>
    <w:rPr>
      <w:kern w:val="2"/>
      <w:sz w:val="21"/>
      <w:szCs w:val="24"/>
    </w:rPr>
  </w:style>
  <w:style w:type="character" w:customStyle="1" w:styleId="273">
    <w:name w:val="正文文本 2 Char1"/>
    <w:semiHidden/>
    <w:qFormat/>
    <w:uiPriority w:val="99"/>
    <w:rPr>
      <w:rFonts w:ascii="Times New Roman" w:hAnsi="Times New Roman" w:eastAsia="宋体" w:cs="Times New Roman"/>
      <w:szCs w:val="24"/>
    </w:rPr>
  </w:style>
  <w:style w:type="character" w:customStyle="1" w:styleId="274">
    <w:name w:val="文档结构图 字符"/>
    <w:link w:val="17"/>
    <w:qFormat/>
    <w:uiPriority w:val="0"/>
    <w:rPr>
      <w:kern w:val="2"/>
      <w:sz w:val="21"/>
      <w:szCs w:val="24"/>
      <w:shd w:val="clear" w:color="auto" w:fill="000080"/>
    </w:rPr>
  </w:style>
  <w:style w:type="character" w:customStyle="1" w:styleId="275">
    <w:name w:val="纯文本 字符"/>
    <w:link w:val="27"/>
    <w:qFormat/>
    <w:uiPriority w:val="0"/>
    <w:rPr>
      <w:rFonts w:ascii="宋体" w:hAnsi="Courier New" w:eastAsia="宋体" w:cs="Courier New"/>
      <w:kern w:val="2"/>
      <w:sz w:val="21"/>
      <w:szCs w:val="21"/>
      <w:lang w:val="en-US" w:eastAsia="zh-CN" w:bidi="ar-SA"/>
    </w:rPr>
  </w:style>
  <w:style w:type="character" w:customStyle="1" w:styleId="276">
    <w:name w:val="apple-style-span"/>
    <w:qFormat/>
    <w:uiPriority w:val="0"/>
  </w:style>
  <w:style w:type="character" w:customStyle="1" w:styleId="277">
    <w:name w:val="页脚 字符"/>
    <w:link w:val="32"/>
    <w:qFormat/>
    <w:uiPriority w:val="99"/>
    <w:rPr>
      <w:kern w:val="2"/>
      <w:sz w:val="18"/>
      <w:szCs w:val="18"/>
    </w:rPr>
  </w:style>
  <w:style w:type="character" w:customStyle="1" w:styleId="278">
    <w:name w:val="标题 8 字符"/>
    <w:link w:val="12"/>
    <w:qFormat/>
    <w:uiPriority w:val="0"/>
    <w:rPr>
      <w:rFonts w:ascii="Arial" w:hAnsi="Arial" w:eastAsia="黑体"/>
      <w:kern w:val="2"/>
      <w:sz w:val="24"/>
      <w:szCs w:val="24"/>
    </w:rPr>
  </w:style>
  <w:style w:type="character" w:customStyle="1" w:styleId="279">
    <w:name w:val="Char Char4"/>
    <w:semiHidden/>
    <w:qFormat/>
    <w:uiPriority w:val="0"/>
    <w:rPr>
      <w:rFonts w:ascii="Times New Roman" w:hAnsi="Times New Roman" w:eastAsia="宋体" w:cs="Times New Roman"/>
      <w:sz w:val="16"/>
      <w:szCs w:val="16"/>
    </w:rPr>
  </w:style>
  <w:style w:type="character" w:customStyle="1" w:styleId="280">
    <w:name w:val="Plain Text Char"/>
    <w:qFormat/>
    <w:locked/>
    <w:uiPriority w:val="0"/>
    <w:rPr>
      <w:rFonts w:ascii="宋体" w:hAnsi="Courier New" w:eastAsia="宋体"/>
    </w:rPr>
  </w:style>
  <w:style w:type="character" w:customStyle="1" w:styleId="281">
    <w:name w:val="ca-41"/>
    <w:qFormat/>
    <w:uiPriority w:val="0"/>
    <w:rPr>
      <w:rFonts w:hint="eastAsia" w:ascii="宋体" w:hAnsi="宋体" w:eastAsia="宋体"/>
      <w:color w:val="FF0000"/>
      <w:sz w:val="21"/>
      <w:szCs w:val="21"/>
    </w:rPr>
  </w:style>
  <w:style w:type="character" w:customStyle="1" w:styleId="282">
    <w:name w:val="无间隔 字符"/>
    <w:link w:val="283"/>
    <w:qFormat/>
    <w:uiPriority w:val="1"/>
    <w:rPr>
      <w:rFonts w:hAnsi="Courier New"/>
      <w:kern w:val="2"/>
      <w:sz w:val="21"/>
      <w:lang w:val="en-US" w:eastAsia="zh-CN" w:bidi="ar-SA"/>
    </w:rPr>
  </w:style>
  <w:style w:type="paragraph" w:styleId="283">
    <w:name w:val="No Spacing"/>
    <w:link w:val="282"/>
    <w:qFormat/>
    <w:uiPriority w:val="1"/>
    <w:pPr>
      <w:widowControl w:val="0"/>
      <w:jc w:val="both"/>
    </w:pPr>
    <w:rPr>
      <w:rFonts w:ascii="Times New Roman" w:hAnsi="Courier New" w:eastAsia="宋体" w:cs="Times New Roman"/>
      <w:kern w:val="2"/>
      <w:sz w:val="21"/>
      <w:lang w:val="en-US" w:eastAsia="zh-CN" w:bidi="ar-SA"/>
    </w:rPr>
  </w:style>
  <w:style w:type="character" w:customStyle="1" w:styleId="284">
    <w:name w:val="正文文本缩进 2 字符"/>
    <w:link w:val="30"/>
    <w:qFormat/>
    <w:uiPriority w:val="0"/>
    <w:rPr>
      <w:kern w:val="2"/>
      <w:sz w:val="21"/>
      <w:szCs w:val="24"/>
    </w:rPr>
  </w:style>
  <w:style w:type="character" w:customStyle="1" w:styleId="285">
    <w:name w:val="批注框文本 字符"/>
    <w:link w:val="31"/>
    <w:qFormat/>
    <w:uiPriority w:val="0"/>
    <w:rPr>
      <w:kern w:val="2"/>
      <w:sz w:val="18"/>
      <w:szCs w:val="18"/>
    </w:rPr>
  </w:style>
  <w:style w:type="character" w:customStyle="1" w:styleId="286">
    <w:name w:val="文档正文 Char Char"/>
    <w:link w:val="287"/>
    <w:qFormat/>
    <w:locked/>
    <w:uiPriority w:val="0"/>
    <w:rPr>
      <w:rFonts w:ascii="华文细黑" w:hAnsi="华文细黑" w:eastAsia="华文细黑"/>
      <w:color w:val="000000"/>
      <w:sz w:val="24"/>
    </w:rPr>
  </w:style>
  <w:style w:type="paragraph" w:customStyle="1" w:styleId="287">
    <w:name w:val="文档正文"/>
    <w:basedOn w:val="1"/>
    <w:link w:val="28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288">
    <w:name w:val="纯文本 Char2"/>
    <w:qFormat/>
    <w:uiPriority w:val="0"/>
    <w:rPr>
      <w:rFonts w:ascii="宋体" w:hAnsi="Courier New" w:eastAsia="宋体" w:cs="Courier New"/>
      <w:kern w:val="2"/>
      <w:sz w:val="21"/>
      <w:szCs w:val="21"/>
      <w:lang w:val="en-US" w:eastAsia="zh-CN" w:bidi="ar-SA"/>
    </w:rPr>
  </w:style>
  <w:style w:type="character" w:customStyle="1" w:styleId="289">
    <w:name w:val="font91"/>
    <w:qFormat/>
    <w:uiPriority w:val="0"/>
    <w:rPr>
      <w:rFonts w:hint="default" w:ascii="Times New Roman" w:hAnsi="Times New Roman" w:cs="Times New Roman"/>
      <w:color w:val="000000"/>
      <w:sz w:val="20"/>
      <w:szCs w:val="20"/>
      <w:u w:val="none"/>
    </w:rPr>
  </w:style>
  <w:style w:type="character" w:customStyle="1" w:styleId="290">
    <w:name w:val="062"/>
    <w:qFormat/>
    <w:uiPriority w:val="0"/>
    <w:rPr>
      <w:rFonts w:ascii="宋体" w:hAnsi="宋体"/>
      <w:b/>
      <w:bCs/>
      <w:sz w:val="32"/>
    </w:rPr>
  </w:style>
  <w:style w:type="character" w:customStyle="1" w:styleId="291">
    <w:name w:val="纯文本 Char3"/>
    <w:qFormat/>
    <w:uiPriority w:val="0"/>
    <w:rPr>
      <w:rFonts w:ascii="宋体" w:hAnsi="Courier New" w:eastAsia="宋体" w:cs="Courier New"/>
      <w:szCs w:val="21"/>
    </w:rPr>
  </w:style>
  <w:style w:type="character" w:customStyle="1" w:styleId="292">
    <w:name w:val="正文文本 Char2"/>
    <w:semiHidden/>
    <w:qFormat/>
    <w:uiPriority w:val="99"/>
    <w:rPr>
      <w:kern w:val="2"/>
      <w:sz w:val="21"/>
      <w:szCs w:val="24"/>
    </w:rPr>
  </w:style>
  <w:style w:type="character" w:customStyle="1" w:styleId="293">
    <w:name w:val="纯文本 Char1"/>
    <w:qFormat/>
    <w:uiPriority w:val="0"/>
    <w:rPr>
      <w:rFonts w:ascii="宋体" w:hAnsi="Courier New" w:eastAsia="宋体" w:cs="Courier New"/>
      <w:szCs w:val="21"/>
    </w:rPr>
  </w:style>
  <w:style w:type="character" w:customStyle="1" w:styleId="294">
    <w:name w:val="Char Char1"/>
    <w:qFormat/>
    <w:uiPriority w:val="0"/>
    <w:rPr>
      <w:rFonts w:eastAsia="宋体"/>
      <w:kern w:val="2"/>
      <w:sz w:val="21"/>
      <w:szCs w:val="24"/>
      <w:lang w:bidi="ar-SA"/>
    </w:rPr>
  </w:style>
  <w:style w:type="character" w:customStyle="1" w:styleId="295">
    <w:name w:val="1ji Char"/>
    <w:link w:val="296"/>
    <w:qFormat/>
    <w:uiPriority w:val="0"/>
    <w:rPr>
      <w:rFonts w:ascii="宋体" w:hAnsi="宋体"/>
      <w:b/>
      <w:bCs/>
      <w:kern w:val="44"/>
      <w:sz w:val="36"/>
      <w:szCs w:val="44"/>
    </w:rPr>
  </w:style>
  <w:style w:type="paragraph" w:customStyle="1" w:styleId="296">
    <w:name w:val="1ji"/>
    <w:basedOn w:val="4"/>
    <w:link w:val="295"/>
    <w:qFormat/>
    <w:uiPriority w:val="0"/>
    <w:pPr>
      <w:keepLines w:val="0"/>
      <w:widowControl/>
      <w:spacing w:before="0" w:after="0" w:line="240" w:lineRule="auto"/>
      <w:jc w:val="center"/>
    </w:pPr>
    <w:rPr>
      <w:rFonts w:ascii="宋体" w:hAnsi="宋体"/>
      <w:sz w:val="36"/>
    </w:rPr>
  </w:style>
  <w:style w:type="character" w:customStyle="1" w:styleId="297">
    <w:name w:val="批注主题 Char1"/>
    <w:qFormat/>
    <w:uiPriority w:val="99"/>
    <w:rPr>
      <w:b/>
      <w:bCs/>
      <w:kern w:val="2"/>
      <w:sz w:val="21"/>
      <w:szCs w:val="24"/>
    </w:rPr>
  </w:style>
  <w:style w:type="character" w:customStyle="1" w:styleId="298">
    <w:name w:val="标题3 Char Char"/>
    <w:link w:val="299"/>
    <w:qFormat/>
    <w:uiPriority w:val="0"/>
    <w:rPr>
      <w:rFonts w:eastAsia="仿宋_GB2312"/>
      <w:bCs/>
      <w:kern w:val="2"/>
      <w:sz w:val="30"/>
      <w:szCs w:val="32"/>
    </w:rPr>
  </w:style>
  <w:style w:type="paragraph" w:customStyle="1" w:styleId="299">
    <w:name w:val="标题3"/>
    <w:basedOn w:val="6"/>
    <w:link w:val="298"/>
    <w:qFormat/>
    <w:uiPriority w:val="0"/>
    <w:pPr>
      <w:keepNext w:val="0"/>
      <w:keepLines w:val="0"/>
      <w:spacing w:before="0" w:after="0" w:line="360" w:lineRule="auto"/>
    </w:pPr>
    <w:rPr>
      <w:rFonts w:eastAsia="仿宋_GB2312"/>
      <w:b w:val="0"/>
      <w:sz w:val="30"/>
    </w:rPr>
  </w:style>
  <w:style w:type="character" w:customStyle="1" w:styleId="300">
    <w:name w:val="批注框文本 Char1"/>
    <w:semiHidden/>
    <w:qFormat/>
    <w:uiPriority w:val="99"/>
    <w:rPr>
      <w:kern w:val="2"/>
      <w:sz w:val="18"/>
      <w:szCs w:val="18"/>
    </w:rPr>
  </w:style>
  <w:style w:type="character" w:customStyle="1" w:styleId="301">
    <w:name w:val="正文文本 2 字符"/>
    <w:link w:val="41"/>
    <w:qFormat/>
    <w:uiPriority w:val="0"/>
    <w:rPr>
      <w:szCs w:val="24"/>
    </w:rPr>
  </w:style>
  <w:style w:type="character" w:customStyle="1" w:styleId="302">
    <w:name w:val="引用 Char2"/>
    <w:qFormat/>
    <w:uiPriority w:val="29"/>
    <w:rPr>
      <w:i/>
      <w:iCs/>
      <w:color w:val="000000"/>
      <w:kern w:val="2"/>
      <w:sz w:val="21"/>
      <w:szCs w:val="24"/>
    </w:rPr>
  </w:style>
  <w:style w:type="paragraph" w:customStyle="1" w:styleId="303">
    <w:name w:val="Char Char Char"/>
    <w:basedOn w:val="1"/>
    <w:qFormat/>
    <w:uiPriority w:val="0"/>
    <w:rPr>
      <w:rFonts w:ascii="Tahoma" w:hAnsi="Tahoma"/>
      <w:sz w:val="24"/>
      <w:szCs w:val="20"/>
    </w:rPr>
  </w:style>
  <w:style w:type="paragraph" w:customStyle="1" w:styleId="304">
    <w:name w:val="Char11"/>
    <w:basedOn w:val="1"/>
    <w:qFormat/>
    <w:uiPriority w:val="0"/>
    <w:rPr>
      <w:szCs w:val="21"/>
    </w:rPr>
  </w:style>
  <w:style w:type="paragraph" w:customStyle="1" w:styleId="30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0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30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0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2ji"/>
    <w:basedOn w:val="5"/>
    <w:qFormat/>
    <w:uiPriority w:val="0"/>
    <w:pPr>
      <w:keepLines/>
      <w:spacing w:before="0"/>
      <w:jc w:val="both"/>
      <w:textAlignment w:val="baseline"/>
    </w:pPr>
    <w:rPr>
      <w:rFonts w:ascii="宋体" w:hAnsi="宋体" w:eastAsia="宋体"/>
      <w:bCs/>
      <w:sz w:val="21"/>
      <w:szCs w:val="21"/>
    </w:rPr>
  </w:style>
  <w:style w:type="paragraph" w:customStyle="1" w:styleId="31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31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312">
    <w:name w:val="正文段"/>
    <w:basedOn w:val="1"/>
    <w:qFormat/>
    <w:uiPriority w:val="0"/>
    <w:pPr>
      <w:widowControl/>
      <w:snapToGrid w:val="0"/>
      <w:spacing w:after="156" w:afterLines="50"/>
      <w:ind w:firstLine="200" w:firstLineChars="200"/>
    </w:pPr>
    <w:rPr>
      <w:kern w:val="0"/>
      <w:sz w:val="24"/>
      <w:szCs w:val="20"/>
    </w:rPr>
  </w:style>
  <w:style w:type="paragraph" w:customStyle="1" w:styleId="313">
    <w:name w:val="五级条标题"/>
    <w:basedOn w:val="314"/>
    <w:next w:val="317"/>
    <w:qFormat/>
    <w:uiPriority w:val="0"/>
    <w:pPr>
      <w:outlineLvl w:val="6"/>
    </w:pPr>
  </w:style>
  <w:style w:type="paragraph" w:customStyle="1" w:styleId="314">
    <w:name w:val="四级条标题"/>
    <w:basedOn w:val="315"/>
    <w:next w:val="317"/>
    <w:qFormat/>
    <w:uiPriority w:val="0"/>
    <w:pPr>
      <w:outlineLvl w:val="5"/>
    </w:pPr>
  </w:style>
  <w:style w:type="paragraph" w:customStyle="1" w:styleId="315">
    <w:name w:val="三级条标题"/>
    <w:basedOn w:val="316"/>
    <w:next w:val="317"/>
    <w:qFormat/>
    <w:uiPriority w:val="0"/>
    <w:pPr>
      <w:outlineLvl w:val="4"/>
    </w:pPr>
  </w:style>
  <w:style w:type="paragraph" w:customStyle="1" w:styleId="316">
    <w:name w:val="二级条标题"/>
    <w:basedOn w:val="1"/>
    <w:next w:val="1"/>
    <w:qFormat/>
    <w:uiPriority w:val="0"/>
    <w:pPr>
      <w:widowControl/>
      <w:jc w:val="left"/>
      <w:outlineLvl w:val="3"/>
    </w:pPr>
    <w:rPr>
      <w:rFonts w:ascii="宋体" w:hAnsi="宋体"/>
      <w:color w:val="000000"/>
      <w:kern w:val="0"/>
      <w:szCs w:val="20"/>
    </w:rPr>
  </w:style>
  <w:style w:type="paragraph" w:customStyle="1" w:styleId="31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318">
    <w:name w:val="表格"/>
    <w:basedOn w:val="1"/>
    <w:qFormat/>
    <w:uiPriority w:val="0"/>
    <w:pPr>
      <w:spacing w:line="400" w:lineRule="exact"/>
    </w:pPr>
    <w:rPr>
      <w:sz w:val="24"/>
    </w:rPr>
  </w:style>
  <w:style w:type="paragraph" w:customStyle="1" w:styleId="319">
    <w:name w:val="列表段落1"/>
    <w:basedOn w:val="1"/>
    <w:qFormat/>
    <w:uiPriority w:val="0"/>
    <w:pPr>
      <w:ind w:firstLine="420" w:firstLineChars="200"/>
    </w:pPr>
    <w:rPr>
      <w:rFonts w:ascii="Calibri" w:hAnsi="Calibri"/>
      <w:szCs w:val="22"/>
    </w:rPr>
  </w:style>
  <w:style w:type="paragraph" w:customStyle="1" w:styleId="320">
    <w:name w:val="Char1 Char Char Char Char Char Char Char Char Char Char Char Char"/>
    <w:basedOn w:val="1"/>
    <w:qFormat/>
    <w:uiPriority w:val="0"/>
    <w:rPr>
      <w:rFonts w:ascii="Tahoma" w:hAnsi="Tahoma"/>
      <w:sz w:val="24"/>
      <w:szCs w:val="20"/>
    </w:rPr>
  </w:style>
  <w:style w:type="paragraph" w:customStyle="1" w:styleId="32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2">
    <w:name w:val="p0"/>
    <w:basedOn w:val="1"/>
    <w:qFormat/>
    <w:uiPriority w:val="0"/>
    <w:pPr>
      <w:widowControl/>
    </w:pPr>
    <w:rPr>
      <w:kern w:val="0"/>
      <w:szCs w:val="21"/>
    </w:rPr>
  </w:style>
  <w:style w:type="paragraph" w:customStyle="1" w:styleId="32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32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2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27">
    <w:name w:val="pa-5"/>
    <w:basedOn w:val="1"/>
    <w:qFormat/>
    <w:uiPriority w:val="0"/>
    <w:pPr>
      <w:widowControl/>
      <w:spacing w:line="240" w:lineRule="atLeast"/>
      <w:ind w:firstLine="420"/>
    </w:pPr>
    <w:rPr>
      <w:rFonts w:ascii="宋体" w:hAnsi="宋体" w:cs="宋体"/>
      <w:kern w:val="0"/>
      <w:sz w:val="24"/>
    </w:rPr>
  </w:style>
  <w:style w:type="paragraph" w:customStyle="1" w:styleId="328">
    <w:name w:val="默认段落字体 Para Char Char Char1 Char"/>
    <w:basedOn w:val="1"/>
    <w:qFormat/>
    <w:uiPriority w:val="0"/>
    <w:rPr>
      <w:rFonts w:ascii="Tahoma" w:hAnsi="Tahoma"/>
      <w:sz w:val="24"/>
      <w:szCs w:val="20"/>
    </w:rPr>
  </w:style>
  <w:style w:type="paragraph" w:customStyle="1" w:styleId="32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33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1">
    <w:name w:val="444"/>
    <w:basedOn w:val="1"/>
    <w:qFormat/>
    <w:uiPriority w:val="0"/>
    <w:pPr>
      <w:adjustRightInd w:val="0"/>
      <w:spacing w:line="312" w:lineRule="atLeast"/>
      <w:jc w:val="center"/>
      <w:textAlignment w:val="baseline"/>
    </w:pPr>
    <w:rPr>
      <w:b/>
      <w:kern w:val="0"/>
      <w:sz w:val="36"/>
      <w:szCs w:val="36"/>
    </w:rPr>
  </w:style>
  <w:style w:type="paragraph" w:customStyle="1" w:styleId="332">
    <w:name w:val="列表1"/>
    <w:basedOn w:val="333"/>
    <w:qFormat/>
    <w:uiPriority w:val="0"/>
    <w:pPr>
      <w:tabs>
        <w:tab w:val="left" w:pos="900"/>
      </w:tabs>
      <w:ind w:left="900" w:hanging="420"/>
    </w:pPr>
    <w:rPr>
      <w:rFonts w:ascii="Times New Roman" w:hAnsi="Times New Roman"/>
      <w:szCs w:val="20"/>
    </w:rPr>
  </w:style>
  <w:style w:type="paragraph" w:customStyle="1" w:styleId="333">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33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335">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33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337">
    <w:name w:val="样式 Verdana 首行缩进:  0.74 厘米"/>
    <w:basedOn w:val="1"/>
    <w:qFormat/>
    <w:uiPriority w:val="0"/>
    <w:pPr>
      <w:spacing w:line="360" w:lineRule="auto"/>
      <w:ind w:firstLine="420"/>
    </w:pPr>
    <w:rPr>
      <w:rFonts w:ascii="Verdana" w:hAnsi="Verdana"/>
      <w:sz w:val="24"/>
      <w:szCs w:val="20"/>
    </w:rPr>
  </w:style>
  <w:style w:type="paragraph" w:customStyle="1" w:styleId="33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9">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340">
    <w:name w:val="列出段落1"/>
    <w:basedOn w:val="1"/>
    <w:qFormat/>
    <w:uiPriority w:val="0"/>
    <w:pPr>
      <w:ind w:firstLine="420" w:firstLineChars="200"/>
    </w:pPr>
    <w:rPr>
      <w:rFonts w:ascii="Calibri" w:hAnsi="Calibri"/>
      <w:szCs w:val="22"/>
    </w:rPr>
  </w:style>
  <w:style w:type="paragraph" w:customStyle="1" w:styleId="341">
    <w:name w:val="_Style 2"/>
    <w:basedOn w:val="1"/>
    <w:qFormat/>
    <w:uiPriority w:val="0"/>
    <w:pPr>
      <w:ind w:firstLine="420" w:firstLineChars="200"/>
    </w:pPr>
  </w:style>
  <w:style w:type="paragraph" w:customStyle="1" w:styleId="34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43">
    <w:name w:val="Char"/>
    <w:basedOn w:val="1"/>
    <w:qFormat/>
    <w:uiPriority w:val="0"/>
  </w:style>
  <w:style w:type="paragraph" w:customStyle="1" w:styleId="34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4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47">
    <w:name w:val="Char Char Char Char"/>
    <w:basedOn w:val="1"/>
    <w:qFormat/>
    <w:uiPriority w:val="0"/>
  </w:style>
  <w:style w:type="paragraph" w:customStyle="1" w:styleId="348">
    <w:name w:val="1"/>
    <w:basedOn w:val="1"/>
    <w:next w:val="27"/>
    <w:qFormat/>
    <w:uiPriority w:val="0"/>
    <w:rPr>
      <w:rFonts w:ascii="宋体" w:hAnsi="Courier New"/>
      <w:szCs w:val="20"/>
    </w:rPr>
  </w:style>
  <w:style w:type="paragraph" w:customStyle="1" w:styleId="349">
    <w:name w:val="Char Char Char Char1"/>
    <w:basedOn w:val="1"/>
    <w:qFormat/>
    <w:uiPriority w:val="0"/>
  </w:style>
  <w:style w:type="paragraph" w:customStyle="1" w:styleId="35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5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52">
    <w:name w:val="pa-3"/>
    <w:basedOn w:val="1"/>
    <w:qFormat/>
    <w:uiPriority w:val="0"/>
    <w:pPr>
      <w:widowControl/>
      <w:spacing w:line="240" w:lineRule="atLeast"/>
    </w:pPr>
    <w:rPr>
      <w:rFonts w:ascii="宋体" w:hAnsi="宋体" w:cs="宋体"/>
      <w:kern w:val="0"/>
      <w:sz w:val="24"/>
    </w:rPr>
  </w:style>
  <w:style w:type="paragraph" w:customStyle="1" w:styleId="353">
    <w:name w:val="规范正文"/>
    <w:basedOn w:val="1"/>
    <w:qFormat/>
    <w:uiPriority w:val="0"/>
    <w:pPr>
      <w:adjustRightInd w:val="0"/>
      <w:spacing w:line="360" w:lineRule="auto"/>
      <w:ind w:left="480"/>
      <w:textAlignment w:val="baseline"/>
    </w:pPr>
    <w:rPr>
      <w:kern w:val="0"/>
      <w:sz w:val="24"/>
      <w:szCs w:val="20"/>
    </w:rPr>
  </w:style>
  <w:style w:type="paragraph" w:customStyle="1" w:styleId="354">
    <w:name w:val="about_main1"/>
    <w:basedOn w:val="1"/>
    <w:qFormat/>
    <w:uiPriority w:val="0"/>
    <w:pPr>
      <w:widowControl/>
      <w:spacing w:before="30" w:after="100" w:afterAutospacing="1"/>
      <w:jc w:val="left"/>
    </w:pPr>
    <w:rPr>
      <w:rFonts w:ascii="宋体" w:hAnsi="宋体" w:cs="宋体"/>
      <w:kern w:val="0"/>
      <w:sz w:val="24"/>
    </w:rPr>
  </w:style>
  <w:style w:type="paragraph" w:customStyle="1" w:styleId="355">
    <w:name w:val="pa-2"/>
    <w:basedOn w:val="1"/>
    <w:qFormat/>
    <w:uiPriority w:val="0"/>
    <w:pPr>
      <w:widowControl/>
      <w:spacing w:line="280" w:lineRule="atLeast"/>
      <w:ind w:firstLine="420"/>
    </w:pPr>
    <w:rPr>
      <w:rFonts w:ascii="宋体" w:hAnsi="宋体" w:cs="宋体"/>
      <w:kern w:val="0"/>
      <w:sz w:val="24"/>
    </w:rPr>
  </w:style>
  <w:style w:type="paragraph" w:customStyle="1" w:styleId="356">
    <w:name w:val="Char1"/>
    <w:basedOn w:val="17"/>
    <w:qFormat/>
    <w:uiPriority w:val="0"/>
    <w:pPr>
      <w:widowControl/>
      <w:ind w:firstLine="454"/>
      <w:jc w:val="left"/>
    </w:pPr>
    <w:rPr>
      <w:rFonts w:ascii="Tahoma" w:hAnsi="Tahoma" w:cs="宋体"/>
      <w:kern w:val="0"/>
      <w:sz w:val="24"/>
      <w:szCs w:val="20"/>
    </w:rPr>
  </w:style>
  <w:style w:type="paragraph" w:customStyle="1" w:styleId="35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58">
    <w:name w:val="正文1"/>
    <w:basedOn w:val="1"/>
    <w:qFormat/>
    <w:uiPriority w:val="0"/>
    <w:pPr>
      <w:widowControl/>
      <w:overflowPunct w:val="0"/>
      <w:autoSpaceDE w:val="0"/>
      <w:autoSpaceDN w:val="0"/>
      <w:adjustRightInd w:val="0"/>
    </w:pPr>
    <w:rPr>
      <w:rFonts w:ascii="宋体"/>
      <w:kern w:val="0"/>
      <w:szCs w:val="20"/>
    </w:rPr>
  </w:style>
  <w:style w:type="paragraph" w:customStyle="1" w:styleId="35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360">
    <w:name w:val="正文首行缩进两字符"/>
    <w:basedOn w:val="1"/>
    <w:qFormat/>
    <w:uiPriority w:val="0"/>
    <w:pPr>
      <w:spacing w:line="360" w:lineRule="auto"/>
      <w:ind w:firstLine="200" w:firstLineChars="200"/>
    </w:pPr>
  </w:style>
  <w:style w:type="paragraph" w:customStyle="1" w:styleId="361">
    <w:name w:val="一级条标题"/>
    <w:next w:val="317"/>
    <w:qFormat/>
    <w:uiPriority w:val="0"/>
    <w:pPr>
      <w:ind w:left="284"/>
      <w:outlineLvl w:val="2"/>
    </w:pPr>
    <w:rPr>
      <w:rFonts w:ascii="Times New Roman" w:hAnsi="Times New Roman" w:eastAsia="黑体" w:cs="Times New Roman"/>
      <w:sz w:val="21"/>
      <w:lang w:val="en-US" w:eastAsia="zh-CN" w:bidi="ar-SA"/>
    </w:rPr>
  </w:style>
  <w:style w:type="paragraph" w:customStyle="1" w:styleId="362">
    <w:name w:val="1."/>
    <w:basedOn w:val="1"/>
    <w:qFormat/>
    <w:uiPriority w:val="0"/>
    <w:pPr>
      <w:spacing w:line="360" w:lineRule="auto"/>
      <w:ind w:firstLine="480" w:firstLineChars="200"/>
    </w:pPr>
    <w:rPr>
      <w:rFonts w:ascii="宋体" w:hAnsi="宋体"/>
      <w:sz w:val="24"/>
    </w:rPr>
  </w:style>
  <w:style w:type="paragraph" w:customStyle="1" w:styleId="363">
    <w:name w:val="样式 首行缩进:  2 字符"/>
    <w:basedOn w:val="1"/>
    <w:qFormat/>
    <w:uiPriority w:val="0"/>
    <w:pPr>
      <w:spacing w:line="400" w:lineRule="exact"/>
      <w:ind w:firstLine="200" w:firstLineChars="200"/>
    </w:pPr>
    <w:rPr>
      <w:rFonts w:cs="宋体"/>
      <w:sz w:val="24"/>
    </w:rPr>
  </w:style>
  <w:style w:type="paragraph" w:customStyle="1" w:styleId="364">
    <w:name w:val="Char Char3 Char Char"/>
    <w:basedOn w:val="1"/>
    <w:qFormat/>
    <w:uiPriority w:val="0"/>
  </w:style>
  <w:style w:type="paragraph" w:customStyle="1" w:styleId="365">
    <w:name w:val="Char12"/>
    <w:basedOn w:val="1"/>
    <w:qFormat/>
    <w:uiPriority w:val="0"/>
    <w:rPr>
      <w:szCs w:val="21"/>
    </w:rPr>
  </w:style>
  <w:style w:type="paragraph" w:customStyle="1" w:styleId="366">
    <w:name w:val="F2"/>
    <w:basedOn w:val="1"/>
    <w:qFormat/>
    <w:uiPriority w:val="0"/>
    <w:pPr>
      <w:autoSpaceDE w:val="0"/>
      <w:autoSpaceDN w:val="0"/>
      <w:adjustRightInd w:val="0"/>
      <w:ind w:firstLine="601"/>
      <w:textAlignment w:val="baseline"/>
    </w:pPr>
    <w:rPr>
      <w:kern w:val="0"/>
      <w:sz w:val="24"/>
      <w:szCs w:val="20"/>
    </w:rPr>
  </w:style>
  <w:style w:type="paragraph" w:customStyle="1" w:styleId="36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368">
    <w:name w:val="样式6"/>
    <w:basedOn w:val="8"/>
    <w:qFormat/>
    <w:uiPriority w:val="0"/>
    <w:pPr>
      <w:numPr>
        <w:numId w:val="0"/>
      </w:numPr>
      <w:spacing w:line="360" w:lineRule="auto"/>
      <w:ind w:left="210" w:leftChars="100"/>
    </w:pPr>
    <w:rPr>
      <w:rFonts w:ascii="宋体" w:hAnsi="宋体" w:cs="Arial"/>
      <w:bCs/>
      <w:sz w:val="24"/>
    </w:rPr>
  </w:style>
  <w:style w:type="paragraph" w:customStyle="1" w:styleId="36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370">
    <w:name w:val="Tabletext"/>
    <w:basedOn w:val="1"/>
    <w:qFormat/>
    <w:uiPriority w:val="0"/>
    <w:pPr>
      <w:keepLines/>
      <w:spacing w:after="120" w:line="240" w:lineRule="atLeast"/>
      <w:jc w:val="left"/>
    </w:pPr>
    <w:rPr>
      <w:rFonts w:ascii="宋体"/>
      <w:snapToGrid w:val="0"/>
      <w:kern w:val="0"/>
      <w:sz w:val="20"/>
      <w:szCs w:val="20"/>
    </w:rPr>
  </w:style>
  <w:style w:type="paragraph" w:customStyle="1" w:styleId="37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372">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373">
    <w:name w:val="默认段落字体 Para Char Char Char Char Char Char Char Char Char1 Char Char Char Char"/>
    <w:basedOn w:val="1"/>
    <w:qFormat/>
    <w:uiPriority w:val="0"/>
    <w:rPr>
      <w:rFonts w:ascii="Tahoma" w:hAnsi="Tahoma"/>
      <w:sz w:val="24"/>
      <w:szCs w:val="20"/>
    </w:rPr>
  </w:style>
  <w:style w:type="paragraph" w:customStyle="1" w:styleId="374">
    <w:name w:val="2-2ji"/>
    <w:basedOn w:val="5"/>
    <w:qFormat/>
    <w:uiPriority w:val="0"/>
    <w:pPr>
      <w:keepLines/>
      <w:spacing w:before="0"/>
      <w:textAlignment w:val="baseline"/>
    </w:pPr>
    <w:rPr>
      <w:rFonts w:ascii="宋体" w:hAnsi="宋体" w:eastAsia="宋体"/>
      <w:sz w:val="36"/>
      <w:szCs w:val="32"/>
    </w:rPr>
  </w:style>
  <w:style w:type="paragraph" w:customStyle="1" w:styleId="375">
    <w:name w:val="表格文字"/>
    <w:basedOn w:val="1"/>
    <w:qFormat/>
    <w:uiPriority w:val="99"/>
    <w:pPr>
      <w:spacing w:before="25" w:after="25"/>
      <w:jc w:val="left"/>
    </w:pPr>
    <w:rPr>
      <w:bCs/>
      <w:spacing w:val="10"/>
      <w:kern w:val="0"/>
      <w:sz w:val="24"/>
    </w:rPr>
  </w:style>
  <w:style w:type="paragraph" w:customStyle="1" w:styleId="37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377">
    <w:name w:val="正文文本首行缩进 2 字符"/>
    <w:basedOn w:val="154"/>
    <w:link w:val="47"/>
    <w:semiHidden/>
    <w:qFormat/>
    <w:uiPriority w:val="0"/>
    <w:rPr>
      <w:kern w:val="2"/>
      <w:sz w:val="21"/>
      <w:szCs w:val="24"/>
    </w:rPr>
  </w:style>
  <w:style w:type="paragraph" w:customStyle="1" w:styleId="378">
    <w:name w:val="Normal_file_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heading 1_file_172"/>
    <w:basedOn w:val="378"/>
    <w:next w:val="4"/>
    <w:qFormat/>
    <w:uiPriority w:val="0"/>
    <w:pPr>
      <w:keepNext/>
      <w:keepLines/>
      <w:spacing w:before="340" w:after="330" w:line="578" w:lineRule="auto"/>
      <w:outlineLvl w:val="0"/>
    </w:pPr>
    <w:rPr>
      <w:b/>
      <w:bCs/>
      <w:kern w:val="44"/>
      <w:sz w:val="44"/>
      <w:szCs w:val="44"/>
    </w:rPr>
  </w:style>
  <w:style w:type="character" w:customStyle="1" w:styleId="380">
    <w:name w:val="Default Paragraph Font_file_172"/>
    <w:semiHidden/>
    <w:qFormat/>
    <w:uiPriority w:val="0"/>
  </w:style>
  <w:style w:type="table" w:customStyle="1" w:styleId="381">
    <w:name w:val="Normal Table_file_172"/>
    <w:semiHidden/>
    <w:qFormat/>
    <w:uiPriority w:val="0"/>
    <w:tblPr>
      <w:tblCellMar>
        <w:top w:w="0" w:type="dxa"/>
        <w:left w:w="108" w:type="dxa"/>
        <w:bottom w:w="0" w:type="dxa"/>
        <w:right w:w="108" w:type="dxa"/>
      </w:tblCellMar>
    </w:tblPr>
  </w:style>
  <w:style w:type="paragraph" w:customStyle="1" w:styleId="382">
    <w:name w:val="annotation text_file_172"/>
    <w:basedOn w:val="378"/>
    <w:qFormat/>
    <w:uiPriority w:val="0"/>
    <w:pPr>
      <w:jc w:val="left"/>
    </w:pPr>
  </w:style>
  <w:style w:type="paragraph" w:customStyle="1" w:styleId="383">
    <w:name w:val="Plain Text_file_172"/>
    <w:basedOn w:val="378"/>
    <w:qFormat/>
    <w:uiPriority w:val="0"/>
    <w:rPr>
      <w:rFonts w:ascii="宋体" w:hAnsi="Courier New" w:cs="Courier New"/>
      <w:szCs w:val="21"/>
    </w:rPr>
  </w:style>
  <w:style w:type="paragraph" w:customStyle="1" w:styleId="384">
    <w:name w:val="footer_file_172"/>
    <w:basedOn w:val="378"/>
    <w:qFormat/>
    <w:uiPriority w:val="99"/>
    <w:pPr>
      <w:tabs>
        <w:tab w:val="center" w:pos="4153"/>
        <w:tab w:val="right" w:pos="8306"/>
      </w:tabs>
      <w:snapToGrid w:val="0"/>
      <w:jc w:val="left"/>
    </w:pPr>
    <w:rPr>
      <w:sz w:val="18"/>
      <w:szCs w:val="18"/>
    </w:rPr>
  </w:style>
  <w:style w:type="paragraph" w:customStyle="1" w:styleId="385">
    <w:name w:val="Normal (Web)_file_172"/>
    <w:basedOn w:val="378"/>
    <w:qFormat/>
    <w:uiPriority w:val="0"/>
    <w:pPr>
      <w:spacing w:before="0" w:beforeAutospacing="1" w:after="0" w:afterAutospacing="1"/>
      <w:ind w:left="0" w:right="0"/>
      <w:jc w:val="left"/>
    </w:pPr>
    <w:rPr>
      <w:kern w:val="0"/>
      <w:sz w:val="24"/>
      <w:lang w:val="en-US" w:eastAsia="zh-CN" w:bidi="ar"/>
    </w:rPr>
  </w:style>
  <w:style w:type="character" w:customStyle="1" w:styleId="386">
    <w:name w:val="Strong_file_172"/>
    <w:basedOn w:val="380"/>
    <w:qFormat/>
    <w:uiPriority w:val="0"/>
    <w:rPr>
      <w:b/>
    </w:rPr>
  </w:style>
  <w:style w:type="table" w:customStyle="1" w:styleId="387">
    <w:name w:val="Normal Table_file_300_file_574_file_172"/>
    <w:unhideWhenUsed/>
    <w:qFormat/>
    <w:uiPriority w:val="99"/>
    <w:tblPr>
      <w:tblCellMar>
        <w:top w:w="0" w:type="dxa"/>
        <w:left w:w="108" w:type="dxa"/>
        <w:bottom w:w="0" w:type="dxa"/>
        <w:right w:w="108" w:type="dxa"/>
      </w:tblCellMar>
    </w:tblPr>
  </w:style>
  <w:style w:type="paragraph" w:customStyle="1" w:styleId="388">
    <w:name w:val="Plain Text_file_300_file_574_file_172"/>
    <w:basedOn w:val="389"/>
    <w:qFormat/>
    <w:uiPriority w:val="0"/>
    <w:rPr>
      <w:rFonts w:ascii="宋体" w:hAnsi="Courier New" w:cs="Courier New"/>
      <w:szCs w:val="21"/>
    </w:rPr>
  </w:style>
  <w:style w:type="paragraph" w:customStyle="1" w:styleId="389">
    <w:name w:val="Normal_file_300_file_574_file_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pa-1_file_300_file_574_file_172"/>
    <w:basedOn w:val="389"/>
    <w:qFormat/>
    <w:uiPriority w:val="0"/>
    <w:pPr>
      <w:widowControl/>
      <w:spacing w:line="280" w:lineRule="atLeast"/>
    </w:pPr>
    <w:rPr>
      <w:rFonts w:ascii="宋体" w:hAnsi="宋体" w:cs="宋体"/>
      <w:kern w:val="0"/>
      <w:sz w:val="24"/>
    </w:rPr>
  </w:style>
  <w:style w:type="character" w:customStyle="1" w:styleId="391">
    <w:name w:val="ca-21_file_300_file_574_file_172"/>
    <w:basedOn w:val="392"/>
    <w:qFormat/>
    <w:uiPriority w:val="0"/>
    <w:rPr>
      <w:rFonts w:hint="eastAsia" w:ascii="宋体" w:hAnsi="宋体" w:eastAsia="宋体"/>
      <w:sz w:val="21"/>
      <w:szCs w:val="21"/>
    </w:rPr>
  </w:style>
  <w:style w:type="character" w:customStyle="1" w:styleId="392">
    <w:name w:val="Default Paragraph Font_file_300_file_574_file_172"/>
    <w:unhideWhenUsed/>
    <w:qFormat/>
    <w:uiPriority w:val="1"/>
  </w:style>
  <w:style w:type="table" w:customStyle="1" w:styleId="393">
    <w:name w:val="Normal Table_file_574_file_172"/>
    <w:semiHidden/>
    <w:qFormat/>
    <w:uiPriority w:val="0"/>
    <w:tblPr>
      <w:tblCellMar>
        <w:top w:w="0" w:type="dxa"/>
        <w:left w:w="108" w:type="dxa"/>
        <w:bottom w:w="0" w:type="dxa"/>
        <w:right w:w="108" w:type="dxa"/>
      </w:tblCellMar>
    </w:tblPr>
  </w:style>
  <w:style w:type="paragraph" w:customStyle="1" w:styleId="394">
    <w:name w:val="pa-3_file_300_file_574_file_172"/>
    <w:basedOn w:val="389"/>
    <w:qFormat/>
    <w:uiPriority w:val="0"/>
    <w:pPr>
      <w:widowControl/>
      <w:spacing w:line="240" w:lineRule="atLeast"/>
    </w:pPr>
    <w:rPr>
      <w:rFonts w:ascii="宋体" w:hAnsi="宋体" w:cs="宋体"/>
      <w:kern w:val="0"/>
      <w:sz w:val="24"/>
    </w:rPr>
  </w:style>
  <w:style w:type="paragraph" w:customStyle="1" w:styleId="395">
    <w:name w:val="无间隔1_file_574_file_17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6">
    <w:name w:val="ca-41_file_300_file_574_file_172"/>
    <w:basedOn w:val="392"/>
    <w:qFormat/>
    <w:uiPriority w:val="0"/>
    <w:rPr>
      <w:rFonts w:hint="eastAsia" w:ascii="宋体" w:hAnsi="宋体" w:eastAsia="宋体"/>
      <w:color w:val="FF0000"/>
      <w:sz w:val="21"/>
      <w:szCs w:val="21"/>
    </w:rPr>
  </w:style>
  <w:style w:type="paragraph" w:customStyle="1" w:styleId="397">
    <w:name w:val="Normal (Web)_file_587_file_172"/>
    <w:basedOn w:val="398"/>
    <w:unhideWhenUsed/>
    <w:qFormat/>
    <w:uiPriority w:val="99"/>
    <w:pPr>
      <w:spacing w:before="100" w:beforeAutospacing="1" w:after="100" w:afterAutospacing="1"/>
    </w:pPr>
  </w:style>
  <w:style w:type="paragraph" w:customStyle="1" w:styleId="398">
    <w:name w:val="Normal_file_587_file_172"/>
    <w:qFormat/>
    <w:uiPriority w:val="0"/>
    <w:rPr>
      <w:rFonts w:ascii="宋体" w:hAnsi="宋体" w:eastAsia="宋体" w:cs="宋体"/>
      <w:sz w:val="24"/>
      <w:szCs w:val="24"/>
      <w:lang w:val="en-US" w:eastAsia="zh-CN" w:bidi="ar-SA"/>
    </w:rPr>
  </w:style>
  <w:style w:type="character" w:customStyle="1" w:styleId="399">
    <w:name w:val="Strong_file_587_file_172"/>
    <w:basedOn w:val="400"/>
    <w:qFormat/>
    <w:uiPriority w:val="22"/>
    <w:rPr>
      <w:b/>
      <w:bCs/>
    </w:rPr>
  </w:style>
  <w:style w:type="character" w:customStyle="1" w:styleId="400">
    <w:name w:val="Default Paragraph Font_file_587_file_172"/>
    <w:unhideWhenUsed/>
    <w:qFormat/>
    <w:uiPriority w:val="1"/>
  </w:style>
  <w:style w:type="paragraph" w:customStyle="1" w:styleId="401">
    <w:name w:val="Normal (Web)_file_588_file_172"/>
    <w:basedOn w:val="402"/>
    <w:unhideWhenUsed/>
    <w:qFormat/>
    <w:uiPriority w:val="99"/>
    <w:pPr>
      <w:spacing w:before="100" w:beforeAutospacing="1" w:after="100" w:afterAutospacing="1"/>
    </w:pPr>
  </w:style>
  <w:style w:type="paragraph" w:customStyle="1" w:styleId="402">
    <w:name w:val="Normal_file_588_file_172"/>
    <w:qFormat/>
    <w:uiPriority w:val="0"/>
    <w:rPr>
      <w:rFonts w:ascii="宋体" w:hAnsi="宋体" w:eastAsia="宋体" w:cs="宋体"/>
      <w:sz w:val="24"/>
      <w:szCs w:val="24"/>
      <w:lang w:val="en-US" w:eastAsia="zh-CN" w:bidi="ar-SA"/>
    </w:rPr>
  </w:style>
  <w:style w:type="paragraph" w:customStyle="1" w:styleId="403">
    <w:name w:val="Normal (Web)_file_589_file_172"/>
    <w:basedOn w:val="404"/>
    <w:unhideWhenUsed/>
    <w:qFormat/>
    <w:uiPriority w:val="99"/>
    <w:pPr>
      <w:spacing w:before="100" w:beforeAutospacing="1" w:after="100" w:afterAutospacing="1"/>
    </w:pPr>
  </w:style>
  <w:style w:type="paragraph" w:customStyle="1" w:styleId="404">
    <w:name w:val="Normal_file_589_file_172"/>
    <w:qFormat/>
    <w:uiPriority w:val="0"/>
    <w:rPr>
      <w:rFonts w:ascii="宋体" w:hAnsi="宋体" w:eastAsia="宋体" w:cs="宋体"/>
      <w:sz w:val="24"/>
      <w:szCs w:val="24"/>
      <w:lang w:val="en-US" w:eastAsia="zh-CN" w:bidi="ar-SA"/>
    </w:rPr>
  </w:style>
  <w:style w:type="character" w:customStyle="1" w:styleId="405">
    <w:name w:val="ca-21_file_3393_file_915_file_172"/>
    <w:basedOn w:val="406"/>
    <w:qFormat/>
    <w:uiPriority w:val="0"/>
    <w:rPr>
      <w:rFonts w:ascii="宋体" w:hAnsi="宋体" w:eastAsia="宋体"/>
      <w:w w:val="100"/>
      <w:sz w:val="21"/>
      <w:szCs w:val="21"/>
      <w:shd w:val="clear" w:color="auto" w:fill="auto"/>
    </w:rPr>
  </w:style>
  <w:style w:type="character" w:customStyle="1" w:styleId="406">
    <w:name w:val="Default Paragraph Font_file_3393_file_915_file_172"/>
    <w:semiHidden/>
    <w:qFormat/>
    <w:uiPriority w:val="0"/>
  </w:style>
  <w:style w:type="character" w:customStyle="1" w:styleId="407">
    <w:name w:val="ca-21_file_172"/>
    <w:qFormat/>
    <w:uiPriority w:val="0"/>
    <w:rPr>
      <w:rFonts w:hint="eastAsia" w:ascii="宋体" w:hAnsi="宋体" w:eastAsia="宋体"/>
      <w:sz w:val="21"/>
      <w:szCs w:val="21"/>
    </w:rPr>
  </w:style>
  <w:style w:type="paragraph" w:customStyle="1" w:styleId="408">
    <w:name w:val="Normal_file_173"/>
    <w:qFormat/>
    <w:uiPriority w:val="0"/>
    <w:rPr>
      <w:rFonts w:ascii="宋体" w:hAnsi="宋体" w:eastAsia="宋体" w:cs="宋体"/>
      <w:sz w:val="24"/>
      <w:szCs w:val="24"/>
      <w:lang w:val="en-US" w:eastAsia="zh-CN" w:bidi="ar-SA"/>
    </w:rPr>
  </w:style>
  <w:style w:type="paragraph" w:customStyle="1" w:styleId="409">
    <w:name w:val="heading 1_file_173"/>
    <w:basedOn w:val="408"/>
    <w:link w:val="220"/>
    <w:qFormat/>
    <w:uiPriority w:val="9"/>
    <w:pPr>
      <w:spacing w:before="100" w:beforeAutospacing="1" w:after="100" w:afterAutospacing="1"/>
      <w:outlineLvl w:val="0"/>
    </w:pPr>
    <w:rPr>
      <w:kern w:val="36"/>
      <w:sz w:val="48"/>
      <w:szCs w:val="48"/>
    </w:rPr>
  </w:style>
  <w:style w:type="paragraph" w:customStyle="1" w:styleId="410">
    <w:name w:val="heading 2_file_173"/>
    <w:basedOn w:val="408"/>
    <w:link w:val="133"/>
    <w:qFormat/>
    <w:uiPriority w:val="9"/>
    <w:pPr>
      <w:spacing w:before="100" w:beforeAutospacing="1" w:after="100" w:afterAutospacing="1"/>
      <w:outlineLvl w:val="1"/>
    </w:pPr>
    <w:rPr>
      <w:sz w:val="36"/>
      <w:szCs w:val="36"/>
    </w:rPr>
  </w:style>
  <w:style w:type="paragraph" w:customStyle="1" w:styleId="411">
    <w:name w:val="heading 3_file_173"/>
    <w:basedOn w:val="408"/>
    <w:link w:val="111"/>
    <w:qFormat/>
    <w:uiPriority w:val="9"/>
    <w:pPr>
      <w:spacing w:before="100" w:beforeAutospacing="1" w:after="100" w:afterAutospacing="1"/>
      <w:outlineLvl w:val="2"/>
    </w:pPr>
    <w:rPr>
      <w:sz w:val="27"/>
      <w:szCs w:val="27"/>
    </w:rPr>
  </w:style>
  <w:style w:type="paragraph" w:customStyle="1" w:styleId="412">
    <w:name w:val="heading 4_file_173"/>
    <w:basedOn w:val="408"/>
    <w:link w:val="192"/>
    <w:qFormat/>
    <w:uiPriority w:val="9"/>
    <w:pPr>
      <w:spacing w:before="100" w:beforeAutospacing="1" w:after="100" w:afterAutospacing="1"/>
      <w:outlineLvl w:val="3"/>
    </w:pPr>
  </w:style>
  <w:style w:type="paragraph" w:customStyle="1" w:styleId="413">
    <w:name w:val="heading 5_file_173"/>
    <w:basedOn w:val="408"/>
    <w:link w:val="69"/>
    <w:qFormat/>
    <w:uiPriority w:val="9"/>
    <w:pPr>
      <w:spacing w:before="100" w:beforeAutospacing="1" w:after="100" w:afterAutospacing="1"/>
      <w:outlineLvl w:val="4"/>
    </w:pPr>
    <w:rPr>
      <w:sz w:val="20"/>
      <w:szCs w:val="20"/>
    </w:rPr>
  </w:style>
  <w:style w:type="paragraph" w:customStyle="1" w:styleId="414">
    <w:name w:val="heading 6_file_173"/>
    <w:basedOn w:val="408"/>
    <w:link w:val="248"/>
    <w:qFormat/>
    <w:uiPriority w:val="9"/>
    <w:pPr>
      <w:spacing w:before="100" w:beforeAutospacing="1" w:after="100" w:afterAutospacing="1"/>
      <w:outlineLvl w:val="5"/>
    </w:pPr>
    <w:rPr>
      <w:sz w:val="15"/>
      <w:szCs w:val="15"/>
    </w:rPr>
  </w:style>
  <w:style w:type="character" w:customStyle="1" w:styleId="415">
    <w:name w:val="Default Paragraph Font_file_173"/>
    <w:semiHidden/>
    <w:unhideWhenUsed/>
    <w:qFormat/>
    <w:uiPriority w:val="1"/>
  </w:style>
  <w:style w:type="table" w:customStyle="1" w:styleId="416">
    <w:name w:val="Normal Table_file_173"/>
    <w:semiHidden/>
    <w:unhideWhenUsed/>
    <w:qFormat/>
    <w:uiPriority w:val="99"/>
    <w:tblPr>
      <w:tblCellMar>
        <w:top w:w="0" w:type="dxa"/>
        <w:left w:w="108" w:type="dxa"/>
        <w:bottom w:w="0" w:type="dxa"/>
        <w:right w:w="108" w:type="dxa"/>
      </w:tblCellMar>
    </w:tblPr>
  </w:style>
  <w:style w:type="character" w:customStyle="1" w:styleId="417">
    <w:name w:val="Hyperlink_file_173"/>
    <w:basedOn w:val="415"/>
    <w:semiHidden/>
    <w:unhideWhenUsed/>
    <w:qFormat/>
    <w:uiPriority w:val="99"/>
    <w:rPr>
      <w:color w:val="0782C1"/>
      <w:u w:val="single"/>
    </w:rPr>
  </w:style>
  <w:style w:type="character" w:customStyle="1" w:styleId="418">
    <w:name w:val="FollowedHyperlink_file_173"/>
    <w:basedOn w:val="415"/>
    <w:semiHidden/>
    <w:unhideWhenUsed/>
    <w:qFormat/>
    <w:uiPriority w:val="99"/>
    <w:rPr>
      <w:color w:val="0782C1"/>
      <w:u w:val="single"/>
    </w:rPr>
  </w:style>
  <w:style w:type="character" w:customStyle="1" w:styleId="419">
    <w:name w:val="标题 1 字符_file_173"/>
    <w:basedOn w:val="415"/>
    <w:link w:val="4"/>
    <w:qFormat/>
    <w:uiPriority w:val="9"/>
    <w:rPr>
      <w:rFonts w:ascii="宋体" w:hAnsi="宋体" w:eastAsia="宋体" w:cs="宋体"/>
      <w:b/>
      <w:bCs/>
      <w:kern w:val="44"/>
      <w:sz w:val="44"/>
      <w:szCs w:val="44"/>
    </w:rPr>
  </w:style>
  <w:style w:type="character" w:customStyle="1" w:styleId="420">
    <w:name w:val="标题 2 字符_file_173"/>
    <w:basedOn w:val="415"/>
    <w:link w:val="5"/>
    <w:semiHidden/>
    <w:qFormat/>
    <w:uiPriority w:val="9"/>
    <w:rPr>
      <w:rFonts w:asciiTheme="majorHAnsi" w:hAnsiTheme="majorHAnsi" w:eastAsiaTheme="majorEastAsia" w:cstheme="majorBidi"/>
      <w:b/>
      <w:bCs/>
      <w:sz w:val="32"/>
      <w:szCs w:val="32"/>
    </w:rPr>
  </w:style>
  <w:style w:type="character" w:customStyle="1" w:styleId="421">
    <w:name w:val="标题 3 字符_file_173"/>
    <w:basedOn w:val="415"/>
    <w:link w:val="6"/>
    <w:semiHidden/>
    <w:qFormat/>
    <w:uiPriority w:val="9"/>
    <w:rPr>
      <w:rFonts w:ascii="宋体" w:hAnsi="宋体" w:eastAsia="宋体" w:cs="宋体"/>
      <w:b/>
      <w:bCs/>
      <w:sz w:val="32"/>
      <w:szCs w:val="32"/>
    </w:rPr>
  </w:style>
  <w:style w:type="character" w:customStyle="1" w:styleId="422">
    <w:name w:val="标题 4 字符_file_173"/>
    <w:basedOn w:val="415"/>
    <w:link w:val="7"/>
    <w:semiHidden/>
    <w:qFormat/>
    <w:uiPriority w:val="9"/>
    <w:rPr>
      <w:rFonts w:asciiTheme="majorHAnsi" w:hAnsiTheme="majorHAnsi" w:eastAsiaTheme="majorEastAsia" w:cstheme="majorBidi"/>
      <w:b/>
      <w:bCs/>
      <w:sz w:val="28"/>
      <w:szCs w:val="28"/>
    </w:rPr>
  </w:style>
  <w:style w:type="character" w:customStyle="1" w:styleId="423">
    <w:name w:val="标题 5 字符_file_173"/>
    <w:basedOn w:val="415"/>
    <w:link w:val="8"/>
    <w:semiHidden/>
    <w:qFormat/>
    <w:uiPriority w:val="9"/>
    <w:rPr>
      <w:rFonts w:ascii="宋体" w:hAnsi="宋体" w:eastAsia="宋体" w:cs="宋体"/>
      <w:b/>
      <w:bCs/>
      <w:sz w:val="28"/>
      <w:szCs w:val="28"/>
    </w:rPr>
  </w:style>
  <w:style w:type="character" w:customStyle="1" w:styleId="424">
    <w:name w:val="标题 6 字符_file_173"/>
    <w:basedOn w:val="415"/>
    <w:link w:val="10"/>
    <w:semiHidden/>
    <w:qFormat/>
    <w:uiPriority w:val="9"/>
    <w:rPr>
      <w:rFonts w:asciiTheme="majorHAnsi" w:hAnsiTheme="majorHAnsi" w:eastAsiaTheme="majorEastAsia" w:cstheme="majorBidi"/>
      <w:b/>
      <w:bCs/>
      <w:sz w:val="24"/>
      <w:szCs w:val="24"/>
    </w:rPr>
  </w:style>
  <w:style w:type="paragraph" w:customStyle="1" w:styleId="425">
    <w:name w:val="msonormal_file_173"/>
    <w:basedOn w:val="408"/>
    <w:qFormat/>
    <w:uiPriority w:val="0"/>
    <w:pPr>
      <w:spacing w:before="100" w:beforeAutospacing="1" w:after="100" w:afterAutospacing="1"/>
    </w:pPr>
  </w:style>
  <w:style w:type="paragraph" w:customStyle="1" w:styleId="426">
    <w:name w:val="cke_editable_file_173"/>
    <w:basedOn w:val="408"/>
    <w:qFormat/>
    <w:uiPriority w:val="0"/>
    <w:pPr>
      <w:spacing w:before="100" w:beforeAutospacing="1" w:after="100" w:afterAutospacing="1"/>
    </w:pPr>
    <w:rPr>
      <w:rFonts w:ascii="仿宋_GB2312" w:eastAsia="仿宋_GB2312"/>
    </w:rPr>
  </w:style>
  <w:style w:type="paragraph" w:customStyle="1" w:styleId="427">
    <w:name w:val="marker_file_173"/>
    <w:basedOn w:val="408"/>
    <w:qFormat/>
    <w:uiPriority w:val="0"/>
    <w:pPr>
      <w:shd w:val="clear" w:color="auto" w:fill="FFFF00"/>
      <w:spacing w:before="100" w:beforeAutospacing="1" w:after="100" w:afterAutospacing="1"/>
    </w:pPr>
  </w:style>
  <w:style w:type="paragraph" w:customStyle="1" w:styleId="428">
    <w:name w:val="Normal (Web)_file_173"/>
    <w:basedOn w:val="408"/>
    <w:semiHidden/>
    <w:unhideWhenUsed/>
    <w:qFormat/>
    <w:uiPriority w:val="99"/>
    <w:pPr>
      <w:spacing w:before="100" w:beforeAutospacing="1" w:after="100" w:afterAutospacing="1"/>
    </w:pPr>
  </w:style>
  <w:style w:type="paragraph" w:customStyle="1" w:styleId="429">
    <w:name w:val="Normal_file_174"/>
    <w:qFormat/>
    <w:uiPriority w:val="0"/>
    <w:rPr>
      <w:rFonts w:ascii="宋体" w:hAnsi="宋体" w:eastAsia="宋体" w:cs="宋体"/>
      <w:sz w:val="24"/>
      <w:szCs w:val="24"/>
      <w:lang w:val="en-US" w:eastAsia="zh-CN" w:bidi="ar-SA"/>
    </w:rPr>
  </w:style>
  <w:style w:type="paragraph" w:customStyle="1" w:styleId="430">
    <w:name w:val="heading 1_file_174"/>
    <w:basedOn w:val="429"/>
    <w:link w:val="220"/>
    <w:qFormat/>
    <w:uiPriority w:val="9"/>
    <w:pPr>
      <w:spacing w:before="100" w:beforeAutospacing="1" w:after="100" w:afterAutospacing="1"/>
      <w:outlineLvl w:val="0"/>
    </w:pPr>
    <w:rPr>
      <w:kern w:val="36"/>
      <w:sz w:val="48"/>
      <w:szCs w:val="48"/>
    </w:rPr>
  </w:style>
  <w:style w:type="paragraph" w:customStyle="1" w:styleId="431">
    <w:name w:val="heading 2_file_174"/>
    <w:basedOn w:val="429"/>
    <w:link w:val="133"/>
    <w:qFormat/>
    <w:uiPriority w:val="9"/>
    <w:pPr>
      <w:spacing w:before="100" w:beforeAutospacing="1" w:after="100" w:afterAutospacing="1"/>
      <w:outlineLvl w:val="1"/>
    </w:pPr>
    <w:rPr>
      <w:sz w:val="36"/>
      <w:szCs w:val="36"/>
    </w:rPr>
  </w:style>
  <w:style w:type="paragraph" w:customStyle="1" w:styleId="432">
    <w:name w:val="heading 3_file_174"/>
    <w:basedOn w:val="429"/>
    <w:link w:val="111"/>
    <w:qFormat/>
    <w:uiPriority w:val="9"/>
    <w:pPr>
      <w:spacing w:before="100" w:beforeAutospacing="1" w:after="100" w:afterAutospacing="1"/>
      <w:outlineLvl w:val="2"/>
    </w:pPr>
    <w:rPr>
      <w:sz w:val="27"/>
      <w:szCs w:val="27"/>
    </w:rPr>
  </w:style>
  <w:style w:type="paragraph" w:customStyle="1" w:styleId="433">
    <w:name w:val="heading 4_file_174"/>
    <w:basedOn w:val="429"/>
    <w:link w:val="192"/>
    <w:qFormat/>
    <w:uiPriority w:val="9"/>
    <w:pPr>
      <w:spacing w:before="100" w:beforeAutospacing="1" w:after="100" w:afterAutospacing="1"/>
      <w:outlineLvl w:val="3"/>
    </w:pPr>
  </w:style>
  <w:style w:type="paragraph" w:customStyle="1" w:styleId="434">
    <w:name w:val="heading 5_file_174"/>
    <w:basedOn w:val="429"/>
    <w:link w:val="69"/>
    <w:qFormat/>
    <w:uiPriority w:val="9"/>
    <w:pPr>
      <w:spacing w:before="100" w:beforeAutospacing="1" w:after="100" w:afterAutospacing="1"/>
      <w:outlineLvl w:val="4"/>
    </w:pPr>
    <w:rPr>
      <w:sz w:val="20"/>
      <w:szCs w:val="20"/>
    </w:rPr>
  </w:style>
  <w:style w:type="paragraph" w:customStyle="1" w:styleId="435">
    <w:name w:val="heading 6_file_174"/>
    <w:basedOn w:val="429"/>
    <w:link w:val="248"/>
    <w:qFormat/>
    <w:uiPriority w:val="9"/>
    <w:pPr>
      <w:spacing w:before="100" w:beforeAutospacing="1" w:after="100" w:afterAutospacing="1"/>
      <w:outlineLvl w:val="5"/>
    </w:pPr>
    <w:rPr>
      <w:sz w:val="15"/>
      <w:szCs w:val="15"/>
    </w:rPr>
  </w:style>
  <w:style w:type="character" w:customStyle="1" w:styleId="436">
    <w:name w:val="Default Paragraph Font_file_174"/>
    <w:semiHidden/>
    <w:unhideWhenUsed/>
    <w:qFormat/>
    <w:uiPriority w:val="1"/>
  </w:style>
  <w:style w:type="table" w:customStyle="1" w:styleId="437">
    <w:name w:val="Normal Table_file_174"/>
    <w:semiHidden/>
    <w:unhideWhenUsed/>
    <w:qFormat/>
    <w:uiPriority w:val="99"/>
    <w:tblPr>
      <w:tblCellMar>
        <w:top w:w="0" w:type="dxa"/>
        <w:left w:w="108" w:type="dxa"/>
        <w:bottom w:w="0" w:type="dxa"/>
        <w:right w:w="108" w:type="dxa"/>
      </w:tblCellMar>
    </w:tblPr>
  </w:style>
  <w:style w:type="character" w:customStyle="1" w:styleId="438">
    <w:name w:val="Hyperlink_file_174"/>
    <w:basedOn w:val="436"/>
    <w:semiHidden/>
    <w:unhideWhenUsed/>
    <w:qFormat/>
    <w:uiPriority w:val="99"/>
    <w:rPr>
      <w:color w:val="0782C1"/>
      <w:u w:val="single"/>
    </w:rPr>
  </w:style>
  <w:style w:type="character" w:customStyle="1" w:styleId="439">
    <w:name w:val="FollowedHyperlink_file_174"/>
    <w:basedOn w:val="436"/>
    <w:semiHidden/>
    <w:unhideWhenUsed/>
    <w:qFormat/>
    <w:uiPriority w:val="99"/>
    <w:rPr>
      <w:color w:val="0782C1"/>
      <w:u w:val="single"/>
    </w:rPr>
  </w:style>
  <w:style w:type="character" w:customStyle="1" w:styleId="440">
    <w:name w:val="标题 1 字符_file_174"/>
    <w:basedOn w:val="436"/>
    <w:link w:val="4"/>
    <w:qFormat/>
    <w:uiPriority w:val="9"/>
    <w:rPr>
      <w:rFonts w:ascii="宋体" w:hAnsi="宋体" w:eastAsia="宋体" w:cs="宋体"/>
      <w:b/>
      <w:bCs/>
      <w:kern w:val="44"/>
      <w:sz w:val="44"/>
      <w:szCs w:val="44"/>
    </w:rPr>
  </w:style>
  <w:style w:type="character" w:customStyle="1" w:styleId="441">
    <w:name w:val="标题 2 字符_file_174"/>
    <w:basedOn w:val="436"/>
    <w:link w:val="5"/>
    <w:semiHidden/>
    <w:qFormat/>
    <w:uiPriority w:val="9"/>
    <w:rPr>
      <w:rFonts w:asciiTheme="majorHAnsi" w:hAnsiTheme="majorHAnsi" w:eastAsiaTheme="majorEastAsia" w:cstheme="majorBidi"/>
      <w:b/>
      <w:bCs/>
      <w:sz w:val="32"/>
      <w:szCs w:val="32"/>
    </w:rPr>
  </w:style>
  <w:style w:type="character" w:customStyle="1" w:styleId="442">
    <w:name w:val="标题 3 字符_file_174"/>
    <w:basedOn w:val="436"/>
    <w:link w:val="6"/>
    <w:semiHidden/>
    <w:qFormat/>
    <w:uiPriority w:val="9"/>
    <w:rPr>
      <w:rFonts w:ascii="宋体" w:hAnsi="宋体" w:eastAsia="宋体" w:cs="宋体"/>
      <w:b/>
      <w:bCs/>
      <w:sz w:val="32"/>
      <w:szCs w:val="32"/>
    </w:rPr>
  </w:style>
  <w:style w:type="character" w:customStyle="1" w:styleId="443">
    <w:name w:val="标题 4 字符_file_174"/>
    <w:basedOn w:val="436"/>
    <w:link w:val="7"/>
    <w:semiHidden/>
    <w:qFormat/>
    <w:uiPriority w:val="9"/>
    <w:rPr>
      <w:rFonts w:asciiTheme="majorHAnsi" w:hAnsiTheme="majorHAnsi" w:eastAsiaTheme="majorEastAsia" w:cstheme="majorBidi"/>
      <w:b/>
      <w:bCs/>
      <w:sz w:val="28"/>
      <w:szCs w:val="28"/>
    </w:rPr>
  </w:style>
  <w:style w:type="character" w:customStyle="1" w:styleId="444">
    <w:name w:val="标题 5 字符_file_174"/>
    <w:basedOn w:val="436"/>
    <w:link w:val="8"/>
    <w:semiHidden/>
    <w:qFormat/>
    <w:uiPriority w:val="9"/>
    <w:rPr>
      <w:rFonts w:ascii="宋体" w:hAnsi="宋体" w:eastAsia="宋体" w:cs="宋体"/>
      <w:b/>
      <w:bCs/>
      <w:sz w:val="28"/>
      <w:szCs w:val="28"/>
    </w:rPr>
  </w:style>
  <w:style w:type="character" w:customStyle="1" w:styleId="445">
    <w:name w:val="标题 6 字符_file_174"/>
    <w:basedOn w:val="436"/>
    <w:link w:val="10"/>
    <w:semiHidden/>
    <w:qFormat/>
    <w:uiPriority w:val="9"/>
    <w:rPr>
      <w:rFonts w:asciiTheme="majorHAnsi" w:hAnsiTheme="majorHAnsi" w:eastAsiaTheme="majorEastAsia" w:cstheme="majorBidi"/>
      <w:b/>
      <w:bCs/>
      <w:sz w:val="24"/>
      <w:szCs w:val="24"/>
    </w:rPr>
  </w:style>
  <w:style w:type="paragraph" w:customStyle="1" w:styleId="446">
    <w:name w:val="msonormal_file_174"/>
    <w:basedOn w:val="429"/>
    <w:qFormat/>
    <w:uiPriority w:val="0"/>
    <w:pPr>
      <w:spacing w:before="100" w:beforeAutospacing="1" w:after="100" w:afterAutospacing="1"/>
    </w:pPr>
  </w:style>
  <w:style w:type="paragraph" w:customStyle="1" w:styleId="447">
    <w:name w:val="cke_editable_file_174"/>
    <w:basedOn w:val="429"/>
    <w:qFormat/>
    <w:uiPriority w:val="0"/>
    <w:pPr>
      <w:spacing w:before="100" w:beforeAutospacing="1" w:after="100" w:afterAutospacing="1"/>
    </w:pPr>
    <w:rPr>
      <w:rFonts w:ascii="仿宋_GB2312" w:eastAsia="仿宋_GB2312"/>
    </w:rPr>
  </w:style>
  <w:style w:type="paragraph" w:customStyle="1" w:styleId="448">
    <w:name w:val="marker_file_174"/>
    <w:basedOn w:val="429"/>
    <w:qFormat/>
    <w:uiPriority w:val="0"/>
    <w:pPr>
      <w:shd w:val="clear" w:color="auto" w:fill="FFFF00"/>
      <w:spacing w:before="100" w:beforeAutospacing="1" w:after="100" w:afterAutospacing="1"/>
    </w:pPr>
  </w:style>
  <w:style w:type="paragraph" w:customStyle="1" w:styleId="449">
    <w:name w:val="Normal (Web)_file_174"/>
    <w:basedOn w:val="429"/>
    <w:semiHidden/>
    <w:unhideWhenUsed/>
    <w:qFormat/>
    <w:uiPriority w:val="99"/>
    <w:pPr>
      <w:spacing w:before="100" w:beforeAutospacing="1" w:after="100" w:afterAutospacing="1"/>
    </w:pPr>
  </w:style>
  <w:style w:type="paragraph" w:customStyle="1" w:styleId="450">
    <w:name w:val="Normal_file_175"/>
    <w:qFormat/>
    <w:uiPriority w:val="0"/>
    <w:rPr>
      <w:rFonts w:ascii="宋体" w:hAnsi="宋体" w:eastAsia="宋体" w:cs="宋体"/>
      <w:sz w:val="24"/>
      <w:szCs w:val="24"/>
      <w:lang w:val="en-US" w:eastAsia="zh-CN" w:bidi="ar-SA"/>
    </w:rPr>
  </w:style>
  <w:style w:type="paragraph" w:customStyle="1" w:styleId="451">
    <w:name w:val="heading 1_file_175"/>
    <w:basedOn w:val="450"/>
    <w:link w:val="220"/>
    <w:qFormat/>
    <w:uiPriority w:val="9"/>
    <w:pPr>
      <w:spacing w:before="100" w:beforeAutospacing="1" w:after="100" w:afterAutospacing="1"/>
      <w:outlineLvl w:val="0"/>
    </w:pPr>
    <w:rPr>
      <w:kern w:val="36"/>
      <w:sz w:val="48"/>
      <w:szCs w:val="48"/>
    </w:rPr>
  </w:style>
  <w:style w:type="paragraph" w:customStyle="1" w:styleId="452">
    <w:name w:val="heading 2_file_175"/>
    <w:basedOn w:val="450"/>
    <w:link w:val="133"/>
    <w:qFormat/>
    <w:uiPriority w:val="9"/>
    <w:pPr>
      <w:spacing w:before="100" w:beforeAutospacing="1" w:after="100" w:afterAutospacing="1"/>
      <w:outlineLvl w:val="1"/>
    </w:pPr>
    <w:rPr>
      <w:sz w:val="36"/>
      <w:szCs w:val="36"/>
    </w:rPr>
  </w:style>
  <w:style w:type="paragraph" w:customStyle="1" w:styleId="453">
    <w:name w:val="heading 3_file_175"/>
    <w:basedOn w:val="450"/>
    <w:link w:val="111"/>
    <w:qFormat/>
    <w:uiPriority w:val="9"/>
    <w:pPr>
      <w:spacing w:before="100" w:beforeAutospacing="1" w:after="100" w:afterAutospacing="1"/>
      <w:outlineLvl w:val="2"/>
    </w:pPr>
    <w:rPr>
      <w:sz w:val="27"/>
      <w:szCs w:val="27"/>
    </w:rPr>
  </w:style>
  <w:style w:type="paragraph" w:customStyle="1" w:styleId="454">
    <w:name w:val="heading 4_file_175"/>
    <w:basedOn w:val="450"/>
    <w:link w:val="192"/>
    <w:qFormat/>
    <w:uiPriority w:val="9"/>
    <w:pPr>
      <w:spacing w:before="100" w:beforeAutospacing="1" w:after="100" w:afterAutospacing="1"/>
      <w:outlineLvl w:val="3"/>
    </w:pPr>
  </w:style>
  <w:style w:type="paragraph" w:customStyle="1" w:styleId="455">
    <w:name w:val="heading 5_file_175"/>
    <w:basedOn w:val="450"/>
    <w:link w:val="69"/>
    <w:qFormat/>
    <w:uiPriority w:val="9"/>
    <w:pPr>
      <w:spacing w:before="100" w:beforeAutospacing="1" w:after="100" w:afterAutospacing="1"/>
      <w:outlineLvl w:val="4"/>
    </w:pPr>
    <w:rPr>
      <w:sz w:val="20"/>
      <w:szCs w:val="20"/>
    </w:rPr>
  </w:style>
  <w:style w:type="paragraph" w:customStyle="1" w:styleId="456">
    <w:name w:val="heading 6_file_175"/>
    <w:basedOn w:val="450"/>
    <w:link w:val="248"/>
    <w:qFormat/>
    <w:uiPriority w:val="9"/>
    <w:pPr>
      <w:spacing w:before="100" w:beforeAutospacing="1" w:after="100" w:afterAutospacing="1"/>
      <w:outlineLvl w:val="5"/>
    </w:pPr>
    <w:rPr>
      <w:sz w:val="15"/>
      <w:szCs w:val="15"/>
    </w:rPr>
  </w:style>
  <w:style w:type="character" w:customStyle="1" w:styleId="457">
    <w:name w:val="Default Paragraph Font_file_175"/>
    <w:semiHidden/>
    <w:unhideWhenUsed/>
    <w:qFormat/>
    <w:uiPriority w:val="1"/>
  </w:style>
  <w:style w:type="table" w:customStyle="1" w:styleId="458">
    <w:name w:val="Normal Table_file_175"/>
    <w:semiHidden/>
    <w:unhideWhenUsed/>
    <w:qFormat/>
    <w:uiPriority w:val="99"/>
    <w:tblPr>
      <w:tblCellMar>
        <w:top w:w="0" w:type="dxa"/>
        <w:left w:w="108" w:type="dxa"/>
        <w:bottom w:w="0" w:type="dxa"/>
        <w:right w:w="108" w:type="dxa"/>
      </w:tblCellMar>
    </w:tblPr>
  </w:style>
  <w:style w:type="character" w:customStyle="1" w:styleId="459">
    <w:name w:val="Hyperlink_file_175"/>
    <w:basedOn w:val="457"/>
    <w:semiHidden/>
    <w:unhideWhenUsed/>
    <w:qFormat/>
    <w:uiPriority w:val="99"/>
    <w:rPr>
      <w:color w:val="0782C1"/>
      <w:u w:val="single"/>
    </w:rPr>
  </w:style>
  <w:style w:type="character" w:customStyle="1" w:styleId="460">
    <w:name w:val="FollowedHyperlink_file_175"/>
    <w:basedOn w:val="457"/>
    <w:semiHidden/>
    <w:unhideWhenUsed/>
    <w:qFormat/>
    <w:uiPriority w:val="99"/>
    <w:rPr>
      <w:color w:val="0782C1"/>
      <w:u w:val="single"/>
    </w:rPr>
  </w:style>
  <w:style w:type="character" w:customStyle="1" w:styleId="461">
    <w:name w:val="标题 1 字符_file_175"/>
    <w:basedOn w:val="457"/>
    <w:link w:val="4"/>
    <w:qFormat/>
    <w:uiPriority w:val="9"/>
    <w:rPr>
      <w:rFonts w:ascii="宋体" w:hAnsi="宋体" w:eastAsia="宋体" w:cs="宋体"/>
      <w:b/>
      <w:bCs/>
      <w:kern w:val="44"/>
      <w:sz w:val="44"/>
      <w:szCs w:val="44"/>
    </w:rPr>
  </w:style>
  <w:style w:type="character" w:customStyle="1" w:styleId="462">
    <w:name w:val="标题 2 字符_file_175"/>
    <w:basedOn w:val="457"/>
    <w:link w:val="5"/>
    <w:semiHidden/>
    <w:qFormat/>
    <w:uiPriority w:val="9"/>
    <w:rPr>
      <w:rFonts w:asciiTheme="majorHAnsi" w:hAnsiTheme="majorHAnsi" w:eastAsiaTheme="majorEastAsia" w:cstheme="majorBidi"/>
      <w:b/>
      <w:bCs/>
      <w:sz w:val="32"/>
      <w:szCs w:val="32"/>
    </w:rPr>
  </w:style>
  <w:style w:type="character" w:customStyle="1" w:styleId="463">
    <w:name w:val="标题 3 字符_file_175"/>
    <w:basedOn w:val="457"/>
    <w:link w:val="6"/>
    <w:semiHidden/>
    <w:qFormat/>
    <w:uiPriority w:val="9"/>
    <w:rPr>
      <w:rFonts w:ascii="宋体" w:hAnsi="宋体" w:eastAsia="宋体" w:cs="宋体"/>
      <w:b/>
      <w:bCs/>
      <w:sz w:val="32"/>
      <w:szCs w:val="32"/>
    </w:rPr>
  </w:style>
  <w:style w:type="character" w:customStyle="1" w:styleId="464">
    <w:name w:val="标题 4 字符_file_175"/>
    <w:basedOn w:val="457"/>
    <w:link w:val="7"/>
    <w:semiHidden/>
    <w:qFormat/>
    <w:uiPriority w:val="9"/>
    <w:rPr>
      <w:rFonts w:asciiTheme="majorHAnsi" w:hAnsiTheme="majorHAnsi" w:eastAsiaTheme="majorEastAsia" w:cstheme="majorBidi"/>
      <w:b/>
      <w:bCs/>
      <w:sz w:val="28"/>
      <w:szCs w:val="28"/>
    </w:rPr>
  </w:style>
  <w:style w:type="character" w:customStyle="1" w:styleId="465">
    <w:name w:val="标题 5 字符_file_175"/>
    <w:basedOn w:val="457"/>
    <w:link w:val="8"/>
    <w:semiHidden/>
    <w:qFormat/>
    <w:uiPriority w:val="9"/>
    <w:rPr>
      <w:rFonts w:ascii="宋体" w:hAnsi="宋体" w:eastAsia="宋体" w:cs="宋体"/>
      <w:b/>
      <w:bCs/>
      <w:sz w:val="28"/>
      <w:szCs w:val="28"/>
    </w:rPr>
  </w:style>
  <w:style w:type="character" w:customStyle="1" w:styleId="466">
    <w:name w:val="标题 6 字符_file_175"/>
    <w:basedOn w:val="457"/>
    <w:link w:val="10"/>
    <w:semiHidden/>
    <w:qFormat/>
    <w:uiPriority w:val="9"/>
    <w:rPr>
      <w:rFonts w:asciiTheme="majorHAnsi" w:hAnsiTheme="majorHAnsi" w:eastAsiaTheme="majorEastAsia" w:cstheme="majorBidi"/>
      <w:b/>
      <w:bCs/>
      <w:sz w:val="24"/>
      <w:szCs w:val="24"/>
    </w:rPr>
  </w:style>
  <w:style w:type="paragraph" w:customStyle="1" w:styleId="467">
    <w:name w:val="msonormal_file_175"/>
    <w:basedOn w:val="450"/>
    <w:qFormat/>
    <w:uiPriority w:val="0"/>
    <w:pPr>
      <w:spacing w:before="100" w:beforeAutospacing="1" w:after="100" w:afterAutospacing="1"/>
    </w:pPr>
  </w:style>
  <w:style w:type="paragraph" w:customStyle="1" w:styleId="468">
    <w:name w:val="cke_editable_file_175"/>
    <w:basedOn w:val="450"/>
    <w:qFormat/>
    <w:uiPriority w:val="0"/>
    <w:pPr>
      <w:spacing w:before="100" w:beforeAutospacing="1" w:after="100" w:afterAutospacing="1"/>
    </w:pPr>
    <w:rPr>
      <w:rFonts w:ascii="仿宋_GB2312" w:eastAsia="仿宋_GB2312"/>
    </w:rPr>
  </w:style>
  <w:style w:type="paragraph" w:customStyle="1" w:styleId="469">
    <w:name w:val="marker_file_175"/>
    <w:basedOn w:val="450"/>
    <w:qFormat/>
    <w:uiPriority w:val="0"/>
    <w:pPr>
      <w:shd w:val="clear" w:color="auto" w:fill="FFFF00"/>
      <w:spacing w:before="100" w:beforeAutospacing="1" w:after="100" w:afterAutospacing="1"/>
    </w:pPr>
  </w:style>
  <w:style w:type="paragraph" w:customStyle="1" w:styleId="470">
    <w:name w:val="Normal (Web)_file_175"/>
    <w:basedOn w:val="450"/>
    <w:semiHidden/>
    <w:unhideWhenUsed/>
    <w:qFormat/>
    <w:uiPriority w:val="99"/>
    <w:pPr>
      <w:spacing w:before="100" w:beforeAutospacing="1" w:after="100" w:afterAutospacing="1"/>
    </w:pPr>
  </w:style>
  <w:style w:type="paragraph" w:customStyle="1" w:styleId="471">
    <w:name w:val="Normal_file_176"/>
    <w:qFormat/>
    <w:uiPriority w:val="0"/>
    <w:rPr>
      <w:rFonts w:ascii="宋体" w:hAnsi="宋体" w:eastAsia="宋体" w:cs="宋体"/>
      <w:sz w:val="24"/>
      <w:szCs w:val="24"/>
      <w:lang w:val="en-US" w:eastAsia="zh-CN" w:bidi="ar-SA"/>
    </w:rPr>
  </w:style>
  <w:style w:type="paragraph" w:customStyle="1" w:styleId="472">
    <w:name w:val="heading 1_file_176"/>
    <w:basedOn w:val="471"/>
    <w:link w:val="220"/>
    <w:qFormat/>
    <w:uiPriority w:val="9"/>
    <w:pPr>
      <w:spacing w:before="100" w:beforeAutospacing="1" w:after="100" w:afterAutospacing="1"/>
      <w:outlineLvl w:val="0"/>
    </w:pPr>
    <w:rPr>
      <w:kern w:val="36"/>
      <w:sz w:val="48"/>
      <w:szCs w:val="48"/>
    </w:rPr>
  </w:style>
  <w:style w:type="paragraph" w:customStyle="1" w:styleId="473">
    <w:name w:val="heading 2_file_176"/>
    <w:basedOn w:val="471"/>
    <w:link w:val="133"/>
    <w:qFormat/>
    <w:uiPriority w:val="9"/>
    <w:pPr>
      <w:spacing w:before="100" w:beforeAutospacing="1" w:after="100" w:afterAutospacing="1"/>
      <w:outlineLvl w:val="1"/>
    </w:pPr>
    <w:rPr>
      <w:sz w:val="36"/>
      <w:szCs w:val="36"/>
    </w:rPr>
  </w:style>
  <w:style w:type="paragraph" w:customStyle="1" w:styleId="474">
    <w:name w:val="heading 3_file_176"/>
    <w:basedOn w:val="471"/>
    <w:link w:val="111"/>
    <w:qFormat/>
    <w:uiPriority w:val="9"/>
    <w:pPr>
      <w:spacing w:before="100" w:beforeAutospacing="1" w:after="100" w:afterAutospacing="1"/>
      <w:outlineLvl w:val="2"/>
    </w:pPr>
    <w:rPr>
      <w:sz w:val="27"/>
      <w:szCs w:val="27"/>
    </w:rPr>
  </w:style>
  <w:style w:type="paragraph" w:customStyle="1" w:styleId="475">
    <w:name w:val="heading 4_file_176"/>
    <w:basedOn w:val="471"/>
    <w:link w:val="192"/>
    <w:qFormat/>
    <w:uiPriority w:val="9"/>
    <w:pPr>
      <w:spacing w:before="100" w:beforeAutospacing="1" w:after="100" w:afterAutospacing="1"/>
      <w:outlineLvl w:val="3"/>
    </w:pPr>
  </w:style>
  <w:style w:type="paragraph" w:customStyle="1" w:styleId="476">
    <w:name w:val="heading 5_file_176"/>
    <w:basedOn w:val="471"/>
    <w:link w:val="69"/>
    <w:qFormat/>
    <w:uiPriority w:val="9"/>
    <w:pPr>
      <w:spacing w:before="100" w:beforeAutospacing="1" w:after="100" w:afterAutospacing="1"/>
      <w:outlineLvl w:val="4"/>
    </w:pPr>
    <w:rPr>
      <w:sz w:val="20"/>
      <w:szCs w:val="20"/>
    </w:rPr>
  </w:style>
  <w:style w:type="paragraph" w:customStyle="1" w:styleId="477">
    <w:name w:val="heading 6_file_176"/>
    <w:basedOn w:val="471"/>
    <w:link w:val="248"/>
    <w:qFormat/>
    <w:uiPriority w:val="9"/>
    <w:pPr>
      <w:spacing w:before="100" w:beforeAutospacing="1" w:after="100" w:afterAutospacing="1"/>
      <w:outlineLvl w:val="5"/>
    </w:pPr>
    <w:rPr>
      <w:sz w:val="15"/>
      <w:szCs w:val="15"/>
    </w:rPr>
  </w:style>
  <w:style w:type="character" w:customStyle="1" w:styleId="478">
    <w:name w:val="Default Paragraph Font_file_176"/>
    <w:semiHidden/>
    <w:unhideWhenUsed/>
    <w:qFormat/>
    <w:uiPriority w:val="1"/>
  </w:style>
  <w:style w:type="table" w:customStyle="1" w:styleId="479">
    <w:name w:val="Normal Table_file_176"/>
    <w:semiHidden/>
    <w:unhideWhenUsed/>
    <w:qFormat/>
    <w:uiPriority w:val="99"/>
    <w:tblPr>
      <w:tblCellMar>
        <w:top w:w="0" w:type="dxa"/>
        <w:left w:w="108" w:type="dxa"/>
        <w:bottom w:w="0" w:type="dxa"/>
        <w:right w:w="108" w:type="dxa"/>
      </w:tblCellMar>
    </w:tblPr>
  </w:style>
  <w:style w:type="character" w:customStyle="1" w:styleId="480">
    <w:name w:val="Hyperlink_file_176"/>
    <w:basedOn w:val="478"/>
    <w:semiHidden/>
    <w:unhideWhenUsed/>
    <w:qFormat/>
    <w:uiPriority w:val="99"/>
    <w:rPr>
      <w:color w:val="0782C1"/>
      <w:u w:val="single"/>
    </w:rPr>
  </w:style>
  <w:style w:type="character" w:customStyle="1" w:styleId="481">
    <w:name w:val="FollowedHyperlink_file_176"/>
    <w:basedOn w:val="478"/>
    <w:semiHidden/>
    <w:unhideWhenUsed/>
    <w:qFormat/>
    <w:uiPriority w:val="99"/>
    <w:rPr>
      <w:color w:val="0782C1"/>
      <w:u w:val="single"/>
    </w:rPr>
  </w:style>
  <w:style w:type="character" w:customStyle="1" w:styleId="482">
    <w:name w:val="标题 1 字符_file_176"/>
    <w:basedOn w:val="478"/>
    <w:link w:val="4"/>
    <w:qFormat/>
    <w:uiPriority w:val="9"/>
    <w:rPr>
      <w:rFonts w:ascii="宋体" w:hAnsi="宋体" w:eastAsia="宋体" w:cs="宋体"/>
      <w:b/>
      <w:bCs/>
      <w:kern w:val="44"/>
      <w:sz w:val="44"/>
      <w:szCs w:val="44"/>
    </w:rPr>
  </w:style>
  <w:style w:type="character" w:customStyle="1" w:styleId="483">
    <w:name w:val="标题 2 字符_file_176"/>
    <w:basedOn w:val="478"/>
    <w:link w:val="5"/>
    <w:semiHidden/>
    <w:qFormat/>
    <w:uiPriority w:val="9"/>
    <w:rPr>
      <w:rFonts w:asciiTheme="majorHAnsi" w:hAnsiTheme="majorHAnsi" w:eastAsiaTheme="majorEastAsia" w:cstheme="majorBidi"/>
      <w:b/>
      <w:bCs/>
      <w:sz w:val="32"/>
      <w:szCs w:val="32"/>
    </w:rPr>
  </w:style>
  <w:style w:type="character" w:customStyle="1" w:styleId="484">
    <w:name w:val="标题 3 字符_file_176"/>
    <w:basedOn w:val="478"/>
    <w:link w:val="6"/>
    <w:semiHidden/>
    <w:qFormat/>
    <w:uiPriority w:val="9"/>
    <w:rPr>
      <w:rFonts w:ascii="宋体" w:hAnsi="宋体" w:eastAsia="宋体" w:cs="宋体"/>
      <w:b/>
      <w:bCs/>
      <w:sz w:val="32"/>
      <w:szCs w:val="32"/>
    </w:rPr>
  </w:style>
  <w:style w:type="character" w:customStyle="1" w:styleId="485">
    <w:name w:val="标题 4 字符_file_176"/>
    <w:basedOn w:val="478"/>
    <w:link w:val="7"/>
    <w:semiHidden/>
    <w:qFormat/>
    <w:uiPriority w:val="9"/>
    <w:rPr>
      <w:rFonts w:asciiTheme="majorHAnsi" w:hAnsiTheme="majorHAnsi" w:eastAsiaTheme="majorEastAsia" w:cstheme="majorBidi"/>
      <w:b/>
      <w:bCs/>
      <w:sz w:val="28"/>
      <w:szCs w:val="28"/>
    </w:rPr>
  </w:style>
  <w:style w:type="character" w:customStyle="1" w:styleId="486">
    <w:name w:val="标题 5 字符_file_176"/>
    <w:basedOn w:val="478"/>
    <w:link w:val="8"/>
    <w:semiHidden/>
    <w:qFormat/>
    <w:uiPriority w:val="9"/>
    <w:rPr>
      <w:rFonts w:ascii="宋体" w:hAnsi="宋体" w:eastAsia="宋体" w:cs="宋体"/>
      <w:b/>
      <w:bCs/>
      <w:sz w:val="28"/>
      <w:szCs w:val="28"/>
    </w:rPr>
  </w:style>
  <w:style w:type="character" w:customStyle="1" w:styleId="487">
    <w:name w:val="标题 6 字符_file_176"/>
    <w:basedOn w:val="478"/>
    <w:link w:val="10"/>
    <w:semiHidden/>
    <w:qFormat/>
    <w:uiPriority w:val="9"/>
    <w:rPr>
      <w:rFonts w:asciiTheme="majorHAnsi" w:hAnsiTheme="majorHAnsi" w:eastAsiaTheme="majorEastAsia" w:cstheme="majorBidi"/>
      <w:b/>
      <w:bCs/>
      <w:sz w:val="24"/>
      <w:szCs w:val="24"/>
    </w:rPr>
  </w:style>
  <w:style w:type="paragraph" w:customStyle="1" w:styleId="488">
    <w:name w:val="msonormal_file_176"/>
    <w:basedOn w:val="471"/>
    <w:qFormat/>
    <w:uiPriority w:val="0"/>
    <w:pPr>
      <w:spacing w:before="100" w:beforeAutospacing="1" w:after="100" w:afterAutospacing="1"/>
    </w:pPr>
  </w:style>
  <w:style w:type="paragraph" w:customStyle="1" w:styleId="489">
    <w:name w:val="cke_editable_file_176"/>
    <w:basedOn w:val="471"/>
    <w:qFormat/>
    <w:uiPriority w:val="0"/>
    <w:pPr>
      <w:spacing w:before="100" w:beforeAutospacing="1" w:after="100" w:afterAutospacing="1"/>
    </w:pPr>
    <w:rPr>
      <w:rFonts w:ascii="仿宋_GB2312" w:eastAsia="仿宋_GB2312"/>
    </w:rPr>
  </w:style>
  <w:style w:type="paragraph" w:customStyle="1" w:styleId="490">
    <w:name w:val="marker_file_176"/>
    <w:basedOn w:val="471"/>
    <w:qFormat/>
    <w:uiPriority w:val="0"/>
    <w:pPr>
      <w:shd w:val="clear" w:color="auto" w:fill="FFFF00"/>
      <w:spacing w:before="100" w:beforeAutospacing="1" w:after="100" w:afterAutospacing="1"/>
    </w:pPr>
  </w:style>
  <w:style w:type="paragraph" w:customStyle="1" w:styleId="491">
    <w:name w:val="Normal (Web)_file_176"/>
    <w:basedOn w:val="471"/>
    <w:semiHidden/>
    <w:unhideWhenUsed/>
    <w:qFormat/>
    <w:uiPriority w:val="99"/>
    <w:pPr>
      <w:spacing w:before="100" w:beforeAutospacing="1" w:after="100" w:afterAutospacing="1"/>
    </w:pPr>
  </w:style>
  <w:style w:type="paragraph" w:customStyle="1" w:styleId="492">
    <w:name w:val="Normal_file_177"/>
    <w:qFormat/>
    <w:uiPriority w:val="0"/>
    <w:rPr>
      <w:rFonts w:ascii="宋体" w:hAnsi="宋体" w:eastAsia="宋体" w:cs="宋体"/>
      <w:sz w:val="24"/>
      <w:szCs w:val="24"/>
      <w:lang w:val="en-US" w:eastAsia="zh-CN" w:bidi="ar-SA"/>
    </w:rPr>
  </w:style>
  <w:style w:type="paragraph" w:customStyle="1" w:styleId="493">
    <w:name w:val="heading 1_file_177"/>
    <w:basedOn w:val="492"/>
    <w:link w:val="220"/>
    <w:qFormat/>
    <w:uiPriority w:val="9"/>
    <w:pPr>
      <w:spacing w:before="100" w:beforeAutospacing="1" w:after="100" w:afterAutospacing="1"/>
      <w:outlineLvl w:val="0"/>
    </w:pPr>
    <w:rPr>
      <w:kern w:val="36"/>
      <w:sz w:val="48"/>
      <w:szCs w:val="48"/>
    </w:rPr>
  </w:style>
  <w:style w:type="paragraph" w:customStyle="1" w:styleId="494">
    <w:name w:val="heading 2_file_177"/>
    <w:basedOn w:val="492"/>
    <w:link w:val="133"/>
    <w:qFormat/>
    <w:uiPriority w:val="9"/>
    <w:pPr>
      <w:spacing w:before="100" w:beforeAutospacing="1" w:after="100" w:afterAutospacing="1"/>
      <w:outlineLvl w:val="1"/>
    </w:pPr>
    <w:rPr>
      <w:sz w:val="36"/>
      <w:szCs w:val="36"/>
    </w:rPr>
  </w:style>
  <w:style w:type="paragraph" w:customStyle="1" w:styleId="495">
    <w:name w:val="heading 3_file_177"/>
    <w:basedOn w:val="492"/>
    <w:link w:val="111"/>
    <w:qFormat/>
    <w:uiPriority w:val="9"/>
    <w:pPr>
      <w:spacing w:before="100" w:beforeAutospacing="1" w:after="100" w:afterAutospacing="1"/>
      <w:outlineLvl w:val="2"/>
    </w:pPr>
    <w:rPr>
      <w:sz w:val="27"/>
      <w:szCs w:val="27"/>
    </w:rPr>
  </w:style>
  <w:style w:type="paragraph" w:customStyle="1" w:styleId="496">
    <w:name w:val="heading 4_file_177"/>
    <w:basedOn w:val="492"/>
    <w:link w:val="192"/>
    <w:qFormat/>
    <w:uiPriority w:val="9"/>
    <w:pPr>
      <w:spacing w:before="100" w:beforeAutospacing="1" w:after="100" w:afterAutospacing="1"/>
      <w:outlineLvl w:val="3"/>
    </w:pPr>
  </w:style>
  <w:style w:type="paragraph" w:customStyle="1" w:styleId="497">
    <w:name w:val="heading 5_file_177"/>
    <w:basedOn w:val="492"/>
    <w:link w:val="69"/>
    <w:qFormat/>
    <w:uiPriority w:val="9"/>
    <w:pPr>
      <w:spacing w:before="100" w:beforeAutospacing="1" w:after="100" w:afterAutospacing="1"/>
      <w:outlineLvl w:val="4"/>
    </w:pPr>
    <w:rPr>
      <w:sz w:val="20"/>
      <w:szCs w:val="20"/>
    </w:rPr>
  </w:style>
  <w:style w:type="paragraph" w:customStyle="1" w:styleId="498">
    <w:name w:val="heading 6_file_177"/>
    <w:basedOn w:val="492"/>
    <w:link w:val="248"/>
    <w:qFormat/>
    <w:uiPriority w:val="9"/>
    <w:pPr>
      <w:spacing w:before="100" w:beforeAutospacing="1" w:after="100" w:afterAutospacing="1"/>
      <w:outlineLvl w:val="5"/>
    </w:pPr>
    <w:rPr>
      <w:sz w:val="15"/>
      <w:szCs w:val="15"/>
    </w:rPr>
  </w:style>
  <w:style w:type="character" w:customStyle="1" w:styleId="499">
    <w:name w:val="Default Paragraph Font_file_177"/>
    <w:semiHidden/>
    <w:unhideWhenUsed/>
    <w:qFormat/>
    <w:uiPriority w:val="1"/>
  </w:style>
  <w:style w:type="table" w:customStyle="1" w:styleId="500">
    <w:name w:val="Normal Table_file_177"/>
    <w:semiHidden/>
    <w:unhideWhenUsed/>
    <w:qFormat/>
    <w:uiPriority w:val="99"/>
    <w:tblPr>
      <w:tblCellMar>
        <w:top w:w="0" w:type="dxa"/>
        <w:left w:w="108" w:type="dxa"/>
        <w:bottom w:w="0" w:type="dxa"/>
        <w:right w:w="108" w:type="dxa"/>
      </w:tblCellMar>
    </w:tblPr>
  </w:style>
  <w:style w:type="character" w:customStyle="1" w:styleId="501">
    <w:name w:val="Hyperlink_file_177"/>
    <w:basedOn w:val="499"/>
    <w:semiHidden/>
    <w:unhideWhenUsed/>
    <w:qFormat/>
    <w:uiPriority w:val="99"/>
    <w:rPr>
      <w:color w:val="0782C1"/>
      <w:u w:val="single"/>
    </w:rPr>
  </w:style>
  <w:style w:type="character" w:customStyle="1" w:styleId="502">
    <w:name w:val="FollowedHyperlink_file_177"/>
    <w:basedOn w:val="499"/>
    <w:semiHidden/>
    <w:unhideWhenUsed/>
    <w:qFormat/>
    <w:uiPriority w:val="99"/>
    <w:rPr>
      <w:color w:val="0782C1"/>
      <w:u w:val="single"/>
    </w:rPr>
  </w:style>
  <w:style w:type="character" w:customStyle="1" w:styleId="503">
    <w:name w:val="标题 1 字符_file_177"/>
    <w:basedOn w:val="499"/>
    <w:link w:val="4"/>
    <w:qFormat/>
    <w:uiPriority w:val="9"/>
    <w:rPr>
      <w:rFonts w:ascii="宋体" w:hAnsi="宋体" w:eastAsia="宋体" w:cs="宋体"/>
      <w:b/>
      <w:bCs/>
      <w:kern w:val="44"/>
      <w:sz w:val="44"/>
      <w:szCs w:val="44"/>
    </w:rPr>
  </w:style>
  <w:style w:type="character" w:customStyle="1" w:styleId="504">
    <w:name w:val="标题 2 字符_file_177"/>
    <w:basedOn w:val="499"/>
    <w:link w:val="5"/>
    <w:semiHidden/>
    <w:qFormat/>
    <w:uiPriority w:val="9"/>
    <w:rPr>
      <w:rFonts w:asciiTheme="majorHAnsi" w:hAnsiTheme="majorHAnsi" w:eastAsiaTheme="majorEastAsia" w:cstheme="majorBidi"/>
      <w:b/>
      <w:bCs/>
      <w:sz w:val="32"/>
      <w:szCs w:val="32"/>
    </w:rPr>
  </w:style>
  <w:style w:type="character" w:customStyle="1" w:styleId="505">
    <w:name w:val="标题 3 字符_file_177"/>
    <w:basedOn w:val="499"/>
    <w:link w:val="6"/>
    <w:semiHidden/>
    <w:qFormat/>
    <w:uiPriority w:val="9"/>
    <w:rPr>
      <w:rFonts w:ascii="宋体" w:hAnsi="宋体" w:eastAsia="宋体" w:cs="宋体"/>
      <w:b/>
      <w:bCs/>
      <w:sz w:val="32"/>
      <w:szCs w:val="32"/>
    </w:rPr>
  </w:style>
  <w:style w:type="character" w:customStyle="1" w:styleId="506">
    <w:name w:val="标题 4 字符_file_177"/>
    <w:basedOn w:val="499"/>
    <w:link w:val="7"/>
    <w:semiHidden/>
    <w:qFormat/>
    <w:uiPriority w:val="9"/>
    <w:rPr>
      <w:rFonts w:asciiTheme="majorHAnsi" w:hAnsiTheme="majorHAnsi" w:eastAsiaTheme="majorEastAsia" w:cstheme="majorBidi"/>
      <w:b/>
      <w:bCs/>
      <w:sz w:val="28"/>
      <w:szCs w:val="28"/>
    </w:rPr>
  </w:style>
  <w:style w:type="character" w:customStyle="1" w:styleId="507">
    <w:name w:val="标题 5 字符_file_177"/>
    <w:basedOn w:val="499"/>
    <w:link w:val="8"/>
    <w:semiHidden/>
    <w:qFormat/>
    <w:uiPriority w:val="9"/>
    <w:rPr>
      <w:rFonts w:ascii="宋体" w:hAnsi="宋体" w:eastAsia="宋体" w:cs="宋体"/>
      <w:b/>
      <w:bCs/>
      <w:sz w:val="28"/>
      <w:szCs w:val="28"/>
    </w:rPr>
  </w:style>
  <w:style w:type="character" w:customStyle="1" w:styleId="508">
    <w:name w:val="标题 6 字符_file_177"/>
    <w:basedOn w:val="499"/>
    <w:link w:val="10"/>
    <w:semiHidden/>
    <w:qFormat/>
    <w:uiPriority w:val="9"/>
    <w:rPr>
      <w:rFonts w:asciiTheme="majorHAnsi" w:hAnsiTheme="majorHAnsi" w:eastAsiaTheme="majorEastAsia" w:cstheme="majorBidi"/>
      <w:b/>
      <w:bCs/>
      <w:sz w:val="24"/>
      <w:szCs w:val="24"/>
    </w:rPr>
  </w:style>
  <w:style w:type="paragraph" w:customStyle="1" w:styleId="509">
    <w:name w:val="msonormal_file_177"/>
    <w:basedOn w:val="492"/>
    <w:qFormat/>
    <w:uiPriority w:val="0"/>
    <w:pPr>
      <w:spacing w:before="100" w:beforeAutospacing="1" w:after="100" w:afterAutospacing="1"/>
    </w:pPr>
  </w:style>
  <w:style w:type="paragraph" w:customStyle="1" w:styleId="510">
    <w:name w:val="cke_editable_file_177"/>
    <w:basedOn w:val="492"/>
    <w:qFormat/>
    <w:uiPriority w:val="0"/>
    <w:pPr>
      <w:spacing w:before="100" w:beforeAutospacing="1" w:after="100" w:afterAutospacing="1"/>
    </w:pPr>
    <w:rPr>
      <w:rFonts w:ascii="仿宋_GB2312" w:eastAsia="仿宋_GB2312"/>
    </w:rPr>
  </w:style>
  <w:style w:type="paragraph" w:customStyle="1" w:styleId="511">
    <w:name w:val="marker_file_177"/>
    <w:basedOn w:val="492"/>
    <w:qFormat/>
    <w:uiPriority w:val="0"/>
    <w:pPr>
      <w:shd w:val="clear" w:color="auto" w:fill="FFFF00"/>
      <w:spacing w:before="100" w:beforeAutospacing="1" w:after="100" w:afterAutospacing="1"/>
    </w:pPr>
  </w:style>
  <w:style w:type="paragraph" w:customStyle="1" w:styleId="512">
    <w:name w:val="Normal (Web)_file_177"/>
    <w:basedOn w:val="492"/>
    <w:semiHidden/>
    <w:unhideWhenUsed/>
    <w:qFormat/>
    <w:uiPriority w:val="99"/>
    <w:pPr>
      <w:spacing w:before="100" w:beforeAutospacing="1" w:after="100" w:afterAutospacing="1"/>
    </w:pPr>
  </w:style>
  <w:style w:type="character" w:customStyle="1" w:styleId="513">
    <w:name w:val="Emphasis_file_177"/>
    <w:basedOn w:val="499"/>
    <w:qFormat/>
    <w:uiPriority w:val="20"/>
    <w:rPr>
      <w:i/>
      <w:iCs/>
    </w:rPr>
  </w:style>
  <w:style w:type="character" w:customStyle="1" w:styleId="514">
    <w:name w:val="Default Paragraph Font_file_178"/>
    <w:semiHidden/>
    <w:unhideWhenUsed/>
    <w:qFormat/>
    <w:uiPriority w:val="1"/>
  </w:style>
  <w:style w:type="table" w:customStyle="1" w:styleId="515">
    <w:name w:val="Normal Table_file_178"/>
    <w:semiHidden/>
    <w:unhideWhenUsed/>
    <w:qFormat/>
    <w:uiPriority w:val="99"/>
    <w:tblPr>
      <w:tblCellMar>
        <w:top w:w="0" w:type="dxa"/>
        <w:left w:w="108" w:type="dxa"/>
        <w:bottom w:w="0" w:type="dxa"/>
        <w:right w:w="108" w:type="dxa"/>
      </w:tblCellMar>
    </w:tblPr>
  </w:style>
  <w:style w:type="character" w:customStyle="1" w:styleId="516">
    <w:name w:val="批注文字 字符_file_178"/>
    <w:qFormat/>
    <w:uiPriority w:val="99"/>
    <w:rPr>
      <w:szCs w:val="24"/>
    </w:rPr>
  </w:style>
  <w:style w:type="character" w:customStyle="1" w:styleId="517">
    <w:name w:val="纯文本 字符_file_178"/>
    <w:qFormat/>
    <w:uiPriority w:val="0"/>
    <w:rPr>
      <w:rFonts w:ascii="宋体" w:hAnsi="Courier New" w:eastAsia="宋体" w:cs="Courier New"/>
      <w:szCs w:val="21"/>
    </w:rPr>
  </w:style>
  <w:style w:type="paragraph" w:customStyle="1" w:styleId="518">
    <w:name w:val="annotation text_file_178"/>
    <w:basedOn w:val="53"/>
    <w:unhideWhenUsed/>
    <w:qFormat/>
    <w:uiPriority w:val="99"/>
    <w:pPr>
      <w:jc w:val="left"/>
    </w:pPr>
    <w:rPr>
      <w:szCs w:val="24"/>
    </w:rPr>
  </w:style>
  <w:style w:type="character" w:customStyle="1" w:styleId="519">
    <w:name w:val="批注文字 字符1_file_178"/>
    <w:basedOn w:val="514"/>
    <w:semiHidden/>
    <w:qFormat/>
    <w:uiPriority w:val="99"/>
  </w:style>
  <w:style w:type="character" w:customStyle="1" w:styleId="520">
    <w:name w:val="纯文本 字符1_file_178"/>
    <w:basedOn w:val="514"/>
    <w:semiHidden/>
    <w:qFormat/>
    <w:uiPriority w:val="99"/>
    <w:rPr>
      <w:rFonts w:hAnsi="Courier New" w:cs="Courier New" w:asciiTheme="minorEastAsia"/>
    </w:rPr>
  </w:style>
  <w:style w:type="character" w:customStyle="1" w:styleId="521">
    <w:name w:val="批注框文本 字符_file_178"/>
    <w:basedOn w:val="514"/>
    <w:semiHidden/>
    <w:qFormat/>
    <w:uiPriority w:val="99"/>
    <w:rPr>
      <w:sz w:val="18"/>
      <w:szCs w:val="18"/>
    </w:rPr>
  </w:style>
  <w:style w:type="character" w:customStyle="1" w:styleId="522">
    <w:name w:val="页眉 字符_file_178"/>
    <w:basedOn w:val="514"/>
    <w:qFormat/>
    <w:uiPriority w:val="99"/>
    <w:rPr>
      <w:sz w:val="18"/>
      <w:szCs w:val="18"/>
    </w:rPr>
  </w:style>
  <w:style w:type="paragraph" w:customStyle="1" w:styleId="523">
    <w:name w:val="footer_file_178"/>
    <w:basedOn w:val="53"/>
    <w:unhideWhenUsed/>
    <w:qFormat/>
    <w:uiPriority w:val="99"/>
    <w:pPr>
      <w:tabs>
        <w:tab w:val="center" w:pos="4153"/>
        <w:tab w:val="right" w:pos="8306"/>
      </w:tabs>
      <w:snapToGrid w:val="0"/>
      <w:jc w:val="left"/>
    </w:pPr>
    <w:rPr>
      <w:sz w:val="18"/>
      <w:szCs w:val="18"/>
    </w:rPr>
  </w:style>
  <w:style w:type="character" w:customStyle="1" w:styleId="524">
    <w:name w:val="页脚 字符_file_178"/>
    <w:basedOn w:val="514"/>
    <w:qFormat/>
    <w:uiPriority w:val="99"/>
    <w:rPr>
      <w:sz w:val="18"/>
      <w:szCs w:val="18"/>
    </w:rPr>
  </w:style>
  <w:style w:type="paragraph" w:customStyle="1" w:styleId="525">
    <w:name w:val="Normal_file_179"/>
    <w:qFormat/>
    <w:uiPriority w:val="0"/>
    <w:rPr>
      <w:rFonts w:ascii="宋体" w:hAnsi="宋体" w:eastAsia="宋体" w:cs="宋体"/>
      <w:sz w:val="24"/>
      <w:szCs w:val="24"/>
      <w:lang w:val="en-US" w:eastAsia="zh-CN" w:bidi="ar-SA"/>
    </w:rPr>
  </w:style>
  <w:style w:type="paragraph" w:customStyle="1" w:styleId="526">
    <w:name w:val="heading 1_file_179"/>
    <w:basedOn w:val="525"/>
    <w:link w:val="220"/>
    <w:qFormat/>
    <w:uiPriority w:val="9"/>
    <w:pPr>
      <w:spacing w:before="100" w:beforeAutospacing="1" w:after="100" w:afterAutospacing="1"/>
      <w:outlineLvl w:val="0"/>
    </w:pPr>
    <w:rPr>
      <w:kern w:val="36"/>
      <w:sz w:val="48"/>
      <w:szCs w:val="48"/>
    </w:rPr>
  </w:style>
  <w:style w:type="paragraph" w:customStyle="1" w:styleId="527">
    <w:name w:val="heading 2_file_179"/>
    <w:basedOn w:val="525"/>
    <w:link w:val="133"/>
    <w:qFormat/>
    <w:uiPriority w:val="9"/>
    <w:pPr>
      <w:spacing w:before="100" w:beforeAutospacing="1" w:after="100" w:afterAutospacing="1"/>
      <w:outlineLvl w:val="1"/>
    </w:pPr>
    <w:rPr>
      <w:sz w:val="36"/>
      <w:szCs w:val="36"/>
    </w:rPr>
  </w:style>
  <w:style w:type="paragraph" w:customStyle="1" w:styleId="528">
    <w:name w:val="heading 3_file_179"/>
    <w:basedOn w:val="525"/>
    <w:link w:val="111"/>
    <w:qFormat/>
    <w:uiPriority w:val="9"/>
    <w:pPr>
      <w:spacing w:before="100" w:beforeAutospacing="1" w:after="100" w:afterAutospacing="1"/>
      <w:outlineLvl w:val="2"/>
    </w:pPr>
    <w:rPr>
      <w:sz w:val="27"/>
      <w:szCs w:val="27"/>
    </w:rPr>
  </w:style>
  <w:style w:type="paragraph" w:customStyle="1" w:styleId="529">
    <w:name w:val="heading 4_file_179"/>
    <w:basedOn w:val="525"/>
    <w:link w:val="192"/>
    <w:qFormat/>
    <w:uiPriority w:val="9"/>
    <w:pPr>
      <w:spacing w:before="100" w:beforeAutospacing="1" w:after="100" w:afterAutospacing="1"/>
      <w:outlineLvl w:val="3"/>
    </w:pPr>
  </w:style>
  <w:style w:type="paragraph" w:customStyle="1" w:styleId="530">
    <w:name w:val="heading 5_file_179"/>
    <w:basedOn w:val="525"/>
    <w:link w:val="69"/>
    <w:qFormat/>
    <w:uiPriority w:val="9"/>
    <w:pPr>
      <w:spacing w:before="100" w:beforeAutospacing="1" w:after="100" w:afterAutospacing="1"/>
      <w:outlineLvl w:val="4"/>
    </w:pPr>
    <w:rPr>
      <w:sz w:val="20"/>
      <w:szCs w:val="20"/>
    </w:rPr>
  </w:style>
  <w:style w:type="paragraph" w:customStyle="1" w:styleId="531">
    <w:name w:val="heading 6_file_179"/>
    <w:basedOn w:val="525"/>
    <w:link w:val="248"/>
    <w:qFormat/>
    <w:uiPriority w:val="9"/>
    <w:pPr>
      <w:spacing w:before="100" w:beforeAutospacing="1" w:after="100" w:afterAutospacing="1"/>
      <w:outlineLvl w:val="5"/>
    </w:pPr>
    <w:rPr>
      <w:sz w:val="15"/>
      <w:szCs w:val="15"/>
    </w:rPr>
  </w:style>
  <w:style w:type="character" w:customStyle="1" w:styleId="532">
    <w:name w:val="Default Paragraph Font_file_179"/>
    <w:semiHidden/>
    <w:unhideWhenUsed/>
    <w:qFormat/>
    <w:uiPriority w:val="1"/>
  </w:style>
  <w:style w:type="table" w:customStyle="1" w:styleId="533">
    <w:name w:val="Normal Table_file_179"/>
    <w:semiHidden/>
    <w:unhideWhenUsed/>
    <w:qFormat/>
    <w:uiPriority w:val="99"/>
    <w:tblPr>
      <w:tblCellMar>
        <w:top w:w="0" w:type="dxa"/>
        <w:left w:w="108" w:type="dxa"/>
        <w:bottom w:w="0" w:type="dxa"/>
        <w:right w:w="108" w:type="dxa"/>
      </w:tblCellMar>
    </w:tblPr>
  </w:style>
  <w:style w:type="character" w:customStyle="1" w:styleId="534">
    <w:name w:val="Hyperlink_file_179"/>
    <w:basedOn w:val="532"/>
    <w:semiHidden/>
    <w:unhideWhenUsed/>
    <w:qFormat/>
    <w:uiPriority w:val="99"/>
    <w:rPr>
      <w:color w:val="0782C1"/>
      <w:u w:val="single"/>
    </w:rPr>
  </w:style>
  <w:style w:type="character" w:customStyle="1" w:styleId="535">
    <w:name w:val="FollowedHyperlink_file_179"/>
    <w:basedOn w:val="532"/>
    <w:semiHidden/>
    <w:unhideWhenUsed/>
    <w:qFormat/>
    <w:uiPriority w:val="99"/>
    <w:rPr>
      <w:color w:val="0782C1"/>
      <w:u w:val="single"/>
    </w:rPr>
  </w:style>
  <w:style w:type="character" w:customStyle="1" w:styleId="536">
    <w:name w:val="标题 1 字符_file_179"/>
    <w:basedOn w:val="532"/>
    <w:link w:val="4"/>
    <w:qFormat/>
    <w:uiPriority w:val="9"/>
    <w:rPr>
      <w:rFonts w:ascii="宋体" w:hAnsi="宋体" w:eastAsia="宋体" w:cs="宋体"/>
      <w:b/>
      <w:bCs/>
      <w:kern w:val="44"/>
      <w:sz w:val="44"/>
      <w:szCs w:val="44"/>
    </w:rPr>
  </w:style>
  <w:style w:type="character" w:customStyle="1" w:styleId="537">
    <w:name w:val="标题 2 字符_file_179"/>
    <w:basedOn w:val="532"/>
    <w:link w:val="5"/>
    <w:semiHidden/>
    <w:qFormat/>
    <w:uiPriority w:val="9"/>
    <w:rPr>
      <w:rFonts w:asciiTheme="majorHAnsi" w:hAnsiTheme="majorHAnsi" w:eastAsiaTheme="majorEastAsia" w:cstheme="majorBidi"/>
      <w:b/>
      <w:bCs/>
      <w:sz w:val="32"/>
      <w:szCs w:val="32"/>
    </w:rPr>
  </w:style>
  <w:style w:type="character" w:customStyle="1" w:styleId="538">
    <w:name w:val="标题 3 字符_file_179"/>
    <w:basedOn w:val="532"/>
    <w:link w:val="6"/>
    <w:semiHidden/>
    <w:qFormat/>
    <w:uiPriority w:val="9"/>
    <w:rPr>
      <w:rFonts w:ascii="宋体" w:hAnsi="宋体" w:eastAsia="宋体" w:cs="宋体"/>
      <w:b/>
      <w:bCs/>
      <w:sz w:val="32"/>
      <w:szCs w:val="32"/>
    </w:rPr>
  </w:style>
  <w:style w:type="character" w:customStyle="1" w:styleId="539">
    <w:name w:val="标题 4 字符_file_179"/>
    <w:basedOn w:val="532"/>
    <w:link w:val="7"/>
    <w:semiHidden/>
    <w:qFormat/>
    <w:uiPriority w:val="9"/>
    <w:rPr>
      <w:rFonts w:asciiTheme="majorHAnsi" w:hAnsiTheme="majorHAnsi" w:eastAsiaTheme="majorEastAsia" w:cstheme="majorBidi"/>
      <w:b/>
      <w:bCs/>
      <w:sz w:val="28"/>
      <w:szCs w:val="28"/>
    </w:rPr>
  </w:style>
  <w:style w:type="character" w:customStyle="1" w:styleId="540">
    <w:name w:val="标题 5 字符_file_179"/>
    <w:basedOn w:val="532"/>
    <w:link w:val="8"/>
    <w:semiHidden/>
    <w:qFormat/>
    <w:uiPriority w:val="9"/>
    <w:rPr>
      <w:rFonts w:ascii="宋体" w:hAnsi="宋体" w:eastAsia="宋体" w:cs="宋体"/>
      <w:b/>
      <w:bCs/>
      <w:sz w:val="28"/>
      <w:szCs w:val="28"/>
    </w:rPr>
  </w:style>
  <w:style w:type="character" w:customStyle="1" w:styleId="541">
    <w:name w:val="标题 6 字符_file_179"/>
    <w:basedOn w:val="532"/>
    <w:link w:val="10"/>
    <w:semiHidden/>
    <w:qFormat/>
    <w:uiPriority w:val="9"/>
    <w:rPr>
      <w:rFonts w:asciiTheme="majorHAnsi" w:hAnsiTheme="majorHAnsi" w:eastAsiaTheme="majorEastAsia" w:cstheme="majorBidi"/>
      <w:b/>
      <w:bCs/>
      <w:sz w:val="24"/>
      <w:szCs w:val="24"/>
    </w:rPr>
  </w:style>
  <w:style w:type="paragraph" w:customStyle="1" w:styleId="542">
    <w:name w:val="msonormal_file_179"/>
    <w:basedOn w:val="525"/>
    <w:qFormat/>
    <w:uiPriority w:val="0"/>
    <w:pPr>
      <w:spacing w:before="100" w:beforeAutospacing="1" w:after="100" w:afterAutospacing="1"/>
    </w:pPr>
  </w:style>
  <w:style w:type="paragraph" w:customStyle="1" w:styleId="543">
    <w:name w:val="cke_editable_file_179"/>
    <w:basedOn w:val="525"/>
    <w:qFormat/>
    <w:uiPriority w:val="0"/>
    <w:pPr>
      <w:spacing w:before="100" w:beforeAutospacing="1" w:after="100" w:afterAutospacing="1"/>
    </w:pPr>
    <w:rPr>
      <w:rFonts w:ascii="仿宋_GB2312" w:eastAsia="仿宋_GB2312"/>
    </w:rPr>
  </w:style>
  <w:style w:type="paragraph" w:customStyle="1" w:styleId="544">
    <w:name w:val="marker_file_179"/>
    <w:basedOn w:val="525"/>
    <w:qFormat/>
    <w:uiPriority w:val="0"/>
    <w:pPr>
      <w:shd w:val="clear" w:color="auto" w:fill="FFFF00"/>
      <w:spacing w:before="100" w:beforeAutospacing="1" w:after="100" w:afterAutospacing="1"/>
    </w:pPr>
  </w:style>
  <w:style w:type="paragraph" w:customStyle="1" w:styleId="545">
    <w:name w:val="Normal (Web)_file_179"/>
    <w:basedOn w:val="525"/>
    <w:semiHidden/>
    <w:unhideWhenUsed/>
    <w:qFormat/>
    <w:uiPriority w:val="99"/>
    <w:pPr>
      <w:spacing w:before="100" w:beforeAutospacing="1" w:after="100" w:afterAutospacing="1"/>
    </w:pPr>
  </w:style>
  <w:style w:type="paragraph" w:customStyle="1" w:styleId="546">
    <w:name w:val="Normal_file_180"/>
    <w:qFormat/>
    <w:uiPriority w:val="0"/>
    <w:pPr>
      <w:widowControl w:val="0"/>
      <w:jc w:val="both"/>
    </w:pPr>
    <w:rPr>
      <w:rFonts w:ascii="Times New Roman" w:hAnsi="Times New Roman" w:eastAsia="宋体" w:cs="Times New Roman"/>
      <w:szCs w:val="24"/>
      <w:lang w:val="en-US" w:eastAsia="zh-CN" w:bidi="ar-SA"/>
    </w:rPr>
  </w:style>
  <w:style w:type="character" w:customStyle="1" w:styleId="547">
    <w:name w:val="Default Paragraph Font_file_180"/>
    <w:semiHidden/>
    <w:unhideWhenUsed/>
    <w:qFormat/>
    <w:uiPriority w:val="1"/>
  </w:style>
  <w:style w:type="table" w:customStyle="1" w:styleId="548">
    <w:name w:val="Normal Table_file_180"/>
    <w:semiHidden/>
    <w:unhideWhenUsed/>
    <w:qFormat/>
    <w:uiPriority w:val="99"/>
    <w:tblPr>
      <w:tblCellMar>
        <w:top w:w="0" w:type="dxa"/>
        <w:left w:w="108" w:type="dxa"/>
        <w:bottom w:w="0" w:type="dxa"/>
        <w:right w:w="108" w:type="dxa"/>
      </w:tblCellMar>
    </w:tblPr>
  </w:style>
  <w:style w:type="character" w:customStyle="1" w:styleId="549">
    <w:name w:val="Default Paragraph Font_file_171_file_180"/>
    <w:semiHidden/>
    <w:unhideWhenUsed/>
    <w:qFormat/>
    <w:uiPriority w:val="1"/>
  </w:style>
  <w:style w:type="table" w:customStyle="1" w:styleId="550">
    <w:name w:val="Normal Table_file_171_file_180"/>
    <w:semiHidden/>
    <w:unhideWhenUsed/>
    <w:qFormat/>
    <w:uiPriority w:val="99"/>
    <w:tblPr>
      <w:tblCellMar>
        <w:top w:w="0" w:type="dxa"/>
        <w:left w:w="108" w:type="dxa"/>
        <w:bottom w:w="0" w:type="dxa"/>
        <w:right w:w="108" w:type="dxa"/>
      </w:tblCellMar>
    </w:tblPr>
  </w:style>
  <w:style w:type="character" w:customStyle="1" w:styleId="551">
    <w:name w:val="Hyperlink_file_171_file_180"/>
    <w:basedOn w:val="549"/>
    <w:semiHidden/>
    <w:unhideWhenUsed/>
    <w:qFormat/>
    <w:uiPriority w:val="99"/>
    <w:rPr>
      <w:color w:val="0782C1"/>
      <w:u w:val="single"/>
    </w:rPr>
  </w:style>
  <w:style w:type="character" w:customStyle="1" w:styleId="552">
    <w:name w:val="FollowedHyperlink_file_171_file_180"/>
    <w:basedOn w:val="549"/>
    <w:semiHidden/>
    <w:unhideWhenUsed/>
    <w:qFormat/>
    <w:uiPriority w:val="99"/>
    <w:rPr>
      <w:color w:val="0782C1"/>
      <w:u w:val="single"/>
    </w:rPr>
  </w:style>
  <w:style w:type="character" w:customStyle="1" w:styleId="553">
    <w:name w:val="标题 1 字符_file_171_file_180"/>
    <w:basedOn w:val="549"/>
    <w:link w:val="4"/>
    <w:qFormat/>
    <w:uiPriority w:val="9"/>
    <w:rPr>
      <w:rFonts w:ascii="宋体" w:hAnsi="宋体" w:eastAsia="宋体" w:cs="宋体"/>
      <w:b/>
      <w:bCs/>
      <w:kern w:val="44"/>
      <w:sz w:val="44"/>
      <w:szCs w:val="44"/>
    </w:rPr>
  </w:style>
  <w:style w:type="character" w:customStyle="1" w:styleId="554">
    <w:name w:val="标题 2 字符_file_171_file_180"/>
    <w:basedOn w:val="549"/>
    <w:link w:val="5"/>
    <w:semiHidden/>
    <w:qFormat/>
    <w:uiPriority w:val="9"/>
    <w:rPr>
      <w:rFonts w:asciiTheme="majorHAnsi" w:hAnsiTheme="majorHAnsi" w:eastAsiaTheme="majorEastAsia" w:cstheme="majorBidi"/>
      <w:b/>
      <w:bCs/>
      <w:sz w:val="32"/>
      <w:szCs w:val="32"/>
    </w:rPr>
  </w:style>
  <w:style w:type="character" w:customStyle="1" w:styleId="555">
    <w:name w:val="标题 3 字符_file_171_file_180"/>
    <w:basedOn w:val="549"/>
    <w:link w:val="6"/>
    <w:semiHidden/>
    <w:qFormat/>
    <w:uiPriority w:val="9"/>
    <w:rPr>
      <w:rFonts w:ascii="宋体" w:hAnsi="宋体" w:eastAsia="宋体" w:cs="宋体"/>
      <w:b/>
      <w:bCs/>
      <w:sz w:val="32"/>
      <w:szCs w:val="32"/>
    </w:rPr>
  </w:style>
  <w:style w:type="character" w:customStyle="1" w:styleId="556">
    <w:name w:val="标题 4 字符_file_171_file_180"/>
    <w:basedOn w:val="549"/>
    <w:link w:val="7"/>
    <w:semiHidden/>
    <w:qFormat/>
    <w:uiPriority w:val="9"/>
    <w:rPr>
      <w:rFonts w:asciiTheme="majorHAnsi" w:hAnsiTheme="majorHAnsi" w:eastAsiaTheme="majorEastAsia" w:cstheme="majorBidi"/>
      <w:b/>
      <w:bCs/>
      <w:sz w:val="28"/>
      <w:szCs w:val="28"/>
    </w:rPr>
  </w:style>
  <w:style w:type="character" w:customStyle="1" w:styleId="557">
    <w:name w:val="标题 5 字符_file_171_file_180"/>
    <w:basedOn w:val="549"/>
    <w:link w:val="8"/>
    <w:semiHidden/>
    <w:qFormat/>
    <w:uiPriority w:val="9"/>
    <w:rPr>
      <w:rFonts w:ascii="宋体" w:hAnsi="宋体" w:eastAsia="宋体" w:cs="宋体"/>
      <w:b/>
      <w:bCs/>
      <w:sz w:val="28"/>
      <w:szCs w:val="28"/>
    </w:rPr>
  </w:style>
  <w:style w:type="character" w:customStyle="1" w:styleId="558">
    <w:name w:val="标题 6 字符_file_171_file_180"/>
    <w:basedOn w:val="549"/>
    <w:link w:val="10"/>
    <w:semiHidden/>
    <w:qFormat/>
    <w:uiPriority w:val="9"/>
    <w:rPr>
      <w:rFonts w:asciiTheme="majorHAnsi" w:hAnsiTheme="majorHAnsi" w:eastAsiaTheme="majorEastAsia" w:cstheme="majorBidi"/>
      <w:b/>
      <w:bCs/>
      <w:sz w:val="24"/>
      <w:szCs w:val="24"/>
    </w:rPr>
  </w:style>
  <w:style w:type="paragraph" w:customStyle="1" w:styleId="559">
    <w:name w:val="msonormal_file_171_file_180"/>
    <w:basedOn w:val="71"/>
    <w:qFormat/>
    <w:uiPriority w:val="0"/>
    <w:pPr>
      <w:spacing w:before="100" w:beforeAutospacing="1" w:after="100" w:afterAutospacing="1"/>
    </w:pPr>
  </w:style>
  <w:style w:type="paragraph" w:customStyle="1" w:styleId="560">
    <w:name w:val="cke_editable_file_171_file_180"/>
    <w:basedOn w:val="71"/>
    <w:qFormat/>
    <w:uiPriority w:val="0"/>
    <w:pPr>
      <w:spacing w:before="100" w:beforeAutospacing="1" w:after="100" w:afterAutospacing="1"/>
    </w:pPr>
    <w:rPr>
      <w:rFonts w:ascii="仿宋_GB2312" w:eastAsia="仿宋_GB2312"/>
    </w:rPr>
  </w:style>
  <w:style w:type="paragraph" w:customStyle="1" w:styleId="561">
    <w:name w:val="marker_file_171_file_180"/>
    <w:basedOn w:val="71"/>
    <w:qFormat/>
    <w:uiPriority w:val="0"/>
    <w:pPr>
      <w:shd w:val="clear" w:color="auto" w:fill="FFFF00"/>
      <w:spacing w:before="100" w:beforeAutospacing="1" w:after="100" w:afterAutospacing="1"/>
    </w:pPr>
  </w:style>
  <w:style w:type="paragraph" w:customStyle="1" w:styleId="562">
    <w:name w:val="Normal (Web)_file_171_file_180"/>
    <w:basedOn w:val="71"/>
    <w:semiHidden/>
    <w:unhideWhenUsed/>
    <w:qFormat/>
    <w:uiPriority w:val="99"/>
    <w:pPr>
      <w:spacing w:before="100" w:beforeAutospacing="1" w:after="100" w:afterAutospacing="1"/>
    </w:pPr>
  </w:style>
  <w:style w:type="character" w:customStyle="1" w:styleId="563">
    <w:name w:val="Default Paragraph Font_file_181"/>
    <w:semiHidden/>
    <w:unhideWhenUsed/>
    <w:qFormat/>
    <w:uiPriority w:val="1"/>
  </w:style>
  <w:style w:type="table" w:customStyle="1" w:styleId="564">
    <w:name w:val="Normal Table_file_181"/>
    <w:semiHidden/>
    <w:unhideWhenUsed/>
    <w:qFormat/>
    <w:uiPriority w:val="99"/>
    <w:tblPr>
      <w:tblCellMar>
        <w:top w:w="0" w:type="dxa"/>
        <w:left w:w="108" w:type="dxa"/>
        <w:bottom w:w="0" w:type="dxa"/>
        <w:right w:w="108" w:type="dxa"/>
      </w:tblCellMar>
    </w:tblPr>
  </w:style>
  <w:style w:type="character" w:customStyle="1" w:styleId="565">
    <w:name w:val="Hyperlink_file_181"/>
    <w:basedOn w:val="563"/>
    <w:semiHidden/>
    <w:unhideWhenUsed/>
    <w:qFormat/>
    <w:uiPriority w:val="99"/>
    <w:rPr>
      <w:color w:val="0782C1"/>
      <w:u w:val="single"/>
    </w:rPr>
  </w:style>
  <w:style w:type="character" w:customStyle="1" w:styleId="566">
    <w:name w:val="FollowedHyperlink_file_181"/>
    <w:basedOn w:val="563"/>
    <w:semiHidden/>
    <w:unhideWhenUsed/>
    <w:qFormat/>
    <w:uiPriority w:val="99"/>
    <w:rPr>
      <w:color w:val="0782C1"/>
      <w:u w:val="single"/>
    </w:rPr>
  </w:style>
  <w:style w:type="character" w:customStyle="1" w:styleId="567">
    <w:name w:val="标题 1 字符_file_181"/>
    <w:basedOn w:val="563"/>
    <w:link w:val="4"/>
    <w:qFormat/>
    <w:uiPriority w:val="9"/>
    <w:rPr>
      <w:rFonts w:ascii="宋体" w:hAnsi="宋体" w:eastAsia="宋体" w:cs="宋体"/>
      <w:b/>
      <w:bCs/>
      <w:kern w:val="44"/>
      <w:sz w:val="44"/>
      <w:szCs w:val="44"/>
    </w:rPr>
  </w:style>
  <w:style w:type="character" w:customStyle="1" w:styleId="568">
    <w:name w:val="标题 2 字符_file_181"/>
    <w:basedOn w:val="563"/>
    <w:link w:val="5"/>
    <w:semiHidden/>
    <w:qFormat/>
    <w:uiPriority w:val="9"/>
    <w:rPr>
      <w:rFonts w:asciiTheme="majorHAnsi" w:hAnsiTheme="majorHAnsi" w:eastAsiaTheme="majorEastAsia" w:cstheme="majorBidi"/>
      <w:b/>
      <w:bCs/>
      <w:sz w:val="32"/>
      <w:szCs w:val="32"/>
    </w:rPr>
  </w:style>
  <w:style w:type="character" w:customStyle="1" w:styleId="569">
    <w:name w:val="标题 3 字符_file_181"/>
    <w:basedOn w:val="563"/>
    <w:link w:val="6"/>
    <w:semiHidden/>
    <w:qFormat/>
    <w:uiPriority w:val="9"/>
    <w:rPr>
      <w:rFonts w:ascii="宋体" w:hAnsi="宋体" w:eastAsia="宋体" w:cs="宋体"/>
      <w:b/>
      <w:bCs/>
      <w:sz w:val="32"/>
      <w:szCs w:val="32"/>
    </w:rPr>
  </w:style>
  <w:style w:type="character" w:customStyle="1" w:styleId="570">
    <w:name w:val="标题 4 字符_file_181"/>
    <w:basedOn w:val="563"/>
    <w:link w:val="7"/>
    <w:semiHidden/>
    <w:qFormat/>
    <w:uiPriority w:val="9"/>
    <w:rPr>
      <w:rFonts w:asciiTheme="majorHAnsi" w:hAnsiTheme="majorHAnsi" w:eastAsiaTheme="majorEastAsia" w:cstheme="majorBidi"/>
      <w:b/>
      <w:bCs/>
      <w:sz w:val="28"/>
      <w:szCs w:val="28"/>
    </w:rPr>
  </w:style>
  <w:style w:type="character" w:customStyle="1" w:styleId="571">
    <w:name w:val="标题 5 字符_file_181"/>
    <w:basedOn w:val="563"/>
    <w:link w:val="8"/>
    <w:semiHidden/>
    <w:qFormat/>
    <w:uiPriority w:val="9"/>
    <w:rPr>
      <w:rFonts w:ascii="宋体" w:hAnsi="宋体" w:eastAsia="宋体" w:cs="宋体"/>
      <w:b/>
      <w:bCs/>
      <w:sz w:val="28"/>
      <w:szCs w:val="28"/>
    </w:rPr>
  </w:style>
  <w:style w:type="character" w:customStyle="1" w:styleId="572">
    <w:name w:val="标题 6 字符_file_181"/>
    <w:basedOn w:val="563"/>
    <w:link w:val="10"/>
    <w:semiHidden/>
    <w:qFormat/>
    <w:uiPriority w:val="9"/>
    <w:rPr>
      <w:rFonts w:asciiTheme="majorHAnsi" w:hAnsiTheme="majorHAnsi" w:eastAsiaTheme="majorEastAsia" w:cstheme="majorBidi"/>
      <w:b/>
      <w:bCs/>
      <w:sz w:val="24"/>
      <w:szCs w:val="24"/>
    </w:rPr>
  </w:style>
  <w:style w:type="paragraph" w:customStyle="1" w:styleId="573">
    <w:name w:val="msonormal_file_181"/>
    <w:basedOn w:val="73"/>
    <w:qFormat/>
    <w:uiPriority w:val="0"/>
    <w:pPr>
      <w:spacing w:before="100" w:beforeAutospacing="1" w:after="100" w:afterAutospacing="1"/>
    </w:pPr>
  </w:style>
  <w:style w:type="paragraph" w:customStyle="1" w:styleId="574">
    <w:name w:val="cke_editable_file_181"/>
    <w:basedOn w:val="73"/>
    <w:qFormat/>
    <w:uiPriority w:val="0"/>
    <w:pPr>
      <w:spacing w:before="100" w:beforeAutospacing="1" w:after="100" w:afterAutospacing="1"/>
    </w:pPr>
    <w:rPr>
      <w:rFonts w:ascii="仿宋_GB2312" w:eastAsia="仿宋_GB2312"/>
    </w:rPr>
  </w:style>
  <w:style w:type="paragraph" w:customStyle="1" w:styleId="575">
    <w:name w:val="marker_file_181"/>
    <w:basedOn w:val="73"/>
    <w:qFormat/>
    <w:uiPriority w:val="0"/>
    <w:pPr>
      <w:shd w:val="clear" w:color="auto" w:fill="FFFF00"/>
      <w:spacing w:before="100" w:beforeAutospacing="1" w:after="100" w:afterAutospacing="1"/>
    </w:pPr>
  </w:style>
  <w:style w:type="paragraph" w:customStyle="1" w:styleId="576">
    <w:name w:val="Normal (Web)_file_181"/>
    <w:basedOn w:val="73"/>
    <w:semiHidden/>
    <w:unhideWhenUsed/>
    <w:qFormat/>
    <w:uiPriority w:val="99"/>
    <w:pPr>
      <w:spacing w:before="100" w:beforeAutospacing="1" w:after="100" w:afterAutospacing="1"/>
    </w:pPr>
  </w:style>
  <w:style w:type="character" w:customStyle="1" w:styleId="577">
    <w:name w:val="Default Paragraph Font_file_182"/>
    <w:semiHidden/>
    <w:unhideWhenUsed/>
    <w:qFormat/>
    <w:uiPriority w:val="1"/>
  </w:style>
  <w:style w:type="table" w:customStyle="1" w:styleId="578">
    <w:name w:val="Normal Table_file_182"/>
    <w:semiHidden/>
    <w:unhideWhenUsed/>
    <w:qFormat/>
    <w:uiPriority w:val="99"/>
    <w:tblPr>
      <w:tblCellMar>
        <w:top w:w="0" w:type="dxa"/>
        <w:left w:w="108" w:type="dxa"/>
        <w:bottom w:w="0" w:type="dxa"/>
        <w:right w:w="108" w:type="dxa"/>
      </w:tblCellMar>
    </w:tblPr>
  </w:style>
  <w:style w:type="character" w:customStyle="1" w:styleId="579">
    <w:name w:val="Hyperlink_file_182"/>
    <w:basedOn w:val="577"/>
    <w:semiHidden/>
    <w:unhideWhenUsed/>
    <w:qFormat/>
    <w:uiPriority w:val="99"/>
    <w:rPr>
      <w:color w:val="0782C1"/>
      <w:u w:val="single"/>
    </w:rPr>
  </w:style>
  <w:style w:type="character" w:customStyle="1" w:styleId="580">
    <w:name w:val="FollowedHyperlink_file_182"/>
    <w:basedOn w:val="577"/>
    <w:semiHidden/>
    <w:unhideWhenUsed/>
    <w:qFormat/>
    <w:uiPriority w:val="99"/>
    <w:rPr>
      <w:color w:val="0782C1"/>
      <w:u w:val="single"/>
    </w:rPr>
  </w:style>
  <w:style w:type="character" w:customStyle="1" w:styleId="581">
    <w:name w:val="标题 1 字符_file_182"/>
    <w:basedOn w:val="577"/>
    <w:link w:val="4"/>
    <w:qFormat/>
    <w:uiPriority w:val="9"/>
    <w:rPr>
      <w:rFonts w:ascii="宋体" w:hAnsi="宋体" w:eastAsia="宋体" w:cs="宋体"/>
      <w:b/>
      <w:bCs/>
      <w:kern w:val="44"/>
      <w:sz w:val="44"/>
      <w:szCs w:val="44"/>
    </w:rPr>
  </w:style>
  <w:style w:type="character" w:customStyle="1" w:styleId="582">
    <w:name w:val="标题 2 字符_file_182"/>
    <w:basedOn w:val="577"/>
    <w:link w:val="5"/>
    <w:semiHidden/>
    <w:qFormat/>
    <w:uiPriority w:val="9"/>
    <w:rPr>
      <w:rFonts w:asciiTheme="majorHAnsi" w:hAnsiTheme="majorHAnsi" w:eastAsiaTheme="majorEastAsia" w:cstheme="majorBidi"/>
      <w:b/>
      <w:bCs/>
      <w:sz w:val="32"/>
      <w:szCs w:val="32"/>
    </w:rPr>
  </w:style>
  <w:style w:type="character" w:customStyle="1" w:styleId="583">
    <w:name w:val="标题 3 字符_file_182"/>
    <w:basedOn w:val="577"/>
    <w:link w:val="6"/>
    <w:semiHidden/>
    <w:qFormat/>
    <w:uiPriority w:val="9"/>
    <w:rPr>
      <w:rFonts w:ascii="宋体" w:hAnsi="宋体" w:eastAsia="宋体" w:cs="宋体"/>
      <w:b/>
      <w:bCs/>
      <w:sz w:val="32"/>
      <w:szCs w:val="32"/>
    </w:rPr>
  </w:style>
  <w:style w:type="character" w:customStyle="1" w:styleId="584">
    <w:name w:val="标题 4 字符_file_182"/>
    <w:basedOn w:val="577"/>
    <w:link w:val="7"/>
    <w:semiHidden/>
    <w:qFormat/>
    <w:uiPriority w:val="9"/>
    <w:rPr>
      <w:rFonts w:asciiTheme="majorHAnsi" w:hAnsiTheme="majorHAnsi" w:eastAsiaTheme="majorEastAsia" w:cstheme="majorBidi"/>
      <w:b/>
      <w:bCs/>
      <w:sz w:val="28"/>
      <w:szCs w:val="28"/>
    </w:rPr>
  </w:style>
  <w:style w:type="character" w:customStyle="1" w:styleId="585">
    <w:name w:val="标题 5 字符_file_182"/>
    <w:basedOn w:val="577"/>
    <w:link w:val="8"/>
    <w:semiHidden/>
    <w:qFormat/>
    <w:uiPriority w:val="9"/>
    <w:rPr>
      <w:rFonts w:ascii="宋体" w:hAnsi="宋体" w:eastAsia="宋体" w:cs="宋体"/>
      <w:b/>
      <w:bCs/>
      <w:sz w:val="28"/>
      <w:szCs w:val="28"/>
    </w:rPr>
  </w:style>
  <w:style w:type="character" w:customStyle="1" w:styleId="586">
    <w:name w:val="标题 6 字符_file_182"/>
    <w:basedOn w:val="577"/>
    <w:link w:val="10"/>
    <w:semiHidden/>
    <w:qFormat/>
    <w:uiPriority w:val="9"/>
    <w:rPr>
      <w:rFonts w:asciiTheme="majorHAnsi" w:hAnsiTheme="majorHAnsi" w:eastAsiaTheme="majorEastAsia" w:cstheme="majorBidi"/>
      <w:b/>
      <w:bCs/>
      <w:sz w:val="24"/>
      <w:szCs w:val="24"/>
    </w:rPr>
  </w:style>
  <w:style w:type="paragraph" w:customStyle="1" w:styleId="587">
    <w:name w:val="msonormal_file_182"/>
    <w:basedOn w:val="75"/>
    <w:qFormat/>
    <w:uiPriority w:val="0"/>
    <w:pPr>
      <w:spacing w:before="100" w:beforeAutospacing="1" w:after="100" w:afterAutospacing="1"/>
    </w:pPr>
  </w:style>
  <w:style w:type="paragraph" w:customStyle="1" w:styleId="588">
    <w:name w:val="cke_editable_file_182"/>
    <w:basedOn w:val="75"/>
    <w:qFormat/>
    <w:uiPriority w:val="0"/>
    <w:pPr>
      <w:spacing w:before="100" w:beforeAutospacing="1" w:after="100" w:afterAutospacing="1"/>
    </w:pPr>
    <w:rPr>
      <w:rFonts w:ascii="仿宋_GB2312" w:eastAsia="仿宋_GB2312"/>
    </w:rPr>
  </w:style>
  <w:style w:type="paragraph" w:customStyle="1" w:styleId="589">
    <w:name w:val="marker_file_182"/>
    <w:basedOn w:val="75"/>
    <w:qFormat/>
    <w:uiPriority w:val="0"/>
    <w:pPr>
      <w:shd w:val="clear" w:color="auto" w:fill="FFFF00"/>
      <w:spacing w:before="100" w:beforeAutospacing="1" w:after="100" w:afterAutospacing="1"/>
    </w:pPr>
  </w:style>
  <w:style w:type="paragraph" w:customStyle="1" w:styleId="590">
    <w:name w:val="Normal (Web)_file_182"/>
    <w:basedOn w:val="75"/>
    <w:semiHidden/>
    <w:unhideWhenUsed/>
    <w:qFormat/>
    <w:uiPriority w:val="99"/>
    <w:pPr>
      <w:spacing w:before="100" w:beforeAutospacing="1" w:after="100" w:afterAutospacing="1"/>
    </w:pPr>
  </w:style>
  <w:style w:type="character" w:customStyle="1" w:styleId="591">
    <w:name w:val="Strong_file_182"/>
    <w:basedOn w:val="577"/>
    <w:qFormat/>
    <w:uiPriority w:val="22"/>
    <w:rPr>
      <w:b/>
      <w:bCs/>
    </w:rPr>
  </w:style>
  <w:style w:type="character" w:customStyle="1" w:styleId="592">
    <w:name w:val="Default Paragraph Font_file_183"/>
    <w:semiHidden/>
    <w:unhideWhenUsed/>
    <w:qFormat/>
    <w:uiPriority w:val="1"/>
  </w:style>
  <w:style w:type="table" w:customStyle="1" w:styleId="593">
    <w:name w:val="Normal Table_file_183"/>
    <w:semiHidden/>
    <w:unhideWhenUsed/>
    <w:qFormat/>
    <w:uiPriority w:val="99"/>
    <w:tblPr>
      <w:tblCellMar>
        <w:top w:w="0" w:type="dxa"/>
        <w:left w:w="108" w:type="dxa"/>
        <w:bottom w:w="0" w:type="dxa"/>
        <w:right w:w="108" w:type="dxa"/>
      </w:tblCellMar>
    </w:tblPr>
  </w:style>
  <w:style w:type="character" w:customStyle="1" w:styleId="594">
    <w:name w:val="Hyperlink_file_183"/>
    <w:basedOn w:val="592"/>
    <w:semiHidden/>
    <w:unhideWhenUsed/>
    <w:qFormat/>
    <w:uiPriority w:val="99"/>
    <w:rPr>
      <w:color w:val="0782C1"/>
      <w:u w:val="single"/>
    </w:rPr>
  </w:style>
  <w:style w:type="character" w:customStyle="1" w:styleId="595">
    <w:name w:val="FollowedHyperlink_file_183"/>
    <w:basedOn w:val="592"/>
    <w:semiHidden/>
    <w:unhideWhenUsed/>
    <w:qFormat/>
    <w:uiPriority w:val="99"/>
    <w:rPr>
      <w:color w:val="0782C1"/>
      <w:u w:val="single"/>
    </w:rPr>
  </w:style>
  <w:style w:type="character" w:customStyle="1" w:styleId="596">
    <w:name w:val="标题 1 字符_file_183"/>
    <w:basedOn w:val="592"/>
    <w:link w:val="4"/>
    <w:qFormat/>
    <w:uiPriority w:val="9"/>
    <w:rPr>
      <w:rFonts w:ascii="宋体" w:hAnsi="宋体" w:eastAsia="宋体" w:cs="宋体"/>
      <w:b/>
      <w:bCs/>
      <w:kern w:val="44"/>
      <w:sz w:val="44"/>
      <w:szCs w:val="44"/>
    </w:rPr>
  </w:style>
  <w:style w:type="character" w:customStyle="1" w:styleId="597">
    <w:name w:val="标题 2 字符_file_183"/>
    <w:basedOn w:val="592"/>
    <w:link w:val="5"/>
    <w:semiHidden/>
    <w:qFormat/>
    <w:uiPriority w:val="9"/>
    <w:rPr>
      <w:rFonts w:asciiTheme="majorHAnsi" w:hAnsiTheme="majorHAnsi" w:eastAsiaTheme="majorEastAsia" w:cstheme="majorBidi"/>
      <w:b/>
      <w:bCs/>
      <w:sz w:val="32"/>
      <w:szCs w:val="32"/>
    </w:rPr>
  </w:style>
  <w:style w:type="character" w:customStyle="1" w:styleId="598">
    <w:name w:val="标题 3 字符_file_183"/>
    <w:basedOn w:val="592"/>
    <w:link w:val="6"/>
    <w:semiHidden/>
    <w:qFormat/>
    <w:uiPriority w:val="9"/>
    <w:rPr>
      <w:rFonts w:ascii="宋体" w:hAnsi="宋体" w:eastAsia="宋体" w:cs="宋体"/>
      <w:b/>
      <w:bCs/>
      <w:sz w:val="32"/>
      <w:szCs w:val="32"/>
    </w:rPr>
  </w:style>
  <w:style w:type="character" w:customStyle="1" w:styleId="599">
    <w:name w:val="标题 4 字符_file_183"/>
    <w:basedOn w:val="592"/>
    <w:link w:val="7"/>
    <w:semiHidden/>
    <w:qFormat/>
    <w:uiPriority w:val="9"/>
    <w:rPr>
      <w:rFonts w:asciiTheme="majorHAnsi" w:hAnsiTheme="majorHAnsi" w:eastAsiaTheme="majorEastAsia" w:cstheme="majorBidi"/>
      <w:b/>
      <w:bCs/>
      <w:sz w:val="28"/>
      <w:szCs w:val="28"/>
    </w:rPr>
  </w:style>
  <w:style w:type="character" w:customStyle="1" w:styleId="600">
    <w:name w:val="标题 5 字符_file_183"/>
    <w:basedOn w:val="592"/>
    <w:link w:val="8"/>
    <w:semiHidden/>
    <w:qFormat/>
    <w:uiPriority w:val="9"/>
    <w:rPr>
      <w:rFonts w:ascii="宋体" w:hAnsi="宋体" w:eastAsia="宋体" w:cs="宋体"/>
      <w:b/>
      <w:bCs/>
      <w:sz w:val="28"/>
      <w:szCs w:val="28"/>
    </w:rPr>
  </w:style>
  <w:style w:type="character" w:customStyle="1" w:styleId="601">
    <w:name w:val="标题 6 字符_file_183"/>
    <w:basedOn w:val="592"/>
    <w:link w:val="10"/>
    <w:semiHidden/>
    <w:qFormat/>
    <w:uiPriority w:val="9"/>
    <w:rPr>
      <w:rFonts w:asciiTheme="majorHAnsi" w:hAnsiTheme="majorHAnsi" w:eastAsiaTheme="majorEastAsia" w:cstheme="majorBidi"/>
      <w:b/>
      <w:bCs/>
      <w:sz w:val="24"/>
      <w:szCs w:val="24"/>
    </w:rPr>
  </w:style>
  <w:style w:type="paragraph" w:customStyle="1" w:styleId="602">
    <w:name w:val="msonormal_file_183"/>
    <w:basedOn w:val="77"/>
    <w:qFormat/>
    <w:uiPriority w:val="0"/>
    <w:pPr>
      <w:spacing w:before="100" w:beforeAutospacing="1" w:after="100" w:afterAutospacing="1"/>
    </w:pPr>
  </w:style>
  <w:style w:type="paragraph" w:customStyle="1" w:styleId="603">
    <w:name w:val="cke_editable_file_183"/>
    <w:basedOn w:val="77"/>
    <w:qFormat/>
    <w:uiPriority w:val="0"/>
    <w:pPr>
      <w:spacing w:before="100" w:beforeAutospacing="1" w:after="100" w:afterAutospacing="1"/>
    </w:pPr>
    <w:rPr>
      <w:rFonts w:ascii="仿宋_GB2312" w:eastAsia="仿宋_GB2312"/>
    </w:rPr>
  </w:style>
  <w:style w:type="paragraph" w:customStyle="1" w:styleId="604">
    <w:name w:val="marker_file_183"/>
    <w:basedOn w:val="77"/>
    <w:qFormat/>
    <w:uiPriority w:val="0"/>
    <w:pPr>
      <w:shd w:val="clear" w:color="auto" w:fill="FFFF00"/>
      <w:spacing w:before="100" w:beforeAutospacing="1" w:after="100" w:afterAutospacing="1"/>
    </w:pPr>
  </w:style>
  <w:style w:type="paragraph" w:customStyle="1" w:styleId="605">
    <w:name w:val="Normal (Web)_file_183"/>
    <w:basedOn w:val="77"/>
    <w:semiHidden/>
    <w:unhideWhenUsed/>
    <w:qFormat/>
    <w:uiPriority w:val="99"/>
    <w:pPr>
      <w:spacing w:before="100" w:beforeAutospacing="1" w:after="100" w:afterAutospacing="1"/>
    </w:pPr>
  </w:style>
  <w:style w:type="character" w:customStyle="1" w:styleId="606">
    <w:name w:val="Default Paragraph Font_file_184"/>
    <w:semiHidden/>
    <w:unhideWhenUsed/>
    <w:qFormat/>
    <w:uiPriority w:val="1"/>
  </w:style>
  <w:style w:type="table" w:customStyle="1" w:styleId="607">
    <w:name w:val="Normal Table_file_184"/>
    <w:semiHidden/>
    <w:unhideWhenUsed/>
    <w:qFormat/>
    <w:uiPriority w:val="99"/>
    <w:tblPr>
      <w:tblCellMar>
        <w:top w:w="0" w:type="dxa"/>
        <w:left w:w="108" w:type="dxa"/>
        <w:bottom w:w="0" w:type="dxa"/>
        <w:right w:w="108" w:type="dxa"/>
      </w:tblCellMar>
    </w:tblPr>
  </w:style>
  <w:style w:type="character" w:customStyle="1" w:styleId="608">
    <w:name w:val="Hyperlink_file_184"/>
    <w:basedOn w:val="606"/>
    <w:semiHidden/>
    <w:unhideWhenUsed/>
    <w:qFormat/>
    <w:uiPriority w:val="99"/>
    <w:rPr>
      <w:color w:val="0782C1"/>
      <w:u w:val="single"/>
    </w:rPr>
  </w:style>
  <w:style w:type="character" w:customStyle="1" w:styleId="609">
    <w:name w:val="FollowedHyperlink_file_184"/>
    <w:basedOn w:val="606"/>
    <w:semiHidden/>
    <w:unhideWhenUsed/>
    <w:qFormat/>
    <w:uiPriority w:val="99"/>
    <w:rPr>
      <w:color w:val="0782C1"/>
      <w:u w:val="single"/>
    </w:rPr>
  </w:style>
  <w:style w:type="character" w:customStyle="1" w:styleId="610">
    <w:name w:val="标题 1 字符_file_184"/>
    <w:basedOn w:val="606"/>
    <w:link w:val="4"/>
    <w:qFormat/>
    <w:uiPriority w:val="9"/>
    <w:rPr>
      <w:rFonts w:ascii="宋体" w:hAnsi="宋体" w:eastAsia="宋体" w:cs="宋体"/>
      <w:b/>
      <w:bCs/>
      <w:kern w:val="44"/>
      <w:sz w:val="44"/>
      <w:szCs w:val="44"/>
    </w:rPr>
  </w:style>
  <w:style w:type="character" w:customStyle="1" w:styleId="611">
    <w:name w:val="标题 2 字符_file_184"/>
    <w:basedOn w:val="606"/>
    <w:link w:val="5"/>
    <w:semiHidden/>
    <w:qFormat/>
    <w:uiPriority w:val="9"/>
    <w:rPr>
      <w:rFonts w:asciiTheme="majorHAnsi" w:hAnsiTheme="majorHAnsi" w:eastAsiaTheme="majorEastAsia" w:cstheme="majorBidi"/>
      <w:b/>
      <w:bCs/>
      <w:sz w:val="32"/>
      <w:szCs w:val="32"/>
    </w:rPr>
  </w:style>
  <w:style w:type="character" w:customStyle="1" w:styleId="612">
    <w:name w:val="标题 3 字符_file_184"/>
    <w:basedOn w:val="606"/>
    <w:link w:val="6"/>
    <w:semiHidden/>
    <w:qFormat/>
    <w:uiPriority w:val="9"/>
    <w:rPr>
      <w:rFonts w:ascii="宋体" w:hAnsi="宋体" w:eastAsia="宋体" w:cs="宋体"/>
      <w:b/>
      <w:bCs/>
      <w:sz w:val="32"/>
      <w:szCs w:val="32"/>
    </w:rPr>
  </w:style>
  <w:style w:type="character" w:customStyle="1" w:styleId="613">
    <w:name w:val="标题 4 字符_file_184"/>
    <w:basedOn w:val="606"/>
    <w:link w:val="7"/>
    <w:semiHidden/>
    <w:qFormat/>
    <w:uiPriority w:val="9"/>
    <w:rPr>
      <w:rFonts w:asciiTheme="majorHAnsi" w:hAnsiTheme="majorHAnsi" w:eastAsiaTheme="majorEastAsia" w:cstheme="majorBidi"/>
      <w:b/>
      <w:bCs/>
      <w:sz w:val="28"/>
      <w:szCs w:val="28"/>
    </w:rPr>
  </w:style>
  <w:style w:type="character" w:customStyle="1" w:styleId="614">
    <w:name w:val="标题 5 字符_file_184"/>
    <w:basedOn w:val="606"/>
    <w:link w:val="8"/>
    <w:semiHidden/>
    <w:qFormat/>
    <w:uiPriority w:val="9"/>
    <w:rPr>
      <w:rFonts w:ascii="宋体" w:hAnsi="宋体" w:eastAsia="宋体" w:cs="宋体"/>
      <w:b/>
      <w:bCs/>
      <w:sz w:val="28"/>
      <w:szCs w:val="28"/>
    </w:rPr>
  </w:style>
  <w:style w:type="character" w:customStyle="1" w:styleId="615">
    <w:name w:val="标题 6 字符_file_184"/>
    <w:basedOn w:val="606"/>
    <w:link w:val="10"/>
    <w:semiHidden/>
    <w:qFormat/>
    <w:uiPriority w:val="9"/>
    <w:rPr>
      <w:rFonts w:asciiTheme="majorHAnsi" w:hAnsiTheme="majorHAnsi" w:eastAsiaTheme="majorEastAsia" w:cstheme="majorBidi"/>
      <w:b/>
      <w:bCs/>
      <w:sz w:val="24"/>
      <w:szCs w:val="24"/>
    </w:rPr>
  </w:style>
  <w:style w:type="paragraph" w:customStyle="1" w:styleId="616">
    <w:name w:val="msonormal_file_184"/>
    <w:basedOn w:val="79"/>
    <w:qFormat/>
    <w:uiPriority w:val="0"/>
    <w:pPr>
      <w:spacing w:before="100" w:beforeAutospacing="1" w:after="100" w:afterAutospacing="1"/>
    </w:pPr>
  </w:style>
  <w:style w:type="paragraph" w:customStyle="1" w:styleId="617">
    <w:name w:val="cke_editable_file_184"/>
    <w:basedOn w:val="79"/>
    <w:qFormat/>
    <w:uiPriority w:val="0"/>
    <w:pPr>
      <w:spacing w:before="100" w:beforeAutospacing="1" w:after="100" w:afterAutospacing="1"/>
    </w:pPr>
    <w:rPr>
      <w:rFonts w:ascii="仿宋_GB2312" w:eastAsia="仿宋_GB2312"/>
    </w:rPr>
  </w:style>
  <w:style w:type="paragraph" w:customStyle="1" w:styleId="618">
    <w:name w:val="marker_file_184"/>
    <w:basedOn w:val="79"/>
    <w:qFormat/>
    <w:uiPriority w:val="0"/>
    <w:pPr>
      <w:shd w:val="clear" w:color="auto" w:fill="FFFF00"/>
      <w:spacing w:before="100" w:beforeAutospacing="1" w:after="100" w:afterAutospacing="1"/>
    </w:pPr>
  </w:style>
  <w:style w:type="paragraph" w:customStyle="1" w:styleId="619">
    <w:name w:val="Normal (Web)_file_184"/>
    <w:basedOn w:val="79"/>
    <w:semiHidden/>
    <w:unhideWhenUsed/>
    <w:qFormat/>
    <w:uiPriority w:val="99"/>
    <w:pPr>
      <w:spacing w:before="100" w:beforeAutospacing="1" w:after="100" w:afterAutospacing="1"/>
    </w:pPr>
  </w:style>
  <w:style w:type="character" w:customStyle="1" w:styleId="620">
    <w:name w:val="Default Paragraph Font_file_185"/>
    <w:semiHidden/>
    <w:unhideWhenUsed/>
    <w:qFormat/>
    <w:uiPriority w:val="1"/>
  </w:style>
  <w:style w:type="table" w:customStyle="1" w:styleId="621">
    <w:name w:val="Normal Table_file_185"/>
    <w:semiHidden/>
    <w:unhideWhenUsed/>
    <w:qFormat/>
    <w:uiPriority w:val="99"/>
    <w:tblPr>
      <w:tblCellMar>
        <w:top w:w="0" w:type="dxa"/>
        <w:left w:w="108" w:type="dxa"/>
        <w:bottom w:w="0" w:type="dxa"/>
        <w:right w:w="108" w:type="dxa"/>
      </w:tblCellMar>
    </w:tblPr>
  </w:style>
  <w:style w:type="character" w:customStyle="1" w:styleId="622">
    <w:name w:val="Hyperlink_file_185"/>
    <w:basedOn w:val="620"/>
    <w:semiHidden/>
    <w:unhideWhenUsed/>
    <w:qFormat/>
    <w:uiPriority w:val="99"/>
    <w:rPr>
      <w:color w:val="0782C1"/>
      <w:u w:val="single"/>
    </w:rPr>
  </w:style>
  <w:style w:type="character" w:customStyle="1" w:styleId="623">
    <w:name w:val="FollowedHyperlink_file_185"/>
    <w:basedOn w:val="620"/>
    <w:semiHidden/>
    <w:unhideWhenUsed/>
    <w:qFormat/>
    <w:uiPriority w:val="99"/>
    <w:rPr>
      <w:color w:val="0782C1"/>
      <w:u w:val="single"/>
    </w:rPr>
  </w:style>
  <w:style w:type="character" w:customStyle="1" w:styleId="624">
    <w:name w:val="标题 1 字符_file_185"/>
    <w:basedOn w:val="620"/>
    <w:link w:val="4"/>
    <w:qFormat/>
    <w:uiPriority w:val="9"/>
    <w:rPr>
      <w:rFonts w:ascii="宋体" w:hAnsi="宋体" w:eastAsia="宋体" w:cs="宋体"/>
      <w:b/>
      <w:bCs/>
      <w:kern w:val="44"/>
      <w:sz w:val="44"/>
      <w:szCs w:val="44"/>
    </w:rPr>
  </w:style>
  <w:style w:type="character" w:customStyle="1" w:styleId="625">
    <w:name w:val="标题 2 字符_file_185"/>
    <w:basedOn w:val="620"/>
    <w:link w:val="5"/>
    <w:semiHidden/>
    <w:qFormat/>
    <w:uiPriority w:val="9"/>
    <w:rPr>
      <w:rFonts w:asciiTheme="majorHAnsi" w:hAnsiTheme="majorHAnsi" w:eastAsiaTheme="majorEastAsia" w:cstheme="majorBidi"/>
      <w:b/>
      <w:bCs/>
      <w:sz w:val="32"/>
      <w:szCs w:val="32"/>
    </w:rPr>
  </w:style>
  <w:style w:type="character" w:customStyle="1" w:styleId="626">
    <w:name w:val="标题 3 字符_file_185"/>
    <w:basedOn w:val="620"/>
    <w:link w:val="6"/>
    <w:semiHidden/>
    <w:qFormat/>
    <w:uiPriority w:val="9"/>
    <w:rPr>
      <w:rFonts w:ascii="宋体" w:hAnsi="宋体" w:eastAsia="宋体" w:cs="宋体"/>
      <w:b/>
      <w:bCs/>
      <w:sz w:val="32"/>
      <w:szCs w:val="32"/>
    </w:rPr>
  </w:style>
  <w:style w:type="character" w:customStyle="1" w:styleId="627">
    <w:name w:val="标题 4 字符_file_185"/>
    <w:basedOn w:val="620"/>
    <w:link w:val="7"/>
    <w:semiHidden/>
    <w:qFormat/>
    <w:uiPriority w:val="9"/>
    <w:rPr>
      <w:rFonts w:asciiTheme="majorHAnsi" w:hAnsiTheme="majorHAnsi" w:eastAsiaTheme="majorEastAsia" w:cstheme="majorBidi"/>
      <w:b/>
      <w:bCs/>
      <w:sz w:val="28"/>
      <w:szCs w:val="28"/>
    </w:rPr>
  </w:style>
  <w:style w:type="character" w:customStyle="1" w:styleId="628">
    <w:name w:val="标题 5 字符_file_185"/>
    <w:basedOn w:val="620"/>
    <w:link w:val="8"/>
    <w:semiHidden/>
    <w:qFormat/>
    <w:uiPriority w:val="9"/>
    <w:rPr>
      <w:rFonts w:ascii="宋体" w:hAnsi="宋体" w:eastAsia="宋体" w:cs="宋体"/>
      <w:b/>
      <w:bCs/>
      <w:sz w:val="28"/>
      <w:szCs w:val="28"/>
    </w:rPr>
  </w:style>
  <w:style w:type="character" w:customStyle="1" w:styleId="629">
    <w:name w:val="标题 6 字符_file_185"/>
    <w:basedOn w:val="620"/>
    <w:link w:val="10"/>
    <w:semiHidden/>
    <w:qFormat/>
    <w:uiPriority w:val="9"/>
    <w:rPr>
      <w:rFonts w:asciiTheme="majorHAnsi" w:hAnsiTheme="majorHAnsi" w:eastAsiaTheme="majorEastAsia" w:cstheme="majorBidi"/>
      <w:b/>
      <w:bCs/>
      <w:sz w:val="24"/>
      <w:szCs w:val="24"/>
    </w:rPr>
  </w:style>
  <w:style w:type="paragraph" w:customStyle="1" w:styleId="630">
    <w:name w:val="msonormal_file_185"/>
    <w:basedOn w:val="81"/>
    <w:qFormat/>
    <w:uiPriority w:val="0"/>
    <w:pPr>
      <w:spacing w:before="100" w:beforeAutospacing="1" w:after="100" w:afterAutospacing="1"/>
    </w:pPr>
  </w:style>
  <w:style w:type="paragraph" w:customStyle="1" w:styleId="631">
    <w:name w:val="cke_editable_file_185"/>
    <w:basedOn w:val="81"/>
    <w:qFormat/>
    <w:uiPriority w:val="0"/>
    <w:pPr>
      <w:spacing w:before="100" w:beforeAutospacing="1" w:after="100" w:afterAutospacing="1"/>
    </w:pPr>
    <w:rPr>
      <w:rFonts w:ascii="仿宋_GB2312" w:eastAsia="仿宋_GB2312"/>
    </w:rPr>
  </w:style>
  <w:style w:type="paragraph" w:customStyle="1" w:styleId="632">
    <w:name w:val="marker_file_185"/>
    <w:basedOn w:val="81"/>
    <w:qFormat/>
    <w:uiPriority w:val="0"/>
    <w:pPr>
      <w:shd w:val="clear" w:color="auto" w:fill="FFFF00"/>
      <w:spacing w:before="100" w:beforeAutospacing="1" w:after="100" w:afterAutospacing="1"/>
    </w:pPr>
  </w:style>
  <w:style w:type="paragraph" w:customStyle="1" w:styleId="633">
    <w:name w:val="Normal (Web)_file_185"/>
    <w:basedOn w:val="81"/>
    <w:semiHidden/>
    <w:unhideWhenUsed/>
    <w:qFormat/>
    <w:uiPriority w:val="99"/>
    <w:pPr>
      <w:spacing w:before="100" w:beforeAutospacing="1" w:after="100" w:afterAutospacing="1"/>
    </w:pPr>
  </w:style>
  <w:style w:type="character" w:customStyle="1" w:styleId="634">
    <w:name w:val="Default Paragraph Font_file_186"/>
    <w:semiHidden/>
    <w:unhideWhenUsed/>
    <w:qFormat/>
    <w:uiPriority w:val="1"/>
  </w:style>
  <w:style w:type="table" w:customStyle="1" w:styleId="635">
    <w:name w:val="Normal Table_file_186"/>
    <w:semiHidden/>
    <w:unhideWhenUsed/>
    <w:qFormat/>
    <w:uiPriority w:val="99"/>
    <w:tblPr>
      <w:tblCellMar>
        <w:top w:w="0" w:type="dxa"/>
        <w:left w:w="108" w:type="dxa"/>
        <w:bottom w:w="0" w:type="dxa"/>
        <w:right w:w="108" w:type="dxa"/>
      </w:tblCellMar>
    </w:tblPr>
  </w:style>
  <w:style w:type="character" w:customStyle="1" w:styleId="636">
    <w:name w:val="Hyperlink_file_186"/>
    <w:basedOn w:val="634"/>
    <w:semiHidden/>
    <w:unhideWhenUsed/>
    <w:qFormat/>
    <w:uiPriority w:val="99"/>
    <w:rPr>
      <w:color w:val="0782C1"/>
      <w:u w:val="single"/>
    </w:rPr>
  </w:style>
  <w:style w:type="character" w:customStyle="1" w:styleId="637">
    <w:name w:val="FollowedHyperlink_file_186"/>
    <w:basedOn w:val="634"/>
    <w:semiHidden/>
    <w:unhideWhenUsed/>
    <w:qFormat/>
    <w:uiPriority w:val="99"/>
    <w:rPr>
      <w:color w:val="0782C1"/>
      <w:u w:val="single"/>
    </w:rPr>
  </w:style>
  <w:style w:type="character" w:customStyle="1" w:styleId="638">
    <w:name w:val="标题 1 字符_file_186"/>
    <w:basedOn w:val="634"/>
    <w:link w:val="4"/>
    <w:qFormat/>
    <w:uiPriority w:val="9"/>
    <w:rPr>
      <w:rFonts w:ascii="宋体" w:hAnsi="宋体" w:eastAsia="宋体" w:cs="宋体"/>
      <w:b/>
      <w:bCs/>
      <w:kern w:val="44"/>
      <w:sz w:val="44"/>
      <w:szCs w:val="44"/>
    </w:rPr>
  </w:style>
  <w:style w:type="character" w:customStyle="1" w:styleId="639">
    <w:name w:val="标题 2 字符_file_186"/>
    <w:basedOn w:val="634"/>
    <w:link w:val="5"/>
    <w:semiHidden/>
    <w:qFormat/>
    <w:uiPriority w:val="9"/>
    <w:rPr>
      <w:rFonts w:asciiTheme="majorHAnsi" w:hAnsiTheme="majorHAnsi" w:eastAsiaTheme="majorEastAsia" w:cstheme="majorBidi"/>
      <w:b/>
      <w:bCs/>
      <w:sz w:val="32"/>
      <w:szCs w:val="32"/>
    </w:rPr>
  </w:style>
  <w:style w:type="character" w:customStyle="1" w:styleId="640">
    <w:name w:val="标题 3 字符_file_186"/>
    <w:basedOn w:val="634"/>
    <w:link w:val="6"/>
    <w:semiHidden/>
    <w:qFormat/>
    <w:uiPriority w:val="9"/>
    <w:rPr>
      <w:rFonts w:ascii="宋体" w:hAnsi="宋体" w:eastAsia="宋体" w:cs="宋体"/>
      <w:b/>
      <w:bCs/>
      <w:sz w:val="32"/>
      <w:szCs w:val="32"/>
    </w:rPr>
  </w:style>
  <w:style w:type="character" w:customStyle="1" w:styleId="641">
    <w:name w:val="标题 4 字符_file_186"/>
    <w:basedOn w:val="634"/>
    <w:link w:val="7"/>
    <w:semiHidden/>
    <w:qFormat/>
    <w:uiPriority w:val="9"/>
    <w:rPr>
      <w:rFonts w:asciiTheme="majorHAnsi" w:hAnsiTheme="majorHAnsi" w:eastAsiaTheme="majorEastAsia" w:cstheme="majorBidi"/>
      <w:b/>
      <w:bCs/>
      <w:sz w:val="28"/>
      <w:szCs w:val="28"/>
    </w:rPr>
  </w:style>
  <w:style w:type="character" w:customStyle="1" w:styleId="642">
    <w:name w:val="标题 5 字符_file_186"/>
    <w:basedOn w:val="634"/>
    <w:link w:val="8"/>
    <w:semiHidden/>
    <w:qFormat/>
    <w:uiPriority w:val="9"/>
    <w:rPr>
      <w:rFonts w:ascii="宋体" w:hAnsi="宋体" w:eastAsia="宋体" w:cs="宋体"/>
      <w:b/>
      <w:bCs/>
      <w:sz w:val="28"/>
      <w:szCs w:val="28"/>
    </w:rPr>
  </w:style>
  <w:style w:type="character" w:customStyle="1" w:styleId="643">
    <w:name w:val="标题 6 字符_file_186"/>
    <w:basedOn w:val="634"/>
    <w:link w:val="10"/>
    <w:semiHidden/>
    <w:qFormat/>
    <w:uiPriority w:val="9"/>
    <w:rPr>
      <w:rFonts w:asciiTheme="majorHAnsi" w:hAnsiTheme="majorHAnsi" w:eastAsiaTheme="majorEastAsia" w:cstheme="majorBidi"/>
      <w:b/>
      <w:bCs/>
      <w:sz w:val="24"/>
      <w:szCs w:val="24"/>
    </w:rPr>
  </w:style>
  <w:style w:type="paragraph" w:customStyle="1" w:styleId="644">
    <w:name w:val="msonormal_file_186"/>
    <w:basedOn w:val="83"/>
    <w:qFormat/>
    <w:uiPriority w:val="0"/>
    <w:pPr>
      <w:spacing w:before="100" w:beforeAutospacing="1" w:after="100" w:afterAutospacing="1"/>
    </w:pPr>
  </w:style>
  <w:style w:type="paragraph" w:customStyle="1" w:styleId="645">
    <w:name w:val="cke_editable_file_186"/>
    <w:basedOn w:val="83"/>
    <w:qFormat/>
    <w:uiPriority w:val="0"/>
    <w:pPr>
      <w:spacing w:before="100" w:beforeAutospacing="1" w:after="100" w:afterAutospacing="1"/>
    </w:pPr>
    <w:rPr>
      <w:rFonts w:ascii="仿宋_GB2312" w:eastAsia="仿宋_GB2312"/>
    </w:rPr>
  </w:style>
  <w:style w:type="paragraph" w:customStyle="1" w:styleId="646">
    <w:name w:val="marker_file_186"/>
    <w:basedOn w:val="83"/>
    <w:qFormat/>
    <w:uiPriority w:val="0"/>
    <w:pPr>
      <w:shd w:val="clear" w:color="auto" w:fill="FFFF00"/>
      <w:spacing w:before="100" w:beforeAutospacing="1" w:after="100" w:afterAutospacing="1"/>
    </w:pPr>
  </w:style>
  <w:style w:type="paragraph" w:customStyle="1" w:styleId="647">
    <w:name w:val="Normal (Web)_file_186"/>
    <w:basedOn w:val="83"/>
    <w:semiHidden/>
    <w:unhideWhenUsed/>
    <w:qFormat/>
    <w:uiPriority w:val="99"/>
    <w:pPr>
      <w:spacing w:before="100" w:beforeAutospacing="1" w:after="100" w:afterAutospacing="1"/>
    </w:pPr>
  </w:style>
  <w:style w:type="character" w:customStyle="1" w:styleId="648">
    <w:name w:val="Strong_file_186"/>
    <w:basedOn w:val="634"/>
    <w:qFormat/>
    <w:uiPriority w:val="22"/>
    <w:rPr>
      <w:b/>
      <w:bCs/>
    </w:rPr>
  </w:style>
  <w:style w:type="character" w:customStyle="1" w:styleId="649">
    <w:name w:val="Default Paragraph Font_file_187"/>
    <w:semiHidden/>
    <w:unhideWhenUsed/>
    <w:qFormat/>
    <w:uiPriority w:val="1"/>
  </w:style>
  <w:style w:type="table" w:customStyle="1" w:styleId="650">
    <w:name w:val="Normal Table_file_187"/>
    <w:semiHidden/>
    <w:unhideWhenUsed/>
    <w:qFormat/>
    <w:uiPriority w:val="99"/>
    <w:tblPr>
      <w:tblCellMar>
        <w:top w:w="0" w:type="dxa"/>
        <w:left w:w="108" w:type="dxa"/>
        <w:bottom w:w="0" w:type="dxa"/>
        <w:right w:w="108" w:type="dxa"/>
      </w:tblCellMar>
    </w:tblPr>
  </w:style>
  <w:style w:type="character" w:customStyle="1" w:styleId="651">
    <w:name w:val="Hyperlink_file_187"/>
    <w:basedOn w:val="649"/>
    <w:semiHidden/>
    <w:unhideWhenUsed/>
    <w:qFormat/>
    <w:uiPriority w:val="99"/>
    <w:rPr>
      <w:color w:val="0782C1"/>
      <w:u w:val="single"/>
    </w:rPr>
  </w:style>
  <w:style w:type="character" w:customStyle="1" w:styleId="652">
    <w:name w:val="FollowedHyperlink_file_187"/>
    <w:basedOn w:val="649"/>
    <w:semiHidden/>
    <w:unhideWhenUsed/>
    <w:qFormat/>
    <w:uiPriority w:val="99"/>
    <w:rPr>
      <w:color w:val="0782C1"/>
      <w:u w:val="single"/>
    </w:rPr>
  </w:style>
  <w:style w:type="character" w:customStyle="1" w:styleId="653">
    <w:name w:val="标题 1 字符_file_187"/>
    <w:basedOn w:val="649"/>
    <w:link w:val="4"/>
    <w:qFormat/>
    <w:uiPriority w:val="9"/>
    <w:rPr>
      <w:rFonts w:ascii="宋体" w:hAnsi="宋体" w:eastAsia="宋体" w:cs="宋体"/>
      <w:b/>
      <w:bCs/>
      <w:kern w:val="44"/>
      <w:sz w:val="44"/>
      <w:szCs w:val="44"/>
    </w:rPr>
  </w:style>
  <w:style w:type="character" w:customStyle="1" w:styleId="654">
    <w:name w:val="标题 2 字符_file_187"/>
    <w:basedOn w:val="649"/>
    <w:link w:val="5"/>
    <w:semiHidden/>
    <w:qFormat/>
    <w:uiPriority w:val="9"/>
    <w:rPr>
      <w:rFonts w:asciiTheme="majorHAnsi" w:hAnsiTheme="majorHAnsi" w:eastAsiaTheme="majorEastAsia" w:cstheme="majorBidi"/>
      <w:b/>
      <w:bCs/>
      <w:sz w:val="32"/>
      <w:szCs w:val="32"/>
    </w:rPr>
  </w:style>
  <w:style w:type="character" w:customStyle="1" w:styleId="655">
    <w:name w:val="标题 3 字符_file_187"/>
    <w:basedOn w:val="649"/>
    <w:link w:val="6"/>
    <w:semiHidden/>
    <w:qFormat/>
    <w:uiPriority w:val="9"/>
    <w:rPr>
      <w:rFonts w:ascii="宋体" w:hAnsi="宋体" w:eastAsia="宋体" w:cs="宋体"/>
      <w:b/>
      <w:bCs/>
      <w:sz w:val="32"/>
      <w:szCs w:val="32"/>
    </w:rPr>
  </w:style>
  <w:style w:type="character" w:customStyle="1" w:styleId="656">
    <w:name w:val="标题 4 字符_file_187"/>
    <w:basedOn w:val="649"/>
    <w:link w:val="7"/>
    <w:semiHidden/>
    <w:qFormat/>
    <w:uiPriority w:val="9"/>
    <w:rPr>
      <w:rFonts w:asciiTheme="majorHAnsi" w:hAnsiTheme="majorHAnsi" w:eastAsiaTheme="majorEastAsia" w:cstheme="majorBidi"/>
      <w:b/>
      <w:bCs/>
      <w:sz w:val="28"/>
      <w:szCs w:val="28"/>
    </w:rPr>
  </w:style>
  <w:style w:type="character" w:customStyle="1" w:styleId="657">
    <w:name w:val="标题 5 字符_file_187"/>
    <w:basedOn w:val="649"/>
    <w:link w:val="8"/>
    <w:semiHidden/>
    <w:qFormat/>
    <w:uiPriority w:val="9"/>
    <w:rPr>
      <w:rFonts w:ascii="宋体" w:hAnsi="宋体" w:eastAsia="宋体" w:cs="宋体"/>
      <w:b/>
      <w:bCs/>
      <w:sz w:val="28"/>
      <w:szCs w:val="28"/>
    </w:rPr>
  </w:style>
  <w:style w:type="character" w:customStyle="1" w:styleId="658">
    <w:name w:val="标题 6 字符_file_187"/>
    <w:basedOn w:val="649"/>
    <w:link w:val="10"/>
    <w:semiHidden/>
    <w:qFormat/>
    <w:uiPriority w:val="9"/>
    <w:rPr>
      <w:rFonts w:asciiTheme="majorHAnsi" w:hAnsiTheme="majorHAnsi" w:eastAsiaTheme="majorEastAsia" w:cstheme="majorBidi"/>
      <w:b/>
      <w:bCs/>
      <w:sz w:val="24"/>
      <w:szCs w:val="24"/>
    </w:rPr>
  </w:style>
  <w:style w:type="paragraph" w:customStyle="1" w:styleId="659">
    <w:name w:val="msonormal_file_187"/>
    <w:basedOn w:val="85"/>
    <w:qFormat/>
    <w:uiPriority w:val="0"/>
    <w:pPr>
      <w:spacing w:before="100" w:beforeAutospacing="1" w:after="100" w:afterAutospacing="1"/>
    </w:pPr>
  </w:style>
  <w:style w:type="paragraph" w:customStyle="1" w:styleId="660">
    <w:name w:val="cke_editable_file_187"/>
    <w:basedOn w:val="85"/>
    <w:qFormat/>
    <w:uiPriority w:val="0"/>
    <w:pPr>
      <w:spacing w:before="100" w:beforeAutospacing="1" w:after="100" w:afterAutospacing="1"/>
    </w:pPr>
    <w:rPr>
      <w:rFonts w:ascii="仿宋_GB2312" w:eastAsia="仿宋_GB2312"/>
    </w:rPr>
  </w:style>
  <w:style w:type="paragraph" w:customStyle="1" w:styleId="661">
    <w:name w:val="marker_file_187"/>
    <w:basedOn w:val="85"/>
    <w:qFormat/>
    <w:uiPriority w:val="0"/>
    <w:pPr>
      <w:shd w:val="clear" w:color="auto" w:fill="FFFF00"/>
      <w:spacing w:before="100" w:beforeAutospacing="1" w:after="100" w:afterAutospacing="1"/>
    </w:pPr>
  </w:style>
  <w:style w:type="paragraph" w:customStyle="1" w:styleId="662">
    <w:name w:val="Normal (Web)_file_187"/>
    <w:basedOn w:val="85"/>
    <w:semiHidden/>
    <w:unhideWhenUsed/>
    <w:qFormat/>
    <w:uiPriority w:val="99"/>
    <w:pPr>
      <w:spacing w:before="100" w:beforeAutospacing="1" w:after="100" w:afterAutospacing="1"/>
    </w:pPr>
  </w:style>
  <w:style w:type="character" w:customStyle="1" w:styleId="663">
    <w:name w:val="Strong_file_187"/>
    <w:basedOn w:val="649"/>
    <w:qFormat/>
    <w:uiPriority w:val="22"/>
    <w:rPr>
      <w:b/>
      <w:bCs/>
    </w:rPr>
  </w:style>
  <w:style w:type="character" w:customStyle="1" w:styleId="664">
    <w:name w:val="Default Paragraph Font_file_188"/>
    <w:semiHidden/>
    <w:unhideWhenUsed/>
    <w:qFormat/>
    <w:uiPriority w:val="1"/>
  </w:style>
  <w:style w:type="table" w:customStyle="1" w:styleId="665">
    <w:name w:val="Normal Table_file_188"/>
    <w:semiHidden/>
    <w:unhideWhenUsed/>
    <w:qFormat/>
    <w:uiPriority w:val="99"/>
    <w:tblPr>
      <w:tblCellMar>
        <w:top w:w="0" w:type="dxa"/>
        <w:left w:w="108" w:type="dxa"/>
        <w:bottom w:w="0" w:type="dxa"/>
        <w:right w:w="108" w:type="dxa"/>
      </w:tblCellMar>
    </w:tblPr>
  </w:style>
  <w:style w:type="character" w:customStyle="1" w:styleId="666">
    <w:name w:val="Hyperlink_file_188"/>
    <w:basedOn w:val="664"/>
    <w:semiHidden/>
    <w:unhideWhenUsed/>
    <w:qFormat/>
    <w:uiPriority w:val="99"/>
    <w:rPr>
      <w:color w:val="0782C1"/>
      <w:u w:val="single"/>
    </w:rPr>
  </w:style>
  <w:style w:type="character" w:customStyle="1" w:styleId="667">
    <w:name w:val="FollowedHyperlink_file_188"/>
    <w:basedOn w:val="664"/>
    <w:semiHidden/>
    <w:unhideWhenUsed/>
    <w:qFormat/>
    <w:uiPriority w:val="99"/>
    <w:rPr>
      <w:color w:val="0782C1"/>
      <w:u w:val="single"/>
    </w:rPr>
  </w:style>
  <w:style w:type="character" w:customStyle="1" w:styleId="668">
    <w:name w:val="标题 1 字符_file_188"/>
    <w:basedOn w:val="664"/>
    <w:link w:val="4"/>
    <w:qFormat/>
    <w:uiPriority w:val="9"/>
    <w:rPr>
      <w:rFonts w:ascii="宋体" w:hAnsi="宋体" w:eastAsia="宋体" w:cs="宋体"/>
      <w:b/>
      <w:bCs/>
      <w:kern w:val="44"/>
      <w:sz w:val="44"/>
      <w:szCs w:val="44"/>
    </w:rPr>
  </w:style>
  <w:style w:type="character" w:customStyle="1" w:styleId="669">
    <w:name w:val="标题 2 字符_file_188"/>
    <w:basedOn w:val="664"/>
    <w:link w:val="5"/>
    <w:semiHidden/>
    <w:qFormat/>
    <w:uiPriority w:val="9"/>
    <w:rPr>
      <w:rFonts w:asciiTheme="majorHAnsi" w:hAnsiTheme="majorHAnsi" w:eastAsiaTheme="majorEastAsia" w:cstheme="majorBidi"/>
      <w:b/>
      <w:bCs/>
      <w:sz w:val="32"/>
      <w:szCs w:val="32"/>
    </w:rPr>
  </w:style>
  <w:style w:type="character" w:customStyle="1" w:styleId="670">
    <w:name w:val="标题 3 字符_file_188"/>
    <w:basedOn w:val="664"/>
    <w:link w:val="6"/>
    <w:semiHidden/>
    <w:qFormat/>
    <w:uiPriority w:val="9"/>
    <w:rPr>
      <w:rFonts w:ascii="宋体" w:hAnsi="宋体" w:eastAsia="宋体" w:cs="宋体"/>
      <w:b/>
      <w:bCs/>
      <w:sz w:val="32"/>
      <w:szCs w:val="32"/>
    </w:rPr>
  </w:style>
  <w:style w:type="character" w:customStyle="1" w:styleId="671">
    <w:name w:val="标题 4 字符_file_188"/>
    <w:basedOn w:val="664"/>
    <w:link w:val="7"/>
    <w:semiHidden/>
    <w:qFormat/>
    <w:uiPriority w:val="9"/>
    <w:rPr>
      <w:rFonts w:asciiTheme="majorHAnsi" w:hAnsiTheme="majorHAnsi" w:eastAsiaTheme="majorEastAsia" w:cstheme="majorBidi"/>
      <w:b/>
      <w:bCs/>
      <w:sz w:val="28"/>
      <w:szCs w:val="28"/>
    </w:rPr>
  </w:style>
  <w:style w:type="character" w:customStyle="1" w:styleId="672">
    <w:name w:val="标题 5 字符_file_188"/>
    <w:basedOn w:val="664"/>
    <w:link w:val="8"/>
    <w:semiHidden/>
    <w:qFormat/>
    <w:uiPriority w:val="9"/>
    <w:rPr>
      <w:rFonts w:ascii="宋体" w:hAnsi="宋体" w:eastAsia="宋体" w:cs="宋体"/>
      <w:b/>
      <w:bCs/>
      <w:sz w:val="28"/>
      <w:szCs w:val="28"/>
    </w:rPr>
  </w:style>
  <w:style w:type="character" w:customStyle="1" w:styleId="673">
    <w:name w:val="标题 6 字符_file_188"/>
    <w:basedOn w:val="664"/>
    <w:link w:val="10"/>
    <w:semiHidden/>
    <w:qFormat/>
    <w:uiPriority w:val="9"/>
    <w:rPr>
      <w:rFonts w:asciiTheme="majorHAnsi" w:hAnsiTheme="majorHAnsi" w:eastAsiaTheme="majorEastAsia" w:cstheme="majorBidi"/>
      <w:b/>
      <w:bCs/>
      <w:sz w:val="24"/>
      <w:szCs w:val="24"/>
    </w:rPr>
  </w:style>
  <w:style w:type="paragraph" w:customStyle="1" w:styleId="674">
    <w:name w:val="msonormal_file_188"/>
    <w:basedOn w:val="87"/>
    <w:qFormat/>
    <w:uiPriority w:val="0"/>
    <w:pPr>
      <w:spacing w:before="100" w:beforeAutospacing="1" w:after="100" w:afterAutospacing="1"/>
    </w:pPr>
  </w:style>
  <w:style w:type="paragraph" w:customStyle="1" w:styleId="675">
    <w:name w:val="cke_editable_file_188"/>
    <w:basedOn w:val="87"/>
    <w:qFormat/>
    <w:uiPriority w:val="0"/>
    <w:pPr>
      <w:spacing w:before="100" w:beforeAutospacing="1" w:after="100" w:afterAutospacing="1"/>
    </w:pPr>
    <w:rPr>
      <w:rFonts w:ascii="仿宋_GB2312" w:eastAsia="仿宋_GB2312"/>
    </w:rPr>
  </w:style>
  <w:style w:type="paragraph" w:customStyle="1" w:styleId="676">
    <w:name w:val="marker_file_188"/>
    <w:basedOn w:val="87"/>
    <w:qFormat/>
    <w:uiPriority w:val="0"/>
    <w:pPr>
      <w:shd w:val="clear" w:color="auto" w:fill="FFFF00"/>
      <w:spacing w:before="100" w:beforeAutospacing="1" w:after="100" w:afterAutospacing="1"/>
    </w:pPr>
  </w:style>
  <w:style w:type="paragraph" w:customStyle="1" w:styleId="677">
    <w:name w:val="Normal (Web)_file_188"/>
    <w:basedOn w:val="87"/>
    <w:semiHidden/>
    <w:unhideWhenUsed/>
    <w:qFormat/>
    <w:uiPriority w:val="99"/>
    <w:pPr>
      <w:spacing w:before="100" w:beforeAutospacing="1" w:after="100" w:afterAutospacing="1"/>
    </w:pPr>
  </w:style>
  <w:style w:type="character" w:customStyle="1" w:styleId="678">
    <w:name w:val="Default Paragraph Font_file_189"/>
    <w:semiHidden/>
    <w:unhideWhenUsed/>
    <w:qFormat/>
    <w:uiPriority w:val="1"/>
  </w:style>
  <w:style w:type="table" w:customStyle="1" w:styleId="679">
    <w:name w:val="Normal Table_file_189"/>
    <w:semiHidden/>
    <w:unhideWhenUsed/>
    <w:qFormat/>
    <w:uiPriority w:val="99"/>
    <w:tblPr>
      <w:tblCellMar>
        <w:top w:w="0" w:type="dxa"/>
        <w:left w:w="108" w:type="dxa"/>
        <w:bottom w:w="0" w:type="dxa"/>
        <w:right w:w="108" w:type="dxa"/>
      </w:tblCellMar>
    </w:tblPr>
  </w:style>
  <w:style w:type="character" w:customStyle="1" w:styleId="680">
    <w:name w:val="Hyperlink_file_189"/>
    <w:basedOn w:val="678"/>
    <w:semiHidden/>
    <w:unhideWhenUsed/>
    <w:qFormat/>
    <w:uiPriority w:val="99"/>
    <w:rPr>
      <w:color w:val="0782C1"/>
      <w:u w:val="single"/>
    </w:rPr>
  </w:style>
  <w:style w:type="character" w:customStyle="1" w:styleId="681">
    <w:name w:val="FollowedHyperlink_file_189"/>
    <w:basedOn w:val="678"/>
    <w:semiHidden/>
    <w:unhideWhenUsed/>
    <w:qFormat/>
    <w:uiPriority w:val="99"/>
    <w:rPr>
      <w:color w:val="0782C1"/>
      <w:u w:val="single"/>
    </w:rPr>
  </w:style>
  <w:style w:type="character" w:customStyle="1" w:styleId="682">
    <w:name w:val="标题 1 字符_file_189"/>
    <w:basedOn w:val="678"/>
    <w:link w:val="4"/>
    <w:qFormat/>
    <w:uiPriority w:val="9"/>
    <w:rPr>
      <w:rFonts w:ascii="宋体" w:hAnsi="宋体" w:eastAsia="宋体" w:cs="宋体"/>
      <w:b/>
      <w:bCs/>
      <w:kern w:val="44"/>
      <w:sz w:val="44"/>
      <w:szCs w:val="44"/>
    </w:rPr>
  </w:style>
  <w:style w:type="character" w:customStyle="1" w:styleId="683">
    <w:name w:val="标题 2 字符_file_189"/>
    <w:basedOn w:val="678"/>
    <w:link w:val="5"/>
    <w:semiHidden/>
    <w:qFormat/>
    <w:uiPriority w:val="9"/>
    <w:rPr>
      <w:rFonts w:asciiTheme="majorHAnsi" w:hAnsiTheme="majorHAnsi" w:eastAsiaTheme="majorEastAsia" w:cstheme="majorBidi"/>
      <w:b/>
      <w:bCs/>
      <w:sz w:val="32"/>
      <w:szCs w:val="32"/>
    </w:rPr>
  </w:style>
  <w:style w:type="character" w:customStyle="1" w:styleId="684">
    <w:name w:val="标题 3 字符_file_189"/>
    <w:basedOn w:val="678"/>
    <w:link w:val="6"/>
    <w:semiHidden/>
    <w:qFormat/>
    <w:uiPriority w:val="9"/>
    <w:rPr>
      <w:rFonts w:ascii="宋体" w:hAnsi="宋体" w:eastAsia="宋体" w:cs="宋体"/>
      <w:b/>
      <w:bCs/>
      <w:sz w:val="32"/>
      <w:szCs w:val="32"/>
    </w:rPr>
  </w:style>
  <w:style w:type="character" w:customStyle="1" w:styleId="685">
    <w:name w:val="标题 4 字符_file_189"/>
    <w:basedOn w:val="678"/>
    <w:link w:val="7"/>
    <w:semiHidden/>
    <w:qFormat/>
    <w:uiPriority w:val="9"/>
    <w:rPr>
      <w:rFonts w:asciiTheme="majorHAnsi" w:hAnsiTheme="majorHAnsi" w:eastAsiaTheme="majorEastAsia" w:cstheme="majorBidi"/>
      <w:b/>
      <w:bCs/>
      <w:sz w:val="28"/>
      <w:szCs w:val="28"/>
    </w:rPr>
  </w:style>
  <w:style w:type="character" w:customStyle="1" w:styleId="686">
    <w:name w:val="标题 5 字符_file_189"/>
    <w:basedOn w:val="678"/>
    <w:link w:val="8"/>
    <w:semiHidden/>
    <w:qFormat/>
    <w:uiPriority w:val="9"/>
    <w:rPr>
      <w:rFonts w:ascii="宋体" w:hAnsi="宋体" w:eastAsia="宋体" w:cs="宋体"/>
      <w:b/>
      <w:bCs/>
      <w:sz w:val="28"/>
      <w:szCs w:val="28"/>
    </w:rPr>
  </w:style>
  <w:style w:type="character" w:customStyle="1" w:styleId="687">
    <w:name w:val="标题 6 字符_file_189"/>
    <w:basedOn w:val="678"/>
    <w:link w:val="10"/>
    <w:semiHidden/>
    <w:qFormat/>
    <w:uiPriority w:val="9"/>
    <w:rPr>
      <w:rFonts w:asciiTheme="majorHAnsi" w:hAnsiTheme="majorHAnsi" w:eastAsiaTheme="majorEastAsia" w:cstheme="majorBidi"/>
      <w:b/>
      <w:bCs/>
      <w:sz w:val="24"/>
      <w:szCs w:val="24"/>
    </w:rPr>
  </w:style>
  <w:style w:type="paragraph" w:customStyle="1" w:styleId="688">
    <w:name w:val="msonormal_file_189"/>
    <w:basedOn w:val="89"/>
    <w:qFormat/>
    <w:uiPriority w:val="0"/>
    <w:pPr>
      <w:spacing w:before="100" w:beforeAutospacing="1" w:after="100" w:afterAutospacing="1"/>
    </w:pPr>
  </w:style>
  <w:style w:type="paragraph" w:customStyle="1" w:styleId="689">
    <w:name w:val="cke_editable_file_189"/>
    <w:basedOn w:val="89"/>
    <w:qFormat/>
    <w:uiPriority w:val="0"/>
    <w:pPr>
      <w:spacing w:before="100" w:beforeAutospacing="1" w:after="100" w:afterAutospacing="1"/>
    </w:pPr>
    <w:rPr>
      <w:rFonts w:ascii="仿宋_GB2312" w:eastAsia="仿宋_GB2312"/>
    </w:rPr>
  </w:style>
  <w:style w:type="paragraph" w:customStyle="1" w:styleId="690">
    <w:name w:val="marker_file_189"/>
    <w:basedOn w:val="89"/>
    <w:qFormat/>
    <w:uiPriority w:val="0"/>
    <w:pPr>
      <w:shd w:val="clear" w:color="auto" w:fill="FFFF00"/>
      <w:spacing w:before="100" w:beforeAutospacing="1" w:after="100" w:afterAutospacing="1"/>
    </w:pPr>
  </w:style>
  <w:style w:type="paragraph" w:customStyle="1" w:styleId="691">
    <w:name w:val="Normal (Web)_file_189"/>
    <w:basedOn w:val="89"/>
    <w:semiHidden/>
    <w:unhideWhenUsed/>
    <w:qFormat/>
    <w:uiPriority w:val="99"/>
    <w:pPr>
      <w:spacing w:before="100" w:beforeAutospacing="1" w:after="100" w:afterAutospacing="1"/>
    </w:pPr>
  </w:style>
  <w:style w:type="character" w:customStyle="1" w:styleId="692">
    <w:name w:val="Default Paragraph Font_file_190"/>
    <w:semiHidden/>
    <w:unhideWhenUsed/>
    <w:qFormat/>
    <w:uiPriority w:val="1"/>
  </w:style>
  <w:style w:type="table" w:customStyle="1" w:styleId="693">
    <w:name w:val="Normal Table_file_190"/>
    <w:semiHidden/>
    <w:unhideWhenUsed/>
    <w:qFormat/>
    <w:uiPriority w:val="99"/>
    <w:tblPr>
      <w:tblCellMar>
        <w:top w:w="0" w:type="dxa"/>
        <w:left w:w="108" w:type="dxa"/>
        <w:bottom w:w="0" w:type="dxa"/>
        <w:right w:w="108" w:type="dxa"/>
      </w:tblCellMar>
    </w:tblPr>
  </w:style>
  <w:style w:type="character" w:customStyle="1" w:styleId="694">
    <w:name w:val="Hyperlink_file_190"/>
    <w:basedOn w:val="692"/>
    <w:semiHidden/>
    <w:unhideWhenUsed/>
    <w:qFormat/>
    <w:uiPriority w:val="99"/>
    <w:rPr>
      <w:color w:val="0782C1"/>
      <w:u w:val="single"/>
    </w:rPr>
  </w:style>
  <w:style w:type="character" w:customStyle="1" w:styleId="695">
    <w:name w:val="FollowedHyperlink_file_190"/>
    <w:basedOn w:val="692"/>
    <w:semiHidden/>
    <w:unhideWhenUsed/>
    <w:qFormat/>
    <w:uiPriority w:val="99"/>
    <w:rPr>
      <w:color w:val="0782C1"/>
      <w:u w:val="single"/>
    </w:rPr>
  </w:style>
  <w:style w:type="character" w:customStyle="1" w:styleId="696">
    <w:name w:val="标题 1 字符_file_190"/>
    <w:basedOn w:val="692"/>
    <w:link w:val="4"/>
    <w:qFormat/>
    <w:uiPriority w:val="9"/>
    <w:rPr>
      <w:rFonts w:ascii="宋体" w:hAnsi="宋体" w:eastAsia="宋体" w:cs="宋体"/>
      <w:b/>
      <w:bCs/>
      <w:kern w:val="44"/>
      <w:sz w:val="44"/>
      <w:szCs w:val="44"/>
    </w:rPr>
  </w:style>
  <w:style w:type="character" w:customStyle="1" w:styleId="697">
    <w:name w:val="标题 2 字符_file_190"/>
    <w:basedOn w:val="692"/>
    <w:link w:val="5"/>
    <w:semiHidden/>
    <w:qFormat/>
    <w:uiPriority w:val="9"/>
    <w:rPr>
      <w:rFonts w:asciiTheme="majorHAnsi" w:hAnsiTheme="majorHAnsi" w:eastAsiaTheme="majorEastAsia" w:cstheme="majorBidi"/>
      <w:b/>
      <w:bCs/>
      <w:sz w:val="32"/>
      <w:szCs w:val="32"/>
    </w:rPr>
  </w:style>
  <w:style w:type="character" w:customStyle="1" w:styleId="698">
    <w:name w:val="标题 3 字符_file_190"/>
    <w:basedOn w:val="692"/>
    <w:link w:val="6"/>
    <w:semiHidden/>
    <w:qFormat/>
    <w:uiPriority w:val="9"/>
    <w:rPr>
      <w:rFonts w:ascii="宋体" w:hAnsi="宋体" w:eastAsia="宋体" w:cs="宋体"/>
      <w:b/>
      <w:bCs/>
      <w:sz w:val="32"/>
      <w:szCs w:val="32"/>
    </w:rPr>
  </w:style>
  <w:style w:type="character" w:customStyle="1" w:styleId="699">
    <w:name w:val="标题 4 字符_file_190"/>
    <w:basedOn w:val="692"/>
    <w:link w:val="7"/>
    <w:semiHidden/>
    <w:qFormat/>
    <w:uiPriority w:val="9"/>
    <w:rPr>
      <w:rFonts w:asciiTheme="majorHAnsi" w:hAnsiTheme="majorHAnsi" w:eastAsiaTheme="majorEastAsia" w:cstheme="majorBidi"/>
      <w:b/>
      <w:bCs/>
      <w:sz w:val="28"/>
      <w:szCs w:val="28"/>
    </w:rPr>
  </w:style>
  <w:style w:type="character" w:customStyle="1" w:styleId="700">
    <w:name w:val="标题 5 字符_file_190"/>
    <w:basedOn w:val="692"/>
    <w:link w:val="8"/>
    <w:semiHidden/>
    <w:qFormat/>
    <w:uiPriority w:val="9"/>
    <w:rPr>
      <w:rFonts w:ascii="宋体" w:hAnsi="宋体" w:eastAsia="宋体" w:cs="宋体"/>
      <w:b/>
      <w:bCs/>
      <w:sz w:val="28"/>
      <w:szCs w:val="28"/>
    </w:rPr>
  </w:style>
  <w:style w:type="character" w:customStyle="1" w:styleId="701">
    <w:name w:val="标题 6 字符_file_190"/>
    <w:basedOn w:val="692"/>
    <w:link w:val="10"/>
    <w:semiHidden/>
    <w:qFormat/>
    <w:uiPriority w:val="9"/>
    <w:rPr>
      <w:rFonts w:asciiTheme="majorHAnsi" w:hAnsiTheme="majorHAnsi" w:eastAsiaTheme="majorEastAsia" w:cstheme="majorBidi"/>
      <w:b/>
      <w:bCs/>
      <w:sz w:val="24"/>
      <w:szCs w:val="24"/>
    </w:rPr>
  </w:style>
  <w:style w:type="paragraph" w:customStyle="1" w:styleId="702">
    <w:name w:val="msonormal_file_190"/>
    <w:basedOn w:val="91"/>
    <w:qFormat/>
    <w:uiPriority w:val="0"/>
    <w:pPr>
      <w:spacing w:before="100" w:beforeAutospacing="1" w:after="100" w:afterAutospacing="1"/>
    </w:pPr>
  </w:style>
  <w:style w:type="paragraph" w:customStyle="1" w:styleId="703">
    <w:name w:val="cke_editable_file_190"/>
    <w:basedOn w:val="91"/>
    <w:qFormat/>
    <w:uiPriority w:val="0"/>
    <w:pPr>
      <w:spacing w:before="100" w:beforeAutospacing="1" w:after="100" w:afterAutospacing="1"/>
    </w:pPr>
    <w:rPr>
      <w:rFonts w:ascii="仿宋_GB2312" w:eastAsia="仿宋_GB2312"/>
    </w:rPr>
  </w:style>
  <w:style w:type="paragraph" w:customStyle="1" w:styleId="704">
    <w:name w:val="marker_file_190"/>
    <w:basedOn w:val="91"/>
    <w:qFormat/>
    <w:uiPriority w:val="0"/>
    <w:pPr>
      <w:shd w:val="clear" w:color="auto" w:fill="FFFF00"/>
      <w:spacing w:before="100" w:beforeAutospacing="1" w:after="100" w:afterAutospacing="1"/>
    </w:pPr>
  </w:style>
  <w:style w:type="paragraph" w:customStyle="1" w:styleId="705">
    <w:name w:val="Normal (Web)_file_190"/>
    <w:basedOn w:val="91"/>
    <w:semiHidden/>
    <w:unhideWhenUsed/>
    <w:qFormat/>
    <w:uiPriority w:val="99"/>
    <w:pPr>
      <w:spacing w:before="100" w:beforeAutospacing="1" w:after="100" w:afterAutospacing="1"/>
    </w:pPr>
  </w:style>
  <w:style w:type="character" w:customStyle="1" w:styleId="706">
    <w:name w:val="Default Paragraph Font_file_191"/>
    <w:semiHidden/>
    <w:unhideWhenUsed/>
    <w:qFormat/>
    <w:uiPriority w:val="1"/>
  </w:style>
  <w:style w:type="table" w:customStyle="1" w:styleId="707">
    <w:name w:val="Normal Table_file_191"/>
    <w:semiHidden/>
    <w:unhideWhenUsed/>
    <w:qFormat/>
    <w:uiPriority w:val="99"/>
    <w:tblPr>
      <w:tblCellMar>
        <w:top w:w="0" w:type="dxa"/>
        <w:left w:w="108" w:type="dxa"/>
        <w:bottom w:w="0" w:type="dxa"/>
        <w:right w:w="108" w:type="dxa"/>
      </w:tblCellMar>
    </w:tblPr>
  </w:style>
  <w:style w:type="character" w:customStyle="1" w:styleId="708">
    <w:name w:val="Hyperlink_file_191"/>
    <w:basedOn w:val="706"/>
    <w:semiHidden/>
    <w:unhideWhenUsed/>
    <w:qFormat/>
    <w:uiPriority w:val="99"/>
    <w:rPr>
      <w:color w:val="0782C1"/>
      <w:u w:val="single"/>
    </w:rPr>
  </w:style>
  <w:style w:type="character" w:customStyle="1" w:styleId="709">
    <w:name w:val="FollowedHyperlink_file_191"/>
    <w:basedOn w:val="706"/>
    <w:semiHidden/>
    <w:unhideWhenUsed/>
    <w:qFormat/>
    <w:uiPriority w:val="99"/>
    <w:rPr>
      <w:color w:val="0782C1"/>
      <w:u w:val="single"/>
    </w:rPr>
  </w:style>
  <w:style w:type="character" w:customStyle="1" w:styleId="710">
    <w:name w:val="标题 1 字符_file_191"/>
    <w:basedOn w:val="706"/>
    <w:link w:val="4"/>
    <w:qFormat/>
    <w:uiPriority w:val="9"/>
    <w:rPr>
      <w:rFonts w:ascii="宋体" w:hAnsi="宋体" w:eastAsia="宋体" w:cs="宋体"/>
      <w:b/>
      <w:bCs/>
      <w:kern w:val="44"/>
      <w:sz w:val="44"/>
      <w:szCs w:val="44"/>
    </w:rPr>
  </w:style>
  <w:style w:type="character" w:customStyle="1" w:styleId="711">
    <w:name w:val="标题 2 字符_file_191"/>
    <w:basedOn w:val="706"/>
    <w:link w:val="5"/>
    <w:semiHidden/>
    <w:qFormat/>
    <w:uiPriority w:val="9"/>
    <w:rPr>
      <w:rFonts w:asciiTheme="majorHAnsi" w:hAnsiTheme="majorHAnsi" w:eastAsiaTheme="majorEastAsia" w:cstheme="majorBidi"/>
      <w:b/>
      <w:bCs/>
      <w:sz w:val="32"/>
      <w:szCs w:val="32"/>
    </w:rPr>
  </w:style>
  <w:style w:type="character" w:customStyle="1" w:styleId="712">
    <w:name w:val="标题 3 字符_file_191"/>
    <w:basedOn w:val="706"/>
    <w:link w:val="6"/>
    <w:semiHidden/>
    <w:qFormat/>
    <w:uiPriority w:val="9"/>
    <w:rPr>
      <w:rFonts w:ascii="宋体" w:hAnsi="宋体" w:eastAsia="宋体" w:cs="宋体"/>
      <w:b/>
      <w:bCs/>
      <w:sz w:val="32"/>
      <w:szCs w:val="32"/>
    </w:rPr>
  </w:style>
  <w:style w:type="character" w:customStyle="1" w:styleId="713">
    <w:name w:val="标题 4 字符_file_191"/>
    <w:basedOn w:val="706"/>
    <w:link w:val="7"/>
    <w:semiHidden/>
    <w:qFormat/>
    <w:uiPriority w:val="9"/>
    <w:rPr>
      <w:rFonts w:asciiTheme="majorHAnsi" w:hAnsiTheme="majorHAnsi" w:eastAsiaTheme="majorEastAsia" w:cstheme="majorBidi"/>
      <w:b/>
      <w:bCs/>
      <w:sz w:val="28"/>
      <w:szCs w:val="28"/>
    </w:rPr>
  </w:style>
  <w:style w:type="character" w:customStyle="1" w:styleId="714">
    <w:name w:val="标题 5 字符_file_191"/>
    <w:basedOn w:val="706"/>
    <w:link w:val="8"/>
    <w:semiHidden/>
    <w:qFormat/>
    <w:uiPriority w:val="9"/>
    <w:rPr>
      <w:rFonts w:ascii="宋体" w:hAnsi="宋体" w:eastAsia="宋体" w:cs="宋体"/>
      <w:b/>
      <w:bCs/>
      <w:sz w:val="28"/>
      <w:szCs w:val="28"/>
    </w:rPr>
  </w:style>
  <w:style w:type="character" w:customStyle="1" w:styleId="715">
    <w:name w:val="标题 6 字符_file_191"/>
    <w:basedOn w:val="706"/>
    <w:link w:val="10"/>
    <w:semiHidden/>
    <w:qFormat/>
    <w:uiPriority w:val="9"/>
    <w:rPr>
      <w:rFonts w:asciiTheme="majorHAnsi" w:hAnsiTheme="majorHAnsi" w:eastAsiaTheme="majorEastAsia" w:cstheme="majorBidi"/>
      <w:b/>
      <w:bCs/>
      <w:sz w:val="24"/>
      <w:szCs w:val="24"/>
    </w:rPr>
  </w:style>
  <w:style w:type="paragraph" w:customStyle="1" w:styleId="716">
    <w:name w:val="msonormal_file_191"/>
    <w:basedOn w:val="93"/>
    <w:qFormat/>
    <w:uiPriority w:val="0"/>
    <w:pPr>
      <w:spacing w:before="100" w:beforeAutospacing="1" w:after="100" w:afterAutospacing="1"/>
    </w:pPr>
  </w:style>
  <w:style w:type="paragraph" w:customStyle="1" w:styleId="717">
    <w:name w:val="cke_editable_file_191"/>
    <w:basedOn w:val="93"/>
    <w:qFormat/>
    <w:uiPriority w:val="0"/>
    <w:pPr>
      <w:spacing w:before="100" w:beforeAutospacing="1" w:after="100" w:afterAutospacing="1"/>
    </w:pPr>
    <w:rPr>
      <w:rFonts w:ascii="仿宋_GB2312" w:eastAsia="仿宋_GB2312"/>
    </w:rPr>
  </w:style>
  <w:style w:type="paragraph" w:customStyle="1" w:styleId="718">
    <w:name w:val="marker_file_191"/>
    <w:basedOn w:val="93"/>
    <w:qFormat/>
    <w:uiPriority w:val="0"/>
    <w:pPr>
      <w:shd w:val="clear" w:color="auto" w:fill="FFFF00"/>
      <w:spacing w:before="100" w:beforeAutospacing="1" w:after="100" w:afterAutospacing="1"/>
    </w:pPr>
  </w:style>
  <w:style w:type="paragraph" w:customStyle="1" w:styleId="719">
    <w:name w:val="Normal (Web)_file_191"/>
    <w:basedOn w:val="93"/>
    <w:semiHidden/>
    <w:unhideWhenUsed/>
    <w:qFormat/>
    <w:uiPriority w:val="99"/>
    <w:pPr>
      <w:spacing w:before="100" w:beforeAutospacing="1" w:after="100" w:afterAutospacing="1"/>
    </w:pPr>
  </w:style>
  <w:style w:type="character" w:customStyle="1" w:styleId="720">
    <w:name w:val="Default Paragraph Font_file_192"/>
    <w:semiHidden/>
    <w:unhideWhenUsed/>
    <w:qFormat/>
    <w:uiPriority w:val="1"/>
  </w:style>
  <w:style w:type="table" w:customStyle="1" w:styleId="721">
    <w:name w:val="Normal Table_file_192"/>
    <w:semiHidden/>
    <w:unhideWhenUsed/>
    <w:qFormat/>
    <w:uiPriority w:val="99"/>
    <w:tblPr>
      <w:tblCellMar>
        <w:top w:w="0" w:type="dxa"/>
        <w:left w:w="108" w:type="dxa"/>
        <w:bottom w:w="0" w:type="dxa"/>
        <w:right w:w="108" w:type="dxa"/>
      </w:tblCellMar>
    </w:tblPr>
  </w:style>
  <w:style w:type="character" w:customStyle="1" w:styleId="722">
    <w:name w:val="Hyperlink_file_192"/>
    <w:basedOn w:val="720"/>
    <w:semiHidden/>
    <w:unhideWhenUsed/>
    <w:qFormat/>
    <w:uiPriority w:val="99"/>
    <w:rPr>
      <w:color w:val="0782C1"/>
      <w:u w:val="single"/>
    </w:rPr>
  </w:style>
  <w:style w:type="character" w:customStyle="1" w:styleId="723">
    <w:name w:val="FollowedHyperlink_file_192"/>
    <w:basedOn w:val="720"/>
    <w:semiHidden/>
    <w:unhideWhenUsed/>
    <w:qFormat/>
    <w:uiPriority w:val="99"/>
    <w:rPr>
      <w:color w:val="0782C1"/>
      <w:u w:val="single"/>
    </w:rPr>
  </w:style>
  <w:style w:type="character" w:customStyle="1" w:styleId="724">
    <w:name w:val="标题 1 字符_file_192"/>
    <w:basedOn w:val="720"/>
    <w:link w:val="4"/>
    <w:qFormat/>
    <w:uiPriority w:val="9"/>
    <w:rPr>
      <w:rFonts w:ascii="宋体" w:hAnsi="宋体" w:eastAsia="宋体" w:cs="宋体"/>
      <w:b/>
      <w:bCs/>
      <w:kern w:val="44"/>
      <w:sz w:val="44"/>
      <w:szCs w:val="44"/>
    </w:rPr>
  </w:style>
  <w:style w:type="character" w:customStyle="1" w:styleId="725">
    <w:name w:val="标题 2 字符_file_192"/>
    <w:basedOn w:val="720"/>
    <w:link w:val="5"/>
    <w:semiHidden/>
    <w:qFormat/>
    <w:uiPriority w:val="9"/>
    <w:rPr>
      <w:rFonts w:asciiTheme="majorHAnsi" w:hAnsiTheme="majorHAnsi" w:eastAsiaTheme="majorEastAsia" w:cstheme="majorBidi"/>
      <w:b/>
      <w:bCs/>
      <w:sz w:val="32"/>
      <w:szCs w:val="32"/>
    </w:rPr>
  </w:style>
  <w:style w:type="character" w:customStyle="1" w:styleId="726">
    <w:name w:val="标题 3 字符_file_192"/>
    <w:basedOn w:val="720"/>
    <w:link w:val="6"/>
    <w:semiHidden/>
    <w:qFormat/>
    <w:uiPriority w:val="9"/>
    <w:rPr>
      <w:rFonts w:ascii="宋体" w:hAnsi="宋体" w:eastAsia="宋体" w:cs="宋体"/>
      <w:b/>
      <w:bCs/>
      <w:sz w:val="32"/>
      <w:szCs w:val="32"/>
    </w:rPr>
  </w:style>
  <w:style w:type="character" w:customStyle="1" w:styleId="727">
    <w:name w:val="标题 4 字符_file_192"/>
    <w:basedOn w:val="720"/>
    <w:link w:val="7"/>
    <w:semiHidden/>
    <w:qFormat/>
    <w:uiPriority w:val="9"/>
    <w:rPr>
      <w:rFonts w:asciiTheme="majorHAnsi" w:hAnsiTheme="majorHAnsi" w:eastAsiaTheme="majorEastAsia" w:cstheme="majorBidi"/>
      <w:b/>
      <w:bCs/>
      <w:sz w:val="28"/>
      <w:szCs w:val="28"/>
    </w:rPr>
  </w:style>
  <w:style w:type="character" w:customStyle="1" w:styleId="728">
    <w:name w:val="标题 5 字符_file_192"/>
    <w:basedOn w:val="720"/>
    <w:link w:val="8"/>
    <w:semiHidden/>
    <w:qFormat/>
    <w:uiPriority w:val="9"/>
    <w:rPr>
      <w:rFonts w:ascii="宋体" w:hAnsi="宋体" w:eastAsia="宋体" w:cs="宋体"/>
      <w:b/>
      <w:bCs/>
      <w:sz w:val="28"/>
      <w:szCs w:val="28"/>
    </w:rPr>
  </w:style>
  <w:style w:type="character" w:customStyle="1" w:styleId="729">
    <w:name w:val="标题 6 字符_file_192"/>
    <w:basedOn w:val="720"/>
    <w:link w:val="10"/>
    <w:semiHidden/>
    <w:qFormat/>
    <w:uiPriority w:val="9"/>
    <w:rPr>
      <w:rFonts w:asciiTheme="majorHAnsi" w:hAnsiTheme="majorHAnsi" w:eastAsiaTheme="majorEastAsia" w:cstheme="majorBidi"/>
      <w:b/>
      <w:bCs/>
      <w:sz w:val="24"/>
      <w:szCs w:val="24"/>
    </w:rPr>
  </w:style>
  <w:style w:type="paragraph" w:customStyle="1" w:styleId="730">
    <w:name w:val="msonormal_file_192"/>
    <w:basedOn w:val="95"/>
    <w:qFormat/>
    <w:uiPriority w:val="0"/>
    <w:pPr>
      <w:spacing w:before="100" w:beforeAutospacing="1" w:after="100" w:afterAutospacing="1"/>
    </w:pPr>
  </w:style>
  <w:style w:type="paragraph" w:customStyle="1" w:styleId="731">
    <w:name w:val="cke_editable_file_192"/>
    <w:basedOn w:val="95"/>
    <w:qFormat/>
    <w:uiPriority w:val="0"/>
    <w:pPr>
      <w:spacing w:before="100" w:beforeAutospacing="1" w:after="100" w:afterAutospacing="1"/>
    </w:pPr>
    <w:rPr>
      <w:rFonts w:ascii="仿宋_GB2312" w:eastAsia="仿宋_GB2312"/>
    </w:rPr>
  </w:style>
  <w:style w:type="paragraph" w:customStyle="1" w:styleId="732">
    <w:name w:val="marker_file_192"/>
    <w:basedOn w:val="95"/>
    <w:qFormat/>
    <w:uiPriority w:val="0"/>
    <w:pPr>
      <w:shd w:val="clear" w:color="auto" w:fill="FFFF00"/>
      <w:spacing w:before="100" w:beforeAutospacing="1" w:after="100" w:afterAutospacing="1"/>
    </w:pPr>
  </w:style>
  <w:style w:type="paragraph" w:customStyle="1" w:styleId="733">
    <w:name w:val="Normal (Web)_file_192"/>
    <w:basedOn w:val="95"/>
    <w:semiHidden/>
    <w:unhideWhenUsed/>
    <w:qFormat/>
    <w:uiPriority w:val="99"/>
    <w:pPr>
      <w:spacing w:before="100" w:beforeAutospacing="1" w:after="100" w:afterAutospacing="1"/>
    </w:pPr>
  </w:style>
  <w:style w:type="character" w:customStyle="1" w:styleId="734">
    <w:name w:val="Default Paragraph Font_file_193"/>
    <w:semiHidden/>
    <w:unhideWhenUsed/>
    <w:qFormat/>
    <w:uiPriority w:val="1"/>
  </w:style>
  <w:style w:type="table" w:customStyle="1" w:styleId="735">
    <w:name w:val="Normal Table_file_193"/>
    <w:semiHidden/>
    <w:unhideWhenUsed/>
    <w:qFormat/>
    <w:uiPriority w:val="99"/>
    <w:tblPr>
      <w:tblCellMar>
        <w:top w:w="0" w:type="dxa"/>
        <w:left w:w="108" w:type="dxa"/>
        <w:bottom w:w="0" w:type="dxa"/>
        <w:right w:w="108" w:type="dxa"/>
      </w:tblCellMar>
    </w:tblPr>
  </w:style>
  <w:style w:type="character" w:customStyle="1" w:styleId="736">
    <w:name w:val="Hyperlink_file_193"/>
    <w:basedOn w:val="734"/>
    <w:semiHidden/>
    <w:unhideWhenUsed/>
    <w:qFormat/>
    <w:uiPriority w:val="99"/>
    <w:rPr>
      <w:color w:val="0782C1"/>
      <w:u w:val="single"/>
    </w:rPr>
  </w:style>
  <w:style w:type="character" w:customStyle="1" w:styleId="737">
    <w:name w:val="FollowedHyperlink_file_193"/>
    <w:basedOn w:val="734"/>
    <w:semiHidden/>
    <w:unhideWhenUsed/>
    <w:qFormat/>
    <w:uiPriority w:val="99"/>
    <w:rPr>
      <w:color w:val="0782C1"/>
      <w:u w:val="single"/>
    </w:rPr>
  </w:style>
  <w:style w:type="character" w:customStyle="1" w:styleId="738">
    <w:name w:val="标题 1 字符_file_193"/>
    <w:basedOn w:val="734"/>
    <w:link w:val="4"/>
    <w:qFormat/>
    <w:uiPriority w:val="9"/>
    <w:rPr>
      <w:rFonts w:ascii="宋体" w:hAnsi="宋体" w:eastAsia="宋体" w:cs="宋体"/>
      <w:b/>
      <w:bCs/>
      <w:kern w:val="44"/>
      <w:sz w:val="44"/>
      <w:szCs w:val="44"/>
    </w:rPr>
  </w:style>
  <w:style w:type="character" w:customStyle="1" w:styleId="739">
    <w:name w:val="标题 2 字符_file_193"/>
    <w:basedOn w:val="734"/>
    <w:link w:val="5"/>
    <w:semiHidden/>
    <w:qFormat/>
    <w:uiPriority w:val="9"/>
    <w:rPr>
      <w:rFonts w:asciiTheme="majorHAnsi" w:hAnsiTheme="majorHAnsi" w:eastAsiaTheme="majorEastAsia" w:cstheme="majorBidi"/>
      <w:b/>
      <w:bCs/>
      <w:sz w:val="32"/>
      <w:szCs w:val="32"/>
    </w:rPr>
  </w:style>
  <w:style w:type="character" w:customStyle="1" w:styleId="740">
    <w:name w:val="标题 3 字符_file_193"/>
    <w:basedOn w:val="734"/>
    <w:link w:val="6"/>
    <w:semiHidden/>
    <w:qFormat/>
    <w:uiPriority w:val="9"/>
    <w:rPr>
      <w:rFonts w:ascii="宋体" w:hAnsi="宋体" w:eastAsia="宋体" w:cs="宋体"/>
      <w:b/>
      <w:bCs/>
      <w:sz w:val="32"/>
      <w:szCs w:val="32"/>
    </w:rPr>
  </w:style>
  <w:style w:type="character" w:customStyle="1" w:styleId="741">
    <w:name w:val="标题 4 字符_file_193"/>
    <w:basedOn w:val="734"/>
    <w:link w:val="7"/>
    <w:semiHidden/>
    <w:qFormat/>
    <w:uiPriority w:val="9"/>
    <w:rPr>
      <w:rFonts w:asciiTheme="majorHAnsi" w:hAnsiTheme="majorHAnsi" w:eastAsiaTheme="majorEastAsia" w:cstheme="majorBidi"/>
      <w:b/>
      <w:bCs/>
      <w:sz w:val="28"/>
      <w:szCs w:val="28"/>
    </w:rPr>
  </w:style>
  <w:style w:type="character" w:customStyle="1" w:styleId="742">
    <w:name w:val="标题 5 字符_file_193"/>
    <w:basedOn w:val="734"/>
    <w:link w:val="8"/>
    <w:semiHidden/>
    <w:qFormat/>
    <w:uiPriority w:val="9"/>
    <w:rPr>
      <w:rFonts w:ascii="宋体" w:hAnsi="宋体" w:eastAsia="宋体" w:cs="宋体"/>
      <w:b/>
      <w:bCs/>
      <w:sz w:val="28"/>
      <w:szCs w:val="28"/>
    </w:rPr>
  </w:style>
  <w:style w:type="character" w:customStyle="1" w:styleId="743">
    <w:name w:val="标题 6 字符_file_193"/>
    <w:basedOn w:val="734"/>
    <w:link w:val="10"/>
    <w:semiHidden/>
    <w:qFormat/>
    <w:uiPriority w:val="9"/>
    <w:rPr>
      <w:rFonts w:asciiTheme="majorHAnsi" w:hAnsiTheme="majorHAnsi" w:eastAsiaTheme="majorEastAsia" w:cstheme="majorBidi"/>
      <w:b/>
      <w:bCs/>
      <w:sz w:val="24"/>
      <w:szCs w:val="24"/>
    </w:rPr>
  </w:style>
  <w:style w:type="paragraph" w:customStyle="1" w:styleId="744">
    <w:name w:val="msonormal_file_193"/>
    <w:basedOn w:val="97"/>
    <w:qFormat/>
    <w:uiPriority w:val="0"/>
    <w:pPr>
      <w:spacing w:before="100" w:beforeAutospacing="1" w:after="100" w:afterAutospacing="1"/>
    </w:pPr>
  </w:style>
  <w:style w:type="paragraph" w:customStyle="1" w:styleId="745">
    <w:name w:val="cke_editable_file_193"/>
    <w:basedOn w:val="97"/>
    <w:qFormat/>
    <w:uiPriority w:val="0"/>
    <w:pPr>
      <w:spacing w:before="100" w:beforeAutospacing="1" w:after="100" w:afterAutospacing="1"/>
    </w:pPr>
    <w:rPr>
      <w:rFonts w:ascii="仿宋_GB2312" w:eastAsia="仿宋_GB2312"/>
    </w:rPr>
  </w:style>
  <w:style w:type="paragraph" w:customStyle="1" w:styleId="746">
    <w:name w:val="marker_file_193"/>
    <w:basedOn w:val="97"/>
    <w:qFormat/>
    <w:uiPriority w:val="0"/>
    <w:pPr>
      <w:shd w:val="clear" w:color="auto" w:fill="FFFF00"/>
      <w:spacing w:before="100" w:beforeAutospacing="1" w:after="100" w:afterAutospacing="1"/>
    </w:pPr>
  </w:style>
  <w:style w:type="paragraph" w:customStyle="1" w:styleId="747">
    <w:name w:val="Normal (Web)_file_193"/>
    <w:basedOn w:val="97"/>
    <w:semiHidden/>
    <w:unhideWhenUsed/>
    <w:qFormat/>
    <w:uiPriority w:val="99"/>
    <w:pPr>
      <w:spacing w:before="100" w:beforeAutospacing="1" w:after="100" w:afterAutospacing="1"/>
    </w:pPr>
  </w:style>
  <w:style w:type="character" w:customStyle="1" w:styleId="748">
    <w:name w:val="Strong_file_193"/>
    <w:basedOn w:val="734"/>
    <w:qFormat/>
    <w:uiPriority w:val="22"/>
    <w:rPr>
      <w:b/>
      <w:bCs/>
    </w:rPr>
  </w:style>
  <w:style w:type="character" w:customStyle="1" w:styleId="749">
    <w:name w:val="Default Paragraph Font_file_194"/>
    <w:semiHidden/>
    <w:unhideWhenUsed/>
    <w:qFormat/>
    <w:uiPriority w:val="1"/>
  </w:style>
  <w:style w:type="table" w:customStyle="1" w:styleId="750">
    <w:name w:val="Normal Table_file_194"/>
    <w:semiHidden/>
    <w:unhideWhenUsed/>
    <w:qFormat/>
    <w:uiPriority w:val="99"/>
    <w:tblPr>
      <w:tblCellMar>
        <w:top w:w="0" w:type="dxa"/>
        <w:left w:w="108" w:type="dxa"/>
        <w:bottom w:w="0" w:type="dxa"/>
        <w:right w:w="108" w:type="dxa"/>
      </w:tblCellMar>
    </w:tblPr>
  </w:style>
  <w:style w:type="character" w:customStyle="1" w:styleId="751">
    <w:name w:val="Hyperlink_file_194"/>
    <w:basedOn w:val="749"/>
    <w:semiHidden/>
    <w:unhideWhenUsed/>
    <w:qFormat/>
    <w:uiPriority w:val="99"/>
    <w:rPr>
      <w:color w:val="0782C1"/>
      <w:u w:val="single"/>
    </w:rPr>
  </w:style>
  <w:style w:type="character" w:customStyle="1" w:styleId="752">
    <w:name w:val="FollowedHyperlink_file_194"/>
    <w:basedOn w:val="749"/>
    <w:semiHidden/>
    <w:unhideWhenUsed/>
    <w:qFormat/>
    <w:uiPriority w:val="99"/>
    <w:rPr>
      <w:color w:val="0782C1"/>
      <w:u w:val="single"/>
    </w:rPr>
  </w:style>
  <w:style w:type="character" w:customStyle="1" w:styleId="753">
    <w:name w:val="标题 1 字符_file_194"/>
    <w:basedOn w:val="749"/>
    <w:link w:val="4"/>
    <w:qFormat/>
    <w:uiPriority w:val="9"/>
    <w:rPr>
      <w:rFonts w:ascii="宋体" w:hAnsi="宋体" w:eastAsia="宋体" w:cs="宋体"/>
      <w:b/>
      <w:bCs/>
      <w:kern w:val="44"/>
      <w:sz w:val="44"/>
      <w:szCs w:val="44"/>
    </w:rPr>
  </w:style>
  <w:style w:type="character" w:customStyle="1" w:styleId="754">
    <w:name w:val="标题 2 字符_file_194"/>
    <w:basedOn w:val="749"/>
    <w:link w:val="5"/>
    <w:semiHidden/>
    <w:qFormat/>
    <w:uiPriority w:val="9"/>
    <w:rPr>
      <w:rFonts w:asciiTheme="majorHAnsi" w:hAnsiTheme="majorHAnsi" w:eastAsiaTheme="majorEastAsia" w:cstheme="majorBidi"/>
      <w:b/>
      <w:bCs/>
      <w:sz w:val="32"/>
      <w:szCs w:val="32"/>
    </w:rPr>
  </w:style>
  <w:style w:type="character" w:customStyle="1" w:styleId="755">
    <w:name w:val="标题 3 字符_file_194"/>
    <w:basedOn w:val="749"/>
    <w:link w:val="6"/>
    <w:semiHidden/>
    <w:qFormat/>
    <w:uiPriority w:val="9"/>
    <w:rPr>
      <w:rFonts w:ascii="宋体" w:hAnsi="宋体" w:eastAsia="宋体" w:cs="宋体"/>
      <w:b/>
      <w:bCs/>
      <w:sz w:val="32"/>
      <w:szCs w:val="32"/>
    </w:rPr>
  </w:style>
  <w:style w:type="character" w:customStyle="1" w:styleId="756">
    <w:name w:val="标题 4 字符_file_194"/>
    <w:basedOn w:val="749"/>
    <w:link w:val="7"/>
    <w:semiHidden/>
    <w:qFormat/>
    <w:uiPriority w:val="9"/>
    <w:rPr>
      <w:rFonts w:asciiTheme="majorHAnsi" w:hAnsiTheme="majorHAnsi" w:eastAsiaTheme="majorEastAsia" w:cstheme="majorBidi"/>
      <w:b/>
      <w:bCs/>
      <w:sz w:val="28"/>
      <w:szCs w:val="28"/>
    </w:rPr>
  </w:style>
  <w:style w:type="character" w:customStyle="1" w:styleId="757">
    <w:name w:val="标题 5 字符_file_194"/>
    <w:basedOn w:val="749"/>
    <w:link w:val="8"/>
    <w:semiHidden/>
    <w:qFormat/>
    <w:uiPriority w:val="9"/>
    <w:rPr>
      <w:rFonts w:ascii="宋体" w:hAnsi="宋体" w:eastAsia="宋体" w:cs="宋体"/>
      <w:b/>
      <w:bCs/>
      <w:sz w:val="28"/>
      <w:szCs w:val="28"/>
    </w:rPr>
  </w:style>
  <w:style w:type="character" w:customStyle="1" w:styleId="758">
    <w:name w:val="标题 6 字符_file_194"/>
    <w:basedOn w:val="749"/>
    <w:link w:val="10"/>
    <w:semiHidden/>
    <w:qFormat/>
    <w:uiPriority w:val="9"/>
    <w:rPr>
      <w:rFonts w:asciiTheme="majorHAnsi" w:hAnsiTheme="majorHAnsi" w:eastAsiaTheme="majorEastAsia" w:cstheme="majorBidi"/>
      <w:b/>
      <w:bCs/>
      <w:sz w:val="24"/>
      <w:szCs w:val="24"/>
    </w:rPr>
  </w:style>
  <w:style w:type="paragraph" w:customStyle="1" w:styleId="759">
    <w:name w:val="msonormal_file_194"/>
    <w:basedOn w:val="99"/>
    <w:qFormat/>
    <w:uiPriority w:val="0"/>
    <w:pPr>
      <w:spacing w:before="100" w:beforeAutospacing="1" w:after="100" w:afterAutospacing="1"/>
    </w:pPr>
  </w:style>
  <w:style w:type="paragraph" w:customStyle="1" w:styleId="760">
    <w:name w:val="cke_editable_file_194"/>
    <w:basedOn w:val="99"/>
    <w:qFormat/>
    <w:uiPriority w:val="0"/>
    <w:pPr>
      <w:spacing w:before="100" w:beforeAutospacing="1" w:after="100" w:afterAutospacing="1"/>
    </w:pPr>
    <w:rPr>
      <w:rFonts w:ascii="仿宋_GB2312" w:eastAsia="仿宋_GB2312"/>
    </w:rPr>
  </w:style>
  <w:style w:type="paragraph" w:customStyle="1" w:styleId="761">
    <w:name w:val="marker_file_194"/>
    <w:basedOn w:val="99"/>
    <w:qFormat/>
    <w:uiPriority w:val="0"/>
    <w:pPr>
      <w:shd w:val="clear" w:color="auto" w:fill="FFFF00"/>
      <w:spacing w:before="100" w:beforeAutospacing="1" w:after="100" w:afterAutospacing="1"/>
    </w:pPr>
  </w:style>
  <w:style w:type="paragraph" w:customStyle="1" w:styleId="762">
    <w:name w:val="Normal (Web)_file_194"/>
    <w:basedOn w:val="99"/>
    <w:semiHidden/>
    <w:unhideWhenUsed/>
    <w:qFormat/>
    <w:uiPriority w:val="99"/>
    <w:pPr>
      <w:spacing w:before="100" w:beforeAutospacing="1" w:after="100" w:afterAutospacing="1"/>
    </w:pPr>
  </w:style>
  <w:style w:type="character" w:customStyle="1" w:styleId="763">
    <w:name w:val="Strong_file_194"/>
    <w:basedOn w:val="749"/>
    <w:qFormat/>
    <w:uiPriority w:val="22"/>
    <w:rPr>
      <w:b/>
      <w:bCs/>
    </w:rPr>
  </w:style>
  <w:style w:type="character" w:customStyle="1" w:styleId="764">
    <w:name w:val="Default Paragraph Font_file_195"/>
    <w:semiHidden/>
    <w:unhideWhenUsed/>
    <w:qFormat/>
    <w:uiPriority w:val="1"/>
  </w:style>
  <w:style w:type="table" w:customStyle="1" w:styleId="765">
    <w:name w:val="Normal Table_file_195"/>
    <w:semiHidden/>
    <w:unhideWhenUsed/>
    <w:qFormat/>
    <w:uiPriority w:val="99"/>
    <w:tblPr>
      <w:tblCellMar>
        <w:top w:w="0" w:type="dxa"/>
        <w:left w:w="108" w:type="dxa"/>
        <w:bottom w:w="0" w:type="dxa"/>
        <w:right w:w="108" w:type="dxa"/>
      </w:tblCellMar>
    </w:tblPr>
  </w:style>
  <w:style w:type="character" w:customStyle="1" w:styleId="766">
    <w:name w:val="Hyperlink_file_195"/>
    <w:basedOn w:val="764"/>
    <w:semiHidden/>
    <w:unhideWhenUsed/>
    <w:qFormat/>
    <w:uiPriority w:val="99"/>
    <w:rPr>
      <w:color w:val="0782C1"/>
      <w:u w:val="single"/>
    </w:rPr>
  </w:style>
  <w:style w:type="character" w:customStyle="1" w:styleId="767">
    <w:name w:val="FollowedHyperlink_file_195"/>
    <w:basedOn w:val="764"/>
    <w:semiHidden/>
    <w:unhideWhenUsed/>
    <w:qFormat/>
    <w:uiPriority w:val="99"/>
    <w:rPr>
      <w:color w:val="0782C1"/>
      <w:u w:val="single"/>
    </w:rPr>
  </w:style>
  <w:style w:type="character" w:customStyle="1" w:styleId="768">
    <w:name w:val="标题 1 字符_file_195"/>
    <w:basedOn w:val="764"/>
    <w:link w:val="4"/>
    <w:qFormat/>
    <w:uiPriority w:val="9"/>
    <w:rPr>
      <w:rFonts w:ascii="宋体" w:hAnsi="宋体" w:eastAsia="宋体" w:cs="宋体"/>
      <w:b/>
      <w:bCs/>
      <w:kern w:val="44"/>
      <w:sz w:val="44"/>
      <w:szCs w:val="44"/>
    </w:rPr>
  </w:style>
  <w:style w:type="character" w:customStyle="1" w:styleId="769">
    <w:name w:val="标题 2 字符_file_195"/>
    <w:basedOn w:val="764"/>
    <w:link w:val="5"/>
    <w:semiHidden/>
    <w:qFormat/>
    <w:uiPriority w:val="9"/>
    <w:rPr>
      <w:rFonts w:asciiTheme="majorHAnsi" w:hAnsiTheme="majorHAnsi" w:eastAsiaTheme="majorEastAsia" w:cstheme="majorBidi"/>
      <w:b/>
      <w:bCs/>
      <w:sz w:val="32"/>
      <w:szCs w:val="32"/>
    </w:rPr>
  </w:style>
  <w:style w:type="character" w:customStyle="1" w:styleId="770">
    <w:name w:val="标题 3 字符_file_195"/>
    <w:basedOn w:val="764"/>
    <w:link w:val="6"/>
    <w:semiHidden/>
    <w:qFormat/>
    <w:uiPriority w:val="9"/>
    <w:rPr>
      <w:rFonts w:ascii="宋体" w:hAnsi="宋体" w:eastAsia="宋体" w:cs="宋体"/>
      <w:b/>
      <w:bCs/>
      <w:sz w:val="32"/>
      <w:szCs w:val="32"/>
    </w:rPr>
  </w:style>
  <w:style w:type="character" w:customStyle="1" w:styleId="771">
    <w:name w:val="标题 4 字符_file_195"/>
    <w:basedOn w:val="764"/>
    <w:link w:val="7"/>
    <w:semiHidden/>
    <w:qFormat/>
    <w:uiPriority w:val="9"/>
    <w:rPr>
      <w:rFonts w:asciiTheme="majorHAnsi" w:hAnsiTheme="majorHAnsi" w:eastAsiaTheme="majorEastAsia" w:cstheme="majorBidi"/>
      <w:b/>
      <w:bCs/>
      <w:sz w:val="28"/>
      <w:szCs w:val="28"/>
    </w:rPr>
  </w:style>
  <w:style w:type="character" w:customStyle="1" w:styleId="772">
    <w:name w:val="标题 5 字符_file_195"/>
    <w:basedOn w:val="764"/>
    <w:link w:val="8"/>
    <w:semiHidden/>
    <w:qFormat/>
    <w:uiPriority w:val="9"/>
    <w:rPr>
      <w:rFonts w:ascii="宋体" w:hAnsi="宋体" w:eastAsia="宋体" w:cs="宋体"/>
      <w:b/>
      <w:bCs/>
      <w:sz w:val="28"/>
      <w:szCs w:val="28"/>
    </w:rPr>
  </w:style>
  <w:style w:type="character" w:customStyle="1" w:styleId="773">
    <w:name w:val="标题 6 字符_file_195"/>
    <w:basedOn w:val="764"/>
    <w:link w:val="10"/>
    <w:semiHidden/>
    <w:qFormat/>
    <w:uiPriority w:val="9"/>
    <w:rPr>
      <w:rFonts w:asciiTheme="majorHAnsi" w:hAnsiTheme="majorHAnsi" w:eastAsiaTheme="majorEastAsia" w:cstheme="majorBidi"/>
      <w:b/>
      <w:bCs/>
      <w:sz w:val="24"/>
      <w:szCs w:val="24"/>
    </w:rPr>
  </w:style>
  <w:style w:type="paragraph" w:customStyle="1" w:styleId="774">
    <w:name w:val="msonormal_file_195"/>
    <w:basedOn w:val="101"/>
    <w:qFormat/>
    <w:uiPriority w:val="0"/>
    <w:pPr>
      <w:spacing w:before="100" w:beforeAutospacing="1" w:after="100" w:afterAutospacing="1"/>
    </w:pPr>
  </w:style>
  <w:style w:type="paragraph" w:customStyle="1" w:styleId="775">
    <w:name w:val="cke_editable_file_195"/>
    <w:basedOn w:val="101"/>
    <w:qFormat/>
    <w:uiPriority w:val="0"/>
    <w:pPr>
      <w:spacing w:before="100" w:beforeAutospacing="1" w:after="100" w:afterAutospacing="1"/>
    </w:pPr>
    <w:rPr>
      <w:rFonts w:ascii="仿宋_GB2312" w:eastAsia="仿宋_GB2312"/>
    </w:rPr>
  </w:style>
  <w:style w:type="paragraph" w:customStyle="1" w:styleId="776">
    <w:name w:val="marker_file_195"/>
    <w:basedOn w:val="101"/>
    <w:qFormat/>
    <w:uiPriority w:val="0"/>
    <w:pPr>
      <w:shd w:val="clear" w:color="auto" w:fill="FFFF00"/>
      <w:spacing w:before="100" w:beforeAutospacing="1" w:after="100" w:afterAutospacing="1"/>
    </w:pPr>
  </w:style>
  <w:style w:type="paragraph" w:customStyle="1" w:styleId="777">
    <w:name w:val="Normal (Web)_file_195"/>
    <w:basedOn w:val="101"/>
    <w:semiHidden/>
    <w:unhideWhenUsed/>
    <w:qFormat/>
    <w:uiPriority w:val="99"/>
    <w:pPr>
      <w:spacing w:before="100" w:beforeAutospacing="1" w:after="100" w:afterAutospacing="1"/>
    </w:pPr>
  </w:style>
  <w:style w:type="character" w:customStyle="1" w:styleId="778">
    <w:name w:val="Strong_file_195"/>
    <w:basedOn w:val="764"/>
    <w:qFormat/>
    <w:uiPriority w:val="22"/>
    <w:rPr>
      <w:b/>
      <w:bCs/>
    </w:rPr>
  </w:style>
  <w:style w:type="character" w:customStyle="1" w:styleId="779">
    <w:name w:val="Default Paragraph Font_file_196"/>
    <w:semiHidden/>
    <w:unhideWhenUsed/>
    <w:qFormat/>
    <w:uiPriority w:val="1"/>
  </w:style>
  <w:style w:type="table" w:customStyle="1" w:styleId="780">
    <w:name w:val="Normal Table_file_196"/>
    <w:semiHidden/>
    <w:unhideWhenUsed/>
    <w:qFormat/>
    <w:uiPriority w:val="99"/>
    <w:tblPr>
      <w:tblCellMar>
        <w:top w:w="0" w:type="dxa"/>
        <w:left w:w="108" w:type="dxa"/>
        <w:bottom w:w="0" w:type="dxa"/>
        <w:right w:w="108" w:type="dxa"/>
      </w:tblCellMar>
    </w:tblPr>
  </w:style>
  <w:style w:type="character" w:customStyle="1" w:styleId="781">
    <w:name w:val="Hyperlink_file_196"/>
    <w:basedOn w:val="779"/>
    <w:semiHidden/>
    <w:unhideWhenUsed/>
    <w:qFormat/>
    <w:uiPriority w:val="99"/>
    <w:rPr>
      <w:color w:val="0782C1"/>
      <w:u w:val="single"/>
    </w:rPr>
  </w:style>
  <w:style w:type="character" w:customStyle="1" w:styleId="782">
    <w:name w:val="FollowedHyperlink_file_196"/>
    <w:basedOn w:val="779"/>
    <w:semiHidden/>
    <w:unhideWhenUsed/>
    <w:qFormat/>
    <w:uiPriority w:val="99"/>
    <w:rPr>
      <w:color w:val="0782C1"/>
      <w:u w:val="single"/>
    </w:rPr>
  </w:style>
  <w:style w:type="character" w:customStyle="1" w:styleId="783">
    <w:name w:val="标题 1 字符_file_196"/>
    <w:basedOn w:val="779"/>
    <w:link w:val="4"/>
    <w:qFormat/>
    <w:uiPriority w:val="9"/>
    <w:rPr>
      <w:rFonts w:ascii="宋体" w:hAnsi="宋体" w:eastAsia="宋体" w:cs="宋体"/>
      <w:b/>
      <w:bCs/>
      <w:kern w:val="44"/>
      <w:sz w:val="44"/>
      <w:szCs w:val="44"/>
    </w:rPr>
  </w:style>
  <w:style w:type="character" w:customStyle="1" w:styleId="784">
    <w:name w:val="标题 2 字符_file_196"/>
    <w:basedOn w:val="779"/>
    <w:link w:val="5"/>
    <w:semiHidden/>
    <w:qFormat/>
    <w:uiPriority w:val="9"/>
    <w:rPr>
      <w:rFonts w:asciiTheme="majorHAnsi" w:hAnsiTheme="majorHAnsi" w:eastAsiaTheme="majorEastAsia" w:cstheme="majorBidi"/>
      <w:b/>
      <w:bCs/>
      <w:sz w:val="32"/>
      <w:szCs w:val="32"/>
    </w:rPr>
  </w:style>
  <w:style w:type="character" w:customStyle="1" w:styleId="785">
    <w:name w:val="标题 3 字符_file_196"/>
    <w:basedOn w:val="779"/>
    <w:link w:val="6"/>
    <w:semiHidden/>
    <w:qFormat/>
    <w:uiPriority w:val="9"/>
    <w:rPr>
      <w:rFonts w:ascii="宋体" w:hAnsi="宋体" w:eastAsia="宋体" w:cs="宋体"/>
      <w:b/>
      <w:bCs/>
      <w:sz w:val="32"/>
      <w:szCs w:val="32"/>
    </w:rPr>
  </w:style>
  <w:style w:type="character" w:customStyle="1" w:styleId="786">
    <w:name w:val="标题 4 字符_file_196"/>
    <w:basedOn w:val="779"/>
    <w:link w:val="7"/>
    <w:semiHidden/>
    <w:qFormat/>
    <w:uiPriority w:val="9"/>
    <w:rPr>
      <w:rFonts w:asciiTheme="majorHAnsi" w:hAnsiTheme="majorHAnsi" w:eastAsiaTheme="majorEastAsia" w:cstheme="majorBidi"/>
      <w:b/>
      <w:bCs/>
      <w:sz w:val="28"/>
      <w:szCs w:val="28"/>
    </w:rPr>
  </w:style>
  <w:style w:type="character" w:customStyle="1" w:styleId="787">
    <w:name w:val="标题 5 字符_file_196"/>
    <w:basedOn w:val="779"/>
    <w:link w:val="8"/>
    <w:semiHidden/>
    <w:qFormat/>
    <w:uiPriority w:val="9"/>
    <w:rPr>
      <w:rFonts w:ascii="宋体" w:hAnsi="宋体" w:eastAsia="宋体" w:cs="宋体"/>
      <w:b/>
      <w:bCs/>
      <w:sz w:val="28"/>
      <w:szCs w:val="28"/>
    </w:rPr>
  </w:style>
  <w:style w:type="character" w:customStyle="1" w:styleId="788">
    <w:name w:val="标题 6 字符_file_196"/>
    <w:basedOn w:val="779"/>
    <w:link w:val="10"/>
    <w:semiHidden/>
    <w:qFormat/>
    <w:uiPriority w:val="9"/>
    <w:rPr>
      <w:rFonts w:asciiTheme="majorHAnsi" w:hAnsiTheme="majorHAnsi" w:eastAsiaTheme="majorEastAsia" w:cstheme="majorBidi"/>
      <w:b/>
      <w:bCs/>
      <w:sz w:val="24"/>
      <w:szCs w:val="24"/>
    </w:rPr>
  </w:style>
  <w:style w:type="paragraph" w:customStyle="1" w:styleId="789">
    <w:name w:val="msonormal_file_196"/>
    <w:basedOn w:val="103"/>
    <w:qFormat/>
    <w:uiPriority w:val="0"/>
    <w:pPr>
      <w:spacing w:before="100" w:beforeAutospacing="1" w:after="100" w:afterAutospacing="1"/>
    </w:pPr>
  </w:style>
  <w:style w:type="paragraph" w:customStyle="1" w:styleId="790">
    <w:name w:val="cke_editable_file_196"/>
    <w:basedOn w:val="103"/>
    <w:qFormat/>
    <w:uiPriority w:val="0"/>
    <w:pPr>
      <w:spacing w:before="100" w:beforeAutospacing="1" w:after="100" w:afterAutospacing="1"/>
    </w:pPr>
    <w:rPr>
      <w:rFonts w:ascii="仿宋_GB2312" w:eastAsia="仿宋_GB2312"/>
    </w:rPr>
  </w:style>
  <w:style w:type="paragraph" w:customStyle="1" w:styleId="791">
    <w:name w:val="marker_file_196"/>
    <w:basedOn w:val="103"/>
    <w:qFormat/>
    <w:uiPriority w:val="0"/>
    <w:pPr>
      <w:shd w:val="clear" w:color="auto" w:fill="FFFF00"/>
      <w:spacing w:before="100" w:beforeAutospacing="1" w:after="100" w:afterAutospacing="1"/>
    </w:pPr>
  </w:style>
  <w:style w:type="paragraph" w:customStyle="1" w:styleId="792">
    <w:name w:val="Normal (Web)_file_196"/>
    <w:basedOn w:val="103"/>
    <w:semiHidden/>
    <w:unhideWhenUsed/>
    <w:qFormat/>
    <w:uiPriority w:val="99"/>
    <w:pPr>
      <w:spacing w:before="100" w:beforeAutospacing="1" w:after="100" w:afterAutospacing="1"/>
    </w:pPr>
  </w:style>
  <w:style w:type="character" w:customStyle="1" w:styleId="793">
    <w:name w:val="Default Paragraph Font_file_197"/>
    <w:semiHidden/>
    <w:unhideWhenUsed/>
    <w:qFormat/>
    <w:uiPriority w:val="1"/>
  </w:style>
  <w:style w:type="table" w:customStyle="1" w:styleId="794">
    <w:name w:val="Normal Table_file_197"/>
    <w:semiHidden/>
    <w:unhideWhenUsed/>
    <w:qFormat/>
    <w:uiPriority w:val="99"/>
    <w:tblPr>
      <w:tblCellMar>
        <w:top w:w="0" w:type="dxa"/>
        <w:left w:w="108" w:type="dxa"/>
        <w:bottom w:w="0" w:type="dxa"/>
        <w:right w:w="108" w:type="dxa"/>
      </w:tblCellMar>
    </w:tblPr>
  </w:style>
  <w:style w:type="character" w:customStyle="1" w:styleId="795">
    <w:name w:val="Hyperlink_file_197"/>
    <w:basedOn w:val="793"/>
    <w:semiHidden/>
    <w:unhideWhenUsed/>
    <w:qFormat/>
    <w:uiPriority w:val="99"/>
    <w:rPr>
      <w:color w:val="0782C1"/>
      <w:u w:val="single"/>
    </w:rPr>
  </w:style>
  <w:style w:type="character" w:customStyle="1" w:styleId="796">
    <w:name w:val="FollowedHyperlink_file_197"/>
    <w:basedOn w:val="793"/>
    <w:semiHidden/>
    <w:unhideWhenUsed/>
    <w:qFormat/>
    <w:uiPriority w:val="99"/>
    <w:rPr>
      <w:color w:val="0782C1"/>
      <w:u w:val="single"/>
    </w:rPr>
  </w:style>
  <w:style w:type="character" w:customStyle="1" w:styleId="797">
    <w:name w:val="标题 1 字符_file_197"/>
    <w:basedOn w:val="793"/>
    <w:link w:val="4"/>
    <w:qFormat/>
    <w:uiPriority w:val="9"/>
    <w:rPr>
      <w:rFonts w:ascii="宋体" w:hAnsi="宋体" w:eastAsia="宋体" w:cs="宋体"/>
      <w:b/>
      <w:bCs/>
      <w:kern w:val="44"/>
      <w:sz w:val="44"/>
      <w:szCs w:val="44"/>
    </w:rPr>
  </w:style>
  <w:style w:type="character" w:customStyle="1" w:styleId="798">
    <w:name w:val="标题 2 字符_file_197"/>
    <w:basedOn w:val="793"/>
    <w:link w:val="5"/>
    <w:semiHidden/>
    <w:qFormat/>
    <w:uiPriority w:val="9"/>
    <w:rPr>
      <w:rFonts w:asciiTheme="majorHAnsi" w:hAnsiTheme="majorHAnsi" w:eastAsiaTheme="majorEastAsia" w:cstheme="majorBidi"/>
      <w:b/>
      <w:bCs/>
      <w:sz w:val="32"/>
      <w:szCs w:val="32"/>
    </w:rPr>
  </w:style>
  <w:style w:type="character" w:customStyle="1" w:styleId="799">
    <w:name w:val="标题 3 字符_file_197"/>
    <w:basedOn w:val="793"/>
    <w:link w:val="6"/>
    <w:semiHidden/>
    <w:qFormat/>
    <w:uiPriority w:val="9"/>
    <w:rPr>
      <w:rFonts w:ascii="宋体" w:hAnsi="宋体" w:eastAsia="宋体" w:cs="宋体"/>
      <w:b/>
      <w:bCs/>
      <w:sz w:val="32"/>
      <w:szCs w:val="32"/>
    </w:rPr>
  </w:style>
  <w:style w:type="character" w:customStyle="1" w:styleId="800">
    <w:name w:val="标题 4 字符_file_197"/>
    <w:basedOn w:val="793"/>
    <w:link w:val="7"/>
    <w:semiHidden/>
    <w:qFormat/>
    <w:uiPriority w:val="9"/>
    <w:rPr>
      <w:rFonts w:asciiTheme="majorHAnsi" w:hAnsiTheme="majorHAnsi" w:eastAsiaTheme="majorEastAsia" w:cstheme="majorBidi"/>
      <w:b/>
      <w:bCs/>
      <w:sz w:val="28"/>
      <w:szCs w:val="28"/>
    </w:rPr>
  </w:style>
  <w:style w:type="character" w:customStyle="1" w:styleId="801">
    <w:name w:val="标题 5 字符_file_197"/>
    <w:basedOn w:val="793"/>
    <w:link w:val="8"/>
    <w:semiHidden/>
    <w:qFormat/>
    <w:uiPriority w:val="9"/>
    <w:rPr>
      <w:rFonts w:ascii="宋体" w:hAnsi="宋体" w:eastAsia="宋体" w:cs="宋体"/>
      <w:b/>
      <w:bCs/>
      <w:sz w:val="28"/>
      <w:szCs w:val="28"/>
    </w:rPr>
  </w:style>
  <w:style w:type="character" w:customStyle="1" w:styleId="802">
    <w:name w:val="标题 6 字符_file_197"/>
    <w:basedOn w:val="793"/>
    <w:link w:val="10"/>
    <w:semiHidden/>
    <w:qFormat/>
    <w:uiPriority w:val="9"/>
    <w:rPr>
      <w:rFonts w:asciiTheme="majorHAnsi" w:hAnsiTheme="majorHAnsi" w:eastAsiaTheme="majorEastAsia" w:cstheme="majorBidi"/>
      <w:b/>
      <w:bCs/>
      <w:sz w:val="24"/>
      <w:szCs w:val="24"/>
    </w:rPr>
  </w:style>
  <w:style w:type="paragraph" w:customStyle="1" w:styleId="803">
    <w:name w:val="msonormal_file_197"/>
    <w:basedOn w:val="105"/>
    <w:qFormat/>
    <w:uiPriority w:val="0"/>
    <w:pPr>
      <w:spacing w:before="100" w:beforeAutospacing="1" w:after="100" w:afterAutospacing="1"/>
    </w:pPr>
  </w:style>
  <w:style w:type="paragraph" w:customStyle="1" w:styleId="804">
    <w:name w:val="cke_editable_file_197"/>
    <w:basedOn w:val="105"/>
    <w:qFormat/>
    <w:uiPriority w:val="0"/>
    <w:pPr>
      <w:spacing w:before="100" w:beforeAutospacing="1" w:after="100" w:afterAutospacing="1"/>
    </w:pPr>
    <w:rPr>
      <w:rFonts w:ascii="仿宋_GB2312" w:eastAsia="仿宋_GB2312"/>
    </w:rPr>
  </w:style>
  <w:style w:type="paragraph" w:customStyle="1" w:styleId="805">
    <w:name w:val="marker_file_197"/>
    <w:basedOn w:val="105"/>
    <w:qFormat/>
    <w:uiPriority w:val="0"/>
    <w:pPr>
      <w:shd w:val="clear" w:color="auto" w:fill="FFFF00"/>
      <w:spacing w:before="100" w:beforeAutospacing="1" w:after="100" w:afterAutospacing="1"/>
    </w:pPr>
  </w:style>
  <w:style w:type="paragraph" w:customStyle="1" w:styleId="806">
    <w:name w:val="Normal (Web)_file_197"/>
    <w:basedOn w:val="105"/>
    <w:semiHidden/>
    <w:unhideWhenUsed/>
    <w:qFormat/>
    <w:uiPriority w:val="99"/>
    <w:pPr>
      <w:spacing w:before="100" w:beforeAutospacing="1" w:after="100" w:afterAutospacing="1"/>
    </w:pPr>
  </w:style>
  <w:style w:type="character" w:customStyle="1" w:styleId="807">
    <w:name w:val="Default Paragraph Font_file_198"/>
    <w:semiHidden/>
    <w:unhideWhenUsed/>
    <w:qFormat/>
    <w:uiPriority w:val="1"/>
  </w:style>
  <w:style w:type="table" w:customStyle="1" w:styleId="808">
    <w:name w:val="Normal Table_file_198"/>
    <w:semiHidden/>
    <w:unhideWhenUsed/>
    <w:qFormat/>
    <w:uiPriority w:val="99"/>
    <w:tblPr>
      <w:tblCellMar>
        <w:top w:w="0" w:type="dxa"/>
        <w:left w:w="108" w:type="dxa"/>
        <w:bottom w:w="0" w:type="dxa"/>
        <w:right w:w="108" w:type="dxa"/>
      </w:tblCellMar>
    </w:tblPr>
  </w:style>
  <w:style w:type="character" w:customStyle="1" w:styleId="809">
    <w:name w:val="Hyperlink_file_198"/>
    <w:basedOn w:val="807"/>
    <w:semiHidden/>
    <w:unhideWhenUsed/>
    <w:qFormat/>
    <w:uiPriority w:val="99"/>
    <w:rPr>
      <w:color w:val="0782C1"/>
      <w:u w:val="single"/>
    </w:rPr>
  </w:style>
  <w:style w:type="character" w:customStyle="1" w:styleId="810">
    <w:name w:val="FollowedHyperlink_file_198"/>
    <w:basedOn w:val="807"/>
    <w:semiHidden/>
    <w:unhideWhenUsed/>
    <w:qFormat/>
    <w:uiPriority w:val="99"/>
    <w:rPr>
      <w:color w:val="0782C1"/>
      <w:u w:val="single"/>
    </w:rPr>
  </w:style>
  <w:style w:type="character" w:customStyle="1" w:styleId="811">
    <w:name w:val="标题 1 字符_file_198"/>
    <w:basedOn w:val="807"/>
    <w:link w:val="4"/>
    <w:qFormat/>
    <w:uiPriority w:val="9"/>
    <w:rPr>
      <w:rFonts w:ascii="宋体" w:hAnsi="宋体" w:eastAsia="宋体" w:cs="宋体"/>
      <w:b/>
      <w:bCs/>
      <w:kern w:val="44"/>
      <w:sz w:val="44"/>
      <w:szCs w:val="44"/>
    </w:rPr>
  </w:style>
  <w:style w:type="character" w:customStyle="1" w:styleId="812">
    <w:name w:val="标题 2 字符_file_198"/>
    <w:basedOn w:val="807"/>
    <w:link w:val="5"/>
    <w:semiHidden/>
    <w:qFormat/>
    <w:uiPriority w:val="9"/>
    <w:rPr>
      <w:rFonts w:asciiTheme="majorHAnsi" w:hAnsiTheme="majorHAnsi" w:eastAsiaTheme="majorEastAsia" w:cstheme="majorBidi"/>
      <w:b/>
      <w:bCs/>
      <w:sz w:val="32"/>
      <w:szCs w:val="32"/>
    </w:rPr>
  </w:style>
  <w:style w:type="character" w:customStyle="1" w:styleId="813">
    <w:name w:val="标题 3 字符_file_198"/>
    <w:basedOn w:val="807"/>
    <w:link w:val="6"/>
    <w:semiHidden/>
    <w:qFormat/>
    <w:uiPriority w:val="9"/>
    <w:rPr>
      <w:rFonts w:ascii="宋体" w:hAnsi="宋体" w:eastAsia="宋体" w:cs="宋体"/>
      <w:b/>
      <w:bCs/>
      <w:sz w:val="32"/>
      <w:szCs w:val="32"/>
    </w:rPr>
  </w:style>
  <w:style w:type="character" w:customStyle="1" w:styleId="814">
    <w:name w:val="标题 4 字符_file_198"/>
    <w:basedOn w:val="807"/>
    <w:link w:val="7"/>
    <w:semiHidden/>
    <w:qFormat/>
    <w:uiPriority w:val="9"/>
    <w:rPr>
      <w:rFonts w:asciiTheme="majorHAnsi" w:hAnsiTheme="majorHAnsi" w:eastAsiaTheme="majorEastAsia" w:cstheme="majorBidi"/>
      <w:b/>
      <w:bCs/>
      <w:sz w:val="28"/>
      <w:szCs w:val="28"/>
    </w:rPr>
  </w:style>
  <w:style w:type="character" w:customStyle="1" w:styleId="815">
    <w:name w:val="标题 5 字符_file_198"/>
    <w:basedOn w:val="807"/>
    <w:link w:val="8"/>
    <w:semiHidden/>
    <w:qFormat/>
    <w:uiPriority w:val="9"/>
    <w:rPr>
      <w:rFonts w:ascii="宋体" w:hAnsi="宋体" w:eastAsia="宋体" w:cs="宋体"/>
      <w:b/>
      <w:bCs/>
      <w:sz w:val="28"/>
      <w:szCs w:val="28"/>
    </w:rPr>
  </w:style>
  <w:style w:type="character" w:customStyle="1" w:styleId="816">
    <w:name w:val="标题 6 字符_file_198"/>
    <w:basedOn w:val="807"/>
    <w:link w:val="10"/>
    <w:semiHidden/>
    <w:qFormat/>
    <w:uiPriority w:val="9"/>
    <w:rPr>
      <w:rFonts w:asciiTheme="majorHAnsi" w:hAnsiTheme="majorHAnsi" w:eastAsiaTheme="majorEastAsia" w:cstheme="majorBidi"/>
      <w:b/>
      <w:bCs/>
      <w:sz w:val="24"/>
      <w:szCs w:val="24"/>
    </w:rPr>
  </w:style>
  <w:style w:type="paragraph" w:customStyle="1" w:styleId="817">
    <w:name w:val="msonormal_file_198"/>
    <w:basedOn w:val="107"/>
    <w:qFormat/>
    <w:uiPriority w:val="0"/>
    <w:pPr>
      <w:spacing w:before="100" w:beforeAutospacing="1" w:after="100" w:afterAutospacing="1"/>
    </w:pPr>
  </w:style>
  <w:style w:type="paragraph" w:customStyle="1" w:styleId="818">
    <w:name w:val="cke_editable_file_198"/>
    <w:basedOn w:val="107"/>
    <w:qFormat/>
    <w:uiPriority w:val="0"/>
    <w:pPr>
      <w:spacing w:before="100" w:beforeAutospacing="1" w:after="100" w:afterAutospacing="1"/>
    </w:pPr>
    <w:rPr>
      <w:rFonts w:ascii="仿宋_GB2312" w:eastAsia="仿宋_GB2312"/>
    </w:rPr>
  </w:style>
  <w:style w:type="paragraph" w:customStyle="1" w:styleId="819">
    <w:name w:val="marker_file_198"/>
    <w:basedOn w:val="107"/>
    <w:qFormat/>
    <w:uiPriority w:val="0"/>
    <w:pPr>
      <w:shd w:val="clear" w:color="auto" w:fill="FFFF00"/>
      <w:spacing w:before="100" w:beforeAutospacing="1" w:after="100" w:afterAutospacing="1"/>
    </w:pPr>
  </w:style>
  <w:style w:type="paragraph" w:customStyle="1" w:styleId="820">
    <w:name w:val="Normal (Web)_file_198"/>
    <w:basedOn w:val="107"/>
    <w:semiHidden/>
    <w:unhideWhenUsed/>
    <w:qFormat/>
    <w:uiPriority w:val="99"/>
    <w:pPr>
      <w:spacing w:before="100" w:beforeAutospacing="1" w:after="100" w:afterAutospacing="1"/>
    </w:pPr>
  </w:style>
  <w:style w:type="character" w:customStyle="1" w:styleId="821">
    <w:name w:val="Default Paragraph Font_file_199"/>
    <w:semiHidden/>
    <w:unhideWhenUsed/>
    <w:qFormat/>
    <w:uiPriority w:val="1"/>
  </w:style>
  <w:style w:type="table" w:customStyle="1" w:styleId="822">
    <w:name w:val="Normal Table_file_199"/>
    <w:semiHidden/>
    <w:unhideWhenUsed/>
    <w:qFormat/>
    <w:uiPriority w:val="99"/>
    <w:tblPr>
      <w:tblCellMar>
        <w:top w:w="0" w:type="dxa"/>
        <w:left w:w="108" w:type="dxa"/>
        <w:bottom w:w="0" w:type="dxa"/>
        <w:right w:w="108" w:type="dxa"/>
      </w:tblCellMar>
    </w:tblPr>
  </w:style>
  <w:style w:type="character" w:customStyle="1" w:styleId="823">
    <w:name w:val="Hyperlink_file_199"/>
    <w:basedOn w:val="821"/>
    <w:semiHidden/>
    <w:unhideWhenUsed/>
    <w:qFormat/>
    <w:uiPriority w:val="99"/>
    <w:rPr>
      <w:color w:val="0782C1"/>
      <w:u w:val="single"/>
    </w:rPr>
  </w:style>
  <w:style w:type="character" w:customStyle="1" w:styleId="824">
    <w:name w:val="FollowedHyperlink_file_199"/>
    <w:basedOn w:val="821"/>
    <w:semiHidden/>
    <w:unhideWhenUsed/>
    <w:qFormat/>
    <w:uiPriority w:val="99"/>
    <w:rPr>
      <w:color w:val="0782C1"/>
      <w:u w:val="single"/>
    </w:rPr>
  </w:style>
  <w:style w:type="character" w:customStyle="1" w:styleId="825">
    <w:name w:val="标题 1 字符_file_199"/>
    <w:basedOn w:val="821"/>
    <w:link w:val="4"/>
    <w:qFormat/>
    <w:uiPriority w:val="9"/>
    <w:rPr>
      <w:rFonts w:ascii="宋体" w:hAnsi="宋体" w:eastAsia="宋体" w:cs="宋体"/>
      <w:b/>
      <w:bCs/>
      <w:kern w:val="44"/>
      <w:sz w:val="44"/>
      <w:szCs w:val="44"/>
    </w:rPr>
  </w:style>
  <w:style w:type="character" w:customStyle="1" w:styleId="826">
    <w:name w:val="标题 2 字符_file_199"/>
    <w:basedOn w:val="821"/>
    <w:link w:val="5"/>
    <w:semiHidden/>
    <w:qFormat/>
    <w:uiPriority w:val="9"/>
    <w:rPr>
      <w:rFonts w:asciiTheme="majorHAnsi" w:hAnsiTheme="majorHAnsi" w:eastAsiaTheme="majorEastAsia" w:cstheme="majorBidi"/>
      <w:b/>
      <w:bCs/>
      <w:sz w:val="32"/>
      <w:szCs w:val="32"/>
    </w:rPr>
  </w:style>
  <w:style w:type="character" w:customStyle="1" w:styleId="827">
    <w:name w:val="标题 3 字符_file_199"/>
    <w:basedOn w:val="821"/>
    <w:link w:val="6"/>
    <w:semiHidden/>
    <w:qFormat/>
    <w:uiPriority w:val="9"/>
    <w:rPr>
      <w:rFonts w:ascii="宋体" w:hAnsi="宋体" w:eastAsia="宋体" w:cs="宋体"/>
      <w:b/>
      <w:bCs/>
      <w:sz w:val="32"/>
      <w:szCs w:val="32"/>
    </w:rPr>
  </w:style>
  <w:style w:type="character" w:customStyle="1" w:styleId="828">
    <w:name w:val="标题 4 字符_file_199"/>
    <w:basedOn w:val="821"/>
    <w:link w:val="7"/>
    <w:semiHidden/>
    <w:qFormat/>
    <w:uiPriority w:val="9"/>
    <w:rPr>
      <w:rFonts w:asciiTheme="majorHAnsi" w:hAnsiTheme="majorHAnsi" w:eastAsiaTheme="majorEastAsia" w:cstheme="majorBidi"/>
      <w:b/>
      <w:bCs/>
      <w:sz w:val="28"/>
      <w:szCs w:val="28"/>
    </w:rPr>
  </w:style>
  <w:style w:type="character" w:customStyle="1" w:styleId="829">
    <w:name w:val="标题 5 字符_file_199"/>
    <w:basedOn w:val="821"/>
    <w:link w:val="8"/>
    <w:semiHidden/>
    <w:qFormat/>
    <w:uiPriority w:val="9"/>
    <w:rPr>
      <w:rFonts w:ascii="宋体" w:hAnsi="宋体" w:eastAsia="宋体" w:cs="宋体"/>
      <w:b/>
      <w:bCs/>
      <w:sz w:val="28"/>
      <w:szCs w:val="28"/>
    </w:rPr>
  </w:style>
  <w:style w:type="character" w:customStyle="1" w:styleId="830">
    <w:name w:val="标题 6 字符_file_199"/>
    <w:basedOn w:val="821"/>
    <w:link w:val="10"/>
    <w:semiHidden/>
    <w:qFormat/>
    <w:uiPriority w:val="9"/>
    <w:rPr>
      <w:rFonts w:asciiTheme="majorHAnsi" w:hAnsiTheme="majorHAnsi" w:eastAsiaTheme="majorEastAsia" w:cstheme="majorBidi"/>
      <w:b/>
      <w:bCs/>
      <w:sz w:val="24"/>
      <w:szCs w:val="24"/>
    </w:rPr>
  </w:style>
  <w:style w:type="paragraph" w:customStyle="1" w:styleId="831">
    <w:name w:val="msonormal_file_199"/>
    <w:basedOn w:val="109"/>
    <w:qFormat/>
    <w:uiPriority w:val="0"/>
    <w:pPr>
      <w:spacing w:before="100" w:beforeAutospacing="1" w:after="100" w:afterAutospacing="1"/>
    </w:pPr>
  </w:style>
  <w:style w:type="paragraph" w:customStyle="1" w:styleId="832">
    <w:name w:val="cke_editable_file_199"/>
    <w:basedOn w:val="109"/>
    <w:qFormat/>
    <w:uiPriority w:val="0"/>
    <w:pPr>
      <w:spacing w:before="100" w:beforeAutospacing="1" w:after="100" w:afterAutospacing="1"/>
    </w:pPr>
    <w:rPr>
      <w:rFonts w:ascii="仿宋_GB2312" w:eastAsia="仿宋_GB2312"/>
    </w:rPr>
  </w:style>
  <w:style w:type="paragraph" w:customStyle="1" w:styleId="833">
    <w:name w:val="marker_file_199"/>
    <w:basedOn w:val="109"/>
    <w:qFormat/>
    <w:uiPriority w:val="0"/>
    <w:pPr>
      <w:shd w:val="clear" w:color="auto" w:fill="FFFF00"/>
      <w:spacing w:before="100" w:beforeAutospacing="1" w:after="100" w:afterAutospacing="1"/>
    </w:pPr>
  </w:style>
  <w:style w:type="paragraph" w:customStyle="1" w:styleId="834">
    <w:name w:val="Normal (Web)_file_199"/>
    <w:basedOn w:val="109"/>
    <w:semiHidden/>
    <w:unhideWhenUsed/>
    <w:qFormat/>
    <w:uiPriority w:val="99"/>
    <w:pPr>
      <w:spacing w:before="100" w:beforeAutospacing="1" w:after="100" w:afterAutospacing="1"/>
    </w:pPr>
  </w:style>
  <w:style w:type="paragraph" w:customStyle="1" w:styleId="835">
    <w:name w:val="Normal (Web)_file_100_file_112"/>
    <w:basedOn w:val="836"/>
    <w:unhideWhenUsed/>
    <w:qFormat/>
    <w:uiPriority w:val="99"/>
    <w:pPr>
      <w:spacing w:before="100" w:beforeAutospacing="1" w:after="100" w:afterAutospacing="1"/>
    </w:pPr>
  </w:style>
  <w:style w:type="paragraph" w:customStyle="1" w:styleId="836">
    <w:name w:val="Normal_file_100_file_112"/>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CE77B-886B-42EB-A646-CAF1A9E91DA3}">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84</Pages>
  <Words>39969</Words>
  <Characters>41735</Characters>
  <Lines>163</Lines>
  <Paragraphs>45</Paragraphs>
  <TotalTime>6</TotalTime>
  <ScaleCrop>false</ScaleCrop>
  <LinksUpToDate>false</LinksUpToDate>
  <CharactersWithSpaces>46296</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2019-07-09T02:58:00Z</dcterms:created>
  <dc:creator>柳州市政府集中采购中心</dc:creator>
  <cp:lastModifiedBy>ぃ铄冰鱼⊹ゅ</cp:lastModifiedBy>
  <cp:lastPrinted>2022-08-24T01:50:00Z</cp:lastPrinted>
  <dcterms:modified xsi:type="dcterms:W3CDTF">2022-09-01T03:19:06Z</dcterms:modified>
  <dc:title>询价通知书</dc:title>
  <cp:revision>785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725264156D2547FEBDF242A7CA108E76</vt:lpwstr>
  </property>
</Properties>
</file>