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0649E4">
      <w:pPr>
        <w:spacing w:before="318" w:line="360" w:lineRule="auto"/>
        <w:jc w:val="center"/>
        <w:rPr>
          <w:rFonts w:hint="eastAsia" w:ascii="宋体" w:hAnsi="宋体" w:eastAsia="宋体" w:cs="宋体"/>
          <w:sz w:val="52"/>
          <w:szCs w:val="52"/>
          <w:lang w:eastAsia="zh-CN"/>
        </w:rPr>
      </w:pPr>
      <w:r>
        <w:rPr>
          <w:rFonts w:hint="eastAsia" w:ascii="宋体" w:hAnsi="宋体" w:eastAsia="宋体" w:cs="宋体"/>
          <w:b/>
          <w:bCs/>
          <w:spacing w:val="-8"/>
          <w:sz w:val="52"/>
          <w:szCs w:val="52"/>
          <w:lang w:eastAsia="zh-CN"/>
        </w:rPr>
        <w:t>巴州库尔勒经济技术开发区织布家纺产业园标准厂房项目修建性详规编制、厂房初步设计</w:t>
      </w:r>
    </w:p>
    <w:p w14:paraId="3994D466">
      <w:pPr>
        <w:pStyle w:val="5"/>
        <w:spacing w:line="360" w:lineRule="auto"/>
      </w:pPr>
    </w:p>
    <w:p w14:paraId="02CE70C6">
      <w:pPr>
        <w:pStyle w:val="5"/>
        <w:spacing w:line="360" w:lineRule="auto"/>
      </w:pPr>
    </w:p>
    <w:p w14:paraId="2810D67F">
      <w:pPr>
        <w:pStyle w:val="5"/>
        <w:spacing w:line="360" w:lineRule="auto"/>
      </w:pPr>
    </w:p>
    <w:p w14:paraId="364AF9F8">
      <w:pPr>
        <w:pStyle w:val="5"/>
        <w:spacing w:line="360" w:lineRule="auto"/>
      </w:pPr>
    </w:p>
    <w:p w14:paraId="7A3D3175">
      <w:pPr>
        <w:pStyle w:val="5"/>
        <w:spacing w:line="360" w:lineRule="auto"/>
      </w:pPr>
    </w:p>
    <w:p w14:paraId="366309C2">
      <w:pPr>
        <w:pStyle w:val="5"/>
        <w:spacing w:line="360" w:lineRule="auto"/>
      </w:pPr>
    </w:p>
    <w:p w14:paraId="37E9D080">
      <w:pPr>
        <w:spacing w:before="230" w:line="360" w:lineRule="auto"/>
        <w:ind w:left="2042"/>
        <w:rPr>
          <w:rFonts w:ascii="宋体" w:hAnsi="宋体" w:eastAsia="宋体" w:cs="宋体"/>
          <w:sz w:val="71"/>
          <w:szCs w:val="71"/>
        </w:rPr>
      </w:pPr>
      <w:r>
        <w:rPr>
          <w:rFonts w:ascii="宋体" w:hAnsi="宋体" w:eastAsia="宋体" w:cs="宋体"/>
          <w:b/>
          <w:bCs/>
          <w:spacing w:val="-1"/>
          <w:sz w:val="71"/>
          <w:szCs w:val="71"/>
        </w:rPr>
        <w:t>竞争性磋商文件</w:t>
      </w:r>
    </w:p>
    <w:p w14:paraId="7DC10228">
      <w:pPr>
        <w:pStyle w:val="5"/>
        <w:spacing w:line="360" w:lineRule="auto"/>
      </w:pPr>
    </w:p>
    <w:p w14:paraId="0600007C">
      <w:pPr>
        <w:pStyle w:val="5"/>
        <w:spacing w:line="360" w:lineRule="auto"/>
      </w:pPr>
    </w:p>
    <w:p w14:paraId="6C7C8A16">
      <w:pPr>
        <w:pStyle w:val="5"/>
        <w:spacing w:line="360" w:lineRule="auto"/>
      </w:pPr>
    </w:p>
    <w:p w14:paraId="134FDBF0">
      <w:pPr>
        <w:pStyle w:val="5"/>
        <w:spacing w:line="360" w:lineRule="auto"/>
      </w:pPr>
    </w:p>
    <w:p w14:paraId="0632E470">
      <w:pPr>
        <w:spacing w:before="101" w:line="360" w:lineRule="auto"/>
        <w:ind w:left="2862"/>
        <w:rPr>
          <w:rFonts w:hint="eastAsia" w:ascii="宋体" w:hAnsi="宋体" w:eastAsia="宋体" w:cs="宋体"/>
          <w:sz w:val="31"/>
          <w:szCs w:val="31"/>
          <w:highlight w:val="none"/>
          <w:lang w:eastAsia="zh-CN"/>
        </w:rPr>
      </w:pPr>
      <w:r>
        <w:rPr>
          <w:rFonts w:ascii="宋体" w:hAnsi="宋体" w:eastAsia="宋体" w:cs="宋体"/>
          <w:b/>
          <w:bCs/>
          <w:spacing w:val="4"/>
          <w:sz w:val="31"/>
          <w:szCs w:val="31"/>
          <w:highlight w:val="none"/>
        </w:rPr>
        <w:t>项目编号：</w:t>
      </w:r>
      <w:r>
        <w:rPr>
          <w:rFonts w:hint="eastAsia" w:ascii="宋体" w:hAnsi="宋体" w:eastAsia="宋体" w:cs="宋体"/>
          <w:b/>
          <w:bCs/>
          <w:sz w:val="31"/>
          <w:szCs w:val="31"/>
          <w:highlight w:val="none"/>
        </w:rPr>
        <w:t>ZDPACG(BZ)2025-00</w:t>
      </w:r>
      <w:r>
        <w:rPr>
          <w:rFonts w:hint="eastAsia" w:ascii="宋体" w:hAnsi="宋体" w:eastAsia="宋体" w:cs="宋体"/>
          <w:b/>
          <w:bCs/>
          <w:sz w:val="31"/>
          <w:szCs w:val="31"/>
          <w:highlight w:val="none"/>
          <w:lang w:val="en-US" w:eastAsia="zh-CN"/>
        </w:rPr>
        <w:t>7</w:t>
      </w:r>
    </w:p>
    <w:p w14:paraId="5CB33043">
      <w:pPr>
        <w:pStyle w:val="5"/>
        <w:spacing w:line="360" w:lineRule="auto"/>
      </w:pPr>
    </w:p>
    <w:p w14:paraId="33E8CBE8">
      <w:pPr>
        <w:pStyle w:val="5"/>
        <w:spacing w:line="360" w:lineRule="auto"/>
      </w:pPr>
    </w:p>
    <w:p w14:paraId="31334698">
      <w:pPr>
        <w:pStyle w:val="5"/>
        <w:spacing w:line="360" w:lineRule="auto"/>
      </w:pPr>
    </w:p>
    <w:p w14:paraId="32BD2100">
      <w:pPr>
        <w:pStyle w:val="5"/>
        <w:spacing w:line="360" w:lineRule="auto"/>
      </w:pPr>
    </w:p>
    <w:p w14:paraId="363AFECF">
      <w:pPr>
        <w:spacing w:before="101" w:line="360" w:lineRule="auto"/>
        <w:ind w:left="650"/>
        <w:rPr>
          <w:rFonts w:hint="eastAsia" w:ascii="宋体" w:hAnsi="宋体" w:eastAsia="宋体" w:cs="宋体"/>
          <w:sz w:val="31"/>
          <w:szCs w:val="31"/>
          <w:lang w:eastAsia="zh-CN"/>
        </w:rPr>
      </w:pPr>
      <w:r>
        <w:rPr>
          <w:rFonts w:ascii="宋体" w:hAnsi="宋体" w:eastAsia="宋体" w:cs="宋体"/>
          <w:b/>
          <w:bCs/>
          <w:spacing w:val="7"/>
          <w:sz w:val="31"/>
          <w:szCs w:val="31"/>
        </w:rPr>
        <w:t>采购人：</w:t>
      </w:r>
      <w:r>
        <w:rPr>
          <w:rFonts w:hint="eastAsia" w:ascii="宋体" w:hAnsi="宋体" w:eastAsia="宋体" w:cs="宋体"/>
          <w:b/>
          <w:bCs/>
          <w:spacing w:val="7"/>
          <w:sz w:val="31"/>
          <w:szCs w:val="31"/>
          <w:lang w:eastAsia="zh-CN"/>
        </w:rPr>
        <w:t>库尔勒经济技术开发区管理委员会规划建设局</w:t>
      </w:r>
    </w:p>
    <w:p w14:paraId="4DD93268">
      <w:pPr>
        <w:pStyle w:val="5"/>
        <w:spacing w:line="360" w:lineRule="auto"/>
      </w:pPr>
    </w:p>
    <w:p w14:paraId="655974CB">
      <w:pPr>
        <w:spacing w:before="102" w:line="360" w:lineRule="auto"/>
        <w:ind w:left="650"/>
        <w:rPr>
          <w:rFonts w:hint="eastAsia" w:ascii="宋体" w:hAnsi="宋体" w:eastAsia="宋体" w:cs="宋体"/>
          <w:sz w:val="31"/>
          <w:szCs w:val="31"/>
          <w:lang w:eastAsia="zh-CN"/>
        </w:rPr>
      </w:pPr>
      <w:r>
        <w:rPr>
          <w:rFonts w:ascii="宋体" w:hAnsi="宋体" w:eastAsia="宋体" w:cs="宋体"/>
          <w:b/>
          <w:bCs/>
          <w:spacing w:val="7"/>
          <w:sz w:val="31"/>
          <w:szCs w:val="31"/>
        </w:rPr>
        <w:t>采购代理机构：</w:t>
      </w:r>
      <w:r>
        <w:rPr>
          <w:rFonts w:hint="eastAsia" w:ascii="宋体" w:hAnsi="宋体" w:eastAsia="宋体" w:cs="宋体"/>
          <w:b/>
          <w:bCs/>
          <w:spacing w:val="7"/>
          <w:sz w:val="31"/>
          <w:szCs w:val="31"/>
          <w:lang w:eastAsia="zh-CN"/>
        </w:rPr>
        <w:t>正大鹏安建设项目管理有限公司</w:t>
      </w:r>
    </w:p>
    <w:p w14:paraId="49CFEEA1">
      <w:pPr>
        <w:pStyle w:val="5"/>
        <w:spacing w:line="360" w:lineRule="auto"/>
      </w:pPr>
    </w:p>
    <w:p w14:paraId="73631087">
      <w:pPr>
        <w:spacing w:before="101" w:line="360" w:lineRule="auto"/>
        <w:ind w:left="2915"/>
        <w:rPr>
          <w:rFonts w:ascii="宋体" w:hAnsi="宋体" w:eastAsia="宋体" w:cs="宋体"/>
          <w:sz w:val="31"/>
          <w:szCs w:val="31"/>
        </w:rPr>
      </w:pPr>
      <w:r>
        <w:rPr>
          <w:rFonts w:ascii="宋体" w:hAnsi="宋体" w:eastAsia="宋体" w:cs="宋体"/>
          <w:b/>
          <w:bCs/>
          <w:spacing w:val="-3"/>
          <w:sz w:val="31"/>
          <w:szCs w:val="31"/>
        </w:rPr>
        <w:t>日期：</w:t>
      </w:r>
      <w:r>
        <w:rPr>
          <w:rFonts w:ascii="宋体" w:hAnsi="宋体" w:eastAsia="宋体" w:cs="宋体"/>
          <w:spacing w:val="43"/>
          <w:sz w:val="31"/>
          <w:szCs w:val="31"/>
        </w:rPr>
        <w:t xml:space="preserve"> </w:t>
      </w:r>
      <w:r>
        <w:rPr>
          <w:rFonts w:hint="eastAsia" w:ascii="宋体" w:hAnsi="宋体" w:eastAsia="宋体" w:cs="宋体"/>
          <w:b/>
          <w:bCs/>
          <w:spacing w:val="-3"/>
          <w:sz w:val="31"/>
          <w:szCs w:val="31"/>
          <w:lang w:val="en-US" w:eastAsia="zh-CN"/>
        </w:rPr>
        <w:t>2025</w:t>
      </w:r>
      <w:r>
        <w:rPr>
          <w:rFonts w:ascii="宋体" w:hAnsi="宋体" w:eastAsia="宋体" w:cs="宋体"/>
          <w:b/>
          <w:bCs/>
          <w:spacing w:val="-3"/>
          <w:sz w:val="31"/>
          <w:szCs w:val="31"/>
        </w:rPr>
        <w:t>年</w:t>
      </w:r>
      <w:r>
        <w:rPr>
          <w:rFonts w:hint="eastAsia" w:ascii="宋体" w:hAnsi="宋体" w:eastAsia="宋体" w:cs="宋体"/>
          <w:b/>
          <w:bCs/>
          <w:spacing w:val="-3"/>
          <w:sz w:val="31"/>
          <w:szCs w:val="31"/>
          <w:lang w:val="en-US" w:eastAsia="zh-CN"/>
        </w:rPr>
        <w:t>7</w:t>
      </w:r>
      <w:r>
        <w:rPr>
          <w:rFonts w:ascii="宋体" w:hAnsi="宋体" w:eastAsia="宋体" w:cs="宋体"/>
          <w:b/>
          <w:bCs/>
          <w:spacing w:val="-3"/>
          <w:sz w:val="31"/>
          <w:szCs w:val="31"/>
        </w:rPr>
        <w:t>月</w:t>
      </w:r>
    </w:p>
    <w:p w14:paraId="0CE2F431">
      <w:pPr>
        <w:spacing w:line="360" w:lineRule="auto"/>
        <w:rPr>
          <w:rFonts w:ascii="宋体" w:hAnsi="宋体" w:eastAsia="宋体" w:cs="宋体"/>
          <w:sz w:val="31"/>
          <w:szCs w:val="31"/>
        </w:rPr>
        <w:sectPr>
          <w:headerReference r:id="rId5" w:type="default"/>
          <w:footerReference r:id="rId6" w:type="default"/>
          <w:pgSz w:w="11906" w:h="16839"/>
          <w:pgMar w:top="1132" w:right="1416" w:bottom="1286" w:left="1417" w:header="829" w:footer="985" w:gutter="0"/>
          <w:pgNumType w:fmt="decimal" w:start="1"/>
          <w:cols w:space="720" w:num="1"/>
        </w:sectPr>
      </w:pPr>
    </w:p>
    <w:sdt>
      <w:sdtPr>
        <w:rPr>
          <w:rFonts w:ascii="Arial" w:hAnsi="Arial" w:eastAsia="Arial" w:cs="Arial"/>
          <w:sz w:val="20"/>
          <w:szCs w:val="20"/>
        </w:rPr>
        <w:id w:val="147459137"/>
        <w:docPartObj>
          <w:docPartGallery w:val="Table of Contents"/>
          <w:docPartUnique/>
        </w:docPartObj>
      </w:sdtPr>
      <w:sdtEndPr>
        <w:rPr>
          <w:rFonts w:ascii="宋体" w:hAnsi="宋体" w:eastAsia="宋体" w:cs="宋体"/>
          <w:sz w:val="24"/>
          <w:szCs w:val="24"/>
        </w:rPr>
      </w:sdtEndPr>
      <w:sdtContent>
        <w:p w14:paraId="25A7BF2A">
          <w:pPr>
            <w:spacing w:before="378" w:line="360" w:lineRule="auto"/>
            <w:ind w:left="4083"/>
            <w:rPr>
              <w:rFonts w:ascii="宋体" w:hAnsi="宋体" w:eastAsia="宋体" w:cs="宋体"/>
              <w:sz w:val="40"/>
              <w:szCs w:val="40"/>
            </w:rPr>
          </w:pPr>
          <w:r>
            <w:rPr>
              <w:rFonts w:ascii="宋体" w:hAnsi="宋体" w:eastAsia="宋体" w:cs="宋体"/>
              <w:b/>
              <w:bCs/>
              <w:spacing w:val="-51"/>
              <w:sz w:val="40"/>
              <w:szCs w:val="40"/>
            </w:rPr>
            <w:t>目</w:t>
          </w:r>
          <w:r>
            <w:rPr>
              <w:rFonts w:ascii="宋体" w:hAnsi="宋体" w:eastAsia="宋体" w:cs="宋体"/>
              <w:spacing w:val="27"/>
              <w:sz w:val="40"/>
              <w:szCs w:val="40"/>
            </w:rPr>
            <w:t xml:space="preserve"> </w:t>
          </w:r>
          <w:r>
            <w:rPr>
              <w:rFonts w:ascii="宋体" w:hAnsi="宋体" w:eastAsia="宋体" w:cs="宋体"/>
              <w:b/>
              <w:bCs/>
              <w:spacing w:val="-51"/>
              <w:sz w:val="40"/>
              <w:szCs w:val="40"/>
            </w:rPr>
            <w:t>录</w:t>
          </w:r>
        </w:p>
        <w:p w14:paraId="713789AC">
          <w:pPr>
            <w:tabs>
              <w:tab w:val="right" w:leader="dot" w:pos="9072"/>
            </w:tabs>
            <w:spacing w:before="38" w:line="360" w:lineRule="auto"/>
            <w:ind w:left="9"/>
            <w:rPr>
              <w:rFonts w:ascii="宋体" w:hAnsi="宋体" w:eastAsia="宋体" w:cs="宋体"/>
              <w:sz w:val="24"/>
              <w:szCs w:val="24"/>
            </w:rPr>
          </w:pPr>
          <w:r>
            <w:rPr>
              <w:sz w:val="20"/>
              <w:szCs w:val="20"/>
            </w:rPr>
            <w:fldChar w:fldCharType="begin"/>
          </w:r>
          <w:r>
            <w:rPr>
              <w:sz w:val="20"/>
              <w:szCs w:val="20"/>
            </w:rPr>
            <w:instrText xml:space="preserve"> HYPERLINK \l "bookmark1" </w:instrText>
          </w:r>
          <w:r>
            <w:rPr>
              <w:sz w:val="20"/>
              <w:szCs w:val="20"/>
            </w:rPr>
            <w:fldChar w:fldCharType="separate"/>
          </w:r>
          <w:r>
            <w:rPr>
              <w:rFonts w:ascii="宋体" w:hAnsi="宋体" w:eastAsia="宋体" w:cs="宋体"/>
              <w:b/>
              <w:bCs/>
              <w:spacing w:val="-3"/>
              <w:sz w:val="24"/>
              <w:szCs w:val="24"/>
            </w:rPr>
            <w:t>第一章</w:t>
          </w:r>
          <w:r>
            <w:rPr>
              <w:rFonts w:ascii="宋体" w:hAnsi="宋体" w:eastAsia="宋体" w:cs="宋体"/>
              <w:spacing w:val="-3"/>
              <w:sz w:val="24"/>
              <w:szCs w:val="24"/>
            </w:rPr>
            <w:t xml:space="preserve"> </w:t>
          </w:r>
          <w:r>
            <w:rPr>
              <w:rFonts w:ascii="宋体" w:hAnsi="宋体" w:eastAsia="宋体" w:cs="宋体"/>
              <w:b/>
              <w:bCs/>
              <w:spacing w:val="-3"/>
              <w:sz w:val="24"/>
              <w:szCs w:val="24"/>
            </w:rPr>
            <w:t>竞争性磋商公告</w:t>
          </w:r>
          <w:r>
            <w:rPr>
              <w:rFonts w:ascii="宋体" w:hAnsi="宋体" w:eastAsia="宋体" w:cs="宋体"/>
              <w:spacing w:val="-49"/>
              <w:sz w:val="24"/>
              <w:szCs w:val="24"/>
            </w:rPr>
            <w:t xml:space="preserve"> </w:t>
          </w:r>
          <w:r>
            <w:rPr>
              <w:rFonts w:ascii="宋体" w:hAnsi="宋体" w:eastAsia="宋体" w:cs="宋体"/>
              <w:sz w:val="24"/>
              <w:szCs w:val="24"/>
              <w14:textOutline w14:w="5103" w14:cap="flat" w14:cmpd="sng">
                <w14:solidFill>
                  <w14:srgbClr w14:val="000000"/>
                </w14:solidFill>
                <w14:prstDash w14:val="solid"/>
                <w14:miter w14:val="0"/>
              </w14:textOutline>
            </w:rPr>
            <w:tab/>
          </w:r>
          <w:r>
            <w:rPr>
              <w:rFonts w:ascii="宋体" w:hAnsi="宋体" w:eastAsia="宋体" w:cs="宋体"/>
              <w:spacing w:val="-1"/>
              <w:sz w:val="24"/>
              <w:szCs w:val="24"/>
            </w:rPr>
            <w:t xml:space="preserve"> </w:t>
          </w:r>
          <w:r>
            <w:rPr>
              <w:rFonts w:ascii="宋体" w:hAnsi="宋体" w:eastAsia="宋体" w:cs="宋体"/>
              <w:b/>
              <w:bCs/>
              <w:spacing w:val="-24"/>
              <w:sz w:val="24"/>
              <w:szCs w:val="24"/>
            </w:rPr>
            <w:t>-</w:t>
          </w:r>
          <w:r>
            <w:rPr>
              <w:rFonts w:ascii="宋体" w:hAnsi="宋体" w:eastAsia="宋体" w:cs="宋体"/>
              <w:spacing w:val="34"/>
              <w:sz w:val="24"/>
              <w:szCs w:val="24"/>
            </w:rPr>
            <w:t xml:space="preserve"> </w:t>
          </w:r>
          <w:r>
            <w:rPr>
              <w:rFonts w:ascii="宋体" w:hAnsi="宋体" w:eastAsia="宋体" w:cs="宋体"/>
              <w:b/>
              <w:bCs/>
              <w:spacing w:val="-23"/>
              <w:sz w:val="24"/>
              <w:szCs w:val="24"/>
            </w:rPr>
            <w:t>1</w:t>
          </w:r>
          <w:r>
            <w:rPr>
              <w:rFonts w:ascii="宋体" w:hAnsi="宋体" w:eastAsia="宋体" w:cs="宋体"/>
              <w:spacing w:val="9"/>
              <w:sz w:val="24"/>
              <w:szCs w:val="24"/>
            </w:rPr>
            <w:t xml:space="preserve"> </w:t>
          </w:r>
          <w:r>
            <w:rPr>
              <w:rFonts w:ascii="宋体" w:hAnsi="宋体" w:eastAsia="宋体" w:cs="宋体"/>
              <w:b/>
              <w:bCs/>
              <w:spacing w:val="-10"/>
              <w:sz w:val="24"/>
              <w:szCs w:val="24"/>
            </w:rPr>
            <w:t>-</w:t>
          </w:r>
          <w:r>
            <w:rPr>
              <w:rFonts w:ascii="宋体" w:hAnsi="宋体" w:eastAsia="宋体" w:cs="宋体"/>
              <w:b/>
              <w:bCs/>
              <w:spacing w:val="-10"/>
              <w:sz w:val="24"/>
              <w:szCs w:val="24"/>
            </w:rPr>
            <w:fldChar w:fldCharType="end"/>
          </w:r>
        </w:p>
        <w:p w14:paraId="4929FC82">
          <w:pPr>
            <w:tabs>
              <w:tab w:val="right" w:leader="dot" w:pos="9072"/>
            </w:tabs>
            <w:spacing w:before="60" w:line="360" w:lineRule="auto"/>
            <w:ind w:left="9"/>
            <w:rPr>
              <w:rFonts w:ascii="宋体" w:hAnsi="宋体" w:eastAsia="宋体" w:cs="宋体"/>
              <w:sz w:val="24"/>
              <w:szCs w:val="24"/>
            </w:rPr>
          </w:pPr>
          <w:r>
            <w:rPr>
              <w:sz w:val="20"/>
              <w:szCs w:val="20"/>
            </w:rPr>
            <w:fldChar w:fldCharType="begin"/>
          </w:r>
          <w:r>
            <w:rPr>
              <w:sz w:val="20"/>
              <w:szCs w:val="20"/>
            </w:rPr>
            <w:instrText xml:space="preserve"> HYPERLINK \l "bookmark2" </w:instrText>
          </w:r>
          <w:r>
            <w:rPr>
              <w:sz w:val="20"/>
              <w:szCs w:val="20"/>
            </w:rPr>
            <w:fldChar w:fldCharType="separate"/>
          </w:r>
          <w:r>
            <w:rPr>
              <w:rFonts w:ascii="宋体" w:hAnsi="宋体" w:eastAsia="宋体" w:cs="宋体"/>
              <w:b/>
              <w:bCs/>
              <w:spacing w:val="-3"/>
              <w:sz w:val="24"/>
              <w:szCs w:val="24"/>
            </w:rPr>
            <w:t>第二章</w:t>
          </w:r>
          <w:r>
            <w:rPr>
              <w:rFonts w:ascii="宋体" w:hAnsi="宋体" w:eastAsia="宋体" w:cs="宋体"/>
              <w:spacing w:val="-3"/>
              <w:sz w:val="24"/>
              <w:szCs w:val="24"/>
            </w:rPr>
            <w:t xml:space="preserve"> </w:t>
          </w:r>
          <w:r>
            <w:rPr>
              <w:rFonts w:ascii="宋体" w:hAnsi="宋体" w:eastAsia="宋体" w:cs="宋体"/>
              <w:b/>
              <w:bCs/>
              <w:spacing w:val="-3"/>
              <w:sz w:val="24"/>
              <w:szCs w:val="24"/>
            </w:rPr>
            <w:t>供应商须知</w:t>
          </w:r>
          <w:r>
            <w:rPr>
              <w:rFonts w:ascii="宋体" w:hAnsi="宋体" w:eastAsia="宋体" w:cs="宋体"/>
              <w:spacing w:val="-50"/>
              <w:sz w:val="24"/>
              <w:szCs w:val="24"/>
            </w:rPr>
            <w:t xml:space="preserve"> </w:t>
          </w:r>
          <w:r>
            <w:rPr>
              <w:rFonts w:ascii="宋体" w:hAnsi="宋体" w:eastAsia="宋体" w:cs="宋体"/>
              <w:sz w:val="24"/>
              <w:szCs w:val="24"/>
              <w14:textOutline w14:w="5103" w14:cap="flat" w14:cmpd="sng">
                <w14:solidFill>
                  <w14:srgbClr w14:val="000000"/>
                </w14:solidFill>
                <w14:prstDash w14:val="solid"/>
                <w14:miter w14:val="0"/>
              </w14:textOutline>
            </w:rPr>
            <w:tab/>
          </w:r>
          <w:r>
            <w:rPr>
              <w:rFonts w:ascii="宋体" w:hAnsi="宋体" w:eastAsia="宋体" w:cs="宋体"/>
              <w:spacing w:val="-1"/>
              <w:sz w:val="24"/>
              <w:szCs w:val="24"/>
            </w:rPr>
            <w:t xml:space="preserve"> </w:t>
          </w:r>
          <w:r>
            <w:rPr>
              <w:rFonts w:ascii="宋体" w:hAnsi="宋体" w:eastAsia="宋体" w:cs="宋体"/>
              <w:b/>
              <w:bCs/>
              <w:spacing w:val="-16"/>
              <w:sz w:val="24"/>
              <w:szCs w:val="24"/>
            </w:rPr>
            <w:t>-</w:t>
          </w:r>
          <w:r>
            <w:rPr>
              <w:rFonts w:ascii="宋体" w:hAnsi="宋体" w:eastAsia="宋体" w:cs="宋体"/>
              <w:spacing w:val="15"/>
              <w:sz w:val="24"/>
              <w:szCs w:val="24"/>
            </w:rPr>
            <w:t xml:space="preserve"> </w:t>
          </w:r>
          <w:r>
            <w:rPr>
              <w:rFonts w:ascii="宋体" w:hAnsi="宋体" w:eastAsia="宋体" w:cs="宋体"/>
              <w:b/>
              <w:bCs/>
              <w:spacing w:val="-16"/>
              <w:sz w:val="24"/>
              <w:szCs w:val="24"/>
            </w:rPr>
            <w:t>2</w:t>
          </w:r>
          <w:r>
            <w:rPr>
              <w:rFonts w:ascii="宋体" w:hAnsi="宋体" w:eastAsia="宋体" w:cs="宋体"/>
              <w:spacing w:val="11"/>
              <w:sz w:val="24"/>
              <w:szCs w:val="24"/>
            </w:rPr>
            <w:t xml:space="preserve"> </w:t>
          </w:r>
          <w:r>
            <w:rPr>
              <w:rFonts w:ascii="宋体" w:hAnsi="宋体" w:eastAsia="宋体" w:cs="宋体"/>
              <w:b/>
              <w:bCs/>
              <w:spacing w:val="-10"/>
              <w:sz w:val="24"/>
              <w:szCs w:val="24"/>
            </w:rPr>
            <w:t>-</w:t>
          </w:r>
          <w:r>
            <w:rPr>
              <w:rFonts w:ascii="宋体" w:hAnsi="宋体" w:eastAsia="宋体" w:cs="宋体"/>
              <w:b/>
              <w:bCs/>
              <w:spacing w:val="-10"/>
              <w:sz w:val="24"/>
              <w:szCs w:val="24"/>
            </w:rPr>
            <w:fldChar w:fldCharType="end"/>
          </w:r>
        </w:p>
        <w:p w14:paraId="3DDCF321">
          <w:pPr>
            <w:tabs>
              <w:tab w:val="right" w:leader="dot" w:pos="9072"/>
            </w:tabs>
            <w:spacing w:before="57" w:line="360" w:lineRule="auto"/>
            <w:ind w:left="9"/>
            <w:rPr>
              <w:rFonts w:ascii="宋体" w:hAnsi="宋体" w:eastAsia="宋体" w:cs="宋体"/>
              <w:sz w:val="24"/>
              <w:szCs w:val="24"/>
            </w:rPr>
          </w:pPr>
          <w:r>
            <w:rPr>
              <w:sz w:val="20"/>
              <w:szCs w:val="20"/>
            </w:rPr>
            <w:fldChar w:fldCharType="begin"/>
          </w:r>
          <w:r>
            <w:rPr>
              <w:sz w:val="20"/>
              <w:szCs w:val="20"/>
            </w:rPr>
            <w:instrText xml:space="preserve"> HYPERLINK \l "bookmark3" </w:instrText>
          </w:r>
          <w:r>
            <w:rPr>
              <w:sz w:val="20"/>
              <w:szCs w:val="20"/>
            </w:rPr>
            <w:fldChar w:fldCharType="separate"/>
          </w:r>
          <w:r>
            <w:rPr>
              <w:rFonts w:ascii="宋体" w:hAnsi="宋体" w:eastAsia="宋体" w:cs="宋体"/>
              <w:b/>
              <w:bCs/>
              <w:spacing w:val="-4"/>
              <w:sz w:val="24"/>
              <w:szCs w:val="24"/>
            </w:rPr>
            <w:t>第三章</w:t>
          </w:r>
          <w:r>
            <w:rPr>
              <w:rFonts w:ascii="宋体" w:hAnsi="宋体" w:eastAsia="宋体" w:cs="宋体"/>
              <w:spacing w:val="-4"/>
              <w:sz w:val="24"/>
              <w:szCs w:val="24"/>
            </w:rPr>
            <w:t xml:space="preserve"> </w:t>
          </w:r>
          <w:r>
            <w:rPr>
              <w:rFonts w:ascii="宋体" w:hAnsi="宋体" w:eastAsia="宋体" w:cs="宋体"/>
              <w:b/>
              <w:bCs/>
              <w:spacing w:val="-4"/>
              <w:sz w:val="24"/>
              <w:szCs w:val="24"/>
            </w:rPr>
            <w:t>服务内容</w:t>
          </w:r>
          <w:r>
            <w:rPr>
              <w:rFonts w:ascii="宋体" w:hAnsi="宋体" w:eastAsia="宋体" w:cs="宋体"/>
              <w:spacing w:val="-43"/>
              <w:sz w:val="24"/>
              <w:szCs w:val="24"/>
            </w:rPr>
            <w:t xml:space="preserve"> </w:t>
          </w:r>
          <w:r>
            <w:rPr>
              <w:rFonts w:ascii="宋体" w:hAnsi="宋体" w:eastAsia="宋体" w:cs="宋体"/>
              <w:sz w:val="24"/>
              <w:szCs w:val="24"/>
              <w14:textOutline w14:w="5103" w14:cap="flat" w14:cmpd="sng">
                <w14:solidFill>
                  <w14:srgbClr w14:val="000000"/>
                </w14:solidFill>
                <w14:prstDash w14:val="solid"/>
                <w14:miter w14:val="0"/>
              </w14:textOutline>
            </w:rPr>
            <w:tab/>
          </w:r>
          <w:r>
            <w:rPr>
              <w:rFonts w:ascii="宋体" w:hAnsi="宋体" w:eastAsia="宋体" w:cs="宋体"/>
              <w:spacing w:val="-2"/>
              <w:sz w:val="24"/>
              <w:szCs w:val="24"/>
            </w:rPr>
            <w:t xml:space="preserve"> </w:t>
          </w:r>
          <w:r>
            <w:rPr>
              <w:rFonts w:ascii="宋体" w:hAnsi="宋体" w:eastAsia="宋体" w:cs="宋体"/>
              <w:b/>
              <w:bCs/>
              <w:spacing w:val="-12"/>
              <w:sz w:val="24"/>
              <w:szCs w:val="24"/>
            </w:rPr>
            <w:t>-</w:t>
          </w:r>
          <w:r>
            <w:rPr>
              <w:rFonts w:ascii="宋体" w:hAnsi="宋体" w:eastAsia="宋体" w:cs="宋体"/>
              <w:spacing w:val="15"/>
              <w:sz w:val="24"/>
              <w:szCs w:val="24"/>
            </w:rPr>
            <w:t xml:space="preserve"> </w:t>
          </w:r>
          <w:r>
            <w:rPr>
              <w:rFonts w:ascii="宋体" w:hAnsi="宋体" w:eastAsia="宋体" w:cs="宋体"/>
              <w:b/>
              <w:bCs/>
              <w:spacing w:val="-11"/>
              <w:sz w:val="24"/>
              <w:szCs w:val="24"/>
            </w:rPr>
            <w:t>26</w:t>
          </w:r>
          <w:r>
            <w:rPr>
              <w:rFonts w:ascii="宋体" w:hAnsi="宋体" w:eastAsia="宋体" w:cs="宋体"/>
              <w:spacing w:val="11"/>
              <w:sz w:val="24"/>
              <w:szCs w:val="24"/>
            </w:rPr>
            <w:t xml:space="preserve"> </w:t>
          </w:r>
          <w:r>
            <w:rPr>
              <w:rFonts w:ascii="宋体" w:hAnsi="宋体" w:eastAsia="宋体" w:cs="宋体"/>
              <w:b/>
              <w:bCs/>
              <w:spacing w:val="-10"/>
              <w:sz w:val="24"/>
              <w:szCs w:val="24"/>
            </w:rPr>
            <w:t>-</w:t>
          </w:r>
          <w:r>
            <w:rPr>
              <w:rFonts w:ascii="宋体" w:hAnsi="宋体" w:eastAsia="宋体" w:cs="宋体"/>
              <w:b/>
              <w:bCs/>
              <w:spacing w:val="-10"/>
              <w:sz w:val="24"/>
              <w:szCs w:val="24"/>
            </w:rPr>
            <w:fldChar w:fldCharType="end"/>
          </w:r>
        </w:p>
        <w:p w14:paraId="526FB39E">
          <w:pPr>
            <w:tabs>
              <w:tab w:val="right" w:leader="dot" w:pos="9072"/>
            </w:tabs>
            <w:spacing w:before="60" w:line="360" w:lineRule="auto"/>
            <w:ind w:left="9"/>
            <w:rPr>
              <w:rFonts w:ascii="宋体" w:hAnsi="宋体" w:eastAsia="宋体" w:cs="宋体"/>
              <w:sz w:val="24"/>
              <w:szCs w:val="24"/>
            </w:rPr>
          </w:pPr>
          <w:r>
            <w:rPr>
              <w:sz w:val="20"/>
              <w:szCs w:val="20"/>
            </w:rPr>
            <w:fldChar w:fldCharType="begin"/>
          </w:r>
          <w:r>
            <w:rPr>
              <w:sz w:val="20"/>
              <w:szCs w:val="20"/>
            </w:rPr>
            <w:instrText xml:space="preserve"> HYPERLINK \l "bookmark4" </w:instrText>
          </w:r>
          <w:r>
            <w:rPr>
              <w:sz w:val="20"/>
              <w:szCs w:val="20"/>
            </w:rPr>
            <w:fldChar w:fldCharType="separate"/>
          </w:r>
          <w:r>
            <w:rPr>
              <w:rFonts w:ascii="宋体" w:hAnsi="宋体" w:eastAsia="宋体" w:cs="宋体"/>
              <w:b/>
              <w:bCs/>
              <w:spacing w:val="-4"/>
              <w:sz w:val="24"/>
              <w:szCs w:val="24"/>
            </w:rPr>
            <w:t>第四章</w:t>
          </w:r>
          <w:r>
            <w:rPr>
              <w:rFonts w:ascii="宋体" w:hAnsi="宋体" w:eastAsia="宋体" w:cs="宋体"/>
              <w:spacing w:val="-4"/>
              <w:sz w:val="24"/>
              <w:szCs w:val="24"/>
            </w:rPr>
            <w:t xml:space="preserve"> </w:t>
          </w:r>
          <w:r>
            <w:rPr>
              <w:rFonts w:ascii="宋体" w:hAnsi="宋体" w:eastAsia="宋体" w:cs="宋体"/>
              <w:b/>
              <w:bCs/>
              <w:spacing w:val="-4"/>
              <w:sz w:val="24"/>
              <w:szCs w:val="24"/>
            </w:rPr>
            <w:t>合同范本</w:t>
          </w:r>
          <w:r>
            <w:rPr>
              <w:rFonts w:ascii="宋体" w:hAnsi="宋体" w:eastAsia="宋体" w:cs="宋体"/>
              <w:spacing w:val="-43"/>
              <w:sz w:val="24"/>
              <w:szCs w:val="24"/>
            </w:rPr>
            <w:t xml:space="preserve"> </w:t>
          </w:r>
          <w:r>
            <w:rPr>
              <w:rFonts w:ascii="宋体" w:hAnsi="宋体" w:eastAsia="宋体" w:cs="宋体"/>
              <w:sz w:val="24"/>
              <w:szCs w:val="24"/>
              <w14:textOutline w14:w="5103" w14:cap="flat" w14:cmpd="sng">
                <w14:solidFill>
                  <w14:srgbClr w14:val="000000"/>
                </w14:solidFill>
                <w14:prstDash w14:val="solid"/>
                <w14:miter w14:val="0"/>
              </w14:textOutline>
            </w:rPr>
            <w:tab/>
          </w:r>
          <w:r>
            <w:rPr>
              <w:rFonts w:ascii="宋体" w:hAnsi="宋体" w:eastAsia="宋体" w:cs="宋体"/>
              <w:spacing w:val="-2"/>
              <w:sz w:val="24"/>
              <w:szCs w:val="24"/>
            </w:rPr>
            <w:t xml:space="preserve"> </w:t>
          </w:r>
          <w:r>
            <w:rPr>
              <w:rFonts w:ascii="宋体" w:hAnsi="宋体" w:eastAsia="宋体" w:cs="宋体"/>
              <w:b/>
              <w:bCs/>
              <w:spacing w:val="-12"/>
              <w:sz w:val="24"/>
              <w:szCs w:val="24"/>
            </w:rPr>
            <w:t>-</w:t>
          </w:r>
          <w:r>
            <w:rPr>
              <w:rFonts w:ascii="宋体" w:hAnsi="宋体" w:eastAsia="宋体" w:cs="宋体"/>
              <w:spacing w:val="15"/>
              <w:sz w:val="24"/>
              <w:szCs w:val="24"/>
            </w:rPr>
            <w:t xml:space="preserve"> </w:t>
          </w:r>
          <w:r>
            <w:rPr>
              <w:rFonts w:ascii="宋体" w:hAnsi="宋体" w:eastAsia="宋体" w:cs="宋体"/>
              <w:b/>
              <w:bCs/>
              <w:spacing w:val="-11"/>
              <w:sz w:val="24"/>
              <w:szCs w:val="24"/>
            </w:rPr>
            <w:t>27</w:t>
          </w:r>
          <w:r>
            <w:rPr>
              <w:rFonts w:ascii="宋体" w:hAnsi="宋体" w:eastAsia="宋体" w:cs="宋体"/>
              <w:spacing w:val="11"/>
              <w:sz w:val="24"/>
              <w:szCs w:val="24"/>
            </w:rPr>
            <w:t xml:space="preserve"> </w:t>
          </w:r>
          <w:r>
            <w:rPr>
              <w:rFonts w:ascii="宋体" w:hAnsi="宋体" w:eastAsia="宋体" w:cs="宋体"/>
              <w:b/>
              <w:bCs/>
              <w:spacing w:val="-10"/>
              <w:sz w:val="24"/>
              <w:szCs w:val="24"/>
            </w:rPr>
            <w:t>-</w:t>
          </w:r>
          <w:r>
            <w:rPr>
              <w:rFonts w:ascii="宋体" w:hAnsi="宋体" w:eastAsia="宋体" w:cs="宋体"/>
              <w:b/>
              <w:bCs/>
              <w:spacing w:val="-10"/>
              <w:sz w:val="24"/>
              <w:szCs w:val="24"/>
            </w:rPr>
            <w:fldChar w:fldCharType="end"/>
          </w:r>
        </w:p>
        <w:p w14:paraId="627D0FA1">
          <w:pPr>
            <w:tabs>
              <w:tab w:val="right" w:leader="dot" w:pos="9072"/>
            </w:tabs>
            <w:spacing w:before="60" w:line="360" w:lineRule="auto"/>
            <w:ind w:left="9"/>
            <w:rPr>
              <w:rFonts w:ascii="宋体" w:hAnsi="宋体" w:eastAsia="宋体" w:cs="宋体"/>
              <w:sz w:val="24"/>
              <w:szCs w:val="24"/>
            </w:rPr>
          </w:pPr>
          <w:r>
            <w:rPr>
              <w:sz w:val="20"/>
              <w:szCs w:val="20"/>
            </w:rPr>
            <w:fldChar w:fldCharType="begin"/>
          </w:r>
          <w:r>
            <w:rPr>
              <w:sz w:val="20"/>
              <w:szCs w:val="20"/>
            </w:rPr>
            <w:instrText xml:space="preserve"> HYPERLINK \l "bookmark5" </w:instrText>
          </w:r>
          <w:r>
            <w:rPr>
              <w:sz w:val="20"/>
              <w:szCs w:val="20"/>
            </w:rPr>
            <w:fldChar w:fldCharType="separate"/>
          </w:r>
          <w:r>
            <w:rPr>
              <w:rFonts w:ascii="宋体" w:hAnsi="宋体" w:eastAsia="宋体" w:cs="宋体"/>
              <w:b/>
              <w:bCs/>
              <w:spacing w:val="-3"/>
              <w:sz w:val="24"/>
              <w:szCs w:val="24"/>
            </w:rPr>
            <w:t>第五章</w:t>
          </w:r>
          <w:r>
            <w:rPr>
              <w:rFonts w:ascii="宋体" w:hAnsi="宋体" w:eastAsia="宋体" w:cs="宋体"/>
              <w:spacing w:val="-3"/>
              <w:sz w:val="24"/>
              <w:szCs w:val="24"/>
            </w:rPr>
            <w:t xml:space="preserve"> </w:t>
          </w:r>
          <w:r>
            <w:rPr>
              <w:rFonts w:ascii="宋体" w:hAnsi="宋体" w:eastAsia="宋体" w:cs="宋体"/>
              <w:b/>
              <w:bCs/>
              <w:spacing w:val="-3"/>
              <w:sz w:val="24"/>
              <w:szCs w:val="24"/>
            </w:rPr>
            <w:t>主要响应文件的格式及其内容</w:t>
          </w:r>
          <w:r>
            <w:rPr>
              <w:rFonts w:ascii="宋体" w:hAnsi="宋体" w:eastAsia="宋体" w:cs="宋体"/>
              <w:spacing w:val="-41"/>
              <w:sz w:val="24"/>
              <w:szCs w:val="24"/>
            </w:rPr>
            <w:t xml:space="preserve"> </w:t>
          </w:r>
          <w:r>
            <w:rPr>
              <w:rFonts w:ascii="宋体" w:hAnsi="宋体" w:eastAsia="宋体" w:cs="宋体"/>
              <w:sz w:val="24"/>
              <w:szCs w:val="24"/>
              <w14:textOutline w14:w="5103" w14:cap="flat" w14:cmpd="sng">
                <w14:solidFill>
                  <w14:srgbClr w14:val="000000"/>
                </w14:solidFill>
                <w14:prstDash w14:val="solid"/>
                <w14:miter w14:val="0"/>
              </w14:textOutline>
            </w:rPr>
            <w:tab/>
          </w:r>
          <w:r>
            <w:rPr>
              <w:rFonts w:ascii="宋体" w:hAnsi="宋体" w:eastAsia="宋体" w:cs="宋体"/>
              <w:spacing w:val="6"/>
              <w:sz w:val="24"/>
              <w:szCs w:val="24"/>
            </w:rPr>
            <w:t xml:space="preserve"> </w:t>
          </w:r>
          <w:r>
            <w:rPr>
              <w:rFonts w:ascii="宋体" w:hAnsi="宋体" w:eastAsia="宋体" w:cs="宋体"/>
              <w:b/>
              <w:bCs/>
              <w:spacing w:val="-12"/>
              <w:sz w:val="24"/>
              <w:szCs w:val="24"/>
            </w:rPr>
            <w:t>-</w:t>
          </w:r>
          <w:r>
            <w:rPr>
              <w:rFonts w:ascii="宋体" w:hAnsi="宋体" w:eastAsia="宋体" w:cs="宋体"/>
              <w:spacing w:val="15"/>
              <w:sz w:val="24"/>
              <w:szCs w:val="24"/>
            </w:rPr>
            <w:t xml:space="preserve"> </w:t>
          </w:r>
          <w:r>
            <w:rPr>
              <w:rFonts w:ascii="宋体" w:hAnsi="宋体" w:eastAsia="宋体" w:cs="宋体"/>
              <w:b/>
              <w:bCs/>
              <w:spacing w:val="-11"/>
              <w:sz w:val="24"/>
              <w:szCs w:val="24"/>
            </w:rPr>
            <w:t>27</w:t>
          </w:r>
          <w:r>
            <w:rPr>
              <w:rFonts w:ascii="宋体" w:hAnsi="宋体" w:eastAsia="宋体" w:cs="宋体"/>
              <w:spacing w:val="11"/>
              <w:sz w:val="24"/>
              <w:szCs w:val="24"/>
            </w:rPr>
            <w:t xml:space="preserve"> </w:t>
          </w:r>
          <w:r>
            <w:rPr>
              <w:rFonts w:ascii="宋体" w:hAnsi="宋体" w:eastAsia="宋体" w:cs="宋体"/>
              <w:b/>
              <w:bCs/>
              <w:spacing w:val="-10"/>
              <w:sz w:val="24"/>
              <w:szCs w:val="24"/>
            </w:rPr>
            <w:t>-</w:t>
          </w:r>
          <w:r>
            <w:rPr>
              <w:rFonts w:ascii="宋体" w:hAnsi="宋体" w:eastAsia="宋体" w:cs="宋体"/>
              <w:b/>
              <w:bCs/>
              <w:spacing w:val="-10"/>
              <w:sz w:val="24"/>
              <w:szCs w:val="24"/>
            </w:rPr>
            <w:fldChar w:fldCharType="end"/>
          </w:r>
        </w:p>
        <w:p w14:paraId="1A60D976">
          <w:pPr>
            <w:tabs>
              <w:tab w:val="right" w:leader="dot" w:pos="9072"/>
            </w:tabs>
            <w:spacing w:before="57" w:line="360" w:lineRule="auto"/>
            <w:ind w:left="31"/>
            <w:rPr>
              <w:rFonts w:ascii="宋体" w:hAnsi="宋体" w:eastAsia="宋体" w:cs="宋体"/>
              <w:sz w:val="24"/>
              <w:szCs w:val="24"/>
            </w:rPr>
          </w:pPr>
          <w:r>
            <w:rPr>
              <w:sz w:val="20"/>
              <w:szCs w:val="20"/>
            </w:rPr>
            <w:fldChar w:fldCharType="begin"/>
          </w:r>
          <w:r>
            <w:rPr>
              <w:sz w:val="20"/>
              <w:szCs w:val="20"/>
            </w:rPr>
            <w:instrText xml:space="preserve"> HYPERLINK \l "bookmark6" </w:instrText>
          </w:r>
          <w:r>
            <w:rPr>
              <w:sz w:val="20"/>
              <w:szCs w:val="20"/>
            </w:rPr>
            <w:fldChar w:fldCharType="separate"/>
          </w:r>
          <w:r>
            <w:rPr>
              <w:rFonts w:ascii="宋体" w:hAnsi="宋体" w:eastAsia="宋体" w:cs="宋体"/>
              <w:b/>
              <w:bCs/>
              <w:spacing w:val="-18"/>
              <w:sz w:val="24"/>
              <w:szCs w:val="24"/>
            </w:rPr>
            <w:t>附件</w:t>
          </w:r>
          <w:r>
            <w:rPr>
              <w:rFonts w:ascii="宋体" w:hAnsi="宋体" w:eastAsia="宋体" w:cs="宋体"/>
              <w:spacing w:val="-33"/>
              <w:sz w:val="24"/>
              <w:szCs w:val="24"/>
            </w:rPr>
            <w:t xml:space="preserve"> </w:t>
          </w:r>
          <w:r>
            <w:rPr>
              <w:rFonts w:ascii="宋体" w:hAnsi="宋体" w:eastAsia="宋体" w:cs="宋体"/>
              <w:b/>
              <w:bCs/>
              <w:spacing w:val="-18"/>
              <w:sz w:val="24"/>
              <w:szCs w:val="24"/>
            </w:rPr>
            <w:t>1:</w:t>
          </w:r>
          <w:r>
            <w:rPr>
              <w:rFonts w:ascii="宋体" w:hAnsi="宋体" w:eastAsia="宋体" w:cs="宋体"/>
              <w:b/>
              <w:bCs/>
              <w:spacing w:val="-18"/>
              <w:sz w:val="24"/>
              <w:szCs w:val="24"/>
            </w:rPr>
            <w:fldChar w:fldCharType="end"/>
          </w:r>
          <w:r>
            <w:rPr>
              <w:sz w:val="20"/>
              <w:szCs w:val="20"/>
            </w:rPr>
            <w:fldChar w:fldCharType="begin"/>
          </w:r>
          <w:r>
            <w:rPr>
              <w:sz w:val="20"/>
              <w:szCs w:val="20"/>
            </w:rPr>
            <w:instrText xml:space="preserve"> HYPERLINK \l "bookmark7" </w:instrText>
          </w:r>
          <w:r>
            <w:rPr>
              <w:sz w:val="20"/>
              <w:szCs w:val="20"/>
            </w:rPr>
            <w:fldChar w:fldCharType="separate"/>
          </w:r>
          <w:r>
            <w:rPr>
              <w:rFonts w:ascii="宋体" w:hAnsi="宋体" w:eastAsia="宋体" w:cs="宋体"/>
              <w:b/>
              <w:bCs/>
              <w:spacing w:val="-18"/>
              <w:sz w:val="24"/>
              <w:szCs w:val="24"/>
            </w:rPr>
            <w:t>投</w:t>
          </w:r>
          <w:r>
            <w:rPr>
              <w:rFonts w:ascii="宋体" w:hAnsi="宋体" w:eastAsia="宋体" w:cs="宋体"/>
              <w:spacing w:val="13"/>
              <w:sz w:val="24"/>
              <w:szCs w:val="24"/>
            </w:rPr>
            <w:t xml:space="preserve"> </w:t>
          </w:r>
          <w:r>
            <w:rPr>
              <w:rFonts w:ascii="宋体" w:hAnsi="宋体" w:eastAsia="宋体" w:cs="宋体"/>
              <w:b/>
              <w:bCs/>
              <w:spacing w:val="-18"/>
              <w:sz w:val="24"/>
              <w:szCs w:val="24"/>
            </w:rPr>
            <w:t>标</w:t>
          </w:r>
          <w:r>
            <w:rPr>
              <w:rFonts w:ascii="宋体" w:hAnsi="宋体" w:eastAsia="宋体" w:cs="宋体"/>
              <w:spacing w:val="29"/>
              <w:sz w:val="24"/>
              <w:szCs w:val="24"/>
            </w:rPr>
            <w:t xml:space="preserve"> </w:t>
          </w:r>
          <w:r>
            <w:rPr>
              <w:rFonts w:ascii="宋体" w:hAnsi="宋体" w:eastAsia="宋体" w:cs="宋体"/>
              <w:b/>
              <w:bCs/>
              <w:spacing w:val="-18"/>
              <w:sz w:val="24"/>
              <w:szCs w:val="24"/>
            </w:rPr>
            <w:t>函</w:t>
          </w:r>
          <w:r>
            <w:rPr>
              <w:rFonts w:ascii="宋体" w:hAnsi="宋体" w:eastAsia="宋体" w:cs="宋体"/>
              <w:spacing w:val="-50"/>
              <w:sz w:val="24"/>
              <w:szCs w:val="24"/>
            </w:rPr>
            <w:t xml:space="preserve"> </w:t>
          </w:r>
          <w:r>
            <w:rPr>
              <w:rFonts w:ascii="宋体" w:hAnsi="宋体" w:eastAsia="宋体" w:cs="宋体"/>
              <w:sz w:val="24"/>
              <w:szCs w:val="24"/>
              <w14:textOutline w14:w="5103" w14:cap="flat" w14:cmpd="sng">
                <w14:solidFill>
                  <w14:srgbClr w14:val="000000"/>
                </w14:solidFill>
                <w14:prstDash w14:val="solid"/>
                <w14:miter w14:val="0"/>
              </w14:textOutline>
            </w:rPr>
            <w:tab/>
          </w:r>
          <w:r>
            <w:rPr>
              <w:rFonts w:ascii="宋体" w:hAnsi="宋体" w:eastAsia="宋体" w:cs="宋体"/>
              <w:spacing w:val="-76"/>
              <w:sz w:val="24"/>
              <w:szCs w:val="24"/>
            </w:rPr>
            <w:t xml:space="preserve"> </w:t>
          </w:r>
          <w:r>
            <w:rPr>
              <w:rFonts w:ascii="宋体" w:hAnsi="宋体" w:eastAsia="宋体" w:cs="宋体"/>
              <w:b/>
              <w:bCs/>
              <w:spacing w:val="-12"/>
              <w:sz w:val="24"/>
              <w:szCs w:val="24"/>
            </w:rPr>
            <w:t>-</w:t>
          </w:r>
          <w:r>
            <w:rPr>
              <w:rFonts w:ascii="宋体" w:hAnsi="宋体" w:eastAsia="宋体" w:cs="宋体"/>
              <w:spacing w:val="17"/>
              <w:sz w:val="24"/>
              <w:szCs w:val="24"/>
            </w:rPr>
            <w:t xml:space="preserve"> </w:t>
          </w:r>
          <w:r>
            <w:rPr>
              <w:rFonts w:ascii="宋体" w:hAnsi="宋体" w:eastAsia="宋体" w:cs="宋体"/>
              <w:b/>
              <w:bCs/>
              <w:spacing w:val="-11"/>
              <w:sz w:val="24"/>
              <w:szCs w:val="24"/>
            </w:rPr>
            <w:t>33</w:t>
          </w:r>
          <w:r>
            <w:rPr>
              <w:rFonts w:ascii="宋体" w:hAnsi="宋体" w:eastAsia="宋体" w:cs="宋体"/>
              <w:spacing w:val="11"/>
              <w:sz w:val="24"/>
              <w:szCs w:val="24"/>
            </w:rPr>
            <w:t xml:space="preserve"> </w:t>
          </w:r>
          <w:r>
            <w:rPr>
              <w:rFonts w:ascii="宋体" w:hAnsi="宋体" w:eastAsia="宋体" w:cs="宋体"/>
              <w:b/>
              <w:bCs/>
              <w:spacing w:val="-10"/>
              <w:sz w:val="24"/>
              <w:szCs w:val="24"/>
            </w:rPr>
            <w:t>-</w:t>
          </w:r>
          <w:r>
            <w:rPr>
              <w:rFonts w:ascii="宋体" w:hAnsi="宋体" w:eastAsia="宋体" w:cs="宋体"/>
              <w:b/>
              <w:bCs/>
              <w:spacing w:val="-10"/>
              <w:sz w:val="24"/>
              <w:szCs w:val="24"/>
            </w:rPr>
            <w:fldChar w:fldCharType="end"/>
          </w:r>
        </w:p>
        <w:p w14:paraId="755A26EC">
          <w:pPr>
            <w:tabs>
              <w:tab w:val="right" w:leader="dot" w:pos="9072"/>
            </w:tabs>
            <w:spacing w:before="60" w:line="360" w:lineRule="auto"/>
            <w:ind w:left="31"/>
            <w:rPr>
              <w:rFonts w:ascii="宋体" w:hAnsi="宋体" w:eastAsia="宋体" w:cs="宋体"/>
              <w:sz w:val="24"/>
              <w:szCs w:val="24"/>
            </w:rPr>
          </w:pPr>
          <w:r>
            <w:rPr>
              <w:sz w:val="20"/>
              <w:szCs w:val="20"/>
            </w:rPr>
            <w:fldChar w:fldCharType="begin"/>
          </w:r>
          <w:r>
            <w:rPr>
              <w:sz w:val="20"/>
              <w:szCs w:val="20"/>
            </w:rPr>
            <w:instrText xml:space="preserve"> HYPERLINK \l "bookmark8" </w:instrText>
          </w:r>
          <w:r>
            <w:rPr>
              <w:sz w:val="20"/>
              <w:szCs w:val="20"/>
            </w:rPr>
            <w:fldChar w:fldCharType="separate"/>
          </w:r>
          <w:r>
            <w:rPr>
              <w:rFonts w:ascii="宋体" w:hAnsi="宋体" w:eastAsia="宋体" w:cs="宋体"/>
              <w:b/>
              <w:bCs/>
              <w:spacing w:val="-6"/>
              <w:sz w:val="24"/>
              <w:szCs w:val="24"/>
            </w:rPr>
            <w:t>附件</w:t>
          </w:r>
          <w:r>
            <w:rPr>
              <w:rFonts w:ascii="宋体" w:hAnsi="宋体" w:eastAsia="宋体" w:cs="宋体"/>
              <w:spacing w:val="-50"/>
              <w:sz w:val="24"/>
              <w:szCs w:val="24"/>
            </w:rPr>
            <w:t xml:space="preserve"> </w:t>
          </w:r>
          <w:r>
            <w:rPr>
              <w:rFonts w:ascii="宋体" w:hAnsi="宋体" w:eastAsia="宋体" w:cs="宋体"/>
              <w:b/>
              <w:bCs/>
              <w:spacing w:val="-6"/>
              <w:sz w:val="24"/>
              <w:szCs w:val="24"/>
            </w:rPr>
            <w:t>2:</w:t>
          </w:r>
          <w:r>
            <w:rPr>
              <w:rFonts w:ascii="宋体" w:hAnsi="宋体" w:eastAsia="宋体" w:cs="宋体"/>
              <w:b/>
              <w:bCs/>
              <w:spacing w:val="-6"/>
              <w:sz w:val="24"/>
              <w:szCs w:val="24"/>
            </w:rPr>
            <w:fldChar w:fldCharType="end"/>
          </w:r>
          <w:r>
            <w:rPr>
              <w:sz w:val="20"/>
              <w:szCs w:val="20"/>
            </w:rPr>
            <w:fldChar w:fldCharType="begin"/>
          </w:r>
          <w:r>
            <w:rPr>
              <w:sz w:val="20"/>
              <w:szCs w:val="20"/>
            </w:rPr>
            <w:instrText xml:space="preserve"> HYPERLINK \l "bookmark9" </w:instrText>
          </w:r>
          <w:r>
            <w:rPr>
              <w:sz w:val="20"/>
              <w:szCs w:val="20"/>
            </w:rPr>
            <w:fldChar w:fldCharType="separate"/>
          </w:r>
          <w:r>
            <w:rPr>
              <w:rFonts w:ascii="宋体" w:hAnsi="宋体" w:eastAsia="宋体" w:cs="宋体"/>
              <w:b/>
              <w:bCs/>
              <w:spacing w:val="-6"/>
              <w:sz w:val="24"/>
              <w:szCs w:val="24"/>
            </w:rPr>
            <w:t>法定代表人资格证明</w:t>
          </w:r>
          <w:r>
            <w:rPr>
              <w:rFonts w:ascii="宋体" w:hAnsi="宋体" w:eastAsia="宋体" w:cs="宋体"/>
              <w:spacing w:val="-50"/>
              <w:sz w:val="24"/>
              <w:szCs w:val="24"/>
            </w:rPr>
            <w:t xml:space="preserve"> </w:t>
          </w:r>
          <w:r>
            <w:rPr>
              <w:rFonts w:ascii="宋体" w:hAnsi="宋体" w:eastAsia="宋体" w:cs="宋体"/>
              <w:sz w:val="24"/>
              <w:szCs w:val="24"/>
              <w14:textOutline w14:w="5103" w14:cap="flat" w14:cmpd="sng">
                <w14:solidFill>
                  <w14:srgbClr w14:val="000000"/>
                </w14:solidFill>
                <w14:prstDash w14:val="solid"/>
                <w14:miter w14:val="0"/>
              </w14:textOutline>
            </w:rPr>
            <w:tab/>
          </w:r>
          <w:r>
            <w:rPr>
              <w:rFonts w:ascii="宋体" w:hAnsi="宋体" w:eastAsia="宋体" w:cs="宋体"/>
              <w:spacing w:val="-72"/>
              <w:sz w:val="24"/>
              <w:szCs w:val="24"/>
            </w:rPr>
            <w:t xml:space="preserve"> </w:t>
          </w:r>
          <w:r>
            <w:rPr>
              <w:rFonts w:ascii="宋体" w:hAnsi="宋体" w:eastAsia="宋体" w:cs="宋体"/>
              <w:b/>
              <w:bCs/>
              <w:spacing w:val="-12"/>
              <w:sz w:val="24"/>
              <w:szCs w:val="24"/>
            </w:rPr>
            <w:t>-</w:t>
          </w:r>
          <w:r>
            <w:rPr>
              <w:rFonts w:ascii="宋体" w:hAnsi="宋体" w:eastAsia="宋体" w:cs="宋体"/>
              <w:spacing w:val="17"/>
              <w:sz w:val="24"/>
              <w:szCs w:val="24"/>
            </w:rPr>
            <w:t xml:space="preserve"> </w:t>
          </w:r>
          <w:r>
            <w:rPr>
              <w:rFonts w:ascii="宋体" w:hAnsi="宋体" w:eastAsia="宋体" w:cs="宋体"/>
              <w:b/>
              <w:bCs/>
              <w:spacing w:val="-11"/>
              <w:sz w:val="24"/>
              <w:szCs w:val="24"/>
            </w:rPr>
            <w:t>34</w:t>
          </w:r>
          <w:r>
            <w:rPr>
              <w:rFonts w:ascii="宋体" w:hAnsi="宋体" w:eastAsia="宋体" w:cs="宋体"/>
              <w:spacing w:val="11"/>
              <w:sz w:val="24"/>
              <w:szCs w:val="24"/>
            </w:rPr>
            <w:t xml:space="preserve"> </w:t>
          </w:r>
          <w:r>
            <w:rPr>
              <w:rFonts w:ascii="宋体" w:hAnsi="宋体" w:eastAsia="宋体" w:cs="宋体"/>
              <w:b/>
              <w:bCs/>
              <w:spacing w:val="-10"/>
              <w:sz w:val="24"/>
              <w:szCs w:val="24"/>
            </w:rPr>
            <w:t>-</w:t>
          </w:r>
          <w:r>
            <w:rPr>
              <w:rFonts w:ascii="宋体" w:hAnsi="宋体" w:eastAsia="宋体" w:cs="宋体"/>
              <w:b/>
              <w:bCs/>
              <w:spacing w:val="-10"/>
              <w:sz w:val="24"/>
              <w:szCs w:val="24"/>
            </w:rPr>
            <w:fldChar w:fldCharType="end"/>
          </w:r>
        </w:p>
        <w:p w14:paraId="6F4AE6D2">
          <w:pPr>
            <w:tabs>
              <w:tab w:val="right" w:leader="dot" w:pos="9072"/>
            </w:tabs>
            <w:spacing w:before="61" w:line="360" w:lineRule="auto"/>
            <w:ind w:left="990"/>
            <w:rPr>
              <w:rFonts w:ascii="宋体" w:hAnsi="宋体" w:eastAsia="宋体" w:cs="宋体"/>
              <w:sz w:val="24"/>
              <w:szCs w:val="24"/>
            </w:rPr>
          </w:pPr>
          <w:r>
            <w:rPr>
              <w:sz w:val="20"/>
              <w:szCs w:val="20"/>
            </w:rPr>
            <w:fldChar w:fldCharType="begin"/>
          </w:r>
          <w:r>
            <w:rPr>
              <w:sz w:val="20"/>
              <w:szCs w:val="20"/>
            </w:rPr>
            <w:instrText xml:space="preserve"> HYPERLINK \l "bookmark10" </w:instrText>
          </w:r>
          <w:r>
            <w:rPr>
              <w:sz w:val="20"/>
              <w:szCs w:val="20"/>
            </w:rPr>
            <w:fldChar w:fldCharType="separate"/>
          </w:r>
          <w:r>
            <w:rPr>
              <w:rFonts w:ascii="宋体" w:hAnsi="宋体" w:eastAsia="宋体" w:cs="宋体"/>
              <w:b/>
              <w:bCs/>
              <w:spacing w:val="-4"/>
              <w:sz w:val="24"/>
              <w:szCs w:val="24"/>
            </w:rPr>
            <w:t>授权委托书（如有）</w:t>
          </w:r>
          <w:r>
            <w:rPr>
              <w:rFonts w:ascii="宋体" w:hAnsi="宋体" w:eastAsia="宋体" w:cs="宋体"/>
              <w:spacing w:val="-44"/>
              <w:sz w:val="24"/>
              <w:szCs w:val="24"/>
            </w:rPr>
            <w:t xml:space="preserve"> </w:t>
          </w:r>
          <w:r>
            <w:rPr>
              <w:rFonts w:ascii="宋体" w:hAnsi="宋体" w:eastAsia="宋体" w:cs="宋体"/>
              <w:sz w:val="24"/>
              <w:szCs w:val="24"/>
              <w14:textOutline w14:w="5103" w14:cap="flat" w14:cmpd="sng">
                <w14:solidFill>
                  <w14:srgbClr w14:val="000000"/>
                </w14:solidFill>
                <w14:prstDash w14:val="solid"/>
                <w14:miter w14:val="0"/>
              </w14:textOutline>
            </w:rPr>
            <w:tab/>
          </w:r>
          <w:r>
            <w:rPr>
              <w:rFonts w:ascii="宋体" w:hAnsi="宋体" w:eastAsia="宋体" w:cs="宋体"/>
              <w:spacing w:val="4"/>
              <w:sz w:val="24"/>
              <w:szCs w:val="24"/>
            </w:rPr>
            <w:t xml:space="preserve"> </w:t>
          </w:r>
          <w:r>
            <w:rPr>
              <w:rFonts w:ascii="宋体" w:hAnsi="宋体" w:eastAsia="宋体" w:cs="宋体"/>
              <w:b/>
              <w:bCs/>
              <w:spacing w:val="-12"/>
              <w:sz w:val="24"/>
              <w:szCs w:val="24"/>
            </w:rPr>
            <w:t>-</w:t>
          </w:r>
          <w:r>
            <w:rPr>
              <w:rFonts w:ascii="宋体" w:hAnsi="宋体" w:eastAsia="宋体" w:cs="宋体"/>
              <w:spacing w:val="17"/>
              <w:sz w:val="24"/>
              <w:szCs w:val="24"/>
            </w:rPr>
            <w:t xml:space="preserve"> </w:t>
          </w:r>
          <w:r>
            <w:rPr>
              <w:rFonts w:ascii="宋体" w:hAnsi="宋体" w:eastAsia="宋体" w:cs="宋体"/>
              <w:b/>
              <w:bCs/>
              <w:spacing w:val="-11"/>
              <w:sz w:val="24"/>
              <w:szCs w:val="24"/>
            </w:rPr>
            <w:t>35</w:t>
          </w:r>
          <w:r>
            <w:rPr>
              <w:rFonts w:ascii="宋体" w:hAnsi="宋体" w:eastAsia="宋体" w:cs="宋体"/>
              <w:spacing w:val="11"/>
              <w:sz w:val="24"/>
              <w:szCs w:val="24"/>
            </w:rPr>
            <w:t xml:space="preserve"> </w:t>
          </w:r>
          <w:r>
            <w:rPr>
              <w:rFonts w:ascii="宋体" w:hAnsi="宋体" w:eastAsia="宋体" w:cs="宋体"/>
              <w:b/>
              <w:bCs/>
              <w:spacing w:val="-10"/>
              <w:sz w:val="24"/>
              <w:szCs w:val="24"/>
            </w:rPr>
            <w:t>-</w:t>
          </w:r>
          <w:r>
            <w:rPr>
              <w:rFonts w:ascii="宋体" w:hAnsi="宋体" w:eastAsia="宋体" w:cs="宋体"/>
              <w:b/>
              <w:bCs/>
              <w:spacing w:val="-10"/>
              <w:sz w:val="24"/>
              <w:szCs w:val="24"/>
            </w:rPr>
            <w:fldChar w:fldCharType="end"/>
          </w:r>
        </w:p>
        <w:p w14:paraId="0BF3C500">
          <w:pPr>
            <w:tabs>
              <w:tab w:val="right" w:leader="dot" w:pos="9072"/>
            </w:tabs>
            <w:spacing w:before="58" w:line="360" w:lineRule="auto"/>
            <w:ind w:left="31"/>
            <w:rPr>
              <w:rFonts w:ascii="宋体" w:hAnsi="宋体" w:eastAsia="宋体" w:cs="宋体"/>
              <w:sz w:val="24"/>
              <w:szCs w:val="24"/>
            </w:rPr>
          </w:pPr>
          <w:r>
            <w:rPr>
              <w:sz w:val="20"/>
              <w:szCs w:val="20"/>
            </w:rPr>
            <w:fldChar w:fldCharType="begin"/>
          </w:r>
          <w:r>
            <w:rPr>
              <w:sz w:val="20"/>
              <w:szCs w:val="20"/>
            </w:rPr>
            <w:instrText xml:space="preserve"> HYPERLINK \l "bookmark11" </w:instrText>
          </w:r>
          <w:r>
            <w:rPr>
              <w:sz w:val="20"/>
              <w:szCs w:val="20"/>
            </w:rPr>
            <w:fldChar w:fldCharType="separate"/>
          </w:r>
          <w:r>
            <w:rPr>
              <w:rFonts w:ascii="宋体" w:hAnsi="宋体" w:eastAsia="宋体" w:cs="宋体"/>
              <w:b/>
              <w:bCs/>
              <w:spacing w:val="-8"/>
              <w:sz w:val="24"/>
              <w:szCs w:val="24"/>
            </w:rPr>
            <w:t>附件</w:t>
          </w:r>
          <w:r>
            <w:rPr>
              <w:rFonts w:ascii="宋体" w:hAnsi="宋体" w:eastAsia="宋体" w:cs="宋体"/>
              <w:spacing w:val="-50"/>
              <w:sz w:val="24"/>
              <w:szCs w:val="24"/>
            </w:rPr>
            <w:t xml:space="preserve"> </w:t>
          </w:r>
          <w:r>
            <w:rPr>
              <w:rFonts w:ascii="宋体" w:hAnsi="宋体" w:eastAsia="宋体" w:cs="宋体"/>
              <w:b/>
              <w:bCs/>
              <w:spacing w:val="-8"/>
              <w:sz w:val="24"/>
              <w:szCs w:val="24"/>
            </w:rPr>
            <w:t>3:</w:t>
          </w:r>
          <w:r>
            <w:rPr>
              <w:rFonts w:ascii="宋体" w:hAnsi="宋体" w:eastAsia="宋体" w:cs="宋体"/>
              <w:b/>
              <w:bCs/>
              <w:spacing w:val="-8"/>
              <w:sz w:val="24"/>
              <w:szCs w:val="24"/>
            </w:rPr>
            <w:fldChar w:fldCharType="end"/>
          </w:r>
          <w:r>
            <w:rPr>
              <w:sz w:val="20"/>
              <w:szCs w:val="20"/>
            </w:rPr>
            <w:fldChar w:fldCharType="begin"/>
          </w:r>
          <w:r>
            <w:rPr>
              <w:sz w:val="20"/>
              <w:szCs w:val="20"/>
            </w:rPr>
            <w:instrText xml:space="preserve"> HYPERLINK \l "bookmark12" </w:instrText>
          </w:r>
          <w:r>
            <w:rPr>
              <w:sz w:val="20"/>
              <w:szCs w:val="20"/>
            </w:rPr>
            <w:fldChar w:fldCharType="separate"/>
          </w:r>
          <w:r>
            <w:rPr>
              <w:rFonts w:ascii="宋体" w:hAnsi="宋体" w:eastAsia="宋体" w:cs="宋体"/>
              <w:b/>
              <w:bCs/>
              <w:spacing w:val="-8"/>
              <w:sz w:val="24"/>
              <w:szCs w:val="24"/>
            </w:rPr>
            <w:t>报价一览表</w:t>
          </w:r>
          <w:r>
            <w:rPr>
              <w:rFonts w:ascii="宋体" w:hAnsi="宋体" w:eastAsia="宋体" w:cs="宋体"/>
              <w:spacing w:val="-50"/>
              <w:sz w:val="24"/>
              <w:szCs w:val="24"/>
            </w:rPr>
            <w:t xml:space="preserve"> </w:t>
          </w:r>
          <w:r>
            <w:rPr>
              <w:rFonts w:ascii="宋体" w:hAnsi="宋体" w:eastAsia="宋体" w:cs="宋体"/>
              <w:sz w:val="24"/>
              <w:szCs w:val="24"/>
              <w14:textOutline w14:w="5103" w14:cap="flat" w14:cmpd="sng">
                <w14:solidFill>
                  <w14:srgbClr w14:val="000000"/>
                </w14:solidFill>
                <w14:prstDash w14:val="solid"/>
                <w14:miter w14:val="0"/>
              </w14:textOutline>
            </w:rPr>
            <w:tab/>
          </w:r>
          <w:r>
            <w:rPr>
              <w:rFonts w:ascii="宋体" w:hAnsi="宋体" w:eastAsia="宋体" w:cs="宋体"/>
              <w:spacing w:val="-74"/>
              <w:sz w:val="24"/>
              <w:szCs w:val="24"/>
            </w:rPr>
            <w:t xml:space="preserve"> </w:t>
          </w:r>
          <w:r>
            <w:rPr>
              <w:rFonts w:ascii="宋体" w:hAnsi="宋体" w:eastAsia="宋体" w:cs="宋体"/>
              <w:b/>
              <w:bCs/>
              <w:spacing w:val="-12"/>
              <w:sz w:val="24"/>
              <w:szCs w:val="24"/>
            </w:rPr>
            <w:t>-</w:t>
          </w:r>
          <w:r>
            <w:rPr>
              <w:rFonts w:ascii="宋体" w:hAnsi="宋体" w:eastAsia="宋体" w:cs="宋体"/>
              <w:spacing w:val="17"/>
              <w:sz w:val="24"/>
              <w:szCs w:val="24"/>
            </w:rPr>
            <w:t xml:space="preserve"> </w:t>
          </w:r>
          <w:r>
            <w:rPr>
              <w:rFonts w:ascii="宋体" w:hAnsi="宋体" w:eastAsia="宋体" w:cs="宋体"/>
              <w:b/>
              <w:bCs/>
              <w:spacing w:val="-11"/>
              <w:sz w:val="24"/>
              <w:szCs w:val="24"/>
            </w:rPr>
            <w:t>36</w:t>
          </w:r>
          <w:r>
            <w:rPr>
              <w:rFonts w:ascii="宋体" w:hAnsi="宋体" w:eastAsia="宋体" w:cs="宋体"/>
              <w:spacing w:val="11"/>
              <w:sz w:val="24"/>
              <w:szCs w:val="24"/>
            </w:rPr>
            <w:t xml:space="preserve"> </w:t>
          </w:r>
          <w:r>
            <w:rPr>
              <w:rFonts w:ascii="宋体" w:hAnsi="宋体" w:eastAsia="宋体" w:cs="宋体"/>
              <w:b/>
              <w:bCs/>
              <w:spacing w:val="-10"/>
              <w:sz w:val="24"/>
              <w:szCs w:val="24"/>
            </w:rPr>
            <w:t>-</w:t>
          </w:r>
          <w:r>
            <w:rPr>
              <w:rFonts w:ascii="宋体" w:hAnsi="宋体" w:eastAsia="宋体" w:cs="宋体"/>
              <w:b/>
              <w:bCs/>
              <w:spacing w:val="-10"/>
              <w:sz w:val="24"/>
              <w:szCs w:val="24"/>
            </w:rPr>
            <w:fldChar w:fldCharType="end"/>
          </w:r>
        </w:p>
        <w:p w14:paraId="0F1D5731">
          <w:pPr>
            <w:tabs>
              <w:tab w:val="right" w:leader="dot" w:pos="9072"/>
            </w:tabs>
            <w:spacing w:before="60" w:line="360" w:lineRule="auto"/>
            <w:ind w:left="31"/>
            <w:rPr>
              <w:rFonts w:ascii="宋体" w:hAnsi="宋体" w:eastAsia="宋体" w:cs="宋体"/>
              <w:sz w:val="24"/>
              <w:szCs w:val="24"/>
            </w:rPr>
          </w:pPr>
          <w:r>
            <w:rPr>
              <w:sz w:val="20"/>
              <w:szCs w:val="20"/>
            </w:rPr>
            <w:fldChar w:fldCharType="begin"/>
          </w:r>
          <w:r>
            <w:rPr>
              <w:sz w:val="20"/>
              <w:szCs w:val="20"/>
            </w:rPr>
            <w:instrText xml:space="preserve"> HYPERLINK \l "bookmark13" </w:instrText>
          </w:r>
          <w:r>
            <w:rPr>
              <w:sz w:val="20"/>
              <w:szCs w:val="20"/>
            </w:rPr>
            <w:fldChar w:fldCharType="separate"/>
          </w:r>
          <w:r>
            <w:rPr>
              <w:rFonts w:ascii="宋体" w:hAnsi="宋体" w:eastAsia="宋体" w:cs="宋体"/>
              <w:b/>
              <w:bCs/>
              <w:spacing w:val="-7"/>
              <w:sz w:val="24"/>
              <w:szCs w:val="24"/>
            </w:rPr>
            <w:t>附件</w:t>
          </w:r>
          <w:r>
            <w:rPr>
              <w:rFonts w:ascii="宋体" w:hAnsi="宋体" w:eastAsia="宋体" w:cs="宋体"/>
              <w:spacing w:val="-52"/>
              <w:sz w:val="24"/>
              <w:szCs w:val="24"/>
            </w:rPr>
            <w:t xml:space="preserve"> </w:t>
          </w:r>
          <w:r>
            <w:rPr>
              <w:rFonts w:ascii="宋体" w:hAnsi="宋体" w:eastAsia="宋体" w:cs="宋体"/>
              <w:b/>
              <w:bCs/>
              <w:spacing w:val="-7"/>
              <w:sz w:val="24"/>
              <w:szCs w:val="24"/>
            </w:rPr>
            <w:t>4:</w:t>
          </w:r>
          <w:r>
            <w:rPr>
              <w:rFonts w:ascii="宋体" w:hAnsi="宋体" w:eastAsia="宋体" w:cs="宋体"/>
              <w:b/>
              <w:bCs/>
              <w:spacing w:val="-7"/>
              <w:sz w:val="24"/>
              <w:szCs w:val="24"/>
            </w:rPr>
            <w:fldChar w:fldCharType="end"/>
          </w:r>
          <w:r>
            <w:rPr>
              <w:sz w:val="20"/>
              <w:szCs w:val="20"/>
            </w:rPr>
            <w:fldChar w:fldCharType="begin"/>
          </w:r>
          <w:r>
            <w:rPr>
              <w:sz w:val="20"/>
              <w:szCs w:val="20"/>
            </w:rPr>
            <w:instrText xml:space="preserve"> HYPERLINK \l "bookmark14" </w:instrText>
          </w:r>
          <w:r>
            <w:rPr>
              <w:sz w:val="20"/>
              <w:szCs w:val="20"/>
            </w:rPr>
            <w:fldChar w:fldCharType="separate"/>
          </w:r>
          <w:r>
            <w:rPr>
              <w:rFonts w:ascii="宋体" w:hAnsi="宋体" w:eastAsia="宋体" w:cs="宋体"/>
              <w:b/>
              <w:bCs/>
              <w:spacing w:val="-7"/>
              <w:sz w:val="24"/>
              <w:szCs w:val="24"/>
            </w:rPr>
            <w:t>供应商概况表</w:t>
          </w:r>
          <w:r>
            <w:rPr>
              <w:rFonts w:ascii="宋体" w:hAnsi="宋体" w:eastAsia="宋体" w:cs="宋体"/>
              <w:spacing w:val="-52"/>
              <w:sz w:val="24"/>
              <w:szCs w:val="24"/>
            </w:rPr>
            <w:t xml:space="preserve"> </w:t>
          </w:r>
          <w:r>
            <w:rPr>
              <w:rFonts w:ascii="宋体" w:hAnsi="宋体" w:eastAsia="宋体" w:cs="宋体"/>
              <w:sz w:val="24"/>
              <w:szCs w:val="24"/>
              <w14:textOutline w14:w="5103" w14:cap="flat" w14:cmpd="sng">
                <w14:solidFill>
                  <w14:srgbClr w14:val="000000"/>
                </w14:solidFill>
                <w14:prstDash w14:val="solid"/>
                <w14:miter w14:val="0"/>
              </w14:textOutline>
            </w:rPr>
            <w:tab/>
          </w:r>
          <w:r>
            <w:rPr>
              <w:rFonts w:ascii="宋体" w:hAnsi="宋体" w:eastAsia="宋体" w:cs="宋体"/>
              <w:spacing w:val="-73"/>
              <w:sz w:val="24"/>
              <w:szCs w:val="24"/>
            </w:rPr>
            <w:t xml:space="preserve"> </w:t>
          </w:r>
          <w:r>
            <w:rPr>
              <w:rFonts w:ascii="宋体" w:hAnsi="宋体" w:eastAsia="宋体" w:cs="宋体"/>
              <w:b/>
              <w:bCs/>
              <w:spacing w:val="-12"/>
              <w:sz w:val="24"/>
              <w:szCs w:val="24"/>
            </w:rPr>
            <w:t>-</w:t>
          </w:r>
          <w:r>
            <w:rPr>
              <w:rFonts w:ascii="宋体" w:hAnsi="宋体" w:eastAsia="宋体" w:cs="宋体"/>
              <w:spacing w:val="17"/>
              <w:sz w:val="24"/>
              <w:szCs w:val="24"/>
            </w:rPr>
            <w:t xml:space="preserve"> </w:t>
          </w:r>
          <w:r>
            <w:rPr>
              <w:rFonts w:ascii="宋体" w:hAnsi="宋体" w:eastAsia="宋体" w:cs="宋体"/>
              <w:b/>
              <w:bCs/>
              <w:spacing w:val="-11"/>
              <w:sz w:val="24"/>
              <w:szCs w:val="24"/>
            </w:rPr>
            <w:t>37</w:t>
          </w:r>
          <w:r>
            <w:rPr>
              <w:rFonts w:ascii="宋体" w:hAnsi="宋体" w:eastAsia="宋体" w:cs="宋体"/>
              <w:spacing w:val="11"/>
              <w:sz w:val="24"/>
              <w:szCs w:val="24"/>
            </w:rPr>
            <w:t xml:space="preserve"> </w:t>
          </w:r>
          <w:r>
            <w:rPr>
              <w:rFonts w:ascii="宋体" w:hAnsi="宋体" w:eastAsia="宋体" w:cs="宋体"/>
              <w:b/>
              <w:bCs/>
              <w:spacing w:val="-10"/>
              <w:sz w:val="24"/>
              <w:szCs w:val="24"/>
            </w:rPr>
            <w:t>-</w:t>
          </w:r>
          <w:r>
            <w:rPr>
              <w:rFonts w:ascii="宋体" w:hAnsi="宋体" w:eastAsia="宋体" w:cs="宋体"/>
              <w:b/>
              <w:bCs/>
              <w:spacing w:val="-10"/>
              <w:sz w:val="24"/>
              <w:szCs w:val="24"/>
            </w:rPr>
            <w:fldChar w:fldCharType="end"/>
          </w:r>
        </w:p>
        <w:p w14:paraId="65F507F4">
          <w:pPr>
            <w:tabs>
              <w:tab w:val="right" w:leader="dot" w:pos="9072"/>
            </w:tabs>
            <w:spacing w:before="60" w:line="360" w:lineRule="auto"/>
            <w:ind w:left="31"/>
            <w:rPr>
              <w:rFonts w:ascii="宋体" w:hAnsi="宋体" w:eastAsia="宋体" w:cs="宋体"/>
              <w:sz w:val="24"/>
              <w:szCs w:val="24"/>
            </w:rPr>
          </w:pPr>
          <w:r>
            <w:rPr>
              <w:sz w:val="20"/>
              <w:szCs w:val="20"/>
            </w:rPr>
            <w:fldChar w:fldCharType="begin"/>
          </w:r>
          <w:r>
            <w:rPr>
              <w:sz w:val="20"/>
              <w:szCs w:val="20"/>
            </w:rPr>
            <w:instrText xml:space="preserve"> HYPERLINK \l "bookmark15" </w:instrText>
          </w:r>
          <w:r>
            <w:rPr>
              <w:sz w:val="20"/>
              <w:szCs w:val="20"/>
            </w:rPr>
            <w:fldChar w:fldCharType="separate"/>
          </w:r>
          <w:r>
            <w:rPr>
              <w:rFonts w:ascii="宋体" w:hAnsi="宋体" w:eastAsia="宋体" w:cs="宋体"/>
              <w:b/>
              <w:bCs/>
              <w:spacing w:val="-6"/>
              <w:sz w:val="24"/>
              <w:szCs w:val="24"/>
            </w:rPr>
            <w:t>附件</w:t>
          </w:r>
          <w:r>
            <w:rPr>
              <w:rFonts w:ascii="宋体" w:hAnsi="宋体" w:eastAsia="宋体" w:cs="宋体"/>
              <w:spacing w:val="-39"/>
              <w:sz w:val="24"/>
              <w:szCs w:val="24"/>
            </w:rPr>
            <w:t xml:space="preserve"> </w:t>
          </w:r>
          <w:r>
            <w:rPr>
              <w:rFonts w:ascii="宋体" w:hAnsi="宋体" w:eastAsia="宋体" w:cs="宋体"/>
              <w:b/>
              <w:bCs/>
              <w:spacing w:val="-6"/>
              <w:sz w:val="24"/>
              <w:szCs w:val="24"/>
            </w:rPr>
            <w:t>5:</w:t>
          </w:r>
          <w:r>
            <w:rPr>
              <w:rFonts w:ascii="宋体" w:hAnsi="宋体" w:eastAsia="宋体" w:cs="宋体"/>
              <w:b/>
              <w:bCs/>
              <w:spacing w:val="-6"/>
              <w:sz w:val="24"/>
              <w:szCs w:val="24"/>
            </w:rPr>
            <w:fldChar w:fldCharType="end"/>
          </w:r>
          <w:r>
            <w:rPr>
              <w:sz w:val="20"/>
              <w:szCs w:val="20"/>
            </w:rPr>
            <w:fldChar w:fldCharType="begin"/>
          </w:r>
          <w:r>
            <w:rPr>
              <w:sz w:val="20"/>
              <w:szCs w:val="20"/>
            </w:rPr>
            <w:instrText xml:space="preserve"> HYPERLINK \l "bookmark16" </w:instrText>
          </w:r>
          <w:r>
            <w:rPr>
              <w:sz w:val="20"/>
              <w:szCs w:val="20"/>
            </w:rPr>
            <w:fldChar w:fldCharType="separate"/>
          </w:r>
          <w:r>
            <w:rPr>
              <w:rFonts w:ascii="宋体" w:hAnsi="宋体" w:eastAsia="宋体" w:cs="宋体"/>
              <w:b/>
              <w:bCs/>
              <w:spacing w:val="-6"/>
              <w:sz w:val="24"/>
              <w:szCs w:val="24"/>
            </w:rPr>
            <w:t>无重大违法记录的书面声明</w:t>
          </w:r>
          <w:r>
            <w:rPr>
              <w:rFonts w:ascii="宋体" w:hAnsi="宋体" w:eastAsia="宋体" w:cs="宋体"/>
              <w:spacing w:val="-49"/>
              <w:sz w:val="24"/>
              <w:szCs w:val="24"/>
            </w:rPr>
            <w:t xml:space="preserve"> </w:t>
          </w:r>
          <w:r>
            <w:rPr>
              <w:rFonts w:ascii="宋体" w:hAnsi="宋体" w:eastAsia="宋体" w:cs="宋体"/>
              <w:sz w:val="24"/>
              <w:szCs w:val="24"/>
              <w14:textOutline w14:w="5103" w14:cap="flat" w14:cmpd="sng">
                <w14:solidFill>
                  <w14:srgbClr w14:val="000000"/>
                </w14:solidFill>
                <w14:prstDash w14:val="solid"/>
                <w14:miter w14:val="0"/>
              </w14:textOutline>
            </w:rPr>
            <w:tab/>
          </w:r>
          <w:r>
            <w:rPr>
              <w:rFonts w:ascii="宋体" w:hAnsi="宋体" w:eastAsia="宋体" w:cs="宋体"/>
              <w:spacing w:val="-68"/>
              <w:sz w:val="24"/>
              <w:szCs w:val="24"/>
            </w:rPr>
            <w:t xml:space="preserve"> </w:t>
          </w:r>
          <w:r>
            <w:rPr>
              <w:rFonts w:ascii="宋体" w:hAnsi="宋体" w:eastAsia="宋体" w:cs="宋体"/>
              <w:b/>
              <w:bCs/>
              <w:spacing w:val="-12"/>
              <w:sz w:val="24"/>
              <w:szCs w:val="24"/>
            </w:rPr>
            <w:t>-</w:t>
          </w:r>
          <w:r>
            <w:rPr>
              <w:rFonts w:ascii="宋体" w:hAnsi="宋体" w:eastAsia="宋体" w:cs="宋体"/>
              <w:spacing w:val="19"/>
              <w:sz w:val="24"/>
              <w:szCs w:val="24"/>
            </w:rPr>
            <w:t xml:space="preserve"> </w:t>
          </w:r>
          <w:r>
            <w:rPr>
              <w:rFonts w:ascii="宋体" w:hAnsi="宋体" w:eastAsia="宋体" w:cs="宋体"/>
              <w:b/>
              <w:bCs/>
              <w:spacing w:val="-11"/>
              <w:sz w:val="24"/>
              <w:szCs w:val="24"/>
            </w:rPr>
            <w:t>38</w:t>
          </w:r>
          <w:r>
            <w:rPr>
              <w:rFonts w:ascii="宋体" w:hAnsi="宋体" w:eastAsia="宋体" w:cs="宋体"/>
              <w:spacing w:val="9"/>
              <w:sz w:val="24"/>
              <w:szCs w:val="24"/>
            </w:rPr>
            <w:t xml:space="preserve"> </w:t>
          </w:r>
          <w:r>
            <w:rPr>
              <w:rFonts w:ascii="宋体" w:hAnsi="宋体" w:eastAsia="宋体" w:cs="宋体"/>
              <w:b/>
              <w:bCs/>
              <w:spacing w:val="-10"/>
              <w:sz w:val="24"/>
              <w:szCs w:val="24"/>
            </w:rPr>
            <w:t>-</w:t>
          </w:r>
          <w:r>
            <w:rPr>
              <w:rFonts w:ascii="宋体" w:hAnsi="宋体" w:eastAsia="宋体" w:cs="宋体"/>
              <w:b/>
              <w:bCs/>
              <w:spacing w:val="-10"/>
              <w:sz w:val="24"/>
              <w:szCs w:val="24"/>
            </w:rPr>
            <w:fldChar w:fldCharType="end"/>
          </w:r>
        </w:p>
        <w:p w14:paraId="5D73F98E">
          <w:pPr>
            <w:tabs>
              <w:tab w:val="right" w:leader="dot" w:pos="9069"/>
            </w:tabs>
            <w:spacing w:before="58" w:line="360" w:lineRule="auto"/>
            <w:ind w:left="31"/>
            <w:rPr>
              <w:rFonts w:ascii="宋体" w:hAnsi="宋体" w:eastAsia="宋体" w:cs="宋体"/>
              <w:sz w:val="24"/>
              <w:szCs w:val="24"/>
            </w:rPr>
          </w:pPr>
          <w:r>
            <w:rPr>
              <w:sz w:val="20"/>
              <w:szCs w:val="20"/>
            </w:rPr>
            <w:fldChar w:fldCharType="begin"/>
          </w:r>
          <w:r>
            <w:rPr>
              <w:sz w:val="20"/>
              <w:szCs w:val="20"/>
            </w:rPr>
            <w:instrText xml:space="preserve"> HYPERLINK \l "bookmark17" </w:instrText>
          </w:r>
          <w:r>
            <w:rPr>
              <w:sz w:val="20"/>
              <w:szCs w:val="20"/>
            </w:rPr>
            <w:fldChar w:fldCharType="separate"/>
          </w:r>
          <w:r>
            <w:rPr>
              <w:rFonts w:ascii="宋体" w:hAnsi="宋体" w:eastAsia="宋体" w:cs="宋体"/>
              <w:b/>
              <w:bCs/>
              <w:spacing w:val="-6"/>
              <w:sz w:val="24"/>
              <w:szCs w:val="24"/>
            </w:rPr>
            <w:t>附件</w:t>
          </w:r>
          <w:r>
            <w:rPr>
              <w:rFonts w:ascii="宋体" w:hAnsi="宋体" w:eastAsia="宋体" w:cs="宋体"/>
              <w:spacing w:val="-40"/>
              <w:sz w:val="24"/>
              <w:szCs w:val="24"/>
            </w:rPr>
            <w:t xml:space="preserve"> </w:t>
          </w:r>
          <w:r>
            <w:rPr>
              <w:rFonts w:ascii="宋体" w:hAnsi="宋体" w:eastAsia="宋体" w:cs="宋体"/>
              <w:b/>
              <w:bCs/>
              <w:spacing w:val="-6"/>
              <w:sz w:val="24"/>
              <w:szCs w:val="24"/>
            </w:rPr>
            <w:t>6:</w:t>
          </w:r>
          <w:r>
            <w:rPr>
              <w:rFonts w:ascii="宋体" w:hAnsi="宋体" w:eastAsia="宋体" w:cs="宋体"/>
              <w:b/>
              <w:bCs/>
              <w:spacing w:val="-6"/>
              <w:sz w:val="24"/>
              <w:szCs w:val="24"/>
            </w:rPr>
            <w:fldChar w:fldCharType="end"/>
          </w:r>
          <w:r>
            <w:rPr>
              <w:rFonts w:ascii="宋体" w:hAnsi="宋体" w:eastAsia="宋体" w:cs="宋体"/>
              <w:b/>
              <w:bCs/>
              <w:spacing w:val="-6"/>
              <w:sz w:val="24"/>
              <w:szCs w:val="24"/>
            </w:rPr>
            <w:t>企业</w:t>
          </w:r>
          <w:r>
            <w:rPr>
              <w:rFonts w:ascii="宋体" w:hAnsi="宋体" w:eastAsia="宋体" w:cs="宋体"/>
              <w:spacing w:val="-54"/>
              <w:sz w:val="24"/>
              <w:szCs w:val="24"/>
            </w:rPr>
            <w:t xml:space="preserve"> </w:t>
          </w:r>
          <w:r>
            <w:rPr>
              <w:rFonts w:ascii="宋体" w:hAnsi="宋体" w:eastAsia="宋体" w:cs="宋体"/>
              <w:b/>
              <w:bCs/>
              <w:spacing w:val="-6"/>
              <w:sz w:val="24"/>
              <w:szCs w:val="24"/>
            </w:rPr>
            <w:t>2024</w:t>
          </w:r>
          <w:r>
            <w:rPr>
              <w:rFonts w:ascii="宋体" w:hAnsi="宋体" w:eastAsia="宋体" w:cs="宋体"/>
              <w:spacing w:val="-59"/>
              <w:sz w:val="24"/>
              <w:szCs w:val="24"/>
            </w:rPr>
            <w:t xml:space="preserve"> </w:t>
          </w:r>
          <w:r>
            <w:rPr>
              <w:rFonts w:ascii="宋体" w:hAnsi="宋体" w:eastAsia="宋体" w:cs="宋体"/>
              <w:b/>
              <w:bCs/>
              <w:spacing w:val="-6"/>
              <w:sz w:val="24"/>
              <w:szCs w:val="24"/>
            </w:rPr>
            <w:t>年财务审计报告或财务报表</w:t>
          </w:r>
          <w:r>
            <w:rPr>
              <w:rFonts w:ascii="宋体" w:hAnsi="宋体" w:eastAsia="宋体" w:cs="宋体"/>
              <w:spacing w:val="-120"/>
              <w:sz w:val="24"/>
              <w:szCs w:val="24"/>
            </w:rPr>
            <w:t xml:space="preserve"> </w:t>
          </w:r>
          <w:r>
            <w:rPr>
              <w:rFonts w:ascii="宋体" w:hAnsi="宋体" w:eastAsia="宋体" w:cs="宋体"/>
              <w:sz w:val="24"/>
              <w:szCs w:val="24"/>
              <w14:textOutline w14:w="5103" w14:cap="flat" w14:cmpd="sng">
                <w14:solidFill>
                  <w14:srgbClr w14:val="000000"/>
                </w14:solidFill>
                <w14:prstDash w14:val="solid"/>
                <w14:miter w14:val="0"/>
              </w14:textOutline>
            </w:rPr>
            <w:tab/>
          </w:r>
          <w:r>
            <w:rPr>
              <w:rFonts w:ascii="宋体" w:hAnsi="宋体" w:eastAsia="宋体" w:cs="宋体"/>
              <w:b/>
              <w:bCs/>
              <w:spacing w:val="-4"/>
              <w:sz w:val="24"/>
              <w:szCs w:val="24"/>
            </w:rPr>
            <w:t>-39</w:t>
          </w:r>
          <w:r>
            <w:rPr>
              <w:rFonts w:ascii="宋体" w:hAnsi="宋体" w:eastAsia="宋体" w:cs="宋体"/>
              <w:spacing w:val="-4"/>
              <w:sz w:val="24"/>
              <w:szCs w:val="24"/>
            </w:rPr>
            <w:t xml:space="preserve"> </w:t>
          </w:r>
          <w:r>
            <w:rPr>
              <w:rFonts w:ascii="宋体" w:hAnsi="宋体" w:eastAsia="宋体" w:cs="宋体"/>
              <w:b/>
              <w:bCs/>
              <w:spacing w:val="-4"/>
              <w:sz w:val="24"/>
              <w:szCs w:val="24"/>
            </w:rPr>
            <w:t>-</w:t>
          </w:r>
        </w:p>
        <w:p w14:paraId="2677DB42">
          <w:pPr>
            <w:tabs>
              <w:tab w:val="right" w:leader="dot" w:pos="9072"/>
            </w:tabs>
            <w:spacing w:before="60" w:line="360" w:lineRule="auto"/>
            <w:ind w:left="31"/>
            <w:rPr>
              <w:rFonts w:ascii="宋体" w:hAnsi="宋体" w:eastAsia="宋体" w:cs="宋体"/>
              <w:sz w:val="24"/>
              <w:szCs w:val="24"/>
            </w:rPr>
          </w:pPr>
          <w:r>
            <w:rPr>
              <w:sz w:val="20"/>
              <w:szCs w:val="20"/>
            </w:rPr>
            <w:fldChar w:fldCharType="begin"/>
          </w:r>
          <w:r>
            <w:rPr>
              <w:sz w:val="20"/>
              <w:szCs w:val="20"/>
            </w:rPr>
            <w:instrText xml:space="preserve"> HYPERLINK \l "bookmark18" </w:instrText>
          </w:r>
          <w:r>
            <w:rPr>
              <w:sz w:val="20"/>
              <w:szCs w:val="20"/>
            </w:rPr>
            <w:fldChar w:fldCharType="separate"/>
          </w:r>
          <w:r>
            <w:rPr>
              <w:rFonts w:ascii="宋体" w:hAnsi="宋体" w:eastAsia="宋体" w:cs="宋体"/>
              <w:b/>
              <w:bCs/>
              <w:spacing w:val="-6"/>
              <w:sz w:val="24"/>
              <w:szCs w:val="24"/>
            </w:rPr>
            <w:t>附件</w:t>
          </w:r>
          <w:r>
            <w:rPr>
              <w:rFonts w:ascii="宋体" w:hAnsi="宋体" w:eastAsia="宋体" w:cs="宋体"/>
              <w:spacing w:val="-39"/>
              <w:sz w:val="24"/>
              <w:szCs w:val="24"/>
            </w:rPr>
            <w:t xml:space="preserve"> </w:t>
          </w:r>
          <w:r>
            <w:rPr>
              <w:rFonts w:ascii="宋体" w:hAnsi="宋体" w:eastAsia="宋体" w:cs="宋体"/>
              <w:b/>
              <w:bCs/>
              <w:spacing w:val="-6"/>
              <w:sz w:val="24"/>
              <w:szCs w:val="24"/>
            </w:rPr>
            <w:t>7:</w:t>
          </w:r>
          <w:r>
            <w:rPr>
              <w:rFonts w:ascii="宋体" w:hAnsi="宋体" w:eastAsia="宋体" w:cs="宋体"/>
              <w:b/>
              <w:bCs/>
              <w:spacing w:val="-6"/>
              <w:sz w:val="24"/>
              <w:szCs w:val="24"/>
            </w:rPr>
            <w:fldChar w:fldCharType="end"/>
          </w:r>
          <w:r>
            <w:rPr>
              <w:sz w:val="20"/>
              <w:szCs w:val="20"/>
            </w:rPr>
            <w:fldChar w:fldCharType="begin"/>
          </w:r>
          <w:r>
            <w:rPr>
              <w:sz w:val="20"/>
              <w:szCs w:val="20"/>
            </w:rPr>
            <w:instrText xml:space="preserve"> HYPERLINK \l "bookmark19" </w:instrText>
          </w:r>
          <w:r>
            <w:rPr>
              <w:sz w:val="20"/>
              <w:szCs w:val="20"/>
            </w:rPr>
            <w:fldChar w:fldCharType="separate"/>
          </w:r>
          <w:r>
            <w:rPr>
              <w:rFonts w:ascii="宋体" w:hAnsi="宋体" w:eastAsia="宋体" w:cs="宋体"/>
              <w:b/>
              <w:bCs/>
              <w:spacing w:val="-6"/>
              <w:sz w:val="24"/>
              <w:szCs w:val="24"/>
            </w:rPr>
            <w:t>“重法纪、讲诚信”承诺书</w:t>
          </w:r>
          <w:r>
            <w:rPr>
              <w:rFonts w:ascii="宋体" w:hAnsi="宋体" w:eastAsia="宋体" w:cs="宋体"/>
              <w:spacing w:val="-49"/>
              <w:sz w:val="24"/>
              <w:szCs w:val="24"/>
            </w:rPr>
            <w:t xml:space="preserve"> </w:t>
          </w:r>
          <w:r>
            <w:rPr>
              <w:rFonts w:ascii="宋体" w:hAnsi="宋体" w:eastAsia="宋体" w:cs="宋体"/>
              <w:sz w:val="24"/>
              <w:szCs w:val="24"/>
              <w14:textOutline w14:w="5103" w14:cap="flat" w14:cmpd="sng">
                <w14:solidFill>
                  <w14:srgbClr w14:val="000000"/>
                </w14:solidFill>
                <w14:prstDash w14:val="solid"/>
                <w14:miter w14:val="0"/>
              </w14:textOutline>
            </w:rPr>
            <w:tab/>
          </w:r>
          <w:r>
            <w:rPr>
              <w:rFonts w:ascii="宋体" w:hAnsi="宋体" w:eastAsia="宋体" w:cs="宋体"/>
              <w:spacing w:val="-69"/>
              <w:sz w:val="24"/>
              <w:szCs w:val="24"/>
            </w:rPr>
            <w:t xml:space="preserve"> </w:t>
          </w:r>
          <w:r>
            <w:rPr>
              <w:rFonts w:ascii="宋体" w:hAnsi="宋体" w:eastAsia="宋体" w:cs="宋体"/>
              <w:b/>
              <w:bCs/>
              <w:spacing w:val="-9"/>
              <w:sz w:val="24"/>
              <w:szCs w:val="24"/>
            </w:rPr>
            <w:t>-</w:t>
          </w:r>
          <w:r>
            <w:rPr>
              <w:rFonts w:ascii="宋体" w:hAnsi="宋体" w:eastAsia="宋体" w:cs="宋体"/>
              <w:spacing w:val="12"/>
              <w:sz w:val="24"/>
              <w:szCs w:val="24"/>
            </w:rPr>
            <w:t xml:space="preserve"> </w:t>
          </w:r>
          <w:r>
            <w:rPr>
              <w:rFonts w:ascii="宋体" w:hAnsi="宋体" w:eastAsia="宋体" w:cs="宋体"/>
              <w:b/>
              <w:bCs/>
              <w:spacing w:val="-9"/>
              <w:sz w:val="24"/>
              <w:szCs w:val="24"/>
            </w:rPr>
            <w:t>40</w:t>
          </w:r>
          <w:r>
            <w:rPr>
              <w:rFonts w:ascii="宋体" w:hAnsi="宋体" w:eastAsia="宋体" w:cs="宋体"/>
              <w:spacing w:val="9"/>
              <w:sz w:val="24"/>
              <w:szCs w:val="24"/>
            </w:rPr>
            <w:t xml:space="preserve"> </w:t>
          </w:r>
          <w:r>
            <w:rPr>
              <w:rFonts w:ascii="宋体" w:hAnsi="宋体" w:eastAsia="宋体" w:cs="宋体"/>
              <w:b/>
              <w:bCs/>
              <w:spacing w:val="-9"/>
              <w:sz w:val="24"/>
              <w:szCs w:val="24"/>
            </w:rPr>
            <w:t>-</w:t>
          </w:r>
          <w:r>
            <w:rPr>
              <w:rFonts w:ascii="宋体" w:hAnsi="宋体" w:eastAsia="宋体" w:cs="宋体"/>
              <w:b/>
              <w:bCs/>
              <w:spacing w:val="-9"/>
              <w:sz w:val="24"/>
              <w:szCs w:val="24"/>
            </w:rPr>
            <w:fldChar w:fldCharType="end"/>
          </w:r>
        </w:p>
        <w:p w14:paraId="0D020487">
          <w:pPr>
            <w:tabs>
              <w:tab w:val="right" w:leader="dot" w:pos="9072"/>
            </w:tabs>
            <w:spacing w:before="60" w:line="360" w:lineRule="auto"/>
            <w:ind w:left="31"/>
            <w:rPr>
              <w:rFonts w:ascii="宋体" w:hAnsi="宋体" w:eastAsia="宋体" w:cs="宋体"/>
              <w:sz w:val="24"/>
              <w:szCs w:val="24"/>
            </w:rPr>
          </w:pPr>
          <w:r>
            <w:rPr>
              <w:sz w:val="20"/>
              <w:szCs w:val="20"/>
            </w:rPr>
            <w:fldChar w:fldCharType="begin"/>
          </w:r>
          <w:r>
            <w:rPr>
              <w:sz w:val="20"/>
              <w:szCs w:val="20"/>
            </w:rPr>
            <w:instrText xml:space="preserve"> HYPERLINK \l "bookmark20" </w:instrText>
          </w:r>
          <w:r>
            <w:rPr>
              <w:sz w:val="20"/>
              <w:szCs w:val="20"/>
            </w:rPr>
            <w:fldChar w:fldCharType="separate"/>
          </w:r>
          <w:r>
            <w:rPr>
              <w:rFonts w:ascii="宋体" w:hAnsi="宋体" w:eastAsia="宋体" w:cs="宋体"/>
              <w:b/>
              <w:bCs/>
              <w:spacing w:val="-6"/>
              <w:sz w:val="24"/>
              <w:szCs w:val="24"/>
            </w:rPr>
            <w:t>附件</w:t>
          </w:r>
          <w:r>
            <w:rPr>
              <w:rFonts w:ascii="宋体" w:hAnsi="宋体" w:eastAsia="宋体" w:cs="宋体"/>
              <w:spacing w:val="-54"/>
              <w:sz w:val="24"/>
              <w:szCs w:val="24"/>
            </w:rPr>
            <w:t xml:space="preserve"> </w:t>
          </w:r>
          <w:r>
            <w:rPr>
              <w:rFonts w:ascii="宋体" w:hAnsi="宋体" w:eastAsia="宋体" w:cs="宋体"/>
              <w:b/>
              <w:bCs/>
              <w:spacing w:val="-6"/>
              <w:sz w:val="24"/>
              <w:szCs w:val="24"/>
            </w:rPr>
            <w:t>8:</w:t>
          </w:r>
          <w:r>
            <w:rPr>
              <w:rFonts w:ascii="宋体" w:hAnsi="宋体" w:eastAsia="宋体" w:cs="宋体"/>
              <w:b/>
              <w:bCs/>
              <w:spacing w:val="-6"/>
              <w:sz w:val="24"/>
              <w:szCs w:val="24"/>
            </w:rPr>
            <w:fldChar w:fldCharType="end"/>
          </w:r>
          <w:r>
            <w:rPr>
              <w:sz w:val="20"/>
              <w:szCs w:val="20"/>
            </w:rPr>
            <w:fldChar w:fldCharType="begin"/>
          </w:r>
          <w:r>
            <w:rPr>
              <w:sz w:val="20"/>
              <w:szCs w:val="20"/>
            </w:rPr>
            <w:instrText xml:space="preserve"> HYPERLINK \l "bookmark21" </w:instrText>
          </w:r>
          <w:r>
            <w:rPr>
              <w:sz w:val="20"/>
              <w:szCs w:val="20"/>
            </w:rPr>
            <w:fldChar w:fldCharType="separate"/>
          </w:r>
          <w:r>
            <w:rPr>
              <w:rFonts w:ascii="宋体" w:hAnsi="宋体" w:eastAsia="宋体" w:cs="宋体"/>
              <w:b/>
              <w:bCs/>
              <w:spacing w:val="-6"/>
              <w:sz w:val="24"/>
              <w:szCs w:val="24"/>
            </w:rPr>
            <w:t>反商业贿赂承诺书</w:t>
          </w:r>
          <w:r>
            <w:rPr>
              <w:rFonts w:ascii="宋体" w:hAnsi="宋体" w:eastAsia="宋体" w:cs="宋体"/>
              <w:spacing w:val="-52"/>
              <w:sz w:val="24"/>
              <w:szCs w:val="24"/>
            </w:rPr>
            <w:t xml:space="preserve"> </w:t>
          </w:r>
          <w:r>
            <w:rPr>
              <w:rFonts w:ascii="宋体" w:hAnsi="宋体" w:eastAsia="宋体" w:cs="宋体"/>
              <w:sz w:val="24"/>
              <w:szCs w:val="24"/>
              <w14:textOutline w14:w="5103" w14:cap="flat" w14:cmpd="sng">
                <w14:solidFill>
                  <w14:srgbClr w14:val="000000"/>
                </w14:solidFill>
                <w14:prstDash w14:val="solid"/>
                <w14:miter w14:val="0"/>
              </w14:textOutline>
            </w:rPr>
            <w:tab/>
          </w:r>
          <w:r>
            <w:rPr>
              <w:rFonts w:ascii="宋体" w:hAnsi="宋体" w:eastAsia="宋体" w:cs="宋体"/>
              <w:spacing w:val="-72"/>
              <w:sz w:val="24"/>
              <w:szCs w:val="24"/>
            </w:rPr>
            <w:t xml:space="preserve"> </w:t>
          </w:r>
          <w:r>
            <w:rPr>
              <w:rFonts w:ascii="宋体" w:hAnsi="宋体" w:eastAsia="宋体" w:cs="宋体"/>
              <w:b/>
              <w:bCs/>
              <w:spacing w:val="-9"/>
              <w:sz w:val="24"/>
              <w:szCs w:val="24"/>
            </w:rPr>
            <w:t>-</w:t>
          </w:r>
          <w:r>
            <w:rPr>
              <w:rFonts w:ascii="宋体" w:hAnsi="宋体" w:eastAsia="宋体" w:cs="宋体"/>
              <w:spacing w:val="10"/>
              <w:sz w:val="24"/>
              <w:szCs w:val="24"/>
            </w:rPr>
            <w:t xml:space="preserve"> </w:t>
          </w:r>
          <w:r>
            <w:rPr>
              <w:rFonts w:ascii="宋体" w:hAnsi="宋体" w:eastAsia="宋体" w:cs="宋体"/>
              <w:b/>
              <w:bCs/>
              <w:spacing w:val="-9"/>
              <w:sz w:val="24"/>
              <w:szCs w:val="24"/>
            </w:rPr>
            <w:t>41</w:t>
          </w:r>
          <w:r>
            <w:rPr>
              <w:rFonts w:ascii="宋体" w:hAnsi="宋体" w:eastAsia="宋体" w:cs="宋体"/>
              <w:spacing w:val="11"/>
              <w:sz w:val="24"/>
              <w:szCs w:val="24"/>
            </w:rPr>
            <w:t xml:space="preserve"> </w:t>
          </w:r>
          <w:r>
            <w:rPr>
              <w:rFonts w:ascii="宋体" w:hAnsi="宋体" w:eastAsia="宋体" w:cs="宋体"/>
              <w:b/>
              <w:bCs/>
              <w:spacing w:val="-9"/>
              <w:sz w:val="24"/>
              <w:szCs w:val="24"/>
            </w:rPr>
            <w:t>-</w:t>
          </w:r>
          <w:r>
            <w:rPr>
              <w:rFonts w:ascii="宋体" w:hAnsi="宋体" w:eastAsia="宋体" w:cs="宋体"/>
              <w:b/>
              <w:bCs/>
              <w:spacing w:val="-9"/>
              <w:sz w:val="24"/>
              <w:szCs w:val="24"/>
            </w:rPr>
            <w:fldChar w:fldCharType="end"/>
          </w:r>
        </w:p>
        <w:p w14:paraId="20514FEB">
          <w:pPr>
            <w:tabs>
              <w:tab w:val="right" w:leader="dot" w:pos="9072"/>
            </w:tabs>
            <w:spacing w:before="58" w:line="360" w:lineRule="auto"/>
            <w:ind w:left="31"/>
            <w:rPr>
              <w:rFonts w:ascii="宋体" w:hAnsi="宋体" w:eastAsia="宋体" w:cs="宋体"/>
              <w:sz w:val="24"/>
              <w:szCs w:val="24"/>
            </w:rPr>
          </w:pPr>
          <w:r>
            <w:rPr>
              <w:sz w:val="20"/>
              <w:szCs w:val="20"/>
            </w:rPr>
            <w:fldChar w:fldCharType="begin"/>
          </w:r>
          <w:r>
            <w:rPr>
              <w:sz w:val="20"/>
              <w:szCs w:val="20"/>
            </w:rPr>
            <w:instrText xml:space="preserve"> HYPERLINK \l "bookmark22" </w:instrText>
          </w:r>
          <w:r>
            <w:rPr>
              <w:sz w:val="20"/>
              <w:szCs w:val="20"/>
            </w:rPr>
            <w:fldChar w:fldCharType="separate"/>
          </w:r>
          <w:r>
            <w:rPr>
              <w:rFonts w:ascii="宋体" w:hAnsi="宋体" w:eastAsia="宋体" w:cs="宋体"/>
              <w:b/>
              <w:bCs/>
              <w:spacing w:val="-7"/>
              <w:sz w:val="24"/>
              <w:szCs w:val="24"/>
            </w:rPr>
            <w:t>附件</w:t>
          </w:r>
          <w:r>
            <w:rPr>
              <w:rFonts w:ascii="宋体" w:hAnsi="宋体" w:eastAsia="宋体" w:cs="宋体"/>
              <w:spacing w:val="-47"/>
              <w:sz w:val="24"/>
              <w:szCs w:val="24"/>
            </w:rPr>
            <w:t xml:space="preserve"> </w:t>
          </w:r>
          <w:r>
            <w:rPr>
              <w:rFonts w:ascii="宋体" w:hAnsi="宋体" w:eastAsia="宋体" w:cs="宋体"/>
              <w:b/>
              <w:bCs/>
              <w:spacing w:val="-7"/>
              <w:sz w:val="24"/>
              <w:szCs w:val="24"/>
            </w:rPr>
            <w:t>9:</w:t>
          </w:r>
          <w:r>
            <w:rPr>
              <w:rFonts w:ascii="宋体" w:hAnsi="宋体" w:eastAsia="宋体" w:cs="宋体"/>
              <w:b/>
              <w:bCs/>
              <w:spacing w:val="-7"/>
              <w:sz w:val="24"/>
              <w:szCs w:val="24"/>
            </w:rPr>
            <w:fldChar w:fldCharType="end"/>
          </w:r>
          <w:r>
            <w:rPr>
              <w:sz w:val="20"/>
              <w:szCs w:val="20"/>
            </w:rPr>
            <w:fldChar w:fldCharType="begin"/>
          </w:r>
          <w:r>
            <w:rPr>
              <w:sz w:val="20"/>
              <w:szCs w:val="20"/>
            </w:rPr>
            <w:instrText xml:space="preserve"> HYPERLINK \l "bookmark23" </w:instrText>
          </w:r>
          <w:r>
            <w:rPr>
              <w:sz w:val="20"/>
              <w:szCs w:val="20"/>
            </w:rPr>
            <w:fldChar w:fldCharType="separate"/>
          </w:r>
          <w:r>
            <w:rPr>
              <w:rFonts w:ascii="宋体" w:hAnsi="宋体" w:eastAsia="宋体" w:cs="宋体"/>
              <w:b/>
              <w:bCs/>
              <w:spacing w:val="-7"/>
              <w:sz w:val="24"/>
              <w:szCs w:val="24"/>
            </w:rPr>
            <w:t>商务条款偏离表</w:t>
          </w:r>
          <w:r>
            <w:rPr>
              <w:rFonts w:ascii="宋体" w:hAnsi="宋体" w:eastAsia="宋体" w:cs="宋体"/>
              <w:spacing w:val="-52"/>
              <w:sz w:val="24"/>
              <w:szCs w:val="24"/>
            </w:rPr>
            <w:t xml:space="preserve"> </w:t>
          </w:r>
          <w:r>
            <w:rPr>
              <w:rFonts w:ascii="宋体" w:hAnsi="宋体" w:eastAsia="宋体" w:cs="宋体"/>
              <w:sz w:val="24"/>
              <w:szCs w:val="24"/>
              <w14:textOutline w14:w="5103" w14:cap="flat" w14:cmpd="sng">
                <w14:solidFill>
                  <w14:srgbClr w14:val="000000"/>
                </w14:solidFill>
                <w14:prstDash w14:val="solid"/>
                <w14:miter w14:val="0"/>
              </w14:textOutline>
            </w:rPr>
            <w:tab/>
          </w:r>
          <w:r>
            <w:rPr>
              <w:rFonts w:ascii="宋体" w:hAnsi="宋体" w:eastAsia="宋体" w:cs="宋体"/>
              <w:spacing w:val="-73"/>
              <w:sz w:val="24"/>
              <w:szCs w:val="24"/>
            </w:rPr>
            <w:t xml:space="preserve"> </w:t>
          </w:r>
          <w:r>
            <w:rPr>
              <w:rFonts w:ascii="宋体" w:hAnsi="宋体" w:eastAsia="宋体" w:cs="宋体"/>
              <w:b/>
              <w:bCs/>
              <w:spacing w:val="-9"/>
              <w:sz w:val="24"/>
              <w:szCs w:val="24"/>
            </w:rPr>
            <w:t>-</w:t>
          </w:r>
          <w:r>
            <w:rPr>
              <w:rFonts w:ascii="宋体" w:hAnsi="宋体" w:eastAsia="宋体" w:cs="宋体"/>
              <w:spacing w:val="10"/>
              <w:sz w:val="24"/>
              <w:szCs w:val="24"/>
            </w:rPr>
            <w:t xml:space="preserve"> </w:t>
          </w:r>
          <w:r>
            <w:rPr>
              <w:rFonts w:ascii="宋体" w:hAnsi="宋体" w:eastAsia="宋体" w:cs="宋体"/>
              <w:b/>
              <w:bCs/>
              <w:spacing w:val="-9"/>
              <w:sz w:val="24"/>
              <w:szCs w:val="24"/>
            </w:rPr>
            <w:t>42</w:t>
          </w:r>
          <w:r>
            <w:rPr>
              <w:rFonts w:ascii="宋体" w:hAnsi="宋体" w:eastAsia="宋体" w:cs="宋体"/>
              <w:spacing w:val="11"/>
              <w:sz w:val="24"/>
              <w:szCs w:val="24"/>
            </w:rPr>
            <w:t xml:space="preserve"> </w:t>
          </w:r>
          <w:r>
            <w:rPr>
              <w:rFonts w:ascii="宋体" w:hAnsi="宋体" w:eastAsia="宋体" w:cs="宋体"/>
              <w:b/>
              <w:bCs/>
              <w:spacing w:val="-9"/>
              <w:sz w:val="24"/>
              <w:szCs w:val="24"/>
            </w:rPr>
            <w:t>-</w:t>
          </w:r>
          <w:r>
            <w:rPr>
              <w:rFonts w:ascii="宋体" w:hAnsi="宋体" w:eastAsia="宋体" w:cs="宋体"/>
              <w:b/>
              <w:bCs/>
              <w:spacing w:val="-9"/>
              <w:sz w:val="24"/>
              <w:szCs w:val="24"/>
            </w:rPr>
            <w:fldChar w:fldCharType="end"/>
          </w:r>
        </w:p>
        <w:p w14:paraId="12317F94">
          <w:pPr>
            <w:tabs>
              <w:tab w:val="right" w:leader="dot" w:pos="9072"/>
            </w:tabs>
            <w:spacing w:before="60" w:line="360" w:lineRule="auto"/>
            <w:ind w:left="31"/>
            <w:rPr>
              <w:rFonts w:ascii="宋体" w:hAnsi="宋体" w:eastAsia="宋体" w:cs="宋体"/>
              <w:sz w:val="24"/>
              <w:szCs w:val="24"/>
            </w:rPr>
          </w:pPr>
          <w:r>
            <w:rPr>
              <w:sz w:val="20"/>
              <w:szCs w:val="20"/>
            </w:rPr>
            <w:fldChar w:fldCharType="begin"/>
          </w:r>
          <w:r>
            <w:rPr>
              <w:sz w:val="20"/>
              <w:szCs w:val="20"/>
            </w:rPr>
            <w:instrText xml:space="preserve"> HYPERLINK \l "bookmark24" </w:instrText>
          </w:r>
          <w:r>
            <w:rPr>
              <w:sz w:val="20"/>
              <w:szCs w:val="20"/>
            </w:rPr>
            <w:fldChar w:fldCharType="separate"/>
          </w:r>
          <w:r>
            <w:rPr>
              <w:rFonts w:ascii="宋体" w:hAnsi="宋体" w:eastAsia="宋体" w:cs="宋体"/>
              <w:b/>
              <w:bCs/>
              <w:spacing w:val="-8"/>
              <w:sz w:val="24"/>
              <w:szCs w:val="24"/>
            </w:rPr>
            <w:t>附件</w:t>
          </w:r>
          <w:r>
            <w:rPr>
              <w:rFonts w:ascii="宋体" w:hAnsi="宋体" w:eastAsia="宋体" w:cs="宋体"/>
              <w:spacing w:val="-29"/>
              <w:sz w:val="24"/>
              <w:szCs w:val="24"/>
            </w:rPr>
            <w:t xml:space="preserve"> </w:t>
          </w:r>
          <w:r>
            <w:rPr>
              <w:rFonts w:ascii="宋体" w:hAnsi="宋体" w:eastAsia="宋体" w:cs="宋体"/>
              <w:b/>
              <w:bCs/>
              <w:spacing w:val="-8"/>
              <w:sz w:val="24"/>
              <w:szCs w:val="24"/>
            </w:rPr>
            <w:t>10:</w:t>
          </w:r>
          <w:r>
            <w:rPr>
              <w:rFonts w:ascii="宋体" w:hAnsi="宋体" w:eastAsia="宋体" w:cs="宋体"/>
              <w:b/>
              <w:bCs/>
              <w:spacing w:val="-8"/>
              <w:sz w:val="24"/>
              <w:szCs w:val="24"/>
            </w:rPr>
            <w:fldChar w:fldCharType="end"/>
          </w:r>
          <w:r>
            <w:rPr>
              <w:sz w:val="20"/>
              <w:szCs w:val="20"/>
            </w:rPr>
            <w:fldChar w:fldCharType="begin"/>
          </w:r>
          <w:r>
            <w:rPr>
              <w:sz w:val="20"/>
              <w:szCs w:val="20"/>
            </w:rPr>
            <w:instrText xml:space="preserve"> HYPERLINK \l "bookmark25" </w:instrText>
          </w:r>
          <w:r>
            <w:rPr>
              <w:sz w:val="20"/>
              <w:szCs w:val="20"/>
            </w:rPr>
            <w:fldChar w:fldCharType="separate"/>
          </w:r>
          <w:r>
            <w:rPr>
              <w:rFonts w:ascii="宋体" w:hAnsi="宋体" w:eastAsia="宋体" w:cs="宋体"/>
              <w:b/>
              <w:bCs/>
              <w:spacing w:val="-8"/>
              <w:sz w:val="24"/>
              <w:szCs w:val="24"/>
            </w:rPr>
            <w:t>技术规格偏离表</w:t>
          </w:r>
          <w:r>
            <w:rPr>
              <w:rFonts w:ascii="宋体" w:hAnsi="宋体" w:eastAsia="宋体" w:cs="宋体"/>
              <w:spacing w:val="-53"/>
              <w:sz w:val="24"/>
              <w:szCs w:val="24"/>
            </w:rPr>
            <w:t xml:space="preserve"> </w:t>
          </w:r>
          <w:r>
            <w:rPr>
              <w:rFonts w:ascii="宋体" w:hAnsi="宋体" w:eastAsia="宋体" w:cs="宋体"/>
              <w:sz w:val="24"/>
              <w:szCs w:val="24"/>
              <w14:textOutline w14:w="5103" w14:cap="flat" w14:cmpd="sng">
                <w14:solidFill>
                  <w14:srgbClr w14:val="000000"/>
                </w14:solidFill>
                <w14:prstDash w14:val="solid"/>
                <w14:miter w14:val="0"/>
              </w14:textOutline>
            </w:rPr>
            <w:tab/>
          </w:r>
          <w:r>
            <w:rPr>
              <w:rFonts w:ascii="宋体" w:hAnsi="宋体" w:eastAsia="宋体" w:cs="宋体"/>
              <w:spacing w:val="-74"/>
              <w:sz w:val="24"/>
              <w:szCs w:val="24"/>
            </w:rPr>
            <w:t xml:space="preserve"> </w:t>
          </w:r>
          <w:r>
            <w:rPr>
              <w:rFonts w:ascii="宋体" w:hAnsi="宋体" w:eastAsia="宋体" w:cs="宋体"/>
              <w:b/>
              <w:bCs/>
              <w:spacing w:val="-9"/>
              <w:sz w:val="24"/>
              <w:szCs w:val="24"/>
            </w:rPr>
            <w:t>-</w:t>
          </w:r>
          <w:r>
            <w:rPr>
              <w:rFonts w:ascii="宋体" w:hAnsi="宋体" w:eastAsia="宋体" w:cs="宋体"/>
              <w:spacing w:val="10"/>
              <w:sz w:val="24"/>
              <w:szCs w:val="24"/>
            </w:rPr>
            <w:t xml:space="preserve"> </w:t>
          </w:r>
          <w:r>
            <w:rPr>
              <w:rFonts w:ascii="宋体" w:hAnsi="宋体" w:eastAsia="宋体" w:cs="宋体"/>
              <w:b/>
              <w:bCs/>
              <w:spacing w:val="-9"/>
              <w:sz w:val="24"/>
              <w:szCs w:val="24"/>
            </w:rPr>
            <w:t>43</w:t>
          </w:r>
          <w:r>
            <w:rPr>
              <w:rFonts w:ascii="宋体" w:hAnsi="宋体" w:eastAsia="宋体" w:cs="宋体"/>
              <w:spacing w:val="11"/>
              <w:sz w:val="24"/>
              <w:szCs w:val="24"/>
            </w:rPr>
            <w:t xml:space="preserve"> </w:t>
          </w:r>
          <w:r>
            <w:rPr>
              <w:rFonts w:ascii="宋体" w:hAnsi="宋体" w:eastAsia="宋体" w:cs="宋体"/>
              <w:b/>
              <w:bCs/>
              <w:spacing w:val="-9"/>
              <w:sz w:val="24"/>
              <w:szCs w:val="24"/>
            </w:rPr>
            <w:t>-</w:t>
          </w:r>
          <w:r>
            <w:rPr>
              <w:rFonts w:ascii="宋体" w:hAnsi="宋体" w:eastAsia="宋体" w:cs="宋体"/>
              <w:b/>
              <w:bCs/>
              <w:spacing w:val="-9"/>
              <w:sz w:val="24"/>
              <w:szCs w:val="24"/>
            </w:rPr>
            <w:fldChar w:fldCharType="end"/>
          </w:r>
        </w:p>
        <w:p w14:paraId="4A12C9E8">
          <w:pPr>
            <w:tabs>
              <w:tab w:val="right" w:leader="dot" w:pos="9072"/>
            </w:tabs>
            <w:spacing w:before="60" w:line="360" w:lineRule="auto"/>
            <w:ind w:left="31"/>
            <w:rPr>
              <w:rFonts w:ascii="宋体" w:hAnsi="宋体" w:eastAsia="宋体" w:cs="宋体"/>
              <w:sz w:val="24"/>
              <w:szCs w:val="24"/>
            </w:rPr>
          </w:pPr>
          <w:r>
            <w:rPr>
              <w:sz w:val="20"/>
              <w:szCs w:val="20"/>
            </w:rPr>
            <w:fldChar w:fldCharType="begin"/>
          </w:r>
          <w:r>
            <w:rPr>
              <w:sz w:val="20"/>
              <w:szCs w:val="20"/>
            </w:rPr>
            <w:instrText xml:space="preserve"> HYPERLINK \l "bookmark26" </w:instrText>
          </w:r>
          <w:r>
            <w:rPr>
              <w:sz w:val="20"/>
              <w:szCs w:val="20"/>
            </w:rPr>
            <w:fldChar w:fldCharType="separate"/>
          </w:r>
          <w:r>
            <w:rPr>
              <w:rFonts w:ascii="宋体" w:hAnsi="宋体" w:eastAsia="宋体" w:cs="宋体"/>
              <w:b/>
              <w:bCs/>
              <w:spacing w:val="-7"/>
              <w:sz w:val="24"/>
              <w:szCs w:val="24"/>
            </w:rPr>
            <w:t>附件</w:t>
          </w:r>
          <w:r>
            <w:rPr>
              <w:rFonts w:ascii="宋体" w:hAnsi="宋体" w:eastAsia="宋体" w:cs="宋体"/>
              <w:spacing w:val="-37"/>
              <w:sz w:val="24"/>
              <w:szCs w:val="24"/>
            </w:rPr>
            <w:t xml:space="preserve"> </w:t>
          </w:r>
          <w:r>
            <w:rPr>
              <w:rFonts w:ascii="宋体" w:hAnsi="宋体" w:eastAsia="宋体" w:cs="宋体"/>
              <w:b/>
              <w:bCs/>
              <w:spacing w:val="-7"/>
              <w:sz w:val="24"/>
              <w:szCs w:val="24"/>
            </w:rPr>
            <w:t>11:</w:t>
          </w:r>
          <w:r>
            <w:rPr>
              <w:rFonts w:ascii="宋体" w:hAnsi="宋体" w:eastAsia="宋体" w:cs="宋体"/>
              <w:b/>
              <w:bCs/>
              <w:spacing w:val="-7"/>
              <w:sz w:val="24"/>
              <w:szCs w:val="24"/>
            </w:rPr>
            <w:fldChar w:fldCharType="end"/>
          </w:r>
          <w:r>
            <w:rPr>
              <w:sz w:val="20"/>
              <w:szCs w:val="20"/>
            </w:rPr>
            <w:fldChar w:fldCharType="begin"/>
          </w:r>
          <w:r>
            <w:rPr>
              <w:sz w:val="20"/>
              <w:szCs w:val="20"/>
            </w:rPr>
            <w:instrText xml:space="preserve"> HYPERLINK \l "bookmark27" </w:instrText>
          </w:r>
          <w:r>
            <w:rPr>
              <w:sz w:val="20"/>
              <w:szCs w:val="20"/>
            </w:rPr>
            <w:fldChar w:fldCharType="separate"/>
          </w:r>
          <w:r>
            <w:rPr>
              <w:rFonts w:ascii="宋体" w:hAnsi="宋体" w:eastAsia="宋体" w:cs="宋体"/>
              <w:b/>
              <w:bCs/>
              <w:spacing w:val="-7"/>
              <w:sz w:val="24"/>
              <w:szCs w:val="24"/>
            </w:rPr>
            <w:t>近三年项目业绩表</w:t>
          </w:r>
          <w:r>
            <w:rPr>
              <w:rFonts w:ascii="宋体" w:hAnsi="宋体" w:eastAsia="宋体" w:cs="宋体"/>
              <w:spacing w:val="-52"/>
              <w:sz w:val="24"/>
              <w:szCs w:val="24"/>
            </w:rPr>
            <w:t xml:space="preserve"> </w:t>
          </w:r>
          <w:r>
            <w:rPr>
              <w:rFonts w:ascii="宋体" w:hAnsi="宋体" w:eastAsia="宋体" w:cs="宋体"/>
              <w:sz w:val="24"/>
              <w:szCs w:val="24"/>
              <w14:textOutline w14:w="5103" w14:cap="flat" w14:cmpd="sng">
                <w14:solidFill>
                  <w14:srgbClr w14:val="000000"/>
                </w14:solidFill>
                <w14:prstDash w14:val="solid"/>
                <w14:miter w14:val="0"/>
              </w14:textOutline>
            </w:rPr>
            <w:tab/>
          </w:r>
          <w:r>
            <w:rPr>
              <w:rFonts w:ascii="宋体" w:hAnsi="宋体" w:eastAsia="宋体" w:cs="宋体"/>
              <w:spacing w:val="-72"/>
              <w:sz w:val="24"/>
              <w:szCs w:val="24"/>
            </w:rPr>
            <w:t xml:space="preserve"> </w:t>
          </w:r>
          <w:r>
            <w:rPr>
              <w:rFonts w:ascii="宋体" w:hAnsi="宋体" w:eastAsia="宋体" w:cs="宋体"/>
              <w:b/>
              <w:bCs/>
              <w:spacing w:val="-9"/>
              <w:sz w:val="24"/>
              <w:szCs w:val="24"/>
            </w:rPr>
            <w:t>-</w:t>
          </w:r>
          <w:r>
            <w:rPr>
              <w:rFonts w:ascii="宋体" w:hAnsi="宋体" w:eastAsia="宋体" w:cs="宋体"/>
              <w:spacing w:val="10"/>
              <w:sz w:val="24"/>
              <w:szCs w:val="24"/>
            </w:rPr>
            <w:t xml:space="preserve"> </w:t>
          </w:r>
          <w:r>
            <w:rPr>
              <w:rFonts w:ascii="宋体" w:hAnsi="宋体" w:eastAsia="宋体" w:cs="宋体"/>
              <w:b/>
              <w:bCs/>
              <w:spacing w:val="-9"/>
              <w:sz w:val="24"/>
              <w:szCs w:val="24"/>
            </w:rPr>
            <w:t>44</w:t>
          </w:r>
          <w:r>
            <w:rPr>
              <w:rFonts w:ascii="宋体" w:hAnsi="宋体" w:eastAsia="宋体" w:cs="宋体"/>
              <w:spacing w:val="11"/>
              <w:sz w:val="24"/>
              <w:szCs w:val="24"/>
            </w:rPr>
            <w:t xml:space="preserve"> </w:t>
          </w:r>
          <w:r>
            <w:rPr>
              <w:rFonts w:ascii="宋体" w:hAnsi="宋体" w:eastAsia="宋体" w:cs="宋体"/>
              <w:b/>
              <w:bCs/>
              <w:spacing w:val="-9"/>
              <w:sz w:val="24"/>
              <w:szCs w:val="24"/>
            </w:rPr>
            <w:t>-</w:t>
          </w:r>
          <w:r>
            <w:rPr>
              <w:rFonts w:ascii="宋体" w:hAnsi="宋体" w:eastAsia="宋体" w:cs="宋体"/>
              <w:b/>
              <w:bCs/>
              <w:spacing w:val="-9"/>
              <w:sz w:val="24"/>
              <w:szCs w:val="24"/>
            </w:rPr>
            <w:fldChar w:fldCharType="end"/>
          </w:r>
        </w:p>
        <w:p w14:paraId="33C2ED0F">
          <w:pPr>
            <w:tabs>
              <w:tab w:val="right" w:leader="dot" w:pos="9072"/>
            </w:tabs>
            <w:spacing w:before="58" w:line="360" w:lineRule="auto"/>
            <w:ind w:left="31"/>
            <w:rPr>
              <w:rFonts w:ascii="宋体" w:hAnsi="宋体" w:eastAsia="宋体" w:cs="宋体"/>
              <w:sz w:val="24"/>
              <w:szCs w:val="24"/>
            </w:rPr>
          </w:pPr>
          <w:r>
            <w:rPr>
              <w:sz w:val="20"/>
              <w:szCs w:val="20"/>
            </w:rPr>
            <w:fldChar w:fldCharType="begin"/>
          </w:r>
          <w:r>
            <w:rPr>
              <w:sz w:val="20"/>
              <w:szCs w:val="20"/>
            </w:rPr>
            <w:instrText xml:space="preserve"> HYPERLINK \l "bookmark28" </w:instrText>
          </w:r>
          <w:r>
            <w:rPr>
              <w:sz w:val="20"/>
              <w:szCs w:val="20"/>
            </w:rPr>
            <w:fldChar w:fldCharType="separate"/>
          </w:r>
          <w:r>
            <w:rPr>
              <w:rFonts w:ascii="宋体" w:hAnsi="宋体" w:eastAsia="宋体" w:cs="宋体"/>
              <w:b/>
              <w:bCs/>
              <w:spacing w:val="-7"/>
              <w:sz w:val="24"/>
              <w:szCs w:val="24"/>
            </w:rPr>
            <w:t>附件</w:t>
          </w:r>
          <w:r>
            <w:rPr>
              <w:rFonts w:ascii="宋体" w:hAnsi="宋体" w:eastAsia="宋体" w:cs="宋体"/>
              <w:spacing w:val="-27"/>
              <w:sz w:val="24"/>
              <w:szCs w:val="24"/>
            </w:rPr>
            <w:t xml:space="preserve"> </w:t>
          </w:r>
          <w:r>
            <w:rPr>
              <w:rFonts w:ascii="宋体" w:hAnsi="宋体" w:eastAsia="宋体" w:cs="宋体"/>
              <w:b/>
              <w:bCs/>
              <w:spacing w:val="-7"/>
              <w:sz w:val="24"/>
              <w:szCs w:val="24"/>
            </w:rPr>
            <w:t>12:</w:t>
          </w:r>
          <w:r>
            <w:rPr>
              <w:rFonts w:ascii="宋体" w:hAnsi="宋体" w:eastAsia="宋体" w:cs="宋体"/>
              <w:b/>
              <w:bCs/>
              <w:spacing w:val="-7"/>
              <w:sz w:val="24"/>
              <w:szCs w:val="24"/>
            </w:rPr>
            <w:fldChar w:fldCharType="end"/>
          </w:r>
          <w:r>
            <w:rPr>
              <w:sz w:val="20"/>
              <w:szCs w:val="20"/>
            </w:rPr>
            <w:fldChar w:fldCharType="begin"/>
          </w:r>
          <w:r>
            <w:rPr>
              <w:sz w:val="20"/>
              <w:szCs w:val="20"/>
            </w:rPr>
            <w:instrText xml:space="preserve"> HYPERLINK \l "bookmark29" </w:instrText>
          </w:r>
          <w:r>
            <w:rPr>
              <w:sz w:val="20"/>
              <w:szCs w:val="20"/>
            </w:rPr>
            <w:fldChar w:fldCharType="separate"/>
          </w:r>
          <w:r>
            <w:rPr>
              <w:rFonts w:ascii="宋体" w:hAnsi="宋体" w:eastAsia="宋体" w:cs="宋体"/>
              <w:b/>
              <w:bCs/>
              <w:spacing w:val="-7"/>
              <w:sz w:val="24"/>
              <w:szCs w:val="24"/>
            </w:rPr>
            <w:t>拟派项目负责人简历表</w:t>
          </w:r>
          <w:r>
            <w:rPr>
              <w:rFonts w:ascii="宋体" w:hAnsi="宋体" w:eastAsia="宋体" w:cs="宋体"/>
              <w:spacing w:val="-52"/>
              <w:sz w:val="24"/>
              <w:szCs w:val="24"/>
            </w:rPr>
            <w:t xml:space="preserve"> </w:t>
          </w:r>
          <w:r>
            <w:rPr>
              <w:rFonts w:ascii="宋体" w:hAnsi="宋体" w:eastAsia="宋体" w:cs="宋体"/>
              <w:sz w:val="24"/>
              <w:szCs w:val="24"/>
              <w14:textOutline w14:w="5103" w14:cap="flat" w14:cmpd="sng">
                <w14:solidFill>
                  <w14:srgbClr w14:val="000000"/>
                </w14:solidFill>
                <w14:prstDash w14:val="solid"/>
                <w14:miter w14:val="0"/>
              </w14:textOutline>
            </w:rPr>
            <w:tab/>
          </w:r>
          <w:r>
            <w:rPr>
              <w:rFonts w:ascii="宋体" w:hAnsi="宋体" w:eastAsia="宋体" w:cs="宋体"/>
              <w:spacing w:val="-70"/>
              <w:sz w:val="24"/>
              <w:szCs w:val="24"/>
            </w:rPr>
            <w:t xml:space="preserve"> </w:t>
          </w:r>
          <w:r>
            <w:rPr>
              <w:rFonts w:ascii="宋体" w:hAnsi="宋体" w:eastAsia="宋体" w:cs="宋体"/>
              <w:b/>
              <w:bCs/>
              <w:spacing w:val="-9"/>
              <w:sz w:val="24"/>
              <w:szCs w:val="24"/>
            </w:rPr>
            <w:t>-</w:t>
          </w:r>
          <w:r>
            <w:rPr>
              <w:rFonts w:ascii="宋体" w:hAnsi="宋体" w:eastAsia="宋体" w:cs="宋体"/>
              <w:spacing w:val="12"/>
              <w:sz w:val="24"/>
              <w:szCs w:val="24"/>
            </w:rPr>
            <w:t xml:space="preserve"> </w:t>
          </w:r>
          <w:r>
            <w:rPr>
              <w:rFonts w:ascii="宋体" w:hAnsi="宋体" w:eastAsia="宋体" w:cs="宋体"/>
              <w:b/>
              <w:bCs/>
              <w:spacing w:val="-9"/>
              <w:sz w:val="24"/>
              <w:szCs w:val="24"/>
            </w:rPr>
            <w:t>45</w:t>
          </w:r>
          <w:r>
            <w:rPr>
              <w:rFonts w:ascii="宋体" w:hAnsi="宋体" w:eastAsia="宋体" w:cs="宋体"/>
              <w:spacing w:val="9"/>
              <w:sz w:val="24"/>
              <w:szCs w:val="24"/>
            </w:rPr>
            <w:t xml:space="preserve"> </w:t>
          </w:r>
          <w:r>
            <w:rPr>
              <w:rFonts w:ascii="宋体" w:hAnsi="宋体" w:eastAsia="宋体" w:cs="宋体"/>
              <w:b/>
              <w:bCs/>
              <w:spacing w:val="-9"/>
              <w:sz w:val="24"/>
              <w:szCs w:val="24"/>
            </w:rPr>
            <w:t>-</w:t>
          </w:r>
          <w:r>
            <w:rPr>
              <w:rFonts w:ascii="宋体" w:hAnsi="宋体" w:eastAsia="宋体" w:cs="宋体"/>
              <w:b/>
              <w:bCs/>
              <w:spacing w:val="-9"/>
              <w:sz w:val="24"/>
              <w:szCs w:val="24"/>
            </w:rPr>
            <w:fldChar w:fldCharType="end"/>
          </w:r>
        </w:p>
        <w:p w14:paraId="1A47CFD2">
          <w:pPr>
            <w:tabs>
              <w:tab w:val="right" w:leader="dot" w:pos="9072"/>
            </w:tabs>
            <w:spacing w:before="29" w:line="360" w:lineRule="auto"/>
            <w:ind w:left="31"/>
            <w:rPr>
              <w:rFonts w:ascii="宋体" w:hAnsi="宋体" w:eastAsia="宋体" w:cs="宋体"/>
              <w:sz w:val="24"/>
              <w:szCs w:val="24"/>
            </w:rPr>
          </w:pPr>
          <w:r>
            <w:rPr>
              <w:sz w:val="20"/>
              <w:szCs w:val="20"/>
            </w:rPr>
            <w:fldChar w:fldCharType="begin"/>
          </w:r>
          <w:r>
            <w:rPr>
              <w:sz w:val="20"/>
              <w:szCs w:val="20"/>
            </w:rPr>
            <w:instrText xml:space="preserve"> HYPERLINK \l "bookmark30" </w:instrText>
          </w:r>
          <w:r>
            <w:rPr>
              <w:sz w:val="20"/>
              <w:szCs w:val="20"/>
            </w:rPr>
            <w:fldChar w:fldCharType="separate"/>
          </w:r>
          <w:r>
            <w:rPr>
              <w:rFonts w:ascii="宋体" w:hAnsi="宋体" w:eastAsia="宋体" w:cs="宋体"/>
              <w:b/>
              <w:bCs/>
              <w:spacing w:val="-7"/>
              <w:sz w:val="24"/>
              <w:szCs w:val="24"/>
            </w:rPr>
            <w:t>附件</w:t>
          </w:r>
          <w:r>
            <w:rPr>
              <w:rFonts w:ascii="宋体" w:hAnsi="宋体" w:eastAsia="宋体" w:cs="宋体"/>
              <w:spacing w:val="-32"/>
              <w:sz w:val="24"/>
              <w:szCs w:val="24"/>
            </w:rPr>
            <w:t xml:space="preserve"> </w:t>
          </w:r>
          <w:r>
            <w:rPr>
              <w:rFonts w:ascii="宋体" w:hAnsi="宋体" w:eastAsia="宋体" w:cs="宋体"/>
              <w:b/>
              <w:bCs/>
              <w:spacing w:val="-7"/>
              <w:sz w:val="24"/>
              <w:szCs w:val="24"/>
            </w:rPr>
            <w:t>13:</w:t>
          </w:r>
          <w:r>
            <w:rPr>
              <w:rFonts w:ascii="宋体" w:hAnsi="宋体" w:eastAsia="宋体" w:cs="宋体"/>
              <w:b/>
              <w:bCs/>
              <w:spacing w:val="-7"/>
              <w:sz w:val="24"/>
              <w:szCs w:val="24"/>
            </w:rPr>
            <w:fldChar w:fldCharType="end"/>
          </w:r>
          <w:r>
            <w:rPr>
              <w:rFonts w:ascii="宋体" w:hAnsi="宋体" w:eastAsia="宋体" w:cs="宋体"/>
              <w:b/>
              <w:bCs/>
              <w:spacing w:val="-7"/>
              <w:sz w:val="24"/>
              <w:szCs w:val="24"/>
            </w:rPr>
            <w:t>拟派人员配置情况表</w:t>
          </w:r>
          <w:r>
            <w:rPr>
              <w:rFonts w:ascii="宋体" w:hAnsi="宋体" w:eastAsia="宋体" w:cs="宋体"/>
              <w:spacing w:val="-52"/>
              <w:sz w:val="24"/>
              <w:szCs w:val="24"/>
            </w:rPr>
            <w:t xml:space="preserve"> </w:t>
          </w:r>
          <w:r>
            <w:rPr>
              <w:rFonts w:ascii="宋体" w:hAnsi="宋体" w:eastAsia="宋体" w:cs="宋体"/>
              <w:sz w:val="24"/>
              <w:szCs w:val="24"/>
              <w14:textOutline w14:w="5103" w14:cap="flat" w14:cmpd="sng">
                <w14:solidFill>
                  <w14:srgbClr w14:val="000000"/>
                </w14:solidFill>
                <w14:prstDash w14:val="solid"/>
                <w14:miter w14:val="0"/>
              </w14:textOutline>
            </w:rPr>
            <w:tab/>
          </w:r>
          <w:r>
            <w:rPr>
              <w:rFonts w:ascii="宋体" w:hAnsi="宋体" w:eastAsia="宋体" w:cs="宋体"/>
              <w:spacing w:val="-76"/>
              <w:sz w:val="24"/>
              <w:szCs w:val="24"/>
            </w:rPr>
            <w:t xml:space="preserve"> </w:t>
          </w:r>
          <w:r>
            <w:rPr>
              <w:sz w:val="20"/>
              <w:szCs w:val="20"/>
            </w:rPr>
            <w:fldChar w:fldCharType="begin"/>
          </w:r>
          <w:r>
            <w:rPr>
              <w:sz w:val="20"/>
              <w:szCs w:val="20"/>
            </w:rPr>
            <w:instrText xml:space="preserve"> HYPERLINK \l "bookmark31" </w:instrText>
          </w:r>
          <w:r>
            <w:rPr>
              <w:sz w:val="20"/>
              <w:szCs w:val="20"/>
            </w:rPr>
            <w:fldChar w:fldCharType="separate"/>
          </w:r>
          <w:r>
            <w:rPr>
              <w:rFonts w:ascii="宋体" w:hAnsi="宋体" w:eastAsia="宋体" w:cs="宋体"/>
              <w:b/>
              <w:bCs/>
              <w:spacing w:val="-8"/>
              <w:sz w:val="24"/>
              <w:szCs w:val="24"/>
            </w:rPr>
            <w:t>-</w:t>
          </w:r>
          <w:r>
            <w:rPr>
              <w:rFonts w:ascii="宋体" w:hAnsi="宋体" w:eastAsia="宋体" w:cs="宋体"/>
              <w:spacing w:val="11"/>
              <w:sz w:val="24"/>
              <w:szCs w:val="24"/>
            </w:rPr>
            <w:t xml:space="preserve"> </w:t>
          </w:r>
          <w:r>
            <w:rPr>
              <w:rFonts w:ascii="宋体" w:hAnsi="宋体" w:eastAsia="宋体" w:cs="宋体"/>
              <w:b/>
              <w:bCs/>
              <w:spacing w:val="-8"/>
              <w:sz w:val="24"/>
              <w:szCs w:val="24"/>
            </w:rPr>
            <w:t>48</w:t>
          </w:r>
          <w:r>
            <w:rPr>
              <w:rFonts w:ascii="宋体" w:hAnsi="宋体" w:eastAsia="宋体" w:cs="宋体"/>
              <w:spacing w:val="11"/>
              <w:sz w:val="24"/>
              <w:szCs w:val="24"/>
            </w:rPr>
            <w:t xml:space="preserve"> </w:t>
          </w:r>
          <w:r>
            <w:rPr>
              <w:rFonts w:ascii="宋体" w:hAnsi="宋体" w:eastAsia="宋体" w:cs="宋体"/>
              <w:b/>
              <w:bCs/>
              <w:spacing w:val="-8"/>
              <w:sz w:val="24"/>
              <w:szCs w:val="24"/>
            </w:rPr>
            <w:t>-</w:t>
          </w:r>
          <w:r>
            <w:rPr>
              <w:rFonts w:ascii="宋体" w:hAnsi="宋体" w:eastAsia="宋体" w:cs="宋体"/>
              <w:b/>
              <w:bCs/>
              <w:spacing w:val="-8"/>
              <w:sz w:val="24"/>
              <w:szCs w:val="24"/>
            </w:rPr>
            <w:fldChar w:fldCharType="end"/>
          </w:r>
        </w:p>
        <w:p w14:paraId="68F3D9BE">
          <w:pPr>
            <w:tabs>
              <w:tab w:val="right" w:leader="dot" w:pos="9072"/>
            </w:tabs>
            <w:spacing w:before="1" w:line="360" w:lineRule="auto"/>
            <w:ind w:left="31"/>
            <w:rPr>
              <w:rFonts w:ascii="宋体" w:hAnsi="宋体" w:eastAsia="宋体" w:cs="宋体"/>
              <w:sz w:val="24"/>
              <w:szCs w:val="24"/>
            </w:rPr>
          </w:pPr>
          <w:r>
            <w:rPr>
              <w:sz w:val="20"/>
              <w:szCs w:val="20"/>
            </w:rPr>
            <w:fldChar w:fldCharType="begin"/>
          </w:r>
          <w:r>
            <w:rPr>
              <w:sz w:val="20"/>
              <w:szCs w:val="20"/>
            </w:rPr>
            <w:instrText xml:space="preserve"> HYPERLINK \l "bookmark32" </w:instrText>
          </w:r>
          <w:r>
            <w:rPr>
              <w:sz w:val="20"/>
              <w:szCs w:val="20"/>
            </w:rPr>
            <w:fldChar w:fldCharType="separate"/>
          </w:r>
          <w:r>
            <w:rPr>
              <w:rFonts w:ascii="宋体" w:hAnsi="宋体" w:eastAsia="宋体" w:cs="宋体"/>
              <w:b/>
              <w:bCs/>
              <w:spacing w:val="-8"/>
              <w:sz w:val="24"/>
              <w:szCs w:val="24"/>
            </w:rPr>
            <w:t>附件</w:t>
          </w:r>
          <w:r>
            <w:rPr>
              <w:rFonts w:ascii="宋体" w:hAnsi="宋体" w:eastAsia="宋体" w:cs="宋体"/>
              <w:spacing w:val="-35"/>
              <w:sz w:val="24"/>
              <w:szCs w:val="24"/>
            </w:rPr>
            <w:t xml:space="preserve"> </w:t>
          </w:r>
          <w:r>
            <w:rPr>
              <w:rFonts w:ascii="宋体" w:hAnsi="宋体" w:eastAsia="宋体" w:cs="宋体"/>
              <w:b/>
              <w:bCs/>
              <w:spacing w:val="-8"/>
              <w:sz w:val="24"/>
              <w:szCs w:val="24"/>
            </w:rPr>
            <w:t>14:</w:t>
          </w:r>
          <w:r>
            <w:rPr>
              <w:rFonts w:ascii="宋体" w:hAnsi="宋体" w:eastAsia="宋体" w:cs="宋体"/>
              <w:b/>
              <w:bCs/>
              <w:spacing w:val="-8"/>
              <w:sz w:val="24"/>
              <w:szCs w:val="24"/>
            </w:rPr>
            <w:fldChar w:fldCharType="end"/>
          </w:r>
          <w:r>
            <w:rPr>
              <w:rFonts w:ascii="宋体" w:hAnsi="宋体" w:eastAsia="宋体" w:cs="宋体"/>
              <w:b/>
              <w:bCs/>
              <w:spacing w:val="-8"/>
              <w:sz w:val="24"/>
              <w:szCs w:val="24"/>
            </w:rPr>
            <w:t>设计方案</w:t>
          </w:r>
          <w:r>
            <w:rPr>
              <w:rFonts w:ascii="宋体" w:hAnsi="宋体" w:eastAsia="宋体" w:cs="宋体"/>
              <w:spacing w:val="-52"/>
              <w:sz w:val="24"/>
              <w:szCs w:val="24"/>
            </w:rPr>
            <w:t xml:space="preserve"> </w:t>
          </w:r>
          <w:r>
            <w:rPr>
              <w:rFonts w:ascii="宋体" w:hAnsi="宋体" w:eastAsia="宋体" w:cs="宋体"/>
              <w:sz w:val="24"/>
              <w:szCs w:val="24"/>
              <w14:textOutline w14:w="5103" w14:cap="flat" w14:cmpd="sng">
                <w14:solidFill>
                  <w14:srgbClr w14:val="000000"/>
                </w14:solidFill>
                <w14:prstDash w14:val="solid"/>
                <w14:miter w14:val="0"/>
              </w14:textOutline>
            </w:rPr>
            <w:tab/>
          </w:r>
          <w:r>
            <w:rPr>
              <w:rFonts w:ascii="宋体" w:hAnsi="宋体" w:eastAsia="宋体" w:cs="宋体"/>
              <w:spacing w:val="-80"/>
              <w:sz w:val="24"/>
              <w:szCs w:val="24"/>
            </w:rPr>
            <w:t xml:space="preserve"> </w:t>
          </w:r>
          <w:r>
            <w:rPr>
              <w:sz w:val="20"/>
              <w:szCs w:val="20"/>
            </w:rPr>
            <w:fldChar w:fldCharType="begin"/>
          </w:r>
          <w:r>
            <w:rPr>
              <w:sz w:val="20"/>
              <w:szCs w:val="20"/>
            </w:rPr>
            <w:instrText xml:space="preserve"> HYPERLINK \l "bookmark33" </w:instrText>
          </w:r>
          <w:r>
            <w:rPr>
              <w:sz w:val="20"/>
              <w:szCs w:val="20"/>
            </w:rPr>
            <w:fldChar w:fldCharType="separate"/>
          </w:r>
          <w:r>
            <w:rPr>
              <w:rFonts w:ascii="宋体" w:hAnsi="宋体" w:eastAsia="宋体" w:cs="宋体"/>
              <w:b/>
              <w:bCs/>
              <w:spacing w:val="-8"/>
              <w:sz w:val="24"/>
              <w:szCs w:val="24"/>
            </w:rPr>
            <w:t>-</w:t>
          </w:r>
          <w:r>
            <w:rPr>
              <w:rFonts w:ascii="宋体" w:hAnsi="宋体" w:eastAsia="宋体" w:cs="宋体"/>
              <w:spacing w:val="11"/>
              <w:sz w:val="24"/>
              <w:szCs w:val="24"/>
            </w:rPr>
            <w:t xml:space="preserve"> </w:t>
          </w:r>
          <w:r>
            <w:rPr>
              <w:rFonts w:ascii="宋体" w:hAnsi="宋体" w:eastAsia="宋体" w:cs="宋体"/>
              <w:b/>
              <w:bCs/>
              <w:spacing w:val="-8"/>
              <w:sz w:val="24"/>
              <w:szCs w:val="24"/>
            </w:rPr>
            <w:t>48</w:t>
          </w:r>
          <w:r>
            <w:rPr>
              <w:rFonts w:ascii="宋体" w:hAnsi="宋体" w:eastAsia="宋体" w:cs="宋体"/>
              <w:spacing w:val="11"/>
              <w:sz w:val="24"/>
              <w:szCs w:val="24"/>
            </w:rPr>
            <w:t xml:space="preserve"> </w:t>
          </w:r>
          <w:r>
            <w:rPr>
              <w:rFonts w:ascii="宋体" w:hAnsi="宋体" w:eastAsia="宋体" w:cs="宋体"/>
              <w:b/>
              <w:bCs/>
              <w:spacing w:val="-8"/>
              <w:sz w:val="24"/>
              <w:szCs w:val="24"/>
            </w:rPr>
            <w:t>-</w:t>
          </w:r>
          <w:r>
            <w:rPr>
              <w:rFonts w:ascii="宋体" w:hAnsi="宋体" w:eastAsia="宋体" w:cs="宋体"/>
              <w:b/>
              <w:bCs/>
              <w:spacing w:val="-8"/>
              <w:sz w:val="24"/>
              <w:szCs w:val="24"/>
            </w:rPr>
            <w:fldChar w:fldCharType="end"/>
          </w:r>
        </w:p>
        <w:p w14:paraId="4119F305">
          <w:pPr>
            <w:tabs>
              <w:tab w:val="right" w:leader="dot" w:pos="9072"/>
            </w:tabs>
            <w:spacing w:line="360" w:lineRule="auto"/>
            <w:ind w:left="31"/>
            <w:rPr>
              <w:rFonts w:ascii="宋体" w:hAnsi="宋体" w:eastAsia="宋体" w:cs="宋体"/>
              <w:sz w:val="24"/>
              <w:szCs w:val="24"/>
            </w:rPr>
          </w:pPr>
          <w:r>
            <w:rPr>
              <w:sz w:val="20"/>
              <w:szCs w:val="20"/>
            </w:rPr>
            <w:fldChar w:fldCharType="begin"/>
          </w:r>
          <w:r>
            <w:rPr>
              <w:sz w:val="20"/>
              <w:szCs w:val="20"/>
            </w:rPr>
            <w:instrText xml:space="preserve"> HYPERLINK \l "bookmark34" </w:instrText>
          </w:r>
          <w:r>
            <w:rPr>
              <w:sz w:val="20"/>
              <w:szCs w:val="20"/>
            </w:rPr>
            <w:fldChar w:fldCharType="separate"/>
          </w:r>
          <w:r>
            <w:rPr>
              <w:rFonts w:ascii="宋体" w:hAnsi="宋体" w:eastAsia="宋体" w:cs="宋体"/>
              <w:b/>
              <w:bCs/>
              <w:spacing w:val="-7"/>
              <w:position w:val="1"/>
              <w:sz w:val="24"/>
              <w:szCs w:val="24"/>
            </w:rPr>
            <w:t>附件</w:t>
          </w:r>
          <w:r>
            <w:rPr>
              <w:rFonts w:ascii="宋体" w:hAnsi="宋体" w:eastAsia="宋体" w:cs="宋体"/>
              <w:spacing w:val="-27"/>
              <w:position w:val="1"/>
              <w:sz w:val="24"/>
              <w:szCs w:val="24"/>
            </w:rPr>
            <w:t xml:space="preserve"> </w:t>
          </w:r>
          <w:r>
            <w:rPr>
              <w:rFonts w:ascii="宋体" w:hAnsi="宋体" w:eastAsia="宋体" w:cs="宋体"/>
              <w:b/>
              <w:bCs/>
              <w:spacing w:val="-7"/>
              <w:position w:val="1"/>
              <w:sz w:val="24"/>
              <w:szCs w:val="24"/>
            </w:rPr>
            <w:t>15:</w:t>
          </w:r>
          <w:r>
            <w:rPr>
              <w:rFonts w:ascii="宋体" w:hAnsi="宋体" w:eastAsia="宋体" w:cs="宋体"/>
              <w:b/>
              <w:bCs/>
              <w:spacing w:val="-7"/>
              <w:position w:val="1"/>
              <w:sz w:val="24"/>
              <w:szCs w:val="24"/>
            </w:rPr>
            <w:fldChar w:fldCharType="end"/>
          </w:r>
          <w:r>
            <w:rPr>
              <w:rFonts w:ascii="宋体" w:hAnsi="宋体" w:eastAsia="宋体" w:cs="宋体"/>
              <w:b/>
              <w:bCs/>
              <w:spacing w:val="-7"/>
              <w:position w:val="1"/>
              <w:sz w:val="24"/>
              <w:szCs w:val="24"/>
            </w:rPr>
            <w:t>不参与围标串标承诺书</w:t>
          </w:r>
          <w:r>
            <w:rPr>
              <w:rFonts w:ascii="宋体" w:hAnsi="宋体" w:eastAsia="宋体" w:cs="宋体"/>
              <w:spacing w:val="-52"/>
              <w:position w:val="1"/>
              <w:sz w:val="24"/>
              <w:szCs w:val="24"/>
            </w:rPr>
            <w:t xml:space="preserve"> </w:t>
          </w:r>
          <w:r>
            <w:rPr>
              <w:rFonts w:ascii="宋体" w:hAnsi="宋体" w:eastAsia="宋体" w:cs="宋体"/>
              <w:position w:val="1"/>
              <w:sz w:val="24"/>
              <w:szCs w:val="24"/>
              <w14:textOutline w14:w="5103" w14:cap="flat" w14:cmpd="sng">
                <w14:solidFill>
                  <w14:srgbClr w14:val="000000"/>
                </w14:solidFill>
                <w14:prstDash w14:val="solid"/>
                <w14:miter w14:val="0"/>
              </w14:textOutline>
            </w:rPr>
            <w:tab/>
          </w:r>
          <w:r>
            <w:rPr>
              <w:rFonts w:ascii="宋体" w:hAnsi="宋体" w:eastAsia="宋体" w:cs="宋体"/>
              <w:spacing w:val="-75"/>
              <w:position w:val="1"/>
              <w:sz w:val="24"/>
              <w:szCs w:val="24"/>
            </w:rPr>
            <w:t xml:space="preserve"> </w:t>
          </w:r>
          <w:r>
            <w:rPr>
              <w:sz w:val="20"/>
              <w:szCs w:val="20"/>
            </w:rPr>
            <w:fldChar w:fldCharType="begin"/>
          </w:r>
          <w:r>
            <w:rPr>
              <w:sz w:val="20"/>
              <w:szCs w:val="20"/>
            </w:rPr>
            <w:instrText xml:space="preserve"> HYPERLINK \l "bookmark35" </w:instrText>
          </w:r>
          <w:r>
            <w:rPr>
              <w:sz w:val="20"/>
              <w:szCs w:val="20"/>
            </w:rPr>
            <w:fldChar w:fldCharType="separate"/>
          </w:r>
          <w:r>
            <w:rPr>
              <w:rFonts w:ascii="宋体" w:hAnsi="宋体" w:eastAsia="宋体" w:cs="宋体"/>
              <w:b/>
              <w:bCs/>
              <w:spacing w:val="-8"/>
              <w:position w:val="1"/>
              <w:sz w:val="24"/>
              <w:szCs w:val="24"/>
            </w:rPr>
            <w:t>-</w:t>
          </w:r>
          <w:r>
            <w:rPr>
              <w:rFonts w:ascii="宋体" w:hAnsi="宋体" w:eastAsia="宋体" w:cs="宋体"/>
              <w:spacing w:val="13"/>
              <w:position w:val="1"/>
              <w:sz w:val="24"/>
              <w:szCs w:val="24"/>
            </w:rPr>
            <w:t xml:space="preserve"> </w:t>
          </w:r>
          <w:r>
            <w:rPr>
              <w:rFonts w:ascii="宋体" w:hAnsi="宋体" w:eastAsia="宋体" w:cs="宋体"/>
              <w:b/>
              <w:bCs/>
              <w:spacing w:val="-8"/>
              <w:position w:val="1"/>
              <w:sz w:val="24"/>
              <w:szCs w:val="24"/>
            </w:rPr>
            <w:t>48</w:t>
          </w:r>
          <w:r>
            <w:rPr>
              <w:rFonts w:ascii="宋体" w:hAnsi="宋体" w:eastAsia="宋体" w:cs="宋体"/>
              <w:spacing w:val="9"/>
              <w:position w:val="1"/>
              <w:sz w:val="24"/>
              <w:szCs w:val="24"/>
            </w:rPr>
            <w:t xml:space="preserve"> </w:t>
          </w:r>
          <w:r>
            <w:rPr>
              <w:rFonts w:ascii="宋体" w:hAnsi="宋体" w:eastAsia="宋体" w:cs="宋体"/>
              <w:b/>
              <w:bCs/>
              <w:spacing w:val="-8"/>
              <w:position w:val="1"/>
              <w:sz w:val="24"/>
              <w:szCs w:val="24"/>
            </w:rPr>
            <w:t>-</w:t>
          </w:r>
          <w:r>
            <w:rPr>
              <w:rFonts w:ascii="宋体" w:hAnsi="宋体" w:eastAsia="宋体" w:cs="宋体"/>
              <w:b/>
              <w:bCs/>
              <w:spacing w:val="-8"/>
              <w:position w:val="1"/>
              <w:sz w:val="24"/>
              <w:szCs w:val="24"/>
            </w:rPr>
            <w:fldChar w:fldCharType="end"/>
          </w:r>
        </w:p>
        <w:p w14:paraId="2495AD05">
          <w:pPr>
            <w:tabs>
              <w:tab w:val="right" w:leader="dot" w:pos="9069"/>
            </w:tabs>
            <w:spacing w:before="1" w:line="360" w:lineRule="auto"/>
            <w:ind w:left="31"/>
            <w:rPr>
              <w:rFonts w:ascii="宋体" w:hAnsi="宋体" w:eastAsia="宋体" w:cs="宋体"/>
              <w:sz w:val="24"/>
              <w:szCs w:val="24"/>
            </w:rPr>
          </w:pPr>
          <w:r>
            <w:rPr>
              <w:sz w:val="20"/>
              <w:szCs w:val="20"/>
            </w:rPr>
            <w:fldChar w:fldCharType="begin"/>
          </w:r>
          <w:r>
            <w:rPr>
              <w:sz w:val="20"/>
              <w:szCs w:val="20"/>
            </w:rPr>
            <w:instrText xml:space="preserve"> HYPERLINK \l "bookmark36" </w:instrText>
          </w:r>
          <w:r>
            <w:rPr>
              <w:sz w:val="20"/>
              <w:szCs w:val="20"/>
            </w:rPr>
            <w:fldChar w:fldCharType="separate"/>
          </w:r>
          <w:r>
            <w:rPr>
              <w:rFonts w:ascii="宋体" w:hAnsi="宋体" w:eastAsia="宋体" w:cs="宋体"/>
              <w:b/>
              <w:bCs/>
              <w:spacing w:val="-5"/>
              <w:sz w:val="24"/>
              <w:szCs w:val="24"/>
            </w:rPr>
            <w:t>附件</w:t>
          </w:r>
          <w:r>
            <w:rPr>
              <w:rFonts w:ascii="宋体" w:hAnsi="宋体" w:eastAsia="宋体" w:cs="宋体"/>
              <w:spacing w:val="-36"/>
              <w:sz w:val="24"/>
              <w:szCs w:val="24"/>
            </w:rPr>
            <w:t xml:space="preserve"> </w:t>
          </w:r>
          <w:r>
            <w:rPr>
              <w:rFonts w:ascii="宋体" w:hAnsi="宋体" w:eastAsia="宋体" w:cs="宋体"/>
              <w:b/>
              <w:bCs/>
              <w:spacing w:val="-5"/>
              <w:sz w:val="24"/>
              <w:szCs w:val="24"/>
            </w:rPr>
            <w:t>16:中小企业声明函（如有）</w:t>
          </w:r>
          <w:r>
            <w:rPr>
              <w:rFonts w:ascii="宋体" w:hAnsi="宋体" w:eastAsia="宋体" w:cs="宋体"/>
              <w:sz w:val="24"/>
              <w:szCs w:val="24"/>
              <w14:textOutline w14:w="5103" w14:cap="flat" w14:cmpd="sng">
                <w14:solidFill>
                  <w14:srgbClr w14:val="000000"/>
                </w14:solidFill>
                <w14:prstDash w14:val="solid"/>
                <w14:miter w14:val="0"/>
              </w14:textOutline>
            </w:rPr>
            <w:tab/>
          </w:r>
          <w:r>
            <w:rPr>
              <w:rFonts w:ascii="宋体" w:hAnsi="宋体" w:eastAsia="宋体" w:cs="宋体"/>
              <w:b/>
              <w:bCs/>
              <w:spacing w:val="-6"/>
              <w:sz w:val="24"/>
              <w:szCs w:val="24"/>
            </w:rPr>
            <w:t>-</w:t>
          </w:r>
          <w:r>
            <w:rPr>
              <w:rFonts w:ascii="宋体" w:hAnsi="宋体" w:eastAsia="宋体" w:cs="宋体"/>
              <w:spacing w:val="6"/>
              <w:sz w:val="24"/>
              <w:szCs w:val="24"/>
            </w:rPr>
            <w:t xml:space="preserve"> </w:t>
          </w:r>
          <w:r>
            <w:rPr>
              <w:rFonts w:ascii="宋体" w:hAnsi="宋体" w:eastAsia="宋体" w:cs="宋体"/>
              <w:b/>
              <w:bCs/>
              <w:spacing w:val="-6"/>
              <w:sz w:val="24"/>
              <w:szCs w:val="24"/>
            </w:rPr>
            <w:t>49</w:t>
          </w:r>
          <w:r>
            <w:rPr>
              <w:rFonts w:ascii="宋体" w:hAnsi="宋体" w:eastAsia="宋体" w:cs="宋体"/>
              <w:spacing w:val="-6"/>
              <w:sz w:val="24"/>
              <w:szCs w:val="24"/>
            </w:rPr>
            <w:t xml:space="preserve"> </w:t>
          </w:r>
          <w:r>
            <w:rPr>
              <w:rFonts w:ascii="宋体" w:hAnsi="宋体" w:eastAsia="宋体" w:cs="宋体"/>
              <w:b/>
              <w:bCs/>
              <w:spacing w:val="-6"/>
              <w:sz w:val="24"/>
              <w:szCs w:val="24"/>
            </w:rPr>
            <w:t>-</w:t>
          </w:r>
          <w:r>
            <w:rPr>
              <w:rFonts w:ascii="宋体" w:hAnsi="宋体" w:eastAsia="宋体" w:cs="宋体"/>
              <w:b/>
              <w:bCs/>
              <w:spacing w:val="-6"/>
              <w:sz w:val="24"/>
              <w:szCs w:val="24"/>
            </w:rPr>
            <w:fldChar w:fldCharType="end"/>
          </w:r>
        </w:p>
        <w:p w14:paraId="4F8FBF01">
          <w:pPr>
            <w:tabs>
              <w:tab w:val="right" w:leader="dot" w:pos="9072"/>
            </w:tabs>
            <w:spacing w:before="32" w:line="360" w:lineRule="auto"/>
            <w:ind w:left="31"/>
            <w:rPr>
              <w:rFonts w:ascii="宋体" w:hAnsi="宋体" w:eastAsia="宋体" w:cs="宋体"/>
              <w:sz w:val="24"/>
              <w:szCs w:val="24"/>
            </w:rPr>
          </w:pPr>
          <w:r>
            <w:rPr>
              <w:sz w:val="20"/>
              <w:szCs w:val="20"/>
            </w:rPr>
            <w:fldChar w:fldCharType="begin"/>
          </w:r>
          <w:r>
            <w:rPr>
              <w:sz w:val="20"/>
              <w:szCs w:val="20"/>
            </w:rPr>
            <w:instrText xml:space="preserve"> HYPERLINK \l "bookmark37" </w:instrText>
          </w:r>
          <w:r>
            <w:rPr>
              <w:sz w:val="20"/>
              <w:szCs w:val="20"/>
            </w:rPr>
            <w:fldChar w:fldCharType="separate"/>
          </w:r>
          <w:r>
            <w:rPr>
              <w:rFonts w:ascii="宋体" w:hAnsi="宋体" w:eastAsia="宋体" w:cs="宋体"/>
              <w:b/>
              <w:bCs/>
              <w:spacing w:val="-4"/>
              <w:sz w:val="24"/>
              <w:szCs w:val="24"/>
            </w:rPr>
            <w:t>附件</w:t>
          </w:r>
          <w:r>
            <w:rPr>
              <w:rFonts w:ascii="宋体" w:hAnsi="宋体" w:eastAsia="宋体" w:cs="宋体"/>
              <w:spacing w:val="-36"/>
              <w:sz w:val="24"/>
              <w:szCs w:val="24"/>
            </w:rPr>
            <w:t xml:space="preserve"> </w:t>
          </w:r>
          <w:r>
            <w:rPr>
              <w:rFonts w:ascii="宋体" w:hAnsi="宋体" w:eastAsia="宋体" w:cs="宋体"/>
              <w:b/>
              <w:bCs/>
              <w:spacing w:val="-4"/>
              <w:sz w:val="24"/>
              <w:szCs w:val="24"/>
            </w:rPr>
            <w:t>17:要求提供的其它材料以及供应商认为</w:t>
          </w:r>
          <w:r>
            <w:rPr>
              <w:rFonts w:ascii="宋体" w:hAnsi="宋体" w:eastAsia="宋体" w:cs="宋体"/>
              <w:b/>
              <w:bCs/>
              <w:spacing w:val="-5"/>
              <w:sz w:val="24"/>
              <w:szCs w:val="24"/>
            </w:rPr>
            <w:t>需要提交的材料</w:t>
          </w:r>
          <w:r>
            <w:rPr>
              <w:rFonts w:ascii="宋体" w:hAnsi="宋体" w:eastAsia="宋体" w:cs="宋体"/>
              <w:spacing w:val="-52"/>
              <w:sz w:val="24"/>
              <w:szCs w:val="24"/>
            </w:rPr>
            <w:t xml:space="preserve"> </w:t>
          </w:r>
          <w:r>
            <w:rPr>
              <w:rFonts w:ascii="宋体" w:hAnsi="宋体" w:eastAsia="宋体" w:cs="宋体"/>
              <w:sz w:val="24"/>
              <w:szCs w:val="24"/>
              <w14:textOutline w14:w="5103" w14:cap="flat" w14:cmpd="sng">
                <w14:solidFill>
                  <w14:srgbClr w14:val="000000"/>
                </w14:solidFill>
                <w14:prstDash w14:val="solid"/>
                <w14:miter w14:val="0"/>
              </w14:textOutline>
            </w:rPr>
            <w:tab/>
          </w:r>
          <w:r>
            <w:rPr>
              <w:rFonts w:ascii="宋体" w:hAnsi="宋体" w:eastAsia="宋体" w:cs="宋体"/>
              <w:spacing w:val="-59"/>
              <w:sz w:val="24"/>
              <w:szCs w:val="24"/>
            </w:rPr>
            <w:t xml:space="preserve"> </w:t>
          </w:r>
          <w:r>
            <w:rPr>
              <w:rFonts w:ascii="宋体" w:hAnsi="宋体" w:eastAsia="宋体" w:cs="宋体"/>
              <w:b/>
              <w:bCs/>
              <w:spacing w:val="-9"/>
              <w:sz w:val="24"/>
              <w:szCs w:val="24"/>
            </w:rPr>
            <w:t>-</w:t>
          </w:r>
          <w:r>
            <w:rPr>
              <w:rFonts w:ascii="宋体" w:hAnsi="宋体" w:eastAsia="宋体" w:cs="宋体"/>
              <w:spacing w:val="10"/>
              <w:sz w:val="24"/>
              <w:szCs w:val="24"/>
            </w:rPr>
            <w:t xml:space="preserve"> </w:t>
          </w:r>
          <w:r>
            <w:rPr>
              <w:rFonts w:ascii="宋体" w:hAnsi="宋体" w:eastAsia="宋体" w:cs="宋体"/>
              <w:b/>
              <w:bCs/>
              <w:spacing w:val="-9"/>
              <w:sz w:val="24"/>
              <w:szCs w:val="24"/>
            </w:rPr>
            <w:t>48</w:t>
          </w:r>
          <w:r>
            <w:rPr>
              <w:rFonts w:ascii="宋体" w:hAnsi="宋体" w:eastAsia="宋体" w:cs="宋体"/>
              <w:spacing w:val="11"/>
              <w:sz w:val="24"/>
              <w:szCs w:val="24"/>
            </w:rPr>
            <w:t xml:space="preserve"> </w:t>
          </w:r>
          <w:r>
            <w:rPr>
              <w:rFonts w:ascii="宋体" w:hAnsi="宋体" w:eastAsia="宋体" w:cs="宋体"/>
              <w:b/>
              <w:bCs/>
              <w:spacing w:val="-9"/>
              <w:sz w:val="24"/>
              <w:szCs w:val="24"/>
            </w:rPr>
            <w:t>-</w:t>
          </w:r>
          <w:r>
            <w:rPr>
              <w:rFonts w:ascii="宋体" w:hAnsi="宋体" w:eastAsia="宋体" w:cs="宋体"/>
              <w:b/>
              <w:bCs/>
              <w:spacing w:val="-9"/>
              <w:sz w:val="24"/>
              <w:szCs w:val="24"/>
            </w:rPr>
            <w:fldChar w:fldCharType="end"/>
          </w:r>
        </w:p>
        <w:p w14:paraId="1F54BFBA">
          <w:pPr>
            <w:tabs>
              <w:tab w:val="right" w:leader="dot" w:pos="9069"/>
            </w:tabs>
            <w:spacing w:before="28" w:line="360" w:lineRule="auto"/>
            <w:ind w:left="31"/>
            <w:rPr>
              <w:rFonts w:ascii="宋体" w:hAnsi="宋体" w:eastAsia="宋体" w:cs="宋体"/>
              <w:sz w:val="24"/>
              <w:szCs w:val="24"/>
            </w:rPr>
          </w:pPr>
        </w:p>
      </w:sdtContent>
    </w:sdt>
    <w:p w14:paraId="06033E06">
      <w:pPr>
        <w:spacing w:line="360" w:lineRule="auto"/>
        <w:rPr>
          <w:rFonts w:ascii="宋体" w:hAnsi="宋体" w:eastAsia="宋体" w:cs="宋体"/>
          <w:sz w:val="28"/>
          <w:szCs w:val="28"/>
        </w:rPr>
      </w:pPr>
    </w:p>
    <w:p w14:paraId="4B195848">
      <w:pPr>
        <w:tabs>
          <w:tab w:val="left" w:pos="1195"/>
        </w:tabs>
        <w:bidi w:val="0"/>
        <w:jc w:val="left"/>
        <w:rPr>
          <w:rFonts w:hint="eastAsia" w:ascii="Arial" w:hAnsi="Arial" w:eastAsia="宋体" w:cs="Arial"/>
          <w:snapToGrid w:val="0"/>
          <w:color w:val="000000"/>
          <w:kern w:val="0"/>
          <w:sz w:val="21"/>
          <w:szCs w:val="21"/>
          <w:lang w:val="en-US" w:eastAsia="zh-CN" w:bidi="ar-SA"/>
        </w:rPr>
        <w:sectPr>
          <w:headerReference r:id="rId7" w:type="default"/>
          <w:footerReference r:id="rId8" w:type="default"/>
          <w:pgSz w:w="11906" w:h="16839"/>
          <w:pgMar w:top="1132" w:right="1416" w:bottom="1286" w:left="1417" w:header="829" w:footer="985" w:gutter="0"/>
          <w:pgNumType w:fmt="decimal"/>
          <w:cols w:space="720" w:num="1"/>
        </w:sectPr>
      </w:pPr>
      <w:r>
        <w:rPr>
          <w:rFonts w:hint="eastAsia" w:eastAsia="宋体" w:cs="Arial"/>
          <w:snapToGrid w:val="0"/>
          <w:color w:val="000000"/>
          <w:kern w:val="0"/>
          <w:sz w:val="21"/>
          <w:szCs w:val="21"/>
          <w:lang w:val="en-US" w:eastAsia="zh-CN" w:bidi="ar-SA"/>
        </w:rPr>
        <w:tab/>
      </w:r>
    </w:p>
    <w:p w14:paraId="4901FB52">
      <w:pPr>
        <w:spacing w:before="377" w:line="360" w:lineRule="auto"/>
        <w:ind w:left="3337"/>
        <w:rPr>
          <w:rFonts w:ascii="宋体" w:hAnsi="宋体" w:eastAsia="宋体" w:cs="宋体"/>
          <w:sz w:val="43"/>
          <w:szCs w:val="43"/>
        </w:rPr>
      </w:pPr>
      <w:bookmarkStart w:id="0" w:name="bookmark1"/>
      <w:bookmarkEnd w:id="0"/>
      <w:r>
        <w:rPr>
          <w:rFonts w:ascii="宋体" w:hAnsi="宋体" w:eastAsia="宋体" w:cs="宋体"/>
          <w:b/>
          <w:bCs/>
          <w:spacing w:val="-13"/>
          <w:sz w:val="43"/>
          <w:szCs w:val="43"/>
        </w:rPr>
        <w:t>特</w:t>
      </w:r>
      <w:r>
        <w:rPr>
          <w:rFonts w:ascii="宋体" w:hAnsi="宋体" w:eastAsia="宋体" w:cs="宋体"/>
          <w:spacing w:val="32"/>
          <w:sz w:val="43"/>
          <w:szCs w:val="43"/>
        </w:rPr>
        <w:t xml:space="preserve"> </w:t>
      </w:r>
      <w:r>
        <w:rPr>
          <w:rFonts w:ascii="宋体" w:hAnsi="宋体" w:eastAsia="宋体" w:cs="宋体"/>
          <w:b/>
          <w:bCs/>
          <w:spacing w:val="-13"/>
          <w:sz w:val="43"/>
          <w:szCs w:val="43"/>
        </w:rPr>
        <w:t>别</w:t>
      </w:r>
      <w:r>
        <w:rPr>
          <w:rFonts w:ascii="宋体" w:hAnsi="宋体" w:eastAsia="宋体" w:cs="宋体"/>
          <w:spacing w:val="27"/>
          <w:sz w:val="43"/>
          <w:szCs w:val="43"/>
        </w:rPr>
        <w:t xml:space="preserve"> </w:t>
      </w:r>
      <w:r>
        <w:rPr>
          <w:rFonts w:ascii="宋体" w:hAnsi="宋体" w:eastAsia="宋体" w:cs="宋体"/>
          <w:b/>
          <w:bCs/>
          <w:spacing w:val="-13"/>
          <w:sz w:val="43"/>
          <w:szCs w:val="43"/>
        </w:rPr>
        <w:t>提</w:t>
      </w:r>
      <w:r>
        <w:rPr>
          <w:rFonts w:ascii="宋体" w:hAnsi="宋体" w:eastAsia="宋体" w:cs="宋体"/>
          <w:spacing w:val="27"/>
          <w:sz w:val="43"/>
          <w:szCs w:val="43"/>
        </w:rPr>
        <w:t xml:space="preserve"> </w:t>
      </w:r>
      <w:r>
        <w:rPr>
          <w:rFonts w:ascii="宋体" w:hAnsi="宋体" w:eastAsia="宋体" w:cs="宋体"/>
          <w:b/>
          <w:bCs/>
          <w:spacing w:val="-13"/>
          <w:sz w:val="43"/>
          <w:szCs w:val="43"/>
        </w:rPr>
        <w:t>示</w:t>
      </w:r>
    </w:p>
    <w:p w14:paraId="1F319A07">
      <w:pPr>
        <w:spacing w:before="43" w:line="360" w:lineRule="auto"/>
        <w:ind w:left="13"/>
        <w:rPr>
          <w:rFonts w:ascii="宋体" w:hAnsi="宋体" w:eastAsia="宋体" w:cs="宋体"/>
          <w:sz w:val="28"/>
          <w:szCs w:val="28"/>
        </w:rPr>
      </w:pPr>
      <w:r>
        <w:rPr>
          <w:rFonts w:ascii="宋体" w:hAnsi="宋体" w:eastAsia="宋体" w:cs="宋体"/>
          <w:b/>
          <w:bCs/>
          <w:spacing w:val="-6"/>
          <w:sz w:val="28"/>
          <w:szCs w:val="28"/>
        </w:rPr>
        <w:t>各供应商：</w:t>
      </w:r>
    </w:p>
    <w:p w14:paraId="50B48238">
      <w:pPr>
        <w:spacing w:before="7" w:line="360" w:lineRule="auto"/>
        <w:ind w:left="12" w:firstLine="560"/>
        <w:rPr>
          <w:rFonts w:ascii="宋体" w:hAnsi="宋体" w:eastAsia="宋体" w:cs="宋体"/>
          <w:sz w:val="28"/>
          <w:szCs w:val="28"/>
        </w:rPr>
      </w:pPr>
      <w:r>
        <w:rPr>
          <w:rFonts w:ascii="宋体" w:hAnsi="宋体" w:eastAsia="宋体" w:cs="宋体"/>
          <w:b/>
          <w:bCs/>
          <w:sz w:val="28"/>
          <w:szCs w:val="28"/>
        </w:rPr>
        <w:t>在参与本次采购项目投标时，请按竞争性磋商文件中规定的可能导致</w:t>
      </w:r>
      <w:r>
        <w:rPr>
          <w:rFonts w:ascii="宋体" w:hAnsi="宋体" w:eastAsia="宋体" w:cs="宋体"/>
          <w:spacing w:val="11"/>
          <w:sz w:val="28"/>
          <w:szCs w:val="28"/>
        </w:rPr>
        <w:t xml:space="preserve"> </w:t>
      </w:r>
      <w:r>
        <w:rPr>
          <w:rFonts w:ascii="宋体" w:hAnsi="宋体" w:eastAsia="宋体" w:cs="宋体"/>
          <w:b/>
          <w:bCs/>
          <w:spacing w:val="-4"/>
          <w:sz w:val="28"/>
          <w:szCs w:val="28"/>
        </w:rPr>
        <w:t>无效投标、废标、黑体字要求的内容逐条响应,若不响应将导致投标失败。</w:t>
      </w:r>
    </w:p>
    <w:p w14:paraId="3DFEE37B">
      <w:pPr>
        <w:spacing w:line="360" w:lineRule="auto"/>
        <w:rPr>
          <w:rFonts w:ascii="宋体" w:hAnsi="宋体" w:eastAsia="宋体" w:cs="宋体"/>
          <w:sz w:val="28"/>
          <w:szCs w:val="28"/>
        </w:rPr>
        <w:sectPr>
          <w:headerReference r:id="rId9" w:type="default"/>
          <w:footerReference r:id="rId10" w:type="default"/>
          <w:pgSz w:w="11906" w:h="16839"/>
          <w:pgMar w:top="1132" w:right="1394" w:bottom="1286" w:left="1417" w:header="829" w:footer="985" w:gutter="0"/>
          <w:pgNumType w:fmt="decimal"/>
          <w:cols w:space="720" w:num="1"/>
        </w:sectPr>
      </w:pPr>
    </w:p>
    <w:p w14:paraId="5F1033C6">
      <w:pPr>
        <w:spacing w:line="360" w:lineRule="auto"/>
        <w:rPr>
          <w:sz w:val="20"/>
          <w:szCs w:val="20"/>
        </w:rPr>
      </w:pPr>
    </w:p>
    <w:p w14:paraId="00D5BC2D">
      <w:pPr>
        <w:spacing w:before="53" w:line="360" w:lineRule="auto"/>
        <w:ind w:left="2985"/>
        <w:outlineLvl w:val="0"/>
        <w:rPr>
          <w:rFonts w:ascii="宋体" w:hAnsi="宋体" w:eastAsia="宋体" w:cs="宋体"/>
          <w:sz w:val="28"/>
          <w:szCs w:val="28"/>
        </w:rPr>
      </w:pPr>
      <w:bookmarkStart w:id="1" w:name="bookmark39"/>
      <w:bookmarkEnd w:id="1"/>
      <w:r>
        <w:rPr>
          <w:rFonts w:ascii="宋体" w:hAnsi="宋体" w:eastAsia="宋体" w:cs="宋体"/>
          <w:b/>
          <w:bCs/>
          <w:spacing w:val="-1"/>
          <w:sz w:val="28"/>
          <w:szCs w:val="28"/>
        </w:rPr>
        <w:t>第一章</w:t>
      </w:r>
      <w:r>
        <w:rPr>
          <w:rFonts w:ascii="宋体" w:hAnsi="宋体" w:eastAsia="宋体" w:cs="宋体"/>
          <w:spacing w:val="-1"/>
          <w:sz w:val="28"/>
          <w:szCs w:val="28"/>
        </w:rPr>
        <w:t xml:space="preserve"> </w:t>
      </w:r>
      <w:r>
        <w:rPr>
          <w:rFonts w:ascii="宋体" w:hAnsi="宋体" w:eastAsia="宋体" w:cs="宋体"/>
          <w:b/>
          <w:bCs/>
          <w:spacing w:val="-1"/>
          <w:sz w:val="28"/>
          <w:szCs w:val="28"/>
        </w:rPr>
        <w:t>竞争性磋商公告</w:t>
      </w:r>
    </w:p>
    <w:p w14:paraId="5B6AAD25">
      <w:pPr>
        <w:spacing w:before="6" w:line="360" w:lineRule="auto"/>
        <w:rPr>
          <w:rFonts w:ascii="宋体" w:hAnsi="宋体" w:eastAsia="宋体" w:cs="宋体"/>
          <w:sz w:val="24"/>
          <w:szCs w:val="24"/>
        </w:rPr>
      </w:pPr>
      <w:r>
        <w:rPr>
          <w:rFonts w:ascii="宋体" w:hAnsi="宋体" w:eastAsia="宋体" w:cs="宋体"/>
          <w:b/>
          <w:bCs/>
          <w:spacing w:val="-4"/>
          <w:sz w:val="24"/>
          <w:szCs w:val="24"/>
        </w:rPr>
        <w:t>项目概况</w:t>
      </w:r>
    </w:p>
    <w:p w14:paraId="164D2EED">
      <w:pPr>
        <w:spacing w:before="8" w:line="360" w:lineRule="auto"/>
        <w:ind w:left="9" w:right="44" w:firstLine="596"/>
        <w:jc w:val="both"/>
        <w:rPr>
          <w:rFonts w:ascii="宋体" w:hAnsi="宋体" w:eastAsia="宋体" w:cs="宋体"/>
          <w:sz w:val="24"/>
          <w:szCs w:val="24"/>
        </w:rPr>
      </w:pPr>
      <w:r>
        <w:rPr>
          <w:rFonts w:hint="eastAsia" w:ascii="宋体" w:hAnsi="宋体" w:eastAsia="宋体" w:cs="宋体"/>
          <w:spacing w:val="7"/>
          <w:sz w:val="24"/>
          <w:szCs w:val="24"/>
          <w:lang w:eastAsia="zh-CN"/>
        </w:rPr>
        <w:t>巴州库尔勒经济技术开发区织布家纺产业园标准厂房项目修建性详规编制、厂房初步设计</w:t>
      </w:r>
      <w:r>
        <w:rPr>
          <w:rFonts w:ascii="宋体" w:hAnsi="宋体" w:eastAsia="宋体" w:cs="宋体"/>
          <w:spacing w:val="6"/>
          <w:sz w:val="24"/>
          <w:szCs w:val="24"/>
        </w:rPr>
        <w:t>的潜在供</w:t>
      </w:r>
      <w:r>
        <w:rPr>
          <w:rFonts w:ascii="宋体" w:hAnsi="宋体" w:eastAsia="宋体" w:cs="宋体"/>
          <w:spacing w:val="11"/>
          <w:sz w:val="24"/>
          <w:szCs w:val="24"/>
        </w:rPr>
        <w:t>应商应在政采云平台</w:t>
      </w:r>
      <w:r>
        <w:rPr>
          <w:rFonts w:ascii="宋体" w:hAnsi="宋体" w:eastAsia="宋体" w:cs="宋体"/>
          <w:spacing w:val="-48"/>
          <w:sz w:val="24"/>
          <w:szCs w:val="24"/>
        </w:rPr>
        <w:t xml:space="preserve"> </w:t>
      </w:r>
      <w:r>
        <w:rPr>
          <w:sz w:val="20"/>
          <w:szCs w:val="20"/>
        </w:rPr>
        <w:fldChar w:fldCharType="begin"/>
      </w:r>
      <w:r>
        <w:rPr>
          <w:sz w:val="20"/>
          <w:szCs w:val="20"/>
        </w:rPr>
        <w:instrText xml:space="preserve"> HYPERLINK "http://www.zcygov.cn/" </w:instrText>
      </w:r>
      <w:r>
        <w:rPr>
          <w:sz w:val="20"/>
          <w:szCs w:val="20"/>
        </w:rPr>
        <w:fldChar w:fldCharType="separate"/>
      </w:r>
      <w:r>
        <w:rPr>
          <w:rFonts w:ascii="宋体" w:hAnsi="宋体" w:eastAsia="宋体" w:cs="宋体"/>
          <w:sz w:val="24"/>
          <w:szCs w:val="24"/>
        </w:rPr>
        <w:t>http</w:t>
      </w:r>
      <w:r>
        <w:rPr>
          <w:rFonts w:ascii="宋体" w:hAnsi="宋体" w:eastAsia="宋体" w:cs="宋体"/>
          <w:spacing w:val="11"/>
          <w:sz w:val="24"/>
          <w:szCs w:val="24"/>
        </w:rPr>
        <w:t>://</w:t>
      </w:r>
      <w:r>
        <w:rPr>
          <w:rFonts w:ascii="宋体" w:hAnsi="宋体" w:eastAsia="宋体" w:cs="宋体"/>
          <w:sz w:val="24"/>
          <w:szCs w:val="24"/>
        </w:rPr>
        <w:t>www</w:t>
      </w:r>
      <w:r>
        <w:rPr>
          <w:rFonts w:ascii="宋体" w:hAnsi="宋体" w:eastAsia="宋体" w:cs="宋体"/>
          <w:spacing w:val="11"/>
          <w:sz w:val="24"/>
          <w:szCs w:val="24"/>
        </w:rPr>
        <w:t>.</w:t>
      </w:r>
      <w:r>
        <w:rPr>
          <w:rFonts w:ascii="宋体" w:hAnsi="宋体" w:eastAsia="宋体" w:cs="宋体"/>
          <w:sz w:val="24"/>
          <w:szCs w:val="24"/>
        </w:rPr>
        <w:t>zcygov</w:t>
      </w:r>
      <w:r>
        <w:rPr>
          <w:rFonts w:ascii="宋体" w:hAnsi="宋体" w:eastAsia="宋体" w:cs="宋体"/>
          <w:spacing w:val="11"/>
          <w:sz w:val="24"/>
          <w:szCs w:val="24"/>
        </w:rPr>
        <w:t>.</w:t>
      </w:r>
      <w:r>
        <w:rPr>
          <w:rFonts w:ascii="宋体" w:hAnsi="宋体" w:eastAsia="宋体" w:cs="宋体"/>
          <w:sz w:val="24"/>
          <w:szCs w:val="24"/>
        </w:rPr>
        <w:t>cn</w:t>
      </w:r>
      <w:r>
        <w:rPr>
          <w:rFonts w:ascii="宋体" w:hAnsi="宋体" w:eastAsia="宋体" w:cs="宋体"/>
          <w:spacing w:val="11"/>
          <w:sz w:val="24"/>
          <w:szCs w:val="24"/>
        </w:rPr>
        <w:t>/</w:t>
      </w:r>
      <w:r>
        <w:rPr>
          <w:rFonts w:ascii="宋体" w:hAnsi="宋体" w:eastAsia="宋体" w:cs="宋体"/>
          <w:spacing w:val="11"/>
          <w:sz w:val="24"/>
          <w:szCs w:val="24"/>
        </w:rPr>
        <w:fldChar w:fldCharType="end"/>
      </w:r>
      <w:r>
        <w:rPr>
          <w:rFonts w:ascii="宋体" w:hAnsi="宋体" w:eastAsia="宋体" w:cs="宋体"/>
          <w:spacing w:val="11"/>
          <w:sz w:val="24"/>
          <w:szCs w:val="24"/>
        </w:rPr>
        <w:t>在线申请获取竞争性</w:t>
      </w:r>
      <w:r>
        <w:rPr>
          <w:rFonts w:ascii="宋体" w:hAnsi="宋体" w:eastAsia="宋体" w:cs="宋体"/>
          <w:spacing w:val="10"/>
          <w:sz w:val="24"/>
          <w:szCs w:val="24"/>
        </w:rPr>
        <w:t>磋商</w:t>
      </w:r>
      <w:r>
        <w:rPr>
          <w:rFonts w:ascii="宋体" w:hAnsi="宋体" w:eastAsia="宋体" w:cs="宋体"/>
          <w:spacing w:val="-9"/>
          <w:sz w:val="24"/>
          <w:szCs w:val="24"/>
        </w:rPr>
        <w:t>文件，并</w:t>
      </w:r>
      <w:r>
        <w:rPr>
          <w:rFonts w:ascii="宋体" w:hAnsi="宋体" w:eastAsia="宋体" w:cs="宋体"/>
          <w:spacing w:val="-9"/>
          <w:sz w:val="24"/>
          <w:szCs w:val="24"/>
          <w:highlight w:val="none"/>
        </w:rPr>
        <w:t>于</w:t>
      </w:r>
      <w:r>
        <w:rPr>
          <w:rFonts w:ascii="宋体" w:hAnsi="宋体" w:eastAsia="宋体" w:cs="宋体"/>
          <w:color w:val="auto"/>
          <w:spacing w:val="-54"/>
          <w:sz w:val="24"/>
          <w:szCs w:val="24"/>
          <w:highlight w:val="none"/>
        </w:rPr>
        <w:t xml:space="preserve"> </w:t>
      </w:r>
      <w:r>
        <w:rPr>
          <w:rFonts w:ascii="宋体" w:hAnsi="宋体" w:eastAsia="宋体" w:cs="宋体"/>
          <w:color w:val="auto"/>
          <w:spacing w:val="-9"/>
          <w:sz w:val="24"/>
          <w:szCs w:val="24"/>
          <w:highlight w:val="none"/>
        </w:rPr>
        <w:t>2025</w:t>
      </w:r>
      <w:r>
        <w:rPr>
          <w:rFonts w:ascii="宋体" w:hAnsi="宋体" w:eastAsia="宋体" w:cs="宋体"/>
          <w:color w:val="auto"/>
          <w:spacing w:val="-57"/>
          <w:sz w:val="24"/>
          <w:szCs w:val="24"/>
          <w:highlight w:val="none"/>
        </w:rPr>
        <w:t xml:space="preserve"> </w:t>
      </w:r>
      <w:r>
        <w:rPr>
          <w:rFonts w:ascii="宋体" w:hAnsi="宋体" w:eastAsia="宋体" w:cs="宋体"/>
          <w:color w:val="auto"/>
          <w:spacing w:val="-9"/>
          <w:sz w:val="24"/>
          <w:szCs w:val="24"/>
          <w:highlight w:val="none"/>
        </w:rPr>
        <w:t>年</w:t>
      </w:r>
      <w:r>
        <w:rPr>
          <w:rFonts w:ascii="宋体" w:hAnsi="宋体" w:eastAsia="宋体" w:cs="宋体"/>
          <w:color w:val="auto"/>
          <w:spacing w:val="-55"/>
          <w:sz w:val="24"/>
          <w:szCs w:val="24"/>
          <w:highlight w:val="none"/>
        </w:rPr>
        <w:t xml:space="preserve"> </w:t>
      </w:r>
      <w:r>
        <w:rPr>
          <w:rFonts w:ascii="宋体" w:hAnsi="宋体" w:eastAsia="宋体" w:cs="宋体"/>
          <w:color w:val="auto"/>
          <w:spacing w:val="-9"/>
          <w:sz w:val="24"/>
          <w:szCs w:val="24"/>
          <w:highlight w:val="none"/>
        </w:rPr>
        <w:t>0</w:t>
      </w:r>
      <w:r>
        <w:rPr>
          <w:rFonts w:hint="eastAsia" w:ascii="宋体" w:hAnsi="宋体" w:eastAsia="宋体" w:cs="宋体"/>
          <w:color w:val="auto"/>
          <w:spacing w:val="-9"/>
          <w:sz w:val="24"/>
          <w:szCs w:val="24"/>
          <w:highlight w:val="none"/>
          <w:lang w:val="en-US" w:eastAsia="zh-CN"/>
        </w:rPr>
        <w:t>7</w:t>
      </w:r>
      <w:r>
        <w:rPr>
          <w:rFonts w:ascii="宋体" w:hAnsi="宋体" w:eastAsia="宋体" w:cs="宋体"/>
          <w:color w:val="auto"/>
          <w:spacing w:val="-9"/>
          <w:sz w:val="24"/>
          <w:szCs w:val="24"/>
          <w:highlight w:val="none"/>
        </w:rPr>
        <w:t>月</w:t>
      </w:r>
      <w:r>
        <w:rPr>
          <w:rFonts w:ascii="宋体" w:hAnsi="宋体" w:eastAsia="宋体" w:cs="宋体"/>
          <w:color w:val="auto"/>
          <w:spacing w:val="-36"/>
          <w:sz w:val="24"/>
          <w:szCs w:val="24"/>
          <w:highlight w:val="none"/>
        </w:rPr>
        <w:t xml:space="preserve"> </w:t>
      </w:r>
      <w:r>
        <w:rPr>
          <w:rFonts w:hint="eastAsia" w:ascii="宋体" w:hAnsi="宋体" w:eastAsia="宋体" w:cs="宋体"/>
          <w:color w:val="auto"/>
          <w:spacing w:val="-9"/>
          <w:sz w:val="24"/>
          <w:szCs w:val="24"/>
          <w:highlight w:val="none"/>
          <w:lang w:val="en-US" w:eastAsia="zh-CN"/>
        </w:rPr>
        <w:t>26</w:t>
      </w:r>
      <w:r>
        <w:rPr>
          <w:rFonts w:ascii="宋体" w:hAnsi="宋体" w:eastAsia="宋体" w:cs="宋体"/>
          <w:color w:val="auto"/>
          <w:spacing w:val="-9"/>
          <w:sz w:val="24"/>
          <w:szCs w:val="24"/>
          <w:highlight w:val="none"/>
        </w:rPr>
        <w:t>日</w:t>
      </w:r>
      <w:r>
        <w:rPr>
          <w:rFonts w:ascii="宋体" w:hAnsi="宋体" w:eastAsia="宋体" w:cs="宋体"/>
          <w:color w:val="auto"/>
          <w:spacing w:val="-37"/>
          <w:sz w:val="24"/>
          <w:szCs w:val="24"/>
          <w:highlight w:val="none"/>
        </w:rPr>
        <w:t xml:space="preserve"> </w:t>
      </w:r>
      <w:r>
        <w:rPr>
          <w:rFonts w:ascii="宋体" w:hAnsi="宋体" w:eastAsia="宋体" w:cs="宋体"/>
          <w:color w:val="auto"/>
          <w:spacing w:val="-9"/>
          <w:sz w:val="24"/>
          <w:szCs w:val="24"/>
          <w:highlight w:val="none"/>
        </w:rPr>
        <w:t>1</w:t>
      </w:r>
      <w:r>
        <w:rPr>
          <w:rFonts w:hint="eastAsia" w:ascii="宋体" w:hAnsi="宋体" w:eastAsia="宋体" w:cs="宋体"/>
          <w:color w:val="auto"/>
          <w:spacing w:val="-9"/>
          <w:sz w:val="24"/>
          <w:szCs w:val="24"/>
          <w:highlight w:val="none"/>
          <w:lang w:val="en-US" w:eastAsia="zh-CN"/>
        </w:rPr>
        <w:t>1</w:t>
      </w:r>
      <w:r>
        <w:rPr>
          <w:rFonts w:ascii="宋体" w:hAnsi="宋体" w:eastAsia="宋体" w:cs="宋体"/>
          <w:color w:val="auto"/>
          <w:spacing w:val="-45"/>
          <w:sz w:val="24"/>
          <w:szCs w:val="24"/>
          <w:highlight w:val="none"/>
        </w:rPr>
        <w:t xml:space="preserve"> </w:t>
      </w:r>
      <w:r>
        <w:rPr>
          <w:rFonts w:ascii="宋体" w:hAnsi="宋体" w:eastAsia="宋体" w:cs="宋体"/>
          <w:color w:val="auto"/>
          <w:spacing w:val="-9"/>
          <w:sz w:val="24"/>
          <w:szCs w:val="24"/>
          <w:highlight w:val="none"/>
        </w:rPr>
        <w:t>时</w:t>
      </w:r>
      <w:r>
        <w:rPr>
          <w:rFonts w:ascii="宋体" w:hAnsi="宋体" w:eastAsia="宋体" w:cs="宋体"/>
          <w:color w:val="auto"/>
          <w:spacing w:val="-51"/>
          <w:sz w:val="24"/>
          <w:szCs w:val="24"/>
          <w:highlight w:val="none"/>
        </w:rPr>
        <w:t xml:space="preserve"> </w:t>
      </w:r>
      <w:r>
        <w:rPr>
          <w:rFonts w:hint="eastAsia" w:ascii="宋体" w:hAnsi="宋体" w:eastAsia="宋体" w:cs="宋体"/>
          <w:color w:val="auto"/>
          <w:spacing w:val="-9"/>
          <w:sz w:val="24"/>
          <w:szCs w:val="24"/>
          <w:highlight w:val="none"/>
          <w:lang w:val="en-US" w:eastAsia="zh-CN"/>
        </w:rPr>
        <w:t>0</w:t>
      </w:r>
      <w:r>
        <w:rPr>
          <w:rFonts w:ascii="宋体" w:hAnsi="宋体" w:eastAsia="宋体" w:cs="宋体"/>
          <w:color w:val="auto"/>
          <w:spacing w:val="-9"/>
          <w:sz w:val="24"/>
          <w:szCs w:val="24"/>
          <w:highlight w:val="none"/>
        </w:rPr>
        <w:t>0</w:t>
      </w:r>
      <w:r>
        <w:rPr>
          <w:rFonts w:ascii="宋体" w:hAnsi="宋体" w:eastAsia="宋体" w:cs="宋体"/>
          <w:color w:val="auto"/>
          <w:spacing w:val="-53"/>
          <w:sz w:val="24"/>
          <w:szCs w:val="24"/>
          <w:highlight w:val="none"/>
        </w:rPr>
        <w:t xml:space="preserve"> </w:t>
      </w:r>
      <w:r>
        <w:rPr>
          <w:rFonts w:ascii="宋体" w:hAnsi="宋体" w:eastAsia="宋体" w:cs="宋体"/>
          <w:color w:val="auto"/>
          <w:spacing w:val="-9"/>
          <w:sz w:val="24"/>
          <w:szCs w:val="24"/>
          <w:highlight w:val="none"/>
        </w:rPr>
        <w:t>分</w:t>
      </w:r>
      <w:r>
        <w:rPr>
          <w:rFonts w:ascii="宋体" w:hAnsi="宋体" w:eastAsia="宋体" w:cs="宋体"/>
          <w:spacing w:val="-9"/>
          <w:sz w:val="24"/>
          <w:szCs w:val="24"/>
          <w:highlight w:val="none"/>
        </w:rPr>
        <w:t>（</w:t>
      </w:r>
      <w:r>
        <w:rPr>
          <w:rFonts w:ascii="宋体" w:hAnsi="宋体" w:eastAsia="宋体" w:cs="宋体"/>
          <w:spacing w:val="-9"/>
          <w:sz w:val="24"/>
          <w:szCs w:val="24"/>
        </w:rPr>
        <w:t>北京</w:t>
      </w:r>
      <w:r>
        <w:rPr>
          <w:rFonts w:ascii="宋体" w:hAnsi="宋体" w:eastAsia="宋体" w:cs="宋体"/>
          <w:spacing w:val="-10"/>
          <w:sz w:val="24"/>
          <w:szCs w:val="24"/>
        </w:rPr>
        <w:t>时间）前递交响应文件。</w:t>
      </w:r>
    </w:p>
    <w:p w14:paraId="7FA22261">
      <w:pPr>
        <w:spacing w:line="360" w:lineRule="auto"/>
        <w:ind w:left="14"/>
        <w:rPr>
          <w:rFonts w:ascii="宋体" w:hAnsi="宋体" w:eastAsia="宋体" w:cs="宋体"/>
          <w:sz w:val="24"/>
          <w:szCs w:val="24"/>
        </w:rPr>
      </w:pPr>
      <w:r>
        <w:rPr>
          <w:rFonts w:ascii="宋体" w:hAnsi="宋体" w:eastAsia="宋体" w:cs="宋体"/>
          <w:sz w:val="24"/>
          <w:szCs w:val="24"/>
        </w:rPr>
        <w:t>一、项目基本情况</w:t>
      </w:r>
    </w:p>
    <w:p w14:paraId="5F7E9B89">
      <w:pPr>
        <w:spacing w:before="5" w:line="360" w:lineRule="auto"/>
        <w:ind w:left="580"/>
        <w:rPr>
          <w:rFonts w:hint="eastAsia" w:ascii="宋体" w:hAnsi="宋体" w:eastAsia="宋体" w:cs="宋体"/>
          <w:sz w:val="24"/>
          <w:szCs w:val="24"/>
          <w:lang w:eastAsia="zh-CN"/>
        </w:rPr>
      </w:pPr>
      <w:r>
        <w:rPr>
          <w:rFonts w:ascii="宋体" w:hAnsi="宋体" w:eastAsia="宋体" w:cs="宋体"/>
          <w:sz w:val="24"/>
          <w:szCs w:val="24"/>
        </w:rPr>
        <w:t>项目编号：</w:t>
      </w:r>
      <w:r>
        <w:rPr>
          <w:rFonts w:hint="eastAsia" w:ascii="宋体" w:hAnsi="宋体" w:eastAsia="宋体" w:cs="宋体"/>
          <w:sz w:val="24"/>
          <w:szCs w:val="24"/>
        </w:rPr>
        <w:t>ZDPACG(BZ)2025-00</w:t>
      </w:r>
      <w:r>
        <w:rPr>
          <w:rFonts w:hint="eastAsia" w:ascii="宋体" w:hAnsi="宋体" w:eastAsia="宋体" w:cs="宋体"/>
          <w:sz w:val="24"/>
          <w:szCs w:val="24"/>
          <w:lang w:val="en-US" w:eastAsia="zh-CN"/>
        </w:rPr>
        <w:t>7</w:t>
      </w:r>
    </w:p>
    <w:p w14:paraId="40EA9F09">
      <w:pPr>
        <w:spacing w:before="5" w:line="360" w:lineRule="auto"/>
        <w:ind w:left="580"/>
        <w:rPr>
          <w:rFonts w:hint="eastAsia" w:ascii="宋体" w:hAnsi="宋体" w:eastAsia="宋体" w:cs="宋体"/>
          <w:sz w:val="24"/>
          <w:szCs w:val="24"/>
          <w:lang w:eastAsia="zh-CN"/>
        </w:rPr>
      </w:pPr>
      <w:r>
        <w:rPr>
          <w:rFonts w:ascii="宋体" w:hAnsi="宋体" w:eastAsia="宋体" w:cs="宋体"/>
          <w:spacing w:val="-2"/>
          <w:sz w:val="24"/>
          <w:szCs w:val="24"/>
        </w:rPr>
        <w:t>项目名称：</w:t>
      </w:r>
      <w:r>
        <w:rPr>
          <w:rFonts w:hint="eastAsia" w:ascii="宋体" w:hAnsi="宋体" w:eastAsia="宋体" w:cs="宋体"/>
          <w:spacing w:val="-2"/>
          <w:sz w:val="24"/>
          <w:szCs w:val="24"/>
          <w:lang w:eastAsia="zh-CN"/>
        </w:rPr>
        <w:t>巴州库尔勒经济技术开发区织布家纺产业园标准厂房项目修建性详规编制、厂房初步设计</w:t>
      </w:r>
    </w:p>
    <w:p w14:paraId="4D8E2B5F">
      <w:pPr>
        <w:spacing w:before="8" w:line="360" w:lineRule="auto"/>
        <w:ind w:left="575"/>
        <w:rPr>
          <w:rFonts w:ascii="宋体" w:hAnsi="宋体" w:eastAsia="宋体" w:cs="宋体"/>
          <w:color w:val="auto"/>
          <w:sz w:val="24"/>
          <w:szCs w:val="24"/>
        </w:rPr>
      </w:pPr>
      <w:r>
        <w:rPr>
          <w:rFonts w:ascii="宋体" w:hAnsi="宋体" w:eastAsia="宋体" w:cs="宋体"/>
          <w:spacing w:val="1"/>
          <w:sz w:val="24"/>
          <w:szCs w:val="24"/>
        </w:rPr>
        <w:t>采</w:t>
      </w:r>
      <w:r>
        <w:rPr>
          <w:rFonts w:ascii="宋体" w:hAnsi="宋体" w:eastAsia="宋体" w:cs="宋体"/>
          <w:color w:val="auto"/>
          <w:spacing w:val="1"/>
          <w:sz w:val="24"/>
          <w:szCs w:val="24"/>
        </w:rPr>
        <w:t>购方式：竞争性磋商</w:t>
      </w:r>
    </w:p>
    <w:p w14:paraId="7BDBDFEF">
      <w:pPr>
        <w:spacing w:before="9" w:line="360" w:lineRule="auto"/>
        <w:ind w:left="578"/>
        <w:rPr>
          <w:rFonts w:ascii="宋体" w:hAnsi="宋体" w:eastAsia="宋体" w:cs="宋体"/>
          <w:color w:val="auto"/>
          <w:sz w:val="24"/>
          <w:szCs w:val="24"/>
        </w:rPr>
      </w:pPr>
      <w:r>
        <w:rPr>
          <w:rFonts w:ascii="宋体" w:hAnsi="宋体" w:eastAsia="宋体" w:cs="宋体"/>
          <w:color w:val="auto"/>
          <w:sz w:val="24"/>
          <w:szCs w:val="24"/>
        </w:rPr>
        <w:t>预算金额：</w:t>
      </w:r>
      <w:r>
        <w:rPr>
          <w:rFonts w:hint="eastAsia" w:ascii="宋体" w:hAnsi="宋体" w:eastAsia="宋体" w:cs="宋体"/>
          <w:color w:val="auto"/>
          <w:sz w:val="24"/>
          <w:szCs w:val="24"/>
          <w:lang w:val="en-US" w:eastAsia="zh-CN"/>
        </w:rPr>
        <w:t>310000</w:t>
      </w:r>
      <w:r>
        <w:rPr>
          <w:rFonts w:ascii="宋体" w:hAnsi="宋体" w:eastAsia="宋体" w:cs="宋体"/>
          <w:color w:val="auto"/>
          <w:sz w:val="24"/>
          <w:szCs w:val="24"/>
        </w:rPr>
        <w:t>.00</w:t>
      </w:r>
      <w:r>
        <w:rPr>
          <w:rFonts w:ascii="宋体" w:hAnsi="宋体" w:eastAsia="宋体" w:cs="宋体"/>
          <w:color w:val="auto"/>
          <w:spacing w:val="-46"/>
          <w:sz w:val="24"/>
          <w:szCs w:val="24"/>
        </w:rPr>
        <w:t xml:space="preserve"> </w:t>
      </w:r>
      <w:r>
        <w:rPr>
          <w:rFonts w:ascii="宋体" w:hAnsi="宋体" w:eastAsia="宋体" w:cs="宋体"/>
          <w:color w:val="auto"/>
          <w:sz w:val="24"/>
          <w:szCs w:val="24"/>
        </w:rPr>
        <w:t>元</w:t>
      </w:r>
    </w:p>
    <w:p w14:paraId="6F8EED6D">
      <w:pPr>
        <w:spacing w:before="4" w:line="360" w:lineRule="auto"/>
        <w:ind w:left="579"/>
        <w:rPr>
          <w:rFonts w:ascii="宋体" w:hAnsi="宋体" w:eastAsia="宋体" w:cs="宋体"/>
          <w:color w:val="auto"/>
          <w:sz w:val="24"/>
          <w:szCs w:val="24"/>
        </w:rPr>
      </w:pPr>
      <w:r>
        <w:rPr>
          <w:rFonts w:ascii="宋体" w:hAnsi="宋体" w:eastAsia="宋体" w:cs="宋体"/>
          <w:color w:val="auto"/>
          <w:sz w:val="24"/>
          <w:szCs w:val="24"/>
        </w:rPr>
        <w:t>最高限价：</w:t>
      </w:r>
      <w:r>
        <w:rPr>
          <w:rFonts w:hint="eastAsia" w:ascii="宋体" w:hAnsi="宋体" w:eastAsia="宋体" w:cs="宋体"/>
          <w:color w:val="auto"/>
          <w:sz w:val="24"/>
          <w:szCs w:val="24"/>
          <w:lang w:val="en-US" w:eastAsia="zh-CN"/>
        </w:rPr>
        <w:t>310000</w:t>
      </w:r>
      <w:r>
        <w:rPr>
          <w:rFonts w:ascii="宋体" w:hAnsi="宋体" w:eastAsia="宋体" w:cs="宋体"/>
          <w:color w:val="auto"/>
          <w:sz w:val="24"/>
          <w:szCs w:val="24"/>
        </w:rPr>
        <w:t>.00</w:t>
      </w:r>
      <w:r>
        <w:rPr>
          <w:rFonts w:ascii="宋体" w:hAnsi="宋体" w:eastAsia="宋体" w:cs="宋体"/>
          <w:color w:val="auto"/>
          <w:spacing w:val="-46"/>
          <w:sz w:val="24"/>
          <w:szCs w:val="24"/>
        </w:rPr>
        <w:t xml:space="preserve"> </w:t>
      </w:r>
      <w:r>
        <w:rPr>
          <w:rFonts w:ascii="宋体" w:hAnsi="宋体" w:eastAsia="宋体" w:cs="宋体"/>
          <w:color w:val="auto"/>
          <w:sz w:val="24"/>
          <w:szCs w:val="24"/>
        </w:rPr>
        <w:t>元</w:t>
      </w:r>
    </w:p>
    <w:p w14:paraId="2FDA1C93">
      <w:pPr>
        <w:spacing w:before="9" w:line="360" w:lineRule="auto"/>
        <w:ind w:left="9" w:right="144" w:firstLine="565"/>
        <w:rPr>
          <w:rFonts w:hint="eastAsia" w:ascii="宋体" w:hAnsi="宋体" w:eastAsia="宋体" w:cs="宋体"/>
          <w:spacing w:val="-2"/>
          <w:sz w:val="24"/>
          <w:szCs w:val="24"/>
          <w:lang w:eastAsia="zh-CN"/>
        </w:rPr>
      </w:pPr>
      <w:r>
        <w:rPr>
          <w:rFonts w:ascii="宋体" w:hAnsi="宋体" w:eastAsia="宋体" w:cs="宋体"/>
          <w:spacing w:val="-2"/>
          <w:sz w:val="24"/>
          <w:szCs w:val="24"/>
        </w:rPr>
        <w:t>采购内容：</w:t>
      </w:r>
      <w:r>
        <w:rPr>
          <w:rFonts w:hint="eastAsia" w:ascii="宋体" w:hAnsi="宋体" w:eastAsia="宋体" w:cs="宋体"/>
          <w:spacing w:val="-2"/>
          <w:sz w:val="24"/>
          <w:szCs w:val="24"/>
          <w:lang w:eastAsia="zh-CN"/>
        </w:rPr>
        <w:t>巴州库尔勒经济技术开发区织布家纺产业园标准厂房项目修建性详规编制设计和初步设计。</w:t>
      </w:r>
    </w:p>
    <w:p w14:paraId="5FEDB281">
      <w:pPr>
        <w:spacing w:before="9" w:line="360" w:lineRule="auto"/>
        <w:ind w:left="9" w:right="144" w:firstLine="565"/>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设计周期：</w:t>
      </w:r>
      <w:r>
        <w:rPr>
          <w:rFonts w:hint="eastAsia" w:ascii="宋体" w:hAnsi="宋体" w:eastAsia="宋体" w:cs="宋体"/>
          <w:color w:val="auto"/>
          <w:spacing w:val="10"/>
          <w:sz w:val="24"/>
          <w:szCs w:val="24"/>
          <w:lang w:eastAsia="zh-CN"/>
        </w:rPr>
        <w:t>自签订合同之日起7日历天内提交设计成果。</w:t>
      </w:r>
    </w:p>
    <w:p w14:paraId="5AFECA54">
      <w:pPr>
        <w:spacing w:before="7" w:line="360" w:lineRule="auto"/>
        <w:ind w:left="14"/>
        <w:rPr>
          <w:rFonts w:ascii="宋体" w:hAnsi="宋体" w:eastAsia="宋体" w:cs="宋体"/>
          <w:sz w:val="24"/>
          <w:szCs w:val="24"/>
        </w:rPr>
      </w:pPr>
      <w:r>
        <w:rPr>
          <w:rFonts w:ascii="宋体" w:hAnsi="宋体" w:eastAsia="宋体" w:cs="宋体"/>
          <w:sz w:val="24"/>
          <w:szCs w:val="24"/>
        </w:rPr>
        <w:t>二、申请人的资格要求：</w:t>
      </w:r>
    </w:p>
    <w:p w14:paraId="353D36E6">
      <w:pPr>
        <w:spacing w:before="8" w:line="360" w:lineRule="auto"/>
        <w:rPr>
          <w:rFonts w:ascii="宋体" w:hAnsi="宋体" w:eastAsia="宋体" w:cs="宋体"/>
          <w:sz w:val="24"/>
          <w:szCs w:val="24"/>
        </w:rPr>
      </w:pPr>
      <w:r>
        <w:rPr>
          <w:rFonts w:ascii="宋体" w:hAnsi="宋体" w:eastAsia="宋体" w:cs="宋体"/>
          <w:spacing w:val="1"/>
          <w:sz w:val="24"/>
          <w:szCs w:val="24"/>
        </w:rPr>
        <w:t>1、满足《中华人民共和国政府采购法》第二十二条规定。</w:t>
      </w:r>
    </w:p>
    <w:p w14:paraId="3FFD77BD">
      <w:pPr>
        <w:spacing w:before="6" w:line="360" w:lineRule="auto"/>
        <w:ind w:left="584"/>
        <w:rPr>
          <w:rFonts w:ascii="宋体" w:hAnsi="宋体" w:eastAsia="宋体" w:cs="宋体"/>
          <w:sz w:val="24"/>
          <w:szCs w:val="24"/>
        </w:rPr>
      </w:pPr>
      <w:r>
        <w:rPr>
          <w:rFonts w:ascii="宋体" w:hAnsi="宋体" w:eastAsia="宋体" w:cs="宋体"/>
          <w:spacing w:val="1"/>
          <w:sz w:val="24"/>
          <w:szCs w:val="24"/>
        </w:rPr>
        <w:t>（1）具有独立承担民事责任的能力。</w:t>
      </w:r>
    </w:p>
    <w:p w14:paraId="36FD89CD">
      <w:pPr>
        <w:spacing w:before="7" w:line="360" w:lineRule="auto"/>
        <w:ind w:left="584"/>
        <w:rPr>
          <w:rFonts w:ascii="宋体" w:hAnsi="宋体" w:eastAsia="宋体" w:cs="宋体"/>
          <w:sz w:val="24"/>
          <w:szCs w:val="24"/>
        </w:rPr>
      </w:pPr>
      <w:r>
        <w:rPr>
          <w:rFonts w:ascii="宋体" w:hAnsi="宋体" w:eastAsia="宋体" w:cs="宋体"/>
          <w:spacing w:val="1"/>
          <w:sz w:val="24"/>
          <w:szCs w:val="24"/>
        </w:rPr>
        <w:t>（2）具有良好的商业信誉和健全的财务会计制度。</w:t>
      </w:r>
    </w:p>
    <w:p w14:paraId="642811E7">
      <w:pPr>
        <w:spacing w:before="9" w:line="360" w:lineRule="auto"/>
        <w:ind w:left="584"/>
        <w:rPr>
          <w:rFonts w:ascii="宋体" w:hAnsi="宋体" w:eastAsia="宋体" w:cs="宋体"/>
          <w:sz w:val="24"/>
          <w:szCs w:val="24"/>
        </w:rPr>
      </w:pPr>
      <w:r>
        <w:rPr>
          <w:rFonts w:ascii="宋体" w:hAnsi="宋体" w:eastAsia="宋体" w:cs="宋体"/>
          <w:spacing w:val="1"/>
          <w:sz w:val="24"/>
          <w:szCs w:val="24"/>
        </w:rPr>
        <w:t>（3）具有履行合同所必需的设备和专业技术能力。</w:t>
      </w:r>
    </w:p>
    <w:p w14:paraId="42CD20BC">
      <w:pPr>
        <w:spacing w:before="5" w:line="360" w:lineRule="auto"/>
        <w:ind w:left="584"/>
        <w:rPr>
          <w:rFonts w:ascii="宋体" w:hAnsi="宋体" w:eastAsia="宋体" w:cs="宋体"/>
          <w:spacing w:val="1"/>
          <w:sz w:val="24"/>
          <w:szCs w:val="24"/>
        </w:rPr>
      </w:pPr>
      <w:r>
        <w:rPr>
          <w:rFonts w:ascii="宋体" w:hAnsi="宋体" w:eastAsia="宋体" w:cs="宋体"/>
          <w:spacing w:val="1"/>
          <w:sz w:val="24"/>
          <w:szCs w:val="24"/>
        </w:rPr>
        <w:t>（4）有依法缴纳税收和社会保障资金的良好记录。</w:t>
      </w:r>
    </w:p>
    <w:p w14:paraId="5F281D46">
      <w:pPr>
        <w:spacing w:before="5" w:line="360" w:lineRule="auto"/>
        <w:ind w:left="584"/>
        <w:rPr>
          <w:rFonts w:ascii="宋体" w:hAnsi="宋体" w:eastAsia="宋体" w:cs="宋体"/>
          <w:spacing w:val="1"/>
          <w:sz w:val="24"/>
          <w:szCs w:val="24"/>
        </w:rPr>
      </w:pPr>
      <w:r>
        <w:rPr>
          <w:rFonts w:hint="eastAsia" w:ascii="宋体" w:hAnsi="宋体" w:eastAsia="宋体" w:cs="宋体"/>
          <w:spacing w:val="1"/>
          <w:sz w:val="24"/>
          <w:szCs w:val="24"/>
          <w:lang w:eastAsia="zh-CN"/>
        </w:rPr>
        <w:t>（</w:t>
      </w:r>
      <w:r>
        <w:rPr>
          <w:rFonts w:ascii="宋体" w:hAnsi="宋体" w:eastAsia="宋体" w:cs="宋体"/>
          <w:spacing w:val="1"/>
          <w:sz w:val="24"/>
          <w:szCs w:val="24"/>
        </w:rPr>
        <w:t>5）参加政府采购活动前三年内，在经营活动中没有重大违法记录。</w:t>
      </w:r>
    </w:p>
    <w:p w14:paraId="74E0C353">
      <w:pPr>
        <w:spacing w:before="5" w:line="360" w:lineRule="auto"/>
        <w:ind w:left="584"/>
        <w:rPr>
          <w:rFonts w:ascii="宋体" w:hAnsi="宋体" w:eastAsia="宋体" w:cs="宋体"/>
          <w:spacing w:val="1"/>
          <w:sz w:val="24"/>
          <w:szCs w:val="24"/>
        </w:rPr>
      </w:pPr>
      <w:r>
        <w:rPr>
          <w:rFonts w:ascii="宋体" w:hAnsi="宋体" w:eastAsia="宋体" w:cs="宋体"/>
          <w:spacing w:val="1"/>
          <w:sz w:val="24"/>
          <w:szCs w:val="24"/>
        </w:rPr>
        <w:t>（6）法律、行政法规规定的其他条件。</w:t>
      </w:r>
    </w:p>
    <w:p w14:paraId="4CF1D8DB">
      <w:pPr>
        <w:spacing w:before="5" w:line="360" w:lineRule="auto"/>
        <w:rPr>
          <w:rFonts w:ascii="宋体" w:hAnsi="宋体" w:eastAsia="宋体" w:cs="宋体"/>
          <w:sz w:val="24"/>
          <w:szCs w:val="24"/>
        </w:rPr>
      </w:pPr>
      <w:r>
        <w:rPr>
          <w:rFonts w:ascii="宋体" w:hAnsi="宋体" w:eastAsia="宋体" w:cs="宋体"/>
          <w:spacing w:val="1"/>
          <w:sz w:val="24"/>
          <w:szCs w:val="24"/>
        </w:rPr>
        <w:t>2、落实政府采购政策需满足的资格要求：</w:t>
      </w:r>
    </w:p>
    <w:p w14:paraId="545C0921">
      <w:pPr>
        <w:spacing w:before="9"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（1）财政部、国家发展改革委、生态环境部、市场监管总局《关于调整优化节能产品、环境标志产品政府采购执行机制的通知》（财库[2019]9号文）；</w:t>
      </w:r>
    </w:p>
    <w:p w14:paraId="22A3A42E">
      <w:pPr>
        <w:spacing w:before="9"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（2）财政部、生态环境部《关于印发环境标志产品政府采购品目清单的通知》（财库[2019]18号文）；</w:t>
      </w:r>
    </w:p>
    <w:p w14:paraId="37330ADB">
      <w:pPr>
        <w:spacing w:before="9"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（3）财政部、发展改革委《关于印发节能产品政府采购品目清单的通知》（财库[2019]19号文）；</w:t>
      </w:r>
    </w:p>
    <w:p w14:paraId="6CF2FD82">
      <w:pPr>
        <w:spacing w:before="9"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（4）市场监管总局《市场监管总局关于发布参与实施政府采购节能产品、环境标志产品认证机构名录的公告》（2019年第16号）；</w:t>
      </w:r>
    </w:p>
    <w:p w14:paraId="5C5F1A94">
      <w:pPr>
        <w:spacing w:before="9"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（5）财政部、工业和信息化部《关于印发《政府采购促进中小企业展暂行办法》的通知》（财库[2020]46号文）；</w:t>
      </w:r>
    </w:p>
    <w:p w14:paraId="1F0F5C22">
      <w:pPr>
        <w:spacing w:before="9"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（6）财政部、民政部、中国残疾人联合会《关于促进残疾人就业政府采购政策的通知》（财库[2017]141号）；</w:t>
      </w:r>
    </w:p>
    <w:p w14:paraId="414B437D">
      <w:pPr>
        <w:spacing w:before="9"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（7）财政部、司法部《关于政府采购支持监狱企业发展有关问题的通知》（财库[2014]68号文）。（中小企业优惠、监狱企业、节能产品、环境标志产品等）</w:t>
      </w:r>
      <w:r>
        <w:rPr>
          <w:rFonts w:hint="eastAsia" w:ascii="宋体" w:hAnsi="宋体" w:eastAsia="宋体" w:cs="宋体"/>
          <w:sz w:val="24"/>
          <w:szCs w:val="24"/>
          <w:lang w:eastAsia="zh-CN"/>
        </w:rPr>
        <w:t>。</w:t>
      </w:r>
    </w:p>
    <w:p w14:paraId="5AC18B4B">
      <w:pPr>
        <w:spacing w:before="9"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lang w:val="en-US"/>
        </w:rPr>
        <w:t>扶持中小企业政策：</w:t>
      </w:r>
      <w:r>
        <w:rPr>
          <w:rFonts w:hint="eastAsia" w:ascii="宋体" w:hAnsi="宋体" w:eastAsia="宋体" w:cs="宋体"/>
          <w:b/>
          <w:bCs/>
          <w:sz w:val="24"/>
          <w:szCs w:val="24"/>
          <w:lang w:val="en-US"/>
        </w:rPr>
        <w:t>本项目为专门面向中小企业</w:t>
      </w:r>
      <w:r>
        <w:rPr>
          <w:rFonts w:hint="eastAsia" w:ascii="宋体" w:hAnsi="宋体" w:eastAsia="宋体" w:cs="宋体"/>
          <w:sz w:val="24"/>
          <w:szCs w:val="24"/>
          <w:lang w:val="en-US"/>
        </w:rPr>
        <w:t>（含中型、小型、微型企业）采购项目。中小企业是工业和信息化部、国家统计局、发展改革委、财政部《中小企业划型标准规定》（工信部联企业〔2011〕300号）中划分的中、小、微型企业。</w:t>
      </w:r>
    </w:p>
    <w:p w14:paraId="69121EF7">
      <w:pPr>
        <w:spacing w:before="9"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（9）《关于运用政府采购政策支持脱贫攻坚的通知》（财库【2019】27号文）。</w:t>
      </w:r>
    </w:p>
    <w:p w14:paraId="79B9FF59">
      <w:pPr>
        <w:spacing w:before="9" w:line="360" w:lineRule="auto"/>
        <w:rPr>
          <w:rFonts w:ascii="宋体" w:hAnsi="宋体" w:eastAsia="宋体" w:cs="宋体"/>
          <w:sz w:val="24"/>
          <w:szCs w:val="24"/>
        </w:rPr>
      </w:pPr>
      <w:r>
        <w:rPr>
          <w:rFonts w:ascii="宋体" w:hAnsi="宋体" w:eastAsia="宋体" w:cs="宋体"/>
          <w:sz w:val="24"/>
          <w:szCs w:val="24"/>
        </w:rPr>
        <w:t>3、本项目基本资格要求：</w:t>
      </w:r>
    </w:p>
    <w:p w14:paraId="63F962D0">
      <w:pPr>
        <w:spacing w:before="6" w:line="360" w:lineRule="auto"/>
        <w:ind w:firstLine="480" w:firstLineChars="200"/>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lang w:val="en-US" w:eastAsia="zh-CN"/>
        </w:rPr>
        <w:t>在中华人民共和国境内依法注册的、具有独立承担民事责任的能力，提供有效的营业执照；</w:t>
      </w:r>
    </w:p>
    <w:p w14:paraId="66CEFB4D">
      <w:pPr>
        <w:spacing w:before="8" w:line="360" w:lineRule="auto"/>
        <w:ind w:left="7" w:right="144" w:firstLine="576"/>
        <w:rPr>
          <w:rFonts w:ascii="宋体" w:hAnsi="宋体" w:eastAsia="宋体" w:cs="宋体"/>
          <w:spacing w:val="1"/>
          <w:sz w:val="24"/>
          <w:szCs w:val="24"/>
        </w:rPr>
      </w:pPr>
      <w:r>
        <w:rPr>
          <w:rFonts w:ascii="宋体" w:hAnsi="宋体" w:eastAsia="宋体" w:cs="宋体"/>
          <w:spacing w:val="3"/>
          <w:sz w:val="24"/>
          <w:szCs w:val="24"/>
        </w:rPr>
        <w:t>（2）未被“信用中国”（</w:t>
      </w:r>
      <w:r>
        <w:rPr>
          <w:sz w:val="20"/>
          <w:szCs w:val="20"/>
        </w:rPr>
        <w:fldChar w:fldCharType="begin"/>
      </w:r>
      <w:r>
        <w:rPr>
          <w:sz w:val="20"/>
          <w:szCs w:val="20"/>
        </w:rPr>
        <w:instrText xml:space="preserve"> HYPERLINK "https://www.creditchina.gov.cn" </w:instrText>
      </w:r>
      <w:r>
        <w:rPr>
          <w:sz w:val="20"/>
          <w:szCs w:val="20"/>
        </w:rPr>
        <w:fldChar w:fldCharType="separate"/>
      </w:r>
      <w:r>
        <w:rPr>
          <w:rFonts w:ascii="宋体" w:hAnsi="宋体" w:eastAsia="宋体" w:cs="宋体"/>
          <w:sz w:val="24"/>
          <w:szCs w:val="24"/>
        </w:rPr>
        <w:t>www</w:t>
      </w:r>
      <w:r>
        <w:rPr>
          <w:rFonts w:ascii="宋体" w:hAnsi="宋体" w:eastAsia="宋体" w:cs="宋体"/>
          <w:spacing w:val="3"/>
          <w:sz w:val="24"/>
          <w:szCs w:val="24"/>
        </w:rPr>
        <w:t>.</w:t>
      </w:r>
      <w:r>
        <w:rPr>
          <w:rFonts w:ascii="宋体" w:hAnsi="宋体" w:eastAsia="宋体" w:cs="宋体"/>
          <w:sz w:val="24"/>
          <w:szCs w:val="24"/>
        </w:rPr>
        <w:t>creditchina</w:t>
      </w:r>
      <w:r>
        <w:rPr>
          <w:rFonts w:ascii="宋体" w:hAnsi="宋体" w:eastAsia="宋体" w:cs="宋体"/>
          <w:spacing w:val="3"/>
          <w:sz w:val="24"/>
          <w:szCs w:val="24"/>
        </w:rPr>
        <w:t>.</w:t>
      </w:r>
      <w:r>
        <w:rPr>
          <w:rFonts w:ascii="宋体" w:hAnsi="宋体" w:eastAsia="宋体" w:cs="宋体"/>
          <w:sz w:val="24"/>
          <w:szCs w:val="24"/>
        </w:rPr>
        <w:t>gov</w:t>
      </w:r>
      <w:r>
        <w:rPr>
          <w:rFonts w:ascii="宋体" w:hAnsi="宋体" w:eastAsia="宋体" w:cs="宋体"/>
          <w:spacing w:val="3"/>
          <w:sz w:val="24"/>
          <w:szCs w:val="24"/>
        </w:rPr>
        <w:t>.</w:t>
      </w:r>
      <w:r>
        <w:rPr>
          <w:rFonts w:ascii="宋体" w:hAnsi="宋体" w:eastAsia="宋体" w:cs="宋体"/>
          <w:sz w:val="24"/>
          <w:szCs w:val="24"/>
        </w:rPr>
        <w:t>cn</w:t>
      </w:r>
      <w:r>
        <w:rPr>
          <w:rFonts w:ascii="宋体" w:hAnsi="宋体" w:eastAsia="宋体" w:cs="宋体"/>
          <w:sz w:val="24"/>
          <w:szCs w:val="24"/>
        </w:rPr>
        <w:fldChar w:fldCharType="end"/>
      </w:r>
      <w:r>
        <w:rPr>
          <w:rFonts w:ascii="宋体" w:hAnsi="宋体" w:eastAsia="宋体" w:cs="宋体"/>
          <w:spacing w:val="3"/>
          <w:sz w:val="24"/>
          <w:szCs w:val="24"/>
        </w:rPr>
        <w:t>）、中国政府采</w:t>
      </w:r>
      <w:r>
        <w:rPr>
          <w:rFonts w:ascii="宋体" w:hAnsi="宋体" w:eastAsia="宋体" w:cs="宋体"/>
          <w:spacing w:val="15"/>
          <w:sz w:val="24"/>
          <w:szCs w:val="24"/>
        </w:rPr>
        <w:t xml:space="preserve"> </w:t>
      </w:r>
      <w:r>
        <w:rPr>
          <w:rFonts w:ascii="宋体" w:hAnsi="宋体" w:eastAsia="宋体" w:cs="宋体"/>
          <w:spacing w:val="3"/>
          <w:sz w:val="24"/>
          <w:szCs w:val="24"/>
        </w:rPr>
        <w:t>购网（</w:t>
      </w:r>
      <w:r>
        <w:rPr>
          <w:sz w:val="20"/>
          <w:szCs w:val="20"/>
        </w:rPr>
        <w:fldChar w:fldCharType="begin"/>
      </w:r>
      <w:r>
        <w:rPr>
          <w:sz w:val="20"/>
          <w:szCs w:val="20"/>
        </w:rPr>
        <w:instrText xml:space="preserve"> HYPERLINK "https://www.ccgp.gov.cn" </w:instrText>
      </w:r>
      <w:r>
        <w:rPr>
          <w:sz w:val="20"/>
          <w:szCs w:val="20"/>
        </w:rPr>
        <w:fldChar w:fldCharType="separate"/>
      </w:r>
      <w:r>
        <w:rPr>
          <w:rFonts w:ascii="宋体" w:hAnsi="宋体" w:eastAsia="宋体" w:cs="宋体"/>
          <w:sz w:val="24"/>
          <w:szCs w:val="24"/>
        </w:rPr>
        <w:t>www</w:t>
      </w:r>
      <w:r>
        <w:rPr>
          <w:rFonts w:ascii="宋体" w:hAnsi="宋体" w:eastAsia="宋体" w:cs="宋体"/>
          <w:spacing w:val="3"/>
          <w:sz w:val="24"/>
          <w:szCs w:val="24"/>
        </w:rPr>
        <w:t>.</w:t>
      </w:r>
      <w:r>
        <w:rPr>
          <w:rFonts w:ascii="宋体" w:hAnsi="宋体" w:eastAsia="宋体" w:cs="宋体"/>
          <w:sz w:val="24"/>
          <w:szCs w:val="24"/>
        </w:rPr>
        <w:t>ccgp</w:t>
      </w:r>
      <w:r>
        <w:rPr>
          <w:rFonts w:ascii="宋体" w:hAnsi="宋体" w:eastAsia="宋体" w:cs="宋体"/>
          <w:spacing w:val="3"/>
          <w:sz w:val="24"/>
          <w:szCs w:val="24"/>
        </w:rPr>
        <w:t>.</w:t>
      </w:r>
      <w:r>
        <w:rPr>
          <w:rFonts w:ascii="宋体" w:hAnsi="宋体" w:eastAsia="宋体" w:cs="宋体"/>
          <w:sz w:val="24"/>
          <w:szCs w:val="24"/>
        </w:rPr>
        <w:t>gov</w:t>
      </w:r>
      <w:r>
        <w:rPr>
          <w:rFonts w:ascii="宋体" w:hAnsi="宋体" w:eastAsia="宋体" w:cs="宋体"/>
          <w:spacing w:val="3"/>
          <w:sz w:val="24"/>
          <w:szCs w:val="24"/>
        </w:rPr>
        <w:t>.</w:t>
      </w:r>
      <w:r>
        <w:rPr>
          <w:rFonts w:ascii="宋体" w:hAnsi="宋体" w:eastAsia="宋体" w:cs="宋体"/>
          <w:sz w:val="24"/>
          <w:szCs w:val="24"/>
        </w:rPr>
        <w:t>cn</w:t>
      </w:r>
      <w:r>
        <w:rPr>
          <w:rFonts w:ascii="宋体" w:hAnsi="宋体" w:eastAsia="宋体" w:cs="宋体"/>
          <w:sz w:val="24"/>
          <w:szCs w:val="24"/>
        </w:rPr>
        <w:fldChar w:fldCharType="end"/>
      </w:r>
      <w:r>
        <w:rPr>
          <w:rFonts w:ascii="宋体" w:hAnsi="宋体" w:eastAsia="宋体" w:cs="宋体"/>
          <w:spacing w:val="3"/>
          <w:sz w:val="24"/>
          <w:szCs w:val="24"/>
        </w:rPr>
        <w:t>）列入失信被执行人、重大税收违法案件当事人</w:t>
      </w:r>
      <w:r>
        <w:rPr>
          <w:rFonts w:ascii="宋体" w:hAnsi="宋体" w:eastAsia="宋体" w:cs="宋体"/>
          <w:spacing w:val="17"/>
          <w:sz w:val="24"/>
          <w:szCs w:val="24"/>
        </w:rPr>
        <w:t xml:space="preserve"> </w:t>
      </w:r>
      <w:r>
        <w:rPr>
          <w:rFonts w:ascii="宋体" w:hAnsi="宋体" w:eastAsia="宋体" w:cs="宋体"/>
          <w:spacing w:val="1"/>
          <w:sz w:val="24"/>
          <w:szCs w:val="24"/>
        </w:rPr>
        <w:t>名单、政府采购严重违法失信行为记录名单；</w:t>
      </w:r>
    </w:p>
    <w:p w14:paraId="6189259E">
      <w:pPr>
        <w:spacing w:before="8" w:line="360" w:lineRule="auto"/>
        <w:ind w:left="7" w:right="144" w:firstLine="576"/>
        <w:rPr>
          <w:rFonts w:ascii="宋体" w:hAnsi="宋体" w:eastAsia="宋体" w:cs="宋体"/>
          <w:spacing w:val="1"/>
          <w:sz w:val="24"/>
          <w:szCs w:val="24"/>
        </w:rPr>
      </w:pPr>
      <w:r>
        <w:rPr>
          <w:rFonts w:hint="eastAsia" w:ascii="宋体" w:hAnsi="宋体" w:eastAsia="宋体" w:cs="宋体"/>
          <w:spacing w:val="1"/>
          <w:sz w:val="24"/>
          <w:szCs w:val="24"/>
          <w:lang w:val="en-US" w:eastAsia="zh-CN"/>
        </w:rPr>
        <w:t>（3）法定代表人资格证明书及身份证原件或法人授权委托书及被授权人身份证原件；</w:t>
      </w:r>
    </w:p>
    <w:p w14:paraId="0E892B72">
      <w:pPr>
        <w:spacing w:before="8" w:line="360" w:lineRule="auto"/>
        <w:ind w:left="7" w:right="144" w:firstLine="576"/>
        <w:rPr>
          <w:rFonts w:ascii="宋体" w:hAnsi="宋体" w:eastAsia="宋体" w:cs="宋体"/>
          <w:sz w:val="24"/>
          <w:szCs w:val="24"/>
        </w:rPr>
      </w:pPr>
      <w:r>
        <w:rPr>
          <w:rFonts w:ascii="宋体" w:hAnsi="宋体" w:eastAsia="宋体" w:cs="宋体"/>
          <w:spacing w:val="1"/>
          <w:sz w:val="24"/>
          <w:szCs w:val="24"/>
        </w:rPr>
        <w:t>（</w:t>
      </w:r>
      <w:r>
        <w:rPr>
          <w:rFonts w:hint="eastAsia" w:ascii="宋体" w:hAnsi="宋体" w:eastAsia="宋体" w:cs="宋体"/>
          <w:spacing w:val="1"/>
          <w:sz w:val="24"/>
          <w:szCs w:val="24"/>
          <w:lang w:val="en-US" w:eastAsia="zh-CN"/>
        </w:rPr>
        <w:t>4</w:t>
      </w:r>
      <w:r>
        <w:rPr>
          <w:rFonts w:ascii="宋体" w:hAnsi="宋体" w:eastAsia="宋体" w:cs="宋体"/>
          <w:spacing w:val="1"/>
          <w:sz w:val="24"/>
          <w:szCs w:val="24"/>
        </w:rPr>
        <w:t>）依法注册、具有合法资格，并在法律上、财务上与采购人和采 购代理机构不发生关系；</w:t>
      </w:r>
    </w:p>
    <w:p w14:paraId="639418D1">
      <w:pPr>
        <w:spacing w:before="5" w:line="360" w:lineRule="auto"/>
        <w:ind w:left="15" w:right="145" w:firstLine="568"/>
        <w:rPr>
          <w:rFonts w:ascii="宋体" w:hAnsi="宋体" w:eastAsia="宋体" w:cs="宋体"/>
          <w:sz w:val="24"/>
          <w:szCs w:val="24"/>
        </w:rPr>
      </w:pPr>
      <w:r>
        <w:rPr>
          <w:rFonts w:ascii="宋体" w:hAnsi="宋体" w:eastAsia="宋体" w:cs="宋体"/>
          <w:spacing w:val="3"/>
          <w:sz w:val="24"/>
          <w:szCs w:val="24"/>
        </w:rPr>
        <w:t>（</w:t>
      </w:r>
      <w:r>
        <w:rPr>
          <w:rFonts w:hint="eastAsia" w:ascii="宋体" w:hAnsi="宋体" w:eastAsia="宋体" w:cs="宋体"/>
          <w:spacing w:val="3"/>
          <w:sz w:val="24"/>
          <w:szCs w:val="24"/>
          <w:lang w:val="en-US" w:eastAsia="zh-CN"/>
        </w:rPr>
        <w:t>5</w:t>
      </w:r>
      <w:r>
        <w:rPr>
          <w:rFonts w:ascii="宋体" w:hAnsi="宋体" w:eastAsia="宋体" w:cs="宋体"/>
          <w:spacing w:val="3"/>
          <w:sz w:val="24"/>
          <w:szCs w:val="24"/>
        </w:rPr>
        <w:t>）单位负责人为同一人或者存在直接控股、</w:t>
      </w:r>
      <w:r>
        <w:rPr>
          <w:rFonts w:ascii="宋体" w:hAnsi="宋体" w:eastAsia="宋体" w:cs="宋体"/>
          <w:spacing w:val="2"/>
          <w:sz w:val="24"/>
          <w:szCs w:val="24"/>
        </w:rPr>
        <w:t>管理关系的不同供应</w:t>
      </w:r>
      <w:r>
        <w:rPr>
          <w:rFonts w:ascii="宋体" w:hAnsi="宋体" w:eastAsia="宋体" w:cs="宋体"/>
          <w:sz w:val="24"/>
          <w:szCs w:val="24"/>
        </w:rPr>
        <w:t xml:space="preserve"> </w:t>
      </w:r>
      <w:r>
        <w:rPr>
          <w:rFonts w:ascii="宋体" w:hAnsi="宋体" w:eastAsia="宋体" w:cs="宋体"/>
          <w:spacing w:val="1"/>
          <w:sz w:val="24"/>
          <w:szCs w:val="24"/>
        </w:rPr>
        <w:t>商，不得参加同一合同项下的政府采购活动；</w:t>
      </w:r>
    </w:p>
    <w:p w14:paraId="0EED308E">
      <w:pPr>
        <w:spacing w:before="9" w:line="360" w:lineRule="auto"/>
        <w:ind w:left="584"/>
        <w:rPr>
          <w:rFonts w:hint="eastAsia" w:ascii="宋体" w:hAnsi="宋体" w:eastAsia="宋体" w:cs="宋体"/>
          <w:spacing w:val="1"/>
          <w:sz w:val="24"/>
          <w:szCs w:val="24"/>
          <w:lang w:eastAsia="zh-CN"/>
        </w:rPr>
      </w:pPr>
      <w:r>
        <w:rPr>
          <w:rFonts w:ascii="宋体" w:hAnsi="宋体" w:eastAsia="宋体" w:cs="宋体"/>
          <w:spacing w:val="1"/>
          <w:sz w:val="24"/>
          <w:szCs w:val="24"/>
        </w:rPr>
        <w:t>（</w:t>
      </w:r>
      <w:r>
        <w:rPr>
          <w:rFonts w:hint="eastAsia" w:ascii="宋体" w:hAnsi="宋体" w:eastAsia="宋体" w:cs="宋体"/>
          <w:spacing w:val="1"/>
          <w:sz w:val="24"/>
          <w:szCs w:val="24"/>
          <w:lang w:val="en-US" w:eastAsia="zh-CN"/>
        </w:rPr>
        <w:t>6</w:t>
      </w:r>
      <w:r>
        <w:rPr>
          <w:rFonts w:ascii="宋体" w:hAnsi="宋体" w:eastAsia="宋体" w:cs="宋体"/>
          <w:spacing w:val="1"/>
          <w:sz w:val="24"/>
          <w:szCs w:val="24"/>
        </w:rPr>
        <w:t>）符合国家有关法律法规的规定</w:t>
      </w:r>
      <w:r>
        <w:rPr>
          <w:rFonts w:hint="eastAsia" w:ascii="宋体" w:hAnsi="宋体" w:eastAsia="宋体" w:cs="宋体"/>
          <w:spacing w:val="1"/>
          <w:sz w:val="24"/>
          <w:szCs w:val="24"/>
          <w:lang w:eastAsia="zh-CN"/>
        </w:rPr>
        <w:t>；</w:t>
      </w:r>
    </w:p>
    <w:p w14:paraId="7566E3D0">
      <w:pPr>
        <w:spacing w:before="11" w:line="360" w:lineRule="auto"/>
        <w:ind w:firstLine="484" w:firstLineChars="200"/>
        <w:rPr>
          <w:rFonts w:hint="eastAsia" w:ascii="宋体" w:hAnsi="宋体" w:eastAsia="宋体" w:cs="宋体"/>
          <w:spacing w:val="1"/>
          <w:sz w:val="24"/>
          <w:szCs w:val="24"/>
          <w:lang w:eastAsia="zh-CN"/>
        </w:rPr>
      </w:pPr>
      <w:r>
        <w:rPr>
          <w:rFonts w:ascii="宋体" w:hAnsi="宋体" w:eastAsia="宋体" w:cs="宋体"/>
          <w:spacing w:val="1"/>
          <w:sz w:val="24"/>
          <w:szCs w:val="24"/>
        </w:rPr>
        <w:t>（</w:t>
      </w:r>
      <w:r>
        <w:rPr>
          <w:rFonts w:hint="eastAsia" w:ascii="宋体" w:hAnsi="宋体" w:eastAsia="宋体" w:cs="宋体"/>
          <w:spacing w:val="1"/>
          <w:sz w:val="24"/>
          <w:szCs w:val="24"/>
          <w:lang w:val="en-US" w:eastAsia="zh-CN"/>
        </w:rPr>
        <w:t>7</w:t>
      </w:r>
      <w:r>
        <w:rPr>
          <w:rFonts w:ascii="宋体" w:hAnsi="宋体" w:eastAsia="宋体" w:cs="宋体"/>
          <w:spacing w:val="1"/>
          <w:sz w:val="24"/>
          <w:szCs w:val="24"/>
        </w:rPr>
        <w:t>）为充分保证完善的售后服务，本项目不接受联合体投标。</w:t>
      </w:r>
    </w:p>
    <w:p w14:paraId="0D41FC53">
      <w:pPr>
        <w:spacing w:before="6" w:line="360" w:lineRule="auto"/>
        <w:rPr>
          <w:rFonts w:ascii="宋体" w:hAnsi="宋体" w:eastAsia="宋体" w:cs="宋体"/>
          <w:sz w:val="24"/>
          <w:szCs w:val="24"/>
        </w:rPr>
      </w:pPr>
      <w:r>
        <w:rPr>
          <w:rFonts w:ascii="宋体" w:hAnsi="宋体" w:eastAsia="宋体" w:cs="宋体"/>
          <w:spacing w:val="1"/>
          <w:sz w:val="24"/>
          <w:szCs w:val="24"/>
        </w:rPr>
        <w:t>4、本项目的特定资格要求：</w:t>
      </w:r>
    </w:p>
    <w:p w14:paraId="3DE85E8D">
      <w:pPr>
        <w:spacing w:before="6" w:line="360" w:lineRule="auto"/>
        <w:ind w:left="11" w:right="142" w:firstLine="573"/>
        <w:rPr>
          <w:rFonts w:hint="eastAsia" w:ascii="宋体" w:hAnsi="宋体" w:eastAsia="宋体" w:cs="宋体"/>
          <w:sz w:val="24"/>
          <w:szCs w:val="24"/>
          <w:highlight w:val="none"/>
          <w:lang w:val="en-US" w:eastAsia="zh-CN"/>
        </w:rPr>
      </w:pPr>
      <w:r>
        <w:rPr>
          <w:rFonts w:ascii="宋体" w:hAnsi="宋体" w:eastAsia="宋体" w:cs="宋体"/>
          <w:spacing w:val="3"/>
          <w:sz w:val="24"/>
          <w:szCs w:val="24"/>
          <w:highlight w:val="none"/>
        </w:rPr>
        <w:t>（1）具备建设行政主管部门核发的有效期内的</w:t>
      </w:r>
      <w:r>
        <w:rPr>
          <w:rFonts w:hint="eastAsia" w:ascii="宋体" w:hAnsi="宋体" w:eastAsia="宋体" w:cs="宋体"/>
          <w:spacing w:val="3"/>
          <w:sz w:val="24"/>
          <w:szCs w:val="24"/>
          <w:highlight w:val="none"/>
          <w:lang w:eastAsia="zh-CN"/>
        </w:rPr>
        <w:t>【工程设计综合甲级资质】或【工程设计建筑行业</w:t>
      </w:r>
      <w:r>
        <w:rPr>
          <w:rFonts w:hint="eastAsia" w:ascii="宋体" w:hAnsi="宋体" w:eastAsia="宋体" w:cs="宋体"/>
          <w:spacing w:val="3"/>
          <w:sz w:val="24"/>
          <w:szCs w:val="24"/>
          <w:highlight w:val="none"/>
          <w:lang w:val="en-US" w:eastAsia="zh-CN"/>
        </w:rPr>
        <w:t>乙</w:t>
      </w:r>
      <w:r>
        <w:rPr>
          <w:rFonts w:hint="eastAsia" w:ascii="宋体" w:hAnsi="宋体" w:eastAsia="宋体" w:cs="宋体"/>
          <w:spacing w:val="3"/>
          <w:sz w:val="24"/>
          <w:szCs w:val="24"/>
          <w:highlight w:val="none"/>
          <w:lang w:eastAsia="zh-CN"/>
        </w:rPr>
        <w:t>级（或以上）资质】或【工程设计建筑行业(建筑工程）专业</w:t>
      </w:r>
      <w:r>
        <w:rPr>
          <w:rFonts w:hint="eastAsia" w:ascii="宋体" w:hAnsi="宋体" w:eastAsia="宋体" w:cs="宋体"/>
          <w:spacing w:val="3"/>
          <w:sz w:val="24"/>
          <w:szCs w:val="24"/>
          <w:highlight w:val="none"/>
          <w:lang w:val="en-US" w:eastAsia="zh-CN"/>
        </w:rPr>
        <w:t>乙</w:t>
      </w:r>
      <w:r>
        <w:rPr>
          <w:rFonts w:hint="eastAsia" w:ascii="宋体" w:hAnsi="宋体" w:eastAsia="宋体" w:cs="宋体"/>
          <w:spacing w:val="3"/>
          <w:sz w:val="24"/>
          <w:szCs w:val="24"/>
          <w:highlight w:val="none"/>
          <w:lang w:eastAsia="zh-CN"/>
        </w:rPr>
        <w:t>级（或以上）资质】。</w:t>
      </w:r>
    </w:p>
    <w:p w14:paraId="53335D90">
      <w:pPr>
        <w:spacing w:before="7" w:line="360" w:lineRule="auto"/>
        <w:ind w:left="584"/>
        <w:rPr>
          <w:rFonts w:ascii="宋体" w:hAnsi="宋体" w:eastAsia="宋体" w:cs="宋体"/>
          <w:sz w:val="24"/>
          <w:szCs w:val="24"/>
          <w:highlight w:val="none"/>
        </w:rPr>
      </w:pPr>
      <w:r>
        <w:rPr>
          <w:rFonts w:ascii="宋体" w:hAnsi="宋体" w:eastAsia="宋体" w:cs="宋体"/>
          <w:spacing w:val="1"/>
          <w:sz w:val="24"/>
          <w:szCs w:val="24"/>
          <w:highlight w:val="none"/>
        </w:rPr>
        <w:t>（2）拟派的设计负责人：须具有中级及以上职称。</w:t>
      </w:r>
    </w:p>
    <w:p w14:paraId="10C6E260">
      <w:pPr>
        <w:spacing w:before="8" w:line="360" w:lineRule="auto"/>
        <w:ind w:left="9"/>
        <w:rPr>
          <w:rFonts w:ascii="宋体" w:hAnsi="宋体" w:eastAsia="宋体" w:cs="宋体"/>
          <w:sz w:val="24"/>
          <w:szCs w:val="24"/>
          <w:highlight w:val="none"/>
        </w:rPr>
      </w:pPr>
      <w:r>
        <w:rPr>
          <w:rFonts w:ascii="宋体" w:hAnsi="宋体" w:eastAsia="宋体" w:cs="宋体"/>
          <w:spacing w:val="1"/>
          <w:sz w:val="24"/>
          <w:szCs w:val="24"/>
        </w:rPr>
        <w:t>三、</w:t>
      </w:r>
      <w:r>
        <w:rPr>
          <w:rFonts w:ascii="宋体" w:hAnsi="宋体" w:eastAsia="宋体" w:cs="宋体"/>
          <w:spacing w:val="1"/>
          <w:sz w:val="24"/>
          <w:szCs w:val="24"/>
          <w:highlight w:val="none"/>
        </w:rPr>
        <w:t>获取竞争性磋商文件</w:t>
      </w:r>
    </w:p>
    <w:p w14:paraId="47AA0534">
      <w:pPr>
        <w:spacing w:before="3" w:line="360" w:lineRule="auto"/>
        <w:ind w:left="13" w:right="172" w:firstLine="576"/>
        <w:rPr>
          <w:rFonts w:ascii="宋体" w:hAnsi="宋体" w:eastAsia="宋体" w:cs="宋体"/>
          <w:sz w:val="24"/>
          <w:szCs w:val="24"/>
        </w:rPr>
      </w:pPr>
      <w:r>
        <w:rPr>
          <w:rFonts w:ascii="宋体" w:hAnsi="宋体" w:eastAsia="宋体" w:cs="宋体"/>
          <w:spacing w:val="-10"/>
          <w:sz w:val="24"/>
          <w:szCs w:val="24"/>
          <w:highlight w:val="none"/>
        </w:rPr>
        <w:t>时间：</w:t>
      </w:r>
      <w:r>
        <w:rPr>
          <w:rFonts w:hint="eastAsia" w:ascii="宋体" w:hAnsi="宋体" w:eastAsia="宋体" w:cs="宋体"/>
          <w:spacing w:val="-10"/>
          <w:sz w:val="24"/>
          <w:szCs w:val="24"/>
          <w:highlight w:val="none"/>
        </w:rPr>
        <w:t>202</w:t>
      </w:r>
      <w:r>
        <w:rPr>
          <w:rFonts w:hint="eastAsia" w:ascii="宋体" w:hAnsi="宋体" w:eastAsia="宋体" w:cs="宋体"/>
          <w:spacing w:val="-10"/>
          <w:sz w:val="24"/>
          <w:szCs w:val="24"/>
          <w:highlight w:val="none"/>
          <w:lang w:val="en-US" w:eastAsia="zh-CN"/>
        </w:rPr>
        <w:t>5</w:t>
      </w:r>
      <w:r>
        <w:rPr>
          <w:rFonts w:hint="eastAsia" w:ascii="宋体" w:hAnsi="宋体" w:eastAsia="宋体" w:cs="宋体"/>
          <w:spacing w:val="-10"/>
          <w:sz w:val="24"/>
          <w:szCs w:val="24"/>
          <w:highlight w:val="none"/>
        </w:rPr>
        <w:t>年</w:t>
      </w:r>
      <w:r>
        <w:rPr>
          <w:rFonts w:hint="eastAsia" w:ascii="宋体" w:hAnsi="宋体" w:eastAsia="宋体" w:cs="宋体"/>
          <w:spacing w:val="-10"/>
          <w:sz w:val="24"/>
          <w:szCs w:val="24"/>
          <w:highlight w:val="none"/>
          <w:lang w:val="en-US" w:eastAsia="zh-CN"/>
        </w:rPr>
        <w:t>7</w:t>
      </w:r>
      <w:r>
        <w:rPr>
          <w:rFonts w:hint="eastAsia" w:ascii="宋体" w:hAnsi="宋体" w:eastAsia="宋体" w:cs="宋体"/>
          <w:spacing w:val="-10"/>
          <w:sz w:val="24"/>
          <w:szCs w:val="24"/>
          <w:highlight w:val="none"/>
        </w:rPr>
        <w:t>月</w:t>
      </w:r>
      <w:r>
        <w:rPr>
          <w:rFonts w:hint="eastAsia" w:ascii="宋体" w:hAnsi="宋体" w:eastAsia="宋体" w:cs="宋体"/>
          <w:spacing w:val="-10"/>
          <w:sz w:val="24"/>
          <w:szCs w:val="24"/>
          <w:highlight w:val="none"/>
          <w:lang w:val="en-US" w:eastAsia="zh-CN"/>
        </w:rPr>
        <w:t>16</w:t>
      </w:r>
      <w:r>
        <w:rPr>
          <w:rFonts w:hint="eastAsia" w:ascii="宋体" w:hAnsi="宋体" w:eastAsia="宋体" w:cs="宋体"/>
          <w:spacing w:val="-10"/>
          <w:sz w:val="24"/>
          <w:szCs w:val="24"/>
          <w:highlight w:val="none"/>
        </w:rPr>
        <w:t>日至202</w:t>
      </w:r>
      <w:r>
        <w:rPr>
          <w:rFonts w:hint="eastAsia" w:ascii="宋体" w:hAnsi="宋体" w:eastAsia="宋体" w:cs="宋体"/>
          <w:spacing w:val="-10"/>
          <w:sz w:val="24"/>
          <w:szCs w:val="24"/>
          <w:highlight w:val="none"/>
          <w:lang w:val="en-US" w:eastAsia="zh-CN"/>
        </w:rPr>
        <w:t>5</w:t>
      </w:r>
      <w:r>
        <w:rPr>
          <w:rFonts w:hint="eastAsia" w:ascii="宋体" w:hAnsi="宋体" w:eastAsia="宋体" w:cs="宋体"/>
          <w:spacing w:val="-10"/>
          <w:sz w:val="24"/>
          <w:szCs w:val="24"/>
          <w:highlight w:val="none"/>
        </w:rPr>
        <w:t>年</w:t>
      </w:r>
      <w:r>
        <w:rPr>
          <w:rFonts w:hint="eastAsia" w:ascii="宋体" w:hAnsi="宋体" w:eastAsia="宋体" w:cs="宋体"/>
          <w:spacing w:val="-10"/>
          <w:sz w:val="24"/>
          <w:szCs w:val="24"/>
          <w:highlight w:val="none"/>
          <w:lang w:val="en-US" w:eastAsia="zh-CN"/>
        </w:rPr>
        <w:t>7</w:t>
      </w:r>
      <w:r>
        <w:rPr>
          <w:rFonts w:hint="eastAsia" w:ascii="宋体" w:hAnsi="宋体" w:eastAsia="宋体" w:cs="宋体"/>
          <w:spacing w:val="-10"/>
          <w:sz w:val="24"/>
          <w:szCs w:val="24"/>
          <w:highlight w:val="none"/>
        </w:rPr>
        <w:t>月</w:t>
      </w:r>
      <w:r>
        <w:rPr>
          <w:rFonts w:hint="eastAsia" w:ascii="宋体" w:hAnsi="宋体" w:eastAsia="宋体" w:cs="宋体"/>
          <w:spacing w:val="-10"/>
          <w:sz w:val="24"/>
          <w:szCs w:val="24"/>
          <w:highlight w:val="none"/>
          <w:lang w:val="en-US" w:eastAsia="zh-CN"/>
        </w:rPr>
        <w:t>23</w:t>
      </w:r>
      <w:r>
        <w:rPr>
          <w:rFonts w:hint="eastAsia" w:ascii="宋体" w:hAnsi="宋体" w:eastAsia="宋体" w:cs="宋体"/>
          <w:spacing w:val="-10"/>
          <w:sz w:val="24"/>
          <w:szCs w:val="24"/>
          <w:highlight w:val="none"/>
        </w:rPr>
        <w:t>日，每</w:t>
      </w:r>
      <w:r>
        <w:rPr>
          <w:rFonts w:hint="eastAsia" w:ascii="宋体" w:hAnsi="宋体" w:eastAsia="宋体" w:cs="宋体"/>
          <w:spacing w:val="-10"/>
          <w:sz w:val="24"/>
          <w:szCs w:val="24"/>
        </w:rPr>
        <w:t>天上午10:00至13:30，下午16:00至19:30（北京时间，线上获取法定节假日除外）</w:t>
      </w:r>
    </w:p>
    <w:p w14:paraId="57086C0A">
      <w:pPr>
        <w:spacing w:before="12" w:line="360" w:lineRule="auto"/>
        <w:ind w:left="13" w:right="144" w:firstLine="564"/>
        <w:rPr>
          <w:rFonts w:ascii="宋体" w:hAnsi="宋体" w:eastAsia="宋体" w:cs="宋体"/>
          <w:sz w:val="24"/>
          <w:szCs w:val="24"/>
        </w:rPr>
      </w:pPr>
      <w:r>
        <w:rPr>
          <w:rFonts w:ascii="宋体" w:hAnsi="宋体" w:eastAsia="宋体" w:cs="宋体"/>
          <w:sz w:val="24"/>
          <w:szCs w:val="24"/>
        </w:rPr>
        <w:t xml:space="preserve">地点：登陆政采云平台 </w:t>
      </w:r>
      <w:r>
        <w:rPr>
          <w:rFonts w:ascii="宋体" w:hAnsi="宋体" w:eastAsia="宋体" w:cs="宋体"/>
          <w:sz w:val="24"/>
          <w:szCs w:val="24"/>
        </w:rPr>
        <w:fldChar w:fldCharType="begin"/>
      </w:r>
      <w:r>
        <w:rPr>
          <w:rFonts w:ascii="宋体" w:hAnsi="宋体" w:eastAsia="宋体" w:cs="宋体"/>
          <w:sz w:val="24"/>
          <w:szCs w:val="24"/>
        </w:rPr>
        <w:instrText xml:space="preserve"> HYPERLINK "http://www.zcygov.cn/" </w:instrText>
      </w:r>
      <w:r>
        <w:rPr>
          <w:rFonts w:ascii="宋体" w:hAnsi="宋体" w:eastAsia="宋体" w:cs="宋体"/>
          <w:sz w:val="24"/>
          <w:szCs w:val="24"/>
        </w:rPr>
        <w:fldChar w:fldCharType="separate"/>
      </w:r>
      <w:r>
        <w:rPr>
          <w:rFonts w:ascii="宋体" w:hAnsi="宋体" w:eastAsia="宋体" w:cs="宋体"/>
          <w:sz w:val="24"/>
          <w:szCs w:val="24"/>
        </w:rPr>
        <w:t>http://www.zcygov.cn/</w:t>
      </w:r>
      <w:r>
        <w:rPr>
          <w:rFonts w:ascii="宋体" w:hAnsi="宋体" w:eastAsia="宋体" w:cs="宋体"/>
          <w:sz w:val="24"/>
          <w:szCs w:val="24"/>
        </w:rPr>
        <w:fldChar w:fldCharType="end"/>
      </w:r>
      <w:r>
        <w:rPr>
          <w:rFonts w:ascii="宋体" w:hAnsi="宋体" w:eastAsia="宋体" w:cs="宋体"/>
          <w:sz w:val="24"/>
          <w:szCs w:val="24"/>
        </w:rPr>
        <w:t>在线申请获取。</w:t>
      </w:r>
    </w:p>
    <w:p w14:paraId="7B84D68D">
      <w:pPr>
        <w:spacing w:before="12" w:line="360" w:lineRule="auto"/>
        <w:ind w:left="13" w:right="144" w:firstLine="564"/>
        <w:rPr>
          <w:rFonts w:ascii="宋体" w:hAnsi="宋体" w:eastAsia="宋体" w:cs="宋体"/>
          <w:sz w:val="24"/>
          <w:szCs w:val="24"/>
        </w:rPr>
      </w:pPr>
      <w:r>
        <w:rPr>
          <w:rFonts w:ascii="宋体" w:hAnsi="宋体" w:eastAsia="宋体" w:cs="宋体"/>
          <w:sz w:val="24"/>
          <w:szCs w:val="24"/>
        </w:rPr>
        <w:t>方式：（1）线上获取（登录政府采购云平台→项目采购→获取竞争 性磋商文件→ 申请，审核通过后可下载竞争性磋商文件）。</w:t>
      </w:r>
    </w:p>
    <w:p w14:paraId="4D4EE7FF">
      <w:pPr>
        <w:spacing w:before="3" w:line="360" w:lineRule="auto"/>
        <w:ind w:left="15" w:right="145" w:firstLine="568"/>
        <w:rPr>
          <w:rFonts w:ascii="宋体" w:hAnsi="宋体" w:eastAsia="宋体" w:cs="宋体"/>
          <w:sz w:val="24"/>
          <w:szCs w:val="24"/>
        </w:rPr>
      </w:pPr>
      <w:r>
        <w:rPr>
          <w:rFonts w:ascii="宋体" w:hAnsi="宋体" w:eastAsia="宋体" w:cs="宋体"/>
          <w:spacing w:val="3"/>
          <w:sz w:val="24"/>
          <w:szCs w:val="24"/>
        </w:rPr>
        <w:t>（2）供应商获取竞争性磋商文件前应注册成为</w:t>
      </w:r>
      <w:r>
        <w:rPr>
          <w:rFonts w:ascii="宋体" w:hAnsi="宋体" w:eastAsia="宋体" w:cs="宋体"/>
          <w:spacing w:val="2"/>
          <w:sz w:val="24"/>
          <w:szCs w:val="24"/>
        </w:rPr>
        <w:t>政采云平台正式供应</w:t>
      </w:r>
      <w:r>
        <w:rPr>
          <w:rFonts w:ascii="宋体" w:hAnsi="宋体" w:eastAsia="宋体" w:cs="宋体"/>
          <w:spacing w:val="-8"/>
          <w:sz w:val="24"/>
          <w:szCs w:val="24"/>
        </w:rPr>
        <w:t>商。</w:t>
      </w:r>
    </w:p>
    <w:p w14:paraId="10F03837">
      <w:pPr>
        <w:spacing w:before="6" w:line="360" w:lineRule="auto"/>
        <w:ind w:left="8" w:right="210" w:firstLine="575"/>
        <w:rPr>
          <w:rFonts w:ascii="宋体" w:hAnsi="宋体" w:eastAsia="宋体" w:cs="宋体"/>
          <w:sz w:val="24"/>
          <w:szCs w:val="24"/>
        </w:rPr>
      </w:pPr>
      <w:r>
        <w:rPr>
          <w:rFonts w:ascii="宋体" w:hAnsi="宋体" w:eastAsia="宋体" w:cs="宋体"/>
          <w:sz w:val="24"/>
          <w:szCs w:val="24"/>
        </w:rPr>
        <w:t>（3）如有操作性问题，可与政采云在线客服进行咨询，咨询电话：</w:t>
      </w:r>
      <w:r>
        <w:rPr>
          <w:rFonts w:ascii="宋体" w:hAnsi="宋体" w:eastAsia="宋体" w:cs="宋体"/>
          <w:spacing w:val="16"/>
          <w:sz w:val="24"/>
          <w:szCs w:val="24"/>
        </w:rPr>
        <w:t xml:space="preserve"> </w:t>
      </w:r>
      <w:r>
        <w:rPr>
          <w:rFonts w:ascii="宋体" w:hAnsi="宋体" w:eastAsia="宋体" w:cs="宋体"/>
          <w:sz w:val="24"/>
          <w:szCs w:val="24"/>
        </w:rPr>
        <w:t>400-881-7190）。</w:t>
      </w:r>
    </w:p>
    <w:p w14:paraId="0763C5F7">
      <w:pPr>
        <w:spacing w:before="1" w:line="360" w:lineRule="auto"/>
        <w:ind w:left="576"/>
        <w:rPr>
          <w:rFonts w:ascii="宋体" w:hAnsi="宋体" w:eastAsia="宋体" w:cs="宋体"/>
          <w:sz w:val="24"/>
          <w:szCs w:val="24"/>
        </w:rPr>
      </w:pPr>
      <w:r>
        <w:rPr>
          <w:rFonts w:ascii="宋体" w:hAnsi="宋体" w:eastAsia="宋体" w:cs="宋体"/>
          <w:sz w:val="24"/>
          <w:szCs w:val="24"/>
        </w:rPr>
        <w:t>售价：</w:t>
      </w:r>
      <w:r>
        <w:rPr>
          <w:rFonts w:hint="eastAsia" w:ascii="宋体" w:hAnsi="宋体" w:eastAsia="宋体" w:cs="宋体"/>
          <w:sz w:val="24"/>
          <w:szCs w:val="24"/>
        </w:rPr>
        <w:t>0元</w:t>
      </w:r>
    </w:p>
    <w:p w14:paraId="21DC1640">
      <w:pPr>
        <w:spacing w:before="9" w:line="360" w:lineRule="auto"/>
        <w:ind w:left="36"/>
        <w:rPr>
          <w:rFonts w:ascii="宋体" w:hAnsi="宋体" w:eastAsia="宋体" w:cs="宋体"/>
          <w:sz w:val="24"/>
          <w:szCs w:val="24"/>
        </w:rPr>
      </w:pPr>
      <w:r>
        <w:rPr>
          <w:rFonts w:ascii="宋体" w:hAnsi="宋体" w:eastAsia="宋体" w:cs="宋体"/>
          <w:sz w:val="24"/>
          <w:szCs w:val="24"/>
        </w:rPr>
        <w:t>四、提交响应文件截止时间、开标时间和地点</w:t>
      </w:r>
    </w:p>
    <w:p w14:paraId="1A19B4E7">
      <w:pPr>
        <w:spacing w:before="7" w:line="360" w:lineRule="auto"/>
        <w:ind w:left="589"/>
        <w:rPr>
          <w:rFonts w:ascii="宋体" w:hAnsi="宋体" w:eastAsia="宋体" w:cs="宋体"/>
          <w:sz w:val="24"/>
          <w:szCs w:val="24"/>
        </w:rPr>
      </w:pPr>
      <w:r>
        <w:rPr>
          <w:rFonts w:ascii="宋体" w:hAnsi="宋体" w:eastAsia="宋体" w:cs="宋体"/>
          <w:spacing w:val="-8"/>
          <w:sz w:val="24"/>
          <w:szCs w:val="24"/>
        </w:rPr>
        <w:t>时间</w:t>
      </w:r>
      <w:r>
        <w:rPr>
          <w:rFonts w:ascii="宋体" w:hAnsi="宋体" w:eastAsia="宋体" w:cs="宋体"/>
          <w:spacing w:val="-8"/>
          <w:sz w:val="24"/>
          <w:szCs w:val="24"/>
          <w:highlight w:val="none"/>
        </w:rPr>
        <w:t>：2025</w:t>
      </w:r>
      <w:r>
        <w:rPr>
          <w:rFonts w:ascii="宋体" w:hAnsi="宋体" w:eastAsia="宋体" w:cs="宋体"/>
          <w:spacing w:val="-58"/>
          <w:sz w:val="24"/>
          <w:szCs w:val="24"/>
          <w:highlight w:val="none"/>
        </w:rPr>
        <w:t xml:space="preserve"> </w:t>
      </w:r>
      <w:r>
        <w:rPr>
          <w:rFonts w:ascii="宋体" w:hAnsi="宋体" w:eastAsia="宋体" w:cs="宋体"/>
          <w:spacing w:val="-8"/>
          <w:sz w:val="24"/>
          <w:szCs w:val="24"/>
          <w:highlight w:val="none"/>
        </w:rPr>
        <w:t>年</w:t>
      </w:r>
      <w:r>
        <w:rPr>
          <w:rFonts w:ascii="宋体" w:hAnsi="宋体" w:eastAsia="宋体" w:cs="宋体"/>
          <w:spacing w:val="-55"/>
          <w:sz w:val="24"/>
          <w:szCs w:val="24"/>
          <w:highlight w:val="none"/>
        </w:rPr>
        <w:t xml:space="preserve"> </w:t>
      </w:r>
      <w:r>
        <w:rPr>
          <w:rFonts w:ascii="宋体" w:hAnsi="宋体" w:eastAsia="宋体" w:cs="宋体"/>
          <w:spacing w:val="-8"/>
          <w:sz w:val="24"/>
          <w:szCs w:val="24"/>
          <w:highlight w:val="none"/>
        </w:rPr>
        <w:t>0</w:t>
      </w:r>
      <w:r>
        <w:rPr>
          <w:rFonts w:hint="eastAsia" w:ascii="宋体" w:hAnsi="宋体" w:eastAsia="宋体" w:cs="宋体"/>
          <w:spacing w:val="-8"/>
          <w:sz w:val="24"/>
          <w:szCs w:val="24"/>
          <w:highlight w:val="none"/>
          <w:lang w:val="en-US" w:eastAsia="zh-CN"/>
        </w:rPr>
        <w:t>7</w:t>
      </w:r>
      <w:r>
        <w:rPr>
          <w:rFonts w:ascii="宋体" w:hAnsi="宋体" w:eastAsia="宋体" w:cs="宋体"/>
          <w:spacing w:val="-52"/>
          <w:sz w:val="24"/>
          <w:szCs w:val="24"/>
          <w:highlight w:val="none"/>
        </w:rPr>
        <w:t xml:space="preserve"> </w:t>
      </w:r>
      <w:r>
        <w:rPr>
          <w:rFonts w:ascii="宋体" w:hAnsi="宋体" w:eastAsia="宋体" w:cs="宋体"/>
          <w:spacing w:val="-8"/>
          <w:sz w:val="24"/>
          <w:szCs w:val="24"/>
          <w:highlight w:val="none"/>
        </w:rPr>
        <w:t>月</w:t>
      </w:r>
      <w:r>
        <w:rPr>
          <w:rFonts w:ascii="宋体" w:hAnsi="宋体" w:eastAsia="宋体" w:cs="宋体"/>
          <w:spacing w:val="-36"/>
          <w:sz w:val="24"/>
          <w:szCs w:val="24"/>
          <w:highlight w:val="none"/>
        </w:rPr>
        <w:t xml:space="preserve"> </w:t>
      </w:r>
      <w:r>
        <w:rPr>
          <w:rFonts w:hint="eastAsia" w:ascii="宋体" w:hAnsi="宋体" w:eastAsia="宋体" w:cs="宋体"/>
          <w:spacing w:val="-8"/>
          <w:sz w:val="24"/>
          <w:szCs w:val="24"/>
          <w:highlight w:val="none"/>
          <w:lang w:val="en-US" w:eastAsia="zh-CN"/>
        </w:rPr>
        <w:t>26</w:t>
      </w:r>
      <w:r>
        <w:rPr>
          <w:rFonts w:ascii="宋体" w:hAnsi="宋体" w:eastAsia="宋体" w:cs="宋体"/>
          <w:spacing w:val="-8"/>
          <w:sz w:val="24"/>
          <w:szCs w:val="24"/>
          <w:highlight w:val="none"/>
        </w:rPr>
        <w:t xml:space="preserve"> 日</w:t>
      </w:r>
      <w:r>
        <w:rPr>
          <w:rFonts w:ascii="宋体" w:hAnsi="宋体" w:eastAsia="宋体" w:cs="宋体"/>
          <w:spacing w:val="-34"/>
          <w:sz w:val="24"/>
          <w:szCs w:val="24"/>
          <w:highlight w:val="none"/>
        </w:rPr>
        <w:t xml:space="preserve"> </w:t>
      </w:r>
      <w:r>
        <w:rPr>
          <w:rFonts w:ascii="宋体" w:hAnsi="宋体" w:eastAsia="宋体" w:cs="宋体"/>
          <w:spacing w:val="-8"/>
          <w:sz w:val="24"/>
          <w:szCs w:val="24"/>
          <w:highlight w:val="none"/>
        </w:rPr>
        <w:t>1</w:t>
      </w:r>
      <w:r>
        <w:rPr>
          <w:rFonts w:hint="eastAsia" w:ascii="宋体" w:hAnsi="宋体" w:eastAsia="宋体" w:cs="宋体"/>
          <w:spacing w:val="-8"/>
          <w:sz w:val="24"/>
          <w:szCs w:val="24"/>
          <w:highlight w:val="none"/>
          <w:lang w:val="en-US" w:eastAsia="zh-CN"/>
        </w:rPr>
        <w:t>1</w:t>
      </w:r>
      <w:r>
        <w:rPr>
          <w:rFonts w:ascii="宋体" w:hAnsi="宋体" w:eastAsia="宋体" w:cs="宋体"/>
          <w:spacing w:val="-8"/>
          <w:sz w:val="24"/>
          <w:szCs w:val="24"/>
          <w:highlight w:val="none"/>
        </w:rPr>
        <w:t>时</w:t>
      </w:r>
      <w:r>
        <w:rPr>
          <w:rFonts w:hint="eastAsia" w:ascii="宋体" w:hAnsi="宋体" w:eastAsia="宋体" w:cs="宋体"/>
          <w:spacing w:val="-51"/>
          <w:sz w:val="24"/>
          <w:szCs w:val="24"/>
          <w:highlight w:val="none"/>
          <w:lang w:val="en-US" w:eastAsia="zh-CN"/>
        </w:rPr>
        <w:t>00</w:t>
      </w:r>
      <w:bookmarkStart w:id="64" w:name="_GoBack"/>
      <w:bookmarkEnd w:id="64"/>
      <w:r>
        <w:rPr>
          <w:rFonts w:ascii="宋体" w:hAnsi="宋体" w:eastAsia="宋体" w:cs="宋体"/>
          <w:spacing w:val="-55"/>
          <w:sz w:val="24"/>
          <w:szCs w:val="24"/>
          <w:highlight w:val="none"/>
        </w:rPr>
        <w:t xml:space="preserve"> </w:t>
      </w:r>
      <w:r>
        <w:rPr>
          <w:rFonts w:ascii="宋体" w:hAnsi="宋体" w:eastAsia="宋体" w:cs="宋体"/>
          <w:spacing w:val="-8"/>
          <w:sz w:val="24"/>
          <w:szCs w:val="24"/>
          <w:highlight w:val="none"/>
        </w:rPr>
        <w:t>分（</w:t>
      </w:r>
      <w:r>
        <w:rPr>
          <w:rFonts w:ascii="宋体" w:hAnsi="宋体" w:eastAsia="宋体" w:cs="宋体"/>
          <w:spacing w:val="-8"/>
          <w:sz w:val="24"/>
          <w:szCs w:val="24"/>
        </w:rPr>
        <w:t>北京时间）</w:t>
      </w:r>
    </w:p>
    <w:p w14:paraId="7D694FAD">
      <w:pPr>
        <w:spacing w:before="5" w:line="360" w:lineRule="auto"/>
        <w:ind w:left="576"/>
        <w:rPr>
          <w:rFonts w:ascii="宋体" w:hAnsi="宋体" w:eastAsia="宋体" w:cs="宋体"/>
          <w:sz w:val="24"/>
          <w:szCs w:val="24"/>
        </w:rPr>
      </w:pPr>
      <w:r>
        <w:rPr>
          <w:rFonts w:ascii="宋体" w:hAnsi="宋体" w:eastAsia="宋体" w:cs="宋体"/>
          <w:spacing w:val="1"/>
          <w:sz w:val="24"/>
          <w:szCs w:val="24"/>
        </w:rPr>
        <w:t>地点：政采云平台</w:t>
      </w:r>
      <w:r>
        <w:rPr>
          <w:rFonts w:ascii="宋体" w:hAnsi="宋体" w:eastAsia="宋体" w:cs="宋体"/>
          <w:spacing w:val="-48"/>
          <w:sz w:val="24"/>
          <w:szCs w:val="24"/>
        </w:rPr>
        <w:t xml:space="preserve"> </w:t>
      </w:r>
      <w:r>
        <w:rPr>
          <w:sz w:val="20"/>
          <w:szCs w:val="20"/>
        </w:rPr>
        <w:fldChar w:fldCharType="begin"/>
      </w:r>
      <w:r>
        <w:rPr>
          <w:sz w:val="20"/>
          <w:szCs w:val="20"/>
        </w:rPr>
        <w:instrText xml:space="preserve"> HYPERLINK "http://www.zcygov.cn/" </w:instrText>
      </w:r>
      <w:r>
        <w:rPr>
          <w:sz w:val="20"/>
          <w:szCs w:val="20"/>
        </w:rPr>
        <w:fldChar w:fldCharType="separate"/>
      </w:r>
      <w:r>
        <w:rPr>
          <w:rFonts w:ascii="宋体" w:hAnsi="宋体" w:eastAsia="宋体" w:cs="宋体"/>
          <w:sz w:val="24"/>
          <w:szCs w:val="24"/>
        </w:rPr>
        <w:t>http</w:t>
      </w:r>
      <w:r>
        <w:rPr>
          <w:rFonts w:ascii="宋体" w:hAnsi="宋体" w:eastAsia="宋体" w:cs="宋体"/>
          <w:spacing w:val="1"/>
          <w:sz w:val="24"/>
          <w:szCs w:val="24"/>
        </w:rPr>
        <w:t>://</w:t>
      </w:r>
      <w:r>
        <w:rPr>
          <w:rFonts w:ascii="宋体" w:hAnsi="宋体" w:eastAsia="宋体" w:cs="宋体"/>
          <w:sz w:val="24"/>
          <w:szCs w:val="24"/>
        </w:rPr>
        <w:t>www</w:t>
      </w:r>
      <w:r>
        <w:rPr>
          <w:rFonts w:ascii="宋体" w:hAnsi="宋体" w:eastAsia="宋体" w:cs="宋体"/>
          <w:spacing w:val="1"/>
          <w:sz w:val="24"/>
          <w:szCs w:val="24"/>
        </w:rPr>
        <w:t>.</w:t>
      </w:r>
      <w:r>
        <w:rPr>
          <w:rFonts w:ascii="宋体" w:hAnsi="宋体" w:eastAsia="宋体" w:cs="宋体"/>
          <w:sz w:val="24"/>
          <w:szCs w:val="24"/>
        </w:rPr>
        <w:t>zcygov</w:t>
      </w:r>
      <w:r>
        <w:rPr>
          <w:rFonts w:ascii="宋体" w:hAnsi="宋体" w:eastAsia="宋体" w:cs="宋体"/>
          <w:spacing w:val="1"/>
          <w:sz w:val="24"/>
          <w:szCs w:val="24"/>
        </w:rPr>
        <w:t>.</w:t>
      </w:r>
      <w:r>
        <w:rPr>
          <w:rFonts w:ascii="宋体" w:hAnsi="宋体" w:eastAsia="宋体" w:cs="宋体"/>
          <w:sz w:val="24"/>
          <w:szCs w:val="24"/>
        </w:rPr>
        <w:t>cn</w:t>
      </w:r>
      <w:r>
        <w:rPr>
          <w:rFonts w:ascii="宋体" w:hAnsi="宋体" w:eastAsia="宋体" w:cs="宋体"/>
          <w:spacing w:val="1"/>
          <w:sz w:val="24"/>
          <w:szCs w:val="24"/>
        </w:rPr>
        <w:t>/</w:t>
      </w:r>
      <w:r>
        <w:rPr>
          <w:rFonts w:ascii="宋体" w:hAnsi="宋体" w:eastAsia="宋体" w:cs="宋体"/>
          <w:spacing w:val="1"/>
          <w:sz w:val="24"/>
          <w:szCs w:val="24"/>
        </w:rPr>
        <w:fldChar w:fldCharType="end"/>
      </w:r>
    </w:p>
    <w:p w14:paraId="0502F0DD">
      <w:pPr>
        <w:spacing w:before="15" w:line="360" w:lineRule="auto"/>
        <w:ind w:left="14"/>
        <w:rPr>
          <w:rFonts w:ascii="宋体" w:hAnsi="宋体" w:eastAsia="宋体" w:cs="宋体"/>
          <w:sz w:val="24"/>
          <w:szCs w:val="24"/>
        </w:rPr>
      </w:pPr>
      <w:r>
        <w:rPr>
          <w:rFonts w:ascii="宋体" w:hAnsi="宋体" w:eastAsia="宋体" w:cs="宋体"/>
          <w:spacing w:val="-1"/>
          <w:sz w:val="24"/>
          <w:szCs w:val="24"/>
        </w:rPr>
        <w:t>五、公告期限</w:t>
      </w:r>
    </w:p>
    <w:p w14:paraId="477E229B">
      <w:pPr>
        <w:spacing w:before="9" w:line="360" w:lineRule="auto"/>
        <w:ind w:left="622"/>
        <w:rPr>
          <w:rFonts w:ascii="宋体" w:hAnsi="宋体" w:eastAsia="宋体" w:cs="宋体"/>
          <w:sz w:val="24"/>
          <w:szCs w:val="24"/>
        </w:rPr>
      </w:pPr>
      <w:r>
        <w:rPr>
          <w:rFonts w:ascii="宋体" w:hAnsi="宋体" w:eastAsia="宋体" w:cs="宋体"/>
          <w:spacing w:val="-4"/>
          <w:sz w:val="24"/>
          <w:szCs w:val="24"/>
        </w:rPr>
        <w:t>自本公告发布之日起</w:t>
      </w:r>
      <w:r>
        <w:rPr>
          <w:rFonts w:hint="eastAsia" w:ascii="宋体" w:hAnsi="宋体" w:eastAsia="宋体" w:cs="宋体"/>
          <w:spacing w:val="-47"/>
          <w:sz w:val="24"/>
          <w:szCs w:val="24"/>
          <w:lang w:val="en-US" w:eastAsia="zh-CN"/>
        </w:rPr>
        <w:t>5</w:t>
      </w:r>
      <w:r>
        <w:rPr>
          <w:rFonts w:ascii="宋体" w:hAnsi="宋体" w:eastAsia="宋体" w:cs="宋体"/>
          <w:spacing w:val="-4"/>
          <w:sz w:val="24"/>
          <w:szCs w:val="24"/>
        </w:rPr>
        <w:t>个工作日。</w:t>
      </w:r>
    </w:p>
    <w:p w14:paraId="6876AED0">
      <w:pPr>
        <w:spacing w:before="7" w:line="360" w:lineRule="auto"/>
        <w:ind w:left="12"/>
        <w:rPr>
          <w:rFonts w:ascii="宋体" w:hAnsi="宋体" w:eastAsia="宋体" w:cs="宋体"/>
          <w:sz w:val="24"/>
          <w:szCs w:val="24"/>
        </w:rPr>
      </w:pPr>
      <w:r>
        <w:rPr>
          <w:rFonts w:ascii="宋体" w:hAnsi="宋体" w:eastAsia="宋体" w:cs="宋体"/>
          <w:sz w:val="24"/>
          <w:szCs w:val="24"/>
        </w:rPr>
        <w:t>六、其他补充事宜</w:t>
      </w:r>
    </w:p>
    <w:p w14:paraId="3A8E3388">
      <w:pPr>
        <w:spacing w:before="6" w:line="360" w:lineRule="auto"/>
        <w:ind w:left="8" w:firstLine="484" w:firstLineChars="200"/>
        <w:rPr>
          <w:rFonts w:hint="eastAsia" w:ascii="宋体" w:hAnsi="宋体" w:eastAsia="宋体" w:cs="宋体"/>
          <w:spacing w:val="1"/>
          <w:sz w:val="24"/>
          <w:szCs w:val="24"/>
        </w:rPr>
      </w:pPr>
      <w:r>
        <w:rPr>
          <w:rFonts w:hint="eastAsia" w:ascii="宋体" w:hAnsi="宋体" w:eastAsia="宋体" w:cs="宋体"/>
          <w:spacing w:val="1"/>
          <w:sz w:val="24"/>
          <w:szCs w:val="24"/>
        </w:rPr>
        <w:t xml:space="preserve">1.本项目实行网上投标，采用电子响应文件(投标人须使用CA加密货物通过政采云电子投标客户端制作响应文件)。若投标人参与投标，自行承担投标一切费用。 </w:t>
      </w:r>
    </w:p>
    <w:p w14:paraId="4B201CD7">
      <w:pPr>
        <w:spacing w:before="6" w:line="360" w:lineRule="auto"/>
        <w:ind w:left="8" w:firstLine="484" w:firstLineChars="200"/>
        <w:rPr>
          <w:rFonts w:hint="eastAsia" w:ascii="宋体" w:hAnsi="宋体" w:eastAsia="宋体" w:cs="宋体"/>
          <w:spacing w:val="1"/>
          <w:sz w:val="24"/>
          <w:szCs w:val="24"/>
        </w:rPr>
      </w:pPr>
      <w:r>
        <w:rPr>
          <w:rFonts w:hint="eastAsia" w:ascii="宋体" w:hAnsi="宋体" w:eastAsia="宋体" w:cs="宋体"/>
          <w:spacing w:val="1"/>
          <w:sz w:val="24"/>
          <w:szCs w:val="24"/>
        </w:rPr>
        <w:t xml:space="preserve">2.各投标人应在开标前应确保成为新疆维吾尔自治区政府采购网正式注册入库投标人，并完成CA数字证书申领。因未注册入库、未办理CA数字证书等原因造成无法投标或投标失败等后果由投标人自行承担。 </w:t>
      </w:r>
    </w:p>
    <w:p w14:paraId="39434734">
      <w:pPr>
        <w:spacing w:before="6" w:line="360" w:lineRule="auto"/>
        <w:ind w:left="8" w:firstLine="484" w:firstLineChars="200"/>
        <w:rPr>
          <w:rFonts w:hint="eastAsia" w:ascii="宋体" w:hAnsi="宋体" w:eastAsia="宋体" w:cs="宋体"/>
          <w:spacing w:val="1"/>
          <w:sz w:val="24"/>
          <w:szCs w:val="24"/>
        </w:rPr>
      </w:pPr>
      <w:r>
        <w:rPr>
          <w:rFonts w:hint="eastAsia" w:ascii="宋体" w:hAnsi="宋体" w:eastAsia="宋体" w:cs="宋体"/>
          <w:spacing w:val="1"/>
          <w:sz w:val="24"/>
          <w:szCs w:val="24"/>
        </w:rPr>
        <w:t>3.投标人将政采云电子交易客户端下载、安装完成后，可通过账号密码或CA登录客户端进行响应文件制作。在使用政采云投标客户端时，建议使用WIN7及以上操作系统。客户端请至新疆政府采购网（http://www.ccgp-xinjiang.gov.cn/）下载专区查看，如有问题可拨打政采云客户服务热线</w:t>
      </w:r>
      <w:r>
        <w:rPr>
          <w:rFonts w:hint="eastAsia" w:ascii="宋体" w:hAnsi="宋体" w:eastAsia="宋体" w:cs="宋体"/>
          <w:spacing w:val="1"/>
          <w:sz w:val="24"/>
          <w:szCs w:val="24"/>
          <w:lang w:eastAsia="zh-CN"/>
        </w:rPr>
        <w:t>95763</w:t>
      </w:r>
      <w:r>
        <w:rPr>
          <w:rFonts w:hint="eastAsia" w:ascii="宋体" w:hAnsi="宋体" w:eastAsia="宋体" w:cs="宋体"/>
          <w:spacing w:val="1"/>
          <w:sz w:val="24"/>
          <w:szCs w:val="24"/>
        </w:rPr>
        <w:t xml:space="preserve">进行咨询。 </w:t>
      </w:r>
    </w:p>
    <w:p w14:paraId="00EF9915">
      <w:pPr>
        <w:spacing w:before="6" w:line="360" w:lineRule="auto"/>
        <w:ind w:left="8" w:firstLine="484" w:firstLineChars="200"/>
        <w:rPr>
          <w:rFonts w:hint="eastAsia" w:ascii="宋体" w:hAnsi="宋体" w:eastAsia="宋体" w:cs="宋体"/>
          <w:spacing w:val="1"/>
          <w:sz w:val="24"/>
          <w:szCs w:val="24"/>
        </w:rPr>
      </w:pPr>
      <w:r>
        <w:rPr>
          <w:rFonts w:hint="eastAsia" w:ascii="宋体" w:hAnsi="宋体" w:eastAsia="宋体" w:cs="宋体"/>
          <w:spacing w:val="1"/>
          <w:sz w:val="24"/>
          <w:szCs w:val="24"/>
        </w:rPr>
        <w:t xml:space="preserve">4.须提前配置好浏览器（建议使用360浏览器或谷歌浏览器），以便开标时解锁。  </w:t>
      </w:r>
    </w:p>
    <w:p w14:paraId="458C6059">
      <w:pPr>
        <w:spacing w:before="6" w:line="360" w:lineRule="auto"/>
        <w:ind w:left="8" w:firstLine="484" w:firstLineChars="200"/>
        <w:rPr>
          <w:rFonts w:hint="eastAsia" w:ascii="宋体" w:hAnsi="宋体" w:eastAsia="宋体" w:cs="宋体"/>
          <w:spacing w:val="1"/>
          <w:sz w:val="24"/>
          <w:szCs w:val="24"/>
        </w:rPr>
      </w:pPr>
      <w:r>
        <w:rPr>
          <w:rFonts w:hint="eastAsia" w:ascii="宋体" w:hAnsi="宋体" w:eastAsia="宋体" w:cs="宋体"/>
          <w:spacing w:val="1"/>
          <w:sz w:val="24"/>
          <w:szCs w:val="24"/>
        </w:rPr>
        <w:t>5.投标保证金缴纳及确认时间：凡拟参加本次招标项目的投标人，必须在开标前将投标保证金汇入指定账户。投标保证金汇款凭证上用途栏应注明:</w:t>
      </w:r>
      <w:r>
        <w:rPr>
          <w:rFonts w:hint="eastAsia" w:ascii="宋体" w:hAnsi="宋体" w:eastAsia="宋体" w:cs="宋体"/>
          <w:b/>
          <w:bCs/>
          <w:spacing w:val="1"/>
          <w:sz w:val="24"/>
          <w:szCs w:val="24"/>
        </w:rPr>
        <w:t>投标保证金+</w:t>
      </w:r>
      <w:r>
        <w:rPr>
          <w:rFonts w:hint="eastAsia" w:ascii="宋体" w:hAnsi="宋体" w:eastAsia="宋体" w:cs="宋体"/>
          <w:b/>
          <w:bCs/>
          <w:spacing w:val="1"/>
          <w:sz w:val="24"/>
          <w:szCs w:val="24"/>
          <w:lang w:eastAsia="zh-CN"/>
        </w:rPr>
        <w:t>项目</w:t>
      </w:r>
      <w:r>
        <w:rPr>
          <w:rFonts w:hint="eastAsia" w:ascii="宋体" w:hAnsi="宋体" w:eastAsia="宋体" w:cs="宋体"/>
          <w:b/>
          <w:bCs/>
          <w:spacing w:val="1"/>
          <w:sz w:val="24"/>
          <w:szCs w:val="24"/>
        </w:rPr>
        <w:t>编号</w:t>
      </w:r>
      <w:r>
        <w:rPr>
          <w:rFonts w:hint="eastAsia" w:ascii="宋体" w:hAnsi="宋体" w:eastAsia="宋体" w:cs="宋体"/>
          <w:spacing w:val="1"/>
          <w:sz w:val="24"/>
          <w:szCs w:val="24"/>
        </w:rPr>
        <w:t>。否则，届时其投标将被拒绝。</w:t>
      </w:r>
    </w:p>
    <w:p w14:paraId="23B614C3">
      <w:pPr>
        <w:spacing w:before="6" w:line="360" w:lineRule="auto"/>
        <w:ind w:left="8" w:firstLine="484" w:firstLineChars="200"/>
        <w:rPr>
          <w:rFonts w:hint="eastAsia" w:ascii="宋体" w:hAnsi="宋体" w:eastAsia="宋体" w:cs="宋体"/>
          <w:spacing w:val="1"/>
          <w:sz w:val="24"/>
          <w:szCs w:val="24"/>
        </w:rPr>
      </w:pPr>
      <w:r>
        <w:rPr>
          <w:rFonts w:hint="eastAsia" w:ascii="宋体" w:hAnsi="宋体" w:eastAsia="宋体" w:cs="宋体"/>
          <w:spacing w:val="1"/>
          <w:sz w:val="24"/>
          <w:szCs w:val="24"/>
        </w:rPr>
        <w:t>6.投标人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投标人”版面获取操作指南，同时对自助查询无法解决的问题可通过钉钉群及政采云在线客服获取服务支持。投标人钉钉群号：政采云新疆投标人服务1号群：30349928（如已加入1-11群，无需重复加入，十一个群联动直播），钉钉工具软件具有回放功能，直播培训结束后可在钉钉群中回放观看学习。</w:t>
      </w:r>
    </w:p>
    <w:p w14:paraId="2E78C84D">
      <w:pPr>
        <w:spacing w:before="6" w:line="360" w:lineRule="auto"/>
        <w:ind w:left="8"/>
        <w:rPr>
          <w:rFonts w:hint="eastAsia" w:ascii="宋体" w:hAnsi="宋体" w:eastAsia="宋体" w:cs="宋体"/>
          <w:b/>
          <w:bCs/>
          <w:spacing w:val="1"/>
          <w:sz w:val="24"/>
          <w:szCs w:val="24"/>
        </w:rPr>
      </w:pPr>
      <w:r>
        <w:rPr>
          <w:rFonts w:hint="eastAsia" w:ascii="宋体" w:hAnsi="宋体" w:eastAsia="宋体" w:cs="宋体"/>
          <w:b/>
          <w:bCs/>
          <w:spacing w:val="1"/>
          <w:sz w:val="24"/>
          <w:szCs w:val="24"/>
        </w:rPr>
        <w:t>特别提示：</w:t>
      </w:r>
    </w:p>
    <w:p w14:paraId="601F414D">
      <w:pPr>
        <w:spacing w:before="6" w:line="360" w:lineRule="auto"/>
        <w:ind w:left="8" w:firstLine="484" w:firstLineChars="200"/>
        <w:rPr>
          <w:rFonts w:hint="eastAsia" w:ascii="宋体" w:hAnsi="宋体" w:eastAsia="宋体" w:cs="宋体"/>
          <w:spacing w:val="1"/>
          <w:sz w:val="24"/>
          <w:szCs w:val="24"/>
        </w:rPr>
      </w:pPr>
      <w:r>
        <w:rPr>
          <w:rFonts w:hint="eastAsia" w:ascii="宋体" w:hAnsi="宋体" w:eastAsia="宋体" w:cs="宋体"/>
          <w:spacing w:val="1"/>
          <w:sz w:val="24"/>
          <w:szCs w:val="24"/>
          <w:lang w:val="en-US" w:eastAsia="zh-CN"/>
        </w:rPr>
        <w:t>1、</w:t>
      </w:r>
      <w:r>
        <w:rPr>
          <w:rFonts w:hint="eastAsia" w:ascii="宋体" w:hAnsi="宋体" w:eastAsia="宋体" w:cs="宋体"/>
          <w:spacing w:val="1"/>
          <w:sz w:val="24"/>
          <w:szCs w:val="24"/>
        </w:rPr>
        <w:t>采购限额标准以上，200万元以下的货物和服务采购项目、400万元以下的工程采购项目，适宜由中小企业提供的，采购人应当专门面向中小企业采购。</w:t>
      </w:r>
    </w:p>
    <w:p w14:paraId="37B12234">
      <w:pPr>
        <w:spacing w:before="6" w:line="360" w:lineRule="auto"/>
        <w:ind w:left="8" w:firstLine="484" w:firstLineChars="200"/>
        <w:rPr>
          <w:rFonts w:hint="eastAsia" w:ascii="宋体" w:hAnsi="宋体" w:eastAsia="宋体" w:cs="宋体"/>
          <w:spacing w:val="1"/>
          <w:sz w:val="24"/>
          <w:szCs w:val="24"/>
        </w:rPr>
      </w:pPr>
      <w:r>
        <w:rPr>
          <w:rFonts w:hint="eastAsia" w:ascii="宋体" w:hAnsi="宋体" w:eastAsia="宋体" w:cs="宋体"/>
          <w:spacing w:val="1"/>
          <w:sz w:val="24"/>
          <w:szCs w:val="24"/>
        </w:rPr>
        <w:t>2、超过200万元的货物和服务采购项目，预留该部分采购项目预算总额的30%以上专门面向中小企业采购，其中预留给小微企业的比例不低于60%。</w:t>
      </w:r>
    </w:p>
    <w:p w14:paraId="10C1D7B0">
      <w:pPr>
        <w:spacing w:before="6" w:line="360" w:lineRule="auto"/>
        <w:ind w:left="8" w:firstLine="484" w:firstLineChars="200"/>
        <w:rPr>
          <w:rFonts w:hint="eastAsia" w:ascii="宋体" w:hAnsi="宋体" w:eastAsia="宋体" w:cs="宋体"/>
          <w:spacing w:val="1"/>
          <w:sz w:val="24"/>
          <w:szCs w:val="24"/>
        </w:rPr>
      </w:pPr>
      <w:r>
        <w:rPr>
          <w:rFonts w:hint="eastAsia" w:ascii="宋体" w:hAnsi="宋体" w:eastAsia="宋体" w:cs="宋体"/>
          <w:spacing w:val="1"/>
          <w:sz w:val="24"/>
          <w:szCs w:val="24"/>
        </w:rPr>
        <w:t>3、超过400万元的工程采购项目中适宜由中小企业提供的，预留该部分采购项目预算总额的40%以上专门面向中小企业采购，其中预留给小微企业的比例不低于60%。</w:t>
      </w:r>
    </w:p>
    <w:p w14:paraId="6430F465">
      <w:pPr>
        <w:spacing w:before="6" w:line="360" w:lineRule="auto"/>
        <w:ind w:left="8" w:firstLine="484" w:firstLineChars="200"/>
        <w:rPr>
          <w:rFonts w:hint="eastAsia" w:ascii="宋体" w:hAnsi="宋体" w:eastAsia="宋体" w:cs="宋体"/>
          <w:spacing w:val="1"/>
          <w:sz w:val="24"/>
          <w:szCs w:val="24"/>
        </w:rPr>
      </w:pPr>
      <w:r>
        <w:rPr>
          <w:rFonts w:hint="eastAsia" w:ascii="宋体" w:hAnsi="宋体" w:eastAsia="宋体" w:cs="宋体"/>
          <w:spacing w:val="1"/>
          <w:sz w:val="24"/>
          <w:szCs w:val="24"/>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498A4543">
      <w:pPr>
        <w:spacing w:before="6" w:line="360" w:lineRule="auto"/>
        <w:ind w:left="8"/>
        <w:rPr>
          <w:rFonts w:hint="eastAsia" w:ascii="宋体" w:hAnsi="宋体" w:eastAsia="宋体" w:cs="宋体"/>
          <w:spacing w:val="1"/>
          <w:sz w:val="24"/>
          <w:szCs w:val="24"/>
        </w:rPr>
      </w:pPr>
      <w:r>
        <w:rPr>
          <w:rFonts w:hint="eastAsia" w:ascii="宋体" w:hAnsi="宋体" w:eastAsia="宋体" w:cs="宋体"/>
          <w:spacing w:val="1"/>
          <w:sz w:val="24"/>
          <w:szCs w:val="24"/>
        </w:rPr>
        <w:t> </w:t>
      </w:r>
      <w:r>
        <w:rPr>
          <w:rFonts w:hint="eastAsia" w:ascii="宋体" w:hAnsi="宋体" w:eastAsia="宋体" w:cs="宋体"/>
          <w:spacing w:val="1"/>
          <w:sz w:val="24"/>
          <w:szCs w:val="24"/>
          <w:lang w:val="en-US" w:eastAsia="zh-CN"/>
        </w:rPr>
        <w:t xml:space="preserve">  </w:t>
      </w:r>
      <w:r>
        <w:rPr>
          <w:rFonts w:hint="eastAsia" w:ascii="宋体" w:hAnsi="宋体" w:eastAsia="宋体" w:cs="宋体"/>
          <w:spacing w:val="1"/>
          <w:sz w:val="24"/>
          <w:szCs w:val="24"/>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6046088B">
      <w:pPr>
        <w:spacing w:before="6" w:line="360" w:lineRule="auto"/>
        <w:ind w:left="8"/>
        <w:rPr>
          <w:rFonts w:ascii="宋体" w:hAnsi="宋体" w:eastAsia="宋体" w:cs="宋体"/>
          <w:sz w:val="24"/>
          <w:szCs w:val="24"/>
        </w:rPr>
      </w:pPr>
      <w:r>
        <w:rPr>
          <w:rFonts w:ascii="宋体" w:hAnsi="宋体" w:eastAsia="宋体" w:cs="宋体"/>
          <w:spacing w:val="1"/>
          <w:sz w:val="24"/>
          <w:szCs w:val="24"/>
        </w:rPr>
        <w:t>七、对本次采购提出询问，请按以下方式联系</w:t>
      </w:r>
    </w:p>
    <w:p w14:paraId="5E9FB7AE">
      <w:pPr>
        <w:spacing w:before="8" w:line="360" w:lineRule="auto"/>
        <w:ind w:left="597"/>
        <w:rPr>
          <w:rFonts w:ascii="宋体" w:hAnsi="宋体" w:eastAsia="宋体" w:cs="宋体"/>
          <w:sz w:val="24"/>
          <w:szCs w:val="24"/>
        </w:rPr>
      </w:pPr>
      <w:r>
        <w:rPr>
          <w:rFonts w:ascii="宋体" w:hAnsi="宋体" w:eastAsia="宋体" w:cs="宋体"/>
          <w:spacing w:val="-3"/>
          <w:sz w:val="24"/>
          <w:szCs w:val="24"/>
        </w:rPr>
        <w:t>1.采购人信息</w:t>
      </w:r>
    </w:p>
    <w:p w14:paraId="1CE41393">
      <w:pPr>
        <w:spacing w:before="8" w:line="360" w:lineRule="auto"/>
        <w:ind w:left="579"/>
        <w:rPr>
          <w:rFonts w:hint="eastAsia" w:ascii="宋体" w:hAnsi="宋体" w:eastAsia="宋体" w:cs="宋体"/>
          <w:sz w:val="24"/>
          <w:szCs w:val="24"/>
          <w:lang w:eastAsia="zh-CN"/>
        </w:rPr>
      </w:pPr>
      <w:r>
        <w:rPr>
          <w:rFonts w:ascii="宋体" w:hAnsi="宋体" w:eastAsia="宋体" w:cs="宋体"/>
          <w:spacing w:val="1"/>
          <w:sz w:val="24"/>
          <w:szCs w:val="24"/>
        </w:rPr>
        <w:t>名   称：</w:t>
      </w:r>
      <w:r>
        <w:rPr>
          <w:rFonts w:hint="eastAsia" w:ascii="宋体" w:hAnsi="宋体" w:eastAsia="宋体" w:cs="宋体"/>
          <w:spacing w:val="1"/>
          <w:sz w:val="24"/>
          <w:szCs w:val="24"/>
          <w:lang w:eastAsia="zh-CN"/>
        </w:rPr>
        <w:t>库尔勒经济技术开发区管理委员会规划建设局</w:t>
      </w:r>
    </w:p>
    <w:p w14:paraId="7DBBB195">
      <w:pPr>
        <w:spacing w:before="5" w:line="360" w:lineRule="auto"/>
        <w:ind w:left="576"/>
        <w:rPr>
          <w:rFonts w:ascii="宋体" w:hAnsi="宋体" w:eastAsia="宋体" w:cs="宋体"/>
          <w:sz w:val="24"/>
          <w:szCs w:val="24"/>
        </w:rPr>
      </w:pPr>
      <w:bookmarkStart w:id="2" w:name="bookmark2"/>
      <w:bookmarkEnd w:id="2"/>
      <w:r>
        <w:rPr>
          <w:rFonts w:ascii="宋体" w:hAnsi="宋体" w:eastAsia="宋体" w:cs="宋体"/>
          <w:spacing w:val="-2"/>
          <w:sz w:val="24"/>
          <w:szCs w:val="24"/>
        </w:rPr>
        <w:t>地</w:t>
      </w:r>
      <w:r>
        <w:rPr>
          <w:rFonts w:ascii="宋体" w:hAnsi="宋体" w:eastAsia="宋体" w:cs="宋体"/>
          <w:spacing w:val="4"/>
          <w:sz w:val="24"/>
          <w:szCs w:val="24"/>
        </w:rPr>
        <w:t xml:space="preserve">    </w:t>
      </w:r>
      <w:r>
        <w:rPr>
          <w:rFonts w:ascii="宋体" w:hAnsi="宋体" w:eastAsia="宋体" w:cs="宋体"/>
          <w:spacing w:val="-2"/>
          <w:sz w:val="24"/>
          <w:szCs w:val="24"/>
        </w:rPr>
        <w:t>址：</w:t>
      </w:r>
      <w:r>
        <w:rPr>
          <w:rFonts w:hint="eastAsia" w:ascii="宋体" w:hAnsi="宋体" w:eastAsia="宋体" w:cs="宋体"/>
          <w:spacing w:val="-2"/>
          <w:sz w:val="24"/>
          <w:szCs w:val="24"/>
          <w:lang w:eastAsia="zh-CN"/>
        </w:rPr>
        <w:t>库尔勒经济技术开发区</w:t>
      </w:r>
      <w:r>
        <w:rPr>
          <w:rFonts w:hint="eastAsia" w:ascii="宋体" w:hAnsi="宋体" w:eastAsia="宋体" w:cs="宋体"/>
          <w:spacing w:val="-2"/>
          <w:sz w:val="24"/>
          <w:szCs w:val="24"/>
          <w:lang w:val="en-US" w:eastAsia="zh-CN"/>
        </w:rPr>
        <w:t>人才大厦</w:t>
      </w:r>
    </w:p>
    <w:p w14:paraId="20D1FABA">
      <w:pPr>
        <w:spacing w:before="6" w:line="360" w:lineRule="auto"/>
        <w:ind w:left="577"/>
        <w:rPr>
          <w:rFonts w:hint="eastAsia" w:ascii="宋体" w:hAnsi="宋体" w:eastAsia="宋体" w:cs="宋体"/>
          <w:sz w:val="24"/>
          <w:szCs w:val="24"/>
          <w:lang w:eastAsia="zh-CN"/>
        </w:rPr>
      </w:pPr>
      <w:r>
        <w:rPr>
          <w:rFonts w:ascii="宋体" w:hAnsi="宋体" w:eastAsia="宋体" w:cs="宋体"/>
          <w:spacing w:val="-6"/>
          <w:sz w:val="24"/>
          <w:szCs w:val="24"/>
        </w:rPr>
        <w:t>联</w:t>
      </w:r>
      <w:r>
        <w:rPr>
          <w:rFonts w:ascii="宋体" w:hAnsi="宋体" w:eastAsia="宋体" w:cs="宋体"/>
          <w:spacing w:val="21"/>
          <w:sz w:val="24"/>
          <w:szCs w:val="24"/>
        </w:rPr>
        <w:t xml:space="preserve"> </w:t>
      </w:r>
      <w:r>
        <w:rPr>
          <w:rFonts w:ascii="宋体" w:hAnsi="宋体" w:eastAsia="宋体" w:cs="宋体"/>
          <w:spacing w:val="-6"/>
          <w:sz w:val="24"/>
          <w:szCs w:val="24"/>
        </w:rPr>
        <w:t>系</w:t>
      </w:r>
      <w:r>
        <w:rPr>
          <w:rFonts w:ascii="宋体" w:hAnsi="宋体" w:eastAsia="宋体" w:cs="宋体"/>
          <w:spacing w:val="17"/>
          <w:sz w:val="24"/>
          <w:szCs w:val="24"/>
        </w:rPr>
        <w:t xml:space="preserve"> </w:t>
      </w:r>
      <w:r>
        <w:rPr>
          <w:rFonts w:ascii="宋体" w:hAnsi="宋体" w:eastAsia="宋体" w:cs="宋体"/>
          <w:spacing w:val="-6"/>
          <w:sz w:val="24"/>
          <w:szCs w:val="24"/>
        </w:rPr>
        <w:t>人：</w:t>
      </w:r>
      <w:r>
        <w:rPr>
          <w:rFonts w:hint="eastAsia" w:ascii="宋体" w:hAnsi="宋体" w:eastAsia="宋体" w:cs="宋体"/>
          <w:spacing w:val="-6"/>
          <w:sz w:val="24"/>
          <w:szCs w:val="24"/>
          <w:lang w:eastAsia="zh-CN"/>
        </w:rPr>
        <w:t>孙运中</w:t>
      </w:r>
    </w:p>
    <w:p w14:paraId="169DDA4E">
      <w:pPr>
        <w:spacing w:before="9" w:line="360" w:lineRule="auto"/>
        <w:ind w:left="577"/>
        <w:rPr>
          <w:sz w:val="20"/>
          <w:szCs w:val="20"/>
        </w:rPr>
      </w:pPr>
      <w:r>
        <w:rPr>
          <w:rFonts w:ascii="宋体" w:hAnsi="宋体" w:eastAsia="宋体" w:cs="宋体"/>
          <w:spacing w:val="1"/>
          <w:sz w:val="24"/>
          <w:szCs w:val="24"/>
        </w:rPr>
        <w:t>联系方式：</w:t>
      </w:r>
      <w:r>
        <w:rPr>
          <w:rFonts w:hint="eastAsia" w:ascii="宋体" w:hAnsi="宋体" w:eastAsia="宋体" w:cs="宋体"/>
          <w:spacing w:val="1"/>
          <w:sz w:val="24"/>
          <w:szCs w:val="24"/>
          <w:lang w:eastAsia="zh-CN"/>
        </w:rPr>
        <w:t>0996-2119326</w:t>
      </w:r>
    </w:p>
    <w:p w14:paraId="7D806108">
      <w:pPr>
        <w:spacing w:before="91" w:line="360" w:lineRule="auto"/>
        <w:ind w:left="579"/>
        <w:rPr>
          <w:rFonts w:ascii="宋体" w:hAnsi="宋体" w:eastAsia="宋体" w:cs="宋体"/>
          <w:sz w:val="24"/>
          <w:szCs w:val="24"/>
        </w:rPr>
      </w:pPr>
      <w:r>
        <w:rPr>
          <w:rFonts w:ascii="宋体" w:hAnsi="宋体" w:eastAsia="宋体" w:cs="宋体"/>
          <w:sz w:val="24"/>
          <w:szCs w:val="24"/>
        </w:rPr>
        <w:t>2.采购代理机构信息</w:t>
      </w:r>
    </w:p>
    <w:p w14:paraId="551A7D06">
      <w:pPr>
        <w:spacing w:before="9" w:line="360" w:lineRule="auto"/>
        <w:ind w:left="579"/>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名   称：正大鹏安建设项目管理有限公司</w:t>
      </w:r>
    </w:p>
    <w:p w14:paraId="1F17E094">
      <w:pPr>
        <w:spacing w:before="9" w:line="360" w:lineRule="auto"/>
        <w:ind w:left="579"/>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联系人：</w:t>
      </w:r>
      <w:r>
        <w:rPr>
          <w:rFonts w:hint="eastAsia" w:ascii="宋体" w:hAnsi="宋体" w:eastAsia="宋体" w:cs="宋体"/>
          <w:spacing w:val="1"/>
          <w:sz w:val="24"/>
          <w:szCs w:val="24"/>
          <w:lang w:val="en-US" w:eastAsia="zh-CN"/>
        </w:rPr>
        <w:t>户</w:t>
      </w:r>
      <w:r>
        <w:rPr>
          <w:rFonts w:hint="eastAsia" w:ascii="宋体" w:hAnsi="宋体" w:eastAsia="宋体" w:cs="宋体"/>
          <w:spacing w:val="1"/>
          <w:sz w:val="24"/>
          <w:szCs w:val="24"/>
          <w:lang w:eastAsia="zh-CN"/>
        </w:rPr>
        <w:t xml:space="preserve">女士 </w:t>
      </w:r>
    </w:p>
    <w:p w14:paraId="0D6A126F">
      <w:pPr>
        <w:spacing w:before="5" w:line="360" w:lineRule="auto"/>
        <w:ind w:left="577"/>
        <w:rPr>
          <w:rFonts w:hint="eastAsia" w:ascii="宋体" w:hAnsi="宋体" w:eastAsia="宋体" w:cs="宋体"/>
          <w:sz w:val="24"/>
          <w:szCs w:val="24"/>
          <w:lang w:eastAsia="zh-CN"/>
        </w:rPr>
      </w:pPr>
      <w:r>
        <w:rPr>
          <w:rFonts w:ascii="宋体" w:hAnsi="宋体" w:eastAsia="宋体" w:cs="宋体"/>
          <w:spacing w:val="1"/>
          <w:sz w:val="24"/>
          <w:szCs w:val="24"/>
        </w:rPr>
        <w:t>联系方式：</w:t>
      </w:r>
      <w:r>
        <w:rPr>
          <w:rFonts w:hint="eastAsia" w:ascii="宋体" w:hAnsi="宋体" w:eastAsia="宋体" w:cs="宋体"/>
          <w:spacing w:val="1"/>
          <w:sz w:val="24"/>
          <w:szCs w:val="24"/>
          <w:lang w:eastAsia="zh-CN"/>
        </w:rPr>
        <w:t>15209960114</w:t>
      </w:r>
      <w:r>
        <w:rPr>
          <w:rFonts w:ascii="宋体" w:hAnsi="宋体" w:eastAsia="宋体" w:cs="宋体"/>
          <w:sz w:val="24"/>
          <w:szCs w:val="24"/>
        </w:rPr>
        <w:t xml:space="preserve"> </w:t>
      </w:r>
    </w:p>
    <w:p w14:paraId="14D6550E">
      <w:pPr>
        <w:spacing w:before="9" w:line="360" w:lineRule="auto"/>
        <w:ind w:left="579"/>
        <w:rPr>
          <w:rFonts w:ascii="宋体" w:hAnsi="宋体" w:eastAsia="宋体" w:cs="宋体"/>
          <w:sz w:val="24"/>
          <w:szCs w:val="24"/>
        </w:rPr>
        <w:sectPr>
          <w:headerReference r:id="rId11" w:type="default"/>
          <w:footerReference r:id="rId12" w:type="default"/>
          <w:pgSz w:w="11906" w:h="16839"/>
          <w:pgMar w:top="1104" w:right="1416" w:bottom="1144" w:left="1417" w:header="829" w:footer="841" w:gutter="0"/>
          <w:pgNumType w:fmt="decimal"/>
          <w:cols w:space="720" w:num="1"/>
        </w:sectPr>
      </w:pPr>
      <w:r>
        <w:rPr>
          <w:rFonts w:hint="eastAsia" w:ascii="宋体" w:hAnsi="宋体" w:eastAsia="宋体" w:cs="宋体"/>
          <w:spacing w:val="1"/>
          <w:sz w:val="24"/>
          <w:szCs w:val="24"/>
          <w:lang w:eastAsia="zh-CN"/>
        </w:rPr>
        <w:t>地   址：库尔勒市铁克其路冠农汇景台小区门面房3栋3层</w:t>
      </w:r>
    </w:p>
    <w:p w14:paraId="2134845E">
      <w:pPr>
        <w:numPr>
          <w:ilvl w:val="0"/>
          <w:numId w:val="1"/>
        </w:numPr>
        <w:spacing w:before="288" w:line="360" w:lineRule="auto"/>
        <w:jc w:val="center"/>
        <w:rPr>
          <w:rFonts w:ascii="宋体" w:hAnsi="宋体" w:eastAsia="宋体" w:cs="宋体"/>
          <w:b/>
          <w:bCs/>
          <w:spacing w:val="-1"/>
          <w:sz w:val="28"/>
          <w:szCs w:val="28"/>
        </w:rPr>
      </w:pPr>
      <w:r>
        <w:rPr>
          <w:rFonts w:ascii="宋体" w:hAnsi="宋体" w:eastAsia="宋体" w:cs="宋体"/>
          <w:b/>
          <w:bCs/>
          <w:spacing w:val="-1"/>
          <w:sz w:val="28"/>
          <w:szCs w:val="28"/>
        </w:rPr>
        <w:t>供应商须知</w:t>
      </w:r>
    </w:p>
    <w:p w14:paraId="26A3DCE2">
      <w:pPr>
        <w:spacing w:before="5" w:line="360" w:lineRule="auto"/>
        <w:ind w:left="3806"/>
        <w:outlineLvl w:val="0"/>
        <w:rPr>
          <w:rFonts w:ascii="宋体" w:hAnsi="宋体" w:eastAsia="宋体" w:cs="宋体"/>
          <w:b/>
          <w:bCs/>
          <w:spacing w:val="-1"/>
          <w:sz w:val="28"/>
          <w:szCs w:val="28"/>
        </w:rPr>
      </w:pPr>
      <w:r>
        <w:rPr>
          <w:rFonts w:ascii="宋体" w:hAnsi="宋体" w:eastAsia="宋体" w:cs="宋体"/>
          <w:b/>
          <w:bCs/>
          <w:spacing w:val="-2"/>
          <w:sz w:val="28"/>
          <w:szCs w:val="28"/>
        </w:rPr>
        <w:t>供应商须知前附表</w:t>
      </w:r>
    </w:p>
    <w:tbl>
      <w:tblPr>
        <w:tblStyle w:val="11"/>
        <w:tblpPr w:leftFromText="180" w:rightFromText="180" w:vertAnchor="text" w:horzAnchor="page" w:tblpX="967" w:tblpY="543"/>
        <w:tblOverlap w:val="never"/>
        <w:tblW w:w="1036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3"/>
        <w:gridCol w:w="2267"/>
        <w:gridCol w:w="6980"/>
      </w:tblGrid>
      <w:tr w14:paraId="7C4111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113" w:type="dxa"/>
            <w:vAlign w:val="top"/>
          </w:tcPr>
          <w:p w14:paraId="7E8011D3">
            <w:pPr>
              <w:pStyle w:val="12"/>
              <w:spacing w:before="148" w:line="360" w:lineRule="auto"/>
              <w:ind w:left="141"/>
              <w:rPr>
                <w:rFonts w:hint="eastAsia" w:ascii="宋体" w:hAnsi="宋体" w:eastAsia="宋体" w:cs="宋体"/>
                <w:b/>
                <w:bCs/>
                <w:color w:val="auto"/>
                <w:sz w:val="24"/>
                <w:szCs w:val="24"/>
              </w:rPr>
            </w:pPr>
            <w:r>
              <w:rPr>
                <w:rFonts w:hint="eastAsia" w:ascii="宋体" w:hAnsi="宋体" w:eastAsia="宋体" w:cs="宋体"/>
                <w:b/>
                <w:bCs/>
                <w:color w:val="auto"/>
                <w:spacing w:val="-3"/>
                <w:sz w:val="24"/>
                <w:szCs w:val="24"/>
              </w:rPr>
              <w:t>条款号</w:t>
            </w:r>
          </w:p>
        </w:tc>
        <w:tc>
          <w:tcPr>
            <w:tcW w:w="2267" w:type="dxa"/>
            <w:vAlign w:val="top"/>
          </w:tcPr>
          <w:p w14:paraId="38FE1BB0">
            <w:pPr>
              <w:pStyle w:val="12"/>
              <w:spacing w:before="148" w:line="360" w:lineRule="auto"/>
              <w:ind w:left="576"/>
              <w:rPr>
                <w:rFonts w:hint="eastAsia" w:ascii="宋体" w:hAnsi="宋体" w:eastAsia="宋体" w:cs="宋体"/>
                <w:b/>
                <w:bCs/>
                <w:color w:val="auto"/>
                <w:sz w:val="24"/>
                <w:szCs w:val="24"/>
              </w:rPr>
            </w:pPr>
            <w:r>
              <w:rPr>
                <w:rFonts w:hint="eastAsia" w:ascii="宋体" w:hAnsi="宋体" w:eastAsia="宋体" w:cs="宋体"/>
                <w:b/>
                <w:bCs/>
                <w:color w:val="auto"/>
                <w:spacing w:val="-2"/>
                <w:sz w:val="24"/>
                <w:szCs w:val="24"/>
              </w:rPr>
              <w:t>条款名称</w:t>
            </w:r>
          </w:p>
        </w:tc>
        <w:tc>
          <w:tcPr>
            <w:tcW w:w="6980" w:type="dxa"/>
            <w:vAlign w:val="top"/>
          </w:tcPr>
          <w:p w14:paraId="7F4B1F25">
            <w:pPr>
              <w:pStyle w:val="12"/>
              <w:spacing w:before="148" w:line="360" w:lineRule="auto"/>
              <w:ind w:left="2541"/>
              <w:rPr>
                <w:rFonts w:hint="eastAsia" w:ascii="宋体" w:hAnsi="宋体" w:eastAsia="宋体" w:cs="宋体"/>
                <w:b/>
                <w:bCs/>
                <w:color w:val="auto"/>
                <w:sz w:val="24"/>
                <w:szCs w:val="24"/>
              </w:rPr>
            </w:pPr>
            <w:r>
              <w:rPr>
                <w:rFonts w:hint="eastAsia" w:ascii="宋体" w:hAnsi="宋体" w:eastAsia="宋体" w:cs="宋体"/>
                <w:b/>
                <w:bCs/>
                <w:color w:val="auto"/>
                <w:spacing w:val="-18"/>
                <w:sz w:val="24"/>
                <w:szCs w:val="24"/>
              </w:rPr>
              <w:t>编</w:t>
            </w:r>
            <w:r>
              <w:rPr>
                <w:rFonts w:hint="eastAsia" w:ascii="宋体" w:hAnsi="宋体" w:eastAsia="宋体" w:cs="宋体"/>
                <w:b/>
                <w:bCs/>
                <w:color w:val="auto"/>
                <w:spacing w:val="17"/>
                <w:sz w:val="24"/>
                <w:szCs w:val="24"/>
              </w:rPr>
              <w:t xml:space="preserve"> </w:t>
            </w:r>
            <w:r>
              <w:rPr>
                <w:rFonts w:hint="eastAsia" w:ascii="宋体" w:hAnsi="宋体" w:eastAsia="宋体" w:cs="宋体"/>
                <w:b/>
                <w:bCs/>
                <w:color w:val="auto"/>
                <w:spacing w:val="-18"/>
                <w:sz w:val="24"/>
                <w:szCs w:val="24"/>
              </w:rPr>
              <w:t>列</w:t>
            </w:r>
            <w:r>
              <w:rPr>
                <w:rFonts w:hint="eastAsia" w:ascii="宋体" w:hAnsi="宋体" w:eastAsia="宋体" w:cs="宋体"/>
                <w:b/>
                <w:bCs/>
                <w:color w:val="auto"/>
                <w:spacing w:val="48"/>
                <w:sz w:val="24"/>
                <w:szCs w:val="24"/>
              </w:rPr>
              <w:t xml:space="preserve"> </w:t>
            </w:r>
            <w:r>
              <w:rPr>
                <w:rFonts w:hint="eastAsia" w:ascii="宋体" w:hAnsi="宋体" w:eastAsia="宋体" w:cs="宋体"/>
                <w:b/>
                <w:bCs/>
                <w:color w:val="auto"/>
                <w:spacing w:val="-18"/>
                <w:sz w:val="24"/>
                <w:szCs w:val="24"/>
              </w:rPr>
              <w:t>内</w:t>
            </w:r>
            <w:r>
              <w:rPr>
                <w:rFonts w:hint="eastAsia" w:ascii="宋体" w:hAnsi="宋体" w:eastAsia="宋体" w:cs="宋体"/>
                <w:b/>
                <w:bCs/>
                <w:color w:val="auto"/>
                <w:spacing w:val="19"/>
                <w:sz w:val="24"/>
                <w:szCs w:val="24"/>
              </w:rPr>
              <w:t xml:space="preserve"> </w:t>
            </w:r>
            <w:r>
              <w:rPr>
                <w:rFonts w:hint="eastAsia" w:ascii="宋体" w:hAnsi="宋体" w:eastAsia="宋体" w:cs="宋体"/>
                <w:b/>
                <w:bCs/>
                <w:color w:val="auto"/>
                <w:spacing w:val="-18"/>
                <w:sz w:val="24"/>
                <w:szCs w:val="24"/>
              </w:rPr>
              <w:t>容</w:t>
            </w:r>
          </w:p>
        </w:tc>
      </w:tr>
      <w:tr w14:paraId="5B8B5B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4" w:hRule="atLeast"/>
        </w:trPr>
        <w:tc>
          <w:tcPr>
            <w:tcW w:w="1113" w:type="dxa"/>
            <w:vAlign w:val="top"/>
          </w:tcPr>
          <w:p w14:paraId="53567E52">
            <w:pPr>
              <w:spacing w:line="360" w:lineRule="auto"/>
              <w:rPr>
                <w:rFonts w:hint="eastAsia" w:ascii="宋体" w:hAnsi="宋体" w:eastAsia="宋体" w:cs="宋体"/>
                <w:color w:val="auto"/>
                <w:sz w:val="24"/>
                <w:szCs w:val="24"/>
              </w:rPr>
            </w:pPr>
          </w:p>
          <w:p w14:paraId="775C5721">
            <w:pPr>
              <w:pStyle w:val="12"/>
              <w:spacing w:before="91" w:line="360" w:lineRule="auto"/>
              <w:ind w:left="515"/>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267" w:type="dxa"/>
            <w:vAlign w:val="top"/>
          </w:tcPr>
          <w:p w14:paraId="4724340C">
            <w:pPr>
              <w:spacing w:line="360" w:lineRule="auto"/>
              <w:rPr>
                <w:rFonts w:hint="eastAsia" w:ascii="宋体" w:hAnsi="宋体" w:eastAsia="宋体" w:cs="宋体"/>
                <w:color w:val="auto"/>
                <w:sz w:val="24"/>
                <w:szCs w:val="24"/>
              </w:rPr>
            </w:pPr>
          </w:p>
          <w:p w14:paraId="7D31F514">
            <w:pPr>
              <w:pStyle w:val="12"/>
              <w:spacing w:before="91" w:line="360" w:lineRule="auto"/>
              <w:ind w:left="715"/>
              <w:rPr>
                <w:rFonts w:hint="eastAsia" w:ascii="宋体" w:hAnsi="宋体" w:eastAsia="宋体" w:cs="宋体"/>
                <w:color w:val="auto"/>
                <w:sz w:val="24"/>
                <w:szCs w:val="24"/>
              </w:rPr>
            </w:pPr>
            <w:r>
              <w:rPr>
                <w:rFonts w:hint="eastAsia" w:ascii="宋体" w:hAnsi="宋体" w:eastAsia="宋体" w:cs="宋体"/>
                <w:color w:val="auto"/>
                <w:spacing w:val="-2"/>
                <w:sz w:val="24"/>
                <w:szCs w:val="24"/>
              </w:rPr>
              <w:t>采购人</w:t>
            </w:r>
          </w:p>
        </w:tc>
        <w:tc>
          <w:tcPr>
            <w:tcW w:w="6980" w:type="dxa"/>
            <w:vAlign w:val="top"/>
          </w:tcPr>
          <w:p w14:paraId="7D97331E">
            <w:pPr>
              <w:pStyle w:val="12"/>
              <w:spacing w:before="7" w:line="360" w:lineRule="auto"/>
              <w:ind w:firstLine="242" w:firstLineChars="100"/>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名称：库尔勒经济技术开发区管理委员会规划建设局</w:t>
            </w:r>
          </w:p>
          <w:p w14:paraId="7D3E5FBA">
            <w:pPr>
              <w:pStyle w:val="12"/>
              <w:spacing w:before="7" w:line="360" w:lineRule="auto"/>
              <w:ind w:firstLine="242" w:firstLineChars="100"/>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地址：库尔勒经济技术开发区</w:t>
            </w:r>
            <w:r>
              <w:rPr>
                <w:rFonts w:hint="eastAsia" w:ascii="宋体" w:hAnsi="宋体" w:eastAsia="宋体" w:cs="宋体"/>
                <w:color w:val="auto"/>
                <w:spacing w:val="1"/>
                <w:sz w:val="24"/>
                <w:szCs w:val="24"/>
                <w:lang w:val="en-US" w:eastAsia="zh-CN"/>
              </w:rPr>
              <w:t>人才大厦</w:t>
            </w:r>
          </w:p>
          <w:p w14:paraId="4F01E3DC">
            <w:pPr>
              <w:pStyle w:val="12"/>
              <w:spacing w:before="7" w:line="360" w:lineRule="auto"/>
              <w:ind w:firstLine="242" w:firstLineChars="100"/>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联系人：</w:t>
            </w:r>
            <w:r>
              <w:rPr>
                <w:rFonts w:hint="eastAsia" w:cs="宋体"/>
                <w:color w:val="auto"/>
                <w:spacing w:val="1"/>
                <w:sz w:val="24"/>
                <w:szCs w:val="24"/>
                <w:lang w:eastAsia="zh-CN"/>
              </w:rPr>
              <w:t>孙运中</w:t>
            </w:r>
          </w:p>
          <w:p w14:paraId="0BD769A3">
            <w:pPr>
              <w:pStyle w:val="12"/>
              <w:spacing w:before="7" w:line="360" w:lineRule="auto"/>
              <w:ind w:firstLine="242" w:firstLineChars="100"/>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联系方式：0996-2119326</w:t>
            </w:r>
          </w:p>
        </w:tc>
      </w:tr>
      <w:tr w14:paraId="65FD35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4" w:hRule="atLeast"/>
        </w:trPr>
        <w:tc>
          <w:tcPr>
            <w:tcW w:w="1113" w:type="dxa"/>
            <w:vAlign w:val="top"/>
          </w:tcPr>
          <w:p w14:paraId="1C6AED15">
            <w:pPr>
              <w:spacing w:line="360" w:lineRule="auto"/>
              <w:rPr>
                <w:rFonts w:hint="eastAsia" w:ascii="宋体" w:hAnsi="宋体" w:eastAsia="宋体" w:cs="宋体"/>
                <w:color w:val="auto"/>
                <w:sz w:val="24"/>
                <w:szCs w:val="24"/>
              </w:rPr>
            </w:pPr>
          </w:p>
          <w:p w14:paraId="1E762A75">
            <w:pPr>
              <w:spacing w:line="360" w:lineRule="auto"/>
              <w:rPr>
                <w:rFonts w:hint="eastAsia" w:ascii="宋体" w:hAnsi="宋体" w:eastAsia="宋体" w:cs="宋体"/>
                <w:color w:val="auto"/>
                <w:sz w:val="24"/>
                <w:szCs w:val="24"/>
              </w:rPr>
            </w:pPr>
          </w:p>
          <w:p w14:paraId="7D923984">
            <w:pPr>
              <w:pStyle w:val="12"/>
              <w:spacing w:before="91" w:line="360" w:lineRule="auto"/>
              <w:ind w:left="498"/>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267" w:type="dxa"/>
            <w:vAlign w:val="top"/>
          </w:tcPr>
          <w:p w14:paraId="11DE4EF2">
            <w:pPr>
              <w:spacing w:line="360" w:lineRule="auto"/>
              <w:rPr>
                <w:rFonts w:hint="eastAsia" w:ascii="宋体" w:hAnsi="宋体" w:eastAsia="宋体" w:cs="宋体"/>
                <w:color w:val="auto"/>
                <w:sz w:val="24"/>
                <w:szCs w:val="24"/>
              </w:rPr>
            </w:pPr>
          </w:p>
          <w:p w14:paraId="2D808A98">
            <w:pPr>
              <w:spacing w:line="360" w:lineRule="auto"/>
              <w:rPr>
                <w:rFonts w:hint="eastAsia" w:ascii="宋体" w:hAnsi="宋体" w:eastAsia="宋体" w:cs="宋体"/>
                <w:color w:val="auto"/>
                <w:sz w:val="24"/>
                <w:szCs w:val="24"/>
              </w:rPr>
            </w:pPr>
          </w:p>
          <w:p w14:paraId="4B232F06">
            <w:pPr>
              <w:pStyle w:val="12"/>
              <w:spacing w:before="91" w:line="360" w:lineRule="auto"/>
              <w:ind w:left="292"/>
              <w:rPr>
                <w:rFonts w:hint="eastAsia" w:ascii="宋体" w:hAnsi="宋体" w:eastAsia="宋体" w:cs="宋体"/>
                <w:color w:val="auto"/>
                <w:sz w:val="24"/>
                <w:szCs w:val="24"/>
              </w:rPr>
            </w:pPr>
            <w:r>
              <w:rPr>
                <w:rFonts w:hint="eastAsia" w:ascii="宋体" w:hAnsi="宋体" w:eastAsia="宋体" w:cs="宋体"/>
                <w:color w:val="auto"/>
                <w:sz w:val="24"/>
                <w:szCs w:val="24"/>
              </w:rPr>
              <w:t>采购代理机构</w:t>
            </w:r>
          </w:p>
        </w:tc>
        <w:tc>
          <w:tcPr>
            <w:tcW w:w="6980" w:type="dxa"/>
            <w:vAlign w:val="top"/>
          </w:tcPr>
          <w:p w14:paraId="4A48FEBD">
            <w:pPr>
              <w:pStyle w:val="12"/>
              <w:spacing w:before="7" w:line="360" w:lineRule="auto"/>
              <w:ind w:firstLine="242" w:firstLineChars="100"/>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名   称：正大鹏安建设项目管理有限公司</w:t>
            </w:r>
          </w:p>
          <w:p w14:paraId="4ED2E671">
            <w:pPr>
              <w:pStyle w:val="12"/>
              <w:spacing w:before="7" w:line="360" w:lineRule="auto"/>
              <w:ind w:firstLine="242" w:firstLineChars="100"/>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联系人：</w:t>
            </w:r>
            <w:r>
              <w:rPr>
                <w:rFonts w:hint="eastAsia" w:ascii="宋体" w:hAnsi="宋体" w:eastAsia="宋体" w:cs="宋体"/>
                <w:color w:val="auto"/>
                <w:spacing w:val="1"/>
                <w:sz w:val="24"/>
                <w:szCs w:val="24"/>
                <w:lang w:val="en-US" w:eastAsia="zh-CN"/>
              </w:rPr>
              <w:t>户</w:t>
            </w:r>
            <w:r>
              <w:rPr>
                <w:rFonts w:hint="eastAsia" w:ascii="宋体" w:hAnsi="宋体" w:eastAsia="宋体" w:cs="宋体"/>
                <w:color w:val="auto"/>
                <w:spacing w:val="1"/>
                <w:sz w:val="24"/>
                <w:szCs w:val="24"/>
                <w:lang w:eastAsia="zh-CN"/>
              </w:rPr>
              <w:t>女士</w:t>
            </w:r>
          </w:p>
          <w:p w14:paraId="1D84874F">
            <w:pPr>
              <w:pStyle w:val="12"/>
              <w:spacing w:before="7" w:line="360" w:lineRule="auto"/>
              <w:ind w:firstLine="242" w:firstLineChars="100"/>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 xml:space="preserve">联系方式：15209960114 </w:t>
            </w:r>
          </w:p>
          <w:p w14:paraId="0AB78D03">
            <w:pPr>
              <w:pStyle w:val="12"/>
              <w:spacing w:before="7" w:line="360" w:lineRule="auto"/>
              <w:ind w:firstLine="242" w:firstLineChars="100"/>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地   址：库尔勒市铁克其路冠农汇景台小区门面房3栋3层</w:t>
            </w:r>
          </w:p>
        </w:tc>
      </w:tr>
      <w:tr w14:paraId="069478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113" w:type="dxa"/>
            <w:vAlign w:val="center"/>
          </w:tcPr>
          <w:p w14:paraId="75B78469">
            <w:pPr>
              <w:pStyle w:val="12"/>
              <w:spacing w:before="205" w:line="360" w:lineRule="auto"/>
              <w:ind w:left="500"/>
              <w:jc w:val="both"/>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2267" w:type="dxa"/>
            <w:vAlign w:val="center"/>
          </w:tcPr>
          <w:p w14:paraId="35F207E4">
            <w:pPr>
              <w:pStyle w:val="12"/>
              <w:spacing w:before="204" w:line="360" w:lineRule="auto"/>
              <w:ind w:left="579"/>
              <w:jc w:val="both"/>
              <w:rPr>
                <w:rFonts w:hint="eastAsia" w:ascii="宋体" w:hAnsi="宋体" w:eastAsia="宋体" w:cs="宋体"/>
                <w:color w:val="auto"/>
                <w:sz w:val="24"/>
                <w:szCs w:val="24"/>
              </w:rPr>
            </w:pPr>
            <w:r>
              <w:rPr>
                <w:rFonts w:hint="eastAsia" w:ascii="宋体" w:hAnsi="宋体" w:eastAsia="宋体" w:cs="宋体"/>
                <w:color w:val="auto"/>
                <w:spacing w:val="-2"/>
                <w:sz w:val="24"/>
                <w:szCs w:val="24"/>
              </w:rPr>
              <w:t>项目名称</w:t>
            </w:r>
          </w:p>
        </w:tc>
        <w:tc>
          <w:tcPr>
            <w:tcW w:w="6980" w:type="dxa"/>
            <w:vAlign w:val="top"/>
          </w:tcPr>
          <w:p w14:paraId="20462C35">
            <w:pPr>
              <w:pStyle w:val="12"/>
              <w:spacing w:before="34" w:line="360" w:lineRule="auto"/>
              <w:ind w:left="119" w:right="108" w:firstLine="25"/>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rPr>
              <w:t>项</w:t>
            </w:r>
            <w:r>
              <w:rPr>
                <w:rFonts w:hint="eastAsia" w:ascii="宋体" w:hAnsi="宋体" w:eastAsia="宋体" w:cs="宋体"/>
                <w:color w:val="auto"/>
                <w:spacing w:val="2"/>
                <w:sz w:val="24"/>
                <w:szCs w:val="24"/>
                <w:lang w:val="en-US" w:eastAsia="zh-CN"/>
              </w:rPr>
              <w:t>目名称：巴州库尔勒经济技术开发区织布家纺产业园标准厂房项目修建性详规编制、厂房初步设计</w:t>
            </w:r>
          </w:p>
          <w:p w14:paraId="617FFC22">
            <w:pPr>
              <w:pStyle w:val="12"/>
              <w:spacing w:before="34" w:line="360" w:lineRule="auto"/>
              <w:ind w:left="119" w:right="108" w:firstLine="25"/>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项目编号：ZDPACG(BZ)2025-00</w:t>
            </w:r>
            <w:r>
              <w:rPr>
                <w:rFonts w:hint="eastAsia" w:cs="宋体"/>
                <w:color w:val="auto"/>
                <w:spacing w:val="2"/>
                <w:sz w:val="24"/>
                <w:szCs w:val="24"/>
                <w:lang w:val="en-US" w:eastAsia="zh-CN"/>
              </w:rPr>
              <w:t>7</w:t>
            </w:r>
          </w:p>
          <w:p w14:paraId="11BE4029">
            <w:pPr>
              <w:pStyle w:val="12"/>
              <w:spacing w:before="34" w:line="360" w:lineRule="auto"/>
              <w:ind w:left="119" w:right="108" w:firstLine="25"/>
              <w:rPr>
                <w:rFonts w:hint="default"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本项目所属行业：其他未列明行业</w:t>
            </w:r>
          </w:p>
          <w:p w14:paraId="778E3C2A">
            <w:pPr>
              <w:pStyle w:val="12"/>
              <w:spacing w:before="34" w:line="360" w:lineRule="auto"/>
              <w:ind w:left="119" w:right="108" w:firstLine="25"/>
              <w:rPr>
                <w:rFonts w:hint="eastAsia" w:ascii="宋体" w:hAnsi="宋体" w:eastAsia="宋体" w:cs="宋体"/>
                <w:color w:val="auto"/>
                <w:spacing w:val="2"/>
                <w:sz w:val="24"/>
                <w:szCs w:val="24"/>
                <w:highlight w:val="yellow"/>
                <w:lang w:val="en-US" w:eastAsia="zh-CN"/>
              </w:rPr>
            </w:pPr>
            <w:r>
              <w:rPr>
                <w:rFonts w:hint="eastAsia" w:ascii="宋体" w:hAnsi="宋体" w:eastAsia="宋体" w:cs="宋体"/>
                <w:color w:val="auto"/>
                <w:spacing w:val="2"/>
                <w:sz w:val="24"/>
                <w:szCs w:val="24"/>
                <w:lang w:val="en-US" w:eastAsia="zh-CN"/>
              </w:rPr>
              <w:t>资金来源：中央预算内资金</w:t>
            </w:r>
          </w:p>
        </w:tc>
      </w:tr>
      <w:tr w14:paraId="4BD1B5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13" w:type="dxa"/>
            <w:vAlign w:val="top"/>
          </w:tcPr>
          <w:p w14:paraId="6F35D82F">
            <w:pPr>
              <w:pStyle w:val="12"/>
              <w:spacing w:before="148" w:line="360" w:lineRule="auto"/>
              <w:ind w:left="493"/>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2267" w:type="dxa"/>
            <w:vAlign w:val="top"/>
          </w:tcPr>
          <w:p w14:paraId="34A94E01">
            <w:pPr>
              <w:pStyle w:val="12"/>
              <w:spacing w:before="148" w:line="360" w:lineRule="auto"/>
              <w:ind w:left="579"/>
              <w:rPr>
                <w:rFonts w:hint="eastAsia" w:ascii="宋体" w:hAnsi="宋体" w:eastAsia="宋体" w:cs="宋体"/>
                <w:color w:val="auto"/>
                <w:sz w:val="24"/>
                <w:szCs w:val="24"/>
              </w:rPr>
            </w:pPr>
            <w:r>
              <w:rPr>
                <w:rFonts w:hint="eastAsia" w:ascii="宋体" w:hAnsi="宋体" w:eastAsia="宋体" w:cs="宋体"/>
                <w:color w:val="auto"/>
                <w:spacing w:val="-2"/>
                <w:sz w:val="24"/>
                <w:szCs w:val="24"/>
              </w:rPr>
              <w:t>项目地点</w:t>
            </w:r>
          </w:p>
        </w:tc>
        <w:tc>
          <w:tcPr>
            <w:tcW w:w="6980" w:type="dxa"/>
            <w:vAlign w:val="top"/>
          </w:tcPr>
          <w:p w14:paraId="716177CE">
            <w:pPr>
              <w:pStyle w:val="12"/>
              <w:spacing w:before="148" w:line="360" w:lineRule="auto"/>
              <w:ind w:left="115"/>
              <w:rPr>
                <w:rFonts w:hint="eastAsia" w:ascii="宋体" w:hAnsi="宋体" w:eastAsia="宋体" w:cs="宋体"/>
                <w:color w:val="auto"/>
                <w:sz w:val="24"/>
                <w:szCs w:val="24"/>
              </w:rPr>
            </w:pPr>
            <w:r>
              <w:rPr>
                <w:rFonts w:hint="eastAsia" w:ascii="宋体" w:hAnsi="宋体" w:eastAsia="宋体" w:cs="宋体"/>
                <w:color w:val="auto"/>
                <w:spacing w:val="-2"/>
                <w:sz w:val="24"/>
                <w:szCs w:val="24"/>
                <w:lang w:eastAsia="zh-CN"/>
              </w:rPr>
              <w:t>库尔勒经济技术开发区</w:t>
            </w:r>
          </w:p>
        </w:tc>
      </w:tr>
      <w:tr w14:paraId="569643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13" w:type="dxa"/>
            <w:vAlign w:val="top"/>
          </w:tcPr>
          <w:p w14:paraId="7DE3BA78">
            <w:pPr>
              <w:pStyle w:val="12"/>
              <w:spacing w:before="147" w:line="360" w:lineRule="auto"/>
              <w:ind w:left="500"/>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2267" w:type="dxa"/>
            <w:vAlign w:val="top"/>
          </w:tcPr>
          <w:p w14:paraId="3C607701">
            <w:pPr>
              <w:pStyle w:val="12"/>
              <w:spacing w:before="147" w:line="360" w:lineRule="auto"/>
              <w:ind w:left="576"/>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预算金额</w:t>
            </w:r>
          </w:p>
        </w:tc>
        <w:tc>
          <w:tcPr>
            <w:tcW w:w="6980" w:type="dxa"/>
            <w:vAlign w:val="top"/>
          </w:tcPr>
          <w:p w14:paraId="28BC5B12">
            <w:pPr>
              <w:pStyle w:val="12"/>
              <w:spacing w:before="147" w:line="360" w:lineRule="auto"/>
              <w:ind w:left="117"/>
              <w:rPr>
                <w:rFonts w:hint="eastAsia" w:ascii="宋体" w:hAnsi="宋体" w:eastAsia="宋体" w:cs="宋体"/>
                <w:color w:val="auto"/>
                <w:sz w:val="24"/>
                <w:szCs w:val="24"/>
              </w:rPr>
            </w:pPr>
            <w:r>
              <w:rPr>
                <w:rFonts w:hint="eastAsia" w:ascii="宋体" w:hAnsi="宋体" w:eastAsia="宋体" w:cs="宋体"/>
                <w:color w:val="auto"/>
                <w:spacing w:val="-1"/>
                <w:sz w:val="24"/>
                <w:szCs w:val="24"/>
                <w:lang w:val="en-US" w:eastAsia="zh-CN"/>
              </w:rPr>
              <w:t>310000.00</w:t>
            </w:r>
            <w:r>
              <w:rPr>
                <w:rFonts w:hint="eastAsia" w:ascii="宋体" w:hAnsi="宋体" w:eastAsia="宋体" w:cs="宋体"/>
                <w:color w:val="auto"/>
                <w:spacing w:val="-1"/>
                <w:sz w:val="24"/>
                <w:szCs w:val="24"/>
              </w:rPr>
              <w:t>元</w:t>
            </w:r>
          </w:p>
        </w:tc>
      </w:tr>
      <w:tr w14:paraId="7BDAA9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13" w:type="dxa"/>
            <w:vAlign w:val="top"/>
          </w:tcPr>
          <w:p w14:paraId="56135BAB">
            <w:pPr>
              <w:pStyle w:val="12"/>
              <w:spacing w:before="146" w:line="360" w:lineRule="auto"/>
              <w:ind w:left="497"/>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2267" w:type="dxa"/>
            <w:vAlign w:val="top"/>
          </w:tcPr>
          <w:p w14:paraId="23323E94">
            <w:pPr>
              <w:pStyle w:val="12"/>
              <w:spacing w:before="147" w:line="360" w:lineRule="auto"/>
              <w:ind w:left="598"/>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出资比例</w:t>
            </w:r>
          </w:p>
        </w:tc>
        <w:tc>
          <w:tcPr>
            <w:tcW w:w="6980" w:type="dxa"/>
            <w:vAlign w:val="top"/>
          </w:tcPr>
          <w:p w14:paraId="64635C8A">
            <w:pPr>
              <w:pStyle w:val="12"/>
              <w:spacing w:before="146" w:line="360" w:lineRule="auto"/>
              <w:ind w:left="135"/>
              <w:rPr>
                <w:rFonts w:hint="eastAsia" w:ascii="宋体" w:hAnsi="宋体" w:eastAsia="宋体" w:cs="宋体"/>
                <w:color w:val="auto"/>
                <w:sz w:val="24"/>
                <w:szCs w:val="24"/>
              </w:rPr>
            </w:pPr>
            <w:r>
              <w:rPr>
                <w:rFonts w:hint="eastAsia" w:ascii="宋体" w:hAnsi="宋体" w:eastAsia="宋体" w:cs="宋体"/>
                <w:color w:val="auto"/>
                <w:spacing w:val="-7"/>
                <w:sz w:val="24"/>
                <w:szCs w:val="24"/>
              </w:rPr>
              <w:t>100%</w:t>
            </w:r>
          </w:p>
        </w:tc>
      </w:tr>
      <w:tr w14:paraId="76497C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13" w:type="dxa"/>
            <w:vAlign w:val="top"/>
          </w:tcPr>
          <w:p w14:paraId="18999E01">
            <w:pPr>
              <w:pStyle w:val="12"/>
              <w:spacing w:before="148" w:line="360" w:lineRule="auto"/>
              <w:ind w:left="501"/>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2267" w:type="dxa"/>
            <w:vAlign w:val="top"/>
          </w:tcPr>
          <w:p w14:paraId="5C10F318">
            <w:pPr>
              <w:pStyle w:val="12"/>
              <w:spacing w:before="147" w:line="360" w:lineRule="auto"/>
              <w:ind w:left="305"/>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资金落实情况</w:t>
            </w:r>
          </w:p>
        </w:tc>
        <w:tc>
          <w:tcPr>
            <w:tcW w:w="6980" w:type="dxa"/>
            <w:vAlign w:val="top"/>
          </w:tcPr>
          <w:p w14:paraId="0C445F7E">
            <w:pPr>
              <w:pStyle w:val="12"/>
              <w:spacing w:before="147" w:line="360" w:lineRule="auto"/>
              <w:ind w:left="145"/>
              <w:rPr>
                <w:rFonts w:hint="eastAsia" w:ascii="宋体" w:hAnsi="宋体" w:eastAsia="宋体" w:cs="宋体"/>
                <w:color w:val="auto"/>
                <w:sz w:val="24"/>
                <w:szCs w:val="24"/>
              </w:rPr>
            </w:pPr>
            <w:r>
              <w:rPr>
                <w:rFonts w:hint="eastAsia" w:ascii="宋体" w:hAnsi="宋体" w:eastAsia="宋体" w:cs="宋体"/>
                <w:color w:val="auto"/>
                <w:spacing w:val="-13"/>
                <w:sz w:val="24"/>
                <w:szCs w:val="24"/>
              </w:rPr>
              <w:t>已落实</w:t>
            </w:r>
          </w:p>
        </w:tc>
      </w:tr>
      <w:tr w14:paraId="235068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1113" w:type="dxa"/>
            <w:vAlign w:val="top"/>
          </w:tcPr>
          <w:p w14:paraId="3ABE738E">
            <w:pPr>
              <w:pStyle w:val="12"/>
              <w:spacing w:before="255" w:line="360" w:lineRule="auto"/>
              <w:ind w:left="495"/>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2267" w:type="dxa"/>
            <w:vAlign w:val="top"/>
          </w:tcPr>
          <w:p w14:paraId="29C206FD">
            <w:pPr>
              <w:pStyle w:val="12"/>
              <w:spacing w:before="255" w:line="360" w:lineRule="auto"/>
              <w:ind w:left="573"/>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采购内容</w:t>
            </w:r>
          </w:p>
        </w:tc>
        <w:tc>
          <w:tcPr>
            <w:tcW w:w="6980" w:type="dxa"/>
            <w:vAlign w:val="top"/>
          </w:tcPr>
          <w:p w14:paraId="04AE7E5D">
            <w:pPr>
              <w:pStyle w:val="12"/>
              <w:spacing w:before="83" w:line="360" w:lineRule="auto"/>
              <w:ind w:left="113" w:right="110"/>
              <w:rPr>
                <w:rFonts w:hint="eastAsia" w:ascii="宋体" w:hAnsi="宋体" w:eastAsia="宋体" w:cs="宋体"/>
                <w:color w:val="auto"/>
                <w:spacing w:val="10"/>
                <w:sz w:val="24"/>
                <w:szCs w:val="24"/>
                <w:lang w:eastAsia="zh-CN"/>
              </w:rPr>
            </w:pPr>
            <w:r>
              <w:rPr>
                <w:rFonts w:hint="eastAsia" w:ascii="宋体" w:hAnsi="宋体" w:eastAsia="宋体" w:cs="宋体"/>
                <w:color w:val="auto"/>
                <w:spacing w:val="10"/>
                <w:sz w:val="24"/>
                <w:szCs w:val="24"/>
                <w:lang w:eastAsia="zh-CN"/>
              </w:rPr>
              <w:t>巴州库尔勒经济技术开发区织布家纺产业园标准厂房项目修建性详规编制设计和初步设计。</w:t>
            </w:r>
          </w:p>
        </w:tc>
      </w:tr>
      <w:tr w14:paraId="7D3678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113" w:type="dxa"/>
            <w:vAlign w:val="top"/>
          </w:tcPr>
          <w:p w14:paraId="21860516">
            <w:pPr>
              <w:pStyle w:val="12"/>
              <w:spacing w:before="160" w:line="360" w:lineRule="auto"/>
              <w:ind w:left="495"/>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2267" w:type="dxa"/>
            <w:vAlign w:val="top"/>
          </w:tcPr>
          <w:p w14:paraId="4050B778">
            <w:pPr>
              <w:pStyle w:val="12"/>
              <w:spacing w:before="159" w:line="360" w:lineRule="auto"/>
              <w:ind w:left="57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设计周期</w:t>
            </w:r>
          </w:p>
        </w:tc>
        <w:tc>
          <w:tcPr>
            <w:tcW w:w="6980" w:type="dxa"/>
            <w:vAlign w:val="top"/>
          </w:tcPr>
          <w:p w14:paraId="1E9E33E2">
            <w:pPr>
              <w:pStyle w:val="12"/>
              <w:spacing w:before="83" w:line="360" w:lineRule="auto"/>
              <w:ind w:left="113" w:right="110"/>
              <w:rPr>
                <w:rFonts w:hint="eastAsia" w:ascii="宋体" w:hAnsi="宋体" w:eastAsia="宋体" w:cs="宋体"/>
                <w:color w:val="auto"/>
                <w:spacing w:val="10"/>
                <w:sz w:val="24"/>
                <w:szCs w:val="24"/>
                <w:lang w:eastAsia="zh-CN"/>
              </w:rPr>
            </w:pPr>
            <w:r>
              <w:rPr>
                <w:rFonts w:hint="eastAsia" w:ascii="宋体" w:hAnsi="宋体" w:eastAsia="宋体" w:cs="宋体"/>
                <w:color w:val="auto"/>
                <w:spacing w:val="10"/>
                <w:sz w:val="24"/>
                <w:szCs w:val="24"/>
                <w:lang w:eastAsia="zh-CN"/>
              </w:rPr>
              <w:t>自签订合同之日起7日历天内提交设计成果。</w:t>
            </w:r>
          </w:p>
        </w:tc>
      </w:tr>
      <w:tr w14:paraId="70A36E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1113" w:type="dxa"/>
            <w:vAlign w:val="top"/>
          </w:tcPr>
          <w:p w14:paraId="5BBD4A5A">
            <w:pPr>
              <w:pStyle w:val="12"/>
              <w:spacing w:before="91" w:line="360" w:lineRule="auto"/>
              <w:jc w:val="center"/>
              <w:rPr>
                <w:rFonts w:hint="eastAsia" w:ascii="宋体" w:hAnsi="宋体" w:eastAsia="宋体" w:cs="宋体"/>
                <w:color w:val="auto"/>
                <w:sz w:val="24"/>
                <w:szCs w:val="24"/>
              </w:rPr>
            </w:pPr>
            <w:r>
              <w:rPr>
                <w:rFonts w:hint="eastAsia" w:ascii="宋体" w:hAnsi="宋体" w:eastAsia="宋体" w:cs="宋体"/>
                <w:color w:val="auto"/>
                <w:spacing w:val="-15"/>
                <w:sz w:val="24"/>
                <w:szCs w:val="24"/>
              </w:rPr>
              <w:t>10</w:t>
            </w:r>
          </w:p>
        </w:tc>
        <w:tc>
          <w:tcPr>
            <w:tcW w:w="2267" w:type="dxa"/>
            <w:vAlign w:val="center"/>
          </w:tcPr>
          <w:p w14:paraId="04382BA7">
            <w:pPr>
              <w:pStyle w:val="12"/>
              <w:spacing w:before="83" w:line="360" w:lineRule="auto"/>
              <w:ind w:right="110"/>
              <w:jc w:val="center"/>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质量要求</w:t>
            </w:r>
          </w:p>
        </w:tc>
        <w:tc>
          <w:tcPr>
            <w:tcW w:w="6980" w:type="dxa"/>
            <w:vAlign w:val="center"/>
          </w:tcPr>
          <w:p w14:paraId="409DB8E3">
            <w:pPr>
              <w:pStyle w:val="12"/>
              <w:spacing w:before="83" w:line="360" w:lineRule="auto"/>
              <w:ind w:right="110"/>
              <w:jc w:val="both"/>
              <w:rPr>
                <w:rFonts w:hint="eastAsia" w:ascii="宋体" w:hAnsi="宋体" w:eastAsia="宋体" w:cs="宋体"/>
                <w:color w:val="auto"/>
                <w:spacing w:val="10"/>
                <w:sz w:val="24"/>
                <w:szCs w:val="24"/>
                <w:lang w:eastAsia="zh-CN"/>
              </w:rPr>
            </w:pPr>
            <w:r>
              <w:rPr>
                <w:rFonts w:hint="eastAsia" w:ascii="宋体" w:hAnsi="宋体" w:eastAsia="宋体" w:cs="宋体"/>
                <w:color w:val="auto"/>
                <w:spacing w:val="10"/>
                <w:sz w:val="24"/>
                <w:szCs w:val="24"/>
                <w:lang w:eastAsia="zh-CN"/>
              </w:rPr>
              <w:t>达到国家标准,一次性验收合格</w:t>
            </w:r>
          </w:p>
        </w:tc>
      </w:tr>
      <w:tr w14:paraId="612614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113" w:type="dxa"/>
            <w:vAlign w:val="center"/>
          </w:tcPr>
          <w:p w14:paraId="3418E2CA">
            <w:pPr>
              <w:pStyle w:val="12"/>
              <w:spacing w:before="83" w:line="360" w:lineRule="auto"/>
              <w:ind w:right="110" w:firstLine="520" w:firstLineChars="200"/>
              <w:jc w:val="both"/>
              <w:rPr>
                <w:rFonts w:hint="eastAsia" w:ascii="宋体" w:hAnsi="宋体" w:eastAsia="宋体" w:cs="宋体"/>
                <w:color w:val="auto"/>
                <w:sz w:val="24"/>
                <w:szCs w:val="24"/>
              </w:rPr>
            </w:pPr>
            <w:r>
              <w:rPr>
                <w:rFonts w:hint="eastAsia" w:ascii="宋体" w:hAnsi="宋体" w:eastAsia="宋体" w:cs="宋体"/>
                <w:color w:val="auto"/>
                <w:spacing w:val="10"/>
                <w:sz w:val="24"/>
                <w:szCs w:val="24"/>
                <w:highlight w:val="none"/>
                <w:lang w:eastAsia="zh-CN"/>
              </w:rPr>
              <w:t>11</w:t>
            </w:r>
          </w:p>
        </w:tc>
        <w:tc>
          <w:tcPr>
            <w:tcW w:w="2267" w:type="dxa"/>
            <w:vAlign w:val="center"/>
          </w:tcPr>
          <w:p w14:paraId="1CA46537">
            <w:pPr>
              <w:pStyle w:val="12"/>
              <w:spacing w:before="83" w:line="360" w:lineRule="auto"/>
              <w:ind w:right="110"/>
              <w:jc w:val="center"/>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付款方式</w:t>
            </w:r>
          </w:p>
        </w:tc>
        <w:tc>
          <w:tcPr>
            <w:tcW w:w="6980" w:type="dxa"/>
            <w:vAlign w:val="top"/>
          </w:tcPr>
          <w:p w14:paraId="1FA23182">
            <w:pPr>
              <w:pStyle w:val="12"/>
              <w:spacing w:before="83" w:line="360" w:lineRule="auto"/>
              <w:ind w:right="110"/>
              <w:jc w:val="both"/>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val="en-US" w:eastAsia="zh-CN"/>
              </w:rPr>
              <w:t>以合同约定为准</w:t>
            </w:r>
          </w:p>
        </w:tc>
      </w:tr>
      <w:tr w14:paraId="0423F3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13" w:type="dxa"/>
            <w:vAlign w:val="top"/>
          </w:tcPr>
          <w:p w14:paraId="4878A8D7">
            <w:pPr>
              <w:pStyle w:val="12"/>
              <w:spacing w:before="148" w:line="360" w:lineRule="auto"/>
              <w:ind w:left="443"/>
              <w:rPr>
                <w:rFonts w:hint="eastAsia" w:ascii="宋体" w:hAnsi="宋体" w:eastAsia="宋体" w:cs="宋体"/>
                <w:color w:val="auto"/>
                <w:sz w:val="24"/>
                <w:szCs w:val="24"/>
              </w:rPr>
            </w:pPr>
            <w:r>
              <w:rPr>
                <w:rFonts w:hint="eastAsia" w:ascii="宋体" w:hAnsi="宋体" w:eastAsia="宋体" w:cs="宋体"/>
                <w:color w:val="auto"/>
                <w:spacing w:val="-15"/>
                <w:sz w:val="24"/>
                <w:szCs w:val="24"/>
              </w:rPr>
              <w:t>12</w:t>
            </w:r>
          </w:p>
        </w:tc>
        <w:tc>
          <w:tcPr>
            <w:tcW w:w="2267" w:type="dxa"/>
            <w:vAlign w:val="top"/>
          </w:tcPr>
          <w:p w14:paraId="3AAD64FD">
            <w:pPr>
              <w:pStyle w:val="12"/>
              <w:spacing w:before="149" w:line="360" w:lineRule="auto"/>
              <w:ind w:left="574"/>
              <w:rPr>
                <w:rFonts w:hint="eastAsia" w:ascii="宋体" w:hAnsi="宋体" w:eastAsia="宋体" w:cs="宋体"/>
                <w:color w:val="auto"/>
                <w:sz w:val="24"/>
                <w:szCs w:val="24"/>
              </w:rPr>
            </w:pPr>
            <w:r>
              <w:rPr>
                <w:rFonts w:hint="eastAsia" w:ascii="宋体" w:hAnsi="宋体" w:eastAsia="宋体" w:cs="宋体"/>
                <w:color w:val="auto"/>
                <w:spacing w:val="-1"/>
                <w:sz w:val="24"/>
                <w:szCs w:val="24"/>
              </w:rPr>
              <w:t>服务内容</w:t>
            </w:r>
          </w:p>
        </w:tc>
        <w:tc>
          <w:tcPr>
            <w:tcW w:w="6980" w:type="dxa"/>
            <w:vAlign w:val="top"/>
          </w:tcPr>
          <w:p w14:paraId="040267CA">
            <w:pPr>
              <w:pStyle w:val="12"/>
              <w:spacing w:before="149" w:line="360" w:lineRule="auto"/>
              <w:ind w:left="118"/>
              <w:rPr>
                <w:rFonts w:hint="eastAsia" w:ascii="宋体" w:hAnsi="宋体" w:eastAsia="宋体" w:cs="宋体"/>
                <w:color w:val="auto"/>
                <w:sz w:val="24"/>
                <w:szCs w:val="24"/>
              </w:rPr>
            </w:pPr>
            <w:r>
              <w:rPr>
                <w:rFonts w:hint="eastAsia" w:ascii="宋体" w:hAnsi="宋体" w:eastAsia="宋体" w:cs="宋体"/>
                <w:color w:val="auto"/>
                <w:spacing w:val="-1"/>
                <w:sz w:val="24"/>
                <w:szCs w:val="24"/>
              </w:rPr>
              <w:t>详见第三章</w:t>
            </w:r>
          </w:p>
        </w:tc>
      </w:tr>
      <w:tr w14:paraId="4A5891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113" w:type="dxa"/>
            <w:vAlign w:val="center"/>
          </w:tcPr>
          <w:p w14:paraId="087CF00F">
            <w:pPr>
              <w:pStyle w:val="12"/>
              <w:spacing w:before="206" w:line="360" w:lineRule="auto"/>
              <w:ind w:left="443"/>
              <w:jc w:val="both"/>
              <w:rPr>
                <w:rFonts w:hint="eastAsia" w:ascii="宋体" w:hAnsi="宋体" w:eastAsia="宋体" w:cs="宋体"/>
                <w:color w:val="auto"/>
                <w:sz w:val="24"/>
                <w:szCs w:val="24"/>
              </w:rPr>
            </w:pPr>
            <w:r>
              <w:rPr>
                <w:rFonts w:hint="eastAsia" w:ascii="宋体" w:hAnsi="宋体" w:eastAsia="宋体" w:cs="宋体"/>
                <w:color w:val="auto"/>
                <w:spacing w:val="-15"/>
                <w:sz w:val="24"/>
                <w:szCs w:val="24"/>
              </w:rPr>
              <w:t>13</w:t>
            </w:r>
          </w:p>
        </w:tc>
        <w:tc>
          <w:tcPr>
            <w:tcW w:w="2267" w:type="dxa"/>
            <w:vAlign w:val="center"/>
          </w:tcPr>
          <w:p w14:paraId="44E8DBE3">
            <w:pPr>
              <w:pStyle w:val="12"/>
              <w:spacing w:before="205" w:line="360" w:lineRule="auto"/>
              <w:ind w:left="574"/>
              <w:jc w:val="both"/>
              <w:rPr>
                <w:rFonts w:hint="eastAsia" w:ascii="宋体" w:hAnsi="宋体" w:eastAsia="宋体" w:cs="宋体"/>
                <w:color w:val="auto"/>
                <w:sz w:val="24"/>
                <w:szCs w:val="24"/>
              </w:rPr>
            </w:pPr>
            <w:r>
              <w:rPr>
                <w:rFonts w:hint="eastAsia" w:ascii="宋体" w:hAnsi="宋体" w:eastAsia="宋体" w:cs="宋体"/>
                <w:b/>
                <w:bCs/>
                <w:color w:val="auto"/>
                <w:spacing w:val="-3"/>
                <w:sz w:val="24"/>
                <w:szCs w:val="24"/>
              </w:rPr>
              <w:t>现场踏勘</w:t>
            </w:r>
          </w:p>
        </w:tc>
        <w:tc>
          <w:tcPr>
            <w:tcW w:w="6980" w:type="dxa"/>
            <w:vAlign w:val="top"/>
          </w:tcPr>
          <w:p w14:paraId="1FDF7BF1">
            <w:pPr>
              <w:pStyle w:val="12"/>
              <w:spacing w:before="37" w:line="360" w:lineRule="auto"/>
              <w:ind w:left="113" w:right="108" w:firstLine="2"/>
              <w:jc w:val="both"/>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 不组织</w:t>
            </w:r>
          </w:p>
          <w:p w14:paraId="3282A17B">
            <w:pPr>
              <w:pStyle w:val="12"/>
              <w:spacing w:before="37" w:line="360" w:lineRule="auto"/>
              <w:ind w:left="113" w:right="108" w:firstLine="2"/>
              <w:jc w:val="both"/>
              <w:rPr>
                <w:rFonts w:hint="eastAsia" w:ascii="宋体" w:hAnsi="宋体" w:eastAsia="宋体" w:cs="宋体"/>
                <w:color w:val="auto"/>
                <w:spacing w:val="4"/>
                <w:sz w:val="24"/>
                <w:szCs w:val="24"/>
              </w:rPr>
            </w:pPr>
            <w:r>
              <w:rPr>
                <w:rFonts w:hint="eastAsia" w:cs="宋体"/>
                <w:color w:val="auto"/>
                <w:spacing w:val="4"/>
                <w:sz w:val="24"/>
                <w:szCs w:val="24"/>
                <w:lang w:eastAsia="zh-CN"/>
              </w:rPr>
              <w:t>□</w:t>
            </w:r>
            <w:r>
              <w:rPr>
                <w:rFonts w:hint="eastAsia" w:ascii="宋体" w:hAnsi="宋体" w:eastAsia="宋体" w:cs="宋体"/>
                <w:color w:val="auto"/>
                <w:spacing w:val="4"/>
                <w:sz w:val="24"/>
                <w:szCs w:val="24"/>
              </w:rPr>
              <w:t xml:space="preserve">组织，踏勘时间： </w:t>
            </w:r>
          </w:p>
          <w:p w14:paraId="2603DCA2">
            <w:pPr>
              <w:pStyle w:val="12"/>
              <w:spacing w:before="37" w:line="360" w:lineRule="auto"/>
              <w:ind w:left="113" w:right="108" w:firstLine="2"/>
              <w:jc w:val="both"/>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踏勘集中地点：</w:t>
            </w:r>
          </w:p>
          <w:p w14:paraId="3D97DD14">
            <w:pPr>
              <w:pStyle w:val="12"/>
              <w:spacing w:before="37" w:line="360" w:lineRule="auto"/>
              <w:ind w:left="113" w:right="108" w:firstLine="2"/>
              <w:jc w:val="both"/>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备注：</w:t>
            </w:r>
          </w:p>
          <w:p w14:paraId="3674698C">
            <w:pPr>
              <w:pStyle w:val="12"/>
              <w:spacing w:before="37" w:line="360" w:lineRule="auto"/>
              <w:ind w:left="113" w:right="108" w:firstLine="2"/>
              <w:jc w:val="both"/>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1.如有需要自行踏勘，投标人踏勘现场发生的费用自理。</w:t>
            </w:r>
          </w:p>
          <w:p w14:paraId="0E753334">
            <w:pPr>
              <w:pStyle w:val="12"/>
              <w:spacing w:before="37" w:line="360" w:lineRule="auto"/>
              <w:ind w:left="113" w:right="108" w:firstLine="2"/>
              <w:jc w:val="both"/>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2.竞标人自行负责在踏勘现场中所发生的人员伤亡和财产损失。</w:t>
            </w:r>
          </w:p>
          <w:p w14:paraId="664AA3D4">
            <w:pPr>
              <w:pStyle w:val="12"/>
              <w:spacing w:before="37" w:line="360" w:lineRule="auto"/>
              <w:ind w:left="113" w:right="108" w:firstLine="2"/>
              <w:jc w:val="both"/>
              <w:rPr>
                <w:rFonts w:hint="eastAsia" w:ascii="宋体" w:hAnsi="宋体" w:eastAsia="宋体" w:cs="宋体"/>
                <w:color w:val="auto"/>
                <w:sz w:val="24"/>
                <w:szCs w:val="24"/>
              </w:rPr>
            </w:pPr>
            <w:r>
              <w:rPr>
                <w:rFonts w:hint="eastAsia" w:ascii="宋体" w:hAnsi="宋体" w:eastAsia="宋体" w:cs="宋体"/>
                <w:color w:val="auto"/>
                <w:spacing w:val="4"/>
                <w:sz w:val="24"/>
                <w:szCs w:val="24"/>
              </w:rPr>
              <w:t>3.竞标人踏勘所了解到的工程场地和相关的周边环境情况，供其在编制响应文件时参考，招标人不对竞标人据此作出的判断和决策负责。</w:t>
            </w:r>
          </w:p>
        </w:tc>
      </w:tr>
      <w:tr w14:paraId="4AE6C6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13" w:type="dxa"/>
            <w:vAlign w:val="top"/>
          </w:tcPr>
          <w:p w14:paraId="0E43291E">
            <w:pPr>
              <w:pStyle w:val="12"/>
              <w:spacing w:before="149" w:line="360" w:lineRule="auto"/>
              <w:ind w:left="443"/>
              <w:rPr>
                <w:rFonts w:hint="eastAsia" w:ascii="宋体" w:hAnsi="宋体" w:eastAsia="宋体" w:cs="宋体"/>
                <w:color w:val="auto"/>
                <w:sz w:val="24"/>
                <w:szCs w:val="24"/>
              </w:rPr>
            </w:pPr>
            <w:r>
              <w:rPr>
                <w:rFonts w:hint="eastAsia" w:ascii="宋体" w:hAnsi="宋体" w:eastAsia="宋体" w:cs="宋体"/>
                <w:color w:val="auto"/>
                <w:spacing w:val="-15"/>
                <w:sz w:val="24"/>
                <w:szCs w:val="24"/>
              </w:rPr>
              <w:t>14</w:t>
            </w:r>
          </w:p>
        </w:tc>
        <w:tc>
          <w:tcPr>
            <w:tcW w:w="2267" w:type="dxa"/>
            <w:vAlign w:val="top"/>
          </w:tcPr>
          <w:p w14:paraId="36ED1272">
            <w:pPr>
              <w:pStyle w:val="12"/>
              <w:spacing w:before="149" w:line="360" w:lineRule="auto"/>
              <w:ind w:left="161"/>
              <w:rPr>
                <w:rFonts w:hint="eastAsia" w:ascii="宋体" w:hAnsi="宋体" w:eastAsia="宋体" w:cs="宋体"/>
                <w:color w:val="auto"/>
                <w:sz w:val="24"/>
                <w:szCs w:val="24"/>
              </w:rPr>
            </w:pPr>
            <w:r>
              <w:rPr>
                <w:rFonts w:hint="eastAsia" w:ascii="宋体" w:hAnsi="宋体" w:eastAsia="宋体" w:cs="宋体"/>
                <w:b/>
                <w:bCs/>
                <w:color w:val="auto"/>
                <w:spacing w:val="-4"/>
                <w:sz w:val="24"/>
                <w:szCs w:val="24"/>
              </w:rPr>
              <w:t>响应文件有效期</w:t>
            </w:r>
          </w:p>
        </w:tc>
        <w:tc>
          <w:tcPr>
            <w:tcW w:w="6980" w:type="dxa"/>
            <w:vAlign w:val="top"/>
          </w:tcPr>
          <w:p w14:paraId="17D11654">
            <w:pPr>
              <w:pStyle w:val="12"/>
              <w:spacing w:before="149" w:line="360" w:lineRule="auto"/>
              <w:ind w:left="115"/>
              <w:rPr>
                <w:rFonts w:hint="eastAsia" w:ascii="宋体" w:hAnsi="宋体" w:eastAsia="宋体" w:cs="宋体"/>
                <w:color w:val="auto"/>
                <w:sz w:val="24"/>
                <w:szCs w:val="24"/>
              </w:rPr>
            </w:pPr>
            <w:r>
              <w:rPr>
                <w:rFonts w:hint="eastAsia" w:ascii="宋体" w:hAnsi="宋体" w:eastAsia="宋体" w:cs="宋体"/>
                <w:b/>
                <w:bCs/>
                <w:color w:val="auto"/>
                <w:spacing w:val="-2"/>
                <w:sz w:val="24"/>
                <w:szCs w:val="24"/>
              </w:rPr>
              <w:t>提交响应文件的截止之日起</w:t>
            </w:r>
            <w:r>
              <w:rPr>
                <w:rFonts w:hint="eastAsia" w:ascii="宋体" w:hAnsi="宋体" w:eastAsia="宋体" w:cs="宋体"/>
                <w:color w:val="auto"/>
                <w:spacing w:val="-48"/>
                <w:sz w:val="24"/>
                <w:szCs w:val="24"/>
              </w:rPr>
              <w:t xml:space="preserve"> </w:t>
            </w:r>
            <w:r>
              <w:rPr>
                <w:rFonts w:hint="eastAsia" w:ascii="宋体" w:hAnsi="宋体" w:eastAsia="宋体" w:cs="宋体"/>
                <w:b/>
                <w:bCs/>
                <w:color w:val="auto"/>
                <w:spacing w:val="-2"/>
                <w:sz w:val="24"/>
                <w:szCs w:val="24"/>
              </w:rPr>
              <w:t>90</w:t>
            </w:r>
            <w:r>
              <w:rPr>
                <w:rFonts w:hint="eastAsia" w:ascii="宋体" w:hAnsi="宋体" w:eastAsia="宋体" w:cs="宋体"/>
                <w:color w:val="auto"/>
                <w:spacing w:val="-53"/>
                <w:sz w:val="24"/>
                <w:szCs w:val="24"/>
              </w:rPr>
              <w:t xml:space="preserve"> </w:t>
            </w:r>
            <w:r>
              <w:rPr>
                <w:rFonts w:hint="eastAsia" w:ascii="宋体" w:hAnsi="宋体" w:eastAsia="宋体" w:cs="宋体"/>
                <w:b/>
                <w:bCs/>
                <w:color w:val="auto"/>
                <w:spacing w:val="-2"/>
                <w:sz w:val="24"/>
                <w:szCs w:val="24"/>
              </w:rPr>
              <w:t>天</w:t>
            </w:r>
          </w:p>
        </w:tc>
      </w:tr>
      <w:tr w14:paraId="2A4392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13" w:type="dxa"/>
            <w:vAlign w:val="top"/>
          </w:tcPr>
          <w:p w14:paraId="7C6CF2D2">
            <w:pPr>
              <w:pStyle w:val="12"/>
              <w:spacing w:before="148" w:line="360" w:lineRule="auto"/>
              <w:ind w:left="443"/>
              <w:rPr>
                <w:rFonts w:hint="eastAsia" w:ascii="宋体" w:hAnsi="宋体" w:eastAsia="宋体" w:cs="宋体"/>
                <w:color w:val="auto"/>
                <w:sz w:val="24"/>
                <w:szCs w:val="24"/>
                <w:lang w:eastAsia="zh-CN"/>
              </w:rPr>
            </w:pPr>
            <w:r>
              <w:rPr>
                <w:rFonts w:hint="eastAsia" w:ascii="宋体" w:hAnsi="宋体" w:eastAsia="宋体" w:cs="宋体"/>
                <w:color w:val="auto"/>
                <w:spacing w:val="-15"/>
                <w:sz w:val="24"/>
                <w:szCs w:val="24"/>
              </w:rPr>
              <w:t>1</w:t>
            </w:r>
            <w:r>
              <w:rPr>
                <w:rFonts w:hint="eastAsia" w:cs="宋体"/>
                <w:color w:val="auto"/>
                <w:spacing w:val="-15"/>
                <w:sz w:val="24"/>
                <w:szCs w:val="24"/>
                <w:lang w:val="en-US" w:eastAsia="zh-CN"/>
              </w:rPr>
              <w:t>5</w:t>
            </w:r>
          </w:p>
        </w:tc>
        <w:tc>
          <w:tcPr>
            <w:tcW w:w="2267" w:type="dxa"/>
            <w:vAlign w:val="top"/>
          </w:tcPr>
          <w:p w14:paraId="6BF78AE1">
            <w:pPr>
              <w:pStyle w:val="12"/>
              <w:spacing w:before="147" w:line="360" w:lineRule="auto"/>
              <w:ind w:left="855"/>
              <w:rPr>
                <w:rFonts w:hint="eastAsia" w:ascii="宋体" w:hAnsi="宋体" w:eastAsia="宋体" w:cs="宋体"/>
                <w:color w:val="auto"/>
                <w:sz w:val="24"/>
                <w:szCs w:val="24"/>
              </w:rPr>
            </w:pPr>
            <w:r>
              <w:rPr>
                <w:rFonts w:hint="eastAsia" w:ascii="宋体" w:hAnsi="宋体" w:eastAsia="宋体" w:cs="宋体"/>
                <w:color w:val="auto"/>
                <w:spacing w:val="-3"/>
                <w:sz w:val="24"/>
                <w:szCs w:val="24"/>
              </w:rPr>
              <w:t>报价</w:t>
            </w:r>
          </w:p>
        </w:tc>
        <w:tc>
          <w:tcPr>
            <w:tcW w:w="6980" w:type="dxa"/>
            <w:vAlign w:val="top"/>
          </w:tcPr>
          <w:p w14:paraId="736793A6">
            <w:pPr>
              <w:pStyle w:val="12"/>
              <w:spacing w:before="147" w:line="360" w:lineRule="auto"/>
              <w:ind w:left="112"/>
              <w:rPr>
                <w:rFonts w:hint="eastAsia" w:ascii="宋体" w:hAnsi="宋体" w:eastAsia="宋体" w:cs="宋体"/>
                <w:color w:val="auto"/>
                <w:sz w:val="24"/>
                <w:szCs w:val="24"/>
              </w:rPr>
            </w:pPr>
            <w:r>
              <w:rPr>
                <w:rFonts w:hint="eastAsia" w:ascii="宋体" w:hAnsi="宋体" w:eastAsia="宋体" w:cs="宋体"/>
                <w:color w:val="auto"/>
                <w:spacing w:val="1"/>
                <w:sz w:val="24"/>
                <w:szCs w:val="24"/>
              </w:rPr>
              <w:t>报价应包含税金及本项目所产生的全部费用</w:t>
            </w:r>
          </w:p>
        </w:tc>
      </w:tr>
      <w:tr w14:paraId="2F27A4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13" w:type="dxa"/>
            <w:vAlign w:val="center"/>
          </w:tcPr>
          <w:p w14:paraId="6F5C5ABB">
            <w:pPr>
              <w:pStyle w:val="12"/>
              <w:spacing w:before="148" w:line="360" w:lineRule="auto"/>
              <w:ind w:left="443"/>
              <w:jc w:val="both"/>
              <w:rPr>
                <w:rFonts w:hint="eastAsia" w:ascii="宋体" w:hAnsi="宋体" w:eastAsia="宋体" w:cs="宋体"/>
                <w:color w:val="auto"/>
                <w:spacing w:val="-15"/>
                <w:sz w:val="24"/>
                <w:szCs w:val="24"/>
                <w:lang w:val="en-US" w:eastAsia="zh-CN"/>
              </w:rPr>
            </w:pPr>
            <w:r>
              <w:rPr>
                <w:rFonts w:hint="eastAsia" w:ascii="宋体" w:hAnsi="宋体" w:eastAsia="宋体" w:cs="宋体"/>
                <w:color w:val="auto"/>
                <w:spacing w:val="-15"/>
                <w:sz w:val="24"/>
                <w:szCs w:val="24"/>
                <w:lang w:val="en-US" w:eastAsia="zh-CN"/>
              </w:rPr>
              <w:t>1</w:t>
            </w:r>
            <w:r>
              <w:rPr>
                <w:rFonts w:hint="eastAsia" w:cs="宋体"/>
                <w:color w:val="auto"/>
                <w:spacing w:val="-15"/>
                <w:sz w:val="24"/>
                <w:szCs w:val="24"/>
                <w:lang w:val="en-US" w:eastAsia="zh-CN"/>
              </w:rPr>
              <w:t>6</w:t>
            </w:r>
          </w:p>
        </w:tc>
        <w:tc>
          <w:tcPr>
            <w:tcW w:w="2267" w:type="dxa"/>
            <w:vAlign w:val="center"/>
          </w:tcPr>
          <w:p w14:paraId="05C8963F">
            <w:pPr>
              <w:pStyle w:val="12"/>
              <w:spacing w:before="36" w:line="360" w:lineRule="auto"/>
              <w:ind w:left="576"/>
              <w:jc w:val="both"/>
              <w:rPr>
                <w:rFonts w:hint="eastAsia" w:ascii="宋体" w:hAnsi="宋体" w:eastAsia="宋体" w:cs="宋体"/>
                <w:color w:val="auto"/>
                <w:sz w:val="24"/>
                <w:szCs w:val="24"/>
              </w:rPr>
            </w:pPr>
            <w:r>
              <w:rPr>
                <w:rFonts w:hint="eastAsia" w:ascii="宋体" w:hAnsi="宋体" w:eastAsia="宋体" w:cs="宋体"/>
                <w:b/>
                <w:bCs/>
                <w:color w:val="auto"/>
                <w:spacing w:val="-4"/>
                <w:sz w:val="24"/>
                <w:szCs w:val="24"/>
              </w:rPr>
              <w:t>是否接受</w:t>
            </w:r>
          </w:p>
          <w:p w14:paraId="168D7E2A">
            <w:pPr>
              <w:pStyle w:val="12"/>
              <w:spacing w:before="5" w:line="360" w:lineRule="auto"/>
              <w:ind w:left="431" w:leftChars="0"/>
              <w:jc w:val="both"/>
              <w:rPr>
                <w:rFonts w:hint="eastAsia" w:ascii="宋体" w:hAnsi="宋体" w:eastAsia="宋体" w:cs="宋体"/>
                <w:color w:val="auto"/>
                <w:spacing w:val="-3"/>
                <w:sz w:val="24"/>
                <w:szCs w:val="24"/>
              </w:rPr>
            </w:pPr>
            <w:r>
              <w:rPr>
                <w:rFonts w:hint="eastAsia" w:ascii="宋体" w:hAnsi="宋体" w:eastAsia="宋体" w:cs="宋体"/>
                <w:b/>
                <w:bCs/>
                <w:color w:val="auto"/>
                <w:spacing w:val="-3"/>
                <w:sz w:val="24"/>
                <w:szCs w:val="24"/>
              </w:rPr>
              <w:t>联合体投标</w:t>
            </w:r>
          </w:p>
        </w:tc>
        <w:tc>
          <w:tcPr>
            <w:tcW w:w="6980" w:type="dxa"/>
            <w:vAlign w:val="top"/>
          </w:tcPr>
          <w:p w14:paraId="6C553FED">
            <w:pPr>
              <w:pStyle w:val="12"/>
              <w:spacing w:before="35" w:line="360" w:lineRule="auto"/>
              <w:ind w:left="127" w:leftChars="0" w:right="5378" w:rightChars="0" w:firstLine="56" w:firstLineChars="0"/>
              <w:rPr>
                <w:rFonts w:hint="eastAsia" w:ascii="宋体" w:hAnsi="宋体" w:eastAsia="宋体" w:cs="宋体"/>
                <w:b/>
                <w:bCs/>
                <w:color w:val="auto"/>
                <w:spacing w:val="-21"/>
                <w:sz w:val="24"/>
                <w:szCs w:val="24"/>
              </w:rPr>
            </w:pPr>
            <w:r>
              <w:rPr>
                <w:rFonts w:hint="eastAsia" w:ascii="宋体" w:hAnsi="宋体" w:eastAsia="宋体" w:cs="宋体"/>
                <w:color w:val="auto"/>
                <w:spacing w:val="4"/>
                <w:sz w:val="24"/>
                <w:szCs w:val="24"/>
              </w:rPr>
              <w:t xml:space="preserve">☑ </w:t>
            </w:r>
            <w:r>
              <w:rPr>
                <w:rFonts w:hint="eastAsia" w:ascii="宋体" w:hAnsi="宋体" w:eastAsia="宋体" w:cs="宋体"/>
                <w:b/>
                <w:bCs/>
                <w:color w:val="auto"/>
                <w:spacing w:val="-21"/>
                <w:sz w:val="24"/>
                <w:szCs w:val="24"/>
              </w:rPr>
              <w:t>不接受</w:t>
            </w:r>
          </w:p>
          <w:p w14:paraId="6656D25F">
            <w:pPr>
              <w:pStyle w:val="12"/>
              <w:spacing w:before="35" w:line="360" w:lineRule="auto"/>
              <w:ind w:left="127" w:leftChars="0" w:right="5378" w:rightChars="0" w:firstLine="56" w:firstLineChars="0"/>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 xml:space="preserve"> </w:t>
            </w:r>
            <w:r>
              <w:rPr>
                <w:rFonts w:hint="eastAsia" w:cs="宋体"/>
                <w:color w:val="auto"/>
                <w:spacing w:val="4"/>
                <w:sz w:val="24"/>
                <w:szCs w:val="24"/>
                <w:lang w:eastAsia="zh-CN"/>
              </w:rPr>
              <w:t>□</w:t>
            </w:r>
            <w:r>
              <w:rPr>
                <w:rFonts w:hint="eastAsia" w:ascii="宋体" w:hAnsi="宋体" w:eastAsia="宋体" w:cs="宋体"/>
                <w:b/>
                <w:bCs/>
                <w:color w:val="auto"/>
                <w:spacing w:val="-10"/>
                <w:sz w:val="24"/>
                <w:szCs w:val="24"/>
              </w:rPr>
              <w:t>接受</w:t>
            </w:r>
          </w:p>
        </w:tc>
      </w:tr>
      <w:tr w14:paraId="05A287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13" w:type="dxa"/>
            <w:shd w:val="clear" w:color="auto" w:fill="auto"/>
            <w:vAlign w:val="center"/>
          </w:tcPr>
          <w:p w14:paraId="71DF5C91">
            <w:pPr>
              <w:spacing w:line="360" w:lineRule="auto"/>
              <w:jc w:val="center"/>
              <w:rPr>
                <w:rFonts w:hint="eastAsia" w:ascii="宋体" w:hAnsi="宋体" w:eastAsia="宋体" w:cs="宋体"/>
                <w:color w:val="auto"/>
                <w:sz w:val="24"/>
                <w:szCs w:val="24"/>
              </w:rPr>
            </w:pPr>
          </w:p>
          <w:p w14:paraId="39A2CEC2">
            <w:pPr>
              <w:pStyle w:val="12"/>
              <w:spacing w:before="91" w:line="360" w:lineRule="auto"/>
              <w:ind w:left="443" w:leftChars="0"/>
              <w:jc w:val="both"/>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spacing w:val="-15"/>
                <w:sz w:val="24"/>
                <w:szCs w:val="24"/>
              </w:rPr>
              <w:t>1</w:t>
            </w:r>
            <w:r>
              <w:rPr>
                <w:rFonts w:hint="eastAsia" w:cs="宋体"/>
                <w:color w:val="auto"/>
                <w:spacing w:val="-15"/>
                <w:sz w:val="24"/>
                <w:szCs w:val="24"/>
                <w:lang w:val="en-US" w:eastAsia="zh-CN"/>
              </w:rPr>
              <w:t>7</w:t>
            </w:r>
          </w:p>
        </w:tc>
        <w:tc>
          <w:tcPr>
            <w:tcW w:w="2267" w:type="dxa"/>
            <w:shd w:val="clear" w:color="auto" w:fill="auto"/>
            <w:vAlign w:val="center"/>
          </w:tcPr>
          <w:p w14:paraId="4B829FEA">
            <w:pPr>
              <w:spacing w:line="360" w:lineRule="auto"/>
              <w:jc w:val="center"/>
              <w:rPr>
                <w:rFonts w:hint="eastAsia" w:ascii="宋体" w:hAnsi="宋体" w:eastAsia="宋体" w:cs="宋体"/>
                <w:color w:val="auto"/>
                <w:sz w:val="24"/>
                <w:szCs w:val="24"/>
              </w:rPr>
            </w:pPr>
          </w:p>
          <w:p w14:paraId="510E9409">
            <w:pPr>
              <w:pStyle w:val="12"/>
              <w:spacing w:before="91" w:line="360" w:lineRule="auto"/>
              <w:ind w:right="567" w:rightChars="0"/>
              <w:jc w:val="center"/>
              <w:rPr>
                <w:rFonts w:hint="eastAsia" w:ascii="宋体" w:hAnsi="宋体" w:eastAsia="宋体" w:cs="宋体"/>
                <w:snapToGrid w:val="0"/>
                <w:color w:val="auto"/>
                <w:kern w:val="0"/>
                <w:sz w:val="24"/>
                <w:szCs w:val="24"/>
                <w:lang w:val="en-US" w:eastAsia="en-US" w:bidi="ar-SA"/>
              </w:rPr>
            </w:pPr>
            <w:r>
              <w:rPr>
                <w:rFonts w:hint="eastAsia" w:cs="宋体"/>
                <w:b/>
                <w:bCs/>
                <w:color w:val="auto"/>
                <w:spacing w:val="-5"/>
                <w:sz w:val="24"/>
                <w:szCs w:val="24"/>
                <w:lang w:val="en-US" w:eastAsia="zh-CN"/>
              </w:rPr>
              <w:t xml:space="preserve">    </w:t>
            </w:r>
            <w:r>
              <w:rPr>
                <w:rFonts w:hint="eastAsia" w:ascii="宋体" w:hAnsi="宋体" w:eastAsia="宋体" w:cs="宋体"/>
                <w:b/>
                <w:bCs/>
                <w:color w:val="auto"/>
                <w:spacing w:val="-5"/>
                <w:sz w:val="24"/>
                <w:szCs w:val="24"/>
              </w:rPr>
              <w:t>供应商</w:t>
            </w:r>
            <w:r>
              <w:rPr>
                <w:rFonts w:hint="eastAsia" w:ascii="宋体" w:hAnsi="宋体" w:eastAsia="宋体" w:cs="宋体"/>
                <w:b/>
                <w:bCs/>
                <w:color w:val="auto"/>
                <w:spacing w:val="-6"/>
                <w:sz w:val="24"/>
                <w:szCs w:val="24"/>
              </w:rPr>
              <w:t>资质条件</w:t>
            </w:r>
          </w:p>
        </w:tc>
        <w:tc>
          <w:tcPr>
            <w:tcW w:w="6980" w:type="dxa"/>
            <w:shd w:val="clear" w:color="auto" w:fill="auto"/>
            <w:vAlign w:val="top"/>
          </w:tcPr>
          <w:p w14:paraId="3ECAB730">
            <w:pPr>
              <w:spacing w:before="6"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1、符合《中华人民共和国政府采购法》第二十二条的相关规定</w:t>
            </w:r>
          </w:p>
          <w:p w14:paraId="6854A024">
            <w:pPr>
              <w:spacing w:before="6" w:line="360" w:lineRule="auto"/>
              <w:ind w:firstLine="480" w:firstLineChars="200"/>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lang w:val="en-US" w:eastAsia="zh-CN"/>
              </w:rPr>
              <w:t>在中华人民共和国境内依法注册的、具有独立承担民事责任的能力，提供有效的营业执照；</w:t>
            </w:r>
          </w:p>
          <w:p w14:paraId="3652D18B">
            <w:pPr>
              <w:spacing w:before="8" w:line="360" w:lineRule="auto"/>
              <w:ind w:right="144" w:firstLine="492" w:firstLineChars="200"/>
              <w:rPr>
                <w:rFonts w:ascii="宋体" w:hAnsi="宋体" w:eastAsia="宋体" w:cs="宋体"/>
                <w:spacing w:val="1"/>
                <w:sz w:val="24"/>
                <w:szCs w:val="24"/>
              </w:rPr>
            </w:pPr>
            <w:r>
              <w:rPr>
                <w:rFonts w:ascii="宋体" w:hAnsi="宋体" w:eastAsia="宋体" w:cs="宋体"/>
                <w:spacing w:val="3"/>
                <w:sz w:val="24"/>
                <w:szCs w:val="24"/>
              </w:rPr>
              <w:t>（2）未被“信用中国”（</w:t>
            </w:r>
            <w:r>
              <w:rPr>
                <w:sz w:val="20"/>
                <w:szCs w:val="20"/>
              </w:rPr>
              <w:fldChar w:fldCharType="begin"/>
            </w:r>
            <w:r>
              <w:rPr>
                <w:sz w:val="20"/>
                <w:szCs w:val="20"/>
              </w:rPr>
              <w:instrText xml:space="preserve"> HYPERLINK "https://www.creditchina.gov.cn" </w:instrText>
            </w:r>
            <w:r>
              <w:rPr>
                <w:sz w:val="20"/>
                <w:szCs w:val="20"/>
              </w:rPr>
              <w:fldChar w:fldCharType="separate"/>
            </w:r>
            <w:r>
              <w:rPr>
                <w:rFonts w:ascii="宋体" w:hAnsi="宋体" w:eastAsia="宋体" w:cs="宋体"/>
                <w:sz w:val="24"/>
                <w:szCs w:val="24"/>
              </w:rPr>
              <w:t>www</w:t>
            </w:r>
            <w:r>
              <w:rPr>
                <w:rFonts w:ascii="宋体" w:hAnsi="宋体" w:eastAsia="宋体" w:cs="宋体"/>
                <w:spacing w:val="3"/>
                <w:sz w:val="24"/>
                <w:szCs w:val="24"/>
              </w:rPr>
              <w:t>.</w:t>
            </w:r>
            <w:r>
              <w:rPr>
                <w:rFonts w:ascii="宋体" w:hAnsi="宋体" w:eastAsia="宋体" w:cs="宋体"/>
                <w:sz w:val="24"/>
                <w:szCs w:val="24"/>
              </w:rPr>
              <w:t>creditchina</w:t>
            </w:r>
            <w:r>
              <w:rPr>
                <w:rFonts w:ascii="宋体" w:hAnsi="宋体" w:eastAsia="宋体" w:cs="宋体"/>
                <w:spacing w:val="3"/>
                <w:sz w:val="24"/>
                <w:szCs w:val="24"/>
              </w:rPr>
              <w:t>.</w:t>
            </w:r>
            <w:r>
              <w:rPr>
                <w:rFonts w:ascii="宋体" w:hAnsi="宋体" w:eastAsia="宋体" w:cs="宋体"/>
                <w:sz w:val="24"/>
                <w:szCs w:val="24"/>
              </w:rPr>
              <w:t>gov</w:t>
            </w:r>
            <w:r>
              <w:rPr>
                <w:rFonts w:ascii="宋体" w:hAnsi="宋体" w:eastAsia="宋体" w:cs="宋体"/>
                <w:spacing w:val="3"/>
                <w:sz w:val="24"/>
                <w:szCs w:val="24"/>
              </w:rPr>
              <w:t>.</w:t>
            </w:r>
            <w:r>
              <w:rPr>
                <w:rFonts w:ascii="宋体" w:hAnsi="宋体" w:eastAsia="宋体" w:cs="宋体"/>
                <w:sz w:val="24"/>
                <w:szCs w:val="24"/>
              </w:rPr>
              <w:t>cn</w:t>
            </w:r>
            <w:r>
              <w:rPr>
                <w:rFonts w:ascii="宋体" w:hAnsi="宋体" w:eastAsia="宋体" w:cs="宋体"/>
                <w:sz w:val="24"/>
                <w:szCs w:val="24"/>
              </w:rPr>
              <w:fldChar w:fldCharType="end"/>
            </w:r>
            <w:r>
              <w:rPr>
                <w:rFonts w:ascii="宋体" w:hAnsi="宋体" w:eastAsia="宋体" w:cs="宋体"/>
                <w:spacing w:val="3"/>
                <w:sz w:val="24"/>
                <w:szCs w:val="24"/>
              </w:rPr>
              <w:t>）、中国政府采</w:t>
            </w:r>
            <w:r>
              <w:rPr>
                <w:rFonts w:ascii="宋体" w:hAnsi="宋体" w:eastAsia="宋体" w:cs="宋体"/>
                <w:spacing w:val="15"/>
                <w:sz w:val="24"/>
                <w:szCs w:val="24"/>
              </w:rPr>
              <w:t xml:space="preserve"> </w:t>
            </w:r>
            <w:r>
              <w:rPr>
                <w:rFonts w:ascii="宋体" w:hAnsi="宋体" w:eastAsia="宋体" w:cs="宋体"/>
                <w:spacing w:val="3"/>
                <w:sz w:val="24"/>
                <w:szCs w:val="24"/>
              </w:rPr>
              <w:t>购网（</w:t>
            </w:r>
            <w:r>
              <w:rPr>
                <w:sz w:val="20"/>
                <w:szCs w:val="20"/>
              </w:rPr>
              <w:fldChar w:fldCharType="begin"/>
            </w:r>
            <w:r>
              <w:rPr>
                <w:sz w:val="20"/>
                <w:szCs w:val="20"/>
              </w:rPr>
              <w:instrText xml:space="preserve"> HYPERLINK "https://www.ccgp.gov.cn" </w:instrText>
            </w:r>
            <w:r>
              <w:rPr>
                <w:sz w:val="20"/>
                <w:szCs w:val="20"/>
              </w:rPr>
              <w:fldChar w:fldCharType="separate"/>
            </w:r>
            <w:r>
              <w:rPr>
                <w:rFonts w:ascii="宋体" w:hAnsi="宋体" w:eastAsia="宋体" w:cs="宋体"/>
                <w:sz w:val="24"/>
                <w:szCs w:val="24"/>
              </w:rPr>
              <w:t>www</w:t>
            </w:r>
            <w:r>
              <w:rPr>
                <w:rFonts w:ascii="宋体" w:hAnsi="宋体" w:eastAsia="宋体" w:cs="宋体"/>
                <w:spacing w:val="3"/>
                <w:sz w:val="24"/>
                <w:szCs w:val="24"/>
              </w:rPr>
              <w:t>.</w:t>
            </w:r>
            <w:r>
              <w:rPr>
                <w:rFonts w:ascii="宋体" w:hAnsi="宋体" w:eastAsia="宋体" w:cs="宋体"/>
                <w:sz w:val="24"/>
                <w:szCs w:val="24"/>
              </w:rPr>
              <w:t>ccgp</w:t>
            </w:r>
            <w:r>
              <w:rPr>
                <w:rFonts w:ascii="宋体" w:hAnsi="宋体" w:eastAsia="宋体" w:cs="宋体"/>
                <w:spacing w:val="3"/>
                <w:sz w:val="24"/>
                <w:szCs w:val="24"/>
              </w:rPr>
              <w:t>.</w:t>
            </w:r>
            <w:r>
              <w:rPr>
                <w:rFonts w:ascii="宋体" w:hAnsi="宋体" w:eastAsia="宋体" w:cs="宋体"/>
                <w:sz w:val="24"/>
                <w:szCs w:val="24"/>
              </w:rPr>
              <w:t>gov</w:t>
            </w:r>
            <w:r>
              <w:rPr>
                <w:rFonts w:ascii="宋体" w:hAnsi="宋体" w:eastAsia="宋体" w:cs="宋体"/>
                <w:spacing w:val="3"/>
                <w:sz w:val="24"/>
                <w:szCs w:val="24"/>
              </w:rPr>
              <w:t>.</w:t>
            </w:r>
            <w:r>
              <w:rPr>
                <w:rFonts w:ascii="宋体" w:hAnsi="宋体" w:eastAsia="宋体" w:cs="宋体"/>
                <w:sz w:val="24"/>
                <w:szCs w:val="24"/>
              </w:rPr>
              <w:t>cn</w:t>
            </w:r>
            <w:r>
              <w:rPr>
                <w:rFonts w:ascii="宋体" w:hAnsi="宋体" w:eastAsia="宋体" w:cs="宋体"/>
                <w:sz w:val="24"/>
                <w:szCs w:val="24"/>
              </w:rPr>
              <w:fldChar w:fldCharType="end"/>
            </w:r>
            <w:r>
              <w:rPr>
                <w:rFonts w:ascii="宋体" w:hAnsi="宋体" w:eastAsia="宋体" w:cs="宋体"/>
                <w:spacing w:val="3"/>
                <w:sz w:val="24"/>
                <w:szCs w:val="24"/>
              </w:rPr>
              <w:t>）列入失信被执行人、重大税收违法案件当事人</w:t>
            </w:r>
            <w:r>
              <w:rPr>
                <w:rFonts w:ascii="宋体" w:hAnsi="宋体" w:eastAsia="宋体" w:cs="宋体"/>
                <w:spacing w:val="17"/>
                <w:sz w:val="24"/>
                <w:szCs w:val="24"/>
              </w:rPr>
              <w:t xml:space="preserve"> </w:t>
            </w:r>
            <w:r>
              <w:rPr>
                <w:rFonts w:ascii="宋体" w:hAnsi="宋体" w:eastAsia="宋体" w:cs="宋体"/>
                <w:spacing w:val="1"/>
                <w:sz w:val="24"/>
                <w:szCs w:val="24"/>
              </w:rPr>
              <w:t>名单、政府采购严重违法失信行为记录名单；</w:t>
            </w:r>
          </w:p>
          <w:p w14:paraId="428CC5C9">
            <w:pPr>
              <w:spacing w:before="8" w:line="360" w:lineRule="auto"/>
              <w:ind w:right="144" w:firstLine="484" w:firstLineChars="200"/>
              <w:rPr>
                <w:rFonts w:ascii="宋体" w:hAnsi="宋体" w:eastAsia="宋体" w:cs="宋体"/>
                <w:spacing w:val="1"/>
                <w:sz w:val="24"/>
                <w:szCs w:val="24"/>
              </w:rPr>
            </w:pPr>
            <w:r>
              <w:rPr>
                <w:rFonts w:hint="eastAsia" w:ascii="宋体" w:hAnsi="宋体" w:eastAsia="宋体" w:cs="宋体"/>
                <w:spacing w:val="1"/>
                <w:sz w:val="24"/>
                <w:szCs w:val="24"/>
                <w:lang w:val="en-US" w:eastAsia="zh-CN"/>
              </w:rPr>
              <w:t>（3）法定代表人资格证明书及身份证原件或法人授权委托书及被授权人身份证原件；</w:t>
            </w:r>
          </w:p>
          <w:p w14:paraId="2E7A6E4D">
            <w:pPr>
              <w:spacing w:before="8" w:line="360" w:lineRule="auto"/>
              <w:ind w:right="144" w:firstLine="484" w:firstLineChars="200"/>
              <w:rPr>
                <w:rFonts w:ascii="宋体" w:hAnsi="宋体" w:eastAsia="宋体" w:cs="宋体"/>
                <w:sz w:val="24"/>
                <w:szCs w:val="24"/>
              </w:rPr>
            </w:pPr>
            <w:r>
              <w:rPr>
                <w:rFonts w:ascii="宋体" w:hAnsi="宋体" w:eastAsia="宋体" w:cs="宋体"/>
                <w:spacing w:val="1"/>
                <w:sz w:val="24"/>
                <w:szCs w:val="24"/>
              </w:rPr>
              <w:t>（</w:t>
            </w:r>
            <w:r>
              <w:rPr>
                <w:rFonts w:hint="eastAsia" w:ascii="宋体" w:hAnsi="宋体" w:eastAsia="宋体" w:cs="宋体"/>
                <w:spacing w:val="1"/>
                <w:sz w:val="24"/>
                <w:szCs w:val="24"/>
                <w:lang w:val="en-US" w:eastAsia="zh-CN"/>
              </w:rPr>
              <w:t>4</w:t>
            </w:r>
            <w:r>
              <w:rPr>
                <w:rFonts w:ascii="宋体" w:hAnsi="宋体" w:eastAsia="宋体" w:cs="宋体"/>
                <w:spacing w:val="1"/>
                <w:sz w:val="24"/>
                <w:szCs w:val="24"/>
              </w:rPr>
              <w:t>）依法注册、具有合法资格，并在法律上、财务上与采购人和采 购代理机构不发生关系；</w:t>
            </w:r>
          </w:p>
          <w:p w14:paraId="38B70FA0">
            <w:pPr>
              <w:spacing w:before="5" w:line="360" w:lineRule="auto"/>
              <w:ind w:right="145" w:firstLine="492" w:firstLineChars="200"/>
              <w:rPr>
                <w:rFonts w:ascii="宋体" w:hAnsi="宋体" w:eastAsia="宋体" w:cs="宋体"/>
                <w:sz w:val="24"/>
                <w:szCs w:val="24"/>
              </w:rPr>
            </w:pPr>
            <w:r>
              <w:rPr>
                <w:rFonts w:ascii="宋体" w:hAnsi="宋体" w:eastAsia="宋体" w:cs="宋体"/>
                <w:spacing w:val="3"/>
                <w:sz w:val="24"/>
                <w:szCs w:val="24"/>
              </w:rPr>
              <w:t>（</w:t>
            </w:r>
            <w:r>
              <w:rPr>
                <w:rFonts w:hint="eastAsia" w:ascii="宋体" w:hAnsi="宋体" w:eastAsia="宋体" w:cs="宋体"/>
                <w:spacing w:val="3"/>
                <w:sz w:val="24"/>
                <w:szCs w:val="24"/>
                <w:lang w:val="en-US" w:eastAsia="zh-CN"/>
              </w:rPr>
              <w:t>5</w:t>
            </w:r>
            <w:r>
              <w:rPr>
                <w:rFonts w:ascii="宋体" w:hAnsi="宋体" w:eastAsia="宋体" w:cs="宋体"/>
                <w:spacing w:val="3"/>
                <w:sz w:val="24"/>
                <w:szCs w:val="24"/>
              </w:rPr>
              <w:t>）单位负责人为同一人或者存在直接控股、</w:t>
            </w:r>
            <w:r>
              <w:rPr>
                <w:rFonts w:ascii="宋体" w:hAnsi="宋体" w:eastAsia="宋体" w:cs="宋体"/>
                <w:spacing w:val="2"/>
                <w:sz w:val="24"/>
                <w:szCs w:val="24"/>
              </w:rPr>
              <w:t>管理关系的不同供应</w:t>
            </w:r>
            <w:r>
              <w:rPr>
                <w:rFonts w:ascii="宋体" w:hAnsi="宋体" w:eastAsia="宋体" w:cs="宋体"/>
                <w:sz w:val="24"/>
                <w:szCs w:val="24"/>
              </w:rPr>
              <w:t xml:space="preserve"> </w:t>
            </w:r>
            <w:r>
              <w:rPr>
                <w:rFonts w:ascii="宋体" w:hAnsi="宋体" w:eastAsia="宋体" w:cs="宋体"/>
                <w:spacing w:val="1"/>
                <w:sz w:val="24"/>
                <w:szCs w:val="24"/>
              </w:rPr>
              <w:t>商，不得参加同一合同项下的政府采购活动；</w:t>
            </w:r>
          </w:p>
          <w:p w14:paraId="4BA91FCA">
            <w:pPr>
              <w:spacing w:before="9" w:line="360" w:lineRule="auto"/>
              <w:ind w:firstLine="484" w:firstLineChars="200"/>
              <w:rPr>
                <w:rFonts w:hint="eastAsia" w:ascii="宋体" w:hAnsi="宋体" w:eastAsia="宋体" w:cs="宋体"/>
                <w:spacing w:val="1"/>
                <w:sz w:val="24"/>
                <w:szCs w:val="24"/>
                <w:lang w:eastAsia="zh-CN"/>
              </w:rPr>
            </w:pPr>
            <w:r>
              <w:rPr>
                <w:rFonts w:ascii="宋体" w:hAnsi="宋体" w:eastAsia="宋体" w:cs="宋体"/>
                <w:spacing w:val="1"/>
                <w:sz w:val="24"/>
                <w:szCs w:val="24"/>
              </w:rPr>
              <w:t>（</w:t>
            </w:r>
            <w:r>
              <w:rPr>
                <w:rFonts w:hint="eastAsia" w:ascii="宋体" w:hAnsi="宋体" w:eastAsia="宋体" w:cs="宋体"/>
                <w:spacing w:val="1"/>
                <w:sz w:val="24"/>
                <w:szCs w:val="24"/>
                <w:lang w:val="en-US" w:eastAsia="zh-CN"/>
              </w:rPr>
              <w:t>6</w:t>
            </w:r>
            <w:r>
              <w:rPr>
                <w:rFonts w:ascii="宋体" w:hAnsi="宋体" w:eastAsia="宋体" w:cs="宋体"/>
                <w:spacing w:val="1"/>
                <w:sz w:val="24"/>
                <w:szCs w:val="24"/>
              </w:rPr>
              <w:t>）符合国家有关法律法规的规定</w:t>
            </w:r>
            <w:r>
              <w:rPr>
                <w:rFonts w:hint="eastAsia" w:ascii="宋体" w:hAnsi="宋体" w:eastAsia="宋体" w:cs="宋体"/>
                <w:spacing w:val="1"/>
                <w:sz w:val="24"/>
                <w:szCs w:val="24"/>
                <w:lang w:eastAsia="zh-CN"/>
              </w:rPr>
              <w:t>；</w:t>
            </w:r>
          </w:p>
          <w:p w14:paraId="6E565CE5">
            <w:pPr>
              <w:spacing w:before="11" w:line="360" w:lineRule="auto"/>
              <w:ind w:firstLine="484" w:firstLineChars="200"/>
              <w:rPr>
                <w:rFonts w:hint="eastAsia" w:ascii="宋体" w:hAnsi="宋体" w:eastAsia="宋体" w:cs="宋体"/>
                <w:spacing w:val="1"/>
                <w:sz w:val="24"/>
                <w:szCs w:val="24"/>
                <w:lang w:eastAsia="zh-CN"/>
              </w:rPr>
            </w:pPr>
            <w:r>
              <w:rPr>
                <w:rFonts w:ascii="宋体" w:hAnsi="宋体" w:eastAsia="宋体" w:cs="宋体"/>
                <w:spacing w:val="1"/>
                <w:sz w:val="24"/>
                <w:szCs w:val="24"/>
              </w:rPr>
              <w:t>（</w:t>
            </w:r>
            <w:r>
              <w:rPr>
                <w:rFonts w:hint="eastAsia" w:ascii="宋体" w:hAnsi="宋体" w:eastAsia="宋体" w:cs="宋体"/>
                <w:spacing w:val="1"/>
                <w:sz w:val="24"/>
                <w:szCs w:val="24"/>
                <w:lang w:val="en-US" w:eastAsia="zh-CN"/>
              </w:rPr>
              <w:t>7</w:t>
            </w:r>
            <w:r>
              <w:rPr>
                <w:rFonts w:ascii="宋体" w:hAnsi="宋体" w:eastAsia="宋体" w:cs="宋体"/>
                <w:spacing w:val="1"/>
                <w:sz w:val="24"/>
                <w:szCs w:val="24"/>
              </w:rPr>
              <w:t>）为充分保证完善的售后服务，本项目不接受联合体投标。</w:t>
            </w:r>
          </w:p>
          <w:p w14:paraId="20315D2A">
            <w:pPr>
              <w:spacing w:before="6" w:line="360" w:lineRule="auto"/>
              <w:rPr>
                <w:rFonts w:ascii="宋体" w:hAnsi="宋体" w:eastAsia="宋体" w:cs="宋体"/>
                <w:sz w:val="24"/>
                <w:szCs w:val="24"/>
              </w:rPr>
            </w:pPr>
            <w:r>
              <w:rPr>
                <w:rFonts w:hint="eastAsia" w:ascii="宋体" w:hAnsi="宋体" w:eastAsia="宋体" w:cs="宋体"/>
                <w:spacing w:val="1"/>
                <w:sz w:val="24"/>
                <w:szCs w:val="24"/>
                <w:lang w:val="en-US" w:eastAsia="zh-CN"/>
              </w:rPr>
              <w:t>2</w:t>
            </w:r>
            <w:r>
              <w:rPr>
                <w:rFonts w:ascii="宋体" w:hAnsi="宋体" w:eastAsia="宋体" w:cs="宋体"/>
                <w:spacing w:val="1"/>
                <w:sz w:val="24"/>
                <w:szCs w:val="24"/>
              </w:rPr>
              <w:t>、本项目的特定资格要求：</w:t>
            </w:r>
          </w:p>
          <w:p w14:paraId="7D0E2A59">
            <w:pPr>
              <w:spacing w:before="6" w:line="360" w:lineRule="auto"/>
              <w:ind w:right="142" w:firstLine="492" w:firstLineChars="200"/>
              <w:rPr>
                <w:rFonts w:hint="eastAsia" w:ascii="宋体" w:hAnsi="宋体" w:eastAsia="宋体" w:cs="宋体"/>
                <w:sz w:val="24"/>
                <w:szCs w:val="24"/>
                <w:highlight w:val="none"/>
                <w:lang w:val="en-US" w:eastAsia="zh-CN"/>
              </w:rPr>
            </w:pPr>
            <w:r>
              <w:rPr>
                <w:rFonts w:ascii="宋体" w:hAnsi="宋体" w:eastAsia="宋体" w:cs="宋体"/>
                <w:spacing w:val="3"/>
                <w:sz w:val="24"/>
                <w:szCs w:val="24"/>
                <w:highlight w:val="none"/>
              </w:rPr>
              <w:t>（1）具备建设行政主管部门核发的有效期内的</w:t>
            </w:r>
            <w:r>
              <w:rPr>
                <w:rFonts w:hint="eastAsia" w:ascii="宋体" w:hAnsi="宋体" w:eastAsia="宋体" w:cs="宋体"/>
                <w:spacing w:val="3"/>
                <w:sz w:val="24"/>
                <w:szCs w:val="24"/>
                <w:highlight w:val="none"/>
                <w:lang w:eastAsia="zh-CN"/>
              </w:rPr>
              <w:t>【工程设计综合甲级资质】或【工程设计建筑行业</w:t>
            </w:r>
            <w:r>
              <w:rPr>
                <w:rFonts w:hint="eastAsia" w:ascii="宋体" w:hAnsi="宋体" w:eastAsia="宋体" w:cs="宋体"/>
                <w:spacing w:val="3"/>
                <w:sz w:val="24"/>
                <w:szCs w:val="24"/>
                <w:highlight w:val="none"/>
                <w:lang w:val="en-US" w:eastAsia="zh-CN"/>
              </w:rPr>
              <w:t>乙</w:t>
            </w:r>
            <w:r>
              <w:rPr>
                <w:rFonts w:hint="eastAsia" w:ascii="宋体" w:hAnsi="宋体" w:eastAsia="宋体" w:cs="宋体"/>
                <w:spacing w:val="3"/>
                <w:sz w:val="24"/>
                <w:szCs w:val="24"/>
                <w:highlight w:val="none"/>
                <w:lang w:eastAsia="zh-CN"/>
              </w:rPr>
              <w:t>级（或以上）资质】或【工程设计建筑行业(建筑工程）专业</w:t>
            </w:r>
            <w:r>
              <w:rPr>
                <w:rFonts w:hint="eastAsia" w:ascii="宋体" w:hAnsi="宋体" w:eastAsia="宋体" w:cs="宋体"/>
                <w:spacing w:val="3"/>
                <w:sz w:val="24"/>
                <w:szCs w:val="24"/>
                <w:highlight w:val="none"/>
                <w:lang w:val="en-US" w:eastAsia="zh-CN"/>
              </w:rPr>
              <w:t>乙</w:t>
            </w:r>
            <w:r>
              <w:rPr>
                <w:rFonts w:hint="eastAsia" w:ascii="宋体" w:hAnsi="宋体" w:eastAsia="宋体" w:cs="宋体"/>
                <w:spacing w:val="3"/>
                <w:sz w:val="24"/>
                <w:szCs w:val="24"/>
                <w:highlight w:val="none"/>
                <w:lang w:eastAsia="zh-CN"/>
              </w:rPr>
              <w:t>级（或以上）资质】。</w:t>
            </w:r>
          </w:p>
          <w:p w14:paraId="58A8B3D0">
            <w:pPr>
              <w:spacing w:before="7" w:line="360" w:lineRule="auto"/>
              <w:ind w:firstLine="484" w:firstLineChars="200"/>
              <w:rPr>
                <w:rFonts w:hint="eastAsia" w:ascii="宋体" w:hAnsi="宋体" w:eastAsia="宋体" w:cs="宋体"/>
                <w:snapToGrid w:val="0"/>
                <w:color w:val="auto"/>
                <w:kern w:val="0"/>
                <w:sz w:val="24"/>
                <w:szCs w:val="24"/>
                <w:lang w:val="en-US" w:eastAsia="en-US" w:bidi="ar-SA"/>
              </w:rPr>
            </w:pPr>
            <w:r>
              <w:rPr>
                <w:rFonts w:ascii="宋体" w:hAnsi="宋体" w:eastAsia="宋体" w:cs="宋体"/>
                <w:spacing w:val="1"/>
                <w:sz w:val="24"/>
                <w:szCs w:val="24"/>
                <w:highlight w:val="none"/>
              </w:rPr>
              <w:t>（2）拟派的设计负责人：须具有中级及以上职称。</w:t>
            </w:r>
          </w:p>
        </w:tc>
      </w:tr>
      <w:tr w14:paraId="642DF0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13" w:type="dxa"/>
            <w:shd w:val="clear" w:color="auto" w:fill="auto"/>
            <w:vAlign w:val="top"/>
          </w:tcPr>
          <w:p w14:paraId="0A5D4F49">
            <w:pPr>
              <w:pStyle w:val="12"/>
              <w:spacing w:before="202" w:line="360" w:lineRule="auto"/>
              <w:ind w:left="443" w:leftChars="0"/>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spacing w:val="-15"/>
                <w:sz w:val="24"/>
                <w:szCs w:val="24"/>
              </w:rPr>
              <w:t>1</w:t>
            </w:r>
            <w:r>
              <w:rPr>
                <w:rFonts w:hint="eastAsia" w:cs="宋体"/>
                <w:color w:val="auto"/>
                <w:spacing w:val="-15"/>
                <w:sz w:val="24"/>
                <w:szCs w:val="24"/>
                <w:lang w:val="en-US" w:eastAsia="zh-CN"/>
              </w:rPr>
              <w:t>8</w:t>
            </w:r>
          </w:p>
        </w:tc>
        <w:tc>
          <w:tcPr>
            <w:tcW w:w="2267" w:type="dxa"/>
            <w:shd w:val="clear" w:color="auto" w:fill="auto"/>
            <w:vAlign w:val="top"/>
          </w:tcPr>
          <w:p w14:paraId="1ABE2E3E">
            <w:pPr>
              <w:pStyle w:val="12"/>
              <w:spacing w:before="31" w:line="360" w:lineRule="auto"/>
              <w:ind w:left="297" w:leftChars="0" w:right="284" w:rightChars="0" w:firstLine="1" w:firstLineChars="0"/>
              <w:rPr>
                <w:rFonts w:hint="eastAsia" w:ascii="宋体" w:hAnsi="宋体" w:eastAsia="宋体" w:cs="宋体"/>
                <w:color w:val="auto"/>
                <w:spacing w:val="-1"/>
                <w:sz w:val="24"/>
                <w:szCs w:val="24"/>
                <w:lang w:val="en-US" w:eastAsia="en-US"/>
              </w:rPr>
            </w:pPr>
            <w:r>
              <w:rPr>
                <w:rFonts w:hint="eastAsia" w:ascii="宋体" w:hAnsi="宋体" w:eastAsia="宋体" w:cs="宋体"/>
                <w:color w:val="auto"/>
                <w:spacing w:val="-1"/>
                <w:sz w:val="24"/>
                <w:szCs w:val="24"/>
              </w:rPr>
              <w:t>是否允许递交 备选投标方案</w:t>
            </w:r>
          </w:p>
        </w:tc>
        <w:tc>
          <w:tcPr>
            <w:tcW w:w="6980" w:type="dxa"/>
            <w:shd w:val="clear" w:color="auto" w:fill="auto"/>
            <w:vAlign w:val="top"/>
          </w:tcPr>
          <w:p w14:paraId="28074AD8">
            <w:pPr>
              <w:pStyle w:val="12"/>
              <w:spacing w:before="31" w:line="360" w:lineRule="auto"/>
              <w:ind w:left="297" w:leftChars="0" w:right="284" w:rightChars="0" w:firstLine="1" w:firstLineChars="0"/>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 xml:space="preserve">√不允许 </w:t>
            </w:r>
          </w:p>
          <w:p w14:paraId="3121B6FE">
            <w:pPr>
              <w:pStyle w:val="12"/>
              <w:spacing w:before="31" w:line="360" w:lineRule="auto"/>
              <w:ind w:left="297" w:leftChars="0" w:right="284" w:rightChars="0" w:firstLine="1" w:firstLineChars="0"/>
              <w:rPr>
                <w:rFonts w:hint="eastAsia" w:ascii="宋体" w:hAnsi="宋体" w:eastAsia="宋体" w:cs="宋体"/>
                <w:color w:val="auto"/>
                <w:spacing w:val="-1"/>
                <w:sz w:val="24"/>
                <w:szCs w:val="24"/>
                <w:lang w:val="en-US" w:eastAsia="en-US"/>
              </w:rPr>
            </w:pPr>
            <w:r>
              <w:rPr>
                <w:rFonts w:hint="eastAsia" w:ascii="宋体" w:hAnsi="宋体" w:eastAsia="宋体" w:cs="宋体"/>
                <w:color w:val="auto"/>
                <w:spacing w:val="-1"/>
                <w:sz w:val="24"/>
                <w:szCs w:val="24"/>
              </w:rPr>
              <w:t>□允许</w:t>
            </w:r>
          </w:p>
        </w:tc>
      </w:tr>
      <w:tr w14:paraId="6D9119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13" w:type="dxa"/>
            <w:shd w:val="clear" w:color="auto" w:fill="auto"/>
            <w:vAlign w:val="top"/>
          </w:tcPr>
          <w:p w14:paraId="4616D91E">
            <w:pPr>
              <w:spacing w:line="360" w:lineRule="auto"/>
              <w:rPr>
                <w:rFonts w:hint="eastAsia" w:ascii="宋体" w:hAnsi="宋体" w:eastAsia="宋体" w:cs="宋体"/>
                <w:color w:val="auto"/>
                <w:sz w:val="24"/>
                <w:szCs w:val="24"/>
              </w:rPr>
            </w:pPr>
          </w:p>
          <w:p w14:paraId="1A361A59">
            <w:pPr>
              <w:spacing w:line="360" w:lineRule="auto"/>
              <w:rPr>
                <w:rFonts w:hint="eastAsia" w:ascii="宋体" w:hAnsi="宋体" w:eastAsia="宋体" w:cs="宋体"/>
                <w:color w:val="auto"/>
                <w:sz w:val="24"/>
                <w:szCs w:val="24"/>
              </w:rPr>
            </w:pPr>
          </w:p>
          <w:p w14:paraId="3B684BC7">
            <w:pPr>
              <w:pStyle w:val="12"/>
              <w:spacing w:before="91" w:line="360" w:lineRule="auto"/>
              <w:ind w:left="426" w:leftChars="0"/>
              <w:rPr>
                <w:rFonts w:hint="default" w:ascii="宋体" w:hAnsi="宋体" w:eastAsia="宋体" w:cs="宋体"/>
                <w:snapToGrid w:val="0"/>
                <w:color w:val="auto"/>
                <w:kern w:val="0"/>
                <w:sz w:val="24"/>
                <w:szCs w:val="24"/>
                <w:lang w:val="en-US" w:eastAsia="zh-CN" w:bidi="ar-SA"/>
              </w:rPr>
            </w:pPr>
            <w:r>
              <w:rPr>
                <w:rFonts w:hint="eastAsia" w:cs="宋体"/>
                <w:color w:val="auto"/>
                <w:spacing w:val="-7"/>
                <w:sz w:val="24"/>
                <w:szCs w:val="24"/>
                <w:lang w:val="en-US" w:eastAsia="zh-CN"/>
              </w:rPr>
              <w:t>19</w:t>
            </w:r>
          </w:p>
        </w:tc>
        <w:tc>
          <w:tcPr>
            <w:tcW w:w="2267" w:type="dxa"/>
            <w:shd w:val="clear" w:color="auto" w:fill="auto"/>
            <w:vAlign w:val="top"/>
          </w:tcPr>
          <w:p w14:paraId="5431D048">
            <w:pPr>
              <w:spacing w:line="360" w:lineRule="auto"/>
              <w:rPr>
                <w:rFonts w:hint="eastAsia" w:ascii="宋体" w:hAnsi="宋体" w:eastAsia="宋体" w:cs="宋体"/>
                <w:color w:val="auto"/>
                <w:sz w:val="24"/>
                <w:szCs w:val="24"/>
              </w:rPr>
            </w:pPr>
          </w:p>
          <w:p w14:paraId="4756FF5C">
            <w:pPr>
              <w:pStyle w:val="12"/>
              <w:spacing w:before="91" w:line="360" w:lineRule="auto"/>
              <w:ind w:left="857" w:leftChars="0" w:right="143" w:rightChars="0" w:hanging="707" w:firstLineChars="0"/>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b/>
                <w:bCs/>
                <w:color w:val="auto"/>
                <w:spacing w:val="-2"/>
                <w:sz w:val="24"/>
                <w:szCs w:val="24"/>
              </w:rPr>
              <w:t>竞争性磋商文件</w:t>
            </w:r>
            <w:r>
              <w:rPr>
                <w:rFonts w:hint="eastAsia" w:ascii="宋体" w:hAnsi="宋体" w:eastAsia="宋体" w:cs="宋体"/>
                <w:color w:val="auto"/>
                <w:sz w:val="24"/>
                <w:szCs w:val="24"/>
              </w:rPr>
              <w:t xml:space="preserve"> </w:t>
            </w:r>
            <w:r>
              <w:rPr>
                <w:rFonts w:hint="eastAsia" w:ascii="宋体" w:hAnsi="宋体" w:eastAsia="宋体" w:cs="宋体"/>
                <w:b/>
                <w:bCs/>
                <w:color w:val="auto"/>
                <w:spacing w:val="-7"/>
                <w:sz w:val="24"/>
                <w:szCs w:val="24"/>
              </w:rPr>
              <w:t>领取</w:t>
            </w:r>
          </w:p>
        </w:tc>
        <w:tc>
          <w:tcPr>
            <w:tcW w:w="6980" w:type="dxa"/>
            <w:shd w:val="clear" w:color="auto" w:fill="auto"/>
            <w:vAlign w:val="top"/>
          </w:tcPr>
          <w:p w14:paraId="3B72D72F">
            <w:pPr>
              <w:pStyle w:val="12"/>
              <w:spacing w:before="33" w:line="360" w:lineRule="auto"/>
              <w:ind w:left="114" w:leftChars="0" w:right="119" w:rightChars="0"/>
              <w:jc w:val="both"/>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b/>
                <w:bCs/>
                <w:color w:val="auto"/>
                <w:spacing w:val="10"/>
                <w:sz w:val="24"/>
                <w:szCs w:val="24"/>
              </w:rPr>
              <w:t>供应商登陆政采云平</w:t>
            </w:r>
            <w:r>
              <w:rPr>
                <w:rFonts w:hint="eastAsia" w:ascii="宋体" w:hAnsi="宋体" w:eastAsia="宋体" w:cs="宋体"/>
                <w:color w:val="auto"/>
                <w:spacing w:val="-38"/>
                <w:sz w:val="24"/>
                <w:szCs w:val="24"/>
              </w:rPr>
              <w:t xml:space="preserve"> </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"http://www.zcygov.cn/" </w:instrText>
            </w:r>
            <w:r>
              <w:rPr>
                <w:rFonts w:hint="eastAsia" w:ascii="宋体" w:hAnsi="宋体" w:eastAsia="宋体" w:cs="宋体"/>
                <w:color w:val="auto"/>
                <w:sz w:val="24"/>
                <w:szCs w:val="24"/>
              </w:rPr>
              <w:fldChar w:fldCharType="separate"/>
            </w:r>
            <w:r>
              <w:rPr>
                <w:rFonts w:hint="eastAsia" w:ascii="宋体" w:hAnsi="宋体" w:eastAsia="宋体" w:cs="宋体"/>
                <w:b/>
                <w:bCs/>
                <w:color w:val="auto"/>
                <w:sz w:val="24"/>
                <w:szCs w:val="24"/>
              </w:rPr>
              <w:t>http</w:t>
            </w:r>
            <w:r>
              <w:rPr>
                <w:rFonts w:hint="eastAsia" w:ascii="宋体" w:hAnsi="宋体" w:eastAsia="宋体" w:cs="宋体"/>
                <w:b/>
                <w:bCs/>
                <w:color w:val="auto"/>
                <w:spacing w:val="10"/>
                <w:sz w:val="24"/>
                <w:szCs w:val="24"/>
              </w:rPr>
              <w:t>://</w:t>
            </w:r>
            <w:r>
              <w:rPr>
                <w:rFonts w:hint="eastAsia" w:ascii="宋体" w:hAnsi="宋体" w:eastAsia="宋体" w:cs="宋体"/>
                <w:b/>
                <w:bCs/>
                <w:color w:val="auto"/>
                <w:sz w:val="24"/>
                <w:szCs w:val="24"/>
              </w:rPr>
              <w:t>www</w:t>
            </w:r>
            <w:r>
              <w:rPr>
                <w:rFonts w:hint="eastAsia" w:ascii="宋体" w:hAnsi="宋体" w:eastAsia="宋体" w:cs="宋体"/>
                <w:b/>
                <w:bCs/>
                <w:color w:val="auto"/>
                <w:spacing w:val="10"/>
                <w:sz w:val="24"/>
                <w:szCs w:val="24"/>
              </w:rPr>
              <w:t>.</w:t>
            </w:r>
            <w:r>
              <w:rPr>
                <w:rFonts w:hint="eastAsia" w:ascii="宋体" w:hAnsi="宋体" w:eastAsia="宋体" w:cs="宋体"/>
                <w:b/>
                <w:bCs/>
                <w:color w:val="auto"/>
                <w:sz w:val="24"/>
                <w:szCs w:val="24"/>
              </w:rPr>
              <w:t>zcygov</w:t>
            </w:r>
            <w:r>
              <w:rPr>
                <w:rFonts w:hint="eastAsia" w:ascii="宋体" w:hAnsi="宋体" w:eastAsia="宋体" w:cs="宋体"/>
                <w:b/>
                <w:bCs/>
                <w:color w:val="auto"/>
                <w:spacing w:val="10"/>
                <w:sz w:val="24"/>
                <w:szCs w:val="24"/>
              </w:rPr>
              <w:t>.</w:t>
            </w:r>
            <w:r>
              <w:rPr>
                <w:rFonts w:hint="eastAsia" w:ascii="宋体" w:hAnsi="宋体" w:eastAsia="宋体" w:cs="宋体"/>
                <w:b/>
                <w:bCs/>
                <w:color w:val="auto"/>
                <w:sz w:val="24"/>
                <w:szCs w:val="24"/>
              </w:rPr>
              <w:t>cn</w:t>
            </w:r>
            <w:r>
              <w:rPr>
                <w:rFonts w:hint="eastAsia" w:ascii="宋体" w:hAnsi="宋体" w:eastAsia="宋体" w:cs="宋体"/>
                <w:b/>
                <w:bCs/>
                <w:color w:val="auto"/>
                <w:spacing w:val="10"/>
                <w:sz w:val="24"/>
                <w:szCs w:val="24"/>
              </w:rPr>
              <w:t>/</w:t>
            </w:r>
            <w:r>
              <w:rPr>
                <w:rFonts w:hint="eastAsia" w:ascii="宋体" w:hAnsi="宋体" w:eastAsia="宋体" w:cs="宋体"/>
                <w:b/>
                <w:bCs/>
                <w:color w:val="auto"/>
                <w:spacing w:val="10"/>
                <w:sz w:val="24"/>
                <w:szCs w:val="24"/>
              </w:rPr>
              <w:fldChar w:fldCharType="end"/>
            </w:r>
            <w:r>
              <w:rPr>
                <w:rFonts w:hint="eastAsia" w:ascii="宋体" w:hAnsi="宋体" w:eastAsia="宋体" w:cs="宋体"/>
                <w:b/>
                <w:bCs/>
                <w:color w:val="auto"/>
                <w:spacing w:val="10"/>
                <w:sz w:val="24"/>
                <w:szCs w:val="24"/>
              </w:rPr>
              <w:t>在线</w:t>
            </w:r>
            <w:r>
              <w:rPr>
                <w:rFonts w:hint="eastAsia" w:ascii="宋体" w:hAnsi="宋体" w:eastAsia="宋体" w:cs="宋体"/>
                <w:color w:val="auto"/>
                <w:sz w:val="24"/>
                <w:szCs w:val="24"/>
              </w:rPr>
              <w:t xml:space="preserve"> </w:t>
            </w:r>
            <w:r>
              <w:rPr>
                <w:rFonts w:hint="eastAsia" w:ascii="宋体" w:hAnsi="宋体" w:eastAsia="宋体" w:cs="宋体"/>
                <w:b/>
                <w:bCs/>
                <w:color w:val="auto"/>
                <w:spacing w:val="-6"/>
                <w:sz w:val="24"/>
                <w:szCs w:val="24"/>
              </w:rPr>
              <w:t>申请获取（登录政府采购云平台→项目采购→获取竞</w:t>
            </w:r>
            <w:r>
              <w:rPr>
                <w:rFonts w:hint="eastAsia" w:ascii="宋体" w:hAnsi="宋体" w:eastAsia="宋体" w:cs="宋体"/>
                <w:color w:val="auto"/>
                <w:spacing w:val="14"/>
                <w:sz w:val="24"/>
                <w:szCs w:val="24"/>
              </w:rPr>
              <w:t xml:space="preserve"> </w:t>
            </w:r>
            <w:r>
              <w:rPr>
                <w:rFonts w:hint="eastAsia" w:ascii="宋体" w:hAnsi="宋体" w:eastAsia="宋体" w:cs="宋体"/>
                <w:b/>
                <w:bCs/>
                <w:color w:val="auto"/>
                <w:spacing w:val="-8"/>
                <w:sz w:val="24"/>
                <w:szCs w:val="24"/>
              </w:rPr>
              <w:t>争性磋商文件→</w:t>
            </w:r>
            <w:r>
              <w:rPr>
                <w:rFonts w:hint="eastAsia" w:ascii="宋体" w:hAnsi="宋体" w:eastAsia="宋体" w:cs="宋体"/>
                <w:color w:val="auto"/>
                <w:spacing w:val="-78"/>
                <w:sz w:val="24"/>
                <w:szCs w:val="24"/>
              </w:rPr>
              <w:t xml:space="preserve"> </w:t>
            </w:r>
            <w:r>
              <w:rPr>
                <w:rFonts w:hint="eastAsia" w:ascii="宋体" w:hAnsi="宋体" w:eastAsia="宋体" w:cs="宋体"/>
                <w:b/>
                <w:bCs/>
                <w:color w:val="auto"/>
                <w:spacing w:val="-8"/>
                <w:sz w:val="24"/>
                <w:szCs w:val="24"/>
              </w:rPr>
              <w:t>申请，审核通过后可下载竞争性磋商</w:t>
            </w:r>
            <w:r>
              <w:rPr>
                <w:rFonts w:hint="eastAsia" w:ascii="宋体" w:hAnsi="宋体" w:eastAsia="宋体" w:cs="宋体"/>
                <w:color w:val="auto"/>
                <w:sz w:val="24"/>
                <w:szCs w:val="24"/>
              </w:rPr>
              <w:t xml:space="preserve"> </w:t>
            </w:r>
            <w:r>
              <w:rPr>
                <w:rFonts w:hint="eastAsia" w:ascii="宋体" w:hAnsi="宋体" w:eastAsia="宋体" w:cs="宋体"/>
                <w:b/>
                <w:bCs/>
                <w:color w:val="auto"/>
                <w:spacing w:val="-6"/>
                <w:sz w:val="24"/>
                <w:szCs w:val="24"/>
              </w:rPr>
              <w:t>文件，如有操作性问题，可与政采云在线客服进行咨</w:t>
            </w:r>
            <w:r>
              <w:rPr>
                <w:rFonts w:hint="eastAsia" w:ascii="宋体" w:hAnsi="宋体" w:eastAsia="宋体" w:cs="宋体"/>
                <w:b/>
                <w:bCs/>
                <w:color w:val="auto"/>
                <w:spacing w:val="-1"/>
                <w:sz w:val="24"/>
                <w:szCs w:val="24"/>
              </w:rPr>
              <w:t>询，咨询电话：400-881-7190）。</w:t>
            </w:r>
          </w:p>
        </w:tc>
      </w:tr>
      <w:tr w14:paraId="0886C5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13" w:type="dxa"/>
            <w:shd w:val="clear" w:color="auto" w:fill="auto"/>
            <w:vAlign w:val="top"/>
          </w:tcPr>
          <w:p w14:paraId="414E0157">
            <w:pPr>
              <w:pStyle w:val="12"/>
              <w:spacing w:before="202" w:line="360" w:lineRule="auto"/>
              <w:ind w:left="426" w:leftChars="0"/>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spacing w:val="-7"/>
                <w:sz w:val="24"/>
                <w:szCs w:val="24"/>
              </w:rPr>
              <w:t>2</w:t>
            </w:r>
            <w:r>
              <w:rPr>
                <w:rFonts w:hint="eastAsia" w:cs="宋体"/>
                <w:color w:val="auto"/>
                <w:spacing w:val="-7"/>
                <w:sz w:val="24"/>
                <w:szCs w:val="24"/>
                <w:lang w:val="en-US" w:eastAsia="zh-CN"/>
              </w:rPr>
              <w:t>0</w:t>
            </w:r>
          </w:p>
        </w:tc>
        <w:tc>
          <w:tcPr>
            <w:tcW w:w="2267" w:type="dxa"/>
            <w:shd w:val="clear" w:color="auto" w:fill="auto"/>
            <w:vAlign w:val="top"/>
          </w:tcPr>
          <w:p w14:paraId="149C463A">
            <w:pPr>
              <w:pStyle w:val="12"/>
              <w:spacing w:before="32" w:line="360" w:lineRule="auto"/>
              <w:ind w:left="293"/>
              <w:rPr>
                <w:rFonts w:hint="eastAsia" w:ascii="宋体" w:hAnsi="宋体" w:eastAsia="宋体" w:cs="宋体"/>
                <w:color w:val="auto"/>
                <w:sz w:val="24"/>
                <w:szCs w:val="24"/>
              </w:rPr>
            </w:pPr>
            <w:r>
              <w:rPr>
                <w:rFonts w:hint="eastAsia" w:ascii="宋体" w:hAnsi="宋体" w:eastAsia="宋体" w:cs="宋体"/>
                <w:color w:val="auto"/>
                <w:sz w:val="24"/>
                <w:szCs w:val="24"/>
              </w:rPr>
              <w:t>签字和（或）</w:t>
            </w:r>
          </w:p>
          <w:p w14:paraId="366803C1">
            <w:pPr>
              <w:pStyle w:val="12"/>
              <w:spacing w:before="6" w:line="360" w:lineRule="auto"/>
              <w:ind w:left="575" w:leftChars="0"/>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color w:val="auto"/>
                <w:spacing w:val="-1"/>
                <w:sz w:val="24"/>
                <w:szCs w:val="24"/>
              </w:rPr>
              <w:t>盖章要求</w:t>
            </w:r>
          </w:p>
        </w:tc>
        <w:tc>
          <w:tcPr>
            <w:tcW w:w="6980" w:type="dxa"/>
            <w:shd w:val="clear" w:color="auto" w:fill="auto"/>
            <w:vAlign w:val="top"/>
          </w:tcPr>
          <w:p w14:paraId="3A0E4FAC">
            <w:pPr>
              <w:pStyle w:val="12"/>
              <w:spacing w:before="33" w:line="360" w:lineRule="auto"/>
              <w:ind w:left="119"/>
              <w:rPr>
                <w:rFonts w:hint="eastAsia" w:ascii="宋体" w:hAnsi="宋体" w:eastAsia="宋体" w:cs="宋体"/>
                <w:color w:val="auto"/>
                <w:sz w:val="24"/>
                <w:szCs w:val="24"/>
              </w:rPr>
            </w:pPr>
            <w:r>
              <w:rPr>
                <w:rFonts w:hint="eastAsia" w:ascii="宋体" w:hAnsi="宋体" w:eastAsia="宋体" w:cs="宋体"/>
                <w:color w:val="auto"/>
                <w:sz w:val="24"/>
                <w:szCs w:val="24"/>
              </w:rPr>
              <w:t>企业公章、法人章</w:t>
            </w:r>
          </w:p>
          <w:p w14:paraId="3E06B590">
            <w:pPr>
              <w:pStyle w:val="12"/>
              <w:spacing w:before="7" w:line="360" w:lineRule="auto"/>
              <w:ind w:left="119" w:leftChars="0"/>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color w:val="auto"/>
                <w:spacing w:val="1"/>
                <w:sz w:val="24"/>
                <w:szCs w:val="24"/>
              </w:rPr>
              <w:t>企业法定代表人或其委托代理人签字</w:t>
            </w:r>
          </w:p>
        </w:tc>
      </w:tr>
      <w:tr w14:paraId="08AF70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13" w:type="dxa"/>
            <w:shd w:val="clear" w:color="auto" w:fill="auto"/>
            <w:vAlign w:val="top"/>
          </w:tcPr>
          <w:p w14:paraId="71F07559">
            <w:pPr>
              <w:pStyle w:val="12"/>
              <w:spacing w:before="147" w:line="360" w:lineRule="auto"/>
              <w:ind w:left="426" w:leftChars="0"/>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spacing w:val="-7"/>
                <w:sz w:val="24"/>
                <w:szCs w:val="24"/>
              </w:rPr>
              <w:t>2</w:t>
            </w:r>
            <w:r>
              <w:rPr>
                <w:rFonts w:hint="eastAsia" w:cs="宋体"/>
                <w:color w:val="auto"/>
                <w:spacing w:val="-7"/>
                <w:sz w:val="24"/>
                <w:szCs w:val="24"/>
                <w:lang w:val="en-US" w:eastAsia="zh-CN"/>
              </w:rPr>
              <w:t>1</w:t>
            </w:r>
          </w:p>
        </w:tc>
        <w:tc>
          <w:tcPr>
            <w:tcW w:w="2267" w:type="dxa"/>
            <w:shd w:val="clear" w:color="auto" w:fill="auto"/>
            <w:vAlign w:val="top"/>
          </w:tcPr>
          <w:p w14:paraId="78F57894">
            <w:pPr>
              <w:pStyle w:val="12"/>
              <w:spacing w:before="146" w:line="360" w:lineRule="auto"/>
              <w:ind w:left="572" w:leftChars="0"/>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color w:val="auto"/>
                <w:spacing w:val="-1"/>
                <w:sz w:val="24"/>
                <w:szCs w:val="24"/>
              </w:rPr>
              <w:t>报价方式</w:t>
            </w:r>
          </w:p>
        </w:tc>
        <w:tc>
          <w:tcPr>
            <w:tcW w:w="6980" w:type="dxa"/>
            <w:shd w:val="clear" w:color="auto" w:fill="auto"/>
            <w:vAlign w:val="top"/>
          </w:tcPr>
          <w:p w14:paraId="1D0943CF">
            <w:pPr>
              <w:pStyle w:val="12"/>
              <w:spacing w:before="146" w:line="360" w:lineRule="auto"/>
              <w:ind w:left="119" w:leftChars="0"/>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color w:val="auto"/>
                <w:spacing w:val="-1"/>
                <w:sz w:val="24"/>
                <w:szCs w:val="24"/>
              </w:rPr>
              <w:t>一轮磋商二次报价（第二次报价为最终报价）</w:t>
            </w:r>
          </w:p>
        </w:tc>
      </w:tr>
      <w:tr w14:paraId="43B777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13" w:type="dxa"/>
            <w:shd w:val="clear" w:color="auto" w:fill="auto"/>
            <w:vAlign w:val="top"/>
          </w:tcPr>
          <w:p w14:paraId="325E7EFA">
            <w:pPr>
              <w:pStyle w:val="12"/>
              <w:spacing w:before="114" w:line="360" w:lineRule="auto"/>
              <w:ind w:left="426" w:leftChars="0"/>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spacing w:val="-7"/>
                <w:sz w:val="24"/>
                <w:szCs w:val="24"/>
              </w:rPr>
              <w:t>2</w:t>
            </w:r>
            <w:r>
              <w:rPr>
                <w:rFonts w:hint="eastAsia" w:cs="宋体"/>
                <w:color w:val="auto"/>
                <w:spacing w:val="-7"/>
                <w:sz w:val="24"/>
                <w:szCs w:val="24"/>
                <w:lang w:val="en-US" w:eastAsia="zh-CN"/>
              </w:rPr>
              <w:t>2</w:t>
            </w:r>
          </w:p>
        </w:tc>
        <w:tc>
          <w:tcPr>
            <w:tcW w:w="2267" w:type="dxa"/>
            <w:shd w:val="clear" w:color="auto" w:fill="auto"/>
            <w:vAlign w:val="top"/>
          </w:tcPr>
          <w:p w14:paraId="59BC0310">
            <w:pPr>
              <w:pStyle w:val="12"/>
              <w:spacing w:before="114" w:line="360" w:lineRule="auto"/>
              <w:ind w:left="571" w:leftChars="0"/>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b/>
                <w:bCs/>
                <w:color w:val="auto"/>
                <w:spacing w:val="-3"/>
                <w:sz w:val="24"/>
                <w:szCs w:val="24"/>
              </w:rPr>
              <w:t>评标办法</w:t>
            </w:r>
          </w:p>
        </w:tc>
        <w:tc>
          <w:tcPr>
            <w:tcW w:w="6980" w:type="dxa"/>
            <w:shd w:val="clear" w:color="auto" w:fill="auto"/>
            <w:vAlign w:val="top"/>
          </w:tcPr>
          <w:p w14:paraId="21D7DF25">
            <w:pPr>
              <w:pStyle w:val="12"/>
              <w:spacing w:before="114" w:line="360" w:lineRule="auto"/>
              <w:ind w:left="118" w:leftChars="0"/>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b/>
                <w:bCs/>
                <w:color w:val="auto"/>
                <w:spacing w:val="-3"/>
                <w:sz w:val="24"/>
                <w:szCs w:val="24"/>
              </w:rPr>
              <w:t>综合评分法</w:t>
            </w:r>
          </w:p>
        </w:tc>
      </w:tr>
      <w:tr w14:paraId="5DABEB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13" w:type="dxa"/>
            <w:shd w:val="clear" w:color="auto" w:fill="auto"/>
            <w:vAlign w:val="center"/>
          </w:tcPr>
          <w:p w14:paraId="4E95BEC1">
            <w:pPr>
              <w:pStyle w:val="12"/>
              <w:spacing w:before="114" w:line="360" w:lineRule="auto"/>
              <w:ind w:left="426" w:leftChars="0"/>
              <w:jc w:val="both"/>
              <w:rPr>
                <w:rFonts w:hint="eastAsia" w:ascii="宋体" w:hAnsi="宋体" w:eastAsia="宋体" w:cs="宋体"/>
                <w:color w:val="auto"/>
                <w:spacing w:val="-7"/>
                <w:sz w:val="24"/>
                <w:szCs w:val="24"/>
                <w:lang w:eastAsia="zh-CN"/>
              </w:rPr>
            </w:pPr>
            <w:r>
              <w:rPr>
                <w:rFonts w:hint="eastAsia" w:ascii="宋体" w:hAnsi="宋体" w:eastAsia="宋体" w:cs="宋体"/>
                <w:color w:val="auto"/>
                <w:sz w:val="24"/>
                <w:szCs w:val="24"/>
              </w:rPr>
              <w:t>2</w:t>
            </w:r>
            <w:r>
              <w:rPr>
                <w:rFonts w:hint="eastAsia" w:cs="宋体"/>
                <w:color w:val="auto"/>
                <w:sz w:val="24"/>
                <w:szCs w:val="24"/>
                <w:lang w:val="en-US" w:eastAsia="zh-CN"/>
              </w:rPr>
              <w:t>3</w:t>
            </w:r>
          </w:p>
        </w:tc>
        <w:tc>
          <w:tcPr>
            <w:tcW w:w="2267" w:type="dxa"/>
            <w:shd w:val="clear" w:color="auto" w:fill="auto"/>
            <w:vAlign w:val="center"/>
          </w:tcPr>
          <w:p w14:paraId="14832B19">
            <w:pPr>
              <w:pStyle w:val="12"/>
              <w:spacing w:before="114" w:line="360" w:lineRule="auto"/>
              <w:ind w:left="571" w:leftChars="0"/>
              <w:jc w:val="center"/>
              <w:rPr>
                <w:rFonts w:hint="eastAsia" w:ascii="宋体" w:hAnsi="宋体" w:eastAsia="宋体" w:cs="宋体"/>
                <w:b/>
                <w:bCs/>
                <w:color w:val="auto"/>
                <w:spacing w:val="-3"/>
                <w:sz w:val="24"/>
                <w:szCs w:val="24"/>
              </w:rPr>
            </w:pPr>
            <w:r>
              <w:rPr>
                <w:rFonts w:hint="eastAsia" w:ascii="宋体" w:hAnsi="宋体" w:eastAsia="宋体" w:cs="宋体"/>
                <w:color w:val="auto"/>
                <w:sz w:val="24"/>
                <w:szCs w:val="24"/>
              </w:rPr>
              <w:t>投标保证金</w:t>
            </w:r>
          </w:p>
        </w:tc>
        <w:tc>
          <w:tcPr>
            <w:tcW w:w="6980" w:type="dxa"/>
            <w:shd w:val="clear" w:color="auto" w:fill="auto"/>
            <w:vAlign w:val="top"/>
          </w:tcPr>
          <w:p w14:paraId="6BA78A9D">
            <w:pPr>
              <w:pStyle w:val="15"/>
              <w:tabs>
                <w:tab w:val="left" w:pos="709"/>
                <w:tab w:val="left" w:pos="840"/>
              </w:tabs>
              <w:spacing w:line="360" w:lineRule="auto"/>
              <w:jc w:val="left"/>
              <w:rPr>
                <w:rFonts w:hint="eastAsia"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val="zh-CN" w:bidi="zh-CN"/>
              </w:rPr>
              <w:t>投标保证金金额：</w:t>
            </w:r>
            <w:r>
              <w:rPr>
                <w:rFonts w:hint="eastAsia" w:ascii="宋体" w:hAnsi="宋体" w:eastAsia="宋体" w:cs="宋体"/>
                <w:color w:val="auto"/>
                <w:sz w:val="24"/>
                <w:szCs w:val="24"/>
                <w:highlight w:val="none"/>
                <w:lang w:val="zh-CN" w:eastAsia="zh-CN" w:bidi="zh-CN"/>
              </w:rPr>
              <w:t>5000</w:t>
            </w:r>
            <w:r>
              <w:rPr>
                <w:rFonts w:hint="eastAsia" w:ascii="宋体" w:hAnsi="宋体" w:eastAsia="宋体" w:cs="宋体"/>
                <w:color w:val="auto"/>
                <w:sz w:val="24"/>
                <w:szCs w:val="24"/>
                <w:highlight w:val="none"/>
                <w:lang w:val="zh-CN" w:bidi="zh-CN"/>
              </w:rPr>
              <w:t>.00元（</w:t>
            </w:r>
            <w:r>
              <w:rPr>
                <w:rFonts w:hint="eastAsia" w:ascii="宋体" w:hAnsi="宋体" w:eastAsia="宋体" w:cs="宋体"/>
                <w:color w:val="auto"/>
                <w:sz w:val="24"/>
                <w:szCs w:val="24"/>
                <w:highlight w:val="none"/>
                <w:lang w:val="zh-CN" w:eastAsia="zh-CN" w:bidi="zh-CN"/>
              </w:rPr>
              <w:t>伍仟元整</w:t>
            </w:r>
            <w:r>
              <w:rPr>
                <w:rFonts w:hint="eastAsia" w:ascii="宋体" w:hAnsi="宋体" w:eastAsia="宋体" w:cs="宋体"/>
                <w:color w:val="auto"/>
                <w:sz w:val="24"/>
                <w:szCs w:val="24"/>
                <w:highlight w:val="none"/>
                <w:lang w:val="zh-CN" w:bidi="zh-CN"/>
              </w:rPr>
              <w:t>）；</w:t>
            </w:r>
          </w:p>
          <w:p w14:paraId="396150C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zh-CN" w:eastAsia="zh-CN"/>
              </w:rPr>
              <w:t>账户名称：正大鹏安建设项目管理有限公司巴州一分公司</w:t>
            </w:r>
          </w:p>
          <w:p w14:paraId="407561B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zh-CN" w:eastAsia="zh-CN"/>
              </w:rPr>
              <w:t>开户行：新疆库尔勒富民村镇银行圣果路支行</w:t>
            </w:r>
          </w:p>
          <w:p w14:paraId="7166807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zh-CN" w:eastAsia="zh-CN"/>
              </w:rPr>
              <w:t>账号：836030100100014247</w:t>
            </w:r>
          </w:p>
          <w:p w14:paraId="59507FF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zh-CN" w:eastAsia="zh-CN"/>
              </w:rPr>
              <w:t>行号：320888000049</w:t>
            </w:r>
          </w:p>
          <w:p w14:paraId="1C65A1A5">
            <w:pPr>
              <w:pStyle w:val="15"/>
              <w:tabs>
                <w:tab w:val="left" w:pos="709"/>
                <w:tab w:val="left" w:pos="840"/>
              </w:tabs>
              <w:spacing w:line="360" w:lineRule="auto"/>
              <w:jc w:val="left"/>
              <w:rPr>
                <w:rFonts w:hint="eastAsia"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val="zh-CN" w:bidi="zh-CN"/>
              </w:rPr>
              <w:t>投标保证金缴纳截止时间：</w:t>
            </w:r>
            <w:r>
              <w:rPr>
                <w:rFonts w:hint="eastAsia" w:ascii="宋体" w:hAnsi="宋体" w:eastAsia="宋体" w:cs="宋体"/>
                <w:color w:val="auto"/>
                <w:sz w:val="24"/>
                <w:szCs w:val="24"/>
                <w:highlight w:val="none"/>
                <w:lang w:val="en-GB"/>
              </w:rPr>
              <w:t>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en-GB"/>
              </w:rPr>
              <w:t>年</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val="en-GB"/>
              </w:rPr>
              <w:t>月</w:t>
            </w:r>
            <w:r>
              <w:rPr>
                <w:rFonts w:hint="eastAsia" w:ascii="宋体" w:hAnsi="宋体" w:eastAsia="宋体" w:cs="宋体"/>
                <w:color w:val="auto"/>
                <w:sz w:val="24"/>
                <w:szCs w:val="24"/>
                <w:highlight w:val="none"/>
                <w:lang w:val="en-US" w:eastAsia="zh-CN"/>
              </w:rPr>
              <w:t>26</w:t>
            </w:r>
            <w:r>
              <w:rPr>
                <w:rFonts w:hint="eastAsia" w:ascii="宋体" w:hAnsi="宋体" w:eastAsia="宋体" w:cs="宋体"/>
                <w:color w:val="auto"/>
                <w:sz w:val="24"/>
                <w:szCs w:val="24"/>
                <w:highlight w:val="none"/>
                <w:lang w:val="en-GB"/>
              </w:rPr>
              <w:t>日</w:t>
            </w:r>
            <w:r>
              <w:rPr>
                <w:rFonts w:hint="eastAsia" w:ascii="宋体" w:hAnsi="宋体" w:eastAsia="宋体" w:cs="宋体"/>
                <w:color w:val="auto"/>
                <w:sz w:val="24"/>
                <w:szCs w:val="24"/>
                <w:highlight w:val="none"/>
                <w:lang w:val="en-US" w:bidi="zh-CN"/>
              </w:rPr>
              <w:t>11</w:t>
            </w:r>
            <w:r>
              <w:rPr>
                <w:rFonts w:hint="eastAsia" w:ascii="宋体" w:hAnsi="宋体" w:eastAsia="宋体" w:cs="宋体"/>
                <w:color w:val="auto"/>
                <w:sz w:val="24"/>
                <w:szCs w:val="24"/>
                <w:highlight w:val="none"/>
                <w:lang w:val="zh-CN" w:bidi="zh-CN"/>
              </w:rPr>
              <w:t>时</w:t>
            </w:r>
            <w:r>
              <w:rPr>
                <w:rFonts w:hint="eastAsia" w:ascii="宋体" w:hAnsi="宋体" w:eastAsia="宋体" w:cs="宋体"/>
                <w:color w:val="auto"/>
                <w:sz w:val="24"/>
                <w:szCs w:val="24"/>
                <w:highlight w:val="none"/>
                <w:lang w:val="en-US" w:bidi="zh-CN"/>
              </w:rPr>
              <w:t>0</w:t>
            </w:r>
            <w:r>
              <w:rPr>
                <w:rFonts w:hint="eastAsia" w:ascii="宋体" w:hAnsi="宋体" w:eastAsia="宋体" w:cs="宋体"/>
                <w:color w:val="auto"/>
                <w:sz w:val="24"/>
                <w:szCs w:val="24"/>
                <w:highlight w:val="none"/>
                <w:lang w:val="zh-CN" w:bidi="zh-CN"/>
              </w:rPr>
              <w:t>0分时之前（以银行记录确认到账为准）。未按以上要求递交投标保证金及办理确认手续的，其投标保证金视为无效，采购人将拒绝其投标。</w:t>
            </w:r>
          </w:p>
          <w:p w14:paraId="3AA0B6F3">
            <w:pPr>
              <w:pStyle w:val="15"/>
              <w:tabs>
                <w:tab w:val="left" w:pos="709"/>
                <w:tab w:val="left" w:pos="840"/>
              </w:tabs>
              <w:spacing w:line="360" w:lineRule="auto"/>
              <w:jc w:val="left"/>
              <w:rPr>
                <w:rFonts w:hint="eastAsia" w:ascii="宋体" w:hAnsi="宋体" w:eastAsia="宋体" w:cs="宋体"/>
                <w:color w:val="auto"/>
                <w:sz w:val="24"/>
                <w:szCs w:val="24"/>
                <w:highlight w:val="none"/>
                <w:lang w:val="zh-CN" w:bidi="zh-CN"/>
              </w:rPr>
            </w:pPr>
            <w:r>
              <w:rPr>
                <w:rFonts w:hint="eastAsia" w:ascii="宋体" w:hAnsi="宋体" w:eastAsia="宋体" w:cs="宋体"/>
                <w:b/>
                <w:bCs/>
                <w:color w:val="auto"/>
                <w:sz w:val="24"/>
                <w:szCs w:val="24"/>
                <w:highlight w:val="none"/>
                <w:lang w:val="zh-CN" w:bidi="zh-CN"/>
              </w:rPr>
              <w:t>投标保证金的形式：从供应商基本账户公对公转账、支票、汇票、本票或者金融机构、担保机构出具的保函等非现金形式提交。（汇款时用途栏应注明本项目招标编号[标准格式：投标保证金+项目编号]，提投标保证金不注明用途的届时其投标将被拒绝。)</w:t>
            </w:r>
          </w:p>
          <w:p w14:paraId="7417F0E4">
            <w:pPr>
              <w:pStyle w:val="12"/>
              <w:spacing w:before="114" w:line="360" w:lineRule="auto"/>
              <w:ind w:left="118" w:leftChars="0"/>
              <w:rPr>
                <w:rFonts w:hint="eastAsia" w:ascii="宋体" w:hAnsi="宋体" w:eastAsia="宋体" w:cs="宋体"/>
                <w:b/>
                <w:bCs/>
                <w:color w:val="auto"/>
                <w:spacing w:val="-3"/>
                <w:sz w:val="24"/>
                <w:szCs w:val="24"/>
              </w:rPr>
            </w:pPr>
            <w:r>
              <w:rPr>
                <w:rFonts w:hint="eastAsia" w:ascii="宋体" w:hAnsi="宋体" w:eastAsia="宋体" w:cs="宋体"/>
                <w:b/>
                <w:bCs/>
                <w:color w:val="auto"/>
                <w:sz w:val="24"/>
                <w:szCs w:val="24"/>
                <w:highlight w:val="none"/>
                <w:lang w:val="zh-CN" w:bidi="zh-CN"/>
              </w:rPr>
              <w:t>注：投标保证金以到账信息为准，投标人应充分考虑在途时间，投标人未按照竞争性磋商文件要求提交投标保证金的，投标无效。</w:t>
            </w:r>
          </w:p>
        </w:tc>
      </w:tr>
      <w:tr w14:paraId="7C7031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13" w:type="dxa"/>
            <w:shd w:val="clear" w:color="auto" w:fill="auto"/>
            <w:vAlign w:val="center"/>
          </w:tcPr>
          <w:p w14:paraId="4615378F">
            <w:pPr>
              <w:spacing w:before="114" w:line="360" w:lineRule="auto"/>
              <w:ind w:left="426" w:leftChars="0"/>
              <w:jc w:val="both"/>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4</w:t>
            </w:r>
          </w:p>
        </w:tc>
        <w:tc>
          <w:tcPr>
            <w:tcW w:w="2267" w:type="dxa"/>
            <w:shd w:val="clear" w:color="auto" w:fill="auto"/>
            <w:vAlign w:val="center"/>
          </w:tcPr>
          <w:p w14:paraId="3001ADC9">
            <w:pPr>
              <w:spacing w:before="114"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rPr>
              <w:t>开标时间</w:t>
            </w:r>
            <w:r>
              <w:rPr>
                <w:rFonts w:hint="eastAsia" w:ascii="宋体" w:hAnsi="宋体" w:eastAsia="宋体" w:cs="宋体"/>
                <w:color w:val="auto"/>
                <w:sz w:val="24"/>
                <w:szCs w:val="24"/>
                <w:highlight w:val="none"/>
                <w:lang w:val="en-US" w:eastAsia="zh-CN"/>
              </w:rPr>
              <w:t>及</w:t>
            </w:r>
            <w:r>
              <w:rPr>
                <w:rFonts w:hint="eastAsia" w:ascii="宋体" w:hAnsi="宋体" w:eastAsia="宋体" w:cs="宋体"/>
                <w:color w:val="auto"/>
                <w:sz w:val="24"/>
                <w:szCs w:val="24"/>
                <w:highlight w:val="none"/>
              </w:rPr>
              <w:t>开标地点</w:t>
            </w:r>
          </w:p>
        </w:tc>
        <w:tc>
          <w:tcPr>
            <w:tcW w:w="6980" w:type="dxa"/>
            <w:shd w:val="clear" w:color="auto" w:fill="auto"/>
            <w:vAlign w:val="top"/>
          </w:tcPr>
          <w:p w14:paraId="22542F7A">
            <w:pPr>
              <w:pStyle w:val="12"/>
              <w:spacing w:before="114" w:line="360" w:lineRule="auto"/>
              <w:ind w:left="118" w:leftChars="0"/>
              <w:rPr>
                <w:rFonts w:hint="eastAsia" w:ascii="宋体" w:hAnsi="宋体" w:eastAsia="宋体" w:cs="宋体"/>
                <w:color w:val="auto"/>
                <w:sz w:val="24"/>
                <w:szCs w:val="24"/>
                <w:highlight w:val="none"/>
                <w:lang w:val="en-GB"/>
              </w:rPr>
            </w:pPr>
            <w:r>
              <w:rPr>
                <w:rFonts w:hint="eastAsia" w:ascii="宋体" w:hAnsi="宋体" w:eastAsia="宋体" w:cs="宋体"/>
                <w:color w:val="auto"/>
                <w:sz w:val="24"/>
                <w:szCs w:val="24"/>
                <w:highlight w:val="none"/>
              </w:rPr>
              <w:t>开标时间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GB"/>
              </w:rPr>
              <w:t>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en-GB"/>
              </w:rPr>
              <w:t>年</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val="en-GB"/>
              </w:rPr>
              <w:t>月</w:t>
            </w:r>
            <w:r>
              <w:rPr>
                <w:rFonts w:hint="eastAsia" w:ascii="宋体" w:hAnsi="宋体" w:eastAsia="宋体" w:cs="宋体"/>
                <w:color w:val="auto"/>
                <w:sz w:val="24"/>
                <w:szCs w:val="24"/>
                <w:highlight w:val="none"/>
                <w:lang w:val="en-US" w:eastAsia="zh-CN"/>
              </w:rPr>
              <w:t>2</w:t>
            </w:r>
            <w:r>
              <w:rPr>
                <w:rFonts w:hint="eastAsia" w:cs="宋体"/>
                <w:color w:val="auto"/>
                <w:sz w:val="24"/>
                <w:szCs w:val="24"/>
                <w:highlight w:val="none"/>
                <w:lang w:val="en-US" w:eastAsia="zh-CN"/>
              </w:rPr>
              <w:t>6</w:t>
            </w:r>
            <w:r>
              <w:rPr>
                <w:rFonts w:hint="eastAsia" w:ascii="宋体" w:hAnsi="宋体" w:eastAsia="宋体" w:cs="宋体"/>
                <w:color w:val="auto"/>
                <w:sz w:val="24"/>
                <w:szCs w:val="24"/>
                <w:highlight w:val="none"/>
                <w:lang w:val="en-GB"/>
              </w:rPr>
              <w:t>日1</w:t>
            </w:r>
            <w:r>
              <w:rPr>
                <w:rFonts w:hint="eastAsia" w:cs="宋体"/>
                <w:color w:val="auto"/>
                <w:sz w:val="24"/>
                <w:szCs w:val="24"/>
                <w:highlight w:val="none"/>
                <w:lang w:val="en-US" w:eastAsia="zh-CN"/>
              </w:rPr>
              <w:t>1</w:t>
            </w:r>
            <w:r>
              <w:rPr>
                <w:rFonts w:hint="eastAsia" w:ascii="宋体" w:hAnsi="宋体" w:eastAsia="宋体" w:cs="宋体"/>
                <w:color w:val="auto"/>
                <w:sz w:val="24"/>
                <w:szCs w:val="24"/>
                <w:highlight w:val="none"/>
                <w:lang w:val="en-GB"/>
              </w:rPr>
              <w:t>时</w:t>
            </w:r>
            <w:r>
              <w:rPr>
                <w:rFonts w:hint="eastAsia" w:cs="宋体"/>
                <w:color w:val="auto"/>
                <w:sz w:val="24"/>
                <w:szCs w:val="24"/>
                <w:highlight w:val="none"/>
                <w:lang w:val="en-US" w:eastAsia="zh-CN"/>
              </w:rPr>
              <w:t>0</w:t>
            </w:r>
            <w:r>
              <w:rPr>
                <w:rFonts w:hint="eastAsia" w:ascii="宋体" w:hAnsi="宋体" w:eastAsia="宋体" w:cs="宋体"/>
                <w:color w:val="auto"/>
                <w:sz w:val="24"/>
                <w:szCs w:val="24"/>
                <w:highlight w:val="none"/>
                <w:lang w:val="en-GB"/>
              </w:rPr>
              <w:t>0分（北京时间）</w:t>
            </w:r>
          </w:p>
          <w:p w14:paraId="6DCE2610">
            <w:pPr>
              <w:pStyle w:val="12"/>
              <w:spacing w:before="114" w:line="360" w:lineRule="auto"/>
              <w:ind w:left="118" w:leftChars="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rPr>
              <w:t>开标地点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政采云开标大厅</w:t>
            </w:r>
            <w:r>
              <w:rPr>
                <w:rFonts w:hint="eastAsia" w:ascii="宋体" w:hAnsi="宋体" w:eastAsia="宋体" w:cs="宋体"/>
                <w:color w:val="auto"/>
                <w:sz w:val="24"/>
                <w:szCs w:val="24"/>
                <w:highlight w:val="none"/>
                <w:lang w:val="en-GB"/>
              </w:rPr>
              <w:t>（</w:t>
            </w:r>
            <w:r>
              <w:rPr>
                <w:rFonts w:hint="eastAsia" w:ascii="宋体" w:hAnsi="宋体" w:eastAsia="宋体" w:cs="宋体"/>
                <w:color w:val="auto"/>
                <w:sz w:val="24"/>
                <w:szCs w:val="24"/>
                <w:highlight w:val="none"/>
              </w:rPr>
              <w:t>https://www.zcygov.cn在线投标</w:t>
            </w:r>
            <w:r>
              <w:rPr>
                <w:rFonts w:hint="eastAsia" w:ascii="宋体" w:hAnsi="宋体" w:eastAsia="宋体" w:cs="宋体"/>
                <w:color w:val="auto"/>
                <w:sz w:val="24"/>
                <w:szCs w:val="24"/>
                <w:highlight w:val="none"/>
                <w:lang w:val="en-GB"/>
              </w:rPr>
              <w:t>）</w:t>
            </w:r>
          </w:p>
        </w:tc>
      </w:tr>
      <w:tr w14:paraId="041C11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13" w:type="dxa"/>
            <w:shd w:val="clear" w:color="auto" w:fill="auto"/>
            <w:vAlign w:val="center"/>
          </w:tcPr>
          <w:p w14:paraId="228AD06A">
            <w:pPr>
              <w:spacing w:before="114" w:line="360" w:lineRule="auto"/>
              <w:ind w:left="426" w:leftChars="0"/>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25</w:t>
            </w:r>
          </w:p>
        </w:tc>
        <w:tc>
          <w:tcPr>
            <w:tcW w:w="2267" w:type="dxa"/>
            <w:shd w:val="clear" w:color="auto" w:fill="auto"/>
            <w:vAlign w:val="center"/>
          </w:tcPr>
          <w:p w14:paraId="381859EE">
            <w:pPr>
              <w:spacing w:before="114"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响应文件解密时长</w:t>
            </w:r>
          </w:p>
        </w:tc>
        <w:tc>
          <w:tcPr>
            <w:tcW w:w="6980" w:type="dxa"/>
            <w:shd w:val="clear" w:color="auto" w:fill="auto"/>
            <w:vAlign w:val="top"/>
          </w:tcPr>
          <w:p w14:paraId="40F05EA6">
            <w:pPr>
              <w:pStyle w:val="12"/>
              <w:spacing w:before="114" w:line="360" w:lineRule="auto"/>
              <w:ind w:left="118"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30分钟（投标人若未在规定时间内完成，所造成的一切后果由投标人自行承担）</w:t>
            </w:r>
          </w:p>
        </w:tc>
      </w:tr>
      <w:tr w14:paraId="4CCBAB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13" w:type="dxa"/>
            <w:shd w:val="clear" w:color="auto" w:fill="auto"/>
            <w:vAlign w:val="center"/>
          </w:tcPr>
          <w:p w14:paraId="5027EE0E">
            <w:pPr>
              <w:spacing w:before="114" w:line="360" w:lineRule="auto"/>
              <w:ind w:left="426" w:leftChars="0"/>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26</w:t>
            </w:r>
          </w:p>
        </w:tc>
        <w:tc>
          <w:tcPr>
            <w:tcW w:w="2267" w:type="dxa"/>
            <w:shd w:val="clear" w:color="auto" w:fill="auto"/>
            <w:vAlign w:val="center"/>
          </w:tcPr>
          <w:p w14:paraId="311AD186">
            <w:pPr>
              <w:spacing w:before="114"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投标人报价确认签字时长</w:t>
            </w:r>
          </w:p>
        </w:tc>
        <w:tc>
          <w:tcPr>
            <w:tcW w:w="6980" w:type="dxa"/>
            <w:shd w:val="clear" w:color="auto" w:fill="auto"/>
            <w:vAlign w:val="top"/>
          </w:tcPr>
          <w:p w14:paraId="247817D9">
            <w:pPr>
              <w:pStyle w:val="12"/>
              <w:spacing w:before="114" w:line="360" w:lineRule="auto"/>
              <w:ind w:left="118"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30分钟（投标人若未在规定时间内完成，所造成的一切后果由投标人自行承担）</w:t>
            </w:r>
          </w:p>
        </w:tc>
      </w:tr>
      <w:tr w14:paraId="54AF0B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13" w:type="dxa"/>
            <w:shd w:val="clear" w:color="auto" w:fill="auto"/>
            <w:vAlign w:val="center"/>
          </w:tcPr>
          <w:p w14:paraId="42A79A2C">
            <w:pPr>
              <w:spacing w:before="114" w:line="360" w:lineRule="auto"/>
              <w:ind w:left="426" w:leftChars="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27</w:t>
            </w:r>
          </w:p>
        </w:tc>
        <w:tc>
          <w:tcPr>
            <w:tcW w:w="2267" w:type="dxa"/>
            <w:shd w:val="clear" w:color="auto" w:fill="auto"/>
            <w:vAlign w:val="center"/>
          </w:tcPr>
          <w:p w14:paraId="029268C3">
            <w:pPr>
              <w:spacing w:before="114"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响应文件的份数</w:t>
            </w:r>
          </w:p>
        </w:tc>
        <w:tc>
          <w:tcPr>
            <w:tcW w:w="6980" w:type="dxa"/>
            <w:shd w:val="clear" w:color="auto" w:fill="auto"/>
            <w:vAlign w:val="top"/>
          </w:tcPr>
          <w:p w14:paraId="2544CA8C">
            <w:pPr>
              <w:keepNext w:val="0"/>
              <w:keepLines w:val="0"/>
              <w:widowControl/>
              <w:suppressLineNumbers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采用不见面方式开标的，开标结束后，所有投标人须将响应文件（须与上传政采云响应文件一致）电子版 U 盘三份及纸质版正本一份，副本贰份，盖章处按要求盖章或签字，递交至招标代理公司。</w:t>
            </w:r>
          </w:p>
          <w:p w14:paraId="076EFB4B">
            <w:pPr>
              <w:tabs>
                <w:tab w:val="left" w:pos="2448"/>
              </w:tabs>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户</w:t>
            </w:r>
            <w:r>
              <w:rPr>
                <w:rFonts w:hint="eastAsia" w:ascii="宋体" w:hAnsi="宋体" w:eastAsia="宋体" w:cs="宋体"/>
                <w:color w:val="auto"/>
                <w:sz w:val="24"/>
                <w:szCs w:val="24"/>
                <w:highlight w:val="none"/>
              </w:rPr>
              <w:t xml:space="preserve">女士  </w:t>
            </w:r>
          </w:p>
          <w:p w14:paraId="54B426E9">
            <w:pPr>
              <w:tabs>
                <w:tab w:val="left" w:pos="2448"/>
              </w:tabs>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联系电话：15209960114 </w:t>
            </w:r>
          </w:p>
          <w:p w14:paraId="4E3825E7">
            <w:pPr>
              <w:pStyle w:val="12"/>
              <w:spacing w:before="114" w:line="360" w:lineRule="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t>地址：库尔勒市铁克其路冠农汇景台小区门面房3栋3层</w:t>
            </w:r>
          </w:p>
        </w:tc>
      </w:tr>
      <w:tr w14:paraId="1F9277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13" w:type="dxa"/>
            <w:shd w:val="clear" w:color="auto" w:fill="auto"/>
            <w:vAlign w:val="center"/>
          </w:tcPr>
          <w:p w14:paraId="756B19FC">
            <w:pPr>
              <w:spacing w:before="114" w:line="360" w:lineRule="auto"/>
              <w:ind w:left="426" w:leftChars="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28</w:t>
            </w:r>
          </w:p>
        </w:tc>
        <w:tc>
          <w:tcPr>
            <w:tcW w:w="2267" w:type="dxa"/>
            <w:shd w:val="clear" w:color="auto" w:fill="auto"/>
            <w:vAlign w:val="center"/>
          </w:tcPr>
          <w:p w14:paraId="3E1716B8">
            <w:pPr>
              <w:spacing w:before="114"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最高限价</w:t>
            </w:r>
          </w:p>
        </w:tc>
        <w:tc>
          <w:tcPr>
            <w:tcW w:w="6980" w:type="dxa"/>
            <w:shd w:val="clear" w:color="auto" w:fill="auto"/>
            <w:vAlign w:val="top"/>
          </w:tcPr>
          <w:p w14:paraId="51D494DB">
            <w:pPr>
              <w:pStyle w:val="12"/>
              <w:spacing w:before="114" w:line="360" w:lineRule="auto"/>
              <w:ind w:left="118" w:leftChars="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最高限价：</w:t>
            </w:r>
            <w:r>
              <w:rPr>
                <w:rFonts w:hint="eastAsia" w:ascii="宋体" w:hAnsi="宋体" w:eastAsia="宋体" w:cs="宋体"/>
                <w:color w:val="auto"/>
                <w:sz w:val="24"/>
                <w:szCs w:val="24"/>
                <w:lang w:val="en-US" w:eastAsia="zh-CN"/>
              </w:rPr>
              <w:t>310000</w:t>
            </w:r>
            <w:r>
              <w:rPr>
                <w:rFonts w:hint="eastAsia" w:ascii="宋体" w:hAnsi="宋体" w:eastAsia="宋体" w:cs="宋体"/>
                <w:color w:val="auto"/>
                <w:sz w:val="24"/>
                <w:szCs w:val="24"/>
              </w:rPr>
              <w:t>.00元</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叁拾壹万元整</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eastAsia="zh-CN"/>
              </w:rPr>
              <w:t>。</w:t>
            </w:r>
          </w:p>
          <w:p w14:paraId="5132D8F1">
            <w:pPr>
              <w:pStyle w:val="12"/>
              <w:spacing w:before="114" w:line="360" w:lineRule="auto"/>
              <w:ind w:left="118" w:leftChars="0"/>
              <w:rPr>
                <w:rFonts w:hint="eastAsia" w:ascii="宋体" w:hAnsi="宋体" w:eastAsia="宋体" w:cs="宋体"/>
                <w:color w:val="auto"/>
                <w:sz w:val="24"/>
                <w:szCs w:val="24"/>
              </w:rPr>
            </w:pPr>
            <w:r>
              <w:rPr>
                <w:rFonts w:hint="eastAsia" w:ascii="宋体" w:hAnsi="宋体" w:eastAsia="宋体" w:cs="宋体"/>
                <w:color w:val="auto"/>
                <w:sz w:val="24"/>
                <w:szCs w:val="24"/>
              </w:rPr>
              <w:t>(报价不得高于最高限价金额，否则将按无效投标处 理)</w:t>
            </w:r>
          </w:p>
        </w:tc>
      </w:tr>
      <w:tr w14:paraId="3D45F1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13" w:type="dxa"/>
            <w:shd w:val="clear" w:color="auto" w:fill="auto"/>
            <w:vAlign w:val="center"/>
          </w:tcPr>
          <w:p w14:paraId="7B711D53">
            <w:pPr>
              <w:spacing w:before="114" w:line="360" w:lineRule="auto"/>
              <w:ind w:left="426" w:leftChars="0"/>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29</w:t>
            </w:r>
          </w:p>
        </w:tc>
        <w:tc>
          <w:tcPr>
            <w:tcW w:w="2267" w:type="dxa"/>
            <w:shd w:val="clear" w:color="auto" w:fill="auto"/>
            <w:vAlign w:val="top"/>
          </w:tcPr>
          <w:p w14:paraId="65E254C5">
            <w:pPr>
              <w:spacing w:before="114" w:line="360" w:lineRule="auto"/>
              <w:rPr>
                <w:rFonts w:hint="eastAsia" w:ascii="宋体" w:hAnsi="宋体" w:eastAsia="宋体" w:cs="宋体"/>
                <w:color w:val="auto"/>
                <w:sz w:val="24"/>
                <w:szCs w:val="24"/>
              </w:rPr>
            </w:pPr>
            <w:r>
              <w:rPr>
                <w:rFonts w:hint="eastAsia" w:ascii="宋体" w:hAnsi="宋体" w:eastAsia="宋体" w:cs="宋体"/>
                <w:color w:val="auto"/>
                <w:sz w:val="24"/>
                <w:szCs w:val="24"/>
                <w:highlight w:val="none"/>
                <w:lang w:val="zh-CN"/>
              </w:rPr>
              <w:t>推荐成交候选投标人的数量</w:t>
            </w:r>
          </w:p>
        </w:tc>
        <w:tc>
          <w:tcPr>
            <w:tcW w:w="6980" w:type="dxa"/>
            <w:shd w:val="clear" w:color="auto" w:fill="auto"/>
            <w:vAlign w:val="top"/>
          </w:tcPr>
          <w:p w14:paraId="183198EA">
            <w:pPr>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□是</w:t>
            </w:r>
          </w:p>
          <w:p w14:paraId="4BD37870">
            <w:pPr>
              <w:pStyle w:val="12"/>
              <w:spacing w:before="114" w:line="360" w:lineRule="auto"/>
              <w:ind w:left="118" w:leftChars="0"/>
              <w:rPr>
                <w:rFonts w:hint="eastAsia" w:ascii="宋体" w:hAnsi="宋体" w:eastAsia="宋体" w:cs="宋体"/>
                <w:color w:val="auto"/>
                <w:sz w:val="24"/>
                <w:szCs w:val="24"/>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bidi="ar"/>
              </w:rPr>
              <w:t xml:space="preserve"> </w:t>
            </w:r>
            <w:r>
              <w:rPr>
                <w:rFonts w:hint="eastAsia" w:ascii="宋体" w:hAnsi="宋体" w:eastAsia="宋体" w:cs="宋体"/>
                <w:color w:val="auto"/>
                <w:sz w:val="24"/>
                <w:szCs w:val="24"/>
                <w:highlight w:val="none"/>
                <w:lang w:val="zh-CN"/>
              </w:rPr>
              <w:t>否，推荐的成交候选人数：3 人</w:t>
            </w:r>
          </w:p>
        </w:tc>
      </w:tr>
      <w:tr w14:paraId="60F3C2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13" w:type="dxa"/>
            <w:shd w:val="clear" w:color="auto" w:fill="auto"/>
            <w:vAlign w:val="center"/>
          </w:tcPr>
          <w:p w14:paraId="2F97A144">
            <w:pPr>
              <w:spacing w:before="114" w:line="360" w:lineRule="auto"/>
              <w:ind w:left="426" w:leftChars="0"/>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30</w:t>
            </w:r>
          </w:p>
        </w:tc>
        <w:tc>
          <w:tcPr>
            <w:tcW w:w="2267" w:type="dxa"/>
            <w:shd w:val="clear" w:color="auto" w:fill="auto"/>
            <w:vAlign w:val="center"/>
          </w:tcPr>
          <w:p w14:paraId="6BEA1025">
            <w:pPr>
              <w:spacing w:before="114"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代理服务费</w:t>
            </w:r>
          </w:p>
        </w:tc>
        <w:tc>
          <w:tcPr>
            <w:tcW w:w="6980" w:type="dxa"/>
            <w:shd w:val="clear" w:color="auto" w:fill="auto"/>
            <w:vAlign w:val="top"/>
          </w:tcPr>
          <w:p w14:paraId="06E6B382">
            <w:pPr>
              <w:pStyle w:val="12"/>
              <w:spacing w:before="114" w:line="360" w:lineRule="auto"/>
              <w:ind w:left="118" w:left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1、中标单位在领取成交通知书前向招标代理机构支付本项目的中标服务费。收费标准按国计价格【2015】299 号计取；</w:t>
            </w:r>
          </w:p>
          <w:p w14:paraId="2F934103">
            <w:pPr>
              <w:pStyle w:val="12"/>
              <w:spacing w:before="114" w:line="360" w:lineRule="auto"/>
              <w:ind w:left="118" w:left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2.场地费、评审专家劳务报酬由取定的中标人支付。评审专家劳务报酬计算方法及支付标准执行巴财购【2018】6号文《关于自治州政府采购专家评审费标准及支付方式的通知》</w:t>
            </w:r>
          </w:p>
        </w:tc>
      </w:tr>
      <w:tr w14:paraId="13FC21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13" w:type="dxa"/>
            <w:shd w:val="clear" w:color="auto" w:fill="auto"/>
            <w:vAlign w:val="center"/>
          </w:tcPr>
          <w:p w14:paraId="67E8925A">
            <w:pPr>
              <w:spacing w:before="114" w:line="360" w:lineRule="auto"/>
              <w:ind w:left="426" w:leftChars="0"/>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31</w:t>
            </w:r>
          </w:p>
        </w:tc>
        <w:tc>
          <w:tcPr>
            <w:tcW w:w="2267" w:type="dxa"/>
            <w:shd w:val="clear" w:color="auto" w:fill="auto"/>
            <w:vAlign w:val="center"/>
          </w:tcPr>
          <w:p w14:paraId="2392D459">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highlight w:val="none"/>
              </w:rPr>
              <w:t>成交结果公示媒体</w:t>
            </w:r>
          </w:p>
        </w:tc>
        <w:tc>
          <w:tcPr>
            <w:tcW w:w="6980" w:type="dxa"/>
            <w:shd w:val="clear" w:color="auto" w:fill="auto"/>
            <w:vAlign w:val="center"/>
          </w:tcPr>
          <w:p w14:paraId="4DD241BD">
            <w:pPr>
              <w:spacing w:line="36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rPr>
              <w:t>在成交通知书发出前，招标人将成交候选人的情况在</w:t>
            </w:r>
            <w:r>
              <w:rPr>
                <w:rFonts w:hint="eastAsia" w:ascii="宋体" w:hAnsi="宋体" w:eastAsia="宋体" w:cs="宋体"/>
                <w:color w:val="auto"/>
                <w:sz w:val="24"/>
                <w:szCs w:val="24"/>
                <w:highlight w:val="none"/>
                <w:u w:val="single"/>
              </w:rPr>
              <w:t>新疆政府采购网</w:t>
            </w:r>
            <w:r>
              <w:rPr>
                <w:rFonts w:hint="eastAsia" w:ascii="宋体" w:hAnsi="宋体" w:eastAsia="宋体" w:cs="宋体"/>
                <w:color w:val="auto"/>
                <w:sz w:val="24"/>
                <w:szCs w:val="24"/>
                <w:highlight w:val="none"/>
              </w:rPr>
              <w:t>上予以公示，公示期不少于1个工作日。</w:t>
            </w:r>
          </w:p>
        </w:tc>
      </w:tr>
      <w:tr w14:paraId="3DF5C0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13" w:type="dxa"/>
            <w:shd w:val="clear" w:color="auto" w:fill="auto"/>
            <w:vAlign w:val="center"/>
          </w:tcPr>
          <w:p w14:paraId="372C481A">
            <w:pPr>
              <w:spacing w:before="114" w:line="360" w:lineRule="auto"/>
              <w:ind w:left="426" w:leftChars="0"/>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32</w:t>
            </w:r>
          </w:p>
        </w:tc>
        <w:tc>
          <w:tcPr>
            <w:tcW w:w="2267" w:type="dxa"/>
            <w:shd w:val="clear" w:color="auto" w:fill="auto"/>
            <w:vAlign w:val="center"/>
          </w:tcPr>
          <w:p w14:paraId="4D4CC559">
            <w:pPr>
              <w:tabs>
                <w:tab w:val="left" w:pos="2448"/>
              </w:tabs>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响应文件（上传地址）递交地点</w:t>
            </w:r>
          </w:p>
        </w:tc>
        <w:tc>
          <w:tcPr>
            <w:tcW w:w="6980" w:type="dxa"/>
            <w:shd w:val="clear" w:color="auto" w:fill="auto"/>
            <w:vAlign w:val="center"/>
          </w:tcPr>
          <w:p w14:paraId="3BCF53B6">
            <w:pPr>
              <w:tabs>
                <w:tab w:val="left" w:pos="2448"/>
              </w:tabs>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投标人应于</w:t>
            </w:r>
            <w:r>
              <w:rPr>
                <w:rFonts w:hint="eastAsia" w:ascii="宋体" w:hAnsi="宋体" w:eastAsia="宋体" w:cs="宋体"/>
                <w:color w:val="auto"/>
                <w:sz w:val="24"/>
                <w:szCs w:val="24"/>
                <w:highlight w:val="none"/>
                <w:lang w:val="en-GB"/>
              </w:rPr>
              <w:t>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en-GB"/>
              </w:rPr>
              <w:t>年</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val="en-GB"/>
              </w:rPr>
              <w:t>月</w:t>
            </w:r>
            <w:r>
              <w:rPr>
                <w:rFonts w:hint="eastAsia" w:ascii="宋体" w:hAnsi="宋体" w:eastAsia="宋体" w:cs="宋体"/>
                <w:color w:val="auto"/>
                <w:sz w:val="24"/>
                <w:szCs w:val="24"/>
                <w:highlight w:val="none"/>
                <w:lang w:val="en-US" w:eastAsia="zh-CN"/>
              </w:rPr>
              <w:t>26</w:t>
            </w:r>
            <w:r>
              <w:rPr>
                <w:rFonts w:hint="eastAsia" w:ascii="宋体" w:hAnsi="宋体" w:eastAsia="宋体" w:cs="宋体"/>
                <w:color w:val="auto"/>
                <w:sz w:val="24"/>
                <w:szCs w:val="24"/>
                <w:highlight w:val="none"/>
                <w:lang w:val="en-GB"/>
              </w:rPr>
              <w:t>日</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0分之前将电子响应文件上传到“政采云”平台。应按照本项目采购文件和政采云平台的要求编制、加密传输响应文件。投标人在使用系统进行投标的过程中遇到涉及平台使用的任何问题，可致电政采云平台技术支持热线咨询，联系方式：</w:t>
            </w:r>
            <w:r>
              <w:rPr>
                <w:rFonts w:hint="eastAsia" w:ascii="宋体" w:hAnsi="宋体" w:eastAsia="宋体" w:cs="宋体"/>
                <w:color w:val="auto"/>
                <w:sz w:val="24"/>
                <w:szCs w:val="24"/>
                <w:highlight w:val="none"/>
                <w:lang w:eastAsia="zh-CN"/>
              </w:rPr>
              <w:t>95763</w:t>
            </w:r>
            <w:r>
              <w:rPr>
                <w:rFonts w:hint="eastAsia" w:ascii="宋体" w:hAnsi="宋体" w:eastAsia="宋体" w:cs="宋体"/>
                <w:color w:val="auto"/>
                <w:sz w:val="24"/>
                <w:szCs w:val="24"/>
                <w:highlight w:val="none"/>
              </w:rPr>
              <w:t>。</w:t>
            </w:r>
          </w:p>
          <w:p w14:paraId="3912D514">
            <w:pPr>
              <w:tabs>
                <w:tab w:val="left" w:pos="2448"/>
              </w:tabs>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政采云线上开标大厅（https://www.zcygov.cn在线投标）本次招标采取网上开标方式，所有投标人可准时进入政采云电子招标投标交易平台开标大厅参加在线开标仪式，不组织线下开标仪式。</w:t>
            </w:r>
          </w:p>
          <w:p w14:paraId="0B3F4DA9">
            <w:pPr>
              <w:keepNext w:val="0"/>
              <w:keepLines w:val="0"/>
              <w:widowControl/>
              <w:suppressLineNumbers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（注：采用不见面方式开标的，开标结束后，所有投标人须将响应文件（须与上传政采云响应文件一致）电子版 U 盘三份及纸质版正本一份，副本贰份，盖章处按要求盖章或签字，递交至招标代理公司。</w:t>
            </w:r>
          </w:p>
          <w:p w14:paraId="673533C0">
            <w:pPr>
              <w:tabs>
                <w:tab w:val="left" w:pos="2448"/>
              </w:tabs>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联系人：</w:t>
            </w:r>
            <w:r>
              <w:rPr>
                <w:rFonts w:hint="eastAsia" w:ascii="宋体" w:hAnsi="宋体" w:eastAsia="宋体" w:cs="宋体"/>
                <w:b/>
                <w:bCs/>
                <w:color w:val="auto"/>
                <w:sz w:val="24"/>
                <w:szCs w:val="24"/>
                <w:highlight w:val="none"/>
                <w:lang w:val="en-US" w:eastAsia="zh-CN"/>
              </w:rPr>
              <w:t>户</w:t>
            </w:r>
            <w:r>
              <w:rPr>
                <w:rFonts w:hint="eastAsia" w:ascii="宋体" w:hAnsi="宋体" w:eastAsia="宋体" w:cs="宋体"/>
                <w:b/>
                <w:bCs/>
                <w:color w:val="auto"/>
                <w:sz w:val="24"/>
                <w:szCs w:val="24"/>
                <w:highlight w:val="none"/>
              </w:rPr>
              <w:t xml:space="preserve">女士  </w:t>
            </w:r>
          </w:p>
          <w:p w14:paraId="711FCA5C">
            <w:pPr>
              <w:tabs>
                <w:tab w:val="left" w:pos="2448"/>
              </w:tabs>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联系电话：15209960114 </w:t>
            </w:r>
          </w:p>
          <w:p w14:paraId="154F4D1A">
            <w:pPr>
              <w:tabs>
                <w:tab w:val="left" w:pos="2448"/>
              </w:tabs>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地址：库尔勒市铁克其路冠农汇景台小区门面房3栋3层</w:t>
            </w:r>
          </w:p>
          <w:p w14:paraId="743B9C2F">
            <w:pPr>
              <w:tabs>
                <w:tab w:val="left" w:pos="2448"/>
              </w:tabs>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封装要求</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zh-CN"/>
              </w:rPr>
              <w:t>正、副本采用左侧胶装方式装订，装订应牢固、不易拆散和换页，不得采用活页夹装订，否则视为无效标处理。</w:t>
            </w:r>
          </w:p>
        </w:tc>
      </w:tr>
      <w:tr w14:paraId="115B4F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13" w:type="dxa"/>
            <w:shd w:val="clear" w:color="auto" w:fill="auto"/>
            <w:vAlign w:val="center"/>
          </w:tcPr>
          <w:p w14:paraId="4BD95BB3">
            <w:pPr>
              <w:spacing w:before="114" w:line="360" w:lineRule="auto"/>
              <w:ind w:left="426" w:leftChars="0"/>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33</w:t>
            </w:r>
          </w:p>
        </w:tc>
        <w:tc>
          <w:tcPr>
            <w:tcW w:w="2267" w:type="dxa"/>
            <w:shd w:val="clear" w:color="auto" w:fill="auto"/>
            <w:vAlign w:val="center"/>
          </w:tcPr>
          <w:p w14:paraId="4AC904E4">
            <w:pPr>
              <w:pStyle w:val="12"/>
              <w:spacing w:before="114" w:line="360" w:lineRule="auto"/>
              <w:ind w:left="118" w:left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分段质疑原则</w:t>
            </w:r>
          </w:p>
          <w:p w14:paraId="0D18E026">
            <w:pPr>
              <w:pStyle w:val="12"/>
              <w:spacing w:before="114" w:line="360" w:lineRule="auto"/>
              <w:ind w:left="118" w:leftChars="0"/>
              <w:jc w:val="center"/>
              <w:rPr>
                <w:rFonts w:hint="eastAsia" w:ascii="宋体" w:hAnsi="宋体" w:eastAsia="宋体" w:cs="宋体"/>
                <w:color w:val="auto"/>
                <w:sz w:val="24"/>
                <w:szCs w:val="24"/>
              </w:rPr>
            </w:pPr>
          </w:p>
        </w:tc>
        <w:tc>
          <w:tcPr>
            <w:tcW w:w="6980" w:type="dxa"/>
            <w:shd w:val="clear" w:color="auto" w:fill="auto"/>
            <w:vAlign w:val="top"/>
          </w:tcPr>
          <w:p w14:paraId="6C508EBB">
            <w:pPr>
              <w:pStyle w:val="12"/>
              <w:spacing w:before="114" w:line="360" w:lineRule="auto"/>
              <w:ind w:left="118" w:leftChars="0"/>
              <w:rPr>
                <w:rFonts w:hint="eastAsia" w:ascii="宋体" w:hAnsi="宋体" w:eastAsia="宋体" w:cs="宋体"/>
                <w:color w:val="auto"/>
                <w:sz w:val="24"/>
                <w:szCs w:val="24"/>
              </w:rPr>
            </w:pPr>
            <w:r>
              <w:rPr>
                <w:rFonts w:hint="eastAsia" w:ascii="宋体" w:hAnsi="宋体" w:eastAsia="宋体" w:cs="宋体"/>
                <w:color w:val="auto"/>
                <w:sz w:val="24"/>
                <w:szCs w:val="24"/>
              </w:rPr>
              <w:t>（1）投标人对竞争性磋商文件有异议的，应在收到采购文件之日或者采购文件公告期限届满之日内提出，否则视为认可竞争性磋商文件的内容和条款；</w:t>
            </w:r>
          </w:p>
          <w:p w14:paraId="68B2762B">
            <w:pPr>
              <w:pStyle w:val="12"/>
              <w:spacing w:before="114" w:line="360" w:lineRule="auto"/>
              <w:ind w:left="118" w:leftChars="0"/>
              <w:rPr>
                <w:rFonts w:hint="eastAsia" w:ascii="宋体" w:hAnsi="宋体" w:eastAsia="宋体" w:cs="宋体"/>
                <w:color w:val="auto"/>
                <w:sz w:val="24"/>
                <w:szCs w:val="24"/>
              </w:rPr>
            </w:pPr>
            <w:r>
              <w:rPr>
                <w:rFonts w:hint="eastAsia" w:ascii="宋体" w:hAnsi="宋体" w:eastAsia="宋体" w:cs="宋体"/>
                <w:color w:val="auto"/>
                <w:sz w:val="24"/>
                <w:szCs w:val="24"/>
              </w:rPr>
              <w:t>（2）投标人对开标有异议的，应在开标现场提出；</w:t>
            </w:r>
          </w:p>
          <w:p w14:paraId="3A825149">
            <w:pPr>
              <w:pStyle w:val="12"/>
              <w:spacing w:before="114" w:line="360" w:lineRule="auto"/>
              <w:ind w:left="118" w:leftChars="0"/>
              <w:rPr>
                <w:rFonts w:hint="eastAsia" w:ascii="宋体" w:hAnsi="宋体" w:eastAsia="宋体" w:cs="宋体"/>
                <w:color w:val="auto"/>
                <w:sz w:val="24"/>
                <w:szCs w:val="24"/>
              </w:rPr>
            </w:pPr>
            <w:r>
              <w:rPr>
                <w:rFonts w:hint="eastAsia" w:ascii="宋体" w:hAnsi="宋体" w:eastAsia="宋体" w:cs="宋体"/>
                <w:color w:val="auto"/>
                <w:sz w:val="24"/>
                <w:szCs w:val="24"/>
              </w:rPr>
              <w:t>（3）投标人对评标结果有异议的，应在中标候选人公示期间提出。</w:t>
            </w:r>
          </w:p>
        </w:tc>
      </w:tr>
      <w:tr w14:paraId="01776C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13" w:type="dxa"/>
            <w:shd w:val="clear" w:color="auto" w:fill="auto"/>
            <w:vAlign w:val="center"/>
          </w:tcPr>
          <w:p w14:paraId="2B1F7DC8">
            <w:pPr>
              <w:spacing w:before="114" w:line="360" w:lineRule="auto"/>
              <w:ind w:left="426" w:leftChars="0"/>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34</w:t>
            </w:r>
          </w:p>
        </w:tc>
        <w:tc>
          <w:tcPr>
            <w:tcW w:w="2267" w:type="dxa"/>
            <w:shd w:val="clear" w:color="auto" w:fill="auto"/>
            <w:vAlign w:val="center"/>
          </w:tcPr>
          <w:p w14:paraId="56BC0D2D">
            <w:pPr>
              <w:spacing w:before="114"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c>
          <w:tcPr>
            <w:tcW w:w="6980" w:type="dxa"/>
            <w:shd w:val="clear" w:color="auto" w:fill="auto"/>
            <w:vAlign w:val="top"/>
          </w:tcPr>
          <w:p w14:paraId="40407344">
            <w:pPr>
              <w:pStyle w:val="12"/>
              <w:numPr>
                <w:ilvl w:val="0"/>
                <w:numId w:val="2"/>
              </w:numPr>
              <w:spacing w:before="114" w:line="360" w:lineRule="auto"/>
              <w:ind w:left="118" w:left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竞争性磋商文件中所有偏离表，若有偏离,请将具 体偏离条款在“偏离”一栏中详细说明；若无偏离， 请在“偏离”一栏中标注“无”字样。如不填写将视 为不响应竞争性磋商文件要求； </w:t>
            </w:r>
          </w:p>
          <w:p w14:paraId="1F357331">
            <w:pPr>
              <w:pStyle w:val="12"/>
              <w:numPr>
                <w:ilvl w:val="0"/>
                <w:numId w:val="0"/>
              </w:numPr>
              <w:spacing w:before="114"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2、本次招标各供应商投标时以人民币报价。</w:t>
            </w:r>
          </w:p>
        </w:tc>
      </w:tr>
      <w:tr w14:paraId="3AEE22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13" w:type="dxa"/>
            <w:shd w:val="clear" w:color="auto" w:fill="auto"/>
            <w:vAlign w:val="center"/>
          </w:tcPr>
          <w:p w14:paraId="5BCF1250">
            <w:pPr>
              <w:spacing w:before="114" w:line="360" w:lineRule="auto"/>
              <w:ind w:left="426" w:leftChars="0"/>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35</w:t>
            </w:r>
          </w:p>
        </w:tc>
        <w:tc>
          <w:tcPr>
            <w:tcW w:w="2267" w:type="dxa"/>
            <w:shd w:val="clear" w:color="auto" w:fill="auto"/>
            <w:vAlign w:val="center"/>
          </w:tcPr>
          <w:p w14:paraId="7428AF76">
            <w:pPr>
              <w:spacing w:before="114"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解释权</w:t>
            </w:r>
          </w:p>
        </w:tc>
        <w:tc>
          <w:tcPr>
            <w:tcW w:w="6980" w:type="dxa"/>
            <w:shd w:val="clear" w:color="auto" w:fill="auto"/>
            <w:vAlign w:val="top"/>
          </w:tcPr>
          <w:p w14:paraId="42942EF8">
            <w:pPr>
              <w:pStyle w:val="12"/>
              <w:spacing w:before="114" w:line="360" w:lineRule="auto"/>
              <w:ind w:left="118" w:leftChars="0"/>
              <w:rPr>
                <w:rFonts w:hint="eastAsia" w:ascii="宋体" w:hAnsi="宋体" w:eastAsia="宋体" w:cs="宋体"/>
                <w:color w:val="auto"/>
                <w:sz w:val="24"/>
                <w:szCs w:val="24"/>
              </w:rPr>
            </w:pPr>
            <w:r>
              <w:rPr>
                <w:rFonts w:hint="eastAsia" w:ascii="宋体" w:hAnsi="宋体" w:eastAsia="宋体" w:cs="宋体"/>
                <w:color w:val="auto"/>
                <w:sz w:val="24"/>
                <w:szCs w:val="24"/>
              </w:rPr>
              <w:t>构成本竞争性磋商文件的各个组成文件应互为解释，互为说明；如有不明确或不一致，构成合同文件组成 内容，以合同文件约定内容为准，且以专用合同条款 约定的合同文件优先顺序解释；除竞争性磋商文件中 有特别规定外，仅适用于招标投标阶段的规定，按竞 争性磋商公告、供应商须知、服务内容、响应文件格 式的先后顺序解释；同一组成文件中就同一事项的规 定或约定不一致的，以编排顺序在后者为准；同一组成文件不同版本之间有不一致的，以形成时间在后者为准。按本款前述规定仍不形成结论的，由采购人负责解释。</w:t>
            </w:r>
          </w:p>
        </w:tc>
      </w:tr>
      <w:tr w14:paraId="09022C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13" w:type="dxa"/>
            <w:shd w:val="clear" w:color="auto" w:fill="auto"/>
            <w:vAlign w:val="center"/>
          </w:tcPr>
          <w:p w14:paraId="0E3CACA9">
            <w:pPr>
              <w:spacing w:before="114" w:line="360" w:lineRule="auto"/>
              <w:ind w:left="426" w:leftChars="0"/>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36</w:t>
            </w:r>
          </w:p>
        </w:tc>
        <w:tc>
          <w:tcPr>
            <w:tcW w:w="2267" w:type="dxa"/>
            <w:shd w:val="clear" w:color="auto" w:fill="auto"/>
            <w:vAlign w:val="center"/>
          </w:tcPr>
          <w:p w14:paraId="1704E1D3">
            <w:pPr>
              <w:spacing w:before="114"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知识产权</w:t>
            </w:r>
          </w:p>
        </w:tc>
        <w:tc>
          <w:tcPr>
            <w:tcW w:w="6980" w:type="dxa"/>
            <w:shd w:val="clear" w:color="auto" w:fill="auto"/>
            <w:vAlign w:val="top"/>
          </w:tcPr>
          <w:p w14:paraId="0923D7A6">
            <w:pPr>
              <w:pStyle w:val="12"/>
              <w:numPr>
                <w:ilvl w:val="0"/>
                <w:numId w:val="3"/>
              </w:numPr>
              <w:spacing w:before="114" w:line="360" w:lineRule="auto"/>
              <w:ind w:left="118" w:left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供应商须保证，采购人在中华人民共和国境内使用 投标设施设备、资料、技术、服务或其任何一部分时， 享有不受限制的无偿使用权，不会产生因第三方提出 侵犯其专利权、商标权或其它知识产权而引起的法律 或经济纠纷。如供应商不拥有相应的知识产权，则在 报价中必须包括合法获取该知识产权的一切相关费 用。如因此导致采购人损失的，供应商须承担全部赔 偿责任。 </w:t>
            </w:r>
          </w:p>
          <w:p w14:paraId="5C6CB88D">
            <w:pPr>
              <w:pStyle w:val="12"/>
              <w:numPr>
                <w:ilvl w:val="0"/>
                <w:numId w:val="0"/>
              </w:numPr>
              <w:spacing w:before="114"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2.供应商如欲在项目实施过程中采用自有知识成果， 须在响应文件中声明，并提供相关知识产权证明文 件。使用该知识成果后，供应商须提供开发接口和开 发手册等技术文档。</w:t>
            </w:r>
          </w:p>
        </w:tc>
      </w:tr>
      <w:tr w14:paraId="31B870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13" w:type="dxa"/>
            <w:shd w:val="clear" w:color="auto" w:fill="auto"/>
            <w:vAlign w:val="center"/>
          </w:tcPr>
          <w:p w14:paraId="78E9417F">
            <w:pPr>
              <w:spacing w:before="114" w:line="360" w:lineRule="auto"/>
              <w:ind w:left="426" w:leftChars="0"/>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37</w:t>
            </w:r>
          </w:p>
        </w:tc>
        <w:tc>
          <w:tcPr>
            <w:tcW w:w="2267" w:type="dxa"/>
            <w:shd w:val="clear" w:color="auto" w:fill="auto"/>
            <w:vAlign w:val="center"/>
          </w:tcPr>
          <w:p w14:paraId="670195C3">
            <w:pPr>
              <w:spacing w:before="114"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政府采购政策支持</w:t>
            </w:r>
          </w:p>
        </w:tc>
        <w:tc>
          <w:tcPr>
            <w:tcW w:w="6980" w:type="dxa"/>
            <w:shd w:val="clear" w:color="auto" w:fill="auto"/>
            <w:vAlign w:val="top"/>
          </w:tcPr>
          <w:p w14:paraId="4D8CCE09">
            <w:pPr>
              <w:spacing w:before="5" w:line="360" w:lineRule="auto"/>
              <w:rPr>
                <w:rFonts w:hint="eastAsia" w:ascii="宋体" w:hAnsi="宋体" w:eastAsia="宋体" w:cs="宋体"/>
                <w:color w:val="auto"/>
                <w:sz w:val="24"/>
                <w:szCs w:val="24"/>
              </w:rPr>
            </w:pPr>
            <w:r>
              <w:rPr>
                <w:rFonts w:hint="eastAsia" w:ascii="宋体" w:hAnsi="宋体" w:eastAsia="宋体" w:cs="宋体"/>
                <w:color w:val="auto"/>
                <w:spacing w:val="1"/>
                <w:sz w:val="24"/>
                <w:szCs w:val="24"/>
              </w:rPr>
              <w:t>落实政府采购政策需满足的资格要求：</w:t>
            </w:r>
          </w:p>
          <w:p w14:paraId="11B82876">
            <w:pPr>
              <w:spacing w:before="9"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（1）财政部、国家发展改革委、生态环境部、市场监管总局《关于调整优化节能产品、环境标志产品政府采购执行机制的通知》（财库[2019]9号文）；</w:t>
            </w:r>
          </w:p>
          <w:p w14:paraId="0E5F3AF5">
            <w:pPr>
              <w:spacing w:before="9"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（2）财政部、生态环境部《关于印发环境标志产品政府采购品目清单的通知》（财库[2019]18号文）；</w:t>
            </w:r>
          </w:p>
          <w:p w14:paraId="0D52D4C1">
            <w:pPr>
              <w:spacing w:before="9"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（3）财政部、发展改革委《关于印发节能产品政府采购品目清单的通知》（财库[2019]19号文）；</w:t>
            </w:r>
          </w:p>
          <w:p w14:paraId="174D80D5">
            <w:pPr>
              <w:spacing w:before="9"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（4）市场监管总局《市场监管总局关于发布参与实施政府采购节能产品、环境标志产品认证机构名录的公告》（2019年第16号）；</w:t>
            </w:r>
          </w:p>
          <w:p w14:paraId="47BA1E36">
            <w:pPr>
              <w:spacing w:before="9"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（5）财政部、工业和信息化部《关于印发《政府采购促进中小企业展暂行办法》的通知》（财库[2020]46号文）；</w:t>
            </w:r>
          </w:p>
          <w:p w14:paraId="032D79ED">
            <w:pPr>
              <w:spacing w:before="9"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（6）财政部、民政部、中国残疾人联合会《关于促进残疾人就业政府采购政策的通知》（财库[2017]141号）；</w:t>
            </w:r>
          </w:p>
          <w:p w14:paraId="431BCFDF">
            <w:pPr>
              <w:spacing w:before="9"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（7）财政部、司法部《关于政府采购支持监狱企业发展有关问题的通知》（财库[2014]68号文）。（中小企业优惠、监狱企业、节能产品、环境标志产品等）。 </w:t>
            </w:r>
          </w:p>
          <w:p w14:paraId="5CFCA82E">
            <w:pPr>
              <w:spacing w:before="9"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eastAsia="宋体" w:cs="宋体"/>
                <w:color w:val="auto"/>
                <w:sz w:val="24"/>
                <w:szCs w:val="24"/>
                <w:lang w:val="en-US"/>
              </w:rPr>
              <w:t>扶持中小企业政策：</w:t>
            </w:r>
            <w:r>
              <w:rPr>
                <w:rFonts w:hint="eastAsia" w:ascii="宋体" w:hAnsi="宋体" w:eastAsia="宋体" w:cs="宋体"/>
                <w:b/>
                <w:bCs/>
                <w:color w:val="auto"/>
                <w:sz w:val="24"/>
                <w:szCs w:val="24"/>
                <w:lang w:val="en-US"/>
              </w:rPr>
              <w:t>本项目为专门面向中小企业</w:t>
            </w:r>
            <w:r>
              <w:rPr>
                <w:rFonts w:hint="eastAsia" w:ascii="宋体" w:hAnsi="宋体" w:eastAsia="宋体" w:cs="宋体"/>
                <w:color w:val="auto"/>
                <w:sz w:val="24"/>
                <w:szCs w:val="24"/>
                <w:lang w:val="en-US"/>
              </w:rPr>
              <w:t>（含中型、小型、微型企业）采购项目。中小企业是工业和信息化部、国家统计局、发展改革委、财政部《中小企业划型标准规定》（工信部联企业〔2011〕300号）中划分的中、小、微型企业。</w:t>
            </w:r>
          </w:p>
          <w:p w14:paraId="7064C1DD">
            <w:pPr>
              <w:spacing w:before="9"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（9）《关于运用政府采购政策支持脱贫攻坚的通知》（财库【2019】27号文）。 </w:t>
            </w:r>
          </w:p>
        </w:tc>
      </w:tr>
      <w:tr w14:paraId="0BF0A0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13" w:type="dxa"/>
            <w:shd w:val="clear" w:color="auto" w:fill="auto"/>
            <w:vAlign w:val="center"/>
          </w:tcPr>
          <w:p w14:paraId="172212D1">
            <w:pPr>
              <w:spacing w:before="114" w:line="360" w:lineRule="auto"/>
              <w:ind w:left="426" w:leftChars="0"/>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38</w:t>
            </w:r>
          </w:p>
        </w:tc>
        <w:tc>
          <w:tcPr>
            <w:tcW w:w="2267" w:type="dxa"/>
            <w:shd w:val="clear" w:color="auto" w:fill="auto"/>
            <w:vAlign w:val="center"/>
          </w:tcPr>
          <w:p w14:paraId="63C183D8">
            <w:pPr>
              <w:spacing w:before="114"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其他说明</w:t>
            </w:r>
          </w:p>
        </w:tc>
        <w:tc>
          <w:tcPr>
            <w:tcW w:w="6980" w:type="dxa"/>
            <w:shd w:val="clear" w:color="auto" w:fill="auto"/>
            <w:vAlign w:val="top"/>
          </w:tcPr>
          <w:p w14:paraId="6964AACB">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（1）投标人编制电子响应文件可参考《政府采购项目电子交易管理操作指南-投标人》，在政采云《帮助文档》下载；</w:t>
            </w:r>
          </w:p>
          <w:p w14:paraId="38E5D4EE">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开标时间到达后，开标主持人进行响应文件的解密操作。因投标人原因造成响应文件未解密成功的，视为撤销其响应文件；因投标人之外的原因造成响应文件未解密成功的，视为撤回其响应文件。部分响应文件未解密成功的，其他响应文件的开标可以继续进行。</w:t>
            </w:r>
          </w:p>
          <w:p w14:paraId="032A6336">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（3）若递交响应文件家数少于三家或者开标后成功解密的家数少于三家的，将终止该标包的开标。</w:t>
            </w:r>
          </w:p>
          <w:p w14:paraId="10809950">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（4）响应文件中需要分别对资格审查要求、符合性审查要求、开标一览表、响应文件逐一关联响应。</w:t>
            </w:r>
          </w:p>
          <w:p w14:paraId="3D7BA2EB">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请投标单位提前自学线上开标流程；投标截止时间当天，线上开标环节，响应文件解密时长30分钟，请各投标单位请自带笔记本电脑及CA锁网上进行文件解密以及操作投标事项，请投标人提前调试好在线参标电脑各项配置。</w:t>
            </w:r>
          </w:p>
          <w:p w14:paraId="3EB73463">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（6）竞争性磋商文件中采购技术要求、技术需求等如有偏差，如有疑义请澄清中及时提出；否则视为充分理解竞争性磋商文件各项要求。</w:t>
            </w:r>
          </w:p>
          <w:p w14:paraId="13722A55">
            <w:pPr>
              <w:spacing w:before="9"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highlight w:val="none"/>
              </w:rPr>
              <w:t>（7）本次采用政府采购云平台线上招标、投标，请各潜在投标人及时办理CA锁和学习政府采购云平台线上投标相关知识。请在政府采购云平台登录后，进行下载竞争性磋商文件。请各投标人获取竞争性磋商文件后及时关注云平台答疑文件获取栏目。具体相关事宜见政府采购云平台。本项目采用资格后审，请投标人仔细阅读竞争性磋商文件和各项要求，制作文件及相关资料过程中，若因投标人资格条件不符、提供资料不全等原因导致响应文件予以退还，责任自负。</w:t>
            </w:r>
          </w:p>
        </w:tc>
      </w:tr>
      <w:tr w14:paraId="30E89C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13" w:type="dxa"/>
            <w:shd w:val="clear" w:color="auto" w:fill="auto"/>
            <w:vAlign w:val="center"/>
          </w:tcPr>
          <w:p w14:paraId="59E42775">
            <w:pPr>
              <w:spacing w:before="114" w:line="360" w:lineRule="auto"/>
              <w:ind w:left="426" w:leftChars="0"/>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39</w:t>
            </w:r>
          </w:p>
        </w:tc>
        <w:tc>
          <w:tcPr>
            <w:tcW w:w="2267" w:type="dxa"/>
            <w:shd w:val="clear" w:color="auto" w:fill="auto"/>
            <w:vAlign w:val="center"/>
          </w:tcPr>
          <w:p w14:paraId="05D546A7">
            <w:pPr>
              <w:pStyle w:val="16"/>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highlight w:val="none"/>
              </w:rPr>
              <w:t>磋商小组的组成</w:t>
            </w:r>
          </w:p>
        </w:tc>
        <w:tc>
          <w:tcPr>
            <w:tcW w:w="6980" w:type="dxa"/>
            <w:shd w:val="clear" w:color="auto" w:fill="auto"/>
            <w:vAlign w:val="center"/>
          </w:tcPr>
          <w:p w14:paraId="54B03C90">
            <w:pPr>
              <w:pStyle w:val="16"/>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评标委员会构成：</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人，其中采购人代表1人（限采购人在职人员，且应当具备评标专家相应的或者类似的条件），专家</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人；</w:t>
            </w:r>
          </w:p>
          <w:p w14:paraId="019D7C05">
            <w:pPr>
              <w:pStyle w:val="16"/>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sym w:font="Wingdings 2" w:char="00A3"/>
            </w:r>
            <w:r>
              <w:rPr>
                <w:rFonts w:hint="eastAsia" w:ascii="宋体" w:hAnsi="宋体" w:eastAsia="宋体" w:cs="宋体"/>
                <w:color w:val="auto"/>
                <w:sz w:val="24"/>
                <w:szCs w:val="24"/>
                <w:highlight w:val="none"/>
              </w:rPr>
              <w:t>分  组 ：技术组</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人，经济组</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人。</w:t>
            </w:r>
          </w:p>
          <w:p w14:paraId="3C6C6F62">
            <w:pPr>
              <w:pStyle w:val="16"/>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不分组</w:t>
            </w:r>
          </w:p>
          <w:p w14:paraId="15D80063">
            <w:pPr>
              <w:pStyle w:val="16"/>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t xml:space="preserve">评标专家确定方式：在政采云专家网中随机抽取； </w:t>
            </w:r>
          </w:p>
        </w:tc>
      </w:tr>
      <w:tr w14:paraId="25DDD6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13" w:type="dxa"/>
            <w:shd w:val="clear" w:color="auto" w:fill="auto"/>
            <w:vAlign w:val="center"/>
          </w:tcPr>
          <w:p w14:paraId="55517E1B">
            <w:pPr>
              <w:spacing w:before="114" w:line="360" w:lineRule="auto"/>
              <w:ind w:left="426" w:leftChars="0"/>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40</w:t>
            </w:r>
          </w:p>
        </w:tc>
        <w:tc>
          <w:tcPr>
            <w:tcW w:w="2267" w:type="dxa"/>
            <w:shd w:val="clear" w:color="auto" w:fill="auto"/>
            <w:vAlign w:val="center"/>
          </w:tcPr>
          <w:p w14:paraId="786D1180">
            <w:pPr>
              <w:pStyle w:val="16"/>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磋商报价轮数</w:t>
            </w:r>
          </w:p>
        </w:tc>
        <w:tc>
          <w:tcPr>
            <w:tcW w:w="6980" w:type="dxa"/>
            <w:shd w:val="clear" w:color="auto" w:fill="auto"/>
            <w:vAlign w:val="center"/>
          </w:tcPr>
          <w:p w14:paraId="3AC60711">
            <w:pPr>
              <w:pStyle w:val="16"/>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本项目磋商报价为二次报价，首次报价在响应文件中体现；最终报价由各磋商投标人在规定的时间内在磋商现场完成；因本项目采用竞争性磋商方式，成交价以最终报价为准。</w:t>
            </w:r>
          </w:p>
        </w:tc>
      </w:tr>
      <w:tr w14:paraId="3CC3B0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13" w:type="dxa"/>
            <w:shd w:val="clear" w:color="auto" w:fill="auto"/>
            <w:vAlign w:val="center"/>
          </w:tcPr>
          <w:p w14:paraId="68AC0F16">
            <w:pPr>
              <w:spacing w:before="114" w:line="360" w:lineRule="auto"/>
              <w:ind w:left="426" w:leftChars="0"/>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41</w:t>
            </w:r>
          </w:p>
        </w:tc>
        <w:tc>
          <w:tcPr>
            <w:tcW w:w="2267" w:type="dxa"/>
            <w:shd w:val="clear" w:color="auto" w:fill="auto"/>
            <w:vAlign w:val="center"/>
          </w:tcPr>
          <w:p w14:paraId="70A3ED22">
            <w:pPr>
              <w:pStyle w:val="16"/>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标前准备</w:t>
            </w:r>
          </w:p>
        </w:tc>
        <w:tc>
          <w:tcPr>
            <w:tcW w:w="6980" w:type="dxa"/>
            <w:shd w:val="clear" w:color="auto" w:fill="auto"/>
            <w:vAlign w:val="center"/>
          </w:tcPr>
          <w:p w14:paraId="25F3F9C1">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1、本项目实行网上投标，采用电子响应文件。若投标人参与投标，自行承担投标一切费用。</w:t>
            </w:r>
          </w:p>
          <w:p w14:paraId="649DBE29">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2、各投标人应在开标前应确保成为新疆维吾尔自治区政府采购网正式注册入库投标人，并完成CA数字证书申领。因未注册入库、未办理CA数字证书等原因造成无法投标或投标失败等后果由投标人自行承担。</w:t>
            </w:r>
          </w:p>
          <w:p w14:paraId="461DE3D5">
            <w:pPr>
              <w:spacing w:line="360" w:lineRule="auto"/>
              <w:ind w:firstLine="480" w:firstLineChars="200"/>
              <w:jc w:val="left"/>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sz w:val="24"/>
                <w:szCs w:val="24"/>
                <w:highlight w:val="none"/>
              </w:rPr>
              <w:t>3、投标人将政采云电子交易客户端下载、安装完成后，可通过账号密码或CA登录客户端进行响应文件制作。在使用政采云投标客户端时，建议使用WIN7及以上操作系统。客户端请至新疆政府采购网（</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"http://www.ccgp-xinjiang.gov.cn/"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http://www.ccgp-xinjiang.gov.cn/</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）下载专区查看，如有问题可拨打政采云客户服务热线</w:t>
            </w:r>
            <w:r>
              <w:rPr>
                <w:rFonts w:hint="eastAsia" w:ascii="宋体" w:hAnsi="宋体" w:eastAsia="宋体" w:cs="宋体"/>
                <w:color w:val="auto"/>
                <w:sz w:val="24"/>
                <w:szCs w:val="24"/>
                <w:highlight w:val="none"/>
                <w:lang w:eastAsia="zh-CN"/>
              </w:rPr>
              <w:t>95763</w:t>
            </w:r>
            <w:r>
              <w:rPr>
                <w:rFonts w:hint="eastAsia" w:ascii="宋体" w:hAnsi="宋体" w:eastAsia="宋体" w:cs="宋体"/>
                <w:color w:val="auto"/>
                <w:sz w:val="24"/>
                <w:szCs w:val="24"/>
                <w:highlight w:val="none"/>
              </w:rPr>
              <w:t>进行咨询。</w:t>
            </w:r>
          </w:p>
        </w:tc>
      </w:tr>
      <w:tr w14:paraId="7FC830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13" w:type="dxa"/>
            <w:shd w:val="clear" w:color="auto" w:fill="auto"/>
            <w:vAlign w:val="center"/>
          </w:tcPr>
          <w:p w14:paraId="67A69ED1">
            <w:pPr>
              <w:spacing w:before="114" w:line="360" w:lineRule="auto"/>
              <w:ind w:left="426" w:leftChars="0"/>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42</w:t>
            </w:r>
          </w:p>
        </w:tc>
        <w:tc>
          <w:tcPr>
            <w:tcW w:w="2267" w:type="dxa"/>
            <w:shd w:val="clear" w:color="auto" w:fill="auto"/>
            <w:vAlign w:val="center"/>
          </w:tcPr>
          <w:p w14:paraId="29A6B2C8">
            <w:pPr>
              <w:pStyle w:val="16"/>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对响应文件进行澄清或说明</w:t>
            </w:r>
          </w:p>
        </w:tc>
        <w:tc>
          <w:tcPr>
            <w:tcW w:w="6980" w:type="dxa"/>
            <w:shd w:val="clear" w:color="auto" w:fill="auto"/>
            <w:vAlign w:val="center"/>
          </w:tcPr>
          <w:p w14:paraId="2255020A">
            <w:pPr>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评标委员会可以要求竞标人对响应文件中含义不明确的内容作必要的澄清或者说明，但是澄清或者说明不得超出响应文件的范围或者改变响应文件的实质性内容。</w:t>
            </w:r>
          </w:p>
          <w:p w14:paraId="3475640E">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时，若发现响应文件的内容有含义不明确、不一致或明显打字（书写）错误或纯属计算上的错误的情形，评标委员会则应通知竞标人作出澄清或说明，以确认其正确的内容。对于明显打字（书写）错误或纯属计算上的错误，评标委员会应允许竞标人补正。澄清的要求和竞标人的答复均应采取书面的形式。竞标人的答复必须经法定代表人或授权代理人签字，作为响应文件的组成部分。</w:t>
            </w:r>
          </w:p>
          <w:p w14:paraId="6C14361D">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评标过程中，评标委员会发现竞标人的报价明显低于其他投标报价，使得其投标报价可能低于其个别成本的，应当要求该竞标人做出书面说明并提供相关证明材料。竞标人不能合理说明或者不能提供相关证明材料的，评标委员会认定该竞标人以低于成本报价竞标，其投标应作无效投标处理。</w:t>
            </w:r>
          </w:p>
        </w:tc>
      </w:tr>
      <w:tr w14:paraId="110BAA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13" w:type="dxa"/>
            <w:shd w:val="clear" w:color="auto" w:fill="auto"/>
            <w:vAlign w:val="top"/>
          </w:tcPr>
          <w:p w14:paraId="7FA845B1">
            <w:pPr>
              <w:spacing w:before="114" w:line="360" w:lineRule="auto"/>
              <w:ind w:left="426" w:left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rPr>
              <w:t>备注</w:t>
            </w:r>
          </w:p>
        </w:tc>
        <w:tc>
          <w:tcPr>
            <w:tcW w:w="9247" w:type="dxa"/>
            <w:gridSpan w:val="2"/>
            <w:shd w:val="clear" w:color="auto" w:fill="auto"/>
            <w:vAlign w:val="center"/>
          </w:tcPr>
          <w:p w14:paraId="64CB134B">
            <w:pPr>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备注一：</w:t>
            </w:r>
          </w:p>
          <w:p w14:paraId="4AEFE40E">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竞争性磋商文件中关于废标、无效标、投标被拒绝等字样的条款，为招标的实质性要求和条件，着重提醒各投标人注意，并认真查看竞争性磋商文件中的每一个条款及要求，因误读竞争性磋商文件而造成的后果，采购人概不负责。</w:t>
            </w:r>
          </w:p>
          <w:p w14:paraId="481C7A65">
            <w:pPr>
              <w:pStyle w:val="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响应文件中有弄虚作假的内容，其响应文件作废。（如假证书、假业绩、隐瞒不良行为记录、夸大荣誉、使用非本单位在职员工的相关证件及不符合采购文件规定的条款等）；在签订合同之前，采购人如发现竞标人的响应文件有弄虚作假内容，采购人可拒绝与其签订合同。并将其列入政府采购黑名单库。</w:t>
            </w:r>
          </w:p>
          <w:p w14:paraId="0E40408A">
            <w:pPr>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备注二：</w:t>
            </w:r>
          </w:p>
          <w:p w14:paraId="3AAC2942">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lang w:val="en-US" w:eastAsia="zh-CN" w:bidi="ar"/>
              </w:rPr>
              <w:t>1、中标单位在领取成交通知书前向招标代理机构支付本项目的中标服务费。收费标准按国计价格【2015】299 号计取；</w:t>
            </w:r>
          </w:p>
          <w:p w14:paraId="0F31BA6A">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2.场地费、评审专家劳务报酬由取定的中标人支付。评审专家劳务报酬计算方法及支付标准执行巴财购【2018】6号文《关于自治州政府采购专家评审费标准及支付方式的通知》</w:t>
            </w:r>
          </w:p>
          <w:p w14:paraId="5F567CD1">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3、正常情况下，依据电子响应文件进行评标;当停电或系统故障及不可抗力情况，该项目可根据情况另择时间进行开、评标。</w:t>
            </w:r>
          </w:p>
          <w:p w14:paraId="68C1A488">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4、有下列情况之一的，该投标人的响应文件将被拒绝：</w:t>
            </w:r>
          </w:p>
          <w:p w14:paraId="55B0DE47">
            <w:pPr>
              <w:spacing w:line="360" w:lineRule="auto"/>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（1）使用非投标人自有的政采云电子投标客户端编制电子响应文件；</w:t>
            </w:r>
          </w:p>
          <w:p w14:paraId="20903D38">
            <w:pPr>
              <w:spacing w:line="360" w:lineRule="auto"/>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（2）政采云上传响应文件在开标现场均无法正常解锁；</w:t>
            </w:r>
          </w:p>
          <w:p w14:paraId="49006F2F">
            <w:pPr>
              <w:spacing w:line="360" w:lineRule="auto"/>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（3）因投标人自身原因导致电子响应文件无法正常进入电子评标环节的其他情况；</w:t>
            </w:r>
          </w:p>
        </w:tc>
      </w:tr>
      <w:tr w14:paraId="7BA13D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0360" w:type="dxa"/>
            <w:gridSpan w:val="3"/>
            <w:shd w:val="clear" w:color="auto" w:fill="auto"/>
            <w:vAlign w:val="top"/>
          </w:tcPr>
          <w:p w14:paraId="0F86F6CA">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供货。</w:t>
            </w:r>
          </w:p>
        </w:tc>
      </w:tr>
    </w:tbl>
    <w:p w14:paraId="0F0C24C8">
      <w:pPr>
        <w:pStyle w:val="16"/>
        <w:spacing w:line="360" w:lineRule="auto"/>
        <w:rPr>
          <w:rFonts w:hint="eastAsia" w:ascii="宋体" w:hAnsi="宋体" w:eastAsia="宋体" w:cs="宋体"/>
          <w:kern w:val="0"/>
          <w:sz w:val="24"/>
          <w:highlight w:val="none"/>
        </w:rPr>
      </w:pPr>
      <w:r>
        <w:rPr>
          <w:rFonts w:hint="eastAsia" w:ascii="宋体" w:hAnsi="宋体" w:eastAsia="宋体" w:cs="宋体"/>
          <w:sz w:val="24"/>
          <w:highlight w:val="none"/>
        </w:rPr>
        <w:t>注：1.本表内容与竞争性磋商文件其它内容不一致的，应当以本表内</w:t>
      </w:r>
      <w:r>
        <w:rPr>
          <w:rFonts w:hint="eastAsia" w:ascii="宋体" w:hAnsi="宋体" w:eastAsia="宋体" w:cs="宋体"/>
          <w:kern w:val="0"/>
          <w:sz w:val="24"/>
          <w:highlight w:val="none"/>
        </w:rPr>
        <w:t>容为准。</w:t>
      </w:r>
    </w:p>
    <w:p w14:paraId="5D3A04F1">
      <w:pPr>
        <w:pStyle w:val="16"/>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2.本表中“☑</w:t>
      </w:r>
      <w:r>
        <w:rPr>
          <w:rFonts w:hint="eastAsia" w:ascii="宋体" w:hAnsi="宋体" w:eastAsia="宋体" w:cs="宋体"/>
          <w:kern w:val="0"/>
          <w:sz w:val="24"/>
          <w:highlight w:val="none"/>
          <w:lang w:bidi="ar"/>
        </w:rPr>
        <w:t xml:space="preserve"> </w:t>
      </w:r>
      <w:r>
        <w:rPr>
          <w:rFonts w:hint="eastAsia" w:ascii="宋体" w:hAnsi="宋体" w:eastAsia="宋体" w:cs="宋体"/>
          <w:kern w:val="0"/>
          <w:sz w:val="24"/>
          <w:highlight w:val="none"/>
        </w:rPr>
        <w:t>”标示选择使用该项，“□”标示不选择使用该项。</w:t>
      </w:r>
    </w:p>
    <w:p w14:paraId="4E1B5737">
      <w:pPr>
        <w:spacing w:line="360" w:lineRule="auto"/>
        <w:sectPr>
          <w:headerReference r:id="rId13" w:type="default"/>
          <w:footerReference r:id="rId14" w:type="default"/>
          <w:pgSz w:w="11906" w:h="16839"/>
          <w:pgMar w:top="1104" w:right="951" w:bottom="1144" w:left="951" w:header="829" w:footer="841" w:gutter="0"/>
          <w:pgNumType w:fmt="decimal"/>
          <w:cols w:space="720" w:num="1"/>
        </w:sectPr>
      </w:pPr>
    </w:p>
    <w:p w14:paraId="5D22EFDD">
      <w:pPr>
        <w:spacing w:before="288" w:line="360" w:lineRule="auto"/>
        <w:jc w:val="center"/>
        <w:rPr>
          <w:rFonts w:ascii="宋体" w:hAnsi="宋体" w:eastAsia="宋体" w:cs="宋体"/>
          <w:sz w:val="24"/>
          <w:szCs w:val="24"/>
        </w:rPr>
      </w:pPr>
      <w:r>
        <w:rPr>
          <w:rFonts w:ascii="宋体" w:hAnsi="宋体" w:eastAsia="宋体" w:cs="宋体"/>
          <w:b/>
          <w:bCs/>
          <w:spacing w:val="-1"/>
          <w:sz w:val="24"/>
          <w:szCs w:val="24"/>
        </w:rPr>
        <w:t>供应商须知正文部分</w:t>
      </w:r>
    </w:p>
    <w:p w14:paraId="2463087C">
      <w:pPr>
        <w:spacing w:before="5" w:line="360" w:lineRule="auto"/>
        <w:ind w:left="3700"/>
        <w:rPr>
          <w:rFonts w:ascii="宋体" w:hAnsi="宋体" w:eastAsia="宋体" w:cs="宋体"/>
          <w:sz w:val="24"/>
          <w:szCs w:val="24"/>
        </w:rPr>
      </w:pPr>
      <w:r>
        <w:rPr>
          <w:rFonts w:ascii="宋体" w:hAnsi="宋体" w:eastAsia="宋体" w:cs="宋体"/>
          <w:b/>
          <w:bCs/>
          <w:spacing w:val="-19"/>
          <w:sz w:val="24"/>
          <w:szCs w:val="24"/>
        </w:rPr>
        <w:t>一</w:t>
      </w:r>
      <w:r>
        <w:rPr>
          <w:rFonts w:ascii="宋体" w:hAnsi="宋体" w:eastAsia="宋体" w:cs="宋体"/>
          <w:spacing w:val="-107"/>
          <w:sz w:val="24"/>
          <w:szCs w:val="24"/>
        </w:rPr>
        <w:t xml:space="preserve"> </w:t>
      </w:r>
      <w:r>
        <w:rPr>
          <w:rFonts w:ascii="宋体" w:hAnsi="宋体" w:eastAsia="宋体" w:cs="宋体"/>
          <w:b/>
          <w:bCs/>
          <w:spacing w:val="-19"/>
          <w:sz w:val="24"/>
          <w:szCs w:val="24"/>
        </w:rPr>
        <w:t>、</w:t>
      </w:r>
      <w:r>
        <w:rPr>
          <w:rFonts w:ascii="宋体" w:hAnsi="宋体" w:eastAsia="宋体" w:cs="宋体"/>
          <w:spacing w:val="23"/>
          <w:sz w:val="24"/>
          <w:szCs w:val="24"/>
        </w:rPr>
        <w:t xml:space="preserve"> </w:t>
      </w:r>
      <w:r>
        <w:rPr>
          <w:rFonts w:ascii="宋体" w:hAnsi="宋体" w:eastAsia="宋体" w:cs="宋体"/>
          <w:b/>
          <w:bCs/>
          <w:spacing w:val="-19"/>
          <w:sz w:val="24"/>
          <w:szCs w:val="24"/>
        </w:rPr>
        <w:t>总</w:t>
      </w:r>
      <w:r>
        <w:rPr>
          <w:rFonts w:ascii="宋体" w:hAnsi="宋体" w:eastAsia="宋体" w:cs="宋体"/>
          <w:spacing w:val="11"/>
          <w:sz w:val="24"/>
          <w:szCs w:val="24"/>
        </w:rPr>
        <w:t xml:space="preserve">  </w:t>
      </w:r>
      <w:r>
        <w:rPr>
          <w:rFonts w:ascii="宋体" w:hAnsi="宋体" w:eastAsia="宋体" w:cs="宋体"/>
          <w:b/>
          <w:bCs/>
          <w:spacing w:val="-19"/>
          <w:sz w:val="24"/>
          <w:szCs w:val="24"/>
        </w:rPr>
        <w:t>则</w:t>
      </w:r>
    </w:p>
    <w:p w14:paraId="41FBC408">
      <w:pPr>
        <w:spacing w:before="6" w:line="360" w:lineRule="auto"/>
        <w:ind w:left="30"/>
        <w:rPr>
          <w:rFonts w:ascii="宋体" w:hAnsi="宋体" w:eastAsia="宋体" w:cs="宋体"/>
          <w:sz w:val="24"/>
          <w:szCs w:val="24"/>
        </w:rPr>
      </w:pPr>
      <w:r>
        <w:rPr>
          <w:rFonts w:ascii="宋体" w:hAnsi="宋体" w:eastAsia="宋体" w:cs="宋体"/>
          <w:b/>
          <w:bCs/>
          <w:spacing w:val="-7"/>
          <w:sz w:val="24"/>
          <w:szCs w:val="24"/>
        </w:rPr>
        <w:t>1</w:t>
      </w:r>
      <w:r>
        <w:rPr>
          <w:rFonts w:ascii="宋体" w:hAnsi="宋体" w:eastAsia="宋体" w:cs="宋体"/>
          <w:spacing w:val="11"/>
          <w:sz w:val="24"/>
          <w:szCs w:val="24"/>
        </w:rPr>
        <w:t xml:space="preserve">  </w:t>
      </w:r>
      <w:r>
        <w:rPr>
          <w:rFonts w:ascii="宋体" w:hAnsi="宋体" w:eastAsia="宋体" w:cs="宋体"/>
          <w:b/>
          <w:bCs/>
          <w:spacing w:val="-7"/>
          <w:sz w:val="24"/>
          <w:szCs w:val="24"/>
        </w:rPr>
        <w:t>合格的供应商</w:t>
      </w:r>
    </w:p>
    <w:p w14:paraId="61AECEC3">
      <w:pPr>
        <w:spacing w:before="8" w:line="360" w:lineRule="auto"/>
        <w:ind w:right="35"/>
        <w:jc w:val="both"/>
        <w:rPr>
          <w:rFonts w:ascii="宋体" w:hAnsi="宋体" w:eastAsia="宋体" w:cs="宋体"/>
          <w:sz w:val="24"/>
          <w:szCs w:val="24"/>
        </w:rPr>
      </w:pPr>
      <w:r>
        <w:rPr>
          <w:rFonts w:ascii="宋体" w:hAnsi="宋体" w:eastAsia="宋体" w:cs="宋体"/>
          <w:spacing w:val="1"/>
          <w:sz w:val="24"/>
          <w:szCs w:val="24"/>
        </w:rPr>
        <w:t>1.1 供应商应满足《中华人民共和国政府采购法》第二十二条规定：</w:t>
      </w:r>
    </w:p>
    <w:p w14:paraId="6DA5B497">
      <w:pPr>
        <w:spacing w:before="8" w:line="360" w:lineRule="auto"/>
        <w:ind w:left="584"/>
        <w:rPr>
          <w:rFonts w:ascii="宋体" w:hAnsi="宋体" w:eastAsia="宋体" w:cs="宋体"/>
          <w:spacing w:val="1"/>
          <w:sz w:val="24"/>
          <w:szCs w:val="24"/>
        </w:rPr>
      </w:pPr>
      <w:r>
        <w:rPr>
          <w:rFonts w:ascii="宋体" w:hAnsi="宋体" w:eastAsia="宋体" w:cs="宋体"/>
          <w:spacing w:val="1"/>
          <w:sz w:val="24"/>
          <w:szCs w:val="24"/>
        </w:rPr>
        <w:t>（一）具有独立承担民事责任的能力；</w:t>
      </w:r>
    </w:p>
    <w:p w14:paraId="57496A65">
      <w:pPr>
        <w:spacing w:before="8" w:line="360" w:lineRule="auto"/>
        <w:ind w:left="584"/>
        <w:rPr>
          <w:rFonts w:ascii="宋体" w:hAnsi="宋体" w:eastAsia="宋体" w:cs="宋体"/>
          <w:spacing w:val="1"/>
          <w:sz w:val="24"/>
          <w:szCs w:val="24"/>
        </w:rPr>
      </w:pPr>
      <w:r>
        <w:rPr>
          <w:rFonts w:ascii="宋体" w:hAnsi="宋体" w:eastAsia="宋体" w:cs="宋体"/>
          <w:spacing w:val="1"/>
          <w:sz w:val="24"/>
          <w:szCs w:val="24"/>
        </w:rPr>
        <w:t>（二）具有良好的商业信誉和健全的财务会计制度；</w:t>
      </w:r>
    </w:p>
    <w:p w14:paraId="73A97B3D">
      <w:pPr>
        <w:spacing w:before="8" w:line="360" w:lineRule="auto"/>
        <w:ind w:left="584"/>
        <w:rPr>
          <w:rFonts w:ascii="宋体" w:hAnsi="宋体" w:eastAsia="宋体" w:cs="宋体"/>
          <w:spacing w:val="1"/>
          <w:sz w:val="24"/>
          <w:szCs w:val="24"/>
        </w:rPr>
      </w:pPr>
      <w:r>
        <w:rPr>
          <w:rFonts w:ascii="宋体" w:hAnsi="宋体" w:eastAsia="宋体" w:cs="宋体"/>
          <w:spacing w:val="1"/>
          <w:sz w:val="24"/>
          <w:szCs w:val="24"/>
        </w:rPr>
        <w:t>（三）具有履行合同所必需的设备和专业技术能力；</w:t>
      </w:r>
    </w:p>
    <w:p w14:paraId="79871DEA">
      <w:pPr>
        <w:spacing w:before="8" w:line="360" w:lineRule="auto"/>
        <w:ind w:left="584"/>
        <w:rPr>
          <w:rFonts w:ascii="宋体" w:hAnsi="宋体" w:eastAsia="宋体" w:cs="宋体"/>
          <w:spacing w:val="1"/>
          <w:sz w:val="24"/>
          <w:szCs w:val="24"/>
        </w:rPr>
      </w:pPr>
      <w:r>
        <w:rPr>
          <w:rFonts w:ascii="宋体" w:hAnsi="宋体" w:eastAsia="宋体" w:cs="宋体"/>
          <w:spacing w:val="1"/>
          <w:sz w:val="24"/>
          <w:szCs w:val="24"/>
        </w:rPr>
        <w:t>（四）有依法缴纳税收和社会保障资金的良好记录；</w:t>
      </w:r>
    </w:p>
    <w:p w14:paraId="037E868B">
      <w:pPr>
        <w:spacing w:before="8" w:line="360" w:lineRule="auto"/>
        <w:ind w:left="584"/>
        <w:rPr>
          <w:rFonts w:ascii="宋体" w:hAnsi="宋体" w:eastAsia="宋体" w:cs="宋体"/>
          <w:spacing w:val="1"/>
          <w:sz w:val="24"/>
          <w:szCs w:val="24"/>
        </w:rPr>
      </w:pPr>
      <w:r>
        <w:rPr>
          <w:rFonts w:ascii="宋体" w:hAnsi="宋体" w:eastAsia="宋体" w:cs="宋体"/>
          <w:spacing w:val="1"/>
          <w:sz w:val="24"/>
          <w:szCs w:val="24"/>
        </w:rPr>
        <w:t>（五）参加政府采购活动前三年内，在经营活动中没有重大违法记录；</w:t>
      </w:r>
    </w:p>
    <w:p w14:paraId="46264E50">
      <w:pPr>
        <w:spacing w:before="8" w:line="360" w:lineRule="auto"/>
        <w:ind w:left="584"/>
        <w:rPr>
          <w:rFonts w:ascii="宋体" w:hAnsi="宋体" w:eastAsia="宋体" w:cs="宋体"/>
          <w:spacing w:val="1"/>
          <w:sz w:val="24"/>
          <w:szCs w:val="24"/>
        </w:rPr>
      </w:pPr>
      <w:r>
        <w:rPr>
          <w:rFonts w:ascii="宋体" w:hAnsi="宋体" w:eastAsia="宋体" w:cs="宋体"/>
          <w:spacing w:val="1"/>
          <w:sz w:val="24"/>
          <w:szCs w:val="24"/>
        </w:rPr>
        <w:t>（六）法律、行政法规规定的其他条件。</w:t>
      </w:r>
    </w:p>
    <w:p w14:paraId="2F4FA20F">
      <w:pPr>
        <w:spacing w:before="5" w:line="360" w:lineRule="auto"/>
        <w:ind w:left="14" w:right="144" w:firstLine="582"/>
        <w:rPr>
          <w:rFonts w:ascii="宋体" w:hAnsi="宋体" w:eastAsia="宋体" w:cs="宋体"/>
          <w:sz w:val="24"/>
          <w:szCs w:val="24"/>
        </w:rPr>
      </w:pPr>
      <w:r>
        <w:rPr>
          <w:rFonts w:ascii="宋体" w:hAnsi="宋体" w:eastAsia="宋体" w:cs="宋体"/>
          <w:spacing w:val="7"/>
          <w:sz w:val="24"/>
          <w:szCs w:val="24"/>
        </w:rPr>
        <w:t>1.2 凡参加投标的供应商必须具有履行本竞争</w:t>
      </w:r>
      <w:r>
        <w:rPr>
          <w:rFonts w:ascii="宋体" w:hAnsi="宋体" w:eastAsia="宋体" w:cs="宋体"/>
          <w:spacing w:val="6"/>
          <w:sz w:val="24"/>
          <w:szCs w:val="24"/>
        </w:rPr>
        <w:t>性磋商文件规定的有</w:t>
      </w:r>
      <w:r>
        <w:rPr>
          <w:rFonts w:ascii="宋体" w:hAnsi="宋体" w:eastAsia="宋体" w:cs="宋体"/>
          <w:sz w:val="24"/>
          <w:szCs w:val="24"/>
        </w:rPr>
        <w:t>关要求的能力，信誉良好。</w:t>
      </w:r>
    </w:p>
    <w:p w14:paraId="709E80A3">
      <w:pPr>
        <w:spacing w:before="8" w:line="360" w:lineRule="auto"/>
        <w:ind w:left="7" w:right="144" w:firstLine="589"/>
        <w:rPr>
          <w:rFonts w:ascii="宋体" w:hAnsi="宋体" w:eastAsia="宋体" w:cs="宋体"/>
          <w:sz w:val="24"/>
          <w:szCs w:val="24"/>
        </w:rPr>
      </w:pPr>
      <w:r>
        <w:rPr>
          <w:rFonts w:ascii="宋体" w:hAnsi="宋体" w:eastAsia="宋体" w:cs="宋体"/>
          <w:spacing w:val="-2"/>
          <w:sz w:val="24"/>
          <w:szCs w:val="24"/>
        </w:rPr>
        <w:t>1.3 若采购人员及相关人员与供应商有下列利害关系</w:t>
      </w:r>
      <w:r>
        <w:rPr>
          <w:rFonts w:ascii="宋体" w:hAnsi="宋体" w:eastAsia="宋体" w:cs="宋体"/>
          <w:spacing w:val="-3"/>
          <w:sz w:val="24"/>
          <w:szCs w:val="24"/>
        </w:rPr>
        <w:t>之一的，应当回</w:t>
      </w:r>
      <w:r>
        <w:rPr>
          <w:rFonts w:ascii="宋体" w:hAnsi="宋体" w:eastAsia="宋体" w:cs="宋体"/>
          <w:spacing w:val="-4"/>
          <w:sz w:val="24"/>
          <w:szCs w:val="24"/>
        </w:rPr>
        <w:t>避：</w:t>
      </w:r>
    </w:p>
    <w:p w14:paraId="45230E89">
      <w:pPr>
        <w:spacing w:line="360" w:lineRule="auto"/>
        <w:ind w:left="597"/>
        <w:rPr>
          <w:rFonts w:ascii="宋体" w:hAnsi="宋体" w:eastAsia="宋体" w:cs="宋体"/>
          <w:sz w:val="24"/>
          <w:szCs w:val="24"/>
        </w:rPr>
      </w:pPr>
      <w:r>
        <w:rPr>
          <w:rFonts w:ascii="宋体" w:hAnsi="宋体" w:eastAsia="宋体" w:cs="宋体"/>
          <w:spacing w:val="-1"/>
          <w:sz w:val="24"/>
          <w:szCs w:val="24"/>
        </w:rPr>
        <w:t>1.3.1 参加采购活动前</w:t>
      </w:r>
      <w:r>
        <w:rPr>
          <w:rFonts w:ascii="宋体" w:hAnsi="宋体" w:eastAsia="宋体" w:cs="宋体"/>
          <w:spacing w:val="-32"/>
          <w:sz w:val="24"/>
          <w:szCs w:val="24"/>
        </w:rPr>
        <w:t xml:space="preserve"> </w:t>
      </w:r>
      <w:r>
        <w:rPr>
          <w:rFonts w:ascii="宋体" w:hAnsi="宋体" w:eastAsia="宋体" w:cs="宋体"/>
          <w:spacing w:val="-1"/>
          <w:sz w:val="24"/>
          <w:szCs w:val="24"/>
        </w:rPr>
        <w:t>3</w:t>
      </w:r>
      <w:r>
        <w:rPr>
          <w:rFonts w:ascii="宋体" w:hAnsi="宋体" w:eastAsia="宋体" w:cs="宋体"/>
          <w:spacing w:val="-57"/>
          <w:sz w:val="24"/>
          <w:szCs w:val="24"/>
        </w:rPr>
        <w:t xml:space="preserve"> </w:t>
      </w:r>
      <w:r>
        <w:rPr>
          <w:rFonts w:ascii="宋体" w:hAnsi="宋体" w:eastAsia="宋体" w:cs="宋体"/>
          <w:spacing w:val="-1"/>
          <w:sz w:val="24"/>
          <w:szCs w:val="24"/>
        </w:rPr>
        <w:t>年内与供应商存在劳动关系；</w:t>
      </w:r>
    </w:p>
    <w:p w14:paraId="68B558B5">
      <w:pPr>
        <w:spacing w:before="9" w:line="360" w:lineRule="auto"/>
        <w:ind w:left="597"/>
        <w:rPr>
          <w:rFonts w:ascii="宋体" w:hAnsi="宋体" w:eastAsia="宋体" w:cs="宋体"/>
          <w:sz w:val="24"/>
          <w:szCs w:val="24"/>
        </w:rPr>
      </w:pPr>
      <w:r>
        <w:rPr>
          <w:rFonts w:ascii="宋体" w:hAnsi="宋体" w:eastAsia="宋体" w:cs="宋体"/>
          <w:sz w:val="24"/>
          <w:szCs w:val="24"/>
        </w:rPr>
        <w:t>1.3.2 参加采购活动前</w:t>
      </w:r>
      <w:r>
        <w:rPr>
          <w:rFonts w:ascii="宋体" w:hAnsi="宋体" w:eastAsia="宋体" w:cs="宋体"/>
          <w:spacing w:val="-49"/>
          <w:sz w:val="24"/>
          <w:szCs w:val="24"/>
        </w:rPr>
        <w:t xml:space="preserve"> </w:t>
      </w:r>
      <w:r>
        <w:rPr>
          <w:rFonts w:ascii="宋体" w:hAnsi="宋体" w:eastAsia="宋体" w:cs="宋体"/>
          <w:sz w:val="24"/>
          <w:szCs w:val="24"/>
        </w:rPr>
        <w:t>3</w:t>
      </w:r>
      <w:r>
        <w:rPr>
          <w:rFonts w:ascii="宋体" w:hAnsi="宋体" w:eastAsia="宋体" w:cs="宋体"/>
          <w:spacing w:val="-57"/>
          <w:sz w:val="24"/>
          <w:szCs w:val="24"/>
        </w:rPr>
        <w:t xml:space="preserve"> </w:t>
      </w:r>
      <w:r>
        <w:rPr>
          <w:rFonts w:ascii="宋体" w:hAnsi="宋体" w:eastAsia="宋体" w:cs="宋体"/>
          <w:sz w:val="24"/>
          <w:szCs w:val="24"/>
        </w:rPr>
        <w:t>年内担任供应商</w:t>
      </w:r>
      <w:r>
        <w:rPr>
          <w:rFonts w:ascii="宋体" w:hAnsi="宋体" w:eastAsia="宋体" w:cs="宋体"/>
          <w:spacing w:val="-1"/>
          <w:sz w:val="24"/>
          <w:szCs w:val="24"/>
        </w:rPr>
        <w:t>的董事、监事；</w:t>
      </w:r>
    </w:p>
    <w:p w14:paraId="5931EFED">
      <w:pPr>
        <w:spacing w:before="6" w:line="360" w:lineRule="auto"/>
        <w:ind w:right="32" w:firstLine="480" w:firstLineChars="200"/>
        <w:jc w:val="both"/>
        <w:rPr>
          <w:rFonts w:ascii="宋体" w:hAnsi="宋体" w:eastAsia="宋体" w:cs="宋体"/>
          <w:sz w:val="24"/>
          <w:szCs w:val="24"/>
        </w:rPr>
      </w:pPr>
      <w:r>
        <w:rPr>
          <w:rFonts w:ascii="宋体" w:hAnsi="宋体" w:eastAsia="宋体" w:cs="宋体"/>
          <w:sz w:val="24"/>
          <w:szCs w:val="24"/>
        </w:rPr>
        <w:t>1.3.3 参加采购活动前</w:t>
      </w:r>
      <w:r>
        <w:rPr>
          <w:rFonts w:ascii="宋体" w:hAnsi="宋体" w:eastAsia="宋体" w:cs="宋体"/>
          <w:spacing w:val="-42"/>
          <w:sz w:val="24"/>
          <w:szCs w:val="24"/>
        </w:rPr>
        <w:t xml:space="preserve"> </w:t>
      </w:r>
      <w:r>
        <w:rPr>
          <w:rFonts w:ascii="宋体" w:hAnsi="宋体" w:eastAsia="宋体" w:cs="宋体"/>
          <w:sz w:val="24"/>
          <w:szCs w:val="24"/>
        </w:rPr>
        <w:t>3</w:t>
      </w:r>
      <w:r>
        <w:rPr>
          <w:rFonts w:ascii="宋体" w:hAnsi="宋体" w:eastAsia="宋体" w:cs="宋体"/>
          <w:spacing w:val="-58"/>
          <w:sz w:val="24"/>
          <w:szCs w:val="24"/>
        </w:rPr>
        <w:t xml:space="preserve"> </w:t>
      </w:r>
      <w:r>
        <w:rPr>
          <w:rFonts w:ascii="宋体" w:hAnsi="宋体" w:eastAsia="宋体" w:cs="宋体"/>
          <w:sz w:val="24"/>
          <w:szCs w:val="24"/>
        </w:rPr>
        <w:t>年内是供应商的控股股东或者实际控制人；</w:t>
      </w:r>
    </w:p>
    <w:p w14:paraId="47CFF17A">
      <w:pPr>
        <w:spacing w:before="10" w:line="360" w:lineRule="auto"/>
        <w:ind w:right="144" w:firstLine="472" w:firstLineChars="200"/>
        <w:rPr>
          <w:rFonts w:ascii="宋体" w:hAnsi="宋体" w:eastAsia="宋体" w:cs="宋体"/>
          <w:sz w:val="24"/>
          <w:szCs w:val="24"/>
        </w:rPr>
      </w:pPr>
      <w:r>
        <w:rPr>
          <w:rFonts w:ascii="宋体" w:hAnsi="宋体" w:eastAsia="宋体" w:cs="宋体"/>
          <w:spacing w:val="-2"/>
          <w:sz w:val="24"/>
          <w:szCs w:val="24"/>
        </w:rPr>
        <w:t>1.3.4 与供应商的法定代表人或者负责人有夫妻、直系血亲、三代以内</w:t>
      </w:r>
      <w:r>
        <w:rPr>
          <w:rFonts w:ascii="宋体" w:hAnsi="宋体" w:eastAsia="宋体" w:cs="宋体"/>
          <w:sz w:val="24"/>
          <w:szCs w:val="24"/>
        </w:rPr>
        <w:t>旁系血亲或者近姻亲关系；</w:t>
      </w:r>
    </w:p>
    <w:p w14:paraId="68849AF3">
      <w:pPr>
        <w:spacing w:before="6" w:line="360" w:lineRule="auto"/>
        <w:ind w:left="15" w:right="144" w:firstLine="581"/>
        <w:rPr>
          <w:rFonts w:ascii="宋体" w:hAnsi="宋体" w:eastAsia="宋体" w:cs="宋体"/>
          <w:sz w:val="24"/>
          <w:szCs w:val="24"/>
        </w:rPr>
      </w:pPr>
      <w:r>
        <w:rPr>
          <w:rFonts w:ascii="宋体" w:hAnsi="宋体" w:eastAsia="宋体" w:cs="宋体"/>
          <w:spacing w:val="6"/>
          <w:sz w:val="24"/>
          <w:szCs w:val="24"/>
        </w:rPr>
        <w:t>1.3.5 与供应商有其他可能影响政府采购活动公平、公正进行的关</w:t>
      </w:r>
      <w:r>
        <w:rPr>
          <w:rFonts w:ascii="宋体" w:hAnsi="宋体" w:eastAsia="宋体" w:cs="宋体"/>
          <w:spacing w:val="-8"/>
          <w:sz w:val="24"/>
          <w:szCs w:val="24"/>
        </w:rPr>
        <w:t>系。</w:t>
      </w:r>
    </w:p>
    <w:p w14:paraId="5E887FB3">
      <w:pPr>
        <w:spacing w:before="6" w:line="360" w:lineRule="auto"/>
        <w:ind w:left="7" w:right="92" w:firstLine="589"/>
        <w:rPr>
          <w:rFonts w:ascii="宋体" w:hAnsi="宋体" w:eastAsia="宋体" w:cs="宋体"/>
          <w:sz w:val="24"/>
          <w:szCs w:val="24"/>
        </w:rPr>
      </w:pPr>
      <w:r>
        <w:rPr>
          <w:rFonts w:ascii="宋体" w:hAnsi="宋体" w:eastAsia="宋体" w:cs="宋体"/>
          <w:spacing w:val="-1"/>
          <w:sz w:val="24"/>
          <w:szCs w:val="24"/>
        </w:rPr>
        <w:t>1.3.6 供应商认为采购人员及相关人员与其他供应商有利害关系的，可以向采购人或者采购代理机构书面提出回避申请</w:t>
      </w:r>
      <w:r>
        <w:rPr>
          <w:rFonts w:ascii="宋体" w:hAnsi="宋体" w:eastAsia="宋体" w:cs="宋体"/>
          <w:spacing w:val="-2"/>
          <w:sz w:val="24"/>
          <w:szCs w:val="24"/>
        </w:rPr>
        <w:t>，并说明理由。采购人</w:t>
      </w:r>
      <w:r>
        <w:rPr>
          <w:rFonts w:ascii="宋体" w:hAnsi="宋体" w:eastAsia="宋体" w:cs="宋体"/>
          <w:sz w:val="24"/>
          <w:szCs w:val="24"/>
        </w:rPr>
        <w:t xml:space="preserve"> </w:t>
      </w:r>
      <w:r>
        <w:rPr>
          <w:rFonts w:ascii="宋体" w:hAnsi="宋体" w:eastAsia="宋体" w:cs="宋体"/>
          <w:spacing w:val="-1"/>
          <w:sz w:val="24"/>
          <w:szCs w:val="24"/>
        </w:rPr>
        <w:t>或者采购代理机构应当及时询问被申请回避人员，有利</w:t>
      </w:r>
      <w:r>
        <w:rPr>
          <w:rFonts w:ascii="宋体" w:hAnsi="宋体" w:eastAsia="宋体" w:cs="宋体"/>
          <w:spacing w:val="-2"/>
          <w:sz w:val="24"/>
          <w:szCs w:val="24"/>
        </w:rPr>
        <w:t>害关系的被申请回</w:t>
      </w:r>
      <w:r>
        <w:rPr>
          <w:rFonts w:ascii="宋体" w:hAnsi="宋体" w:eastAsia="宋体" w:cs="宋体"/>
          <w:sz w:val="24"/>
          <w:szCs w:val="24"/>
        </w:rPr>
        <w:t xml:space="preserve"> 避人员应当回避。</w:t>
      </w:r>
    </w:p>
    <w:p w14:paraId="4097C924">
      <w:pPr>
        <w:spacing w:before="2" w:line="360" w:lineRule="auto"/>
        <w:ind w:left="8" w:right="144" w:firstLine="588"/>
        <w:rPr>
          <w:rFonts w:ascii="宋体" w:hAnsi="宋体" w:eastAsia="宋体" w:cs="宋体"/>
          <w:sz w:val="24"/>
          <w:szCs w:val="24"/>
        </w:rPr>
      </w:pPr>
      <w:r>
        <w:rPr>
          <w:rFonts w:ascii="宋体" w:hAnsi="宋体" w:eastAsia="宋体" w:cs="宋体"/>
          <w:spacing w:val="-2"/>
          <w:sz w:val="24"/>
          <w:szCs w:val="24"/>
        </w:rPr>
        <w:t>1.4 采购人或者采购代理机构有下列情形之一的，</w:t>
      </w:r>
      <w:r>
        <w:rPr>
          <w:rFonts w:ascii="宋体" w:hAnsi="宋体" w:eastAsia="宋体" w:cs="宋体"/>
          <w:spacing w:val="-3"/>
          <w:sz w:val="24"/>
          <w:szCs w:val="24"/>
        </w:rPr>
        <w:t>属于以不合理的条</w:t>
      </w:r>
      <w:r>
        <w:rPr>
          <w:rFonts w:ascii="宋体" w:hAnsi="宋体" w:eastAsia="宋体" w:cs="宋体"/>
          <w:spacing w:val="1"/>
          <w:sz w:val="24"/>
          <w:szCs w:val="24"/>
        </w:rPr>
        <w:t>件对供应商实行差别待遇或者歧视待遇：</w:t>
      </w:r>
    </w:p>
    <w:p w14:paraId="7B5F11C3">
      <w:pPr>
        <w:spacing w:before="4" w:line="360" w:lineRule="auto"/>
        <w:ind w:left="11" w:right="142" w:firstLine="586"/>
        <w:rPr>
          <w:rFonts w:ascii="宋体" w:hAnsi="宋体" w:eastAsia="宋体" w:cs="宋体"/>
          <w:spacing w:val="-2"/>
          <w:sz w:val="24"/>
          <w:szCs w:val="24"/>
        </w:rPr>
      </w:pPr>
      <w:r>
        <w:rPr>
          <w:rFonts w:ascii="宋体" w:hAnsi="宋体" w:eastAsia="宋体" w:cs="宋体"/>
          <w:spacing w:val="-2"/>
          <w:sz w:val="24"/>
          <w:szCs w:val="24"/>
        </w:rPr>
        <w:t>1.4.1 就同一采购项目向供应商提供有差别的项目信息；</w:t>
      </w:r>
    </w:p>
    <w:p w14:paraId="63E35B3F">
      <w:pPr>
        <w:spacing w:before="4" w:line="360" w:lineRule="auto"/>
        <w:ind w:left="11" w:right="142" w:firstLine="586"/>
        <w:rPr>
          <w:rFonts w:ascii="宋体" w:hAnsi="宋体" w:eastAsia="宋体" w:cs="宋体"/>
          <w:spacing w:val="-2"/>
          <w:sz w:val="24"/>
          <w:szCs w:val="24"/>
        </w:rPr>
      </w:pPr>
      <w:r>
        <w:rPr>
          <w:rFonts w:ascii="宋体" w:hAnsi="宋体" w:eastAsia="宋体" w:cs="宋体"/>
          <w:spacing w:val="-2"/>
          <w:sz w:val="24"/>
          <w:szCs w:val="24"/>
        </w:rPr>
        <w:t>1.4.2 设定的资格、技术、商务条件与采购项目的具体特点和实际需要不相适应或者与合同履行无关；</w:t>
      </w:r>
    </w:p>
    <w:p w14:paraId="0D27B7FD">
      <w:pPr>
        <w:spacing w:before="4" w:line="360" w:lineRule="auto"/>
        <w:ind w:left="11" w:right="142" w:firstLine="586"/>
        <w:rPr>
          <w:rFonts w:ascii="宋体" w:hAnsi="宋体" w:eastAsia="宋体" w:cs="宋体"/>
          <w:spacing w:val="-2"/>
          <w:sz w:val="24"/>
          <w:szCs w:val="24"/>
        </w:rPr>
      </w:pPr>
      <w:r>
        <w:rPr>
          <w:rFonts w:ascii="宋体" w:hAnsi="宋体" w:eastAsia="宋体" w:cs="宋体"/>
          <w:spacing w:val="-2"/>
          <w:sz w:val="24"/>
          <w:szCs w:val="24"/>
        </w:rPr>
        <w:t>1.4.3 采购内容中的技术、服务等要求指向特定供应商、特定产品；</w:t>
      </w:r>
    </w:p>
    <w:p w14:paraId="345C99EC">
      <w:pPr>
        <w:spacing w:before="4" w:line="360" w:lineRule="auto"/>
        <w:ind w:left="11" w:right="142" w:firstLine="586"/>
        <w:rPr>
          <w:rFonts w:ascii="宋体" w:hAnsi="宋体" w:eastAsia="宋体" w:cs="宋体"/>
          <w:spacing w:val="-2"/>
          <w:sz w:val="24"/>
          <w:szCs w:val="24"/>
        </w:rPr>
      </w:pPr>
      <w:r>
        <w:rPr>
          <w:rFonts w:ascii="宋体" w:hAnsi="宋体" w:eastAsia="宋体" w:cs="宋体"/>
          <w:spacing w:val="-2"/>
          <w:sz w:val="24"/>
          <w:szCs w:val="24"/>
        </w:rPr>
        <w:t>1.4.4 以特定行政区域或者特定行业的业绩、奖项作为中标和成交条件；</w:t>
      </w:r>
    </w:p>
    <w:p w14:paraId="5E6D616A">
      <w:pPr>
        <w:spacing w:before="4" w:line="360" w:lineRule="auto"/>
        <w:ind w:left="11" w:right="142" w:firstLine="586"/>
        <w:rPr>
          <w:rFonts w:ascii="宋体" w:hAnsi="宋体" w:eastAsia="宋体" w:cs="宋体"/>
          <w:sz w:val="24"/>
          <w:szCs w:val="24"/>
        </w:rPr>
      </w:pPr>
      <w:r>
        <w:rPr>
          <w:rFonts w:ascii="宋体" w:hAnsi="宋体" w:eastAsia="宋体" w:cs="宋体"/>
          <w:spacing w:val="-2"/>
          <w:sz w:val="24"/>
          <w:szCs w:val="24"/>
        </w:rPr>
        <w:t>1.4.5 对供应商采取不同的资格审查或者评审标准</w:t>
      </w:r>
      <w:r>
        <w:rPr>
          <w:rFonts w:ascii="宋体" w:hAnsi="宋体" w:eastAsia="宋体" w:cs="宋体"/>
          <w:sz w:val="24"/>
          <w:szCs w:val="24"/>
        </w:rPr>
        <w:t>；</w:t>
      </w:r>
    </w:p>
    <w:p w14:paraId="54407AFB">
      <w:pPr>
        <w:spacing w:before="7" w:line="360" w:lineRule="auto"/>
        <w:ind w:left="597"/>
        <w:rPr>
          <w:rFonts w:ascii="宋体" w:hAnsi="宋体" w:eastAsia="宋体" w:cs="宋体"/>
          <w:sz w:val="24"/>
          <w:szCs w:val="24"/>
        </w:rPr>
      </w:pPr>
      <w:r>
        <w:rPr>
          <w:rFonts w:ascii="宋体" w:hAnsi="宋体" w:eastAsia="宋体" w:cs="宋体"/>
          <w:spacing w:val="1"/>
          <w:sz w:val="24"/>
          <w:szCs w:val="24"/>
        </w:rPr>
        <w:t>1.4.6 限定或者指定特定的专利、商标、品牌或者供应商；</w:t>
      </w:r>
    </w:p>
    <w:p w14:paraId="01D4021A">
      <w:pPr>
        <w:spacing w:before="8" w:line="360" w:lineRule="auto"/>
        <w:ind w:left="597"/>
        <w:rPr>
          <w:rFonts w:ascii="宋体" w:hAnsi="宋体" w:eastAsia="宋体" w:cs="宋体"/>
          <w:sz w:val="24"/>
          <w:szCs w:val="24"/>
        </w:rPr>
      </w:pPr>
      <w:r>
        <w:rPr>
          <w:rFonts w:ascii="宋体" w:hAnsi="宋体" w:eastAsia="宋体" w:cs="宋体"/>
          <w:spacing w:val="1"/>
          <w:sz w:val="24"/>
          <w:szCs w:val="24"/>
        </w:rPr>
        <w:t>1.4.7 非法限定供应商的所有制形式、组织形式或者所在地；</w:t>
      </w:r>
    </w:p>
    <w:p w14:paraId="64509188">
      <w:pPr>
        <w:spacing w:before="9" w:line="360" w:lineRule="auto"/>
        <w:ind w:left="597"/>
        <w:rPr>
          <w:rFonts w:ascii="宋体" w:hAnsi="宋体" w:eastAsia="宋体" w:cs="宋体"/>
          <w:sz w:val="24"/>
          <w:szCs w:val="24"/>
        </w:rPr>
      </w:pPr>
      <w:r>
        <w:rPr>
          <w:rFonts w:ascii="宋体" w:hAnsi="宋体" w:eastAsia="宋体" w:cs="宋体"/>
          <w:spacing w:val="-1"/>
          <w:sz w:val="24"/>
          <w:szCs w:val="24"/>
        </w:rPr>
        <w:t>1.4.8</w:t>
      </w:r>
      <w:r>
        <w:rPr>
          <w:rFonts w:ascii="宋体" w:hAnsi="宋体" w:eastAsia="宋体" w:cs="宋体"/>
          <w:spacing w:val="45"/>
          <w:sz w:val="24"/>
          <w:szCs w:val="24"/>
        </w:rPr>
        <w:t xml:space="preserve"> </w:t>
      </w:r>
      <w:r>
        <w:rPr>
          <w:rFonts w:ascii="宋体" w:hAnsi="宋体" w:eastAsia="宋体" w:cs="宋体"/>
          <w:spacing w:val="-1"/>
          <w:sz w:val="24"/>
          <w:szCs w:val="24"/>
        </w:rPr>
        <w:t>以其他不合理条件限制或者排斥潜在供应商。</w:t>
      </w:r>
    </w:p>
    <w:p w14:paraId="683E5E16">
      <w:pPr>
        <w:spacing w:before="6" w:line="360" w:lineRule="auto"/>
        <w:ind w:left="597"/>
        <w:rPr>
          <w:rFonts w:ascii="宋体" w:hAnsi="宋体" w:eastAsia="宋体" w:cs="宋体"/>
          <w:sz w:val="24"/>
          <w:szCs w:val="24"/>
        </w:rPr>
      </w:pPr>
      <w:r>
        <w:rPr>
          <w:rFonts w:ascii="宋体" w:hAnsi="宋体" w:eastAsia="宋体" w:cs="宋体"/>
          <w:spacing w:val="1"/>
          <w:sz w:val="24"/>
          <w:szCs w:val="24"/>
        </w:rPr>
        <w:t>1.5 有下列情形之一的，视为供应商串通投标，其投标无效：</w:t>
      </w:r>
    </w:p>
    <w:p w14:paraId="5CE9F2D4">
      <w:pPr>
        <w:spacing w:before="9" w:line="360" w:lineRule="auto"/>
        <w:ind w:left="597"/>
        <w:rPr>
          <w:rFonts w:ascii="宋体" w:hAnsi="宋体" w:eastAsia="宋体" w:cs="宋体"/>
          <w:sz w:val="24"/>
          <w:szCs w:val="24"/>
        </w:rPr>
      </w:pPr>
      <w:r>
        <w:rPr>
          <w:rFonts w:ascii="宋体" w:hAnsi="宋体" w:eastAsia="宋体" w:cs="宋体"/>
          <w:sz w:val="24"/>
          <w:szCs w:val="24"/>
        </w:rPr>
        <w:t>1.5.1 不同供应商的响应文件由同一单位或者个人编制；</w:t>
      </w:r>
    </w:p>
    <w:p w14:paraId="525619EA">
      <w:pPr>
        <w:spacing w:before="9" w:line="360" w:lineRule="auto"/>
        <w:ind w:left="597"/>
        <w:rPr>
          <w:rFonts w:ascii="宋体" w:hAnsi="宋体" w:eastAsia="宋体" w:cs="宋体"/>
          <w:sz w:val="24"/>
          <w:szCs w:val="24"/>
        </w:rPr>
      </w:pPr>
      <w:r>
        <w:rPr>
          <w:rFonts w:ascii="宋体" w:hAnsi="宋体" w:eastAsia="宋体" w:cs="宋体"/>
          <w:sz w:val="24"/>
          <w:szCs w:val="24"/>
        </w:rPr>
        <w:t>1.5.2 不同供应商委托同一单位或者个人办理投标事宜；</w:t>
      </w:r>
    </w:p>
    <w:p w14:paraId="11926416">
      <w:pPr>
        <w:spacing w:before="9" w:line="360" w:lineRule="auto"/>
        <w:ind w:left="597"/>
        <w:rPr>
          <w:rFonts w:hint="eastAsia" w:ascii="宋体" w:hAnsi="宋体" w:eastAsia="宋体" w:cs="宋体"/>
          <w:sz w:val="24"/>
          <w:szCs w:val="24"/>
          <w:lang w:eastAsia="zh-CN"/>
        </w:rPr>
      </w:pPr>
      <w:r>
        <w:rPr>
          <w:rFonts w:ascii="宋体" w:hAnsi="宋体" w:eastAsia="宋体" w:cs="宋体"/>
          <w:sz w:val="24"/>
          <w:szCs w:val="24"/>
        </w:rPr>
        <w:t>1.5.3 不同供应商的响应文件载明的项目管理成员或者联系人员为同一人</w:t>
      </w:r>
      <w:r>
        <w:rPr>
          <w:rFonts w:hint="eastAsia" w:ascii="宋体" w:hAnsi="宋体" w:eastAsia="宋体" w:cs="宋体"/>
          <w:sz w:val="24"/>
          <w:szCs w:val="24"/>
          <w:lang w:eastAsia="zh-CN"/>
        </w:rPr>
        <w:t>；</w:t>
      </w:r>
    </w:p>
    <w:p w14:paraId="3892F37A">
      <w:pPr>
        <w:spacing w:before="9" w:line="360" w:lineRule="auto"/>
        <w:ind w:left="597"/>
        <w:rPr>
          <w:rFonts w:ascii="宋体" w:hAnsi="宋体" w:eastAsia="宋体" w:cs="宋体"/>
          <w:sz w:val="24"/>
          <w:szCs w:val="24"/>
        </w:rPr>
      </w:pPr>
      <w:r>
        <w:rPr>
          <w:rFonts w:ascii="宋体" w:hAnsi="宋体" w:eastAsia="宋体" w:cs="宋体"/>
          <w:sz w:val="24"/>
          <w:szCs w:val="24"/>
        </w:rPr>
        <w:t>1.5.4 不同供应商的响应文件异常一致或者报价呈规律性差异；</w:t>
      </w:r>
    </w:p>
    <w:p w14:paraId="625B54AE">
      <w:pPr>
        <w:spacing w:before="9" w:line="360" w:lineRule="auto"/>
        <w:ind w:left="597"/>
        <w:rPr>
          <w:rFonts w:ascii="宋体" w:hAnsi="宋体" w:eastAsia="宋体" w:cs="宋体"/>
          <w:sz w:val="24"/>
          <w:szCs w:val="24"/>
        </w:rPr>
      </w:pPr>
      <w:r>
        <w:rPr>
          <w:rFonts w:ascii="宋体" w:hAnsi="宋体" w:eastAsia="宋体" w:cs="宋体"/>
          <w:sz w:val="24"/>
          <w:szCs w:val="24"/>
        </w:rPr>
        <w:t>1.5.5 不同供应商的响应文件相互混装；</w:t>
      </w:r>
    </w:p>
    <w:p w14:paraId="2AA46702">
      <w:pPr>
        <w:spacing w:before="9" w:line="360" w:lineRule="auto"/>
        <w:ind w:left="597"/>
        <w:rPr>
          <w:rFonts w:ascii="宋体" w:hAnsi="宋体" w:eastAsia="宋体" w:cs="宋体"/>
          <w:sz w:val="24"/>
          <w:szCs w:val="24"/>
        </w:rPr>
      </w:pPr>
      <w:r>
        <w:rPr>
          <w:rFonts w:ascii="宋体" w:hAnsi="宋体" w:eastAsia="宋体" w:cs="宋体"/>
          <w:spacing w:val="1"/>
          <w:sz w:val="24"/>
          <w:szCs w:val="24"/>
        </w:rPr>
        <w:t>1.5.6</w:t>
      </w:r>
      <w:r>
        <w:rPr>
          <w:rFonts w:ascii="宋体" w:hAnsi="宋体" w:eastAsia="宋体" w:cs="宋体"/>
          <w:spacing w:val="-56"/>
          <w:sz w:val="24"/>
          <w:szCs w:val="24"/>
        </w:rPr>
        <w:t xml:space="preserve"> </w:t>
      </w:r>
      <w:r>
        <w:rPr>
          <w:rFonts w:ascii="宋体" w:hAnsi="宋体" w:eastAsia="宋体" w:cs="宋体"/>
          <w:spacing w:val="1"/>
          <w:sz w:val="24"/>
          <w:szCs w:val="24"/>
        </w:rPr>
        <w:t>不同供应商的投标保证金从同一单位</w:t>
      </w:r>
      <w:r>
        <w:rPr>
          <w:rFonts w:ascii="宋体" w:hAnsi="宋体" w:eastAsia="宋体" w:cs="宋体"/>
          <w:sz w:val="24"/>
          <w:szCs w:val="24"/>
        </w:rPr>
        <w:t>或者个人的账户转出。</w:t>
      </w:r>
    </w:p>
    <w:p w14:paraId="111643D6">
      <w:pPr>
        <w:spacing w:before="5" w:line="360" w:lineRule="auto"/>
        <w:ind w:left="11" w:right="144" w:firstLine="586"/>
        <w:rPr>
          <w:rFonts w:hint="eastAsia" w:ascii="宋体" w:hAnsi="宋体" w:eastAsia="宋体" w:cs="宋体"/>
          <w:spacing w:val="1"/>
          <w:sz w:val="24"/>
          <w:szCs w:val="24"/>
          <w:lang w:eastAsia="zh-CN"/>
        </w:rPr>
      </w:pPr>
      <w:r>
        <w:rPr>
          <w:rFonts w:ascii="宋体" w:hAnsi="宋体" w:eastAsia="宋体" w:cs="宋体"/>
          <w:spacing w:val="-2"/>
          <w:sz w:val="24"/>
          <w:szCs w:val="24"/>
        </w:rPr>
        <w:t>1.6 供应商在本次采购活动中，必须遵循《中华人</w:t>
      </w:r>
      <w:r>
        <w:rPr>
          <w:rFonts w:ascii="宋体" w:hAnsi="宋体" w:eastAsia="宋体" w:cs="宋体"/>
          <w:spacing w:val="-3"/>
          <w:sz w:val="24"/>
          <w:szCs w:val="24"/>
        </w:rPr>
        <w:t>民共和国政府采购</w:t>
      </w:r>
      <w:r>
        <w:rPr>
          <w:rFonts w:ascii="宋体" w:hAnsi="宋体" w:eastAsia="宋体" w:cs="宋体"/>
          <w:spacing w:val="1"/>
          <w:sz w:val="24"/>
          <w:szCs w:val="24"/>
        </w:rPr>
        <w:t>法实施条例》等相关法令、法规的规定</w:t>
      </w:r>
      <w:r>
        <w:rPr>
          <w:rFonts w:hint="eastAsia" w:ascii="宋体" w:hAnsi="宋体" w:eastAsia="宋体" w:cs="宋体"/>
          <w:spacing w:val="1"/>
          <w:sz w:val="24"/>
          <w:szCs w:val="24"/>
          <w:lang w:eastAsia="zh-CN"/>
        </w:rPr>
        <w:t>；</w:t>
      </w:r>
    </w:p>
    <w:p w14:paraId="293AA2FA">
      <w:pPr>
        <w:spacing w:before="1" w:line="360" w:lineRule="auto"/>
        <w:rPr>
          <w:rFonts w:ascii="宋体" w:hAnsi="宋体" w:eastAsia="宋体" w:cs="宋体"/>
          <w:sz w:val="24"/>
          <w:szCs w:val="24"/>
        </w:rPr>
      </w:pPr>
      <w:r>
        <w:rPr>
          <w:rFonts w:ascii="宋体" w:hAnsi="宋体" w:eastAsia="宋体" w:cs="宋体"/>
          <w:b/>
          <w:bCs/>
          <w:spacing w:val="-13"/>
          <w:sz w:val="24"/>
          <w:szCs w:val="24"/>
        </w:rPr>
        <w:t>2</w:t>
      </w:r>
      <w:r>
        <w:rPr>
          <w:rFonts w:ascii="宋体" w:hAnsi="宋体" w:eastAsia="宋体" w:cs="宋体"/>
          <w:spacing w:val="13"/>
          <w:sz w:val="24"/>
          <w:szCs w:val="24"/>
        </w:rPr>
        <w:t xml:space="preserve">  </w:t>
      </w:r>
      <w:r>
        <w:rPr>
          <w:rFonts w:ascii="宋体" w:hAnsi="宋体" w:eastAsia="宋体" w:cs="宋体"/>
          <w:b/>
          <w:bCs/>
          <w:spacing w:val="-13"/>
          <w:sz w:val="24"/>
          <w:szCs w:val="24"/>
        </w:rPr>
        <w:t>定义</w:t>
      </w:r>
    </w:p>
    <w:p w14:paraId="2DA0090D">
      <w:pPr>
        <w:spacing w:before="2" w:line="360" w:lineRule="auto"/>
        <w:ind w:left="13" w:right="142" w:firstLine="566"/>
        <w:rPr>
          <w:rFonts w:ascii="宋体" w:hAnsi="宋体" w:eastAsia="宋体" w:cs="宋体"/>
          <w:sz w:val="24"/>
          <w:szCs w:val="24"/>
        </w:rPr>
      </w:pPr>
      <w:r>
        <w:rPr>
          <w:rFonts w:ascii="宋体" w:hAnsi="宋体" w:eastAsia="宋体" w:cs="宋体"/>
          <w:spacing w:val="1"/>
          <w:sz w:val="24"/>
          <w:szCs w:val="24"/>
        </w:rPr>
        <w:t>2.1“采购人</w:t>
      </w:r>
      <w:r>
        <w:rPr>
          <w:rFonts w:ascii="宋体" w:hAnsi="宋体" w:eastAsia="宋体" w:cs="宋体"/>
          <w:spacing w:val="-83"/>
          <w:sz w:val="24"/>
          <w:szCs w:val="24"/>
        </w:rPr>
        <w:t xml:space="preserve"> </w:t>
      </w:r>
      <w:r>
        <w:rPr>
          <w:rFonts w:ascii="宋体" w:hAnsi="宋体" w:eastAsia="宋体" w:cs="宋体"/>
          <w:spacing w:val="1"/>
          <w:sz w:val="24"/>
          <w:szCs w:val="24"/>
        </w:rPr>
        <w:t>”系指依法进行政府采购的国家机关、事业单位、团体</w:t>
      </w:r>
      <w:r>
        <w:rPr>
          <w:rFonts w:ascii="宋体" w:hAnsi="宋体" w:eastAsia="宋体" w:cs="宋体"/>
          <w:spacing w:val="-4"/>
          <w:sz w:val="24"/>
          <w:szCs w:val="24"/>
        </w:rPr>
        <w:t>组织。</w:t>
      </w:r>
    </w:p>
    <w:p w14:paraId="0037DEFC">
      <w:pPr>
        <w:spacing w:before="3" w:line="360" w:lineRule="auto"/>
        <w:ind w:left="11" w:right="145" w:firstLine="568"/>
        <w:rPr>
          <w:rFonts w:ascii="宋体" w:hAnsi="宋体" w:eastAsia="宋体" w:cs="宋体"/>
          <w:sz w:val="24"/>
          <w:szCs w:val="24"/>
        </w:rPr>
      </w:pPr>
      <w:r>
        <w:rPr>
          <w:rFonts w:ascii="宋体" w:hAnsi="宋体" w:eastAsia="宋体" w:cs="宋体"/>
          <w:spacing w:val="1"/>
          <w:sz w:val="24"/>
          <w:szCs w:val="24"/>
        </w:rPr>
        <w:t>2.2“采购代理机构</w:t>
      </w:r>
      <w:r>
        <w:rPr>
          <w:rFonts w:ascii="宋体" w:hAnsi="宋体" w:eastAsia="宋体" w:cs="宋体"/>
          <w:spacing w:val="-85"/>
          <w:sz w:val="24"/>
          <w:szCs w:val="24"/>
        </w:rPr>
        <w:t xml:space="preserve"> </w:t>
      </w:r>
      <w:r>
        <w:rPr>
          <w:rFonts w:ascii="宋体" w:hAnsi="宋体" w:eastAsia="宋体" w:cs="宋体"/>
          <w:spacing w:val="1"/>
          <w:sz w:val="24"/>
          <w:szCs w:val="24"/>
        </w:rPr>
        <w:t>”系指具备一定条件，经政府有关部门批准而依法拥有政府采购代理资格的社会中介机构。</w:t>
      </w:r>
    </w:p>
    <w:p w14:paraId="17CB0251">
      <w:pPr>
        <w:spacing w:line="360" w:lineRule="auto"/>
        <w:ind w:left="8" w:right="144" w:firstLine="570"/>
        <w:rPr>
          <w:rFonts w:ascii="宋体" w:hAnsi="宋体" w:eastAsia="宋体" w:cs="宋体"/>
          <w:sz w:val="24"/>
          <w:szCs w:val="24"/>
        </w:rPr>
      </w:pPr>
      <w:r>
        <w:rPr>
          <w:rFonts w:ascii="宋体" w:hAnsi="宋体" w:eastAsia="宋体" w:cs="宋体"/>
          <w:spacing w:val="1"/>
          <w:sz w:val="24"/>
          <w:szCs w:val="24"/>
        </w:rPr>
        <w:t>2.3“供应商</w:t>
      </w:r>
      <w:r>
        <w:rPr>
          <w:rFonts w:ascii="宋体" w:hAnsi="宋体" w:eastAsia="宋体" w:cs="宋体"/>
          <w:spacing w:val="-85"/>
          <w:sz w:val="24"/>
          <w:szCs w:val="24"/>
        </w:rPr>
        <w:t xml:space="preserve"> </w:t>
      </w:r>
      <w:r>
        <w:rPr>
          <w:rFonts w:ascii="宋体" w:hAnsi="宋体" w:eastAsia="宋体" w:cs="宋体"/>
          <w:spacing w:val="1"/>
          <w:sz w:val="24"/>
          <w:szCs w:val="24"/>
        </w:rPr>
        <w:t>”系指参加政府采购市场的合法供应</w:t>
      </w:r>
      <w:r>
        <w:rPr>
          <w:sz w:val="20"/>
          <w:szCs w:val="20"/>
        </w:rPr>
        <w:fldChar w:fldCharType="begin"/>
      </w:r>
      <w:r>
        <w:rPr>
          <w:sz w:val="20"/>
          <w:szCs w:val="20"/>
        </w:rPr>
        <w:instrText xml:space="preserve"> HYPERLINK "https://baike.baidu.com/item/%E4%B8%BB%E4%BD%93/2888766" </w:instrText>
      </w:r>
      <w:r>
        <w:rPr>
          <w:sz w:val="20"/>
          <w:szCs w:val="20"/>
        </w:rPr>
        <w:fldChar w:fldCharType="separate"/>
      </w:r>
      <w:r>
        <w:rPr>
          <w:rFonts w:ascii="宋体" w:hAnsi="宋体" w:eastAsia="宋体" w:cs="宋体"/>
          <w:spacing w:val="1"/>
          <w:sz w:val="24"/>
          <w:szCs w:val="24"/>
        </w:rPr>
        <w:t>主体</w:t>
      </w:r>
      <w:r>
        <w:rPr>
          <w:rFonts w:ascii="宋体" w:hAnsi="宋体" w:eastAsia="宋体" w:cs="宋体"/>
          <w:spacing w:val="1"/>
          <w:sz w:val="24"/>
          <w:szCs w:val="24"/>
        </w:rPr>
        <w:fldChar w:fldCharType="end"/>
      </w:r>
      <w:r>
        <w:rPr>
          <w:rFonts w:ascii="宋体" w:hAnsi="宋体" w:eastAsia="宋体" w:cs="宋体"/>
          <w:spacing w:val="1"/>
          <w:sz w:val="24"/>
          <w:szCs w:val="24"/>
        </w:rPr>
        <w:t>，具体是指向</w:t>
      </w:r>
      <w:r>
        <w:rPr>
          <w:rFonts w:ascii="宋体" w:hAnsi="宋体" w:eastAsia="宋体" w:cs="宋体"/>
          <w:spacing w:val="2"/>
          <w:sz w:val="24"/>
          <w:szCs w:val="24"/>
        </w:rPr>
        <w:t>采购人提供货物、工程或者服务的法人、其他组织或者</w:t>
      </w:r>
      <w:r>
        <w:rPr>
          <w:sz w:val="20"/>
          <w:szCs w:val="20"/>
        </w:rPr>
        <w:fldChar w:fldCharType="begin"/>
      </w:r>
      <w:r>
        <w:rPr>
          <w:sz w:val="20"/>
          <w:szCs w:val="20"/>
        </w:rPr>
        <w:instrText xml:space="preserve"> HYPERLINK "https://baike.baidu.com/item/%E8%87%AA%E7%84%B6%E4%BA%BA/1465" </w:instrText>
      </w:r>
      <w:r>
        <w:rPr>
          <w:sz w:val="20"/>
          <w:szCs w:val="20"/>
        </w:rPr>
        <w:fldChar w:fldCharType="separate"/>
      </w:r>
      <w:r>
        <w:rPr>
          <w:rFonts w:ascii="宋体" w:hAnsi="宋体" w:eastAsia="宋体" w:cs="宋体"/>
          <w:spacing w:val="2"/>
          <w:sz w:val="24"/>
          <w:szCs w:val="24"/>
        </w:rPr>
        <w:t>自然人</w:t>
      </w:r>
      <w:r>
        <w:rPr>
          <w:rFonts w:ascii="宋体" w:hAnsi="宋体" w:eastAsia="宋体" w:cs="宋体"/>
          <w:spacing w:val="2"/>
          <w:sz w:val="24"/>
          <w:szCs w:val="24"/>
        </w:rPr>
        <w:fldChar w:fldCharType="end"/>
      </w:r>
      <w:r>
        <w:rPr>
          <w:rFonts w:ascii="宋体" w:hAnsi="宋体" w:eastAsia="宋体" w:cs="宋体"/>
          <w:spacing w:val="2"/>
          <w:sz w:val="24"/>
          <w:szCs w:val="24"/>
        </w:rPr>
        <w:t>。</w:t>
      </w:r>
    </w:p>
    <w:p w14:paraId="617903F9">
      <w:pPr>
        <w:spacing w:before="1" w:line="360" w:lineRule="auto"/>
        <w:ind w:left="9" w:right="205" w:firstLine="569"/>
        <w:rPr>
          <w:rFonts w:ascii="宋体" w:hAnsi="宋体" w:eastAsia="宋体" w:cs="宋体"/>
          <w:sz w:val="24"/>
          <w:szCs w:val="24"/>
        </w:rPr>
      </w:pPr>
      <w:r>
        <w:rPr>
          <w:rFonts w:ascii="宋体" w:hAnsi="宋体" w:eastAsia="宋体" w:cs="宋体"/>
          <w:spacing w:val="-1"/>
          <w:sz w:val="24"/>
          <w:szCs w:val="24"/>
        </w:rPr>
        <w:t>2.4“采购</w:t>
      </w:r>
      <w:r>
        <w:rPr>
          <w:rFonts w:ascii="宋体" w:hAnsi="宋体" w:eastAsia="宋体" w:cs="宋体"/>
          <w:spacing w:val="-84"/>
          <w:sz w:val="24"/>
          <w:szCs w:val="24"/>
        </w:rPr>
        <w:t xml:space="preserve"> </w:t>
      </w:r>
      <w:r>
        <w:rPr>
          <w:rFonts w:ascii="宋体" w:hAnsi="宋体" w:eastAsia="宋体" w:cs="宋体"/>
          <w:spacing w:val="-1"/>
          <w:sz w:val="24"/>
          <w:szCs w:val="24"/>
        </w:rPr>
        <w:t>”是指以合同方式有偿取得货物、工程或者服务的行为，</w:t>
      </w:r>
      <w:r>
        <w:rPr>
          <w:rFonts w:ascii="宋体" w:hAnsi="宋体" w:eastAsia="宋体" w:cs="宋体"/>
          <w:spacing w:val="1"/>
          <w:sz w:val="24"/>
          <w:szCs w:val="24"/>
        </w:rPr>
        <w:t>包括购买、租赁、委托、雇用等。</w:t>
      </w:r>
    </w:p>
    <w:p w14:paraId="2FAAF749">
      <w:pPr>
        <w:spacing w:before="6" w:line="360" w:lineRule="auto"/>
        <w:ind w:left="9" w:right="44" w:firstLine="569"/>
        <w:rPr>
          <w:rFonts w:ascii="宋体" w:hAnsi="宋体" w:eastAsia="宋体" w:cs="宋体"/>
          <w:sz w:val="24"/>
          <w:szCs w:val="24"/>
        </w:rPr>
      </w:pPr>
      <w:r>
        <w:rPr>
          <w:rFonts w:ascii="宋体" w:hAnsi="宋体" w:eastAsia="宋体" w:cs="宋体"/>
          <w:spacing w:val="-4"/>
          <w:sz w:val="24"/>
          <w:szCs w:val="24"/>
        </w:rPr>
        <w:t>2.5“货物</w:t>
      </w:r>
      <w:r>
        <w:rPr>
          <w:rFonts w:ascii="宋体" w:hAnsi="宋体" w:eastAsia="宋体" w:cs="宋体"/>
          <w:spacing w:val="-103"/>
          <w:sz w:val="24"/>
          <w:szCs w:val="24"/>
        </w:rPr>
        <w:t xml:space="preserve"> </w:t>
      </w:r>
      <w:r>
        <w:rPr>
          <w:rFonts w:ascii="宋体" w:hAnsi="宋体" w:eastAsia="宋体" w:cs="宋体"/>
          <w:spacing w:val="-4"/>
          <w:sz w:val="24"/>
          <w:szCs w:val="24"/>
        </w:rPr>
        <w:t>”是指各种形态和种类的物品，包括原材料、燃料、</w:t>
      </w:r>
      <w:r>
        <w:rPr>
          <w:rFonts w:ascii="宋体" w:hAnsi="宋体" w:eastAsia="宋体" w:cs="宋体"/>
          <w:spacing w:val="-5"/>
          <w:sz w:val="24"/>
          <w:szCs w:val="24"/>
        </w:rPr>
        <w:t>设备、</w:t>
      </w:r>
      <w:r>
        <w:rPr>
          <w:rFonts w:ascii="宋体" w:hAnsi="宋体" w:eastAsia="宋体" w:cs="宋体"/>
          <w:spacing w:val="-2"/>
          <w:sz w:val="24"/>
          <w:szCs w:val="24"/>
        </w:rPr>
        <w:t>产品等。</w:t>
      </w:r>
    </w:p>
    <w:p w14:paraId="351EC94A">
      <w:pPr>
        <w:spacing w:before="8" w:line="360" w:lineRule="auto"/>
        <w:ind w:left="13" w:right="142" w:firstLine="566"/>
        <w:rPr>
          <w:rFonts w:ascii="宋体" w:hAnsi="宋体" w:eastAsia="宋体" w:cs="宋体"/>
          <w:sz w:val="24"/>
          <w:szCs w:val="24"/>
        </w:rPr>
      </w:pPr>
      <w:r>
        <w:rPr>
          <w:rFonts w:ascii="宋体" w:hAnsi="宋体" w:eastAsia="宋体" w:cs="宋体"/>
          <w:spacing w:val="1"/>
          <w:sz w:val="24"/>
          <w:szCs w:val="24"/>
        </w:rPr>
        <w:t>2.6“工程</w:t>
      </w:r>
      <w:r>
        <w:rPr>
          <w:rFonts w:ascii="宋体" w:hAnsi="宋体" w:eastAsia="宋体" w:cs="宋体"/>
          <w:spacing w:val="-83"/>
          <w:sz w:val="24"/>
          <w:szCs w:val="24"/>
        </w:rPr>
        <w:t xml:space="preserve"> </w:t>
      </w:r>
      <w:r>
        <w:rPr>
          <w:rFonts w:ascii="宋体" w:hAnsi="宋体" w:eastAsia="宋体" w:cs="宋体"/>
          <w:spacing w:val="1"/>
          <w:sz w:val="24"/>
          <w:szCs w:val="24"/>
        </w:rPr>
        <w:t>”是指建设工程，包括建筑物和构筑物的新建、改建、扩</w:t>
      </w:r>
      <w:r>
        <w:rPr>
          <w:rFonts w:ascii="宋体" w:hAnsi="宋体" w:eastAsia="宋体" w:cs="宋体"/>
          <w:sz w:val="24"/>
          <w:szCs w:val="24"/>
        </w:rPr>
        <w:t>建、装修、拆除、修缮等。</w:t>
      </w:r>
    </w:p>
    <w:p w14:paraId="2945D8B8">
      <w:pPr>
        <w:spacing w:before="5" w:line="360" w:lineRule="auto"/>
        <w:ind w:left="56" w:right="142" w:firstLine="523"/>
        <w:rPr>
          <w:rFonts w:ascii="宋体" w:hAnsi="宋体" w:eastAsia="宋体" w:cs="宋体"/>
          <w:sz w:val="24"/>
          <w:szCs w:val="24"/>
        </w:rPr>
      </w:pPr>
      <w:r>
        <w:rPr>
          <w:rFonts w:ascii="宋体" w:hAnsi="宋体" w:eastAsia="宋体" w:cs="宋体"/>
          <w:spacing w:val="1"/>
          <w:sz w:val="24"/>
          <w:szCs w:val="24"/>
        </w:rPr>
        <w:t>2.7“服务</w:t>
      </w:r>
      <w:r>
        <w:rPr>
          <w:rFonts w:ascii="宋体" w:hAnsi="宋体" w:eastAsia="宋体" w:cs="宋体"/>
          <w:spacing w:val="-83"/>
          <w:sz w:val="24"/>
          <w:szCs w:val="24"/>
        </w:rPr>
        <w:t xml:space="preserve"> </w:t>
      </w:r>
      <w:r>
        <w:rPr>
          <w:rFonts w:ascii="宋体" w:hAnsi="宋体" w:eastAsia="宋体" w:cs="宋体"/>
          <w:spacing w:val="1"/>
          <w:sz w:val="24"/>
          <w:szCs w:val="24"/>
        </w:rPr>
        <w:t>”是指除货物和工程以外的其他政府采购对象，包括政府</w:t>
      </w:r>
      <w:r>
        <w:rPr>
          <w:rFonts w:ascii="宋体" w:hAnsi="宋体" w:eastAsia="宋体" w:cs="宋体"/>
          <w:sz w:val="24"/>
          <w:szCs w:val="24"/>
        </w:rPr>
        <w:t>自身需要的服务和政府向社会公众提供的公共</w:t>
      </w:r>
      <w:r>
        <w:rPr>
          <w:rFonts w:ascii="宋体" w:hAnsi="宋体" w:eastAsia="宋体" w:cs="宋体"/>
          <w:spacing w:val="-1"/>
          <w:sz w:val="24"/>
          <w:szCs w:val="24"/>
        </w:rPr>
        <w:t>服务。</w:t>
      </w:r>
    </w:p>
    <w:p w14:paraId="698DC7D8">
      <w:pPr>
        <w:spacing w:before="9" w:line="360" w:lineRule="auto"/>
        <w:ind w:left="9" w:right="73" w:firstLine="569"/>
        <w:rPr>
          <w:rFonts w:ascii="宋体" w:hAnsi="宋体" w:eastAsia="宋体" w:cs="宋体"/>
          <w:sz w:val="24"/>
          <w:szCs w:val="24"/>
        </w:rPr>
      </w:pPr>
      <w:r>
        <w:rPr>
          <w:rFonts w:ascii="宋体" w:hAnsi="宋体" w:eastAsia="宋体" w:cs="宋体"/>
          <w:spacing w:val="1"/>
          <w:sz w:val="24"/>
          <w:szCs w:val="24"/>
        </w:rPr>
        <w:t>2.8“竞争性磋商文件</w:t>
      </w:r>
      <w:r>
        <w:rPr>
          <w:rFonts w:ascii="宋体" w:hAnsi="宋体" w:eastAsia="宋体" w:cs="宋体"/>
          <w:spacing w:val="-83"/>
          <w:sz w:val="24"/>
          <w:szCs w:val="24"/>
        </w:rPr>
        <w:t xml:space="preserve"> </w:t>
      </w:r>
      <w:r>
        <w:rPr>
          <w:rFonts w:ascii="宋体" w:hAnsi="宋体" w:eastAsia="宋体" w:cs="宋体"/>
          <w:spacing w:val="1"/>
          <w:sz w:val="24"/>
          <w:szCs w:val="24"/>
        </w:rPr>
        <w:t>”系指由采购人向供应商发出的本采购项目的全部文件（包括修改文件、补充文件、答疑纪要、各种通知和</w:t>
      </w:r>
      <w:r>
        <w:rPr>
          <w:rFonts w:ascii="宋体" w:hAnsi="宋体" w:eastAsia="宋体" w:cs="宋体"/>
          <w:sz w:val="24"/>
          <w:szCs w:val="24"/>
        </w:rPr>
        <w:t>附件等）。</w:t>
      </w:r>
    </w:p>
    <w:p w14:paraId="1783D3AC">
      <w:pPr>
        <w:spacing w:before="5" w:line="360" w:lineRule="auto"/>
        <w:ind w:left="11" w:right="144" w:firstLine="586"/>
        <w:rPr>
          <w:rFonts w:hint="eastAsia" w:ascii="宋体" w:hAnsi="宋体" w:eastAsia="宋体" w:cs="宋体"/>
          <w:spacing w:val="1"/>
          <w:sz w:val="24"/>
          <w:szCs w:val="24"/>
          <w:lang w:eastAsia="zh-CN"/>
        </w:rPr>
        <w:sectPr>
          <w:headerReference r:id="rId15" w:type="default"/>
          <w:footerReference r:id="rId16" w:type="default"/>
          <w:pgSz w:w="11906" w:h="16839"/>
          <w:pgMar w:top="1104" w:right="1416" w:bottom="1144" w:left="1417" w:header="829" w:footer="841" w:gutter="0"/>
          <w:pgNumType w:fmt="decimal"/>
          <w:cols w:space="720" w:num="1"/>
        </w:sectPr>
      </w:pPr>
      <w:r>
        <w:rPr>
          <w:rFonts w:ascii="宋体" w:hAnsi="宋体" w:eastAsia="宋体" w:cs="宋体"/>
          <w:sz w:val="24"/>
          <w:szCs w:val="24"/>
        </w:rPr>
        <w:t>2.9“响应文件</w:t>
      </w:r>
      <w:r>
        <w:rPr>
          <w:rFonts w:ascii="宋体" w:hAnsi="宋体" w:eastAsia="宋体" w:cs="宋体"/>
          <w:spacing w:val="-84"/>
          <w:sz w:val="24"/>
          <w:szCs w:val="24"/>
        </w:rPr>
        <w:t xml:space="preserve"> </w:t>
      </w:r>
      <w:r>
        <w:rPr>
          <w:rFonts w:ascii="宋体" w:hAnsi="宋体" w:eastAsia="宋体" w:cs="宋体"/>
          <w:sz w:val="24"/>
          <w:szCs w:val="24"/>
        </w:rPr>
        <w:t>”系指供应商根据竞争性磋商文件提交的所有文件。</w:t>
      </w:r>
    </w:p>
    <w:p w14:paraId="2E833656">
      <w:pPr>
        <w:spacing w:before="8" w:line="360" w:lineRule="auto"/>
        <w:rPr>
          <w:rFonts w:ascii="宋体" w:hAnsi="宋体" w:eastAsia="宋体" w:cs="宋体"/>
          <w:sz w:val="24"/>
          <w:szCs w:val="24"/>
        </w:rPr>
      </w:pPr>
      <w:r>
        <w:rPr>
          <w:rFonts w:ascii="宋体" w:hAnsi="宋体" w:eastAsia="宋体" w:cs="宋体"/>
          <w:b/>
          <w:bCs/>
          <w:spacing w:val="-5"/>
          <w:sz w:val="24"/>
          <w:szCs w:val="24"/>
        </w:rPr>
        <w:t>3</w:t>
      </w:r>
      <w:r>
        <w:rPr>
          <w:rFonts w:ascii="宋体" w:hAnsi="宋体" w:eastAsia="宋体" w:cs="宋体"/>
          <w:spacing w:val="11"/>
          <w:sz w:val="24"/>
          <w:szCs w:val="24"/>
        </w:rPr>
        <w:t xml:space="preserve">  </w:t>
      </w:r>
      <w:r>
        <w:rPr>
          <w:rFonts w:ascii="宋体" w:hAnsi="宋体" w:eastAsia="宋体" w:cs="宋体"/>
          <w:b/>
          <w:bCs/>
          <w:spacing w:val="-5"/>
          <w:sz w:val="24"/>
          <w:szCs w:val="24"/>
        </w:rPr>
        <w:t>文件费用:</w:t>
      </w:r>
      <w:r>
        <w:rPr>
          <w:rFonts w:hint="eastAsia" w:ascii="宋体" w:hAnsi="宋体" w:eastAsia="宋体" w:cs="宋体"/>
          <w:b/>
          <w:bCs/>
          <w:spacing w:val="-5"/>
          <w:sz w:val="24"/>
          <w:szCs w:val="24"/>
          <w:lang w:val="en-US" w:eastAsia="zh-CN"/>
        </w:rPr>
        <w:t>0元</w:t>
      </w:r>
      <w:r>
        <w:rPr>
          <w:rFonts w:ascii="宋体" w:hAnsi="宋体" w:eastAsia="宋体" w:cs="宋体"/>
          <w:b/>
          <w:bCs/>
          <w:spacing w:val="-5"/>
          <w:sz w:val="24"/>
          <w:szCs w:val="24"/>
        </w:rPr>
        <w:t>。</w:t>
      </w:r>
    </w:p>
    <w:p w14:paraId="3407AF82">
      <w:pPr>
        <w:spacing w:before="5" w:line="360" w:lineRule="auto"/>
        <w:ind w:left="8"/>
        <w:rPr>
          <w:rFonts w:ascii="宋体" w:hAnsi="宋体" w:eastAsia="宋体" w:cs="宋体"/>
          <w:sz w:val="24"/>
          <w:szCs w:val="24"/>
        </w:rPr>
      </w:pPr>
      <w:r>
        <w:rPr>
          <w:rFonts w:ascii="宋体" w:hAnsi="宋体" w:eastAsia="宋体" w:cs="宋体"/>
          <w:b/>
          <w:bCs/>
          <w:spacing w:val="-5"/>
          <w:sz w:val="24"/>
          <w:szCs w:val="24"/>
        </w:rPr>
        <w:t>4</w:t>
      </w:r>
      <w:r>
        <w:rPr>
          <w:rFonts w:ascii="宋体" w:hAnsi="宋体" w:eastAsia="宋体" w:cs="宋体"/>
          <w:spacing w:val="9"/>
          <w:sz w:val="24"/>
          <w:szCs w:val="24"/>
        </w:rPr>
        <w:t xml:space="preserve">  </w:t>
      </w:r>
      <w:r>
        <w:rPr>
          <w:rFonts w:ascii="宋体" w:hAnsi="宋体" w:eastAsia="宋体" w:cs="宋体"/>
          <w:b/>
          <w:bCs/>
          <w:spacing w:val="-5"/>
          <w:sz w:val="24"/>
          <w:szCs w:val="24"/>
        </w:rPr>
        <w:t>采购内容</w:t>
      </w:r>
    </w:p>
    <w:p w14:paraId="14E906FB">
      <w:pPr>
        <w:spacing w:before="9" w:line="360" w:lineRule="auto"/>
        <w:ind w:left="576" w:right="147" w:hanging="4"/>
        <w:rPr>
          <w:rFonts w:ascii="宋体" w:hAnsi="宋体" w:eastAsia="宋体" w:cs="宋体"/>
          <w:sz w:val="24"/>
          <w:szCs w:val="24"/>
        </w:rPr>
      </w:pPr>
      <w:r>
        <w:rPr>
          <w:rFonts w:ascii="宋体" w:hAnsi="宋体" w:eastAsia="宋体" w:cs="宋体"/>
          <w:spacing w:val="-4"/>
          <w:sz w:val="24"/>
          <w:szCs w:val="24"/>
        </w:rPr>
        <w:t>4.1 采购内容：</w:t>
      </w:r>
      <w:r>
        <w:rPr>
          <w:rFonts w:hint="eastAsia" w:ascii="宋体" w:hAnsi="宋体" w:eastAsia="宋体" w:cs="宋体"/>
          <w:b/>
          <w:bCs/>
          <w:spacing w:val="-4"/>
          <w:sz w:val="24"/>
          <w:szCs w:val="24"/>
        </w:rPr>
        <w:t>巴州库尔勒经济技术开发区织布家纺产业园标准厂房项目</w:t>
      </w:r>
      <w:r>
        <w:rPr>
          <w:rFonts w:hint="eastAsia" w:ascii="宋体" w:hAnsi="宋体" w:eastAsia="宋体" w:cs="宋体"/>
          <w:b/>
          <w:bCs/>
          <w:spacing w:val="-4"/>
          <w:sz w:val="24"/>
          <w:szCs w:val="24"/>
          <w:lang w:eastAsia="zh-CN"/>
        </w:rPr>
        <w:t>修建性详规编制设计</w:t>
      </w:r>
      <w:r>
        <w:rPr>
          <w:rFonts w:hint="eastAsia" w:ascii="宋体" w:hAnsi="宋体" w:eastAsia="宋体" w:cs="宋体"/>
          <w:b/>
          <w:bCs/>
          <w:spacing w:val="-4"/>
          <w:sz w:val="24"/>
          <w:szCs w:val="24"/>
          <w:lang w:val="en-US" w:eastAsia="zh-CN"/>
        </w:rPr>
        <w:t>和</w:t>
      </w:r>
      <w:r>
        <w:rPr>
          <w:rFonts w:hint="eastAsia" w:ascii="宋体" w:hAnsi="宋体" w:eastAsia="宋体" w:cs="宋体"/>
          <w:b/>
          <w:bCs/>
          <w:spacing w:val="-4"/>
          <w:sz w:val="24"/>
          <w:szCs w:val="24"/>
          <w:lang w:eastAsia="zh-CN"/>
        </w:rPr>
        <w:t>初步设计</w:t>
      </w:r>
      <w:r>
        <w:rPr>
          <w:rFonts w:hint="eastAsia" w:ascii="宋体" w:hAnsi="宋体" w:eastAsia="宋体" w:cs="宋体"/>
          <w:b/>
          <w:bCs/>
          <w:spacing w:val="-4"/>
          <w:sz w:val="24"/>
          <w:szCs w:val="24"/>
          <w:lang w:val="en-US" w:eastAsia="zh-CN"/>
        </w:rPr>
        <w:t>。</w:t>
      </w:r>
    </w:p>
    <w:p w14:paraId="556C7514">
      <w:pPr>
        <w:spacing w:before="5" w:line="360" w:lineRule="auto"/>
        <w:ind w:left="572"/>
        <w:rPr>
          <w:rFonts w:ascii="宋体" w:hAnsi="宋体" w:eastAsia="宋体" w:cs="宋体"/>
          <w:sz w:val="24"/>
          <w:szCs w:val="24"/>
        </w:rPr>
      </w:pPr>
      <w:r>
        <w:rPr>
          <w:rFonts w:ascii="宋体" w:hAnsi="宋体" w:eastAsia="宋体" w:cs="宋体"/>
          <w:spacing w:val="1"/>
          <w:sz w:val="24"/>
          <w:szCs w:val="24"/>
        </w:rPr>
        <w:t>4.2 采购项目服务内容及要求详见第三章；</w:t>
      </w:r>
    </w:p>
    <w:p w14:paraId="77B1F03E">
      <w:pPr>
        <w:spacing w:before="10" w:line="360" w:lineRule="auto"/>
        <w:ind w:left="11" w:right="144" w:firstLine="564"/>
        <w:rPr>
          <w:rFonts w:ascii="宋体" w:hAnsi="宋体" w:eastAsia="宋体" w:cs="宋体"/>
          <w:sz w:val="24"/>
          <w:szCs w:val="24"/>
        </w:rPr>
      </w:pPr>
      <w:r>
        <w:rPr>
          <w:rFonts w:ascii="宋体" w:hAnsi="宋体" w:eastAsia="宋体" w:cs="宋体"/>
          <w:spacing w:val="-2"/>
          <w:sz w:val="24"/>
          <w:szCs w:val="24"/>
        </w:rPr>
        <w:t>4.3 在采购活动中的标准按国家现行规定（国际标准、国家标准、部</w:t>
      </w:r>
      <w:r>
        <w:rPr>
          <w:rFonts w:ascii="宋体" w:hAnsi="宋体" w:eastAsia="宋体" w:cs="宋体"/>
          <w:sz w:val="24"/>
          <w:szCs w:val="24"/>
        </w:rPr>
        <w:t>标或行业标准）执行。</w:t>
      </w:r>
    </w:p>
    <w:p w14:paraId="26ED6B1F">
      <w:pPr>
        <w:spacing w:before="5" w:line="360" w:lineRule="auto"/>
        <w:ind w:left="15"/>
        <w:rPr>
          <w:rFonts w:ascii="宋体" w:hAnsi="宋体" w:eastAsia="宋体" w:cs="宋体"/>
          <w:sz w:val="24"/>
          <w:szCs w:val="24"/>
        </w:rPr>
      </w:pPr>
      <w:r>
        <w:rPr>
          <w:rFonts w:ascii="宋体" w:hAnsi="宋体" w:eastAsia="宋体" w:cs="宋体"/>
          <w:b/>
          <w:bCs/>
          <w:spacing w:val="-6"/>
          <w:sz w:val="24"/>
          <w:szCs w:val="24"/>
        </w:rPr>
        <w:t>5</w:t>
      </w:r>
      <w:r>
        <w:rPr>
          <w:rFonts w:ascii="宋体" w:hAnsi="宋体" w:eastAsia="宋体" w:cs="宋体"/>
          <w:spacing w:val="9"/>
          <w:sz w:val="24"/>
          <w:szCs w:val="24"/>
        </w:rPr>
        <w:t xml:space="preserve">  </w:t>
      </w:r>
      <w:r>
        <w:rPr>
          <w:rFonts w:ascii="宋体" w:hAnsi="宋体" w:eastAsia="宋体" w:cs="宋体"/>
          <w:b/>
          <w:bCs/>
          <w:spacing w:val="-6"/>
          <w:sz w:val="24"/>
          <w:szCs w:val="24"/>
        </w:rPr>
        <w:t>有关说明</w:t>
      </w:r>
    </w:p>
    <w:p w14:paraId="52A49FBB">
      <w:pPr>
        <w:spacing w:before="6" w:line="360" w:lineRule="auto"/>
        <w:ind w:left="578"/>
        <w:rPr>
          <w:rFonts w:ascii="宋体" w:hAnsi="宋体" w:eastAsia="宋体" w:cs="宋体"/>
          <w:sz w:val="24"/>
          <w:szCs w:val="24"/>
        </w:rPr>
      </w:pPr>
      <w:r>
        <w:rPr>
          <w:rFonts w:ascii="宋体" w:hAnsi="宋体" w:eastAsia="宋体" w:cs="宋体"/>
          <w:sz w:val="24"/>
          <w:szCs w:val="24"/>
        </w:rPr>
        <w:t>无</w:t>
      </w:r>
    </w:p>
    <w:p w14:paraId="3D71635F">
      <w:pPr>
        <w:spacing w:before="6" w:line="360" w:lineRule="auto"/>
        <w:ind w:left="3204"/>
        <w:rPr>
          <w:rFonts w:ascii="宋体" w:hAnsi="宋体" w:eastAsia="宋体" w:cs="宋体"/>
          <w:sz w:val="24"/>
          <w:szCs w:val="24"/>
        </w:rPr>
      </w:pPr>
      <w:r>
        <w:rPr>
          <w:rFonts w:ascii="宋体" w:hAnsi="宋体" w:eastAsia="宋体" w:cs="宋体"/>
          <w:b/>
          <w:bCs/>
          <w:spacing w:val="-2"/>
          <w:sz w:val="24"/>
          <w:szCs w:val="24"/>
        </w:rPr>
        <w:t>二、竞争性磋商文件</w:t>
      </w:r>
    </w:p>
    <w:p w14:paraId="64A2FDED">
      <w:pPr>
        <w:spacing w:before="5" w:line="360" w:lineRule="auto"/>
        <w:ind w:left="12"/>
        <w:rPr>
          <w:rFonts w:ascii="宋体" w:hAnsi="宋体" w:eastAsia="宋体" w:cs="宋体"/>
          <w:sz w:val="24"/>
          <w:szCs w:val="24"/>
        </w:rPr>
      </w:pPr>
      <w:r>
        <w:rPr>
          <w:rFonts w:ascii="宋体" w:hAnsi="宋体" w:eastAsia="宋体" w:cs="宋体"/>
          <w:b/>
          <w:bCs/>
          <w:spacing w:val="-4"/>
          <w:sz w:val="24"/>
          <w:szCs w:val="24"/>
        </w:rPr>
        <w:t>6</w:t>
      </w:r>
      <w:r>
        <w:rPr>
          <w:rFonts w:ascii="宋体" w:hAnsi="宋体" w:eastAsia="宋体" w:cs="宋体"/>
          <w:spacing w:val="11"/>
          <w:sz w:val="24"/>
          <w:szCs w:val="24"/>
        </w:rPr>
        <w:t xml:space="preserve">  </w:t>
      </w:r>
      <w:r>
        <w:rPr>
          <w:rFonts w:ascii="宋体" w:hAnsi="宋体" w:eastAsia="宋体" w:cs="宋体"/>
          <w:b/>
          <w:bCs/>
          <w:spacing w:val="-4"/>
          <w:sz w:val="24"/>
          <w:szCs w:val="24"/>
        </w:rPr>
        <w:t>竞争性磋商文件</w:t>
      </w:r>
    </w:p>
    <w:p w14:paraId="4AE616FB">
      <w:pPr>
        <w:spacing w:before="7" w:line="360" w:lineRule="auto"/>
        <w:ind w:left="12" w:right="144" w:firstLine="566"/>
        <w:rPr>
          <w:rFonts w:ascii="宋体" w:hAnsi="宋体" w:eastAsia="宋体" w:cs="宋体"/>
          <w:sz w:val="24"/>
          <w:szCs w:val="24"/>
        </w:rPr>
      </w:pPr>
      <w:r>
        <w:rPr>
          <w:rFonts w:ascii="宋体" w:hAnsi="宋体" w:eastAsia="宋体" w:cs="宋体"/>
          <w:spacing w:val="-2"/>
          <w:sz w:val="24"/>
          <w:szCs w:val="24"/>
        </w:rPr>
        <w:t>6.1 竞争性磋商文件用以阐明所需货物、工程或者服务采购程序和商</w:t>
      </w:r>
      <w:r>
        <w:rPr>
          <w:rFonts w:ascii="宋体" w:hAnsi="宋体" w:eastAsia="宋体" w:cs="宋体"/>
          <w:spacing w:val="1"/>
          <w:sz w:val="24"/>
          <w:szCs w:val="24"/>
        </w:rPr>
        <w:t>务合同主要条款，包括：</w:t>
      </w:r>
    </w:p>
    <w:p w14:paraId="5D2B5E2D">
      <w:pPr>
        <w:spacing w:before="1" w:line="360" w:lineRule="auto"/>
        <w:ind w:left="576"/>
        <w:rPr>
          <w:rFonts w:ascii="宋体" w:hAnsi="宋体" w:eastAsia="宋体" w:cs="宋体"/>
          <w:sz w:val="24"/>
          <w:szCs w:val="24"/>
        </w:rPr>
      </w:pPr>
      <w:r>
        <w:rPr>
          <w:rFonts w:ascii="宋体" w:hAnsi="宋体" w:eastAsia="宋体" w:cs="宋体"/>
          <w:b/>
          <w:bCs/>
          <w:spacing w:val="-1"/>
          <w:sz w:val="24"/>
          <w:szCs w:val="24"/>
        </w:rPr>
        <w:t>第一章</w:t>
      </w:r>
      <w:r>
        <w:rPr>
          <w:rFonts w:ascii="宋体" w:hAnsi="宋体" w:eastAsia="宋体" w:cs="宋体"/>
          <w:spacing w:val="-1"/>
          <w:sz w:val="24"/>
          <w:szCs w:val="24"/>
        </w:rPr>
        <w:t xml:space="preserve"> </w:t>
      </w:r>
      <w:r>
        <w:rPr>
          <w:rFonts w:ascii="宋体" w:hAnsi="宋体" w:eastAsia="宋体" w:cs="宋体"/>
          <w:b/>
          <w:bCs/>
          <w:spacing w:val="-1"/>
          <w:sz w:val="24"/>
          <w:szCs w:val="24"/>
        </w:rPr>
        <w:t>竞争性磋商公告</w:t>
      </w:r>
    </w:p>
    <w:p w14:paraId="3768F7C7">
      <w:pPr>
        <w:spacing w:before="9" w:line="360" w:lineRule="auto"/>
        <w:ind w:left="576"/>
        <w:rPr>
          <w:rFonts w:ascii="宋体" w:hAnsi="宋体" w:eastAsia="宋体" w:cs="宋体"/>
          <w:sz w:val="24"/>
          <w:szCs w:val="24"/>
        </w:rPr>
      </w:pPr>
      <w:r>
        <w:rPr>
          <w:rFonts w:ascii="宋体" w:hAnsi="宋体" w:eastAsia="宋体" w:cs="宋体"/>
          <w:b/>
          <w:bCs/>
          <w:spacing w:val="-1"/>
          <w:sz w:val="24"/>
          <w:szCs w:val="24"/>
        </w:rPr>
        <w:t>第二章</w:t>
      </w:r>
      <w:r>
        <w:rPr>
          <w:rFonts w:ascii="宋体" w:hAnsi="宋体" w:eastAsia="宋体" w:cs="宋体"/>
          <w:spacing w:val="-1"/>
          <w:sz w:val="24"/>
          <w:szCs w:val="24"/>
        </w:rPr>
        <w:t xml:space="preserve"> </w:t>
      </w:r>
      <w:r>
        <w:rPr>
          <w:rFonts w:ascii="宋体" w:hAnsi="宋体" w:eastAsia="宋体" w:cs="宋体"/>
          <w:b/>
          <w:bCs/>
          <w:spacing w:val="-1"/>
          <w:sz w:val="24"/>
          <w:szCs w:val="24"/>
        </w:rPr>
        <w:t>供应商须知</w:t>
      </w:r>
    </w:p>
    <w:p w14:paraId="0892E45D">
      <w:pPr>
        <w:spacing w:before="9" w:line="360" w:lineRule="auto"/>
        <w:ind w:left="1569"/>
        <w:rPr>
          <w:rFonts w:ascii="宋体" w:hAnsi="宋体" w:eastAsia="宋体" w:cs="宋体"/>
          <w:sz w:val="24"/>
          <w:szCs w:val="24"/>
        </w:rPr>
      </w:pPr>
      <w:r>
        <w:rPr>
          <w:rFonts w:ascii="宋体" w:hAnsi="宋体" w:eastAsia="宋体" w:cs="宋体"/>
          <w:b/>
          <w:bCs/>
          <w:spacing w:val="-2"/>
          <w:sz w:val="24"/>
          <w:szCs w:val="24"/>
        </w:rPr>
        <w:t>供应商须知前附表</w:t>
      </w:r>
    </w:p>
    <w:p w14:paraId="7F7AF3FF">
      <w:pPr>
        <w:spacing w:before="6" w:line="360" w:lineRule="auto"/>
        <w:ind w:left="1569"/>
        <w:rPr>
          <w:rFonts w:ascii="宋体" w:hAnsi="宋体" w:eastAsia="宋体" w:cs="宋体"/>
          <w:b/>
          <w:bCs/>
          <w:spacing w:val="-1"/>
          <w:sz w:val="24"/>
          <w:szCs w:val="24"/>
        </w:rPr>
      </w:pPr>
      <w:r>
        <w:rPr>
          <w:rFonts w:ascii="宋体" w:hAnsi="宋体" w:eastAsia="宋体" w:cs="宋体"/>
          <w:b/>
          <w:bCs/>
          <w:spacing w:val="-1"/>
          <w:sz w:val="24"/>
          <w:szCs w:val="24"/>
        </w:rPr>
        <w:t>供应商须知正文部分</w:t>
      </w:r>
    </w:p>
    <w:p w14:paraId="71509451">
      <w:pPr>
        <w:spacing w:before="1" w:line="360" w:lineRule="auto"/>
        <w:ind w:left="576"/>
        <w:rPr>
          <w:rFonts w:ascii="宋体" w:hAnsi="宋体" w:eastAsia="宋体" w:cs="宋体"/>
          <w:b/>
          <w:bCs/>
          <w:spacing w:val="-1"/>
          <w:sz w:val="24"/>
          <w:szCs w:val="24"/>
        </w:rPr>
      </w:pPr>
      <w:r>
        <w:rPr>
          <w:rFonts w:ascii="宋体" w:hAnsi="宋体" w:eastAsia="宋体" w:cs="宋体"/>
          <w:b/>
          <w:bCs/>
          <w:spacing w:val="-1"/>
          <w:sz w:val="24"/>
          <w:szCs w:val="24"/>
        </w:rPr>
        <w:t>第三章 服务内容</w:t>
      </w:r>
    </w:p>
    <w:p w14:paraId="42FF4011">
      <w:pPr>
        <w:spacing w:before="1" w:line="360" w:lineRule="auto"/>
        <w:ind w:left="576"/>
        <w:rPr>
          <w:rFonts w:ascii="宋体" w:hAnsi="宋体" w:eastAsia="宋体" w:cs="宋体"/>
          <w:b/>
          <w:bCs/>
          <w:spacing w:val="-1"/>
          <w:sz w:val="24"/>
          <w:szCs w:val="24"/>
        </w:rPr>
      </w:pPr>
      <w:r>
        <w:rPr>
          <w:rFonts w:ascii="宋体" w:hAnsi="宋体" w:eastAsia="宋体" w:cs="宋体"/>
          <w:b/>
          <w:bCs/>
          <w:spacing w:val="-1"/>
          <w:sz w:val="24"/>
          <w:szCs w:val="24"/>
        </w:rPr>
        <w:t>第四章 合同范本</w:t>
      </w:r>
    </w:p>
    <w:p w14:paraId="5D335C4F">
      <w:pPr>
        <w:spacing w:before="1" w:line="360" w:lineRule="auto"/>
        <w:ind w:left="576"/>
        <w:rPr>
          <w:rFonts w:ascii="宋体" w:hAnsi="宋体" w:eastAsia="宋体" w:cs="宋体"/>
          <w:b/>
          <w:bCs/>
          <w:spacing w:val="-1"/>
          <w:sz w:val="24"/>
          <w:szCs w:val="24"/>
        </w:rPr>
      </w:pPr>
      <w:r>
        <w:rPr>
          <w:rFonts w:ascii="宋体" w:hAnsi="宋体" w:eastAsia="宋体" w:cs="宋体"/>
          <w:b/>
          <w:bCs/>
          <w:spacing w:val="-1"/>
          <w:sz w:val="24"/>
          <w:szCs w:val="24"/>
        </w:rPr>
        <w:t>第五章 主要响应文件的格式及其内容</w:t>
      </w:r>
    </w:p>
    <w:p w14:paraId="3C34562B">
      <w:pPr>
        <w:spacing w:before="6" w:line="360" w:lineRule="auto"/>
        <w:ind w:left="584"/>
        <w:rPr>
          <w:rFonts w:ascii="宋体" w:hAnsi="宋体" w:eastAsia="宋体" w:cs="宋体"/>
          <w:sz w:val="24"/>
          <w:szCs w:val="24"/>
        </w:rPr>
      </w:pPr>
      <w:r>
        <w:rPr>
          <w:rFonts w:ascii="宋体" w:hAnsi="宋体" w:eastAsia="宋体" w:cs="宋体"/>
          <w:b/>
          <w:bCs/>
          <w:spacing w:val="-4"/>
          <w:sz w:val="24"/>
          <w:szCs w:val="24"/>
        </w:rPr>
        <w:t>（1）投标函（详见附件</w:t>
      </w:r>
      <w:r>
        <w:rPr>
          <w:rFonts w:ascii="宋体" w:hAnsi="宋体" w:eastAsia="宋体" w:cs="宋体"/>
          <w:spacing w:val="-37"/>
          <w:sz w:val="24"/>
          <w:szCs w:val="24"/>
        </w:rPr>
        <w:t xml:space="preserve"> </w:t>
      </w:r>
      <w:r>
        <w:rPr>
          <w:rFonts w:ascii="宋体" w:hAnsi="宋体" w:eastAsia="宋体" w:cs="宋体"/>
          <w:b/>
          <w:bCs/>
          <w:spacing w:val="-4"/>
          <w:sz w:val="24"/>
          <w:szCs w:val="24"/>
        </w:rPr>
        <w:t>1</w:t>
      </w:r>
      <w:r>
        <w:rPr>
          <w:rFonts w:ascii="宋体" w:hAnsi="宋体" w:eastAsia="宋体" w:cs="宋体"/>
          <w:b/>
          <w:bCs/>
          <w:spacing w:val="-3"/>
          <w:sz w:val="24"/>
          <w:szCs w:val="24"/>
        </w:rPr>
        <w:t>）；</w:t>
      </w:r>
    </w:p>
    <w:p w14:paraId="63BF2CA9">
      <w:pPr>
        <w:spacing w:before="9" w:line="360" w:lineRule="auto"/>
        <w:ind w:left="584"/>
        <w:rPr>
          <w:rFonts w:ascii="宋体" w:hAnsi="宋体" w:eastAsia="宋体" w:cs="宋体"/>
          <w:sz w:val="24"/>
          <w:szCs w:val="24"/>
        </w:rPr>
      </w:pPr>
      <w:r>
        <w:rPr>
          <w:rFonts w:ascii="宋体" w:hAnsi="宋体" w:eastAsia="宋体" w:cs="宋体"/>
          <w:b/>
          <w:bCs/>
          <w:spacing w:val="-1"/>
          <w:sz w:val="24"/>
          <w:szCs w:val="24"/>
        </w:rPr>
        <w:t>（2）法定代表人资格证明及授权委托书（详见附件</w:t>
      </w:r>
      <w:r>
        <w:rPr>
          <w:rFonts w:ascii="宋体" w:hAnsi="宋体" w:eastAsia="宋体" w:cs="宋体"/>
          <w:spacing w:val="-53"/>
          <w:sz w:val="24"/>
          <w:szCs w:val="24"/>
        </w:rPr>
        <w:t xml:space="preserve"> </w:t>
      </w:r>
      <w:r>
        <w:rPr>
          <w:rFonts w:ascii="宋体" w:hAnsi="宋体" w:eastAsia="宋体" w:cs="宋体"/>
          <w:b/>
          <w:bCs/>
          <w:spacing w:val="-1"/>
          <w:sz w:val="24"/>
          <w:szCs w:val="24"/>
        </w:rPr>
        <w:t>2</w:t>
      </w:r>
      <w:r>
        <w:rPr>
          <w:rFonts w:ascii="宋体" w:hAnsi="宋体" w:eastAsia="宋体" w:cs="宋体"/>
          <w:b/>
          <w:bCs/>
          <w:spacing w:val="-3"/>
          <w:sz w:val="24"/>
          <w:szCs w:val="24"/>
        </w:rPr>
        <w:t>）；</w:t>
      </w:r>
    </w:p>
    <w:p w14:paraId="03D28DAE">
      <w:pPr>
        <w:spacing w:before="8" w:line="360" w:lineRule="auto"/>
        <w:ind w:left="584"/>
        <w:rPr>
          <w:rFonts w:ascii="宋体" w:hAnsi="宋体" w:eastAsia="宋体" w:cs="宋体"/>
          <w:sz w:val="24"/>
          <w:szCs w:val="24"/>
        </w:rPr>
      </w:pPr>
      <w:r>
        <w:rPr>
          <w:rFonts w:ascii="宋体" w:hAnsi="宋体" w:eastAsia="宋体" w:cs="宋体"/>
          <w:b/>
          <w:bCs/>
          <w:spacing w:val="-3"/>
          <w:sz w:val="24"/>
          <w:szCs w:val="24"/>
        </w:rPr>
        <w:t>（3）报价一览表（详见附件</w:t>
      </w:r>
      <w:r>
        <w:rPr>
          <w:rFonts w:ascii="宋体" w:hAnsi="宋体" w:eastAsia="宋体" w:cs="宋体"/>
          <w:spacing w:val="-50"/>
          <w:sz w:val="24"/>
          <w:szCs w:val="24"/>
        </w:rPr>
        <w:t xml:space="preserve"> </w:t>
      </w:r>
      <w:r>
        <w:rPr>
          <w:rFonts w:ascii="宋体" w:hAnsi="宋体" w:eastAsia="宋体" w:cs="宋体"/>
          <w:b/>
          <w:bCs/>
          <w:spacing w:val="-3"/>
          <w:sz w:val="24"/>
          <w:szCs w:val="24"/>
        </w:rPr>
        <w:t>3</w:t>
      </w:r>
      <w:r>
        <w:rPr>
          <w:rFonts w:ascii="宋体" w:hAnsi="宋体" w:eastAsia="宋体" w:cs="宋体"/>
          <w:b/>
          <w:bCs/>
          <w:spacing w:val="1"/>
          <w:sz w:val="24"/>
          <w:szCs w:val="24"/>
        </w:rPr>
        <w:t>）；</w:t>
      </w:r>
    </w:p>
    <w:p w14:paraId="56047BE3">
      <w:pPr>
        <w:spacing w:before="7" w:line="360" w:lineRule="auto"/>
        <w:ind w:left="584"/>
        <w:rPr>
          <w:rFonts w:ascii="宋体" w:hAnsi="宋体" w:eastAsia="宋体" w:cs="宋体"/>
          <w:sz w:val="24"/>
          <w:szCs w:val="24"/>
        </w:rPr>
      </w:pPr>
      <w:r>
        <w:rPr>
          <w:rFonts w:ascii="宋体" w:hAnsi="宋体" w:eastAsia="宋体" w:cs="宋体"/>
          <w:b/>
          <w:bCs/>
          <w:spacing w:val="-2"/>
          <w:sz w:val="24"/>
          <w:szCs w:val="24"/>
        </w:rPr>
        <w:t>（4）供应商概况表（详见附件</w:t>
      </w:r>
      <w:r>
        <w:rPr>
          <w:rFonts w:ascii="宋体" w:hAnsi="宋体" w:eastAsia="宋体" w:cs="宋体"/>
          <w:spacing w:val="-58"/>
          <w:sz w:val="24"/>
          <w:szCs w:val="24"/>
        </w:rPr>
        <w:t xml:space="preserve"> </w:t>
      </w:r>
      <w:r>
        <w:rPr>
          <w:rFonts w:ascii="宋体" w:hAnsi="宋体" w:eastAsia="宋体" w:cs="宋体"/>
          <w:b/>
          <w:bCs/>
          <w:spacing w:val="-2"/>
          <w:sz w:val="24"/>
          <w:szCs w:val="24"/>
        </w:rPr>
        <w:t>4</w:t>
      </w:r>
      <w:r>
        <w:rPr>
          <w:rFonts w:ascii="宋体" w:hAnsi="宋体" w:eastAsia="宋体" w:cs="宋体"/>
          <w:b/>
          <w:bCs/>
          <w:spacing w:val="-1"/>
          <w:sz w:val="24"/>
          <w:szCs w:val="24"/>
        </w:rPr>
        <w:t>）；</w:t>
      </w:r>
    </w:p>
    <w:p w14:paraId="0A9B6698">
      <w:pPr>
        <w:spacing w:before="8" w:line="360" w:lineRule="auto"/>
        <w:ind w:left="584" w:firstLine="478" w:firstLineChars="200"/>
        <w:rPr>
          <w:rFonts w:ascii="宋体" w:hAnsi="宋体" w:eastAsia="宋体" w:cs="宋体"/>
          <w:sz w:val="24"/>
          <w:szCs w:val="24"/>
        </w:rPr>
      </w:pPr>
      <w:r>
        <w:rPr>
          <w:rFonts w:ascii="宋体" w:hAnsi="宋体" w:eastAsia="宋体" w:cs="宋体"/>
          <w:b/>
          <w:bCs/>
          <w:spacing w:val="-1"/>
          <w:sz w:val="24"/>
          <w:szCs w:val="24"/>
        </w:rPr>
        <w:t>①</w:t>
      </w:r>
      <w:r>
        <w:rPr>
          <w:rFonts w:ascii="宋体" w:hAnsi="宋体" w:eastAsia="宋体" w:cs="宋体"/>
          <w:spacing w:val="-1"/>
          <w:sz w:val="24"/>
          <w:szCs w:val="24"/>
        </w:rPr>
        <w:t xml:space="preserve"> </w:t>
      </w:r>
      <w:r>
        <w:rPr>
          <w:rFonts w:ascii="宋体" w:hAnsi="宋体" w:eastAsia="宋体" w:cs="宋体"/>
          <w:b/>
          <w:bCs/>
          <w:spacing w:val="-1"/>
          <w:sz w:val="24"/>
          <w:szCs w:val="24"/>
        </w:rPr>
        <w:t>营业执照，开户行许可证、资质证书</w:t>
      </w:r>
    </w:p>
    <w:p w14:paraId="28500385">
      <w:pPr>
        <w:spacing w:before="10" w:line="360" w:lineRule="auto"/>
        <w:ind w:left="1140"/>
        <w:rPr>
          <w:rFonts w:ascii="宋体" w:hAnsi="宋体" w:eastAsia="宋体" w:cs="宋体"/>
          <w:sz w:val="24"/>
          <w:szCs w:val="24"/>
        </w:rPr>
      </w:pPr>
      <w:r>
        <w:rPr>
          <w:rFonts w:ascii="宋体" w:hAnsi="宋体" w:eastAsia="宋体" w:cs="宋体"/>
          <w:b/>
          <w:bCs/>
          <w:spacing w:val="-6"/>
          <w:sz w:val="24"/>
          <w:szCs w:val="24"/>
        </w:rPr>
        <w:t>②“信用中国</w:t>
      </w:r>
      <w:r>
        <w:rPr>
          <w:rFonts w:ascii="宋体" w:hAnsi="宋体" w:eastAsia="宋体" w:cs="宋体"/>
          <w:spacing w:val="-93"/>
          <w:sz w:val="24"/>
          <w:szCs w:val="24"/>
        </w:rPr>
        <w:t xml:space="preserve"> </w:t>
      </w:r>
      <w:r>
        <w:rPr>
          <w:rFonts w:ascii="宋体" w:hAnsi="宋体" w:eastAsia="宋体" w:cs="宋体"/>
          <w:b/>
          <w:bCs/>
          <w:spacing w:val="-6"/>
          <w:sz w:val="24"/>
          <w:szCs w:val="24"/>
        </w:rPr>
        <w:t>”、“</w:t>
      </w:r>
      <w:r>
        <w:rPr>
          <w:rFonts w:ascii="宋体" w:hAnsi="宋体" w:eastAsia="宋体" w:cs="宋体"/>
          <w:spacing w:val="-98"/>
          <w:sz w:val="24"/>
          <w:szCs w:val="24"/>
        </w:rPr>
        <w:t xml:space="preserve"> </w:t>
      </w:r>
      <w:r>
        <w:rPr>
          <w:rFonts w:ascii="宋体" w:hAnsi="宋体" w:eastAsia="宋体" w:cs="宋体"/>
          <w:b/>
          <w:bCs/>
          <w:spacing w:val="-6"/>
          <w:sz w:val="24"/>
          <w:szCs w:val="24"/>
        </w:rPr>
        <w:t>中国政府采购网</w:t>
      </w:r>
      <w:r>
        <w:rPr>
          <w:rFonts w:ascii="宋体" w:hAnsi="宋体" w:eastAsia="宋体" w:cs="宋体"/>
          <w:spacing w:val="-100"/>
          <w:sz w:val="24"/>
          <w:szCs w:val="24"/>
        </w:rPr>
        <w:t xml:space="preserve"> </w:t>
      </w:r>
      <w:r>
        <w:rPr>
          <w:rFonts w:ascii="宋体" w:hAnsi="宋体" w:eastAsia="宋体" w:cs="宋体"/>
          <w:b/>
          <w:bCs/>
          <w:spacing w:val="-6"/>
          <w:sz w:val="24"/>
          <w:szCs w:val="24"/>
        </w:rPr>
        <w:t>”查询截图</w:t>
      </w:r>
    </w:p>
    <w:p w14:paraId="6FFA684B">
      <w:pPr>
        <w:spacing w:before="8" w:line="360" w:lineRule="auto"/>
        <w:ind w:left="1140"/>
        <w:rPr>
          <w:rFonts w:ascii="宋体" w:hAnsi="宋体" w:eastAsia="宋体" w:cs="宋体"/>
          <w:sz w:val="24"/>
          <w:szCs w:val="24"/>
        </w:rPr>
      </w:pPr>
      <w:r>
        <w:rPr>
          <w:rFonts w:ascii="宋体" w:hAnsi="宋体" w:eastAsia="宋体" w:cs="宋体"/>
          <w:b/>
          <w:bCs/>
          <w:spacing w:val="-1"/>
          <w:sz w:val="24"/>
          <w:szCs w:val="24"/>
        </w:rPr>
        <w:t>③</w:t>
      </w:r>
      <w:r>
        <w:rPr>
          <w:rFonts w:ascii="宋体" w:hAnsi="宋体" w:eastAsia="宋体" w:cs="宋体"/>
          <w:spacing w:val="-1"/>
          <w:sz w:val="24"/>
          <w:szCs w:val="24"/>
        </w:rPr>
        <w:t xml:space="preserve"> </w:t>
      </w:r>
      <w:r>
        <w:rPr>
          <w:rFonts w:ascii="宋体" w:hAnsi="宋体" w:eastAsia="宋体" w:cs="宋体"/>
          <w:b/>
          <w:bCs/>
          <w:spacing w:val="-1"/>
          <w:sz w:val="24"/>
          <w:szCs w:val="24"/>
        </w:rPr>
        <w:t>投标保证金汇款回执截图</w:t>
      </w:r>
    </w:p>
    <w:p w14:paraId="70D99F3F">
      <w:pPr>
        <w:spacing w:before="11" w:line="360" w:lineRule="auto"/>
        <w:ind w:left="584"/>
        <w:rPr>
          <w:rFonts w:ascii="宋体" w:hAnsi="宋体" w:eastAsia="宋体" w:cs="宋体"/>
          <w:sz w:val="24"/>
          <w:szCs w:val="24"/>
        </w:rPr>
      </w:pPr>
      <w:r>
        <w:rPr>
          <w:rFonts w:ascii="宋体" w:hAnsi="宋体" w:eastAsia="宋体" w:cs="宋体"/>
          <w:b/>
          <w:bCs/>
          <w:spacing w:val="-2"/>
          <w:sz w:val="24"/>
          <w:szCs w:val="24"/>
        </w:rPr>
        <w:t>（</w:t>
      </w:r>
      <w:r>
        <w:rPr>
          <w:rFonts w:hint="eastAsia" w:ascii="宋体" w:hAnsi="宋体" w:eastAsia="宋体" w:cs="宋体"/>
          <w:b/>
          <w:bCs/>
          <w:spacing w:val="-2"/>
          <w:sz w:val="24"/>
          <w:szCs w:val="24"/>
          <w:lang w:val="en-US" w:eastAsia="zh-CN"/>
        </w:rPr>
        <w:t>5</w:t>
      </w:r>
      <w:r>
        <w:rPr>
          <w:rFonts w:ascii="宋体" w:hAnsi="宋体" w:eastAsia="宋体" w:cs="宋体"/>
          <w:b/>
          <w:bCs/>
          <w:spacing w:val="-2"/>
          <w:sz w:val="24"/>
          <w:szCs w:val="24"/>
        </w:rPr>
        <w:t>）无重大违法记录的书面声明（详见附件</w:t>
      </w:r>
      <w:r>
        <w:rPr>
          <w:rFonts w:ascii="宋体" w:hAnsi="宋体" w:eastAsia="宋体" w:cs="宋体"/>
          <w:spacing w:val="-50"/>
          <w:sz w:val="24"/>
          <w:szCs w:val="24"/>
        </w:rPr>
        <w:t xml:space="preserve"> </w:t>
      </w:r>
      <w:r>
        <w:rPr>
          <w:rFonts w:ascii="宋体" w:hAnsi="宋体" w:eastAsia="宋体" w:cs="宋体"/>
          <w:b/>
          <w:bCs/>
          <w:spacing w:val="-2"/>
          <w:sz w:val="24"/>
          <w:szCs w:val="24"/>
        </w:rPr>
        <w:t>5</w:t>
      </w:r>
      <w:r>
        <w:rPr>
          <w:rFonts w:ascii="宋体" w:hAnsi="宋体" w:eastAsia="宋体" w:cs="宋体"/>
          <w:b/>
          <w:bCs/>
          <w:spacing w:val="3"/>
          <w:sz w:val="24"/>
          <w:szCs w:val="24"/>
        </w:rPr>
        <w:t>）；</w:t>
      </w:r>
    </w:p>
    <w:p w14:paraId="7A4D40BF">
      <w:pPr>
        <w:spacing w:before="7" w:line="360" w:lineRule="auto"/>
        <w:ind w:left="584"/>
        <w:rPr>
          <w:rFonts w:ascii="宋体" w:hAnsi="宋体" w:eastAsia="宋体" w:cs="宋体"/>
          <w:sz w:val="24"/>
          <w:szCs w:val="24"/>
        </w:rPr>
      </w:pPr>
      <w:r>
        <w:rPr>
          <w:rFonts w:ascii="宋体" w:hAnsi="宋体" w:eastAsia="宋体" w:cs="宋体"/>
          <w:b/>
          <w:bCs/>
          <w:spacing w:val="-2"/>
          <w:sz w:val="24"/>
          <w:szCs w:val="24"/>
        </w:rPr>
        <w:t>（</w:t>
      </w:r>
      <w:r>
        <w:rPr>
          <w:rFonts w:hint="eastAsia" w:ascii="宋体" w:hAnsi="宋体" w:eastAsia="宋体" w:cs="宋体"/>
          <w:b/>
          <w:bCs/>
          <w:spacing w:val="-2"/>
          <w:sz w:val="24"/>
          <w:szCs w:val="24"/>
          <w:lang w:val="en-US" w:eastAsia="zh-CN"/>
        </w:rPr>
        <w:t>6</w:t>
      </w:r>
      <w:r>
        <w:rPr>
          <w:rFonts w:ascii="宋体" w:hAnsi="宋体" w:eastAsia="宋体" w:cs="宋体"/>
          <w:b/>
          <w:bCs/>
          <w:spacing w:val="-2"/>
          <w:sz w:val="24"/>
          <w:szCs w:val="24"/>
        </w:rPr>
        <w:t>）企业</w:t>
      </w:r>
      <w:r>
        <w:rPr>
          <w:rFonts w:ascii="宋体" w:hAnsi="宋体" w:eastAsia="宋体" w:cs="宋体"/>
          <w:spacing w:val="-54"/>
          <w:sz w:val="24"/>
          <w:szCs w:val="24"/>
        </w:rPr>
        <w:t xml:space="preserve"> </w:t>
      </w:r>
      <w:r>
        <w:rPr>
          <w:rFonts w:ascii="宋体" w:hAnsi="宋体" w:eastAsia="宋体" w:cs="宋体"/>
          <w:b/>
          <w:bCs/>
          <w:spacing w:val="-2"/>
          <w:sz w:val="24"/>
          <w:szCs w:val="24"/>
        </w:rPr>
        <w:t>2024</w:t>
      </w:r>
      <w:r>
        <w:rPr>
          <w:rFonts w:ascii="宋体" w:hAnsi="宋体" w:eastAsia="宋体" w:cs="宋体"/>
          <w:spacing w:val="-55"/>
          <w:sz w:val="24"/>
          <w:szCs w:val="24"/>
        </w:rPr>
        <w:t xml:space="preserve"> </w:t>
      </w:r>
      <w:r>
        <w:rPr>
          <w:rFonts w:ascii="宋体" w:hAnsi="宋体" w:eastAsia="宋体" w:cs="宋体"/>
          <w:b/>
          <w:bCs/>
          <w:spacing w:val="-2"/>
          <w:sz w:val="24"/>
          <w:szCs w:val="24"/>
        </w:rPr>
        <w:t>年财务审计报告或财务报表（详见</w:t>
      </w:r>
      <w:r>
        <w:rPr>
          <w:rFonts w:ascii="宋体" w:hAnsi="宋体" w:eastAsia="宋体" w:cs="宋体"/>
          <w:b/>
          <w:bCs/>
          <w:spacing w:val="-3"/>
          <w:sz w:val="24"/>
          <w:szCs w:val="24"/>
        </w:rPr>
        <w:t>附件</w:t>
      </w:r>
      <w:r>
        <w:rPr>
          <w:rFonts w:ascii="宋体" w:hAnsi="宋体" w:eastAsia="宋体" w:cs="宋体"/>
          <w:spacing w:val="-53"/>
          <w:sz w:val="24"/>
          <w:szCs w:val="24"/>
        </w:rPr>
        <w:t xml:space="preserve"> </w:t>
      </w:r>
      <w:r>
        <w:rPr>
          <w:rFonts w:ascii="宋体" w:hAnsi="宋体" w:eastAsia="宋体" w:cs="宋体"/>
          <w:b/>
          <w:bCs/>
          <w:spacing w:val="-3"/>
          <w:sz w:val="24"/>
          <w:szCs w:val="24"/>
        </w:rPr>
        <w:t>6）；</w:t>
      </w:r>
    </w:p>
    <w:p w14:paraId="0A91F2A0">
      <w:pPr>
        <w:spacing w:before="8" w:line="360" w:lineRule="auto"/>
        <w:ind w:left="584"/>
        <w:rPr>
          <w:rFonts w:ascii="宋体" w:hAnsi="宋体" w:eastAsia="宋体" w:cs="宋体"/>
          <w:sz w:val="24"/>
          <w:szCs w:val="24"/>
        </w:rPr>
      </w:pPr>
      <w:r>
        <w:rPr>
          <w:rFonts w:ascii="宋体" w:hAnsi="宋体" w:eastAsia="宋体" w:cs="宋体"/>
          <w:b/>
          <w:bCs/>
          <w:spacing w:val="-4"/>
          <w:sz w:val="24"/>
          <w:szCs w:val="24"/>
        </w:rPr>
        <w:t>（</w:t>
      </w:r>
      <w:r>
        <w:rPr>
          <w:rFonts w:hint="eastAsia" w:ascii="宋体" w:hAnsi="宋体" w:eastAsia="宋体" w:cs="宋体"/>
          <w:b/>
          <w:bCs/>
          <w:spacing w:val="-4"/>
          <w:sz w:val="24"/>
          <w:szCs w:val="24"/>
          <w:lang w:val="en-US" w:eastAsia="zh-CN"/>
        </w:rPr>
        <w:t>7</w:t>
      </w:r>
      <w:r>
        <w:rPr>
          <w:rFonts w:ascii="宋体" w:hAnsi="宋体" w:eastAsia="宋体" w:cs="宋体"/>
          <w:b/>
          <w:bCs/>
          <w:spacing w:val="-4"/>
          <w:sz w:val="24"/>
          <w:szCs w:val="24"/>
        </w:rPr>
        <w:t>）“重法纪、讲诚信</w:t>
      </w:r>
      <w:r>
        <w:rPr>
          <w:rFonts w:ascii="宋体" w:hAnsi="宋体" w:eastAsia="宋体" w:cs="宋体"/>
          <w:spacing w:val="-100"/>
          <w:sz w:val="24"/>
          <w:szCs w:val="24"/>
        </w:rPr>
        <w:t xml:space="preserve"> </w:t>
      </w:r>
      <w:r>
        <w:rPr>
          <w:rFonts w:ascii="宋体" w:hAnsi="宋体" w:eastAsia="宋体" w:cs="宋体"/>
          <w:b/>
          <w:bCs/>
          <w:spacing w:val="-4"/>
          <w:sz w:val="24"/>
          <w:szCs w:val="24"/>
        </w:rPr>
        <w:t>”承诺书（详见附件</w:t>
      </w:r>
      <w:r>
        <w:rPr>
          <w:rFonts w:ascii="宋体" w:hAnsi="宋体" w:eastAsia="宋体" w:cs="宋体"/>
          <w:spacing w:val="-48"/>
          <w:sz w:val="24"/>
          <w:szCs w:val="24"/>
        </w:rPr>
        <w:t xml:space="preserve"> </w:t>
      </w:r>
      <w:r>
        <w:rPr>
          <w:rFonts w:ascii="宋体" w:hAnsi="宋体" w:eastAsia="宋体" w:cs="宋体"/>
          <w:b/>
          <w:bCs/>
          <w:spacing w:val="-4"/>
          <w:sz w:val="24"/>
          <w:szCs w:val="24"/>
        </w:rPr>
        <w:t>7</w:t>
      </w:r>
      <w:r>
        <w:rPr>
          <w:rFonts w:ascii="宋体" w:hAnsi="宋体" w:eastAsia="宋体" w:cs="宋体"/>
          <w:b/>
          <w:bCs/>
          <w:spacing w:val="3"/>
          <w:sz w:val="24"/>
          <w:szCs w:val="24"/>
        </w:rPr>
        <w:t>）；</w:t>
      </w:r>
    </w:p>
    <w:p w14:paraId="4C3CC9B6">
      <w:pPr>
        <w:spacing w:before="8" w:line="360" w:lineRule="auto"/>
        <w:ind w:left="584"/>
        <w:rPr>
          <w:rFonts w:ascii="宋体" w:hAnsi="宋体" w:eastAsia="宋体" w:cs="宋体"/>
          <w:sz w:val="24"/>
          <w:szCs w:val="24"/>
        </w:rPr>
      </w:pPr>
      <w:r>
        <w:rPr>
          <w:rFonts w:ascii="宋体" w:hAnsi="宋体" w:eastAsia="宋体" w:cs="宋体"/>
          <w:b/>
          <w:bCs/>
          <w:spacing w:val="-2"/>
          <w:sz w:val="24"/>
          <w:szCs w:val="24"/>
        </w:rPr>
        <w:t>（</w:t>
      </w:r>
      <w:r>
        <w:rPr>
          <w:rFonts w:hint="eastAsia" w:ascii="宋体" w:hAnsi="宋体" w:eastAsia="宋体" w:cs="宋体"/>
          <w:b/>
          <w:bCs/>
          <w:spacing w:val="-2"/>
          <w:sz w:val="24"/>
          <w:szCs w:val="24"/>
          <w:lang w:val="en-US" w:eastAsia="zh-CN"/>
        </w:rPr>
        <w:t>8</w:t>
      </w:r>
      <w:r>
        <w:rPr>
          <w:rFonts w:ascii="宋体" w:hAnsi="宋体" w:eastAsia="宋体" w:cs="宋体"/>
          <w:b/>
          <w:bCs/>
          <w:spacing w:val="-2"/>
          <w:sz w:val="24"/>
          <w:szCs w:val="24"/>
        </w:rPr>
        <w:t>）反商业贿赂承诺书（详见附件</w:t>
      </w:r>
      <w:r>
        <w:rPr>
          <w:rFonts w:ascii="宋体" w:hAnsi="宋体" w:eastAsia="宋体" w:cs="宋体"/>
          <w:spacing w:val="-55"/>
          <w:sz w:val="24"/>
          <w:szCs w:val="24"/>
        </w:rPr>
        <w:t xml:space="preserve"> </w:t>
      </w:r>
      <w:r>
        <w:rPr>
          <w:rFonts w:ascii="宋体" w:hAnsi="宋体" w:eastAsia="宋体" w:cs="宋体"/>
          <w:b/>
          <w:bCs/>
          <w:spacing w:val="-2"/>
          <w:sz w:val="24"/>
          <w:szCs w:val="24"/>
        </w:rPr>
        <w:t>8</w:t>
      </w:r>
      <w:r>
        <w:rPr>
          <w:rFonts w:ascii="宋体" w:hAnsi="宋体" w:eastAsia="宋体" w:cs="宋体"/>
          <w:b/>
          <w:bCs/>
          <w:spacing w:val="1"/>
          <w:sz w:val="24"/>
          <w:szCs w:val="24"/>
        </w:rPr>
        <w:t>）；</w:t>
      </w:r>
    </w:p>
    <w:p w14:paraId="26735DF6">
      <w:pPr>
        <w:spacing w:before="9" w:line="360" w:lineRule="auto"/>
        <w:ind w:left="584"/>
        <w:rPr>
          <w:rFonts w:ascii="宋体" w:hAnsi="宋体" w:eastAsia="宋体" w:cs="宋体"/>
          <w:sz w:val="24"/>
          <w:szCs w:val="24"/>
        </w:rPr>
      </w:pPr>
      <w:r>
        <w:rPr>
          <w:rFonts w:ascii="宋体" w:hAnsi="宋体" w:eastAsia="宋体" w:cs="宋体"/>
          <w:b/>
          <w:bCs/>
          <w:spacing w:val="-2"/>
          <w:sz w:val="24"/>
          <w:szCs w:val="24"/>
        </w:rPr>
        <w:t>（</w:t>
      </w:r>
      <w:r>
        <w:rPr>
          <w:rFonts w:hint="eastAsia" w:ascii="宋体" w:hAnsi="宋体" w:eastAsia="宋体" w:cs="宋体"/>
          <w:b/>
          <w:bCs/>
          <w:spacing w:val="-2"/>
          <w:sz w:val="24"/>
          <w:szCs w:val="24"/>
          <w:lang w:val="en-US" w:eastAsia="zh-CN"/>
        </w:rPr>
        <w:t>9</w:t>
      </w:r>
      <w:r>
        <w:rPr>
          <w:rFonts w:ascii="宋体" w:hAnsi="宋体" w:eastAsia="宋体" w:cs="宋体"/>
          <w:b/>
          <w:bCs/>
          <w:spacing w:val="-2"/>
          <w:sz w:val="24"/>
          <w:szCs w:val="24"/>
        </w:rPr>
        <w:t>）商务条款偏离表（详见附件</w:t>
      </w:r>
      <w:r>
        <w:rPr>
          <w:rFonts w:ascii="宋体" w:hAnsi="宋体" w:eastAsia="宋体" w:cs="宋体"/>
          <w:spacing w:val="-53"/>
          <w:sz w:val="24"/>
          <w:szCs w:val="24"/>
        </w:rPr>
        <w:t xml:space="preserve"> </w:t>
      </w:r>
      <w:r>
        <w:rPr>
          <w:rFonts w:ascii="宋体" w:hAnsi="宋体" w:eastAsia="宋体" w:cs="宋体"/>
          <w:b/>
          <w:bCs/>
          <w:spacing w:val="-2"/>
          <w:sz w:val="24"/>
          <w:szCs w:val="24"/>
        </w:rPr>
        <w:t>9</w:t>
      </w:r>
      <w:r>
        <w:rPr>
          <w:rFonts w:ascii="宋体" w:hAnsi="宋体" w:eastAsia="宋体" w:cs="宋体"/>
          <w:b/>
          <w:bCs/>
          <w:spacing w:val="-1"/>
          <w:sz w:val="24"/>
          <w:szCs w:val="24"/>
        </w:rPr>
        <w:t>）；</w:t>
      </w:r>
    </w:p>
    <w:p w14:paraId="2783D51B">
      <w:pPr>
        <w:spacing w:before="6" w:line="360" w:lineRule="auto"/>
        <w:ind w:left="584"/>
        <w:rPr>
          <w:rFonts w:ascii="宋体" w:hAnsi="宋体" w:eastAsia="宋体" w:cs="宋体"/>
          <w:sz w:val="24"/>
          <w:szCs w:val="24"/>
        </w:rPr>
      </w:pPr>
      <w:r>
        <w:rPr>
          <w:rFonts w:ascii="宋体" w:hAnsi="宋体" w:eastAsia="宋体" w:cs="宋体"/>
          <w:b/>
          <w:bCs/>
          <w:spacing w:val="-3"/>
          <w:sz w:val="24"/>
          <w:szCs w:val="24"/>
        </w:rPr>
        <w:t>（1</w:t>
      </w:r>
      <w:r>
        <w:rPr>
          <w:rFonts w:hint="eastAsia" w:ascii="宋体" w:hAnsi="宋体" w:eastAsia="宋体" w:cs="宋体"/>
          <w:b/>
          <w:bCs/>
          <w:spacing w:val="-3"/>
          <w:sz w:val="24"/>
          <w:szCs w:val="24"/>
          <w:lang w:val="en-US" w:eastAsia="zh-CN"/>
        </w:rPr>
        <w:t>0</w:t>
      </w:r>
      <w:r>
        <w:rPr>
          <w:rFonts w:ascii="宋体" w:hAnsi="宋体" w:eastAsia="宋体" w:cs="宋体"/>
          <w:b/>
          <w:bCs/>
          <w:spacing w:val="-3"/>
          <w:sz w:val="24"/>
          <w:szCs w:val="24"/>
        </w:rPr>
        <w:t>）技术规格偏离表（详见附件</w:t>
      </w:r>
      <w:r>
        <w:rPr>
          <w:rFonts w:ascii="宋体" w:hAnsi="宋体" w:eastAsia="宋体" w:cs="宋体"/>
          <w:spacing w:val="-34"/>
          <w:sz w:val="24"/>
          <w:szCs w:val="24"/>
        </w:rPr>
        <w:t xml:space="preserve"> </w:t>
      </w:r>
      <w:r>
        <w:rPr>
          <w:rFonts w:ascii="宋体" w:hAnsi="宋体" w:eastAsia="宋体" w:cs="宋体"/>
          <w:b/>
          <w:bCs/>
          <w:spacing w:val="-3"/>
          <w:sz w:val="24"/>
          <w:szCs w:val="24"/>
        </w:rPr>
        <w:t>10</w:t>
      </w:r>
      <w:r>
        <w:rPr>
          <w:rFonts w:ascii="宋体" w:hAnsi="宋体" w:eastAsia="宋体" w:cs="宋体"/>
          <w:b/>
          <w:bCs/>
          <w:sz w:val="24"/>
          <w:szCs w:val="24"/>
        </w:rPr>
        <w:t>）；</w:t>
      </w:r>
    </w:p>
    <w:p w14:paraId="1E8E25B9">
      <w:pPr>
        <w:spacing w:before="9" w:line="360" w:lineRule="auto"/>
        <w:ind w:left="584"/>
        <w:rPr>
          <w:rFonts w:ascii="宋体" w:hAnsi="宋体" w:eastAsia="宋体" w:cs="宋体"/>
          <w:sz w:val="24"/>
          <w:szCs w:val="24"/>
        </w:rPr>
      </w:pPr>
      <w:r>
        <w:rPr>
          <w:rFonts w:ascii="宋体" w:hAnsi="宋体" w:eastAsia="宋体" w:cs="宋体"/>
          <w:b/>
          <w:bCs/>
          <w:spacing w:val="-3"/>
          <w:sz w:val="24"/>
          <w:szCs w:val="24"/>
        </w:rPr>
        <w:t>（1</w:t>
      </w:r>
      <w:r>
        <w:rPr>
          <w:rFonts w:hint="eastAsia" w:ascii="宋体" w:hAnsi="宋体" w:eastAsia="宋体" w:cs="宋体"/>
          <w:b/>
          <w:bCs/>
          <w:spacing w:val="-3"/>
          <w:sz w:val="24"/>
          <w:szCs w:val="24"/>
          <w:lang w:val="en-US" w:eastAsia="zh-CN"/>
        </w:rPr>
        <w:t>1</w:t>
      </w:r>
      <w:r>
        <w:rPr>
          <w:rFonts w:ascii="宋体" w:hAnsi="宋体" w:eastAsia="宋体" w:cs="宋体"/>
          <w:b/>
          <w:bCs/>
          <w:spacing w:val="-3"/>
          <w:sz w:val="24"/>
          <w:szCs w:val="24"/>
        </w:rPr>
        <w:t>）近三年项目业绩表（详见附件</w:t>
      </w:r>
      <w:r>
        <w:rPr>
          <w:rFonts w:ascii="宋体" w:hAnsi="宋体" w:eastAsia="宋体" w:cs="宋体"/>
          <w:spacing w:val="-34"/>
          <w:sz w:val="24"/>
          <w:szCs w:val="24"/>
        </w:rPr>
        <w:t xml:space="preserve"> </w:t>
      </w:r>
      <w:r>
        <w:rPr>
          <w:rFonts w:ascii="宋体" w:hAnsi="宋体" w:eastAsia="宋体" w:cs="宋体"/>
          <w:b/>
          <w:bCs/>
          <w:spacing w:val="-3"/>
          <w:sz w:val="24"/>
          <w:szCs w:val="24"/>
        </w:rPr>
        <w:t>11</w:t>
      </w:r>
      <w:r>
        <w:rPr>
          <w:rFonts w:ascii="宋体" w:hAnsi="宋体" w:eastAsia="宋体" w:cs="宋体"/>
          <w:b/>
          <w:bCs/>
          <w:spacing w:val="2"/>
          <w:sz w:val="24"/>
          <w:szCs w:val="24"/>
        </w:rPr>
        <w:t>）；</w:t>
      </w:r>
    </w:p>
    <w:p w14:paraId="141AD510">
      <w:pPr>
        <w:spacing w:before="8" w:line="360" w:lineRule="auto"/>
        <w:ind w:left="584"/>
        <w:rPr>
          <w:rFonts w:ascii="宋体" w:hAnsi="宋体" w:eastAsia="宋体" w:cs="宋体"/>
          <w:sz w:val="24"/>
          <w:szCs w:val="24"/>
        </w:rPr>
      </w:pPr>
      <w:r>
        <w:rPr>
          <w:rFonts w:ascii="宋体" w:hAnsi="宋体" w:eastAsia="宋体" w:cs="宋体"/>
          <w:b/>
          <w:bCs/>
          <w:spacing w:val="-3"/>
          <w:sz w:val="24"/>
          <w:szCs w:val="24"/>
        </w:rPr>
        <w:t>（1</w:t>
      </w:r>
      <w:r>
        <w:rPr>
          <w:rFonts w:hint="eastAsia" w:ascii="宋体" w:hAnsi="宋体" w:eastAsia="宋体" w:cs="宋体"/>
          <w:b/>
          <w:bCs/>
          <w:spacing w:val="-3"/>
          <w:sz w:val="24"/>
          <w:szCs w:val="24"/>
          <w:lang w:val="en-US" w:eastAsia="zh-CN"/>
        </w:rPr>
        <w:t>2</w:t>
      </w:r>
      <w:r>
        <w:rPr>
          <w:rFonts w:ascii="宋体" w:hAnsi="宋体" w:eastAsia="宋体" w:cs="宋体"/>
          <w:b/>
          <w:bCs/>
          <w:spacing w:val="-3"/>
          <w:sz w:val="24"/>
          <w:szCs w:val="24"/>
        </w:rPr>
        <w:t>）拟派项目负责人简历表（详见附件</w:t>
      </w:r>
      <w:r>
        <w:rPr>
          <w:rFonts w:ascii="宋体" w:hAnsi="宋体" w:eastAsia="宋体" w:cs="宋体"/>
          <w:spacing w:val="-34"/>
          <w:sz w:val="24"/>
          <w:szCs w:val="24"/>
        </w:rPr>
        <w:t xml:space="preserve"> </w:t>
      </w:r>
      <w:r>
        <w:rPr>
          <w:rFonts w:ascii="宋体" w:hAnsi="宋体" w:eastAsia="宋体" w:cs="宋体"/>
          <w:b/>
          <w:bCs/>
          <w:spacing w:val="-3"/>
          <w:sz w:val="24"/>
          <w:szCs w:val="24"/>
        </w:rPr>
        <w:t>12</w:t>
      </w:r>
      <w:r>
        <w:rPr>
          <w:rFonts w:ascii="宋体" w:hAnsi="宋体" w:eastAsia="宋体" w:cs="宋体"/>
          <w:b/>
          <w:bCs/>
          <w:spacing w:val="6"/>
          <w:sz w:val="24"/>
          <w:szCs w:val="24"/>
        </w:rPr>
        <w:t>）；</w:t>
      </w:r>
    </w:p>
    <w:p w14:paraId="36458894">
      <w:pPr>
        <w:spacing w:before="7" w:line="360" w:lineRule="auto"/>
        <w:ind w:left="584"/>
        <w:rPr>
          <w:rFonts w:ascii="宋体" w:hAnsi="宋体" w:eastAsia="宋体" w:cs="宋体"/>
          <w:sz w:val="24"/>
          <w:szCs w:val="24"/>
        </w:rPr>
      </w:pPr>
      <w:r>
        <w:rPr>
          <w:rFonts w:ascii="宋体" w:hAnsi="宋体" w:eastAsia="宋体" w:cs="宋体"/>
          <w:b/>
          <w:bCs/>
          <w:spacing w:val="-3"/>
          <w:sz w:val="24"/>
          <w:szCs w:val="24"/>
        </w:rPr>
        <w:t>（1</w:t>
      </w:r>
      <w:r>
        <w:rPr>
          <w:rFonts w:hint="eastAsia" w:ascii="宋体" w:hAnsi="宋体" w:eastAsia="宋体" w:cs="宋体"/>
          <w:b/>
          <w:bCs/>
          <w:spacing w:val="-3"/>
          <w:sz w:val="24"/>
          <w:szCs w:val="24"/>
          <w:lang w:val="en-US" w:eastAsia="zh-CN"/>
        </w:rPr>
        <w:t>3</w:t>
      </w:r>
      <w:r>
        <w:rPr>
          <w:rFonts w:ascii="宋体" w:hAnsi="宋体" w:eastAsia="宋体" w:cs="宋体"/>
          <w:b/>
          <w:bCs/>
          <w:spacing w:val="-3"/>
          <w:sz w:val="24"/>
          <w:szCs w:val="24"/>
        </w:rPr>
        <w:t>）拟派人员配置情况表（详见附件</w:t>
      </w:r>
      <w:r>
        <w:rPr>
          <w:rFonts w:ascii="宋体" w:hAnsi="宋体" w:eastAsia="宋体" w:cs="宋体"/>
          <w:spacing w:val="-35"/>
          <w:sz w:val="24"/>
          <w:szCs w:val="24"/>
        </w:rPr>
        <w:t xml:space="preserve"> </w:t>
      </w:r>
      <w:r>
        <w:rPr>
          <w:rFonts w:ascii="宋体" w:hAnsi="宋体" w:eastAsia="宋体" w:cs="宋体"/>
          <w:b/>
          <w:bCs/>
          <w:spacing w:val="-3"/>
          <w:sz w:val="24"/>
          <w:szCs w:val="24"/>
        </w:rPr>
        <w:t>13</w:t>
      </w:r>
      <w:r>
        <w:rPr>
          <w:rFonts w:ascii="宋体" w:hAnsi="宋体" w:eastAsia="宋体" w:cs="宋体"/>
          <w:b/>
          <w:bCs/>
          <w:spacing w:val="4"/>
          <w:sz w:val="24"/>
          <w:szCs w:val="24"/>
        </w:rPr>
        <w:t>）；</w:t>
      </w:r>
    </w:p>
    <w:p w14:paraId="6233C494">
      <w:pPr>
        <w:spacing w:before="8" w:line="360" w:lineRule="auto"/>
        <w:ind w:left="584"/>
        <w:rPr>
          <w:rFonts w:ascii="宋体" w:hAnsi="宋体" w:eastAsia="宋体" w:cs="宋体"/>
          <w:sz w:val="24"/>
          <w:szCs w:val="24"/>
        </w:rPr>
      </w:pPr>
      <w:r>
        <w:rPr>
          <w:rFonts w:ascii="宋体" w:hAnsi="宋体" w:eastAsia="宋体" w:cs="宋体"/>
          <w:b/>
          <w:bCs/>
          <w:spacing w:val="-3"/>
          <w:sz w:val="24"/>
          <w:szCs w:val="24"/>
        </w:rPr>
        <w:t>（1</w:t>
      </w:r>
      <w:r>
        <w:rPr>
          <w:rFonts w:hint="eastAsia" w:ascii="宋体" w:hAnsi="宋体" w:eastAsia="宋体" w:cs="宋体"/>
          <w:b/>
          <w:bCs/>
          <w:spacing w:val="-3"/>
          <w:sz w:val="24"/>
          <w:szCs w:val="24"/>
          <w:lang w:val="en-US" w:eastAsia="zh-CN"/>
        </w:rPr>
        <w:t>4</w:t>
      </w:r>
      <w:r>
        <w:rPr>
          <w:rFonts w:ascii="宋体" w:hAnsi="宋体" w:eastAsia="宋体" w:cs="宋体"/>
          <w:b/>
          <w:bCs/>
          <w:spacing w:val="-3"/>
          <w:sz w:val="24"/>
          <w:szCs w:val="24"/>
        </w:rPr>
        <w:t>）设计方案（详见附件</w:t>
      </w:r>
      <w:r>
        <w:rPr>
          <w:rFonts w:ascii="宋体" w:hAnsi="宋体" w:eastAsia="宋体" w:cs="宋体"/>
          <w:spacing w:val="-33"/>
          <w:sz w:val="24"/>
          <w:szCs w:val="24"/>
        </w:rPr>
        <w:t xml:space="preserve"> </w:t>
      </w:r>
      <w:r>
        <w:rPr>
          <w:rFonts w:ascii="宋体" w:hAnsi="宋体" w:eastAsia="宋体" w:cs="宋体"/>
          <w:b/>
          <w:bCs/>
          <w:spacing w:val="-3"/>
          <w:sz w:val="24"/>
          <w:szCs w:val="24"/>
        </w:rPr>
        <w:t>14</w:t>
      </w:r>
      <w:r>
        <w:rPr>
          <w:rFonts w:ascii="宋体" w:hAnsi="宋体" w:eastAsia="宋体" w:cs="宋体"/>
          <w:b/>
          <w:bCs/>
          <w:spacing w:val="-2"/>
          <w:sz w:val="24"/>
          <w:szCs w:val="24"/>
        </w:rPr>
        <w:t>）；</w:t>
      </w:r>
    </w:p>
    <w:p w14:paraId="3B583C91">
      <w:pPr>
        <w:spacing w:before="9" w:line="360" w:lineRule="auto"/>
        <w:ind w:left="584"/>
        <w:rPr>
          <w:rFonts w:ascii="宋体" w:hAnsi="宋体" w:eastAsia="宋体" w:cs="宋体"/>
          <w:sz w:val="24"/>
          <w:szCs w:val="24"/>
        </w:rPr>
      </w:pPr>
      <w:r>
        <w:rPr>
          <w:rFonts w:ascii="宋体" w:hAnsi="宋体" w:eastAsia="宋体" w:cs="宋体"/>
          <w:b/>
          <w:bCs/>
          <w:spacing w:val="-3"/>
          <w:sz w:val="24"/>
          <w:szCs w:val="24"/>
        </w:rPr>
        <w:t>（1</w:t>
      </w:r>
      <w:r>
        <w:rPr>
          <w:rFonts w:hint="eastAsia" w:ascii="宋体" w:hAnsi="宋体" w:eastAsia="宋体" w:cs="宋体"/>
          <w:b/>
          <w:bCs/>
          <w:spacing w:val="-3"/>
          <w:sz w:val="24"/>
          <w:szCs w:val="24"/>
          <w:lang w:val="en-US" w:eastAsia="zh-CN"/>
        </w:rPr>
        <w:t>5</w:t>
      </w:r>
      <w:r>
        <w:rPr>
          <w:rFonts w:ascii="宋体" w:hAnsi="宋体" w:eastAsia="宋体" w:cs="宋体"/>
          <w:b/>
          <w:bCs/>
          <w:spacing w:val="-3"/>
          <w:sz w:val="24"/>
          <w:szCs w:val="24"/>
        </w:rPr>
        <w:t>）不参与围标串标承诺书（详见附件</w:t>
      </w:r>
      <w:r>
        <w:rPr>
          <w:rFonts w:ascii="宋体" w:hAnsi="宋体" w:eastAsia="宋体" w:cs="宋体"/>
          <w:spacing w:val="-34"/>
          <w:sz w:val="24"/>
          <w:szCs w:val="24"/>
        </w:rPr>
        <w:t xml:space="preserve"> </w:t>
      </w:r>
      <w:r>
        <w:rPr>
          <w:rFonts w:ascii="宋体" w:hAnsi="宋体" w:eastAsia="宋体" w:cs="宋体"/>
          <w:b/>
          <w:bCs/>
          <w:spacing w:val="-3"/>
          <w:sz w:val="24"/>
          <w:szCs w:val="24"/>
        </w:rPr>
        <w:t>15</w:t>
      </w:r>
      <w:r>
        <w:rPr>
          <w:rFonts w:ascii="宋体" w:hAnsi="宋体" w:eastAsia="宋体" w:cs="宋体"/>
          <w:b/>
          <w:bCs/>
          <w:spacing w:val="6"/>
          <w:sz w:val="24"/>
          <w:szCs w:val="24"/>
        </w:rPr>
        <w:t>）；</w:t>
      </w:r>
    </w:p>
    <w:p w14:paraId="123268AB">
      <w:pPr>
        <w:spacing w:before="6" w:line="360" w:lineRule="auto"/>
        <w:ind w:left="584"/>
        <w:rPr>
          <w:rFonts w:ascii="宋体" w:hAnsi="宋体" w:eastAsia="宋体" w:cs="宋体"/>
          <w:sz w:val="24"/>
          <w:szCs w:val="24"/>
        </w:rPr>
      </w:pPr>
      <w:r>
        <w:rPr>
          <w:rFonts w:ascii="宋体" w:hAnsi="宋体" w:eastAsia="宋体" w:cs="宋体"/>
          <w:b/>
          <w:bCs/>
          <w:spacing w:val="-1"/>
          <w:sz w:val="24"/>
          <w:szCs w:val="24"/>
        </w:rPr>
        <w:t>（1</w:t>
      </w:r>
      <w:r>
        <w:rPr>
          <w:rFonts w:hint="eastAsia" w:ascii="宋体" w:hAnsi="宋体" w:eastAsia="宋体" w:cs="宋体"/>
          <w:b/>
          <w:bCs/>
          <w:spacing w:val="-1"/>
          <w:sz w:val="24"/>
          <w:szCs w:val="24"/>
          <w:lang w:val="en-US" w:eastAsia="zh-CN"/>
        </w:rPr>
        <w:t>6</w:t>
      </w:r>
      <w:r>
        <w:rPr>
          <w:rFonts w:ascii="宋体" w:hAnsi="宋体" w:eastAsia="宋体" w:cs="宋体"/>
          <w:b/>
          <w:bCs/>
          <w:spacing w:val="-1"/>
          <w:sz w:val="24"/>
          <w:szCs w:val="24"/>
        </w:rPr>
        <w:t>）中小企业声明函（如有</w:t>
      </w:r>
      <w:r>
        <w:rPr>
          <w:rFonts w:ascii="宋体" w:hAnsi="宋体" w:eastAsia="宋体" w:cs="宋体"/>
          <w:b/>
          <w:bCs/>
          <w:spacing w:val="-15"/>
          <w:sz w:val="24"/>
          <w:szCs w:val="24"/>
        </w:rPr>
        <w:t>）（</w:t>
      </w:r>
      <w:r>
        <w:rPr>
          <w:rFonts w:ascii="宋体" w:hAnsi="宋体" w:eastAsia="宋体" w:cs="宋体"/>
          <w:b/>
          <w:bCs/>
          <w:spacing w:val="-1"/>
          <w:sz w:val="24"/>
          <w:szCs w:val="24"/>
        </w:rPr>
        <w:t>详见附件</w:t>
      </w:r>
      <w:r>
        <w:rPr>
          <w:rFonts w:ascii="宋体" w:hAnsi="宋体" w:eastAsia="宋体" w:cs="宋体"/>
          <w:spacing w:val="-33"/>
          <w:sz w:val="24"/>
          <w:szCs w:val="24"/>
        </w:rPr>
        <w:t xml:space="preserve"> </w:t>
      </w:r>
      <w:r>
        <w:rPr>
          <w:rFonts w:ascii="宋体" w:hAnsi="宋体" w:eastAsia="宋体" w:cs="宋体"/>
          <w:b/>
          <w:bCs/>
          <w:spacing w:val="-1"/>
          <w:sz w:val="24"/>
          <w:szCs w:val="24"/>
        </w:rPr>
        <w:t>16）</w:t>
      </w:r>
    </w:p>
    <w:p w14:paraId="10ADE16D">
      <w:pPr>
        <w:spacing w:before="8" w:line="360" w:lineRule="auto"/>
        <w:ind w:left="31" w:right="144" w:firstLine="552"/>
        <w:rPr>
          <w:rFonts w:ascii="宋体" w:hAnsi="宋体" w:eastAsia="宋体" w:cs="宋体"/>
          <w:sz w:val="24"/>
          <w:szCs w:val="24"/>
        </w:rPr>
      </w:pPr>
      <w:r>
        <w:rPr>
          <w:rFonts w:ascii="宋体" w:hAnsi="宋体" w:eastAsia="宋体" w:cs="宋体"/>
          <w:b/>
          <w:bCs/>
          <w:spacing w:val="4"/>
          <w:sz w:val="24"/>
          <w:szCs w:val="24"/>
        </w:rPr>
        <w:t>（1</w:t>
      </w:r>
      <w:r>
        <w:rPr>
          <w:rFonts w:hint="eastAsia" w:ascii="宋体" w:hAnsi="宋体" w:eastAsia="宋体" w:cs="宋体"/>
          <w:b/>
          <w:bCs/>
          <w:spacing w:val="4"/>
          <w:sz w:val="24"/>
          <w:szCs w:val="24"/>
          <w:lang w:val="en-US" w:eastAsia="zh-CN"/>
        </w:rPr>
        <w:t>7</w:t>
      </w:r>
      <w:r>
        <w:rPr>
          <w:rFonts w:ascii="宋体" w:hAnsi="宋体" w:eastAsia="宋体" w:cs="宋体"/>
          <w:b/>
          <w:bCs/>
          <w:spacing w:val="4"/>
          <w:sz w:val="24"/>
          <w:szCs w:val="24"/>
        </w:rPr>
        <w:t>）要求提供的其它材料以及供应商认为需要提交的材料（详见</w:t>
      </w:r>
      <w:r>
        <w:rPr>
          <w:rFonts w:ascii="宋体" w:hAnsi="宋体" w:eastAsia="宋体" w:cs="宋体"/>
          <w:b/>
          <w:bCs/>
          <w:spacing w:val="-15"/>
          <w:sz w:val="24"/>
          <w:szCs w:val="24"/>
        </w:rPr>
        <w:t>附件</w:t>
      </w:r>
      <w:r>
        <w:rPr>
          <w:rFonts w:ascii="宋体" w:hAnsi="宋体" w:eastAsia="宋体" w:cs="宋体"/>
          <w:spacing w:val="-34"/>
          <w:sz w:val="24"/>
          <w:szCs w:val="24"/>
        </w:rPr>
        <w:t xml:space="preserve"> </w:t>
      </w:r>
      <w:r>
        <w:rPr>
          <w:rFonts w:ascii="宋体" w:hAnsi="宋体" w:eastAsia="宋体" w:cs="宋体"/>
          <w:b/>
          <w:bCs/>
          <w:spacing w:val="-15"/>
          <w:sz w:val="24"/>
          <w:szCs w:val="24"/>
        </w:rPr>
        <w:t>17）</w:t>
      </w:r>
    </w:p>
    <w:p w14:paraId="31B9AC6A">
      <w:pPr>
        <w:spacing w:before="1" w:line="360" w:lineRule="auto"/>
        <w:ind w:left="576"/>
        <w:rPr>
          <w:rFonts w:ascii="宋体" w:hAnsi="宋体" w:eastAsia="宋体" w:cs="宋体"/>
          <w:b/>
          <w:bCs/>
          <w:spacing w:val="-1"/>
          <w:sz w:val="24"/>
          <w:szCs w:val="24"/>
        </w:rPr>
      </w:pPr>
    </w:p>
    <w:p w14:paraId="7DA9ACC5">
      <w:pPr>
        <w:spacing w:line="360" w:lineRule="auto"/>
        <w:rPr>
          <w:rFonts w:ascii="宋体" w:hAnsi="宋体" w:eastAsia="宋体" w:cs="宋体"/>
          <w:sz w:val="24"/>
          <w:szCs w:val="24"/>
        </w:rPr>
      </w:pPr>
      <w:r>
        <w:rPr>
          <w:rFonts w:ascii="宋体" w:hAnsi="宋体" w:eastAsia="宋体" w:cs="宋体"/>
          <w:spacing w:val="-2"/>
          <w:sz w:val="24"/>
          <w:szCs w:val="24"/>
        </w:rPr>
        <w:t>6.2 供应商应认真阅读竞争性磋商文件中所有的事项、格式、条款和</w:t>
      </w:r>
      <w:r>
        <w:rPr>
          <w:rFonts w:ascii="宋体" w:hAnsi="宋体" w:eastAsia="宋体" w:cs="宋体"/>
          <w:spacing w:val="11"/>
          <w:sz w:val="24"/>
          <w:szCs w:val="24"/>
        </w:rPr>
        <w:t xml:space="preserve"> </w:t>
      </w:r>
      <w:r>
        <w:rPr>
          <w:rFonts w:ascii="宋体" w:hAnsi="宋体" w:eastAsia="宋体" w:cs="宋体"/>
          <w:spacing w:val="-1"/>
          <w:sz w:val="24"/>
          <w:szCs w:val="24"/>
        </w:rPr>
        <w:t>规范等要求。如果没有按照竞争性磋商文件要求提交</w:t>
      </w:r>
      <w:r>
        <w:rPr>
          <w:rFonts w:ascii="宋体" w:hAnsi="宋体" w:eastAsia="宋体" w:cs="宋体"/>
          <w:spacing w:val="-2"/>
          <w:sz w:val="24"/>
          <w:szCs w:val="24"/>
        </w:rPr>
        <w:t>全部资料或者响应文</w:t>
      </w:r>
      <w:r>
        <w:rPr>
          <w:rFonts w:ascii="宋体" w:hAnsi="宋体" w:eastAsia="宋体" w:cs="宋体"/>
          <w:sz w:val="24"/>
          <w:szCs w:val="24"/>
        </w:rPr>
        <w:t xml:space="preserve"> </w:t>
      </w:r>
      <w:r>
        <w:rPr>
          <w:rFonts w:ascii="宋体" w:hAnsi="宋体" w:eastAsia="宋体" w:cs="宋体"/>
          <w:spacing w:val="2"/>
          <w:sz w:val="24"/>
          <w:szCs w:val="24"/>
        </w:rPr>
        <w:t>件没有对竞争性磋商文件做出实质性响应，其响应文件可能被拒绝。</w:t>
      </w:r>
    </w:p>
    <w:p w14:paraId="0703A4E1">
      <w:pPr>
        <w:spacing w:before="2" w:line="360" w:lineRule="auto"/>
        <w:ind w:left="16"/>
        <w:rPr>
          <w:rFonts w:ascii="宋体" w:hAnsi="宋体" w:eastAsia="宋体" w:cs="宋体"/>
          <w:sz w:val="24"/>
          <w:szCs w:val="24"/>
        </w:rPr>
      </w:pPr>
      <w:r>
        <w:rPr>
          <w:rFonts w:ascii="宋体" w:hAnsi="宋体" w:eastAsia="宋体" w:cs="宋体"/>
          <w:b/>
          <w:bCs/>
          <w:spacing w:val="-1"/>
          <w:sz w:val="24"/>
          <w:szCs w:val="24"/>
        </w:rPr>
        <w:t>7</w:t>
      </w:r>
      <w:r>
        <w:rPr>
          <w:rFonts w:ascii="宋体" w:hAnsi="宋体" w:eastAsia="宋体" w:cs="宋体"/>
          <w:spacing w:val="-1"/>
          <w:sz w:val="24"/>
          <w:szCs w:val="24"/>
        </w:rPr>
        <w:t xml:space="preserve">  </w:t>
      </w:r>
      <w:r>
        <w:rPr>
          <w:rFonts w:ascii="宋体" w:hAnsi="宋体" w:eastAsia="宋体" w:cs="宋体"/>
          <w:b/>
          <w:bCs/>
          <w:spacing w:val="-1"/>
          <w:sz w:val="24"/>
          <w:szCs w:val="24"/>
        </w:rPr>
        <w:t>竞争性磋商文件的澄清</w:t>
      </w:r>
    </w:p>
    <w:p w14:paraId="78395BCB">
      <w:pPr>
        <w:spacing w:before="8" w:line="360" w:lineRule="auto"/>
        <w:ind w:left="11" w:right="144" w:firstLine="572"/>
        <w:jc w:val="both"/>
        <w:rPr>
          <w:rFonts w:ascii="宋体" w:hAnsi="宋体" w:eastAsia="宋体" w:cs="宋体"/>
          <w:sz w:val="24"/>
          <w:szCs w:val="24"/>
        </w:rPr>
      </w:pPr>
      <w:r>
        <w:rPr>
          <w:rFonts w:ascii="宋体" w:hAnsi="宋体" w:eastAsia="宋体" w:cs="宋体"/>
          <w:spacing w:val="-2"/>
          <w:sz w:val="24"/>
          <w:szCs w:val="24"/>
        </w:rPr>
        <w:t>7.1 采购人或者采购代理机构可以对已发出的竞争性磋商文件（资格</w:t>
      </w:r>
      <w:r>
        <w:rPr>
          <w:rFonts w:ascii="宋体" w:hAnsi="宋体" w:eastAsia="宋体" w:cs="宋体"/>
          <w:spacing w:val="7"/>
          <w:sz w:val="24"/>
          <w:szCs w:val="24"/>
        </w:rPr>
        <w:t xml:space="preserve"> </w:t>
      </w:r>
      <w:r>
        <w:rPr>
          <w:rFonts w:ascii="宋体" w:hAnsi="宋体" w:eastAsia="宋体" w:cs="宋体"/>
          <w:spacing w:val="-1"/>
          <w:sz w:val="24"/>
          <w:szCs w:val="24"/>
        </w:rPr>
        <w:t>预审文件、投标邀请书）进行必要的澄清或</w:t>
      </w:r>
      <w:r>
        <w:rPr>
          <w:rFonts w:ascii="宋体" w:hAnsi="宋体" w:eastAsia="宋体" w:cs="宋体"/>
          <w:spacing w:val="-2"/>
          <w:sz w:val="24"/>
          <w:szCs w:val="24"/>
        </w:rPr>
        <w:t>者修改，但不得改变采购标的</w:t>
      </w:r>
      <w:r>
        <w:rPr>
          <w:rFonts w:ascii="宋体" w:hAnsi="宋体" w:eastAsia="宋体" w:cs="宋体"/>
          <w:sz w:val="24"/>
          <w:szCs w:val="24"/>
        </w:rPr>
        <w:t xml:space="preserve"> </w:t>
      </w:r>
      <w:r>
        <w:rPr>
          <w:rFonts w:ascii="宋体" w:hAnsi="宋体" w:eastAsia="宋体" w:cs="宋体"/>
          <w:spacing w:val="-1"/>
          <w:sz w:val="24"/>
          <w:szCs w:val="24"/>
        </w:rPr>
        <w:t>和资格条件。澄清或者修改应当在原公告发</w:t>
      </w:r>
      <w:r>
        <w:rPr>
          <w:rFonts w:ascii="宋体" w:hAnsi="宋体" w:eastAsia="宋体" w:cs="宋体"/>
          <w:spacing w:val="-2"/>
          <w:sz w:val="24"/>
          <w:szCs w:val="24"/>
        </w:rPr>
        <w:t>布媒体上发布澄清公告。澄清</w:t>
      </w:r>
      <w:r>
        <w:rPr>
          <w:rFonts w:ascii="宋体" w:hAnsi="宋体" w:eastAsia="宋体" w:cs="宋体"/>
          <w:sz w:val="24"/>
          <w:szCs w:val="24"/>
        </w:rPr>
        <w:t xml:space="preserve"> </w:t>
      </w:r>
      <w:r>
        <w:rPr>
          <w:rFonts w:ascii="宋体" w:hAnsi="宋体" w:eastAsia="宋体" w:cs="宋体"/>
          <w:spacing w:val="-1"/>
          <w:sz w:val="24"/>
          <w:szCs w:val="24"/>
        </w:rPr>
        <w:t>或者修改的内容为竞争性磋商文件（资格预</w:t>
      </w:r>
      <w:r>
        <w:rPr>
          <w:rFonts w:ascii="宋体" w:hAnsi="宋体" w:eastAsia="宋体" w:cs="宋体"/>
          <w:spacing w:val="-2"/>
          <w:sz w:val="24"/>
          <w:szCs w:val="24"/>
        </w:rPr>
        <w:t>审文件、投标邀请书）的组成</w:t>
      </w:r>
      <w:r>
        <w:rPr>
          <w:rFonts w:ascii="宋体" w:hAnsi="宋体" w:eastAsia="宋体" w:cs="宋体"/>
          <w:sz w:val="24"/>
          <w:szCs w:val="24"/>
        </w:rPr>
        <w:t xml:space="preserve"> </w:t>
      </w:r>
      <w:r>
        <w:rPr>
          <w:rFonts w:ascii="宋体" w:hAnsi="宋体" w:eastAsia="宋体" w:cs="宋体"/>
          <w:spacing w:val="-3"/>
          <w:sz w:val="24"/>
          <w:szCs w:val="24"/>
        </w:rPr>
        <w:t>部分。</w:t>
      </w:r>
    </w:p>
    <w:p w14:paraId="396E0384">
      <w:pPr>
        <w:spacing w:before="1" w:line="360" w:lineRule="auto"/>
        <w:ind w:left="8" w:right="144" w:firstLine="567"/>
        <w:jc w:val="both"/>
        <w:rPr>
          <w:rFonts w:ascii="宋体" w:hAnsi="宋体" w:eastAsia="宋体" w:cs="宋体"/>
          <w:sz w:val="24"/>
          <w:szCs w:val="24"/>
        </w:rPr>
      </w:pPr>
      <w:r>
        <w:rPr>
          <w:rFonts w:ascii="宋体" w:hAnsi="宋体" w:eastAsia="宋体" w:cs="宋体"/>
          <w:spacing w:val="-2"/>
          <w:sz w:val="24"/>
          <w:szCs w:val="24"/>
        </w:rPr>
        <w:t>澄清或者修改的内容可能影响响应文件编制的，采购人或者采购代理</w:t>
      </w:r>
      <w:r>
        <w:rPr>
          <w:rFonts w:ascii="宋体" w:hAnsi="宋体" w:eastAsia="宋体" w:cs="宋体"/>
          <w:spacing w:val="9"/>
          <w:sz w:val="24"/>
          <w:szCs w:val="24"/>
        </w:rPr>
        <w:t xml:space="preserve"> </w:t>
      </w:r>
      <w:r>
        <w:rPr>
          <w:rFonts w:ascii="宋体" w:hAnsi="宋体" w:eastAsia="宋体" w:cs="宋体"/>
          <w:spacing w:val="-4"/>
          <w:sz w:val="24"/>
          <w:szCs w:val="24"/>
        </w:rPr>
        <w:t>机构应当在投标截止时间至少</w:t>
      </w:r>
      <w:r>
        <w:rPr>
          <w:rFonts w:ascii="宋体" w:hAnsi="宋体" w:eastAsia="宋体" w:cs="宋体"/>
          <w:spacing w:val="-51"/>
          <w:sz w:val="24"/>
          <w:szCs w:val="24"/>
        </w:rPr>
        <w:t xml:space="preserve"> </w:t>
      </w:r>
      <w:r>
        <w:rPr>
          <w:rFonts w:ascii="宋体" w:hAnsi="宋体" w:eastAsia="宋体" w:cs="宋体"/>
          <w:spacing w:val="-4"/>
          <w:sz w:val="24"/>
          <w:szCs w:val="24"/>
        </w:rPr>
        <w:t>3 日前，以书面形式通知所有获取竞争性磋</w:t>
      </w:r>
      <w:r>
        <w:rPr>
          <w:rFonts w:ascii="宋体" w:hAnsi="宋体" w:eastAsia="宋体" w:cs="宋体"/>
          <w:sz w:val="24"/>
          <w:szCs w:val="24"/>
        </w:rPr>
        <w:t xml:space="preserve"> </w:t>
      </w:r>
      <w:r>
        <w:rPr>
          <w:rFonts w:ascii="宋体" w:hAnsi="宋体" w:eastAsia="宋体" w:cs="宋体"/>
          <w:spacing w:val="-4"/>
          <w:sz w:val="24"/>
          <w:szCs w:val="24"/>
        </w:rPr>
        <w:t>商文件的潜在供应商；不足</w:t>
      </w:r>
      <w:r>
        <w:rPr>
          <w:rFonts w:ascii="宋体" w:hAnsi="宋体" w:eastAsia="宋体" w:cs="宋体"/>
          <w:spacing w:val="-51"/>
          <w:sz w:val="24"/>
          <w:szCs w:val="24"/>
        </w:rPr>
        <w:t xml:space="preserve"> </w:t>
      </w:r>
      <w:r>
        <w:rPr>
          <w:rFonts w:ascii="宋体" w:hAnsi="宋体" w:eastAsia="宋体" w:cs="宋体"/>
          <w:spacing w:val="-4"/>
          <w:sz w:val="24"/>
          <w:szCs w:val="24"/>
        </w:rPr>
        <w:t>3 日的，采购人或者采购代理机构可顺延提交</w:t>
      </w:r>
      <w:r>
        <w:rPr>
          <w:rFonts w:ascii="宋体" w:hAnsi="宋体" w:eastAsia="宋体" w:cs="宋体"/>
          <w:sz w:val="24"/>
          <w:szCs w:val="24"/>
        </w:rPr>
        <w:t xml:space="preserve"> </w:t>
      </w:r>
      <w:r>
        <w:rPr>
          <w:rFonts w:ascii="宋体" w:hAnsi="宋体" w:eastAsia="宋体" w:cs="宋体"/>
          <w:spacing w:val="1"/>
          <w:sz w:val="24"/>
          <w:szCs w:val="24"/>
        </w:rPr>
        <w:t>响应文件的截止时间。</w:t>
      </w:r>
    </w:p>
    <w:p w14:paraId="2D3000C2">
      <w:pPr>
        <w:spacing w:before="2" w:line="360" w:lineRule="auto"/>
        <w:ind w:left="11"/>
        <w:rPr>
          <w:rFonts w:ascii="宋体" w:hAnsi="宋体" w:eastAsia="宋体" w:cs="宋体"/>
          <w:sz w:val="24"/>
          <w:szCs w:val="24"/>
        </w:rPr>
      </w:pPr>
      <w:r>
        <w:rPr>
          <w:rFonts w:ascii="宋体" w:hAnsi="宋体" w:eastAsia="宋体" w:cs="宋体"/>
          <w:b/>
          <w:bCs/>
          <w:spacing w:val="-1"/>
          <w:sz w:val="24"/>
          <w:szCs w:val="24"/>
        </w:rPr>
        <w:t>8</w:t>
      </w:r>
      <w:r>
        <w:rPr>
          <w:rFonts w:ascii="宋体" w:hAnsi="宋体" w:eastAsia="宋体" w:cs="宋体"/>
          <w:spacing w:val="-1"/>
          <w:sz w:val="24"/>
          <w:szCs w:val="24"/>
        </w:rPr>
        <w:t xml:space="preserve">  </w:t>
      </w:r>
      <w:r>
        <w:rPr>
          <w:rFonts w:ascii="宋体" w:hAnsi="宋体" w:eastAsia="宋体" w:cs="宋体"/>
          <w:b/>
          <w:bCs/>
          <w:spacing w:val="-1"/>
          <w:sz w:val="24"/>
          <w:szCs w:val="24"/>
        </w:rPr>
        <w:t>竞争性磋商文件的修改</w:t>
      </w:r>
    </w:p>
    <w:p w14:paraId="4B4FA888">
      <w:pPr>
        <w:spacing w:before="6" w:line="360" w:lineRule="auto"/>
        <w:ind w:left="9" w:right="144" w:firstLine="567"/>
        <w:rPr>
          <w:rFonts w:ascii="宋体" w:hAnsi="宋体" w:eastAsia="宋体" w:cs="宋体"/>
          <w:sz w:val="24"/>
          <w:szCs w:val="24"/>
        </w:rPr>
      </w:pPr>
      <w:r>
        <w:rPr>
          <w:rFonts w:ascii="宋体" w:hAnsi="宋体" w:eastAsia="宋体" w:cs="宋体"/>
          <w:spacing w:val="-2"/>
          <w:sz w:val="24"/>
          <w:szCs w:val="24"/>
        </w:rPr>
        <w:t>8.1 采购人可以视采购具体情况，延长投标截止时间和开标时间，但</w:t>
      </w:r>
      <w:r>
        <w:rPr>
          <w:rFonts w:ascii="宋体" w:hAnsi="宋体" w:eastAsia="宋体" w:cs="宋体"/>
          <w:spacing w:val="12"/>
          <w:sz w:val="24"/>
          <w:szCs w:val="24"/>
        </w:rPr>
        <w:t xml:space="preserve"> </w:t>
      </w:r>
      <w:r>
        <w:rPr>
          <w:rFonts w:ascii="宋体" w:hAnsi="宋体" w:eastAsia="宋体" w:cs="宋体"/>
          <w:spacing w:val="-4"/>
          <w:sz w:val="24"/>
          <w:szCs w:val="24"/>
        </w:rPr>
        <w:t>至少应当在竞争性磋商文件要求提交响应文件的截止时间</w:t>
      </w:r>
      <w:r>
        <w:rPr>
          <w:rFonts w:ascii="宋体" w:hAnsi="宋体" w:eastAsia="宋体" w:cs="宋体"/>
          <w:spacing w:val="-52"/>
          <w:sz w:val="24"/>
          <w:szCs w:val="24"/>
        </w:rPr>
        <w:t xml:space="preserve"> </w:t>
      </w:r>
      <w:r>
        <w:rPr>
          <w:rFonts w:ascii="宋体" w:hAnsi="宋体" w:eastAsia="宋体" w:cs="宋体"/>
          <w:spacing w:val="-4"/>
          <w:sz w:val="24"/>
          <w:szCs w:val="24"/>
        </w:rPr>
        <w:t>3 日前，将变更</w:t>
      </w:r>
      <w:r>
        <w:rPr>
          <w:rFonts w:ascii="宋体" w:hAnsi="宋体" w:eastAsia="宋体" w:cs="宋体"/>
          <w:sz w:val="24"/>
          <w:szCs w:val="24"/>
        </w:rPr>
        <w:t xml:space="preserve"> </w:t>
      </w:r>
      <w:r>
        <w:rPr>
          <w:rFonts w:ascii="宋体" w:hAnsi="宋体" w:eastAsia="宋体" w:cs="宋体"/>
          <w:spacing w:val="-1"/>
          <w:sz w:val="24"/>
          <w:szCs w:val="24"/>
        </w:rPr>
        <w:t>时间书面通知所有竞争性磋商文件收受人，并</w:t>
      </w:r>
      <w:r>
        <w:rPr>
          <w:rFonts w:ascii="宋体" w:hAnsi="宋体" w:eastAsia="宋体" w:cs="宋体"/>
          <w:spacing w:val="-2"/>
          <w:sz w:val="24"/>
          <w:szCs w:val="24"/>
        </w:rPr>
        <w:t>在财政部门指定的政府采购</w:t>
      </w:r>
      <w:r>
        <w:rPr>
          <w:rFonts w:ascii="宋体" w:hAnsi="宋体" w:eastAsia="宋体" w:cs="宋体"/>
          <w:sz w:val="24"/>
          <w:szCs w:val="24"/>
        </w:rPr>
        <w:t xml:space="preserve"> </w:t>
      </w:r>
      <w:r>
        <w:rPr>
          <w:rFonts w:ascii="宋体" w:hAnsi="宋体" w:eastAsia="宋体" w:cs="宋体"/>
          <w:spacing w:val="1"/>
          <w:sz w:val="24"/>
          <w:szCs w:val="24"/>
        </w:rPr>
        <w:t>信息发布媒体上发布变更公告。</w:t>
      </w:r>
    </w:p>
    <w:p w14:paraId="129F9DB5">
      <w:pPr>
        <w:spacing w:before="7" w:line="360" w:lineRule="auto"/>
        <w:ind w:left="577"/>
        <w:rPr>
          <w:rFonts w:ascii="宋体" w:hAnsi="宋体" w:eastAsia="宋体" w:cs="宋体"/>
          <w:sz w:val="24"/>
          <w:szCs w:val="24"/>
        </w:rPr>
      </w:pPr>
      <w:r>
        <w:rPr>
          <w:rFonts w:ascii="宋体" w:hAnsi="宋体" w:eastAsia="宋体" w:cs="宋体"/>
          <w:spacing w:val="7"/>
          <w:sz w:val="24"/>
          <w:szCs w:val="24"/>
        </w:rPr>
        <w:t>8.2 竞争性磋商文件的修改将以书面通知所有竞争性磋商文件收受</w:t>
      </w:r>
      <w:r>
        <w:rPr>
          <w:rFonts w:ascii="宋体" w:hAnsi="宋体" w:eastAsia="宋体" w:cs="宋体"/>
          <w:spacing w:val="1"/>
          <w:sz w:val="24"/>
          <w:szCs w:val="24"/>
        </w:rPr>
        <w:t>人，并对供应商具有约束力。</w:t>
      </w:r>
    </w:p>
    <w:p w14:paraId="0C4F25B9">
      <w:pPr>
        <w:spacing w:before="5" w:line="360" w:lineRule="auto"/>
        <w:ind w:left="9" w:right="144" w:firstLine="1437"/>
        <w:rPr>
          <w:rFonts w:ascii="宋体" w:hAnsi="宋体" w:eastAsia="宋体" w:cs="宋体"/>
          <w:b/>
          <w:bCs/>
          <w:spacing w:val="-3"/>
          <w:sz w:val="24"/>
          <w:szCs w:val="24"/>
        </w:rPr>
        <w:sectPr>
          <w:footerReference r:id="rId17" w:type="default"/>
          <w:pgSz w:w="11906" w:h="16839"/>
          <w:pgMar w:top="1104" w:right="1416" w:bottom="1144" w:left="1417" w:header="829" w:footer="841" w:gutter="0"/>
          <w:pgNumType w:fmt="decimal"/>
          <w:cols w:space="720" w:num="1"/>
        </w:sectPr>
      </w:pPr>
    </w:p>
    <w:p w14:paraId="1734B895">
      <w:pPr>
        <w:spacing w:before="5" w:line="360" w:lineRule="auto"/>
        <w:ind w:left="3127"/>
        <w:rPr>
          <w:rFonts w:ascii="宋体" w:hAnsi="宋体" w:eastAsia="宋体" w:cs="宋体"/>
          <w:sz w:val="24"/>
          <w:szCs w:val="24"/>
        </w:rPr>
      </w:pPr>
      <w:r>
        <w:rPr>
          <w:rFonts w:ascii="宋体" w:hAnsi="宋体" w:eastAsia="宋体" w:cs="宋体"/>
          <w:b/>
          <w:bCs/>
          <w:spacing w:val="-5"/>
          <w:sz w:val="24"/>
          <w:szCs w:val="24"/>
        </w:rPr>
        <w:t>三、</w:t>
      </w:r>
      <w:r>
        <w:rPr>
          <w:rFonts w:ascii="宋体" w:hAnsi="宋体" w:eastAsia="宋体" w:cs="宋体"/>
          <w:spacing w:val="39"/>
          <w:sz w:val="24"/>
          <w:szCs w:val="24"/>
        </w:rPr>
        <w:t xml:space="preserve"> </w:t>
      </w:r>
      <w:r>
        <w:rPr>
          <w:rFonts w:ascii="宋体" w:hAnsi="宋体" w:eastAsia="宋体" w:cs="宋体"/>
          <w:b/>
          <w:bCs/>
          <w:spacing w:val="-5"/>
          <w:sz w:val="24"/>
          <w:szCs w:val="24"/>
        </w:rPr>
        <w:t>响应文件的编制</w:t>
      </w:r>
    </w:p>
    <w:p w14:paraId="0476161A">
      <w:pPr>
        <w:spacing w:before="7" w:line="360" w:lineRule="auto"/>
        <w:ind w:left="11"/>
        <w:rPr>
          <w:rFonts w:ascii="宋体" w:hAnsi="宋体" w:eastAsia="宋体" w:cs="宋体"/>
          <w:sz w:val="24"/>
          <w:szCs w:val="24"/>
        </w:rPr>
      </w:pPr>
      <w:r>
        <w:rPr>
          <w:rFonts w:ascii="宋体" w:hAnsi="宋体" w:eastAsia="宋体" w:cs="宋体"/>
          <w:b/>
          <w:bCs/>
          <w:spacing w:val="-5"/>
          <w:sz w:val="24"/>
          <w:szCs w:val="24"/>
        </w:rPr>
        <w:t>9</w:t>
      </w:r>
      <w:r>
        <w:rPr>
          <w:rFonts w:ascii="宋体" w:hAnsi="宋体" w:eastAsia="宋体" w:cs="宋体"/>
          <w:spacing w:val="16"/>
          <w:sz w:val="24"/>
          <w:szCs w:val="24"/>
        </w:rPr>
        <w:t xml:space="preserve">  </w:t>
      </w:r>
      <w:r>
        <w:rPr>
          <w:rFonts w:ascii="宋体" w:hAnsi="宋体" w:eastAsia="宋体" w:cs="宋体"/>
          <w:b/>
          <w:bCs/>
          <w:spacing w:val="-5"/>
          <w:sz w:val="24"/>
          <w:szCs w:val="24"/>
        </w:rPr>
        <w:t>响应文件的编写</w:t>
      </w:r>
    </w:p>
    <w:p w14:paraId="34DD43EE">
      <w:pPr>
        <w:spacing w:before="8" w:line="360" w:lineRule="auto"/>
        <w:ind w:left="12" w:right="144" w:firstLine="565"/>
        <w:rPr>
          <w:rFonts w:ascii="宋体" w:hAnsi="宋体" w:eastAsia="宋体" w:cs="宋体"/>
          <w:sz w:val="24"/>
          <w:szCs w:val="24"/>
        </w:rPr>
      </w:pPr>
      <w:r>
        <w:rPr>
          <w:rFonts w:ascii="宋体" w:hAnsi="宋体" w:eastAsia="宋体" w:cs="宋体"/>
          <w:spacing w:val="12"/>
          <w:sz w:val="24"/>
          <w:szCs w:val="24"/>
        </w:rPr>
        <w:t>9.1 供应商应仔细阅读竞争性磋商文件,了解竞争性磋商</w:t>
      </w:r>
      <w:r>
        <w:rPr>
          <w:rFonts w:ascii="宋体" w:hAnsi="宋体" w:eastAsia="宋体" w:cs="宋体"/>
          <w:spacing w:val="11"/>
          <w:sz w:val="24"/>
          <w:szCs w:val="24"/>
        </w:rPr>
        <w:t>文件的要</w:t>
      </w:r>
      <w:r>
        <w:rPr>
          <w:rFonts w:ascii="宋体" w:hAnsi="宋体" w:eastAsia="宋体" w:cs="宋体"/>
          <w:sz w:val="24"/>
          <w:szCs w:val="24"/>
        </w:rPr>
        <w:t xml:space="preserve"> </w:t>
      </w:r>
      <w:r>
        <w:rPr>
          <w:rFonts w:ascii="宋体" w:hAnsi="宋体" w:eastAsia="宋体" w:cs="宋体"/>
          <w:spacing w:val="-2"/>
          <w:sz w:val="24"/>
          <w:szCs w:val="24"/>
        </w:rPr>
        <w:t>求。在充分理解竞争性磋商文件、技术规范及标准、项目采购内容、合同</w:t>
      </w:r>
      <w:r>
        <w:rPr>
          <w:rFonts w:ascii="宋体" w:hAnsi="宋体" w:eastAsia="宋体" w:cs="宋体"/>
          <w:spacing w:val="17"/>
          <w:sz w:val="24"/>
          <w:szCs w:val="24"/>
        </w:rPr>
        <w:t xml:space="preserve"> </w:t>
      </w:r>
      <w:r>
        <w:rPr>
          <w:rFonts w:ascii="宋体" w:hAnsi="宋体" w:eastAsia="宋体" w:cs="宋体"/>
          <w:spacing w:val="1"/>
          <w:sz w:val="24"/>
          <w:szCs w:val="24"/>
        </w:rPr>
        <w:t>文本（主要内容）后编制响应文件。</w:t>
      </w:r>
    </w:p>
    <w:p w14:paraId="7B7FD6C6">
      <w:pPr>
        <w:spacing w:before="9" w:line="360" w:lineRule="auto"/>
        <w:ind w:left="13" w:right="144" w:firstLine="564"/>
        <w:rPr>
          <w:rFonts w:ascii="宋体" w:hAnsi="宋体" w:eastAsia="宋体" w:cs="宋体"/>
          <w:sz w:val="24"/>
          <w:szCs w:val="24"/>
        </w:rPr>
      </w:pPr>
      <w:r>
        <w:rPr>
          <w:rFonts w:ascii="宋体" w:hAnsi="宋体" w:eastAsia="宋体" w:cs="宋体"/>
          <w:spacing w:val="-2"/>
          <w:sz w:val="24"/>
          <w:szCs w:val="24"/>
        </w:rPr>
        <w:t>9.2 投标供应商编制电子响应文件可参考《政府采购项目电子交易管</w:t>
      </w:r>
      <w:r>
        <w:rPr>
          <w:rFonts w:ascii="宋体" w:hAnsi="宋体" w:eastAsia="宋体" w:cs="宋体"/>
          <w:spacing w:val="12"/>
          <w:sz w:val="24"/>
          <w:szCs w:val="24"/>
        </w:rPr>
        <w:t xml:space="preserve"> </w:t>
      </w:r>
      <w:r>
        <w:rPr>
          <w:rFonts w:ascii="宋体" w:hAnsi="宋体" w:eastAsia="宋体" w:cs="宋体"/>
          <w:spacing w:val="1"/>
          <w:sz w:val="24"/>
          <w:szCs w:val="24"/>
        </w:rPr>
        <w:t>理操作指南-供应商》，在政采云《帮助文档》下载。</w:t>
      </w:r>
    </w:p>
    <w:p w14:paraId="2F98F607">
      <w:pPr>
        <w:spacing w:before="9" w:line="360" w:lineRule="auto"/>
        <w:ind w:left="15" w:right="144" w:firstLine="561"/>
        <w:rPr>
          <w:rFonts w:ascii="宋体" w:hAnsi="宋体" w:eastAsia="宋体" w:cs="宋体"/>
          <w:sz w:val="24"/>
          <w:szCs w:val="24"/>
        </w:rPr>
      </w:pPr>
      <w:r>
        <w:rPr>
          <w:rFonts w:ascii="宋体" w:hAnsi="宋体" w:eastAsia="宋体" w:cs="宋体"/>
          <w:spacing w:val="-2"/>
          <w:sz w:val="24"/>
          <w:szCs w:val="24"/>
        </w:rPr>
        <w:t>9.3 响应文件中需要分别对资格审查要求、符合性审查要求、开标一</w:t>
      </w:r>
      <w:r>
        <w:rPr>
          <w:rFonts w:ascii="宋体" w:hAnsi="宋体" w:eastAsia="宋体" w:cs="宋体"/>
          <w:spacing w:val="12"/>
          <w:sz w:val="24"/>
          <w:szCs w:val="24"/>
        </w:rPr>
        <w:t xml:space="preserve"> </w:t>
      </w:r>
      <w:r>
        <w:rPr>
          <w:rFonts w:ascii="宋体" w:hAnsi="宋体" w:eastAsia="宋体" w:cs="宋体"/>
          <w:spacing w:val="1"/>
          <w:sz w:val="24"/>
          <w:szCs w:val="24"/>
        </w:rPr>
        <w:t>览表、响应文件逐一关联响应。</w:t>
      </w:r>
    </w:p>
    <w:p w14:paraId="405CCFEA">
      <w:pPr>
        <w:spacing w:before="5" w:line="360" w:lineRule="auto"/>
        <w:ind w:left="30"/>
        <w:rPr>
          <w:rFonts w:ascii="宋体" w:hAnsi="宋体" w:eastAsia="宋体" w:cs="宋体"/>
          <w:sz w:val="24"/>
          <w:szCs w:val="24"/>
        </w:rPr>
      </w:pPr>
      <w:r>
        <w:rPr>
          <w:rFonts w:ascii="宋体" w:hAnsi="宋体" w:eastAsia="宋体" w:cs="宋体"/>
          <w:b/>
          <w:bCs/>
          <w:spacing w:val="-2"/>
          <w:sz w:val="24"/>
          <w:szCs w:val="24"/>
        </w:rPr>
        <w:t>10</w:t>
      </w:r>
      <w:r>
        <w:rPr>
          <w:rFonts w:ascii="宋体" w:hAnsi="宋体" w:eastAsia="宋体" w:cs="宋体"/>
          <w:spacing w:val="-2"/>
          <w:sz w:val="24"/>
          <w:szCs w:val="24"/>
        </w:rPr>
        <w:t xml:space="preserve">  </w:t>
      </w:r>
      <w:r>
        <w:rPr>
          <w:rFonts w:ascii="宋体" w:hAnsi="宋体" w:eastAsia="宋体" w:cs="宋体"/>
          <w:b/>
          <w:bCs/>
          <w:spacing w:val="-2"/>
          <w:sz w:val="24"/>
          <w:szCs w:val="24"/>
        </w:rPr>
        <w:t>响应文件的语言及计量单位</w:t>
      </w:r>
    </w:p>
    <w:p w14:paraId="071FB0DF">
      <w:pPr>
        <w:spacing w:before="7" w:line="360" w:lineRule="auto"/>
        <w:ind w:left="12" w:right="142" w:firstLine="584"/>
        <w:rPr>
          <w:rFonts w:ascii="宋体" w:hAnsi="宋体" w:eastAsia="宋体" w:cs="宋体"/>
          <w:sz w:val="24"/>
          <w:szCs w:val="24"/>
        </w:rPr>
      </w:pPr>
      <w:r>
        <w:rPr>
          <w:rFonts w:ascii="宋体" w:hAnsi="宋体" w:eastAsia="宋体" w:cs="宋体"/>
          <w:spacing w:val="2"/>
          <w:sz w:val="24"/>
          <w:szCs w:val="24"/>
        </w:rPr>
        <w:t>10.1 响应文件以及供应商和采购人及采购代理机构就有关采购活动</w:t>
      </w:r>
      <w:r>
        <w:rPr>
          <w:rFonts w:ascii="宋体" w:hAnsi="宋体" w:eastAsia="宋体" w:cs="宋体"/>
          <w:spacing w:val="7"/>
          <w:sz w:val="24"/>
          <w:szCs w:val="24"/>
        </w:rPr>
        <w:t xml:space="preserve"> </w:t>
      </w:r>
      <w:r>
        <w:rPr>
          <w:rFonts w:ascii="宋体" w:hAnsi="宋体" w:eastAsia="宋体" w:cs="宋体"/>
          <w:spacing w:val="-2"/>
          <w:sz w:val="24"/>
          <w:szCs w:val="24"/>
        </w:rPr>
        <w:t>的所有文件和来往函件，应以中文书写。供应商可以提交用其他语言（原</w:t>
      </w:r>
      <w:r>
        <w:rPr>
          <w:rFonts w:ascii="宋体" w:hAnsi="宋体" w:eastAsia="宋体" w:cs="宋体"/>
          <w:spacing w:val="17"/>
          <w:sz w:val="24"/>
          <w:szCs w:val="24"/>
        </w:rPr>
        <w:t xml:space="preserve"> </w:t>
      </w:r>
      <w:r>
        <w:rPr>
          <w:rFonts w:ascii="宋体" w:hAnsi="宋体" w:eastAsia="宋体" w:cs="宋体"/>
          <w:spacing w:val="-2"/>
          <w:sz w:val="24"/>
          <w:szCs w:val="24"/>
        </w:rPr>
        <w:t>文）打印的资料，但必须翻译成中文，当原文和译文（中文）之间存有差</w:t>
      </w:r>
      <w:r>
        <w:rPr>
          <w:rFonts w:ascii="宋体" w:hAnsi="宋体" w:eastAsia="宋体" w:cs="宋体"/>
          <w:spacing w:val="17"/>
          <w:sz w:val="24"/>
          <w:szCs w:val="24"/>
        </w:rPr>
        <w:t xml:space="preserve"> </w:t>
      </w:r>
      <w:r>
        <w:rPr>
          <w:rFonts w:ascii="宋体" w:hAnsi="宋体" w:eastAsia="宋体" w:cs="宋体"/>
          <w:spacing w:val="1"/>
          <w:sz w:val="24"/>
          <w:szCs w:val="24"/>
        </w:rPr>
        <w:t>异和/或矛盾时，以中文为准。</w:t>
      </w:r>
    </w:p>
    <w:p w14:paraId="527F4310">
      <w:pPr>
        <w:spacing w:before="6" w:line="360" w:lineRule="auto"/>
        <w:ind w:left="15" w:right="142" w:firstLine="581"/>
        <w:rPr>
          <w:rFonts w:ascii="宋体" w:hAnsi="宋体" w:eastAsia="宋体" w:cs="宋体"/>
          <w:sz w:val="24"/>
          <w:szCs w:val="24"/>
        </w:rPr>
      </w:pPr>
      <w:r>
        <w:rPr>
          <w:rFonts w:ascii="宋体" w:hAnsi="宋体" w:eastAsia="宋体" w:cs="宋体"/>
          <w:spacing w:val="2"/>
          <w:sz w:val="24"/>
          <w:szCs w:val="24"/>
        </w:rPr>
        <w:t>10.2 响应文件中所使用的计量单位除竞争性磋商文件中有特殊规定</w:t>
      </w:r>
      <w:r>
        <w:rPr>
          <w:rFonts w:ascii="宋体" w:hAnsi="宋体" w:eastAsia="宋体" w:cs="宋体"/>
          <w:spacing w:val="7"/>
          <w:sz w:val="24"/>
          <w:szCs w:val="24"/>
        </w:rPr>
        <w:t xml:space="preserve"> </w:t>
      </w:r>
      <w:r>
        <w:rPr>
          <w:rFonts w:ascii="宋体" w:hAnsi="宋体" w:eastAsia="宋体" w:cs="宋体"/>
          <w:sz w:val="24"/>
          <w:szCs w:val="24"/>
        </w:rPr>
        <w:t>外，一律使用法定计量单位。</w:t>
      </w:r>
    </w:p>
    <w:p w14:paraId="52D9EABD">
      <w:pPr>
        <w:spacing w:before="8" w:line="360" w:lineRule="auto"/>
        <w:ind w:left="30"/>
        <w:rPr>
          <w:rFonts w:ascii="宋体" w:hAnsi="宋体" w:eastAsia="宋体" w:cs="宋体"/>
          <w:sz w:val="24"/>
          <w:szCs w:val="24"/>
        </w:rPr>
      </w:pPr>
      <w:r>
        <w:rPr>
          <w:rFonts w:ascii="宋体" w:hAnsi="宋体" w:eastAsia="宋体" w:cs="宋体"/>
          <w:b/>
          <w:bCs/>
          <w:spacing w:val="-8"/>
          <w:sz w:val="24"/>
          <w:szCs w:val="24"/>
        </w:rPr>
        <w:t>11</w:t>
      </w:r>
      <w:r>
        <w:rPr>
          <w:rFonts w:ascii="宋体" w:hAnsi="宋体" w:eastAsia="宋体" w:cs="宋体"/>
          <w:spacing w:val="17"/>
          <w:sz w:val="24"/>
          <w:szCs w:val="24"/>
        </w:rPr>
        <w:t xml:space="preserve">  </w:t>
      </w:r>
      <w:r>
        <w:rPr>
          <w:rFonts w:ascii="宋体" w:hAnsi="宋体" w:eastAsia="宋体" w:cs="宋体"/>
          <w:b/>
          <w:bCs/>
          <w:spacing w:val="-8"/>
          <w:sz w:val="24"/>
          <w:szCs w:val="24"/>
        </w:rPr>
        <w:t>响应文件构成</w:t>
      </w:r>
    </w:p>
    <w:p w14:paraId="76DD5A07">
      <w:pPr>
        <w:spacing w:before="7" w:line="360" w:lineRule="auto"/>
        <w:ind w:left="576"/>
        <w:rPr>
          <w:rFonts w:ascii="宋体" w:hAnsi="宋体" w:eastAsia="宋体" w:cs="宋体"/>
          <w:sz w:val="24"/>
          <w:szCs w:val="24"/>
        </w:rPr>
      </w:pPr>
      <w:r>
        <w:rPr>
          <w:rFonts w:ascii="宋体" w:hAnsi="宋体" w:eastAsia="宋体" w:cs="宋体"/>
          <w:spacing w:val="4"/>
          <w:sz w:val="24"/>
          <w:szCs w:val="24"/>
        </w:rPr>
        <w:t>供应商编写的响应文件应按下列顺序及内容提供:</w:t>
      </w:r>
    </w:p>
    <w:p w14:paraId="1A705610">
      <w:pPr>
        <w:spacing w:before="6" w:line="360" w:lineRule="auto"/>
        <w:ind w:left="584"/>
        <w:rPr>
          <w:rFonts w:ascii="宋体" w:hAnsi="宋体" w:eastAsia="宋体" w:cs="宋体"/>
          <w:sz w:val="24"/>
          <w:szCs w:val="24"/>
        </w:rPr>
      </w:pPr>
      <w:r>
        <w:rPr>
          <w:rFonts w:ascii="宋体" w:hAnsi="宋体" w:eastAsia="宋体" w:cs="宋体"/>
          <w:b/>
          <w:bCs/>
          <w:spacing w:val="-4"/>
          <w:sz w:val="24"/>
          <w:szCs w:val="24"/>
        </w:rPr>
        <w:t>（1）投标函（详见附件</w:t>
      </w:r>
      <w:r>
        <w:rPr>
          <w:rFonts w:ascii="宋体" w:hAnsi="宋体" w:eastAsia="宋体" w:cs="宋体"/>
          <w:spacing w:val="-37"/>
          <w:sz w:val="24"/>
          <w:szCs w:val="24"/>
        </w:rPr>
        <w:t xml:space="preserve"> </w:t>
      </w:r>
      <w:r>
        <w:rPr>
          <w:rFonts w:ascii="宋体" w:hAnsi="宋体" w:eastAsia="宋体" w:cs="宋体"/>
          <w:b/>
          <w:bCs/>
          <w:spacing w:val="-4"/>
          <w:sz w:val="24"/>
          <w:szCs w:val="24"/>
        </w:rPr>
        <w:t>1</w:t>
      </w:r>
      <w:r>
        <w:rPr>
          <w:rFonts w:ascii="宋体" w:hAnsi="宋体" w:eastAsia="宋体" w:cs="宋体"/>
          <w:b/>
          <w:bCs/>
          <w:spacing w:val="-3"/>
          <w:sz w:val="24"/>
          <w:szCs w:val="24"/>
        </w:rPr>
        <w:t>）；</w:t>
      </w:r>
    </w:p>
    <w:p w14:paraId="1969F565">
      <w:pPr>
        <w:spacing w:before="9" w:line="360" w:lineRule="auto"/>
        <w:ind w:left="584"/>
        <w:rPr>
          <w:rFonts w:ascii="宋体" w:hAnsi="宋体" w:eastAsia="宋体" w:cs="宋体"/>
          <w:sz w:val="24"/>
          <w:szCs w:val="24"/>
        </w:rPr>
      </w:pPr>
      <w:r>
        <w:rPr>
          <w:rFonts w:ascii="宋体" w:hAnsi="宋体" w:eastAsia="宋体" w:cs="宋体"/>
          <w:b/>
          <w:bCs/>
          <w:spacing w:val="-1"/>
          <w:sz w:val="24"/>
          <w:szCs w:val="24"/>
        </w:rPr>
        <w:t>（2）法定代表人资格证明及授权委托书（详见附件</w:t>
      </w:r>
      <w:r>
        <w:rPr>
          <w:rFonts w:ascii="宋体" w:hAnsi="宋体" w:eastAsia="宋体" w:cs="宋体"/>
          <w:spacing w:val="-53"/>
          <w:sz w:val="24"/>
          <w:szCs w:val="24"/>
        </w:rPr>
        <w:t xml:space="preserve"> </w:t>
      </w:r>
      <w:r>
        <w:rPr>
          <w:rFonts w:ascii="宋体" w:hAnsi="宋体" w:eastAsia="宋体" w:cs="宋体"/>
          <w:b/>
          <w:bCs/>
          <w:spacing w:val="-1"/>
          <w:sz w:val="24"/>
          <w:szCs w:val="24"/>
        </w:rPr>
        <w:t>2</w:t>
      </w:r>
      <w:r>
        <w:rPr>
          <w:rFonts w:ascii="宋体" w:hAnsi="宋体" w:eastAsia="宋体" w:cs="宋体"/>
          <w:b/>
          <w:bCs/>
          <w:spacing w:val="-3"/>
          <w:sz w:val="24"/>
          <w:szCs w:val="24"/>
        </w:rPr>
        <w:t>）；</w:t>
      </w:r>
    </w:p>
    <w:p w14:paraId="79865DF1">
      <w:pPr>
        <w:spacing w:before="8" w:line="360" w:lineRule="auto"/>
        <w:ind w:left="584"/>
        <w:rPr>
          <w:rFonts w:ascii="宋体" w:hAnsi="宋体" w:eastAsia="宋体" w:cs="宋体"/>
          <w:sz w:val="24"/>
          <w:szCs w:val="24"/>
        </w:rPr>
      </w:pPr>
      <w:r>
        <w:rPr>
          <w:rFonts w:ascii="宋体" w:hAnsi="宋体" w:eastAsia="宋体" w:cs="宋体"/>
          <w:b/>
          <w:bCs/>
          <w:spacing w:val="-3"/>
          <w:sz w:val="24"/>
          <w:szCs w:val="24"/>
        </w:rPr>
        <w:t>（3）报价一览表（详见附件</w:t>
      </w:r>
      <w:r>
        <w:rPr>
          <w:rFonts w:ascii="宋体" w:hAnsi="宋体" w:eastAsia="宋体" w:cs="宋体"/>
          <w:spacing w:val="-50"/>
          <w:sz w:val="24"/>
          <w:szCs w:val="24"/>
        </w:rPr>
        <w:t xml:space="preserve"> </w:t>
      </w:r>
      <w:r>
        <w:rPr>
          <w:rFonts w:ascii="宋体" w:hAnsi="宋体" w:eastAsia="宋体" w:cs="宋体"/>
          <w:b/>
          <w:bCs/>
          <w:spacing w:val="-3"/>
          <w:sz w:val="24"/>
          <w:szCs w:val="24"/>
        </w:rPr>
        <w:t>3</w:t>
      </w:r>
      <w:r>
        <w:rPr>
          <w:rFonts w:ascii="宋体" w:hAnsi="宋体" w:eastAsia="宋体" w:cs="宋体"/>
          <w:b/>
          <w:bCs/>
          <w:spacing w:val="1"/>
          <w:sz w:val="24"/>
          <w:szCs w:val="24"/>
        </w:rPr>
        <w:t>）；</w:t>
      </w:r>
    </w:p>
    <w:p w14:paraId="5E36D912">
      <w:pPr>
        <w:spacing w:before="7" w:line="360" w:lineRule="auto"/>
        <w:ind w:left="584"/>
        <w:rPr>
          <w:rFonts w:ascii="宋体" w:hAnsi="宋体" w:eastAsia="宋体" w:cs="宋体"/>
          <w:sz w:val="24"/>
          <w:szCs w:val="24"/>
        </w:rPr>
      </w:pPr>
      <w:r>
        <w:rPr>
          <w:rFonts w:ascii="宋体" w:hAnsi="宋体" w:eastAsia="宋体" w:cs="宋体"/>
          <w:b/>
          <w:bCs/>
          <w:spacing w:val="-2"/>
          <w:sz w:val="24"/>
          <w:szCs w:val="24"/>
        </w:rPr>
        <w:t>（4）供应商概况表（详见附件</w:t>
      </w:r>
      <w:r>
        <w:rPr>
          <w:rFonts w:ascii="宋体" w:hAnsi="宋体" w:eastAsia="宋体" w:cs="宋体"/>
          <w:spacing w:val="-58"/>
          <w:sz w:val="24"/>
          <w:szCs w:val="24"/>
        </w:rPr>
        <w:t xml:space="preserve"> </w:t>
      </w:r>
      <w:r>
        <w:rPr>
          <w:rFonts w:ascii="宋体" w:hAnsi="宋体" w:eastAsia="宋体" w:cs="宋体"/>
          <w:b/>
          <w:bCs/>
          <w:spacing w:val="-2"/>
          <w:sz w:val="24"/>
          <w:szCs w:val="24"/>
        </w:rPr>
        <w:t>4</w:t>
      </w:r>
      <w:r>
        <w:rPr>
          <w:rFonts w:ascii="宋体" w:hAnsi="宋体" w:eastAsia="宋体" w:cs="宋体"/>
          <w:b/>
          <w:bCs/>
          <w:spacing w:val="-1"/>
          <w:sz w:val="24"/>
          <w:szCs w:val="24"/>
        </w:rPr>
        <w:t>）；</w:t>
      </w:r>
    </w:p>
    <w:p w14:paraId="002F744F">
      <w:pPr>
        <w:spacing w:before="8" w:line="360" w:lineRule="auto"/>
        <w:ind w:left="584" w:firstLine="478" w:firstLineChars="200"/>
        <w:rPr>
          <w:rFonts w:ascii="宋体" w:hAnsi="宋体" w:eastAsia="宋体" w:cs="宋体"/>
          <w:sz w:val="24"/>
          <w:szCs w:val="24"/>
        </w:rPr>
      </w:pPr>
      <w:r>
        <w:rPr>
          <w:rFonts w:ascii="宋体" w:hAnsi="宋体" w:eastAsia="宋体" w:cs="宋体"/>
          <w:b/>
          <w:bCs/>
          <w:spacing w:val="-1"/>
          <w:sz w:val="24"/>
          <w:szCs w:val="24"/>
        </w:rPr>
        <w:t>①</w:t>
      </w:r>
      <w:r>
        <w:rPr>
          <w:rFonts w:ascii="宋体" w:hAnsi="宋体" w:eastAsia="宋体" w:cs="宋体"/>
          <w:spacing w:val="-1"/>
          <w:sz w:val="24"/>
          <w:szCs w:val="24"/>
        </w:rPr>
        <w:t xml:space="preserve"> </w:t>
      </w:r>
      <w:r>
        <w:rPr>
          <w:rFonts w:ascii="宋体" w:hAnsi="宋体" w:eastAsia="宋体" w:cs="宋体"/>
          <w:b/>
          <w:bCs/>
          <w:spacing w:val="-1"/>
          <w:sz w:val="24"/>
          <w:szCs w:val="24"/>
        </w:rPr>
        <w:t>营业执照，开户行许可证、资质证书</w:t>
      </w:r>
    </w:p>
    <w:p w14:paraId="581BB19C">
      <w:pPr>
        <w:spacing w:before="10" w:line="360" w:lineRule="auto"/>
        <w:ind w:left="1140"/>
        <w:rPr>
          <w:rFonts w:ascii="宋体" w:hAnsi="宋体" w:eastAsia="宋体" w:cs="宋体"/>
          <w:sz w:val="24"/>
          <w:szCs w:val="24"/>
        </w:rPr>
      </w:pPr>
      <w:r>
        <w:rPr>
          <w:rFonts w:ascii="宋体" w:hAnsi="宋体" w:eastAsia="宋体" w:cs="宋体"/>
          <w:b/>
          <w:bCs/>
          <w:spacing w:val="-6"/>
          <w:sz w:val="24"/>
          <w:szCs w:val="24"/>
        </w:rPr>
        <w:t>②“信用中国</w:t>
      </w:r>
      <w:r>
        <w:rPr>
          <w:rFonts w:ascii="宋体" w:hAnsi="宋体" w:eastAsia="宋体" w:cs="宋体"/>
          <w:spacing w:val="-93"/>
          <w:sz w:val="24"/>
          <w:szCs w:val="24"/>
        </w:rPr>
        <w:t xml:space="preserve"> </w:t>
      </w:r>
      <w:r>
        <w:rPr>
          <w:rFonts w:ascii="宋体" w:hAnsi="宋体" w:eastAsia="宋体" w:cs="宋体"/>
          <w:b/>
          <w:bCs/>
          <w:spacing w:val="-6"/>
          <w:sz w:val="24"/>
          <w:szCs w:val="24"/>
        </w:rPr>
        <w:t>”、“</w:t>
      </w:r>
      <w:r>
        <w:rPr>
          <w:rFonts w:ascii="宋体" w:hAnsi="宋体" w:eastAsia="宋体" w:cs="宋体"/>
          <w:spacing w:val="-98"/>
          <w:sz w:val="24"/>
          <w:szCs w:val="24"/>
        </w:rPr>
        <w:t xml:space="preserve"> </w:t>
      </w:r>
      <w:r>
        <w:rPr>
          <w:rFonts w:ascii="宋体" w:hAnsi="宋体" w:eastAsia="宋体" w:cs="宋体"/>
          <w:b/>
          <w:bCs/>
          <w:spacing w:val="-6"/>
          <w:sz w:val="24"/>
          <w:szCs w:val="24"/>
        </w:rPr>
        <w:t>中国政府采购网</w:t>
      </w:r>
      <w:r>
        <w:rPr>
          <w:rFonts w:ascii="宋体" w:hAnsi="宋体" w:eastAsia="宋体" w:cs="宋体"/>
          <w:spacing w:val="-100"/>
          <w:sz w:val="24"/>
          <w:szCs w:val="24"/>
        </w:rPr>
        <w:t xml:space="preserve"> </w:t>
      </w:r>
      <w:r>
        <w:rPr>
          <w:rFonts w:ascii="宋体" w:hAnsi="宋体" w:eastAsia="宋体" w:cs="宋体"/>
          <w:b/>
          <w:bCs/>
          <w:spacing w:val="-6"/>
          <w:sz w:val="24"/>
          <w:szCs w:val="24"/>
        </w:rPr>
        <w:t>”查询截图</w:t>
      </w:r>
    </w:p>
    <w:p w14:paraId="4D976206">
      <w:pPr>
        <w:spacing w:before="8" w:line="360" w:lineRule="auto"/>
        <w:ind w:left="1140"/>
        <w:rPr>
          <w:rFonts w:ascii="宋体" w:hAnsi="宋体" w:eastAsia="宋体" w:cs="宋体"/>
          <w:sz w:val="24"/>
          <w:szCs w:val="24"/>
        </w:rPr>
      </w:pPr>
      <w:r>
        <w:rPr>
          <w:rFonts w:ascii="宋体" w:hAnsi="宋体" w:eastAsia="宋体" w:cs="宋体"/>
          <w:b/>
          <w:bCs/>
          <w:spacing w:val="-1"/>
          <w:sz w:val="24"/>
          <w:szCs w:val="24"/>
        </w:rPr>
        <w:t>③</w:t>
      </w:r>
      <w:r>
        <w:rPr>
          <w:rFonts w:ascii="宋体" w:hAnsi="宋体" w:eastAsia="宋体" w:cs="宋体"/>
          <w:spacing w:val="-1"/>
          <w:sz w:val="24"/>
          <w:szCs w:val="24"/>
        </w:rPr>
        <w:t xml:space="preserve"> </w:t>
      </w:r>
      <w:r>
        <w:rPr>
          <w:rFonts w:ascii="宋体" w:hAnsi="宋体" w:eastAsia="宋体" w:cs="宋体"/>
          <w:b/>
          <w:bCs/>
          <w:spacing w:val="-1"/>
          <w:sz w:val="24"/>
          <w:szCs w:val="24"/>
        </w:rPr>
        <w:t>投标保证金汇款回执截图</w:t>
      </w:r>
    </w:p>
    <w:p w14:paraId="10FEFB1D">
      <w:pPr>
        <w:spacing w:before="11" w:line="360" w:lineRule="auto"/>
        <w:ind w:left="584"/>
        <w:rPr>
          <w:rFonts w:ascii="宋体" w:hAnsi="宋体" w:eastAsia="宋体" w:cs="宋体"/>
          <w:sz w:val="24"/>
          <w:szCs w:val="24"/>
        </w:rPr>
      </w:pPr>
      <w:r>
        <w:rPr>
          <w:rFonts w:ascii="宋体" w:hAnsi="宋体" w:eastAsia="宋体" w:cs="宋体"/>
          <w:b/>
          <w:bCs/>
          <w:spacing w:val="-2"/>
          <w:sz w:val="24"/>
          <w:szCs w:val="24"/>
        </w:rPr>
        <w:t>（</w:t>
      </w:r>
      <w:r>
        <w:rPr>
          <w:rFonts w:hint="eastAsia" w:ascii="宋体" w:hAnsi="宋体" w:eastAsia="宋体" w:cs="宋体"/>
          <w:b/>
          <w:bCs/>
          <w:spacing w:val="-2"/>
          <w:sz w:val="24"/>
          <w:szCs w:val="24"/>
          <w:lang w:val="en-US" w:eastAsia="zh-CN"/>
        </w:rPr>
        <w:t>5</w:t>
      </w:r>
      <w:r>
        <w:rPr>
          <w:rFonts w:ascii="宋体" w:hAnsi="宋体" w:eastAsia="宋体" w:cs="宋体"/>
          <w:b/>
          <w:bCs/>
          <w:spacing w:val="-2"/>
          <w:sz w:val="24"/>
          <w:szCs w:val="24"/>
        </w:rPr>
        <w:t>）无重大违法记录的书面声明（详见附件</w:t>
      </w:r>
      <w:r>
        <w:rPr>
          <w:rFonts w:ascii="宋体" w:hAnsi="宋体" w:eastAsia="宋体" w:cs="宋体"/>
          <w:spacing w:val="-50"/>
          <w:sz w:val="24"/>
          <w:szCs w:val="24"/>
        </w:rPr>
        <w:t xml:space="preserve"> </w:t>
      </w:r>
      <w:r>
        <w:rPr>
          <w:rFonts w:ascii="宋体" w:hAnsi="宋体" w:eastAsia="宋体" w:cs="宋体"/>
          <w:b/>
          <w:bCs/>
          <w:spacing w:val="-2"/>
          <w:sz w:val="24"/>
          <w:szCs w:val="24"/>
        </w:rPr>
        <w:t>5</w:t>
      </w:r>
      <w:r>
        <w:rPr>
          <w:rFonts w:ascii="宋体" w:hAnsi="宋体" w:eastAsia="宋体" w:cs="宋体"/>
          <w:b/>
          <w:bCs/>
          <w:spacing w:val="3"/>
          <w:sz w:val="24"/>
          <w:szCs w:val="24"/>
        </w:rPr>
        <w:t>）；</w:t>
      </w:r>
    </w:p>
    <w:p w14:paraId="60CF2D10">
      <w:pPr>
        <w:spacing w:before="7" w:line="360" w:lineRule="auto"/>
        <w:ind w:left="584"/>
        <w:rPr>
          <w:rFonts w:ascii="宋体" w:hAnsi="宋体" w:eastAsia="宋体" w:cs="宋体"/>
          <w:sz w:val="24"/>
          <w:szCs w:val="24"/>
        </w:rPr>
      </w:pPr>
      <w:r>
        <w:rPr>
          <w:rFonts w:ascii="宋体" w:hAnsi="宋体" w:eastAsia="宋体" w:cs="宋体"/>
          <w:b/>
          <w:bCs/>
          <w:spacing w:val="-2"/>
          <w:sz w:val="24"/>
          <w:szCs w:val="24"/>
        </w:rPr>
        <w:t>（</w:t>
      </w:r>
      <w:r>
        <w:rPr>
          <w:rFonts w:hint="eastAsia" w:ascii="宋体" w:hAnsi="宋体" w:eastAsia="宋体" w:cs="宋体"/>
          <w:b/>
          <w:bCs/>
          <w:spacing w:val="-2"/>
          <w:sz w:val="24"/>
          <w:szCs w:val="24"/>
          <w:lang w:val="en-US" w:eastAsia="zh-CN"/>
        </w:rPr>
        <w:t>6</w:t>
      </w:r>
      <w:r>
        <w:rPr>
          <w:rFonts w:ascii="宋体" w:hAnsi="宋体" w:eastAsia="宋体" w:cs="宋体"/>
          <w:b/>
          <w:bCs/>
          <w:spacing w:val="-2"/>
          <w:sz w:val="24"/>
          <w:szCs w:val="24"/>
        </w:rPr>
        <w:t>）企业</w:t>
      </w:r>
      <w:r>
        <w:rPr>
          <w:rFonts w:ascii="宋体" w:hAnsi="宋体" w:eastAsia="宋体" w:cs="宋体"/>
          <w:spacing w:val="-54"/>
          <w:sz w:val="24"/>
          <w:szCs w:val="24"/>
        </w:rPr>
        <w:t xml:space="preserve"> </w:t>
      </w:r>
      <w:r>
        <w:rPr>
          <w:rFonts w:ascii="宋体" w:hAnsi="宋体" w:eastAsia="宋体" w:cs="宋体"/>
          <w:b/>
          <w:bCs/>
          <w:spacing w:val="-2"/>
          <w:sz w:val="24"/>
          <w:szCs w:val="24"/>
        </w:rPr>
        <w:t>2024</w:t>
      </w:r>
      <w:r>
        <w:rPr>
          <w:rFonts w:ascii="宋体" w:hAnsi="宋体" w:eastAsia="宋体" w:cs="宋体"/>
          <w:spacing w:val="-55"/>
          <w:sz w:val="24"/>
          <w:szCs w:val="24"/>
        </w:rPr>
        <w:t xml:space="preserve"> </w:t>
      </w:r>
      <w:r>
        <w:rPr>
          <w:rFonts w:ascii="宋体" w:hAnsi="宋体" w:eastAsia="宋体" w:cs="宋体"/>
          <w:b/>
          <w:bCs/>
          <w:spacing w:val="-2"/>
          <w:sz w:val="24"/>
          <w:szCs w:val="24"/>
        </w:rPr>
        <w:t>年财务审计报告或财务报表（详见</w:t>
      </w:r>
      <w:r>
        <w:rPr>
          <w:rFonts w:ascii="宋体" w:hAnsi="宋体" w:eastAsia="宋体" w:cs="宋体"/>
          <w:b/>
          <w:bCs/>
          <w:spacing w:val="-3"/>
          <w:sz w:val="24"/>
          <w:szCs w:val="24"/>
        </w:rPr>
        <w:t>附件</w:t>
      </w:r>
      <w:r>
        <w:rPr>
          <w:rFonts w:ascii="宋体" w:hAnsi="宋体" w:eastAsia="宋体" w:cs="宋体"/>
          <w:spacing w:val="-53"/>
          <w:sz w:val="24"/>
          <w:szCs w:val="24"/>
        </w:rPr>
        <w:t xml:space="preserve"> </w:t>
      </w:r>
      <w:r>
        <w:rPr>
          <w:rFonts w:ascii="宋体" w:hAnsi="宋体" w:eastAsia="宋体" w:cs="宋体"/>
          <w:b/>
          <w:bCs/>
          <w:spacing w:val="-3"/>
          <w:sz w:val="24"/>
          <w:szCs w:val="24"/>
        </w:rPr>
        <w:t>6）；</w:t>
      </w:r>
    </w:p>
    <w:p w14:paraId="4872AB80">
      <w:pPr>
        <w:spacing w:before="8" w:line="360" w:lineRule="auto"/>
        <w:ind w:left="584"/>
        <w:rPr>
          <w:rFonts w:ascii="宋体" w:hAnsi="宋体" w:eastAsia="宋体" w:cs="宋体"/>
          <w:sz w:val="24"/>
          <w:szCs w:val="24"/>
        </w:rPr>
      </w:pPr>
      <w:r>
        <w:rPr>
          <w:rFonts w:ascii="宋体" w:hAnsi="宋体" w:eastAsia="宋体" w:cs="宋体"/>
          <w:b/>
          <w:bCs/>
          <w:spacing w:val="-4"/>
          <w:sz w:val="24"/>
          <w:szCs w:val="24"/>
        </w:rPr>
        <w:t>（</w:t>
      </w:r>
      <w:r>
        <w:rPr>
          <w:rFonts w:hint="eastAsia" w:ascii="宋体" w:hAnsi="宋体" w:eastAsia="宋体" w:cs="宋体"/>
          <w:b/>
          <w:bCs/>
          <w:spacing w:val="-4"/>
          <w:sz w:val="24"/>
          <w:szCs w:val="24"/>
          <w:lang w:val="en-US" w:eastAsia="zh-CN"/>
        </w:rPr>
        <w:t>7</w:t>
      </w:r>
      <w:r>
        <w:rPr>
          <w:rFonts w:ascii="宋体" w:hAnsi="宋体" w:eastAsia="宋体" w:cs="宋体"/>
          <w:b/>
          <w:bCs/>
          <w:spacing w:val="-4"/>
          <w:sz w:val="24"/>
          <w:szCs w:val="24"/>
        </w:rPr>
        <w:t>）“重法纪、讲诚信</w:t>
      </w:r>
      <w:r>
        <w:rPr>
          <w:rFonts w:ascii="宋体" w:hAnsi="宋体" w:eastAsia="宋体" w:cs="宋体"/>
          <w:spacing w:val="-100"/>
          <w:sz w:val="24"/>
          <w:szCs w:val="24"/>
        </w:rPr>
        <w:t xml:space="preserve"> </w:t>
      </w:r>
      <w:r>
        <w:rPr>
          <w:rFonts w:ascii="宋体" w:hAnsi="宋体" w:eastAsia="宋体" w:cs="宋体"/>
          <w:b/>
          <w:bCs/>
          <w:spacing w:val="-4"/>
          <w:sz w:val="24"/>
          <w:szCs w:val="24"/>
        </w:rPr>
        <w:t>”承诺书（详见附件</w:t>
      </w:r>
      <w:r>
        <w:rPr>
          <w:rFonts w:ascii="宋体" w:hAnsi="宋体" w:eastAsia="宋体" w:cs="宋体"/>
          <w:spacing w:val="-48"/>
          <w:sz w:val="24"/>
          <w:szCs w:val="24"/>
        </w:rPr>
        <w:t xml:space="preserve"> </w:t>
      </w:r>
      <w:r>
        <w:rPr>
          <w:rFonts w:ascii="宋体" w:hAnsi="宋体" w:eastAsia="宋体" w:cs="宋体"/>
          <w:b/>
          <w:bCs/>
          <w:spacing w:val="-4"/>
          <w:sz w:val="24"/>
          <w:szCs w:val="24"/>
        </w:rPr>
        <w:t>7</w:t>
      </w:r>
      <w:r>
        <w:rPr>
          <w:rFonts w:ascii="宋体" w:hAnsi="宋体" w:eastAsia="宋体" w:cs="宋体"/>
          <w:b/>
          <w:bCs/>
          <w:spacing w:val="3"/>
          <w:sz w:val="24"/>
          <w:szCs w:val="24"/>
        </w:rPr>
        <w:t>）；</w:t>
      </w:r>
    </w:p>
    <w:p w14:paraId="349071E9">
      <w:pPr>
        <w:spacing w:before="8" w:line="360" w:lineRule="auto"/>
        <w:ind w:left="584"/>
        <w:rPr>
          <w:rFonts w:ascii="宋体" w:hAnsi="宋体" w:eastAsia="宋体" w:cs="宋体"/>
          <w:sz w:val="24"/>
          <w:szCs w:val="24"/>
        </w:rPr>
      </w:pPr>
      <w:r>
        <w:rPr>
          <w:rFonts w:ascii="宋体" w:hAnsi="宋体" w:eastAsia="宋体" w:cs="宋体"/>
          <w:b/>
          <w:bCs/>
          <w:spacing w:val="-2"/>
          <w:sz w:val="24"/>
          <w:szCs w:val="24"/>
        </w:rPr>
        <w:t>（</w:t>
      </w:r>
      <w:r>
        <w:rPr>
          <w:rFonts w:hint="eastAsia" w:ascii="宋体" w:hAnsi="宋体" w:eastAsia="宋体" w:cs="宋体"/>
          <w:b/>
          <w:bCs/>
          <w:spacing w:val="-2"/>
          <w:sz w:val="24"/>
          <w:szCs w:val="24"/>
          <w:lang w:val="en-US" w:eastAsia="zh-CN"/>
        </w:rPr>
        <w:t>8</w:t>
      </w:r>
      <w:r>
        <w:rPr>
          <w:rFonts w:ascii="宋体" w:hAnsi="宋体" w:eastAsia="宋体" w:cs="宋体"/>
          <w:b/>
          <w:bCs/>
          <w:spacing w:val="-2"/>
          <w:sz w:val="24"/>
          <w:szCs w:val="24"/>
        </w:rPr>
        <w:t>）反商业贿赂承诺书（详见附件</w:t>
      </w:r>
      <w:r>
        <w:rPr>
          <w:rFonts w:ascii="宋体" w:hAnsi="宋体" w:eastAsia="宋体" w:cs="宋体"/>
          <w:spacing w:val="-55"/>
          <w:sz w:val="24"/>
          <w:szCs w:val="24"/>
        </w:rPr>
        <w:t xml:space="preserve"> </w:t>
      </w:r>
      <w:r>
        <w:rPr>
          <w:rFonts w:ascii="宋体" w:hAnsi="宋体" w:eastAsia="宋体" w:cs="宋体"/>
          <w:b/>
          <w:bCs/>
          <w:spacing w:val="-2"/>
          <w:sz w:val="24"/>
          <w:szCs w:val="24"/>
        </w:rPr>
        <w:t>8</w:t>
      </w:r>
      <w:r>
        <w:rPr>
          <w:rFonts w:ascii="宋体" w:hAnsi="宋体" w:eastAsia="宋体" w:cs="宋体"/>
          <w:b/>
          <w:bCs/>
          <w:spacing w:val="1"/>
          <w:sz w:val="24"/>
          <w:szCs w:val="24"/>
        </w:rPr>
        <w:t>）；</w:t>
      </w:r>
    </w:p>
    <w:p w14:paraId="759858D3">
      <w:pPr>
        <w:spacing w:before="9" w:line="360" w:lineRule="auto"/>
        <w:ind w:left="584"/>
        <w:rPr>
          <w:rFonts w:ascii="宋体" w:hAnsi="宋体" w:eastAsia="宋体" w:cs="宋体"/>
          <w:sz w:val="24"/>
          <w:szCs w:val="24"/>
        </w:rPr>
      </w:pPr>
      <w:r>
        <w:rPr>
          <w:rFonts w:ascii="宋体" w:hAnsi="宋体" w:eastAsia="宋体" w:cs="宋体"/>
          <w:b/>
          <w:bCs/>
          <w:spacing w:val="-2"/>
          <w:sz w:val="24"/>
          <w:szCs w:val="24"/>
        </w:rPr>
        <w:t>（</w:t>
      </w:r>
      <w:r>
        <w:rPr>
          <w:rFonts w:hint="eastAsia" w:ascii="宋体" w:hAnsi="宋体" w:eastAsia="宋体" w:cs="宋体"/>
          <w:b/>
          <w:bCs/>
          <w:spacing w:val="-2"/>
          <w:sz w:val="24"/>
          <w:szCs w:val="24"/>
          <w:lang w:val="en-US" w:eastAsia="zh-CN"/>
        </w:rPr>
        <w:t>9</w:t>
      </w:r>
      <w:r>
        <w:rPr>
          <w:rFonts w:ascii="宋体" w:hAnsi="宋体" w:eastAsia="宋体" w:cs="宋体"/>
          <w:b/>
          <w:bCs/>
          <w:spacing w:val="-2"/>
          <w:sz w:val="24"/>
          <w:szCs w:val="24"/>
        </w:rPr>
        <w:t>）商务条款偏离表（详见附件</w:t>
      </w:r>
      <w:r>
        <w:rPr>
          <w:rFonts w:ascii="宋体" w:hAnsi="宋体" w:eastAsia="宋体" w:cs="宋体"/>
          <w:spacing w:val="-53"/>
          <w:sz w:val="24"/>
          <w:szCs w:val="24"/>
        </w:rPr>
        <w:t xml:space="preserve"> </w:t>
      </w:r>
      <w:r>
        <w:rPr>
          <w:rFonts w:ascii="宋体" w:hAnsi="宋体" w:eastAsia="宋体" w:cs="宋体"/>
          <w:b/>
          <w:bCs/>
          <w:spacing w:val="-2"/>
          <w:sz w:val="24"/>
          <w:szCs w:val="24"/>
        </w:rPr>
        <w:t>9</w:t>
      </w:r>
      <w:r>
        <w:rPr>
          <w:rFonts w:ascii="宋体" w:hAnsi="宋体" w:eastAsia="宋体" w:cs="宋体"/>
          <w:b/>
          <w:bCs/>
          <w:spacing w:val="-1"/>
          <w:sz w:val="24"/>
          <w:szCs w:val="24"/>
        </w:rPr>
        <w:t>）；</w:t>
      </w:r>
    </w:p>
    <w:p w14:paraId="45350E65">
      <w:pPr>
        <w:spacing w:before="6" w:line="360" w:lineRule="auto"/>
        <w:ind w:left="584"/>
        <w:rPr>
          <w:rFonts w:ascii="宋体" w:hAnsi="宋体" w:eastAsia="宋体" w:cs="宋体"/>
          <w:sz w:val="24"/>
          <w:szCs w:val="24"/>
        </w:rPr>
      </w:pPr>
      <w:r>
        <w:rPr>
          <w:rFonts w:ascii="宋体" w:hAnsi="宋体" w:eastAsia="宋体" w:cs="宋体"/>
          <w:b/>
          <w:bCs/>
          <w:spacing w:val="-3"/>
          <w:sz w:val="24"/>
          <w:szCs w:val="24"/>
        </w:rPr>
        <w:t>（1</w:t>
      </w:r>
      <w:r>
        <w:rPr>
          <w:rFonts w:hint="eastAsia" w:ascii="宋体" w:hAnsi="宋体" w:eastAsia="宋体" w:cs="宋体"/>
          <w:b/>
          <w:bCs/>
          <w:spacing w:val="-3"/>
          <w:sz w:val="24"/>
          <w:szCs w:val="24"/>
          <w:lang w:val="en-US" w:eastAsia="zh-CN"/>
        </w:rPr>
        <w:t>0</w:t>
      </w:r>
      <w:r>
        <w:rPr>
          <w:rFonts w:ascii="宋体" w:hAnsi="宋体" w:eastAsia="宋体" w:cs="宋体"/>
          <w:b/>
          <w:bCs/>
          <w:spacing w:val="-3"/>
          <w:sz w:val="24"/>
          <w:szCs w:val="24"/>
        </w:rPr>
        <w:t>）技术规格偏离表（详见附件</w:t>
      </w:r>
      <w:r>
        <w:rPr>
          <w:rFonts w:ascii="宋体" w:hAnsi="宋体" w:eastAsia="宋体" w:cs="宋体"/>
          <w:spacing w:val="-34"/>
          <w:sz w:val="24"/>
          <w:szCs w:val="24"/>
        </w:rPr>
        <w:t xml:space="preserve"> </w:t>
      </w:r>
      <w:r>
        <w:rPr>
          <w:rFonts w:ascii="宋体" w:hAnsi="宋体" w:eastAsia="宋体" w:cs="宋体"/>
          <w:b/>
          <w:bCs/>
          <w:spacing w:val="-3"/>
          <w:sz w:val="24"/>
          <w:szCs w:val="24"/>
        </w:rPr>
        <w:t>10</w:t>
      </w:r>
      <w:r>
        <w:rPr>
          <w:rFonts w:ascii="宋体" w:hAnsi="宋体" w:eastAsia="宋体" w:cs="宋体"/>
          <w:b/>
          <w:bCs/>
          <w:sz w:val="24"/>
          <w:szCs w:val="24"/>
        </w:rPr>
        <w:t>）；</w:t>
      </w:r>
    </w:p>
    <w:p w14:paraId="3D61C304">
      <w:pPr>
        <w:spacing w:before="9" w:line="360" w:lineRule="auto"/>
        <w:ind w:left="584"/>
        <w:rPr>
          <w:rFonts w:ascii="宋体" w:hAnsi="宋体" w:eastAsia="宋体" w:cs="宋体"/>
          <w:sz w:val="24"/>
          <w:szCs w:val="24"/>
        </w:rPr>
      </w:pPr>
      <w:r>
        <w:rPr>
          <w:rFonts w:ascii="宋体" w:hAnsi="宋体" w:eastAsia="宋体" w:cs="宋体"/>
          <w:b/>
          <w:bCs/>
          <w:spacing w:val="-3"/>
          <w:sz w:val="24"/>
          <w:szCs w:val="24"/>
        </w:rPr>
        <w:t>（1</w:t>
      </w:r>
      <w:r>
        <w:rPr>
          <w:rFonts w:hint="eastAsia" w:ascii="宋体" w:hAnsi="宋体" w:eastAsia="宋体" w:cs="宋体"/>
          <w:b/>
          <w:bCs/>
          <w:spacing w:val="-3"/>
          <w:sz w:val="24"/>
          <w:szCs w:val="24"/>
          <w:lang w:val="en-US" w:eastAsia="zh-CN"/>
        </w:rPr>
        <w:t>1</w:t>
      </w:r>
      <w:r>
        <w:rPr>
          <w:rFonts w:ascii="宋体" w:hAnsi="宋体" w:eastAsia="宋体" w:cs="宋体"/>
          <w:b/>
          <w:bCs/>
          <w:spacing w:val="-3"/>
          <w:sz w:val="24"/>
          <w:szCs w:val="24"/>
        </w:rPr>
        <w:t>）近三年项目业绩表（详见附件</w:t>
      </w:r>
      <w:r>
        <w:rPr>
          <w:rFonts w:ascii="宋体" w:hAnsi="宋体" w:eastAsia="宋体" w:cs="宋体"/>
          <w:spacing w:val="-34"/>
          <w:sz w:val="24"/>
          <w:szCs w:val="24"/>
        </w:rPr>
        <w:t xml:space="preserve"> </w:t>
      </w:r>
      <w:r>
        <w:rPr>
          <w:rFonts w:ascii="宋体" w:hAnsi="宋体" w:eastAsia="宋体" w:cs="宋体"/>
          <w:b/>
          <w:bCs/>
          <w:spacing w:val="-3"/>
          <w:sz w:val="24"/>
          <w:szCs w:val="24"/>
        </w:rPr>
        <w:t>11</w:t>
      </w:r>
      <w:r>
        <w:rPr>
          <w:rFonts w:ascii="宋体" w:hAnsi="宋体" w:eastAsia="宋体" w:cs="宋体"/>
          <w:b/>
          <w:bCs/>
          <w:spacing w:val="2"/>
          <w:sz w:val="24"/>
          <w:szCs w:val="24"/>
        </w:rPr>
        <w:t>）；</w:t>
      </w:r>
    </w:p>
    <w:p w14:paraId="5A246AF5">
      <w:pPr>
        <w:spacing w:before="8" w:line="360" w:lineRule="auto"/>
        <w:ind w:left="584"/>
        <w:rPr>
          <w:rFonts w:ascii="宋体" w:hAnsi="宋体" w:eastAsia="宋体" w:cs="宋体"/>
          <w:sz w:val="24"/>
          <w:szCs w:val="24"/>
        </w:rPr>
      </w:pPr>
      <w:r>
        <w:rPr>
          <w:rFonts w:ascii="宋体" w:hAnsi="宋体" w:eastAsia="宋体" w:cs="宋体"/>
          <w:b/>
          <w:bCs/>
          <w:spacing w:val="-3"/>
          <w:sz w:val="24"/>
          <w:szCs w:val="24"/>
        </w:rPr>
        <w:t>（1</w:t>
      </w:r>
      <w:r>
        <w:rPr>
          <w:rFonts w:hint="eastAsia" w:ascii="宋体" w:hAnsi="宋体" w:eastAsia="宋体" w:cs="宋体"/>
          <w:b/>
          <w:bCs/>
          <w:spacing w:val="-3"/>
          <w:sz w:val="24"/>
          <w:szCs w:val="24"/>
          <w:lang w:val="en-US" w:eastAsia="zh-CN"/>
        </w:rPr>
        <w:t>2</w:t>
      </w:r>
      <w:r>
        <w:rPr>
          <w:rFonts w:ascii="宋体" w:hAnsi="宋体" w:eastAsia="宋体" w:cs="宋体"/>
          <w:b/>
          <w:bCs/>
          <w:spacing w:val="-3"/>
          <w:sz w:val="24"/>
          <w:szCs w:val="24"/>
        </w:rPr>
        <w:t>）拟派项目负责人简历表（详见附件</w:t>
      </w:r>
      <w:r>
        <w:rPr>
          <w:rFonts w:ascii="宋体" w:hAnsi="宋体" w:eastAsia="宋体" w:cs="宋体"/>
          <w:spacing w:val="-34"/>
          <w:sz w:val="24"/>
          <w:szCs w:val="24"/>
        </w:rPr>
        <w:t xml:space="preserve"> </w:t>
      </w:r>
      <w:r>
        <w:rPr>
          <w:rFonts w:ascii="宋体" w:hAnsi="宋体" w:eastAsia="宋体" w:cs="宋体"/>
          <w:b/>
          <w:bCs/>
          <w:spacing w:val="-3"/>
          <w:sz w:val="24"/>
          <w:szCs w:val="24"/>
        </w:rPr>
        <w:t>12</w:t>
      </w:r>
      <w:r>
        <w:rPr>
          <w:rFonts w:ascii="宋体" w:hAnsi="宋体" w:eastAsia="宋体" w:cs="宋体"/>
          <w:b/>
          <w:bCs/>
          <w:spacing w:val="6"/>
          <w:sz w:val="24"/>
          <w:szCs w:val="24"/>
        </w:rPr>
        <w:t>）；</w:t>
      </w:r>
    </w:p>
    <w:p w14:paraId="094477E5">
      <w:pPr>
        <w:spacing w:before="7" w:line="360" w:lineRule="auto"/>
        <w:ind w:left="584"/>
        <w:rPr>
          <w:rFonts w:ascii="宋体" w:hAnsi="宋体" w:eastAsia="宋体" w:cs="宋体"/>
          <w:sz w:val="24"/>
          <w:szCs w:val="24"/>
        </w:rPr>
      </w:pPr>
      <w:r>
        <w:rPr>
          <w:rFonts w:ascii="宋体" w:hAnsi="宋体" w:eastAsia="宋体" w:cs="宋体"/>
          <w:b/>
          <w:bCs/>
          <w:spacing w:val="-3"/>
          <w:sz w:val="24"/>
          <w:szCs w:val="24"/>
        </w:rPr>
        <w:t>（1</w:t>
      </w:r>
      <w:r>
        <w:rPr>
          <w:rFonts w:hint="eastAsia" w:ascii="宋体" w:hAnsi="宋体" w:eastAsia="宋体" w:cs="宋体"/>
          <w:b/>
          <w:bCs/>
          <w:spacing w:val="-3"/>
          <w:sz w:val="24"/>
          <w:szCs w:val="24"/>
          <w:lang w:val="en-US" w:eastAsia="zh-CN"/>
        </w:rPr>
        <w:t>3</w:t>
      </w:r>
      <w:r>
        <w:rPr>
          <w:rFonts w:ascii="宋体" w:hAnsi="宋体" w:eastAsia="宋体" w:cs="宋体"/>
          <w:b/>
          <w:bCs/>
          <w:spacing w:val="-3"/>
          <w:sz w:val="24"/>
          <w:szCs w:val="24"/>
        </w:rPr>
        <w:t>）拟派人员配置情况表（详见附件</w:t>
      </w:r>
      <w:r>
        <w:rPr>
          <w:rFonts w:ascii="宋体" w:hAnsi="宋体" w:eastAsia="宋体" w:cs="宋体"/>
          <w:spacing w:val="-35"/>
          <w:sz w:val="24"/>
          <w:szCs w:val="24"/>
        </w:rPr>
        <w:t xml:space="preserve"> </w:t>
      </w:r>
      <w:r>
        <w:rPr>
          <w:rFonts w:ascii="宋体" w:hAnsi="宋体" w:eastAsia="宋体" w:cs="宋体"/>
          <w:b/>
          <w:bCs/>
          <w:spacing w:val="-3"/>
          <w:sz w:val="24"/>
          <w:szCs w:val="24"/>
        </w:rPr>
        <w:t>13</w:t>
      </w:r>
      <w:r>
        <w:rPr>
          <w:rFonts w:ascii="宋体" w:hAnsi="宋体" w:eastAsia="宋体" w:cs="宋体"/>
          <w:b/>
          <w:bCs/>
          <w:spacing w:val="4"/>
          <w:sz w:val="24"/>
          <w:szCs w:val="24"/>
        </w:rPr>
        <w:t>）；</w:t>
      </w:r>
    </w:p>
    <w:p w14:paraId="04BD509E">
      <w:pPr>
        <w:spacing w:before="8" w:line="360" w:lineRule="auto"/>
        <w:ind w:left="584"/>
        <w:rPr>
          <w:rFonts w:ascii="宋体" w:hAnsi="宋体" w:eastAsia="宋体" w:cs="宋体"/>
          <w:sz w:val="24"/>
          <w:szCs w:val="24"/>
        </w:rPr>
      </w:pPr>
      <w:r>
        <w:rPr>
          <w:rFonts w:ascii="宋体" w:hAnsi="宋体" w:eastAsia="宋体" w:cs="宋体"/>
          <w:b/>
          <w:bCs/>
          <w:spacing w:val="-3"/>
          <w:sz w:val="24"/>
          <w:szCs w:val="24"/>
        </w:rPr>
        <w:t>（1</w:t>
      </w:r>
      <w:r>
        <w:rPr>
          <w:rFonts w:hint="eastAsia" w:ascii="宋体" w:hAnsi="宋体" w:eastAsia="宋体" w:cs="宋体"/>
          <w:b/>
          <w:bCs/>
          <w:spacing w:val="-3"/>
          <w:sz w:val="24"/>
          <w:szCs w:val="24"/>
          <w:lang w:val="en-US" w:eastAsia="zh-CN"/>
        </w:rPr>
        <w:t>4</w:t>
      </w:r>
      <w:r>
        <w:rPr>
          <w:rFonts w:ascii="宋体" w:hAnsi="宋体" w:eastAsia="宋体" w:cs="宋体"/>
          <w:b/>
          <w:bCs/>
          <w:spacing w:val="-3"/>
          <w:sz w:val="24"/>
          <w:szCs w:val="24"/>
        </w:rPr>
        <w:t>）设计方案（详见附件</w:t>
      </w:r>
      <w:r>
        <w:rPr>
          <w:rFonts w:ascii="宋体" w:hAnsi="宋体" w:eastAsia="宋体" w:cs="宋体"/>
          <w:spacing w:val="-33"/>
          <w:sz w:val="24"/>
          <w:szCs w:val="24"/>
        </w:rPr>
        <w:t xml:space="preserve"> </w:t>
      </w:r>
      <w:r>
        <w:rPr>
          <w:rFonts w:ascii="宋体" w:hAnsi="宋体" w:eastAsia="宋体" w:cs="宋体"/>
          <w:b/>
          <w:bCs/>
          <w:spacing w:val="-3"/>
          <w:sz w:val="24"/>
          <w:szCs w:val="24"/>
        </w:rPr>
        <w:t>14</w:t>
      </w:r>
      <w:r>
        <w:rPr>
          <w:rFonts w:ascii="宋体" w:hAnsi="宋体" w:eastAsia="宋体" w:cs="宋体"/>
          <w:b/>
          <w:bCs/>
          <w:spacing w:val="-2"/>
          <w:sz w:val="24"/>
          <w:szCs w:val="24"/>
        </w:rPr>
        <w:t>）；</w:t>
      </w:r>
    </w:p>
    <w:p w14:paraId="71141F6A">
      <w:pPr>
        <w:spacing w:before="9" w:line="360" w:lineRule="auto"/>
        <w:ind w:left="584"/>
        <w:rPr>
          <w:rFonts w:ascii="宋体" w:hAnsi="宋体" w:eastAsia="宋体" w:cs="宋体"/>
          <w:sz w:val="24"/>
          <w:szCs w:val="24"/>
        </w:rPr>
      </w:pPr>
      <w:r>
        <w:rPr>
          <w:rFonts w:ascii="宋体" w:hAnsi="宋体" w:eastAsia="宋体" w:cs="宋体"/>
          <w:b/>
          <w:bCs/>
          <w:spacing w:val="-3"/>
          <w:sz w:val="24"/>
          <w:szCs w:val="24"/>
        </w:rPr>
        <w:t>（1</w:t>
      </w:r>
      <w:r>
        <w:rPr>
          <w:rFonts w:hint="eastAsia" w:ascii="宋体" w:hAnsi="宋体" w:eastAsia="宋体" w:cs="宋体"/>
          <w:b/>
          <w:bCs/>
          <w:spacing w:val="-3"/>
          <w:sz w:val="24"/>
          <w:szCs w:val="24"/>
          <w:lang w:val="en-US" w:eastAsia="zh-CN"/>
        </w:rPr>
        <w:t>5</w:t>
      </w:r>
      <w:r>
        <w:rPr>
          <w:rFonts w:ascii="宋体" w:hAnsi="宋体" w:eastAsia="宋体" w:cs="宋体"/>
          <w:b/>
          <w:bCs/>
          <w:spacing w:val="-3"/>
          <w:sz w:val="24"/>
          <w:szCs w:val="24"/>
        </w:rPr>
        <w:t>）不参与围标串标承诺书（详见附件</w:t>
      </w:r>
      <w:r>
        <w:rPr>
          <w:rFonts w:ascii="宋体" w:hAnsi="宋体" w:eastAsia="宋体" w:cs="宋体"/>
          <w:spacing w:val="-34"/>
          <w:sz w:val="24"/>
          <w:szCs w:val="24"/>
        </w:rPr>
        <w:t xml:space="preserve"> </w:t>
      </w:r>
      <w:r>
        <w:rPr>
          <w:rFonts w:ascii="宋体" w:hAnsi="宋体" w:eastAsia="宋体" w:cs="宋体"/>
          <w:b/>
          <w:bCs/>
          <w:spacing w:val="-3"/>
          <w:sz w:val="24"/>
          <w:szCs w:val="24"/>
        </w:rPr>
        <w:t>15</w:t>
      </w:r>
      <w:r>
        <w:rPr>
          <w:rFonts w:ascii="宋体" w:hAnsi="宋体" w:eastAsia="宋体" w:cs="宋体"/>
          <w:b/>
          <w:bCs/>
          <w:spacing w:val="6"/>
          <w:sz w:val="24"/>
          <w:szCs w:val="24"/>
        </w:rPr>
        <w:t>）；</w:t>
      </w:r>
    </w:p>
    <w:p w14:paraId="11247E9A">
      <w:pPr>
        <w:spacing w:before="6" w:line="360" w:lineRule="auto"/>
        <w:ind w:left="584"/>
        <w:rPr>
          <w:rFonts w:ascii="宋体" w:hAnsi="宋体" w:eastAsia="宋体" w:cs="宋体"/>
          <w:sz w:val="24"/>
          <w:szCs w:val="24"/>
        </w:rPr>
      </w:pPr>
      <w:r>
        <w:rPr>
          <w:rFonts w:ascii="宋体" w:hAnsi="宋体" w:eastAsia="宋体" w:cs="宋体"/>
          <w:b/>
          <w:bCs/>
          <w:spacing w:val="-1"/>
          <w:sz w:val="24"/>
          <w:szCs w:val="24"/>
        </w:rPr>
        <w:t>（1</w:t>
      </w:r>
      <w:r>
        <w:rPr>
          <w:rFonts w:hint="eastAsia" w:ascii="宋体" w:hAnsi="宋体" w:eastAsia="宋体" w:cs="宋体"/>
          <w:b/>
          <w:bCs/>
          <w:spacing w:val="-1"/>
          <w:sz w:val="24"/>
          <w:szCs w:val="24"/>
          <w:lang w:val="en-US" w:eastAsia="zh-CN"/>
        </w:rPr>
        <w:t>6</w:t>
      </w:r>
      <w:r>
        <w:rPr>
          <w:rFonts w:ascii="宋体" w:hAnsi="宋体" w:eastAsia="宋体" w:cs="宋体"/>
          <w:b/>
          <w:bCs/>
          <w:spacing w:val="-1"/>
          <w:sz w:val="24"/>
          <w:szCs w:val="24"/>
        </w:rPr>
        <w:t>）中小企业声明函（如有</w:t>
      </w:r>
      <w:r>
        <w:rPr>
          <w:rFonts w:ascii="宋体" w:hAnsi="宋体" w:eastAsia="宋体" w:cs="宋体"/>
          <w:b/>
          <w:bCs/>
          <w:spacing w:val="-15"/>
          <w:sz w:val="24"/>
          <w:szCs w:val="24"/>
        </w:rPr>
        <w:t>）（</w:t>
      </w:r>
      <w:r>
        <w:rPr>
          <w:rFonts w:ascii="宋体" w:hAnsi="宋体" w:eastAsia="宋体" w:cs="宋体"/>
          <w:b/>
          <w:bCs/>
          <w:spacing w:val="-1"/>
          <w:sz w:val="24"/>
          <w:szCs w:val="24"/>
        </w:rPr>
        <w:t>详见附件</w:t>
      </w:r>
      <w:r>
        <w:rPr>
          <w:rFonts w:ascii="宋体" w:hAnsi="宋体" w:eastAsia="宋体" w:cs="宋体"/>
          <w:spacing w:val="-33"/>
          <w:sz w:val="24"/>
          <w:szCs w:val="24"/>
        </w:rPr>
        <w:t xml:space="preserve"> </w:t>
      </w:r>
      <w:r>
        <w:rPr>
          <w:rFonts w:ascii="宋体" w:hAnsi="宋体" w:eastAsia="宋体" w:cs="宋体"/>
          <w:b/>
          <w:bCs/>
          <w:spacing w:val="-1"/>
          <w:sz w:val="24"/>
          <w:szCs w:val="24"/>
        </w:rPr>
        <w:t>16）</w:t>
      </w:r>
    </w:p>
    <w:p w14:paraId="0A35305F">
      <w:pPr>
        <w:spacing w:before="8" w:line="360" w:lineRule="auto"/>
        <w:ind w:left="31" w:right="144" w:firstLine="552"/>
        <w:rPr>
          <w:rFonts w:ascii="宋体" w:hAnsi="宋体" w:eastAsia="宋体" w:cs="宋体"/>
          <w:sz w:val="24"/>
          <w:szCs w:val="24"/>
        </w:rPr>
      </w:pPr>
      <w:r>
        <w:rPr>
          <w:rFonts w:ascii="宋体" w:hAnsi="宋体" w:eastAsia="宋体" w:cs="宋体"/>
          <w:b/>
          <w:bCs/>
          <w:spacing w:val="4"/>
          <w:sz w:val="24"/>
          <w:szCs w:val="24"/>
        </w:rPr>
        <w:t>（1</w:t>
      </w:r>
      <w:r>
        <w:rPr>
          <w:rFonts w:hint="eastAsia" w:ascii="宋体" w:hAnsi="宋体" w:eastAsia="宋体" w:cs="宋体"/>
          <w:b/>
          <w:bCs/>
          <w:spacing w:val="4"/>
          <w:sz w:val="24"/>
          <w:szCs w:val="24"/>
          <w:lang w:val="en-US" w:eastAsia="zh-CN"/>
        </w:rPr>
        <w:t>7</w:t>
      </w:r>
      <w:r>
        <w:rPr>
          <w:rFonts w:ascii="宋体" w:hAnsi="宋体" w:eastAsia="宋体" w:cs="宋体"/>
          <w:b/>
          <w:bCs/>
          <w:spacing w:val="4"/>
          <w:sz w:val="24"/>
          <w:szCs w:val="24"/>
        </w:rPr>
        <w:t>）要求提供的其它材料以及供应商认为需要提交的材料（详见</w:t>
      </w:r>
      <w:r>
        <w:rPr>
          <w:rFonts w:ascii="宋体" w:hAnsi="宋体" w:eastAsia="宋体" w:cs="宋体"/>
          <w:b/>
          <w:bCs/>
          <w:spacing w:val="-15"/>
          <w:sz w:val="24"/>
          <w:szCs w:val="24"/>
        </w:rPr>
        <w:t>附件</w:t>
      </w:r>
      <w:r>
        <w:rPr>
          <w:rFonts w:ascii="宋体" w:hAnsi="宋体" w:eastAsia="宋体" w:cs="宋体"/>
          <w:spacing w:val="-34"/>
          <w:sz w:val="24"/>
          <w:szCs w:val="24"/>
        </w:rPr>
        <w:t xml:space="preserve"> </w:t>
      </w:r>
      <w:r>
        <w:rPr>
          <w:rFonts w:ascii="宋体" w:hAnsi="宋体" w:eastAsia="宋体" w:cs="宋体"/>
          <w:b/>
          <w:bCs/>
          <w:spacing w:val="-15"/>
          <w:sz w:val="24"/>
          <w:szCs w:val="24"/>
        </w:rPr>
        <w:t>17）</w:t>
      </w:r>
    </w:p>
    <w:p w14:paraId="6F7463DF">
      <w:pPr>
        <w:spacing w:before="287" w:line="360" w:lineRule="auto"/>
        <w:ind w:left="39"/>
        <w:rPr>
          <w:rFonts w:ascii="宋体" w:hAnsi="宋体" w:eastAsia="宋体" w:cs="宋体"/>
          <w:sz w:val="24"/>
          <w:szCs w:val="24"/>
        </w:rPr>
      </w:pPr>
      <w:r>
        <w:rPr>
          <w:rFonts w:ascii="宋体" w:hAnsi="宋体" w:eastAsia="宋体" w:cs="宋体"/>
          <w:b/>
          <w:bCs/>
          <w:spacing w:val="-7"/>
          <w:sz w:val="24"/>
          <w:szCs w:val="24"/>
        </w:rPr>
        <w:t>12</w:t>
      </w:r>
      <w:r>
        <w:rPr>
          <w:rFonts w:ascii="宋体" w:hAnsi="宋体" w:eastAsia="宋体" w:cs="宋体"/>
          <w:spacing w:val="17"/>
          <w:sz w:val="24"/>
          <w:szCs w:val="24"/>
        </w:rPr>
        <w:t xml:space="preserve">  </w:t>
      </w:r>
      <w:r>
        <w:rPr>
          <w:rFonts w:ascii="宋体" w:hAnsi="宋体" w:eastAsia="宋体" w:cs="宋体"/>
          <w:b/>
          <w:bCs/>
          <w:spacing w:val="-7"/>
          <w:sz w:val="24"/>
          <w:szCs w:val="24"/>
        </w:rPr>
        <w:t>响应文件的格式</w:t>
      </w:r>
    </w:p>
    <w:p w14:paraId="6E3E0DDA">
      <w:pPr>
        <w:spacing w:before="4" w:line="360" w:lineRule="auto"/>
        <w:ind w:left="23" w:right="142" w:firstLine="582"/>
        <w:rPr>
          <w:rFonts w:ascii="宋体" w:hAnsi="宋体" w:eastAsia="宋体" w:cs="宋体"/>
          <w:sz w:val="24"/>
          <w:szCs w:val="24"/>
        </w:rPr>
      </w:pPr>
      <w:r>
        <w:rPr>
          <w:rFonts w:ascii="宋体" w:hAnsi="宋体" w:eastAsia="宋体" w:cs="宋体"/>
          <w:spacing w:val="2"/>
          <w:sz w:val="24"/>
          <w:szCs w:val="24"/>
        </w:rPr>
        <w:t>12.1 竞争性磋商文件附件及竞争性磋商文件各章节提供了一部分用于编制响应文件时必要的格式，供应商应按此格式编制</w:t>
      </w:r>
      <w:r>
        <w:rPr>
          <w:rFonts w:ascii="宋体" w:hAnsi="宋体" w:eastAsia="宋体" w:cs="宋体"/>
          <w:spacing w:val="1"/>
          <w:sz w:val="24"/>
          <w:szCs w:val="24"/>
        </w:rPr>
        <w:t>响应文件。</w:t>
      </w:r>
    </w:p>
    <w:p w14:paraId="50DC5B72">
      <w:pPr>
        <w:spacing w:before="8" w:line="360" w:lineRule="auto"/>
        <w:ind w:left="606"/>
        <w:rPr>
          <w:rFonts w:ascii="宋体" w:hAnsi="宋体" w:eastAsia="宋体" w:cs="宋体"/>
          <w:sz w:val="24"/>
          <w:szCs w:val="24"/>
        </w:rPr>
      </w:pPr>
      <w:r>
        <w:rPr>
          <w:rFonts w:ascii="宋体" w:hAnsi="宋体" w:eastAsia="宋体" w:cs="宋体"/>
          <w:spacing w:val="1"/>
          <w:sz w:val="24"/>
          <w:szCs w:val="24"/>
        </w:rPr>
        <w:t>12.2 竞争性磋商文件中未提供格式的部分由供应商自行编制。</w:t>
      </w:r>
    </w:p>
    <w:p w14:paraId="410C94E4">
      <w:pPr>
        <w:spacing w:before="5" w:line="360" w:lineRule="auto"/>
        <w:ind w:left="39"/>
        <w:rPr>
          <w:rFonts w:ascii="宋体" w:hAnsi="宋体" w:eastAsia="宋体" w:cs="宋体"/>
          <w:sz w:val="24"/>
          <w:szCs w:val="24"/>
        </w:rPr>
      </w:pPr>
      <w:r>
        <w:rPr>
          <w:rFonts w:ascii="宋体" w:hAnsi="宋体" w:eastAsia="宋体" w:cs="宋体"/>
          <w:b/>
          <w:bCs/>
          <w:spacing w:val="-11"/>
          <w:sz w:val="24"/>
          <w:szCs w:val="24"/>
        </w:rPr>
        <w:t>13</w:t>
      </w:r>
      <w:r>
        <w:rPr>
          <w:rFonts w:ascii="宋体" w:hAnsi="宋体" w:eastAsia="宋体" w:cs="宋体"/>
          <w:spacing w:val="6"/>
          <w:sz w:val="24"/>
          <w:szCs w:val="24"/>
        </w:rPr>
        <w:t xml:space="preserve">  </w:t>
      </w:r>
      <w:r>
        <w:rPr>
          <w:rFonts w:ascii="宋体" w:hAnsi="宋体" w:eastAsia="宋体" w:cs="宋体"/>
          <w:b/>
          <w:bCs/>
          <w:spacing w:val="-11"/>
          <w:sz w:val="24"/>
          <w:szCs w:val="24"/>
        </w:rPr>
        <w:t>报价</w:t>
      </w:r>
    </w:p>
    <w:p w14:paraId="62121D88">
      <w:pPr>
        <w:spacing w:before="8" w:line="360" w:lineRule="auto"/>
        <w:ind w:left="19" w:right="147" w:firstLine="587"/>
        <w:rPr>
          <w:rFonts w:ascii="宋体" w:hAnsi="宋体" w:eastAsia="宋体" w:cs="宋体"/>
          <w:sz w:val="24"/>
          <w:szCs w:val="24"/>
        </w:rPr>
      </w:pPr>
      <w:r>
        <w:rPr>
          <w:rFonts w:ascii="宋体" w:hAnsi="宋体" w:eastAsia="宋体" w:cs="宋体"/>
          <w:b/>
          <w:bCs/>
          <w:spacing w:val="-1"/>
          <w:sz w:val="24"/>
          <w:szCs w:val="24"/>
        </w:rPr>
        <w:t>13.1</w:t>
      </w:r>
      <w:r>
        <w:rPr>
          <w:rFonts w:ascii="宋体" w:hAnsi="宋体" w:eastAsia="宋体" w:cs="宋体"/>
          <w:spacing w:val="-1"/>
          <w:sz w:val="24"/>
          <w:szCs w:val="24"/>
        </w:rPr>
        <w:t xml:space="preserve"> </w:t>
      </w:r>
      <w:r>
        <w:rPr>
          <w:rFonts w:ascii="宋体" w:hAnsi="宋体" w:eastAsia="宋体" w:cs="宋体"/>
          <w:b/>
          <w:bCs/>
          <w:spacing w:val="-1"/>
          <w:sz w:val="24"/>
          <w:szCs w:val="24"/>
        </w:rPr>
        <w:t>除本竞争性磋商文件另有规定外，供应商应按竞争性磋商文件</w:t>
      </w:r>
      <w:r>
        <w:rPr>
          <w:rFonts w:ascii="宋体" w:hAnsi="宋体" w:eastAsia="宋体" w:cs="宋体"/>
          <w:b/>
          <w:bCs/>
          <w:sz w:val="24"/>
          <w:szCs w:val="24"/>
        </w:rPr>
        <w:t>所附相应的报价一览表格式标明报价等内容。报价以人民币报价。</w:t>
      </w:r>
    </w:p>
    <w:p w14:paraId="0BA14D8E">
      <w:pPr>
        <w:spacing w:before="7" w:line="360" w:lineRule="auto"/>
        <w:ind w:left="606"/>
        <w:rPr>
          <w:rFonts w:ascii="宋体" w:hAnsi="宋体" w:eastAsia="宋体" w:cs="宋体"/>
          <w:sz w:val="24"/>
          <w:szCs w:val="24"/>
        </w:rPr>
      </w:pPr>
      <w:r>
        <w:rPr>
          <w:rFonts w:ascii="宋体" w:hAnsi="宋体" w:eastAsia="宋体" w:cs="宋体"/>
          <w:b/>
          <w:bCs/>
          <w:spacing w:val="-2"/>
          <w:sz w:val="24"/>
          <w:szCs w:val="24"/>
        </w:rPr>
        <w:t>13.2</w:t>
      </w:r>
      <w:r>
        <w:rPr>
          <w:rFonts w:ascii="宋体" w:hAnsi="宋体" w:eastAsia="宋体" w:cs="宋体"/>
          <w:spacing w:val="-2"/>
          <w:sz w:val="24"/>
          <w:szCs w:val="24"/>
        </w:rPr>
        <w:t xml:space="preserve"> </w:t>
      </w:r>
      <w:r>
        <w:rPr>
          <w:rFonts w:ascii="宋体" w:hAnsi="宋体" w:eastAsia="宋体" w:cs="宋体"/>
          <w:b/>
          <w:bCs/>
          <w:spacing w:val="-2"/>
          <w:sz w:val="24"/>
          <w:szCs w:val="24"/>
        </w:rPr>
        <w:t>任何有选择性的报价将不予接受。</w:t>
      </w:r>
    </w:p>
    <w:p w14:paraId="164138CE">
      <w:pPr>
        <w:spacing w:before="9" w:line="360" w:lineRule="auto"/>
        <w:ind w:left="21" w:right="142" w:firstLine="584"/>
        <w:rPr>
          <w:rFonts w:ascii="宋体" w:hAnsi="宋体" w:eastAsia="宋体" w:cs="宋体"/>
          <w:sz w:val="24"/>
          <w:szCs w:val="24"/>
        </w:rPr>
      </w:pPr>
      <w:r>
        <w:rPr>
          <w:rFonts w:ascii="宋体" w:hAnsi="宋体" w:eastAsia="宋体" w:cs="宋体"/>
          <w:spacing w:val="1"/>
          <w:sz w:val="24"/>
          <w:szCs w:val="24"/>
        </w:rPr>
        <w:t>13.3 供应商须充分注意并重视第三章“服务内容</w:t>
      </w:r>
      <w:r>
        <w:rPr>
          <w:rFonts w:ascii="宋体" w:hAnsi="宋体" w:eastAsia="宋体" w:cs="宋体"/>
          <w:spacing w:val="-101"/>
          <w:sz w:val="24"/>
          <w:szCs w:val="24"/>
        </w:rPr>
        <w:t xml:space="preserve"> </w:t>
      </w:r>
      <w:r>
        <w:rPr>
          <w:rFonts w:ascii="宋体" w:hAnsi="宋体" w:eastAsia="宋体" w:cs="宋体"/>
          <w:spacing w:val="1"/>
          <w:sz w:val="24"/>
          <w:szCs w:val="24"/>
        </w:rPr>
        <w:t>”的内容，并严格按该章的有关内容做出实质性响应。</w:t>
      </w:r>
    </w:p>
    <w:p w14:paraId="20B76A66">
      <w:pPr>
        <w:spacing w:before="4" w:line="360" w:lineRule="auto"/>
        <w:ind w:left="20" w:right="144" w:firstLine="586"/>
        <w:rPr>
          <w:rFonts w:ascii="宋体" w:hAnsi="宋体" w:eastAsia="宋体" w:cs="宋体"/>
          <w:sz w:val="24"/>
          <w:szCs w:val="24"/>
        </w:rPr>
      </w:pPr>
      <w:r>
        <w:rPr>
          <w:rFonts w:ascii="宋体" w:hAnsi="宋体" w:eastAsia="宋体" w:cs="宋体"/>
          <w:spacing w:val="1"/>
          <w:sz w:val="24"/>
          <w:szCs w:val="24"/>
        </w:rPr>
        <w:t>13.4 供应商可按竞争性磋商文件第三章“服务内容</w:t>
      </w:r>
      <w:r>
        <w:rPr>
          <w:rFonts w:ascii="宋体" w:hAnsi="宋体" w:eastAsia="宋体" w:cs="宋体"/>
          <w:spacing w:val="-101"/>
          <w:sz w:val="24"/>
          <w:szCs w:val="24"/>
        </w:rPr>
        <w:t xml:space="preserve"> </w:t>
      </w:r>
      <w:r>
        <w:rPr>
          <w:rFonts w:ascii="宋体" w:hAnsi="宋体" w:eastAsia="宋体" w:cs="宋体"/>
          <w:spacing w:val="1"/>
          <w:sz w:val="24"/>
          <w:szCs w:val="24"/>
        </w:rPr>
        <w:t>”的内容</w:t>
      </w:r>
      <w:r>
        <w:rPr>
          <w:rFonts w:ascii="宋体" w:hAnsi="宋体" w:eastAsia="宋体" w:cs="宋体"/>
          <w:sz w:val="24"/>
          <w:szCs w:val="24"/>
        </w:rPr>
        <w:t xml:space="preserve">进行报 </w:t>
      </w:r>
      <w:r>
        <w:rPr>
          <w:rFonts w:ascii="宋体" w:hAnsi="宋体" w:eastAsia="宋体" w:cs="宋体"/>
          <w:spacing w:val="-2"/>
          <w:sz w:val="24"/>
          <w:szCs w:val="24"/>
        </w:rPr>
        <w:t>价，报价应包含税金及本项目所产生的全部费用</w:t>
      </w:r>
      <w:r>
        <w:rPr>
          <w:rFonts w:ascii="宋体" w:hAnsi="宋体" w:eastAsia="宋体" w:cs="宋体"/>
          <w:spacing w:val="-3"/>
          <w:sz w:val="24"/>
          <w:szCs w:val="24"/>
        </w:rPr>
        <w:t>，</w:t>
      </w:r>
      <w:r>
        <w:rPr>
          <w:rFonts w:ascii="宋体" w:hAnsi="宋体" w:eastAsia="宋体" w:cs="宋体"/>
          <w:b/>
          <w:bCs/>
          <w:spacing w:val="-3"/>
          <w:sz w:val="24"/>
          <w:szCs w:val="24"/>
        </w:rPr>
        <w:t>且报价不得高于最高限</w:t>
      </w:r>
      <w:r>
        <w:rPr>
          <w:rFonts w:ascii="宋体" w:hAnsi="宋体" w:eastAsia="宋体" w:cs="宋体"/>
          <w:b/>
          <w:bCs/>
          <w:spacing w:val="-1"/>
          <w:sz w:val="24"/>
          <w:szCs w:val="24"/>
        </w:rPr>
        <w:t>价金额，否则将按无效投标处理。</w:t>
      </w:r>
    </w:p>
    <w:p w14:paraId="6F3985B9">
      <w:pPr>
        <w:spacing w:before="6" w:line="360" w:lineRule="auto"/>
        <w:ind w:left="18" w:right="142" w:firstLine="588"/>
        <w:rPr>
          <w:rFonts w:ascii="宋体" w:hAnsi="宋体" w:eastAsia="宋体" w:cs="宋体"/>
          <w:sz w:val="24"/>
          <w:szCs w:val="24"/>
        </w:rPr>
      </w:pPr>
      <w:r>
        <w:rPr>
          <w:rFonts w:ascii="宋体" w:hAnsi="宋体" w:eastAsia="宋体" w:cs="宋体"/>
          <w:spacing w:val="2"/>
          <w:sz w:val="24"/>
          <w:szCs w:val="24"/>
        </w:rPr>
        <w:t>13.5 供应商的报价在中标后的合同实施期间应保持不变，即不因市</w:t>
      </w:r>
      <w:r>
        <w:rPr>
          <w:rFonts w:ascii="宋体" w:hAnsi="宋体" w:eastAsia="宋体" w:cs="宋体"/>
          <w:spacing w:val="1"/>
          <w:sz w:val="24"/>
          <w:szCs w:val="24"/>
        </w:rPr>
        <w:t>场价格或政策性价格的调整而增减。</w:t>
      </w:r>
    </w:p>
    <w:p w14:paraId="48C78958">
      <w:pPr>
        <w:spacing w:before="10" w:line="360" w:lineRule="auto"/>
        <w:ind w:left="39"/>
        <w:rPr>
          <w:rFonts w:ascii="宋体" w:hAnsi="宋体" w:eastAsia="宋体" w:cs="宋体"/>
          <w:sz w:val="24"/>
          <w:szCs w:val="24"/>
        </w:rPr>
      </w:pPr>
      <w:r>
        <w:rPr>
          <w:rFonts w:ascii="宋体" w:hAnsi="宋体" w:eastAsia="宋体" w:cs="宋体"/>
          <w:b/>
          <w:bCs/>
          <w:spacing w:val="-2"/>
          <w:sz w:val="24"/>
          <w:szCs w:val="24"/>
        </w:rPr>
        <w:t>14</w:t>
      </w:r>
      <w:r>
        <w:rPr>
          <w:rFonts w:ascii="宋体" w:hAnsi="宋体" w:eastAsia="宋体" w:cs="宋体"/>
          <w:spacing w:val="-2"/>
          <w:sz w:val="24"/>
          <w:szCs w:val="24"/>
        </w:rPr>
        <w:t xml:space="preserve">  </w:t>
      </w:r>
      <w:r>
        <w:rPr>
          <w:rFonts w:ascii="宋体" w:hAnsi="宋体" w:eastAsia="宋体" w:cs="宋体"/>
          <w:b/>
          <w:bCs/>
          <w:spacing w:val="-2"/>
          <w:sz w:val="24"/>
          <w:szCs w:val="24"/>
        </w:rPr>
        <w:t>证明供应商合格的资格证明文件</w:t>
      </w:r>
    </w:p>
    <w:p w14:paraId="6CD5FD8D">
      <w:pPr>
        <w:spacing w:before="5" w:line="360" w:lineRule="auto"/>
        <w:ind w:left="31" w:right="142" w:firstLine="556"/>
        <w:rPr>
          <w:rFonts w:ascii="宋体" w:hAnsi="宋体" w:eastAsia="宋体" w:cs="宋体"/>
          <w:sz w:val="24"/>
          <w:szCs w:val="24"/>
        </w:rPr>
      </w:pPr>
      <w:r>
        <w:rPr>
          <w:rFonts w:ascii="宋体" w:hAnsi="宋体" w:eastAsia="宋体" w:cs="宋体"/>
          <w:spacing w:val="-2"/>
          <w:sz w:val="24"/>
          <w:szCs w:val="24"/>
        </w:rPr>
        <w:t>按照供应商须知前附表规定，供应商应提交竞争性磋商文件所要求的资格证明文件。</w:t>
      </w:r>
    </w:p>
    <w:p w14:paraId="5558A410">
      <w:pPr>
        <w:spacing w:before="1" w:line="360" w:lineRule="auto"/>
        <w:ind w:left="39"/>
        <w:rPr>
          <w:rFonts w:ascii="宋体" w:hAnsi="宋体" w:eastAsia="宋体" w:cs="宋体"/>
          <w:sz w:val="24"/>
          <w:szCs w:val="24"/>
        </w:rPr>
      </w:pPr>
      <w:r>
        <w:rPr>
          <w:rFonts w:ascii="宋体" w:hAnsi="宋体" w:eastAsia="宋体" w:cs="宋体"/>
          <w:b/>
          <w:bCs/>
          <w:spacing w:val="-1"/>
          <w:sz w:val="24"/>
          <w:szCs w:val="24"/>
        </w:rPr>
        <w:t>15</w:t>
      </w:r>
      <w:r>
        <w:rPr>
          <w:rFonts w:ascii="宋体" w:hAnsi="宋体" w:eastAsia="宋体" w:cs="宋体"/>
          <w:spacing w:val="-1"/>
          <w:sz w:val="24"/>
          <w:szCs w:val="24"/>
        </w:rPr>
        <w:t xml:space="preserve">  </w:t>
      </w:r>
      <w:r>
        <w:rPr>
          <w:rFonts w:ascii="宋体" w:hAnsi="宋体" w:eastAsia="宋体" w:cs="宋体"/>
          <w:b/>
          <w:bCs/>
          <w:spacing w:val="-1"/>
          <w:sz w:val="24"/>
          <w:szCs w:val="24"/>
        </w:rPr>
        <w:t>证明符合竞争性磋商文件规定的文件</w:t>
      </w:r>
    </w:p>
    <w:p w14:paraId="427581E0">
      <w:pPr>
        <w:spacing w:before="8" w:line="360" w:lineRule="auto"/>
        <w:ind w:right="144" w:firstLine="585"/>
        <w:jc w:val="both"/>
        <w:rPr>
          <w:rFonts w:ascii="宋体" w:hAnsi="宋体" w:eastAsia="宋体" w:cs="宋体"/>
          <w:sz w:val="24"/>
          <w:szCs w:val="24"/>
        </w:rPr>
      </w:pPr>
      <w:r>
        <w:rPr>
          <w:rFonts w:ascii="宋体" w:hAnsi="宋体" w:eastAsia="宋体" w:cs="宋体"/>
          <w:spacing w:val="-2"/>
          <w:sz w:val="24"/>
          <w:szCs w:val="24"/>
        </w:rPr>
        <w:t>供应商应逐条对竞争性磋商文件要求的内容做出实质性响应，认真填</w:t>
      </w:r>
      <w:r>
        <w:rPr>
          <w:rFonts w:ascii="宋体" w:hAnsi="宋体" w:eastAsia="宋体" w:cs="宋体"/>
          <w:spacing w:val="-4"/>
          <w:sz w:val="24"/>
          <w:szCs w:val="24"/>
        </w:rPr>
        <w:t>写竞争性磋商文件所附的“商务条款偏离表</w:t>
      </w:r>
      <w:r>
        <w:rPr>
          <w:rFonts w:ascii="宋体" w:hAnsi="宋体" w:eastAsia="宋体" w:cs="宋体"/>
          <w:spacing w:val="-80"/>
          <w:sz w:val="24"/>
          <w:szCs w:val="24"/>
        </w:rPr>
        <w:t xml:space="preserve"> </w:t>
      </w:r>
      <w:r>
        <w:rPr>
          <w:rFonts w:ascii="宋体" w:hAnsi="宋体" w:eastAsia="宋体" w:cs="宋体"/>
          <w:spacing w:val="-4"/>
          <w:sz w:val="24"/>
          <w:szCs w:val="24"/>
        </w:rPr>
        <w:t>”、“技术规格偏离表</w:t>
      </w:r>
      <w:r>
        <w:rPr>
          <w:rFonts w:ascii="宋体" w:hAnsi="宋体" w:eastAsia="宋体" w:cs="宋体"/>
          <w:spacing w:val="-100"/>
          <w:sz w:val="24"/>
          <w:szCs w:val="24"/>
        </w:rPr>
        <w:t xml:space="preserve"> </w:t>
      </w:r>
      <w:r>
        <w:rPr>
          <w:rFonts w:ascii="宋体" w:hAnsi="宋体" w:eastAsia="宋体" w:cs="宋体"/>
          <w:spacing w:val="-4"/>
          <w:sz w:val="24"/>
          <w:szCs w:val="24"/>
        </w:rPr>
        <w:t>”。</w:t>
      </w:r>
      <w:r>
        <w:rPr>
          <w:rFonts w:ascii="宋体" w:hAnsi="宋体" w:eastAsia="宋体" w:cs="宋体"/>
          <w:b/>
          <w:bCs/>
          <w:spacing w:val="-4"/>
          <w:sz w:val="24"/>
          <w:szCs w:val="24"/>
        </w:rPr>
        <w:t>若</w:t>
      </w:r>
      <w:r>
        <w:rPr>
          <w:rFonts w:ascii="宋体" w:hAnsi="宋体" w:eastAsia="宋体" w:cs="宋体"/>
          <w:b/>
          <w:bCs/>
          <w:spacing w:val="-1"/>
          <w:sz w:val="24"/>
          <w:szCs w:val="24"/>
        </w:rPr>
        <w:t>有偏离,请将具体偏离条款在“偏离</w:t>
      </w:r>
      <w:r>
        <w:rPr>
          <w:rFonts w:ascii="宋体" w:hAnsi="宋体" w:eastAsia="宋体" w:cs="宋体"/>
          <w:spacing w:val="-87"/>
          <w:sz w:val="24"/>
          <w:szCs w:val="24"/>
        </w:rPr>
        <w:t xml:space="preserve"> </w:t>
      </w:r>
      <w:r>
        <w:rPr>
          <w:rFonts w:ascii="宋体" w:hAnsi="宋体" w:eastAsia="宋体" w:cs="宋体"/>
          <w:b/>
          <w:bCs/>
          <w:spacing w:val="-1"/>
          <w:sz w:val="24"/>
          <w:szCs w:val="24"/>
        </w:rPr>
        <w:t>”一栏中详细说明；若无偏离，请在</w:t>
      </w:r>
      <w:r>
        <w:rPr>
          <w:rFonts w:ascii="宋体" w:hAnsi="宋体" w:eastAsia="宋体" w:cs="宋体"/>
          <w:sz w:val="24"/>
          <w:szCs w:val="24"/>
        </w:rPr>
        <w:t xml:space="preserve"> </w:t>
      </w:r>
      <w:r>
        <w:rPr>
          <w:rFonts w:ascii="宋体" w:hAnsi="宋体" w:eastAsia="宋体" w:cs="宋体"/>
          <w:b/>
          <w:bCs/>
          <w:spacing w:val="2"/>
          <w:sz w:val="24"/>
          <w:szCs w:val="24"/>
        </w:rPr>
        <w:t>“偏离</w:t>
      </w:r>
      <w:r>
        <w:rPr>
          <w:rFonts w:ascii="宋体" w:hAnsi="宋体" w:eastAsia="宋体" w:cs="宋体"/>
          <w:spacing w:val="-83"/>
          <w:sz w:val="24"/>
          <w:szCs w:val="24"/>
        </w:rPr>
        <w:t xml:space="preserve"> </w:t>
      </w:r>
      <w:r>
        <w:rPr>
          <w:rFonts w:ascii="宋体" w:hAnsi="宋体" w:eastAsia="宋体" w:cs="宋体"/>
          <w:b/>
          <w:bCs/>
          <w:spacing w:val="2"/>
          <w:sz w:val="24"/>
          <w:szCs w:val="24"/>
        </w:rPr>
        <w:t>”一栏中标注“无</w:t>
      </w:r>
      <w:r>
        <w:rPr>
          <w:rFonts w:ascii="宋体" w:hAnsi="宋体" w:eastAsia="宋体" w:cs="宋体"/>
          <w:spacing w:val="-95"/>
          <w:sz w:val="24"/>
          <w:szCs w:val="24"/>
        </w:rPr>
        <w:t xml:space="preserve"> </w:t>
      </w:r>
      <w:r>
        <w:rPr>
          <w:rFonts w:ascii="宋体" w:hAnsi="宋体" w:eastAsia="宋体" w:cs="宋体"/>
          <w:b/>
          <w:bCs/>
          <w:spacing w:val="2"/>
          <w:sz w:val="24"/>
          <w:szCs w:val="24"/>
        </w:rPr>
        <w:t>”字样。如不填写将视为不响应竞争性磋商文</w:t>
      </w:r>
      <w:r>
        <w:rPr>
          <w:rFonts w:ascii="宋体" w:hAnsi="宋体" w:eastAsia="宋体" w:cs="宋体"/>
          <w:sz w:val="24"/>
          <w:szCs w:val="24"/>
        </w:rPr>
        <w:t xml:space="preserve"> </w:t>
      </w:r>
      <w:r>
        <w:rPr>
          <w:rFonts w:ascii="宋体" w:hAnsi="宋体" w:eastAsia="宋体" w:cs="宋体"/>
          <w:b/>
          <w:bCs/>
          <w:sz w:val="24"/>
          <w:szCs w:val="24"/>
        </w:rPr>
        <w:t>件要求。</w:t>
      </w:r>
    </w:p>
    <w:p w14:paraId="7226DBA9">
      <w:pPr>
        <w:spacing w:before="1" w:line="360" w:lineRule="auto"/>
        <w:ind w:left="39"/>
        <w:rPr>
          <w:rFonts w:ascii="宋体" w:hAnsi="宋体" w:eastAsia="宋体" w:cs="宋体"/>
          <w:sz w:val="24"/>
          <w:szCs w:val="24"/>
        </w:rPr>
      </w:pPr>
      <w:r>
        <w:rPr>
          <w:rFonts w:ascii="宋体" w:hAnsi="宋体" w:eastAsia="宋体" w:cs="宋体"/>
          <w:b/>
          <w:bCs/>
          <w:spacing w:val="-6"/>
          <w:sz w:val="24"/>
          <w:szCs w:val="24"/>
        </w:rPr>
        <w:t>16</w:t>
      </w:r>
      <w:r>
        <w:rPr>
          <w:rFonts w:ascii="宋体" w:hAnsi="宋体" w:eastAsia="宋体" w:cs="宋体"/>
          <w:spacing w:val="24"/>
          <w:sz w:val="24"/>
          <w:szCs w:val="24"/>
        </w:rPr>
        <w:t xml:space="preserve">  </w:t>
      </w:r>
      <w:r>
        <w:rPr>
          <w:rFonts w:ascii="宋体" w:hAnsi="宋体" w:eastAsia="宋体" w:cs="宋体"/>
          <w:b/>
          <w:bCs/>
          <w:spacing w:val="-6"/>
          <w:sz w:val="24"/>
          <w:szCs w:val="24"/>
        </w:rPr>
        <w:t>电子响应文件的有效期</w:t>
      </w:r>
    </w:p>
    <w:p w14:paraId="7D18F43D">
      <w:pPr>
        <w:spacing w:before="5" w:line="360" w:lineRule="auto"/>
        <w:ind w:left="606"/>
        <w:rPr>
          <w:rFonts w:ascii="宋体" w:hAnsi="宋体" w:eastAsia="宋体" w:cs="宋体"/>
          <w:sz w:val="24"/>
          <w:szCs w:val="24"/>
        </w:rPr>
      </w:pPr>
      <w:r>
        <w:rPr>
          <w:rFonts w:ascii="宋体" w:hAnsi="宋体" w:eastAsia="宋体" w:cs="宋体"/>
          <w:spacing w:val="-2"/>
          <w:sz w:val="24"/>
          <w:szCs w:val="24"/>
        </w:rPr>
        <w:t xml:space="preserve">16.1 </w:t>
      </w:r>
      <w:r>
        <w:rPr>
          <w:rFonts w:ascii="宋体" w:hAnsi="宋体" w:eastAsia="宋体" w:cs="宋体"/>
          <w:b/>
          <w:bCs/>
          <w:spacing w:val="-2"/>
          <w:sz w:val="24"/>
          <w:szCs w:val="24"/>
        </w:rPr>
        <w:t>响应文件有效期：提交响应文件的截止之日起</w:t>
      </w:r>
      <w:r>
        <w:rPr>
          <w:rFonts w:ascii="宋体" w:hAnsi="宋体" w:eastAsia="宋体" w:cs="宋体"/>
          <w:spacing w:val="-46"/>
          <w:sz w:val="24"/>
          <w:szCs w:val="24"/>
        </w:rPr>
        <w:t xml:space="preserve"> </w:t>
      </w:r>
      <w:r>
        <w:rPr>
          <w:rFonts w:ascii="宋体" w:hAnsi="宋体" w:eastAsia="宋体" w:cs="宋体"/>
          <w:b/>
          <w:bCs/>
          <w:spacing w:val="-2"/>
          <w:sz w:val="24"/>
          <w:szCs w:val="24"/>
        </w:rPr>
        <w:t>90</w:t>
      </w:r>
      <w:r>
        <w:rPr>
          <w:rFonts w:ascii="宋体" w:hAnsi="宋体" w:eastAsia="宋体" w:cs="宋体"/>
          <w:spacing w:val="-52"/>
          <w:sz w:val="24"/>
          <w:szCs w:val="24"/>
        </w:rPr>
        <w:t xml:space="preserve"> </w:t>
      </w:r>
      <w:r>
        <w:rPr>
          <w:rFonts w:ascii="宋体" w:hAnsi="宋体" w:eastAsia="宋体" w:cs="宋体"/>
          <w:b/>
          <w:bCs/>
          <w:spacing w:val="-2"/>
          <w:sz w:val="24"/>
          <w:szCs w:val="24"/>
        </w:rPr>
        <w:t>天。</w:t>
      </w:r>
    </w:p>
    <w:p w14:paraId="52C58E07">
      <w:pPr>
        <w:spacing w:before="7" w:line="360" w:lineRule="auto"/>
        <w:ind w:left="19" w:right="145" w:firstLine="587"/>
        <w:rPr>
          <w:rFonts w:ascii="宋体" w:hAnsi="宋体" w:eastAsia="宋体" w:cs="宋体"/>
          <w:sz w:val="24"/>
          <w:szCs w:val="24"/>
        </w:rPr>
      </w:pPr>
      <w:r>
        <w:rPr>
          <w:rFonts w:ascii="宋体" w:hAnsi="宋体" w:eastAsia="宋体" w:cs="宋体"/>
          <w:spacing w:val="2"/>
          <w:sz w:val="24"/>
          <w:szCs w:val="24"/>
        </w:rPr>
        <w:t>16.2 在特殊情况下, 在原响应文件有效期届满之前，采购人可与供应商协商延长响应文件的有效期，并经供应商确</w:t>
      </w:r>
      <w:r>
        <w:rPr>
          <w:rFonts w:ascii="宋体" w:hAnsi="宋体" w:eastAsia="宋体" w:cs="宋体"/>
          <w:spacing w:val="1"/>
          <w:sz w:val="24"/>
          <w:szCs w:val="24"/>
        </w:rPr>
        <w:t>认。</w:t>
      </w:r>
    </w:p>
    <w:p w14:paraId="5096427F">
      <w:pPr>
        <w:spacing w:before="6" w:line="360" w:lineRule="auto"/>
        <w:ind w:left="39"/>
        <w:rPr>
          <w:rFonts w:ascii="宋体" w:hAnsi="宋体" w:eastAsia="宋体" w:cs="宋体"/>
          <w:sz w:val="24"/>
          <w:szCs w:val="24"/>
        </w:rPr>
      </w:pPr>
      <w:r>
        <w:rPr>
          <w:rFonts w:ascii="宋体" w:hAnsi="宋体" w:eastAsia="宋体" w:cs="宋体"/>
          <w:b/>
          <w:bCs/>
          <w:spacing w:val="-5"/>
          <w:sz w:val="24"/>
          <w:szCs w:val="24"/>
        </w:rPr>
        <w:t>17</w:t>
      </w:r>
      <w:r>
        <w:rPr>
          <w:rFonts w:ascii="宋体" w:hAnsi="宋体" w:eastAsia="宋体" w:cs="宋体"/>
          <w:spacing w:val="29"/>
          <w:sz w:val="24"/>
          <w:szCs w:val="24"/>
        </w:rPr>
        <w:t xml:space="preserve">  </w:t>
      </w:r>
      <w:r>
        <w:rPr>
          <w:rFonts w:ascii="宋体" w:hAnsi="宋体" w:eastAsia="宋体" w:cs="宋体"/>
          <w:b/>
          <w:bCs/>
          <w:spacing w:val="-5"/>
          <w:sz w:val="24"/>
          <w:szCs w:val="24"/>
        </w:rPr>
        <w:t>电子响应文件的格式要求及签署</w:t>
      </w:r>
    </w:p>
    <w:p w14:paraId="5C034041">
      <w:pPr>
        <w:spacing w:line="360" w:lineRule="auto"/>
        <w:rPr>
          <w:rFonts w:ascii="宋体" w:hAnsi="宋体" w:eastAsia="宋体" w:cs="宋体"/>
          <w:sz w:val="24"/>
          <w:szCs w:val="24"/>
        </w:rPr>
      </w:pPr>
      <w:r>
        <w:rPr>
          <w:rFonts w:ascii="宋体" w:hAnsi="宋体" w:eastAsia="宋体" w:cs="宋体"/>
          <w:spacing w:val="2"/>
          <w:sz w:val="24"/>
          <w:szCs w:val="24"/>
        </w:rPr>
        <w:t>17.1 响应文件的格式应清楚工整，未实质性响应竞争性磋商文件、</w:t>
      </w:r>
      <w:r>
        <w:rPr>
          <w:rFonts w:ascii="宋体" w:hAnsi="宋体" w:eastAsia="宋体" w:cs="宋体"/>
          <w:spacing w:val="-1"/>
          <w:sz w:val="24"/>
          <w:szCs w:val="24"/>
        </w:rPr>
        <w:t>字迹潦草、表达不清、未按要求填写或可能导致</w:t>
      </w:r>
      <w:r>
        <w:rPr>
          <w:rFonts w:ascii="宋体" w:hAnsi="宋体" w:eastAsia="宋体" w:cs="宋体"/>
          <w:spacing w:val="-2"/>
          <w:sz w:val="24"/>
          <w:szCs w:val="24"/>
        </w:rPr>
        <w:t>非唯一理解的响应文件将</w:t>
      </w:r>
      <w:r>
        <w:rPr>
          <w:rFonts w:ascii="宋体" w:hAnsi="宋体" w:eastAsia="宋体" w:cs="宋体"/>
          <w:sz w:val="24"/>
          <w:szCs w:val="24"/>
        </w:rPr>
        <w:t xml:space="preserve"> 按无效投标处理。</w:t>
      </w:r>
    </w:p>
    <w:p w14:paraId="62F65A0E">
      <w:pPr>
        <w:spacing w:before="8" w:line="360" w:lineRule="auto"/>
        <w:ind w:right="142"/>
        <w:rPr>
          <w:rFonts w:ascii="宋体" w:hAnsi="宋体" w:eastAsia="宋体" w:cs="宋体"/>
          <w:sz w:val="24"/>
          <w:szCs w:val="24"/>
        </w:rPr>
      </w:pPr>
      <w:r>
        <w:rPr>
          <w:rFonts w:ascii="宋体" w:hAnsi="宋体" w:eastAsia="宋体" w:cs="宋体"/>
          <w:spacing w:val="2"/>
          <w:sz w:val="24"/>
          <w:szCs w:val="24"/>
        </w:rPr>
        <w:t>17.2 响应文件应由供应商法定代表人或委托代理人在规定签章处逐</w:t>
      </w:r>
      <w:r>
        <w:rPr>
          <w:rFonts w:ascii="宋体" w:hAnsi="宋体" w:eastAsia="宋体" w:cs="宋体"/>
          <w:spacing w:val="1"/>
          <w:sz w:val="24"/>
          <w:szCs w:val="24"/>
        </w:rPr>
        <w:t>一签署及加盖供应商的公章。</w:t>
      </w:r>
    </w:p>
    <w:p w14:paraId="7C432719">
      <w:pPr>
        <w:spacing w:before="5" w:line="360" w:lineRule="auto"/>
        <w:ind w:left="39"/>
        <w:rPr>
          <w:rFonts w:ascii="宋体" w:hAnsi="宋体" w:eastAsia="宋体" w:cs="宋体"/>
          <w:sz w:val="24"/>
          <w:szCs w:val="24"/>
        </w:rPr>
      </w:pPr>
      <w:r>
        <w:rPr>
          <w:rFonts w:ascii="宋体" w:hAnsi="宋体" w:eastAsia="宋体" w:cs="宋体"/>
          <w:b/>
          <w:bCs/>
          <w:spacing w:val="-7"/>
          <w:sz w:val="24"/>
          <w:szCs w:val="24"/>
        </w:rPr>
        <w:t>18</w:t>
      </w:r>
      <w:r>
        <w:rPr>
          <w:rFonts w:ascii="宋体" w:hAnsi="宋体" w:eastAsia="宋体" w:cs="宋体"/>
          <w:spacing w:val="10"/>
          <w:sz w:val="24"/>
          <w:szCs w:val="24"/>
        </w:rPr>
        <w:t xml:space="preserve">  </w:t>
      </w:r>
      <w:r>
        <w:rPr>
          <w:rFonts w:ascii="宋体" w:hAnsi="宋体" w:eastAsia="宋体" w:cs="宋体"/>
          <w:b/>
          <w:bCs/>
          <w:spacing w:val="-7"/>
          <w:sz w:val="24"/>
          <w:szCs w:val="24"/>
        </w:rPr>
        <w:t>投标保证金</w:t>
      </w:r>
    </w:p>
    <w:p w14:paraId="26A029E7">
      <w:pPr>
        <w:spacing w:before="5" w:line="360" w:lineRule="auto"/>
        <w:ind w:left="32" w:right="142" w:firstLine="573"/>
        <w:rPr>
          <w:rFonts w:ascii="宋体" w:hAnsi="宋体" w:eastAsia="宋体" w:cs="宋体"/>
          <w:sz w:val="24"/>
          <w:szCs w:val="24"/>
        </w:rPr>
      </w:pPr>
      <w:r>
        <w:rPr>
          <w:rFonts w:ascii="宋体" w:hAnsi="宋体" w:eastAsia="宋体" w:cs="宋体"/>
          <w:spacing w:val="2"/>
          <w:sz w:val="24"/>
          <w:szCs w:val="24"/>
        </w:rPr>
        <w:t>18.1 投标保证金金额为前附表要求金额，各供应商必须在投标截止</w:t>
      </w:r>
      <w:r>
        <w:rPr>
          <w:rFonts w:ascii="宋体" w:hAnsi="宋体" w:eastAsia="宋体" w:cs="宋体"/>
          <w:spacing w:val="-3"/>
          <w:sz w:val="24"/>
          <w:szCs w:val="24"/>
        </w:rPr>
        <w:t>时间前提交。</w:t>
      </w:r>
    </w:p>
    <w:p w14:paraId="1F294264">
      <w:pPr>
        <w:spacing w:before="3" w:line="360" w:lineRule="auto"/>
        <w:ind w:left="39" w:right="142" w:firstLine="566"/>
        <w:rPr>
          <w:rFonts w:ascii="宋体" w:hAnsi="宋体" w:eastAsia="宋体" w:cs="宋体"/>
          <w:sz w:val="24"/>
          <w:szCs w:val="24"/>
        </w:rPr>
      </w:pPr>
      <w:r>
        <w:rPr>
          <w:rFonts w:ascii="宋体" w:hAnsi="宋体" w:eastAsia="宋体" w:cs="宋体"/>
          <w:spacing w:val="2"/>
          <w:sz w:val="24"/>
          <w:szCs w:val="24"/>
        </w:rPr>
        <w:t>18.2 投标保证金用于保护本次招标免受供应商的违规、违约行为而</w:t>
      </w:r>
      <w:r>
        <w:rPr>
          <w:rFonts w:ascii="宋体" w:hAnsi="宋体" w:eastAsia="宋体" w:cs="宋体"/>
          <w:spacing w:val="-4"/>
          <w:sz w:val="24"/>
          <w:szCs w:val="24"/>
        </w:rPr>
        <w:t>引起的风险。</w:t>
      </w:r>
    </w:p>
    <w:p w14:paraId="6D56AC07">
      <w:pPr>
        <w:spacing w:before="5" w:line="360" w:lineRule="auto"/>
        <w:ind w:left="606"/>
        <w:rPr>
          <w:rFonts w:ascii="宋体" w:hAnsi="宋体" w:eastAsia="宋体" w:cs="宋体"/>
          <w:sz w:val="24"/>
          <w:szCs w:val="24"/>
        </w:rPr>
      </w:pPr>
      <w:r>
        <w:rPr>
          <w:rFonts w:ascii="宋体" w:hAnsi="宋体" w:eastAsia="宋体" w:cs="宋体"/>
          <w:sz w:val="24"/>
          <w:szCs w:val="24"/>
        </w:rPr>
        <w:t>18.3 发生以下情况投标保证金不予退还：</w:t>
      </w:r>
    </w:p>
    <w:p w14:paraId="19A17776">
      <w:pPr>
        <w:spacing w:before="5" w:line="360" w:lineRule="auto"/>
        <w:ind w:left="606"/>
        <w:rPr>
          <w:rFonts w:ascii="宋体" w:hAnsi="宋体" w:eastAsia="宋体" w:cs="宋体"/>
          <w:sz w:val="24"/>
          <w:szCs w:val="24"/>
        </w:rPr>
      </w:pPr>
      <w:r>
        <w:rPr>
          <w:rFonts w:ascii="宋体" w:hAnsi="宋体" w:eastAsia="宋体" w:cs="宋体"/>
          <w:spacing w:val="1"/>
          <w:sz w:val="24"/>
          <w:szCs w:val="24"/>
        </w:rPr>
        <w:t>18.3.1 如果供应商在投标有效期内撤回响</w:t>
      </w:r>
      <w:r>
        <w:rPr>
          <w:rFonts w:ascii="宋体" w:hAnsi="宋体" w:eastAsia="宋体" w:cs="宋体"/>
          <w:sz w:val="24"/>
          <w:szCs w:val="24"/>
        </w:rPr>
        <w:t>应文件的；</w:t>
      </w:r>
    </w:p>
    <w:p w14:paraId="4D4613AF">
      <w:pPr>
        <w:spacing w:before="288" w:line="360" w:lineRule="auto"/>
        <w:ind w:left="8" w:right="142" w:firstLine="588"/>
        <w:jc w:val="both"/>
        <w:rPr>
          <w:rFonts w:ascii="宋体" w:hAnsi="宋体" w:eastAsia="宋体" w:cs="宋体"/>
          <w:sz w:val="24"/>
          <w:szCs w:val="24"/>
        </w:rPr>
      </w:pPr>
      <w:r>
        <w:rPr>
          <w:rFonts w:ascii="宋体" w:hAnsi="宋体" w:eastAsia="宋体" w:cs="宋体"/>
          <w:spacing w:val="1"/>
          <w:sz w:val="24"/>
          <w:szCs w:val="24"/>
        </w:rPr>
        <w:t>18.3.2</w:t>
      </w:r>
      <w:r>
        <w:rPr>
          <w:rFonts w:ascii="宋体" w:hAnsi="宋体" w:eastAsia="宋体" w:cs="宋体"/>
          <w:spacing w:val="40"/>
          <w:sz w:val="24"/>
          <w:szCs w:val="24"/>
        </w:rPr>
        <w:t xml:space="preserve"> </w:t>
      </w:r>
      <w:r>
        <w:rPr>
          <w:rFonts w:ascii="宋体" w:hAnsi="宋体" w:eastAsia="宋体" w:cs="宋体"/>
          <w:spacing w:val="1"/>
          <w:sz w:val="24"/>
          <w:szCs w:val="24"/>
        </w:rPr>
        <w:t>中标供应商有下列情形之一的，投标保证金不予退还；情节</w:t>
      </w:r>
      <w:r>
        <w:rPr>
          <w:rFonts w:ascii="宋体" w:hAnsi="宋体" w:eastAsia="宋体" w:cs="宋体"/>
          <w:spacing w:val="-1"/>
          <w:sz w:val="24"/>
          <w:szCs w:val="24"/>
        </w:rPr>
        <w:t>严重的，由财政部门将其列入不良行为记录名单，在</w:t>
      </w:r>
      <w:r>
        <w:rPr>
          <w:rFonts w:ascii="宋体" w:hAnsi="宋体" w:eastAsia="宋体" w:cs="宋体"/>
          <w:spacing w:val="-2"/>
          <w:sz w:val="24"/>
          <w:szCs w:val="24"/>
        </w:rPr>
        <w:t>一至三年内禁止参加</w:t>
      </w:r>
      <w:r>
        <w:rPr>
          <w:rFonts w:ascii="宋体" w:hAnsi="宋体" w:eastAsia="宋体" w:cs="宋体"/>
          <w:spacing w:val="1"/>
          <w:sz w:val="24"/>
          <w:szCs w:val="24"/>
        </w:rPr>
        <w:t>政府采购活动，并予以通报：</w:t>
      </w:r>
    </w:p>
    <w:p w14:paraId="05793484">
      <w:pPr>
        <w:spacing w:line="360" w:lineRule="auto"/>
        <w:ind w:left="584"/>
        <w:rPr>
          <w:rFonts w:ascii="宋体" w:hAnsi="宋体" w:eastAsia="宋体" w:cs="宋体"/>
          <w:sz w:val="24"/>
          <w:szCs w:val="24"/>
        </w:rPr>
      </w:pPr>
      <w:r>
        <w:rPr>
          <w:rFonts w:ascii="宋体" w:hAnsi="宋体" w:eastAsia="宋体" w:cs="宋体"/>
          <w:spacing w:val="1"/>
          <w:sz w:val="24"/>
          <w:szCs w:val="24"/>
        </w:rPr>
        <w:t>（一）中标后无正当理由不与采购人签订合同的；</w:t>
      </w:r>
    </w:p>
    <w:p w14:paraId="55F3033A">
      <w:pPr>
        <w:spacing w:before="4" w:line="360" w:lineRule="auto"/>
        <w:ind w:left="11" w:right="144" w:firstLine="573"/>
        <w:rPr>
          <w:rFonts w:ascii="宋体" w:hAnsi="宋体" w:eastAsia="宋体" w:cs="宋体"/>
          <w:sz w:val="24"/>
          <w:szCs w:val="24"/>
        </w:rPr>
      </w:pPr>
      <w:r>
        <w:rPr>
          <w:rFonts w:ascii="宋体" w:hAnsi="宋体" w:eastAsia="宋体" w:cs="宋体"/>
          <w:spacing w:val="-2"/>
          <w:sz w:val="24"/>
          <w:szCs w:val="24"/>
        </w:rPr>
        <w:t>（二）未经采购人同意将中标项目转让给他人，或者将中标项目分包</w:t>
      </w:r>
      <w:r>
        <w:rPr>
          <w:rFonts w:ascii="宋体" w:hAnsi="宋体" w:eastAsia="宋体" w:cs="宋体"/>
          <w:spacing w:val="-1"/>
          <w:sz w:val="24"/>
          <w:szCs w:val="24"/>
        </w:rPr>
        <w:t>给他人的；</w:t>
      </w:r>
    </w:p>
    <w:p w14:paraId="3A8DD133">
      <w:pPr>
        <w:spacing w:before="6" w:line="360" w:lineRule="auto"/>
        <w:ind w:left="584"/>
        <w:rPr>
          <w:rFonts w:ascii="宋体" w:hAnsi="宋体" w:eastAsia="宋体" w:cs="宋体"/>
          <w:sz w:val="24"/>
          <w:szCs w:val="24"/>
        </w:rPr>
      </w:pPr>
      <w:r>
        <w:rPr>
          <w:rFonts w:ascii="宋体" w:hAnsi="宋体" w:eastAsia="宋体" w:cs="宋体"/>
          <w:sz w:val="24"/>
          <w:szCs w:val="24"/>
        </w:rPr>
        <w:t>（三）拒绝履行合同义务的。</w:t>
      </w:r>
    </w:p>
    <w:p w14:paraId="6C13B613">
      <w:pPr>
        <w:spacing w:before="5" w:line="360" w:lineRule="auto"/>
        <w:ind w:left="13" w:right="142" w:firstLine="583"/>
        <w:jc w:val="both"/>
        <w:rPr>
          <w:rFonts w:ascii="宋体" w:hAnsi="宋体" w:eastAsia="宋体" w:cs="宋体"/>
          <w:sz w:val="24"/>
          <w:szCs w:val="24"/>
        </w:rPr>
      </w:pPr>
      <w:r>
        <w:rPr>
          <w:rFonts w:ascii="宋体" w:hAnsi="宋体" w:eastAsia="宋体" w:cs="宋体"/>
          <w:spacing w:val="2"/>
          <w:sz w:val="24"/>
          <w:szCs w:val="24"/>
        </w:rPr>
        <w:t>18.3.3 如果中标供应商放弃中标项目的，无正当理由不与采购人签</w:t>
      </w:r>
      <w:r>
        <w:rPr>
          <w:rFonts w:ascii="宋体" w:hAnsi="宋体" w:eastAsia="宋体" w:cs="宋体"/>
          <w:spacing w:val="-2"/>
          <w:sz w:val="24"/>
          <w:szCs w:val="24"/>
        </w:rPr>
        <w:t>订合同的，在签订合同时向采购人提出附加条件或者更改合同实质性内容</w:t>
      </w:r>
      <w:r>
        <w:rPr>
          <w:rFonts w:ascii="宋体" w:hAnsi="宋体" w:eastAsia="宋体" w:cs="宋体"/>
          <w:spacing w:val="1"/>
          <w:sz w:val="24"/>
          <w:szCs w:val="24"/>
        </w:rPr>
        <w:t>的，或者拒不提交所要求的履约保证金的。</w:t>
      </w:r>
    </w:p>
    <w:p w14:paraId="32979F2D">
      <w:pPr>
        <w:spacing w:before="2" w:line="360" w:lineRule="auto"/>
        <w:ind w:left="3153"/>
        <w:rPr>
          <w:rFonts w:ascii="宋体" w:hAnsi="宋体" w:eastAsia="宋体" w:cs="宋体"/>
          <w:sz w:val="24"/>
          <w:szCs w:val="24"/>
        </w:rPr>
      </w:pPr>
      <w:r>
        <w:rPr>
          <w:rFonts w:ascii="宋体" w:hAnsi="宋体" w:eastAsia="宋体" w:cs="宋体"/>
          <w:b/>
          <w:bCs/>
          <w:spacing w:val="-8"/>
          <w:sz w:val="24"/>
          <w:szCs w:val="24"/>
        </w:rPr>
        <w:t>四、</w:t>
      </w:r>
      <w:r>
        <w:rPr>
          <w:rFonts w:ascii="宋体" w:hAnsi="宋体" w:eastAsia="宋体" w:cs="宋体"/>
          <w:spacing w:val="40"/>
          <w:sz w:val="24"/>
          <w:szCs w:val="24"/>
        </w:rPr>
        <w:t xml:space="preserve"> </w:t>
      </w:r>
      <w:r>
        <w:rPr>
          <w:rFonts w:ascii="宋体" w:hAnsi="宋体" w:eastAsia="宋体" w:cs="宋体"/>
          <w:b/>
          <w:bCs/>
          <w:spacing w:val="-8"/>
          <w:sz w:val="24"/>
          <w:szCs w:val="24"/>
        </w:rPr>
        <w:t>响应文件的提交</w:t>
      </w:r>
    </w:p>
    <w:p w14:paraId="71CFD4E6">
      <w:pPr>
        <w:spacing w:before="8" w:line="360" w:lineRule="auto"/>
        <w:ind w:left="30"/>
        <w:rPr>
          <w:rFonts w:ascii="宋体" w:hAnsi="宋体" w:eastAsia="宋体" w:cs="宋体"/>
          <w:sz w:val="24"/>
          <w:szCs w:val="24"/>
        </w:rPr>
      </w:pPr>
      <w:r>
        <w:rPr>
          <w:rFonts w:ascii="宋体" w:hAnsi="宋体" w:eastAsia="宋体" w:cs="宋体"/>
          <w:b/>
          <w:bCs/>
          <w:spacing w:val="-2"/>
          <w:sz w:val="24"/>
          <w:szCs w:val="24"/>
        </w:rPr>
        <w:t>19</w:t>
      </w:r>
      <w:r>
        <w:rPr>
          <w:rFonts w:ascii="宋体" w:hAnsi="宋体" w:eastAsia="宋体" w:cs="宋体"/>
          <w:spacing w:val="-2"/>
          <w:sz w:val="24"/>
          <w:szCs w:val="24"/>
        </w:rPr>
        <w:t xml:space="preserve">  </w:t>
      </w:r>
      <w:r>
        <w:rPr>
          <w:rFonts w:ascii="宋体" w:hAnsi="宋体" w:eastAsia="宋体" w:cs="宋体"/>
          <w:b/>
          <w:bCs/>
          <w:spacing w:val="-2"/>
          <w:sz w:val="24"/>
          <w:szCs w:val="24"/>
        </w:rPr>
        <w:t>响应文件的提交详见供应商须知。</w:t>
      </w:r>
    </w:p>
    <w:p w14:paraId="66C194E1">
      <w:pPr>
        <w:spacing w:before="8" w:line="360" w:lineRule="auto"/>
        <w:ind w:left="13"/>
        <w:rPr>
          <w:rFonts w:ascii="宋体" w:hAnsi="宋体" w:eastAsia="宋体" w:cs="宋体"/>
          <w:sz w:val="24"/>
          <w:szCs w:val="24"/>
        </w:rPr>
      </w:pPr>
      <w:r>
        <w:rPr>
          <w:rFonts w:ascii="宋体" w:hAnsi="宋体" w:eastAsia="宋体" w:cs="宋体"/>
          <w:b/>
          <w:bCs/>
          <w:spacing w:val="-1"/>
          <w:sz w:val="24"/>
          <w:szCs w:val="24"/>
        </w:rPr>
        <w:t>20</w:t>
      </w:r>
      <w:r>
        <w:rPr>
          <w:rFonts w:ascii="宋体" w:hAnsi="宋体" w:eastAsia="宋体" w:cs="宋体"/>
          <w:spacing w:val="-1"/>
          <w:sz w:val="24"/>
          <w:szCs w:val="24"/>
        </w:rPr>
        <w:t xml:space="preserve">  </w:t>
      </w:r>
      <w:r>
        <w:rPr>
          <w:rFonts w:ascii="宋体" w:hAnsi="宋体" w:eastAsia="宋体" w:cs="宋体"/>
          <w:b/>
          <w:bCs/>
          <w:spacing w:val="-1"/>
          <w:sz w:val="24"/>
          <w:szCs w:val="24"/>
        </w:rPr>
        <w:t>响应文件提交的截止时间</w:t>
      </w:r>
    </w:p>
    <w:p w14:paraId="201E6CE5">
      <w:pPr>
        <w:spacing w:before="4" w:line="360" w:lineRule="auto"/>
        <w:ind w:left="11" w:right="142" w:firstLine="568"/>
        <w:rPr>
          <w:rFonts w:ascii="宋体" w:hAnsi="宋体" w:eastAsia="宋体" w:cs="宋体"/>
          <w:sz w:val="24"/>
          <w:szCs w:val="24"/>
        </w:rPr>
      </w:pPr>
      <w:r>
        <w:rPr>
          <w:rFonts w:ascii="宋体" w:hAnsi="宋体" w:eastAsia="宋体" w:cs="宋体"/>
          <w:spacing w:val="3"/>
          <w:sz w:val="24"/>
          <w:szCs w:val="24"/>
        </w:rPr>
        <w:t>20.1 供应商必须在竞争性磋商文件要求提交响应</w:t>
      </w:r>
      <w:r>
        <w:rPr>
          <w:rFonts w:ascii="宋体" w:hAnsi="宋体" w:eastAsia="宋体" w:cs="宋体"/>
          <w:spacing w:val="2"/>
          <w:sz w:val="24"/>
          <w:szCs w:val="24"/>
        </w:rPr>
        <w:t>文件的截止时间前</w:t>
      </w:r>
      <w:r>
        <w:rPr>
          <w:rFonts w:ascii="宋体" w:hAnsi="宋体" w:eastAsia="宋体" w:cs="宋体"/>
          <w:spacing w:val="-3"/>
          <w:sz w:val="24"/>
          <w:szCs w:val="24"/>
        </w:rPr>
        <w:t>提交。</w:t>
      </w:r>
    </w:p>
    <w:p w14:paraId="33CC345F">
      <w:pPr>
        <w:spacing w:before="6" w:line="360" w:lineRule="auto"/>
        <w:ind w:left="9" w:right="142" w:firstLine="569"/>
        <w:rPr>
          <w:rFonts w:ascii="宋体" w:hAnsi="宋体" w:eastAsia="宋体" w:cs="宋体"/>
          <w:sz w:val="24"/>
          <w:szCs w:val="24"/>
        </w:rPr>
      </w:pPr>
      <w:r>
        <w:rPr>
          <w:rFonts w:ascii="宋体" w:hAnsi="宋体" w:eastAsia="宋体" w:cs="宋体"/>
          <w:spacing w:val="3"/>
          <w:sz w:val="24"/>
          <w:szCs w:val="24"/>
        </w:rPr>
        <w:t>20.2 在竞争性磋商文件要求提交响应文件的截止</w:t>
      </w:r>
      <w:r>
        <w:rPr>
          <w:rFonts w:ascii="宋体" w:hAnsi="宋体" w:eastAsia="宋体" w:cs="宋体"/>
          <w:spacing w:val="2"/>
          <w:sz w:val="24"/>
          <w:szCs w:val="24"/>
        </w:rPr>
        <w:t>时间之后上传的响</w:t>
      </w:r>
      <w:r>
        <w:rPr>
          <w:rFonts w:ascii="宋体" w:hAnsi="宋体" w:eastAsia="宋体" w:cs="宋体"/>
          <w:spacing w:val="1"/>
          <w:sz w:val="24"/>
          <w:szCs w:val="24"/>
        </w:rPr>
        <w:t>应文件，为无效响应文件，采购人将不予接收。</w:t>
      </w:r>
    </w:p>
    <w:p w14:paraId="7E1927F5">
      <w:pPr>
        <w:spacing w:before="8" w:line="360" w:lineRule="auto"/>
        <w:ind w:left="13"/>
        <w:rPr>
          <w:rFonts w:ascii="宋体" w:hAnsi="宋体" w:eastAsia="宋体" w:cs="宋体"/>
          <w:sz w:val="24"/>
          <w:szCs w:val="24"/>
        </w:rPr>
      </w:pPr>
      <w:r>
        <w:rPr>
          <w:rFonts w:ascii="宋体" w:hAnsi="宋体" w:eastAsia="宋体" w:cs="宋体"/>
          <w:b/>
          <w:bCs/>
          <w:spacing w:val="-1"/>
          <w:sz w:val="24"/>
          <w:szCs w:val="24"/>
        </w:rPr>
        <w:t>21</w:t>
      </w:r>
      <w:r>
        <w:rPr>
          <w:rFonts w:ascii="宋体" w:hAnsi="宋体" w:eastAsia="宋体" w:cs="宋体"/>
          <w:spacing w:val="-1"/>
          <w:sz w:val="24"/>
          <w:szCs w:val="24"/>
        </w:rPr>
        <w:t xml:space="preserve">  </w:t>
      </w:r>
      <w:r>
        <w:rPr>
          <w:rFonts w:ascii="宋体" w:hAnsi="宋体" w:eastAsia="宋体" w:cs="宋体"/>
          <w:b/>
          <w:bCs/>
          <w:spacing w:val="-1"/>
          <w:sz w:val="24"/>
          <w:szCs w:val="24"/>
        </w:rPr>
        <w:t>响应文件的修改和撤回</w:t>
      </w:r>
    </w:p>
    <w:p w14:paraId="49C2BAE1">
      <w:pPr>
        <w:spacing w:before="8" w:line="360" w:lineRule="auto"/>
        <w:ind w:left="9" w:right="44" w:firstLine="569"/>
        <w:rPr>
          <w:rFonts w:ascii="宋体" w:hAnsi="宋体" w:eastAsia="宋体" w:cs="宋体"/>
          <w:sz w:val="24"/>
          <w:szCs w:val="24"/>
        </w:rPr>
      </w:pPr>
      <w:r>
        <w:rPr>
          <w:rFonts w:ascii="宋体" w:hAnsi="宋体" w:eastAsia="宋体" w:cs="宋体"/>
          <w:spacing w:val="-3"/>
          <w:sz w:val="24"/>
          <w:szCs w:val="24"/>
        </w:rPr>
        <w:t>21.1 供应商在投标截止时间前，可以对所提交的响应文件进行补充、</w:t>
      </w:r>
      <w:r>
        <w:rPr>
          <w:rFonts w:ascii="宋体" w:hAnsi="宋体" w:eastAsia="宋体" w:cs="宋体"/>
          <w:spacing w:val="-7"/>
          <w:sz w:val="24"/>
          <w:szCs w:val="24"/>
        </w:rPr>
        <w:t>修改或者撤回。补充、修改的内容应当按竞争性磋商文件要求签署、盖章，</w:t>
      </w:r>
      <w:r>
        <w:rPr>
          <w:rFonts w:ascii="宋体" w:hAnsi="宋体" w:eastAsia="宋体" w:cs="宋体"/>
          <w:spacing w:val="-1"/>
          <w:sz w:val="24"/>
          <w:szCs w:val="24"/>
        </w:rPr>
        <w:t>并作为响应文件的组成部分。供应商对其响应</w:t>
      </w:r>
      <w:r>
        <w:rPr>
          <w:rFonts w:ascii="宋体" w:hAnsi="宋体" w:eastAsia="宋体" w:cs="宋体"/>
          <w:spacing w:val="-2"/>
          <w:sz w:val="24"/>
          <w:szCs w:val="24"/>
        </w:rPr>
        <w:t>文件进行的修改或撤回应在</w:t>
      </w:r>
      <w:r>
        <w:rPr>
          <w:rFonts w:ascii="宋体" w:hAnsi="宋体" w:eastAsia="宋体" w:cs="宋体"/>
          <w:spacing w:val="1"/>
          <w:sz w:val="24"/>
          <w:szCs w:val="24"/>
        </w:rPr>
        <w:t>竞争性磋商文件规定的投标截止时间前送达。</w:t>
      </w:r>
    </w:p>
    <w:p w14:paraId="292D95D1">
      <w:pPr>
        <w:spacing w:before="6" w:line="360" w:lineRule="auto"/>
        <w:ind w:left="8" w:right="142" w:firstLine="570"/>
        <w:rPr>
          <w:rFonts w:ascii="宋体" w:hAnsi="宋体" w:eastAsia="宋体" w:cs="宋体"/>
          <w:sz w:val="24"/>
          <w:szCs w:val="24"/>
        </w:rPr>
      </w:pPr>
      <w:r>
        <w:rPr>
          <w:rFonts w:ascii="宋体" w:hAnsi="宋体" w:eastAsia="宋体" w:cs="宋体"/>
          <w:spacing w:val="3"/>
          <w:sz w:val="24"/>
          <w:szCs w:val="24"/>
        </w:rPr>
        <w:t>21.2 供应商根据竞争性磋商文件载明采购项目的</w:t>
      </w:r>
      <w:r>
        <w:rPr>
          <w:rFonts w:ascii="宋体" w:hAnsi="宋体" w:eastAsia="宋体" w:cs="宋体"/>
          <w:spacing w:val="2"/>
          <w:sz w:val="24"/>
          <w:szCs w:val="24"/>
        </w:rPr>
        <w:t>实际情况，拟在中</w:t>
      </w:r>
      <w:r>
        <w:rPr>
          <w:rFonts w:ascii="宋体" w:hAnsi="宋体" w:eastAsia="宋体" w:cs="宋体"/>
          <w:spacing w:val="-1"/>
          <w:sz w:val="24"/>
          <w:szCs w:val="24"/>
        </w:rPr>
        <w:t>标后将中标项目的非主体、非关键性工作交由他人完</w:t>
      </w:r>
      <w:r>
        <w:rPr>
          <w:rFonts w:ascii="宋体" w:hAnsi="宋体" w:eastAsia="宋体" w:cs="宋体"/>
          <w:spacing w:val="-2"/>
          <w:sz w:val="24"/>
          <w:szCs w:val="24"/>
        </w:rPr>
        <w:t>成的，应当在响应文</w:t>
      </w:r>
      <w:r>
        <w:rPr>
          <w:rFonts w:ascii="宋体" w:hAnsi="宋体" w:eastAsia="宋体" w:cs="宋体"/>
          <w:spacing w:val="-1"/>
          <w:sz w:val="24"/>
          <w:szCs w:val="24"/>
        </w:rPr>
        <w:t>件中载明。</w:t>
      </w:r>
    </w:p>
    <w:p w14:paraId="3D84EA7B">
      <w:pPr>
        <w:spacing w:before="5" w:line="360" w:lineRule="auto"/>
        <w:ind w:left="579"/>
        <w:rPr>
          <w:rFonts w:ascii="宋体" w:hAnsi="宋体" w:eastAsia="宋体" w:cs="宋体"/>
          <w:sz w:val="24"/>
          <w:szCs w:val="24"/>
        </w:rPr>
      </w:pPr>
      <w:r>
        <w:rPr>
          <w:rFonts w:ascii="宋体" w:hAnsi="宋体" w:eastAsia="宋体" w:cs="宋体"/>
          <w:spacing w:val="1"/>
          <w:sz w:val="24"/>
          <w:szCs w:val="24"/>
        </w:rPr>
        <w:t>21.3 投标截止时间后不得修改响应文件。</w:t>
      </w:r>
    </w:p>
    <w:p w14:paraId="64436E12">
      <w:pPr>
        <w:spacing w:before="6" w:line="360" w:lineRule="auto"/>
        <w:ind w:left="11" w:right="142" w:firstLine="568"/>
        <w:rPr>
          <w:rFonts w:ascii="宋体" w:hAnsi="宋体" w:eastAsia="宋体" w:cs="宋体"/>
          <w:sz w:val="24"/>
          <w:szCs w:val="24"/>
        </w:rPr>
      </w:pPr>
      <w:r>
        <w:rPr>
          <w:rFonts w:ascii="宋体" w:hAnsi="宋体" w:eastAsia="宋体" w:cs="宋体"/>
          <w:spacing w:val="3"/>
          <w:sz w:val="24"/>
          <w:szCs w:val="24"/>
        </w:rPr>
        <w:t>21.4 供应商不得在投标有效期内撤销响应文件，</w:t>
      </w:r>
      <w:r>
        <w:rPr>
          <w:rFonts w:ascii="宋体" w:hAnsi="宋体" w:eastAsia="宋体" w:cs="宋体"/>
          <w:spacing w:val="2"/>
          <w:sz w:val="24"/>
          <w:szCs w:val="24"/>
        </w:rPr>
        <w:t>否则采购人将不予</w:t>
      </w:r>
      <w:r>
        <w:rPr>
          <w:rFonts w:ascii="宋体" w:hAnsi="宋体" w:eastAsia="宋体" w:cs="宋体"/>
          <w:sz w:val="24"/>
          <w:szCs w:val="24"/>
        </w:rPr>
        <w:t>退还其投标保证金。</w:t>
      </w:r>
    </w:p>
    <w:p w14:paraId="786FA5A6">
      <w:pPr>
        <w:spacing w:before="3" w:line="360" w:lineRule="auto"/>
        <w:ind w:left="3700"/>
        <w:rPr>
          <w:rFonts w:ascii="宋体" w:hAnsi="宋体" w:eastAsia="宋体" w:cs="宋体"/>
          <w:sz w:val="24"/>
          <w:szCs w:val="24"/>
        </w:rPr>
      </w:pPr>
      <w:r>
        <w:rPr>
          <w:rFonts w:ascii="宋体" w:hAnsi="宋体" w:eastAsia="宋体" w:cs="宋体"/>
          <w:b/>
          <w:bCs/>
          <w:spacing w:val="-14"/>
          <w:sz w:val="24"/>
          <w:szCs w:val="24"/>
        </w:rPr>
        <w:t>五</w:t>
      </w:r>
      <w:r>
        <w:rPr>
          <w:rFonts w:ascii="宋体" w:hAnsi="宋体" w:eastAsia="宋体" w:cs="宋体"/>
          <w:spacing w:val="-105"/>
          <w:sz w:val="24"/>
          <w:szCs w:val="24"/>
        </w:rPr>
        <w:t xml:space="preserve"> </w:t>
      </w:r>
      <w:r>
        <w:rPr>
          <w:rFonts w:ascii="宋体" w:hAnsi="宋体" w:eastAsia="宋体" w:cs="宋体"/>
          <w:b/>
          <w:bCs/>
          <w:spacing w:val="-14"/>
          <w:sz w:val="24"/>
          <w:szCs w:val="24"/>
        </w:rPr>
        <w:t>、开</w:t>
      </w:r>
      <w:r>
        <w:rPr>
          <w:rFonts w:ascii="宋体" w:hAnsi="宋体" w:eastAsia="宋体" w:cs="宋体"/>
          <w:spacing w:val="6"/>
          <w:sz w:val="24"/>
          <w:szCs w:val="24"/>
        </w:rPr>
        <w:t xml:space="preserve">   </w:t>
      </w:r>
      <w:r>
        <w:rPr>
          <w:rFonts w:ascii="宋体" w:hAnsi="宋体" w:eastAsia="宋体" w:cs="宋体"/>
          <w:b/>
          <w:bCs/>
          <w:spacing w:val="-14"/>
          <w:sz w:val="24"/>
          <w:szCs w:val="24"/>
        </w:rPr>
        <w:t>标</w:t>
      </w:r>
    </w:p>
    <w:p w14:paraId="779F4A6A">
      <w:pPr>
        <w:spacing w:before="6" w:line="360" w:lineRule="auto"/>
        <w:ind w:left="13"/>
        <w:rPr>
          <w:rFonts w:ascii="宋体" w:hAnsi="宋体" w:eastAsia="宋体" w:cs="宋体"/>
          <w:sz w:val="24"/>
          <w:szCs w:val="24"/>
        </w:rPr>
      </w:pPr>
      <w:r>
        <w:rPr>
          <w:rFonts w:ascii="宋体" w:hAnsi="宋体" w:eastAsia="宋体" w:cs="宋体"/>
          <w:b/>
          <w:bCs/>
          <w:spacing w:val="-8"/>
          <w:sz w:val="24"/>
          <w:szCs w:val="24"/>
        </w:rPr>
        <w:t>22</w:t>
      </w:r>
      <w:r>
        <w:rPr>
          <w:rFonts w:ascii="宋体" w:hAnsi="宋体" w:eastAsia="宋体" w:cs="宋体"/>
          <w:spacing w:val="8"/>
          <w:sz w:val="24"/>
          <w:szCs w:val="24"/>
        </w:rPr>
        <w:t xml:space="preserve">  </w:t>
      </w:r>
      <w:r>
        <w:rPr>
          <w:rFonts w:ascii="宋体" w:hAnsi="宋体" w:eastAsia="宋体" w:cs="宋体"/>
          <w:b/>
          <w:bCs/>
          <w:spacing w:val="-8"/>
          <w:sz w:val="24"/>
          <w:szCs w:val="24"/>
        </w:rPr>
        <w:t>开标</w:t>
      </w:r>
    </w:p>
    <w:p w14:paraId="778C6197">
      <w:pPr>
        <w:spacing w:before="4" w:line="360" w:lineRule="auto"/>
        <w:ind w:left="9" w:right="142" w:firstLine="569"/>
        <w:rPr>
          <w:rFonts w:ascii="宋体" w:hAnsi="宋体" w:eastAsia="宋体" w:cs="宋体"/>
          <w:spacing w:val="1"/>
          <w:sz w:val="24"/>
          <w:szCs w:val="24"/>
        </w:rPr>
      </w:pPr>
      <w:r>
        <w:rPr>
          <w:rFonts w:ascii="宋体" w:hAnsi="宋体" w:eastAsia="宋体" w:cs="宋体"/>
          <w:spacing w:val="3"/>
          <w:sz w:val="24"/>
          <w:szCs w:val="24"/>
        </w:rPr>
        <w:t>22.1 开标时间为竞争性磋商文件中提交响应文件</w:t>
      </w:r>
      <w:r>
        <w:rPr>
          <w:rFonts w:ascii="宋体" w:hAnsi="宋体" w:eastAsia="宋体" w:cs="宋体"/>
          <w:spacing w:val="2"/>
          <w:sz w:val="24"/>
          <w:szCs w:val="24"/>
        </w:rPr>
        <w:t>的截止时间；开标</w:t>
      </w:r>
      <w:r>
        <w:rPr>
          <w:rFonts w:ascii="宋体" w:hAnsi="宋体" w:eastAsia="宋体" w:cs="宋体"/>
          <w:spacing w:val="1"/>
          <w:sz w:val="24"/>
          <w:szCs w:val="24"/>
        </w:rPr>
        <w:t>地点为竞争性磋商文件中预先确定的地点。</w:t>
      </w:r>
    </w:p>
    <w:p w14:paraId="0E497B7C">
      <w:pPr>
        <w:spacing w:before="7" w:line="360" w:lineRule="auto"/>
        <w:ind w:left="11" w:right="142" w:firstLine="568"/>
        <w:rPr>
          <w:rFonts w:ascii="宋体" w:hAnsi="宋体" w:eastAsia="宋体" w:cs="宋体"/>
          <w:sz w:val="24"/>
          <w:szCs w:val="24"/>
        </w:rPr>
      </w:pPr>
      <w:r>
        <w:rPr>
          <w:rFonts w:ascii="宋体" w:hAnsi="宋体" w:eastAsia="宋体" w:cs="宋体"/>
          <w:spacing w:val="3"/>
          <w:sz w:val="24"/>
          <w:szCs w:val="24"/>
        </w:rPr>
        <w:t>22.2 采购代理机构主持，采购人、供应商和有关</w:t>
      </w:r>
      <w:r>
        <w:rPr>
          <w:rFonts w:ascii="宋体" w:hAnsi="宋体" w:eastAsia="宋体" w:cs="宋体"/>
          <w:spacing w:val="2"/>
          <w:sz w:val="24"/>
          <w:szCs w:val="24"/>
        </w:rPr>
        <w:t>方面代表参加。投</w:t>
      </w:r>
      <w:r>
        <w:rPr>
          <w:rFonts w:ascii="宋体" w:hAnsi="宋体" w:eastAsia="宋体" w:cs="宋体"/>
          <w:spacing w:val="-1"/>
          <w:sz w:val="24"/>
          <w:szCs w:val="24"/>
        </w:rPr>
        <w:t>标供应商不足</w:t>
      </w:r>
      <w:r>
        <w:rPr>
          <w:rFonts w:ascii="宋体" w:hAnsi="宋体" w:eastAsia="宋体" w:cs="宋体"/>
          <w:spacing w:val="-50"/>
          <w:sz w:val="24"/>
          <w:szCs w:val="24"/>
        </w:rPr>
        <w:t xml:space="preserve"> </w:t>
      </w:r>
      <w:r>
        <w:rPr>
          <w:rFonts w:ascii="宋体" w:hAnsi="宋体" w:eastAsia="宋体" w:cs="宋体"/>
          <w:spacing w:val="-1"/>
          <w:sz w:val="24"/>
          <w:szCs w:val="24"/>
        </w:rPr>
        <w:t>3</w:t>
      </w:r>
      <w:r>
        <w:rPr>
          <w:rFonts w:ascii="宋体" w:hAnsi="宋体" w:eastAsia="宋体" w:cs="宋体"/>
          <w:spacing w:val="-56"/>
          <w:sz w:val="24"/>
          <w:szCs w:val="24"/>
        </w:rPr>
        <w:t xml:space="preserve"> </w:t>
      </w:r>
      <w:r>
        <w:rPr>
          <w:rFonts w:ascii="宋体" w:hAnsi="宋体" w:eastAsia="宋体" w:cs="宋体"/>
          <w:spacing w:val="-1"/>
          <w:sz w:val="24"/>
          <w:szCs w:val="24"/>
        </w:rPr>
        <w:t>家的，不得开标。</w:t>
      </w:r>
    </w:p>
    <w:p w14:paraId="32993C88">
      <w:pPr>
        <w:spacing w:before="6" w:line="360" w:lineRule="auto"/>
        <w:ind w:left="579"/>
        <w:rPr>
          <w:rFonts w:ascii="宋体" w:hAnsi="宋体" w:eastAsia="宋体" w:cs="宋体"/>
          <w:sz w:val="24"/>
          <w:szCs w:val="24"/>
        </w:rPr>
      </w:pPr>
      <w:r>
        <w:rPr>
          <w:rFonts w:ascii="宋体" w:hAnsi="宋体" w:eastAsia="宋体" w:cs="宋体"/>
          <w:spacing w:val="1"/>
          <w:sz w:val="24"/>
          <w:szCs w:val="24"/>
        </w:rPr>
        <w:t>22.3 开标方式：电子开评标</w:t>
      </w:r>
    </w:p>
    <w:p w14:paraId="47453120">
      <w:pPr>
        <w:spacing w:before="4" w:line="360" w:lineRule="auto"/>
        <w:ind w:left="8" w:right="143" w:firstLine="570"/>
        <w:rPr>
          <w:rFonts w:ascii="宋体" w:hAnsi="宋体" w:eastAsia="宋体" w:cs="宋体"/>
          <w:sz w:val="24"/>
          <w:szCs w:val="24"/>
        </w:rPr>
      </w:pPr>
      <w:r>
        <w:rPr>
          <w:rFonts w:ascii="宋体" w:hAnsi="宋体" w:eastAsia="宋体" w:cs="宋体"/>
          <w:spacing w:val="4"/>
          <w:sz w:val="24"/>
          <w:szCs w:val="24"/>
        </w:rPr>
        <w:t>22.3.1</w:t>
      </w:r>
      <w:r>
        <w:rPr>
          <w:rFonts w:ascii="宋体" w:hAnsi="宋体" w:eastAsia="宋体" w:cs="宋体"/>
          <w:spacing w:val="-37"/>
          <w:sz w:val="24"/>
          <w:szCs w:val="24"/>
        </w:rPr>
        <w:t xml:space="preserve"> </w:t>
      </w:r>
      <w:r>
        <w:rPr>
          <w:rFonts w:ascii="宋体" w:hAnsi="宋体" w:eastAsia="宋体" w:cs="宋体"/>
          <w:spacing w:val="4"/>
          <w:sz w:val="24"/>
          <w:szCs w:val="24"/>
        </w:rPr>
        <w:t>开标时间到达后，主持人开启解密标书后，供应商点击【</w:t>
      </w:r>
      <w:r>
        <w:rPr>
          <w:rFonts w:ascii="宋体" w:hAnsi="宋体" w:eastAsia="宋体" w:cs="宋体"/>
          <w:sz w:val="24"/>
          <w:szCs w:val="24"/>
        </w:rPr>
        <w:t>CA</w:t>
      </w:r>
      <w:r>
        <w:rPr>
          <w:rFonts w:ascii="宋体" w:hAnsi="宋体" w:eastAsia="宋体" w:cs="宋体"/>
          <w:spacing w:val="-1"/>
          <w:sz w:val="24"/>
          <w:szCs w:val="24"/>
        </w:rPr>
        <w:t>解密】进行解密，超过解密时限，默认供应商自</w:t>
      </w:r>
      <w:r>
        <w:rPr>
          <w:rFonts w:ascii="宋体" w:hAnsi="宋体" w:eastAsia="宋体" w:cs="宋体"/>
          <w:spacing w:val="-2"/>
          <w:sz w:val="24"/>
          <w:szCs w:val="24"/>
        </w:rPr>
        <w:t>动放弃。解密成功的响应</w:t>
      </w:r>
      <w:r>
        <w:rPr>
          <w:rFonts w:ascii="宋体" w:hAnsi="宋体" w:eastAsia="宋体" w:cs="宋体"/>
          <w:sz w:val="24"/>
          <w:szCs w:val="24"/>
        </w:rPr>
        <w:t xml:space="preserve"> </w:t>
      </w:r>
      <w:r>
        <w:rPr>
          <w:rFonts w:ascii="宋体" w:hAnsi="宋体" w:eastAsia="宋体" w:cs="宋体"/>
          <w:spacing w:val="1"/>
          <w:sz w:val="24"/>
          <w:szCs w:val="24"/>
        </w:rPr>
        <w:t>文件的可继续进行开标。</w:t>
      </w:r>
    </w:p>
    <w:p w14:paraId="742EE8E5">
      <w:pPr>
        <w:spacing w:before="8" w:line="360" w:lineRule="auto"/>
        <w:ind w:left="14" w:right="142" w:firstLine="565"/>
        <w:rPr>
          <w:rFonts w:ascii="宋体" w:hAnsi="宋体" w:eastAsia="宋体" w:cs="宋体"/>
          <w:sz w:val="24"/>
          <w:szCs w:val="24"/>
        </w:rPr>
      </w:pPr>
      <w:r>
        <w:rPr>
          <w:rFonts w:ascii="宋体" w:hAnsi="宋体" w:eastAsia="宋体" w:cs="宋体"/>
          <w:spacing w:val="3"/>
          <w:sz w:val="24"/>
          <w:szCs w:val="24"/>
        </w:rPr>
        <w:t>22.3.2 若提交响应文件家数少于三家或者</w:t>
      </w:r>
      <w:r>
        <w:rPr>
          <w:rFonts w:ascii="宋体" w:hAnsi="宋体" w:eastAsia="宋体" w:cs="宋体"/>
          <w:spacing w:val="2"/>
          <w:sz w:val="24"/>
          <w:szCs w:val="24"/>
        </w:rPr>
        <w:t>开标后成功解密的家数少</w:t>
      </w:r>
      <w:r>
        <w:rPr>
          <w:rFonts w:ascii="宋体" w:hAnsi="宋体" w:eastAsia="宋体" w:cs="宋体"/>
          <w:spacing w:val="1"/>
          <w:sz w:val="24"/>
          <w:szCs w:val="24"/>
        </w:rPr>
        <w:t>于三家的，将终止该项目（标项）的开标。</w:t>
      </w:r>
    </w:p>
    <w:p w14:paraId="0C562CF3">
      <w:pPr>
        <w:spacing w:before="287" w:line="360" w:lineRule="auto"/>
        <w:ind w:left="15" w:firstLine="492" w:firstLineChars="200"/>
        <w:rPr>
          <w:rFonts w:hint="eastAsia" w:ascii="宋体" w:hAnsi="宋体" w:eastAsia="宋体" w:cs="宋体"/>
          <w:sz w:val="24"/>
          <w:szCs w:val="24"/>
          <w:lang w:eastAsia="zh-CN"/>
        </w:rPr>
        <w:sectPr>
          <w:headerReference r:id="rId18" w:type="default"/>
          <w:footerReference r:id="rId19" w:type="default"/>
          <w:pgSz w:w="11906" w:h="16839"/>
          <w:pgMar w:top="1104" w:right="1416" w:bottom="1144" w:left="1417" w:header="829" w:footer="841" w:gutter="0"/>
          <w:pgNumType w:fmt="decimal"/>
          <w:cols w:space="720" w:num="1"/>
        </w:sectPr>
      </w:pPr>
      <w:r>
        <w:rPr>
          <w:rFonts w:ascii="宋体" w:hAnsi="宋体" w:eastAsia="宋体" w:cs="宋体"/>
          <w:spacing w:val="3"/>
          <w:sz w:val="24"/>
          <w:szCs w:val="24"/>
        </w:rPr>
        <w:t>22.4 响应文件报价出现前后不一致的，除竞争性</w:t>
      </w:r>
      <w:r>
        <w:rPr>
          <w:rFonts w:ascii="宋体" w:hAnsi="宋体" w:eastAsia="宋体" w:cs="宋体"/>
          <w:spacing w:val="2"/>
          <w:sz w:val="24"/>
          <w:szCs w:val="24"/>
        </w:rPr>
        <w:t>磋商文件另有规定</w:t>
      </w:r>
      <w:r>
        <w:rPr>
          <w:rFonts w:ascii="宋体" w:hAnsi="宋体" w:eastAsia="宋体" w:cs="宋体"/>
          <w:sz w:val="24"/>
          <w:szCs w:val="24"/>
        </w:rPr>
        <w:t>外，按照下列规定修正</w:t>
      </w:r>
      <w:r>
        <w:rPr>
          <w:rFonts w:hint="eastAsia" w:ascii="宋体" w:hAnsi="宋体" w:eastAsia="宋体" w:cs="宋体"/>
          <w:sz w:val="24"/>
          <w:szCs w:val="24"/>
          <w:lang w:eastAsia="zh-CN"/>
        </w:rPr>
        <w:t>；</w:t>
      </w:r>
    </w:p>
    <w:p w14:paraId="4A07A5E3">
      <w:pPr>
        <w:spacing w:before="3" w:line="360" w:lineRule="auto"/>
        <w:ind w:right="144"/>
        <w:rPr>
          <w:rFonts w:ascii="宋体" w:hAnsi="宋体" w:eastAsia="宋体" w:cs="宋体"/>
          <w:sz w:val="24"/>
          <w:szCs w:val="24"/>
        </w:rPr>
      </w:pPr>
      <w:r>
        <w:rPr>
          <w:rFonts w:ascii="宋体" w:hAnsi="宋体" w:eastAsia="宋体" w:cs="宋体"/>
          <w:spacing w:val="2"/>
          <w:sz w:val="24"/>
          <w:szCs w:val="24"/>
        </w:rPr>
        <w:t>22.4.1</w:t>
      </w:r>
      <w:r>
        <w:rPr>
          <w:rFonts w:ascii="宋体" w:hAnsi="宋体" w:eastAsia="宋体" w:cs="宋体"/>
          <w:spacing w:val="-36"/>
          <w:sz w:val="24"/>
          <w:szCs w:val="24"/>
        </w:rPr>
        <w:t xml:space="preserve"> </w:t>
      </w:r>
      <w:r>
        <w:rPr>
          <w:rFonts w:ascii="宋体" w:hAnsi="宋体" w:eastAsia="宋体" w:cs="宋体"/>
          <w:spacing w:val="2"/>
          <w:sz w:val="24"/>
          <w:szCs w:val="24"/>
        </w:rPr>
        <w:t>响应文件中开标一览表（报价一览表）</w:t>
      </w:r>
      <w:r>
        <w:rPr>
          <w:rFonts w:ascii="宋体" w:hAnsi="宋体" w:eastAsia="宋体" w:cs="宋体"/>
          <w:spacing w:val="-82"/>
          <w:sz w:val="24"/>
          <w:szCs w:val="24"/>
        </w:rPr>
        <w:t xml:space="preserve"> </w:t>
      </w:r>
      <w:r>
        <w:rPr>
          <w:rFonts w:ascii="宋体" w:hAnsi="宋体" w:eastAsia="宋体" w:cs="宋体"/>
          <w:spacing w:val="2"/>
          <w:sz w:val="24"/>
          <w:szCs w:val="24"/>
        </w:rPr>
        <w:t>内容与响应文件中相应内容不一致的，以开标一览表（报价一览表</w:t>
      </w:r>
      <w:r>
        <w:rPr>
          <w:rFonts w:ascii="宋体" w:hAnsi="宋体" w:eastAsia="宋体" w:cs="宋体"/>
          <w:spacing w:val="1"/>
          <w:sz w:val="24"/>
          <w:szCs w:val="24"/>
        </w:rPr>
        <w:t>）为准；</w:t>
      </w:r>
    </w:p>
    <w:p w14:paraId="7A69D963">
      <w:pPr>
        <w:spacing w:before="9" w:line="360" w:lineRule="auto"/>
        <w:ind w:left="579"/>
        <w:rPr>
          <w:rFonts w:ascii="宋体" w:hAnsi="宋体" w:eastAsia="宋体" w:cs="宋体"/>
          <w:sz w:val="24"/>
          <w:szCs w:val="24"/>
        </w:rPr>
      </w:pPr>
      <w:r>
        <w:rPr>
          <w:rFonts w:ascii="宋体" w:hAnsi="宋体" w:eastAsia="宋体" w:cs="宋体"/>
          <w:spacing w:val="1"/>
          <w:sz w:val="24"/>
          <w:szCs w:val="24"/>
        </w:rPr>
        <w:t>22.4.2</w:t>
      </w:r>
      <w:r>
        <w:rPr>
          <w:rFonts w:ascii="宋体" w:hAnsi="宋体" w:eastAsia="宋体" w:cs="宋体"/>
          <w:spacing w:val="-52"/>
          <w:sz w:val="24"/>
          <w:szCs w:val="24"/>
        </w:rPr>
        <w:t xml:space="preserve"> </w:t>
      </w:r>
      <w:r>
        <w:rPr>
          <w:rFonts w:ascii="宋体" w:hAnsi="宋体" w:eastAsia="宋体" w:cs="宋体"/>
          <w:spacing w:val="1"/>
          <w:sz w:val="24"/>
          <w:szCs w:val="24"/>
        </w:rPr>
        <w:t>大写金额和小写金额不一致的，以大写金额为准；</w:t>
      </w:r>
    </w:p>
    <w:p w14:paraId="22AD8902">
      <w:pPr>
        <w:spacing w:before="3" w:line="360" w:lineRule="auto"/>
        <w:ind w:left="11" w:right="144" w:firstLine="568"/>
        <w:rPr>
          <w:rFonts w:ascii="宋体" w:hAnsi="宋体" w:eastAsia="宋体" w:cs="宋体"/>
          <w:sz w:val="24"/>
          <w:szCs w:val="24"/>
        </w:rPr>
      </w:pPr>
      <w:r>
        <w:rPr>
          <w:rFonts w:ascii="宋体" w:hAnsi="宋体" w:eastAsia="宋体" w:cs="宋体"/>
          <w:spacing w:val="-4"/>
          <w:sz w:val="24"/>
          <w:szCs w:val="24"/>
        </w:rPr>
        <w:t>22.4.3</w:t>
      </w:r>
      <w:r>
        <w:rPr>
          <w:rFonts w:ascii="宋体" w:hAnsi="宋体" w:eastAsia="宋体" w:cs="宋体"/>
          <w:spacing w:val="-56"/>
          <w:sz w:val="24"/>
          <w:szCs w:val="24"/>
        </w:rPr>
        <w:t xml:space="preserve"> </w:t>
      </w:r>
      <w:r>
        <w:rPr>
          <w:rFonts w:ascii="宋体" w:hAnsi="宋体" w:eastAsia="宋体" w:cs="宋体"/>
          <w:spacing w:val="-4"/>
          <w:sz w:val="24"/>
          <w:szCs w:val="24"/>
        </w:rPr>
        <w:t>单价金额小数点或者百分比有明显错位的，以开</w:t>
      </w:r>
      <w:r>
        <w:rPr>
          <w:rFonts w:ascii="宋体" w:hAnsi="宋体" w:eastAsia="宋体" w:cs="宋体"/>
          <w:spacing w:val="-5"/>
          <w:sz w:val="24"/>
          <w:szCs w:val="24"/>
        </w:rPr>
        <w:t>标一览表（报</w:t>
      </w:r>
      <w:r>
        <w:rPr>
          <w:rFonts w:ascii="宋体" w:hAnsi="宋体" w:eastAsia="宋体" w:cs="宋体"/>
          <w:spacing w:val="1"/>
          <w:sz w:val="24"/>
          <w:szCs w:val="24"/>
        </w:rPr>
        <w:t>价一览表）的总价为准，并修改单价；</w:t>
      </w:r>
    </w:p>
    <w:p w14:paraId="6A55FF7C">
      <w:pPr>
        <w:spacing w:before="10" w:line="360" w:lineRule="auto"/>
        <w:ind w:left="13" w:right="144" w:firstLine="566"/>
        <w:rPr>
          <w:rFonts w:ascii="宋体" w:hAnsi="宋体" w:eastAsia="宋体" w:cs="宋体"/>
          <w:sz w:val="24"/>
          <w:szCs w:val="24"/>
        </w:rPr>
      </w:pPr>
      <w:r>
        <w:rPr>
          <w:rFonts w:ascii="宋体" w:hAnsi="宋体" w:eastAsia="宋体" w:cs="宋体"/>
          <w:spacing w:val="4"/>
          <w:sz w:val="24"/>
          <w:szCs w:val="24"/>
        </w:rPr>
        <w:t>22.4.4</w:t>
      </w:r>
      <w:r>
        <w:rPr>
          <w:rFonts w:ascii="宋体" w:hAnsi="宋体" w:eastAsia="宋体" w:cs="宋体"/>
          <w:spacing w:val="-42"/>
          <w:sz w:val="24"/>
          <w:szCs w:val="24"/>
        </w:rPr>
        <w:t xml:space="preserve"> </w:t>
      </w:r>
      <w:r>
        <w:rPr>
          <w:rFonts w:ascii="宋体" w:hAnsi="宋体" w:eastAsia="宋体" w:cs="宋体"/>
          <w:spacing w:val="4"/>
          <w:sz w:val="24"/>
          <w:szCs w:val="24"/>
        </w:rPr>
        <w:t>总价金额与按单价汇总金额不一致的，以单价金额计算结果</w:t>
      </w:r>
      <w:r>
        <w:rPr>
          <w:rFonts w:ascii="宋体" w:hAnsi="宋体" w:eastAsia="宋体" w:cs="宋体"/>
          <w:spacing w:val="-4"/>
          <w:sz w:val="24"/>
          <w:szCs w:val="24"/>
        </w:rPr>
        <w:t>为准。</w:t>
      </w:r>
    </w:p>
    <w:p w14:paraId="3810827E">
      <w:pPr>
        <w:spacing w:before="6" w:line="360" w:lineRule="auto"/>
        <w:ind w:left="12" w:right="144" w:firstLine="567"/>
        <w:rPr>
          <w:rFonts w:ascii="宋体" w:hAnsi="宋体" w:eastAsia="宋体" w:cs="宋体"/>
          <w:sz w:val="24"/>
          <w:szCs w:val="24"/>
        </w:rPr>
      </w:pPr>
      <w:r>
        <w:rPr>
          <w:rFonts w:ascii="宋体" w:hAnsi="宋体" w:eastAsia="宋体" w:cs="宋体"/>
          <w:spacing w:val="4"/>
          <w:sz w:val="24"/>
          <w:szCs w:val="24"/>
        </w:rPr>
        <w:t>22.4.5</w:t>
      </w:r>
      <w:r>
        <w:rPr>
          <w:rFonts w:ascii="宋体" w:hAnsi="宋体" w:eastAsia="宋体" w:cs="宋体"/>
          <w:spacing w:val="-42"/>
          <w:sz w:val="24"/>
          <w:szCs w:val="24"/>
        </w:rPr>
        <w:t xml:space="preserve"> </w:t>
      </w:r>
      <w:r>
        <w:rPr>
          <w:rFonts w:ascii="宋体" w:hAnsi="宋体" w:eastAsia="宋体" w:cs="宋体"/>
          <w:spacing w:val="4"/>
          <w:sz w:val="24"/>
          <w:szCs w:val="24"/>
        </w:rPr>
        <w:t>对不同文字文本响应文件的解释发生异议的，以中文文本为</w:t>
      </w:r>
      <w:r>
        <w:rPr>
          <w:rFonts w:ascii="宋体" w:hAnsi="宋体" w:eastAsia="宋体" w:cs="宋体"/>
          <w:spacing w:val="-7"/>
          <w:sz w:val="24"/>
          <w:szCs w:val="24"/>
        </w:rPr>
        <w:t>准。</w:t>
      </w:r>
    </w:p>
    <w:p w14:paraId="5E1407EC">
      <w:pPr>
        <w:spacing w:before="2" w:line="360" w:lineRule="auto"/>
        <w:ind w:left="9" w:right="142" w:firstLine="569"/>
        <w:rPr>
          <w:rFonts w:ascii="宋体" w:hAnsi="宋体" w:eastAsia="宋体" w:cs="宋体"/>
          <w:sz w:val="24"/>
          <w:szCs w:val="24"/>
        </w:rPr>
      </w:pPr>
      <w:r>
        <w:rPr>
          <w:rFonts w:ascii="宋体" w:hAnsi="宋体" w:eastAsia="宋体" w:cs="宋体"/>
          <w:spacing w:val="3"/>
          <w:sz w:val="24"/>
          <w:szCs w:val="24"/>
        </w:rPr>
        <w:t>22.5 对未按照本竞争性磋商文件要求进行投标及</w:t>
      </w:r>
      <w:r>
        <w:rPr>
          <w:rFonts w:ascii="宋体" w:hAnsi="宋体" w:eastAsia="宋体" w:cs="宋体"/>
          <w:spacing w:val="2"/>
          <w:sz w:val="24"/>
          <w:szCs w:val="24"/>
        </w:rPr>
        <w:t>资格审查不合格的</w:t>
      </w:r>
      <w:r>
        <w:rPr>
          <w:rFonts w:ascii="宋体" w:hAnsi="宋体" w:eastAsia="宋体" w:cs="宋体"/>
          <w:spacing w:val="1"/>
          <w:sz w:val="24"/>
          <w:szCs w:val="24"/>
        </w:rPr>
        <w:t>供应商，其响应文件将按无效投标处理。</w:t>
      </w:r>
    </w:p>
    <w:p w14:paraId="4EDE9F3F">
      <w:pPr>
        <w:spacing w:before="9" w:line="360" w:lineRule="auto"/>
        <w:ind w:left="15" w:right="142" w:firstLine="564"/>
        <w:rPr>
          <w:rFonts w:ascii="宋体" w:hAnsi="宋体" w:eastAsia="宋体" w:cs="宋体"/>
          <w:sz w:val="24"/>
          <w:szCs w:val="24"/>
        </w:rPr>
      </w:pPr>
      <w:r>
        <w:rPr>
          <w:rFonts w:ascii="宋体" w:hAnsi="宋体" w:eastAsia="宋体" w:cs="宋体"/>
          <w:spacing w:val="3"/>
          <w:sz w:val="24"/>
          <w:szCs w:val="24"/>
        </w:rPr>
        <w:t>22.6 供应商之间不得相互串通报价，不得妨碍其</w:t>
      </w:r>
      <w:r>
        <w:rPr>
          <w:rFonts w:ascii="宋体" w:hAnsi="宋体" w:eastAsia="宋体" w:cs="宋体"/>
          <w:spacing w:val="2"/>
          <w:sz w:val="24"/>
          <w:szCs w:val="24"/>
        </w:rPr>
        <w:t>他供应商的公平竞</w:t>
      </w:r>
      <w:r>
        <w:rPr>
          <w:rFonts w:ascii="宋体" w:hAnsi="宋体" w:eastAsia="宋体" w:cs="宋体"/>
          <w:spacing w:val="1"/>
          <w:sz w:val="24"/>
          <w:szCs w:val="24"/>
        </w:rPr>
        <w:t>争，不得损害采购人或者其他供应商的合法权益。</w:t>
      </w:r>
    </w:p>
    <w:p w14:paraId="1EEA7E2F">
      <w:pPr>
        <w:spacing w:before="9" w:line="360" w:lineRule="auto"/>
        <w:ind w:left="9" w:right="142" w:firstLine="569"/>
        <w:rPr>
          <w:rFonts w:ascii="宋体" w:hAnsi="宋体" w:eastAsia="宋体" w:cs="宋体"/>
          <w:sz w:val="24"/>
          <w:szCs w:val="24"/>
        </w:rPr>
      </w:pPr>
      <w:r>
        <w:rPr>
          <w:rFonts w:ascii="宋体" w:hAnsi="宋体" w:eastAsia="宋体" w:cs="宋体"/>
          <w:spacing w:val="3"/>
          <w:sz w:val="24"/>
          <w:szCs w:val="24"/>
        </w:rPr>
        <w:t>22.7 供应商不得向采购人、磋商小组成员行贿或</w:t>
      </w:r>
      <w:r>
        <w:rPr>
          <w:rFonts w:ascii="宋体" w:hAnsi="宋体" w:eastAsia="宋体" w:cs="宋体"/>
          <w:spacing w:val="2"/>
          <w:sz w:val="24"/>
          <w:szCs w:val="24"/>
        </w:rPr>
        <w:t>者采取其他不正当</w:t>
      </w:r>
      <w:r>
        <w:rPr>
          <w:rFonts w:ascii="宋体" w:hAnsi="宋体" w:eastAsia="宋体" w:cs="宋体"/>
          <w:sz w:val="24"/>
          <w:szCs w:val="24"/>
        </w:rPr>
        <w:t>手段谋取中标。</w:t>
      </w:r>
    </w:p>
    <w:p w14:paraId="1A5EF731">
      <w:pPr>
        <w:spacing w:before="5" w:line="360" w:lineRule="auto"/>
        <w:ind w:left="3413"/>
        <w:rPr>
          <w:rFonts w:ascii="宋体" w:hAnsi="宋体" w:eastAsia="宋体" w:cs="宋体"/>
          <w:sz w:val="24"/>
          <w:szCs w:val="24"/>
        </w:rPr>
      </w:pPr>
      <w:r>
        <w:rPr>
          <w:rFonts w:ascii="宋体" w:hAnsi="宋体" w:eastAsia="宋体" w:cs="宋体"/>
          <w:b/>
          <w:bCs/>
          <w:spacing w:val="-1"/>
          <w:sz w:val="24"/>
          <w:szCs w:val="24"/>
        </w:rPr>
        <w:t>六、</w:t>
      </w:r>
      <w:r>
        <w:rPr>
          <w:rFonts w:ascii="宋体" w:hAnsi="宋体" w:eastAsia="宋体" w:cs="宋体"/>
          <w:spacing w:val="-1"/>
          <w:sz w:val="24"/>
          <w:szCs w:val="24"/>
        </w:rPr>
        <w:t xml:space="preserve"> </w:t>
      </w:r>
      <w:r>
        <w:rPr>
          <w:rFonts w:ascii="宋体" w:hAnsi="宋体" w:eastAsia="宋体" w:cs="宋体"/>
          <w:b/>
          <w:bCs/>
          <w:spacing w:val="-1"/>
          <w:sz w:val="24"/>
          <w:szCs w:val="24"/>
        </w:rPr>
        <w:t>评标、定标</w:t>
      </w:r>
    </w:p>
    <w:p w14:paraId="2668A867">
      <w:pPr>
        <w:spacing w:before="5" w:line="360" w:lineRule="auto"/>
        <w:ind w:left="13"/>
        <w:rPr>
          <w:rFonts w:ascii="宋体" w:hAnsi="宋体" w:eastAsia="宋体" w:cs="宋体"/>
          <w:sz w:val="24"/>
          <w:szCs w:val="24"/>
        </w:rPr>
      </w:pPr>
      <w:r>
        <w:rPr>
          <w:rFonts w:ascii="宋体" w:hAnsi="宋体" w:eastAsia="宋体" w:cs="宋体"/>
          <w:b/>
          <w:bCs/>
          <w:spacing w:val="-7"/>
          <w:sz w:val="24"/>
          <w:szCs w:val="24"/>
        </w:rPr>
        <w:t>23</w:t>
      </w:r>
      <w:r>
        <w:rPr>
          <w:rFonts w:ascii="宋体" w:hAnsi="宋体" w:eastAsia="宋体" w:cs="宋体"/>
          <w:spacing w:val="7"/>
          <w:sz w:val="24"/>
          <w:szCs w:val="24"/>
        </w:rPr>
        <w:t xml:space="preserve">  </w:t>
      </w:r>
      <w:r>
        <w:rPr>
          <w:rFonts w:ascii="宋体" w:hAnsi="宋体" w:eastAsia="宋体" w:cs="宋体"/>
          <w:b/>
          <w:bCs/>
          <w:spacing w:val="-7"/>
          <w:sz w:val="24"/>
          <w:szCs w:val="24"/>
        </w:rPr>
        <w:t>评标</w:t>
      </w:r>
    </w:p>
    <w:p w14:paraId="6E8396C3">
      <w:pPr>
        <w:spacing w:before="6" w:line="360" w:lineRule="auto"/>
        <w:ind w:left="579"/>
        <w:rPr>
          <w:rFonts w:ascii="宋体" w:hAnsi="宋体" w:eastAsia="宋体" w:cs="宋体"/>
          <w:sz w:val="24"/>
          <w:szCs w:val="24"/>
        </w:rPr>
      </w:pPr>
      <w:r>
        <w:rPr>
          <w:rFonts w:ascii="宋体" w:hAnsi="宋体" w:eastAsia="宋体" w:cs="宋体"/>
          <w:spacing w:val="-2"/>
          <w:sz w:val="24"/>
          <w:szCs w:val="24"/>
        </w:rPr>
        <w:t>23.1</w:t>
      </w:r>
      <w:r>
        <w:rPr>
          <w:rFonts w:ascii="宋体" w:hAnsi="宋体" w:eastAsia="宋体" w:cs="宋体"/>
          <w:spacing w:val="-56"/>
          <w:sz w:val="24"/>
          <w:szCs w:val="24"/>
        </w:rPr>
        <w:t xml:space="preserve"> </w:t>
      </w:r>
      <w:r>
        <w:rPr>
          <w:rFonts w:ascii="宋体" w:hAnsi="宋体" w:eastAsia="宋体" w:cs="宋体"/>
          <w:spacing w:val="-2"/>
          <w:sz w:val="24"/>
          <w:szCs w:val="24"/>
        </w:rPr>
        <w:t>磋商小组</w:t>
      </w:r>
    </w:p>
    <w:p w14:paraId="318E5F1B">
      <w:pPr>
        <w:spacing w:line="360" w:lineRule="auto"/>
        <w:ind w:left="9" w:right="73" w:firstLine="569"/>
        <w:rPr>
          <w:rFonts w:ascii="宋体" w:hAnsi="宋体" w:eastAsia="宋体" w:cs="宋体"/>
          <w:sz w:val="24"/>
          <w:szCs w:val="24"/>
        </w:rPr>
      </w:pPr>
      <w:r>
        <w:rPr>
          <w:rFonts w:ascii="宋体" w:hAnsi="宋体" w:eastAsia="宋体" w:cs="宋体"/>
          <w:spacing w:val="4"/>
          <w:sz w:val="24"/>
          <w:szCs w:val="24"/>
        </w:rPr>
        <w:t>23.1.1 磋商小组由采购人代表和评审专家组成，成员人数应当为</w:t>
      </w:r>
      <w:r>
        <w:rPr>
          <w:rFonts w:ascii="宋体" w:hAnsi="宋体" w:eastAsia="宋体" w:cs="宋体"/>
          <w:spacing w:val="-45"/>
          <w:sz w:val="24"/>
          <w:szCs w:val="24"/>
        </w:rPr>
        <w:t xml:space="preserve"> </w:t>
      </w:r>
      <w:r>
        <w:rPr>
          <w:rFonts w:ascii="宋体" w:hAnsi="宋体" w:eastAsia="宋体" w:cs="宋体"/>
          <w:spacing w:val="4"/>
          <w:sz w:val="24"/>
          <w:szCs w:val="24"/>
        </w:rPr>
        <w:t>3</w:t>
      </w:r>
      <w:r>
        <w:rPr>
          <w:rFonts w:ascii="宋体" w:hAnsi="宋体" w:eastAsia="宋体" w:cs="宋体"/>
          <w:sz w:val="24"/>
          <w:szCs w:val="24"/>
        </w:rPr>
        <w:t xml:space="preserve"> </w:t>
      </w:r>
      <w:r>
        <w:rPr>
          <w:rFonts w:ascii="宋体" w:hAnsi="宋体" w:eastAsia="宋体" w:cs="宋体"/>
          <w:spacing w:val="-2"/>
          <w:sz w:val="24"/>
          <w:szCs w:val="24"/>
        </w:rPr>
        <w:t>人或</w:t>
      </w:r>
      <w:r>
        <w:rPr>
          <w:rFonts w:ascii="宋体" w:hAnsi="宋体" w:eastAsia="宋体" w:cs="宋体"/>
          <w:spacing w:val="-51"/>
          <w:sz w:val="24"/>
          <w:szCs w:val="24"/>
        </w:rPr>
        <w:t xml:space="preserve"> </w:t>
      </w:r>
      <w:r>
        <w:rPr>
          <w:rFonts w:ascii="宋体" w:hAnsi="宋体" w:eastAsia="宋体" w:cs="宋体"/>
          <w:spacing w:val="-2"/>
          <w:sz w:val="24"/>
          <w:szCs w:val="24"/>
        </w:rPr>
        <w:t>3</w:t>
      </w:r>
      <w:r>
        <w:rPr>
          <w:rFonts w:ascii="宋体" w:hAnsi="宋体" w:eastAsia="宋体" w:cs="宋体"/>
          <w:spacing w:val="-56"/>
          <w:sz w:val="24"/>
          <w:szCs w:val="24"/>
        </w:rPr>
        <w:t xml:space="preserve"> </w:t>
      </w:r>
      <w:r>
        <w:rPr>
          <w:rFonts w:ascii="宋体" w:hAnsi="宋体" w:eastAsia="宋体" w:cs="宋体"/>
          <w:spacing w:val="-2"/>
          <w:sz w:val="24"/>
          <w:szCs w:val="24"/>
        </w:rPr>
        <w:t>人以上单数，其中评审专家不得少于</w:t>
      </w:r>
      <w:r>
        <w:rPr>
          <w:rFonts w:ascii="宋体" w:hAnsi="宋体" w:eastAsia="宋体" w:cs="宋体"/>
          <w:spacing w:val="-3"/>
          <w:sz w:val="24"/>
          <w:szCs w:val="24"/>
        </w:rPr>
        <w:t>成员总数的三分之二。市场竞</w:t>
      </w:r>
      <w:r>
        <w:rPr>
          <w:rFonts w:ascii="宋体" w:hAnsi="宋体" w:eastAsia="宋体" w:cs="宋体"/>
          <w:sz w:val="24"/>
          <w:szCs w:val="24"/>
        </w:rPr>
        <w:t xml:space="preserve"> </w:t>
      </w:r>
      <w:r>
        <w:rPr>
          <w:rFonts w:ascii="宋体" w:hAnsi="宋体" w:eastAsia="宋体" w:cs="宋体"/>
          <w:spacing w:val="1"/>
          <w:sz w:val="24"/>
          <w:szCs w:val="24"/>
        </w:rPr>
        <w:t>争不充分的科研项目，以及需要扶持的科技成果转化项目以及</w:t>
      </w:r>
      <w:r>
        <w:rPr>
          <w:rFonts w:ascii="宋体" w:hAnsi="宋体" w:eastAsia="宋体" w:cs="宋体"/>
          <w:sz w:val="24"/>
          <w:szCs w:val="24"/>
        </w:rPr>
        <w:t>情况特殊、</w:t>
      </w:r>
      <w:r>
        <w:rPr>
          <w:rFonts w:ascii="宋体" w:hAnsi="宋体" w:eastAsia="宋体" w:cs="宋体"/>
          <w:spacing w:val="-1"/>
          <w:sz w:val="24"/>
          <w:szCs w:val="24"/>
        </w:rPr>
        <w:t>通过随机方式难以确定合适的评审专家的项目</w:t>
      </w:r>
      <w:r>
        <w:rPr>
          <w:rFonts w:ascii="宋体" w:hAnsi="宋体" w:eastAsia="宋体" w:cs="宋体"/>
          <w:spacing w:val="-2"/>
          <w:sz w:val="24"/>
          <w:szCs w:val="24"/>
        </w:rPr>
        <w:t>，经主管预算单位同意，可</w:t>
      </w:r>
      <w:r>
        <w:rPr>
          <w:rFonts w:ascii="宋体" w:hAnsi="宋体" w:eastAsia="宋体" w:cs="宋体"/>
          <w:spacing w:val="-1"/>
          <w:sz w:val="24"/>
          <w:szCs w:val="24"/>
        </w:rPr>
        <w:t>以自行选定评审专家。技术复杂、专业性强的</w:t>
      </w:r>
      <w:r>
        <w:rPr>
          <w:rFonts w:ascii="宋体" w:hAnsi="宋体" w:eastAsia="宋体" w:cs="宋体"/>
          <w:spacing w:val="-2"/>
          <w:sz w:val="24"/>
          <w:szCs w:val="24"/>
        </w:rPr>
        <w:t>采购项目，评审专家中应当</w:t>
      </w:r>
      <w:r>
        <w:rPr>
          <w:rFonts w:ascii="宋体" w:hAnsi="宋体" w:eastAsia="宋体" w:cs="宋体"/>
          <w:sz w:val="24"/>
          <w:szCs w:val="24"/>
        </w:rPr>
        <w:t xml:space="preserve"> </w:t>
      </w:r>
      <w:r>
        <w:rPr>
          <w:rFonts w:ascii="宋体" w:hAnsi="宋体" w:eastAsia="宋体" w:cs="宋体"/>
          <w:spacing w:val="-5"/>
          <w:sz w:val="24"/>
          <w:szCs w:val="24"/>
        </w:rPr>
        <w:t>包含</w:t>
      </w:r>
      <w:r>
        <w:rPr>
          <w:rFonts w:ascii="宋体" w:hAnsi="宋体" w:eastAsia="宋体" w:cs="宋体"/>
          <w:spacing w:val="-34"/>
          <w:sz w:val="24"/>
          <w:szCs w:val="24"/>
        </w:rPr>
        <w:t xml:space="preserve"> </w:t>
      </w:r>
      <w:r>
        <w:rPr>
          <w:rFonts w:ascii="宋体" w:hAnsi="宋体" w:eastAsia="宋体" w:cs="宋体"/>
          <w:spacing w:val="-5"/>
          <w:sz w:val="24"/>
          <w:szCs w:val="24"/>
        </w:rPr>
        <w:t>1</w:t>
      </w:r>
      <w:r>
        <w:rPr>
          <w:rFonts w:ascii="宋体" w:hAnsi="宋体" w:eastAsia="宋体" w:cs="宋体"/>
          <w:spacing w:val="-55"/>
          <w:sz w:val="24"/>
          <w:szCs w:val="24"/>
        </w:rPr>
        <w:t xml:space="preserve"> </w:t>
      </w:r>
      <w:r>
        <w:rPr>
          <w:rFonts w:ascii="宋体" w:hAnsi="宋体" w:eastAsia="宋体" w:cs="宋体"/>
          <w:spacing w:val="-5"/>
          <w:sz w:val="24"/>
          <w:szCs w:val="24"/>
        </w:rPr>
        <w:t>名法律专家。</w:t>
      </w:r>
    </w:p>
    <w:p w14:paraId="517DDBD8">
      <w:pPr>
        <w:spacing w:before="4" w:line="360" w:lineRule="auto"/>
        <w:ind w:left="11" w:right="145" w:firstLine="568"/>
        <w:rPr>
          <w:rFonts w:ascii="宋体" w:hAnsi="宋体" w:eastAsia="宋体" w:cs="宋体"/>
          <w:sz w:val="24"/>
          <w:szCs w:val="24"/>
        </w:rPr>
      </w:pPr>
      <w:r>
        <w:rPr>
          <w:rFonts w:ascii="宋体" w:hAnsi="宋体" w:eastAsia="宋体" w:cs="宋体"/>
          <w:spacing w:val="11"/>
          <w:sz w:val="24"/>
          <w:szCs w:val="24"/>
        </w:rPr>
        <w:t>23.1.2 评审专家对本单位的采购项目只能作为采购人代表参与评</w:t>
      </w:r>
      <w:r>
        <w:rPr>
          <w:rFonts w:ascii="宋体" w:hAnsi="宋体" w:eastAsia="宋体" w:cs="宋体"/>
          <w:spacing w:val="-6"/>
          <w:sz w:val="24"/>
          <w:szCs w:val="24"/>
        </w:rPr>
        <w:t>标。</w:t>
      </w:r>
    </w:p>
    <w:p w14:paraId="257BE160">
      <w:pPr>
        <w:spacing w:before="6" w:line="360" w:lineRule="auto"/>
        <w:ind w:left="7" w:right="142" w:firstLine="572"/>
        <w:rPr>
          <w:rFonts w:ascii="宋体" w:hAnsi="宋体" w:eastAsia="宋体" w:cs="宋体"/>
          <w:sz w:val="24"/>
          <w:szCs w:val="24"/>
        </w:rPr>
      </w:pPr>
      <w:r>
        <w:rPr>
          <w:rFonts w:ascii="宋体" w:hAnsi="宋体" w:eastAsia="宋体" w:cs="宋体"/>
          <w:spacing w:val="3"/>
          <w:sz w:val="24"/>
          <w:szCs w:val="24"/>
        </w:rPr>
        <w:t>23.1.3 采购人就竞争性磋商文件征询过意</w:t>
      </w:r>
      <w:r>
        <w:rPr>
          <w:rFonts w:ascii="宋体" w:hAnsi="宋体" w:eastAsia="宋体" w:cs="宋体"/>
          <w:spacing w:val="2"/>
          <w:sz w:val="24"/>
          <w:szCs w:val="24"/>
        </w:rPr>
        <w:t>见的专家，不得再作为评</w:t>
      </w:r>
      <w:r>
        <w:rPr>
          <w:rFonts w:ascii="宋体" w:hAnsi="宋体" w:eastAsia="宋体" w:cs="宋体"/>
          <w:spacing w:val="-1"/>
          <w:sz w:val="24"/>
          <w:szCs w:val="24"/>
        </w:rPr>
        <w:t>审专家参加评标。采购代理机构工作人员不得参加</w:t>
      </w:r>
      <w:r>
        <w:rPr>
          <w:rFonts w:ascii="宋体" w:hAnsi="宋体" w:eastAsia="宋体" w:cs="宋体"/>
          <w:spacing w:val="-2"/>
          <w:sz w:val="24"/>
          <w:szCs w:val="24"/>
        </w:rPr>
        <w:t>由本机构代理的政府采</w:t>
      </w:r>
      <w:r>
        <w:rPr>
          <w:rFonts w:ascii="宋体" w:hAnsi="宋体" w:eastAsia="宋体" w:cs="宋体"/>
          <w:sz w:val="24"/>
          <w:szCs w:val="24"/>
        </w:rPr>
        <w:t xml:space="preserve"> 购项目的评标。</w:t>
      </w:r>
    </w:p>
    <w:p w14:paraId="4D956DA8">
      <w:pPr>
        <w:spacing w:before="6" w:line="360" w:lineRule="auto"/>
        <w:ind w:left="8" w:right="200" w:firstLine="570"/>
        <w:rPr>
          <w:rFonts w:ascii="宋体" w:hAnsi="宋体" w:eastAsia="宋体" w:cs="宋体"/>
          <w:sz w:val="24"/>
          <w:szCs w:val="24"/>
        </w:rPr>
      </w:pPr>
      <w:r>
        <w:rPr>
          <w:rFonts w:ascii="宋体" w:hAnsi="宋体" w:eastAsia="宋体" w:cs="宋体"/>
          <w:b/>
          <w:bCs/>
          <w:spacing w:val="-2"/>
          <w:sz w:val="24"/>
          <w:szCs w:val="24"/>
        </w:rPr>
        <w:t>23.1.4</w:t>
      </w:r>
      <w:r>
        <w:rPr>
          <w:rFonts w:ascii="宋体" w:hAnsi="宋体" w:eastAsia="宋体" w:cs="宋体"/>
          <w:spacing w:val="-2"/>
          <w:sz w:val="24"/>
          <w:szCs w:val="24"/>
        </w:rPr>
        <w:t xml:space="preserve"> </w:t>
      </w:r>
      <w:r>
        <w:rPr>
          <w:rFonts w:ascii="宋体" w:hAnsi="宋体" w:eastAsia="宋体" w:cs="宋体"/>
          <w:b/>
          <w:bCs/>
          <w:spacing w:val="-2"/>
          <w:sz w:val="24"/>
          <w:szCs w:val="24"/>
        </w:rPr>
        <w:t>采购人委托代表参加评审的，向采购代理机构出具授权函，</w:t>
      </w:r>
      <w:r>
        <w:rPr>
          <w:rFonts w:ascii="宋体" w:hAnsi="宋体" w:eastAsia="宋体" w:cs="宋体"/>
          <w:spacing w:val="2"/>
          <w:sz w:val="24"/>
          <w:szCs w:val="24"/>
        </w:rPr>
        <w:t xml:space="preserve"> </w:t>
      </w:r>
      <w:r>
        <w:rPr>
          <w:rFonts w:ascii="宋体" w:hAnsi="宋体" w:eastAsia="宋体" w:cs="宋体"/>
          <w:b/>
          <w:bCs/>
          <w:spacing w:val="-1"/>
          <w:sz w:val="24"/>
          <w:szCs w:val="24"/>
        </w:rPr>
        <w:t>采购人代表不得担任磋商小组组长。</w:t>
      </w:r>
    </w:p>
    <w:p w14:paraId="1210EB56">
      <w:pPr>
        <w:spacing w:before="8" w:line="360" w:lineRule="auto"/>
        <w:ind w:left="14" w:right="144" w:firstLine="560"/>
        <w:rPr>
          <w:rFonts w:ascii="宋体" w:hAnsi="宋体" w:eastAsia="宋体" w:cs="宋体"/>
          <w:sz w:val="24"/>
          <w:szCs w:val="24"/>
        </w:rPr>
      </w:pPr>
      <w:r>
        <w:rPr>
          <w:rFonts w:ascii="宋体" w:hAnsi="宋体" w:eastAsia="宋体" w:cs="宋体"/>
          <w:b/>
          <w:bCs/>
          <w:spacing w:val="3"/>
          <w:sz w:val="24"/>
          <w:szCs w:val="24"/>
        </w:rPr>
        <w:t>采购人委派的评审人员进入评标现场不得超过</w:t>
      </w:r>
      <w:r>
        <w:rPr>
          <w:rFonts w:ascii="宋体" w:hAnsi="宋体" w:eastAsia="宋体" w:cs="宋体"/>
          <w:spacing w:val="-33"/>
          <w:sz w:val="24"/>
          <w:szCs w:val="24"/>
        </w:rPr>
        <w:t xml:space="preserve"> </w:t>
      </w:r>
      <w:r>
        <w:rPr>
          <w:rFonts w:ascii="宋体" w:hAnsi="宋体" w:eastAsia="宋体" w:cs="宋体"/>
          <w:b/>
          <w:bCs/>
          <w:spacing w:val="3"/>
          <w:sz w:val="24"/>
          <w:szCs w:val="24"/>
        </w:rPr>
        <w:t>2</w:t>
      </w:r>
      <w:r>
        <w:rPr>
          <w:rFonts w:ascii="宋体" w:hAnsi="宋体" w:eastAsia="宋体" w:cs="宋体"/>
          <w:spacing w:val="-49"/>
          <w:sz w:val="24"/>
          <w:szCs w:val="24"/>
        </w:rPr>
        <w:t xml:space="preserve"> </w:t>
      </w:r>
      <w:r>
        <w:rPr>
          <w:rFonts w:ascii="宋体" w:hAnsi="宋体" w:eastAsia="宋体" w:cs="宋体"/>
          <w:b/>
          <w:bCs/>
          <w:spacing w:val="3"/>
          <w:sz w:val="24"/>
          <w:szCs w:val="24"/>
        </w:rPr>
        <w:t>人，其他无关人员</w:t>
      </w:r>
      <w:r>
        <w:rPr>
          <w:rFonts w:ascii="宋体" w:hAnsi="宋体" w:eastAsia="宋体" w:cs="宋体"/>
          <w:sz w:val="24"/>
          <w:szCs w:val="24"/>
        </w:rPr>
        <w:t xml:space="preserve"> </w:t>
      </w:r>
      <w:r>
        <w:rPr>
          <w:rFonts w:ascii="宋体" w:hAnsi="宋体" w:eastAsia="宋体" w:cs="宋体"/>
          <w:b/>
          <w:bCs/>
          <w:spacing w:val="-2"/>
          <w:sz w:val="24"/>
          <w:szCs w:val="24"/>
        </w:rPr>
        <w:t>不得进入评标现场。</w:t>
      </w:r>
    </w:p>
    <w:p w14:paraId="7C55F0A1">
      <w:pPr>
        <w:spacing w:before="2" w:line="360" w:lineRule="auto"/>
        <w:ind w:left="8" w:right="142" w:firstLine="570"/>
        <w:rPr>
          <w:rFonts w:ascii="宋体" w:hAnsi="宋体" w:eastAsia="宋体" w:cs="宋体"/>
          <w:sz w:val="24"/>
          <w:szCs w:val="24"/>
        </w:rPr>
      </w:pPr>
      <w:r>
        <w:rPr>
          <w:rFonts w:ascii="宋体" w:hAnsi="宋体" w:eastAsia="宋体" w:cs="宋体"/>
          <w:spacing w:val="3"/>
          <w:sz w:val="24"/>
          <w:szCs w:val="24"/>
        </w:rPr>
        <w:t>23.1.5 评审专家由采购代理在政采云评审</w:t>
      </w:r>
      <w:r>
        <w:rPr>
          <w:rFonts w:ascii="宋体" w:hAnsi="宋体" w:eastAsia="宋体" w:cs="宋体"/>
          <w:spacing w:val="2"/>
          <w:sz w:val="24"/>
          <w:szCs w:val="24"/>
        </w:rPr>
        <w:t>专家库中，通过随机方式</w:t>
      </w:r>
      <w:r>
        <w:rPr>
          <w:rFonts w:ascii="宋体" w:hAnsi="宋体" w:eastAsia="宋体" w:cs="宋体"/>
          <w:sz w:val="24"/>
          <w:szCs w:val="24"/>
        </w:rPr>
        <w:t xml:space="preserve"> </w:t>
      </w:r>
      <w:r>
        <w:rPr>
          <w:rFonts w:ascii="宋体" w:hAnsi="宋体" w:eastAsia="宋体" w:cs="宋体"/>
          <w:spacing w:val="2"/>
          <w:sz w:val="24"/>
          <w:szCs w:val="24"/>
        </w:rPr>
        <w:t>抽取，磋商小组成员名单在评标结果公告前应当</w:t>
      </w:r>
      <w:r>
        <w:rPr>
          <w:rFonts w:ascii="宋体" w:hAnsi="宋体" w:eastAsia="宋体" w:cs="宋体"/>
          <w:spacing w:val="1"/>
          <w:sz w:val="24"/>
          <w:szCs w:val="24"/>
        </w:rPr>
        <w:t>保密。</w:t>
      </w:r>
    </w:p>
    <w:p w14:paraId="7957ABC1">
      <w:pPr>
        <w:spacing w:before="10" w:line="360" w:lineRule="auto"/>
        <w:ind w:left="9" w:right="142" w:firstLine="569"/>
        <w:rPr>
          <w:rFonts w:ascii="宋体" w:hAnsi="宋体" w:eastAsia="宋体" w:cs="宋体"/>
          <w:sz w:val="24"/>
          <w:szCs w:val="24"/>
        </w:rPr>
      </w:pPr>
      <w:r>
        <w:rPr>
          <w:rFonts w:ascii="宋体" w:hAnsi="宋体" w:eastAsia="宋体" w:cs="宋体"/>
          <w:spacing w:val="3"/>
          <w:sz w:val="24"/>
          <w:szCs w:val="24"/>
        </w:rPr>
        <w:t>23.1.6 磋商小组成员应认真执行相关法规</w:t>
      </w:r>
      <w:r>
        <w:rPr>
          <w:rFonts w:ascii="宋体" w:hAnsi="宋体" w:eastAsia="宋体" w:cs="宋体"/>
          <w:spacing w:val="2"/>
          <w:sz w:val="24"/>
          <w:szCs w:val="24"/>
        </w:rPr>
        <w:t>规定，同时维护采购人与</w:t>
      </w:r>
      <w:r>
        <w:rPr>
          <w:rFonts w:ascii="宋体" w:hAnsi="宋体" w:eastAsia="宋体" w:cs="宋体"/>
          <w:sz w:val="24"/>
          <w:szCs w:val="24"/>
        </w:rPr>
        <w:t>供应商的合法权益。</w:t>
      </w:r>
    </w:p>
    <w:p w14:paraId="328E84B6">
      <w:pPr>
        <w:spacing w:before="9" w:line="360" w:lineRule="auto"/>
        <w:ind w:left="579"/>
        <w:rPr>
          <w:rFonts w:ascii="宋体" w:hAnsi="宋体" w:eastAsia="宋体" w:cs="宋体"/>
          <w:sz w:val="24"/>
          <w:szCs w:val="24"/>
        </w:rPr>
      </w:pPr>
      <w:r>
        <w:rPr>
          <w:rFonts w:ascii="宋体" w:hAnsi="宋体" w:eastAsia="宋体" w:cs="宋体"/>
          <w:spacing w:val="1"/>
          <w:sz w:val="24"/>
          <w:szCs w:val="24"/>
        </w:rPr>
        <w:t>23.1.7 评标的依据为竞争性磋商文件和响应文件。</w:t>
      </w:r>
    </w:p>
    <w:p w14:paraId="02B3CD91">
      <w:pPr>
        <w:spacing w:before="6" w:line="360" w:lineRule="auto"/>
        <w:ind w:left="41" w:right="205" w:firstLine="538"/>
        <w:rPr>
          <w:rFonts w:ascii="宋体" w:hAnsi="宋体" w:eastAsia="宋体" w:cs="宋体"/>
          <w:spacing w:val="-2"/>
          <w:sz w:val="24"/>
          <w:szCs w:val="24"/>
        </w:rPr>
      </w:pPr>
      <w:r>
        <w:rPr>
          <w:rFonts w:ascii="宋体" w:hAnsi="宋体" w:eastAsia="宋体" w:cs="宋体"/>
          <w:spacing w:val="1"/>
          <w:sz w:val="24"/>
          <w:szCs w:val="24"/>
        </w:rPr>
        <w:t>23.1.6 评标中磋商小组成员若发生意见分歧，通</w:t>
      </w:r>
      <w:r>
        <w:rPr>
          <w:rFonts w:ascii="宋体" w:hAnsi="宋体" w:eastAsia="宋体" w:cs="宋体"/>
          <w:sz w:val="24"/>
          <w:szCs w:val="24"/>
        </w:rPr>
        <w:t>过书面表决形式，</w:t>
      </w:r>
      <w:r>
        <w:rPr>
          <w:rFonts w:ascii="宋体" w:hAnsi="宋体" w:eastAsia="宋体" w:cs="宋体"/>
          <w:spacing w:val="-2"/>
          <w:sz w:val="24"/>
          <w:szCs w:val="24"/>
        </w:rPr>
        <w:t>以少数服从多数为原则决定。</w:t>
      </w:r>
    </w:p>
    <w:p w14:paraId="22AE6228">
      <w:pPr>
        <w:spacing w:before="287" w:line="360" w:lineRule="auto"/>
        <w:ind w:left="579"/>
        <w:rPr>
          <w:rFonts w:ascii="宋体" w:hAnsi="宋体" w:eastAsia="宋体" w:cs="宋体"/>
          <w:sz w:val="24"/>
          <w:szCs w:val="24"/>
        </w:rPr>
      </w:pPr>
      <w:r>
        <w:rPr>
          <w:rFonts w:ascii="宋体" w:hAnsi="宋体" w:eastAsia="宋体" w:cs="宋体"/>
          <w:spacing w:val="-1"/>
          <w:sz w:val="24"/>
          <w:szCs w:val="24"/>
        </w:rPr>
        <w:t>23.2 评标纪律</w:t>
      </w:r>
    </w:p>
    <w:p w14:paraId="1D295B5B">
      <w:pPr>
        <w:spacing w:before="5" w:line="360" w:lineRule="auto"/>
        <w:ind w:left="9" w:right="142" w:firstLine="569"/>
        <w:rPr>
          <w:rFonts w:ascii="宋体" w:hAnsi="宋体" w:eastAsia="宋体" w:cs="宋体"/>
          <w:sz w:val="24"/>
          <w:szCs w:val="24"/>
        </w:rPr>
      </w:pPr>
      <w:r>
        <w:rPr>
          <w:rFonts w:ascii="宋体" w:hAnsi="宋体" w:eastAsia="宋体" w:cs="宋体"/>
          <w:spacing w:val="3"/>
          <w:sz w:val="24"/>
          <w:szCs w:val="24"/>
        </w:rPr>
        <w:t>23.2.1 要严格遵守评审时间，主动出具身</w:t>
      </w:r>
      <w:r>
        <w:rPr>
          <w:rFonts w:ascii="宋体" w:hAnsi="宋体" w:eastAsia="宋体" w:cs="宋体"/>
          <w:spacing w:val="2"/>
          <w:sz w:val="24"/>
          <w:szCs w:val="24"/>
        </w:rPr>
        <w:t>份证明，遵守评审工作纪</w:t>
      </w:r>
      <w:r>
        <w:rPr>
          <w:rFonts w:ascii="宋体" w:hAnsi="宋体" w:eastAsia="宋体" w:cs="宋体"/>
          <w:spacing w:val="1"/>
          <w:sz w:val="24"/>
          <w:szCs w:val="24"/>
        </w:rPr>
        <w:t>律和评审回避的相关规定。</w:t>
      </w:r>
    </w:p>
    <w:p w14:paraId="2FBDC5EC">
      <w:pPr>
        <w:spacing w:before="7" w:line="360" w:lineRule="auto"/>
        <w:ind w:left="8" w:right="142" w:firstLine="570"/>
        <w:rPr>
          <w:rFonts w:ascii="宋体" w:hAnsi="宋体" w:eastAsia="宋体" w:cs="宋体"/>
          <w:sz w:val="24"/>
          <w:szCs w:val="24"/>
        </w:rPr>
      </w:pPr>
      <w:r>
        <w:rPr>
          <w:rFonts w:ascii="宋体" w:hAnsi="宋体" w:eastAsia="宋体" w:cs="宋体"/>
          <w:spacing w:val="3"/>
          <w:sz w:val="24"/>
          <w:szCs w:val="24"/>
        </w:rPr>
        <w:t>23.2.2 在评审工作开始前，将手机等通讯</w:t>
      </w:r>
      <w:r>
        <w:rPr>
          <w:rFonts w:ascii="宋体" w:hAnsi="宋体" w:eastAsia="宋体" w:cs="宋体"/>
          <w:spacing w:val="2"/>
          <w:sz w:val="24"/>
          <w:szCs w:val="24"/>
        </w:rPr>
        <w:t>工具或相关电子设备交由</w:t>
      </w:r>
      <w:r>
        <w:rPr>
          <w:rFonts w:ascii="宋体" w:hAnsi="宋体" w:eastAsia="宋体" w:cs="宋体"/>
          <w:spacing w:val="-1"/>
          <w:sz w:val="24"/>
          <w:szCs w:val="24"/>
        </w:rPr>
        <w:t>采购人或采购代理机构统一保管，拒不上交的，</w:t>
      </w:r>
      <w:r>
        <w:rPr>
          <w:rFonts w:ascii="宋体" w:hAnsi="宋体" w:eastAsia="宋体" w:cs="宋体"/>
          <w:spacing w:val="-2"/>
          <w:sz w:val="24"/>
          <w:szCs w:val="24"/>
        </w:rPr>
        <w:t>采购人或采购代理机构可</w:t>
      </w:r>
      <w:r>
        <w:rPr>
          <w:rFonts w:ascii="宋体" w:hAnsi="宋体" w:eastAsia="宋体" w:cs="宋体"/>
          <w:sz w:val="24"/>
          <w:szCs w:val="24"/>
        </w:rPr>
        <w:t xml:space="preserve"> </w:t>
      </w:r>
      <w:r>
        <w:rPr>
          <w:rFonts w:ascii="宋体" w:hAnsi="宋体" w:eastAsia="宋体" w:cs="宋体"/>
          <w:spacing w:val="1"/>
          <w:sz w:val="24"/>
          <w:szCs w:val="24"/>
        </w:rPr>
        <w:t>以拒绝其参加评审工作并向财政部门报告。</w:t>
      </w:r>
    </w:p>
    <w:p w14:paraId="693C4848">
      <w:pPr>
        <w:spacing w:before="11" w:line="360" w:lineRule="auto"/>
        <w:ind w:left="12" w:right="142" w:firstLine="567"/>
        <w:rPr>
          <w:rFonts w:ascii="宋体" w:hAnsi="宋体" w:eastAsia="宋体" w:cs="宋体"/>
          <w:sz w:val="24"/>
          <w:szCs w:val="24"/>
        </w:rPr>
      </w:pPr>
      <w:r>
        <w:rPr>
          <w:rFonts w:ascii="宋体" w:hAnsi="宋体" w:eastAsia="宋体" w:cs="宋体"/>
          <w:spacing w:val="3"/>
          <w:sz w:val="24"/>
          <w:szCs w:val="24"/>
        </w:rPr>
        <w:t>23.2.3 磋商小组成员和评审工作有关人员</w:t>
      </w:r>
      <w:r>
        <w:rPr>
          <w:rFonts w:ascii="宋体" w:hAnsi="宋体" w:eastAsia="宋体" w:cs="宋体"/>
          <w:spacing w:val="2"/>
          <w:sz w:val="24"/>
          <w:szCs w:val="24"/>
        </w:rPr>
        <w:t>不得干预或者影响正常评</w:t>
      </w:r>
      <w:r>
        <w:rPr>
          <w:rFonts w:ascii="宋体" w:hAnsi="宋体" w:eastAsia="宋体" w:cs="宋体"/>
          <w:spacing w:val="-2"/>
          <w:sz w:val="24"/>
          <w:szCs w:val="24"/>
        </w:rPr>
        <w:t>审工作，不得明示或者暗示其倾向性、引导性意见，不得修改或细化采购</w:t>
      </w:r>
      <w:r>
        <w:rPr>
          <w:rFonts w:ascii="宋体" w:hAnsi="宋体" w:eastAsia="宋体" w:cs="宋体"/>
          <w:spacing w:val="17"/>
          <w:sz w:val="24"/>
          <w:szCs w:val="24"/>
        </w:rPr>
        <w:t xml:space="preserve"> </w:t>
      </w:r>
      <w:r>
        <w:rPr>
          <w:rFonts w:ascii="宋体" w:hAnsi="宋体" w:eastAsia="宋体" w:cs="宋体"/>
          <w:spacing w:val="-2"/>
          <w:sz w:val="24"/>
          <w:szCs w:val="24"/>
        </w:rPr>
        <w:t>文件确定的评审程序、评审方法、评审因素和评审标准，不得接受供应商</w:t>
      </w:r>
      <w:r>
        <w:rPr>
          <w:rFonts w:ascii="宋体" w:hAnsi="宋体" w:eastAsia="宋体" w:cs="宋体"/>
          <w:spacing w:val="17"/>
          <w:sz w:val="24"/>
          <w:szCs w:val="24"/>
        </w:rPr>
        <w:t xml:space="preserve"> </w:t>
      </w:r>
      <w:r>
        <w:rPr>
          <w:rFonts w:ascii="宋体" w:hAnsi="宋体" w:eastAsia="宋体" w:cs="宋体"/>
          <w:spacing w:val="-2"/>
          <w:sz w:val="24"/>
          <w:szCs w:val="24"/>
        </w:rPr>
        <w:t>主动提出的澄清和解释，不得征询采购人代表的倾向性意见，不得协商评</w:t>
      </w:r>
      <w:r>
        <w:rPr>
          <w:rFonts w:ascii="宋体" w:hAnsi="宋体" w:eastAsia="宋体" w:cs="宋体"/>
          <w:spacing w:val="17"/>
          <w:sz w:val="24"/>
          <w:szCs w:val="24"/>
        </w:rPr>
        <w:t xml:space="preserve"> </w:t>
      </w:r>
      <w:r>
        <w:rPr>
          <w:rFonts w:ascii="宋体" w:hAnsi="宋体" w:eastAsia="宋体" w:cs="宋体"/>
          <w:spacing w:val="1"/>
          <w:sz w:val="24"/>
          <w:szCs w:val="24"/>
        </w:rPr>
        <w:t>分，不得记录、复制或带走任何评审资料。</w:t>
      </w:r>
    </w:p>
    <w:p w14:paraId="7BF39EA4">
      <w:pPr>
        <w:spacing w:before="6" w:line="360" w:lineRule="auto"/>
        <w:ind w:left="16" w:right="142" w:firstLine="563"/>
        <w:rPr>
          <w:rFonts w:ascii="宋体" w:hAnsi="宋体" w:eastAsia="宋体" w:cs="宋体"/>
          <w:sz w:val="24"/>
          <w:szCs w:val="24"/>
        </w:rPr>
      </w:pPr>
      <w:r>
        <w:rPr>
          <w:rFonts w:ascii="宋体" w:hAnsi="宋体" w:eastAsia="宋体" w:cs="宋体"/>
          <w:spacing w:val="3"/>
          <w:sz w:val="24"/>
          <w:szCs w:val="24"/>
        </w:rPr>
        <w:t>23.2.4 评标结果汇总完成后，除下列情形</w:t>
      </w:r>
      <w:r>
        <w:rPr>
          <w:rFonts w:ascii="宋体" w:hAnsi="宋体" w:eastAsia="宋体" w:cs="宋体"/>
          <w:spacing w:val="2"/>
          <w:sz w:val="24"/>
          <w:szCs w:val="24"/>
        </w:rPr>
        <w:t>外，任何人不得修改评标</w:t>
      </w:r>
      <w:r>
        <w:rPr>
          <w:rFonts w:ascii="宋体" w:hAnsi="宋体" w:eastAsia="宋体" w:cs="宋体"/>
          <w:spacing w:val="-5"/>
          <w:sz w:val="24"/>
          <w:szCs w:val="24"/>
        </w:rPr>
        <w:t>结果：</w:t>
      </w:r>
    </w:p>
    <w:p w14:paraId="34AC623F">
      <w:pPr>
        <w:spacing w:before="3" w:line="360" w:lineRule="auto"/>
        <w:ind w:left="584"/>
        <w:rPr>
          <w:rFonts w:ascii="宋体" w:hAnsi="宋体" w:eastAsia="宋体" w:cs="宋体"/>
          <w:sz w:val="24"/>
          <w:szCs w:val="24"/>
        </w:rPr>
      </w:pPr>
      <w:r>
        <w:rPr>
          <w:rFonts w:ascii="宋体" w:hAnsi="宋体" w:eastAsia="宋体" w:cs="宋体"/>
          <w:sz w:val="24"/>
          <w:szCs w:val="24"/>
        </w:rPr>
        <w:t>（一）分值汇总计算错误的；</w:t>
      </w:r>
    </w:p>
    <w:p w14:paraId="0AF1A1E8">
      <w:pPr>
        <w:spacing w:before="7" w:line="360" w:lineRule="auto"/>
        <w:ind w:left="584"/>
        <w:rPr>
          <w:rFonts w:ascii="宋体" w:hAnsi="宋体" w:eastAsia="宋体" w:cs="宋体"/>
          <w:sz w:val="24"/>
          <w:szCs w:val="24"/>
        </w:rPr>
      </w:pPr>
      <w:r>
        <w:rPr>
          <w:rFonts w:ascii="宋体" w:hAnsi="宋体" w:eastAsia="宋体" w:cs="宋体"/>
          <w:spacing w:val="1"/>
          <w:sz w:val="24"/>
          <w:szCs w:val="24"/>
        </w:rPr>
        <w:t>（二）分项评分超出评分标准范围的；</w:t>
      </w:r>
    </w:p>
    <w:p w14:paraId="158DDC66">
      <w:pPr>
        <w:spacing w:before="7" w:line="360" w:lineRule="auto"/>
        <w:ind w:left="584"/>
        <w:rPr>
          <w:rFonts w:ascii="宋体" w:hAnsi="宋体" w:eastAsia="宋体" w:cs="宋体"/>
          <w:sz w:val="24"/>
          <w:szCs w:val="24"/>
        </w:rPr>
      </w:pPr>
      <w:r>
        <w:rPr>
          <w:rFonts w:ascii="宋体" w:hAnsi="宋体" w:eastAsia="宋体" w:cs="宋体"/>
          <w:spacing w:val="1"/>
          <w:sz w:val="24"/>
          <w:szCs w:val="24"/>
        </w:rPr>
        <w:t>（三）评标委员会成员对客观评审因素评分不一致的；</w:t>
      </w:r>
    </w:p>
    <w:p w14:paraId="58A1ECA8">
      <w:pPr>
        <w:spacing w:before="6" w:line="360" w:lineRule="auto"/>
        <w:ind w:left="584"/>
        <w:rPr>
          <w:rFonts w:ascii="宋体" w:hAnsi="宋体" w:eastAsia="宋体" w:cs="宋体"/>
          <w:sz w:val="24"/>
          <w:szCs w:val="24"/>
        </w:rPr>
      </w:pPr>
      <w:r>
        <w:rPr>
          <w:rFonts w:ascii="宋体" w:hAnsi="宋体" w:eastAsia="宋体" w:cs="宋体"/>
          <w:spacing w:val="1"/>
          <w:sz w:val="24"/>
          <w:szCs w:val="24"/>
        </w:rPr>
        <w:t>（四）经评标委员会认定评分畸高、畸低的。</w:t>
      </w:r>
    </w:p>
    <w:p w14:paraId="53EC6C3A">
      <w:pPr>
        <w:spacing w:before="10" w:line="360" w:lineRule="auto"/>
        <w:ind w:left="8" w:right="144" w:firstLine="566"/>
        <w:jc w:val="both"/>
        <w:rPr>
          <w:rFonts w:ascii="宋体" w:hAnsi="宋体" w:eastAsia="宋体" w:cs="宋体"/>
          <w:sz w:val="24"/>
          <w:szCs w:val="24"/>
        </w:rPr>
      </w:pPr>
      <w:r>
        <w:rPr>
          <w:rFonts w:ascii="宋体" w:hAnsi="宋体" w:eastAsia="宋体" w:cs="宋体"/>
          <w:spacing w:val="-2"/>
          <w:sz w:val="24"/>
          <w:szCs w:val="24"/>
        </w:rPr>
        <w:t>评标报告签署前，经复核发现存在以上情形之一的，评标委员会应当</w:t>
      </w:r>
      <w:r>
        <w:rPr>
          <w:rFonts w:ascii="宋体" w:hAnsi="宋体" w:eastAsia="宋体" w:cs="宋体"/>
          <w:spacing w:val="-1"/>
          <w:sz w:val="24"/>
          <w:szCs w:val="24"/>
        </w:rPr>
        <w:t>当场修改评标结果，并在评标报告中记载；评标</w:t>
      </w:r>
      <w:r>
        <w:rPr>
          <w:rFonts w:ascii="宋体" w:hAnsi="宋体" w:eastAsia="宋体" w:cs="宋体"/>
          <w:spacing w:val="-2"/>
          <w:sz w:val="24"/>
          <w:szCs w:val="24"/>
        </w:rPr>
        <w:t>报告签署后，采购人或者</w:t>
      </w:r>
      <w:r>
        <w:rPr>
          <w:rFonts w:ascii="宋体" w:hAnsi="宋体" w:eastAsia="宋体" w:cs="宋体"/>
          <w:sz w:val="24"/>
          <w:szCs w:val="24"/>
        </w:rPr>
        <w:t xml:space="preserve"> </w:t>
      </w:r>
      <w:r>
        <w:rPr>
          <w:rFonts w:ascii="宋体" w:hAnsi="宋体" w:eastAsia="宋体" w:cs="宋体"/>
          <w:spacing w:val="-1"/>
          <w:sz w:val="24"/>
          <w:szCs w:val="24"/>
        </w:rPr>
        <w:t>采购代理机构发现存在以上情形之一的，应当组</w:t>
      </w:r>
      <w:r>
        <w:rPr>
          <w:rFonts w:ascii="宋体" w:hAnsi="宋体" w:eastAsia="宋体" w:cs="宋体"/>
          <w:spacing w:val="-2"/>
          <w:sz w:val="24"/>
          <w:szCs w:val="24"/>
        </w:rPr>
        <w:t>织原评标委员会进行重新</w:t>
      </w:r>
      <w:r>
        <w:rPr>
          <w:rFonts w:ascii="宋体" w:hAnsi="宋体" w:eastAsia="宋体" w:cs="宋体"/>
          <w:spacing w:val="2"/>
          <w:sz w:val="24"/>
          <w:szCs w:val="24"/>
        </w:rPr>
        <w:t>评审，重新评审改变评标结果的，书面报告本级财政部门。</w:t>
      </w:r>
    </w:p>
    <w:p w14:paraId="03CC4034">
      <w:pPr>
        <w:spacing w:before="1" w:line="360" w:lineRule="auto"/>
        <w:ind w:left="13" w:right="144" w:firstLine="566"/>
        <w:jc w:val="both"/>
        <w:rPr>
          <w:rFonts w:ascii="宋体" w:hAnsi="宋体" w:eastAsia="宋体" w:cs="宋体"/>
          <w:sz w:val="24"/>
          <w:szCs w:val="24"/>
        </w:rPr>
      </w:pPr>
      <w:r>
        <w:rPr>
          <w:rFonts w:ascii="宋体" w:hAnsi="宋体" w:eastAsia="宋体" w:cs="宋体"/>
          <w:spacing w:val="-2"/>
          <w:sz w:val="24"/>
          <w:szCs w:val="24"/>
        </w:rPr>
        <w:t>投标人对本条第一款情形提出质疑的，采购人或者采购代理机构可以组织原评标委员会进行重新评审，重新评审改变评标结果的，应当书面报</w:t>
      </w:r>
      <w:r>
        <w:rPr>
          <w:rFonts w:ascii="宋体" w:hAnsi="宋体" w:eastAsia="宋体" w:cs="宋体"/>
          <w:sz w:val="24"/>
          <w:szCs w:val="24"/>
        </w:rPr>
        <w:t>告本级财政部门。</w:t>
      </w:r>
    </w:p>
    <w:p w14:paraId="3078682C">
      <w:pPr>
        <w:spacing w:before="1" w:line="360" w:lineRule="auto"/>
        <w:ind w:left="579"/>
        <w:rPr>
          <w:rFonts w:ascii="宋体" w:hAnsi="宋体" w:eastAsia="宋体" w:cs="宋体"/>
          <w:sz w:val="24"/>
          <w:szCs w:val="24"/>
        </w:rPr>
      </w:pPr>
      <w:r>
        <w:rPr>
          <w:rFonts w:ascii="宋体" w:hAnsi="宋体" w:eastAsia="宋体" w:cs="宋体"/>
          <w:spacing w:val="1"/>
          <w:sz w:val="24"/>
          <w:szCs w:val="24"/>
        </w:rPr>
        <w:t>23.3 磋商小组负责具体评标事务，并独立履行下列职责：</w:t>
      </w:r>
    </w:p>
    <w:p w14:paraId="2CC0AA94">
      <w:pPr>
        <w:spacing w:before="6" w:line="360" w:lineRule="auto"/>
        <w:ind w:left="12" w:right="142" w:firstLine="567"/>
        <w:rPr>
          <w:rFonts w:ascii="宋体" w:hAnsi="宋体" w:eastAsia="宋体" w:cs="宋体"/>
          <w:sz w:val="24"/>
          <w:szCs w:val="24"/>
        </w:rPr>
      </w:pPr>
      <w:r>
        <w:rPr>
          <w:rFonts w:ascii="宋体" w:hAnsi="宋体" w:eastAsia="宋体" w:cs="宋体"/>
          <w:spacing w:val="3"/>
          <w:sz w:val="24"/>
          <w:szCs w:val="24"/>
        </w:rPr>
        <w:t>23.3.1 审查、评价响应文件是否符合竞争</w:t>
      </w:r>
      <w:r>
        <w:rPr>
          <w:rFonts w:ascii="宋体" w:hAnsi="宋体" w:eastAsia="宋体" w:cs="宋体"/>
          <w:spacing w:val="2"/>
          <w:sz w:val="24"/>
          <w:szCs w:val="24"/>
        </w:rPr>
        <w:t>性磋商文件的商务、技术</w:t>
      </w:r>
      <w:r>
        <w:rPr>
          <w:rFonts w:ascii="宋体" w:hAnsi="宋体" w:eastAsia="宋体" w:cs="宋体"/>
          <w:sz w:val="24"/>
          <w:szCs w:val="24"/>
        </w:rPr>
        <w:t>等实质性要求；</w:t>
      </w:r>
    </w:p>
    <w:p w14:paraId="46697457">
      <w:pPr>
        <w:spacing w:before="8" w:line="360" w:lineRule="auto"/>
        <w:ind w:left="579"/>
        <w:rPr>
          <w:rFonts w:ascii="宋体" w:hAnsi="宋体" w:eastAsia="宋体" w:cs="宋体"/>
          <w:sz w:val="24"/>
          <w:szCs w:val="24"/>
        </w:rPr>
      </w:pPr>
      <w:r>
        <w:rPr>
          <w:rFonts w:ascii="宋体" w:hAnsi="宋体" w:eastAsia="宋体" w:cs="宋体"/>
          <w:spacing w:val="2"/>
          <w:sz w:val="24"/>
          <w:szCs w:val="24"/>
        </w:rPr>
        <w:t>23.3.2 要求供应商对响应文件有关</w:t>
      </w:r>
      <w:r>
        <w:rPr>
          <w:rFonts w:ascii="宋体" w:hAnsi="宋体" w:eastAsia="宋体" w:cs="宋体"/>
          <w:spacing w:val="1"/>
          <w:sz w:val="24"/>
          <w:szCs w:val="24"/>
        </w:rPr>
        <w:t>事项作出澄清或者说明；</w:t>
      </w:r>
    </w:p>
    <w:p w14:paraId="1702A8D6">
      <w:pPr>
        <w:spacing w:before="5" w:line="360" w:lineRule="auto"/>
        <w:ind w:left="579"/>
        <w:rPr>
          <w:rFonts w:ascii="宋体" w:hAnsi="宋体" w:eastAsia="宋体" w:cs="宋体"/>
          <w:sz w:val="24"/>
          <w:szCs w:val="24"/>
        </w:rPr>
      </w:pPr>
      <w:r>
        <w:rPr>
          <w:rFonts w:ascii="宋体" w:hAnsi="宋体" w:eastAsia="宋体" w:cs="宋体"/>
          <w:spacing w:val="1"/>
          <w:sz w:val="24"/>
          <w:szCs w:val="24"/>
        </w:rPr>
        <w:t>23.3.3 对响应文件进行比较和评价；</w:t>
      </w:r>
    </w:p>
    <w:p w14:paraId="30DE2E45">
      <w:pPr>
        <w:spacing w:before="10" w:line="360" w:lineRule="auto"/>
        <w:ind w:right="6" w:firstLine="472" w:firstLineChars="200"/>
        <w:jc w:val="both"/>
        <w:rPr>
          <w:rFonts w:ascii="宋体" w:hAnsi="宋体" w:eastAsia="宋体" w:cs="宋体"/>
          <w:sz w:val="24"/>
          <w:szCs w:val="24"/>
        </w:rPr>
      </w:pPr>
      <w:r>
        <w:rPr>
          <w:rFonts w:ascii="宋体" w:hAnsi="宋体" w:eastAsia="宋体" w:cs="宋体"/>
          <w:spacing w:val="-2"/>
          <w:sz w:val="24"/>
          <w:szCs w:val="24"/>
        </w:rPr>
        <w:t>23.3.4 确定中标候选人名单，以及根据采购人委托直接确定中标人；</w:t>
      </w:r>
    </w:p>
    <w:p w14:paraId="3214FDCC">
      <w:pPr>
        <w:spacing w:before="8" w:line="360" w:lineRule="auto"/>
        <w:ind w:left="11" w:right="142" w:firstLine="568"/>
        <w:rPr>
          <w:rFonts w:ascii="宋体" w:hAnsi="宋体" w:eastAsia="宋体" w:cs="宋体"/>
          <w:sz w:val="24"/>
          <w:szCs w:val="24"/>
        </w:rPr>
      </w:pPr>
      <w:r>
        <w:rPr>
          <w:rFonts w:ascii="宋体" w:hAnsi="宋体" w:eastAsia="宋体" w:cs="宋体"/>
          <w:spacing w:val="1"/>
          <w:sz w:val="24"/>
          <w:szCs w:val="24"/>
        </w:rPr>
        <w:t>23.3.5</w:t>
      </w:r>
      <w:r>
        <w:rPr>
          <w:rFonts w:ascii="宋体" w:hAnsi="宋体" w:eastAsia="宋体" w:cs="宋体"/>
          <w:spacing w:val="56"/>
          <w:sz w:val="24"/>
          <w:szCs w:val="24"/>
        </w:rPr>
        <w:t xml:space="preserve"> </w:t>
      </w:r>
      <w:r>
        <w:rPr>
          <w:rFonts w:ascii="宋体" w:hAnsi="宋体" w:eastAsia="宋体" w:cs="宋体"/>
          <w:spacing w:val="1"/>
          <w:sz w:val="24"/>
          <w:szCs w:val="24"/>
        </w:rPr>
        <w:t>向采购人、采购代理机构或者有关部门报告评标中发现的违</w:t>
      </w:r>
      <w:r>
        <w:rPr>
          <w:rFonts w:ascii="宋体" w:hAnsi="宋体" w:eastAsia="宋体" w:cs="宋体"/>
          <w:spacing w:val="-2"/>
          <w:sz w:val="24"/>
          <w:szCs w:val="24"/>
        </w:rPr>
        <w:t>法行为。</w:t>
      </w:r>
    </w:p>
    <w:p w14:paraId="4400F14A">
      <w:pPr>
        <w:spacing w:before="6" w:line="360" w:lineRule="auto"/>
        <w:ind w:left="579"/>
        <w:rPr>
          <w:rFonts w:ascii="宋体" w:hAnsi="宋体" w:eastAsia="宋体" w:cs="宋体"/>
          <w:sz w:val="24"/>
          <w:szCs w:val="24"/>
        </w:rPr>
      </w:pPr>
      <w:r>
        <w:rPr>
          <w:rFonts w:ascii="宋体" w:hAnsi="宋体" w:eastAsia="宋体" w:cs="宋体"/>
          <w:spacing w:val="1"/>
          <w:sz w:val="24"/>
          <w:szCs w:val="24"/>
        </w:rPr>
        <w:t>23.4 磋商小组成员应当履行下列义务：</w:t>
      </w:r>
    </w:p>
    <w:p w14:paraId="6E8E5FA3">
      <w:pPr>
        <w:spacing w:before="7" w:line="360" w:lineRule="auto"/>
        <w:ind w:left="579"/>
        <w:rPr>
          <w:rFonts w:ascii="宋体" w:hAnsi="宋体" w:eastAsia="宋体" w:cs="宋体"/>
          <w:sz w:val="24"/>
          <w:szCs w:val="24"/>
        </w:rPr>
      </w:pPr>
      <w:r>
        <w:rPr>
          <w:rFonts w:ascii="宋体" w:hAnsi="宋体" w:eastAsia="宋体" w:cs="宋体"/>
          <w:spacing w:val="1"/>
          <w:sz w:val="24"/>
          <w:szCs w:val="24"/>
        </w:rPr>
        <w:t>23.4.1 遵纪守法，客观、公正、廉洁地履行职责；</w:t>
      </w:r>
    </w:p>
    <w:p w14:paraId="1A22AC83">
      <w:pPr>
        <w:spacing w:before="5" w:line="360" w:lineRule="auto"/>
        <w:ind w:left="8" w:right="205" w:firstLine="570"/>
        <w:rPr>
          <w:rFonts w:ascii="宋体" w:hAnsi="宋体" w:eastAsia="宋体" w:cs="宋体"/>
          <w:sz w:val="24"/>
          <w:szCs w:val="24"/>
        </w:rPr>
      </w:pPr>
      <w:r>
        <w:rPr>
          <w:rFonts w:ascii="宋体" w:hAnsi="宋体" w:eastAsia="宋体" w:cs="宋体"/>
          <w:spacing w:val="1"/>
          <w:sz w:val="24"/>
          <w:szCs w:val="24"/>
        </w:rPr>
        <w:t>23.4.2 按照竞争性磋商文件规定的评标方法和评</w:t>
      </w:r>
      <w:r>
        <w:rPr>
          <w:rFonts w:ascii="宋体" w:hAnsi="宋体" w:eastAsia="宋体" w:cs="宋体"/>
          <w:sz w:val="24"/>
          <w:szCs w:val="24"/>
        </w:rPr>
        <w:t>标标准进行评标，</w:t>
      </w:r>
      <w:r>
        <w:rPr>
          <w:rFonts w:ascii="宋体" w:hAnsi="宋体" w:eastAsia="宋体" w:cs="宋体"/>
          <w:spacing w:val="1"/>
          <w:sz w:val="24"/>
          <w:szCs w:val="24"/>
        </w:rPr>
        <w:t>对评审意见承担个人责任；</w:t>
      </w:r>
    </w:p>
    <w:p w14:paraId="7498922B">
      <w:pPr>
        <w:spacing w:before="8" w:line="360" w:lineRule="auto"/>
        <w:ind w:left="579"/>
        <w:rPr>
          <w:rFonts w:ascii="宋体" w:hAnsi="宋体" w:eastAsia="宋体" w:cs="宋体"/>
          <w:sz w:val="24"/>
          <w:szCs w:val="24"/>
        </w:rPr>
      </w:pPr>
      <w:r>
        <w:rPr>
          <w:rFonts w:ascii="宋体" w:hAnsi="宋体" w:eastAsia="宋体" w:cs="宋体"/>
          <w:spacing w:val="1"/>
          <w:sz w:val="24"/>
          <w:szCs w:val="24"/>
        </w:rPr>
        <w:t>23.4.3 对评标过程和结果，以及供应商的商业秘密保密；</w:t>
      </w:r>
    </w:p>
    <w:p w14:paraId="348B33B9">
      <w:pPr>
        <w:spacing w:before="5" w:line="360" w:lineRule="auto"/>
        <w:ind w:left="579"/>
        <w:rPr>
          <w:rFonts w:ascii="宋体" w:hAnsi="宋体" w:eastAsia="宋体" w:cs="宋体"/>
          <w:sz w:val="24"/>
          <w:szCs w:val="24"/>
        </w:rPr>
      </w:pPr>
      <w:r>
        <w:rPr>
          <w:rFonts w:ascii="宋体" w:hAnsi="宋体" w:eastAsia="宋体" w:cs="宋体"/>
          <w:sz w:val="24"/>
          <w:szCs w:val="24"/>
        </w:rPr>
        <w:t>23.4.4 参与评标报告的起草；</w:t>
      </w:r>
    </w:p>
    <w:p w14:paraId="56BBBFD3">
      <w:pPr>
        <w:spacing w:before="10" w:line="360" w:lineRule="auto"/>
        <w:ind w:left="579"/>
        <w:rPr>
          <w:rFonts w:ascii="宋体" w:hAnsi="宋体" w:eastAsia="宋体" w:cs="宋体"/>
          <w:sz w:val="24"/>
          <w:szCs w:val="24"/>
        </w:rPr>
      </w:pPr>
      <w:r>
        <w:rPr>
          <w:rFonts w:ascii="宋体" w:hAnsi="宋体" w:eastAsia="宋体" w:cs="宋体"/>
          <w:spacing w:val="1"/>
          <w:sz w:val="24"/>
          <w:szCs w:val="24"/>
        </w:rPr>
        <w:t>23.4.5 配合财政部门的投诉处理工作；</w:t>
      </w:r>
    </w:p>
    <w:p w14:paraId="671E3F43">
      <w:pPr>
        <w:spacing w:before="7" w:line="360" w:lineRule="auto"/>
        <w:ind w:left="579"/>
        <w:rPr>
          <w:rFonts w:ascii="宋体" w:hAnsi="宋体" w:eastAsia="宋体" w:cs="宋体"/>
          <w:sz w:val="24"/>
          <w:szCs w:val="24"/>
        </w:rPr>
      </w:pPr>
      <w:r>
        <w:rPr>
          <w:rFonts w:ascii="宋体" w:hAnsi="宋体" w:eastAsia="宋体" w:cs="宋体"/>
          <w:spacing w:val="1"/>
          <w:sz w:val="24"/>
          <w:szCs w:val="24"/>
        </w:rPr>
        <w:t>23.4.6 配合采购人答复投标供应商提出的质疑。</w:t>
      </w:r>
    </w:p>
    <w:p w14:paraId="1C9B8A94">
      <w:pPr>
        <w:spacing w:before="5" w:line="360" w:lineRule="auto"/>
        <w:ind w:left="13"/>
        <w:rPr>
          <w:rFonts w:ascii="宋体" w:hAnsi="宋体" w:eastAsia="宋体" w:cs="宋体"/>
          <w:b/>
          <w:bCs/>
          <w:spacing w:val="-5"/>
          <w:sz w:val="24"/>
          <w:szCs w:val="24"/>
        </w:rPr>
      </w:pPr>
      <w:r>
        <w:rPr>
          <w:rFonts w:ascii="宋体" w:hAnsi="宋体" w:eastAsia="宋体" w:cs="宋体"/>
          <w:b/>
          <w:bCs/>
          <w:spacing w:val="-5"/>
          <w:sz w:val="24"/>
          <w:szCs w:val="24"/>
        </w:rPr>
        <w:t>24</w:t>
      </w:r>
      <w:r>
        <w:rPr>
          <w:rFonts w:ascii="宋体" w:hAnsi="宋体" w:eastAsia="宋体" w:cs="宋体"/>
          <w:spacing w:val="9"/>
          <w:sz w:val="24"/>
          <w:szCs w:val="24"/>
        </w:rPr>
        <w:t xml:space="preserve">  </w:t>
      </w:r>
      <w:r>
        <w:rPr>
          <w:rFonts w:ascii="宋体" w:hAnsi="宋体" w:eastAsia="宋体" w:cs="宋体"/>
          <w:b/>
          <w:bCs/>
          <w:spacing w:val="-5"/>
          <w:sz w:val="24"/>
          <w:szCs w:val="24"/>
        </w:rPr>
        <w:t>评标原则</w:t>
      </w:r>
    </w:p>
    <w:p w14:paraId="15E72D71">
      <w:pPr>
        <w:spacing w:before="287" w:line="360" w:lineRule="auto"/>
        <w:ind w:right="142"/>
        <w:rPr>
          <w:rFonts w:ascii="宋体" w:hAnsi="宋体" w:eastAsia="宋体" w:cs="宋体"/>
          <w:sz w:val="24"/>
          <w:szCs w:val="24"/>
        </w:rPr>
      </w:pPr>
      <w:r>
        <w:rPr>
          <w:rFonts w:ascii="宋体" w:hAnsi="宋体" w:eastAsia="宋体" w:cs="宋体"/>
          <w:spacing w:val="3"/>
          <w:sz w:val="24"/>
          <w:szCs w:val="24"/>
        </w:rPr>
        <w:t>24.1 评审专家应当严格遵守评审工作纪律，按照</w:t>
      </w:r>
      <w:r>
        <w:rPr>
          <w:rFonts w:ascii="宋体" w:hAnsi="宋体" w:eastAsia="宋体" w:cs="宋体"/>
          <w:spacing w:val="2"/>
          <w:sz w:val="24"/>
          <w:szCs w:val="24"/>
        </w:rPr>
        <w:t>客观、公正、审慎</w:t>
      </w:r>
      <w:r>
        <w:rPr>
          <w:rFonts w:ascii="宋体" w:hAnsi="宋体" w:eastAsia="宋体" w:cs="宋体"/>
          <w:spacing w:val="-2"/>
          <w:sz w:val="24"/>
          <w:szCs w:val="24"/>
        </w:rPr>
        <w:t>的原则，根据磋商文件规定的评审程序、评审方法和评审标准进行独立评审。未实质性响应磋商文件的响应文件按无效响应处理，评审专家应当告</w:t>
      </w:r>
      <w:r>
        <w:rPr>
          <w:rFonts w:ascii="宋体" w:hAnsi="宋体" w:eastAsia="宋体" w:cs="宋体"/>
          <w:spacing w:val="14"/>
          <w:sz w:val="24"/>
          <w:szCs w:val="24"/>
        </w:rPr>
        <w:t xml:space="preserve"> </w:t>
      </w:r>
      <w:r>
        <w:rPr>
          <w:rFonts w:ascii="宋体" w:hAnsi="宋体" w:eastAsia="宋体" w:cs="宋体"/>
          <w:spacing w:val="-2"/>
          <w:sz w:val="24"/>
          <w:szCs w:val="24"/>
        </w:rPr>
        <w:t>知提交响应文件的供应商。磋商文件内容违反国家有关强制性规定的，磋</w:t>
      </w:r>
      <w:r>
        <w:rPr>
          <w:rFonts w:ascii="宋体" w:hAnsi="宋体" w:eastAsia="宋体" w:cs="宋体"/>
          <w:spacing w:val="14"/>
          <w:sz w:val="24"/>
          <w:szCs w:val="24"/>
        </w:rPr>
        <w:t xml:space="preserve"> </w:t>
      </w:r>
      <w:r>
        <w:rPr>
          <w:rFonts w:ascii="宋体" w:hAnsi="宋体" w:eastAsia="宋体" w:cs="宋体"/>
          <w:spacing w:val="2"/>
          <w:sz w:val="24"/>
          <w:szCs w:val="24"/>
        </w:rPr>
        <w:t>商小组应当停止评审并向采购人或者采购代理机</w:t>
      </w:r>
      <w:r>
        <w:rPr>
          <w:rFonts w:ascii="宋体" w:hAnsi="宋体" w:eastAsia="宋体" w:cs="宋体"/>
          <w:spacing w:val="1"/>
          <w:sz w:val="24"/>
          <w:szCs w:val="24"/>
        </w:rPr>
        <w:t>构说明情况。</w:t>
      </w:r>
    </w:p>
    <w:p w14:paraId="5CA745AB">
      <w:pPr>
        <w:spacing w:before="6" w:line="360" w:lineRule="auto"/>
        <w:ind w:left="16" w:right="142" w:firstLine="563"/>
        <w:rPr>
          <w:rFonts w:ascii="宋体" w:hAnsi="宋体" w:eastAsia="宋体" w:cs="宋体"/>
          <w:sz w:val="24"/>
          <w:szCs w:val="24"/>
        </w:rPr>
      </w:pPr>
      <w:r>
        <w:rPr>
          <w:rFonts w:ascii="宋体" w:hAnsi="宋体" w:eastAsia="宋体" w:cs="宋体"/>
          <w:spacing w:val="7"/>
          <w:sz w:val="24"/>
          <w:szCs w:val="24"/>
        </w:rPr>
        <w:t>24.2 评审专家应当在评审报告上签字,对自己的评审意见承担法律</w:t>
      </w:r>
      <w:r>
        <w:rPr>
          <w:rFonts w:ascii="宋体" w:hAnsi="宋体" w:eastAsia="宋体" w:cs="宋体"/>
          <w:spacing w:val="3"/>
          <w:sz w:val="24"/>
          <w:szCs w:val="24"/>
        </w:rPr>
        <w:t>责任。对需要共同认定的事项存在争议的,按照少数服从</w:t>
      </w:r>
      <w:r>
        <w:rPr>
          <w:rFonts w:ascii="宋体" w:hAnsi="宋体" w:eastAsia="宋体" w:cs="宋体"/>
          <w:spacing w:val="2"/>
          <w:sz w:val="24"/>
          <w:szCs w:val="24"/>
        </w:rPr>
        <w:t>多数的原则做出</w:t>
      </w:r>
      <w:r>
        <w:rPr>
          <w:rFonts w:ascii="宋体" w:hAnsi="宋体" w:eastAsia="宋体" w:cs="宋体"/>
          <w:spacing w:val="-2"/>
          <w:sz w:val="24"/>
          <w:szCs w:val="24"/>
        </w:rPr>
        <w:t>结论。对评审报告有异议的,应当在评审报告上签署不同意见并说明理由,</w:t>
      </w:r>
      <w:r>
        <w:rPr>
          <w:rFonts w:ascii="宋体" w:hAnsi="宋体" w:eastAsia="宋体" w:cs="宋体"/>
          <w:spacing w:val="16"/>
          <w:sz w:val="24"/>
          <w:szCs w:val="24"/>
        </w:rPr>
        <w:t xml:space="preserve"> </w:t>
      </w:r>
      <w:r>
        <w:rPr>
          <w:rFonts w:ascii="宋体" w:hAnsi="宋体" w:eastAsia="宋体" w:cs="宋体"/>
          <w:sz w:val="24"/>
          <w:szCs w:val="24"/>
        </w:rPr>
        <w:t>否则视为同意评审报告。</w:t>
      </w:r>
    </w:p>
    <w:p w14:paraId="27BF83B3">
      <w:pPr>
        <w:spacing w:before="8" w:line="360" w:lineRule="auto"/>
        <w:ind w:left="13"/>
        <w:rPr>
          <w:rFonts w:ascii="宋体" w:hAnsi="宋体" w:eastAsia="宋体" w:cs="宋体"/>
          <w:sz w:val="24"/>
          <w:szCs w:val="24"/>
        </w:rPr>
      </w:pPr>
      <w:r>
        <w:rPr>
          <w:rFonts w:ascii="宋体" w:hAnsi="宋体" w:eastAsia="宋体" w:cs="宋体"/>
          <w:b/>
          <w:bCs/>
          <w:spacing w:val="-5"/>
          <w:sz w:val="24"/>
          <w:szCs w:val="24"/>
        </w:rPr>
        <w:t>25</w:t>
      </w:r>
      <w:r>
        <w:rPr>
          <w:rFonts w:ascii="宋体" w:hAnsi="宋体" w:eastAsia="宋体" w:cs="宋体"/>
          <w:spacing w:val="17"/>
          <w:sz w:val="24"/>
          <w:szCs w:val="24"/>
        </w:rPr>
        <w:t xml:space="preserve"> </w:t>
      </w:r>
      <w:r>
        <w:rPr>
          <w:rFonts w:ascii="宋体" w:hAnsi="宋体" w:eastAsia="宋体" w:cs="宋体"/>
          <w:b/>
          <w:bCs/>
          <w:spacing w:val="-5"/>
          <w:sz w:val="24"/>
          <w:szCs w:val="24"/>
        </w:rPr>
        <w:t>详细评审</w:t>
      </w:r>
    </w:p>
    <w:p w14:paraId="539CF528">
      <w:pPr>
        <w:spacing w:before="3" w:line="360" w:lineRule="auto"/>
        <w:ind w:left="579"/>
        <w:rPr>
          <w:rFonts w:ascii="宋体" w:hAnsi="宋体" w:eastAsia="宋体" w:cs="宋体"/>
          <w:sz w:val="24"/>
          <w:szCs w:val="24"/>
        </w:rPr>
      </w:pPr>
      <w:r>
        <w:rPr>
          <w:rFonts w:ascii="宋体" w:hAnsi="宋体" w:eastAsia="宋体" w:cs="宋体"/>
          <w:b/>
          <w:bCs/>
          <w:spacing w:val="-5"/>
          <w:sz w:val="24"/>
          <w:szCs w:val="24"/>
        </w:rPr>
        <w:t>25.1</w:t>
      </w:r>
      <w:r>
        <w:rPr>
          <w:rFonts w:ascii="宋体" w:hAnsi="宋体" w:eastAsia="宋体" w:cs="宋体"/>
          <w:spacing w:val="24"/>
          <w:sz w:val="24"/>
          <w:szCs w:val="24"/>
        </w:rPr>
        <w:t xml:space="preserve"> </w:t>
      </w:r>
      <w:r>
        <w:rPr>
          <w:rFonts w:ascii="宋体" w:hAnsi="宋体" w:eastAsia="宋体" w:cs="宋体"/>
          <w:b/>
          <w:bCs/>
          <w:spacing w:val="-5"/>
          <w:sz w:val="24"/>
          <w:szCs w:val="24"/>
        </w:rPr>
        <w:t>首次报价</w:t>
      </w:r>
    </w:p>
    <w:p w14:paraId="6CD157F4">
      <w:pPr>
        <w:spacing w:before="9" w:line="360" w:lineRule="auto"/>
        <w:ind w:left="8" w:right="142" w:firstLine="567"/>
        <w:rPr>
          <w:rFonts w:ascii="宋体" w:hAnsi="宋体" w:eastAsia="宋体" w:cs="宋体"/>
          <w:sz w:val="24"/>
          <w:szCs w:val="24"/>
        </w:rPr>
      </w:pPr>
      <w:r>
        <w:rPr>
          <w:rFonts w:ascii="宋体" w:hAnsi="宋体" w:eastAsia="宋体" w:cs="宋体"/>
          <w:spacing w:val="-2"/>
          <w:sz w:val="24"/>
          <w:szCs w:val="24"/>
        </w:rPr>
        <w:t>供应商的首次报价于提交首次响应文件截止时间开启，本环节由采购</w:t>
      </w:r>
      <w:r>
        <w:rPr>
          <w:rFonts w:ascii="宋体" w:hAnsi="宋体" w:eastAsia="宋体" w:cs="宋体"/>
          <w:spacing w:val="2"/>
          <w:sz w:val="24"/>
          <w:szCs w:val="24"/>
        </w:rPr>
        <w:t>代理机构主持，采购人、供应商和有关方面代表</w:t>
      </w:r>
      <w:r>
        <w:rPr>
          <w:rFonts w:ascii="宋体" w:hAnsi="宋体" w:eastAsia="宋体" w:cs="宋体"/>
          <w:spacing w:val="1"/>
          <w:sz w:val="24"/>
          <w:szCs w:val="24"/>
        </w:rPr>
        <w:t>参加。</w:t>
      </w:r>
    </w:p>
    <w:p w14:paraId="228ED3EB">
      <w:pPr>
        <w:spacing w:before="1" w:line="360" w:lineRule="auto"/>
        <w:ind w:left="579"/>
        <w:rPr>
          <w:rFonts w:ascii="宋体" w:hAnsi="宋体" w:eastAsia="宋体" w:cs="宋体"/>
          <w:sz w:val="24"/>
          <w:szCs w:val="24"/>
        </w:rPr>
      </w:pPr>
      <w:r>
        <w:rPr>
          <w:rFonts w:ascii="宋体" w:hAnsi="宋体" w:eastAsia="宋体" w:cs="宋体"/>
          <w:b/>
          <w:bCs/>
          <w:spacing w:val="-1"/>
          <w:sz w:val="24"/>
          <w:szCs w:val="24"/>
        </w:rPr>
        <w:t>25.2</w:t>
      </w:r>
      <w:r>
        <w:rPr>
          <w:rFonts w:ascii="宋体" w:hAnsi="宋体" w:eastAsia="宋体" w:cs="宋体"/>
          <w:spacing w:val="-1"/>
          <w:sz w:val="24"/>
          <w:szCs w:val="24"/>
        </w:rPr>
        <w:t xml:space="preserve"> </w:t>
      </w:r>
      <w:r>
        <w:rPr>
          <w:rFonts w:ascii="宋体" w:hAnsi="宋体" w:eastAsia="宋体" w:cs="宋体"/>
          <w:b/>
          <w:bCs/>
          <w:spacing w:val="-1"/>
          <w:sz w:val="24"/>
          <w:szCs w:val="24"/>
        </w:rPr>
        <w:t>评审方法：综合评分法。</w:t>
      </w:r>
    </w:p>
    <w:p w14:paraId="6B5E28F1">
      <w:pPr>
        <w:spacing w:before="6" w:line="360" w:lineRule="auto"/>
        <w:ind w:left="579"/>
        <w:rPr>
          <w:rFonts w:ascii="宋体" w:hAnsi="宋体" w:eastAsia="宋体" w:cs="宋体"/>
          <w:sz w:val="24"/>
          <w:szCs w:val="24"/>
        </w:rPr>
      </w:pPr>
      <w:r>
        <w:rPr>
          <w:rFonts w:ascii="宋体" w:hAnsi="宋体" w:eastAsia="宋体" w:cs="宋体"/>
          <w:b/>
          <w:bCs/>
          <w:spacing w:val="-2"/>
          <w:sz w:val="24"/>
          <w:szCs w:val="24"/>
        </w:rPr>
        <w:t>25.3</w:t>
      </w:r>
      <w:r>
        <w:rPr>
          <w:rFonts w:ascii="宋体" w:hAnsi="宋体" w:eastAsia="宋体" w:cs="宋体"/>
          <w:spacing w:val="-2"/>
          <w:sz w:val="24"/>
          <w:szCs w:val="24"/>
        </w:rPr>
        <w:t xml:space="preserve"> </w:t>
      </w:r>
      <w:r>
        <w:rPr>
          <w:rFonts w:ascii="宋体" w:hAnsi="宋体" w:eastAsia="宋体" w:cs="宋体"/>
          <w:b/>
          <w:bCs/>
          <w:spacing w:val="-2"/>
          <w:sz w:val="24"/>
          <w:szCs w:val="24"/>
        </w:rPr>
        <w:t>评审程序</w:t>
      </w:r>
    </w:p>
    <w:p w14:paraId="11384729">
      <w:pPr>
        <w:spacing w:before="6" w:line="360" w:lineRule="auto"/>
        <w:ind w:left="579"/>
        <w:rPr>
          <w:rFonts w:ascii="宋体" w:hAnsi="宋体" w:eastAsia="宋体" w:cs="宋体"/>
          <w:sz w:val="24"/>
          <w:szCs w:val="24"/>
        </w:rPr>
      </w:pPr>
      <w:r>
        <w:rPr>
          <w:rFonts w:ascii="宋体" w:hAnsi="宋体" w:eastAsia="宋体" w:cs="宋体"/>
          <w:spacing w:val="1"/>
          <w:sz w:val="24"/>
          <w:szCs w:val="24"/>
        </w:rPr>
        <w:t>25.3.1 磋商小组确认磋商文件</w:t>
      </w:r>
    </w:p>
    <w:p w14:paraId="38B7488D">
      <w:pPr>
        <w:spacing w:before="5" w:line="360" w:lineRule="auto"/>
        <w:ind w:left="579"/>
        <w:rPr>
          <w:rFonts w:ascii="宋体" w:hAnsi="宋体" w:eastAsia="宋体" w:cs="宋体"/>
          <w:sz w:val="24"/>
          <w:szCs w:val="24"/>
        </w:rPr>
      </w:pPr>
      <w:r>
        <w:rPr>
          <w:rFonts w:ascii="宋体" w:hAnsi="宋体" w:eastAsia="宋体" w:cs="宋体"/>
          <w:sz w:val="24"/>
          <w:szCs w:val="24"/>
        </w:rPr>
        <w:t>25.3.2 资格、符合性审查</w:t>
      </w:r>
    </w:p>
    <w:p w14:paraId="59010458">
      <w:pPr>
        <w:spacing w:before="8" w:line="360" w:lineRule="auto"/>
        <w:ind w:left="8" w:right="73" w:firstLine="566"/>
        <w:jc w:val="both"/>
        <w:rPr>
          <w:rFonts w:ascii="宋体" w:hAnsi="宋体" w:eastAsia="宋体" w:cs="宋体"/>
          <w:sz w:val="24"/>
          <w:szCs w:val="24"/>
        </w:rPr>
      </w:pPr>
      <w:r>
        <w:rPr>
          <w:rFonts w:ascii="宋体" w:hAnsi="宋体" w:eastAsia="宋体" w:cs="宋体"/>
          <w:spacing w:val="-2"/>
          <w:sz w:val="24"/>
          <w:szCs w:val="24"/>
        </w:rPr>
        <w:t>磋商小组对每个供应商的响应文件进行资格、符合性审查。资格、符</w:t>
      </w:r>
      <w:r>
        <w:rPr>
          <w:rFonts w:ascii="宋体" w:hAnsi="宋体" w:eastAsia="宋体" w:cs="宋体"/>
          <w:spacing w:val="1"/>
          <w:sz w:val="24"/>
          <w:szCs w:val="24"/>
        </w:rPr>
        <w:t>合性审查是审查响应文件是否对磋商文件的资格及实质性条款作</w:t>
      </w:r>
      <w:r>
        <w:rPr>
          <w:rFonts w:ascii="宋体" w:hAnsi="宋体" w:eastAsia="宋体" w:cs="宋体"/>
          <w:sz w:val="24"/>
          <w:szCs w:val="24"/>
        </w:rPr>
        <w:t xml:space="preserve">出响应。 </w:t>
      </w:r>
      <w:r>
        <w:rPr>
          <w:rFonts w:ascii="宋体" w:hAnsi="宋体" w:eastAsia="宋体" w:cs="宋体"/>
          <w:spacing w:val="2"/>
          <w:sz w:val="24"/>
          <w:szCs w:val="24"/>
        </w:rPr>
        <w:t>对资格、符合性审查不通过的供应商，其响应文件作无效处理。</w:t>
      </w:r>
    </w:p>
    <w:p w14:paraId="03CAAE4F">
      <w:pPr>
        <w:spacing w:before="1" w:line="360" w:lineRule="auto"/>
        <w:ind w:left="579"/>
        <w:rPr>
          <w:rFonts w:ascii="宋体" w:hAnsi="宋体" w:eastAsia="宋体" w:cs="宋体"/>
          <w:sz w:val="24"/>
          <w:szCs w:val="24"/>
        </w:rPr>
      </w:pPr>
      <w:r>
        <w:rPr>
          <w:rFonts w:ascii="宋体" w:hAnsi="宋体" w:eastAsia="宋体" w:cs="宋体"/>
          <w:b/>
          <w:bCs/>
          <w:spacing w:val="-5"/>
          <w:sz w:val="24"/>
          <w:szCs w:val="24"/>
        </w:rPr>
        <w:t>25.4</w:t>
      </w:r>
      <w:r>
        <w:rPr>
          <w:rFonts w:ascii="宋体" w:hAnsi="宋体" w:eastAsia="宋体" w:cs="宋体"/>
          <w:spacing w:val="12"/>
          <w:sz w:val="24"/>
          <w:szCs w:val="24"/>
        </w:rPr>
        <w:t xml:space="preserve"> </w:t>
      </w:r>
      <w:r>
        <w:rPr>
          <w:rFonts w:ascii="宋体" w:hAnsi="宋体" w:eastAsia="宋体" w:cs="宋体"/>
          <w:b/>
          <w:bCs/>
          <w:spacing w:val="-5"/>
          <w:sz w:val="24"/>
          <w:szCs w:val="24"/>
        </w:rPr>
        <w:t>磋商</w:t>
      </w:r>
    </w:p>
    <w:p w14:paraId="29D00FEF">
      <w:pPr>
        <w:spacing w:before="6" w:line="360" w:lineRule="auto"/>
        <w:ind w:left="15" w:right="142" w:firstLine="564"/>
        <w:rPr>
          <w:rFonts w:ascii="宋体" w:hAnsi="宋体" w:eastAsia="宋体" w:cs="宋体"/>
          <w:sz w:val="24"/>
          <w:szCs w:val="24"/>
        </w:rPr>
      </w:pPr>
      <w:r>
        <w:rPr>
          <w:rFonts w:ascii="宋体" w:hAnsi="宋体" w:eastAsia="宋体" w:cs="宋体"/>
          <w:spacing w:val="3"/>
          <w:sz w:val="24"/>
          <w:szCs w:val="24"/>
        </w:rPr>
        <w:t>25.4.1 磋商小组与每个供应商分别进行磋</w:t>
      </w:r>
      <w:r>
        <w:rPr>
          <w:rFonts w:ascii="宋体" w:hAnsi="宋体" w:eastAsia="宋体" w:cs="宋体"/>
          <w:spacing w:val="2"/>
          <w:sz w:val="24"/>
          <w:szCs w:val="24"/>
        </w:rPr>
        <w:t>商，本次磋商采用一轮磋</w:t>
      </w:r>
      <w:r>
        <w:rPr>
          <w:rFonts w:ascii="宋体" w:hAnsi="宋体" w:eastAsia="宋体" w:cs="宋体"/>
          <w:spacing w:val="-2"/>
          <w:sz w:val="24"/>
          <w:szCs w:val="24"/>
        </w:rPr>
        <w:t>商，两次报价形式进行。磋商小组也可视实际情况确定磋商轮次（报价最</w:t>
      </w:r>
      <w:r>
        <w:rPr>
          <w:rFonts w:ascii="宋体" w:hAnsi="宋体" w:eastAsia="宋体" w:cs="宋体"/>
          <w:spacing w:val="-5"/>
          <w:sz w:val="24"/>
          <w:szCs w:val="24"/>
        </w:rPr>
        <w:t>多不超过</w:t>
      </w:r>
      <w:r>
        <w:rPr>
          <w:rFonts w:ascii="宋体" w:hAnsi="宋体" w:eastAsia="宋体" w:cs="宋体"/>
          <w:spacing w:val="-48"/>
          <w:sz w:val="24"/>
          <w:szCs w:val="24"/>
        </w:rPr>
        <w:t xml:space="preserve"> </w:t>
      </w:r>
      <w:r>
        <w:rPr>
          <w:rFonts w:ascii="宋体" w:hAnsi="宋体" w:eastAsia="宋体" w:cs="宋体"/>
          <w:spacing w:val="-5"/>
          <w:sz w:val="24"/>
          <w:szCs w:val="24"/>
        </w:rPr>
        <w:t>3</w:t>
      </w:r>
      <w:r>
        <w:rPr>
          <w:rFonts w:ascii="宋体" w:hAnsi="宋体" w:eastAsia="宋体" w:cs="宋体"/>
          <w:spacing w:val="-55"/>
          <w:sz w:val="24"/>
          <w:szCs w:val="24"/>
        </w:rPr>
        <w:t xml:space="preserve"> </w:t>
      </w:r>
      <w:r>
        <w:rPr>
          <w:rFonts w:ascii="宋体" w:hAnsi="宋体" w:eastAsia="宋体" w:cs="宋体"/>
          <w:spacing w:val="-5"/>
          <w:sz w:val="24"/>
          <w:szCs w:val="24"/>
        </w:rPr>
        <w:t>轮）。</w:t>
      </w:r>
    </w:p>
    <w:p w14:paraId="6A9296DD">
      <w:pPr>
        <w:spacing w:before="5" w:line="360" w:lineRule="auto"/>
        <w:ind w:left="579"/>
        <w:rPr>
          <w:rFonts w:ascii="宋体" w:hAnsi="宋体" w:eastAsia="宋体" w:cs="宋体"/>
          <w:sz w:val="24"/>
          <w:szCs w:val="24"/>
        </w:rPr>
      </w:pPr>
      <w:r>
        <w:rPr>
          <w:rFonts w:ascii="宋体" w:hAnsi="宋体" w:eastAsia="宋体" w:cs="宋体"/>
          <w:spacing w:val="1"/>
          <w:sz w:val="24"/>
          <w:szCs w:val="24"/>
        </w:rPr>
        <w:t>25.4.2 磋商文件未发生实质性变动的：</w:t>
      </w:r>
    </w:p>
    <w:p w14:paraId="21E080C2">
      <w:pPr>
        <w:spacing w:before="4" w:line="360" w:lineRule="auto"/>
        <w:ind w:left="11" w:right="142" w:firstLine="564"/>
        <w:rPr>
          <w:rFonts w:ascii="宋体" w:hAnsi="宋体" w:eastAsia="宋体" w:cs="宋体"/>
          <w:sz w:val="24"/>
          <w:szCs w:val="24"/>
        </w:rPr>
      </w:pPr>
      <w:r>
        <w:rPr>
          <w:rFonts w:ascii="宋体" w:hAnsi="宋体" w:eastAsia="宋体" w:cs="宋体"/>
          <w:spacing w:val="-2"/>
          <w:sz w:val="24"/>
          <w:szCs w:val="24"/>
        </w:rPr>
        <w:t>磋商小组没有对磋商文件作实质性变动增加新的需求，后一轮报价不</w:t>
      </w:r>
      <w:r>
        <w:rPr>
          <w:rFonts w:ascii="宋体" w:hAnsi="宋体" w:eastAsia="宋体" w:cs="宋体"/>
          <w:spacing w:val="13"/>
          <w:sz w:val="24"/>
          <w:szCs w:val="24"/>
        </w:rPr>
        <w:t xml:space="preserve"> </w:t>
      </w:r>
      <w:r>
        <w:rPr>
          <w:rFonts w:ascii="宋体" w:hAnsi="宋体" w:eastAsia="宋体" w:cs="宋体"/>
          <w:spacing w:val="1"/>
          <w:sz w:val="24"/>
          <w:szCs w:val="24"/>
        </w:rPr>
        <w:t>得高于前一轮报价，否则将按响应无效处理。</w:t>
      </w:r>
    </w:p>
    <w:p w14:paraId="1AC8E6EF">
      <w:pPr>
        <w:spacing w:before="2" w:line="360" w:lineRule="auto"/>
        <w:ind w:left="579"/>
        <w:rPr>
          <w:rFonts w:ascii="宋体" w:hAnsi="宋体" w:eastAsia="宋体" w:cs="宋体"/>
          <w:sz w:val="24"/>
          <w:szCs w:val="24"/>
        </w:rPr>
      </w:pPr>
      <w:r>
        <w:rPr>
          <w:rFonts w:ascii="宋体" w:hAnsi="宋体" w:eastAsia="宋体" w:cs="宋体"/>
          <w:spacing w:val="1"/>
          <w:sz w:val="24"/>
          <w:szCs w:val="24"/>
        </w:rPr>
        <w:t>25.4.3 磋商文件发生实质性变动的：</w:t>
      </w:r>
    </w:p>
    <w:p w14:paraId="02B120D6">
      <w:pPr>
        <w:spacing w:before="5" w:line="360" w:lineRule="auto"/>
        <w:ind w:left="584"/>
        <w:rPr>
          <w:rFonts w:ascii="宋体" w:hAnsi="宋体" w:eastAsia="宋体" w:cs="宋体"/>
          <w:sz w:val="24"/>
          <w:szCs w:val="24"/>
        </w:rPr>
      </w:pPr>
      <w:r>
        <w:rPr>
          <w:rFonts w:ascii="宋体" w:hAnsi="宋体" w:eastAsia="宋体" w:cs="宋体"/>
          <w:sz w:val="24"/>
          <w:szCs w:val="24"/>
        </w:rPr>
        <w:t>（1）书面通知变更内容</w:t>
      </w:r>
    </w:p>
    <w:p w14:paraId="74E551C7">
      <w:pPr>
        <w:spacing w:before="10" w:line="360" w:lineRule="auto"/>
        <w:ind w:left="7" w:right="66" w:firstLine="567"/>
        <w:rPr>
          <w:rFonts w:ascii="宋体" w:hAnsi="宋体" w:eastAsia="宋体" w:cs="宋体"/>
          <w:sz w:val="24"/>
          <w:szCs w:val="24"/>
        </w:rPr>
      </w:pPr>
      <w:r>
        <w:rPr>
          <w:rFonts w:ascii="宋体" w:hAnsi="宋体" w:eastAsia="宋体" w:cs="宋体"/>
          <w:spacing w:val="-2"/>
          <w:sz w:val="24"/>
          <w:szCs w:val="24"/>
        </w:rPr>
        <w:t>在磋商过程中，磋商小组可以根据磋商文件和磋商情况实质性变动采</w:t>
      </w:r>
      <w:r>
        <w:rPr>
          <w:rFonts w:ascii="宋体" w:hAnsi="宋体" w:eastAsia="宋体" w:cs="宋体"/>
          <w:spacing w:val="-1"/>
          <w:sz w:val="24"/>
          <w:szCs w:val="24"/>
        </w:rPr>
        <w:t>购内容中的技术、服务要求以及合同草案条款，但</w:t>
      </w:r>
      <w:r>
        <w:rPr>
          <w:rFonts w:ascii="宋体" w:hAnsi="宋体" w:eastAsia="宋体" w:cs="宋体"/>
          <w:spacing w:val="-2"/>
          <w:sz w:val="24"/>
          <w:szCs w:val="24"/>
        </w:rPr>
        <w:t>不得变动磋商文件中的</w:t>
      </w:r>
      <w:r>
        <w:rPr>
          <w:rFonts w:ascii="宋体" w:hAnsi="宋体" w:eastAsia="宋体" w:cs="宋体"/>
          <w:sz w:val="24"/>
          <w:szCs w:val="24"/>
        </w:rPr>
        <w:t xml:space="preserve"> </w:t>
      </w:r>
      <w:r>
        <w:rPr>
          <w:rFonts w:ascii="宋体" w:hAnsi="宋体" w:eastAsia="宋体" w:cs="宋体"/>
          <w:spacing w:val="-7"/>
          <w:sz w:val="24"/>
          <w:szCs w:val="24"/>
        </w:rPr>
        <w:t>其他内容。实质性变动的内容，须经采购人代</w:t>
      </w:r>
      <w:r>
        <w:rPr>
          <w:rFonts w:ascii="宋体" w:hAnsi="宋体" w:eastAsia="宋体" w:cs="宋体"/>
          <w:spacing w:val="-8"/>
          <w:sz w:val="24"/>
          <w:szCs w:val="24"/>
        </w:rPr>
        <w:t>表确认。实质性变动的内容，</w:t>
      </w:r>
      <w:r>
        <w:rPr>
          <w:rFonts w:ascii="宋体" w:hAnsi="宋体" w:eastAsia="宋体" w:cs="宋体"/>
          <w:sz w:val="24"/>
          <w:szCs w:val="24"/>
        </w:rPr>
        <w:t xml:space="preserve"> </w:t>
      </w:r>
      <w:r>
        <w:rPr>
          <w:rFonts w:ascii="宋体" w:hAnsi="宋体" w:eastAsia="宋体" w:cs="宋体"/>
          <w:spacing w:val="-1"/>
          <w:sz w:val="24"/>
          <w:szCs w:val="24"/>
        </w:rPr>
        <w:t>经采购人代表确认后，由磋商小组在政采云平台在线询</w:t>
      </w:r>
      <w:r>
        <w:rPr>
          <w:rFonts w:ascii="宋体" w:hAnsi="宋体" w:eastAsia="宋体" w:cs="宋体"/>
          <w:spacing w:val="-2"/>
          <w:sz w:val="24"/>
          <w:szCs w:val="24"/>
        </w:rPr>
        <w:t>标（磋商）--新增</w:t>
      </w:r>
      <w:r>
        <w:rPr>
          <w:rFonts w:ascii="宋体" w:hAnsi="宋体" w:eastAsia="宋体" w:cs="宋体"/>
          <w:spacing w:val="-1"/>
          <w:sz w:val="24"/>
          <w:szCs w:val="24"/>
        </w:rPr>
        <w:t>询标函方式通知所有供应商。对磋商文件作出的实</w:t>
      </w:r>
      <w:r>
        <w:rPr>
          <w:rFonts w:ascii="宋体" w:hAnsi="宋体" w:eastAsia="宋体" w:cs="宋体"/>
          <w:spacing w:val="-2"/>
          <w:sz w:val="24"/>
          <w:szCs w:val="24"/>
        </w:rPr>
        <w:t>质性变动是磋商文件的</w:t>
      </w:r>
      <w:r>
        <w:rPr>
          <w:rFonts w:ascii="宋体" w:hAnsi="宋体" w:eastAsia="宋体" w:cs="宋体"/>
          <w:sz w:val="24"/>
          <w:szCs w:val="24"/>
        </w:rPr>
        <w:t xml:space="preserve"> 有效组成部分。</w:t>
      </w:r>
    </w:p>
    <w:p w14:paraId="0FA4CCB2">
      <w:pPr>
        <w:spacing w:before="1" w:line="360" w:lineRule="auto"/>
        <w:ind w:left="584"/>
        <w:rPr>
          <w:rFonts w:ascii="宋体" w:hAnsi="宋体" w:eastAsia="宋体" w:cs="宋体"/>
          <w:sz w:val="24"/>
          <w:szCs w:val="24"/>
        </w:rPr>
      </w:pPr>
      <w:r>
        <w:rPr>
          <w:rFonts w:ascii="宋体" w:hAnsi="宋体" w:eastAsia="宋体" w:cs="宋体"/>
          <w:spacing w:val="-3"/>
          <w:sz w:val="24"/>
          <w:szCs w:val="24"/>
        </w:rPr>
        <w:t>（2）磋商</w:t>
      </w:r>
    </w:p>
    <w:p w14:paraId="44A07851">
      <w:pPr>
        <w:spacing w:before="7" w:line="360" w:lineRule="auto"/>
        <w:ind w:left="9" w:right="144" w:firstLine="565"/>
        <w:rPr>
          <w:rFonts w:ascii="宋体" w:hAnsi="宋体" w:eastAsia="宋体" w:cs="宋体"/>
          <w:sz w:val="24"/>
          <w:szCs w:val="24"/>
        </w:rPr>
      </w:pPr>
      <w:r>
        <w:rPr>
          <w:rFonts w:ascii="宋体" w:hAnsi="宋体" w:eastAsia="宋体" w:cs="宋体"/>
          <w:spacing w:val="-2"/>
          <w:sz w:val="24"/>
          <w:szCs w:val="24"/>
        </w:rPr>
        <w:t>磋商小组集中与接受磋商文件变更的每个供应商分别进行询标。磋商</w:t>
      </w:r>
      <w:r>
        <w:rPr>
          <w:rFonts w:ascii="宋体" w:hAnsi="宋体" w:eastAsia="宋体" w:cs="宋体"/>
          <w:spacing w:val="-1"/>
          <w:sz w:val="24"/>
          <w:szCs w:val="24"/>
        </w:rPr>
        <w:t>的内容主要是对响应文件的澄清、修正、补充</w:t>
      </w:r>
      <w:r>
        <w:rPr>
          <w:rFonts w:ascii="宋体" w:hAnsi="宋体" w:eastAsia="宋体" w:cs="宋体"/>
          <w:spacing w:val="-2"/>
          <w:sz w:val="24"/>
          <w:szCs w:val="24"/>
        </w:rPr>
        <w:t>、确认等。不接受磋商文件</w:t>
      </w:r>
      <w:r>
        <w:rPr>
          <w:rFonts w:ascii="宋体" w:hAnsi="宋体" w:eastAsia="宋体" w:cs="宋体"/>
          <w:sz w:val="24"/>
          <w:szCs w:val="24"/>
        </w:rPr>
        <w:t xml:space="preserve"> </w:t>
      </w:r>
      <w:r>
        <w:rPr>
          <w:rFonts w:ascii="宋体" w:hAnsi="宋体" w:eastAsia="宋体" w:cs="宋体"/>
          <w:spacing w:val="2"/>
          <w:sz w:val="24"/>
          <w:szCs w:val="24"/>
        </w:rPr>
        <w:t>变更的供应商，视为自动退出磋商，其响应文件作无效处理。</w:t>
      </w:r>
    </w:p>
    <w:p w14:paraId="5160CB48">
      <w:pPr>
        <w:spacing w:line="360" w:lineRule="auto"/>
        <w:ind w:left="584"/>
        <w:rPr>
          <w:rFonts w:ascii="宋体" w:hAnsi="宋体" w:eastAsia="宋体" w:cs="宋体"/>
          <w:sz w:val="24"/>
          <w:szCs w:val="24"/>
        </w:rPr>
      </w:pPr>
      <w:r>
        <w:rPr>
          <w:rFonts w:ascii="宋体" w:hAnsi="宋体" w:eastAsia="宋体" w:cs="宋体"/>
          <w:sz w:val="24"/>
          <w:szCs w:val="24"/>
        </w:rPr>
        <w:t>（3）重新提交响应文件（含报价）</w:t>
      </w:r>
    </w:p>
    <w:p w14:paraId="1A98C925">
      <w:pPr>
        <w:spacing w:before="288" w:line="360" w:lineRule="auto"/>
        <w:ind w:right="142" w:firstLine="512" w:firstLineChars="200"/>
        <w:jc w:val="both"/>
        <w:rPr>
          <w:rFonts w:ascii="宋体" w:hAnsi="宋体" w:eastAsia="宋体" w:cs="宋体"/>
          <w:sz w:val="24"/>
          <w:szCs w:val="24"/>
        </w:rPr>
      </w:pPr>
      <w:r>
        <w:rPr>
          <w:rFonts w:ascii="宋体" w:hAnsi="宋体" w:eastAsia="宋体" w:cs="宋体"/>
          <w:spacing w:val="8"/>
          <w:sz w:val="24"/>
          <w:szCs w:val="24"/>
        </w:rPr>
        <w:t>供应商应当按照磋商文件的变动情况和磋商小组的要求重新</w:t>
      </w:r>
      <w:r>
        <w:rPr>
          <w:rFonts w:ascii="宋体" w:hAnsi="宋体" w:eastAsia="宋体" w:cs="宋体"/>
          <w:spacing w:val="7"/>
          <w:sz w:val="24"/>
          <w:szCs w:val="24"/>
        </w:rPr>
        <w:t>提交响</w:t>
      </w:r>
      <w:r>
        <w:rPr>
          <w:rFonts w:ascii="宋体" w:hAnsi="宋体" w:eastAsia="宋体" w:cs="宋体"/>
          <w:spacing w:val="-1"/>
          <w:sz w:val="24"/>
          <w:szCs w:val="24"/>
        </w:rPr>
        <w:t>应文件（指磋商结束后，在规定时间内填写《</w:t>
      </w:r>
      <w:r>
        <w:rPr>
          <w:rFonts w:ascii="宋体" w:hAnsi="宋体" w:eastAsia="宋体" w:cs="宋体"/>
          <w:spacing w:val="-2"/>
          <w:sz w:val="24"/>
          <w:szCs w:val="24"/>
        </w:rPr>
        <w:t>询标函》，在该文件上注明</w:t>
      </w:r>
      <w:r>
        <w:rPr>
          <w:rFonts w:ascii="宋体" w:hAnsi="宋体" w:eastAsia="宋体" w:cs="宋体"/>
          <w:sz w:val="24"/>
          <w:szCs w:val="24"/>
        </w:rPr>
        <w:t xml:space="preserve"> </w:t>
      </w:r>
      <w:r>
        <w:rPr>
          <w:rFonts w:ascii="宋体" w:hAnsi="宋体" w:eastAsia="宋体" w:cs="宋体"/>
          <w:spacing w:val="-1"/>
          <w:sz w:val="24"/>
          <w:szCs w:val="24"/>
        </w:rPr>
        <w:t>最后报价及有关承诺，并提交）。最终报价</w:t>
      </w:r>
      <w:r>
        <w:rPr>
          <w:rFonts w:ascii="宋体" w:hAnsi="宋体" w:eastAsia="宋体" w:cs="宋体"/>
          <w:spacing w:val="-2"/>
          <w:sz w:val="24"/>
          <w:szCs w:val="24"/>
        </w:rPr>
        <w:t>时间视磋商进程由磋商小组决</w:t>
      </w:r>
      <w:r>
        <w:rPr>
          <w:rFonts w:ascii="宋体" w:hAnsi="宋体" w:eastAsia="宋体" w:cs="宋体"/>
          <w:sz w:val="24"/>
          <w:szCs w:val="24"/>
        </w:rPr>
        <w:t xml:space="preserve"> </w:t>
      </w:r>
      <w:r>
        <w:rPr>
          <w:rFonts w:ascii="宋体" w:hAnsi="宋体" w:eastAsia="宋体" w:cs="宋体"/>
          <w:spacing w:val="2"/>
          <w:sz w:val="24"/>
          <w:szCs w:val="24"/>
        </w:rPr>
        <w:t>定。《询标函》是响应文件的有效组成部分，须由供</w:t>
      </w:r>
      <w:r>
        <w:rPr>
          <w:rFonts w:ascii="宋体" w:hAnsi="宋体" w:eastAsia="宋体" w:cs="宋体"/>
          <w:spacing w:val="1"/>
          <w:sz w:val="24"/>
          <w:szCs w:val="24"/>
        </w:rPr>
        <w:t>应商签章。</w:t>
      </w:r>
    </w:p>
    <w:p w14:paraId="3B00E2E1">
      <w:pPr>
        <w:spacing w:before="2" w:line="360" w:lineRule="auto"/>
        <w:ind w:left="13" w:right="144" w:firstLine="564"/>
        <w:rPr>
          <w:rFonts w:ascii="宋体" w:hAnsi="宋体" w:eastAsia="宋体" w:cs="宋体"/>
          <w:sz w:val="24"/>
          <w:szCs w:val="24"/>
        </w:rPr>
      </w:pPr>
      <w:r>
        <w:rPr>
          <w:rFonts w:ascii="宋体" w:hAnsi="宋体" w:eastAsia="宋体" w:cs="宋体"/>
          <w:spacing w:val="-2"/>
          <w:sz w:val="24"/>
          <w:szCs w:val="24"/>
        </w:rPr>
        <w:t>若供应商未按《询标函》的要求对相关问题进行响应的，视为非实质</w:t>
      </w:r>
      <w:r>
        <w:rPr>
          <w:rFonts w:ascii="宋体" w:hAnsi="宋体" w:eastAsia="宋体" w:cs="宋体"/>
          <w:sz w:val="24"/>
          <w:szCs w:val="24"/>
        </w:rPr>
        <w:t>性响应磋商文件。</w:t>
      </w:r>
    </w:p>
    <w:p w14:paraId="737B22AF">
      <w:pPr>
        <w:spacing w:before="2" w:line="360" w:lineRule="auto"/>
        <w:ind w:left="17" w:right="144" w:firstLine="575"/>
        <w:rPr>
          <w:rFonts w:ascii="宋体" w:hAnsi="宋体" w:eastAsia="宋体" w:cs="宋体"/>
          <w:sz w:val="24"/>
          <w:szCs w:val="24"/>
        </w:rPr>
      </w:pPr>
      <w:r>
        <w:rPr>
          <w:rFonts w:ascii="宋体" w:hAnsi="宋体" w:eastAsia="宋体" w:cs="宋体"/>
          <w:spacing w:val="-2"/>
          <w:sz w:val="24"/>
          <w:szCs w:val="24"/>
        </w:rPr>
        <w:t>除非在磋商中磋商小组调整或修改采购内容内容，否</w:t>
      </w:r>
      <w:r>
        <w:rPr>
          <w:rFonts w:ascii="宋体" w:hAnsi="宋体" w:eastAsia="宋体" w:cs="宋体"/>
          <w:spacing w:val="-3"/>
          <w:sz w:val="24"/>
          <w:szCs w:val="24"/>
        </w:rPr>
        <w:t>则采购人不接受</w:t>
      </w:r>
      <w:r>
        <w:rPr>
          <w:rFonts w:ascii="宋体" w:hAnsi="宋体" w:eastAsia="宋体" w:cs="宋体"/>
          <w:spacing w:val="1"/>
          <w:sz w:val="24"/>
          <w:szCs w:val="24"/>
        </w:rPr>
        <w:t>高于前面轮次磋商报价的最终报价。</w:t>
      </w:r>
    </w:p>
    <w:p w14:paraId="3F8F86E6">
      <w:pPr>
        <w:spacing w:before="2" w:line="360" w:lineRule="auto"/>
        <w:ind w:left="579"/>
        <w:rPr>
          <w:rFonts w:ascii="宋体" w:hAnsi="宋体" w:eastAsia="宋体" w:cs="宋体"/>
          <w:sz w:val="24"/>
          <w:szCs w:val="24"/>
        </w:rPr>
      </w:pPr>
      <w:r>
        <w:rPr>
          <w:rFonts w:ascii="宋体" w:hAnsi="宋体" w:eastAsia="宋体" w:cs="宋体"/>
          <w:spacing w:val="1"/>
          <w:sz w:val="24"/>
          <w:szCs w:val="24"/>
        </w:rPr>
        <w:t>25.4.4 综合评分法评审步骤</w:t>
      </w:r>
    </w:p>
    <w:p w14:paraId="40A1CAA5">
      <w:pPr>
        <w:spacing w:before="4" w:line="360" w:lineRule="auto"/>
        <w:ind w:left="8" w:right="44" w:firstLine="569"/>
        <w:rPr>
          <w:rFonts w:ascii="宋体" w:hAnsi="宋体" w:eastAsia="宋体" w:cs="宋体"/>
          <w:sz w:val="24"/>
          <w:szCs w:val="24"/>
        </w:rPr>
      </w:pPr>
      <w:r>
        <w:rPr>
          <w:rFonts w:ascii="宋体" w:hAnsi="宋体" w:eastAsia="宋体" w:cs="宋体"/>
          <w:spacing w:val="-2"/>
          <w:sz w:val="24"/>
          <w:szCs w:val="24"/>
        </w:rPr>
        <w:t>经磋商确定最终采购内容和提交最后报价的供应商后，由磋商小组采</w:t>
      </w:r>
      <w:r>
        <w:rPr>
          <w:rFonts w:ascii="宋体" w:hAnsi="宋体" w:eastAsia="宋体" w:cs="宋体"/>
          <w:spacing w:val="8"/>
          <w:sz w:val="24"/>
          <w:szCs w:val="24"/>
        </w:rPr>
        <w:t>用综合评分法对提交最后报价的供应商的响应</w:t>
      </w:r>
      <w:r>
        <w:rPr>
          <w:rFonts w:ascii="宋体" w:hAnsi="宋体" w:eastAsia="宋体" w:cs="宋体"/>
          <w:spacing w:val="7"/>
          <w:sz w:val="24"/>
          <w:szCs w:val="24"/>
        </w:rPr>
        <w:t>文件和最后报价进行综合</w:t>
      </w:r>
      <w:r>
        <w:rPr>
          <w:rFonts w:ascii="宋体" w:hAnsi="宋体" w:eastAsia="宋体" w:cs="宋体"/>
          <w:spacing w:val="-1"/>
          <w:sz w:val="24"/>
          <w:szCs w:val="24"/>
        </w:rPr>
        <w:t>评分。</w:t>
      </w:r>
      <w:r>
        <w:rPr>
          <w:rFonts w:ascii="宋体" w:hAnsi="宋体" w:eastAsia="宋体" w:cs="宋体"/>
          <w:b/>
          <w:bCs/>
          <w:spacing w:val="-1"/>
          <w:sz w:val="24"/>
          <w:szCs w:val="24"/>
        </w:rPr>
        <w:t>先进行资格、符合性审查，再进行技术、商务及价格的详细评审。</w:t>
      </w:r>
      <w:r>
        <w:rPr>
          <w:rFonts w:ascii="宋体" w:hAnsi="宋体" w:eastAsia="宋体" w:cs="宋体"/>
          <w:spacing w:val="4"/>
          <w:sz w:val="24"/>
          <w:szCs w:val="24"/>
        </w:rPr>
        <w:t xml:space="preserve"> </w:t>
      </w:r>
      <w:r>
        <w:rPr>
          <w:rFonts w:ascii="宋体" w:hAnsi="宋体" w:eastAsia="宋体" w:cs="宋体"/>
          <w:spacing w:val="2"/>
          <w:sz w:val="24"/>
          <w:szCs w:val="24"/>
        </w:rPr>
        <w:t>只有通过资格、符合性审查的供应商才能进入下一步的详细评审。</w:t>
      </w:r>
    </w:p>
    <w:p w14:paraId="7F2ED281">
      <w:pPr>
        <w:spacing w:line="360" w:lineRule="auto"/>
        <w:ind w:left="742"/>
        <w:rPr>
          <w:rFonts w:ascii="宋体" w:hAnsi="宋体" w:eastAsia="宋体" w:cs="宋体"/>
          <w:sz w:val="24"/>
          <w:szCs w:val="24"/>
        </w:rPr>
      </w:pPr>
      <w:r>
        <w:rPr>
          <w:rFonts w:ascii="Wingdings" w:hAnsi="Wingdings" w:eastAsia="Wingdings" w:cs="Wingdings"/>
          <w:spacing w:val="-1"/>
          <w:sz w:val="24"/>
          <w:szCs w:val="24"/>
        </w:rPr>
        <w:t>l</w:t>
      </w:r>
      <w:r>
        <w:rPr>
          <w:rFonts w:ascii="Wingdings" w:hAnsi="Wingdings" w:eastAsia="Wingdings" w:cs="Wingdings"/>
          <w:spacing w:val="96"/>
          <w:sz w:val="24"/>
          <w:szCs w:val="24"/>
        </w:rPr>
        <w:t xml:space="preserve"> </w:t>
      </w:r>
      <w:r>
        <w:rPr>
          <w:rFonts w:ascii="宋体" w:hAnsi="宋体" w:eastAsia="宋体" w:cs="宋体"/>
          <w:spacing w:val="-1"/>
          <w:sz w:val="24"/>
          <w:szCs w:val="24"/>
        </w:rPr>
        <w:t>资格、符合性审查表（详见附表一）</w:t>
      </w:r>
    </w:p>
    <w:p w14:paraId="64ED4167">
      <w:pPr>
        <w:spacing w:before="1" w:line="360" w:lineRule="auto"/>
        <w:ind w:left="742"/>
        <w:rPr>
          <w:rFonts w:ascii="宋体" w:hAnsi="宋体" w:eastAsia="宋体" w:cs="宋体"/>
          <w:sz w:val="24"/>
          <w:szCs w:val="24"/>
        </w:rPr>
      </w:pPr>
      <w:r>
        <w:rPr>
          <w:rFonts w:ascii="Wingdings" w:hAnsi="Wingdings" w:eastAsia="Wingdings" w:cs="Wingdings"/>
          <w:spacing w:val="-1"/>
          <w:sz w:val="24"/>
          <w:szCs w:val="24"/>
        </w:rPr>
        <w:t>l</w:t>
      </w:r>
      <w:r>
        <w:rPr>
          <w:rFonts w:ascii="Wingdings" w:hAnsi="Wingdings" w:eastAsia="Wingdings" w:cs="Wingdings"/>
          <w:spacing w:val="94"/>
          <w:sz w:val="24"/>
          <w:szCs w:val="24"/>
        </w:rPr>
        <w:t xml:space="preserve"> </w:t>
      </w:r>
      <w:r>
        <w:rPr>
          <w:rFonts w:ascii="宋体" w:hAnsi="宋体" w:eastAsia="宋体" w:cs="宋体"/>
          <w:spacing w:val="-1"/>
          <w:sz w:val="24"/>
          <w:szCs w:val="24"/>
        </w:rPr>
        <w:t>商务、技术评审表（详见附表二）</w:t>
      </w:r>
    </w:p>
    <w:p w14:paraId="1811A670">
      <w:pPr>
        <w:spacing w:before="1" w:line="360" w:lineRule="auto"/>
        <w:ind w:left="742"/>
        <w:rPr>
          <w:rFonts w:ascii="宋体" w:hAnsi="宋体" w:eastAsia="宋体" w:cs="宋体"/>
          <w:sz w:val="24"/>
          <w:szCs w:val="24"/>
        </w:rPr>
      </w:pPr>
      <w:r>
        <w:rPr>
          <w:rFonts w:ascii="Wingdings" w:hAnsi="Wingdings" w:eastAsia="Wingdings" w:cs="Wingdings"/>
          <w:spacing w:val="-6"/>
          <w:sz w:val="24"/>
          <w:szCs w:val="24"/>
        </w:rPr>
        <w:t>l</w:t>
      </w:r>
      <w:r>
        <w:rPr>
          <w:rFonts w:ascii="Wingdings" w:hAnsi="Wingdings" w:eastAsia="Wingdings" w:cs="Wingdings"/>
          <w:spacing w:val="81"/>
          <w:sz w:val="24"/>
          <w:szCs w:val="24"/>
        </w:rPr>
        <w:t xml:space="preserve"> </w:t>
      </w:r>
      <w:r>
        <w:rPr>
          <w:rFonts w:ascii="宋体" w:hAnsi="宋体" w:eastAsia="宋体" w:cs="宋体"/>
          <w:spacing w:val="-6"/>
          <w:sz w:val="24"/>
          <w:szCs w:val="24"/>
        </w:rPr>
        <w:t>价格评审</w:t>
      </w:r>
    </w:p>
    <w:p w14:paraId="0F482343">
      <w:pPr>
        <w:spacing w:before="1" w:line="360" w:lineRule="auto"/>
        <w:ind w:left="9" w:right="144" w:firstLine="565"/>
        <w:jc w:val="both"/>
        <w:rPr>
          <w:rFonts w:ascii="宋体" w:hAnsi="宋体" w:eastAsia="宋体" w:cs="宋体"/>
          <w:sz w:val="24"/>
          <w:szCs w:val="24"/>
        </w:rPr>
      </w:pPr>
      <w:r>
        <w:rPr>
          <w:rFonts w:ascii="宋体" w:hAnsi="宋体" w:eastAsia="宋体" w:cs="宋体"/>
          <w:spacing w:val="-2"/>
          <w:sz w:val="24"/>
          <w:szCs w:val="24"/>
        </w:rPr>
        <w:t>磋商小组按磋商文件中规定的评审方法和标准，对资格、符合性审查</w:t>
      </w:r>
      <w:r>
        <w:rPr>
          <w:rFonts w:ascii="宋体" w:hAnsi="宋体" w:eastAsia="宋体" w:cs="宋体"/>
          <w:spacing w:val="-1"/>
          <w:sz w:val="24"/>
          <w:szCs w:val="24"/>
        </w:rPr>
        <w:t>合格的响应文件进行商务和技术评估，综合比</w:t>
      </w:r>
      <w:r>
        <w:rPr>
          <w:rFonts w:ascii="宋体" w:hAnsi="宋体" w:eastAsia="宋体" w:cs="宋体"/>
          <w:spacing w:val="-2"/>
          <w:sz w:val="24"/>
          <w:szCs w:val="24"/>
        </w:rPr>
        <w:t>较与评价。技术、商务、价</w:t>
      </w:r>
      <w:r>
        <w:rPr>
          <w:rFonts w:ascii="宋体" w:hAnsi="宋体" w:eastAsia="宋体" w:cs="宋体"/>
          <w:spacing w:val="1"/>
          <w:sz w:val="24"/>
          <w:szCs w:val="24"/>
        </w:rPr>
        <w:t>格部分分值分配如下：</w:t>
      </w:r>
    </w:p>
    <w:tbl>
      <w:tblPr>
        <w:tblStyle w:val="11"/>
        <w:tblW w:w="7690" w:type="dxa"/>
        <w:tblInd w:w="69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24"/>
        <w:gridCol w:w="2513"/>
        <w:gridCol w:w="1849"/>
        <w:gridCol w:w="1604"/>
      </w:tblGrid>
      <w:tr w14:paraId="65536D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724" w:type="dxa"/>
            <w:vAlign w:val="top"/>
          </w:tcPr>
          <w:p w14:paraId="53E5E7CC">
            <w:pPr>
              <w:pStyle w:val="12"/>
              <w:spacing w:before="101" w:line="360" w:lineRule="auto"/>
              <w:ind w:left="302"/>
              <w:rPr>
                <w:sz w:val="24"/>
                <w:szCs w:val="24"/>
              </w:rPr>
            </w:pPr>
            <w:r>
              <w:rPr>
                <w:b/>
                <w:bCs/>
                <w:spacing w:val="-3"/>
                <w:sz w:val="24"/>
                <w:szCs w:val="24"/>
              </w:rPr>
              <w:t>评分项目</w:t>
            </w:r>
          </w:p>
        </w:tc>
        <w:tc>
          <w:tcPr>
            <w:tcW w:w="2513" w:type="dxa"/>
            <w:vAlign w:val="top"/>
          </w:tcPr>
          <w:p w14:paraId="034B18E9">
            <w:pPr>
              <w:pStyle w:val="12"/>
              <w:spacing w:before="101" w:line="360" w:lineRule="auto"/>
              <w:ind w:left="276"/>
              <w:rPr>
                <w:sz w:val="24"/>
                <w:szCs w:val="24"/>
              </w:rPr>
            </w:pPr>
            <w:r>
              <w:rPr>
                <w:b/>
                <w:bCs/>
                <w:spacing w:val="-3"/>
                <w:sz w:val="24"/>
                <w:szCs w:val="24"/>
              </w:rPr>
              <w:t>商务、技术评分</w:t>
            </w:r>
          </w:p>
        </w:tc>
        <w:tc>
          <w:tcPr>
            <w:tcW w:w="1849" w:type="dxa"/>
            <w:vAlign w:val="top"/>
          </w:tcPr>
          <w:p w14:paraId="431EA851">
            <w:pPr>
              <w:pStyle w:val="12"/>
              <w:spacing w:before="100" w:line="360" w:lineRule="auto"/>
              <w:ind w:left="312"/>
              <w:rPr>
                <w:sz w:val="24"/>
                <w:szCs w:val="24"/>
              </w:rPr>
            </w:pPr>
            <w:r>
              <w:rPr>
                <w:b/>
                <w:bCs/>
                <w:spacing w:val="-3"/>
                <w:sz w:val="24"/>
                <w:szCs w:val="24"/>
              </w:rPr>
              <w:t>价格评分</w:t>
            </w:r>
          </w:p>
        </w:tc>
        <w:tc>
          <w:tcPr>
            <w:tcW w:w="1604" w:type="dxa"/>
            <w:vAlign w:val="top"/>
          </w:tcPr>
          <w:p w14:paraId="1D94ADC3">
            <w:pPr>
              <w:pStyle w:val="12"/>
              <w:spacing w:before="102" w:line="360" w:lineRule="auto"/>
              <w:ind w:left="386"/>
              <w:rPr>
                <w:sz w:val="24"/>
                <w:szCs w:val="24"/>
              </w:rPr>
            </w:pPr>
            <w:r>
              <w:rPr>
                <w:b/>
                <w:bCs/>
                <w:spacing w:val="-9"/>
                <w:sz w:val="24"/>
                <w:szCs w:val="24"/>
              </w:rPr>
              <w:t>合</w:t>
            </w:r>
            <w:r>
              <w:rPr>
                <w:spacing w:val="8"/>
                <w:sz w:val="24"/>
                <w:szCs w:val="24"/>
              </w:rPr>
              <w:t xml:space="preserve">  </w:t>
            </w:r>
            <w:r>
              <w:rPr>
                <w:b/>
                <w:bCs/>
                <w:spacing w:val="-9"/>
                <w:sz w:val="24"/>
                <w:szCs w:val="24"/>
              </w:rPr>
              <w:t>计</w:t>
            </w:r>
          </w:p>
        </w:tc>
      </w:tr>
      <w:tr w14:paraId="67F266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724" w:type="dxa"/>
            <w:vAlign w:val="top"/>
          </w:tcPr>
          <w:p w14:paraId="3F1F867B">
            <w:pPr>
              <w:pStyle w:val="12"/>
              <w:spacing w:before="99" w:line="360" w:lineRule="auto"/>
              <w:ind w:left="592"/>
              <w:rPr>
                <w:sz w:val="24"/>
                <w:szCs w:val="24"/>
              </w:rPr>
            </w:pPr>
            <w:r>
              <w:rPr>
                <w:b/>
                <w:bCs/>
                <w:spacing w:val="-9"/>
                <w:sz w:val="24"/>
                <w:szCs w:val="24"/>
              </w:rPr>
              <w:t>分值</w:t>
            </w:r>
          </w:p>
        </w:tc>
        <w:tc>
          <w:tcPr>
            <w:tcW w:w="2513" w:type="dxa"/>
            <w:vAlign w:val="top"/>
          </w:tcPr>
          <w:p w14:paraId="689EAEBA">
            <w:pPr>
              <w:pStyle w:val="12"/>
              <w:spacing w:before="99" w:line="360" w:lineRule="auto"/>
              <w:ind w:left="982"/>
              <w:rPr>
                <w:sz w:val="24"/>
                <w:szCs w:val="24"/>
              </w:rPr>
            </w:pPr>
            <w:r>
              <w:rPr>
                <w:rFonts w:hint="eastAsia"/>
                <w:b/>
                <w:bCs/>
                <w:spacing w:val="-6"/>
                <w:sz w:val="24"/>
                <w:szCs w:val="24"/>
                <w:lang w:val="en-US" w:eastAsia="zh-CN"/>
              </w:rPr>
              <w:t>8</w:t>
            </w:r>
            <w:r>
              <w:rPr>
                <w:b/>
                <w:bCs/>
                <w:spacing w:val="-6"/>
                <w:sz w:val="24"/>
                <w:szCs w:val="24"/>
              </w:rPr>
              <w:t>0分</w:t>
            </w:r>
          </w:p>
        </w:tc>
        <w:tc>
          <w:tcPr>
            <w:tcW w:w="1849" w:type="dxa"/>
            <w:vAlign w:val="top"/>
          </w:tcPr>
          <w:p w14:paraId="7473565B">
            <w:pPr>
              <w:pStyle w:val="12"/>
              <w:spacing w:before="99" w:line="360" w:lineRule="auto"/>
              <w:ind w:left="670"/>
              <w:rPr>
                <w:sz w:val="24"/>
                <w:szCs w:val="24"/>
              </w:rPr>
            </w:pPr>
            <w:r>
              <w:rPr>
                <w:rFonts w:hint="eastAsia"/>
                <w:b/>
                <w:bCs/>
                <w:spacing w:val="-12"/>
                <w:sz w:val="24"/>
                <w:szCs w:val="24"/>
                <w:lang w:val="en-US" w:eastAsia="zh-CN"/>
              </w:rPr>
              <w:t>2</w:t>
            </w:r>
            <w:r>
              <w:rPr>
                <w:b/>
                <w:bCs/>
                <w:spacing w:val="-12"/>
                <w:sz w:val="24"/>
                <w:szCs w:val="24"/>
              </w:rPr>
              <w:t>0分</w:t>
            </w:r>
          </w:p>
        </w:tc>
        <w:tc>
          <w:tcPr>
            <w:tcW w:w="1604" w:type="dxa"/>
            <w:vAlign w:val="top"/>
          </w:tcPr>
          <w:p w14:paraId="204277C6">
            <w:pPr>
              <w:pStyle w:val="12"/>
              <w:spacing w:before="99" w:line="360" w:lineRule="auto"/>
              <w:ind w:left="439"/>
              <w:rPr>
                <w:sz w:val="24"/>
                <w:szCs w:val="24"/>
              </w:rPr>
            </w:pPr>
            <w:r>
              <w:rPr>
                <w:b/>
                <w:bCs/>
                <w:spacing w:val="-10"/>
                <w:sz w:val="24"/>
                <w:szCs w:val="24"/>
              </w:rPr>
              <w:t>100</w:t>
            </w:r>
            <w:r>
              <w:rPr>
                <w:spacing w:val="-54"/>
                <w:sz w:val="24"/>
                <w:szCs w:val="24"/>
              </w:rPr>
              <w:t xml:space="preserve"> </w:t>
            </w:r>
            <w:r>
              <w:rPr>
                <w:b/>
                <w:bCs/>
                <w:spacing w:val="-10"/>
                <w:sz w:val="24"/>
                <w:szCs w:val="24"/>
              </w:rPr>
              <w:t>分</w:t>
            </w:r>
          </w:p>
        </w:tc>
      </w:tr>
    </w:tbl>
    <w:p w14:paraId="61447514">
      <w:pPr>
        <w:spacing w:before="32" w:line="360" w:lineRule="auto"/>
        <w:ind w:left="15"/>
        <w:rPr>
          <w:rFonts w:ascii="宋体" w:hAnsi="宋体" w:eastAsia="宋体" w:cs="宋体"/>
          <w:sz w:val="24"/>
          <w:szCs w:val="24"/>
        </w:rPr>
      </w:pPr>
      <w:r>
        <w:rPr>
          <w:rFonts w:ascii="宋体" w:hAnsi="宋体" w:eastAsia="宋体" w:cs="宋体"/>
          <w:sz w:val="24"/>
          <w:szCs w:val="24"/>
        </w:rPr>
        <w:t>具体打分标准如下：</w:t>
      </w:r>
    </w:p>
    <w:p w14:paraId="0888747F">
      <w:pPr>
        <w:spacing w:before="6" w:line="360" w:lineRule="auto"/>
        <w:ind w:left="584"/>
        <w:rPr>
          <w:rFonts w:ascii="宋体" w:hAnsi="宋体" w:eastAsia="宋体" w:cs="宋体"/>
          <w:sz w:val="24"/>
          <w:szCs w:val="24"/>
        </w:rPr>
      </w:pPr>
      <w:r>
        <w:rPr>
          <w:rFonts w:ascii="宋体" w:hAnsi="宋体" w:eastAsia="宋体" w:cs="宋体"/>
          <w:b/>
          <w:bCs/>
          <w:spacing w:val="-2"/>
          <w:sz w:val="24"/>
          <w:szCs w:val="24"/>
        </w:rPr>
        <w:t>（1）商务、技术评分</w:t>
      </w:r>
    </w:p>
    <w:p w14:paraId="40482F48">
      <w:pPr>
        <w:spacing w:before="5" w:line="360" w:lineRule="auto"/>
        <w:ind w:left="11" w:right="144" w:firstLine="564"/>
        <w:jc w:val="both"/>
        <w:rPr>
          <w:rFonts w:ascii="宋体" w:hAnsi="宋体" w:eastAsia="宋体" w:cs="宋体"/>
          <w:sz w:val="24"/>
          <w:szCs w:val="24"/>
        </w:rPr>
      </w:pPr>
      <w:r>
        <w:rPr>
          <w:rFonts w:ascii="宋体" w:hAnsi="宋体" w:eastAsia="宋体" w:cs="宋体"/>
          <w:spacing w:val="-2"/>
          <w:sz w:val="24"/>
          <w:szCs w:val="24"/>
        </w:rPr>
        <w:t>磋商小组分别对各供应商的商务、技术响应文件中的各项内容进行评议比较，详细对比其商务、技术方案等各种因素方面是否满足磋商文件的</w:t>
      </w:r>
      <w:r>
        <w:rPr>
          <w:rFonts w:ascii="宋体" w:hAnsi="宋体" w:eastAsia="宋体" w:cs="宋体"/>
          <w:spacing w:val="2"/>
          <w:sz w:val="24"/>
          <w:szCs w:val="24"/>
        </w:rPr>
        <w:t>要求。在商务、技术评审表的相应项各自记</w:t>
      </w:r>
      <w:r>
        <w:rPr>
          <w:rFonts w:ascii="宋体" w:hAnsi="宋体" w:eastAsia="宋体" w:cs="宋体"/>
          <w:spacing w:val="1"/>
          <w:sz w:val="24"/>
          <w:szCs w:val="24"/>
        </w:rPr>
        <w:t>名打分。</w:t>
      </w:r>
    </w:p>
    <w:p w14:paraId="4926722B">
      <w:pPr>
        <w:spacing w:before="2" w:line="360" w:lineRule="auto"/>
        <w:ind w:left="584"/>
        <w:rPr>
          <w:rFonts w:ascii="宋体" w:hAnsi="宋体" w:eastAsia="宋体" w:cs="宋体"/>
          <w:sz w:val="24"/>
          <w:szCs w:val="24"/>
        </w:rPr>
      </w:pPr>
      <w:r>
        <w:rPr>
          <w:rFonts w:ascii="宋体" w:hAnsi="宋体" w:eastAsia="宋体" w:cs="宋体"/>
          <w:b/>
          <w:bCs/>
          <w:spacing w:val="-2"/>
          <w:sz w:val="24"/>
          <w:szCs w:val="24"/>
        </w:rPr>
        <w:t>（2）商务、技术得分统计</w:t>
      </w:r>
    </w:p>
    <w:p w14:paraId="32378BD3">
      <w:pPr>
        <w:spacing w:before="7" w:line="360" w:lineRule="auto"/>
        <w:ind w:left="33" w:right="144" w:firstLine="541"/>
        <w:rPr>
          <w:rFonts w:ascii="宋体" w:hAnsi="宋体" w:eastAsia="宋体" w:cs="宋体"/>
          <w:sz w:val="24"/>
          <w:szCs w:val="24"/>
        </w:rPr>
      </w:pPr>
      <w:r>
        <w:rPr>
          <w:rFonts w:ascii="宋体" w:hAnsi="宋体" w:eastAsia="宋体" w:cs="宋体"/>
          <w:spacing w:val="-2"/>
          <w:sz w:val="24"/>
          <w:szCs w:val="24"/>
        </w:rPr>
        <w:t>将所有磋商小组的商务、技术评分的算术平均值即为每个有效供应商</w:t>
      </w:r>
      <w:r>
        <w:rPr>
          <w:rFonts w:ascii="宋体" w:hAnsi="宋体" w:eastAsia="宋体" w:cs="宋体"/>
          <w:spacing w:val="-1"/>
          <w:sz w:val="24"/>
          <w:szCs w:val="24"/>
        </w:rPr>
        <w:t>的技术得分（四舍五入后，精确到</w:t>
      </w:r>
      <w:r>
        <w:rPr>
          <w:rFonts w:ascii="宋体" w:hAnsi="宋体" w:eastAsia="宋体" w:cs="宋体"/>
          <w:spacing w:val="-40"/>
          <w:sz w:val="24"/>
          <w:szCs w:val="24"/>
        </w:rPr>
        <w:t xml:space="preserve"> </w:t>
      </w:r>
      <w:r>
        <w:rPr>
          <w:rFonts w:ascii="宋体" w:hAnsi="宋体" w:eastAsia="宋体" w:cs="宋体"/>
          <w:spacing w:val="-1"/>
          <w:sz w:val="24"/>
          <w:szCs w:val="24"/>
        </w:rPr>
        <w:t>0.01）。</w:t>
      </w:r>
    </w:p>
    <w:p w14:paraId="7B6A646A">
      <w:pPr>
        <w:spacing w:line="360" w:lineRule="auto"/>
        <w:ind w:left="584"/>
        <w:rPr>
          <w:rFonts w:ascii="宋体" w:hAnsi="宋体" w:eastAsia="宋体" w:cs="宋体"/>
          <w:sz w:val="24"/>
          <w:szCs w:val="24"/>
        </w:rPr>
      </w:pPr>
      <w:r>
        <w:rPr>
          <w:rFonts w:ascii="宋体" w:hAnsi="宋体" w:eastAsia="宋体" w:cs="宋体"/>
          <w:b/>
          <w:bCs/>
          <w:spacing w:val="-2"/>
          <w:sz w:val="24"/>
          <w:szCs w:val="24"/>
        </w:rPr>
        <w:t>（3）价格核准和评分</w:t>
      </w:r>
    </w:p>
    <w:p w14:paraId="036574A7">
      <w:pPr>
        <w:spacing w:before="9" w:line="360" w:lineRule="auto"/>
        <w:ind w:left="567"/>
        <w:rPr>
          <w:rFonts w:ascii="宋体" w:hAnsi="宋体" w:eastAsia="宋体" w:cs="宋体"/>
          <w:sz w:val="24"/>
          <w:szCs w:val="24"/>
        </w:rPr>
      </w:pPr>
      <w:r>
        <w:rPr>
          <w:rFonts w:ascii="宋体" w:hAnsi="宋体" w:eastAsia="宋体" w:cs="宋体"/>
          <w:b/>
          <w:bCs/>
          <w:spacing w:val="-1"/>
          <w:sz w:val="24"/>
          <w:szCs w:val="24"/>
        </w:rPr>
        <w:t>A、价格的核准</w:t>
      </w:r>
    </w:p>
    <w:p w14:paraId="29EAE5FC">
      <w:pPr>
        <w:spacing w:before="8" w:line="360" w:lineRule="auto"/>
        <w:ind w:left="576"/>
        <w:rPr>
          <w:rFonts w:ascii="宋体" w:hAnsi="宋体" w:eastAsia="宋体" w:cs="宋体"/>
          <w:sz w:val="24"/>
          <w:szCs w:val="24"/>
        </w:rPr>
      </w:pPr>
    </w:p>
    <w:p w14:paraId="6ABB5B45">
      <w:pPr>
        <w:spacing w:before="10" w:line="360" w:lineRule="auto"/>
        <w:ind w:left="8" w:right="144" w:firstLine="557"/>
        <w:jc w:val="both"/>
        <w:rPr>
          <w:rFonts w:ascii="宋体" w:hAnsi="宋体" w:eastAsia="宋体" w:cs="宋体"/>
          <w:sz w:val="24"/>
          <w:szCs w:val="24"/>
        </w:rPr>
      </w:pPr>
      <w:r>
        <w:rPr>
          <w:rFonts w:ascii="宋体" w:hAnsi="宋体" w:eastAsia="宋体" w:cs="宋体"/>
          <w:spacing w:val="-1"/>
          <w:sz w:val="24"/>
          <w:szCs w:val="24"/>
        </w:rPr>
        <w:t>供应商不得以低于成本的报价竞争。如果磋</w:t>
      </w:r>
      <w:r>
        <w:rPr>
          <w:rFonts w:ascii="宋体" w:hAnsi="宋体" w:eastAsia="宋体" w:cs="宋体"/>
          <w:spacing w:val="-2"/>
          <w:sz w:val="24"/>
          <w:szCs w:val="24"/>
        </w:rPr>
        <w:t>商小组发现供应商的报价</w:t>
      </w:r>
      <w:r>
        <w:rPr>
          <w:rFonts w:ascii="宋体" w:hAnsi="宋体" w:eastAsia="宋体" w:cs="宋体"/>
          <w:spacing w:val="-1"/>
          <w:sz w:val="24"/>
          <w:szCs w:val="24"/>
        </w:rPr>
        <w:t>明显低于其他供应商的，使得其报价可能低于其</w:t>
      </w:r>
      <w:r>
        <w:rPr>
          <w:rFonts w:ascii="宋体" w:hAnsi="宋体" w:eastAsia="宋体" w:cs="宋体"/>
          <w:spacing w:val="-2"/>
          <w:sz w:val="24"/>
          <w:szCs w:val="24"/>
        </w:rPr>
        <w:t>个别成本的，将要求该供</w:t>
      </w:r>
      <w:r>
        <w:rPr>
          <w:rFonts w:ascii="宋体" w:hAnsi="宋体" w:eastAsia="宋体" w:cs="宋体"/>
          <w:sz w:val="24"/>
          <w:szCs w:val="24"/>
        </w:rPr>
        <w:t xml:space="preserve"> </w:t>
      </w:r>
      <w:r>
        <w:rPr>
          <w:rFonts w:ascii="宋体" w:hAnsi="宋体" w:eastAsia="宋体" w:cs="宋体"/>
          <w:spacing w:val="-1"/>
          <w:sz w:val="24"/>
          <w:szCs w:val="24"/>
        </w:rPr>
        <w:t>应商作书面说明并提供相关证明材料。供应商不</w:t>
      </w:r>
      <w:r>
        <w:rPr>
          <w:rFonts w:ascii="宋体" w:hAnsi="宋体" w:eastAsia="宋体" w:cs="宋体"/>
          <w:spacing w:val="-2"/>
          <w:sz w:val="24"/>
          <w:szCs w:val="24"/>
        </w:rPr>
        <w:t>能合理说明或不能提供相</w:t>
      </w:r>
      <w:r>
        <w:rPr>
          <w:rFonts w:ascii="宋体" w:hAnsi="宋体" w:eastAsia="宋体" w:cs="宋体"/>
          <w:spacing w:val="-1"/>
          <w:sz w:val="24"/>
          <w:szCs w:val="24"/>
        </w:rPr>
        <w:t>关证明材料的，磋商小组将认定该供应商以低于</w:t>
      </w:r>
      <w:r>
        <w:rPr>
          <w:rFonts w:ascii="宋体" w:hAnsi="宋体" w:eastAsia="宋体" w:cs="宋体"/>
          <w:spacing w:val="-2"/>
          <w:sz w:val="24"/>
          <w:szCs w:val="24"/>
        </w:rPr>
        <w:t>成本报价竞争，其响应文</w:t>
      </w:r>
      <w:r>
        <w:rPr>
          <w:rFonts w:ascii="宋体" w:hAnsi="宋体" w:eastAsia="宋体" w:cs="宋体"/>
          <w:sz w:val="24"/>
          <w:szCs w:val="24"/>
        </w:rPr>
        <w:t xml:space="preserve"> 件作无效处理。</w:t>
      </w:r>
    </w:p>
    <w:p w14:paraId="6DAB83E4">
      <w:pPr>
        <w:spacing w:before="3" w:line="360" w:lineRule="auto"/>
        <w:ind w:left="33" w:right="144" w:firstLine="532"/>
        <w:rPr>
          <w:rFonts w:ascii="宋体" w:hAnsi="宋体" w:eastAsia="宋体" w:cs="宋体"/>
          <w:sz w:val="24"/>
          <w:szCs w:val="24"/>
        </w:rPr>
      </w:pPr>
      <w:r>
        <w:rPr>
          <w:rFonts w:ascii="宋体" w:hAnsi="宋体" w:eastAsia="宋体" w:cs="宋体"/>
          <w:spacing w:val="-1"/>
          <w:sz w:val="24"/>
          <w:szCs w:val="24"/>
        </w:rPr>
        <w:t>磋商小组先对入围供应商的最后报价进行复核</w:t>
      </w:r>
      <w:r>
        <w:rPr>
          <w:rFonts w:ascii="宋体" w:hAnsi="宋体" w:eastAsia="宋体" w:cs="宋体"/>
          <w:spacing w:val="-2"/>
          <w:sz w:val="24"/>
          <w:szCs w:val="24"/>
        </w:rPr>
        <w:t>，审查其是否有计算上</w:t>
      </w:r>
      <w:r>
        <w:rPr>
          <w:rFonts w:ascii="宋体" w:hAnsi="宋体" w:eastAsia="宋体" w:cs="宋体"/>
          <w:spacing w:val="-1"/>
          <w:sz w:val="24"/>
          <w:szCs w:val="24"/>
        </w:rPr>
        <w:t>的错误，修正错误的原则如下</w:t>
      </w:r>
    </w:p>
    <w:p w14:paraId="6000CC42">
      <w:pPr>
        <w:spacing w:before="2" w:line="360" w:lineRule="auto"/>
        <w:ind w:left="9" w:right="142" w:firstLine="580"/>
        <w:jc w:val="both"/>
        <w:rPr>
          <w:rFonts w:ascii="宋体" w:hAnsi="宋体" w:eastAsia="宋体" w:cs="宋体"/>
          <w:sz w:val="24"/>
          <w:szCs w:val="24"/>
        </w:rPr>
      </w:pPr>
      <w:r>
        <w:rPr>
          <w:rFonts w:ascii="宋体" w:hAnsi="宋体" w:eastAsia="宋体" w:cs="宋体"/>
          <w:spacing w:val="-2"/>
          <w:sz w:val="24"/>
          <w:szCs w:val="24"/>
        </w:rPr>
        <w:t>响应文件的大写金额和小写金额不一致的，以大写金额为</w:t>
      </w:r>
      <w:r>
        <w:rPr>
          <w:rFonts w:ascii="宋体" w:hAnsi="宋体" w:eastAsia="宋体" w:cs="宋体"/>
          <w:spacing w:val="-3"/>
          <w:sz w:val="24"/>
          <w:szCs w:val="24"/>
        </w:rPr>
        <w:t>准；总价金</w:t>
      </w:r>
      <w:r>
        <w:rPr>
          <w:rFonts w:ascii="宋体" w:hAnsi="宋体" w:eastAsia="宋体" w:cs="宋体"/>
          <w:spacing w:val="-1"/>
          <w:sz w:val="24"/>
          <w:szCs w:val="24"/>
        </w:rPr>
        <w:t>额与按单价汇总金额不一致的，以单价金额计算结</w:t>
      </w:r>
      <w:r>
        <w:rPr>
          <w:rFonts w:ascii="宋体" w:hAnsi="宋体" w:eastAsia="宋体" w:cs="宋体"/>
          <w:spacing w:val="-2"/>
          <w:sz w:val="24"/>
          <w:szCs w:val="24"/>
        </w:rPr>
        <w:t>果为准；单价金额小数</w:t>
      </w:r>
      <w:r>
        <w:rPr>
          <w:rFonts w:ascii="宋体" w:hAnsi="宋体" w:eastAsia="宋体" w:cs="宋体"/>
          <w:sz w:val="24"/>
          <w:szCs w:val="24"/>
        </w:rPr>
        <w:t xml:space="preserve"> </w:t>
      </w:r>
      <w:r>
        <w:rPr>
          <w:rFonts w:ascii="宋体" w:hAnsi="宋体" w:eastAsia="宋体" w:cs="宋体"/>
          <w:spacing w:val="-1"/>
          <w:sz w:val="24"/>
          <w:szCs w:val="24"/>
        </w:rPr>
        <w:t>点有明显错位的，应以总价为准，并修改单价</w:t>
      </w:r>
      <w:r>
        <w:rPr>
          <w:rFonts w:ascii="宋体" w:hAnsi="宋体" w:eastAsia="宋体" w:cs="宋体"/>
          <w:spacing w:val="-2"/>
          <w:sz w:val="24"/>
          <w:szCs w:val="24"/>
        </w:rPr>
        <w:t>；对不同文字文本响应文件</w:t>
      </w:r>
      <w:r>
        <w:rPr>
          <w:rFonts w:ascii="宋体" w:hAnsi="宋体" w:eastAsia="宋体" w:cs="宋体"/>
          <w:sz w:val="24"/>
          <w:szCs w:val="24"/>
        </w:rPr>
        <w:t>的解释发生异议的，以中文文本为准。</w:t>
      </w:r>
    </w:p>
    <w:p w14:paraId="4F3D5481">
      <w:pPr>
        <w:spacing w:before="4" w:line="360" w:lineRule="auto"/>
        <w:ind w:left="15" w:right="144" w:firstLine="563"/>
        <w:rPr>
          <w:rFonts w:ascii="宋体" w:hAnsi="宋体" w:eastAsia="宋体" w:cs="宋体"/>
          <w:sz w:val="24"/>
          <w:szCs w:val="24"/>
        </w:rPr>
      </w:pPr>
      <w:r>
        <w:rPr>
          <w:rFonts w:ascii="宋体" w:hAnsi="宋体" w:eastAsia="宋体" w:cs="宋体"/>
          <w:spacing w:val="-2"/>
          <w:sz w:val="24"/>
          <w:szCs w:val="24"/>
        </w:rPr>
        <w:t>按上述修正错误的方法调整后的最后报价，对供应商具有约束力。如</w:t>
      </w:r>
      <w:r>
        <w:rPr>
          <w:rFonts w:ascii="宋体" w:hAnsi="宋体" w:eastAsia="宋体" w:cs="宋体"/>
          <w:spacing w:val="2"/>
          <w:sz w:val="24"/>
          <w:szCs w:val="24"/>
        </w:rPr>
        <w:t>果供应商不接受修正后的价格，则其响应文</w:t>
      </w:r>
      <w:r>
        <w:rPr>
          <w:rFonts w:ascii="宋体" w:hAnsi="宋体" w:eastAsia="宋体" w:cs="宋体"/>
          <w:spacing w:val="1"/>
          <w:sz w:val="24"/>
          <w:szCs w:val="24"/>
        </w:rPr>
        <w:t>件作无效处理。</w:t>
      </w:r>
    </w:p>
    <w:p w14:paraId="60F3F54C">
      <w:pPr>
        <w:numPr>
          <w:ilvl w:val="0"/>
          <w:numId w:val="4"/>
        </w:numPr>
        <w:spacing w:line="360" w:lineRule="auto"/>
        <w:ind w:left="502"/>
        <w:rPr>
          <w:rFonts w:ascii="宋体" w:hAnsi="宋体" w:eastAsia="宋体" w:cs="宋体"/>
          <w:b/>
          <w:bCs/>
          <w:spacing w:val="-1"/>
          <w:sz w:val="24"/>
          <w:szCs w:val="24"/>
        </w:rPr>
      </w:pPr>
      <w:r>
        <w:rPr>
          <w:rFonts w:ascii="宋体" w:hAnsi="宋体" w:eastAsia="宋体" w:cs="宋体"/>
          <w:b/>
          <w:bCs/>
          <w:spacing w:val="-1"/>
          <w:sz w:val="24"/>
          <w:szCs w:val="24"/>
        </w:rPr>
        <w:t>政策价格扣除</w:t>
      </w:r>
    </w:p>
    <w:p w14:paraId="55849EDF">
      <w:pPr>
        <w:spacing w:line="360" w:lineRule="auto"/>
        <w:ind w:firstLine="480" w:firstLineChars="200"/>
        <w:jc w:val="left"/>
        <w:rPr>
          <w:rFonts w:ascii="宋体" w:hAnsi="宋体" w:eastAsia="宋体" w:cs="宋体"/>
          <w:b/>
          <w:bCs/>
          <w:spacing w:val="-1"/>
          <w:sz w:val="24"/>
          <w:szCs w:val="24"/>
        </w:rPr>
      </w:pPr>
      <w:r>
        <w:rPr>
          <w:rFonts w:hint="eastAsia" w:ascii="宋体" w:hAnsi="宋体" w:cs="宋体"/>
          <w:b/>
          <w:bCs/>
          <w:sz w:val="24"/>
          <w:szCs w:val="24"/>
        </w:rPr>
        <w:t>本项目专门面向中小企业采购，不再对小微企业进行价格扣除优惠。</w:t>
      </w:r>
    </w:p>
    <w:p w14:paraId="14129670">
      <w:pPr>
        <w:spacing w:before="6" w:line="360" w:lineRule="auto"/>
        <w:ind w:left="597"/>
        <w:rPr>
          <w:rFonts w:ascii="宋体" w:hAnsi="宋体" w:eastAsia="宋体" w:cs="宋体"/>
          <w:sz w:val="24"/>
          <w:szCs w:val="24"/>
        </w:rPr>
      </w:pPr>
      <w:r>
        <w:rPr>
          <w:rFonts w:ascii="宋体" w:hAnsi="宋体" w:eastAsia="宋体" w:cs="宋体"/>
          <w:sz w:val="24"/>
          <w:szCs w:val="24"/>
        </w:rPr>
        <w:t>1)小型和微型企业产品价格扣除</w:t>
      </w:r>
    </w:p>
    <w:p w14:paraId="0360A76E">
      <w:pPr>
        <w:spacing w:before="11" w:line="360" w:lineRule="auto"/>
        <w:ind w:left="9" w:right="144" w:firstLine="567"/>
        <w:rPr>
          <w:rFonts w:ascii="宋体" w:hAnsi="宋体" w:eastAsia="宋体" w:cs="宋体"/>
          <w:sz w:val="24"/>
          <w:szCs w:val="24"/>
        </w:rPr>
      </w:pPr>
      <w:r>
        <w:rPr>
          <w:rFonts w:ascii="宋体" w:hAnsi="宋体" w:eastAsia="宋体" w:cs="宋体"/>
          <w:spacing w:val="-2"/>
          <w:sz w:val="24"/>
          <w:szCs w:val="24"/>
        </w:rPr>
        <w:t>a)根据财务部、工业和信息化部印发的《政府采购促进中小企业发展</w:t>
      </w:r>
      <w:r>
        <w:rPr>
          <w:rFonts w:ascii="宋体" w:hAnsi="宋体" w:eastAsia="宋体" w:cs="宋体"/>
          <w:spacing w:val="2"/>
          <w:sz w:val="24"/>
          <w:szCs w:val="24"/>
        </w:rPr>
        <w:t>暂行办法》</w:t>
      </w:r>
      <w:r>
        <w:rPr>
          <w:rFonts w:ascii="宋体" w:hAnsi="宋体" w:eastAsia="宋体" w:cs="宋体"/>
          <w:spacing w:val="-67"/>
          <w:sz w:val="24"/>
          <w:szCs w:val="24"/>
        </w:rPr>
        <w:t xml:space="preserve"> </w:t>
      </w:r>
      <w:r>
        <w:rPr>
          <w:rFonts w:ascii="宋体" w:hAnsi="宋体" w:eastAsia="宋体" w:cs="宋体"/>
          <w:spacing w:val="2"/>
          <w:sz w:val="24"/>
          <w:szCs w:val="24"/>
        </w:rPr>
        <w:t>(财库[2020]46</w:t>
      </w:r>
      <w:r>
        <w:rPr>
          <w:rFonts w:ascii="宋体" w:hAnsi="宋体" w:eastAsia="宋体" w:cs="宋体"/>
          <w:spacing w:val="-49"/>
          <w:sz w:val="24"/>
          <w:szCs w:val="24"/>
        </w:rPr>
        <w:t xml:space="preserve"> </w:t>
      </w:r>
      <w:r>
        <w:rPr>
          <w:rFonts w:ascii="宋体" w:hAnsi="宋体" w:eastAsia="宋体" w:cs="宋体"/>
          <w:spacing w:val="2"/>
          <w:sz w:val="24"/>
          <w:szCs w:val="24"/>
        </w:rPr>
        <w:t>号)的规定，对小型和微型企业产品的价格给</w:t>
      </w:r>
      <w:r>
        <w:rPr>
          <w:rFonts w:ascii="宋体" w:hAnsi="宋体" w:eastAsia="宋体" w:cs="宋体"/>
          <w:sz w:val="24"/>
          <w:szCs w:val="24"/>
        </w:rPr>
        <w:t>予</w:t>
      </w:r>
      <w:r>
        <w:rPr>
          <w:rFonts w:ascii="宋体" w:hAnsi="宋体" w:eastAsia="宋体" w:cs="宋体"/>
          <w:spacing w:val="-36"/>
          <w:sz w:val="24"/>
          <w:szCs w:val="24"/>
        </w:rPr>
        <w:t xml:space="preserve"> </w:t>
      </w:r>
      <w:r>
        <w:rPr>
          <w:rFonts w:ascii="宋体" w:hAnsi="宋体" w:eastAsia="宋体" w:cs="宋体"/>
          <w:sz w:val="24"/>
          <w:szCs w:val="24"/>
        </w:rPr>
        <w:t>10%的扣除，联合体一方为小型、微型企业且小型、</w:t>
      </w:r>
      <w:r>
        <w:rPr>
          <w:rFonts w:ascii="宋体" w:hAnsi="宋体" w:eastAsia="宋体" w:cs="宋体"/>
          <w:spacing w:val="-1"/>
          <w:sz w:val="24"/>
          <w:szCs w:val="24"/>
        </w:rPr>
        <w:t>微型企业协议合同</w:t>
      </w:r>
      <w:r>
        <w:rPr>
          <w:rFonts w:ascii="宋体" w:hAnsi="宋体" w:eastAsia="宋体" w:cs="宋体"/>
          <w:spacing w:val="8"/>
          <w:sz w:val="24"/>
          <w:szCs w:val="24"/>
        </w:rPr>
        <w:t>金额占联合体协议合同总金额 30%以上的对联合体总金额扣除</w:t>
      </w:r>
      <w:r>
        <w:rPr>
          <w:rFonts w:ascii="宋体" w:hAnsi="宋体" w:eastAsia="宋体" w:cs="宋体"/>
          <w:spacing w:val="-36"/>
          <w:sz w:val="24"/>
          <w:szCs w:val="24"/>
        </w:rPr>
        <w:t xml:space="preserve"> </w:t>
      </w:r>
      <w:r>
        <w:rPr>
          <w:rFonts w:ascii="宋体" w:hAnsi="宋体" w:eastAsia="宋体" w:cs="宋体"/>
          <w:spacing w:val="8"/>
          <w:sz w:val="24"/>
          <w:szCs w:val="24"/>
        </w:rPr>
        <w:t>2%,用扣</w:t>
      </w:r>
      <w:r>
        <w:rPr>
          <w:rFonts w:ascii="宋体" w:hAnsi="宋体" w:eastAsia="宋体" w:cs="宋体"/>
          <w:sz w:val="24"/>
          <w:szCs w:val="24"/>
        </w:rPr>
        <w:t xml:space="preserve"> </w:t>
      </w:r>
      <w:r>
        <w:rPr>
          <w:rFonts w:ascii="宋体" w:hAnsi="宋体" w:eastAsia="宋体" w:cs="宋体"/>
          <w:spacing w:val="3"/>
          <w:sz w:val="24"/>
          <w:szCs w:val="24"/>
        </w:rPr>
        <w:t>除后的价格参与评审:报价产品中仅有部分小型和微型企业产品的，则按</w:t>
      </w:r>
      <w:r>
        <w:rPr>
          <w:rFonts w:ascii="宋体" w:hAnsi="宋体" w:eastAsia="宋体" w:cs="宋体"/>
          <w:sz w:val="24"/>
          <w:szCs w:val="24"/>
        </w:rPr>
        <w:t xml:space="preserve"> </w:t>
      </w:r>
      <w:r>
        <w:rPr>
          <w:rFonts w:ascii="宋体" w:hAnsi="宋体" w:eastAsia="宋体" w:cs="宋体"/>
          <w:spacing w:val="1"/>
          <w:sz w:val="24"/>
          <w:szCs w:val="24"/>
        </w:rPr>
        <w:t>所投小型和微型企业产品的价格予以扣除。</w:t>
      </w:r>
    </w:p>
    <w:p w14:paraId="66437D1E">
      <w:pPr>
        <w:spacing w:before="10" w:line="360" w:lineRule="auto"/>
        <w:ind w:left="17" w:right="70" w:firstLine="554"/>
        <w:rPr>
          <w:rFonts w:ascii="宋体" w:hAnsi="宋体" w:eastAsia="宋体" w:cs="宋体"/>
          <w:sz w:val="24"/>
          <w:szCs w:val="24"/>
        </w:rPr>
      </w:pPr>
      <w:r>
        <w:rPr>
          <w:rFonts w:ascii="宋体" w:hAnsi="宋体" w:eastAsia="宋体" w:cs="宋体"/>
          <w:spacing w:val="1"/>
          <w:sz w:val="24"/>
          <w:szCs w:val="24"/>
        </w:rPr>
        <w:t>b)《政府采购促进中小企业发展暂行办法》所称中小企业（含</w:t>
      </w:r>
      <w:r>
        <w:rPr>
          <w:rFonts w:ascii="宋体" w:hAnsi="宋体" w:eastAsia="宋体" w:cs="宋体"/>
          <w:sz w:val="24"/>
          <w:szCs w:val="24"/>
        </w:rPr>
        <w:t>中型、</w:t>
      </w:r>
      <w:r>
        <w:rPr>
          <w:rFonts w:ascii="宋体" w:hAnsi="宋体" w:eastAsia="宋体" w:cs="宋体"/>
          <w:spacing w:val="1"/>
          <w:sz w:val="24"/>
          <w:szCs w:val="24"/>
        </w:rPr>
        <w:t>小型、微型企业，下同）应当同时符合以下条件：</w:t>
      </w:r>
    </w:p>
    <w:p w14:paraId="54495EE0">
      <w:pPr>
        <w:spacing w:before="5" w:line="360" w:lineRule="auto"/>
        <w:ind w:left="575"/>
        <w:rPr>
          <w:rFonts w:ascii="宋体" w:hAnsi="宋体" w:eastAsia="宋体" w:cs="宋体"/>
          <w:sz w:val="24"/>
          <w:szCs w:val="24"/>
        </w:rPr>
      </w:pPr>
      <w:r>
        <w:rPr>
          <w:rFonts w:ascii="宋体" w:hAnsi="宋体" w:eastAsia="宋体" w:cs="宋体"/>
          <w:spacing w:val="1"/>
          <w:sz w:val="24"/>
          <w:szCs w:val="24"/>
        </w:rPr>
        <w:t>①符合中小企业划分标准；</w:t>
      </w:r>
    </w:p>
    <w:p w14:paraId="7ACCBA5D">
      <w:pPr>
        <w:spacing w:before="10" w:line="360" w:lineRule="auto"/>
        <w:ind w:left="14" w:right="144" w:firstLine="559"/>
        <w:rPr>
          <w:rFonts w:ascii="宋体" w:hAnsi="宋体" w:eastAsia="宋体" w:cs="宋体"/>
          <w:sz w:val="24"/>
          <w:szCs w:val="24"/>
        </w:rPr>
      </w:pPr>
      <w:r>
        <w:rPr>
          <w:rFonts w:ascii="宋体" w:hAnsi="宋体" w:eastAsia="宋体" w:cs="宋体"/>
          <w:spacing w:val="-2"/>
          <w:sz w:val="24"/>
          <w:szCs w:val="24"/>
        </w:rPr>
        <w:t>②提供本企业制造的货物、承担的工程或者服务，或者提供其他中小</w:t>
      </w:r>
      <w:r>
        <w:rPr>
          <w:rFonts w:ascii="宋体" w:hAnsi="宋体" w:eastAsia="宋体" w:cs="宋体"/>
          <w:spacing w:val="2"/>
          <w:sz w:val="24"/>
          <w:szCs w:val="24"/>
        </w:rPr>
        <w:t>企业制造的货物。本项所称货物不包括使用大型企业注册商标的货</w:t>
      </w:r>
      <w:r>
        <w:rPr>
          <w:rFonts w:ascii="宋体" w:hAnsi="宋体" w:eastAsia="宋体" w:cs="宋体"/>
          <w:spacing w:val="1"/>
          <w:sz w:val="24"/>
          <w:szCs w:val="24"/>
        </w:rPr>
        <w:t>物。</w:t>
      </w:r>
    </w:p>
    <w:p w14:paraId="3799B151">
      <w:pPr>
        <w:spacing w:before="8" w:line="360" w:lineRule="auto"/>
        <w:ind w:left="11" w:right="142" w:firstLine="591"/>
        <w:jc w:val="both"/>
        <w:rPr>
          <w:rFonts w:ascii="宋体" w:hAnsi="宋体" w:eastAsia="宋体" w:cs="宋体"/>
          <w:sz w:val="24"/>
          <w:szCs w:val="24"/>
        </w:rPr>
      </w:pPr>
      <w:r>
        <w:rPr>
          <w:rFonts w:ascii="宋体" w:hAnsi="宋体" w:eastAsia="宋体" w:cs="宋体"/>
          <w:spacing w:val="-3"/>
          <w:sz w:val="24"/>
          <w:szCs w:val="24"/>
        </w:rPr>
        <w:t>中小企业划分标准以《工业和信息化部、国家统计局、国家发展和改</w:t>
      </w:r>
      <w:r>
        <w:rPr>
          <w:rFonts w:ascii="宋体" w:hAnsi="宋体" w:eastAsia="宋体" w:cs="宋体"/>
          <w:spacing w:val="7"/>
          <w:sz w:val="24"/>
          <w:szCs w:val="24"/>
        </w:rPr>
        <w:t>革委员会、财政部关于印发中小企业划型标准的通知》（工信部联企业</w:t>
      </w:r>
      <w:r>
        <w:rPr>
          <w:rFonts w:ascii="宋体" w:hAnsi="宋体" w:eastAsia="宋体" w:cs="宋体"/>
          <w:spacing w:val="18"/>
          <w:sz w:val="24"/>
          <w:szCs w:val="24"/>
        </w:rPr>
        <w:t xml:space="preserve"> </w:t>
      </w:r>
      <w:r>
        <w:rPr>
          <w:rFonts w:ascii="宋体" w:hAnsi="宋体" w:eastAsia="宋体" w:cs="宋体"/>
          <w:sz w:val="24"/>
          <w:szCs w:val="24"/>
        </w:rPr>
        <w:t>[2011]300</w:t>
      </w:r>
      <w:r>
        <w:rPr>
          <w:rFonts w:ascii="宋体" w:hAnsi="宋体" w:eastAsia="宋体" w:cs="宋体"/>
          <w:spacing w:val="-46"/>
          <w:sz w:val="24"/>
          <w:szCs w:val="24"/>
        </w:rPr>
        <w:t xml:space="preserve"> </w:t>
      </w:r>
      <w:r>
        <w:rPr>
          <w:rFonts w:ascii="宋体" w:hAnsi="宋体" w:eastAsia="宋体" w:cs="宋体"/>
          <w:sz w:val="24"/>
          <w:szCs w:val="24"/>
        </w:rPr>
        <w:t xml:space="preserve">号）规定的划分标准为准。小型、微型企业提供中型企业制造 </w:t>
      </w:r>
      <w:r>
        <w:rPr>
          <w:rFonts w:ascii="宋体" w:hAnsi="宋体" w:eastAsia="宋体" w:cs="宋体"/>
          <w:spacing w:val="1"/>
          <w:sz w:val="24"/>
          <w:szCs w:val="24"/>
        </w:rPr>
        <w:t>的货物的，视同为中型企业。</w:t>
      </w:r>
    </w:p>
    <w:p w14:paraId="1CE798D8">
      <w:pPr>
        <w:spacing w:before="1" w:line="360" w:lineRule="auto"/>
        <w:ind w:right="14" w:firstLine="456" w:firstLineChars="200"/>
        <w:jc w:val="both"/>
        <w:rPr>
          <w:rFonts w:ascii="宋体" w:hAnsi="宋体" w:eastAsia="宋体" w:cs="宋体"/>
          <w:sz w:val="24"/>
          <w:szCs w:val="24"/>
        </w:rPr>
      </w:pPr>
      <w:r>
        <w:rPr>
          <w:rFonts w:ascii="宋体" w:hAnsi="宋体" w:eastAsia="宋体" w:cs="宋体"/>
          <w:spacing w:val="-6"/>
          <w:sz w:val="24"/>
          <w:szCs w:val="24"/>
        </w:rPr>
        <w:t>③参加政府采购活动的中小企业应当提供《</w:t>
      </w:r>
      <w:r>
        <w:rPr>
          <w:rFonts w:ascii="宋体" w:hAnsi="宋体" w:eastAsia="宋体" w:cs="宋体"/>
          <w:spacing w:val="-7"/>
          <w:sz w:val="24"/>
          <w:szCs w:val="24"/>
        </w:rPr>
        <w:t>中小企业声明函（如有）》</w:t>
      </w:r>
    </w:p>
    <w:p w14:paraId="3364A5D4">
      <w:pPr>
        <w:spacing w:before="10" w:line="360" w:lineRule="auto"/>
        <w:ind w:left="579"/>
        <w:rPr>
          <w:rFonts w:ascii="宋体" w:hAnsi="宋体" w:eastAsia="宋体" w:cs="宋体"/>
          <w:sz w:val="24"/>
          <w:szCs w:val="24"/>
        </w:rPr>
      </w:pPr>
      <w:r>
        <w:rPr>
          <w:rFonts w:ascii="宋体" w:hAnsi="宋体" w:eastAsia="宋体" w:cs="宋体"/>
          <w:spacing w:val="1"/>
          <w:sz w:val="24"/>
          <w:szCs w:val="24"/>
        </w:rPr>
        <w:t>2）监狱企业产品价格扣除</w:t>
      </w:r>
    </w:p>
    <w:p w14:paraId="7E746734">
      <w:pPr>
        <w:spacing w:before="8" w:line="360" w:lineRule="auto"/>
        <w:ind w:left="9" w:right="144" w:firstLine="567"/>
        <w:rPr>
          <w:rFonts w:ascii="宋体" w:hAnsi="宋体" w:eastAsia="宋体" w:cs="宋体"/>
          <w:sz w:val="24"/>
          <w:szCs w:val="24"/>
        </w:rPr>
      </w:pPr>
      <w:r>
        <w:rPr>
          <w:rFonts w:ascii="宋体" w:hAnsi="宋体" w:eastAsia="宋体" w:cs="宋体"/>
          <w:spacing w:val="-3"/>
          <w:sz w:val="24"/>
          <w:szCs w:val="24"/>
        </w:rPr>
        <w:t>a）监狱企业视同小型、微型企业，按上述</w:t>
      </w:r>
      <w:r>
        <w:rPr>
          <w:rFonts w:ascii="宋体" w:hAnsi="宋体" w:eastAsia="宋体" w:cs="宋体"/>
          <w:spacing w:val="-37"/>
          <w:sz w:val="24"/>
          <w:szCs w:val="24"/>
        </w:rPr>
        <w:t xml:space="preserve"> </w:t>
      </w:r>
      <w:r>
        <w:rPr>
          <w:rFonts w:ascii="宋体" w:hAnsi="宋体" w:eastAsia="宋体" w:cs="宋体"/>
          <w:spacing w:val="-3"/>
          <w:sz w:val="24"/>
          <w:szCs w:val="24"/>
        </w:rPr>
        <w:t>1.的</w:t>
      </w:r>
      <w:r>
        <w:rPr>
          <w:rFonts w:ascii="宋体" w:hAnsi="宋体" w:eastAsia="宋体" w:cs="宋体"/>
          <w:spacing w:val="-56"/>
          <w:sz w:val="24"/>
          <w:szCs w:val="24"/>
        </w:rPr>
        <w:t xml:space="preserve"> </w:t>
      </w:r>
      <w:r>
        <w:rPr>
          <w:rFonts w:ascii="宋体" w:hAnsi="宋体" w:eastAsia="宋体" w:cs="宋体"/>
          <w:spacing w:val="-3"/>
          <w:sz w:val="24"/>
          <w:szCs w:val="24"/>
        </w:rPr>
        <w:t>a)条款享受评</w:t>
      </w:r>
      <w:r>
        <w:rPr>
          <w:rFonts w:ascii="宋体" w:hAnsi="宋体" w:eastAsia="宋体" w:cs="宋体"/>
          <w:spacing w:val="-4"/>
          <w:sz w:val="24"/>
          <w:szCs w:val="24"/>
        </w:rPr>
        <w:t>审中价</w:t>
      </w:r>
      <w:r>
        <w:rPr>
          <w:rFonts w:ascii="宋体" w:hAnsi="宋体" w:eastAsia="宋体" w:cs="宋体"/>
          <w:spacing w:val="-2"/>
          <w:sz w:val="24"/>
          <w:szCs w:val="24"/>
        </w:rPr>
        <w:t>格扣除。</w:t>
      </w:r>
    </w:p>
    <w:p w14:paraId="7D975941">
      <w:pPr>
        <w:spacing w:before="8" w:line="360" w:lineRule="auto"/>
        <w:ind w:left="11" w:right="22" w:firstLine="560"/>
        <w:rPr>
          <w:rFonts w:ascii="宋体" w:hAnsi="宋体" w:eastAsia="宋体" w:cs="宋体"/>
          <w:sz w:val="24"/>
          <w:szCs w:val="24"/>
        </w:rPr>
      </w:pPr>
      <w:r>
        <w:rPr>
          <w:rFonts w:ascii="宋体" w:hAnsi="宋体" w:eastAsia="宋体" w:cs="宋体"/>
          <w:spacing w:val="3"/>
          <w:sz w:val="24"/>
          <w:szCs w:val="24"/>
        </w:rPr>
        <w:t>b）监狱企业是指由司法部认定的为罪犯、戒毒人员提供生产项目和</w:t>
      </w:r>
      <w:r>
        <w:rPr>
          <w:rFonts w:ascii="宋体" w:hAnsi="宋体" w:eastAsia="宋体" w:cs="宋体"/>
          <w:spacing w:val="2"/>
          <w:sz w:val="24"/>
          <w:szCs w:val="24"/>
        </w:rPr>
        <w:t xml:space="preserve"> </w:t>
      </w:r>
      <w:r>
        <w:rPr>
          <w:rFonts w:ascii="宋体" w:hAnsi="宋体" w:eastAsia="宋体" w:cs="宋体"/>
          <w:spacing w:val="-1"/>
          <w:sz w:val="24"/>
          <w:szCs w:val="24"/>
        </w:rPr>
        <w:t>劳动对象，且全部产权属于司法部监狱管理</w:t>
      </w:r>
      <w:r>
        <w:rPr>
          <w:rFonts w:ascii="宋体" w:hAnsi="宋体" w:eastAsia="宋体" w:cs="宋体"/>
          <w:spacing w:val="-2"/>
          <w:sz w:val="24"/>
          <w:szCs w:val="24"/>
        </w:rPr>
        <w:t>局、戒毒管理局、直属煤矿管</w:t>
      </w:r>
      <w:r>
        <w:rPr>
          <w:rFonts w:ascii="宋体" w:hAnsi="宋体" w:eastAsia="宋体" w:cs="宋体"/>
          <w:spacing w:val="-6"/>
          <w:sz w:val="24"/>
          <w:szCs w:val="24"/>
        </w:rPr>
        <w:t>理局，各省、自治区、直辖市监狱管理局、戒毒管理局，各地（</w:t>
      </w:r>
      <w:r>
        <w:rPr>
          <w:rFonts w:ascii="宋体" w:hAnsi="宋体" w:eastAsia="宋体" w:cs="宋体"/>
          <w:spacing w:val="-7"/>
          <w:sz w:val="24"/>
          <w:szCs w:val="24"/>
        </w:rPr>
        <w:t>设区的市）</w:t>
      </w:r>
      <w:r>
        <w:rPr>
          <w:rFonts w:ascii="宋体" w:hAnsi="宋体" w:eastAsia="宋体" w:cs="宋体"/>
          <w:sz w:val="24"/>
          <w:szCs w:val="24"/>
        </w:rPr>
        <w:t xml:space="preserve"> </w:t>
      </w:r>
      <w:r>
        <w:rPr>
          <w:rFonts w:ascii="宋体" w:hAnsi="宋体" w:eastAsia="宋体" w:cs="宋体"/>
          <w:spacing w:val="-6"/>
          <w:sz w:val="24"/>
          <w:szCs w:val="24"/>
        </w:rPr>
        <w:t>监狱、强制隔离戒毒所、戒毒康复所，以及新疆生产建设兵团监</w:t>
      </w:r>
      <w:r>
        <w:rPr>
          <w:rFonts w:ascii="宋体" w:hAnsi="宋体" w:eastAsia="宋体" w:cs="宋体"/>
          <w:spacing w:val="-7"/>
          <w:sz w:val="24"/>
          <w:szCs w:val="24"/>
        </w:rPr>
        <w:t>狱管理局、</w:t>
      </w:r>
      <w:r>
        <w:rPr>
          <w:rFonts w:ascii="宋体" w:hAnsi="宋体" w:eastAsia="宋体" w:cs="宋体"/>
          <w:sz w:val="24"/>
          <w:szCs w:val="24"/>
        </w:rPr>
        <w:t xml:space="preserve"> 戒毒管理局的企业。</w:t>
      </w:r>
    </w:p>
    <w:p w14:paraId="6494FF14">
      <w:pPr>
        <w:spacing w:before="6" w:line="360" w:lineRule="auto"/>
        <w:ind w:left="15" w:right="44" w:firstLine="566"/>
        <w:rPr>
          <w:rFonts w:ascii="宋体" w:hAnsi="宋体" w:eastAsia="宋体" w:cs="宋体"/>
          <w:sz w:val="24"/>
          <w:szCs w:val="24"/>
        </w:rPr>
      </w:pPr>
      <w:r>
        <w:rPr>
          <w:rFonts w:ascii="宋体" w:hAnsi="宋体" w:eastAsia="宋体" w:cs="宋体"/>
          <w:spacing w:val="-3"/>
          <w:sz w:val="24"/>
          <w:szCs w:val="24"/>
        </w:rPr>
        <w:t>c）监狱企业参加政府采购活动时，应当提供由省级以上监狱管</w:t>
      </w:r>
      <w:r>
        <w:rPr>
          <w:rFonts w:ascii="宋体" w:hAnsi="宋体" w:eastAsia="宋体" w:cs="宋体"/>
          <w:spacing w:val="-4"/>
          <w:sz w:val="24"/>
          <w:szCs w:val="24"/>
        </w:rPr>
        <w:t>理局、</w:t>
      </w:r>
      <w:r>
        <w:rPr>
          <w:rFonts w:ascii="宋体" w:hAnsi="宋体" w:eastAsia="宋体" w:cs="宋体"/>
          <w:spacing w:val="-2"/>
          <w:sz w:val="24"/>
          <w:szCs w:val="24"/>
        </w:rPr>
        <w:t>戒毒管理局（含新疆生产建设兵团）出具的属于监狱企业的证明文件，否</w:t>
      </w:r>
      <w:r>
        <w:rPr>
          <w:rFonts w:ascii="宋体" w:hAnsi="宋体" w:eastAsia="宋体" w:cs="宋体"/>
          <w:spacing w:val="14"/>
          <w:sz w:val="24"/>
          <w:szCs w:val="24"/>
        </w:rPr>
        <w:t xml:space="preserve"> </w:t>
      </w:r>
      <w:r>
        <w:rPr>
          <w:rFonts w:ascii="宋体" w:hAnsi="宋体" w:eastAsia="宋体" w:cs="宋体"/>
          <w:spacing w:val="-1"/>
          <w:sz w:val="24"/>
          <w:szCs w:val="24"/>
        </w:rPr>
        <w:t>则不予认可。</w:t>
      </w:r>
    </w:p>
    <w:p w14:paraId="26BD3C77">
      <w:pPr>
        <w:spacing w:before="9" w:line="360" w:lineRule="auto"/>
        <w:ind w:left="8" w:right="144" w:firstLine="568"/>
        <w:rPr>
          <w:rFonts w:ascii="宋体" w:hAnsi="宋体" w:eastAsia="宋体" w:cs="宋体"/>
          <w:sz w:val="24"/>
          <w:szCs w:val="24"/>
        </w:rPr>
      </w:pPr>
      <w:r>
        <w:rPr>
          <w:rFonts w:ascii="宋体" w:hAnsi="宋体" w:eastAsia="宋体" w:cs="宋体"/>
          <w:spacing w:val="1"/>
          <w:sz w:val="24"/>
          <w:szCs w:val="24"/>
        </w:rPr>
        <w:t>3）残疾人福利性单位产品价格扣除</w:t>
      </w:r>
      <w:r>
        <w:rPr>
          <w:rFonts w:ascii="宋体" w:hAnsi="宋体" w:eastAsia="宋体" w:cs="宋体"/>
          <w:spacing w:val="-3"/>
          <w:sz w:val="24"/>
          <w:szCs w:val="24"/>
        </w:rPr>
        <w:t>a）残疾人福利性单位视同小型、微型企业，按上述</w:t>
      </w:r>
      <w:r>
        <w:rPr>
          <w:rFonts w:ascii="宋体" w:hAnsi="宋体" w:eastAsia="宋体" w:cs="宋体"/>
          <w:spacing w:val="-37"/>
          <w:sz w:val="24"/>
          <w:szCs w:val="24"/>
        </w:rPr>
        <w:t xml:space="preserve"> </w:t>
      </w:r>
      <w:r>
        <w:rPr>
          <w:rFonts w:ascii="宋体" w:hAnsi="宋体" w:eastAsia="宋体" w:cs="宋体"/>
          <w:spacing w:val="-3"/>
          <w:sz w:val="24"/>
          <w:szCs w:val="24"/>
        </w:rPr>
        <w:t>1.的</w:t>
      </w:r>
      <w:r>
        <w:rPr>
          <w:rFonts w:ascii="宋体" w:hAnsi="宋体" w:eastAsia="宋体" w:cs="宋体"/>
          <w:spacing w:val="-56"/>
          <w:sz w:val="24"/>
          <w:szCs w:val="24"/>
        </w:rPr>
        <w:t xml:space="preserve"> </w:t>
      </w:r>
      <w:r>
        <w:rPr>
          <w:rFonts w:ascii="宋体" w:hAnsi="宋体" w:eastAsia="宋体" w:cs="宋体"/>
          <w:spacing w:val="-3"/>
          <w:sz w:val="24"/>
          <w:szCs w:val="24"/>
        </w:rPr>
        <w:t>a)条</w:t>
      </w:r>
      <w:r>
        <w:rPr>
          <w:rFonts w:ascii="宋体" w:hAnsi="宋体" w:eastAsia="宋体" w:cs="宋体"/>
          <w:spacing w:val="-4"/>
          <w:sz w:val="24"/>
          <w:szCs w:val="24"/>
        </w:rPr>
        <w:t>款享受</w:t>
      </w:r>
      <w:r>
        <w:rPr>
          <w:rFonts w:ascii="宋体" w:hAnsi="宋体" w:eastAsia="宋体" w:cs="宋体"/>
          <w:sz w:val="24"/>
          <w:szCs w:val="24"/>
        </w:rPr>
        <w:t xml:space="preserve"> 评审中价格扣除。</w:t>
      </w:r>
    </w:p>
    <w:p w14:paraId="40CB7E45">
      <w:pPr>
        <w:spacing w:before="288" w:line="360" w:lineRule="auto"/>
        <w:ind w:left="137"/>
        <w:rPr>
          <w:rFonts w:ascii="宋体" w:hAnsi="宋体" w:eastAsia="宋体" w:cs="宋体"/>
          <w:sz w:val="24"/>
          <w:szCs w:val="24"/>
        </w:rPr>
      </w:pPr>
      <w:r>
        <w:rPr>
          <w:rFonts w:ascii="宋体" w:hAnsi="宋体" w:eastAsia="宋体" w:cs="宋体"/>
          <w:spacing w:val="3"/>
          <w:sz w:val="24"/>
          <w:szCs w:val="24"/>
        </w:rPr>
        <w:t>b）根据财政部、民政部、中国残疾人联合会印发的《关于促进残疾</w:t>
      </w:r>
      <w:r>
        <w:rPr>
          <w:rFonts w:ascii="宋体" w:hAnsi="宋体" w:eastAsia="宋体" w:cs="宋体"/>
          <w:sz w:val="24"/>
          <w:szCs w:val="24"/>
        </w:rPr>
        <w:t>人就业政府采购政策的通知》（财库〔2017〕141</w:t>
      </w:r>
      <w:r>
        <w:rPr>
          <w:rFonts w:ascii="宋体" w:hAnsi="宋体" w:eastAsia="宋体" w:cs="宋体"/>
          <w:spacing w:val="-43"/>
          <w:sz w:val="24"/>
          <w:szCs w:val="24"/>
        </w:rPr>
        <w:t xml:space="preserve"> </w:t>
      </w:r>
      <w:r>
        <w:rPr>
          <w:rFonts w:ascii="宋体" w:hAnsi="宋体" w:eastAsia="宋体" w:cs="宋体"/>
          <w:sz w:val="24"/>
          <w:szCs w:val="24"/>
        </w:rPr>
        <w:t>号）的规定，符合条件</w:t>
      </w:r>
      <w:r>
        <w:rPr>
          <w:rFonts w:ascii="宋体" w:hAnsi="宋体" w:eastAsia="宋体" w:cs="宋体"/>
          <w:spacing w:val="-1"/>
          <w:sz w:val="24"/>
          <w:szCs w:val="24"/>
        </w:rPr>
        <w:t>的残疾人福利性单位在参加政府采购活动时，应</w:t>
      </w:r>
      <w:r>
        <w:rPr>
          <w:rFonts w:ascii="宋体" w:hAnsi="宋体" w:eastAsia="宋体" w:cs="宋体"/>
          <w:spacing w:val="-2"/>
          <w:sz w:val="24"/>
          <w:szCs w:val="24"/>
        </w:rPr>
        <w:t>当提供该通知规定的《残</w:t>
      </w:r>
      <w:r>
        <w:rPr>
          <w:rFonts w:ascii="宋体" w:hAnsi="宋体" w:eastAsia="宋体" w:cs="宋体"/>
          <w:sz w:val="24"/>
          <w:szCs w:val="24"/>
        </w:rPr>
        <w:t xml:space="preserve">  疾人福利性单位声明函》（格式见第六章投标</w:t>
      </w:r>
      <w:r>
        <w:rPr>
          <w:rFonts w:ascii="宋体" w:hAnsi="宋体" w:eastAsia="宋体" w:cs="宋体"/>
          <w:spacing w:val="-1"/>
          <w:sz w:val="24"/>
          <w:szCs w:val="24"/>
        </w:rPr>
        <w:t>文件格式</w:t>
      </w:r>
      <w:r>
        <w:rPr>
          <w:rFonts w:ascii="宋体" w:hAnsi="宋体" w:eastAsia="宋体" w:cs="宋体"/>
          <w:spacing w:val="-16"/>
          <w:sz w:val="24"/>
          <w:szCs w:val="24"/>
        </w:rPr>
        <w:t>），</w:t>
      </w:r>
      <w:r>
        <w:rPr>
          <w:rFonts w:ascii="宋体" w:hAnsi="宋体" w:eastAsia="宋体" w:cs="宋体"/>
          <w:spacing w:val="-1"/>
          <w:sz w:val="24"/>
          <w:szCs w:val="24"/>
        </w:rPr>
        <w:t>并对声明的真</w:t>
      </w:r>
      <w:r>
        <w:rPr>
          <w:rFonts w:ascii="宋体" w:hAnsi="宋体" w:eastAsia="宋体" w:cs="宋体"/>
          <w:sz w:val="24"/>
          <w:szCs w:val="24"/>
        </w:rPr>
        <w:t xml:space="preserve">  </w:t>
      </w:r>
      <w:r>
        <w:rPr>
          <w:rFonts w:ascii="宋体" w:hAnsi="宋体" w:eastAsia="宋体" w:cs="宋体"/>
          <w:spacing w:val="-1"/>
          <w:sz w:val="24"/>
          <w:szCs w:val="24"/>
        </w:rPr>
        <w:t>实性负责。一旦中标将在中标公告中公告其声明</w:t>
      </w:r>
      <w:r>
        <w:rPr>
          <w:rFonts w:ascii="宋体" w:hAnsi="宋体" w:eastAsia="宋体" w:cs="宋体"/>
          <w:spacing w:val="-2"/>
          <w:sz w:val="24"/>
          <w:szCs w:val="24"/>
        </w:rPr>
        <w:t>函，接受社会监督。供应</w:t>
      </w:r>
      <w:r>
        <w:rPr>
          <w:rFonts w:ascii="宋体" w:hAnsi="宋体" w:eastAsia="宋体" w:cs="宋体"/>
          <w:spacing w:val="-6"/>
          <w:sz w:val="24"/>
          <w:szCs w:val="24"/>
        </w:rPr>
        <w:t>商提供的《残疾人福利性单位声明函》与事实不符的，依照《政府采购法》</w:t>
      </w:r>
      <w:r>
        <w:rPr>
          <w:rFonts w:ascii="宋体" w:hAnsi="宋体" w:eastAsia="宋体" w:cs="宋体"/>
          <w:spacing w:val="1"/>
          <w:sz w:val="24"/>
          <w:szCs w:val="24"/>
        </w:rPr>
        <w:t>第七十七条第一款的规定追究法律责任。</w:t>
      </w:r>
    </w:p>
    <w:p w14:paraId="193F1879">
      <w:pPr>
        <w:spacing w:before="4" w:line="360" w:lineRule="auto"/>
        <w:ind w:left="138" w:right="201" w:firstLine="564"/>
        <w:rPr>
          <w:rFonts w:ascii="宋体" w:hAnsi="宋体" w:eastAsia="宋体" w:cs="宋体"/>
          <w:sz w:val="24"/>
          <w:szCs w:val="24"/>
        </w:rPr>
      </w:pPr>
      <w:r>
        <w:rPr>
          <w:rFonts w:ascii="宋体" w:hAnsi="宋体" w:eastAsia="宋体" w:cs="宋体"/>
          <w:spacing w:val="3"/>
          <w:sz w:val="24"/>
          <w:szCs w:val="24"/>
        </w:rPr>
        <w:t>4）供应商同时为小型、微型企业、监狱企业和残疾人福利性单位任</w:t>
      </w:r>
      <w:r>
        <w:rPr>
          <w:rFonts w:ascii="宋体" w:hAnsi="宋体" w:eastAsia="宋体" w:cs="宋体"/>
          <w:spacing w:val="1"/>
          <w:sz w:val="24"/>
          <w:szCs w:val="24"/>
        </w:rPr>
        <w:t>两种或以上情况的，评审中只享受一次价格扣除。不重复进</w:t>
      </w:r>
      <w:r>
        <w:rPr>
          <w:rFonts w:ascii="宋体" w:hAnsi="宋体" w:eastAsia="宋体" w:cs="宋体"/>
          <w:sz w:val="24"/>
          <w:szCs w:val="24"/>
        </w:rPr>
        <w:t>行价格扣除。</w:t>
      </w:r>
    </w:p>
    <w:p w14:paraId="1324CC17">
      <w:pPr>
        <w:spacing w:line="360" w:lineRule="auto"/>
        <w:ind w:left="701"/>
        <w:rPr>
          <w:rFonts w:ascii="宋体" w:hAnsi="宋体" w:eastAsia="宋体" w:cs="宋体"/>
          <w:sz w:val="24"/>
          <w:szCs w:val="24"/>
        </w:rPr>
      </w:pPr>
      <w:r>
        <w:rPr>
          <w:rFonts w:ascii="宋体" w:hAnsi="宋体" w:eastAsia="宋体" w:cs="宋体"/>
          <w:b/>
          <w:bCs/>
          <w:spacing w:val="-2"/>
          <w:sz w:val="24"/>
          <w:szCs w:val="24"/>
        </w:rPr>
        <w:t>C、价格评分</w:t>
      </w:r>
    </w:p>
    <w:p w14:paraId="1F47D7E8">
      <w:pPr>
        <w:spacing w:before="10" w:line="360" w:lineRule="auto"/>
        <w:ind w:left="137" w:right="270" w:firstLine="555"/>
        <w:jc w:val="both"/>
        <w:rPr>
          <w:rFonts w:ascii="宋体" w:hAnsi="宋体" w:eastAsia="宋体" w:cs="宋体"/>
          <w:sz w:val="24"/>
          <w:szCs w:val="24"/>
        </w:rPr>
      </w:pPr>
      <w:r>
        <w:rPr>
          <w:rFonts w:ascii="宋体" w:hAnsi="宋体" w:eastAsia="宋体" w:cs="宋体"/>
          <w:spacing w:val="8"/>
          <w:sz w:val="24"/>
          <w:szCs w:val="24"/>
        </w:rPr>
        <w:t>磋商小组对入围的供应商的最后价格进行修正及价格扣除得出评审</w:t>
      </w:r>
      <w:r>
        <w:rPr>
          <w:rFonts w:ascii="宋体" w:hAnsi="宋体" w:eastAsia="宋体" w:cs="宋体"/>
          <w:spacing w:val="-1"/>
          <w:sz w:val="24"/>
          <w:szCs w:val="24"/>
        </w:rPr>
        <w:t>价。综合评分法中的价格分统一采用低价优先</w:t>
      </w:r>
      <w:r>
        <w:rPr>
          <w:rFonts w:ascii="宋体" w:hAnsi="宋体" w:eastAsia="宋体" w:cs="宋体"/>
          <w:spacing w:val="-2"/>
          <w:sz w:val="24"/>
          <w:szCs w:val="24"/>
        </w:rPr>
        <w:t>法计算，即满足磋商文件要</w:t>
      </w:r>
      <w:r>
        <w:rPr>
          <w:rFonts w:ascii="宋体" w:hAnsi="宋体" w:eastAsia="宋体" w:cs="宋体"/>
          <w:spacing w:val="-1"/>
          <w:sz w:val="24"/>
          <w:szCs w:val="24"/>
        </w:rPr>
        <w:t>求（通过资格、符合性审查）且价格最低的有效最</w:t>
      </w:r>
      <w:r>
        <w:rPr>
          <w:rFonts w:ascii="宋体" w:hAnsi="宋体" w:eastAsia="宋体" w:cs="宋体"/>
          <w:spacing w:val="-2"/>
          <w:sz w:val="24"/>
          <w:szCs w:val="24"/>
        </w:rPr>
        <w:t>后报价（指修正后的价</w:t>
      </w:r>
      <w:r>
        <w:rPr>
          <w:rFonts w:ascii="宋体" w:hAnsi="宋体" w:eastAsia="宋体" w:cs="宋体"/>
          <w:spacing w:val="-1"/>
          <w:sz w:val="24"/>
          <w:szCs w:val="24"/>
        </w:rPr>
        <w:t>格，下同）为磋商基准价，其价格分为满分。</w:t>
      </w:r>
      <w:r>
        <w:rPr>
          <w:rFonts w:ascii="宋体" w:hAnsi="宋体" w:eastAsia="宋体" w:cs="宋体"/>
          <w:spacing w:val="-2"/>
          <w:sz w:val="24"/>
          <w:szCs w:val="24"/>
        </w:rPr>
        <w:t>其他供应商的价格分统一按</w:t>
      </w:r>
      <w:r>
        <w:rPr>
          <w:rFonts w:ascii="宋体" w:hAnsi="宋体" w:eastAsia="宋体" w:cs="宋体"/>
          <w:sz w:val="24"/>
          <w:szCs w:val="24"/>
        </w:rPr>
        <w:t xml:space="preserve"> 照下列公式计算：</w:t>
      </w:r>
    </w:p>
    <w:p w14:paraId="57DF6E41">
      <w:pPr>
        <w:spacing w:before="1" w:line="360" w:lineRule="auto"/>
        <w:ind w:left="703"/>
        <w:rPr>
          <w:rFonts w:ascii="宋体" w:hAnsi="宋体" w:eastAsia="宋体" w:cs="宋体"/>
          <w:sz w:val="24"/>
          <w:szCs w:val="24"/>
        </w:rPr>
      </w:pPr>
      <w:r>
        <w:rPr>
          <w:rFonts w:ascii="宋体" w:hAnsi="宋体" w:eastAsia="宋体" w:cs="宋体"/>
          <w:b/>
          <w:bCs/>
          <w:spacing w:val="3"/>
          <w:sz w:val="24"/>
          <w:szCs w:val="24"/>
        </w:rPr>
        <w:t>磋商报价得分</w:t>
      </w:r>
      <w:r>
        <w:rPr>
          <w:rFonts w:ascii="宋体" w:hAnsi="宋体" w:eastAsia="宋体" w:cs="宋体"/>
          <w:b/>
          <w:bCs/>
          <w:spacing w:val="-35"/>
          <w:sz w:val="24"/>
          <w:szCs w:val="24"/>
        </w:rPr>
        <w:t>＝（</w:t>
      </w:r>
      <w:r>
        <w:rPr>
          <w:rFonts w:ascii="宋体" w:hAnsi="宋体" w:eastAsia="宋体" w:cs="宋体"/>
          <w:b/>
          <w:bCs/>
          <w:spacing w:val="3"/>
          <w:sz w:val="24"/>
          <w:szCs w:val="24"/>
        </w:rPr>
        <w:t>磋商基准价／最终磋商报价）x</w:t>
      </w:r>
      <w:r>
        <w:rPr>
          <w:rFonts w:ascii="宋体" w:hAnsi="宋体" w:eastAsia="宋体" w:cs="宋体"/>
          <w:spacing w:val="3"/>
          <w:sz w:val="24"/>
          <w:szCs w:val="24"/>
        </w:rPr>
        <w:t xml:space="preserve"> </w:t>
      </w:r>
      <w:r>
        <w:rPr>
          <w:rFonts w:ascii="宋体" w:hAnsi="宋体" w:eastAsia="宋体" w:cs="宋体"/>
          <w:b/>
          <w:bCs/>
          <w:spacing w:val="3"/>
          <w:sz w:val="24"/>
          <w:szCs w:val="24"/>
        </w:rPr>
        <w:t>分值。</w:t>
      </w:r>
    </w:p>
    <w:p w14:paraId="0B589697">
      <w:pPr>
        <w:spacing w:before="7" w:line="360" w:lineRule="auto"/>
        <w:ind w:left="159"/>
        <w:outlineLvl w:val="1"/>
        <w:rPr>
          <w:rFonts w:ascii="宋体" w:hAnsi="宋体" w:eastAsia="宋体" w:cs="宋体"/>
          <w:sz w:val="24"/>
          <w:szCs w:val="24"/>
        </w:rPr>
      </w:pPr>
      <w:r>
        <w:rPr>
          <w:rFonts w:ascii="宋体" w:hAnsi="宋体" w:eastAsia="宋体" w:cs="宋体"/>
          <w:b/>
          <w:bCs/>
          <w:spacing w:val="-10"/>
          <w:sz w:val="24"/>
          <w:szCs w:val="24"/>
        </w:rPr>
        <w:t>附表一：</w:t>
      </w:r>
    </w:p>
    <w:p w14:paraId="458CDD32">
      <w:pPr>
        <w:spacing w:before="9" w:line="360" w:lineRule="auto"/>
        <w:ind w:left="3409"/>
        <w:outlineLvl w:val="1"/>
        <w:rPr>
          <w:rFonts w:ascii="宋体" w:hAnsi="宋体" w:eastAsia="宋体" w:cs="宋体"/>
          <w:b/>
          <w:bCs/>
          <w:spacing w:val="-3"/>
          <w:sz w:val="24"/>
          <w:szCs w:val="24"/>
        </w:rPr>
      </w:pPr>
    </w:p>
    <w:p w14:paraId="5D18087E">
      <w:pPr>
        <w:spacing w:before="9" w:line="360" w:lineRule="auto"/>
        <w:ind w:left="3409"/>
        <w:outlineLvl w:val="1"/>
        <w:rPr>
          <w:rFonts w:ascii="宋体" w:hAnsi="宋体" w:eastAsia="宋体" w:cs="宋体"/>
          <w:b/>
          <w:bCs/>
          <w:spacing w:val="-3"/>
          <w:sz w:val="24"/>
          <w:szCs w:val="24"/>
        </w:rPr>
      </w:pPr>
    </w:p>
    <w:p w14:paraId="62FC7221">
      <w:pPr>
        <w:spacing w:before="9" w:line="360" w:lineRule="auto"/>
        <w:ind w:left="3409"/>
        <w:outlineLvl w:val="1"/>
        <w:rPr>
          <w:rFonts w:ascii="宋体" w:hAnsi="宋体" w:eastAsia="宋体" w:cs="宋体"/>
          <w:b/>
          <w:bCs/>
          <w:spacing w:val="-3"/>
          <w:sz w:val="24"/>
          <w:szCs w:val="24"/>
        </w:rPr>
      </w:pPr>
    </w:p>
    <w:p w14:paraId="39031025">
      <w:pPr>
        <w:spacing w:before="9" w:line="360" w:lineRule="auto"/>
        <w:ind w:left="3409"/>
        <w:outlineLvl w:val="1"/>
        <w:rPr>
          <w:rFonts w:ascii="宋体" w:hAnsi="宋体" w:eastAsia="宋体" w:cs="宋体"/>
          <w:b/>
          <w:bCs/>
          <w:spacing w:val="-3"/>
          <w:sz w:val="24"/>
          <w:szCs w:val="24"/>
        </w:rPr>
      </w:pPr>
    </w:p>
    <w:p w14:paraId="16B3E17B">
      <w:pPr>
        <w:spacing w:before="9" w:line="360" w:lineRule="auto"/>
        <w:ind w:left="3409"/>
        <w:outlineLvl w:val="1"/>
        <w:rPr>
          <w:rFonts w:ascii="宋体" w:hAnsi="宋体" w:eastAsia="宋体" w:cs="宋体"/>
          <w:b/>
          <w:bCs/>
          <w:spacing w:val="-3"/>
          <w:sz w:val="24"/>
          <w:szCs w:val="24"/>
        </w:rPr>
      </w:pPr>
    </w:p>
    <w:p w14:paraId="52CE6AB5">
      <w:pPr>
        <w:spacing w:before="9" w:line="360" w:lineRule="auto"/>
        <w:ind w:left="3409"/>
        <w:outlineLvl w:val="1"/>
        <w:rPr>
          <w:rFonts w:ascii="宋体" w:hAnsi="宋体" w:eastAsia="宋体" w:cs="宋体"/>
          <w:b/>
          <w:bCs/>
          <w:spacing w:val="-3"/>
          <w:sz w:val="24"/>
          <w:szCs w:val="24"/>
        </w:rPr>
      </w:pPr>
    </w:p>
    <w:p w14:paraId="07E1187F">
      <w:pPr>
        <w:spacing w:before="9" w:line="360" w:lineRule="auto"/>
        <w:ind w:left="3409"/>
        <w:outlineLvl w:val="1"/>
        <w:rPr>
          <w:rFonts w:ascii="宋体" w:hAnsi="宋体" w:eastAsia="宋体" w:cs="宋体"/>
          <w:b/>
          <w:bCs/>
          <w:spacing w:val="-3"/>
          <w:sz w:val="24"/>
          <w:szCs w:val="24"/>
        </w:rPr>
      </w:pPr>
    </w:p>
    <w:p w14:paraId="28CEF0CD">
      <w:pPr>
        <w:spacing w:before="9" w:line="360" w:lineRule="auto"/>
        <w:ind w:left="3409"/>
        <w:outlineLvl w:val="1"/>
        <w:rPr>
          <w:rFonts w:ascii="宋体" w:hAnsi="宋体" w:eastAsia="宋体" w:cs="宋体"/>
          <w:b/>
          <w:bCs/>
          <w:spacing w:val="-3"/>
          <w:sz w:val="24"/>
          <w:szCs w:val="24"/>
        </w:rPr>
      </w:pPr>
    </w:p>
    <w:p w14:paraId="41D50EDC">
      <w:pPr>
        <w:spacing w:before="9" w:line="360" w:lineRule="auto"/>
        <w:ind w:left="3409"/>
        <w:outlineLvl w:val="1"/>
        <w:rPr>
          <w:rFonts w:ascii="宋体" w:hAnsi="宋体" w:eastAsia="宋体" w:cs="宋体"/>
          <w:b/>
          <w:bCs/>
          <w:spacing w:val="-3"/>
          <w:sz w:val="24"/>
          <w:szCs w:val="24"/>
        </w:rPr>
      </w:pPr>
    </w:p>
    <w:p w14:paraId="1224C5E4">
      <w:pPr>
        <w:spacing w:before="9" w:line="360" w:lineRule="auto"/>
        <w:ind w:left="3409"/>
        <w:outlineLvl w:val="1"/>
        <w:rPr>
          <w:rFonts w:ascii="宋体" w:hAnsi="宋体" w:eastAsia="宋体" w:cs="宋体"/>
          <w:b/>
          <w:bCs/>
          <w:spacing w:val="-3"/>
          <w:sz w:val="24"/>
          <w:szCs w:val="24"/>
        </w:rPr>
      </w:pPr>
    </w:p>
    <w:p w14:paraId="608A2420">
      <w:pPr>
        <w:spacing w:before="9" w:line="360" w:lineRule="auto"/>
        <w:ind w:left="3409"/>
        <w:outlineLvl w:val="1"/>
        <w:rPr>
          <w:rFonts w:ascii="宋体" w:hAnsi="宋体" w:eastAsia="宋体" w:cs="宋体"/>
          <w:b/>
          <w:bCs/>
          <w:spacing w:val="-3"/>
          <w:sz w:val="24"/>
          <w:szCs w:val="24"/>
        </w:rPr>
      </w:pPr>
    </w:p>
    <w:p w14:paraId="232B34E0">
      <w:pPr>
        <w:spacing w:before="9" w:line="360" w:lineRule="auto"/>
        <w:ind w:left="3409"/>
        <w:outlineLvl w:val="1"/>
        <w:rPr>
          <w:rFonts w:ascii="宋体" w:hAnsi="宋体" w:eastAsia="宋体" w:cs="宋体"/>
          <w:b/>
          <w:bCs/>
          <w:spacing w:val="-3"/>
          <w:sz w:val="24"/>
          <w:szCs w:val="24"/>
        </w:rPr>
      </w:pPr>
    </w:p>
    <w:p w14:paraId="4F449003">
      <w:pPr>
        <w:spacing w:before="9" w:line="360" w:lineRule="auto"/>
        <w:ind w:left="3409"/>
        <w:outlineLvl w:val="1"/>
        <w:rPr>
          <w:rFonts w:ascii="宋体" w:hAnsi="宋体" w:eastAsia="宋体" w:cs="宋体"/>
          <w:b/>
          <w:bCs/>
          <w:spacing w:val="-3"/>
          <w:sz w:val="24"/>
          <w:szCs w:val="24"/>
        </w:rPr>
      </w:pPr>
    </w:p>
    <w:p w14:paraId="4A082F97">
      <w:pPr>
        <w:spacing w:before="9" w:line="360" w:lineRule="auto"/>
        <w:ind w:left="3409"/>
        <w:outlineLvl w:val="1"/>
        <w:rPr>
          <w:rFonts w:ascii="宋体" w:hAnsi="宋体" w:eastAsia="宋体" w:cs="宋体"/>
          <w:b/>
          <w:bCs/>
          <w:spacing w:val="-3"/>
          <w:sz w:val="24"/>
          <w:szCs w:val="24"/>
        </w:rPr>
      </w:pPr>
    </w:p>
    <w:p w14:paraId="02AC5D7B">
      <w:pPr>
        <w:spacing w:before="9" w:line="360" w:lineRule="auto"/>
        <w:ind w:left="3409"/>
        <w:outlineLvl w:val="1"/>
        <w:rPr>
          <w:rFonts w:ascii="宋体" w:hAnsi="宋体" w:eastAsia="宋体" w:cs="宋体"/>
          <w:b/>
          <w:bCs/>
          <w:spacing w:val="-3"/>
          <w:sz w:val="24"/>
          <w:szCs w:val="24"/>
        </w:rPr>
      </w:pPr>
    </w:p>
    <w:p w14:paraId="0CB20018">
      <w:pPr>
        <w:spacing w:before="9" w:line="360" w:lineRule="auto"/>
        <w:ind w:left="3409"/>
        <w:outlineLvl w:val="1"/>
        <w:rPr>
          <w:rFonts w:ascii="宋体" w:hAnsi="宋体" w:eastAsia="宋体" w:cs="宋体"/>
          <w:b/>
          <w:bCs/>
          <w:spacing w:val="-3"/>
          <w:sz w:val="24"/>
          <w:szCs w:val="24"/>
        </w:rPr>
      </w:pPr>
    </w:p>
    <w:p w14:paraId="12B30712">
      <w:pPr>
        <w:spacing w:before="9" w:line="360" w:lineRule="auto"/>
        <w:ind w:left="3409"/>
        <w:outlineLvl w:val="1"/>
        <w:rPr>
          <w:rFonts w:ascii="宋体" w:hAnsi="宋体" w:eastAsia="宋体" w:cs="宋体"/>
          <w:sz w:val="24"/>
          <w:szCs w:val="24"/>
        </w:rPr>
      </w:pPr>
      <w:r>
        <w:rPr>
          <w:rFonts w:ascii="宋体" w:hAnsi="宋体" w:eastAsia="宋体" w:cs="宋体"/>
          <w:b/>
          <w:bCs/>
          <w:spacing w:val="-3"/>
          <w:sz w:val="24"/>
          <w:szCs w:val="24"/>
        </w:rPr>
        <w:t>资格、符合性审查表</w:t>
      </w:r>
    </w:p>
    <w:tbl>
      <w:tblPr>
        <w:tblStyle w:val="11"/>
        <w:tblW w:w="10067" w:type="dxa"/>
        <w:tblInd w:w="-74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1322"/>
        <w:gridCol w:w="2087"/>
        <w:gridCol w:w="5826"/>
      </w:tblGrid>
      <w:tr w14:paraId="56CD16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832" w:type="dxa"/>
            <w:vAlign w:val="top"/>
          </w:tcPr>
          <w:p w14:paraId="2CFB0EF8">
            <w:pPr>
              <w:pStyle w:val="12"/>
              <w:spacing w:before="210" w:line="240" w:lineRule="auto"/>
              <w:rPr>
                <w:rFonts w:ascii="宋体" w:hAnsi="宋体" w:eastAsia="宋体" w:cs="宋体"/>
                <w:sz w:val="24"/>
                <w:szCs w:val="24"/>
              </w:rPr>
            </w:pPr>
            <w:r>
              <w:rPr>
                <w:rFonts w:ascii="宋体" w:hAnsi="宋体" w:eastAsia="宋体" w:cs="宋体"/>
                <w:sz w:val="24"/>
                <w:szCs w:val="24"/>
              </w:rPr>
              <w:t>序号</w:t>
            </w:r>
          </w:p>
        </w:tc>
        <w:tc>
          <w:tcPr>
            <w:tcW w:w="3409" w:type="dxa"/>
            <w:gridSpan w:val="2"/>
            <w:vAlign w:val="top"/>
          </w:tcPr>
          <w:p w14:paraId="25C3D718">
            <w:pPr>
              <w:pStyle w:val="12"/>
              <w:spacing w:before="210" w:line="240" w:lineRule="auto"/>
              <w:rPr>
                <w:rFonts w:ascii="宋体" w:hAnsi="宋体" w:eastAsia="宋体" w:cs="宋体"/>
                <w:sz w:val="24"/>
                <w:szCs w:val="24"/>
              </w:rPr>
            </w:pPr>
            <w:r>
              <w:rPr>
                <w:rFonts w:ascii="宋体" w:hAnsi="宋体" w:eastAsia="宋体" w:cs="宋体"/>
                <w:sz w:val="24"/>
                <w:szCs w:val="24"/>
              </w:rPr>
              <w:t>评审因素</w:t>
            </w:r>
          </w:p>
        </w:tc>
        <w:tc>
          <w:tcPr>
            <w:tcW w:w="5826" w:type="dxa"/>
            <w:vAlign w:val="top"/>
          </w:tcPr>
          <w:p w14:paraId="25CAB29A">
            <w:pPr>
              <w:pStyle w:val="12"/>
              <w:spacing w:before="210" w:line="240" w:lineRule="auto"/>
              <w:rPr>
                <w:rFonts w:ascii="宋体" w:hAnsi="宋体" w:eastAsia="宋体" w:cs="宋体"/>
                <w:sz w:val="24"/>
                <w:szCs w:val="24"/>
              </w:rPr>
            </w:pPr>
            <w:r>
              <w:rPr>
                <w:rFonts w:ascii="宋体" w:hAnsi="宋体" w:eastAsia="宋体" w:cs="宋体"/>
                <w:sz w:val="24"/>
                <w:szCs w:val="24"/>
              </w:rPr>
              <w:t>评审标准</w:t>
            </w:r>
          </w:p>
        </w:tc>
      </w:tr>
      <w:tr w14:paraId="3B7209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32" w:type="dxa"/>
            <w:vMerge w:val="restart"/>
            <w:vAlign w:val="top"/>
          </w:tcPr>
          <w:p w14:paraId="3580052F">
            <w:pPr>
              <w:spacing w:line="240" w:lineRule="auto"/>
              <w:rPr>
                <w:rFonts w:ascii="Arial"/>
                <w:sz w:val="20"/>
                <w:szCs w:val="20"/>
              </w:rPr>
            </w:pPr>
          </w:p>
          <w:p w14:paraId="7EC14F73">
            <w:pPr>
              <w:spacing w:line="240" w:lineRule="auto"/>
              <w:rPr>
                <w:rFonts w:ascii="Arial"/>
                <w:sz w:val="20"/>
                <w:szCs w:val="20"/>
              </w:rPr>
            </w:pPr>
          </w:p>
          <w:p w14:paraId="6ADB3132">
            <w:pPr>
              <w:spacing w:line="240" w:lineRule="auto"/>
              <w:rPr>
                <w:rFonts w:ascii="Arial"/>
                <w:sz w:val="20"/>
                <w:szCs w:val="20"/>
              </w:rPr>
            </w:pPr>
          </w:p>
          <w:p w14:paraId="552FE8D3">
            <w:pPr>
              <w:spacing w:line="240" w:lineRule="auto"/>
              <w:rPr>
                <w:rFonts w:ascii="Arial"/>
                <w:sz w:val="20"/>
                <w:szCs w:val="20"/>
              </w:rPr>
            </w:pPr>
          </w:p>
          <w:p w14:paraId="5A01B858">
            <w:pPr>
              <w:spacing w:line="240" w:lineRule="auto"/>
              <w:rPr>
                <w:rFonts w:ascii="Arial"/>
                <w:sz w:val="20"/>
                <w:szCs w:val="20"/>
              </w:rPr>
            </w:pPr>
          </w:p>
          <w:p w14:paraId="2745B1A7">
            <w:pPr>
              <w:spacing w:line="240" w:lineRule="auto"/>
              <w:rPr>
                <w:rFonts w:ascii="Arial"/>
                <w:sz w:val="20"/>
                <w:szCs w:val="20"/>
              </w:rPr>
            </w:pPr>
          </w:p>
          <w:p w14:paraId="2089E18D">
            <w:pPr>
              <w:spacing w:line="240" w:lineRule="auto"/>
              <w:rPr>
                <w:rFonts w:ascii="Arial"/>
                <w:sz w:val="20"/>
                <w:szCs w:val="20"/>
              </w:rPr>
            </w:pPr>
          </w:p>
          <w:p w14:paraId="02247F94">
            <w:pPr>
              <w:spacing w:line="240" w:lineRule="auto"/>
              <w:rPr>
                <w:rFonts w:ascii="Arial"/>
                <w:sz w:val="20"/>
                <w:szCs w:val="20"/>
              </w:rPr>
            </w:pPr>
          </w:p>
          <w:p w14:paraId="5D6A6663">
            <w:pPr>
              <w:spacing w:line="240" w:lineRule="auto"/>
              <w:rPr>
                <w:rFonts w:ascii="Arial"/>
                <w:sz w:val="20"/>
                <w:szCs w:val="20"/>
              </w:rPr>
            </w:pPr>
          </w:p>
          <w:p w14:paraId="3EE291FB">
            <w:pPr>
              <w:spacing w:line="240" w:lineRule="auto"/>
              <w:rPr>
                <w:rFonts w:ascii="Arial"/>
                <w:sz w:val="20"/>
                <w:szCs w:val="20"/>
              </w:rPr>
            </w:pPr>
          </w:p>
          <w:p w14:paraId="60365047">
            <w:pPr>
              <w:spacing w:line="240" w:lineRule="auto"/>
              <w:rPr>
                <w:rFonts w:ascii="Arial"/>
                <w:sz w:val="20"/>
                <w:szCs w:val="20"/>
              </w:rPr>
            </w:pPr>
          </w:p>
          <w:p w14:paraId="5FFFA36A">
            <w:pPr>
              <w:spacing w:line="240" w:lineRule="auto"/>
              <w:rPr>
                <w:rFonts w:ascii="Arial"/>
                <w:sz w:val="20"/>
                <w:szCs w:val="20"/>
              </w:rPr>
            </w:pPr>
          </w:p>
          <w:p w14:paraId="135042D4">
            <w:pPr>
              <w:spacing w:line="240" w:lineRule="auto"/>
              <w:rPr>
                <w:rFonts w:ascii="Arial"/>
                <w:sz w:val="20"/>
                <w:szCs w:val="20"/>
              </w:rPr>
            </w:pPr>
          </w:p>
          <w:p w14:paraId="25A21CF3">
            <w:pPr>
              <w:spacing w:line="240" w:lineRule="auto"/>
              <w:rPr>
                <w:rFonts w:ascii="Arial"/>
                <w:sz w:val="20"/>
                <w:szCs w:val="20"/>
              </w:rPr>
            </w:pPr>
          </w:p>
          <w:p w14:paraId="372F233D">
            <w:pPr>
              <w:spacing w:line="240" w:lineRule="auto"/>
              <w:rPr>
                <w:rFonts w:ascii="Arial"/>
                <w:sz w:val="20"/>
                <w:szCs w:val="20"/>
              </w:rPr>
            </w:pPr>
          </w:p>
          <w:p w14:paraId="6B98BD01">
            <w:pPr>
              <w:spacing w:line="240" w:lineRule="auto"/>
              <w:rPr>
                <w:rFonts w:ascii="Arial"/>
                <w:sz w:val="20"/>
                <w:szCs w:val="20"/>
              </w:rPr>
            </w:pPr>
          </w:p>
          <w:p w14:paraId="1D194FA9">
            <w:pPr>
              <w:pStyle w:val="12"/>
              <w:spacing w:before="91" w:line="240" w:lineRule="auto"/>
              <w:ind w:left="275"/>
              <w:rPr>
                <w:sz w:val="24"/>
                <w:szCs w:val="24"/>
              </w:rPr>
            </w:pPr>
            <w:r>
              <w:rPr>
                <w:sz w:val="24"/>
                <w:szCs w:val="24"/>
              </w:rPr>
              <w:t>1</w:t>
            </w:r>
          </w:p>
        </w:tc>
        <w:tc>
          <w:tcPr>
            <w:tcW w:w="1322" w:type="dxa"/>
            <w:vMerge w:val="restart"/>
            <w:vAlign w:val="top"/>
          </w:tcPr>
          <w:p w14:paraId="44E85BFD">
            <w:pPr>
              <w:spacing w:line="240" w:lineRule="auto"/>
              <w:rPr>
                <w:rFonts w:ascii="Arial"/>
                <w:sz w:val="20"/>
                <w:szCs w:val="20"/>
              </w:rPr>
            </w:pPr>
          </w:p>
          <w:p w14:paraId="5537A221">
            <w:pPr>
              <w:spacing w:line="240" w:lineRule="auto"/>
              <w:rPr>
                <w:rFonts w:ascii="Arial"/>
                <w:sz w:val="20"/>
                <w:szCs w:val="20"/>
              </w:rPr>
            </w:pPr>
          </w:p>
          <w:p w14:paraId="63D92364">
            <w:pPr>
              <w:spacing w:line="240" w:lineRule="auto"/>
              <w:rPr>
                <w:rFonts w:ascii="Arial"/>
                <w:sz w:val="20"/>
                <w:szCs w:val="20"/>
              </w:rPr>
            </w:pPr>
          </w:p>
          <w:p w14:paraId="3678B480">
            <w:pPr>
              <w:spacing w:line="240" w:lineRule="auto"/>
              <w:rPr>
                <w:rFonts w:ascii="Arial"/>
                <w:sz w:val="20"/>
                <w:szCs w:val="20"/>
              </w:rPr>
            </w:pPr>
          </w:p>
          <w:p w14:paraId="0C6A587D">
            <w:pPr>
              <w:spacing w:line="240" w:lineRule="auto"/>
              <w:rPr>
                <w:rFonts w:ascii="Arial"/>
                <w:sz w:val="20"/>
                <w:szCs w:val="20"/>
              </w:rPr>
            </w:pPr>
          </w:p>
          <w:p w14:paraId="0D200BB5">
            <w:pPr>
              <w:spacing w:line="240" w:lineRule="auto"/>
              <w:rPr>
                <w:rFonts w:ascii="Arial"/>
                <w:sz w:val="20"/>
                <w:szCs w:val="20"/>
              </w:rPr>
            </w:pPr>
          </w:p>
          <w:p w14:paraId="110BA012">
            <w:pPr>
              <w:spacing w:line="240" w:lineRule="auto"/>
              <w:rPr>
                <w:rFonts w:ascii="Arial"/>
                <w:sz w:val="20"/>
                <w:szCs w:val="20"/>
              </w:rPr>
            </w:pPr>
          </w:p>
          <w:p w14:paraId="58366F82">
            <w:pPr>
              <w:spacing w:line="240" w:lineRule="auto"/>
              <w:rPr>
                <w:rFonts w:ascii="Arial"/>
                <w:sz w:val="20"/>
                <w:szCs w:val="20"/>
              </w:rPr>
            </w:pPr>
          </w:p>
          <w:p w14:paraId="6789BB5C">
            <w:pPr>
              <w:spacing w:line="240" w:lineRule="auto"/>
              <w:rPr>
                <w:rFonts w:ascii="Arial"/>
                <w:sz w:val="20"/>
                <w:szCs w:val="20"/>
              </w:rPr>
            </w:pPr>
          </w:p>
          <w:p w14:paraId="59BBE4F5">
            <w:pPr>
              <w:spacing w:line="240" w:lineRule="auto"/>
              <w:rPr>
                <w:rFonts w:ascii="Arial"/>
                <w:sz w:val="20"/>
                <w:szCs w:val="20"/>
              </w:rPr>
            </w:pPr>
          </w:p>
          <w:p w14:paraId="444D3602">
            <w:pPr>
              <w:spacing w:line="240" w:lineRule="auto"/>
              <w:rPr>
                <w:rFonts w:ascii="Arial"/>
                <w:sz w:val="20"/>
                <w:szCs w:val="20"/>
              </w:rPr>
            </w:pPr>
          </w:p>
          <w:p w14:paraId="55CBE927">
            <w:pPr>
              <w:spacing w:line="240" w:lineRule="auto"/>
              <w:rPr>
                <w:rFonts w:ascii="Arial"/>
                <w:sz w:val="20"/>
                <w:szCs w:val="20"/>
              </w:rPr>
            </w:pPr>
          </w:p>
          <w:p w14:paraId="1CCAA03E">
            <w:pPr>
              <w:spacing w:line="240" w:lineRule="auto"/>
              <w:rPr>
                <w:rFonts w:ascii="Arial"/>
                <w:sz w:val="20"/>
                <w:szCs w:val="20"/>
              </w:rPr>
            </w:pPr>
          </w:p>
          <w:p w14:paraId="1E28EE73">
            <w:pPr>
              <w:spacing w:line="240" w:lineRule="auto"/>
              <w:rPr>
                <w:rFonts w:ascii="Arial"/>
                <w:sz w:val="20"/>
                <w:szCs w:val="20"/>
              </w:rPr>
            </w:pPr>
          </w:p>
          <w:p w14:paraId="79C784DF">
            <w:pPr>
              <w:spacing w:line="240" w:lineRule="auto"/>
              <w:rPr>
                <w:rFonts w:ascii="Arial"/>
                <w:sz w:val="20"/>
                <w:szCs w:val="20"/>
              </w:rPr>
            </w:pPr>
          </w:p>
          <w:p w14:paraId="6D579C90">
            <w:pPr>
              <w:spacing w:line="240" w:lineRule="auto"/>
              <w:rPr>
                <w:rFonts w:ascii="Arial"/>
                <w:sz w:val="20"/>
                <w:szCs w:val="20"/>
              </w:rPr>
            </w:pPr>
          </w:p>
          <w:p w14:paraId="76BE7C86">
            <w:pPr>
              <w:pStyle w:val="12"/>
              <w:spacing w:before="91" w:line="240" w:lineRule="auto"/>
              <w:ind w:left="127"/>
              <w:rPr>
                <w:sz w:val="24"/>
                <w:szCs w:val="24"/>
              </w:rPr>
            </w:pPr>
            <w:r>
              <w:rPr>
                <w:spacing w:val="-4"/>
                <w:sz w:val="24"/>
                <w:szCs w:val="24"/>
              </w:rPr>
              <w:t>资格要求</w:t>
            </w:r>
          </w:p>
        </w:tc>
        <w:tc>
          <w:tcPr>
            <w:tcW w:w="2087" w:type="dxa"/>
            <w:vAlign w:val="center"/>
          </w:tcPr>
          <w:p w14:paraId="2B6D5864">
            <w:pPr>
              <w:spacing w:line="240" w:lineRule="auto"/>
              <w:jc w:val="center"/>
              <w:rPr>
                <w:rFonts w:ascii="Arial"/>
                <w:sz w:val="20"/>
                <w:szCs w:val="20"/>
              </w:rPr>
            </w:pPr>
          </w:p>
          <w:p w14:paraId="1B283639">
            <w:pPr>
              <w:spacing w:line="240" w:lineRule="auto"/>
              <w:jc w:val="center"/>
              <w:rPr>
                <w:rFonts w:ascii="Arial"/>
                <w:sz w:val="20"/>
                <w:szCs w:val="20"/>
              </w:rPr>
            </w:pPr>
          </w:p>
          <w:p w14:paraId="7F4B0D06">
            <w:pPr>
              <w:pStyle w:val="12"/>
              <w:spacing w:before="7" w:line="240" w:lineRule="auto"/>
              <w:jc w:val="center"/>
              <w:rPr>
                <w:sz w:val="24"/>
                <w:szCs w:val="24"/>
              </w:rPr>
            </w:pPr>
            <w:r>
              <w:rPr>
                <w:sz w:val="24"/>
                <w:szCs w:val="24"/>
              </w:rPr>
              <w:t>供应商应为中</w:t>
            </w:r>
            <w:r>
              <w:rPr>
                <w:spacing w:val="-5"/>
                <w:sz w:val="24"/>
                <w:szCs w:val="24"/>
              </w:rPr>
              <w:t>小企业</w:t>
            </w:r>
          </w:p>
        </w:tc>
        <w:tc>
          <w:tcPr>
            <w:tcW w:w="5826" w:type="dxa"/>
            <w:vAlign w:val="center"/>
          </w:tcPr>
          <w:p w14:paraId="62C82D50">
            <w:pPr>
              <w:pStyle w:val="12"/>
              <w:spacing w:before="6" w:line="240" w:lineRule="auto"/>
              <w:ind w:left="123"/>
              <w:jc w:val="both"/>
              <w:rPr>
                <w:sz w:val="24"/>
                <w:szCs w:val="24"/>
              </w:rPr>
            </w:pPr>
            <w:r>
              <w:rPr>
                <w:spacing w:val="11"/>
                <w:sz w:val="24"/>
                <w:szCs w:val="24"/>
              </w:rPr>
              <w:t>请根据要求单独上传《中小企业声明函</w:t>
            </w:r>
            <w:r>
              <w:rPr>
                <w:spacing w:val="-1"/>
                <w:sz w:val="24"/>
                <w:szCs w:val="24"/>
              </w:rPr>
              <w:t>（如有）》。格式以采购文件要求为准。</w:t>
            </w:r>
          </w:p>
        </w:tc>
      </w:tr>
      <w:tr w14:paraId="4410C8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832" w:type="dxa"/>
            <w:vMerge w:val="continue"/>
            <w:vAlign w:val="top"/>
          </w:tcPr>
          <w:p w14:paraId="5FF3FBFB">
            <w:pPr>
              <w:spacing w:line="240" w:lineRule="auto"/>
              <w:rPr>
                <w:rFonts w:ascii="Arial"/>
                <w:sz w:val="20"/>
                <w:szCs w:val="20"/>
              </w:rPr>
            </w:pPr>
          </w:p>
        </w:tc>
        <w:tc>
          <w:tcPr>
            <w:tcW w:w="1322" w:type="dxa"/>
            <w:vMerge w:val="continue"/>
            <w:vAlign w:val="top"/>
          </w:tcPr>
          <w:p w14:paraId="145A4323">
            <w:pPr>
              <w:spacing w:line="240" w:lineRule="auto"/>
              <w:rPr>
                <w:rFonts w:ascii="Arial"/>
                <w:sz w:val="20"/>
                <w:szCs w:val="20"/>
              </w:rPr>
            </w:pPr>
          </w:p>
        </w:tc>
        <w:tc>
          <w:tcPr>
            <w:tcW w:w="2087" w:type="dxa"/>
            <w:vAlign w:val="center"/>
          </w:tcPr>
          <w:p w14:paraId="511F7096">
            <w:pPr>
              <w:spacing w:line="240" w:lineRule="auto"/>
              <w:jc w:val="center"/>
              <w:rPr>
                <w:rFonts w:ascii="Arial"/>
                <w:sz w:val="20"/>
                <w:szCs w:val="20"/>
              </w:rPr>
            </w:pPr>
          </w:p>
          <w:p w14:paraId="3CFDC246">
            <w:pPr>
              <w:pStyle w:val="12"/>
              <w:spacing w:before="91" w:line="240" w:lineRule="auto"/>
              <w:jc w:val="center"/>
              <w:rPr>
                <w:sz w:val="24"/>
                <w:szCs w:val="24"/>
              </w:rPr>
            </w:pPr>
            <w:r>
              <w:rPr>
                <w:spacing w:val="-3"/>
                <w:sz w:val="24"/>
                <w:szCs w:val="24"/>
              </w:rPr>
              <w:t>营业执照</w:t>
            </w:r>
          </w:p>
        </w:tc>
        <w:tc>
          <w:tcPr>
            <w:tcW w:w="5826" w:type="dxa"/>
            <w:vAlign w:val="top"/>
          </w:tcPr>
          <w:p w14:paraId="5D6F62E9">
            <w:pPr>
              <w:spacing w:line="240" w:lineRule="auto"/>
              <w:rPr>
                <w:rFonts w:ascii="Arial"/>
                <w:sz w:val="20"/>
                <w:szCs w:val="20"/>
              </w:rPr>
            </w:pPr>
          </w:p>
          <w:p w14:paraId="2BB2C7F9">
            <w:pPr>
              <w:pStyle w:val="12"/>
              <w:spacing w:before="91" w:line="240" w:lineRule="auto"/>
              <w:ind w:left="120"/>
              <w:rPr>
                <w:sz w:val="24"/>
                <w:szCs w:val="24"/>
              </w:rPr>
            </w:pPr>
            <w:r>
              <w:rPr>
                <w:sz w:val="24"/>
                <w:szCs w:val="24"/>
              </w:rPr>
              <w:t>企业有效的营业执照</w:t>
            </w:r>
          </w:p>
        </w:tc>
      </w:tr>
      <w:tr w14:paraId="50E56F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4" w:hRule="atLeast"/>
        </w:trPr>
        <w:tc>
          <w:tcPr>
            <w:tcW w:w="832" w:type="dxa"/>
            <w:vMerge w:val="continue"/>
            <w:vAlign w:val="top"/>
          </w:tcPr>
          <w:p w14:paraId="5AF7BBDB">
            <w:pPr>
              <w:spacing w:line="240" w:lineRule="auto"/>
              <w:rPr>
                <w:rFonts w:ascii="Arial"/>
                <w:sz w:val="20"/>
                <w:szCs w:val="20"/>
              </w:rPr>
            </w:pPr>
          </w:p>
        </w:tc>
        <w:tc>
          <w:tcPr>
            <w:tcW w:w="1322" w:type="dxa"/>
            <w:vMerge w:val="continue"/>
            <w:vAlign w:val="top"/>
          </w:tcPr>
          <w:p w14:paraId="17326D3F">
            <w:pPr>
              <w:spacing w:line="240" w:lineRule="auto"/>
              <w:rPr>
                <w:rFonts w:ascii="Arial"/>
                <w:sz w:val="20"/>
                <w:szCs w:val="20"/>
              </w:rPr>
            </w:pPr>
          </w:p>
        </w:tc>
        <w:tc>
          <w:tcPr>
            <w:tcW w:w="2087" w:type="dxa"/>
            <w:vAlign w:val="center"/>
          </w:tcPr>
          <w:p w14:paraId="4935E998">
            <w:pPr>
              <w:pStyle w:val="12"/>
              <w:spacing w:before="147" w:line="240" w:lineRule="auto"/>
              <w:jc w:val="center"/>
              <w:rPr>
                <w:sz w:val="24"/>
                <w:szCs w:val="24"/>
              </w:rPr>
            </w:pPr>
            <w:r>
              <w:rPr>
                <w:sz w:val="24"/>
                <w:szCs w:val="24"/>
              </w:rPr>
              <w:t>法定代表人身份证明或授权</w:t>
            </w:r>
            <w:r>
              <w:rPr>
                <w:spacing w:val="-2"/>
                <w:sz w:val="24"/>
                <w:szCs w:val="24"/>
              </w:rPr>
              <w:t>委托书</w:t>
            </w:r>
          </w:p>
        </w:tc>
        <w:tc>
          <w:tcPr>
            <w:tcW w:w="5826" w:type="dxa"/>
            <w:vAlign w:val="top"/>
          </w:tcPr>
          <w:p w14:paraId="4FD8F58D">
            <w:pPr>
              <w:pStyle w:val="12"/>
              <w:spacing w:before="317" w:line="240" w:lineRule="auto"/>
              <w:ind w:left="115" w:right="108" w:firstLine="1"/>
              <w:rPr>
                <w:sz w:val="24"/>
                <w:szCs w:val="24"/>
              </w:rPr>
            </w:pPr>
            <w:r>
              <w:rPr>
                <w:spacing w:val="10"/>
                <w:sz w:val="24"/>
                <w:szCs w:val="24"/>
              </w:rPr>
              <w:t>法定代表人身份证明或授权委托书有效</w:t>
            </w:r>
            <w:r>
              <w:rPr>
                <w:spacing w:val="1"/>
                <w:sz w:val="24"/>
                <w:szCs w:val="24"/>
              </w:rPr>
              <w:t>且符合竞争性磋商文件规定的格式。</w:t>
            </w:r>
          </w:p>
        </w:tc>
      </w:tr>
      <w:tr w14:paraId="2C2D82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6" w:hRule="atLeast"/>
        </w:trPr>
        <w:tc>
          <w:tcPr>
            <w:tcW w:w="832" w:type="dxa"/>
            <w:vMerge w:val="continue"/>
            <w:vAlign w:val="top"/>
          </w:tcPr>
          <w:p w14:paraId="457591C8">
            <w:pPr>
              <w:spacing w:line="240" w:lineRule="auto"/>
              <w:rPr>
                <w:rFonts w:ascii="Arial"/>
                <w:sz w:val="20"/>
                <w:szCs w:val="20"/>
              </w:rPr>
            </w:pPr>
          </w:p>
        </w:tc>
        <w:tc>
          <w:tcPr>
            <w:tcW w:w="1322" w:type="dxa"/>
            <w:vMerge w:val="continue"/>
            <w:vAlign w:val="top"/>
          </w:tcPr>
          <w:p w14:paraId="5232CD61">
            <w:pPr>
              <w:spacing w:line="240" w:lineRule="auto"/>
              <w:rPr>
                <w:rFonts w:ascii="Arial"/>
                <w:sz w:val="20"/>
                <w:szCs w:val="20"/>
              </w:rPr>
            </w:pPr>
          </w:p>
        </w:tc>
        <w:tc>
          <w:tcPr>
            <w:tcW w:w="2087" w:type="dxa"/>
            <w:vAlign w:val="center"/>
          </w:tcPr>
          <w:p w14:paraId="19812CD0">
            <w:pPr>
              <w:spacing w:line="240" w:lineRule="auto"/>
              <w:jc w:val="center"/>
              <w:rPr>
                <w:rFonts w:ascii="Arial"/>
                <w:sz w:val="20"/>
                <w:szCs w:val="20"/>
              </w:rPr>
            </w:pPr>
          </w:p>
          <w:p w14:paraId="63FE2E02">
            <w:pPr>
              <w:pStyle w:val="12"/>
              <w:spacing w:before="91" w:line="240" w:lineRule="auto"/>
              <w:ind w:right="194"/>
              <w:jc w:val="center"/>
              <w:rPr>
                <w:sz w:val="24"/>
                <w:szCs w:val="24"/>
              </w:rPr>
            </w:pPr>
            <w:r>
              <w:rPr>
                <w:sz w:val="24"/>
                <w:szCs w:val="24"/>
              </w:rPr>
              <w:t>信用中国和中</w:t>
            </w:r>
            <w:r>
              <w:rPr>
                <w:spacing w:val="-4"/>
                <w:sz w:val="24"/>
                <w:szCs w:val="24"/>
              </w:rPr>
              <w:t>国政府采购网</w:t>
            </w:r>
          </w:p>
        </w:tc>
        <w:tc>
          <w:tcPr>
            <w:tcW w:w="5826" w:type="dxa"/>
            <w:vAlign w:val="top"/>
          </w:tcPr>
          <w:p w14:paraId="5E8D58EF">
            <w:pPr>
              <w:pStyle w:val="12"/>
              <w:spacing w:before="187" w:line="240" w:lineRule="auto"/>
              <w:ind w:left="120"/>
              <w:rPr>
                <w:sz w:val="24"/>
                <w:szCs w:val="24"/>
              </w:rPr>
            </w:pPr>
            <w:r>
              <w:rPr>
                <w:spacing w:val="10"/>
                <w:sz w:val="24"/>
                <w:szCs w:val="24"/>
              </w:rPr>
              <w:t>必须提供“信用中国</w:t>
            </w:r>
            <w:r>
              <w:rPr>
                <w:spacing w:val="-92"/>
                <w:sz w:val="24"/>
                <w:szCs w:val="24"/>
              </w:rPr>
              <w:t xml:space="preserve"> </w:t>
            </w:r>
            <w:r>
              <w:rPr>
                <w:spacing w:val="10"/>
                <w:sz w:val="24"/>
                <w:szCs w:val="24"/>
              </w:rPr>
              <w:t>”</w:t>
            </w:r>
          </w:p>
          <w:p w14:paraId="3EAF7202">
            <w:pPr>
              <w:pStyle w:val="12"/>
              <w:spacing w:before="4" w:line="240" w:lineRule="auto"/>
              <w:ind w:left="114" w:right="111" w:firstLine="9"/>
              <w:rPr>
                <w:sz w:val="24"/>
                <w:szCs w:val="24"/>
              </w:rPr>
            </w:pPr>
            <w:r>
              <w:rPr>
                <w:spacing w:val="-4"/>
                <w:sz w:val="24"/>
                <w:szCs w:val="24"/>
              </w:rPr>
              <w:t>（</w:t>
            </w:r>
            <w:r>
              <w:rPr>
                <w:sz w:val="24"/>
                <w:szCs w:val="24"/>
              </w:rPr>
              <w:fldChar w:fldCharType="begin"/>
            </w:r>
            <w:r>
              <w:rPr>
                <w:sz w:val="24"/>
                <w:szCs w:val="24"/>
              </w:rPr>
              <w:instrText xml:space="preserve"> HYPERLINK "https://www.creditchina.gov.cn" </w:instrText>
            </w:r>
            <w:r>
              <w:rPr>
                <w:sz w:val="24"/>
                <w:szCs w:val="24"/>
              </w:rPr>
              <w:fldChar w:fldCharType="separate"/>
            </w:r>
            <w:r>
              <w:rPr>
                <w:spacing w:val="-4"/>
                <w:sz w:val="24"/>
                <w:szCs w:val="24"/>
              </w:rPr>
              <w:t>www.creditchina.gov.cn</w:t>
            </w:r>
            <w:r>
              <w:rPr>
                <w:spacing w:val="-4"/>
                <w:sz w:val="24"/>
                <w:szCs w:val="24"/>
              </w:rPr>
              <w:fldChar w:fldCharType="end"/>
            </w:r>
            <w:r>
              <w:rPr>
                <w:spacing w:val="-4"/>
                <w:sz w:val="24"/>
                <w:szCs w:val="24"/>
              </w:rPr>
              <w:t>）、中国政府</w:t>
            </w:r>
            <w:r>
              <w:rPr>
                <w:spacing w:val="12"/>
                <w:sz w:val="24"/>
                <w:szCs w:val="24"/>
              </w:rPr>
              <w:t xml:space="preserve"> </w:t>
            </w:r>
            <w:r>
              <w:rPr>
                <w:spacing w:val="2"/>
                <w:sz w:val="24"/>
                <w:szCs w:val="24"/>
              </w:rPr>
              <w:t>采购网（</w:t>
            </w:r>
            <w:r>
              <w:rPr>
                <w:sz w:val="24"/>
                <w:szCs w:val="24"/>
              </w:rPr>
              <w:fldChar w:fldCharType="begin"/>
            </w:r>
            <w:r>
              <w:rPr>
                <w:sz w:val="24"/>
                <w:szCs w:val="24"/>
              </w:rPr>
              <w:instrText xml:space="preserve"> HYPERLINK "https://www.ccgp.gov.cn" </w:instrText>
            </w:r>
            <w:r>
              <w:rPr>
                <w:sz w:val="24"/>
                <w:szCs w:val="24"/>
              </w:rPr>
              <w:fldChar w:fldCharType="separate"/>
            </w:r>
            <w:r>
              <w:rPr>
                <w:sz w:val="24"/>
                <w:szCs w:val="24"/>
              </w:rPr>
              <w:t>www</w:t>
            </w:r>
            <w:r>
              <w:rPr>
                <w:spacing w:val="2"/>
                <w:sz w:val="24"/>
                <w:szCs w:val="24"/>
              </w:rPr>
              <w:t>.</w:t>
            </w:r>
            <w:r>
              <w:rPr>
                <w:sz w:val="24"/>
                <w:szCs w:val="24"/>
              </w:rPr>
              <w:t>ccgp</w:t>
            </w:r>
            <w:r>
              <w:rPr>
                <w:spacing w:val="2"/>
                <w:sz w:val="24"/>
                <w:szCs w:val="24"/>
              </w:rPr>
              <w:t>.</w:t>
            </w:r>
            <w:r>
              <w:rPr>
                <w:sz w:val="24"/>
                <w:szCs w:val="24"/>
              </w:rPr>
              <w:t>gov</w:t>
            </w:r>
            <w:r>
              <w:rPr>
                <w:spacing w:val="2"/>
                <w:sz w:val="24"/>
                <w:szCs w:val="24"/>
              </w:rPr>
              <w:t>.</w:t>
            </w:r>
            <w:r>
              <w:rPr>
                <w:sz w:val="24"/>
                <w:szCs w:val="24"/>
              </w:rPr>
              <w:t>cn</w:t>
            </w:r>
            <w:r>
              <w:rPr>
                <w:sz w:val="24"/>
                <w:szCs w:val="24"/>
              </w:rPr>
              <w:fldChar w:fldCharType="end"/>
            </w:r>
            <w:r>
              <w:rPr>
                <w:spacing w:val="2"/>
                <w:sz w:val="24"/>
                <w:szCs w:val="24"/>
              </w:rPr>
              <w:t>）查询截图并</w:t>
            </w:r>
            <w:r>
              <w:rPr>
                <w:spacing w:val="7"/>
                <w:sz w:val="24"/>
                <w:szCs w:val="24"/>
              </w:rPr>
              <w:t xml:space="preserve"> </w:t>
            </w:r>
            <w:r>
              <w:rPr>
                <w:spacing w:val="-1"/>
                <w:sz w:val="24"/>
                <w:szCs w:val="24"/>
              </w:rPr>
              <w:t>加盖公章。</w:t>
            </w:r>
          </w:p>
        </w:tc>
      </w:tr>
      <w:tr w14:paraId="515B6A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7" w:hRule="atLeast"/>
        </w:trPr>
        <w:tc>
          <w:tcPr>
            <w:tcW w:w="832" w:type="dxa"/>
            <w:vMerge w:val="continue"/>
            <w:vAlign w:val="top"/>
          </w:tcPr>
          <w:p w14:paraId="7BCD0974">
            <w:pPr>
              <w:spacing w:line="240" w:lineRule="auto"/>
              <w:rPr>
                <w:rFonts w:ascii="Arial"/>
                <w:sz w:val="20"/>
                <w:szCs w:val="20"/>
              </w:rPr>
            </w:pPr>
          </w:p>
        </w:tc>
        <w:tc>
          <w:tcPr>
            <w:tcW w:w="1322" w:type="dxa"/>
            <w:vMerge w:val="continue"/>
            <w:vAlign w:val="top"/>
          </w:tcPr>
          <w:p w14:paraId="02B02A74">
            <w:pPr>
              <w:spacing w:line="240" w:lineRule="auto"/>
              <w:rPr>
                <w:rFonts w:ascii="Arial"/>
                <w:sz w:val="20"/>
                <w:szCs w:val="20"/>
              </w:rPr>
            </w:pPr>
          </w:p>
        </w:tc>
        <w:tc>
          <w:tcPr>
            <w:tcW w:w="2087" w:type="dxa"/>
            <w:vAlign w:val="center"/>
          </w:tcPr>
          <w:p w14:paraId="7C7E0A74">
            <w:pPr>
              <w:pStyle w:val="12"/>
              <w:spacing w:before="207" w:line="240" w:lineRule="auto"/>
              <w:ind w:right="194"/>
              <w:jc w:val="center"/>
              <w:rPr>
                <w:sz w:val="24"/>
                <w:szCs w:val="24"/>
              </w:rPr>
            </w:pPr>
            <w:r>
              <w:rPr>
                <w:sz w:val="24"/>
                <w:szCs w:val="24"/>
              </w:rPr>
              <w:t>本项目的特定</w:t>
            </w:r>
            <w:r>
              <w:rPr>
                <w:spacing w:val="-4"/>
                <w:sz w:val="24"/>
                <w:szCs w:val="24"/>
              </w:rPr>
              <w:t>资格要求</w:t>
            </w:r>
          </w:p>
        </w:tc>
        <w:tc>
          <w:tcPr>
            <w:tcW w:w="5826" w:type="dxa"/>
            <w:vAlign w:val="top"/>
          </w:tcPr>
          <w:p w14:paraId="0D6B31D4">
            <w:pPr>
              <w:spacing w:before="6" w:line="360" w:lineRule="auto"/>
              <w:ind w:right="142"/>
              <w:rPr>
                <w:sz w:val="24"/>
                <w:szCs w:val="24"/>
                <w:highlight w:val="none"/>
              </w:rPr>
            </w:pPr>
            <w:r>
              <w:rPr>
                <w:rFonts w:ascii="宋体" w:hAnsi="宋体" w:eastAsia="宋体" w:cs="宋体"/>
                <w:spacing w:val="3"/>
                <w:sz w:val="24"/>
                <w:szCs w:val="24"/>
                <w:highlight w:val="none"/>
              </w:rPr>
              <w:t>具备建设行政主管部门核发的有效期内的</w:t>
            </w:r>
            <w:r>
              <w:rPr>
                <w:rFonts w:hint="eastAsia" w:ascii="宋体" w:hAnsi="宋体" w:eastAsia="宋体" w:cs="宋体"/>
                <w:spacing w:val="3"/>
                <w:sz w:val="24"/>
                <w:szCs w:val="24"/>
                <w:highlight w:val="none"/>
                <w:lang w:eastAsia="zh-CN"/>
              </w:rPr>
              <w:t>【工程设计综合甲级资质】或【工程设计建筑行业</w:t>
            </w:r>
            <w:r>
              <w:rPr>
                <w:rFonts w:hint="eastAsia" w:ascii="宋体" w:hAnsi="宋体" w:eastAsia="宋体" w:cs="宋体"/>
                <w:spacing w:val="3"/>
                <w:sz w:val="24"/>
                <w:szCs w:val="24"/>
                <w:highlight w:val="none"/>
                <w:lang w:val="en-US" w:eastAsia="zh-CN"/>
              </w:rPr>
              <w:t>乙</w:t>
            </w:r>
            <w:r>
              <w:rPr>
                <w:rFonts w:hint="eastAsia" w:ascii="宋体" w:hAnsi="宋体" w:eastAsia="宋体" w:cs="宋体"/>
                <w:spacing w:val="3"/>
                <w:sz w:val="24"/>
                <w:szCs w:val="24"/>
                <w:highlight w:val="none"/>
                <w:lang w:eastAsia="zh-CN"/>
              </w:rPr>
              <w:t>级（或以上）资质】或【工程设计建筑行业(建筑工程）专业</w:t>
            </w:r>
            <w:r>
              <w:rPr>
                <w:rFonts w:hint="eastAsia" w:ascii="宋体" w:hAnsi="宋体" w:eastAsia="宋体" w:cs="宋体"/>
                <w:spacing w:val="3"/>
                <w:sz w:val="24"/>
                <w:szCs w:val="24"/>
                <w:highlight w:val="none"/>
                <w:lang w:val="en-US" w:eastAsia="zh-CN"/>
              </w:rPr>
              <w:t>乙</w:t>
            </w:r>
            <w:r>
              <w:rPr>
                <w:rFonts w:hint="eastAsia" w:ascii="宋体" w:hAnsi="宋体" w:eastAsia="宋体" w:cs="宋体"/>
                <w:spacing w:val="3"/>
                <w:sz w:val="24"/>
                <w:szCs w:val="24"/>
                <w:highlight w:val="none"/>
                <w:lang w:eastAsia="zh-CN"/>
              </w:rPr>
              <w:t>级（或以上）资质】。</w:t>
            </w:r>
          </w:p>
        </w:tc>
      </w:tr>
      <w:tr w14:paraId="25D8E7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7" w:hRule="atLeast"/>
        </w:trPr>
        <w:tc>
          <w:tcPr>
            <w:tcW w:w="832" w:type="dxa"/>
            <w:vMerge w:val="continue"/>
            <w:vAlign w:val="top"/>
          </w:tcPr>
          <w:p w14:paraId="30D422BC">
            <w:pPr>
              <w:spacing w:line="240" w:lineRule="auto"/>
              <w:rPr>
                <w:rFonts w:ascii="Arial"/>
                <w:sz w:val="20"/>
                <w:szCs w:val="20"/>
              </w:rPr>
            </w:pPr>
          </w:p>
        </w:tc>
        <w:tc>
          <w:tcPr>
            <w:tcW w:w="1322" w:type="dxa"/>
            <w:vMerge w:val="continue"/>
            <w:vAlign w:val="top"/>
          </w:tcPr>
          <w:p w14:paraId="4ECA66DA">
            <w:pPr>
              <w:spacing w:line="240" w:lineRule="auto"/>
              <w:rPr>
                <w:rFonts w:ascii="Arial"/>
                <w:sz w:val="20"/>
                <w:szCs w:val="20"/>
              </w:rPr>
            </w:pPr>
          </w:p>
        </w:tc>
        <w:tc>
          <w:tcPr>
            <w:tcW w:w="2087" w:type="dxa"/>
            <w:vAlign w:val="center"/>
          </w:tcPr>
          <w:p w14:paraId="21A6D6C0">
            <w:pPr>
              <w:pStyle w:val="12"/>
              <w:spacing w:before="207" w:line="240" w:lineRule="auto"/>
              <w:ind w:right="194"/>
              <w:jc w:val="center"/>
              <w:rPr>
                <w:sz w:val="24"/>
                <w:szCs w:val="24"/>
              </w:rPr>
            </w:pPr>
            <w:r>
              <w:rPr>
                <w:sz w:val="24"/>
                <w:szCs w:val="24"/>
              </w:rPr>
              <w:t>本项目的特定</w:t>
            </w:r>
            <w:r>
              <w:rPr>
                <w:spacing w:val="-4"/>
                <w:sz w:val="24"/>
                <w:szCs w:val="24"/>
              </w:rPr>
              <w:t>资格要求</w:t>
            </w:r>
          </w:p>
        </w:tc>
        <w:tc>
          <w:tcPr>
            <w:tcW w:w="5826" w:type="dxa"/>
            <w:vAlign w:val="center"/>
          </w:tcPr>
          <w:p w14:paraId="47EA8CCA">
            <w:pPr>
              <w:pStyle w:val="12"/>
              <w:spacing w:before="38" w:line="240" w:lineRule="auto"/>
              <w:ind w:left="114" w:right="108" w:firstLine="9"/>
              <w:jc w:val="both"/>
              <w:rPr>
                <w:rFonts w:ascii="宋体" w:hAnsi="宋体" w:eastAsia="宋体" w:cs="宋体"/>
                <w:spacing w:val="1"/>
                <w:sz w:val="24"/>
                <w:szCs w:val="24"/>
                <w:highlight w:val="none"/>
              </w:rPr>
            </w:pPr>
            <w:r>
              <w:rPr>
                <w:rFonts w:ascii="宋体" w:hAnsi="宋体" w:eastAsia="宋体" w:cs="宋体"/>
                <w:spacing w:val="1"/>
                <w:sz w:val="24"/>
                <w:szCs w:val="24"/>
                <w:highlight w:val="none"/>
              </w:rPr>
              <w:t>拟派的设计负责人：须具有中级及以上职称。</w:t>
            </w:r>
          </w:p>
        </w:tc>
      </w:tr>
      <w:tr w14:paraId="2029FD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7" w:hRule="atLeast"/>
        </w:trPr>
        <w:tc>
          <w:tcPr>
            <w:tcW w:w="832" w:type="dxa"/>
            <w:vMerge w:val="continue"/>
            <w:tcBorders>
              <w:bottom w:val="single" w:color="auto" w:sz="4" w:space="0"/>
            </w:tcBorders>
            <w:vAlign w:val="top"/>
          </w:tcPr>
          <w:p w14:paraId="28618DB4">
            <w:pPr>
              <w:spacing w:line="240" w:lineRule="auto"/>
              <w:rPr>
                <w:rFonts w:ascii="Arial"/>
                <w:sz w:val="20"/>
                <w:szCs w:val="20"/>
              </w:rPr>
            </w:pPr>
          </w:p>
        </w:tc>
        <w:tc>
          <w:tcPr>
            <w:tcW w:w="1322" w:type="dxa"/>
            <w:vMerge w:val="continue"/>
            <w:tcBorders>
              <w:bottom w:val="single" w:color="auto" w:sz="4" w:space="0"/>
            </w:tcBorders>
            <w:vAlign w:val="top"/>
          </w:tcPr>
          <w:p w14:paraId="099255A3">
            <w:pPr>
              <w:spacing w:line="240" w:lineRule="auto"/>
              <w:rPr>
                <w:rFonts w:ascii="Arial"/>
                <w:sz w:val="20"/>
                <w:szCs w:val="20"/>
              </w:rPr>
            </w:pPr>
          </w:p>
        </w:tc>
        <w:tc>
          <w:tcPr>
            <w:tcW w:w="2087" w:type="dxa"/>
            <w:tcBorders>
              <w:left w:val="single" w:color="auto" w:sz="4" w:space="0"/>
            </w:tcBorders>
            <w:vAlign w:val="center"/>
          </w:tcPr>
          <w:p w14:paraId="6B9765F5">
            <w:pPr>
              <w:pStyle w:val="12"/>
              <w:spacing w:before="207" w:line="240" w:lineRule="auto"/>
              <w:ind w:right="194"/>
              <w:jc w:val="center"/>
              <w:rPr>
                <w:sz w:val="24"/>
                <w:szCs w:val="24"/>
              </w:rPr>
            </w:pPr>
            <w:r>
              <w:rPr>
                <w:rFonts w:ascii="宋体" w:hAnsi="宋体" w:eastAsia="宋体" w:cs="宋体"/>
                <w:sz w:val="24"/>
                <w:szCs w:val="24"/>
              </w:rPr>
              <w:t>满足《中华人民 共和国政府采 购法》第二十二 条规定</w:t>
            </w:r>
          </w:p>
        </w:tc>
        <w:tc>
          <w:tcPr>
            <w:tcW w:w="5826" w:type="dxa"/>
            <w:vAlign w:val="top"/>
          </w:tcPr>
          <w:p w14:paraId="6B881B75">
            <w:pPr>
              <w:pStyle w:val="12"/>
              <w:spacing w:before="4" w:line="240" w:lineRule="auto"/>
              <w:ind w:left="114" w:right="111" w:firstLine="9"/>
              <w:rPr>
                <w:rFonts w:ascii="宋体" w:hAnsi="宋体" w:eastAsia="宋体" w:cs="宋体"/>
                <w:spacing w:val="-4"/>
                <w:sz w:val="24"/>
                <w:szCs w:val="24"/>
              </w:rPr>
            </w:pPr>
            <w:r>
              <w:rPr>
                <w:rFonts w:hint="eastAsia" w:ascii="宋体" w:hAnsi="宋体" w:eastAsia="宋体" w:cs="宋体"/>
                <w:spacing w:val="-4"/>
                <w:sz w:val="24"/>
                <w:szCs w:val="24"/>
                <w:lang w:eastAsia="zh-CN"/>
              </w:rPr>
              <w:t>（</w:t>
            </w:r>
            <w:r>
              <w:rPr>
                <w:rFonts w:hint="eastAsia" w:ascii="宋体" w:hAnsi="宋体" w:eastAsia="宋体" w:cs="宋体"/>
                <w:spacing w:val="-4"/>
                <w:sz w:val="24"/>
                <w:szCs w:val="24"/>
                <w:lang w:val="en-US" w:eastAsia="zh-CN"/>
              </w:rPr>
              <w:t>1</w:t>
            </w:r>
            <w:r>
              <w:rPr>
                <w:rFonts w:hint="eastAsia" w:ascii="宋体" w:hAnsi="宋体" w:eastAsia="宋体" w:cs="宋体"/>
                <w:spacing w:val="-4"/>
                <w:sz w:val="24"/>
                <w:szCs w:val="24"/>
                <w:lang w:eastAsia="zh-CN"/>
              </w:rPr>
              <w:t>）</w:t>
            </w:r>
            <w:r>
              <w:rPr>
                <w:rFonts w:ascii="宋体" w:hAnsi="宋体" w:eastAsia="宋体" w:cs="宋体"/>
                <w:spacing w:val="-4"/>
                <w:sz w:val="24"/>
                <w:szCs w:val="24"/>
              </w:rPr>
              <w:t xml:space="preserve">具有独立承担民事责任的能力。 </w:t>
            </w:r>
          </w:p>
          <w:p w14:paraId="0F7551D5">
            <w:pPr>
              <w:pStyle w:val="12"/>
              <w:spacing w:before="4" w:line="240" w:lineRule="auto"/>
              <w:ind w:left="114" w:right="111" w:firstLine="9"/>
              <w:rPr>
                <w:rFonts w:ascii="宋体" w:hAnsi="宋体" w:eastAsia="宋体" w:cs="宋体"/>
                <w:spacing w:val="-4"/>
                <w:sz w:val="24"/>
                <w:szCs w:val="24"/>
              </w:rPr>
            </w:pPr>
            <w:r>
              <w:rPr>
                <w:rFonts w:hint="eastAsia" w:ascii="宋体" w:hAnsi="宋体" w:eastAsia="宋体" w:cs="宋体"/>
                <w:spacing w:val="-4"/>
                <w:sz w:val="24"/>
                <w:szCs w:val="24"/>
                <w:lang w:eastAsia="zh-CN"/>
              </w:rPr>
              <w:t>（</w:t>
            </w:r>
            <w:r>
              <w:rPr>
                <w:rFonts w:hint="eastAsia" w:ascii="宋体" w:hAnsi="宋体" w:eastAsia="宋体" w:cs="宋体"/>
                <w:spacing w:val="-4"/>
                <w:sz w:val="24"/>
                <w:szCs w:val="24"/>
                <w:lang w:val="en-US" w:eastAsia="zh-CN"/>
              </w:rPr>
              <w:t>2</w:t>
            </w:r>
            <w:r>
              <w:rPr>
                <w:rFonts w:hint="eastAsia" w:ascii="宋体" w:hAnsi="宋体" w:eastAsia="宋体" w:cs="宋体"/>
                <w:spacing w:val="-4"/>
                <w:sz w:val="24"/>
                <w:szCs w:val="24"/>
                <w:lang w:eastAsia="zh-CN"/>
              </w:rPr>
              <w:t>）</w:t>
            </w:r>
            <w:r>
              <w:rPr>
                <w:rFonts w:ascii="宋体" w:hAnsi="宋体" w:eastAsia="宋体" w:cs="宋体"/>
                <w:spacing w:val="-4"/>
                <w:sz w:val="24"/>
                <w:szCs w:val="24"/>
              </w:rPr>
              <w:t xml:space="preserve">具有良好的商业信誉和健全的财务会计制度。 （3）具有履行合同所必需的设备和专业技术能力。 （4）有依法缴纳税收和社会保障资金的良好记录。 （5）参加政府采购活动前三年内，在经营活动中没有重大违法记录。 </w:t>
            </w:r>
          </w:p>
          <w:p w14:paraId="4465A8C3">
            <w:pPr>
              <w:pStyle w:val="12"/>
              <w:spacing w:before="4" w:line="240" w:lineRule="auto"/>
              <w:ind w:left="114" w:right="111" w:firstLine="9"/>
              <w:rPr>
                <w:rFonts w:ascii="宋体" w:hAnsi="宋体" w:eastAsia="宋体" w:cs="宋体"/>
                <w:spacing w:val="1"/>
                <w:sz w:val="24"/>
                <w:szCs w:val="24"/>
                <w:highlight w:val="yellow"/>
              </w:rPr>
            </w:pPr>
            <w:r>
              <w:rPr>
                <w:rFonts w:ascii="宋体" w:hAnsi="宋体" w:eastAsia="宋体" w:cs="宋体"/>
                <w:spacing w:val="-4"/>
                <w:sz w:val="24"/>
                <w:szCs w:val="24"/>
              </w:rPr>
              <w:t>（6）法律、行政法规规定的其他条件。</w:t>
            </w:r>
          </w:p>
        </w:tc>
      </w:tr>
    </w:tbl>
    <w:p w14:paraId="7CC3DB31">
      <w:pPr>
        <w:pStyle w:val="5"/>
        <w:spacing w:line="360" w:lineRule="auto"/>
        <w:rPr>
          <w:sz w:val="20"/>
          <w:szCs w:val="20"/>
        </w:rPr>
      </w:pPr>
    </w:p>
    <w:p w14:paraId="30F41E53">
      <w:pPr>
        <w:spacing w:line="360" w:lineRule="auto"/>
        <w:rPr>
          <w:sz w:val="20"/>
          <w:szCs w:val="20"/>
        </w:rPr>
        <w:sectPr>
          <w:headerReference r:id="rId20" w:type="default"/>
          <w:footerReference r:id="rId21" w:type="default"/>
          <w:pgSz w:w="11906" w:h="16839"/>
          <w:pgMar w:top="1104" w:right="1289" w:bottom="1144" w:left="1289" w:header="829" w:footer="841" w:gutter="0"/>
          <w:pgNumType w:fmt="decimal"/>
          <w:cols w:space="720" w:num="1"/>
        </w:sectPr>
      </w:pPr>
    </w:p>
    <w:p w14:paraId="03F94DE7">
      <w:pPr>
        <w:spacing w:line="360" w:lineRule="auto"/>
        <w:ind w:firstLine="127"/>
        <w:rPr>
          <w:sz w:val="20"/>
          <w:szCs w:val="20"/>
        </w:rPr>
      </w:pPr>
      <w:r>
        <w:rPr>
          <w:position w:val="-1"/>
          <w:sz w:val="20"/>
          <w:szCs w:val="20"/>
        </w:rPr>
        <mc:AlternateContent>
          <mc:Choice Requires="wps">
            <w:drawing>
              <wp:inline distT="0" distB="0" distL="114300" distR="114300">
                <wp:extent cx="5761355" cy="36830"/>
                <wp:effectExtent l="0" t="0" r="10795" b="1270"/>
                <wp:docPr id="27" name="任意多边形 27"/>
                <wp:cNvGraphicFramePr/>
                <a:graphic xmlns:a="http://schemas.openxmlformats.org/drawingml/2006/main">
                  <a:graphicData uri="http://schemas.microsoft.com/office/word/2010/wordprocessingShape">
                    <wps:wsp>
                      <wps:cNvSpPr/>
                      <wps:spPr>
                        <a:xfrm>
                          <a:off x="0" y="0"/>
                          <a:ext cx="5761355" cy="36830"/>
                        </a:xfrm>
                        <a:custGeom>
                          <a:avLst/>
                          <a:gdLst/>
                          <a:ahLst/>
                          <a:cxnLst/>
                          <a:pathLst>
                            <a:path w="9072" h="58">
                              <a:moveTo>
                                <a:pt x="0" y="0"/>
                              </a:moveTo>
                              <a:lnTo>
                                <a:pt x="9072" y="0"/>
                              </a:lnTo>
                              <a:lnTo>
                                <a:pt x="9072" y="28"/>
                              </a:lnTo>
                              <a:lnTo>
                                <a:pt x="0" y="28"/>
                              </a:lnTo>
                              <a:lnTo>
                                <a:pt x="0" y="0"/>
                              </a:lnTo>
                              <a:close/>
                            </a:path>
                            <a:path w="9072" h="58">
                              <a:moveTo>
                                <a:pt x="0" y="43"/>
                              </a:moveTo>
                              <a:lnTo>
                                <a:pt x="9072" y="43"/>
                              </a:lnTo>
                              <a:lnTo>
                                <a:pt x="9072" y="57"/>
                              </a:lnTo>
                              <a:lnTo>
                                <a:pt x="0" y="57"/>
                              </a:lnTo>
                              <a:lnTo>
                                <a:pt x="0" y="43"/>
                              </a:lnTo>
                              <a:close/>
                            </a:path>
                          </a:pathLst>
                        </a:custGeom>
                        <a:noFill/>
                        <a:ln>
                          <a:noFill/>
                        </a:ln>
                      </wps:spPr>
                      <wps:bodyPr upright="1"/>
                    </wps:wsp>
                  </a:graphicData>
                </a:graphic>
              </wp:inline>
            </w:drawing>
          </mc:Choice>
          <mc:Fallback>
            <w:pict>
              <v:shape id="_x0000_s1026" o:spid="_x0000_s1026" o:spt="100" style="height:2.9pt;width:453.65pt;" filled="f" stroked="f" coordsize="9072,58" o:gfxdata="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96mcBNIAAAADAQAADwAA&#10;AAAAAAABACAAAAAiAAAAZHJzL2Rvd25yZXYueG1sUEsBAhQAFAAAAAgAh07iQAwpjBgcAgAAQwUA&#10;AA4AAAAAAAAAAQAgAAAAIQEAAGRycy9lMm9Eb2MueG1sUEsFBgAAAAAGAAYAWQEAAK8FAAAAAA==&#10;" path="m0,0l9072,0,9072,28,0,28,0,0xem0,43l9072,43,9072,57,0,57,0,43xe">
                <v:fill on="f" focussize="0,0"/>
                <v:stroke on="f"/>
                <v:imagedata o:title=""/>
                <o:lock v:ext="edit" aspectratio="f"/>
                <w10:wrap type="none"/>
                <w10:anchorlock/>
              </v:shape>
            </w:pict>
          </mc:Fallback>
        </mc:AlternateContent>
      </w:r>
    </w:p>
    <w:p w14:paraId="44B0AC7A">
      <w:pPr>
        <w:spacing w:before="13" w:line="360" w:lineRule="auto"/>
        <w:rPr>
          <w:sz w:val="20"/>
          <w:szCs w:val="20"/>
        </w:rPr>
      </w:pPr>
    </w:p>
    <w:tbl>
      <w:tblPr>
        <w:tblStyle w:val="11"/>
        <w:tblW w:w="95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4"/>
        <w:gridCol w:w="1427"/>
        <w:gridCol w:w="2084"/>
        <w:gridCol w:w="5426"/>
      </w:tblGrid>
      <w:tr w14:paraId="34A250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6" w:hRule="atLeast"/>
        </w:trPr>
        <w:tc>
          <w:tcPr>
            <w:tcW w:w="634" w:type="dxa"/>
            <w:vMerge w:val="restart"/>
            <w:tcBorders>
              <w:bottom w:val="nil"/>
            </w:tcBorders>
            <w:vAlign w:val="top"/>
          </w:tcPr>
          <w:p w14:paraId="529D4616">
            <w:pPr>
              <w:spacing w:line="360" w:lineRule="auto"/>
              <w:rPr>
                <w:rFonts w:ascii="Arial"/>
                <w:sz w:val="20"/>
                <w:szCs w:val="20"/>
              </w:rPr>
            </w:pPr>
          </w:p>
          <w:p w14:paraId="38809C18">
            <w:pPr>
              <w:spacing w:line="360" w:lineRule="auto"/>
              <w:rPr>
                <w:rFonts w:ascii="Arial"/>
                <w:sz w:val="20"/>
                <w:szCs w:val="20"/>
              </w:rPr>
            </w:pPr>
          </w:p>
          <w:p w14:paraId="28734C92">
            <w:pPr>
              <w:spacing w:line="360" w:lineRule="auto"/>
              <w:rPr>
                <w:rFonts w:ascii="Arial"/>
                <w:sz w:val="20"/>
                <w:szCs w:val="20"/>
              </w:rPr>
            </w:pPr>
          </w:p>
          <w:p w14:paraId="0B464F28">
            <w:pPr>
              <w:spacing w:line="360" w:lineRule="auto"/>
              <w:rPr>
                <w:rFonts w:ascii="Arial"/>
                <w:sz w:val="20"/>
                <w:szCs w:val="20"/>
              </w:rPr>
            </w:pPr>
          </w:p>
          <w:p w14:paraId="350B5E6C">
            <w:pPr>
              <w:spacing w:line="360" w:lineRule="auto"/>
              <w:rPr>
                <w:rFonts w:ascii="Arial"/>
                <w:sz w:val="20"/>
                <w:szCs w:val="20"/>
              </w:rPr>
            </w:pPr>
          </w:p>
          <w:p w14:paraId="053AC4F8">
            <w:pPr>
              <w:spacing w:line="360" w:lineRule="auto"/>
              <w:rPr>
                <w:rFonts w:ascii="Arial"/>
                <w:sz w:val="20"/>
                <w:szCs w:val="20"/>
              </w:rPr>
            </w:pPr>
          </w:p>
          <w:p w14:paraId="5E2B373A">
            <w:pPr>
              <w:spacing w:line="360" w:lineRule="auto"/>
              <w:rPr>
                <w:rFonts w:ascii="Arial"/>
                <w:sz w:val="20"/>
                <w:szCs w:val="20"/>
              </w:rPr>
            </w:pPr>
          </w:p>
          <w:p w14:paraId="2B768A68">
            <w:pPr>
              <w:spacing w:line="360" w:lineRule="auto"/>
              <w:rPr>
                <w:rFonts w:ascii="Arial"/>
                <w:sz w:val="20"/>
                <w:szCs w:val="20"/>
              </w:rPr>
            </w:pPr>
          </w:p>
          <w:p w14:paraId="209886D8">
            <w:pPr>
              <w:spacing w:line="360" w:lineRule="auto"/>
              <w:rPr>
                <w:rFonts w:ascii="Arial"/>
                <w:sz w:val="20"/>
                <w:szCs w:val="20"/>
              </w:rPr>
            </w:pPr>
          </w:p>
          <w:p w14:paraId="1E9A269A">
            <w:pPr>
              <w:spacing w:line="360" w:lineRule="auto"/>
              <w:rPr>
                <w:rFonts w:ascii="Arial"/>
                <w:sz w:val="20"/>
                <w:szCs w:val="20"/>
              </w:rPr>
            </w:pPr>
          </w:p>
          <w:p w14:paraId="215880AE">
            <w:pPr>
              <w:pStyle w:val="12"/>
              <w:spacing w:before="91" w:line="360" w:lineRule="auto"/>
              <w:ind w:left="258"/>
              <w:rPr>
                <w:sz w:val="24"/>
                <w:szCs w:val="24"/>
              </w:rPr>
            </w:pPr>
            <w:r>
              <w:rPr>
                <w:sz w:val="24"/>
                <w:szCs w:val="24"/>
              </w:rPr>
              <w:t>2</w:t>
            </w:r>
          </w:p>
        </w:tc>
        <w:tc>
          <w:tcPr>
            <w:tcW w:w="1427" w:type="dxa"/>
            <w:vMerge w:val="restart"/>
            <w:tcBorders>
              <w:bottom w:val="nil"/>
            </w:tcBorders>
            <w:vAlign w:val="top"/>
          </w:tcPr>
          <w:p w14:paraId="3D7B7602">
            <w:pPr>
              <w:spacing w:line="360" w:lineRule="auto"/>
              <w:rPr>
                <w:rFonts w:ascii="Arial"/>
                <w:sz w:val="20"/>
                <w:szCs w:val="20"/>
              </w:rPr>
            </w:pPr>
          </w:p>
          <w:p w14:paraId="494E46EA">
            <w:pPr>
              <w:spacing w:line="360" w:lineRule="auto"/>
              <w:rPr>
                <w:rFonts w:ascii="Arial"/>
                <w:sz w:val="20"/>
                <w:szCs w:val="20"/>
              </w:rPr>
            </w:pPr>
          </w:p>
          <w:p w14:paraId="41D169A2">
            <w:pPr>
              <w:spacing w:line="360" w:lineRule="auto"/>
              <w:rPr>
                <w:rFonts w:ascii="Arial"/>
                <w:sz w:val="20"/>
                <w:szCs w:val="20"/>
              </w:rPr>
            </w:pPr>
          </w:p>
          <w:p w14:paraId="1B051B22">
            <w:pPr>
              <w:spacing w:line="360" w:lineRule="auto"/>
              <w:rPr>
                <w:rFonts w:ascii="Arial"/>
                <w:sz w:val="20"/>
                <w:szCs w:val="20"/>
              </w:rPr>
            </w:pPr>
          </w:p>
          <w:p w14:paraId="14FA1EE4">
            <w:pPr>
              <w:spacing w:line="360" w:lineRule="auto"/>
              <w:rPr>
                <w:rFonts w:ascii="Arial"/>
                <w:sz w:val="20"/>
                <w:szCs w:val="20"/>
              </w:rPr>
            </w:pPr>
          </w:p>
          <w:p w14:paraId="18FF61E9">
            <w:pPr>
              <w:spacing w:line="360" w:lineRule="auto"/>
              <w:rPr>
                <w:rFonts w:ascii="Arial"/>
                <w:sz w:val="20"/>
                <w:szCs w:val="20"/>
              </w:rPr>
            </w:pPr>
          </w:p>
          <w:p w14:paraId="0FE435F3">
            <w:pPr>
              <w:spacing w:line="360" w:lineRule="auto"/>
              <w:rPr>
                <w:rFonts w:ascii="Arial"/>
                <w:sz w:val="20"/>
                <w:szCs w:val="20"/>
              </w:rPr>
            </w:pPr>
          </w:p>
          <w:p w14:paraId="1FC9ED4B">
            <w:pPr>
              <w:spacing w:line="360" w:lineRule="auto"/>
              <w:rPr>
                <w:rFonts w:ascii="Arial"/>
                <w:sz w:val="20"/>
                <w:szCs w:val="20"/>
              </w:rPr>
            </w:pPr>
          </w:p>
          <w:p w14:paraId="69A96C9B">
            <w:pPr>
              <w:spacing w:line="360" w:lineRule="auto"/>
              <w:rPr>
                <w:rFonts w:ascii="Arial"/>
                <w:sz w:val="20"/>
                <w:szCs w:val="20"/>
              </w:rPr>
            </w:pPr>
          </w:p>
          <w:p w14:paraId="61B00E6B">
            <w:pPr>
              <w:pStyle w:val="12"/>
              <w:spacing w:before="91" w:line="360" w:lineRule="auto"/>
              <w:ind w:left="117"/>
              <w:rPr>
                <w:sz w:val="24"/>
                <w:szCs w:val="24"/>
              </w:rPr>
            </w:pPr>
            <w:r>
              <w:rPr>
                <w:spacing w:val="19"/>
                <w:sz w:val="24"/>
                <w:szCs w:val="24"/>
              </w:rPr>
              <w:t>符合性审</w:t>
            </w:r>
          </w:p>
          <w:p w14:paraId="556E4FFC">
            <w:pPr>
              <w:pStyle w:val="12"/>
              <w:spacing w:before="7" w:line="360" w:lineRule="auto"/>
              <w:ind w:left="118"/>
              <w:rPr>
                <w:sz w:val="24"/>
                <w:szCs w:val="24"/>
              </w:rPr>
            </w:pPr>
            <w:r>
              <w:rPr>
                <w:sz w:val="24"/>
                <w:szCs w:val="24"/>
              </w:rPr>
              <w:t>查</w:t>
            </w:r>
          </w:p>
        </w:tc>
        <w:tc>
          <w:tcPr>
            <w:tcW w:w="2084" w:type="dxa"/>
            <w:vAlign w:val="top"/>
          </w:tcPr>
          <w:p w14:paraId="08E6C6D8">
            <w:pPr>
              <w:spacing w:line="360" w:lineRule="auto"/>
              <w:rPr>
                <w:rFonts w:ascii="Arial"/>
                <w:sz w:val="20"/>
                <w:szCs w:val="20"/>
              </w:rPr>
            </w:pPr>
          </w:p>
          <w:p w14:paraId="76645145">
            <w:pPr>
              <w:pStyle w:val="12"/>
              <w:spacing w:before="91" w:line="360" w:lineRule="auto"/>
              <w:ind w:left="481"/>
              <w:rPr>
                <w:sz w:val="24"/>
                <w:szCs w:val="24"/>
              </w:rPr>
            </w:pPr>
            <w:r>
              <w:rPr>
                <w:spacing w:val="3"/>
                <w:sz w:val="24"/>
                <w:szCs w:val="24"/>
              </w:rPr>
              <w:t>报价唯一</w:t>
            </w:r>
          </w:p>
        </w:tc>
        <w:tc>
          <w:tcPr>
            <w:tcW w:w="5426" w:type="dxa"/>
            <w:vAlign w:val="center"/>
          </w:tcPr>
          <w:p w14:paraId="1D706E64">
            <w:pPr>
              <w:pStyle w:val="12"/>
              <w:spacing w:before="169" w:line="360" w:lineRule="auto"/>
              <w:ind w:left="116" w:right="108" w:firstLine="15"/>
              <w:jc w:val="both"/>
              <w:rPr>
                <w:sz w:val="24"/>
                <w:szCs w:val="24"/>
              </w:rPr>
            </w:pPr>
            <w:r>
              <w:rPr>
                <w:spacing w:val="-7"/>
                <w:sz w:val="24"/>
                <w:szCs w:val="24"/>
              </w:rPr>
              <w:t>只能有一个有效报价，不得提交选择性报</w:t>
            </w:r>
            <w:r>
              <w:rPr>
                <w:spacing w:val="-6"/>
                <w:sz w:val="24"/>
                <w:szCs w:val="24"/>
              </w:rPr>
              <w:t>价。</w:t>
            </w:r>
          </w:p>
        </w:tc>
      </w:tr>
      <w:tr w14:paraId="181769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634" w:type="dxa"/>
            <w:vMerge w:val="continue"/>
            <w:tcBorders>
              <w:top w:val="nil"/>
              <w:bottom w:val="nil"/>
            </w:tcBorders>
            <w:vAlign w:val="top"/>
          </w:tcPr>
          <w:p w14:paraId="6B9BE500">
            <w:pPr>
              <w:spacing w:line="360" w:lineRule="auto"/>
              <w:rPr>
                <w:rFonts w:ascii="Arial"/>
                <w:sz w:val="20"/>
                <w:szCs w:val="20"/>
              </w:rPr>
            </w:pPr>
          </w:p>
        </w:tc>
        <w:tc>
          <w:tcPr>
            <w:tcW w:w="1427" w:type="dxa"/>
            <w:vMerge w:val="continue"/>
            <w:tcBorders>
              <w:top w:val="nil"/>
              <w:bottom w:val="nil"/>
            </w:tcBorders>
            <w:vAlign w:val="top"/>
          </w:tcPr>
          <w:p w14:paraId="493AFC36">
            <w:pPr>
              <w:spacing w:line="360" w:lineRule="auto"/>
              <w:rPr>
                <w:rFonts w:ascii="Arial"/>
                <w:sz w:val="20"/>
                <w:szCs w:val="20"/>
              </w:rPr>
            </w:pPr>
          </w:p>
        </w:tc>
        <w:tc>
          <w:tcPr>
            <w:tcW w:w="2084" w:type="dxa"/>
            <w:vAlign w:val="top"/>
          </w:tcPr>
          <w:p w14:paraId="4076CBAF">
            <w:pPr>
              <w:pStyle w:val="12"/>
              <w:spacing w:before="280" w:line="360" w:lineRule="auto"/>
              <w:ind w:left="342"/>
              <w:rPr>
                <w:sz w:val="24"/>
                <w:szCs w:val="24"/>
              </w:rPr>
            </w:pPr>
            <w:r>
              <w:rPr>
                <w:sz w:val="24"/>
                <w:szCs w:val="24"/>
              </w:rPr>
              <w:t>报价有效性</w:t>
            </w:r>
          </w:p>
        </w:tc>
        <w:tc>
          <w:tcPr>
            <w:tcW w:w="5426" w:type="dxa"/>
            <w:vAlign w:val="center"/>
          </w:tcPr>
          <w:p w14:paraId="52C6C5A7">
            <w:pPr>
              <w:pStyle w:val="12"/>
              <w:spacing w:before="111" w:line="360" w:lineRule="auto"/>
              <w:ind w:left="116" w:right="108" w:firstLine="2"/>
              <w:jc w:val="both"/>
              <w:rPr>
                <w:sz w:val="24"/>
                <w:szCs w:val="24"/>
              </w:rPr>
            </w:pPr>
            <w:r>
              <w:rPr>
                <w:spacing w:val="10"/>
                <w:sz w:val="24"/>
                <w:szCs w:val="24"/>
              </w:rPr>
              <w:t>投标人的投标报价不得超过招标最高限</w:t>
            </w:r>
            <w:r>
              <w:rPr>
                <w:spacing w:val="-6"/>
                <w:sz w:val="24"/>
                <w:szCs w:val="24"/>
              </w:rPr>
              <w:t>价。</w:t>
            </w:r>
          </w:p>
        </w:tc>
      </w:tr>
      <w:tr w14:paraId="6EC450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634" w:type="dxa"/>
            <w:vMerge w:val="continue"/>
            <w:tcBorders>
              <w:top w:val="nil"/>
              <w:bottom w:val="nil"/>
            </w:tcBorders>
            <w:vAlign w:val="top"/>
          </w:tcPr>
          <w:p w14:paraId="33F22BC9">
            <w:pPr>
              <w:spacing w:line="360" w:lineRule="auto"/>
              <w:rPr>
                <w:rFonts w:ascii="Arial"/>
                <w:sz w:val="20"/>
                <w:szCs w:val="20"/>
              </w:rPr>
            </w:pPr>
          </w:p>
        </w:tc>
        <w:tc>
          <w:tcPr>
            <w:tcW w:w="1427" w:type="dxa"/>
            <w:vMerge w:val="continue"/>
            <w:tcBorders>
              <w:top w:val="nil"/>
              <w:bottom w:val="nil"/>
            </w:tcBorders>
            <w:vAlign w:val="top"/>
          </w:tcPr>
          <w:p w14:paraId="1B704B44">
            <w:pPr>
              <w:spacing w:line="360" w:lineRule="auto"/>
              <w:rPr>
                <w:rFonts w:ascii="Arial"/>
                <w:sz w:val="20"/>
                <w:szCs w:val="20"/>
              </w:rPr>
            </w:pPr>
          </w:p>
        </w:tc>
        <w:tc>
          <w:tcPr>
            <w:tcW w:w="2084" w:type="dxa"/>
            <w:vAlign w:val="top"/>
          </w:tcPr>
          <w:p w14:paraId="2266C6F7">
            <w:pPr>
              <w:pStyle w:val="12"/>
              <w:spacing w:before="181" w:line="360" w:lineRule="auto"/>
              <w:ind w:left="347"/>
              <w:rPr>
                <w:sz w:val="24"/>
                <w:szCs w:val="24"/>
              </w:rPr>
            </w:pPr>
            <w:r>
              <w:rPr>
                <w:spacing w:val="-1"/>
                <w:sz w:val="24"/>
                <w:szCs w:val="24"/>
              </w:rPr>
              <w:t>投标保证金</w:t>
            </w:r>
          </w:p>
        </w:tc>
        <w:tc>
          <w:tcPr>
            <w:tcW w:w="5426" w:type="dxa"/>
            <w:vAlign w:val="center"/>
          </w:tcPr>
          <w:p w14:paraId="4D14F8FF">
            <w:pPr>
              <w:pStyle w:val="12"/>
              <w:spacing w:before="181" w:line="360" w:lineRule="auto"/>
              <w:ind w:left="118"/>
              <w:jc w:val="both"/>
              <w:rPr>
                <w:sz w:val="24"/>
                <w:szCs w:val="24"/>
              </w:rPr>
            </w:pPr>
            <w:r>
              <w:rPr>
                <w:spacing w:val="1"/>
                <w:sz w:val="24"/>
                <w:szCs w:val="24"/>
              </w:rPr>
              <w:t>按时、足额缴纳投标保证金。</w:t>
            </w:r>
          </w:p>
        </w:tc>
      </w:tr>
      <w:tr w14:paraId="2BB225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634" w:type="dxa"/>
            <w:vMerge w:val="continue"/>
            <w:tcBorders>
              <w:top w:val="nil"/>
              <w:bottom w:val="nil"/>
            </w:tcBorders>
            <w:vAlign w:val="top"/>
          </w:tcPr>
          <w:p w14:paraId="49DD4867">
            <w:pPr>
              <w:spacing w:line="360" w:lineRule="auto"/>
              <w:rPr>
                <w:rFonts w:ascii="Arial"/>
                <w:sz w:val="20"/>
                <w:szCs w:val="20"/>
              </w:rPr>
            </w:pPr>
          </w:p>
        </w:tc>
        <w:tc>
          <w:tcPr>
            <w:tcW w:w="1427" w:type="dxa"/>
            <w:vMerge w:val="continue"/>
            <w:tcBorders>
              <w:top w:val="nil"/>
              <w:bottom w:val="nil"/>
            </w:tcBorders>
            <w:vAlign w:val="top"/>
          </w:tcPr>
          <w:p w14:paraId="2CB2D140">
            <w:pPr>
              <w:spacing w:line="360" w:lineRule="auto"/>
              <w:rPr>
                <w:rFonts w:ascii="Arial"/>
                <w:sz w:val="20"/>
                <w:szCs w:val="20"/>
              </w:rPr>
            </w:pPr>
          </w:p>
        </w:tc>
        <w:tc>
          <w:tcPr>
            <w:tcW w:w="2084" w:type="dxa"/>
            <w:vAlign w:val="top"/>
          </w:tcPr>
          <w:p w14:paraId="1B119E2F">
            <w:pPr>
              <w:pStyle w:val="12"/>
              <w:spacing w:before="282" w:line="360" w:lineRule="auto"/>
              <w:ind w:left="203"/>
              <w:rPr>
                <w:sz w:val="24"/>
                <w:szCs w:val="24"/>
              </w:rPr>
            </w:pPr>
            <w:r>
              <w:rPr>
                <w:sz w:val="24"/>
                <w:szCs w:val="24"/>
              </w:rPr>
              <w:t>投标文件内容</w:t>
            </w:r>
          </w:p>
        </w:tc>
        <w:tc>
          <w:tcPr>
            <w:tcW w:w="5426" w:type="dxa"/>
            <w:vAlign w:val="center"/>
          </w:tcPr>
          <w:p w14:paraId="50711A21">
            <w:pPr>
              <w:pStyle w:val="12"/>
              <w:spacing w:before="111" w:line="360" w:lineRule="auto"/>
              <w:ind w:left="118" w:right="111" w:hanging="4"/>
              <w:jc w:val="both"/>
              <w:rPr>
                <w:sz w:val="24"/>
                <w:szCs w:val="24"/>
              </w:rPr>
            </w:pPr>
            <w:r>
              <w:rPr>
                <w:spacing w:val="10"/>
                <w:sz w:val="24"/>
                <w:szCs w:val="24"/>
              </w:rPr>
              <w:t>对竞争性磋商文件规定的采购实质性内</w:t>
            </w:r>
            <w:r>
              <w:rPr>
                <w:sz w:val="24"/>
                <w:szCs w:val="24"/>
              </w:rPr>
              <w:t>容全部作出响应。</w:t>
            </w:r>
          </w:p>
        </w:tc>
      </w:tr>
      <w:tr w14:paraId="735545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634" w:type="dxa"/>
            <w:vMerge w:val="continue"/>
            <w:tcBorders>
              <w:top w:val="nil"/>
              <w:bottom w:val="nil"/>
            </w:tcBorders>
            <w:vAlign w:val="top"/>
          </w:tcPr>
          <w:p w14:paraId="71EE7415">
            <w:pPr>
              <w:spacing w:line="360" w:lineRule="auto"/>
              <w:rPr>
                <w:rFonts w:ascii="Arial"/>
                <w:sz w:val="20"/>
                <w:szCs w:val="20"/>
              </w:rPr>
            </w:pPr>
          </w:p>
        </w:tc>
        <w:tc>
          <w:tcPr>
            <w:tcW w:w="1427" w:type="dxa"/>
            <w:vMerge w:val="continue"/>
            <w:tcBorders>
              <w:top w:val="nil"/>
              <w:bottom w:val="nil"/>
            </w:tcBorders>
            <w:vAlign w:val="top"/>
          </w:tcPr>
          <w:p w14:paraId="2B6CA105">
            <w:pPr>
              <w:spacing w:line="360" w:lineRule="auto"/>
              <w:rPr>
                <w:rFonts w:ascii="Arial"/>
                <w:sz w:val="20"/>
                <w:szCs w:val="20"/>
              </w:rPr>
            </w:pPr>
          </w:p>
        </w:tc>
        <w:tc>
          <w:tcPr>
            <w:tcW w:w="2084" w:type="dxa"/>
            <w:vAlign w:val="top"/>
          </w:tcPr>
          <w:p w14:paraId="3BDBDC4A">
            <w:pPr>
              <w:pStyle w:val="12"/>
              <w:spacing w:before="206" w:line="360" w:lineRule="auto"/>
              <w:ind w:left="484"/>
              <w:rPr>
                <w:sz w:val="24"/>
                <w:szCs w:val="24"/>
              </w:rPr>
            </w:pPr>
            <w:r>
              <w:rPr>
                <w:spacing w:val="-1"/>
                <w:sz w:val="24"/>
                <w:szCs w:val="24"/>
              </w:rPr>
              <w:t>质量技术</w:t>
            </w:r>
          </w:p>
        </w:tc>
        <w:tc>
          <w:tcPr>
            <w:tcW w:w="5426" w:type="dxa"/>
            <w:vAlign w:val="center"/>
          </w:tcPr>
          <w:p w14:paraId="7F172861">
            <w:pPr>
              <w:pStyle w:val="12"/>
              <w:spacing w:before="38" w:line="360" w:lineRule="auto"/>
              <w:ind w:left="116" w:right="111" w:hanging="1"/>
              <w:jc w:val="both"/>
              <w:rPr>
                <w:sz w:val="24"/>
                <w:szCs w:val="24"/>
              </w:rPr>
            </w:pPr>
            <w:r>
              <w:rPr>
                <w:spacing w:val="10"/>
                <w:sz w:val="24"/>
                <w:szCs w:val="24"/>
              </w:rPr>
              <w:t>满足竞争性磋商文件提出的技术和质量</w:t>
            </w:r>
            <w:r>
              <w:rPr>
                <w:spacing w:val="-3"/>
                <w:sz w:val="24"/>
                <w:szCs w:val="24"/>
              </w:rPr>
              <w:t>要求。</w:t>
            </w:r>
          </w:p>
        </w:tc>
      </w:tr>
      <w:tr w14:paraId="44BF7B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trPr>
        <w:tc>
          <w:tcPr>
            <w:tcW w:w="634" w:type="dxa"/>
            <w:vMerge w:val="continue"/>
            <w:tcBorders>
              <w:top w:val="nil"/>
              <w:bottom w:val="nil"/>
            </w:tcBorders>
            <w:vAlign w:val="top"/>
          </w:tcPr>
          <w:p w14:paraId="59DD688F">
            <w:pPr>
              <w:spacing w:line="360" w:lineRule="auto"/>
              <w:rPr>
                <w:rFonts w:ascii="Arial"/>
                <w:sz w:val="20"/>
                <w:szCs w:val="20"/>
              </w:rPr>
            </w:pPr>
          </w:p>
        </w:tc>
        <w:tc>
          <w:tcPr>
            <w:tcW w:w="1427" w:type="dxa"/>
            <w:vMerge w:val="continue"/>
            <w:tcBorders>
              <w:top w:val="nil"/>
              <w:bottom w:val="nil"/>
            </w:tcBorders>
            <w:vAlign w:val="top"/>
          </w:tcPr>
          <w:p w14:paraId="3A231E6F">
            <w:pPr>
              <w:spacing w:line="360" w:lineRule="auto"/>
              <w:rPr>
                <w:rFonts w:ascii="Arial"/>
                <w:sz w:val="20"/>
                <w:szCs w:val="20"/>
              </w:rPr>
            </w:pPr>
          </w:p>
        </w:tc>
        <w:tc>
          <w:tcPr>
            <w:tcW w:w="2084" w:type="dxa"/>
            <w:vAlign w:val="top"/>
          </w:tcPr>
          <w:p w14:paraId="7697A3AA">
            <w:pPr>
              <w:pStyle w:val="12"/>
              <w:spacing w:before="210" w:line="360" w:lineRule="auto"/>
              <w:ind w:left="488"/>
              <w:rPr>
                <w:sz w:val="24"/>
                <w:szCs w:val="24"/>
              </w:rPr>
            </w:pPr>
            <w:r>
              <w:rPr>
                <w:spacing w:val="-2"/>
                <w:sz w:val="24"/>
                <w:szCs w:val="24"/>
              </w:rPr>
              <w:t>设计周期</w:t>
            </w:r>
          </w:p>
        </w:tc>
        <w:tc>
          <w:tcPr>
            <w:tcW w:w="5426" w:type="dxa"/>
            <w:vAlign w:val="center"/>
          </w:tcPr>
          <w:p w14:paraId="107AB044">
            <w:pPr>
              <w:pStyle w:val="12"/>
              <w:spacing w:before="210" w:line="360" w:lineRule="auto"/>
              <w:ind w:left="115"/>
              <w:jc w:val="both"/>
              <w:rPr>
                <w:sz w:val="24"/>
                <w:szCs w:val="24"/>
              </w:rPr>
            </w:pPr>
            <w:r>
              <w:rPr>
                <w:spacing w:val="1"/>
                <w:sz w:val="24"/>
                <w:szCs w:val="24"/>
              </w:rPr>
              <w:t>满足竞争性磋商文件要求。</w:t>
            </w:r>
          </w:p>
        </w:tc>
      </w:tr>
      <w:tr w14:paraId="003776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34" w:type="dxa"/>
            <w:vMerge w:val="continue"/>
            <w:tcBorders>
              <w:top w:val="nil"/>
            </w:tcBorders>
            <w:vAlign w:val="top"/>
          </w:tcPr>
          <w:p w14:paraId="145ADC3D">
            <w:pPr>
              <w:spacing w:line="360" w:lineRule="auto"/>
              <w:rPr>
                <w:rFonts w:ascii="Arial"/>
                <w:sz w:val="20"/>
                <w:szCs w:val="20"/>
              </w:rPr>
            </w:pPr>
          </w:p>
        </w:tc>
        <w:tc>
          <w:tcPr>
            <w:tcW w:w="1427" w:type="dxa"/>
            <w:vMerge w:val="continue"/>
            <w:tcBorders>
              <w:top w:val="nil"/>
            </w:tcBorders>
            <w:vAlign w:val="top"/>
          </w:tcPr>
          <w:p w14:paraId="01B2951E">
            <w:pPr>
              <w:spacing w:line="360" w:lineRule="auto"/>
              <w:rPr>
                <w:rFonts w:ascii="Arial"/>
                <w:sz w:val="20"/>
                <w:szCs w:val="20"/>
              </w:rPr>
            </w:pPr>
          </w:p>
        </w:tc>
        <w:tc>
          <w:tcPr>
            <w:tcW w:w="2084" w:type="dxa"/>
            <w:vAlign w:val="top"/>
          </w:tcPr>
          <w:p w14:paraId="497A70AE">
            <w:pPr>
              <w:pStyle w:val="12"/>
              <w:spacing w:before="35" w:line="360" w:lineRule="auto"/>
              <w:ind w:left="911" w:right="194" w:hanging="697"/>
              <w:rPr>
                <w:sz w:val="24"/>
                <w:szCs w:val="24"/>
              </w:rPr>
            </w:pPr>
            <w:r>
              <w:rPr>
                <w:spacing w:val="-2"/>
                <w:sz w:val="24"/>
                <w:szCs w:val="24"/>
              </w:rPr>
              <w:t>响应文件有效</w:t>
            </w:r>
            <w:r>
              <w:rPr>
                <w:sz w:val="24"/>
                <w:szCs w:val="24"/>
              </w:rPr>
              <w:t xml:space="preserve"> 期</w:t>
            </w:r>
          </w:p>
        </w:tc>
        <w:tc>
          <w:tcPr>
            <w:tcW w:w="5426" w:type="dxa"/>
            <w:vAlign w:val="center"/>
          </w:tcPr>
          <w:p w14:paraId="6789A1E8">
            <w:pPr>
              <w:pStyle w:val="12"/>
              <w:spacing w:before="206" w:line="360" w:lineRule="auto"/>
              <w:ind w:left="115"/>
              <w:jc w:val="both"/>
              <w:rPr>
                <w:sz w:val="24"/>
                <w:szCs w:val="24"/>
              </w:rPr>
            </w:pPr>
            <w:r>
              <w:rPr>
                <w:spacing w:val="1"/>
                <w:sz w:val="24"/>
                <w:szCs w:val="24"/>
              </w:rPr>
              <w:t>满足竞争性磋商文件规定。</w:t>
            </w:r>
          </w:p>
        </w:tc>
      </w:tr>
    </w:tbl>
    <w:p w14:paraId="4B9F415C">
      <w:pPr>
        <w:spacing w:before="32" w:line="360" w:lineRule="auto"/>
        <w:ind w:left="141" w:right="272" w:firstLine="566"/>
        <w:rPr>
          <w:rFonts w:ascii="宋体" w:hAnsi="宋体" w:eastAsia="宋体" w:cs="宋体"/>
          <w:sz w:val="24"/>
          <w:szCs w:val="24"/>
        </w:rPr>
      </w:pPr>
      <w:r>
        <w:rPr>
          <w:rFonts w:ascii="宋体" w:hAnsi="宋体" w:eastAsia="宋体" w:cs="宋体"/>
          <w:b/>
          <w:bCs/>
          <w:spacing w:val="5"/>
          <w:sz w:val="24"/>
          <w:szCs w:val="24"/>
        </w:rPr>
        <w:t>备注：如有一项未通过，磋商小组将认定整个响应文件未</w:t>
      </w:r>
      <w:r>
        <w:rPr>
          <w:rFonts w:ascii="宋体" w:hAnsi="宋体" w:eastAsia="宋体" w:cs="宋体"/>
          <w:b/>
          <w:bCs/>
          <w:spacing w:val="4"/>
          <w:sz w:val="24"/>
          <w:szCs w:val="24"/>
        </w:rPr>
        <w:t>响应竞争</w:t>
      </w:r>
      <w:r>
        <w:rPr>
          <w:rFonts w:ascii="宋体" w:hAnsi="宋体" w:eastAsia="宋体" w:cs="宋体"/>
          <w:sz w:val="24"/>
          <w:szCs w:val="24"/>
        </w:rPr>
        <w:t xml:space="preserve"> </w:t>
      </w:r>
      <w:r>
        <w:rPr>
          <w:rFonts w:ascii="宋体" w:hAnsi="宋体" w:eastAsia="宋体" w:cs="宋体"/>
          <w:b/>
          <w:bCs/>
          <w:spacing w:val="-1"/>
          <w:sz w:val="24"/>
          <w:szCs w:val="24"/>
        </w:rPr>
        <w:t>性磋商文件而予以废标处理。</w:t>
      </w:r>
    </w:p>
    <w:p w14:paraId="0E8CEC05">
      <w:pPr>
        <w:spacing w:line="360" w:lineRule="auto"/>
        <w:rPr>
          <w:rFonts w:ascii="宋体" w:hAnsi="宋体" w:eastAsia="宋体" w:cs="宋体"/>
          <w:sz w:val="24"/>
          <w:szCs w:val="24"/>
        </w:rPr>
        <w:sectPr>
          <w:footerReference r:id="rId22" w:type="default"/>
          <w:pgSz w:w="11906" w:h="16839"/>
          <w:pgMar w:top="1104" w:right="1289" w:bottom="1144" w:left="1289" w:header="829" w:footer="841" w:gutter="0"/>
          <w:pgNumType w:fmt="decimal"/>
          <w:cols w:space="720" w:num="1"/>
        </w:sectPr>
      </w:pPr>
    </w:p>
    <w:p w14:paraId="69D05A3D">
      <w:pPr>
        <w:spacing w:line="360" w:lineRule="auto"/>
        <w:ind w:firstLine="517"/>
        <w:rPr>
          <w:sz w:val="20"/>
          <w:szCs w:val="20"/>
        </w:rPr>
      </w:pPr>
    </w:p>
    <w:p w14:paraId="1206EF3B">
      <w:pPr>
        <w:spacing w:before="288" w:line="360" w:lineRule="auto"/>
        <w:ind w:left="549"/>
        <w:rPr>
          <w:rFonts w:ascii="宋体" w:hAnsi="宋体" w:eastAsia="宋体" w:cs="宋体"/>
          <w:sz w:val="24"/>
          <w:szCs w:val="24"/>
        </w:rPr>
      </w:pPr>
      <w:r>
        <w:rPr>
          <w:rFonts w:ascii="宋体" w:hAnsi="宋体" w:eastAsia="宋体" w:cs="宋体"/>
          <w:b/>
          <w:bCs/>
          <w:spacing w:val="-10"/>
          <w:sz w:val="24"/>
          <w:szCs w:val="24"/>
        </w:rPr>
        <w:t>附表二：</w:t>
      </w:r>
    </w:p>
    <w:p w14:paraId="7CBD6EDE">
      <w:pPr>
        <w:spacing w:before="6" w:line="360" w:lineRule="auto"/>
        <w:ind w:left="4145" w:right="2717" w:hanging="1564"/>
        <w:rPr>
          <w:rFonts w:ascii="宋体" w:hAnsi="宋体" w:eastAsia="宋体" w:cs="宋体"/>
          <w:spacing w:val="15"/>
          <w:sz w:val="24"/>
          <w:szCs w:val="24"/>
        </w:rPr>
      </w:pPr>
      <w:r>
        <w:rPr>
          <w:rFonts w:ascii="宋体" w:hAnsi="宋体" w:eastAsia="宋体" w:cs="宋体"/>
          <w:b/>
          <w:bCs/>
          <w:spacing w:val="-1"/>
          <w:sz w:val="24"/>
          <w:szCs w:val="24"/>
        </w:rPr>
        <w:t>初步评审合格后方可进入详细评审阶段</w:t>
      </w:r>
      <w:r>
        <w:rPr>
          <w:rFonts w:ascii="宋体" w:hAnsi="宋体" w:eastAsia="宋体" w:cs="宋体"/>
          <w:spacing w:val="15"/>
          <w:sz w:val="24"/>
          <w:szCs w:val="24"/>
        </w:rPr>
        <w:t xml:space="preserve"> </w:t>
      </w:r>
    </w:p>
    <w:p w14:paraId="4CC03EA8">
      <w:pPr>
        <w:spacing w:before="6" w:line="360" w:lineRule="auto"/>
        <w:ind w:left="4145" w:right="2717" w:hanging="1564"/>
        <w:jc w:val="center"/>
        <w:rPr>
          <w:rFonts w:ascii="宋体" w:hAnsi="宋体" w:eastAsia="宋体" w:cs="宋体"/>
          <w:b/>
          <w:bCs/>
          <w:spacing w:val="-3"/>
          <w:sz w:val="24"/>
          <w:szCs w:val="24"/>
        </w:rPr>
      </w:pPr>
      <w:r>
        <w:rPr>
          <w:rFonts w:ascii="宋体" w:hAnsi="宋体" w:eastAsia="宋体" w:cs="宋体"/>
          <w:b/>
          <w:bCs/>
          <w:spacing w:val="-3"/>
          <w:sz w:val="24"/>
          <w:szCs w:val="24"/>
        </w:rPr>
        <w:t>详细评标标准</w:t>
      </w:r>
    </w:p>
    <w:p w14:paraId="4DF3902B">
      <w:pPr>
        <w:spacing w:before="6" w:line="360" w:lineRule="auto"/>
        <w:ind w:left="4145" w:right="2717" w:hanging="1564"/>
        <w:rPr>
          <w:rFonts w:ascii="宋体" w:hAnsi="宋体" w:eastAsia="宋体" w:cs="宋体"/>
          <w:b/>
          <w:bCs/>
          <w:spacing w:val="-3"/>
          <w:sz w:val="24"/>
          <w:szCs w:val="24"/>
        </w:rPr>
      </w:pPr>
    </w:p>
    <w:tbl>
      <w:tblPr>
        <w:tblStyle w:val="11"/>
        <w:tblW w:w="101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04"/>
        <w:gridCol w:w="1307"/>
        <w:gridCol w:w="7414"/>
        <w:gridCol w:w="877"/>
      </w:tblGrid>
      <w:tr w14:paraId="07AAF0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504" w:type="dxa"/>
            <w:vAlign w:val="top"/>
          </w:tcPr>
          <w:p w14:paraId="1CFFC376">
            <w:pPr>
              <w:pStyle w:val="12"/>
              <w:spacing w:before="56" w:line="360" w:lineRule="auto"/>
              <w:ind w:left="118"/>
              <w:rPr>
                <w:sz w:val="24"/>
                <w:szCs w:val="24"/>
              </w:rPr>
            </w:pPr>
            <w:r>
              <w:rPr>
                <w:b/>
                <w:bCs/>
                <w:spacing w:val="-3"/>
                <w:sz w:val="24"/>
                <w:szCs w:val="24"/>
              </w:rPr>
              <w:t>序</w:t>
            </w:r>
          </w:p>
          <w:p w14:paraId="7CDB38F2">
            <w:pPr>
              <w:pStyle w:val="12"/>
              <w:spacing w:before="2" w:line="360" w:lineRule="auto"/>
              <w:ind w:left="126"/>
              <w:rPr>
                <w:sz w:val="24"/>
                <w:szCs w:val="24"/>
              </w:rPr>
            </w:pPr>
            <w:r>
              <w:rPr>
                <w:b/>
                <w:bCs/>
                <w:spacing w:val="-3"/>
                <w:sz w:val="24"/>
                <w:szCs w:val="24"/>
              </w:rPr>
              <w:t>号</w:t>
            </w:r>
          </w:p>
        </w:tc>
        <w:tc>
          <w:tcPr>
            <w:tcW w:w="1307" w:type="dxa"/>
            <w:vAlign w:val="top"/>
          </w:tcPr>
          <w:p w14:paraId="13DCA739">
            <w:pPr>
              <w:pStyle w:val="12"/>
              <w:spacing w:before="226" w:line="360" w:lineRule="auto"/>
              <w:ind w:left="376"/>
              <w:rPr>
                <w:sz w:val="24"/>
                <w:szCs w:val="24"/>
              </w:rPr>
            </w:pPr>
            <w:r>
              <w:rPr>
                <w:b/>
                <w:bCs/>
                <w:spacing w:val="-7"/>
                <w:sz w:val="24"/>
                <w:szCs w:val="24"/>
              </w:rPr>
              <w:t>类别</w:t>
            </w:r>
          </w:p>
        </w:tc>
        <w:tc>
          <w:tcPr>
            <w:tcW w:w="7414" w:type="dxa"/>
            <w:vAlign w:val="top"/>
          </w:tcPr>
          <w:p w14:paraId="5E84538C">
            <w:pPr>
              <w:pStyle w:val="12"/>
              <w:spacing w:before="226" w:line="360" w:lineRule="auto"/>
              <w:ind w:left="3136"/>
              <w:rPr>
                <w:sz w:val="24"/>
                <w:szCs w:val="24"/>
              </w:rPr>
            </w:pPr>
            <w:r>
              <w:rPr>
                <w:b/>
                <w:bCs/>
                <w:spacing w:val="-3"/>
                <w:sz w:val="24"/>
                <w:szCs w:val="24"/>
              </w:rPr>
              <w:t>评审内容</w:t>
            </w:r>
          </w:p>
        </w:tc>
        <w:tc>
          <w:tcPr>
            <w:tcW w:w="877" w:type="dxa"/>
            <w:vAlign w:val="top"/>
          </w:tcPr>
          <w:p w14:paraId="0948432D">
            <w:pPr>
              <w:pStyle w:val="12"/>
              <w:spacing w:before="226" w:line="360" w:lineRule="auto"/>
              <w:ind w:left="179"/>
              <w:rPr>
                <w:sz w:val="24"/>
                <w:szCs w:val="24"/>
              </w:rPr>
            </w:pPr>
            <w:r>
              <w:rPr>
                <w:b/>
                <w:bCs/>
                <w:spacing w:val="-9"/>
                <w:sz w:val="24"/>
                <w:szCs w:val="24"/>
              </w:rPr>
              <w:t>分值</w:t>
            </w:r>
          </w:p>
        </w:tc>
      </w:tr>
      <w:tr w14:paraId="71EB79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0" w:hRule="atLeast"/>
        </w:trPr>
        <w:tc>
          <w:tcPr>
            <w:tcW w:w="504" w:type="dxa"/>
            <w:vAlign w:val="top"/>
          </w:tcPr>
          <w:p w14:paraId="610796C3">
            <w:pPr>
              <w:spacing w:line="360" w:lineRule="auto"/>
              <w:rPr>
                <w:rFonts w:ascii="Arial"/>
                <w:sz w:val="20"/>
                <w:szCs w:val="20"/>
              </w:rPr>
            </w:pPr>
          </w:p>
          <w:p w14:paraId="29B29EFF">
            <w:pPr>
              <w:spacing w:line="360" w:lineRule="auto"/>
              <w:rPr>
                <w:rFonts w:ascii="Arial"/>
                <w:sz w:val="20"/>
                <w:szCs w:val="20"/>
              </w:rPr>
            </w:pPr>
          </w:p>
          <w:p w14:paraId="04CFB7F2">
            <w:pPr>
              <w:pStyle w:val="12"/>
              <w:spacing w:before="91" w:line="360" w:lineRule="auto"/>
              <w:ind w:left="209"/>
              <w:rPr>
                <w:sz w:val="24"/>
                <w:szCs w:val="24"/>
              </w:rPr>
            </w:pPr>
            <w:r>
              <w:rPr>
                <w:sz w:val="24"/>
                <w:szCs w:val="24"/>
              </w:rPr>
              <w:t>1</w:t>
            </w:r>
          </w:p>
        </w:tc>
        <w:tc>
          <w:tcPr>
            <w:tcW w:w="1307" w:type="dxa"/>
            <w:vAlign w:val="top"/>
          </w:tcPr>
          <w:p w14:paraId="26741EC4">
            <w:pPr>
              <w:spacing w:line="360" w:lineRule="auto"/>
              <w:rPr>
                <w:rFonts w:ascii="Arial"/>
                <w:sz w:val="20"/>
                <w:szCs w:val="20"/>
              </w:rPr>
            </w:pPr>
          </w:p>
          <w:p w14:paraId="000D9FE6">
            <w:pPr>
              <w:pStyle w:val="12"/>
              <w:spacing w:before="91" w:line="360" w:lineRule="auto"/>
              <w:ind w:left="93"/>
              <w:rPr>
                <w:sz w:val="24"/>
                <w:szCs w:val="24"/>
              </w:rPr>
            </w:pPr>
            <w:r>
              <w:rPr>
                <w:spacing w:val="-1"/>
                <w:sz w:val="24"/>
                <w:szCs w:val="24"/>
              </w:rPr>
              <w:t>报价得分</w:t>
            </w:r>
          </w:p>
        </w:tc>
        <w:tc>
          <w:tcPr>
            <w:tcW w:w="7414" w:type="dxa"/>
            <w:vAlign w:val="top"/>
          </w:tcPr>
          <w:p w14:paraId="36D4FDA3">
            <w:pPr>
              <w:pStyle w:val="12"/>
              <w:spacing w:before="160" w:line="360" w:lineRule="auto"/>
              <w:ind w:left="116" w:right="103" w:hanging="1"/>
              <w:jc w:val="both"/>
              <w:rPr>
                <w:sz w:val="24"/>
                <w:szCs w:val="24"/>
              </w:rPr>
            </w:pPr>
            <w:r>
              <w:rPr>
                <w:spacing w:val="6"/>
                <w:sz w:val="24"/>
                <w:szCs w:val="24"/>
              </w:rPr>
              <w:t>满足招标文件要求且投标价格最低的投标报价为评标基准</w:t>
            </w:r>
            <w:r>
              <w:rPr>
                <w:spacing w:val="-1"/>
                <w:sz w:val="24"/>
                <w:szCs w:val="24"/>
              </w:rPr>
              <w:t>价，其价格分为满分</w:t>
            </w:r>
            <w:r>
              <w:rPr>
                <w:spacing w:val="-37"/>
                <w:sz w:val="24"/>
                <w:szCs w:val="24"/>
              </w:rPr>
              <w:t xml:space="preserve"> </w:t>
            </w:r>
            <w:r>
              <w:rPr>
                <w:rFonts w:hint="eastAsia"/>
                <w:spacing w:val="-1"/>
                <w:sz w:val="24"/>
                <w:szCs w:val="24"/>
                <w:lang w:val="en-US" w:eastAsia="zh-CN"/>
              </w:rPr>
              <w:t>2</w:t>
            </w:r>
            <w:r>
              <w:rPr>
                <w:spacing w:val="-1"/>
                <w:sz w:val="24"/>
                <w:szCs w:val="24"/>
              </w:rPr>
              <w:t>0</w:t>
            </w:r>
            <w:r>
              <w:rPr>
                <w:spacing w:val="-55"/>
                <w:sz w:val="24"/>
                <w:szCs w:val="24"/>
              </w:rPr>
              <w:t xml:space="preserve"> </w:t>
            </w:r>
            <w:r>
              <w:rPr>
                <w:spacing w:val="-1"/>
                <w:sz w:val="24"/>
                <w:szCs w:val="24"/>
              </w:rPr>
              <w:t>分。其他投标人的价格分统一按照</w:t>
            </w:r>
            <w:r>
              <w:rPr>
                <w:spacing w:val="1"/>
                <w:sz w:val="24"/>
                <w:szCs w:val="24"/>
              </w:rPr>
              <w:t>下列公式计算：投标报价得分=(评标基准价／投标</w:t>
            </w:r>
            <w:r>
              <w:rPr>
                <w:sz w:val="24"/>
                <w:szCs w:val="24"/>
              </w:rPr>
              <w:t xml:space="preserve">报价)× </w:t>
            </w:r>
            <w:r>
              <w:rPr>
                <w:spacing w:val="1"/>
                <w:sz w:val="24"/>
                <w:szCs w:val="24"/>
              </w:rPr>
              <w:t xml:space="preserve">价格权值×100（价格权值为 </w:t>
            </w:r>
            <w:r>
              <w:rPr>
                <w:rFonts w:hint="eastAsia"/>
                <w:spacing w:val="1"/>
                <w:sz w:val="24"/>
                <w:szCs w:val="24"/>
                <w:lang w:val="en-US" w:eastAsia="zh-CN"/>
              </w:rPr>
              <w:t>2</w:t>
            </w:r>
            <w:r>
              <w:rPr>
                <w:spacing w:val="1"/>
                <w:sz w:val="24"/>
                <w:szCs w:val="24"/>
              </w:rPr>
              <w:t>0</w:t>
            </w:r>
            <w:r>
              <w:rPr>
                <w:spacing w:val="4"/>
                <w:sz w:val="24"/>
                <w:szCs w:val="24"/>
              </w:rPr>
              <w:t>％）</w:t>
            </w:r>
            <w:r>
              <w:rPr>
                <w:spacing w:val="1"/>
                <w:sz w:val="24"/>
                <w:szCs w:val="24"/>
              </w:rPr>
              <w:t>。</w:t>
            </w:r>
          </w:p>
        </w:tc>
        <w:tc>
          <w:tcPr>
            <w:tcW w:w="877" w:type="dxa"/>
            <w:vAlign w:val="top"/>
          </w:tcPr>
          <w:p w14:paraId="6583F5A4">
            <w:pPr>
              <w:spacing w:line="360" w:lineRule="auto"/>
              <w:rPr>
                <w:rFonts w:ascii="Arial"/>
                <w:sz w:val="20"/>
                <w:szCs w:val="20"/>
              </w:rPr>
            </w:pPr>
          </w:p>
          <w:p w14:paraId="6055AC9B">
            <w:pPr>
              <w:spacing w:line="360" w:lineRule="auto"/>
              <w:rPr>
                <w:rFonts w:ascii="Arial"/>
                <w:sz w:val="20"/>
                <w:szCs w:val="20"/>
              </w:rPr>
            </w:pPr>
          </w:p>
          <w:p w14:paraId="6BD90862">
            <w:pPr>
              <w:pStyle w:val="12"/>
              <w:spacing w:before="91" w:line="360" w:lineRule="auto"/>
              <w:ind w:left="201"/>
              <w:rPr>
                <w:sz w:val="24"/>
                <w:szCs w:val="24"/>
              </w:rPr>
            </w:pPr>
            <w:r>
              <w:rPr>
                <w:rFonts w:hint="eastAsia"/>
                <w:spacing w:val="-10"/>
                <w:sz w:val="24"/>
                <w:szCs w:val="24"/>
                <w:lang w:val="en-US" w:eastAsia="zh-CN"/>
              </w:rPr>
              <w:t>20</w:t>
            </w:r>
            <w:r>
              <w:rPr>
                <w:spacing w:val="-55"/>
                <w:sz w:val="24"/>
                <w:szCs w:val="24"/>
              </w:rPr>
              <w:t xml:space="preserve"> </w:t>
            </w:r>
            <w:r>
              <w:rPr>
                <w:spacing w:val="-10"/>
                <w:sz w:val="24"/>
                <w:szCs w:val="24"/>
              </w:rPr>
              <w:t>分</w:t>
            </w:r>
          </w:p>
        </w:tc>
      </w:tr>
      <w:tr w14:paraId="1483CF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4" w:hRule="atLeast"/>
        </w:trPr>
        <w:tc>
          <w:tcPr>
            <w:tcW w:w="504" w:type="dxa"/>
            <w:vAlign w:val="top"/>
          </w:tcPr>
          <w:p w14:paraId="5EFD2598">
            <w:pPr>
              <w:spacing w:line="360" w:lineRule="auto"/>
              <w:rPr>
                <w:rFonts w:ascii="Arial"/>
                <w:sz w:val="20"/>
                <w:szCs w:val="20"/>
              </w:rPr>
            </w:pPr>
          </w:p>
          <w:p w14:paraId="70B4D0DF">
            <w:pPr>
              <w:spacing w:line="360" w:lineRule="auto"/>
              <w:rPr>
                <w:rFonts w:ascii="Arial"/>
                <w:sz w:val="20"/>
                <w:szCs w:val="20"/>
              </w:rPr>
            </w:pPr>
          </w:p>
          <w:p w14:paraId="2AF885C3">
            <w:pPr>
              <w:spacing w:line="360" w:lineRule="auto"/>
              <w:rPr>
                <w:rFonts w:ascii="Arial"/>
                <w:sz w:val="20"/>
                <w:szCs w:val="20"/>
              </w:rPr>
            </w:pPr>
          </w:p>
          <w:p w14:paraId="3BABE05D">
            <w:pPr>
              <w:spacing w:line="360" w:lineRule="auto"/>
              <w:rPr>
                <w:rFonts w:ascii="Arial"/>
                <w:sz w:val="20"/>
                <w:szCs w:val="20"/>
              </w:rPr>
            </w:pPr>
          </w:p>
          <w:p w14:paraId="27732D48">
            <w:pPr>
              <w:spacing w:line="360" w:lineRule="auto"/>
              <w:rPr>
                <w:rFonts w:ascii="Arial"/>
                <w:sz w:val="20"/>
                <w:szCs w:val="20"/>
              </w:rPr>
            </w:pPr>
          </w:p>
          <w:p w14:paraId="10562EBF">
            <w:pPr>
              <w:spacing w:line="360" w:lineRule="auto"/>
              <w:rPr>
                <w:rFonts w:ascii="Arial"/>
                <w:sz w:val="20"/>
                <w:szCs w:val="20"/>
              </w:rPr>
            </w:pPr>
          </w:p>
          <w:p w14:paraId="5718B456">
            <w:pPr>
              <w:pStyle w:val="12"/>
              <w:spacing w:before="91" w:line="360" w:lineRule="auto"/>
              <w:ind w:left="192"/>
              <w:rPr>
                <w:sz w:val="24"/>
                <w:szCs w:val="24"/>
              </w:rPr>
            </w:pPr>
            <w:r>
              <w:rPr>
                <w:sz w:val="24"/>
                <w:szCs w:val="24"/>
              </w:rPr>
              <w:t>2</w:t>
            </w:r>
          </w:p>
        </w:tc>
        <w:tc>
          <w:tcPr>
            <w:tcW w:w="1307" w:type="dxa"/>
            <w:vAlign w:val="top"/>
          </w:tcPr>
          <w:p w14:paraId="57DCAFE1">
            <w:pPr>
              <w:spacing w:line="360" w:lineRule="auto"/>
              <w:rPr>
                <w:rFonts w:ascii="Arial"/>
                <w:sz w:val="20"/>
                <w:szCs w:val="20"/>
              </w:rPr>
            </w:pPr>
          </w:p>
          <w:p w14:paraId="1E02FA90">
            <w:pPr>
              <w:spacing w:line="360" w:lineRule="auto"/>
              <w:rPr>
                <w:rFonts w:ascii="Arial"/>
                <w:sz w:val="20"/>
                <w:szCs w:val="20"/>
              </w:rPr>
            </w:pPr>
          </w:p>
          <w:p w14:paraId="209B42B9">
            <w:pPr>
              <w:spacing w:line="360" w:lineRule="auto"/>
              <w:rPr>
                <w:rFonts w:ascii="Arial"/>
                <w:sz w:val="20"/>
                <w:szCs w:val="20"/>
              </w:rPr>
            </w:pPr>
          </w:p>
          <w:p w14:paraId="267F29B8">
            <w:pPr>
              <w:spacing w:line="360" w:lineRule="auto"/>
              <w:rPr>
                <w:rFonts w:ascii="Arial"/>
                <w:sz w:val="20"/>
                <w:szCs w:val="20"/>
              </w:rPr>
            </w:pPr>
          </w:p>
          <w:p w14:paraId="7E739A12">
            <w:pPr>
              <w:pStyle w:val="12"/>
              <w:spacing w:before="91" w:line="360" w:lineRule="auto"/>
              <w:ind w:left="103"/>
              <w:rPr>
                <w:sz w:val="24"/>
                <w:szCs w:val="24"/>
              </w:rPr>
            </w:pPr>
            <w:r>
              <w:rPr>
                <w:spacing w:val="-3"/>
                <w:sz w:val="24"/>
                <w:szCs w:val="24"/>
              </w:rPr>
              <w:t>总体思路</w:t>
            </w:r>
          </w:p>
          <w:p w14:paraId="00BCCC55">
            <w:pPr>
              <w:pStyle w:val="12"/>
              <w:spacing w:before="4" w:line="360" w:lineRule="auto"/>
              <w:ind w:left="94"/>
              <w:rPr>
                <w:sz w:val="24"/>
                <w:szCs w:val="24"/>
              </w:rPr>
            </w:pPr>
            <w:r>
              <w:rPr>
                <w:spacing w:val="-1"/>
                <w:sz w:val="24"/>
                <w:szCs w:val="24"/>
              </w:rPr>
              <w:t>及技术路</w:t>
            </w:r>
          </w:p>
          <w:p w14:paraId="776E7394">
            <w:pPr>
              <w:pStyle w:val="12"/>
              <w:spacing w:before="6" w:line="360" w:lineRule="auto"/>
              <w:ind w:left="521"/>
              <w:rPr>
                <w:sz w:val="24"/>
                <w:szCs w:val="24"/>
              </w:rPr>
            </w:pPr>
            <w:r>
              <w:rPr>
                <w:sz w:val="24"/>
                <w:szCs w:val="24"/>
              </w:rPr>
              <w:t>线</w:t>
            </w:r>
          </w:p>
        </w:tc>
        <w:tc>
          <w:tcPr>
            <w:tcW w:w="7414" w:type="dxa"/>
            <w:vAlign w:val="top"/>
          </w:tcPr>
          <w:p w14:paraId="398468AC">
            <w:pPr>
              <w:pStyle w:val="12"/>
              <w:spacing w:before="27" w:line="360" w:lineRule="auto"/>
              <w:ind w:left="114" w:right="106" w:firstLine="1"/>
              <w:jc w:val="both"/>
              <w:rPr>
                <w:sz w:val="24"/>
                <w:szCs w:val="24"/>
              </w:rPr>
            </w:pPr>
            <w:r>
              <w:rPr>
                <w:spacing w:val="1"/>
                <w:sz w:val="24"/>
                <w:szCs w:val="24"/>
              </w:rPr>
              <w:t>针对本项目拟定项目总体思路，内容包括但不限于:①</w:t>
            </w:r>
            <w:r>
              <w:rPr>
                <w:sz w:val="24"/>
                <w:szCs w:val="24"/>
              </w:rPr>
              <w:t>项目</w:t>
            </w:r>
            <w:r>
              <w:rPr>
                <w:spacing w:val="2"/>
                <w:sz w:val="24"/>
                <w:szCs w:val="24"/>
              </w:rPr>
              <w:t>背景；②项目实施目的；③设计依据；④总体目标；⑤技</w:t>
            </w:r>
            <w:r>
              <w:rPr>
                <w:spacing w:val="-1"/>
                <w:sz w:val="24"/>
                <w:szCs w:val="24"/>
              </w:rPr>
              <w:t>术路线；内容齐全且符合本项目要求的得</w:t>
            </w:r>
            <w:r>
              <w:rPr>
                <w:spacing w:val="-34"/>
                <w:sz w:val="24"/>
                <w:szCs w:val="24"/>
              </w:rPr>
              <w:t xml:space="preserve"> </w:t>
            </w:r>
            <w:r>
              <w:rPr>
                <w:spacing w:val="-1"/>
                <w:sz w:val="24"/>
                <w:szCs w:val="24"/>
              </w:rPr>
              <w:t>10</w:t>
            </w:r>
            <w:r>
              <w:rPr>
                <w:spacing w:val="-55"/>
                <w:sz w:val="24"/>
                <w:szCs w:val="24"/>
              </w:rPr>
              <w:t xml:space="preserve"> </w:t>
            </w:r>
            <w:r>
              <w:rPr>
                <w:spacing w:val="-1"/>
                <w:sz w:val="24"/>
                <w:szCs w:val="24"/>
              </w:rPr>
              <w:t>分，每缺少一项的扣</w:t>
            </w:r>
            <w:r>
              <w:rPr>
                <w:spacing w:val="-54"/>
                <w:sz w:val="24"/>
                <w:szCs w:val="24"/>
              </w:rPr>
              <w:t xml:space="preserve"> </w:t>
            </w:r>
            <w:r>
              <w:rPr>
                <w:spacing w:val="-1"/>
                <w:sz w:val="24"/>
                <w:szCs w:val="24"/>
              </w:rPr>
              <w:t>2</w:t>
            </w:r>
            <w:r>
              <w:rPr>
                <w:spacing w:val="-55"/>
                <w:sz w:val="24"/>
                <w:szCs w:val="24"/>
              </w:rPr>
              <w:t xml:space="preserve"> </w:t>
            </w:r>
            <w:r>
              <w:rPr>
                <w:spacing w:val="-1"/>
                <w:sz w:val="24"/>
                <w:szCs w:val="24"/>
              </w:rPr>
              <w:t>分，每有一处有缺陷扣</w:t>
            </w:r>
            <w:r>
              <w:rPr>
                <w:spacing w:val="-36"/>
                <w:sz w:val="24"/>
                <w:szCs w:val="24"/>
              </w:rPr>
              <w:t xml:space="preserve"> </w:t>
            </w:r>
            <w:r>
              <w:rPr>
                <w:spacing w:val="-1"/>
                <w:sz w:val="24"/>
                <w:szCs w:val="24"/>
              </w:rPr>
              <w:t>1</w:t>
            </w:r>
            <w:r>
              <w:rPr>
                <w:spacing w:val="-55"/>
                <w:sz w:val="24"/>
                <w:szCs w:val="24"/>
              </w:rPr>
              <w:t xml:space="preserve"> </w:t>
            </w:r>
            <w:r>
              <w:rPr>
                <w:spacing w:val="-1"/>
                <w:sz w:val="24"/>
                <w:szCs w:val="24"/>
              </w:rPr>
              <w:t>分，扣完为</w:t>
            </w:r>
            <w:r>
              <w:rPr>
                <w:spacing w:val="-2"/>
                <w:sz w:val="24"/>
                <w:szCs w:val="24"/>
              </w:rPr>
              <w:t>止。（内容</w:t>
            </w:r>
            <w:r>
              <w:rPr>
                <w:spacing w:val="1"/>
                <w:sz w:val="24"/>
                <w:szCs w:val="24"/>
              </w:rPr>
              <w:t>存在缺陷是指：①该项内容描述前后不一致 ②该项内容所</w:t>
            </w:r>
            <w:r>
              <w:rPr>
                <w:spacing w:val="2"/>
                <w:sz w:val="24"/>
                <w:szCs w:val="24"/>
              </w:rPr>
              <w:t>阐述的项目信息与本项目实际信息不一致；③该项内容引用的规定、规范错误；④该项内容描述不符合国家相关法律法规、政策文件、规范标准要求；⑤该项内容阐述的方式方法明显不符合本项目实际情况；⑥该项内容描述与本项目实际情况不符；⑦该项内容套用其他项</w:t>
            </w:r>
            <w:r>
              <w:rPr>
                <w:spacing w:val="1"/>
                <w:sz w:val="24"/>
                <w:szCs w:val="24"/>
              </w:rPr>
              <w:t>目内容）</w:t>
            </w:r>
          </w:p>
        </w:tc>
        <w:tc>
          <w:tcPr>
            <w:tcW w:w="877" w:type="dxa"/>
            <w:vAlign w:val="top"/>
          </w:tcPr>
          <w:p w14:paraId="34A9660C">
            <w:pPr>
              <w:spacing w:line="360" w:lineRule="auto"/>
              <w:rPr>
                <w:rFonts w:ascii="Arial"/>
                <w:sz w:val="20"/>
                <w:szCs w:val="20"/>
              </w:rPr>
            </w:pPr>
          </w:p>
          <w:p w14:paraId="244AC3EA">
            <w:pPr>
              <w:spacing w:line="360" w:lineRule="auto"/>
              <w:rPr>
                <w:rFonts w:ascii="Arial"/>
                <w:sz w:val="20"/>
                <w:szCs w:val="20"/>
              </w:rPr>
            </w:pPr>
          </w:p>
          <w:p w14:paraId="721A738A">
            <w:pPr>
              <w:spacing w:line="360" w:lineRule="auto"/>
              <w:rPr>
                <w:rFonts w:ascii="Arial"/>
                <w:sz w:val="20"/>
                <w:szCs w:val="20"/>
              </w:rPr>
            </w:pPr>
          </w:p>
          <w:p w14:paraId="526515C9">
            <w:pPr>
              <w:spacing w:line="360" w:lineRule="auto"/>
              <w:rPr>
                <w:rFonts w:ascii="Arial"/>
                <w:sz w:val="20"/>
                <w:szCs w:val="20"/>
              </w:rPr>
            </w:pPr>
          </w:p>
          <w:p w14:paraId="5F7AC765">
            <w:pPr>
              <w:spacing w:line="360" w:lineRule="auto"/>
              <w:rPr>
                <w:rFonts w:ascii="Arial"/>
                <w:sz w:val="20"/>
                <w:szCs w:val="20"/>
              </w:rPr>
            </w:pPr>
          </w:p>
          <w:p w14:paraId="25AC2008">
            <w:pPr>
              <w:spacing w:line="360" w:lineRule="auto"/>
              <w:rPr>
                <w:rFonts w:ascii="Arial"/>
                <w:sz w:val="20"/>
                <w:szCs w:val="20"/>
              </w:rPr>
            </w:pPr>
          </w:p>
          <w:p w14:paraId="463B2616">
            <w:pPr>
              <w:pStyle w:val="12"/>
              <w:spacing w:before="91" w:line="360" w:lineRule="auto"/>
              <w:ind w:left="201"/>
              <w:rPr>
                <w:sz w:val="24"/>
                <w:szCs w:val="24"/>
              </w:rPr>
            </w:pPr>
            <w:r>
              <w:rPr>
                <w:spacing w:val="-10"/>
                <w:sz w:val="24"/>
                <w:szCs w:val="24"/>
              </w:rPr>
              <w:t>10</w:t>
            </w:r>
            <w:r>
              <w:rPr>
                <w:spacing w:val="-55"/>
                <w:sz w:val="24"/>
                <w:szCs w:val="24"/>
              </w:rPr>
              <w:t xml:space="preserve"> </w:t>
            </w:r>
            <w:r>
              <w:rPr>
                <w:spacing w:val="-10"/>
                <w:sz w:val="24"/>
                <w:szCs w:val="24"/>
              </w:rPr>
              <w:t>分</w:t>
            </w:r>
          </w:p>
        </w:tc>
      </w:tr>
      <w:tr w14:paraId="327BEC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3" w:hRule="atLeast"/>
        </w:trPr>
        <w:tc>
          <w:tcPr>
            <w:tcW w:w="504" w:type="dxa"/>
            <w:vAlign w:val="top"/>
          </w:tcPr>
          <w:p w14:paraId="0E1030D6">
            <w:pPr>
              <w:spacing w:line="360" w:lineRule="auto"/>
              <w:rPr>
                <w:rFonts w:ascii="Arial"/>
                <w:sz w:val="20"/>
                <w:szCs w:val="20"/>
              </w:rPr>
            </w:pPr>
          </w:p>
          <w:p w14:paraId="670DA62C">
            <w:pPr>
              <w:spacing w:line="360" w:lineRule="auto"/>
              <w:rPr>
                <w:rFonts w:ascii="Arial"/>
                <w:sz w:val="20"/>
                <w:szCs w:val="20"/>
              </w:rPr>
            </w:pPr>
          </w:p>
          <w:p w14:paraId="15C0283E">
            <w:pPr>
              <w:spacing w:line="360" w:lineRule="auto"/>
              <w:rPr>
                <w:rFonts w:ascii="Arial"/>
                <w:sz w:val="20"/>
                <w:szCs w:val="20"/>
              </w:rPr>
            </w:pPr>
          </w:p>
          <w:p w14:paraId="2F93A146">
            <w:pPr>
              <w:spacing w:line="360" w:lineRule="auto"/>
              <w:rPr>
                <w:rFonts w:ascii="Arial"/>
                <w:sz w:val="20"/>
                <w:szCs w:val="20"/>
              </w:rPr>
            </w:pPr>
          </w:p>
          <w:p w14:paraId="035A49A2">
            <w:pPr>
              <w:spacing w:line="360" w:lineRule="auto"/>
              <w:rPr>
                <w:rFonts w:ascii="Arial"/>
                <w:sz w:val="20"/>
                <w:szCs w:val="20"/>
              </w:rPr>
            </w:pPr>
          </w:p>
          <w:p w14:paraId="13512406">
            <w:pPr>
              <w:spacing w:line="360" w:lineRule="auto"/>
              <w:rPr>
                <w:rFonts w:ascii="Arial"/>
                <w:sz w:val="20"/>
                <w:szCs w:val="20"/>
              </w:rPr>
            </w:pPr>
          </w:p>
          <w:p w14:paraId="2B2EF59C">
            <w:pPr>
              <w:spacing w:line="360" w:lineRule="auto"/>
              <w:rPr>
                <w:rFonts w:ascii="Arial"/>
                <w:sz w:val="20"/>
                <w:szCs w:val="20"/>
              </w:rPr>
            </w:pPr>
          </w:p>
          <w:p w14:paraId="57AFAA55">
            <w:pPr>
              <w:pStyle w:val="12"/>
              <w:spacing w:before="91" w:line="360" w:lineRule="auto"/>
              <w:ind w:left="194"/>
              <w:rPr>
                <w:sz w:val="24"/>
                <w:szCs w:val="24"/>
              </w:rPr>
            </w:pPr>
            <w:r>
              <w:rPr>
                <w:sz w:val="24"/>
                <w:szCs w:val="24"/>
              </w:rPr>
              <w:t>3</w:t>
            </w:r>
          </w:p>
        </w:tc>
        <w:tc>
          <w:tcPr>
            <w:tcW w:w="1307" w:type="dxa"/>
            <w:vAlign w:val="top"/>
          </w:tcPr>
          <w:p w14:paraId="09DD0AC9">
            <w:pPr>
              <w:spacing w:line="360" w:lineRule="auto"/>
              <w:rPr>
                <w:rFonts w:ascii="Arial"/>
                <w:sz w:val="20"/>
                <w:szCs w:val="20"/>
              </w:rPr>
            </w:pPr>
          </w:p>
          <w:p w14:paraId="6DE3003A">
            <w:pPr>
              <w:spacing w:line="360" w:lineRule="auto"/>
              <w:rPr>
                <w:rFonts w:ascii="Arial"/>
                <w:sz w:val="20"/>
                <w:szCs w:val="20"/>
              </w:rPr>
            </w:pPr>
          </w:p>
          <w:p w14:paraId="69F264DF">
            <w:pPr>
              <w:spacing w:line="360" w:lineRule="auto"/>
              <w:rPr>
                <w:rFonts w:ascii="Arial"/>
                <w:sz w:val="20"/>
                <w:szCs w:val="20"/>
              </w:rPr>
            </w:pPr>
          </w:p>
          <w:p w14:paraId="700735BD">
            <w:pPr>
              <w:spacing w:line="360" w:lineRule="auto"/>
              <w:rPr>
                <w:rFonts w:ascii="Arial"/>
                <w:sz w:val="20"/>
                <w:szCs w:val="20"/>
              </w:rPr>
            </w:pPr>
          </w:p>
          <w:p w14:paraId="63D10F2E">
            <w:pPr>
              <w:spacing w:line="360" w:lineRule="auto"/>
              <w:rPr>
                <w:rFonts w:ascii="Arial"/>
                <w:sz w:val="20"/>
                <w:szCs w:val="20"/>
              </w:rPr>
            </w:pPr>
          </w:p>
          <w:p w14:paraId="4F551893">
            <w:pPr>
              <w:spacing w:line="360" w:lineRule="auto"/>
              <w:rPr>
                <w:rFonts w:ascii="Arial"/>
                <w:sz w:val="20"/>
                <w:szCs w:val="20"/>
              </w:rPr>
            </w:pPr>
          </w:p>
          <w:p w14:paraId="7D202E8E">
            <w:pPr>
              <w:pStyle w:val="12"/>
              <w:spacing w:before="91" w:line="360" w:lineRule="auto"/>
              <w:ind w:left="94"/>
              <w:rPr>
                <w:sz w:val="24"/>
                <w:szCs w:val="24"/>
              </w:rPr>
            </w:pPr>
            <w:r>
              <w:rPr>
                <w:spacing w:val="2"/>
                <w:sz w:val="24"/>
                <w:szCs w:val="24"/>
              </w:rPr>
              <w:t>设计组织方案</w:t>
            </w:r>
          </w:p>
        </w:tc>
        <w:tc>
          <w:tcPr>
            <w:tcW w:w="7414" w:type="dxa"/>
            <w:vAlign w:val="top"/>
          </w:tcPr>
          <w:p w14:paraId="1175B4AF">
            <w:pPr>
              <w:pStyle w:val="12"/>
              <w:spacing w:before="35" w:line="360" w:lineRule="auto"/>
              <w:ind w:left="114" w:right="103" w:firstLine="1"/>
              <w:rPr>
                <w:sz w:val="24"/>
                <w:szCs w:val="24"/>
              </w:rPr>
            </w:pPr>
            <w:r>
              <w:rPr>
                <w:spacing w:val="2"/>
                <w:sz w:val="24"/>
                <w:szCs w:val="24"/>
              </w:rPr>
              <w:t>供应商针对本项目制定工程设计组织方案，内容包括但不</w:t>
            </w:r>
            <w:r>
              <w:rPr>
                <w:spacing w:val="1"/>
                <w:sz w:val="24"/>
                <w:szCs w:val="24"/>
              </w:rPr>
              <w:t>限于：①质量控制内容及措施； ②设计进度控制方法及措</w:t>
            </w:r>
            <w:r>
              <w:rPr>
                <w:spacing w:val="2"/>
                <w:sz w:val="24"/>
                <w:szCs w:val="24"/>
              </w:rPr>
              <w:t>施；③配合工程施工实施计划；④工程造价控制措施、方法；⑤后续服务保障措施等方面进行评审。内容齐全且符</w:t>
            </w:r>
            <w:r>
              <w:rPr>
                <w:spacing w:val="-3"/>
                <w:sz w:val="24"/>
                <w:szCs w:val="24"/>
              </w:rPr>
              <w:t>合本项目要求的得</w:t>
            </w:r>
            <w:r>
              <w:rPr>
                <w:spacing w:val="-18"/>
                <w:sz w:val="24"/>
                <w:szCs w:val="24"/>
              </w:rPr>
              <w:t xml:space="preserve"> </w:t>
            </w:r>
            <w:r>
              <w:rPr>
                <w:spacing w:val="-3"/>
                <w:sz w:val="24"/>
                <w:szCs w:val="24"/>
              </w:rPr>
              <w:t>15</w:t>
            </w:r>
            <w:r>
              <w:rPr>
                <w:spacing w:val="-55"/>
                <w:sz w:val="24"/>
                <w:szCs w:val="24"/>
              </w:rPr>
              <w:t xml:space="preserve"> </w:t>
            </w:r>
            <w:r>
              <w:rPr>
                <w:spacing w:val="-3"/>
                <w:sz w:val="24"/>
                <w:szCs w:val="24"/>
              </w:rPr>
              <w:t>分，每缺少一项的扣</w:t>
            </w:r>
            <w:r>
              <w:rPr>
                <w:spacing w:val="-49"/>
                <w:sz w:val="24"/>
                <w:szCs w:val="24"/>
              </w:rPr>
              <w:t xml:space="preserve"> </w:t>
            </w:r>
            <w:r>
              <w:rPr>
                <w:spacing w:val="-3"/>
                <w:sz w:val="24"/>
                <w:szCs w:val="24"/>
              </w:rPr>
              <w:t>3</w:t>
            </w:r>
            <w:r>
              <w:rPr>
                <w:spacing w:val="-55"/>
                <w:sz w:val="24"/>
                <w:szCs w:val="24"/>
              </w:rPr>
              <w:t xml:space="preserve"> </w:t>
            </w:r>
            <w:r>
              <w:rPr>
                <w:spacing w:val="-3"/>
                <w:sz w:val="24"/>
                <w:szCs w:val="24"/>
              </w:rPr>
              <w:t>分，每有一处</w:t>
            </w:r>
            <w:r>
              <w:rPr>
                <w:sz w:val="24"/>
                <w:szCs w:val="24"/>
              </w:rPr>
              <w:t>有缺陷扣</w:t>
            </w:r>
            <w:r>
              <w:rPr>
                <w:spacing w:val="-35"/>
                <w:sz w:val="24"/>
                <w:szCs w:val="24"/>
              </w:rPr>
              <w:t xml:space="preserve"> </w:t>
            </w:r>
            <w:r>
              <w:rPr>
                <w:sz w:val="24"/>
                <w:szCs w:val="24"/>
              </w:rPr>
              <w:t>1</w:t>
            </w:r>
            <w:r>
              <w:rPr>
                <w:spacing w:val="-55"/>
                <w:sz w:val="24"/>
                <w:szCs w:val="24"/>
              </w:rPr>
              <w:t xml:space="preserve"> </w:t>
            </w:r>
            <w:r>
              <w:rPr>
                <w:sz w:val="24"/>
                <w:szCs w:val="24"/>
              </w:rPr>
              <w:t>分，扣完为止。（内容存在缺陷指：①该项</w:t>
            </w:r>
            <w:r>
              <w:rPr>
                <w:spacing w:val="2"/>
                <w:sz w:val="24"/>
                <w:szCs w:val="24"/>
              </w:rPr>
              <w:t>内容描述前后不一致 ②该项内容所阐述的项目信息与本</w:t>
            </w:r>
            <w:r>
              <w:rPr>
                <w:spacing w:val="-9"/>
                <w:sz w:val="24"/>
                <w:szCs w:val="24"/>
              </w:rPr>
              <w:t>项目实际信息不一致；③该项内容引用的规定、规范错误；</w:t>
            </w:r>
            <w:r>
              <w:rPr>
                <w:sz w:val="24"/>
                <w:szCs w:val="24"/>
              </w:rPr>
              <w:t xml:space="preserve"> </w:t>
            </w:r>
            <w:r>
              <w:rPr>
                <w:spacing w:val="2"/>
                <w:sz w:val="24"/>
                <w:szCs w:val="24"/>
              </w:rPr>
              <w:t>④该项内容描述不符合国家相关法律法规、政策文件、规范标准要求；⑤该项内容阐述的方式方法明显不符合本项目实际情况；⑥该项内容描述与本项目实际情况不符；⑦</w:t>
            </w:r>
            <w:r>
              <w:rPr>
                <w:sz w:val="24"/>
                <w:szCs w:val="24"/>
              </w:rPr>
              <w:t xml:space="preserve">  </w:t>
            </w:r>
            <w:r>
              <w:rPr>
                <w:spacing w:val="1"/>
                <w:sz w:val="24"/>
                <w:szCs w:val="24"/>
              </w:rPr>
              <w:t>该项内容套用其他项目内容）</w:t>
            </w:r>
          </w:p>
        </w:tc>
        <w:tc>
          <w:tcPr>
            <w:tcW w:w="877" w:type="dxa"/>
            <w:vAlign w:val="top"/>
          </w:tcPr>
          <w:p w14:paraId="060FEB79">
            <w:pPr>
              <w:spacing w:line="360" w:lineRule="auto"/>
              <w:rPr>
                <w:rFonts w:ascii="Arial"/>
                <w:sz w:val="20"/>
                <w:szCs w:val="20"/>
              </w:rPr>
            </w:pPr>
          </w:p>
          <w:p w14:paraId="1FE61D2B">
            <w:pPr>
              <w:spacing w:line="360" w:lineRule="auto"/>
              <w:rPr>
                <w:rFonts w:ascii="Arial"/>
                <w:sz w:val="20"/>
                <w:szCs w:val="20"/>
              </w:rPr>
            </w:pPr>
          </w:p>
          <w:p w14:paraId="6F017753">
            <w:pPr>
              <w:spacing w:line="360" w:lineRule="auto"/>
              <w:rPr>
                <w:rFonts w:ascii="Arial"/>
                <w:sz w:val="20"/>
                <w:szCs w:val="20"/>
              </w:rPr>
            </w:pPr>
          </w:p>
          <w:p w14:paraId="54EBBB8B">
            <w:pPr>
              <w:spacing w:line="360" w:lineRule="auto"/>
              <w:rPr>
                <w:rFonts w:ascii="Arial"/>
                <w:sz w:val="20"/>
                <w:szCs w:val="20"/>
              </w:rPr>
            </w:pPr>
          </w:p>
          <w:p w14:paraId="64235C7F">
            <w:pPr>
              <w:spacing w:line="360" w:lineRule="auto"/>
              <w:rPr>
                <w:rFonts w:ascii="Arial"/>
                <w:sz w:val="20"/>
                <w:szCs w:val="20"/>
              </w:rPr>
            </w:pPr>
          </w:p>
          <w:p w14:paraId="2180A5BF">
            <w:pPr>
              <w:spacing w:line="360" w:lineRule="auto"/>
              <w:rPr>
                <w:rFonts w:ascii="Arial"/>
                <w:sz w:val="20"/>
                <w:szCs w:val="20"/>
              </w:rPr>
            </w:pPr>
          </w:p>
          <w:p w14:paraId="22F7FB8D">
            <w:pPr>
              <w:spacing w:line="360" w:lineRule="auto"/>
              <w:rPr>
                <w:rFonts w:ascii="Arial"/>
                <w:sz w:val="20"/>
                <w:szCs w:val="20"/>
              </w:rPr>
            </w:pPr>
          </w:p>
          <w:p w14:paraId="4D1E8722">
            <w:pPr>
              <w:pStyle w:val="12"/>
              <w:spacing w:before="91" w:line="360" w:lineRule="auto"/>
              <w:ind w:left="201"/>
              <w:rPr>
                <w:sz w:val="24"/>
                <w:szCs w:val="24"/>
              </w:rPr>
            </w:pPr>
            <w:r>
              <w:rPr>
                <w:spacing w:val="-10"/>
                <w:sz w:val="24"/>
                <w:szCs w:val="24"/>
              </w:rPr>
              <w:t>15</w:t>
            </w:r>
            <w:r>
              <w:rPr>
                <w:spacing w:val="-55"/>
                <w:sz w:val="24"/>
                <w:szCs w:val="24"/>
              </w:rPr>
              <w:t xml:space="preserve"> </w:t>
            </w:r>
            <w:r>
              <w:rPr>
                <w:spacing w:val="-10"/>
                <w:sz w:val="24"/>
                <w:szCs w:val="24"/>
              </w:rPr>
              <w:t>分</w:t>
            </w:r>
          </w:p>
        </w:tc>
      </w:tr>
      <w:tr w14:paraId="201EDB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7" w:hRule="atLeast"/>
        </w:trPr>
        <w:tc>
          <w:tcPr>
            <w:tcW w:w="504" w:type="dxa"/>
            <w:vAlign w:val="top"/>
          </w:tcPr>
          <w:p w14:paraId="2F34262C">
            <w:pPr>
              <w:spacing w:line="360" w:lineRule="auto"/>
              <w:rPr>
                <w:rFonts w:ascii="Arial"/>
                <w:sz w:val="20"/>
                <w:szCs w:val="20"/>
              </w:rPr>
            </w:pPr>
          </w:p>
          <w:p w14:paraId="4410A153">
            <w:pPr>
              <w:spacing w:line="360" w:lineRule="auto"/>
              <w:rPr>
                <w:rFonts w:ascii="Arial"/>
                <w:sz w:val="20"/>
                <w:szCs w:val="20"/>
              </w:rPr>
            </w:pPr>
          </w:p>
          <w:p w14:paraId="57C713D2">
            <w:pPr>
              <w:spacing w:line="360" w:lineRule="auto"/>
              <w:rPr>
                <w:rFonts w:ascii="Arial"/>
                <w:sz w:val="20"/>
                <w:szCs w:val="20"/>
              </w:rPr>
            </w:pPr>
          </w:p>
          <w:p w14:paraId="185A8BF4">
            <w:pPr>
              <w:spacing w:line="360" w:lineRule="auto"/>
              <w:rPr>
                <w:rFonts w:ascii="Arial"/>
                <w:sz w:val="20"/>
                <w:szCs w:val="20"/>
              </w:rPr>
            </w:pPr>
          </w:p>
          <w:p w14:paraId="72F5EC9A">
            <w:pPr>
              <w:spacing w:line="360" w:lineRule="auto"/>
              <w:rPr>
                <w:rFonts w:ascii="Arial"/>
                <w:sz w:val="20"/>
                <w:szCs w:val="20"/>
              </w:rPr>
            </w:pPr>
          </w:p>
          <w:p w14:paraId="44CF5C51">
            <w:pPr>
              <w:pStyle w:val="12"/>
              <w:spacing w:before="91" w:line="360" w:lineRule="auto"/>
              <w:ind w:left="188"/>
              <w:rPr>
                <w:sz w:val="24"/>
                <w:szCs w:val="24"/>
              </w:rPr>
            </w:pPr>
            <w:r>
              <w:rPr>
                <w:sz w:val="24"/>
                <w:szCs w:val="24"/>
              </w:rPr>
              <w:t>4</w:t>
            </w:r>
          </w:p>
        </w:tc>
        <w:tc>
          <w:tcPr>
            <w:tcW w:w="1307" w:type="dxa"/>
            <w:vAlign w:val="top"/>
          </w:tcPr>
          <w:p w14:paraId="0FE24012">
            <w:pPr>
              <w:spacing w:line="360" w:lineRule="auto"/>
              <w:rPr>
                <w:rFonts w:ascii="Arial"/>
                <w:sz w:val="20"/>
                <w:szCs w:val="20"/>
              </w:rPr>
            </w:pPr>
          </w:p>
          <w:p w14:paraId="6BA3BB3C">
            <w:pPr>
              <w:spacing w:line="360" w:lineRule="auto"/>
              <w:rPr>
                <w:rFonts w:ascii="Arial"/>
                <w:sz w:val="20"/>
                <w:szCs w:val="20"/>
              </w:rPr>
            </w:pPr>
          </w:p>
          <w:p w14:paraId="784EC938">
            <w:pPr>
              <w:spacing w:line="360" w:lineRule="auto"/>
              <w:rPr>
                <w:rFonts w:ascii="Arial"/>
                <w:sz w:val="20"/>
                <w:szCs w:val="20"/>
              </w:rPr>
            </w:pPr>
          </w:p>
          <w:p w14:paraId="3137B8CB">
            <w:pPr>
              <w:spacing w:line="360" w:lineRule="auto"/>
              <w:rPr>
                <w:rFonts w:ascii="Arial"/>
                <w:sz w:val="20"/>
                <w:szCs w:val="20"/>
              </w:rPr>
            </w:pPr>
          </w:p>
          <w:p w14:paraId="7880D43E">
            <w:pPr>
              <w:pStyle w:val="12"/>
              <w:spacing w:before="91" w:line="360" w:lineRule="auto"/>
              <w:ind w:left="239"/>
              <w:rPr>
                <w:sz w:val="24"/>
                <w:szCs w:val="24"/>
              </w:rPr>
            </w:pPr>
            <w:r>
              <w:rPr>
                <w:spacing w:val="-4"/>
                <w:sz w:val="24"/>
                <w:szCs w:val="24"/>
              </w:rPr>
              <w:t>设计方</w:t>
            </w:r>
          </w:p>
          <w:p w14:paraId="14D282D7">
            <w:pPr>
              <w:pStyle w:val="12"/>
              <w:spacing w:before="1" w:line="360" w:lineRule="auto"/>
              <w:ind w:left="377" w:right="233" w:hanging="140"/>
              <w:rPr>
                <w:sz w:val="24"/>
                <w:szCs w:val="24"/>
              </w:rPr>
            </w:pPr>
            <w:r>
              <w:rPr>
                <w:spacing w:val="-3"/>
                <w:sz w:val="24"/>
                <w:szCs w:val="24"/>
              </w:rPr>
              <w:t>案总体</w:t>
            </w:r>
            <w:r>
              <w:rPr>
                <w:sz w:val="24"/>
                <w:szCs w:val="24"/>
              </w:rPr>
              <w:t xml:space="preserve"> </w:t>
            </w:r>
            <w:r>
              <w:rPr>
                <w:spacing w:val="-4"/>
                <w:sz w:val="24"/>
                <w:szCs w:val="24"/>
              </w:rPr>
              <w:t>规划</w:t>
            </w:r>
          </w:p>
        </w:tc>
        <w:tc>
          <w:tcPr>
            <w:tcW w:w="7414" w:type="dxa"/>
            <w:vAlign w:val="top"/>
          </w:tcPr>
          <w:p w14:paraId="3819E441">
            <w:pPr>
              <w:pStyle w:val="12"/>
              <w:spacing w:before="38" w:line="360" w:lineRule="auto"/>
              <w:ind w:left="113" w:right="30" w:firstLine="2"/>
              <w:rPr>
                <w:sz w:val="24"/>
                <w:szCs w:val="24"/>
              </w:rPr>
            </w:pPr>
            <w:r>
              <w:rPr>
                <w:spacing w:val="-2"/>
                <w:sz w:val="24"/>
                <w:szCs w:val="24"/>
              </w:rPr>
              <w:t>根据对本项目理解①总体构思；②需求分析；③项目定位；</w:t>
            </w:r>
            <w:r>
              <w:rPr>
                <w:spacing w:val="11"/>
                <w:sz w:val="24"/>
                <w:szCs w:val="24"/>
              </w:rPr>
              <w:t xml:space="preserve"> </w:t>
            </w:r>
            <w:r>
              <w:rPr>
                <w:spacing w:val="-2"/>
                <w:sz w:val="24"/>
                <w:szCs w:val="24"/>
              </w:rPr>
              <w:t>④建设目标；⑤功能空间布局；⑥规划构成；⑦技术实施；</w:t>
            </w:r>
            <w:r>
              <w:rPr>
                <w:spacing w:val="13"/>
                <w:sz w:val="24"/>
                <w:szCs w:val="24"/>
              </w:rPr>
              <w:t xml:space="preserve"> </w:t>
            </w:r>
            <w:r>
              <w:rPr>
                <w:spacing w:val="2"/>
                <w:sz w:val="24"/>
                <w:szCs w:val="24"/>
              </w:rPr>
              <w:t>⑧项目应急预案；⑨项目的管理制度；⑩售后</w:t>
            </w:r>
            <w:r>
              <w:rPr>
                <w:spacing w:val="1"/>
                <w:sz w:val="24"/>
                <w:szCs w:val="24"/>
              </w:rPr>
              <w:t>服务方案；</w:t>
            </w:r>
          </w:p>
          <w:p w14:paraId="0F6BBF28">
            <w:pPr>
              <w:pStyle w:val="12"/>
              <w:spacing w:before="6" w:line="360" w:lineRule="auto"/>
              <w:ind w:left="114" w:right="5" w:firstLine="35"/>
              <w:rPr>
                <w:sz w:val="24"/>
                <w:szCs w:val="24"/>
              </w:rPr>
            </w:pPr>
            <w:r>
              <w:rPr>
                <w:spacing w:val="-3"/>
                <w:sz w:val="24"/>
                <w:szCs w:val="24"/>
              </w:rPr>
              <w:t>内容齐全且符合本项目要求的得</w:t>
            </w:r>
            <w:r>
              <w:rPr>
                <w:spacing w:val="-25"/>
                <w:sz w:val="24"/>
                <w:szCs w:val="24"/>
              </w:rPr>
              <w:t xml:space="preserve"> </w:t>
            </w:r>
            <w:r>
              <w:rPr>
                <w:spacing w:val="-3"/>
                <w:sz w:val="24"/>
                <w:szCs w:val="24"/>
              </w:rPr>
              <w:t>10</w:t>
            </w:r>
            <w:r>
              <w:rPr>
                <w:spacing w:val="-55"/>
                <w:sz w:val="24"/>
                <w:szCs w:val="24"/>
              </w:rPr>
              <w:t xml:space="preserve"> </w:t>
            </w:r>
            <w:r>
              <w:rPr>
                <w:spacing w:val="-3"/>
                <w:sz w:val="24"/>
                <w:szCs w:val="24"/>
              </w:rPr>
              <w:t>分，每缺少一项的扣</w:t>
            </w:r>
            <w:r>
              <w:rPr>
                <w:spacing w:val="-37"/>
                <w:sz w:val="24"/>
                <w:szCs w:val="24"/>
              </w:rPr>
              <w:t xml:space="preserve"> </w:t>
            </w:r>
            <w:r>
              <w:rPr>
                <w:spacing w:val="-3"/>
                <w:sz w:val="24"/>
                <w:szCs w:val="24"/>
              </w:rPr>
              <w:t>1</w:t>
            </w:r>
            <w:r>
              <w:rPr>
                <w:sz w:val="24"/>
                <w:szCs w:val="24"/>
              </w:rPr>
              <w:t xml:space="preserve"> </w:t>
            </w:r>
            <w:r>
              <w:rPr>
                <w:spacing w:val="4"/>
                <w:sz w:val="24"/>
                <w:szCs w:val="24"/>
              </w:rPr>
              <w:t>分，每有一处有缺陷扣0.5</w:t>
            </w:r>
            <w:r>
              <w:rPr>
                <w:spacing w:val="-54"/>
                <w:sz w:val="24"/>
                <w:szCs w:val="24"/>
              </w:rPr>
              <w:t xml:space="preserve"> </w:t>
            </w:r>
            <w:r>
              <w:rPr>
                <w:spacing w:val="4"/>
                <w:sz w:val="24"/>
                <w:szCs w:val="24"/>
              </w:rPr>
              <w:t>分，扣完为止。（内容存在缺</w:t>
            </w:r>
            <w:r>
              <w:rPr>
                <w:spacing w:val="1"/>
                <w:sz w:val="24"/>
                <w:szCs w:val="24"/>
              </w:rPr>
              <w:t>陷是指：①该项内容描述前后不一致 ②该项内容所阐述的项目信息与本项目实际信息不一致；③该项内容引用的规</w:t>
            </w:r>
            <w:r>
              <w:rPr>
                <w:spacing w:val="-1"/>
                <w:sz w:val="24"/>
                <w:szCs w:val="24"/>
              </w:rPr>
              <w:t>定、规范错误；④该项内容描述不符合国家相关法律法规、</w:t>
            </w:r>
            <w:r>
              <w:rPr>
                <w:spacing w:val="2"/>
                <w:sz w:val="24"/>
                <w:szCs w:val="24"/>
              </w:rPr>
              <w:t>政策文件、规范标准要求；⑤该项内容阐述的方式方法明</w:t>
            </w:r>
            <w:r>
              <w:rPr>
                <w:spacing w:val="1"/>
                <w:sz w:val="24"/>
                <w:szCs w:val="24"/>
              </w:rPr>
              <w:t>显不符合本项目实际情况；⑥该项内容描述与本项目实际情况不符；⑦该项内容套用其他项目内容）</w:t>
            </w:r>
          </w:p>
        </w:tc>
        <w:tc>
          <w:tcPr>
            <w:tcW w:w="877" w:type="dxa"/>
            <w:vAlign w:val="top"/>
          </w:tcPr>
          <w:p w14:paraId="45956236">
            <w:pPr>
              <w:spacing w:line="360" w:lineRule="auto"/>
              <w:rPr>
                <w:rFonts w:ascii="Arial"/>
                <w:sz w:val="20"/>
                <w:szCs w:val="20"/>
              </w:rPr>
            </w:pPr>
          </w:p>
          <w:p w14:paraId="3DE45DC4">
            <w:pPr>
              <w:spacing w:line="360" w:lineRule="auto"/>
              <w:rPr>
                <w:rFonts w:ascii="Arial"/>
                <w:sz w:val="20"/>
                <w:szCs w:val="20"/>
              </w:rPr>
            </w:pPr>
          </w:p>
          <w:p w14:paraId="19A3B86C">
            <w:pPr>
              <w:spacing w:line="360" w:lineRule="auto"/>
              <w:rPr>
                <w:rFonts w:ascii="Arial"/>
                <w:sz w:val="20"/>
                <w:szCs w:val="20"/>
              </w:rPr>
            </w:pPr>
          </w:p>
          <w:p w14:paraId="3750A8B8">
            <w:pPr>
              <w:spacing w:line="360" w:lineRule="auto"/>
              <w:rPr>
                <w:rFonts w:ascii="Arial"/>
                <w:sz w:val="20"/>
                <w:szCs w:val="20"/>
              </w:rPr>
            </w:pPr>
          </w:p>
          <w:p w14:paraId="1D3AF3D3">
            <w:pPr>
              <w:spacing w:line="360" w:lineRule="auto"/>
              <w:rPr>
                <w:rFonts w:ascii="Arial"/>
                <w:sz w:val="20"/>
                <w:szCs w:val="20"/>
              </w:rPr>
            </w:pPr>
          </w:p>
          <w:p w14:paraId="7DD8234F">
            <w:pPr>
              <w:pStyle w:val="12"/>
              <w:spacing w:before="91" w:line="360" w:lineRule="auto"/>
              <w:ind w:left="201"/>
              <w:rPr>
                <w:sz w:val="24"/>
                <w:szCs w:val="24"/>
              </w:rPr>
            </w:pPr>
            <w:r>
              <w:rPr>
                <w:spacing w:val="-10"/>
                <w:sz w:val="24"/>
                <w:szCs w:val="24"/>
              </w:rPr>
              <w:t>10</w:t>
            </w:r>
            <w:r>
              <w:rPr>
                <w:spacing w:val="-55"/>
                <w:sz w:val="24"/>
                <w:szCs w:val="24"/>
              </w:rPr>
              <w:t xml:space="preserve"> </w:t>
            </w:r>
            <w:r>
              <w:rPr>
                <w:spacing w:val="-10"/>
                <w:sz w:val="24"/>
                <w:szCs w:val="24"/>
              </w:rPr>
              <w:t>分</w:t>
            </w:r>
          </w:p>
        </w:tc>
      </w:tr>
      <w:tr w14:paraId="3B88C7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7" w:hRule="atLeast"/>
        </w:trPr>
        <w:tc>
          <w:tcPr>
            <w:tcW w:w="504" w:type="dxa"/>
            <w:vAlign w:val="center"/>
          </w:tcPr>
          <w:p w14:paraId="5BD946EB">
            <w:pPr>
              <w:pStyle w:val="12"/>
              <w:spacing w:before="34" w:line="360" w:lineRule="auto"/>
              <w:ind w:left="115" w:right="106"/>
              <w:jc w:val="center"/>
              <w:rPr>
                <w:rFonts w:hint="eastAsia"/>
                <w:spacing w:val="1"/>
                <w:sz w:val="24"/>
                <w:szCs w:val="24"/>
                <w:lang w:val="en-US" w:eastAsia="zh-CN"/>
              </w:rPr>
            </w:pPr>
            <w:r>
              <w:rPr>
                <w:rFonts w:hint="eastAsia"/>
                <w:spacing w:val="1"/>
                <w:sz w:val="24"/>
                <w:szCs w:val="24"/>
                <w:lang w:val="en-US" w:eastAsia="zh-CN"/>
              </w:rPr>
              <w:t>5</w:t>
            </w:r>
          </w:p>
        </w:tc>
        <w:tc>
          <w:tcPr>
            <w:tcW w:w="1307" w:type="dxa"/>
            <w:vAlign w:val="center"/>
          </w:tcPr>
          <w:p w14:paraId="5F07AE53">
            <w:pPr>
              <w:pStyle w:val="12"/>
              <w:spacing w:before="34" w:line="360" w:lineRule="auto"/>
              <w:ind w:left="115" w:right="106"/>
              <w:jc w:val="center"/>
              <w:rPr>
                <w:spacing w:val="1"/>
                <w:sz w:val="24"/>
                <w:szCs w:val="24"/>
              </w:rPr>
            </w:pPr>
          </w:p>
          <w:p w14:paraId="5F0489AD">
            <w:pPr>
              <w:pStyle w:val="12"/>
              <w:spacing w:before="34" w:line="360" w:lineRule="auto"/>
              <w:ind w:left="115" w:right="106"/>
              <w:jc w:val="center"/>
              <w:rPr>
                <w:spacing w:val="1"/>
                <w:sz w:val="24"/>
                <w:szCs w:val="24"/>
              </w:rPr>
            </w:pPr>
          </w:p>
          <w:p w14:paraId="585397A4">
            <w:pPr>
              <w:pStyle w:val="12"/>
              <w:spacing w:before="34" w:line="360" w:lineRule="auto"/>
              <w:ind w:right="106"/>
              <w:jc w:val="center"/>
              <w:rPr>
                <w:spacing w:val="1"/>
                <w:sz w:val="24"/>
                <w:szCs w:val="24"/>
              </w:rPr>
            </w:pPr>
            <w:r>
              <w:rPr>
                <w:spacing w:val="1"/>
                <w:sz w:val="24"/>
                <w:szCs w:val="24"/>
              </w:rPr>
              <w:t>设计方案实施细则</w:t>
            </w:r>
          </w:p>
        </w:tc>
        <w:tc>
          <w:tcPr>
            <w:tcW w:w="7414" w:type="dxa"/>
            <w:vAlign w:val="center"/>
          </w:tcPr>
          <w:p w14:paraId="662F7EE6">
            <w:pPr>
              <w:pStyle w:val="12"/>
              <w:spacing w:before="34" w:line="360" w:lineRule="auto"/>
              <w:ind w:left="115" w:right="106"/>
              <w:jc w:val="left"/>
              <w:rPr>
                <w:spacing w:val="1"/>
                <w:sz w:val="24"/>
                <w:szCs w:val="24"/>
              </w:rPr>
            </w:pPr>
            <w:r>
              <w:rPr>
                <w:spacing w:val="1"/>
                <w:sz w:val="24"/>
                <w:szCs w:val="24"/>
              </w:rPr>
              <w:t>根据采购需求进行编制，设计方案实施细则内容：1、项目质量控制目标及措施；2、项目进度计划；内容齐全且符合本项目要求的得 6 分，每缺少一项的扣 3 分，每有一处有缺陷扣 1.5 分，扣完为止。（内容存在缺陷是指：①该项内容描述前后不一致 ②该项内容所阐述的项目信息与本项目实际信息不一致；③该项内容引用的规定、规范错误； ④该项内容描述不符合国家相关法律法规、政策文件、规范标准要求；⑤该项内容阐述的方式方法明显不符合本项目实际情况；⑥该项内容描述与本项目实际情况不符；⑦ 该项内容套用其他项目内容）</w:t>
            </w:r>
          </w:p>
        </w:tc>
        <w:tc>
          <w:tcPr>
            <w:tcW w:w="877" w:type="dxa"/>
            <w:vAlign w:val="center"/>
          </w:tcPr>
          <w:p w14:paraId="3C884E81">
            <w:pPr>
              <w:pStyle w:val="12"/>
              <w:spacing w:before="34" w:line="360" w:lineRule="auto"/>
              <w:ind w:left="115" w:right="106"/>
              <w:jc w:val="center"/>
              <w:rPr>
                <w:spacing w:val="1"/>
                <w:sz w:val="24"/>
                <w:szCs w:val="24"/>
              </w:rPr>
            </w:pPr>
            <w:r>
              <w:rPr>
                <w:spacing w:val="1"/>
                <w:sz w:val="24"/>
                <w:szCs w:val="24"/>
              </w:rPr>
              <w:t>6 分</w:t>
            </w:r>
          </w:p>
        </w:tc>
      </w:tr>
      <w:tr w14:paraId="6C6AE0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7" w:hRule="atLeast"/>
        </w:trPr>
        <w:tc>
          <w:tcPr>
            <w:tcW w:w="504" w:type="dxa"/>
            <w:vAlign w:val="top"/>
          </w:tcPr>
          <w:p w14:paraId="3B45E6D1">
            <w:pPr>
              <w:spacing w:line="360" w:lineRule="auto"/>
              <w:rPr>
                <w:rFonts w:ascii="Arial"/>
                <w:sz w:val="20"/>
                <w:szCs w:val="20"/>
              </w:rPr>
            </w:pPr>
          </w:p>
          <w:p w14:paraId="65179562">
            <w:pPr>
              <w:spacing w:line="360" w:lineRule="auto"/>
              <w:rPr>
                <w:rFonts w:ascii="Arial"/>
                <w:sz w:val="20"/>
                <w:szCs w:val="20"/>
              </w:rPr>
            </w:pPr>
          </w:p>
          <w:p w14:paraId="29A40C33">
            <w:pPr>
              <w:spacing w:line="360" w:lineRule="auto"/>
              <w:rPr>
                <w:rFonts w:ascii="Arial"/>
                <w:sz w:val="20"/>
                <w:szCs w:val="20"/>
              </w:rPr>
            </w:pPr>
          </w:p>
          <w:p w14:paraId="6C5664CC">
            <w:pPr>
              <w:spacing w:line="360" w:lineRule="auto"/>
              <w:rPr>
                <w:rFonts w:ascii="Arial"/>
                <w:sz w:val="20"/>
                <w:szCs w:val="20"/>
              </w:rPr>
            </w:pPr>
          </w:p>
          <w:p w14:paraId="47D3A1ED">
            <w:pPr>
              <w:spacing w:line="360" w:lineRule="auto"/>
              <w:rPr>
                <w:rFonts w:ascii="Arial"/>
                <w:sz w:val="20"/>
                <w:szCs w:val="20"/>
              </w:rPr>
            </w:pPr>
          </w:p>
          <w:p w14:paraId="62AD7590">
            <w:pPr>
              <w:spacing w:line="360" w:lineRule="auto"/>
              <w:rPr>
                <w:rFonts w:ascii="Arial"/>
                <w:sz w:val="20"/>
                <w:szCs w:val="20"/>
              </w:rPr>
            </w:pPr>
          </w:p>
          <w:p w14:paraId="64B3DD8D">
            <w:pPr>
              <w:pStyle w:val="12"/>
              <w:spacing w:before="91" w:line="360" w:lineRule="auto"/>
              <w:ind w:left="191" w:leftChars="0"/>
              <w:rPr>
                <w:rFonts w:hint="eastAsia"/>
                <w:sz w:val="24"/>
                <w:szCs w:val="24"/>
                <w:lang w:val="en-US" w:eastAsia="zh-CN"/>
              </w:rPr>
            </w:pPr>
            <w:r>
              <w:rPr>
                <w:sz w:val="24"/>
                <w:szCs w:val="24"/>
              </w:rPr>
              <w:t>6</w:t>
            </w:r>
          </w:p>
        </w:tc>
        <w:tc>
          <w:tcPr>
            <w:tcW w:w="1307" w:type="dxa"/>
            <w:vAlign w:val="top"/>
          </w:tcPr>
          <w:p w14:paraId="4B62F01F">
            <w:pPr>
              <w:spacing w:line="360" w:lineRule="auto"/>
              <w:rPr>
                <w:rFonts w:ascii="Arial"/>
                <w:sz w:val="20"/>
                <w:szCs w:val="20"/>
              </w:rPr>
            </w:pPr>
          </w:p>
          <w:p w14:paraId="1C0CE4E0">
            <w:pPr>
              <w:spacing w:line="360" w:lineRule="auto"/>
              <w:rPr>
                <w:rFonts w:ascii="Arial"/>
                <w:sz w:val="20"/>
                <w:szCs w:val="20"/>
              </w:rPr>
            </w:pPr>
          </w:p>
          <w:p w14:paraId="3C36549A">
            <w:pPr>
              <w:spacing w:line="360" w:lineRule="auto"/>
              <w:rPr>
                <w:rFonts w:ascii="Arial"/>
                <w:sz w:val="20"/>
                <w:szCs w:val="20"/>
              </w:rPr>
            </w:pPr>
          </w:p>
          <w:p w14:paraId="4B0FDAC5">
            <w:pPr>
              <w:spacing w:line="360" w:lineRule="auto"/>
              <w:rPr>
                <w:rFonts w:ascii="Arial"/>
                <w:sz w:val="20"/>
                <w:szCs w:val="20"/>
              </w:rPr>
            </w:pPr>
          </w:p>
          <w:p w14:paraId="1DD59A71">
            <w:pPr>
              <w:pStyle w:val="12"/>
              <w:spacing w:before="91" w:line="360" w:lineRule="auto"/>
              <w:ind w:left="234"/>
              <w:rPr>
                <w:sz w:val="24"/>
                <w:szCs w:val="24"/>
              </w:rPr>
            </w:pPr>
            <w:r>
              <w:rPr>
                <w:spacing w:val="-2"/>
                <w:sz w:val="24"/>
                <w:szCs w:val="24"/>
              </w:rPr>
              <w:t>服务质</w:t>
            </w:r>
          </w:p>
          <w:p w14:paraId="4773110A">
            <w:pPr>
              <w:pStyle w:val="12"/>
              <w:spacing w:before="5" w:line="360" w:lineRule="auto"/>
              <w:ind w:left="375" w:leftChars="0" w:right="233" w:rightChars="0" w:hanging="141" w:firstLineChars="0"/>
              <w:rPr>
                <w:spacing w:val="-3"/>
                <w:sz w:val="24"/>
                <w:szCs w:val="24"/>
              </w:rPr>
            </w:pPr>
            <w:r>
              <w:rPr>
                <w:spacing w:val="-2"/>
                <w:sz w:val="24"/>
                <w:szCs w:val="24"/>
              </w:rPr>
              <w:t>量保证</w:t>
            </w:r>
            <w:r>
              <w:rPr>
                <w:sz w:val="24"/>
                <w:szCs w:val="24"/>
              </w:rPr>
              <w:t xml:space="preserve"> </w:t>
            </w:r>
            <w:r>
              <w:rPr>
                <w:spacing w:val="-4"/>
                <w:sz w:val="24"/>
                <w:szCs w:val="24"/>
              </w:rPr>
              <w:t>措施</w:t>
            </w:r>
          </w:p>
        </w:tc>
        <w:tc>
          <w:tcPr>
            <w:tcW w:w="7414" w:type="dxa"/>
            <w:vAlign w:val="top"/>
          </w:tcPr>
          <w:p w14:paraId="42E4FFB5">
            <w:pPr>
              <w:pStyle w:val="12"/>
              <w:spacing w:before="32" w:line="360" w:lineRule="auto"/>
              <w:ind w:left="120" w:right="221" w:hanging="5"/>
              <w:rPr>
                <w:spacing w:val="-9"/>
                <w:sz w:val="24"/>
                <w:szCs w:val="24"/>
              </w:rPr>
            </w:pPr>
            <w:r>
              <w:rPr>
                <w:spacing w:val="2"/>
                <w:sz w:val="24"/>
                <w:szCs w:val="24"/>
              </w:rPr>
              <w:t>服务保证措施实施各阶段均提出具体的服务计划和实施细</w:t>
            </w:r>
            <w:r>
              <w:rPr>
                <w:spacing w:val="1"/>
                <w:sz w:val="24"/>
                <w:szCs w:val="24"/>
              </w:rPr>
              <w:t>则内容：1、服务内容；2、服务流程；3、服务标准；4、服务质量保障措施；5、服务承诺；内容齐全且符合本项目</w:t>
            </w:r>
            <w:r>
              <w:rPr>
                <w:spacing w:val="-3"/>
                <w:sz w:val="24"/>
                <w:szCs w:val="24"/>
              </w:rPr>
              <w:t>要求的得</w:t>
            </w:r>
            <w:r>
              <w:rPr>
                <w:spacing w:val="-18"/>
                <w:sz w:val="24"/>
                <w:szCs w:val="24"/>
              </w:rPr>
              <w:t xml:space="preserve"> </w:t>
            </w:r>
            <w:r>
              <w:rPr>
                <w:spacing w:val="-3"/>
                <w:sz w:val="24"/>
                <w:szCs w:val="24"/>
              </w:rPr>
              <w:t>10</w:t>
            </w:r>
            <w:r>
              <w:rPr>
                <w:spacing w:val="-55"/>
                <w:sz w:val="24"/>
                <w:szCs w:val="24"/>
              </w:rPr>
              <w:t xml:space="preserve"> </w:t>
            </w:r>
            <w:r>
              <w:rPr>
                <w:spacing w:val="-3"/>
                <w:sz w:val="24"/>
                <w:szCs w:val="24"/>
              </w:rPr>
              <w:t>分，每缺少一项的扣</w:t>
            </w:r>
            <w:r>
              <w:rPr>
                <w:spacing w:val="-51"/>
                <w:sz w:val="24"/>
                <w:szCs w:val="24"/>
              </w:rPr>
              <w:t xml:space="preserve"> </w:t>
            </w:r>
            <w:r>
              <w:rPr>
                <w:spacing w:val="-3"/>
                <w:sz w:val="24"/>
                <w:szCs w:val="24"/>
              </w:rPr>
              <w:t>2</w:t>
            </w:r>
            <w:r>
              <w:rPr>
                <w:spacing w:val="-55"/>
                <w:sz w:val="24"/>
                <w:szCs w:val="24"/>
              </w:rPr>
              <w:t xml:space="preserve"> </w:t>
            </w:r>
            <w:r>
              <w:rPr>
                <w:spacing w:val="-3"/>
                <w:sz w:val="24"/>
                <w:szCs w:val="24"/>
              </w:rPr>
              <w:t>分，每有一处有缺陷扣</w:t>
            </w:r>
            <w:r>
              <w:rPr>
                <w:sz w:val="24"/>
                <w:szCs w:val="24"/>
              </w:rPr>
              <w:t xml:space="preserve"> </w:t>
            </w:r>
            <w:r>
              <w:rPr>
                <w:spacing w:val="-3"/>
                <w:sz w:val="24"/>
                <w:szCs w:val="24"/>
              </w:rPr>
              <w:t>1</w:t>
            </w:r>
            <w:r>
              <w:rPr>
                <w:spacing w:val="-39"/>
                <w:sz w:val="24"/>
                <w:szCs w:val="24"/>
              </w:rPr>
              <w:t xml:space="preserve"> </w:t>
            </w:r>
            <w:r>
              <w:rPr>
                <w:spacing w:val="-3"/>
                <w:sz w:val="24"/>
                <w:szCs w:val="24"/>
              </w:rPr>
              <w:t>分，扣完为止。（内容存在缺陷是指：①该项内容描述前</w:t>
            </w:r>
            <w:r>
              <w:rPr>
                <w:sz w:val="24"/>
                <w:szCs w:val="24"/>
              </w:rPr>
              <w:t xml:space="preserve"> </w:t>
            </w:r>
            <w:r>
              <w:rPr>
                <w:spacing w:val="2"/>
                <w:sz w:val="24"/>
                <w:szCs w:val="24"/>
              </w:rPr>
              <w:t>后不一致 ②该项内容所阐述的项目信息与本项</w:t>
            </w:r>
            <w:r>
              <w:rPr>
                <w:spacing w:val="1"/>
                <w:sz w:val="24"/>
                <w:szCs w:val="24"/>
              </w:rPr>
              <w:t>目实际信</w:t>
            </w:r>
            <w:r>
              <w:rPr>
                <w:spacing w:val="-1"/>
                <w:sz w:val="24"/>
                <w:szCs w:val="24"/>
              </w:rPr>
              <w:t>息不一致；③该项内容引用的规定、规范错误；④该项内</w:t>
            </w:r>
            <w:r>
              <w:rPr>
                <w:spacing w:val="2"/>
                <w:sz w:val="24"/>
                <w:szCs w:val="24"/>
              </w:rPr>
              <w:t>容描述不符合国家相关法律法规、政策文件、规范标准要求；⑤该项内容阐述的方式方法明显不符合本项目</w:t>
            </w:r>
            <w:r>
              <w:rPr>
                <w:spacing w:val="1"/>
                <w:sz w:val="24"/>
                <w:szCs w:val="24"/>
              </w:rPr>
              <w:t>实际情</w:t>
            </w:r>
            <w:r>
              <w:rPr>
                <w:spacing w:val="2"/>
                <w:sz w:val="24"/>
                <w:szCs w:val="24"/>
              </w:rPr>
              <w:t>况；⑥该项内容描述与本项目实际情况不符；⑦该</w:t>
            </w:r>
            <w:r>
              <w:rPr>
                <w:spacing w:val="1"/>
                <w:sz w:val="24"/>
                <w:szCs w:val="24"/>
              </w:rPr>
              <w:t>项内容</w:t>
            </w:r>
            <w:r>
              <w:rPr>
                <w:sz w:val="24"/>
                <w:szCs w:val="24"/>
              </w:rPr>
              <w:t xml:space="preserve"> 套用其他项目内容）</w:t>
            </w:r>
          </w:p>
        </w:tc>
        <w:tc>
          <w:tcPr>
            <w:tcW w:w="877" w:type="dxa"/>
            <w:vAlign w:val="top"/>
          </w:tcPr>
          <w:p w14:paraId="02DE536B">
            <w:pPr>
              <w:spacing w:line="360" w:lineRule="auto"/>
              <w:rPr>
                <w:rFonts w:ascii="Arial"/>
                <w:sz w:val="20"/>
                <w:szCs w:val="20"/>
              </w:rPr>
            </w:pPr>
          </w:p>
          <w:p w14:paraId="296CA46C">
            <w:pPr>
              <w:spacing w:line="360" w:lineRule="auto"/>
              <w:rPr>
                <w:rFonts w:ascii="Arial"/>
                <w:sz w:val="20"/>
                <w:szCs w:val="20"/>
              </w:rPr>
            </w:pPr>
          </w:p>
          <w:p w14:paraId="3D5648E1">
            <w:pPr>
              <w:spacing w:line="360" w:lineRule="auto"/>
              <w:rPr>
                <w:rFonts w:ascii="Arial"/>
                <w:sz w:val="20"/>
                <w:szCs w:val="20"/>
              </w:rPr>
            </w:pPr>
          </w:p>
          <w:p w14:paraId="317F66B4">
            <w:pPr>
              <w:spacing w:line="360" w:lineRule="auto"/>
              <w:rPr>
                <w:rFonts w:ascii="Arial"/>
                <w:sz w:val="20"/>
                <w:szCs w:val="20"/>
              </w:rPr>
            </w:pPr>
          </w:p>
          <w:p w14:paraId="7335BF3B">
            <w:pPr>
              <w:spacing w:line="360" w:lineRule="auto"/>
              <w:rPr>
                <w:rFonts w:ascii="Arial"/>
                <w:sz w:val="20"/>
                <w:szCs w:val="20"/>
              </w:rPr>
            </w:pPr>
          </w:p>
          <w:p w14:paraId="60986901">
            <w:pPr>
              <w:spacing w:line="360" w:lineRule="auto"/>
              <w:rPr>
                <w:rFonts w:ascii="Arial"/>
                <w:sz w:val="20"/>
                <w:szCs w:val="20"/>
              </w:rPr>
            </w:pPr>
          </w:p>
          <w:p w14:paraId="1DE0A015">
            <w:pPr>
              <w:pStyle w:val="12"/>
              <w:spacing w:before="91" w:line="360" w:lineRule="auto"/>
              <w:ind w:left="201" w:leftChars="0"/>
              <w:rPr>
                <w:spacing w:val="-7"/>
                <w:sz w:val="24"/>
                <w:szCs w:val="24"/>
              </w:rPr>
            </w:pPr>
            <w:r>
              <w:rPr>
                <w:spacing w:val="-10"/>
                <w:sz w:val="24"/>
                <w:szCs w:val="24"/>
              </w:rPr>
              <w:t>10</w:t>
            </w:r>
            <w:r>
              <w:rPr>
                <w:spacing w:val="-55"/>
                <w:sz w:val="24"/>
                <w:szCs w:val="24"/>
              </w:rPr>
              <w:t xml:space="preserve"> </w:t>
            </w:r>
            <w:r>
              <w:rPr>
                <w:spacing w:val="-10"/>
                <w:sz w:val="24"/>
                <w:szCs w:val="24"/>
              </w:rPr>
              <w:t>分</w:t>
            </w:r>
          </w:p>
        </w:tc>
      </w:tr>
      <w:tr w14:paraId="2AE4E1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6" w:hRule="atLeast"/>
        </w:trPr>
        <w:tc>
          <w:tcPr>
            <w:tcW w:w="504" w:type="dxa"/>
            <w:vAlign w:val="top"/>
          </w:tcPr>
          <w:p w14:paraId="38ADE155">
            <w:pPr>
              <w:spacing w:line="360" w:lineRule="auto"/>
              <w:rPr>
                <w:rFonts w:ascii="Arial"/>
                <w:sz w:val="20"/>
                <w:szCs w:val="20"/>
              </w:rPr>
            </w:pPr>
          </w:p>
          <w:p w14:paraId="0090C4BD">
            <w:pPr>
              <w:pStyle w:val="12"/>
              <w:spacing w:before="91" w:line="360" w:lineRule="auto"/>
              <w:ind w:left="195" w:leftChars="0"/>
              <w:rPr>
                <w:sz w:val="24"/>
                <w:szCs w:val="24"/>
              </w:rPr>
            </w:pPr>
            <w:r>
              <w:rPr>
                <w:sz w:val="24"/>
                <w:szCs w:val="24"/>
              </w:rPr>
              <w:t>7</w:t>
            </w:r>
          </w:p>
        </w:tc>
        <w:tc>
          <w:tcPr>
            <w:tcW w:w="1307" w:type="dxa"/>
            <w:vAlign w:val="top"/>
          </w:tcPr>
          <w:p w14:paraId="55CDB370">
            <w:pPr>
              <w:pStyle w:val="12"/>
              <w:spacing w:before="289" w:line="360" w:lineRule="auto"/>
              <w:ind w:left="376"/>
              <w:rPr>
                <w:sz w:val="24"/>
                <w:szCs w:val="24"/>
              </w:rPr>
            </w:pPr>
            <w:r>
              <w:rPr>
                <w:spacing w:val="-4"/>
                <w:sz w:val="24"/>
                <w:szCs w:val="24"/>
              </w:rPr>
              <w:t>服务</w:t>
            </w:r>
          </w:p>
          <w:p w14:paraId="49471462">
            <w:pPr>
              <w:pStyle w:val="12"/>
              <w:spacing w:before="7" w:line="360" w:lineRule="auto"/>
              <w:ind w:left="376" w:leftChars="0"/>
              <w:rPr>
                <w:spacing w:val="-2"/>
                <w:sz w:val="24"/>
                <w:szCs w:val="24"/>
              </w:rPr>
            </w:pPr>
            <w:r>
              <w:rPr>
                <w:spacing w:val="-4"/>
                <w:sz w:val="24"/>
                <w:szCs w:val="24"/>
              </w:rPr>
              <w:t>承诺</w:t>
            </w:r>
          </w:p>
        </w:tc>
        <w:tc>
          <w:tcPr>
            <w:tcW w:w="7414" w:type="dxa"/>
            <w:vAlign w:val="top"/>
          </w:tcPr>
          <w:p w14:paraId="158D2053">
            <w:pPr>
              <w:pStyle w:val="12"/>
              <w:spacing w:before="119" w:line="360" w:lineRule="auto"/>
              <w:ind w:left="114" w:leftChars="0" w:right="106" w:rightChars="0" w:firstLine="1" w:firstLineChars="0"/>
              <w:jc w:val="both"/>
              <w:rPr>
                <w:spacing w:val="-1"/>
                <w:sz w:val="24"/>
                <w:szCs w:val="24"/>
              </w:rPr>
            </w:pPr>
            <w:r>
              <w:rPr>
                <w:spacing w:val="2"/>
                <w:sz w:val="24"/>
                <w:szCs w:val="24"/>
              </w:rPr>
              <w:t>服务保证措施实施各阶段均提出具体的服务计划和实施细</w:t>
            </w:r>
            <w:r>
              <w:rPr>
                <w:spacing w:val="1"/>
                <w:sz w:val="24"/>
                <w:szCs w:val="24"/>
              </w:rPr>
              <w:t>则内容：1、服务内容，2、服务标准，3、服务质量保</w:t>
            </w:r>
            <w:r>
              <w:rPr>
                <w:sz w:val="24"/>
                <w:szCs w:val="24"/>
              </w:rPr>
              <w:t>障措施，4、服务承诺。每项得</w:t>
            </w:r>
            <w:r>
              <w:rPr>
                <w:spacing w:val="-47"/>
                <w:sz w:val="24"/>
                <w:szCs w:val="24"/>
              </w:rPr>
              <w:t xml:space="preserve"> </w:t>
            </w:r>
            <w:r>
              <w:rPr>
                <w:rFonts w:hint="eastAsia"/>
                <w:sz w:val="24"/>
                <w:szCs w:val="24"/>
                <w:lang w:val="en-US" w:eastAsia="zh-CN"/>
              </w:rPr>
              <w:t>1</w:t>
            </w:r>
            <w:r>
              <w:rPr>
                <w:sz w:val="24"/>
                <w:szCs w:val="24"/>
              </w:rPr>
              <w:t>分，未提供不得分。</w:t>
            </w:r>
          </w:p>
        </w:tc>
        <w:tc>
          <w:tcPr>
            <w:tcW w:w="877" w:type="dxa"/>
            <w:vAlign w:val="top"/>
          </w:tcPr>
          <w:p w14:paraId="74C54348">
            <w:pPr>
              <w:spacing w:line="360" w:lineRule="auto"/>
              <w:rPr>
                <w:rFonts w:ascii="Arial"/>
                <w:sz w:val="20"/>
                <w:szCs w:val="20"/>
              </w:rPr>
            </w:pPr>
          </w:p>
          <w:p w14:paraId="740632A5">
            <w:pPr>
              <w:pStyle w:val="12"/>
              <w:spacing w:before="91" w:line="360" w:lineRule="auto"/>
              <w:ind w:left="212" w:leftChars="0"/>
              <w:rPr>
                <w:spacing w:val="-10"/>
                <w:sz w:val="24"/>
                <w:szCs w:val="24"/>
              </w:rPr>
            </w:pPr>
            <w:r>
              <w:rPr>
                <w:rFonts w:hint="eastAsia"/>
                <w:spacing w:val="-6"/>
                <w:sz w:val="24"/>
                <w:szCs w:val="24"/>
                <w:lang w:val="en-US" w:eastAsia="zh-CN"/>
              </w:rPr>
              <w:t>4</w:t>
            </w:r>
            <w:r>
              <w:rPr>
                <w:spacing w:val="-58"/>
                <w:sz w:val="24"/>
                <w:szCs w:val="24"/>
              </w:rPr>
              <w:t xml:space="preserve"> </w:t>
            </w:r>
            <w:r>
              <w:rPr>
                <w:spacing w:val="-6"/>
                <w:sz w:val="24"/>
                <w:szCs w:val="24"/>
              </w:rPr>
              <w:t>分</w:t>
            </w:r>
          </w:p>
        </w:tc>
      </w:tr>
      <w:tr w14:paraId="604694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6" w:hRule="atLeast"/>
        </w:trPr>
        <w:tc>
          <w:tcPr>
            <w:tcW w:w="504" w:type="dxa"/>
            <w:vAlign w:val="top"/>
          </w:tcPr>
          <w:p w14:paraId="064B76E1">
            <w:pPr>
              <w:spacing w:line="360" w:lineRule="auto"/>
              <w:rPr>
                <w:rFonts w:ascii="Arial"/>
                <w:sz w:val="20"/>
                <w:szCs w:val="20"/>
              </w:rPr>
            </w:pPr>
          </w:p>
          <w:p w14:paraId="1B0FB437">
            <w:pPr>
              <w:spacing w:line="360" w:lineRule="auto"/>
              <w:rPr>
                <w:rFonts w:ascii="Arial"/>
                <w:sz w:val="20"/>
                <w:szCs w:val="20"/>
              </w:rPr>
            </w:pPr>
          </w:p>
          <w:p w14:paraId="04ABBC5D">
            <w:pPr>
              <w:pStyle w:val="12"/>
              <w:spacing w:before="91" w:line="360" w:lineRule="auto"/>
              <w:ind w:left="190" w:leftChars="0"/>
              <w:rPr>
                <w:sz w:val="24"/>
                <w:szCs w:val="24"/>
              </w:rPr>
            </w:pPr>
            <w:r>
              <w:rPr>
                <w:sz w:val="24"/>
                <w:szCs w:val="24"/>
              </w:rPr>
              <w:t>8</w:t>
            </w:r>
          </w:p>
        </w:tc>
        <w:tc>
          <w:tcPr>
            <w:tcW w:w="1307" w:type="dxa"/>
            <w:vAlign w:val="top"/>
          </w:tcPr>
          <w:p w14:paraId="51F57FE7">
            <w:pPr>
              <w:spacing w:line="360" w:lineRule="auto"/>
              <w:rPr>
                <w:rFonts w:ascii="Arial"/>
                <w:sz w:val="20"/>
                <w:szCs w:val="20"/>
              </w:rPr>
            </w:pPr>
          </w:p>
          <w:p w14:paraId="23A85C95">
            <w:pPr>
              <w:pStyle w:val="12"/>
              <w:spacing w:before="91" w:line="360" w:lineRule="auto"/>
              <w:ind w:left="380"/>
              <w:rPr>
                <w:sz w:val="24"/>
                <w:szCs w:val="24"/>
              </w:rPr>
            </w:pPr>
            <w:r>
              <w:rPr>
                <w:spacing w:val="-6"/>
                <w:sz w:val="24"/>
                <w:szCs w:val="24"/>
              </w:rPr>
              <w:t>企业</w:t>
            </w:r>
          </w:p>
          <w:p w14:paraId="78246492">
            <w:pPr>
              <w:pStyle w:val="12"/>
              <w:spacing w:before="1" w:line="360" w:lineRule="auto"/>
              <w:ind w:left="375" w:leftChars="0"/>
              <w:rPr>
                <w:spacing w:val="-4"/>
                <w:sz w:val="24"/>
                <w:szCs w:val="24"/>
              </w:rPr>
            </w:pPr>
            <w:r>
              <w:rPr>
                <w:spacing w:val="-3"/>
                <w:sz w:val="24"/>
                <w:szCs w:val="24"/>
              </w:rPr>
              <w:t>业绩</w:t>
            </w:r>
          </w:p>
        </w:tc>
        <w:tc>
          <w:tcPr>
            <w:tcW w:w="7414" w:type="dxa"/>
            <w:vAlign w:val="top"/>
          </w:tcPr>
          <w:p w14:paraId="4582DC2F">
            <w:pPr>
              <w:pStyle w:val="12"/>
              <w:spacing w:before="33" w:line="360" w:lineRule="auto"/>
              <w:ind w:left="114" w:leftChars="0" w:right="27" w:rightChars="0"/>
              <w:jc w:val="both"/>
              <w:rPr>
                <w:spacing w:val="2"/>
                <w:sz w:val="24"/>
                <w:szCs w:val="24"/>
              </w:rPr>
            </w:pPr>
            <w:r>
              <w:rPr>
                <w:spacing w:val="-8"/>
                <w:sz w:val="24"/>
                <w:szCs w:val="24"/>
                <w:highlight w:val="none"/>
              </w:rPr>
              <w:t>近三年（202</w:t>
            </w:r>
            <w:r>
              <w:rPr>
                <w:rFonts w:hint="eastAsia"/>
                <w:spacing w:val="-8"/>
                <w:sz w:val="24"/>
                <w:szCs w:val="24"/>
                <w:highlight w:val="none"/>
                <w:lang w:val="en-US" w:eastAsia="zh-CN"/>
              </w:rPr>
              <w:t>2</w:t>
            </w:r>
            <w:r>
              <w:rPr>
                <w:spacing w:val="-8"/>
                <w:sz w:val="24"/>
                <w:szCs w:val="24"/>
                <w:highlight w:val="none"/>
              </w:rPr>
              <w:t xml:space="preserve"> 年</w:t>
            </w:r>
            <w:r>
              <w:rPr>
                <w:rFonts w:hint="eastAsia"/>
                <w:spacing w:val="-8"/>
                <w:sz w:val="24"/>
                <w:szCs w:val="24"/>
                <w:highlight w:val="none"/>
                <w:lang w:val="en-US" w:eastAsia="zh-CN"/>
              </w:rPr>
              <w:t>7</w:t>
            </w:r>
            <w:r>
              <w:rPr>
                <w:spacing w:val="-8"/>
                <w:sz w:val="24"/>
                <w:szCs w:val="24"/>
                <w:highlight w:val="none"/>
              </w:rPr>
              <w:t>月至投标截止日）业绩，</w:t>
            </w:r>
            <w:r>
              <w:rPr>
                <w:spacing w:val="-8"/>
                <w:sz w:val="24"/>
                <w:szCs w:val="24"/>
              </w:rPr>
              <w:t>每个得</w:t>
            </w:r>
            <w:r>
              <w:rPr>
                <w:spacing w:val="-54"/>
                <w:sz w:val="24"/>
                <w:szCs w:val="24"/>
              </w:rPr>
              <w:t xml:space="preserve"> </w:t>
            </w:r>
            <w:r>
              <w:rPr>
                <w:spacing w:val="-9"/>
                <w:sz w:val="24"/>
                <w:szCs w:val="24"/>
              </w:rPr>
              <w:t>2</w:t>
            </w:r>
            <w:r>
              <w:rPr>
                <w:spacing w:val="-53"/>
                <w:sz w:val="24"/>
                <w:szCs w:val="24"/>
              </w:rPr>
              <w:t xml:space="preserve"> </w:t>
            </w:r>
            <w:r>
              <w:rPr>
                <w:spacing w:val="-9"/>
                <w:sz w:val="24"/>
                <w:szCs w:val="24"/>
              </w:rPr>
              <w:t>分，</w:t>
            </w:r>
            <w:r>
              <w:rPr>
                <w:sz w:val="24"/>
                <w:szCs w:val="24"/>
              </w:rPr>
              <w:t xml:space="preserve"> </w:t>
            </w:r>
            <w:r>
              <w:rPr>
                <w:spacing w:val="1"/>
                <w:sz w:val="24"/>
                <w:szCs w:val="24"/>
              </w:rPr>
              <w:t xml:space="preserve">最多得 </w:t>
            </w:r>
            <w:r>
              <w:rPr>
                <w:rFonts w:hint="eastAsia"/>
                <w:spacing w:val="1"/>
                <w:sz w:val="24"/>
                <w:szCs w:val="24"/>
                <w:lang w:val="en-US" w:eastAsia="zh-CN"/>
              </w:rPr>
              <w:t>6</w:t>
            </w:r>
            <w:r>
              <w:rPr>
                <w:spacing w:val="-45"/>
                <w:sz w:val="24"/>
                <w:szCs w:val="24"/>
              </w:rPr>
              <w:t xml:space="preserve"> </w:t>
            </w:r>
            <w:r>
              <w:rPr>
                <w:spacing w:val="1"/>
                <w:sz w:val="24"/>
                <w:szCs w:val="24"/>
              </w:rPr>
              <w:t>分。注：时间以合同签订时间为准，投标文件中需提供中标/发包通知书或合同协议书原件扫描件，合同关</w:t>
            </w:r>
            <w:r>
              <w:rPr>
                <w:spacing w:val="2"/>
                <w:sz w:val="24"/>
                <w:szCs w:val="24"/>
              </w:rPr>
              <w:t>键页须能体现项目名称、项目单位名称、标的、金额、签</w:t>
            </w:r>
            <w:r>
              <w:rPr>
                <w:spacing w:val="1"/>
                <w:sz w:val="24"/>
                <w:szCs w:val="24"/>
              </w:rPr>
              <w:t>字或盖章、签订日期等信息；否则不予认定。</w:t>
            </w:r>
          </w:p>
        </w:tc>
        <w:tc>
          <w:tcPr>
            <w:tcW w:w="877" w:type="dxa"/>
            <w:vAlign w:val="top"/>
          </w:tcPr>
          <w:p w14:paraId="7A1660D9">
            <w:pPr>
              <w:spacing w:line="360" w:lineRule="auto"/>
              <w:rPr>
                <w:rFonts w:ascii="Arial"/>
                <w:sz w:val="20"/>
                <w:szCs w:val="20"/>
              </w:rPr>
            </w:pPr>
          </w:p>
          <w:p w14:paraId="41C4D6EA">
            <w:pPr>
              <w:spacing w:line="360" w:lineRule="auto"/>
              <w:rPr>
                <w:rFonts w:ascii="Arial"/>
                <w:sz w:val="20"/>
                <w:szCs w:val="20"/>
              </w:rPr>
            </w:pPr>
          </w:p>
          <w:p w14:paraId="0BD73562">
            <w:pPr>
              <w:pStyle w:val="12"/>
              <w:spacing w:before="91" w:line="360" w:lineRule="auto"/>
              <w:ind w:left="212" w:leftChars="0"/>
              <w:rPr>
                <w:spacing w:val="-6"/>
                <w:sz w:val="24"/>
                <w:szCs w:val="24"/>
              </w:rPr>
            </w:pPr>
            <w:r>
              <w:rPr>
                <w:rFonts w:hint="eastAsia"/>
                <w:spacing w:val="-6"/>
                <w:sz w:val="24"/>
                <w:szCs w:val="24"/>
                <w:lang w:val="en-US" w:eastAsia="zh-CN"/>
              </w:rPr>
              <w:t>6</w:t>
            </w:r>
            <w:r>
              <w:rPr>
                <w:spacing w:val="-6"/>
                <w:sz w:val="24"/>
                <w:szCs w:val="24"/>
              </w:rPr>
              <w:t>分</w:t>
            </w:r>
          </w:p>
        </w:tc>
      </w:tr>
      <w:tr w14:paraId="0BAD58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6" w:hRule="atLeast"/>
        </w:trPr>
        <w:tc>
          <w:tcPr>
            <w:tcW w:w="504" w:type="dxa"/>
            <w:vAlign w:val="top"/>
          </w:tcPr>
          <w:p w14:paraId="2B7A3557">
            <w:pPr>
              <w:spacing w:line="360" w:lineRule="auto"/>
              <w:rPr>
                <w:rFonts w:ascii="Arial"/>
                <w:sz w:val="20"/>
                <w:szCs w:val="20"/>
              </w:rPr>
            </w:pPr>
          </w:p>
          <w:p w14:paraId="4AA6EEFA">
            <w:pPr>
              <w:spacing w:line="360" w:lineRule="auto"/>
              <w:rPr>
                <w:rFonts w:ascii="Arial"/>
                <w:sz w:val="20"/>
                <w:szCs w:val="20"/>
              </w:rPr>
            </w:pPr>
          </w:p>
          <w:p w14:paraId="58738F24">
            <w:pPr>
              <w:spacing w:line="360" w:lineRule="auto"/>
              <w:rPr>
                <w:rFonts w:ascii="Arial"/>
                <w:sz w:val="20"/>
                <w:szCs w:val="20"/>
              </w:rPr>
            </w:pPr>
          </w:p>
          <w:p w14:paraId="2C9AB65E">
            <w:pPr>
              <w:pStyle w:val="12"/>
              <w:spacing w:before="91" w:line="360" w:lineRule="auto"/>
              <w:ind w:left="190" w:leftChars="0"/>
              <w:rPr>
                <w:sz w:val="24"/>
                <w:szCs w:val="24"/>
              </w:rPr>
            </w:pPr>
            <w:r>
              <w:rPr>
                <w:sz w:val="24"/>
                <w:szCs w:val="24"/>
              </w:rPr>
              <w:t>9</w:t>
            </w:r>
          </w:p>
        </w:tc>
        <w:tc>
          <w:tcPr>
            <w:tcW w:w="1307" w:type="dxa"/>
            <w:vAlign w:val="top"/>
          </w:tcPr>
          <w:p w14:paraId="33DD6CE5">
            <w:pPr>
              <w:spacing w:line="360" w:lineRule="auto"/>
              <w:rPr>
                <w:rFonts w:ascii="Arial"/>
                <w:sz w:val="20"/>
                <w:szCs w:val="20"/>
              </w:rPr>
            </w:pPr>
          </w:p>
          <w:p w14:paraId="35509CAF">
            <w:pPr>
              <w:spacing w:line="360" w:lineRule="auto"/>
              <w:rPr>
                <w:rFonts w:ascii="Arial"/>
                <w:sz w:val="20"/>
                <w:szCs w:val="20"/>
              </w:rPr>
            </w:pPr>
          </w:p>
          <w:p w14:paraId="72C36DEA">
            <w:pPr>
              <w:pStyle w:val="12"/>
              <w:spacing w:before="91" w:line="360" w:lineRule="auto"/>
              <w:ind w:left="235"/>
              <w:rPr>
                <w:sz w:val="24"/>
                <w:szCs w:val="24"/>
              </w:rPr>
            </w:pPr>
            <w:r>
              <w:rPr>
                <w:spacing w:val="-3"/>
                <w:sz w:val="24"/>
                <w:szCs w:val="24"/>
              </w:rPr>
              <w:t>其他主</w:t>
            </w:r>
          </w:p>
          <w:p w14:paraId="3D592218">
            <w:pPr>
              <w:pStyle w:val="12"/>
              <w:spacing w:before="2" w:line="360" w:lineRule="auto"/>
              <w:ind w:left="387" w:leftChars="0" w:right="233" w:rightChars="0" w:hanging="152" w:firstLineChars="0"/>
              <w:rPr>
                <w:spacing w:val="-3"/>
                <w:sz w:val="24"/>
                <w:szCs w:val="24"/>
              </w:rPr>
            </w:pPr>
            <w:r>
              <w:rPr>
                <w:spacing w:val="-3"/>
                <w:sz w:val="24"/>
                <w:szCs w:val="24"/>
              </w:rPr>
              <w:t>要人员</w:t>
            </w:r>
            <w:r>
              <w:rPr>
                <w:sz w:val="24"/>
                <w:szCs w:val="24"/>
              </w:rPr>
              <w:t xml:space="preserve"> </w:t>
            </w:r>
            <w:r>
              <w:rPr>
                <w:spacing w:val="-10"/>
                <w:sz w:val="24"/>
                <w:szCs w:val="24"/>
              </w:rPr>
              <w:t>资格</w:t>
            </w:r>
          </w:p>
        </w:tc>
        <w:tc>
          <w:tcPr>
            <w:tcW w:w="7414" w:type="dxa"/>
            <w:vAlign w:val="top"/>
          </w:tcPr>
          <w:p w14:paraId="61E67493">
            <w:pPr>
              <w:pStyle w:val="12"/>
              <w:spacing w:before="34" w:line="360" w:lineRule="auto"/>
              <w:ind w:left="116" w:right="219" w:firstLine="3"/>
              <w:rPr>
                <w:sz w:val="24"/>
                <w:szCs w:val="24"/>
              </w:rPr>
            </w:pPr>
            <w:r>
              <w:rPr>
                <w:spacing w:val="2"/>
                <w:sz w:val="24"/>
                <w:szCs w:val="24"/>
              </w:rPr>
              <w:t>项目人员配备：建筑、结构、给排水、暖通、电</w:t>
            </w:r>
            <w:r>
              <w:rPr>
                <w:spacing w:val="1"/>
                <w:sz w:val="24"/>
                <w:szCs w:val="24"/>
              </w:rPr>
              <w:t>气设备等</w:t>
            </w:r>
            <w:r>
              <w:rPr>
                <w:spacing w:val="-1"/>
                <w:sz w:val="24"/>
                <w:szCs w:val="24"/>
              </w:rPr>
              <w:t>专业人员不少于 5</w:t>
            </w:r>
            <w:r>
              <w:rPr>
                <w:spacing w:val="18"/>
                <w:sz w:val="24"/>
                <w:szCs w:val="24"/>
              </w:rPr>
              <w:t xml:space="preserve"> </w:t>
            </w:r>
            <w:r>
              <w:rPr>
                <w:spacing w:val="-1"/>
                <w:sz w:val="24"/>
                <w:szCs w:val="24"/>
              </w:rPr>
              <w:t>人。</w:t>
            </w:r>
          </w:p>
          <w:p w14:paraId="0397F9F1">
            <w:pPr>
              <w:pStyle w:val="12"/>
              <w:spacing w:before="1" w:line="360" w:lineRule="auto"/>
              <w:ind w:left="136"/>
              <w:rPr>
                <w:sz w:val="24"/>
                <w:szCs w:val="24"/>
              </w:rPr>
            </w:pPr>
            <w:r>
              <w:rPr>
                <w:spacing w:val="-1"/>
                <w:sz w:val="24"/>
                <w:szCs w:val="24"/>
              </w:rPr>
              <w:t>1.具有工程建设类中级职称每人得</w:t>
            </w:r>
            <w:r>
              <w:rPr>
                <w:spacing w:val="53"/>
                <w:sz w:val="24"/>
                <w:szCs w:val="24"/>
              </w:rPr>
              <w:t xml:space="preserve"> </w:t>
            </w:r>
            <w:r>
              <w:rPr>
                <w:spacing w:val="-1"/>
                <w:sz w:val="24"/>
                <w:szCs w:val="24"/>
              </w:rPr>
              <w:t xml:space="preserve">1 分，最多得 </w:t>
            </w:r>
            <w:r>
              <w:rPr>
                <w:rFonts w:hint="eastAsia"/>
                <w:spacing w:val="-1"/>
                <w:sz w:val="24"/>
                <w:szCs w:val="24"/>
                <w:lang w:val="en-US" w:eastAsia="zh-CN"/>
              </w:rPr>
              <w:t>3</w:t>
            </w:r>
            <w:r>
              <w:rPr>
                <w:spacing w:val="-1"/>
                <w:sz w:val="24"/>
                <w:szCs w:val="24"/>
              </w:rPr>
              <w:t xml:space="preserve"> 分；</w:t>
            </w:r>
          </w:p>
          <w:p w14:paraId="38E6BD90">
            <w:pPr>
              <w:pStyle w:val="12"/>
              <w:spacing w:before="4" w:line="360" w:lineRule="auto"/>
              <w:ind w:left="119"/>
              <w:rPr>
                <w:sz w:val="24"/>
                <w:szCs w:val="24"/>
              </w:rPr>
            </w:pPr>
            <w:r>
              <w:rPr>
                <w:spacing w:val="1"/>
                <w:sz w:val="24"/>
                <w:szCs w:val="24"/>
              </w:rPr>
              <w:t xml:space="preserve">2.具有工程建设类高级职称每人得 </w:t>
            </w:r>
            <w:r>
              <w:rPr>
                <w:rFonts w:hint="eastAsia"/>
                <w:spacing w:val="1"/>
                <w:sz w:val="24"/>
                <w:szCs w:val="24"/>
                <w:lang w:val="en-US" w:eastAsia="zh-CN"/>
              </w:rPr>
              <w:t>2.5</w:t>
            </w:r>
            <w:r>
              <w:rPr>
                <w:spacing w:val="1"/>
                <w:sz w:val="24"/>
                <w:szCs w:val="24"/>
              </w:rPr>
              <w:t xml:space="preserve"> 分，最多得</w:t>
            </w:r>
            <w:r>
              <w:rPr>
                <w:rFonts w:hint="eastAsia"/>
                <w:spacing w:val="1"/>
                <w:sz w:val="24"/>
                <w:szCs w:val="24"/>
                <w:lang w:val="en-US" w:eastAsia="zh-CN"/>
              </w:rPr>
              <w:t>5</w:t>
            </w:r>
            <w:r>
              <w:rPr>
                <w:spacing w:val="1"/>
                <w:sz w:val="24"/>
                <w:szCs w:val="24"/>
              </w:rPr>
              <w:t>分。</w:t>
            </w:r>
          </w:p>
          <w:p w14:paraId="3F6BA28C">
            <w:pPr>
              <w:pStyle w:val="12"/>
              <w:spacing w:before="7" w:line="360" w:lineRule="auto"/>
              <w:ind w:left="114" w:leftChars="0" w:right="219" w:rightChars="0" w:firstLine="1" w:firstLineChars="0"/>
              <w:rPr>
                <w:spacing w:val="-8"/>
                <w:sz w:val="24"/>
                <w:szCs w:val="24"/>
              </w:rPr>
            </w:pPr>
            <w:r>
              <w:rPr>
                <w:spacing w:val="2"/>
                <w:sz w:val="24"/>
                <w:szCs w:val="24"/>
              </w:rPr>
              <w:t>注：以上人员职称类按最高分加分，不再重复加分；拟派团队所有人员须提供相关职称证和执业资格证书原件扫描</w:t>
            </w:r>
            <w:r>
              <w:rPr>
                <w:spacing w:val="1"/>
                <w:sz w:val="24"/>
                <w:szCs w:val="24"/>
              </w:rPr>
              <w:t>件并加盖单位公章；未提供不得分。</w:t>
            </w:r>
          </w:p>
        </w:tc>
        <w:tc>
          <w:tcPr>
            <w:tcW w:w="877" w:type="dxa"/>
            <w:vAlign w:val="top"/>
          </w:tcPr>
          <w:p w14:paraId="5232A60D">
            <w:pPr>
              <w:spacing w:line="360" w:lineRule="auto"/>
              <w:rPr>
                <w:rFonts w:ascii="Arial"/>
                <w:sz w:val="20"/>
                <w:szCs w:val="20"/>
              </w:rPr>
            </w:pPr>
          </w:p>
          <w:p w14:paraId="3AECEC1A">
            <w:pPr>
              <w:spacing w:line="360" w:lineRule="auto"/>
              <w:rPr>
                <w:rFonts w:ascii="Arial"/>
                <w:sz w:val="20"/>
                <w:szCs w:val="20"/>
              </w:rPr>
            </w:pPr>
          </w:p>
          <w:p w14:paraId="09A461FF">
            <w:pPr>
              <w:spacing w:line="360" w:lineRule="auto"/>
              <w:rPr>
                <w:rFonts w:ascii="Arial"/>
                <w:sz w:val="20"/>
                <w:szCs w:val="20"/>
              </w:rPr>
            </w:pPr>
          </w:p>
          <w:p w14:paraId="482D65B9">
            <w:pPr>
              <w:pStyle w:val="12"/>
              <w:spacing w:before="91" w:line="360" w:lineRule="auto"/>
              <w:ind w:left="212" w:leftChars="0"/>
              <w:rPr>
                <w:spacing w:val="-6"/>
                <w:sz w:val="24"/>
                <w:szCs w:val="24"/>
              </w:rPr>
            </w:pPr>
            <w:r>
              <w:rPr>
                <w:rFonts w:hint="eastAsia"/>
                <w:spacing w:val="-6"/>
                <w:sz w:val="24"/>
                <w:szCs w:val="24"/>
                <w:lang w:val="en-US" w:eastAsia="zh-CN"/>
              </w:rPr>
              <w:t>5</w:t>
            </w:r>
            <w:r>
              <w:rPr>
                <w:spacing w:val="-58"/>
                <w:sz w:val="24"/>
                <w:szCs w:val="24"/>
              </w:rPr>
              <w:t xml:space="preserve"> </w:t>
            </w:r>
            <w:r>
              <w:rPr>
                <w:spacing w:val="-6"/>
                <w:sz w:val="24"/>
                <w:szCs w:val="24"/>
              </w:rPr>
              <w:t>分</w:t>
            </w:r>
          </w:p>
        </w:tc>
      </w:tr>
      <w:tr w14:paraId="2BF8AD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6" w:hRule="atLeast"/>
        </w:trPr>
        <w:tc>
          <w:tcPr>
            <w:tcW w:w="504" w:type="dxa"/>
            <w:vAlign w:val="center"/>
          </w:tcPr>
          <w:p w14:paraId="7EA01DD5">
            <w:pPr>
              <w:pStyle w:val="12"/>
              <w:spacing w:before="226" w:line="360" w:lineRule="auto"/>
              <w:ind w:left="140" w:leftChars="0"/>
              <w:jc w:val="center"/>
              <w:rPr>
                <w:sz w:val="24"/>
                <w:szCs w:val="24"/>
              </w:rPr>
            </w:pPr>
            <w:r>
              <w:rPr>
                <w:spacing w:val="-15"/>
                <w:sz w:val="24"/>
                <w:szCs w:val="24"/>
              </w:rPr>
              <w:t>10</w:t>
            </w:r>
          </w:p>
        </w:tc>
        <w:tc>
          <w:tcPr>
            <w:tcW w:w="1307" w:type="dxa"/>
            <w:vAlign w:val="center"/>
          </w:tcPr>
          <w:p w14:paraId="0AB878C6">
            <w:pPr>
              <w:pStyle w:val="12"/>
              <w:spacing w:before="55" w:line="360" w:lineRule="auto"/>
              <w:ind w:left="268"/>
              <w:jc w:val="center"/>
              <w:rPr>
                <w:sz w:val="24"/>
                <w:szCs w:val="24"/>
              </w:rPr>
            </w:pPr>
            <w:r>
              <w:rPr>
                <w:spacing w:val="-14"/>
                <w:sz w:val="24"/>
                <w:szCs w:val="24"/>
              </w:rPr>
              <w:t>内部管</w:t>
            </w:r>
          </w:p>
          <w:p w14:paraId="68550FBA">
            <w:pPr>
              <w:pStyle w:val="12"/>
              <w:spacing w:before="6" w:line="360" w:lineRule="auto"/>
              <w:ind w:left="238" w:leftChars="0"/>
              <w:jc w:val="center"/>
              <w:rPr>
                <w:spacing w:val="-3"/>
                <w:sz w:val="24"/>
                <w:szCs w:val="24"/>
              </w:rPr>
            </w:pPr>
            <w:r>
              <w:rPr>
                <w:spacing w:val="-4"/>
                <w:sz w:val="24"/>
                <w:szCs w:val="24"/>
              </w:rPr>
              <w:t>理制度</w:t>
            </w:r>
          </w:p>
        </w:tc>
        <w:tc>
          <w:tcPr>
            <w:tcW w:w="7414" w:type="dxa"/>
            <w:vAlign w:val="top"/>
          </w:tcPr>
          <w:p w14:paraId="15BF5DE6">
            <w:pPr>
              <w:pStyle w:val="12"/>
              <w:spacing w:before="54" w:line="360" w:lineRule="auto"/>
              <w:ind w:left="119" w:leftChars="0" w:right="106" w:rightChars="0" w:hanging="4" w:firstLineChars="0"/>
              <w:rPr>
                <w:spacing w:val="2"/>
                <w:sz w:val="24"/>
                <w:szCs w:val="24"/>
              </w:rPr>
            </w:pPr>
            <w:r>
              <w:rPr>
                <w:spacing w:val="12"/>
                <w:sz w:val="24"/>
                <w:szCs w:val="24"/>
              </w:rPr>
              <w:t>根据潜在供应商针对本项目提供的内部管理制度(包括但</w:t>
            </w:r>
            <w:r>
              <w:rPr>
                <w:spacing w:val="4"/>
                <w:sz w:val="24"/>
                <w:szCs w:val="24"/>
              </w:rPr>
              <w:t>不限于:①项目组织机构管理制度及岗位责任制</w:t>
            </w:r>
            <w:r>
              <w:rPr>
                <w:spacing w:val="3"/>
                <w:sz w:val="24"/>
                <w:szCs w:val="24"/>
              </w:rPr>
              <w:t>度</w:t>
            </w:r>
            <w:r>
              <w:rPr>
                <w:spacing w:val="-80"/>
                <w:sz w:val="24"/>
                <w:szCs w:val="24"/>
              </w:rPr>
              <w:t xml:space="preserve"> </w:t>
            </w:r>
            <w:r>
              <w:rPr>
                <w:spacing w:val="3"/>
                <w:sz w:val="24"/>
                <w:szCs w:val="24"/>
              </w:rPr>
              <w:t>;②质量</w:t>
            </w:r>
            <w:r>
              <w:rPr>
                <w:spacing w:val="2"/>
                <w:sz w:val="24"/>
                <w:szCs w:val="24"/>
              </w:rPr>
              <w:t>控制制度</w:t>
            </w:r>
            <w:r>
              <w:rPr>
                <w:spacing w:val="-69"/>
                <w:sz w:val="24"/>
                <w:szCs w:val="24"/>
              </w:rPr>
              <w:t xml:space="preserve"> </w:t>
            </w:r>
            <w:r>
              <w:rPr>
                <w:spacing w:val="2"/>
                <w:sz w:val="24"/>
                <w:szCs w:val="24"/>
              </w:rPr>
              <w:t>;</w:t>
            </w:r>
            <w:r>
              <w:rPr>
                <w:spacing w:val="-118"/>
                <w:sz w:val="24"/>
                <w:szCs w:val="24"/>
              </w:rPr>
              <w:t xml:space="preserve"> </w:t>
            </w:r>
            <w:r>
              <w:rPr>
                <w:spacing w:val="2"/>
                <w:sz w:val="24"/>
                <w:szCs w:val="24"/>
              </w:rPr>
              <w:t>③风险防范管理制度</w:t>
            </w:r>
            <w:r>
              <w:rPr>
                <w:spacing w:val="-70"/>
                <w:sz w:val="24"/>
                <w:szCs w:val="24"/>
              </w:rPr>
              <w:t xml:space="preserve"> </w:t>
            </w:r>
            <w:r>
              <w:rPr>
                <w:spacing w:val="2"/>
                <w:sz w:val="24"/>
                <w:szCs w:val="24"/>
              </w:rPr>
              <w:t>;④信息保密制度</w:t>
            </w:r>
            <w:r>
              <w:rPr>
                <w:spacing w:val="-72"/>
                <w:sz w:val="24"/>
                <w:szCs w:val="24"/>
              </w:rPr>
              <w:t xml:space="preserve"> </w:t>
            </w:r>
            <w:r>
              <w:rPr>
                <w:spacing w:val="2"/>
                <w:sz w:val="24"/>
                <w:szCs w:val="24"/>
              </w:rPr>
              <w:t>;</w:t>
            </w:r>
            <w:r>
              <w:rPr>
                <w:spacing w:val="-118"/>
                <w:sz w:val="24"/>
                <w:szCs w:val="24"/>
              </w:rPr>
              <w:t xml:space="preserve"> </w:t>
            </w:r>
            <w:r>
              <w:rPr>
                <w:spacing w:val="2"/>
                <w:sz w:val="24"/>
                <w:szCs w:val="24"/>
              </w:rPr>
              <w:t>⑤档案</w:t>
            </w:r>
            <w:r>
              <w:rPr>
                <w:spacing w:val="6"/>
                <w:sz w:val="24"/>
                <w:szCs w:val="24"/>
              </w:rPr>
              <w:t>管理制度</w:t>
            </w:r>
            <w:r>
              <w:rPr>
                <w:spacing w:val="-75"/>
                <w:sz w:val="24"/>
                <w:szCs w:val="24"/>
              </w:rPr>
              <w:t xml:space="preserve"> </w:t>
            </w:r>
            <w:r>
              <w:rPr>
                <w:spacing w:val="6"/>
                <w:sz w:val="24"/>
                <w:szCs w:val="24"/>
              </w:rPr>
              <w:t>;</w:t>
            </w:r>
            <w:r>
              <w:rPr>
                <w:spacing w:val="-118"/>
                <w:sz w:val="24"/>
                <w:szCs w:val="24"/>
              </w:rPr>
              <w:t xml:space="preserve"> </w:t>
            </w:r>
            <w:r>
              <w:rPr>
                <w:spacing w:val="6"/>
                <w:sz w:val="24"/>
                <w:szCs w:val="24"/>
              </w:rPr>
              <w:t>⑥内部监督考核制度</w:t>
            </w:r>
            <w:r>
              <w:rPr>
                <w:spacing w:val="-70"/>
                <w:sz w:val="24"/>
                <w:szCs w:val="24"/>
              </w:rPr>
              <w:t xml:space="preserve"> </w:t>
            </w:r>
            <w:r>
              <w:rPr>
                <w:spacing w:val="6"/>
                <w:sz w:val="24"/>
                <w:szCs w:val="24"/>
              </w:rPr>
              <w:t>;⑦工作纪律</w:t>
            </w:r>
            <w:r>
              <w:rPr>
                <w:spacing w:val="5"/>
                <w:sz w:val="24"/>
                <w:szCs w:val="24"/>
              </w:rPr>
              <w:t>承诺)制度内</w:t>
            </w:r>
            <w:r>
              <w:rPr>
                <w:spacing w:val="-6"/>
                <w:sz w:val="24"/>
                <w:szCs w:val="24"/>
              </w:rPr>
              <w:t>容齐全且符合本项目要求的得</w:t>
            </w:r>
            <w:r>
              <w:rPr>
                <w:spacing w:val="-33"/>
                <w:sz w:val="24"/>
                <w:szCs w:val="24"/>
              </w:rPr>
              <w:t xml:space="preserve"> </w:t>
            </w:r>
            <w:r>
              <w:rPr>
                <w:spacing w:val="-6"/>
                <w:sz w:val="24"/>
                <w:szCs w:val="24"/>
              </w:rPr>
              <w:t>14</w:t>
            </w:r>
            <w:r>
              <w:rPr>
                <w:spacing w:val="-62"/>
                <w:sz w:val="24"/>
                <w:szCs w:val="24"/>
              </w:rPr>
              <w:t xml:space="preserve"> </w:t>
            </w:r>
            <w:r>
              <w:rPr>
                <w:spacing w:val="-6"/>
                <w:sz w:val="24"/>
                <w:szCs w:val="24"/>
              </w:rPr>
              <w:t>分，每缺少一项的扣2</w:t>
            </w:r>
            <w:r>
              <w:rPr>
                <w:spacing w:val="-60"/>
                <w:sz w:val="24"/>
                <w:szCs w:val="24"/>
              </w:rPr>
              <w:t xml:space="preserve"> </w:t>
            </w:r>
            <w:r>
              <w:rPr>
                <w:spacing w:val="-6"/>
                <w:sz w:val="24"/>
                <w:szCs w:val="24"/>
              </w:rPr>
              <w:t>分，</w:t>
            </w:r>
            <w:r>
              <w:rPr>
                <w:sz w:val="24"/>
                <w:szCs w:val="24"/>
              </w:rPr>
              <w:t xml:space="preserve"> </w:t>
            </w:r>
            <w:r>
              <w:rPr>
                <w:spacing w:val="-3"/>
                <w:sz w:val="24"/>
                <w:szCs w:val="24"/>
              </w:rPr>
              <w:t>每有一处有缺陷扣</w:t>
            </w:r>
            <w:r>
              <w:rPr>
                <w:spacing w:val="-37"/>
                <w:sz w:val="24"/>
                <w:szCs w:val="24"/>
              </w:rPr>
              <w:t xml:space="preserve"> </w:t>
            </w:r>
            <w:r>
              <w:rPr>
                <w:spacing w:val="-3"/>
                <w:sz w:val="24"/>
                <w:szCs w:val="24"/>
              </w:rPr>
              <w:t>1</w:t>
            </w:r>
            <w:r>
              <w:rPr>
                <w:spacing w:val="-55"/>
                <w:sz w:val="24"/>
                <w:szCs w:val="24"/>
              </w:rPr>
              <w:t xml:space="preserve"> </w:t>
            </w:r>
            <w:r>
              <w:rPr>
                <w:spacing w:val="-3"/>
                <w:sz w:val="24"/>
                <w:szCs w:val="24"/>
              </w:rPr>
              <w:t>分，扣完为止。（内容</w:t>
            </w:r>
            <w:r>
              <w:rPr>
                <w:spacing w:val="-4"/>
                <w:sz w:val="24"/>
                <w:szCs w:val="24"/>
              </w:rPr>
              <w:t>存在缺陷是指：</w:t>
            </w:r>
            <w:r>
              <w:rPr>
                <w:sz w:val="24"/>
                <w:szCs w:val="24"/>
              </w:rPr>
              <w:t xml:space="preserve"> </w:t>
            </w:r>
            <w:r>
              <w:rPr>
                <w:spacing w:val="12"/>
                <w:sz w:val="24"/>
                <w:szCs w:val="24"/>
              </w:rPr>
              <w:t>①该项内容描述前后不一致 ②该项内容所阐述的项目信</w:t>
            </w:r>
            <w:r>
              <w:rPr>
                <w:spacing w:val="1"/>
                <w:sz w:val="24"/>
                <w:szCs w:val="24"/>
              </w:rPr>
              <w:t>息与本项目实际信息不一致；③该项内容引用的规定、规</w:t>
            </w:r>
            <w:r>
              <w:rPr>
                <w:sz w:val="24"/>
                <w:szCs w:val="24"/>
              </w:rPr>
              <w:t xml:space="preserve"> </w:t>
            </w:r>
            <w:r>
              <w:rPr>
                <w:spacing w:val="6"/>
                <w:sz w:val="24"/>
                <w:szCs w:val="24"/>
              </w:rPr>
              <w:t>范错误；④该项内容描述不符合国家相关法律法规、政策文件、规范标准要求；⑤该项内容阐述的方式方法明显不符合本项目实际情况；⑥该项内容描述与本项目实际情况</w:t>
            </w:r>
            <w:r>
              <w:rPr>
                <w:spacing w:val="1"/>
                <w:sz w:val="24"/>
                <w:szCs w:val="24"/>
              </w:rPr>
              <w:t>不符；⑦该项内容套用其他项目内容）</w:t>
            </w:r>
          </w:p>
        </w:tc>
        <w:tc>
          <w:tcPr>
            <w:tcW w:w="877" w:type="dxa"/>
            <w:vAlign w:val="top"/>
          </w:tcPr>
          <w:p w14:paraId="28E842E7">
            <w:pPr>
              <w:pStyle w:val="12"/>
              <w:spacing w:before="225" w:line="360" w:lineRule="auto"/>
              <w:ind w:left="138" w:leftChars="0"/>
              <w:rPr>
                <w:spacing w:val="-6"/>
                <w:sz w:val="24"/>
                <w:szCs w:val="24"/>
              </w:rPr>
            </w:pPr>
            <w:r>
              <w:rPr>
                <w:spacing w:val="-10"/>
                <w:sz w:val="24"/>
                <w:szCs w:val="24"/>
              </w:rPr>
              <w:t>14</w:t>
            </w:r>
            <w:r>
              <w:rPr>
                <w:spacing w:val="-55"/>
                <w:sz w:val="24"/>
                <w:szCs w:val="24"/>
              </w:rPr>
              <w:t xml:space="preserve"> </w:t>
            </w:r>
            <w:r>
              <w:rPr>
                <w:spacing w:val="-10"/>
                <w:sz w:val="24"/>
                <w:szCs w:val="24"/>
              </w:rPr>
              <w:t>分</w:t>
            </w:r>
          </w:p>
        </w:tc>
      </w:tr>
    </w:tbl>
    <w:p w14:paraId="594CCEB9">
      <w:pPr>
        <w:spacing w:before="6" w:line="360" w:lineRule="auto"/>
        <w:ind w:left="4145" w:right="2717" w:hanging="1564"/>
        <w:rPr>
          <w:rFonts w:ascii="宋体" w:hAnsi="宋体" w:eastAsia="宋体" w:cs="宋体"/>
          <w:b/>
          <w:bCs/>
          <w:spacing w:val="-3"/>
          <w:sz w:val="24"/>
          <w:szCs w:val="24"/>
        </w:rPr>
        <w:sectPr>
          <w:headerReference r:id="rId23" w:type="default"/>
          <w:footerReference r:id="rId24" w:type="default"/>
          <w:pgSz w:w="11906" w:h="16839"/>
          <w:pgMar w:top="1104" w:right="899" w:bottom="1144" w:left="899" w:header="829" w:footer="841" w:gutter="0"/>
          <w:pgNumType w:fmt="decimal"/>
          <w:cols w:space="720" w:num="1"/>
        </w:sectPr>
      </w:pPr>
    </w:p>
    <w:p w14:paraId="2FC553D6">
      <w:pPr>
        <w:spacing w:before="31" w:line="360" w:lineRule="auto"/>
        <w:ind w:right="660" w:firstLine="984" w:firstLineChars="400"/>
        <w:rPr>
          <w:rFonts w:ascii="宋体" w:hAnsi="宋体" w:eastAsia="宋体" w:cs="宋体"/>
          <w:sz w:val="24"/>
          <w:szCs w:val="24"/>
        </w:rPr>
      </w:pPr>
      <w:r>
        <w:rPr>
          <w:rFonts w:ascii="宋体" w:hAnsi="宋体" w:eastAsia="宋体" w:cs="宋体"/>
          <w:spacing w:val="3"/>
          <w:sz w:val="24"/>
          <w:szCs w:val="24"/>
        </w:rPr>
        <w:t>25.5 供应商在评标过程中，所进行的力图影响评</w:t>
      </w:r>
      <w:r>
        <w:rPr>
          <w:rFonts w:ascii="宋体" w:hAnsi="宋体" w:eastAsia="宋体" w:cs="宋体"/>
          <w:spacing w:val="2"/>
          <w:sz w:val="24"/>
          <w:szCs w:val="24"/>
        </w:rPr>
        <w:t>标结果的不符合招</w:t>
      </w:r>
      <w:r>
        <w:rPr>
          <w:rFonts w:ascii="宋体" w:hAnsi="宋体" w:eastAsia="宋体" w:cs="宋体"/>
          <w:sz w:val="24"/>
          <w:szCs w:val="24"/>
        </w:rPr>
        <w:t xml:space="preserve"> </w:t>
      </w:r>
      <w:r>
        <w:rPr>
          <w:rFonts w:ascii="宋体" w:hAnsi="宋体" w:eastAsia="宋体" w:cs="宋体"/>
          <w:spacing w:val="1"/>
          <w:sz w:val="24"/>
          <w:szCs w:val="24"/>
        </w:rPr>
        <w:t>标规则的活动，可能导致其被取消中标资格。</w:t>
      </w:r>
    </w:p>
    <w:p w14:paraId="4D50D261">
      <w:pPr>
        <w:spacing w:before="7" w:line="360" w:lineRule="auto"/>
        <w:ind w:left="1097"/>
        <w:rPr>
          <w:rFonts w:ascii="宋体" w:hAnsi="宋体" w:eastAsia="宋体" w:cs="宋体"/>
          <w:sz w:val="24"/>
          <w:szCs w:val="24"/>
        </w:rPr>
      </w:pPr>
      <w:r>
        <w:rPr>
          <w:rFonts w:ascii="宋体" w:hAnsi="宋体" w:eastAsia="宋体" w:cs="宋体"/>
          <w:spacing w:val="1"/>
          <w:sz w:val="24"/>
          <w:szCs w:val="24"/>
        </w:rPr>
        <w:t>25.6 与竞争性磋商文件有重大偏离的响应文件将被拒绝。</w:t>
      </w:r>
    </w:p>
    <w:p w14:paraId="71A6A307">
      <w:pPr>
        <w:spacing w:before="7" w:line="360" w:lineRule="auto"/>
        <w:ind w:left="531"/>
        <w:rPr>
          <w:rFonts w:ascii="宋体" w:hAnsi="宋体" w:eastAsia="宋体" w:cs="宋体"/>
          <w:sz w:val="24"/>
          <w:szCs w:val="24"/>
        </w:rPr>
      </w:pPr>
      <w:r>
        <w:rPr>
          <w:rFonts w:ascii="宋体" w:hAnsi="宋体" w:eastAsia="宋体" w:cs="宋体"/>
          <w:b/>
          <w:bCs/>
          <w:spacing w:val="-1"/>
          <w:sz w:val="24"/>
          <w:szCs w:val="24"/>
        </w:rPr>
        <w:t>26</w:t>
      </w:r>
      <w:r>
        <w:rPr>
          <w:rFonts w:ascii="宋体" w:hAnsi="宋体" w:eastAsia="宋体" w:cs="宋体"/>
          <w:spacing w:val="-1"/>
          <w:sz w:val="24"/>
          <w:szCs w:val="24"/>
        </w:rPr>
        <w:t xml:space="preserve">  </w:t>
      </w:r>
      <w:r>
        <w:rPr>
          <w:rFonts w:ascii="宋体" w:hAnsi="宋体" w:eastAsia="宋体" w:cs="宋体"/>
          <w:b/>
          <w:bCs/>
          <w:spacing w:val="-1"/>
          <w:sz w:val="24"/>
          <w:szCs w:val="24"/>
        </w:rPr>
        <w:t>成交供应商的确认</w:t>
      </w:r>
    </w:p>
    <w:p w14:paraId="70F77264">
      <w:pPr>
        <w:spacing w:before="5" w:line="360" w:lineRule="auto"/>
        <w:ind w:left="526" w:right="660" w:firstLine="570"/>
        <w:rPr>
          <w:rFonts w:ascii="宋体" w:hAnsi="宋体" w:eastAsia="宋体" w:cs="宋体"/>
          <w:sz w:val="24"/>
          <w:szCs w:val="24"/>
        </w:rPr>
      </w:pPr>
      <w:r>
        <w:rPr>
          <w:rFonts w:ascii="宋体" w:hAnsi="宋体" w:eastAsia="宋体" w:cs="宋体"/>
          <w:spacing w:val="3"/>
          <w:sz w:val="24"/>
          <w:szCs w:val="24"/>
        </w:rPr>
        <w:t>26.1 磋商小组推荐得分最高的为第一成交候选人</w:t>
      </w:r>
      <w:r>
        <w:rPr>
          <w:rFonts w:ascii="宋体" w:hAnsi="宋体" w:eastAsia="宋体" w:cs="宋体"/>
          <w:spacing w:val="2"/>
          <w:sz w:val="24"/>
          <w:szCs w:val="24"/>
        </w:rPr>
        <w:t>。采购人应当接受</w:t>
      </w:r>
      <w:r>
        <w:rPr>
          <w:rFonts w:ascii="宋体" w:hAnsi="宋体" w:eastAsia="宋体" w:cs="宋体"/>
          <w:sz w:val="24"/>
          <w:szCs w:val="24"/>
        </w:rPr>
        <w:t xml:space="preserve"> </w:t>
      </w:r>
      <w:r>
        <w:rPr>
          <w:rFonts w:ascii="宋体" w:hAnsi="宋体" w:eastAsia="宋体" w:cs="宋体"/>
          <w:spacing w:val="-1"/>
          <w:sz w:val="24"/>
          <w:szCs w:val="24"/>
        </w:rPr>
        <w:t>磋商小组推荐的成交候选人，不得在磋商小组推</w:t>
      </w:r>
      <w:r>
        <w:rPr>
          <w:rFonts w:ascii="宋体" w:hAnsi="宋体" w:eastAsia="宋体" w:cs="宋体"/>
          <w:spacing w:val="-2"/>
          <w:sz w:val="24"/>
          <w:szCs w:val="24"/>
        </w:rPr>
        <w:t>荐的成交候选人之外确定</w:t>
      </w:r>
      <w:r>
        <w:rPr>
          <w:rFonts w:ascii="宋体" w:hAnsi="宋体" w:eastAsia="宋体" w:cs="宋体"/>
          <w:sz w:val="24"/>
          <w:szCs w:val="24"/>
        </w:rPr>
        <w:t xml:space="preserve"> </w:t>
      </w:r>
      <w:r>
        <w:rPr>
          <w:rFonts w:ascii="宋体" w:hAnsi="宋体" w:eastAsia="宋体" w:cs="宋体"/>
          <w:spacing w:val="2"/>
          <w:sz w:val="24"/>
          <w:szCs w:val="24"/>
        </w:rPr>
        <w:t>中标人。磋商小组无义务向供应商进行任何有关评标的解释工作。</w:t>
      </w:r>
    </w:p>
    <w:p w14:paraId="69DE679D">
      <w:pPr>
        <w:spacing w:before="6" w:line="360" w:lineRule="auto"/>
        <w:ind w:left="532" w:right="660" w:firstLine="565"/>
        <w:rPr>
          <w:rFonts w:ascii="宋体" w:hAnsi="宋体" w:eastAsia="宋体" w:cs="宋体"/>
          <w:sz w:val="24"/>
          <w:szCs w:val="24"/>
        </w:rPr>
      </w:pPr>
      <w:r>
        <w:rPr>
          <w:rFonts w:ascii="宋体" w:hAnsi="宋体" w:eastAsia="宋体" w:cs="宋体"/>
          <w:spacing w:val="3"/>
          <w:sz w:val="24"/>
          <w:szCs w:val="24"/>
        </w:rPr>
        <w:t>26.2 采购人应当确定排名第一的成交候选人为成</w:t>
      </w:r>
      <w:r>
        <w:rPr>
          <w:rFonts w:ascii="宋体" w:hAnsi="宋体" w:eastAsia="宋体" w:cs="宋体"/>
          <w:spacing w:val="2"/>
          <w:sz w:val="24"/>
          <w:szCs w:val="24"/>
        </w:rPr>
        <w:t>交供应商。排名第</w:t>
      </w:r>
      <w:r>
        <w:rPr>
          <w:rFonts w:ascii="宋体" w:hAnsi="宋体" w:eastAsia="宋体" w:cs="宋体"/>
          <w:sz w:val="24"/>
          <w:szCs w:val="24"/>
        </w:rPr>
        <w:t xml:space="preserve"> </w:t>
      </w:r>
      <w:r>
        <w:rPr>
          <w:rFonts w:ascii="宋体" w:hAnsi="宋体" w:eastAsia="宋体" w:cs="宋体"/>
          <w:spacing w:val="-2"/>
          <w:sz w:val="24"/>
          <w:szCs w:val="24"/>
        </w:rPr>
        <w:t>一的成交候选人放弃成交、因不可抗力提出不能履行合同，或者竞争性磋</w:t>
      </w:r>
      <w:r>
        <w:rPr>
          <w:rFonts w:ascii="宋体" w:hAnsi="宋体" w:eastAsia="宋体" w:cs="宋体"/>
          <w:spacing w:val="18"/>
          <w:sz w:val="24"/>
          <w:szCs w:val="24"/>
        </w:rPr>
        <w:t xml:space="preserve"> </w:t>
      </w:r>
      <w:r>
        <w:rPr>
          <w:rFonts w:ascii="宋体" w:hAnsi="宋体" w:eastAsia="宋体" w:cs="宋体"/>
          <w:spacing w:val="-2"/>
          <w:sz w:val="24"/>
          <w:szCs w:val="24"/>
        </w:rPr>
        <w:t>商文件规定应当提交履约保证金而在规定的期限内未能提交的，采购人可</w:t>
      </w:r>
      <w:r>
        <w:rPr>
          <w:rFonts w:ascii="宋体" w:hAnsi="宋体" w:eastAsia="宋体" w:cs="宋体"/>
          <w:spacing w:val="15"/>
          <w:sz w:val="24"/>
          <w:szCs w:val="24"/>
        </w:rPr>
        <w:t xml:space="preserve"> </w:t>
      </w:r>
      <w:r>
        <w:rPr>
          <w:rFonts w:ascii="宋体" w:hAnsi="宋体" w:eastAsia="宋体" w:cs="宋体"/>
          <w:spacing w:val="1"/>
          <w:sz w:val="24"/>
          <w:szCs w:val="24"/>
        </w:rPr>
        <w:t>以确定排名第二的成交候选人为成交供应商。</w:t>
      </w:r>
    </w:p>
    <w:p w14:paraId="25BCAD56">
      <w:pPr>
        <w:spacing w:before="9" w:line="360" w:lineRule="auto"/>
        <w:ind w:left="531" w:right="701" w:firstLine="566"/>
        <w:rPr>
          <w:rFonts w:ascii="宋体" w:hAnsi="宋体" w:eastAsia="宋体" w:cs="宋体"/>
          <w:sz w:val="24"/>
          <w:szCs w:val="24"/>
        </w:rPr>
      </w:pPr>
      <w:r>
        <w:rPr>
          <w:rFonts w:ascii="宋体" w:hAnsi="宋体" w:eastAsia="宋体" w:cs="宋体"/>
          <w:spacing w:val="1"/>
          <w:sz w:val="24"/>
          <w:szCs w:val="24"/>
        </w:rPr>
        <w:t>26.3 在确定中标供应商前，采购人不得与投标供应商就投标价格、</w:t>
      </w:r>
      <w:r>
        <w:rPr>
          <w:rFonts w:ascii="宋体" w:hAnsi="宋体" w:eastAsia="宋体" w:cs="宋体"/>
          <w:spacing w:val="15"/>
          <w:sz w:val="24"/>
          <w:szCs w:val="24"/>
        </w:rPr>
        <w:t xml:space="preserve"> </w:t>
      </w:r>
      <w:r>
        <w:rPr>
          <w:rFonts w:ascii="宋体" w:hAnsi="宋体" w:eastAsia="宋体" w:cs="宋体"/>
          <w:spacing w:val="1"/>
          <w:sz w:val="24"/>
          <w:szCs w:val="24"/>
        </w:rPr>
        <w:t>投标方案等实质性内容进行磋商。</w:t>
      </w:r>
    </w:p>
    <w:p w14:paraId="0A13EAB7">
      <w:pPr>
        <w:spacing w:before="4" w:line="360" w:lineRule="auto"/>
        <w:ind w:left="531"/>
        <w:rPr>
          <w:rFonts w:ascii="宋体" w:hAnsi="宋体" w:eastAsia="宋体" w:cs="宋体"/>
          <w:sz w:val="24"/>
          <w:szCs w:val="24"/>
        </w:rPr>
      </w:pPr>
      <w:r>
        <w:rPr>
          <w:rFonts w:ascii="宋体" w:hAnsi="宋体" w:eastAsia="宋体" w:cs="宋体"/>
          <w:b/>
          <w:bCs/>
          <w:spacing w:val="-6"/>
          <w:sz w:val="24"/>
          <w:szCs w:val="24"/>
        </w:rPr>
        <w:t>27</w:t>
      </w:r>
      <w:r>
        <w:rPr>
          <w:rFonts w:ascii="宋体" w:hAnsi="宋体" w:eastAsia="宋体" w:cs="宋体"/>
          <w:spacing w:val="48"/>
          <w:sz w:val="24"/>
          <w:szCs w:val="24"/>
        </w:rPr>
        <w:t xml:space="preserve"> </w:t>
      </w:r>
      <w:r>
        <w:rPr>
          <w:rFonts w:ascii="宋体" w:hAnsi="宋体" w:eastAsia="宋体" w:cs="宋体"/>
          <w:b/>
          <w:bCs/>
          <w:spacing w:val="-6"/>
          <w:sz w:val="24"/>
          <w:szCs w:val="24"/>
        </w:rPr>
        <w:t>中标（成交）通知</w:t>
      </w:r>
    </w:p>
    <w:p w14:paraId="4F0FAF26">
      <w:pPr>
        <w:spacing w:before="7" w:line="360" w:lineRule="auto"/>
        <w:ind w:left="528" w:right="662" w:firstLine="568"/>
        <w:rPr>
          <w:rFonts w:ascii="宋体" w:hAnsi="宋体" w:eastAsia="宋体" w:cs="宋体"/>
          <w:sz w:val="24"/>
          <w:szCs w:val="24"/>
        </w:rPr>
      </w:pPr>
      <w:r>
        <w:rPr>
          <w:rFonts w:ascii="宋体" w:hAnsi="宋体" w:eastAsia="宋体" w:cs="宋体"/>
          <w:spacing w:val="2"/>
          <w:sz w:val="24"/>
          <w:szCs w:val="24"/>
        </w:rPr>
        <w:t>27.1 采购人或者采购代理机构应当自中标供应商</w:t>
      </w:r>
      <w:r>
        <w:rPr>
          <w:rFonts w:ascii="宋体" w:hAnsi="宋体" w:eastAsia="宋体" w:cs="宋体"/>
          <w:spacing w:val="1"/>
          <w:sz w:val="24"/>
          <w:szCs w:val="24"/>
        </w:rPr>
        <w:t>确定之日起</w:t>
      </w:r>
      <w:r>
        <w:rPr>
          <w:rFonts w:ascii="宋体" w:hAnsi="宋体" w:eastAsia="宋体" w:cs="宋体"/>
          <w:spacing w:val="-52"/>
          <w:sz w:val="24"/>
          <w:szCs w:val="24"/>
        </w:rPr>
        <w:t xml:space="preserve"> </w:t>
      </w:r>
      <w:r>
        <w:rPr>
          <w:rFonts w:ascii="宋体" w:hAnsi="宋体" w:eastAsia="宋体" w:cs="宋体"/>
          <w:spacing w:val="1"/>
          <w:sz w:val="24"/>
          <w:szCs w:val="24"/>
        </w:rPr>
        <w:t>2</w:t>
      </w:r>
      <w:r>
        <w:rPr>
          <w:rFonts w:ascii="宋体" w:hAnsi="宋体" w:eastAsia="宋体" w:cs="宋体"/>
          <w:spacing w:val="-58"/>
          <w:sz w:val="24"/>
          <w:szCs w:val="24"/>
        </w:rPr>
        <w:t xml:space="preserve"> </w:t>
      </w:r>
      <w:r>
        <w:rPr>
          <w:rFonts w:ascii="宋体" w:hAnsi="宋体" w:eastAsia="宋体" w:cs="宋体"/>
          <w:spacing w:val="1"/>
          <w:sz w:val="24"/>
          <w:szCs w:val="24"/>
        </w:rPr>
        <w:t>个工</w:t>
      </w:r>
      <w:r>
        <w:rPr>
          <w:rFonts w:ascii="宋体" w:hAnsi="宋体" w:eastAsia="宋体" w:cs="宋体"/>
          <w:sz w:val="24"/>
          <w:szCs w:val="24"/>
        </w:rPr>
        <w:t xml:space="preserve"> </w:t>
      </w:r>
      <w:r>
        <w:rPr>
          <w:rFonts w:ascii="宋体" w:hAnsi="宋体" w:eastAsia="宋体" w:cs="宋体"/>
          <w:spacing w:val="-2"/>
          <w:sz w:val="24"/>
          <w:szCs w:val="24"/>
        </w:rPr>
        <w:t>作日内，发出中标（成交）通知书，并在省级以上人民政府财政部门指定</w:t>
      </w:r>
      <w:r>
        <w:rPr>
          <w:rFonts w:ascii="宋体" w:hAnsi="宋体" w:eastAsia="宋体" w:cs="宋体"/>
          <w:spacing w:val="1"/>
          <w:sz w:val="24"/>
          <w:szCs w:val="24"/>
        </w:rPr>
        <w:t>的媒体上公告中标结果。</w:t>
      </w:r>
    </w:p>
    <w:p w14:paraId="527A2C17">
      <w:pPr>
        <w:spacing w:before="11" w:line="360" w:lineRule="auto"/>
        <w:ind w:left="532" w:right="662" w:firstLine="565"/>
        <w:rPr>
          <w:rFonts w:ascii="宋体" w:hAnsi="宋体" w:eastAsia="宋体" w:cs="宋体"/>
          <w:sz w:val="24"/>
          <w:szCs w:val="24"/>
        </w:rPr>
      </w:pPr>
      <w:r>
        <w:rPr>
          <w:rFonts w:ascii="宋体" w:hAnsi="宋体" w:eastAsia="宋体" w:cs="宋体"/>
          <w:spacing w:val="1"/>
          <w:sz w:val="24"/>
          <w:szCs w:val="24"/>
        </w:rPr>
        <w:t>27.2</w:t>
      </w:r>
      <w:r>
        <w:rPr>
          <w:rFonts w:ascii="宋体" w:hAnsi="宋体" w:eastAsia="宋体" w:cs="宋体"/>
          <w:spacing w:val="55"/>
          <w:sz w:val="24"/>
          <w:szCs w:val="24"/>
        </w:rPr>
        <w:t xml:space="preserve"> </w:t>
      </w:r>
      <w:r>
        <w:rPr>
          <w:rFonts w:ascii="宋体" w:hAnsi="宋体" w:eastAsia="宋体" w:cs="宋体"/>
          <w:spacing w:val="1"/>
          <w:sz w:val="24"/>
          <w:szCs w:val="24"/>
        </w:rPr>
        <w:t>中标（成交）通知书对采购人和中标供应商均具有法律效力。</w:t>
      </w:r>
      <w:r>
        <w:rPr>
          <w:rFonts w:ascii="宋体" w:hAnsi="宋体" w:eastAsia="宋体" w:cs="宋体"/>
          <w:sz w:val="24"/>
          <w:szCs w:val="24"/>
        </w:rPr>
        <w:t xml:space="preserve"> </w:t>
      </w:r>
      <w:r>
        <w:rPr>
          <w:rFonts w:ascii="宋体" w:hAnsi="宋体" w:eastAsia="宋体" w:cs="宋体"/>
          <w:spacing w:val="-2"/>
          <w:sz w:val="24"/>
          <w:szCs w:val="24"/>
        </w:rPr>
        <w:t>中标（成交）通知书发出后，采购人改变中标结果的，或者中标供应商放</w:t>
      </w:r>
      <w:r>
        <w:rPr>
          <w:rFonts w:ascii="宋体" w:hAnsi="宋体" w:eastAsia="宋体" w:cs="宋体"/>
          <w:spacing w:val="15"/>
          <w:sz w:val="24"/>
          <w:szCs w:val="24"/>
        </w:rPr>
        <w:t xml:space="preserve"> </w:t>
      </w:r>
      <w:r>
        <w:rPr>
          <w:rFonts w:ascii="宋体" w:hAnsi="宋体" w:eastAsia="宋体" w:cs="宋体"/>
          <w:spacing w:val="1"/>
          <w:sz w:val="24"/>
          <w:szCs w:val="24"/>
        </w:rPr>
        <w:t>弃中标项目的，应当依法承担法律责任。</w:t>
      </w:r>
    </w:p>
    <w:p w14:paraId="07D3A20F">
      <w:pPr>
        <w:spacing w:before="8" w:line="360" w:lineRule="auto"/>
        <w:ind w:left="531"/>
        <w:rPr>
          <w:rFonts w:ascii="宋体" w:hAnsi="宋体" w:eastAsia="宋体" w:cs="宋体"/>
          <w:sz w:val="24"/>
          <w:szCs w:val="24"/>
        </w:rPr>
      </w:pPr>
      <w:r>
        <w:rPr>
          <w:rFonts w:ascii="宋体" w:hAnsi="宋体" w:eastAsia="宋体" w:cs="宋体"/>
          <w:b/>
          <w:bCs/>
          <w:spacing w:val="-1"/>
          <w:sz w:val="24"/>
          <w:szCs w:val="24"/>
        </w:rPr>
        <w:t>28</w:t>
      </w:r>
      <w:r>
        <w:rPr>
          <w:rFonts w:ascii="宋体" w:hAnsi="宋体" w:eastAsia="宋体" w:cs="宋体"/>
          <w:spacing w:val="-1"/>
          <w:sz w:val="24"/>
          <w:szCs w:val="24"/>
        </w:rPr>
        <w:t xml:space="preserve">  </w:t>
      </w:r>
      <w:r>
        <w:rPr>
          <w:rFonts w:ascii="宋体" w:hAnsi="宋体" w:eastAsia="宋体" w:cs="宋体"/>
          <w:b/>
          <w:bCs/>
          <w:spacing w:val="-1"/>
          <w:sz w:val="24"/>
          <w:szCs w:val="24"/>
        </w:rPr>
        <w:t>拒绝投标的权力</w:t>
      </w:r>
    </w:p>
    <w:p w14:paraId="21BDDDAF">
      <w:pPr>
        <w:spacing w:before="8" w:line="360" w:lineRule="auto"/>
        <w:ind w:left="526" w:right="660" w:firstLine="566"/>
        <w:jc w:val="both"/>
        <w:rPr>
          <w:rFonts w:ascii="宋体" w:hAnsi="宋体" w:eastAsia="宋体" w:cs="宋体"/>
          <w:sz w:val="24"/>
          <w:szCs w:val="24"/>
        </w:rPr>
      </w:pPr>
      <w:r>
        <w:rPr>
          <w:rFonts w:ascii="宋体" w:hAnsi="宋体" w:eastAsia="宋体" w:cs="宋体"/>
          <w:spacing w:val="8"/>
          <w:sz w:val="24"/>
          <w:szCs w:val="24"/>
        </w:rPr>
        <w:t>采购人有权在定标前拒绝任何有不正当行为或扰乱正常采购工</w:t>
      </w:r>
      <w:r>
        <w:rPr>
          <w:rFonts w:ascii="宋体" w:hAnsi="宋体" w:eastAsia="宋体" w:cs="宋体"/>
          <w:spacing w:val="7"/>
          <w:sz w:val="24"/>
          <w:szCs w:val="24"/>
        </w:rPr>
        <w:t>作的</w:t>
      </w:r>
      <w:r>
        <w:rPr>
          <w:rFonts w:ascii="宋体" w:hAnsi="宋体" w:eastAsia="宋体" w:cs="宋体"/>
          <w:sz w:val="24"/>
          <w:szCs w:val="24"/>
        </w:rPr>
        <w:t xml:space="preserve"> </w:t>
      </w:r>
      <w:r>
        <w:rPr>
          <w:rFonts w:ascii="宋体" w:hAnsi="宋体" w:eastAsia="宋体" w:cs="宋体"/>
          <w:spacing w:val="-1"/>
          <w:sz w:val="24"/>
          <w:szCs w:val="24"/>
        </w:rPr>
        <w:t>供应商，由此对供应商造成的损失不负任何责任，同</w:t>
      </w:r>
      <w:r>
        <w:rPr>
          <w:rFonts w:ascii="宋体" w:hAnsi="宋体" w:eastAsia="宋体" w:cs="宋体"/>
          <w:spacing w:val="-2"/>
          <w:sz w:val="24"/>
          <w:szCs w:val="24"/>
        </w:rPr>
        <w:t>时对此也不做任何解</w:t>
      </w:r>
      <w:r>
        <w:rPr>
          <w:rFonts w:ascii="宋体" w:hAnsi="宋体" w:eastAsia="宋体" w:cs="宋体"/>
          <w:sz w:val="24"/>
          <w:szCs w:val="24"/>
        </w:rPr>
        <w:t xml:space="preserve"> </w:t>
      </w:r>
      <w:r>
        <w:rPr>
          <w:rFonts w:ascii="宋体" w:hAnsi="宋体" w:eastAsia="宋体" w:cs="宋体"/>
          <w:spacing w:val="-5"/>
          <w:sz w:val="24"/>
          <w:szCs w:val="24"/>
        </w:rPr>
        <w:t>释。</w:t>
      </w:r>
    </w:p>
    <w:p w14:paraId="008FDAD7">
      <w:pPr>
        <w:spacing w:before="1" w:line="360" w:lineRule="auto"/>
        <w:ind w:left="4071"/>
        <w:rPr>
          <w:rFonts w:ascii="宋体" w:hAnsi="宋体" w:eastAsia="宋体" w:cs="宋体"/>
          <w:sz w:val="24"/>
          <w:szCs w:val="24"/>
        </w:rPr>
      </w:pPr>
      <w:r>
        <w:rPr>
          <w:rFonts w:ascii="宋体" w:hAnsi="宋体" w:eastAsia="宋体" w:cs="宋体"/>
          <w:b/>
          <w:bCs/>
          <w:spacing w:val="-1"/>
          <w:sz w:val="24"/>
          <w:szCs w:val="24"/>
        </w:rPr>
        <w:t>七、</w:t>
      </w:r>
      <w:r>
        <w:rPr>
          <w:rFonts w:ascii="宋体" w:hAnsi="宋体" w:eastAsia="宋体" w:cs="宋体"/>
          <w:spacing w:val="-1"/>
          <w:sz w:val="24"/>
          <w:szCs w:val="24"/>
        </w:rPr>
        <w:t xml:space="preserve"> </w:t>
      </w:r>
      <w:r>
        <w:rPr>
          <w:rFonts w:ascii="宋体" w:hAnsi="宋体" w:eastAsia="宋体" w:cs="宋体"/>
          <w:b/>
          <w:bCs/>
          <w:spacing w:val="-1"/>
          <w:sz w:val="24"/>
          <w:szCs w:val="24"/>
        </w:rPr>
        <w:t>授予合同</w:t>
      </w:r>
    </w:p>
    <w:p w14:paraId="02030E18">
      <w:pPr>
        <w:spacing w:before="2" w:line="360" w:lineRule="auto"/>
        <w:ind w:left="531"/>
        <w:rPr>
          <w:rFonts w:ascii="宋体" w:hAnsi="宋体" w:eastAsia="宋体" w:cs="宋体"/>
          <w:sz w:val="24"/>
          <w:szCs w:val="24"/>
        </w:rPr>
      </w:pPr>
      <w:r>
        <w:rPr>
          <w:rFonts w:ascii="宋体" w:hAnsi="宋体" w:eastAsia="宋体" w:cs="宋体"/>
          <w:b/>
          <w:bCs/>
          <w:spacing w:val="-1"/>
          <w:sz w:val="24"/>
          <w:szCs w:val="24"/>
        </w:rPr>
        <w:t>29</w:t>
      </w:r>
      <w:r>
        <w:rPr>
          <w:rFonts w:ascii="宋体" w:hAnsi="宋体" w:eastAsia="宋体" w:cs="宋体"/>
          <w:spacing w:val="-1"/>
          <w:sz w:val="24"/>
          <w:szCs w:val="24"/>
        </w:rPr>
        <w:t xml:space="preserve">  </w:t>
      </w:r>
      <w:r>
        <w:rPr>
          <w:rFonts w:ascii="宋体" w:hAnsi="宋体" w:eastAsia="宋体" w:cs="宋体"/>
          <w:b/>
          <w:bCs/>
          <w:spacing w:val="-1"/>
          <w:sz w:val="24"/>
          <w:szCs w:val="24"/>
        </w:rPr>
        <w:t>签订商务合同</w:t>
      </w:r>
    </w:p>
    <w:p w14:paraId="544368F3">
      <w:pPr>
        <w:spacing w:before="8" w:line="360" w:lineRule="auto"/>
        <w:ind w:left="576" w:right="661" w:firstLine="521"/>
        <w:rPr>
          <w:rFonts w:ascii="宋体" w:hAnsi="宋体" w:eastAsia="宋体" w:cs="宋体"/>
          <w:sz w:val="24"/>
          <w:szCs w:val="24"/>
        </w:rPr>
      </w:pPr>
      <w:r>
        <w:rPr>
          <w:rFonts w:ascii="宋体" w:hAnsi="宋体" w:eastAsia="宋体" w:cs="宋体"/>
          <w:sz w:val="24"/>
          <w:szCs w:val="24"/>
        </w:rPr>
        <w:t>29.1 采购人与中标供应商应当在中标（成交）通知书发出之日起</w:t>
      </w:r>
      <w:r>
        <w:rPr>
          <w:rFonts w:ascii="宋体" w:hAnsi="宋体" w:eastAsia="宋体" w:cs="宋体"/>
          <w:spacing w:val="-52"/>
          <w:sz w:val="24"/>
          <w:szCs w:val="24"/>
        </w:rPr>
        <w:t xml:space="preserve"> </w:t>
      </w:r>
      <w:r>
        <w:rPr>
          <w:rFonts w:ascii="宋体" w:hAnsi="宋体" w:eastAsia="宋体" w:cs="宋体"/>
          <w:sz w:val="24"/>
          <w:szCs w:val="24"/>
        </w:rPr>
        <w:t>30 日内，按照竞争性磋商文件确定的事项签订政府采购合同。</w:t>
      </w:r>
    </w:p>
    <w:p w14:paraId="2BF85D42">
      <w:pPr>
        <w:spacing w:before="5" w:line="360" w:lineRule="auto"/>
        <w:ind w:left="531" w:right="660" w:firstLine="566"/>
        <w:rPr>
          <w:rFonts w:ascii="宋体" w:hAnsi="宋体" w:eastAsia="宋体" w:cs="宋体"/>
          <w:sz w:val="24"/>
          <w:szCs w:val="24"/>
        </w:rPr>
      </w:pPr>
      <w:r>
        <w:rPr>
          <w:rFonts w:ascii="宋体" w:hAnsi="宋体" w:eastAsia="宋体" w:cs="宋体"/>
          <w:spacing w:val="1"/>
          <w:sz w:val="24"/>
          <w:szCs w:val="24"/>
        </w:rPr>
        <w:t>29.2</w:t>
      </w:r>
      <w:r>
        <w:rPr>
          <w:rFonts w:ascii="宋体" w:hAnsi="宋体" w:eastAsia="宋体" w:cs="宋体"/>
          <w:spacing w:val="57"/>
          <w:sz w:val="24"/>
          <w:szCs w:val="24"/>
        </w:rPr>
        <w:t xml:space="preserve"> </w:t>
      </w:r>
      <w:r>
        <w:rPr>
          <w:rFonts w:ascii="宋体" w:hAnsi="宋体" w:eastAsia="宋体" w:cs="宋体"/>
          <w:spacing w:val="1"/>
          <w:sz w:val="24"/>
          <w:szCs w:val="24"/>
        </w:rPr>
        <w:t>中标合同不得转让。经采购人同意，中标供应商可以依法采取</w:t>
      </w:r>
      <w:r>
        <w:rPr>
          <w:rFonts w:ascii="宋体" w:hAnsi="宋体" w:eastAsia="宋体" w:cs="宋体"/>
          <w:sz w:val="24"/>
          <w:szCs w:val="24"/>
        </w:rPr>
        <w:t xml:space="preserve"> </w:t>
      </w:r>
      <w:r>
        <w:rPr>
          <w:rFonts w:ascii="宋体" w:hAnsi="宋体" w:eastAsia="宋体" w:cs="宋体"/>
          <w:spacing w:val="-2"/>
          <w:sz w:val="24"/>
          <w:szCs w:val="24"/>
        </w:rPr>
        <w:t>分包方式履行合同。政府采购合同分包履行的，中标供应商就采购项目和</w:t>
      </w:r>
      <w:r>
        <w:rPr>
          <w:rFonts w:ascii="宋体" w:hAnsi="宋体" w:eastAsia="宋体" w:cs="宋体"/>
          <w:spacing w:val="16"/>
          <w:sz w:val="24"/>
          <w:szCs w:val="24"/>
        </w:rPr>
        <w:t xml:space="preserve"> </w:t>
      </w:r>
      <w:r>
        <w:rPr>
          <w:rFonts w:ascii="宋体" w:hAnsi="宋体" w:eastAsia="宋体" w:cs="宋体"/>
          <w:spacing w:val="2"/>
          <w:sz w:val="24"/>
          <w:szCs w:val="24"/>
        </w:rPr>
        <w:t>分包项目向采购人负责，分包供应商就分包项目</w:t>
      </w:r>
      <w:r>
        <w:rPr>
          <w:rFonts w:ascii="宋体" w:hAnsi="宋体" w:eastAsia="宋体" w:cs="宋体"/>
          <w:spacing w:val="1"/>
          <w:sz w:val="24"/>
          <w:szCs w:val="24"/>
        </w:rPr>
        <w:t>承担责任。</w:t>
      </w:r>
    </w:p>
    <w:p w14:paraId="768481AB">
      <w:pPr>
        <w:spacing w:line="360" w:lineRule="auto"/>
        <w:rPr>
          <w:rFonts w:ascii="宋体" w:hAnsi="宋体" w:eastAsia="宋体" w:cs="宋体"/>
          <w:sz w:val="24"/>
          <w:szCs w:val="24"/>
        </w:rPr>
        <w:sectPr>
          <w:footerReference r:id="rId25" w:type="default"/>
          <w:pgSz w:w="11906" w:h="16839"/>
          <w:pgMar w:top="1104" w:right="899" w:bottom="1144" w:left="899" w:header="829" w:footer="841" w:gutter="0"/>
          <w:pgNumType w:fmt="decimal"/>
          <w:cols w:space="720" w:num="1"/>
        </w:sectPr>
      </w:pPr>
    </w:p>
    <w:p w14:paraId="085D429C">
      <w:pPr>
        <w:spacing w:line="360" w:lineRule="auto"/>
        <w:rPr>
          <w:sz w:val="20"/>
          <w:szCs w:val="20"/>
        </w:rPr>
      </w:pPr>
    </w:p>
    <w:p w14:paraId="0EFA78EE">
      <w:pPr>
        <w:spacing w:before="286" w:line="360" w:lineRule="auto"/>
        <w:ind w:left="9" w:right="144" w:firstLine="569"/>
        <w:rPr>
          <w:rFonts w:ascii="宋体" w:hAnsi="宋体" w:eastAsia="宋体" w:cs="宋体"/>
          <w:sz w:val="24"/>
          <w:szCs w:val="24"/>
        </w:rPr>
      </w:pPr>
      <w:r>
        <w:rPr>
          <w:rFonts w:ascii="宋体" w:hAnsi="宋体" w:eastAsia="宋体" w:cs="宋体"/>
          <w:spacing w:val="3"/>
          <w:sz w:val="24"/>
          <w:szCs w:val="24"/>
        </w:rPr>
        <w:t>29.3 竞争性磋商文件要求中标或者成交供应</w:t>
      </w:r>
      <w:r>
        <w:rPr>
          <w:rFonts w:ascii="宋体" w:hAnsi="宋体" w:eastAsia="宋体" w:cs="宋体"/>
          <w:spacing w:val="2"/>
          <w:sz w:val="24"/>
          <w:szCs w:val="24"/>
        </w:rPr>
        <w:t>商提交履约保证金的，</w:t>
      </w:r>
      <w:r>
        <w:rPr>
          <w:rFonts w:ascii="宋体" w:hAnsi="宋体" w:eastAsia="宋体" w:cs="宋体"/>
          <w:sz w:val="24"/>
          <w:szCs w:val="24"/>
        </w:rPr>
        <w:t xml:space="preserve"> </w:t>
      </w:r>
      <w:r>
        <w:rPr>
          <w:rFonts w:ascii="宋体" w:hAnsi="宋体" w:eastAsia="宋体" w:cs="宋体"/>
          <w:spacing w:val="-1"/>
          <w:sz w:val="24"/>
          <w:szCs w:val="24"/>
        </w:rPr>
        <w:t>供应商应当以支票、汇票、本票或者金融机构</w:t>
      </w:r>
      <w:r>
        <w:rPr>
          <w:rFonts w:ascii="宋体" w:hAnsi="宋体" w:eastAsia="宋体" w:cs="宋体"/>
          <w:spacing w:val="-2"/>
          <w:sz w:val="24"/>
          <w:szCs w:val="24"/>
        </w:rPr>
        <w:t>、担保机构出具的保函等非</w:t>
      </w:r>
      <w:r>
        <w:rPr>
          <w:rFonts w:ascii="宋体" w:hAnsi="宋体" w:eastAsia="宋体" w:cs="宋体"/>
          <w:sz w:val="24"/>
          <w:szCs w:val="24"/>
        </w:rPr>
        <w:t xml:space="preserve"> 现金形式提交。</w:t>
      </w:r>
    </w:p>
    <w:p w14:paraId="385FD86A">
      <w:pPr>
        <w:spacing w:before="7" w:line="360" w:lineRule="auto"/>
        <w:ind w:left="11" w:right="142" w:firstLine="568"/>
        <w:rPr>
          <w:rFonts w:ascii="宋体" w:hAnsi="宋体" w:eastAsia="宋体" w:cs="宋体"/>
          <w:sz w:val="24"/>
          <w:szCs w:val="24"/>
        </w:rPr>
      </w:pPr>
      <w:r>
        <w:rPr>
          <w:rFonts w:ascii="宋体" w:hAnsi="宋体" w:eastAsia="宋体" w:cs="宋体"/>
          <w:spacing w:val="1"/>
          <w:sz w:val="24"/>
          <w:szCs w:val="24"/>
        </w:rPr>
        <w:t>29.4</w:t>
      </w:r>
      <w:r>
        <w:rPr>
          <w:rFonts w:ascii="宋体" w:hAnsi="宋体" w:eastAsia="宋体" w:cs="宋体"/>
          <w:spacing w:val="57"/>
          <w:sz w:val="24"/>
          <w:szCs w:val="24"/>
        </w:rPr>
        <w:t xml:space="preserve"> </w:t>
      </w:r>
      <w:r>
        <w:rPr>
          <w:rFonts w:ascii="宋体" w:hAnsi="宋体" w:eastAsia="宋体" w:cs="宋体"/>
          <w:spacing w:val="1"/>
          <w:sz w:val="24"/>
          <w:szCs w:val="24"/>
        </w:rPr>
        <w:t>中标供应商拒绝与采购人签订合同的，采购人可以按照评审报</w:t>
      </w:r>
      <w:r>
        <w:rPr>
          <w:rFonts w:ascii="宋体" w:hAnsi="宋体" w:eastAsia="宋体" w:cs="宋体"/>
          <w:sz w:val="24"/>
          <w:szCs w:val="24"/>
        </w:rPr>
        <w:t xml:space="preserve"> </w:t>
      </w:r>
      <w:r>
        <w:rPr>
          <w:rFonts w:ascii="宋体" w:hAnsi="宋体" w:eastAsia="宋体" w:cs="宋体"/>
          <w:spacing w:val="-1"/>
          <w:sz w:val="24"/>
          <w:szCs w:val="24"/>
        </w:rPr>
        <w:t>告推荐的中标候选人名单排序，确定下一候</w:t>
      </w:r>
      <w:r>
        <w:rPr>
          <w:rFonts w:ascii="宋体" w:hAnsi="宋体" w:eastAsia="宋体" w:cs="宋体"/>
          <w:spacing w:val="-2"/>
          <w:sz w:val="24"/>
          <w:szCs w:val="24"/>
        </w:rPr>
        <w:t>选人为中标供应商，也可以重</w:t>
      </w:r>
      <w:r>
        <w:rPr>
          <w:rFonts w:ascii="宋体" w:hAnsi="宋体" w:eastAsia="宋体" w:cs="宋体"/>
          <w:sz w:val="24"/>
          <w:szCs w:val="24"/>
        </w:rPr>
        <w:t xml:space="preserve"> 新开展政府采购活动。</w:t>
      </w:r>
    </w:p>
    <w:p w14:paraId="39093896">
      <w:pPr>
        <w:spacing w:before="8" w:line="360" w:lineRule="auto"/>
        <w:ind w:right="6" w:firstLine="472" w:firstLineChars="200"/>
        <w:jc w:val="both"/>
        <w:rPr>
          <w:rFonts w:ascii="宋体" w:hAnsi="宋体" w:eastAsia="宋体" w:cs="宋体"/>
          <w:sz w:val="24"/>
          <w:szCs w:val="24"/>
        </w:rPr>
      </w:pPr>
      <w:r>
        <w:rPr>
          <w:rFonts w:ascii="宋体" w:hAnsi="宋体" w:eastAsia="宋体" w:cs="宋体"/>
          <w:spacing w:val="-2"/>
          <w:sz w:val="24"/>
          <w:szCs w:val="24"/>
        </w:rPr>
        <w:t>29.5 政府采购合同的双方当事人不得擅自变更、中止或者终止合同。</w:t>
      </w:r>
    </w:p>
    <w:p w14:paraId="2B832A14">
      <w:pPr>
        <w:spacing w:before="7" w:line="360" w:lineRule="auto"/>
        <w:ind w:left="12" w:right="144" w:firstLine="563"/>
        <w:jc w:val="both"/>
        <w:rPr>
          <w:rFonts w:ascii="宋体" w:hAnsi="宋体" w:eastAsia="宋体" w:cs="宋体"/>
          <w:sz w:val="24"/>
          <w:szCs w:val="24"/>
        </w:rPr>
      </w:pPr>
      <w:r>
        <w:rPr>
          <w:rFonts w:ascii="宋体" w:hAnsi="宋体" w:eastAsia="宋体" w:cs="宋体"/>
          <w:spacing w:val="-2"/>
          <w:sz w:val="24"/>
          <w:szCs w:val="24"/>
        </w:rPr>
        <w:t>政府采购合同继续履行将损害国家利益和社会公共利益的，双方当事</w:t>
      </w:r>
      <w:r>
        <w:rPr>
          <w:rFonts w:ascii="宋体" w:hAnsi="宋体" w:eastAsia="宋体" w:cs="宋体"/>
          <w:spacing w:val="10"/>
          <w:sz w:val="24"/>
          <w:szCs w:val="24"/>
        </w:rPr>
        <w:t xml:space="preserve"> </w:t>
      </w:r>
      <w:r>
        <w:rPr>
          <w:rFonts w:ascii="宋体" w:hAnsi="宋体" w:eastAsia="宋体" w:cs="宋体"/>
          <w:spacing w:val="-2"/>
          <w:sz w:val="24"/>
          <w:szCs w:val="24"/>
        </w:rPr>
        <w:t>人应当变更、中止或者终止合同。有过错的一方应当承担赔偿责任，双方</w:t>
      </w:r>
      <w:r>
        <w:rPr>
          <w:rFonts w:ascii="宋体" w:hAnsi="宋体" w:eastAsia="宋体" w:cs="宋体"/>
          <w:spacing w:val="17"/>
          <w:sz w:val="24"/>
          <w:szCs w:val="24"/>
        </w:rPr>
        <w:t xml:space="preserve"> </w:t>
      </w:r>
      <w:r>
        <w:rPr>
          <w:rFonts w:ascii="宋体" w:hAnsi="宋体" w:eastAsia="宋体" w:cs="宋体"/>
          <w:spacing w:val="1"/>
          <w:sz w:val="24"/>
          <w:szCs w:val="24"/>
        </w:rPr>
        <w:t>都有过错的，各自承担相应的责任。</w:t>
      </w:r>
    </w:p>
    <w:p w14:paraId="203DF45B">
      <w:pPr>
        <w:spacing w:before="2" w:line="360" w:lineRule="auto"/>
        <w:ind w:left="15"/>
        <w:rPr>
          <w:rFonts w:ascii="宋体" w:hAnsi="宋体" w:eastAsia="宋体" w:cs="宋体"/>
          <w:sz w:val="24"/>
          <w:szCs w:val="24"/>
        </w:rPr>
      </w:pPr>
      <w:r>
        <w:rPr>
          <w:rFonts w:ascii="宋体" w:hAnsi="宋体" w:eastAsia="宋体" w:cs="宋体"/>
          <w:b/>
          <w:bCs/>
          <w:spacing w:val="-2"/>
          <w:sz w:val="24"/>
          <w:szCs w:val="24"/>
        </w:rPr>
        <w:t>30</w:t>
      </w:r>
      <w:r>
        <w:rPr>
          <w:rFonts w:ascii="宋体" w:hAnsi="宋体" w:eastAsia="宋体" w:cs="宋体"/>
          <w:spacing w:val="-2"/>
          <w:sz w:val="24"/>
          <w:szCs w:val="24"/>
        </w:rPr>
        <w:t xml:space="preserve">  </w:t>
      </w:r>
      <w:r>
        <w:rPr>
          <w:rFonts w:ascii="宋体" w:hAnsi="宋体" w:eastAsia="宋体" w:cs="宋体"/>
          <w:b/>
          <w:bCs/>
          <w:spacing w:val="-2"/>
          <w:sz w:val="24"/>
          <w:szCs w:val="24"/>
        </w:rPr>
        <w:t>商务合同的组成</w:t>
      </w:r>
    </w:p>
    <w:p w14:paraId="4D5699DA">
      <w:pPr>
        <w:spacing w:before="7" w:line="360" w:lineRule="auto"/>
        <w:ind w:left="581"/>
        <w:rPr>
          <w:rFonts w:ascii="宋体" w:hAnsi="宋体" w:eastAsia="宋体" w:cs="宋体"/>
          <w:sz w:val="24"/>
          <w:szCs w:val="24"/>
        </w:rPr>
      </w:pPr>
      <w:r>
        <w:rPr>
          <w:rFonts w:ascii="宋体" w:hAnsi="宋体" w:eastAsia="宋体" w:cs="宋体"/>
          <w:spacing w:val="1"/>
          <w:sz w:val="24"/>
          <w:szCs w:val="24"/>
        </w:rPr>
        <w:t>30.1 下列文件均为商务合同不可分割的组成部分：</w:t>
      </w:r>
    </w:p>
    <w:p w14:paraId="628A58AE">
      <w:pPr>
        <w:spacing w:before="7" w:line="360" w:lineRule="auto"/>
        <w:ind w:left="581"/>
        <w:rPr>
          <w:rFonts w:ascii="宋体" w:hAnsi="宋体" w:eastAsia="宋体" w:cs="宋体"/>
          <w:sz w:val="24"/>
          <w:szCs w:val="24"/>
        </w:rPr>
      </w:pPr>
      <w:r>
        <w:rPr>
          <w:rFonts w:ascii="宋体" w:hAnsi="宋体" w:eastAsia="宋体" w:cs="宋体"/>
          <w:spacing w:val="-2"/>
          <w:sz w:val="24"/>
          <w:szCs w:val="24"/>
        </w:rPr>
        <w:t>30.1.1</w:t>
      </w:r>
      <w:r>
        <w:rPr>
          <w:rFonts w:ascii="宋体" w:hAnsi="宋体" w:eastAsia="宋体" w:cs="宋体"/>
          <w:spacing w:val="44"/>
          <w:sz w:val="24"/>
          <w:szCs w:val="24"/>
        </w:rPr>
        <w:t xml:space="preserve"> </w:t>
      </w:r>
      <w:r>
        <w:rPr>
          <w:rFonts w:ascii="宋体" w:hAnsi="宋体" w:eastAsia="宋体" w:cs="宋体"/>
          <w:spacing w:val="-2"/>
          <w:sz w:val="24"/>
          <w:szCs w:val="24"/>
        </w:rPr>
        <w:t>中标（成交）通知书；</w:t>
      </w:r>
    </w:p>
    <w:p w14:paraId="060108DF">
      <w:pPr>
        <w:spacing w:before="6" w:line="360" w:lineRule="auto"/>
        <w:ind w:left="581"/>
        <w:rPr>
          <w:rFonts w:ascii="宋体" w:hAnsi="宋体" w:eastAsia="宋体" w:cs="宋体"/>
          <w:sz w:val="24"/>
          <w:szCs w:val="24"/>
        </w:rPr>
      </w:pPr>
      <w:r>
        <w:rPr>
          <w:rFonts w:ascii="宋体" w:hAnsi="宋体" w:eastAsia="宋体" w:cs="宋体"/>
          <w:spacing w:val="-2"/>
          <w:sz w:val="24"/>
          <w:szCs w:val="24"/>
        </w:rPr>
        <w:t>30.1.2</w:t>
      </w:r>
      <w:r>
        <w:rPr>
          <w:rFonts w:ascii="宋体" w:hAnsi="宋体" w:eastAsia="宋体" w:cs="宋体"/>
          <w:spacing w:val="50"/>
          <w:sz w:val="24"/>
          <w:szCs w:val="24"/>
        </w:rPr>
        <w:t xml:space="preserve"> </w:t>
      </w:r>
      <w:r>
        <w:rPr>
          <w:rFonts w:ascii="宋体" w:hAnsi="宋体" w:eastAsia="宋体" w:cs="宋体"/>
          <w:spacing w:val="-2"/>
          <w:sz w:val="24"/>
          <w:szCs w:val="24"/>
        </w:rPr>
        <w:t>中标供应商的响应文件；</w:t>
      </w:r>
    </w:p>
    <w:p w14:paraId="62C8A361">
      <w:pPr>
        <w:spacing w:before="9" w:line="360" w:lineRule="auto"/>
        <w:ind w:left="581"/>
        <w:rPr>
          <w:rFonts w:ascii="宋体" w:hAnsi="宋体" w:eastAsia="宋体" w:cs="宋体"/>
          <w:sz w:val="24"/>
          <w:szCs w:val="24"/>
        </w:rPr>
      </w:pPr>
      <w:r>
        <w:rPr>
          <w:rFonts w:ascii="宋体" w:hAnsi="宋体" w:eastAsia="宋体" w:cs="宋体"/>
          <w:spacing w:val="1"/>
          <w:sz w:val="24"/>
          <w:szCs w:val="24"/>
        </w:rPr>
        <w:t>30.1.3 供应商澄清、说明或补正文件；</w:t>
      </w:r>
    </w:p>
    <w:p w14:paraId="002B823A">
      <w:pPr>
        <w:spacing w:before="8" w:line="360" w:lineRule="auto"/>
        <w:ind w:left="581"/>
        <w:rPr>
          <w:rFonts w:ascii="宋体" w:hAnsi="宋体" w:eastAsia="宋体" w:cs="宋体"/>
          <w:sz w:val="24"/>
          <w:szCs w:val="24"/>
        </w:rPr>
      </w:pPr>
      <w:r>
        <w:rPr>
          <w:rFonts w:ascii="宋体" w:hAnsi="宋体" w:eastAsia="宋体" w:cs="宋体"/>
          <w:sz w:val="24"/>
          <w:szCs w:val="24"/>
        </w:rPr>
        <w:t>30.1.4 竞争性磋商文件。</w:t>
      </w:r>
    </w:p>
    <w:p w14:paraId="6F43ECF8">
      <w:pPr>
        <w:spacing w:before="6" w:line="360" w:lineRule="auto"/>
        <w:ind w:left="1785"/>
        <w:rPr>
          <w:rFonts w:ascii="宋体" w:hAnsi="宋体" w:eastAsia="宋体" w:cs="宋体"/>
          <w:sz w:val="24"/>
          <w:szCs w:val="24"/>
        </w:rPr>
      </w:pPr>
      <w:r>
        <w:rPr>
          <w:rFonts w:ascii="宋体" w:hAnsi="宋体" w:eastAsia="宋体" w:cs="宋体"/>
          <w:b/>
          <w:bCs/>
          <w:spacing w:val="-1"/>
          <w:sz w:val="24"/>
          <w:szCs w:val="24"/>
        </w:rPr>
        <w:t>八、采购人更改货物、工程或者服务的权利</w:t>
      </w:r>
    </w:p>
    <w:p w14:paraId="1567D833">
      <w:pPr>
        <w:spacing w:before="9" w:line="360" w:lineRule="auto"/>
        <w:ind w:left="11" w:right="73" w:firstLine="4"/>
        <w:jc w:val="both"/>
        <w:rPr>
          <w:rFonts w:ascii="宋体" w:hAnsi="宋体" w:eastAsia="宋体" w:cs="宋体"/>
          <w:sz w:val="24"/>
          <w:szCs w:val="24"/>
        </w:rPr>
      </w:pPr>
      <w:r>
        <w:rPr>
          <w:rFonts w:ascii="宋体" w:hAnsi="宋体" w:eastAsia="宋体" w:cs="宋体"/>
          <w:spacing w:val="-2"/>
          <w:sz w:val="24"/>
          <w:szCs w:val="24"/>
        </w:rPr>
        <w:t>31  政府采购合同履行中，采购人需追加与合同标的相同的货物、工程或</w:t>
      </w:r>
      <w:r>
        <w:rPr>
          <w:rFonts w:ascii="宋体" w:hAnsi="宋体" w:eastAsia="宋体" w:cs="宋体"/>
          <w:spacing w:val="18"/>
          <w:sz w:val="24"/>
          <w:szCs w:val="24"/>
        </w:rPr>
        <w:t xml:space="preserve"> </w:t>
      </w:r>
      <w:r>
        <w:rPr>
          <w:rFonts w:ascii="宋体" w:hAnsi="宋体" w:eastAsia="宋体" w:cs="宋体"/>
          <w:spacing w:val="-2"/>
          <w:sz w:val="24"/>
          <w:szCs w:val="24"/>
        </w:rPr>
        <w:t>者服务的，在不改变合同其他条款的前提下，可以与供应商协商签订补充</w:t>
      </w:r>
      <w:r>
        <w:rPr>
          <w:rFonts w:ascii="宋体" w:hAnsi="宋体" w:eastAsia="宋体" w:cs="宋体"/>
          <w:spacing w:val="18"/>
          <w:sz w:val="24"/>
          <w:szCs w:val="24"/>
        </w:rPr>
        <w:t xml:space="preserve"> </w:t>
      </w:r>
      <w:r>
        <w:rPr>
          <w:rFonts w:ascii="宋体" w:hAnsi="宋体" w:eastAsia="宋体" w:cs="宋体"/>
          <w:spacing w:val="1"/>
          <w:sz w:val="24"/>
          <w:szCs w:val="24"/>
        </w:rPr>
        <w:t>合同，但所有补充合同的采购金额不得超过原合同采购金额</w:t>
      </w:r>
      <w:r>
        <w:rPr>
          <w:rFonts w:ascii="宋体" w:hAnsi="宋体" w:eastAsia="宋体" w:cs="宋体"/>
          <w:sz w:val="24"/>
          <w:szCs w:val="24"/>
        </w:rPr>
        <w:t>的百分之十。</w:t>
      </w:r>
    </w:p>
    <w:p w14:paraId="2C72468E">
      <w:pPr>
        <w:spacing w:before="1" w:line="360" w:lineRule="auto"/>
        <w:ind w:left="3631"/>
        <w:rPr>
          <w:rFonts w:ascii="宋体" w:hAnsi="宋体" w:eastAsia="宋体" w:cs="宋体"/>
          <w:sz w:val="24"/>
          <w:szCs w:val="24"/>
          <w:highlight w:val="none"/>
        </w:rPr>
      </w:pPr>
      <w:r>
        <w:rPr>
          <w:rFonts w:ascii="宋体" w:hAnsi="宋体" w:eastAsia="宋体" w:cs="宋体"/>
          <w:b/>
          <w:bCs/>
          <w:spacing w:val="-3"/>
          <w:sz w:val="24"/>
          <w:szCs w:val="24"/>
          <w:highlight w:val="none"/>
        </w:rPr>
        <w:t>九、其他事项</w:t>
      </w:r>
    </w:p>
    <w:p w14:paraId="5213AD6D">
      <w:pPr>
        <w:spacing w:before="6" w:line="360" w:lineRule="auto"/>
        <w:ind w:left="15"/>
        <w:rPr>
          <w:rFonts w:ascii="宋体" w:hAnsi="宋体" w:eastAsia="宋体" w:cs="宋体"/>
          <w:sz w:val="24"/>
          <w:szCs w:val="24"/>
          <w:highlight w:val="none"/>
        </w:rPr>
      </w:pPr>
      <w:r>
        <w:rPr>
          <w:rFonts w:ascii="宋体" w:hAnsi="宋体" w:eastAsia="宋体" w:cs="宋体"/>
          <w:sz w:val="24"/>
          <w:szCs w:val="24"/>
          <w:highlight w:val="none"/>
        </w:rPr>
        <w:t>32  采购代理服务费</w:t>
      </w:r>
    </w:p>
    <w:p w14:paraId="78B25F68">
      <w:pPr>
        <w:keepNext w:val="0"/>
        <w:keepLines w:val="0"/>
        <w:widowControl/>
        <w:suppressLineNumbers w:val="0"/>
        <w:spacing w:line="360" w:lineRule="auto"/>
        <w:ind w:firstLine="420" w:firstLineChars="200"/>
        <w:jc w:val="left"/>
        <w:rPr>
          <w:rFonts w:ascii="宋体" w:hAnsi="宋体" w:eastAsia="宋体" w:cs="宋体"/>
          <w:sz w:val="24"/>
          <w:szCs w:val="24"/>
          <w:highlight w:val="none"/>
        </w:rPr>
      </w:pPr>
      <w:r>
        <w:rPr>
          <w:rFonts w:ascii="宋体" w:hAnsi="宋体" w:eastAsia="宋体" w:cs="宋体"/>
          <w:spacing w:val="-15"/>
          <w:sz w:val="24"/>
          <w:szCs w:val="24"/>
          <w:highlight w:val="none"/>
        </w:rPr>
        <w:t>32.1</w:t>
      </w:r>
      <w:r>
        <w:rPr>
          <w:rFonts w:hint="eastAsia" w:ascii="宋体" w:hAnsi="宋体" w:eastAsia="宋体" w:cs="宋体"/>
          <w:b/>
          <w:bCs/>
          <w:color w:val="auto"/>
          <w:kern w:val="0"/>
          <w:sz w:val="24"/>
          <w:szCs w:val="24"/>
          <w:highlight w:val="none"/>
          <w:lang w:val="en-US" w:eastAsia="zh-CN" w:bidi="ar"/>
        </w:rPr>
        <w:t>中标单位在领取成交通知书前向招标代理机构支付本项目的中标服务费。收费标准按国计价格【2015】299 号计取；</w:t>
      </w:r>
    </w:p>
    <w:p w14:paraId="77D7C5B3">
      <w:pPr>
        <w:spacing w:before="2" w:line="360" w:lineRule="auto"/>
        <w:ind w:left="11" w:right="144" w:firstLine="570"/>
        <w:rPr>
          <w:rFonts w:ascii="宋体" w:hAnsi="宋体" w:eastAsia="宋体" w:cs="宋体"/>
          <w:sz w:val="24"/>
          <w:szCs w:val="24"/>
          <w:highlight w:val="none"/>
        </w:rPr>
      </w:pPr>
      <w:r>
        <w:rPr>
          <w:rFonts w:ascii="宋体" w:hAnsi="宋体" w:eastAsia="宋体" w:cs="宋体"/>
          <w:spacing w:val="1"/>
          <w:sz w:val="24"/>
          <w:szCs w:val="24"/>
          <w:highlight w:val="none"/>
        </w:rPr>
        <w:t>32.2 采购代理服务费的计算基数是</w:t>
      </w:r>
      <w:r>
        <w:rPr>
          <w:rFonts w:ascii="宋体" w:hAnsi="宋体" w:eastAsia="宋体" w:cs="宋体"/>
          <w:b/>
          <w:bCs/>
          <w:spacing w:val="1"/>
          <w:sz w:val="24"/>
          <w:szCs w:val="24"/>
          <w:highlight w:val="none"/>
          <w:u w:val="single" w:color="auto"/>
        </w:rPr>
        <w:t>中标（成交）通知书中载明的中</w:t>
      </w:r>
      <w:r>
        <w:rPr>
          <w:rFonts w:ascii="宋体" w:hAnsi="宋体" w:eastAsia="宋体" w:cs="宋体"/>
          <w:b/>
          <w:bCs/>
          <w:spacing w:val="-3"/>
          <w:sz w:val="24"/>
          <w:szCs w:val="24"/>
          <w:highlight w:val="none"/>
          <w:u w:val="single" w:color="auto"/>
        </w:rPr>
        <w:t>标总金额</w:t>
      </w:r>
      <w:r>
        <w:rPr>
          <w:rFonts w:ascii="宋体" w:hAnsi="宋体" w:eastAsia="宋体" w:cs="宋体"/>
          <w:spacing w:val="-3"/>
          <w:sz w:val="24"/>
          <w:szCs w:val="24"/>
          <w:highlight w:val="none"/>
        </w:rPr>
        <w:t>。</w:t>
      </w:r>
    </w:p>
    <w:p w14:paraId="29D33220">
      <w:pPr>
        <w:spacing w:before="3" w:line="360" w:lineRule="auto"/>
        <w:ind w:left="36" w:right="144" w:hanging="21"/>
        <w:rPr>
          <w:rFonts w:ascii="宋体" w:hAnsi="宋体" w:eastAsia="宋体" w:cs="宋体"/>
          <w:sz w:val="24"/>
          <w:szCs w:val="24"/>
          <w:highlight w:val="none"/>
        </w:rPr>
      </w:pPr>
      <w:r>
        <w:rPr>
          <w:rFonts w:ascii="宋体" w:hAnsi="宋体" w:eastAsia="宋体" w:cs="宋体"/>
          <w:spacing w:val="-2"/>
          <w:sz w:val="24"/>
          <w:szCs w:val="24"/>
          <w:highlight w:val="none"/>
        </w:rPr>
        <w:t>33  本竞争性磋商文件是根据《中华人民共和国政府采购法》、《中华人</w:t>
      </w:r>
      <w:r>
        <w:rPr>
          <w:rFonts w:ascii="宋体" w:hAnsi="宋体" w:eastAsia="宋体" w:cs="宋体"/>
          <w:spacing w:val="18"/>
          <w:sz w:val="24"/>
          <w:szCs w:val="24"/>
          <w:highlight w:val="none"/>
        </w:rPr>
        <w:t xml:space="preserve"> </w:t>
      </w:r>
      <w:r>
        <w:rPr>
          <w:rFonts w:ascii="宋体" w:hAnsi="宋体" w:eastAsia="宋体" w:cs="宋体"/>
          <w:spacing w:val="1"/>
          <w:sz w:val="24"/>
          <w:szCs w:val="24"/>
          <w:highlight w:val="none"/>
        </w:rPr>
        <w:t>民共和国政府采购法实施条例》的规定编制，解释权属采购代理机构。</w:t>
      </w:r>
    </w:p>
    <w:p w14:paraId="5D000CD3">
      <w:pPr>
        <w:spacing w:line="360" w:lineRule="auto"/>
        <w:ind w:left="15"/>
        <w:outlineLvl w:val="0"/>
        <w:rPr>
          <w:rFonts w:ascii="宋体" w:hAnsi="宋体" w:eastAsia="宋体" w:cs="宋体"/>
          <w:sz w:val="24"/>
          <w:szCs w:val="24"/>
          <w:highlight w:val="none"/>
        </w:rPr>
      </w:pPr>
      <w:bookmarkStart w:id="3" w:name="bookmark3"/>
      <w:bookmarkEnd w:id="3"/>
      <w:r>
        <w:rPr>
          <w:rFonts w:ascii="宋体" w:hAnsi="宋体" w:eastAsia="宋体" w:cs="宋体"/>
          <w:spacing w:val="7"/>
          <w:sz w:val="24"/>
          <w:szCs w:val="24"/>
          <w:highlight w:val="none"/>
        </w:rPr>
        <w:t>34  参与本次采购的供应商应当有商务、技术人员对磋商小组提出的商</w:t>
      </w:r>
    </w:p>
    <w:p w14:paraId="51229194">
      <w:pPr>
        <w:spacing w:before="9" w:line="360" w:lineRule="auto"/>
        <w:ind w:left="12"/>
        <w:rPr>
          <w:rFonts w:ascii="宋体" w:hAnsi="宋体" w:eastAsia="宋体" w:cs="宋体"/>
          <w:sz w:val="24"/>
          <w:szCs w:val="24"/>
          <w:highlight w:val="none"/>
        </w:rPr>
      </w:pPr>
      <w:r>
        <w:rPr>
          <w:rFonts w:ascii="宋体" w:hAnsi="宋体" w:eastAsia="宋体" w:cs="宋体"/>
          <w:spacing w:val="1"/>
          <w:sz w:val="24"/>
          <w:szCs w:val="24"/>
          <w:highlight w:val="none"/>
        </w:rPr>
        <w:t>务、技术问题进行答疑。</w:t>
      </w:r>
    </w:p>
    <w:p w14:paraId="385CC0CD">
      <w:pPr>
        <w:spacing w:line="360" w:lineRule="auto"/>
        <w:rPr>
          <w:rFonts w:ascii="宋体" w:hAnsi="宋体" w:eastAsia="宋体" w:cs="宋体"/>
          <w:sz w:val="24"/>
          <w:szCs w:val="24"/>
        </w:rPr>
        <w:sectPr>
          <w:headerReference r:id="rId26" w:type="default"/>
          <w:footerReference r:id="rId27" w:type="default"/>
          <w:pgSz w:w="11906" w:h="16839"/>
          <w:pgMar w:top="1104" w:right="1416" w:bottom="1144" w:left="1417" w:header="829" w:footer="841" w:gutter="0"/>
          <w:pgNumType w:fmt="decimal"/>
          <w:cols w:space="720" w:num="1"/>
        </w:sectPr>
      </w:pPr>
    </w:p>
    <w:p w14:paraId="1E04125A">
      <w:pPr>
        <w:spacing w:line="360" w:lineRule="auto"/>
        <w:rPr>
          <w:sz w:val="20"/>
          <w:szCs w:val="20"/>
        </w:rPr>
      </w:pPr>
    </w:p>
    <w:p w14:paraId="5EC95E97">
      <w:pPr>
        <w:spacing w:before="288" w:line="360" w:lineRule="auto"/>
        <w:ind w:left="3482"/>
        <w:outlineLvl w:val="0"/>
        <w:rPr>
          <w:rFonts w:ascii="宋体" w:hAnsi="宋体" w:eastAsia="宋体" w:cs="宋体"/>
          <w:sz w:val="24"/>
          <w:szCs w:val="24"/>
        </w:rPr>
      </w:pPr>
      <w:bookmarkStart w:id="4" w:name="bookmark5"/>
      <w:bookmarkEnd w:id="4"/>
      <w:bookmarkStart w:id="5" w:name="bookmark4"/>
      <w:bookmarkEnd w:id="5"/>
      <w:r>
        <w:rPr>
          <w:rFonts w:ascii="宋体" w:hAnsi="宋体" w:eastAsia="宋体" w:cs="宋体"/>
          <w:b/>
          <w:bCs/>
          <w:spacing w:val="-1"/>
          <w:sz w:val="24"/>
          <w:szCs w:val="24"/>
        </w:rPr>
        <w:t>第三章</w:t>
      </w:r>
      <w:r>
        <w:rPr>
          <w:rFonts w:ascii="宋体" w:hAnsi="宋体" w:eastAsia="宋体" w:cs="宋体"/>
          <w:spacing w:val="-1"/>
          <w:sz w:val="24"/>
          <w:szCs w:val="24"/>
        </w:rPr>
        <w:t xml:space="preserve"> </w:t>
      </w:r>
      <w:r>
        <w:rPr>
          <w:rFonts w:ascii="宋体" w:hAnsi="宋体" w:eastAsia="宋体" w:cs="宋体"/>
          <w:b/>
          <w:bCs/>
          <w:spacing w:val="-1"/>
          <w:sz w:val="24"/>
          <w:szCs w:val="24"/>
        </w:rPr>
        <w:t>服务内容</w:t>
      </w:r>
    </w:p>
    <w:p w14:paraId="6E31801A">
      <w:pPr>
        <w:spacing w:before="4" w:line="360" w:lineRule="auto"/>
        <w:ind w:left="13" w:right="145" w:firstLine="567"/>
        <w:rPr>
          <w:rFonts w:hint="default" w:ascii="宋体" w:hAnsi="宋体" w:eastAsia="宋体" w:cs="宋体"/>
          <w:spacing w:val="-2"/>
          <w:sz w:val="24"/>
          <w:szCs w:val="24"/>
          <w:highlight w:val="none"/>
          <w:lang w:val="en-US" w:eastAsia="zh-CN"/>
        </w:rPr>
      </w:pPr>
      <w:r>
        <w:rPr>
          <w:rFonts w:hint="eastAsia" w:ascii="宋体" w:hAnsi="宋体" w:eastAsia="宋体" w:cs="宋体"/>
          <w:spacing w:val="-2"/>
          <w:sz w:val="24"/>
          <w:szCs w:val="24"/>
          <w:highlight w:val="none"/>
        </w:rPr>
        <w:t>一、采购项目名称:巴州库尔勒经济技术开发区织布家纺产业园标准厂房项目</w:t>
      </w:r>
      <w:r>
        <w:rPr>
          <w:rFonts w:hint="eastAsia" w:ascii="宋体" w:hAnsi="宋体" w:eastAsia="宋体" w:cs="宋体"/>
          <w:spacing w:val="-2"/>
          <w:sz w:val="24"/>
          <w:szCs w:val="24"/>
          <w:highlight w:val="none"/>
          <w:lang w:eastAsia="zh-CN"/>
        </w:rPr>
        <w:t>修建性详规编制、厂房初步设计</w:t>
      </w:r>
    </w:p>
    <w:p w14:paraId="2E3B2232">
      <w:pPr>
        <w:spacing w:before="4" w:line="360" w:lineRule="auto"/>
        <w:ind w:left="13" w:right="145" w:firstLine="567"/>
        <w:rPr>
          <w:rFonts w:hint="eastAsia" w:ascii="宋体" w:hAnsi="宋体" w:eastAsia="宋体" w:cs="宋体"/>
          <w:spacing w:val="-2"/>
          <w:sz w:val="24"/>
          <w:szCs w:val="24"/>
          <w:highlight w:val="none"/>
          <w:lang w:eastAsia="zh-CN"/>
        </w:rPr>
      </w:pPr>
      <w:r>
        <w:rPr>
          <w:rFonts w:hint="eastAsia" w:ascii="宋体" w:hAnsi="宋体" w:eastAsia="宋体" w:cs="宋体"/>
          <w:spacing w:val="-2"/>
          <w:sz w:val="24"/>
          <w:szCs w:val="24"/>
          <w:highlight w:val="none"/>
          <w:lang w:val="en-US" w:eastAsia="zh-CN"/>
        </w:rPr>
        <w:t>二、</w:t>
      </w:r>
      <w:r>
        <w:rPr>
          <w:rFonts w:hint="eastAsia" w:ascii="宋体" w:hAnsi="宋体" w:eastAsia="宋体" w:cs="宋体"/>
          <w:spacing w:val="-2"/>
          <w:sz w:val="24"/>
          <w:szCs w:val="24"/>
          <w:highlight w:val="none"/>
        </w:rPr>
        <w:t>项目</w:t>
      </w:r>
      <w:r>
        <w:rPr>
          <w:rFonts w:hint="eastAsia" w:ascii="宋体" w:hAnsi="宋体" w:eastAsia="宋体" w:cs="宋体"/>
          <w:spacing w:val="-2"/>
          <w:sz w:val="24"/>
          <w:szCs w:val="24"/>
          <w:highlight w:val="none"/>
          <w:lang w:eastAsia="zh-CN"/>
        </w:rPr>
        <w:t>采购</w:t>
      </w:r>
      <w:r>
        <w:rPr>
          <w:rFonts w:hint="eastAsia" w:ascii="宋体" w:hAnsi="宋体" w:eastAsia="宋体" w:cs="宋体"/>
          <w:spacing w:val="-2"/>
          <w:sz w:val="24"/>
          <w:szCs w:val="24"/>
          <w:highlight w:val="none"/>
        </w:rPr>
        <w:t>内容:巴州库尔勒经济技术开发区织布家纺产业园标准厂房项目</w:t>
      </w:r>
      <w:r>
        <w:rPr>
          <w:rFonts w:hint="eastAsia" w:ascii="宋体" w:hAnsi="宋体" w:eastAsia="宋体" w:cs="宋体"/>
          <w:spacing w:val="-2"/>
          <w:sz w:val="24"/>
          <w:szCs w:val="24"/>
          <w:highlight w:val="none"/>
          <w:lang w:eastAsia="zh-CN"/>
        </w:rPr>
        <w:t>修建性详规编制设计</w:t>
      </w:r>
      <w:r>
        <w:rPr>
          <w:rFonts w:hint="eastAsia" w:ascii="宋体" w:hAnsi="宋体" w:eastAsia="宋体" w:cs="宋体"/>
          <w:spacing w:val="-2"/>
          <w:sz w:val="24"/>
          <w:szCs w:val="24"/>
          <w:highlight w:val="none"/>
          <w:lang w:val="en-US" w:eastAsia="zh-CN"/>
        </w:rPr>
        <w:t>和</w:t>
      </w:r>
      <w:r>
        <w:rPr>
          <w:rFonts w:hint="eastAsia" w:ascii="宋体" w:hAnsi="宋体" w:eastAsia="宋体" w:cs="宋体"/>
          <w:spacing w:val="-2"/>
          <w:sz w:val="24"/>
          <w:szCs w:val="24"/>
          <w:highlight w:val="none"/>
          <w:lang w:eastAsia="zh-CN"/>
        </w:rPr>
        <w:t>初步设计</w:t>
      </w:r>
      <w:r>
        <w:rPr>
          <w:rFonts w:hint="eastAsia" w:ascii="宋体" w:hAnsi="宋体" w:eastAsia="宋体" w:cs="宋体"/>
          <w:spacing w:val="-2"/>
          <w:sz w:val="24"/>
          <w:szCs w:val="24"/>
          <w:highlight w:val="none"/>
          <w:lang w:val="en-US" w:eastAsia="zh-CN"/>
        </w:rPr>
        <w:t>。</w:t>
      </w:r>
    </w:p>
    <w:p w14:paraId="32AFBA42">
      <w:pPr>
        <w:spacing w:before="4" w:line="360" w:lineRule="auto"/>
        <w:ind w:left="13" w:right="145" w:firstLine="567"/>
        <w:rPr>
          <w:rFonts w:hint="eastAsia" w:ascii="宋体" w:hAnsi="宋体" w:eastAsia="宋体" w:cs="宋体"/>
          <w:spacing w:val="-2"/>
          <w:sz w:val="24"/>
          <w:szCs w:val="24"/>
          <w:highlight w:val="none"/>
          <w:lang w:eastAsia="zh-CN"/>
        </w:rPr>
      </w:pPr>
      <w:r>
        <w:rPr>
          <w:rFonts w:hint="eastAsia" w:ascii="宋体" w:hAnsi="宋体" w:eastAsia="宋体" w:cs="宋体"/>
          <w:spacing w:val="-2"/>
          <w:sz w:val="24"/>
          <w:szCs w:val="24"/>
          <w:highlight w:val="none"/>
          <w:lang w:val="en-US" w:eastAsia="zh-CN"/>
        </w:rPr>
        <w:t>三</w:t>
      </w:r>
      <w:r>
        <w:rPr>
          <w:rFonts w:hint="eastAsia" w:ascii="宋体" w:hAnsi="宋体" w:eastAsia="宋体" w:cs="宋体"/>
          <w:spacing w:val="-2"/>
          <w:sz w:val="24"/>
          <w:szCs w:val="24"/>
          <w:highlight w:val="none"/>
          <w:lang w:eastAsia="zh-CN"/>
        </w:rPr>
        <w:t>、设计周期： 自签订合同之日起7 日历天内提交设计成果。</w:t>
      </w:r>
    </w:p>
    <w:p w14:paraId="2B2B630B">
      <w:pPr>
        <w:spacing w:before="4" w:line="360" w:lineRule="auto"/>
        <w:ind w:left="13" w:right="145" w:firstLine="567"/>
        <w:rPr>
          <w:rFonts w:hint="eastAsia" w:ascii="宋体" w:hAnsi="宋体" w:eastAsia="宋体" w:cs="宋体"/>
          <w:spacing w:val="-2"/>
          <w:sz w:val="24"/>
          <w:szCs w:val="24"/>
          <w:highlight w:val="none"/>
          <w:lang w:eastAsia="zh-CN"/>
        </w:rPr>
      </w:pPr>
      <w:r>
        <w:rPr>
          <w:rFonts w:hint="eastAsia" w:ascii="宋体" w:hAnsi="宋体" w:eastAsia="宋体" w:cs="宋体"/>
          <w:spacing w:val="-2"/>
          <w:sz w:val="24"/>
          <w:szCs w:val="24"/>
          <w:highlight w:val="none"/>
          <w:lang w:val="en-US" w:eastAsia="zh-CN"/>
        </w:rPr>
        <w:t xml:space="preserve">四、本项目所属行业：其他未列明行业 </w:t>
      </w:r>
    </w:p>
    <w:p w14:paraId="64D72B48">
      <w:pPr>
        <w:keepNext w:val="0"/>
        <w:keepLines w:val="0"/>
        <w:widowControl/>
        <w:suppressLineNumbers w:val="0"/>
        <w:ind w:firstLine="1405" w:firstLineChars="500"/>
        <w:jc w:val="left"/>
        <w:rPr>
          <w:rFonts w:hint="eastAsia" w:ascii="宋体" w:hAnsi="宋体" w:eastAsia="宋体" w:cs="宋体"/>
        </w:rPr>
      </w:pPr>
      <w:r>
        <w:rPr>
          <w:rFonts w:hint="eastAsia" w:ascii="宋体" w:hAnsi="宋体" w:eastAsia="宋体" w:cs="宋体"/>
          <w:b/>
          <w:bCs/>
          <w:color w:val="000000"/>
          <w:kern w:val="0"/>
          <w:sz w:val="28"/>
          <w:szCs w:val="28"/>
          <w:lang w:val="en-US" w:eastAsia="zh-CN" w:bidi="ar"/>
        </w:rPr>
        <w:t>附件：中小微企业划型标准</w:t>
      </w:r>
    </w:p>
    <w:tbl>
      <w:tblPr>
        <w:tblStyle w:val="11"/>
        <w:tblW w:w="969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33"/>
        <w:gridCol w:w="1851"/>
        <w:gridCol w:w="874"/>
        <w:gridCol w:w="1922"/>
        <w:gridCol w:w="1708"/>
        <w:gridCol w:w="1102"/>
      </w:tblGrid>
      <w:tr w14:paraId="65E43F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jc w:val="center"/>
        </w:trPr>
        <w:tc>
          <w:tcPr>
            <w:tcW w:w="2233" w:type="dxa"/>
            <w:noWrap w:val="0"/>
            <w:vAlign w:val="center"/>
          </w:tcPr>
          <w:p w14:paraId="17A87A0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8"/>
                <w:sz w:val="22"/>
                <w:szCs w:val="22"/>
                <w:highlight w:val="none"/>
              </w:rPr>
              <w:t>行业名称</w:t>
            </w:r>
          </w:p>
        </w:tc>
        <w:tc>
          <w:tcPr>
            <w:tcW w:w="1851" w:type="dxa"/>
            <w:noWrap w:val="0"/>
            <w:vAlign w:val="center"/>
          </w:tcPr>
          <w:p w14:paraId="28DF805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7"/>
                <w:sz w:val="22"/>
                <w:szCs w:val="22"/>
                <w:highlight w:val="none"/>
              </w:rPr>
              <w:t>指标名称</w:t>
            </w:r>
          </w:p>
        </w:tc>
        <w:tc>
          <w:tcPr>
            <w:tcW w:w="874" w:type="dxa"/>
            <w:noWrap w:val="0"/>
            <w:vAlign w:val="center"/>
          </w:tcPr>
          <w:p w14:paraId="0073F9B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2"/>
                <w:position w:val="7"/>
                <w:sz w:val="22"/>
                <w:szCs w:val="22"/>
                <w:highlight w:val="none"/>
              </w:rPr>
              <w:t>计量</w:t>
            </w:r>
          </w:p>
          <w:p w14:paraId="24782706">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2"/>
                <w:sz w:val="22"/>
                <w:szCs w:val="22"/>
                <w:highlight w:val="none"/>
              </w:rPr>
              <w:t>单位</w:t>
            </w:r>
          </w:p>
        </w:tc>
        <w:tc>
          <w:tcPr>
            <w:tcW w:w="1922" w:type="dxa"/>
            <w:noWrap w:val="0"/>
            <w:vAlign w:val="center"/>
          </w:tcPr>
          <w:p w14:paraId="2895880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5"/>
                <w:sz w:val="22"/>
                <w:szCs w:val="22"/>
                <w:highlight w:val="none"/>
              </w:rPr>
              <w:t>中型</w:t>
            </w:r>
          </w:p>
        </w:tc>
        <w:tc>
          <w:tcPr>
            <w:tcW w:w="1708" w:type="dxa"/>
            <w:noWrap w:val="0"/>
            <w:vAlign w:val="center"/>
          </w:tcPr>
          <w:p w14:paraId="2E24DA0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sz w:val="22"/>
                <w:szCs w:val="22"/>
                <w:highlight w:val="none"/>
              </w:rPr>
              <w:t>小型</w:t>
            </w:r>
          </w:p>
        </w:tc>
        <w:tc>
          <w:tcPr>
            <w:tcW w:w="1102" w:type="dxa"/>
            <w:noWrap w:val="0"/>
            <w:vAlign w:val="center"/>
          </w:tcPr>
          <w:p w14:paraId="072085E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7"/>
                <w:sz w:val="22"/>
                <w:szCs w:val="22"/>
                <w:highlight w:val="none"/>
              </w:rPr>
              <w:t>微型</w:t>
            </w:r>
          </w:p>
        </w:tc>
      </w:tr>
      <w:tr w14:paraId="6CCF6B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noWrap w:val="0"/>
            <w:vAlign w:val="center"/>
          </w:tcPr>
          <w:p w14:paraId="2E33E304">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9"/>
                <w:sz w:val="22"/>
                <w:szCs w:val="22"/>
                <w:highlight w:val="none"/>
              </w:rPr>
              <w:t>农、林、牧、渔</w:t>
            </w:r>
            <w:r>
              <w:rPr>
                <w:rFonts w:hint="eastAsia" w:ascii="宋体" w:hAnsi="宋体" w:eastAsia="宋体" w:cs="宋体"/>
                <w:spacing w:val="4"/>
                <w:sz w:val="22"/>
                <w:szCs w:val="22"/>
                <w:highlight w:val="none"/>
              </w:rPr>
              <w:t>业</w:t>
            </w:r>
          </w:p>
        </w:tc>
        <w:tc>
          <w:tcPr>
            <w:tcW w:w="1851" w:type="dxa"/>
            <w:noWrap w:val="0"/>
            <w:vAlign w:val="center"/>
          </w:tcPr>
          <w:p w14:paraId="5313552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6"/>
                <w:sz w:val="22"/>
                <w:szCs w:val="22"/>
                <w:highlight w:val="none"/>
              </w:rPr>
              <w:t>营业收入（Y）</w:t>
            </w:r>
          </w:p>
        </w:tc>
        <w:tc>
          <w:tcPr>
            <w:tcW w:w="874" w:type="dxa"/>
            <w:noWrap w:val="0"/>
            <w:vAlign w:val="center"/>
          </w:tcPr>
          <w:p w14:paraId="682C48A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万元</w:t>
            </w:r>
          </w:p>
        </w:tc>
        <w:tc>
          <w:tcPr>
            <w:tcW w:w="1922" w:type="dxa"/>
            <w:noWrap w:val="0"/>
            <w:vAlign w:val="center"/>
          </w:tcPr>
          <w:p w14:paraId="5D82FD2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500≤Y＜20000</w:t>
            </w:r>
          </w:p>
        </w:tc>
        <w:tc>
          <w:tcPr>
            <w:tcW w:w="1708" w:type="dxa"/>
            <w:noWrap w:val="0"/>
            <w:vAlign w:val="center"/>
          </w:tcPr>
          <w:p w14:paraId="73A2CBC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50≤Y＜500</w:t>
            </w:r>
          </w:p>
        </w:tc>
        <w:tc>
          <w:tcPr>
            <w:tcW w:w="1102" w:type="dxa"/>
            <w:noWrap w:val="0"/>
            <w:vAlign w:val="center"/>
          </w:tcPr>
          <w:p w14:paraId="6849555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Y＜50</w:t>
            </w:r>
          </w:p>
        </w:tc>
      </w:tr>
      <w:tr w14:paraId="65355C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restart"/>
            <w:tcBorders>
              <w:bottom w:val="nil"/>
            </w:tcBorders>
            <w:noWrap w:val="0"/>
            <w:vAlign w:val="center"/>
          </w:tcPr>
          <w:p w14:paraId="193D6CC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sz w:val="22"/>
                <w:szCs w:val="22"/>
                <w:highlight w:val="none"/>
              </w:rPr>
              <w:t>工业</w:t>
            </w:r>
          </w:p>
        </w:tc>
        <w:tc>
          <w:tcPr>
            <w:tcW w:w="1851" w:type="dxa"/>
            <w:noWrap w:val="0"/>
            <w:vAlign w:val="center"/>
          </w:tcPr>
          <w:p w14:paraId="7C8C116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7"/>
                <w:sz w:val="22"/>
                <w:szCs w:val="22"/>
                <w:highlight w:val="none"/>
              </w:rPr>
              <w:t>从业人员（X）</w:t>
            </w:r>
          </w:p>
        </w:tc>
        <w:tc>
          <w:tcPr>
            <w:tcW w:w="874" w:type="dxa"/>
            <w:noWrap w:val="0"/>
            <w:vAlign w:val="center"/>
          </w:tcPr>
          <w:p w14:paraId="36DBDAF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人</w:t>
            </w:r>
          </w:p>
        </w:tc>
        <w:tc>
          <w:tcPr>
            <w:tcW w:w="1922" w:type="dxa"/>
            <w:noWrap w:val="0"/>
            <w:vAlign w:val="center"/>
          </w:tcPr>
          <w:p w14:paraId="5EBD470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300≤X＜1000</w:t>
            </w:r>
          </w:p>
        </w:tc>
        <w:tc>
          <w:tcPr>
            <w:tcW w:w="1708" w:type="dxa"/>
            <w:noWrap w:val="0"/>
            <w:vAlign w:val="center"/>
          </w:tcPr>
          <w:p w14:paraId="02B90C0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20≤X＜300</w:t>
            </w:r>
          </w:p>
        </w:tc>
        <w:tc>
          <w:tcPr>
            <w:tcW w:w="1102" w:type="dxa"/>
            <w:noWrap w:val="0"/>
            <w:vAlign w:val="center"/>
          </w:tcPr>
          <w:p w14:paraId="6528FA0C">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X＜20</w:t>
            </w:r>
          </w:p>
        </w:tc>
      </w:tr>
      <w:tr w14:paraId="244D50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2233" w:type="dxa"/>
            <w:vMerge w:val="continue"/>
            <w:tcBorders>
              <w:top w:val="nil"/>
            </w:tcBorders>
            <w:noWrap w:val="0"/>
            <w:vAlign w:val="center"/>
          </w:tcPr>
          <w:p w14:paraId="719DF33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p>
        </w:tc>
        <w:tc>
          <w:tcPr>
            <w:tcW w:w="1851" w:type="dxa"/>
            <w:noWrap w:val="0"/>
            <w:vAlign w:val="center"/>
          </w:tcPr>
          <w:p w14:paraId="42577A6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6"/>
                <w:sz w:val="22"/>
                <w:szCs w:val="22"/>
                <w:highlight w:val="none"/>
              </w:rPr>
              <w:t>营业收入（Y）</w:t>
            </w:r>
          </w:p>
        </w:tc>
        <w:tc>
          <w:tcPr>
            <w:tcW w:w="874" w:type="dxa"/>
            <w:noWrap w:val="0"/>
            <w:vAlign w:val="center"/>
          </w:tcPr>
          <w:p w14:paraId="0D61A47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万元</w:t>
            </w:r>
          </w:p>
        </w:tc>
        <w:tc>
          <w:tcPr>
            <w:tcW w:w="1922" w:type="dxa"/>
            <w:noWrap w:val="0"/>
            <w:vAlign w:val="center"/>
          </w:tcPr>
          <w:p w14:paraId="09A342B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2000≤Y＜40000</w:t>
            </w:r>
          </w:p>
        </w:tc>
        <w:tc>
          <w:tcPr>
            <w:tcW w:w="1708" w:type="dxa"/>
            <w:noWrap w:val="0"/>
            <w:vAlign w:val="center"/>
          </w:tcPr>
          <w:p w14:paraId="4D551B2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300≤Y＜2000</w:t>
            </w:r>
          </w:p>
        </w:tc>
        <w:tc>
          <w:tcPr>
            <w:tcW w:w="1102" w:type="dxa"/>
            <w:noWrap w:val="0"/>
            <w:vAlign w:val="center"/>
          </w:tcPr>
          <w:p w14:paraId="37E6437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Y＜300</w:t>
            </w:r>
          </w:p>
        </w:tc>
      </w:tr>
      <w:tr w14:paraId="44E174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restart"/>
            <w:tcBorders>
              <w:bottom w:val="nil"/>
            </w:tcBorders>
            <w:noWrap w:val="0"/>
            <w:vAlign w:val="center"/>
          </w:tcPr>
          <w:p w14:paraId="7A82186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8"/>
                <w:sz w:val="22"/>
                <w:szCs w:val="22"/>
                <w:highlight w:val="none"/>
              </w:rPr>
              <w:t>建筑业</w:t>
            </w:r>
          </w:p>
        </w:tc>
        <w:tc>
          <w:tcPr>
            <w:tcW w:w="1851" w:type="dxa"/>
            <w:noWrap w:val="0"/>
            <w:vAlign w:val="center"/>
          </w:tcPr>
          <w:p w14:paraId="6420EF3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6"/>
                <w:sz w:val="22"/>
                <w:szCs w:val="22"/>
                <w:highlight w:val="none"/>
              </w:rPr>
              <w:t>营业收入（Y）</w:t>
            </w:r>
          </w:p>
        </w:tc>
        <w:tc>
          <w:tcPr>
            <w:tcW w:w="874" w:type="dxa"/>
            <w:noWrap w:val="0"/>
            <w:vAlign w:val="center"/>
          </w:tcPr>
          <w:p w14:paraId="6881ECF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万元</w:t>
            </w:r>
          </w:p>
        </w:tc>
        <w:tc>
          <w:tcPr>
            <w:tcW w:w="1922" w:type="dxa"/>
            <w:noWrap w:val="0"/>
            <w:vAlign w:val="center"/>
          </w:tcPr>
          <w:p w14:paraId="5D54EB44">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6000≤Y＜80000</w:t>
            </w:r>
          </w:p>
        </w:tc>
        <w:tc>
          <w:tcPr>
            <w:tcW w:w="1708" w:type="dxa"/>
            <w:noWrap w:val="0"/>
            <w:vAlign w:val="center"/>
          </w:tcPr>
          <w:p w14:paraId="496E1C26">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300≤Y＜6000</w:t>
            </w:r>
          </w:p>
        </w:tc>
        <w:tc>
          <w:tcPr>
            <w:tcW w:w="1102" w:type="dxa"/>
            <w:noWrap w:val="0"/>
            <w:vAlign w:val="center"/>
          </w:tcPr>
          <w:p w14:paraId="050C102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Y＜300</w:t>
            </w:r>
          </w:p>
        </w:tc>
      </w:tr>
      <w:tr w14:paraId="6D432A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continue"/>
            <w:tcBorders>
              <w:top w:val="nil"/>
            </w:tcBorders>
            <w:noWrap w:val="0"/>
            <w:vAlign w:val="center"/>
          </w:tcPr>
          <w:p w14:paraId="6FAB7E1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p>
        </w:tc>
        <w:tc>
          <w:tcPr>
            <w:tcW w:w="1851" w:type="dxa"/>
            <w:noWrap w:val="0"/>
            <w:vAlign w:val="center"/>
          </w:tcPr>
          <w:p w14:paraId="35AF6BB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6"/>
                <w:sz w:val="22"/>
                <w:szCs w:val="22"/>
                <w:highlight w:val="none"/>
              </w:rPr>
              <w:t>资产总额（Z）</w:t>
            </w:r>
          </w:p>
        </w:tc>
        <w:tc>
          <w:tcPr>
            <w:tcW w:w="874" w:type="dxa"/>
            <w:noWrap w:val="0"/>
            <w:vAlign w:val="center"/>
          </w:tcPr>
          <w:p w14:paraId="042FF05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万元</w:t>
            </w:r>
          </w:p>
        </w:tc>
        <w:tc>
          <w:tcPr>
            <w:tcW w:w="1922" w:type="dxa"/>
            <w:noWrap w:val="0"/>
            <w:vAlign w:val="center"/>
          </w:tcPr>
          <w:p w14:paraId="68A212A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5000≤Z＜80000</w:t>
            </w:r>
          </w:p>
        </w:tc>
        <w:tc>
          <w:tcPr>
            <w:tcW w:w="1708" w:type="dxa"/>
            <w:noWrap w:val="0"/>
            <w:vAlign w:val="center"/>
          </w:tcPr>
          <w:p w14:paraId="65680DB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300≤Z＜5000</w:t>
            </w:r>
          </w:p>
        </w:tc>
        <w:tc>
          <w:tcPr>
            <w:tcW w:w="1102" w:type="dxa"/>
            <w:noWrap w:val="0"/>
            <w:vAlign w:val="center"/>
          </w:tcPr>
          <w:p w14:paraId="4122251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Z＜300</w:t>
            </w:r>
          </w:p>
        </w:tc>
      </w:tr>
      <w:tr w14:paraId="0B96EB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restart"/>
            <w:tcBorders>
              <w:bottom w:val="nil"/>
            </w:tcBorders>
            <w:noWrap w:val="0"/>
            <w:vAlign w:val="center"/>
          </w:tcPr>
          <w:p w14:paraId="4C2C158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6"/>
                <w:sz w:val="22"/>
                <w:szCs w:val="22"/>
                <w:highlight w:val="none"/>
              </w:rPr>
              <w:t>批发业</w:t>
            </w:r>
          </w:p>
        </w:tc>
        <w:tc>
          <w:tcPr>
            <w:tcW w:w="1851" w:type="dxa"/>
            <w:noWrap w:val="0"/>
            <w:vAlign w:val="center"/>
          </w:tcPr>
          <w:p w14:paraId="1AB0562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7"/>
                <w:sz w:val="22"/>
                <w:szCs w:val="22"/>
                <w:highlight w:val="none"/>
              </w:rPr>
              <w:t>从业人员（X）</w:t>
            </w:r>
          </w:p>
        </w:tc>
        <w:tc>
          <w:tcPr>
            <w:tcW w:w="874" w:type="dxa"/>
            <w:noWrap w:val="0"/>
            <w:vAlign w:val="center"/>
          </w:tcPr>
          <w:p w14:paraId="6D16E6DC">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人</w:t>
            </w:r>
          </w:p>
        </w:tc>
        <w:tc>
          <w:tcPr>
            <w:tcW w:w="1922" w:type="dxa"/>
            <w:noWrap w:val="0"/>
            <w:vAlign w:val="center"/>
          </w:tcPr>
          <w:p w14:paraId="7EEE1D7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20≤X＜200</w:t>
            </w:r>
          </w:p>
        </w:tc>
        <w:tc>
          <w:tcPr>
            <w:tcW w:w="1708" w:type="dxa"/>
            <w:noWrap w:val="0"/>
            <w:vAlign w:val="center"/>
          </w:tcPr>
          <w:p w14:paraId="342BECC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5≤X＜20</w:t>
            </w:r>
          </w:p>
        </w:tc>
        <w:tc>
          <w:tcPr>
            <w:tcW w:w="1102" w:type="dxa"/>
            <w:noWrap w:val="0"/>
            <w:vAlign w:val="center"/>
          </w:tcPr>
          <w:p w14:paraId="70021FE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X＜5</w:t>
            </w:r>
          </w:p>
        </w:tc>
      </w:tr>
      <w:tr w14:paraId="45C90A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jc w:val="center"/>
        </w:trPr>
        <w:tc>
          <w:tcPr>
            <w:tcW w:w="2233" w:type="dxa"/>
            <w:vMerge w:val="continue"/>
            <w:tcBorders>
              <w:top w:val="nil"/>
            </w:tcBorders>
            <w:noWrap w:val="0"/>
            <w:vAlign w:val="center"/>
          </w:tcPr>
          <w:p w14:paraId="3A3D087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p>
        </w:tc>
        <w:tc>
          <w:tcPr>
            <w:tcW w:w="1851" w:type="dxa"/>
            <w:noWrap w:val="0"/>
            <w:vAlign w:val="center"/>
          </w:tcPr>
          <w:p w14:paraId="4DA44AB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6"/>
                <w:sz w:val="22"/>
                <w:szCs w:val="22"/>
                <w:highlight w:val="none"/>
              </w:rPr>
              <w:t>营业收入（Y）</w:t>
            </w:r>
          </w:p>
        </w:tc>
        <w:tc>
          <w:tcPr>
            <w:tcW w:w="874" w:type="dxa"/>
            <w:noWrap w:val="0"/>
            <w:vAlign w:val="center"/>
          </w:tcPr>
          <w:p w14:paraId="0CFB91C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万元</w:t>
            </w:r>
          </w:p>
        </w:tc>
        <w:tc>
          <w:tcPr>
            <w:tcW w:w="1922" w:type="dxa"/>
            <w:noWrap w:val="0"/>
            <w:vAlign w:val="center"/>
          </w:tcPr>
          <w:p w14:paraId="32D714C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5000≤Y＜40000</w:t>
            </w:r>
          </w:p>
        </w:tc>
        <w:tc>
          <w:tcPr>
            <w:tcW w:w="1708" w:type="dxa"/>
            <w:noWrap w:val="0"/>
            <w:vAlign w:val="center"/>
          </w:tcPr>
          <w:p w14:paraId="7FFACBAC">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1000≤Y＜5000</w:t>
            </w:r>
          </w:p>
        </w:tc>
        <w:tc>
          <w:tcPr>
            <w:tcW w:w="1102" w:type="dxa"/>
            <w:noWrap w:val="0"/>
            <w:vAlign w:val="center"/>
          </w:tcPr>
          <w:p w14:paraId="7150315C">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Y＜1000</w:t>
            </w:r>
          </w:p>
        </w:tc>
      </w:tr>
      <w:tr w14:paraId="75A398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restart"/>
            <w:tcBorders>
              <w:bottom w:val="nil"/>
            </w:tcBorders>
            <w:noWrap w:val="0"/>
            <w:vAlign w:val="center"/>
          </w:tcPr>
          <w:p w14:paraId="6BA60D4C">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8"/>
                <w:sz w:val="22"/>
                <w:szCs w:val="22"/>
                <w:highlight w:val="none"/>
              </w:rPr>
              <w:t>零售业</w:t>
            </w:r>
          </w:p>
        </w:tc>
        <w:tc>
          <w:tcPr>
            <w:tcW w:w="1851" w:type="dxa"/>
            <w:noWrap w:val="0"/>
            <w:vAlign w:val="center"/>
          </w:tcPr>
          <w:p w14:paraId="3D3B1094">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7"/>
                <w:sz w:val="22"/>
                <w:szCs w:val="22"/>
                <w:highlight w:val="none"/>
              </w:rPr>
              <w:t>从业人员（X）</w:t>
            </w:r>
          </w:p>
        </w:tc>
        <w:tc>
          <w:tcPr>
            <w:tcW w:w="874" w:type="dxa"/>
            <w:noWrap w:val="0"/>
            <w:vAlign w:val="center"/>
          </w:tcPr>
          <w:p w14:paraId="4852C00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人</w:t>
            </w:r>
          </w:p>
        </w:tc>
        <w:tc>
          <w:tcPr>
            <w:tcW w:w="1922" w:type="dxa"/>
            <w:noWrap w:val="0"/>
            <w:vAlign w:val="center"/>
          </w:tcPr>
          <w:p w14:paraId="28C3730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50≤X＜300</w:t>
            </w:r>
          </w:p>
        </w:tc>
        <w:tc>
          <w:tcPr>
            <w:tcW w:w="1708" w:type="dxa"/>
            <w:noWrap w:val="0"/>
            <w:vAlign w:val="center"/>
          </w:tcPr>
          <w:p w14:paraId="09B6BAC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10≤X＜50</w:t>
            </w:r>
          </w:p>
        </w:tc>
        <w:tc>
          <w:tcPr>
            <w:tcW w:w="1102" w:type="dxa"/>
            <w:noWrap w:val="0"/>
            <w:vAlign w:val="center"/>
          </w:tcPr>
          <w:p w14:paraId="546D7F8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X＜10</w:t>
            </w:r>
          </w:p>
        </w:tc>
      </w:tr>
      <w:tr w14:paraId="7F5FC2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continue"/>
            <w:tcBorders>
              <w:top w:val="nil"/>
            </w:tcBorders>
            <w:noWrap w:val="0"/>
            <w:vAlign w:val="center"/>
          </w:tcPr>
          <w:p w14:paraId="2237577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p>
        </w:tc>
        <w:tc>
          <w:tcPr>
            <w:tcW w:w="1851" w:type="dxa"/>
            <w:noWrap w:val="0"/>
            <w:vAlign w:val="center"/>
          </w:tcPr>
          <w:p w14:paraId="18C2830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6"/>
                <w:sz w:val="22"/>
                <w:szCs w:val="22"/>
                <w:highlight w:val="none"/>
              </w:rPr>
              <w:t>营业收入（Y）</w:t>
            </w:r>
          </w:p>
        </w:tc>
        <w:tc>
          <w:tcPr>
            <w:tcW w:w="874" w:type="dxa"/>
            <w:noWrap w:val="0"/>
            <w:vAlign w:val="center"/>
          </w:tcPr>
          <w:p w14:paraId="29E4863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万元</w:t>
            </w:r>
          </w:p>
        </w:tc>
        <w:tc>
          <w:tcPr>
            <w:tcW w:w="1922" w:type="dxa"/>
            <w:noWrap w:val="0"/>
            <w:vAlign w:val="center"/>
          </w:tcPr>
          <w:p w14:paraId="3578691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500≤Y＜20000</w:t>
            </w:r>
          </w:p>
        </w:tc>
        <w:tc>
          <w:tcPr>
            <w:tcW w:w="1708" w:type="dxa"/>
            <w:noWrap w:val="0"/>
            <w:vAlign w:val="center"/>
          </w:tcPr>
          <w:p w14:paraId="3A04346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100≤Y＜500</w:t>
            </w:r>
          </w:p>
        </w:tc>
        <w:tc>
          <w:tcPr>
            <w:tcW w:w="1102" w:type="dxa"/>
            <w:noWrap w:val="0"/>
            <w:vAlign w:val="center"/>
          </w:tcPr>
          <w:p w14:paraId="1BA5738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Y＜100</w:t>
            </w:r>
          </w:p>
        </w:tc>
      </w:tr>
      <w:tr w14:paraId="1E38F2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restart"/>
            <w:tcBorders>
              <w:bottom w:val="nil"/>
            </w:tcBorders>
            <w:noWrap w:val="0"/>
            <w:vAlign w:val="center"/>
          </w:tcPr>
          <w:p w14:paraId="6F494AB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7"/>
                <w:sz w:val="22"/>
                <w:szCs w:val="22"/>
                <w:highlight w:val="none"/>
              </w:rPr>
              <w:t>交通运输业</w:t>
            </w:r>
          </w:p>
        </w:tc>
        <w:tc>
          <w:tcPr>
            <w:tcW w:w="1851" w:type="dxa"/>
            <w:noWrap w:val="0"/>
            <w:vAlign w:val="center"/>
          </w:tcPr>
          <w:p w14:paraId="13D995CC">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7"/>
                <w:sz w:val="22"/>
                <w:szCs w:val="22"/>
                <w:highlight w:val="none"/>
              </w:rPr>
              <w:t>从业人员（X）</w:t>
            </w:r>
          </w:p>
        </w:tc>
        <w:tc>
          <w:tcPr>
            <w:tcW w:w="874" w:type="dxa"/>
            <w:noWrap w:val="0"/>
            <w:vAlign w:val="center"/>
          </w:tcPr>
          <w:p w14:paraId="4FA664D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人</w:t>
            </w:r>
          </w:p>
        </w:tc>
        <w:tc>
          <w:tcPr>
            <w:tcW w:w="1922" w:type="dxa"/>
            <w:noWrap w:val="0"/>
            <w:vAlign w:val="center"/>
          </w:tcPr>
          <w:p w14:paraId="73E981C4">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300≤X＜1000</w:t>
            </w:r>
          </w:p>
        </w:tc>
        <w:tc>
          <w:tcPr>
            <w:tcW w:w="1708" w:type="dxa"/>
            <w:noWrap w:val="0"/>
            <w:vAlign w:val="center"/>
          </w:tcPr>
          <w:p w14:paraId="1F355CFC">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20≤X＜300</w:t>
            </w:r>
          </w:p>
        </w:tc>
        <w:tc>
          <w:tcPr>
            <w:tcW w:w="1102" w:type="dxa"/>
            <w:noWrap w:val="0"/>
            <w:vAlign w:val="center"/>
          </w:tcPr>
          <w:p w14:paraId="60AD3994">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X＜20</w:t>
            </w:r>
          </w:p>
        </w:tc>
      </w:tr>
      <w:tr w14:paraId="579C9D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continue"/>
            <w:tcBorders>
              <w:top w:val="nil"/>
            </w:tcBorders>
            <w:noWrap w:val="0"/>
            <w:vAlign w:val="center"/>
          </w:tcPr>
          <w:p w14:paraId="034C64E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p>
        </w:tc>
        <w:tc>
          <w:tcPr>
            <w:tcW w:w="1851" w:type="dxa"/>
            <w:noWrap w:val="0"/>
            <w:vAlign w:val="center"/>
          </w:tcPr>
          <w:p w14:paraId="41DE7A9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6"/>
                <w:sz w:val="22"/>
                <w:szCs w:val="22"/>
                <w:highlight w:val="none"/>
              </w:rPr>
              <w:t>营业收入（Y）</w:t>
            </w:r>
          </w:p>
        </w:tc>
        <w:tc>
          <w:tcPr>
            <w:tcW w:w="874" w:type="dxa"/>
            <w:noWrap w:val="0"/>
            <w:vAlign w:val="center"/>
          </w:tcPr>
          <w:p w14:paraId="1597F8E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万元</w:t>
            </w:r>
          </w:p>
        </w:tc>
        <w:tc>
          <w:tcPr>
            <w:tcW w:w="1922" w:type="dxa"/>
            <w:noWrap w:val="0"/>
            <w:vAlign w:val="center"/>
          </w:tcPr>
          <w:p w14:paraId="1DCCFED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3000≤Y＜30000</w:t>
            </w:r>
          </w:p>
        </w:tc>
        <w:tc>
          <w:tcPr>
            <w:tcW w:w="1708" w:type="dxa"/>
            <w:noWrap w:val="0"/>
            <w:vAlign w:val="center"/>
          </w:tcPr>
          <w:p w14:paraId="1647614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200≤Y＜3000</w:t>
            </w:r>
          </w:p>
        </w:tc>
        <w:tc>
          <w:tcPr>
            <w:tcW w:w="1102" w:type="dxa"/>
            <w:noWrap w:val="0"/>
            <w:vAlign w:val="center"/>
          </w:tcPr>
          <w:p w14:paraId="4BE28ED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Y＜200</w:t>
            </w:r>
          </w:p>
        </w:tc>
      </w:tr>
      <w:tr w14:paraId="11C87A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restart"/>
            <w:tcBorders>
              <w:bottom w:val="nil"/>
            </w:tcBorders>
            <w:noWrap w:val="0"/>
            <w:vAlign w:val="center"/>
          </w:tcPr>
          <w:p w14:paraId="5EE0758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8"/>
                <w:sz w:val="22"/>
                <w:szCs w:val="22"/>
                <w:highlight w:val="none"/>
              </w:rPr>
              <w:t>仓储业</w:t>
            </w:r>
          </w:p>
        </w:tc>
        <w:tc>
          <w:tcPr>
            <w:tcW w:w="1851" w:type="dxa"/>
            <w:noWrap w:val="0"/>
            <w:vAlign w:val="center"/>
          </w:tcPr>
          <w:p w14:paraId="570AF76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7"/>
                <w:sz w:val="22"/>
                <w:szCs w:val="22"/>
                <w:highlight w:val="none"/>
              </w:rPr>
              <w:t>从业人员（X）</w:t>
            </w:r>
          </w:p>
        </w:tc>
        <w:tc>
          <w:tcPr>
            <w:tcW w:w="874" w:type="dxa"/>
            <w:noWrap w:val="0"/>
            <w:vAlign w:val="center"/>
          </w:tcPr>
          <w:p w14:paraId="6F55991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人</w:t>
            </w:r>
          </w:p>
        </w:tc>
        <w:tc>
          <w:tcPr>
            <w:tcW w:w="1922" w:type="dxa"/>
            <w:noWrap w:val="0"/>
            <w:vAlign w:val="center"/>
          </w:tcPr>
          <w:p w14:paraId="65FE6D8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100≤X＜200</w:t>
            </w:r>
          </w:p>
        </w:tc>
        <w:tc>
          <w:tcPr>
            <w:tcW w:w="1708" w:type="dxa"/>
            <w:noWrap w:val="0"/>
            <w:vAlign w:val="center"/>
          </w:tcPr>
          <w:p w14:paraId="65A78126">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20≤X＜100</w:t>
            </w:r>
          </w:p>
        </w:tc>
        <w:tc>
          <w:tcPr>
            <w:tcW w:w="1102" w:type="dxa"/>
            <w:noWrap w:val="0"/>
            <w:vAlign w:val="center"/>
          </w:tcPr>
          <w:p w14:paraId="295808D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X＜20</w:t>
            </w:r>
          </w:p>
        </w:tc>
      </w:tr>
      <w:tr w14:paraId="020A85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continue"/>
            <w:tcBorders>
              <w:top w:val="nil"/>
            </w:tcBorders>
            <w:noWrap w:val="0"/>
            <w:vAlign w:val="center"/>
          </w:tcPr>
          <w:p w14:paraId="5C9EA34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p>
        </w:tc>
        <w:tc>
          <w:tcPr>
            <w:tcW w:w="1851" w:type="dxa"/>
            <w:noWrap w:val="0"/>
            <w:vAlign w:val="center"/>
          </w:tcPr>
          <w:p w14:paraId="36A99A6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6"/>
                <w:sz w:val="22"/>
                <w:szCs w:val="22"/>
                <w:highlight w:val="none"/>
              </w:rPr>
              <w:t>营业收入（Y）</w:t>
            </w:r>
          </w:p>
        </w:tc>
        <w:tc>
          <w:tcPr>
            <w:tcW w:w="874" w:type="dxa"/>
            <w:noWrap w:val="0"/>
            <w:vAlign w:val="center"/>
          </w:tcPr>
          <w:p w14:paraId="57645A2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万元</w:t>
            </w:r>
          </w:p>
        </w:tc>
        <w:tc>
          <w:tcPr>
            <w:tcW w:w="1922" w:type="dxa"/>
            <w:noWrap w:val="0"/>
            <w:vAlign w:val="center"/>
          </w:tcPr>
          <w:p w14:paraId="7DB49FE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1000≤Y＜30000</w:t>
            </w:r>
          </w:p>
        </w:tc>
        <w:tc>
          <w:tcPr>
            <w:tcW w:w="1708" w:type="dxa"/>
            <w:noWrap w:val="0"/>
            <w:vAlign w:val="center"/>
          </w:tcPr>
          <w:p w14:paraId="1810803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100≤Y＜1000</w:t>
            </w:r>
          </w:p>
        </w:tc>
        <w:tc>
          <w:tcPr>
            <w:tcW w:w="1102" w:type="dxa"/>
            <w:noWrap w:val="0"/>
            <w:vAlign w:val="center"/>
          </w:tcPr>
          <w:p w14:paraId="02F6B38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Y＜100</w:t>
            </w:r>
          </w:p>
        </w:tc>
      </w:tr>
      <w:tr w14:paraId="1910A4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restart"/>
            <w:tcBorders>
              <w:bottom w:val="nil"/>
            </w:tcBorders>
            <w:noWrap w:val="0"/>
            <w:vAlign w:val="center"/>
          </w:tcPr>
          <w:p w14:paraId="5BEE83A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5"/>
                <w:sz w:val="22"/>
                <w:szCs w:val="22"/>
                <w:highlight w:val="none"/>
              </w:rPr>
              <w:t>邮政业</w:t>
            </w:r>
          </w:p>
        </w:tc>
        <w:tc>
          <w:tcPr>
            <w:tcW w:w="1851" w:type="dxa"/>
            <w:noWrap w:val="0"/>
            <w:vAlign w:val="center"/>
          </w:tcPr>
          <w:p w14:paraId="252405F6">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7"/>
                <w:sz w:val="22"/>
                <w:szCs w:val="22"/>
                <w:highlight w:val="none"/>
              </w:rPr>
              <w:t>从业人员（X）</w:t>
            </w:r>
          </w:p>
        </w:tc>
        <w:tc>
          <w:tcPr>
            <w:tcW w:w="874" w:type="dxa"/>
            <w:noWrap w:val="0"/>
            <w:vAlign w:val="center"/>
          </w:tcPr>
          <w:p w14:paraId="3D46267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人</w:t>
            </w:r>
          </w:p>
        </w:tc>
        <w:tc>
          <w:tcPr>
            <w:tcW w:w="1922" w:type="dxa"/>
            <w:noWrap w:val="0"/>
            <w:vAlign w:val="center"/>
          </w:tcPr>
          <w:p w14:paraId="60EE61E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300≤X＜1000</w:t>
            </w:r>
          </w:p>
        </w:tc>
        <w:tc>
          <w:tcPr>
            <w:tcW w:w="1708" w:type="dxa"/>
            <w:noWrap w:val="0"/>
            <w:vAlign w:val="center"/>
          </w:tcPr>
          <w:p w14:paraId="7E46342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20≤X＜300</w:t>
            </w:r>
          </w:p>
        </w:tc>
        <w:tc>
          <w:tcPr>
            <w:tcW w:w="1102" w:type="dxa"/>
            <w:noWrap w:val="0"/>
            <w:vAlign w:val="center"/>
          </w:tcPr>
          <w:p w14:paraId="09DD143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X＜20</w:t>
            </w:r>
          </w:p>
        </w:tc>
      </w:tr>
      <w:tr w14:paraId="39B35E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continue"/>
            <w:tcBorders>
              <w:top w:val="nil"/>
            </w:tcBorders>
            <w:noWrap w:val="0"/>
            <w:vAlign w:val="center"/>
          </w:tcPr>
          <w:p w14:paraId="2F42B39C">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p>
        </w:tc>
        <w:tc>
          <w:tcPr>
            <w:tcW w:w="1851" w:type="dxa"/>
            <w:noWrap w:val="0"/>
            <w:vAlign w:val="center"/>
          </w:tcPr>
          <w:p w14:paraId="573E13B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6"/>
                <w:sz w:val="22"/>
                <w:szCs w:val="22"/>
                <w:highlight w:val="none"/>
              </w:rPr>
              <w:t>营业收入（Y）</w:t>
            </w:r>
          </w:p>
        </w:tc>
        <w:tc>
          <w:tcPr>
            <w:tcW w:w="874" w:type="dxa"/>
            <w:noWrap w:val="0"/>
            <w:vAlign w:val="center"/>
          </w:tcPr>
          <w:p w14:paraId="410ACCD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万元</w:t>
            </w:r>
          </w:p>
        </w:tc>
        <w:tc>
          <w:tcPr>
            <w:tcW w:w="1922" w:type="dxa"/>
            <w:noWrap w:val="0"/>
            <w:vAlign w:val="center"/>
          </w:tcPr>
          <w:p w14:paraId="0B1D61D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2000≤Y＜30000</w:t>
            </w:r>
          </w:p>
        </w:tc>
        <w:tc>
          <w:tcPr>
            <w:tcW w:w="1708" w:type="dxa"/>
            <w:noWrap w:val="0"/>
            <w:vAlign w:val="center"/>
          </w:tcPr>
          <w:p w14:paraId="080A5E6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100≤Y＜2000</w:t>
            </w:r>
          </w:p>
        </w:tc>
        <w:tc>
          <w:tcPr>
            <w:tcW w:w="1102" w:type="dxa"/>
            <w:noWrap w:val="0"/>
            <w:vAlign w:val="center"/>
          </w:tcPr>
          <w:p w14:paraId="4CFE2BD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Y＜100</w:t>
            </w:r>
          </w:p>
        </w:tc>
      </w:tr>
      <w:tr w14:paraId="48138E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restart"/>
            <w:tcBorders>
              <w:bottom w:val="nil"/>
            </w:tcBorders>
            <w:noWrap w:val="0"/>
            <w:vAlign w:val="center"/>
          </w:tcPr>
          <w:p w14:paraId="3666482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7"/>
                <w:sz w:val="22"/>
                <w:szCs w:val="22"/>
                <w:highlight w:val="none"/>
              </w:rPr>
              <w:t>住宿业</w:t>
            </w:r>
          </w:p>
        </w:tc>
        <w:tc>
          <w:tcPr>
            <w:tcW w:w="1851" w:type="dxa"/>
            <w:noWrap w:val="0"/>
            <w:vAlign w:val="center"/>
          </w:tcPr>
          <w:p w14:paraId="4026668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7"/>
                <w:sz w:val="22"/>
                <w:szCs w:val="22"/>
                <w:highlight w:val="none"/>
              </w:rPr>
              <w:t>从业人员（X）</w:t>
            </w:r>
          </w:p>
        </w:tc>
        <w:tc>
          <w:tcPr>
            <w:tcW w:w="874" w:type="dxa"/>
            <w:noWrap w:val="0"/>
            <w:vAlign w:val="center"/>
          </w:tcPr>
          <w:p w14:paraId="4909D47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人</w:t>
            </w:r>
          </w:p>
        </w:tc>
        <w:tc>
          <w:tcPr>
            <w:tcW w:w="1922" w:type="dxa"/>
            <w:noWrap w:val="0"/>
            <w:vAlign w:val="center"/>
          </w:tcPr>
          <w:p w14:paraId="4D162564">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100≤X＜300</w:t>
            </w:r>
          </w:p>
        </w:tc>
        <w:tc>
          <w:tcPr>
            <w:tcW w:w="1708" w:type="dxa"/>
            <w:noWrap w:val="0"/>
            <w:vAlign w:val="center"/>
          </w:tcPr>
          <w:p w14:paraId="501A22A4">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10≤X＜100</w:t>
            </w:r>
          </w:p>
        </w:tc>
        <w:tc>
          <w:tcPr>
            <w:tcW w:w="1102" w:type="dxa"/>
            <w:noWrap w:val="0"/>
            <w:vAlign w:val="center"/>
          </w:tcPr>
          <w:p w14:paraId="11E0BF0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X＜10</w:t>
            </w:r>
          </w:p>
        </w:tc>
      </w:tr>
      <w:tr w14:paraId="5DF898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continue"/>
            <w:tcBorders>
              <w:top w:val="nil"/>
            </w:tcBorders>
            <w:noWrap w:val="0"/>
            <w:vAlign w:val="center"/>
          </w:tcPr>
          <w:p w14:paraId="70177FA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p>
        </w:tc>
        <w:tc>
          <w:tcPr>
            <w:tcW w:w="1851" w:type="dxa"/>
            <w:noWrap w:val="0"/>
            <w:vAlign w:val="center"/>
          </w:tcPr>
          <w:p w14:paraId="2B2DC166">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6"/>
                <w:sz w:val="22"/>
                <w:szCs w:val="22"/>
                <w:highlight w:val="none"/>
              </w:rPr>
              <w:t>营业收入（Y）</w:t>
            </w:r>
          </w:p>
        </w:tc>
        <w:tc>
          <w:tcPr>
            <w:tcW w:w="874" w:type="dxa"/>
            <w:noWrap w:val="0"/>
            <w:vAlign w:val="center"/>
          </w:tcPr>
          <w:p w14:paraId="49425E9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万元</w:t>
            </w:r>
          </w:p>
        </w:tc>
        <w:tc>
          <w:tcPr>
            <w:tcW w:w="1922" w:type="dxa"/>
            <w:noWrap w:val="0"/>
            <w:vAlign w:val="center"/>
          </w:tcPr>
          <w:p w14:paraId="23D9189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2000≤Y＜10000</w:t>
            </w:r>
          </w:p>
        </w:tc>
        <w:tc>
          <w:tcPr>
            <w:tcW w:w="1708" w:type="dxa"/>
            <w:noWrap w:val="0"/>
            <w:vAlign w:val="center"/>
          </w:tcPr>
          <w:p w14:paraId="273FD5E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100≤Y＜2000</w:t>
            </w:r>
          </w:p>
        </w:tc>
        <w:tc>
          <w:tcPr>
            <w:tcW w:w="1102" w:type="dxa"/>
            <w:noWrap w:val="0"/>
            <w:vAlign w:val="center"/>
          </w:tcPr>
          <w:p w14:paraId="4A63DEF4">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Y＜100</w:t>
            </w:r>
          </w:p>
        </w:tc>
      </w:tr>
      <w:tr w14:paraId="2CFE6E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jc w:val="center"/>
        </w:trPr>
        <w:tc>
          <w:tcPr>
            <w:tcW w:w="2233" w:type="dxa"/>
            <w:vMerge w:val="restart"/>
            <w:tcBorders>
              <w:bottom w:val="nil"/>
            </w:tcBorders>
            <w:noWrap w:val="0"/>
            <w:vAlign w:val="center"/>
          </w:tcPr>
          <w:p w14:paraId="21F494E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8"/>
                <w:sz w:val="22"/>
                <w:szCs w:val="22"/>
                <w:highlight w:val="none"/>
              </w:rPr>
              <w:t>餐饮业</w:t>
            </w:r>
          </w:p>
        </w:tc>
        <w:tc>
          <w:tcPr>
            <w:tcW w:w="1851" w:type="dxa"/>
            <w:noWrap w:val="0"/>
            <w:vAlign w:val="center"/>
          </w:tcPr>
          <w:p w14:paraId="30E5D54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7"/>
                <w:sz w:val="22"/>
                <w:szCs w:val="22"/>
                <w:highlight w:val="none"/>
              </w:rPr>
              <w:t>从业人员（X）</w:t>
            </w:r>
          </w:p>
        </w:tc>
        <w:tc>
          <w:tcPr>
            <w:tcW w:w="874" w:type="dxa"/>
            <w:noWrap w:val="0"/>
            <w:vAlign w:val="center"/>
          </w:tcPr>
          <w:p w14:paraId="0456ED8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人</w:t>
            </w:r>
          </w:p>
        </w:tc>
        <w:tc>
          <w:tcPr>
            <w:tcW w:w="1922" w:type="dxa"/>
            <w:noWrap w:val="0"/>
            <w:vAlign w:val="center"/>
          </w:tcPr>
          <w:p w14:paraId="0E4A8DF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100≤X＜300</w:t>
            </w:r>
          </w:p>
        </w:tc>
        <w:tc>
          <w:tcPr>
            <w:tcW w:w="1708" w:type="dxa"/>
            <w:noWrap w:val="0"/>
            <w:vAlign w:val="center"/>
          </w:tcPr>
          <w:p w14:paraId="41596AC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10≤X＜100</w:t>
            </w:r>
          </w:p>
        </w:tc>
        <w:tc>
          <w:tcPr>
            <w:tcW w:w="1102" w:type="dxa"/>
            <w:noWrap w:val="0"/>
            <w:vAlign w:val="center"/>
          </w:tcPr>
          <w:p w14:paraId="790C286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X＜10</w:t>
            </w:r>
          </w:p>
        </w:tc>
      </w:tr>
      <w:tr w14:paraId="4BE626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continue"/>
            <w:tcBorders>
              <w:top w:val="nil"/>
            </w:tcBorders>
            <w:noWrap w:val="0"/>
            <w:vAlign w:val="center"/>
          </w:tcPr>
          <w:p w14:paraId="1F465D0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p>
        </w:tc>
        <w:tc>
          <w:tcPr>
            <w:tcW w:w="1851" w:type="dxa"/>
            <w:noWrap w:val="0"/>
            <w:vAlign w:val="center"/>
          </w:tcPr>
          <w:p w14:paraId="39EE284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6"/>
                <w:sz w:val="22"/>
                <w:szCs w:val="22"/>
                <w:highlight w:val="none"/>
              </w:rPr>
              <w:t>营业收入（Y）</w:t>
            </w:r>
          </w:p>
        </w:tc>
        <w:tc>
          <w:tcPr>
            <w:tcW w:w="874" w:type="dxa"/>
            <w:noWrap w:val="0"/>
            <w:vAlign w:val="center"/>
          </w:tcPr>
          <w:p w14:paraId="545D20AC">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万元</w:t>
            </w:r>
          </w:p>
        </w:tc>
        <w:tc>
          <w:tcPr>
            <w:tcW w:w="1922" w:type="dxa"/>
            <w:noWrap w:val="0"/>
            <w:vAlign w:val="center"/>
          </w:tcPr>
          <w:p w14:paraId="71EE040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2000≤Y＜10000</w:t>
            </w:r>
          </w:p>
        </w:tc>
        <w:tc>
          <w:tcPr>
            <w:tcW w:w="1708" w:type="dxa"/>
            <w:noWrap w:val="0"/>
            <w:vAlign w:val="center"/>
          </w:tcPr>
          <w:p w14:paraId="490A5F8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100≤Y＜2000</w:t>
            </w:r>
          </w:p>
        </w:tc>
        <w:tc>
          <w:tcPr>
            <w:tcW w:w="1102" w:type="dxa"/>
            <w:noWrap w:val="0"/>
            <w:vAlign w:val="center"/>
          </w:tcPr>
          <w:p w14:paraId="6E1D8CD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Y＜100</w:t>
            </w:r>
          </w:p>
        </w:tc>
      </w:tr>
      <w:tr w14:paraId="1B5FC8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jc w:val="center"/>
        </w:trPr>
        <w:tc>
          <w:tcPr>
            <w:tcW w:w="2233" w:type="dxa"/>
            <w:vMerge w:val="restart"/>
            <w:tcBorders>
              <w:bottom w:val="nil"/>
            </w:tcBorders>
            <w:noWrap w:val="0"/>
            <w:vAlign w:val="center"/>
          </w:tcPr>
          <w:p w14:paraId="7489BF5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10"/>
                <w:sz w:val="22"/>
                <w:szCs w:val="22"/>
                <w:highlight w:val="none"/>
              </w:rPr>
              <w:t>信息传输业</w:t>
            </w:r>
          </w:p>
        </w:tc>
        <w:tc>
          <w:tcPr>
            <w:tcW w:w="1851" w:type="dxa"/>
            <w:noWrap w:val="0"/>
            <w:vAlign w:val="center"/>
          </w:tcPr>
          <w:p w14:paraId="03825AD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7"/>
                <w:sz w:val="22"/>
                <w:szCs w:val="22"/>
                <w:highlight w:val="none"/>
              </w:rPr>
              <w:t>从业人员（X）</w:t>
            </w:r>
          </w:p>
        </w:tc>
        <w:tc>
          <w:tcPr>
            <w:tcW w:w="874" w:type="dxa"/>
            <w:noWrap w:val="0"/>
            <w:vAlign w:val="center"/>
          </w:tcPr>
          <w:p w14:paraId="4385AF34">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人</w:t>
            </w:r>
          </w:p>
        </w:tc>
        <w:tc>
          <w:tcPr>
            <w:tcW w:w="1922" w:type="dxa"/>
            <w:noWrap w:val="0"/>
            <w:vAlign w:val="center"/>
          </w:tcPr>
          <w:p w14:paraId="2439A29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100≤X＜2000</w:t>
            </w:r>
          </w:p>
        </w:tc>
        <w:tc>
          <w:tcPr>
            <w:tcW w:w="1708" w:type="dxa"/>
            <w:noWrap w:val="0"/>
            <w:vAlign w:val="center"/>
          </w:tcPr>
          <w:p w14:paraId="23CC096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10≤X＜100</w:t>
            </w:r>
          </w:p>
        </w:tc>
        <w:tc>
          <w:tcPr>
            <w:tcW w:w="1102" w:type="dxa"/>
            <w:noWrap w:val="0"/>
            <w:vAlign w:val="center"/>
          </w:tcPr>
          <w:p w14:paraId="282060D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X＜10</w:t>
            </w:r>
          </w:p>
        </w:tc>
      </w:tr>
      <w:tr w14:paraId="684E7B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continue"/>
            <w:tcBorders>
              <w:top w:val="nil"/>
            </w:tcBorders>
            <w:noWrap w:val="0"/>
            <w:vAlign w:val="center"/>
          </w:tcPr>
          <w:p w14:paraId="713F63A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p>
        </w:tc>
        <w:tc>
          <w:tcPr>
            <w:tcW w:w="1851" w:type="dxa"/>
            <w:noWrap w:val="0"/>
            <w:vAlign w:val="center"/>
          </w:tcPr>
          <w:p w14:paraId="046A4CF4">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6"/>
                <w:sz w:val="22"/>
                <w:szCs w:val="22"/>
                <w:highlight w:val="none"/>
              </w:rPr>
              <w:t>营业收入（Y）</w:t>
            </w:r>
          </w:p>
        </w:tc>
        <w:tc>
          <w:tcPr>
            <w:tcW w:w="874" w:type="dxa"/>
            <w:noWrap w:val="0"/>
            <w:vAlign w:val="center"/>
          </w:tcPr>
          <w:p w14:paraId="7D42ED7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万元</w:t>
            </w:r>
          </w:p>
        </w:tc>
        <w:tc>
          <w:tcPr>
            <w:tcW w:w="1922" w:type="dxa"/>
            <w:noWrap w:val="0"/>
            <w:vAlign w:val="center"/>
          </w:tcPr>
          <w:p w14:paraId="213EFE86">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1000≤Y＜100000</w:t>
            </w:r>
          </w:p>
        </w:tc>
        <w:tc>
          <w:tcPr>
            <w:tcW w:w="1708" w:type="dxa"/>
            <w:noWrap w:val="0"/>
            <w:vAlign w:val="center"/>
          </w:tcPr>
          <w:p w14:paraId="36F8452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100≤Y＜1000</w:t>
            </w:r>
          </w:p>
        </w:tc>
        <w:tc>
          <w:tcPr>
            <w:tcW w:w="1102" w:type="dxa"/>
            <w:noWrap w:val="0"/>
            <w:vAlign w:val="center"/>
          </w:tcPr>
          <w:p w14:paraId="3DD65E0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Y＜100</w:t>
            </w:r>
          </w:p>
        </w:tc>
      </w:tr>
      <w:tr w14:paraId="6F3EBD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restart"/>
            <w:tcBorders>
              <w:bottom w:val="nil"/>
            </w:tcBorders>
            <w:noWrap w:val="0"/>
            <w:vAlign w:val="center"/>
          </w:tcPr>
          <w:p w14:paraId="016DEEA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2"/>
                <w:szCs w:val="22"/>
                <w:highlight w:val="none"/>
              </w:rPr>
            </w:pPr>
            <w:r>
              <w:rPr>
                <w:rFonts w:hint="eastAsia" w:ascii="宋体" w:hAnsi="宋体" w:eastAsia="宋体" w:cs="宋体"/>
                <w:spacing w:val="9"/>
                <w:sz w:val="22"/>
                <w:szCs w:val="22"/>
                <w:highlight w:val="none"/>
              </w:rPr>
              <w:t>软件和信息技术服务</w:t>
            </w:r>
            <w:r>
              <w:rPr>
                <w:rFonts w:hint="eastAsia" w:ascii="宋体" w:hAnsi="宋体" w:eastAsia="宋体" w:cs="宋体"/>
                <w:sz w:val="22"/>
                <w:szCs w:val="22"/>
                <w:highlight w:val="none"/>
              </w:rPr>
              <w:t>业</w:t>
            </w:r>
          </w:p>
        </w:tc>
        <w:tc>
          <w:tcPr>
            <w:tcW w:w="1851" w:type="dxa"/>
            <w:noWrap w:val="0"/>
            <w:vAlign w:val="center"/>
          </w:tcPr>
          <w:p w14:paraId="558EAF0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7"/>
                <w:sz w:val="22"/>
                <w:szCs w:val="22"/>
                <w:highlight w:val="none"/>
              </w:rPr>
              <w:t>从业人员（X）</w:t>
            </w:r>
          </w:p>
        </w:tc>
        <w:tc>
          <w:tcPr>
            <w:tcW w:w="874" w:type="dxa"/>
            <w:noWrap w:val="0"/>
            <w:vAlign w:val="center"/>
          </w:tcPr>
          <w:p w14:paraId="5112ED0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人</w:t>
            </w:r>
          </w:p>
        </w:tc>
        <w:tc>
          <w:tcPr>
            <w:tcW w:w="1922" w:type="dxa"/>
            <w:noWrap w:val="0"/>
            <w:vAlign w:val="center"/>
          </w:tcPr>
          <w:p w14:paraId="7905D27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100≤X＜300</w:t>
            </w:r>
          </w:p>
        </w:tc>
        <w:tc>
          <w:tcPr>
            <w:tcW w:w="1708" w:type="dxa"/>
            <w:noWrap w:val="0"/>
            <w:vAlign w:val="center"/>
          </w:tcPr>
          <w:p w14:paraId="24F2AA5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10≤X＜100</w:t>
            </w:r>
          </w:p>
        </w:tc>
        <w:tc>
          <w:tcPr>
            <w:tcW w:w="1102" w:type="dxa"/>
            <w:noWrap w:val="0"/>
            <w:vAlign w:val="center"/>
          </w:tcPr>
          <w:p w14:paraId="4A0CA6A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X＜10</w:t>
            </w:r>
          </w:p>
        </w:tc>
      </w:tr>
      <w:tr w14:paraId="4B368F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continue"/>
            <w:tcBorders>
              <w:top w:val="nil"/>
            </w:tcBorders>
            <w:noWrap w:val="0"/>
            <w:vAlign w:val="center"/>
          </w:tcPr>
          <w:p w14:paraId="08EB4DF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p>
        </w:tc>
        <w:tc>
          <w:tcPr>
            <w:tcW w:w="1851" w:type="dxa"/>
            <w:noWrap w:val="0"/>
            <w:vAlign w:val="center"/>
          </w:tcPr>
          <w:p w14:paraId="40CF1DA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6"/>
                <w:sz w:val="22"/>
                <w:szCs w:val="22"/>
                <w:highlight w:val="none"/>
              </w:rPr>
              <w:t>营业收入（Y）</w:t>
            </w:r>
          </w:p>
        </w:tc>
        <w:tc>
          <w:tcPr>
            <w:tcW w:w="874" w:type="dxa"/>
            <w:noWrap w:val="0"/>
            <w:vAlign w:val="center"/>
          </w:tcPr>
          <w:p w14:paraId="73A402C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万元</w:t>
            </w:r>
          </w:p>
        </w:tc>
        <w:tc>
          <w:tcPr>
            <w:tcW w:w="1922" w:type="dxa"/>
            <w:noWrap w:val="0"/>
            <w:vAlign w:val="center"/>
          </w:tcPr>
          <w:p w14:paraId="4CCCF37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1000≤Y＜10000</w:t>
            </w:r>
          </w:p>
        </w:tc>
        <w:tc>
          <w:tcPr>
            <w:tcW w:w="1708" w:type="dxa"/>
            <w:noWrap w:val="0"/>
            <w:vAlign w:val="center"/>
          </w:tcPr>
          <w:p w14:paraId="1DF6E2E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50≤Y＜1000</w:t>
            </w:r>
          </w:p>
        </w:tc>
        <w:tc>
          <w:tcPr>
            <w:tcW w:w="1102" w:type="dxa"/>
            <w:noWrap w:val="0"/>
            <w:vAlign w:val="center"/>
          </w:tcPr>
          <w:p w14:paraId="7771728C">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Y＜50</w:t>
            </w:r>
          </w:p>
        </w:tc>
      </w:tr>
      <w:tr w14:paraId="4ED026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restart"/>
            <w:tcBorders>
              <w:bottom w:val="nil"/>
            </w:tcBorders>
            <w:noWrap w:val="0"/>
            <w:vAlign w:val="center"/>
          </w:tcPr>
          <w:p w14:paraId="096EDEB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9"/>
                <w:sz w:val="22"/>
                <w:szCs w:val="22"/>
                <w:highlight w:val="none"/>
              </w:rPr>
              <w:t>房地产开发经营</w:t>
            </w:r>
          </w:p>
        </w:tc>
        <w:tc>
          <w:tcPr>
            <w:tcW w:w="1851" w:type="dxa"/>
            <w:noWrap w:val="0"/>
            <w:vAlign w:val="center"/>
          </w:tcPr>
          <w:p w14:paraId="6487655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6"/>
                <w:sz w:val="22"/>
                <w:szCs w:val="22"/>
                <w:highlight w:val="none"/>
              </w:rPr>
              <w:t>营业收入（Y）</w:t>
            </w:r>
          </w:p>
        </w:tc>
        <w:tc>
          <w:tcPr>
            <w:tcW w:w="874" w:type="dxa"/>
            <w:noWrap w:val="0"/>
            <w:vAlign w:val="center"/>
          </w:tcPr>
          <w:p w14:paraId="5C39834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万元</w:t>
            </w:r>
          </w:p>
        </w:tc>
        <w:tc>
          <w:tcPr>
            <w:tcW w:w="1922" w:type="dxa"/>
            <w:noWrap w:val="0"/>
            <w:vAlign w:val="center"/>
          </w:tcPr>
          <w:p w14:paraId="3C328DF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1000≤Y＜200000</w:t>
            </w:r>
          </w:p>
        </w:tc>
        <w:tc>
          <w:tcPr>
            <w:tcW w:w="1708" w:type="dxa"/>
            <w:noWrap w:val="0"/>
            <w:vAlign w:val="center"/>
          </w:tcPr>
          <w:p w14:paraId="2A8014E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100≤X＜1000</w:t>
            </w:r>
          </w:p>
        </w:tc>
        <w:tc>
          <w:tcPr>
            <w:tcW w:w="1102" w:type="dxa"/>
            <w:noWrap w:val="0"/>
            <w:vAlign w:val="center"/>
          </w:tcPr>
          <w:p w14:paraId="488E402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X＜100</w:t>
            </w:r>
          </w:p>
        </w:tc>
      </w:tr>
      <w:tr w14:paraId="237C93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continue"/>
            <w:tcBorders>
              <w:top w:val="nil"/>
            </w:tcBorders>
            <w:noWrap w:val="0"/>
            <w:vAlign w:val="center"/>
          </w:tcPr>
          <w:p w14:paraId="768333D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p>
        </w:tc>
        <w:tc>
          <w:tcPr>
            <w:tcW w:w="1851" w:type="dxa"/>
            <w:noWrap w:val="0"/>
            <w:vAlign w:val="center"/>
          </w:tcPr>
          <w:p w14:paraId="2607311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6"/>
                <w:sz w:val="22"/>
                <w:szCs w:val="22"/>
                <w:highlight w:val="none"/>
              </w:rPr>
              <w:t>资产总额（Z）</w:t>
            </w:r>
          </w:p>
        </w:tc>
        <w:tc>
          <w:tcPr>
            <w:tcW w:w="874" w:type="dxa"/>
            <w:noWrap w:val="0"/>
            <w:vAlign w:val="center"/>
          </w:tcPr>
          <w:p w14:paraId="6E11580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万元</w:t>
            </w:r>
          </w:p>
        </w:tc>
        <w:tc>
          <w:tcPr>
            <w:tcW w:w="1922" w:type="dxa"/>
            <w:noWrap w:val="0"/>
            <w:vAlign w:val="center"/>
          </w:tcPr>
          <w:p w14:paraId="41039DE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5000≤Z＜10000</w:t>
            </w:r>
          </w:p>
        </w:tc>
        <w:tc>
          <w:tcPr>
            <w:tcW w:w="1708" w:type="dxa"/>
            <w:noWrap w:val="0"/>
            <w:vAlign w:val="center"/>
          </w:tcPr>
          <w:p w14:paraId="71A1FC7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2000≤Y＜5000</w:t>
            </w:r>
          </w:p>
        </w:tc>
        <w:tc>
          <w:tcPr>
            <w:tcW w:w="1102" w:type="dxa"/>
            <w:noWrap w:val="0"/>
            <w:vAlign w:val="center"/>
          </w:tcPr>
          <w:p w14:paraId="1EE66D5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Y＜2000</w:t>
            </w:r>
          </w:p>
        </w:tc>
      </w:tr>
      <w:tr w14:paraId="23107E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restart"/>
            <w:tcBorders>
              <w:bottom w:val="nil"/>
            </w:tcBorders>
            <w:noWrap w:val="0"/>
            <w:vAlign w:val="center"/>
          </w:tcPr>
          <w:p w14:paraId="63B5216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7"/>
                <w:sz w:val="22"/>
                <w:szCs w:val="22"/>
                <w:highlight w:val="none"/>
              </w:rPr>
              <w:t>物业管理</w:t>
            </w:r>
          </w:p>
        </w:tc>
        <w:tc>
          <w:tcPr>
            <w:tcW w:w="1851" w:type="dxa"/>
            <w:noWrap w:val="0"/>
            <w:vAlign w:val="center"/>
          </w:tcPr>
          <w:p w14:paraId="3698873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7"/>
                <w:sz w:val="22"/>
                <w:szCs w:val="22"/>
                <w:highlight w:val="none"/>
              </w:rPr>
              <w:t>从业人员（X）</w:t>
            </w:r>
          </w:p>
        </w:tc>
        <w:tc>
          <w:tcPr>
            <w:tcW w:w="874" w:type="dxa"/>
            <w:noWrap w:val="0"/>
            <w:vAlign w:val="center"/>
          </w:tcPr>
          <w:p w14:paraId="3C877CB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人</w:t>
            </w:r>
          </w:p>
        </w:tc>
        <w:tc>
          <w:tcPr>
            <w:tcW w:w="1922" w:type="dxa"/>
            <w:noWrap w:val="0"/>
            <w:vAlign w:val="center"/>
          </w:tcPr>
          <w:p w14:paraId="616CDB1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300≤X＜1000</w:t>
            </w:r>
          </w:p>
        </w:tc>
        <w:tc>
          <w:tcPr>
            <w:tcW w:w="1708" w:type="dxa"/>
            <w:noWrap w:val="0"/>
            <w:vAlign w:val="center"/>
          </w:tcPr>
          <w:p w14:paraId="3EBCB90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100≤X＜300</w:t>
            </w:r>
          </w:p>
        </w:tc>
        <w:tc>
          <w:tcPr>
            <w:tcW w:w="1102" w:type="dxa"/>
            <w:noWrap w:val="0"/>
            <w:vAlign w:val="center"/>
          </w:tcPr>
          <w:p w14:paraId="1C9C3A6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X＜100</w:t>
            </w:r>
          </w:p>
        </w:tc>
      </w:tr>
      <w:tr w14:paraId="03AA96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continue"/>
            <w:tcBorders>
              <w:top w:val="nil"/>
            </w:tcBorders>
            <w:noWrap w:val="0"/>
            <w:vAlign w:val="center"/>
          </w:tcPr>
          <w:p w14:paraId="06BCA43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p>
        </w:tc>
        <w:tc>
          <w:tcPr>
            <w:tcW w:w="1851" w:type="dxa"/>
            <w:noWrap w:val="0"/>
            <w:vAlign w:val="center"/>
          </w:tcPr>
          <w:p w14:paraId="656080A6">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6"/>
                <w:sz w:val="22"/>
                <w:szCs w:val="22"/>
                <w:highlight w:val="none"/>
              </w:rPr>
              <w:t>营业收入（Y）</w:t>
            </w:r>
          </w:p>
        </w:tc>
        <w:tc>
          <w:tcPr>
            <w:tcW w:w="874" w:type="dxa"/>
            <w:noWrap w:val="0"/>
            <w:vAlign w:val="center"/>
          </w:tcPr>
          <w:p w14:paraId="4E4EB1D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万元</w:t>
            </w:r>
          </w:p>
        </w:tc>
        <w:tc>
          <w:tcPr>
            <w:tcW w:w="1922" w:type="dxa"/>
            <w:noWrap w:val="0"/>
            <w:vAlign w:val="center"/>
          </w:tcPr>
          <w:p w14:paraId="6D376E3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1000≤Y＜5000</w:t>
            </w:r>
          </w:p>
        </w:tc>
        <w:tc>
          <w:tcPr>
            <w:tcW w:w="1708" w:type="dxa"/>
            <w:noWrap w:val="0"/>
            <w:vAlign w:val="center"/>
          </w:tcPr>
          <w:p w14:paraId="2D6EC13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500≤Y＜1000</w:t>
            </w:r>
          </w:p>
        </w:tc>
        <w:tc>
          <w:tcPr>
            <w:tcW w:w="1102" w:type="dxa"/>
            <w:noWrap w:val="0"/>
            <w:vAlign w:val="center"/>
          </w:tcPr>
          <w:p w14:paraId="7A1E71E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Y＜500</w:t>
            </w:r>
          </w:p>
        </w:tc>
      </w:tr>
      <w:tr w14:paraId="79B821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jc w:val="center"/>
        </w:trPr>
        <w:tc>
          <w:tcPr>
            <w:tcW w:w="2233" w:type="dxa"/>
            <w:vMerge w:val="restart"/>
            <w:tcBorders>
              <w:bottom w:val="nil"/>
            </w:tcBorders>
            <w:noWrap w:val="0"/>
            <w:vAlign w:val="center"/>
          </w:tcPr>
          <w:p w14:paraId="69BF047C">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9"/>
                <w:sz w:val="22"/>
                <w:szCs w:val="22"/>
                <w:highlight w:val="none"/>
              </w:rPr>
              <w:t>租赁和商务服务业</w:t>
            </w:r>
          </w:p>
        </w:tc>
        <w:tc>
          <w:tcPr>
            <w:tcW w:w="1851" w:type="dxa"/>
            <w:noWrap w:val="0"/>
            <w:vAlign w:val="center"/>
          </w:tcPr>
          <w:p w14:paraId="1C99EF0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7"/>
                <w:sz w:val="22"/>
                <w:szCs w:val="22"/>
                <w:highlight w:val="none"/>
              </w:rPr>
              <w:t>从业人员（X）</w:t>
            </w:r>
          </w:p>
        </w:tc>
        <w:tc>
          <w:tcPr>
            <w:tcW w:w="874" w:type="dxa"/>
            <w:noWrap w:val="0"/>
            <w:vAlign w:val="center"/>
          </w:tcPr>
          <w:p w14:paraId="60F2D7E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人</w:t>
            </w:r>
          </w:p>
        </w:tc>
        <w:tc>
          <w:tcPr>
            <w:tcW w:w="1922" w:type="dxa"/>
            <w:noWrap w:val="0"/>
            <w:vAlign w:val="center"/>
          </w:tcPr>
          <w:p w14:paraId="2A82855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100≤X＜300</w:t>
            </w:r>
          </w:p>
        </w:tc>
        <w:tc>
          <w:tcPr>
            <w:tcW w:w="1708" w:type="dxa"/>
            <w:noWrap w:val="0"/>
            <w:vAlign w:val="center"/>
          </w:tcPr>
          <w:p w14:paraId="0BB0110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10≤X＜100</w:t>
            </w:r>
          </w:p>
        </w:tc>
        <w:tc>
          <w:tcPr>
            <w:tcW w:w="1102" w:type="dxa"/>
            <w:noWrap w:val="0"/>
            <w:vAlign w:val="center"/>
          </w:tcPr>
          <w:p w14:paraId="164049C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X＜10</w:t>
            </w:r>
          </w:p>
        </w:tc>
      </w:tr>
      <w:tr w14:paraId="6994EF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continue"/>
            <w:tcBorders>
              <w:top w:val="nil"/>
            </w:tcBorders>
            <w:noWrap w:val="0"/>
            <w:vAlign w:val="center"/>
          </w:tcPr>
          <w:p w14:paraId="29A74E0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p>
        </w:tc>
        <w:tc>
          <w:tcPr>
            <w:tcW w:w="1851" w:type="dxa"/>
            <w:noWrap w:val="0"/>
            <w:vAlign w:val="center"/>
          </w:tcPr>
          <w:p w14:paraId="45066DB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6"/>
                <w:sz w:val="22"/>
                <w:szCs w:val="22"/>
                <w:highlight w:val="none"/>
              </w:rPr>
              <w:t>资产总额（Z）</w:t>
            </w:r>
          </w:p>
        </w:tc>
        <w:tc>
          <w:tcPr>
            <w:tcW w:w="874" w:type="dxa"/>
            <w:noWrap w:val="0"/>
            <w:vAlign w:val="center"/>
          </w:tcPr>
          <w:p w14:paraId="763577E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万元</w:t>
            </w:r>
          </w:p>
        </w:tc>
        <w:tc>
          <w:tcPr>
            <w:tcW w:w="1922" w:type="dxa"/>
            <w:noWrap w:val="0"/>
            <w:vAlign w:val="center"/>
          </w:tcPr>
          <w:p w14:paraId="0217AD8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8000≤Z＜120000</w:t>
            </w:r>
          </w:p>
        </w:tc>
        <w:tc>
          <w:tcPr>
            <w:tcW w:w="1708" w:type="dxa"/>
            <w:noWrap w:val="0"/>
            <w:vAlign w:val="center"/>
          </w:tcPr>
          <w:p w14:paraId="1076F266">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100≤Z＜8000</w:t>
            </w:r>
          </w:p>
        </w:tc>
        <w:tc>
          <w:tcPr>
            <w:tcW w:w="1102" w:type="dxa"/>
            <w:noWrap w:val="0"/>
            <w:vAlign w:val="center"/>
          </w:tcPr>
          <w:p w14:paraId="2614EAD6">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Y＜100</w:t>
            </w:r>
          </w:p>
        </w:tc>
      </w:tr>
      <w:tr w14:paraId="566AA0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2233" w:type="dxa"/>
            <w:noWrap w:val="0"/>
            <w:vAlign w:val="center"/>
          </w:tcPr>
          <w:p w14:paraId="7BE0F52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9"/>
                <w:sz w:val="22"/>
                <w:szCs w:val="22"/>
                <w:highlight w:val="none"/>
              </w:rPr>
              <w:t>其他未列明行业</w:t>
            </w:r>
          </w:p>
        </w:tc>
        <w:tc>
          <w:tcPr>
            <w:tcW w:w="1851" w:type="dxa"/>
            <w:noWrap w:val="0"/>
            <w:vAlign w:val="center"/>
          </w:tcPr>
          <w:p w14:paraId="6E37D34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7"/>
                <w:sz w:val="22"/>
                <w:szCs w:val="22"/>
                <w:highlight w:val="none"/>
              </w:rPr>
              <w:t>从业人员（X）</w:t>
            </w:r>
          </w:p>
        </w:tc>
        <w:tc>
          <w:tcPr>
            <w:tcW w:w="874" w:type="dxa"/>
            <w:noWrap w:val="0"/>
            <w:vAlign w:val="center"/>
          </w:tcPr>
          <w:p w14:paraId="7DB72E1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人</w:t>
            </w:r>
          </w:p>
        </w:tc>
        <w:tc>
          <w:tcPr>
            <w:tcW w:w="1922" w:type="dxa"/>
            <w:noWrap w:val="0"/>
            <w:vAlign w:val="center"/>
          </w:tcPr>
          <w:p w14:paraId="0100777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100≤X＜300</w:t>
            </w:r>
          </w:p>
        </w:tc>
        <w:tc>
          <w:tcPr>
            <w:tcW w:w="1708" w:type="dxa"/>
            <w:noWrap w:val="0"/>
            <w:vAlign w:val="center"/>
          </w:tcPr>
          <w:p w14:paraId="4BDCB1D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10≤X＜100</w:t>
            </w:r>
          </w:p>
        </w:tc>
        <w:tc>
          <w:tcPr>
            <w:tcW w:w="1102" w:type="dxa"/>
            <w:noWrap w:val="0"/>
            <w:vAlign w:val="center"/>
          </w:tcPr>
          <w:p w14:paraId="5668303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X＜10</w:t>
            </w:r>
          </w:p>
        </w:tc>
      </w:tr>
    </w:tbl>
    <w:p w14:paraId="40627831">
      <w:pPr>
        <w:pStyle w:val="3"/>
        <w:keepNext w:val="0"/>
        <w:tabs>
          <w:tab w:val="left" w:pos="420"/>
        </w:tabs>
        <w:spacing w:line="360" w:lineRule="exact"/>
        <w:ind w:firstLine="565"/>
        <w:jc w:val="both"/>
        <w:rPr>
          <w:rStyle w:val="17"/>
          <w:rFonts w:hint="eastAsia" w:ascii="宋体" w:hAnsi="宋体" w:eastAsia="宋体" w:cs="宋体"/>
          <w:b/>
          <w:bCs/>
          <w:color w:val="auto"/>
          <w:kern w:val="2"/>
          <w:szCs w:val="28"/>
        </w:rPr>
      </w:pPr>
    </w:p>
    <w:p w14:paraId="2815A227">
      <w:pPr>
        <w:pStyle w:val="8"/>
        <w:rPr>
          <w:sz w:val="20"/>
          <w:szCs w:val="20"/>
        </w:rPr>
      </w:pPr>
      <w:r>
        <w:rPr>
          <w:rFonts w:hint="eastAsia" w:ascii="宋体" w:hAnsi="宋体" w:eastAsia="宋体" w:cs="宋体"/>
          <w:color w:val="auto"/>
          <w:spacing w:val="7"/>
          <w:sz w:val="24"/>
          <w:szCs w:val="24"/>
        </w:rPr>
        <w:t>说明：上述标准参照《关于印发中小企业划型标准规定的通知》（工信部联企业[2011]300</w:t>
      </w:r>
      <w:r>
        <w:rPr>
          <w:rFonts w:hint="eastAsia" w:ascii="宋体" w:hAnsi="宋体" w:eastAsia="宋体" w:cs="宋体"/>
          <w:color w:val="auto"/>
          <w:spacing w:val="-26"/>
          <w:sz w:val="24"/>
          <w:szCs w:val="24"/>
        </w:rPr>
        <w:t xml:space="preserve"> </w:t>
      </w:r>
      <w:r>
        <w:rPr>
          <w:rFonts w:hint="eastAsia" w:ascii="宋体" w:hAnsi="宋体" w:eastAsia="宋体" w:cs="宋体"/>
          <w:color w:val="auto"/>
          <w:spacing w:val="6"/>
          <w:sz w:val="24"/>
          <w:szCs w:val="24"/>
        </w:rPr>
        <w:t>号），大</w:t>
      </w:r>
      <w:r>
        <w:rPr>
          <w:rFonts w:hint="eastAsia" w:ascii="宋体" w:hAnsi="宋体" w:eastAsia="宋体" w:cs="宋体"/>
          <w:color w:val="auto"/>
          <w:sz w:val="24"/>
          <w:szCs w:val="24"/>
        </w:rPr>
        <w:t xml:space="preserve"> </w:t>
      </w:r>
      <w:r>
        <w:rPr>
          <w:rFonts w:hint="eastAsia" w:ascii="宋体" w:hAnsi="宋体" w:eastAsia="宋体" w:cs="宋体"/>
          <w:color w:val="auto"/>
          <w:spacing w:val="9"/>
          <w:sz w:val="24"/>
          <w:szCs w:val="24"/>
        </w:rPr>
        <w:t>型、中型和小型企业须同时满足所列指标的下限，否则下划一档；微型企业只须满足所列指标中的一项即</w:t>
      </w:r>
      <w:r>
        <w:rPr>
          <w:rFonts w:hint="eastAsia" w:ascii="宋体" w:hAnsi="宋体" w:eastAsia="宋体" w:cs="宋体"/>
          <w:color w:val="auto"/>
          <w:spacing w:val="-12"/>
          <w:sz w:val="24"/>
          <w:szCs w:val="24"/>
        </w:rPr>
        <w:t>可。</w:t>
      </w:r>
      <w:r>
        <w:rPr>
          <w:rStyle w:val="13"/>
          <w:rFonts w:hint="eastAsia" w:ascii="宋体" w:hAnsi="宋体" w:eastAsia="宋体" w:cs="宋体"/>
          <w:b/>
          <w:color w:val="auto"/>
          <w:kern w:val="2"/>
          <w:sz w:val="36"/>
          <w:szCs w:val="20"/>
          <w:highlight w:val="none"/>
        </w:rPr>
        <w:br w:type="page"/>
      </w:r>
    </w:p>
    <w:p w14:paraId="1E9C132F">
      <w:pPr>
        <w:pStyle w:val="5"/>
        <w:spacing w:line="360" w:lineRule="auto"/>
        <w:rPr>
          <w:sz w:val="20"/>
          <w:szCs w:val="20"/>
        </w:rPr>
      </w:pPr>
    </w:p>
    <w:p w14:paraId="0CBA9DD2">
      <w:pPr>
        <w:spacing w:before="91" w:line="360" w:lineRule="auto"/>
        <w:ind w:left="2133"/>
        <w:rPr>
          <w:rFonts w:ascii="宋体" w:hAnsi="宋体" w:eastAsia="宋体" w:cs="宋体"/>
          <w:sz w:val="24"/>
          <w:szCs w:val="24"/>
        </w:rPr>
      </w:pPr>
      <w:r>
        <w:rPr>
          <w:rFonts w:ascii="宋体" w:hAnsi="宋体" w:eastAsia="宋体" w:cs="宋体"/>
          <w:b/>
          <w:bCs/>
          <w:spacing w:val="-1"/>
          <w:sz w:val="24"/>
          <w:szCs w:val="24"/>
        </w:rPr>
        <w:t>第四章</w:t>
      </w:r>
      <w:r>
        <w:rPr>
          <w:rFonts w:ascii="宋体" w:hAnsi="宋体" w:eastAsia="宋体" w:cs="宋体"/>
          <w:spacing w:val="-1"/>
          <w:sz w:val="24"/>
          <w:szCs w:val="24"/>
        </w:rPr>
        <w:t xml:space="preserve"> </w:t>
      </w:r>
      <w:r>
        <w:rPr>
          <w:rFonts w:ascii="宋体" w:hAnsi="宋体" w:eastAsia="宋体" w:cs="宋体"/>
          <w:b/>
          <w:bCs/>
          <w:spacing w:val="-1"/>
          <w:sz w:val="24"/>
          <w:szCs w:val="24"/>
        </w:rPr>
        <w:t>合同范本（</w:t>
      </w:r>
      <w:r>
        <w:rPr>
          <w:rFonts w:hint="eastAsia" w:ascii="宋体" w:hAnsi="宋体" w:eastAsia="宋体" w:cs="宋体"/>
          <w:b/>
          <w:bCs/>
          <w:spacing w:val="-1"/>
          <w:sz w:val="24"/>
          <w:szCs w:val="24"/>
          <w:lang w:val="en-US" w:eastAsia="zh-CN"/>
        </w:rPr>
        <w:t>合同仅供参考，</w:t>
      </w:r>
      <w:r>
        <w:rPr>
          <w:rFonts w:ascii="宋体" w:hAnsi="宋体" w:eastAsia="宋体" w:cs="宋体"/>
          <w:b/>
          <w:bCs/>
          <w:spacing w:val="-1"/>
          <w:sz w:val="24"/>
          <w:szCs w:val="24"/>
        </w:rPr>
        <w:t>以实际签订为准）</w:t>
      </w:r>
    </w:p>
    <w:p w14:paraId="38389F47">
      <w:pPr>
        <w:spacing w:before="291" w:line="360" w:lineRule="auto"/>
        <w:ind w:left="3767"/>
        <w:rPr>
          <w:rFonts w:ascii="宋体" w:hAnsi="宋体" w:eastAsia="宋体" w:cs="宋体"/>
          <w:sz w:val="24"/>
          <w:szCs w:val="24"/>
        </w:rPr>
      </w:pPr>
      <w:r>
        <w:rPr>
          <w:rFonts w:ascii="宋体" w:hAnsi="宋体" w:eastAsia="宋体" w:cs="宋体"/>
          <w:b/>
          <w:bCs/>
          <w:spacing w:val="-3"/>
          <w:sz w:val="24"/>
          <w:szCs w:val="24"/>
        </w:rPr>
        <w:t>合同编号：</w:t>
      </w:r>
    </w:p>
    <w:p w14:paraId="19A32C99">
      <w:pPr>
        <w:pStyle w:val="5"/>
        <w:spacing w:line="360" w:lineRule="auto"/>
        <w:rPr>
          <w:sz w:val="20"/>
          <w:szCs w:val="20"/>
        </w:rPr>
      </w:pPr>
    </w:p>
    <w:p w14:paraId="532B6C5C">
      <w:pPr>
        <w:pStyle w:val="5"/>
        <w:spacing w:line="360" w:lineRule="auto"/>
        <w:rPr>
          <w:sz w:val="20"/>
          <w:szCs w:val="20"/>
        </w:rPr>
      </w:pPr>
    </w:p>
    <w:p w14:paraId="4F6F556D">
      <w:pPr>
        <w:pStyle w:val="5"/>
        <w:spacing w:line="360" w:lineRule="auto"/>
        <w:rPr>
          <w:sz w:val="20"/>
          <w:szCs w:val="20"/>
        </w:rPr>
      </w:pPr>
    </w:p>
    <w:p w14:paraId="3A37F638">
      <w:pPr>
        <w:pStyle w:val="5"/>
        <w:spacing w:line="360" w:lineRule="auto"/>
        <w:rPr>
          <w:sz w:val="20"/>
          <w:szCs w:val="20"/>
        </w:rPr>
      </w:pPr>
    </w:p>
    <w:p w14:paraId="062D0055">
      <w:pPr>
        <w:pStyle w:val="5"/>
        <w:spacing w:line="360" w:lineRule="auto"/>
        <w:rPr>
          <w:sz w:val="20"/>
          <w:szCs w:val="20"/>
        </w:rPr>
      </w:pPr>
    </w:p>
    <w:p w14:paraId="4C5B0A53">
      <w:pPr>
        <w:pStyle w:val="5"/>
        <w:spacing w:line="360" w:lineRule="auto"/>
        <w:rPr>
          <w:sz w:val="20"/>
          <w:szCs w:val="20"/>
        </w:rPr>
      </w:pPr>
    </w:p>
    <w:p w14:paraId="311EC1A8">
      <w:pPr>
        <w:pStyle w:val="5"/>
        <w:spacing w:line="360" w:lineRule="auto"/>
        <w:rPr>
          <w:sz w:val="20"/>
          <w:szCs w:val="20"/>
        </w:rPr>
      </w:pPr>
    </w:p>
    <w:p w14:paraId="684B0839">
      <w:pPr>
        <w:pStyle w:val="5"/>
        <w:spacing w:line="360" w:lineRule="auto"/>
        <w:rPr>
          <w:sz w:val="20"/>
          <w:szCs w:val="20"/>
        </w:rPr>
      </w:pPr>
    </w:p>
    <w:p w14:paraId="4397742A">
      <w:pPr>
        <w:pStyle w:val="5"/>
        <w:spacing w:line="360" w:lineRule="auto"/>
        <w:rPr>
          <w:sz w:val="20"/>
          <w:szCs w:val="20"/>
        </w:rPr>
      </w:pPr>
    </w:p>
    <w:p w14:paraId="7BD146E3">
      <w:pPr>
        <w:pStyle w:val="5"/>
        <w:spacing w:line="360" w:lineRule="auto"/>
        <w:rPr>
          <w:sz w:val="20"/>
          <w:szCs w:val="20"/>
        </w:rPr>
      </w:pPr>
    </w:p>
    <w:p w14:paraId="4804537B">
      <w:pPr>
        <w:pStyle w:val="5"/>
        <w:spacing w:line="360" w:lineRule="auto"/>
        <w:rPr>
          <w:sz w:val="20"/>
          <w:szCs w:val="20"/>
        </w:rPr>
      </w:pPr>
    </w:p>
    <w:p w14:paraId="52EC3D1B">
      <w:pPr>
        <w:pStyle w:val="5"/>
        <w:spacing w:line="360" w:lineRule="auto"/>
        <w:rPr>
          <w:sz w:val="20"/>
          <w:szCs w:val="20"/>
        </w:rPr>
      </w:pPr>
    </w:p>
    <w:p w14:paraId="6E6BAA3C">
      <w:pPr>
        <w:pStyle w:val="5"/>
        <w:spacing w:line="360" w:lineRule="auto"/>
        <w:rPr>
          <w:sz w:val="20"/>
          <w:szCs w:val="20"/>
        </w:rPr>
      </w:pPr>
    </w:p>
    <w:p w14:paraId="3F462CED">
      <w:pPr>
        <w:pStyle w:val="5"/>
        <w:spacing w:line="360" w:lineRule="auto"/>
        <w:rPr>
          <w:sz w:val="20"/>
          <w:szCs w:val="20"/>
        </w:rPr>
      </w:pPr>
    </w:p>
    <w:p w14:paraId="6FEAB116">
      <w:pPr>
        <w:pStyle w:val="5"/>
        <w:spacing w:line="360" w:lineRule="auto"/>
        <w:rPr>
          <w:sz w:val="20"/>
          <w:szCs w:val="20"/>
        </w:rPr>
      </w:pPr>
    </w:p>
    <w:p w14:paraId="3AB510AE">
      <w:pPr>
        <w:pStyle w:val="5"/>
        <w:spacing w:line="360" w:lineRule="auto"/>
        <w:rPr>
          <w:sz w:val="20"/>
          <w:szCs w:val="20"/>
        </w:rPr>
      </w:pPr>
    </w:p>
    <w:p w14:paraId="1D4CA06A">
      <w:pPr>
        <w:pStyle w:val="5"/>
        <w:spacing w:line="360" w:lineRule="auto"/>
        <w:rPr>
          <w:sz w:val="20"/>
          <w:szCs w:val="20"/>
        </w:rPr>
      </w:pPr>
    </w:p>
    <w:p w14:paraId="4BC669BC">
      <w:pPr>
        <w:pStyle w:val="5"/>
        <w:spacing w:line="360" w:lineRule="auto"/>
        <w:rPr>
          <w:sz w:val="20"/>
          <w:szCs w:val="20"/>
        </w:rPr>
      </w:pPr>
    </w:p>
    <w:p w14:paraId="0897ABBA">
      <w:pPr>
        <w:pStyle w:val="5"/>
        <w:spacing w:line="360" w:lineRule="auto"/>
        <w:rPr>
          <w:sz w:val="20"/>
          <w:szCs w:val="20"/>
        </w:rPr>
      </w:pPr>
    </w:p>
    <w:p w14:paraId="0CF2103C">
      <w:pPr>
        <w:pStyle w:val="5"/>
        <w:spacing w:line="360" w:lineRule="auto"/>
        <w:rPr>
          <w:sz w:val="20"/>
          <w:szCs w:val="20"/>
        </w:rPr>
      </w:pPr>
    </w:p>
    <w:p w14:paraId="4168075C">
      <w:pPr>
        <w:pStyle w:val="5"/>
        <w:spacing w:line="360" w:lineRule="auto"/>
        <w:rPr>
          <w:sz w:val="20"/>
          <w:szCs w:val="20"/>
        </w:rPr>
      </w:pPr>
    </w:p>
    <w:p w14:paraId="0385F450">
      <w:pPr>
        <w:pStyle w:val="5"/>
        <w:spacing w:line="360" w:lineRule="auto"/>
        <w:rPr>
          <w:sz w:val="20"/>
          <w:szCs w:val="20"/>
        </w:rPr>
      </w:pPr>
    </w:p>
    <w:p w14:paraId="13D4E964">
      <w:pPr>
        <w:pStyle w:val="5"/>
        <w:spacing w:line="360" w:lineRule="auto"/>
        <w:rPr>
          <w:sz w:val="20"/>
          <w:szCs w:val="20"/>
        </w:rPr>
      </w:pPr>
    </w:p>
    <w:p w14:paraId="5C3C578D">
      <w:pPr>
        <w:pStyle w:val="5"/>
        <w:spacing w:line="360" w:lineRule="auto"/>
        <w:rPr>
          <w:sz w:val="20"/>
          <w:szCs w:val="20"/>
        </w:rPr>
      </w:pPr>
    </w:p>
    <w:p w14:paraId="3116A081">
      <w:pPr>
        <w:pStyle w:val="5"/>
        <w:spacing w:line="360" w:lineRule="auto"/>
        <w:rPr>
          <w:sz w:val="20"/>
          <w:szCs w:val="20"/>
        </w:rPr>
      </w:pPr>
    </w:p>
    <w:p w14:paraId="03C3C1BC">
      <w:pPr>
        <w:pStyle w:val="5"/>
        <w:spacing w:line="360" w:lineRule="auto"/>
        <w:rPr>
          <w:sz w:val="20"/>
          <w:szCs w:val="20"/>
        </w:rPr>
      </w:pPr>
    </w:p>
    <w:p w14:paraId="629452DE">
      <w:pPr>
        <w:pStyle w:val="5"/>
        <w:spacing w:line="360" w:lineRule="auto"/>
        <w:rPr>
          <w:sz w:val="20"/>
          <w:szCs w:val="20"/>
        </w:rPr>
      </w:pPr>
    </w:p>
    <w:p w14:paraId="69F7BB3D">
      <w:pPr>
        <w:pStyle w:val="5"/>
        <w:spacing w:line="360" w:lineRule="auto"/>
        <w:rPr>
          <w:sz w:val="20"/>
          <w:szCs w:val="20"/>
        </w:rPr>
      </w:pPr>
    </w:p>
    <w:p w14:paraId="7BE0990A">
      <w:pPr>
        <w:pStyle w:val="5"/>
        <w:spacing w:line="360" w:lineRule="auto"/>
        <w:rPr>
          <w:sz w:val="20"/>
          <w:szCs w:val="20"/>
        </w:rPr>
      </w:pPr>
    </w:p>
    <w:p w14:paraId="5B58B578">
      <w:pPr>
        <w:pStyle w:val="5"/>
        <w:spacing w:line="360" w:lineRule="auto"/>
        <w:rPr>
          <w:sz w:val="20"/>
          <w:szCs w:val="20"/>
        </w:rPr>
      </w:pPr>
    </w:p>
    <w:p w14:paraId="40AFCD19">
      <w:pPr>
        <w:pStyle w:val="5"/>
        <w:spacing w:line="360" w:lineRule="auto"/>
        <w:rPr>
          <w:sz w:val="20"/>
          <w:szCs w:val="20"/>
        </w:rPr>
      </w:pPr>
    </w:p>
    <w:p w14:paraId="154F4D86">
      <w:pPr>
        <w:spacing w:before="91" w:line="360" w:lineRule="auto"/>
        <w:ind w:left="1710"/>
        <w:rPr>
          <w:rFonts w:ascii="宋体" w:hAnsi="宋体" w:eastAsia="宋体" w:cs="宋体"/>
          <w:sz w:val="24"/>
          <w:szCs w:val="24"/>
        </w:rPr>
      </w:pPr>
      <w:r>
        <w:rPr>
          <w:rFonts w:ascii="宋体" w:hAnsi="宋体" w:eastAsia="宋体" w:cs="宋体"/>
          <w:b/>
          <w:bCs/>
          <w:spacing w:val="-2"/>
          <w:sz w:val="24"/>
          <w:szCs w:val="24"/>
        </w:rPr>
        <w:t>合同签订地点：</w:t>
      </w:r>
    </w:p>
    <w:p w14:paraId="2A27B8A8">
      <w:pPr>
        <w:spacing w:before="3" w:line="360" w:lineRule="auto"/>
        <w:ind w:left="1710"/>
        <w:outlineLvl w:val="0"/>
        <w:rPr>
          <w:rFonts w:ascii="宋体" w:hAnsi="宋体" w:eastAsia="宋体" w:cs="宋体"/>
          <w:sz w:val="24"/>
          <w:szCs w:val="24"/>
        </w:rPr>
      </w:pPr>
      <w:r>
        <w:rPr>
          <w:rFonts w:ascii="宋体" w:hAnsi="宋体" w:eastAsia="宋体" w:cs="宋体"/>
          <w:b/>
          <w:bCs/>
          <w:spacing w:val="-3"/>
          <w:sz w:val="24"/>
          <w:szCs w:val="24"/>
        </w:rPr>
        <w:t>合同签订时间：</w:t>
      </w:r>
      <w:r>
        <w:rPr>
          <w:rFonts w:ascii="宋体" w:hAnsi="宋体" w:eastAsia="宋体" w:cs="宋体"/>
          <w:spacing w:val="-3"/>
          <w:sz w:val="24"/>
          <w:szCs w:val="24"/>
        </w:rPr>
        <w:t xml:space="preserve">  </w:t>
      </w:r>
      <w:r>
        <w:rPr>
          <w:rFonts w:ascii="宋体" w:hAnsi="宋体" w:eastAsia="宋体" w:cs="宋体"/>
          <w:b/>
          <w:bCs/>
          <w:spacing w:val="-3"/>
          <w:sz w:val="24"/>
          <w:szCs w:val="24"/>
        </w:rPr>
        <w:t>年</w:t>
      </w:r>
      <w:r>
        <w:rPr>
          <w:rFonts w:ascii="宋体" w:hAnsi="宋体" w:eastAsia="宋体" w:cs="宋体"/>
          <w:spacing w:val="10"/>
          <w:sz w:val="24"/>
          <w:szCs w:val="24"/>
        </w:rPr>
        <w:t xml:space="preserve">   </w:t>
      </w:r>
      <w:r>
        <w:rPr>
          <w:rFonts w:ascii="宋体" w:hAnsi="宋体" w:eastAsia="宋体" w:cs="宋体"/>
          <w:b/>
          <w:bCs/>
          <w:spacing w:val="-3"/>
          <w:sz w:val="24"/>
          <w:szCs w:val="24"/>
        </w:rPr>
        <w:t>月</w:t>
      </w:r>
      <w:r>
        <w:rPr>
          <w:rFonts w:ascii="宋体" w:hAnsi="宋体" w:eastAsia="宋体" w:cs="宋体"/>
          <w:spacing w:val="23"/>
          <w:sz w:val="24"/>
          <w:szCs w:val="24"/>
        </w:rPr>
        <w:t xml:space="preserve">   </w:t>
      </w:r>
      <w:r>
        <w:rPr>
          <w:rFonts w:ascii="宋体" w:hAnsi="宋体" w:eastAsia="宋体" w:cs="宋体"/>
          <w:b/>
          <w:bCs/>
          <w:spacing w:val="-3"/>
          <w:sz w:val="24"/>
          <w:szCs w:val="24"/>
        </w:rPr>
        <w:t>日</w:t>
      </w:r>
    </w:p>
    <w:p w14:paraId="5EB21191">
      <w:pPr>
        <w:spacing w:line="360" w:lineRule="auto"/>
        <w:rPr>
          <w:rFonts w:ascii="宋体" w:hAnsi="宋体" w:eastAsia="宋体" w:cs="宋体"/>
          <w:sz w:val="24"/>
          <w:szCs w:val="24"/>
        </w:rPr>
        <w:sectPr>
          <w:footerReference r:id="rId28" w:type="default"/>
          <w:pgSz w:w="11906" w:h="16839"/>
          <w:pgMar w:top="1104" w:right="1416" w:bottom="1144" w:left="1417" w:header="829" w:footer="841" w:gutter="0"/>
          <w:pgNumType w:fmt="decimal"/>
          <w:cols w:space="720" w:num="1"/>
        </w:sectPr>
      </w:pPr>
    </w:p>
    <w:p w14:paraId="13D5CEB4">
      <w:pPr>
        <w:spacing w:line="360" w:lineRule="auto"/>
        <w:rPr>
          <w:sz w:val="20"/>
          <w:szCs w:val="20"/>
        </w:rPr>
      </w:pPr>
      <w:r>
        <w:rPr>
          <w:position w:val="-1"/>
          <w:sz w:val="20"/>
          <w:szCs w:val="20"/>
        </w:rPr>
        <mc:AlternateContent>
          <mc:Choice Requires="wps">
            <w:drawing>
              <wp:inline distT="0" distB="0" distL="114300" distR="114300">
                <wp:extent cx="5761355" cy="36830"/>
                <wp:effectExtent l="0" t="0" r="10795" b="1270"/>
                <wp:docPr id="38" name="任意多边形 38"/>
                <wp:cNvGraphicFramePr/>
                <a:graphic xmlns:a="http://schemas.openxmlformats.org/drawingml/2006/main">
                  <a:graphicData uri="http://schemas.microsoft.com/office/word/2010/wordprocessingShape">
                    <wps:wsp>
                      <wps:cNvSpPr/>
                      <wps:spPr>
                        <a:xfrm>
                          <a:off x="0" y="0"/>
                          <a:ext cx="5761355" cy="36830"/>
                        </a:xfrm>
                        <a:custGeom>
                          <a:avLst/>
                          <a:gdLst/>
                          <a:ahLst/>
                          <a:cxnLst/>
                          <a:pathLst>
                            <a:path w="9072" h="58">
                              <a:moveTo>
                                <a:pt x="0" y="0"/>
                              </a:moveTo>
                              <a:lnTo>
                                <a:pt x="9072" y="0"/>
                              </a:lnTo>
                              <a:lnTo>
                                <a:pt x="9072" y="28"/>
                              </a:lnTo>
                              <a:lnTo>
                                <a:pt x="0" y="28"/>
                              </a:lnTo>
                              <a:lnTo>
                                <a:pt x="0" y="0"/>
                              </a:lnTo>
                              <a:close/>
                            </a:path>
                            <a:path w="9072" h="58">
                              <a:moveTo>
                                <a:pt x="0" y="43"/>
                              </a:moveTo>
                              <a:lnTo>
                                <a:pt x="9072" y="43"/>
                              </a:lnTo>
                              <a:lnTo>
                                <a:pt x="9072" y="57"/>
                              </a:lnTo>
                              <a:lnTo>
                                <a:pt x="0" y="57"/>
                              </a:lnTo>
                              <a:lnTo>
                                <a:pt x="0" y="43"/>
                              </a:lnTo>
                              <a:close/>
                            </a:path>
                          </a:pathLst>
                        </a:custGeom>
                        <a:noFill/>
                        <a:ln>
                          <a:noFill/>
                        </a:ln>
                      </wps:spPr>
                      <wps:bodyPr upright="1"/>
                    </wps:wsp>
                  </a:graphicData>
                </a:graphic>
              </wp:inline>
            </w:drawing>
          </mc:Choice>
          <mc:Fallback>
            <w:pict>
              <v:shape id="_x0000_s1026" o:spid="_x0000_s1026" o:spt="100" style="height:2.9pt;width:453.65pt;" filled="f" stroked="f" coordsize="9072,58" o:gfxdata="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3qZwE0gAAAAMB&#10;AAAPAAAAAAAAAAEAIAAAACIAAABkcnMvZG93bnJldi54bWxQSwECFAAUAAAACACHTuJAED0fciEC&#10;AABDBQAADgAAAAAAAAABACAAAAAhAQAAZHJzL2Uyb0RvYy54bWxQSwUGAAAAAAYABgBZAQAAtAUA&#10;AAAA&#10;" path="m0,0l9072,0,9072,28,0,28,0,0xem0,43l9072,43,9072,57,0,57,0,43xe">
                <v:fill on="f" focussize="0,0"/>
                <v:stroke on="f"/>
                <v:imagedata o:title=""/>
                <o:lock v:ext="edit" aspectratio="f"/>
                <w10:wrap type="none"/>
                <w10:anchorlock/>
              </v:shape>
            </w:pict>
          </mc:Fallback>
        </mc:AlternateContent>
      </w:r>
    </w:p>
    <w:p w14:paraId="06786AC1">
      <w:pPr>
        <w:spacing w:before="288" w:line="360" w:lineRule="auto"/>
        <w:ind w:left="494"/>
        <w:rPr>
          <w:rFonts w:ascii="宋体" w:hAnsi="宋体" w:eastAsia="宋体" w:cs="宋体"/>
          <w:sz w:val="24"/>
          <w:szCs w:val="24"/>
        </w:rPr>
      </w:pPr>
      <w:r>
        <w:rPr>
          <w:rFonts w:ascii="宋体" w:hAnsi="宋体" w:eastAsia="宋体" w:cs="宋体"/>
          <w:b/>
          <w:bCs/>
          <w:spacing w:val="-2"/>
          <w:sz w:val="24"/>
          <w:szCs w:val="24"/>
        </w:rPr>
        <w:t>一、本合同当事人</w:t>
      </w:r>
    </w:p>
    <w:p w14:paraId="2A51B477">
      <w:pPr>
        <w:spacing w:before="6" w:line="360" w:lineRule="auto"/>
        <w:ind w:left="752"/>
        <w:rPr>
          <w:rFonts w:ascii="宋体" w:hAnsi="宋体" w:eastAsia="宋体" w:cs="宋体"/>
          <w:sz w:val="24"/>
          <w:szCs w:val="24"/>
        </w:rPr>
      </w:pPr>
      <w:r>
        <w:rPr>
          <w:rFonts w:ascii="宋体" w:hAnsi="宋体" w:eastAsia="宋体" w:cs="宋体"/>
          <w:spacing w:val="1"/>
          <w:sz w:val="24"/>
          <w:szCs w:val="24"/>
        </w:rPr>
        <w:t>业主方  （以下简称甲方）：</w:t>
      </w:r>
    </w:p>
    <w:p w14:paraId="1F416E49">
      <w:pPr>
        <w:spacing w:before="8" w:line="360" w:lineRule="auto"/>
        <w:ind w:left="759"/>
        <w:rPr>
          <w:rFonts w:ascii="宋体" w:hAnsi="宋体" w:eastAsia="宋体" w:cs="宋体"/>
          <w:sz w:val="24"/>
          <w:szCs w:val="24"/>
        </w:rPr>
      </w:pPr>
      <w:r>
        <w:rPr>
          <w:rFonts w:ascii="宋体" w:hAnsi="宋体" w:eastAsia="宋体" w:cs="宋体"/>
          <w:sz w:val="24"/>
          <w:szCs w:val="24"/>
        </w:rPr>
        <w:t>受聘方  （以下简称乙方</w:t>
      </w:r>
      <w:r>
        <w:rPr>
          <w:rFonts w:ascii="宋体" w:hAnsi="宋体" w:eastAsia="宋体" w:cs="宋体"/>
          <w:spacing w:val="4"/>
          <w:sz w:val="24"/>
          <w:szCs w:val="24"/>
        </w:rPr>
        <w:t>）：</w:t>
      </w:r>
    </w:p>
    <w:p w14:paraId="6C17999A">
      <w:pPr>
        <w:spacing w:before="9" w:line="360" w:lineRule="auto"/>
        <w:ind w:left="716" w:right="121" w:firstLine="397"/>
        <w:jc w:val="both"/>
        <w:rPr>
          <w:rFonts w:ascii="宋体" w:hAnsi="宋体" w:eastAsia="宋体" w:cs="宋体"/>
          <w:sz w:val="24"/>
          <w:szCs w:val="24"/>
        </w:rPr>
      </w:pPr>
      <w:r>
        <w:rPr>
          <w:rFonts w:ascii="宋体" w:hAnsi="宋体" w:eastAsia="宋体" w:cs="宋体"/>
          <w:sz w:val="24"/>
          <w:szCs w:val="24"/>
        </w:rPr>
        <w:t>根据有关法律、法规要求，在自愿、平等、协商一致</w:t>
      </w:r>
      <w:r>
        <w:rPr>
          <w:rFonts w:ascii="宋体" w:hAnsi="宋体" w:eastAsia="宋体" w:cs="宋体"/>
          <w:spacing w:val="-1"/>
          <w:sz w:val="24"/>
          <w:szCs w:val="24"/>
        </w:rPr>
        <w:t>的基础上，</w:t>
      </w:r>
      <w:r>
        <w:rPr>
          <w:rFonts w:ascii="宋体" w:hAnsi="宋体" w:eastAsia="宋体" w:cs="宋体"/>
          <w:sz w:val="24"/>
          <w:szCs w:val="24"/>
        </w:rPr>
        <w:t xml:space="preserve"> </w:t>
      </w:r>
      <w:r>
        <w:rPr>
          <w:rFonts w:ascii="宋体" w:hAnsi="宋体" w:eastAsia="宋体" w:cs="宋体"/>
          <w:spacing w:val="-6"/>
          <w:sz w:val="24"/>
          <w:szCs w:val="24"/>
        </w:rPr>
        <w:t>乙方受聘于甲方就</w:t>
      </w:r>
      <w:r>
        <w:rPr>
          <w:rFonts w:ascii="宋体" w:hAnsi="宋体" w:eastAsia="宋体" w:cs="宋体"/>
          <w:spacing w:val="-137"/>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17"/>
          <w:sz w:val="24"/>
          <w:szCs w:val="24"/>
        </w:rPr>
        <w:t xml:space="preserve"> </w:t>
      </w:r>
      <w:r>
        <w:rPr>
          <w:rFonts w:ascii="宋体" w:hAnsi="宋体" w:eastAsia="宋体" w:cs="宋体"/>
          <w:spacing w:val="-6"/>
          <w:sz w:val="24"/>
          <w:szCs w:val="24"/>
        </w:rPr>
        <w:t>设计服务，订立本合</w:t>
      </w:r>
      <w:r>
        <w:rPr>
          <w:rFonts w:ascii="宋体" w:hAnsi="宋体" w:eastAsia="宋体" w:cs="宋体"/>
          <w:spacing w:val="-19"/>
          <w:sz w:val="24"/>
          <w:szCs w:val="24"/>
        </w:rPr>
        <w:t>同。</w:t>
      </w:r>
    </w:p>
    <w:p w14:paraId="33BB55C4">
      <w:pPr>
        <w:spacing w:line="360" w:lineRule="auto"/>
        <w:ind w:left="494"/>
        <w:outlineLvl w:val="0"/>
        <w:rPr>
          <w:rFonts w:ascii="宋体" w:hAnsi="宋体" w:eastAsia="宋体" w:cs="宋体"/>
          <w:sz w:val="24"/>
          <w:szCs w:val="24"/>
        </w:rPr>
      </w:pPr>
      <w:r>
        <w:rPr>
          <w:rFonts w:ascii="宋体" w:hAnsi="宋体" w:eastAsia="宋体" w:cs="宋体"/>
          <w:b/>
          <w:bCs/>
          <w:spacing w:val="-2"/>
          <w:sz w:val="24"/>
          <w:szCs w:val="24"/>
        </w:rPr>
        <w:t>二、项目基本情况</w:t>
      </w:r>
    </w:p>
    <w:p w14:paraId="01719DDA">
      <w:pPr>
        <w:spacing w:before="6" w:line="360" w:lineRule="auto"/>
        <w:ind w:left="700"/>
        <w:rPr>
          <w:rFonts w:ascii="宋体" w:hAnsi="宋体" w:eastAsia="宋体" w:cs="宋体"/>
          <w:sz w:val="24"/>
          <w:szCs w:val="24"/>
        </w:rPr>
      </w:pPr>
      <w:r>
        <w:rPr>
          <w:rFonts w:ascii="宋体" w:hAnsi="宋体" w:eastAsia="宋体" w:cs="宋体"/>
          <w:spacing w:val="1"/>
          <w:sz w:val="24"/>
          <w:szCs w:val="24"/>
        </w:rPr>
        <w:t>设计服务的构成细目见</w:t>
      </w:r>
      <w:r>
        <w:rPr>
          <w:rFonts w:hint="eastAsia" w:ascii="宋体" w:hAnsi="宋体" w:eastAsia="宋体" w:cs="宋体"/>
          <w:spacing w:val="1"/>
          <w:sz w:val="24"/>
          <w:szCs w:val="24"/>
          <w:lang w:val="en-US" w:eastAsia="zh-CN"/>
        </w:rPr>
        <w:t>磋商</w:t>
      </w:r>
      <w:r>
        <w:rPr>
          <w:rFonts w:ascii="宋体" w:hAnsi="宋体" w:eastAsia="宋体" w:cs="宋体"/>
          <w:spacing w:val="1"/>
          <w:sz w:val="24"/>
          <w:szCs w:val="24"/>
        </w:rPr>
        <w:t>文件第三章《服务内容》。</w:t>
      </w:r>
    </w:p>
    <w:p w14:paraId="45D549DD">
      <w:pPr>
        <w:spacing w:before="8" w:line="360" w:lineRule="auto"/>
        <w:ind w:left="429"/>
        <w:outlineLvl w:val="0"/>
        <w:rPr>
          <w:rFonts w:ascii="宋体" w:hAnsi="宋体" w:eastAsia="宋体" w:cs="宋体"/>
          <w:sz w:val="24"/>
          <w:szCs w:val="24"/>
        </w:rPr>
      </w:pPr>
      <w:r>
        <w:rPr>
          <w:rFonts w:ascii="宋体" w:hAnsi="宋体" w:eastAsia="宋体" w:cs="宋体"/>
          <w:b/>
          <w:bCs/>
          <w:spacing w:val="-1"/>
          <w:sz w:val="24"/>
          <w:szCs w:val="24"/>
        </w:rPr>
        <w:t>三、履行期限、地点和方式：</w:t>
      </w:r>
    </w:p>
    <w:p w14:paraId="24DA6DF6">
      <w:pPr>
        <w:spacing w:before="6" w:line="360" w:lineRule="auto"/>
        <w:ind w:left="536"/>
        <w:outlineLvl w:val="0"/>
        <w:rPr>
          <w:rFonts w:ascii="宋体" w:hAnsi="宋体" w:eastAsia="宋体" w:cs="宋体"/>
          <w:sz w:val="24"/>
          <w:szCs w:val="24"/>
        </w:rPr>
      </w:pPr>
      <w:r>
        <w:rPr>
          <w:rFonts w:ascii="宋体" w:hAnsi="宋体" w:eastAsia="宋体" w:cs="宋体"/>
          <w:spacing w:val="-6"/>
          <w:sz w:val="24"/>
          <w:szCs w:val="24"/>
        </w:rPr>
        <w:t>自合同签订之日起</w:t>
      </w:r>
      <w:r>
        <w:rPr>
          <w:rFonts w:ascii="宋体" w:hAnsi="宋体" w:eastAsia="宋体" w:cs="宋体"/>
          <w:spacing w:val="-37"/>
          <w:sz w:val="24"/>
          <w:szCs w:val="24"/>
        </w:rPr>
        <w:t xml:space="preserve"> </w:t>
      </w:r>
      <w:r>
        <w:rPr>
          <w:rFonts w:hint="eastAsia" w:ascii="宋体" w:hAnsi="宋体" w:eastAsia="宋体" w:cs="宋体"/>
          <w:spacing w:val="-6"/>
          <w:sz w:val="24"/>
          <w:szCs w:val="24"/>
          <w:lang w:val="en-US" w:eastAsia="zh-CN"/>
        </w:rPr>
        <w:t xml:space="preserve">   </w:t>
      </w:r>
      <w:r>
        <w:rPr>
          <w:rFonts w:ascii="宋体" w:hAnsi="宋体" w:eastAsia="宋体" w:cs="宋体"/>
          <w:spacing w:val="-6"/>
          <w:sz w:val="24"/>
          <w:szCs w:val="24"/>
        </w:rPr>
        <w:t xml:space="preserve"> 日内提交设计成果。</w:t>
      </w:r>
    </w:p>
    <w:p w14:paraId="533D1107">
      <w:pPr>
        <w:spacing w:before="4" w:line="360" w:lineRule="auto"/>
        <w:ind w:left="516"/>
        <w:outlineLvl w:val="0"/>
        <w:rPr>
          <w:rFonts w:ascii="宋体" w:hAnsi="宋体" w:eastAsia="宋体" w:cs="宋体"/>
          <w:sz w:val="24"/>
          <w:szCs w:val="24"/>
        </w:rPr>
      </w:pPr>
      <w:r>
        <w:rPr>
          <w:rFonts w:ascii="宋体" w:hAnsi="宋体" w:eastAsia="宋体" w:cs="宋体"/>
          <w:b/>
          <w:bCs/>
          <w:spacing w:val="-5"/>
          <w:sz w:val="24"/>
          <w:szCs w:val="24"/>
        </w:rPr>
        <w:t>四、</w:t>
      </w:r>
      <w:r>
        <w:rPr>
          <w:rFonts w:ascii="宋体" w:hAnsi="宋体" w:eastAsia="宋体" w:cs="宋体"/>
          <w:spacing w:val="-5"/>
          <w:sz w:val="24"/>
          <w:szCs w:val="24"/>
        </w:rPr>
        <w:t xml:space="preserve"> </w:t>
      </w:r>
      <w:r>
        <w:rPr>
          <w:rFonts w:ascii="宋体" w:hAnsi="宋体" w:eastAsia="宋体" w:cs="宋体"/>
          <w:b/>
          <w:bCs/>
          <w:spacing w:val="-5"/>
          <w:sz w:val="24"/>
          <w:szCs w:val="24"/>
        </w:rPr>
        <w:t>委托方义务</w:t>
      </w:r>
    </w:p>
    <w:p w14:paraId="551B749B">
      <w:pPr>
        <w:spacing w:before="8" w:line="360" w:lineRule="auto"/>
        <w:ind w:left="581"/>
        <w:rPr>
          <w:rFonts w:ascii="宋体" w:hAnsi="宋体" w:eastAsia="宋体" w:cs="宋体"/>
          <w:sz w:val="24"/>
          <w:szCs w:val="24"/>
        </w:rPr>
      </w:pPr>
      <w:r>
        <w:rPr>
          <w:rFonts w:ascii="宋体" w:hAnsi="宋体" w:eastAsia="宋体" w:cs="宋体"/>
          <w:spacing w:val="1"/>
          <w:sz w:val="24"/>
          <w:szCs w:val="24"/>
        </w:rPr>
        <w:t>5.1</w:t>
      </w:r>
      <w:r>
        <w:rPr>
          <w:rFonts w:ascii="宋体" w:hAnsi="宋体" w:eastAsia="宋体" w:cs="宋体"/>
          <w:spacing w:val="-48"/>
          <w:sz w:val="24"/>
          <w:szCs w:val="24"/>
        </w:rPr>
        <w:t xml:space="preserve"> </w:t>
      </w:r>
      <w:r>
        <w:rPr>
          <w:rFonts w:ascii="宋体" w:hAnsi="宋体" w:eastAsia="宋体" w:cs="宋体"/>
          <w:spacing w:val="1"/>
          <w:sz w:val="24"/>
          <w:szCs w:val="24"/>
        </w:rPr>
        <w:t>按要求提供资料，保证所提供资料的真实性、可靠性和及时性。</w:t>
      </w:r>
    </w:p>
    <w:p w14:paraId="682E78C4">
      <w:pPr>
        <w:spacing w:before="8" w:line="360" w:lineRule="auto"/>
        <w:ind w:left="581"/>
        <w:rPr>
          <w:rFonts w:ascii="宋体" w:hAnsi="宋体" w:eastAsia="宋体" w:cs="宋体"/>
          <w:sz w:val="24"/>
          <w:szCs w:val="24"/>
        </w:rPr>
      </w:pPr>
      <w:r>
        <w:rPr>
          <w:rFonts w:ascii="宋体" w:hAnsi="宋体" w:eastAsia="宋体" w:cs="宋体"/>
          <w:spacing w:val="1"/>
          <w:sz w:val="24"/>
          <w:szCs w:val="24"/>
        </w:rPr>
        <w:t>5.2 按照合同约定向受托方支付费用。</w:t>
      </w:r>
    </w:p>
    <w:p w14:paraId="771070E8">
      <w:pPr>
        <w:spacing w:before="5" w:line="360" w:lineRule="auto"/>
        <w:ind w:left="11" w:right="144" w:firstLine="570"/>
        <w:rPr>
          <w:rFonts w:ascii="宋体" w:hAnsi="宋体" w:eastAsia="宋体" w:cs="宋体"/>
          <w:sz w:val="24"/>
          <w:szCs w:val="24"/>
        </w:rPr>
      </w:pPr>
      <w:r>
        <w:rPr>
          <w:rFonts w:ascii="宋体" w:hAnsi="宋体" w:eastAsia="宋体" w:cs="宋体"/>
          <w:spacing w:val="-4"/>
          <w:sz w:val="24"/>
          <w:szCs w:val="24"/>
        </w:rPr>
        <w:t>5.3</w:t>
      </w:r>
      <w:r>
        <w:rPr>
          <w:rFonts w:ascii="宋体" w:hAnsi="宋体" w:eastAsia="宋体" w:cs="宋体"/>
          <w:spacing w:val="68"/>
          <w:sz w:val="24"/>
          <w:szCs w:val="24"/>
        </w:rPr>
        <w:t xml:space="preserve"> </w:t>
      </w:r>
      <w:r>
        <w:rPr>
          <w:rFonts w:ascii="宋体" w:hAnsi="宋体" w:eastAsia="宋体" w:cs="宋体"/>
          <w:spacing w:val="-4"/>
          <w:sz w:val="24"/>
          <w:szCs w:val="24"/>
        </w:rPr>
        <w:t>甲方对其应提供资料的完整性和准确性负责，若因报件材料不完</w:t>
      </w:r>
      <w:r>
        <w:rPr>
          <w:rFonts w:ascii="宋体" w:hAnsi="宋体" w:eastAsia="宋体" w:cs="宋体"/>
          <w:sz w:val="24"/>
          <w:szCs w:val="24"/>
        </w:rPr>
        <w:t xml:space="preserve"> </w:t>
      </w:r>
      <w:r>
        <w:rPr>
          <w:rFonts w:ascii="宋体" w:hAnsi="宋体" w:eastAsia="宋体" w:cs="宋体"/>
          <w:spacing w:val="2"/>
          <w:sz w:val="24"/>
          <w:szCs w:val="24"/>
        </w:rPr>
        <w:t>整或支撑性附件不足造成审批机关未能通过审核，乙方概不负责。</w:t>
      </w:r>
    </w:p>
    <w:p w14:paraId="3EE3411D">
      <w:pPr>
        <w:spacing w:before="8" w:line="360" w:lineRule="auto"/>
        <w:ind w:left="581"/>
        <w:rPr>
          <w:rFonts w:ascii="宋体" w:hAnsi="宋体" w:eastAsia="宋体" w:cs="宋体"/>
          <w:sz w:val="24"/>
          <w:szCs w:val="24"/>
        </w:rPr>
      </w:pPr>
      <w:r>
        <w:rPr>
          <w:rFonts w:ascii="宋体" w:hAnsi="宋体" w:eastAsia="宋体" w:cs="宋体"/>
          <w:spacing w:val="1"/>
          <w:sz w:val="24"/>
          <w:szCs w:val="24"/>
        </w:rPr>
        <w:t>5.5 指定履行本合同的项目联系人，并书面通知受托方。</w:t>
      </w:r>
    </w:p>
    <w:p w14:paraId="3ECC9032">
      <w:pPr>
        <w:spacing w:before="6" w:line="360" w:lineRule="auto"/>
        <w:ind w:left="494"/>
        <w:outlineLvl w:val="0"/>
        <w:rPr>
          <w:rFonts w:ascii="宋体" w:hAnsi="宋体" w:eastAsia="宋体" w:cs="宋体"/>
          <w:sz w:val="24"/>
          <w:szCs w:val="24"/>
        </w:rPr>
      </w:pPr>
      <w:r>
        <w:rPr>
          <w:rFonts w:ascii="宋体" w:hAnsi="宋体" w:eastAsia="宋体" w:cs="宋体"/>
          <w:b/>
          <w:bCs/>
          <w:spacing w:val="-1"/>
          <w:sz w:val="24"/>
          <w:szCs w:val="24"/>
        </w:rPr>
        <w:t>五、技术情报和资料的保密：</w:t>
      </w:r>
    </w:p>
    <w:p w14:paraId="19C6DDFE">
      <w:pPr>
        <w:spacing w:before="8" w:line="360" w:lineRule="auto"/>
        <w:ind w:left="8" w:right="73" w:firstLine="569"/>
        <w:rPr>
          <w:rFonts w:ascii="宋体" w:hAnsi="宋体" w:eastAsia="宋体" w:cs="宋体"/>
          <w:sz w:val="24"/>
          <w:szCs w:val="24"/>
        </w:rPr>
      </w:pPr>
      <w:r>
        <w:rPr>
          <w:rFonts w:ascii="宋体" w:hAnsi="宋体" w:eastAsia="宋体" w:cs="宋体"/>
          <w:sz w:val="24"/>
          <w:szCs w:val="24"/>
        </w:rPr>
        <w:t>6.1</w:t>
      </w:r>
      <w:r>
        <w:rPr>
          <w:rFonts w:ascii="宋体" w:hAnsi="宋体" w:eastAsia="宋体" w:cs="宋体"/>
          <w:spacing w:val="-53"/>
          <w:sz w:val="24"/>
          <w:szCs w:val="24"/>
        </w:rPr>
        <w:t xml:space="preserve"> </w:t>
      </w:r>
      <w:r>
        <w:rPr>
          <w:rFonts w:ascii="宋体" w:hAnsi="宋体" w:eastAsia="宋体" w:cs="宋体"/>
          <w:sz w:val="24"/>
          <w:szCs w:val="24"/>
        </w:rPr>
        <w:t xml:space="preserve">受托方及其工作人员应当遵守执业准则和恪守职业道德，本合同 </w:t>
      </w:r>
      <w:r>
        <w:rPr>
          <w:rFonts w:ascii="宋体" w:hAnsi="宋体" w:eastAsia="宋体" w:cs="宋体"/>
          <w:spacing w:val="-1"/>
          <w:sz w:val="24"/>
          <w:szCs w:val="24"/>
        </w:rPr>
        <w:t>以及委托方提供的文件资料以及其它与执行合同</w:t>
      </w:r>
      <w:r>
        <w:rPr>
          <w:rFonts w:ascii="宋体" w:hAnsi="宋体" w:eastAsia="宋体" w:cs="宋体"/>
          <w:spacing w:val="-2"/>
          <w:sz w:val="24"/>
          <w:szCs w:val="24"/>
        </w:rPr>
        <w:t>有关的信息、资料，受托</w:t>
      </w:r>
      <w:r>
        <w:rPr>
          <w:rFonts w:ascii="宋体" w:hAnsi="宋体" w:eastAsia="宋体" w:cs="宋体"/>
          <w:sz w:val="24"/>
          <w:szCs w:val="24"/>
        </w:rPr>
        <w:t xml:space="preserve"> </w:t>
      </w:r>
      <w:r>
        <w:rPr>
          <w:rFonts w:ascii="宋体" w:hAnsi="宋体" w:eastAsia="宋体" w:cs="宋体"/>
          <w:spacing w:val="1"/>
          <w:sz w:val="24"/>
          <w:szCs w:val="24"/>
        </w:rPr>
        <w:t>方在面对第三方时均应保密。在未征得委托方同意前，不得以任</w:t>
      </w:r>
      <w:r>
        <w:rPr>
          <w:rFonts w:ascii="宋体" w:hAnsi="宋体" w:eastAsia="宋体" w:cs="宋体"/>
          <w:sz w:val="24"/>
          <w:szCs w:val="24"/>
        </w:rPr>
        <w:t xml:space="preserve">何理由、 </w:t>
      </w:r>
      <w:r>
        <w:rPr>
          <w:rFonts w:ascii="宋体" w:hAnsi="宋体" w:eastAsia="宋体" w:cs="宋体"/>
          <w:spacing w:val="2"/>
          <w:sz w:val="24"/>
          <w:szCs w:val="24"/>
        </w:rPr>
        <w:t>任何方式向第三方扩散、转让、泄露或在刊物上</w:t>
      </w:r>
      <w:r>
        <w:rPr>
          <w:rFonts w:ascii="宋体" w:hAnsi="宋体" w:eastAsia="宋体" w:cs="宋体"/>
          <w:spacing w:val="1"/>
          <w:sz w:val="24"/>
          <w:szCs w:val="24"/>
        </w:rPr>
        <w:t>发表。</w:t>
      </w:r>
    </w:p>
    <w:p w14:paraId="26887C6A">
      <w:pPr>
        <w:spacing w:before="6" w:line="360" w:lineRule="auto"/>
        <w:ind w:left="12" w:right="144" w:firstLine="566"/>
        <w:rPr>
          <w:rFonts w:ascii="宋体" w:hAnsi="宋体" w:eastAsia="宋体" w:cs="宋体"/>
          <w:sz w:val="24"/>
          <w:szCs w:val="24"/>
        </w:rPr>
      </w:pPr>
      <w:r>
        <w:rPr>
          <w:rFonts w:ascii="宋体" w:hAnsi="宋体" w:eastAsia="宋体" w:cs="宋体"/>
          <w:spacing w:val="-3"/>
          <w:sz w:val="24"/>
          <w:szCs w:val="24"/>
        </w:rPr>
        <w:t>6.2</w:t>
      </w:r>
      <w:r>
        <w:rPr>
          <w:rFonts w:ascii="宋体" w:hAnsi="宋体" w:eastAsia="宋体" w:cs="宋体"/>
          <w:spacing w:val="41"/>
          <w:sz w:val="24"/>
          <w:szCs w:val="24"/>
        </w:rPr>
        <w:t xml:space="preserve"> </w:t>
      </w:r>
      <w:r>
        <w:rPr>
          <w:rFonts w:ascii="宋体" w:hAnsi="宋体" w:eastAsia="宋体" w:cs="宋体"/>
          <w:spacing w:val="-3"/>
          <w:sz w:val="24"/>
          <w:szCs w:val="24"/>
        </w:rPr>
        <w:t>乙方在履行合同过程中借用甲方的技术资料，在本合同任务完成</w:t>
      </w:r>
      <w:r>
        <w:rPr>
          <w:rFonts w:ascii="宋体" w:hAnsi="宋体" w:eastAsia="宋体" w:cs="宋体"/>
          <w:sz w:val="24"/>
          <w:szCs w:val="24"/>
        </w:rPr>
        <w:t xml:space="preserve"> 后，全部归还给甲方；</w:t>
      </w:r>
    </w:p>
    <w:p w14:paraId="70EDEF17">
      <w:pPr>
        <w:spacing w:before="8" w:line="360" w:lineRule="auto"/>
        <w:ind w:left="578"/>
        <w:rPr>
          <w:rFonts w:ascii="宋体" w:hAnsi="宋体" w:eastAsia="宋体" w:cs="宋体"/>
          <w:sz w:val="24"/>
          <w:szCs w:val="24"/>
        </w:rPr>
      </w:pPr>
      <w:r>
        <w:rPr>
          <w:rFonts w:ascii="宋体" w:hAnsi="宋体" w:eastAsia="宋体" w:cs="宋体"/>
          <w:sz w:val="24"/>
          <w:szCs w:val="24"/>
        </w:rPr>
        <w:t>6.3</w:t>
      </w:r>
      <w:r>
        <w:rPr>
          <w:rFonts w:ascii="宋体" w:hAnsi="宋体" w:eastAsia="宋体" w:cs="宋体"/>
          <w:spacing w:val="-48"/>
          <w:sz w:val="24"/>
          <w:szCs w:val="24"/>
        </w:rPr>
        <w:t xml:space="preserve"> </w:t>
      </w:r>
      <w:r>
        <w:rPr>
          <w:rFonts w:ascii="宋体" w:hAnsi="宋体" w:eastAsia="宋体" w:cs="宋体"/>
          <w:sz w:val="24"/>
          <w:szCs w:val="24"/>
        </w:rPr>
        <w:t>本条规定在合同终止后亦有效。</w:t>
      </w:r>
    </w:p>
    <w:p w14:paraId="2B8BE93F">
      <w:pPr>
        <w:spacing w:before="8" w:line="360" w:lineRule="auto"/>
        <w:ind w:left="432"/>
        <w:outlineLvl w:val="0"/>
        <w:rPr>
          <w:rFonts w:ascii="宋体" w:hAnsi="宋体" w:eastAsia="宋体" w:cs="宋体"/>
          <w:sz w:val="24"/>
          <w:szCs w:val="24"/>
        </w:rPr>
      </w:pPr>
      <w:r>
        <w:rPr>
          <w:rFonts w:ascii="宋体" w:hAnsi="宋体" w:eastAsia="宋体" w:cs="宋体"/>
          <w:b/>
          <w:bCs/>
          <w:spacing w:val="-2"/>
          <w:sz w:val="24"/>
          <w:szCs w:val="24"/>
        </w:rPr>
        <w:t>六、报酬及其支付方式：</w:t>
      </w:r>
    </w:p>
    <w:p w14:paraId="4F012CDD">
      <w:pPr>
        <w:spacing w:before="5" w:line="360" w:lineRule="auto"/>
        <w:ind w:left="14" w:right="144" w:firstLine="582"/>
        <w:rPr>
          <w:rFonts w:ascii="宋体" w:hAnsi="宋体" w:eastAsia="宋体" w:cs="宋体"/>
          <w:sz w:val="24"/>
          <w:szCs w:val="24"/>
        </w:rPr>
      </w:pPr>
      <w:r>
        <w:rPr>
          <w:rFonts w:ascii="宋体" w:hAnsi="宋体" w:eastAsia="宋体" w:cs="宋体"/>
          <w:spacing w:val="1"/>
          <w:sz w:val="24"/>
          <w:szCs w:val="24"/>
        </w:rPr>
        <w:t>1、 本项目收费（合同价）为人民币</w:t>
      </w:r>
      <w:r>
        <w:rPr>
          <w:rFonts w:ascii="宋体" w:hAnsi="宋体" w:eastAsia="宋体" w:cs="宋体"/>
          <w:spacing w:val="-126"/>
          <w:sz w:val="24"/>
          <w:szCs w:val="24"/>
        </w:rPr>
        <w:t xml:space="preserve"> </w:t>
      </w:r>
      <w:r>
        <w:rPr>
          <w:rFonts w:ascii="宋体" w:hAnsi="宋体" w:eastAsia="宋体" w:cs="宋体"/>
          <w:spacing w:val="2"/>
          <w:sz w:val="24"/>
          <w:szCs w:val="24"/>
          <w:u w:val="single" w:color="auto"/>
        </w:rPr>
        <w:t xml:space="preserve">       </w:t>
      </w:r>
      <w:r>
        <w:rPr>
          <w:rFonts w:ascii="宋体" w:hAnsi="宋体" w:eastAsia="宋体" w:cs="宋体"/>
          <w:spacing w:val="-127"/>
          <w:sz w:val="24"/>
          <w:szCs w:val="24"/>
        </w:rPr>
        <w:t xml:space="preserve"> </w:t>
      </w:r>
      <w:r>
        <w:rPr>
          <w:rFonts w:ascii="宋体" w:hAnsi="宋体" w:eastAsia="宋体" w:cs="宋体"/>
          <w:spacing w:val="1"/>
          <w:sz w:val="24"/>
          <w:szCs w:val="24"/>
        </w:rPr>
        <w:t>元，本项目按照合同价</w:t>
      </w:r>
      <w:r>
        <w:rPr>
          <w:rFonts w:ascii="宋体" w:hAnsi="宋体" w:eastAsia="宋体" w:cs="宋体"/>
          <w:sz w:val="24"/>
          <w:szCs w:val="24"/>
        </w:rPr>
        <w:t xml:space="preserve"> </w:t>
      </w:r>
      <w:r>
        <w:rPr>
          <w:rFonts w:ascii="宋体" w:hAnsi="宋体" w:eastAsia="宋体" w:cs="宋体"/>
          <w:spacing w:val="1"/>
          <w:sz w:val="24"/>
          <w:szCs w:val="24"/>
        </w:rPr>
        <w:t>一次包干，合同期内甲方不再向乙方另行支付其他费用。</w:t>
      </w:r>
    </w:p>
    <w:p w14:paraId="43D79FC9">
      <w:pPr>
        <w:spacing w:before="8" w:line="360" w:lineRule="auto"/>
        <w:ind w:left="579"/>
        <w:rPr>
          <w:rFonts w:ascii="宋体" w:hAnsi="宋体" w:eastAsia="宋体" w:cs="宋体"/>
          <w:sz w:val="24"/>
          <w:szCs w:val="24"/>
        </w:rPr>
      </w:pPr>
      <w:r>
        <w:rPr>
          <w:rFonts w:ascii="宋体" w:hAnsi="宋体" w:eastAsia="宋体" w:cs="宋体"/>
          <w:spacing w:val="-1"/>
          <w:sz w:val="24"/>
          <w:szCs w:val="24"/>
        </w:rPr>
        <w:t>2、支付方式：</w:t>
      </w:r>
    </w:p>
    <w:p w14:paraId="272335B5">
      <w:pPr>
        <w:spacing w:before="4" w:line="360" w:lineRule="auto"/>
        <w:ind w:left="428"/>
        <w:outlineLvl w:val="0"/>
        <w:rPr>
          <w:rFonts w:ascii="宋体" w:hAnsi="宋体" w:eastAsia="宋体" w:cs="宋体"/>
          <w:sz w:val="24"/>
          <w:szCs w:val="24"/>
        </w:rPr>
      </w:pPr>
      <w:r>
        <w:rPr>
          <w:rFonts w:ascii="宋体" w:hAnsi="宋体" w:eastAsia="宋体" w:cs="宋体"/>
          <w:b/>
          <w:bCs/>
          <w:spacing w:val="-2"/>
          <w:sz w:val="24"/>
          <w:szCs w:val="24"/>
        </w:rPr>
        <w:t>七、违约责任：</w:t>
      </w:r>
    </w:p>
    <w:p w14:paraId="31A59644">
      <w:pPr>
        <w:spacing w:before="9" w:line="360" w:lineRule="auto"/>
        <w:ind w:left="11" w:right="144" w:firstLine="586"/>
        <w:rPr>
          <w:rFonts w:ascii="宋体" w:hAnsi="宋体" w:eastAsia="宋体" w:cs="宋体"/>
          <w:sz w:val="24"/>
          <w:szCs w:val="24"/>
        </w:rPr>
      </w:pPr>
      <w:r>
        <w:rPr>
          <w:rFonts w:ascii="宋体" w:hAnsi="宋体" w:eastAsia="宋体" w:cs="宋体"/>
          <w:spacing w:val="-1"/>
          <w:sz w:val="24"/>
          <w:szCs w:val="24"/>
        </w:rPr>
        <w:t>1</w:t>
      </w:r>
      <w:r>
        <w:rPr>
          <w:rFonts w:ascii="宋体" w:hAnsi="宋体" w:eastAsia="宋体" w:cs="宋体"/>
          <w:spacing w:val="-42"/>
          <w:sz w:val="24"/>
          <w:szCs w:val="24"/>
        </w:rPr>
        <w:t xml:space="preserve"> </w:t>
      </w:r>
      <w:r>
        <w:rPr>
          <w:rFonts w:ascii="宋体" w:hAnsi="宋体" w:eastAsia="宋体" w:cs="宋体"/>
          <w:spacing w:val="-1"/>
          <w:sz w:val="24"/>
          <w:szCs w:val="24"/>
        </w:rPr>
        <w:t>合同生效后，如乙方擅自中途停止或解除合同，乙方应向甲方双倍</w:t>
      </w:r>
      <w:r>
        <w:rPr>
          <w:rFonts w:ascii="宋体" w:hAnsi="宋体" w:eastAsia="宋体" w:cs="宋体"/>
          <w:sz w:val="24"/>
          <w:szCs w:val="24"/>
        </w:rPr>
        <w:t xml:space="preserve"> 返还合同金额。</w:t>
      </w:r>
    </w:p>
    <w:p w14:paraId="0BD7CB21">
      <w:pPr>
        <w:spacing w:before="5" w:line="360" w:lineRule="auto"/>
        <w:ind w:left="9" w:right="144" w:firstLine="569"/>
        <w:rPr>
          <w:rFonts w:ascii="宋体" w:hAnsi="宋体" w:eastAsia="宋体" w:cs="宋体"/>
          <w:sz w:val="24"/>
          <w:szCs w:val="24"/>
        </w:rPr>
      </w:pPr>
      <w:r>
        <w:rPr>
          <w:rFonts w:ascii="宋体" w:hAnsi="宋体" w:eastAsia="宋体" w:cs="宋体"/>
          <w:spacing w:val="-1"/>
          <w:sz w:val="24"/>
          <w:szCs w:val="24"/>
        </w:rPr>
        <w:t>2</w:t>
      </w:r>
      <w:r>
        <w:rPr>
          <w:rFonts w:ascii="宋体" w:hAnsi="宋体" w:eastAsia="宋体" w:cs="宋体"/>
          <w:spacing w:val="-24"/>
          <w:sz w:val="24"/>
          <w:szCs w:val="24"/>
        </w:rPr>
        <w:t xml:space="preserve"> </w:t>
      </w:r>
      <w:r>
        <w:rPr>
          <w:rFonts w:ascii="宋体" w:hAnsi="宋体" w:eastAsia="宋体" w:cs="宋体"/>
          <w:spacing w:val="-1"/>
          <w:sz w:val="24"/>
          <w:szCs w:val="24"/>
        </w:rPr>
        <w:t>乙方未能按合同规定的日期提交合格的报告，应向甲方偿付拖期损</w:t>
      </w:r>
      <w:r>
        <w:rPr>
          <w:rFonts w:ascii="宋体" w:hAnsi="宋体" w:eastAsia="宋体" w:cs="宋体"/>
          <w:sz w:val="24"/>
          <w:szCs w:val="24"/>
        </w:rPr>
        <w:t xml:space="preserve"> 失费，每天的拖期损失费按本合同约定的工程总价款的</w:t>
      </w:r>
      <w:r>
        <w:rPr>
          <w:rFonts w:ascii="宋体" w:hAnsi="宋体" w:eastAsia="宋体" w:cs="宋体"/>
          <w:spacing w:val="-44"/>
          <w:sz w:val="24"/>
          <w:szCs w:val="24"/>
        </w:rPr>
        <w:t xml:space="preserve"> </w:t>
      </w:r>
      <w:r>
        <w:rPr>
          <w:rFonts w:ascii="宋体" w:hAnsi="宋体" w:eastAsia="宋体" w:cs="宋体"/>
          <w:sz w:val="24"/>
          <w:szCs w:val="24"/>
        </w:rPr>
        <w:t xml:space="preserve">0.1％计算。乙方 </w:t>
      </w:r>
      <w:r>
        <w:rPr>
          <w:rFonts w:ascii="宋体" w:hAnsi="宋体" w:eastAsia="宋体" w:cs="宋体"/>
          <w:spacing w:val="-1"/>
          <w:sz w:val="24"/>
          <w:szCs w:val="24"/>
        </w:rPr>
        <w:t>原因造成报告未能通过审查，甲方有权单方解</w:t>
      </w:r>
      <w:r>
        <w:rPr>
          <w:rFonts w:ascii="宋体" w:hAnsi="宋体" w:eastAsia="宋体" w:cs="宋体"/>
          <w:spacing w:val="-2"/>
          <w:sz w:val="24"/>
          <w:szCs w:val="24"/>
        </w:rPr>
        <w:t>除合同，要求乙方退还已支</w:t>
      </w:r>
      <w:r>
        <w:rPr>
          <w:rFonts w:ascii="宋体" w:hAnsi="宋体" w:eastAsia="宋体" w:cs="宋体"/>
          <w:sz w:val="24"/>
          <w:szCs w:val="24"/>
        </w:rPr>
        <w:t xml:space="preserve"> </w:t>
      </w:r>
      <w:r>
        <w:rPr>
          <w:rFonts w:ascii="宋体" w:hAnsi="宋体" w:eastAsia="宋体" w:cs="宋体"/>
          <w:spacing w:val="1"/>
          <w:sz w:val="24"/>
          <w:szCs w:val="24"/>
        </w:rPr>
        <w:t>付的合同款，并有权要求乙方赔偿甲方损失。</w:t>
      </w:r>
    </w:p>
    <w:p w14:paraId="5C208C54">
      <w:pPr>
        <w:spacing w:before="6" w:line="360" w:lineRule="auto"/>
        <w:ind w:left="9" w:right="144" w:firstLine="572"/>
        <w:rPr>
          <w:rFonts w:ascii="宋体" w:hAnsi="宋体" w:eastAsia="宋体" w:cs="宋体"/>
          <w:sz w:val="24"/>
          <w:szCs w:val="24"/>
        </w:rPr>
      </w:pPr>
      <w:r>
        <w:rPr>
          <w:rFonts w:ascii="宋体" w:hAnsi="宋体" w:eastAsia="宋体" w:cs="宋体"/>
          <w:spacing w:val="-2"/>
          <w:sz w:val="24"/>
          <w:szCs w:val="24"/>
        </w:rPr>
        <w:t>3 甲方未能按合同规定的日期向乙方提供相关基础技术资料，乙方提</w:t>
      </w:r>
      <w:r>
        <w:rPr>
          <w:rFonts w:ascii="宋体" w:hAnsi="宋体" w:eastAsia="宋体" w:cs="宋体"/>
          <w:spacing w:val="6"/>
          <w:sz w:val="24"/>
          <w:szCs w:val="24"/>
        </w:rPr>
        <w:t xml:space="preserve"> </w:t>
      </w:r>
      <w:r>
        <w:rPr>
          <w:rFonts w:ascii="宋体" w:hAnsi="宋体" w:eastAsia="宋体" w:cs="宋体"/>
          <w:spacing w:val="-1"/>
          <w:sz w:val="24"/>
          <w:szCs w:val="24"/>
        </w:rPr>
        <w:t>交报告时间相应延迟，甲方未按合同规定向乙</w:t>
      </w:r>
      <w:r>
        <w:rPr>
          <w:rFonts w:ascii="宋体" w:hAnsi="宋体" w:eastAsia="宋体" w:cs="宋体"/>
          <w:spacing w:val="-2"/>
          <w:sz w:val="24"/>
          <w:szCs w:val="24"/>
        </w:rPr>
        <w:t>方付款，应向乙方偿付拖期</w:t>
      </w:r>
      <w:r>
        <w:rPr>
          <w:rFonts w:ascii="宋体" w:hAnsi="宋体" w:eastAsia="宋体" w:cs="宋体"/>
          <w:sz w:val="24"/>
          <w:szCs w:val="24"/>
        </w:rPr>
        <w:t xml:space="preserve"> 损失费，每天的拖期损失费按本合同约定的工程总价款的</w:t>
      </w:r>
      <w:r>
        <w:rPr>
          <w:rFonts w:ascii="宋体" w:hAnsi="宋体" w:eastAsia="宋体" w:cs="宋体"/>
          <w:spacing w:val="-44"/>
          <w:sz w:val="24"/>
          <w:szCs w:val="24"/>
        </w:rPr>
        <w:t xml:space="preserve"> </w:t>
      </w:r>
      <w:r>
        <w:rPr>
          <w:rFonts w:ascii="宋体" w:hAnsi="宋体" w:eastAsia="宋体" w:cs="宋体"/>
          <w:sz w:val="24"/>
          <w:szCs w:val="24"/>
        </w:rPr>
        <w:t xml:space="preserve">0.1％计算，同 </w:t>
      </w:r>
      <w:r>
        <w:rPr>
          <w:rFonts w:ascii="宋体" w:hAnsi="宋体" w:eastAsia="宋体" w:cs="宋体"/>
          <w:spacing w:val="1"/>
          <w:sz w:val="24"/>
          <w:szCs w:val="24"/>
        </w:rPr>
        <w:t>时提交报告时间相应顺延。</w:t>
      </w:r>
    </w:p>
    <w:p w14:paraId="4C3526E7">
      <w:pPr>
        <w:spacing w:before="287" w:line="360" w:lineRule="auto"/>
        <w:rPr>
          <w:rFonts w:ascii="宋体" w:hAnsi="宋体" w:eastAsia="宋体" w:cs="宋体"/>
          <w:sz w:val="24"/>
          <w:szCs w:val="24"/>
        </w:rPr>
      </w:pPr>
      <w:r>
        <w:rPr>
          <w:rFonts w:ascii="宋体" w:hAnsi="宋体" w:eastAsia="宋体" w:cs="宋体"/>
          <w:sz w:val="24"/>
          <w:szCs w:val="24"/>
        </w:rPr>
        <w:t>4</w:t>
      </w:r>
      <w:r>
        <w:rPr>
          <w:rFonts w:ascii="宋体" w:hAnsi="宋体" w:eastAsia="宋体" w:cs="宋体"/>
          <w:spacing w:val="-50"/>
          <w:sz w:val="24"/>
          <w:szCs w:val="24"/>
        </w:rPr>
        <w:t xml:space="preserve"> </w:t>
      </w:r>
      <w:r>
        <w:rPr>
          <w:rFonts w:ascii="宋体" w:hAnsi="宋体" w:eastAsia="宋体" w:cs="宋体"/>
          <w:sz w:val="24"/>
          <w:szCs w:val="24"/>
        </w:rPr>
        <w:t>对于甲方提供的图纸和技术资料以及属于甲方的相关资料，乙方有</w:t>
      </w:r>
      <w:r>
        <w:rPr>
          <w:rFonts w:ascii="宋体" w:hAnsi="宋体" w:eastAsia="宋体" w:cs="宋体"/>
          <w:spacing w:val="-2"/>
          <w:sz w:val="24"/>
          <w:szCs w:val="24"/>
        </w:rPr>
        <w:t>义务保密，不得向第三方转让，否则，甲方有权对因此造成的损失追究责</w:t>
      </w:r>
      <w:r>
        <w:rPr>
          <w:rFonts w:ascii="宋体" w:hAnsi="宋体" w:eastAsia="宋体" w:cs="宋体"/>
          <w:spacing w:val="-5"/>
          <w:sz w:val="24"/>
          <w:szCs w:val="24"/>
        </w:rPr>
        <w:t>任。</w:t>
      </w:r>
    </w:p>
    <w:p w14:paraId="6253FC28">
      <w:pPr>
        <w:spacing w:before="4" w:line="360" w:lineRule="auto"/>
        <w:ind w:left="580"/>
        <w:outlineLvl w:val="0"/>
        <w:rPr>
          <w:rFonts w:ascii="宋体" w:hAnsi="宋体" w:eastAsia="宋体" w:cs="宋体"/>
          <w:sz w:val="24"/>
          <w:szCs w:val="24"/>
        </w:rPr>
      </w:pPr>
      <w:r>
        <w:rPr>
          <w:rFonts w:ascii="宋体" w:hAnsi="宋体" w:eastAsia="宋体" w:cs="宋体"/>
          <w:b/>
          <w:bCs/>
          <w:spacing w:val="-6"/>
          <w:sz w:val="24"/>
          <w:szCs w:val="24"/>
        </w:rPr>
        <w:t>八、</w:t>
      </w:r>
      <w:r>
        <w:rPr>
          <w:rFonts w:ascii="宋体" w:hAnsi="宋体" w:eastAsia="宋体" w:cs="宋体"/>
          <w:spacing w:val="25"/>
          <w:sz w:val="24"/>
          <w:szCs w:val="24"/>
        </w:rPr>
        <w:t xml:space="preserve"> </w:t>
      </w:r>
      <w:r>
        <w:rPr>
          <w:rFonts w:ascii="宋体" w:hAnsi="宋体" w:eastAsia="宋体" w:cs="宋体"/>
          <w:b/>
          <w:bCs/>
          <w:spacing w:val="-6"/>
          <w:sz w:val="24"/>
          <w:szCs w:val="24"/>
        </w:rPr>
        <w:t>不可抗力</w:t>
      </w:r>
    </w:p>
    <w:p w14:paraId="7B253745">
      <w:pPr>
        <w:spacing w:before="6" w:line="360" w:lineRule="auto"/>
        <w:ind w:left="11" w:right="144" w:firstLine="586"/>
        <w:rPr>
          <w:rFonts w:ascii="宋体" w:hAnsi="宋体" w:eastAsia="宋体" w:cs="宋体"/>
          <w:sz w:val="24"/>
          <w:szCs w:val="24"/>
        </w:rPr>
      </w:pPr>
      <w:r>
        <w:rPr>
          <w:rFonts w:ascii="宋体" w:hAnsi="宋体" w:eastAsia="宋体" w:cs="宋体"/>
          <w:spacing w:val="-1"/>
          <w:sz w:val="24"/>
          <w:szCs w:val="24"/>
        </w:rPr>
        <w:t>1</w:t>
      </w:r>
      <w:r>
        <w:rPr>
          <w:rFonts w:ascii="宋体" w:hAnsi="宋体" w:eastAsia="宋体" w:cs="宋体"/>
          <w:spacing w:val="-41"/>
          <w:sz w:val="24"/>
          <w:szCs w:val="24"/>
        </w:rPr>
        <w:t xml:space="preserve"> </w:t>
      </w:r>
      <w:r>
        <w:rPr>
          <w:rFonts w:ascii="宋体" w:hAnsi="宋体" w:eastAsia="宋体" w:cs="宋体"/>
          <w:spacing w:val="-1"/>
          <w:sz w:val="24"/>
          <w:szCs w:val="24"/>
        </w:rPr>
        <w:t>本合同所指不可抗力是不能预见、不能避免并不能克服的，足以致</w:t>
      </w:r>
      <w:r>
        <w:rPr>
          <w:rFonts w:ascii="宋体" w:hAnsi="宋体" w:eastAsia="宋体" w:cs="宋体"/>
          <w:spacing w:val="1"/>
          <w:sz w:val="24"/>
          <w:szCs w:val="24"/>
        </w:rPr>
        <w:t>使本合同无法继续履行或不能完全履行的事件。</w:t>
      </w:r>
    </w:p>
    <w:p w14:paraId="3259DEFF">
      <w:pPr>
        <w:spacing w:before="3" w:line="360" w:lineRule="auto"/>
        <w:ind w:left="14" w:right="144" w:firstLine="565"/>
        <w:rPr>
          <w:rFonts w:ascii="宋体" w:hAnsi="宋体" w:eastAsia="宋体" w:cs="宋体"/>
          <w:sz w:val="24"/>
          <w:szCs w:val="24"/>
        </w:rPr>
      </w:pPr>
      <w:r>
        <w:rPr>
          <w:rFonts w:ascii="宋体" w:hAnsi="宋体" w:eastAsia="宋体" w:cs="宋体"/>
          <w:spacing w:val="4"/>
          <w:sz w:val="24"/>
          <w:szCs w:val="24"/>
        </w:rPr>
        <w:t>2</w:t>
      </w:r>
      <w:r>
        <w:rPr>
          <w:rFonts w:ascii="宋体" w:hAnsi="宋体" w:eastAsia="宋体" w:cs="宋体"/>
          <w:spacing w:val="-34"/>
          <w:sz w:val="24"/>
          <w:szCs w:val="24"/>
        </w:rPr>
        <w:t xml:space="preserve"> </w:t>
      </w:r>
      <w:r>
        <w:rPr>
          <w:rFonts w:ascii="宋体" w:hAnsi="宋体" w:eastAsia="宋体" w:cs="宋体"/>
          <w:spacing w:val="4"/>
          <w:sz w:val="24"/>
          <w:szCs w:val="24"/>
        </w:rPr>
        <w:t>受不可抗力影响的一方应在通知可能的情况下立即通知对方,并在</w:t>
      </w:r>
      <w:r>
        <w:rPr>
          <w:rFonts w:ascii="宋体" w:hAnsi="宋体" w:eastAsia="宋体" w:cs="宋体"/>
          <w:spacing w:val="-2"/>
          <w:sz w:val="24"/>
          <w:szCs w:val="24"/>
        </w:rPr>
        <w:t>不可抗力发生后</w:t>
      </w:r>
      <w:r>
        <w:rPr>
          <w:rFonts w:ascii="宋体" w:hAnsi="宋体" w:eastAsia="宋体" w:cs="宋体"/>
          <w:spacing w:val="-32"/>
          <w:sz w:val="24"/>
          <w:szCs w:val="24"/>
        </w:rPr>
        <w:t xml:space="preserve"> </w:t>
      </w:r>
      <w:r>
        <w:rPr>
          <w:rFonts w:ascii="宋体" w:hAnsi="宋体" w:eastAsia="宋体" w:cs="宋体"/>
          <w:spacing w:val="-2"/>
          <w:sz w:val="24"/>
          <w:szCs w:val="24"/>
        </w:rPr>
        <w:t>7 日内向另一方送达相关部门提供的证明文件。</w:t>
      </w:r>
    </w:p>
    <w:p w14:paraId="5266DD84">
      <w:pPr>
        <w:spacing w:before="7" w:line="360" w:lineRule="auto"/>
        <w:ind w:left="8" w:right="144" w:firstLine="573"/>
        <w:rPr>
          <w:rFonts w:ascii="宋体" w:hAnsi="宋体" w:eastAsia="宋体" w:cs="宋体"/>
          <w:sz w:val="24"/>
          <w:szCs w:val="24"/>
        </w:rPr>
      </w:pPr>
      <w:r>
        <w:rPr>
          <w:rFonts w:ascii="宋体" w:hAnsi="宋体" w:eastAsia="宋体" w:cs="宋体"/>
          <w:sz w:val="24"/>
          <w:szCs w:val="24"/>
        </w:rPr>
        <w:t>3</w:t>
      </w:r>
      <w:r>
        <w:rPr>
          <w:rFonts w:ascii="宋体" w:hAnsi="宋体" w:eastAsia="宋体" w:cs="宋体"/>
          <w:spacing w:val="-54"/>
          <w:sz w:val="24"/>
          <w:szCs w:val="24"/>
        </w:rPr>
        <w:t xml:space="preserve"> </w:t>
      </w:r>
      <w:r>
        <w:rPr>
          <w:rFonts w:ascii="宋体" w:hAnsi="宋体" w:eastAsia="宋体" w:cs="宋体"/>
          <w:sz w:val="24"/>
          <w:szCs w:val="24"/>
        </w:rPr>
        <w:t>不可抗力事件终止或消除后，受不可抗力影响的一方，应立即</w:t>
      </w:r>
      <w:r>
        <w:rPr>
          <w:rFonts w:ascii="宋体" w:hAnsi="宋体" w:eastAsia="宋体" w:cs="宋体"/>
          <w:spacing w:val="-1"/>
          <w:sz w:val="24"/>
          <w:szCs w:val="24"/>
        </w:rPr>
        <w:t>通知</w:t>
      </w:r>
      <w:r>
        <w:rPr>
          <w:rFonts w:ascii="宋体" w:hAnsi="宋体" w:eastAsia="宋体" w:cs="宋体"/>
          <w:spacing w:val="4"/>
          <w:sz w:val="24"/>
          <w:szCs w:val="24"/>
        </w:rPr>
        <w:t>对方, 不可抗力事件终止或消除后</w:t>
      </w:r>
      <w:r>
        <w:rPr>
          <w:rFonts w:ascii="宋体" w:hAnsi="宋体" w:eastAsia="宋体" w:cs="宋体"/>
          <w:spacing w:val="-35"/>
          <w:sz w:val="24"/>
          <w:szCs w:val="24"/>
        </w:rPr>
        <w:t xml:space="preserve"> </w:t>
      </w:r>
      <w:r>
        <w:rPr>
          <w:rFonts w:ascii="宋体" w:hAnsi="宋体" w:eastAsia="宋体" w:cs="宋体"/>
          <w:spacing w:val="4"/>
          <w:sz w:val="24"/>
          <w:szCs w:val="24"/>
        </w:rPr>
        <w:t>7 日内向另一方送达相关部门提供的</w:t>
      </w:r>
      <w:r>
        <w:rPr>
          <w:rFonts w:ascii="宋体" w:hAnsi="宋体" w:eastAsia="宋体" w:cs="宋体"/>
          <w:sz w:val="24"/>
          <w:szCs w:val="24"/>
        </w:rPr>
        <w:t xml:space="preserve"> </w:t>
      </w:r>
      <w:r>
        <w:rPr>
          <w:rFonts w:ascii="宋体" w:hAnsi="宋体" w:eastAsia="宋体" w:cs="宋体"/>
          <w:spacing w:val="-1"/>
          <w:sz w:val="24"/>
          <w:szCs w:val="24"/>
        </w:rPr>
        <w:t>证明文件。</w:t>
      </w:r>
    </w:p>
    <w:p w14:paraId="179FFA18">
      <w:pPr>
        <w:spacing w:before="7" w:line="360" w:lineRule="auto"/>
        <w:ind w:left="575"/>
        <w:rPr>
          <w:rFonts w:ascii="宋体" w:hAnsi="宋体" w:eastAsia="宋体" w:cs="宋体"/>
          <w:sz w:val="24"/>
          <w:szCs w:val="24"/>
        </w:rPr>
      </w:pPr>
      <w:r>
        <w:rPr>
          <w:rFonts w:ascii="宋体" w:hAnsi="宋体" w:eastAsia="宋体" w:cs="宋体"/>
          <w:spacing w:val="1"/>
          <w:sz w:val="24"/>
          <w:szCs w:val="24"/>
        </w:rPr>
        <w:t>4</w:t>
      </w:r>
      <w:r>
        <w:rPr>
          <w:rFonts w:ascii="宋体" w:hAnsi="宋体" w:eastAsia="宋体" w:cs="宋体"/>
          <w:spacing w:val="-46"/>
          <w:sz w:val="24"/>
          <w:szCs w:val="24"/>
        </w:rPr>
        <w:t xml:space="preserve"> </w:t>
      </w:r>
      <w:r>
        <w:rPr>
          <w:rFonts w:ascii="宋体" w:hAnsi="宋体" w:eastAsia="宋体" w:cs="宋体"/>
          <w:spacing w:val="1"/>
          <w:sz w:val="24"/>
          <w:szCs w:val="24"/>
        </w:rPr>
        <w:t>逾期履行合同的，不得以不可抗力为由免除其违约责任。</w:t>
      </w:r>
    </w:p>
    <w:p w14:paraId="3183671F">
      <w:pPr>
        <w:spacing w:before="6" w:line="360" w:lineRule="auto"/>
        <w:ind w:left="11" w:right="144" w:firstLine="570"/>
        <w:rPr>
          <w:rFonts w:ascii="宋体" w:hAnsi="宋体" w:eastAsia="宋体" w:cs="宋体"/>
          <w:sz w:val="24"/>
          <w:szCs w:val="24"/>
        </w:rPr>
      </w:pPr>
      <w:r>
        <w:rPr>
          <w:rFonts w:ascii="宋体" w:hAnsi="宋体" w:eastAsia="宋体" w:cs="宋体"/>
          <w:spacing w:val="-2"/>
          <w:sz w:val="24"/>
          <w:szCs w:val="24"/>
        </w:rPr>
        <w:t>5</w:t>
      </w:r>
      <w:r>
        <w:rPr>
          <w:rFonts w:ascii="宋体" w:hAnsi="宋体" w:eastAsia="宋体" w:cs="宋体"/>
          <w:spacing w:val="-48"/>
          <w:sz w:val="24"/>
          <w:szCs w:val="24"/>
        </w:rPr>
        <w:t xml:space="preserve"> </w:t>
      </w:r>
      <w:r>
        <w:rPr>
          <w:rFonts w:ascii="宋体" w:hAnsi="宋体" w:eastAsia="宋体" w:cs="宋体"/>
          <w:spacing w:val="-2"/>
          <w:sz w:val="24"/>
          <w:szCs w:val="24"/>
        </w:rPr>
        <w:t>如果不可抗力的影响持续超过</w:t>
      </w:r>
      <w:r>
        <w:rPr>
          <w:rFonts w:ascii="宋体" w:hAnsi="宋体" w:eastAsia="宋体" w:cs="宋体"/>
          <w:spacing w:val="-37"/>
          <w:sz w:val="24"/>
          <w:szCs w:val="24"/>
        </w:rPr>
        <w:t xml:space="preserve"> </w:t>
      </w:r>
      <w:r>
        <w:rPr>
          <w:rFonts w:ascii="宋体" w:hAnsi="宋体" w:eastAsia="宋体" w:cs="宋体"/>
          <w:spacing w:val="-2"/>
          <w:sz w:val="24"/>
          <w:szCs w:val="24"/>
        </w:rPr>
        <w:t>1</w:t>
      </w:r>
      <w:r>
        <w:rPr>
          <w:rFonts w:ascii="宋体" w:hAnsi="宋体" w:eastAsia="宋体" w:cs="宋体"/>
          <w:spacing w:val="-51"/>
          <w:sz w:val="24"/>
          <w:szCs w:val="24"/>
        </w:rPr>
        <w:t xml:space="preserve"> </w:t>
      </w:r>
      <w:r>
        <w:rPr>
          <w:rFonts w:ascii="宋体" w:hAnsi="宋体" w:eastAsia="宋体" w:cs="宋体"/>
          <w:spacing w:val="-2"/>
          <w:sz w:val="24"/>
          <w:szCs w:val="24"/>
        </w:rPr>
        <w:t>月，受不可抗力影响的一方应与对</w:t>
      </w:r>
      <w:r>
        <w:rPr>
          <w:rFonts w:ascii="宋体" w:hAnsi="宋体" w:eastAsia="宋体" w:cs="宋体"/>
          <w:spacing w:val="1"/>
          <w:sz w:val="24"/>
          <w:szCs w:val="24"/>
        </w:rPr>
        <w:t>方取得联系，以便解决进一步履行合同的问题。</w:t>
      </w:r>
    </w:p>
    <w:p w14:paraId="5ECFB15B">
      <w:pPr>
        <w:spacing w:before="7" w:line="360" w:lineRule="auto"/>
        <w:ind w:left="583"/>
        <w:outlineLvl w:val="0"/>
        <w:rPr>
          <w:rFonts w:ascii="宋体" w:hAnsi="宋体" w:eastAsia="宋体" w:cs="宋体"/>
          <w:sz w:val="24"/>
          <w:szCs w:val="24"/>
        </w:rPr>
      </w:pPr>
      <w:r>
        <w:rPr>
          <w:rFonts w:ascii="宋体" w:hAnsi="宋体" w:eastAsia="宋体" w:cs="宋体"/>
          <w:b/>
          <w:bCs/>
          <w:spacing w:val="-1"/>
          <w:sz w:val="24"/>
          <w:szCs w:val="24"/>
        </w:rPr>
        <w:t>九、</w:t>
      </w:r>
      <w:r>
        <w:rPr>
          <w:rFonts w:ascii="宋体" w:hAnsi="宋体" w:eastAsia="宋体" w:cs="宋体"/>
          <w:spacing w:val="-1"/>
          <w:sz w:val="24"/>
          <w:szCs w:val="24"/>
        </w:rPr>
        <w:t xml:space="preserve"> </w:t>
      </w:r>
      <w:r>
        <w:rPr>
          <w:rFonts w:ascii="宋体" w:hAnsi="宋体" w:eastAsia="宋体" w:cs="宋体"/>
          <w:b/>
          <w:bCs/>
          <w:spacing w:val="-1"/>
          <w:sz w:val="24"/>
          <w:szCs w:val="24"/>
        </w:rPr>
        <w:t>合同的变更和解除</w:t>
      </w:r>
    </w:p>
    <w:p w14:paraId="6CB47A13">
      <w:pPr>
        <w:spacing w:before="4" w:line="360" w:lineRule="auto"/>
        <w:ind w:left="15" w:right="144" w:firstLine="581"/>
        <w:rPr>
          <w:rFonts w:ascii="宋体" w:hAnsi="宋体" w:eastAsia="宋体" w:cs="宋体"/>
          <w:sz w:val="24"/>
          <w:szCs w:val="24"/>
        </w:rPr>
      </w:pPr>
      <w:r>
        <w:rPr>
          <w:rFonts w:ascii="宋体" w:hAnsi="宋体" w:eastAsia="宋体" w:cs="宋体"/>
          <w:spacing w:val="-2"/>
          <w:sz w:val="24"/>
          <w:szCs w:val="24"/>
        </w:rPr>
        <w:t>1 双方协商一致可变更或解除本合同。合同变</w:t>
      </w:r>
      <w:r>
        <w:rPr>
          <w:rFonts w:ascii="宋体" w:hAnsi="宋体" w:eastAsia="宋体" w:cs="宋体"/>
          <w:spacing w:val="-3"/>
          <w:sz w:val="24"/>
          <w:szCs w:val="24"/>
        </w:rPr>
        <w:t>更或解除应采取书面形</w:t>
      </w:r>
      <w:r>
        <w:rPr>
          <w:rFonts w:ascii="宋体" w:hAnsi="宋体" w:eastAsia="宋体" w:cs="宋体"/>
          <w:spacing w:val="-8"/>
          <w:sz w:val="24"/>
          <w:szCs w:val="24"/>
        </w:rPr>
        <w:t>式。</w:t>
      </w:r>
    </w:p>
    <w:p w14:paraId="57905B24">
      <w:pPr>
        <w:spacing w:before="1" w:line="360" w:lineRule="auto"/>
        <w:ind w:left="579"/>
        <w:rPr>
          <w:rFonts w:ascii="宋体" w:hAnsi="宋体" w:eastAsia="宋体" w:cs="宋体"/>
          <w:sz w:val="24"/>
          <w:szCs w:val="24"/>
        </w:rPr>
      </w:pPr>
      <w:r>
        <w:rPr>
          <w:rFonts w:ascii="宋体" w:hAnsi="宋体" w:eastAsia="宋体" w:cs="宋体"/>
          <w:spacing w:val="1"/>
          <w:sz w:val="24"/>
          <w:szCs w:val="24"/>
        </w:rPr>
        <w:t>2 有下列情形之一者，可单方解除合同：</w:t>
      </w:r>
    </w:p>
    <w:p w14:paraId="38E6E0A4">
      <w:pPr>
        <w:spacing w:before="5" w:line="360" w:lineRule="auto"/>
        <w:ind w:left="579"/>
        <w:rPr>
          <w:rFonts w:ascii="宋体" w:hAnsi="宋体" w:eastAsia="宋体" w:cs="宋体"/>
          <w:sz w:val="24"/>
          <w:szCs w:val="24"/>
        </w:rPr>
      </w:pPr>
      <w:r>
        <w:rPr>
          <w:rFonts w:ascii="宋体" w:hAnsi="宋体" w:eastAsia="宋体" w:cs="宋体"/>
          <w:spacing w:val="-1"/>
          <w:sz w:val="24"/>
          <w:szCs w:val="24"/>
        </w:rPr>
        <w:t>2.1</w:t>
      </w:r>
      <w:r>
        <w:rPr>
          <w:rFonts w:ascii="宋体" w:hAnsi="宋体" w:eastAsia="宋体" w:cs="宋体"/>
          <w:spacing w:val="-28"/>
          <w:sz w:val="24"/>
          <w:szCs w:val="24"/>
        </w:rPr>
        <w:t xml:space="preserve"> </w:t>
      </w:r>
      <w:r>
        <w:rPr>
          <w:rFonts w:ascii="宋体" w:hAnsi="宋体" w:eastAsia="宋体" w:cs="宋体"/>
          <w:spacing w:val="-1"/>
          <w:sz w:val="24"/>
          <w:szCs w:val="24"/>
        </w:rPr>
        <w:t>因不可抗力，不能实现合同目的；</w:t>
      </w:r>
    </w:p>
    <w:p w14:paraId="558F188D">
      <w:pPr>
        <w:spacing w:before="8" w:line="360" w:lineRule="auto"/>
        <w:ind w:left="14" w:right="142" w:firstLine="565"/>
        <w:rPr>
          <w:rFonts w:ascii="宋体" w:hAnsi="宋体" w:eastAsia="宋体" w:cs="宋体"/>
          <w:sz w:val="24"/>
          <w:szCs w:val="24"/>
        </w:rPr>
      </w:pPr>
      <w:r>
        <w:rPr>
          <w:rFonts w:ascii="宋体" w:hAnsi="宋体" w:eastAsia="宋体" w:cs="宋体"/>
          <w:sz w:val="24"/>
          <w:szCs w:val="24"/>
        </w:rPr>
        <w:t>2.2</w:t>
      </w:r>
      <w:r>
        <w:rPr>
          <w:rFonts w:ascii="宋体" w:hAnsi="宋体" w:eastAsia="宋体" w:cs="宋体"/>
          <w:spacing w:val="-52"/>
          <w:sz w:val="24"/>
          <w:szCs w:val="24"/>
        </w:rPr>
        <w:t xml:space="preserve"> </w:t>
      </w:r>
      <w:r>
        <w:rPr>
          <w:rFonts w:ascii="宋体" w:hAnsi="宋体" w:eastAsia="宋体" w:cs="宋体"/>
          <w:sz w:val="24"/>
          <w:szCs w:val="24"/>
        </w:rPr>
        <w:t xml:space="preserve">在履行期限届满之前，一方明确表示或者以自己的行为表明不履 </w:t>
      </w:r>
      <w:r>
        <w:rPr>
          <w:rFonts w:ascii="宋体" w:hAnsi="宋体" w:eastAsia="宋体" w:cs="宋体"/>
          <w:spacing w:val="-1"/>
          <w:sz w:val="24"/>
          <w:szCs w:val="24"/>
        </w:rPr>
        <w:t>行主要债务；</w:t>
      </w:r>
    </w:p>
    <w:p w14:paraId="62236E2A">
      <w:pPr>
        <w:spacing w:before="4" w:line="360" w:lineRule="auto"/>
        <w:ind w:left="579"/>
        <w:rPr>
          <w:rFonts w:ascii="宋体" w:hAnsi="宋体" w:eastAsia="宋体" w:cs="宋体"/>
          <w:sz w:val="24"/>
          <w:szCs w:val="24"/>
        </w:rPr>
      </w:pPr>
      <w:r>
        <w:rPr>
          <w:rFonts w:ascii="宋体" w:hAnsi="宋体" w:eastAsia="宋体" w:cs="宋体"/>
          <w:spacing w:val="1"/>
          <w:sz w:val="24"/>
          <w:szCs w:val="24"/>
        </w:rPr>
        <w:t>2.3</w:t>
      </w:r>
      <w:r>
        <w:rPr>
          <w:rFonts w:ascii="宋体" w:hAnsi="宋体" w:eastAsia="宋体" w:cs="宋体"/>
          <w:spacing w:val="-47"/>
          <w:sz w:val="24"/>
          <w:szCs w:val="24"/>
        </w:rPr>
        <w:t xml:space="preserve"> </w:t>
      </w:r>
      <w:r>
        <w:rPr>
          <w:rFonts w:ascii="宋体" w:hAnsi="宋体" w:eastAsia="宋体" w:cs="宋体"/>
          <w:spacing w:val="1"/>
          <w:sz w:val="24"/>
          <w:szCs w:val="24"/>
        </w:rPr>
        <w:t>一方迟延履行主要债务，经催告后在合理期限内仍未履行；</w:t>
      </w:r>
    </w:p>
    <w:p w14:paraId="4481D600">
      <w:pPr>
        <w:spacing w:before="9" w:line="360" w:lineRule="auto"/>
        <w:ind w:left="579"/>
        <w:rPr>
          <w:rFonts w:ascii="宋体" w:hAnsi="宋体" w:eastAsia="宋体" w:cs="宋体"/>
          <w:sz w:val="24"/>
          <w:szCs w:val="24"/>
        </w:rPr>
      </w:pPr>
      <w:r>
        <w:rPr>
          <w:rFonts w:ascii="宋体" w:hAnsi="宋体" w:eastAsia="宋体" w:cs="宋体"/>
          <w:spacing w:val="1"/>
          <w:sz w:val="24"/>
          <w:szCs w:val="24"/>
        </w:rPr>
        <w:t>2.4</w:t>
      </w:r>
      <w:r>
        <w:rPr>
          <w:rFonts w:ascii="宋体" w:hAnsi="宋体" w:eastAsia="宋体" w:cs="宋体"/>
          <w:spacing w:val="-45"/>
          <w:sz w:val="24"/>
          <w:szCs w:val="24"/>
        </w:rPr>
        <w:t xml:space="preserve"> </w:t>
      </w:r>
      <w:r>
        <w:rPr>
          <w:rFonts w:ascii="宋体" w:hAnsi="宋体" w:eastAsia="宋体" w:cs="宋体"/>
          <w:spacing w:val="1"/>
          <w:sz w:val="24"/>
          <w:szCs w:val="24"/>
        </w:rPr>
        <w:t>一方迟延履行债务或者有其他违约行为致使不能实现合同目的；</w:t>
      </w:r>
    </w:p>
    <w:p w14:paraId="44E4631A">
      <w:pPr>
        <w:spacing w:before="8" w:line="360" w:lineRule="auto"/>
        <w:ind w:left="579"/>
        <w:rPr>
          <w:rFonts w:ascii="宋体" w:hAnsi="宋体" w:eastAsia="宋体" w:cs="宋体"/>
          <w:sz w:val="24"/>
          <w:szCs w:val="24"/>
        </w:rPr>
      </w:pPr>
      <w:r>
        <w:rPr>
          <w:rFonts w:ascii="宋体" w:hAnsi="宋体" w:eastAsia="宋体" w:cs="宋体"/>
          <w:sz w:val="24"/>
          <w:szCs w:val="24"/>
        </w:rPr>
        <w:t>2.5 法律规定的其他情形。</w:t>
      </w:r>
    </w:p>
    <w:p w14:paraId="704566AE">
      <w:pPr>
        <w:spacing w:before="4" w:line="360" w:lineRule="auto"/>
        <w:ind w:left="581"/>
        <w:rPr>
          <w:rFonts w:ascii="宋体" w:hAnsi="宋体" w:eastAsia="宋体" w:cs="宋体"/>
          <w:sz w:val="24"/>
          <w:szCs w:val="24"/>
        </w:rPr>
      </w:pPr>
      <w:r>
        <w:rPr>
          <w:rFonts w:ascii="宋体" w:hAnsi="宋体" w:eastAsia="宋体" w:cs="宋体"/>
          <w:spacing w:val="1"/>
          <w:sz w:val="24"/>
          <w:szCs w:val="24"/>
        </w:rPr>
        <w:t>3 解除合同方在解除合同时，应履行通知对方义务。</w:t>
      </w:r>
    </w:p>
    <w:p w14:paraId="528CF205">
      <w:pPr>
        <w:spacing w:before="7" w:line="360" w:lineRule="auto"/>
        <w:ind w:left="577"/>
        <w:outlineLvl w:val="0"/>
        <w:rPr>
          <w:rFonts w:ascii="宋体" w:hAnsi="宋体" w:eastAsia="宋体" w:cs="宋体"/>
          <w:sz w:val="24"/>
          <w:szCs w:val="24"/>
        </w:rPr>
      </w:pPr>
      <w:r>
        <w:rPr>
          <w:rFonts w:ascii="宋体" w:hAnsi="宋体" w:eastAsia="宋体" w:cs="宋体"/>
          <w:b/>
          <w:bCs/>
          <w:spacing w:val="-4"/>
          <w:sz w:val="24"/>
          <w:szCs w:val="24"/>
        </w:rPr>
        <w:t>十、</w:t>
      </w:r>
      <w:r>
        <w:rPr>
          <w:rFonts w:ascii="宋体" w:hAnsi="宋体" w:eastAsia="宋体" w:cs="宋体"/>
          <w:spacing w:val="16"/>
          <w:sz w:val="24"/>
          <w:szCs w:val="24"/>
        </w:rPr>
        <w:t xml:space="preserve"> </w:t>
      </w:r>
      <w:r>
        <w:rPr>
          <w:rFonts w:ascii="宋体" w:hAnsi="宋体" w:eastAsia="宋体" w:cs="宋体"/>
          <w:b/>
          <w:bCs/>
          <w:spacing w:val="-4"/>
          <w:sz w:val="24"/>
          <w:szCs w:val="24"/>
        </w:rPr>
        <w:t>廉洁经营</w:t>
      </w:r>
    </w:p>
    <w:p w14:paraId="69918C75">
      <w:pPr>
        <w:spacing w:before="7" w:line="360" w:lineRule="auto"/>
        <w:ind w:left="11" w:right="144" w:firstLine="586"/>
        <w:rPr>
          <w:rFonts w:ascii="宋体" w:hAnsi="宋体" w:eastAsia="宋体" w:cs="宋体"/>
          <w:sz w:val="24"/>
          <w:szCs w:val="24"/>
        </w:rPr>
      </w:pPr>
      <w:r>
        <w:rPr>
          <w:rFonts w:ascii="宋体" w:hAnsi="宋体" w:eastAsia="宋体" w:cs="宋体"/>
          <w:spacing w:val="-2"/>
          <w:sz w:val="24"/>
          <w:szCs w:val="24"/>
        </w:rPr>
        <w:t>1 双方在公开、公平、公正的前提下达成并履行</w:t>
      </w:r>
      <w:r>
        <w:rPr>
          <w:rFonts w:ascii="宋体" w:hAnsi="宋体" w:eastAsia="宋体" w:cs="宋体"/>
          <w:spacing w:val="-3"/>
          <w:sz w:val="24"/>
          <w:szCs w:val="24"/>
        </w:rPr>
        <w:t>本合同，承诺本方及</w:t>
      </w:r>
      <w:r>
        <w:rPr>
          <w:rFonts w:ascii="宋体" w:hAnsi="宋体" w:eastAsia="宋体" w:cs="宋体"/>
          <w:sz w:val="24"/>
          <w:szCs w:val="24"/>
        </w:rPr>
        <w:t xml:space="preserve"> </w:t>
      </w:r>
      <w:r>
        <w:rPr>
          <w:rFonts w:ascii="宋体" w:hAnsi="宋体" w:eastAsia="宋体" w:cs="宋体"/>
          <w:spacing w:val="2"/>
          <w:sz w:val="24"/>
          <w:szCs w:val="24"/>
        </w:rPr>
        <w:t>其工作人员不从事任何商业贿赂和不正当竞</w:t>
      </w:r>
      <w:r>
        <w:rPr>
          <w:rFonts w:ascii="宋体" w:hAnsi="宋体" w:eastAsia="宋体" w:cs="宋体"/>
          <w:spacing w:val="1"/>
          <w:sz w:val="24"/>
          <w:szCs w:val="24"/>
        </w:rPr>
        <w:t>争行为。</w:t>
      </w:r>
    </w:p>
    <w:p w14:paraId="25FC1E5C">
      <w:pPr>
        <w:spacing w:before="3" w:line="360" w:lineRule="auto"/>
        <w:ind w:left="13" w:right="144" w:firstLine="566"/>
        <w:rPr>
          <w:rFonts w:ascii="宋体" w:hAnsi="宋体" w:eastAsia="宋体" w:cs="宋体"/>
          <w:sz w:val="24"/>
          <w:szCs w:val="24"/>
        </w:rPr>
      </w:pPr>
      <w:r>
        <w:rPr>
          <w:rFonts w:ascii="宋体" w:hAnsi="宋体" w:eastAsia="宋体" w:cs="宋体"/>
          <w:spacing w:val="-2"/>
          <w:sz w:val="24"/>
          <w:szCs w:val="24"/>
        </w:rPr>
        <w:t>2 双方签署的廉洁经营协议、责任书、承诺书、声明书、保证书等均</w:t>
      </w:r>
      <w:r>
        <w:rPr>
          <w:rFonts w:ascii="宋体" w:hAnsi="宋体" w:eastAsia="宋体" w:cs="宋体"/>
          <w:spacing w:val="8"/>
          <w:sz w:val="24"/>
          <w:szCs w:val="24"/>
        </w:rPr>
        <w:t xml:space="preserve"> </w:t>
      </w:r>
      <w:r>
        <w:rPr>
          <w:rFonts w:ascii="宋体" w:hAnsi="宋体" w:eastAsia="宋体" w:cs="宋体"/>
          <w:spacing w:val="1"/>
          <w:sz w:val="24"/>
          <w:szCs w:val="24"/>
        </w:rPr>
        <w:t>构成本合同的组成部分，应严格遵守，共同执行。</w:t>
      </w:r>
    </w:p>
    <w:p w14:paraId="3ECC524B">
      <w:pPr>
        <w:spacing w:before="2" w:line="360" w:lineRule="auto"/>
        <w:ind w:left="431"/>
        <w:outlineLvl w:val="0"/>
        <w:rPr>
          <w:rFonts w:ascii="宋体" w:hAnsi="宋体" w:eastAsia="宋体" w:cs="宋体"/>
          <w:sz w:val="24"/>
          <w:szCs w:val="24"/>
        </w:rPr>
      </w:pPr>
      <w:r>
        <w:rPr>
          <w:rFonts w:ascii="宋体" w:hAnsi="宋体" w:eastAsia="宋体" w:cs="宋体"/>
          <w:b/>
          <w:bCs/>
          <w:spacing w:val="-1"/>
          <w:sz w:val="24"/>
          <w:szCs w:val="24"/>
        </w:rPr>
        <w:t>十一、争议的解决办法：</w:t>
      </w:r>
    </w:p>
    <w:p w14:paraId="0F15500D">
      <w:pPr>
        <w:spacing w:line="360" w:lineRule="auto"/>
        <w:ind w:right="143" w:firstLine="480" w:firstLineChars="200"/>
        <w:jc w:val="both"/>
        <w:rPr>
          <w:rFonts w:hint="eastAsia" w:ascii="宋体" w:hAnsi="宋体" w:eastAsia="宋体" w:cs="宋体"/>
          <w:spacing w:val="-7"/>
          <w:sz w:val="24"/>
          <w:szCs w:val="24"/>
          <w:lang w:eastAsia="zh-CN"/>
        </w:rPr>
      </w:pPr>
      <w:r>
        <w:rPr>
          <w:rFonts w:ascii="宋体" w:hAnsi="宋体" w:eastAsia="宋体" w:cs="宋体"/>
          <w:sz w:val="24"/>
          <w:szCs w:val="24"/>
        </w:rPr>
        <w:t>1</w:t>
      </w:r>
      <w:r>
        <w:rPr>
          <w:rFonts w:ascii="宋体" w:hAnsi="宋体" w:eastAsia="宋体" w:cs="宋体"/>
          <w:spacing w:val="-58"/>
          <w:sz w:val="24"/>
          <w:szCs w:val="24"/>
        </w:rPr>
        <w:t xml:space="preserve"> </w:t>
      </w:r>
      <w:r>
        <w:rPr>
          <w:rFonts w:ascii="宋体" w:hAnsi="宋体" w:eastAsia="宋体" w:cs="宋体"/>
          <w:sz w:val="24"/>
          <w:szCs w:val="24"/>
        </w:rPr>
        <w:t>双方应当努力营造诚信和谐的合同关系，</w:t>
      </w:r>
      <w:r>
        <w:rPr>
          <w:rFonts w:ascii="宋体" w:hAnsi="宋体" w:eastAsia="宋体" w:cs="宋体"/>
          <w:spacing w:val="-1"/>
          <w:sz w:val="24"/>
          <w:szCs w:val="24"/>
        </w:rPr>
        <w:t>加强沟通，避免纠纷的发</w:t>
      </w:r>
      <w:r>
        <w:rPr>
          <w:rFonts w:ascii="宋体" w:hAnsi="宋体" w:eastAsia="宋体" w:cs="宋体"/>
          <w:spacing w:val="-7"/>
          <w:sz w:val="24"/>
          <w:szCs w:val="24"/>
        </w:rPr>
        <w:t>生</w:t>
      </w:r>
      <w:r>
        <w:rPr>
          <w:rFonts w:hint="eastAsia" w:ascii="宋体" w:hAnsi="宋体" w:eastAsia="宋体" w:cs="宋体"/>
          <w:spacing w:val="-7"/>
          <w:sz w:val="24"/>
          <w:szCs w:val="24"/>
          <w:lang w:eastAsia="zh-CN"/>
        </w:rPr>
        <w:t>。</w:t>
      </w:r>
    </w:p>
    <w:p w14:paraId="77E16888">
      <w:pPr>
        <w:spacing w:line="360" w:lineRule="auto"/>
        <w:ind w:right="143" w:firstLine="472" w:firstLineChars="200"/>
        <w:jc w:val="both"/>
        <w:rPr>
          <w:rFonts w:ascii="宋体" w:hAnsi="宋体" w:eastAsia="宋体" w:cs="宋体"/>
          <w:sz w:val="24"/>
          <w:szCs w:val="24"/>
        </w:rPr>
      </w:pPr>
      <w:r>
        <w:rPr>
          <w:rFonts w:ascii="宋体" w:hAnsi="宋体" w:eastAsia="宋体" w:cs="宋体"/>
          <w:spacing w:val="-2"/>
          <w:sz w:val="24"/>
          <w:szCs w:val="24"/>
        </w:rPr>
        <w:t>2 不能避免的纠纷，在双方协商过程中和未达成一致意见时及之后的</w:t>
      </w:r>
      <w:r>
        <w:rPr>
          <w:rFonts w:ascii="宋体" w:hAnsi="宋体" w:eastAsia="宋体" w:cs="宋体"/>
          <w:spacing w:val="8"/>
          <w:sz w:val="24"/>
          <w:szCs w:val="24"/>
        </w:rPr>
        <w:t xml:space="preserve"> </w:t>
      </w:r>
      <w:r>
        <w:rPr>
          <w:rFonts w:ascii="宋体" w:hAnsi="宋体" w:eastAsia="宋体" w:cs="宋体"/>
          <w:spacing w:val="3"/>
          <w:sz w:val="24"/>
          <w:szCs w:val="24"/>
        </w:rPr>
        <w:t>任何时间，除委托方明示暂停的外，受托方都有义务继续进行评价工作,</w:t>
      </w:r>
      <w:r>
        <w:rPr>
          <w:rFonts w:ascii="宋体" w:hAnsi="宋体" w:eastAsia="宋体" w:cs="宋体"/>
          <w:spacing w:val="2"/>
          <w:sz w:val="24"/>
          <w:szCs w:val="24"/>
        </w:rPr>
        <w:t xml:space="preserve"> </w:t>
      </w:r>
      <w:r>
        <w:rPr>
          <w:rFonts w:ascii="宋体" w:hAnsi="宋体" w:eastAsia="宋体" w:cs="宋体"/>
          <w:spacing w:val="1"/>
          <w:sz w:val="24"/>
          <w:szCs w:val="24"/>
        </w:rPr>
        <w:t>不得因此停工、怠工。</w:t>
      </w:r>
    </w:p>
    <w:p w14:paraId="5AB09319">
      <w:pPr>
        <w:spacing w:before="2" w:line="360" w:lineRule="auto"/>
        <w:ind w:left="12" w:right="144" w:firstLine="569"/>
        <w:rPr>
          <w:rFonts w:ascii="宋体" w:hAnsi="宋体" w:eastAsia="宋体" w:cs="宋体"/>
          <w:sz w:val="24"/>
          <w:szCs w:val="24"/>
        </w:rPr>
      </w:pPr>
      <w:r>
        <w:rPr>
          <w:rFonts w:ascii="宋体" w:hAnsi="宋体" w:eastAsia="宋体" w:cs="宋体"/>
          <w:sz w:val="24"/>
          <w:szCs w:val="24"/>
        </w:rPr>
        <w:t>3</w:t>
      </w:r>
      <w:r>
        <w:rPr>
          <w:rFonts w:ascii="宋体" w:hAnsi="宋体" w:eastAsia="宋体" w:cs="宋体"/>
          <w:spacing w:val="-56"/>
          <w:sz w:val="24"/>
          <w:szCs w:val="24"/>
        </w:rPr>
        <w:t xml:space="preserve"> </w:t>
      </w:r>
      <w:r>
        <w:rPr>
          <w:rFonts w:ascii="宋体" w:hAnsi="宋体" w:eastAsia="宋体" w:cs="宋体"/>
          <w:sz w:val="24"/>
          <w:szCs w:val="24"/>
        </w:rPr>
        <w:t xml:space="preserve">本合同在履行过程中发生的争议，由双方当事人协商解决，协商不 </w:t>
      </w:r>
      <w:r>
        <w:rPr>
          <w:rFonts w:ascii="宋体" w:hAnsi="宋体" w:eastAsia="宋体" w:cs="宋体"/>
          <w:spacing w:val="1"/>
          <w:sz w:val="24"/>
          <w:szCs w:val="24"/>
        </w:rPr>
        <w:t>成的，按下列方式解决：</w:t>
      </w:r>
    </w:p>
    <w:p w14:paraId="4B61039B">
      <w:pPr>
        <w:spacing w:before="2" w:line="360" w:lineRule="auto"/>
        <w:ind w:left="577"/>
        <w:rPr>
          <w:rFonts w:ascii="宋体" w:hAnsi="宋体" w:eastAsia="宋体" w:cs="宋体"/>
          <w:sz w:val="24"/>
          <w:szCs w:val="24"/>
        </w:rPr>
      </w:pPr>
      <w:r>
        <w:rPr>
          <w:rFonts w:ascii="宋体" w:hAnsi="宋体" w:eastAsia="宋体" w:cs="宋体"/>
          <w:spacing w:val="1"/>
          <w:sz w:val="24"/>
          <w:szCs w:val="24"/>
        </w:rPr>
        <w:t>提交合同签订地人民法院解决。</w:t>
      </w:r>
    </w:p>
    <w:p w14:paraId="63D929B7">
      <w:pPr>
        <w:spacing w:before="4" w:line="360" w:lineRule="auto"/>
        <w:ind w:left="577"/>
        <w:outlineLvl w:val="0"/>
        <w:rPr>
          <w:rFonts w:ascii="宋体" w:hAnsi="宋体" w:eastAsia="宋体" w:cs="宋体"/>
          <w:sz w:val="24"/>
          <w:szCs w:val="24"/>
        </w:rPr>
      </w:pPr>
      <w:r>
        <w:rPr>
          <w:rFonts w:ascii="宋体" w:hAnsi="宋体" w:eastAsia="宋体" w:cs="宋体"/>
          <w:b/>
          <w:bCs/>
          <w:spacing w:val="-4"/>
          <w:sz w:val="24"/>
          <w:szCs w:val="24"/>
        </w:rPr>
        <w:t>十二、</w:t>
      </w:r>
      <w:r>
        <w:rPr>
          <w:rFonts w:ascii="宋体" w:hAnsi="宋体" w:eastAsia="宋体" w:cs="宋体"/>
          <w:spacing w:val="20"/>
          <w:sz w:val="24"/>
          <w:szCs w:val="24"/>
        </w:rPr>
        <w:t xml:space="preserve"> </w:t>
      </w:r>
      <w:r>
        <w:rPr>
          <w:rFonts w:ascii="宋体" w:hAnsi="宋体" w:eastAsia="宋体" w:cs="宋体"/>
          <w:b/>
          <w:bCs/>
          <w:spacing w:val="-4"/>
          <w:sz w:val="24"/>
          <w:szCs w:val="24"/>
        </w:rPr>
        <w:t>其他约定</w:t>
      </w:r>
    </w:p>
    <w:p w14:paraId="48D672F4">
      <w:pPr>
        <w:spacing w:before="7" w:line="360" w:lineRule="auto"/>
        <w:ind w:left="597"/>
        <w:rPr>
          <w:rFonts w:ascii="宋体" w:hAnsi="宋体" w:eastAsia="宋体" w:cs="宋体"/>
          <w:sz w:val="24"/>
          <w:szCs w:val="24"/>
        </w:rPr>
      </w:pPr>
      <w:r>
        <w:rPr>
          <w:rFonts w:ascii="宋体" w:hAnsi="宋体" w:eastAsia="宋体" w:cs="宋体"/>
          <w:sz w:val="24"/>
          <w:szCs w:val="24"/>
        </w:rPr>
        <w:t>1 本合同自双方代表签字盖章后生效。</w:t>
      </w:r>
    </w:p>
    <w:p w14:paraId="1698FC5B">
      <w:pPr>
        <w:spacing w:before="8" w:line="360" w:lineRule="auto"/>
        <w:ind w:left="11" w:right="142" w:firstLine="568"/>
        <w:rPr>
          <w:rFonts w:ascii="宋体" w:hAnsi="宋体" w:eastAsia="宋体" w:cs="宋体"/>
          <w:sz w:val="24"/>
          <w:szCs w:val="24"/>
        </w:rPr>
      </w:pPr>
      <w:r>
        <w:rPr>
          <w:rFonts w:ascii="宋体" w:hAnsi="宋体" w:eastAsia="宋体" w:cs="宋体"/>
          <w:spacing w:val="-2"/>
          <w:sz w:val="24"/>
          <w:szCs w:val="24"/>
        </w:rPr>
        <w:t>2 本合同未尽事宜，经双方协商一致，签订补充协议，补充协议与本</w:t>
      </w:r>
      <w:r>
        <w:rPr>
          <w:rFonts w:ascii="宋体" w:hAnsi="宋体" w:eastAsia="宋体" w:cs="宋体"/>
          <w:spacing w:val="10"/>
          <w:sz w:val="24"/>
          <w:szCs w:val="24"/>
        </w:rPr>
        <w:t xml:space="preserve"> </w:t>
      </w:r>
      <w:r>
        <w:rPr>
          <w:rFonts w:ascii="宋体" w:hAnsi="宋体" w:eastAsia="宋体" w:cs="宋体"/>
          <w:sz w:val="24"/>
          <w:szCs w:val="24"/>
        </w:rPr>
        <w:t>合同具有同等效力。</w:t>
      </w:r>
    </w:p>
    <w:p w14:paraId="7EA1C0E2">
      <w:pPr>
        <w:spacing w:before="288" w:line="360" w:lineRule="auto"/>
        <w:ind w:left="581"/>
        <w:rPr>
          <w:rFonts w:ascii="宋体" w:hAnsi="宋体" w:eastAsia="宋体" w:cs="宋体"/>
          <w:sz w:val="24"/>
          <w:szCs w:val="24"/>
        </w:rPr>
      </w:pPr>
      <w:r>
        <w:rPr>
          <w:rFonts w:ascii="宋体" w:hAnsi="宋体" w:eastAsia="宋体" w:cs="宋体"/>
          <w:sz w:val="24"/>
          <w:szCs w:val="24"/>
        </w:rPr>
        <w:t>3</w:t>
      </w:r>
      <w:r>
        <w:rPr>
          <w:rFonts w:ascii="宋体" w:hAnsi="宋体" w:eastAsia="宋体" w:cs="宋体"/>
          <w:spacing w:val="-50"/>
          <w:sz w:val="24"/>
          <w:szCs w:val="24"/>
        </w:rPr>
        <w:t xml:space="preserve"> </w:t>
      </w:r>
      <w:r>
        <w:rPr>
          <w:rFonts w:ascii="宋体" w:hAnsi="宋体" w:eastAsia="宋体" w:cs="宋体"/>
          <w:sz w:val="24"/>
          <w:szCs w:val="24"/>
        </w:rPr>
        <w:t>本合同一式    份，委托方    份，受托方</w:t>
      </w:r>
      <w:r>
        <w:rPr>
          <w:rFonts w:ascii="宋体" w:hAnsi="宋体" w:eastAsia="宋体" w:cs="宋体"/>
          <w:spacing w:val="6"/>
          <w:sz w:val="24"/>
          <w:szCs w:val="24"/>
        </w:rPr>
        <w:t xml:space="preserve">   </w:t>
      </w:r>
      <w:r>
        <w:rPr>
          <w:rFonts w:ascii="宋体" w:hAnsi="宋体" w:eastAsia="宋体" w:cs="宋体"/>
          <w:sz w:val="24"/>
          <w:szCs w:val="24"/>
        </w:rPr>
        <w:t>份。</w:t>
      </w:r>
    </w:p>
    <w:p w14:paraId="1F782539">
      <w:pPr>
        <w:spacing w:before="5" w:line="360" w:lineRule="auto"/>
        <w:ind w:left="584"/>
        <w:rPr>
          <w:rFonts w:ascii="宋体" w:hAnsi="宋体" w:eastAsia="宋体" w:cs="宋体"/>
          <w:sz w:val="24"/>
          <w:szCs w:val="24"/>
        </w:rPr>
      </w:pPr>
      <w:r>
        <w:rPr>
          <w:rFonts w:ascii="宋体" w:hAnsi="宋体" w:eastAsia="宋体" w:cs="宋体"/>
          <w:spacing w:val="-1"/>
          <w:sz w:val="24"/>
          <w:szCs w:val="24"/>
        </w:rPr>
        <w:t>（以下无正文）</w:t>
      </w:r>
    </w:p>
    <w:p w14:paraId="4EB6A4B7">
      <w:pPr>
        <w:pStyle w:val="5"/>
        <w:spacing w:line="360" w:lineRule="auto"/>
        <w:rPr>
          <w:sz w:val="20"/>
          <w:szCs w:val="20"/>
        </w:rPr>
      </w:pPr>
    </w:p>
    <w:p w14:paraId="06D3FEF2">
      <w:pPr>
        <w:pStyle w:val="5"/>
        <w:spacing w:line="360" w:lineRule="auto"/>
        <w:rPr>
          <w:sz w:val="20"/>
          <w:szCs w:val="20"/>
        </w:rPr>
      </w:pPr>
    </w:p>
    <w:p w14:paraId="6BBD746B">
      <w:pPr>
        <w:pStyle w:val="5"/>
        <w:spacing w:line="360" w:lineRule="auto"/>
        <w:rPr>
          <w:sz w:val="20"/>
          <w:szCs w:val="20"/>
        </w:rPr>
      </w:pPr>
    </w:p>
    <w:p w14:paraId="515CDF68">
      <w:pPr>
        <w:spacing w:before="91" w:line="360" w:lineRule="auto"/>
        <w:ind w:left="612"/>
        <w:rPr>
          <w:rFonts w:ascii="宋体" w:hAnsi="宋体" w:eastAsia="宋体" w:cs="宋体"/>
          <w:sz w:val="24"/>
          <w:szCs w:val="24"/>
        </w:rPr>
      </w:pPr>
      <w:r>
        <w:rPr>
          <w:rFonts w:ascii="宋体" w:hAnsi="宋体" w:eastAsia="宋体" w:cs="宋体"/>
          <w:spacing w:val="-7"/>
          <w:sz w:val="24"/>
          <w:szCs w:val="24"/>
        </w:rPr>
        <w:t>甲方签章：</w:t>
      </w:r>
      <w:r>
        <w:rPr>
          <w:rFonts w:ascii="宋体" w:hAnsi="宋体" w:eastAsia="宋体" w:cs="宋体"/>
          <w:spacing w:val="2"/>
          <w:sz w:val="24"/>
          <w:szCs w:val="24"/>
        </w:rPr>
        <w:t xml:space="preserve">                                    </w:t>
      </w:r>
      <w:r>
        <w:rPr>
          <w:rFonts w:ascii="宋体" w:hAnsi="宋体" w:eastAsia="宋体" w:cs="宋体"/>
          <w:spacing w:val="-7"/>
          <w:sz w:val="24"/>
          <w:szCs w:val="24"/>
        </w:rPr>
        <w:t>乙方签章：</w:t>
      </w:r>
    </w:p>
    <w:p w14:paraId="71B18182">
      <w:pPr>
        <w:spacing w:before="5" w:line="360" w:lineRule="auto"/>
        <w:ind w:left="575"/>
        <w:rPr>
          <w:rFonts w:ascii="宋体" w:hAnsi="宋体" w:eastAsia="宋体" w:cs="宋体"/>
          <w:sz w:val="24"/>
          <w:szCs w:val="24"/>
        </w:rPr>
      </w:pPr>
      <w:r>
        <w:rPr>
          <w:rFonts w:ascii="宋体" w:hAnsi="宋体" w:eastAsia="宋体" w:cs="宋体"/>
          <w:spacing w:val="-6"/>
          <w:sz w:val="24"/>
          <w:szCs w:val="24"/>
        </w:rPr>
        <w:t>代 表</w:t>
      </w:r>
      <w:r>
        <w:rPr>
          <w:rFonts w:ascii="宋体" w:hAnsi="宋体" w:eastAsia="宋体" w:cs="宋体"/>
          <w:spacing w:val="33"/>
          <w:sz w:val="24"/>
          <w:szCs w:val="24"/>
        </w:rPr>
        <w:t xml:space="preserve"> </w:t>
      </w:r>
      <w:r>
        <w:rPr>
          <w:rFonts w:ascii="宋体" w:hAnsi="宋体" w:eastAsia="宋体" w:cs="宋体"/>
          <w:spacing w:val="-6"/>
          <w:sz w:val="24"/>
          <w:szCs w:val="24"/>
        </w:rPr>
        <w:t>人</w:t>
      </w:r>
      <w:r>
        <w:rPr>
          <w:rFonts w:ascii="宋体" w:hAnsi="宋体" w:eastAsia="宋体" w:cs="宋体"/>
          <w:spacing w:val="-103"/>
          <w:sz w:val="24"/>
          <w:szCs w:val="24"/>
        </w:rPr>
        <w:t xml:space="preserve"> </w:t>
      </w:r>
      <w:r>
        <w:rPr>
          <w:rFonts w:ascii="宋体" w:hAnsi="宋体" w:eastAsia="宋体" w:cs="宋体"/>
          <w:spacing w:val="-6"/>
          <w:sz w:val="24"/>
          <w:szCs w:val="24"/>
        </w:rPr>
        <w:t>：                                      代 表 人：</w:t>
      </w:r>
    </w:p>
    <w:p w14:paraId="3CF4B60C">
      <w:pPr>
        <w:spacing w:before="7" w:line="360" w:lineRule="auto"/>
        <w:ind w:left="624"/>
        <w:rPr>
          <w:rFonts w:ascii="宋体" w:hAnsi="宋体" w:eastAsia="宋体" w:cs="宋体"/>
          <w:sz w:val="24"/>
          <w:szCs w:val="24"/>
        </w:rPr>
      </w:pPr>
      <w:r>
        <w:rPr>
          <w:rFonts w:ascii="宋体" w:hAnsi="宋体" w:eastAsia="宋体" w:cs="宋体"/>
          <w:spacing w:val="-16"/>
          <w:sz w:val="24"/>
          <w:szCs w:val="24"/>
        </w:rPr>
        <w:t>日</w:t>
      </w:r>
      <w:r>
        <w:rPr>
          <w:rFonts w:ascii="宋体" w:hAnsi="宋体" w:eastAsia="宋体" w:cs="宋体"/>
          <w:spacing w:val="5"/>
          <w:sz w:val="24"/>
          <w:szCs w:val="24"/>
        </w:rPr>
        <w:t xml:space="preserve">    </w:t>
      </w:r>
      <w:r>
        <w:rPr>
          <w:rFonts w:ascii="宋体" w:hAnsi="宋体" w:eastAsia="宋体" w:cs="宋体"/>
          <w:spacing w:val="-16"/>
          <w:sz w:val="24"/>
          <w:szCs w:val="24"/>
        </w:rPr>
        <w:t>期</w:t>
      </w:r>
      <w:r>
        <w:rPr>
          <w:rFonts w:ascii="宋体" w:hAnsi="宋体" w:eastAsia="宋体" w:cs="宋体"/>
          <w:spacing w:val="-102"/>
          <w:sz w:val="24"/>
          <w:szCs w:val="24"/>
        </w:rPr>
        <w:t xml:space="preserve"> </w:t>
      </w:r>
      <w:r>
        <w:rPr>
          <w:rFonts w:ascii="宋体" w:hAnsi="宋体" w:eastAsia="宋体" w:cs="宋体"/>
          <w:spacing w:val="-16"/>
          <w:sz w:val="24"/>
          <w:szCs w:val="24"/>
        </w:rPr>
        <w:t xml:space="preserve">：                        </w:t>
      </w:r>
      <w:r>
        <w:rPr>
          <w:rFonts w:ascii="宋体" w:hAnsi="宋体" w:eastAsia="宋体" w:cs="宋体"/>
          <w:spacing w:val="-17"/>
          <w:sz w:val="24"/>
          <w:szCs w:val="24"/>
        </w:rPr>
        <w:t xml:space="preserve">                 日</w:t>
      </w:r>
      <w:r>
        <w:rPr>
          <w:rFonts w:ascii="宋体" w:hAnsi="宋体" w:eastAsia="宋体" w:cs="宋体"/>
          <w:spacing w:val="5"/>
          <w:sz w:val="24"/>
          <w:szCs w:val="24"/>
        </w:rPr>
        <w:t xml:space="preserve">    </w:t>
      </w:r>
      <w:r>
        <w:rPr>
          <w:rFonts w:ascii="宋体" w:hAnsi="宋体" w:eastAsia="宋体" w:cs="宋体"/>
          <w:spacing w:val="-17"/>
          <w:sz w:val="24"/>
          <w:szCs w:val="24"/>
        </w:rPr>
        <w:t>期：</w:t>
      </w:r>
    </w:p>
    <w:p w14:paraId="280E5E56">
      <w:pPr>
        <w:spacing w:before="5" w:line="360" w:lineRule="auto"/>
        <w:ind w:left="577"/>
        <w:rPr>
          <w:rFonts w:ascii="宋体" w:hAnsi="宋体" w:eastAsia="宋体" w:cs="宋体"/>
          <w:sz w:val="24"/>
          <w:szCs w:val="24"/>
        </w:rPr>
      </w:pPr>
      <w:r>
        <w:rPr>
          <w:rFonts w:ascii="宋体" w:hAnsi="宋体" w:eastAsia="宋体" w:cs="宋体"/>
          <w:spacing w:val="-1"/>
          <w:sz w:val="24"/>
          <w:szCs w:val="24"/>
        </w:rPr>
        <w:t>开户银行：</w:t>
      </w:r>
      <w:r>
        <w:rPr>
          <w:rFonts w:ascii="宋体" w:hAnsi="宋体" w:eastAsia="宋体" w:cs="宋体"/>
          <w:spacing w:val="2"/>
          <w:sz w:val="24"/>
          <w:szCs w:val="24"/>
        </w:rPr>
        <w:t xml:space="preserve">                           </w:t>
      </w:r>
      <w:r>
        <w:rPr>
          <w:rFonts w:ascii="宋体" w:hAnsi="宋体" w:eastAsia="宋体" w:cs="宋体"/>
          <w:spacing w:val="1"/>
          <w:sz w:val="24"/>
          <w:szCs w:val="24"/>
        </w:rPr>
        <w:t xml:space="preserve">         </w:t>
      </w:r>
      <w:r>
        <w:rPr>
          <w:rFonts w:ascii="宋体" w:hAnsi="宋体" w:eastAsia="宋体" w:cs="宋体"/>
          <w:spacing w:val="-1"/>
          <w:sz w:val="24"/>
          <w:szCs w:val="24"/>
        </w:rPr>
        <w:t>开户银行：</w:t>
      </w:r>
    </w:p>
    <w:p w14:paraId="5773ACD4">
      <w:pPr>
        <w:spacing w:before="3" w:line="360" w:lineRule="auto"/>
        <w:ind w:left="577"/>
        <w:rPr>
          <w:rFonts w:ascii="宋体" w:hAnsi="宋体" w:eastAsia="宋体" w:cs="宋体"/>
          <w:sz w:val="24"/>
          <w:szCs w:val="24"/>
        </w:rPr>
      </w:pPr>
      <w:r>
        <w:rPr>
          <w:rFonts w:ascii="宋体" w:hAnsi="宋体" w:eastAsia="宋体" w:cs="宋体"/>
          <w:spacing w:val="-1"/>
          <w:sz w:val="24"/>
          <w:szCs w:val="24"/>
        </w:rPr>
        <w:t>银行账户：</w:t>
      </w:r>
      <w:r>
        <w:rPr>
          <w:rFonts w:ascii="宋体" w:hAnsi="宋体" w:eastAsia="宋体" w:cs="宋体"/>
          <w:spacing w:val="2"/>
          <w:sz w:val="24"/>
          <w:szCs w:val="24"/>
        </w:rPr>
        <w:t xml:space="preserve">                           </w:t>
      </w:r>
      <w:r>
        <w:rPr>
          <w:rFonts w:ascii="宋体" w:hAnsi="宋体" w:eastAsia="宋体" w:cs="宋体"/>
          <w:spacing w:val="1"/>
          <w:sz w:val="24"/>
          <w:szCs w:val="24"/>
        </w:rPr>
        <w:t xml:space="preserve">         </w:t>
      </w:r>
      <w:r>
        <w:rPr>
          <w:rFonts w:ascii="宋体" w:hAnsi="宋体" w:eastAsia="宋体" w:cs="宋体"/>
          <w:spacing w:val="-1"/>
          <w:sz w:val="24"/>
          <w:szCs w:val="24"/>
        </w:rPr>
        <w:t>银行账户：</w:t>
      </w:r>
    </w:p>
    <w:p w14:paraId="6FAA5E37">
      <w:pPr>
        <w:spacing w:before="6" w:line="360" w:lineRule="auto"/>
        <w:ind w:left="577"/>
        <w:rPr>
          <w:rFonts w:ascii="宋体" w:hAnsi="宋体" w:eastAsia="宋体" w:cs="宋体"/>
          <w:sz w:val="24"/>
          <w:szCs w:val="24"/>
        </w:rPr>
      </w:pPr>
      <w:r>
        <w:rPr>
          <w:rFonts w:ascii="宋体" w:hAnsi="宋体" w:eastAsia="宋体" w:cs="宋体"/>
          <w:spacing w:val="-1"/>
          <w:sz w:val="24"/>
          <w:szCs w:val="24"/>
        </w:rPr>
        <w:t>银行账号：</w:t>
      </w:r>
      <w:r>
        <w:rPr>
          <w:rFonts w:ascii="宋体" w:hAnsi="宋体" w:eastAsia="宋体" w:cs="宋体"/>
          <w:spacing w:val="2"/>
          <w:sz w:val="24"/>
          <w:szCs w:val="24"/>
        </w:rPr>
        <w:t xml:space="preserve">                           </w:t>
      </w:r>
      <w:r>
        <w:rPr>
          <w:rFonts w:ascii="宋体" w:hAnsi="宋体" w:eastAsia="宋体" w:cs="宋体"/>
          <w:spacing w:val="1"/>
          <w:sz w:val="24"/>
          <w:szCs w:val="24"/>
        </w:rPr>
        <w:t xml:space="preserve">         </w:t>
      </w:r>
      <w:r>
        <w:rPr>
          <w:rFonts w:ascii="宋体" w:hAnsi="宋体" w:eastAsia="宋体" w:cs="宋体"/>
          <w:spacing w:val="-1"/>
          <w:sz w:val="24"/>
          <w:szCs w:val="24"/>
        </w:rPr>
        <w:t>银行账号：</w:t>
      </w:r>
    </w:p>
    <w:p w14:paraId="1EF37C9A">
      <w:pPr>
        <w:spacing w:before="5" w:line="360" w:lineRule="auto"/>
        <w:ind w:left="12" w:right="144" w:hanging="3"/>
        <w:outlineLvl w:val="0"/>
        <w:rPr>
          <w:rFonts w:ascii="宋体" w:hAnsi="宋体" w:eastAsia="宋体" w:cs="宋体"/>
          <w:sz w:val="24"/>
          <w:szCs w:val="24"/>
        </w:rPr>
        <w:sectPr>
          <w:footerReference r:id="rId29" w:type="default"/>
          <w:pgSz w:w="11906" w:h="16839"/>
          <w:pgMar w:top="1104" w:right="1416" w:bottom="1144" w:left="1417" w:header="829" w:footer="841" w:gutter="0"/>
          <w:pgNumType w:fmt="decimal"/>
          <w:cols w:space="720" w:num="1"/>
        </w:sectPr>
      </w:pPr>
      <w:r>
        <w:rPr>
          <w:rFonts w:ascii="宋体" w:hAnsi="宋体" w:eastAsia="宋体" w:cs="宋体"/>
          <w:b/>
          <w:bCs/>
          <w:spacing w:val="5"/>
          <w:sz w:val="24"/>
          <w:szCs w:val="24"/>
        </w:rPr>
        <w:t>注：本服务合同仅为参考文本，签订双方可根据</w:t>
      </w:r>
      <w:r>
        <w:rPr>
          <w:rFonts w:ascii="宋体" w:hAnsi="宋体" w:eastAsia="宋体" w:cs="宋体"/>
          <w:b/>
          <w:bCs/>
          <w:spacing w:val="4"/>
          <w:sz w:val="24"/>
          <w:szCs w:val="24"/>
        </w:rPr>
        <w:t>项目的具体要求进行修</w:t>
      </w:r>
      <w:r>
        <w:rPr>
          <w:rFonts w:ascii="宋体" w:hAnsi="宋体" w:eastAsia="宋体" w:cs="宋体"/>
          <w:sz w:val="24"/>
          <w:szCs w:val="24"/>
        </w:rPr>
        <w:t xml:space="preserve"> </w:t>
      </w:r>
      <w:r>
        <w:rPr>
          <w:rFonts w:ascii="宋体" w:hAnsi="宋体" w:eastAsia="宋体" w:cs="宋体"/>
          <w:b/>
          <w:bCs/>
          <w:spacing w:val="-1"/>
          <w:sz w:val="24"/>
          <w:szCs w:val="24"/>
        </w:rPr>
        <w:t>订。（以最终签订合同为准）</w:t>
      </w:r>
    </w:p>
    <w:p w14:paraId="35D51686">
      <w:pPr>
        <w:spacing w:before="91" w:line="360" w:lineRule="auto"/>
        <w:jc w:val="center"/>
        <w:outlineLvl w:val="0"/>
        <w:rPr>
          <w:rFonts w:ascii="宋体" w:hAnsi="宋体" w:eastAsia="宋体" w:cs="宋体"/>
          <w:sz w:val="24"/>
          <w:szCs w:val="24"/>
        </w:rPr>
      </w:pPr>
      <w:r>
        <w:rPr>
          <w:rFonts w:ascii="宋体" w:hAnsi="宋体" w:eastAsia="宋体" w:cs="宋体"/>
          <w:b/>
          <w:bCs/>
          <w:spacing w:val="-1"/>
          <w:sz w:val="24"/>
          <w:szCs w:val="24"/>
        </w:rPr>
        <w:t>第五章</w:t>
      </w:r>
      <w:r>
        <w:rPr>
          <w:rFonts w:ascii="宋体" w:hAnsi="宋体" w:eastAsia="宋体" w:cs="宋体"/>
          <w:spacing w:val="-1"/>
          <w:sz w:val="24"/>
          <w:szCs w:val="24"/>
        </w:rPr>
        <w:t xml:space="preserve"> </w:t>
      </w:r>
      <w:r>
        <w:rPr>
          <w:rFonts w:ascii="宋体" w:hAnsi="宋体" w:eastAsia="宋体" w:cs="宋体"/>
          <w:b/>
          <w:bCs/>
          <w:spacing w:val="-1"/>
          <w:sz w:val="24"/>
          <w:szCs w:val="24"/>
        </w:rPr>
        <w:t>主要响应文件的格式及其内容</w:t>
      </w:r>
    </w:p>
    <w:p w14:paraId="0CC4BA1F">
      <w:pPr>
        <w:pStyle w:val="5"/>
        <w:spacing w:line="360" w:lineRule="auto"/>
        <w:rPr>
          <w:sz w:val="20"/>
          <w:szCs w:val="20"/>
        </w:rPr>
      </w:pPr>
    </w:p>
    <w:p w14:paraId="4CB241E2">
      <w:pPr>
        <w:pStyle w:val="5"/>
        <w:spacing w:line="360" w:lineRule="auto"/>
        <w:rPr>
          <w:sz w:val="20"/>
          <w:szCs w:val="20"/>
        </w:rPr>
      </w:pPr>
    </w:p>
    <w:p w14:paraId="439A786C">
      <w:pPr>
        <w:pStyle w:val="5"/>
        <w:spacing w:line="360" w:lineRule="auto"/>
        <w:rPr>
          <w:sz w:val="20"/>
          <w:szCs w:val="20"/>
        </w:rPr>
      </w:pPr>
    </w:p>
    <w:p w14:paraId="3EC62031">
      <w:pPr>
        <w:pStyle w:val="5"/>
        <w:spacing w:line="360" w:lineRule="auto"/>
        <w:rPr>
          <w:sz w:val="20"/>
          <w:szCs w:val="20"/>
        </w:rPr>
      </w:pPr>
    </w:p>
    <w:p w14:paraId="5B4BF19D">
      <w:pPr>
        <w:pStyle w:val="5"/>
        <w:spacing w:line="360" w:lineRule="auto"/>
        <w:rPr>
          <w:sz w:val="20"/>
          <w:szCs w:val="20"/>
        </w:rPr>
      </w:pPr>
    </w:p>
    <w:p w14:paraId="63FA2EF2">
      <w:pPr>
        <w:pStyle w:val="5"/>
        <w:spacing w:line="360" w:lineRule="auto"/>
        <w:rPr>
          <w:sz w:val="20"/>
          <w:szCs w:val="20"/>
        </w:rPr>
      </w:pPr>
    </w:p>
    <w:p w14:paraId="2C422FCF">
      <w:pPr>
        <w:spacing w:before="91" w:line="360" w:lineRule="auto"/>
        <w:ind w:left="3632"/>
        <w:rPr>
          <w:rFonts w:ascii="宋体" w:hAnsi="宋体" w:eastAsia="宋体" w:cs="宋体"/>
          <w:sz w:val="24"/>
          <w:szCs w:val="24"/>
        </w:rPr>
      </w:pPr>
      <w:r>
        <w:rPr>
          <w:rFonts w:ascii="宋体" w:hAnsi="宋体" w:eastAsia="宋体" w:cs="宋体"/>
          <w:b/>
          <w:bCs/>
          <w:spacing w:val="-4"/>
          <w:sz w:val="24"/>
          <w:szCs w:val="24"/>
        </w:rPr>
        <w:t>（项目名称）</w:t>
      </w:r>
    </w:p>
    <w:p w14:paraId="4DCC2253">
      <w:pPr>
        <w:pStyle w:val="5"/>
        <w:spacing w:line="360" w:lineRule="auto"/>
        <w:rPr>
          <w:sz w:val="20"/>
          <w:szCs w:val="20"/>
        </w:rPr>
      </w:pPr>
    </w:p>
    <w:p w14:paraId="20364FEA">
      <w:pPr>
        <w:pStyle w:val="5"/>
        <w:spacing w:line="360" w:lineRule="auto"/>
        <w:rPr>
          <w:sz w:val="20"/>
          <w:szCs w:val="20"/>
        </w:rPr>
      </w:pPr>
    </w:p>
    <w:p w14:paraId="6DB9F3CD">
      <w:pPr>
        <w:pStyle w:val="5"/>
        <w:spacing w:line="360" w:lineRule="auto"/>
        <w:rPr>
          <w:sz w:val="20"/>
          <w:szCs w:val="20"/>
        </w:rPr>
      </w:pPr>
    </w:p>
    <w:p w14:paraId="67741321">
      <w:pPr>
        <w:pStyle w:val="5"/>
        <w:spacing w:line="360" w:lineRule="auto"/>
        <w:rPr>
          <w:sz w:val="20"/>
          <w:szCs w:val="20"/>
        </w:rPr>
      </w:pPr>
    </w:p>
    <w:p w14:paraId="3561AF64">
      <w:pPr>
        <w:pStyle w:val="5"/>
        <w:spacing w:line="360" w:lineRule="auto"/>
        <w:rPr>
          <w:sz w:val="20"/>
          <w:szCs w:val="20"/>
        </w:rPr>
      </w:pPr>
    </w:p>
    <w:p w14:paraId="2B2970F4">
      <w:pPr>
        <w:pStyle w:val="5"/>
        <w:spacing w:line="360" w:lineRule="auto"/>
        <w:rPr>
          <w:sz w:val="20"/>
          <w:szCs w:val="20"/>
        </w:rPr>
      </w:pPr>
    </w:p>
    <w:p w14:paraId="773CD9AC">
      <w:pPr>
        <w:pStyle w:val="5"/>
        <w:spacing w:line="360" w:lineRule="auto"/>
        <w:rPr>
          <w:sz w:val="20"/>
          <w:szCs w:val="20"/>
        </w:rPr>
      </w:pPr>
    </w:p>
    <w:p w14:paraId="18AB6580">
      <w:pPr>
        <w:pStyle w:val="5"/>
        <w:spacing w:line="360" w:lineRule="auto"/>
        <w:rPr>
          <w:sz w:val="20"/>
          <w:szCs w:val="20"/>
        </w:rPr>
      </w:pPr>
    </w:p>
    <w:p w14:paraId="6B299AB5">
      <w:pPr>
        <w:pStyle w:val="5"/>
        <w:spacing w:line="360" w:lineRule="auto"/>
        <w:rPr>
          <w:sz w:val="20"/>
          <w:szCs w:val="20"/>
        </w:rPr>
      </w:pPr>
    </w:p>
    <w:p w14:paraId="12134EBD">
      <w:pPr>
        <w:spacing w:before="91" w:line="360" w:lineRule="auto"/>
        <w:ind w:left="3842"/>
        <w:rPr>
          <w:rFonts w:ascii="宋体" w:hAnsi="宋体" w:eastAsia="宋体" w:cs="宋体"/>
          <w:sz w:val="24"/>
          <w:szCs w:val="24"/>
        </w:rPr>
      </w:pPr>
      <w:r>
        <w:rPr>
          <w:rFonts w:ascii="宋体" w:hAnsi="宋体" w:eastAsia="宋体" w:cs="宋体"/>
          <w:b/>
          <w:bCs/>
          <w:spacing w:val="-4"/>
          <w:sz w:val="24"/>
          <w:szCs w:val="24"/>
        </w:rPr>
        <w:t>项目编号：</w:t>
      </w:r>
    </w:p>
    <w:p w14:paraId="18D90196">
      <w:pPr>
        <w:pStyle w:val="5"/>
        <w:spacing w:line="360" w:lineRule="auto"/>
        <w:rPr>
          <w:sz w:val="20"/>
          <w:szCs w:val="20"/>
        </w:rPr>
      </w:pPr>
    </w:p>
    <w:p w14:paraId="452DEBAC">
      <w:pPr>
        <w:pStyle w:val="5"/>
        <w:spacing w:line="360" w:lineRule="auto"/>
        <w:rPr>
          <w:sz w:val="20"/>
          <w:szCs w:val="20"/>
        </w:rPr>
      </w:pPr>
    </w:p>
    <w:p w14:paraId="5DF1F8B1">
      <w:pPr>
        <w:pStyle w:val="5"/>
        <w:spacing w:line="360" w:lineRule="auto"/>
        <w:rPr>
          <w:sz w:val="20"/>
          <w:szCs w:val="20"/>
        </w:rPr>
      </w:pPr>
    </w:p>
    <w:p w14:paraId="1B57993C">
      <w:pPr>
        <w:pStyle w:val="5"/>
        <w:spacing w:line="360" w:lineRule="auto"/>
        <w:rPr>
          <w:sz w:val="20"/>
          <w:szCs w:val="20"/>
        </w:rPr>
      </w:pPr>
    </w:p>
    <w:p w14:paraId="5F26B5AF">
      <w:pPr>
        <w:spacing w:before="91" w:line="360" w:lineRule="auto"/>
        <w:ind w:left="3993"/>
        <w:outlineLvl w:val="0"/>
        <w:rPr>
          <w:rFonts w:ascii="宋体" w:hAnsi="宋体" w:eastAsia="宋体" w:cs="宋体"/>
          <w:sz w:val="24"/>
          <w:szCs w:val="24"/>
        </w:rPr>
      </w:pPr>
      <w:r>
        <w:rPr>
          <w:rFonts w:ascii="宋体" w:hAnsi="宋体" w:eastAsia="宋体" w:cs="宋体"/>
          <w:b/>
          <w:bCs/>
          <w:spacing w:val="-7"/>
          <w:sz w:val="24"/>
          <w:szCs w:val="24"/>
        </w:rPr>
        <w:t>响应文件</w:t>
      </w:r>
    </w:p>
    <w:p w14:paraId="75CD95FD">
      <w:pPr>
        <w:pStyle w:val="5"/>
        <w:spacing w:line="360" w:lineRule="auto"/>
        <w:rPr>
          <w:sz w:val="20"/>
          <w:szCs w:val="20"/>
        </w:rPr>
      </w:pPr>
    </w:p>
    <w:p w14:paraId="3E3C83C1">
      <w:pPr>
        <w:pStyle w:val="5"/>
        <w:spacing w:line="360" w:lineRule="auto"/>
        <w:rPr>
          <w:sz w:val="20"/>
          <w:szCs w:val="20"/>
        </w:rPr>
      </w:pPr>
    </w:p>
    <w:p w14:paraId="0D97FFAA">
      <w:pPr>
        <w:pStyle w:val="5"/>
        <w:spacing w:line="360" w:lineRule="auto"/>
        <w:rPr>
          <w:sz w:val="20"/>
          <w:szCs w:val="20"/>
        </w:rPr>
      </w:pPr>
    </w:p>
    <w:p w14:paraId="6FCB6965">
      <w:pPr>
        <w:pStyle w:val="5"/>
        <w:spacing w:line="360" w:lineRule="auto"/>
        <w:rPr>
          <w:sz w:val="20"/>
          <w:szCs w:val="20"/>
        </w:rPr>
      </w:pPr>
    </w:p>
    <w:p w14:paraId="0D4E6D49">
      <w:pPr>
        <w:pStyle w:val="5"/>
        <w:spacing w:line="360" w:lineRule="auto"/>
        <w:rPr>
          <w:sz w:val="20"/>
          <w:szCs w:val="20"/>
        </w:rPr>
      </w:pPr>
    </w:p>
    <w:p w14:paraId="46DCAB0E">
      <w:pPr>
        <w:pStyle w:val="5"/>
        <w:spacing w:line="360" w:lineRule="auto"/>
        <w:rPr>
          <w:sz w:val="20"/>
          <w:szCs w:val="20"/>
        </w:rPr>
      </w:pPr>
    </w:p>
    <w:p w14:paraId="79E1D41C">
      <w:pPr>
        <w:pStyle w:val="5"/>
        <w:spacing w:line="360" w:lineRule="auto"/>
        <w:rPr>
          <w:sz w:val="20"/>
          <w:szCs w:val="20"/>
        </w:rPr>
      </w:pPr>
    </w:p>
    <w:p w14:paraId="2987E634">
      <w:pPr>
        <w:spacing w:before="92" w:line="360" w:lineRule="auto"/>
        <w:ind w:left="9"/>
        <w:rPr>
          <w:rFonts w:ascii="宋体" w:hAnsi="宋体" w:eastAsia="宋体" w:cs="宋体"/>
          <w:sz w:val="24"/>
          <w:szCs w:val="24"/>
        </w:rPr>
      </w:pPr>
      <w:r>
        <w:rPr>
          <w:rFonts w:ascii="宋体" w:hAnsi="宋体" w:eastAsia="宋体" w:cs="宋体"/>
          <w:b/>
          <w:bCs/>
          <w:spacing w:val="-2"/>
          <w:sz w:val="24"/>
          <w:szCs w:val="24"/>
        </w:rPr>
        <w:t>供应商名称（盖章</w:t>
      </w:r>
      <w:r>
        <w:rPr>
          <w:rFonts w:ascii="宋体" w:hAnsi="宋体" w:eastAsia="宋体" w:cs="宋体"/>
          <w:b/>
          <w:bCs/>
          <w:sz w:val="24"/>
          <w:szCs w:val="24"/>
        </w:rPr>
        <w:t>）：</w:t>
      </w:r>
    </w:p>
    <w:p w14:paraId="562E445C">
      <w:pPr>
        <w:pStyle w:val="5"/>
        <w:spacing w:line="360" w:lineRule="auto"/>
        <w:rPr>
          <w:sz w:val="20"/>
          <w:szCs w:val="20"/>
        </w:rPr>
      </w:pPr>
    </w:p>
    <w:p w14:paraId="4395D087">
      <w:pPr>
        <w:spacing w:before="91" w:line="360" w:lineRule="auto"/>
        <w:ind w:left="11"/>
        <w:rPr>
          <w:rFonts w:ascii="宋体" w:hAnsi="宋体" w:eastAsia="宋体" w:cs="宋体"/>
          <w:sz w:val="24"/>
          <w:szCs w:val="24"/>
        </w:rPr>
      </w:pPr>
      <w:r>
        <w:rPr>
          <w:rFonts w:ascii="宋体" w:hAnsi="宋体" w:eastAsia="宋体" w:cs="宋体"/>
          <w:b/>
          <w:bCs/>
          <w:spacing w:val="-1"/>
          <w:sz w:val="24"/>
          <w:szCs w:val="24"/>
        </w:rPr>
        <w:t>法定代表人或委托代理人（签字或盖章</w:t>
      </w:r>
      <w:r>
        <w:rPr>
          <w:rFonts w:ascii="宋体" w:hAnsi="宋体" w:eastAsia="宋体" w:cs="宋体"/>
          <w:b/>
          <w:bCs/>
          <w:spacing w:val="3"/>
          <w:sz w:val="24"/>
          <w:szCs w:val="24"/>
        </w:rPr>
        <w:t>）：</w:t>
      </w:r>
    </w:p>
    <w:p w14:paraId="2C713D0D">
      <w:pPr>
        <w:pStyle w:val="5"/>
        <w:spacing w:line="360" w:lineRule="auto"/>
        <w:rPr>
          <w:sz w:val="20"/>
          <w:szCs w:val="20"/>
        </w:rPr>
      </w:pPr>
    </w:p>
    <w:p w14:paraId="494389F6">
      <w:pPr>
        <w:spacing w:before="92" w:line="360" w:lineRule="auto"/>
        <w:ind w:left="2964"/>
        <w:rPr>
          <w:rFonts w:ascii="宋体" w:hAnsi="宋体" w:eastAsia="宋体" w:cs="宋体"/>
          <w:sz w:val="24"/>
          <w:szCs w:val="24"/>
        </w:rPr>
      </w:pPr>
      <w:bookmarkStart w:id="6" w:name="bookmark6"/>
      <w:bookmarkEnd w:id="6"/>
      <w:r>
        <w:rPr>
          <w:rFonts w:ascii="宋体" w:hAnsi="宋体" w:eastAsia="宋体" w:cs="宋体"/>
          <w:b/>
          <w:bCs/>
          <w:spacing w:val="-17"/>
          <w:sz w:val="24"/>
          <w:szCs w:val="24"/>
        </w:rPr>
        <w:t>日期：</w:t>
      </w:r>
      <w:r>
        <w:rPr>
          <w:rFonts w:ascii="宋体" w:hAnsi="宋体" w:eastAsia="宋体" w:cs="宋体"/>
          <w:spacing w:val="5"/>
          <w:sz w:val="24"/>
          <w:szCs w:val="24"/>
        </w:rPr>
        <w:t xml:space="preserve">     </w:t>
      </w:r>
      <w:r>
        <w:rPr>
          <w:rFonts w:ascii="宋体" w:hAnsi="宋体" w:eastAsia="宋体" w:cs="宋体"/>
          <w:b/>
          <w:bCs/>
          <w:spacing w:val="-17"/>
          <w:sz w:val="24"/>
          <w:szCs w:val="24"/>
        </w:rPr>
        <w:t>年</w:t>
      </w:r>
      <w:r>
        <w:rPr>
          <w:rFonts w:ascii="宋体" w:hAnsi="宋体" w:eastAsia="宋体" w:cs="宋体"/>
          <w:spacing w:val="9"/>
          <w:sz w:val="24"/>
          <w:szCs w:val="24"/>
        </w:rPr>
        <w:t xml:space="preserve">   </w:t>
      </w:r>
      <w:r>
        <w:rPr>
          <w:rFonts w:ascii="宋体" w:hAnsi="宋体" w:eastAsia="宋体" w:cs="宋体"/>
          <w:b/>
          <w:bCs/>
          <w:spacing w:val="-17"/>
          <w:sz w:val="24"/>
          <w:szCs w:val="24"/>
        </w:rPr>
        <w:t>月</w:t>
      </w:r>
      <w:r>
        <w:rPr>
          <w:rFonts w:ascii="宋体" w:hAnsi="宋体" w:eastAsia="宋体" w:cs="宋体"/>
          <w:spacing w:val="23"/>
          <w:sz w:val="24"/>
          <w:szCs w:val="24"/>
        </w:rPr>
        <w:t xml:space="preserve">   </w:t>
      </w:r>
      <w:r>
        <w:rPr>
          <w:rFonts w:ascii="宋体" w:hAnsi="宋体" w:eastAsia="宋体" w:cs="宋体"/>
          <w:b/>
          <w:bCs/>
          <w:spacing w:val="-17"/>
          <w:sz w:val="24"/>
          <w:szCs w:val="24"/>
        </w:rPr>
        <w:t>日</w:t>
      </w:r>
    </w:p>
    <w:p w14:paraId="20097107">
      <w:pPr>
        <w:spacing w:line="360" w:lineRule="auto"/>
        <w:rPr>
          <w:rFonts w:ascii="宋体" w:hAnsi="宋体" w:eastAsia="宋体" w:cs="宋体"/>
          <w:sz w:val="24"/>
          <w:szCs w:val="24"/>
        </w:rPr>
        <w:sectPr>
          <w:footerReference r:id="rId30" w:type="default"/>
          <w:pgSz w:w="11906" w:h="16839"/>
          <w:pgMar w:top="1104" w:right="1416" w:bottom="1144" w:left="1417" w:header="829" w:footer="841" w:gutter="0"/>
          <w:pgNumType w:fmt="decimal"/>
          <w:cols w:space="720" w:num="1"/>
        </w:sectPr>
      </w:pPr>
    </w:p>
    <w:p w14:paraId="3CAC25F8">
      <w:pPr>
        <w:spacing w:line="360" w:lineRule="auto"/>
        <w:ind w:firstLine="1"/>
        <w:rPr>
          <w:rFonts w:ascii="宋体" w:hAnsi="宋体" w:eastAsia="宋体" w:cs="宋体"/>
          <w:sz w:val="24"/>
          <w:szCs w:val="24"/>
        </w:rPr>
      </w:pPr>
      <w:r>
        <w:rPr>
          <w:position w:val="-1"/>
          <w:sz w:val="20"/>
          <w:szCs w:val="20"/>
        </w:rPr>
        <mc:AlternateContent>
          <mc:Choice Requires="wps">
            <w:drawing>
              <wp:inline distT="0" distB="0" distL="114300" distR="114300">
                <wp:extent cx="5761355" cy="36830"/>
                <wp:effectExtent l="0" t="0" r="10795" b="1270"/>
                <wp:docPr id="29" name="任意多边形 29"/>
                <wp:cNvGraphicFramePr/>
                <a:graphic xmlns:a="http://schemas.openxmlformats.org/drawingml/2006/main">
                  <a:graphicData uri="http://schemas.microsoft.com/office/word/2010/wordprocessingShape">
                    <wps:wsp>
                      <wps:cNvSpPr/>
                      <wps:spPr>
                        <a:xfrm>
                          <a:off x="0" y="0"/>
                          <a:ext cx="5761355" cy="36830"/>
                        </a:xfrm>
                        <a:custGeom>
                          <a:avLst/>
                          <a:gdLst/>
                          <a:ahLst/>
                          <a:cxnLst/>
                          <a:pathLst>
                            <a:path w="9072" h="58">
                              <a:moveTo>
                                <a:pt x="0" y="0"/>
                              </a:moveTo>
                              <a:lnTo>
                                <a:pt x="9072" y="0"/>
                              </a:lnTo>
                              <a:lnTo>
                                <a:pt x="9072" y="28"/>
                              </a:lnTo>
                              <a:lnTo>
                                <a:pt x="0" y="28"/>
                              </a:lnTo>
                              <a:lnTo>
                                <a:pt x="0" y="0"/>
                              </a:lnTo>
                              <a:close/>
                            </a:path>
                            <a:path w="9072" h="58">
                              <a:moveTo>
                                <a:pt x="0" y="43"/>
                              </a:moveTo>
                              <a:lnTo>
                                <a:pt x="9072" y="43"/>
                              </a:lnTo>
                              <a:lnTo>
                                <a:pt x="9072" y="57"/>
                              </a:lnTo>
                              <a:lnTo>
                                <a:pt x="0" y="57"/>
                              </a:lnTo>
                              <a:lnTo>
                                <a:pt x="0" y="43"/>
                              </a:lnTo>
                              <a:close/>
                            </a:path>
                          </a:pathLst>
                        </a:custGeom>
                        <a:noFill/>
                        <a:ln>
                          <a:noFill/>
                        </a:ln>
                      </wps:spPr>
                      <wps:bodyPr upright="1"/>
                    </wps:wsp>
                  </a:graphicData>
                </a:graphic>
              </wp:inline>
            </w:drawing>
          </mc:Choice>
          <mc:Fallback>
            <w:pict>
              <v:shape id="_x0000_s1026" o:spid="_x0000_s1026" o:spt="100" style="height:2.9pt;width:453.65pt;" filled="f" stroked="f" coordsize="9072,58" o:gfxdata="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3qZwE0gAAAAMBAAAPAAAA&#10;AAAAAAEAIAAAACIAAABkcnMvZG93bnJldi54bWxQSwECFAAUAAAACACHTuJAxxI+MRsCAABDBQAA&#10;DgAAAAAAAAABACAAAAAhAQAAZHJzL2Uyb0RvYy54bWxQSwUGAAAAAAYABgBZAQAArgUAAAAA&#10;" path="m0,0l9072,0,9072,28,0,28,0,0xem0,43l9072,43,9072,57,0,57,0,43xe">
                <v:fill on="f" focussize="0,0"/>
                <v:stroke on="f"/>
                <v:imagedata o:title=""/>
                <o:lock v:ext="edit" aspectratio="f"/>
                <w10:wrap type="none"/>
                <w10:anchorlock/>
              </v:shape>
            </w:pict>
          </mc:Fallback>
        </mc:AlternateContent>
      </w:r>
      <w:bookmarkStart w:id="7" w:name="bookmark40"/>
      <w:bookmarkEnd w:id="7"/>
      <w:r>
        <w:rPr>
          <w:rFonts w:ascii="宋体" w:hAnsi="宋体" w:eastAsia="宋体" w:cs="宋体"/>
          <w:b/>
          <w:bCs/>
          <w:spacing w:val="4"/>
          <w:sz w:val="24"/>
          <w:szCs w:val="24"/>
        </w:rPr>
        <w:t>附件1:</w:t>
      </w:r>
    </w:p>
    <w:p w14:paraId="534FADC2">
      <w:pPr>
        <w:spacing w:before="5" w:line="360" w:lineRule="auto"/>
        <w:ind w:left="3911"/>
        <w:outlineLvl w:val="0"/>
        <w:rPr>
          <w:rFonts w:ascii="宋体" w:hAnsi="宋体" w:eastAsia="宋体" w:cs="宋体"/>
          <w:sz w:val="24"/>
          <w:szCs w:val="24"/>
        </w:rPr>
      </w:pPr>
      <w:bookmarkStart w:id="8" w:name="bookmark7"/>
      <w:bookmarkEnd w:id="8"/>
      <w:bookmarkStart w:id="9" w:name="bookmark40"/>
      <w:bookmarkEnd w:id="9"/>
      <w:r>
        <w:rPr>
          <w:rFonts w:ascii="宋体" w:hAnsi="宋体" w:eastAsia="宋体" w:cs="宋体"/>
          <w:b/>
          <w:bCs/>
          <w:spacing w:val="-12"/>
          <w:sz w:val="24"/>
          <w:szCs w:val="24"/>
        </w:rPr>
        <w:t>投</w:t>
      </w:r>
      <w:r>
        <w:rPr>
          <w:rFonts w:ascii="宋体" w:hAnsi="宋体" w:eastAsia="宋体" w:cs="宋体"/>
          <w:spacing w:val="17"/>
          <w:sz w:val="24"/>
          <w:szCs w:val="24"/>
        </w:rPr>
        <w:t xml:space="preserve"> </w:t>
      </w:r>
      <w:r>
        <w:rPr>
          <w:rFonts w:ascii="宋体" w:hAnsi="宋体" w:eastAsia="宋体" w:cs="宋体"/>
          <w:b/>
          <w:bCs/>
          <w:spacing w:val="-12"/>
          <w:sz w:val="24"/>
          <w:szCs w:val="24"/>
        </w:rPr>
        <w:t>标</w:t>
      </w:r>
      <w:r>
        <w:rPr>
          <w:rFonts w:ascii="宋体" w:hAnsi="宋体" w:eastAsia="宋体" w:cs="宋体"/>
          <w:spacing w:val="36"/>
          <w:sz w:val="24"/>
          <w:szCs w:val="24"/>
        </w:rPr>
        <w:t xml:space="preserve"> </w:t>
      </w:r>
      <w:r>
        <w:rPr>
          <w:rFonts w:ascii="宋体" w:hAnsi="宋体" w:eastAsia="宋体" w:cs="宋体"/>
          <w:b/>
          <w:bCs/>
          <w:spacing w:val="-12"/>
          <w:sz w:val="24"/>
          <w:szCs w:val="24"/>
        </w:rPr>
        <w:t>函</w:t>
      </w:r>
    </w:p>
    <w:p w14:paraId="5A5BC770">
      <w:pPr>
        <w:tabs>
          <w:tab w:val="left" w:pos="300"/>
        </w:tabs>
        <w:spacing w:before="6" w:line="360" w:lineRule="auto"/>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24"/>
          <w:sz w:val="24"/>
          <w:szCs w:val="24"/>
          <w:u w:val="single" w:color="auto"/>
        </w:rPr>
        <w:t>（采购人名称</w:t>
      </w:r>
      <w:r>
        <w:rPr>
          <w:rFonts w:ascii="宋体" w:hAnsi="宋体" w:eastAsia="宋体" w:cs="宋体"/>
          <w:sz w:val="24"/>
          <w:szCs w:val="24"/>
          <w:u w:val="single" w:color="auto"/>
        </w:rPr>
        <w:t>）</w:t>
      </w:r>
      <w:r>
        <w:rPr>
          <w:rFonts w:ascii="宋体" w:hAnsi="宋体" w:eastAsia="宋体" w:cs="宋体"/>
          <w:spacing w:val="3"/>
          <w:sz w:val="24"/>
          <w:szCs w:val="24"/>
          <w:u w:val="single" w:color="auto"/>
        </w:rPr>
        <w:t xml:space="preserve"> </w:t>
      </w:r>
      <w:r>
        <w:rPr>
          <w:rFonts w:ascii="宋体" w:hAnsi="宋体" w:eastAsia="宋体" w:cs="宋体"/>
          <w:sz w:val="24"/>
          <w:szCs w:val="24"/>
        </w:rPr>
        <w:t>：</w:t>
      </w:r>
    </w:p>
    <w:p w14:paraId="60F7B064">
      <w:pPr>
        <w:spacing w:before="7" w:line="360" w:lineRule="auto"/>
        <w:ind w:left="13" w:right="66" w:firstLine="566"/>
        <w:rPr>
          <w:rFonts w:ascii="宋体" w:hAnsi="宋体" w:eastAsia="宋体" w:cs="宋体"/>
          <w:sz w:val="24"/>
          <w:szCs w:val="24"/>
        </w:rPr>
      </w:pPr>
      <w:r>
        <w:rPr>
          <w:rFonts w:ascii="宋体" w:hAnsi="宋体" w:eastAsia="宋体" w:cs="宋体"/>
          <w:spacing w:val="-3"/>
          <w:sz w:val="24"/>
          <w:szCs w:val="24"/>
        </w:rPr>
        <w:t>我公司收到贵单位</w:t>
      </w:r>
      <w:r>
        <w:rPr>
          <w:rFonts w:ascii="宋体" w:hAnsi="宋体" w:eastAsia="宋体" w:cs="宋体"/>
          <w:spacing w:val="63"/>
          <w:sz w:val="24"/>
          <w:szCs w:val="24"/>
          <w:u w:val="single" w:color="auto"/>
        </w:rPr>
        <w:t xml:space="preserve">  </w:t>
      </w:r>
      <w:r>
        <w:rPr>
          <w:rFonts w:ascii="宋体" w:hAnsi="宋体" w:eastAsia="宋体" w:cs="宋体"/>
          <w:spacing w:val="-3"/>
          <w:sz w:val="24"/>
          <w:szCs w:val="24"/>
          <w:u w:val="single" w:color="auto"/>
        </w:rPr>
        <w:t>（项目名称）</w:t>
      </w:r>
      <w:r>
        <w:rPr>
          <w:rFonts w:ascii="宋体" w:hAnsi="宋体" w:eastAsia="宋体" w:cs="宋体"/>
          <w:spacing w:val="108"/>
          <w:sz w:val="24"/>
          <w:szCs w:val="24"/>
          <w:u w:val="single" w:color="auto"/>
        </w:rPr>
        <w:t xml:space="preserve"> </w:t>
      </w:r>
      <w:r>
        <w:rPr>
          <w:rFonts w:ascii="宋体" w:hAnsi="宋体" w:eastAsia="宋体" w:cs="宋体"/>
          <w:spacing w:val="-124"/>
          <w:sz w:val="24"/>
          <w:szCs w:val="24"/>
        </w:rPr>
        <w:t xml:space="preserve"> </w:t>
      </w:r>
      <w:r>
        <w:rPr>
          <w:rFonts w:ascii="宋体" w:hAnsi="宋体" w:eastAsia="宋体" w:cs="宋体"/>
          <w:spacing w:val="-3"/>
          <w:sz w:val="24"/>
          <w:szCs w:val="24"/>
        </w:rPr>
        <w:t>竞争性磋商文件，经认真研究，</w:t>
      </w:r>
      <w:r>
        <w:rPr>
          <w:rFonts w:ascii="宋体" w:hAnsi="宋体" w:eastAsia="宋体" w:cs="宋体"/>
          <w:sz w:val="24"/>
          <w:szCs w:val="24"/>
        </w:rPr>
        <w:t xml:space="preserve"> </w:t>
      </w:r>
      <w:r>
        <w:rPr>
          <w:rFonts w:ascii="宋体" w:hAnsi="宋体" w:eastAsia="宋体" w:cs="宋体"/>
          <w:spacing w:val="1"/>
          <w:sz w:val="24"/>
          <w:szCs w:val="24"/>
        </w:rPr>
        <w:t>我们决定参加本项目投标。</w:t>
      </w:r>
    </w:p>
    <w:p w14:paraId="1380A5E7">
      <w:pPr>
        <w:spacing w:before="3" w:line="360" w:lineRule="auto"/>
        <w:ind w:left="13" w:right="66" w:firstLine="584"/>
        <w:rPr>
          <w:rFonts w:ascii="宋体" w:hAnsi="宋体" w:eastAsia="宋体" w:cs="宋体"/>
          <w:sz w:val="24"/>
          <w:szCs w:val="24"/>
        </w:rPr>
      </w:pPr>
      <w:r>
        <w:rPr>
          <w:rFonts w:ascii="宋体" w:hAnsi="宋体" w:eastAsia="宋体" w:cs="宋体"/>
          <w:spacing w:val="-2"/>
          <w:sz w:val="24"/>
          <w:szCs w:val="24"/>
        </w:rPr>
        <w:t>1.按照竞争性磋商文件中的一切要求，我方完</w:t>
      </w:r>
      <w:r>
        <w:rPr>
          <w:rFonts w:ascii="宋体" w:hAnsi="宋体" w:eastAsia="宋体" w:cs="宋体"/>
          <w:spacing w:val="-3"/>
          <w:sz w:val="24"/>
          <w:szCs w:val="24"/>
        </w:rPr>
        <w:t>全接受竞争性磋商文件</w:t>
      </w:r>
      <w:r>
        <w:rPr>
          <w:rFonts w:ascii="宋体" w:hAnsi="宋体" w:eastAsia="宋体" w:cs="宋体"/>
          <w:sz w:val="24"/>
          <w:szCs w:val="24"/>
        </w:rPr>
        <w:t xml:space="preserve"> </w:t>
      </w:r>
      <w:r>
        <w:rPr>
          <w:rFonts w:ascii="宋体" w:hAnsi="宋体" w:eastAsia="宋体" w:cs="宋体"/>
          <w:spacing w:val="-9"/>
          <w:sz w:val="24"/>
          <w:szCs w:val="24"/>
        </w:rPr>
        <w:t>的规定和要求愿以</w:t>
      </w:r>
      <w:r>
        <w:rPr>
          <w:rFonts w:ascii="宋体" w:hAnsi="宋体" w:eastAsia="宋体" w:cs="宋体"/>
          <w:spacing w:val="-125"/>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24"/>
          <w:sz w:val="24"/>
          <w:szCs w:val="24"/>
        </w:rPr>
        <w:t xml:space="preserve"> </w:t>
      </w:r>
      <w:r>
        <w:rPr>
          <w:rFonts w:ascii="宋体" w:hAnsi="宋体" w:eastAsia="宋体" w:cs="宋体"/>
          <w:spacing w:val="-9"/>
          <w:sz w:val="24"/>
          <w:szCs w:val="24"/>
        </w:rPr>
        <w:t>元（大写</w:t>
      </w:r>
      <w:r>
        <w:rPr>
          <w:rFonts w:ascii="宋体" w:hAnsi="宋体" w:eastAsia="宋体" w:cs="宋体"/>
          <w:spacing w:val="-56"/>
          <w:w w:val="78"/>
          <w:sz w:val="24"/>
          <w:szCs w:val="24"/>
        </w:rPr>
        <w:t>：</w:t>
      </w:r>
      <w:r>
        <w:rPr>
          <w:rFonts w:ascii="宋体" w:hAnsi="宋体" w:eastAsia="宋体" w:cs="宋体"/>
          <w:spacing w:val="1"/>
          <w:sz w:val="24"/>
          <w:szCs w:val="24"/>
          <w:u w:val="single" w:color="auto"/>
        </w:rPr>
        <w:t xml:space="preserve">         </w:t>
      </w:r>
      <w:r>
        <w:rPr>
          <w:rFonts w:ascii="宋体" w:hAnsi="宋体" w:eastAsia="宋体" w:cs="宋体"/>
          <w:spacing w:val="-56"/>
          <w:w w:val="78"/>
          <w:sz w:val="24"/>
          <w:szCs w:val="24"/>
        </w:rPr>
        <w:t>），</w:t>
      </w:r>
      <w:r>
        <w:rPr>
          <w:rFonts w:ascii="宋体" w:hAnsi="宋体" w:eastAsia="宋体" w:cs="宋体"/>
          <w:spacing w:val="-9"/>
          <w:sz w:val="24"/>
          <w:szCs w:val="24"/>
        </w:rPr>
        <w:t>设计周期</w:t>
      </w:r>
      <w:r>
        <w:rPr>
          <w:rFonts w:ascii="宋体" w:hAnsi="宋体" w:eastAsia="宋体" w:cs="宋体"/>
          <w:spacing w:val="-56"/>
          <w:w w:val="78"/>
          <w:sz w:val="24"/>
          <w:szCs w:val="24"/>
        </w:rPr>
        <w:t>：</w:t>
      </w:r>
      <w:r>
        <w:rPr>
          <w:rFonts w:ascii="宋体" w:hAnsi="宋体" w:eastAsia="宋体" w:cs="宋体"/>
          <w:spacing w:val="1"/>
          <w:sz w:val="24"/>
          <w:szCs w:val="24"/>
          <w:u w:val="single" w:color="auto"/>
        </w:rPr>
        <w:t xml:space="preserve">          </w:t>
      </w:r>
      <w:r>
        <w:rPr>
          <w:rFonts w:ascii="宋体" w:hAnsi="宋体" w:eastAsia="宋体" w:cs="宋体"/>
          <w:spacing w:val="-56"/>
          <w:w w:val="78"/>
          <w:sz w:val="24"/>
          <w:szCs w:val="24"/>
        </w:rPr>
        <w:t>，</w:t>
      </w:r>
      <w:r>
        <w:rPr>
          <w:rFonts w:ascii="宋体" w:hAnsi="宋体" w:eastAsia="宋体" w:cs="宋体"/>
          <w:spacing w:val="6"/>
          <w:sz w:val="24"/>
          <w:szCs w:val="24"/>
        </w:rPr>
        <w:t xml:space="preserve"> </w:t>
      </w:r>
      <w:r>
        <w:rPr>
          <w:rFonts w:ascii="宋体" w:hAnsi="宋体" w:eastAsia="宋体" w:cs="宋体"/>
          <w:spacing w:val="1"/>
          <w:sz w:val="24"/>
          <w:szCs w:val="24"/>
        </w:rPr>
        <w:t>完成上述项目的所有工作。</w:t>
      </w:r>
    </w:p>
    <w:p w14:paraId="048A6A9C">
      <w:pPr>
        <w:spacing w:before="7" w:line="360" w:lineRule="auto"/>
        <w:ind w:left="10" w:right="144" w:firstLine="569"/>
        <w:rPr>
          <w:rFonts w:ascii="宋体" w:hAnsi="宋体" w:eastAsia="宋体" w:cs="宋体"/>
          <w:sz w:val="24"/>
          <w:szCs w:val="24"/>
        </w:rPr>
      </w:pPr>
      <w:r>
        <w:rPr>
          <w:rFonts w:ascii="宋体" w:hAnsi="宋体" w:eastAsia="宋体" w:cs="宋体"/>
          <w:spacing w:val="-2"/>
          <w:sz w:val="24"/>
          <w:szCs w:val="24"/>
        </w:rPr>
        <w:t>2.如果我们的响应文件被接受，我们将履行竞争性磋商文件中规定的</w:t>
      </w:r>
      <w:r>
        <w:rPr>
          <w:rFonts w:ascii="宋体" w:hAnsi="宋体" w:eastAsia="宋体" w:cs="宋体"/>
          <w:spacing w:val="8"/>
          <w:sz w:val="24"/>
          <w:szCs w:val="24"/>
        </w:rPr>
        <w:t xml:space="preserve"> </w:t>
      </w:r>
      <w:r>
        <w:rPr>
          <w:rFonts w:ascii="宋体" w:hAnsi="宋体" w:eastAsia="宋体" w:cs="宋体"/>
          <w:spacing w:val="2"/>
          <w:sz w:val="24"/>
          <w:szCs w:val="24"/>
        </w:rPr>
        <w:t>每一项要求，按期、按质、按量完成交货和完</w:t>
      </w:r>
      <w:r>
        <w:rPr>
          <w:rFonts w:ascii="宋体" w:hAnsi="宋体" w:eastAsia="宋体" w:cs="宋体"/>
          <w:spacing w:val="1"/>
          <w:sz w:val="24"/>
          <w:szCs w:val="24"/>
        </w:rPr>
        <w:t>工任务。</w:t>
      </w:r>
    </w:p>
    <w:p w14:paraId="37A0AED3">
      <w:pPr>
        <w:spacing w:before="5" w:line="360" w:lineRule="auto"/>
        <w:ind w:left="12" w:right="144" w:firstLine="570"/>
        <w:rPr>
          <w:rFonts w:ascii="宋体" w:hAnsi="宋体" w:eastAsia="宋体" w:cs="宋体"/>
          <w:sz w:val="24"/>
          <w:szCs w:val="24"/>
        </w:rPr>
      </w:pPr>
      <w:r>
        <w:rPr>
          <w:rFonts w:ascii="宋体" w:hAnsi="宋体" w:eastAsia="宋体" w:cs="宋体"/>
          <w:spacing w:val="-2"/>
          <w:sz w:val="24"/>
          <w:szCs w:val="24"/>
        </w:rPr>
        <w:t>3.我们同意按竞争性磋商文件的规定，本响应文件的有效期为投标截</w:t>
      </w:r>
      <w:r>
        <w:rPr>
          <w:rFonts w:ascii="宋体" w:hAnsi="宋体" w:eastAsia="宋体" w:cs="宋体"/>
          <w:spacing w:val="6"/>
          <w:sz w:val="24"/>
          <w:szCs w:val="24"/>
        </w:rPr>
        <w:t xml:space="preserve"> </w:t>
      </w:r>
      <w:r>
        <w:rPr>
          <w:rFonts w:ascii="宋体" w:hAnsi="宋体" w:eastAsia="宋体" w:cs="宋体"/>
          <w:spacing w:val="-2"/>
          <w:sz w:val="24"/>
          <w:szCs w:val="24"/>
        </w:rPr>
        <w:t>止时间后</w:t>
      </w:r>
      <w:r>
        <w:rPr>
          <w:rFonts w:ascii="宋体" w:hAnsi="宋体" w:eastAsia="宋体" w:cs="宋体"/>
          <w:spacing w:val="-2"/>
          <w:sz w:val="24"/>
          <w:szCs w:val="24"/>
          <w:u w:val="single" w:color="auto"/>
        </w:rPr>
        <w:t xml:space="preserve"> 90</w:t>
      </w:r>
      <w:r>
        <w:rPr>
          <w:rFonts w:ascii="宋体" w:hAnsi="宋体" w:eastAsia="宋体" w:cs="宋体"/>
          <w:spacing w:val="22"/>
          <w:sz w:val="24"/>
          <w:szCs w:val="24"/>
          <w:u w:val="single" w:color="auto"/>
        </w:rPr>
        <w:t xml:space="preserve"> </w:t>
      </w:r>
      <w:r>
        <w:rPr>
          <w:rFonts w:ascii="宋体" w:hAnsi="宋体" w:eastAsia="宋体" w:cs="宋体"/>
          <w:spacing w:val="-2"/>
          <w:sz w:val="24"/>
          <w:szCs w:val="24"/>
        </w:rPr>
        <w:t>天。</w:t>
      </w:r>
    </w:p>
    <w:p w14:paraId="0DD749B2">
      <w:pPr>
        <w:spacing w:before="6" w:line="360" w:lineRule="auto"/>
        <w:ind w:left="576"/>
        <w:rPr>
          <w:rFonts w:ascii="宋体" w:hAnsi="宋体" w:eastAsia="宋体" w:cs="宋体"/>
          <w:sz w:val="24"/>
          <w:szCs w:val="24"/>
        </w:rPr>
      </w:pPr>
      <w:r>
        <w:rPr>
          <w:rFonts w:ascii="宋体" w:hAnsi="宋体" w:eastAsia="宋体" w:cs="宋体"/>
          <w:spacing w:val="2"/>
          <w:sz w:val="24"/>
          <w:szCs w:val="24"/>
        </w:rPr>
        <w:t>4.我们愿意提供采购人在竞争性磋商文件中要求的所有资料。</w:t>
      </w:r>
    </w:p>
    <w:p w14:paraId="2093A025">
      <w:pPr>
        <w:spacing w:before="5" w:line="360" w:lineRule="auto"/>
        <w:ind w:left="14" w:right="92" w:firstLine="568"/>
        <w:rPr>
          <w:rFonts w:ascii="宋体" w:hAnsi="宋体" w:eastAsia="宋体" w:cs="宋体"/>
          <w:sz w:val="24"/>
          <w:szCs w:val="24"/>
        </w:rPr>
      </w:pPr>
      <w:r>
        <w:rPr>
          <w:rFonts w:ascii="宋体" w:hAnsi="宋体" w:eastAsia="宋体" w:cs="宋体"/>
          <w:sz w:val="24"/>
          <w:szCs w:val="24"/>
        </w:rPr>
        <w:t>5.我们认为采购人有选择或拒绝任何供应商中标的权力。我</w:t>
      </w:r>
      <w:r>
        <w:rPr>
          <w:rFonts w:ascii="宋体" w:hAnsi="宋体" w:eastAsia="宋体" w:cs="宋体"/>
          <w:spacing w:val="-1"/>
          <w:sz w:val="24"/>
          <w:szCs w:val="24"/>
        </w:rPr>
        <w:t>们理解，</w:t>
      </w:r>
      <w:r>
        <w:rPr>
          <w:rFonts w:ascii="宋体" w:hAnsi="宋体" w:eastAsia="宋体" w:cs="宋体"/>
          <w:sz w:val="24"/>
          <w:szCs w:val="24"/>
        </w:rPr>
        <w:t xml:space="preserve"> </w:t>
      </w:r>
      <w:r>
        <w:rPr>
          <w:rFonts w:ascii="宋体" w:hAnsi="宋体" w:eastAsia="宋体" w:cs="宋体"/>
          <w:spacing w:val="1"/>
          <w:sz w:val="24"/>
          <w:szCs w:val="24"/>
        </w:rPr>
        <w:t>最低报价不是中标的唯一条件。</w:t>
      </w:r>
    </w:p>
    <w:p w14:paraId="285BBB21">
      <w:pPr>
        <w:spacing w:before="9" w:line="360" w:lineRule="auto"/>
        <w:ind w:left="579"/>
        <w:rPr>
          <w:rFonts w:ascii="宋体" w:hAnsi="宋体" w:eastAsia="宋体" w:cs="宋体"/>
          <w:sz w:val="24"/>
          <w:szCs w:val="24"/>
        </w:rPr>
      </w:pPr>
      <w:r>
        <w:rPr>
          <w:rFonts w:ascii="宋体" w:hAnsi="宋体" w:eastAsia="宋体" w:cs="宋体"/>
          <w:spacing w:val="1"/>
          <w:sz w:val="24"/>
          <w:szCs w:val="24"/>
        </w:rPr>
        <w:t>6.我们愿按合同法履行自己的全部责任。</w:t>
      </w:r>
    </w:p>
    <w:p w14:paraId="2B040C97">
      <w:pPr>
        <w:spacing w:before="6" w:line="360" w:lineRule="auto"/>
        <w:ind w:left="13" w:right="144" w:firstLine="570"/>
        <w:rPr>
          <w:rFonts w:ascii="宋体" w:hAnsi="宋体" w:eastAsia="宋体" w:cs="宋体"/>
          <w:sz w:val="24"/>
          <w:szCs w:val="24"/>
        </w:rPr>
      </w:pPr>
      <w:r>
        <w:rPr>
          <w:rFonts w:ascii="宋体" w:hAnsi="宋体" w:eastAsia="宋体" w:cs="宋体"/>
          <w:spacing w:val="-2"/>
          <w:sz w:val="24"/>
          <w:szCs w:val="24"/>
        </w:rPr>
        <w:t>7.我方愿意遵守竞争性磋商文件中规定的收费标准，承付采购代理服</w:t>
      </w:r>
      <w:r>
        <w:rPr>
          <w:rFonts w:ascii="宋体" w:hAnsi="宋体" w:eastAsia="宋体" w:cs="宋体"/>
          <w:spacing w:val="5"/>
          <w:sz w:val="24"/>
          <w:szCs w:val="24"/>
        </w:rPr>
        <w:t xml:space="preserve"> </w:t>
      </w:r>
      <w:r>
        <w:rPr>
          <w:rFonts w:ascii="宋体" w:hAnsi="宋体" w:eastAsia="宋体" w:cs="宋体"/>
          <w:spacing w:val="-4"/>
          <w:sz w:val="24"/>
          <w:szCs w:val="24"/>
        </w:rPr>
        <w:t>务费。</w:t>
      </w:r>
    </w:p>
    <w:p w14:paraId="1BB791BE">
      <w:pPr>
        <w:spacing w:before="6" w:line="360" w:lineRule="auto"/>
        <w:ind w:left="20" w:right="144" w:firstLine="557"/>
        <w:rPr>
          <w:rFonts w:ascii="宋体" w:hAnsi="宋体" w:eastAsia="宋体" w:cs="宋体"/>
          <w:sz w:val="24"/>
          <w:szCs w:val="24"/>
        </w:rPr>
      </w:pPr>
      <w:r>
        <w:rPr>
          <w:rFonts w:ascii="宋体" w:hAnsi="宋体" w:eastAsia="宋体" w:cs="宋体"/>
          <w:spacing w:val="-2"/>
          <w:sz w:val="24"/>
          <w:szCs w:val="24"/>
        </w:rPr>
        <w:t>8.该项投标在投标截止时间后的投标有效期内保持有效，不作任何更</w:t>
      </w:r>
      <w:r>
        <w:rPr>
          <w:rFonts w:ascii="宋体" w:hAnsi="宋体" w:eastAsia="宋体" w:cs="宋体"/>
          <w:spacing w:val="10"/>
          <w:sz w:val="24"/>
          <w:szCs w:val="24"/>
        </w:rPr>
        <w:t xml:space="preserve"> </w:t>
      </w:r>
      <w:r>
        <w:rPr>
          <w:rFonts w:ascii="宋体" w:hAnsi="宋体" w:eastAsia="宋体" w:cs="宋体"/>
          <w:spacing w:val="-3"/>
          <w:sz w:val="24"/>
          <w:szCs w:val="24"/>
        </w:rPr>
        <w:t>改和变动。</w:t>
      </w:r>
    </w:p>
    <w:p w14:paraId="2796FF40">
      <w:pPr>
        <w:spacing w:before="6" w:line="360" w:lineRule="auto"/>
        <w:ind w:left="18" w:right="144" w:firstLine="559"/>
        <w:rPr>
          <w:rFonts w:ascii="宋体" w:hAnsi="宋体" w:eastAsia="宋体" w:cs="宋体"/>
          <w:sz w:val="24"/>
          <w:szCs w:val="24"/>
        </w:rPr>
      </w:pPr>
      <w:r>
        <w:rPr>
          <w:rFonts w:ascii="宋体" w:hAnsi="宋体" w:eastAsia="宋体" w:cs="宋体"/>
          <w:spacing w:val="-14"/>
          <w:sz w:val="24"/>
          <w:szCs w:val="24"/>
        </w:rPr>
        <w:t>9.</w:t>
      </w:r>
      <w:r>
        <w:rPr>
          <w:rFonts w:ascii="宋体" w:hAnsi="宋体" w:eastAsia="宋体" w:cs="宋体"/>
          <w:spacing w:val="-68"/>
          <w:sz w:val="24"/>
          <w:szCs w:val="24"/>
        </w:rPr>
        <w:t xml:space="preserve"> </w:t>
      </w:r>
      <w:r>
        <w:rPr>
          <w:rFonts w:ascii="宋体" w:hAnsi="宋体" w:eastAsia="宋体" w:cs="宋体"/>
          <w:spacing w:val="-14"/>
          <w:sz w:val="24"/>
          <w:szCs w:val="24"/>
        </w:rPr>
        <w:t>我</w:t>
      </w:r>
      <w:r>
        <w:rPr>
          <w:rFonts w:ascii="宋体" w:hAnsi="宋体" w:eastAsia="宋体" w:cs="宋体"/>
          <w:spacing w:val="-81"/>
          <w:sz w:val="24"/>
          <w:szCs w:val="24"/>
        </w:rPr>
        <w:t xml:space="preserve"> </w:t>
      </w:r>
      <w:r>
        <w:rPr>
          <w:rFonts w:ascii="宋体" w:hAnsi="宋体" w:eastAsia="宋体" w:cs="宋体"/>
          <w:spacing w:val="-14"/>
          <w:sz w:val="24"/>
          <w:szCs w:val="24"/>
        </w:rPr>
        <w:t>们</w:t>
      </w:r>
      <w:r>
        <w:rPr>
          <w:rFonts w:ascii="宋体" w:hAnsi="宋体" w:eastAsia="宋体" w:cs="宋体"/>
          <w:spacing w:val="-54"/>
          <w:sz w:val="24"/>
          <w:szCs w:val="24"/>
        </w:rPr>
        <w:t xml:space="preserve"> </w:t>
      </w:r>
      <w:r>
        <w:rPr>
          <w:rFonts w:ascii="宋体" w:hAnsi="宋体" w:eastAsia="宋体" w:cs="宋体"/>
          <w:spacing w:val="-14"/>
          <w:sz w:val="24"/>
          <w:szCs w:val="24"/>
        </w:rPr>
        <w:t>同</w:t>
      </w:r>
      <w:r>
        <w:rPr>
          <w:rFonts w:ascii="宋体" w:hAnsi="宋体" w:eastAsia="宋体" w:cs="宋体"/>
          <w:spacing w:val="-73"/>
          <w:sz w:val="24"/>
          <w:szCs w:val="24"/>
        </w:rPr>
        <w:t xml:space="preserve"> </w:t>
      </w:r>
      <w:r>
        <w:rPr>
          <w:rFonts w:ascii="宋体" w:hAnsi="宋体" w:eastAsia="宋体" w:cs="宋体"/>
          <w:spacing w:val="-14"/>
          <w:sz w:val="24"/>
          <w:szCs w:val="24"/>
        </w:rPr>
        <w:t>意</w:t>
      </w:r>
      <w:r>
        <w:rPr>
          <w:rFonts w:ascii="宋体" w:hAnsi="宋体" w:eastAsia="宋体" w:cs="宋体"/>
          <w:spacing w:val="-79"/>
          <w:sz w:val="24"/>
          <w:szCs w:val="24"/>
        </w:rPr>
        <w:t xml:space="preserve"> </w:t>
      </w:r>
      <w:r>
        <w:rPr>
          <w:rFonts w:ascii="宋体" w:hAnsi="宋体" w:eastAsia="宋体" w:cs="宋体"/>
          <w:spacing w:val="-14"/>
          <w:sz w:val="24"/>
          <w:szCs w:val="24"/>
        </w:rPr>
        <w:t>按</w:t>
      </w:r>
      <w:r>
        <w:rPr>
          <w:rFonts w:ascii="宋体" w:hAnsi="宋体" w:eastAsia="宋体" w:cs="宋体"/>
          <w:spacing w:val="-78"/>
          <w:sz w:val="24"/>
          <w:szCs w:val="24"/>
        </w:rPr>
        <w:t xml:space="preserve"> </w:t>
      </w:r>
      <w:r>
        <w:rPr>
          <w:rFonts w:ascii="宋体" w:hAnsi="宋体" w:eastAsia="宋体" w:cs="宋体"/>
          <w:spacing w:val="-14"/>
          <w:sz w:val="24"/>
          <w:szCs w:val="24"/>
        </w:rPr>
        <w:t>竞</w:t>
      </w:r>
      <w:r>
        <w:rPr>
          <w:rFonts w:ascii="宋体" w:hAnsi="宋体" w:eastAsia="宋体" w:cs="宋体"/>
          <w:spacing w:val="-76"/>
          <w:sz w:val="24"/>
          <w:szCs w:val="24"/>
        </w:rPr>
        <w:t xml:space="preserve"> </w:t>
      </w:r>
      <w:r>
        <w:rPr>
          <w:rFonts w:ascii="宋体" w:hAnsi="宋体" w:eastAsia="宋体" w:cs="宋体"/>
          <w:spacing w:val="-14"/>
          <w:sz w:val="24"/>
          <w:szCs w:val="24"/>
        </w:rPr>
        <w:t>争</w:t>
      </w:r>
      <w:r>
        <w:rPr>
          <w:rFonts w:ascii="宋体" w:hAnsi="宋体" w:eastAsia="宋体" w:cs="宋体"/>
          <w:spacing w:val="-75"/>
          <w:sz w:val="24"/>
          <w:szCs w:val="24"/>
        </w:rPr>
        <w:t xml:space="preserve"> </w:t>
      </w:r>
      <w:r>
        <w:rPr>
          <w:rFonts w:ascii="宋体" w:hAnsi="宋体" w:eastAsia="宋体" w:cs="宋体"/>
          <w:spacing w:val="-14"/>
          <w:sz w:val="24"/>
          <w:szCs w:val="24"/>
        </w:rPr>
        <w:t>性</w:t>
      </w:r>
      <w:r>
        <w:rPr>
          <w:rFonts w:ascii="宋体" w:hAnsi="宋体" w:eastAsia="宋体" w:cs="宋体"/>
          <w:spacing w:val="-83"/>
          <w:sz w:val="24"/>
          <w:szCs w:val="24"/>
        </w:rPr>
        <w:t xml:space="preserve"> </w:t>
      </w:r>
      <w:r>
        <w:rPr>
          <w:rFonts w:ascii="宋体" w:hAnsi="宋体" w:eastAsia="宋体" w:cs="宋体"/>
          <w:spacing w:val="-14"/>
          <w:sz w:val="24"/>
          <w:szCs w:val="24"/>
        </w:rPr>
        <w:t>磋</w:t>
      </w:r>
      <w:r>
        <w:rPr>
          <w:rFonts w:ascii="宋体" w:hAnsi="宋体" w:eastAsia="宋体" w:cs="宋体"/>
          <w:spacing w:val="-75"/>
          <w:sz w:val="24"/>
          <w:szCs w:val="24"/>
        </w:rPr>
        <w:t xml:space="preserve"> </w:t>
      </w:r>
      <w:r>
        <w:rPr>
          <w:rFonts w:ascii="宋体" w:hAnsi="宋体" w:eastAsia="宋体" w:cs="宋体"/>
          <w:spacing w:val="-14"/>
          <w:sz w:val="24"/>
          <w:szCs w:val="24"/>
        </w:rPr>
        <w:t>商</w:t>
      </w:r>
      <w:r>
        <w:rPr>
          <w:rFonts w:ascii="宋体" w:hAnsi="宋体" w:eastAsia="宋体" w:cs="宋体"/>
          <w:spacing w:val="-79"/>
          <w:sz w:val="24"/>
          <w:szCs w:val="24"/>
        </w:rPr>
        <w:t xml:space="preserve"> </w:t>
      </w:r>
      <w:r>
        <w:rPr>
          <w:rFonts w:ascii="宋体" w:hAnsi="宋体" w:eastAsia="宋体" w:cs="宋体"/>
          <w:spacing w:val="-14"/>
          <w:sz w:val="24"/>
          <w:szCs w:val="24"/>
        </w:rPr>
        <w:t>文</w:t>
      </w:r>
      <w:r>
        <w:rPr>
          <w:rFonts w:ascii="宋体" w:hAnsi="宋体" w:eastAsia="宋体" w:cs="宋体"/>
          <w:spacing w:val="-83"/>
          <w:sz w:val="24"/>
          <w:szCs w:val="24"/>
        </w:rPr>
        <w:t xml:space="preserve"> </w:t>
      </w:r>
      <w:r>
        <w:rPr>
          <w:rFonts w:ascii="宋体" w:hAnsi="宋体" w:eastAsia="宋体" w:cs="宋体"/>
          <w:spacing w:val="-14"/>
          <w:sz w:val="24"/>
          <w:szCs w:val="24"/>
        </w:rPr>
        <w:t>件</w:t>
      </w:r>
      <w:r>
        <w:rPr>
          <w:rFonts w:ascii="宋体" w:hAnsi="宋体" w:eastAsia="宋体" w:cs="宋体"/>
          <w:spacing w:val="-80"/>
          <w:sz w:val="24"/>
          <w:szCs w:val="24"/>
        </w:rPr>
        <w:t xml:space="preserve"> </w:t>
      </w:r>
      <w:r>
        <w:rPr>
          <w:rFonts w:ascii="宋体" w:hAnsi="宋体" w:eastAsia="宋体" w:cs="宋体"/>
          <w:spacing w:val="-14"/>
          <w:sz w:val="24"/>
          <w:szCs w:val="24"/>
        </w:rPr>
        <w:t>规</w:t>
      </w:r>
      <w:r>
        <w:rPr>
          <w:rFonts w:ascii="宋体" w:hAnsi="宋体" w:eastAsia="宋体" w:cs="宋体"/>
          <w:spacing w:val="-74"/>
          <w:sz w:val="24"/>
          <w:szCs w:val="24"/>
        </w:rPr>
        <w:t xml:space="preserve"> </w:t>
      </w:r>
      <w:r>
        <w:rPr>
          <w:rFonts w:ascii="宋体" w:hAnsi="宋体" w:eastAsia="宋体" w:cs="宋体"/>
          <w:spacing w:val="-14"/>
          <w:sz w:val="24"/>
          <w:szCs w:val="24"/>
        </w:rPr>
        <w:t>定</w:t>
      </w:r>
      <w:r>
        <w:rPr>
          <w:rFonts w:ascii="宋体" w:hAnsi="宋体" w:eastAsia="宋体" w:cs="宋体"/>
          <w:spacing w:val="-58"/>
          <w:sz w:val="24"/>
          <w:szCs w:val="24"/>
        </w:rPr>
        <w:t xml:space="preserve"> </w:t>
      </w:r>
      <w:r>
        <w:rPr>
          <w:rFonts w:ascii="宋体" w:hAnsi="宋体" w:eastAsia="宋体" w:cs="宋体"/>
          <w:spacing w:val="-14"/>
          <w:sz w:val="24"/>
          <w:szCs w:val="24"/>
        </w:rPr>
        <w:t>，</w:t>
      </w:r>
      <w:r>
        <w:rPr>
          <w:rFonts w:ascii="宋体" w:hAnsi="宋体" w:eastAsia="宋体" w:cs="宋体"/>
          <w:spacing w:val="-75"/>
          <w:sz w:val="24"/>
          <w:szCs w:val="24"/>
        </w:rPr>
        <w:t xml:space="preserve"> </w:t>
      </w:r>
      <w:r>
        <w:rPr>
          <w:rFonts w:ascii="宋体" w:hAnsi="宋体" w:eastAsia="宋体" w:cs="宋体"/>
          <w:spacing w:val="-14"/>
          <w:sz w:val="24"/>
          <w:szCs w:val="24"/>
        </w:rPr>
        <w:t>交</w:t>
      </w:r>
      <w:r>
        <w:rPr>
          <w:rFonts w:ascii="宋体" w:hAnsi="宋体" w:eastAsia="宋体" w:cs="宋体"/>
          <w:spacing w:val="-79"/>
          <w:sz w:val="24"/>
          <w:szCs w:val="24"/>
        </w:rPr>
        <w:t xml:space="preserve"> </w:t>
      </w:r>
      <w:r>
        <w:rPr>
          <w:rFonts w:ascii="宋体" w:hAnsi="宋体" w:eastAsia="宋体" w:cs="宋体"/>
          <w:spacing w:val="-14"/>
          <w:sz w:val="24"/>
          <w:szCs w:val="24"/>
        </w:rPr>
        <w:t>纳</w:t>
      </w:r>
      <w:r>
        <w:rPr>
          <w:rFonts w:ascii="宋体" w:hAnsi="宋体" w:eastAsia="宋体" w:cs="宋体"/>
          <w:spacing w:val="-92"/>
          <w:sz w:val="24"/>
          <w:szCs w:val="24"/>
        </w:rPr>
        <w:t xml:space="preserve"> </w:t>
      </w:r>
      <w:r>
        <w:rPr>
          <w:rFonts w:ascii="宋体" w:hAnsi="宋体" w:eastAsia="宋体" w:cs="宋体"/>
          <w:spacing w:val="10"/>
          <w:sz w:val="24"/>
          <w:szCs w:val="24"/>
          <w:u w:val="single" w:color="auto"/>
        </w:rPr>
        <w:t xml:space="preserve">          </w:t>
      </w:r>
      <w:r>
        <w:rPr>
          <w:rFonts w:ascii="宋体" w:hAnsi="宋体" w:eastAsia="宋体" w:cs="宋体"/>
          <w:spacing w:val="-125"/>
          <w:sz w:val="24"/>
          <w:szCs w:val="24"/>
        </w:rPr>
        <w:t xml:space="preserve"> </w:t>
      </w:r>
      <w:r>
        <w:rPr>
          <w:rFonts w:ascii="宋体" w:hAnsi="宋体" w:eastAsia="宋体" w:cs="宋体"/>
          <w:spacing w:val="-14"/>
          <w:sz w:val="24"/>
          <w:szCs w:val="24"/>
        </w:rPr>
        <w:t>元（</w:t>
      </w:r>
      <w:r>
        <w:rPr>
          <w:rFonts w:ascii="宋体" w:hAnsi="宋体" w:eastAsia="宋体" w:cs="宋体"/>
          <w:spacing w:val="-37"/>
          <w:sz w:val="24"/>
          <w:szCs w:val="24"/>
        </w:rPr>
        <w:t xml:space="preserve"> </w:t>
      </w:r>
      <w:r>
        <w:rPr>
          <w:rFonts w:ascii="宋体" w:hAnsi="宋体" w:eastAsia="宋体" w:cs="宋体"/>
          <w:spacing w:val="-14"/>
          <w:sz w:val="24"/>
          <w:szCs w:val="24"/>
        </w:rPr>
        <w:t>大</w:t>
      </w:r>
      <w:r>
        <w:rPr>
          <w:rFonts w:ascii="宋体" w:hAnsi="宋体" w:eastAsia="宋体" w:cs="宋体"/>
          <w:sz w:val="24"/>
          <w:szCs w:val="24"/>
        </w:rPr>
        <w:t xml:space="preserve"> </w:t>
      </w:r>
      <w:r>
        <w:rPr>
          <w:rFonts w:ascii="宋体" w:hAnsi="宋体" w:eastAsia="宋体" w:cs="宋体"/>
          <w:spacing w:val="-1"/>
          <w:sz w:val="24"/>
          <w:szCs w:val="24"/>
        </w:rPr>
        <w:t>写</w:t>
      </w:r>
      <w:r>
        <w:rPr>
          <w:rFonts w:ascii="宋体" w:hAnsi="宋体" w:eastAsia="宋体" w:cs="宋体"/>
          <w:spacing w:val="-16"/>
          <w:sz w:val="24"/>
          <w:szCs w:val="24"/>
        </w:rPr>
        <w:t>：</w:t>
      </w:r>
      <w:r>
        <w:rPr>
          <w:rFonts w:ascii="宋体" w:hAnsi="宋体" w:eastAsia="宋体" w:cs="宋体"/>
          <w:spacing w:val="1"/>
          <w:sz w:val="24"/>
          <w:szCs w:val="24"/>
          <w:u w:val="single" w:color="auto"/>
        </w:rPr>
        <w:t xml:space="preserve">         </w:t>
      </w:r>
      <w:r>
        <w:rPr>
          <w:rFonts w:ascii="宋体" w:hAnsi="宋体" w:eastAsia="宋体" w:cs="宋体"/>
          <w:spacing w:val="-98"/>
          <w:sz w:val="24"/>
          <w:szCs w:val="24"/>
        </w:rPr>
        <w:t xml:space="preserve"> </w:t>
      </w:r>
      <w:r>
        <w:rPr>
          <w:rFonts w:ascii="宋体" w:hAnsi="宋体" w:eastAsia="宋体" w:cs="宋体"/>
          <w:spacing w:val="-16"/>
          <w:sz w:val="24"/>
          <w:szCs w:val="24"/>
        </w:rPr>
        <w:t>）</w:t>
      </w:r>
      <w:r>
        <w:rPr>
          <w:rFonts w:ascii="宋体" w:hAnsi="宋体" w:eastAsia="宋体" w:cs="宋体"/>
          <w:spacing w:val="-1"/>
          <w:sz w:val="24"/>
          <w:szCs w:val="24"/>
        </w:rPr>
        <w:t>的投标保证金。</w:t>
      </w:r>
    </w:p>
    <w:p w14:paraId="74AA0B0C">
      <w:pPr>
        <w:spacing w:before="4" w:line="360" w:lineRule="auto"/>
        <w:ind w:left="598"/>
        <w:rPr>
          <w:rFonts w:ascii="宋体" w:hAnsi="宋体" w:eastAsia="宋体" w:cs="宋体"/>
          <w:sz w:val="24"/>
          <w:szCs w:val="24"/>
        </w:rPr>
      </w:pPr>
      <w:r>
        <w:rPr>
          <w:rFonts w:ascii="宋体" w:hAnsi="宋体" w:eastAsia="宋体" w:cs="宋体"/>
          <w:spacing w:val="1"/>
          <w:sz w:val="24"/>
          <w:szCs w:val="24"/>
        </w:rPr>
        <w:t>10.所有有关本响应文件的函电，请按下列地址</w:t>
      </w:r>
      <w:r>
        <w:rPr>
          <w:rFonts w:ascii="宋体" w:hAnsi="宋体" w:eastAsia="宋体" w:cs="宋体"/>
          <w:sz w:val="24"/>
          <w:szCs w:val="24"/>
        </w:rPr>
        <w:t>联系：</w:t>
      </w:r>
    </w:p>
    <w:p w14:paraId="7400699C">
      <w:pPr>
        <w:spacing w:before="8" w:line="360" w:lineRule="auto"/>
        <w:ind w:left="579"/>
        <w:rPr>
          <w:rFonts w:ascii="宋体" w:hAnsi="宋体" w:eastAsia="宋体" w:cs="宋体"/>
          <w:sz w:val="24"/>
          <w:szCs w:val="24"/>
        </w:rPr>
      </w:pPr>
      <w:r>
        <w:rPr>
          <w:rFonts w:ascii="宋体" w:hAnsi="宋体" w:eastAsia="宋体" w:cs="宋体"/>
          <w:spacing w:val="-2"/>
          <w:sz w:val="24"/>
          <w:szCs w:val="24"/>
        </w:rPr>
        <w:t>单位名称：</w:t>
      </w:r>
    </w:p>
    <w:p w14:paraId="16EC27FD">
      <w:pPr>
        <w:spacing w:before="6" w:line="360" w:lineRule="auto"/>
        <w:ind w:left="577"/>
        <w:rPr>
          <w:rFonts w:ascii="宋体" w:hAnsi="宋体" w:eastAsia="宋体" w:cs="宋体"/>
          <w:sz w:val="24"/>
          <w:szCs w:val="24"/>
        </w:rPr>
      </w:pPr>
      <w:r>
        <w:rPr>
          <w:rFonts w:ascii="宋体" w:hAnsi="宋体" w:eastAsia="宋体" w:cs="宋体"/>
          <w:spacing w:val="-8"/>
          <w:sz w:val="24"/>
          <w:szCs w:val="24"/>
        </w:rPr>
        <w:t>地</w:t>
      </w:r>
      <w:r>
        <w:rPr>
          <w:rFonts w:ascii="宋体" w:hAnsi="宋体" w:eastAsia="宋体" w:cs="宋体"/>
          <w:spacing w:val="5"/>
          <w:sz w:val="24"/>
          <w:szCs w:val="24"/>
        </w:rPr>
        <w:t xml:space="preserve">    </w:t>
      </w:r>
      <w:r>
        <w:rPr>
          <w:rFonts w:ascii="宋体" w:hAnsi="宋体" w:eastAsia="宋体" w:cs="宋体"/>
          <w:spacing w:val="-8"/>
          <w:sz w:val="24"/>
          <w:szCs w:val="24"/>
        </w:rPr>
        <w:t>址：</w:t>
      </w:r>
    </w:p>
    <w:p w14:paraId="35E65F4A">
      <w:pPr>
        <w:spacing w:before="2" w:line="360" w:lineRule="auto"/>
        <w:ind w:left="598"/>
        <w:rPr>
          <w:rFonts w:ascii="宋体" w:hAnsi="宋体" w:eastAsia="宋体" w:cs="宋体"/>
          <w:sz w:val="24"/>
          <w:szCs w:val="24"/>
        </w:rPr>
      </w:pPr>
      <w:r>
        <w:rPr>
          <w:rFonts w:ascii="宋体" w:hAnsi="宋体" w:eastAsia="宋体" w:cs="宋体"/>
          <w:spacing w:val="-5"/>
          <w:sz w:val="24"/>
          <w:szCs w:val="24"/>
        </w:rPr>
        <w:t>邮政编码：</w:t>
      </w:r>
    </w:p>
    <w:p w14:paraId="1AD545CC">
      <w:pPr>
        <w:spacing w:before="7" w:line="360" w:lineRule="auto"/>
        <w:ind w:left="578"/>
        <w:rPr>
          <w:rFonts w:ascii="宋体" w:hAnsi="宋体" w:eastAsia="宋体" w:cs="宋体"/>
          <w:sz w:val="24"/>
          <w:szCs w:val="24"/>
        </w:rPr>
      </w:pPr>
      <w:r>
        <w:rPr>
          <w:rFonts w:ascii="宋体" w:hAnsi="宋体" w:eastAsia="宋体" w:cs="宋体"/>
          <w:spacing w:val="-6"/>
          <w:sz w:val="24"/>
          <w:szCs w:val="24"/>
        </w:rPr>
        <w:t>联 系</w:t>
      </w:r>
      <w:r>
        <w:rPr>
          <w:rFonts w:ascii="宋体" w:hAnsi="宋体" w:eastAsia="宋体" w:cs="宋体"/>
          <w:spacing w:val="35"/>
          <w:sz w:val="24"/>
          <w:szCs w:val="24"/>
        </w:rPr>
        <w:t xml:space="preserve"> </w:t>
      </w:r>
      <w:r>
        <w:rPr>
          <w:rFonts w:ascii="宋体" w:hAnsi="宋体" w:eastAsia="宋体" w:cs="宋体"/>
          <w:spacing w:val="-6"/>
          <w:sz w:val="24"/>
          <w:szCs w:val="24"/>
        </w:rPr>
        <w:t>人：           电    话：              传    真：</w:t>
      </w:r>
    </w:p>
    <w:p w14:paraId="587ACFF1">
      <w:pPr>
        <w:spacing w:before="8" w:line="360" w:lineRule="auto"/>
        <w:ind w:left="610"/>
        <w:rPr>
          <w:rFonts w:ascii="宋体" w:hAnsi="宋体" w:eastAsia="宋体" w:cs="宋体"/>
          <w:sz w:val="24"/>
          <w:szCs w:val="24"/>
        </w:rPr>
      </w:pPr>
      <w:r>
        <w:rPr>
          <w:rFonts w:ascii="宋体" w:hAnsi="宋体" w:eastAsia="宋体" w:cs="宋体"/>
          <w:spacing w:val="-8"/>
          <w:sz w:val="24"/>
          <w:szCs w:val="24"/>
        </w:rPr>
        <w:t>电子邮箱：</w:t>
      </w:r>
    </w:p>
    <w:p w14:paraId="7E0D7935">
      <w:pPr>
        <w:spacing w:before="4" w:line="360" w:lineRule="auto"/>
        <w:ind w:left="3699"/>
        <w:rPr>
          <w:rFonts w:ascii="宋体" w:hAnsi="宋体" w:eastAsia="宋体" w:cs="宋体"/>
          <w:sz w:val="24"/>
          <w:szCs w:val="24"/>
        </w:rPr>
      </w:pPr>
      <w:r>
        <w:rPr>
          <w:rFonts w:ascii="宋体" w:hAnsi="宋体" w:eastAsia="宋体" w:cs="宋体"/>
          <w:sz w:val="24"/>
          <w:szCs w:val="24"/>
        </w:rPr>
        <w:t>供应商名称（盖章</w:t>
      </w:r>
      <w:r>
        <w:rPr>
          <w:rFonts w:ascii="宋体" w:hAnsi="宋体" w:eastAsia="宋体" w:cs="宋体"/>
          <w:spacing w:val="3"/>
          <w:sz w:val="24"/>
          <w:szCs w:val="24"/>
        </w:rPr>
        <w:t>）：</w:t>
      </w:r>
    </w:p>
    <w:p w14:paraId="51E91F69">
      <w:pPr>
        <w:spacing w:before="9" w:line="360" w:lineRule="auto"/>
        <w:ind w:left="3573"/>
        <w:rPr>
          <w:rFonts w:ascii="宋体" w:hAnsi="宋体" w:eastAsia="宋体" w:cs="宋体"/>
          <w:sz w:val="24"/>
          <w:szCs w:val="24"/>
        </w:rPr>
      </w:pPr>
      <w:r>
        <w:rPr>
          <w:rFonts w:ascii="宋体" w:hAnsi="宋体" w:eastAsia="宋体" w:cs="宋体"/>
          <w:spacing w:val="1"/>
          <w:sz w:val="24"/>
          <w:szCs w:val="24"/>
        </w:rPr>
        <w:t>法定代表人或委托代理人（签字或盖章</w:t>
      </w:r>
      <w:r>
        <w:rPr>
          <w:rFonts w:ascii="宋体" w:hAnsi="宋体" w:eastAsia="宋体" w:cs="宋体"/>
          <w:spacing w:val="6"/>
          <w:sz w:val="24"/>
          <w:szCs w:val="24"/>
        </w:rPr>
        <w:t>）：</w:t>
      </w:r>
    </w:p>
    <w:p w14:paraId="31DDBA1A">
      <w:pPr>
        <w:spacing w:before="8" w:line="360" w:lineRule="auto"/>
        <w:ind w:left="5740"/>
        <w:rPr>
          <w:rFonts w:ascii="宋体" w:hAnsi="宋体" w:eastAsia="宋体" w:cs="宋体"/>
          <w:sz w:val="24"/>
          <w:szCs w:val="24"/>
        </w:rPr>
      </w:pPr>
      <w:bookmarkStart w:id="10" w:name="bookmark8"/>
      <w:bookmarkEnd w:id="10"/>
      <w:r>
        <w:rPr>
          <w:rFonts w:ascii="宋体" w:hAnsi="宋体" w:eastAsia="宋体" w:cs="宋体"/>
          <w:spacing w:val="-14"/>
          <w:sz w:val="24"/>
          <w:szCs w:val="24"/>
        </w:rPr>
        <w:t>日期：</w:t>
      </w:r>
      <w:r>
        <w:rPr>
          <w:rFonts w:ascii="宋体" w:hAnsi="宋体" w:eastAsia="宋体" w:cs="宋体"/>
          <w:spacing w:val="4"/>
          <w:sz w:val="24"/>
          <w:szCs w:val="24"/>
        </w:rPr>
        <w:t xml:space="preserve">     </w:t>
      </w:r>
      <w:r>
        <w:rPr>
          <w:rFonts w:ascii="宋体" w:hAnsi="宋体" w:eastAsia="宋体" w:cs="宋体"/>
          <w:spacing w:val="-14"/>
          <w:sz w:val="24"/>
          <w:szCs w:val="24"/>
        </w:rPr>
        <w:t>年</w:t>
      </w:r>
      <w:r>
        <w:rPr>
          <w:rFonts w:ascii="宋体" w:hAnsi="宋体" w:eastAsia="宋体" w:cs="宋体"/>
          <w:spacing w:val="8"/>
          <w:sz w:val="24"/>
          <w:szCs w:val="24"/>
        </w:rPr>
        <w:t xml:space="preserve">   </w:t>
      </w:r>
      <w:r>
        <w:rPr>
          <w:rFonts w:ascii="宋体" w:hAnsi="宋体" w:eastAsia="宋体" w:cs="宋体"/>
          <w:spacing w:val="-14"/>
          <w:sz w:val="24"/>
          <w:szCs w:val="24"/>
        </w:rPr>
        <w:t>月</w:t>
      </w:r>
      <w:r>
        <w:rPr>
          <w:rFonts w:ascii="宋体" w:hAnsi="宋体" w:eastAsia="宋体" w:cs="宋体"/>
          <w:spacing w:val="21"/>
          <w:sz w:val="24"/>
          <w:szCs w:val="24"/>
        </w:rPr>
        <w:t xml:space="preserve">   </w:t>
      </w:r>
      <w:r>
        <w:rPr>
          <w:rFonts w:ascii="宋体" w:hAnsi="宋体" w:eastAsia="宋体" w:cs="宋体"/>
          <w:spacing w:val="-14"/>
          <w:sz w:val="24"/>
          <w:szCs w:val="24"/>
        </w:rPr>
        <w:t>日</w:t>
      </w:r>
    </w:p>
    <w:p w14:paraId="6E9723D4">
      <w:pPr>
        <w:spacing w:line="360" w:lineRule="auto"/>
        <w:rPr>
          <w:rFonts w:ascii="宋体" w:hAnsi="宋体" w:eastAsia="宋体" w:cs="宋体"/>
          <w:sz w:val="24"/>
          <w:szCs w:val="24"/>
        </w:rPr>
        <w:sectPr>
          <w:headerReference r:id="rId31" w:type="default"/>
          <w:footerReference r:id="rId32" w:type="default"/>
          <w:pgSz w:w="11906" w:h="16839"/>
          <w:pgMar w:top="1104" w:right="1416" w:bottom="1144" w:left="1416" w:header="829" w:footer="841" w:gutter="0"/>
          <w:pgNumType w:fmt="decimal"/>
          <w:cols w:space="720" w:num="1"/>
        </w:sectPr>
      </w:pPr>
    </w:p>
    <w:p w14:paraId="79A08E64">
      <w:pPr>
        <w:spacing w:line="360" w:lineRule="auto"/>
        <w:rPr>
          <w:sz w:val="20"/>
          <w:szCs w:val="20"/>
        </w:rPr>
      </w:pPr>
    </w:p>
    <w:p w14:paraId="0C56EB59">
      <w:pPr>
        <w:spacing w:before="288" w:line="360" w:lineRule="auto"/>
        <w:ind w:left="31"/>
        <w:outlineLvl w:val="0"/>
        <w:rPr>
          <w:rFonts w:ascii="宋体" w:hAnsi="宋体" w:eastAsia="宋体" w:cs="宋体"/>
          <w:sz w:val="24"/>
          <w:szCs w:val="24"/>
        </w:rPr>
      </w:pPr>
      <w:bookmarkStart w:id="11" w:name="bookmark41"/>
      <w:bookmarkEnd w:id="11"/>
      <w:r>
        <w:rPr>
          <w:rFonts w:ascii="宋体" w:hAnsi="宋体" w:eastAsia="宋体" w:cs="宋体"/>
          <w:b/>
          <w:bCs/>
          <w:spacing w:val="-1"/>
          <w:sz w:val="24"/>
          <w:szCs w:val="24"/>
        </w:rPr>
        <w:t>附件</w:t>
      </w:r>
      <w:r>
        <w:rPr>
          <w:rFonts w:ascii="宋体" w:hAnsi="宋体" w:eastAsia="宋体" w:cs="宋体"/>
          <w:spacing w:val="-49"/>
          <w:sz w:val="24"/>
          <w:szCs w:val="24"/>
        </w:rPr>
        <w:t xml:space="preserve"> </w:t>
      </w:r>
      <w:r>
        <w:rPr>
          <w:rFonts w:ascii="宋体" w:hAnsi="宋体" w:eastAsia="宋体" w:cs="宋体"/>
          <w:b/>
          <w:bCs/>
          <w:spacing w:val="-1"/>
          <w:sz w:val="24"/>
          <w:szCs w:val="24"/>
        </w:rPr>
        <w:t>2:法定代表人资格证明及授权委托书</w:t>
      </w:r>
    </w:p>
    <w:p w14:paraId="67607871">
      <w:pPr>
        <w:spacing w:before="6" w:line="360" w:lineRule="auto"/>
        <w:ind w:left="3059"/>
        <w:outlineLvl w:val="0"/>
        <w:rPr>
          <w:rFonts w:ascii="宋体" w:hAnsi="宋体" w:eastAsia="宋体" w:cs="宋体"/>
          <w:sz w:val="24"/>
          <w:szCs w:val="24"/>
        </w:rPr>
      </w:pPr>
      <w:bookmarkStart w:id="12" w:name="bookmark9"/>
      <w:bookmarkEnd w:id="12"/>
      <w:r>
        <w:rPr>
          <w:rFonts w:ascii="宋体" w:hAnsi="宋体" w:eastAsia="宋体" w:cs="宋体"/>
          <w:b/>
          <w:bCs/>
          <w:spacing w:val="-1"/>
          <w:sz w:val="24"/>
          <w:szCs w:val="24"/>
        </w:rPr>
        <w:t>法定代表人身份证明书</w:t>
      </w:r>
    </w:p>
    <w:p w14:paraId="2580EBE8">
      <w:pPr>
        <w:spacing w:before="7" w:line="360" w:lineRule="auto"/>
        <w:ind w:left="12"/>
        <w:rPr>
          <w:rFonts w:ascii="宋体" w:hAnsi="宋体" w:eastAsia="宋体" w:cs="宋体"/>
          <w:sz w:val="24"/>
          <w:szCs w:val="24"/>
        </w:rPr>
      </w:pPr>
      <w:r>
        <w:rPr>
          <w:rFonts w:ascii="宋体" w:hAnsi="宋体" w:eastAsia="宋体" w:cs="宋体"/>
          <w:spacing w:val="-2"/>
          <w:sz w:val="24"/>
          <w:szCs w:val="24"/>
        </w:rPr>
        <w:t>单位名称：</w:t>
      </w:r>
    </w:p>
    <w:p w14:paraId="2691727A">
      <w:pPr>
        <w:spacing w:before="6" w:line="360" w:lineRule="auto"/>
        <w:ind w:left="9"/>
        <w:rPr>
          <w:rFonts w:ascii="宋体" w:hAnsi="宋体" w:eastAsia="宋体" w:cs="宋体"/>
          <w:sz w:val="24"/>
          <w:szCs w:val="24"/>
        </w:rPr>
      </w:pPr>
      <w:r>
        <w:rPr>
          <w:rFonts w:ascii="宋体" w:hAnsi="宋体" w:eastAsia="宋体" w:cs="宋体"/>
          <w:spacing w:val="-8"/>
          <w:sz w:val="24"/>
          <w:szCs w:val="24"/>
        </w:rPr>
        <w:t>地</w:t>
      </w:r>
      <w:r>
        <w:rPr>
          <w:rFonts w:ascii="宋体" w:hAnsi="宋体" w:eastAsia="宋体" w:cs="宋体"/>
          <w:spacing w:val="5"/>
          <w:sz w:val="24"/>
          <w:szCs w:val="24"/>
        </w:rPr>
        <w:t xml:space="preserve">    </w:t>
      </w:r>
      <w:r>
        <w:rPr>
          <w:rFonts w:ascii="宋体" w:hAnsi="宋体" w:eastAsia="宋体" w:cs="宋体"/>
          <w:spacing w:val="-8"/>
          <w:sz w:val="24"/>
          <w:szCs w:val="24"/>
        </w:rPr>
        <w:t>址：</w:t>
      </w:r>
    </w:p>
    <w:p w14:paraId="2FC88D34">
      <w:pPr>
        <w:spacing w:before="1" w:line="360" w:lineRule="auto"/>
        <w:ind w:left="9"/>
        <w:rPr>
          <w:rFonts w:ascii="宋体" w:hAnsi="宋体" w:eastAsia="宋体" w:cs="宋体"/>
          <w:sz w:val="24"/>
          <w:szCs w:val="24"/>
        </w:rPr>
      </w:pPr>
      <w:r>
        <w:rPr>
          <w:rFonts w:ascii="宋体" w:hAnsi="宋体" w:eastAsia="宋体" w:cs="宋体"/>
          <w:spacing w:val="-2"/>
          <w:sz w:val="24"/>
          <w:szCs w:val="24"/>
        </w:rPr>
        <w:t>姓    名：</w:t>
      </w:r>
      <w:r>
        <w:rPr>
          <w:rFonts w:ascii="宋体" w:hAnsi="宋体" w:eastAsia="宋体" w:cs="宋体"/>
          <w:spacing w:val="4"/>
          <w:sz w:val="24"/>
          <w:szCs w:val="24"/>
        </w:rPr>
        <w:t xml:space="preserve">        </w:t>
      </w:r>
      <w:r>
        <w:rPr>
          <w:rFonts w:ascii="宋体" w:hAnsi="宋体" w:eastAsia="宋体" w:cs="宋体"/>
          <w:spacing w:val="-2"/>
          <w:sz w:val="24"/>
          <w:szCs w:val="24"/>
        </w:rPr>
        <w:t>性别：</w:t>
      </w:r>
      <w:r>
        <w:rPr>
          <w:rFonts w:ascii="宋体" w:hAnsi="宋体" w:eastAsia="宋体" w:cs="宋体"/>
          <w:spacing w:val="3"/>
          <w:sz w:val="24"/>
          <w:szCs w:val="24"/>
        </w:rPr>
        <w:t xml:space="preserve">      </w:t>
      </w:r>
      <w:r>
        <w:rPr>
          <w:rFonts w:ascii="宋体" w:hAnsi="宋体" w:eastAsia="宋体" w:cs="宋体"/>
          <w:spacing w:val="-2"/>
          <w:sz w:val="24"/>
          <w:szCs w:val="24"/>
        </w:rPr>
        <w:t>年龄：</w:t>
      </w:r>
      <w:r>
        <w:rPr>
          <w:rFonts w:ascii="宋体" w:hAnsi="宋体" w:eastAsia="宋体" w:cs="宋体"/>
          <w:spacing w:val="4"/>
          <w:sz w:val="24"/>
          <w:szCs w:val="24"/>
        </w:rPr>
        <w:t xml:space="preserve">       </w:t>
      </w:r>
      <w:r>
        <w:rPr>
          <w:rFonts w:ascii="宋体" w:hAnsi="宋体" w:eastAsia="宋体" w:cs="宋体"/>
          <w:spacing w:val="-2"/>
          <w:sz w:val="24"/>
          <w:szCs w:val="24"/>
        </w:rPr>
        <w:t>职务：</w:t>
      </w:r>
    </w:p>
    <w:p w14:paraId="332FED59">
      <w:pPr>
        <w:spacing w:before="7" w:line="360" w:lineRule="auto"/>
        <w:ind w:left="862"/>
        <w:rPr>
          <w:rFonts w:ascii="宋体" w:hAnsi="宋体" w:eastAsia="宋体" w:cs="宋体"/>
          <w:sz w:val="24"/>
          <w:szCs w:val="24"/>
        </w:rPr>
      </w:pPr>
      <w:r>
        <w:rPr>
          <w:rFonts w:ascii="宋体" w:hAnsi="宋体" w:eastAsia="宋体" w:cs="宋体"/>
          <w:spacing w:val="-5"/>
          <w:sz w:val="24"/>
          <w:szCs w:val="24"/>
        </w:rPr>
        <w:t>系</w:t>
      </w:r>
      <w:r>
        <w:rPr>
          <w:rFonts w:ascii="宋体" w:hAnsi="宋体" w:eastAsia="宋体" w:cs="宋体"/>
          <w:spacing w:val="-135"/>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00"/>
          <w:sz w:val="24"/>
          <w:szCs w:val="24"/>
        </w:rPr>
        <w:t xml:space="preserve"> </w:t>
      </w:r>
      <w:r>
        <w:rPr>
          <w:rFonts w:ascii="宋体" w:hAnsi="宋体" w:eastAsia="宋体" w:cs="宋体"/>
          <w:spacing w:val="-5"/>
          <w:sz w:val="24"/>
          <w:szCs w:val="24"/>
        </w:rPr>
        <w:t>的法定代表人。</w:t>
      </w:r>
    </w:p>
    <w:p w14:paraId="1D165875">
      <w:pPr>
        <w:spacing w:before="8" w:line="360" w:lineRule="auto"/>
        <w:ind w:left="31"/>
        <w:rPr>
          <w:rFonts w:ascii="宋体" w:hAnsi="宋体" w:eastAsia="宋体" w:cs="宋体"/>
          <w:sz w:val="24"/>
          <w:szCs w:val="24"/>
        </w:rPr>
      </w:pPr>
      <w:r>
        <w:rPr>
          <w:rFonts w:ascii="宋体" w:hAnsi="宋体" w:eastAsia="宋体" w:cs="宋体"/>
          <w:sz w:val="24"/>
          <w:szCs w:val="24"/>
        </w:rPr>
        <w:t>附：法定代表人身份证（正反面）。</w:t>
      </w:r>
    </w:p>
    <w:p w14:paraId="4F43AF22">
      <w:pPr>
        <w:pStyle w:val="5"/>
        <w:spacing w:line="360" w:lineRule="auto"/>
        <w:rPr>
          <w:sz w:val="20"/>
          <w:szCs w:val="20"/>
        </w:rPr>
      </w:pPr>
    </w:p>
    <w:p w14:paraId="42AB4D22">
      <w:pPr>
        <w:pStyle w:val="5"/>
        <w:spacing w:line="360" w:lineRule="auto"/>
        <w:rPr>
          <w:sz w:val="20"/>
          <w:szCs w:val="20"/>
        </w:rPr>
      </w:pPr>
    </w:p>
    <w:p w14:paraId="2D757207">
      <w:pPr>
        <w:pStyle w:val="5"/>
        <w:spacing w:line="360" w:lineRule="auto"/>
        <w:rPr>
          <w:sz w:val="20"/>
          <w:szCs w:val="20"/>
        </w:rPr>
      </w:pPr>
    </w:p>
    <w:p w14:paraId="3148A2E1">
      <w:pPr>
        <w:pStyle w:val="5"/>
        <w:spacing w:line="360" w:lineRule="auto"/>
        <w:rPr>
          <w:sz w:val="20"/>
          <w:szCs w:val="20"/>
        </w:rPr>
      </w:pPr>
    </w:p>
    <w:p w14:paraId="05E997EB">
      <w:pPr>
        <w:pStyle w:val="5"/>
        <w:spacing w:line="360" w:lineRule="auto"/>
        <w:rPr>
          <w:sz w:val="20"/>
          <w:szCs w:val="20"/>
        </w:rPr>
      </w:pPr>
    </w:p>
    <w:p w14:paraId="467CA13A">
      <w:pPr>
        <w:pStyle w:val="5"/>
        <w:spacing w:line="360" w:lineRule="auto"/>
        <w:rPr>
          <w:sz w:val="20"/>
          <w:szCs w:val="20"/>
        </w:rPr>
      </w:pPr>
    </w:p>
    <w:p w14:paraId="00E7C615">
      <w:pPr>
        <w:spacing w:before="92" w:line="360" w:lineRule="auto"/>
        <w:ind w:left="4610"/>
        <w:rPr>
          <w:rFonts w:ascii="宋体" w:hAnsi="宋体" w:eastAsia="宋体" w:cs="宋体"/>
          <w:sz w:val="24"/>
          <w:szCs w:val="24"/>
        </w:rPr>
      </w:pPr>
      <w:r>
        <w:rPr>
          <w:rFonts w:ascii="宋体" w:hAnsi="宋体" w:eastAsia="宋体" w:cs="宋体"/>
          <w:sz w:val="24"/>
          <w:szCs w:val="24"/>
        </w:rPr>
        <w:t>供应商名称（盖章</w:t>
      </w:r>
      <w:r>
        <w:rPr>
          <w:rFonts w:ascii="宋体" w:hAnsi="宋体" w:eastAsia="宋体" w:cs="宋体"/>
          <w:spacing w:val="3"/>
          <w:sz w:val="24"/>
          <w:szCs w:val="24"/>
        </w:rPr>
        <w:t>）：</w:t>
      </w:r>
    </w:p>
    <w:p w14:paraId="6BBD1FCD">
      <w:pPr>
        <w:pStyle w:val="5"/>
        <w:spacing w:line="360" w:lineRule="auto"/>
        <w:rPr>
          <w:sz w:val="20"/>
          <w:szCs w:val="20"/>
        </w:rPr>
      </w:pPr>
    </w:p>
    <w:p w14:paraId="4CF1DC3B">
      <w:pPr>
        <w:pStyle w:val="5"/>
        <w:spacing w:line="360" w:lineRule="auto"/>
        <w:rPr>
          <w:sz w:val="20"/>
          <w:szCs w:val="20"/>
        </w:rPr>
      </w:pPr>
    </w:p>
    <w:p w14:paraId="46334D9F">
      <w:pPr>
        <w:spacing w:before="91" w:line="360" w:lineRule="auto"/>
        <w:jc w:val="right"/>
        <w:outlineLvl w:val="1"/>
        <w:rPr>
          <w:rFonts w:ascii="宋体" w:hAnsi="宋体" w:eastAsia="宋体" w:cs="宋体"/>
          <w:sz w:val="24"/>
          <w:szCs w:val="24"/>
        </w:rPr>
      </w:pPr>
      <w:bookmarkStart w:id="13" w:name="bookmark10"/>
      <w:bookmarkEnd w:id="13"/>
      <w:r>
        <w:rPr>
          <w:rFonts w:ascii="宋体" w:hAnsi="宋体" w:eastAsia="宋体" w:cs="宋体"/>
          <w:spacing w:val="-24"/>
          <w:sz w:val="24"/>
          <w:szCs w:val="24"/>
        </w:rPr>
        <w:t>日期：</w:t>
      </w:r>
      <w:r>
        <w:rPr>
          <w:rFonts w:ascii="宋体" w:hAnsi="宋体" w:eastAsia="宋体" w:cs="宋体"/>
          <w:spacing w:val="4"/>
          <w:sz w:val="24"/>
          <w:szCs w:val="24"/>
        </w:rPr>
        <w:t xml:space="preserve">     </w:t>
      </w:r>
      <w:r>
        <w:rPr>
          <w:rFonts w:ascii="宋体" w:hAnsi="宋体" w:eastAsia="宋体" w:cs="宋体"/>
          <w:spacing w:val="-24"/>
          <w:sz w:val="24"/>
          <w:szCs w:val="24"/>
        </w:rPr>
        <w:t>年</w:t>
      </w:r>
      <w:r>
        <w:rPr>
          <w:rFonts w:ascii="宋体" w:hAnsi="宋体" w:eastAsia="宋体" w:cs="宋体"/>
          <w:spacing w:val="9"/>
          <w:sz w:val="24"/>
          <w:szCs w:val="24"/>
        </w:rPr>
        <w:t xml:space="preserve">   </w:t>
      </w:r>
      <w:r>
        <w:rPr>
          <w:rFonts w:ascii="宋体" w:hAnsi="宋体" w:eastAsia="宋体" w:cs="宋体"/>
          <w:spacing w:val="-24"/>
          <w:sz w:val="24"/>
          <w:szCs w:val="24"/>
        </w:rPr>
        <w:t>月</w:t>
      </w:r>
      <w:r>
        <w:rPr>
          <w:rFonts w:ascii="宋体" w:hAnsi="宋体" w:eastAsia="宋体" w:cs="宋体"/>
          <w:spacing w:val="21"/>
          <w:sz w:val="24"/>
          <w:szCs w:val="24"/>
        </w:rPr>
        <w:t xml:space="preserve">   </w:t>
      </w:r>
      <w:r>
        <w:rPr>
          <w:rFonts w:ascii="宋体" w:hAnsi="宋体" w:eastAsia="宋体" w:cs="宋体"/>
          <w:spacing w:val="-24"/>
          <w:sz w:val="24"/>
          <w:szCs w:val="24"/>
        </w:rPr>
        <w:t>日</w:t>
      </w:r>
    </w:p>
    <w:p w14:paraId="2B72D484">
      <w:pPr>
        <w:spacing w:line="360" w:lineRule="auto"/>
        <w:rPr>
          <w:rFonts w:ascii="宋体" w:hAnsi="宋体" w:eastAsia="宋体" w:cs="宋体"/>
          <w:sz w:val="24"/>
          <w:szCs w:val="24"/>
        </w:rPr>
        <w:sectPr>
          <w:headerReference r:id="rId33" w:type="default"/>
          <w:footerReference r:id="rId34" w:type="default"/>
          <w:pgSz w:w="11906" w:h="16839"/>
          <w:pgMar w:top="1104" w:right="1416" w:bottom="1144" w:left="1417" w:header="829" w:footer="841" w:gutter="0"/>
          <w:pgNumType w:fmt="decimal"/>
          <w:cols w:space="720" w:num="1"/>
        </w:sectPr>
      </w:pPr>
    </w:p>
    <w:p w14:paraId="4944A170">
      <w:pPr>
        <w:spacing w:line="360" w:lineRule="auto"/>
        <w:rPr>
          <w:sz w:val="20"/>
          <w:szCs w:val="20"/>
        </w:rPr>
      </w:pPr>
    </w:p>
    <w:p w14:paraId="2365390A">
      <w:pPr>
        <w:spacing w:before="288" w:line="360" w:lineRule="auto"/>
        <w:ind w:left="3198"/>
        <w:outlineLvl w:val="1"/>
        <w:rPr>
          <w:rFonts w:ascii="宋体" w:hAnsi="宋体" w:eastAsia="宋体" w:cs="宋体"/>
          <w:sz w:val="24"/>
          <w:szCs w:val="24"/>
        </w:rPr>
      </w:pPr>
      <w:bookmarkStart w:id="14" w:name="bookmark42"/>
      <w:bookmarkEnd w:id="14"/>
      <w:r>
        <w:rPr>
          <w:rFonts w:ascii="宋体" w:hAnsi="宋体" w:eastAsia="宋体" w:cs="宋体"/>
          <w:b/>
          <w:bCs/>
          <w:spacing w:val="-2"/>
          <w:sz w:val="24"/>
          <w:szCs w:val="24"/>
        </w:rPr>
        <w:t>授权委托书（如有）</w:t>
      </w:r>
    </w:p>
    <w:p w14:paraId="44C637EA">
      <w:pPr>
        <w:spacing w:before="6" w:line="360" w:lineRule="auto"/>
        <w:ind w:left="12" w:right="66" w:firstLine="565"/>
        <w:jc w:val="both"/>
        <w:rPr>
          <w:rFonts w:ascii="宋体" w:hAnsi="宋体" w:eastAsia="宋体" w:cs="宋体"/>
          <w:sz w:val="24"/>
          <w:szCs w:val="24"/>
        </w:rPr>
      </w:pPr>
      <w:r>
        <w:rPr>
          <w:rFonts w:ascii="宋体" w:hAnsi="宋体" w:eastAsia="宋体" w:cs="宋体"/>
          <w:spacing w:val="-4"/>
          <w:sz w:val="24"/>
          <w:szCs w:val="24"/>
        </w:rPr>
        <w:t>本授权委托书声明：我</w:t>
      </w:r>
      <w:r>
        <w:rPr>
          <w:rFonts w:ascii="宋体" w:hAnsi="宋体" w:eastAsia="宋体" w:cs="宋体"/>
          <w:spacing w:val="-48"/>
          <w:sz w:val="24"/>
          <w:szCs w:val="24"/>
          <w:u w:val="single" w:color="auto"/>
        </w:rPr>
        <w:t xml:space="preserve"> </w:t>
      </w:r>
      <w:r>
        <w:rPr>
          <w:rFonts w:ascii="宋体" w:hAnsi="宋体" w:eastAsia="宋体" w:cs="宋体"/>
          <w:spacing w:val="-4"/>
          <w:sz w:val="24"/>
          <w:szCs w:val="24"/>
          <w:u w:val="single" w:color="auto"/>
        </w:rPr>
        <w:t>（姓名）</w:t>
      </w:r>
      <w:r>
        <w:rPr>
          <w:rFonts w:ascii="宋体" w:hAnsi="宋体" w:eastAsia="宋体" w:cs="宋体"/>
          <w:spacing w:val="-46"/>
          <w:sz w:val="24"/>
          <w:szCs w:val="24"/>
          <w:u w:val="single" w:color="auto"/>
        </w:rPr>
        <w:t xml:space="preserve"> </w:t>
      </w:r>
      <w:r>
        <w:rPr>
          <w:rFonts w:ascii="宋体" w:hAnsi="宋体" w:eastAsia="宋体" w:cs="宋体"/>
          <w:spacing w:val="-123"/>
          <w:sz w:val="24"/>
          <w:szCs w:val="24"/>
        </w:rPr>
        <w:t xml:space="preserve"> </w:t>
      </w:r>
      <w:r>
        <w:rPr>
          <w:rFonts w:ascii="宋体" w:hAnsi="宋体" w:eastAsia="宋体" w:cs="宋体"/>
          <w:spacing w:val="-4"/>
          <w:sz w:val="24"/>
          <w:szCs w:val="24"/>
        </w:rPr>
        <w:t>系</w:t>
      </w:r>
      <w:r>
        <w:rPr>
          <w:rFonts w:ascii="宋体" w:hAnsi="宋体" w:eastAsia="宋体" w:cs="宋体"/>
          <w:spacing w:val="-47"/>
          <w:sz w:val="24"/>
          <w:szCs w:val="24"/>
          <w:u w:val="single" w:color="auto"/>
        </w:rPr>
        <w:t xml:space="preserve"> </w:t>
      </w:r>
      <w:r>
        <w:rPr>
          <w:rFonts w:ascii="宋体" w:hAnsi="宋体" w:eastAsia="宋体" w:cs="宋体"/>
          <w:spacing w:val="-4"/>
          <w:sz w:val="24"/>
          <w:szCs w:val="24"/>
          <w:u w:val="single" w:color="auto"/>
        </w:rPr>
        <w:t>（供应商名称）</w:t>
      </w:r>
      <w:r>
        <w:rPr>
          <w:rFonts w:ascii="宋体" w:hAnsi="宋体" w:eastAsia="宋体" w:cs="宋体"/>
          <w:spacing w:val="-46"/>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4"/>
          <w:sz w:val="24"/>
          <w:szCs w:val="24"/>
        </w:rPr>
        <w:t>的法定代表</w:t>
      </w:r>
      <w:r>
        <w:rPr>
          <w:rFonts w:ascii="宋体" w:hAnsi="宋体" w:eastAsia="宋体" w:cs="宋体"/>
          <w:spacing w:val="-5"/>
          <w:sz w:val="24"/>
          <w:szCs w:val="24"/>
        </w:rPr>
        <w:t>人，</w:t>
      </w:r>
      <w:r>
        <w:rPr>
          <w:rFonts w:ascii="宋体" w:hAnsi="宋体" w:eastAsia="宋体" w:cs="宋体"/>
          <w:sz w:val="24"/>
          <w:szCs w:val="24"/>
        </w:rPr>
        <w:t xml:space="preserve"> </w:t>
      </w:r>
      <w:r>
        <w:rPr>
          <w:rFonts w:ascii="宋体" w:hAnsi="宋体" w:eastAsia="宋体" w:cs="宋体"/>
          <w:spacing w:val="2"/>
          <w:sz w:val="24"/>
          <w:szCs w:val="24"/>
        </w:rPr>
        <w:t>现授权委托</w:t>
      </w:r>
      <w:r>
        <w:rPr>
          <w:rFonts w:ascii="宋体" w:hAnsi="宋体" w:eastAsia="宋体" w:cs="宋体"/>
          <w:spacing w:val="-127"/>
          <w:sz w:val="24"/>
          <w:szCs w:val="24"/>
        </w:rPr>
        <w:t xml:space="preserve"> </w:t>
      </w:r>
      <w:r>
        <w:rPr>
          <w:rFonts w:ascii="宋体" w:hAnsi="宋体" w:eastAsia="宋体" w:cs="宋体"/>
          <w:spacing w:val="2"/>
          <w:sz w:val="24"/>
          <w:szCs w:val="24"/>
          <w:u w:val="single" w:color="auto"/>
        </w:rPr>
        <w:t xml:space="preserve"> （供应商名称） </w:t>
      </w:r>
      <w:r>
        <w:rPr>
          <w:rFonts w:ascii="宋体" w:hAnsi="宋体" w:eastAsia="宋体" w:cs="宋体"/>
          <w:spacing w:val="-105"/>
          <w:sz w:val="24"/>
          <w:szCs w:val="24"/>
        </w:rPr>
        <w:t xml:space="preserve"> </w:t>
      </w:r>
      <w:r>
        <w:rPr>
          <w:rFonts w:ascii="宋体" w:hAnsi="宋体" w:eastAsia="宋体" w:cs="宋体"/>
          <w:spacing w:val="2"/>
          <w:sz w:val="24"/>
          <w:szCs w:val="24"/>
        </w:rPr>
        <w:t xml:space="preserve">的 </w:t>
      </w:r>
      <w:r>
        <w:rPr>
          <w:rFonts w:ascii="宋体" w:hAnsi="宋体" w:eastAsia="宋体" w:cs="宋体"/>
          <w:spacing w:val="2"/>
          <w:sz w:val="24"/>
          <w:szCs w:val="24"/>
          <w:u w:val="single" w:color="auto"/>
        </w:rPr>
        <w:t xml:space="preserve"> （姓名、身份证号） </w:t>
      </w:r>
      <w:r>
        <w:rPr>
          <w:rFonts w:ascii="宋体" w:hAnsi="宋体" w:eastAsia="宋体" w:cs="宋体"/>
          <w:spacing w:val="-127"/>
          <w:sz w:val="24"/>
          <w:szCs w:val="24"/>
        </w:rPr>
        <w:t xml:space="preserve"> </w:t>
      </w:r>
      <w:r>
        <w:rPr>
          <w:rFonts w:ascii="宋体" w:hAnsi="宋体" w:eastAsia="宋体" w:cs="宋体"/>
          <w:spacing w:val="2"/>
          <w:sz w:val="24"/>
          <w:szCs w:val="24"/>
        </w:rPr>
        <w:t>我公司代理人，</w:t>
      </w:r>
      <w:r>
        <w:rPr>
          <w:rFonts w:ascii="宋体" w:hAnsi="宋体" w:eastAsia="宋体" w:cs="宋体"/>
          <w:sz w:val="24"/>
          <w:szCs w:val="24"/>
        </w:rPr>
        <w:t xml:space="preserve"> 以本公司的名义参加</w:t>
      </w:r>
      <w:r>
        <w:rPr>
          <w:rFonts w:ascii="宋体" w:hAnsi="宋体" w:eastAsia="宋体" w:cs="宋体"/>
          <w:sz w:val="24"/>
          <w:szCs w:val="24"/>
          <w:u w:val="single" w:color="auto"/>
        </w:rPr>
        <w:t xml:space="preserve"> （项目名称） </w:t>
      </w:r>
      <w:r>
        <w:rPr>
          <w:rFonts w:ascii="宋体" w:hAnsi="宋体" w:eastAsia="宋体" w:cs="宋体"/>
          <w:spacing w:val="-102"/>
          <w:sz w:val="24"/>
          <w:szCs w:val="24"/>
        </w:rPr>
        <w:t xml:space="preserve"> </w:t>
      </w:r>
      <w:r>
        <w:rPr>
          <w:rFonts w:ascii="宋体" w:hAnsi="宋体" w:eastAsia="宋体" w:cs="宋体"/>
          <w:sz w:val="24"/>
          <w:szCs w:val="24"/>
        </w:rPr>
        <w:t>的投标活动。</w:t>
      </w:r>
    </w:p>
    <w:p w14:paraId="4A0EE6A1">
      <w:pPr>
        <w:spacing w:before="2" w:line="360" w:lineRule="auto"/>
        <w:ind w:left="8" w:right="144" w:firstLine="566"/>
        <w:rPr>
          <w:rFonts w:ascii="宋体" w:hAnsi="宋体" w:eastAsia="宋体" w:cs="宋体"/>
          <w:sz w:val="24"/>
          <w:szCs w:val="24"/>
        </w:rPr>
      </w:pPr>
      <w:r>
        <w:rPr>
          <w:rFonts w:ascii="宋体" w:hAnsi="宋体" w:eastAsia="宋体" w:cs="宋体"/>
          <w:spacing w:val="8"/>
          <w:sz w:val="24"/>
          <w:szCs w:val="24"/>
        </w:rPr>
        <w:t>代理人在处理投标的过程中所签署的一切文件和处理与之有关</w:t>
      </w:r>
      <w:r>
        <w:rPr>
          <w:rFonts w:ascii="宋体" w:hAnsi="宋体" w:eastAsia="宋体" w:cs="宋体"/>
          <w:spacing w:val="7"/>
          <w:sz w:val="24"/>
          <w:szCs w:val="24"/>
        </w:rPr>
        <w:t>的一</w:t>
      </w:r>
      <w:r>
        <w:rPr>
          <w:rFonts w:ascii="宋体" w:hAnsi="宋体" w:eastAsia="宋体" w:cs="宋体"/>
          <w:sz w:val="24"/>
          <w:szCs w:val="24"/>
        </w:rPr>
        <w:t xml:space="preserve"> </w:t>
      </w:r>
      <w:r>
        <w:rPr>
          <w:rFonts w:ascii="宋体" w:hAnsi="宋体" w:eastAsia="宋体" w:cs="宋体"/>
          <w:spacing w:val="1"/>
          <w:sz w:val="24"/>
          <w:szCs w:val="24"/>
        </w:rPr>
        <w:t>切事务，我均予以承认。</w:t>
      </w:r>
    </w:p>
    <w:p w14:paraId="1A347968">
      <w:pPr>
        <w:spacing w:before="1" w:line="360" w:lineRule="auto"/>
        <w:ind w:left="575"/>
        <w:rPr>
          <w:rFonts w:ascii="宋体" w:hAnsi="宋体" w:eastAsia="宋体" w:cs="宋体"/>
          <w:sz w:val="24"/>
          <w:szCs w:val="24"/>
        </w:rPr>
      </w:pPr>
      <w:r>
        <w:rPr>
          <w:rFonts w:ascii="宋体" w:hAnsi="宋体" w:eastAsia="宋体" w:cs="宋体"/>
          <w:spacing w:val="-8"/>
          <w:sz w:val="24"/>
          <w:szCs w:val="24"/>
        </w:rPr>
        <w:t>授权期限:</w:t>
      </w:r>
      <w:r>
        <w:rPr>
          <w:rFonts w:ascii="宋体" w:hAnsi="宋体" w:eastAsia="宋体" w:cs="宋体"/>
          <w:spacing w:val="-126"/>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27"/>
          <w:sz w:val="24"/>
          <w:szCs w:val="24"/>
        </w:rPr>
        <w:t xml:space="preserve"> </w:t>
      </w:r>
      <w:r>
        <w:rPr>
          <w:rFonts w:ascii="宋体" w:hAnsi="宋体" w:eastAsia="宋体" w:cs="宋体"/>
          <w:spacing w:val="-8"/>
          <w:sz w:val="24"/>
          <w:szCs w:val="24"/>
        </w:rPr>
        <w:t>年</w:t>
      </w:r>
      <w:r>
        <w:rPr>
          <w:rFonts w:ascii="宋体" w:hAnsi="宋体" w:eastAsia="宋体" w:cs="宋体"/>
          <w:spacing w:val="-138"/>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21"/>
          <w:sz w:val="24"/>
          <w:szCs w:val="24"/>
        </w:rPr>
        <w:t xml:space="preserve"> </w:t>
      </w:r>
      <w:r>
        <w:rPr>
          <w:rFonts w:ascii="宋体" w:hAnsi="宋体" w:eastAsia="宋体" w:cs="宋体"/>
          <w:spacing w:val="-8"/>
          <w:sz w:val="24"/>
          <w:szCs w:val="24"/>
        </w:rPr>
        <w:t>月</w:t>
      </w:r>
      <w:r>
        <w:rPr>
          <w:rFonts w:ascii="宋体" w:hAnsi="宋体" w:eastAsia="宋体" w:cs="宋体"/>
          <w:spacing w:val="-8"/>
          <w:sz w:val="24"/>
          <w:szCs w:val="24"/>
          <w:u w:val="single" w:color="auto"/>
        </w:rPr>
        <w:t xml:space="preserve">   </w:t>
      </w:r>
      <w:r>
        <w:rPr>
          <w:rFonts w:ascii="宋体" w:hAnsi="宋体" w:eastAsia="宋体" w:cs="宋体"/>
          <w:spacing w:val="-80"/>
          <w:sz w:val="24"/>
          <w:szCs w:val="24"/>
        </w:rPr>
        <w:t xml:space="preserve"> </w:t>
      </w:r>
      <w:r>
        <w:rPr>
          <w:rFonts w:ascii="宋体" w:hAnsi="宋体" w:eastAsia="宋体" w:cs="宋体"/>
          <w:spacing w:val="-8"/>
          <w:sz w:val="24"/>
          <w:szCs w:val="24"/>
        </w:rPr>
        <w:t>日至</w:t>
      </w:r>
      <w:r>
        <w:rPr>
          <w:rFonts w:ascii="宋体" w:hAnsi="宋体" w:eastAsia="宋体" w:cs="宋体"/>
          <w:spacing w:val="-138"/>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27"/>
          <w:sz w:val="24"/>
          <w:szCs w:val="24"/>
        </w:rPr>
        <w:t xml:space="preserve"> </w:t>
      </w:r>
      <w:r>
        <w:rPr>
          <w:rFonts w:ascii="宋体" w:hAnsi="宋体" w:eastAsia="宋体" w:cs="宋体"/>
          <w:spacing w:val="-8"/>
          <w:sz w:val="24"/>
          <w:szCs w:val="24"/>
        </w:rPr>
        <w:t>年</w:t>
      </w:r>
      <w:r>
        <w:rPr>
          <w:rFonts w:ascii="宋体" w:hAnsi="宋体" w:eastAsia="宋体" w:cs="宋体"/>
          <w:spacing w:val="-138"/>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23"/>
          <w:sz w:val="24"/>
          <w:szCs w:val="24"/>
        </w:rPr>
        <w:t xml:space="preserve"> </w:t>
      </w:r>
      <w:r>
        <w:rPr>
          <w:rFonts w:ascii="宋体" w:hAnsi="宋体" w:eastAsia="宋体" w:cs="宋体"/>
          <w:spacing w:val="-8"/>
          <w:sz w:val="24"/>
          <w:szCs w:val="24"/>
        </w:rPr>
        <w:t>月</w:t>
      </w:r>
      <w:r>
        <w:rPr>
          <w:rFonts w:ascii="宋体" w:hAnsi="宋体" w:eastAsia="宋体" w:cs="宋体"/>
          <w:spacing w:val="-138"/>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78"/>
          <w:sz w:val="24"/>
          <w:szCs w:val="24"/>
        </w:rPr>
        <w:t xml:space="preserve"> </w:t>
      </w:r>
      <w:r>
        <w:rPr>
          <w:rFonts w:ascii="宋体" w:hAnsi="宋体" w:eastAsia="宋体" w:cs="宋体"/>
          <w:spacing w:val="-8"/>
          <w:sz w:val="24"/>
          <w:szCs w:val="24"/>
        </w:rPr>
        <w:t>日</w:t>
      </w:r>
    </w:p>
    <w:p w14:paraId="2C688C6A">
      <w:pPr>
        <w:spacing w:before="4" w:line="360" w:lineRule="auto"/>
        <w:ind w:left="575"/>
        <w:rPr>
          <w:rFonts w:ascii="宋体" w:hAnsi="宋体" w:eastAsia="宋体" w:cs="宋体"/>
          <w:sz w:val="24"/>
          <w:szCs w:val="24"/>
        </w:rPr>
      </w:pPr>
      <w:r>
        <w:rPr>
          <w:rFonts w:ascii="宋体" w:hAnsi="宋体" w:eastAsia="宋体" w:cs="宋体"/>
          <w:spacing w:val="1"/>
          <w:sz w:val="24"/>
          <w:szCs w:val="24"/>
        </w:rPr>
        <w:t>委托代理人无转委权。特此委托。</w:t>
      </w:r>
    </w:p>
    <w:p w14:paraId="6D61E612">
      <w:pPr>
        <w:spacing w:before="7" w:line="360" w:lineRule="auto"/>
        <w:ind w:left="575"/>
        <w:rPr>
          <w:rFonts w:ascii="宋体" w:hAnsi="宋体" w:eastAsia="宋体" w:cs="宋体"/>
          <w:sz w:val="24"/>
          <w:szCs w:val="24"/>
        </w:rPr>
      </w:pPr>
      <w:r>
        <w:rPr>
          <w:rFonts w:ascii="宋体" w:hAnsi="宋体" w:eastAsia="宋体" w:cs="宋体"/>
          <w:spacing w:val="-1"/>
          <w:sz w:val="24"/>
          <w:szCs w:val="24"/>
        </w:rPr>
        <w:t>委托代理人：</w:t>
      </w:r>
      <w:r>
        <w:rPr>
          <w:rFonts w:ascii="宋体" w:hAnsi="宋体" w:eastAsia="宋体" w:cs="宋体"/>
          <w:spacing w:val="3"/>
          <w:sz w:val="24"/>
          <w:szCs w:val="24"/>
        </w:rPr>
        <w:t xml:space="preserve">            </w:t>
      </w:r>
      <w:r>
        <w:rPr>
          <w:rFonts w:ascii="宋体" w:hAnsi="宋体" w:eastAsia="宋体" w:cs="宋体"/>
          <w:spacing w:val="-1"/>
          <w:sz w:val="24"/>
          <w:szCs w:val="24"/>
        </w:rPr>
        <w:t>性  别：</w:t>
      </w:r>
    </w:p>
    <w:p w14:paraId="7012A371">
      <w:pPr>
        <w:spacing w:before="7" w:line="360" w:lineRule="auto"/>
        <w:ind w:left="583"/>
        <w:rPr>
          <w:rFonts w:ascii="宋体" w:hAnsi="宋体" w:eastAsia="宋体" w:cs="宋体"/>
          <w:sz w:val="24"/>
          <w:szCs w:val="24"/>
        </w:rPr>
      </w:pPr>
      <w:r>
        <w:rPr>
          <w:rFonts w:ascii="宋体" w:hAnsi="宋体" w:eastAsia="宋体" w:cs="宋体"/>
          <w:spacing w:val="-4"/>
          <w:sz w:val="24"/>
          <w:szCs w:val="24"/>
        </w:rPr>
        <w:t>身份证号码：</w:t>
      </w:r>
      <w:r>
        <w:rPr>
          <w:rFonts w:ascii="宋体" w:hAnsi="宋体" w:eastAsia="宋体" w:cs="宋体"/>
          <w:spacing w:val="5"/>
          <w:sz w:val="24"/>
          <w:szCs w:val="24"/>
        </w:rPr>
        <w:t xml:space="preserve">            </w:t>
      </w:r>
      <w:r>
        <w:rPr>
          <w:rFonts w:ascii="宋体" w:hAnsi="宋体" w:eastAsia="宋体" w:cs="宋体"/>
          <w:spacing w:val="-4"/>
          <w:sz w:val="24"/>
          <w:szCs w:val="24"/>
        </w:rPr>
        <w:t>电  话：</w:t>
      </w:r>
    </w:p>
    <w:p w14:paraId="2DC6B57B">
      <w:pPr>
        <w:spacing w:before="5" w:line="360" w:lineRule="auto"/>
        <w:ind w:left="579"/>
        <w:rPr>
          <w:rFonts w:ascii="宋体" w:hAnsi="宋体" w:eastAsia="宋体" w:cs="宋体"/>
          <w:sz w:val="24"/>
          <w:szCs w:val="24"/>
        </w:rPr>
      </w:pPr>
      <w:r>
        <w:rPr>
          <w:rFonts w:ascii="宋体" w:hAnsi="宋体" w:eastAsia="宋体" w:cs="宋体"/>
          <w:spacing w:val="-19"/>
          <w:sz w:val="24"/>
          <w:szCs w:val="24"/>
        </w:rPr>
        <w:t>部</w:t>
      </w:r>
      <w:r>
        <w:rPr>
          <w:rFonts w:ascii="宋体" w:hAnsi="宋体" w:eastAsia="宋体" w:cs="宋体"/>
          <w:spacing w:val="24"/>
          <w:sz w:val="24"/>
          <w:szCs w:val="24"/>
        </w:rPr>
        <w:t xml:space="preserve">  </w:t>
      </w:r>
      <w:r>
        <w:rPr>
          <w:rFonts w:ascii="宋体" w:hAnsi="宋体" w:eastAsia="宋体" w:cs="宋体"/>
          <w:spacing w:val="-19"/>
          <w:sz w:val="24"/>
          <w:szCs w:val="24"/>
        </w:rPr>
        <w:t>门</w:t>
      </w:r>
      <w:r>
        <w:rPr>
          <w:rFonts w:ascii="宋体" w:hAnsi="宋体" w:eastAsia="宋体" w:cs="宋体"/>
          <w:spacing w:val="-103"/>
          <w:sz w:val="24"/>
          <w:szCs w:val="24"/>
        </w:rPr>
        <w:t xml:space="preserve"> </w:t>
      </w:r>
      <w:r>
        <w:rPr>
          <w:rFonts w:ascii="宋体" w:hAnsi="宋体" w:eastAsia="宋体" w:cs="宋体"/>
          <w:spacing w:val="-19"/>
          <w:sz w:val="24"/>
          <w:szCs w:val="24"/>
        </w:rPr>
        <w:t>：</w:t>
      </w:r>
      <w:r>
        <w:rPr>
          <w:rFonts w:ascii="宋体" w:hAnsi="宋体" w:eastAsia="宋体" w:cs="宋体"/>
          <w:spacing w:val="2"/>
          <w:sz w:val="24"/>
          <w:szCs w:val="24"/>
        </w:rPr>
        <w:t xml:space="preserve">                </w:t>
      </w:r>
      <w:r>
        <w:rPr>
          <w:rFonts w:ascii="宋体" w:hAnsi="宋体" w:eastAsia="宋体" w:cs="宋体"/>
          <w:spacing w:val="-19"/>
          <w:sz w:val="24"/>
          <w:szCs w:val="24"/>
        </w:rPr>
        <w:t>职</w:t>
      </w:r>
      <w:r>
        <w:rPr>
          <w:rFonts w:ascii="宋体" w:hAnsi="宋体" w:eastAsia="宋体" w:cs="宋体"/>
          <w:spacing w:val="10"/>
          <w:sz w:val="24"/>
          <w:szCs w:val="24"/>
        </w:rPr>
        <w:t xml:space="preserve">  </w:t>
      </w:r>
      <w:r>
        <w:rPr>
          <w:rFonts w:ascii="宋体" w:hAnsi="宋体" w:eastAsia="宋体" w:cs="宋体"/>
          <w:spacing w:val="-19"/>
          <w:sz w:val="24"/>
          <w:szCs w:val="24"/>
        </w:rPr>
        <w:t>务：</w:t>
      </w:r>
    </w:p>
    <w:p w14:paraId="253B8CBD">
      <w:pPr>
        <w:spacing w:before="8" w:line="360" w:lineRule="auto"/>
        <w:ind w:left="598"/>
        <w:rPr>
          <w:rFonts w:ascii="宋体" w:hAnsi="宋体" w:eastAsia="宋体" w:cs="宋体"/>
          <w:sz w:val="24"/>
          <w:szCs w:val="24"/>
        </w:rPr>
      </w:pPr>
      <w:r>
        <w:rPr>
          <w:rFonts w:ascii="宋体" w:hAnsi="宋体" w:eastAsia="宋体" w:cs="宋体"/>
          <w:sz w:val="24"/>
          <w:szCs w:val="24"/>
        </w:rPr>
        <w:t>附 法定代表人身份证（正反面）</w:t>
      </w:r>
    </w:p>
    <w:p w14:paraId="7C63C0B7">
      <w:pPr>
        <w:spacing w:before="8" w:line="360" w:lineRule="auto"/>
        <w:ind w:left="598"/>
        <w:rPr>
          <w:rFonts w:ascii="宋体" w:hAnsi="宋体" w:eastAsia="宋体" w:cs="宋体"/>
          <w:sz w:val="24"/>
          <w:szCs w:val="24"/>
        </w:rPr>
      </w:pPr>
      <w:r>
        <w:rPr>
          <w:rFonts w:ascii="宋体" w:hAnsi="宋体" w:eastAsia="宋体" w:cs="宋体"/>
          <w:sz w:val="24"/>
          <w:szCs w:val="24"/>
        </w:rPr>
        <w:t>附：授权代理人身份证（正反面）</w:t>
      </w:r>
    </w:p>
    <w:p w14:paraId="1C22DE9B">
      <w:pPr>
        <w:pStyle w:val="5"/>
        <w:spacing w:line="360" w:lineRule="auto"/>
        <w:rPr>
          <w:sz w:val="20"/>
          <w:szCs w:val="20"/>
        </w:rPr>
      </w:pPr>
    </w:p>
    <w:p w14:paraId="1CB00E6C">
      <w:pPr>
        <w:pStyle w:val="5"/>
        <w:spacing w:line="360" w:lineRule="auto"/>
        <w:rPr>
          <w:sz w:val="20"/>
          <w:szCs w:val="20"/>
        </w:rPr>
      </w:pPr>
    </w:p>
    <w:p w14:paraId="3DD14288">
      <w:pPr>
        <w:pStyle w:val="5"/>
        <w:spacing w:line="360" w:lineRule="auto"/>
        <w:rPr>
          <w:sz w:val="20"/>
          <w:szCs w:val="20"/>
        </w:rPr>
      </w:pPr>
    </w:p>
    <w:p w14:paraId="4B382DD8">
      <w:pPr>
        <w:pStyle w:val="5"/>
        <w:spacing w:line="360" w:lineRule="auto"/>
        <w:rPr>
          <w:sz w:val="20"/>
          <w:szCs w:val="20"/>
        </w:rPr>
      </w:pPr>
    </w:p>
    <w:p w14:paraId="2C0E16EB">
      <w:pPr>
        <w:pStyle w:val="5"/>
        <w:spacing w:line="360" w:lineRule="auto"/>
        <w:rPr>
          <w:sz w:val="20"/>
          <w:szCs w:val="20"/>
        </w:rPr>
      </w:pPr>
    </w:p>
    <w:p w14:paraId="776CF333">
      <w:pPr>
        <w:spacing w:before="92" w:line="360" w:lineRule="auto"/>
        <w:ind w:left="5253"/>
        <w:rPr>
          <w:rFonts w:ascii="宋体" w:hAnsi="宋体" w:eastAsia="宋体" w:cs="宋体"/>
          <w:sz w:val="24"/>
          <w:szCs w:val="24"/>
        </w:rPr>
      </w:pPr>
      <w:r>
        <w:rPr>
          <w:rFonts w:ascii="宋体" w:hAnsi="宋体" w:eastAsia="宋体" w:cs="宋体"/>
          <w:sz w:val="24"/>
          <w:szCs w:val="24"/>
        </w:rPr>
        <w:t>供应商名称（盖章</w:t>
      </w:r>
      <w:r>
        <w:rPr>
          <w:rFonts w:ascii="宋体" w:hAnsi="宋体" w:eastAsia="宋体" w:cs="宋体"/>
          <w:spacing w:val="3"/>
          <w:sz w:val="24"/>
          <w:szCs w:val="24"/>
        </w:rPr>
        <w:t>）：</w:t>
      </w:r>
    </w:p>
    <w:p w14:paraId="6760EBDE">
      <w:pPr>
        <w:spacing w:before="8" w:line="360" w:lineRule="auto"/>
        <w:ind w:left="5267"/>
        <w:rPr>
          <w:rFonts w:ascii="宋体" w:hAnsi="宋体" w:eastAsia="宋体" w:cs="宋体"/>
          <w:sz w:val="24"/>
          <w:szCs w:val="24"/>
        </w:rPr>
      </w:pPr>
      <w:r>
        <w:rPr>
          <w:rFonts w:ascii="宋体" w:hAnsi="宋体" w:eastAsia="宋体" w:cs="宋体"/>
          <w:spacing w:val="1"/>
          <w:sz w:val="24"/>
          <w:szCs w:val="24"/>
        </w:rPr>
        <w:t>法定代表人（签字或盖章</w:t>
      </w:r>
      <w:r>
        <w:rPr>
          <w:rFonts w:ascii="宋体" w:hAnsi="宋体" w:eastAsia="宋体" w:cs="宋体"/>
          <w:sz w:val="24"/>
          <w:szCs w:val="24"/>
        </w:rPr>
        <w:t>）：</w:t>
      </w:r>
    </w:p>
    <w:p w14:paraId="057C6ABE">
      <w:pPr>
        <w:spacing w:before="6" w:line="360" w:lineRule="auto"/>
        <w:ind w:left="5264"/>
        <w:rPr>
          <w:rFonts w:ascii="宋体" w:hAnsi="宋体" w:eastAsia="宋体" w:cs="宋体"/>
          <w:sz w:val="24"/>
          <w:szCs w:val="24"/>
        </w:rPr>
      </w:pPr>
      <w:r>
        <w:rPr>
          <w:rFonts w:ascii="宋体" w:hAnsi="宋体" w:eastAsia="宋体" w:cs="宋体"/>
          <w:spacing w:val="1"/>
          <w:sz w:val="24"/>
          <w:szCs w:val="24"/>
        </w:rPr>
        <w:t>委托代理人（签字或盖章）：</w:t>
      </w:r>
    </w:p>
    <w:p w14:paraId="30E9D3D8">
      <w:pPr>
        <w:spacing w:before="9" w:line="360" w:lineRule="auto"/>
        <w:ind w:left="5739"/>
        <w:rPr>
          <w:rFonts w:ascii="宋体" w:hAnsi="宋体" w:eastAsia="宋体" w:cs="宋体"/>
          <w:sz w:val="24"/>
          <w:szCs w:val="24"/>
        </w:rPr>
      </w:pPr>
      <w:bookmarkStart w:id="15" w:name="bookmark11"/>
      <w:bookmarkEnd w:id="15"/>
      <w:r>
        <w:rPr>
          <w:rFonts w:ascii="宋体" w:hAnsi="宋体" w:eastAsia="宋体" w:cs="宋体"/>
          <w:spacing w:val="-14"/>
          <w:sz w:val="24"/>
          <w:szCs w:val="24"/>
        </w:rPr>
        <w:t>日期：</w:t>
      </w:r>
      <w:r>
        <w:rPr>
          <w:rFonts w:ascii="宋体" w:hAnsi="宋体" w:eastAsia="宋体" w:cs="宋体"/>
          <w:spacing w:val="4"/>
          <w:sz w:val="24"/>
          <w:szCs w:val="24"/>
        </w:rPr>
        <w:t xml:space="preserve">     </w:t>
      </w:r>
      <w:r>
        <w:rPr>
          <w:rFonts w:ascii="宋体" w:hAnsi="宋体" w:eastAsia="宋体" w:cs="宋体"/>
          <w:spacing w:val="-14"/>
          <w:sz w:val="24"/>
          <w:szCs w:val="24"/>
        </w:rPr>
        <w:t>年</w:t>
      </w:r>
      <w:r>
        <w:rPr>
          <w:rFonts w:ascii="宋体" w:hAnsi="宋体" w:eastAsia="宋体" w:cs="宋体"/>
          <w:spacing w:val="8"/>
          <w:sz w:val="24"/>
          <w:szCs w:val="24"/>
        </w:rPr>
        <w:t xml:space="preserve">   </w:t>
      </w:r>
      <w:r>
        <w:rPr>
          <w:rFonts w:ascii="宋体" w:hAnsi="宋体" w:eastAsia="宋体" w:cs="宋体"/>
          <w:spacing w:val="-14"/>
          <w:sz w:val="24"/>
          <w:szCs w:val="24"/>
        </w:rPr>
        <w:t>月</w:t>
      </w:r>
      <w:r>
        <w:rPr>
          <w:rFonts w:ascii="宋体" w:hAnsi="宋体" w:eastAsia="宋体" w:cs="宋体"/>
          <w:spacing w:val="21"/>
          <w:sz w:val="24"/>
          <w:szCs w:val="24"/>
        </w:rPr>
        <w:t xml:space="preserve">   </w:t>
      </w:r>
      <w:r>
        <w:rPr>
          <w:rFonts w:ascii="宋体" w:hAnsi="宋体" w:eastAsia="宋体" w:cs="宋体"/>
          <w:spacing w:val="-14"/>
          <w:sz w:val="24"/>
          <w:szCs w:val="24"/>
        </w:rPr>
        <w:t>日</w:t>
      </w:r>
    </w:p>
    <w:p w14:paraId="3D8450B7">
      <w:pPr>
        <w:spacing w:line="360" w:lineRule="auto"/>
        <w:rPr>
          <w:rFonts w:ascii="宋体" w:hAnsi="宋体" w:eastAsia="宋体" w:cs="宋体"/>
          <w:sz w:val="24"/>
          <w:szCs w:val="24"/>
        </w:rPr>
        <w:sectPr>
          <w:footerReference r:id="rId35" w:type="default"/>
          <w:pgSz w:w="11906" w:h="16839"/>
          <w:pgMar w:top="1104" w:right="1416" w:bottom="1144" w:left="1417" w:header="829" w:footer="841" w:gutter="0"/>
          <w:pgNumType w:fmt="decimal"/>
          <w:cols w:space="720" w:num="1"/>
        </w:sectPr>
      </w:pPr>
    </w:p>
    <w:p w14:paraId="49588D43">
      <w:pPr>
        <w:spacing w:line="360" w:lineRule="auto"/>
        <w:rPr>
          <w:sz w:val="20"/>
          <w:szCs w:val="20"/>
        </w:rPr>
      </w:pPr>
    </w:p>
    <w:p w14:paraId="30CAC11A">
      <w:pPr>
        <w:spacing w:before="288" w:line="360" w:lineRule="auto"/>
        <w:ind w:left="31"/>
        <w:outlineLvl w:val="0"/>
        <w:rPr>
          <w:rFonts w:ascii="宋体" w:hAnsi="宋体" w:eastAsia="宋体" w:cs="宋体"/>
          <w:sz w:val="24"/>
          <w:szCs w:val="24"/>
        </w:rPr>
      </w:pPr>
      <w:bookmarkStart w:id="16" w:name="bookmark43"/>
      <w:bookmarkEnd w:id="16"/>
      <w:r>
        <w:rPr>
          <w:rFonts w:ascii="宋体" w:hAnsi="宋体" w:eastAsia="宋体" w:cs="宋体"/>
          <w:b/>
          <w:bCs/>
          <w:spacing w:val="-1"/>
          <w:sz w:val="24"/>
          <w:szCs w:val="24"/>
        </w:rPr>
        <w:t>附件</w:t>
      </w:r>
      <w:r>
        <w:rPr>
          <w:rFonts w:ascii="宋体" w:hAnsi="宋体" w:eastAsia="宋体" w:cs="宋体"/>
          <w:spacing w:val="-49"/>
          <w:sz w:val="24"/>
          <w:szCs w:val="24"/>
        </w:rPr>
        <w:t xml:space="preserve"> </w:t>
      </w:r>
      <w:r>
        <w:rPr>
          <w:rFonts w:ascii="宋体" w:hAnsi="宋体" w:eastAsia="宋体" w:cs="宋体"/>
          <w:b/>
          <w:bCs/>
          <w:spacing w:val="-1"/>
          <w:sz w:val="24"/>
          <w:szCs w:val="24"/>
        </w:rPr>
        <w:t>3:</w:t>
      </w:r>
    </w:p>
    <w:p w14:paraId="07208C43">
      <w:pPr>
        <w:spacing w:before="5" w:line="360" w:lineRule="auto"/>
        <w:ind w:left="3763"/>
        <w:outlineLvl w:val="0"/>
        <w:rPr>
          <w:rFonts w:ascii="宋体" w:hAnsi="宋体" w:eastAsia="宋体" w:cs="宋体"/>
          <w:sz w:val="24"/>
          <w:szCs w:val="24"/>
        </w:rPr>
      </w:pPr>
      <w:bookmarkStart w:id="17" w:name="bookmark12"/>
      <w:bookmarkEnd w:id="17"/>
      <w:bookmarkStart w:id="18" w:name="bookmark43"/>
      <w:bookmarkEnd w:id="18"/>
      <w:r>
        <w:rPr>
          <w:rFonts w:ascii="宋体" w:hAnsi="宋体" w:eastAsia="宋体" w:cs="宋体"/>
          <w:b/>
          <w:bCs/>
          <w:spacing w:val="-2"/>
          <w:sz w:val="24"/>
          <w:szCs w:val="24"/>
        </w:rPr>
        <w:t>报价一览表</w:t>
      </w:r>
    </w:p>
    <w:tbl>
      <w:tblPr>
        <w:tblStyle w:val="11"/>
        <w:tblW w:w="8495" w:type="dxa"/>
        <w:tblInd w:w="28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01"/>
        <w:gridCol w:w="6494"/>
      </w:tblGrid>
      <w:tr w14:paraId="2EA412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3" w:hRule="atLeast"/>
        </w:trPr>
        <w:tc>
          <w:tcPr>
            <w:tcW w:w="2001" w:type="dxa"/>
            <w:vAlign w:val="top"/>
          </w:tcPr>
          <w:p w14:paraId="631EA84E">
            <w:pPr>
              <w:spacing w:line="360" w:lineRule="auto"/>
              <w:rPr>
                <w:rFonts w:ascii="Arial"/>
                <w:sz w:val="20"/>
                <w:szCs w:val="20"/>
              </w:rPr>
            </w:pPr>
          </w:p>
          <w:p w14:paraId="4FF10AA1">
            <w:pPr>
              <w:pStyle w:val="12"/>
              <w:spacing w:before="91" w:line="360" w:lineRule="auto"/>
              <w:ind w:left="302"/>
              <w:rPr>
                <w:sz w:val="24"/>
                <w:szCs w:val="24"/>
              </w:rPr>
            </w:pPr>
            <w:r>
              <w:rPr>
                <w:sz w:val="24"/>
                <w:szCs w:val="24"/>
              </w:rPr>
              <w:t>供应商名称</w:t>
            </w:r>
          </w:p>
        </w:tc>
        <w:tc>
          <w:tcPr>
            <w:tcW w:w="6494" w:type="dxa"/>
            <w:vAlign w:val="top"/>
          </w:tcPr>
          <w:p w14:paraId="3FD3EEF7">
            <w:pPr>
              <w:spacing w:line="360" w:lineRule="auto"/>
              <w:rPr>
                <w:rFonts w:ascii="Arial"/>
                <w:sz w:val="20"/>
                <w:szCs w:val="20"/>
              </w:rPr>
            </w:pPr>
          </w:p>
        </w:tc>
      </w:tr>
      <w:tr w14:paraId="3D957C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8" w:hRule="atLeast"/>
        </w:trPr>
        <w:tc>
          <w:tcPr>
            <w:tcW w:w="2001" w:type="dxa"/>
            <w:vAlign w:val="top"/>
          </w:tcPr>
          <w:p w14:paraId="061AFA42">
            <w:pPr>
              <w:spacing w:line="360" w:lineRule="auto"/>
              <w:rPr>
                <w:rFonts w:ascii="Arial"/>
                <w:sz w:val="20"/>
                <w:szCs w:val="20"/>
              </w:rPr>
            </w:pPr>
          </w:p>
          <w:p w14:paraId="2D8AB2FC">
            <w:pPr>
              <w:pStyle w:val="12"/>
              <w:spacing w:before="91" w:line="360" w:lineRule="auto"/>
              <w:ind w:left="449"/>
              <w:rPr>
                <w:sz w:val="24"/>
                <w:szCs w:val="24"/>
              </w:rPr>
            </w:pPr>
            <w:r>
              <w:rPr>
                <w:spacing w:val="-2"/>
                <w:sz w:val="24"/>
                <w:szCs w:val="24"/>
              </w:rPr>
              <w:t>项目名称</w:t>
            </w:r>
          </w:p>
        </w:tc>
        <w:tc>
          <w:tcPr>
            <w:tcW w:w="6494" w:type="dxa"/>
            <w:vAlign w:val="top"/>
          </w:tcPr>
          <w:p w14:paraId="6660BC2F">
            <w:pPr>
              <w:spacing w:line="360" w:lineRule="auto"/>
              <w:rPr>
                <w:rFonts w:ascii="Arial"/>
                <w:sz w:val="20"/>
                <w:szCs w:val="20"/>
              </w:rPr>
            </w:pPr>
          </w:p>
        </w:tc>
      </w:tr>
      <w:tr w14:paraId="578AB3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8" w:hRule="atLeast"/>
        </w:trPr>
        <w:tc>
          <w:tcPr>
            <w:tcW w:w="2001" w:type="dxa"/>
            <w:vAlign w:val="top"/>
          </w:tcPr>
          <w:p w14:paraId="4D07025A">
            <w:pPr>
              <w:spacing w:line="360" w:lineRule="auto"/>
              <w:rPr>
                <w:rFonts w:ascii="Arial"/>
                <w:sz w:val="20"/>
                <w:szCs w:val="20"/>
              </w:rPr>
            </w:pPr>
          </w:p>
          <w:p w14:paraId="7E39E763">
            <w:pPr>
              <w:pStyle w:val="12"/>
              <w:spacing w:before="91" w:line="360" w:lineRule="auto"/>
              <w:ind w:left="300"/>
              <w:rPr>
                <w:sz w:val="24"/>
                <w:szCs w:val="24"/>
              </w:rPr>
            </w:pPr>
            <w:r>
              <w:rPr>
                <w:spacing w:val="-1"/>
                <w:sz w:val="24"/>
                <w:szCs w:val="24"/>
              </w:rPr>
              <w:t>报价（元）</w:t>
            </w:r>
          </w:p>
        </w:tc>
        <w:tc>
          <w:tcPr>
            <w:tcW w:w="6494" w:type="dxa"/>
            <w:vAlign w:val="top"/>
          </w:tcPr>
          <w:p w14:paraId="6E057DAB">
            <w:pPr>
              <w:pStyle w:val="12"/>
              <w:spacing w:before="260" w:line="360" w:lineRule="auto"/>
              <w:ind w:left="123"/>
              <w:rPr>
                <w:sz w:val="24"/>
                <w:szCs w:val="24"/>
              </w:rPr>
            </w:pPr>
            <w:r>
              <w:rPr>
                <w:spacing w:val="-5"/>
                <w:sz w:val="24"/>
                <w:szCs w:val="24"/>
              </w:rPr>
              <w:t>小写：</w:t>
            </w:r>
          </w:p>
          <w:p w14:paraId="1C0D1E77">
            <w:pPr>
              <w:pStyle w:val="12"/>
              <w:spacing w:before="3" w:line="360" w:lineRule="auto"/>
              <w:ind w:left="119"/>
              <w:rPr>
                <w:sz w:val="24"/>
                <w:szCs w:val="24"/>
              </w:rPr>
            </w:pPr>
            <w:r>
              <w:rPr>
                <w:spacing w:val="-4"/>
                <w:sz w:val="24"/>
                <w:szCs w:val="24"/>
              </w:rPr>
              <w:t>大写：</w:t>
            </w:r>
          </w:p>
        </w:tc>
      </w:tr>
      <w:tr w14:paraId="46EFE6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8" w:hRule="atLeast"/>
        </w:trPr>
        <w:tc>
          <w:tcPr>
            <w:tcW w:w="2001" w:type="dxa"/>
            <w:vAlign w:val="top"/>
          </w:tcPr>
          <w:p w14:paraId="69F43E44">
            <w:pPr>
              <w:spacing w:line="360" w:lineRule="auto"/>
              <w:rPr>
                <w:rFonts w:ascii="Arial"/>
                <w:sz w:val="20"/>
                <w:szCs w:val="20"/>
              </w:rPr>
            </w:pPr>
          </w:p>
          <w:p w14:paraId="66CA9978">
            <w:pPr>
              <w:pStyle w:val="12"/>
              <w:spacing w:before="91" w:line="360" w:lineRule="auto"/>
              <w:ind w:left="307"/>
              <w:rPr>
                <w:sz w:val="24"/>
                <w:szCs w:val="24"/>
              </w:rPr>
            </w:pPr>
            <w:r>
              <w:rPr>
                <w:spacing w:val="-1"/>
                <w:sz w:val="24"/>
                <w:szCs w:val="24"/>
              </w:rPr>
              <w:t>设计负责人</w:t>
            </w:r>
          </w:p>
        </w:tc>
        <w:tc>
          <w:tcPr>
            <w:tcW w:w="6494" w:type="dxa"/>
            <w:vAlign w:val="top"/>
          </w:tcPr>
          <w:p w14:paraId="0BC38E7F">
            <w:pPr>
              <w:spacing w:line="360" w:lineRule="auto"/>
              <w:rPr>
                <w:rFonts w:ascii="Arial"/>
                <w:sz w:val="20"/>
                <w:szCs w:val="20"/>
              </w:rPr>
            </w:pPr>
          </w:p>
        </w:tc>
      </w:tr>
      <w:tr w14:paraId="294E4D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8" w:hRule="atLeast"/>
        </w:trPr>
        <w:tc>
          <w:tcPr>
            <w:tcW w:w="2001" w:type="dxa"/>
            <w:vAlign w:val="top"/>
          </w:tcPr>
          <w:p w14:paraId="0D76897D">
            <w:pPr>
              <w:spacing w:line="360" w:lineRule="auto"/>
              <w:rPr>
                <w:rFonts w:ascii="Arial"/>
                <w:sz w:val="20"/>
                <w:szCs w:val="20"/>
              </w:rPr>
            </w:pPr>
          </w:p>
          <w:p w14:paraId="2D23BCA1">
            <w:pPr>
              <w:pStyle w:val="12"/>
              <w:spacing w:before="91" w:line="360" w:lineRule="auto"/>
              <w:ind w:left="449"/>
              <w:rPr>
                <w:sz w:val="24"/>
                <w:szCs w:val="24"/>
              </w:rPr>
            </w:pPr>
            <w:r>
              <w:rPr>
                <w:spacing w:val="-2"/>
                <w:sz w:val="24"/>
                <w:szCs w:val="24"/>
              </w:rPr>
              <w:t>设计周期</w:t>
            </w:r>
          </w:p>
        </w:tc>
        <w:tc>
          <w:tcPr>
            <w:tcW w:w="6494" w:type="dxa"/>
            <w:vAlign w:val="top"/>
          </w:tcPr>
          <w:p w14:paraId="1B3716B6">
            <w:pPr>
              <w:pStyle w:val="12"/>
              <w:spacing w:before="91" w:line="360" w:lineRule="auto"/>
              <w:ind w:left="449"/>
              <w:rPr>
                <w:rFonts w:ascii="宋体" w:hAnsi="宋体" w:eastAsia="宋体" w:cs="宋体"/>
                <w:spacing w:val="-2"/>
                <w:sz w:val="24"/>
                <w:szCs w:val="24"/>
              </w:rPr>
            </w:pPr>
          </w:p>
        </w:tc>
      </w:tr>
      <w:tr w14:paraId="77F1EF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3" w:hRule="atLeast"/>
        </w:trPr>
        <w:tc>
          <w:tcPr>
            <w:tcW w:w="2001" w:type="dxa"/>
            <w:vAlign w:val="top"/>
          </w:tcPr>
          <w:p w14:paraId="059A1D5A">
            <w:pPr>
              <w:spacing w:line="360" w:lineRule="auto"/>
              <w:rPr>
                <w:rFonts w:ascii="Arial"/>
                <w:sz w:val="20"/>
                <w:szCs w:val="20"/>
              </w:rPr>
            </w:pPr>
          </w:p>
          <w:p w14:paraId="260D5E72">
            <w:pPr>
              <w:pStyle w:val="12"/>
              <w:spacing w:before="91" w:line="360" w:lineRule="auto"/>
              <w:ind w:left="447"/>
              <w:rPr>
                <w:sz w:val="24"/>
                <w:szCs w:val="24"/>
              </w:rPr>
            </w:pPr>
            <w:r>
              <w:rPr>
                <w:spacing w:val="-7"/>
                <w:sz w:val="24"/>
                <w:szCs w:val="24"/>
              </w:rPr>
              <w:t>备</w:t>
            </w:r>
            <w:r>
              <w:rPr>
                <w:spacing w:val="4"/>
                <w:sz w:val="24"/>
                <w:szCs w:val="24"/>
              </w:rPr>
              <w:t xml:space="preserve">    </w:t>
            </w:r>
            <w:r>
              <w:rPr>
                <w:spacing w:val="-7"/>
                <w:sz w:val="24"/>
                <w:szCs w:val="24"/>
              </w:rPr>
              <w:t>注</w:t>
            </w:r>
          </w:p>
        </w:tc>
        <w:tc>
          <w:tcPr>
            <w:tcW w:w="6494" w:type="dxa"/>
            <w:vAlign w:val="center"/>
          </w:tcPr>
          <w:p w14:paraId="30FD970F">
            <w:pPr>
              <w:pStyle w:val="12"/>
              <w:spacing w:before="91" w:line="360" w:lineRule="auto"/>
              <w:ind w:left="449"/>
              <w:jc w:val="center"/>
              <w:rPr>
                <w:rFonts w:ascii="宋体" w:hAnsi="宋体" w:eastAsia="宋体" w:cs="宋体"/>
                <w:spacing w:val="-2"/>
                <w:sz w:val="24"/>
                <w:szCs w:val="24"/>
              </w:rPr>
            </w:pPr>
            <w:r>
              <w:rPr>
                <w:rFonts w:hint="eastAsia" w:ascii="宋体" w:hAnsi="宋体" w:eastAsia="宋体" w:cs="宋体"/>
                <w:spacing w:val="-2"/>
                <w:sz w:val="24"/>
                <w:szCs w:val="24"/>
              </w:rPr>
              <w:t>报价应包含税金及本项目所产生的全部费用</w:t>
            </w:r>
          </w:p>
        </w:tc>
      </w:tr>
    </w:tbl>
    <w:p w14:paraId="7E5B9D91">
      <w:pPr>
        <w:spacing w:before="30" w:line="360" w:lineRule="auto"/>
        <w:ind w:left="15" w:right="144" w:hanging="6"/>
        <w:rPr>
          <w:rFonts w:ascii="宋体" w:hAnsi="宋体" w:eastAsia="宋体" w:cs="宋体"/>
          <w:sz w:val="24"/>
          <w:szCs w:val="24"/>
        </w:rPr>
      </w:pPr>
      <w:bookmarkStart w:id="19" w:name="bookmark13"/>
      <w:bookmarkEnd w:id="19"/>
      <w:r>
        <w:rPr>
          <w:rFonts w:ascii="宋体" w:hAnsi="宋体" w:eastAsia="宋体" w:cs="宋体"/>
          <w:b/>
          <w:bCs/>
          <w:spacing w:val="-3"/>
          <w:sz w:val="24"/>
          <w:szCs w:val="24"/>
        </w:rPr>
        <w:t>注：报价不得高于最高限价金额，否则将按无</w:t>
      </w:r>
      <w:r>
        <w:rPr>
          <w:rFonts w:ascii="宋体" w:hAnsi="宋体" w:eastAsia="宋体" w:cs="宋体"/>
          <w:b/>
          <w:bCs/>
          <w:spacing w:val="-4"/>
          <w:sz w:val="24"/>
          <w:szCs w:val="24"/>
        </w:rPr>
        <w:t>效投标处理</w:t>
      </w:r>
    </w:p>
    <w:p w14:paraId="73A8BCDF">
      <w:pPr>
        <w:spacing w:line="360" w:lineRule="auto"/>
        <w:ind w:left="3345"/>
        <w:rPr>
          <w:rFonts w:ascii="宋体" w:hAnsi="宋体" w:eastAsia="宋体" w:cs="宋体"/>
          <w:sz w:val="24"/>
          <w:szCs w:val="24"/>
        </w:rPr>
      </w:pPr>
      <w:r>
        <w:rPr>
          <w:rFonts w:ascii="宋体" w:hAnsi="宋体" w:eastAsia="宋体" w:cs="宋体"/>
          <w:sz w:val="24"/>
          <w:szCs w:val="24"/>
        </w:rPr>
        <w:t>供应商名称（盖章</w:t>
      </w:r>
      <w:r>
        <w:rPr>
          <w:rFonts w:ascii="宋体" w:hAnsi="宋体" w:eastAsia="宋体" w:cs="宋体"/>
          <w:spacing w:val="3"/>
          <w:sz w:val="24"/>
          <w:szCs w:val="24"/>
        </w:rPr>
        <w:t>）：</w:t>
      </w:r>
    </w:p>
    <w:p w14:paraId="57394802">
      <w:pPr>
        <w:spacing w:before="6" w:line="360" w:lineRule="auto"/>
        <w:ind w:left="3572"/>
        <w:rPr>
          <w:rFonts w:ascii="宋体" w:hAnsi="宋体" w:eastAsia="宋体" w:cs="宋体"/>
          <w:sz w:val="24"/>
          <w:szCs w:val="24"/>
        </w:rPr>
      </w:pPr>
      <w:r>
        <w:rPr>
          <w:rFonts w:ascii="宋体" w:hAnsi="宋体" w:eastAsia="宋体" w:cs="宋体"/>
          <w:spacing w:val="1"/>
          <w:sz w:val="24"/>
          <w:szCs w:val="24"/>
        </w:rPr>
        <w:t>法定代表人或委托代理人（签字或盖章</w:t>
      </w:r>
      <w:r>
        <w:rPr>
          <w:rFonts w:ascii="宋体" w:hAnsi="宋体" w:eastAsia="宋体" w:cs="宋体"/>
          <w:spacing w:val="6"/>
          <w:sz w:val="24"/>
          <w:szCs w:val="24"/>
        </w:rPr>
        <w:t>）：</w:t>
      </w:r>
    </w:p>
    <w:p w14:paraId="134AB69C">
      <w:pPr>
        <w:spacing w:before="8" w:line="360" w:lineRule="auto"/>
        <w:ind w:left="5739"/>
        <w:rPr>
          <w:rFonts w:ascii="宋体" w:hAnsi="宋体" w:eastAsia="宋体" w:cs="宋体"/>
          <w:sz w:val="24"/>
          <w:szCs w:val="24"/>
        </w:rPr>
      </w:pPr>
      <w:r>
        <w:rPr>
          <w:rFonts w:ascii="宋体" w:hAnsi="宋体" w:eastAsia="宋体" w:cs="宋体"/>
          <w:spacing w:val="-14"/>
          <w:sz w:val="24"/>
          <w:szCs w:val="24"/>
        </w:rPr>
        <w:t>日期：</w:t>
      </w:r>
      <w:r>
        <w:rPr>
          <w:rFonts w:ascii="宋体" w:hAnsi="宋体" w:eastAsia="宋体" w:cs="宋体"/>
          <w:spacing w:val="4"/>
          <w:sz w:val="24"/>
          <w:szCs w:val="24"/>
        </w:rPr>
        <w:t xml:space="preserve">     </w:t>
      </w:r>
      <w:r>
        <w:rPr>
          <w:rFonts w:ascii="宋体" w:hAnsi="宋体" w:eastAsia="宋体" w:cs="宋体"/>
          <w:spacing w:val="-14"/>
          <w:sz w:val="24"/>
          <w:szCs w:val="24"/>
        </w:rPr>
        <w:t>年</w:t>
      </w:r>
      <w:r>
        <w:rPr>
          <w:rFonts w:ascii="宋体" w:hAnsi="宋体" w:eastAsia="宋体" w:cs="宋体"/>
          <w:spacing w:val="8"/>
          <w:sz w:val="24"/>
          <w:szCs w:val="24"/>
        </w:rPr>
        <w:t xml:space="preserve">   </w:t>
      </w:r>
      <w:r>
        <w:rPr>
          <w:rFonts w:ascii="宋体" w:hAnsi="宋体" w:eastAsia="宋体" w:cs="宋体"/>
          <w:spacing w:val="-14"/>
          <w:sz w:val="24"/>
          <w:szCs w:val="24"/>
        </w:rPr>
        <w:t>月</w:t>
      </w:r>
      <w:r>
        <w:rPr>
          <w:rFonts w:ascii="宋体" w:hAnsi="宋体" w:eastAsia="宋体" w:cs="宋体"/>
          <w:spacing w:val="21"/>
          <w:sz w:val="24"/>
          <w:szCs w:val="24"/>
        </w:rPr>
        <w:t xml:space="preserve">   </w:t>
      </w:r>
      <w:r>
        <w:rPr>
          <w:rFonts w:ascii="宋体" w:hAnsi="宋体" w:eastAsia="宋体" w:cs="宋体"/>
          <w:spacing w:val="-14"/>
          <w:sz w:val="24"/>
          <w:szCs w:val="24"/>
        </w:rPr>
        <w:t>日</w:t>
      </w:r>
    </w:p>
    <w:p w14:paraId="0E46F365">
      <w:pPr>
        <w:spacing w:line="360" w:lineRule="auto"/>
        <w:rPr>
          <w:rFonts w:ascii="宋体" w:hAnsi="宋体" w:eastAsia="宋体" w:cs="宋体"/>
          <w:sz w:val="24"/>
          <w:szCs w:val="24"/>
        </w:rPr>
        <w:sectPr>
          <w:footerReference r:id="rId36" w:type="default"/>
          <w:pgSz w:w="11906" w:h="16839"/>
          <w:pgMar w:top="1104" w:right="1416" w:bottom="1144" w:left="1417" w:header="829" w:footer="841" w:gutter="0"/>
          <w:pgNumType w:fmt="decimal"/>
          <w:cols w:space="720" w:num="1"/>
        </w:sectPr>
      </w:pPr>
    </w:p>
    <w:p w14:paraId="4BF3541F">
      <w:pPr>
        <w:spacing w:line="360" w:lineRule="auto"/>
        <w:ind w:firstLine="66"/>
        <w:rPr>
          <w:sz w:val="20"/>
          <w:szCs w:val="20"/>
        </w:rPr>
      </w:pPr>
    </w:p>
    <w:p w14:paraId="0A65F239">
      <w:pPr>
        <w:spacing w:before="288" w:line="360" w:lineRule="auto"/>
        <w:ind w:left="98"/>
        <w:outlineLvl w:val="0"/>
        <w:rPr>
          <w:rFonts w:ascii="宋体" w:hAnsi="宋体" w:eastAsia="宋体" w:cs="宋体"/>
          <w:sz w:val="24"/>
          <w:szCs w:val="24"/>
        </w:rPr>
      </w:pPr>
      <w:bookmarkStart w:id="20" w:name="bookmark44"/>
      <w:bookmarkEnd w:id="20"/>
      <w:r>
        <w:rPr>
          <w:rFonts w:ascii="宋体" w:hAnsi="宋体" w:eastAsia="宋体" w:cs="宋体"/>
          <w:b/>
          <w:bCs/>
          <w:spacing w:val="-13"/>
          <w:sz w:val="24"/>
          <w:szCs w:val="24"/>
        </w:rPr>
        <w:t>附件</w:t>
      </w:r>
      <w:r>
        <w:rPr>
          <w:rFonts w:ascii="宋体" w:hAnsi="宋体" w:eastAsia="宋体" w:cs="宋体"/>
          <w:spacing w:val="-55"/>
          <w:sz w:val="24"/>
          <w:szCs w:val="24"/>
        </w:rPr>
        <w:t xml:space="preserve"> </w:t>
      </w:r>
      <w:r>
        <w:rPr>
          <w:rFonts w:ascii="宋体" w:hAnsi="宋体" w:eastAsia="宋体" w:cs="宋体"/>
          <w:b/>
          <w:bCs/>
          <w:spacing w:val="-13"/>
          <w:sz w:val="24"/>
          <w:szCs w:val="24"/>
        </w:rPr>
        <w:t>4</w:t>
      </w:r>
      <w:r>
        <w:rPr>
          <w:rFonts w:ascii="宋体" w:hAnsi="宋体" w:eastAsia="宋体" w:cs="宋体"/>
          <w:spacing w:val="-84"/>
          <w:sz w:val="24"/>
          <w:szCs w:val="24"/>
        </w:rPr>
        <w:t xml:space="preserve"> </w:t>
      </w:r>
      <w:r>
        <w:rPr>
          <w:rFonts w:ascii="宋体" w:hAnsi="宋体" w:eastAsia="宋体" w:cs="宋体"/>
          <w:b/>
          <w:bCs/>
          <w:spacing w:val="-13"/>
          <w:sz w:val="24"/>
          <w:szCs w:val="24"/>
        </w:rPr>
        <w:t>:</w:t>
      </w:r>
    </w:p>
    <w:p w14:paraId="770D474F">
      <w:pPr>
        <w:spacing w:before="5" w:line="360" w:lineRule="auto"/>
        <w:ind w:left="3691"/>
        <w:outlineLvl w:val="0"/>
        <w:rPr>
          <w:rFonts w:ascii="宋体" w:hAnsi="宋体" w:eastAsia="宋体" w:cs="宋体"/>
          <w:sz w:val="24"/>
          <w:szCs w:val="24"/>
        </w:rPr>
      </w:pPr>
      <w:bookmarkStart w:id="21" w:name="bookmark44"/>
      <w:bookmarkEnd w:id="21"/>
      <w:bookmarkStart w:id="22" w:name="bookmark14"/>
      <w:bookmarkEnd w:id="22"/>
      <w:r>
        <w:rPr>
          <w:rFonts w:ascii="宋体" w:hAnsi="宋体" w:eastAsia="宋体" w:cs="宋体"/>
          <w:b/>
          <w:bCs/>
          <w:spacing w:val="-2"/>
          <w:sz w:val="24"/>
          <w:szCs w:val="24"/>
        </w:rPr>
        <w:t>供应商概况表</w:t>
      </w:r>
    </w:p>
    <w:tbl>
      <w:tblPr>
        <w:tblStyle w:val="11"/>
        <w:tblW w:w="920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29"/>
        <w:gridCol w:w="979"/>
        <w:gridCol w:w="146"/>
        <w:gridCol w:w="893"/>
        <w:gridCol w:w="916"/>
        <w:gridCol w:w="459"/>
        <w:gridCol w:w="341"/>
        <w:gridCol w:w="1175"/>
        <w:gridCol w:w="163"/>
        <w:gridCol w:w="726"/>
        <w:gridCol w:w="1673"/>
      </w:tblGrid>
      <w:tr w14:paraId="564F8A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1729" w:type="dxa"/>
            <w:vAlign w:val="top"/>
          </w:tcPr>
          <w:p w14:paraId="248954B8">
            <w:pPr>
              <w:pStyle w:val="12"/>
              <w:spacing w:before="134" w:line="360" w:lineRule="auto"/>
              <w:ind w:left="167"/>
              <w:rPr>
                <w:sz w:val="24"/>
                <w:szCs w:val="24"/>
              </w:rPr>
            </w:pPr>
            <w:r>
              <w:rPr>
                <w:sz w:val="24"/>
                <w:szCs w:val="24"/>
              </w:rPr>
              <w:t>供应商名称</w:t>
            </w:r>
          </w:p>
        </w:tc>
        <w:tc>
          <w:tcPr>
            <w:tcW w:w="7471" w:type="dxa"/>
            <w:gridSpan w:val="10"/>
            <w:vAlign w:val="top"/>
          </w:tcPr>
          <w:p w14:paraId="5B4788B2">
            <w:pPr>
              <w:spacing w:line="360" w:lineRule="auto"/>
              <w:rPr>
                <w:rFonts w:ascii="Arial"/>
                <w:sz w:val="20"/>
                <w:szCs w:val="20"/>
              </w:rPr>
            </w:pPr>
          </w:p>
        </w:tc>
      </w:tr>
      <w:tr w14:paraId="0D3A71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1729" w:type="dxa"/>
            <w:vAlign w:val="top"/>
          </w:tcPr>
          <w:p w14:paraId="7186629E">
            <w:pPr>
              <w:pStyle w:val="12"/>
              <w:spacing w:before="121" w:line="360" w:lineRule="auto"/>
              <w:ind w:left="306"/>
              <w:rPr>
                <w:sz w:val="24"/>
                <w:szCs w:val="24"/>
              </w:rPr>
            </w:pPr>
            <w:r>
              <w:rPr>
                <w:spacing w:val="-1"/>
                <w:sz w:val="24"/>
                <w:szCs w:val="24"/>
              </w:rPr>
              <w:t>注册地址</w:t>
            </w:r>
          </w:p>
        </w:tc>
        <w:tc>
          <w:tcPr>
            <w:tcW w:w="7471" w:type="dxa"/>
            <w:gridSpan w:val="10"/>
            <w:vAlign w:val="top"/>
          </w:tcPr>
          <w:p w14:paraId="6B190FD6">
            <w:pPr>
              <w:spacing w:line="360" w:lineRule="auto"/>
              <w:rPr>
                <w:rFonts w:ascii="Arial"/>
                <w:sz w:val="20"/>
                <w:szCs w:val="20"/>
              </w:rPr>
            </w:pPr>
          </w:p>
        </w:tc>
      </w:tr>
      <w:tr w14:paraId="0ECC05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1729" w:type="dxa"/>
            <w:vMerge w:val="restart"/>
            <w:tcBorders>
              <w:bottom w:val="nil"/>
            </w:tcBorders>
            <w:vAlign w:val="top"/>
          </w:tcPr>
          <w:p w14:paraId="24FFE675">
            <w:pPr>
              <w:spacing w:line="360" w:lineRule="auto"/>
              <w:rPr>
                <w:rFonts w:ascii="Arial"/>
                <w:sz w:val="20"/>
                <w:szCs w:val="20"/>
              </w:rPr>
            </w:pPr>
          </w:p>
          <w:p w14:paraId="527BCCEA">
            <w:pPr>
              <w:pStyle w:val="12"/>
              <w:spacing w:before="91" w:line="360" w:lineRule="auto"/>
              <w:ind w:left="308"/>
              <w:rPr>
                <w:sz w:val="24"/>
                <w:szCs w:val="24"/>
              </w:rPr>
            </w:pPr>
            <w:r>
              <w:rPr>
                <w:spacing w:val="-1"/>
                <w:sz w:val="24"/>
                <w:szCs w:val="24"/>
              </w:rPr>
              <w:t>联系方式</w:t>
            </w:r>
          </w:p>
        </w:tc>
        <w:tc>
          <w:tcPr>
            <w:tcW w:w="1125" w:type="dxa"/>
            <w:gridSpan w:val="2"/>
            <w:vAlign w:val="top"/>
          </w:tcPr>
          <w:p w14:paraId="665ECBB1">
            <w:pPr>
              <w:pStyle w:val="12"/>
              <w:spacing w:before="120" w:line="360" w:lineRule="auto"/>
              <w:ind w:left="146"/>
              <w:rPr>
                <w:sz w:val="24"/>
                <w:szCs w:val="24"/>
              </w:rPr>
            </w:pPr>
            <w:r>
              <w:rPr>
                <w:spacing w:val="-3"/>
                <w:sz w:val="24"/>
                <w:szCs w:val="24"/>
              </w:rPr>
              <w:t>联系人</w:t>
            </w:r>
          </w:p>
        </w:tc>
        <w:tc>
          <w:tcPr>
            <w:tcW w:w="2609" w:type="dxa"/>
            <w:gridSpan w:val="4"/>
            <w:vAlign w:val="top"/>
          </w:tcPr>
          <w:p w14:paraId="38C96515">
            <w:pPr>
              <w:spacing w:line="360" w:lineRule="auto"/>
              <w:rPr>
                <w:rFonts w:ascii="Arial"/>
                <w:sz w:val="20"/>
                <w:szCs w:val="20"/>
              </w:rPr>
            </w:pPr>
          </w:p>
        </w:tc>
        <w:tc>
          <w:tcPr>
            <w:tcW w:w="1338" w:type="dxa"/>
            <w:gridSpan w:val="2"/>
            <w:vAlign w:val="top"/>
          </w:tcPr>
          <w:p w14:paraId="4C0E7E15">
            <w:pPr>
              <w:pStyle w:val="12"/>
              <w:spacing w:before="120" w:line="360" w:lineRule="auto"/>
              <w:ind w:left="377"/>
              <w:rPr>
                <w:sz w:val="24"/>
                <w:szCs w:val="24"/>
              </w:rPr>
            </w:pPr>
            <w:r>
              <w:rPr>
                <w:spacing w:val="-22"/>
                <w:sz w:val="24"/>
                <w:szCs w:val="24"/>
              </w:rPr>
              <w:t>电</w:t>
            </w:r>
            <w:r>
              <w:rPr>
                <w:spacing w:val="14"/>
                <w:sz w:val="24"/>
                <w:szCs w:val="24"/>
              </w:rPr>
              <w:t xml:space="preserve"> </w:t>
            </w:r>
            <w:r>
              <w:rPr>
                <w:spacing w:val="-22"/>
                <w:sz w:val="24"/>
                <w:szCs w:val="24"/>
              </w:rPr>
              <w:t>话</w:t>
            </w:r>
          </w:p>
        </w:tc>
        <w:tc>
          <w:tcPr>
            <w:tcW w:w="2399" w:type="dxa"/>
            <w:gridSpan w:val="2"/>
            <w:vAlign w:val="top"/>
          </w:tcPr>
          <w:p w14:paraId="57CEF87A">
            <w:pPr>
              <w:spacing w:line="360" w:lineRule="auto"/>
              <w:rPr>
                <w:rFonts w:ascii="Arial"/>
                <w:sz w:val="20"/>
                <w:szCs w:val="20"/>
              </w:rPr>
            </w:pPr>
          </w:p>
        </w:tc>
      </w:tr>
      <w:tr w14:paraId="3ADC4D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1729" w:type="dxa"/>
            <w:vMerge w:val="continue"/>
            <w:tcBorders>
              <w:top w:val="nil"/>
            </w:tcBorders>
            <w:vAlign w:val="top"/>
          </w:tcPr>
          <w:p w14:paraId="0EB03FA6">
            <w:pPr>
              <w:spacing w:line="360" w:lineRule="auto"/>
              <w:rPr>
                <w:rFonts w:ascii="Arial"/>
                <w:sz w:val="20"/>
                <w:szCs w:val="20"/>
              </w:rPr>
            </w:pPr>
          </w:p>
        </w:tc>
        <w:tc>
          <w:tcPr>
            <w:tcW w:w="1125" w:type="dxa"/>
            <w:gridSpan w:val="2"/>
            <w:vAlign w:val="top"/>
          </w:tcPr>
          <w:p w14:paraId="011E6CA7">
            <w:pPr>
              <w:pStyle w:val="12"/>
              <w:spacing w:before="120" w:line="360" w:lineRule="auto"/>
              <w:ind w:left="142"/>
              <w:rPr>
                <w:sz w:val="24"/>
                <w:szCs w:val="24"/>
              </w:rPr>
            </w:pPr>
            <w:r>
              <w:rPr>
                <w:spacing w:val="-4"/>
                <w:sz w:val="24"/>
                <w:szCs w:val="24"/>
              </w:rPr>
              <w:t>传</w:t>
            </w:r>
            <w:r>
              <w:rPr>
                <w:spacing w:val="9"/>
                <w:sz w:val="24"/>
                <w:szCs w:val="24"/>
              </w:rPr>
              <w:t xml:space="preserve">  </w:t>
            </w:r>
            <w:r>
              <w:rPr>
                <w:spacing w:val="-4"/>
                <w:sz w:val="24"/>
                <w:szCs w:val="24"/>
              </w:rPr>
              <w:t>真</w:t>
            </w:r>
          </w:p>
        </w:tc>
        <w:tc>
          <w:tcPr>
            <w:tcW w:w="2609" w:type="dxa"/>
            <w:gridSpan w:val="4"/>
            <w:vAlign w:val="top"/>
          </w:tcPr>
          <w:p w14:paraId="01CB9824">
            <w:pPr>
              <w:spacing w:line="360" w:lineRule="auto"/>
              <w:rPr>
                <w:rFonts w:ascii="Arial"/>
                <w:sz w:val="20"/>
                <w:szCs w:val="20"/>
              </w:rPr>
            </w:pPr>
          </w:p>
        </w:tc>
        <w:tc>
          <w:tcPr>
            <w:tcW w:w="1338" w:type="dxa"/>
            <w:gridSpan w:val="2"/>
            <w:vAlign w:val="top"/>
          </w:tcPr>
          <w:p w14:paraId="5C6118AA">
            <w:pPr>
              <w:pStyle w:val="12"/>
              <w:spacing w:before="120" w:line="360" w:lineRule="auto"/>
              <w:ind w:left="366"/>
              <w:rPr>
                <w:sz w:val="24"/>
                <w:szCs w:val="24"/>
              </w:rPr>
            </w:pPr>
            <w:r>
              <w:rPr>
                <w:spacing w:val="-16"/>
                <w:sz w:val="24"/>
                <w:szCs w:val="24"/>
              </w:rPr>
              <w:t>网</w:t>
            </w:r>
            <w:r>
              <w:rPr>
                <w:spacing w:val="15"/>
                <w:sz w:val="24"/>
                <w:szCs w:val="24"/>
              </w:rPr>
              <w:t xml:space="preserve"> </w:t>
            </w:r>
            <w:r>
              <w:rPr>
                <w:spacing w:val="-16"/>
                <w:sz w:val="24"/>
                <w:szCs w:val="24"/>
              </w:rPr>
              <w:t>址</w:t>
            </w:r>
          </w:p>
        </w:tc>
        <w:tc>
          <w:tcPr>
            <w:tcW w:w="2399" w:type="dxa"/>
            <w:gridSpan w:val="2"/>
            <w:vAlign w:val="top"/>
          </w:tcPr>
          <w:p w14:paraId="0C01E361">
            <w:pPr>
              <w:spacing w:line="360" w:lineRule="auto"/>
              <w:rPr>
                <w:rFonts w:ascii="Arial"/>
                <w:sz w:val="20"/>
                <w:szCs w:val="20"/>
              </w:rPr>
            </w:pPr>
          </w:p>
        </w:tc>
      </w:tr>
      <w:tr w14:paraId="2737DC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1729" w:type="dxa"/>
            <w:vAlign w:val="top"/>
          </w:tcPr>
          <w:p w14:paraId="0F6129A1">
            <w:pPr>
              <w:pStyle w:val="12"/>
              <w:spacing w:before="119" w:line="360" w:lineRule="auto"/>
              <w:ind w:left="168"/>
              <w:rPr>
                <w:sz w:val="24"/>
                <w:szCs w:val="24"/>
              </w:rPr>
            </w:pPr>
            <w:r>
              <w:rPr>
                <w:spacing w:val="-1"/>
                <w:sz w:val="24"/>
                <w:szCs w:val="24"/>
              </w:rPr>
              <w:t>法定代表人</w:t>
            </w:r>
          </w:p>
        </w:tc>
        <w:tc>
          <w:tcPr>
            <w:tcW w:w="979" w:type="dxa"/>
            <w:vAlign w:val="top"/>
          </w:tcPr>
          <w:p w14:paraId="429B5DE1">
            <w:pPr>
              <w:pStyle w:val="12"/>
              <w:spacing w:before="119" w:line="360" w:lineRule="auto"/>
              <w:ind w:left="214"/>
              <w:rPr>
                <w:sz w:val="24"/>
                <w:szCs w:val="24"/>
              </w:rPr>
            </w:pPr>
            <w:r>
              <w:rPr>
                <w:spacing w:val="-4"/>
                <w:sz w:val="24"/>
                <w:szCs w:val="24"/>
              </w:rPr>
              <w:t>姓名</w:t>
            </w:r>
          </w:p>
        </w:tc>
        <w:tc>
          <w:tcPr>
            <w:tcW w:w="1039" w:type="dxa"/>
            <w:gridSpan w:val="2"/>
            <w:vAlign w:val="top"/>
          </w:tcPr>
          <w:p w14:paraId="1EEA0E7B">
            <w:pPr>
              <w:spacing w:line="360" w:lineRule="auto"/>
              <w:rPr>
                <w:rFonts w:ascii="Arial"/>
                <w:sz w:val="20"/>
                <w:szCs w:val="20"/>
              </w:rPr>
            </w:pPr>
          </w:p>
        </w:tc>
        <w:tc>
          <w:tcPr>
            <w:tcW w:w="1375" w:type="dxa"/>
            <w:gridSpan w:val="2"/>
            <w:vAlign w:val="top"/>
          </w:tcPr>
          <w:p w14:paraId="289D2BDE">
            <w:pPr>
              <w:pStyle w:val="12"/>
              <w:spacing w:before="119" w:line="360" w:lineRule="auto"/>
              <w:ind w:left="132"/>
              <w:rPr>
                <w:sz w:val="24"/>
                <w:szCs w:val="24"/>
              </w:rPr>
            </w:pPr>
            <w:r>
              <w:rPr>
                <w:spacing w:val="-1"/>
                <w:sz w:val="24"/>
                <w:szCs w:val="24"/>
              </w:rPr>
              <w:t>技术职称</w:t>
            </w:r>
          </w:p>
        </w:tc>
        <w:tc>
          <w:tcPr>
            <w:tcW w:w="1516" w:type="dxa"/>
            <w:gridSpan w:val="2"/>
            <w:vAlign w:val="top"/>
          </w:tcPr>
          <w:p w14:paraId="4D5B5C53">
            <w:pPr>
              <w:spacing w:line="360" w:lineRule="auto"/>
              <w:rPr>
                <w:rFonts w:ascii="Arial"/>
                <w:sz w:val="20"/>
                <w:szCs w:val="20"/>
              </w:rPr>
            </w:pPr>
          </w:p>
        </w:tc>
        <w:tc>
          <w:tcPr>
            <w:tcW w:w="889" w:type="dxa"/>
            <w:gridSpan w:val="2"/>
            <w:vAlign w:val="top"/>
          </w:tcPr>
          <w:p w14:paraId="589F1C49">
            <w:pPr>
              <w:pStyle w:val="12"/>
              <w:spacing w:before="120" w:line="360" w:lineRule="auto"/>
              <w:ind w:left="203"/>
              <w:rPr>
                <w:sz w:val="24"/>
                <w:szCs w:val="24"/>
              </w:rPr>
            </w:pPr>
            <w:r>
              <w:rPr>
                <w:spacing w:val="-20"/>
                <w:sz w:val="24"/>
                <w:szCs w:val="24"/>
              </w:rPr>
              <w:t>电话</w:t>
            </w:r>
          </w:p>
        </w:tc>
        <w:tc>
          <w:tcPr>
            <w:tcW w:w="1673" w:type="dxa"/>
            <w:vAlign w:val="top"/>
          </w:tcPr>
          <w:p w14:paraId="536235DC">
            <w:pPr>
              <w:spacing w:line="360" w:lineRule="auto"/>
              <w:rPr>
                <w:rFonts w:ascii="Arial"/>
                <w:sz w:val="20"/>
                <w:szCs w:val="20"/>
              </w:rPr>
            </w:pPr>
          </w:p>
        </w:tc>
      </w:tr>
      <w:tr w14:paraId="2E1E3D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729" w:type="dxa"/>
            <w:vAlign w:val="top"/>
          </w:tcPr>
          <w:p w14:paraId="0AD91C7E">
            <w:pPr>
              <w:pStyle w:val="12"/>
              <w:spacing w:before="141" w:line="360" w:lineRule="auto"/>
              <w:ind w:left="168"/>
              <w:rPr>
                <w:sz w:val="24"/>
                <w:szCs w:val="24"/>
              </w:rPr>
            </w:pPr>
            <w:r>
              <w:rPr>
                <w:spacing w:val="-1"/>
                <w:sz w:val="24"/>
                <w:szCs w:val="24"/>
              </w:rPr>
              <w:t>技术负责人</w:t>
            </w:r>
          </w:p>
        </w:tc>
        <w:tc>
          <w:tcPr>
            <w:tcW w:w="979" w:type="dxa"/>
            <w:vAlign w:val="top"/>
          </w:tcPr>
          <w:p w14:paraId="102E67BD">
            <w:pPr>
              <w:pStyle w:val="12"/>
              <w:spacing w:before="141" w:line="360" w:lineRule="auto"/>
              <w:ind w:left="214"/>
              <w:rPr>
                <w:sz w:val="24"/>
                <w:szCs w:val="24"/>
              </w:rPr>
            </w:pPr>
            <w:r>
              <w:rPr>
                <w:spacing w:val="-4"/>
                <w:sz w:val="24"/>
                <w:szCs w:val="24"/>
              </w:rPr>
              <w:t>姓名</w:t>
            </w:r>
          </w:p>
        </w:tc>
        <w:tc>
          <w:tcPr>
            <w:tcW w:w="1039" w:type="dxa"/>
            <w:gridSpan w:val="2"/>
            <w:vAlign w:val="top"/>
          </w:tcPr>
          <w:p w14:paraId="11A6AC27">
            <w:pPr>
              <w:spacing w:line="360" w:lineRule="auto"/>
              <w:rPr>
                <w:rFonts w:ascii="Arial"/>
                <w:sz w:val="20"/>
                <w:szCs w:val="20"/>
              </w:rPr>
            </w:pPr>
          </w:p>
        </w:tc>
        <w:tc>
          <w:tcPr>
            <w:tcW w:w="1375" w:type="dxa"/>
            <w:gridSpan w:val="2"/>
            <w:vAlign w:val="top"/>
          </w:tcPr>
          <w:p w14:paraId="48A99A48">
            <w:pPr>
              <w:pStyle w:val="12"/>
              <w:spacing w:before="141" w:line="360" w:lineRule="auto"/>
              <w:ind w:left="132"/>
              <w:rPr>
                <w:sz w:val="24"/>
                <w:szCs w:val="24"/>
              </w:rPr>
            </w:pPr>
            <w:r>
              <w:rPr>
                <w:spacing w:val="-1"/>
                <w:sz w:val="24"/>
                <w:szCs w:val="24"/>
              </w:rPr>
              <w:t>技术职称</w:t>
            </w:r>
          </w:p>
        </w:tc>
        <w:tc>
          <w:tcPr>
            <w:tcW w:w="1516" w:type="dxa"/>
            <w:gridSpan w:val="2"/>
            <w:vAlign w:val="top"/>
          </w:tcPr>
          <w:p w14:paraId="21E2D28B">
            <w:pPr>
              <w:spacing w:line="360" w:lineRule="auto"/>
              <w:rPr>
                <w:rFonts w:ascii="Arial"/>
                <w:sz w:val="20"/>
                <w:szCs w:val="20"/>
              </w:rPr>
            </w:pPr>
          </w:p>
        </w:tc>
        <w:tc>
          <w:tcPr>
            <w:tcW w:w="889" w:type="dxa"/>
            <w:gridSpan w:val="2"/>
            <w:vAlign w:val="top"/>
          </w:tcPr>
          <w:p w14:paraId="0244E016">
            <w:pPr>
              <w:pStyle w:val="12"/>
              <w:spacing w:before="141" w:line="360" w:lineRule="auto"/>
              <w:ind w:left="203"/>
              <w:rPr>
                <w:sz w:val="24"/>
                <w:szCs w:val="24"/>
              </w:rPr>
            </w:pPr>
            <w:r>
              <w:rPr>
                <w:spacing w:val="-20"/>
                <w:sz w:val="24"/>
                <w:szCs w:val="24"/>
              </w:rPr>
              <w:t>电话</w:t>
            </w:r>
          </w:p>
        </w:tc>
        <w:tc>
          <w:tcPr>
            <w:tcW w:w="1673" w:type="dxa"/>
            <w:vAlign w:val="top"/>
          </w:tcPr>
          <w:p w14:paraId="5DA3B920">
            <w:pPr>
              <w:spacing w:line="360" w:lineRule="auto"/>
              <w:rPr>
                <w:rFonts w:ascii="Arial"/>
                <w:sz w:val="20"/>
                <w:szCs w:val="20"/>
              </w:rPr>
            </w:pPr>
          </w:p>
        </w:tc>
      </w:tr>
      <w:tr w14:paraId="2146E5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1729" w:type="dxa"/>
            <w:vAlign w:val="top"/>
          </w:tcPr>
          <w:p w14:paraId="14FB9B0F">
            <w:pPr>
              <w:pStyle w:val="12"/>
              <w:spacing w:before="136" w:line="360" w:lineRule="auto"/>
              <w:ind w:left="309"/>
              <w:rPr>
                <w:sz w:val="24"/>
                <w:szCs w:val="24"/>
              </w:rPr>
            </w:pPr>
            <w:r>
              <w:rPr>
                <w:spacing w:val="-2"/>
                <w:sz w:val="24"/>
                <w:szCs w:val="24"/>
              </w:rPr>
              <w:t>成立时间</w:t>
            </w:r>
          </w:p>
        </w:tc>
        <w:tc>
          <w:tcPr>
            <w:tcW w:w="2018" w:type="dxa"/>
            <w:gridSpan w:val="3"/>
            <w:vAlign w:val="top"/>
          </w:tcPr>
          <w:p w14:paraId="605E6CD6">
            <w:pPr>
              <w:spacing w:line="360" w:lineRule="auto"/>
              <w:rPr>
                <w:rFonts w:ascii="Arial"/>
                <w:sz w:val="20"/>
                <w:szCs w:val="20"/>
              </w:rPr>
            </w:pPr>
          </w:p>
        </w:tc>
        <w:tc>
          <w:tcPr>
            <w:tcW w:w="5453" w:type="dxa"/>
            <w:gridSpan w:val="7"/>
            <w:vAlign w:val="top"/>
          </w:tcPr>
          <w:p w14:paraId="07F1086E">
            <w:pPr>
              <w:pStyle w:val="12"/>
              <w:spacing w:before="135" w:line="360" w:lineRule="auto"/>
              <w:ind w:left="1968"/>
              <w:rPr>
                <w:sz w:val="24"/>
                <w:szCs w:val="24"/>
              </w:rPr>
            </w:pPr>
            <w:r>
              <w:rPr>
                <w:spacing w:val="-2"/>
                <w:sz w:val="24"/>
                <w:szCs w:val="24"/>
              </w:rPr>
              <w:t>员工总人数：</w:t>
            </w:r>
          </w:p>
        </w:tc>
      </w:tr>
      <w:tr w14:paraId="6F801A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6" w:hRule="atLeast"/>
        </w:trPr>
        <w:tc>
          <w:tcPr>
            <w:tcW w:w="1729" w:type="dxa"/>
            <w:vAlign w:val="top"/>
          </w:tcPr>
          <w:p w14:paraId="29AC5534">
            <w:pPr>
              <w:spacing w:line="360" w:lineRule="auto"/>
              <w:rPr>
                <w:rFonts w:ascii="Arial"/>
                <w:sz w:val="20"/>
                <w:szCs w:val="20"/>
              </w:rPr>
            </w:pPr>
          </w:p>
          <w:p w14:paraId="281F868E">
            <w:pPr>
              <w:pStyle w:val="12"/>
              <w:spacing w:before="91" w:line="360" w:lineRule="auto"/>
              <w:ind w:left="311"/>
              <w:rPr>
                <w:sz w:val="24"/>
                <w:szCs w:val="24"/>
              </w:rPr>
            </w:pPr>
            <w:r>
              <w:rPr>
                <w:spacing w:val="-2"/>
                <w:sz w:val="24"/>
                <w:szCs w:val="24"/>
              </w:rPr>
              <w:t>企业等级</w:t>
            </w:r>
          </w:p>
        </w:tc>
        <w:tc>
          <w:tcPr>
            <w:tcW w:w="2018" w:type="dxa"/>
            <w:gridSpan w:val="3"/>
            <w:vAlign w:val="top"/>
          </w:tcPr>
          <w:p w14:paraId="3A94A0B4">
            <w:pPr>
              <w:spacing w:line="360" w:lineRule="auto"/>
              <w:rPr>
                <w:rFonts w:ascii="Arial"/>
                <w:sz w:val="20"/>
                <w:szCs w:val="20"/>
              </w:rPr>
            </w:pPr>
          </w:p>
        </w:tc>
        <w:tc>
          <w:tcPr>
            <w:tcW w:w="916" w:type="dxa"/>
            <w:vMerge w:val="restart"/>
            <w:tcBorders>
              <w:bottom w:val="nil"/>
            </w:tcBorders>
            <w:vAlign w:val="top"/>
          </w:tcPr>
          <w:p w14:paraId="5B6BC2C5">
            <w:pPr>
              <w:spacing w:line="360" w:lineRule="auto"/>
              <w:rPr>
                <w:rFonts w:ascii="Arial"/>
                <w:sz w:val="20"/>
                <w:szCs w:val="20"/>
              </w:rPr>
            </w:pPr>
          </w:p>
          <w:p w14:paraId="13CCC427">
            <w:pPr>
              <w:spacing w:line="360" w:lineRule="auto"/>
              <w:rPr>
                <w:rFonts w:ascii="Arial"/>
                <w:sz w:val="20"/>
                <w:szCs w:val="20"/>
              </w:rPr>
            </w:pPr>
          </w:p>
          <w:p w14:paraId="0664D179">
            <w:pPr>
              <w:spacing w:line="360" w:lineRule="auto"/>
              <w:rPr>
                <w:rFonts w:ascii="Arial"/>
                <w:sz w:val="20"/>
                <w:szCs w:val="20"/>
              </w:rPr>
            </w:pPr>
          </w:p>
          <w:p w14:paraId="5F397C06">
            <w:pPr>
              <w:spacing w:line="360" w:lineRule="auto"/>
              <w:rPr>
                <w:rFonts w:ascii="Arial"/>
                <w:sz w:val="20"/>
                <w:szCs w:val="20"/>
              </w:rPr>
            </w:pPr>
          </w:p>
          <w:p w14:paraId="4663470D">
            <w:pPr>
              <w:spacing w:line="360" w:lineRule="auto"/>
              <w:rPr>
                <w:rFonts w:ascii="Arial"/>
                <w:sz w:val="20"/>
                <w:szCs w:val="20"/>
              </w:rPr>
            </w:pPr>
          </w:p>
          <w:p w14:paraId="274A53AB">
            <w:pPr>
              <w:pStyle w:val="12"/>
              <w:spacing w:before="91" w:line="360" w:lineRule="auto"/>
              <w:ind w:left="185"/>
              <w:rPr>
                <w:sz w:val="24"/>
                <w:szCs w:val="24"/>
              </w:rPr>
            </w:pPr>
            <w:r>
              <w:rPr>
                <w:spacing w:val="-4"/>
                <w:sz w:val="24"/>
                <w:szCs w:val="24"/>
              </w:rPr>
              <w:t>其中</w:t>
            </w:r>
          </w:p>
        </w:tc>
        <w:tc>
          <w:tcPr>
            <w:tcW w:w="2138" w:type="dxa"/>
            <w:gridSpan w:val="4"/>
            <w:vMerge w:val="restart"/>
            <w:tcBorders>
              <w:bottom w:val="nil"/>
            </w:tcBorders>
            <w:vAlign w:val="top"/>
          </w:tcPr>
          <w:p w14:paraId="691F76D3">
            <w:pPr>
              <w:spacing w:line="360" w:lineRule="auto"/>
              <w:rPr>
                <w:rFonts w:ascii="Arial"/>
                <w:sz w:val="20"/>
                <w:szCs w:val="20"/>
              </w:rPr>
            </w:pPr>
          </w:p>
          <w:p w14:paraId="1C3445A2">
            <w:pPr>
              <w:spacing w:line="360" w:lineRule="auto"/>
              <w:rPr>
                <w:rFonts w:ascii="Arial"/>
                <w:sz w:val="20"/>
                <w:szCs w:val="20"/>
              </w:rPr>
            </w:pPr>
          </w:p>
          <w:p w14:paraId="68C69193">
            <w:pPr>
              <w:spacing w:line="360" w:lineRule="auto"/>
              <w:rPr>
                <w:rFonts w:ascii="Arial"/>
                <w:sz w:val="20"/>
                <w:szCs w:val="20"/>
              </w:rPr>
            </w:pPr>
          </w:p>
          <w:p w14:paraId="64F679CD">
            <w:pPr>
              <w:spacing w:line="360" w:lineRule="auto"/>
              <w:rPr>
                <w:rFonts w:ascii="Arial"/>
                <w:sz w:val="20"/>
                <w:szCs w:val="20"/>
              </w:rPr>
            </w:pPr>
          </w:p>
          <w:p w14:paraId="6D498AF0">
            <w:pPr>
              <w:pStyle w:val="12"/>
              <w:spacing w:before="91" w:line="360" w:lineRule="auto"/>
              <w:ind w:left="508"/>
              <w:rPr>
                <w:sz w:val="24"/>
                <w:szCs w:val="24"/>
              </w:rPr>
            </w:pPr>
            <w:r>
              <w:rPr>
                <w:spacing w:val="-2"/>
                <w:sz w:val="24"/>
                <w:szCs w:val="24"/>
              </w:rPr>
              <w:t>项目经理</w:t>
            </w:r>
          </w:p>
          <w:p w14:paraId="7BD6B0DD">
            <w:pPr>
              <w:pStyle w:val="12"/>
              <w:spacing w:before="6" w:line="360" w:lineRule="auto"/>
              <w:ind w:left="270"/>
              <w:rPr>
                <w:sz w:val="24"/>
                <w:szCs w:val="24"/>
              </w:rPr>
            </w:pPr>
            <w:r>
              <w:rPr>
                <w:spacing w:val="-7"/>
                <w:sz w:val="24"/>
                <w:szCs w:val="24"/>
              </w:rPr>
              <w:t>(项目负责人)</w:t>
            </w:r>
          </w:p>
        </w:tc>
        <w:tc>
          <w:tcPr>
            <w:tcW w:w="2399" w:type="dxa"/>
            <w:gridSpan w:val="2"/>
            <w:vMerge w:val="restart"/>
            <w:tcBorders>
              <w:bottom w:val="nil"/>
            </w:tcBorders>
            <w:vAlign w:val="top"/>
          </w:tcPr>
          <w:p w14:paraId="487E2F7D">
            <w:pPr>
              <w:spacing w:line="360" w:lineRule="auto"/>
              <w:rPr>
                <w:rFonts w:ascii="Arial"/>
                <w:sz w:val="20"/>
                <w:szCs w:val="20"/>
              </w:rPr>
            </w:pPr>
          </w:p>
        </w:tc>
      </w:tr>
      <w:tr w14:paraId="775FA8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1729" w:type="dxa"/>
            <w:vAlign w:val="top"/>
          </w:tcPr>
          <w:p w14:paraId="2CC4ED88">
            <w:pPr>
              <w:pStyle w:val="12"/>
              <w:spacing w:before="132" w:line="360" w:lineRule="auto"/>
              <w:ind w:left="176"/>
              <w:rPr>
                <w:sz w:val="24"/>
                <w:szCs w:val="24"/>
              </w:rPr>
            </w:pPr>
            <w:r>
              <w:rPr>
                <w:spacing w:val="-2"/>
                <w:sz w:val="24"/>
                <w:szCs w:val="24"/>
              </w:rPr>
              <w:t>营业执照号</w:t>
            </w:r>
          </w:p>
        </w:tc>
        <w:tc>
          <w:tcPr>
            <w:tcW w:w="2018" w:type="dxa"/>
            <w:gridSpan w:val="3"/>
            <w:vAlign w:val="top"/>
          </w:tcPr>
          <w:p w14:paraId="3F3606EA">
            <w:pPr>
              <w:spacing w:line="360" w:lineRule="auto"/>
              <w:rPr>
                <w:rFonts w:ascii="Arial"/>
                <w:sz w:val="20"/>
                <w:szCs w:val="20"/>
              </w:rPr>
            </w:pPr>
          </w:p>
        </w:tc>
        <w:tc>
          <w:tcPr>
            <w:tcW w:w="916" w:type="dxa"/>
            <w:vMerge w:val="continue"/>
            <w:tcBorders>
              <w:top w:val="nil"/>
              <w:bottom w:val="nil"/>
            </w:tcBorders>
            <w:vAlign w:val="top"/>
          </w:tcPr>
          <w:p w14:paraId="1D8F8E55">
            <w:pPr>
              <w:spacing w:line="360" w:lineRule="auto"/>
              <w:rPr>
                <w:rFonts w:ascii="Arial"/>
                <w:sz w:val="20"/>
                <w:szCs w:val="20"/>
              </w:rPr>
            </w:pPr>
          </w:p>
        </w:tc>
        <w:tc>
          <w:tcPr>
            <w:tcW w:w="2138" w:type="dxa"/>
            <w:gridSpan w:val="4"/>
            <w:vMerge w:val="continue"/>
            <w:tcBorders>
              <w:top w:val="nil"/>
              <w:bottom w:val="nil"/>
            </w:tcBorders>
            <w:vAlign w:val="top"/>
          </w:tcPr>
          <w:p w14:paraId="23D62C53">
            <w:pPr>
              <w:spacing w:line="360" w:lineRule="auto"/>
              <w:rPr>
                <w:rFonts w:ascii="Arial"/>
                <w:sz w:val="20"/>
                <w:szCs w:val="20"/>
              </w:rPr>
            </w:pPr>
          </w:p>
        </w:tc>
        <w:tc>
          <w:tcPr>
            <w:tcW w:w="2399" w:type="dxa"/>
            <w:gridSpan w:val="2"/>
            <w:vMerge w:val="continue"/>
            <w:tcBorders>
              <w:top w:val="nil"/>
              <w:bottom w:val="nil"/>
            </w:tcBorders>
            <w:vAlign w:val="top"/>
          </w:tcPr>
          <w:p w14:paraId="66508173">
            <w:pPr>
              <w:spacing w:line="360" w:lineRule="auto"/>
              <w:rPr>
                <w:rFonts w:ascii="Arial"/>
                <w:sz w:val="20"/>
                <w:szCs w:val="20"/>
              </w:rPr>
            </w:pPr>
          </w:p>
        </w:tc>
      </w:tr>
      <w:tr w14:paraId="277B74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1729" w:type="dxa"/>
            <w:vAlign w:val="top"/>
          </w:tcPr>
          <w:p w14:paraId="526EA633">
            <w:pPr>
              <w:pStyle w:val="12"/>
              <w:spacing w:before="123" w:line="360" w:lineRule="auto"/>
              <w:ind w:left="306"/>
              <w:rPr>
                <w:sz w:val="24"/>
                <w:szCs w:val="24"/>
              </w:rPr>
            </w:pPr>
            <w:r>
              <w:rPr>
                <w:spacing w:val="-1"/>
                <w:sz w:val="24"/>
                <w:szCs w:val="24"/>
              </w:rPr>
              <w:t>注册资金</w:t>
            </w:r>
          </w:p>
        </w:tc>
        <w:tc>
          <w:tcPr>
            <w:tcW w:w="2018" w:type="dxa"/>
            <w:gridSpan w:val="3"/>
            <w:vAlign w:val="top"/>
          </w:tcPr>
          <w:p w14:paraId="60DFA1A5">
            <w:pPr>
              <w:spacing w:line="360" w:lineRule="auto"/>
              <w:rPr>
                <w:rFonts w:ascii="Arial"/>
                <w:sz w:val="20"/>
                <w:szCs w:val="20"/>
              </w:rPr>
            </w:pPr>
          </w:p>
        </w:tc>
        <w:tc>
          <w:tcPr>
            <w:tcW w:w="916" w:type="dxa"/>
            <w:vMerge w:val="continue"/>
            <w:tcBorders>
              <w:top w:val="nil"/>
              <w:bottom w:val="nil"/>
            </w:tcBorders>
            <w:vAlign w:val="top"/>
          </w:tcPr>
          <w:p w14:paraId="5689F9B0">
            <w:pPr>
              <w:spacing w:line="360" w:lineRule="auto"/>
              <w:rPr>
                <w:rFonts w:ascii="Arial"/>
                <w:sz w:val="20"/>
                <w:szCs w:val="20"/>
              </w:rPr>
            </w:pPr>
          </w:p>
        </w:tc>
        <w:tc>
          <w:tcPr>
            <w:tcW w:w="2138" w:type="dxa"/>
            <w:gridSpan w:val="4"/>
            <w:vMerge w:val="continue"/>
            <w:tcBorders>
              <w:top w:val="nil"/>
              <w:bottom w:val="nil"/>
            </w:tcBorders>
            <w:vAlign w:val="top"/>
          </w:tcPr>
          <w:p w14:paraId="2127CABC">
            <w:pPr>
              <w:spacing w:line="360" w:lineRule="auto"/>
              <w:rPr>
                <w:rFonts w:ascii="Arial"/>
                <w:sz w:val="20"/>
                <w:szCs w:val="20"/>
              </w:rPr>
            </w:pPr>
          </w:p>
        </w:tc>
        <w:tc>
          <w:tcPr>
            <w:tcW w:w="2399" w:type="dxa"/>
            <w:gridSpan w:val="2"/>
            <w:vMerge w:val="continue"/>
            <w:tcBorders>
              <w:top w:val="nil"/>
              <w:bottom w:val="nil"/>
            </w:tcBorders>
            <w:vAlign w:val="top"/>
          </w:tcPr>
          <w:p w14:paraId="0282F7ED">
            <w:pPr>
              <w:spacing w:line="360" w:lineRule="auto"/>
              <w:rPr>
                <w:rFonts w:ascii="Arial"/>
                <w:sz w:val="20"/>
                <w:szCs w:val="20"/>
              </w:rPr>
            </w:pPr>
          </w:p>
        </w:tc>
      </w:tr>
      <w:tr w14:paraId="20EB1A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1729" w:type="dxa"/>
            <w:vAlign w:val="top"/>
          </w:tcPr>
          <w:p w14:paraId="16AE92AB">
            <w:pPr>
              <w:pStyle w:val="12"/>
              <w:spacing w:before="123" w:line="360" w:lineRule="auto"/>
              <w:ind w:left="308"/>
              <w:rPr>
                <w:sz w:val="24"/>
                <w:szCs w:val="24"/>
              </w:rPr>
            </w:pPr>
            <w:r>
              <w:rPr>
                <w:spacing w:val="-1"/>
                <w:sz w:val="24"/>
                <w:szCs w:val="24"/>
              </w:rPr>
              <w:t>开户银行</w:t>
            </w:r>
          </w:p>
        </w:tc>
        <w:tc>
          <w:tcPr>
            <w:tcW w:w="2018" w:type="dxa"/>
            <w:gridSpan w:val="3"/>
            <w:vAlign w:val="top"/>
          </w:tcPr>
          <w:p w14:paraId="27BD45B6">
            <w:pPr>
              <w:spacing w:line="360" w:lineRule="auto"/>
              <w:rPr>
                <w:rFonts w:ascii="Arial"/>
                <w:sz w:val="20"/>
                <w:szCs w:val="20"/>
              </w:rPr>
            </w:pPr>
          </w:p>
        </w:tc>
        <w:tc>
          <w:tcPr>
            <w:tcW w:w="916" w:type="dxa"/>
            <w:vMerge w:val="continue"/>
            <w:tcBorders>
              <w:top w:val="nil"/>
              <w:bottom w:val="nil"/>
            </w:tcBorders>
            <w:vAlign w:val="top"/>
          </w:tcPr>
          <w:p w14:paraId="30A83A93">
            <w:pPr>
              <w:spacing w:line="360" w:lineRule="auto"/>
              <w:rPr>
                <w:rFonts w:ascii="Arial"/>
                <w:sz w:val="20"/>
                <w:szCs w:val="20"/>
              </w:rPr>
            </w:pPr>
          </w:p>
        </w:tc>
        <w:tc>
          <w:tcPr>
            <w:tcW w:w="2138" w:type="dxa"/>
            <w:gridSpan w:val="4"/>
            <w:vMerge w:val="continue"/>
            <w:tcBorders>
              <w:top w:val="nil"/>
              <w:bottom w:val="nil"/>
            </w:tcBorders>
            <w:vAlign w:val="top"/>
          </w:tcPr>
          <w:p w14:paraId="40CFA756">
            <w:pPr>
              <w:spacing w:line="360" w:lineRule="auto"/>
              <w:rPr>
                <w:rFonts w:ascii="Arial"/>
                <w:sz w:val="20"/>
                <w:szCs w:val="20"/>
              </w:rPr>
            </w:pPr>
          </w:p>
        </w:tc>
        <w:tc>
          <w:tcPr>
            <w:tcW w:w="2399" w:type="dxa"/>
            <w:gridSpan w:val="2"/>
            <w:vMerge w:val="continue"/>
            <w:tcBorders>
              <w:top w:val="nil"/>
              <w:bottom w:val="nil"/>
            </w:tcBorders>
            <w:vAlign w:val="top"/>
          </w:tcPr>
          <w:p w14:paraId="092E99CB">
            <w:pPr>
              <w:spacing w:line="360" w:lineRule="auto"/>
              <w:rPr>
                <w:rFonts w:ascii="Arial"/>
                <w:sz w:val="20"/>
                <w:szCs w:val="20"/>
              </w:rPr>
            </w:pPr>
          </w:p>
        </w:tc>
      </w:tr>
      <w:tr w14:paraId="7E9F26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1729" w:type="dxa"/>
            <w:vAlign w:val="top"/>
          </w:tcPr>
          <w:p w14:paraId="2CAE3C0F">
            <w:pPr>
              <w:pStyle w:val="12"/>
              <w:spacing w:before="124" w:line="360" w:lineRule="auto"/>
              <w:ind w:left="594"/>
              <w:rPr>
                <w:sz w:val="24"/>
                <w:szCs w:val="24"/>
              </w:rPr>
            </w:pPr>
            <w:r>
              <w:rPr>
                <w:spacing w:val="-6"/>
                <w:sz w:val="24"/>
                <w:szCs w:val="24"/>
              </w:rPr>
              <w:t>账号</w:t>
            </w:r>
          </w:p>
        </w:tc>
        <w:tc>
          <w:tcPr>
            <w:tcW w:w="2018" w:type="dxa"/>
            <w:gridSpan w:val="3"/>
            <w:vAlign w:val="top"/>
          </w:tcPr>
          <w:p w14:paraId="0DAE42EB">
            <w:pPr>
              <w:spacing w:line="360" w:lineRule="auto"/>
              <w:rPr>
                <w:rFonts w:ascii="Arial"/>
                <w:sz w:val="20"/>
                <w:szCs w:val="20"/>
              </w:rPr>
            </w:pPr>
          </w:p>
        </w:tc>
        <w:tc>
          <w:tcPr>
            <w:tcW w:w="916" w:type="dxa"/>
            <w:vMerge w:val="continue"/>
            <w:tcBorders>
              <w:top w:val="nil"/>
            </w:tcBorders>
            <w:vAlign w:val="top"/>
          </w:tcPr>
          <w:p w14:paraId="0455AFE9">
            <w:pPr>
              <w:spacing w:line="360" w:lineRule="auto"/>
              <w:rPr>
                <w:rFonts w:ascii="Arial"/>
                <w:sz w:val="20"/>
                <w:szCs w:val="20"/>
              </w:rPr>
            </w:pPr>
          </w:p>
        </w:tc>
        <w:tc>
          <w:tcPr>
            <w:tcW w:w="2138" w:type="dxa"/>
            <w:gridSpan w:val="4"/>
            <w:vMerge w:val="continue"/>
            <w:tcBorders>
              <w:top w:val="nil"/>
            </w:tcBorders>
            <w:vAlign w:val="top"/>
          </w:tcPr>
          <w:p w14:paraId="39FB2E66">
            <w:pPr>
              <w:spacing w:line="360" w:lineRule="auto"/>
              <w:rPr>
                <w:rFonts w:ascii="Arial"/>
                <w:sz w:val="20"/>
                <w:szCs w:val="20"/>
              </w:rPr>
            </w:pPr>
          </w:p>
        </w:tc>
        <w:tc>
          <w:tcPr>
            <w:tcW w:w="2399" w:type="dxa"/>
            <w:gridSpan w:val="2"/>
            <w:vMerge w:val="continue"/>
            <w:tcBorders>
              <w:top w:val="nil"/>
            </w:tcBorders>
            <w:vAlign w:val="top"/>
          </w:tcPr>
          <w:p w14:paraId="17C324D8">
            <w:pPr>
              <w:spacing w:line="360" w:lineRule="auto"/>
              <w:rPr>
                <w:rFonts w:ascii="Arial"/>
                <w:sz w:val="20"/>
                <w:szCs w:val="20"/>
              </w:rPr>
            </w:pPr>
          </w:p>
        </w:tc>
      </w:tr>
      <w:tr w14:paraId="68495E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8" w:hRule="atLeast"/>
        </w:trPr>
        <w:tc>
          <w:tcPr>
            <w:tcW w:w="9200" w:type="dxa"/>
            <w:gridSpan w:val="11"/>
            <w:vAlign w:val="top"/>
          </w:tcPr>
          <w:p w14:paraId="7773BCEB">
            <w:pPr>
              <w:pStyle w:val="12"/>
              <w:spacing w:before="35" w:line="360" w:lineRule="auto"/>
              <w:ind w:left="676"/>
              <w:rPr>
                <w:sz w:val="24"/>
                <w:szCs w:val="24"/>
              </w:rPr>
            </w:pPr>
            <w:r>
              <w:rPr>
                <w:spacing w:val="-2"/>
                <w:sz w:val="24"/>
                <w:szCs w:val="24"/>
              </w:rPr>
              <w:t>单位简介：</w:t>
            </w:r>
          </w:p>
          <w:p w14:paraId="35AA0749">
            <w:pPr>
              <w:pStyle w:val="12"/>
              <w:spacing w:before="8" w:line="360" w:lineRule="auto"/>
              <w:ind w:left="3786"/>
              <w:rPr>
                <w:sz w:val="24"/>
                <w:szCs w:val="24"/>
              </w:rPr>
            </w:pPr>
            <w:r>
              <w:rPr>
                <w:sz w:val="24"/>
                <w:szCs w:val="24"/>
              </w:rPr>
              <w:t>供应商名称（盖章</w:t>
            </w:r>
            <w:r>
              <w:rPr>
                <w:spacing w:val="3"/>
                <w:sz w:val="24"/>
                <w:szCs w:val="24"/>
              </w:rPr>
              <w:t>）：</w:t>
            </w:r>
          </w:p>
          <w:p w14:paraId="0F13E1C6">
            <w:pPr>
              <w:spacing w:line="360" w:lineRule="auto"/>
              <w:rPr>
                <w:rFonts w:ascii="Arial"/>
                <w:sz w:val="20"/>
                <w:szCs w:val="20"/>
              </w:rPr>
            </w:pPr>
          </w:p>
          <w:p w14:paraId="5B258D40">
            <w:pPr>
              <w:pStyle w:val="12"/>
              <w:spacing w:before="91" w:line="360" w:lineRule="auto"/>
              <w:ind w:left="3730"/>
              <w:rPr>
                <w:sz w:val="24"/>
                <w:szCs w:val="24"/>
              </w:rPr>
            </w:pPr>
            <w:r>
              <w:rPr>
                <w:spacing w:val="1"/>
                <w:sz w:val="24"/>
                <w:szCs w:val="24"/>
              </w:rPr>
              <w:t>法定代表人或委托代理人（签字或盖章</w:t>
            </w:r>
            <w:r>
              <w:rPr>
                <w:spacing w:val="6"/>
                <w:sz w:val="24"/>
                <w:szCs w:val="24"/>
              </w:rPr>
              <w:t>）：</w:t>
            </w:r>
          </w:p>
          <w:p w14:paraId="5F3E10E4">
            <w:pPr>
              <w:spacing w:line="360" w:lineRule="auto"/>
              <w:rPr>
                <w:rFonts w:ascii="Arial"/>
                <w:sz w:val="20"/>
                <w:szCs w:val="20"/>
              </w:rPr>
            </w:pPr>
          </w:p>
          <w:p w14:paraId="1D7D1557">
            <w:pPr>
              <w:pStyle w:val="12"/>
              <w:spacing w:before="91" w:line="360" w:lineRule="auto"/>
              <w:ind w:left="5896"/>
              <w:rPr>
                <w:sz w:val="24"/>
                <w:szCs w:val="24"/>
              </w:rPr>
            </w:pPr>
            <w:bookmarkStart w:id="23" w:name="bookmark15"/>
            <w:bookmarkEnd w:id="23"/>
            <w:r>
              <w:rPr>
                <w:spacing w:val="-14"/>
                <w:sz w:val="24"/>
                <w:szCs w:val="24"/>
              </w:rPr>
              <w:t>日期：</w:t>
            </w:r>
            <w:r>
              <w:rPr>
                <w:spacing w:val="4"/>
                <w:sz w:val="24"/>
                <w:szCs w:val="24"/>
              </w:rPr>
              <w:t xml:space="preserve">     </w:t>
            </w:r>
            <w:r>
              <w:rPr>
                <w:spacing w:val="-14"/>
                <w:sz w:val="24"/>
                <w:szCs w:val="24"/>
              </w:rPr>
              <w:t>年</w:t>
            </w:r>
            <w:r>
              <w:rPr>
                <w:spacing w:val="8"/>
                <w:sz w:val="24"/>
                <w:szCs w:val="24"/>
              </w:rPr>
              <w:t xml:space="preserve">   </w:t>
            </w:r>
            <w:r>
              <w:rPr>
                <w:spacing w:val="-14"/>
                <w:sz w:val="24"/>
                <w:szCs w:val="24"/>
              </w:rPr>
              <w:t>月</w:t>
            </w:r>
            <w:r>
              <w:rPr>
                <w:spacing w:val="21"/>
                <w:sz w:val="24"/>
                <w:szCs w:val="24"/>
              </w:rPr>
              <w:t xml:space="preserve">   </w:t>
            </w:r>
            <w:r>
              <w:rPr>
                <w:spacing w:val="-14"/>
                <w:sz w:val="24"/>
                <w:szCs w:val="24"/>
              </w:rPr>
              <w:t>日</w:t>
            </w:r>
          </w:p>
        </w:tc>
      </w:tr>
    </w:tbl>
    <w:p w14:paraId="001B25F7">
      <w:pPr>
        <w:pStyle w:val="5"/>
        <w:spacing w:line="360" w:lineRule="auto"/>
        <w:rPr>
          <w:sz w:val="20"/>
          <w:szCs w:val="20"/>
        </w:rPr>
      </w:pPr>
    </w:p>
    <w:p w14:paraId="41DE0A7E">
      <w:pPr>
        <w:spacing w:before="8" w:line="360" w:lineRule="auto"/>
        <w:ind w:left="584" w:firstLine="478" w:firstLineChars="200"/>
        <w:rPr>
          <w:rFonts w:ascii="宋体" w:hAnsi="宋体" w:eastAsia="宋体" w:cs="宋体"/>
          <w:sz w:val="24"/>
          <w:szCs w:val="24"/>
        </w:rPr>
      </w:pPr>
      <w:r>
        <w:rPr>
          <w:rFonts w:ascii="宋体" w:hAnsi="宋体" w:eastAsia="宋体" w:cs="宋体"/>
          <w:b/>
          <w:bCs/>
          <w:spacing w:val="-1"/>
          <w:sz w:val="24"/>
          <w:szCs w:val="24"/>
        </w:rPr>
        <w:t>①</w:t>
      </w:r>
      <w:r>
        <w:rPr>
          <w:rFonts w:ascii="宋体" w:hAnsi="宋体" w:eastAsia="宋体" w:cs="宋体"/>
          <w:spacing w:val="-1"/>
          <w:sz w:val="24"/>
          <w:szCs w:val="24"/>
        </w:rPr>
        <w:t xml:space="preserve"> </w:t>
      </w:r>
      <w:r>
        <w:rPr>
          <w:rFonts w:ascii="宋体" w:hAnsi="宋体" w:eastAsia="宋体" w:cs="宋体"/>
          <w:b/>
          <w:bCs/>
          <w:spacing w:val="-1"/>
          <w:sz w:val="24"/>
          <w:szCs w:val="24"/>
        </w:rPr>
        <w:t>营业执照，开户行许可证、资质证书</w:t>
      </w:r>
    </w:p>
    <w:p w14:paraId="01030BD5">
      <w:pPr>
        <w:spacing w:before="10" w:line="360" w:lineRule="auto"/>
        <w:ind w:left="1140"/>
        <w:rPr>
          <w:rFonts w:ascii="宋体" w:hAnsi="宋体" w:eastAsia="宋体" w:cs="宋体"/>
          <w:sz w:val="24"/>
          <w:szCs w:val="24"/>
        </w:rPr>
      </w:pPr>
      <w:r>
        <w:rPr>
          <w:rFonts w:ascii="宋体" w:hAnsi="宋体" w:eastAsia="宋体" w:cs="宋体"/>
          <w:b/>
          <w:bCs/>
          <w:spacing w:val="-6"/>
          <w:sz w:val="24"/>
          <w:szCs w:val="24"/>
        </w:rPr>
        <w:t>②“信用中国</w:t>
      </w:r>
      <w:r>
        <w:rPr>
          <w:rFonts w:ascii="宋体" w:hAnsi="宋体" w:eastAsia="宋体" w:cs="宋体"/>
          <w:spacing w:val="-93"/>
          <w:sz w:val="24"/>
          <w:szCs w:val="24"/>
        </w:rPr>
        <w:t xml:space="preserve"> </w:t>
      </w:r>
      <w:r>
        <w:rPr>
          <w:rFonts w:ascii="宋体" w:hAnsi="宋体" w:eastAsia="宋体" w:cs="宋体"/>
          <w:b/>
          <w:bCs/>
          <w:spacing w:val="-6"/>
          <w:sz w:val="24"/>
          <w:szCs w:val="24"/>
        </w:rPr>
        <w:t>”、“</w:t>
      </w:r>
      <w:r>
        <w:rPr>
          <w:rFonts w:ascii="宋体" w:hAnsi="宋体" w:eastAsia="宋体" w:cs="宋体"/>
          <w:spacing w:val="-98"/>
          <w:sz w:val="24"/>
          <w:szCs w:val="24"/>
        </w:rPr>
        <w:t xml:space="preserve"> </w:t>
      </w:r>
      <w:r>
        <w:rPr>
          <w:rFonts w:ascii="宋体" w:hAnsi="宋体" w:eastAsia="宋体" w:cs="宋体"/>
          <w:b/>
          <w:bCs/>
          <w:spacing w:val="-6"/>
          <w:sz w:val="24"/>
          <w:szCs w:val="24"/>
        </w:rPr>
        <w:t>中国政府采购网</w:t>
      </w:r>
      <w:r>
        <w:rPr>
          <w:rFonts w:ascii="宋体" w:hAnsi="宋体" w:eastAsia="宋体" w:cs="宋体"/>
          <w:spacing w:val="-100"/>
          <w:sz w:val="24"/>
          <w:szCs w:val="24"/>
        </w:rPr>
        <w:t xml:space="preserve"> </w:t>
      </w:r>
      <w:r>
        <w:rPr>
          <w:rFonts w:ascii="宋体" w:hAnsi="宋体" w:eastAsia="宋体" w:cs="宋体"/>
          <w:b/>
          <w:bCs/>
          <w:spacing w:val="-6"/>
          <w:sz w:val="24"/>
          <w:szCs w:val="24"/>
        </w:rPr>
        <w:t>”查询截图</w:t>
      </w:r>
    </w:p>
    <w:p w14:paraId="693EE18E">
      <w:pPr>
        <w:spacing w:before="8" w:line="360" w:lineRule="auto"/>
        <w:ind w:left="1140"/>
        <w:rPr>
          <w:rFonts w:ascii="宋体" w:hAnsi="宋体" w:eastAsia="宋体" w:cs="宋体"/>
          <w:sz w:val="24"/>
          <w:szCs w:val="24"/>
        </w:rPr>
      </w:pPr>
      <w:r>
        <w:rPr>
          <w:rFonts w:ascii="宋体" w:hAnsi="宋体" w:eastAsia="宋体" w:cs="宋体"/>
          <w:b/>
          <w:bCs/>
          <w:spacing w:val="-1"/>
          <w:sz w:val="24"/>
          <w:szCs w:val="24"/>
        </w:rPr>
        <w:t>③</w:t>
      </w:r>
      <w:r>
        <w:rPr>
          <w:rFonts w:ascii="宋体" w:hAnsi="宋体" w:eastAsia="宋体" w:cs="宋体"/>
          <w:spacing w:val="-1"/>
          <w:sz w:val="24"/>
          <w:szCs w:val="24"/>
        </w:rPr>
        <w:t xml:space="preserve"> </w:t>
      </w:r>
      <w:r>
        <w:rPr>
          <w:rFonts w:ascii="宋体" w:hAnsi="宋体" w:eastAsia="宋体" w:cs="宋体"/>
          <w:b/>
          <w:bCs/>
          <w:spacing w:val="-1"/>
          <w:sz w:val="24"/>
          <w:szCs w:val="24"/>
        </w:rPr>
        <w:t>投标保证金汇款回执截图</w:t>
      </w:r>
    </w:p>
    <w:p w14:paraId="2F9A568E">
      <w:pPr>
        <w:spacing w:line="360" w:lineRule="auto"/>
        <w:rPr>
          <w:sz w:val="20"/>
          <w:szCs w:val="20"/>
        </w:rPr>
        <w:sectPr>
          <w:headerReference r:id="rId37" w:type="default"/>
          <w:footerReference r:id="rId38" w:type="default"/>
          <w:pgSz w:w="11906" w:h="16839"/>
          <w:pgMar w:top="1104" w:right="1350" w:bottom="1144" w:left="1350" w:header="829" w:footer="841" w:gutter="0"/>
          <w:pgNumType w:fmt="decimal"/>
          <w:cols w:space="720" w:num="1"/>
        </w:sectPr>
      </w:pPr>
    </w:p>
    <w:p w14:paraId="7F98DB11">
      <w:pPr>
        <w:spacing w:line="360" w:lineRule="auto"/>
        <w:rPr>
          <w:sz w:val="20"/>
          <w:szCs w:val="20"/>
        </w:rPr>
      </w:pPr>
    </w:p>
    <w:p w14:paraId="5BE72F51">
      <w:pPr>
        <w:spacing w:before="288" w:line="360" w:lineRule="auto"/>
        <w:ind w:left="31"/>
        <w:outlineLvl w:val="0"/>
        <w:rPr>
          <w:rFonts w:ascii="宋体" w:hAnsi="宋体" w:eastAsia="宋体" w:cs="宋体"/>
          <w:sz w:val="24"/>
          <w:szCs w:val="24"/>
        </w:rPr>
      </w:pPr>
      <w:bookmarkStart w:id="24" w:name="bookmark17"/>
      <w:bookmarkEnd w:id="24"/>
      <w:r>
        <w:rPr>
          <w:rFonts w:ascii="宋体" w:hAnsi="宋体" w:eastAsia="宋体" w:cs="宋体"/>
          <w:b/>
          <w:bCs/>
          <w:spacing w:val="-15"/>
          <w:sz w:val="24"/>
          <w:szCs w:val="24"/>
        </w:rPr>
        <w:t>附件</w:t>
      </w:r>
      <w:r>
        <w:rPr>
          <w:rFonts w:ascii="宋体" w:hAnsi="宋体" w:eastAsia="宋体" w:cs="宋体"/>
          <w:spacing w:val="-47"/>
          <w:sz w:val="24"/>
          <w:szCs w:val="24"/>
        </w:rPr>
        <w:t xml:space="preserve"> </w:t>
      </w:r>
      <w:r>
        <w:rPr>
          <w:rFonts w:ascii="宋体" w:hAnsi="宋体" w:eastAsia="宋体" w:cs="宋体"/>
          <w:b/>
          <w:bCs/>
          <w:spacing w:val="-15"/>
          <w:sz w:val="24"/>
          <w:szCs w:val="24"/>
        </w:rPr>
        <w:t>5</w:t>
      </w:r>
      <w:r>
        <w:rPr>
          <w:rFonts w:ascii="宋体" w:hAnsi="宋体" w:eastAsia="宋体" w:cs="宋体"/>
          <w:spacing w:val="-84"/>
          <w:sz w:val="24"/>
          <w:szCs w:val="24"/>
        </w:rPr>
        <w:t xml:space="preserve"> </w:t>
      </w:r>
      <w:r>
        <w:rPr>
          <w:rFonts w:ascii="宋体" w:hAnsi="宋体" w:eastAsia="宋体" w:cs="宋体"/>
          <w:b/>
          <w:bCs/>
          <w:spacing w:val="-15"/>
          <w:sz w:val="24"/>
          <w:szCs w:val="24"/>
        </w:rPr>
        <w:t>:</w:t>
      </w:r>
    </w:p>
    <w:p w14:paraId="67A20F2F">
      <w:pPr>
        <w:spacing w:before="6" w:line="360" w:lineRule="auto"/>
        <w:ind w:left="2777"/>
        <w:outlineLvl w:val="0"/>
        <w:rPr>
          <w:rFonts w:ascii="宋体" w:hAnsi="宋体" w:eastAsia="宋体" w:cs="宋体"/>
          <w:sz w:val="24"/>
          <w:szCs w:val="24"/>
        </w:rPr>
      </w:pPr>
      <w:bookmarkStart w:id="25" w:name="bookmark16"/>
      <w:bookmarkEnd w:id="25"/>
      <w:bookmarkStart w:id="26" w:name="bookmark17"/>
      <w:bookmarkEnd w:id="26"/>
      <w:r>
        <w:rPr>
          <w:rFonts w:ascii="宋体" w:hAnsi="宋体" w:eastAsia="宋体" w:cs="宋体"/>
          <w:b/>
          <w:bCs/>
          <w:spacing w:val="-1"/>
          <w:sz w:val="24"/>
          <w:szCs w:val="24"/>
        </w:rPr>
        <w:t>无重大违法记录的书面声明</w:t>
      </w:r>
    </w:p>
    <w:p w14:paraId="65E05BD5">
      <w:pPr>
        <w:spacing w:before="9" w:line="360" w:lineRule="auto"/>
        <w:ind w:left="9" w:right="144" w:firstLine="566"/>
        <w:rPr>
          <w:rFonts w:ascii="宋体" w:hAnsi="宋体" w:eastAsia="宋体" w:cs="宋体"/>
          <w:sz w:val="24"/>
          <w:szCs w:val="24"/>
        </w:rPr>
      </w:pPr>
      <w:r>
        <w:rPr>
          <w:rFonts w:ascii="宋体" w:hAnsi="宋体" w:eastAsia="宋体" w:cs="宋体"/>
          <w:spacing w:val="6"/>
          <w:sz w:val="24"/>
          <w:szCs w:val="24"/>
        </w:rPr>
        <w:t>供应商应当提供参加政府采购活动前</w:t>
      </w:r>
      <w:r>
        <w:rPr>
          <w:rFonts w:ascii="宋体" w:hAnsi="宋体" w:eastAsia="宋体" w:cs="宋体"/>
          <w:spacing w:val="-32"/>
          <w:sz w:val="24"/>
          <w:szCs w:val="24"/>
        </w:rPr>
        <w:t xml:space="preserve"> </w:t>
      </w:r>
      <w:r>
        <w:rPr>
          <w:rFonts w:ascii="宋体" w:hAnsi="宋体" w:eastAsia="宋体" w:cs="宋体"/>
          <w:spacing w:val="6"/>
          <w:sz w:val="24"/>
          <w:szCs w:val="24"/>
        </w:rPr>
        <w:t>3</w:t>
      </w:r>
      <w:r>
        <w:rPr>
          <w:rFonts w:ascii="宋体" w:hAnsi="宋体" w:eastAsia="宋体" w:cs="宋体"/>
          <w:spacing w:val="-53"/>
          <w:sz w:val="24"/>
          <w:szCs w:val="24"/>
        </w:rPr>
        <w:t xml:space="preserve"> </w:t>
      </w:r>
      <w:r>
        <w:rPr>
          <w:rFonts w:ascii="宋体" w:hAnsi="宋体" w:eastAsia="宋体" w:cs="宋体"/>
          <w:spacing w:val="6"/>
          <w:sz w:val="24"/>
          <w:szCs w:val="24"/>
        </w:rPr>
        <w:t>年内在经营活动中没有重大</w:t>
      </w:r>
      <w:r>
        <w:rPr>
          <w:rFonts w:ascii="宋体" w:hAnsi="宋体" w:eastAsia="宋体" w:cs="宋体"/>
          <w:spacing w:val="1"/>
          <w:sz w:val="24"/>
          <w:szCs w:val="24"/>
        </w:rPr>
        <w:t>违法记录的书面声明。</w:t>
      </w:r>
    </w:p>
    <w:p w14:paraId="327DC26E">
      <w:pPr>
        <w:spacing w:line="360" w:lineRule="auto"/>
        <w:rPr>
          <w:rFonts w:ascii="宋体" w:hAnsi="宋体" w:eastAsia="宋体" w:cs="宋体"/>
          <w:sz w:val="24"/>
          <w:szCs w:val="24"/>
        </w:rPr>
        <w:sectPr>
          <w:headerReference r:id="rId39" w:type="default"/>
          <w:footerReference r:id="rId40" w:type="default"/>
          <w:pgSz w:w="11906" w:h="16839"/>
          <w:pgMar w:top="1104" w:right="1416" w:bottom="1144" w:left="1417" w:header="829" w:footer="841" w:gutter="0"/>
          <w:pgNumType w:fmt="decimal"/>
          <w:cols w:space="720" w:num="1"/>
        </w:sectPr>
      </w:pPr>
    </w:p>
    <w:p w14:paraId="7C990CD4">
      <w:pPr>
        <w:spacing w:line="360" w:lineRule="auto"/>
        <w:rPr>
          <w:sz w:val="20"/>
          <w:szCs w:val="20"/>
        </w:rPr>
      </w:pPr>
      <w:r>
        <w:rPr>
          <w:position w:val="-1"/>
          <w:sz w:val="20"/>
          <w:szCs w:val="20"/>
        </w:rPr>
        <mc:AlternateContent>
          <mc:Choice Requires="wps">
            <w:drawing>
              <wp:inline distT="0" distB="0" distL="114300" distR="114300">
                <wp:extent cx="5761355" cy="36830"/>
                <wp:effectExtent l="0" t="0" r="10795" b="1270"/>
                <wp:docPr id="42" name="任意多边形 42"/>
                <wp:cNvGraphicFramePr/>
                <a:graphic xmlns:a="http://schemas.openxmlformats.org/drawingml/2006/main">
                  <a:graphicData uri="http://schemas.microsoft.com/office/word/2010/wordprocessingShape">
                    <wps:wsp>
                      <wps:cNvSpPr/>
                      <wps:spPr>
                        <a:xfrm>
                          <a:off x="0" y="0"/>
                          <a:ext cx="5761355" cy="36830"/>
                        </a:xfrm>
                        <a:custGeom>
                          <a:avLst/>
                          <a:gdLst/>
                          <a:ahLst/>
                          <a:cxnLst/>
                          <a:pathLst>
                            <a:path w="9072" h="58">
                              <a:moveTo>
                                <a:pt x="0" y="0"/>
                              </a:moveTo>
                              <a:lnTo>
                                <a:pt x="9072" y="0"/>
                              </a:lnTo>
                              <a:lnTo>
                                <a:pt x="9072" y="28"/>
                              </a:lnTo>
                              <a:lnTo>
                                <a:pt x="0" y="28"/>
                              </a:lnTo>
                              <a:lnTo>
                                <a:pt x="0" y="0"/>
                              </a:lnTo>
                              <a:close/>
                            </a:path>
                            <a:path w="9072" h="58">
                              <a:moveTo>
                                <a:pt x="0" y="43"/>
                              </a:moveTo>
                              <a:lnTo>
                                <a:pt x="9072" y="43"/>
                              </a:lnTo>
                              <a:lnTo>
                                <a:pt x="9072" y="57"/>
                              </a:lnTo>
                              <a:lnTo>
                                <a:pt x="0" y="57"/>
                              </a:lnTo>
                              <a:lnTo>
                                <a:pt x="0" y="43"/>
                              </a:lnTo>
                              <a:close/>
                            </a:path>
                          </a:pathLst>
                        </a:custGeom>
                        <a:noFill/>
                        <a:ln>
                          <a:noFill/>
                        </a:ln>
                      </wps:spPr>
                      <wps:bodyPr upright="1"/>
                    </wps:wsp>
                  </a:graphicData>
                </a:graphic>
              </wp:inline>
            </w:drawing>
          </mc:Choice>
          <mc:Fallback>
            <w:pict>
              <v:shape id="_x0000_s1026" o:spid="_x0000_s1026" o:spt="100" style="height:2.9pt;width:453.65pt;" filled="f" stroked="f" coordsize="9072,58" o:gfxdata="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3qZwE0gAAAAMBAAAPAAAA&#10;AAAAAAEAIAAAACIAAABkcnMvZG93bnJldi54bWxQSwECFAAUAAAACACHTuJAvZh9YhsCAABDBQAA&#10;DgAAAAAAAAABACAAAAAhAQAAZHJzL2Uyb0RvYy54bWxQSwUGAAAAAAYABgBZAQAArgUAAAAA&#10;" path="m0,0l9072,0,9072,28,0,28,0,0xem0,43l9072,43,9072,57,0,57,0,43xe">
                <v:fill on="f" focussize="0,0"/>
                <v:stroke on="f"/>
                <v:imagedata o:title=""/>
                <o:lock v:ext="edit" aspectratio="f"/>
                <w10:wrap type="none"/>
                <w10:anchorlock/>
              </v:shape>
            </w:pict>
          </mc:Fallback>
        </mc:AlternateContent>
      </w:r>
    </w:p>
    <w:p w14:paraId="10BBE007">
      <w:pPr>
        <w:spacing w:before="288" w:line="360" w:lineRule="auto"/>
        <w:ind w:left="31"/>
        <w:outlineLvl w:val="0"/>
        <w:rPr>
          <w:rFonts w:ascii="宋体" w:hAnsi="宋体" w:eastAsia="宋体" w:cs="宋体"/>
          <w:sz w:val="24"/>
          <w:szCs w:val="24"/>
        </w:rPr>
      </w:pPr>
      <w:bookmarkStart w:id="27" w:name="bookmark45"/>
      <w:bookmarkEnd w:id="27"/>
      <w:r>
        <w:rPr>
          <w:rFonts w:ascii="宋体" w:hAnsi="宋体" w:eastAsia="宋体" w:cs="宋体"/>
          <w:b/>
          <w:bCs/>
          <w:spacing w:val="-14"/>
          <w:sz w:val="24"/>
          <w:szCs w:val="24"/>
        </w:rPr>
        <w:t>附件</w:t>
      </w:r>
      <w:r>
        <w:rPr>
          <w:rFonts w:ascii="宋体" w:hAnsi="宋体" w:eastAsia="宋体" w:cs="宋体"/>
          <w:spacing w:val="-51"/>
          <w:sz w:val="24"/>
          <w:szCs w:val="24"/>
        </w:rPr>
        <w:t xml:space="preserve"> </w:t>
      </w:r>
      <w:r>
        <w:rPr>
          <w:rFonts w:ascii="宋体" w:hAnsi="宋体" w:eastAsia="宋体" w:cs="宋体"/>
          <w:b/>
          <w:bCs/>
          <w:spacing w:val="-14"/>
          <w:sz w:val="24"/>
          <w:szCs w:val="24"/>
        </w:rPr>
        <w:t>6</w:t>
      </w:r>
      <w:r>
        <w:rPr>
          <w:rFonts w:ascii="宋体" w:hAnsi="宋体" w:eastAsia="宋体" w:cs="宋体"/>
          <w:spacing w:val="-84"/>
          <w:sz w:val="24"/>
          <w:szCs w:val="24"/>
        </w:rPr>
        <w:t xml:space="preserve"> </w:t>
      </w:r>
      <w:r>
        <w:rPr>
          <w:rFonts w:ascii="宋体" w:hAnsi="宋体" w:eastAsia="宋体" w:cs="宋体"/>
          <w:b/>
          <w:bCs/>
          <w:spacing w:val="-14"/>
          <w:sz w:val="24"/>
          <w:szCs w:val="24"/>
        </w:rPr>
        <w:t>:</w:t>
      </w:r>
    </w:p>
    <w:p w14:paraId="7E97771A">
      <w:pPr>
        <w:spacing w:before="5" w:line="360" w:lineRule="auto"/>
        <w:ind w:left="2138"/>
        <w:outlineLvl w:val="0"/>
        <w:rPr>
          <w:rFonts w:ascii="宋体" w:hAnsi="宋体" w:eastAsia="宋体" w:cs="宋体"/>
          <w:sz w:val="24"/>
          <w:szCs w:val="24"/>
        </w:rPr>
      </w:pPr>
      <w:bookmarkStart w:id="28" w:name="bookmark45"/>
      <w:bookmarkEnd w:id="28"/>
      <w:r>
        <w:rPr>
          <w:rFonts w:ascii="宋体" w:hAnsi="宋体" w:eastAsia="宋体" w:cs="宋体"/>
          <w:b/>
          <w:bCs/>
          <w:spacing w:val="-3"/>
          <w:sz w:val="24"/>
          <w:szCs w:val="24"/>
        </w:rPr>
        <w:t>企业</w:t>
      </w:r>
      <w:r>
        <w:rPr>
          <w:rFonts w:ascii="宋体" w:hAnsi="宋体" w:eastAsia="宋体" w:cs="宋体"/>
          <w:spacing w:val="-41"/>
          <w:sz w:val="24"/>
          <w:szCs w:val="24"/>
        </w:rPr>
        <w:t xml:space="preserve"> </w:t>
      </w:r>
      <w:r>
        <w:rPr>
          <w:rFonts w:ascii="宋体" w:hAnsi="宋体" w:eastAsia="宋体" w:cs="宋体"/>
          <w:b/>
          <w:bCs/>
          <w:spacing w:val="-3"/>
          <w:sz w:val="24"/>
          <w:szCs w:val="24"/>
        </w:rPr>
        <w:t>2024</w:t>
      </w:r>
      <w:r>
        <w:rPr>
          <w:rFonts w:ascii="宋体" w:hAnsi="宋体" w:eastAsia="宋体" w:cs="宋体"/>
          <w:spacing w:val="-57"/>
          <w:sz w:val="24"/>
          <w:szCs w:val="24"/>
        </w:rPr>
        <w:t xml:space="preserve"> </w:t>
      </w:r>
      <w:r>
        <w:rPr>
          <w:rFonts w:ascii="宋体" w:hAnsi="宋体" w:eastAsia="宋体" w:cs="宋体"/>
          <w:b/>
          <w:bCs/>
          <w:spacing w:val="-3"/>
          <w:sz w:val="24"/>
          <w:szCs w:val="24"/>
        </w:rPr>
        <w:t>年财务审计报告或财务报表</w:t>
      </w:r>
    </w:p>
    <w:p w14:paraId="308A8B65">
      <w:pPr>
        <w:spacing w:before="9" w:line="360" w:lineRule="auto"/>
        <w:ind w:left="9" w:right="145" w:firstLine="567"/>
        <w:rPr>
          <w:rFonts w:ascii="宋体" w:hAnsi="宋体" w:eastAsia="宋体" w:cs="宋体"/>
          <w:sz w:val="24"/>
          <w:szCs w:val="24"/>
        </w:rPr>
      </w:pPr>
      <w:r>
        <w:rPr>
          <w:rFonts w:ascii="宋体" w:hAnsi="宋体" w:eastAsia="宋体" w:cs="宋体"/>
          <w:spacing w:val="2"/>
          <w:sz w:val="24"/>
          <w:szCs w:val="24"/>
        </w:rPr>
        <w:t>提供</w:t>
      </w:r>
      <w:r>
        <w:rPr>
          <w:rFonts w:ascii="宋体" w:hAnsi="宋体" w:eastAsia="宋体" w:cs="宋体"/>
          <w:spacing w:val="-52"/>
          <w:sz w:val="24"/>
          <w:szCs w:val="24"/>
        </w:rPr>
        <w:t xml:space="preserve"> </w:t>
      </w:r>
      <w:r>
        <w:rPr>
          <w:rFonts w:ascii="宋体" w:hAnsi="宋体" w:eastAsia="宋体" w:cs="宋体"/>
          <w:spacing w:val="2"/>
          <w:sz w:val="24"/>
          <w:szCs w:val="24"/>
        </w:rPr>
        <w:t>2024</w:t>
      </w:r>
      <w:r>
        <w:rPr>
          <w:rFonts w:ascii="宋体" w:hAnsi="宋体" w:eastAsia="宋体" w:cs="宋体"/>
          <w:spacing w:val="-57"/>
          <w:sz w:val="24"/>
          <w:szCs w:val="24"/>
        </w:rPr>
        <w:t xml:space="preserve"> </w:t>
      </w:r>
      <w:r>
        <w:rPr>
          <w:rFonts w:ascii="宋体" w:hAnsi="宋体" w:eastAsia="宋体" w:cs="宋体"/>
          <w:spacing w:val="2"/>
          <w:sz w:val="24"/>
          <w:szCs w:val="24"/>
        </w:rPr>
        <w:t>年度内经会计事务所或审计机构审计的财务会</w:t>
      </w:r>
      <w:r>
        <w:rPr>
          <w:rFonts w:ascii="宋体" w:hAnsi="宋体" w:eastAsia="宋体" w:cs="宋体"/>
          <w:spacing w:val="1"/>
          <w:sz w:val="24"/>
          <w:szCs w:val="24"/>
        </w:rPr>
        <w:t>计报表，包</w:t>
      </w:r>
      <w:r>
        <w:rPr>
          <w:rFonts w:ascii="宋体" w:hAnsi="宋体" w:eastAsia="宋体" w:cs="宋体"/>
          <w:spacing w:val="2"/>
          <w:sz w:val="24"/>
          <w:szCs w:val="24"/>
        </w:rPr>
        <w:t>括资产负债表、利润表、现金流量表和财务情况说明</w:t>
      </w:r>
      <w:r>
        <w:rPr>
          <w:rFonts w:ascii="宋体" w:hAnsi="宋体" w:eastAsia="宋体" w:cs="宋体"/>
          <w:spacing w:val="1"/>
          <w:sz w:val="24"/>
          <w:szCs w:val="24"/>
        </w:rPr>
        <w:t>书。</w:t>
      </w:r>
    </w:p>
    <w:p w14:paraId="753EA4BD">
      <w:pPr>
        <w:spacing w:before="1" w:line="360" w:lineRule="auto"/>
        <w:ind w:left="20" w:right="144" w:firstLine="563"/>
        <w:rPr>
          <w:rFonts w:ascii="宋体" w:hAnsi="宋体" w:eastAsia="宋体" w:cs="宋体"/>
          <w:sz w:val="24"/>
          <w:szCs w:val="24"/>
        </w:rPr>
        <w:sectPr>
          <w:footerReference r:id="rId41" w:type="default"/>
          <w:pgSz w:w="11906" w:h="16839"/>
          <w:pgMar w:top="1104" w:right="1416" w:bottom="1144" w:left="1417" w:header="829" w:footer="841" w:gutter="0"/>
          <w:pgNumType w:fmt="decimal"/>
          <w:cols w:space="720" w:num="1"/>
        </w:sectPr>
      </w:pPr>
      <w:r>
        <w:rPr>
          <w:rFonts w:ascii="宋体" w:hAnsi="宋体" w:eastAsia="宋体" w:cs="宋体"/>
          <w:b/>
          <w:bCs/>
          <w:spacing w:val="5"/>
          <w:sz w:val="24"/>
          <w:szCs w:val="24"/>
        </w:rPr>
        <w:t>（注：若无会计事务所或审计机构审计的财务</w:t>
      </w:r>
      <w:r>
        <w:rPr>
          <w:rFonts w:ascii="宋体" w:hAnsi="宋体" w:eastAsia="宋体" w:cs="宋体"/>
          <w:b/>
          <w:bCs/>
          <w:spacing w:val="4"/>
          <w:sz w:val="24"/>
          <w:szCs w:val="24"/>
        </w:rPr>
        <w:t>会计报表，可提供公</w:t>
      </w:r>
      <w:bookmarkStart w:id="29" w:name="bookmark18"/>
      <w:bookmarkEnd w:id="29"/>
      <w:r>
        <w:rPr>
          <w:rFonts w:ascii="宋体" w:hAnsi="宋体" w:eastAsia="宋体" w:cs="宋体"/>
          <w:b/>
          <w:bCs/>
          <w:spacing w:val="-1"/>
          <w:sz w:val="24"/>
          <w:szCs w:val="24"/>
        </w:rPr>
        <w:t>司内部财务报表，新成立企业不提供）</w:t>
      </w:r>
    </w:p>
    <w:p w14:paraId="1A1F93F2">
      <w:pPr>
        <w:spacing w:before="288" w:line="360" w:lineRule="auto"/>
        <w:outlineLvl w:val="0"/>
        <w:rPr>
          <w:rFonts w:ascii="宋体" w:hAnsi="宋体" w:eastAsia="宋体" w:cs="宋体"/>
          <w:sz w:val="24"/>
          <w:szCs w:val="24"/>
        </w:rPr>
      </w:pPr>
      <w:bookmarkStart w:id="30" w:name="bookmark46"/>
      <w:bookmarkEnd w:id="30"/>
      <w:r>
        <w:rPr>
          <w:rFonts w:ascii="宋体" w:hAnsi="宋体" w:eastAsia="宋体" w:cs="宋体"/>
          <w:b/>
          <w:bCs/>
          <w:spacing w:val="-15"/>
          <w:sz w:val="24"/>
          <w:szCs w:val="24"/>
        </w:rPr>
        <w:t>附件</w:t>
      </w:r>
      <w:r>
        <w:rPr>
          <w:rFonts w:ascii="宋体" w:hAnsi="宋体" w:eastAsia="宋体" w:cs="宋体"/>
          <w:spacing w:val="-47"/>
          <w:sz w:val="24"/>
          <w:szCs w:val="24"/>
        </w:rPr>
        <w:t xml:space="preserve"> </w:t>
      </w:r>
      <w:r>
        <w:rPr>
          <w:rFonts w:ascii="宋体" w:hAnsi="宋体" w:eastAsia="宋体" w:cs="宋体"/>
          <w:b/>
          <w:bCs/>
          <w:spacing w:val="-15"/>
          <w:sz w:val="24"/>
          <w:szCs w:val="24"/>
        </w:rPr>
        <w:t>7</w:t>
      </w:r>
      <w:r>
        <w:rPr>
          <w:rFonts w:ascii="宋体" w:hAnsi="宋体" w:eastAsia="宋体" w:cs="宋体"/>
          <w:spacing w:val="-84"/>
          <w:sz w:val="24"/>
          <w:szCs w:val="24"/>
        </w:rPr>
        <w:t xml:space="preserve"> </w:t>
      </w:r>
      <w:r>
        <w:rPr>
          <w:rFonts w:ascii="宋体" w:hAnsi="宋体" w:eastAsia="宋体" w:cs="宋体"/>
          <w:b/>
          <w:bCs/>
          <w:spacing w:val="-15"/>
          <w:sz w:val="24"/>
          <w:szCs w:val="24"/>
        </w:rPr>
        <w:t>:</w:t>
      </w:r>
    </w:p>
    <w:p w14:paraId="2BB3DFA8">
      <w:pPr>
        <w:spacing w:before="6" w:line="360" w:lineRule="auto"/>
        <w:ind w:left="2756"/>
        <w:outlineLvl w:val="0"/>
        <w:rPr>
          <w:rFonts w:ascii="宋体" w:hAnsi="宋体" w:eastAsia="宋体" w:cs="宋体"/>
          <w:sz w:val="24"/>
          <w:szCs w:val="24"/>
        </w:rPr>
      </w:pPr>
      <w:bookmarkStart w:id="31" w:name="bookmark46"/>
      <w:bookmarkEnd w:id="31"/>
      <w:bookmarkStart w:id="32" w:name="bookmark19"/>
      <w:bookmarkEnd w:id="32"/>
      <w:r>
        <w:rPr>
          <w:rFonts w:ascii="宋体" w:hAnsi="宋体" w:eastAsia="宋体" w:cs="宋体"/>
          <w:b/>
          <w:bCs/>
          <w:spacing w:val="-3"/>
          <w:sz w:val="24"/>
          <w:szCs w:val="24"/>
        </w:rPr>
        <w:t>“重法纪、讲诚信</w:t>
      </w:r>
      <w:r>
        <w:rPr>
          <w:rFonts w:ascii="宋体" w:hAnsi="宋体" w:eastAsia="宋体" w:cs="宋体"/>
          <w:spacing w:val="-94"/>
          <w:sz w:val="24"/>
          <w:szCs w:val="24"/>
        </w:rPr>
        <w:t xml:space="preserve"> </w:t>
      </w:r>
      <w:r>
        <w:rPr>
          <w:rFonts w:ascii="宋体" w:hAnsi="宋体" w:eastAsia="宋体" w:cs="宋体"/>
          <w:b/>
          <w:bCs/>
          <w:spacing w:val="-3"/>
          <w:sz w:val="24"/>
          <w:szCs w:val="24"/>
        </w:rPr>
        <w:t>”承诺书</w:t>
      </w:r>
    </w:p>
    <w:p w14:paraId="4ED12F27">
      <w:pPr>
        <w:tabs>
          <w:tab w:val="left" w:pos="158"/>
        </w:tabs>
        <w:spacing w:before="8" w:line="360" w:lineRule="auto"/>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25"/>
          <w:sz w:val="24"/>
          <w:szCs w:val="24"/>
          <w:u w:val="single" w:color="auto"/>
        </w:rPr>
        <w:t>（采购人名称</w:t>
      </w:r>
      <w:r>
        <w:rPr>
          <w:rFonts w:ascii="宋体" w:hAnsi="宋体" w:eastAsia="宋体" w:cs="宋体"/>
          <w:spacing w:val="5"/>
          <w:sz w:val="24"/>
          <w:szCs w:val="24"/>
          <w:u w:val="single" w:color="auto"/>
        </w:rPr>
        <w:t>）</w:t>
      </w:r>
      <w:r>
        <w:rPr>
          <w:rFonts w:ascii="宋体" w:hAnsi="宋体" w:eastAsia="宋体" w:cs="宋体"/>
          <w:spacing w:val="-1"/>
          <w:sz w:val="24"/>
          <w:szCs w:val="24"/>
        </w:rPr>
        <w:t xml:space="preserve"> </w:t>
      </w:r>
      <w:r>
        <w:rPr>
          <w:rFonts w:ascii="宋体" w:hAnsi="宋体" w:eastAsia="宋体" w:cs="宋体"/>
          <w:spacing w:val="5"/>
          <w:sz w:val="24"/>
          <w:szCs w:val="24"/>
        </w:rPr>
        <w:t>：</w:t>
      </w:r>
    </w:p>
    <w:p w14:paraId="755B1489">
      <w:pPr>
        <w:spacing w:before="8" w:line="360" w:lineRule="auto"/>
        <w:ind w:left="9" w:right="144" w:firstLine="570"/>
        <w:jc w:val="both"/>
        <w:rPr>
          <w:rFonts w:ascii="宋体" w:hAnsi="宋体" w:eastAsia="宋体" w:cs="宋体"/>
          <w:sz w:val="24"/>
          <w:szCs w:val="24"/>
        </w:rPr>
      </w:pPr>
      <w:r>
        <w:rPr>
          <w:rFonts w:ascii="宋体" w:hAnsi="宋体" w:eastAsia="宋体" w:cs="宋体"/>
          <w:spacing w:val="8"/>
          <w:sz w:val="24"/>
          <w:szCs w:val="24"/>
        </w:rPr>
        <w:t>为积极配合防范和遏制招投标活动中不公平竞争和违</w:t>
      </w:r>
      <w:r>
        <w:rPr>
          <w:rFonts w:ascii="宋体" w:hAnsi="宋体" w:eastAsia="宋体" w:cs="宋体"/>
          <w:spacing w:val="7"/>
          <w:sz w:val="24"/>
          <w:szCs w:val="24"/>
        </w:rPr>
        <w:t>规违纪行为的</w:t>
      </w:r>
      <w:r>
        <w:rPr>
          <w:rFonts w:ascii="宋体" w:hAnsi="宋体" w:eastAsia="宋体" w:cs="宋体"/>
          <w:sz w:val="24"/>
          <w:szCs w:val="24"/>
        </w:rPr>
        <w:t xml:space="preserve"> </w:t>
      </w:r>
      <w:r>
        <w:rPr>
          <w:rFonts w:ascii="宋体" w:hAnsi="宋体" w:eastAsia="宋体" w:cs="宋体"/>
          <w:spacing w:val="3"/>
          <w:sz w:val="24"/>
          <w:szCs w:val="24"/>
        </w:rPr>
        <w:t>发生， 确保招标工作公平、公正、公开、有序进行，我公司在参与贵公</w:t>
      </w:r>
      <w:r>
        <w:rPr>
          <w:rFonts w:ascii="宋体" w:hAnsi="宋体" w:eastAsia="宋体" w:cs="宋体"/>
          <w:spacing w:val="1"/>
          <w:sz w:val="24"/>
          <w:szCs w:val="24"/>
        </w:rPr>
        <w:t xml:space="preserve"> </w:t>
      </w:r>
      <w:r>
        <w:rPr>
          <w:rFonts w:ascii="宋体" w:hAnsi="宋体" w:eastAsia="宋体" w:cs="宋体"/>
          <w:spacing w:val="3"/>
          <w:sz w:val="24"/>
          <w:szCs w:val="24"/>
        </w:rPr>
        <w:t>司</w:t>
      </w:r>
      <w:r>
        <w:rPr>
          <w:rFonts w:ascii="宋体" w:hAnsi="宋体" w:eastAsia="宋体" w:cs="宋体"/>
          <w:spacing w:val="3"/>
          <w:sz w:val="24"/>
          <w:szCs w:val="24"/>
          <w:u w:val="single" w:color="auto"/>
        </w:rPr>
        <w:t xml:space="preserve">   （项目名称）  </w:t>
      </w:r>
      <w:r>
        <w:rPr>
          <w:rFonts w:ascii="宋体" w:hAnsi="宋体" w:eastAsia="宋体" w:cs="宋体"/>
          <w:spacing w:val="-130"/>
          <w:sz w:val="24"/>
          <w:szCs w:val="24"/>
        </w:rPr>
        <w:t xml:space="preserve"> </w:t>
      </w:r>
      <w:r>
        <w:rPr>
          <w:rFonts w:ascii="宋体" w:hAnsi="宋体" w:eastAsia="宋体" w:cs="宋体"/>
          <w:spacing w:val="3"/>
          <w:sz w:val="24"/>
          <w:szCs w:val="24"/>
        </w:rPr>
        <w:t>采购活动中，保</w:t>
      </w:r>
      <w:r>
        <w:rPr>
          <w:rFonts w:ascii="宋体" w:hAnsi="宋体" w:eastAsia="宋体" w:cs="宋体"/>
          <w:spacing w:val="2"/>
          <w:sz w:val="24"/>
          <w:szCs w:val="24"/>
        </w:rPr>
        <w:t>证自觉遵守《中华人民共和国政府</w:t>
      </w:r>
      <w:r>
        <w:rPr>
          <w:rFonts w:ascii="宋体" w:hAnsi="宋体" w:eastAsia="宋体" w:cs="宋体"/>
          <w:sz w:val="24"/>
          <w:szCs w:val="24"/>
        </w:rPr>
        <w:t xml:space="preserve"> </w:t>
      </w:r>
      <w:r>
        <w:rPr>
          <w:rFonts w:ascii="宋体" w:hAnsi="宋体" w:eastAsia="宋体" w:cs="宋体"/>
          <w:spacing w:val="3"/>
          <w:sz w:val="24"/>
          <w:szCs w:val="24"/>
        </w:rPr>
        <w:t>采购法》、《中华人民共和国政府采购法实施条例》 等国家法律法规以</w:t>
      </w:r>
      <w:r>
        <w:rPr>
          <w:rFonts w:ascii="宋体" w:hAnsi="宋体" w:eastAsia="宋体" w:cs="宋体"/>
          <w:spacing w:val="1"/>
          <w:sz w:val="24"/>
          <w:szCs w:val="24"/>
        </w:rPr>
        <w:t xml:space="preserve"> </w:t>
      </w:r>
      <w:r>
        <w:rPr>
          <w:rFonts w:ascii="宋体" w:hAnsi="宋体" w:eastAsia="宋体" w:cs="宋体"/>
          <w:spacing w:val="2"/>
          <w:sz w:val="24"/>
          <w:szCs w:val="24"/>
        </w:rPr>
        <w:t>及廉洁自律有关规章制度，并向贵公司承诺如下</w:t>
      </w:r>
      <w:r>
        <w:rPr>
          <w:rFonts w:ascii="宋体" w:hAnsi="宋体" w:eastAsia="宋体" w:cs="宋体"/>
          <w:spacing w:val="1"/>
          <w:sz w:val="24"/>
          <w:szCs w:val="24"/>
        </w:rPr>
        <w:t>事项：</w:t>
      </w:r>
    </w:p>
    <w:p w14:paraId="6F8AA56F">
      <w:pPr>
        <w:spacing w:before="1" w:line="360" w:lineRule="auto"/>
        <w:ind w:left="15" w:right="144" w:firstLine="582"/>
        <w:rPr>
          <w:rFonts w:ascii="宋体" w:hAnsi="宋体" w:eastAsia="宋体" w:cs="宋体"/>
          <w:sz w:val="24"/>
          <w:szCs w:val="24"/>
        </w:rPr>
      </w:pPr>
      <w:r>
        <w:rPr>
          <w:rFonts w:ascii="宋体" w:hAnsi="宋体" w:eastAsia="宋体" w:cs="宋体"/>
          <w:spacing w:val="-7"/>
          <w:sz w:val="24"/>
          <w:szCs w:val="24"/>
        </w:rPr>
        <w:t>1.不以任何形式通过社会上的“代理</w:t>
      </w:r>
      <w:r>
        <w:rPr>
          <w:rFonts w:ascii="宋体" w:hAnsi="宋体" w:eastAsia="宋体" w:cs="宋体"/>
          <w:spacing w:val="-103"/>
          <w:sz w:val="24"/>
          <w:szCs w:val="24"/>
        </w:rPr>
        <w:t xml:space="preserve"> </w:t>
      </w:r>
      <w:r>
        <w:rPr>
          <w:rFonts w:ascii="宋体" w:hAnsi="宋体" w:eastAsia="宋体" w:cs="宋体"/>
          <w:spacing w:val="-7"/>
          <w:sz w:val="24"/>
          <w:szCs w:val="24"/>
        </w:rPr>
        <w:t>”、“</w:t>
      </w:r>
      <w:r>
        <w:rPr>
          <w:rFonts w:ascii="宋体" w:hAnsi="宋体" w:eastAsia="宋体" w:cs="宋体"/>
          <w:spacing w:val="-100"/>
          <w:sz w:val="24"/>
          <w:szCs w:val="24"/>
        </w:rPr>
        <w:t xml:space="preserve"> </w:t>
      </w:r>
      <w:r>
        <w:rPr>
          <w:rFonts w:ascii="宋体" w:hAnsi="宋体" w:eastAsia="宋体" w:cs="宋体"/>
          <w:spacing w:val="-7"/>
          <w:sz w:val="24"/>
          <w:szCs w:val="24"/>
        </w:rPr>
        <w:t>中介</w:t>
      </w:r>
      <w:r>
        <w:rPr>
          <w:rFonts w:ascii="宋体" w:hAnsi="宋体" w:eastAsia="宋体" w:cs="宋体"/>
          <w:spacing w:val="-103"/>
          <w:sz w:val="24"/>
          <w:szCs w:val="24"/>
        </w:rPr>
        <w:t xml:space="preserve"> </w:t>
      </w:r>
      <w:r>
        <w:rPr>
          <w:rFonts w:ascii="宋体" w:hAnsi="宋体" w:eastAsia="宋体" w:cs="宋体"/>
          <w:spacing w:val="-7"/>
          <w:sz w:val="24"/>
          <w:szCs w:val="24"/>
        </w:rPr>
        <w:t>”</w:t>
      </w:r>
      <w:r>
        <w:rPr>
          <w:rFonts w:ascii="宋体" w:hAnsi="宋体" w:eastAsia="宋体" w:cs="宋体"/>
          <w:spacing w:val="-8"/>
          <w:sz w:val="24"/>
          <w:szCs w:val="24"/>
        </w:rPr>
        <w:t>、“掮客</w:t>
      </w:r>
      <w:r>
        <w:rPr>
          <w:rFonts w:ascii="宋体" w:hAnsi="宋体" w:eastAsia="宋体" w:cs="宋体"/>
          <w:spacing w:val="-100"/>
          <w:sz w:val="24"/>
          <w:szCs w:val="24"/>
        </w:rPr>
        <w:t xml:space="preserve"> </w:t>
      </w:r>
      <w:r>
        <w:rPr>
          <w:rFonts w:ascii="宋体" w:hAnsi="宋体" w:eastAsia="宋体" w:cs="宋体"/>
          <w:spacing w:val="-8"/>
          <w:sz w:val="24"/>
          <w:szCs w:val="24"/>
        </w:rPr>
        <w:t>”等采取</w:t>
      </w:r>
      <w:r>
        <w:rPr>
          <w:rFonts w:ascii="宋体" w:hAnsi="宋体" w:eastAsia="宋体" w:cs="宋体"/>
          <w:sz w:val="24"/>
          <w:szCs w:val="24"/>
        </w:rPr>
        <w:t xml:space="preserve"> 不正当手段谋取中标；</w:t>
      </w:r>
    </w:p>
    <w:p w14:paraId="32AC8EB9">
      <w:pPr>
        <w:spacing w:before="6" w:line="360" w:lineRule="auto"/>
        <w:ind w:left="15" w:right="144" w:firstLine="565"/>
        <w:rPr>
          <w:rFonts w:ascii="宋体" w:hAnsi="宋体" w:eastAsia="宋体" w:cs="宋体"/>
          <w:sz w:val="24"/>
          <w:szCs w:val="24"/>
        </w:rPr>
      </w:pPr>
      <w:r>
        <w:rPr>
          <w:rFonts w:ascii="宋体" w:hAnsi="宋体" w:eastAsia="宋体" w:cs="宋体"/>
          <w:spacing w:val="7"/>
          <w:sz w:val="24"/>
          <w:szCs w:val="24"/>
        </w:rPr>
        <w:t>2.不以任何形式打着领导及其亲友旗号或冒充领导及其亲友等采取</w:t>
      </w:r>
      <w:r>
        <w:rPr>
          <w:rFonts w:ascii="宋体" w:hAnsi="宋体" w:eastAsia="宋体" w:cs="宋体"/>
          <w:spacing w:val="16"/>
          <w:sz w:val="24"/>
          <w:szCs w:val="24"/>
        </w:rPr>
        <w:t xml:space="preserve"> </w:t>
      </w:r>
      <w:r>
        <w:rPr>
          <w:rFonts w:ascii="宋体" w:hAnsi="宋体" w:eastAsia="宋体" w:cs="宋体"/>
          <w:sz w:val="24"/>
          <w:szCs w:val="24"/>
        </w:rPr>
        <w:t>不正当手段谋取中标；</w:t>
      </w:r>
    </w:p>
    <w:p w14:paraId="6E9365E9">
      <w:pPr>
        <w:spacing w:before="8" w:line="360" w:lineRule="auto"/>
        <w:ind w:left="10" w:right="98" w:firstLine="572"/>
        <w:rPr>
          <w:rFonts w:ascii="宋体" w:hAnsi="宋体" w:eastAsia="宋体" w:cs="宋体"/>
          <w:sz w:val="24"/>
          <w:szCs w:val="24"/>
        </w:rPr>
      </w:pPr>
      <w:r>
        <w:rPr>
          <w:rFonts w:ascii="宋体" w:hAnsi="宋体" w:eastAsia="宋体" w:cs="宋体"/>
          <w:spacing w:val="-2"/>
          <w:sz w:val="24"/>
          <w:szCs w:val="24"/>
        </w:rPr>
        <w:t>3.不以任何名义向参与采购活动、评标工作的有关人员赠送回扣、红</w:t>
      </w:r>
      <w:r>
        <w:rPr>
          <w:rFonts w:ascii="宋体" w:hAnsi="宋体" w:eastAsia="宋体" w:cs="宋体"/>
          <w:spacing w:val="6"/>
          <w:sz w:val="24"/>
          <w:szCs w:val="24"/>
        </w:rPr>
        <w:t xml:space="preserve"> </w:t>
      </w:r>
      <w:r>
        <w:rPr>
          <w:rFonts w:ascii="宋体" w:hAnsi="宋体" w:eastAsia="宋体" w:cs="宋体"/>
          <w:spacing w:val="-1"/>
          <w:sz w:val="24"/>
          <w:szCs w:val="24"/>
        </w:rPr>
        <w:t>包、礼金、购物卡、有价证券、贵重物品和好</w:t>
      </w:r>
      <w:r>
        <w:rPr>
          <w:rFonts w:ascii="宋体" w:hAnsi="宋体" w:eastAsia="宋体" w:cs="宋体"/>
          <w:spacing w:val="-2"/>
          <w:sz w:val="24"/>
          <w:szCs w:val="24"/>
        </w:rPr>
        <w:t>处费、感谢费等；不以任何</w:t>
      </w:r>
      <w:r>
        <w:rPr>
          <w:rFonts w:ascii="宋体" w:hAnsi="宋体" w:eastAsia="宋体" w:cs="宋体"/>
          <w:sz w:val="24"/>
          <w:szCs w:val="24"/>
        </w:rPr>
        <w:t xml:space="preserve"> 名义向参与采购活动、评标工作的有关人员提供高消费宴请及娱乐活动；</w:t>
      </w:r>
    </w:p>
    <w:p w14:paraId="38F6849C">
      <w:pPr>
        <w:spacing w:before="9" w:line="360" w:lineRule="auto"/>
        <w:ind w:left="9" w:right="144" w:firstLine="566"/>
        <w:rPr>
          <w:rFonts w:ascii="宋体" w:hAnsi="宋体" w:eastAsia="宋体" w:cs="宋体"/>
          <w:sz w:val="24"/>
          <w:szCs w:val="24"/>
        </w:rPr>
      </w:pPr>
      <w:r>
        <w:rPr>
          <w:rFonts w:ascii="宋体" w:hAnsi="宋体" w:eastAsia="宋体" w:cs="宋体"/>
          <w:spacing w:val="-2"/>
          <w:sz w:val="24"/>
          <w:szCs w:val="24"/>
        </w:rPr>
        <w:t>4.不以任何名义为参与采购活动、评标工作的有关人员报销应由参与</w:t>
      </w:r>
      <w:r>
        <w:rPr>
          <w:rFonts w:ascii="宋体" w:hAnsi="宋体" w:eastAsia="宋体" w:cs="宋体"/>
          <w:spacing w:val="12"/>
          <w:sz w:val="24"/>
          <w:szCs w:val="24"/>
        </w:rPr>
        <w:t xml:space="preserve"> </w:t>
      </w:r>
      <w:r>
        <w:rPr>
          <w:rFonts w:ascii="宋体" w:hAnsi="宋体" w:eastAsia="宋体" w:cs="宋体"/>
          <w:spacing w:val="2"/>
          <w:sz w:val="24"/>
          <w:szCs w:val="24"/>
        </w:rPr>
        <w:t>采购活动、评标工作的有关人员支付的任何</w:t>
      </w:r>
      <w:r>
        <w:rPr>
          <w:rFonts w:ascii="宋体" w:hAnsi="宋体" w:eastAsia="宋体" w:cs="宋体"/>
          <w:spacing w:val="1"/>
          <w:sz w:val="24"/>
          <w:szCs w:val="24"/>
        </w:rPr>
        <w:t>费用；</w:t>
      </w:r>
    </w:p>
    <w:p w14:paraId="7F53392A">
      <w:pPr>
        <w:spacing w:before="9" w:line="360" w:lineRule="auto"/>
        <w:ind w:left="21" w:right="144" w:firstLine="561"/>
        <w:rPr>
          <w:rFonts w:ascii="宋体" w:hAnsi="宋体" w:eastAsia="宋体" w:cs="宋体"/>
          <w:sz w:val="24"/>
          <w:szCs w:val="24"/>
        </w:rPr>
      </w:pPr>
      <w:r>
        <w:rPr>
          <w:rFonts w:ascii="宋体" w:hAnsi="宋体" w:eastAsia="宋体" w:cs="宋体"/>
          <w:spacing w:val="-2"/>
          <w:sz w:val="24"/>
          <w:szCs w:val="24"/>
        </w:rPr>
        <w:t>5.不以谋取非正当利益为目的，与参与采购活动、评标工作的有关人</w:t>
      </w:r>
      <w:r>
        <w:rPr>
          <w:rFonts w:ascii="宋体" w:hAnsi="宋体" w:eastAsia="宋体" w:cs="宋体"/>
          <w:spacing w:val="6"/>
          <w:sz w:val="24"/>
          <w:szCs w:val="24"/>
        </w:rPr>
        <w:t xml:space="preserve"> </w:t>
      </w:r>
      <w:r>
        <w:rPr>
          <w:rFonts w:ascii="宋体" w:hAnsi="宋体" w:eastAsia="宋体" w:cs="宋体"/>
          <w:spacing w:val="1"/>
          <w:sz w:val="24"/>
          <w:szCs w:val="24"/>
        </w:rPr>
        <w:t>员就业务问题进行私下商谈或者达成利益默契；</w:t>
      </w:r>
    </w:p>
    <w:p w14:paraId="27447389">
      <w:pPr>
        <w:spacing w:before="5" w:line="360" w:lineRule="auto"/>
        <w:ind w:left="10" w:right="142" w:firstLine="568"/>
        <w:rPr>
          <w:rFonts w:ascii="宋体" w:hAnsi="宋体" w:eastAsia="宋体" w:cs="宋体"/>
          <w:sz w:val="24"/>
          <w:szCs w:val="24"/>
        </w:rPr>
      </w:pPr>
      <w:r>
        <w:rPr>
          <w:rFonts w:ascii="宋体" w:hAnsi="宋体" w:eastAsia="宋体" w:cs="宋体"/>
          <w:spacing w:val="-2"/>
          <w:sz w:val="24"/>
          <w:szCs w:val="24"/>
        </w:rPr>
        <w:t>6.不以任何名义接受或暗示为参与采购活动、评标工作的有关人员装</w:t>
      </w:r>
      <w:r>
        <w:rPr>
          <w:rFonts w:ascii="宋体" w:hAnsi="宋体" w:eastAsia="宋体" w:cs="宋体"/>
          <w:spacing w:val="11"/>
          <w:sz w:val="24"/>
          <w:szCs w:val="24"/>
        </w:rPr>
        <w:t xml:space="preserve"> </w:t>
      </w:r>
      <w:r>
        <w:rPr>
          <w:rFonts w:ascii="宋体" w:hAnsi="宋体" w:eastAsia="宋体" w:cs="宋体"/>
          <w:spacing w:val="1"/>
          <w:sz w:val="24"/>
          <w:szCs w:val="24"/>
        </w:rPr>
        <w:t>修住房、婚丧嫁娶以及境内外旅游等提供方便；</w:t>
      </w:r>
    </w:p>
    <w:p w14:paraId="75C4A006">
      <w:pPr>
        <w:spacing w:before="8" w:line="360" w:lineRule="auto"/>
        <w:ind w:left="9" w:right="144" w:firstLine="574"/>
        <w:rPr>
          <w:rFonts w:ascii="宋体" w:hAnsi="宋体" w:eastAsia="宋体" w:cs="宋体"/>
          <w:sz w:val="24"/>
          <w:szCs w:val="24"/>
        </w:rPr>
      </w:pPr>
      <w:r>
        <w:rPr>
          <w:rFonts w:ascii="宋体" w:hAnsi="宋体" w:eastAsia="宋体" w:cs="宋体"/>
          <w:spacing w:val="-2"/>
          <w:sz w:val="24"/>
          <w:szCs w:val="24"/>
        </w:rPr>
        <w:t>7.不与采购人、采购代理机构工作人员串通投标，损害国家利益、企</w:t>
      </w:r>
      <w:r>
        <w:rPr>
          <w:rFonts w:ascii="宋体" w:hAnsi="宋体" w:eastAsia="宋体" w:cs="宋体"/>
          <w:spacing w:val="5"/>
          <w:sz w:val="24"/>
          <w:szCs w:val="24"/>
        </w:rPr>
        <w:t xml:space="preserve"> </w:t>
      </w:r>
      <w:r>
        <w:rPr>
          <w:rFonts w:ascii="宋体" w:hAnsi="宋体" w:eastAsia="宋体" w:cs="宋体"/>
          <w:spacing w:val="1"/>
          <w:sz w:val="24"/>
          <w:szCs w:val="24"/>
        </w:rPr>
        <w:t>业利益以及他人的合法利益；</w:t>
      </w:r>
    </w:p>
    <w:p w14:paraId="0798463D">
      <w:pPr>
        <w:spacing w:before="6" w:line="360" w:lineRule="auto"/>
        <w:ind w:left="10" w:right="144" w:firstLine="567"/>
        <w:rPr>
          <w:rFonts w:ascii="宋体" w:hAnsi="宋体" w:eastAsia="宋体" w:cs="宋体"/>
          <w:sz w:val="24"/>
          <w:szCs w:val="24"/>
        </w:rPr>
      </w:pPr>
      <w:r>
        <w:rPr>
          <w:rFonts w:ascii="宋体" w:hAnsi="宋体" w:eastAsia="宋体" w:cs="宋体"/>
          <w:spacing w:val="-2"/>
          <w:sz w:val="24"/>
          <w:szCs w:val="24"/>
        </w:rPr>
        <w:t>8.不以任何方式与其他供应商相互串通投标，不排挤其他供应商，不</w:t>
      </w:r>
      <w:r>
        <w:rPr>
          <w:rFonts w:ascii="宋体" w:hAnsi="宋体" w:eastAsia="宋体" w:cs="宋体"/>
          <w:spacing w:val="10"/>
          <w:sz w:val="24"/>
          <w:szCs w:val="24"/>
        </w:rPr>
        <w:t xml:space="preserve"> </w:t>
      </w:r>
      <w:r>
        <w:rPr>
          <w:rFonts w:ascii="宋体" w:hAnsi="宋体" w:eastAsia="宋体" w:cs="宋体"/>
          <w:spacing w:val="1"/>
          <w:sz w:val="24"/>
          <w:szCs w:val="24"/>
        </w:rPr>
        <w:t>损害采购人或其他供应商的合法权益；</w:t>
      </w:r>
    </w:p>
    <w:p w14:paraId="7331F1DD">
      <w:pPr>
        <w:spacing w:before="6" w:line="360" w:lineRule="auto"/>
        <w:ind w:left="10" w:right="144" w:firstLine="567"/>
        <w:rPr>
          <w:rFonts w:ascii="宋体" w:hAnsi="宋体" w:eastAsia="宋体" w:cs="宋体"/>
          <w:sz w:val="24"/>
          <w:szCs w:val="24"/>
        </w:rPr>
      </w:pPr>
      <w:r>
        <w:rPr>
          <w:rFonts w:ascii="宋体" w:hAnsi="宋体" w:eastAsia="宋体" w:cs="宋体"/>
          <w:spacing w:val="-2"/>
          <w:sz w:val="24"/>
          <w:szCs w:val="24"/>
        </w:rPr>
        <w:t>9.不采取捏造事实或者提供虚假投诉材料，恶意投诉、诋毁、排挤其</w:t>
      </w:r>
      <w:r>
        <w:rPr>
          <w:rFonts w:ascii="宋体" w:hAnsi="宋体" w:eastAsia="宋体" w:cs="宋体"/>
          <w:spacing w:val="10"/>
          <w:sz w:val="24"/>
          <w:szCs w:val="24"/>
        </w:rPr>
        <w:t xml:space="preserve"> </w:t>
      </w:r>
      <w:r>
        <w:rPr>
          <w:rFonts w:ascii="宋体" w:hAnsi="宋体" w:eastAsia="宋体" w:cs="宋体"/>
          <w:spacing w:val="-1"/>
          <w:sz w:val="24"/>
          <w:szCs w:val="24"/>
        </w:rPr>
        <w:t>他供应商；</w:t>
      </w:r>
    </w:p>
    <w:p w14:paraId="61FF2590">
      <w:pPr>
        <w:spacing w:before="9" w:line="360" w:lineRule="auto"/>
        <w:ind w:left="598"/>
        <w:rPr>
          <w:rFonts w:ascii="宋体" w:hAnsi="宋体" w:eastAsia="宋体" w:cs="宋体"/>
          <w:sz w:val="24"/>
          <w:szCs w:val="24"/>
        </w:rPr>
      </w:pPr>
      <w:r>
        <w:rPr>
          <w:rFonts w:ascii="宋体" w:hAnsi="宋体" w:eastAsia="宋体" w:cs="宋体"/>
          <w:spacing w:val="1"/>
          <w:sz w:val="24"/>
          <w:szCs w:val="24"/>
        </w:rPr>
        <w:t>10.参与采购活动时不以任何形式提供任何虚假信息或证明文件。</w:t>
      </w:r>
    </w:p>
    <w:p w14:paraId="5A276B91">
      <w:pPr>
        <w:spacing w:before="9" w:line="360" w:lineRule="auto"/>
        <w:ind w:left="10" w:right="95" w:firstLine="3"/>
        <w:jc w:val="both"/>
        <w:rPr>
          <w:rFonts w:ascii="宋体" w:hAnsi="宋体" w:eastAsia="宋体" w:cs="宋体"/>
          <w:sz w:val="24"/>
          <w:szCs w:val="24"/>
        </w:rPr>
      </w:pPr>
      <w:r>
        <w:rPr>
          <w:rFonts w:ascii="宋体" w:hAnsi="宋体" w:eastAsia="宋体" w:cs="宋体"/>
          <w:spacing w:val="-2"/>
          <w:sz w:val="24"/>
          <w:szCs w:val="24"/>
        </w:rPr>
        <w:t>贵单位既可根据国家有关单位的判决、裁定等有效文书认定我公司是否违</w:t>
      </w:r>
      <w:r>
        <w:rPr>
          <w:rFonts w:ascii="宋体" w:hAnsi="宋体" w:eastAsia="宋体" w:cs="宋体"/>
          <w:spacing w:val="16"/>
          <w:sz w:val="24"/>
          <w:szCs w:val="24"/>
        </w:rPr>
        <w:t xml:space="preserve"> </w:t>
      </w:r>
      <w:r>
        <w:rPr>
          <w:rFonts w:ascii="宋体" w:hAnsi="宋体" w:eastAsia="宋体" w:cs="宋体"/>
          <w:spacing w:val="8"/>
          <w:sz w:val="24"/>
          <w:szCs w:val="24"/>
        </w:rPr>
        <w:t>反承诺，也有权通过对贵公司相关人员的调</w:t>
      </w:r>
      <w:r>
        <w:rPr>
          <w:rFonts w:ascii="宋体" w:hAnsi="宋体" w:eastAsia="宋体" w:cs="宋体"/>
          <w:spacing w:val="7"/>
          <w:sz w:val="24"/>
          <w:szCs w:val="24"/>
        </w:rPr>
        <w:t>查来认定我公司是否违反承</w:t>
      </w:r>
      <w:r>
        <w:rPr>
          <w:rFonts w:ascii="宋体" w:hAnsi="宋体" w:eastAsia="宋体" w:cs="宋体"/>
          <w:sz w:val="24"/>
          <w:szCs w:val="24"/>
        </w:rPr>
        <w:t xml:space="preserve"> </w:t>
      </w:r>
      <w:r>
        <w:rPr>
          <w:rFonts w:ascii="宋体" w:hAnsi="宋体" w:eastAsia="宋体" w:cs="宋体"/>
          <w:spacing w:val="-1"/>
          <w:sz w:val="24"/>
          <w:szCs w:val="24"/>
        </w:rPr>
        <w:t>诺。如违反以上承诺，我公司自愿接受贵公司依据</w:t>
      </w:r>
      <w:r>
        <w:rPr>
          <w:rFonts w:ascii="宋体" w:hAnsi="宋体" w:eastAsia="宋体" w:cs="宋体"/>
          <w:spacing w:val="-2"/>
          <w:sz w:val="24"/>
          <w:szCs w:val="24"/>
        </w:rPr>
        <w:t>有关规定对我公司的处</w:t>
      </w:r>
      <w:r>
        <w:rPr>
          <w:rFonts w:ascii="宋体" w:hAnsi="宋体" w:eastAsia="宋体" w:cs="宋体"/>
          <w:sz w:val="24"/>
          <w:szCs w:val="24"/>
        </w:rPr>
        <w:t xml:space="preserve"> </w:t>
      </w:r>
      <w:r>
        <w:rPr>
          <w:rFonts w:ascii="宋体" w:hAnsi="宋体" w:eastAsia="宋体" w:cs="宋体"/>
          <w:spacing w:val="2"/>
          <w:sz w:val="24"/>
          <w:szCs w:val="24"/>
        </w:rPr>
        <w:t>理（包括但不限于实施市场禁入、取消投、中标资格以及终止合同等</w:t>
      </w:r>
      <w:r>
        <w:rPr>
          <w:rFonts w:ascii="宋体" w:hAnsi="宋体" w:eastAsia="宋体" w:cs="宋体"/>
          <w:spacing w:val="-28"/>
          <w:sz w:val="24"/>
          <w:szCs w:val="24"/>
        </w:rPr>
        <w:t>），</w:t>
      </w:r>
      <w:r>
        <w:rPr>
          <w:rFonts w:ascii="宋体" w:hAnsi="宋体" w:eastAsia="宋体" w:cs="宋体"/>
          <w:spacing w:val="1"/>
          <w:sz w:val="24"/>
          <w:szCs w:val="24"/>
        </w:rPr>
        <w:t xml:space="preserve"> 给贵公司造成损失的，予以赔偿。</w:t>
      </w:r>
    </w:p>
    <w:p w14:paraId="35759409">
      <w:pPr>
        <w:spacing w:before="2" w:line="360" w:lineRule="auto"/>
        <w:ind w:left="9" w:right="142" w:firstLine="568"/>
        <w:rPr>
          <w:rFonts w:ascii="宋体" w:hAnsi="宋体" w:eastAsia="宋体" w:cs="宋体"/>
          <w:sz w:val="24"/>
          <w:szCs w:val="24"/>
        </w:rPr>
      </w:pPr>
      <w:r>
        <w:rPr>
          <w:rFonts w:ascii="宋体" w:hAnsi="宋体" w:eastAsia="宋体" w:cs="宋体"/>
          <w:spacing w:val="-2"/>
          <w:sz w:val="24"/>
          <w:szCs w:val="24"/>
        </w:rPr>
        <w:t>本承诺函为我公司应答此次采购项目正式文件的附件，与其他响应文</w:t>
      </w:r>
      <w:r>
        <w:rPr>
          <w:rFonts w:ascii="宋体" w:hAnsi="宋体" w:eastAsia="宋体" w:cs="宋体"/>
          <w:spacing w:val="11"/>
          <w:sz w:val="24"/>
          <w:szCs w:val="24"/>
        </w:rPr>
        <w:t xml:space="preserve"> </w:t>
      </w:r>
      <w:r>
        <w:rPr>
          <w:rFonts w:ascii="宋体" w:hAnsi="宋体" w:eastAsia="宋体" w:cs="宋体"/>
          <w:spacing w:val="2"/>
          <w:sz w:val="24"/>
          <w:szCs w:val="24"/>
        </w:rPr>
        <w:t>件具有同等法律效力，经我公司盖章后立即</w:t>
      </w:r>
      <w:r>
        <w:rPr>
          <w:rFonts w:ascii="宋体" w:hAnsi="宋体" w:eastAsia="宋体" w:cs="宋体"/>
          <w:spacing w:val="1"/>
          <w:sz w:val="24"/>
          <w:szCs w:val="24"/>
        </w:rPr>
        <w:t>生效。</w:t>
      </w:r>
    </w:p>
    <w:p w14:paraId="31FF241B">
      <w:pPr>
        <w:pStyle w:val="5"/>
        <w:spacing w:line="360" w:lineRule="auto"/>
        <w:rPr>
          <w:sz w:val="20"/>
          <w:szCs w:val="20"/>
        </w:rPr>
      </w:pPr>
    </w:p>
    <w:p w14:paraId="2D3B6980">
      <w:pPr>
        <w:pStyle w:val="5"/>
        <w:spacing w:line="360" w:lineRule="auto"/>
        <w:rPr>
          <w:sz w:val="20"/>
          <w:szCs w:val="20"/>
        </w:rPr>
      </w:pPr>
    </w:p>
    <w:p w14:paraId="32E7D599">
      <w:pPr>
        <w:spacing w:before="91" w:line="360" w:lineRule="auto"/>
        <w:ind w:left="3346"/>
        <w:rPr>
          <w:rFonts w:ascii="宋体" w:hAnsi="宋体" w:eastAsia="宋体" w:cs="宋体"/>
          <w:sz w:val="24"/>
          <w:szCs w:val="24"/>
        </w:rPr>
      </w:pPr>
      <w:r>
        <w:rPr>
          <w:rFonts w:ascii="宋体" w:hAnsi="宋体" w:eastAsia="宋体" w:cs="宋体"/>
          <w:sz w:val="24"/>
          <w:szCs w:val="24"/>
        </w:rPr>
        <w:t>供应商名称（盖章</w:t>
      </w:r>
      <w:r>
        <w:rPr>
          <w:rFonts w:ascii="宋体" w:hAnsi="宋体" w:eastAsia="宋体" w:cs="宋体"/>
          <w:spacing w:val="3"/>
          <w:sz w:val="24"/>
          <w:szCs w:val="24"/>
        </w:rPr>
        <w:t>）：</w:t>
      </w:r>
    </w:p>
    <w:p w14:paraId="6DD53B2C">
      <w:pPr>
        <w:spacing w:before="9" w:line="360" w:lineRule="auto"/>
        <w:ind w:left="3573"/>
        <w:rPr>
          <w:rFonts w:ascii="宋体" w:hAnsi="宋体" w:eastAsia="宋体" w:cs="宋体"/>
          <w:sz w:val="24"/>
          <w:szCs w:val="24"/>
        </w:rPr>
      </w:pPr>
      <w:r>
        <w:rPr>
          <w:rFonts w:ascii="宋体" w:hAnsi="宋体" w:eastAsia="宋体" w:cs="宋体"/>
          <w:spacing w:val="1"/>
          <w:sz w:val="24"/>
          <w:szCs w:val="24"/>
        </w:rPr>
        <w:t>法定代表人或委托代理人（签字或盖章</w:t>
      </w:r>
      <w:r>
        <w:rPr>
          <w:rFonts w:ascii="宋体" w:hAnsi="宋体" w:eastAsia="宋体" w:cs="宋体"/>
          <w:spacing w:val="6"/>
          <w:sz w:val="24"/>
          <w:szCs w:val="24"/>
        </w:rPr>
        <w:t>）：</w:t>
      </w:r>
    </w:p>
    <w:p w14:paraId="4252CE99">
      <w:pPr>
        <w:spacing w:before="8" w:line="360" w:lineRule="auto"/>
        <w:ind w:left="5740"/>
        <w:rPr>
          <w:rFonts w:ascii="宋体" w:hAnsi="宋体" w:eastAsia="宋体" w:cs="宋体"/>
          <w:sz w:val="24"/>
          <w:szCs w:val="24"/>
        </w:rPr>
      </w:pPr>
      <w:bookmarkStart w:id="33" w:name="bookmark20"/>
      <w:bookmarkEnd w:id="33"/>
      <w:r>
        <w:rPr>
          <w:rFonts w:ascii="宋体" w:hAnsi="宋体" w:eastAsia="宋体" w:cs="宋体"/>
          <w:spacing w:val="-14"/>
          <w:sz w:val="24"/>
          <w:szCs w:val="24"/>
        </w:rPr>
        <w:t>日期：</w:t>
      </w:r>
      <w:r>
        <w:rPr>
          <w:rFonts w:ascii="宋体" w:hAnsi="宋体" w:eastAsia="宋体" w:cs="宋体"/>
          <w:spacing w:val="4"/>
          <w:sz w:val="24"/>
          <w:szCs w:val="24"/>
        </w:rPr>
        <w:t xml:space="preserve">     </w:t>
      </w:r>
      <w:r>
        <w:rPr>
          <w:rFonts w:ascii="宋体" w:hAnsi="宋体" w:eastAsia="宋体" w:cs="宋体"/>
          <w:spacing w:val="-14"/>
          <w:sz w:val="24"/>
          <w:szCs w:val="24"/>
        </w:rPr>
        <w:t>年</w:t>
      </w:r>
      <w:r>
        <w:rPr>
          <w:rFonts w:ascii="宋体" w:hAnsi="宋体" w:eastAsia="宋体" w:cs="宋体"/>
          <w:spacing w:val="8"/>
          <w:sz w:val="24"/>
          <w:szCs w:val="24"/>
        </w:rPr>
        <w:t xml:space="preserve">   </w:t>
      </w:r>
      <w:r>
        <w:rPr>
          <w:rFonts w:ascii="宋体" w:hAnsi="宋体" w:eastAsia="宋体" w:cs="宋体"/>
          <w:spacing w:val="-14"/>
          <w:sz w:val="24"/>
          <w:szCs w:val="24"/>
        </w:rPr>
        <w:t>月</w:t>
      </w:r>
      <w:r>
        <w:rPr>
          <w:rFonts w:ascii="宋体" w:hAnsi="宋体" w:eastAsia="宋体" w:cs="宋体"/>
          <w:spacing w:val="21"/>
          <w:sz w:val="24"/>
          <w:szCs w:val="24"/>
        </w:rPr>
        <w:t xml:space="preserve">   </w:t>
      </w:r>
      <w:r>
        <w:rPr>
          <w:rFonts w:ascii="宋体" w:hAnsi="宋体" w:eastAsia="宋体" w:cs="宋体"/>
          <w:spacing w:val="-14"/>
          <w:sz w:val="24"/>
          <w:szCs w:val="24"/>
        </w:rPr>
        <w:t>日</w:t>
      </w:r>
    </w:p>
    <w:p w14:paraId="39B4AF76">
      <w:pPr>
        <w:spacing w:line="360" w:lineRule="auto"/>
        <w:rPr>
          <w:rFonts w:ascii="宋体" w:hAnsi="宋体" w:eastAsia="宋体" w:cs="宋体"/>
          <w:sz w:val="24"/>
          <w:szCs w:val="24"/>
        </w:rPr>
        <w:sectPr>
          <w:headerReference r:id="rId42" w:type="default"/>
          <w:footerReference r:id="rId43" w:type="default"/>
          <w:pgSz w:w="11906" w:h="16839"/>
          <w:pgMar w:top="1104" w:right="1416" w:bottom="1144" w:left="1416" w:header="829" w:footer="841" w:gutter="0"/>
          <w:pgNumType w:fmt="decimal"/>
          <w:cols w:space="720" w:num="1"/>
        </w:sectPr>
      </w:pPr>
    </w:p>
    <w:p w14:paraId="7D50196F">
      <w:pPr>
        <w:spacing w:line="360" w:lineRule="auto"/>
        <w:rPr>
          <w:sz w:val="20"/>
          <w:szCs w:val="20"/>
        </w:rPr>
      </w:pPr>
    </w:p>
    <w:p w14:paraId="25C9A18B">
      <w:pPr>
        <w:spacing w:before="288" w:line="360" w:lineRule="auto"/>
        <w:ind w:left="31"/>
        <w:outlineLvl w:val="0"/>
        <w:rPr>
          <w:rFonts w:ascii="宋体" w:hAnsi="宋体" w:eastAsia="宋体" w:cs="宋体"/>
          <w:sz w:val="24"/>
          <w:szCs w:val="24"/>
        </w:rPr>
      </w:pPr>
      <w:bookmarkStart w:id="34" w:name="bookmark47"/>
      <w:bookmarkEnd w:id="34"/>
      <w:r>
        <w:rPr>
          <w:rFonts w:ascii="宋体" w:hAnsi="宋体" w:eastAsia="宋体" w:cs="宋体"/>
          <w:b/>
          <w:bCs/>
          <w:spacing w:val="-14"/>
          <w:sz w:val="24"/>
          <w:szCs w:val="24"/>
        </w:rPr>
        <w:t>附件</w:t>
      </w:r>
      <w:r>
        <w:rPr>
          <w:rFonts w:ascii="宋体" w:hAnsi="宋体" w:eastAsia="宋体" w:cs="宋体"/>
          <w:spacing w:val="-51"/>
          <w:sz w:val="24"/>
          <w:szCs w:val="24"/>
        </w:rPr>
        <w:t xml:space="preserve"> </w:t>
      </w:r>
      <w:r>
        <w:rPr>
          <w:rFonts w:ascii="宋体" w:hAnsi="宋体" w:eastAsia="宋体" w:cs="宋体"/>
          <w:b/>
          <w:bCs/>
          <w:spacing w:val="-14"/>
          <w:sz w:val="24"/>
          <w:szCs w:val="24"/>
        </w:rPr>
        <w:t>8</w:t>
      </w:r>
      <w:r>
        <w:rPr>
          <w:rFonts w:ascii="宋体" w:hAnsi="宋体" w:eastAsia="宋体" w:cs="宋体"/>
          <w:spacing w:val="-84"/>
          <w:sz w:val="24"/>
          <w:szCs w:val="24"/>
        </w:rPr>
        <w:t xml:space="preserve"> </w:t>
      </w:r>
      <w:r>
        <w:rPr>
          <w:rFonts w:ascii="宋体" w:hAnsi="宋体" w:eastAsia="宋体" w:cs="宋体"/>
          <w:b/>
          <w:bCs/>
          <w:spacing w:val="-14"/>
          <w:sz w:val="24"/>
          <w:szCs w:val="24"/>
        </w:rPr>
        <w:t>:</w:t>
      </w:r>
    </w:p>
    <w:p w14:paraId="56665DF8">
      <w:pPr>
        <w:spacing w:before="6" w:line="360" w:lineRule="auto"/>
        <w:ind w:left="3342"/>
        <w:outlineLvl w:val="0"/>
        <w:rPr>
          <w:rFonts w:ascii="宋体" w:hAnsi="宋体" w:eastAsia="宋体" w:cs="宋体"/>
          <w:sz w:val="24"/>
          <w:szCs w:val="24"/>
        </w:rPr>
      </w:pPr>
      <w:bookmarkStart w:id="35" w:name="bookmark21"/>
      <w:bookmarkEnd w:id="35"/>
      <w:bookmarkStart w:id="36" w:name="bookmark47"/>
      <w:bookmarkEnd w:id="36"/>
      <w:r>
        <w:rPr>
          <w:rFonts w:ascii="宋体" w:hAnsi="宋体" w:eastAsia="宋体" w:cs="宋体"/>
          <w:b/>
          <w:bCs/>
          <w:spacing w:val="-2"/>
          <w:sz w:val="24"/>
          <w:szCs w:val="24"/>
        </w:rPr>
        <w:t>反商业贿赂承诺书</w:t>
      </w:r>
    </w:p>
    <w:p w14:paraId="16B02DA4">
      <w:pPr>
        <w:pStyle w:val="5"/>
        <w:spacing w:line="360" w:lineRule="auto"/>
        <w:rPr>
          <w:sz w:val="20"/>
          <w:szCs w:val="20"/>
        </w:rPr>
      </w:pPr>
    </w:p>
    <w:p w14:paraId="12377CAA">
      <w:pPr>
        <w:spacing w:before="91" w:line="360" w:lineRule="auto"/>
        <w:ind w:left="8" w:right="100" w:firstLine="570"/>
        <w:rPr>
          <w:rFonts w:ascii="宋体" w:hAnsi="宋体" w:eastAsia="宋体" w:cs="宋体"/>
          <w:sz w:val="24"/>
          <w:szCs w:val="24"/>
        </w:rPr>
      </w:pPr>
      <w:r>
        <w:rPr>
          <w:rFonts w:ascii="宋体" w:hAnsi="宋体" w:eastAsia="宋体" w:cs="宋体"/>
          <w:spacing w:val="2"/>
          <w:sz w:val="24"/>
          <w:szCs w:val="24"/>
        </w:rPr>
        <w:t>为了从源头上防治腐败，杜绝商业贿赂行为的发生，更好地配合采购</w:t>
      </w:r>
      <w:r>
        <w:rPr>
          <w:rFonts w:ascii="宋体" w:hAnsi="宋体" w:eastAsia="宋体" w:cs="宋体"/>
          <w:spacing w:val="1"/>
          <w:sz w:val="24"/>
          <w:szCs w:val="24"/>
        </w:rPr>
        <w:t xml:space="preserve"> 代理机构的工作，我们供应商承诺如下：</w:t>
      </w:r>
    </w:p>
    <w:p w14:paraId="573E98A9">
      <w:pPr>
        <w:spacing w:line="360" w:lineRule="auto"/>
        <w:ind w:firstLine="480" w:firstLineChars="200"/>
        <w:jc w:val="both"/>
        <w:rPr>
          <w:rFonts w:ascii="宋体" w:hAnsi="宋体" w:eastAsia="宋体" w:cs="宋体"/>
          <w:sz w:val="24"/>
          <w:szCs w:val="24"/>
        </w:rPr>
      </w:pPr>
      <w:r>
        <w:rPr>
          <w:rFonts w:ascii="宋体" w:hAnsi="宋体" w:eastAsia="宋体" w:cs="宋体"/>
          <w:sz w:val="24"/>
          <w:szCs w:val="24"/>
        </w:rPr>
        <w:t>1、不以各种名义给采购代理工作人员借或送现金、有价证券及物品。</w:t>
      </w:r>
    </w:p>
    <w:p w14:paraId="5A12FAC6">
      <w:pPr>
        <w:spacing w:before="9" w:line="360" w:lineRule="auto"/>
        <w:ind w:left="11" w:right="242" w:firstLine="568"/>
        <w:rPr>
          <w:rFonts w:ascii="宋体" w:hAnsi="宋体" w:eastAsia="宋体" w:cs="宋体"/>
          <w:sz w:val="24"/>
          <w:szCs w:val="24"/>
        </w:rPr>
      </w:pPr>
      <w:r>
        <w:rPr>
          <w:rFonts w:ascii="宋体" w:hAnsi="宋体" w:eastAsia="宋体" w:cs="宋体"/>
          <w:spacing w:val="2"/>
          <w:sz w:val="24"/>
          <w:szCs w:val="24"/>
        </w:rPr>
        <w:t>2、不以个人名义邀请采购代理工作人员参与考察旅游活动和宴请活</w:t>
      </w:r>
      <w:r>
        <w:rPr>
          <w:rFonts w:ascii="宋体" w:hAnsi="宋体" w:eastAsia="宋体" w:cs="宋体"/>
          <w:sz w:val="24"/>
          <w:szCs w:val="24"/>
        </w:rPr>
        <w:t xml:space="preserve"> </w:t>
      </w:r>
      <w:r>
        <w:rPr>
          <w:rFonts w:ascii="宋体" w:hAnsi="宋体" w:eastAsia="宋体" w:cs="宋体"/>
          <w:spacing w:val="-6"/>
          <w:sz w:val="24"/>
          <w:szCs w:val="24"/>
        </w:rPr>
        <w:t>动。</w:t>
      </w:r>
    </w:p>
    <w:p w14:paraId="4183BBF7">
      <w:pPr>
        <w:spacing w:before="6" w:line="360" w:lineRule="auto"/>
        <w:ind w:left="581"/>
        <w:rPr>
          <w:rFonts w:ascii="宋体" w:hAnsi="宋体" w:eastAsia="宋体" w:cs="宋体"/>
          <w:sz w:val="24"/>
          <w:szCs w:val="24"/>
        </w:rPr>
      </w:pPr>
      <w:r>
        <w:rPr>
          <w:rFonts w:ascii="宋体" w:hAnsi="宋体" w:eastAsia="宋体" w:cs="宋体"/>
          <w:spacing w:val="1"/>
          <w:sz w:val="24"/>
          <w:szCs w:val="24"/>
        </w:rPr>
        <w:t>3、不发生与采购事项有关的其他违规违纪行为。</w:t>
      </w:r>
    </w:p>
    <w:p w14:paraId="773AB53C">
      <w:pPr>
        <w:spacing w:before="9" w:line="360" w:lineRule="auto"/>
        <w:ind w:left="9" w:right="74" w:firstLine="560"/>
        <w:rPr>
          <w:rFonts w:ascii="宋体" w:hAnsi="宋体" w:eastAsia="宋体" w:cs="宋体"/>
          <w:sz w:val="24"/>
          <w:szCs w:val="24"/>
        </w:rPr>
      </w:pPr>
      <w:r>
        <w:rPr>
          <w:rFonts w:ascii="宋体" w:hAnsi="宋体" w:eastAsia="宋体" w:cs="宋体"/>
          <w:spacing w:val="-1"/>
          <w:sz w:val="24"/>
          <w:szCs w:val="24"/>
        </w:rPr>
        <w:t>4、如违反其中一项，同意将我公司列入政</w:t>
      </w:r>
      <w:r>
        <w:rPr>
          <w:rFonts w:ascii="宋体" w:hAnsi="宋体" w:eastAsia="宋体" w:cs="宋体"/>
          <w:spacing w:val="-2"/>
          <w:sz w:val="24"/>
          <w:szCs w:val="24"/>
        </w:rPr>
        <w:t>府采购黑名单并终止投标资</w:t>
      </w:r>
      <w:r>
        <w:rPr>
          <w:rFonts w:ascii="宋体" w:hAnsi="宋体" w:eastAsia="宋体" w:cs="宋体"/>
          <w:sz w:val="24"/>
          <w:szCs w:val="24"/>
        </w:rPr>
        <w:t xml:space="preserve"> </w:t>
      </w:r>
      <w:r>
        <w:rPr>
          <w:rFonts w:ascii="宋体" w:hAnsi="宋体" w:eastAsia="宋体" w:cs="宋体"/>
          <w:spacing w:val="2"/>
          <w:sz w:val="24"/>
          <w:szCs w:val="24"/>
        </w:rPr>
        <w:t>格，今后不得参与我市政府采购活动，触犯法律由司法部门处理。</w:t>
      </w:r>
    </w:p>
    <w:p w14:paraId="4A126924">
      <w:pPr>
        <w:pStyle w:val="5"/>
        <w:spacing w:line="360" w:lineRule="auto"/>
        <w:rPr>
          <w:sz w:val="20"/>
          <w:szCs w:val="20"/>
        </w:rPr>
      </w:pPr>
    </w:p>
    <w:p w14:paraId="6B342576">
      <w:pPr>
        <w:spacing w:before="92" w:line="360" w:lineRule="auto"/>
        <w:ind w:left="3415"/>
        <w:rPr>
          <w:rFonts w:ascii="宋体" w:hAnsi="宋体" w:eastAsia="宋体" w:cs="宋体"/>
          <w:sz w:val="24"/>
          <w:szCs w:val="24"/>
        </w:rPr>
      </w:pPr>
      <w:r>
        <w:rPr>
          <w:rFonts w:ascii="宋体" w:hAnsi="宋体" w:eastAsia="宋体" w:cs="宋体"/>
          <w:sz w:val="24"/>
          <w:szCs w:val="24"/>
        </w:rPr>
        <w:t>供应商名称（盖章</w:t>
      </w:r>
      <w:r>
        <w:rPr>
          <w:rFonts w:ascii="宋体" w:hAnsi="宋体" w:eastAsia="宋体" w:cs="宋体"/>
          <w:spacing w:val="3"/>
          <w:sz w:val="24"/>
          <w:szCs w:val="24"/>
        </w:rPr>
        <w:t>）：</w:t>
      </w:r>
    </w:p>
    <w:p w14:paraId="1C035322">
      <w:pPr>
        <w:spacing w:before="6" w:line="360" w:lineRule="auto"/>
        <w:ind w:left="3572"/>
        <w:rPr>
          <w:rFonts w:ascii="宋体" w:hAnsi="宋体" w:eastAsia="宋体" w:cs="宋体"/>
          <w:sz w:val="24"/>
          <w:szCs w:val="24"/>
        </w:rPr>
      </w:pPr>
      <w:r>
        <w:rPr>
          <w:rFonts w:ascii="宋体" w:hAnsi="宋体" w:eastAsia="宋体" w:cs="宋体"/>
          <w:spacing w:val="1"/>
          <w:sz w:val="24"/>
          <w:szCs w:val="24"/>
        </w:rPr>
        <w:t>法定代表人或委托代理人（签字或盖章</w:t>
      </w:r>
      <w:r>
        <w:rPr>
          <w:rFonts w:ascii="宋体" w:hAnsi="宋体" w:eastAsia="宋体" w:cs="宋体"/>
          <w:spacing w:val="6"/>
          <w:sz w:val="24"/>
          <w:szCs w:val="24"/>
        </w:rPr>
        <w:t>）：</w:t>
      </w:r>
    </w:p>
    <w:p w14:paraId="59DF535A">
      <w:pPr>
        <w:spacing w:before="8" w:line="360" w:lineRule="auto"/>
        <w:ind w:left="5739"/>
        <w:rPr>
          <w:rFonts w:ascii="宋体" w:hAnsi="宋体" w:eastAsia="宋体" w:cs="宋体"/>
          <w:sz w:val="24"/>
          <w:szCs w:val="24"/>
        </w:rPr>
      </w:pPr>
      <w:bookmarkStart w:id="37" w:name="bookmark22"/>
      <w:bookmarkEnd w:id="37"/>
      <w:r>
        <w:rPr>
          <w:rFonts w:ascii="宋体" w:hAnsi="宋体" w:eastAsia="宋体" w:cs="宋体"/>
          <w:spacing w:val="-14"/>
          <w:sz w:val="24"/>
          <w:szCs w:val="24"/>
        </w:rPr>
        <w:t>日期：</w:t>
      </w:r>
      <w:r>
        <w:rPr>
          <w:rFonts w:ascii="宋体" w:hAnsi="宋体" w:eastAsia="宋体" w:cs="宋体"/>
          <w:spacing w:val="4"/>
          <w:sz w:val="24"/>
          <w:szCs w:val="24"/>
        </w:rPr>
        <w:t xml:space="preserve">     </w:t>
      </w:r>
      <w:r>
        <w:rPr>
          <w:rFonts w:ascii="宋体" w:hAnsi="宋体" w:eastAsia="宋体" w:cs="宋体"/>
          <w:spacing w:val="-14"/>
          <w:sz w:val="24"/>
          <w:szCs w:val="24"/>
        </w:rPr>
        <w:t>年</w:t>
      </w:r>
      <w:r>
        <w:rPr>
          <w:rFonts w:ascii="宋体" w:hAnsi="宋体" w:eastAsia="宋体" w:cs="宋体"/>
          <w:spacing w:val="8"/>
          <w:sz w:val="24"/>
          <w:szCs w:val="24"/>
        </w:rPr>
        <w:t xml:space="preserve">   </w:t>
      </w:r>
      <w:r>
        <w:rPr>
          <w:rFonts w:ascii="宋体" w:hAnsi="宋体" w:eastAsia="宋体" w:cs="宋体"/>
          <w:spacing w:val="-14"/>
          <w:sz w:val="24"/>
          <w:szCs w:val="24"/>
        </w:rPr>
        <w:t>月</w:t>
      </w:r>
      <w:r>
        <w:rPr>
          <w:rFonts w:ascii="宋体" w:hAnsi="宋体" w:eastAsia="宋体" w:cs="宋体"/>
          <w:spacing w:val="21"/>
          <w:sz w:val="24"/>
          <w:szCs w:val="24"/>
        </w:rPr>
        <w:t xml:space="preserve">   </w:t>
      </w:r>
      <w:r>
        <w:rPr>
          <w:rFonts w:ascii="宋体" w:hAnsi="宋体" w:eastAsia="宋体" w:cs="宋体"/>
          <w:spacing w:val="-14"/>
          <w:sz w:val="24"/>
          <w:szCs w:val="24"/>
        </w:rPr>
        <w:t>日</w:t>
      </w:r>
    </w:p>
    <w:p w14:paraId="7548AB48">
      <w:pPr>
        <w:spacing w:line="360" w:lineRule="auto"/>
        <w:rPr>
          <w:rFonts w:ascii="宋体" w:hAnsi="宋体" w:eastAsia="宋体" w:cs="宋体"/>
          <w:sz w:val="24"/>
          <w:szCs w:val="24"/>
        </w:rPr>
        <w:sectPr>
          <w:headerReference r:id="rId44" w:type="default"/>
          <w:footerReference r:id="rId45" w:type="default"/>
          <w:pgSz w:w="11906" w:h="16839"/>
          <w:pgMar w:top="1104" w:right="1346" w:bottom="1144" w:left="1417" w:header="829" w:footer="841" w:gutter="0"/>
          <w:pgNumType w:fmt="decimal"/>
          <w:cols w:space="720" w:num="1"/>
        </w:sectPr>
      </w:pPr>
    </w:p>
    <w:p w14:paraId="1BB11F2C">
      <w:pPr>
        <w:spacing w:before="316" w:line="360" w:lineRule="auto"/>
        <w:ind w:left="31"/>
        <w:outlineLvl w:val="0"/>
        <w:rPr>
          <w:rFonts w:ascii="宋体" w:hAnsi="宋体" w:eastAsia="宋体" w:cs="宋体"/>
          <w:sz w:val="24"/>
          <w:szCs w:val="24"/>
        </w:rPr>
      </w:pPr>
      <w:bookmarkStart w:id="38" w:name="bookmark48"/>
      <w:bookmarkEnd w:id="38"/>
      <w:r>
        <w:rPr>
          <w:rFonts w:ascii="宋体" w:hAnsi="宋体" w:eastAsia="宋体" w:cs="宋体"/>
          <w:b/>
          <w:bCs/>
          <w:spacing w:val="-14"/>
          <w:sz w:val="24"/>
          <w:szCs w:val="24"/>
        </w:rPr>
        <w:t>附件</w:t>
      </w:r>
      <w:r>
        <w:rPr>
          <w:rFonts w:ascii="宋体" w:hAnsi="宋体" w:eastAsia="宋体" w:cs="宋体"/>
          <w:spacing w:val="-51"/>
          <w:sz w:val="24"/>
          <w:szCs w:val="24"/>
        </w:rPr>
        <w:t xml:space="preserve"> </w:t>
      </w:r>
      <w:r>
        <w:rPr>
          <w:rFonts w:ascii="宋体" w:hAnsi="宋体" w:eastAsia="宋体" w:cs="宋体"/>
          <w:b/>
          <w:bCs/>
          <w:spacing w:val="-14"/>
          <w:sz w:val="24"/>
          <w:szCs w:val="24"/>
        </w:rPr>
        <w:t>9</w:t>
      </w:r>
      <w:r>
        <w:rPr>
          <w:rFonts w:ascii="宋体" w:hAnsi="宋体" w:eastAsia="宋体" w:cs="宋体"/>
          <w:spacing w:val="-84"/>
          <w:sz w:val="24"/>
          <w:szCs w:val="24"/>
        </w:rPr>
        <w:t xml:space="preserve"> </w:t>
      </w:r>
      <w:r>
        <w:rPr>
          <w:rFonts w:ascii="宋体" w:hAnsi="宋体" w:eastAsia="宋体" w:cs="宋体"/>
          <w:b/>
          <w:bCs/>
          <w:spacing w:val="-14"/>
          <w:sz w:val="24"/>
          <w:szCs w:val="24"/>
        </w:rPr>
        <w:t>:</w:t>
      </w:r>
    </w:p>
    <w:p w14:paraId="43E469C1">
      <w:pPr>
        <w:spacing w:before="5" w:line="360" w:lineRule="auto"/>
        <w:ind w:left="5933"/>
        <w:outlineLvl w:val="0"/>
        <w:rPr>
          <w:rFonts w:ascii="宋体" w:hAnsi="宋体" w:eastAsia="宋体" w:cs="宋体"/>
          <w:sz w:val="24"/>
          <w:szCs w:val="24"/>
        </w:rPr>
      </w:pPr>
      <w:bookmarkStart w:id="39" w:name="bookmark48"/>
      <w:bookmarkEnd w:id="39"/>
      <w:bookmarkStart w:id="40" w:name="bookmark23"/>
      <w:bookmarkEnd w:id="40"/>
      <w:r>
        <w:rPr>
          <w:rFonts w:ascii="宋体" w:hAnsi="宋体" w:eastAsia="宋体" w:cs="宋体"/>
          <w:b/>
          <w:bCs/>
          <w:spacing w:val="-3"/>
          <w:sz w:val="24"/>
          <w:szCs w:val="24"/>
        </w:rPr>
        <w:t>商务条款偏离表</w:t>
      </w:r>
    </w:p>
    <w:p w14:paraId="58F5773A">
      <w:pPr>
        <w:spacing w:before="7" w:line="360" w:lineRule="auto"/>
        <w:ind w:left="136"/>
        <w:rPr>
          <w:rFonts w:ascii="宋体" w:hAnsi="宋体" w:eastAsia="宋体" w:cs="宋体"/>
          <w:sz w:val="24"/>
          <w:szCs w:val="24"/>
        </w:rPr>
      </w:pPr>
      <w:r>
        <w:rPr>
          <w:rFonts w:ascii="宋体" w:hAnsi="宋体" w:eastAsia="宋体" w:cs="宋体"/>
          <w:spacing w:val="-2"/>
          <w:sz w:val="24"/>
          <w:szCs w:val="24"/>
        </w:rPr>
        <w:t>项目名称：</w:t>
      </w:r>
    </w:p>
    <w:tbl>
      <w:tblPr>
        <w:tblStyle w:val="11"/>
        <w:tblW w:w="13906" w:type="dxa"/>
        <w:tblInd w:w="4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92"/>
        <w:gridCol w:w="2495"/>
        <w:gridCol w:w="3286"/>
        <w:gridCol w:w="3176"/>
        <w:gridCol w:w="2014"/>
        <w:gridCol w:w="1643"/>
      </w:tblGrid>
      <w:tr w14:paraId="54F895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292" w:type="dxa"/>
            <w:vAlign w:val="top"/>
          </w:tcPr>
          <w:p w14:paraId="75B3F26B">
            <w:pPr>
              <w:pStyle w:val="12"/>
              <w:spacing w:before="207" w:line="360" w:lineRule="auto"/>
              <w:ind w:left="370"/>
              <w:rPr>
                <w:sz w:val="24"/>
                <w:szCs w:val="24"/>
              </w:rPr>
            </w:pPr>
            <w:r>
              <w:rPr>
                <w:spacing w:val="-3"/>
                <w:sz w:val="24"/>
                <w:szCs w:val="24"/>
              </w:rPr>
              <w:t>序号</w:t>
            </w:r>
          </w:p>
        </w:tc>
        <w:tc>
          <w:tcPr>
            <w:tcW w:w="2495" w:type="dxa"/>
            <w:vAlign w:val="top"/>
          </w:tcPr>
          <w:p w14:paraId="50EE638B">
            <w:pPr>
              <w:pStyle w:val="12"/>
              <w:spacing w:before="35" w:line="360" w:lineRule="auto"/>
              <w:ind w:left="1023" w:right="118" w:hanging="897"/>
              <w:rPr>
                <w:sz w:val="24"/>
                <w:szCs w:val="24"/>
              </w:rPr>
            </w:pPr>
            <w:r>
              <w:rPr>
                <w:sz w:val="24"/>
                <w:szCs w:val="24"/>
              </w:rPr>
              <w:t>竞争性磋商文件条</w:t>
            </w:r>
            <w:r>
              <w:rPr>
                <w:spacing w:val="3"/>
                <w:sz w:val="24"/>
                <w:szCs w:val="24"/>
              </w:rPr>
              <w:t xml:space="preserve"> </w:t>
            </w:r>
            <w:r>
              <w:rPr>
                <w:spacing w:val="-31"/>
                <w:sz w:val="24"/>
                <w:szCs w:val="24"/>
              </w:rPr>
              <w:t>目号</w:t>
            </w:r>
          </w:p>
        </w:tc>
        <w:tc>
          <w:tcPr>
            <w:tcW w:w="3286" w:type="dxa"/>
            <w:vAlign w:val="top"/>
          </w:tcPr>
          <w:p w14:paraId="181ED64F">
            <w:pPr>
              <w:pStyle w:val="12"/>
              <w:spacing w:before="36" w:line="360" w:lineRule="auto"/>
              <w:ind w:left="240"/>
              <w:rPr>
                <w:sz w:val="24"/>
                <w:szCs w:val="24"/>
              </w:rPr>
            </w:pPr>
            <w:r>
              <w:rPr>
                <w:spacing w:val="1"/>
                <w:sz w:val="24"/>
                <w:szCs w:val="24"/>
              </w:rPr>
              <w:t>竞争性磋商文件的商务</w:t>
            </w:r>
          </w:p>
          <w:p w14:paraId="4919194F">
            <w:pPr>
              <w:pStyle w:val="12"/>
              <w:spacing w:before="6" w:line="360" w:lineRule="auto"/>
              <w:ind w:left="1370"/>
              <w:rPr>
                <w:sz w:val="24"/>
                <w:szCs w:val="24"/>
              </w:rPr>
            </w:pPr>
            <w:r>
              <w:rPr>
                <w:spacing w:val="-5"/>
                <w:sz w:val="24"/>
                <w:szCs w:val="24"/>
              </w:rPr>
              <w:t>条款</w:t>
            </w:r>
          </w:p>
        </w:tc>
        <w:tc>
          <w:tcPr>
            <w:tcW w:w="3176" w:type="dxa"/>
            <w:vAlign w:val="top"/>
          </w:tcPr>
          <w:p w14:paraId="5925D332">
            <w:pPr>
              <w:pStyle w:val="12"/>
              <w:spacing w:before="207" w:line="360" w:lineRule="auto"/>
              <w:ind w:left="340"/>
              <w:rPr>
                <w:sz w:val="24"/>
                <w:szCs w:val="24"/>
              </w:rPr>
            </w:pPr>
            <w:r>
              <w:rPr>
                <w:spacing w:val="-1"/>
                <w:sz w:val="24"/>
                <w:szCs w:val="24"/>
              </w:rPr>
              <w:t>响应文件的商务条款</w:t>
            </w:r>
          </w:p>
        </w:tc>
        <w:tc>
          <w:tcPr>
            <w:tcW w:w="2014" w:type="dxa"/>
            <w:vAlign w:val="top"/>
          </w:tcPr>
          <w:p w14:paraId="617E09E7">
            <w:pPr>
              <w:pStyle w:val="12"/>
              <w:spacing w:before="207" w:line="360" w:lineRule="auto"/>
              <w:ind w:left="735"/>
              <w:rPr>
                <w:sz w:val="24"/>
                <w:szCs w:val="24"/>
              </w:rPr>
            </w:pPr>
            <w:r>
              <w:rPr>
                <w:spacing w:val="-4"/>
                <w:sz w:val="24"/>
                <w:szCs w:val="24"/>
              </w:rPr>
              <w:t>偏离</w:t>
            </w:r>
          </w:p>
        </w:tc>
        <w:tc>
          <w:tcPr>
            <w:tcW w:w="1643" w:type="dxa"/>
            <w:vAlign w:val="top"/>
          </w:tcPr>
          <w:p w14:paraId="471DE9E4">
            <w:pPr>
              <w:pStyle w:val="12"/>
              <w:spacing w:before="207" w:line="360" w:lineRule="auto"/>
              <w:ind w:left="551"/>
              <w:rPr>
                <w:sz w:val="24"/>
                <w:szCs w:val="24"/>
              </w:rPr>
            </w:pPr>
            <w:r>
              <w:rPr>
                <w:spacing w:val="-6"/>
                <w:sz w:val="24"/>
                <w:szCs w:val="24"/>
              </w:rPr>
              <w:t>备注</w:t>
            </w:r>
          </w:p>
        </w:tc>
      </w:tr>
      <w:tr w14:paraId="601BAE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292" w:type="dxa"/>
            <w:vAlign w:val="top"/>
          </w:tcPr>
          <w:p w14:paraId="461AFA14">
            <w:pPr>
              <w:spacing w:line="360" w:lineRule="auto"/>
              <w:rPr>
                <w:rFonts w:ascii="Arial"/>
                <w:sz w:val="20"/>
                <w:szCs w:val="20"/>
              </w:rPr>
            </w:pPr>
          </w:p>
        </w:tc>
        <w:tc>
          <w:tcPr>
            <w:tcW w:w="2495" w:type="dxa"/>
            <w:vAlign w:val="top"/>
          </w:tcPr>
          <w:p w14:paraId="4E23D48D">
            <w:pPr>
              <w:spacing w:line="360" w:lineRule="auto"/>
              <w:rPr>
                <w:rFonts w:ascii="Arial"/>
                <w:sz w:val="20"/>
                <w:szCs w:val="20"/>
              </w:rPr>
            </w:pPr>
          </w:p>
        </w:tc>
        <w:tc>
          <w:tcPr>
            <w:tcW w:w="3286" w:type="dxa"/>
            <w:vAlign w:val="top"/>
          </w:tcPr>
          <w:p w14:paraId="47A64034">
            <w:pPr>
              <w:spacing w:line="360" w:lineRule="auto"/>
              <w:rPr>
                <w:rFonts w:ascii="Arial"/>
                <w:sz w:val="20"/>
                <w:szCs w:val="20"/>
              </w:rPr>
            </w:pPr>
          </w:p>
        </w:tc>
        <w:tc>
          <w:tcPr>
            <w:tcW w:w="3176" w:type="dxa"/>
            <w:vAlign w:val="top"/>
          </w:tcPr>
          <w:p w14:paraId="120170E8">
            <w:pPr>
              <w:spacing w:line="360" w:lineRule="auto"/>
              <w:rPr>
                <w:rFonts w:ascii="Arial"/>
                <w:sz w:val="20"/>
                <w:szCs w:val="20"/>
              </w:rPr>
            </w:pPr>
          </w:p>
        </w:tc>
        <w:tc>
          <w:tcPr>
            <w:tcW w:w="2014" w:type="dxa"/>
            <w:vAlign w:val="top"/>
          </w:tcPr>
          <w:p w14:paraId="2013B4DB">
            <w:pPr>
              <w:spacing w:line="360" w:lineRule="auto"/>
              <w:rPr>
                <w:rFonts w:ascii="Arial"/>
                <w:sz w:val="20"/>
                <w:szCs w:val="20"/>
              </w:rPr>
            </w:pPr>
          </w:p>
        </w:tc>
        <w:tc>
          <w:tcPr>
            <w:tcW w:w="1643" w:type="dxa"/>
            <w:vAlign w:val="top"/>
          </w:tcPr>
          <w:p w14:paraId="3556841F">
            <w:pPr>
              <w:spacing w:line="360" w:lineRule="auto"/>
              <w:rPr>
                <w:rFonts w:ascii="Arial"/>
                <w:sz w:val="20"/>
                <w:szCs w:val="20"/>
              </w:rPr>
            </w:pPr>
          </w:p>
        </w:tc>
      </w:tr>
      <w:tr w14:paraId="3D20BA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292" w:type="dxa"/>
            <w:vAlign w:val="top"/>
          </w:tcPr>
          <w:p w14:paraId="3F3AFCA1">
            <w:pPr>
              <w:spacing w:line="360" w:lineRule="auto"/>
              <w:rPr>
                <w:rFonts w:ascii="Arial"/>
                <w:sz w:val="20"/>
                <w:szCs w:val="20"/>
              </w:rPr>
            </w:pPr>
          </w:p>
        </w:tc>
        <w:tc>
          <w:tcPr>
            <w:tcW w:w="2495" w:type="dxa"/>
            <w:vAlign w:val="top"/>
          </w:tcPr>
          <w:p w14:paraId="39E3AB5F">
            <w:pPr>
              <w:spacing w:line="360" w:lineRule="auto"/>
              <w:rPr>
                <w:rFonts w:ascii="Arial"/>
                <w:sz w:val="20"/>
                <w:szCs w:val="20"/>
              </w:rPr>
            </w:pPr>
          </w:p>
        </w:tc>
        <w:tc>
          <w:tcPr>
            <w:tcW w:w="3286" w:type="dxa"/>
            <w:vAlign w:val="top"/>
          </w:tcPr>
          <w:p w14:paraId="37E4E74F">
            <w:pPr>
              <w:spacing w:line="360" w:lineRule="auto"/>
              <w:rPr>
                <w:rFonts w:ascii="Arial"/>
                <w:sz w:val="20"/>
                <w:szCs w:val="20"/>
              </w:rPr>
            </w:pPr>
          </w:p>
        </w:tc>
        <w:tc>
          <w:tcPr>
            <w:tcW w:w="3176" w:type="dxa"/>
            <w:vAlign w:val="top"/>
          </w:tcPr>
          <w:p w14:paraId="7FE7AF50">
            <w:pPr>
              <w:spacing w:line="360" w:lineRule="auto"/>
              <w:rPr>
                <w:rFonts w:ascii="Arial"/>
                <w:sz w:val="20"/>
                <w:szCs w:val="20"/>
              </w:rPr>
            </w:pPr>
          </w:p>
        </w:tc>
        <w:tc>
          <w:tcPr>
            <w:tcW w:w="2014" w:type="dxa"/>
            <w:vAlign w:val="top"/>
          </w:tcPr>
          <w:p w14:paraId="5161310C">
            <w:pPr>
              <w:spacing w:line="360" w:lineRule="auto"/>
              <w:rPr>
                <w:rFonts w:ascii="Arial"/>
                <w:sz w:val="20"/>
                <w:szCs w:val="20"/>
              </w:rPr>
            </w:pPr>
          </w:p>
        </w:tc>
        <w:tc>
          <w:tcPr>
            <w:tcW w:w="1643" w:type="dxa"/>
            <w:vAlign w:val="top"/>
          </w:tcPr>
          <w:p w14:paraId="474E76AF">
            <w:pPr>
              <w:spacing w:line="360" w:lineRule="auto"/>
              <w:rPr>
                <w:rFonts w:ascii="Arial"/>
                <w:sz w:val="20"/>
                <w:szCs w:val="20"/>
              </w:rPr>
            </w:pPr>
          </w:p>
        </w:tc>
      </w:tr>
      <w:tr w14:paraId="5F18BA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92" w:type="dxa"/>
            <w:vAlign w:val="top"/>
          </w:tcPr>
          <w:p w14:paraId="0C155054">
            <w:pPr>
              <w:spacing w:line="360" w:lineRule="auto"/>
              <w:rPr>
                <w:rFonts w:ascii="Arial"/>
                <w:sz w:val="20"/>
                <w:szCs w:val="20"/>
              </w:rPr>
            </w:pPr>
          </w:p>
        </w:tc>
        <w:tc>
          <w:tcPr>
            <w:tcW w:w="2495" w:type="dxa"/>
            <w:vAlign w:val="top"/>
          </w:tcPr>
          <w:p w14:paraId="47A8E70D">
            <w:pPr>
              <w:spacing w:line="360" w:lineRule="auto"/>
              <w:rPr>
                <w:rFonts w:ascii="Arial"/>
                <w:sz w:val="20"/>
                <w:szCs w:val="20"/>
              </w:rPr>
            </w:pPr>
          </w:p>
        </w:tc>
        <w:tc>
          <w:tcPr>
            <w:tcW w:w="3286" w:type="dxa"/>
            <w:vAlign w:val="top"/>
          </w:tcPr>
          <w:p w14:paraId="67245E5F">
            <w:pPr>
              <w:spacing w:line="360" w:lineRule="auto"/>
              <w:rPr>
                <w:rFonts w:ascii="Arial"/>
                <w:sz w:val="20"/>
                <w:szCs w:val="20"/>
              </w:rPr>
            </w:pPr>
          </w:p>
        </w:tc>
        <w:tc>
          <w:tcPr>
            <w:tcW w:w="3176" w:type="dxa"/>
            <w:vAlign w:val="top"/>
          </w:tcPr>
          <w:p w14:paraId="73498F7E">
            <w:pPr>
              <w:spacing w:line="360" w:lineRule="auto"/>
              <w:rPr>
                <w:rFonts w:ascii="Arial"/>
                <w:sz w:val="20"/>
                <w:szCs w:val="20"/>
              </w:rPr>
            </w:pPr>
          </w:p>
        </w:tc>
        <w:tc>
          <w:tcPr>
            <w:tcW w:w="2014" w:type="dxa"/>
            <w:vAlign w:val="top"/>
          </w:tcPr>
          <w:p w14:paraId="229CFADB">
            <w:pPr>
              <w:spacing w:line="360" w:lineRule="auto"/>
              <w:rPr>
                <w:rFonts w:ascii="Arial"/>
                <w:sz w:val="20"/>
                <w:szCs w:val="20"/>
              </w:rPr>
            </w:pPr>
          </w:p>
        </w:tc>
        <w:tc>
          <w:tcPr>
            <w:tcW w:w="1643" w:type="dxa"/>
            <w:vAlign w:val="top"/>
          </w:tcPr>
          <w:p w14:paraId="75E33D47">
            <w:pPr>
              <w:spacing w:line="360" w:lineRule="auto"/>
              <w:rPr>
                <w:rFonts w:ascii="Arial"/>
                <w:sz w:val="20"/>
                <w:szCs w:val="20"/>
              </w:rPr>
            </w:pPr>
          </w:p>
        </w:tc>
      </w:tr>
      <w:tr w14:paraId="5E7748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292" w:type="dxa"/>
            <w:vAlign w:val="top"/>
          </w:tcPr>
          <w:p w14:paraId="63CA8F2C">
            <w:pPr>
              <w:spacing w:line="360" w:lineRule="auto"/>
              <w:rPr>
                <w:rFonts w:ascii="Arial"/>
                <w:sz w:val="20"/>
                <w:szCs w:val="20"/>
              </w:rPr>
            </w:pPr>
          </w:p>
        </w:tc>
        <w:tc>
          <w:tcPr>
            <w:tcW w:w="2495" w:type="dxa"/>
            <w:vAlign w:val="top"/>
          </w:tcPr>
          <w:p w14:paraId="2E9E456D">
            <w:pPr>
              <w:spacing w:line="360" w:lineRule="auto"/>
              <w:rPr>
                <w:rFonts w:ascii="Arial"/>
                <w:sz w:val="20"/>
                <w:szCs w:val="20"/>
              </w:rPr>
            </w:pPr>
          </w:p>
        </w:tc>
        <w:tc>
          <w:tcPr>
            <w:tcW w:w="3286" w:type="dxa"/>
            <w:vAlign w:val="top"/>
          </w:tcPr>
          <w:p w14:paraId="1B555333">
            <w:pPr>
              <w:spacing w:line="360" w:lineRule="auto"/>
              <w:rPr>
                <w:rFonts w:ascii="Arial"/>
                <w:sz w:val="20"/>
                <w:szCs w:val="20"/>
              </w:rPr>
            </w:pPr>
          </w:p>
        </w:tc>
        <w:tc>
          <w:tcPr>
            <w:tcW w:w="3176" w:type="dxa"/>
            <w:vAlign w:val="top"/>
          </w:tcPr>
          <w:p w14:paraId="5F9BCADB">
            <w:pPr>
              <w:spacing w:line="360" w:lineRule="auto"/>
              <w:rPr>
                <w:rFonts w:ascii="Arial"/>
                <w:sz w:val="20"/>
                <w:szCs w:val="20"/>
              </w:rPr>
            </w:pPr>
          </w:p>
        </w:tc>
        <w:tc>
          <w:tcPr>
            <w:tcW w:w="2014" w:type="dxa"/>
            <w:vAlign w:val="top"/>
          </w:tcPr>
          <w:p w14:paraId="50D35EA3">
            <w:pPr>
              <w:spacing w:line="360" w:lineRule="auto"/>
              <w:rPr>
                <w:rFonts w:ascii="Arial"/>
                <w:sz w:val="20"/>
                <w:szCs w:val="20"/>
              </w:rPr>
            </w:pPr>
          </w:p>
        </w:tc>
        <w:tc>
          <w:tcPr>
            <w:tcW w:w="1643" w:type="dxa"/>
            <w:vAlign w:val="top"/>
          </w:tcPr>
          <w:p w14:paraId="1187486E">
            <w:pPr>
              <w:spacing w:line="360" w:lineRule="auto"/>
              <w:rPr>
                <w:rFonts w:ascii="Arial"/>
                <w:sz w:val="20"/>
                <w:szCs w:val="20"/>
              </w:rPr>
            </w:pPr>
          </w:p>
        </w:tc>
      </w:tr>
      <w:tr w14:paraId="604490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292" w:type="dxa"/>
            <w:vAlign w:val="top"/>
          </w:tcPr>
          <w:p w14:paraId="405D2281">
            <w:pPr>
              <w:spacing w:line="360" w:lineRule="auto"/>
              <w:rPr>
                <w:rFonts w:ascii="Arial"/>
                <w:sz w:val="20"/>
                <w:szCs w:val="20"/>
              </w:rPr>
            </w:pPr>
          </w:p>
        </w:tc>
        <w:tc>
          <w:tcPr>
            <w:tcW w:w="2495" w:type="dxa"/>
            <w:vAlign w:val="top"/>
          </w:tcPr>
          <w:p w14:paraId="1E50005D">
            <w:pPr>
              <w:spacing w:line="360" w:lineRule="auto"/>
              <w:rPr>
                <w:rFonts w:ascii="Arial"/>
                <w:sz w:val="20"/>
                <w:szCs w:val="20"/>
              </w:rPr>
            </w:pPr>
          </w:p>
        </w:tc>
        <w:tc>
          <w:tcPr>
            <w:tcW w:w="3286" w:type="dxa"/>
            <w:vAlign w:val="top"/>
          </w:tcPr>
          <w:p w14:paraId="6932C5FC">
            <w:pPr>
              <w:spacing w:line="360" w:lineRule="auto"/>
              <w:rPr>
                <w:rFonts w:ascii="Arial"/>
                <w:sz w:val="20"/>
                <w:szCs w:val="20"/>
              </w:rPr>
            </w:pPr>
          </w:p>
        </w:tc>
        <w:tc>
          <w:tcPr>
            <w:tcW w:w="3176" w:type="dxa"/>
            <w:vAlign w:val="top"/>
          </w:tcPr>
          <w:p w14:paraId="6BAF15FF">
            <w:pPr>
              <w:spacing w:line="360" w:lineRule="auto"/>
              <w:rPr>
                <w:rFonts w:ascii="Arial"/>
                <w:sz w:val="20"/>
                <w:szCs w:val="20"/>
              </w:rPr>
            </w:pPr>
          </w:p>
        </w:tc>
        <w:tc>
          <w:tcPr>
            <w:tcW w:w="2014" w:type="dxa"/>
            <w:vAlign w:val="top"/>
          </w:tcPr>
          <w:p w14:paraId="2022F369">
            <w:pPr>
              <w:spacing w:line="360" w:lineRule="auto"/>
              <w:rPr>
                <w:rFonts w:ascii="Arial"/>
                <w:sz w:val="20"/>
                <w:szCs w:val="20"/>
              </w:rPr>
            </w:pPr>
          </w:p>
        </w:tc>
        <w:tc>
          <w:tcPr>
            <w:tcW w:w="1643" w:type="dxa"/>
            <w:vAlign w:val="top"/>
          </w:tcPr>
          <w:p w14:paraId="4BDC5142">
            <w:pPr>
              <w:spacing w:line="360" w:lineRule="auto"/>
              <w:rPr>
                <w:rFonts w:ascii="Arial"/>
                <w:sz w:val="20"/>
                <w:szCs w:val="20"/>
              </w:rPr>
            </w:pPr>
          </w:p>
        </w:tc>
      </w:tr>
      <w:tr w14:paraId="69C8A7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292" w:type="dxa"/>
            <w:vAlign w:val="top"/>
          </w:tcPr>
          <w:p w14:paraId="4EB468B5">
            <w:pPr>
              <w:pStyle w:val="12"/>
              <w:spacing w:before="242" w:line="360" w:lineRule="auto"/>
              <w:ind w:left="127"/>
              <w:rPr>
                <w:sz w:val="24"/>
                <w:szCs w:val="24"/>
              </w:rPr>
            </w:pPr>
            <w:r>
              <w:rPr>
                <w:spacing w:val="1"/>
                <w:position w:val="2"/>
                <w:sz w:val="24"/>
                <w:szCs w:val="24"/>
              </w:rPr>
              <w:t>...</w:t>
            </w:r>
          </w:p>
        </w:tc>
        <w:tc>
          <w:tcPr>
            <w:tcW w:w="2495" w:type="dxa"/>
            <w:vAlign w:val="top"/>
          </w:tcPr>
          <w:p w14:paraId="31215B1E">
            <w:pPr>
              <w:spacing w:line="360" w:lineRule="auto"/>
              <w:rPr>
                <w:rFonts w:ascii="Arial"/>
                <w:sz w:val="20"/>
                <w:szCs w:val="20"/>
              </w:rPr>
            </w:pPr>
          </w:p>
        </w:tc>
        <w:tc>
          <w:tcPr>
            <w:tcW w:w="3286" w:type="dxa"/>
            <w:vAlign w:val="top"/>
          </w:tcPr>
          <w:p w14:paraId="45B3592F">
            <w:pPr>
              <w:spacing w:line="360" w:lineRule="auto"/>
              <w:rPr>
                <w:rFonts w:ascii="Arial"/>
                <w:sz w:val="20"/>
                <w:szCs w:val="20"/>
              </w:rPr>
            </w:pPr>
          </w:p>
        </w:tc>
        <w:tc>
          <w:tcPr>
            <w:tcW w:w="3176" w:type="dxa"/>
            <w:vAlign w:val="top"/>
          </w:tcPr>
          <w:p w14:paraId="41E619F4">
            <w:pPr>
              <w:spacing w:line="360" w:lineRule="auto"/>
              <w:rPr>
                <w:rFonts w:ascii="Arial"/>
                <w:sz w:val="20"/>
                <w:szCs w:val="20"/>
              </w:rPr>
            </w:pPr>
          </w:p>
        </w:tc>
        <w:tc>
          <w:tcPr>
            <w:tcW w:w="2014" w:type="dxa"/>
            <w:vAlign w:val="top"/>
          </w:tcPr>
          <w:p w14:paraId="27DD5500">
            <w:pPr>
              <w:spacing w:line="360" w:lineRule="auto"/>
              <w:rPr>
                <w:rFonts w:ascii="Arial"/>
                <w:sz w:val="20"/>
                <w:szCs w:val="20"/>
              </w:rPr>
            </w:pPr>
          </w:p>
        </w:tc>
        <w:tc>
          <w:tcPr>
            <w:tcW w:w="1643" w:type="dxa"/>
            <w:vAlign w:val="top"/>
          </w:tcPr>
          <w:p w14:paraId="77657C5E">
            <w:pPr>
              <w:spacing w:line="360" w:lineRule="auto"/>
              <w:rPr>
                <w:rFonts w:ascii="Arial"/>
                <w:sz w:val="20"/>
                <w:szCs w:val="20"/>
              </w:rPr>
            </w:pPr>
          </w:p>
        </w:tc>
      </w:tr>
    </w:tbl>
    <w:p w14:paraId="0F2E996E">
      <w:pPr>
        <w:spacing w:before="32" w:line="360" w:lineRule="auto"/>
        <w:ind w:left="9" w:right="483"/>
        <w:rPr>
          <w:rFonts w:ascii="宋体" w:hAnsi="宋体" w:eastAsia="宋体" w:cs="宋体"/>
          <w:sz w:val="24"/>
          <w:szCs w:val="24"/>
        </w:rPr>
      </w:pPr>
      <w:r>
        <w:rPr>
          <w:rFonts w:ascii="宋体" w:hAnsi="宋体" w:eastAsia="宋体" w:cs="宋体"/>
          <w:spacing w:val="-2"/>
          <w:sz w:val="24"/>
          <w:szCs w:val="24"/>
        </w:rPr>
        <w:t>注:若有偏离,请将具体偏离条款在“偏离</w:t>
      </w:r>
      <w:r>
        <w:rPr>
          <w:rFonts w:ascii="宋体" w:hAnsi="宋体" w:eastAsia="宋体" w:cs="宋体"/>
          <w:spacing w:val="-101"/>
          <w:sz w:val="24"/>
          <w:szCs w:val="24"/>
        </w:rPr>
        <w:t xml:space="preserve"> </w:t>
      </w:r>
      <w:r>
        <w:rPr>
          <w:rFonts w:ascii="宋体" w:hAnsi="宋体" w:eastAsia="宋体" w:cs="宋体"/>
          <w:spacing w:val="-2"/>
          <w:sz w:val="24"/>
          <w:szCs w:val="24"/>
        </w:rPr>
        <w:t>”一栏中详细说明</w:t>
      </w:r>
      <w:r>
        <w:rPr>
          <w:rFonts w:ascii="宋体" w:hAnsi="宋体" w:eastAsia="宋体" w:cs="宋体"/>
          <w:spacing w:val="-79"/>
          <w:sz w:val="24"/>
          <w:szCs w:val="24"/>
        </w:rPr>
        <w:t xml:space="preserve"> </w:t>
      </w:r>
      <w:r>
        <w:rPr>
          <w:rFonts w:ascii="宋体" w:hAnsi="宋体" w:eastAsia="宋体" w:cs="宋体"/>
          <w:spacing w:val="-2"/>
          <w:sz w:val="24"/>
          <w:szCs w:val="24"/>
        </w:rPr>
        <w:t>;若无偏离,请在“偏离</w:t>
      </w:r>
      <w:r>
        <w:rPr>
          <w:rFonts w:ascii="宋体" w:hAnsi="宋体" w:eastAsia="宋体" w:cs="宋体"/>
          <w:spacing w:val="-101"/>
          <w:sz w:val="24"/>
          <w:szCs w:val="24"/>
        </w:rPr>
        <w:t xml:space="preserve"> </w:t>
      </w:r>
      <w:r>
        <w:rPr>
          <w:rFonts w:ascii="宋体" w:hAnsi="宋体" w:eastAsia="宋体" w:cs="宋体"/>
          <w:spacing w:val="-2"/>
          <w:sz w:val="24"/>
          <w:szCs w:val="24"/>
        </w:rPr>
        <w:t>”一</w:t>
      </w:r>
      <w:r>
        <w:rPr>
          <w:rFonts w:ascii="宋体" w:hAnsi="宋体" w:eastAsia="宋体" w:cs="宋体"/>
          <w:spacing w:val="-3"/>
          <w:sz w:val="24"/>
          <w:szCs w:val="24"/>
        </w:rPr>
        <w:t>栏中标注“无</w:t>
      </w:r>
      <w:r>
        <w:rPr>
          <w:rFonts w:ascii="宋体" w:hAnsi="宋体" w:eastAsia="宋体" w:cs="宋体"/>
          <w:spacing w:val="-100"/>
          <w:sz w:val="24"/>
          <w:szCs w:val="24"/>
        </w:rPr>
        <w:t xml:space="preserve"> </w:t>
      </w:r>
      <w:r>
        <w:rPr>
          <w:rFonts w:ascii="宋体" w:hAnsi="宋体" w:eastAsia="宋体" w:cs="宋体"/>
          <w:spacing w:val="-3"/>
          <w:sz w:val="24"/>
          <w:szCs w:val="24"/>
        </w:rPr>
        <w:t>”字样。</w:t>
      </w:r>
      <w:r>
        <w:rPr>
          <w:rFonts w:ascii="宋体" w:hAnsi="宋体" w:eastAsia="宋体" w:cs="宋体"/>
          <w:sz w:val="24"/>
          <w:szCs w:val="24"/>
        </w:rPr>
        <w:t xml:space="preserve"> 供应商名称（盖章</w:t>
      </w:r>
      <w:r>
        <w:rPr>
          <w:rFonts w:ascii="宋体" w:hAnsi="宋体" w:eastAsia="宋体" w:cs="宋体"/>
          <w:spacing w:val="3"/>
          <w:sz w:val="24"/>
          <w:szCs w:val="24"/>
        </w:rPr>
        <w:t>）：</w:t>
      </w:r>
    </w:p>
    <w:p w14:paraId="76B16D13">
      <w:pPr>
        <w:spacing w:line="360" w:lineRule="auto"/>
        <w:ind w:left="11"/>
        <w:rPr>
          <w:rFonts w:ascii="宋体" w:hAnsi="宋体" w:eastAsia="宋体" w:cs="宋体"/>
          <w:sz w:val="24"/>
          <w:szCs w:val="24"/>
        </w:rPr>
      </w:pPr>
      <w:bookmarkStart w:id="41" w:name="bookmark24"/>
      <w:bookmarkEnd w:id="41"/>
      <w:r>
        <w:rPr>
          <w:rFonts w:ascii="宋体" w:hAnsi="宋体" w:eastAsia="宋体" w:cs="宋体"/>
          <w:spacing w:val="1"/>
          <w:sz w:val="24"/>
          <w:szCs w:val="24"/>
        </w:rPr>
        <w:t>法定代表人或委托代理人（签字或盖章</w:t>
      </w:r>
      <w:r>
        <w:rPr>
          <w:rFonts w:ascii="宋体" w:hAnsi="宋体" w:eastAsia="宋体" w:cs="宋体"/>
          <w:spacing w:val="6"/>
          <w:sz w:val="24"/>
          <w:szCs w:val="24"/>
        </w:rPr>
        <w:t>）：</w:t>
      </w:r>
    </w:p>
    <w:p w14:paraId="37DA68DB">
      <w:pPr>
        <w:spacing w:before="9" w:line="360" w:lineRule="auto"/>
        <w:ind w:left="58"/>
        <w:rPr>
          <w:rFonts w:ascii="宋体" w:hAnsi="宋体" w:eastAsia="宋体" w:cs="宋体"/>
          <w:sz w:val="24"/>
          <w:szCs w:val="24"/>
        </w:rPr>
      </w:pPr>
      <w:r>
        <w:rPr>
          <w:rFonts w:ascii="宋体" w:hAnsi="宋体" w:eastAsia="宋体" w:cs="宋体"/>
          <w:spacing w:val="-14"/>
          <w:sz w:val="24"/>
          <w:szCs w:val="24"/>
        </w:rPr>
        <w:t>日期：</w:t>
      </w:r>
      <w:r>
        <w:rPr>
          <w:rFonts w:ascii="宋体" w:hAnsi="宋体" w:eastAsia="宋体" w:cs="宋体"/>
          <w:spacing w:val="4"/>
          <w:sz w:val="24"/>
          <w:szCs w:val="24"/>
        </w:rPr>
        <w:t xml:space="preserve">     </w:t>
      </w:r>
      <w:r>
        <w:rPr>
          <w:rFonts w:ascii="宋体" w:hAnsi="宋体" w:eastAsia="宋体" w:cs="宋体"/>
          <w:spacing w:val="-14"/>
          <w:sz w:val="24"/>
          <w:szCs w:val="24"/>
        </w:rPr>
        <w:t>年</w:t>
      </w:r>
      <w:r>
        <w:rPr>
          <w:rFonts w:ascii="宋体" w:hAnsi="宋体" w:eastAsia="宋体" w:cs="宋体"/>
          <w:spacing w:val="8"/>
          <w:sz w:val="24"/>
          <w:szCs w:val="24"/>
        </w:rPr>
        <w:t xml:space="preserve">   </w:t>
      </w:r>
      <w:r>
        <w:rPr>
          <w:rFonts w:ascii="宋体" w:hAnsi="宋体" w:eastAsia="宋体" w:cs="宋体"/>
          <w:spacing w:val="-14"/>
          <w:sz w:val="24"/>
          <w:szCs w:val="24"/>
        </w:rPr>
        <w:t>月</w:t>
      </w:r>
      <w:r>
        <w:rPr>
          <w:rFonts w:ascii="宋体" w:hAnsi="宋体" w:eastAsia="宋体" w:cs="宋体"/>
          <w:spacing w:val="22"/>
          <w:sz w:val="24"/>
          <w:szCs w:val="24"/>
        </w:rPr>
        <w:t xml:space="preserve">   </w:t>
      </w:r>
      <w:r>
        <w:rPr>
          <w:rFonts w:ascii="宋体" w:hAnsi="宋体" w:eastAsia="宋体" w:cs="宋体"/>
          <w:spacing w:val="-14"/>
          <w:sz w:val="24"/>
          <w:szCs w:val="24"/>
        </w:rPr>
        <w:t>日</w:t>
      </w:r>
    </w:p>
    <w:p w14:paraId="01025382">
      <w:pPr>
        <w:spacing w:line="360" w:lineRule="auto"/>
        <w:rPr>
          <w:rFonts w:ascii="宋体" w:hAnsi="宋体" w:eastAsia="宋体" w:cs="宋体"/>
          <w:sz w:val="24"/>
          <w:szCs w:val="24"/>
        </w:rPr>
        <w:sectPr>
          <w:headerReference r:id="rId46" w:type="default"/>
          <w:footerReference r:id="rId47" w:type="default"/>
          <w:pgSz w:w="16839" w:h="11906"/>
          <w:pgMar w:top="1132" w:right="1416" w:bottom="1144" w:left="1417" w:header="829" w:footer="841" w:gutter="0"/>
          <w:pgNumType w:fmt="decimal"/>
          <w:cols w:space="720" w:num="1"/>
        </w:sectPr>
      </w:pPr>
    </w:p>
    <w:p w14:paraId="17D72DF2">
      <w:pPr>
        <w:spacing w:before="316" w:line="360" w:lineRule="auto"/>
        <w:ind w:left="80"/>
        <w:outlineLvl w:val="0"/>
        <w:rPr>
          <w:rFonts w:ascii="宋体" w:hAnsi="宋体" w:eastAsia="宋体" w:cs="宋体"/>
          <w:sz w:val="24"/>
          <w:szCs w:val="24"/>
        </w:rPr>
      </w:pPr>
      <w:bookmarkStart w:id="42" w:name="bookmark49"/>
      <w:bookmarkEnd w:id="42"/>
      <w:r>
        <w:rPr>
          <w:rFonts w:ascii="宋体" w:hAnsi="宋体" w:eastAsia="宋体" w:cs="宋体"/>
          <w:b/>
          <w:bCs/>
          <w:spacing w:val="-4"/>
          <w:sz w:val="24"/>
          <w:szCs w:val="24"/>
        </w:rPr>
        <w:t>附件</w:t>
      </w:r>
      <w:r>
        <w:rPr>
          <w:rFonts w:ascii="宋体" w:hAnsi="宋体" w:eastAsia="宋体" w:cs="宋体"/>
          <w:spacing w:val="-32"/>
          <w:sz w:val="24"/>
          <w:szCs w:val="24"/>
        </w:rPr>
        <w:t xml:space="preserve"> </w:t>
      </w:r>
      <w:r>
        <w:rPr>
          <w:rFonts w:ascii="宋体" w:hAnsi="宋体" w:eastAsia="宋体" w:cs="宋体"/>
          <w:b/>
          <w:bCs/>
          <w:spacing w:val="-4"/>
          <w:sz w:val="24"/>
          <w:szCs w:val="24"/>
        </w:rPr>
        <w:t>10:</w:t>
      </w:r>
    </w:p>
    <w:p w14:paraId="24FA5EC7">
      <w:pPr>
        <w:spacing w:before="5" w:line="360" w:lineRule="auto"/>
        <w:ind w:left="5978"/>
        <w:outlineLvl w:val="0"/>
        <w:rPr>
          <w:rFonts w:ascii="宋体" w:hAnsi="宋体" w:eastAsia="宋体" w:cs="宋体"/>
          <w:sz w:val="24"/>
          <w:szCs w:val="24"/>
        </w:rPr>
      </w:pPr>
      <w:bookmarkStart w:id="43" w:name="bookmark25"/>
      <w:bookmarkEnd w:id="43"/>
      <w:bookmarkStart w:id="44" w:name="bookmark49"/>
      <w:bookmarkEnd w:id="44"/>
      <w:r>
        <w:rPr>
          <w:rFonts w:ascii="宋体" w:hAnsi="宋体" w:eastAsia="宋体" w:cs="宋体"/>
          <w:b/>
          <w:bCs/>
          <w:spacing w:val="-2"/>
          <w:sz w:val="24"/>
          <w:szCs w:val="24"/>
        </w:rPr>
        <w:t>技术规格偏离表</w:t>
      </w:r>
    </w:p>
    <w:p w14:paraId="765D4DF5">
      <w:pPr>
        <w:spacing w:before="7" w:line="360" w:lineRule="auto"/>
        <w:ind w:left="629"/>
        <w:rPr>
          <w:rFonts w:ascii="宋体" w:hAnsi="宋体" w:eastAsia="宋体" w:cs="宋体"/>
          <w:sz w:val="24"/>
          <w:szCs w:val="24"/>
        </w:rPr>
      </w:pPr>
      <w:r>
        <w:rPr>
          <w:rFonts w:ascii="宋体" w:hAnsi="宋体" w:eastAsia="宋体" w:cs="宋体"/>
          <w:spacing w:val="-2"/>
          <w:sz w:val="24"/>
          <w:szCs w:val="24"/>
        </w:rPr>
        <w:t>项目名称：</w:t>
      </w:r>
    </w:p>
    <w:tbl>
      <w:tblPr>
        <w:tblStyle w:val="11"/>
        <w:tblW w:w="1408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71"/>
        <w:gridCol w:w="4066"/>
        <w:gridCol w:w="2908"/>
        <w:gridCol w:w="2054"/>
        <w:gridCol w:w="1985"/>
        <w:gridCol w:w="1704"/>
      </w:tblGrid>
      <w:tr w14:paraId="70299D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1371" w:type="dxa"/>
            <w:vAlign w:val="top"/>
          </w:tcPr>
          <w:p w14:paraId="111ABFD1">
            <w:pPr>
              <w:pStyle w:val="12"/>
              <w:spacing w:before="207" w:line="360" w:lineRule="auto"/>
              <w:ind w:left="410"/>
              <w:rPr>
                <w:sz w:val="24"/>
                <w:szCs w:val="24"/>
              </w:rPr>
            </w:pPr>
            <w:r>
              <w:rPr>
                <w:spacing w:val="-3"/>
                <w:sz w:val="24"/>
                <w:szCs w:val="24"/>
              </w:rPr>
              <w:t>序号</w:t>
            </w:r>
          </w:p>
        </w:tc>
        <w:tc>
          <w:tcPr>
            <w:tcW w:w="4066" w:type="dxa"/>
            <w:vAlign w:val="top"/>
          </w:tcPr>
          <w:p w14:paraId="3732A40C">
            <w:pPr>
              <w:pStyle w:val="12"/>
              <w:spacing w:before="207" w:line="360" w:lineRule="auto"/>
              <w:ind w:left="630"/>
              <w:rPr>
                <w:sz w:val="24"/>
                <w:szCs w:val="24"/>
              </w:rPr>
            </w:pPr>
            <w:r>
              <w:rPr>
                <w:spacing w:val="1"/>
                <w:sz w:val="24"/>
                <w:szCs w:val="24"/>
              </w:rPr>
              <w:t>竞争性磋商文件条目号</w:t>
            </w:r>
          </w:p>
        </w:tc>
        <w:tc>
          <w:tcPr>
            <w:tcW w:w="2908" w:type="dxa"/>
            <w:vAlign w:val="top"/>
          </w:tcPr>
          <w:p w14:paraId="7DC1E4E4">
            <w:pPr>
              <w:pStyle w:val="12"/>
              <w:spacing w:before="37" w:line="360" w:lineRule="auto"/>
              <w:ind w:left="1038" w:right="182" w:hanging="846"/>
              <w:rPr>
                <w:sz w:val="24"/>
                <w:szCs w:val="24"/>
              </w:rPr>
            </w:pPr>
            <w:r>
              <w:rPr>
                <w:sz w:val="24"/>
                <w:szCs w:val="24"/>
              </w:rPr>
              <w:t>竞争性磋商文件的技</w:t>
            </w:r>
            <w:r>
              <w:rPr>
                <w:spacing w:val="6"/>
                <w:sz w:val="24"/>
                <w:szCs w:val="24"/>
              </w:rPr>
              <w:t xml:space="preserve"> </w:t>
            </w:r>
            <w:r>
              <w:rPr>
                <w:spacing w:val="-3"/>
                <w:sz w:val="24"/>
                <w:szCs w:val="24"/>
              </w:rPr>
              <w:t>术条款</w:t>
            </w:r>
          </w:p>
        </w:tc>
        <w:tc>
          <w:tcPr>
            <w:tcW w:w="2054" w:type="dxa"/>
            <w:vAlign w:val="top"/>
          </w:tcPr>
          <w:p w14:paraId="008D95AF">
            <w:pPr>
              <w:pStyle w:val="12"/>
              <w:spacing w:before="37" w:line="360" w:lineRule="auto"/>
              <w:ind w:left="614" w:right="177" w:hanging="412"/>
              <w:rPr>
                <w:sz w:val="24"/>
                <w:szCs w:val="24"/>
              </w:rPr>
            </w:pPr>
            <w:r>
              <w:rPr>
                <w:spacing w:val="-2"/>
                <w:sz w:val="24"/>
                <w:szCs w:val="24"/>
              </w:rPr>
              <w:t>响应文件的技</w:t>
            </w:r>
            <w:r>
              <w:rPr>
                <w:sz w:val="24"/>
                <w:szCs w:val="24"/>
              </w:rPr>
              <w:t xml:space="preserve"> </w:t>
            </w:r>
            <w:r>
              <w:rPr>
                <w:spacing w:val="-3"/>
                <w:sz w:val="24"/>
                <w:szCs w:val="24"/>
              </w:rPr>
              <w:t>术条款</w:t>
            </w:r>
          </w:p>
        </w:tc>
        <w:tc>
          <w:tcPr>
            <w:tcW w:w="1985" w:type="dxa"/>
            <w:vAlign w:val="top"/>
          </w:tcPr>
          <w:p w14:paraId="6490803A">
            <w:pPr>
              <w:pStyle w:val="12"/>
              <w:spacing w:before="207" w:line="360" w:lineRule="auto"/>
              <w:ind w:left="718"/>
              <w:rPr>
                <w:sz w:val="24"/>
                <w:szCs w:val="24"/>
              </w:rPr>
            </w:pPr>
            <w:r>
              <w:rPr>
                <w:spacing w:val="-4"/>
                <w:sz w:val="24"/>
                <w:szCs w:val="24"/>
              </w:rPr>
              <w:t>偏离</w:t>
            </w:r>
          </w:p>
        </w:tc>
        <w:tc>
          <w:tcPr>
            <w:tcW w:w="1704" w:type="dxa"/>
            <w:vAlign w:val="top"/>
          </w:tcPr>
          <w:p w14:paraId="21A17A83">
            <w:pPr>
              <w:pStyle w:val="12"/>
              <w:spacing w:before="207" w:line="360" w:lineRule="auto"/>
              <w:ind w:left="580"/>
              <w:rPr>
                <w:sz w:val="24"/>
                <w:szCs w:val="24"/>
              </w:rPr>
            </w:pPr>
            <w:r>
              <w:rPr>
                <w:spacing w:val="-6"/>
                <w:sz w:val="24"/>
                <w:szCs w:val="24"/>
              </w:rPr>
              <w:t>备注</w:t>
            </w:r>
          </w:p>
        </w:tc>
      </w:tr>
      <w:tr w14:paraId="5FEADA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371" w:type="dxa"/>
            <w:vAlign w:val="top"/>
          </w:tcPr>
          <w:p w14:paraId="0B7B6A30">
            <w:pPr>
              <w:spacing w:line="360" w:lineRule="auto"/>
              <w:rPr>
                <w:rFonts w:ascii="Arial"/>
                <w:sz w:val="20"/>
                <w:szCs w:val="20"/>
              </w:rPr>
            </w:pPr>
          </w:p>
        </w:tc>
        <w:tc>
          <w:tcPr>
            <w:tcW w:w="4066" w:type="dxa"/>
            <w:vAlign w:val="top"/>
          </w:tcPr>
          <w:p w14:paraId="5B9FA124">
            <w:pPr>
              <w:spacing w:line="360" w:lineRule="auto"/>
              <w:rPr>
                <w:rFonts w:ascii="Arial"/>
                <w:sz w:val="20"/>
                <w:szCs w:val="20"/>
              </w:rPr>
            </w:pPr>
          </w:p>
        </w:tc>
        <w:tc>
          <w:tcPr>
            <w:tcW w:w="2908" w:type="dxa"/>
            <w:vAlign w:val="top"/>
          </w:tcPr>
          <w:p w14:paraId="5D40D539">
            <w:pPr>
              <w:spacing w:line="360" w:lineRule="auto"/>
              <w:rPr>
                <w:rFonts w:ascii="Arial"/>
                <w:sz w:val="20"/>
                <w:szCs w:val="20"/>
              </w:rPr>
            </w:pPr>
          </w:p>
        </w:tc>
        <w:tc>
          <w:tcPr>
            <w:tcW w:w="2054" w:type="dxa"/>
            <w:vAlign w:val="top"/>
          </w:tcPr>
          <w:p w14:paraId="7DE3E783">
            <w:pPr>
              <w:spacing w:line="360" w:lineRule="auto"/>
              <w:rPr>
                <w:rFonts w:ascii="Arial"/>
                <w:sz w:val="20"/>
                <w:szCs w:val="20"/>
              </w:rPr>
            </w:pPr>
          </w:p>
        </w:tc>
        <w:tc>
          <w:tcPr>
            <w:tcW w:w="1985" w:type="dxa"/>
            <w:vAlign w:val="top"/>
          </w:tcPr>
          <w:p w14:paraId="3FF13BDE">
            <w:pPr>
              <w:spacing w:line="360" w:lineRule="auto"/>
              <w:rPr>
                <w:rFonts w:ascii="Arial"/>
                <w:sz w:val="20"/>
                <w:szCs w:val="20"/>
              </w:rPr>
            </w:pPr>
          </w:p>
        </w:tc>
        <w:tc>
          <w:tcPr>
            <w:tcW w:w="1704" w:type="dxa"/>
            <w:vAlign w:val="top"/>
          </w:tcPr>
          <w:p w14:paraId="346F07D4">
            <w:pPr>
              <w:spacing w:line="360" w:lineRule="auto"/>
              <w:rPr>
                <w:rFonts w:ascii="Arial"/>
                <w:sz w:val="20"/>
                <w:szCs w:val="20"/>
              </w:rPr>
            </w:pPr>
          </w:p>
        </w:tc>
      </w:tr>
      <w:tr w14:paraId="726D12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371" w:type="dxa"/>
            <w:vAlign w:val="top"/>
          </w:tcPr>
          <w:p w14:paraId="091B29C6">
            <w:pPr>
              <w:spacing w:line="360" w:lineRule="auto"/>
              <w:rPr>
                <w:rFonts w:ascii="Arial"/>
                <w:sz w:val="20"/>
                <w:szCs w:val="20"/>
              </w:rPr>
            </w:pPr>
          </w:p>
        </w:tc>
        <w:tc>
          <w:tcPr>
            <w:tcW w:w="4066" w:type="dxa"/>
            <w:vAlign w:val="top"/>
          </w:tcPr>
          <w:p w14:paraId="64A0F865">
            <w:pPr>
              <w:spacing w:line="360" w:lineRule="auto"/>
              <w:rPr>
                <w:rFonts w:ascii="Arial"/>
                <w:sz w:val="20"/>
                <w:szCs w:val="20"/>
              </w:rPr>
            </w:pPr>
          </w:p>
        </w:tc>
        <w:tc>
          <w:tcPr>
            <w:tcW w:w="2908" w:type="dxa"/>
            <w:vAlign w:val="top"/>
          </w:tcPr>
          <w:p w14:paraId="2732DD48">
            <w:pPr>
              <w:spacing w:line="360" w:lineRule="auto"/>
              <w:rPr>
                <w:rFonts w:ascii="Arial"/>
                <w:sz w:val="20"/>
                <w:szCs w:val="20"/>
              </w:rPr>
            </w:pPr>
          </w:p>
        </w:tc>
        <w:tc>
          <w:tcPr>
            <w:tcW w:w="2054" w:type="dxa"/>
            <w:vAlign w:val="top"/>
          </w:tcPr>
          <w:p w14:paraId="79F34FE0">
            <w:pPr>
              <w:spacing w:line="360" w:lineRule="auto"/>
              <w:rPr>
                <w:rFonts w:ascii="Arial"/>
                <w:sz w:val="20"/>
                <w:szCs w:val="20"/>
              </w:rPr>
            </w:pPr>
          </w:p>
        </w:tc>
        <w:tc>
          <w:tcPr>
            <w:tcW w:w="1985" w:type="dxa"/>
            <w:vAlign w:val="top"/>
          </w:tcPr>
          <w:p w14:paraId="37BF353D">
            <w:pPr>
              <w:spacing w:line="360" w:lineRule="auto"/>
              <w:rPr>
                <w:rFonts w:ascii="Arial"/>
                <w:sz w:val="20"/>
                <w:szCs w:val="20"/>
              </w:rPr>
            </w:pPr>
          </w:p>
        </w:tc>
        <w:tc>
          <w:tcPr>
            <w:tcW w:w="1704" w:type="dxa"/>
            <w:vAlign w:val="top"/>
          </w:tcPr>
          <w:p w14:paraId="747D9D5D">
            <w:pPr>
              <w:spacing w:line="360" w:lineRule="auto"/>
              <w:rPr>
                <w:rFonts w:ascii="Arial"/>
                <w:sz w:val="20"/>
                <w:szCs w:val="20"/>
              </w:rPr>
            </w:pPr>
          </w:p>
        </w:tc>
      </w:tr>
      <w:tr w14:paraId="0A324F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1371" w:type="dxa"/>
            <w:vAlign w:val="top"/>
          </w:tcPr>
          <w:p w14:paraId="6E573CB2">
            <w:pPr>
              <w:spacing w:line="360" w:lineRule="auto"/>
              <w:rPr>
                <w:rFonts w:ascii="Arial"/>
                <w:sz w:val="20"/>
                <w:szCs w:val="20"/>
              </w:rPr>
            </w:pPr>
          </w:p>
        </w:tc>
        <w:tc>
          <w:tcPr>
            <w:tcW w:w="4066" w:type="dxa"/>
            <w:vAlign w:val="top"/>
          </w:tcPr>
          <w:p w14:paraId="6101AA19">
            <w:pPr>
              <w:spacing w:line="360" w:lineRule="auto"/>
              <w:rPr>
                <w:rFonts w:ascii="Arial"/>
                <w:sz w:val="20"/>
                <w:szCs w:val="20"/>
              </w:rPr>
            </w:pPr>
          </w:p>
        </w:tc>
        <w:tc>
          <w:tcPr>
            <w:tcW w:w="2908" w:type="dxa"/>
            <w:vAlign w:val="top"/>
          </w:tcPr>
          <w:p w14:paraId="52A7C850">
            <w:pPr>
              <w:spacing w:line="360" w:lineRule="auto"/>
              <w:rPr>
                <w:rFonts w:ascii="Arial"/>
                <w:sz w:val="20"/>
                <w:szCs w:val="20"/>
              </w:rPr>
            </w:pPr>
          </w:p>
        </w:tc>
        <w:tc>
          <w:tcPr>
            <w:tcW w:w="2054" w:type="dxa"/>
            <w:vAlign w:val="top"/>
          </w:tcPr>
          <w:p w14:paraId="42DC70FE">
            <w:pPr>
              <w:spacing w:line="360" w:lineRule="auto"/>
              <w:rPr>
                <w:rFonts w:ascii="Arial"/>
                <w:sz w:val="20"/>
                <w:szCs w:val="20"/>
              </w:rPr>
            </w:pPr>
          </w:p>
        </w:tc>
        <w:tc>
          <w:tcPr>
            <w:tcW w:w="1985" w:type="dxa"/>
            <w:vAlign w:val="top"/>
          </w:tcPr>
          <w:p w14:paraId="31756F61">
            <w:pPr>
              <w:spacing w:line="360" w:lineRule="auto"/>
              <w:rPr>
                <w:rFonts w:ascii="Arial"/>
                <w:sz w:val="20"/>
                <w:szCs w:val="20"/>
              </w:rPr>
            </w:pPr>
          </w:p>
        </w:tc>
        <w:tc>
          <w:tcPr>
            <w:tcW w:w="1704" w:type="dxa"/>
            <w:vAlign w:val="top"/>
          </w:tcPr>
          <w:p w14:paraId="6A3F0435">
            <w:pPr>
              <w:spacing w:line="360" w:lineRule="auto"/>
              <w:rPr>
                <w:rFonts w:ascii="Arial"/>
                <w:sz w:val="20"/>
                <w:szCs w:val="20"/>
              </w:rPr>
            </w:pPr>
          </w:p>
        </w:tc>
      </w:tr>
    </w:tbl>
    <w:p w14:paraId="29C552F8">
      <w:pPr>
        <w:spacing w:before="32" w:line="360" w:lineRule="auto"/>
        <w:ind w:left="58" w:right="524"/>
        <w:rPr>
          <w:rFonts w:ascii="宋体" w:hAnsi="宋体" w:eastAsia="宋体" w:cs="宋体"/>
          <w:sz w:val="24"/>
          <w:szCs w:val="24"/>
        </w:rPr>
      </w:pPr>
      <w:r>
        <w:rPr>
          <w:rFonts w:ascii="宋体" w:hAnsi="宋体" w:eastAsia="宋体" w:cs="宋体"/>
          <w:spacing w:val="-2"/>
          <w:sz w:val="24"/>
          <w:szCs w:val="24"/>
        </w:rPr>
        <w:t>注:若有偏离,请将具体偏离条款在“偏离</w:t>
      </w:r>
      <w:r>
        <w:rPr>
          <w:rFonts w:ascii="宋体" w:hAnsi="宋体" w:eastAsia="宋体" w:cs="宋体"/>
          <w:spacing w:val="-101"/>
          <w:sz w:val="24"/>
          <w:szCs w:val="24"/>
        </w:rPr>
        <w:t xml:space="preserve"> </w:t>
      </w:r>
      <w:r>
        <w:rPr>
          <w:rFonts w:ascii="宋体" w:hAnsi="宋体" w:eastAsia="宋体" w:cs="宋体"/>
          <w:spacing w:val="-2"/>
          <w:sz w:val="24"/>
          <w:szCs w:val="24"/>
        </w:rPr>
        <w:t>”一栏中详细说明</w:t>
      </w:r>
      <w:r>
        <w:rPr>
          <w:rFonts w:ascii="宋体" w:hAnsi="宋体" w:eastAsia="宋体" w:cs="宋体"/>
          <w:spacing w:val="-79"/>
          <w:sz w:val="24"/>
          <w:szCs w:val="24"/>
        </w:rPr>
        <w:t xml:space="preserve"> </w:t>
      </w:r>
      <w:r>
        <w:rPr>
          <w:rFonts w:ascii="宋体" w:hAnsi="宋体" w:eastAsia="宋体" w:cs="宋体"/>
          <w:spacing w:val="-2"/>
          <w:sz w:val="24"/>
          <w:szCs w:val="24"/>
        </w:rPr>
        <w:t>;若无偏离,请在“偏离</w:t>
      </w:r>
      <w:r>
        <w:rPr>
          <w:rFonts w:ascii="宋体" w:hAnsi="宋体" w:eastAsia="宋体" w:cs="宋体"/>
          <w:spacing w:val="-101"/>
          <w:sz w:val="24"/>
          <w:szCs w:val="24"/>
        </w:rPr>
        <w:t xml:space="preserve"> </w:t>
      </w:r>
      <w:r>
        <w:rPr>
          <w:rFonts w:ascii="宋体" w:hAnsi="宋体" w:eastAsia="宋体" w:cs="宋体"/>
          <w:spacing w:val="-2"/>
          <w:sz w:val="24"/>
          <w:szCs w:val="24"/>
        </w:rPr>
        <w:t>”一</w:t>
      </w:r>
      <w:r>
        <w:rPr>
          <w:rFonts w:ascii="宋体" w:hAnsi="宋体" w:eastAsia="宋体" w:cs="宋体"/>
          <w:spacing w:val="-3"/>
          <w:sz w:val="24"/>
          <w:szCs w:val="24"/>
        </w:rPr>
        <w:t>栏中标注“无</w:t>
      </w:r>
      <w:r>
        <w:rPr>
          <w:rFonts w:ascii="宋体" w:hAnsi="宋体" w:eastAsia="宋体" w:cs="宋体"/>
          <w:spacing w:val="-100"/>
          <w:sz w:val="24"/>
          <w:szCs w:val="24"/>
        </w:rPr>
        <w:t xml:space="preserve"> </w:t>
      </w:r>
      <w:r>
        <w:rPr>
          <w:rFonts w:ascii="宋体" w:hAnsi="宋体" w:eastAsia="宋体" w:cs="宋体"/>
          <w:spacing w:val="-3"/>
          <w:sz w:val="24"/>
          <w:szCs w:val="24"/>
        </w:rPr>
        <w:t>”字样。</w:t>
      </w:r>
      <w:r>
        <w:rPr>
          <w:rFonts w:ascii="宋体" w:hAnsi="宋体" w:eastAsia="宋体" w:cs="宋体"/>
          <w:sz w:val="24"/>
          <w:szCs w:val="24"/>
        </w:rPr>
        <w:t xml:space="preserve"> 供应商名称（盖章</w:t>
      </w:r>
      <w:r>
        <w:rPr>
          <w:rFonts w:ascii="宋体" w:hAnsi="宋体" w:eastAsia="宋体" w:cs="宋体"/>
          <w:spacing w:val="3"/>
          <w:sz w:val="24"/>
          <w:szCs w:val="24"/>
        </w:rPr>
        <w:t>）：</w:t>
      </w:r>
    </w:p>
    <w:p w14:paraId="77FF83D1">
      <w:pPr>
        <w:spacing w:line="360" w:lineRule="auto"/>
        <w:ind w:left="59"/>
        <w:rPr>
          <w:rFonts w:ascii="宋体" w:hAnsi="宋体" w:eastAsia="宋体" w:cs="宋体"/>
          <w:sz w:val="24"/>
          <w:szCs w:val="24"/>
        </w:rPr>
      </w:pPr>
      <w:bookmarkStart w:id="45" w:name="bookmark26"/>
      <w:bookmarkEnd w:id="45"/>
      <w:r>
        <w:rPr>
          <w:rFonts w:ascii="宋体" w:hAnsi="宋体" w:eastAsia="宋体" w:cs="宋体"/>
          <w:spacing w:val="1"/>
          <w:sz w:val="24"/>
          <w:szCs w:val="24"/>
        </w:rPr>
        <w:t>法定代表人或委托代理人（签字或盖章</w:t>
      </w:r>
      <w:r>
        <w:rPr>
          <w:rFonts w:ascii="宋体" w:hAnsi="宋体" w:eastAsia="宋体" w:cs="宋体"/>
          <w:spacing w:val="6"/>
          <w:sz w:val="24"/>
          <w:szCs w:val="24"/>
        </w:rPr>
        <w:t>）：</w:t>
      </w:r>
    </w:p>
    <w:p w14:paraId="3055B563">
      <w:pPr>
        <w:spacing w:before="9" w:line="360" w:lineRule="auto"/>
        <w:ind w:left="107"/>
        <w:outlineLvl w:val="1"/>
        <w:rPr>
          <w:rFonts w:ascii="宋体" w:hAnsi="宋体" w:eastAsia="宋体" w:cs="宋体"/>
          <w:sz w:val="24"/>
          <w:szCs w:val="24"/>
        </w:rPr>
      </w:pPr>
      <w:r>
        <w:rPr>
          <w:rFonts w:ascii="宋体" w:hAnsi="宋体" w:eastAsia="宋体" w:cs="宋体"/>
          <w:spacing w:val="-14"/>
          <w:sz w:val="24"/>
          <w:szCs w:val="24"/>
        </w:rPr>
        <w:t>日期：</w:t>
      </w:r>
      <w:r>
        <w:rPr>
          <w:rFonts w:ascii="宋体" w:hAnsi="宋体" w:eastAsia="宋体" w:cs="宋体"/>
          <w:spacing w:val="4"/>
          <w:sz w:val="24"/>
          <w:szCs w:val="24"/>
        </w:rPr>
        <w:t xml:space="preserve">     </w:t>
      </w:r>
      <w:r>
        <w:rPr>
          <w:rFonts w:ascii="宋体" w:hAnsi="宋体" w:eastAsia="宋体" w:cs="宋体"/>
          <w:spacing w:val="-14"/>
          <w:sz w:val="24"/>
          <w:szCs w:val="24"/>
        </w:rPr>
        <w:t>年</w:t>
      </w:r>
      <w:r>
        <w:rPr>
          <w:rFonts w:ascii="宋体" w:hAnsi="宋体" w:eastAsia="宋体" w:cs="宋体"/>
          <w:spacing w:val="8"/>
          <w:sz w:val="24"/>
          <w:szCs w:val="24"/>
        </w:rPr>
        <w:t xml:space="preserve">   </w:t>
      </w:r>
      <w:r>
        <w:rPr>
          <w:rFonts w:ascii="宋体" w:hAnsi="宋体" w:eastAsia="宋体" w:cs="宋体"/>
          <w:spacing w:val="-14"/>
          <w:sz w:val="24"/>
          <w:szCs w:val="24"/>
        </w:rPr>
        <w:t>月</w:t>
      </w:r>
      <w:r>
        <w:rPr>
          <w:rFonts w:ascii="宋体" w:hAnsi="宋体" w:eastAsia="宋体" w:cs="宋体"/>
          <w:spacing w:val="22"/>
          <w:sz w:val="24"/>
          <w:szCs w:val="24"/>
        </w:rPr>
        <w:t xml:space="preserve">   </w:t>
      </w:r>
      <w:r>
        <w:rPr>
          <w:rFonts w:ascii="宋体" w:hAnsi="宋体" w:eastAsia="宋体" w:cs="宋体"/>
          <w:spacing w:val="-14"/>
          <w:sz w:val="24"/>
          <w:szCs w:val="24"/>
        </w:rPr>
        <w:t>日</w:t>
      </w:r>
    </w:p>
    <w:p w14:paraId="483BBF3E">
      <w:pPr>
        <w:spacing w:line="360" w:lineRule="auto"/>
        <w:rPr>
          <w:rFonts w:ascii="宋体" w:hAnsi="宋体" w:eastAsia="宋体" w:cs="宋体"/>
          <w:sz w:val="24"/>
          <w:szCs w:val="24"/>
        </w:rPr>
        <w:sectPr>
          <w:headerReference r:id="rId48" w:type="default"/>
          <w:footerReference r:id="rId49" w:type="default"/>
          <w:pgSz w:w="16839" w:h="11906"/>
          <w:pgMar w:top="1132" w:right="1376" w:bottom="1144" w:left="1368" w:header="829" w:footer="841" w:gutter="0"/>
          <w:pgNumType w:fmt="decimal"/>
          <w:cols w:space="720" w:num="1"/>
        </w:sectPr>
      </w:pPr>
    </w:p>
    <w:p w14:paraId="1B31441E">
      <w:pPr>
        <w:spacing w:before="316" w:line="360" w:lineRule="auto"/>
        <w:ind w:left="61"/>
        <w:outlineLvl w:val="0"/>
        <w:rPr>
          <w:rFonts w:ascii="宋体" w:hAnsi="宋体" w:eastAsia="宋体" w:cs="宋体"/>
          <w:sz w:val="24"/>
          <w:szCs w:val="24"/>
        </w:rPr>
      </w:pPr>
      <w:bookmarkStart w:id="46" w:name="bookmark50"/>
      <w:bookmarkEnd w:id="46"/>
      <w:r>
        <w:rPr>
          <w:rFonts w:ascii="宋体" w:hAnsi="宋体" w:eastAsia="宋体" w:cs="宋体"/>
          <w:b/>
          <w:bCs/>
          <w:spacing w:val="-4"/>
          <w:sz w:val="24"/>
          <w:szCs w:val="24"/>
        </w:rPr>
        <w:t>附件</w:t>
      </w:r>
      <w:r>
        <w:rPr>
          <w:rFonts w:ascii="宋体" w:hAnsi="宋体" w:eastAsia="宋体" w:cs="宋体"/>
          <w:spacing w:val="-32"/>
          <w:sz w:val="24"/>
          <w:szCs w:val="24"/>
        </w:rPr>
        <w:t xml:space="preserve"> </w:t>
      </w:r>
      <w:r>
        <w:rPr>
          <w:rFonts w:ascii="宋体" w:hAnsi="宋体" w:eastAsia="宋体" w:cs="宋体"/>
          <w:b/>
          <w:bCs/>
          <w:spacing w:val="-4"/>
          <w:sz w:val="24"/>
          <w:szCs w:val="24"/>
        </w:rPr>
        <w:t>11:</w:t>
      </w:r>
    </w:p>
    <w:p w14:paraId="2B0D72DC">
      <w:pPr>
        <w:spacing w:before="5" w:line="360" w:lineRule="auto"/>
        <w:ind w:left="3583"/>
        <w:outlineLvl w:val="0"/>
        <w:rPr>
          <w:rFonts w:ascii="宋体" w:hAnsi="宋体" w:eastAsia="宋体" w:cs="宋体"/>
          <w:sz w:val="24"/>
          <w:szCs w:val="24"/>
        </w:rPr>
      </w:pPr>
      <w:bookmarkStart w:id="47" w:name="bookmark27"/>
      <w:bookmarkEnd w:id="47"/>
      <w:bookmarkStart w:id="48" w:name="bookmark50"/>
      <w:bookmarkEnd w:id="48"/>
      <w:r>
        <w:rPr>
          <w:rFonts w:ascii="宋体" w:hAnsi="宋体" w:eastAsia="宋体" w:cs="宋体"/>
          <w:b/>
          <w:bCs/>
          <w:spacing w:val="-1"/>
          <w:sz w:val="24"/>
          <w:szCs w:val="24"/>
        </w:rPr>
        <w:t>近三年项目业绩表</w:t>
      </w:r>
    </w:p>
    <w:tbl>
      <w:tblPr>
        <w:tblStyle w:val="11"/>
        <w:tblW w:w="9407"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4"/>
        <w:gridCol w:w="1849"/>
        <w:gridCol w:w="1803"/>
        <w:gridCol w:w="1394"/>
        <w:gridCol w:w="1799"/>
        <w:gridCol w:w="1698"/>
      </w:tblGrid>
      <w:tr w14:paraId="10648C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864" w:type="dxa"/>
            <w:tcBorders>
              <w:top w:val="single" w:color="000000" w:sz="2" w:space="0"/>
              <w:left w:val="single" w:color="000000" w:sz="2" w:space="0"/>
              <w:bottom w:val="single" w:color="000000" w:sz="2" w:space="0"/>
            </w:tcBorders>
            <w:vAlign w:val="top"/>
          </w:tcPr>
          <w:p w14:paraId="520E3CE0">
            <w:pPr>
              <w:pStyle w:val="12"/>
              <w:spacing w:before="149" w:line="360" w:lineRule="auto"/>
              <w:ind w:left="155"/>
              <w:rPr>
                <w:sz w:val="24"/>
                <w:szCs w:val="24"/>
              </w:rPr>
            </w:pPr>
            <w:r>
              <w:rPr>
                <w:spacing w:val="-3"/>
                <w:sz w:val="24"/>
                <w:szCs w:val="24"/>
              </w:rPr>
              <w:t>序号</w:t>
            </w:r>
          </w:p>
        </w:tc>
        <w:tc>
          <w:tcPr>
            <w:tcW w:w="1849" w:type="dxa"/>
            <w:tcBorders>
              <w:top w:val="single" w:color="000000" w:sz="2" w:space="0"/>
            </w:tcBorders>
            <w:vAlign w:val="top"/>
          </w:tcPr>
          <w:p w14:paraId="411C3C0B">
            <w:pPr>
              <w:pStyle w:val="12"/>
              <w:spacing w:before="148" w:line="360" w:lineRule="auto"/>
              <w:ind w:left="367"/>
              <w:rPr>
                <w:sz w:val="24"/>
                <w:szCs w:val="24"/>
              </w:rPr>
            </w:pPr>
            <w:r>
              <w:rPr>
                <w:spacing w:val="-2"/>
                <w:sz w:val="24"/>
                <w:szCs w:val="24"/>
              </w:rPr>
              <w:t>项目名称</w:t>
            </w:r>
          </w:p>
        </w:tc>
        <w:tc>
          <w:tcPr>
            <w:tcW w:w="1803" w:type="dxa"/>
            <w:tcBorders>
              <w:top w:val="single" w:color="000000" w:sz="2" w:space="0"/>
            </w:tcBorders>
            <w:vAlign w:val="top"/>
          </w:tcPr>
          <w:p w14:paraId="47E75087">
            <w:pPr>
              <w:pStyle w:val="12"/>
              <w:spacing w:before="148" w:line="360" w:lineRule="auto"/>
              <w:ind w:left="345"/>
              <w:rPr>
                <w:sz w:val="24"/>
                <w:szCs w:val="24"/>
              </w:rPr>
            </w:pPr>
            <w:r>
              <w:rPr>
                <w:spacing w:val="-2"/>
                <w:sz w:val="24"/>
                <w:szCs w:val="24"/>
              </w:rPr>
              <w:t>完成时间</w:t>
            </w:r>
          </w:p>
        </w:tc>
        <w:tc>
          <w:tcPr>
            <w:tcW w:w="1394" w:type="dxa"/>
            <w:tcBorders>
              <w:top w:val="single" w:color="000000" w:sz="2" w:space="0"/>
            </w:tcBorders>
            <w:vAlign w:val="top"/>
          </w:tcPr>
          <w:p w14:paraId="48517F40">
            <w:pPr>
              <w:pStyle w:val="12"/>
              <w:spacing w:before="148" w:line="360" w:lineRule="auto"/>
              <w:ind w:left="139"/>
              <w:rPr>
                <w:sz w:val="24"/>
                <w:szCs w:val="24"/>
              </w:rPr>
            </w:pPr>
            <w:r>
              <w:rPr>
                <w:spacing w:val="-1"/>
                <w:sz w:val="24"/>
                <w:szCs w:val="24"/>
              </w:rPr>
              <w:t>合同金额</w:t>
            </w:r>
          </w:p>
        </w:tc>
        <w:tc>
          <w:tcPr>
            <w:tcW w:w="1799" w:type="dxa"/>
            <w:tcBorders>
              <w:top w:val="single" w:color="000000" w:sz="2" w:space="0"/>
            </w:tcBorders>
            <w:vAlign w:val="top"/>
          </w:tcPr>
          <w:p w14:paraId="433309B1">
            <w:pPr>
              <w:pStyle w:val="12"/>
              <w:spacing w:before="149" w:line="360" w:lineRule="auto"/>
              <w:ind w:left="200"/>
              <w:rPr>
                <w:sz w:val="24"/>
                <w:szCs w:val="24"/>
              </w:rPr>
            </w:pPr>
            <w:r>
              <w:rPr>
                <w:sz w:val="24"/>
                <w:szCs w:val="24"/>
              </w:rPr>
              <w:t>采购人名称</w:t>
            </w:r>
          </w:p>
        </w:tc>
        <w:tc>
          <w:tcPr>
            <w:tcW w:w="1698" w:type="dxa"/>
            <w:tcBorders>
              <w:top w:val="single" w:color="000000" w:sz="2" w:space="0"/>
              <w:right w:val="single" w:color="000000" w:sz="2" w:space="0"/>
            </w:tcBorders>
            <w:vAlign w:val="top"/>
          </w:tcPr>
          <w:p w14:paraId="32FB2127">
            <w:pPr>
              <w:pStyle w:val="12"/>
              <w:spacing w:before="149" w:line="360" w:lineRule="auto"/>
              <w:ind w:left="575"/>
              <w:rPr>
                <w:sz w:val="24"/>
                <w:szCs w:val="24"/>
              </w:rPr>
            </w:pPr>
            <w:r>
              <w:rPr>
                <w:spacing w:val="-6"/>
                <w:sz w:val="24"/>
                <w:szCs w:val="24"/>
              </w:rPr>
              <w:t>备注</w:t>
            </w:r>
          </w:p>
        </w:tc>
      </w:tr>
      <w:tr w14:paraId="035C0A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64" w:type="dxa"/>
            <w:tcBorders>
              <w:top w:val="single" w:color="000000" w:sz="2" w:space="0"/>
              <w:left w:val="single" w:color="000000" w:sz="2" w:space="0"/>
              <w:bottom w:val="single" w:color="000000" w:sz="2" w:space="0"/>
            </w:tcBorders>
            <w:vAlign w:val="top"/>
          </w:tcPr>
          <w:p w14:paraId="65EBB5CF">
            <w:pPr>
              <w:spacing w:line="360" w:lineRule="auto"/>
              <w:rPr>
                <w:rFonts w:ascii="Arial"/>
                <w:sz w:val="20"/>
                <w:szCs w:val="20"/>
              </w:rPr>
            </w:pPr>
          </w:p>
        </w:tc>
        <w:tc>
          <w:tcPr>
            <w:tcW w:w="1849" w:type="dxa"/>
            <w:vAlign w:val="top"/>
          </w:tcPr>
          <w:p w14:paraId="1B6914A4">
            <w:pPr>
              <w:spacing w:line="360" w:lineRule="auto"/>
              <w:rPr>
                <w:rFonts w:ascii="Arial"/>
                <w:sz w:val="20"/>
                <w:szCs w:val="20"/>
              </w:rPr>
            </w:pPr>
          </w:p>
        </w:tc>
        <w:tc>
          <w:tcPr>
            <w:tcW w:w="1803" w:type="dxa"/>
            <w:vAlign w:val="top"/>
          </w:tcPr>
          <w:p w14:paraId="646F0449">
            <w:pPr>
              <w:spacing w:line="360" w:lineRule="auto"/>
              <w:rPr>
                <w:rFonts w:ascii="Arial"/>
                <w:sz w:val="20"/>
                <w:szCs w:val="20"/>
              </w:rPr>
            </w:pPr>
          </w:p>
        </w:tc>
        <w:tc>
          <w:tcPr>
            <w:tcW w:w="1394" w:type="dxa"/>
            <w:vAlign w:val="top"/>
          </w:tcPr>
          <w:p w14:paraId="76BA9542">
            <w:pPr>
              <w:spacing w:line="360" w:lineRule="auto"/>
              <w:rPr>
                <w:rFonts w:ascii="Arial"/>
                <w:sz w:val="20"/>
                <w:szCs w:val="20"/>
              </w:rPr>
            </w:pPr>
          </w:p>
        </w:tc>
        <w:tc>
          <w:tcPr>
            <w:tcW w:w="1799" w:type="dxa"/>
            <w:vAlign w:val="top"/>
          </w:tcPr>
          <w:p w14:paraId="2DFE4A71">
            <w:pPr>
              <w:spacing w:line="360" w:lineRule="auto"/>
              <w:rPr>
                <w:rFonts w:ascii="Arial"/>
                <w:sz w:val="20"/>
                <w:szCs w:val="20"/>
              </w:rPr>
            </w:pPr>
          </w:p>
        </w:tc>
        <w:tc>
          <w:tcPr>
            <w:tcW w:w="1698" w:type="dxa"/>
            <w:tcBorders>
              <w:right w:val="single" w:color="000000" w:sz="2" w:space="0"/>
            </w:tcBorders>
            <w:vAlign w:val="top"/>
          </w:tcPr>
          <w:p w14:paraId="6DAC13B9">
            <w:pPr>
              <w:spacing w:line="360" w:lineRule="auto"/>
              <w:rPr>
                <w:rFonts w:ascii="Arial"/>
                <w:sz w:val="20"/>
                <w:szCs w:val="20"/>
              </w:rPr>
            </w:pPr>
          </w:p>
        </w:tc>
      </w:tr>
      <w:tr w14:paraId="38A1C3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64" w:type="dxa"/>
            <w:tcBorders>
              <w:top w:val="single" w:color="000000" w:sz="2" w:space="0"/>
              <w:left w:val="single" w:color="000000" w:sz="2" w:space="0"/>
              <w:bottom w:val="single" w:color="000000" w:sz="2" w:space="0"/>
            </w:tcBorders>
            <w:vAlign w:val="top"/>
          </w:tcPr>
          <w:p w14:paraId="35A33E23">
            <w:pPr>
              <w:spacing w:line="360" w:lineRule="auto"/>
              <w:rPr>
                <w:rFonts w:ascii="Arial"/>
                <w:sz w:val="20"/>
                <w:szCs w:val="20"/>
              </w:rPr>
            </w:pPr>
          </w:p>
        </w:tc>
        <w:tc>
          <w:tcPr>
            <w:tcW w:w="1849" w:type="dxa"/>
            <w:vAlign w:val="top"/>
          </w:tcPr>
          <w:p w14:paraId="45CD2B2A">
            <w:pPr>
              <w:spacing w:line="360" w:lineRule="auto"/>
              <w:rPr>
                <w:rFonts w:ascii="Arial"/>
                <w:sz w:val="20"/>
                <w:szCs w:val="20"/>
              </w:rPr>
            </w:pPr>
          </w:p>
        </w:tc>
        <w:tc>
          <w:tcPr>
            <w:tcW w:w="1803" w:type="dxa"/>
            <w:vAlign w:val="top"/>
          </w:tcPr>
          <w:p w14:paraId="42B28D4D">
            <w:pPr>
              <w:spacing w:line="360" w:lineRule="auto"/>
              <w:rPr>
                <w:rFonts w:ascii="Arial"/>
                <w:sz w:val="20"/>
                <w:szCs w:val="20"/>
              </w:rPr>
            </w:pPr>
          </w:p>
        </w:tc>
        <w:tc>
          <w:tcPr>
            <w:tcW w:w="1394" w:type="dxa"/>
            <w:vAlign w:val="top"/>
          </w:tcPr>
          <w:p w14:paraId="43A550E7">
            <w:pPr>
              <w:spacing w:line="360" w:lineRule="auto"/>
              <w:rPr>
                <w:rFonts w:ascii="Arial"/>
                <w:sz w:val="20"/>
                <w:szCs w:val="20"/>
              </w:rPr>
            </w:pPr>
          </w:p>
        </w:tc>
        <w:tc>
          <w:tcPr>
            <w:tcW w:w="1799" w:type="dxa"/>
            <w:vAlign w:val="top"/>
          </w:tcPr>
          <w:p w14:paraId="34566F13">
            <w:pPr>
              <w:spacing w:line="360" w:lineRule="auto"/>
              <w:rPr>
                <w:rFonts w:ascii="Arial"/>
                <w:sz w:val="20"/>
                <w:szCs w:val="20"/>
              </w:rPr>
            </w:pPr>
          </w:p>
        </w:tc>
        <w:tc>
          <w:tcPr>
            <w:tcW w:w="1698" w:type="dxa"/>
            <w:tcBorders>
              <w:right w:val="single" w:color="000000" w:sz="2" w:space="0"/>
            </w:tcBorders>
            <w:vAlign w:val="top"/>
          </w:tcPr>
          <w:p w14:paraId="55E61E03">
            <w:pPr>
              <w:spacing w:line="360" w:lineRule="auto"/>
              <w:rPr>
                <w:rFonts w:ascii="Arial"/>
                <w:sz w:val="20"/>
                <w:szCs w:val="20"/>
              </w:rPr>
            </w:pPr>
          </w:p>
        </w:tc>
      </w:tr>
      <w:tr w14:paraId="56981F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64" w:type="dxa"/>
            <w:tcBorders>
              <w:top w:val="single" w:color="000000" w:sz="2" w:space="0"/>
              <w:left w:val="single" w:color="000000" w:sz="2" w:space="0"/>
              <w:bottom w:val="single" w:color="000000" w:sz="2" w:space="0"/>
            </w:tcBorders>
            <w:vAlign w:val="top"/>
          </w:tcPr>
          <w:p w14:paraId="625EB830">
            <w:pPr>
              <w:spacing w:line="360" w:lineRule="auto"/>
              <w:rPr>
                <w:rFonts w:ascii="Arial"/>
                <w:sz w:val="20"/>
                <w:szCs w:val="20"/>
              </w:rPr>
            </w:pPr>
          </w:p>
        </w:tc>
        <w:tc>
          <w:tcPr>
            <w:tcW w:w="1849" w:type="dxa"/>
            <w:vAlign w:val="top"/>
          </w:tcPr>
          <w:p w14:paraId="1278FF84">
            <w:pPr>
              <w:spacing w:line="360" w:lineRule="auto"/>
              <w:rPr>
                <w:rFonts w:ascii="Arial"/>
                <w:sz w:val="20"/>
                <w:szCs w:val="20"/>
              </w:rPr>
            </w:pPr>
          </w:p>
        </w:tc>
        <w:tc>
          <w:tcPr>
            <w:tcW w:w="1803" w:type="dxa"/>
            <w:vAlign w:val="top"/>
          </w:tcPr>
          <w:p w14:paraId="64C5A38B">
            <w:pPr>
              <w:spacing w:line="360" w:lineRule="auto"/>
              <w:rPr>
                <w:rFonts w:ascii="Arial"/>
                <w:sz w:val="20"/>
                <w:szCs w:val="20"/>
              </w:rPr>
            </w:pPr>
          </w:p>
        </w:tc>
        <w:tc>
          <w:tcPr>
            <w:tcW w:w="1394" w:type="dxa"/>
            <w:vAlign w:val="top"/>
          </w:tcPr>
          <w:p w14:paraId="0993F007">
            <w:pPr>
              <w:spacing w:line="360" w:lineRule="auto"/>
              <w:rPr>
                <w:rFonts w:ascii="Arial"/>
                <w:sz w:val="20"/>
                <w:szCs w:val="20"/>
              </w:rPr>
            </w:pPr>
          </w:p>
        </w:tc>
        <w:tc>
          <w:tcPr>
            <w:tcW w:w="1799" w:type="dxa"/>
            <w:vAlign w:val="top"/>
          </w:tcPr>
          <w:p w14:paraId="340B2F99">
            <w:pPr>
              <w:spacing w:line="360" w:lineRule="auto"/>
              <w:rPr>
                <w:rFonts w:ascii="Arial"/>
                <w:sz w:val="20"/>
                <w:szCs w:val="20"/>
              </w:rPr>
            </w:pPr>
          </w:p>
        </w:tc>
        <w:tc>
          <w:tcPr>
            <w:tcW w:w="1698" w:type="dxa"/>
            <w:tcBorders>
              <w:right w:val="single" w:color="000000" w:sz="2" w:space="0"/>
            </w:tcBorders>
            <w:vAlign w:val="top"/>
          </w:tcPr>
          <w:p w14:paraId="0DC657CA">
            <w:pPr>
              <w:spacing w:line="360" w:lineRule="auto"/>
              <w:rPr>
                <w:rFonts w:ascii="Arial"/>
                <w:sz w:val="20"/>
                <w:szCs w:val="20"/>
              </w:rPr>
            </w:pPr>
          </w:p>
        </w:tc>
      </w:tr>
      <w:tr w14:paraId="575C65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64" w:type="dxa"/>
            <w:tcBorders>
              <w:top w:val="single" w:color="000000" w:sz="2" w:space="0"/>
              <w:left w:val="single" w:color="000000" w:sz="2" w:space="0"/>
              <w:bottom w:val="single" w:color="000000" w:sz="2" w:space="0"/>
            </w:tcBorders>
            <w:vAlign w:val="top"/>
          </w:tcPr>
          <w:p w14:paraId="56DD05A6">
            <w:pPr>
              <w:spacing w:line="360" w:lineRule="auto"/>
              <w:rPr>
                <w:rFonts w:ascii="Arial"/>
                <w:sz w:val="20"/>
                <w:szCs w:val="20"/>
              </w:rPr>
            </w:pPr>
          </w:p>
        </w:tc>
        <w:tc>
          <w:tcPr>
            <w:tcW w:w="1849" w:type="dxa"/>
            <w:vAlign w:val="top"/>
          </w:tcPr>
          <w:p w14:paraId="6F166E7A">
            <w:pPr>
              <w:spacing w:line="360" w:lineRule="auto"/>
              <w:rPr>
                <w:rFonts w:ascii="Arial"/>
                <w:sz w:val="20"/>
                <w:szCs w:val="20"/>
              </w:rPr>
            </w:pPr>
          </w:p>
        </w:tc>
        <w:tc>
          <w:tcPr>
            <w:tcW w:w="1803" w:type="dxa"/>
            <w:vAlign w:val="top"/>
          </w:tcPr>
          <w:p w14:paraId="1D5FF13B">
            <w:pPr>
              <w:spacing w:line="360" w:lineRule="auto"/>
              <w:rPr>
                <w:rFonts w:ascii="Arial"/>
                <w:sz w:val="20"/>
                <w:szCs w:val="20"/>
              </w:rPr>
            </w:pPr>
          </w:p>
        </w:tc>
        <w:tc>
          <w:tcPr>
            <w:tcW w:w="1394" w:type="dxa"/>
            <w:vAlign w:val="top"/>
          </w:tcPr>
          <w:p w14:paraId="424B2B2A">
            <w:pPr>
              <w:spacing w:line="360" w:lineRule="auto"/>
              <w:rPr>
                <w:rFonts w:ascii="Arial"/>
                <w:sz w:val="20"/>
                <w:szCs w:val="20"/>
              </w:rPr>
            </w:pPr>
          </w:p>
        </w:tc>
        <w:tc>
          <w:tcPr>
            <w:tcW w:w="1799" w:type="dxa"/>
            <w:vAlign w:val="top"/>
          </w:tcPr>
          <w:p w14:paraId="5AEC5F09">
            <w:pPr>
              <w:spacing w:line="360" w:lineRule="auto"/>
              <w:rPr>
                <w:rFonts w:ascii="Arial"/>
                <w:sz w:val="20"/>
                <w:szCs w:val="20"/>
              </w:rPr>
            </w:pPr>
          </w:p>
        </w:tc>
        <w:tc>
          <w:tcPr>
            <w:tcW w:w="1698" w:type="dxa"/>
            <w:tcBorders>
              <w:right w:val="single" w:color="000000" w:sz="2" w:space="0"/>
            </w:tcBorders>
            <w:vAlign w:val="top"/>
          </w:tcPr>
          <w:p w14:paraId="4683C281">
            <w:pPr>
              <w:spacing w:line="360" w:lineRule="auto"/>
              <w:rPr>
                <w:rFonts w:ascii="Arial"/>
                <w:sz w:val="20"/>
                <w:szCs w:val="20"/>
              </w:rPr>
            </w:pPr>
          </w:p>
        </w:tc>
      </w:tr>
      <w:tr w14:paraId="70990F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64" w:type="dxa"/>
            <w:tcBorders>
              <w:top w:val="single" w:color="000000" w:sz="2" w:space="0"/>
              <w:left w:val="single" w:color="000000" w:sz="2" w:space="0"/>
              <w:bottom w:val="single" w:color="000000" w:sz="2" w:space="0"/>
            </w:tcBorders>
            <w:vAlign w:val="top"/>
          </w:tcPr>
          <w:p w14:paraId="73519427">
            <w:pPr>
              <w:spacing w:line="360" w:lineRule="auto"/>
              <w:rPr>
                <w:rFonts w:ascii="Arial"/>
                <w:sz w:val="20"/>
                <w:szCs w:val="20"/>
              </w:rPr>
            </w:pPr>
          </w:p>
        </w:tc>
        <w:tc>
          <w:tcPr>
            <w:tcW w:w="1849" w:type="dxa"/>
            <w:vAlign w:val="top"/>
          </w:tcPr>
          <w:p w14:paraId="3E859968">
            <w:pPr>
              <w:spacing w:line="360" w:lineRule="auto"/>
              <w:rPr>
                <w:rFonts w:ascii="Arial"/>
                <w:sz w:val="20"/>
                <w:szCs w:val="20"/>
              </w:rPr>
            </w:pPr>
          </w:p>
        </w:tc>
        <w:tc>
          <w:tcPr>
            <w:tcW w:w="1803" w:type="dxa"/>
            <w:vAlign w:val="top"/>
          </w:tcPr>
          <w:p w14:paraId="0184959D">
            <w:pPr>
              <w:spacing w:line="360" w:lineRule="auto"/>
              <w:rPr>
                <w:rFonts w:ascii="Arial"/>
                <w:sz w:val="20"/>
                <w:szCs w:val="20"/>
              </w:rPr>
            </w:pPr>
          </w:p>
        </w:tc>
        <w:tc>
          <w:tcPr>
            <w:tcW w:w="1394" w:type="dxa"/>
            <w:vAlign w:val="top"/>
          </w:tcPr>
          <w:p w14:paraId="24AA12B9">
            <w:pPr>
              <w:spacing w:line="360" w:lineRule="auto"/>
              <w:rPr>
                <w:rFonts w:ascii="Arial"/>
                <w:sz w:val="20"/>
                <w:szCs w:val="20"/>
              </w:rPr>
            </w:pPr>
          </w:p>
        </w:tc>
        <w:tc>
          <w:tcPr>
            <w:tcW w:w="1799" w:type="dxa"/>
            <w:vAlign w:val="top"/>
          </w:tcPr>
          <w:p w14:paraId="151D92FB">
            <w:pPr>
              <w:spacing w:line="360" w:lineRule="auto"/>
              <w:rPr>
                <w:rFonts w:ascii="Arial"/>
                <w:sz w:val="20"/>
                <w:szCs w:val="20"/>
              </w:rPr>
            </w:pPr>
          </w:p>
        </w:tc>
        <w:tc>
          <w:tcPr>
            <w:tcW w:w="1698" w:type="dxa"/>
            <w:tcBorders>
              <w:right w:val="single" w:color="000000" w:sz="2" w:space="0"/>
            </w:tcBorders>
            <w:vAlign w:val="top"/>
          </w:tcPr>
          <w:p w14:paraId="5D63F51C">
            <w:pPr>
              <w:spacing w:line="360" w:lineRule="auto"/>
              <w:rPr>
                <w:rFonts w:ascii="Arial"/>
                <w:sz w:val="20"/>
                <w:szCs w:val="20"/>
              </w:rPr>
            </w:pPr>
          </w:p>
        </w:tc>
      </w:tr>
      <w:tr w14:paraId="514A72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864" w:type="dxa"/>
            <w:tcBorders>
              <w:top w:val="single" w:color="000000" w:sz="2" w:space="0"/>
              <w:left w:val="single" w:color="000000" w:sz="2" w:space="0"/>
              <w:bottom w:val="single" w:color="000000" w:sz="2" w:space="0"/>
            </w:tcBorders>
            <w:vAlign w:val="top"/>
          </w:tcPr>
          <w:p w14:paraId="52176599">
            <w:pPr>
              <w:spacing w:line="360" w:lineRule="auto"/>
              <w:rPr>
                <w:rFonts w:ascii="Arial"/>
                <w:sz w:val="20"/>
                <w:szCs w:val="20"/>
              </w:rPr>
            </w:pPr>
          </w:p>
          <w:p w14:paraId="0D61031C">
            <w:pPr>
              <w:pStyle w:val="12"/>
              <w:spacing w:before="91" w:line="360" w:lineRule="auto"/>
              <w:ind w:left="236"/>
              <w:rPr>
                <w:sz w:val="24"/>
                <w:szCs w:val="24"/>
              </w:rPr>
            </w:pPr>
            <w:r>
              <w:rPr>
                <w:spacing w:val="1"/>
                <w:position w:val="2"/>
                <w:sz w:val="24"/>
                <w:szCs w:val="24"/>
              </w:rPr>
              <w:t>...</w:t>
            </w:r>
          </w:p>
        </w:tc>
        <w:tc>
          <w:tcPr>
            <w:tcW w:w="1849" w:type="dxa"/>
            <w:tcBorders>
              <w:bottom w:val="single" w:color="000000" w:sz="2" w:space="0"/>
            </w:tcBorders>
            <w:vAlign w:val="top"/>
          </w:tcPr>
          <w:p w14:paraId="5DBC4A83">
            <w:pPr>
              <w:spacing w:line="360" w:lineRule="auto"/>
              <w:rPr>
                <w:rFonts w:ascii="Arial"/>
                <w:sz w:val="20"/>
                <w:szCs w:val="20"/>
              </w:rPr>
            </w:pPr>
          </w:p>
        </w:tc>
        <w:tc>
          <w:tcPr>
            <w:tcW w:w="1803" w:type="dxa"/>
            <w:tcBorders>
              <w:bottom w:val="single" w:color="000000" w:sz="2" w:space="0"/>
            </w:tcBorders>
            <w:vAlign w:val="top"/>
          </w:tcPr>
          <w:p w14:paraId="0F349FC9">
            <w:pPr>
              <w:spacing w:line="360" w:lineRule="auto"/>
              <w:rPr>
                <w:rFonts w:ascii="Arial"/>
                <w:sz w:val="20"/>
                <w:szCs w:val="20"/>
              </w:rPr>
            </w:pPr>
          </w:p>
        </w:tc>
        <w:tc>
          <w:tcPr>
            <w:tcW w:w="1394" w:type="dxa"/>
            <w:tcBorders>
              <w:bottom w:val="single" w:color="000000" w:sz="2" w:space="0"/>
            </w:tcBorders>
            <w:vAlign w:val="top"/>
          </w:tcPr>
          <w:p w14:paraId="1BEF534B">
            <w:pPr>
              <w:spacing w:line="360" w:lineRule="auto"/>
              <w:rPr>
                <w:rFonts w:ascii="Arial"/>
                <w:sz w:val="20"/>
                <w:szCs w:val="20"/>
              </w:rPr>
            </w:pPr>
          </w:p>
        </w:tc>
        <w:tc>
          <w:tcPr>
            <w:tcW w:w="1799" w:type="dxa"/>
            <w:tcBorders>
              <w:bottom w:val="single" w:color="000000" w:sz="2" w:space="0"/>
            </w:tcBorders>
            <w:vAlign w:val="top"/>
          </w:tcPr>
          <w:p w14:paraId="158868D5">
            <w:pPr>
              <w:spacing w:line="360" w:lineRule="auto"/>
              <w:rPr>
                <w:rFonts w:ascii="Arial"/>
                <w:sz w:val="20"/>
                <w:szCs w:val="20"/>
              </w:rPr>
            </w:pPr>
          </w:p>
        </w:tc>
        <w:tc>
          <w:tcPr>
            <w:tcW w:w="1698" w:type="dxa"/>
            <w:tcBorders>
              <w:bottom w:val="single" w:color="000000" w:sz="2" w:space="0"/>
              <w:right w:val="single" w:color="000000" w:sz="2" w:space="0"/>
            </w:tcBorders>
            <w:vAlign w:val="top"/>
          </w:tcPr>
          <w:p w14:paraId="7F8FCECC">
            <w:pPr>
              <w:spacing w:line="360" w:lineRule="auto"/>
              <w:rPr>
                <w:rFonts w:ascii="Arial"/>
                <w:sz w:val="20"/>
                <w:szCs w:val="20"/>
              </w:rPr>
            </w:pPr>
          </w:p>
        </w:tc>
      </w:tr>
    </w:tbl>
    <w:p w14:paraId="742D9580">
      <w:pPr>
        <w:spacing w:before="32" w:line="360" w:lineRule="auto"/>
        <w:ind w:left="39" w:right="31"/>
        <w:jc w:val="both"/>
        <w:rPr>
          <w:rFonts w:ascii="宋体" w:hAnsi="宋体" w:eastAsia="宋体" w:cs="宋体"/>
          <w:sz w:val="24"/>
          <w:szCs w:val="24"/>
        </w:rPr>
      </w:pPr>
      <w:r>
        <w:rPr>
          <w:rFonts w:ascii="宋体" w:hAnsi="宋体" w:eastAsia="宋体" w:cs="宋体"/>
          <w:spacing w:val="-1"/>
          <w:sz w:val="24"/>
          <w:szCs w:val="24"/>
        </w:rPr>
        <w:t>注：</w:t>
      </w:r>
      <w:r>
        <w:rPr>
          <w:spacing w:val="1"/>
          <w:sz w:val="24"/>
          <w:szCs w:val="24"/>
        </w:rPr>
        <w:t>时间以合同签订时间为准，投标文件中需提供中标/发包通知书或合同协议书原件扫描件，合同关</w:t>
      </w:r>
      <w:r>
        <w:rPr>
          <w:spacing w:val="2"/>
          <w:sz w:val="24"/>
          <w:szCs w:val="24"/>
        </w:rPr>
        <w:t>键页须能体现项目名称、项目单位名称、标的、金额、签</w:t>
      </w:r>
      <w:r>
        <w:rPr>
          <w:spacing w:val="1"/>
          <w:sz w:val="24"/>
          <w:szCs w:val="24"/>
        </w:rPr>
        <w:t>字或盖章、签订日期等信息；否则不予认定。</w:t>
      </w:r>
    </w:p>
    <w:p w14:paraId="79D9513F">
      <w:pPr>
        <w:pStyle w:val="5"/>
        <w:spacing w:line="360" w:lineRule="auto"/>
        <w:rPr>
          <w:sz w:val="20"/>
          <w:szCs w:val="20"/>
        </w:rPr>
      </w:pPr>
    </w:p>
    <w:p w14:paraId="132AEBAE">
      <w:pPr>
        <w:spacing w:before="92" w:line="360" w:lineRule="auto"/>
        <w:ind w:left="3586"/>
        <w:rPr>
          <w:rFonts w:ascii="宋体" w:hAnsi="宋体" w:eastAsia="宋体" w:cs="宋体"/>
          <w:sz w:val="24"/>
          <w:szCs w:val="24"/>
        </w:rPr>
      </w:pPr>
      <w:r>
        <w:rPr>
          <w:rFonts w:ascii="宋体" w:hAnsi="宋体" w:eastAsia="宋体" w:cs="宋体"/>
          <w:sz w:val="24"/>
          <w:szCs w:val="24"/>
        </w:rPr>
        <w:t>供应商名称（盖章</w:t>
      </w:r>
      <w:r>
        <w:rPr>
          <w:rFonts w:ascii="宋体" w:hAnsi="宋体" w:eastAsia="宋体" w:cs="宋体"/>
          <w:spacing w:val="3"/>
          <w:sz w:val="24"/>
          <w:szCs w:val="24"/>
        </w:rPr>
        <w:t>）：</w:t>
      </w:r>
    </w:p>
    <w:p w14:paraId="25ACF629">
      <w:pPr>
        <w:pStyle w:val="5"/>
        <w:spacing w:line="360" w:lineRule="auto"/>
        <w:rPr>
          <w:sz w:val="20"/>
          <w:szCs w:val="20"/>
        </w:rPr>
      </w:pPr>
    </w:p>
    <w:p w14:paraId="54749904">
      <w:pPr>
        <w:spacing w:before="91" w:line="360" w:lineRule="auto"/>
        <w:ind w:right="35"/>
        <w:jc w:val="right"/>
        <w:rPr>
          <w:rFonts w:ascii="宋体" w:hAnsi="宋体" w:eastAsia="宋体" w:cs="宋体"/>
          <w:sz w:val="24"/>
          <w:szCs w:val="24"/>
        </w:rPr>
      </w:pPr>
      <w:r>
        <w:rPr>
          <w:rFonts w:ascii="宋体" w:hAnsi="宋体" w:eastAsia="宋体" w:cs="宋体"/>
          <w:spacing w:val="1"/>
          <w:sz w:val="24"/>
          <w:szCs w:val="24"/>
        </w:rPr>
        <w:t>法定代表人或委托代理人（签字或盖章</w:t>
      </w:r>
      <w:r>
        <w:rPr>
          <w:rFonts w:ascii="宋体" w:hAnsi="宋体" w:eastAsia="宋体" w:cs="宋体"/>
          <w:spacing w:val="6"/>
          <w:sz w:val="24"/>
          <w:szCs w:val="24"/>
        </w:rPr>
        <w:t>）：</w:t>
      </w:r>
    </w:p>
    <w:p w14:paraId="082DBF60">
      <w:pPr>
        <w:pStyle w:val="5"/>
        <w:spacing w:line="360" w:lineRule="auto"/>
        <w:rPr>
          <w:sz w:val="20"/>
          <w:szCs w:val="20"/>
        </w:rPr>
      </w:pPr>
    </w:p>
    <w:p w14:paraId="257B8818">
      <w:pPr>
        <w:spacing w:before="91" w:line="360" w:lineRule="auto"/>
        <w:jc w:val="right"/>
        <w:rPr>
          <w:rFonts w:ascii="宋体" w:hAnsi="宋体" w:eastAsia="宋体" w:cs="宋体"/>
          <w:sz w:val="24"/>
          <w:szCs w:val="24"/>
        </w:rPr>
      </w:pPr>
      <w:bookmarkStart w:id="49" w:name="bookmark28"/>
      <w:bookmarkEnd w:id="49"/>
      <w:r>
        <w:rPr>
          <w:rFonts w:ascii="宋体" w:hAnsi="宋体" w:eastAsia="宋体" w:cs="宋体"/>
          <w:spacing w:val="-24"/>
          <w:sz w:val="24"/>
          <w:szCs w:val="24"/>
        </w:rPr>
        <w:t>日期：</w:t>
      </w:r>
      <w:r>
        <w:rPr>
          <w:rFonts w:ascii="宋体" w:hAnsi="宋体" w:eastAsia="宋体" w:cs="宋体"/>
          <w:spacing w:val="4"/>
          <w:sz w:val="24"/>
          <w:szCs w:val="24"/>
        </w:rPr>
        <w:t xml:space="preserve">     </w:t>
      </w:r>
      <w:r>
        <w:rPr>
          <w:rFonts w:ascii="宋体" w:hAnsi="宋体" w:eastAsia="宋体" w:cs="宋体"/>
          <w:spacing w:val="-24"/>
          <w:sz w:val="24"/>
          <w:szCs w:val="24"/>
        </w:rPr>
        <w:t>年</w:t>
      </w:r>
      <w:r>
        <w:rPr>
          <w:rFonts w:ascii="宋体" w:hAnsi="宋体" w:eastAsia="宋体" w:cs="宋体"/>
          <w:spacing w:val="9"/>
          <w:sz w:val="24"/>
          <w:szCs w:val="24"/>
        </w:rPr>
        <w:t xml:space="preserve">   </w:t>
      </w:r>
      <w:r>
        <w:rPr>
          <w:rFonts w:ascii="宋体" w:hAnsi="宋体" w:eastAsia="宋体" w:cs="宋体"/>
          <w:spacing w:val="-24"/>
          <w:sz w:val="24"/>
          <w:szCs w:val="24"/>
        </w:rPr>
        <w:t>月</w:t>
      </w:r>
      <w:r>
        <w:rPr>
          <w:rFonts w:ascii="宋体" w:hAnsi="宋体" w:eastAsia="宋体" w:cs="宋体"/>
          <w:spacing w:val="21"/>
          <w:sz w:val="24"/>
          <w:szCs w:val="24"/>
        </w:rPr>
        <w:t xml:space="preserve">   </w:t>
      </w:r>
      <w:r>
        <w:rPr>
          <w:rFonts w:ascii="宋体" w:hAnsi="宋体" w:eastAsia="宋体" w:cs="宋体"/>
          <w:spacing w:val="-24"/>
          <w:sz w:val="24"/>
          <w:szCs w:val="24"/>
        </w:rPr>
        <w:t>日</w:t>
      </w:r>
    </w:p>
    <w:p w14:paraId="386AC02E">
      <w:pPr>
        <w:spacing w:line="360" w:lineRule="auto"/>
        <w:rPr>
          <w:rFonts w:ascii="宋体" w:hAnsi="宋体" w:eastAsia="宋体" w:cs="宋体"/>
          <w:sz w:val="24"/>
          <w:szCs w:val="24"/>
        </w:rPr>
        <w:sectPr>
          <w:headerReference r:id="rId50" w:type="default"/>
          <w:footerReference r:id="rId51" w:type="default"/>
          <w:pgSz w:w="11906" w:h="16839"/>
          <w:pgMar w:top="1132" w:right="1389" w:bottom="1144" w:left="1104" w:header="829" w:footer="841" w:gutter="0"/>
          <w:pgNumType w:fmt="decimal"/>
          <w:cols w:space="720" w:num="1"/>
        </w:sectPr>
      </w:pPr>
    </w:p>
    <w:p w14:paraId="707C40DB">
      <w:pPr>
        <w:spacing w:before="316" w:line="360" w:lineRule="auto"/>
        <w:ind w:left="31"/>
        <w:outlineLvl w:val="0"/>
        <w:rPr>
          <w:rFonts w:ascii="宋体" w:hAnsi="宋体" w:eastAsia="宋体" w:cs="宋体"/>
          <w:sz w:val="24"/>
          <w:szCs w:val="24"/>
        </w:rPr>
      </w:pPr>
      <w:bookmarkStart w:id="50" w:name="bookmark51"/>
      <w:bookmarkEnd w:id="50"/>
      <w:r>
        <w:rPr>
          <w:rFonts w:ascii="宋体" w:hAnsi="宋体" w:eastAsia="宋体" w:cs="宋体"/>
          <w:b/>
          <w:bCs/>
          <w:spacing w:val="-4"/>
          <w:sz w:val="24"/>
          <w:szCs w:val="24"/>
        </w:rPr>
        <w:t>附件</w:t>
      </w:r>
      <w:r>
        <w:rPr>
          <w:rFonts w:ascii="宋体" w:hAnsi="宋体" w:eastAsia="宋体" w:cs="宋体"/>
          <w:spacing w:val="-32"/>
          <w:sz w:val="24"/>
          <w:szCs w:val="24"/>
        </w:rPr>
        <w:t xml:space="preserve"> </w:t>
      </w:r>
      <w:r>
        <w:rPr>
          <w:rFonts w:ascii="宋体" w:hAnsi="宋体" w:eastAsia="宋体" w:cs="宋体"/>
          <w:b/>
          <w:bCs/>
          <w:spacing w:val="-4"/>
          <w:sz w:val="24"/>
          <w:szCs w:val="24"/>
        </w:rPr>
        <w:t>12:</w:t>
      </w:r>
    </w:p>
    <w:p w14:paraId="26B4719B">
      <w:pPr>
        <w:spacing w:before="5" w:line="360" w:lineRule="auto"/>
        <w:ind w:left="3268"/>
        <w:outlineLvl w:val="0"/>
        <w:rPr>
          <w:rFonts w:ascii="宋体" w:hAnsi="宋体" w:eastAsia="宋体" w:cs="宋体"/>
          <w:sz w:val="24"/>
          <w:szCs w:val="24"/>
        </w:rPr>
      </w:pPr>
      <w:bookmarkStart w:id="51" w:name="bookmark29"/>
      <w:bookmarkEnd w:id="51"/>
      <w:bookmarkStart w:id="52" w:name="bookmark51"/>
      <w:bookmarkEnd w:id="52"/>
      <w:r>
        <w:rPr>
          <w:rFonts w:ascii="宋体" w:hAnsi="宋体" w:eastAsia="宋体" w:cs="宋体"/>
          <w:b/>
          <w:bCs/>
          <w:spacing w:val="-1"/>
          <w:sz w:val="24"/>
          <w:szCs w:val="24"/>
        </w:rPr>
        <w:t>拟派项目负责人简历表</w:t>
      </w:r>
    </w:p>
    <w:tbl>
      <w:tblPr>
        <w:tblStyle w:val="11"/>
        <w:tblpPr w:leftFromText="180" w:rightFromText="180" w:vertAnchor="text" w:horzAnchor="page" w:tblpX="1171" w:tblpY="466"/>
        <w:tblOverlap w:val="never"/>
        <w:tblW w:w="902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64"/>
        <w:gridCol w:w="1398"/>
        <w:gridCol w:w="1101"/>
        <w:gridCol w:w="1359"/>
        <w:gridCol w:w="330"/>
        <w:gridCol w:w="2069"/>
        <w:gridCol w:w="214"/>
        <w:gridCol w:w="1288"/>
      </w:tblGrid>
      <w:tr w14:paraId="3A790D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6" w:hRule="atLeast"/>
        </w:trPr>
        <w:tc>
          <w:tcPr>
            <w:tcW w:w="1264" w:type="dxa"/>
            <w:tcBorders>
              <w:top w:val="single" w:color="000000" w:sz="10" w:space="0"/>
              <w:left w:val="single" w:color="000000" w:sz="10" w:space="0"/>
            </w:tcBorders>
            <w:vAlign w:val="top"/>
          </w:tcPr>
          <w:p w14:paraId="2FDB3E4F">
            <w:pPr>
              <w:spacing w:line="316" w:lineRule="auto"/>
              <w:rPr>
                <w:rFonts w:ascii="Arial"/>
                <w:sz w:val="21"/>
              </w:rPr>
            </w:pPr>
            <w:bookmarkStart w:id="53" w:name="bookmark30"/>
            <w:bookmarkEnd w:id="53"/>
          </w:p>
          <w:p w14:paraId="0123CC83">
            <w:pPr>
              <w:pStyle w:val="12"/>
              <w:spacing w:before="65" w:line="228" w:lineRule="auto"/>
              <w:ind w:left="490"/>
              <w:rPr>
                <w:sz w:val="20"/>
                <w:szCs w:val="20"/>
              </w:rPr>
            </w:pPr>
            <w:r>
              <w:rPr>
                <w:sz w:val="20"/>
                <w:szCs w:val="20"/>
              </w:rPr>
              <w:t>姓</w:t>
            </w:r>
            <w:r>
              <w:rPr>
                <w:spacing w:val="-37"/>
                <w:sz w:val="20"/>
                <w:szCs w:val="20"/>
              </w:rPr>
              <w:t xml:space="preserve"> </w:t>
            </w:r>
            <w:r>
              <w:rPr>
                <w:sz w:val="20"/>
                <w:szCs w:val="20"/>
              </w:rPr>
              <w:t>名</w:t>
            </w:r>
          </w:p>
        </w:tc>
        <w:tc>
          <w:tcPr>
            <w:tcW w:w="1398" w:type="dxa"/>
            <w:tcBorders>
              <w:top w:val="single" w:color="000000" w:sz="10" w:space="0"/>
            </w:tcBorders>
            <w:vAlign w:val="top"/>
          </w:tcPr>
          <w:p w14:paraId="65A012D6">
            <w:pPr>
              <w:rPr>
                <w:rFonts w:ascii="Arial"/>
                <w:sz w:val="21"/>
              </w:rPr>
            </w:pPr>
          </w:p>
        </w:tc>
        <w:tc>
          <w:tcPr>
            <w:tcW w:w="1101" w:type="dxa"/>
            <w:tcBorders>
              <w:top w:val="single" w:color="000000" w:sz="10" w:space="0"/>
            </w:tcBorders>
            <w:vAlign w:val="top"/>
          </w:tcPr>
          <w:p w14:paraId="52F40CFA">
            <w:pPr>
              <w:spacing w:line="316" w:lineRule="auto"/>
              <w:rPr>
                <w:rFonts w:ascii="Arial"/>
                <w:sz w:val="21"/>
              </w:rPr>
            </w:pPr>
          </w:p>
          <w:p w14:paraId="1467005D">
            <w:pPr>
              <w:pStyle w:val="12"/>
              <w:spacing w:before="65" w:line="228" w:lineRule="auto"/>
              <w:ind w:left="394"/>
              <w:rPr>
                <w:sz w:val="20"/>
                <w:szCs w:val="20"/>
              </w:rPr>
            </w:pPr>
            <w:r>
              <w:rPr>
                <w:sz w:val="20"/>
                <w:szCs w:val="20"/>
              </w:rPr>
              <w:t>年</w:t>
            </w:r>
            <w:r>
              <w:rPr>
                <w:spacing w:val="-40"/>
                <w:sz w:val="20"/>
                <w:szCs w:val="20"/>
              </w:rPr>
              <w:t xml:space="preserve"> </w:t>
            </w:r>
            <w:r>
              <w:rPr>
                <w:sz w:val="20"/>
                <w:szCs w:val="20"/>
              </w:rPr>
              <w:t>龄</w:t>
            </w:r>
          </w:p>
        </w:tc>
        <w:tc>
          <w:tcPr>
            <w:tcW w:w="1359" w:type="dxa"/>
            <w:tcBorders>
              <w:top w:val="single" w:color="000000" w:sz="10" w:space="0"/>
            </w:tcBorders>
            <w:vAlign w:val="top"/>
          </w:tcPr>
          <w:p w14:paraId="63192BFB">
            <w:pPr>
              <w:rPr>
                <w:rFonts w:ascii="Arial"/>
                <w:sz w:val="21"/>
              </w:rPr>
            </w:pPr>
          </w:p>
        </w:tc>
        <w:tc>
          <w:tcPr>
            <w:tcW w:w="2399" w:type="dxa"/>
            <w:gridSpan w:val="2"/>
            <w:tcBorders>
              <w:top w:val="single" w:color="000000" w:sz="10" w:space="0"/>
            </w:tcBorders>
            <w:vAlign w:val="top"/>
          </w:tcPr>
          <w:p w14:paraId="2EBD2890">
            <w:pPr>
              <w:spacing w:line="317" w:lineRule="auto"/>
              <w:rPr>
                <w:rFonts w:ascii="Arial"/>
                <w:sz w:val="21"/>
              </w:rPr>
            </w:pPr>
          </w:p>
          <w:p w14:paraId="47DEA37C">
            <w:pPr>
              <w:pStyle w:val="12"/>
              <w:spacing w:before="65" w:line="227" w:lineRule="auto"/>
              <w:ind w:left="53"/>
              <w:rPr>
                <w:sz w:val="20"/>
                <w:szCs w:val="20"/>
              </w:rPr>
            </w:pPr>
            <w:r>
              <w:rPr>
                <w:spacing w:val="9"/>
                <w:sz w:val="20"/>
                <w:szCs w:val="20"/>
              </w:rPr>
              <w:t>执业或职业资格证书名称</w:t>
            </w:r>
          </w:p>
        </w:tc>
        <w:tc>
          <w:tcPr>
            <w:tcW w:w="1502" w:type="dxa"/>
            <w:gridSpan w:val="2"/>
            <w:tcBorders>
              <w:top w:val="single" w:color="000000" w:sz="10" w:space="0"/>
              <w:right w:val="single" w:color="000000" w:sz="10" w:space="0"/>
            </w:tcBorders>
            <w:vAlign w:val="top"/>
          </w:tcPr>
          <w:p w14:paraId="5888EDF0">
            <w:pPr>
              <w:rPr>
                <w:rFonts w:ascii="Arial"/>
                <w:sz w:val="21"/>
              </w:rPr>
            </w:pPr>
          </w:p>
        </w:tc>
      </w:tr>
      <w:tr w14:paraId="79F004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1264" w:type="dxa"/>
            <w:tcBorders>
              <w:left w:val="single" w:color="000000" w:sz="10" w:space="0"/>
            </w:tcBorders>
            <w:vAlign w:val="top"/>
          </w:tcPr>
          <w:p w14:paraId="42F22F54">
            <w:pPr>
              <w:pStyle w:val="12"/>
              <w:spacing w:before="273" w:line="228" w:lineRule="auto"/>
              <w:ind w:left="306"/>
              <w:rPr>
                <w:sz w:val="20"/>
                <w:szCs w:val="20"/>
              </w:rPr>
            </w:pPr>
            <w:r>
              <w:rPr>
                <w:spacing w:val="7"/>
                <w:sz w:val="20"/>
                <w:szCs w:val="20"/>
              </w:rPr>
              <w:t>技术职称</w:t>
            </w:r>
          </w:p>
        </w:tc>
        <w:tc>
          <w:tcPr>
            <w:tcW w:w="1398" w:type="dxa"/>
            <w:vAlign w:val="top"/>
          </w:tcPr>
          <w:p w14:paraId="1C6DA4EB">
            <w:pPr>
              <w:rPr>
                <w:rFonts w:ascii="Arial"/>
                <w:sz w:val="21"/>
              </w:rPr>
            </w:pPr>
          </w:p>
        </w:tc>
        <w:tc>
          <w:tcPr>
            <w:tcW w:w="1101" w:type="dxa"/>
            <w:vAlign w:val="top"/>
          </w:tcPr>
          <w:p w14:paraId="49D16036">
            <w:pPr>
              <w:pStyle w:val="12"/>
              <w:spacing w:before="274" w:line="229" w:lineRule="auto"/>
              <w:ind w:left="398"/>
              <w:rPr>
                <w:sz w:val="20"/>
                <w:szCs w:val="20"/>
              </w:rPr>
            </w:pPr>
            <w:r>
              <w:rPr>
                <w:spacing w:val="-2"/>
                <w:sz w:val="20"/>
                <w:szCs w:val="20"/>
              </w:rPr>
              <w:t>学</w:t>
            </w:r>
            <w:r>
              <w:rPr>
                <w:spacing w:val="-37"/>
                <w:sz w:val="20"/>
                <w:szCs w:val="20"/>
              </w:rPr>
              <w:t xml:space="preserve"> </w:t>
            </w:r>
            <w:r>
              <w:rPr>
                <w:spacing w:val="-2"/>
                <w:sz w:val="20"/>
                <w:szCs w:val="20"/>
              </w:rPr>
              <w:t>历</w:t>
            </w:r>
          </w:p>
        </w:tc>
        <w:tc>
          <w:tcPr>
            <w:tcW w:w="1359" w:type="dxa"/>
            <w:vAlign w:val="top"/>
          </w:tcPr>
          <w:p w14:paraId="6C544598">
            <w:pPr>
              <w:rPr>
                <w:rFonts w:ascii="Arial"/>
                <w:sz w:val="21"/>
              </w:rPr>
            </w:pPr>
          </w:p>
        </w:tc>
        <w:tc>
          <w:tcPr>
            <w:tcW w:w="2399" w:type="dxa"/>
            <w:gridSpan w:val="2"/>
            <w:vAlign w:val="top"/>
          </w:tcPr>
          <w:p w14:paraId="5F1EB8F8">
            <w:pPr>
              <w:pStyle w:val="12"/>
              <w:spacing w:before="274" w:line="227" w:lineRule="auto"/>
              <w:ind w:left="473"/>
              <w:rPr>
                <w:sz w:val="20"/>
                <w:szCs w:val="20"/>
              </w:rPr>
            </w:pPr>
            <w:r>
              <w:rPr>
                <w:spacing w:val="8"/>
                <w:sz w:val="20"/>
                <w:szCs w:val="20"/>
              </w:rPr>
              <w:t>拟在本项目任职</w:t>
            </w:r>
          </w:p>
        </w:tc>
        <w:tc>
          <w:tcPr>
            <w:tcW w:w="1502" w:type="dxa"/>
            <w:gridSpan w:val="2"/>
            <w:tcBorders>
              <w:right w:val="single" w:color="000000" w:sz="10" w:space="0"/>
            </w:tcBorders>
            <w:vAlign w:val="top"/>
          </w:tcPr>
          <w:p w14:paraId="3CF1A0C1">
            <w:pPr>
              <w:rPr>
                <w:rFonts w:ascii="Arial"/>
                <w:sz w:val="21"/>
              </w:rPr>
            </w:pPr>
          </w:p>
        </w:tc>
      </w:tr>
      <w:tr w14:paraId="6723BD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1264" w:type="dxa"/>
            <w:tcBorders>
              <w:left w:val="single" w:color="000000" w:sz="10" w:space="0"/>
            </w:tcBorders>
            <w:vAlign w:val="top"/>
          </w:tcPr>
          <w:p w14:paraId="6621D2D2">
            <w:pPr>
              <w:spacing w:line="318" w:lineRule="auto"/>
              <w:rPr>
                <w:rFonts w:ascii="Arial"/>
                <w:sz w:val="21"/>
              </w:rPr>
            </w:pPr>
          </w:p>
          <w:p w14:paraId="35FE4070">
            <w:pPr>
              <w:pStyle w:val="12"/>
              <w:spacing w:before="65" w:line="228" w:lineRule="auto"/>
              <w:ind w:left="307"/>
              <w:rPr>
                <w:sz w:val="20"/>
                <w:szCs w:val="20"/>
              </w:rPr>
            </w:pPr>
            <w:r>
              <w:rPr>
                <w:spacing w:val="6"/>
                <w:sz w:val="20"/>
                <w:szCs w:val="20"/>
              </w:rPr>
              <w:t>工作年限</w:t>
            </w:r>
          </w:p>
        </w:tc>
        <w:tc>
          <w:tcPr>
            <w:tcW w:w="3858" w:type="dxa"/>
            <w:gridSpan w:val="3"/>
            <w:vAlign w:val="top"/>
          </w:tcPr>
          <w:p w14:paraId="0DC8D5DA">
            <w:pPr>
              <w:rPr>
                <w:rFonts w:ascii="Arial"/>
                <w:sz w:val="21"/>
              </w:rPr>
            </w:pPr>
          </w:p>
        </w:tc>
        <w:tc>
          <w:tcPr>
            <w:tcW w:w="2399" w:type="dxa"/>
            <w:gridSpan w:val="2"/>
            <w:vAlign w:val="top"/>
          </w:tcPr>
          <w:p w14:paraId="7B99F13A">
            <w:pPr>
              <w:spacing w:line="318" w:lineRule="auto"/>
              <w:rPr>
                <w:rFonts w:ascii="Arial"/>
                <w:sz w:val="21"/>
              </w:rPr>
            </w:pPr>
          </w:p>
          <w:p w14:paraId="609643D8">
            <w:pPr>
              <w:pStyle w:val="12"/>
              <w:spacing w:before="65" w:line="227" w:lineRule="auto"/>
              <w:ind w:left="264"/>
              <w:rPr>
                <w:sz w:val="20"/>
                <w:szCs w:val="20"/>
              </w:rPr>
            </w:pPr>
            <w:r>
              <w:rPr>
                <w:spacing w:val="8"/>
                <w:sz w:val="20"/>
                <w:szCs w:val="20"/>
              </w:rPr>
              <w:t>从事本专业工作年限</w:t>
            </w:r>
          </w:p>
        </w:tc>
        <w:tc>
          <w:tcPr>
            <w:tcW w:w="1502" w:type="dxa"/>
            <w:gridSpan w:val="2"/>
            <w:tcBorders>
              <w:right w:val="single" w:color="000000" w:sz="10" w:space="0"/>
            </w:tcBorders>
            <w:vAlign w:val="top"/>
          </w:tcPr>
          <w:p w14:paraId="624951CA">
            <w:pPr>
              <w:rPr>
                <w:rFonts w:ascii="Arial"/>
                <w:sz w:val="21"/>
              </w:rPr>
            </w:pPr>
          </w:p>
        </w:tc>
      </w:tr>
      <w:tr w14:paraId="61CDED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1264" w:type="dxa"/>
            <w:tcBorders>
              <w:left w:val="single" w:color="000000" w:sz="10" w:space="0"/>
            </w:tcBorders>
            <w:vAlign w:val="top"/>
          </w:tcPr>
          <w:p w14:paraId="3CEBC065">
            <w:pPr>
              <w:pStyle w:val="12"/>
              <w:spacing w:before="169" w:line="228" w:lineRule="auto"/>
              <w:ind w:left="309"/>
              <w:rPr>
                <w:sz w:val="20"/>
                <w:szCs w:val="20"/>
              </w:rPr>
            </w:pPr>
            <w:r>
              <w:rPr>
                <w:spacing w:val="6"/>
                <w:sz w:val="20"/>
                <w:szCs w:val="20"/>
              </w:rPr>
              <w:t>毕业学校</w:t>
            </w:r>
          </w:p>
        </w:tc>
        <w:tc>
          <w:tcPr>
            <w:tcW w:w="7759" w:type="dxa"/>
            <w:gridSpan w:val="7"/>
            <w:tcBorders>
              <w:right w:val="single" w:color="000000" w:sz="10" w:space="0"/>
            </w:tcBorders>
            <w:vAlign w:val="top"/>
          </w:tcPr>
          <w:p w14:paraId="6BF7F963">
            <w:pPr>
              <w:pStyle w:val="12"/>
              <w:tabs>
                <w:tab w:val="left" w:pos="1546"/>
              </w:tabs>
              <w:spacing w:before="169" w:line="228" w:lineRule="auto"/>
              <w:ind w:left="1336"/>
              <w:rPr>
                <w:sz w:val="20"/>
                <w:szCs w:val="20"/>
              </w:rPr>
            </w:pPr>
            <w:r>
              <w:rPr>
                <w:sz w:val="20"/>
                <w:szCs w:val="20"/>
                <w:u w:val="single" w:color="auto"/>
              </w:rPr>
              <w:tab/>
            </w:r>
            <w:r>
              <w:rPr>
                <w:spacing w:val="-84"/>
                <w:sz w:val="20"/>
                <w:szCs w:val="20"/>
              </w:rPr>
              <w:t xml:space="preserve"> </w:t>
            </w:r>
            <w:r>
              <w:rPr>
                <w:spacing w:val="5"/>
                <w:sz w:val="20"/>
                <w:szCs w:val="20"/>
              </w:rPr>
              <w:t>年</w:t>
            </w:r>
            <w:r>
              <w:rPr>
                <w:spacing w:val="5"/>
                <w:sz w:val="20"/>
                <w:szCs w:val="20"/>
                <w:u w:val="single" w:color="auto"/>
              </w:rPr>
              <w:t xml:space="preserve">  </w:t>
            </w:r>
            <w:r>
              <w:rPr>
                <w:spacing w:val="-86"/>
                <w:sz w:val="20"/>
                <w:szCs w:val="20"/>
              </w:rPr>
              <w:t xml:space="preserve"> </w:t>
            </w:r>
            <w:r>
              <w:rPr>
                <w:spacing w:val="5"/>
                <w:sz w:val="20"/>
                <w:szCs w:val="20"/>
              </w:rPr>
              <w:t>月毕业于</w:t>
            </w:r>
            <w:r>
              <w:rPr>
                <w:spacing w:val="-99"/>
                <w:sz w:val="20"/>
                <w:szCs w:val="20"/>
              </w:rPr>
              <w:t xml:space="preserve"> </w:t>
            </w:r>
            <w:r>
              <w:rPr>
                <w:spacing w:val="5"/>
                <w:sz w:val="20"/>
                <w:szCs w:val="20"/>
                <w:u w:val="single" w:color="auto"/>
              </w:rPr>
              <w:t xml:space="preserve">       </w:t>
            </w:r>
            <w:r>
              <w:rPr>
                <w:spacing w:val="-35"/>
                <w:sz w:val="20"/>
                <w:szCs w:val="20"/>
              </w:rPr>
              <w:t xml:space="preserve"> </w:t>
            </w:r>
            <w:r>
              <w:rPr>
                <w:spacing w:val="5"/>
                <w:sz w:val="20"/>
                <w:szCs w:val="20"/>
              </w:rPr>
              <w:t>学校</w:t>
            </w:r>
            <w:r>
              <w:rPr>
                <w:spacing w:val="-98"/>
                <w:sz w:val="20"/>
                <w:szCs w:val="20"/>
              </w:rPr>
              <w:t xml:space="preserve"> </w:t>
            </w:r>
            <w:r>
              <w:rPr>
                <w:spacing w:val="4"/>
                <w:sz w:val="20"/>
                <w:szCs w:val="20"/>
                <w:u w:val="single" w:color="auto"/>
              </w:rPr>
              <w:t xml:space="preserve">       </w:t>
            </w:r>
            <w:r>
              <w:rPr>
                <w:spacing w:val="-85"/>
                <w:sz w:val="20"/>
                <w:szCs w:val="20"/>
              </w:rPr>
              <w:t xml:space="preserve"> </w:t>
            </w:r>
            <w:r>
              <w:rPr>
                <w:spacing w:val="5"/>
                <w:sz w:val="20"/>
                <w:szCs w:val="20"/>
              </w:rPr>
              <w:t>专业，学制</w:t>
            </w:r>
            <w:r>
              <w:rPr>
                <w:spacing w:val="67"/>
                <w:sz w:val="20"/>
                <w:szCs w:val="20"/>
                <w:u w:val="single" w:color="auto"/>
              </w:rPr>
              <w:t xml:space="preserve"> </w:t>
            </w:r>
            <w:r>
              <w:rPr>
                <w:spacing w:val="5"/>
                <w:sz w:val="20"/>
                <w:szCs w:val="20"/>
              </w:rPr>
              <w:t>年</w:t>
            </w:r>
          </w:p>
        </w:tc>
      </w:tr>
      <w:tr w14:paraId="1CC0A5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9023" w:type="dxa"/>
            <w:gridSpan w:val="8"/>
            <w:tcBorders>
              <w:left w:val="single" w:color="000000" w:sz="10" w:space="0"/>
              <w:right w:val="single" w:color="000000" w:sz="10" w:space="0"/>
            </w:tcBorders>
            <w:vAlign w:val="top"/>
          </w:tcPr>
          <w:p w14:paraId="7CA5F240">
            <w:pPr>
              <w:pStyle w:val="12"/>
              <w:spacing w:before="213" w:line="231" w:lineRule="auto"/>
              <w:ind w:left="4274"/>
              <w:rPr>
                <w:sz w:val="20"/>
                <w:szCs w:val="20"/>
              </w:rPr>
            </w:pPr>
            <w:r>
              <w:rPr>
                <w:spacing w:val="-1"/>
                <w:sz w:val="20"/>
                <w:szCs w:val="20"/>
              </w:rPr>
              <w:t>经</w:t>
            </w:r>
            <w:r>
              <w:rPr>
                <w:spacing w:val="-37"/>
                <w:sz w:val="20"/>
                <w:szCs w:val="20"/>
              </w:rPr>
              <w:t xml:space="preserve"> </w:t>
            </w:r>
            <w:r>
              <w:rPr>
                <w:spacing w:val="-1"/>
                <w:sz w:val="20"/>
                <w:szCs w:val="20"/>
              </w:rPr>
              <w:t>历</w:t>
            </w:r>
          </w:p>
        </w:tc>
      </w:tr>
      <w:tr w14:paraId="78487E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4" w:hRule="atLeast"/>
        </w:trPr>
        <w:tc>
          <w:tcPr>
            <w:tcW w:w="1264" w:type="dxa"/>
            <w:tcBorders>
              <w:left w:val="single" w:color="000000" w:sz="10" w:space="0"/>
            </w:tcBorders>
            <w:vAlign w:val="top"/>
          </w:tcPr>
          <w:p w14:paraId="21937BBB">
            <w:pPr>
              <w:spacing w:line="321" w:lineRule="auto"/>
              <w:rPr>
                <w:rFonts w:ascii="Arial"/>
                <w:sz w:val="21"/>
              </w:rPr>
            </w:pPr>
          </w:p>
          <w:p w14:paraId="237BAF1A">
            <w:pPr>
              <w:pStyle w:val="12"/>
              <w:spacing w:before="65" w:line="230" w:lineRule="auto"/>
              <w:ind w:left="595"/>
              <w:rPr>
                <w:sz w:val="20"/>
                <w:szCs w:val="20"/>
              </w:rPr>
            </w:pPr>
            <w:r>
              <w:rPr>
                <w:sz w:val="20"/>
                <w:szCs w:val="20"/>
              </w:rPr>
              <w:t>时间</w:t>
            </w:r>
          </w:p>
        </w:tc>
        <w:tc>
          <w:tcPr>
            <w:tcW w:w="4188" w:type="dxa"/>
            <w:gridSpan w:val="4"/>
            <w:vAlign w:val="top"/>
          </w:tcPr>
          <w:p w14:paraId="5A8E85AB">
            <w:pPr>
              <w:spacing w:line="321" w:lineRule="auto"/>
              <w:rPr>
                <w:rFonts w:ascii="Arial"/>
                <w:sz w:val="21"/>
              </w:rPr>
            </w:pPr>
          </w:p>
          <w:p w14:paraId="0F7A7196">
            <w:pPr>
              <w:pStyle w:val="12"/>
              <w:spacing w:before="65" w:line="228" w:lineRule="auto"/>
              <w:ind w:left="836"/>
              <w:rPr>
                <w:sz w:val="20"/>
                <w:szCs w:val="20"/>
              </w:rPr>
            </w:pPr>
            <w:r>
              <w:rPr>
                <w:spacing w:val="9"/>
                <w:sz w:val="20"/>
                <w:szCs w:val="20"/>
              </w:rPr>
              <w:t>参加过的类似工程项目名称</w:t>
            </w:r>
          </w:p>
        </w:tc>
        <w:tc>
          <w:tcPr>
            <w:tcW w:w="2283" w:type="dxa"/>
            <w:gridSpan w:val="2"/>
            <w:vAlign w:val="top"/>
          </w:tcPr>
          <w:p w14:paraId="1B710C6F">
            <w:pPr>
              <w:spacing w:line="321" w:lineRule="auto"/>
              <w:rPr>
                <w:rFonts w:ascii="Arial"/>
                <w:sz w:val="21"/>
              </w:rPr>
            </w:pPr>
          </w:p>
          <w:p w14:paraId="6A7A95BB">
            <w:pPr>
              <w:pStyle w:val="12"/>
              <w:spacing w:before="65" w:line="228" w:lineRule="auto"/>
              <w:ind w:left="731"/>
              <w:rPr>
                <w:sz w:val="20"/>
                <w:szCs w:val="20"/>
              </w:rPr>
            </w:pPr>
            <w:r>
              <w:rPr>
                <w:spacing w:val="7"/>
                <w:sz w:val="20"/>
                <w:szCs w:val="20"/>
              </w:rPr>
              <w:t>担任职务</w:t>
            </w:r>
          </w:p>
        </w:tc>
        <w:tc>
          <w:tcPr>
            <w:tcW w:w="1288" w:type="dxa"/>
            <w:tcBorders>
              <w:right w:val="single" w:color="000000" w:sz="10" w:space="0"/>
            </w:tcBorders>
            <w:vAlign w:val="top"/>
          </w:tcPr>
          <w:p w14:paraId="385ADCDC">
            <w:pPr>
              <w:pStyle w:val="12"/>
              <w:spacing w:before="209" w:line="281" w:lineRule="auto"/>
              <w:ind w:left="229" w:right="211" w:firstLine="2"/>
              <w:rPr>
                <w:sz w:val="20"/>
                <w:szCs w:val="20"/>
              </w:rPr>
            </w:pPr>
            <w:r>
              <w:rPr>
                <w:spacing w:val="6"/>
                <w:sz w:val="20"/>
                <w:szCs w:val="20"/>
              </w:rPr>
              <w:t>发包人及</w:t>
            </w:r>
            <w:r>
              <w:rPr>
                <w:spacing w:val="1"/>
                <w:sz w:val="20"/>
                <w:szCs w:val="20"/>
              </w:rPr>
              <w:t xml:space="preserve"> </w:t>
            </w:r>
            <w:r>
              <w:rPr>
                <w:spacing w:val="7"/>
                <w:sz w:val="20"/>
                <w:szCs w:val="20"/>
              </w:rPr>
              <w:t>联系电话</w:t>
            </w:r>
          </w:p>
        </w:tc>
      </w:tr>
      <w:tr w14:paraId="4D872F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1264" w:type="dxa"/>
            <w:tcBorders>
              <w:left w:val="single" w:color="000000" w:sz="10" w:space="0"/>
            </w:tcBorders>
            <w:vAlign w:val="top"/>
          </w:tcPr>
          <w:p w14:paraId="09FE9AB8">
            <w:pPr>
              <w:rPr>
                <w:rFonts w:ascii="Arial"/>
                <w:sz w:val="21"/>
              </w:rPr>
            </w:pPr>
          </w:p>
        </w:tc>
        <w:tc>
          <w:tcPr>
            <w:tcW w:w="4188" w:type="dxa"/>
            <w:gridSpan w:val="4"/>
            <w:vAlign w:val="top"/>
          </w:tcPr>
          <w:p w14:paraId="20A2AEEC">
            <w:pPr>
              <w:rPr>
                <w:rFonts w:ascii="Arial"/>
                <w:sz w:val="21"/>
              </w:rPr>
            </w:pPr>
          </w:p>
        </w:tc>
        <w:tc>
          <w:tcPr>
            <w:tcW w:w="2283" w:type="dxa"/>
            <w:gridSpan w:val="2"/>
            <w:vAlign w:val="top"/>
          </w:tcPr>
          <w:p w14:paraId="2DB54BF6">
            <w:pPr>
              <w:rPr>
                <w:rFonts w:ascii="Arial"/>
                <w:sz w:val="21"/>
              </w:rPr>
            </w:pPr>
          </w:p>
        </w:tc>
        <w:tc>
          <w:tcPr>
            <w:tcW w:w="1288" w:type="dxa"/>
            <w:tcBorders>
              <w:right w:val="single" w:color="000000" w:sz="10" w:space="0"/>
            </w:tcBorders>
            <w:vAlign w:val="top"/>
          </w:tcPr>
          <w:p w14:paraId="5B0A4EB6">
            <w:pPr>
              <w:rPr>
                <w:rFonts w:ascii="Arial"/>
                <w:sz w:val="21"/>
              </w:rPr>
            </w:pPr>
          </w:p>
        </w:tc>
      </w:tr>
      <w:tr w14:paraId="5D27BF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1264" w:type="dxa"/>
            <w:tcBorders>
              <w:left w:val="single" w:color="000000" w:sz="10" w:space="0"/>
            </w:tcBorders>
            <w:vAlign w:val="top"/>
          </w:tcPr>
          <w:p w14:paraId="1EC5FD1C">
            <w:pPr>
              <w:rPr>
                <w:rFonts w:ascii="Arial"/>
                <w:sz w:val="21"/>
              </w:rPr>
            </w:pPr>
          </w:p>
        </w:tc>
        <w:tc>
          <w:tcPr>
            <w:tcW w:w="4188" w:type="dxa"/>
            <w:gridSpan w:val="4"/>
            <w:vAlign w:val="top"/>
          </w:tcPr>
          <w:p w14:paraId="698DED55">
            <w:pPr>
              <w:rPr>
                <w:rFonts w:ascii="Arial"/>
                <w:sz w:val="21"/>
              </w:rPr>
            </w:pPr>
          </w:p>
        </w:tc>
        <w:tc>
          <w:tcPr>
            <w:tcW w:w="2283" w:type="dxa"/>
            <w:gridSpan w:val="2"/>
            <w:vAlign w:val="top"/>
          </w:tcPr>
          <w:p w14:paraId="00C96F8D">
            <w:pPr>
              <w:rPr>
                <w:rFonts w:ascii="Arial"/>
                <w:sz w:val="21"/>
              </w:rPr>
            </w:pPr>
          </w:p>
        </w:tc>
        <w:tc>
          <w:tcPr>
            <w:tcW w:w="1288" w:type="dxa"/>
            <w:tcBorders>
              <w:right w:val="single" w:color="000000" w:sz="10" w:space="0"/>
            </w:tcBorders>
            <w:vAlign w:val="top"/>
          </w:tcPr>
          <w:p w14:paraId="6B3B968F">
            <w:pPr>
              <w:rPr>
                <w:rFonts w:ascii="Arial"/>
                <w:sz w:val="21"/>
              </w:rPr>
            </w:pPr>
          </w:p>
        </w:tc>
      </w:tr>
      <w:tr w14:paraId="2BC279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1264" w:type="dxa"/>
            <w:tcBorders>
              <w:left w:val="single" w:color="000000" w:sz="10" w:space="0"/>
            </w:tcBorders>
            <w:vAlign w:val="top"/>
          </w:tcPr>
          <w:p w14:paraId="20B165E6">
            <w:pPr>
              <w:rPr>
                <w:rFonts w:ascii="Arial"/>
                <w:sz w:val="21"/>
              </w:rPr>
            </w:pPr>
          </w:p>
        </w:tc>
        <w:tc>
          <w:tcPr>
            <w:tcW w:w="4188" w:type="dxa"/>
            <w:gridSpan w:val="4"/>
            <w:vAlign w:val="top"/>
          </w:tcPr>
          <w:p w14:paraId="1A10CAAD">
            <w:pPr>
              <w:rPr>
                <w:rFonts w:ascii="Arial"/>
                <w:sz w:val="21"/>
              </w:rPr>
            </w:pPr>
          </w:p>
        </w:tc>
        <w:tc>
          <w:tcPr>
            <w:tcW w:w="2283" w:type="dxa"/>
            <w:gridSpan w:val="2"/>
            <w:vAlign w:val="top"/>
          </w:tcPr>
          <w:p w14:paraId="53BD242A">
            <w:pPr>
              <w:rPr>
                <w:rFonts w:ascii="Arial"/>
                <w:sz w:val="21"/>
              </w:rPr>
            </w:pPr>
          </w:p>
        </w:tc>
        <w:tc>
          <w:tcPr>
            <w:tcW w:w="1288" w:type="dxa"/>
            <w:tcBorders>
              <w:right w:val="single" w:color="000000" w:sz="10" w:space="0"/>
            </w:tcBorders>
            <w:vAlign w:val="top"/>
          </w:tcPr>
          <w:p w14:paraId="70D89271">
            <w:pPr>
              <w:rPr>
                <w:rFonts w:ascii="Arial"/>
                <w:sz w:val="21"/>
              </w:rPr>
            </w:pPr>
          </w:p>
        </w:tc>
      </w:tr>
      <w:tr w14:paraId="1C93A5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2662" w:type="dxa"/>
            <w:gridSpan w:val="2"/>
            <w:tcBorders>
              <w:left w:val="single" w:color="000000" w:sz="10" w:space="0"/>
            </w:tcBorders>
            <w:vAlign w:val="top"/>
          </w:tcPr>
          <w:p w14:paraId="0666C5F9">
            <w:pPr>
              <w:pStyle w:val="12"/>
              <w:spacing w:before="201" w:line="228" w:lineRule="auto"/>
              <w:ind w:left="911"/>
              <w:rPr>
                <w:sz w:val="20"/>
                <w:szCs w:val="20"/>
              </w:rPr>
            </w:pPr>
            <w:r>
              <w:rPr>
                <w:spacing w:val="6"/>
                <w:sz w:val="20"/>
                <w:szCs w:val="20"/>
              </w:rPr>
              <w:t>获奖情况</w:t>
            </w:r>
          </w:p>
        </w:tc>
        <w:tc>
          <w:tcPr>
            <w:tcW w:w="6361" w:type="dxa"/>
            <w:gridSpan w:val="6"/>
            <w:tcBorders>
              <w:right w:val="single" w:color="000000" w:sz="10" w:space="0"/>
            </w:tcBorders>
            <w:vAlign w:val="top"/>
          </w:tcPr>
          <w:p w14:paraId="145FBE24">
            <w:pPr>
              <w:rPr>
                <w:rFonts w:ascii="Arial"/>
                <w:sz w:val="21"/>
              </w:rPr>
            </w:pPr>
          </w:p>
        </w:tc>
      </w:tr>
      <w:tr w14:paraId="45492B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2662" w:type="dxa"/>
            <w:gridSpan w:val="2"/>
            <w:tcBorders>
              <w:left w:val="single" w:color="000000" w:sz="10" w:space="0"/>
            </w:tcBorders>
            <w:vAlign w:val="top"/>
          </w:tcPr>
          <w:p w14:paraId="7DF1B5A9">
            <w:pPr>
              <w:spacing w:line="439" w:lineRule="auto"/>
              <w:rPr>
                <w:rFonts w:ascii="Arial"/>
                <w:sz w:val="21"/>
              </w:rPr>
            </w:pPr>
          </w:p>
          <w:p w14:paraId="4AECE073">
            <w:pPr>
              <w:pStyle w:val="12"/>
              <w:spacing w:before="65" w:line="228" w:lineRule="auto"/>
              <w:ind w:left="633"/>
              <w:rPr>
                <w:sz w:val="20"/>
                <w:szCs w:val="20"/>
              </w:rPr>
            </w:pPr>
            <w:r>
              <w:rPr>
                <w:spacing w:val="3"/>
                <w:sz w:val="20"/>
                <w:szCs w:val="20"/>
              </w:rPr>
              <w:t>目前承担的任务</w:t>
            </w:r>
          </w:p>
        </w:tc>
        <w:tc>
          <w:tcPr>
            <w:tcW w:w="6361" w:type="dxa"/>
            <w:gridSpan w:val="6"/>
            <w:tcBorders>
              <w:right w:val="single" w:color="000000" w:sz="10" w:space="0"/>
            </w:tcBorders>
            <w:vAlign w:val="top"/>
          </w:tcPr>
          <w:p w14:paraId="7EF6B5E9">
            <w:pPr>
              <w:rPr>
                <w:rFonts w:ascii="Arial"/>
                <w:sz w:val="21"/>
              </w:rPr>
            </w:pPr>
          </w:p>
        </w:tc>
      </w:tr>
      <w:tr w14:paraId="33C6AB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1" w:hRule="atLeast"/>
        </w:trPr>
        <w:tc>
          <w:tcPr>
            <w:tcW w:w="2662" w:type="dxa"/>
            <w:gridSpan w:val="2"/>
            <w:tcBorders>
              <w:left w:val="single" w:color="000000" w:sz="10" w:space="0"/>
              <w:bottom w:val="single" w:color="000000" w:sz="10" w:space="0"/>
            </w:tcBorders>
            <w:vAlign w:val="top"/>
          </w:tcPr>
          <w:p w14:paraId="3CA197C4">
            <w:pPr>
              <w:spacing w:line="448" w:lineRule="auto"/>
              <w:rPr>
                <w:rFonts w:ascii="Arial"/>
                <w:sz w:val="21"/>
              </w:rPr>
            </w:pPr>
          </w:p>
          <w:p w14:paraId="196B6DD4">
            <w:pPr>
              <w:pStyle w:val="12"/>
              <w:spacing w:before="65" w:line="229" w:lineRule="auto"/>
              <w:ind w:left="1095"/>
              <w:rPr>
                <w:sz w:val="20"/>
                <w:szCs w:val="20"/>
              </w:rPr>
            </w:pPr>
            <w:r>
              <w:rPr>
                <w:spacing w:val="-1"/>
                <w:sz w:val="20"/>
                <w:szCs w:val="20"/>
              </w:rPr>
              <w:t>备</w:t>
            </w:r>
            <w:r>
              <w:rPr>
                <w:spacing w:val="-40"/>
                <w:sz w:val="20"/>
                <w:szCs w:val="20"/>
              </w:rPr>
              <w:t xml:space="preserve"> </w:t>
            </w:r>
            <w:r>
              <w:rPr>
                <w:spacing w:val="-1"/>
                <w:sz w:val="20"/>
                <w:szCs w:val="20"/>
              </w:rPr>
              <w:t>注</w:t>
            </w:r>
          </w:p>
        </w:tc>
        <w:tc>
          <w:tcPr>
            <w:tcW w:w="6361" w:type="dxa"/>
            <w:gridSpan w:val="6"/>
            <w:tcBorders>
              <w:bottom w:val="single" w:color="000000" w:sz="10" w:space="0"/>
              <w:right w:val="single" w:color="000000" w:sz="10" w:space="0"/>
            </w:tcBorders>
            <w:vAlign w:val="top"/>
          </w:tcPr>
          <w:p w14:paraId="727B58DE">
            <w:pPr>
              <w:rPr>
                <w:rFonts w:ascii="Arial"/>
                <w:sz w:val="21"/>
              </w:rPr>
            </w:pPr>
          </w:p>
        </w:tc>
      </w:tr>
    </w:tbl>
    <w:p w14:paraId="0E1FF363">
      <w:pPr>
        <w:spacing w:before="32" w:line="360" w:lineRule="auto"/>
        <w:ind w:right="4"/>
        <w:rPr>
          <w:rFonts w:ascii="宋体" w:hAnsi="宋体" w:eastAsia="宋体" w:cs="宋体"/>
          <w:b/>
          <w:bCs/>
          <w:sz w:val="24"/>
          <w:szCs w:val="24"/>
        </w:rPr>
      </w:pPr>
    </w:p>
    <w:p w14:paraId="61E8CAB4">
      <w:pPr>
        <w:spacing w:before="32" w:line="360" w:lineRule="auto"/>
        <w:ind w:left="8" w:right="4" w:firstLine="1"/>
        <w:rPr>
          <w:rFonts w:ascii="宋体" w:hAnsi="宋体" w:eastAsia="宋体" w:cs="宋体"/>
          <w:sz w:val="24"/>
          <w:szCs w:val="24"/>
        </w:rPr>
      </w:pPr>
      <w:r>
        <w:rPr>
          <w:rFonts w:ascii="宋体" w:hAnsi="宋体" w:eastAsia="宋体" w:cs="宋体"/>
          <w:b/>
          <w:bCs/>
          <w:sz w:val="24"/>
          <w:szCs w:val="24"/>
        </w:rPr>
        <w:t>注：附项目负责人相关资料及供应商认为需要提供的资料证明文件，作为本</w:t>
      </w:r>
      <w:r>
        <w:rPr>
          <w:rFonts w:ascii="宋体" w:hAnsi="宋体" w:eastAsia="宋体" w:cs="宋体"/>
          <w:spacing w:val="1"/>
          <w:sz w:val="24"/>
          <w:szCs w:val="24"/>
        </w:rPr>
        <w:t xml:space="preserve"> </w:t>
      </w:r>
      <w:r>
        <w:rPr>
          <w:rFonts w:ascii="宋体" w:hAnsi="宋体" w:eastAsia="宋体" w:cs="宋体"/>
          <w:b/>
          <w:bCs/>
          <w:spacing w:val="-3"/>
          <w:sz w:val="24"/>
          <w:szCs w:val="24"/>
        </w:rPr>
        <w:t>表的附件。</w:t>
      </w:r>
    </w:p>
    <w:p w14:paraId="449052C4">
      <w:pPr>
        <w:pStyle w:val="5"/>
        <w:spacing w:line="360" w:lineRule="auto"/>
        <w:rPr>
          <w:sz w:val="20"/>
          <w:szCs w:val="20"/>
        </w:rPr>
      </w:pPr>
    </w:p>
    <w:p w14:paraId="181986C7">
      <w:pPr>
        <w:spacing w:before="91" w:line="360" w:lineRule="auto"/>
        <w:ind w:left="3981"/>
        <w:rPr>
          <w:rFonts w:ascii="宋体" w:hAnsi="宋体" w:eastAsia="宋体" w:cs="宋体"/>
          <w:sz w:val="24"/>
          <w:szCs w:val="24"/>
        </w:rPr>
      </w:pPr>
      <w:r>
        <w:rPr>
          <w:rFonts w:ascii="宋体" w:hAnsi="宋体" w:eastAsia="宋体" w:cs="宋体"/>
          <w:sz w:val="24"/>
          <w:szCs w:val="24"/>
        </w:rPr>
        <w:t>供应商名称（盖章</w:t>
      </w:r>
      <w:r>
        <w:rPr>
          <w:rFonts w:ascii="宋体" w:hAnsi="宋体" w:eastAsia="宋体" w:cs="宋体"/>
          <w:spacing w:val="3"/>
          <w:sz w:val="24"/>
          <w:szCs w:val="24"/>
        </w:rPr>
        <w:t>）：</w:t>
      </w:r>
    </w:p>
    <w:p w14:paraId="33098472">
      <w:pPr>
        <w:pStyle w:val="5"/>
        <w:spacing w:line="360" w:lineRule="auto"/>
        <w:rPr>
          <w:sz w:val="20"/>
          <w:szCs w:val="20"/>
        </w:rPr>
      </w:pPr>
    </w:p>
    <w:p w14:paraId="2CBA2904">
      <w:pPr>
        <w:spacing w:before="91" w:line="360" w:lineRule="auto"/>
        <w:ind w:right="6"/>
        <w:jc w:val="right"/>
        <w:rPr>
          <w:rFonts w:ascii="宋体" w:hAnsi="宋体" w:eastAsia="宋体" w:cs="宋体"/>
          <w:sz w:val="24"/>
          <w:szCs w:val="24"/>
        </w:rPr>
      </w:pPr>
      <w:r>
        <w:rPr>
          <w:rFonts w:ascii="宋体" w:hAnsi="宋体" w:eastAsia="宋体" w:cs="宋体"/>
          <w:spacing w:val="1"/>
          <w:sz w:val="24"/>
          <w:szCs w:val="24"/>
        </w:rPr>
        <w:t>法定代表人或委托代理人（签字或盖章</w:t>
      </w:r>
      <w:r>
        <w:rPr>
          <w:rFonts w:ascii="宋体" w:hAnsi="宋体" w:eastAsia="宋体" w:cs="宋体"/>
          <w:spacing w:val="6"/>
          <w:sz w:val="24"/>
          <w:szCs w:val="24"/>
        </w:rPr>
        <w:t>）：</w:t>
      </w:r>
    </w:p>
    <w:p w14:paraId="7EF799FD">
      <w:pPr>
        <w:spacing w:before="8" w:line="360" w:lineRule="auto"/>
        <w:jc w:val="right"/>
        <w:rPr>
          <w:rFonts w:ascii="宋体" w:hAnsi="宋体" w:eastAsia="宋体" w:cs="宋体"/>
          <w:sz w:val="24"/>
          <w:szCs w:val="24"/>
        </w:rPr>
      </w:pPr>
      <w:r>
        <w:rPr>
          <w:rFonts w:ascii="宋体" w:hAnsi="宋体" w:eastAsia="宋体" w:cs="宋体"/>
          <w:spacing w:val="-24"/>
          <w:sz w:val="24"/>
          <w:szCs w:val="24"/>
        </w:rPr>
        <w:t>日期：</w:t>
      </w:r>
      <w:r>
        <w:rPr>
          <w:rFonts w:ascii="宋体" w:hAnsi="宋体" w:eastAsia="宋体" w:cs="宋体"/>
          <w:spacing w:val="4"/>
          <w:sz w:val="24"/>
          <w:szCs w:val="24"/>
        </w:rPr>
        <w:t xml:space="preserve">     </w:t>
      </w:r>
      <w:r>
        <w:rPr>
          <w:rFonts w:ascii="宋体" w:hAnsi="宋体" w:eastAsia="宋体" w:cs="宋体"/>
          <w:spacing w:val="-24"/>
          <w:sz w:val="24"/>
          <w:szCs w:val="24"/>
        </w:rPr>
        <w:t>年</w:t>
      </w:r>
      <w:r>
        <w:rPr>
          <w:rFonts w:ascii="宋体" w:hAnsi="宋体" w:eastAsia="宋体" w:cs="宋体"/>
          <w:spacing w:val="9"/>
          <w:sz w:val="24"/>
          <w:szCs w:val="24"/>
        </w:rPr>
        <w:t xml:space="preserve">   </w:t>
      </w:r>
      <w:r>
        <w:rPr>
          <w:rFonts w:ascii="宋体" w:hAnsi="宋体" w:eastAsia="宋体" w:cs="宋体"/>
          <w:spacing w:val="-24"/>
          <w:sz w:val="24"/>
          <w:szCs w:val="24"/>
        </w:rPr>
        <w:t>月</w:t>
      </w:r>
      <w:r>
        <w:rPr>
          <w:rFonts w:ascii="宋体" w:hAnsi="宋体" w:eastAsia="宋体" w:cs="宋体"/>
          <w:spacing w:val="21"/>
          <w:sz w:val="24"/>
          <w:szCs w:val="24"/>
        </w:rPr>
        <w:t xml:space="preserve">   </w:t>
      </w:r>
      <w:r>
        <w:rPr>
          <w:rFonts w:ascii="宋体" w:hAnsi="宋体" w:eastAsia="宋体" w:cs="宋体"/>
          <w:spacing w:val="-24"/>
          <w:sz w:val="24"/>
          <w:szCs w:val="24"/>
        </w:rPr>
        <w:t>日</w:t>
      </w:r>
    </w:p>
    <w:p w14:paraId="7E9E9B3A">
      <w:pPr>
        <w:spacing w:line="360" w:lineRule="auto"/>
        <w:rPr>
          <w:rFonts w:ascii="宋体" w:hAnsi="宋体" w:eastAsia="宋体" w:cs="宋体"/>
          <w:sz w:val="24"/>
          <w:szCs w:val="24"/>
        </w:rPr>
        <w:sectPr>
          <w:headerReference r:id="rId52" w:type="default"/>
          <w:footerReference r:id="rId53" w:type="default"/>
          <w:pgSz w:w="11906" w:h="16839"/>
          <w:pgMar w:top="1132" w:right="1417" w:bottom="1144" w:left="1134" w:header="829" w:footer="841" w:gutter="0"/>
          <w:pgNumType w:fmt="decimal"/>
          <w:cols w:space="720" w:num="1"/>
        </w:sectPr>
      </w:pPr>
    </w:p>
    <w:p w14:paraId="4F2F3C4F">
      <w:pPr>
        <w:spacing w:before="316" w:line="360" w:lineRule="auto"/>
        <w:ind w:left="57"/>
        <w:rPr>
          <w:rFonts w:ascii="宋体" w:hAnsi="宋体" w:eastAsia="宋体" w:cs="宋体"/>
          <w:sz w:val="24"/>
          <w:szCs w:val="24"/>
        </w:rPr>
      </w:pPr>
      <w:bookmarkStart w:id="54" w:name="bookmark52"/>
      <w:bookmarkEnd w:id="54"/>
      <w:r>
        <w:rPr>
          <w:rFonts w:ascii="宋体" w:hAnsi="宋体" w:eastAsia="宋体" w:cs="宋体"/>
          <w:b/>
          <w:bCs/>
          <w:spacing w:val="-4"/>
          <w:sz w:val="24"/>
          <w:szCs w:val="24"/>
        </w:rPr>
        <w:t>附件</w:t>
      </w:r>
      <w:r>
        <w:rPr>
          <w:rFonts w:ascii="宋体" w:hAnsi="宋体" w:eastAsia="宋体" w:cs="宋体"/>
          <w:spacing w:val="-32"/>
          <w:sz w:val="24"/>
          <w:szCs w:val="24"/>
        </w:rPr>
        <w:t xml:space="preserve"> </w:t>
      </w:r>
      <w:r>
        <w:rPr>
          <w:rFonts w:ascii="宋体" w:hAnsi="宋体" w:eastAsia="宋体" w:cs="宋体"/>
          <w:b/>
          <w:bCs/>
          <w:spacing w:val="-4"/>
          <w:sz w:val="24"/>
          <w:szCs w:val="24"/>
        </w:rPr>
        <w:t>13:</w:t>
      </w:r>
    </w:p>
    <w:p w14:paraId="0441FA5E">
      <w:pPr>
        <w:spacing w:before="5" w:line="360" w:lineRule="auto"/>
        <w:ind w:left="3438"/>
        <w:outlineLvl w:val="1"/>
        <w:rPr>
          <w:rFonts w:ascii="宋体" w:hAnsi="宋体" w:eastAsia="宋体" w:cs="宋体"/>
          <w:sz w:val="24"/>
          <w:szCs w:val="24"/>
        </w:rPr>
      </w:pPr>
      <w:r>
        <w:rPr>
          <w:rFonts w:ascii="宋体" w:hAnsi="宋体" w:eastAsia="宋体" w:cs="宋体"/>
          <w:b/>
          <w:bCs/>
          <w:spacing w:val="-1"/>
          <w:sz w:val="24"/>
          <w:szCs w:val="24"/>
        </w:rPr>
        <w:t>拟派人员配置情况表</w:t>
      </w:r>
    </w:p>
    <w:tbl>
      <w:tblPr>
        <w:tblStyle w:val="11"/>
        <w:tblW w:w="9390"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66"/>
        <w:gridCol w:w="1089"/>
        <w:gridCol w:w="939"/>
        <w:gridCol w:w="1471"/>
        <w:gridCol w:w="1143"/>
        <w:gridCol w:w="1103"/>
        <w:gridCol w:w="885"/>
        <w:gridCol w:w="894"/>
      </w:tblGrid>
      <w:tr w14:paraId="1F2C4C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1866" w:type="dxa"/>
            <w:tcBorders>
              <w:top w:val="single" w:color="000000" w:sz="6" w:space="0"/>
              <w:left w:val="single" w:color="000000" w:sz="6" w:space="0"/>
            </w:tcBorders>
            <w:vAlign w:val="top"/>
          </w:tcPr>
          <w:p w14:paraId="022F1FA9">
            <w:pPr>
              <w:pStyle w:val="12"/>
              <w:spacing w:before="206" w:line="360" w:lineRule="auto"/>
              <w:ind w:left="652"/>
              <w:rPr>
                <w:sz w:val="24"/>
                <w:szCs w:val="24"/>
              </w:rPr>
            </w:pPr>
            <w:r>
              <w:rPr>
                <w:b/>
                <w:bCs/>
                <w:spacing w:val="-7"/>
                <w:sz w:val="24"/>
                <w:szCs w:val="24"/>
              </w:rPr>
              <w:t>职务</w:t>
            </w:r>
          </w:p>
        </w:tc>
        <w:tc>
          <w:tcPr>
            <w:tcW w:w="1089" w:type="dxa"/>
            <w:tcBorders>
              <w:top w:val="single" w:color="000000" w:sz="6" w:space="0"/>
            </w:tcBorders>
            <w:vAlign w:val="top"/>
          </w:tcPr>
          <w:p w14:paraId="627F65FC">
            <w:pPr>
              <w:pStyle w:val="12"/>
              <w:spacing w:before="206" w:line="360" w:lineRule="auto"/>
              <w:ind w:left="266"/>
              <w:rPr>
                <w:sz w:val="24"/>
                <w:szCs w:val="24"/>
              </w:rPr>
            </w:pPr>
            <w:r>
              <w:rPr>
                <w:b/>
                <w:bCs/>
                <w:spacing w:val="-7"/>
                <w:sz w:val="24"/>
                <w:szCs w:val="24"/>
              </w:rPr>
              <w:t>姓名</w:t>
            </w:r>
          </w:p>
        </w:tc>
        <w:tc>
          <w:tcPr>
            <w:tcW w:w="939" w:type="dxa"/>
            <w:tcBorders>
              <w:top w:val="single" w:color="000000" w:sz="6" w:space="0"/>
            </w:tcBorders>
            <w:vAlign w:val="top"/>
          </w:tcPr>
          <w:p w14:paraId="35DDAD18">
            <w:pPr>
              <w:pStyle w:val="12"/>
              <w:spacing w:before="206" w:line="360" w:lineRule="auto"/>
              <w:ind w:left="193"/>
              <w:rPr>
                <w:sz w:val="24"/>
                <w:szCs w:val="24"/>
              </w:rPr>
            </w:pPr>
            <w:r>
              <w:rPr>
                <w:b/>
                <w:bCs/>
                <w:spacing w:val="-7"/>
                <w:sz w:val="24"/>
                <w:szCs w:val="24"/>
              </w:rPr>
              <w:t>职称</w:t>
            </w:r>
          </w:p>
        </w:tc>
        <w:tc>
          <w:tcPr>
            <w:tcW w:w="1471" w:type="dxa"/>
            <w:tcBorders>
              <w:top w:val="single" w:color="000000" w:sz="6" w:space="0"/>
              <w:right w:val="single" w:color="000000" w:sz="6" w:space="0"/>
            </w:tcBorders>
            <w:vAlign w:val="top"/>
          </w:tcPr>
          <w:p w14:paraId="7065C3D6">
            <w:pPr>
              <w:pStyle w:val="12"/>
              <w:spacing w:before="206" w:line="360" w:lineRule="auto"/>
              <w:ind w:left="175"/>
              <w:rPr>
                <w:sz w:val="24"/>
                <w:szCs w:val="24"/>
              </w:rPr>
            </w:pPr>
            <w:r>
              <w:rPr>
                <w:b/>
                <w:bCs/>
                <w:spacing w:val="-3"/>
                <w:sz w:val="24"/>
                <w:szCs w:val="24"/>
              </w:rPr>
              <w:t>证书名称</w:t>
            </w:r>
          </w:p>
        </w:tc>
        <w:tc>
          <w:tcPr>
            <w:tcW w:w="1143" w:type="dxa"/>
            <w:tcBorders>
              <w:top w:val="single" w:color="000000" w:sz="6" w:space="0"/>
              <w:left w:val="single" w:color="000000" w:sz="6" w:space="0"/>
              <w:right w:val="single" w:color="000000" w:sz="6" w:space="0"/>
            </w:tcBorders>
            <w:vAlign w:val="top"/>
          </w:tcPr>
          <w:p w14:paraId="367B747B">
            <w:pPr>
              <w:pStyle w:val="12"/>
              <w:spacing w:before="205" w:line="360" w:lineRule="auto"/>
              <w:ind w:left="297"/>
              <w:rPr>
                <w:sz w:val="24"/>
                <w:szCs w:val="24"/>
              </w:rPr>
            </w:pPr>
            <w:r>
              <w:rPr>
                <w:b/>
                <w:bCs/>
                <w:spacing w:val="-9"/>
                <w:sz w:val="24"/>
                <w:szCs w:val="24"/>
              </w:rPr>
              <w:t>级别</w:t>
            </w:r>
          </w:p>
        </w:tc>
        <w:tc>
          <w:tcPr>
            <w:tcW w:w="1103" w:type="dxa"/>
            <w:tcBorders>
              <w:top w:val="single" w:color="000000" w:sz="6" w:space="0"/>
              <w:left w:val="single" w:color="000000" w:sz="6" w:space="0"/>
              <w:right w:val="single" w:color="000000" w:sz="6" w:space="0"/>
            </w:tcBorders>
            <w:vAlign w:val="top"/>
          </w:tcPr>
          <w:p w14:paraId="3F2DD310">
            <w:pPr>
              <w:pStyle w:val="12"/>
              <w:spacing w:before="206" w:line="360" w:lineRule="auto"/>
              <w:ind w:left="275"/>
              <w:rPr>
                <w:sz w:val="24"/>
                <w:szCs w:val="24"/>
              </w:rPr>
            </w:pPr>
            <w:r>
              <w:rPr>
                <w:b/>
                <w:bCs/>
                <w:spacing w:val="-7"/>
                <w:sz w:val="24"/>
                <w:szCs w:val="24"/>
              </w:rPr>
              <w:t>证号</w:t>
            </w:r>
          </w:p>
        </w:tc>
        <w:tc>
          <w:tcPr>
            <w:tcW w:w="885" w:type="dxa"/>
            <w:tcBorders>
              <w:top w:val="single" w:color="000000" w:sz="6" w:space="0"/>
              <w:left w:val="single" w:color="000000" w:sz="6" w:space="0"/>
              <w:right w:val="single" w:color="000000" w:sz="6" w:space="0"/>
            </w:tcBorders>
            <w:vAlign w:val="top"/>
          </w:tcPr>
          <w:p w14:paraId="242A77EB">
            <w:pPr>
              <w:pStyle w:val="12"/>
              <w:spacing w:before="205" w:line="360" w:lineRule="auto"/>
              <w:ind w:left="169"/>
              <w:rPr>
                <w:sz w:val="24"/>
                <w:szCs w:val="24"/>
              </w:rPr>
            </w:pPr>
            <w:r>
              <w:rPr>
                <w:b/>
                <w:bCs/>
                <w:spacing w:val="-7"/>
                <w:sz w:val="24"/>
                <w:szCs w:val="24"/>
              </w:rPr>
              <w:t>专业</w:t>
            </w:r>
          </w:p>
        </w:tc>
        <w:tc>
          <w:tcPr>
            <w:tcW w:w="894" w:type="dxa"/>
            <w:tcBorders>
              <w:top w:val="single" w:color="000000" w:sz="6" w:space="0"/>
              <w:left w:val="single" w:color="000000" w:sz="6" w:space="0"/>
              <w:right w:val="single" w:color="000000" w:sz="6" w:space="0"/>
            </w:tcBorders>
            <w:vAlign w:val="top"/>
          </w:tcPr>
          <w:p w14:paraId="7BCFF36A">
            <w:pPr>
              <w:pStyle w:val="12"/>
              <w:spacing w:before="206" w:line="360" w:lineRule="auto"/>
              <w:ind w:left="172"/>
              <w:rPr>
                <w:sz w:val="24"/>
                <w:szCs w:val="24"/>
              </w:rPr>
            </w:pPr>
            <w:r>
              <w:rPr>
                <w:b/>
                <w:bCs/>
                <w:spacing w:val="-9"/>
                <w:sz w:val="24"/>
                <w:szCs w:val="24"/>
              </w:rPr>
              <w:t>备注</w:t>
            </w:r>
          </w:p>
        </w:tc>
      </w:tr>
      <w:tr w14:paraId="6ABE74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866" w:type="dxa"/>
            <w:tcBorders>
              <w:left w:val="single" w:color="000000" w:sz="6" w:space="0"/>
            </w:tcBorders>
            <w:vAlign w:val="top"/>
          </w:tcPr>
          <w:p w14:paraId="2F3DC2D6">
            <w:pPr>
              <w:spacing w:line="360" w:lineRule="auto"/>
              <w:rPr>
                <w:rFonts w:ascii="Arial"/>
                <w:sz w:val="20"/>
                <w:szCs w:val="20"/>
              </w:rPr>
            </w:pPr>
          </w:p>
        </w:tc>
        <w:tc>
          <w:tcPr>
            <w:tcW w:w="1089" w:type="dxa"/>
            <w:vAlign w:val="top"/>
          </w:tcPr>
          <w:p w14:paraId="170BF510">
            <w:pPr>
              <w:spacing w:line="360" w:lineRule="auto"/>
              <w:rPr>
                <w:rFonts w:ascii="Arial"/>
                <w:sz w:val="20"/>
                <w:szCs w:val="20"/>
              </w:rPr>
            </w:pPr>
          </w:p>
        </w:tc>
        <w:tc>
          <w:tcPr>
            <w:tcW w:w="939" w:type="dxa"/>
            <w:vAlign w:val="top"/>
          </w:tcPr>
          <w:p w14:paraId="6E0E7984">
            <w:pPr>
              <w:spacing w:line="360" w:lineRule="auto"/>
              <w:rPr>
                <w:rFonts w:ascii="Arial"/>
                <w:sz w:val="20"/>
                <w:szCs w:val="20"/>
              </w:rPr>
            </w:pPr>
          </w:p>
        </w:tc>
        <w:tc>
          <w:tcPr>
            <w:tcW w:w="1471" w:type="dxa"/>
            <w:vAlign w:val="top"/>
          </w:tcPr>
          <w:p w14:paraId="03536FA9">
            <w:pPr>
              <w:spacing w:line="360" w:lineRule="auto"/>
              <w:rPr>
                <w:rFonts w:ascii="Arial"/>
                <w:sz w:val="20"/>
                <w:szCs w:val="20"/>
              </w:rPr>
            </w:pPr>
          </w:p>
        </w:tc>
        <w:tc>
          <w:tcPr>
            <w:tcW w:w="1143" w:type="dxa"/>
            <w:vAlign w:val="top"/>
          </w:tcPr>
          <w:p w14:paraId="758E2603">
            <w:pPr>
              <w:spacing w:line="360" w:lineRule="auto"/>
              <w:rPr>
                <w:rFonts w:ascii="Arial"/>
                <w:sz w:val="20"/>
                <w:szCs w:val="20"/>
              </w:rPr>
            </w:pPr>
          </w:p>
        </w:tc>
        <w:tc>
          <w:tcPr>
            <w:tcW w:w="1103" w:type="dxa"/>
            <w:vAlign w:val="top"/>
          </w:tcPr>
          <w:p w14:paraId="233FD7BE">
            <w:pPr>
              <w:spacing w:line="360" w:lineRule="auto"/>
              <w:rPr>
                <w:rFonts w:ascii="Arial"/>
                <w:sz w:val="20"/>
                <w:szCs w:val="20"/>
              </w:rPr>
            </w:pPr>
          </w:p>
        </w:tc>
        <w:tc>
          <w:tcPr>
            <w:tcW w:w="885" w:type="dxa"/>
            <w:tcBorders>
              <w:right w:val="single" w:color="000000" w:sz="6" w:space="0"/>
            </w:tcBorders>
            <w:vAlign w:val="top"/>
          </w:tcPr>
          <w:p w14:paraId="1C9D3853">
            <w:pPr>
              <w:spacing w:line="360" w:lineRule="auto"/>
              <w:rPr>
                <w:rFonts w:ascii="Arial"/>
                <w:sz w:val="20"/>
                <w:szCs w:val="20"/>
              </w:rPr>
            </w:pPr>
          </w:p>
        </w:tc>
        <w:tc>
          <w:tcPr>
            <w:tcW w:w="894" w:type="dxa"/>
            <w:tcBorders>
              <w:left w:val="single" w:color="000000" w:sz="6" w:space="0"/>
              <w:right w:val="single" w:color="000000" w:sz="6" w:space="0"/>
            </w:tcBorders>
            <w:vAlign w:val="top"/>
          </w:tcPr>
          <w:p w14:paraId="645AB59D">
            <w:pPr>
              <w:spacing w:line="360" w:lineRule="auto"/>
              <w:rPr>
                <w:rFonts w:ascii="Arial"/>
                <w:sz w:val="20"/>
                <w:szCs w:val="20"/>
              </w:rPr>
            </w:pPr>
          </w:p>
        </w:tc>
      </w:tr>
      <w:tr w14:paraId="414BB8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866" w:type="dxa"/>
            <w:tcBorders>
              <w:left w:val="single" w:color="000000" w:sz="6" w:space="0"/>
            </w:tcBorders>
            <w:vAlign w:val="top"/>
          </w:tcPr>
          <w:p w14:paraId="25626521">
            <w:pPr>
              <w:spacing w:line="360" w:lineRule="auto"/>
              <w:rPr>
                <w:rFonts w:ascii="Arial"/>
                <w:sz w:val="20"/>
                <w:szCs w:val="20"/>
              </w:rPr>
            </w:pPr>
          </w:p>
        </w:tc>
        <w:tc>
          <w:tcPr>
            <w:tcW w:w="1089" w:type="dxa"/>
            <w:vAlign w:val="top"/>
          </w:tcPr>
          <w:p w14:paraId="069D6A07">
            <w:pPr>
              <w:spacing w:line="360" w:lineRule="auto"/>
              <w:rPr>
                <w:rFonts w:ascii="Arial"/>
                <w:sz w:val="20"/>
                <w:szCs w:val="20"/>
              </w:rPr>
            </w:pPr>
          </w:p>
        </w:tc>
        <w:tc>
          <w:tcPr>
            <w:tcW w:w="939" w:type="dxa"/>
            <w:vAlign w:val="top"/>
          </w:tcPr>
          <w:p w14:paraId="6BA5B375">
            <w:pPr>
              <w:spacing w:line="360" w:lineRule="auto"/>
              <w:rPr>
                <w:rFonts w:ascii="Arial"/>
                <w:sz w:val="20"/>
                <w:szCs w:val="20"/>
              </w:rPr>
            </w:pPr>
          </w:p>
        </w:tc>
        <w:tc>
          <w:tcPr>
            <w:tcW w:w="1471" w:type="dxa"/>
            <w:vAlign w:val="top"/>
          </w:tcPr>
          <w:p w14:paraId="483CF99B">
            <w:pPr>
              <w:spacing w:line="360" w:lineRule="auto"/>
              <w:rPr>
                <w:rFonts w:ascii="Arial"/>
                <w:sz w:val="20"/>
                <w:szCs w:val="20"/>
              </w:rPr>
            </w:pPr>
          </w:p>
        </w:tc>
        <w:tc>
          <w:tcPr>
            <w:tcW w:w="1143" w:type="dxa"/>
            <w:vAlign w:val="top"/>
          </w:tcPr>
          <w:p w14:paraId="1833AC63">
            <w:pPr>
              <w:spacing w:line="360" w:lineRule="auto"/>
              <w:rPr>
                <w:rFonts w:ascii="Arial"/>
                <w:sz w:val="20"/>
                <w:szCs w:val="20"/>
              </w:rPr>
            </w:pPr>
          </w:p>
        </w:tc>
        <w:tc>
          <w:tcPr>
            <w:tcW w:w="1103" w:type="dxa"/>
            <w:vAlign w:val="top"/>
          </w:tcPr>
          <w:p w14:paraId="12B72792">
            <w:pPr>
              <w:spacing w:line="360" w:lineRule="auto"/>
              <w:rPr>
                <w:rFonts w:ascii="Arial"/>
                <w:sz w:val="20"/>
                <w:szCs w:val="20"/>
              </w:rPr>
            </w:pPr>
          </w:p>
        </w:tc>
        <w:tc>
          <w:tcPr>
            <w:tcW w:w="885" w:type="dxa"/>
            <w:tcBorders>
              <w:right w:val="single" w:color="000000" w:sz="6" w:space="0"/>
            </w:tcBorders>
            <w:vAlign w:val="top"/>
          </w:tcPr>
          <w:p w14:paraId="02AA8D35">
            <w:pPr>
              <w:spacing w:line="360" w:lineRule="auto"/>
              <w:rPr>
                <w:rFonts w:ascii="Arial"/>
                <w:sz w:val="20"/>
                <w:szCs w:val="20"/>
              </w:rPr>
            </w:pPr>
          </w:p>
        </w:tc>
        <w:tc>
          <w:tcPr>
            <w:tcW w:w="894" w:type="dxa"/>
            <w:tcBorders>
              <w:left w:val="single" w:color="000000" w:sz="6" w:space="0"/>
              <w:right w:val="single" w:color="000000" w:sz="6" w:space="0"/>
            </w:tcBorders>
            <w:vAlign w:val="top"/>
          </w:tcPr>
          <w:p w14:paraId="54D4F87D">
            <w:pPr>
              <w:spacing w:line="360" w:lineRule="auto"/>
              <w:rPr>
                <w:rFonts w:ascii="Arial"/>
                <w:sz w:val="20"/>
                <w:szCs w:val="20"/>
              </w:rPr>
            </w:pPr>
          </w:p>
        </w:tc>
      </w:tr>
      <w:tr w14:paraId="7A41DE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866" w:type="dxa"/>
            <w:tcBorders>
              <w:left w:val="single" w:color="000000" w:sz="6" w:space="0"/>
            </w:tcBorders>
            <w:vAlign w:val="top"/>
          </w:tcPr>
          <w:p w14:paraId="120DA93B">
            <w:pPr>
              <w:spacing w:line="360" w:lineRule="auto"/>
              <w:rPr>
                <w:rFonts w:ascii="Arial"/>
                <w:sz w:val="20"/>
                <w:szCs w:val="20"/>
              </w:rPr>
            </w:pPr>
          </w:p>
        </w:tc>
        <w:tc>
          <w:tcPr>
            <w:tcW w:w="1089" w:type="dxa"/>
            <w:vAlign w:val="top"/>
          </w:tcPr>
          <w:p w14:paraId="3F3D4C9E">
            <w:pPr>
              <w:spacing w:line="360" w:lineRule="auto"/>
              <w:rPr>
                <w:rFonts w:ascii="Arial"/>
                <w:sz w:val="20"/>
                <w:szCs w:val="20"/>
              </w:rPr>
            </w:pPr>
          </w:p>
        </w:tc>
        <w:tc>
          <w:tcPr>
            <w:tcW w:w="939" w:type="dxa"/>
            <w:vAlign w:val="top"/>
          </w:tcPr>
          <w:p w14:paraId="5185F5F5">
            <w:pPr>
              <w:spacing w:line="360" w:lineRule="auto"/>
              <w:rPr>
                <w:rFonts w:ascii="Arial"/>
                <w:sz w:val="20"/>
                <w:szCs w:val="20"/>
              </w:rPr>
            </w:pPr>
          </w:p>
        </w:tc>
        <w:tc>
          <w:tcPr>
            <w:tcW w:w="1471" w:type="dxa"/>
            <w:vAlign w:val="top"/>
          </w:tcPr>
          <w:p w14:paraId="518119BE">
            <w:pPr>
              <w:spacing w:line="360" w:lineRule="auto"/>
              <w:rPr>
                <w:rFonts w:ascii="Arial"/>
                <w:sz w:val="20"/>
                <w:szCs w:val="20"/>
              </w:rPr>
            </w:pPr>
          </w:p>
        </w:tc>
        <w:tc>
          <w:tcPr>
            <w:tcW w:w="1143" w:type="dxa"/>
            <w:vAlign w:val="top"/>
          </w:tcPr>
          <w:p w14:paraId="6676C7CD">
            <w:pPr>
              <w:spacing w:line="360" w:lineRule="auto"/>
              <w:rPr>
                <w:rFonts w:ascii="Arial"/>
                <w:sz w:val="20"/>
                <w:szCs w:val="20"/>
              </w:rPr>
            </w:pPr>
          </w:p>
        </w:tc>
        <w:tc>
          <w:tcPr>
            <w:tcW w:w="1103" w:type="dxa"/>
            <w:vAlign w:val="top"/>
          </w:tcPr>
          <w:p w14:paraId="78F5CFD5">
            <w:pPr>
              <w:spacing w:line="360" w:lineRule="auto"/>
              <w:rPr>
                <w:rFonts w:ascii="Arial"/>
                <w:sz w:val="20"/>
                <w:szCs w:val="20"/>
              </w:rPr>
            </w:pPr>
          </w:p>
        </w:tc>
        <w:tc>
          <w:tcPr>
            <w:tcW w:w="885" w:type="dxa"/>
            <w:tcBorders>
              <w:right w:val="single" w:color="000000" w:sz="6" w:space="0"/>
            </w:tcBorders>
            <w:vAlign w:val="top"/>
          </w:tcPr>
          <w:p w14:paraId="187DA002">
            <w:pPr>
              <w:spacing w:line="360" w:lineRule="auto"/>
              <w:rPr>
                <w:rFonts w:ascii="Arial"/>
                <w:sz w:val="20"/>
                <w:szCs w:val="20"/>
              </w:rPr>
            </w:pPr>
          </w:p>
        </w:tc>
        <w:tc>
          <w:tcPr>
            <w:tcW w:w="894" w:type="dxa"/>
            <w:tcBorders>
              <w:left w:val="single" w:color="000000" w:sz="6" w:space="0"/>
              <w:right w:val="single" w:color="000000" w:sz="6" w:space="0"/>
            </w:tcBorders>
            <w:vAlign w:val="top"/>
          </w:tcPr>
          <w:p w14:paraId="2401AAEA">
            <w:pPr>
              <w:spacing w:line="360" w:lineRule="auto"/>
              <w:rPr>
                <w:rFonts w:ascii="Arial"/>
                <w:sz w:val="20"/>
                <w:szCs w:val="20"/>
              </w:rPr>
            </w:pPr>
          </w:p>
        </w:tc>
      </w:tr>
      <w:tr w14:paraId="495414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866" w:type="dxa"/>
            <w:tcBorders>
              <w:left w:val="single" w:color="000000" w:sz="6" w:space="0"/>
            </w:tcBorders>
            <w:vAlign w:val="top"/>
          </w:tcPr>
          <w:p w14:paraId="7D6BFC61">
            <w:pPr>
              <w:spacing w:line="360" w:lineRule="auto"/>
              <w:rPr>
                <w:rFonts w:ascii="Arial"/>
                <w:sz w:val="20"/>
                <w:szCs w:val="20"/>
              </w:rPr>
            </w:pPr>
          </w:p>
        </w:tc>
        <w:tc>
          <w:tcPr>
            <w:tcW w:w="1089" w:type="dxa"/>
            <w:vAlign w:val="top"/>
          </w:tcPr>
          <w:p w14:paraId="085FAE7D">
            <w:pPr>
              <w:spacing w:line="360" w:lineRule="auto"/>
              <w:rPr>
                <w:rFonts w:ascii="Arial"/>
                <w:sz w:val="20"/>
                <w:szCs w:val="20"/>
              </w:rPr>
            </w:pPr>
          </w:p>
        </w:tc>
        <w:tc>
          <w:tcPr>
            <w:tcW w:w="939" w:type="dxa"/>
            <w:vAlign w:val="top"/>
          </w:tcPr>
          <w:p w14:paraId="29769A5B">
            <w:pPr>
              <w:spacing w:line="360" w:lineRule="auto"/>
              <w:rPr>
                <w:rFonts w:ascii="Arial"/>
                <w:sz w:val="20"/>
                <w:szCs w:val="20"/>
              </w:rPr>
            </w:pPr>
          </w:p>
        </w:tc>
        <w:tc>
          <w:tcPr>
            <w:tcW w:w="1471" w:type="dxa"/>
            <w:vAlign w:val="top"/>
          </w:tcPr>
          <w:p w14:paraId="1FB1ED8D">
            <w:pPr>
              <w:spacing w:line="360" w:lineRule="auto"/>
              <w:rPr>
                <w:rFonts w:ascii="Arial"/>
                <w:sz w:val="20"/>
                <w:szCs w:val="20"/>
              </w:rPr>
            </w:pPr>
          </w:p>
        </w:tc>
        <w:tc>
          <w:tcPr>
            <w:tcW w:w="1143" w:type="dxa"/>
            <w:vAlign w:val="top"/>
          </w:tcPr>
          <w:p w14:paraId="0C2E5B57">
            <w:pPr>
              <w:spacing w:line="360" w:lineRule="auto"/>
              <w:rPr>
                <w:rFonts w:ascii="Arial"/>
                <w:sz w:val="20"/>
                <w:szCs w:val="20"/>
              </w:rPr>
            </w:pPr>
          </w:p>
        </w:tc>
        <w:tc>
          <w:tcPr>
            <w:tcW w:w="1103" w:type="dxa"/>
            <w:vAlign w:val="top"/>
          </w:tcPr>
          <w:p w14:paraId="0751752A">
            <w:pPr>
              <w:spacing w:line="360" w:lineRule="auto"/>
              <w:rPr>
                <w:rFonts w:ascii="Arial"/>
                <w:sz w:val="20"/>
                <w:szCs w:val="20"/>
              </w:rPr>
            </w:pPr>
          </w:p>
        </w:tc>
        <w:tc>
          <w:tcPr>
            <w:tcW w:w="885" w:type="dxa"/>
            <w:tcBorders>
              <w:right w:val="single" w:color="000000" w:sz="6" w:space="0"/>
            </w:tcBorders>
            <w:vAlign w:val="top"/>
          </w:tcPr>
          <w:p w14:paraId="39AAD221">
            <w:pPr>
              <w:spacing w:line="360" w:lineRule="auto"/>
              <w:rPr>
                <w:rFonts w:ascii="Arial"/>
                <w:sz w:val="20"/>
                <w:szCs w:val="20"/>
              </w:rPr>
            </w:pPr>
          </w:p>
        </w:tc>
        <w:tc>
          <w:tcPr>
            <w:tcW w:w="894" w:type="dxa"/>
            <w:tcBorders>
              <w:left w:val="single" w:color="000000" w:sz="6" w:space="0"/>
              <w:right w:val="single" w:color="000000" w:sz="6" w:space="0"/>
            </w:tcBorders>
            <w:vAlign w:val="top"/>
          </w:tcPr>
          <w:p w14:paraId="4C2B3FB1">
            <w:pPr>
              <w:spacing w:line="360" w:lineRule="auto"/>
              <w:rPr>
                <w:rFonts w:ascii="Arial"/>
                <w:sz w:val="20"/>
                <w:szCs w:val="20"/>
              </w:rPr>
            </w:pPr>
          </w:p>
        </w:tc>
      </w:tr>
      <w:tr w14:paraId="56F328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866" w:type="dxa"/>
            <w:tcBorders>
              <w:left w:val="single" w:color="000000" w:sz="6" w:space="0"/>
            </w:tcBorders>
            <w:vAlign w:val="top"/>
          </w:tcPr>
          <w:p w14:paraId="6B4BE7BA">
            <w:pPr>
              <w:spacing w:line="360" w:lineRule="auto"/>
              <w:rPr>
                <w:rFonts w:ascii="Arial"/>
                <w:sz w:val="20"/>
                <w:szCs w:val="20"/>
              </w:rPr>
            </w:pPr>
          </w:p>
        </w:tc>
        <w:tc>
          <w:tcPr>
            <w:tcW w:w="1089" w:type="dxa"/>
            <w:vAlign w:val="top"/>
          </w:tcPr>
          <w:p w14:paraId="4F057C0C">
            <w:pPr>
              <w:spacing w:line="360" w:lineRule="auto"/>
              <w:rPr>
                <w:rFonts w:ascii="Arial"/>
                <w:sz w:val="20"/>
                <w:szCs w:val="20"/>
              </w:rPr>
            </w:pPr>
          </w:p>
        </w:tc>
        <w:tc>
          <w:tcPr>
            <w:tcW w:w="939" w:type="dxa"/>
            <w:vAlign w:val="top"/>
          </w:tcPr>
          <w:p w14:paraId="7A72749B">
            <w:pPr>
              <w:spacing w:line="360" w:lineRule="auto"/>
              <w:rPr>
                <w:rFonts w:ascii="Arial"/>
                <w:sz w:val="20"/>
                <w:szCs w:val="20"/>
              </w:rPr>
            </w:pPr>
          </w:p>
        </w:tc>
        <w:tc>
          <w:tcPr>
            <w:tcW w:w="1471" w:type="dxa"/>
            <w:vAlign w:val="top"/>
          </w:tcPr>
          <w:p w14:paraId="71A205BC">
            <w:pPr>
              <w:spacing w:line="360" w:lineRule="auto"/>
              <w:rPr>
                <w:rFonts w:ascii="Arial"/>
                <w:sz w:val="20"/>
                <w:szCs w:val="20"/>
              </w:rPr>
            </w:pPr>
          </w:p>
        </w:tc>
        <w:tc>
          <w:tcPr>
            <w:tcW w:w="1143" w:type="dxa"/>
            <w:vAlign w:val="top"/>
          </w:tcPr>
          <w:p w14:paraId="3DEAF986">
            <w:pPr>
              <w:spacing w:line="360" w:lineRule="auto"/>
              <w:rPr>
                <w:rFonts w:ascii="Arial"/>
                <w:sz w:val="20"/>
                <w:szCs w:val="20"/>
              </w:rPr>
            </w:pPr>
          </w:p>
        </w:tc>
        <w:tc>
          <w:tcPr>
            <w:tcW w:w="1103" w:type="dxa"/>
            <w:vAlign w:val="top"/>
          </w:tcPr>
          <w:p w14:paraId="3683D356">
            <w:pPr>
              <w:spacing w:line="360" w:lineRule="auto"/>
              <w:rPr>
                <w:rFonts w:ascii="Arial"/>
                <w:sz w:val="20"/>
                <w:szCs w:val="20"/>
              </w:rPr>
            </w:pPr>
          </w:p>
        </w:tc>
        <w:tc>
          <w:tcPr>
            <w:tcW w:w="885" w:type="dxa"/>
            <w:tcBorders>
              <w:right w:val="single" w:color="000000" w:sz="6" w:space="0"/>
            </w:tcBorders>
            <w:vAlign w:val="top"/>
          </w:tcPr>
          <w:p w14:paraId="2FA62C2A">
            <w:pPr>
              <w:spacing w:line="360" w:lineRule="auto"/>
              <w:rPr>
                <w:rFonts w:ascii="Arial"/>
                <w:sz w:val="20"/>
                <w:szCs w:val="20"/>
              </w:rPr>
            </w:pPr>
          </w:p>
        </w:tc>
        <w:tc>
          <w:tcPr>
            <w:tcW w:w="894" w:type="dxa"/>
            <w:tcBorders>
              <w:left w:val="single" w:color="000000" w:sz="6" w:space="0"/>
              <w:right w:val="single" w:color="000000" w:sz="6" w:space="0"/>
            </w:tcBorders>
            <w:vAlign w:val="top"/>
          </w:tcPr>
          <w:p w14:paraId="2EAD868B">
            <w:pPr>
              <w:spacing w:line="360" w:lineRule="auto"/>
              <w:rPr>
                <w:rFonts w:ascii="Arial"/>
                <w:sz w:val="20"/>
                <w:szCs w:val="20"/>
              </w:rPr>
            </w:pPr>
          </w:p>
        </w:tc>
      </w:tr>
      <w:tr w14:paraId="560E53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866" w:type="dxa"/>
            <w:tcBorders>
              <w:left w:val="single" w:color="000000" w:sz="6" w:space="0"/>
            </w:tcBorders>
            <w:vAlign w:val="top"/>
          </w:tcPr>
          <w:p w14:paraId="3DA903A9">
            <w:pPr>
              <w:spacing w:line="360" w:lineRule="auto"/>
              <w:rPr>
                <w:rFonts w:ascii="Arial"/>
                <w:sz w:val="20"/>
                <w:szCs w:val="20"/>
              </w:rPr>
            </w:pPr>
          </w:p>
        </w:tc>
        <w:tc>
          <w:tcPr>
            <w:tcW w:w="1089" w:type="dxa"/>
            <w:vAlign w:val="top"/>
          </w:tcPr>
          <w:p w14:paraId="43C95B4B">
            <w:pPr>
              <w:spacing w:line="360" w:lineRule="auto"/>
              <w:rPr>
                <w:rFonts w:ascii="Arial"/>
                <w:sz w:val="20"/>
                <w:szCs w:val="20"/>
              </w:rPr>
            </w:pPr>
          </w:p>
        </w:tc>
        <w:tc>
          <w:tcPr>
            <w:tcW w:w="939" w:type="dxa"/>
            <w:vAlign w:val="top"/>
          </w:tcPr>
          <w:p w14:paraId="1A1672ED">
            <w:pPr>
              <w:spacing w:line="360" w:lineRule="auto"/>
              <w:rPr>
                <w:rFonts w:ascii="Arial"/>
                <w:sz w:val="20"/>
                <w:szCs w:val="20"/>
              </w:rPr>
            </w:pPr>
          </w:p>
        </w:tc>
        <w:tc>
          <w:tcPr>
            <w:tcW w:w="1471" w:type="dxa"/>
            <w:vAlign w:val="top"/>
          </w:tcPr>
          <w:p w14:paraId="15C1120B">
            <w:pPr>
              <w:spacing w:line="360" w:lineRule="auto"/>
              <w:rPr>
                <w:rFonts w:ascii="Arial"/>
                <w:sz w:val="20"/>
                <w:szCs w:val="20"/>
              </w:rPr>
            </w:pPr>
          </w:p>
        </w:tc>
        <w:tc>
          <w:tcPr>
            <w:tcW w:w="1143" w:type="dxa"/>
            <w:vAlign w:val="top"/>
          </w:tcPr>
          <w:p w14:paraId="152D27CF">
            <w:pPr>
              <w:spacing w:line="360" w:lineRule="auto"/>
              <w:rPr>
                <w:rFonts w:ascii="Arial"/>
                <w:sz w:val="20"/>
                <w:szCs w:val="20"/>
              </w:rPr>
            </w:pPr>
          </w:p>
        </w:tc>
        <w:tc>
          <w:tcPr>
            <w:tcW w:w="1103" w:type="dxa"/>
            <w:vAlign w:val="top"/>
          </w:tcPr>
          <w:p w14:paraId="6EFEDAFA">
            <w:pPr>
              <w:spacing w:line="360" w:lineRule="auto"/>
              <w:rPr>
                <w:rFonts w:ascii="Arial"/>
                <w:sz w:val="20"/>
                <w:szCs w:val="20"/>
              </w:rPr>
            </w:pPr>
          </w:p>
        </w:tc>
        <w:tc>
          <w:tcPr>
            <w:tcW w:w="885" w:type="dxa"/>
            <w:tcBorders>
              <w:right w:val="single" w:color="000000" w:sz="6" w:space="0"/>
            </w:tcBorders>
            <w:vAlign w:val="top"/>
          </w:tcPr>
          <w:p w14:paraId="2BE6CA60">
            <w:pPr>
              <w:spacing w:line="360" w:lineRule="auto"/>
              <w:rPr>
                <w:rFonts w:ascii="Arial"/>
                <w:sz w:val="20"/>
                <w:szCs w:val="20"/>
              </w:rPr>
            </w:pPr>
          </w:p>
        </w:tc>
        <w:tc>
          <w:tcPr>
            <w:tcW w:w="894" w:type="dxa"/>
            <w:tcBorders>
              <w:left w:val="single" w:color="000000" w:sz="6" w:space="0"/>
              <w:right w:val="single" w:color="000000" w:sz="6" w:space="0"/>
            </w:tcBorders>
            <w:vAlign w:val="top"/>
          </w:tcPr>
          <w:p w14:paraId="3AB02B21">
            <w:pPr>
              <w:spacing w:line="360" w:lineRule="auto"/>
              <w:rPr>
                <w:rFonts w:ascii="Arial"/>
                <w:sz w:val="20"/>
                <w:szCs w:val="20"/>
              </w:rPr>
            </w:pPr>
          </w:p>
        </w:tc>
      </w:tr>
      <w:tr w14:paraId="40B44E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866" w:type="dxa"/>
            <w:tcBorders>
              <w:left w:val="single" w:color="000000" w:sz="6" w:space="0"/>
            </w:tcBorders>
            <w:vAlign w:val="top"/>
          </w:tcPr>
          <w:p w14:paraId="3E2852BB">
            <w:pPr>
              <w:spacing w:line="360" w:lineRule="auto"/>
              <w:rPr>
                <w:rFonts w:ascii="Arial"/>
                <w:sz w:val="20"/>
                <w:szCs w:val="20"/>
              </w:rPr>
            </w:pPr>
          </w:p>
        </w:tc>
        <w:tc>
          <w:tcPr>
            <w:tcW w:w="1089" w:type="dxa"/>
            <w:vAlign w:val="top"/>
          </w:tcPr>
          <w:p w14:paraId="12A30655">
            <w:pPr>
              <w:spacing w:line="360" w:lineRule="auto"/>
              <w:rPr>
                <w:rFonts w:ascii="Arial"/>
                <w:sz w:val="20"/>
                <w:szCs w:val="20"/>
              </w:rPr>
            </w:pPr>
          </w:p>
        </w:tc>
        <w:tc>
          <w:tcPr>
            <w:tcW w:w="939" w:type="dxa"/>
            <w:vAlign w:val="top"/>
          </w:tcPr>
          <w:p w14:paraId="04EF2FB2">
            <w:pPr>
              <w:spacing w:line="360" w:lineRule="auto"/>
              <w:rPr>
                <w:rFonts w:ascii="Arial"/>
                <w:sz w:val="20"/>
                <w:szCs w:val="20"/>
              </w:rPr>
            </w:pPr>
          </w:p>
        </w:tc>
        <w:tc>
          <w:tcPr>
            <w:tcW w:w="1471" w:type="dxa"/>
            <w:vAlign w:val="top"/>
          </w:tcPr>
          <w:p w14:paraId="3512DFC5">
            <w:pPr>
              <w:spacing w:line="360" w:lineRule="auto"/>
              <w:rPr>
                <w:rFonts w:ascii="Arial"/>
                <w:sz w:val="20"/>
                <w:szCs w:val="20"/>
              </w:rPr>
            </w:pPr>
          </w:p>
        </w:tc>
        <w:tc>
          <w:tcPr>
            <w:tcW w:w="1143" w:type="dxa"/>
            <w:vAlign w:val="top"/>
          </w:tcPr>
          <w:p w14:paraId="4DFC6771">
            <w:pPr>
              <w:spacing w:line="360" w:lineRule="auto"/>
              <w:rPr>
                <w:rFonts w:ascii="Arial"/>
                <w:sz w:val="20"/>
                <w:szCs w:val="20"/>
              </w:rPr>
            </w:pPr>
          </w:p>
        </w:tc>
        <w:tc>
          <w:tcPr>
            <w:tcW w:w="1103" w:type="dxa"/>
            <w:vAlign w:val="top"/>
          </w:tcPr>
          <w:p w14:paraId="5582A712">
            <w:pPr>
              <w:spacing w:line="360" w:lineRule="auto"/>
              <w:rPr>
                <w:rFonts w:ascii="Arial"/>
                <w:sz w:val="20"/>
                <w:szCs w:val="20"/>
              </w:rPr>
            </w:pPr>
          </w:p>
        </w:tc>
        <w:tc>
          <w:tcPr>
            <w:tcW w:w="885" w:type="dxa"/>
            <w:tcBorders>
              <w:right w:val="single" w:color="000000" w:sz="6" w:space="0"/>
            </w:tcBorders>
            <w:vAlign w:val="top"/>
          </w:tcPr>
          <w:p w14:paraId="73D72F37">
            <w:pPr>
              <w:spacing w:line="360" w:lineRule="auto"/>
              <w:rPr>
                <w:rFonts w:ascii="Arial"/>
                <w:sz w:val="20"/>
                <w:szCs w:val="20"/>
              </w:rPr>
            </w:pPr>
          </w:p>
        </w:tc>
        <w:tc>
          <w:tcPr>
            <w:tcW w:w="894" w:type="dxa"/>
            <w:tcBorders>
              <w:left w:val="single" w:color="000000" w:sz="6" w:space="0"/>
              <w:right w:val="single" w:color="000000" w:sz="6" w:space="0"/>
            </w:tcBorders>
            <w:vAlign w:val="top"/>
          </w:tcPr>
          <w:p w14:paraId="1B1A53F5">
            <w:pPr>
              <w:spacing w:line="360" w:lineRule="auto"/>
              <w:rPr>
                <w:rFonts w:ascii="Arial"/>
                <w:sz w:val="20"/>
                <w:szCs w:val="20"/>
              </w:rPr>
            </w:pPr>
          </w:p>
        </w:tc>
      </w:tr>
      <w:tr w14:paraId="4B7AF9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866" w:type="dxa"/>
            <w:tcBorders>
              <w:left w:val="single" w:color="000000" w:sz="6" w:space="0"/>
            </w:tcBorders>
            <w:vAlign w:val="top"/>
          </w:tcPr>
          <w:p w14:paraId="30418B42">
            <w:pPr>
              <w:spacing w:line="360" w:lineRule="auto"/>
              <w:rPr>
                <w:rFonts w:ascii="Arial"/>
                <w:sz w:val="20"/>
                <w:szCs w:val="20"/>
              </w:rPr>
            </w:pPr>
          </w:p>
        </w:tc>
        <w:tc>
          <w:tcPr>
            <w:tcW w:w="1089" w:type="dxa"/>
            <w:vAlign w:val="top"/>
          </w:tcPr>
          <w:p w14:paraId="5A246D44">
            <w:pPr>
              <w:spacing w:line="360" w:lineRule="auto"/>
              <w:rPr>
                <w:rFonts w:ascii="Arial"/>
                <w:sz w:val="20"/>
                <w:szCs w:val="20"/>
              </w:rPr>
            </w:pPr>
          </w:p>
        </w:tc>
        <w:tc>
          <w:tcPr>
            <w:tcW w:w="939" w:type="dxa"/>
            <w:vAlign w:val="top"/>
          </w:tcPr>
          <w:p w14:paraId="11BC55C0">
            <w:pPr>
              <w:spacing w:line="360" w:lineRule="auto"/>
              <w:rPr>
                <w:rFonts w:ascii="Arial"/>
                <w:sz w:val="20"/>
                <w:szCs w:val="20"/>
              </w:rPr>
            </w:pPr>
          </w:p>
        </w:tc>
        <w:tc>
          <w:tcPr>
            <w:tcW w:w="1471" w:type="dxa"/>
            <w:vAlign w:val="top"/>
          </w:tcPr>
          <w:p w14:paraId="5CBAF96C">
            <w:pPr>
              <w:spacing w:line="360" w:lineRule="auto"/>
              <w:rPr>
                <w:rFonts w:ascii="Arial"/>
                <w:sz w:val="20"/>
                <w:szCs w:val="20"/>
              </w:rPr>
            </w:pPr>
          </w:p>
        </w:tc>
        <w:tc>
          <w:tcPr>
            <w:tcW w:w="1143" w:type="dxa"/>
            <w:vAlign w:val="top"/>
          </w:tcPr>
          <w:p w14:paraId="05FF5D9D">
            <w:pPr>
              <w:spacing w:line="360" w:lineRule="auto"/>
              <w:rPr>
                <w:rFonts w:ascii="Arial"/>
                <w:sz w:val="20"/>
                <w:szCs w:val="20"/>
              </w:rPr>
            </w:pPr>
          </w:p>
        </w:tc>
        <w:tc>
          <w:tcPr>
            <w:tcW w:w="1103" w:type="dxa"/>
            <w:vAlign w:val="top"/>
          </w:tcPr>
          <w:p w14:paraId="37470325">
            <w:pPr>
              <w:spacing w:line="360" w:lineRule="auto"/>
              <w:rPr>
                <w:rFonts w:ascii="Arial"/>
                <w:sz w:val="20"/>
                <w:szCs w:val="20"/>
              </w:rPr>
            </w:pPr>
          </w:p>
        </w:tc>
        <w:tc>
          <w:tcPr>
            <w:tcW w:w="885" w:type="dxa"/>
            <w:tcBorders>
              <w:right w:val="single" w:color="000000" w:sz="6" w:space="0"/>
            </w:tcBorders>
            <w:vAlign w:val="top"/>
          </w:tcPr>
          <w:p w14:paraId="13742053">
            <w:pPr>
              <w:spacing w:line="360" w:lineRule="auto"/>
              <w:rPr>
                <w:rFonts w:ascii="Arial"/>
                <w:sz w:val="20"/>
                <w:szCs w:val="20"/>
              </w:rPr>
            </w:pPr>
          </w:p>
        </w:tc>
        <w:tc>
          <w:tcPr>
            <w:tcW w:w="894" w:type="dxa"/>
            <w:tcBorders>
              <w:left w:val="single" w:color="000000" w:sz="6" w:space="0"/>
              <w:right w:val="single" w:color="000000" w:sz="6" w:space="0"/>
            </w:tcBorders>
            <w:vAlign w:val="top"/>
          </w:tcPr>
          <w:p w14:paraId="5A9C3E4F">
            <w:pPr>
              <w:spacing w:line="360" w:lineRule="auto"/>
              <w:rPr>
                <w:rFonts w:ascii="Arial"/>
                <w:sz w:val="20"/>
                <w:szCs w:val="20"/>
              </w:rPr>
            </w:pPr>
          </w:p>
        </w:tc>
      </w:tr>
      <w:tr w14:paraId="321E8E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866" w:type="dxa"/>
            <w:tcBorders>
              <w:left w:val="single" w:color="000000" w:sz="6" w:space="0"/>
            </w:tcBorders>
            <w:vAlign w:val="top"/>
          </w:tcPr>
          <w:p w14:paraId="28C01D9A">
            <w:pPr>
              <w:spacing w:line="360" w:lineRule="auto"/>
              <w:rPr>
                <w:rFonts w:ascii="Arial"/>
                <w:sz w:val="20"/>
                <w:szCs w:val="20"/>
              </w:rPr>
            </w:pPr>
          </w:p>
        </w:tc>
        <w:tc>
          <w:tcPr>
            <w:tcW w:w="1089" w:type="dxa"/>
            <w:vAlign w:val="top"/>
          </w:tcPr>
          <w:p w14:paraId="55CACBFE">
            <w:pPr>
              <w:spacing w:line="360" w:lineRule="auto"/>
              <w:rPr>
                <w:rFonts w:ascii="Arial"/>
                <w:sz w:val="20"/>
                <w:szCs w:val="20"/>
              </w:rPr>
            </w:pPr>
          </w:p>
        </w:tc>
        <w:tc>
          <w:tcPr>
            <w:tcW w:w="939" w:type="dxa"/>
            <w:vAlign w:val="top"/>
          </w:tcPr>
          <w:p w14:paraId="4B9EC5CA">
            <w:pPr>
              <w:spacing w:line="360" w:lineRule="auto"/>
              <w:rPr>
                <w:rFonts w:ascii="Arial"/>
                <w:sz w:val="20"/>
                <w:szCs w:val="20"/>
              </w:rPr>
            </w:pPr>
          </w:p>
        </w:tc>
        <w:tc>
          <w:tcPr>
            <w:tcW w:w="1471" w:type="dxa"/>
            <w:vAlign w:val="top"/>
          </w:tcPr>
          <w:p w14:paraId="26E2E1DA">
            <w:pPr>
              <w:spacing w:line="360" w:lineRule="auto"/>
              <w:rPr>
                <w:rFonts w:ascii="Arial"/>
                <w:sz w:val="20"/>
                <w:szCs w:val="20"/>
              </w:rPr>
            </w:pPr>
          </w:p>
        </w:tc>
        <w:tc>
          <w:tcPr>
            <w:tcW w:w="1143" w:type="dxa"/>
            <w:vAlign w:val="top"/>
          </w:tcPr>
          <w:p w14:paraId="72E64D41">
            <w:pPr>
              <w:spacing w:line="360" w:lineRule="auto"/>
              <w:rPr>
                <w:rFonts w:ascii="Arial"/>
                <w:sz w:val="20"/>
                <w:szCs w:val="20"/>
              </w:rPr>
            </w:pPr>
          </w:p>
        </w:tc>
        <w:tc>
          <w:tcPr>
            <w:tcW w:w="1103" w:type="dxa"/>
            <w:vAlign w:val="top"/>
          </w:tcPr>
          <w:p w14:paraId="51297A81">
            <w:pPr>
              <w:spacing w:line="360" w:lineRule="auto"/>
              <w:rPr>
                <w:rFonts w:ascii="Arial"/>
                <w:sz w:val="20"/>
                <w:szCs w:val="20"/>
              </w:rPr>
            </w:pPr>
          </w:p>
        </w:tc>
        <w:tc>
          <w:tcPr>
            <w:tcW w:w="885" w:type="dxa"/>
            <w:tcBorders>
              <w:right w:val="single" w:color="000000" w:sz="6" w:space="0"/>
            </w:tcBorders>
            <w:vAlign w:val="top"/>
          </w:tcPr>
          <w:p w14:paraId="73983AAD">
            <w:pPr>
              <w:spacing w:line="360" w:lineRule="auto"/>
              <w:rPr>
                <w:rFonts w:ascii="Arial"/>
                <w:sz w:val="20"/>
                <w:szCs w:val="20"/>
              </w:rPr>
            </w:pPr>
          </w:p>
        </w:tc>
        <w:tc>
          <w:tcPr>
            <w:tcW w:w="894" w:type="dxa"/>
            <w:tcBorders>
              <w:left w:val="single" w:color="000000" w:sz="6" w:space="0"/>
              <w:right w:val="single" w:color="000000" w:sz="6" w:space="0"/>
            </w:tcBorders>
            <w:vAlign w:val="top"/>
          </w:tcPr>
          <w:p w14:paraId="0B1456C9">
            <w:pPr>
              <w:spacing w:line="360" w:lineRule="auto"/>
              <w:rPr>
                <w:rFonts w:ascii="Arial"/>
                <w:sz w:val="20"/>
                <w:szCs w:val="20"/>
              </w:rPr>
            </w:pPr>
          </w:p>
        </w:tc>
      </w:tr>
      <w:tr w14:paraId="0D9BE5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866" w:type="dxa"/>
            <w:tcBorders>
              <w:left w:val="single" w:color="000000" w:sz="6" w:space="0"/>
            </w:tcBorders>
            <w:vAlign w:val="top"/>
          </w:tcPr>
          <w:p w14:paraId="1C9416C2">
            <w:pPr>
              <w:spacing w:line="360" w:lineRule="auto"/>
              <w:rPr>
                <w:rFonts w:ascii="Arial"/>
                <w:sz w:val="20"/>
                <w:szCs w:val="20"/>
              </w:rPr>
            </w:pPr>
          </w:p>
        </w:tc>
        <w:tc>
          <w:tcPr>
            <w:tcW w:w="1089" w:type="dxa"/>
            <w:vAlign w:val="top"/>
          </w:tcPr>
          <w:p w14:paraId="731D48B9">
            <w:pPr>
              <w:spacing w:line="360" w:lineRule="auto"/>
              <w:rPr>
                <w:rFonts w:ascii="Arial"/>
                <w:sz w:val="20"/>
                <w:szCs w:val="20"/>
              </w:rPr>
            </w:pPr>
          </w:p>
        </w:tc>
        <w:tc>
          <w:tcPr>
            <w:tcW w:w="939" w:type="dxa"/>
            <w:vAlign w:val="top"/>
          </w:tcPr>
          <w:p w14:paraId="3D9C4D15">
            <w:pPr>
              <w:spacing w:line="360" w:lineRule="auto"/>
              <w:rPr>
                <w:rFonts w:ascii="Arial"/>
                <w:sz w:val="20"/>
                <w:szCs w:val="20"/>
              </w:rPr>
            </w:pPr>
          </w:p>
        </w:tc>
        <w:tc>
          <w:tcPr>
            <w:tcW w:w="1471" w:type="dxa"/>
            <w:vAlign w:val="top"/>
          </w:tcPr>
          <w:p w14:paraId="713CCC4D">
            <w:pPr>
              <w:spacing w:line="360" w:lineRule="auto"/>
              <w:rPr>
                <w:rFonts w:ascii="Arial"/>
                <w:sz w:val="20"/>
                <w:szCs w:val="20"/>
              </w:rPr>
            </w:pPr>
          </w:p>
        </w:tc>
        <w:tc>
          <w:tcPr>
            <w:tcW w:w="1143" w:type="dxa"/>
            <w:vAlign w:val="top"/>
          </w:tcPr>
          <w:p w14:paraId="0CB565D2">
            <w:pPr>
              <w:spacing w:line="360" w:lineRule="auto"/>
              <w:rPr>
                <w:rFonts w:ascii="Arial"/>
                <w:sz w:val="20"/>
                <w:szCs w:val="20"/>
              </w:rPr>
            </w:pPr>
          </w:p>
        </w:tc>
        <w:tc>
          <w:tcPr>
            <w:tcW w:w="1103" w:type="dxa"/>
            <w:vAlign w:val="top"/>
          </w:tcPr>
          <w:p w14:paraId="77663CD0">
            <w:pPr>
              <w:spacing w:line="360" w:lineRule="auto"/>
              <w:rPr>
                <w:rFonts w:ascii="Arial"/>
                <w:sz w:val="20"/>
                <w:szCs w:val="20"/>
              </w:rPr>
            </w:pPr>
          </w:p>
        </w:tc>
        <w:tc>
          <w:tcPr>
            <w:tcW w:w="885" w:type="dxa"/>
            <w:tcBorders>
              <w:right w:val="single" w:color="000000" w:sz="6" w:space="0"/>
            </w:tcBorders>
            <w:vAlign w:val="top"/>
          </w:tcPr>
          <w:p w14:paraId="0F055A25">
            <w:pPr>
              <w:spacing w:line="360" w:lineRule="auto"/>
              <w:rPr>
                <w:rFonts w:ascii="Arial"/>
                <w:sz w:val="20"/>
                <w:szCs w:val="20"/>
              </w:rPr>
            </w:pPr>
          </w:p>
        </w:tc>
        <w:tc>
          <w:tcPr>
            <w:tcW w:w="894" w:type="dxa"/>
            <w:tcBorders>
              <w:left w:val="single" w:color="000000" w:sz="6" w:space="0"/>
              <w:right w:val="single" w:color="000000" w:sz="6" w:space="0"/>
            </w:tcBorders>
            <w:vAlign w:val="top"/>
          </w:tcPr>
          <w:p w14:paraId="673C9203">
            <w:pPr>
              <w:spacing w:line="360" w:lineRule="auto"/>
              <w:rPr>
                <w:rFonts w:ascii="Arial"/>
                <w:sz w:val="20"/>
                <w:szCs w:val="20"/>
              </w:rPr>
            </w:pPr>
          </w:p>
        </w:tc>
      </w:tr>
      <w:tr w14:paraId="0D3833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866" w:type="dxa"/>
            <w:tcBorders>
              <w:left w:val="single" w:color="000000" w:sz="6" w:space="0"/>
            </w:tcBorders>
            <w:vAlign w:val="top"/>
          </w:tcPr>
          <w:p w14:paraId="2C37DF82">
            <w:pPr>
              <w:spacing w:line="360" w:lineRule="auto"/>
              <w:rPr>
                <w:rFonts w:ascii="Arial"/>
                <w:sz w:val="20"/>
                <w:szCs w:val="20"/>
              </w:rPr>
            </w:pPr>
          </w:p>
          <w:p w14:paraId="43A9AA58">
            <w:pPr>
              <w:pStyle w:val="12"/>
              <w:spacing w:before="91" w:line="360" w:lineRule="auto"/>
              <w:ind w:left="517"/>
              <w:rPr>
                <w:sz w:val="24"/>
                <w:szCs w:val="24"/>
              </w:rPr>
            </w:pPr>
            <w:r>
              <w:rPr>
                <w:spacing w:val="1"/>
                <w:position w:val="2"/>
                <w:sz w:val="24"/>
                <w:szCs w:val="24"/>
              </w:rPr>
              <w:t>......</w:t>
            </w:r>
          </w:p>
        </w:tc>
        <w:tc>
          <w:tcPr>
            <w:tcW w:w="1089" w:type="dxa"/>
            <w:vAlign w:val="top"/>
          </w:tcPr>
          <w:p w14:paraId="44E1BBF1">
            <w:pPr>
              <w:spacing w:line="360" w:lineRule="auto"/>
              <w:rPr>
                <w:rFonts w:ascii="Arial"/>
                <w:sz w:val="20"/>
                <w:szCs w:val="20"/>
              </w:rPr>
            </w:pPr>
          </w:p>
        </w:tc>
        <w:tc>
          <w:tcPr>
            <w:tcW w:w="939" w:type="dxa"/>
            <w:vAlign w:val="top"/>
          </w:tcPr>
          <w:p w14:paraId="78FC1CE2">
            <w:pPr>
              <w:spacing w:line="360" w:lineRule="auto"/>
              <w:rPr>
                <w:rFonts w:ascii="Arial"/>
                <w:sz w:val="20"/>
                <w:szCs w:val="20"/>
              </w:rPr>
            </w:pPr>
          </w:p>
        </w:tc>
        <w:tc>
          <w:tcPr>
            <w:tcW w:w="1471" w:type="dxa"/>
            <w:vAlign w:val="top"/>
          </w:tcPr>
          <w:p w14:paraId="0173CB01">
            <w:pPr>
              <w:spacing w:line="360" w:lineRule="auto"/>
              <w:rPr>
                <w:rFonts w:ascii="Arial"/>
                <w:sz w:val="20"/>
                <w:szCs w:val="20"/>
              </w:rPr>
            </w:pPr>
          </w:p>
        </w:tc>
        <w:tc>
          <w:tcPr>
            <w:tcW w:w="1143" w:type="dxa"/>
            <w:vAlign w:val="top"/>
          </w:tcPr>
          <w:p w14:paraId="63BF8E46">
            <w:pPr>
              <w:spacing w:line="360" w:lineRule="auto"/>
              <w:rPr>
                <w:rFonts w:ascii="Arial"/>
                <w:sz w:val="20"/>
                <w:szCs w:val="20"/>
              </w:rPr>
            </w:pPr>
          </w:p>
        </w:tc>
        <w:tc>
          <w:tcPr>
            <w:tcW w:w="1103" w:type="dxa"/>
            <w:vAlign w:val="top"/>
          </w:tcPr>
          <w:p w14:paraId="02FBE6AB">
            <w:pPr>
              <w:spacing w:line="360" w:lineRule="auto"/>
              <w:rPr>
                <w:rFonts w:ascii="Arial"/>
                <w:sz w:val="20"/>
                <w:szCs w:val="20"/>
              </w:rPr>
            </w:pPr>
          </w:p>
        </w:tc>
        <w:tc>
          <w:tcPr>
            <w:tcW w:w="885" w:type="dxa"/>
            <w:tcBorders>
              <w:right w:val="single" w:color="000000" w:sz="6" w:space="0"/>
            </w:tcBorders>
            <w:vAlign w:val="top"/>
          </w:tcPr>
          <w:p w14:paraId="3C239E18">
            <w:pPr>
              <w:spacing w:line="360" w:lineRule="auto"/>
              <w:rPr>
                <w:rFonts w:ascii="Arial"/>
                <w:sz w:val="20"/>
                <w:szCs w:val="20"/>
              </w:rPr>
            </w:pPr>
          </w:p>
        </w:tc>
        <w:tc>
          <w:tcPr>
            <w:tcW w:w="894" w:type="dxa"/>
            <w:tcBorders>
              <w:left w:val="single" w:color="000000" w:sz="6" w:space="0"/>
              <w:right w:val="single" w:color="000000" w:sz="6" w:space="0"/>
            </w:tcBorders>
            <w:vAlign w:val="top"/>
          </w:tcPr>
          <w:p w14:paraId="362E1BBC">
            <w:pPr>
              <w:spacing w:line="360" w:lineRule="auto"/>
              <w:rPr>
                <w:rFonts w:ascii="Arial"/>
                <w:sz w:val="20"/>
                <w:szCs w:val="20"/>
              </w:rPr>
            </w:pPr>
          </w:p>
        </w:tc>
      </w:tr>
      <w:tr w14:paraId="087247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9390" w:type="dxa"/>
            <w:gridSpan w:val="8"/>
            <w:tcBorders>
              <w:left w:val="single" w:color="000000" w:sz="6" w:space="0"/>
              <w:right w:val="single" w:color="000000" w:sz="6" w:space="0"/>
            </w:tcBorders>
            <w:vAlign w:val="top"/>
          </w:tcPr>
          <w:p w14:paraId="1BBC20ED">
            <w:pPr>
              <w:pStyle w:val="12"/>
              <w:spacing w:before="35" w:line="360" w:lineRule="auto"/>
              <w:ind w:left="125" w:right="103" w:hanging="12"/>
              <w:outlineLvl w:val="0"/>
              <w:rPr>
                <w:sz w:val="24"/>
                <w:szCs w:val="24"/>
              </w:rPr>
            </w:pPr>
            <w:r>
              <w:rPr>
                <w:b/>
                <w:bCs/>
                <w:spacing w:val="3"/>
                <w:sz w:val="24"/>
                <w:szCs w:val="24"/>
              </w:rPr>
              <w:t>注：未做说明的人员资料由供应商自行考虑提供并附相关资料。所提供的</w:t>
            </w:r>
            <w:r>
              <w:rPr>
                <w:spacing w:val="6"/>
                <w:sz w:val="24"/>
                <w:szCs w:val="24"/>
              </w:rPr>
              <w:t xml:space="preserve"> </w:t>
            </w:r>
            <w:bookmarkStart w:id="55" w:name="bookmark32"/>
            <w:bookmarkEnd w:id="55"/>
            <w:r>
              <w:rPr>
                <w:b/>
                <w:bCs/>
                <w:spacing w:val="-1"/>
                <w:sz w:val="24"/>
                <w:szCs w:val="24"/>
              </w:rPr>
              <w:t>资料均附于本表后，作为本表的附件。</w:t>
            </w:r>
          </w:p>
        </w:tc>
      </w:tr>
    </w:tbl>
    <w:p w14:paraId="6D8D59FD">
      <w:pPr>
        <w:pStyle w:val="5"/>
        <w:spacing w:line="360" w:lineRule="auto"/>
        <w:rPr>
          <w:sz w:val="20"/>
          <w:szCs w:val="20"/>
        </w:rPr>
      </w:pPr>
    </w:p>
    <w:p w14:paraId="0FC18230">
      <w:pPr>
        <w:spacing w:before="91" w:line="360" w:lineRule="auto"/>
        <w:ind w:left="4007"/>
        <w:rPr>
          <w:rFonts w:ascii="宋体" w:hAnsi="宋体" w:eastAsia="宋体" w:cs="宋体"/>
          <w:sz w:val="24"/>
          <w:szCs w:val="24"/>
        </w:rPr>
      </w:pPr>
      <w:r>
        <w:rPr>
          <w:rFonts w:ascii="宋体" w:hAnsi="宋体" w:eastAsia="宋体" w:cs="宋体"/>
          <w:sz w:val="24"/>
          <w:szCs w:val="24"/>
        </w:rPr>
        <w:t>供应商名称（盖章</w:t>
      </w:r>
      <w:r>
        <w:rPr>
          <w:rFonts w:ascii="宋体" w:hAnsi="宋体" w:eastAsia="宋体" w:cs="宋体"/>
          <w:spacing w:val="3"/>
          <w:sz w:val="24"/>
          <w:szCs w:val="24"/>
        </w:rPr>
        <w:t>）：</w:t>
      </w:r>
    </w:p>
    <w:p w14:paraId="66D6B11F">
      <w:pPr>
        <w:spacing w:before="8" w:line="360" w:lineRule="auto"/>
        <w:ind w:right="31"/>
        <w:jc w:val="right"/>
        <w:rPr>
          <w:rFonts w:ascii="宋体" w:hAnsi="宋体" w:eastAsia="宋体" w:cs="宋体"/>
          <w:sz w:val="24"/>
          <w:szCs w:val="24"/>
        </w:rPr>
      </w:pPr>
      <w:r>
        <w:rPr>
          <w:rFonts w:ascii="宋体" w:hAnsi="宋体" w:eastAsia="宋体" w:cs="宋体"/>
          <w:spacing w:val="1"/>
          <w:sz w:val="24"/>
          <w:szCs w:val="24"/>
        </w:rPr>
        <w:t>法定代表人或委托代理人（签字或盖章</w:t>
      </w:r>
      <w:r>
        <w:rPr>
          <w:rFonts w:ascii="宋体" w:hAnsi="宋体" w:eastAsia="宋体" w:cs="宋体"/>
          <w:spacing w:val="6"/>
          <w:sz w:val="24"/>
          <w:szCs w:val="24"/>
        </w:rPr>
        <w:t>）：</w:t>
      </w:r>
    </w:p>
    <w:p w14:paraId="68C2CDC7">
      <w:pPr>
        <w:spacing w:before="6" w:line="360" w:lineRule="auto"/>
        <w:jc w:val="right"/>
        <w:rPr>
          <w:rFonts w:ascii="宋体" w:hAnsi="宋体" w:eastAsia="宋体" w:cs="宋体"/>
          <w:sz w:val="24"/>
          <w:szCs w:val="24"/>
        </w:rPr>
      </w:pPr>
      <w:r>
        <w:rPr>
          <w:rFonts w:ascii="宋体" w:hAnsi="宋体" w:eastAsia="宋体" w:cs="宋体"/>
          <w:spacing w:val="-24"/>
          <w:sz w:val="24"/>
          <w:szCs w:val="24"/>
        </w:rPr>
        <w:t>日期：</w:t>
      </w:r>
      <w:r>
        <w:rPr>
          <w:rFonts w:ascii="宋体" w:hAnsi="宋体" w:eastAsia="宋体" w:cs="宋体"/>
          <w:spacing w:val="4"/>
          <w:sz w:val="24"/>
          <w:szCs w:val="24"/>
        </w:rPr>
        <w:t xml:space="preserve">     </w:t>
      </w:r>
      <w:r>
        <w:rPr>
          <w:rFonts w:ascii="宋体" w:hAnsi="宋体" w:eastAsia="宋体" w:cs="宋体"/>
          <w:spacing w:val="-24"/>
          <w:sz w:val="24"/>
          <w:szCs w:val="24"/>
        </w:rPr>
        <w:t>年</w:t>
      </w:r>
      <w:r>
        <w:rPr>
          <w:rFonts w:ascii="宋体" w:hAnsi="宋体" w:eastAsia="宋体" w:cs="宋体"/>
          <w:spacing w:val="9"/>
          <w:sz w:val="24"/>
          <w:szCs w:val="24"/>
        </w:rPr>
        <w:t xml:space="preserve">   </w:t>
      </w:r>
      <w:r>
        <w:rPr>
          <w:rFonts w:ascii="宋体" w:hAnsi="宋体" w:eastAsia="宋体" w:cs="宋体"/>
          <w:spacing w:val="-24"/>
          <w:sz w:val="24"/>
          <w:szCs w:val="24"/>
        </w:rPr>
        <w:t>月</w:t>
      </w:r>
      <w:r>
        <w:rPr>
          <w:rFonts w:ascii="宋体" w:hAnsi="宋体" w:eastAsia="宋体" w:cs="宋体"/>
          <w:spacing w:val="21"/>
          <w:sz w:val="24"/>
          <w:szCs w:val="24"/>
        </w:rPr>
        <w:t xml:space="preserve">   </w:t>
      </w:r>
      <w:r>
        <w:rPr>
          <w:rFonts w:ascii="宋体" w:hAnsi="宋体" w:eastAsia="宋体" w:cs="宋体"/>
          <w:spacing w:val="-24"/>
          <w:sz w:val="24"/>
          <w:szCs w:val="24"/>
        </w:rPr>
        <w:t>日</w:t>
      </w:r>
    </w:p>
    <w:p w14:paraId="734A6489">
      <w:pPr>
        <w:spacing w:line="360" w:lineRule="auto"/>
        <w:rPr>
          <w:rFonts w:ascii="宋体" w:hAnsi="宋体" w:eastAsia="宋体" w:cs="宋体"/>
          <w:sz w:val="24"/>
          <w:szCs w:val="24"/>
        </w:rPr>
        <w:sectPr>
          <w:headerReference r:id="rId54" w:type="default"/>
          <w:footerReference r:id="rId55" w:type="default"/>
          <w:pgSz w:w="11906" w:h="16839"/>
          <w:pgMar w:top="1132" w:right="1392" w:bottom="1144" w:left="1108" w:header="829" w:footer="841" w:gutter="0"/>
          <w:pgNumType w:fmt="decimal"/>
          <w:cols w:space="720" w:num="1"/>
        </w:sectPr>
      </w:pPr>
    </w:p>
    <w:p w14:paraId="0E806548">
      <w:pPr>
        <w:spacing w:before="316" w:line="360" w:lineRule="auto"/>
        <w:ind w:left="31"/>
        <w:outlineLvl w:val="1"/>
        <w:rPr>
          <w:rFonts w:ascii="宋体" w:hAnsi="宋体" w:eastAsia="宋体" w:cs="宋体"/>
          <w:sz w:val="24"/>
          <w:szCs w:val="24"/>
        </w:rPr>
      </w:pPr>
      <w:r>
        <w:rPr>
          <w:rFonts w:ascii="宋体" w:hAnsi="宋体" w:eastAsia="宋体" w:cs="宋体"/>
          <w:b/>
          <w:bCs/>
          <w:spacing w:val="-4"/>
          <w:sz w:val="24"/>
          <w:szCs w:val="24"/>
        </w:rPr>
        <w:t>附件</w:t>
      </w:r>
      <w:r>
        <w:rPr>
          <w:rFonts w:ascii="宋体" w:hAnsi="宋体" w:eastAsia="宋体" w:cs="宋体"/>
          <w:spacing w:val="-32"/>
          <w:sz w:val="24"/>
          <w:szCs w:val="24"/>
        </w:rPr>
        <w:t xml:space="preserve"> </w:t>
      </w:r>
      <w:r>
        <w:rPr>
          <w:rFonts w:ascii="宋体" w:hAnsi="宋体" w:eastAsia="宋体" w:cs="宋体"/>
          <w:b/>
          <w:bCs/>
          <w:spacing w:val="-4"/>
          <w:sz w:val="24"/>
          <w:szCs w:val="24"/>
        </w:rPr>
        <w:t>14:</w:t>
      </w:r>
    </w:p>
    <w:p w14:paraId="095993CD">
      <w:pPr>
        <w:spacing w:before="5" w:line="360" w:lineRule="auto"/>
        <w:ind w:left="3553"/>
        <w:rPr>
          <w:rFonts w:ascii="宋体" w:hAnsi="宋体" w:eastAsia="宋体" w:cs="宋体"/>
          <w:sz w:val="24"/>
          <w:szCs w:val="24"/>
        </w:rPr>
      </w:pPr>
      <w:bookmarkStart w:id="56" w:name="bookmark34"/>
      <w:bookmarkEnd w:id="56"/>
      <w:r>
        <w:rPr>
          <w:rFonts w:ascii="宋体" w:hAnsi="宋体" w:eastAsia="宋体" w:cs="宋体"/>
          <w:b/>
          <w:bCs/>
          <w:spacing w:val="-1"/>
          <w:sz w:val="24"/>
          <w:szCs w:val="24"/>
        </w:rPr>
        <w:t>设计方案</w:t>
      </w:r>
    </w:p>
    <w:p w14:paraId="39784BDF">
      <w:pPr>
        <w:pStyle w:val="5"/>
        <w:spacing w:line="360" w:lineRule="auto"/>
        <w:rPr>
          <w:sz w:val="20"/>
          <w:szCs w:val="20"/>
        </w:rPr>
      </w:pPr>
    </w:p>
    <w:p w14:paraId="2A72EE2D">
      <w:pPr>
        <w:pStyle w:val="5"/>
        <w:spacing w:line="360" w:lineRule="auto"/>
        <w:rPr>
          <w:sz w:val="20"/>
          <w:szCs w:val="20"/>
        </w:rPr>
      </w:pPr>
    </w:p>
    <w:p w14:paraId="0CF39CDC">
      <w:pPr>
        <w:pStyle w:val="5"/>
        <w:spacing w:line="360" w:lineRule="auto"/>
        <w:rPr>
          <w:sz w:val="20"/>
          <w:szCs w:val="20"/>
        </w:rPr>
      </w:pPr>
    </w:p>
    <w:p w14:paraId="5AE53528">
      <w:pPr>
        <w:pStyle w:val="5"/>
        <w:spacing w:line="360" w:lineRule="auto"/>
        <w:rPr>
          <w:sz w:val="20"/>
          <w:szCs w:val="20"/>
        </w:rPr>
      </w:pPr>
    </w:p>
    <w:p w14:paraId="7A43C12C">
      <w:pPr>
        <w:pStyle w:val="5"/>
        <w:spacing w:line="360" w:lineRule="auto"/>
        <w:rPr>
          <w:sz w:val="20"/>
          <w:szCs w:val="20"/>
        </w:rPr>
      </w:pPr>
    </w:p>
    <w:p w14:paraId="060357B1">
      <w:pPr>
        <w:pStyle w:val="5"/>
        <w:spacing w:line="360" w:lineRule="auto"/>
        <w:rPr>
          <w:sz w:val="20"/>
          <w:szCs w:val="20"/>
        </w:rPr>
      </w:pPr>
    </w:p>
    <w:p w14:paraId="06809378">
      <w:pPr>
        <w:pStyle w:val="5"/>
        <w:spacing w:line="360" w:lineRule="auto"/>
        <w:rPr>
          <w:sz w:val="20"/>
          <w:szCs w:val="20"/>
        </w:rPr>
      </w:pPr>
    </w:p>
    <w:p w14:paraId="7BB12AE2">
      <w:pPr>
        <w:pStyle w:val="5"/>
        <w:spacing w:line="360" w:lineRule="auto"/>
        <w:rPr>
          <w:sz w:val="20"/>
          <w:szCs w:val="20"/>
        </w:rPr>
      </w:pPr>
    </w:p>
    <w:p w14:paraId="216D7C1F">
      <w:pPr>
        <w:pStyle w:val="5"/>
        <w:spacing w:line="360" w:lineRule="auto"/>
        <w:rPr>
          <w:sz w:val="20"/>
          <w:szCs w:val="20"/>
        </w:rPr>
      </w:pPr>
    </w:p>
    <w:p w14:paraId="445FB1A7">
      <w:pPr>
        <w:pStyle w:val="5"/>
        <w:spacing w:line="360" w:lineRule="auto"/>
        <w:rPr>
          <w:sz w:val="20"/>
          <w:szCs w:val="20"/>
        </w:rPr>
      </w:pPr>
    </w:p>
    <w:p w14:paraId="01E8DDB2">
      <w:pPr>
        <w:pStyle w:val="5"/>
        <w:spacing w:line="360" w:lineRule="auto"/>
        <w:rPr>
          <w:sz w:val="20"/>
          <w:szCs w:val="20"/>
        </w:rPr>
      </w:pPr>
    </w:p>
    <w:p w14:paraId="4F8FCC74">
      <w:pPr>
        <w:pStyle w:val="5"/>
        <w:spacing w:line="360" w:lineRule="auto"/>
        <w:rPr>
          <w:sz w:val="20"/>
          <w:szCs w:val="20"/>
        </w:rPr>
      </w:pPr>
    </w:p>
    <w:p w14:paraId="08A4564D">
      <w:pPr>
        <w:pStyle w:val="5"/>
        <w:spacing w:line="360" w:lineRule="auto"/>
        <w:rPr>
          <w:sz w:val="20"/>
          <w:szCs w:val="20"/>
        </w:rPr>
      </w:pPr>
    </w:p>
    <w:p w14:paraId="508E483D">
      <w:pPr>
        <w:pStyle w:val="5"/>
        <w:spacing w:line="360" w:lineRule="auto"/>
        <w:rPr>
          <w:sz w:val="20"/>
          <w:szCs w:val="20"/>
        </w:rPr>
      </w:pPr>
    </w:p>
    <w:p w14:paraId="6519AAF4">
      <w:pPr>
        <w:pStyle w:val="5"/>
        <w:spacing w:line="360" w:lineRule="auto"/>
        <w:rPr>
          <w:sz w:val="20"/>
          <w:szCs w:val="20"/>
        </w:rPr>
      </w:pPr>
    </w:p>
    <w:p w14:paraId="7D19EFA1">
      <w:pPr>
        <w:pStyle w:val="5"/>
        <w:spacing w:line="360" w:lineRule="auto"/>
        <w:rPr>
          <w:sz w:val="20"/>
          <w:szCs w:val="20"/>
        </w:rPr>
      </w:pPr>
    </w:p>
    <w:p w14:paraId="41724186">
      <w:pPr>
        <w:pStyle w:val="5"/>
        <w:spacing w:line="360" w:lineRule="auto"/>
        <w:rPr>
          <w:sz w:val="20"/>
          <w:szCs w:val="20"/>
        </w:rPr>
      </w:pPr>
    </w:p>
    <w:p w14:paraId="398F8445">
      <w:pPr>
        <w:spacing w:before="91" w:line="360" w:lineRule="auto"/>
        <w:ind w:left="4192"/>
        <w:rPr>
          <w:rFonts w:ascii="宋体" w:hAnsi="宋体" w:eastAsia="宋体" w:cs="宋体"/>
          <w:sz w:val="24"/>
          <w:szCs w:val="24"/>
        </w:rPr>
      </w:pPr>
      <w:r>
        <w:rPr>
          <w:rFonts w:ascii="宋体" w:hAnsi="宋体" w:eastAsia="宋体" w:cs="宋体"/>
          <w:sz w:val="24"/>
          <w:szCs w:val="24"/>
        </w:rPr>
        <w:t>供应商名称（盖章</w:t>
      </w:r>
      <w:r>
        <w:rPr>
          <w:rFonts w:ascii="宋体" w:hAnsi="宋体" w:eastAsia="宋体" w:cs="宋体"/>
          <w:spacing w:val="3"/>
          <w:sz w:val="24"/>
          <w:szCs w:val="24"/>
        </w:rPr>
        <w:t>）：</w:t>
      </w:r>
    </w:p>
    <w:p w14:paraId="24C387F5">
      <w:pPr>
        <w:spacing w:before="6" w:line="360" w:lineRule="auto"/>
        <w:ind w:right="6"/>
        <w:jc w:val="right"/>
        <w:rPr>
          <w:rFonts w:ascii="宋体" w:hAnsi="宋体" w:eastAsia="宋体" w:cs="宋体"/>
          <w:sz w:val="24"/>
          <w:szCs w:val="24"/>
        </w:rPr>
      </w:pPr>
      <w:r>
        <w:rPr>
          <w:rFonts w:ascii="宋体" w:hAnsi="宋体" w:eastAsia="宋体" w:cs="宋体"/>
          <w:spacing w:val="1"/>
          <w:sz w:val="24"/>
          <w:szCs w:val="24"/>
        </w:rPr>
        <w:t>法定代表人或委托代理人（签字或盖章</w:t>
      </w:r>
      <w:r>
        <w:rPr>
          <w:rFonts w:ascii="宋体" w:hAnsi="宋体" w:eastAsia="宋体" w:cs="宋体"/>
          <w:spacing w:val="6"/>
          <w:sz w:val="24"/>
          <w:szCs w:val="24"/>
        </w:rPr>
        <w:t>）：</w:t>
      </w:r>
    </w:p>
    <w:p w14:paraId="4BDFCFC8">
      <w:pPr>
        <w:spacing w:before="8" w:line="360" w:lineRule="auto"/>
        <w:jc w:val="right"/>
        <w:rPr>
          <w:rFonts w:ascii="宋体" w:hAnsi="宋体" w:eastAsia="宋体" w:cs="宋体"/>
          <w:sz w:val="24"/>
          <w:szCs w:val="24"/>
        </w:rPr>
      </w:pPr>
      <w:r>
        <w:rPr>
          <w:rFonts w:ascii="宋体" w:hAnsi="宋体" w:eastAsia="宋体" w:cs="宋体"/>
          <w:spacing w:val="-24"/>
          <w:sz w:val="24"/>
          <w:szCs w:val="24"/>
        </w:rPr>
        <w:t>日期：</w:t>
      </w:r>
      <w:r>
        <w:rPr>
          <w:rFonts w:ascii="宋体" w:hAnsi="宋体" w:eastAsia="宋体" w:cs="宋体"/>
          <w:spacing w:val="4"/>
          <w:sz w:val="24"/>
          <w:szCs w:val="24"/>
        </w:rPr>
        <w:t xml:space="preserve">     </w:t>
      </w:r>
      <w:r>
        <w:rPr>
          <w:rFonts w:ascii="宋体" w:hAnsi="宋体" w:eastAsia="宋体" w:cs="宋体"/>
          <w:spacing w:val="-24"/>
          <w:sz w:val="24"/>
          <w:szCs w:val="24"/>
        </w:rPr>
        <w:t>年</w:t>
      </w:r>
      <w:r>
        <w:rPr>
          <w:rFonts w:ascii="宋体" w:hAnsi="宋体" w:eastAsia="宋体" w:cs="宋体"/>
          <w:spacing w:val="9"/>
          <w:sz w:val="24"/>
          <w:szCs w:val="24"/>
        </w:rPr>
        <w:t xml:space="preserve">   </w:t>
      </w:r>
      <w:r>
        <w:rPr>
          <w:rFonts w:ascii="宋体" w:hAnsi="宋体" w:eastAsia="宋体" w:cs="宋体"/>
          <w:spacing w:val="-24"/>
          <w:sz w:val="24"/>
          <w:szCs w:val="24"/>
        </w:rPr>
        <w:t>月</w:t>
      </w:r>
      <w:r>
        <w:rPr>
          <w:rFonts w:ascii="宋体" w:hAnsi="宋体" w:eastAsia="宋体" w:cs="宋体"/>
          <w:spacing w:val="21"/>
          <w:sz w:val="24"/>
          <w:szCs w:val="24"/>
        </w:rPr>
        <w:t xml:space="preserve">   </w:t>
      </w:r>
      <w:r>
        <w:rPr>
          <w:rFonts w:ascii="宋体" w:hAnsi="宋体" w:eastAsia="宋体" w:cs="宋体"/>
          <w:spacing w:val="-24"/>
          <w:sz w:val="24"/>
          <w:szCs w:val="24"/>
        </w:rPr>
        <w:t>日</w:t>
      </w:r>
    </w:p>
    <w:p w14:paraId="6B18F3DD">
      <w:pPr>
        <w:spacing w:line="360" w:lineRule="auto"/>
        <w:rPr>
          <w:rFonts w:ascii="宋体" w:hAnsi="宋体" w:eastAsia="宋体" w:cs="宋体"/>
          <w:sz w:val="24"/>
          <w:szCs w:val="24"/>
        </w:rPr>
        <w:sectPr>
          <w:headerReference r:id="rId56" w:type="default"/>
          <w:footerReference r:id="rId57" w:type="default"/>
          <w:pgSz w:w="11906" w:h="16839"/>
          <w:pgMar w:top="1132" w:right="1417" w:bottom="1144" w:left="1134" w:header="829" w:footer="841" w:gutter="0"/>
          <w:pgNumType w:fmt="decimal"/>
          <w:cols w:space="720" w:num="1"/>
        </w:sectPr>
      </w:pPr>
    </w:p>
    <w:p w14:paraId="2E802D00">
      <w:pPr>
        <w:spacing w:before="316" w:line="360" w:lineRule="auto"/>
        <w:ind w:left="31"/>
        <w:outlineLvl w:val="0"/>
        <w:rPr>
          <w:rFonts w:ascii="宋体" w:hAnsi="宋体" w:eastAsia="宋体" w:cs="宋体"/>
          <w:sz w:val="24"/>
          <w:szCs w:val="24"/>
        </w:rPr>
      </w:pPr>
      <w:bookmarkStart w:id="57" w:name="bookmark33"/>
      <w:bookmarkEnd w:id="57"/>
      <w:bookmarkStart w:id="58" w:name="bookmark35"/>
      <w:bookmarkEnd w:id="58"/>
      <w:bookmarkStart w:id="59" w:name="bookmark37"/>
      <w:bookmarkEnd w:id="59"/>
      <w:bookmarkStart w:id="60" w:name="bookmark31"/>
      <w:bookmarkEnd w:id="60"/>
      <w:r>
        <w:rPr>
          <w:rFonts w:ascii="宋体" w:hAnsi="宋体" w:eastAsia="宋体" w:cs="宋体"/>
          <w:b/>
          <w:bCs/>
          <w:spacing w:val="-4"/>
          <w:sz w:val="24"/>
          <w:szCs w:val="24"/>
        </w:rPr>
        <w:t>附件</w:t>
      </w:r>
      <w:r>
        <w:rPr>
          <w:rFonts w:ascii="宋体" w:hAnsi="宋体" w:eastAsia="宋体" w:cs="宋体"/>
          <w:spacing w:val="-32"/>
          <w:sz w:val="24"/>
          <w:szCs w:val="24"/>
        </w:rPr>
        <w:t xml:space="preserve"> </w:t>
      </w:r>
      <w:r>
        <w:rPr>
          <w:rFonts w:ascii="宋体" w:hAnsi="宋体" w:eastAsia="宋体" w:cs="宋体"/>
          <w:b/>
          <w:bCs/>
          <w:spacing w:val="-4"/>
          <w:sz w:val="24"/>
          <w:szCs w:val="24"/>
        </w:rPr>
        <w:t>15:</w:t>
      </w:r>
    </w:p>
    <w:p w14:paraId="6CFD0CA1">
      <w:pPr>
        <w:spacing w:before="6" w:line="360" w:lineRule="auto"/>
        <w:ind w:left="3273"/>
        <w:outlineLvl w:val="0"/>
        <w:rPr>
          <w:rFonts w:ascii="宋体" w:hAnsi="宋体" w:eastAsia="宋体" w:cs="宋体"/>
          <w:sz w:val="24"/>
          <w:szCs w:val="24"/>
        </w:rPr>
      </w:pPr>
      <w:bookmarkStart w:id="61" w:name="bookmark35"/>
      <w:bookmarkEnd w:id="61"/>
      <w:r>
        <w:rPr>
          <w:rFonts w:ascii="宋体" w:hAnsi="宋体" w:eastAsia="宋体" w:cs="宋体"/>
          <w:b/>
          <w:bCs/>
          <w:spacing w:val="-2"/>
          <w:sz w:val="24"/>
          <w:szCs w:val="24"/>
        </w:rPr>
        <w:t>不参与围标串标承诺书</w:t>
      </w:r>
    </w:p>
    <w:p w14:paraId="7916952F">
      <w:pPr>
        <w:spacing w:before="7" w:line="360" w:lineRule="auto"/>
        <w:ind w:left="18" w:firstLine="558"/>
        <w:rPr>
          <w:rFonts w:ascii="宋体" w:hAnsi="宋体" w:eastAsia="宋体" w:cs="宋体"/>
          <w:sz w:val="24"/>
          <w:szCs w:val="24"/>
        </w:rPr>
      </w:pPr>
      <w:r>
        <w:rPr>
          <w:rFonts w:ascii="宋体" w:hAnsi="宋体" w:eastAsia="宋体" w:cs="宋体"/>
          <w:spacing w:val="3"/>
          <w:sz w:val="24"/>
          <w:szCs w:val="24"/>
        </w:rPr>
        <w:t>本人作为经授权经授权投标人代表，清楚知晓我单位本项目活动，对以</w:t>
      </w:r>
      <w:r>
        <w:rPr>
          <w:rFonts w:ascii="宋体" w:hAnsi="宋体" w:eastAsia="宋体" w:cs="宋体"/>
          <w:spacing w:val="2"/>
          <w:sz w:val="24"/>
          <w:szCs w:val="24"/>
        </w:rPr>
        <w:t xml:space="preserve"> </w:t>
      </w:r>
      <w:r>
        <w:rPr>
          <w:rFonts w:ascii="宋体" w:hAnsi="宋体" w:eastAsia="宋体" w:cs="宋体"/>
          <w:spacing w:val="-1"/>
          <w:sz w:val="24"/>
          <w:szCs w:val="24"/>
        </w:rPr>
        <w:t>下事项作出承诺：</w:t>
      </w:r>
    </w:p>
    <w:p w14:paraId="7AADA755">
      <w:pPr>
        <w:spacing w:before="3" w:line="360" w:lineRule="auto"/>
        <w:ind w:left="10" w:right="2" w:firstLine="569"/>
        <w:rPr>
          <w:rFonts w:ascii="宋体" w:hAnsi="宋体" w:eastAsia="宋体" w:cs="宋体"/>
          <w:sz w:val="24"/>
          <w:szCs w:val="24"/>
        </w:rPr>
      </w:pPr>
      <w:r>
        <w:rPr>
          <w:rFonts w:ascii="宋体" w:hAnsi="宋体" w:eastAsia="宋体" w:cs="宋体"/>
          <w:spacing w:val="3"/>
          <w:sz w:val="24"/>
          <w:szCs w:val="24"/>
        </w:rPr>
        <w:t>一、我单位和我本人遵循公开、公平、公正、诚实守信的原则</w:t>
      </w:r>
      <w:r>
        <w:rPr>
          <w:rFonts w:ascii="宋体" w:hAnsi="宋体" w:eastAsia="宋体" w:cs="宋体"/>
          <w:spacing w:val="2"/>
          <w:sz w:val="24"/>
          <w:szCs w:val="24"/>
        </w:rPr>
        <w:t>，依法依</w:t>
      </w:r>
      <w:r>
        <w:rPr>
          <w:rFonts w:ascii="宋体" w:hAnsi="宋体" w:eastAsia="宋体" w:cs="宋体"/>
          <w:sz w:val="24"/>
          <w:szCs w:val="24"/>
        </w:rPr>
        <w:t xml:space="preserve"> 规参与本项目竞标。</w:t>
      </w:r>
    </w:p>
    <w:p w14:paraId="78ACAAB5">
      <w:pPr>
        <w:spacing w:before="8" w:line="360" w:lineRule="auto"/>
        <w:ind w:left="580"/>
        <w:rPr>
          <w:rFonts w:ascii="宋体" w:hAnsi="宋体" w:eastAsia="宋体" w:cs="宋体"/>
          <w:sz w:val="24"/>
          <w:szCs w:val="24"/>
        </w:rPr>
      </w:pPr>
      <w:r>
        <w:rPr>
          <w:rFonts w:ascii="宋体" w:hAnsi="宋体" w:eastAsia="宋体" w:cs="宋体"/>
          <w:spacing w:val="1"/>
          <w:sz w:val="24"/>
          <w:szCs w:val="24"/>
        </w:rPr>
        <w:t>二、我单位和我本人在本项目活动中，未参与围标串标。</w:t>
      </w:r>
    </w:p>
    <w:p w14:paraId="7C6067CB">
      <w:pPr>
        <w:spacing w:before="7" w:line="360" w:lineRule="auto"/>
        <w:ind w:left="8" w:right="2" w:firstLine="567"/>
        <w:rPr>
          <w:rFonts w:ascii="宋体" w:hAnsi="宋体" w:eastAsia="宋体" w:cs="宋体"/>
          <w:sz w:val="24"/>
          <w:szCs w:val="24"/>
        </w:rPr>
      </w:pPr>
      <w:r>
        <w:rPr>
          <w:rFonts w:ascii="宋体" w:hAnsi="宋体" w:eastAsia="宋体" w:cs="宋体"/>
          <w:spacing w:val="3"/>
          <w:sz w:val="24"/>
          <w:szCs w:val="24"/>
        </w:rPr>
        <w:t>三、我单位如被查实在本项目活动中存在围标串标行为的，递交响应文</w:t>
      </w:r>
      <w:r>
        <w:rPr>
          <w:rFonts w:ascii="宋体" w:hAnsi="宋体" w:eastAsia="宋体" w:cs="宋体"/>
          <w:spacing w:val="1"/>
          <w:sz w:val="24"/>
          <w:szCs w:val="24"/>
        </w:rPr>
        <w:t xml:space="preserve"> </w:t>
      </w:r>
      <w:r>
        <w:rPr>
          <w:rFonts w:ascii="宋体" w:hAnsi="宋体" w:eastAsia="宋体" w:cs="宋体"/>
          <w:spacing w:val="3"/>
          <w:sz w:val="24"/>
          <w:szCs w:val="24"/>
        </w:rPr>
        <w:t>件行为作为实施串通投标违法行为的关键环节，本人承担直接责任人员法律</w:t>
      </w:r>
      <w:r>
        <w:rPr>
          <w:rFonts w:ascii="宋体" w:hAnsi="宋体" w:eastAsia="宋体" w:cs="宋体"/>
          <w:spacing w:val="2"/>
          <w:sz w:val="24"/>
          <w:szCs w:val="24"/>
        </w:rPr>
        <w:t xml:space="preserve"> </w:t>
      </w:r>
      <w:r>
        <w:rPr>
          <w:rFonts w:ascii="宋体" w:hAnsi="宋体" w:eastAsia="宋体" w:cs="宋体"/>
          <w:spacing w:val="1"/>
          <w:sz w:val="24"/>
          <w:szCs w:val="24"/>
        </w:rPr>
        <w:t>责任，接受相应行政处罚和失信惩戒。</w:t>
      </w:r>
    </w:p>
    <w:p w14:paraId="5EFEB29C">
      <w:pPr>
        <w:pStyle w:val="5"/>
        <w:spacing w:line="360" w:lineRule="auto"/>
        <w:rPr>
          <w:sz w:val="20"/>
          <w:szCs w:val="20"/>
        </w:rPr>
      </w:pPr>
    </w:p>
    <w:p w14:paraId="75231F42">
      <w:pPr>
        <w:pStyle w:val="5"/>
        <w:spacing w:line="360" w:lineRule="auto"/>
        <w:rPr>
          <w:sz w:val="20"/>
          <w:szCs w:val="20"/>
        </w:rPr>
      </w:pPr>
    </w:p>
    <w:p w14:paraId="429964FF">
      <w:pPr>
        <w:pStyle w:val="5"/>
        <w:spacing w:line="360" w:lineRule="auto"/>
        <w:rPr>
          <w:sz w:val="20"/>
          <w:szCs w:val="20"/>
        </w:rPr>
      </w:pPr>
    </w:p>
    <w:p w14:paraId="156C29DC">
      <w:pPr>
        <w:pStyle w:val="5"/>
        <w:spacing w:line="360" w:lineRule="auto"/>
        <w:rPr>
          <w:sz w:val="20"/>
          <w:szCs w:val="20"/>
        </w:rPr>
      </w:pPr>
    </w:p>
    <w:p w14:paraId="796CDF3F">
      <w:pPr>
        <w:pStyle w:val="5"/>
        <w:spacing w:line="360" w:lineRule="auto"/>
        <w:rPr>
          <w:sz w:val="20"/>
          <w:szCs w:val="20"/>
        </w:rPr>
      </w:pPr>
    </w:p>
    <w:p w14:paraId="574EBEED">
      <w:pPr>
        <w:pStyle w:val="5"/>
        <w:spacing w:line="360" w:lineRule="auto"/>
        <w:rPr>
          <w:sz w:val="20"/>
          <w:szCs w:val="20"/>
        </w:rPr>
      </w:pPr>
    </w:p>
    <w:p w14:paraId="125A9B82">
      <w:pPr>
        <w:spacing w:before="92" w:line="360" w:lineRule="auto"/>
        <w:ind w:left="3981"/>
        <w:rPr>
          <w:rFonts w:ascii="宋体" w:hAnsi="宋体" w:eastAsia="宋体" w:cs="宋体"/>
          <w:sz w:val="24"/>
          <w:szCs w:val="24"/>
        </w:rPr>
      </w:pPr>
      <w:r>
        <w:rPr>
          <w:rFonts w:ascii="宋体" w:hAnsi="宋体" w:eastAsia="宋体" w:cs="宋体"/>
          <w:sz w:val="24"/>
          <w:szCs w:val="24"/>
        </w:rPr>
        <w:t>供应商名称（盖章</w:t>
      </w:r>
      <w:r>
        <w:rPr>
          <w:rFonts w:ascii="宋体" w:hAnsi="宋体" w:eastAsia="宋体" w:cs="宋体"/>
          <w:spacing w:val="3"/>
          <w:sz w:val="24"/>
          <w:szCs w:val="24"/>
        </w:rPr>
        <w:t>）：</w:t>
      </w:r>
    </w:p>
    <w:p w14:paraId="63FA0600">
      <w:pPr>
        <w:spacing w:before="6" w:line="360" w:lineRule="auto"/>
        <w:ind w:right="6"/>
        <w:jc w:val="right"/>
        <w:rPr>
          <w:rFonts w:ascii="宋体" w:hAnsi="宋体" w:eastAsia="宋体" w:cs="宋体"/>
          <w:sz w:val="24"/>
          <w:szCs w:val="24"/>
        </w:rPr>
      </w:pPr>
      <w:r>
        <w:rPr>
          <w:rFonts w:ascii="宋体" w:hAnsi="宋体" w:eastAsia="宋体" w:cs="宋体"/>
          <w:spacing w:val="1"/>
          <w:sz w:val="24"/>
          <w:szCs w:val="24"/>
        </w:rPr>
        <w:t>法定代表人或委托代理人（签字或盖章</w:t>
      </w:r>
      <w:r>
        <w:rPr>
          <w:rFonts w:ascii="宋体" w:hAnsi="宋体" w:eastAsia="宋体" w:cs="宋体"/>
          <w:spacing w:val="6"/>
          <w:sz w:val="24"/>
          <w:szCs w:val="24"/>
        </w:rPr>
        <w:t>）：</w:t>
      </w:r>
    </w:p>
    <w:p w14:paraId="4D0EB0C1">
      <w:pPr>
        <w:spacing w:before="8" w:line="360" w:lineRule="auto"/>
        <w:jc w:val="right"/>
        <w:rPr>
          <w:rFonts w:ascii="宋体" w:hAnsi="宋体" w:eastAsia="宋体" w:cs="宋体"/>
          <w:sz w:val="24"/>
          <w:szCs w:val="24"/>
        </w:rPr>
      </w:pPr>
      <w:r>
        <w:rPr>
          <w:rFonts w:ascii="宋体" w:hAnsi="宋体" w:eastAsia="宋体" w:cs="宋体"/>
          <w:spacing w:val="-24"/>
          <w:sz w:val="24"/>
          <w:szCs w:val="24"/>
        </w:rPr>
        <w:t>日期：</w:t>
      </w:r>
      <w:r>
        <w:rPr>
          <w:rFonts w:ascii="宋体" w:hAnsi="宋体" w:eastAsia="宋体" w:cs="宋体"/>
          <w:spacing w:val="4"/>
          <w:sz w:val="24"/>
          <w:szCs w:val="24"/>
        </w:rPr>
        <w:t xml:space="preserve">     </w:t>
      </w:r>
      <w:r>
        <w:rPr>
          <w:rFonts w:ascii="宋体" w:hAnsi="宋体" w:eastAsia="宋体" w:cs="宋体"/>
          <w:spacing w:val="-24"/>
          <w:sz w:val="24"/>
          <w:szCs w:val="24"/>
        </w:rPr>
        <w:t>年</w:t>
      </w:r>
      <w:r>
        <w:rPr>
          <w:rFonts w:ascii="宋体" w:hAnsi="宋体" w:eastAsia="宋体" w:cs="宋体"/>
          <w:spacing w:val="9"/>
          <w:sz w:val="24"/>
          <w:szCs w:val="24"/>
        </w:rPr>
        <w:t xml:space="preserve">   </w:t>
      </w:r>
      <w:r>
        <w:rPr>
          <w:rFonts w:ascii="宋体" w:hAnsi="宋体" w:eastAsia="宋体" w:cs="宋体"/>
          <w:spacing w:val="-24"/>
          <w:sz w:val="24"/>
          <w:szCs w:val="24"/>
        </w:rPr>
        <w:t>月</w:t>
      </w:r>
      <w:r>
        <w:rPr>
          <w:rFonts w:ascii="宋体" w:hAnsi="宋体" w:eastAsia="宋体" w:cs="宋体"/>
          <w:spacing w:val="21"/>
          <w:sz w:val="24"/>
          <w:szCs w:val="24"/>
        </w:rPr>
        <w:t xml:space="preserve">   </w:t>
      </w:r>
      <w:r>
        <w:rPr>
          <w:rFonts w:ascii="宋体" w:hAnsi="宋体" w:eastAsia="宋体" w:cs="宋体"/>
          <w:spacing w:val="-24"/>
          <w:sz w:val="24"/>
          <w:szCs w:val="24"/>
        </w:rPr>
        <w:t>日</w:t>
      </w:r>
    </w:p>
    <w:p w14:paraId="6C8686CC">
      <w:pPr>
        <w:spacing w:line="360" w:lineRule="auto"/>
        <w:rPr>
          <w:rFonts w:ascii="宋体" w:hAnsi="宋体" w:eastAsia="宋体" w:cs="宋体"/>
          <w:sz w:val="24"/>
          <w:szCs w:val="24"/>
        </w:rPr>
        <w:sectPr>
          <w:footerReference r:id="rId58" w:type="default"/>
          <w:pgSz w:w="11906" w:h="16839"/>
          <w:pgMar w:top="1132" w:right="1417" w:bottom="1144" w:left="1134" w:header="829" w:footer="841" w:gutter="0"/>
          <w:pgNumType w:fmt="decimal"/>
          <w:cols w:space="720" w:num="1"/>
        </w:sectPr>
      </w:pPr>
    </w:p>
    <w:p w14:paraId="6BFC1B6D">
      <w:pPr>
        <w:spacing w:before="316" w:line="360" w:lineRule="auto"/>
        <w:ind w:left="31"/>
        <w:outlineLvl w:val="0"/>
        <w:rPr>
          <w:rFonts w:ascii="宋体" w:hAnsi="宋体" w:eastAsia="宋体" w:cs="宋体"/>
          <w:sz w:val="24"/>
          <w:szCs w:val="24"/>
        </w:rPr>
      </w:pPr>
      <w:r>
        <w:rPr>
          <w:sz w:val="20"/>
          <w:szCs w:val="20"/>
        </w:rPr>
        <mc:AlternateContent>
          <mc:Choice Requires="wps">
            <w:drawing>
              <wp:anchor distT="0" distB="0" distL="114300" distR="114300" simplePos="0" relativeHeight="251660288" behindDoc="0" locked="0" layoutInCell="0" allowOverlap="1">
                <wp:simplePos x="0" y="0"/>
                <wp:positionH relativeFrom="page">
                  <wp:posOffset>720090</wp:posOffset>
                </wp:positionH>
                <wp:positionV relativeFrom="page">
                  <wp:posOffset>728345</wp:posOffset>
                </wp:positionV>
                <wp:extent cx="5940425" cy="9525"/>
                <wp:effectExtent l="0" t="0" r="0" b="0"/>
                <wp:wrapNone/>
                <wp:docPr id="19" name="任意多边形 19"/>
                <wp:cNvGraphicFramePr/>
                <a:graphic xmlns:a="http://schemas.openxmlformats.org/drawingml/2006/main">
                  <a:graphicData uri="http://schemas.microsoft.com/office/word/2010/wordprocessingShape">
                    <wps:wsp>
                      <wps:cNvSpPr/>
                      <wps:spPr>
                        <a:xfrm>
                          <a:off x="0" y="0"/>
                          <a:ext cx="5940425" cy="9525"/>
                        </a:xfrm>
                        <a:custGeom>
                          <a:avLst/>
                          <a:gdLst/>
                          <a:ahLst/>
                          <a:cxnLst/>
                          <a:pathLst>
                            <a:path w="9355" h="15">
                              <a:moveTo>
                                <a:pt x="0" y="0"/>
                              </a:moveTo>
                              <a:lnTo>
                                <a:pt x="9354" y="0"/>
                              </a:lnTo>
                              <a:lnTo>
                                <a:pt x="9354"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6.7pt;margin-top:57.35pt;height:0.75pt;width:467.75pt;mso-position-horizontal-relative:page;mso-position-vertical-relative:page;z-index:251660288;mso-width-relative:page;mso-height-relative:page;" fillcolor="#000000" filled="t" stroked="f" coordsize="9355,15" o:allowincell="f" o:gfxdata="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sWzMn9sAAAAMAQAADwAA&#10;AAAAAAABACAAAAAiAAAAZHJzL2Rvd25yZXYueG1sUEsBAhQAFAAAAAgAh07iQH8Md5UTAgAAfQQA&#10;AA4AAAAAAAAAAQAgAAAAKgEAAGRycy9lMm9Eb2MueG1sUEsFBgAAAAAGAAYAWQEAAK8FAAAAAA==&#10;" path="m0,0l9354,0,9354,14,0,14,0,0xe">
                <v:fill on="t" focussize="0,0"/>
                <v:stroke on="f"/>
                <v:imagedata o:title=""/>
                <o:lock v:ext="edit" aspectratio="f"/>
              </v:shape>
            </w:pict>
          </mc:Fallback>
        </mc:AlternateContent>
      </w:r>
      <w:bookmarkStart w:id="62" w:name="bookmark36"/>
      <w:bookmarkEnd w:id="62"/>
      <w:r>
        <w:rPr>
          <w:rFonts w:ascii="宋体" w:hAnsi="宋体" w:eastAsia="宋体" w:cs="宋体"/>
          <w:b/>
          <w:bCs/>
          <w:spacing w:val="-15"/>
          <w:sz w:val="24"/>
          <w:szCs w:val="24"/>
        </w:rPr>
        <w:t>附件</w:t>
      </w:r>
      <w:r>
        <w:rPr>
          <w:rFonts w:ascii="宋体" w:hAnsi="宋体" w:eastAsia="宋体" w:cs="宋体"/>
          <w:spacing w:val="-34"/>
          <w:sz w:val="24"/>
          <w:szCs w:val="24"/>
        </w:rPr>
        <w:t xml:space="preserve"> </w:t>
      </w:r>
      <w:r>
        <w:rPr>
          <w:rFonts w:ascii="宋体" w:hAnsi="宋体" w:eastAsia="宋体" w:cs="宋体"/>
          <w:b/>
          <w:bCs/>
          <w:spacing w:val="-15"/>
          <w:sz w:val="24"/>
          <w:szCs w:val="24"/>
        </w:rPr>
        <w:t>16</w:t>
      </w:r>
      <w:r>
        <w:rPr>
          <w:rFonts w:ascii="宋体" w:hAnsi="宋体" w:eastAsia="宋体" w:cs="宋体"/>
          <w:spacing w:val="-83"/>
          <w:sz w:val="24"/>
          <w:szCs w:val="24"/>
        </w:rPr>
        <w:t xml:space="preserve"> </w:t>
      </w:r>
      <w:r>
        <w:rPr>
          <w:rFonts w:ascii="宋体" w:hAnsi="宋体" w:eastAsia="宋体" w:cs="宋体"/>
          <w:b/>
          <w:bCs/>
          <w:spacing w:val="-15"/>
          <w:sz w:val="24"/>
          <w:szCs w:val="24"/>
        </w:rPr>
        <w:t>:</w:t>
      </w:r>
    </w:p>
    <w:p w14:paraId="1E886685">
      <w:pPr>
        <w:spacing w:before="5" w:line="360" w:lineRule="auto"/>
        <w:ind w:left="2160"/>
        <w:outlineLvl w:val="0"/>
        <w:rPr>
          <w:rFonts w:ascii="宋体" w:hAnsi="宋体" w:eastAsia="宋体" w:cs="宋体"/>
          <w:sz w:val="24"/>
          <w:szCs w:val="24"/>
        </w:rPr>
      </w:pPr>
      <w:r>
        <w:rPr>
          <w:rFonts w:ascii="宋体" w:hAnsi="宋体" w:eastAsia="宋体" w:cs="宋体"/>
          <w:b/>
          <w:bCs/>
          <w:sz w:val="24"/>
          <w:szCs w:val="24"/>
        </w:rPr>
        <w:t>中小企业声明函（如有</w:t>
      </w:r>
      <w:r>
        <w:rPr>
          <w:rFonts w:ascii="宋体" w:hAnsi="宋体" w:eastAsia="宋体" w:cs="宋体"/>
          <w:b/>
          <w:bCs/>
          <w:spacing w:val="-17"/>
          <w:sz w:val="24"/>
          <w:szCs w:val="24"/>
        </w:rPr>
        <w:t>）（</w:t>
      </w:r>
      <w:r>
        <w:rPr>
          <w:rFonts w:ascii="宋体" w:hAnsi="宋体" w:eastAsia="宋体" w:cs="宋体"/>
          <w:b/>
          <w:bCs/>
          <w:sz w:val="24"/>
          <w:szCs w:val="24"/>
        </w:rPr>
        <w:t>服务）</w:t>
      </w:r>
    </w:p>
    <w:p w14:paraId="76E354C9">
      <w:pPr>
        <w:spacing w:before="8" w:line="360" w:lineRule="auto"/>
        <w:ind w:left="9" w:right="28" w:firstLine="567"/>
        <w:jc w:val="both"/>
        <w:rPr>
          <w:rFonts w:ascii="宋体" w:hAnsi="宋体" w:eastAsia="宋体" w:cs="宋体"/>
          <w:sz w:val="24"/>
          <w:szCs w:val="24"/>
        </w:rPr>
      </w:pPr>
      <w:r>
        <w:rPr>
          <w:rFonts w:ascii="宋体" w:hAnsi="宋体" w:eastAsia="宋体" w:cs="宋体"/>
          <w:spacing w:val="3"/>
          <w:sz w:val="24"/>
          <w:szCs w:val="24"/>
        </w:rPr>
        <w:t>本公司（联合体）郑重声明，根据《政府采购促进中小企业发展管理办</w:t>
      </w:r>
      <w:r>
        <w:rPr>
          <w:rFonts w:ascii="宋体" w:hAnsi="宋体" w:eastAsia="宋体" w:cs="宋体"/>
          <w:sz w:val="24"/>
          <w:szCs w:val="24"/>
        </w:rPr>
        <w:t xml:space="preserve"> 法》《财库(2020)46</w:t>
      </w:r>
      <w:r>
        <w:rPr>
          <w:rFonts w:ascii="宋体" w:hAnsi="宋体" w:eastAsia="宋体" w:cs="宋体"/>
          <w:spacing w:val="-40"/>
          <w:sz w:val="24"/>
          <w:szCs w:val="24"/>
        </w:rPr>
        <w:t xml:space="preserve"> </w:t>
      </w:r>
      <w:r>
        <w:rPr>
          <w:rFonts w:ascii="宋体" w:hAnsi="宋体" w:eastAsia="宋体" w:cs="宋体"/>
          <w:sz w:val="24"/>
          <w:szCs w:val="24"/>
        </w:rPr>
        <w:t>号)的规定，本公司（联合体）参加</w:t>
      </w:r>
      <w:r>
        <w:rPr>
          <w:rFonts w:ascii="宋体" w:hAnsi="宋体" w:eastAsia="宋体" w:cs="宋体"/>
          <w:sz w:val="24"/>
          <w:szCs w:val="24"/>
          <w:u w:val="single" w:color="auto"/>
        </w:rPr>
        <w:t xml:space="preserve"> </w:t>
      </w:r>
      <w:r>
        <w:rPr>
          <w:rFonts w:hint="eastAsia" w:ascii="宋体" w:hAnsi="宋体" w:eastAsia="宋体" w:cs="宋体"/>
          <w:spacing w:val="4"/>
          <w:sz w:val="24"/>
          <w:szCs w:val="24"/>
          <w:u w:val="single" w:color="auto"/>
        </w:rPr>
        <w:t>库尔勒经济技术开发区</w:t>
      </w:r>
      <w:r>
        <w:rPr>
          <w:rFonts w:hint="eastAsia" w:ascii="宋体" w:hAnsi="宋体" w:eastAsia="宋体" w:cs="宋体"/>
          <w:spacing w:val="4"/>
          <w:sz w:val="24"/>
          <w:szCs w:val="24"/>
          <w:u w:val="single" w:color="auto"/>
          <w:lang w:eastAsia="zh-CN"/>
        </w:rPr>
        <w:t>管理委员会</w:t>
      </w:r>
      <w:r>
        <w:rPr>
          <w:rFonts w:hint="eastAsia" w:ascii="宋体" w:hAnsi="宋体" w:eastAsia="宋体" w:cs="宋体"/>
          <w:spacing w:val="4"/>
          <w:sz w:val="24"/>
          <w:szCs w:val="24"/>
          <w:u w:val="single" w:color="auto"/>
        </w:rPr>
        <w:t>规划</w:t>
      </w:r>
      <w:r>
        <w:rPr>
          <w:rFonts w:ascii="宋体" w:hAnsi="宋体" w:eastAsia="宋体" w:cs="宋体"/>
          <w:spacing w:val="4"/>
          <w:sz w:val="24"/>
          <w:szCs w:val="24"/>
          <w:u w:val="single" w:color="auto"/>
        </w:rPr>
        <w:t xml:space="preserve">建设局 </w:t>
      </w:r>
      <w:r>
        <w:rPr>
          <w:rFonts w:ascii="宋体" w:hAnsi="宋体" w:eastAsia="宋体" w:cs="宋体"/>
          <w:spacing w:val="4"/>
          <w:sz w:val="24"/>
          <w:szCs w:val="24"/>
        </w:rPr>
        <w:t>的</w:t>
      </w:r>
      <w:r>
        <w:rPr>
          <w:rFonts w:ascii="宋体" w:hAnsi="宋体" w:eastAsia="宋体" w:cs="宋体"/>
          <w:spacing w:val="57"/>
          <w:sz w:val="24"/>
          <w:szCs w:val="24"/>
          <w:u w:val="single" w:color="auto"/>
        </w:rPr>
        <w:t xml:space="preserve"> </w:t>
      </w:r>
      <w:r>
        <w:rPr>
          <w:rFonts w:hint="eastAsia" w:ascii="宋体" w:hAnsi="宋体" w:eastAsia="宋体" w:cs="宋体"/>
          <w:spacing w:val="4"/>
          <w:sz w:val="24"/>
          <w:szCs w:val="24"/>
          <w:u w:val="single" w:color="auto"/>
        </w:rPr>
        <w:t>巴州库尔勒经济技术开发区织布家纺产业园标准厂房项目</w:t>
      </w:r>
      <w:r>
        <w:rPr>
          <w:rFonts w:hint="eastAsia" w:ascii="宋体" w:hAnsi="宋体" w:eastAsia="宋体" w:cs="宋体"/>
          <w:spacing w:val="4"/>
          <w:sz w:val="24"/>
          <w:szCs w:val="24"/>
          <w:u w:val="single" w:color="auto"/>
          <w:lang w:eastAsia="zh-CN"/>
        </w:rPr>
        <w:t>修建性详规编制、厂房初步设计</w:t>
      </w:r>
      <w:r>
        <w:rPr>
          <w:rFonts w:hint="eastAsia" w:ascii="宋体" w:hAnsi="宋体" w:eastAsia="宋体" w:cs="宋体"/>
          <w:spacing w:val="4"/>
          <w:sz w:val="24"/>
          <w:szCs w:val="24"/>
          <w:u w:val="single" w:color="auto"/>
        </w:rPr>
        <w:t xml:space="preserve"> </w:t>
      </w:r>
      <w:r>
        <w:rPr>
          <w:rFonts w:ascii="宋体" w:hAnsi="宋体" w:eastAsia="宋体" w:cs="宋体"/>
          <w:spacing w:val="-1"/>
          <w:sz w:val="24"/>
          <w:szCs w:val="24"/>
        </w:rPr>
        <w:t>采购活动，工程的施工单位全部为符合政策要求的中小企业《或者:</w:t>
      </w:r>
      <w:r>
        <w:rPr>
          <w:rFonts w:ascii="宋体" w:hAnsi="宋体" w:eastAsia="宋体" w:cs="宋体"/>
          <w:spacing w:val="-2"/>
          <w:sz w:val="24"/>
          <w:szCs w:val="24"/>
        </w:rPr>
        <w:t>服务</w:t>
      </w:r>
      <w:r>
        <w:rPr>
          <w:rFonts w:ascii="宋体" w:hAnsi="宋体" w:eastAsia="宋体" w:cs="宋体"/>
          <w:sz w:val="24"/>
          <w:szCs w:val="24"/>
        </w:rPr>
        <w:t xml:space="preserve"> </w:t>
      </w:r>
      <w:r>
        <w:rPr>
          <w:rFonts w:ascii="宋体" w:hAnsi="宋体" w:eastAsia="宋体" w:cs="宋体"/>
          <w:spacing w:val="1"/>
          <w:sz w:val="24"/>
          <w:szCs w:val="24"/>
        </w:rPr>
        <w:t>全部由符合政策要求的中小企业承接)。相关企业（含联合体中的中小企</w:t>
      </w:r>
      <w:r>
        <w:rPr>
          <w:rFonts w:ascii="宋体" w:hAnsi="宋体" w:eastAsia="宋体" w:cs="宋体"/>
          <w:sz w:val="24"/>
          <w:szCs w:val="24"/>
        </w:rPr>
        <w:t xml:space="preserve">业、 </w:t>
      </w:r>
      <w:r>
        <w:rPr>
          <w:rFonts w:ascii="宋体" w:hAnsi="宋体" w:eastAsia="宋体" w:cs="宋体"/>
          <w:spacing w:val="4"/>
          <w:sz w:val="24"/>
          <w:szCs w:val="24"/>
        </w:rPr>
        <w:t>签订分包意向协议的中小企业）的具体情况如下:</w:t>
      </w:r>
    </w:p>
    <w:p w14:paraId="6E85F624">
      <w:pPr>
        <w:spacing w:before="1" w:line="360" w:lineRule="auto"/>
        <w:ind w:left="14" w:right="21" w:firstLine="865"/>
        <w:rPr>
          <w:rFonts w:ascii="宋体" w:hAnsi="宋体" w:eastAsia="宋体" w:cs="宋体"/>
          <w:sz w:val="24"/>
          <w:szCs w:val="24"/>
        </w:rPr>
      </w:pPr>
      <w:r>
        <w:rPr>
          <w:rFonts w:ascii="宋体" w:hAnsi="宋体" w:eastAsia="宋体" w:cs="宋体"/>
          <w:spacing w:val="2"/>
          <w:sz w:val="24"/>
          <w:szCs w:val="24"/>
        </w:rPr>
        <w:t>1.</w:t>
      </w:r>
      <w:r>
        <w:rPr>
          <w:rFonts w:ascii="宋体" w:hAnsi="宋体" w:eastAsia="宋体" w:cs="宋体"/>
          <w:spacing w:val="2"/>
          <w:sz w:val="24"/>
          <w:szCs w:val="24"/>
          <w:u w:val="single" w:color="auto"/>
        </w:rPr>
        <w:t>（</w:t>
      </w:r>
      <w:r>
        <w:rPr>
          <w:rFonts w:hint="eastAsia" w:ascii="宋体" w:hAnsi="宋体" w:eastAsia="宋体" w:cs="宋体"/>
          <w:spacing w:val="4"/>
          <w:sz w:val="24"/>
          <w:szCs w:val="24"/>
          <w:u w:val="single" w:color="auto"/>
        </w:rPr>
        <w:t>巴州库尔勒经济技术开发区织布家纺产业园标准厂房项目</w:t>
      </w:r>
      <w:r>
        <w:rPr>
          <w:rFonts w:hint="eastAsia" w:ascii="宋体" w:hAnsi="宋体" w:eastAsia="宋体" w:cs="宋体"/>
          <w:spacing w:val="4"/>
          <w:sz w:val="24"/>
          <w:szCs w:val="24"/>
          <w:u w:val="single" w:color="auto"/>
          <w:lang w:eastAsia="zh-CN"/>
        </w:rPr>
        <w:t>修建性详规编制、厂房初步设计</w:t>
      </w:r>
      <w:r>
        <w:rPr>
          <w:rFonts w:ascii="宋体" w:hAnsi="宋体" w:eastAsia="宋体" w:cs="宋体"/>
          <w:spacing w:val="10"/>
          <w:sz w:val="24"/>
          <w:szCs w:val="24"/>
          <w:u w:val="single" w:color="auto"/>
        </w:rPr>
        <w:t>）</w:t>
      </w:r>
      <w:r>
        <w:rPr>
          <w:rFonts w:ascii="宋体" w:hAnsi="宋体" w:eastAsia="宋体" w:cs="宋体"/>
          <w:spacing w:val="10"/>
          <w:sz w:val="24"/>
          <w:szCs w:val="24"/>
        </w:rPr>
        <w:t>，</w:t>
      </w:r>
      <w:r>
        <w:rPr>
          <w:rFonts w:ascii="宋体" w:hAnsi="宋体" w:eastAsia="宋体" w:cs="宋体"/>
          <w:spacing w:val="1"/>
          <w:sz w:val="24"/>
          <w:szCs w:val="24"/>
        </w:rPr>
        <w:t xml:space="preserve">属 </w:t>
      </w:r>
      <w:r>
        <w:rPr>
          <w:rFonts w:ascii="宋体" w:hAnsi="宋体" w:eastAsia="宋体" w:cs="宋体"/>
          <w:spacing w:val="-21"/>
          <w:sz w:val="24"/>
          <w:szCs w:val="24"/>
        </w:rPr>
        <w:t>于</w:t>
      </w:r>
      <w:r>
        <w:rPr>
          <w:rFonts w:ascii="宋体" w:hAnsi="宋体" w:eastAsia="宋体" w:cs="宋体"/>
          <w:spacing w:val="-21"/>
          <w:sz w:val="24"/>
          <w:szCs w:val="24"/>
          <w:u w:val="single" w:color="auto"/>
        </w:rPr>
        <w:t>（其他未列明行业）</w:t>
      </w:r>
      <w:r>
        <w:rPr>
          <w:rFonts w:ascii="宋体" w:hAnsi="宋体" w:eastAsia="宋体" w:cs="宋体"/>
          <w:spacing w:val="-21"/>
          <w:sz w:val="24"/>
          <w:szCs w:val="24"/>
        </w:rPr>
        <w:t>承建（承接）企业为</w:t>
      </w:r>
      <w:r>
        <w:rPr>
          <w:rFonts w:ascii="宋体" w:hAnsi="宋体" w:eastAsia="宋体" w:cs="宋体"/>
          <w:spacing w:val="-21"/>
          <w:sz w:val="24"/>
          <w:szCs w:val="24"/>
          <w:u w:val="single" w:color="auto"/>
        </w:rPr>
        <w:t>（企业名称</w:t>
      </w:r>
      <w:r>
        <w:rPr>
          <w:rFonts w:ascii="宋体" w:hAnsi="宋体" w:eastAsia="宋体" w:cs="宋体"/>
          <w:spacing w:val="-64"/>
          <w:w w:val="86"/>
          <w:sz w:val="24"/>
          <w:szCs w:val="24"/>
          <w:u w:val="single" w:color="auto"/>
        </w:rPr>
        <w:t>）</w:t>
      </w:r>
      <w:r>
        <w:rPr>
          <w:rFonts w:ascii="宋体" w:hAnsi="宋体" w:eastAsia="宋体" w:cs="宋体"/>
          <w:spacing w:val="-64"/>
          <w:w w:val="86"/>
          <w:sz w:val="24"/>
          <w:szCs w:val="24"/>
        </w:rPr>
        <w:t>，</w:t>
      </w:r>
      <w:r>
        <w:rPr>
          <w:rFonts w:ascii="宋体" w:hAnsi="宋体" w:eastAsia="宋体" w:cs="宋体"/>
          <w:spacing w:val="-21"/>
          <w:sz w:val="24"/>
          <w:szCs w:val="24"/>
        </w:rPr>
        <w:t>从业人员</w:t>
      </w:r>
      <w:r>
        <w:rPr>
          <w:rFonts w:ascii="宋体" w:hAnsi="宋体" w:eastAsia="宋体" w:cs="宋体"/>
          <w:spacing w:val="-135"/>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23"/>
          <w:sz w:val="24"/>
          <w:szCs w:val="24"/>
        </w:rPr>
        <w:t xml:space="preserve"> </w:t>
      </w:r>
      <w:r>
        <w:rPr>
          <w:rFonts w:ascii="宋体" w:hAnsi="宋体" w:eastAsia="宋体" w:cs="宋体"/>
          <w:spacing w:val="-21"/>
          <w:sz w:val="24"/>
          <w:szCs w:val="24"/>
        </w:rPr>
        <w:t>人，</w:t>
      </w:r>
      <w:r>
        <w:rPr>
          <w:rFonts w:ascii="宋体" w:hAnsi="宋体" w:eastAsia="宋体" w:cs="宋体"/>
          <w:sz w:val="24"/>
          <w:szCs w:val="24"/>
        </w:rPr>
        <w:t xml:space="preserve"> </w:t>
      </w:r>
      <w:r>
        <w:rPr>
          <w:rFonts w:ascii="宋体" w:hAnsi="宋体" w:eastAsia="宋体" w:cs="宋体"/>
          <w:spacing w:val="1"/>
          <w:sz w:val="24"/>
          <w:szCs w:val="24"/>
        </w:rPr>
        <w:t>营业收入</w:t>
      </w:r>
      <w:r>
        <w:rPr>
          <w:rFonts w:ascii="宋体" w:hAnsi="宋体" w:eastAsia="宋体" w:cs="宋体"/>
          <w:spacing w:val="-135"/>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16"/>
          <w:sz w:val="24"/>
          <w:szCs w:val="24"/>
        </w:rPr>
        <w:t xml:space="preserve"> </w:t>
      </w:r>
      <w:r>
        <w:rPr>
          <w:rFonts w:ascii="宋体" w:hAnsi="宋体" w:eastAsia="宋体" w:cs="宋体"/>
          <w:spacing w:val="1"/>
          <w:sz w:val="24"/>
          <w:szCs w:val="24"/>
        </w:rPr>
        <w:t>万元，资产总额为</w:t>
      </w:r>
      <w:r>
        <w:rPr>
          <w:rFonts w:ascii="宋体" w:hAnsi="宋体" w:eastAsia="宋体" w:cs="宋体"/>
          <w:spacing w:val="-138"/>
          <w:sz w:val="24"/>
          <w:szCs w:val="24"/>
        </w:rPr>
        <w:t xml:space="preserve"> </w:t>
      </w:r>
      <w:r>
        <w:rPr>
          <w:rFonts w:ascii="宋体" w:hAnsi="宋体" w:eastAsia="宋体" w:cs="宋体"/>
          <w:spacing w:val="2"/>
          <w:sz w:val="24"/>
          <w:szCs w:val="24"/>
          <w:u w:val="single" w:color="auto"/>
        </w:rPr>
        <w:t xml:space="preserve">         </w:t>
      </w:r>
      <w:r>
        <w:rPr>
          <w:rFonts w:ascii="宋体" w:hAnsi="宋体" w:eastAsia="宋体" w:cs="宋体"/>
          <w:spacing w:val="-121"/>
          <w:sz w:val="24"/>
          <w:szCs w:val="24"/>
        </w:rPr>
        <w:t xml:space="preserve"> </w:t>
      </w:r>
      <w:r>
        <w:rPr>
          <w:rFonts w:ascii="宋体" w:hAnsi="宋体" w:eastAsia="宋体" w:cs="宋体"/>
          <w:spacing w:val="1"/>
          <w:sz w:val="24"/>
          <w:szCs w:val="24"/>
        </w:rPr>
        <w:t>万元，属于</w:t>
      </w:r>
      <w:r>
        <w:rPr>
          <w:rFonts w:ascii="宋体" w:hAnsi="宋体" w:eastAsia="宋体" w:cs="宋体"/>
          <w:spacing w:val="1"/>
          <w:sz w:val="24"/>
          <w:szCs w:val="24"/>
          <w:u w:val="single" w:color="auto"/>
        </w:rPr>
        <w:t>（中型企业、</w:t>
      </w:r>
      <w:r>
        <w:rPr>
          <w:rFonts w:ascii="宋体" w:hAnsi="宋体" w:eastAsia="宋体" w:cs="宋体"/>
          <w:sz w:val="24"/>
          <w:szCs w:val="24"/>
          <w:u w:val="single" w:color="auto"/>
        </w:rPr>
        <w:t>小型</w:t>
      </w:r>
      <w:r>
        <w:rPr>
          <w:rFonts w:ascii="宋体" w:hAnsi="宋体" w:eastAsia="宋体" w:cs="宋体"/>
          <w:sz w:val="24"/>
          <w:szCs w:val="24"/>
        </w:rPr>
        <w:t xml:space="preserve"> </w:t>
      </w:r>
      <w:r>
        <w:rPr>
          <w:rFonts w:ascii="宋体" w:hAnsi="宋体" w:eastAsia="宋体" w:cs="宋体"/>
          <w:sz w:val="24"/>
          <w:szCs w:val="24"/>
          <w:u w:val="single" w:color="auto"/>
        </w:rPr>
        <w:t>企业、微型企业）</w:t>
      </w:r>
    </w:p>
    <w:p w14:paraId="01076874">
      <w:pPr>
        <w:spacing w:before="5" w:line="360" w:lineRule="auto"/>
        <w:ind w:left="8" w:right="97" w:firstLine="854"/>
        <w:rPr>
          <w:rFonts w:ascii="宋体" w:hAnsi="宋体" w:eastAsia="宋体" w:cs="宋体"/>
          <w:sz w:val="24"/>
          <w:szCs w:val="24"/>
        </w:rPr>
      </w:pPr>
      <w:r>
        <w:rPr>
          <w:rFonts w:ascii="宋体" w:hAnsi="宋体" w:eastAsia="宋体" w:cs="宋体"/>
          <w:spacing w:val="3"/>
          <w:sz w:val="24"/>
          <w:szCs w:val="24"/>
        </w:rPr>
        <w:t>2.</w:t>
      </w:r>
      <w:r>
        <w:rPr>
          <w:rFonts w:ascii="宋体" w:hAnsi="宋体" w:eastAsia="宋体" w:cs="宋体"/>
          <w:spacing w:val="3"/>
          <w:sz w:val="24"/>
          <w:szCs w:val="24"/>
          <w:u w:val="single" w:color="auto"/>
        </w:rPr>
        <w:t>（标的名称)</w:t>
      </w:r>
      <w:r>
        <w:rPr>
          <w:rFonts w:ascii="宋体" w:hAnsi="宋体" w:eastAsia="宋体" w:cs="宋体"/>
          <w:spacing w:val="3"/>
          <w:sz w:val="24"/>
          <w:szCs w:val="24"/>
        </w:rPr>
        <w:t>，属于</w:t>
      </w:r>
      <w:r>
        <w:rPr>
          <w:rFonts w:ascii="宋体" w:hAnsi="宋体" w:eastAsia="宋体" w:cs="宋体"/>
          <w:spacing w:val="3"/>
          <w:sz w:val="24"/>
          <w:szCs w:val="24"/>
          <w:u w:val="single" w:color="auto"/>
        </w:rPr>
        <w:t>（采购文件中明确的所属行业</w:t>
      </w:r>
      <w:r>
        <w:rPr>
          <w:rFonts w:ascii="宋体" w:hAnsi="宋体" w:eastAsia="宋体" w:cs="宋体"/>
          <w:spacing w:val="2"/>
          <w:sz w:val="24"/>
          <w:szCs w:val="24"/>
          <w:u w:val="single" w:color="auto"/>
        </w:rPr>
        <w:t>)</w:t>
      </w:r>
      <w:r>
        <w:rPr>
          <w:rFonts w:ascii="宋体" w:hAnsi="宋体" w:eastAsia="宋体" w:cs="宋体"/>
          <w:spacing w:val="2"/>
          <w:sz w:val="24"/>
          <w:szCs w:val="24"/>
        </w:rPr>
        <w:t>承建（承接）企</w:t>
      </w:r>
      <w:r>
        <w:rPr>
          <w:rFonts w:ascii="宋体" w:hAnsi="宋体" w:eastAsia="宋体" w:cs="宋体"/>
          <w:sz w:val="24"/>
          <w:szCs w:val="24"/>
        </w:rPr>
        <w:t xml:space="preserve"> 业为</w:t>
      </w:r>
      <w:r>
        <w:rPr>
          <w:rFonts w:ascii="宋体" w:hAnsi="宋体" w:eastAsia="宋体" w:cs="宋体"/>
          <w:sz w:val="24"/>
          <w:szCs w:val="24"/>
          <w:u w:val="single" w:color="auto"/>
        </w:rPr>
        <w:t>（企业名称</w:t>
      </w:r>
      <w:r>
        <w:rPr>
          <w:rFonts w:ascii="宋体" w:hAnsi="宋体" w:eastAsia="宋体" w:cs="宋体"/>
          <w:spacing w:val="18"/>
          <w:sz w:val="24"/>
          <w:szCs w:val="24"/>
          <w:u w:val="single" w:color="auto"/>
        </w:rPr>
        <w:t>）</w:t>
      </w:r>
      <w:r>
        <w:rPr>
          <w:rFonts w:ascii="宋体" w:hAnsi="宋体" w:eastAsia="宋体" w:cs="宋体"/>
          <w:spacing w:val="18"/>
          <w:sz w:val="24"/>
          <w:szCs w:val="24"/>
        </w:rPr>
        <w:t>，</w:t>
      </w:r>
      <w:r>
        <w:rPr>
          <w:rFonts w:ascii="宋体" w:hAnsi="宋体" w:eastAsia="宋体" w:cs="宋体"/>
          <w:sz w:val="24"/>
          <w:szCs w:val="24"/>
        </w:rPr>
        <w:t>从业人员</w:t>
      </w:r>
      <w:r>
        <w:rPr>
          <w:rFonts w:ascii="宋体" w:hAnsi="宋体" w:eastAsia="宋体" w:cs="宋体"/>
          <w:spacing w:val="-139"/>
          <w:sz w:val="24"/>
          <w:szCs w:val="24"/>
        </w:rPr>
        <w:t xml:space="preserve"> </w:t>
      </w:r>
      <w:r>
        <w:rPr>
          <w:rFonts w:ascii="宋体" w:hAnsi="宋体" w:eastAsia="宋体" w:cs="宋体"/>
          <w:spacing w:val="2"/>
          <w:sz w:val="24"/>
          <w:szCs w:val="24"/>
          <w:u w:val="single" w:color="auto"/>
        </w:rPr>
        <w:t xml:space="preserve">         </w:t>
      </w:r>
      <w:r>
        <w:rPr>
          <w:rFonts w:ascii="宋体" w:hAnsi="宋体" w:eastAsia="宋体" w:cs="宋体"/>
          <w:spacing w:val="-124"/>
          <w:sz w:val="24"/>
          <w:szCs w:val="24"/>
        </w:rPr>
        <w:t xml:space="preserve"> </w:t>
      </w:r>
      <w:r>
        <w:rPr>
          <w:rFonts w:ascii="宋体" w:hAnsi="宋体" w:eastAsia="宋体" w:cs="宋体"/>
          <w:sz w:val="24"/>
          <w:szCs w:val="24"/>
        </w:rPr>
        <w:t>人，营业收入</w:t>
      </w:r>
      <w:r>
        <w:rPr>
          <w:rFonts w:ascii="宋体" w:hAnsi="宋体" w:eastAsia="宋体" w:cs="宋体"/>
          <w:spacing w:val="-138"/>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16"/>
          <w:sz w:val="24"/>
          <w:szCs w:val="24"/>
        </w:rPr>
        <w:t xml:space="preserve"> </w:t>
      </w:r>
      <w:r>
        <w:rPr>
          <w:rFonts w:ascii="宋体" w:hAnsi="宋体" w:eastAsia="宋体" w:cs="宋体"/>
          <w:sz w:val="24"/>
          <w:szCs w:val="24"/>
        </w:rPr>
        <w:t xml:space="preserve">万元，资产总 </w:t>
      </w:r>
      <w:r>
        <w:rPr>
          <w:rFonts w:ascii="宋体" w:hAnsi="宋体" w:eastAsia="宋体" w:cs="宋体"/>
          <w:spacing w:val="3"/>
          <w:sz w:val="24"/>
          <w:szCs w:val="24"/>
        </w:rPr>
        <w:t>额为</w:t>
      </w:r>
      <w:r>
        <w:rPr>
          <w:rFonts w:ascii="宋体" w:hAnsi="宋体" w:eastAsia="宋体" w:cs="宋体"/>
          <w:spacing w:val="-138"/>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22"/>
          <w:sz w:val="24"/>
          <w:szCs w:val="24"/>
        </w:rPr>
        <w:t xml:space="preserve"> </w:t>
      </w:r>
      <w:r>
        <w:rPr>
          <w:rFonts w:ascii="宋体" w:hAnsi="宋体" w:eastAsia="宋体" w:cs="宋体"/>
          <w:spacing w:val="3"/>
          <w:sz w:val="24"/>
          <w:szCs w:val="24"/>
        </w:rPr>
        <w:t>万元，属于</w:t>
      </w:r>
      <w:r>
        <w:rPr>
          <w:rFonts w:ascii="宋体" w:hAnsi="宋体" w:eastAsia="宋体" w:cs="宋体"/>
          <w:spacing w:val="3"/>
          <w:sz w:val="24"/>
          <w:szCs w:val="24"/>
          <w:u w:val="single" w:color="auto"/>
        </w:rPr>
        <w:t>（中型企业、小型企业、微型企</w:t>
      </w:r>
      <w:r>
        <w:rPr>
          <w:rFonts w:ascii="宋体" w:hAnsi="宋体" w:eastAsia="宋体" w:cs="宋体"/>
          <w:spacing w:val="2"/>
          <w:sz w:val="24"/>
          <w:szCs w:val="24"/>
          <w:u w:val="single" w:color="auto"/>
        </w:rPr>
        <w:t>业）。</w:t>
      </w:r>
    </w:p>
    <w:p w14:paraId="182AF6AA">
      <w:pPr>
        <w:spacing w:before="214" w:line="360" w:lineRule="auto"/>
        <w:ind w:left="583"/>
        <w:rPr>
          <w:rFonts w:ascii="宋体" w:hAnsi="宋体" w:eastAsia="宋体" w:cs="宋体"/>
          <w:sz w:val="24"/>
          <w:szCs w:val="24"/>
        </w:rPr>
      </w:pPr>
      <w:r>
        <w:rPr>
          <w:rFonts w:ascii="宋体" w:hAnsi="宋体" w:eastAsia="宋体" w:cs="宋体"/>
          <w:spacing w:val="1"/>
          <w:position w:val="2"/>
          <w:sz w:val="24"/>
          <w:szCs w:val="24"/>
        </w:rPr>
        <w:t>........</w:t>
      </w:r>
    </w:p>
    <w:p w14:paraId="31209579">
      <w:pPr>
        <w:spacing w:before="15" w:line="360" w:lineRule="auto"/>
        <w:ind w:left="15" w:right="21" w:firstLine="592"/>
        <w:rPr>
          <w:rFonts w:ascii="宋体" w:hAnsi="宋体" w:eastAsia="宋体" w:cs="宋体"/>
          <w:sz w:val="24"/>
          <w:szCs w:val="24"/>
        </w:rPr>
      </w:pPr>
      <w:r>
        <w:rPr>
          <w:rFonts w:ascii="宋体" w:hAnsi="宋体" w:eastAsia="宋体" w:cs="宋体"/>
          <w:spacing w:val="-4"/>
          <w:sz w:val="24"/>
          <w:szCs w:val="24"/>
        </w:rPr>
        <w:t>以上企业，不属于大企业的分支机构，不存在控</w:t>
      </w:r>
      <w:r>
        <w:rPr>
          <w:rFonts w:ascii="宋体" w:hAnsi="宋体" w:eastAsia="宋体" w:cs="宋体"/>
          <w:spacing w:val="-5"/>
          <w:sz w:val="24"/>
          <w:szCs w:val="24"/>
        </w:rPr>
        <w:t>股股东为大企业的情形，</w:t>
      </w:r>
      <w:r>
        <w:rPr>
          <w:rFonts w:ascii="宋体" w:hAnsi="宋体" w:eastAsia="宋体" w:cs="宋体"/>
          <w:sz w:val="24"/>
          <w:szCs w:val="24"/>
        </w:rPr>
        <w:t xml:space="preserve"> </w:t>
      </w:r>
      <w:r>
        <w:rPr>
          <w:rFonts w:ascii="宋体" w:hAnsi="宋体" w:eastAsia="宋体" w:cs="宋体"/>
          <w:spacing w:val="1"/>
          <w:sz w:val="24"/>
          <w:szCs w:val="24"/>
        </w:rPr>
        <w:t>也不存在与大企业的负责人为同一人的情形。</w:t>
      </w:r>
    </w:p>
    <w:p w14:paraId="2ACFD844">
      <w:pPr>
        <w:spacing w:line="360" w:lineRule="auto"/>
        <w:jc w:val="right"/>
        <w:rPr>
          <w:rFonts w:ascii="宋体" w:hAnsi="宋体" w:eastAsia="宋体" w:cs="宋体"/>
          <w:sz w:val="24"/>
          <w:szCs w:val="24"/>
        </w:rPr>
      </w:pPr>
      <w:r>
        <w:rPr>
          <w:rFonts w:ascii="宋体" w:hAnsi="宋体" w:eastAsia="宋体" w:cs="宋体"/>
          <w:spacing w:val="-3"/>
          <w:sz w:val="24"/>
          <w:szCs w:val="24"/>
        </w:rPr>
        <w:t>本企业对上述声明内容的真实性负责。如有虚假，将依法承担相应责任。</w:t>
      </w:r>
    </w:p>
    <w:p w14:paraId="21960908">
      <w:pPr>
        <w:spacing w:before="6" w:line="360" w:lineRule="auto"/>
        <w:ind w:left="6540"/>
        <w:rPr>
          <w:rFonts w:ascii="宋体" w:hAnsi="宋体" w:eastAsia="宋体" w:cs="宋体"/>
          <w:sz w:val="24"/>
          <w:szCs w:val="24"/>
        </w:rPr>
      </w:pPr>
      <w:r>
        <w:rPr>
          <w:rFonts w:ascii="宋体" w:hAnsi="宋体" w:eastAsia="宋体" w:cs="宋体"/>
          <w:sz w:val="24"/>
          <w:szCs w:val="24"/>
        </w:rPr>
        <w:t>供应商名称（盖章</w:t>
      </w:r>
      <w:r>
        <w:rPr>
          <w:rFonts w:ascii="宋体" w:hAnsi="宋体" w:eastAsia="宋体" w:cs="宋体"/>
          <w:spacing w:val="3"/>
          <w:sz w:val="24"/>
          <w:szCs w:val="24"/>
        </w:rPr>
        <w:t>）：</w:t>
      </w:r>
    </w:p>
    <w:p w14:paraId="7CEC936D">
      <w:pPr>
        <w:spacing w:before="9" w:line="360" w:lineRule="auto"/>
        <w:ind w:left="3997"/>
        <w:rPr>
          <w:rFonts w:ascii="宋体" w:hAnsi="宋体" w:eastAsia="宋体" w:cs="宋体"/>
          <w:sz w:val="24"/>
          <w:szCs w:val="24"/>
        </w:rPr>
      </w:pPr>
      <w:r>
        <w:rPr>
          <w:rFonts w:ascii="宋体" w:hAnsi="宋体" w:eastAsia="宋体" w:cs="宋体"/>
          <w:spacing w:val="1"/>
          <w:sz w:val="24"/>
          <w:szCs w:val="24"/>
        </w:rPr>
        <w:t>法定代表人或委托代理人（签字或盖章</w:t>
      </w:r>
      <w:r>
        <w:rPr>
          <w:rFonts w:ascii="宋体" w:hAnsi="宋体" w:eastAsia="宋体" w:cs="宋体"/>
          <w:spacing w:val="6"/>
          <w:sz w:val="24"/>
          <w:szCs w:val="24"/>
        </w:rPr>
        <w:t>）：</w:t>
      </w:r>
    </w:p>
    <w:p w14:paraId="282698BF">
      <w:pPr>
        <w:spacing w:before="8" w:line="360" w:lineRule="auto"/>
        <w:ind w:right="42"/>
        <w:jc w:val="right"/>
        <w:rPr>
          <w:rFonts w:hint="eastAsia" w:ascii="宋体" w:hAnsi="宋体" w:eastAsia="宋体" w:cs="宋体"/>
          <w:spacing w:val="21"/>
          <w:sz w:val="24"/>
          <w:szCs w:val="24"/>
          <w:lang w:val="en-US" w:eastAsia="zh-CN"/>
        </w:rPr>
      </w:pPr>
      <w:r>
        <w:rPr>
          <w:rFonts w:ascii="宋体" w:hAnsi="宋体" w:eastAsia="宋体" w:cs="宋体"/>
          <w:spacing w:val="-14"/>
          <w:sz w:val="24"/>
          <w:szCs w:val="24"/>
        </w:rPr>
        <w:t>日期：</w:t>
      </w:r>
      <w:r>
        <w:rPr>
          <w:rFonts w:ascii="宋体" w:hAnsi="宋体" w:eastAsia="宋体" w:cs="宋体"/>
          <w:spacing w:val="4"/>
          <w:sz w:val="24"/>
          <w:szCs w:val="24"/>
        </w:rPr>
        <w:t xml:space="preserve">     </w:t>
      </w:r>
      <w:r>
        <w:rPr>
          <w:rFonts w:ascii="宋体" w:hAnsi="宋体" w:eastAsia="宋体" w:cs="宋体"/>
          <w:spacing w:val="-14"/>
          <w:sz w:val="24"/>
          <w:szCs w:val="24"/>
        </w:rPr>
        <w:t>年</w:t>
      </w:r>
      <w:r>
        <w:rPr>
          <w:rFonts w:ascii="宋体" w:hAnsi="宋体" w:eastAsia="宋体" w:cs="宋体"/>
          <w:spacing w:val="8"/>
          <w:sz w:val="24"/>
          <w:szCs w:val="24"/>
        </w:rPr>
        <w:t xml:space="preserve">   </w:t>
      </w:r>
      <w:r>
        <w:rPr>
          <w:rFonts w:ascii="宋体" w:hAnsi="宋体" w:eastAsia="宋体" w:cs="宋体"/>
          <w:spacing w:val="-14"/>
          <w:sz w:val="24"/>
          <w:szCs w:val="24"/>
        </w:rPr>
        <w:t>月</w:t>
      </w:r>
      <w:r>
        <w:rPr>
          <w:rFonts w:ascii="宋体" w:hAnsi="宋体" w:eastAsia="宋体" w:cs="宋体"/>
          <w:spacing w:val="21"/>
          <w:sz w:val="24"/>
          <w:szCs w:val="24"/>
        </w:rPr>
        <w:t xml:space="preserve">  </w:t>
      </w:r>
      <w:r>
        <w:rPr>
          <w:rFonts w:hint="eastAsia" w:ascii="宋体" w:hAnsi="宋体" w:eastAsia="宋体" w:cs="宋体"/>
          <w:spacing w:val="21"/>
          <w:sz w:val="24"/>
          <w:szCs w:val="24"/>
          <w:lang w:val="en-US" w:eastAsia="zh-CN"/>
        </w:rPr>
        <w:t>日</w:t>
      </w:r>
    </w:p>
    <w:p w14:paraId="311BB3F9">
      <w:pPr>
        <w:spacing w:before="8" w:line="360" w:lineRule="auto"/>
        <w:ind w:right="42"/>
        <w:jc w:val="right"/>
        <w:rPr>
          <w:rFonts w:hint="eastAsia" w:ascii="宋体" w:hAnsi="宋体" w:eastAsia="宋体" w:cs="宋体"/>
          <w:spacing w:val="21"/>
          <w:sz w:val="24"/>
          <w:szCs w:val="24"/>
          <w:lang w:val="en-US" w:eastAsia="zh-CN"/>
        </w:rPr>
      </w:pPr>
    </w:p>
    <w:p w14:paraId="2A0DD4D5">
      <w:pPr>
        <w:spacing w:line="360" w:lineRule="auto"/>
        <w:rPr>
          <w:rFonts w:hint="eastAsia"/>
          <w:sz w:val="20"/>
          <w:szCs w:val="20"/>
          <w:lang w:val="en-GB"/>
        </w:rPr>
      </w:pPr>
      <w:r>
        <w:rPr>
          <w:rFonts w:hint="eastAsia"/>
          <w:sz w:val="20"/>
          <w:szCs w:val="20"/>
          <w:lang w:val="en-GB"/>
        </w:rPr>
        <w:t>说明:</w:t>
      </w:r>
    </w:p>
    <w:p w14:paraId="033740CB">
      <w:pPr>
        <w:spacing w:line="360" w:lineRule="auto"/>
        <w:rPr>
          <w:rFonts w:hint="eastAsia"/>
          <w:sz w:val="20"/>
          <w:szCs w:val="20"/>
          <w:lang w:val="en-GB"/>
        </w:rPr>
      </w:pPr>
      <w:r>
        <w:rPr>
          <w:rFonts w:hint="eastAsia"/>
          <w:sz w:val="20"/>
          <w:szCs w:val="20"/>
          <w:lang w:val="en-US" w:eastAsia="zh-CN"/>
        </w:rPr>
        <w:t>1.</w:t>
      </w:r>
      <w:r>
        <w:rPr>
          <w:rFonts w:hint="eastAsia"/>
          <w:sz w:val="20"/>
          <w:szCs w:val="20"/>
          <w:lang w:val="en-GB"/>
        </w:rPr>
        <w:t>响应供应商认为其为中小企业的应提交本函，并明确企业类型，否则评审时不能享受相应的价格扣除。</w:t>
      </w:r>
    </w:p>
    <w:p w14:paraId="53968D87">
      <w:pPr>
        <w:spacing w:line="360" w:lineRule="auto"/>
        <w:rPr>
          <w:rFonts w:hint="eastAsia"/>
          <w:sz w:val="20"/>
          <w:szCs w:val="20"/>
          <w:lang w:val="en-GB"/>
        </w:rPr>
      </w:pPr>
      <w:r>
        <w:rPr>
          <w:rFonts w:hint="eastAsia"/>
          <w:sz w:val="20"/>
          <w:szCs w:val="20"/>
          <w:lang w:val="en-US" w:eastAsia="zh-CN"/>
        </w:rPr>
        <w:t>2.</w:t>
      </w:r>
      <w:r>
        <w:rPr>
          <w:rFonts w:hint="eastAsia"/>
          <w:sz w:val="20"/>
          <w:szCs w:val="20"/>
          <w:lang w:val="en-GB"/>
        </w:rPr>
        <w:t>响应供应商提供其他小型或微型企业提供服务时，应同时提供《中小企业声明函》，否则评审时不能享受相应的价格扣除。</w:t>
      </w:r>
      <w:bookmarkStart w:id="63" w:name="监狱企业的证明文件（如有）"/>
      <w:bookmarkEnd w:id="63"/>
    </w:p>
    <w:p w14:paraId="499E58E9">
      <w:pPr>
        <w:spacing w:before="8" w:line="360" w:lineRule="auto"/>
        <w:ind w:right="42"/>
        <w:jc w:val="left"/>
        <w:rPr>
          <w:rFonts w:ascii="宋体" w:hAnsi="宋体" w:eastAsia="宋体" w:cs="宋体"/>
          <w:sz w:val="24"/>
          <w:szCs w:val="24"/>
        </w:rPr>
        <w:sectPr>
          <w:headerReference r:id="rId59" w:type="default"/>
          <w:footerReference r:id="rId60" w:type="default"/>
          <w:pgSz w:w="11906" w:h="16839"/>
          <w:pgMar w:top="1132" w:right="1169" w:bottom="1144" w:left="1131" w:header="829" w:footer="841" w:gutter="0"/>
          <w:pgNumType w:fmt="decimal"/>
          <w:cols w:space="720" w:num="1"/>
        </w:sectPr>
      </w:pPr>
      <w:r>
        <w:rPr>
          <w:rFonts w:hint="eastAsia"/>
          <w:sz w:val="20"/>
          <w:szCs w:val="20"/>
          <w:lang w:val="en-US" w:eastAsia="zh-CN"/>
        </w:rPr>
        <w:t>3.</w:t>
      </w:r>
      <w:r>
        <w:rPr>
          <w:rFonts w:hint="eastAsia"/>
          <w:sz w:val="20"/>
          <w:szCs w:val="20"/>
          <w:lang w:val="en-GB"/>
        </w:rPr>
        <w:t>此声明函将随中标结果同时公告，接受社会监督</w:t>
      </w:r>
      <w:r>
        <w:rPr>
          <w:rFonts w:hint="eastAsia" w:eastAsia="宋体"/>
          <w:sz w:val="20"/>
          <w:szCs w:val="20"/>
          <w:lang w:val="en-GB" w:eastAsia="zh-CN"/>
        </w:rPr>
        <w:t>。</w:t>
      </w:r>
      <w:r>
        <w:rPr>
          <w:sz w:val="20"/>
          <w:szCs w:val="20"/>
        </w:rPr>
        <mc:AlternateContent>
          <mc:Choice Requires="wps">
            <w:drawing>
              <wp:anchor distT="0" distB="0" distL="114300" distR="114300" simplePos="0" relativeHeight="251661312" behindDoc="0" locked="0" layoutInCell="0" allowOverlap="1">
                <wp:simplePos x="0" y="0"/>
                <wp:positionH relativeFrom="page">
                  <wp:posOffset>720090</wp:posOffset>
                </wp:positionH>
                <wp:positionV relativeFrom="page">
                  <wp:posOffset>728345</wp:posOffset>
                </wp:positionV>
                <wp:extent cx="5940425" cy="9525"/>
                <wp:effectExtent l="0" t="0" r="0" b="0"/>
                <wp:wrapNone/>
                <wp:docPr id="13" name="任意多边形 13"/>
                <wp:cNvGraphicFramePr/>
                <a:graphic xmlns:a="http://schemas.openxmlformats.org/drawingml/2006/main">
                  <a:graphicData uri="http://schemas.microsoft.com/office/word/2010/wordprocessingShape">
                    <wps:wsp>
                      <wps:cNvSpPr/>
                      <wps:spPr>
                        <a:xfrm>
                          <a:off x="0" y="0"/>
                          <a:ext cx="5940425" cy="9525"/>
                        </a:xfrm>
                        <a:custGeom>
                          <a:avLst/>
                          <a:gdLst/>
                          <a:ahLst/>
                          <a:cxnLst/>
                          <a:pathLst>
                            <a:path w="9355" h="15">
                              <a:moveTo>
                                <a:pt x="0" y="0"/>
                              </a:moveTo>
                              <a:lnTo>
                                <a:pt x="9354" y="0"/>
                              </a:lnTo>
                              <a:lnTo>
                                <a:pt x="9354"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6.7pt;margin-top:57.35pt;height:0.75pt;width:467.75pt;mso-position-horizontal-relative:page;mso-position-vertical-relative:page;z-index:251661312;mso-width-relative:page;mso-height-relative:page;" fillcolor="#000000" filled="t" stroked="f" coordsize="9355,15" o:allowincell="f" o:gfxdata="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sWzMn9sAAAAMAQAADwAA&#10;AAAAAAABACAAAAAiAAAAZHJzL2Rvd25yZXYueG1sUEsBAhQAFAAAAAgAh07iQIqSH94TAgAAfQQA&#10;AA4AAAAAAAAAAQAgAAAAKgEAAGRycy9lMm9Eb2MueG1sUEsFBgAAAAAGAAYAWQEAAK8FAAAAAA==&#10;" path="m0,0l9354,0,9354,14,0,14,0,0xe">
                <v:fill on="t" focussize="0,0"/>
                <v:stroke on="f"/>
                <v:imagedata o:title=""/>
                <o:lock v:ext="edit" aspectratio="f"/>
              </v:shape>
            </w:pict>
          </mc:Fallback>
        </mc:AlternateContent>
      </w:r>
      <w:r>
        <w:rPr>
          <w:sz w:val="20"/>
          <w:szCs w:val="20"/>
        </w:rPr>
        <mc:AlternateContent>
          <mc:Choice Requires="wps">
            <w:drawing>
              <wp:anchor distT="0" distB="0" distL="114300" distR="114300" simplePos="0" relativeHeight="251662336" behindDoc="0" locked="0" layoutInCell="0" allowOverlap="1">
                <wp:simplePos x="0" y="0"/>
                <wp:positionH relativeFrom="page">
                  <wp:posOffset>720090</wp:posOffset>
                </wp:positionH>
                <wp:positionV relativeFrom="page">
                  <wp:posOffset>728345</wp:posOffset>
                </wp:positionV>
                <wp:extent cx="5940425" cy="9525"/>
                <wp:effectExtent l="0" t="0" r="0" b="0"/>
                <wp:wrapNone/>
                <wp:docPr id="18" name="任意多边形 18"/>
                <wp:cNvGraphicFramePr/>
                <a:graphic xmlns:a="http://schemas.openxmlformats.org/drawingml/2006/main">
                  <a:graphicData uri="http://schemas.microsoft.com/office/word/2010/wordprocessingShape">
                    <wps:wsp>
                      <wps:cNvSpPr/>
                      <wps:spPr>
                        <a:xfrm>
                          <a:off x="0" y="0"/>
                          <a:ext cx="5940425" cy="9525"/>
                        </a:xfrm>
                        <a:custGeom>
                          <a:avLst/>
                          <a:gdLst/>
                          <a:ahLst/>
                          <a:cxnLst/>
                          <a:pathLst>
                            <a:path w="9355" h="15">
                              <a:moveTo>
                                <a:pt x="0" y="0"/>
                              </a:moveTo>
                              <a:lnTo>
                                <a:pt x="9354" y="0"/>
                              </a:lnTo>
                              <a:lnTo>
                                <a:pt x="9354"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6.7pt;margin-top:57.35pt;height:0.75pt;width:467.75pt;mso-position-horizontal-relative:page;mso-position-vertical-relative:page;z-index:251662336;mso-width-relative:page;mso-height-relative:page;" fillcolor="#000000" filled="t" stroked="f" coordsize="9355,15" o:allowincell="f" o:gfxdata="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sWzMn9sAAAAMAQAADwAA&#10;AAAAAAABACAAAAAiAAAAZHJzL2Rvd25yZXYueG1sUEsBAhQAFAAAAAgAh07iQHjOkcUTAgAAfQQA&#10;AA4AAAAAAAAAAQAgAAAAKgEAAGRycy9lMm9Eb2MueG1sUEsFBgAAAAAGAAYAWQEAAK8FAAAAAA==&#10;" path="m0,0l9354,0,9354,14,0,14,0,0xe">
                <v:fill on="t" focussize="0,0"/>
                <v:stroke on="f"/>
                <v:imagedata o:title=""/>
                <o:lock v:ext="edit" aspectratio="f"/>
              </v:shape>
            </w:pict>
          </mc:Fallback>
        </mc:AlternateContent>
      </w:r>
    </w:p>
    <w:p w14:paraId="57AAE480">
      <w:pPr>
        <w:spacing w:before="316" w:line="360" w:lineRule="auto"/>
        <w:jc w:val="center"/>
        <w:rPr>
          <w:rFonts w:ascii="宋体" w:hAnsi="宋体" w:eastAsia="宋体" w:cs="宋体"/>
          <w:sz w:val="24"/>
          <w:szCs w:val="24"/>
        </w:rPr>
      </w:pPr>
      <w:r>
        <w:rPr>
          <w:sz w:val="20"/>
          <w:szCs w:val="20"/>
        </w:rPr>
        <mc:AlternateContent>
          <mc:Choice Requires="wps">
            <w:drawing>
              <wp:anchor distT="0" distB="0" distL="114300" distR="114300" simplePos="0" relativeHeight="251663360" behindDoc="0" locked="0" layoutInCell="0" allowOverlap="1">
                <wp:simplePos x="0" y="0"/>
                <wp:positionH relativeFrom="page">
                  <wp:posOffset>720090</wp:posOffset>
                </wp:positionH>
                <wp:positionV relativeFrom="page">
                  <wp:posOffset>728345</wp:posOffset>
                </wp:positionV>
                <wp:extent cx="5940425" cy="9525"/>
                <wp:effectExtent l="0" t="0" r="0" b="0"/>
                <wp:wrapNone/>
                <wp:docPr id="10" name="任意多边形 10"/>
                <wp:cNvGraphicFramePr/>
                <a:graphic xmlns:a="http://schemas.openxmlformats.org/drawingml/2006/main">
                  <a:graphicData uri="http://schemas.microsoft.com/office/word/2010/wordprocessingShape">
                    <wps:wsp>
                      <wps:cNvSpPr/>
                      <wps:spPr>
                        <a:xfrm>
                          <a:off x="0" y="0"/>
                          <a:ext cx="5940425" cy="9525"/>
                        </a:xfrm>
                        <a:custGeom>
                          <a:avLst/>
                          <a:gdLst/>
                          <a:ahLst/>
                          <a:cxnLst/>
                          <a:pathLst>
                            <a:path w="9355" h="15">
                              <a:moveTo>
                                <a:pt x="0" y="0"/>
                              </a:moveTo>
                              <a:lnTo>
                                <a:pt x="9354" y="0"/>
                              </a:lnTo>
                              <a:lnTo>
                                <a:pt x="9354" y="14"/>
                              </a:lnTo>
                              <a:lnTo>
                                <a:pt x="0" y="14"/>
                              </a:lnTo>
                              <a:lnTo>
                                <a:pt x="0" y="0"/>
                              </a:lnTo>
                              <a:close/>
                            </a:path>
                          </a:pathLst>
                        </a:custGeom>
                        <a:noFill/>
                        <a:ln>
                          <a:noFill/>
                        </a:ln>
                      </wps:spPr>
                      <wps:bodyPr upright="1"/>
                    </wps:wsp>
                  </a:graphicData>
                </a:graphic>
              </wp:anchor>
            </w:drawing>
          </mc:Choice>
          <mc:Fallback>
            <w:pict>
              <v:shape id="_x0000_s1026" o:spid="_x0000_s1026" o:spt="100" style="position:absolute;left:0pt;margin-left:56.7pt;margin-top:57.35pt;height:0.75pt;width:467.75pt;mso-position-horizontal-relative:page;mso-position-vertical-relative:page;z-index:251663360;mso-width-relative:page;mso-height-relative:page;" filled="f" stroked="f" coordsize="9355,15" o:allowincell="f" o:gfxdata="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4dQAbZAAAADAEAAA8AAAAAAAAAAQAgAAAAIgAAAGRycy9kb3du&#10;cmV2LnhtbFBLAQIUABQAAAAIAIdO4kDYKNEq/gEAAFQEAAAOAAAAAAAAAAEAIAAAACgBAABkcnMv&#10;ZTJvRG9jLnhtbFBLBQYAAAAABgAGAFkBAACYBQAAAAA=&#10;" path="m0,0l9354,0,9354,14,0,14,0,0xe">
                <v:fill on="f" focussize="0,0"/>
                <v:stroke on="f"/>
                <v:imagedata o:title=""/>
                <o:lock v:ext="edit" aspectratio="f"/>
              </v:shape>
            </w:pict>
          </mc:Fallback>
        </mc:AlternateContent>
      </w:r>
      <w:r>
        <w:rPr>
          <w:rFonts w:ascii="宋体" w:hAnsi="宋体" w:eastAsia="宋体" w:cs="宋体"/>
          <w:b/>
          <w:bCs/>
          <w:spacing w:val="-1"/>
          <w:sz w:val="24"/>
          <w:szCs w:val="24"/>
        </w:rPr>
        <w:t>监狱企业的证明文件（如有</w:t>
      </w:r>
      <w:r>
        <w:rPr>
          <w:rFonts w:ascii="宋体" w:hAnsi="宋体" w:eastAsia="宋体" w:cs="宋体"/>
          <w:spacing w:val="-1"/>
          <w:sz w:val="24"/>
          <w:szCs w:val="24"/>
        </w:rPr>
        <w:t>）</w:t>
      </w:r>
    </w:p>
    <w:p w14:paraId="5451CDB1">
      <w:pPr>
        <w:pStyle w:val="5"/>
        <w:spacing w:line="360" w:lineRule="auto"/>
        <w:rPr>
          <w:sz w:val="20"/>
          <w:szCs w:val="20"/>
        </w:rPr>
      </w:pPr>
    </w:p>
    <w:p w14:paraId="3E96EFDB">
      <w:pPr>
        <w:spacing w:before="91" w:line="360" w:lineRule="auto"/>
        <w:ind w:left="10" w:firstLine="568"/>
        <w:jc w:val="both"/>
        <w:rPr>
          <w:rFonts w:ascii="宋体" w:hAnsi="宋体" w:eastAsia="宋体" w:cs="宋体"/>
          <w:sz w:val="24"/>
          <w:szCs w:val="24"/>
        </w:rPr>
      </w:pPr>
      <w:r>
        <w:rPr>
          <w:rFonts w:ascii="宋体" w:hAnsi="宋体" w:eastAsia="宋体" w:cs="宋体"/>
          <w:spacing w:val="-3"/>
          <w:sz w:val="24"/>
          <w:szCs w:val="24"/>
        </w:rPr>
        <w:t>说明：监狱企业参加政府采购活动时，应当提供由省级以上监狱管理局、</w:t>
      </w:r>
      <w:r>
        <w:rPr>
          <w:rFonts w:ascii="宋体" w:hAnsi="宋体" w:eastAsia="宋体" w:cs="宋体"/>
          <w:spacing w:val="7"/>
          <w:sz w:val="24"/>
          <w:szCs w:val="24"/>
        </w:rPr>
        <w:t xml:space="preserve"> </w:t>
      </w:r>
      <w:r>
        <w:rPr>
          <w:rFonts w:ascii="宋体" w:hAnsi="宋体" w:eastAsia="宋体" w:cs="宋体"/>
          <w:spacing w:val="3"/>
          <w:sz w:val="24"/>
          <w:szCs w:val="24"/>
        </w:rPr>
        <w:t>戒毒管理局（含新疆生产建设兵团）出具的属于监狱企业的证明文件，并加</w:t>
      </w:r>
      <w:r>
        <w:rPr>
          <w:rFonts w:ascii="宋体" w:hAnsi="宋体" w:eastAsia="宋体" w:cs="宋体"/>
          <w:sz w:val="24"/>
          <w:szCs w:val="24"/>
        </w:rPr>
        <w:t xml:space="preserve"> </w:t>
      </w:r>
      <w:r>
        <w:rPr>
          <w:rFonts w:ascii="宋体" w:hAnsi="宋体" w:eastAsia="宋体" w:cs="宋体"/>
          <w:spacing w:val="1"/>
          <w:sz w:val="24"/>
          <w:szCs w:val="24"/>
        </w:rPr>
        <w:t>盖响应供应商单位公章。</w:t>
      </w:r>
    </w:p>
    <w:p w14:paraId="3B9376E2">
      <w:pPr>
        <w:pStyle w:val="5"/>
        <w:spacing w:line="360" w:lineRule="auto"/>
        <w:rPr>
          <w:sz w:val="20"/>
          <w:szCs w:val="20"/>
        </w:rPr>
      </w:pPr>
    </w:p>
    <w:p w14:paraId="58D298B0">
      <w:pPr>
        <w:pStyle w:val="5"/>
        <w:spacing w:line="360" w:lineRule="auto"/>
        <w:rPr>
          <w:sz w:val="20"/>
          <w:szCs w:val="20"/>
        </w:rPr>
      </w:pPr>
    </w:p>
    <w:p w14:paraId="5FA33575">
      <w:pPr>
        <w:spacing w:before="91" w:line="360" w:lineRule="auto"/>
        <w:ind w:left="4264"/>
        <w:rPr>
          <w:rFonts w:ascii="宋体" w:hAnsi="宋体" w:eastAsia="宋体" w:cs="宋体"/>
          <w:sz w:val="24"/>
          <w:szCs w:val="24"/>
        </w:rPr>
      </w:pPr>
      <w:r>
        <w:rPr>
          <w:rFonts w:ascii="宋体" w:hAnsi="宋体" w:eastAsia="宋体" w:cs="宋体"/>
          <w:sz w:val="24"/>
          <w:szCs w:val="24"/>
        </w:rPr>
        <w:t>供应商名称（盖章</w:t>
      </w:r>
      <w:r>
        <w:rPr>
          <w:rFonts w:ascii="宋体" w:hAnsi="宋体" w:eastAsia="宋体" w:cs="宋体"/>
          <w:spacing w:val="3"/>
          <w:sz w:val="24"/>
          <w:szCs w:val="24"/>
        </w:rPr>
        <w:t>）：</w:t>
      </w:r>
    </w:p>
    <w:p w14:paraId="4BB7580A">
      <w:pPr>
        <w:spacing w:before="8" w:line="360" w:lineRule="auto"/>
        <w:ind w:left="3997"/>
        <w:rPr>
          <w:rFonts w:ascii="宋体" w:hAnsi="宋体" w:eastAsia="宋体" w:cs="宋体"/>
          <w:sz w:val="24"/>
          <w:szCs w:val="24"/>
        </w:rPr>
      </w:pPr>
      <w:r>
        <w:rPr>
          <w:rFonts w:ascii="宋体" w:hAnsi="宋体" w:eastAsia="宋体" w:cs="宋体"/>
          <w:spacing w:val="1"/>
          <w:sz w:val="24"/>
          <w:szCs w:val="24"/>
        </w:rPr>
        <w:t>法定代表人或委托代理人（签字或盖章</w:t>
      </w:r>
      <w:r>
        <w:rPr>
          <w:rFonts w:ascii="宋体" w:hAnsi="宋体" w:eastAsia="宋体" w:cs="宋体"/>
          <w:spacing w:val="6"/>
          <w:sz w:val="24"/>
          <w:szCs w:val="24"/>
        </w:rPr>
        <w:t>）：</w:t>
      </w:r>
    </w:p>
    <w:p w14:paraId="1827C41D">
      <w:pPr>
        <w:spacing w:before="8" w:line="360" w:lineRule="auto"/>
        <w:ind w:right="42"/>
        <w:jc w:val="right"/>
        <w:rPr>
          <w:rFonts w:ascii="宋体" w:hAnsi="宋体" w:eastAsia="宋体" w:cs="宋体"/>
          <w:sz w:val="24"/>
          <w:szCs w:val="24"/>
        </w:rPr>
      </w:pPr>
      <w:r>
        <w:rPr>
          <w:rFonts w:ascii="宋体" w:hAnsi="宋体" w:eastAsia="宋体" w:cs="宋体"/>
          <w:spacing w:val="-14"/>
          <w:sz w:val="24"/>
          <w:szCs w:val="24"/>
        </w:rPr>
        <w:t>日期：</w:t>
      </w:r>
      <w:r>
        <w:rPr>
          <w:rFonts w:ascii="宋体" w:hAnsi="宋体" w:eastAsia="宋体" w:cs="宋体"/>
          <w:spacing w:val="4"/>
          <w:sz w:val="24"/>
          <w:szCs w:val="24"/>
        </w:rPr>
        <w:t xml:space="preserve">     </w:t>
      </w:r>
      <w:r>
        <w:rPr>
          <w:rFonts w:ascii="宋体" w:hAnsi="宋体" w:eastAsia="宋体" w:cs="宋体"/>
          <w:spacing w:val="-14"/>
          <w:sz w:val="24"/>
          <w:szCs w:val="24"/>
        </w:rPr>
        <w:t>年</w:t>
      </w:r>
      <w:r>
        <w:rPr>
          <w:rFonts w:ascii="宋体" w:hAnsi="宋体" w:eastAsia="宋体" w:cs="宋体"/>
          <w:spacing w:val="8"/>
          <w:sz w:val="24"/>
          <w:szCs w:val="24"/>
        </w:rPr>
        <w:t xml:space="preserve">   </w:t>
      </w:r>
      <w:r>
        <w:rPr>
          <w:rFonts w:ascii="宋体" w:hAnsi="宋体" w:eastAsia="宋体" w:cs="宋体"/>
          <w:spacing w:val="-14"/>
          <w:sz w:val="24"/>
          <w:szCs w:val="24"/>
        </w:rPr>
        <w:t>月</w:t>
      </w:r>
      <w:r>
        <w:rPr>
          <w:rFonts w:ascii="宋体" w:hAnsi="宋体" w:eastAsia="宋体" w:cs="宋体"/>
          <w:spacing w:val="21"/>
          <w:sz w:val="24"/>
          <w:szCs w:val="24"/>
        </w:rPr>
        <w:t xml:space="preserve">   </w:t>
      </w:r>
      <w:r>
        <w:rPr>
          <w:rFonts w:ascii="宋体" w:hAnsi="宋体" w:eastAsia="宋体" w:cs="宋体"/>
          <w:spacing w:val="-14"/>
          <w:sz w:val="24"/>
          <w:szCs w:val="24"/>
        </w:rPr>
        <w:t>日</w:t>
      </w:r>
    </w:p>
    <w:p w14:paraId="75049CA0">
      <w:pPr>
        <w:pStyle w:val="5"/>
        <w:spacing w:line="360" w:lineRule="auto"/>
        <w:rPr>
          <w:sz w:val="20"/>
          <w:szCs w:val="20"/>
        </w:rPr>
      </w:pPr>
    </w:p>
    <w:p w14:paraId="1BDCDEA9">
      <w:pPr>
        <w:pStyle w:val="5"/>
        <w:spacing w:line="360" w:lineRule="auto"/>
        <w:rPr>
          <w:sz w:val="20"/>
          <w:szCs w:val="20"/>
        </w:rPr>
      </w:pPr>
    </w:p>
    <w:p w14:paraId="54F0093E">
      <w:pPr>
        <w:pStyle w:val="5"/>
        <w:spacing w:line="360" w:lineRule="auto"/>
        <w:rPr>
          <w:sz w:val="20"/>
          <w:szCs w:val="20"/>
        </w:rPr>
      </w:pPr>
    </w:p>
    <w:p w14:paraId="77F3BFF3">
      <w:pPr>
        <w:pStyle w:val="5"/>
        <w:spacing w:line="360" w:lineRule="auto"/>
        <w:rPr>
          <w:sz w:val="20"/>
          <w:szCs w:val="20"/>
        </w:rPr>
      </w:pPr>
    </w:p>
    <w:p w14:paraId="44D051E2">
      <w:pPr>
        <w:pStyle w:val="5"/>
        <w:spacing w:line="360" w:lineRule="auto"/>
        <w:rPr>
          <w:sz w:val="20"/>
          <w:szCs w:val="20"/>
        </w:rPr>
      </w:pPr>
    </w:p>
    <w:p w14:paraId="7142DA81">
      <w:pPr>
        <w:pStyle w:val="5"/>
        <w:spacing w:line="360" w:lineRule="auto"/>
        <w:rPr>
          <w:sz w:val="20"/>
          <w:szCs w:val="20"/>
        </w:rPr>
      </w:pPr>
    </w:p>
    <w:p w14:paraId="70B32B2D">
      <w:pPr>
        <w:pStyle w:val="5"/>
        <w:spacing w:line="360" w:lineRule="auto"/>
        <w:rPr>
          <w:sz w:val="20"/>
          <w:szCs w:val="20"/>
        </w:rPr>
      </w:pPr>
    </w:p>
    <w:p w14:paraId="1A38B3DA">
      <w:pPr>
        <w:pStyle w:val="5"/>
        <w:spacing w:line="360" w:lineRule="auto"/>
        <w:rPr>
          <w:sz w:val="20"/>
          <w:szCs w:val="20"/>
        </w:rPr>
      </w:pPr>
    </w:p>
    <w:p w14:paraId="020AACB1">
      <w:pPr>
        <w:spacing w:before="91" w:line="360" w:lineRule="auto"/>
        <w:ind w:left="2560"/>
        <w:rPr>
          <w:rFonts w:ascii="宋体" w:hAnsi="宋体" w:eastAsia="宋体" w:cs="宋体"/>
          <w:sz w:val="24"/>
          <w:szCs w:val="24"/>
        </w:rPr>
      </w:pPr>
      <w:r>
        <w:rPr>
          <w:rFonts w:ascii="宋体" w:hAnsi="宋体" w:eastAsia="宋体" w:cs="宋体"/>
          <w:b/>
          <w:bCs/>
          <w:spacing w:val="-1"/>
          <w:sz w:val="24"/>
          <w:szCs w:val="24"/>
        </w:rPr>
        <w:t>残疾人福利性单位声明函（如有）</w:t>
      </w:r>
    </w:p>
    <w:p w14:paraId="322BA71D">
      <w:pPr>
        <w:pStyle w:val="5"/>
        <w:spacing w:line="360" w:lineRule="auto"/>
        <w:rPr>
          <w:sz w:val="20"/>
          <w:szCs w:val="20"/>
        </w:rPr>
      </w:pPr>
    </w:p>
    <w:p w14:paraId="3B2B3A68">
      <w:pPr>
        <w:spacing w:before="91" w:line="360" w:lineRule="auto"/>
        <w:ind w:left="10" w:right="36" w:firstLine="624"/>
        <w:jc w:val="both"/>
        <w:rPr>
          <w:rFonts w:ascii="宋体" w:hAnsi="宋体" w:eastAsia="宋体" w:cs="宋体"/>
          <w:sz w:val="24"/>
          <w:szCs w:val="24"/>
        </w:rPr>
      </w:pPr>
      <w:r>
        <w:rPr>
          <w:rFonts w:ascii="宋体" w:hAnsi="宋体" w:eastAsia="宋体" w:cs="宋体"/>
          <w:spacing w:val="22"/>
          <w:sz w:val="24"/>
          <w:szCs w:val="24"/>
        </w:rPr>
        <w:t>本单位郑重声明</w:t>
      </w:r>
      <w:r>
        <w:rPr>
          <w:rFonts w:ascii="宋体" w:hAnsi="宋体" w:eastAsia="宋体" w:cs="宋体"/>
          <w:spacing w:val="-75"/>
          <w:sz w:val="24"/>
          <w:szCs w:val="24"/>
        </w:rPr>
        <w:t xml:space="preserve"> </w:t>
      </w:r>
      <w:r>
        <w:rPr>
          <w:rFonts w:ascii="宋体" w:hAnsi="宋体" w:eastAsia="宋体" w:cs="宋体"/>
          <w:spacing w:val="22"/>
          <w:sz w:val="24"/>
          <w:szCs w:val="24"/>
        </w:rPr>
        <w:t>，根据《财政部</w:t>
      </w:r>
      <w:r>
        <w:rPr>
          <w:rFonts w:ascii="宋体" w:hAnsi="宋体" w:eastAsia="宋体" w:cs="宋体"/>
          <w:spacing w:val="98"/>
          <w:sz w:val="24"/>
          <w:szCs w:val="24"/>
        </w:rPr>
        <w:t xml:space="preserve"> </w:t>
      </w:r>
      <w:r>
        <w:rPr>
          <w:rFonts w:ascii="宋体" w:hAnsi="宋体" w:eastAsia="宋体" w:cs="宋体"/>
          <w:spacing w:val="22"/>
          <w:sz w:val="24"/>
          <w:szCs w:val="24"/>
        </w:rPr>
        <w:t>民政部</w:t>
      </w:r>
      <w:r>
        <w:rPr>
          <w:rFonts w:ascii="宋体" w:hAnsi="宋体" w:eastAsia="宋体" w:cs="宋体"/>
          <w:spacing w:val="96"/>
          <w:sz w:val="24"/>
          <w:szCs w:val="24"/>
        </w:rPr>
        <w:t xml:space="preserve"> </w:t>
      </w:r>
      <w:r>
        <w:rPr>
          <w:rFonts w:ascii="宋体" w:hAnsi="宋体" w:eastAsia="宋体" w:cs="宋体"/>
          <w:spacing w:val="22"/>
          <w:sz w:val="24"/>
          <w:szCs w:val="24"/>
        </w:rPr>
        <w:t>中国残疾人联</w:t>
      </w:r>
      <w:r>
        <w:rPr>
          <w:rFonts w:ascii="宋体" w:hAnsi="宋体" w:eastAsia="宋体" w:cs="宋体"/>
          <w:spacing w:val="21"/>
          <w:sz w:val="24"/>
          <w:szCs w:val="24"/>
        </w:rPr>
        <w:t>合会关于</w:t>
      </w:r>
      <w:r>
        <w:rPr>
          <w:rFonts w:ascii="宋体" w:hAnsi="宋体" w:eastAsia="宋体" w:cs="宋体"/>
          <w:sz w:val="24"/>
          <w:szCs w:val="24"/>
        </w:rPr>
        <w:t xml:space="preserve"> </w:t>
      </w:r>
      <w:r>
        <w:rPr>
          <w:rFonts w:ascii="宋体" w:hAnsi="宋体" w:eastAsia="宋体" w:cs="宋体"/>
          <w:spacing w:val="12"/>
          <w:sz w:val="24"/>
          <w:szCs w:val="24"/>
        </w:rPr>
        <w:t>促进残疾人就业政府采购政策的通知》（财库〔2017〕 141号）的规定，</w:t>
      </w:r>
      <w:r>
        <w:rPr>
          <w:rFonts w:ascii="宋体" w:hAnsi="宋体" w:eastAsia="宋体" w:cs="宋体"/>
          <w:spacing w:val="11"/>
          <w:sz w:val="24"/>
          <w:szCs w:val="24"/>
        </w:rPr>
        <w:t xml:space="preserve"> </w:t>
      </w:r>
      <w:r>
        <w:rPr>
          <w:rFonts w:ascii="宋体" w:hAnsi="宋体" w:eastAsia="宋体" w:cs="宋体"/>
          <w:spacing w:val="24"/>
          <w:sz w:val="24"/>
          <w:szCs w:val="24"/>
        </w:rPr>
        <w:t>本单位为符合条件</w:t>
      </w:r>
      <w:r>
        <w:rPr>
          <w:rFonts w:ascii="宋体" w:hAnsi="宋体" w:eastAsia="宋体" w:cs="宋体"/>
          <w:spacing w:val="-58"/>
          <w:sz w:val="24"/>
          <w:szCs w:val="24"/>
        </w:rPr>
        <w:t xml:space="preserve"> </w:t>
      </w:r>
      <w:r>
        <w:rPr>
          <w:rFonts w:ascii="宋体" w:hAnsi="宋体" w:eastAsia="宋体" w:cs="宋体"/>
          <w:spacing w:val="24"/>
          <w:sz w:val="24"/>
          <w:szCs w:val="24"/>
        </w:rPr>
        <w:t>的残疾人福利性单位</w:t>
      </w:r>
      <w:r>
        <w:rPr>
          <w:rFonts w:ascii="宋体" w:hAnsi="宋体" w:eastAsia="宋体" w:cs="宋体"/>
          <w:spacing w:val="-75"/>
          <w:sz w:val="24"/>
          <w:szCs w:val="24"/>
        </w:rPr>
        <w:t xml:space="preserve"> </w:t>
      </w:r>
      <w:r>
        <w:rPr>
          <w:rFonts w:ascii="宋体" w:hAnsi="宋体" w:eastAsia="宋体" w:cs="宋体"/>
          <w:spacing w:val="24"/>
          <w:sz w:val="24"/>
          <w:szCs w:val="24"/>
        </w:rPr>
        <w:t>，且本单位参加______单位的</w:t>
      </w:r>
    </w:p>
    <w:p w14:paraId="6C02AA6D">
      <w:pPr>
        <w:spacing w:before="5" w:line="360" w:lineRule="auto"/>
        <w:ind w:left="441"/>
        <w:rPr>
          <w:rFonts w:ascii="宋体" w:hAnsi="宋体" w:eastAsia="宋体" w:cs="宋体"/>
          <w:sz w:val="24"/>
          <w:szCs w:val="24"/>
        </w:rPr>
      </w:pPr>
      <w:r>
        <w:rPr>
          <w:rFonts w:ascii="宋体" w:hAnsi="宋体" w:eastAsia="宋体" w:cs="宋体"/>
          <w:spacing w:val="7"/>
          <w:sz w:val="24"/>
          <w:szCs w:val="24"/>
        </w:rPr>
        <w:t>项</w:t>
      </w:r>
      <w:r>
        <w:rPr>
          <w:rFonts w:ascii="宋体" w:hAnsi="宋体" w:eastAsia="宋体" w:cs="宋体"/>
          <w:spacing w:val="-34"/>
          <w:sz w:val="24"/>
          <w:szCs w:val="24"/>
        </w:rPr>
        <w:t xml:space="preserve"> </w:t>
      </w:r>
      <w:r>
        <w:rPr>
          <w:rFonts w:ascii="宋体" w:hAnsi="宋体" w:eastAsia="宋体" w:cs="宋体"/>
          <w:spacing w:val="7"/>
          <w:sz w:val="24"/>
          <w:szCs w:val="24"/>
        </w:rPr>
        <w:t>目采购活动并由本单位提供服务。</w:t>
      </w:r>
    </w:p>
    <w:p w14:paraId="0B6DA5BF">
      <w:pPr>
        <w:spacing w:before="9" w:line="360" w:lineRule="auto"/>
        <w:ind w:left="10"/>
        <w:rPr>
          <w:rFonts w:ascii="宋体" w:hAnsi="宋体" w:eastAsia="宋体" w:cs="宋体"/>
          <w:sz w:val="24"/>
          <w:szCs w:val="24"/>
        </w:rPr>
      </w:pPr>
      <w:r>
        <w:rPr>
          <w:rFonts w:ascii="宋体" w:hAnsi="宋体" w:eastAsia="宋体" w:cs="宋体"/>
          <w:spacing w:val="2"/>
          <w:sz w:val="24"/>
          <w:szCs w:val="24"/>
        </w:rPr>
        <w:t>本单位对上述声明的真实性负责。如有虚假，将依法承担相应责任。</w:t>
      </w:r>
    </w:p>
    <w:p w14:paraId="12CEFD88">
      <w:pPr>
        <w:spacing w:before="6" w:line="360" w:lineRule="auto"/>
        <w:ind w:left="4192"/>
        <w:rPr>
          <w:rFonts w:ascii="宋体" w:hAnsi="宋体" w:eastAsia="宋体" w:cs="宋体"/>
          <w:sz w:val="24"/>
          <w:szCs w:val="24"/>
        </w:rPr>
      </w:pPr>
      <w:r>
        <w:rPr>
          <w:rFonts w:ascii="宋体" w:hAnsi="宋体" w:eastAsia="宋体" w:cs="宋体"/>
          <w:sz w:val="24"/>
          <w:szCs w:val="24"/>
        </w:rPr>
        <w:t>供应商名称（盖章</w:t>
      </w:r>
      <w:r>
        <w:rPr>
          <w:rFonts w:ascii="宋体" w:hAnsi="宋体" w:eastAsia="宋体" w:cs="宋体"/>
          <w:spacing w:val="3"/>
          <w:sz w:val="24"/>
          <w:szCs w:val="24"/>
        </w:rPr>
        <w:t>）：</w:t>
      </w:r>
    </w:p>
    <w:p w14:paraId="5B71CB31">
      <w:pPr>
        <w:spacing w:before="9" w:line="360" w:lineRule="auto"/>
        <w:ind w:left="3997"/>
        <w:rPr>
          <w:rFonts w:ascii="宋体" w:hAnsi="宋体" w:eastAsia="宋体" w:cs="宋体"/>
          <w:sz w:val="24"/>
          <w:szCs w:val="24"/>
        </w:rPr>
      </w:pPr>
      <w:r>
        <w:rPr>
          <w:rFonts w:ascii="宋体" w:hAnsi="宋体" w:eastAsia="宋体" w:cs="宋体"/>
          <w:spacing w:val="1"/>
          <w:sz w:val="24"/>
          <w:szCs w:val="24"/>
        </w:rPr>
        <w:t>法定代表人或委托代理人（签字或盖章</w:t>
      </w:r>
      <w:r>
        <w:rPr>
          <w:rFonts w:ascii="宋体" w:hAnsi="宋体" w:eastAsia="宋体" w:cs="宋体"/>
          <w:spacing w:val="6"/>
          <w:sz w:val="24"/>
          <w:szCs w:val="24"/>
        </w:rPr>
        <w:t>）：</w:t>
      </w:r>
    </w:p>
    <w:p w14:paraId="75415C77">
      <w:pPr>
        <w:spacing w:before="8" w:line="360" w:lineRule="auto"/>
        <w:ind w:right="42"/>
        <w:jc w:val="right"/>
        <w:outlineLvl w:val="1"/>
        <w:rPr>
          <w:rFonts w:ascii="宋体" w:hAnsi="宋体" w:eastAsia="宋体" w:cs="宋体"/>
          <w:sz w:val="24"/>
          <w:szCs w:val="24"/>
        </w:rPr>
      </w:pPr>
      <w:r>
        <w:rPr>
          <w:rFonts w:ascii="宋体" w:hAnsi="宋体" w:eastAsia="宋体" w:cs="宋体"/>
          <w:spacing w:val="-14"/>
          <w:sz w:val="24"/>
          <w:szCs w:val="24"/>
        </w:rPr>
        <w:t>日期：</w:t>
      </w:r>
      <w:r>
        <w:rPr>
          <w:rFonts w:ascii="宋体" w:hAnsi="宋体" w:eastAsia="宋体" w:cs="宋体"/>
          <w:spacing w:val="4"/>
          <w:sz w:val="24"/>
          <w:szCs w:val="24"/>
        </w:rPr>
        <w:t xml:space="preserve">     </w:t>
      </w:r>
      <w:r>
        <w:rPr>
          <w:rFonts w:ascii="宋体" w:hAnsi="宋体" w:eastAsia="宋体" w:cs="宋体"/>
          <w:spacing w:val="-14"/>
          <w:sz w:val="24"/>
          <w:szCs w:val="24"/>
        </w:rPr>
        <w:t>年</w:t>
      </w:r>
      <w:r>
        <w:rPr>
          <w:rFonts w:ascii="宋体" w:hAnsi="宋体" w:eastAsia="宋体" w:cs="宋体"/>
          <w:spacing w:val="8"/>
          <w:sz w:val="24"/>
          <w:szCs w:val="24"/>
        </w:rPr>
        <w:t xml:space="preserve">   </w:t>
      </w:r>
      <w:r>
        <w:rPr>
          <w:rFonts w:ascii="宋体" w:hAnsi="宋体" w:eastAsia="宋体" w:cs="宋体"/>
          <w:spacing w:val="-14"/>
          <w:sz w:val="24"/>
          <w:szCs w:val="24"/>
        </w:rPr>
        <w:t>月</w:t>
      </w:r>
      <w:r>
        <w:rPr>
          <w:rFonts w:ascii="宋体" w:hAnsi="宋体" w:eastAsia="宋体" w:cs="宋体"/>
          <w:spacing w:val="21"/>
          <w:sz w:val="24"/>
          <w:szCs w:val="24"/>
        </w:rPr>
        <w:t xml:space="preserve">   </w:t>
      </w:r>
      <w:r>
        <w:rPr>
          <w:rFonts w:ascii="宋体" w:hAnsi="宋体" w:eastAsia="宋体" w:cs="宋体"/>
          <w:spacing w:val="-14"/>
          <w:sz w:val="24"/>
          <w:szCs w:val="24"/>
        </w:rPr>
        <w:t>日</w:t>
      </w:r>
    </w:p>
    <w:p w14:paraId="4826CA6D">
      <w:pPr>
        <w:spacing w:line="360" w:lineRule="auto"/>
        <w:rPr>
          <w:rFonts w:ascii="宋体" w:hAnsi="宋体" w:eastAsia="宋体" w:cs="宋体"/>
          <w:sz w:val="24"/>
          <w:szCs w:val="24"/>
        </w:rPr>
        <w:sectPr>
          <w:headerReference r:id="rId61" w:type="default"/>
          <w:footerReference r:id="rId62" w:type="default"/>
          <w:pgSz w:w="11906" w:h="16839"/>
          <w:pgMar w:top="1132" w:right="1319" w:bottom="1144" w:left="1134" w:header="829" w:footer="841" w:gutter="0"/>
          <w:pgNumType w:fmt="decimal"/>
          <w:cols w:space="720" w:num="1"/>
        </w:sectPr>
      </w:pPr>
    </w:p>
    <w:p w14:paraId="3B031462">
      <w:pPr>
        <w:spacing w:before="316" w:line="360" w:lineRule="auto"/>
        <w:ind w:left="31"/>
        <w:rPr>
          <w:rFonts w:ascii="宋体" w:hAnsi="宋体" w:eastAsia="宋体" w:cs="宋体"/>
          <w:sz w:val="24"/>
          <w:szCs w:val="24"/>
        </w:rPr>
      </w:pPr>
      <w:r>
        <w:rPr>
          <w:rFonts w:ascii="宋体" w:hAnsi="宋体" w:eastAsia="宋体" w:cs="宋体"/>
          <w:b/>
          <w:bCs/>
          <w:spacing w:val="-15"/>
          <w:sz w:val="24"/>
          <w:szCs w:val="24"/>
        </w:rPr>
        <w:t>附件</w:t>
      </w:r>
      <w:r>
        <w:rPr>
          <w:rFonts w:ascii="宋体" w:hAnsi="宋体" w:eastAsia="宋体" w:cs="宋体"/>
          <w:spacing w:val="-31"/>
          <w:sz w:val="24"/>
          <w:szCs w:val="24"/>
        </w:rPr>
        <w:t xml:space="preserve"> </w:t>
      </w:r>
      <w:r>
        <w:rPr>
          <w:rFonts w:ascii="宋体" w:hAnsi="宋体" w:eastAsia="宋体" w:cs="宋体"/>
          <w:b/>
          <w:bCs/>
          <w:spacing w:val="-15"/>
          <w:sz w:val="24"/>
          <w:szCs w:val="24"/>
        </w:rPr>
        <w:t>17：</w:t>
      </w:r>
    </w:p>
    <w:p w14:paraId="55E8CCC9">
      <w:pPr>
        <w:pStyle w:val="5"/>
        <w:spacing w:line="360" w:lineRule="auto"/>
        <w:rPr>
          <w:sz w:val="20"/>
          <w:szCs w:val="20"/>
        </w:rPr>
      </w:pPr>
      <w:r>
        <w:rPr>
          <w:rFonts w:ascii="宋体" w:hAnsi="宋体" w:eastAsia="宋体" w:cs="宋体"/>
          <w:b/>
          <w:bCs/>
          <w:spacing w:val="4"/>
          <w:sz w:val="24"/>
          <w:szCs w:val="24"/>
        </w:rPr>
        <w:t>要求提供的其它材料以及供应商认为需要提交的材料</w:t>
      </w:r>
    </w:p>
    <w:sectPr>
      <w:headerReference r:id="rId63" w:type="default"/>
      <w:footerReference r:id="rId64" w:type="default"/>
      <w:pgSz w:w="11906" w:h="16839"/>
      <w:pgMar w:top="1132" w:right="982" w:bottom="1144" w:left="1114" w:header="829" w:footer="841"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1F3D1">
    <w:pPr>
      <w:spacing w:after="28" w:line="57" w:lineRule="exact"/>
      <w:rPr>
        <w:rFonts w:ascii="宋体" w:hAnsi="宋体" w:eastAsia="宋体" w:cs="宋体"/>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10904">
    <w:pPr>
      <w:spacing w:after="30" w:line="57" w:lineRule="exact"/>
      <w:ind w:firstLine="127"/>
    </w:pPr>
  </w:p>
  <w:p w14:paraId="0336ED66">
    <w:pPr>
      <w:spacing w:line="209" w:lineRule="auto"/>
      <w:ind w:left="4475"/>
      <w:rPr>
        <w:rFonts w:ascii="宋体" w:hAnsi="宋体" w:eastAsia="宋体" w:cs="宋体"/>
        <w:sz w:val="18"/>
        <w:szCs w:val="18"/>
      </w:rPr>
    </w:pPr>
    <w:r>
      <w:rPr>
        <w:rFonts w:ascii="Times New Roman" w:hAnsi="Times New Roman" w:eastAsia="Times New Roman" w:cs="Times New Roman"/>
        <w:position w:val="1"/>
        <w:sz w:val="18"/>
        <w:szCs w:val="18"/>
      </w:rPr>
      <w:t xml:space="preserve">- 22 -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DB98B">
    <w:pPr>
      <w:spacing w:after="30" w:line="57" w:lineRule="exact"/>
      <w:ind w:firstLine="517"/>
    </w:pPr>
  </w:p>
  <w:p w14:paraId="51D5F51F">
    <w:pPr>
      <w:spacing w:line="209" w:lineRule="auto"/>
      <w:ind w:left="4865"/>
      <w:rPr>
        <w:rFonts w:ascii="宋体" w:hAnsi="宋体" w:eastAsia="宋体" w:cs="宋体"/>
        <w:sz w:val="18"/>
        <w:szCs w:val="18"/>
      </w:rPr>
    </w:pPr>
    <w:r>
      <w:rPr>
        <w:rFonts w:ascii="Times New Roman" w:hAnsi="Times New Roman" w:eastAsia="Times New Roman" w:cs="Times New Roman"/>
        <w:position w:val="1"/>
        <w:sz w:val="18"/>
        <w:szCs w:val="18"/>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7B5A3">
    <w:pPr>
      <w:spacing w:after="30" w:line="57" w:lineRule="exact"/>
      <w:rPr>
        <w:rFonts w:ascii="宋体" w:hAnsi="宋体" w:eastAsia="宋体" w:cs="宋体"/>
        <w:sz w:val="18"/>
        <w:szCs w:val="18"/>
      </w:rPr>
    </w:pPr>
    <w:r>
      <w:rPr>
        <w:rFonts w:ascii="Times New Roman" w:hAnsi="Times New Roman" w:eastAsia="Times New Roman" w:cs="Times New Roman"/>
        <w:position w:val="1"/>
        <w:sz w:val="18"/>
        <w:szCs w:val="18"/>
      </w:rPr>
      <w:t xml:space="preserve">                         </w:t>
    </w:r>
    <w:r>
      <w:rPr>
        <w:rFonts w:ascii="Times New Roman" w:hAnsi="Times New Roman" w:eastAsia="Times New Roman" w:cs="Times New Roman"/>
        <w:spacing w:val="-1"/>
        <w:position w:val="1"/>
        <w:sz w:val="18"/>
        <w:szCs w:val="18"/>
      </w:rP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A4E46">
    <w:pPr>
      <w:spacing w:after="30" w:line="57" w:lineRule="exact"/>
    </w:pPr>
  </w:p>
  <w:p w14:paraId="33A0CC52">
    <w:pPr>
      <w:spacing w:line="209" w:lineRule="auto"/>
      <w:ind w:right="1"/>
      <w:jc w:val="right"/>
      <w:rPr>
        <w:rFonts w:ascii="宋体" w:hAnsi="宋体" w:eastAsia="宋体" w:cs="宋体"/>
        <w:sz w:val="18"/>
        <w:szCs w:val="18"/>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7785B5">
    <w:pPr>
      <w:spacing w:after="30" w:line="57" w:lineRule="exact"/>
    </w:pPr>
  </w:p>
  <w:p w14:paraId="1A16EF5D">
    <w:pPr>
      <w:spacing w:line="209" w:lineRule="auto"/>
      <w:ind w:right="1"/>
      <w:jc w:val="right"/>
      <w:rPr>
        <w:rFonts w:ascii="宋体" w:hAnsi="宋体" w:eastAsia="宋体" w:cs="宋体"/>
        <w:sz w:val="18"/>
        <w:szCs w:val="18"/>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6869F">
    <w:pPr>
      <w:spacing w:after="30" w:line="57" w:lineRule="exact"/>
    </w:pPr>
  </w:p>
  <w:p w14:paraId="290ABB5F">
    <w:pPr>
      <w:spacing w:line="209" w:lineRule="auto"/>
      <w:ind w:right="1"/>
      <w:jc w:val="right"/>
      <w:rPr>
        <w:rFonts w:ascii="宋体" w:hAnsi="宋体" w:eastAsia="宋体" w:cs="宋体"/>
        <w:sz w:val="18"/>
        <w:szCs w:val="18"/>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A6E6D">
    <w:pPr>
      <w:spacing w:after="30" w:line="57" w:lineRule="exact"/>
    </w:pPr>
  </w:p>
  <w:p w14:paraId="707A843C">
    <w:pPr>
      <w:spacing w:line="209" w:lineRule="auto"/>
      <w:ind w:right="1"/>
      <w:jc w:val="right"/>
      <w:rPr>
        <w:rFonts w:ascii="宋体" w:hAnsi="宋体" w:eastAsia="宋体" w:cs="宋体"/>
        <w:sz w:val="18"/>
        <w:szCs w:val="18"/>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F9100">
    <w:pPr>
      <w:spacing w:after="30" w:line="57" w:lineRule="exact"/>
      <w:ind w:firstLine="1"/>
    </w:pPr>
  </w:p>
  <w:p w14:paraId="071CD831">
    <w:pPr>
      <w:spacing w:line="209" w:lineRule="auto"/>
      <w:ind w:right="1"/>
      <w:jc w:val="right"/>
      <w:rPr>
        <w:rFonts w:ascii="宋体" w:hAnsi="宋体" w:eastAsia="宋体" w:cs="宋体"/>
        <w:sz w:val="18"/>
        <w:szCs w:val="18"/>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A8DF0">
    <w:pPr>
      <w:spacing w:after="30" w:line="57" w:lineRule="exact"/>
    </w:pPr>
  </w:p>
  <w:p w14:paraId="0A2D673F">
    <w:pPr>
      <w:spacing w:line="209" w:lineRule="auto"/>
      <w:ind w:right="1"/>
      <w:jc w:val="right"/>
      <w:rPr>
        <w:rFonts w:ascii="宋体" w:hAnsi="宋体" w:eastAsia="宋体" w:cs="宋体"/>
        <w:sz w:val="18"/>
        <w:szCs w:val="18"/>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4486F">
    <w:pPr>
      <w:spacing w:after="30" w:line="57" w:lineRule="exact"/>
    </w:pPr>
  </w:p>
  <w:p w14:paraId="7B20950A">
    <w:pPr>
      <w:spacing w:line="209" w:lineRule="auto"/>
      <w:ind w:right="1"/>
      <w:jc w:val="right"/>
      <w:rPr>
        <w:rFonts w:ascii="宋体" w:hAnsi="宋体" w:eastAsia="宋体" w:cs="宋体"/>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6C2E6">
    <w:pPr>
      <w:spacing w:after="28" w:line="57" w:lineRule="exact"/>
    </w:pPr>
  </w:p>
  <w:p w14:paraId="768583E9">
    <w:pPr>
      <w:spacing w:line="209" w:lineRule="auto"/>
      <w:ind w:right="1"/>
      <w:jc w:val="right"/>
      <w:rPr>
        <w:rFonts w:ascii="宋体" w:hAnsi="宋体" w:eastAsia="宋体" w:cs="宋体"/>
        <w:sz w:val="18"/>
        <w:szCs w:val="18"/>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DB671">
    <w:pPr>
      <w:spacing w:after="30" w:line="57" w:lineRule="exact"/>
    </w:pPr>
    <w:r>
      <w:rPr>
        <w:position w:val="-1"/>
      </w:rPr>
      <w:drawing>
        <wp:inline distT="0" distB="0" distL="0" distR="0">
          <wp:extent cx="5760720" cy="36195"/>
          <wp:effectExtent l="0" t="0" r="11430" b="1905"/>
          <wp:docPr id="78" name="IM 78"/>
          <wp:cNvGraphicFramePr/>
          <a:graphic xmlns:a="http://schemas.openxmlformats.org/drawingml/2006/main">
            <a:graphicData uri="http://schemas.openxmlformats.org/drawingml/2006/picture">
              <pic:pic xmlns:pic="http://schemas.openxmlformats.org/drawingml/2006/picture">
                <pic:nvPicPr>
                  <pic:cNvPr id="78" name="IM 78"/>
                  <pic:cNvPicPr/>
                </pic:nvPicPr>
                <pic:blipFill>
                  <a:blip r:embed="rId1"/>
                  <a:stretch>
                    <a:fillRect/>
                  </a:stretch>
                </pic:blipFill>
                <pic:spPr>
                  <a:xfrm>
                    <a:off x="0" y="0"/>
                    <a:ext cx="5760720" cy="36576"/>
                  </a:xfrm>
                  <a:prstGeom prst="rect">
                    <a:avLst/>
                  </a:prstGeom>
                </pic:spPr>
              </pic:pic>
            </a:graphicData>
          </a:graphic>
        </wp:inline>
      </w:drawing>
    </w:r>
  </w:p>
  <w:p w14:paraId="3F783438">
    <w:pPr>
      <w:spacing w:line="209" w:lineRule="auto"/>
      <w:ind w:right="1"/>
      <w:jc w:val="right"/>
      <w:rPr>
        <w:rFonts w:ascii="宋体" w:hAnsi="宋体" w:eastAsia="宋体" w:cs="宋体"/>
        <w:sz w:val="18"/>
        <w:szCs w:val="18"/>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6100B">
    <w:pPr>
      <w:spacing w:after="30" w:line="57" w:lineRule="exact"/>
      <w:ind w:firstLine="66"/>
    </w:pPr>
  </w:p>
  <w:p w14:paraId="7A8E7B42">
    <w:pPr>
      <w:spacing w:line="209" w:lineRule="auto"/>
      <w:ind w:left="4414"/>
      <w:rPr>
        <w:rFonts w:ascii="宋体" w:hAnsi="宋体" w:eastAsia="宋体" w:cs="宋体"/>
        <w:sz w:val="18"/>
        <w:szCs w:val="18"/>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9B9C5">
    <w:pPr>
      <w:spacing w:after="30" w:line="57" w:lineRule="exact"/>
    </w:pPr>
  </w:p>
  <w:p w14:paraId="3BB4B77E">
    <w:pPr>
      <w:spacing w:line="209" w:lineRule="auto"/>
      <w:ind w:right="1"/>
      <w:jc w:val="right"/>
      <w:rPr>
        <w:rFonts w:ascii="宋体" w:hAnsi="宋体" w:eastAsia="宋体" w:cs="宋体"/>
        <w:sz w:val="18"/>
        <w:szCs w:val="18"/>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D6DB6">
    <w:pPr>
      <w:spacing w:after="30" w:line="57" w:lineRule="exact"/>
    </w:pPr>
  </w:p>
  <w:p w14:paraId="5A4A554B">
    <w:pPr>
      <w:spacing w:line="209" w:lineRule="auto"/>
      <w:ind w:right="1"/>
      <w:jc w:val="right"/>
      <w:rPr>
        <w:rFonts w:ascii="宋体" w:hAnsi="宋体" w:eastAsia="宋体" w:cs="宋体"/>
        <w:sz w:val="18"/>
        <w:szCs w:val="18"/>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7FE12">
    <w:pPr>
      <w:spacing w:after="30" w:line="57" w:lineRule="exact"/>
      <w:ind w:firstLine="1"/>
    </w:pPr>
  </w:p>
  <w:p w14:paraId="10F2DABB">
    <w:pPr>
      <w:spacing w:line="209" w:lineRule="auto"/>
      <w:ind w:right="1"/>
      <w:jc w:val="right"/>
      <w:rPr>
        <w:rFonts w:ascii="宋体" w:hAnsi="宋体" w:eastAsia="宋体" w:cs="宋体"/>
        <w:sz w:val="18"/>
        <w:szCs w:val="18"/>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A4680">
    <w:pPr>
      <w:spacing w:after="30" w:line="57" w:lineRule="exact"/>
    </w:pPr>
  </w:p>
  <w:p w14:paraId="35387405">
    <w:pPr>
      <w:spacing w:line="209" w:lineRule="auto"/>
      <w:ind w:left="4347"/>
      <w:rPr>
        <w:rFonts w:ascii="宋体" w:hAnsi="宋体" w:eastAsia="宋体" w:cs="宋体"/>
        <w:sz w:val="18"/>
        <w:szCs w:val="18"/>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1FF07">
    <w:pPr>
      <w:spacing w:after="30" w:line="57" w:lineRule="exact"/>
    </w:pPr>
  </w:p>
  <w:p w14:paraId="19386552">
    <w:pPr>
      <w:spacing w:line="209" w:lineRule="auto"/>
      <w:ind w:right="1"/>
      <w:jc w:val="right"/>
      <w:rPr>
        <w:rFonts w:ascii="宋体" w:hAnsi="宋体" w:eastAsia="宋体" w:cs="宋体"/>
        <w:sz w:val="18"/>
        <w:szCs w:val="18"/>
      </w:rPr>
    </w:pPr>
    <w:r>
      <w:rPr>
        <w:rFonts w:ascii="Times New Roman" w:hAnsi="Times New Roman" w:eastAsia="Times New Roman" w:cs="Times New Roman"/>
        <w:position w:val="1"/>
        <w:sz w:val="18"/>
        <w:szCs w:val="18"/>
      </w:rPr>
      <w:t xml:space="preserve"> -                                                                     </w:t>
    </w:r>
    <w:r>
      <w:rPr>
        <w:rFonts w:ascii="Times New Roman" w:hAnsi="Times New Roman" w:eastAsia="Times New Roman" w:cs="Times New Roman"/>
        <w:spacing w:val="-1"/>
        <w:position w:val="1"/>
        <w:sz w:val="18"/>
        <w:szCs w:val="18"/>
      </w:rPr>
      <w:t xml:space="preserve">             </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A1711">
    <w:pPr>
      <w:spacing w:after="30" w:line="57" w:lineRule="exact"/>
      <w:ind w:firstLine="48"/>
    </w:pPr>
  </w:p>
  <w:p w14:paraId="31E8B861">
    <w:pPr>
      <w:spacing w:line="209" w:lineRule="auto"/>
      <w:ind w:left="6863"/>
      <w:rPr>
        <w:rFonts w:ascii="宋体" w:hAnsi="宋体" w:eastAsia="宋体" w:cs="宋体"/>
        <w:sz w:val="18"/>
        <w:szCs w:val="18"/>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DC7A9">
    <w:pPr>
      <w:spacing w:after="30" w:line="57" w:lineRule="exact"/>
      <w:ind w:firstLine="29"/>
    </w:pPr>
  </w:p>
  <w:p w14:paraId="4FFBDFB3">
    <w:pPr>
      <w:spacing w:line="209" w:lineRule="auto"/>
      <w:ind w:left="4519"/>
      <w:rPr>
        <w:rFonts w:ascii="宋体" w:hAnsi="宋体" w:eastAsia="宋体" w:cs="宋体"/>
        <w:sz w:val="18"/>
        <w:szCs w:val="18"/>
      </w:rP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8382D">
    <w:pPr>
      <w:spacing w:after="30" w:line="57" w:lineRule="exact"/>
    </w:pPr>
  </w:p>
  <w:p w14:paraId="75E6C2B5">
    <w:pPr>
      <w:spacing w:line="209" w:lineRule="auto"/>
      <w:ind w:right="2"/>
      <w:jc w:val="right"/>
      <w:rPr>
        <w:rFonts w:ascii="宋体" w:hAnsi="宋体" w:eastAsia="宋体" w:cs="宋体"/>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380682">
    <w:pPr>
      <w:spacing w:after="28" w:line="57" w:lineRule="exact"/>
    </w:pPr>
  </w:p>
  <w:p w14:paraId="0CE932A2">
    <w:pPr>
      <w:spacing w:line="209" w:lineRule="auto"/>
      <w:ind w:right="23"/>
      <w:jc w:val="right"/>
      <w:rPr>
        <w:rFonts w:ascii="宋体" w:hAnsi="宋体" w:eastAsia="宋体" w:cs="宋体"/>
        <w:sz w:val="18"/>
        <w:szCs w:val="18"/>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C95DE">
    <w:pPr>
      <w:spacing w:after="30" w:line="57" w:lineRule="exact"/>
      <w:ind w:firstLine="25"/>
    </w:pPr>
  </w:p>
  <w:p w14:paraId="5DA7A4AD">
    <w:pPr>
      <w:spacing w:line="209" w:lineRule="auto"/>
      <w:ind w:right="28"/>
      <w:jc w:val="right"/>
      <w:rPr>
        <w:rFonts w:ascii="宋体" w:hAnsi="宋体" w:eastAsia="宋体" w:cs="宋体"/>
        <w:sz w:val="18"/>
        <w:szCs w:val="18"/>
      </w:rP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AE454">
    <w:pPr>
      <w:spacing w:after="30" w:line="57" w:lineRule="exact"/>
    </w:pPr>
  </w:p>
  <w:p w14:paraId="57004590">
    <w:pPr>
      <w:spacing w:line="209" w:lineRule="auto"/>
      <w:ind w:right="2"/>
      <w:jc w:val="right"/>
      <w:rPr>
        <w:rFonts w:ascii="宋体" w:hAnsi="宋体" w:eastAsia="宋体" w:cs="宋体"/>
        <w:sz w:val="18"/>
        <w:szCs w:val="18"/>
      </w:rP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DC0A5">
    <w:pPr>
      <w:spacing w:after="30" w:line="57" w:lineRule="exact"/>
    </w:pPr>
  </w:p>
  <w:p w14:paraId="0FB57D13">
    <w:pPr>
      <w:spacing w:line="209" w:lineRule="auto"/>
      <w:ind w:right="2"/>
      <w:jc w:val="right"/>
      <w:rPr>
        <w:rFonts w:ascii="宋体" w:hAnsi="宋体" w:eastAsia="宋体" w:cs="宋体"/>
        <w:sz w:val="18"/>
        <w:szCs w:val="18"/>
      </w:rP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B9B7A">
    <w:pPr>
      <w:spacing w:after="30" w:line="57" w:lineRule="exact"/>
      <w:ind w:firstLine="2"/>
    </w:pPr>
  </w:p>
  <w:p w14:paraId="61B7B0D5">
    <w:pPr>
      <w:spacing w:line="209" w:lineRule="auto"/>
      <w:ind w:left="4491"/>
      <w:rPr>
        <w:rFonts w:ascii="宋体" w:hAnsi="宋体" w:eastAsia="宋体" w:cs="宋体"/>
        <w:sz w:val="18"/>
        <w:szCs w:val="18"/>
      </w:rP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002E8">
    <w:pPr>
      <w:spacing w:after="30" w:line="57" w:lineRule="exact"/>
    </w:pPr>
  </w:p>
  <w:p w14:paraId="00E6024A">
    <w:pPr>
      <w:spacing w:line="209" w:lineRule="auto"/>
      <w:ind w:left="4489"/>
      <w:rPr>
        <w:rFonts w:ascii="宋体" w:hAnsi="宋体" w:eastAsia="宋体" w:cs="宋体"/>
        <w:sz w:val="18"/>
        <w:szCs w:val="18"/>
      </w:rP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1FD85">
    <w:pPr>
      <w:spacing w:after="30" w:line="57" w:lineRule="exact"/>
      <w:ind w:firstLine="19"/>
    </w:pPr>
  </w:p>
  <w:p w14:paraId="26642218">
    <w:pPr>
      <w:spacing w:line="209" w:lineRule="auto"/>
      <w:ind w:left="4509"/>
      <w:rPr>
        <w:rFonts w:ascii="宋体" w:hAnsi="宋体" w:eastAsia="宋体" w:cs="宋体"/>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D479E">
    <w:pPr>
      <w:spacing w:after="30" w:line="57" w:lineRule="exact"/>
    </w:pPr>
  </w:p>
  <w:p w14:paraId="088C6BB7">
    <w:pPr>
      <w:spacing w:line="209" w:lineRule="auto"/>
      <w:ind w:right="1"/>
      <w:jc w:val="right"/>
      <w:rPr>
        <w:rFonts w:ascii="宋体" w:hAnsi="宋体" w:eastAsia="宋体" w:cs="宋体"/>
        <w:sz w:val="18"/>
        <w:szCs w:val="18"/>
      </w:rPr>
    </w:pPr>
    <w:r>
      <w:rPr>
        <w:rFonts w:ascii="Times New Roman" w:hAnsi="Times New Roman" w:eastAsia="Times New Roman" w:cs="Times New Roman"/>
        <w:position w:val="1"/>
        <w:sz w:val="18"/>
        <w:szCs w:val="1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C522D">
    <w:pPr>
      <w:spacing w:line="209" w:lineRule="auto"/>
      <w:rPr>
        <w:rFonts w:ascii="宋体" w:hAnsi="宋体" w:eastAsia="宋体" w:cs="宋体"/>
        <w:sz w:val="18"/>
        <w:szCs w:val="18"/>
      </w:rPr>
    </w:pPr>
    <w:r>
      <w:rPr>
        <w:rFonts w:ascii="Times New Roman" w:hAnsi="Times New Roman" w:eastAsia="Times New Roman" w:cs="Times New Roman"/>
        <w:position w:val="1"/>
        <w:sz w:val="18"/>
        <w:szCs w:val="18"/>
      </w:rPr>
      <w:t xml:space="preserve">                       </w:t>
    </w:r>
    <w:r>
      <w:rPr>
        <w:rFonts w:ascii="Times New Roman" w:hAnsi="Times New Roman" w:eastAsia="Times New Roman" w:cs="Times New Roman"/>
        <w:spacing w:val="-1"/>
        <w:position w:val="1"/>
        <w:sz w:val="18"/>
        <w:szCs w:val="18"/>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A722B">
    <w:pPr>
      <w:spacing w:after="30" w:line="57" w:lineRule="exact"/>
      <w:rPr>
        <w:rFonts w:ascii="宋体" w:hAnsi="宋体" w:eastAsia="宋体" w:cs="宋体"/>
        <w:sz w:val="18"/>
        <w:szCs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14F9C">
    <w:pPr>
      <w:spacing w:after="30" w:line="57" w:lineRule="exact"/>
    </w:pPr>
  </w:p>
  <w:p w14:paraId="4D09E038">
    <w:pPr>
      <w:spacing w:line="209" w:lineRule="auto"/>
      <w:ind w:right="1"/>
      <w:jc w:val="right"/>
      <w:rPr>
        <w:rFonts w:ascii="宋体" w:hAnsi="宋体" w:eastAsia="宋体" w:cs="宋体"/>
        <w:sz w:val="18"/>
        <w:szCs w:val="18"/>
      </w:rPr>
    </w:pPr>
    <w:r>
      <w:rPr>
        <w:rFonts w:ascii="Times New Roman" w:hAnsi="Times New Roman" w:eastAsia="Times New Roman" w:cs="Times New Roman"/>
        <w:spacing w:val="-1"/>
        <w:position w:val="1"/>
        <w:sz w:val="18"/>
        <w:szCs w:val="18"/>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D167B">
    <w:pPr>
      <w:spacing w:after="30" w:line="57" w:lineRule="exact"/>
    </w:pPr>
  </w:p>
  <w:p w14:paraId="4455DB45">
    <w:pPr>
      <w:spacing w:line="209" w:lineRule="auto"/>
      <w:ind w:right="1"/>
      <w:jc w:val="right"/>
      <w:rPr>
        <w:rFonts w:ascii="宋体" w:hAnsi="宋体" w:eastAsia="宋体" w:cs="宋体"/>
        <w:sz w:val="18"/>
        <w:szCs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5C7DA">
    <w:pPr>
      <w:spacing w:line="209" w:lineRule="auto"/>
      <w:rPr>
        <w:rFonts w:ascii="宋体" w:hAnsi="宋体" w:eastAsia="宋体" w:cs="宋体"/>
        <w:sz w:val="18"/>
        <w:szCs w:val="18"/>
      </w:rPr>
    </w:pPr>
    <w:r>
      <w:rPr>
        <w:rFonts w:ascii="Times New Roman" w:hAnsi="Times New Roman" w:eastAsia="Times New Roman" w:cs="Times New Roman"/>
        <w:position w:val="1"/>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C7B03">
    <w:pPr>
      <w:spacing w:before="48" w:line="219" w:lineRule="auto"/>
      <w:ind w:left="6"/>
      <w:rPr>
        <w:rFonts w:ascii="宋体" w:hAnsi="宋体" w:eastAsia="宋体" w:cs="宋体"/>
        <w:sz w:val="18"/>
        <w:szCs w:val="18"/>
      </w:rPr>
    </w:pPr>
    <w:r>
      <w:rPr>
        <w:rFonts w:ascii="宋体" w:hAnsi="宋体" w:eastAsia="宋体" w:cs="宋体"/>
        <w:sz w:val="18"/>
        <w:szCs w:val="18"/>
      </w:rPr>
      <w:t xml:space="preserve">                              </w:t>
    </w:r>
    <w:r>
      <w:rPr>
        <w:rFonts w:ascii="宋体" w:hAnsi="宋体" w:eastAsia="宋体" w:cs="宋体"/>
        <w:spacing w:val="-1"/>
        <w:sz w:val="18"/>
        <w:szCs w:val="18"/>
      </w:rPr>
      <w:t xml:space="preserve">          </w:t>
    </w:r>
  </w:p>
  <w:p w14:paraId="5F99622C">
    <w:pPr>
      <w:spacing w:before="11" w:line="19" w:lineRule="exac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091E5">
    <w:pPr>
      <w:spacing w:before="48" w:line="219" w:lineRule="auto"/>
      <w:rPr>
        <w:rFonts w:ascii="宋体" w:hAnsi="宋体" w:eastAsia="宋体" w:cs="宋体"/>
        <w:sz w:val="18"/>
        <w:szCs w:val="18"/>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992AF">
    <w:pPr>
      <w:spacing w:before="48" w:line="219" w:lineRule="auto"/>
      <w:rPr>
        <w:rFonts w:ascii="宋体" w:hAnsi="宋体" w:eastAsia="宋体" w:cs="宋体"/>
        <w:sz w:val="18"/>
        <w:szCs w:val="18"/>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28818A">
    <w:pPr>
      <w:spacing w:before="48" w:line="219" w:lineRule="auto"/>
      <w:ind w:left="6"/>
      <w:rPr>
        <w:rFonts w:ascii="宋体" w:hAnsi="宋体" w:eastAsia="宋体" w:cs="宋体"/>
        <w:sz w:val="18"/>
        <w:szCs w:val="18"/>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07438">
    <w:pPr>
      <w:spacing w:before="48" w:line="219" w:lineRule="auto"/>
      <w:ind w:left="73"/>
      <w:rPr>
        <w:rFonts w:ascii="宋体" w:hAnsi="宋体" w:eastAsia="宋体" w:cs="宋体"/>
        <w:sz w:val="18"/>
        <w:szCs w:val="18"/>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B4E00">
    <w:pPr>
      <w:spacing w:before="48" w:line="219" w:lineRule="auto"/>
      <w:ind w:left="6"/>
      <w:rPr>
        <w:rFonts w:ascii="宋体" w:hAnsi="宋体" w:eastAsia="宋体" w:cs="宋体"/>
        <w:sz w:val="18"/>
        <w:szCs w:val="18"/>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5753B">
    <w:pPr>
      <w:spacing w:before="48" w:line="219" w:lineRule="auto"/>
      <w:ind w:left="7"/>
      <w:rPr>
        <w:rFonts w:ascii="宋体" w:hAnsi="宋体" w:eastAsia="宋体" w:cs="宋体"/>
        <w:sz w:val="18"/>
        <w:szCs w:val="18"/>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874F5">
    <w:pPr>
      <w:spacing w:before="48" w:line="219" w:lineRule="auto"/>
      <w:ind w:left="6"/>
      <w:rPr>
        <w:rFonts w:ascii="宋体" w:hAnsi="宋体" w:eastAsia="宋体" w:cs="宋体"/>
        <w:sz w:val="18"/>
        <w:szCs w:val="18"/>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0E6CE">
    <w:pPr>
      <w:spacing w:before="11" w:line="19" w:lineRule="exact"/>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6C60E">
    <w:pPr>
      <w:spacing w:before="11" w:line="19" w:lineRule="exact"/>
      <w:ind w:firstLine="48"/>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4F719">
    <w:pPr>
      <w:spacing w:before="11" w:line="19"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C7BA2">
    <w:pPr>
      <w:spacing w:before="48" w:line="219" w:lineRule="auto"/>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6C2AE">
    <w:pPr>
      <w:spacing w:before="11" w:line="19" w:lineRule="exact"/>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98DA1">
    <w:pPr>
      <w:spacing w:before="11" w:line="19" w:lineRule="exact"/>
      <w:ind w:firstLine="25"/>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57C3C">
    <w:pPr>
      <w:spacing w:before="11" w:line="19" w:lineRule="exact"/>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0C903">
    <w:pPr>
      <w:spacing w:before="11" w:line="19" w:lineRule="exact"/>
      <w:ind w:firstLine="2"/>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F919E">
    <w:pPr>
      <w:spacing w:before="11" w:line="19" w:lineRule="exact"/>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D2444">
    <w:pPr>
      <w:spacing w:before="11" w:line="19"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6B27F">
    <w:pPr>
      <w:spacing w:before="48" w:line="219"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B00DB">
    <w:pPr>
      <w:spacing w:before="48" w:line="219" w:lineRule="auto"/>
      <w:ind w:left="6"/>
      <w:rPr>
        <w:rFonts w:ascii="宋体" w:hAnsi="宋体" w:eastAsia="宋体" w:cs="宋体"/>
        <w:sz w:val="18"/>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A5A56">
    <w:pPr>
      <w:spacing w:before="48" w:line="219" w:lineRule="auto"/>
      <w:ind w:left="472"/>
      <w:rPr>
        <w:rFonts w:ascii="宋体" w:hAnsi="宋体" w:eastAsia="宋体" w:cs="宋体"/>
        <w:sz w:val="18"/>
        <w:szCs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B4273">
    <w:pPr>
      <w:spacing w:before="48" w:line="219" w:lineRule="auto"/>
      <w:ind w:left="6"/>
      <w:rPr>
        <w:rFonts w:ascii="宋体" w:hAnsi="宋体" w:eastAsia="宋体" w:cs="宋体"/>
        <w:sz w:val="18"/>
        <w:szCs w:val="18"/>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18480">
    <w:pPr>
      <w:spacing w:before="48" w:line="219" w:lineRule="auto"/>
      <w:ind w:left="6"/>
      <w:rPr>
        <w:rFonts w:ascii="宋体" w:hAnsi="宋体" w:eastAsia="宋体" w:cs="宋体"/>
        <w:sz w:val="18"/>
        <w:szCs w:val="18"/>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5955C">
    <w:pPr>
      <w:spacing w:before="48" w:line="219" w:lineRule="auto"/>
      <w:ind w:left="134"/>
      <w:rPr>
        <w:rFonts w:ascii="宋体" w:hAnsi="宋体" w:eastAsia="宋体" w:cs="宋体"/>
        <w:sz w:val="18"/>
        <w:szCs w:val="18"/>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56121">
    <w:pPr>
      <w:spacing w:before="48" w:line="219" w:lineRule="auto"/>
      <w:ind w:left="524"/>
      <w:rPr>
        <w:rFonts w:ascii="宋体" w:hAnsi="宋体" w:eastAsia="宋体" w:cs="宋体"/>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0F32B4"/>
    <w:multiLevelType w:val="singleLevel"/>
    <w:tmpl w:val="EA0F32B4"/>
    <w:lvl w:ilvl="0" w:tentative="0">
      <w:start w:val="2"/>
      <w:numFmt w:val="chineseCounting"/>
      <w:suff w:val="space"/>
      <w:lvlText w:val="第%1章"/>
      <w:lvlJc w:val="left"/>
      <w:rPr>
        <w:rFonts w:hint="eastAsia"/>
      </w:rPr>
    </w:lvl>
  </w:abstractNum>
  <w:abstractNum w:abstractNumId="1">
    <w:nsid w:val="44D40DEE"/>
    <w:multiLevelType w:val="singleLevel"/>
    <w:tmpl w:val="44D40DEE"/>
    <w:lvl w:ilvl="0" w:tentative="0">
      <w:start w:val="2"/>
      <w:numFmt w:val="upperLetter"/>
      <w:suff w:val="nothing"/>
      <w:lvlText w:val="%1、"/>
      <w:lvlJc w:val="left"/>
    </w:lvl>
  </w:abstractNum>
  <w:abstractNum w:abstractNumId="2">
    <w:nsid w:val="51D63C64"/>
    <w:multiLevelType w:val="singleLevel"/>
    <w:tmpl w:val="51D63C64"/>
    <w:lvl w:ilvl="0" w:tentative="0">
      <w:start w:val="1"/>
      <w:numFmt w:val="decimal"/>
      <w:suff w:val="nothing"/>
      <w:lvlText w:val="%1、"/>
      <w:lvlJc w:val="left"/>
    </w:lvl>
  </w:abstractNum>
  <w:abstractNum w:abstractNumId="3">
    <w:nsid w:val="6EA0DA15"/>
    <w:multiLevelType w:val="singleLevel"/>
    <w:tmpl w:val="6EA0DA15"/>
    <w:lvl w:ilvl="0" w:tentative="0">
      <w:start w:val="1"/>
      <w:numFmt w:val="decimal"/>
      <w:lvlText w:val="%1."/>
      <w:lvlJc w:val="left"/>
      <w:pPr>
        <w:tabs>
          <w:tab w:val="left" w:pos="312"/>
        </w:tabs>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21B1AF3"/>
    <w:rsid w:val="027531FC"/>
    <w:rsid w:val="02C160E6"/>
    <w:rsid w:val="03E51230"/>
    <w:rsid w:val="04447BF2"/>
    <w:rsid w:val="062736E9"/>
    <w:rsid w:val="067D49A1"/>
    <w:rsid w:val="08444A26"/>
    <w:rsid w:val="0BC25540"/>
    <w:rsid w:val="0C1365C8"/>
    <w:rsid w:val="0C370A13"/>
    <w:rsid w:val="104B39E1"/>
    <w:rsid w:val="11685F57"/>
    <w:rsid w:val="151C0229"/>
    <w:rsid w:val="15396AD0"/>
    <w:rsid w:val="153A50FC"/>
    <w:rsid w:val="158A698C"/>
    <w:rsid w:val="1A8F6FDF"/>
    <w:rsid w:val="1CE83B91"/>
    <w:rsid w:val="1E0A0570"/>
    <w:rsid w:val="1F432A8F"/>
    <w:rsid w:val="1FBA6F24"/>
    <w:rsid w:val="25633652"/>
    <w:rsid w:val="2690273A"/>
    <w:rsid w:val="2B003490"/>
    <w:rsid w:val="2B34402E"/>
    <w:rsid w:val="2B572684"/>
    <w:rsid w:val="2BAB69D0"/>
    <w:rsid w:val="2D9D4774"/>
    <w:rsid w:val="2DF16206"/>
    <w:rsid w:val="30882996"/>
    <w:rsid w:val="35F44AE6"/>
    <w:rsid w:val="38090A55"/>
    <w:rsid w:val="397250E1"/>
    <w:rsid w:val="3AF677DB"/>
    <w:rsid w:val="42CB41DA"/>
    <w:rsid w:val="432B1AFF"/>
    <w:rsid w:val="43522033"/>
    <w:rsid w:val="43CC69AD"/>
    <w:rsid w:val="43FB710C"/>
    <w:rsid w:val="443D759B"/>
    <w:rsid w:val="4893722B"/>
    <w:rsid w:val="50950DC6"/>
    <w:rsid w:val="53FF2C22"/>
    <w:rsid w:val="55780A65"/>
    <w:rsid w:val="571C2F84"/>
    <w:rsid w:val="58450F24"/>
    <w:rsid w:val="599420DF"/>
    <w:rsid w:val="5D4353C1"/>
    <w:rsid w:val="5F182D44"/>
    <w:rsid w:val="5FA32D9D"/>
    <w:rsid w:val="61F06F59"/>
    <w:rsid w:val="627E7617"/>
    <w:rsid w:val="639C6306"/>
    <w:rsid w:val="64032DE5"/>
    <w:rsid w:val="6922633B"/>
    <w:rsid w:val="6FD10AEB"/>
    <w:rsid w:val="712365B6"/>
    <w:rsid w:val="7156682A"/>
    <w:rsid w:val="71CD20B4"/>
    <w:rsid w:val="73A00AF1"/>
    <w:rsid w:val="740B21FC"/>
    <w:rsid w:val="765C5EE1"/>
    <w:rsid w:val="782819A0"/>
    <w:rsid w:val="787C0DCA"/>
    <w:rsid w:val="7A8157E9"/>
    <w:rsid w:val="7B9D42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7"/>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Plain Text"/>
    <w:basedOn w:val="1"/>
    <w:next w:val="1"/>
    <w:qFormat/>
    <w:uiPriority w:val="0"/>
    <w:rPr>
      <w:rFonts w:ascii="宋体" w:hAnsi="宋体"/>
    </w:rPr>
  </w:style>
  <w:style w:type="paragraph" w:styleId="4">
    <w:name w:val="Normal Indent"/>
    <w:basedOn w:val="1"/>
    <w:next w:val="1"/>
    <w:qFormat/>
    <w:uiPriority w:val="0"/>
    <w:pPr>
      <w:adjustRightInd w:val="0"/>
      <w:spacing w:line="312" w:lineRule="atLeast"/>
      <w:ind w:firstLine="200"/>
      <w:textAlignment w:val="baseline"/>
    </w:pPr>
    <w:rPr>
      <w:kern w:val="0"/>
    </w:rPr>
  </w:style>
  <w:style w:type="paragraph" w:styleId="5">
    <w:name w:val="Body Text"/>
    <w:basedOn w:val="1"/>
    <w:semiHidden/>
    <w:qFormat/>
    <w:uiPriority w:val="0"/>
    <w:rPr>
      <w:rFonts w:ascii="Arial" w:hAnsi="Arial" w:eastAsia="Arial" w:cs="Arial"/>
      <w:sz w:val="21"/>
      <w:szCs w:val="21"/>
      <w:lang w:val="en-US" w:eastAsia="en-US" w:bidi="ar-SA"/>
    </w:rPr>
  </w:style>
  <w:style w:type="paragraph" w:styleId="6">
    <w:name w:val="Body Text Indent"/>
    <w:basedOn w:val="1"/>
    <w:unhideWhenUsed/>
    <w:qFormat/>
    <w:uiPriority w:val="0"/>
    <w:pPr>
      <w:spacing w:after="120"/>
      <w:ind w:left="420" w:leftChars="200"/>
    </w:pPr>
    <w:rPr>
      <w:rFonts w:eastAsia="宋体"/>
    </w:rPr>
  </w:style>
  <w:style w:type="paragraph" w:styleId="7">
    <w:name w:val="footer"/>
    <w:basedOn w:val="1"/>
    <w:qFormat/>
    <w:uiPriority w:val="0"/>
    <w:pPr>
      <w:tabs>
        <w:tab w:val="center" w:pos="4153"/>
        <w:tab w:val="right" w:pos="8306"/>
      </w:tabs>
      <w:snapToGrid w:val="0"/>
      <w:jc w:val="left"/>
    </w:pPr>
    <w:rPr>
      <w:sz w:val="18"/>
    </w:rPr>
  </w:style>
  <w:style w:type="paragraph" w:styleId="8">
    <w:name w:val="Body Text First Indent 2"/>
    <w:basedOn w:val="6"/>
    <w:unhideWhenUsed/>
    <w:qFormat/>
    <w:uiPriority w:val="0"/>
    <w:pPr>
      <w:ind w:firstLine="420"/>
    </w:p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Table Text"/>
    <w:basedOn w:val="1"/>
    <w:semiHidden/>
    <w:qFormat/>
    <w:uiPriority w:val="0"/>
    <w:rPr>
      <w:rFonts w:ascii="宋体" w:hAnsi="宋体" w:eastAsia="宋体" w:cs="宋体"/>
      <w:sz w:val="28"/>
      <w:szCs w:val="28"/>
      <w:lang w:val="en-US" w:eastAsia="en-US" w:bidi="ar-SA"/>
    </w:rPr>
  </w:style>
  <w:style w:type="character" w:customStyle="1" w:styleId="13">
    <w:name w:val="NormalCharacter"/>
    <w:link w:val="14"/>
    <w:semiHidden/>
    <w:qFormat/>
    <w:uiPriority w:val="0"/>
  </w:style>
  <w:style w:type="paragraph" w:customStyle="1" w:styleId="14">
    <w:name w:val="UserStyle_5"/>
    <w:basedOn w:val="1"/>
    <w:link w:val="13"/>
    <w:qFormat/>
    <w:uiPriority w:val="0"/>
    <w:pPr>
      <w:widowControl/>
      <w:spacing w:after="160" w:line="240" w:lineRule="exact"/>
      <w:jc w:val="left"/>
      <w:textAlignment w:val="baseline"/>
    </w:pPr>
  </w:style>
  <w:style w:type="paragraph" w:customStyle="1" w:styleId="15">
    <w:name w:val="样式1"/>
    <w:basedOn w:val="1"/>
    <w:qFormat/>
    <w:uiPriority w:val="0"/>
    <w:pPr>
      <w:jc w:val="center"/>
    </w:pPr>
    <w:rPr>
      <w:rFonts w:cs="Times New Roman"/>
      <w:szCs w:val="30"/>
    </w:rPr>
  </w:style>
  <w:style w:type="paragraph" w:customStyle="1" w:styleId="16">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
    <w:name w:val="标题 1 字符"/>
    <w:link w:val="3"/>
    <w:qFormat/>
    <w:uiPriority w:val="0"/>
    <w:rPr>
      <w:b/>
      <w:kern w:val="44"/>
      <w:sz w:val="44"/>
    </w:rPr>
  </w:style>
  <w:style w:type="paragraph" w:customStyle="1" w:styleId="18">
    <w:name w:val="UserStyle_2"/>
    <w:qFormat/>
    <w:uiPriority w:val="0"/>
    <w:pPr>
      <w:textAlignment w:val="baseline"/>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8" Type="http://schemas.openxmlformats.org/officeDocument/2006/relationships/fontTable" Target="fontTable.xml"/><Relationship Id="rId67" Type="http://schemas.openxmlformats.org/officeDocument/2006/relationships/numbering" Target="numbering.xml"/><Relationship Id="rId66" Type="http://schemas.openxmlformats.org/officeDocument/2006/relationships/customXml" Target="../customXml/item1.xml"/><Relationship Id="rId65" Type="http://schemas.openxmlformats.org/officeDocument/2006/relationships/theme" Target="theme/theme1.xml"/><Relationship Id="rId64" Type="http://schemas.openxmlformats.org/officeDocument/2006/relationships/footer" Target="footer35.xml"/><Relationship Id="rId63" Type="http://schemas.openxmlformats.org/officeDocument/2006/relationships/header" Target="header25.xml"/><Relationship Id="rId62" Type="http://schemas.openxmlformats.org/officeDocument/2006/relationships/footer" Target="footer34.xml"/><Relationship Id="rId61" Type="http://schemas.openxmlformats.org/officeDocument/2006/relationships/header" Target="header24.xml"/><Relationship Id="rId60" Type="http://schemas.openxmlformats.org/officeDocument/2006/relationships/footer" Target="footer33.xml"/><Relationship Id="rId6" Type="http://schemas.openxmlformats.org/officeDocument/2006/relationships/footer" Target="footer1.xml"/><Relationship Id="rId59" Type="http://schemas.openxmlformats.org/officeDocument/2006/relationships/header" Target="header23.xml"/><Relationship Id="rId58" Type="http://schemas.openxmlformats.org/officeDocument/2006/relationships/footer" Target="footer32.xml"/><Relationship Id="rId57" Type="http://schemas.openxmlformats.org/officeDocument/2006/relationships/footer" Target="footer31.xml"/><Relationship Id="rId56" Type="http://schemas.openxmlformats.org/officeDocument/2006/relationships/header" Target="header22.xml"/><Relationship Id="rId55" Type="http://schemas.openxmlformats.org/officeDocument/2006/relationships/footer" Target="footer30.xml"/><Relationship Id="rId54" Type="http://schemas.openxmlformats.org/officeDocument/2006/relationships/header" Target="header21.xml"/><Relationship Id="rId53" Type="http://schemas.openxmlformats.org/officeDocument/2006/relationships/footer" Target="footer29.xml"/><Relationship Id="rId52" Type="http://schemas.openxmlformats.org/officeDocument/2006/relationships/header" Target="header20.xml"/><Relationship Id="rId51" Type="http://schemas.openxmlformats.org/officeDocument/2006/relationships/footer" Target="footer28.xml"/><Relationship Id="rId50" Type="http://schemas.openxmlformats.org/officeDocument/2006/relationships/header" Target="header19.xml"/><Relationship Id="rId5" Type="http://schemas.openxmlformats.org/officeDocument/2006/relationships/header" Target="header1.xml"/><Relationship Id="rId49" Type="http://schemas.openxmlformats.org/officeDocument/2006/relationships/footer" Target="footer27.xml"/><Relationship Id="rId48" Type="http://schemas.openxmlformats.org/officeDocument/2006/relationships/header" Target="header18.xml"/><Relationship Id="rId47" Type="http://schemas.openxmlformats.org/officeDocument/2006/relationships/footer" Target="footer26.xml"/><Relationship Id="rId46" Type="http://schemas.openxmlformats.org/officeDocument/2006/relationships/header" Target="header17.xml"/><Relationship Id="rId45" Type="http://schemas.openxmlformats.org/officeDocument/2006/relationships/footer" Target="footer25.xml"/><Relationship Id="rId44" Type="http://schemas.openxmlformats.org/officeDocument/2006/relationships/header" Target="header16.xml"/><Relationship Id="rId43" Type="http://schemas.openxmlformats.org/officeDocument/2006/relationships/footer" Target="footer24.xml"/><Relationship Id="rId42" Type="http://schemas.openxmlformats.org/officeDocument/2006/relationships/header" Target="header15.xml"/><Relationship Id="rId41" Type="http://schemas.openxmlformats.org/officeDocument/2006/relationships/footer" Target="footer23.xml"/><Relationship Id="rId40" Type="http://schemas.openxmlformats.org/officeDocument/2006/relationships/footer" Target="footer22.xml"/><Relationship Id="rId4" Type="http://schemas.openxmlformats.org/officeDocument/2006/relationships/endnotes" Target="endnotes.xml"/><Relationship Id="rId39" Type="http://schemas.openxmlformats.org/officeDocument/2006/relationships/header" Target="header14.xml"/><Relationship Id="rId38" Type="http://schemas.openxmlformats.org/officeDocument/2006/relationships/footer" Target="footer21.xml"/><Relationship Id="rId37" Type="http://schemas.openxmlformats.org/officeDocument/2006/relationships/header" Target="header13.xml"/><Relationship Id="rId36" Type="http://schemas.openxmlformats.org/officeDocument/2006/relationships/footer" Target="footer20.xml"/><Relationship Id="rId35" Type="http://schemas.openxmlformats.org/officeDocument/2006/relationships/footer" Target="footer19.xml"/><Relationship Id="rId34" Type="http://schemas.openxmlformats.org/officeDocument/2006/relationships/footer" Target="footer18.xml"/><Relationship Id="rId33" Type="http://schemas.openxmlformats.org/officeDocument/2006/relationships/header" Target="header12.xml"/><Relationship Id="rId32" Type="http://schemas.openxmlformats.org/officeDocument/2006/relationships/footer" Target="footer17.xml"/><Relationship Id="rId31" Type="http://schemas.openxmlformats.org/officeDocument/2006/relationships/header" Target="header11.xml"/><Relationship Id="rId30" Type="http://schemas.openxmlformats.org/officeDocument/2006/relationships/footer" Target="footer16.xml"/><Relationship Id="rId3" Type="http://schemas.openxmlformats.org/officeDocument/2006/relationships/footnotes" Target="footnotes.xml"/><Relationship Id="rId29" Type="http://schemas.openxmlformats.org/officeDocument/2006/relationships/footer" Target="footer15.xml"/><Relationship Id="rId28" Type="http://schemas.openxmlformats.org/officeDocument/2006/relationships/footer" Target="footer14.xml"/><Relationship Id="rId27" Type="http://schemas.openxmlformats.org/officeDocument/2006/relationships/footer" Target="footer13.xml"/><Relationship Id="rId26" Type="http://schemas.openxmlformats.org/officeDocument/2006/relationships/header" Target="header10.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9.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7.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footer20.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66</Pages>
  <Words>9262</Words>
  <Characters>10163</Characters>
  <TotalTime>6</TotalTime>
  <ScaleCrop>false</ScaleCrop>
  <LinksUpToDate>false</LinksUpToDate>
  <CharactersWithSpaces>10482</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2025-01-26T19:54:00Z</dcterms:created>
  <dc:creator>s</dc:creator>
  <cp:lastModifiedBy>李文</cp:lastModifiedBy>
  <dcterms:modified xsi:type="dcterms:W3CDTF">2025-07-15T05:20:33Z</dcterms:modified>
  <dc:title>投标人须知前附表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2025-07-07T10:46:05Z</vt:filetime>
  </property>
  <property fmtid="{D5CDD505-2E9C-101B-9397-08002B2CF9AE}" pid="4" name="KSOTemplateDocerSaveRecord">
    <vt:lpwstr>eyJoZGlkIjoiNjY3MTJjNzNlNGRhZWE1OTNmNjljNWJhMGM2OTU4N2QiLCJ1c2VySWQiOiIxNDU3NjUyMjk4In0=</vt:lpwstr>
  </property>
  <property fmtid="{D5CDD505-2E9C-101B-9397-08002B2CF9AE}" pid="5" name="KSOProductBuildVer">
    <vt:lpwstr>2052-12.1.0.21915</vt:lpwstr>
  </property>
  <property fmtid="{D5CDD505-2E9C-101B-9397-08002B2CF9AE}" pid="6" name="ICV">
    <vt:lpwstr>5A5B3C8C201D44618352FE9CBFD99267_12</vt:lpwstr>
  </property>
</Properties>
</file>