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DD9C3" w:themeColor="background2" w:themeShade="E6"/>
  <w:body>
    <w:p>
      <w:pPr>
        <w:spacing w:line="500" w:lineRule="exact"/>
        <w:jc w:val="center"/>
        <w:rPr>
          <w:rFonts w:hint="eastAsia" w:ascii="宋体"/>
          <w:b/>
          <w:sz w:val="52"/>
          <w:szCs w:val="52"/>
        </w:rPr>
      </w:pPr>
      <w:bookmarkStart w:id="0" w:name="_Toc246095513"/>
      <w:bookmarkStart w:id="1" w:name="_Toc246095451"/>
      <w:bookmarkStart w:id="2" w:name="_Toc246094907"/>
      <w:r>
        <w:rPr>
          <w:rStyle w:val="104"/>
          <w:rFonts w:hint="eastAsia" w:ascii="宋体" w:hAnsi="宋体" w:cs="宋体"/>
          <w:b/>
          <w:bCs/>
          <w:sz w:val="48"/>
          <w:szCs w:val="40"/>
        </w:rPr>
        <w:drawing>
          <wp:anchor distT="0" distB="0" distL="114300" distR="114300" simplePos="0" relativeHeight="251664384" behindDoc="0" locked="0" layoutInCell="1" allowOverlap="1">
            <wp:simplePos x="0" y="0"/>
            <wp:positionH relativeFrom="column">
              <wp:posOffset>118745</wp:posOffset>
            </wp:positionH>
            <wp:positionV relativeFrom="paragraph">
              <wp:posOffset>-40005</wp:posOffset>
            </wp:positionV>
            <wp:extent cx="645795" cy="707390"/>
            <wp:effectExtent l="0" t="0" r="1905" b="16510"/>
            <wp:wrapSquare wrapText="bothSides"/>
            <wp:docPr id="1" name="图片 9" descr="锦华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锦华 PNG"/>
                    <pic:cNvPicPr>
                      <a:picLocks noChangeAspect="1"/>
                    </pic:cNvPicPr>
                  </pic:nvPicPr>
                  <pic:blipFill>
                    <a:blip r:embed="rId15"/>
                    <a:stretch>
                      <a:fillRect/>
                    </a:stretch>
                  </pic:blipFill>
                  <pic:spPr>
                    <a:xfrm>
                      <a:off x="0" y="0"/>
                      <a:ext cx="645795" cy="707390"/>
                    </a:xfrm>
                    <a:prstGeom prst="rect">
                      <a:avLst/>
                    </a:prstGeom>
                    <a:noFill/>
                    <a:ln>
                      <a:noFill/>
                    </a:ln>
                  </pic:spPr>
                </pic:pic>
              </a:graphicData>
            </a:graphic>
          </wp:anchor>
        </w:drawing>
      </w:r>
    </w:p>
    <w:p>
      <w:pPr>
        <w:pStyle w:val="19"/>
        <w:spacing w:line="0" w:lineRule="atLeast"/>
        <w:ind w:firstLine="400"/>
        <w:rPr>
          <w:rFonts w:ascii="Arial" w:hAnsi="Arial" w:eastAsia="楷体_GB2312" w:cs="Arial"/>
          <w:color w:val="000000"/>
          <w:sz w:val="48"/>
          <w:shd w:val="pct10" w:color="auto" w:fill="FFFFFF"/>
        </w:rPr>
      </w:pPr>
      <w:r>
        <w:rPr>
          <w:rFonts w:ascii="Arial" w:hAnsi="Arial" w:cs="Arial"/>
        </w:rPr>
        <w:pict>
          <v:shape id="AutoShape 3" o:spid="_x0000_s1034" o:spt="136" type="#_x0000_t136" style="position:absolute;left:0pt;margin-left:135.3pt;margin-top:98pt;height:25.5pt;width:379.5pt;mso-position-horizontal-relative:page;mso-position-vertical-relative:page;z-index:251662336;mso-width-relative:page;mso-height-relative:page;" fillcolor="#FFFFFF" filled="t" stroked="t" coordsize="21600,21600" adj="10800">
            <v:path/>
            <v:fill on="t" color2="#FFFFFF" focussize="0,0"/>
            <v:stroke/>
            <v:imagedata o:title=""/>
            <o:lock v:ext="edit" aspectratio="f"/>
            <v:textpath on="t" fitshape="t" fitpath="t" trim="t" xscale="f" string="广西锦华工程管理咨询有限公司" style="font-family:宋体;font-size:36pt;v-text-align:center;"/>
            <v:shadow on="t" obscured="f" color="#808080" opacity="49152f"/>
          </v:shape>
        </w:pict>
      </w:r>
    </w:p>
    <w:p>
      <w:pPr>
        <w:pStyle w:val="19"/>
        <w:spacing w:line="0" w:lineRule="atLeast"/>
        <w:ind w:firstLine="4437" w:firstLineChars="325"/>
        <w:jc w:val="center"/>
        <w:rPr>
          <w:rFonts w:ascii="Arial" w:hAnsi="Arial" w:eastAsia="楷体_GB2312" w:cs="Arial"/>
          <w:b/>
          <w:color w:val="000000"/>
          <w:sz w:val="32"/>
        </w:rPr>
      </w:pPr>
      <w:r>
        <w:rPr>
          <w:rFonts w:ascii="Arial" w:hAnsi="Arial" w:eastAsia="楷体_GB2312" w:cs="Arial"/>
          <w:b/>
          <w:color w:val="000000"/>
          <w:sz w:val="136"/>
          <w:shd w:val="pct10" w:color="auto" w:fill="FFFFFF"/>
        </w:rPr>
        <w:pict>
          <v:line id="Line 4" o:spid="_x0000_s1035" o:spt="20" style="position:absolute;left:0pt;flip:y;margin-left:9.45pt;margin-top:6.45pt;height:0.05pt;width:441pt;z-index:251659264;mso-width-relative:page;mso-height-relative:page;" filled="f" stroked="t" coordsize="21600,21600">
            <v:path arrowok="t"/>
            <v:fill on="f" focussize="0,0"/>
            <v:stroke weight="5pt" color="#FF0000" linestyle="thickBetweenThin"/>
            <v:imagedata o:title=""/>
            <o:lock v:ext="edit" grouping="f" rotation="f" text="f" aspectratio="f"/>
          </v:line>
        </w:pict>
      </w:r>
    </w:p>
    <w:p>
      <w:pPr>
        <w:pStyle w:val="19"/>
        <w:spacing w:line="0" w:lineRule="atLeast"/>
        <w:ind w:firstLine="1044" w:firstLineChars="325"/>
        <w:jc w:val="center"/>
        <w:rPr>
          <w:rFonts w:ascii="Arial" w:hAnsi="Arial" w:eastAsia="楷体_GB2312" w:cs="Arial"/>
          <w:b/>
          <w:color w:val="000000"/>
          <w:sz w:val="32"/>
        </w:rPr>
      </w:pPr>
    </w:p>
    <w:p>
      <w:pPr>
        <w:pStyle w:val="19"/>
        <w:spacing w:line="0" w:lineRule="atLeast"/>
        <w:ind w:firstLine="1044" w:firstLineChars="325"/>
        <w:jc w:val="center"/>
        <w:rPr>
          <w:rFonts w:ascii="Arial" w:hAnsi="Arial" w:eastAsia="楷体_GB2312" w:cs="Arial"/>
          <w:b/>
          <w:color w:val="000000"/>
          <w:sz w:val="32"/>
        </w:rPr>
      </w:pPr>
    </w:p>
    <w:p>
      <w:pPr>
        <w:pStyle w:val="19"/>
        <w:spacing w:line="0" w:lineRule="atLeast"/>
        <w:rPr>
          <w:rFonts w:hint="eastAsia" w:ascii="Arial" w:hAnsi="Arial" w:eastAsia="楷体_GB2312" w:cs="Arial"/>
          <w:b/>
          <w:color w:val="000000"/>
          <w:sz w:val="32"/>
        </w:rPr>
      </w:pPr>
    </w:p>
    <w:p>
      <w:pPr>
        <w:pStyle w:val="19"/>
        <w:spacing w:line="0" w:lineRule="atLeast"/>
        <w:rPr>
          <w:rFonts w:hint="eastAsia" w:ascii="Arial" w:hAnsi="Arial" w:eastAsia="楷体_GB2312" w:cs="Arial"/>
          <w:b/>
          <w:color w:val="000000"/>
          <w:sz w:val="32"/>
        </w:rPr>
      </w:pPr>
    </w:p>
    <w:p>
      <w:pPr>
        <w:pStyle w:val="19"/>
        <w:spacing w:line="0" w:lineRule="atLeast"/>
        <w:rPr>
          <w:rFonts w:hint="eastAsia" w:ascii="Arial" w:hAnsi="Arial" w:eastAsia="楷体_GB2312" w:cs="Arial"/>
          <w:b/>
          <w:color w:val="000000"/>
          <w:sz w:val="32"/>
        </w:rPr>
      </w:pPr>
    </w:p>
    <w:p>
      <w:pPr>
        <w:pStyle w:val="19"/>
        <w:spacing w:line="0" w:lineRule="atLeast"/>
        <w:ind w:left="2800" w:firstLine="1732" w:firstLineChars="825"/>
        <w:rPr>
          <w:rFonts w:ascii="Arial" w:hAnsi="Arial" w:eastAsia="楷体_GB2312" w:cs="Arial"/>
          <w:b/>
          <w:color w:val="000000"/>
          <w:sz w:val="32"/>
          <w:szCs w:val="32"/>
        </w:rPr>
      </w:pPr>
      <w:r>
        <w:rPr>
          <w:rFonts w:ascii="Arial" w:hAnsi="Arial" w:cs="Arial"/>
          <w:color w:val="000000"/>
        </w:rPr>
        <w:pict>
          <v:shape id="AutoShape 5" o:spid="_x0000_s1036" o:spt="136" type="#_x0000_t136" style="position:absolute;left:0pt;margin-left:109.15pt;margin-top:263.75pt;height:50pt;width:396pt;mso-position-horizontal-relative:page;mso-position-vertical-relative:page;mso-wrap-distance-bottom:0pt;mso-wrap-distance-left:9pt;mso-wrap-distance-right:9pt;mso-wrap-distance-top:0pt;z-index:251660288;mso-width-relative:page;mso-height-relative:page;" fillcolor="#0066CC" filled="t" stroked="t" coordsize="21600,21600" adj="10800">
            <v:path/>
            <v:fill on="t" color2="#FFFFFF" focussize="0,0"/>
            <v:stroke weight="1.5pt" color="#99CCFF"/>
            <v:imagedata o:title=""/>
            <o:lock v:ext="edit" aspectratio="f"/>
            <v:textpath on="t" fitshape="t" fitpath="t" trim="t" xscale="f" string="竞争性谈判采购文件" style="font-family:方正行楷简体;font-size:44pt;v-text-align:center;v-text-spacing:58985f;"/>
            <v:shadow on="t" obscured="f" color="#990000" opacity="65536f" offset="2pt,2pt" offset2="0pt,0pt" origin="0f,0f" matrix="65536f,0f,0f,65536f,0,0"/>
            <w10:wrap type="square"/>
          </v:shape>
        </w:pict>
      </w:r>
    </w:p>
    <w:p>
      <w:pPr>
        <w:pStyle w:val="19"/>
        <w:spacing w:line="0" w:lineRule="atLeast"/>
        <w:ind w:left="2800" w:firstLine="2650" w:firstLineChars="825"/>
        <w:rPr>
          <w:rFonts w:ascii="Arial" w:hAnsi="Arial" w:eastAsia="楷体_GB2312" w:cs="Arial"/>
          <w:b/>
          <w:color w:val="000000"/>
          <w:sz w:val="32"/>
          <w:szCs w:val="32"/>
        </w:rPr>
      </w:pPr>
    </w:p>
    <w:p>
      <w:pPr>
        <w:pStyle w:val="19"/>
        <w:spacing w:line="0" w:lineRule="atLeast"/>
        <w:ind w:left="2800" w:firstLine="2650" w:firstLineChars="825"/>
        <w:rPr>
          <w:rFonts w:ascii="Arial" w:hAnsi="Arial" w:eastAsia="楷体_GB2312" w:cs="Arial"/>
          <w:b/>
          <w:color w:val="000000"/>
          <w:sz w:val="32"/>
          <w:szCs w:val="32"/>
        </w:rPr>
      </w:pPr>
    </w:p>
    <w:p>
      <w:pPr>
        <w:pStyle w:val="19"/>
        <w:spacing w:line="360" w:lineRule="auto"/>
        <w:jc w:val="center"/>
        <w:rPr>
          <w:rFonts w:ascii="Arial" w:hAnsi="Arial" w:eastAsia="楷体_GB2312" w:cs="Arial"/>
          <w:b/>
          <w:color w:val="000000"/>
          <w:sz w:val="32"/>
          <w:szCs w:val="32"/>
        </w:rPr>
      </w:pPr>
    </w:p>
    <w:p>
      <w:pPr>
        <w:pStyle w:val="19"/>
        <w:spacing w:line="360" w:lineRule="auto"/>
        <w:jc w:val="center"/>
        <w:rPr>
          <w:rFonts w:ascii="Arial" w:hAnsi="Arial" w:eastAsia="楷体_GB2312" w:cs="Arial"/>
          <w:b/>
          <w:color w:val="000000"/>
          <w:sz w:val="32"/>
          <w:szCs w:val="32"/>
        </w:rPr>
      </w:pPr>
    </w:p>
    <w:p>
      <w:pPr>
        <w:pStyle w:val="19"/>
        <w:spacing w:line="560" w:lineRule="exact"/>
        <w:rPr>
          <w:rFonts w:ascii="Arial" w:hAnsi="Arial" w:cs="Arial"/>
          <w:b/>
          <w:shadow/>
          <w:color w:val="000000"/>
          <w:sz w:val="32"/>
          <w:szCs w:val="32"/>
        </w:rPr>
      </w:pPr>
    </w:p>
    <w:p>
      <w:pPr>
        <w:pStyle w:val="19"/>
        <w:spacing w:line="560" w:lineRule="exact"/>
        <w:jc w:val="center"/>
        <w:rPr>
          <w:rFonts w:ascii="Arial" w:hAnsi="Arial" w:cs="Arial"/>
          <w:b/>
          <w:shadow/>
          <w:color w:val="000000"/>
          <w:sz w:val="32"/>
          <w:szCs w:val="32"/>
        </w:rPr>
      </w:pPr>
    </w:p>
    <w:p>
      <w:pPr>
        <w:pStyle w:val="19"/>
        <w:spacing w:line="560" w:lineRule="exact"/>
        <w:jc w:val="center"/>
        <w:rPr>
          <w:rFonts w:ascii="Arial" w:hAnsi="Arial" w:cs="Arial"/>
          <w:b/>
          <w:shadow/>
          <w:color w:val="000000"/>
          <w:sz w:val="36"/>
          <w:szCs w:val="32"/>
        </w:rPr>
      </w:pPr>
    </w:p>
    <w:p>
      <w:pPr>
        <w:pStyle w:val="19"/>
        <w:spacing w:line="560" w:lineRule="exact"/>
        <w:ind w:left="2524" w:leftChars="326" w:hanging="1807" w:hangingChars="500"/>
        <w:jc w:val="left"/>
        <w:rPr>
          <w:rFonts w:hint="eastAsia" w:ascii="Arial" w:hAnsi="Arial" w:cs="Arial"/>
          <w:b/>
          <w:shadow/>
          <w:color w:val="000000"/>
          <w:sz w:val="36"/>
          <w:szCs w:val="32"/>
        </w:rPr>
      </w:pPr>
      <w:r>
        <w:rPr>
          <w:rFonts w:ascii="Arial" w:hAnsi="Arial" w:cs="Arial"/>
          <w:b/>
          <w:shadow/>
          <w:color w:val="000000"/>
          <w:sz w:val="36"/>
          <w:szCs w:val="32"/>
        </w:rPr>
        <w:t>项目名称：</w:t>
      </w:r>
      <w:r>
        <w:rPr>
          <w:rFonts w:hint="eastAsia" w:ascii="Arial" w:hAnsi="Arial" w:cs="Arial"/>
          <w:b/>
          <w:shadow/>
          <w:color w:val="000000"/>
          <w:sz w:val="36"/>
          <w:szCs w:val="32"/>
          <w:lang w:eastAsia="zh-CN"/>
        </w:rPr>
        <w:t>崇左市江州区农村生活垃圾分类和资源化利用试点项目</w:t>
      </w:r>
    </w:p>
    <w:p>
      <w:pPr>
        <w:pStyle w:val="19"/>
        <w:spacing w:line="560" w:lineRule="exact"/>
        <w:ind w:firstLine="723" w:firstLineChars="200"/>
        <w:rPr>
          <w:rFonts w:hint="eastAsia" w:ascii="Arial" w:hAnsi="Arial" w:cs="Arial"/>
          <w:b/>
          <w:shadow/>
          <w:color w:val="000000"/>
          <w:sz w:val="36"/>
          <w:szCs w:val="32"/>
        </w:rPr>
      </w:pPr>
      <w:r>
        <w:rPr>
          <w:rFonts w:ascii="Arial" w:hAnsi="Arial" w:cs="Arial"/>
          <w:b/>
          <w:shadow/>
          <w:color w:val="000000"/>
          <w:sz w:val="36"/>
          <w:szCs w:val="32"/>
        </w:rPr>
        <w:t>项目编号：</w:t>
      </w:r>
      <w:r>
        <w:rPr>
          <w:rFonts w:hint="eastAsia" w:hAnsi="宋体" w:cs="宋体"/>
          <w:b/>
          <w:shadow/>
          <w:color w:val="auto"/>
          <w:kern w:val="2"/>
          <w:sz w:val="36"/>
          <w:szCs w:val="36"/>
          <w:lang w:val="zh-CN" w:eastAsia="zh-CN" w:bidi="ar-SA"/>
        </w:rPr>
        <w:t>CZZC2020-</w:t>
      </w:r>
      <w:r>
        <w:rPr>
          <w:rFonts w:hint="eastAsia" w:hAnsi="宋体" w:cs="宋体"/>
          <w:b/>
          <w:shadow/>
          <w:color w:val="auto"/>
          <w:kern w:val="2"/>
          <w:sz w:val="36"/>
          <w:szCs w:val="36"/>
          <w:lang w:val="en-US" w:eastAsia="zh-CN" w:bidi="ar-SA"/>
        </w:rPr>
        <w:t>J</w:t>
      </w:r>
      <w:r>
        <w:rPr>
          <w:rFonts w:hint="eastAsia" w:hAnsi="宋体" w:cs="宋体"/>
          <w:b/>
          <w:shadow/>
          <w:color w:val="auto"/>
          <w:kern w:val="2"/>
          <w:sz w:val="36"/>
          <w:szCs w:val="36"/>
          <w:lang w:val="zh-CN" w:eastAsia="zh-CN" w:bidi="ar-SA"/>
        </w:rPr>
        <w:t>1-20001-GXJH</w:t>
      </w:r>
    </w:p>
    <w:p>
      <w:pPr>
        <w:pStyle w:val="19"/>
        <w:rPr>
          <w:rFonts w:ascii="Arial" w:hAnsi="Arial" w:cs="Arial"/>
          <w:shadow/>
          <w:color w:val="000000"/>
          <w:sz w:val="32"/>
        </w:rPr>
      </w:pPr>
    </w:p>
    <w:p>
      <w:pPr>
        <w:pStyle w:val="19"/>
        <w:rPr>
          <w:rFonts w:ascii="Arial" w:hAnsi="Arial" w:cs="Arial"/>
          <w:shadow/>
          <w:color w:val="000000"/>
          <w:sz w:val="32"/>
        </w:rPr>
      </w:pPr>
    </w:p>
    <w:p>
      <w:pPr>
        <w:spacing w:line="500" w:lineRule="exact"/>
        <w:rPr>
          <w:rFonts w:ascii="Arial" w:hAnsi="Arial" w:eastAsia="宋体" w:cs="Arial"/>
          <w:b/>
          <w:shadow/>
          <w:color w:val="000000"/>
          <w:sz w:val="32"/>
          <w:szCs w:val="32"/>
          <w:lang w:eastAsia="zh-CN"/>
        </w:rPr>
      </w:pPr>
    </w:p>
    <w:p>
      <w:pPr>
        <w:pStyle w:val="15"/>
        <w:rPr>
          <w:lang w:eastAsia="zh-CN"/>
        </w:rPr>
      </w:pPr>
    </w:p>
    <w:p>
      <w:pPr>
        <w:spacing w:line="500" w:lineRule="exact"/>
        <w:ind w:firstLine="630" w:firstLineChars="196"/>
        <w:rPr>
          <w:rFonts w:ascii="Arial" w:hAnsi="Arial" w:eastAsia="宋体" w:cs="Arial"/>
          <w:b/>
          <w:shadow/>
          <w:color w:val="000000"/>
          <w:sz w:val="32"/>
          <w:szCs w:val="22"/>
          <w:lang w:eastAsia="zh-CN"/>
        </w:rPr>
      </w:pPr>
    </w:p>
    <w:p>
      <w:pPr>
        <w:spacing w:line="500" w:lineRule="exact"/>
        <w:ind w:firstLine="964" w:firstLineChars="300"/>
        <w:rPr>
          <w:rFonts w:ascii="Arial" w:hAnsi="Arial" w:eastAsia="宋体" w:cs="Arial"/>
          <w:b/>
          <w:shadow/>
          <w:color w:val="000000"/>
          <w:sz w:val="32"/>
          <w:lang w:eastAsia="zh-CN"/>
        </w:rPr>
      </w:pPr>
      <w:r>
        <w:rPr>
          <w:rFonts w:ascii="Arial" w:hAnsi="Arial" w:eastAsia="宋体" w:cs="Arial"/>
          <w:b/>
          <w:shadow/>
          <w:color w:val="000000"/>
          <w:sz w:val="32"/>
          <w:szCs w:val="22"/>
          <w:lang w:eastAsia="zh-CN"/>
        </w:rPr>
        <w:pict>
          <v:line id="Line 9" o:spid="_x0000_s1037" o:spt="20" style="position:absolute;left:0pt;flip:y;margin-left:5.15pt;margin-top:1.15pt;height:0.05pt;width:441pt;z-index:251661312;mso-width-relative:page;mso-height-relative:page;" filled="f" coordsize="21600,21600">
            <v:path arrowok="t"/>
            <v:fill on="f" focussize="0,0"/>
            <v:stroke weight="5pt" color="#FF0000" linestyle="thickBetweenThin"/>
            <v:imagedata o:title=""/>
            <o:lock v:ext="edit" grouping="f" rotation="f" text="f" aspectratio="f"/>
          </v:line>
        </w:pict>
      </w:r>
      <w:r>
        <w:rPr>
          <w:rFonts w:ascii="Arial" w:hAnsi="Arial" w:eastAsia="宋体" w:cs="Arial"/>
          <w:b/>
          <w:shadow/>
          <w:color w:val="000000"/>
          <w:sz w:val="32"/>
          <w:szCs w:val="22"/>
          <w:lang w:eastAsia="zh-CN"/>
        </w:rPr>
        <w:t>采</w:t>
      </w:r>
      <w:r>
        <w:rPr>
          <w:rFonts w:hint="eastAsia" w:ascii="Arial" w:hAnsi="Arial" w:eastAsia="宋体" w:cs="Arial"/>
          <w:b/>
          <w:shadow/>
          <w:color w:val="000000"/>
          <w:sz w:val="32"/>
          <w:szCs w:val="22"/>
          <w:lang w:val="en-US" w:eastAsia="zh-CN"/>
        </w:rPr>
        <w:t xml:space="preserve"> </w:t>
      </w:r>
      <w:r>
        <w:rPr>
          <w:rFonts w:ascii="Arial" w:hAnsi="Arial" w:eastAsia="宋体" w:cs="Arial"/>
          <w:b/>
          <w:shadow/>
          <w:color w:val="000000"/>
          <w:sz w:val="32"/>
          <w:szCs w:val="22"/>
          <w:lang w:eastAsia="zh-CN"/>
        </w:rPr>
        <w:t xml:space="preserve"> </w:t>
      </w:r>
      <w:r>
        <w:rPr>
          <w:rFonts w:hint="eastAsia" w:ascii="Arial" w:hAnsi="Arial" w:eastAsia="宋体" w:cs="Arial"/>
          <w:b/>
          <w:shadow/>
          <w:color w:val="000000"/>
          <w:sz w:val="32"/>
          <w:szCs w:val="22"/>
          <w:lang w:val="en-US" w:eastAsia="zh-CN"/>
        </w:rPr>
        <w:t xml:space="preserve"> </w:t>
      </w:r>
      <w:r>
        <w:rPr>
          <w:rFonts w:ascii="Arial" w:hAnsi="Arial" w:eastAsia="宋体" w:cs="Arial"/>
          <w:b/>
          <w:shadow/>
          <w:color w:val="000000"/>
          <w:sz w:val="32"/>
          <w:szCs w:val="22"/>
          <w:lang w:eastAsia="zh-CN"/>
        </w:rPr>
        <w:t xml:space="preserve"> </w:t>
      </w:r>
      <w:r>
        <w:rPr>
          <w:rFonts w:hint="eastAsia" w:ascii="Arial" w:hAnsi="Arial" w:eastAsia="宋体" w:cs="Arial"/>
          <w:b/>
          <w:shadow/>
          <w:color w:val="000000"/>
          <w:sz w:val="32"/>
          <w:szCs w:val="22"/>
          <w:lang w:val="en-US" w:eastAsia="zh-CN"/>
        </w:rPr>
        <w:t xml:space="preserve"> </w:t>
      </w:r>
      <w:r>
        <w:rPr>
          <w:rFonts w:ascii="Arial" w:hAnsi="Arial" w:eastAsia="宋体" w:cs="Arial"/>
          <w:b/>
          <w:shadow/>
          <w:color w:val="000000"/>
          <w:sz w:val="32"/>
          <w:szCs w:val="22"/>
          <w:lang w:eastAsia="zh-CN"/>
        </w:rPr>
        <w:t xml:space="preserve"> 购  </w:t>
      </w:r>
      <w:r>
        <w:rPr>
          <w:rFonts w:hint="eastAsia" w:ascii="Arial" w:hAnsi="Arial" w:eastAsia="宋体" w:cs="Arial"/>
          <w:b/>
          <w:shadow/>
          <w:color w:val="000000"/>
          <w:sz w:val="32"/>
          <w:szCs w:val="22"/>
          <w:lang w:val="en-US" w:eastAsia="zh-CN"/>
        </w:rPr>
        <w:t xml:space="preserve">  </w:t>
      </w:r>
      <w:r>
        <w:rPr>
          <w:rFonts w:ascii="Arial" w:hAnsi="Arial" w:eastAsia="宋体" w:cs="Arial"/>
          <w:b/>
          <w:shadow/>
          <w:color w:val="000000"/>
          <w:sz w:val="32"/>
          <w:szCs w:val="22"/>
          <w:lang w:eastAsia="zh-CN"/>
        </w:rPr>
        <w:t xml:space="preserve"> 人：</w:t>
      </w:r>
      <w:r>
        <w:rPr>
          <w:rFonts w:hint="eastAsia" w:ascii="Arial" w:hAnsi="Arial" w:eastAsia="宋体" w:cs="Arial"/>
          <w:b/>
          <w:shadow/>
          <w:color w:val="000000"/>
          <w:sz w:val="32"/>
          <w:szCs w:val="22"/>
          <w:lang w:eastAsia="zh-CN"/>
        </w:rPr>
        <w:t xml:space="preserve">崇左市江州区住房和城乡建设局  </w:t>
      </w:r>
    </w:p>
    <w:p>
      <w:pPr>
        <w:spacing w:line="500" w:lineRule="exact"/>
        <w:ind w:firstLine="951" w:firstLineChars="296"/>
        <w:rPr>
          <w:rFonts w:ascii="Arial" w:hAnsi="Arial" w:eastAsia="宋体" w:cs="Arial"/>
          <w:b/>
          <w:shadow/>
          <w:color w:val="000000"/>
          <w:sz w:val="32"/>
          <w:u w:val="single"/>
          <w:lang w:eastAsia="zh-CN"/>
        </w:rPr>
      </w:pPr>
      <w:r>
        <w:rPr>
          <w:rFonts w:ascii="Arial" w:hAnsi="Arial" w:eastAsia="宋体" w:cs="Arial"/>
          <w:b/>
          <w:shadow/>
          <w:color w:val="000000"/>
          <w:sz w:val="32"/>
          <w:lang w:eastAsia="zh-CN"/>
        </w:rPr>
        <w:t>采购代理机构：</w:t>
      </w:r>
      <w:r>
        <w:rPr>
          <w:rFonts w:hint="eastAsia" w:ascii="Arial" w:hAnsi="Arial" w:eastAsia="宋体" w:cs="Arial"/>
          <w:b/>
          <w:shadow/>
          <w:color w:val="000000"/>
          <w:sz w:val="32"/>
          <w:lang w:eastAsia="zh-CN"/>
        </w:rPr>
        <w:t>广西锦华工程管理咨询有限公司</w:t>
      </w:r>
    </w:p>
    <w:p>
      <w:pPr>
        <w:spacing w:line="500" w:lineRule="exact"/>
        <w:ind w:firstLine="2875" w:firstLineChars="895"/>
        <w:rPr>
          <w:rFonts w:hint="eastAsia" w:ascii="Arial" w:hAnsi="Arial" w:eastAsia="宋体" w:cs="Arial"/>
          <w:b/>
          <w:shadow/>
          <w:color w:val="auto"/>
          <w:sz w:val="32"/>
          <w:lang w:eastAsia="zh-CN"/>
        </w:rPr>
        <w:sectPr>
          <w:headerReference r:id="rId5" w:type="first"/>
          <w:headerReference r:id="rId3" w:type="default"/>
          <w:footerReference r:id="rId6" w:type="default"/>
          <w:headerReference r:id="rId4" w:type="even"/>
          <w:footerReference r:id="rId7" w:type="even"/>
          <w:type w:val="continuous"/>
          <w:pgSz w:w="11907" w:h="16840"/>
          <w:pgMar w:top="1418" w:right="1418" w:bottom="1418" w:left="1418" w:header="680" w:footer="907" w:gutter="0"/>
          <w:pgNumType w:start="0"/>
          <w:cols w:space="720" w:num="1"/>
          <w:titlePg/>
          <w:docGrid w:linePitch="271" w:charSpace="0"/>
        </w:sectPr>
      </w:pPr>
      <w:r>
        <w:rPr>
          <w:rFonts w:ascii="Arial" w:hAnsi="Arial" w:eastAsia="宋体" w:cs="Arial"/>
          <w:b/>
          <w:shadow/>
          <w:color w:val="auto"/>
          <w:sz w:val="32"/>
          <w:lang w:eastAsia="zh-CN"/>
        </w:rPr>
        <w:t>二零</w:t>
      </w:r>
      <w:r>
        <w:rPr>
          <w:rFonts w:hint="eastAsia" w:ascii="Arial" w:hAnsi="Arial" w:eastAsia="宋体" w:cs="Arial"/>
          <w:b/>
          <w:shadow/>
          <w:color w:val="auto"/>
          <w:sz w:val="32"/>
          <w:lang w:eastAsia="zh-CN"/>
        </w:rPr>
        <w:t>二零</w:t>
      </w:r>
      <w:r>
        <w:rPr>
          <w:rFonts w:ascii="Arial" w:hAnsi="Arial" w:eastAsia="宋体" w:cs="Arial"/>
          <w:b/>
          <w:shadow/>
          <w:color w:val="auto"/>
          <w:sz w:val="32"/>
          <w:lang w:eastAsia="zh-CN"/>
        </w:rPr>
        <w:t>年</w:t>
      </w:r>
      <w:r>
        <w:rPr>
          <w:rFonts w:hint="eastAsia" w:ascii="Arial" w:hAnsi="Arial" w:eastAsia="宋体" w:cs="Arial"/>
          <w:b/>
          <w:shadow/>
          <w:color w:val="auto"/>
          <w:sz w:val="32"/>
          <w:lang w:eastAsia="zh-CN"/>
        </w:rPr>
        <w:t>十二月</w:t>
      </w:r>
    </w:p>
    <w:p>
      <w:pPr>
        <w:pStyle w:val="6"/>
        <w:rPr>
          <w:rFonts w:hint="eastAsia"/>
        </w:rPr>
        <w:sectPr>
          <w:headerReference r:id="rId8" w:type="default"/>
          <w:footerReference r:id="rId9" w:type="default"/>
          <w:type w:val="continuous"/>
          <w:pgSz w:w="11907" w:h="16840"/>
          <w:pgMar w:top="1077" w:right="1418" w:bottom="1418" w:left="1077" w:header="624" w:footer="737" w:gutter="0"/>
          <w:pgNumType w:start="1"/>
          <w:cols w:space="720" w:num="1"/>
          <w:docGrid w:linePitch="312" w:charSpace="0"/>
        </w:sectPr>
      </w:pPr>
    </w:p>
    <w:p>
      <w:pPr>
        <w:rPr>
          <w:rFonts w:hint="eastAsia"/>
        </w:rPr>
      </w:pPr>
    </w:p>
    <w:p>
      <w:pPr>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目  录</w:t>
      </w:r>
    </w:p>
    <w:p>
      <w:pPr>
        <w:spacing w:line="400" w:lineRule="exact"/>
        <w:rPr>
          <w:rFonts w:asciiTheme="minorEastAsia" w:hAnsiTheme="minorEastAsia" w:eastAsiaTheme="minorEastAsia"/>
          <w:sz w:val="28"/>
          <w:szCs w:val="28"/>
        </w:rPr>
      </w:pPr>
    </w:p>
    <w:p>
      <w:pPr>
        <w:pStyle w:val="27"/>
        <w:tabs>
          <w:tab w:val="right" w:leader="dot" w:pos="9402"/>
        </w:tabs>
        <w:rPr>
          <w:rFonts w:asciiTheme="minorEastAsia" w:hAnsiTheme="minorEastAsia" w:eastAsiaTheme="minorEastAsia" w:cstheme="minorBidi"/>
          <w:b w:val="0"/>
          <w:bCs w:val="0"/>
          <w:caps w:val="0"/>
          <w:sz w:val="28"/>
          <w:szCs w:val="28"/>
        </w:rPr>
      </w:pPr>
      <w:r>
        <w:rPr>
          <w:rFonts w:hint="eastAsia" w:cs="仿宋" w:asciiTheme="minorEastAsia" w:hAnsiTheme="minorEastAsia" w:eastAsiaTheme="minorEastAsia"/>
          <w:b w:val="0"/>
          <w:sz w:val="28"/>
          <w:szCs w:val="28"/>
        </w:rPr>
        <w:fldChar w:fldCharType="begin"/>
      </w:r>
      <w:r>
        <w:rPr>
          <w:rFonts w:hint="eastAsia" w:cs="仿宋" w:asciiTheme="minorEastAsia" w:hAnsiTheme="minorEastAsia" w:eastAsiaTheme="minorEastAsia"/>
          <w:b w:val="0"/>
          <w:sz w:val="28"/>
          <w:szCs w:val="28"/>
        </w:rPr>
        <w:instrText xml:space="preserve"> TOC \o "1-3" \h \z \u </w:instrText>
      </w:r>
      <w:r>
        <w:rPr>
          <w:rFonts w:hint="eastAsia" w:cs="仿宋" w:asciiTheme="minorEastAsia" w:hAnsiTheme="minorEastAsia" w:eastAsiaTheme="minorEastAsia"/>
          <w:b w:val="0"/>
          <w:sz w:val="28"/>
          <w:szCs w:val="28"/>
        </w:rPr>
        <w:fldChar w:fldCharType="separate"/>
      </w:r>
      <w:r>
        <w:fldChar w:fldCharType="begin"/>
      </w:r>
      <w:r>
        <w:instrText xml:space="preserve"> HYPERLINK \l "_Toc7192541" </w:instrText>
      </w:r>
      <w:r>
        <w:fldChar w:fldCharType="separate"/>
      </w:r>
      <w:r>
        <w:rPr>
          <w:rStyle w:val="44"/>
          <w:rFonts w:asciiTheme="minorEastAsia" w:hAnsiTheme="minorEastAsia" w:eastAsiaTheme="minorEastAsia"/>
          <w:b w:val="0"/>
          <w:sz w:val="28"/>
          <w:szCs w:val="28"/>
        </w:rPr>
        <w:t>第一章  竞争性谈判公告</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_Toc7192541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1</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27"/>
        <w:tabs>
          <w:tab w:val="right" w:leader="dot" w:pos="9402"/>
        </w:tabs>
        <w:rPr>
          <w:rFonts w:asciiTheme="minorEastAsia" w:hAnsiTheme="minorEastAsia" w:eastAsiaTheme="minorEastAsia" w:cstheme="minorBidi"/>
          <w:b w:val="0"/>
          <w:bCs w:val="0"/>
          <w:caps w:val="0"/>
          <w:sz w:val="28"/>
          <w:szCs w:val="28"/>
        </w:rPr>
      </w:pPr>
      <w:r>
        <w:fldChar w:fldCharType="begin"/>
      </w:r>
      <w:r>
        <w:instrText xml:space="preserve"> HYPERLINK \l "_Toc7192542" </w:instrText>
      </w:r>
      <w:r>
        <w:fldChar w:fldCharType="separate"/>
      </w:r>
      <w:r>
        <w:rPr>
          <w:rStyle w:val="44"/>
          <w:rFonts w:asciiTheme="minorEastAsia" w:hAnsiTheme="minorEastAsia" w:eastAsiaTheme="minorEastAsia"/>
          <w:b w:val="0"/>
          <w:sz w:val="28"/>
          <w:szCs w:val="28"/>
        </w:rPr>
        <w:t>第二章  供应商须知</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_Toc7192542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"_Toc7192543" </w:instrText>
      </w:r>
      <w:r>
        <w:fldChar w:fldCharType="separate"/>
      </w:r>
      <w:r>
        <w:rPr>
          <w:rStyle w:val="44"/>
          <w:rFonts w:asciiTheme="minorEastAsia" w:hAnsiTheme="minorEastAsia" w:eastAsiaTheme="minorEastAsia"/>
          <w:sz w:val="28"/>
          <w:szCs w:val="28"/>
        </w:rPr>
        <w:t>供应商须知前附表</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"_Toc7192544" </w:instrText>
      </w:r>
      <w:r>
        <w:fldChar w:fldCharType="separate"/>
      </w:r>
      <w:r>
        <w:rPr>
          <w:rStyle w:val="44"/>
          <w:rFonts w:asciiTheme="minorEastAsia" w:hAnsiTheme="minorEastAsia" w:eastAsiaTheme="minorEastAsia"/>
          <w:sz w:val="28"/>
          <w:szCs w:val="28"/>
        </w:rPr>
        <w:t>一、总则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"_Toc7192545" </w:instrText>
      </w:r>
      <w:r>
        <w:fldChar w:fldCharType="separate"/>
      </w:r>
      <w:r>
        <w:rPr>
          <w:rStyle w:val="44"/>
          <w:rFonts w:asciiTheme="minorEastAsia" w:hAnsiTheme="minorEastAsia" w:eastAsiaTheme="minorEastAsia"/>
          <w:sz w:val="28"/>
          <w:szCs w:val="28"/>
        </w:rPr>
        <w:t>二、竞争性谈判文件</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"_Toc7192546" </w:instrText>
      </w:r>
      <w:r>
        <w:fldChar w:fldCharType="separate"/>
      </w:r>
      <w:r>
        <w:rPr>
          <w:rStyle w:val="44"/>
          <w:rFonts w:asciiTheme="minorEastAsia" w:hAnsiTheme="minorEastAsia" w:eastAsiaTheme="minorEastAsia"/>
          <w:sz w:val="28"/>
          <w:szCs w:val="28"/>
        </w:rPr>
        <w:t>三、响应文件</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"_Toc7192547" </w:instrText>
      </w:r>
      <w:r>
        <w:fldChar w:fldCharType="separate"/>
      </w:r>
      <w:r>
        <w:rPr>
          <w:rStyle w:val="44"/>
          <w:rFonts w:asciiTheme="minorEastAsia" w:hAnsiTheme="minorEastAsia" w:eastAsiaTheme="minorEastAsia"/>
          <w:sz w:val="28"/>
          <w:szCs w:val="28"/>
        </w:rPr>
        <w:t>四、谈判与评审</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"_Toc7192548" </w:instrText>
      </w:r>
      <w:r>
        <w:fldChar w:fldCharType="separate"/>
      </w:r>
      <w:r>
        <w:rPr>
          <w:rStyle w:val="44"/>
          <w:rFonts w:asciiTheme="minorEastAsia" w:hAnsiTheme="minorEastAsia" w:eastAsiaTheme="minorEastAsia"/>
          <w:sz w:val="28"/>
          <w:szCs w:val="28"/>
        </w:rPr>
        <w:t>五、评审结果</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"_Toc7192549" </w:instrText>
      </w:r>
      <w:r>
        <w:fldChar w:fldCharType="separate"/>
      </w:r>
      <w:r>
        <w:rPr>
          <w:rStyle w:val="44"/>
          <w:rFonts w:asciiTheme="minorEastAsia" w:hAnsiTheme="minorEastAsia" w:eastAsiaTheme="minorEastAsia"/>
          <w:sz w:val="28"/>
          <w:szCs w:val="28"/>
        </w:rPr>
        <w:t>六、合同授予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_Toc7192549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"_Toc7192550" </w:instrText>
      </w:r>
      <w:r>
        <w:fldChar w:fldCharType="separate"/>
      </w:r>
      <w:r>
        <w:rPr>
          <w:rStyle w:val="44"/>
          <w:rFonts w:asciiTheme="minorEastAsia" w:hAnsiTheme="minorEastAsia" w:eastAsiaTheme="minorEastAsia"/>
          <w:sz w:val="28"/>
          <w:szCs w:val="28"/>
        </w:rPr>
        <w:t>七、其他</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_Toc7192550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27"/>
        <w:tabs>
          <w:tab w:val="right" w:leader="dot" w:pos="9402"/>
        </w:tabs>
        <w:rPr>
          <w:rFonts w:asciiTheme="minorEastAsia" w:hAnsiTheme="minorEastAsia" w:eastAsiaTheme="minorEastAsia" w:cstheme="minorBidi"/>
          <w:b w:val="0"/>
          <w:bCs w:val="0"/>
          <w:caps w:val="0"/>
          <w:sz w:val="28"/>
          <w:szCs w:val="28"/>
        </w:rPr>
      </w:pPr>
      <w:r>
        <w:fldChar w:fldCharType="begin"/>
      </w:r>
      <w:r>
        <w:instrText xml:space="preserve"> HYPERLINK \l "_Toc7192551" </w:instrText>
      </w:r>
      <w:r>
        <w:fldChar w:fldCharType="separate"/>
      </w:r>
      <w:r>
        <w:rPr>
          <w:rStyle w:val="44"/>
          <w:rFonts w:asciiTheme="minorEastAsia" w:hAnsiTheme="minorEastAsia" w:eastAsiaTheme="minorEastAsia"/>
          <w:b w:val="0"/>
          <w:sz w:val="28"/>
          <w:szCs w:val="28"/>
        </w:rPr>
        <w:t>第三章  项目采购需求和说明</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_Toc7192551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27"/>
        <w:tabs>
          <w:tab w:val="right" w:leader="dot" w:pos="9402"/>
        </w:tabs>
        <w:rPr>
          <w:rFonts w:asciiTheme="minorEastAsia" w:hAnsiTheme="minorEastAsia" w:eastAsiaTheme="minorEastAsia" w:cstheme="minorBidi"/>
          <w:b w:val="0"/>
          <w:bCs w:val="0"/>
          <w:caps w:val="0"/>
          <w:sz w:val="28"/>
          <w:szCs w:val="28"/>
        </w:rPr>
      </w:pPr>
      <w:r>
        <w:fldChar w:fldCharType="begin"/>
      </w:r>
      <w:r>
        <w:instrText xml:space="preserve"> HYPERLINK \l "_Toc7192552" </w:instrText>
      </w:r>
      <w:r>
        <w:fldChar w:fldCharType="separate"/>
      </w:r>
      <w:r>
        <w:rPr>
          <w:rStyle w:val="44"/>
          <w:rFonts w:asciiTheme="minorEastAsia" w:hAnsiTheme="minorEastAsia" w:eastAsiaTheme="minorEastAsia"/>
          <w:b w:val="0"/>
          <w:sz w:val="28"/>
          <w:szCs w:val="28"/>
        </w:rPr>
        <w:t>第四章  评审方法及评审标准</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_Toc7192552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33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"_Toc7192553" </w:instrText>
      </w:r>
      <w:r>
        <w:fldChar w:fldCharType="separate"/>
      </w:r>
      <w:r>
        <w:rPr>
          <w:rStyle w:val="44"/>
          <w:rFonts w:cs="Arial" w:asciiTheme="minorEastAsia" w:hAnsiTheme="minorEastAsia" w:eastAsiaTheme="minorEastAsia"/>
          <w:bCs/>
          <w:sz w:val="28"/>
          <w:szCs w:val="28"/>
        </w:rPr>
        <w:t>一、评审原则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_Toc7192553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"_Toc7192554" </w:instrText>
      </w:r>
      <w:r>
        <w:fldChar w:fldCharType="separate"/>
      </w:r>
      <w:r>
        <w:rPr>
          <w:rStyle w:val="44"/>
          <w:rFonts w:cs="Arial" w:asciiTheme="minorEastAsia" w:hAnsiTheme="minorEastAsia" w:eastAsiaTheme="minorEastAsia"/>
          <w:bCs/>
          <w:sz w:val="28"/>
          <w:szCs w:val="28"/>
        </w:rPr>
        <w:t>二、评审标准</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_Toc7192554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32"/>
        <w:tabs>
          <w:tab w:val="right" w:leader="dot" w:pos="9402"/>
        </w:tabs>
        <w:rPr>
          <w:rFonts w:asciiTheme="minorEastAsia" w:hAnsiTheme="minorEastAsia" w:eastAsiaTheme="minorEastAsia" w:cstheme="minorBidi"/>
          <w:smallCaps w:val="0"/>
          <w:sz w:val="28"/>
          <w:szCs w:val="28"/>
        </w:rPr>
      </w:pPr>
      <w:r>
        <w:fldChar w:fldCharType="begin"/>
      </w:r>
      <w:r>
        <w:instrText xml:space="preserve"> HYPERLINK \l "_Toc7192555" </w:instrText>
      </w:r>
      <w:r>
        <w:fldChar w:fldCharType="separate"/>
      </w:r>
      <w:r>
        <w:rPr>
          <w:rStyle w:val="44"/>
          <w:rFonts w:cs="Arial" w:asciiTheme="minorEastAsia" w:hAnsiTheme="minorEastAsia" w:eastAsiaTheme="minorEastAsia"/>
          <w:bCs/>
          <w:sz w:val="28"/>
          <w:szCs w:val="28"/>
        </w:rPr>
        <w:t>三、确定成交供应商</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_Toc7192555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27"/>
        <w:tabs>
          <w:tab w:val="right" w:leader="dot" w:pos="9402"/>
        </w:tabs>
        <w:rPr>
          <w:rFonts w:asciiTheme="minorEastAsia" w:hAnsiTheme="minorEastAsia" w:eastAsiaTheme="minorEastAsia" w:cstheme="minorBidi"/>
          <w:b w:val="0"/>
          <w:bCs w:val="0"/>
          <w:caps w:val="0"/>
          <w:sz w:val="28"/>
          <w:szCs w:val="28"/>
        </w:rPr>
      </w:pPr>
      <w:r>
        <w:fldChar w:fldCharType="begin"/>
      </w:r>
      <w:r>
        <w:instrText xml:space="preserve"> HYPERLINK \l "_Toc7192556" </w:instrText>
      </w:r>
      <w:r>
        <w:fldChar w:fldCharType="separate"/>
      </w:r>
      <w:r>
        <w:rPr>
          <w:rStyle w:val="44"/>
          <w:rFonts w:asciiTheme="minorEastAsia" w:hAnsiTheme="minorEastAsia" w:eastAsiaTheme="minorEastAsia"/>
          <w:b w:val="0"/>
          <w:sz w:val="28"/>
          <w:szCs w:val="28"/>
        </w:rPr>
        <w:t>第五章  合同条款</w:t>
      </w:r>
      <w:r>
        <w:rPr>
          <w:rFonts w:asciiTheme="minorEastAsia" w:hAnsiTheme="minorEastAsia" w:eastAsiaTheme="minorEastAsia"/>
          <w:b w:val="0"/>
          <w:sz w:val="28"/>
          <w:szCs w:val="28"/>
        </w:rPr>
        <w:tab/>
      </w:r>
      <w:bookmarkStart w:id="102" w:name="_GoBack"/>
      <w:bookmarkEnd w:id="102"/>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_Toc7192556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37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27"/>
        <w:tabs>
          <w:tab w:val="right" w:leader="dot" w:pos="9402"/>
        </w:tabs>
        <w:rPr>
          <w:rFonts w:asciiTheme="minorEastAsia" w:hAnsiTheme="minorEastAsia" w:eastAsiaTheme="minorEastAsia" w:cstheme="minorBidi"/>
          <w:b w:val="0"/>
          <w:bCs w:val="0"/>
          <w:caps w:val="0"/>
          <w:sz w:val="28"/>
          <w:szCs w:val="28"/>
        </w:rPr>
      </w:pPr>
      <w:r>
        <w:fldChar w:fldCharType="begin"/>
      </w:r>
      <w:r>
        <w:instrText xml:space="preserve"> HYPERLINK \l "_Toc7192557" </w:instrText>
      </w:r>
      <w:r>
        <w:fldChar w:fldCharType="separate"/>
      </w:r>
      <w:r>
        <w:rPr>
          <w:rStyle w:val="44"/>
          <w:rFonts w:asciiTheme="minorEastAsia" w:hAnsiTheme="minorEastAsia" w:eastAsiaTheme="minorEastAsia"/>
          <w:b w:val="0"/>
          <w:sz w:val="28"/>
          <w:szCs w:val="28"/>
        </w:rPr>
        <w:t>第六章  响应文件格式</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_Toc7192557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spacing w:line="400" w:lineRule="exact"/>
        <w:ind w:firstLine="280" w:firstLineChars="100"/>
        <w:rPr>
          <w:rFonts w:asciiTheme="minorEastAsia" w:hAnsiTheme="minorEastAsia" w:eastAsiaTheme="minorEastAsia"/>
          <w:sz w:val="20"/>
          <w:szCs w:val="20"/>
        </w:rPr>
        <w:sectPr>
          <w:headerReference r:id="rId10" w:type="default"/>
          <w:type w:val="continuous"/>
          <w:pgSz w:w="11907" w:h="16840"/>
          <w:pgMar w:top="1077" w:right="1418" w:bottom="1418" w:left="1077" w:header="624" w:footer="737" w:gutter="0"/>
          <w:pgNumType w:start="1"/>
          <w:cols w:space="720" w:num="1"/>
          <w:docGrid w:linePitch="312" w:charSpace="0"/>
        </w:sectPr>
      </w:pPr>
      <w:r>
        <w:rPr>
          <w:rFonts w:hint="eastAsia" w:cs="仿宋" w:asciiTheme="minorEastAsia" w:hAnsiTheme="minorEastAsia" w:eastAsiaTheme="minorEastAsia"/>
          <w:bCs/>
          <w:sz w:val="28"/>
          <w:szCs w:val="28"/>
        </w:rPr>
        <w:fldChar w:fldCharType="end"/>
      </w:r>
    </w:p>
    <w:p>
      <w:pPr>
        <w:pStyle w:val="3"/>
        <w:rPr>
          <w:rFonts w:asciiTheme="minorEastAsia" w:hAnsiTheme="minorEastAsia" w:eastAsiaTheme="minorEastAsia"/>
        </w:rPr>
      </w:pPr>
      <w:bookmarkStart w:id="3" w:name="_Toc7192541"/>
      <w:r>
        <w:rPr>
          <w:rFonts w:hint="eastAsia" w:asciiTheme="minorEastAsia" w:hAnsiTheme="minorEastAsia" w:eastAsiaTheme="minorEastAsia"/>
        </w:rPr>
        <w:t>第一章  竞争性谈判公告</w:t>
      </w:r>
      <w:bookmarkEnd w:id="0"/>
      <w:bookmarkEnd w:id="1"/>
      <w:bookmarkEnd w:id="2"/>
      <w:bookmarkEnd w:id="3"/>
    </w:p>
    <w:p>
      <w:pPr>
        <w:spacing w:after="0" w:line="500" w:lineRule="exact"/>
        <w:ind w:firstLine="562" w:firstLineChars="200"/>
        <w:jc w:val="center"/>
        <w:rPr>
          <w:rFonts w:asciiTheme="minorEastAsia" w:hAnsiTheme="minorEastAsia" w:eastAsiaTheme="minorEastAsia"/>
          <w:b/>
          <w:sz w:val="28"/>
          <w:szCs w:val="28"/>
        </w:rPr>
      </w:pPr>
      <w:bookmarkStart w:id="4" w:name="_Toc246095514"/>
      <w:bookmarkStart w:id="5" w:name="_Toc246095452"/>
      <w:bookmarkStart w:id="6" w:name="_Toc246094908"/>
      <w:r>
        <w:rPr>
          <w:rFonts w:hint="eastAsia" w:asciiTheme="minorEastAsia" w:hAnsiTheme="minorEastAsia" w:eastAsiaTheme="minorEastAsia"/>
          <w:b/>
          <w:sz w:val="28"/>
          <w:szCs w:val="28"/>
          <w:lang w:eastAsia="zh-CN"/>
        </w:rPr>
        <w:t>广西锦华工程管理咨询有限公司</w:t>
      </w:r>
      <w:r>
        <w:rPr>
          <w:rFonts w:hint="eastAsia" w:asciiTheme="minorEastAsia" w:hAnsiTheme="minorEastAsia" w:eastAsiaTheme="minorEastAsia"/>
          <w:b/>
          <w:sz w:val="28"/>
          <w:szCs w:val="28"/>
        </w:rPr>
        <w:t>关于</w:t>
      </w:r>
      <w:r>
        <w:rPr>
          <w:rFonts w:hint="eastAsia" w:asciiTheme="minorEastAsia" w:hAnsiTheme="minorEastAsia" w:eastAsiaTheme="minorEastAsia"/>
          <w:b/>
          <w:sz w:val="28"/>
          <w:szCs w:val="28"/>
          <w:lang w:eastAsia="zh-CN"/>
        </w:rPr>
        <w:t>崇左市江州区农村生活垃圾分类和资源化利用试点项目</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项目</w:t>
      </w:r>
      <w:r>
        <w:rPr>
          <w:rFonts w:asciiTheme="minorEastAsia" w:hAnsiTheme="minorEastAsia" w:eastAsiaTheme="minorEastAsia"/>
          <w:b/>
          <w:sz w:val="28"/>
          <w:szCs w:val="28"/>
        </w:rPr>
        <w:t>编号：</w:t>
      </w:r>
      <w:r>
        <w:rPr>
          <w:rFonts w:hint="eastAsia" w:asciiTheme="minorEastAsia" w:hAnsiTheme="minorEastAsia" w:eastAsiaTheme="minorEastAsia"/>
          <w:b/>
          <w:color w:val="000000" w:themeColor="text1"/>
          <w:sz w:val="28"/>
          <w:szCs w:val="28"/>
          <w:lang w:eastAsia="zh-CN"/>
        </w:rPr>
        <w:t>CZZC2020-J1-20001-GXJH</w:t>
      </w:r>
      <w:r>
        <w:rPr>
          <w:rFonts w:asciiTheme="minorEastAsia" w:hAnsiTheme="minorEastAsia" w:eastAsiaTheme="minorEastAsia"/>
          <w:b/>
          <w:sz w:val="28"/>
          <w:szCs w:val="28"/>
        </w:rPr>
        <w:t>）竞争性谈判公告</w:t>
      </w:r>
    </w:p>
    <w:p>
      <w:pPr>
        <w:rPr>
          <w:rFonts w:hint="eastAsia"/>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1" w:type="dxa"/>
          </w:tcPr>
          <w:p>
            <w:pPr>
              <w:spacing w:after="0" w:line="400" w:lineRule="exact"/>
              <w:ind w:firstLine="482" w:firstLineChars="200"/>
              <w:rPr>
                <w:rFonts w:hint="eastAsia" w:asciiTheme="minorEastAsia" w:hAnsiTheme="minorEastAsia" w:eastAsiaTheme="minorEastAsia"/>
                <w:b/>
                <w:bCs/>
                <w:sz w:val="24"/>
                <w:lang w:val="en-US" w:eastAsia="zh-CN"/>
              </w:rPr>
            </w:pPr>
            <w:r>
              <w:rPr>
                <w:rFonts w:hint="eastAsia" w:asciiTheme="minorEastAsia" w:hAnsiTheme="minorEastAsia" w:eastAsiaTheme="minorEastAsia"/>
                <w:b/>
                <w:bCs/>
                <w:sz w:val="24"/>
                <w:lang w:val="en-US" w:eastAsia="zh-CN"/>
              </w:rPr>
              <w:t>项目概况</w:t>
            </w:r>
          </w:p>
          <w:p>
            <w:pPr>
              <w:spacing w:after="0" w:line="400" w:lineRule="exact"/>
              <w:ind w:firstLine="480" w:firstLineChars="200"/>
              <w:rPr>
                <w:rFonts w:hint="eastAsia" w:asciiTheme="minorEastAsia" w:hAnsiTheme="minorEastAsia" w:eastAsiaTheme="minorEastAsia"/>
                <w:b/>
                <w:bCs/>
                <w:sz w:val="24"/>
                <w:vertAlign w:val="baseline"/>
                <w:lang w:val="en-US" w:eastAsia="zh-CN"/>
              </w:rPr>
            </w:pPr>
            <w:r>
              <w:rPr>
                <w:rFonts w:hint="eastAsia" w:asciiTheme="minorEastAsia" w:hAnsiTheme="minorEastAsia" w:eastAsiaTheme="minorEastAsia"/>
                <w:color w:val="000000" w:themeColor="text1"/>
                <w:sz w:val="24"/>
                <w:u w:val="single"/>
                <w:lang w:eastAsia="zh-CN"/>
              </w:rPr>
              <w:t>崇左市江州区农村生活垃圾分类和资源化利用试点项目</w:t>
            </w:r>
            <w:r>
              <w:rPr>
                <w:rFonts w:hint="eastAsia" w:asciiTheme="minorEastAsia" w:hAnsiTheme="minorEastAsia" w:eastAsiaTheme="minorEastAsia"/>
                <w:sz w:val="24"/>
                <w:lang w:eastAsia="zh-CN"/>
              </w:rPr>
              <w:t>采购项目的潜在供应商应在</w:t>
            </w:r>
            <w:r>
              <w:rPr>
                <w:rFonts w:hint="eastAsia" w:asciiTheme="minorEastAsia" w:hAnsiTheme="minorEastAsia" w:eastAsiaTheme="minorEastAsia"/>
                <w:sz w:val="24"/>
                <w:u w:val="single"/>
                <w:lang w:eastAsia="zh-CN"/>
              </w:rPr>
              <w:t>政府采购云平台（https://www.zcygov.cn/）</w:t>
            </w:r>
            <w:r>
              <w:rPr>
                <w:rFonts w:hint="eastAsia" w:asciiTheme="minorEastAsia" w:hAnsiTheme="minorEastAsia" w:eastAsiaTheme="minorEastAsia"/>
                <w:sz w:val="24"/>
                <w:lang w:eastAsia="zh-CN"/>
              </w:rPr>
              <w:t>获取采购文件，并于</w:t>
            </w:r>
            <w:r>
              <w:rPr>
                <w:rFonts w:hint="eastAsia" w:asciiTheme="minorEastAsia" w:hAnsiTheme="minorEastAsia" w:eastAsiaTheme="minorEastAsia"/>
                <w:sz w:val="24"/>
                <w:u w:val="single"/>
                <w:lang w:eastAsia="zh-CN"/>
              </w:rPr>
              <w:t>2020年</w:t>
            </w:r>
            <w:r>
              <w:rPr>
                <w:rFonts w:hint="eastAsia" w:asciiTheme="minorEastAsia" w:hAnsiTheme="minorEastAsia" w:eastAsiaTheme="minorEastAsia"/>
                <w:sz w:val="24"/>
                <w:u w:val="single"/>
                <w:lang w:val="en-US" w:eastAsia="zh-CN"/>
              </w:rPr>
              <w:t>12</w:t>
            </w:r>
            <w:r>
              <w:rPr>
                <w:rFonts w:hint="eastAsia" w:asciiTheme="minorEastAsia" w:hAnsiTheme="minorEastAsia" w:eastAsiaTheme="minorEastAsia"/>
                <w:sz w:val="24"/>
                <w:u w:val="single"/>
                <w:lang w:eastAsia="zh-CN"/>
              </w:rPr>
              <w:t>月</w:t>
            </w:r>
            <w:r>
              <w:rPr>
                <w:rFonts w:hint="eastAsia" w:asciiTheme="minorEastAsia" w:hAnsiTheme="minorEastAsia" w:eastAsiaTheme="minorEastAsia"/>
                <w:sz w:val="24"/>
                <w:u w:val="single"/>
                <w:lang w:val="en-US" w:eastAsia="zh-CN"/>
              </w:rPr>
              <w:t>11</w:t>
            </w:r>
            <w:r>
              <w:rPr>
                <w:rFonts w:hint="eastAsia" w:asciiTheme="minorEastAsia" w:hAnsiTheme="minorEastAsia" w:eastAsiaTheme="minorEastAsia"/>
                <w:sz w:val="24"/>
                <w:u w:val="single"/>
                <w:lang w:eastAsia="zh-CN"/>
              </w:rPr>
              <w:t>日</w:t>
            </w:r>
            <w:r>
              <w:rPr>
                <w:rFonts w:hint="eastAsia" w:asciiTheme="minorEastAsia" w:hAnsiTheme="minorEastAsia" w:eastAsiaTheme="minorEastAsia"/>
                <w:sz w:val="24"/>
                <w:u w:val="single"/>
                <w:lang w:val="en-US" w:eastAsia="zh-CN"/>
              </w:rPr>
              <w:t>09</w:t>
            </w:r>
            <w:r>
              <w:rPr>
                <w:rFonts w:hint="eastAsia" w:asciiTheme="minorEastAsia" w:hAnsiTheme="minorEastAsia" w:eastAsiaTheme="minorEastAsia"/>
                <w:sz w:val="24"/>
                <w:u w:val="single"/>
                <w:lang w:eastAsia="zh-CN"/>
              </w:rPr>
              <w:t>点</w:t>
            </w:r>
            <w:r>
              <w:rPr>
                <w:rFonts w:hint="eastAsia" w:asciiTheme="minorEastAsia" w:hAnsiTheme="minorEastAsia" w:eastAsiaTheme="minorEastAsia"/>
                <w:sz w:val="24"/>
                <w:u w:val="single"/>
                <w:lang w:val="en-US" w:eastAsia="zh-CN"/>
              </w:rPr>
              <w:t>0</w:t>
            </w:r>
            <w:r>
              <w:rPr>
                <w:rFonts w:hint="eastAsia" w:asciiTheme="minorEastAsia" w:hAnsiTheme="minorEastAsia" w:eastAsiaTheme="minorEastAsia"/>
                <w:sz w:val="24"/>
                <w:u w:val="single"/>
                <w:lang w:eastAsia="zh-CN"/>
              </w:rPr>
              <w:t>0分</w:t>
            </w:r>
            <w:r>
              <w:rPr>
                <w:rFonts w:hint="eastAsia" w:asciiTheme="minorEastAsia" w:hAnsiTheme="minorEastAsia" w:eastAsiaTheme="minorEastAsia"/>
                <w:sz w:val="24"/>
                <w:lang w:eastAsia="zh-CN"/>
              </w:rPr>
              <w:t>（北京时间）前提交响应文件。</w:t>
            </w:r>
          </w:p>
        </w:tc>
      </w:tr>
    </w:tbl>
    <w:p>
      <w:pPr>
        <w:spacing w:after="0" w:line="400" w:lineRule="exact"/>
        <w:rPr>
          <w:rFonts w:hint="eastAsia" w:asciiTheme="minorEastAsia" w:hAnsiTheme="minorEastAsia" w:eastAsiaTheme="minorEastAsia"/>
          <w:b/>
          <w:bCs/>
          <w:sz w:val="24"/>
          <w:lang w:eastAsia="zh-CN"/>
        </w:rPr>
      </w:pPr>
      <w:bookmarkStart w:id="7" w:name="_Toc28359012"/>
      <w:bookmarkStart w:id="8" w:name="_Toc35393798"/>
      <w:bookmarkStart w:id="9" w:name="_Toc28359089"/>
      <w:bookmarkStart w:id="10" w:name="_Toc35393629"/>
      <w:r>
        <w:rPr>
          <w:rFonts w:hint="eastAsia" w:asciiTheme="minorEastAsia" w:hAnsiTheme="minorEastAsia" w:eastAsiaTheme="minorEastAsia"/>
          <w:b/>
          <w:bCs/>
          <w:sz w:val="24"/>
          <w:lang w:eastAsia="zh-CN"/>
        </w:rPr>
        <w:t>一、项目基本情况</w:t>
      </w:r>
      <w:bookmarkEnd w:id="7"/>
      <w:bookmarkEnd w:id="8"/>
      <w:bookmarkEnd w:id="9"/>
      <w:bookmarkEnd w:id="10"/>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项目编号：CZZC2020-J1-20001-GXJH</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项目名称：崇左市江州区农村生活垃圾分类和资源化利用试点项目</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采购方式：☑竞争性谈判 □竞争性磋商 □询价</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预算金额：人民币壹佰玖拾玖万元整（￥</w:t>
      </w:r>
      <w:r>
        <w:rPr>
          <w:rFonts w:hint="eastAsia" w:asciiTheme="minorEastAsia" w:hAnsiTheme="minorEastAsia" w:eastAsiaTheme="minorEastAsia"/>
          <w:sz w:val="24"/>
          <w:lang w:val="en-US" w:eastAsia="zh-CN"/>
        </w:rPr>
        <w:t>1990000.00</w:t>
      </w:r>
      <w:r>
        <w:rPr>
          <w:rFonts w:hint="eastAsia" w:asciiTheme="minorEastAsia" w:hAnsiTheme="minorEastAsia" w:eastAsiaTheme="minorEastAsia"/>
          <w:sz w:val="24"/>
          <w:lang w:eastAsia="zh-CN"/>
        </w:rPr>
        <w:t xml:space="preserve"> 元）</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最高限价：人民币壹佰玖拾玖万元整（￥1990000.00 元）</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采购需求：采购</w:t>
      </w:r>
      <w:r>
        <w:rPr>
          <w:rFonts w:hint="eastAsia" w:ascii="宋体" w:hAnsi="宋体" w:eastAsia="宋体" w:cs="宋体"/>
          <w:sz w:val="24"/>
          <w:szCs w:val="24"/>
        </w:rPr>
        <w:t>人力三轮保洁车</w:t>
      </w:r>
      <w:r>
        <w:rPr>
          <w:rFonts w:hint="eastAsia" w:ascii="宋体" w:hAnsi="宋体" w:eastAsia="宋体" w:cs="宋体"/>
          <w:sz w:val="24"/>
          <w:szCs w:val="24"/>
          <w:lang w:val="en-US" w:eastAsia="zh-CN"/>
        </w:rPr>
        <w:t>190辆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16升</w:t>
      </w:r>
      <w:r>
        <w:rPr>
          <w:rFonts w:hint="eastAsia" w:ascii="宋体" w:hAnsi="宋体" w:eastAsia="宋体" w:cs="宋体"/>
          <w:sz w:val="24"/>
          <w:szCs w:val="24"/>
        </w:rPr>
        <w:t>两分类垃圾桶</w:t>
      </w:r>
      <w:r>
        <w:rPr>
          <w:rFonts w:hint="eastAsia" w:ascii="宋体" w:hAnsi="宋体" w:eastAsia="宋体" w:cs="宋体"/>
          <w:bCs/>
          <w:color w:val="000000"/>
          <w:kern w:val="0"/>
          <w:sz w:val="24"/>
          <w:szCs w:val="24"/>
          <w:lang w:val="en-US" w:eastAsia="zh-CN" w:bidi="ar"/>
        </w:rPr>
        <w:t>16579个</w:t>
      </w:r>
      <w:r>
        <w:rPr>
          <w:rFonts w:hint="eastAsia" w:ascii="宋体" w:hAnsi="宋体" w:eastAsia="宋体" w:cs="宋体"/>
          <w:sz w:val="24"/>
          <w:szCs w:val="24"/>
          <w:lang w:eastAsia="zh-CN"/>
        </w:rPr>
        <w:t>、新建</w:t>
      </w:r>
      <w:r>
        <w:rPr>
          <w:rFonts w:hint="eastAsia" w:ascii="宋体" w:hAnsi="宋体" w:eastAsia="宋体" w:cs="宋体"/>
          <w:bCs/>
          <w:color w:val="000000"/>
          <w:kern w:val="0"/>
          <w:sz w:val="24"/>
          <w:szCs w:val="24"/>
          <w:lang w:val="en-US" w:eastAsia="zh-CN" w:bidi="ar"/>
        </w:rPr>
        <w:t>垃圾亭190个、120升垃圾分类桶760个、宣传墙190面、公众号1个</w:t>
      </w: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如需进一步了解详细内容，详见竞争性谈判采购文件。</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合同履行期限：20日历日。</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本项目不接受联合体。</w:t>
      </w:r>
    </w:p>
    <w:p>
      <w:pPr>
        <w:spacing w:after="0" w:line="400" w:lineRule="exact"/>
        <w:rPr>
          <w:rFonts w:hint="eastAsia" w:asciiTheme="minorEastAsia" w:hAnsiTheme="minorEastAsia" w:eastAsiaTheme="minorEastAsia"/>
          <w:b/>
          <w:bCs/>
          <w:sz w:val="24"/>
          <w:lang w:eastAsia="zh-CN"/>
        </w:rPr>
      </w:pPr>
      <w:bookmarkStart w:id="11" w:name="_Toc28359090"/>
      <w:bookmarkStart w:id="12" w:name="_Toc35393799"/>
      <w:bookmarkStart w:id="13" w:name="_Toc35393630"/>
      <w:bookmarkStart w:id="14" w:name="_Toc28359013"/>
      <w:r>
        <w:rPr>
          <w:rFonts w:hint="eastAsia" w:asciiTheme="minorEastAsia" w:hAnsiTheme="minorEastAsia" w:eastAsiaTheme="minorEastAsia"/>
          <w:b/>
          <w:bCs/>
          <w:sz w:val="24"/>
          <w:lang w:eastAsia="zh-CN"/>
        </w:rPr>
        <w:t>二、申请人的资格要求：</w:t>
      </w:r>
      <w:bookmarkEnd w:id="11"/>
      <w:bookmarkEnd w:id="12"/>
      <w:bookmarkEnd w:id="13"/>
      <w:bookmarkEnd w:id="14"/>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1.满足《中华人民共和国政府采购法》第二十二条规定；</w:t>
      </w:r>
    </w:p>
    <w:p>
      <w:pPr>
        <w:spacing w:after="0" w:line="400" w:lineRule="exact"/>
        <w:ind w:firstLine="480" w:firstLineChars="200"/>
        <w:rPr>
          <w:rFonts w:hint="eastAsia" w:asciiTheme="minorEastAsia" w:hAnsiTheme="minorEastAsia" w:eastAsiaTheme="minorEastAsia"/>
          <w:sz w:val="24"/>
          <w:lang w:eastAsia="zh-CN"/>
        </w:rPr>
      </w:pPr>
      <w:bookmarkStart w:id="15" w:name="_Toc28359014"/>
      <w:bookmarkStart w:id="16" w:name="_Toc28359091"/>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lang w:eastAsia="zh-CN"/>
        </w:rPr>
        <w:t>.本项目的特定资格要求：</w:t>
      </w:r>
      <w:bookmarkStart w:id="17" w:name="_Toc35393800"/>
      <w:bookmarkStart w:id="18" w:name="_Toc35393631"/>
      <w:r>
        <w:rPr>
          <w:rFonts w:hint="eastAsia" w:asciiTheme="minorEastAsia" w:hAnsiTheme="minorEastAsia" w:eastAsiaTheme="minorEastAsia"/>
          <w:sz w:val="24"/>
          <w:u w:val="single"/>
          <w:lang w:eastAsia="zh-CN"/>
        </w:rPr>
        <w:t>（</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lang w:eastAsia="zh-CN"/>
        </w:rPr>
        <w:t>）国内注册（指按国家有关规定要求注册的），</w:t>
      </w:r>
      <w:r>
        <w:rPr>
          <w:rFonts w:hint="eastAsia" w:asciiTheme="minorEastAsia" w:hAnsiTheme="minorEastAsia" w:eastAsiaTheme="minorEastAsia"/>
          <w:color w:val="000000" w:themeColor="text1"/>
          <w:sz w:val="24"/>
          <w:u w:val="single"/>
          <w:lang w:eastAsia="zh-CN"/>
        </w:rPr>
        <w:t>经营范围涵盖环境保护或环境处理的供应商</w:t>
      </w:r>
      <w:r>
        <w:rPr>
          <w:rFonts w:hint="eastAsia" w:asciiTheme="minorEastAsia" w:hAnsiTheme="minorEastAsia" w:eastAsiaTheme="minorEastAsia"/>
          <w:color w:val="000000" w:themeColor="text1"/>
          <w:sz w:val="24"/>
          <w:u w:val="single"/>
          <w:lang w:val="en-US" w:eastAsia="zh-CN"/>
        </w:rPr>
        <w:t>；（2）项目负责人需具备生活垃圾分类相关资质或证书</w:t>
      </w:r>
      <w:r>
        <w:rPr>
          <w:rFonts w:hint="eastAsia" w:asciiTheme="minorEastAsia" w:hAnsiTheme="minorEastAsia" w:eastAsiaTheme="minorEastAsia"/>
          <w:color w:val="000000" w:themeColor="text1"/>
          <w:sz w:val="24"/>
          <w:u w:val="none"/>
          <w:lang w:eastAsia="zh-CN"/>
        </w:rPr>
        <w:t>。</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after="0" w:line="400" w:lineRule="exact"/>
        <w:ind w:firstLine="480" w:firstLineChars="200"/>
        <w:rPr>
          <w:rFonts w:hint="eastAsia" w:asciiTheme="minorEastAsia" w:hAnsiTheme="minorEastAsia" w:eastAsiaTheme="minorEastAsia"/>
          <w:b/>
          <w:bCs/>
          <w:sz w:val="24"/>
          <w:lang w:eastAsia="zh-CN"/>
        </w:rPr>
      </w:pPr>
      <w:r>
        <w:rPr>
          <w:rFonts w:hint="eastAsia" w:asciiTheme="minorEastAsia" w:hAnsiTheme="minorEastAsia" w:eastAsiaTheme="minorEastAsia"/>
          <w:sz w:val="24"/>
          <w:lang w:eastAsia="zh-CN"/>
        </w:rPr>
        <w:t>4.对在“信用中国”网站(https://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after="0" w:line="400" w:lineRule="exact"/>
        <w:rPr>
          <w:rFonts w:hint="eastAsia" w:asciiTheme="minorEastAsia" w:hAnsiTheme="minorEastAsia" w:eastAsiaTheme="minorEastAsia"/>
          <w:b/>
          <w:bCs/>
          <w:sz w:val="24"/>
          <w:lang w:eastAsia="zh-CN"/>
        </w:rPr>
      </w:pPr>
      <w:r>
        <w:rPr>
          <w:rFonts w:hint="eastAsia" w:asciiTheme="minorEastAsia" w:hAnsiTheme="minorEastAsia" w:eastAsiaTheme="minorEastAsia"/>
          <w:b/>
          <w:bCs/>
          <w:sz w:val="24"/>
          <w:lang w:eastAsia="zh-CN"/>
        </w:rPr>
        <w:t>三、获取采购文件</w:t>
      </w:r>
      <w:bookmarkEnd w:id="15"/>
      <w:bookmarkEnd w:id="16"/>
      <w:bookmarkEnd w:id="17"/>
      <w:bookmarkEnd w:id="18"/>
    </w:p>
    <w:p>
      <w:pPr>
        <w:spacing w:after="0" w:line="400" w:lineRule="exact"/>
        <w:ind w:firstLine="480" w:firstLineChars="200"/>
        <w:rPr>
          <w:rFonts w:hint="eastAsia" w:asciiTheme="minorEastAsia" w:hAnsiTheme="minorEastAsia" w:eastAsiaTheme="minorEastAsia"/>
          <w:color w:val="FF0000"/>
          <w:sz w:val="24"/>
          <w:lang w:eastAsia="zh-CN"/>
        </w:rPr>
      </w:pPr>
      <w:r>
        <w:rPr>
          <w:rFonts w:hint="eastAsia" w:asciiTheme="minorEastAsia" w:hAnsiTheme="minorEastAsia" w:eastAsiaTheme="minorEastAsia"/>
          <w:color w:val="000000" w:themeColor="text1"/>
          <w:sz w:val="24"/>
          <w:lang w:eastAsia="zh-CN"/>
        </w:rPr>
        <w:t>时间：</w:t>
      </w:r>
      <w:r>
        <w:rPr>
          <w:rFonts w:hint="eastAsia" w:asciiTheme="minorEastAsia" w:hAnsiTheme="minorEastAsia" w:eastAsiaTheme="minorEastAsia"/>
          <w:color w:val="000000" w:themeColor="text1"/>
          <w:sz w:val="24"/>
          <w:u w:val="single"/>
          <w:lang w:val="en-US" w:eastAsia="zh-CN"/>
        </w:rPr>
        <w:t>2020</w:t>
      </w:r>
      <w:r>
        <w:rPr>
          <w:rFonts w:hint="eastAsia" w:asciiTheme="minorEastAsia" w:hAnsiTheme="minorEastAsia" w:eastAsiaTheme="minorEastAsia"/>
          <w:color w:val="000000" w:themeColor="text1"/>
          <w:sz w:val="24"/>
          <w:u w:val="single"/>
          <w:lang w:eastAsia="zh-CN"/>
        </w:rPr>
        <w:t>年</w:t>
      </w:r>
      <w:r>
        <w:rPr>
          <w:rFonts w:hint="eastAsia" w:asciiTheme="minorEastAsia" w:hAnsiTheme="minorEastAsia" w:eastAsiaTheme="minorEastAsia"/>
          <w:color w:val="000000" w:themeColor="text1"/>
          <w:sz w:val="24"/>
          <w:u w:val="single"/>
          <w:lang w:val="en-US" w:eastAsia="zh-CN"/>
        </w:rPr>
        <w:t>12</w:t>
      </w:r>
      <w:r>
        <w:rPr>
          <w:rFonts w:hint="eastAsia" w:asciiTheme="minorEastAsia" w:hAnsiTheme="minorEastAsia" w:eastAsiaTheme="minorEastAsia"/>
          <w:color w:val="000000" w:themeColor="text1"/>
          <w:sz w:val="24"/>
          <w:u w:val="single"/>
          <w:lang w:eastAsia="zh-CN"/>
        </w:rPr>
        <w:t>月</w:t>
      </w:r>
      <w:r>
        <w:rPr>
          <w:rFonts w:hint="eastAsia" w:asciiTheme="minorEastAsia" w:hAnsiTheme="minorEastAsia" w:eastAsiaTheme="minorEastAsia"/>
          <w:color w:val="000000" w:themeColor="text1"/>
          <w:sz w:val="24"/>
          <w:u w:val="single"/>
          <w:lang w:val="en-US" w:eastAsia="zh-CN"/>
        </w:rPr>
        <w:t>07</w:t>
      </w:r>
      <w:r>
        <w:rPr>
          <w:rFonts w:hint="eastAsia" w:asciiTheme="minorEastAsia" w:hAnsiTheme="minorEastAsia" w:eastAsiaTheme="minorEastAsia"/>
          <w:color w:val="000000" w:themeColor="text1"/>
          <w:sz w:val="24"/>
          <w:u w:val="single"/>
          <w:lang w:eastAsia="zh-CN"/>
        </w:rPr>
        <w:t>日</w:t>
      </w:r>
      <w:r>
        <w:rPr>
          <w:rFonts w:hint="eastAsia" w:asciiTheme="minorEastAsia" w:hAnsiTheme="minorEastAsia" w:eastAsiaTheme="minorEastAsia"/>
          <w:color w:val="000000" w:themeColor="text1"/>
          <w:sz w:val="24"/>
          <w:lang w:eastAsia="zh-CN"/>
        </w:rPr>
        <w:t>至</w:t>
      </w:r>
      <w:r>
        <w:rPr>
          <w:rFonts w:hint="eastAsia" w:asciiTheme="minorEastAsia" w:hAnsiTheme="minorEastAsia" w:eastAsiaTheme="minorEastAsia"/>
          <w:color w:val="000000" w:themeColor="text1"/>
          <w:sz w:val="24"/>
          <w:u w:val="single"/>
          <w:lang w:val="en-US" w:eastAsia="zh-CN"/>
        </w:rPr>
        <w:t>2020</w:t>
      </w:r>
      <w:r>
        <w:rPr>
          <w:rFonts w:hint="eastAsia" w:asciiTheme="minorEastAsia" w:hAnsiTheme="minorEastAsia" w:eastAsiaTheme="minorEastAsia"/>
          <w:color w:val="000000" w:themeColor="text1"/>
          <w:sz w:val="24"/>
          <w:u w:val="single"/>
          <w:lang w:eastAsia="zh-CN"/>
        </w:rPr>
        <w:t>年</w:t>
      </w:r>
      <w:r>
        <w:rPr>
          <w:rFonts w:hint="eastAsia" w:asciiTheme="minorEastAsia" w:hAnsiTheme="minorEastAsia" w:eastAsiaTheme="minorEastAsia"/>
          <w:color w:val="000000" w:themeColor="text1"/>
          <w:sz w:val="24"/>
          <w:u w:val="single"/>
          <w:lang w:val="en-US" w:eastAsia="zh-CN"/>
        </w:rPr>
        <w:t>12</w:t>
      </w:r>
      <w:r>
        <w:rPr>
          <w:rFonts w:hint="eastAsia" w:asciiTheme="minorEastAsia" w:hAnsiTheme="minorEastAsia" w:eastAsiaTheme="minorEastAsia"/>
          <w:color w:val="000000" w:themeColor="text1"/>
          <w:sz w:val="24"/>
          <w:u w:val="single"/>
          <w:lang w:eastAsia="zh-CN"/>
        </w:rPr>
        <w:t>月</w:t>
      </w:r>
      <w:r>
        <w:rPr>
          <w:rFonts w:hint="eastAsia" w:asciiTheme="minorEastAsia" w:hAnsiTheme="minorEastAsia" w:eastAsiaTheme="minorEastAsia"/>
          <w:color w:val="000000" w:themeColor="text1"/>
          <w:sz w:val="24"/>
          <w:u w:val="single"/>
          <w:lang w:val="en-US" w:eastAsia="zh-CN"/>
        </w:rPr>
        <w:t>10</w:t>
      </w:r>
      <w:r>
        <w:rPr>
          <w:rFonts w:hint="eastAsia" w:asciiTheme="minorEastAsia" w:hAnsiTheme="minorEastAsia" w:eastAsiaTheme="minorEastAsia"/>
          <w:color w:val="000000" w:themeColor="text1"/>
          <w:sz w:val="24"/>
          <w:u w:val="single"/>
          <w:lang w:eastAsia="zh-CN"/>
        </w:rPr>
        <w:t>日</w:t>
      </w:r>
      <w:r>
        <w:rPr>
          <w:rFonts w:hint="eastAsia" w:asciiTheme="minorEastAsia" w:hAnsiTheme="minorEastAsia" w:eastAsiaTheme="minorEastAsia"/>
          <w:color w:val="000000" w:themeColor="text1"/>
          <w:sz w:val="24"/>
          <w:lang w:eastAsia="zh-CN"/>
        </w:rPr>
        <w:t>，每天上午</w:t>
      </w:r>
      <w:r>
        <w:rPr>
          <w:rFonts w:hint="eastAsia" w:asciiTheme="minorEastAsia" w:hAnsiTheme="minorEastAsia" w:eastAsiaTheme="minorEastAsia"/>
          <w:color w:val="000000" w:themeColor="text1"/>
          <w:sz w:val="24"/>
          <w:u w:val="single"/>
          <w:lang w:val="en-US" w:eastAsia="zh-CN"/>
        </w:rPr>
        <w:t>9:00</w:t>
      </w:r>
      <w:r>
        <w:rPr>
          <w:rFonts w:hint="eastAsia" w:asciiTheme="minorEastAsia" w:hAnsiTheme="minorEastAsia" w:eastAsiaTheme="minorEastAsia"/>
          <w:color w:val="000000" w:themeColor="text1"/>
          <w:sz w:val="24"/>
          <w:lang w:eastAsia="zh-CN"/>
        </w:rPr>
        <w:t>至</w:t>
      </w:r>
      <w:r>
        <w:rPr>
          <w:rFonts w:hint="eastAsia" w:asciiTheme="minorEastAsia" w:hAnsiTheme="minorEastAsia" w:eastAsiaTheme="minorEastAsia"/>
          <w:color w:val="000000" w:themeColor="text1"/>
          <w:sz w:val="24"/>
          <w:u w:val="single"/>
          <w:lang w:val="en-US" w:eastAsia="zh-CN"/>
        </w:rPr>
        <w:t>12:00</w:t>
      </w:r>
      <w:r>
        <w:rPr>
          <w:rFonts w:hint="eastAsia" w:asciiTheme="minorEastAsia" w:hAnsiTheme="minorEastAsia" w:eastAsiaTheme="minorEastAsia"/>
          <w:color w:val="000000" w:themeColor="text1"/>
          <w:sz w:val="24"/>
          <w:lang w:eastAsia="zh-CN"/>
        </w:rPr>
        <w:t>，下午</w:t>
      </w:r>
      <w:r>
        <w:rPr>
          <w:rFonts w:hint="eastAsia" w:asciiTheme="minorEastAsia" w:hAnsiTheme="minorEastAsia" w:eastAsiaTheme="minorEastAsia"/>
          <w:color w:val="000000" w:themeColor="text1"/>
          <w:sz w:val="24"/>
          <w:u w:val="single"/>
          <w:lang w:val="en-US" w:eastAsia="zh-CN"/>
        </w:rPr>
        <w:t>15:00</w:t>
      </w:r>
      <w:r>
        <w:rPr>
          <w:rFonts w:hint="eastAsia" w:asciiTheme="minorEastAsia" w:hAnsiTheme="minorEastAsia" w:eastAsiaTheme="minorEastAsia"/>
          <w:color w:val="000000" w:themeColor="text1"/>
          <w:sz w:val="24"/>
          <w:lang w:eastAsia="zh-CN"/>
        </w:rPr>
        <w:t>至</w:t>
      </w:r>
      <w:r>
        <w:rPr>
          <w:rFonts w:hint="eastAsia" w:asciiTheme="minorEastAsia" w:hAnsiTheme="minorEastAsia" w:eastAsiaTheme="minorEastAsia"/>
          <w:color w:val="000000" w:themeColor="text1"/>
          <w:sz w:val="24"/>
          <w:u w:val="single"/>
          <w:lang w:val="en-US" w:eastAsia="zh-CN"/>
        </w:rPr>
        <w:t>17:30</w:t>
      </w:r>
      <w:r>
        <w:rPr>
          <w:rFonts w:hint="eastAsia" w:asciiTheme="minorEastAsia" w:hAnsiTheme="minorEastAsia" w:eastAsiaTheme="minorEastAsia"/>
          <w:color w:val="000000" w:themeColor="text1"/>
          <w:sz w:val="24"/>
          <w:lang w:eastAsia="zh-CN"/>
        </w:rPr>
        <w:t>（北京时间，法定节假日除外 ）。</w:t>
      </w:r>
    </w:p>
    <w:p>
      <w:pPr>
        <w:keepNext w:val="0"/>
        <w:keepLines w:val="0"/>
        <w:pageBreakBefore w:val="0"/>
        <w:widowControl w:val="0"/>
        <w:kinsoku/>
        <w:wordWrap/>
        <w:overflowPunct/>
        <w:topLinePunct w:val="0"/>
        <w:autoSpaceDE/>
        <w:autoSpaceDN/>
        <w:bidi w:val="0"/>
        <w:adjustRightInd w:val="0"/>
        <w:snapToGrid w:val="0"/>
        <w:spacing w:after="0" w:line="400" w:lineRule="exact"/>
        <w:ind w:firstLine="480" w:firstLineChars="200"/>
        <w:textAlignment w:val="auto"/>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地点：政府采购云平台（https://www.zcygov.cn/）</w:t>
      </w:r>
    </w:p>
    <w:p>
      <w:pPr>
        <w:keepNext w:val="0"/>
        <w:keepLines w:val="0"/>
        <w:pageBreakBefore w:val="0"/>
        <w:widowControl w:val="0"/>
        <w:kinsoku/>
        <w:wordWrap/>
        <w:overflowPunct/>
        <w:topLinePunct w:val="0"/>
        <w:autoSpaceDE/>
        <w:autoSpaceDN/>
        <w:bidi w:val="0"/>
        <w:adjustRightInd w:val="0"/>
        <w:snapToGrid w:val="0"/>
        <w:spacing w:after="0" w:line="400" w:lineRule="exact"/>
        <w:ind w:firstLine="480" w:firstLineChars="200"/>
        <w:textAlignment w:val="auto"/>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方式：供应商须登录政府采购云平台在“供应商入驻”完成账号注册后，在线办理报名，并登录政府采购云平台“项目采购—获取采购文件”模块自行下载采购文件。如在操作过程中遇到问题或需技术支持，请致电政府采购云平台客服热线：400-881-7190。</w:t>
      </w:r>
    </w:p>
    <w:p>
      <w:pPr>
        <w:spacing w:after="0" w:line="400" w:lineRule="exact"/>
        <w:ind w:firstLine="480" w:firstLineChars="200"/>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eastAsia="zh-CN"/>
        </w:rPr>
        <w:t>售价：</w:t>
      </w:r>
      <w:r>
        <w:rPr>
          <w:rFonts w:hint="eastAsia" w:asciiTheme="minorEastAsia" w:hAnsiTheme="minorEastAsia" w:eastAsiaTheme="minorEastAsia"/>
          <w:sz w:val="24"/>
          <w:lang w:val="en-US" w:eastAsia="zh-CN"/>
        </w:rPr>
        <w:t>0.00元</w:t>
      </w:r>
    </w:p>
    <w:p>
      <w:pPr>
        <w:spacing w:after="0" w:line="400" w:lineRule="exact"/>
        <w:rPr>
          <w:rFonts w:hint="eastAsia" w:asciiTheme="minorEastAsia" w:hAnsiTheme="minorEastAsia" w:eastAsiaTheme="minorEastAsia"/>
          <w:b/>
          <w:bCs/>
          <w:sz w:val="24"/>
          <w:lang w:eastAsia="zh-CN"/>
        </w:rPr>
      </w:pPr>
      <w:bookmarkStart w:id="19" w:name="_Toc35393801"/>
      <w:bookmarkStart w:id="20" w:name="_Toc35393632"/>
      <w:bookmarkStart w:id="21" w:name="_Toc28359092"/>
      <w:bookmarkStart w:id="22" w:name="_Toc28359015"/>
      <w:r>
        <w:rPr>
          <w:rFonts w:hint="eastAsia" w:asciiTheme="minorEastAsia" w:hAnsiTheme="minorEastAsia" w:eastAsiaTheme="minorEastAsia"/>
          <w:b/>
          <w:bCs/>
          <w:sz w:val="24"/>
          <w:lang w:eastAsia="zh-CN"/>
        </w:rPr>
        <w:t>四、响应文件提交</w:t>
      </w:r>
      <w:bookmarkEnd w:id="19"/>
      <w:bookmarkEnd w:id="20"/>
      <w:bookmarkEnd w:id="21"/>
      <w:bookmarkEnd w:id="22"/>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截止时间：</w:t>
      </w:r>
      <w:r>
        <w:rPr>
          <w:rFonts w:hint="eastAsia" w:asciiTheme="minorEastAsia" w:hAnsiTheme="minorEastAsia" w:eastAsiaTheme="minorEastAsia"/>
          <w:sz w:val="24"/>
          <w:u w:val="single"/>
          <w:lang w:val="en-US" w:eastAsia="zh-CN"/>
        </w:rPr>
        <w:t>2020</w:t>
      </w:r>
      <w:r>
        <w:rPr>
          <w:rFonts w:hint="eastAsia" w:asciiTheme="minorEastAsia" w:hAnsiTheme="minorEastAsia" w:eastAsiaTheme="minorEastAsia"/>
          <w:sz w:val="24"/>
          <w:u w:val="single"/>
          <w:lang w:eastAsia="zh-CN"/>
        </w:rPr>
        <w:t>年</w:t>
      </w:r>
      <w:r>
        <w:rPr>
          <w:rFonts w:hint="eastAsia" w:asciiTheme="minorEastAsia" w:hAnsiTheme="minorEastAsia" w:eastAsiaTheme="minorEastAsia"/>
          <w:sz w:val="24"/>
          <w:u w:val="single"/>
          <w:lang w:val="en-US" w:eastAsia="zh-CN"/>
        </w:rPr>
        <w:t>12</w:t>
      </w:r>
      <w:r>
        <w:rPr>
          <w:rFonts w:hint="eastAsia" w:asciiTheme="minorEastAsia" w:hAnsiTheme="minorEastAsia" w:eastAsiaTheme="minorEastAsia"/>
          <w:sz w:val="24"/>
          <w:u w:val="single"/>
          <w:lang w:eastAsia="zh-CN"/>
        </w:rPr>
        <w:t>月</w:t>
      </w:r>
      <w:r>
        <w:rPr>
          <w:rFonts w:hint="eastAsia" w:asciiTheme="minorEastAsia" w:hAnsiTheme="minorEastAsia" w:eastAsiaTheme="minorEastAsia"/>
          <w:sz w:val="24"/>
          <w:u w:val="single"/>
          <w:lang w:val="en-US" w:eastAsia="zh-CN"/>
        </w:rPr>
        <w:t>11</w:t>
      </w:r>
      <w:r>
        <w:rPr>
          <w:rFonts w:hint="eastAsia" w:asciiTheme="minorEastAsia" w:hAnsiTheme="minorEastAsia" w:eastAsiaTheme="minorEastAsia"/>
          <w:sz w:val="24"/>
          <w:u w:val="single"/>
          <w:lang w:eastAsia="zh-CN"/>
        </w:rPr>
        <w:t>日</w:t>
      </w:r>
      <w:r>
        <w:rPr>
          <w:rFonts w:hint="eastAsia" w:asciiTheme="minorEastAsia" w:hAnsiTheme="minorEastAsia" w:eastAsiaTheme="minorEastAsia"/>
          <w:sz w:val="24"/>
          <w:u w:val="single"/>
          <w:lang w:val="en-US" w:eastAsia="zh-CN"/>
        </w:rPr>
        <w:t>09</w:t>
      </w:r>
      <w:r>
        <w:rPr>
          <w:rFonts w:hint="eastAsia" w:asciiTheme="minorEastAsia" w:hAnsiTheme="minorEastAsia" w:eastAsiaTheme="minorEastAsia"/>
          <w:sz w:val="24"/>
          <w:u w:val="single"/>
          <w:lang w:eastAsia="zh-CN"/>
        </w:rPr>
        <w:t>点</w:t>
      </w:r>
      <w:r>
        <w:rPr>
          <w:rFonts w:hint="eastAsia" w:asciiTheme="minorEastAsia" w:hAnsiTheme="minorEastAsia" w:eastAsiaTheme="minorEastAsia"/>
          <w:sz w:val="24"/>
          <w:u w:val="single"/>
          <w:lang w:val="en-US" w:eastAsia="zh-CN"/>
        </w:rPr>
        <w:t>00</w:t>
      </w:r>
      <w:r>
        <w:rPr>
          <w:rFonts w:hint="eastAsia" w:asciiTheme="minorEastAsia" w:hAnsiTheme="minorEastAsia" w:eastAsiaTheme="minorEastAsia"/>
          <w:sz w:val="24"/>
          <w:u w:val="single"/>
          <w:lang w:eastAsia="zh-CN"/>
        </w:rPr>
        <w:t>分</w:t>
      </w:r>
      <w:r>
        <w:rPr>
          <w:rFonts w:hint="eastAsia" w:asciiTheme="minorEastAsia" w:hAnsiTheme="minorEastAsia" w:eastAsiaTheme="minorEastAsia"/>
          <w:sz w:val="24"/>
          <w:lang w:eastAsia="zh-CN"/>
        </w:rPr>
        <w:t>（北京时间）</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地点：广西锦华工程管理咨询有限公司（崇左市江州区新城路龙胤金街30栋1-101号房）。</w:t>
      </w:r>
    </w:p>
    <w:p>
      <w:pPr>
        <w:spacing w:after="0" w:line="400" w:lineRule="exact"/>
        <w:rPr>
          <w:rFonts w:hint="eastAsia" w:asciiTheme="minorEastAsia" w:hAnsiTheme="minorEastAsia" w:eastAsiaTheme="minorEastAsia"/>
          <w:b/>
          <w:bCs/>
          <w:sz w:val="24"/>
          <w:lang w:eastAsia="zh-CN"/>
        </w:rPr>
      </w:pPr>
      <w:bookmarkStart w:id="23" w:name="_Toc35393802"/>
      <w:bookmarkStart w:id="24" w:name="_Toc28359016"/>
      <w:bookmarkStart w:id="25" w:name="_Toc35393633"/>
      <w:bookmarkStart w:id="26" w:name="_Toc28359093"/>
      <w:r>
        <w:rPr>
          <w:rFonts w:hint="eastAsia" w:asciiTheme="minorEastAsia" w:hAnsiTheme="minorEastAsia" w:eastAsiaTheme="minorEastAsia"/>
          <w:b/>
          <w:bCs/>
          <w:sz w:val="24"/>
          <w:lang w:eastAsia="zh-CN"/>
        </w:rPr>
        <w:t>五、开启</w:t>
      </w:r>
      <w:bookmarkEnd w:id="23"/>
      <w:bookmarkEnd w:id="24"/>
      <w:bookmarkEnd w:id="25"/>
      <w:bookmarkEnd w:id="26"/>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时间：</w:t>
      </w:r>
      <w:r>
        <w:rPr>
          <w:rFonts w:hint="eastAsia" w:asciiTheme="minorEastAsia" w:hAnsiTheme="minorEastAsia" w:eastAsiaTheme="minorEastAsia"/>
          <w:sz w:val="24"/>
          <w:u w:val="single"/>
          <w:lang w:val="en-US" w:eastAsia="zh-CN"/>
        </w:rPr>
        <w:t>2020</w:t>
      </w:r>
      <w:r>
        <w:rPr>
          <w:rFonts w:hint="eastAsia" w:asciiTheme="minorEastAsia" w:hAnsiTheme="minorEastAsia" w:eastAsiaTheme="minorEastAsia"/>
          <w:sz w:val="24"/>
          <w:u w:val="single"/>
          <w:lang w:eastAsia="zh-CN"/>
        </w:rPr>
        <w:t>年</w:t>
      </w:r>
      <w:r>
        <w:rPr>
          <w:rFonts w:hint="eastAsia" w:asciiTheme="minorEastAsia" w:hAnsiTheme="minorEastAsia" w:eastAsiaTheme="minorEastAsia"/>
          <w:sz w:val="24"/>
          <w:u w:val="single"/>
          <w:lang w:val="en-US" w:eastAsia="zh-CN"/>
        </w:rPr>
        <w:t>12</w:t>
      </w:r>
      <w:r>
        <w:rPr>
          <w:rFonts w:hint="eastAsia" w:asciiTheme="minorEastAsia" w:hAnsiTheme="minorEastAsia" w:eastAsiaTheme="minorEastAsia"/>
          <w:sz w:val="24"/>
          <w:u w:val="single"/>
          <w:lang w:eastAsia="zh-CN"/>
        </w:rPr>
        <w:t>月</w:t>
      </w:r>
      <w:r>
        <w:rPr>
          <w:rFonts w:hint="eastAsia" w:asciiTheme="minorEastAsia" w:hAnsiTheme="minorEastAsia" w:eastAsiaTheme="minorEastAsia"/>
          <w:sz w:val="24"/>
          <w:u w:val="single"/>
          <w:lang w:val="en-US" w:eastAsia="zh-CN"/>
        </w:rPr>
        <w:t>11</w:t>
      </w:r>
      <w:r>
        <w:rPr>
          <w:rFonts w:hint="eastAsia" w:asciiTheme="minorEastAsia" w:hAnsiTheme="minorEastAsia" w:eastAsiaTheme="minorEastAsia"/>
          <w:sz w:val="24"/>
          <w:u w:val="single"/>
          <w:lang w:eastAsia="zh-CN"/>
        </w:rPr>
        <w:t>日</w:t>
      </w:r>
      <w:r>
        <w:rPr>
          <w:rFonts w:hint="eastAsia" w:asciiTheme="minorEastAsia" w:hAnsiTheme="minorEastAsia" w:eastAsiaTheme="minorEastAsia"/>
          <w:sz w:val="24"/>
          <w:u w:val="single"/>
          <w:lang w:val="en-US" w:eastAsia="zh-CN"/>
        </w:rPr>
        <w:t>09</w:t>
      </w:r>
      <w:r>
        <w:rPr>
          <w:rFonts w:hint="eastAsia" w:asciiTheme="minorEastAsia" w:hAnsiTheme="minorEastAsia" w:eastAsiaTheme="minorEastAsia"/>
          <w:sz w:val="24"/>
          <w:u w:val="single"/>
          <w:lang w:eastAsia="zh-CN"/>
        </w:rPr>
        <w:t>点</w:t>
      </w:r>
      <w:r>
        <w:rPr>
          <w:rFonts w:hint="eastAsia" w:asciiTheme="minorEastAsia" w:hAnsiTheme="minorEastAsia" w:eastAsiaTheme="minorEastAsia"/>
          <w:sz w:val="24"/>
          <w:u w:val="single"/>
          <w:lang w:val="en-US" w:eastAsia="zh-CN"/>
        </w:rPr>
        <w:t>00</w:t>
      </w:r>
      <w:r>
        <w:rPr>
          <w:rFonts w:hint="eastAsia" w:asciiTheme="minorEastAsia" w:hAnsiTheme="minorEastAsia" w:eastAsiaTheme="minorEastAsia"/>
          <w:sz w:val="24"/>
          <w:u w:val="single"/>
          <w:lang w:eastAsia="zh-CN"/>
        </w:rPr>
        <w:t>分</w:t>
      </w:r>
      <w:r>
        <w:rPr>
          <w:rFonts w:hint="eastAsia" w:asciiTheme="minorEastAsia" w:hAnsiTheme="minorEastAsia" w:eastAsiaTheme="minorEastAsia"/>
          <w:sz w:val="24"/>
          <w:lang w:eastAsia="zh-CN"/>
        </w:rPr>
        <w:t>（北京时间）</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地点：广西锦华工程管理咨询有限公司（崇左市江州区新城路龙胤金街30栋1-101号房）。</w:t>
      </w:r>
    </w:p>
    <w:p>
      <w:pPr>
        <w:spacing w:after="0" w:line="400" w:lineRule="exact"/>
        <w:rPr>
          <w:rFonts w:hint="eastAsia" w:asciiTheme="minorEastAsia" w:hAnsiTheme="minorEastAsia" w:eastAsiaTheme="minorEastAsia"/>
          <w:b/>
          <w:bCs/>
          <w:sz w:val="24"/>
          <w:lang w:eastAsia="zh-CN"/>
        </w:rPr>
      </w:pPr>
      <w:bookmarkStart w:id="27" w:name="_Toc35393634"/>
      <w:bookmarkStart w:id="28" w:name="_Toc28359017"/>
      <w:bookmarkStart w:id="29" w:name="_Toc28359094"/>
      <w:bookmarkStart w:id="30" w:name="_Toc35393803"/>
      <w:r>
        <w:rPr>
          <w:rFonts w:hint="eastAsia" w:asciiTheme="minorEastAsia" w:hAnsiTheme="minorEastAsia" w:eastAsiaTheme="minorEastAsia"/>
          <w:b/>
          <w:bCs/>
          <w:sz w:val="24"/>
          <w:lang w:eastAsia="zh-CN"/>
        </w:rPr>
        <w:t>六、公告期限</w:t>
      </w:r>
      <w:bookmarkEnd w:id="27"/>
      <w:bookmarkEnd w:id="28"/>
      <w:bookmarkEnd w:id="29"/>
      <w:bookmarkEnd w:id="30"/>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自本公告发布之日起3个工作日。</w:t>
      </w:r>
    </w:p>
    <w:p>
      <w:pPr>
        <w:spacing w:after="0" w:line="400" w:lineRule="exact"/>
        <w:rPr>
          <w:rFonts w:hint="eastAsia" w:asciiTheme="minorEastAsia" w:hAnsiTheme="minorEastAsia" w:eastAsiaTheme="minorEastAsia"/>
          <w:b/>
          <w:bCs/>
          <w:sz w:val="24"/>
          <w:lang w:eastAsia="zh-CN"/>
        </w:rPr>
      </w:pPr>
      <w:bookmarkStart w:id="31" w:name="_Toc35393635"/>
      <w:bookmarkStart w:id="32" w:name="_Toc35393804"/>
      <w:r>
        <w:rPr>
          <w:rFonts w:hint="eastAsia" w:asciiTheme="minorEastAsia" w:hAnsiTheme="minorEastAsia" w:eastAsiaTheme="minorEastAsia"/>
          <w:b/>
          <w:bCs/>
          <w:sz w:val="24"/>
          <w:lang w:eastAsia="zh-CN"/>
        </w:rPr>
        <w:t>七、其他补充事宜</w:t>
      </w:r>
      <w:bookmarkEnd w:id="31"/>
      <w:bookmarkEnd w:id="32"/>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lang w:eastAsia="zh-CN"/>
        </w:rPr>
        <w:t>本项目需要落实的政府采购政策：政府采购促进中小企业发展；政府采购支持采用本国产品的政策；强制采购、优先采购环境标志产品、节能产品；促进残疾人就业政府采购政策；政府采购支持监狱企业发展。</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2.网上查询地址：中国政府采购网（http://www.ccgp.gov.cn）、广西壮族自治区政府采购网(http://www.gxzfcg.gov.cn/)。</w:t>
      </w:r>
    </w:p>
    <w:p>
      <w:pPr>
        <w:spacing w:after="0" w:line="400" w:lineRule="exact"/>
        <w:rPr>
          <w:rFonts w:hint="eastAsia" w:asciiTheme="minorEastAsia" w:hAnsiTheme="minorEastAsia" w:eastAsiaTheme="minorEastAsia"/>
          <w:b/>
          <w:bCs/>
          <w:sz w:val="24"/>
          <w:lang w:eastAsia="zh-CN"/>
        </w:rPr>
      </w:pPr>
      <w:bookmarkStart w:id="33" w:name="_Toc35393636"/>
      <w:bookmarkStart w:id="34" w:name="_Toc35393805"/>
      <w:bookmarkStart w:id="35" w:name="_Toc28359095"/>
      <w:bookmarkStart w:id="36" w:name="_Toc28359018"/>
      <w:r>
        <w:rPr>
          <w:rFonts w:hint="eastAsia" w:asciiTheme="minorEastAsia" w:hAnsiTheme="minorEastAsia" w:eastAsiaTheme="minorEastAsia"/>
          <w:b/>
          <w:bCs/>
          <w:sz w:val="24"/>
          <w:lang w:eastAsia="zh-CN"/>
        </w:rPr>
        <w:t>八、凡对本次采购提出询问，请按以下方式联系。</w:t>
      </w:r>
      <w:bookmarkEnd w:id="33"/>
      <w:bookmarkEnd w:id="34"/>
      <w:bookmarkEnd w:id="35"/>
      <w:bookmarkEnd w:id="36"/>
    </w:p>
    <w:p>
      <w:pPr>
        <w:spacing w:after="0" w:line="400" w:lineRule="exact"/>
        <w:ind w:firstLine="480" w:firstLineChars="200"/>
        <w:rPr>
          <w:rFonts w:hint="eastAsia" w:asciiTheme="minorEastAsia" w:hAnsiTheme="minorEastAsia" w:eastAsiaTheme="minorEastAsia"/>
          <w:sz w:val="24"/>
          <w:lang w:eastAsia="zh-CN"/>
        </w:rPr>
      </w:pPr>
      <w:bookmarkStart w:id="37" w:name="_Toc35393806"/>
      <w:bookmarkStart w:id="38" w:name="_Toc35393637"/>
      <w:bookmarkStart w:id="39" w:name="_Toc28359019"/>
      <w:bookmarkStart w:id="40" w:name="_Toc28359096"/>
      <w:r>
        <w:rPr>
          <w:rFonts w:hint="eastAsia" w:asciiTheme="minorEastAsia" w:hAnsiTheme="minorEastAsia" w:eastAsiaTheme="minorEastAsia"/>
          <w:sz w:val="24"/>
          <w:lang w:eastAsia="zh-CN"/>
        </w:rPr>
        <w:t>1.采购人信息</w:t>
      </w:r>
      <w:bookmarkEnd w:id="37"/>
      <w:bookmarkEnd w:id="38"/>
      <w:bookmarkEnd w:id="39"/>
      <w:bookmarkEnd w:id="40"/>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名    称：崇左市江州区住房和城乡建设局　　　　　　　　　　　　</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地    址：崇左市江州区建设路2号　　　　　　　　　　　　</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联系方式：梁工</w:t>
      </w:r>
      <w:r>
        <w:rPr>
          <w:rFonts w:hint="eastAsia" w:asciiTheme="minorEastAsia" w:hAnsiTheme="minorEastAsia" w:eastAsiaTheme="minorEastAsia"/>
          <w:sz w:val="24"/>
          <w:lang w:val="en-US" w:eastAsia="zh-CN"/>
        </w:rPr>
        <w:t xml:space="preserve">  0771-7820648</w:t>
      </w:r>
      <w:r>
        <w:rPr>
          <w:rFonts w:hint="eastAsia" w:asciiTheme="minorEastAsia" w:hAnsiTheme="minorEastAsia" w:eastAsiaTheme="minorEastAsia"/>
          <w:sz w:val="24"/>
          <w:lang w:eastAsia="zh-CN"/>
        </w:rPr>
        <w:t xml:space="preserve">　　　　　　　　 　　　 </w:t>
      </w:r>
    </w:p>
    <w:p>
      <w:pPr>
        <w:spacing w:after="0" w:line="400" w:lineRule="exact"/>
        <w:ind w:firstLine="480" w:firstLineChars="200"/>
        <w:rPr>
          <w:rFonts w:hint="eastAsia" w:asciiTheme="minorEastAsia" w:hAnsiTheme="minorEastAsia" w:eastAsiaTheme="minorEastAsia"/>
          <w:sz w:val="24"/>
          <w:lang w:eastAsia="zh-CN"/>
        </w:rPr>
      </w:pPr>
      <w:bookmarkStart w:id="41" w:name="_Toc35393638"/>
      <w:bookmarkStart w:id="42" w:name="_Toc28359097"/>
      <w:bookmarkStart w:id="43" w:name="_Toc28359020"/>
      <w:bookmarkStart w:id="44" w:name="_Toc35393807"/>
      <w:r>
        <w:rPr>
          <w:rFonts w:hint="eastAsia" w:asciiTheme="minorEastAsia" w:hAnsiTheme="minorEastAsia" w:eastAsiaTheme="minorEastAsia"/>
          <w:sz w:val="24"/>
          <w:lang w:eastAsia="zh-CN"/>
        </w:rPr>
        <w:t>2.采购代理机构信息</w:t>
      </w:r>
      <w:bookmarkEnd w:id="41"/>
      <w:bookmarkEnd w:id="42"/>
      <w:bookmarkEnd w:id="43"/>
      <w:bookmarkEnd w:id="44"/>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名    称：广西锦华工程管理咨询有限公司　　　　　　　　　　　　</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地　　址：崇左市江州区新城路龙胤金街30栋1-101号房　　　　　　　　　　　　</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联系方式：刘工</w:t>
      </w:r>
      <w:r>
        <w:rPr>
          <w:rFonts w:hint="eastAsia" w:asciiTheme="minorEastAsia" w:hAnsiTheme="minorEastAsia" w:eastAsiaTheme="minorEastAsia"/>
          <w:sz w:val="24"/>
          <w:lang w:val="en-US" w:eastAsia="zh-CN"/>
        </w:rPr>
        <w:t xml:space="preserve">  0771-7953197</w:t>
      </w:r>
      <w:r>
        <w:rPr>
          <w:rFonts w:hint="eastAsia" w:asciiTheme="minorEastAsia" w:hAnsiTheme="minorEastAsia" w:eastAsiaTheme="minorEastAsia"/>
          <w:sz w:val="24"/>
          <w:lang w:eastAsia="zh-CN"/>
        </w:rPr>
        <w:t>　　　　　　　　　　　　</w:t>
      </w:r>
    </w:p>
    <w:p>
      <w:pPr>
        <w:spacing w:after="0" w:line="400" w:lineRule="exact"/>
        <w:ind w:firstLine="480" w:firstLineChars="200"/>
        <w:rPr>
          <w:rFonts w:hint="eastAsia" w:asciiTheme="minorEastAsia" w:hAnsiTheme="minorEastAsia" w:eastAsiaTheme="minorEastAsia"/>
          <w:sz w:val="24"/>
          <w:lang w:eastAsia="zh-CN"/>
        </w:rPr>
      </w:pPr>
      <w:bookmarkStart w:id="45" w:name="_Toc28359021"/>
      <w:bookmarkStart w:id="46" w:name="_Toc28359098"/>
      <w:bookmarkStart w:id="47" w:name="_Toc35393639"/>
      <w:bookmarkStart w:id="48" w:name="_Toc35393808"/>
      <w:r>
        <w:rPr>
          <w:rFonts w:hint="eastAsia" w:asciiTheme="minorEastAsia" w:hAnsiTheme="minorEastAsia" w:eastAsiaTheme="minorEastAsia"/>
          <w:sz w:val="24"/>
          <w:lang w:eastAsia="zh-CN"/>
        </w:rPr>
        <w:t>3.项目联系方式</w:t>
      </w:r>
      <w:bookmarkEnd w:id="45"/>
      <w:bookmarkEnd w:id="46"/>
      <w:bookmarkEnd w:id="47"/>
      <w:bookmarkEnd w:id="48"/>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项目联系人：刘工</w:t>
      </w:r>
    </w:p>
    <w:p>
      <w:pPr>
        <w:spacing w:after="0" w:line="4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lang w:eastAsia="zh-CN"/>
        </w:rPr>
        <w:t>电　　 话：</w:t>
      </w:r>
      <w:r>
        <w:rPr>
          <w:rFonts w:hint="eastAsia" w:asciiTheme="minorEastAsia" w:hAnsiTheme="minorEastAsia" w:eastAsiaTheme="minorEastAsia"/>
          <w:sz w:val="24"/>
          <w:lang w:val="en-US" w:eastAsia="zh-CN"/>
        </w:rPr>
        <w:t>0771-7953197</w:t>
      </w:r>
      <w:r>
        <w:rPr>
          <w:rFonts w:hint="eastAsia" w:asciiTheme="minorEastAsia" w:hAnsiTheme="minorEastAsia" w:eastAsiaTheme="minorEastAsia"/>
          <w:sz w:val="24"/>
          <w:lang w:eastAsia="zh-CN"/>
        </w:rPr>
        <w:t>　　　　　　　　　　　　</w:t>
      </w:r>
    </w:p>
    <w:p>
      <w:pPr>
        <w:spacing w:after="0" w:line="400" w:lineRule="exact"/>
        <w:ind w:firstLine="3120" w:firstLineChars="13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eastAsia="zh-CN"/>
        </w:rPr>
        <w:t>购</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lang w:eastAsia="zh-CN"/>
        </w:rPr>
        <w:t>人：崇左市江州区住房和城乡建设局</w:t>
      </w:r>
    </w:p>
    <w:p>
      <w:pPr>
        <w:spacing w:after="0" w:line="400" w:lineRule="exact"/>
        <w:ind w:firstLine="3120" w:firstLineChars="13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采购代理机构：广西锦华工程管理咨询有限公司</w:t>
      </w:r>
    </w:p>
    <w:p>
      <w:pPr>
        <w:spacing w:after="0" w:line="400" w:lineRule="exact"/>
        <w:ind w:firstLine="5040" w:firstLineChars="21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2020年</w:t>
      </w:r>
      <w:r>
        <w:rPr>
          <w:rFonts w:hint="eastAsia" w:asciiTheme="minorEastAsia" w:hAnsiTheme="minorEastAsia" w:eastAsiaTheme="minorEastAsia"/>
          <w:sz w:val="24"/>
          <w:lang w:val="en-US" w:eastAsia="zh-CN"/>
        </w:rPr>
        <w:t>12</w:t>
      </w:r>
      <w:r>
        <w:rPr>
          <w:rFonts w:hint="eastAsia" w:asciiTheme="minorEastAsia" w:hAnsiTheme="minorEastAsia" w:eastAsiaTheme="minorEastAsia"/>
          <w:sz w:val="24"/>
          <w:lang w:eastAsia="zh-CN"/>
        </w:rPr>
        <w:t>月</w:t>
      </w:r>
      <w:r>
        <w:rPr>
          <w:rFonts w:hint="eastAsia" w:asciiTheme="minorEastAsia" w:hAnsiTheme="minorEastAsia" w:eastAsiaTheme="minorEastAsia"/>
          <w:sz w:val="24"/>
          <w:lang w:val="en-US" w:eastAsia="zh-CN"/>
        </w:rPr>
        <w:t>07</w:t>
      </w:r>
      <w:r>
        <w:rPr>
          <w:rFonts w:hint="eastAsia" w:asciiTheme="minorEastAsia" w:hAnsiTheme="minorEastAsia" w:eastAsiaTheme="minorEastAsia"/>
          <w:sz w:val="24"/>
          <w:lang w:eastAsia="zh-CN"/>
        </w:rPr>
        <w:t>日</w:t>
      </w:r>
    </w:p>
    <w:p>
      <w:pPr>
        <w:pStyle w:val="3"/>
        <w:ind w:firstLine="200"/>
        <w:rPr>
          <w:rFonts w:asciiTheme="minorEastAsia" w:hAnsiTheme="minorEastAsia" w:eastAsiaTheme="minorEastAsia"/>
        </w:rPr>
      </w:pPr>
      <w:r>
        <w:rPr>
          <w:rFonts w:hint="eastAsia" w:asciiTheme="minorEastAsia" w:hAnsiTheme="minorEastAsia" w:eastAsiaTheme="minorEastAsia"/>
        </w:rPr>
        <w:br w:type="page"/>
      </w:r>
      <w:bookmarkStart w:id="49" w:name="_Toc7192542"/>
      <w:r>
        <w:rPr>
          <w:rFonts w:hint="eastAsia" w:asciiTheme="minorEastAsia" w:hAnsiTheme="minorEastAsia" w:eastAsiaTheme="minorEastAsia"/>
        </w:rPr>
        <w:t>第二章  供应商须知</w:t>
      </w:r>
      <w:bookmarkEnd w:id="4"/>
      <w:bookmarkEnd w:id="5"/>
      <w:bookmarkEnd w:id="6"/>
      <w:bookmarkEnd w:id="49"/>
    </w:p>
    <w:p>
      <w:pPr>
        <w:spacing w:after="0" w:line="400" w:lineRule="exact"/>
        <w:ind w:firstLine="440" w:firstLineChars="200"/>
        <w:rPr>
          <w:rFonts w:asciiTheme="minorEastAsia" w:hAnsiTheme="minorEastAsia" w:eastAsiaTheme="minorEastAsia"/>
        </w:rPr>
      </w:pPr>
    </w:p>
    <w:p>
      <w:pPr>
        <w:pStyle w:val="4"/>
        <w:spacing w:line="400" w:lineRule="exact"/>
        <w:ind w:firstLine="640" w:firstLineChars="200"/>
        <w:rPr>
          <w:rFonts w:asciiTheme="minorEastAsia" w:hAnsiTheme="minorEastAsia" w:eastAsiaTheme="minorEastAsia"/>
        </w:rPr>
      </w:pPr>
      <w:bookmarkStart w:id="50" w:name="_Toc246094909"/>
      <w:bookmarkStart w:id="51" w:name="_Toc246095515"/>
      <w:bookmarkStart w:id="52" w:name="_Toc7192543"/>
      <w:bookmarkStart w:id="53" w:name="_Toc246095453"/>
      <w:r>
        <w:rPr>
          <w:rFonts w:hint="eastAsia" w:asciiTheme="minorEastAsia" w:hAnsiTheme="minorEastAsia" w:eastAsiaTheme="minorEastAsia"/>
        </w:rPr>
        <w:t>供应商须知前附表</w:t>
      </w:r>
      <w:bookmarkEnd w:id="50"/>
      <w:bookmarkEnd w:id="51"/>
      <w:bookmarkEnd w:id="52"/>
      <w:bookmarkEnd w:id="53"/>
    </w:p>
    <w:tbl>
      <w:tblPr>
        <w:tblStyle w:val="37"/>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283"/>
        <w:gridCol w:w="7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1030" w:type="dxa"/>
            <w:vAlign w:val="center"/>
          </w:tcPr>
          <w:p>
            <w:pPr>
              <w:spacing w:after="0" w:line="400" w:lineRule="exac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条款号</w:t>
            </w:r>
          </w:p>
        </w:tc>
        <w:tc>
          <w:tcPr>
            <w:tcW w:w="1283" w:type="dxa"/>
            <w:vAlign w:val="center"/>
          </w:tcPr>
          <w:p>
            <w:pPr>
              <w:spacing w:after="0" w:line="400" w:lineRule="exac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条款名称</w:t>
            </w:r>
          </w:p>
        </w:tc>
        <w:tc>
          <w:tcPr>
            <w:tcW w:w="7290" w:type="dxa"/>
            <w:vAlign w:val="center"/>
          </w:tcPr>
          <w:p>
            <w:pPr>
              <w:spacing w:after="0" w:line="400" w:lineRule="exact"/>
              <w:ind w:firstLine="482" w:firstLineChars="200"/>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1.2</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采购人</w:t>
            </w:r>
          </w:p>
        </w:tc>
        <w:tc>
          <w:tcPr>
            <w:tcW w:w="7290" w:type="dxa"/>
            <w:vAlign w:val="center"/>
          </w:tcPr>
          <w:p>
            <w:pPr>
              <w:spacing w:after="0" w:line="400" w:lineRule="exact"/>
              <w:rPr>
                <w:rFonts w:hint="eastAsia" w:asciiTheme="minorEastAsia" w:hAnsiTheme="minorEastAsia" w:eastAsiaTheme="minorEastAsia"/>
                <w:color w:val="000000" w:themeColor="text1"/>
                <w:sz w:val="24"/>
                <w:lang w:eastAsia="zh-CN"/>
              </w:rPr>
            </w:pPr>
            <w:r>
              <w:rPr>
                <w:rFonts w:hint="eastAsia" w:asciiTheme="minorEastAsia" w:hAnsiTheme="minorEastAsia" w:eastAsiaTheme="minorEastAsia"/>
                <w:color w:val="000000" w:themeColor="text1"/>
                <w:sz w:val="24"/>
              </w:rPr>
              <w:t>名称：</w:t>
            </w:r>
            <w:r>
              <w:rPr>
                <w:rFonts w:hint="eastAsia" w:asciiTheme="minorEastAsia" w:hAnsiTheme="minorEastAsia" w:eastAsiaTheme="minorEastAsia"/>
                <w:color w:val="000000" w:themeColor="text1"/>
                <w:sz w:val="24"/>
                <w:lang w:eastAsia="zh-CN"/>
              </w:rPr>
              <w:t>崇左市江州区住房和城乡建设局</w:t>
            </w:r>
          </w:p>
          <w:p>
            <w:pPr>
              <w:spacing w:after="0" w:line="400" w:lineRule="exact"/>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联系地址：</w:t>
            </w:r>
            <w:r>
              <w:rPr>
                <w:rFonts w:hint="eastAsia" w:asciiTheme="minorEastAsia" w:hAnsiTheme="minorEastAsia" w:eastAsiaTheme="minorEastAsia"/>
                <w:color w:val="000000" w:themeColor="text1"/>
                <w:sz w:val="24"/>
                <w:lang w:eastAsia="zh-CN"/>
              </w:rPr>
              <w:t>崇左市江州区建设路2号</w:t>
            </w:r>
          </w:p>
          <w:p>
            <w:pPr>
              <w:pStyle w:val="19"/>
              <w:spacing w:line="400" w:lineRule="exact"/>
              <w:rPr>
                <w:rFonts w:hint="eastAsia" w:asciiTheme="minorEastAsia" w:hAnsiTheme="minorEastAsia" w:eastAsiaTheme="minorEastAsia"/>
                <w:color w:val="000000" w:themeColor="text1"/>
                <w:sz w:val="24"/>
                <w:szCs w:val="24"/>
                <w:lang w:eastAsia="zh-CN"/>
              </w:rPr>
            </w:pPr>
            <w:r>
              <w:rPr>
                <w:rFonts w:hint="eastAsia" w:asciiTheme="minorEastAsia" w:hAnsiTheme="minorEastAsia" w:eastAsiaTheme="minorEastAsia"/>
                <w:color w:val="000000" w:themeColor="text1"/>
                <w:sz w:val="24"/>
                <w:szCs w:val="24"/>
              </w:rPr>
              <w:t>联系人：</w:t>
            </w:r>
            <w:r>
              <w:rPr>
                <w:rFonts w:hint="eastAsia" w:asciiTheme="minorEastAsia" w:hAnsiTheme="minorEastAsia" w:eastAsiaTheme="minorEastAsia"/>
                <w:color w:val="000000" w:themeColor="text1"/>
                <w:sz w:val="24"/>
                <w:szCs w:val="24"/>
                <w:lang w:eastAsia="zh-CN"/>
              </w:rPr>
              <w:t>梁工</w:t>
            </w:r>
          </w:p>
          <w:p>
            <w:pPr>
              <w:pStyle w:val="19"/>
              <w:spacing w:line="400" w:lineRule="exact"/>
              <w:rPr>
                <w:rFonts w:cs="宋体" w:asciiTheme="minorEastAsia" w:hAnsiTheme="minorEastAsia" w:eastAsiaTheme="minorEastAsia"/>
                <w:sz w:val="24"/>
              </w:rPr>
            </w:pPr>
            <w:r>
              <w:rPr>
                <w:rFonts w:hint="eastAsia" w:asciiTheme="minorEastAsia" w:hAnsiTheme="minorEastAsia" w:eastAsiaTheme="minorEastAsia"/>
                <w:color w:val="000000" w:themeColor="text1"/>
                <w:sz w:val="24"/>
                <w:szCs w:val="24"/>
              </w:rPr>
              <w:t>联系电话：</w:t>
            </w:r>
            <w:r>
              <w:rPr>
                <w:rFonts w:hint="eastAsia" w:asciiTheme="minorEastAsia" w:hAnsiTheme="minorEastAsia" w:eastAsiaTheme="minorEastAsia"/>
                <w:color w:val="000000" w:themeColor="text1"/>
                <w:sz w:val="24"/>
                <w:szCs w:val="24"/>
                <w:lang w:val="en-US" w:eastAsia="zh-CN"/>
              </w:rPr>
              <w:t>0771-7820648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1.3</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asciiTheme="minorEastAsia" w:hAnsiTheme="minorEastAsia" w:eastAsiaTheme="minorEastAsia"/>
                <w:bCs/>
                <w:sz w:val="24"/>
              </w:rPr>
              <w:t>采购代理机构</w:t>
            </w:r>
          </w:p>
        </w:tc>
        <w:tc>
          <w:tcPr>
            <w:tcW w:w="7290" w:type="dxa"/>
            <w:vAlign w:val="center"/>
          </w:tcPr>
          <w:p>
            <w:pPr>
              <w:spacing w:after="0" w:line="400" w:lineRule="exact"/>
              <w:rPr>
                <w:rFonts w:hint="eastAsia"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rPr>
              <w:t>名称：</w:t>
            </w:r>
            <w:r>
              <w:rPr>
                <w:rFonts w:hint="eastAsia" w:cs="宋体" w:asciiTheme="minorEastAsia" w:hAnsiTheme="minorEastAsia" w:eastAsiaTheme="minorEastAsia"/>
                <w:color w:val="000000" w:themeColor="text1"/>
                <w:sz w:val="24"/>
                <w:lang w:eastAsia="zh-CN"/>
              </w:rPr>
              <w:t>广西锦华工程管理咨询有限公司</w:t>
            </w:r>
          </w:p>
          <w:p>
            <w:pPr>
              <w:spacing w:after="0" w:line="400" w:lineRule="exact"/>
              <w:rPr>
                <w:rFonts w:hint="eastAsia"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rPr>
              <w:t>联系地址：</w:t>
            </w:r>
            <w:r>
              <w:rPr>
                <w:rFonts w:hint="eastAsia" w:cs="宋体" w:asciiTheme="minorEastAsia" w:hAnsiTheme="minorEastAsia" w:eastAsiaTheme="minorEastAsia"/>
                <w:color w:val="000000" w:themeColor="text1"/>
                <w:sz w:val="24"/>
                <w:lang w:eastAsia="zh-CN"/>
              </w:rPr>
              <w:t>崇左市江州区新城路龙胤金街30栋1-101号房</w:t>
            </w:r>
          </w:p>
          <w:p>
            <w:pPr>
              <w:spacing w:after="0" w:line="400" w:lineRule="exact"/>
              <w:rPr>
                <w:rFonts w:hint="eastAsia"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rPr>
              <w:t>联系人：</w:t>
            </w:r>
            <w:r>
              <w:rPr>
                <w:rFonts w:hint="eastAsia" w:cs="宋体" w:asciiTheme="minorEastAsia" w:hAnsiTheme="minorEastAsia" w:eastAsiaTheme="minorEastAsia"/>
                <w:color w:val="000000" w:themeColor="text1"/>
                <w:sz w:val="24"/>
                <w:lang w:eastAsia="zh-CN"/>
              </w:rPr>
              <w:t>刘工</w:t>
            </w:r>
          </w:p>
          <w:p>
            <w:pPr>
              <w:spacing w:after="0" w:line="400" w:lineRule="exact"/>
              <w:rPr>
                <w:rFonts w:hint="default" w:cs="宋体" w:asciiTheme="minorEastAsia" w:hAnsiTheme="minorEastAsia" w:eastAsiaTheme="minorEastAsia"/>
                <w:color w:val="FF00FF"/>
                <w:sz w:val="24"/>
                <w:lang w:val="en-US" w:eastAsia="zh-CN"/>
              </w:rPr>
            </w:pPr>
            <w:r>
              <w:rPr>
                <w:rFonts w:hint="eastAsia" w:cs="宋体" w:asciiTheme="minorEastAsia" w:hAnsiTheme="minorEastAsia" w:eastAsiaTheme="minorEastAsia"/>
                <w:color w:val="000000" w:themeColor="text1"/>
                <w:sz w:val="24"/>
              </w:rPr>
              <w:t>联系电话：</w:t>
            </w:r>
            <w:r>
              <w:rPr>
                <w:rFonts w:hint="eastAsia" w:cs="宋体" w:asciiTheme="minorEastAsia" w:hAnsiTheme="minorEastAsia" w:eastAsiaTheme="minorEastAsia"/>
                <w:color w:val="000000" w:themeColor="text1"/>
                <w:sz w:val="24"/>
                <w:lang w:val="en-US" w:eastAsia="zh-CN"/>
              </w:rPr>
              <w:t>0771-7953197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1.4</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项目名称</w:t>
            </w:r>
          </w:p>
        </w:tc>
        <w:tc>
          <w:tcPr>
            <w:tcW w:w="7290" w:type="dxa"/>
            <w:vAlign w:val="center"/>
          </w:tcPr>
          <w:p>
            <w:pPr>
              <w:spacing w:after="0" w:line="400" w:lineRule="exact"/>
              <w:rPr>
                <w:rFonts w:hint="eastAsia"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lang w:eastAsia="zh-CN"/>
              </w:rPr>
              <w:t>崇左市江州区农村生活垃圾分类和资源化利用试点项目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1.5</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项目编号</w:t>
            </w:r>
          </w:p>
        </w:tc>
        <w:tc>
          <w:tcPr>
            <w:tcW w:w="7290" w:type="dxa"/>
            <w:vAlign w:val="center"/>
          </w:tcPr>
          <w:p>
            <w:pPr>
              <w:spacing w:after="0" w:line="400" w:lineRule="exact"/>
              <w:rPr>
                <w:rFonts w:hint="eastAsia"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lang w:eastAsia="zh-CN"/>
              </w:rPr>
              <w:t>CZZC2020-J1-20001-GXJH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1.6</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bCs/>
                <w:sz w:val="24"/>
              </w:rPr>
              <w:t>采购预算</w:t>
            </w:r>
          </w:p>
        </w:tc>
        <w:tc>
          <w:tcPr>
            <w:tcW w:w="7290" w:type="dxa"/>
            <w:vAlign w:val="center"/>
          </w:tcPr>
          <w:p>
            <w:pPr>
              <w:spacing w:after="0" w:line="400" w:lineRule="exact"/>
              <w:rPr>
                <w:rFonts w:hint="eastAsia" w:cs="Arial" w:asciiTheme="minorEastAsia" w:hAnsiTheme="minorEastAsia" w:eastAsiaTheme="minorEastAsia"/>
                <w:bCs/>
                <w:color w:val="000000" w:themeColor="text1"/>
                <w:sz w:val="24"/>
                <w:lang w:eastAsia="zh-CN"/>
              </w:rPr>
            </w:pPr>
            <w:r>
              <w:rPr>
                <w:rFonts w:hint="eastAsia" w:cs="Arial" w:asciiTheme="minorEastAsia" w:hAnsiTheme="minorEastAsia" w:eastAsiaTheme="minorEastAsia"/>
                <w:bCs/>
                <w:color w:val="000000" w:themeColor="text1"/>
                <w:sz w:val="24"/>
                <w:lang w:eastAsia="zh-CN"/>
              </w:rPr>
              <w:t>预算金额：人民币壹佰玖拾玖万元整（￥1990000.00 元）</w:t>
            </w:r>
          </w:p>
          <w:p>
            <w:pPr>
              <w:spacing w:after="0" w:line="400" w:lineRule="exact"/>
              <w:rPr>
                <w:rFonts w:cs="Arial" w:asciiTheme="minorEastAsia" w:hAnsiTheme="minorEastAsia" w:eastAsiaTheme="minorEastAsia"/>
                <w:bCs/>
                <w:color w:val="FF00FF"/>
                <w:sz w:val="24"/>
              </w:rPr>
            </w:pPr>
            <w:r>
              <w:rPr>
                <w:rFonts w:hint="eastAsia" w:cs="Arial" w:asciiTheme="minorEastAsia" w:hAnsiTheme="minorEastAsia" w:eastAsiaTheme="minorEastAsia"/>
                <w:bCs/>
                <w:color w:val="000000" w:themeColor="text1"/>
                <w:sz w:val="24"/>
                <w:lang w:eastAsia="zh-CN"/>
              </w:rPr>
              <w:t>最高限价：人民币壹佰玖拾玖万元整（￥1990000.00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1.7</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bCs/>
                <w:sz w:val="24"/>
              </w:rPr>
              <w:t>资金来源</w:t>
            </w:r>
          </w:p>
        </w:tc>
        <w:tc>
          <w:tcPr>
            <w:tcW w:w="7290" w:type="dxa"/>
            <w:vAlign w:val="center"/>
          </w:tcPr>
          <w:p>
            <w:pPr>
              <w:spacing w:after="0" w:line="400" w:lineRule="exact"/>
              <w:rPr>
                <w:rFonts w:cs="宋体" w:asciiTheme="minorEastAsia" w:hAnsiTheme="minorEastAsia" w:eastAsiaTheme="minorEastAsia"/>
                <w:sz w:val="24"/>
              </w:rPr>
            </w:pPr>
            <w:r>
              <w:rPr>
                <w:rFonts w:hint="eastAsia" w:cs="宋体" w:asciiTheme="minorEastAsia" w:hAnsiTheme="minorEastAsia" w:eastAsiaTheme="minorEastAsia"/>
                <w:bCs/>
                <w:color w:val="000000" w:themeColor="text1"/>
                <w:sz w:val="24"/>
              </w:rPr>
              <w:t>政府财政性资金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pStyle w:val="19"/>
              <w:spacing w:line="360" w:lineRule="exact"/>
              <w:jc w:val="center"/>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1.8</w:t>
            </w:r>
          </w:p>
        </w:tc>
        <w:tc>
          <w:tcPr>
            <w:tcW w:w="1283" w:type="dxa"/>
            <w:vAlign w:val="center"/>
          </w:tcPr>
          <w:p>
            <w:pPr>
              <w:pStyle w:val="19"/>
              <w:spacing w:line="360" w:lineRule="exact"/>
              <w:jc w:val="center"/>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预留采购份额</w:t>
            </w:r>
          </w:p>
        </w:tc>
        <w:tc>
          <w:tcPr>
            <w:tcW w:w="7290" w:type="dxa"/>
            <w:vAlign w:val="center"/>
          </w:tcPr>
          <w:p>
            <w:pPr>
              <w:pStyle w:val="19"/>
              <w:spacing w:line="360" w:lineRule="exact"/>
              <w:ind w:left="682" w:hanging="681" w:hangingChars="284"/>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本项目非专门面向中小企业采购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3.1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供应商资格条件</w:t>
            </w:r>
          </w:p>
        </w:tc>
        <w:tc>
          <w:tcPr>
            <w:tcW w:w="7290" w:type="dxa"/>
            <w:vAlign w:val="center"/>
          </w:tcPr>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lang w:eastAsia="zh-CN"/>
              </w:rPr>
              <w:t>满足《中华人民共和国政府采购法》第二十二条规定，</w:t>
            </w:r>
            <w:r>
              <w:rPr>
                <w:rFonts w:hint="eastAsia" w:asciiTheme="minorEastAsia" w:hAnsiTheme="minorEastAsia" w:eastAsiaTheme="minorEastAsia"/>
                <w:sz w:val="24"/>
              </w:rPr>
              <w:t>包括：</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（1）具有独立承担民事责任的能力；</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（2）具有良好的商业信誉和健全的财务会计制度；</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（3）具有履行合同所必需的设备和专业技术能力；</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（4）有依法缴纳税收和社会保障资金的良好记录；</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（5）参加政府采购活动前三年内，在经营活动中没有重大违法记录。</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6</w:t>
            </w:r>
            <w:r>
              <w:rPr>
                <w:rFonts w:hint="eastAsia" w:asciiTheme="minorEastAsia" w:hAnsiTheme="minorEastAsia" w:eastAsiaTheme="minorEastAsia"/>
                <w:sz w:val="24"/>
              </w:rPr>
              <w:t>）法律、行政法规规定的其他条件：具体内容见第四章“评审方法及评审标准”。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供应商的特定要求：</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（1）资质要求：无。</w:t>
            </w:r>
          </w:p>
          <w:p>
            <w:pPr>
              <w:spacing w:after="0" w:line="40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）其他要求：</w:t>
            </w:r>
            <w:r>
              <w:rPr>
                <w:rFonts w:hint="eastAsia" w:asciiTheme="minorEastAsia" w:hAnsiTheme="minorEastAsia" w:eastAsiaTheme="minorEastAsia"/>
                <w:sz w:val="24"/>
                <w:u w:val="single"/>
                <w:lang w:eastAsia="zh-CN"/>
              </w:rPr>
              <w:t>（</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lang w:eastAsia="zh-CN"/>
              </w:rPr>
              <w:t>）国内注册（指按国家有关规定要求注册的），</w:t>
            </w:r>
            <w:r>
              <w:rPr>
                <w:rFonts w:hint="eastAsia" w:asciiTheme="minorEastAsia" w:hAnsiTheme="minorEastAsia" w:eastAsiaTheme="minorEastAsia"/>
                <w:color w:val="000000" w:themeColor="text1"/>
                <w:sz w:val="24"/>
                <w:u w:val="single"/>
                <w:lang w:eastAsia="zh-CN"/>
              </w:rPr>
              <w:t>经营范围涵盖环境保护或环境处理的供应商</w:t>
            </w:r>
            <w:r>
              <w:rPr>
                <w:rFonts w:hint="eastAsia" w:asciiTheme="minorEastAsia" w:hAnsiTheme="minorEastAsia" w:eastAsiaTheme="minorEastAsia"/>
                <w:color w:val="000000" w:themeColor="text1"/>
                <w:sz w:val="24"/>
                <w:u w:val="single"/>
                <w:lang w:val="en-US" w:eastAsia="zh-CN"/>
              </w:rPr>
              <w:t>；（2）项目负责人需具备生活垃圾分类相关资质或证书</w:t>
            </w:r>
            <w:r>
              <w:rPr>
                <w:rFonts w:hint="eastAsia" w:asciiTheme="minorEastAsia" w:hAnsiTheme="minorEastAsia" w:eastAsiaTheme="minorEastAsia"/>
                <w:color w:val="000000" w:themeColor="text1"/>
                <w:sz w:val="24"/>
                <w:u w:val="none"/>
                <w:lang w:eastAsia="zh-CN"/>
              </w:rPr>
              <w:t>。</w:t>
            </w:r>
          </w:p>
          <w:p>
            <w:pPr>
              <w:spacing w:after="0" w:line="40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after="0" w:line="400" w:lineRule="exact"/>
              <w:ind w:firstLine="480" w:firstLineChars="200"/>
              <w:rPr>
                <w:rFonts w:cs="Arial" w:asciiTheme="minorEastAsia" w:hAnsiTheme="minorEastAsia" w:eastAsiaTheme="minorEastAsia"/>
                <w:sz w:val="24"/>
              </w:rPr>
            </w:pPr>
            <w:r>
              <w:rPr>
                <w:rFonts w:hint="eastAsia" w:asciiTheme="minorEastAsia" w:hAnsiTheme="minorEastAsia" w:eastAsiaTheme="minorEastAsia"/>
                <w:sz w:val="24"/>
                <w:lang w:eastAsia="zh-CN"/>
              </w:rPr>
              <w:t>4.对在“信用中国”网站(https://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lang w:val="en-US" w:eastAsia="zh-CN"/>
              </w:rPr>
              <w:t>5</w:t>
            </w:r>
            <w:r>
              <w:rPr>
                <w:rFonts w:cs="Arial" w:asciiTheme="minorEastAsia" w:hAnsiTheme="minorEastAsia" w:eastAsiaTheme="minorEastAsia"/>
                <w:sz w:val="24"/>
              </w:rPr>
              <w:t>.</w:t>
            </w:r>
            <w:r>
              <w:rPr>
                <w:rFonts w:hint="eastAsia" w:asciiTheme="minorEastAsia" w:hAnsiTheme="minorEastAsia" w:eastAsiaTheme="minorEastAsia"/>
                <w:sz w:val="24"/>
              </w:rPr>
              <w:t>按本项目采购公告规定方式获得竞争性谈判文件。</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lang w:val="en-US" w:eastAsia="zh-CN"/>
              </w:rPr>
              <w:t>6</w:t>
            </w:r>
            <w:r>
              <w:rPr>
                <w:rFonts w:hint="eastAsia" w:cs="Arial" w:asciiTheme="minorEastAsia" w:hAnsiTheme="minorEastAsia" w:eastAsiaTheme="minorEastAsia"/>
                <w:sz w:val="24"/>
              </w:rPr>
              <w:t>.本项目</w:t>
            </w:r>
            <w:r>
              <w:rPr>
                <w:rFonts w:hint="eastAsia" w:cs="Arial" w:asciiTheme="minorEastAsia" w:hAnsiTheme="minorEastAsia" w:eastAsiaTheme="minorEastAsia"/>
                <w:color w:val="000000" w:themeColor="text1"/>
                <w:sz w:val="24"/>
                <w:highlight w:val="none"/>
                <w:shd w:val="clear" w:fill="FFFFFF" w:themeFill="background1"/>
              </w:rPr>
              <w:t>不接受</w:t>
            </w:r>
            <w:r>
              <w:rPr>
                <w:rFonts w:hint="eastAsia" w:cs="Arial" w:asciiTheme="minorEastAsia" w:hAnsiTheme="minorEastAsia" w:eastAsiaTheme="minorEastAsia"/>
                <w:sz w:val="24"/>
              </w:rPr>
              <w:t>联合体竞标。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5.2</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asciiTheme="minorEastAsia" w:hAnsiTheme="minorEastAsia" w:eastAsiaTheme="minorEastAsia"/>
                <w:color w:val="000000"/>
                <w:sz w:val="24"/>
              </w:rPr>
              <w:t>招标代理服务费</w:t>
            </w:r>
          </w:p>
        </w:tc>
        <w:tc>
          <w:tcPr>
            <w:tcW w:w="7290" w:type="dxa"/>
            <w:vAlign w:val="center"/>
          </w:tcPr>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本项目招标代理服务费按本章第33条规定的费率标准，按差额定率累进法计算。成交人领取成交通知书前，应向采购代理机构一次付清招标代理服务费。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6.1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现场勘查</w:t>
            </w:r>
          </w:p>
        </w:tc>
        <w:tc>
          <w:tcPr>
            <w:tcW w:w="7290" w:type="dxa"/>
            <w:vAlign w:val="center"/>
          </w:tcPr>
          <w:p>
            <w:pPr>
              <w:autoSpaceDE w:val="0"/>
              <w:autoSpaceDN w:val="0"/>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不组织。</w:t>
            </w:r>
            <w:r>
              <w:rPr>
                <w:rFonts w:hint="eastAsia" w:asciiTheme="minorEastAsia" w:hAnsiTheme="minorEastAsia" w:eastAsiaTheme="minorEastAsia"/>
                <w:sz w:val="24"/>
              </w:rPr>
              <w:t>由供应商自行决定是否勘察现场，建议供应商自行对项目现场和其周围环境进行现场勘查，以获取有关编制响应文件和签署实施项目合同所需的各种资料。</w:t>
            </w:r>
          </w:p>
          <w:p>
            <w:pPr>
              <w:spacing w:after="0" w:line="400" w:lineRule="exact"/>
              <w:ind w:firstLine="480" w:firstLineChars="200"/>
              <w:rPr>
                <w:rFonts w:cs="宋体" w:asciiTheme="minorEastAsia" w:hAnsiTheme="minorEastAsia" w:eastAsiaTheme="minorEastAsia"/>
                <w:sz w:val="24"/>
              </w:rPr>
            </w:pP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color w:val="000000"/>
                <w:sz w:val="24"/>
              </w:rPr>
              <w:t>组织，时间，地点联系人：电话：。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asciiTheme="minorEastAsia" w:hAnsiTheme="minorEastAsia" w:eastAsiaTheme="minorEastAsia"/>
                <w:sz w:val="24"/>
              </w:rPr>
              <w:t>10.1.1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asciiTheme="minorEastAsia" w:hAnsiTheme="minorEastAsia" w:eastAsiaTheme="minorEastAsia"/>
                <w:sz w:val="24"/>
              </w:rPr>
              <w:t>价格文件组成内容</w:t>
            </w:r>
          </w:p>
        </w:tc>
        <w:tc>
          <w:tcPr>
            <w:tcW w:w="7290" w:type="dxa"/>
            <w:vAlign w:val="center"/>
          </w:tcPr>
          <w:p>
            <w:pPr>
              <w:autoSpaceDE w:val="0"/>
              <w:autoSpaceDN w:val="0"/>
              <w:spacing w:after="0" w:line="400" w:lineRule="exact"/>
              <w:ind w:firstLine="482" w:firstLineChars="200"/>
              <w:rPr>
                <w:rFonts w:cs="宋体" w:asciiTheme="minorEastAsia" w:hAnsiTheme="minorEastAsia" w:eastAsiaTheme="minorEastAsia"/>
                <w:sz w:val="24"/>
              </w:rPr>
            </w:pPr>
            <w:r>
              <w:rPr>
                <w:rFonts w:hint="eastAsia" w:cs="宋体" w:asciiTheme="minorEastAsia" w:hAnsiTheme="minorEastAsia" w:eastAsiaTheme="minorEastAsia"/>
                <w:b/>
                <w:sz w:val="24"/>
              </w:rPr>
              <w:t>价格文件（下列文件列明“必须提供”的，须加盖公章按要求提供，否则作竞标无效处理）</w:t>
            </w:r>
            <w:r>
              <w:rPr>
                <w:rFonts w:hint="eastAsia" w:cs="宋体" w:asciiTheme="minorEastAsia" w:hAnsiTheme="minorEastAsia" w:eastAsiaTheme="minorEastAsia"/>
                <w:sz w:val="24"/>
              </w:rPr>
              <w:t>：</w:t>
            </w:r>
          </w:p>
          <w:p>
            <w:pPr>
              <w:pStyle w:val="94"/>
              <w:numPr>
                <w:ilvl w:val="0"/>
                <w:numId w:val="1"/>
              </w:numPr>
              <w:autoSpaceDE w:val="0"/>
              <w:autoSpaceDN w:val="0"/>
              <w:spacing w:after="0" w:line="400" w:lineRule="exact"/>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谈判报价表；（格式见附件，</w:t>
            </w:r>
            <w:r>
              <w:rPr>
                <w:rFonts w:hint="eastAsia" w:cs="宋体" w:asciiTheme="minorEastAsia" w:hAnsiTheme="minorEastAsia" w:eastAsiaTheme="minorEastAsia"/>
                <w:b/>
                <w:sz w:val="24"/>
              </w:rPr>
              <w:t>必须提供)</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2）供应商针对报价需要说明的其他文件和说明（格式自拟）。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10.1.2</w:t>
            </w:r>
          </w:p>
        </w:tc>
        <w:tc>
          <w:tcPr>
            <w:tcW w:w="1283"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商务技术文件组成内容</w:t>
            </w:r>
          </w:p>
        </w:tc>
        <w:tc>
          <w:tcPr>
            <w:tcW w:w="7290" w:type="dxa"/>
            <w:vAlign w:val="center"/>
          </w:tcPr>
          <w:p>
            <w:pPr>
              <w:wordWrap w:val="0"/>
              <w:topLinePunct/>
              <w:adjustRightInd/>
              <w:spacing w:after="0" w:line="400" w:lineRule="exact"/>
              <w:ind w:firstLine="482" w:firstLineChars="200"/>
              <w:rPr>
                <w:rFonts w:cs="宋体" w:asciiTheme="minorEastAsia" w:hAnsiTheme="minorEastAsia" w:eastAsiaTheme="minorEastAsia"/>
                <w:b/>
                <w:sz w:val="24"/>
              </w:rPr>
            </w:pPr>
            <w:r>
              <w:rPr>
                <w:rFonts w:hint="eastAsia" w:cs="宋体" w:asciiTheme="minorEastAsia" w:hAnsiTheme="minorEastAsia" w:eastAsiaTheme="minorEastAsia"/>
                <w:b/>
                <w:sz w:val="24"/>
              </w:rPr>
              <w:t>商务技术文件（下列文件列明“必须提供”的，须加盖公章按要求提供，否则作竞标无效处理；其余项结合第三章“项目采购需求和说明”要求提供，要求“必须提供”的，如未提供，谈判小组有权拒绝其响应文件。</w:t>
            </w:r>
            <w:r>
              <w:rPr>
                <w:rFonts w:hint="eastAsia" w:cs="宋体" w:asciiTheme="minorEastAsia" w:hAnsiTheme="minorEastAsia" w:eastAsiaTheme="minorEastAsia"/>
                <w:b/>
                <w:sz w:val="24"/>
                <w:u w:val="single"/>
              </w:rPr>
              <w:t>供应商所提供的材料不完整，或模糊不清以致关键信息无法辨认的，谈判小组有权认定该材料无效</w:t>
            </w:r>
            <w:r>
              <w:rPr>
                <w:rFonts w:hint="eastAsia" w:cs="宋体" w:asciiTheme="minorEastAsia" w:hAnsiTheme="minorEastAsia" w:eastAsiaTheme="minorEastAsia"/>
                <w:b/>
                <w:sz w:val="24"/>
              </w:rPr>
              <w:t>。其他如有请提供）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谈判书；（格式见附件，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竞标声明书；（格式见附件，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技术响应、偏离情况说明表；（格式见附件，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商务响应表；（格式见附件，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售后服务承诺（由供应商按本项目竞争性谈判文件第三章“项目采购需求和说明”要求自行编制）；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有效的“营业执照”正本或副本复印件</w:t>
            </w:r>
            <w:r>
              <w:rPr>
                <w:rFonts w:cs="宋体" w:asciiTheme="minorEastAsia" w:hAnsiTheme="minorEastAsia" w:eastAsiaTheme="minorEastAsia"/>
                <w:sz w:val="24"/>
              </w:rPr>
              <w:t>(</w:t>
            </w:r>
            <w:r>
              <w:rPr>
                <w:rFonts w:hint="eastAsia" w:cs="宋体" w:asciiTheme="minorEastAsia" w:hAnsiTheme="minorEastAsia" w:eastAsiaTheme="minorEastAsia"/>
                <w:sz w:val="24"/>
              </w:rPr>
              <w:t>事业单位提供事业单位法人证书）；</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提交响应文件截止之日前</w:t>
            </w:r>
            <w:r>
              <w:rPr>
                <w:rFonts w:hint="eastAsia" w:cs="宋体" w:asciiTheme="minorEastAsia" w:hAnsiTheme="minorEastAsia" w:eastAsiaTheme="minorEastAsia"/>
                <w:sz w:val="24"/>
                <w:lang w:eastAsia="zh-CN"/>
              </w:rPr>
              <w:t>半年</w:t>
            </w:r>
            <w:r>
              <w:rPr>
                <w:rFonts w:hint="eastAsia" w:cs="宋体" w:asciiTheme="minorEastAsia" w:hAnsiTheme="minorEastAsia" w:eastAsiaTheme="minorEastAsia"/>
                <w:sz w:val="24"/>
              </w:rPr>
              <w:t>内任意</w:t>
            </w:r>
            <w:r>
              <w:rPr>
                <w:rFonts w:hint="eastAsia" w:cs="宋体" w:asciiTheme="minorEastAsia" w:hAnsiTheme="minorEastAsia" w:eastAsiaTheme="minorEastAsia"/>
                <w:sz w:val="24"/>
                <w:lang w:eastAsia="zh-CN"/>
              </w:rPr>
              <w:t>连续三个</w:t>
            </w:r>
            <w:r>
              <w:rPr>
                <w:rFonts w:hint="eastAsia" w:cs="宋体" w:asciiTheme="minorEastAsia" w:hAnsiTheme="minorEastAsia" w:eastAsiaTheme="minorEastAsia"/>
                <w:sz w:val="24"/>
              </w:rPr>
              <w:t>月的依法缴纳税费或依法免缴税费（包括无纳税记录或零报税）的证明（新成立的且不足</w:t>
            </w:r>
            <w:r>
              <w:rPr>
                <w:rFonts w:hint="eastAsia" w:cs="宋体" w:asciiTheme="minorEastAsia" w:hAnsiTheme="minorEastAsia" w:eastAsiaTheme="minorEastAsia"/>
                <w:sz w:val="24"/>
                <w:lang w:eastAsia="zh-CN"/>
              </w:rPr>
              <w:t>三</w:t>
            </w:r>
            <w:r>
              <w:rPr>
                <w:rFonts w:hint="eastAsia" w:cs="宋体" w:asciiTheme="minorEastAsia" w:hAnsiTheme="minorEastAsia" w:eastAsiaTheme="minorEastAsia"/>
                <w:sz w:val="24"/>
              </w:rPr>
              <w:t>个月的企业按实际提供），证明材料可以是：银行已缴纳税费凭证复印件或第三方有效的相关业务托缴凭证或其他有效证明，或供应商所在地税务部门出具的有效证明（复印件）；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提交响应文件截止之日前</w:t>
            </w:r>
            <w:r>
              <w:rPr>
                <w:rFonts w:hint="eastAsia" w:cs="宋体" w:asciiTheme="minorEastAsia" w:hAnsiTheme="minorEastAsia" w:eastAsiaTheme="minorEastAsia"/>
                <w:sz w:val="24"/>
                <w:lang w:eastAsia="zh-CN"/>
              </w:rPr>
              <w:t>半年</w:t>
            </w:r>
            <w:r>
              <w:rPr>
                <w:rFonts w:hint="eastAsia" w:cs="宋体" w:asciiTheme="minorEastAsia" w:hAnsiTheme="minorEastAsia" w:eastAsiaTheme="minorEastAsia"/>
                <w:sz w:val="24"/>
              </w:rPr>
              <w:t>内任意</w:t>
            </w:r>
            <w:r>
              <w:rPr>
                <w:rFonts w:hint="eastAsia" w:cs="宋体" w:asciiTheme="minorEastAsia" w:hAnsiTheme="minorEastAsia" w:eastAsiaTheme="minorEastAsia"/>
                <w:sz w:val="24"/>
                <w:lang w:eastAsia="zh-CN"/>
              </w:rPr>
              <w:t>连续三</w:t>
            </w:r>
            <w:r>
              <w:rPr>
                <w:rFonts w:hint="eastAsia" w:cs="宋体" w:asciiTheme="minorEastAsia" w:hAnsiTheme="minorEastAsia" w:eastAsiaTheme="minorEastAsia"/>
                <w:sz w:val="24"/>
              </w:rPr>
              <w:t>个月的依法缴纳社会保险费或依法免缴社保费的相关证明（新成立的且不足</w:t>
            </w:r>
            <w:r>
              <w:rPr>
                <w:rFonts w:hint="eastAsia" w:cs="宋体" w:asciiTheme="minorEastAsia" w:hAnsiTheme="minorEastAsia" w:eastAsiaTheme="minorEastAsia"/>
                <w:sz w:val="24"/>
                <w:lang w:eastAsia="zh-CN"/>
              </w:rPr>
              <w:t>三</w:t>
            </w:r>
            <w:r>
              <w:rPr>
                <w:rFonts w:hint="eastAsia" w:cs="宋体" w:asciiTheme="minorEastAsia" w:hAnsiTheme="minorEastAsia" w:eastAsiaTheme="minorEastAsia"/>
                <w:sz w:val="24"/>
              </w:rPr>
              <w:t>个月的企业按实际提供），证明材料可以是：银行已缴纳税费凭证复印件或第三方有效的相关业务托缴凭证或其他有效证明；不需要缴纳社会保险金的应提供供应商所在地有关行政主管部门出具相应的文件证明（复印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供应商</w:t>
            </w:r>
            <w:r>
              <w:rPr>
                <w:rFonts w:hint="eastAsia" w:cs="宋体" w:asciiTheme="minorEastAsia" w:hAnsiTheme="minorEastAsia" w:eastAsiaTheme="minorEastAsia"/>
                <w:color w:val="000000" w:themeColor="text1"/>
                <w:sz w:val="24"/>
              </w:rPr>
              <w:t>201</w:t>
            </w:r>
            <w:r>
              <w:rPr>
                <w:rFonts w:hint="eastAsia" w:cs="宋体" w:asciiTheme="minorEastAsia" w:hAnsiTheme="minorEastAsia" w:eastAsiaTheme="minorEastAsia"/>
                <w:color w:val="000000" w:themeColor="text1"/>
                <w:sz w:val="24"/>
                <w:lang w:val="en-US" w:eastAsia="zh-CN"/>
              </w:rPr>
              <w:t>7</w:t>
            </w:r>
            <w:r>
              <w:rPr>
                <w:rFonts w:hint="eastAsia" w:cs="宋体" w:asciiTheme="minorEastAsia" w:hAnsiTheme="minorEastAsia" w:eastAsiaTheme="minorEastAsia"/>
                <w:color w:val="000000" w:themeColor="text1"/>
                <w:sz w:val="24"/>
              </w:rPr>
              <w:t>年</w:t>
            </w:r>
            <w:r>
              <w:rPr>
                <w:rFonts w:hint="eastAsia" w:cs="宋体" w:asciiTheme="minorEastAsia" w:hAnsiTheme="minorEastAsia" w:eastAsiaTheme="minorEastAsia"/>
                <w:color w:val="000000" w:themeColor="text1"/>
                <w:sz w:val="24"/>
                <w:lang w:eastAsia="zh-CN"/>
              </w:rPr>
              <w:t>、</w:t>
            </w:r>
            <w:r>
              <w:rPr>
                <w:rFonts w:hint="eastAsia" w:cs="宋体" w:asciiTheme="minorEastAsia" w:hAnsiTheme="minorEastAsia" w:eastAsiaTheme="minorEastAsia"/>
                <w:color w:val="000000" w:themeColor="text1"/>
                <w:sz w:val="24"/>
                <w:lang w:val="en-US" w:eastAsia="zh-CN"/>
              </w:rPr>
              <w:t>2018年、</w:t>
            </w:r>
            <w:r>
              <w:rPr>
                <w:rFonts w:hint="eastAsia" w:cs="宋体" w:asciiTheme="minorEastAsia" w:hAnsiTheme="minorEastAsia" w:eastAsiaTheme="minorEastAsia"/>
                <w:color w:val="000000" w:themeColor="text1"/>
                <w:sz w:val="24"/>
              </w:rPr>
              <w:t>201</w:t>
            </w:r>
            <w:r>
              <w:rPr>
                <w:rFonts w:hint="eastAsia" w:cs="宋体" w:asciiTheme="minorEastAsia" w:hAnsiTheme="minorEastAsia" w:eastAsiaTheme="minorEastAsia"/>
                <w:color w:val="000000" w:themeColor="text1"/>
                <w:sz w:val="24"/>
                <w:lang w:val="en-US" w:eastAsia="zh-CN"/>
              </w:rPr>
              <w:t>9</w:t>
            </w:r>
            <w:r>
              <w:rPr>
                <w:rFonts w:hint="eastAsia" w:cs="宋体" w:asciiTheme="minorEastAsia" w:hAnsiTheme="minorEastAsia" w:eastAsiaTheme="minorEastAsia"/>
                <w:color w:val="000000" w:themeColor="text1"/>
                <w:sz w:val="24"/>
              </w:rPr>
              <w:t>年度</w:t>
            </w:r>
            <w:r>
              <w:rPr>
                <w:rFonts w:hint="eastAsia" w:cs="宋体" w:asciiTheme="minorEastAsia" w:hAnsiTheme="minorEastAsia" w:eastAsiaTheme="minorEastAsia"/>
                <w:sz w:val="24"/>
              </w:rPr>
              <w:t>经第三方审计的财务报表（账务报表至少包含资产负债表、利润表、现金流量表及其附注、加盖会计师事务所公章页）复印件（新成立的公司提供公司成立日之后次月起到响应文件递交截止前一个月的财务报表复印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具备履行合同所必需的设备和专业技术服务能力的承诺书（格式自拟；如有，请附相关证明材料）；</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asciiTheme="minorEastAsia" w:hAnsiTheme="minorEastAsia" w:eastAsiaTheme="minorEastAsia"/>
                <w:sz w:val="24"/>
              </w:rPr>
              <w:t>参加本次政府采购活动前三年内在经营活动中无重大违法记录</w:t>
            </w:r>
            <w:r>
              <w:rPr>
                <w:rFonts w:hint="eastAsia" w:cs="宋体" w:asciiTheme="minorEastAsia" w:hAnsiTheme="minorEastAsia" w:eastAsiaTheme="minorEastAsia"/>
                <w:sz w:val="24"/>
              </w:rPr>
              <w:t>的书面声明原件；（格式见附件，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本须知3.1款对</w:t>
            </w:r>
            <w:r>
              <w:rPr>
                <w:rFonts w:hint="eastAsia" w:asciiTheme="minorEastAsia" w:hAnsiTheme="minorEastAsia" w:eastAsiaTheme="minorEastAsia"/>
                <w:sz w:val="24"/>
              </w:rPr>
              <w:t>供应商特定要求的证明材料</w:t>
            </w:r>
            <w:r>
              <w:rPr>
                <w:rFonts w:hint="eastAsia" w:cs="宋体" w:asciiTheme="minorEastAsia" w:hAnsiTheme="minorEastAsia" w:eastAsiaTheme="minorEastAsia"/>
                <w:b/>
                <w:sz w:val="24"/>
              </w:rPr>
              <w:t>（如有要求的，必须提供）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供应商半年</w:t>
            </w:r>
            <w:r>
              <w:rPr>
                <w:rFonts w:hint="eastAsia" w:cs="宋体" w:asciiTheme="minorEastAsia" w:hAnsiTheme="minorEastAsia" w:eastAsiaTheme="minorEastAsia"/>
                <w:sz w:val="24"/>
              </w:rPr>
              <w:t>内任意</w:t>
            </w:r>
            <w:r>
              <w:rPr>
                <w:rFonts w:hint="eastAsia" w:cs="宋体" w:asciiTheme="minorEastAsia" w:hAnsiTheme="minorEastAsia" w:eastAsiaTheme="minorEastAsia"/>
                <w:sz w:val="24"/>
                <w:lang w:eastAsia="zh-CN"/>
              </w:rPr>
              <w:t>连续三</w:t>
            </w:r>
            <w:r>
              <w:rPr>
                <w:rFonts w:hint="eastAsia" w:cs="宋体" w:asciiTheme="minorEastAsia" w:hAnsiTheme="minorEastAsia" w:eastAsiaTheme="minorEastAsia"/>
                <w:sz w:val="24"/>
              </w:rPr>
              <w:t>个月</w:t>
            </w:r>
            <w:r>
              <w:rPr>
                <w:rFonts w:hint="eastAsia" w:cs="宋体" w:asciiTheme="minorEastAsia" w:hAnsiTheme="minorEastAsia" w:eastAsiaTheme="minorEastAsia"/>
                <w:sz w:val="24"/>
                <w:lang w:eastAsia="zh-CN"/>
              </w:rPr>
              <w:t>为项目负责人</w:t>
            </w:r>
            <w:r>
              <w:rPr>
                <w:rFonts w:hint="eastAsia" w:cs="宋体" w:asciiTheme="minorEastAsia" w:hAnsiTheme="minorEastAsia" w:eastAsiaTheme="minorEastAsia"/>
                <w:sz w:val="24"/>
              </w:rPr>
              <w:t>依法缴纳社会保险费或依法免缴社保费的相关证明</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供应商控股及管理关系情况申报表；（格式见附件，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法定代表人身份证明书原件及法定代表人有效身份证正反面复印件；（格式见附件）</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法定代表人授权委托书原件及被授权人有效身份证正反面复印件；（格式见附件，</w:t>
            </w:r>
            <w:r>
              <w:rPr>
                <w:rFonts w:hint="eastAsia" w:cs="宋体" w:asciiTheme="minorEastAsia" w:hAnsiTheme="minorEastAsia" w:eastAsiaTheme="minorEastAsia"/>
                <w:b/>
                <w:sz w:val="24"/>
              </w:rPr>
              <w:t>委托时必须提供，否则竞标无效）</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联合体竞标协议书及联合竞标授权委托书（正本用原件，副本可用复印件）（格式见附件，</w:t>
            </w:r>
            <w:r>
              <w:rPr>
                <w:rFonts w:hint="eastAsia" w:cs="宋体" w:asciiTheme="minorEastAsia" w:hAnsiTheme="minorEastAsia" w:eastAsiaTheme="minorEastAsia"/>
                <w:b/>
                <w:sz w:val="24"/>
              </w:rPr>
              <w:t>如本项目接受联合体的，联合体竞标时必须提供，否则竞标无效）</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lang w:eastAsia="zh-CN"/>
              </w:rPr>
              <w:t>供应商经官网认证的垃圾分类宣传公众号。</w:t>
            </w:r>
            <w:r>
              <w:rPr>
                <w:rFonts w:hint="eastAsia" w:cs="宋体" w:asciiTheme="minorEastAsia" w:hAnsiTheme="minorEastAsia" w:eastAsiaTheme="minorEastAsia"/>
                <w:b/>
                <w:sz w:val="24"/>
              </w:rPr>
              <w:t>（必须提供）</w:t>
            </w:r>
          </w:p>
          <w:p>
            <w:pPr>
              <w:pStyle w:val="94"/>
              <w:numPr>
                <w:ilvl w:val="0"/>
                <w:numId w:val="2"/>
              </w:numPr>
              <w:autoSpaceDE w:val="0"/>
              <w:autoSpaceDN w:val="0"/>
              <w:spacing w:after="0" w:line="400" w:lineRule="exact"/>
              <w:ind w:left="0" w:firstLine="480"/>
              <w:rPr>
                <w:rFonts w:cs="宋体" w:asciiTheme="minorEastAsia" w:hAnsiTheme="minorEastAsia" w:eastAsiaTheme="minorEastAsia"/>
                <w:sz w:val="24"/>
              </w:rPr>
            </w:pPr>
            <w:r>
              <w:rPr>
                <w:rFonts w:hint="eastAsia" w:cs="宋体" w:asciiTheme="minorEastAsia" w:hAnsiTheme="minorEastAsia" w:eastAsiaTheme="minorEastAsia"/>
                <w:sz w:val="24"/>
              </w:rPr>
              <w:t>供应商认为需要提供的有关资料、文件、说明（如货物认证、检测报告、鉴定证书；产品获奖证书；产品样本、使用保养说明书、图纸等技术资料；竞标产品如属于小型、微型企业的，须提供工商注册地的工业和信息化部门出具的相关证明材料及《中小企业声明函》(格式见附件)；属监狱企业的，请提供由省级以上监狱管理局、戒毒管理局（含新疆生产建设兵团）出具的属于监狱企业的证明文件；属于残疾人福利性单位的，请提供《残疾人福利性单位声明函》(格式见附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10.1.3</w:t>
            </w:r>
          </w:p>
        </w:tc>
        <w:tc>
          <w:tcPr>
            <w:tcW w:w="1283" w:type="dxa"/>
            <w:vAlign w:val="center"/>
          </w:tcPr>
          <w:p>
            <w:pPr>
              <w:spacing w:after="0" w:line="400" w:lineRule="exact"/>
              <w:jc w:val="center"/>
              <w:rPr>
                <w:rFonts w:asciiTheme="minorEastAsia" w:hAnsiTheme="minorEastAsia" w:eastAsiaTheme="minorEastAsia"/>
                <w:sz w:val="24"/>
              </w:rPr>
            </w:pPr>
            <w:r>
              <w:rPr>
                <w:rFonts w:hint="eastAsia" w:cs="宋体" w:asciiTheme="minorEastAsia" w:hAnsiTheme="minorEastAsia" w:eastAsiaTheme="minorEastAsia"/>
                <w:sz w:val="24"/>
              </w:rPr>
              <w:t>响应文件电子版</w:t>
            </w:r>
          </w:p>
        </w:tc>
        <w:tc>
          <w:tcPr>
            <w:tcW w:w="7290" w:type="dxa"/>
            <w:vAlign w:val="center"/>
          </w:tcPr>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sym w:font="Wingdings" w:char="F0FE"/>
            </w:r>
            <w:r>
              <w:rPr>
                <w:rFonts w:hint="eastAsia" w:cs="宋体" w:asciiTheme="minorEastAsia" w:hAnsiTheme="minorEastAsia" w:eastAsiaTheme="minorEastAsia"/>
                <w:sz w:val="24"/>
              </w:rPr>
              <w:t>需要提供,供应商在递交响应文件时，需同时递交响应文件电子版。具体要求：</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（1）响应文件电子版内容：与全部响应文件正本内容一致；</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（2）响应文件电子版份数：1份；</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（3）响应文件电子版形式：已签字盖章且未加密的PDF格式响应文件电子版U盘。</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□不需要提供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12.1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响应有效期</w:t>
            </w:r>
          </w:p>
        </w:tc>
        <w:tc>
          <w:tcPr>
            <w:tcW w:w="7290" w:type="dxa"/>
            <w:vAlign w:val="center"/>
          </w:tcPr>
          <w:p>
            <w:pPr>
              <w:spacing w:after="0" w:line="400" w:lineRule="exact"/>
              <w:rPr>
                <w:rFonts w:cs="宋体" w:asciiTheme="minorEastAsia" w:hAnsiTheme="minorEastAsia" w:eastAsiaTheme="minorEastAsia"/>
                <w:sz w:val="24"/>
              </w:rPr>
            </w:pPr>
            <w:r>
              <w:rPr>
                <w:rFonts w:hint="eastAsia" w:cs="宋体" w:asciiTheme="minorEastAsia" w:hAnsiTheme="minorEastAsia" w:eastAsiaTheme="minorEastAsia"/>
                <w:sz w:val="24"/>
              </w:rPr>
              <w:t>自响应文件提交截止之日起60 天（日历天）内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13.1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谈判保证金</w:t>
            </w:r>
          </w:p>
        </w:tc>
        <w:tc>
          <w:tcPr>
            <w:tcW w:w="7290" w:type="dxa"/>
            <w:vAlign w:val="center"/>
          </w:tcPr>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sym w:font="Wingdings" w:char="00A8"/>
            </w:r>
            <w:r>
              <w:rPr>
                <w:rFonts w:hint="eastAsia" w:asciiTheme="minorEastAsia" w:hAnsiTheme="minorEastAsia" w:eastAsiaTheme="minorEastAsia"/>
                <w:sz w:val="24"/>
              </w:rPr>
              <w:t>需要缴纳谈判保证金</w:t>
            </w:r>
          </w:p>
          <w:p>
            <w:pPr>
              <w:spacing w:after="0" w:line="400" w:lineRule="exact"/>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谈判保证金金额：</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谈判保证金交纳方式：</w:t>
            </w:r>
            <w:r>
              <w:rPr>
                <w:rFonts w:hint="eastAsia" w:asciiTheme="minorEastAsia" w:hAnsiTheme="minorEastAsia" w:eastAsiaTheme="minorEastAsia"/>
                <w:bCs/>
                <w:sz w:val="24"/>
              </w:rPr>
              <w:t>以支票、汇票、本票、</w:t>
            </w:r>
            <w:r>
              <w:rPr>
                <w:rFonts w:hint="eastAsia" w:asciiTheme="minorEastAsia" w:hAnsiTheme="minorEastAsia" w:eastAsiaTheme="minorEastAsia"/>
                <w:bCs/>
                <w:sz w:val="24"/>
                <w:lang w:eastAsia="zh-CN"/>
              </w:rPr>
              <w:t>保险、</w:t>
            </w:r>
            <w:r>
              <w:rPr>
                <w:rFonts w:hint="eastAsia" w:asciiTheme="minorEastAsia" w:hAnsiTheme="minorEastAsia" w:eastAsiaTheme="minorEastAsia"/>
                <w:bCs/>
                <w:sz w:val="24"/>
              </w:rPr>
              <w:t>保函</w:t>
            </w:r>
            <w:r>
              <w:rPr>
                <w:rFonts w:hint="eastAsia" w:asciiTheme="minorEastAsia" w:hAnsiTheme="minorEastAsia" w:eastAsiaTheme="minorEastAsia"/>
                <w:bCs/>
                <w:sz w:val="24"/>
                <w:lang w:eastAsia="zh-CN"/>
              </w:rPr>
              <w:t>、</w:t>
            </w:r>
            <w:r>
              <w:rPr>
                <w:rFonts w:hint="eastAsia" w:asciiTheme="minorEastAsia" w:hAnsiTheme="minorEastAsia" w:eastAsiaTheme="minorEastAsia"/>
                <w:bCs/>
                <w:sz w:val="24"/>
              </w:rPr>
              <w:t>电汇、转帐、网上银行支付等非现金形式缴纳或提交</w:t>
            </w:r>
            <w:r>
              <w:rPr>
                <w:rFonts w:hint="eastAsia"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谈判保证金必须从供应商银行账户转出并于响应文件递交截止时间前到达指定银行账户【开户名称：广西锦华工程管理咨询有限公司，开户银行：中国农业银行股份有限公司南宁中越路支行，银行账号：</w:t>
            </w:r>
            <w:r>
              <w:rPr>
                <w:rFonts w:hint="eastAsia" w:asciiTheme="minorEastAsia" w:hAnsiTheme="minorEastAsia" w:eastAsiaTheme="minorEastAsia"/>
                <w:sz w:val="24"/>
                <w:lang w:eastAsia="zh-CN"/>
              </w:rPr>
              <w:t>20006201040009001</w:t>
            </w:r>
            <w:r>
              <w:rPr>
                <w:rFonts w:hint="eastAsia" w:asciiTheme="minorEastAsia" w:hAnsiTheme="minorEastAsia" w:eastAsiaTheme="minorEastAsia"/>
                <w:sz w:val="24"/>
              </w:rPr>
              <w:t>】，否则视为无效谈判保证金。本项目不接受现金形式或从个人账户转出的谈判保证金。凡未在规定时间内足额交纳或以其它方式交纳的谈判保证金均视为无效。</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办理谈判保证金缴纳手续时，请务必在银行进帐单或电汇单的用途或空白栏上注明项目名称（简称即可）或项目编号，以免耽误竞标。谈判保证金退还（不计息）均以转账形式退回到供应商银行账户。</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不需要缴纳谈判保证金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14.4</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响应文件份数</w:t>
            </w:r>
          </w:p>
        </w:tc>
        <w:tc>
          <w:tcPr>
            <w:tcW w:w="7290" w:type="dxa"/>
            <w:vAlign w:val="center"/>
          </w:tcPr>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正本</w:t>
            </w:r>
            <w:r>
              <w:rPr>
                <w:rFonts w:hint="eastAsia" w:cs="宋体" w:asciiTheme="minorEastAsia" w:hAnsiTheme="minorEastAsia" w:eastAsiaTheme="minorEastAsia"/>
                <w:sz w:val="24"/>
                <w:lang w:eastAsia="zh-CN"/>
              </w:rPr>
              <w:t>壹</w:t>
            </w:r>
            <w:r>
              <w:rPr>
                <w:rFonts w:hint="eastAsia" w:cs="宋体" w:asciiTheme="minorEastAsia" w:hAnsiTheme="minorEastAsia" w:eastAsiaTheme="minorEastAsia"/>
                <w:sz w:val="24"/>
              </w:rPr>
              <w:t>份、副本</w:t>
            </w:r>
            <w:r>
              <w:rPr>
                <w:rFonts w:hint="eastAsia" w:cs="宋体" w:asciiTheme="minorEastAsia" w:hAnsiTheme="minorEastAsia" w:eastAsiaTheme="minorEastAsia"/>
                <w:sz w:val="24"/>
                <w:lang w:eastAsia="zh-CN"/>
              </w:rPr>
              <w:t>贰</w:t>
            </w:r>
            <w:r>
              <w:rPr>
                <w:rFonts w:hint="eastAsia" w:cs="宋体" w:asciiTheme="minorEastAsia" w:hAnsiTheme="minorEastAsia" w:eastAsiaTheme="minorEastAsia"/>
                <w:sz w:val="24"/>
              </w:rPr>
              <w:t>份。即：“价格文件”正本</w:t>
            </w:r>
            <w:r>
              <w:rPr>
                <w:rFonts w:hint="eastAsia" w:cs="宋体" w:asciiTheme="minorEastAsia" w:hAnsiTheme="minorEastAsia" w:eastAsiaTheme="minorEastAsia"/>
                <w:sz w:val="24"/>
                <w:lang w:eastAsia="zh-CN"/>
              </w:rPr>
              <w:t>壹</w:t>
            </w:r>
            <w:r>
              <w:rPr>
                <w:rFonts w:hint="eastAsia" w:cs="宋体" w:asciiTheme="minorEastAsia" w:hAnsiTheme="minorEastAsia" w:eastAsiaTheme="minorEastAsia"/>
                <w:sz w:val="24"/>
              </w:rPr>
              <w:t>份，副本</w:t>
            </w:r>
            <w:r>
              <w:rPr>
                <w:rFonts w:hint="eastAsia" w:cs="宋体" w:asciiTheme="minorEastAsia" w:hAnsiTheme="minorEastAsia" w:eastAsiaTheme="minorEastAsia"/>
                <w:sz w:val="24"/>
                <w:u w:val="single"/>
                <w:lang w:eastAsia="zh-CN"/>
              </w:rPr>
              <w:t>贰</w:t>
            </w:r>
            <w:r>
              <w:rPr>
                <w:rFonts w:hint="eastAsia" w:cs="宋体" w:asciiTheme="minorEastAsia" w:hAnsiTheme="minorEastAsia" w:eastAsiaTheme="minorEastAsia"/>
                <w:sz w:val="24"/>
              </w:rPr>
              <w:t>份；“商务技术文件”正本</w:t>
            </w:r>
            <w:r>
              <w:rPr>
                <w:rFonts w:hint="eastAsia" w:cs="宋体" w:asciiTheme="minorEastAsia" w:hAnsiTheme="minorEastAsia" w:eastAsiaTheme="minorEastAsia"/>
                <w:sz w:val="24"/>
                <w:lang w:eastAsia="zh-CN"/>
              </w:rPr>
              <w:t>壹</w:t>
            </w:r>
            <w:r>
              <w:rPr>
                <w:rFonts w:hint="eastAsia" w:cs="宋体" w:asciiTheme="minorEastAsia" w:hAnsiTheme="minorEastAsia" w:eastAsiaTheme="minorEastAsia"/>
                <w:sz w:val="24"/>
              </w:rPr>
              <w:t>份，副本</w:t>
            </w:r>
            <w:r>
              <w:rPr>
                <w:rFonts w:hint="eastAsia" w:cs="宋体" w:asciiTheme="minorEastAsia" w:hAnsiTheme="minorEastAsia" w:eastAsiaTheme="minorEastAsia"/>
                <w:sz w:val="24"/>
                <w:u w:val="single"/>
                <w:lang w:eastAsia="zh-CN"/>
              </w:rPr>
              <w:t>贰</w:t>
            </w:r>
            <w:r>
              <w:rPr>
                <w:rFonts w:hint="eastAsia" w:cs="宋体" w:asciiTheme="minorEastAsia" w:hAnsiTheme="minorEastAsia" w:eastAsiaTheme="minorEastAsia"/>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16.1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递交响应文件截止时间</w:t>
            </w:r>
          </w:p>
        </w:tc>
        <w:tc>
          <w:tcPr>
            <w:tcW w:w="7290" w:type="dxa"/>
            <w:vAlign w:val="center"/>
          </w:tcPr>
          <w:p>
            <w:pPr>
              <w:spacing w:after="0" w:line="400" w:lineRule="exact"/>
              <w:ind w:firstLine="480" w:firstLineChars="2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20</w:t>
            </w:r>
            <w:r>
              <w:rPr>
                <w:rFonts w:hint="eastAsia" w:cs="宋体" w:asciiTheme="minorEastAsia" w:hAnsiTheme="minorEastAsia" w:eastAsiaTheme="minorEastAsia"/>
                <w:color w:val="000000" w:themeColor="text1"/>
                <w:sz w:val="24"/>
                <w:lang w:val="en-US" w:eastAsia="zh-CN"/>
              </w:rPr>
              <w:t>20</w:t>
            </w:r>
            <w:r>
              <w:rPr>
                <w:rFonts w:hint="eastAsia" w:cs="宋体" w:asciiTheme="minorEastAsia" w:hAnsiTheme="minorEastAsia" w:eastAsiaTheme="minorEastAsia"/>
                <w:color w:val="000000" w:themeColor="text1"/>
                <w:sz w:val="24"/>
              </w:rPr>
              <w:t>年</w:t>
            </w:r>
            <w:r>
              <w:rPr>
                <w:rFonts w:hint="eastAsia" w:cs="宋体" w:asciiTheme="minorEastAsia" w:hAnsiTheme="minorEastAsia" w:eastAsiaTheme="minorEastAsia"/>
                <w:color w:val="000000" w:themeColor="text1"/>
                <w:sz w:val="24"/>
                <w:lang w:val="en-US" w:eastAsia="zh-CN"/>
              </w:rPr>
              <w:t>12</w:t>
            </w:r>
            <w:r>
              <w:rPr>
                <w:rFonts w:hint="eastAsia" w:cs="宋体" w:asciiTheme="minorEastAsia" w:hAnsiTheme="minorEastAsia" w:eastAsiaTheme="minorEastAsia"/>
                <w:color w:val="000000" w:themeColor="text1"/>
                <w:sz w:val="24"/>
              </w:rPr>
              <w:t>月</w:t>
            </w:r>
            <w:r>
              <w:rPr>
                <w:rFonts w:hint="eastAsia" w:cs="宋体" w:asciiTheme="minorEastAsia" w:hAnsiTheme="minorEastAsia" w:eastAsiaTheme="minorEastAsia"/>
                <w:color w:val="000000" w:themeColor="text1"/>
                <w:sz w:val="24"/>
                <w:lang w:val="en-US" w:eastAsia="zh-CN"/>
              </w:rPr>
              <w:t>11</w:t>
            </w:r>
            <w:r>
              <w:rPr>
                <w:rFonts w:hint="eastAsia" w:cs="宋体" w:asciiTheme="minorEastAsia" w:hAnsiTheme="minorEastAsia" w:eastAsiaTheme="minorEastAsia"/>
                <w:color w:val="000000" w:themeColor="text1"/>
                <w:sz w:val="24"/>
              </w:rPr>
              <w:t>日</w:t>
            </w:r>
            <w:r>
              <w:rPr>
                <w:rFonts w:hint="eastAsia" w:cs="宋体" w:asciiTheme="minorEastAsia" w:hAnsiTheme="minorEastAsia" w:eastAsiaTheme="minorEastAsia"/>
                <w:color w:val="000000" w:themeColor="text1"/>
                <w:sz w:val="24"/>
                <w:lang w:val="en-US" w:eastAsia="zh-CN"/>
              </w:rPr>
              <w:t>09</w:t>
            </w:r>
            <w:r>
              <w:rPr>
                <w:rFonts w:hint="eastAsia" w:cs="宋体" w:asciiTheme="minorEastAsia" w:hAnsiTheme="minorEastAsia" w:eastAsiaTheme="minorEastAsia"/>
                <w:color w:val="000000" w:themeColor="text1"/>
                <w:sz w:val="24"/>
              </w:rPr>
              <w:t>时</w:t>
            </w:r>
            <w:r>
              <w:rPr>
                <w:rFonts w:hint="eastAsia" w:cs="宋体" w:asciiTheme="minorEastAsia" w:hAnsiTheme="minorEastAsia" w:eastAsiaTheme="minorEastAsia"/>
                <w:color w:val="000000" w:themeColor="text1"/>
                <w:sz w:val="24"/>
                <w:lang w:val="en-US" w:eastAsia="zh-CN"/>
              </w:rPr>
              <w:t>0</w:t>
            </w:r>
            <w:r>
              <w:rPr>
                <w:rFonts w:hint="eastAsia" w:cs="宋体" w:asciiTheme="minorEastAsia" w:hAnsiTheme="minorEastAsia" w:eastAsiaTheme="minorEastAsia"/>
                <w:color w:val="000000" w:themeColor="text1"/>
                <w:sz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16.2</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响应文件递交地点</w:t>
            </w:r>
          </w:p>
        </w:tc>
        <w:tc>
          <w:tcPr>
            <w:tcW w:w="7290" w:type="dxa"/>
            <w:vAlign w:val="center"/>
          </w:tcPr>
          <w:p>
            <w:pPr>
              <w:spacing w:after="0" w:line="400" w:lineRule="exact"/>
              <w:ind w:firstLine="480" w:firstLineChars="200"/>
              <w:rPr>
                <w:rFonts w:cs="宋体"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lang w:eastAsia="zh-CN"/>
              </w:rPr>
              <w:t>广西锦华工程管理咨询有限公司</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eastAsia="zh-CN"/>
              </w:rPr>
              <w:t>崇左市江州区新城路龙胤金街30栋1-101号房</w:t>
            </w:r>
            <w:r>
              <w:rPr>
                <w:rFonts w:hint="eastAsia" w:asciiTheme="minorEastAsia" w:hAnsiTheme="minorEastAsia" w:eastAsiaTheme="minorEastAsia"/>
                <w:color w:val="000000" w:themeColor="text1"/>
                <w:sz w:val="24"/>
              </w:rPr>
              <w:t>）</w:t>
            </w:r>
            <w:r>
              <w:rPr>
                <w:rFonts w:hint="eastAsia" w:cs="宋体" w:asciiTheme="minorEastAsia" w:hAnsiTheme="minorEastAsia" w:eastAsiaTheme="minorEastAsia"/>
                <w:color w:val="000000" w:themeColor="text1"/>
                <w:sz w:val="24"/>
              </w:rPr>
              <w:t>，并由采购代理机构签收。逾期送达或未按要求密封的响应文件将予以拒收或作无效响应文件处理。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1</w:t>
            </w:r>
            <w:r>
              <w:rPr>
                <w:rFonts w:cs="宋体" w:asciiTheme="minorEastAsia" w:hAnsiTheme="minorEastAsia" w:eastAsiaTheme="minorEastAsia"/>
                <w:sz w:val="24"/>
              </w:rPr>
              <w:t>8</w:t>
            </w:r>
            <w:r>
              <w:rPr>
                <w:rFonts w:hint="eastAsia" w:cs="宋体" w:asciiTheme="minorEastAsia" w:hAnsiTheme="minorEastAsia" w:eastAsiaTheme="minorEastAsia"/>
                <w:sz w:val="24"/>
              </w:rPr>
              <w:t>.1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谈判时间和地点</w:t>
            </w:r>
          </w:p>
        </w:tc>
        <w:tc>
          <w:tcPr>
            <w:tcW w:w="7290" w:type="dxa"/>
            <w:vAlign w:val="center"/>
          </w:tcPr>
          <w:p>
            <w:pPr>
              <w:spacing w:after="0" w:line="400" w:lineRule="exact"/>
              <w:ind w:firstLine="480" w:firstLineChars="2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谈判时间：20</w:t>
            </w:r>
            <w:r>
              <w:rPr>
                <w:rFonts w:hint="eastAsia" w:cs="宋体" w:asciiTheme="minorEastAsia" w:hAnsiTheme="minorEastAsia" w:eastAsiaTheme="minorEastAsia"/>
                <w:color w:val="000000" w:themeColor="text1"/>
                <w:sz w:val="24"/>
                <w:lang w:val="en-US" w:eastAsia="zh-CN"/>
              </w:rPr>
              <w:t>20</w:t>
            </w:r>
            <w:r>
              <w:rPr>
                <w:rFonts w:hint="eastAsia" w:cs="宋体" w:asciiTheme="minorEastAsia" w:hAnsiTheme="minorEastAsia" w:eastAsiaTheme="minorEastAsia"/>
                <w:color w:val="000000" w:themeColor="text1"/>
                <w:sz w:val="24"/>
              </w:rPr>
              <w:t>年</w:t>
            </w:r>
            <w:r>
              <w:rPr>
                <w:rFonts w:hint="eastAsia" w:cs="宋体" w:asciiTheme="minorEastAsia" w:hAnsiTheme="minorEastAsia" w:eastAsiaTheme="minorEastAsia"/>
                <w:color w:val="000000" w:themeColor="text1"/>
                <w:sz w:val="24"/>
                <w:lang w:val="en-US" w:eastAsia="zh-CN"/>
              </w:rPr>
              <w:t>12</w:t>
            </w:r>
            <w:r>
              <w:rPr>
                <w:rFonts w:hint="eastAsia" w:cs="宋体" w:asciiTheme="minorEastAsia" w:hAnsiTheme="minorEastAsia" w:eastAsiaTheme="minorEastAsia"/>
                <w:color w:val="000000" w:themeColor="text1"/>
                <w:sz w:val="24"/>
              </w:rPr>
              <w:t>月</w:t>
            </w:r>
            <w:r>
              <w:rPr>
                <w:rFonts w:hint="eastAsia" w:cs="宋体" w:asciiTheme="minorEastAsia" w:hAnsiTheme="minorEastAsia" w:eastAsiaTheme="minorEastAsia"/>
                <w:color w:val="000000" w:themeColor="text1"/>
                <w:sz w:val="24"/>
                <w:lang w:val="en-US" w:eastAsia="zh-CN"/>
              </w:rPr>
              <w:t>11</w:t>
            </w:r>
            <w:r>
              <w:rPr>
                <w:rFonts w:hint="eastAsia" w:cs="宋体" w:asciiTheme="minorEastAsia" w:hAnsiTheme="minorEastAsia" w:eastAsiaTheme="minorEastAsia"/>
                <w:color w:val="000000" w:themeColor="text1"/>
                <w:sz w:val="24"/>
              </w:rPr>
              <w:t>日</w:t>
            </w:r>
            <w:r>
              <w:rPr>
                <w:rFonts w:hint="eastAsia" w:cs="宋体" w:asciiTheme="minorEastAsia" w:hAnsiTheme="minorEastAsia" w:eastAsiaTheme="minorEastAsia"/>
                <w:color w:val="000000" w:themeColor="text1"/>
                <w:sz w:val="24"/>
                <w:lang w:val="en-US" w:eastAsia="zh-CN"/>
              </w:rPr>
              <w:t>09</w:t>
            </w:r>
            <w:r>
              <w:rPr>
                <w:rFonts w:hint="eastAsia" w:cs="宋体" w:asciiTheme="minorEastAsia" w:hAnsiTheme="minorEastAsia" w:eastAsiaTheme="minorEastAsia"/>
                <w:color w:val="000000" w:themeColor="text1"/>
                <w:sz w:val="24"/>
              </w:rPr>
              <w:t>时</w:t>
            </w:r>
            <w:r>
              <w:rPr>
                <w:rFonts w:hint="eastAsia" w:cs="宋体" w:asciiTheme="minorEastAsia" w:hAnsiTheme="minorEastAsia" w:eastAsiaTheme="minorEastAsia"/>
                <w:color w:val="000000" w:themeColor="text1"/>
                <w:sz w:val="24"/>
                <w:lang w:val="en-US" w:eastAsia="zh-CN"/>
              </w:rPr>
              <w:t>0</w:t>
            </w:r>
            <w:r>
              <w:rPr>
                <w:rFonts w:hint="eastAsia" w:cs="宋体" w:asciiTheme="minorEastAsia" w:hAnsiTheme="minorEastAsia" w:eastAsiaTheme="minorEastAsia"/>
                <w:color w:val="000000" w:themeColor="text1"/>
                <w:sz w:val="24"/>
              </w:rPr>
              <w:t>0分截标后（具体时间由采购代理机构另行通知）；</w:t>
            </w:r>
          </w:p>
          <w:p>
            <w:pPr>
              <w:spacing w:after="0" w:line="400" w:lineRule="exact"/>
              <w:ind w:firstLine="480" w:firstLineChars="200"/>
              <w:rPr>
                <w:rFonts w:cs="宋体" w:asciiTheme="minorEastAsia" w:hAnsiTheme="minorEastAsia" w:eastAsiaTheme="minorEastAsia"/>
                <w:b/>
                <w:color w:val="000000" w:themeColor="text1"/>
                <w:sz w:val="24"/>
              </w:rPr>
            </w:pPr>
            <w:r>
              <w:rPr>
                <w:rFonts w:hint="eastAsia" w:cs="宋体" w:asciiTheme="minorEastAsia" w:hAnsiTheme="minorEastAsia" w:eastAsiaTheme="minorEastAsia"/>
                <w:color w:val="000000" w:themeColor="text1"/>
                <w:sz w:val="24"/>
              </w:rPr>
              <w:t>谈判地点：</w:t>
            </w:r>
            <w:r>
              <w:rPr>
                <w:rFonts w:hint="eastAsia" w:asciiTheme="minorEastAsia" w:hAnsiTheme="minorEastAsia" w:eastAsiaTheme="minorEastAsia"/>
                <w:color w:val="000000" w:themeColor="text1"/>
                <w:sz w:val="24"/>
                <w:lang w:eastAsia="zh-CN"/>
              </w:rPr>
              <w:t>广西锦华工程管理咨询有限公司</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eastAsia="zh-CN"/>
              </w:rPr>
              <w:t>崇左市江州区新城路龙胤金街30栋1-101号房</w:t>
            </w:r>
            <w:r>
              <w:rPr>
                <w:rFonts w:hint="eastAsia" w:asciiTheme="minorEastAsia" w:hAnsiTheme="minorEastAsia" w:eastAsiaTheme="minorEastAsia"/>
                <w:color w:val="000000" w:themeColor="text1"/>
                <w:sz w:val="24"/>
              </w:rPr>
              <w:t>）</w:t>
            </w:r>
            <w:r>
              <w:rPr>
                <w:rFonts w:hint="eastAsia" w:cs="宋体" w:asciiTheme="minorEastAsia" w:hAnsiTheme="minorEastAsia" w:eastAsiaTheme="minorEastAsia"/>
                <w:b/>
                <w:color w:val="000000" w:themeColor="text1"/>
                <w:sz w:val="24"/>
              </w:rPr>
              <w:t>；</w:t>
            </w:r>
          </w:p>
          <w:p>
            <w:pPr>
              <w:spacing w:after="0" w:line="400" w:lineRule="exact"/>
              <w:ind w:firstLine="480" w:firstLineChars="2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供应商法定代表人或其授权代表必须携带以下有效证件按时参加谈判会议，否则视为自动放弃谈判。</w:t>
            </w:r>
            <w:r>
              <w:rPr>
                <w:rFonts w:hint="eastAsia" w:cs="宋体" w:asciiTheme="minorEastAsia" w:hAnsiTheme="minorEastAsia" w:eastAsiaTheme="minorEastAsia"/>
                <w:b/>
                <w:color w:val="000000" w:themeColor="text1"/>
                <w:sz w:val="24"/>
              </w:rPr>
              <w:t>有效证件为：授权委托书（法定代表人参加的不需提供授权委托书，但需提供法定代表人身份证明）和本人身份证原件</w:t>
            </w:r>
            <w:r>
              <w:rPr>
                <w:rFonts w:hint="eastAsia" w:cs="宋体" w:asciiTheme="minorEastAsia" w:hAnsiTheme="minorEastAsia" w:eastAsiaTheme="minorEastAsia"/>
                <w:b/>
                <w:color w:val="000000" w:themeColor="text1"/>
                <w:sz w:val="24"/>
                <w:lang w:eastAsia="zh-CN"/>
              </w:rPr>
              <w:t>、项目负责人证书原件</w:t>
            </w:r>
            <w:r>
              <w:rPr>
                <w:rFonts w:hint="eastAsia" w:cs="宋体" w:asciiTheme="minorEastAsia" w:hAnsiTheme="minorEastAsia" w:eastAsiaTheme="minorEastAsia"/>
                <w:b/>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0</w:t>
            </w:r>
            <w:r>
              <w:rPr>
                <w:rFonts w:hint="eastAsia" w:cs="宋体" w:asciiTheme="minorEastAsia" w:hAnsiTheme="minorEastAsia" w:eastAsiaTheme="minorEastAsia"/>
                <w:sz w:val="24"/>
              </w:rPr>
              <w:t>.2</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评标办法</w:t>
            </w:r>
          </w:p>
        </w:tc>
        <w:tc>
          <w:tcPr>
            <w:tcW w:w="7290" w:type="dxa"/>
            <w:vAlign w:val="center"/>
          </w:tcPr>
          <w:p>
            <w:pPr>
              <w:spacing w:after="0" w:line="400" w:lineRule="exact"/>
              <w:rPr>
                <w:rFonts w:cs="宋体" w:asciiTheme="minorEastAsia" w:hAnsiTheme="minorEastAsia" w:eastAsiaTheme="minorEastAsia"/>
                <w:sz w:val="24"/>
              </w:rPr>
            </w:pPr>
            <w:r>
              <w:rPr>
                <w:rFonts w:hint="eastAsia" w:cs="宋体" w:asciiTheme="minorEastAsia" w:hAnsiTheme="minorEastAsia" w:eastAsiaTheme="minorEastAsia"/>
                <w:sz w:val="24"/>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30.1</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bCs/>
                <w:sz w:val="24"/>
              </w:rPr>
              <w:t>履约保证金</w:t>
            </w:r>
          </w:p>
        </w:tc>
        <w:tc>
          <w:tcPr>
            <w:tcW w:w="7290" w:type="dxa"/>
            <w:vAlign w:val="center"/>
          </w:tcPr>
          <w:p>
            <w:pPr>
              <w:spacing w:after="0" w:line="400" w:lineRule="exact"/>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sym w:font="Wingdings" w:char="00A8"/>
            </w:r>
            <w:r>
              <w:rPr>
                <w:rFonts w:hint="eastAsia" w:cs="宋体" w:asciiTheme="minorEastAsia" w:hAnsiTheme="minorEastAsia" w:eastAsiaTheme="minorEastAsia"/>
                <w:bCs/>
                <w:color w:val="000000" w:themeColor="text1"/>
                <w:sz w:val="24"/>
              </w:rPr>
              <w:t>需要缴纳履约保证金</w:t>
            </w:r>
          </w:p>
          <w:p>
            <w:pPr>
              <w:spacing w:after="0" w:line="400" w:lineRule="exact"/>
              <w:ind w:firstLine="480" w:firstLineChars="200"/>
              <w:rPr>
                <w:rFonts w:hint="eastAsia" w:cs="宋体" w:asciiTheme="minorEastAsia" w:hAnsiTheme="minorEastAsia" w:eastAsiaTheme="minorEastAsia"/>
                <w:bCs/>
                <w:color w:val="000000" w:themeColor="text1"/>
                <w:sz w:val="24"/>
                <w:lang w:eastAsia="zh-CN"/>
              </w:rPr>
            </w:pPr>
            <w:r>
              <w:rPr>
                <w:rFonts w:hint="eastAsia" w:cs="宋体" w:asciiTheme="minorEastAsia" w:hAnsiTheme="minorEastAsia" w:eastAsiaTheme="minorEastAsia"/>
                <w:bCs/>
                <w:color w:val="000000" w:themeColor="text1"/>
                <w:sz w:val="24"/>
              </w:rPr>
              <w:t>履约保证金金额：按每分标中标金额的</w:t>
            </w:r>
            <w:r>
              <w:rPr>
                <w:rFonts w:hint="eastAsia" w:cs="宋体" w:asciiTheme="minorEastAsia" w:hAnsiTheme="minorEastAsia" w:eastAsiaTheme="minorEastAsia"/>
                <w:bCs/>
                <w:color w:val="000000" w:themeColor="text1"/>
                <w:sz w:val="24"/>
                <w:lang w:val="en-US" w:eastAsia="zh-CN"/>
              </w:rPr>
              <w:t>2</w:t>
            </w:r>
            <w:r>
              <w:rPr>
                <w:rFonts w:hint="eastAsia" w:cs="宋体" w:asciiTheme="minorEastAsia" w:hAnsiTheme="minorEastAsia" w:eastAsiaTheme="minorEastAsia"/>
                <w:bCs/>
                <w:color w:val="000000" w:themeColor="text1"/>
                <w:sz w:val="24"/>
              </w:rPr>
              <w:t>%</w:t>
            </w:r>
            <w:r>
              <w:rPr>
                <w:rFonts w:hint="eastAsia" w:cs="宋体" w:asciiTheme="minorEastAsia" w:hAnsiTheme="minorEastAsia" w:eastAsiaTheme="minorEastAsia"/>
                <w:bCs/>
                <w:color w:val="000000" w:themeColor="text1"/>
                <w:sz w:val="24"/>
                <w:lang w:eastAsia="zh-CN"/>
              </w:rPr>
              <w:t>（对于中型、小型和微型企业免于收取履约保证金）。</w:t>
            </w:r>
          </w:p>
          <w:p>
            <w:pPr>
              <w:spacing w:after="0" w:line="400" w:lineRule="exact"/>
              <w:ind w:firstLine="480" w:firstLineChars="20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履约保证金递交方式：</w:t>
            </w:r>
            <w:r>
              <w:rPr>
                <w:rFonts w:hint="eastAsia" w:cs="宋体" w:asciiTheme="minorEastAsia" w:hAnsiTheme="minorEastAsia" w:eastAsiaTheme="minorEastAsia"/>
                <w:b/>
                <w:bCs/>
                <w:color w:val="000000" w:themeColor="text1"/>
                <w:sz w:val="24"/>
              </w:rPr>
              <w:t>电汇、转帐、网上银行支付、支票、汇票、本票、保险、保函等</w:t>
            </w:r>
            <w:r>
              <w:rPr>
                <w:rFonts w:hint="eastAsia" w:cs="宋体" w:asciiTheme="minorEastAsia" w:hAnsiTheme="minorEastAsia" w:eastAsiaTheme="minorEastAsia"/>
                <w:bCs/>
                <w:color w:val="000000" w:themeColor="text1"/>
                <w:sz w:val="24"/>
              </w:rPr>
              <w:t>非现金形式。</w:t>
            </w:r>
          </w:p>
          <w:p>
            <w:pPr>
              <w:spacing w:after="0" w:line="400" w:lineRule="exact"/>
              <w:ind w:firstLine="480" w:firstLineChars="20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 xml:space="preserve">履约保证金指定账户： </w:t>
            </w:r>
          </w:p>
          <w:p>
            <w:pPr>
              <w:spacing w:after="0" w:line="400" w:lineRule="exact"/>
              <w:ind w:firstLine="480" w:firstLineChars="20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开户名称：</w:t>
            </w:r>
          </w:p>
          <w:p>
            <w:pPr>
              <w:spacing w:after="0" w:line="400" w:lineRule="exact"/>
              <w:ind w:firstLine="480" w:firstLineChars="20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开户银行：</w:t>
            </w:r>
          </w:p>
          <w:p>
            <w:pPr>
              <w:spacing w:after="0" w:line="400" w:lineRule="exact"/>
              <w:ind w:firstLine="480" w:firstLineChars="200"/>
              <w:rPr>
                <w:rFonts w:cs="宋体" w:asciiTheme="minorEastAsia" w:hAnsiTheme="minorEastAsia" w:eastAsiaTheme="minorEastAsia"/>
                <w:bCs/>
                <w:color w:val="000000" w:themeColor="text1"/>
                <w:sz w:val="24"/>
              </w:rPr>
            </w:pPr>
            <w:r>
              <w:rPr>
                <w:rFonts w:hint="eastAsia" w:cs="宋体" w:asciiTheme="minorEastAsia" w:hAnsiTheme="minorEastAsia" w:eastAsiaTheme="minorEastAsia"/>
                <w:bCs/>
                <w:color w:val="000000" w:themeColor="text1"/>
                <w:sz w:val="24"/>
              </w:rPr>
              <w:t>银行账号：</w:t>
            </w:r>
          </w:p>
          <w:p>
            <w:pPr>
              <w:spacing w:after="0" w:line="400" w:lineRule="exact"/>
              <w:rPr>
                <w:rFonts w:cs="宋体" w:asciiTheme="minorEastAsia" w:hAnsiTheme="minorEastAsia" w:eastAsiaTheme="minorEastAsia"/>
                <w:sz w:val="24"/>
              </w:rPr>
            </w:pPr>
            <w:r>
              <w:rPr>
                <w:rFonts w:hint="eastAsia" w:cs="宋体" w:asciiTheme="minorEastAsia" w:hAnsiTheme="minorEastAsia" w:eastAsiaTheme="minorEastAsia"/>
                <w:bCs/>
                <w:color w:val="000000" w:themeColor="text1"/>
                <w:sz w:val="24"/>
                <w:lang w:eastAsia="zh-CN"/>
              </w:rPr>
              <w:t>☑</w:t>
            </w:r>
            <w:r>
              <w:rPr>
                <w:rFonts w:hint="eastAsia" w:cs="宋体" w:asciiTheme="minorEastAsia" w:hAnsiTheme="minorEastAsia" w:eastAsiaTheme="minorEastAsia"/>
                <w:bCs/>
                <w:color w:val="000000" w:themeColor="text1"/>
                <w:sz w:val="24"/>
              </w:rPr>
              <w:t>不需要缴纳履约保证金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33</w:t>
            </w:r>
          </w:p>
        </w:tc>
        <w:tc>
          <w:tcPr>
            <w:tcW w:w="1283" w:type="dxa"/>
            <w:vAlign w:val="center"/>
          </w:tcPr>
          <w:p>
            <w:pPr>
              <w:spacing w:after="0" w:line="400" w:lineRule="exact"/>
              <w:jc w:val="center"/>
              <w:rPr>
                <w:rFonts w:cs="宋体" w:asciiTheme="minorEastAsia" w:hAnsiTheme="minorEastAsia" w:eastAsiaTheme="minorEastAsia"/>
                <w:sz w:val="24"/>
              </w:rPr>
            </w:pPr>
            <w:r>
              <w:rPr>
                <w:rFonts w:hint="eastAsia" w:asciiTheme="minorEastAsia" w:hAnsiTheme="minorEastAsia" w:eastAsiaTheme="minorEastAsia"/>
                <w:color w:val="000000"/>
                <w:sz w:val="24"/>
                <w:lang w:eastAsia="zh-CN"/>
              </w:rPr>
              <w:t>采购代理</w:t>
            </w:r>
            <w:r>
              <w:rPr>
                <w:rFonts w:hint="eastAsia" w:asciiTheme="minorEastAsia" w:hAnsiTheme="minorEastAsia" w:eastAsiaTheme="minorEastAsia"/>
                <w:color w:val="000000"/>
                <w:sz w:val="24"/>
              </w:rPr>
              <w:t>服务费</w:t>
            </w:r>
          </w:p>
        </w:tc>
        <w:tc>
          <w:tcPr>
            <w:tcW w:w="7290" w:type="dxa"/>
            <w:vAlign w:val="center"/>
          </w:tcPr>
          <w:p>
            <w:pPr>
              <w:autoSpaceDE w:val="0"/>
              <w:autoSpaceDN w:val="0"/>
              <w:spacing w:after="0" w:line="400" w:lineRule="exact"/>
              <w:ind w:firstLine="480" w:firstLineChars="200"/>
              <w:textAlignment w:val="bottom"/>
              <w:rPr>
                <w:rFonts w:asciiTheme="minorEastAsia" w:hAnsiTheme="minorEastAsia" w:eastAsiaTheme="minorEastAsia"/>
                <w:color w:val="000000"/>
                <w:sz w:val="24"/>
              </w:rPr>
            </w:pPr>
            <w:r>
              <w:rPr>
                <w:rFonts w:hint="eastAsia" w:cs="Courier New" w:asciiTheme="minorEastAsia" w:hAnsiTheme="minorEastAsia" w:eastAsiaTheme="minorEastAsia"/>
                <w:color w:val="000000"/>
                <w:sz w:val="24"/>
              </w:rPr>
              <w:sym w:font="Wingdings" w:char="F0FE"/>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代理服务费由成交人支付。</w:t>
            </w:r>
          </w:p>
          <w:p>
            <w:pPr>
              <w:autoSpaceDE w:val="0"/>
              <w:autoSpaceDN w:val="0"/>
              <w:spacing w:after="0" w:line="400" w:lineRule="exact"/>
              <w:ind w:firstLine="480" w:firstLineChars="200"/>
              <w:textAlignment w:val="bottom"/>
              <w:rPr>
                <w:rFonts w:asciiTheme="minorEastAsia" w:hAnsiTheme="minorEastAsia" w:eastAsiaTheme="minorEastAsia"/>
                <w:color w:val="000000"/>
                <w:sz w:val="24"/>
              </w:rPr>
            </w:pPr>
            <w:r>
              <w:rPr>
                <w:rFonts w:hint="eastAsia" w:asciiTheme="minorEastAsia" w:hAnsiTheme="minorEastAsia" w:eastAsiaTheme="minorEastAsia"/>
                <w:color w:val="000000"/>
                <w:sz w:val="24"/>
              </w:rPr>
              <w:t>（1）成交人领取成交通知书前，应向采购代理机构一次付清</w:t>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代理服务费，代理服务收费按下述标准（货物招标）以差额定率累进法计算收取，具体标准如下：</w:t>
            </w:r>
          </w:p>
          <w:tbl>
            <w:tblPr>
              <w:tblStyle w:val="37"/>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559"/>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tcBorders>
                    <w:tl2br w:val="single" w:color="auto" w:sz="4" w:space="0"/>
                  </w:tcBorders>
                </w:tcPr>
                <w:p>
                  <w:pPr>
                    <w:spacing w:after="0" w:line="40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               费率</w:t>
                  </w:r>
                </w:p>
                <w:p>
                  <w:pPr>
                    <w:spacing w:after="0" w:line="40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lang w:eastAsia="zh-CN"/>
                    </w:rPr>
                    <w:t>成交</w:t>
                  </w:r>
                  <w:r>
                    <w:rPr>
                      <w:rFonts w:hint="eastAsia" w:asciiTheme="minorEastAsia" w:hAnsiTheme="minorEastAsia" w:eastAsiaTheme="minorEastAsia"/>
                      <w:color w:val="000000"/>
                      <w:sz w:val="24"/>
                    </w:rPr>
                    <w:t>金额</w:t>
                  </w:r>
                </w:p>
              </w:tc>
              <w:tc>
                <w:tcPr>
                  <w:tcW w:w="1559" w:type="dxa"/>
                  <w:vAlign w:val="center"/>
                </w:tcPr>
                <w:p>
                  <w:pPr>
                    <w:spacing w:after="0" w:line="400" w:lineRule="exact"/>
                    <w:ind w:firstLine="120" w:firstLineChars="50"/>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货物招标</w:t>
                  </w:r>
                </w:p>
              </w:tc>
              <w:tc>
                <w:tcPr>
                  <w:tcW w:w="1418" w:type="dxa"/>
                  <w:vAlign w:val="center"/>
                </w:tcPr>
                <w:p>
                  <w:pPr>
                    <w:spacing w:after="0"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服务招标</w:t>
                  </w:r>
                </w:p>
              </w:tc>
              <w:tc>
                <w:tcPr>
                  <w:tcW w:w="1275" w:type="dxa"/>
                  <w:vAlign w:val="center"/>
                </w:tcPr>
                <w:p>
                  <w:pPr>
                    <w:spacing w:after="0"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tcPr>
                <w:p>
                  <w:pPr>
                    <w:spacing w:after="0" w:line="40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100万元以下</w:t>
                  </w:r>
                </w:p>
              </w:tc>
              <w:tc>
                <w:tcPr>
                  <w:tcW w:w="1559" w:type="dxa"/>
                </w:tcPr>
                <w:p>
                  <w:pPr>
                    <w:spacing w:after="0" w:line="400" w:lineRule="exact"/>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1.5%</w:t>
                  </w:r>
                </w:p>
              </w:tc>
              <w:tc>
                <w:tcPr>
                  <w:tcW w:w="1418" w:type="dxa"/>
                </w:tcPr>
                <w:p>
                  <w:pPr>
                    <w:spacing w:after="0" w:line="400" w:lineRule="exact"/>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1.5%</w:t>
                  </w:r>
                </w:p>
              </w:tc>
              <w:tc>
                <w:tcPr>
                  <w:tcW w:w="1275" w:type="dxa"/>
                </w:tcPr>
                <w:p>
                  <w:pPr>
                    <w:spacing w:after="0" w:line="400" w:lineRule="exact"/>
                    <w:ind w:firstLine="240" w:firstLineChars="100"/>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tcPr>
                <w:p>
                  <w:pPr>
                    <w:spacing w:after="0" w:line="400" w:lineRule="exact"/>
                    <w:rPr>
                      <w:rFonts w:asciiTheme="minorEastAsia" w:hAnsiTheme="minorEastAsia" w:eastAsiaTheme="minorEastAsia"/>
                      <w:color w:val="000000"/>
                      <w:sz w:val="24"/>
                    </w:rPr>
                  </w:pPr>
                  <w:r>
                    <w:rPr>
                      <w:rFonts w:hint="eastAsia" w:asciiTheme="minorEastAsia" w:hAnsiTheme="minorEastAsia" w:eastAsiaTheme="minorEastAsia"/>
                      <w:color w:val="000000"/>
                      <w:sz w:val="24"/>
                    </w:rPr>
                    <w:t>100～500万元</w:t>
                  </w:r>
                </w:p>
              </w:tc>
              <w:tc>
                <w:tcPr>
                  <w:tcW w:w="1559" w:type="dxa"/>
                </w:tcPr>
                <w:p>
                  <w:pPr>
                    <w:spacing w:after="0" w:line="400" w:lineRule="exact"/>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1.1%</w:t>
                  </w:r>
                </w:p>
              </w:tc>
              <w:tc>
                <w:tcPr>
                  <w:tcW w:w="1418" w:type="dxa"/>
                </w:tcPr>
                <w:p>
                  <w:pPr>
                    <w:spacing w:after="0" w:line="400" w:lineRule="exact"/>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0.8%</w:t>
                  </w:r>
                </w:p>
              </w:tc>
              <w:tc>
                <w:tcPr>
                  <w:tcW w:w="1275" w:type="dxa"/>
                </w:tcPr>
                <w:p>
                  <w:pPr>
                    <w:spacing w:after="0" w:line="400" w:lineRule="exact"/>
                    <w:ind w:firstLine="240" w:firstLineChars="100"/>
                    <w:jc w:val="center"/>
                    <w:rPr>
                      <w:rFonts w:asciiTheme="minorEastAsia" w:hAnsiTheme="minorEastAsia" w:eastAsiaTheme="minorEastAsia"/>
                      <w:color w:val="000000"/>
                      <w:sz w:val="24"/>
                    </w:rPr>
                  </w:pPr>
                  <w:r>
                    <w:rPr>
                      <w:rFonts w:cs="宋体" w:asciiTheme="minorEastAsia" w:hAnsiTheme="minorEastAsia" w:eastAsiaTheme="minorEastAsia"/>
                      <w:color w:val="000000"/>
                      <w:sz w:val="24"/>
                    </w:rPr>
                    <w:t>0.7%</w:t>
                  </w:r>
                </w:p>
              </w:tc>
            </w:tr>
          </w:tbl>
          <w:p>
            <w:pPr>
              <w:adjustRightInd/>
              <w:spacing w:after="0" w:line="400" w:lineRule="exact"/>
              <w:ind w:firstLine="480" w:firstLineChars="200"/>
              <w:jc w:val="both"/>
              <w:rPr>
                <w:rFonts w:asciiTheme="minorEastAsia" w:hAnsiTheme="minorEastAsia" w:eastAsiaTheme="minorEastAsia"/>
                <w:color w:val="000000"/>
                <w:sz w:val="24"/>
              </w:rPr>
            </w:pPr>
            <w:r>
              <w:rPr>
                <w:rFonts w:hint="eastAsia" w:asciiTheme="minorEastAsia" w:hAnsiTheme="minorEastAsia" w:eastAsiaTheme="minorEastAsia"/>
                <w:color w:val="000000"/>
                <w:sz w:val="24"/>
              </w:rPr>
              <w:t>例如：某货物</w:t>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代理业务成交金额为</w:t>
            </w:r>
            <w:r>
              <w:rPr>
                <w:rFonts w:asciiTheme="minorEastAsia" w:hAnsiTheme="minorEastAsia" w:eastAsiaTheme="minorEastAsia"/>
                <w:color w:val="000000"/>
                <w:sz w:val="24"/>
              </w:rPr>
              <w:t>300</w:t>
            </w:r>
            <w:r>
              <w:rPr>
                <w:rFonts w:hint="eastAsia" w:asciiTheme="minorEastAsia" w:hAnsiTheme="minorEastAsia" w:eastAsiaTheme="minorEastAsia"/>
                <w:color w:val="000000"/>
                <w:sz w:val="24"/>
              </w:rPr>
              <w:t>万元，</w:t>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代理服务费金额按如下计算：</w:t>
            </w:r>
          </w:p>
          <w:p>
            <w:pPr>
              <w:adjustRightInd/>
              <w:spacing w:after="0" w:line="400" w:lineRule="exact"/>
              <w:ind w:firstLine="480" w:firstLineChars="200"/>
              <w:jc w:val="both"/>
              <w:rPr>
                <w:rFonts w:asciiTheme="minorEastAsia" w:hAnsiTheme="minorEastAsia" w:eastAsiaTheme="minorEastAsia"/>
                <w:color w:val="000000"/>
                <w:sz w:val="24"/>
              </w:rPr>
            </w:pPr>
            <w:r>
              <w:rPr>
                <w:rFonts w:asciiTheme="minorEastAsia" w:hAnsiTheme="minorEastAsia" w:eastAsiaTheme="minorEastAsia"/>
                <w:color w:val="000000"/>
                <w:sz w:val="24"/>
              </w:rPr>
              <w:t>100</w:t>
            </w:r>
            <w:r>
              <w:rPr>
                <w:rFonts w:hint="eastAsia" w:asciiTheme="minorEastAsia" w:hAnsiTheme="minorEastAsia" w:eastAsiaTheme="minorEastAsia"/>
                <w:color w:val="000000"/>
                <w:sz w:val="24"/>
              </w:rPr>
              <w:t>万元×</w:t>
            </w:r>
            <w:r>
              <w:rPr>
                <w:rFonts w:asciiTheme="minorEastAsia" w:hAnsiTheme="minorEastAsia" w:eastAsiaTheme="minorEastAsia"/>
                <w:color w:val="000000"/>
                <w:sz w:val="24"/>
              </w:rPr>
              <w:t>1.5%</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 xml:space="preserve">1.5 </w:t>
            </w:r>
            <w:r>
              <w:rPr>
                <w:rFonts w:hint="eastAsia" w:asciiTheme="minorEastAsia" w:hAnsiTheme="minorEastAsia" w:eastAsiaTheme="minorEastAsia"/>
                <w:color w:val="000000"/>
                <w:sz w:val="24"/>
              </w:rPr>
              <w:t>万元</w:t>
            </w:r>
          </w:p>
          <w:p>
            <w:pPr>
              <w:adjustRightInd/>
              <w:spacing w:after="0" w:line="400" w:lineRule="exact"/>
              <w:ind w:firstLine="480" w:firstLineChars="200"/>
              <w:jc w:val="both"/>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300</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100</w:t>
            </w:r>
            <w:r>
              <w:rPr>
                <w:rFonts w:hint="eastAsia" w:asciiTheme="minorEastAsia" w:hAnsiTheme="minorEastAsia" w:eastAsiaTheme="minorEastAsia"/>
                <w:color w:val="000000"/>
                <w:sz w:val="24"/>
              </w:rPr>
              <w:t>）万元×</w:t>
            </w:r>
            <w:r>
              <w:rPr>
                <w:rFonts w:asciiTheme="minorEastAsia" w:hAnsiTheme="minorEastAsia" w:eastAsiaTheme="minorEastAsia"/>
                <w:color w:val="000000"/>
                <w:sz w:val="24"/>
              </w:rPr>
              <w:t>1.1%</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2.2</w:t>
            </w:r>
            <w:r>
              <w:rPr>
                <w:rFonts w:hint="eastAsia" w:asciiTheme="minorEastAsia" w:hAnsiTheme="minorEastAsia" w:eastAsiaTheme="minorEastAsia"/>
                <w:color w:val="000000"/>
                <w:sz w:val="24"/>
              </w:rPr>
              <w:t>万元</w:t>
            </w:r>
          </w:p>
          <w:p>
            <w:pPr>
              <w:autoSpaceDE w:val="0"/>
              <w:autoSpaceDN w:val="0"/>
              <w:spacing w:after="0" w:line="400" w:lineRule="exact"/>
              <w:ind w:firstLine="480" w:firstLineChars="200"/>
              <w:textAlignment w:val="bottom"/>
              <w:rPr>
                <w:rFonts w:asciiTheme="minorEastAsia" w:hAnsiTheme="minorEastAsia" w:eastAsiaTheme="minorEastAsia"/>
                <w:color w:val="000000"/>
                <w:sz w:val="24"/>
              </w:rPr>
            </w:pPr>
            <w:r>
              <w:rPr>
                <w:rFonts w:hint="eastAsia" w:asciiTheme="minorEastAsia" w:hAnsiTheme="minorEastAsia" w:eastAsiaTheme="minorEastAsia"/>
                <w:color w:val="000000"/>
                <w:sz w:val="24"/>
              </w:rPr>
              <w:t>合计收费＝</w:t>
            </w:r>
            <w:r>
              <w:rPr>
                <w:rFonts w:asciiTheme="minorEastAsia" w:hAnsiTheme="minorEastAsia" w:eastAsiaTheme="minorEastAsia"/>
                <w:color w:val="000000"/>
                <w:sz w:val="24"/>
              </w:rPr>
              <w:t>1.5</w:t>
            </w: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2.2=3.7</w:t>
            </w:r>
            <w:r>
              <w:rPr>
                <w:rFonts w:hint="eastAsia" w:asciiTheme="minorEastAsia" w:hAnsiTheme="minorEastAsia" w:eastAsiaTheme="minorEastAsia"/>
                <w:color w:val="000000"/>
                <w:sz w:val="24"/>
              </w:rPr>
              <w:t>万元</w:t>
            </w:r>
          </w:p>
          <w:p>
            <w:pPr>
              <w:spacing w:after="0" w:line="400" w:lineRule="exact"/>
              <w:ind w:firstLine="480" w:firstLineChars="200"/>
              <w:rPr>
                <w:rFonts w:asciiTheme="minorEastAsia" w:hAnsiTheme="minorEastAsia" w:eastAsiaTheme="minorEastAsia"/>
                <w:color w:val="000000"/>
                <w:sz w:val="24"/>
              </w:rPr>
            </w:pPr>
            <w:r>
              <w:rPr>
                <w:rFonts w:hint="eastAsia" w:cs="Courier New" w:asciiTheme="minorEastAsia" w:hAnsiTheme="minorEastAsia" w:eastAsiaTheme="minorEastAsia"/>
                <w:color w:val="000000"/>
                <w:sz w:val="24"/>
              </w:rPr>
              <w:t>（2）</w:t>
            </w:r>
            <w:r>
              <w:rPr>
                <w:rFonts w:hint="eastAsia" w:asciiTheme="minorEastAsia" w:hAnsiTheme="minorEastAsia" w:eastAsiaTheme="minorEastAsia"/>
                <w:sz w:val="24"/>
              </w:rPr>
              <w:t>采购代理机构指定的收取</w:t>
            </w:r>
            <w:r>
              <w:rPr>
                <w:rFonts w:hint="eastAsia" w:asciiTheme="minorEastAsia" w:hAnsiTheme="minorEastAsia" w:eastAsiaTheme="minorEastAsia"/>
                <w:sz w:val="24"/>
                <w:lang w:eastAsia="zh-CN"/>
              </w:rPr>
              <w:t>采购</w:t>
            </w:r>
            <w:r>
              <w:rPr>
                <w:rFonts w:hint="eastAsia" w:asciiTheme="minorEastAsia" w:hAnsiTheme="minorEastAsia" w:eastAsiaTheme="minorEastAsia"/>
                <w:sz w:val="24"/>
              </w:rPr>
              <w:t>代理服务费的银行账户：</w:t>
            </w:r>
          </w:p>
          <w:p>
            <w:pPr>
              <w:spacing w:after="0" w:line="400" w:lineRule="exact"/>
              <w:ind w:firstLine="480" w:firstLineChars="200"/>
              <w:rPr>
                <w:rFonts w:hint="eastAsia" w:asciiTheme="minorEastAsia" w:hAnsiTheme="minorEastAsia" w:eastAsiaTheme="minorEastAsia"/>
                <w:color w:val="000000" w:themeColor="text1"/>
                <w:sz w:val="24"/>
                <w:lang w:eastAsia="zh-CN"/>
              </w:rPr>
            </w:pPr>
            <w:r>
              <w:rPr>
                <w:rFonts w:hint="eastAsia" w:asciiTheme="minorEastAsia" w:hAnsiTheme="minorEastAsia" w:eastAsiaTheme="minorEastAsia"/>
                <w:color w:val="000000" w:themeColor="text1"/>
                <w:sz w:val="24"/>
              </w:rPr>
              <w:t>账户名称：</w:t>
            </w:r>
            <w:r>
              <w:rPr>
                <w:rFonts w:hint="eastAsia" w:asciiTheme="minorEastAsia" w:hAnsiTheme="minorEastAsia" w:eastAsiaTheme="minorEastAsia"/>
                <w:color w:val="000000" w:themeColor="text1"/>
                <w:sz w:val="24"/>
                <w:lang w:eastAsia="zh-CN"/>
              </w:rPr>
              <w:t>广西锦华工程管理咨询有限公司</w:t>
            </w:r>
          </w:p>
          <w:p>
            <w:pPr>
              <w:spacing w:after="0" w:line="400" w:lineRule="exact"/>
              <w:ind w:firstLine="480" w:firstLineChars="200"/>
              <w:rPr>
                <w:rFonts w:hint="eastAsia" w:asciiTheme="minorEastAsia" w:hAnsiTheme="minorEastAsia" w:eastAsiaTheme="minorEastAsia"/>
                <w:color w:val="000000" w:themeColor="text1"/>
                <w:sz w:val="24"/>
                <w:lang w:eastAsia="zh-CN"/>
              </w:rPr>
            </w:pPr>
            <w:r>
              <w:rPr>
                <w:rFonts w:hint="eastAsia" w:asciiTheme="minorEastAsia" w:hAnsiTheme="minorEastAsia" w:eastAsiaTheme="minorEastAsia"/>
                <w:color w:val="000000" w:themeColor="text1"/>
                <w:sz w:val="24"/>
              </w:rPr>
              <w:t>开户银行：中国农业银行股份有限公司南宁中越路支行</w:t>
            </w:r>
          </w:p>
          <w:p>
            <w:pPr>
              <w:autoSpaceDE w:val="0"/>
              <w:autoSpaceDN w:val="0"/>
              <w:spacing w:after="0" w:line="400" w:lineRule="exact"/>
              <w:ind w:firstLine="480" w:firstLineChars="200"/>
              <w:textAlignment w:val="bottom"/>
              <w:rPr>
                <w:rFonts w:hint="eastAsia" w:cs="Courier New" w:asciiTheme="minorEastAsia" w:hAnsiTheme="minorEastAsia" w:eastAsiaTheme="minorEastAsia"/>
                <w:color w:val="000000" w:themeColor="text1"/>
                <w:sz w:val="24"/>
                <w:lang w:eastAsia="zh-CN"/>
              </w:rPr>
            </w:pPr>
            <w:r>
              <w:rPr>
                <w:rFonts w:hint="eastAsia" w:asciiTheme="minorEastAsia" w:hAnsiTheme="minorEastAsia" w:eastAsiaTheme="minorEastAsia"/>
                <w:color w:val="000000" w:themeColor="text1"/>
                <w:sz w:val="24"/>
              </w:rPr>
              <w:t>银行账号：</w:t>
            </w:r>
            <w:r>
              <w:rPr>
                <w:rFonts w:hint="eastAsia" w:asciiTheme="minorEastAsia" w:hAnsiTheme="minorEastAsia" w:eastAsiaTheme="minorEastAsia"/>
                <w:color w:val="000000" w:themeColor="text1"/>
                <w:sz w:val="24"/>
                <w:lang w:eastAsia="zh-CN"/>
              </w:rPr>
              <w:t>20006201040009001</w:t>
            </w:r>
          </w:p>
          <w:p>
            <w:pPr>
              <w:autoSpaceDE w:val="0"/>
              <w:autoSpaceDN w:val="0"/>
              <w:spacing w:after="0" w:line="400" w:lineRule="exact"/>
              <w:ind w:firstLine="480" w:firstLineChars="200"/>
              <w:textAlignment w:val="bottom"/>
              <w:rPr>
                <w:rFonts w:cs="Courier New" w:asciiTheme="minorEastAsia" w:hAnsiTheme="minorEastAsia" w:eastAsiaTheme="minorEastAsia"/>
                <w:color w:val="000000"/>
                <w:sz w:val="24"/>
              </w:rPr>
            </w:pPr>
            <w:r>
              <w:rPr>
                <w:rFonts w:hint="eastAsia" w:cs="Courier New" w:asciiTheme="minorEastAsia" w:hAnsiTheme="minorEastAsia" w:eastAsiaTheme="minorEastAsia"/>
                <w:color w:val="000000"/>
                <w:sz w:val="24"/>
              </w:rPr>
              <w:t>□</w:t>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代理服务费由成交人支付，金额为</w:t>
            </w:r>
            <w:r>
              <w:rPr>
                <w:rFonts w:hint="eastAsia" w:asciiTheme="minorEastAsia" w:hAnsiTheme="minorEastAsia" w:eastAsiaTheme="minorEastAsia"/>
                <w:color w:val="000000"/>
                <w:sz w:val="24"/>
                <w:u w:val="single"/>
                <w:lang w:val="en-US" w:eastAsia="zh-CN"/>
              </w:rPr>
              <w:t xml:space="preserve">     </w:t>
            </w:r>
            <w:r>
              <w:rPr>
                <w:rFonts w:hint="eastAsia" w:asciiTheme="minorEastAsia" w:hAnsiTheme="minorEastAsia" w:eastAsiaTheme="minorEastAsia"/>
                <w:color w:val="000000"/>
                <w:sz w:val="24"/>
              </w:rPr>
              <w:t>元。</w:t>
            </w:r>
          </w:p>
          <w:p>
            <w:pPr>
              <w:spacing w:after="0" w:line="400" w:lineRule="exact"/>
              <w:ind w:firstLine="480" w:firstLineChars="200"/>
              <w:rPr>
                <w:rFonts w:asciiTheme="minorEastAsia" w:hAnsiTheme="minorEastAsia" w:eastAsiaTheme="minorEastAsia"/>
                <w:color w:val="000000"/>
                <w:sz w:val="24"/>
              </w:rPr>
            </w:pPr>
            <w:r>
              <w:rPr>
                <w:rFonts w:hint="eastAsia" w:cs="Courier New" w:asciiTheme="minorEastAsia" w:hAnsiTheme="minorEastAsia" w:eastAsiaTheme="minorEastAsia"/>
                <w:color w:val="000000"/>
                <w:sz w:val="24"/>
              </w:rPr>
              <w:t>□</w:t>
            </w:r>
            <w:r>
              <w:rPr>
                <w:rFonts w:hint="eastAsia" w:asciiTheme="minorEastAsia" w:hAnsiTheme="minorEastAsia" w:eastAsiaTheme="minorEastAsia"/>
                <w:color w:val="000000"/>
                <w:sz w:val="24"/>
                <w:lang w:eastAsia="zh-CN"/>
              </w:rPr>
              <w:t>采购</w:t>
            </w:r>
            <w:r>
              <w:rPr>
                <w:rFonts w:hint="eastAsia" w:asciiTheme="minorEastAsia" w:hAnsiTheme="minorEastAsia" w:eastAsiaTheme="minorEastAsia"/>
                <w:color w:val="000000"/>
                <w:sz w:val="24"/>
              </w:rPr>
              <w:t>代理服务费由采购人支付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34</w:t>
            </w:r>
          </w:p>
        </w:tc>
        <w:tc>
          <w:tcPr>
            <w:tcW w:w="1283" w:type="dxa"/>
            <w:vAlign w:val="center"/>
          </w:tcPr>
          <w:p>
            <w:pPr>
              <w:spacing w:after="0" w:line="400" w:lineRule="exact"/>
              <w:jc w:val="center"/>
              <w:rPr>
                <w:rFonts w:asciiTheme="minorEastAsia" w:hAnsiTheme="minorEastAsia" w:eastAsiaTheme="minorEastAsia"/>
                <w:color w:val="000000"/>
                <w:sz w:val="24"/>
              </w:rPr>
            </w:pPr>
            <w:r>
              <w:rPr>
                <w:rFonts w:hint="eastAsia" w:asciiTheme="minorEastAsia" w:hAnsiTheme="minorEastAsia" w:eastAsiaTheme="minorEastAsia"/>
                <w:color w:val="000000"/>
                <w:sz w:val="24"/>
              </w:rPr>
              <w:t>质疑函接收及联系方式</w:t>
            </w:r>
          </w:p>
        </w:tc>
        <w:tc>
          <w:tcPr>
            <w:tcW w:w="7290" w:type="dxa"/>
            <w:vAlign w:val="center"/>
          </w:tcPr>
          <w:p>
            <w:pPr>
              <w:spacing w:after="0" w:line="400" w:lineRule="exact"/>
              <w:ind w:firstLine="480" w:firstLineChars="200"/>
              <w:rPr>
                <w:rFonts w:asciiTheme="minorEastAsia" w:hAnsiTheme="minorEastAsia" w:eastAsiaTheme="minorEastAsia"/>
                <w:color w:val="000000" w:themeColor="text1"/>
                <w:sz w:val="24"/>
              </w:rPr>
            </w:pPr>
            <w:r>
              <w:rPr>
                <w:rFonts w:asciiTheme="minorEastAsia" w:hAnsiTheme="minorEastAsia" w:eastAsiaTheme="minorEastAsia"/>
                <w:color w:val="000000"/>
                <w:sz w:val="24"/>
              </w:rPr>
              <w:t>接收质疑函的方式</w:t>
            </w:r>
            <w:r>
              <w:rPr>
                <w:rFonts w:hint="eastAsia" w:asciiTheme="minorEastAsia" w:hAnsiTheme="minorEastAsia" w:eastAsiaTheme="minorEastAsia"/>
                <w:color w:val="000000"/>
                <w:sz w:val="24"/>
              </w:rPr>
              <w:t>：接收供应商或其委托代理人以书面形式递交的质疑函原件，委托</w:t>
            </w:r>
            <w:r>
              <w:rPr>
                <w:rFonts w:asciiTheme="minorEastAsia" w:hAnsiTheme="minorEastAsia" w:eastAsiaTheme="minorEastAsia"/>
                <w:color w:val="000000"/>
                <w:sz w:val="24"/>
              </w:rPr>
              <w:t>代理人提出质疑</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还</w:t>
            </w:r>
            <w:r>
              <w:rPr>
                <w:rFonts w:asciiTheme="minorEastAsia" w:hAnsiTheme="minorEastAsia" w:eastAsiaTheme="minorEastAsia"/>
                <w:color w:val="000000"/>
                <w:sz w:val="24"/>
              </w:rPr>
              <w:t>应当提交供应商签署的授权</w:t>
            </w:r>
            <w:r>
              <w:rPr>
                <w:rFonts w:asciiTheme="minorEastAsia" w:hAnsiTheme="minorEastAsia" w:eastAsiaTheme="minorEastAsia"/>
                <w:color w:val="000000" w:themeColor="text1"/>
                <w:sz w:val="24"/>
              </w:rPr>
              <w:t>委托书</w:t>
            </w:r>
            <w:r>
              <w:rPr>
                <w:rFonts w:hint="eastAsia" w:asciiTheme="minorEastAsia" w:hAnsiTheme="minorEastAsia" w:eastAsiaTheme="minorEastAsia"/>
                <w:color w:val="000000" w:themeColor="text1"/>
                <w:sz w:val="24"/>
              </w:rPr>
              <w:t>。</w:t>
            </w:r>
          </w:p>
          <w:p>
            <w:pPr>
              <w:spacing w:after="0" w:line="400" w:lineRule="exact"/>
              <w:ind w:firstLine="480" w:firstLineChars="200"/>
              <w:rPr>
                <w:rFonts w:hint="eastAsia" w:asciiTheme="minorEastAsia" w:hAnsiTheme="minorEastAsia" w:eastAsiaTheme="minorEastAsia"/>
                <w:color w:val="000000" w:themeColor="text1"/>
                <w:sz w:val="24"/>
                <w:lang w:eastAsia="zh-CN"/>
              </w:rPr>
            </w:pPr>
            <w:r>
              <w:rPr>
                <w:rFonts w:asciiTheme="minorEastAsia" w:hAnsiTheme="minorEastAsia" w:eastAsiaTheme="minorEastAsia"/>
                <w:color w:val="000000" w:themeColor="text1"/>
                <w:sz w:val="24"/>
              </w:rPr>
              <w:t>联系部门</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eastAsia="zh-CN"/>
              </w:rPr>
              <w:t>广西锦华工程管理咨询有限公司</w:t>
            </w:r>
          </w:p>
          <w:p>
            <w:pPr>
              <w:spacing w:after="0" w:line="400" w:lineRule="exact"/>
              <w:ind w:firstLine="480" w:firstLineChars="200"/>
              <w:rPr>
                <w:rFonts w:asciiTheme="minorEastAsia" w:hAnsiTheme="minorEastAsia" w:eastAsiaTheme="minorEastAsia"/>
                <w:color w:val="000000" w:themeColor="text1"/>
                <w:sz w:val="24"/>
              </w:rPr>
            </w:pPr>
            <w:r>
              <w:rPr>
                <w:rFonts w:asciiTheme="minorEastAsia" w:hAnsiTheme="minorEastAsia" w:eastAsiaTheme="minorEastAsia"/>
                <w:color w:val="000000" w:themeColor="text1"/>
                <w:sz w:val="24"/>
              </w:rPr>
              <w:t>联系电话</w:t>
            </w:r>
            <w:r>
              <w:rPr>
                <w:rFonts w:hint="eastAsia" w:asciiTheme="minorEastAsia" w:hAnsiTheme="minorEastAsia" w:eastAsiaTheme="minorEastAsia"/>
                <w:color w:val="000000" w:themeColor="text1"/>
                <w:sz w:val="24"/>
              </w:rPr>
              <w:t>：0771-57097</w:t>
            </w:r>
            <w:r>
              <w:rPr>
                <w:rFonts w:asciiTheme="minorEastAsia" w:hAnsiTheme="minorEastAsia" w:eastAsiaTheme="minorEastAsia"/>
                <w:color w:val="000000" w:themeColor="text1"/>
                <w:sz w:val="24"/>
              </w:rPr>
              <w:t>2</w:t>
            </w:r>
            <w:r>
              <w:rPr>
                <w:rFonts w:hint="eastAsia" w:asciiTheme="minorEastAsia" w:hAnsiTheme="minorEastAsia" w:eastAsiaTheme="minorEastAsia"/>
                <w:color w:val="000000" w:themeColor="text1"/>
                <w:sz w:val="24"/>
              </w:rPr>
              <w:t>9</w:t>
            </w:r>
          </w:p>
          <w:p>
            <w:pPr>
              <w:spacing w:after="0" w:line="400" w:lineRule="exact"/>
              <w:ind w:firstLine="480" w:firstLineChars="200"/>
              <w:rPr>
                <w:rFonts w:hint="eastAsia" w:asciiTheme="minorEastAsia" w:hAnsiTheme="minorEastAsia" w:eastAsiaTheme="minorEastAsia"/>
                <w:color w:val="000000"/>
                <w:sz w:val="24"/>
                <w:lang w:eastAsia="zh-CN"/>
              </w:rPr>
            </w:pPr>
            <w:r>
              <w:rPr>
                <w:rFonts w:asciiTheme="minorEastAsia" w:hAnsiTheme="minorEastAsia" w:eastAsiaTheme="minorEastAsia"/>
                <w:color w:val="000000" w:themeColor="text1"/>
                <w:sz w:val="24"/>
              </w:rPr>
              <w:t>通讯地址</w:t>
            </w:r>
            <w:r>
              <w:rPr>
                <w:rFonts w:hint="eastAsia" w:asciiTheme="minorEastAsia" w:hAnsiTheme="minorEastAsia" w:eastAsiaTheme="minorEastAsia"/>
                <w:color w:val="000000" w:themeColor="text1"/>
                <w:sz w:val="24"/>
              </w:rPr>
              <w:t>：广西</w:t>
            </w:r>
            <w:r>
              <w:rPr>
                <w:rFonts w:hint="eastAsia" w:asciiTheme="minorEastAsia" w:hAnsiTheme="minorEastAsia" w:eastAsiaTheme="minorEastAsia"/>
                <w:color w:val="000000" w:themeColor="text1"/>
                <w:sz w:val="24"/>
                <w:lang w:eastAsia="zh-CN"/>
              </w:rPr>
              <w:t>崇左市江州区新城路龙胤金街30栋1-101号房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jc w:val="center"/>
              <w:rPr>
                <w:rFonts w:cs="宋体" w:asciiTheme="minorEastAsia" w:hAnsiTheme="minorEastAsia" w:eastAsiaTheme="minorEastAsia"/>
                <w:sz w:val="24"/>
              </w:rPr>
            </w:pPr>
          </w:p>
        </w:tc>
        <w:tc>
          <w:tcPr>
            <w:tcW w:w="1283" w:type="dxa"/>
            <w:vAlign w:val="center"/>
          </w:tcPr>
          <w:p>
            <w:pPr>
              <w:spacing w:after="0" w:line="400" w:lineRule="exact"/>
              <w:jc w:val="center"/>
              <w:rPr>
                <w:rFonts w:cs="宋体" w:asciiTheme="minorEastAsia" w:hAnsiTheme="minorEastAsia" w:eastAsiaTheme="minorEastAsia"/>
                <w:sz w:val="24"/>
              </w:rPr>
            </w:pPr>
          </w:p>
        </w:tc>
        <w:tc>
          <w:tcPr>
            <w:tcW w:w="7290" w:type="dxa"/>
            <w:vAlign w:val="center"/>
          </w:tcPr>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1、</w:t>
            </w:r>
            <w:r>
              <w:rPr>
                <w:rFonts w:cs="宋体" w:asciiTheme="minorEastAsia" w:hAnsiTheme="minorEastAsia" w:eastAsiaTheme="minorEastAsia"/>
                <w:sz w:val="24"/>
              </w:rPr>
              <w:t>本文件中描述</w:t>
            </w:r>
            <w:r>
              <w:rPr>
                <w:rFonts w:hint="eastAsia" w:cs="宋体" w:asciiTheme="minorEastAsia" w:hAnsiTheme="minorEastAsia" w:eastAsiaTheme="minorEastAsia"/>
                <w:sz w:val="24"/>
              </w:rPr>
              <w:t>供应商</w:t>
            </w:r>
            <w:r>
              <w:rPr>
                <w:rFonts w:cs="宋体" w:asciiTheme="minorEastAsia" w:hAnsiTheme="minorEastAsia" w:eastAsiaTheme="minorEastAsia"/>
                <w:sz w:val="24"/>
              </w:rPr>
              <w:t>的“公章”是指根据我国对公章的管理规定，用</w:t>
            </w:r>
            <w:r>
              <w:rPr>
                <w:rFonts w:hint="eastAsia" w:cs="宋体" w:asciiTheme="minorEastAsia" w:hAnsiTheme="minorEastAsia" w:eastAsiaTheme="minorEastAsia"/>
                <w:sz w:val="24"/>
              </w:rPr>
              <w:t>供应商</w:t>
            </w:r>
            <w:r>
              <w:rPr>
                <w:rFonts w:cs="宋体" w:asciiTheme="minorEastAsia" w:hAnsiTheme="minorEastAsia" w:eastAsiaTheme="minorEastAsia"/>
                <w:sz w:val="24"/>
              </w:rPr>
              <w:t>法定主体行为名称制作的印章，除本文件有特殊规定外，</w:t>
            </w:r>
            <w:r>
              <w:rPr>
                <w:rFonts w:hint="eastAsia" w:cs="宋体" w:asciiTheme="minorEastAsia" w:hAnsiTheme="minorEastAsia" w:eastAsiaTheme="minorEastAsia"/>
                <w:sz w:val="24"/>
              </w:rPr>
              <w:t>供应商</w:t>
            </w:r>
            <w:r>
              <w:rPr>
                <w:rFonts w:cs="宋体" w:asciiTheme="minorEastAsia" w:hAnsiTheme="minorEastAsia" w:eastAsiaTheme="minorEastAsia"/>
                <w:sz w:val="24"/>
              </w:rPr>
              <w:t>的财务章、部门章、分公司章、工会章、合同章、</w:t>
            </w:r>
            <w:r>
              <w:rPr>
                <w:rFonts w:hint="eastAsia" w:cs="宋体" w:asciiTheme="minorEastAsia" w:hAnsiTheme="minorEastAsia" w:eastAsiaTheme="minorEastAsia"/>
                <w:sz w:val="24"/>
              </w:rPr>
              <w:t>竞标</w:t>
            </w:r>
            <w:r>
              <w:rPr>
                <w:rFonts w:cs="宋体" w:asciiTheme="minorEastAsia" w:hAnsiTheme="minorEastAsia" w:eastAsiaTheme="minorEastAsia"/>
                <w:sz w:val="24"/>
              </w:rPr>
              <w:t>专用章、业务专用章及银行的转账章、现金收讫章、现金付讫章等其它形式印章均不能代替公章。</w:t>
            </w:r>
            <w:r>
              <w:rPr>
                <w:rFonts w:hint="eastAsia" w:cs="宋体" w:asciiTheme="minorEastAsia" w:hAnsiTheme="minorEastAsia" w:eastAsiaTheme="minorEastAsia"/>
                <w:b/>
                <w:sz w:val="24"/>
              </w:rPr>
              <w:t>不符合要求的作竞标无效处理。</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本文件中描述</w:t>
            </w:r>
            <w:r>
              <w:rPr>
                <w:rFonts w:hint="eastAsia" w:cs="宋体" w:asciiTheme="minorEastAsia" w:hAnsiTheme="minorEastAsia" w:eastAsiaTheme="minorEastAsia"/>
                <w:sz w:val="24"/>
              </w:rPr>
              <w:t>供应商</w:t>
            </w:r>
            <w:r>
              <w:rPr>
                <w:rFonts w:cs="宋体" w:asciiTheme="minorEastAsia" w:hAnsiTheme="minorEastAsia" w:eastAsiaTheme="minorEastAsia"/>
                <w:sz w:val="24"/>
              </w:rPr>
              <w:t>的“</w:t>
            </w:r>
            <w:r>
              <w:rPr>
                <w:rFonts w:hint="eastAsia" w:cs="宋体" w:asciiTheme="minorEastAsia" w:hAnsiTheme="minorEastAsia" w:eastAsiaTheme="minorEastAsia"/>
                <w:sz w:val="24"/>
              </w:rPr>
              <w:t>签字</w:t>
            </w:r>
            <w:r>
              <w:rPr>
                <w:rFonts w:cs="宋体" w:asciiTheme="minorEastAsia" w:hAnsiTheme="minorEastAsia" w:eastAsiaTheme="minorEastAsia"/>
                <w:sz w:val="24"/>
              </w:rPr>
              <w:t>”是指</w:t>
            </w:r>
            <w:r>
              <w:rPr>
                <w:rFonts w:hint="eastAsia" w:cs="宋体" w:asciiTheme="minorEastAsia" w:hAnsiTheme="minorEastAsia" w:eastAsiaTheme="minorEastAsia"/>
                <w:sz w:val="24"/>
              </w:rPr>
              <w:t>供应商的法定代表人或被授权人亲自在文件规定签署处亲笔写上个人的名字的行为，私章、签字章、印鉴、影印等其它形式</w:t>
            </w:r>
            <w:r>
              <w:rPr>
                <w:rFonts w:cs="宋体" w:asciiTheme="minorEastAsia" w:hAnsiTheme="minorEastAsia" w:eastAsiaTheme="minorEastAsia"/>
                <w:sz w:val="24"/>
              </w:rPr>
              <w:t>均不能代替</w:t>
            </w:r>
            <w:r>
              <w:rPr>
                <w:rFonts w:hint="eastAsia" w:cs="宋体" w:asciiTheme="minorEastAsia" w:hAnsiTheme="minorEastAsia" w:eastAsiaTheme="minorEastAsia"/>
                <w:sz w:val="24"/>
              </w:rPr>
              <w:t>亲笔签字</w:t>
            </w:r>
            <w:r>
              <w:rPr>
                <w:rFonts w:cs="宋体" w:asciiTheme="minorEastAsia" w:hAnsiTheme="minorEastAsia" w:eastAsiaTheme="minorEastAsia"/>
                <w:sz w:val="24"/>
              </w:rPr>
              <w:t>。</w:t>
            </w:r>
            <w:r>
              <w:rPr>
                <w:rFonts w:hint="eastAsia" w:cs="宋体" w:asciiTheme="minorEastAsia" w:hAnsiTheme="minorEastAsia" w:eastAsiaTheme="minorEastAsia"/>
                <w:b/>
                <w:sz w:val="24"/>
              </w:rPr>
              <w:t>不符合要求的或漏签的作竞标无效处理。</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w:t>
            </w:r>
            <w:r>
              <w:rPr>
                <w:rFonts w:hint="eastAsia" w:cs="宋体" w:asciiTheme="minorEastAsia" w:hAnsiTheme="minorEastAsia" w:eastAsiaTheme="minorEastAsia"/>
                <w:color w:val="000000"/>
                <w:kern w:val="2"/>
                <w:sz w:val="24"/>
                <w:szCs w:val="24"/>
              </w:rPr>
              <w:t xml:space="preserve"> 供应商</w:t>
            </w:r>
            <w:r>
              <w:rPr>
                <w:rFonts w:hint="eastAsia" w:cs="宋体" w:asciiTheme="minorEastAsia" w:hAnsiTheme="minorEastAsia" w:eastAsiaTheme="minorEastAsia"/>
                <w:sz w:val="24"/>
              </w:rPr>
              <w:t>须知前附表是对供应商须知的具体补充和修改，如有矛盾，应以本前附表为准。</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4.本采购文件是根据国家有关法律及有关政策、法规和参照国际惯例编制，解释权属采购代理机构。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0" w:type="dxa"/>
            <w:vAlign w:val="center"/>
          </w:tcPr>
          <w:p>
            <w:pPr>
              <w:spacing w:after="0" w:line="400" w:lineRule="exact"/>
              <w:ind w:firstLine="480" w:firstLineChars="200"/>
              <w:jc w:val="center"/>
              <w:rPr>
                <w:rFonts w:cs="宋体" w:asciiTheme="minorEastAsia" w:hAnsiTheme="minorEastAsia" w:eastAsiaTheme="minorEastAsia"/>
                <w:sz w:val="24"/>
              </w:rPr>
            </w:pPr>
          </w:p>
        </w:tc>
        <w:tc>
          <w:tcPr>
            <w:tcW w:w="1283" w:type="dxa"/>
            <w:vAlign w:val="center"/>
          </w:tcPr>
          <w:p>
            <w:pPr>
              <w:spacing w:after="0" w:line="400" w:lineRule="exact"/>
              <w:ind w:firstLine="480" w:firstLineChars="200"/>
              <w:jc w:val="center"/>
              <w:rPr>
                <w:rFonts w:cs="宋体" w:asciiTheme="minorEastAsia" w:hAnsiTheme="minorEastAsia" w:eastAsiaTheme="minorEastAsia"/>
                <w:sz w:val="24"/>
              </w:rPr>
            </w:pPr>
          </w:p>
        </w:tc>
        <w:tc>
          <w:tcPr>
            <w:tcW w:w="7290" w:type="dxa"/>
            <w:vAlign w:val="center"/>
          </w:tcPr>
          <w:p>
            <w:pPr>
              <w:spacing w:after="0" w:line="360" w:lineRule="exact"/>
              <w:rPr>
                <w:rFonts w:cs="宋体" w:asciiTheme="minorEastAsia" w:hAnsiTheme="minorEastAsia" w:eastAsiaTheme="minorEastAsia"/>
                <w:sz w:val="24"/>
              </w:rPr>
            </w:pPr>
            <w:r>
              <w:rPr>
                <w:rFonts w:hint="eastAsia" w:cs="宋体" w:asciiTheme="minorEastAsia" w:hAnsiTheme="minorEastAsia" w:eastAsiaTheme="minorEastAsia"/>
                <w:sz w:val="24"/>
              </w:rPr>
              <w:t>在对供应商资格审查时进行信用查询：</w:t>
            </w:r>
          </w:p>
          <w:p>
            <w:pPr>
              <w:keepNext w:val="0"/>
              <w:keepLines w:val="0"/>
              <w:pageBreakBefore w:val="0"/>
              <w:widowControl/>
              <w:kinsoku/>
              <w:wordWrap w:val="0"/>
              <w:overflowPunct/>
              <w:topLinePunct w:val="0"/>
              <w:autoSpaceDE/>
              <w:autoSpaceDN/>
              <w:bidi w:val="0"/>
              <w:adjustRightInd w:val="0"/>
              <w:snapToGrid w:val="0"/>
              <w:spacing w:after="0" w:line="360" w:lineRule="exact"/>
              <w:ind w:firstLine="480" w:firstLineChars="200"/>
              <w:textAlignment w:val="auto"/>
              <w:rPr>
                <w:rFonts w:cs="宋体" w:asciiTheme="minorEastAsia" w:hAnsiTheme="minorEastAsia" w:eastAsiaTheme="minorEastAsia"/>
                <w:sz w:val="24"/>
              </w:rPr>
            </w:pPr>
            <w:r>
              <w:rPr>
                <w:rFonts w:hint="eastAsia" w:cs="宋体" w:asciiTheme="minorEastAsia" w:hAnsiTheme="minorEastAsia" w:eastAsiaTheme="minorEastAsia"/>
                <w:sz w:val="24"/>
              </w:rPr>
              <w:t>查询渠道：“</w:t>
            </w:r>
            <w:r>
              <w:rPr>
                <w:rFonts w:cs="宋体" w:asciiTheme="minorEastAsia" w:hAnsiTheme="minorEastAsia" w:eastAsiaTheme="minorEastAsia"/>
                <w:sz w:val="24"/>
              </w:rPr>
              <w:t>信用中国</w:t>
            </w:r>
            <w:r>
              <w:rPr>
                <w:rFonts w:hint="eastAsia" w:cs="宋体" w:asciiTheme="minorEastAsia" w:hAnsiTheme="minorEastAsia" w:eastAsiaTheme="minorEastAsia"/>
                <w:sz w:val="24"/>
              </w:rPr>
              <w:t>”</w:t>
            </w:r>
            <w:r>
              <w:rPr>
                <w:rFonts w:cs="宋体" w:asciiTheme="minorEastAsia" w:hAnsiTheme="minorEastAsia" w:eastAsiaTheme="minorEastAsia"/>
                <w:sz w:val="24"/>
              </w:rPr>
              <w:t>网站(</w:t>
            </w:r>
            <w:r>
              <w:rPr>
                <w:rFonts w:hint="eastAsia" w:cs="宋体" w:asciiTheme="minorEastAsia" w:hAnsiTheme="minorEastAsia" w:eastAsiaTheme="minorEastAsia"/>
                <w:sz w:val="24"/>
                <w:lang w:eastAsia="zh-CN"/>
              </w:rPr>
              <w:t>https://www.creditchina.gov.cn/</w:t>
            </w:r>
            <w:r>
              <w:rPr>
                <w:rFonts w:cs="宋体" w:asciiTheme="minorEastAsia" w:hAnsiTheme="minorEastAsia" w:eastAsiaTheme="minorEastAsia"/>
                <w:sz w:val="24"/>
              </w:rPr>
              <w:t>)、中国政府采购网(</w:t>
            </w:r>
            <w:r>
              <w:fldChar w:fldCharType="begin"/>
            </w:r>
            <w:r>
              <w:instrText xml:space="preserve"> HYPERLINK "http://www.ccgp.gov.cn" </w:instrText>
            </w:r>
            <w:r>
              <w:fldChar w:fldCharType="separate"/>
            </w:r>
            <w:r>
              <w:rPr>
                <w:rStyle w:val="44"/>
                <w:rFonts w:cs="宋体" w:asciiTheme="minorEastAsia" w:hAnsiTheme="minorEastAsia" w:eastAsiaTheme="minorEastAsia"/>
                <w:sz w:val="24"/>
              </w:rPr>
              <w:t>www.ccgp.gov.cn</w:t>
            </w:r>
            <w:r>
              <w:rPr>
                <w:rStyle w:val="44"/>
                <w:rFonts w:cs="宋体" w:asciiTheme="minorEastAsia" w:hAnsiTheme="minorEastAsia" w:eastAsiaTheme="minorEastAsia"/>
                <w:sz w:val="24"/>
              </w:rPr>
              <w:fldChar w:fldCharType="end"/>
            </w:r>
            <w:r>
              <w:rPr>
                <w:rFonts w:cs="宋体" w:asciiTheme="minorEastAsia" w:hAnsiTheme="minorEastAsia" w:eastAsiaTheme="minorEastAsia"/>
                <w:sz w:val="24"/>
              </w:rPr>
              <w:t>)</w:t>
            </w:r>
            <w:r>
              <w:rPr>
                <w:rFonts w:hint="eastAsia" w:cs="宋体" w:asciiTheme="minorEastAsia" w:hAnsiTheme="minorEastAsia" w:eastAsiaTheme="minorEastAsia"/>
                <w:sz w:val="24"/>
              </w:rPr>
              <w:t>等；</w:t>
            </w:r>
          </w:p>
          <w:p>
            <w:pPr>
              <w:spacing w:after="0" w:line="3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cs="宋体" w:asciiTheme="minorEastAsia" w:hAnsiTheme="minorEastAsia" w:eastAsiaTheme="minorEastAsia"/>
                <w:sz w:val="24"/>
              </w:rPr>
              <w:t>信用中国</w:t>
            </w:r>
            <w:r>
              <w:rPr>
                <w:rFonts w:hint="eastAsia" w:cs="宋体" w:asciiTheme="minorEastAsia" w:hAnsiTheme="minorEastAsia" w:eastAsiaTheme="minorEastAsia"/>
                <w:sz w:val="24"/>
              </w:rPr>
              <w:t>”</w:t>
            </w:r>
            <w:r>
              <w:rPr>
                <w:rFonts w:cs="宋体" w:asciiTheme="minorEastAsia" w:hAnsiTheme="minorEastAsia" w:eastAsiaTheme="minorEastAsia"/>
                <w:sz w:val="24"/>
              </w:rPr>
              <w:t>网站</w:t>
            </w:r>
            <w:r>
              <w:rPr>
                <w:rFonts w:hint="eastAsia" w:cs="宋体" w:asciiTheme="minorEastAsia" w:hAnsiTheme="minorEastAsia" w:eastAsiaTheme="minorEastAsia"/>
                <w:sz w:val="24"/>
              </w:rPr>
              <w:t>查询内容：失信被执行人、重大税收违法案件当事人名单、政府采购严重违法失信行为记录名单</w:t>
            </w:r>
            <w:r>
              <w:rPr>
                <w:rFonts w:cs="宋体" w:asciiTheme="minorEastAsia" w:hAnsiTheme="minorEastAsia" w:eastAsiaTheme="minorEastAsia"/>
                <w:sz w:val="24"/>
              </w:rPr>
              <w:t>查询结果或界面截图</w:t>
            </w:r>
            <w:r>
              <w:rPr>
                <w:rFonts w:hint="eastAsia" w:cs="宋体" w:asciiTheme="minorEastAsia" w:hAnsiTheme="minorEastAsia" w:eastAsiaTheme="minorEastAsia"/>
                <w:sz w:val="24"/>
              </w:rPr>
              <w:t>；查询或打印截止时点：首次提交响应文件截止时间</w:t>
            </w:r>
            <w:r>
              <w:rPr>
                <w:rFonts w:hint="eastAsia" w:cs="宋体" w:asciiTheme="minorEastAsia" w:hAnsiTheme="minorEastAsia" w:eastAsiaTheme="minorEastAsia"/>
                <w:sz w:val="24"/>
                <w:lang w:eastAsia="zh-CN"/>
              </w:rPr>
              <w:t>当</w:t>
            </w:r>
            <w:r>
              <w:rPr>
                <w:rFonts w:hint="eastAsia" w:cs="宋体" w:asciiTheme="minorEastAsia" w:hAnsiTheme="minorEastAsia" w:eastAsiaTheme="minorEastAsia"/>
                <w:sz w:val="24"/>
              </w:rPr>
              <w:t>天。</w:t>
            </w:r>
          </w:p>
          <w:p>
            <w:pPr>
              <w:spacing w:after="0" w:line="3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w:t>
            </w:r>
            <w:r>
              <w:rPr>
                <w:rFonts w:cs="宋体" w:asciiTheme="minorEastAsia" w:hAnsiTheme="minorEastAsia" w:eastAsiaTheme="minorEastAsia"/>
                <w:sz w:val="24"/>
              </w:rPr>
              <w:t>中国政府采购网</w:t>
            </w:r>
            <w:r>
              <w:rPr>
                <w:rFonts w:hint="eastAsia" w:cs="宋体" w:asciiTheme="minorEastAsia" w:hAnsiTheme="minorEastAsia" w:eastAsiaTheme="minorEastAsia"/>
                <w:sz w:val="24"/>
              </w:rPr>
              <w:t>”</w:t>
            </w:r>
            <w:r>
              <w:rPr>
                <w:rFonts w:cs="宋体" w:asciiTheme="minorEastAsia" w:hAnsiTheme="minorEastAsia" w:eastAsiaTheme="minorEastAsia"/>
                <w:sz w:val="24"/>
              </w:rPr>
              <w:t>的查询内容：政府采购严重违法失信行为信息记录（查询界面截图须显示供应商名称以及查询结果）；查询时间：起始时间为</w:t>
            </w:r>
            <w:r>
              <w:rPr>
                <w:rFonts w:hint="eastAsia" w:cs="宋体" w:asciiTheme="minorEastAsia" w:hAnsiTheme="minorEastAsia" w:eastAsiaTheme="minorEastAsia"/>
                <w:sz w:val="24"/>
              </w:rPr>
              <w:t>首次提交响应文件截止时间</w:t>
            </w:r>
            <w:r>
              <w:rPr>
                <w:rFonts w:cs="宋体" w:asciiTheme="minorEastAsia" w:hAnsiTheme="minorEastAsia" w:eastAsiaTheme="minorEastAsia"/>
                <w:sz w:val="24"/>
              </w:rPr>
              <w:t>前三年，截止时间应为</w:t>
            </w:r>
            <w:r>
              <w:rPr>
                <w:rFonts w:hint="eastAsia" w:cs="宋体" w:asciiTheme="minorEastAsia" w:hAnsiTheme="minorEastAsia" w:eastAsiaTheme="minorEastAsia"/>
                <w:sz w:val="24"/>
              </w:rPr>
              <w:t>首次提交响应文件截止时间</w:t>
            </w:r>
            <w:r>
              <w:rPr>
                <w:rFonts w:hint="eastAsia" w:cs="宋体" w:asciiTheme="minorEastAsia" w:hAnsiTheme="minorEastAsia" w:eastAsiaTheme="minorEastAsia"/>
                <w:sz w:val="24"/>
                <w:lang w:eastAsia="zh-CN"/>
              </w:rPr>
              <w:t>当</w:t>
            </w:r>
            <w:r>
              <w:rPr>
                <w:rFonts w:hint="eastAsia" w:cs="宋体" w:asciiTheme="minorEastAsia" w:hAnsiTheme="minorEastAsia" w:eastAsiaTheme="minorEastAsia"/>
                <w:sz w:val="24"/>
              </w:rPr>
              <w:t>天</w:t>
            </w:r>
            <w:r>
              <w:rPr>
                <w:rFonts w:cs="宋体" w:asciiTheme="minorEastAsia" w:hAnsiTheme="minorEastAsia" w:eastAsiaTheme="minorEastAsia"/>
                <w:sz w:val="24"/>
              </w:rPr>
              <w:t>。</w:t>
            </w:r>
          </w:p>
          <w:p>
            <w:pPr>
              <w:spacing w:after="0" w:line="3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查询记录和证据留存方式：在查询网站中直接打印查询记录，打印材料作为评审资料保存。</w:t>
            </w:r>
          </w:p>
          <w:p>
            <w:pPr>
              <w:spacing w:after="0" w:line="36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信用信息使用规则：对在“</w:t>
            </w:r>
            <w:r>
              <w:rPr>
                <w:rFonts w:cs="宋体" w:asciiTheme="minorEastAsia" w:hAnsiTheme="minorEastAsia" w:eastAsiaTheme="minorEastAsia"/>
                <w:sz w:val="24"/>
              </w:rPr>
              <w:t>信用中国</w:t>
            </w:r>
            <w:r>
              <w:rPr>
                <w:rFonts w:hint="eastAsia" w:cs="宋体" w:asciiTheme="minorEastAsia" w:hAnsiTheme="minorEastAsia" w:eastAsiaTheme="minorEastAsia"/>
                <w:sz w:val="24"/>
              </w:rPr>
              <w:t>”</w:t>
            </w:r>
            <w:r>
              <w:rPr>
                <w:rFonts w:cs="宋体" w:asciiTheme="minorEastAsia" w:hAnsiTheme="minorEastAsia" w:eastAsiaTheme="minorEastAsia"/>
                <w:sz w:val="24"/>
              </w:rPr>
              <w:t>网站(</w:t>
            </w:r>
            <w:r>
              <w:rPr>
                <w:rFonts w:hint="eastAsia" w:cs="宋体" w:asciiTheme="minorEastAsia" w:hAnsiTheme="minorEastAsia" w:eastAsiaTheme="minorEastAsia"/>
                <w:sz w:val="24"/>
                <w:lang w:eastAsia="zh-CN"/>
              </w:rPr>
              <w:t>https://www.creditchina.gov.cn/</w:t>
            </w:r>
            <w:r>
              <w:rPr>
                <w:rFonts w:cs="宋体" w:asciiTheme="minorEastAsia" w:hAnsiTheme="minorEastAsia" w:eastAsiaTheme="minorEastAsia"/>
                <w:sz w:val="24"/>
              </w:rPr>
              <w:t>)、中国政府采购网(www.ccgp.gov.cn)等渠道</w:t>
            </w:r>
            <w:r>
              <w:rPr>
                <w:rFonts w:hint="eastAsia" w:cs="宋体" w:asciiTheme="minorEastAsia" w:hAnsiTheme="minorEastAsia" w:eastAsiaTheme="minorEastAsia"/>
                <w:sz w:val="24"/>
              </w:rPr>
              <w:t>列入失信被执行人、重大税收违法案件当事人名单、政府采购严重违法失信行为记录名单及其他不符合《中华人民共和国政府采购法》第二十二条规定条件的供应商，资格审查不通过，不得参与政府采购活动。</w:t>
            </w:r>
            <w:r>
              <w:rPr>
                <w:rFonts w:cs="宋体" w:asciiTheme="minorEastAsia" w:hAnsiTheme="minorEastAsia" w:eastAsiaTheme="minor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bl>
    <w:p>
      <w:pPr>
        <w:rPr>
          <w:rFonts w:asciiTheme="minorEastAsia" w:hAnsiTheme="minorEastAsia" w:eastAsiaTheme="minorEastAsia"/>
        </w:rPr>
      </w:pPr>
      <w:bookmarkStart w:id="54" w:name="_Toc246095454"/>
      <w:bookmarkStart w:id="55" w:name="_Toc246094910"/>
      <w:bookmarkStart w:id="56" w:name="_Toc246095516"/>
    </w:p>
    <w:p>
      <w:pPr>
        <w:pStyle w:val="4"/>
        <w:spacing w:beforeLines="100" w:line="400" w:lineRule="exact"/>
        <w:rPr>
          <w:rFonts w:asciiTheme="minorEastAsia" w:hAnsiTheme="minorEastAsia" w:eastAsiaTheme="minorEastAsia"/>
        </w:rPr>
      </w:pPr>
      <w:r>
        <w:rPr>
          <w:rFonts w:hint="eastAsia" w:asciiTheme="minorEastAsia" w:hAnsiTheme="minorEastAsia" w:eastAsiaTheme="minorEastAsia"/>
        </w:rPr>
        <w:br w:type="page"/>
      </w:r>
      <w:bookmarkStart w:id="57" w:name="_Toc7192544"/>
      <w:r>
        <w:rPr>
          <w:rFonts w:hint="eastAsia" w:asciiTheme="minorEastAsia" w:hAnsiTheme="minorEastAsia" w:eastAsiaTheme="minorEastAsia"/>
        </w:rPr>
        <w:t>一、总则</w:t>
      </w:r>
      <w:bookmarkEnd w:id="54"/>
      <w:bookmarkEnd w:id="55"/>
      <w:bookmarkEnd w:id="56"/>
      <w:bookmarkEnd w:id="57"/>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l. 项目概况</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1.1适用范围：本文件仅适用于本文件中所叙述的</w:t>
      </w:r>
      <w:r>
        <w:rPr>
          <w:rFonts w:hint="eastAsia" w:asciiTheme="minorEastAsia" w:hAnsiTheme="minorEastAsia" w:eastAsiaTheme="minorEastAsia"/>
          <w:sz w:val="24"/>
          <w:lang w:eastAsia="zh-CN"/>
        </w:rPr>
        <w:t>货物</w:t>
      </w:r>
      <w:r>
        <w:rPr>
          <w:rFonts w:hint="eastAsia" w:asciiTheme="minorEastAsia" w:hAnsiTheme="minorEastAsia" w:eastAsiaTheme="minorEastAsia"/>
          <w:sz w:val="24"/>
        </w:rPr>
        <w:t>类政府采购项目。</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1.2  采购人：见供应商须知前附表。</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1.3  采购代理机构：见供应商须知前附表。</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1.4  项目名称：</w:t>
      </w:r>
      <w:r>
        <w:rPr>
          <w:rFonts w:hint="eastAsia" w:asciiTheme="minorEastAsia" w:hAnsiTheme="minorEastAsia" w:eastAsiaTheme="minorEastAsia"/>
          <w:bCs/>
          <w:sz w:val="24"/>
        </w:rPr>
        <w:t>见供应商须知前附表。</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1.5  项目编号：</w:t>
      </w:r>
      <w:r>
        <w:rPr>
          <w:rFonts w:hint="eastAsia" w:asciiTheme="minorEastAsia" w:hAnsiTheme="minorEastAsia" w:eastAsiaTheme="minorEastAsia"/>
          <w:bCs/>
          <w:sz w:val="24"/>
        </w:rPr>
        <w:t>见供应商须知前附表。</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1.6  采购预算：见供应商须知前附表。</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1.7  资金来源：见供应商须知前附表。</w:t>
      </w:r>
    </w:p>
    <w:p>
      <w:pPr>
        <w:spacing w:after="0" w:line="400" w:lineRule="exact"/>
        <w:ind w:firstLine="480" w:firstLineChars="200"/>
        <w:rPr>
          <w:rFonts w:cs="宋体" w:asciiTheme="minorEastAsia" w:hAnsiTheme="minorEastAsia" w:eastAsiaTheme="minorEastAsia"/>
          <w:bCs/>
        </w:rPr>
      </w:pPr>
      <w:r>
        <w:rPr>
          <w:rFonts w:hint="eastAsia" w:asciiTheme="minorEastAsia" w:hAnsiTheme="minorEastAsia" w:eastAsiaTheme="minorEastAsia"/>
          <w:bCs/>
          <w:sz w:val="24"/>
        </w:rPr>
        <w:t>1.8  预留采购份额：见供应商须知前附表。</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2.定义</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2.1 “采购人"是指依法进行政府采购的国家机关、事业单位、团体组织。</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2.2 “采购代理机构”是指依法设立、从事采购代理业务并提供相关服务的社会中介机构。</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2.3 “供应商”是指响应本文件要求，参加谈判的法人、其他组织或者自然人。如果该供应商在本次谈判中成交，即成为"成交供应商"。法人包括企业法人、机关法人、事业单位法人和社会团体法人。其他组织包括合伙企业、非企业专业服务机构、个体工商户、农村承包经营户及国家有关法律法规规定的组织。自然人是指中国公民。</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2.4“货物”是指各种形态和种类的物品，包括原材料、燃料、设备、产品等。</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w:t>
      </w:r>
      <w:r>
        <w:rPr>
          <w:rFonts w:cs="Arial" w:asciiTheme="minorEastAsia" w:hAnsiTheme="minorEastAsia" w:eastAsiaTheme="minorEastAsia"/>
          <w:sz w:val="24"/>
        </w:rPr>
        <w:t>5</w:t>
      </w:r>
      <w:r>
        <w:rPr>
          <w:rFonts w:hint="eastAsia" w:cs="Arial" w:asciiTheme="minorEastAsia" w:hAnsiTheme="minorEastAsia" w:eastAsiaTheme="minorEastAsia"/>
          <w:sz w:val="24"/>
        </w:rPr>
        <w:t>“服务”系指谈判文件规定供应商须承担的安装、调试、技术咨询、校准、培训、技术指导以及其他类似的义务。</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w:t>
      </w:r>
      <w:r>
        <w:rPr>
          <w:rFonts w:cs="Arial" w:asciiTheme="minorEastAsia" w:hAnsiTheme="minorEastAsia" w:eastAsiaTheme="minorEastAsia"/>
          <w:sz w:val="24"/>
        </w:rPr>
        <w:t>6</w:t>
      </w:r>
      <w:r>
        <w:rPr>
          <w:rFonts w:hint="eastAsia" w:cs="Arial" w:asciiTheme="minorEastAsia" w:hAnsiTheme="minorEastAsia" w:eastAsiaTheme="minorEastAsia"/>
          <w:sz w:val="24"/>
        </w:rPr>
        <w:t>“响应文件”是指供应商根据本文件要求，编制包含报价、技术和服务等所有内容的文件。</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2.7“书面形式”如无特殊规定，“书面形式”是指信函和数据电文（包括地表现所载内容的形式。采购文件如有特殊规定，以采购文件规定为准。</w:t>
      </w:r>
    </w:p>
    <w:p>
      <w:pPr>
        <w:spacing w:after="0" w:line="400" w:lineRule="exact"/>
        <w:ind w:firstLine="480" w:firstLineChars="200"/>
        <w:rPr>
          <w:rFonts w:cs="Arial" w:asciiTheme="minorEastAsia" w:hAnsiTheme="minorEastAsia" w:eastAsiaTheme="minorEastAsia"/>
          <w:sz w:val="24"/>
        </w:rPr>
      </w:pPr>
      <w:r>
        <w:rPr>
          <w:rFonts w:cs="Arial" w:asciiTheme="minorEastAsia" w:hAnsiTheme="minorEastAsia" w:eastAsiaTheme="minorEastAsia"/>
          <w:sz w:val="24"/>
        </w:rPr>
        <w:t>2.8</w:t>
      </w:r>
      <w:r>
        <w:rPr>
          <w:rFonts w:hint="eastAsia" w:cs="Arial" w:asciiTheme="minorEastAsia" w:hAnsiTheme="minorEastAsia" w:eastAsiaTheme="minorEastAsia"/>
          <w:sz w:val="24"/>
        </w:rPr>
        <w:t>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个体工商户的，是指个体工商户营业执照上的经营者；当供应商是自然人的，是指参与本项目响应的自然人本人。</w:t>
      </w:r>
    </w:p>
    <w:p>
      <w:pPr>
        <w:spacing w:after="0" w:line="400" w:lineRule="exact"/>
        <w:ind w:firstLine="480" w:firstLineChars="200"/>
        <w:rPr>
          <w:rFonts w:cs="Arial" w:asciiTheme="minorEastAsia" w:hAnsiTheme="minorEastAsia" w:eastAsiaTheme="minorEastAsia"/>
          <w:color w:val="000000" w:themeColor="text1"/>
          <w:sz w:val="24"/>
        </w:rPr>
      </w:pPr>
      <w:r>
        <w:rPr>
          <w:rFonts w:hint="eastAsia" w:cs="Arial" w:asciiTheme="minorEastAsia" w:hAnsiTheme="minorEastAsia" w:eastAsiaTheme="minorEastAsia"/>
          <w:color w:val="000000" w:themeColor="text1"/>
          <w:sz w:val="24"/>
        </w:rPr>
        <w:t>2.</w:t>
      </w:r>
      <w:r>
        <w:rPr>
          <w:rFonts w:cs="Arial" w:asciiTheme="minorEastAsia" w:hAnsiTheme="minorEastAsia" w:eastAsiaTheme="minorEastAsia"/>
          <w:color w:val="000000" w:themeColor="text1"/>
          <w:sz w:val="24"/>
        </w:rPr>
        <w:t>9</w:t>
      </w:r>
      <w:r>
        <w:rPr>
          <w:rFonts w:hint="eastAsia" w:cs="Arial" w:asciiTheme="minorEastAsia" w:hAnsiTheme="minorEastAsia" w:eastAsiaTheme="minorEastAsia"/>
          <w:color w:val="000000" w:themeColor="text1"/>
          <w:sz w:val="24"/>
        </w:rPr>
        <w:t>标注“</w:t>
      </w:r>
      <w:r>
        <w:rPr>
          <w:rFonts w:hint="eastAsia" w:cs="Arial" w:asciiTheme="minorEastAsia" w:hAnsiTheme="minorEastAsia" w:eastAsiaTheme="minorEastAsia"/>
          <w:color w:val="000000" w:themeColor="text1"/>
          <w:sz w:val="24"/>
          <w:lang w:eastAsia="zh-CN"/>
        </w:rPr>
        <w:t>★</w:t>
      </w:r>
      <w:r>
        <w:rPr>
          <w:rFonts w:hint="eastAsia" w:cs="Arial" w:asciiTheme="minorEastAsia" w:hAnsiTheme="minorEastAsia" w:eastAsiaTheme="minorEastAsia"/>
          <w:color w:val="000000" w:themeColor="text1"/>
          <w:sz w:val="24"/>
        </w:rPr>
        <w:t>”号的条款或要求系指实质性条款或实质性要求。</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 供应商资格条件</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 基本资格条件：见“供应商须知前附表”规定。</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3.2 供应商的特定要求：见“供应商须知前附表”规定。</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3.3 存在下列情形之一的供应商不得参加资格性审查：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单位负责人为同一人或者存在直接控股、管理关系的不同供应商，不得参加本项目同一合同项下的政府采购活动。为本项目提供整体设计、规范编制或者项目管理、监理、检测等服务的供应商，不得再参加本项目的采购活动。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（2）因违法经营受到刑事处罚或者责令停产停业、吊销许可证或者执照、较大数额罚款等行政处罚，以及在财政部门禁止参加政府采购活动期限以内的。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3.4 按本项目采购公告规定方式获得竞争性谈判文件。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3.5 本项目是否接受联合体竞标，见“供应商须知前附表”规定。</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3.6“供应商须知前附表”规定接受联合体竞标的，除应符合本章第3.1～3.5项和“供应商须知前附表”的要求外，还应遵守以下规定：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（1）两个以上供应商可以组成一个竞标联合体，以一个供应商的身份竞标。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（2）以联合体形式参加竞标的，联合体各方均应满足竞争性谈判公告列明的资格条件。联合体中有同类资质的供应商按照联合体分工承担相同工作的，应当按照资质等级较低的供应商确定资质等级。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联合体各方之间应当签订联合竞标协议，联合竞标协议中应确定主办方（主体），代表联合体进行竞标和澄清。联合竞标协议应明确约定联合体各方承担的工作和相应的责任，并将联合竞标协议连同响应文件一并提交采购代理机构。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（4）以联合体形式参加政府采购活动的，联合体各方不得再单独参加或者与其他供应商另外组成联合体参加同一合同项下的政府采购活动。 </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（5）联合体业绩计算，按照联合竞标协议分工认定。</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4. 语言文字及计量单位</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除专用术语外，与采购有关的语言均使用中文。必要时专用术语应附有中文注释。所有计量均采用中华人民共和国法定计量单位。</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5. 竞标费用</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5.1供应商应自行承担所有与编写和提交响应文件有关的费用，不论谈判结果如何，采购人和采购代理机构在任何情况下无义务和责任承担此类费用。</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5.2本项目的招标代理服务费按须知</w:t>
      </w:r>
      <w:r>
        <w:rPr>
          <w:rFonts w:hint="eastAsia" w:asciiTheme="minorEastAsia" w:hAnsiTheme="minorEastAsia" w:eastAsiaTheme="minorEastAsia"/>
          <w:b/>
          <w:bCs/>
          <w:sz w:val="24"/>
        </w:rPr>
        <w:t>前附表</w:t>
      </w:r>
      <w:r>
        <w:rPr>
          <w:rFonts w:hint="eastAsia" w:asciiTheme="minorEastAsia" w:hAnsiTheme="minorEastAsia" w:eastAsiaTheme="minorEastAsia"/>
          <w:sz w:val="24"/>
        </w:rPr>
        <w:t>的规定执行，由成交供应商在领取成交通知书前，一次性向采购代理机构支付。</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6. 现场勘查</w:t>
      </w:r>
    </w:p>
    <w:p>
      <w:pPr>
        <w:spacing w:after="0" w:line="400" w:lineRule="exact"/>
        <w:ind w:firstLine="480" w:firstLineChars="200"/>
        <w:rPr>
          <w:rFonts w:cs="Arial" w:asciiTheme="minorEastAsia" w:hAnsiTheme="minorEastAsia" w:eastAsiaTheme="minorEastAsia"/>
          <w:sz w:val="24"/>
        </w:rPr>
      </w:pPr>
      <w:r>
        <w:rPr>
          <w:rFonts w:hint="eastAsia" w:asciiTheme="minorEastAsia" w:hAnsiTheme="minorEastAsia" w:eastAsiaTheme="minorEastAsia"/>
          <w:sz w:val="24"/>
        </w:rPr>
        <w:t>6.1</w:t>
      </w:r>
      <w:r>
        <w:rPr>
          <w:rFonts w:hint="eastAsia" w:cs="Arial" w:asciiTheme="minorEastAsia" w:hAnsiTheme="minorEastAsia" w:eastAsiaTheme="minorEastAsia"/>
          <w:sz w:val="24"/>
        </w:rPr>
        <w:t>前附表如规定现场踏勘的，供应商应按规定时间地点参加踏勘。</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6.2 供应商应承担现场勘查的责任和风险。勘查现场的费用由供应商自己承担。采购人</w:t>
      </w:r>
      <w:r>
        <w:rPr>
          <w:rFonts w:asciiTheme="minorEastAsia" w:hAnsiTheme="minorEastAsia" w:eastAsiaTheme="minorEastAsia"/>
          <w:sz w:val="24"/>
        </w:rPr>
        <w:t>对</w:t>
      </w:r>
      <w:r>
        <w:rPr>
          <w:rFonts w:hint="eastAsia" w:asciiTheme="minorEastAsia" w:hAnsiTheme="minorEastAsia" w:eastAsiaTheme="minorEastAsia"/>
          <w:sz w:val="24"/>
        </w:rPr>
        <w:t>供应商</w:t>
      </w:r>
      <w:r>
        <w:rPr>
          <w:rFonts w:asciiTheme="minorEastAsia" w:hAnsiTheme="minorEastAsia" w:eastAsiaTheme="minorEastAsia"/>
          <w:sz w:val="24"/>
        </w:rPr>
        <w:t>由此而做出的推论、理解和结论概不负责。</w:t>
      </w:r>
    </w:p>
    <w:p>
      <w:pPr>
        <w:pStyle w:val="4"/>
        <w:spacing w:beforeLines="100" w:line="400" w:lineRule="exact"/>
        <w:rPr>
          <w:rFonts w:asciiTheme="minorEastAsia" w:hAnsiTheme="minorEastAsia" w:eastAsiaTheme="minorEastAsia"/>
        </w:rPr>
      </w:pPr>
      <w:bookmarkStart w:id="58" w:name="_Toc246094911"/>
      <w:bookmarkStart w:id="59" w:name="_Toc246095517"/>
      <w:bookmarkStart w:id="60" w:name="_Toc7192545"/>
      <w:bookmarkStart w:id="61" w:name="_Toc246095455"/>
      <w:r>
        <w:rPr>
          <w:rFonts w:hint="eastAsia" w:asciiTheme="minorEastAsia" w:hAnsiTheme="minorEastAsia" w:eastAsiaTheme="minorEastAsia"/>
        </w:rPr>
        <w:t>二、竞争性谈判文件</w:t>
      </w:r>
      <w:bookmarkEnd w:id="58"/>
      <w:bookmarkEnd w:id="59"/>
      <w:bookmarkEnd w:id="60"/>
      <w:bookmarkEnd w:id="61"/>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7. 竞争性谈判文件的组成</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7.1 竞争性谈判文件包括下列内容：</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第一章 竞争性谈判公告</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第二章 供应商须知</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第三章 项目采购需求和说明</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第四章 评标办法</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第五章 合同条款</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第六章 响应文件格式</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7.2 除本供应商须知第7.1款所述的竞争性谈判文件内容外，采购人在采购期间、符合法定时间发出的答疑、澄清、修改或补充内容，均是竞争性谈判文件的组成部分，对采购人和供应商起约束作用。根据本章第8条、第9条对竞争性谈判文件所作的澄清、修改，构成竞争性谈判文件的组成部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7.3 供应商应认真审阅竞争性谈判文件。如果供应商编制的响应文件不符合竞争性谈判文件的要求，责任由供应商自负。实质上不响应竞争性谈判文件要求的响应文件将被采购人拒绝。</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8. 竞争性谈判文件的澄清</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8.1 供应商应仔细阅读和检查竞争性谈判文件的全部内容。如发现缺页、</w:t>
      </w:r>
      <w:r>
        <w:rPr>
          <w:rFonts w:hint="eastAsia" w:cs="Arial" w:asciiTheme="minorEastAsia" w:hAnsiTheme="minorEastAsia" w:eastAsiaTheme="minorEastAsia"/>
          <w:sz w:val="24"/>
        </w:rPr>
        <w:t>有误或有不合理要求的</w:t>
      </w:r>
      <w:r>
        <w:rPr>
          <w:rFonts w:hint="eastAsia" w:asciiTheme="minorEastAsia" w:hAnsiTheme="minorEastAsia" w:eastAsiaTheme="minorEastAsia"/>
          <w:sz w:val="24"/>
        </w:rPr>
        <w:t>，供应商必须在</w:t>
      </w:r>
      <w:r>
        <w:rPr>
          <w:rFonts w:asciiTheme="minorEastAsia" w:hAnsiTheme="minorEastAsia" w:eastAsiaTheme="minorEastAsia"/>
          <w:sz w:val="24"/>
        </w:rPr>
        <w:t>提交首次响应文件截止之日前</w:t>
      </w:r>
      <w:r>
        <w:rPr>
          <w:rFonts w:hint="eastAsia" w:asciiTheme="minorEastAsia" w:hAnsiTheme="minorEastAsia" w:eastAsiaTheme="minorEastAsia"/>
          <w:sz w:val="24"/>
        </w:rPr>
        <w:t>，以书面形式要求</w:t>
      </w:r>
      <w:r>
        <w:rPr>
          <w:rFonts w:asciiTheme="minorEastAsia" w:hAnsiTheme="minorEastAsia" w:eastAsiaTheme="minorEastAsia"/>
          <w:sz w:val="24"/>
        </w:rPr>
        <w:t>采购人</w:t>
      </w:r>
      <w:r>
        <w:rPr>
          <w:rFonts w:hint="eastAsia" w:asciiTheme="minorEastAsia" w:hAnsiTheme="minorEastAsia" w:eastAsiaTheme="minorEastAsia"/>
          <w:sz w:val="24"/>
        </w:rPr>
        <w:t>或</w:t>
      </w:r>
      <w:r>
        <w:rPr>
          <w:rFonts w:asciiTheme="minorEastAsia" w:hAnsiTheme="minorEastAsia" w:eastAsiaTheme="minorEastAsia"/>
          <w:sz w:val="24"/>
        </w:rPr>
        <w:t>采购代理机构</w:t>
      </w:r>
      <w:r>
        <w:rPr>
          <w:rFonts w:hint="eastAsia" w:asciiTheme="minorEastAsia" w:hAnsiTheme="minorEastAsia" w:eastAsiaTheme="minorEastAsia"/>
          <w:sz w:val="24"/>
        </w:rPr>
        <w:t>澄清。逾期不提出澄清要求视为对竞争性谈判文件无异议。</w:t>
      </w:r>
    </w:p>
    <w:p>
      <w:pPr>
        <w:spacing w:after="0" w:line="400" w:lineRule="exact"/>
        <w:ind w:firstLine="480" w:firstLineChars="200"/>
        <w:rPr>
          <w:rFonts w:cs="Arial" w:asciiTheme="minorEastAsia" w:hAnsiTheme="minorEastAsia" w:eastAsiaTheme="minorEastAsia"/>
          <w:sz w:val="24"/>
        </w:rPr>
      </w:pPr>
      <w:r>
        <w:rPr>
          <w:rFonts w:hint="eastAsia" w:asciiTheme="minorEastAsia" w:hAnsiTheme="minorEastAsia" w:eastAsiaTheme="minorEastAsia"/>
          <w:sz w:val="24"/>
        </w:rPr>
        <w:t>8.2</w:t>
      </w:r>
      <w:r>
        <w:rPr>
          <w:rFonts w:asciiTheme="minorEastAsia" w:hAnsiTheme="minorEastAsia" w:eastAsiaTheme="minorEastAsia"/>
          <w:sz w:val="24"/>
        </w:rPr>
        <w:t>采购人、采购代理机构可以对已发出的谈判文件进行必要的澄清，澄清的内容作为谈判文件的组成部分。澄清的内容可能影响响应文件编制的，</w:t>
      </w:r>
      <w:r>
        <w:rPr>
          <w:rFonts w:hint="eastAsia" w:asciiTheme="minorEastAsia" w:hAnsiTheme="minorEastAsia" w:eastAsiaTheme="minorEastAsia"/>
          <w:sz w:val="24"/>
        </w:rPr>
        <w:t>谈判文件的澄清将在</w:t>
      </w:r>
      <w:r>
        <w:rPr>
          <w:rFonts w:hint="eastAsia" w:cs="Arial" w:asciiTheme="minorEastAsia" w:hAnsiTheme="minorEastAsia" w:eastAsiaTheme="minorEastAsia"/>
          <w:sz w:val="24"/>
        </w:rPr>
        <w:t>提交首次响应文件截止之日3</w:t>
      </w:r>
      <w:r>
        <w:rPr>
          <w:rFonts w:hint="eastAsia" w:asciiTheme="minorEastAsia" w:hAnsiTheme="minorEastAsia" w:eastAsiaTheme="minorEastAsia"/>
          <w:sz w:val="24"/>
        </w:rPr>
        <w:t>个工作日前以书面形式（</w:t>
      </w:r>
      <w:r>
        <w:rPr>
          <w:rFonts w:hint="eastAsia" w:cs="Arial" w:asciiTheme="minorEastAsia" w:hAnsiTheme="minorEastAsia" w:eastAsiaTheme="minorEastAsia"/>
          <w:sz w:val="24"/>
        </w:rPr>
        <w:t>在发布竞争性谈判公告的政府采购信息发布媒体上发布</w:t>
      </w:r>
      <w:r>
        <w:rPr>
          <w:rFonts w:hint="eastAsia" w:asciiTheme="minorEastAsia" w:hAnsiTheme="minorEastAsia" w:eastAsiaTheme="minorEastAsia"/>
          <w:sz w:val="24"/>
        </w:rPr>
        <w:t>）发给所有购买竞争性谈判文件的供应商，但不指明澄清问题的来源，供应商未及时关注采购代理机构在公告发布媒介上发布的澄清文件造成的损失，由供应商自行负责。</w:t>
      </w:r>
      <w:r>
        <w:rPr>
          <w:rFonts w:asciiTheme="minorEastAsia" w:hAnsiTheme="minorEastAsia" w:eastAsiaTheme="minorEastAsia"/>
          <w:sz w:val="24"/>
        </w:rPr>
        <w:t>不足3个工作日的，</w:t>
      </w:r>
      <w:r>
        <w:rPr>
          <w:rFonts w:hint="eastAsia" w:asciiTheme="minorEastAsia" w:hAnsiTheme="minorEastAsia" w:eastAsiaTheme="minorEastAsia"/>
          <w:sz w:val="24"/>
        </w:rPr>
        <w:t>将</w:t>
      </w:r>
      <w:r>
        <w:rPr>
          <w:rFonts w:asciiTheme="minorEastAsia" w:hAnsiTheme="minorEastAsia" w:eastAsiaTheme="minorEastAsia"/>
          <w:sz w:val="24"/>
        </w:rPr>
        <w:t>顺延提交首次响应文件截止之日</w:t>
      </w:r>
      <w:r>
        <w:rPr>
          <w:rFonts w:hint="eastAsia" w:asciiTheme="minorEastAsia" w:hAnsiTheme="minorEastAsia" w:eastAsiaTheme="minorEastAsia"/>
          <w:sz w:val="24"/>
        </w:rPr>
        <w:t>。</w:t>
      </w:r>
      <w:r>
        <w:rPr>
          <w:rFonts w:hint="eastAsia" w:cs="Arial" w:asciiTheme="minorEastAsia" w:hAnsiTheme="minorEastAsia" w:eastAsiaTheme="minorEastAsia"/>
          <w:sz w:val="24"/>
        </w:rPr>
        <w:t>该澄清的内容为谈判文件的组成部分。</w:t>
      </w:r>
    </w:p>
    <w:p>
      <w:pPr>
        <w:spacing w:after="0" w:line="400" w:lineRule="exact"/>
        <w:ind w:firstLine="480" w:firstLineChars="200"/>
        <w:rPr>
          <w:rFonts w:asciiTheme="minorEastAsia" w:hAnsiTheme="minorEastAsia" w:eastAsiaTheme="minorEastAsia"/>
          <w:sz w:val="24"/>
        </w:rPr>
      </w:pPr>
      <w:r>
        <w:rPr>
          <w:rFonts w:hint="eastAsia" w:cs="Arial" w:asciiTheme="minorEastAsia" w:hAnsiTheme="minorEastAsia" w:eastAsiaTheme="minorEastAsia"/>
          <w:sz w:val="24"/>
        </w:rPr>
        <w:t>8.3当谈判文件与谈判文件的澄清就同一内容的表述不一致时，以最后发出的公告或书面文件为准。</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9. 竞争性谈判文件的修改</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9.1</w:t>
      </w:r>
      <w:r>
        <w:rPr>
          <w:rFonts w:asciiTheme="minorEastAsia" w:hAnsiTheme="minorEastAsia" w:eastAsiaTheme="minorEastAsia"/>
          <w:sz w:val="24"/>
        </w:rPr>
        <w:t>采购人、采购代理机构可以对已发出的谈判文件进行必要的</w:t>
      </w:r>
      <w:r>
        <w:rPr>
          <w:rFonts w:hint="eastAsia" w:asciiTheme="minorEastAsia" w:hAnsiTheme="minorEastAsia" w:eastAsiaTheme="minorEastAsia"/>
          <w:sz w:val="24"/>
        </w:rPr>
        <w:t>修改</w:t>
      </w:r>
      <w:r>
        <w:rPr>
          <w:rFonts w:asciiTheme="minorEastAsia" w:hAnsiTheme="minorEastAsia" w:eastAsiaTheme="minorEastAsia"/>
          <w:sz w:val="24"/>
        </w:rPr>
        <w:t>，</w:t>
      </w:r>
      <w:r>
        <w:rPr>
          <w:rFonts w:hint="eastAsia" w:asciiTheme="minorEastAsia" w:hAnsiTheme="minorEastAsia" w:eastAsiaTheme="minorEastAsia"/>
          <w:sz w:val="24"/>
        </w:rPr>
        <w:t>修改</w:t>
      </w:r>
      <w:r>
        <w:rPr>
          <w:rFonts w:asciiTheme="minorEastAsia" w:hAnsiTheme="minorEastAsia" w:eastAsiaTheme="minorEastAsia"/>
          <w:sz w:val="24"/>
        </w:rPr>
        <w:t>的内容作为谈判文件的组成部分。</w:t>
      </w:r>
      <w:r>
        <w:rPr>
          <w:rFonts w:hint="eastAsia" w:asciiTheme="minorEastAsia" w:hAnsiTheme="minorEastAsia" w:eastAsiaTheme="minorEastAsia"/>
          <w:sz w:val="24"/>
        </w:rPr>
        <w:t>修改</w:t>
      </w:r>
      <w:r>
        <w:rPr>
          <w:rFonts w:asciiTheme="minorEastAsia" w:hAnsiTheme="minorEastAsia" w:eastAsiaTheme="minorEastAsia"/>
          <w:sz w:val="24"/>
        </w:rPr>
        <w:t>的内容可能影响响应文件编制的，</w:t>
      </w:r>
      <w:r>
        <w:rPr>
          <w:rFonts w:hint="eastAsia" w:asciiTheme="minorEastAsia" w:hAnsiTheme="minorEastAsia" w:eastAsiaTheme="minorEastAsia"/>
          <w:sz w:val="24"/>
        </w:rPr>
        <w:t>谈判文件的修改将在</w:t>
      </w:r>
      <w:r>
        <w:rPr>
          <w:rFonts w:hint="eastAsia" w:cs="Arial" w:asciiTheme="minorEastAsia" w:hAnsiTheme="minorEastAsia" w:eastAsiaTheme="minorEastAsia"/>
          <w:sz w:val="24"/>
        </w:rPr>
        <w:t>提交首次响应文件截止之日3</w:t>
      </w:r>
      <w:r>
        <w:rPr>
          <w:rFonts w:hint="eastAsia" w:asciiTheme="minorEastAsia" w:hAnsiTheme="minorEastAsia" w:eastAsiaTheme="minorEastAsia"/>
          <w:sz w:val="24"/>
        </w:rPr>
        <w:t>个工作日前以书面形式（</w:t>
      </w:r>
      <w:r>
        <w:rPr>
          <w:rFonts w:hint="eastAsia" w:cs="Arial" w:asciiTheme="minorEastAsia" w:hAnsiTheme="minorEastAsia" w:eastAsiaTheme="minorEastAsia"/>
          <w:sz w:val="24"/>
        </w:rPr>
        <w:t>在发布竞争性谈判公告的政府采购信息发布媒体上发布</w:t>
      </w:r>
      <w:r>
        <w:rPr>
          <w:rFonts w:hint="eastAsia" w:asciiTheme="minorEastAsia" w:hAnsiTheme="minorEastAsia" w:eastAsiaTheme="minorEastAsia"/>
          <w:sz w:val="24"/>
        </w:rPr>
        <w:t>）发给所有购买竞争性谈判文件的供应商，供应商未及时关注采购代理机构在公告发布媒介上发布的修改文件造成的损失，由供应商自行负责。</w:t>
      </w:r>
      <w:r>
        <w:rPr>
          <w:rFonts w:asciiTheme="minorEastAsia" w:hAnsiTheme="minorEastAsia" w:eastAsiaTheme="minorEastAsia"/>
          <w:sz w:val="24"/>
        </w:rPr>
        <w:t>不足3个工作日的，</w:t>
      </w:r>
      <w:r>
        <w:rPr>
          <w:rFonts w:hint="eastAsia" w:asciiTheme="minorEastAsia" w:hAnsiTheme="minorEastAsia" w:eastAsiaTheme="minorEastAsia"/>
          <w:sz w:val="24"/>
        </w:rPr>
        <w:t>将</w:t>
      </w:r>
      <w:r>
        <w:rPr>
          <w:rFonts w:asciiTheme="minorEastAsia" w:hAnsiTheme="minorEastAsia" w:eastAsiaTheme="minorEastAsia"/>
          <w:sz w:val="24"/>
        </w:rPr>
        <w:t>顺延提交首次响应文件截止之日</w:t>
      </w:r>
      <w:r>
        <w:rPr>
          <w:rFonts w:hint="eastAsia" w:asciiTheme="minorEastAsia" w:hAnsiTheme="minorEastAsia" w:eastAsiaTheme="minorEastAsia"/>
          <w:sz w:val="24"/>
        </w:rPr>
        <w:t>。</w:t>
      </w:r>
      <w:r>
        <w:rPr>
          <w:rFonts w:hint="eastAsia" w:cs="Arial" w:asciiTheme="minorEastAsia" w:hAnsiTheme="minorEastAsia" w:eastAsiaTheme="minorEastAsia"/>
          <w:sz w:val="24"/>
        </w:rPr>
        <w:t>该修改的内容为谈判文件的组成部分。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9.2</w:t>
      </w:r>
      <w:r>
        <w:rPr>
          <w:rFonts w:hint="eastAsia" w:cs="Arial" w:asciiTheme="minorEastAsia" w:hAnsiTheme="minorEastAsia" w:eastAsiaTheme="minorEastAsia"/>
          <w:sz w:val="24"/>
        </w:rPr>
        <w:t>当谈判文件与谈判文件的修改就同一内容的表述不一致时，以最后发出的公告或书面文件为准。</w:t>
      </w:r>
    </w:p>
    <w:p>
      <w:pPr>
        <w:pStyle w:val="4"/>
        <w:spacing w:beforeLines="100" w:line="400" w:lineRule="exact"/>
        <w:rPr>
          <w:rFonts w:asciiTheme="minorEastAsia" w:hAnsiTheme="minorEastAsia" w:eastAsiaTheme="minorEastAsia"/>
        </w:rPr>
      </w:pPr>
      <w:bookmarkStart w:id="62" w:name="_Toc7192546"/>
      <w:bookmarkStart w:id="63" w:name="_Toc246095456"/>
      <w:bookmarkStart w:id="64" w:name="_Toc246095518"/>
      <w:bookmarkStart w:id="65" w:name="_Toc246094912"/>
      <w:r>
        <w:rPr>
          <w:rFonts w:hint="eastAsia" w:asciiTheme="minorEastAsia" w:hAnsiTheme="minorEastAsia" w:eastAsiaTheme="minorEastAsia"/>
        </w:rPr>
        <w:t>三、响应文件</w:t>
      </w:r>
      <w:bookmarkEnd w:id="62"/>
      <w:bookmarkEnd w:id="63"/>
      <w:bookmarkEnd w:id="64"/>
      <w:bookmarkEnd w:id="65"/>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10. 响应文件的组成</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10.1响应文件应分为价格文件和商务技术文件两个部分组成。</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10.1.1价格文件：</w:t>
      </w:r>
      <w:r>
        <w:rPr>
          <w:rFonts w:asciiTheme="minorEastAsia" w:hAnsiTheme="minorEastAsia" w:eastAsiaTheme="minorEastAsia"/>
          <w:sz w:val="24"/>
        </w:rPr>
        <w:t>具体材料见“</w:t>
      </w:r>
      <w:r>
        <w:rPr>
          <w:rFonts w:hint="eastAsia" w:asciiTheme="minorEastAsia" w:hAnsiTheme="minorEastAsia" w:eastAsiaTheme="minorEastAsia"/>
          <w:sz w:val="24"/>
        </w:rPr>
        <w:t>供应商</w:t>
      </w:r>
      <w:r>
        <w:rPr>
          <w:rFonts w:asciiTheme="minorEastAsia" w:hAnsiTheme="minorEastAsia" w:eastAsiaTheme="minorEastAsia"/>
          <w:sz w:val="24"/>
        </w:rPr>
        <w:t>须知前附表”</w:t>
      </w:r>
      <w:r>
        <w:rPr>
          <w:rFonts w:hint="eastAsia"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10.1.2 商务技术文件：</w:t>
      </w:r>
      <w:r>
        <w:rPr>
          <w:rFonts w:asciiTheme="minorEastAsia" w:hAnsiTheme="minorEastAsia" w:eastAsiaTheme="minorEastAsia"/>
          <w:sz w:val="24"/>
        </w:rPr>
        <w:t>具体材料见“</w:t>
      </w:r>
      <w:r>
        <w:rPr>
          <w:rFonts w:hint="eastAsia" w:asciiTheme="minorEastAsia" w:hAnsiTheme="minorEastAsia" w:eastAsiaTheme="minorEastAsia"/>
          <w:sz w:val="24"/>
        </w:rPr>
        <w:t>供应商</w:t>
      </w:r>
      <w:r>
        <w:rPr>
          <w:rFonts w:asciiTheme="minorEastAsia" w:hAnsiTheme="minorEastAsia" w:eastAsiaTheme="minorEastAsia"/>
          <w:sz w:val="24"/>
        </w:rPr>
        <w:t>须知前附表”</w:t>
      </w:r>
      <w:r>
        <w:rPr>
          <w:rFonts w:hint="eastAsia"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10.1.3 响应文件电子版：</w:t>
      </w:r>
      <w:r>
        <w:rPr>
          <w:rFonts w:asciiTheme="minorEastAsia" w:hAnsiTheme="minorEastAsia" w:eastAsiaTheme="minorEastAsia"/>
          <w:sz w:val="24"/>
        </w:rPr>
        <w:t>具体材料见“</w:t>
      </w:r>
      <w:r>
        <w:rPr>
          <w:rFonts w:hint="eastAsia" w:asciiTheme="minorEastAsia" w:hAnsiTheme="minorEastAsia" w:eastAsiaTheme="minorEastAsia"/>
          <w:sz w:val="24"/>
        </w:rPr>
        <w:t>供应商</w:t>
      </w:r>
      <w:r>
        <w:rPr>
          <w:rFonts w:asciiTheme="minorEastAsia" w:hAnsiTheme="minorEastAsia" w:eastAsiaTheme="minorEastAsia"/>
          <w:sz w:val="24"/>
        </w:rPr>
        <w:t>须知前附表”</w:t>
      </w:r>
      <w:r>
        <w:rPr>
          <w:rFonts w:hint="eastAsia"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10.2 供应商应按照采购人提供的响应文件格式和顺序，自行编制响应文件，响应文件应包含本须知第10.1条中规定的内容，但表格可以按同样格式扩展。</w:t>
      </w:r>
      <w:bookmarkStart w:id="66" w:name="_Toc219773118"/>
    </w:p>
    <w:bookmarkEnd w:id="66"/>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11. 谈判报价</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11.1响应文件中的报价均采用人民币表示。谈判报价应按谈判文件中相关附表格式填写。</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11.2</w:t>
      </w:r>
      <w:r>
        <w:rPr>
          <w:rFonts w:hint="eastAsia" w:cs="Arial" w:asciiTheme="minorEastAsia" w:hAnsiTheme="minorEastAsia" w:eastAsiaTheme="minorEastAsia"/>
          <w:sz w:val="24"/>
        </w:rPr>
        <w:t>最后谈判报价是履行合同的最终价格。应包括第三章“</w:t>
      </w:r>
      <w:r>
        <w:rPr>
          <w:rFonts w:hint="eastAsia" w:asciiTheme="minorEastAsia" w:hAnsiTheme="minorEastAsia" w:eastAsiaTheme="minorEastAsia"/>
          <w:sz w:val="24"/>
        </w:rPr>
        <w:t>项目采购需求和说明</w:t>
      </w:r>
      <w:r>
        <w:rPr>
          <w:rFonts w:hint="eastAsia" w:cs="Arial" w:asciiTheme="minorEastAsia" w:hAnsiTheme="minorEastAsia" w:eastAsiaTheme="minorEastAsia"/>
          <w:sz w:val="24"/>
        </w:rPr>
        <w:t>”规定的各项价格</w:t>
      </w:r>
      <w:r>
        <w:rPr>
          <w:rFonts w:hint="eastAsia" w:asciiTheme="minorEastAsia" w:hAnsiTheme="minorEastAsia" w:eastAsiaTheme="minorEastAsia"/>
          <w:sz w:val="24"/>
        </w:rPr>
        <w:t>。若无特殊规定，报价包含完成本项目所有内容所需的一</w:t>
      </w:r>
      <w:r>
        <w:rPr>
          <w:rFonts w:hint="eastAsia" w:cs="Arial" w:asciiTheme="minorEastAsia" w:hAnsiTheme="minorEastAsia" w:eastAsiaTheme="minorEastAsia"/>
          <w:sz w:val="24"/>
        </w:rPr>
        <w:t>切费用（包括但不限于货物、货物标准附件、备品备件、专用工具、设备安装辅材、施工辅材、包装、运输、装卸、保险、货到就位的各种费用以及安装、调试、本采购文件所列设备材料需进行补充完善才能完成本项目的或实际采购中产品材料有任何遗漏的费用（含本项目需要但本文件中未列出的设备材料）、税金、售后服务、技术培训及其他所有成本费用，以及合同明示或暗示的所有责任</w:t>
      </w:r>
      <w:r>
        <w:rPr>
          <w:rFonts w:hint="eastAsia" w:asciiTheme="minorEastAsia" w:hAnsiTheme="minorEastAsia" w:eastAsiaTheme="minorEastAsia"/>
          <w:sz w:val="24"/>
        </w:rPr>
        <w:t>、义务和一般风险等一切费用。</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11.3对于本文件中未列明，而供应商认为必需的费用也需列入总报价。在合同实施时，采购人将不予支付成交供应商没有列入的项目费用，并认为此项目的费用已包括在总报价中。</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11.4供应商必须就所投项目（或分标）的全部内容作完整唯一报价，漏项报价的或有选择的或有条件的报价，其竞标将视为无效。</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11.5供应商的报价超出采购预算价或最高限价（如有）的，其竞标无效。</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12. 响应有效期</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12.1在供应商须知前附表规定的响应有效期内，供应商不得要求撤销或修改其响应文件。</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12.2 出现特殊情况需要延长响应有效期的，采购人以书面形式通知所有供应商延长响应有效期。供应商同意延长的，应相应延长其谈判保证金的有效期，但不得要求或被允许修改或撤销其响应文件；供应商拒绝延长的，其报价失效，但供应商有权收回其谈判保证金。</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13. 谈判保证金</w:t>
      </w:r>
    </w:p>
    <w:p>
      <w:pPr>
        <w:spacing w:after="0" w:line="4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13.1 供应商应按供应商须知前附表规定的数额、方式要求交纳谈判保证金，</w:t>
      </w:r>
      <w:r>
        <w:rPr>
          <w:rFonts w:hint="eastAsia" w:asciiTheme="minorEastAsia" w:hAnsiTheme="minorEastAsia" w:eastAsiaTheme="minorEastAsia"/>
          <w:b/>
          <w:sz w:val="24"/>
        </w:rPr>
        <w:t>否则其竞标无效。</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13.2办理谈判保证金手续时，请务必在银行进账单或电汇单的用途或空白栏上注明项目名称或项目编号，以免耽误谈判。对未按采购文件要求缴纳谈判保证金的响应文件，采购代理机构将视其为不响应谈判条件而予以拒绝。</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13.3</w:t>
      </w:r>
      <w:r>
        <w:rPr>
          <w:rFonts w:hint="eastAsia" w:cs="Arial" w:asciiTheme="minorEastAsia" w:hAnsiTheme="minorEastAsia" w:eastAsiaTheme="minorEastAsia"/>
          <w:sz w:val="24"/>
        </w:rPr>
        <w:t>未成交供应商的谈判保证金在成交通知书发出后5个工作日内退还</w:t>
      </w:r>
      <w:r>
        <w:rPr>
          <w:rFonts w:hint="eastAsia" w:asciiTheme="minorEastAsia" w:hAnsiTheme="minorEastAsia" w:eastAsiaTheme="minorEastAsia"/>
          <w:sz w:val="24"/>
        </w:rPr>
        <w:t>（不计利息）。成交人的谈判保证金，在成交人与采购人签订合同后 5个工作日内退还。谈判保证金一律以转账方式退还，不计利息。</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13.4 如供应商有下列情形之一的，其谈判保证金将不予退还：</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（一）供应商在提交响应文件截止时间后撤回响应文件的；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（二）供应商在响应文件中提供虚假材料的；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（三）除因不可抗力或谈判文件认可的情形以外，成交供应商不与采购人签订合同的；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（四）供应商与采购人、其他供应商或者采购代理机构恶意串通的；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（五）成交人在收到成交通知书后，未按竞争性谈判文件规定提交履约保证金；</w:t>
      </w:r>
    </w:p>
    <w:p>
      <w:pPr>
        <w:spacing w:after="0" w:line="400" w:lineRule="exact"/>
        <w:ind w:firstLine="480" w:firstLineChars="200"/>
        <w:rPr>
          <w:rFonts w:asciiTheme="minorEastAsia" w:hAnsiTheme="minorEastAsia" w:eastAsiaTheme="minorEastAsia"/>
          <w:sz w:val="24"/>
        </w:rPr>
      </w:pPr>
      <w:r>
        <w:rPr>
          <w:rFonts w:hint="eastAsia" w:cs="Arial" w:asciiTheme="minorEastAsia" w:hAnsiTheme="minorEastAsia" w:eastAsiaTheme="minorEastAsia"/>
          <w:sz w:val="24"/>
        </w:rPr>
        <w:t>（六）法律法规</w:t>
      </w:r>
      <w:r>
        <w:rPr>
          <w:rFonts w:cs="Arial" w:asciiTheme="minorEastAsia" w:hAnsiTheme="minorEastAsia" w:eastAsiaTheme="minorEastAsia"/>
          <w:sz w:val="24"/>
        </w:rPr>
        <w:t>规定的其他情形</w:t>
      </w:r>
      <w:r>
        <w:rPr>
          <w:rFonts w:hint="eastAsia" w:cs="Arial" w:asciiTheme="minorEastAsia" w:hAnsiTheme="minorEastAsia" w:eastAsiaTheme="minorEastAsia"/>
          <w:sz w:val="24"/>
        </w:rPr>
        <w:t>。</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14. 响应文件编制</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14.1 响应文件应按第六章“响应文件格式”进行编写，如有必要，可以增加附页，作为响应文件的组成部分。</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14.2 </w:t>
      </w:r>
      <w:r>
        <w:rPr>
          <w:rFonts w:hint="eastAsia" w:asciiTheme="minorEastAsia" w:hAnsiTheme="minorEastAsia" w:eastAsiaTheme="minorEastAsia"/>
          <w:sz w:val="24"/>
        </w:rPr>
        <w:t>供应商应按本文件规定的格式和顺序编制、装订响应文件并编制完整的页码、目录，响应文件内容不完整、编排混乱导致响应文件被误读、漏读或者查找不到相关内容导致响应文件被视为无效的后果由供应商自行负责。</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14.3 响应文件应使用不能擦去的墨水书写或打印并加盖单位公章，竞争性谈判文件中要求供应商的法定代表人或其委托代理人签字的相应位置须按要求签字确认。委托代理人签字的，响应文件应附法定代表人签字署名的授权委托书。</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响应文件应无涂改、行间插字或删除，如果出现上述情况，改动之处应加盖单位章或由供应商的法定代表人或其授权的代理人签字确认。响应文件因字迹潦草或表达不清所引起的后果由供应商负责。</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14.4 响应文件正本一份，副本份数见供应商须知前附表。正本和副本的封面上应清楚地标记“正本”或“副本”的字样。</w:t>
      </w:r>
      <w:r>
        <w:rPr>
          <w:rFonts w:hint="eastAsia" w:asciiTheme="minorEastAsia" w:hAnsiTheme="minorEastAsia" w:eastAsiaTheme="minorEastAsia"/>
          <w:b/>
          <w:sz w:val="24"/>
        </w:rPr>
        <w:t>副本可为已按要求签字盖章的正本的复印件</w:t>
      </w:r>
      <w:r>
        <w:rPr>
          <w:rFonts w:hint="eastAsia" w:asciiTheme="minorEastAsia" w:hAnsiTheme="minorEastAsia" w:eastAsiaTheme="minorEastAsia"/>
          <w:sz w:val="24"/>
        </w:rPr>
        <w:t>，当副本和正本不一致时，以正本为准。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14.5响应文件的正本与副本</w:t>
      </w:r>
      <w:r>
        <w:rPr>
          <w:rFonts w:hint="eastAsia" w:asciiTheme="minorEastAsia" w:hAnsiTheme="minorEastAsia" w:eastAsiaTheme="minorEastAsia"/>
          <w:color w:val="000000"/>
          <w:sz w:val="24"/>
        </w:rPr>
        <w:t>应采用A4纸编制（图表页可例外），</w:t>
      </w:r>
      <w:r>
        <w:rPr>
          <w:rFonts w:hint="eastAsia" w:asciiTheme="minorEastAsia" w:hAnsiTheme="minorEastAsia" w:eastAsiaTheme="minorEastAsia"/>
          <w:sz w:val="24"/>
        </w:rPr>
        <w:t>分别装订成册，并编制目录和页码，</w:t>
      </w:r>
      <w:r>
        <w:rPr>
          <w:rFonts w:hint="eastAsia" w:asciiTheme="minorEastAsia" w:hAnsiTheme="minorEastAsia" w:eastAsiaTheme="minorEastAsia"/>
          <w:color w:val="000000"/>
          <w:sz w:val="24"/>
        </w:rPr>
        <w:t>不得采用活页装订，</w:t>
      </w:r>
      <w:r>
        <w:rPr>
          <w:rFonts w:hint="eastAsia" w:asciiTheme="minorEastAsia" w:hAnsiTheme="minorEastAsia" w:eastAsiaTheme="minorEastAsia"/>
          <w:b/>
          <w:sz w:val="24"/>
        </w:rPr>
        <w:t>须采用精装或胶装装订</w:t>
      </w:r>
      <w:r>
        <w:rPr>
          <w:rFonts w:hint="eastAsia" w:asciiTheme="minorEastAsia" w:hAnsiTheme="minorEastAsia" w:eastAsiaTheme="minorEastAsia"/>
          <w:sz w:val="24"/>
        </w:rPr>
        <w:t>。</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15. 响应文件的密封和标识</w:t>
      </w:r>
    </w:p>
    <w:p>
      <w:pPr>
        <w:spacing w:after="0" w:line="400" w:lineRule="exact"/>
        <w:ind w:firstLine="488" w:firstLineChars="200"/>
        <w:rPr>
          <w:rFonts w:asciiTheme="minorEastAsia" w:hAnsiTheme="minorEastAsia" w:eastAsiaTheme="minorEastAsia"/>
          <w:color w:val="000000"/>
          <w:sz w:val="24"/>
        </w:rPr>
      </w:pPr>
      <w:r>
        <w:rPr>
          <w:rFonts w:hint="eastAsia" w:cs="Courier New" w:asciiTheme="minorEastAsia" w:hAnsiTheme="minorEastAsia" w:eastAsiaTheme="minorEastAsia"/>
          <w:spacing w:val="2"/>
          <w:sz w:val="24"/>
        </w:rPr>
        <w:t>15.1 将响应文件</w:t>
      </w:r>
      <w:r>
        <w:rPr>
          <w:rFonts w:hint="eastAsia" w:cs="宋体" w:asciiTheme="minorEastAsia" w:hAnsiTheme="minorEastAsia" w:eastAsiaTheme="minorEastAsia"/>
          <w:sz w:val="24"/>
        </w:rPr>
        <w:t>“价格文件”书面版本</w:t>
      </w:r>
      <w:r>
        <w:rPr>
          <w:rFonts w:hint="eastAsia" w:cs="Courier New" w:asciiTheme="minorEastAsia" w:hAnsiTheme="minorEastAsia" w:eastAsiaTheme="minorEastAsia"/>
          <w:spacing w:val="2"/>
          <w:sz w:val="24"/>
        </w:rPr>
        <w:t>的正本和全部副本</w:t>
      </w:r>
      <w:r>
        <w:rPr>
          <w:rFonts w:hint="eastAsia" w:asciiTheme="minorEastAsia" w:hAnsiTheme="minorEastAsia" w:eastAsiaTheme="minorEastAsia"/>
          <w:color w:val="000000"/>
          <w:sz w:val="24"/>
        </w:rPr>
        <w:t>密封在一个包封内。</w:t>
      </w:r>
      <w:r>
        <w:rPr>
          <w:rFonts w:hint="eastAsia" w:cs="Courier New" w:asciiTheme="minorEastAsia" w:hAnsiTheme="minorEastAsia" w:eastAsiaTheme="minorEastAsia"/>
          <w:spacing w:val="2"/>
          <w:sz w:val="24"/>
        </w:rPr>
        <w:t>内层包封上应写明“</w:t>
      </w:r>
      <w:r>
        <w:rPr>
          <w:rFonts w:hint="eastAsia" w:cs="宋体" w:asciiTheme="minorEastAsia" w:hAnsiTheme="minorEastAsia" w:eastAsiaTheme="minorEastAsia"/>
          <w:sz w:val="24"/>
        </w:rPr>
        <w:t>价格文件、</w:t>
      </w:r>
      <w:r>
        <w:rPr>
          <w:rFonts w:hint="eastAsia" w:cs="Courier New" w:asciiTheme="minorEastAsia" w:hAnsiTheme="minorEastAsia" w:eastAsiaTheme="minorEastAsia"/>
          <w:spacing w:val="2"/>
          <w:sz w:val="24"/>
        </w:rPr>
        <w:t>供应商名称和地址、项目名称、项目编号”</w:t>
      </w:r>
      <w:r>
        <w:rPr>
          <w:rFonts w:hint="eastAsia" w:asciiTheme="minorEastAsia" w:hAnsiTheme="minorEastAsia" w:eastAsiaTheme="minorEastAsia"/>
          <w:color w:val="000000"/>
          <w:sz w:val="24"/>
        </w:rPr>
        <w:t>字样；</w:t>
      </w:r>
    </w:p>
    <w:p>
      <w:pPr>
        <w:spacing w:after="0" w:line="400" w:lineRule="exact"/>
        <w:ind w:firstLine="488" w:firstLineChars="200"/>
        <w:rPr>
          <w:rFonts w:asciiTheme="minorEastAsia" w:hAnsiTheme="minorEastAsia" w:eastAsiaTheme="minorEastAsia"/>
          <w:color w:val="000000"/>
          <w:sz w:val="24"/>
        </w:rPr>
      </w:pPr>
      <w:r>
        <w:rPr>
          <w:rFonts w:hint="eastAsia" w:cs="Courier New" w:asciiTheme="minorEastAsia" w:hAnsiTheme="minorEastAsia" w:eastAsiaTheme="minorEastAsia"/>
          <w:spacing w:val="2"/>
          <w:sz w:val="24"/>
        </w:rPr>
        <w:t>15.2 将响应文件</w:t>
      </w:r>
      <w:r>
        <w:rPr>
          <w:rFonts w:hint="eastAsia" w:cs="宋体" w:asciiTheme="minorEastAsia" w:hAnsiTheme="minorEastAsia" w:eastAsiaTheme="minorEastAsia"/>
          <w:sz w:val="24"/>
        </w:rPr>
        <w:t>“商务技术文件”书面版本</w:t>
      </w:r>
      <w:r>
        <w:rPr>
          <w:rFonts w:hint="eastAsia" w:cs="Courier New" w:asciiTheme="minorEastAsia" w:hAnsiTheme="minorEastAsia" w:eastAsiaTheme="minorEastAsia"/>
          <w:spacing w:val="2"/>
          <w:sz w:val="24"/>
        </w:rPr>
        <w:t>的正本和全部副本</w:t>
      </w:r>
      <w:r>
        <w:rPr>
          <w:rFonts w:hint="eastAsia" w:asciiTheme="minorEastAsia" w:hAnsiTheme="minorEastAsia" w:eastAsiaTheme="minorEastAsia"/>
          <w:color w:val="000000"/>
          <w:sz w:val="24"/>
        </w:rPr>
        <w:t>密封在一个包封内。</w:t>
      </w:r>
      <w:r>
        <w:rPr>
          <w:rFonts w:hint="eastAsia" w:cs="Courier New" w:asciiTheme="minorEastAsia" w:hAnsiTheme="minorEastAsia" w:eastAsiaTheme="minorEastAsia"/>
          <w:spacing w:val="2"/>
          <w:sz w:val="24"/>
        </w:rPr>
        <w:t>内层包封上应写明“</w:t>
      </w:r>
      <w:r>
        <w:rPr>
          <w:rFonts w:hint="eastAsia" w:cs="宋体" w:asciiTheme="minorEastAsia" w:hAnsiTheme="minorEastAsia" w:eastAsiaTheme="minorEastAsia"/>
          <w:sz w:val="24"/>
        </w:rPr>
        <w:t>商务技术文件、</w:t>
      </w:r>
      <w:r>
        <w:rPr>
          <w:rFonts w:hint="eastAsia" w:cs="Courier New" w:asciiTheme="minorEastAsia" w:hAnsiTheme="minorEastAsia" w:eastAsiaTheme="minorEastAsia"/>
          <w:spacing w:val="2"/>
          <w:sz w:val="24"/>
        </w:rPr>
        <w:t>供应商名称和地址、项目名称、项目编号”</w:t>
      </w:r>
      <w:r>
        <w:rPr>
          <w:rFonts w:hint="eastAsia" w:asciiTheme="minorEastAsia" w:hAnsiTheme="minorEastAsia" w:eastAsiaTheme="minorEastAsia"/>
          <w:color w:val="000000"/>
          <w:sz w:val="24"/>
        </w:rPr>
        <w:t>字样；</w:t>
      </w:r>
    </w:p>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 xml:space="preserve">15.3 </w:t>
      </w:r>
      <w:r>
        <w:rPr>
          <w:rFonts w:hint="eastAsia" w:asciiTheme="minorEastAsia" w:hAnsiTheme="minorEastAsia" w:eastAsiaTheme="minorEastAsia"/>
          <w:bCs/>
          <w:color w:val="000000"/>
          <w:sz w:val="24"/>
        </w:rPr>
        <w:t>将</w:t>
      </w:r>
      <w:r>
        <w:rPr>
          <w:rFonts w:hint="eastAsia" w:asciiTheme="minorEastAsia" w:hAnsiTheme="minorEastAsia" w:eastAsiaTheme="minorEastAsia"/>
          <w:color w:val="000000"/>
          <w:sz w:val="24"/>
        </w:rPr>
        <w:t>响应文件电子版单独包封，包封上标明“响应文件电子版、</w:t>
      </w:r>
      <w:r>
        <w:rPr>
          <w:rFonts w:hint="eastAsia" w:cs="Courier New" w:asciiTheme="minorEastAsia" w:hAnsiTheme="minorEastAsia" w:eastAsiaTheme="minorEastAsia"/>
          <w:spacing w:val="2"/>
          <w:sz w:val="24"/>
        </w:rPr>
        <w:t>供应商名称和地址、项目名称、项目编号</w:t>
      </w:r>
      <w:r>
        <w:rPr>
          <w:rFonts w:hint="eastAsia" w:asciiTheme="minorEastAsia" w:hAnsiTheme="minorEastAsia" w:eastAsiaTheme="minorEastAsia"/>
          <w:color w:val="000000"/>
          <w:sz w:val="24"/>
        </w:rPr>
        <w:t>”；</w:t>
      </w:r>
    </w:p>
    <w:p>
      <w:pPr>
        <w:spacing w:after="0" w:line="400" w:lineRule="exact"/>
        <w:ind w:firstLine="488" w:firstLineChars="200"/>
        <w:rPr>
          <w:rFonts w:asciiTheme="minorEastAsia" w:hAnsiTheme="minorEastAsia" w:eastAsiaTheme="minorEastAsia"/>
          <w:color w:val="000000"/>
          <w:sz w:val="24"/>
        </w:rPr>
      </w:pPr>
      <w:r>
        <w:rPr>
          <w:rFonts w:hint="eastAsia" w:cs="Courier New" w:asciiTheme="minorEastAsia" w:hAnsiTheme="minorEastAsia" w:eastAsiaTheme="minorEastAsia"/>
          <w:spacing w:val="2"/>
          <w:sz w:val="24"/>
        </w:rPr>
        <w:t xml:space="preserve">15.4 </w:t>
      </w:r>
      <w:r>
        <w:rPr>
          <w:rFonts w:hint="eastAsia" w:asciiTheme="minorEastAsia" w:hAnsiTheme="minorEastAsia" w:eastAsiaTheme="minorEastAsia"/>
          <w:color w:val="000000"/>
          <w:sz w:val="24"/>
        </w:rPr>
        <w:t>将按上述第15</w:t>
      </w:r>
      <w:r>
        <w:rPr>
          <w:rFonts w:hint="eastAsia" w:asciiTheme="minorEastAsia" w:hAnsiTheme="minorEastAsia" w:eastAsiaTheme="minorEastAsia"/>
          <w:sz w:val="24"/>
        </w:rPr>
        <w:t>.1项至第15.3项的</w:t>
      </w:r>
      <w:r>
        <w:rPr>
          <w:rFonts w:hint="eastAsia" w:asciiTheme="minorEastAsia" w:hAnsiTheme="minorEastAsia" w:eastAsiaTheme="minorEastAsia"/>
          <w:color w:val="000000"/>
          <w:sz w:val="24"/>
        </w:rPr>
        <w:t>规定包封好的“</w:t>
      </w:r>
      <w:r>
        <w:rPr>
          <w:rFonts w:hint="eastAsia" w:cs="宋体" w:asciiTheme="minorEastAsia" w:hAnsiTheme="minorEastAsia" w:eastAsiaTheme="minorEastAsia"/>
          <w:sz w:val="24"/>
        </w:rPr>
        <w:t>价格文件</w:t>
      </w:r>
      <w:r>
        <w:rPr>
          <w:rFonts w:hint="eastAsia" w:asciiTheme="minorEastAsia" w:hAnsiTheme="minorEastAsia" w:eastAsiaTheme="minorEastAsia"/>
          <w:color w:val="000000"/>
          <w:sz w:val="24"/>
        </w:rPr>
        <w:t>”、“</w:t>
      </w:r>
      <w:r>
        <w:rPr>
          <w:rFonts w:hint="eastAsia" w:cs="宋体" w:asciiTheme="minorEastAsia" w:hAnsiTheme="minorEastAsia" w:eastAsiaTheme="minorEastAsia"/>
          <w:sz w:val="24"/>
        </w:rPr>
        <w:t>商务技术文件</w:t>
      </w:r>
      <w:r>
        <w:rPr>
          <w:rFonts w:hint="eastAsia" w:asciiTheme="minorEastAsia" w:hAnsiTheme="minorEastAsia" w:eastAsiaTheme="minorEastAsia"/>
          <w:color w:val="000000"/>
          <w:sz w:val="24"/>
        </w:rPr>
        <w:t>”和“响应文件电子版”全部密封在一个外层包封内</w:t>
      </w:r>
      <w:r>
        <w:rPr>
          <w:rFonts w:hint="eastAsia" w:cs="Courier New" w:asciiTheme="minorEastAsia" w:hAnsiTheme="minorEastAsia" w:eastAsiaTheme="minorEastAsia"/>
          <w:spacing w:val="2"/>
          <w:sz w:val="24"/>
        </w:rPr>
        <w:t>（即采用双层包封法密封）</w:t>
      </w:r>
      <w:r>
        <w:rPr>
          <w:rFonts w:hint="eastAsia" w:asciiTheme="minorEastAsia" w:hAnsiTheme="minorEastAsia" w:eastAsiaTheme="minorEastAsia"/>
          <w:color w:val="000000"/>
          <w:sz w:val="24"/>
        </w:rPr>
        <w:t>。在外层包封上写明</w:t>
      </w:r>
      <w:r>
        <w:rPr>
          <w:rFonts w:hint="eastAsia" w:cs="Arial" w:asciiTheme="minorEastAsia" w:hAnsiTheme="minorEastAsia" w:eastAsiaTheme="minorEastAsia"/>
          <w:sz w:val="24"/>
        </w:rPr>
        <w:t>供应商名称、供应商地址、项目名称、项目编号、分包号或标段号（如有）等字样，并加盖供应商公章。</w:t>
      </w:r>
    </w:p>
    <w:p>
      <w:pPr>
        <w:spacing w:after="0" w:line="400" w:lineRule="exact"/>
        <w:ind w:firstLine="490" w:firstLineChars="200"/>
        <w:rPr>
          <w:rFonts w:cs="Courier New" w:asciiTheme="minorEastAsia" w:hAnsiTheme="minorEastAsia" w:eastAsiaTheme="minorEastAsia"/>
          <w:b/>
          <w:spacing w:val="2"/>
          <w:sz w:val="24"/>
        </w:rPr>
      </w:pPr>
      <w:r>
        <w:rPr>
          <w:rFonts w:hint="eastAsia" w:cs="Courier New" w:asciiTheme="minorEastAsia" w:hAnsiTheme="minorEastAsia" w:eastAsiaTheme="minorEastAsia"/>
          <w:b/>
          <w:spacing w:val="2"/>
          <w:sz w:val="24"/>
        </w:rPr>
        <w:t>外层封口处必须加盖供应商公章或由供应商法定代表人（或授权代表）签字以示密封。</w:t>
      </w:r>
    </w:p>
    <w:p>
      <w:pPr>
        <w:spacing w:after="0" w:line="400" w:lineRule="exact"/>
        <w:ind w:firstLine="488" w:firstLineChars="200"/>
        <w:rPr>
          <w:rFonts w:cs="Courier New" w:asciiTheme="minorEastAsia" w:hAnsiTheme="minorEastAsia" w:eastAsiaTheme="minorEastAsia"/>
          <w:spacing w:val="2"/>
          <w:sz w:val="24"/>
        </w:rPr>
      </w:pPr>
      <w:r>
        <w:rPr>
          <w:rFonts w:hint="eastAsia" w:cs="Courier New" w:asciiTheme="minorEastAsia" w:hAnsiTheme="minorEastAsia" w:eastAsiaTheme="minorEastAsia"/>
          <w:spacing w:val="2"/>
          <w:sz w:val="24"/>
        </w:rPr>
        <w:t>15.5 未按本章第15.1条或15.4条要求密封和加写标记，作无效响应文件处理。</w:t>
      </w:r>
    </w:p>
    <w:p>
      <w:pPr>
        <w:spacing w:after="0" w:line="400" w:lineRule="exact"/>
        <w:ind w:firstLine="490" w:firstLineChars="200"/>
        <w:rPr>
          <w:rFonts w:cs="Courier New" w:asciiTheme="minorEastAsia" w:hAnsiTheme="minorEastAsia" w:eastAsiaTheme="minorEastAsia"/>
          <w:b/>
          <w:bCs/>
          <w:spacing w:val="2"/>
          <w:sz w:val="24"/>
        </w:rPr>
      </w:pPr>
      <w:r>
        <w:rPr>
          <w:rFonts w:hint="eastAsia" w:cs="Courier New" w:asciiTheme="minorEastAsia" w:hAnsiTheme="minorEastAsia" w:eastAsiaTheme="minorEastAsia"/>
          <w:b/>
          <w:bCs/>
          <w:spacing w:val="2"/>
          <w:sz w:val="24"/>
        </w:rPr>
        <w:t>16. 响应文件的递交</w:t>
      </w:r>
    </w:p>
    <w:p>
      <w:pPr>
        <w:spacing w:after="0" w:line="400" w:lineRule="exact"/>
        <w:ind w:firstLine="488" w:firstLineChars="200"/>
        <w:rPr>
          <w:rFonts w:cs="Courier New" w:asciiTheme="minorEastAsia" w:hAnsiTheme="minorEastAsia" w:eastAsiaTheme="minorEastAsia"/>
          <w:spacing w:val="2"/>
          <w:sz w:val="24"/>
        </w:rPr>
      </w:pPr>
      <w:r>
        <w:rPr>
          <w:rFonts w:hint="eastAsia" w:cs="Courier New" w:asciiTheme="minorEastAsia" w:hAnsiTheme="minorEastAsia" w:eastAsiaTheme="minorEastAsia"/>
          <w:bCs/>
          <w:spacing w:val="2"/>
          <w:sz w:val="24"/>
        </w:rPr>
        <w:t xml:space="preserve">16.1 </w:t>
      </w:r>
      <w:r>
        <w:rPr>
          <w:rFonts w:hint="eastAsia" w:cs="Courier New" w:asciiTheme="minorEastAsia" w:hAnsiTheme="minorEastAsia" w:eastAsiaTheme="minorEastAsia"/>
          <w:spacing w:val="2"/>
          <w:sz w:val="24"/>
        </w:rPr>
        <w:t>供应商应在</w:t>
      </w:r>
      <w:r>
        <w:rPr>
          <w:rFonts w:hint="eastAsia" w:asciiTheme="minorEastAsia" w:hAnsiTheme="minorEastAsia" w:eastAsiaTheme="minorEastAsia"/>
          <w:sz w:val="24"/>
        </w:rPr>
        <w:t>供应商须知前附表</w:t>
      </w:r>
      <w:r>
        <w:rPr>
          <w:rFonts w:hint="eastAsia" w:cs="Courier New" w:asciiTheme="minorEastAsia" w:hAnsiTheme="minorEastAsia" w:eastAsiaTheme="minorEastAsia"/>
          <w:spacing w:val="2"/>
          <w:sz w:val="24"/>
        </w:rPr>
        <w:t>规定的截止时间前递交响应文件。凡逾期送达的响应文件将视为无效响应文件处理。</w:t>
      </w:r>
    </w:p>
    <w:p>
      <w:pPr>
        <w:spacing w:after="0" w:line="400" w:lineRule="exact"/>
        <w:ind w:firstLine="488" w:firstLineChars="200"/>
        <w:rPr>
          <w:rFonts w:cs="Courier New" w:asciiTheme="minorEastAsia" w:hAnsiTheme="minorEastAsia" w:eastAsiaTheme="minorEastAsia"/>
          <w:bCs/>
          <w:spacing w:val="2"/>
          <w:sz w:val="24"/>
        </w:rPr>
      </w:pPr>
      <w:r>
        <w:rPr>
          <w:rFonts w:hint="eastAsia" w:cs="Courier New" w:asciiTheme="minorEastAsia" w:hAnsiTheme="minorEastAsia" w:eastAsiaTheme="minorEastAsia"/>
          <w:bCs/>
          <w:spacing w:val="2"/>
          <w:sz w:val="24"/>
        </w:rPr>
        <w:t>16.2 供应商按</w:t>
      </w:r>
      <w:r>
        <w:rPr>
          <w:rFonts w:hint="eastAsia" w:asciiTheme="minorEastAsia" w:hAnsiTheme="minorEastAsia" w:eastAsiaTheme="minorEastAsia"/>
          <w:sz w:val="24"/>
        </w:rPr>
        <w:t>供应商须知前附表</w:t>
      </w:r>
      <w:r>
        <w:rPr>
          <w:rFonts w:hint="eastAsia" w:cs="Courier New" w:asciiTheme="minorEastAsia" w:hAnsiTheme="minorEastAsia" w:eastAsiaTheme="minorEastAsia"/>
          <w:spacing w:val="2"/>
          <w:sz w:val="24"/>
        </w:rPr>
        <w:t>规定的地点</w:t>
      </w:r>
      <w:r>
        <w:rPr>
          <w:rFonts w:hint="eastAsia" w:cs="Courier New" w:asciiTheme="minorEastAsia" w:hAnsiTheme="minorEastAsia" w:eastAsiaTheme="minorEastAsia"/>
          <w:bCs/>
          <w:spacing w:val="2"/>
          <w:sz w:val="24"/>
        </w:rPr>
        <w:t>递交响应文件，并由采购人或采购代理机构</w:t>
      </w:r>
      <w:r>
        <w:rPr>
          <w:rFonts w:hint="eastAsia" w:cs="Courier New" w:asciiTheme="minorEastAsia" w:hAnsiTheme="minorEastAsia" w:eastAsiaTheme="minorEastAsia"/>
          <w:spacing w:val="2"/>
          <w:sz w:val="24"/>
        </w:rPr>
        <w:t>签收</w:t>
      </w:r>
      <w:r>
        <w:rPr>
          <w:rFonts w:hint="eastAsia" w:cs="Courier New" w:asciiTheme="minorEastAsia" w:hAnsiTheme="minorEastAsia" w:eastAsiaTheme="minorEastAsia"/>
          <w:b/>
          <w:spacing w:val="2"/>
          <w:sz w:val="24"/>
        </w:rPr>
        <w:t>。</w:t>
      </w:r>
    </w:p>
    <w:p>
      <w:pPr>
        <w:spacing w:after="0" w:line="400" w:lineRule="exact"/>
        <w:ind w:firstLine="488" w:firstLineChars="200"/>
        <w:rPr>
          <w:rFonts w:cs="Courier New" w:asciiTheme="minorEastAsia" w:hAnsiTheme="minorEastAsia" w:eastAsiaTheme="minorEastAsia"/>
          <w:bCs/>
          <w:spacing w:val="2"/>
          <w:sz w:val="24"/>
        </w:rPr>
      </w:pPr>
      <w:r>
        <w:rPr>
          <w:rFonts w:hint="eastAsia" w:cs="Courier New" w:asciiTheme="minorEastAsia" w:hAnsiTheme="minorEastAsia" w:eastAsiaTheme="minorEastAsia"/>
          <w:bCs/>
          <w:spacing w:val="2"/>
          <w:sz w:val="24"/>
        </w:rPr>
        <w:t>16.3 除竞争性谈判文件另有规定外，供应商所递交的响应文件不予退还。</w:t>
      </w:r>
    </w:p>
    <w:p>
      <w:pPr>
        <w:spacing w:after="0" w:line="400" w:lineRule="exact"/>
        <w:ind w:firstLine="488" w:firstLineChars="200"/>
        <w:rPr>
          <w:rFonts w:cs="Courier New" w:asciiTheme="minorEastAsia" w:hAnsiTheme="minorEastAsia" w:eastAsiaTheme="minorEastAsia"/>
          <w:bCs/>
          <w:spacing w:val="2"/>
          <w:sz w:val="24"/>
        </w:rPr>
      </w:pPr>
      <w:r>
        <w:rPr>
          <w:rFonts w:hint="eastAsia" w:cs="Courier New" w:asciiTheme="minorEastAsia" w:hAnsiTheme="minorEastAsia" w:eastAsiaTheme="minorEastAsia"/>
          <w:bCs/>
          <w:spacing w:val="2"/>
          <w:sz w:val="24"/>
        </w:rPr>
        <w:t>16.4 逾期送达的或者未送达指定地点的响应文件，</w:t>
      </w:r>
      <w:r>
        <w:rPr>
          <w:rFonts w:hint="eastAsia" w:cs="Courier New" w:asciiTheme="minorEastAsia" w:hAnsiTheme="minorEastAsia" w:eastAsiaTheme="minorEastAsia"/>
          <w:spacing w:val="2"/>
          <w:sz w:val="24"/>
        </w:rPr>
        <w:t>采购代理机构应当拒绝接收</w:t>
      </w:r>
      <w:r>
        <w:rPr>
          <w:rFonts w:hint="eastAsia" w:cs="Courier New" w:asciiTheme="minorEastAsia" w:hAnsiTheme="minorEastAsia" w:eastAsiaTheme="minorEastAsia"/>
          <w:bCs/>
          <w:spacing w:val="2"/>
          <w:sz w:val="24"/>
        </w:rPr>
        <w:t>。</w:t>
      </w:r>
    </w:p>
    <w:p>
      <w:pPr>
        <w:spacing w:after="0" w:line="400" w:lineRule="exact"/>
        <w:ind w:firstLine="490" w:firstLineChars="200"/>
        <w:rPr>
          <w:rFonts w:cs="Courier New" w:asciiTheme="minorEastAsia" w:hAnsiTheme="minorEastAsia" w:eastAsiaTheme="minorEastAsia"/>
          <w:b/>
          <w:bCs/>
          <w:spacing w:val="2"/>
          <w:sz w:val="24"/>
        </w:rPr>
      </w:pPr>
      <w:r>
        <w:rPr>
          <w:rFonts w:hint="eastAsia" w:cs="Courier New" w:asciiTheme="minorEastAsia" w:hAnsiTheme="minorEastAsia" w:eastAsiaTheme="minorEastAsia"/>
          <w:b/>
          <w:bCs/>
          <w:spacing w:val="2"/>
          <w:sz w:val="24"/>
        </w:rPr>
        <w:t>17. 响应文件的修改和撤回</w:t>
      </w:r>
    </w:p>
    <w:p>
      <w:pPr>
        <w:spacing w:after="0" w:line="400" w:lineRule="exact"/>
        <w:ind w:firstLine="488" w:firstLineChars="200"/>
        <w:rPr>
          <w:rFonts w:cs="Courier New" w:asciiTheme="minorEastAsia" w:hAnsiTheme="minorEastAsia" w:eastAsiaTheme="minorEastAsia"/>
          <w:spacing w:val="2"/>
          <w:sz w:val="24"/>
        </w:rPr>
      </w:pPr>
      <w:r>
        <w:rPr>
          <w:rFonts w:hint="eastAsia" w:cs="Courier New" w:asciiTheme="minorEastAsia" w:hAnsiTheme="minorEastAsia" w:eastAsiaTheme="minorEastAsia"/>
          <w:spacing w:val="2"/>
          <w:sz w:val="24"/>
        </w:rPr>
        <w:t>17.1 在</w:t>
      </w:r>
      <w:r>
        <w:rPr>
          <w:rFonts w:hint="eastAsia" w:asciiTheme="minorEastAsia" w:hAnsiTheme="minorEastAsia" w:eastAsiaTheme="minorEastAsia"/>
          <w:sz w:val="24"/>
        </w:rPr>
        <w:t>供应商须知前附表</w:t>
      </w:r>
      <w:r>
        <w:rPr>
          <w:rFonts w:hint="eastAsia" w:cs="Courier New" w:asciiTheme="minorEastAsia" w:hAnsiTheme="minorEastAsia" w:eastAsiaTheme="minorEastAsia"/>
          <w:spacing w:val="2"/>
          <w:sz w:val="24"/>
        </w:rPr>
        <w:t>规定的</w:t>
      </w:r>
      <w:r>
        <w:rPr>
          <w:rFonts w:hint="eastAsia" w:cs="宋体" w:asciiTheme="minorEastAsia" w:hAnsiTheme="minorEastAsia" w:eastAsiaTheme="minorEastAsia"/>
          <w:sz w:val="24"/>
        </w:rPr>
        <w:t>递交响应文件</w:t>
      </w:r>
      <w:r>
        <w:rPr>
          <w:rFonts w:hint="eastAsia" w:cs="Courier New" w:asciiTheme="minorEastAsia" w:hAnsiTheme="minorEastAsia" w:eastAsiaTheme="minorEastAsia"/>
          <w:spacing w:val="2"/>
          <w:sz w:val="24"/>
        </w:rPr>
        <w:t>截止时间前，供应商可以修改或撤回已递交的响应文件，但应以书面形式通知采购人或采购代理机构。</w:t>
      </w:r>
    </w:p>
    <w:p>
      <w:pPr>
        <w:spacing w:after="0" w:line="400" w:lineRule="exact"/>
        <w:ind w:firstLine="488" w:firstLineChars="200"/>
        <w:rPr>
          <w:rFonts w:cs="Courier New" w:asciiTheme="minorEastAsia" w:hAnsiTheme="minorEastAsia" w:eastAsiaTheme="minorEastAsia"/>
          <w:spacing w:val="2"/>
          <w:sz w:val="24"/>
        </w:rPr>
      </w:pPr>
      <w:r>
        <w:rPr>
          <w:rFonts w:hint="eastAsia" w:cs="Courier New" w:asciiTheme="minorEastAsia" w:hAnsiTheme="minorEastAsia" w:eastAsiaTheme="minorEastAsia"/>
          <w:spacing w:val="2"/>
          <w:sz w:val="24"/>
        </w:rPr>
        <w:t>17.2 供应商修改或撤回已递交响应文件的书面通知应按照本章第14.3项的要求签字或盖章。采购人或采购代理机构收到书面通知后，向供应商出具签收凭证。</w:t>
      </w:r>
    </w:p>
    <w:p>
      <w:pPr>
        <w:spacing w:after="0" w:line="400" w:lineRule="exact"/>
        <w:ind w:firstLine="488" w:firstLineChars="200"/>
        <w:rPr>
          <w:rFonts w:cs="Courier New" w:asciiTheme="minorEastAsia" w:hAnsiTheme="minorEastAsia" w:eastAsiaTheme="minorEastAsia"/>
          <w:spacing w:val="2"/>
          <w:sz w:val="24"/>
        </w:rPr>
      </w:pPr>
      <w:r>
        <w:rPr>
          <w:rFonts w:hint="eastAsia" w:cs="Courier New" w:asciiTheme="minorEastAsia" w:hAnsiTheme="minorEastAsia" w:eastAsiaTheme="minorEastAsia"/>
          <w:spacing w:val="2"/>
          <w:sz w:val="24"/>
        </w:rPr>
        <w:t>17.3 修改的内容为响应文件的组成部分。修改的响应文件应按照本章第15条、第16条规定进行编制、密封、标记和递交，并标明“修改”字样。</w:t>
      </w:r>
    </w:p>
    <w:p>
      <w:pPr>
        <w:pStyle w:val="4"/>
        <w:spacing w:beforeLines="100" w:line="400" w:lineRule="exact"/>
        <w:rPr>
          <w:rFonts w:asciiTheme="minorEastAsia" w:hAnsiTheme="minorEastAsia" w:eastAsiaTheme="minorEastAsia"/>
        </w:rPr>
      </w:pPr>
      <w:bookmarkStart w:id="67" w:name="_Toc7192547"/>
      <w:r>
        <w:rPr>
          <w:rFonts w:hint="eastAsia" w:asciiTheme="minorEastAsia" w:hAnsiTheme="minorEastAsia" w:eastAsiaTheme="minorEastAsia"/>
        </w:rPr>
        <w:t>四、谈判与评审</w:t>
      </w:r>
      <w:bookmarkEnd w:id="67"/>
    </w:p>
    <w:p>
      <w:pPr>
        <w:pStyle w:val="19"/>
        <w:spacing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w:t>
      </w:r>
      <w:r>
        <w:rPr>
          <w:rFonts w:asciiTheme="minorEastAsia" w:hAnsiTheme="minorEastAsia" w:eastAsiaTheme="minorEastAsia"/>
          <w:b/>
          <w:sz w:val="24"/>
        </w:rPr>
        <w:t>8</w:t>
      </w:r>
      <w:r>
        <w:rPr>
          <w:rFonts w:hint="eastAsia" w:asciiTheme="minorEastAsia" w:hAnsiTheme="minorEastAsia" w:eastAsiaTheme="minorEastAsia"/>
          <w:b/>
          <w:sz w:val="24"/>
        </w:rPr>
        <w:t>. 谈判时间和地点</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8</w:t>
      </w:r>
      <w:r>
        <w:rPr>
          <w:rFonts w:hint="eastAsia" w:asciiTheme="minorEastAsia" w:hAnsiTheme="minorEastAsia" w:eastAsiaTheme="minorEastAsia"/>
          <w:sz w:val="24"/>
        </w:rPr>
        <w:t>.1 采购代理机构将在供应商须知前附表规定的时间和地点组织谈判，供应商的法定代表人或其授权委托人必须持供应商须知前附表规定的证件依时到现场参加谈判，否则作无效响应处理。</w:t>
      </w:r>
    </w:p>
    <w:p>
      <w:pPr>
        <w:pStyle w:val="19"/>
        <w:spacing w:line="400" w:lineRule="exact"/>
        <w:ind w:firstLine="482" w:firstLineChars="200"/>
        <w:rPr>
          <w:rFonts w:asciiTheme="minorEastAsia" w:hAnsiTheme="minorEastAsia" w:eastAsiaTheme="minorEastAsia"/>
          <w:b/>
          <w:sz w:val="24"/>
        </w:rPr>
      </w:pPr>
      <w:r>
        <w:rPr>
          <w:rFonts w:asciiTheme="minorEastAsia" w:hAnsiTheme="minorEastAsia" w:eastAsiaTheme="minorEastAsia"/>
          <w:b/>
          <w:sz w:val="24"/>
        </w:rPr>
        <w:t>19</w:t>
      </w:r>
      <w:r>
        <w:rPr>
          <w:rFonts w:hint="eastAsia" w:asciiTheme="minorEastAsia" w:hAnsiTheme="minorEastAsia" w:eastAsiaTheme="minorEastAsia"/>
          <w:b/>
          <w:sz w:val="24"/>
        </w:rPr>
        <w:t>. 谈判小组成立</w:t>
      </w:r>
    </w:p>
    <w:p>
      <w:pPr>
        <w:pStyle w:val="19"/>
        <w:spacing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19</w:t>
      </w:r>
      <w:r>
        <w:rPr>
          <w:rFonts w:hint="eastAsia" w:asciiTheme="minorEastAsia" w:hAnsiTheme="minorEastAsia" w:eastAsiaTheme="minorEastAsia"/>
          <w:sz w:val="24"/>
        </w:rPr>
        <w:t>.1竞争性谈判小组成立</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采购代理机构依据法律规定，在政府采购监督部门规定的专家库中随机抽取政府采购评审专家与采购人组成竞争性谈判小组。</w:t>
      </w:r>
    </w:p>
    <w:p>
      <w:pPr>
        <w:pStyle w:val="19"/>
        <w:spacing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19</w:t>
      </w:r>
      <w:r>
        <w:rPr>
          <w:rFonts w:hint="eastAsia" w:asciiTheme="minorEastAsia" w:hAnsiTheme="minorEastAsia" w:eastAsiaTheme="minorEastAsia"/>
          <w:sz w:val="24"/>
        </w:rPr>
        <w:t>.2 竞争性谈判小组在采购活动过程中应当履行下列职责：</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（1）确认谈判文件； </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（2）从符合相应资格条件的供应商名单中确定不少于3家的供应商参加谈判；</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（3）审查供应商的响应文件并作出评价；</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（4）要求供应商解释或者澄清其响应文件；</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（5）编写评审报告； </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（6）告知采购人、采购代理机构在评审过程中发现的供应商的违法违规行为。</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9</w:t>
      </w:r>
      <w:r>
        <w:rPr>
          <w:rFonts w:hint="eastAsia" w:asciiTheme="minorEastAsia" w:hAnsiTheme="minorEastAsia" w:eastAsiaTheme="minorEastAsia"/>
          <w:sz w:val="24"/>
        </w:rPr>
        <w:t>.3竞争性谈判小组成员应当履行下列义务：</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（1）遵纪守法，客观、公正、廉洁地履行职责；</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（2）根据采购文件的规定独立进行评审，对个人的评审意见承担法律责任；</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（3）参与评审报告的起草；</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（4）配合采购人、采购代理机构答复供应商提出的质疑；</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（5）配合财政部门的投诉处理和监督检查工作。</w:t>
      </w:r>
    </w:p>
    <w:p>
      <w:pPr>
        <w:pStyle w:val="19"/>
        <w:spacing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0</w:t>
      </w:r>
      <w:r>
        <w:rPr>
          <w:rFonts w:hint="eastAsia" w:asciiTheme="minorEastAsia" w:hAnsiTheme="minorEastAsia" w:eastAsiaTheme="minorEastAsia"/>
          <w:b/>
          <w:sz w:val="24"/>
        </w:rPr>
        <w:t>.评审原则及方法</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0</w:t>
      </w:r>
      <w:r>
        <w:rPr>
          <w:rFonts w:hint="eastAsia" w:asciiTheme="minorEastAsia" w:hAnsiTheme="minorEastAsia" w:eastAsiaTheme="minorEastAsia"/>
          <w:sz w:val="24"/>
        </w:rPr>
        <w:t>.1 评审原则：</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评审活动遵循公平、公正、科学和择优的原则。</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0</w:t>
      </w:r>
      <w:r>
        <w:rPr>
          <w:rFonts w:hint="eastAsia" w:asciiTheme="minorEastAsia" w:hAnsiTheme="minorEastAsia" w:eastAsiaTheme="minorEastAsia"/>
          <w:sz w:val="24"/>
        </w:rPr>
        <w:t>.2 评审方法：</w:t>
      </w:r>
    </w:p>
    <w:p>
      <w:pPr>
        <w:pStyle w:val="19"/>
        <w:spacing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小组按照供应商须知前附表和第四章“评审方法及评审标准”规定的方法、评审因素和标准对响应文件进行评审。在评审中，不得改变第四章“评审方法及评审标准”规定的方法、评审因素和标准；第四章“评审方法及评审标准”没有规定的方法、评审因素和标准，不作为评审依据。</w:t>
      </w:r>
    </w:p>
    <w:p>
      <w:pPr>
        <w:pStyle w:val="19"/>
        <w:spacing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1</w:t>
      </w:r>
      <w:r>
        <w:rPr>
          <w:rFonts w:hint="eastAsia" w:asciiTheme="minorEastAsia" w:hAnsiTheme="minorEastAsia" w:eastAsiaTheme="minorEastAsia"/>
          <w:b/>
          <w:sz w:val="24"/>
        </w:rPr>
        <w:t>. 评审程序</w:t>
      </w:r>
    </w:p>
    <w:p>
      <w:pPr>
        <w:spacing w:after="0" w:line="4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1</w:t>
      </w:r>
      <w:r>
        <w:rPr>
          <w:rFonts w:hint="eastAsia" w:cs="宋体" w:asciiTheme="minorEastAsia" w:hAnsiTheme="minorEastAsia" w:eastAsiaTheme="minorEastAsia"/>
          <w:sz w:val="24"/>
        </w:rPr>
        <w:t>.1</w:t>
      </w:r>
      <w:r>
        <w:rPr>
          <w:rFonts w:hint="eastAsia" w:asciiTheme="minorEastAsia" w:hAnsiTheme="minorEastAsia" w:eastAsiaTheme="minorEastAsia"/>
          <w:sz w:val="24"/>
        </w:rPr>
        <w:t>谈判小组确认竞争性谈判文件。</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1</w:t>
      </w:r>
      <w:r>
        <w:rPr>
          <w:rFonts w:hint="eastAsia" w:cs="宋体" w:asciiTheme="minorEastAsia" w:hAnsiTheme="minorEastAsia" w:eastAsiaTheme="minorEastAsia"/>
          <w:sz w:val="24"/>
        </w:rPr>
        <w:t>.2资格审查和符合性审查</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小组对供应商资格条件及响应文件进行评审，并从符合竞争性谈判文件规定的相应资格条件的供应商名单中确定不少于3家的供应商参加谈判除《政府采购非招标采购方式管理办法》（财政部74号令）第二十七条第二款规定的“公开招标的货物、服务采购项目，招标过程中提交响应文件或者经评审实质性响应采购文件要求的供应商只有两家时，采购人、采购代理机构按照本办法第四条经本级财政部门批准后可以与该两家供应商进行竞争性谈判采购”情形除外，供应商最低数量可以为两家。</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资格条件</w:t>
      </w:r>
      <w:r>
        <w:rPr>
          <w:rFonts w:hint="eastAsia" w:asciiTheme="minorEastAsia" w:hAnsiTheme="minorEastAsia" w:eastAsiaTheme="minorEastAsia"/>
          <w:sz w:val="24"/>
        </w:rPr>
        <w:t>不符合</w:t>
      </w:r>
      <w:r>
        <w:rPr>
          <w:rFonts w:asciiTheme="minorEastAsia" w:hAnsiTheme="minorEastAsia" w:eastAsiaTheme="minorEastAsia"/>
          <w:sz w:val="24"/>
        </w:rPr>
        <w:t>的供应商</w:t>
      </w:r>
      <w:r>
        <w:rPr>
          <w:rFonts w:hint="eastAsia" w:asciiTheme="minorEastAsia" w:hAnsiTheme="minorEastAsia" w:eastAsiaTheme="minorEastAsia"/>
          <w:sz w:val="24"/>
        </w:rPr>
        <w:t>或</w:t>
      </w:r>
      <w:r>
        <w:rPr>
          <w:rFonts w:asciiTheme="minorEastAsia" w:hAnsiTheme="minorEastAsia" w:eastAsiaTheme="minorEastAsia"/>
          <w:sz w:val="24"/>
        </w:rPr>
        <w:t>未实质性响应谈判文件的响应文件按无效</w:t>
      </w:r>
      <w:r>
        <w:rPr>
          <w:rFonts w:hint="eastAsia" w:asciiTheme="minorEastAsia" w:hAnsiTheme="minorEastAsia" w:eastAsiaTheme="minorEastAsia"/>
          <w:sz w:val="24"/>
        </w:rPr>
        <w:t>竞标</w:t>
      </w:r>
      <w:r>
        <w:rPr>
          <w:rFonts w:asciiTheme="minorEastAsia" w:hAnsiTheme="minorEastAsia" w:eastAsiaTheme="minorEastAsia"/>
          <w:sz w:val="24"/>
        </w:rPr>
        <w:t>处理，谈判小组告知有关供应商。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21.2.1资格审查</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供应商有下列情形之一的，资格审查不通过：</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（1）不符合《中华人民共和国政府采购法》第二十二条规定条件的。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（2）未按本项目采购公告规定方式获得竞争性谈判文件的。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（3）参加同一合同项下的政府采购活动的不同供应商，单位负责人为同一人或者存在直接控股、管理关系的。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（4）为本次采购项目提供整体设计、规范编制或者项目管理、监理、检测等服务的。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（5）在“信用中国”网站(</w:t>
      </w:r>
      <w:r>
        <w:rPr>
          <w:rFonts w:hint="eastAsia" w:asciiTheme="minorEastAsia" w:hAnsiTheme="minorEastAsia" w:eastAsiaTheme="minorEastAsia"/>
          <w:sz w:val="24"/>
          <w:lang w:eastAsia="zh-CN"/>
        </w:rPr>
        <w:t>https://www.creditchina.gov.cn/</w:t>
      </w:r>
      <w:r>
        <w:rPr>
          <w:rFonts w:hint="eastAsia" w:asciiTheme="minorEastAsia" w:hAnsiTheme="minorEastAsia" w:eastAsiaTheme="minorEastAsia"/>
          <w:sz w:val="24"/>
        </w:rPr>
        <w:t>)</w:t>
      </w:r>
      <w:r>
        <w:rPr>
          <w:rFonts w:hint="eastAsia" w:cs="宋体" w:asciiTheme="minorEastAsia" w:hAnsiTheme="minorEastAsia" w:eastAsiaTheme="minorEastAsia"/>
          <w:sz w:val="24"/>
        </w:rPr>
        <w:t>、中国政府采购网（www.ccgp.gov.cn）等</w:t>
      </w:r>
      <w:r>
        <w:rPr>
          <w:rFonts w:hint="eastAsia" w:asciiTheme="minorEastAsia" w:hAnsiTheme="minorEastAsia" w:eastAsiaTheme="minorEastAsia"/>
          <w:sz w:val="24"/>
        </w:rPr>
        <w:t>渠道被列入失信被执行人、重大税收违法案件当事人名单、政府采购严重违法失信行为记录名单的。</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（6）不</w:t>
      </w:r>
      <w:r>
        <w:rPr>
          <w:rFonts w:hint="eastAsia" w:asciiTheme="minorEastAsia" w:hAnsiTheme="minorEastAsia" w:eastAsiaTheme="minorEastAsia"/>
          <w:sz w:val="24"/>
          <w:lang w:eastAsia="zh-CN"/>
        </w:rPr>
        <w:t>符合</w:t>
      </w:r>
      <w:r>
        <w:rPr>
          <w:rFonts w:hint="eastAsia" w:asciiTheme="minorEastAsia" w:hAnsiTheme="minorEastAsia" w:eastAsiaTheme="minorEastAsia"/>
          <w:sz w:val="24"/>
        </w:rPr>
        <w:t>采购文件</w:t>
      </w:r>
      <w:r>
        <w:rPr>
          <w:rFonts w:hint="eastAsia" w:asciiTheme="minorEastAsia" w:hAnsiTheme="minorEastAsia" w:eastAsiaTheme="minorEastAsia"/>
          <w:sz w:val="24"/>
          <w:lang w:eastAsia="zh-CN"/>
        </w:rPr>
        <w:t>第四章评审方法及评审标准中资格审查的标准</w:t>
      </w:r>
      <w:r>
        <w:rPr>
          <w:rFonts w:hint="eastAsia"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（7）违反国家法律法规规定的其他资格内容的。</w:t>
      </w:r>
    </w:p>
    <w:p>
      <w:pPr>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21.2.1.1《信用中国》网查询主体信用记录，截图查询结果操作指南：</w:t>
      </w:r>
    </w:p>
    <w:p>
      <w:pPr>
        <w:pStyle w:val="19"/>
        <w:snapToGrid w:val="0"/>
        <w:spacing w:line="38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图示一：</w:t>
      </w:r>
    </w:p>
    <w:p>
      <w:pPr>
        <w:pStyle w:val="19"/>
        <w:snapToGrid w:val="0"/>
        <w:spacing w:line="380" w:lineRule="exact"/>
        <w:ind w:left="742" w:leftChars="228" w:hanging="240" w:hangingChars="100"/>
        <w:rPr>
          <w:rFonts w:cs="宋体" w:asciiTheme="minorEastAsia" w:hAnsiTheme="minorEastAsia" w:eastAsiaTheme="minorEastAsia"/>
          <w:color w:val="000000"/>
        </w:rPr>
      </w:pPr>
      <w:r>
        <w:rPr>
          <w:rFonts w:asciiTheme="minorEastAsia" w:hAnsiTheme="minorEastAsia" w:eastAsiaTheme="minorEastAsia"/>
          <w:kern w:val="0"/>
          <w:sz w:val="24"/>
        </w:rPr>
        <w:drawing>
          <wp:anchor distT="0" distB="0" distL="114300" distR="114300" simplePos="0" relativeHeight="251655168" behindDoc="1" locked="0" layoutInCell="1" allowOverlap="1">
            <wp:simplePos x="0" y="0"/>
            <wp:positionH relativeFrom="column">
              <wp:posOffset>357505</wp:posOffset>
            </wp:positionH>
            <wp:positionV relativeFrom="paragraph">
              <wp:posOffset>95885</wp:posOffset>
            </wp:positionV>
            <wp:extent cx="5610225" cy="1971675"/>
            <wp:effectExtent l="0" t="0" r="0" b="0"/>
            <wp:wrapTight wrapText="bothSides">
              <wp:wrapPolygon>
                <wp:start x="0" y="0"/>
                <wp:lineTo x="0" y="21496"/>
                <wp:lineTo x="21563" y="21496"/>
                <wp:lineTo x="21563"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0225" cy="1971675"/>
                    </a:xfrm>
                    <a:prstGeom prst="rect">
                      <a:avLst/>
                    </a:prstGeom>
                    <a:noFill/>
                    <a:ln>
                      <a:noFill/>
                    </a:ln>
                  </pic:spPr>
                </pic:pic>
              </a:graphicData>
            </a:graphic>
          </wp:anchor>
        </w:drawing>
      </w:r>
    </w:p>
    <w:p>
      <w:pPr>
        <w:pStyle w:val="19"/>
        <w:snapToGrid w:val="0"/>
        <w:spacing w:line="38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图示二：</w:t>
      </w:r>
    </w:p>
    <w:p>
      <w:pPr>
        <w:pStyle w:val="19"/>
        <w:snapToGrid w:val="0"/>
        <w:spacing w:line="380" w:lineRule="exact"/>
        <w:ind w:left="712" w:leftChars="228" w:hanging="210" w:hangingChars="100"/>
        <w:rPr>
          <w:rFonts w:cs="宋体" w:asciiTheme="minorEastAsia" w:hAnsiTheme="minorEastAsia" w:eastAsiaTheme="minorEastAsia"/>
          <w:color w:val="000000"/>
        </w:rPr>
      </w:pPr>
    </w:p>
    <w:p>
      <w:pPr>
        <w:adjustRightInd/>
        <w:snapToGrid/>
        <w:spacing w:line="220" w:lineRule="atLeast"/>
        <w:rPr>
          <w:rFonts w:asciiTheme="minorEastAsia" w:hAnsiTheme="minorEastAsia" w:eastAsiaTheme="minorEastAsia"/>
          <w:kern w:val="2"/>
          <w:sz w:val="24"/>
        </w:rPr>
      </w:pPr>
      <w:r>
        <w:drawing>
          <wp:inline distT="0" distB="0" distL="114300" distR="114300">
            <wp:extent cx="6065520" cy="3644900"/>
            <wp:effectExtent l="0" t="0" r="1143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6065520" cy="3644900"/>
                    </a:xfrm>
                    <a:prstGeom prst="rect">
                      <a:avLst/>
                    </a:prstGeom>
                    <a:noFill/>
                    <a:ln>
                      <a:noFill/>
                    </a:ln>
                  </pic:spPr>
                </pic:pic>
              </a:graphicData>
            </a:graphic>
          </wp:inline>
        </w:drawing>
      </w:r>
      <w:r>
        <w:rPr>
          <w:rFonts w:asciiTheme="minorEastAsia" w:hAnsiTheme="minorEastAsia" w:eastAsiaTheme="minorEastAsia"/>
          <w:sz w:val="24"/>
        </w:rPr>
        <w:br w:type="page"/>
      </w:r>
    </w:p>
    <w:p>
      <w:pPr>
        <w:pStyle w:val="19"/>
        <w:snapToGrid w:val="0"/>
        <w:spacing w:line="380" w:lineRule="exact"/>
        <w:ind w:left="742" w:leftChars="228" w:hanging="240" w:hangingChars="100"/>
        <w:rPr>
          <w:rFonts w:asciiTheme="minorEastAsia" w:hAnsiTheme="minorEastAsia" w:eastAsiaTheme="minorEastAsia"/>
          <w:sz w:val="24"/>
        </w:rPr>
      </w:pPr>
      <w:r>
        <w:rPr>
          <w:rFonts w:hint="eastAsia" w:asciiTheme="minorEastAsia" w:hAnsiTheme="minorEastAsia" w:eastAsiaTheme="minorEastAsia"/>
          <w:sz w:val="24"/>
        </w:rPr>
        <w:t>21.2.1.</w:t>
      </w:r>
      <w:r>
        <w:rPr>
          <w:rFonts w:asciiTheme="minorEastAsia" w:hAnsiTheme="minorEastAsia" w:eastAsiaTheme="minorEastAsia"/>
          <w:sz w:val="24"/>
        </w:rPr>
        <w:t>2</w:t>
      </w:r>
      <w:r>
        <w:rPr>
          <w:rFonts w:hint="eastAsia" w:asciiTheme="minorEastAsia" w:hAnsiTheme="minorEastAsia" w:eastAsiaTheme="minorEastAsia"/>
          <w:sz w:val="24"/>
        </w:rPr>
        <w:t>《</w:t>
      </w:r>
      <w:r>
        <w:rPr>
          <w:rFonts w:hint="eastAsia" w:cs="宋体" w:asciiTheme="minorEastAsia" w:hAnsiTheme="minorEastAsia" w:eastAsiaTheme="minorEastAsia"/>
          <w:sz w:val="24"/>
        </w:rPr>
        <w:t>中国政府采购网</w:t>
      </w:r>
      <w:r>
        <w:rPr>
          <w:rFonts w:hint="eastAsia" w:asciiTheme="minorEastAsia" w:hAnsiTheme="minorEastAsia" w:eastAsiaTheme="minorEastAsia"/>
          <w:sz w:val="24"/>
        </w:rPr>
        <w:t>》查询主体信用记录，截图查询结果操作指南：</w:t>
      </w:r>
    </w:p>
    <w:p>
      <w:pPr>
        <w:pStyle w:val="19"/>
        <w:snapToGrid w:val="0"/>
        <w:spacing w:line="380" w:lineRule="exact"/>
        <w:ind w:left="712" w:leftChars="228" w:hanging="210" w:hangingChars="100"/>
        <w:rPr>
          <w:rFonts w:cs="宋体" w:asciiTheme="minorEastAsia" w:hAnsiTheme="minorEastAsia" w:eastAsiaTheme="minorEastAsia"/>
          <w:color w:val="000000"/>
        </w:rPr>
      </w:pPr>
    </w:p>
    <w:p>
      <w:pPr>
        <w:pStyle w:val="19"/>
        <w:snapToGrid w:val="0"/>
        <w:spacing w:line="380" w:lineRule="exact"/>
        <w:ind w:left="712" w:leftChars="228" w:hanging="210" w:hangingChars="100"/>
        <w:rPr>
          <w:rFonts w:cs="宋体" w:asciiTheme="minorEastAsia" w:hAnsiTheme="minorEastAsia" w:eastAsiaTheme="minorEastAsia"/>
          <w:color w:val="000000"/>
        </w:rPr>
      </w:pPr>
      <w:r>
        <w:rPr>
          <w:rFonts w:cs="宋体" w:asciiTheme="minorEastAsia" w:hAnsiTheme="minorEastAsia" w:eastAsiaTheme="minorEastAsia"/>
          <w:color w:val="000000"/>
        </w:rPr>
        <w:drawing>
          <wp:anchor distT="0" distB="0" distL="114300" distR="114300" simplePos="0" relativeHeight="251657216" behindDoc="0" locked="0" layoutInCell="1" allowOverlap="1">
            <wp:simplePos x="0" y="0"/>
            <wp:positionH relativeFrom="column">
              <wp:posOffset>317500</wp:posOffset>
            </wp:positionH>
            <wp:positionV relativeFrom="paragraph">
              <wp:posOffset>339090</wp:posOffset>
            </wp:positionV>
            <wp:extent cx="6066155" cy="393827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66000" cy="3938400"/>
                    </a:xfrm>
                    <a:prstGeom prst="rect">
                      <a:avLst/>
                    </a:prstGeom>
                  </pic:spPr>
                </pic:pic>
              </a:graphicData>
            </a:graphic>
          </wp:anchor>
        </w:drawing>
      </w:r>
      <w:r>
        <w:rPr>
          <w:rFonts w:hint="eastAsia" w:cs="宋体" w:asciiTheme="minorEastAsia" w:hAnsiTheme="minorEastAsia" w:eastAsiaTheme="minorEastAsia"/>
          <w:color w:val="000000"/>
        </w:rPr>
        <w:t>图示一：</w:t>
      </w:r>
    </w:p>
    <w:p>
      <w:pPr>
        <w:pStyle w:val="19"/>
        <w:snapToGrid w:val="0"/>
        <w:spacing w:line="380" w:lineRule="exact"/>
        <w:ind w:left="712" w:leftChars="228" w:hanging="210" w:hangingChars="100"/>
        <w:rPr>
          <w:rFonts w:cs="宋体" w:asciiTheme="minorEastAsia" w:hAnsiTheme="minorEastAsia" w:eastAsiaTheme="minorEastAsia"/>
          <w:color w:val="000000"/>
        </w:rPr>
      </w:pPr>
    </w:p>
    <w:p>
      <w:pPr>
        <w:pStyle w:val="19"/>
        <w:snapToGrid w:val="0"/>
        <w:spacing w:line="380" w:lineRule="exact"/>
        <w:ind w:left="712" w:leftChars="228" w:hanging="210" w:hangingChars="100"/>
        <w:rPr>
          <w:rFonts w:cs="宋体" w:asciiTheme="minorEastAsia" w:hAnsiTheme="minorEastAsia" w:eastAsiaTheme="minorEastAsia"/>
          <w:color w:val="000000"/>
        </w:rPr>
      </w:pPr>
    </w:p>
    <w:p>
      <w:pPr>
        <w:pStyle w:val="19"/>
        <w:snapToGrid w:val="0"/>
        <w:spacing w:line="380" w:lineRule="exact"/>
        <w:ind w:left="712" w:leftChars="228" w:hanging="210" w:hangingChars="100"/>
        <w:rPr>
          <w:rFonts w:cs="宋体" w:asciiTheme="minorEastAsia" w:hAnsiTheme="minorEastAsia" w:eastAsiaTheme="minorEastAsia"/>
          <w:color w:val="000000"/>
        </w:rPr>
      </w:pPr>
      <w:r>
        <w:rPr>
          <w:rFonts w:hint="eastAsia" w:cs="宋体" w:asciiTheme="minorEastAsia" w:hAnsiTheme="minorEastAsia" w:eastAsiaTheme="minorEastAsia"/>
          <w:color w:val="000000"/>
        </w:rPr>
        <w:t>图示二：</w:t>
      </w:r>
    </w:p>
    <w:p>
      <w:pPr>
        <w:pStyle w:val="19"/>
        <w:snapToGrid w:val="0"/>
        <w:spacing w:line="380" w:lineRule="exact"/>
        <w:ind w:left="712" w:leftChars="228" w:hanging="210" w:hangingChars="100"/>
        <w:rPr>
          <w:rFonts w:cs="宋体" w:asciiTheme="minorEastAsia" w:hAnsiTheme="minorEastAsia" w:eastAsiaTheme="minorEastAsia"/>
          <w:color w:val="000000"/>
        </w:rPr>
      </w:pPr>
    </w:p>
    <w:p>
      <w:pPr>
        <w:adjustRightInd/>
        <w:snapToGrid/>
        <w:spacing w:line="220" w:lineRule="atLeast"/>
        <w:rPr>
          <w:rFonts w:cs="宋体" w:asciiTheme="minorEastAsia" w:hAnsiTheme="minorEastAsia" w:eastAsiaTheme="minorEastAsia"/>
          <w:color w:val="000000"/>
          <w:kern w:val="2"/>
          <w:sz w:val="21"/>
        </w:rPr>
      </w:pPr>
      <w:r>
        <w:rPr>
          <w:rFonts w:cs="宋体" w:asciiTheme="minorEastAsia" w:hAnsiTheme="minorEastAsia" w:eastAsiaTheme="minorEastAsia"/>
          <w:color w:val="000000"/>
        </w:rPr>
        <w:drawing>
          <wp:anchor distT="0" distB="0" distL="114300" distR="114300" simplePos="0" relativeHeight="251658240" behindDoc="1" locked="0" layoutInCell="1" allowOverlap="1">
            <wp:simplePos x="0" y="0"/>
            <wp:positionH relativeFrom="margin">
              <wp:posOffset>317500</wp:posOffset>
            </wp:positionH>
            <wp:positionV relativeFrom="margin">
              <wp:posOffset>5537200</wp:posOffset>
            </wp:positionV>
            <wp:extent cx="6066155" cy="2185035"/>
            <wp:effectExtent l="0" t="0" r="0" b="0"/>
            <wp:wrapTight wrapText="bothSides">
              <wp:wrapPolygon>
                <wp:start x="0" y="0"/>
                <wp:lineTo x="0" y="21468"/>
                <wp:lineTo x="21505" y="21468"/>
                <wp:lineTo x="2150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66000" cy="2185200"/>
                    </a:xfrm>
                    <a:prstGeom prst="rect">
                      <a:avLst/>
                    </a:prstGeom>
                  </pic:spPr>
                </pic:pic>
              </a:graphicData>
            </a:graphic>
          </wp:anchor>
        </w:drawing>
      </w:r>
      <w:r>
        <w:rPr>
          <w:rFonts w:cs="宋体" w:asciiTheme="minorEastAsia" w:hAnsiTheme="minorEastAsia" w:eastAsiaTheme="minorEastAsia"/>
          <w:color w:val="000000"/>
        </w:rPr>
        <w:br w:type="page"/>
      </w:r>
    </w:p>
    <w:p>
      <w:pPr>
        <w:pStyle w:val="19"/>
        <w:snapToGrid w:val="0"/>
        <w:spacing w:line="380" w:lineRule="exact"/>
        <w:ind w:left="712" w:leftChars="228" w:hanging="210" w:hangingChars="100"/>
        <w:rPr>
          <w:rFonts w:cs="宋体" w:asciiTheme="minorEastAsia" w:hAnsiTheme="minorEastAsia" w:eastAsiaTheme="minorEastAsia"/>
          <w:color w:val="000000"/>
        </w:rPr>
      </w:pPr>
    </w:p>
    <w:p>
      <w:pPr>
        <w:pStyle w:val="19"/>
        <w:snapToGrid w:val="0"/>
        <w:spacing w:line="380" w:lineRule="exact"/>
        <w:ind w:left="712" w:leftChars="228" w:hanging="210" w:hangingChars="100"/>
        <w:rPr>
          <w:rFonts w:cs="宋体" w:asciiTheme="minorEastAsia" w:hAnsiTheme="minorEastAsia" w:eastAsiaTheme="minorEastAsia"/>
          <w:color w:val="000000"/>
        </w:rPr>
      </w:pPr>
      <w:r>
        <w:rPr>
          <w:rFonts w:hint="eastAsia" w:cs="宋体" w:asciiTheme="minorEastAsia" w:hAnsiTheme="minorEastAsia" w:eastAsiaTheme="minorEastAsia"/>
          <w:color w:val="000000"/>
        </w:rPr>
        <w:t>图示三：</w:t>
      </w:r>
    </w:p>
    <w:p>
      <w:pPr>
        <w:pStyle w:val="19"/>
        <w:snapToGrid w:val="0"/>
        <w:spacing w:line="380" w:lineRule="exact"/>
        <w:ind w:left="712" w:leftChars="228" w:hanging="210" w:hangingChars="100"/>
        <w:rPr>
          <w:rFonts w:cs="宋体" w:asciiTheme="minorEastAsia" w:hAnsiTheme="minorEastAsia" w:eastAsiaTheme="minorEastAsia"/>
          <w:color w:val="000000"/>
        </w:rPr>
      </w:pPr>
      <w:r>
        <w:rPr>
          <w:rFonts w:cs="宋体" w:asciiTheme="minorEastAsia" w:hAnsiTheme="minorEastAsia" w:eastAsiaTheme="minorEastAsia"/>
          <w:color w:val="000000"/>
        </w:rPr>
        <w:drawing>
          <wp:anchor distT="0" distB="0" distL="114300" distR="114300" simplePos="0" relativeHeight="251658240" behindDoc="1" locked="0" layoutInCell="1" allowOverlap="1">
            <wp:simplePos x="0" y="0"/>
            <wp:positionH relativeFrom="margin">
              <wp:posOffset>269240</wp:posOffset>
            </wp:positionH>
            <wp:positionV relativeFrom="margin">
              <wp:posOffset>607695</wp:posOffset>
            </wp:positionV>
            <wp:extent cx="6066155" cy="3344545"/>
            <wp:effectExtent l="0" t="0" r="0" b="0"/>
            <wp:wrapTight wrapText="bothSides">
              <wp:wrapPolygon>
                <wp:start x="0" y="0"/>
                <wp:lineTo x="0" y="21534"/>
                <wp:lineTo x="21505" y="21534"/>
                <wp:lineTo x="2150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66000" cy="3344400"/>
                    </a:xfrm>
                    <a:prstGeom prst="rect">
                      <a:avLst/>
                    </a:prstGeom>
                  </pic:spPr>
                </pic:pic>
              </a:graphicData>
            </a:graphic>
          </wp:anchor>
        </w:drawing>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21.2.2符合性审查</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依据采购文件的规定，谈判小组对通过资格审查的供应商的响应文件从有效性、完整性和对采购文件的响应程度等几方面进行审查，以确定是否对采购文件的实质性要求和条件作出响应。</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21.3</w:t>
      </w:r>
      <w:r>
        <w:rPr>
          <w:rFonts w:hint="eastAsia" w:asciiTheme="minorEastAsia" w:hAnsiTheme="minorEastAsia" w:eastAsiaTheme="minorEastAsia"/>
          <w:sz w:val="24"/>
        </w:rPr>
        <w:t>澄清有关问题</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响应文件中含义不明确、同类问题表述不一致或者有明显文字和计算错误的内容，谈判小组可以书面形式（应当由谈判小组专家签字）要求供应商作出必要的澄清、说明或者纠正。供应商的澄清、说明或者纠正应当采用书面形式，由法定代表人或其委托代理人签字或盖章确认，且不得超出响应文件的范围或者改变响应文件的实质性内容。该澄清、说明或者纠正是响应文件的组成部分</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w:t>
      </w:r>
      <w:r>
        <w:rPr>
          <w:rFonts w:cs="宋体" w:asciiTheme="minorEastAsia" w:hAnsiTheme="minorEastAsia" w:eastAsiaTheme="minorEastAsia"/>
          <w:sz w:val="24"/>
        </w:rPr>
        <w:t>1.4</w:t>
      </w:r>
      <w:r>
        <w:rPr>
          <w:rFonts w:hint="eastAsia" w:cs="宋体" w:asciiTheme="minorEastAsia" w:hAnsiTheme="minorEastAsia" w:eastAsiaTheme="minorEastAsia"/>
          <w:sz w:val="24"/>
        </w:rPr>
        <w:t>谈判</w:t>
      </w:r>
    </w:p>
    <w:p>
      <w:pPr>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谈判小组按已确定的</w:t>
      </w:r>
      <w:r>
        <w:rPr>
          <w:rFonts w:hint="eastAsia" w:asciiTheme="minorEastAsia" w:hAnsiTheme="minorEastAsia" w:eastAsiaTheme="minorEastAsia"/>
          <w:sz w:val="24"/>
        </w:rPr>
        <w:t>谈判顺序，谈判小组所有成员应当集中与单一供应商分别进行谈判，并给予所有参加谈判的供应商平等的谈判机会。符合谈判资格的供应商未在规定时间内参加谈判的，视同放弃参加谈判权利，其响应文件作无效处理。</w:t>
      </w:r>
    </w:p>
    <w:p>
      <w:pPr>
        <w:spacing w:after="0" w:line="400" w:lineRule="exact"/>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在谈判过程中，</w:t>
      </w:r>
      <w:r>
        <w:rPr>
          <w:rFonts w:hint="eastAsia" w:asciiTheme="minorEastAsia" w:hAnsiTheme="minorEastAsia" w:eastAsiaTheme="minorEastAsia"/>
          <w:sz w:val="24"/>
          <w:u w:val="single"/>
        </w:rPr>
        <w:t>谈判小组可以根据谈判文件和谈判情况实质性变动采购需求中的技术、服务要求以及合同草案条款，但不得变动谈判文件中的其他内容。实质性变动的内容，须经采购人代表确认。</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对谈判文件作出的实质性变动是谈判文件的有效组成部分，谈判小组及时以书面形式同时通知所有参加谈判的供应商。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参加谈判的供应商未在规定时间内重新提交响应文件的，视同放弃提交权利，其响应文件作无效处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谈判中，谈判的任何一方不得透露与谈判有关的其他供应商的技术资料、价格和其他信息。</w:t>
      </w:r>
    </w:p>
    <w:p>
      <w:pPr>
        <w:tabs>
          <w:tab w:val="left" w:pos="540"/>
        </w:tabs>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采购代理机构对谈判过程和重要谈判内容进行记录，谈判双方在记录上签字确认。</w:t>
      </w:r>
    </w:p>
    <w:p>
      <w:pPr>
        <w:tabs>
          <w:tab w:val="left" w:pos="540"/>
        </w:tabs>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谈判小组一致确定响应供应商符合谈判文件要求的，按谈判文件设定的方法和标准确定成交候选人。第一轮谈判谈判小组未能确定成交候选人的，对谈判文件修正后进行第二轮谈判，以此类推。</w:t>
      </w:r>
    </w:p>
    <w:p>
      <w:pPr>
        <w:tabs>
          <w:tab w:val="left" w:pos="540"/>
        </w:tabs>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21.5</w:t>
      </w:r>
      <w:r>
        <w:rPr>
          <w:rFonts w:hint="eastAsia" w:asciiTheme="minorEastAsia" w:hAnsiTheme="minorEastAsia" w:eastAsiaTheme="minorEastAsia"/>
          <w:sz w:val="24"/>
        </w:rPr>
        <w:t>最后报价</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21.5</w:t>
      </w:r>
      <w:r>
        <w:rPr>
          <w:rFonts w:hint="eastAsia" w:asciiTheme="minorEastAsia" w:hAnsiTheme="minorEastAsia" w:eastAsiaTheme="minorEastAsia"/>
          <w:sz w:val="24"/>
        </w:rPr>
        <w:t>.1 谈判文件能够详细列明采购标的的技术、服务要求的，谈判结束后，谈判小组应当要求所有继续参加谈判的供应商在规定时间内密封提交最后报价，提交最后报价的供应商不得少于3家。</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21.5</w:t>
      </w:r>
      <w:r>
        <w:rPr>
          <w:rFonts w:hint="eastAsia" w:asciiTheme="minorEastAsia" w:hAnsiTheme="minorEastAsia" w:eastAsiaTheme="minorEastAsia"/>
          <w:sz w:val="24"/>
        </w:rPr>
        <w:t>.2 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密封提交最后报价。</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21.5</w:t>
      </w:r>
      <w:r>
        <w:rPr>
          <w:rFonts w:hint="eastAsia" w:asciiTheme="minorEastAsia" w:hAnsiTheme="minorEastAsia" w:eastAsiaTheme="minorEastAsia"/>
          <w:sz w:val="24"/>
        </w:rPr>
        <w:t>.3 最后报价是供应商响应文件的有效组成部分。</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21.5</w:t>
      </w:r>
      <w:r>
        <w:rPr>
          <w:rFonts w:hint="eastAsia" w:asciiTheme="minorEastAsia" w:hAnsiTheme="minorEastAsia" w:eastAsiaTheme="minorEastAsia"/>
          <w:sz w:val="24"/>
        </w:rPr>
        <w:t>.4 已经提交响应文件的供应商，在提交最后报价之前，可以根据谈判情况退出谈判。采购人、采购代理机构将退还退出谈判的供应商的保证金。</w:t>
      </w:r>
    </w:p>
    <w:p>
      <w:pPr>
        <w:tabs>
          <w:tab w:val="left" w:pos="540"/>
        </w:tabs>
        <w:spacing w:after="0" w:line="400" w:lineRule="exact"/>
        <w:ind w:firstLine="482" w:firstLineChars="200"/>
        <w:rPr>
          <w:rFonts w:hint="default" w:asciiTheme="minorEastAsia" w:hAnsiTheme="minorEastAsia" w:eastAsiaTheme="minorEastAsia"/>
          <w:b w:val="0"/>
          <w:bCs w:val="0"/>
          <w:sz w:val="24"/>
          <w:lang w:val="en-US" w:eastAsia="zh-CN"/>
        </w:rPr>
      </w:pPr>
      <w:r>
        <w:rPr>
          <w:rFonts w:hint="eastAsia" w:asciiTheme="minorEastAsia" w:hAnsiTheme="minorEastAsia" w:eastAsiaTheme="minorEastAsia"/>
          <w:b/>
          <w:bCs/>
          <w:color w:val="000000" w:themeColor="text1"/>
          <w:sz w:val="24"/>
          <w:lang w:val="en-US" w:eastAsia="zh-CN"/>
        </w:rPr>
        <w:t>21.5.5、最终报价有时间限制，请各供应商事前做好准备，以免耽误报价。最终报价时，供应商应按第六章响应文件格式附件一提供详细的谈判报价表，否则报价无效。</w:t>
      </w:r>
    </w:p>
    <w:p>
      <w:pPr>
        <w:tabs>
          <w:tab w:val="left" w:pos="540"/>
        </w:tabs>
        <w:spacing w:after="0" w:line="400" w:lineRule="exact"/>
        <w:ind w:firstLine="480" w:firstLineChars="200"/>
        <w:rPr>
          <w:rFonts w:asciiTheme="minorEastAsia" w:hAnsiTheme="minorEastAsia" w:eastAsiaTheme="minorEastAsia"/>
          <w:b/>
          <w:sz w:val="24"/>
        </w:rPr>
      </w:pPr>
      <w:r>
        <w:rPr>
          <w:rFonts w:asciiTheme="minorEastAsia" w:hAnsiTheme="minorEastAsia" w:eastAsiaTheme="minorEastAsia"/>
          <w:sz w:val="24"/>
        </w:rPr>
        <w:t>21.6</w:t>
      </w:r>
      <w:r>
        <w:rPr>
          <w:rFonts w:hint="eastAsia" w:asciiTheme="minorEastAsia" w:hAnsiTheme="minorEastAsia" w:eastAsiaTheme="minorEastAsia"/>
          <w:b/>
          <w:bCs/>
          <w:sz w:val="24"/>
        </w:rPr>
        <w:t>在谈判过程中出现法律法规和谈判文件均没有明确规定的情形时，由谈判小组现场协商解决，协商不一致的，由全体谈判小组投票表决，以得票率二分之一以上专家的意见为准。</w:t>
      </w:r>
    </w:p>
    <w:p>
      <w:pPr>
        <w:spacing w:after="0" w:line="4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2</w:t>
      </w:r>
      <w:r>
        <w:rPr>
          <w:rFonts w:asciiTheme="minorEastAsia" w:hAnsiTheme="minorEastAsia" w:eastAsiaTheme="minorEastAsia"/>
          <w:b/>
          <w:bCs/>
          <w:sz w:val="24"/>
        </w:rPr>
        <w:t>2</w:t>
      </w:r>
      <w:r>
        <w:rPr>
          <w:rFonts w:hint="eastAsia" w:asciiTheme="minorEastAsia" w:hAnsiTheme="minorEastAsia" w:eastAsiaTheme="minorEastAsia"/>
          <w:b/>
          <w:bCs/>
          <w:sz w:val="24"/>
        </w:rPr>
        <w:t>. 错误修正</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w:t>
      </w:r>
      <w:r>
        <w:rPr>
          <w:rFonts w:cs="Arial" w:asciiTheme="minorEastAsia" w:hAnsiTheme="minorEastAsia" w:eastAsiaTheme="minorEastAsia"/>
          <w:sz w:val="24"/>
        </w:rPr>
        <w:t>2</w:t>
      </w:r>
      <w:r>
        <w:rPr>
          <w:rFonts w:hint="eastAsia" w:cs="Arial" w:asciiTheme="minorEastAsia" w:hAnsiTheme="minorEastAsia" w:eastAsiaTheme="minorEastAsia"/>
          <w:sz w:val="24"/>
        </w:rPr>
        <w:t>.1响应文件如果出现计算或表达上的错误，修正错误的原则如下：</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（1）响应文件的大写金额和小写金额不一致的，以大写金额为准；</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（2）总价金额与按单价汇总金额不一致的，以单价金额计算结果为准；</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（3）单价金额小数点有明显错位的，应以总价为准，并修正单价；</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（4）对不同文字文本响应文件的解释发生异议的，以中文文本为准。</w:t>
      </w:r>
    </w:p>
    <w:p>
      <w:pPr>
        <w:pStyle w:val="19"/>
        <w:spacing w:line="400" w:lineRule="exact"/>
        <w:ind w:firstLine="480" w:firstLineChars="200"/>
        <w:rPr>
          <w:rFonts w:asciiTheme="minorEastAsia" w:hAnsiTheme="minorEastAsia" w:eastAsiaTheme="minorEastAsia"/>
          <w:b/>
          <w:sz w:val="24"/>
        </w:rPr>
      </w:pPr>
      <w:r>
        <w:rPr>
          <w:rFonts w:hint="eastAsia" w:cs="Arial" w:asciiTheme="minorEastAsia" w:hAnsiTheme="minorEastAsia" w:eastAsiaTheme="minorEastAsia"/>
          <w:sz w:val="24"/>
        </w:rPr>
        <w:t>2</w:t>
      </w:r>
      <w:r>
        <w:rPr>
          <w:rFonts w:cs="Arial" w:asciiTheme="minorEastAsia" w:hAnsiTheme="minorEastAsia" w:eastAsiaTheme="minorEastAsia"/>
          <w:sz w:val="24"/>
        </w:rPr>
        <w:t>2</w:t>
      </w:r>
      <w:r>
        <w:rPr>
          <w:rFonts w:hint="eastAsia" w:cs="Arial" w:asciiTheme="minorEastAsia" w:hAnsiTheme="minorEastAsia" w:eastAsiaTheme="minorEastAsia"/>
          <w:sz w:val="24"/>
        </w:rPr>
        <w:t>.2谈判小组按上述修正错误的原则及方法调整或修正响应文件的响应报价，供应商同意并签字确认后，调整后的响应报价对供应商具有约束作用。如果供应商不接受修正后的报价，则其响应将作为无效响应处理。</w:t>
      </w:r>
    </w:p>
    <w:p>
      <w:pPr>
        <w:spacing w:after="0" w:line="4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2</w:t>
      </w:r>
      <w:r>
        <w:rPr>
          <w:rFonts w:asciiTheme="minorEastAsia" w:hAnsiTheme="minorEastAsia" w:eastAsiaTheme="minorEastAsia"/>
          <w:b/>
          <w:bCs/>
          <w:sz w:val="24"/>
        </w:rPr>
        <w:t>3</w:t>
      </w:r>
      <w:r>
        <w:rPr>
          <w:rFonts w:hint="eastAsia" w:asciiTheme="minorEastAsia" w:hAnsiTheme="minorEastAsia" w:eastAsiaTheme="minorEastAsia"/>
          <w:b/>
          <w:bCs/>
          <w:sz w:val="24"/>
        </w:rPr>
        <w:t>. 评审过程的保密</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2</w:t>
      </w:r>
      <w:r>
        <w:rPr>
          <w:rFonts w:asciiTheme="minorEastAsia" w:hAnsiTheme="minorEastAsia" w:eastAsiaTheme="minorEastAsia"/>
          <w:bCs/>
          <w:sz w:val="24"/>
        </w:rPr>
        <w:t>3</w:t>
      </w:r>
      <w:r>
        <w:rPr>
          <w:rFonts w:hint="eastAsia" w:asciiTheme="minorEastAsia" w:hAnsiTheme="minorEastAsia" w:eastAsiaTheme="minorEastAsia"/>
          <w:bCs/>
          <w:sz w:val="24"/>
        </w:rPr>
        <w:t>.1 在评审活动中，凡属于审查、澄清、评价和比较的有关资料及有关授予合同的信息，都不应向供应商或与评审无关的其他人泄露。</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2</w:t>
      </w:r>
      <w:r>
        <w:rPr>
          <w:rFonts w:asciiTheme="minorEastAsia" w:hAnsiTheme="minorEastAsia" w:eastAsiaTheme="minorEastAsia"/>
          <w:bCs/>
          <w:sz w:val="24"/>
        </w:rPr>
        <w:t>3</w:t>
      </w:r>
      <w:r>
        <w:rPr>
          <w:rFonts w:hint="eastAsia" w:asciiTheme="minorEastAsia" w:hAnsiTheme="minorEastAsia" w:eastAsiaTheme="minorEastAsia"/>
          <w:bCs/>
          <w:sz w:val="24"/>
        </w:rPr>
        <w:t>.2 在响应文件的审查、澄清、评价和比较以及授予合同的过程中，供应商对采购人和谈判小组成员施加影响的任何行为，都将导致被取消谈判资格。</w:t>
      </w:r>
    </w:p>
    <w:p>
      <w:pPr>
        <w:spacing w:after="0" w:line="400" w:lineRule="exact"/>
        <w:ind w:firstLine="480" w:firstLineChars="200"/>
        <w:rPr>
          <w:rFonts w:asciiTheme="minorEastAsia" w:hAnsiTheme="minorEastAsia" w:eastAsiaTheme="minorEastAsia"/>
          <w:b/>
          <w:bCs/>
          <w:sz w:val="24"/>
        </w:rPr>
      </w:pPr>
      <w:r>
        <w:rPr>
          <w:rFonts w:hint="eastAsia" w:asciiTheme="minorEastAsia" w:hAnsiTheme="minorEastAsia" w:eastAsiaTheme="minorEastAsia"/>
          <w:color w:val="000000"/>
          <w:sz w:val="24"/>
          <w:lang w:eastAsia="zh-CN"/>
        </w:rPr>
        <w:t>★</w:t>
      </w:r>
      <w:r>
        <w:rPr>
          <w:rFonts w:hint="eastAsia" w:asciiTheme="minorEastAsia" w:hAnsiTheme="minorEastAsia" w:eastAsiaTheme="minorEastAsia"/>
          <w:b/>
          <w:bCs/>
          <w:sz w:val="24"/>
        </w:rPr>
        <w:t>2</w:t>
      </w:r>
      <w:r>
        <w:rPr>
          <w:rFonts w:asciiTheme="minorEastAsia" w:hAnsiTheme="minorEastAsia" w:eastAsiaTheme="minorEastAsia"/>
          <w:b/>
          <w:bCs/>
          <w:sz w:val="24"/>
        </w:rPr>
        <w:t>4</w:t>
      </w:r>
      <w:r>
        <w:rPr>
          <w:rFonts w:hint="eastAsia" w:asciiTheme="minorEastAsia" w:hAnsiTheme="minorEastAsia" w:eastAsiaTheme="minorEastAsia"/>
          <w:b/>
          <w:bCs/>
          <w:sz w:val="24"/>
        </w:rPr>
        <w:t>.</w:t>
      </w:r>
      <w:bookmarkStart w:id="68" w:name="_Toc254970673"/>
      <w:bookmarkStart w:id="69" w:name="_Toc254970532"/>
      <w:r>
        <w:rPr>
          <w:rFonts w:hint="eastAsia" w:asciiTheme="minorEastAsia" w:hAnsiTheme="minorEastAsia" w:eastAsiaTheme="minorEastAsia"/>
          <w:b/>
          <w:bCs/>
          <w:sz w:val="24"/>
        </w:rPr>
        <w:t xml:space="preserve"> 特别说明：</w:t>
      </w:r>
      <w:bookmarkEnd w:id="68"/>
      <w:bookmarkEnd w:id="69"/>
    </w:p>
    <w:p>
      <w:pPr>
        <w:spacing w:after="0" w:line="400" w:lineRule="exact"/>
        <w:ind w:firstLine="480" w:firstLineChars="200"/>
        <w:rPr>
          <w:rFonts w:asciiTheme="minorEastAsia" w:hAnsiTheme="minorEastAsia" w:eastAsiaTheme="minorEastAsia"/>
          <w:color w:val="000000"/>
          <w:sz w:val="24"/>
        </w:rPr>
      </w:pPr>
      <w:r>
        <w:rPr>
          <w:rFonts w:hint="eastAsia" w:cs="Arial" w:asciiTheme="minorEastAsia" w:hAnsiTheme="minorEastAsia" w:eastAsiaTheme="minorEastAsia"/>
          <w:sz w:val="24"/>
        </w:rPr>
        <w:t>（本条款所述投标人等同于供应商，评标等同于评审，投标等同于谈判或响应）</w:t>
      </w:r>
    </w:p>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24.1单位负责人为同一人或者存在直接控股、管理关系的，不得参加同一合同项下投标或未划分分标的同一合同项下投标，否则投标文件将被视为无效。</w:t>
      </w:r>
      <w:r>
        <w:rPr>
          <w:rFonts w:hint="eastAsia" w:asciiTheme="minorEastAsia" w:hAnsiTheme="minorEastAsia" w:eastAsiaTheme="minorEastAsia"/>
          <w:b/>
          <w:color w:val="000000"/>
          <w:sz w:val="24"/>
        </w:rPr>
        <w:t>生产厂商授权给供应商后自己不得参加同一合同项下的政府采购活动；生产厂商对同一品牌同一型号的货物，仅能委托一个代理商参加竞标。</w:t>
      </w:r>
    </w:p>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24.2除单一来源采购项目外，为采购项目提供整体设计、规范编制或者项目管理、监理、检测等服务的供应商，不得再参加该采购项目的其他采购活动，否则投标无效。</w:t>
      </w:r>
    </w:p>
    <w:p>
      <w:pPr>
        <w:spacing w:after="0"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sz w:val="24"/>
        </w:rPr>
        <w:t>24.3</w:t>
      </w:r>
      <w:r>
        <w:rPr>
          <w:rFonts w:hint="eastAsia" w:asciiTheme="minorEastAsia" w:hAnsiTheme="minorEastAsia" w:eastAsiaTheme="minorEastAsia"/>
          <w:b/>
          <w:color w:val="000000" w:themeColor="text1"/>
          <w:sz w:val="24"/>
        </w:rPr>
        <w:t>出现下列情形之一的，在评审过程中，取其中通过资格审查、符合性审查且报价最低的参加评审；当报价相同时，则由采购人自主选择确定一个参加评审的供应商，其他响应文件无效：</w:t>
      </w:r>
    </w:p>
    <w:p>
      <w:pPr>
        <w:spacing w:after="0"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（1）根据桂财采[2016]42号的规定，提供相同品牌产品的不同投标人参加同一合同项下投标的，评审时，按上述规定确定其中一家为有效供应商。</w:t>
      </w:r>
    </w:p>
    <w:p>
      <w:pPr>
        <w:spacing w:after="0" w:line="400" w:lineRule="exact"/>
        <w:ind w:firstLine="482" w:firstLineChars="200"/>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（2）非单一产品采购项目中，多家投标人提供的核心产品相同的，视为提供相同品牌产品，应当按一个供应商认定，评审时，按上述规定确定其中一家为有效供应商。核心产品在谈判文件中写明。</w:t>
      </w:r>
    </w:p>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24.4 投标人投标所使用的资格、信誉、荣誉、业绩与企业认证必须为本法人所拥有。投标人投标所使用的采购项目实施人员必须为本法人员工（或必须为本法人或控股公司正式员工）。</w:t>
      </w:r>
      <w:r>
        <w:rPr>
          <w:rFonts w:hint="eastAsia" w:asciiTheme="minorEastAsia" w:hAnsiTheme="minorEastAsia" w:eastAsiaTheme="minorEastAsia"/>
          <w:b/>
          <w:color w:val="000000"/>
          <w:sz w:val="24"/>
        </w:rPr>
        <w:t>（本采购文件第三章“项目采购需求和说明”另有约定的从其约定）</w:t>
      </w:r>
    </w:p>
    <w:p>
      <w:pPr>
        <w:spacing w:after="0" w:line="400" w:lineRule="exact"/>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24.5 投标人应仔细阅读采购文件的所有内容，按照采购文件的要求提交投标文件，并对所提供的全部资料的真实性承担法律责任。</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24.6投标人在投标活动中提供任何虚假材料,其投标无效，并报监管部门查处；中标后发现的,中标人须依照《中华人民共和国消费者权益保护法》规定赔偿采购人，且民事赔偿并不免除违法投标人的行政与刑事责任。</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24.7在政府采购活动中，采购人员及相关人员与投标人有下列利害关系之一的，应当回避：</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（1）参加采购活动前3年内与投标人存在劳动关系；</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（2）参加采购活动前3年内担任投标人的董事、监事；</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（3）参加采购活动前3年内是投标人的控股股东或者实际控制人；</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（4）与投标人的法定代表人或者负责人有夫妻、直系血亲、三代以内旁系血亲或者近姻亲关系；</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（5）与投标人有其他可能影响政府采购活动公平、公正进行的关系。</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25. 供应商相互串通投标</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有下列情形之一的视为供应商相互串通投标，投标文件将被视为无效：</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（1）不同供应商的投标文件由同一单位或者个人编制；或不同供应商报名的IP地址一致的；</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（2）不同供应商委托同一单位或者个人办理投标事宜；</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（3）不同的供应商的投标文件载明的项目管理员为同一个人；</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（4）不同供应商的投标文件异常一致或投标报价呈规律性差异；</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（5）不同供应商的投标文件相互混装；</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（6）不同供应商的投标保证金从同一单位或者个人账户转出。</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w:t>
      </w:r>
      <w:r>
        <w:rPr>
          <w:rFonts w:asciiTheme="minorEastAsia" w:hAnsiTheme="minorEastAsia" w:eastAsiaTheme="minorEastAsia"/>
          <w:b/>
          <w:color w:val="000000"/>
          <w:sz w:val="24"/>
        </w:rPr>
        <w:t xml:space="preserve">6. </w:t>
      </w:r>
      <w:r>
        <w:rPr>
          <w:rFonts w:hint="eastAsia" w:asciiTheme="minorEastAsia" w:hAnsiTheme="minorEastAsia" w:eastAsiaTheme="minorEastAsia"/>
          <w:b/>
          <w:color w:val="000000"/>
          <w:sz w:val="24"/>
        </w:rPr>
        <w:t>供应商恶意串通投标</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供应商有下列情形之一的，属于恶意串通行为：</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（1）供应商直接或者间接从采购人或者采购代理机构处获得其他供应商的相关信息并修改其投标文件或者响应文件：</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（2）供应商按照采购人或者采购代理机构的授意撤换、修改投标文件或者响应文件；</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（3）供应商之间协商报价、技术方案等投标文件或者响应文件的实质性内容；</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（4）属于同一集团、协会、商会等组织成员的供应商按照该组织要求协同参加政府采购活动；</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（5）供应商之间事先约定一致抬高或者压低投标报价,或者在招标项目中事先约定轮流以高价位或者低价位中标,或者事先约定由某一特定供应商中标,然后再参加投标；</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（6）供应商之间商定部分供应商放弃参加政府采购活动或者放弃中标；</w:t>
      </w:r>
    </w:p>
    <w:p>
      <w:pPr>
        <w:spacing w:after="0" w:line="400" w:lineRule="exact"/>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（7）供应商与采购人或者采购代理机构之间、供应商相互之间，为谋求特定供应商中标或者排斥其他供应商的其他串通行为。</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7</w:t>
      </w:r>
      <w:r>
        <w:rPr>
          <w:rFonts w:hint="eastAsia" w:asciiTheme="minorEastAsia" w:hAnsiTheme="minorEastAsia" w:eastAsiaTheme="minorEastAsia"/>
          <w:b/>
          <w:sz w:val="24"/>
        </w:rPr>
        <w:t>. 终止采购</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出现下列情形之一的，采购人或者采购代理机构终止竞争性谈判采购活动，发布项目终止公告并说明原因，重新开展采购活动：</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（一）因情况变化，不再符合规定的竞争性谈判采购方式适用情形的；</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（二）出现影响采购公正的违法、违规行为的；</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（三）在采购过程中符合竞争要求的供应商或者报价未超过采购预算的供应商不足3家的，但</w:t>
      </w:r>
      <w:r>
        <w:rPr>
          <w:rFonts w:hint="eastAsia" w:asciiTheme="minorEastAsia" w:hAnsiTheme="minorEastAsia" w:eastAsiaTheme="minorEastAsia"/>
          <w:sz w:val="24"/>
        </w:rPr>
        <w:t>《政府采购非招标采购方式管理办法》</w:t>
      </w:r>
      <w:r>
        <w:rPr>
          <w:rFonts w:asciiTheme="minorEastAsia" w:hAnsiTheme="minorEastAsia" w:eastAsiaTheme="minorEastAsia"/>
          <w:sz w:val="24"/>
        </w:rPr>
        <w:t>第二十七条第二款规定的情形除外。</w:t>
      </w:r>
    </w:p>
    <w:p>
      <w:pPr>
        <w:pStyle w:val="4"/>
        <w:spacing w:beforeLines="50" w:line="400" w:lineRule="exact"/>
        <w:rPr>
          <w:rFonts w:asciiTheme="minorEastAsia" w:hAnsiTheme="minorEastAsia" w:eastAsiaTheme="minorEastAsia"/>
        </w:rPr>
      </w:pPr>
      <w:bookmarkStart w:id="70" w:name="_Toc246094916"/>
      <w:bookmarkStart w:id="71" w:name="_Toc246095522"/>
      <w:bookmarkStart w:id="72" w:name="_Toc246095460"/>
      <w:bookmarkStart w:id="73" w:name="_Toc7192548"/>
      <w:r>
        <w:rPr>
          <w:rFonts w:hint="eastAsia" w:asciiTheme="minorEastAsia" w:hAnsiTheme="minorEastAsia" w:eastAsiaTheme="minorEastAsia"/>
        </w:rPr>
        <w:t>五、</w:t>
      </w:r>
      <w:bookmarkEnd w:id="70"/>
      <w:bookmarkEnd w:id="71"/>
      <w:bookmarkEnd w:id="72"/>
      <w:r>
        <w:rPr>
          <w:rFonts w:hint="eastAsia" w:asciiTheme="minorEastAsia" w:hAnsiTheme="minorEastAsia" w:eastAsiaTheme="minorEastAsia"/>
        </w:rPr>
        <w:t>评审结果</w:t>
      </w:r>
      <w:bookmarkEnd w:id="73"/>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8</w:t>
      </w:r>
      <w:r>
        <w:rPr>
          <w:rFonts w:hint="eastAsia" w:asciiTheme="minorEastAsia" w:hAnsiTheme="minorEastAsia" w:eastAsiaTheme="minorEastAsia"/>
          <w:b/>
          <w:sz w:val="24"/>
        </w:rPr>
        <w:t>. 评审结果确定</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采购代理机构在评审结束后2个工作日内将评审报告送采购人确认。采购人在收到评审报告后</w:t>
      </w:r>
      <w:r>
        <w:rPr>
          <w:rFonts w:hint="eastAsia" w:cs="Arial" w:asciiTheme="minorEastAsia" w:hAnsiTheme="minorEastAsia" w:eastAsiaTheme="minorEastAsia"/>
          <w:color w:val="000000"/>
          <w:sz w:val="24"/>
          <w:lang w:val="en-US" w:eastAsia="zh-CN"/>
        </w:rPr>
        <w:t>2</w:t>
      </w:r>
      <w:r>
        <w:rPr>
          <w:rFonts w:hint="eastAsia" w:cs="Arial" w:asciiTheme="minorEastAsia" w:hAnsiTheme="minorEastAsia" w:eastAsiaTheme="minorEastAsia"/>
          <w:color w:val="000000"/>
          <w:sz w:val="24"/>
        </w:rPr>
        <w:t>个工作日内，从评审报告提出的成交候选人中，根据质量和服务均能满足采购文件实质性响应要求且最后报价/评标价最低的原则确定成交供应商（也可以书面授权谈判小组直接确定成交供应商）。采购人逾期未确定成交供应商且不提出异议的，视为确定评审报告提出的评标价最低的供应商为成交供应商。</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9</w:t>
      </w:r>
      <w:r>
        <w:rPr>
          <w:rFonts w:hint="eastAsia" w:asciiTheme="minorEastAsia" w:hAnsiTheme="minorEastAsia" w:eastAsiaTheme="minorEastAsia"/>
          <w:b/>
          <w:sz w:val="24"/>
        </w:rPr>
        <w:t>. 成交通知</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采购代理机构在成交供应商确定后2个工作日内，在省级以上财政部门指定的媒体上公告成交结果，同时向成交供应商发出成交通知书。</w:t>
      </w:r>
      <w:r>
        <w:rPr>
          <w:rFonts w:hint="eastAsia" w:cs="Courier New" w:asciiTheme="minorEastAsia" w:hAnsiTheme="minorEastAsia" w:eastAsiaTheme="minorEastAsia"/>
          <w:sz w:val="24"/>
        </w:rPr>
        <w:t>采购人或采购代理发出成交通知书前，应当对成交供应商信用进行查询，对</w:t>
      </w:r>
      <w:r>
        <w:rPr>
          <w:rFonts w:hint="eastAsia" w:asciiTheme="minorEastAsia" w:hAnsiTheme="minorEastAsia" w:eastAsiaTheme="minorEastAsia"/>
          <w:sz w:val="24"/>
        </w:rPr>
        <w:t>列入失信被执行人、重大税收违法案件当事人名单、政府采购严重违法失信行为记录名单及其他不符合《中华人民共和国政府采购法》第二十二条规定条件的供应商，取消其成交资格。</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以上信息查询记录及相关证据与采购文件一并保存。</w:t>
      </w:r>
    </w:p>
    <w:p>
      <w:pPr>
        <w:pStyle w:val="4"/>
        <w:spacing w:beforeLines="100" w:line="400" w:lineRule="exact"/>
        <w:rPr>
          <w:rFonts w:asciiTheme="minorEastAsia" w:hAnsiTheme="minorEastAsia" w:eastAsiaTheme="minorEastAsia"/>
        </w:rPr>
      </w:pPr>
      <w:bookmarkStart w:id="74" w:name="_Toc7192549"/>
      <w:r>
        <w:rPr>
          <w:rFonts w:hint="eastAsia" w:asciiTheme="minorEastAsia" w:hAnsiTheme="minorEastAsia" w:eastAsiaTheme="minorEastAsia"/>
        </w:rPr>
        <w:t>六、合同授予</w:t>
      </w:r>
      <w:bookmarkEnd w:id="74"/>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30. 履约保证金</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30.1成交供应商应按供应商须知前附表规定的履约保证金的金额、方式，在签订合同前缴纳给采购人指定账户。否则,不予签订合同。</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30.2 履约保证金作为违约金的一部分及用于补偿采购人因成交供应商不能完成其合同义务而蒙受的损失。如成交供应商不按双方签订的合同规定履约，则不予退还其全部履约保证金，履约保证金不足以赔偿损失的，按实际损失赔偿。</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30.3履约担保的有效期应当自本合同生效之日起至采购人签认验收合格之日止。项目验收合格，成交供应商向采购人办理成果移交手续后，由供应商向采购人提供《政府采购项目履约保证金退付意见书》及《政府采购项目合同验收报告》（详见附件），采购人在收到合格材料后</w:t>
      </w:r>
      <w:r>
        <w:rPr>
          <w:rFonts w:asciiTheme="minorEastAsia" w:hAnsiTheme="minorEastAsia" w:eastAsiaTheme="minorEastAsia"/>
          <w:sz w:val="24"/>
        </w:rPr>
        <w:t>5</w:t>
      </w:r>
      <w:r>
        <w:rPr>
          <w:rFonts w:hint="eastAsia" w:asciiTheme="minorEastAsia" w:hAnsiTheme="minorEastAsia" w:eastAsiaTheme="minorEastAsia"/>
          <w:sz w:val="24"/>
        </w:rPr>
        <w:t>个日历天内扣减成交供应商赔偿金和其他应从成交供应商扣回的款项后，将履约保证金的余额退还给成交供应商（无息）。</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30.4在履约保证金退还日期前，若成交供应商的开户名称、开户银行、帐号有变动的，请以书面形式通知采购人，否则由此产生的后果由成交供应商自负。</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31. 签订合同</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w:t>
      </w:r>
      <w:r>
        <w:rPr>
          <w:rFonts w:asciiTheme="minorEastAsia" w:hAnsiTheme="minorEastAsia" w:eastAsiaTheme="minorEastAsia"/>
          <w:sz w:val="24"/>
        </w:rPr>
        <w:t>.1</w:t>
      </w:r>
      <w:r>
        <w:rPr>
          <w:rFonts w:hint="eastAsia" w:asciiTheme="minorEastAsia" w:hAnsiTheme="minorEastAsia" w:eastAsiaTheme="minorEastAsia"/>
          <w:sz w:val="24"/>
        </w:rPr>
        <w:t>成交供应商应按成交通知书规定的时间、地点与采购人签订合同。</w:t>
      </w:r>
      <w:r>
        <w:rPr>
          <w:rFonts w:hint="eastAsia" w:cs="Arial" w:asciiTheme="minorEastAsia" w:hAnsiTheme="minorEastAsia" w:eastAsiaTheme="minorEastAsia"/>
          <w:sz w:val="24"/>
        </w:rPr>
        <w:t>谈判文件、成交供应商的响应文件、应答文件等，均为签订政府采购合同的依据。</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w:t>
      </w:r>
      <w:r>
        <w:rPr>
          <w:rFonts w:asciiTheme="minorEastAsia" w:hAnsiTheme="minorEastAsia" w:eastAsiaTheme="minorEastAsia"/>
          <w:sz w:val="24"/>
        </w:rPr>
        <w:t>.2</w:t>
      </w:r>
      <w:r>
        <w:rPr>
          <w:rFonts w:hint="eastAsia" w:asciiTheme="minorEastAsia" w:hAnsiTheme="minorEastAsia" w:eastAsiaTheme="minorEastAsia"/>
          <w:sz w:val="24"/>
        </w:rPr>
        <w:t>如成交供应商不按成交通知书的规定签订合同，则按成交供应商违约处理，采购代理机构将不予退还成交供应商谈判保证金并上缴财政国库。</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w:t>
      </w:r>
      <w:r>
        <w:rPr>
          <w:rFonts w:asciiTheme="minorEastAsia" w:hAnsiTheme="minorEastAsia" w:eastAsiaTheme="minorEastAsia"/>
          <w:sz w:val="24"/>
        </w:rPr>
        <w:t>.3成交供应商拒绝签订政府采购合同的，</w:t>
      </w:r>
      <w:r>
        <w:rPr>
          <w:rFonts w:hint="eastAsia" w:asciiTheme="minorEastAsia" w:hAnsiTheme="minorEastAsia" w:eastAsiaTheme="minorEastAsia"/>
          <w:sz w:val="24"/>
        </w:rPr>
        <w:t>如</w:t>
      </w:r>
      <w:r>
        <w:rPr>
          <w:rFonts w:asciiTheme="minorEastAsia" w:hAnsiTheme="minorEastAsia" w:eastAsiaTheme="minorEastAsia"/>
          <w:sz w:val="24"/>
        </w:rPr>
        <w:t>政府采购活动或</w:t>
      </w:r>
      <w:r>
        <w:rPr>
          <w:rFonts w:hint="eastAsia" w:asciiTheme="minorEastAsia" w:hAnsiTheme="minorEastAsia" w:eastAsiaTheme="minorEastAsia"/>
          <w:sz w:val="24"/>
        </w:rPr>
        <w:t>成交</w:t>
      </w:r>
      <w:r>
        <w:rPr>
          <w:rFonts w:asciiTheme="minorEastAsia" w:hAnsiTheme="minorEastAsia" w:eastAsiaTheme="minorEastAsia"/>
          <w:sz w:val="24"/>
        </w:rPr>
        <w:t>供应商不存在违法违规情形的，采购人可以根据采购项目的实际情况，综合考虑递补供应商的经济性和效率等因素，自主确定是否重新开展采购活动或确定下一候选人为成交供应商。</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w:t>
      </w:r>
      <w:r>
        <w:rPr>
          <w:rFonts w:asciiTheme="minorEastAsia" w:hAnsiTheme="minorEastAsia" w:eastAsiaTheme="minorEastAsia"/>
          <w:sz w:val="24"/>
        </w:rPr>
        <w:t>4</w:t>
      </w:r>
      <w:r>
        <w:rPr>
          <w:rFonts w:hint="eastAsia" w:asciiTheme="minorEastAsia" w:hAnsiTheme="minorEastAsia" w:eastAsiaTheme="minorEastAsia"/>
          <w:sz w:val="24"/>
        </w:rPr>
        <w:t>采购人或成交供应商不得单方面向合同另一方提出任何竞争性谈判文件没有约定的条件或不合理的要求，作为签订合同的条件，也不得协商另行订立背离竞争性谈判文件和合同实质性内容的协议。</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31.5在合同履行中，采购人需追加与合同标的相同的货物、工程或者服务的，在不改变原合同条款的前提下，可以与供应商协商签订补充合同，但所有补充合同的采购金额不得超过原采购合同金额的10%。</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32. 政府采购合同公告</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根据</w:t>
      </w:r>
      <w:r>
        <w:rPr>
          <w:rFonts w:cs="Arial" w:asciiTheme="minorEastAsia" w:hAnsiTheme="minorEastAsia" w:eastAsiaTheme="minorEastAsia"/>
          <w:sz w:val="24"/>
        </w:rPr>
        <w:t>《中华人民共和国政府采购法实施条例》第五十条</w:t>
      </w:r>
      <w:r>
        <w:rPr>
          <w:rFonts w:hint="eastAsia" w:cs="Arial" w:asciiTheme="minorEastAsia" w:hAnsiTheme="minorEastAsia" w:eastAsiaTheme="minorEastAsia"/>
          <w:sz w:val="24"/>
        </w:rPr>
        <w:t>规定，采购人应当自政府采购合同签订之日起2个工作日内，将政府采购合同在省级以上人民政府财政部门指定的媒体上公告，</w:t>
      </w:r>
      <w:r>
        <w:rPr>
          <w:rFonts w:cs="Arial" w:asciiTheme="minorEastAsia" w:hAnsiTheme="minorEastAsia" w:eastAsiaTheme="minorEastAsia"/>
          <w:sz w:val="24"/>
        </w:rPr>
        <w:t>但政府采购合同中涉及国家秘密、商业秘密的内容除外。</w:t>
      </w:r>
    </w:p>
    <w:p>
      <w:pPr>
        <w:pStyle w:val="4"/>
        <w:spacing w:beforeLines="100" w:line="400" w:lineRule="exact"/>
        <w:rPr>
          <w:rFonts w:asciiTheme="minorEastAsia" w:hAnsiTheme="minorEastAsia" w:eastAsiaTheme="minorEastAsia"/>
        </w:rPr>
      </w:pPr>
      <w:bookmarkStart w:id="75" w:name="_Toc246095461"/>
      <w:bookmarkStart w:id="76" w:name="_Toc7192550"/>
      <w:bookmarkStart w:id="77" w:name="_Toc246095523"/>
      <w:bookmarkStart w:id="78" w:name="_Toc246094917"/>
      <w:r>
        <w:rPr>
          <w:rFonts w:hint="eastAsia" w:asciiTheme="minorEastAsia" w:hAnsiTheme="minorEastAsia" w:eastAsiaTheme="minorEastAsia"/>
        </w:rPr>
        <w:t>七、其他</w:t>
      </w:r>
      <w:bookmarkEnd w:id="75"/>
      <w:bookmarkEnd w:id="76"/>
      <w:bookmarkEnd w:id="77"/>
      <w:bookmarkEnd w:id="78"/>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33. 招标代理服务费</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33.1</w:t>
      </w:r>
      <w:r>
        <w:rPr>
          <w:rFonts w:hint="eastAsia" w:asciiTheme="minorEastAsia" w:hAnsiTheme="minorEastAsia" w:eastAsiaTheme="minorEastAsia"/>
          <w:color w:val="000000"/>
          <w:sz w:val="24"/>
        </w:rPr>
        <w:t>本项目招标代理服务费按本章33.2款规定的货物类费率标准，按差额定率累进法计算。成交人领取成交通知书前，应向采购代理机构一次付清招标代理服务费，</w:t>
      </w:r>
      <w:r>
        <w:rPr>
          <w:rFonts w:hint="eastAsia" w:asciiTheme="minorEastAsia" w:hAnsiTheme="minorEastAsia" w:eastAsiaTheme="minorEastAsia"/>
          <w:sz w:val="24"/>
        </w:rPr>
        <w:t>否则，采购代理机构将视之为违约。</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33.2招标代理服务费标准：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3"/>
        <w:gridCol w:w="1920"/>
        <w:gridCol w:w="1907"/>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3" w:type="dxa"/>
            <w:tcBorders>
              <w:tl2br w:val="single" w:color="auto" w:sz="4" w:space="0"/>
            </w:tcBorders>
          </w:tcPr>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             费率</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中标金额</w:t>
            </w:r>
          </w:p>
        </w:tc>
        <w:tc>
          <w:tcPr>
            <w:tcW w:w="1920"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货物招标</w:t>
            </w:r>
          </w:p>
        </w:tc>
        <w:tc>
          <w:tcPr>
            <w:tcW w:w="1907"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服务招标</w:t>
            </w:r>
          </w:p>
        </w:tc>
        <w:tc>
          <w:tcPr>
            <w:tcW w:w="1683" w:type="dxa"/>
            <w:vAlign w:val="center"/>
          </w:tcPr>
          <w:p>
            <w:pPr>
              <w:spacing w:after="0" w:line="400" w:lineRule="exact"/>
              <w:jc w:val="center"/>
              <w:rPr>
                <w:rFonts w:asciiTheme="minorEastAsia" w:hAnsiTheme="minorEastAsia" w:eastAsiaTheme="minorEastAsia"/>
                <w:sz w:val="24"/>
              </w:rPr>
            </w:pPr>
            <w:r>
              <w:rPr>
                <w:rFonts w:hint="eastAsia" w:asciiTheme="minorEastAsia" w:hAnsiTheme="minorEastAsia" w:eastAsiaTheme="minorEastAsia"/>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04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100万元以下</w:t>
            </w:r>
          </w:p>
        </w:tc>
        <w:tc>
          <w:tcPr>
            <w:tcW w:w="1920"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1.5%</w:t>
            </w:r>
          </w:p>
        </w:tc>
        <w:tc>
          <w:tcPr>
            <w:tcW w:w="1907"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1.5%</w:t>
            </w:r>
          </w:p>
        </w:tc>
        <w:tc>
          <w:tcPr>
            <w:tcW w:w="168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4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100～500万元</w:t>
            </w:r>
          </w:p>
        </w:tc>
        <w:tc>
          <w:tcPr>
            <w:tcW w:w="1920"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1.1%</w:t>
            </w:r>
          </w:p>
        </w:tc>
        <w:tc>
          <w:tcPr>
            <w:tcW w:w="1907"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168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4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500～1000万元</w:t>
            </w:r>
          </w:p>
        </w:tc>
        <w:tc>
          <w:tcPr>
            <w:tcW w:w="1920"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1907"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0.45%</w:t>
            </w:r>
          </w:p>
        </w:tc>
        <w:tc>
          <w:tcPr>
            <w:tcW w:w="168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043" w:type="dxa"/>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1000～5000万元</w:t>
            </w:r>
          </w:p>
        </w:tc>
        <w:tc>
          <w:tcPr>
            <w:tcW w:w="1920" w:type="dxa"/>
          </w:tcPr>
          <w:p>
            <w:pPr>
              <w:spacing w:after="0" w:line="320" w:lineRule="exact"/>
              <w:jc w:val="center"/>
              <w:rPr>
                <w:rFonts w:asciiTheme="minorEastAsia" w:hAnsiTheme="minorEastAsia" w:eastAsiaTheme="minorEastAsia"/>
                <w:sz w:val="24"/>
              </w:rPr>
            </w:pPr>
            <w:r>
              <w:rPr>
                <w:rFonts w:asciiTheme="minorEastAsia" w:hAnsiTheme="minorEastAsia" w:eastAsiaTheme="minorEastAsia"/>
                <w:sz w:val="24"/>
              </w:rPr>
              <w:t>0.5%</w:t>
            </w:r>
          </w:p>
        </w:tc>
        <w:tc>
          <w:tcPr>
            <w:tcW w:w="1907" w:type="dxa"/>
          </w:tcPr>
          <w:p>
            <w:pPr>
              <w:spacing w:after="0" w:line="320" w:lineRule="exact"/>
              <w:jc w:val="center"/>
              <w:rPr>
                <w:rFonts w:asciiTheme="minorEastAsia" w:hAnsiTheme="minorEastAsia" w:eastAsiaTheme="minorEastAsia"/>
                <w:sz w:val="24"/>
              </w:rPr>
            </w:pPr>
            <w:r>
              <w:rPr>
                <w:rFonts w:asciiTheme="minorEastAsia" w:hAnsiTheme="minorEastAsia" w:eastAsiaTheme="minorEastAsia"/>
                <w:sz w:val="24"/>
              </w:rPr>
              <w:t>0.25%</w:t>
            </w:r>
          </w:p>
        </w:tc>
        <w:tc>
          <w:tcPr>
            <w:tcW w:w="1683" w:type="dxa"/>
          </w:tcPr>
          <w:p>
            <w:pPr>
              <w:spacing w:after="0" w:line="320" w:lineRule="exact"/>
              <w:jc w:val="center"/>
              <w:rPr>
                <w:rFonts w:asciiTheme="minorEastAsia" w:hAnsiTheme="minorEastAsia" w:eastAsiaTheme="minorEastAsia"/>
                <w:sz w:val="24"/>
              </w:rPr>
            </w:pPr>
            <w:r>
              <w:rPr>
                <w:rFonts w:asciiTheme="minorEastAsia" w:hAnsiTheme="minorEastAsia" w:eastAsiaTheme="minorEastAsia"/>
                <w:sz w:val="24"/>
              </w:rPr>
              <w:t>0.35%</w:t>
            </w:r>
          </w:p>
        </w:tc>
      </w:tr>
    </w:tbl>
    <w:p>
      <w:pPr>
        <w:spacing w:after="0" w:line="400" w:lineRule="exact"/>
        <w:ind w:firstLine="482" w:firstLineChars="200"/>
        <w:rPr>
          <w:rFonts w:asciiTheme="minorEastAsia" w:hAnsiTheme="minorEastAsia" w:eastAsiaTheme="minorEastAsia"/>
          <w:b/>
          <w:sz w:val="24"/>
        </w:rPr>
      </w:pP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34. 询问、质疑和投诉</w:t>
      </w:r>
    </w:p>
    <w:p>
      <w:pPr>
        <w:spacing w:after="0" w:line="400" w:lineRule="exact"/>
        <w:ind w:firstLine="480" w:firstLineChars="200"/>
        <w:rPr>
          <w:rFonts w:cs="Arial" w:asciiTheme="minorEastAsia" w:hAnsiTheme="minorEastAsia" w:eastAsiaTheme="minorEastAsia"/>
          <w:sz w:val="24"/>
        </w:rPr>
      </w:pPr>
      <w:r>
        <w:rPr>
          <w:rFonts w:cs="Arial" w:asciiTheme="minorEastAsia" w:hAnsiTheme="minorEastAsia" w:eastAsiaTheme="minorEastAsia"/>
          <w:sz w:val="24"/>
        </w:rPr>
        <w:t>34</w:t>
      </w:r>
      <w:r>
        <w:rPr>
          <w:rFonts w:hint="eastAsia" w:cs="Arial" w:asciiTheme="minorEastAsia" w:hAnsiTheme="minorEastAsia" w:eastAsiaTheme="minorEastAsia"/>
          <w:sz w:val="24"/>
        </w:rPr>
        <w:t>.1供应商对政府采购活动事项有疑问的，可以向采购人、采购代理机构提出询问。</w:t>
      </w:r>
    </w:p>
    <w:p>
      <w:pPr>
        <w:spacing w:after="0" w:line="400" w:lineRule="exact"/>
        <w:ind w:firstLine="480" w:firstLineChars="200"/>
        <w:rPr>
          <w:rFonts w:cs="Arial" w:asciiTheme="minorEastAsia" w:hAnsiTheme="minorEastAsia" w:eastAsiaTheme="minorEastAsia"/>
          <w:sz w:val="24"/>
        </w:rPr>
      </w:pPr>
      <w:r>
        <w:rPr>
          <w:rFonts w:cs="Arial" w:asciiTheme="minorEastAsia" w:hAnsiTheme="minorEastAsia" w:eastAsiaTheme="minorEastAsia"/>
          <w:sz w:val="24"/>
        </w:rPr>
        <w:t>34</w:t>
      </w:r>
      <w:r>
        <w:rPr>
          <w:rFonts w:hint="eastAsia" w:cs="Arial" w:asciiTheme="minorEastAsia" w:hAnsiTheme="minorEastAsia" w:eastAsiaTheme="minorEastAsia"/>
          <w:sz w:val="24"/>
        </w:rPr>
        <w:t>.2供应商认为采购文件、采购过程或成交结果使自己的合法权益受到损害的，应当在知道或者应知其权益受到损害之日起七个工作日内，以书面形式向采购人、采购代理机构提出质疑。具体计算时间如下：</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（一）对可以质疑的采购文件提出质疑的，为收到采购文件之日；</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（二）对采购过程提出质疑的，为各采购程序环节结束之日；</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（三）对成交结果提出质疑的，为成交结果公告期限届满之日。</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采购人或采购代理机构在收到供应商书面质疑后</w:t>
      </w:r>
      <w:r>
        <w:rPr>
          <w:rFonts w:cs="Arial" w:asciiTheme="minorEastAsia" w:hAnsiTheme="minorEastAsia" w:eastAsiaTheme="minorEastAsia"/>
          <w:sz w:val="24"/>
        </w:rPr>
        <w:t>7</w:t>
      </w:r>
      <w:r>
        <w:rPr>
          <w:rFonts w:hint="eastAsia" w:cs="Arial" w:asciiTheme="minorEastAsia" w:hAnsiTheme="minorEastAsia" w:eastAsiaTheme="minorEastAsia"/>
          <w:sz w:val="24"/>
        </w:rPr>
        <w:t>个工作日内，对质疑内容作出答复。供应商对采购人或采购代理机构的质疑答复不满意或者采购人或采购代理机构未在规定时间内作出答复的，可以在答复期满后十五个工作日内向同级采购监管部门投诉。</w:t>
      </w:r>
    </w:p>
    <w:p>
      <w:pPr>
        <w:spacing w:after="0" w:line="400" w:lineRule="exact"/>
        <w:ind w:firstLine="480" w:firstLineChars="200"/>
        <w:rPr>
          <w:rFonts w:cs="Arial" w:asciiTheme="minorEastAsia" w:hAnsiTheme="minorEastAsia" w:eastAsiaTheme="minorEastAsia"/>
          <w:sz w:val="24"/>
        </w:rPr>
      </w:pPr>
      <w:r>
        <w:rPr>
          <w:rFonts w:cs="Arial" w:asciiTheme="minorEastAsia" w:hAnsiTheme="minorEastAsia" w:eastAsiaTheme="minorEastAsia"/>
          <w:sz w:val="24"/>
        </w:rPr>
        <w:t>34</w:t>
      </w:r>
      <w:r>
        <w:rPr>
          <w:rFonts w:hint="eastAsia" w:cs="Arial" w:asciiTheme="minorEastAsia" w:hAnsiTheme="minorEastAsia" w:eastAsiaTheme="minorEastAsia"/>
          <w:sz w:val="24"/>
        </w:rPr>
        <w:t>.3供应商的</w:t>
      </w:r>
      <w:r>
        <w:rPr>
          <w:rFonts w:hint="eastAsia" w:cs="Arial" w:asciiTheme="minorEastAsia" w:hAnsiTheme="minorEastAsia" w:eastAsiaTheme="minorEastAsia"/>
          <w:bCs/>
          <w:sz w:val="24"/>
        </w:rPr>
        <w:t>质疑和投诉行为应当符合《政府采购质疑和投诉办法》（中华人民共和国财政部令第94号）规定。</w:t>
      </w:r>
      <w:r>
        <w:rPr>
          <w:rFonts w:hint="eastAsia" w:cs="Arial" w:asciiTheme="minorEastAsia" w:hAnsiTheme="minorEastAsia" w:eastAsiaTheme="minorEastAsia"/>
          <w:sz w:val="24"/>
        </w:rPr>
        <w:t>质疑、投诉应当采用书面形式，</w:t>
      </w:r>
      <w:r>
        <w:rPr>
          <w:rFonts w:hint="eastAsia" w:cs="Arial" w:asciiTheme="minorEastAsia" w:hAnsiTheme="minorEastAsia" w:eastAsiaTheme="minorEastAsia"/>
          <w:bCs/>
          <w:sz w:val="24"/>
        </w:rPr>
        <w:t>质疑函、投诉书应按</w:t>
      </w:r>
      <w:r>
        <w:rPr>
          <w:rFonts w:hint="eastAsia" w:cs="Arial" w:asciiTheme="minorEastAsia" w:hAnsiTheme="minorEastAsia" w:eastAsiaTheme="minorEastAsia"/>
          <w:bCs/>
          <w:sz w:val="24"/>
          <w:lang w:eastAsia="zh-CN"/>
        </w:rPr>
        <w:t>崇左市财政局政府采购监督管理科</w:t>
      </w:r>
      <w:r>
        <w:rPr>
          <w:rFonts w:hint="eastAsia" w:cs="Arial" w:asciiTheme="minorEastAsia" w:hAnsiTheme="minorEastAsia" w:eastAsiaTheme="minorEastAsia"/>
          <w:bCs/>
          <w:sz w:val="24"/>
        </w:rPr>
        <w:t>发布《政府采购供应商质疑函范本》、《政府采购供应商投诉书范本》编制，</w:t>
      </w:r>
      <w:r>
        <w:rPr>
          <w:rFonts w:hint="eastAsia" w:cs="Arial" w:asciiTheme="minorEastAsia" w:hAnsiTheme="minorEastAsia" w:eastAsiaTheme="minorEastAsia"/>
          <w:sz w:val="24"/>
        </w:rPr>
        <w:t>质疑书、投诉书均应明确阐述采购文件、采购过程、成交结果中使自己合法权益受到损害的实质性内容，提供相关事实、明确的请求、必要的证明材料，便于有关单位调查、答复和处理。</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供应商提出质疑应当提交质疑函和必要的证明材料，针对同一采购程序环节的质疑必须在法定质疑期内一次性提出。</w:t>
      </w:r>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35. 适用法律</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采购当事人的一切活动均适用于《中华人民共和国政府采购法》、《中华人民共和国政府采购法实施条例》、《</w:t>
      </w:r>
      <w:r>
        <w:rPr>
          <w:rFonts w:asciiTheme="minorEastAsia" w:hAnsiTheme="minorEastAsia" w:eastAsiaTheme="minorEastAsia"/>
          <w:sz w:val="24"/>
        </w:rPr>
        <w:t>政府采购非招标采购方式管理办法</w:t>
      </w:r>
      <w:r>
        <w:rPr>
          <w:rFonts w:hint="eastAsia" w:asciiTheme="minorEastAsia" w:hAnsiTheme="minorEastAsia" w:eastAsiaTheme="minorEastAsia"/>
          <w:sz w:val="24"/>
        </w:rPr>
        <w:t>》及相关规定。</w:t>
      </w:r>
    </w:p>
    <w:p>
      <w:pPr>
        <w:spacing w:after="0" w:line="400" w:lineRule="exact"/>
        <w:ind w:firstLine="480" w:firstLineChars="200"/>
        <w:rPr>
          <w:rFonts w:asciiTheme="minorEastAsia" w:hAnsiTheme="minorEastAsia" w:eastAsiaTheme="minorEastAsia"/>
          <w:sz w:val="24"/>
        </w:rPr>
      </w:pPr>
    </w:p>
    <w:p>
      <w:pPr>
        <w:spacing w:after="0" w:line="400" w:lineRule="exact"/>
        <w:ind w:firstLine="440" w:firstLineChars="200"/>
        <w:rPr>
          <w:rFonts w:asciiTheme="minorEastAsia" w:hAnsiTheme="minorEastAsia" w:eastAsiaTheme="minorEastAsia"/>
        </w:rPr>
        <w:sectPr>
          <w:headerReference r:id="rId11" w:type="first"/>
          <w:footerReference r:id="rId12" w:type="default"/>
          <w:footerReference r:id="rId13" w:type="even"/>
          <w:pgSz w:w="11907" w:h="16840"/>
          <w:pgMar w:top="1077" w:right="1275" w:bottom="1418" w:left="1077" w:header="624" w:footer="737" w:gutter="0"/>
          <w:pgNumType w:start="1"/>
          <w:cols w:space="720" w:num="1"/>
          <w:docGrid w:linePitch="312" w:charSpace="0"/>
        </w:sectPr>
      </w:pPr>
    </w:p>
    <w:p>
      <w:pPr>
        <w:pStyle w:val="3"/>
        <w:ind w:firstLine="720" w:firstLineChars="200"/>
        <w:rPr>
          <w:rFonts w:asciiTheme="minorEastAsia" w:hAnsiTheme="minorEastAsia" w:eastAsiaTheme="minorEastAsia"/>
        </w:rPr>
      </w:pPr>
      <w:bookmarkStart w:id="79" w:name="_Toc7192551"/>
      <w:r>
        <w:rPr>
          <w:rFonts w:hint="eastAsia" w:asciiTheme="minorEastAsia" w:hAnsiTheme="minorEastAsia" w:eastAsiaTheme="minorEastAsia"/>
        </w:rPr>
        <w:t>第三章  项目采购需求和说明</w:t>
      </w:r>
      <w:bookmarkEnd w:id="79"/>
    </w:p>
    <w:p>
      <w:pPr>
        <w:spacing w:after="0" w:line="4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说明：</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1、本一览表中设备或货物的技术参数及其性能（配置）是本项目的基本要求，</w:t>
      </w:r>
      <w:r>
        <w:rPr>
          <w:rFonts w:hint="eastAsia" w:asciiTheme="minorEastAsia" w:hAnsiTheme="minorEastAsia" w:eastAsiaTheme="minorEastAsia"/>
          <w:sz w:val="24"/>
        </w:rPr>
        <w:t>竞标</w:t>
      </w:r>
      <w:r>
        <w:rPr>
          <w:rFonts w:asciiTheme="minorEastAsia" w:hAnsiTheme="minorEastAsia" w:eastAsiaTheme="minorEastAsia"/>
          <w:sz w:val="24"/>
        </w:rPr>
        <w:t xml:space="preserve">人可选优于本一览表的技术参数性能（配置）要求的设备或货物进行应标。 </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2、本项目采购需求中</w:t>
      </w:r>
      <w:r>
        <w:rPr>
          <w:rFonts w:hint="eastAsia" w:asciiTheme="minorEastAsia" w:hAnsiTheme="minorEastAsia" w:eastAsiaTheme="minorEastAsia"/>
          <w:sz w:val="24"/>
        </w:rPr>
        <w:t>技术参数</w:t>
      </w:r>
      <w:r>
        <w:rPr>
          <w:rFonts w:asciiTheme="minorEastAsia" w:hAnsiTheme="minorEastAsia" w:eastAsiaTheme="minorEastAsia"/>
          <w:sz w:val="24"/>
        </w:rPr>
        <w:t>及需求不明确或有误的，请以详细、正确的技术参数</w:t>
      </w:r>
      <w:r>
        <w:rPr>
          <w:rFonts w:hint="eastAsia" w:asciiTheme="minorEastAsia" w:hAnsiTheme="minorEastAsia" w:eastAsiaTheme="minorEastAsia"/>
          <w:sz w:val="24"/>
        </w:rPr>
        <w:t>进行响应并承诺，同时填写“技术响应、偏离情况说明表”</w:t>
      </w:r>
      <w:r>
        <w:rPr>
          <w:rFonts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供应商必须自行为其竞标产品侵犯其他供应商或专利人的专利成果承担相应法律责任；同时，具有产品专利的供应商应在其响应文件中提供与其自有产品专利相关的有效证明材料，否则，不能就其产品的专利在本项目竞标过程中被侵权问题提出异议</w:t>
      </w:r>
      <w:r>
        <w:rPr>
          <w:rFonts w:asciiTheme="minorEastAsia" w:hAnsiTheme="minorEastAsia" w:eastAsiaTheme="minorEastAsia"/>
          <w:sz w:val="24"/>
        </w:rPr>
        <w:t>。</w:t>
      </w:r>
    </w:p>
    <w:p>
      <w:pPr>
        <w:spacing w:after="0" w:line="4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4、</w:t>
      </w:r>
      <w:r>
        <w:rPr>
          <w:rFonts w:hint="eastAsia" w:asciiTheme="minorEastAsia" w:hAnsiTheme="minorEastAsia" w:eastAsiaTheme="minorEastAsia"/>
          <w:sz w:val="24"/>
          <w:lang w:val="en-US" w:eastAsia="zh-CN"/>
        </w:rPr>
        <w:t>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若采购货物属于以上品目清单的产品时，供应商的竞标货物必须使用政府强制采购的节能产品，供应商必须在响应文件中提供由国家确定的认证机构出具的处于有效期之内的节能产品认证证书复印件（加盖供应商公章），否则相应竞标无效。</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、竞争性谈判文件中所要求提供的证明材料，如为英文文本的请同时提供中文译本。</w:t>
      </w:r>
    </w:p>
    <w:p>
      <w:pPr>
        <w:spacing w:after="0" w:line="400" w:lineRule="exact"/>
        <w:ind w:firstLine="480" w:firstLineChars="200"/>
        <w:rPr>
          <w:rFonts w:hint="eastAsia" w:asciiTheme="minorEastAsia" w:hAnsiTheme="minorEastAsia" w:eastAsiaTheme="minorEastAsia"/>
          <w:b/>
          <w:sz w:val="24"/>
        </w:rPr>
      </w:pPr>
      <w:r>
        <w:rPr>
          <w:rFonts w:asciiTheme="minorEastAsia" w:hAnsiTheme="minorEastAsia" w:eastAsiaTheme="minorEastAsia"/>
          <w:sz w:val="24"/>
        </w:rPr>
        <w:t>6</w:t>
      </w:r>
      <w:r>
        <w:rPr>
          <w:rFonts w:hint="eastAsia" w:asciiTheme="minorEastAsia" w:hAnsiTheme="minorEastAsia" w:eastAsiaTheme="minorEastAsia"/>
          <w:sz w:val="24"/>
        </w:rPr>
        <w:t>、</w:t>
      </w:r>
      <w:r>
        <w:rPr>
          <w:rFonts w:hint="eastAsia" w:asciiTheme="minorEastAsia" w:hAnsiTheme="minorEastAsia" w:eastAsiaTheme="minorEastAsia"/>
          <w:b/>
          <w:sz w:val="24"/>
          <w:u w:val="single"/>
        </w:rPr>
        <w:t>竞争性谈判文件中标注“</w:t>
      </w:r>
      <w:r>
        <w:rPr>
          <w:rFonts w:hint="eastAsia" w:asciiTheme="minorEastAsia" w:hAnsiTheme="minorEastAsia" w:eastAsiaTheme="minorEastAsia"/>
          <w:b/>
          <w:sz w:val="24"/>
          <w:u w:val="single"/>
          <w:lang w:eastAsia="zh-CN"/>
        </w:rPr>
        <w:t>★</w:t>
      </w:r>
      <w:r>
        <w:rPr>
          <w:rFonts w:hint="eastAsia" w:asciiTheme="minorEastAsia" w:hAnsiTheme="minorEastAsia" w:eastAsiaTheme="minorEastAsia"/>
          <w:b/>
          <w:sz w:val="24"/>
          <w:u w:val="single"/>
        </w:rPr>
        <w:t>”号的条款为实质性条款，必须满足或优于，否则竞标无效；非“</w:t>
      </w:r>
      <w:r>
        <w:rPr>
          <w:rFonts w:hint="eastAsia" w:asciiTheme="minorEastAsia" w:hAnsiTheme="minorEastAsia" w:eastAsiaTheme="minorEastAsia"/>
          <w:b/>
          <w:sz w:val="24"/>
          <w:u w:val="single"/>
          <w:lang w:eastAsia="zh-CN"/>
        </w:rPr>
        <w:t>★</w:t>
      </w:r>
      <w:r>
        <w:rPr>
          <w:rFonts w:hint="eastAsia" w:asciiTheme="minorEastAsia" w:hAnsiTheme="minorEastAsia" w:eastAsiaTheme="minorEastAsia"/>
          <w:b/>
          <w:sz w:val="24"/>
          <w:u w:val="single"/>
        </w:rPr>
        <w:t>”号要求或技术指标发生负偏离或不响应达</w:t>
      </w:r>
      <w:r>
        <w:rPr>
          <w:rFonts w:hint="eastAsia" w:asciiTheme="minorEastAsia" w:hAnsiTheme="minorEastAsia" w:eastAsiaTheme="minorEastAsia"/>
          <w:b/>
          <w:sz w:val="24"/>
          <w:highlight w:val="none"/>
          <w:u w:val="single"/>
          <w:shd w:val="clear" w:fill="FFFFFF" w:themeFill="background1"/>
          <w:lang w:val="en-US" w:eastAsia="zh-CN"/>
        </w:rPr>
        <w:t>3</w:t>
      </w:r>
      <w:r>
        <w:rPr>
          <w:rFonts w:asciiTheme="minorEastAsia" w:hAnsiTheme="minorEastAsia" w:eastAsiaTheme="minorEastAsia"/>
          <w:b/>
          <w:sz w:val="24"/>
          <w:highlight w:val="none"/>
          <w:u w:val="single"/>
          <w:shd w:val="clear" w:fill="FFFFFF" w:themeFill="background1"/>
        </w:rPr>
        <w:t>项</w:t>
      </w:r>
      <w:r>
        <w:rPr>
          <w:rFonts w:hint="eastAsia" w:asciiTheme="minorEastAsia" w:hAnsiTheme="minorEastAsia" w:eastAsiaTheme="minorEastAsia"/>
          <w:b/>
          <w:sz w:val="24"/>
          <w:highlight w:val="none"/>
          <w:u w:val="single"/>
          <w:shd w:val="clear" w:fill="FFFFFF" w:themeFill="background1"/>
        </w:rPr>
        <w:t>（含）</w:t>
      </w:r>
      <w:r>
        <w:rPr>
          <w:rFonts w:hint="eastAsia" w:asciiTheme="minorEastAsia" w:hAnsiTheme="minorEastAsia" w:eastAsiaTheme="minorEastAsia"/>
          <w:b/>
          <w:sz w:val="24"/>
          <w:u w:val="single"/>
        </w:rPr>
        <w:t>以上的竞标无效</w:t>
      </w:r>
      <w:r>
        <w:rPr>
          <w:rFonts w:hint="eastAsia" w:asciiTheme="minorEastAsia" w:hAnsiTheme="minorEastAsia" w:eastAsiaTheme="minorEastAsia"/>
          <w:b/>
          <w:sz w:val="24"/>
        </w:rPr>
        <w:t>。</w:t>
      </w:r>
    </w:p>
    <w:p>
      <w:pPr>
        <w:spacing w:after="0" w:line="4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、供应商所投项目（或分标）货物如国家有强制性要求的应按国家规定执行，并提供相关证明材料。</w:t>
      </w:r>
    </w:p>
    <w:p>
      <w:pPr>
        <w:spacing w:after="0" w:line="400" w:lineRule="exact"/>
        <w:ind w:firstLine="480" w:firstLineChars="200"/>
        <w:rPr>
          <w:rFonts w:asciiTheme="minorEastAsia" w:hAnsiTheme="minorEastAsia" w:eastAsiaTheme="minorEastAsia"/>
          <w:sz w:val="24"/>
        </w:rPr>
      </w:pPr>
    </w:p>
    <w:p>
      <w:pPr>
        <w:pStyle w:val="6"/>
        <w:rPr>
          <w:rFonts w:asciiTheme="minorEastAsia" w:hAnsiTheme="minorEastAsia" w:eastAsiaTheme="minorEastAsia"/>
          <w:sz w:val="24"/>
        </w:rPr>
      </w:pPr>
    </w:p>
    <w:p>
      <w:pPr>
        <w:pStyle w:val="6"/>
      </w:pPr>
    </w:p>
    <w:p/>
    <w:p>
      <w:pPr>
        <w:pStyle w:val="6"/>
        <w:ind w:firstLine="249" w:firstLineChars="0"/>
      </w:pPr>
    </w:p>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
        <w:gridCol w:w="757"/>
        <w:gridCol w:w="727"/>
        <w:gridCol w:w="56"/>
        <w:gridCol w:w="737"/>
        <w:gridCol w:w="62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348" w:type="dxa"/>
            <w:gridSpan w:val="6"/>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rPr>
              <w:t>一、项目要求及技术需求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项号</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货物名称</w:t>
            </w:r>
          </w:p>
        </w:tc>
        <w:tc>
          <w:tcPr>
            <w:tcW w:w="737"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数量</w:t>
            </w:r>
          </w:p>
        </w:tc>
        <w:tc>
          <w:tcPr>
            <w:tcW w:w="6229" w:type="dxa"/>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bCs/>
              </w:rPr>
            </w:pPr>
            <w:r>
              <w:rPr>
                <w:rFonts w:hint="eastAsia" w:asciiTheme="minorEastAsia" w:hAnsiTheme="minorEastAsia" w:eastAsiaTheme="minorEastAsia"/>
              </w:rPr>
              <w:t>功能目标及技术指标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themeColor="text1"/>
              </w:rPr>
            </w:pPr>
            <w:r>
              <w:rPr>
                <w:rFonts w:hint="eastAsia" w:ascii="宋体" w:hAnsi="宋体" w:eastAsia="宋体" w:cs="宋体"/>
                <w:color w:val="000000" w:themeColor="text1"/>
                <w:sz w:val="24"/>
                <w:szCs w:val="24"/>
                <w:lang w:eastAsia="zh-CN"/>
              </w:rPr>
              <w:t>1</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color w:val="000000" w:themeColor="text1"/>
              </w:rPr>
            </w:pPr>
            <w:r>
              <w:rPr>
                <w:rFonts w:hint="eastAsia" w:ascii="微软雅黑" w:hAnsi="微软雅黑" w:eastAsia="微软雅黑" w:cs="微软雅黑"/>
                <w:b/>
                <w:bCs/>
                <w:color w:val="000000" w:themeColor="text1"/>
                <w:sz w:val="24"/>
              </w:rPr>
              <w:t>▲</w:t>
            </w:r>
            <w:r>
              <w:rPr>
                <w:rFonts w:hint="eastAsia" w:ascii="宋体" w:hAnsi="宋体" w:eastAsia="宋体" w:cs="宋体"/>
                <w:color w:val="000000" w:themeColor="text1"/>
                <w:sz w:val="24"/>
                <w:szCs w:val="24"/>
              </w:rPr>
              <w:t>人力三轮保洁车</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heme="minorEastAsia" w:hAnsiTheme="minorEastAsia" w:eastAsiaTheme="minorEastAsia"/>
                <w:color w:val="000000" w:themeColor="text1"/>
                <w:lang w:val="en-US" w:eastAsia="zh-CN"/>
              </w:rPr>
            </w:pPr>
            <w:r>
              <w:rPr>
                <w:rFonts w:hint="eastAsia" w:ascii="宋体" w:hAnsi="宋体" w:eastAsia="宋体" w:cs="宋体"/>
                <w:color w:val="000000" w:themeColor="text1"/>
                <w:sz w:val="24"/>
                <w:szCs w:val="24"/>
                <w:lang w:val="en-US" w:eastAsia="zh-CN"/>
              </w:rPr>
              <w:t>190辆</w:t>
            </w:r>
          </w:p>
        </w:tc>
        <w:tc>
          <w:tcPr>
            <w:tcW w:w="6229" w:type="dxa"/>
            <w:tcBorders>
              <w:top w:val="single" w:color="auto" w:sz="4" w:space="0"/>
              <w:left w:val="single" w:color="auto" w:sz="4" w:space="0"/>
              <w:bottom w:val="single" w:color="auto" w:sz="4" w:space="0"/>
              <w:right w:val="single" w:color="auto" w:sz="4" w:space="0"/>
            </w:tcBorders>
            <w:vAlign w:val="center"/>
          </w:tcPr>
          <w:p>
            <w:pPr>
              <w:pStyle w:val="2"/>
              <w:rPr>
                <w:rFonts w:asciiTheme="minorEastAsia" w:hAnsiTheme="minorEastAsia" w:eastAsiaTheme="minorEastAsia"/>
                <w:color w:val="000000" w:themeColor="text1"/>
              </w:rPr>
            </w:pPr>
            <w:r>
              <w:rPr>
                <w:rFonts w:hint="eastAsia" w:ascii="宋体" w:hAnsi="宋体" w:eastAsia="宋体" w:cs="宋体"/>
                <w:b w:val="0"/>
                <w:bCs/>
                <w:color w:val="000000" w:themeColor="text1"/>
                <w:kern w:val="0"/>
                <w:sz w:val="24"/>
                <w:szCs w:val="24"/>
                <w:lang w:val="en-US" w:eastAsia="zh-CN" w:bidi="ar"/>
              </w:rPr>
              <w:t>★前后轮均为:前后轮均为:轮胎24#*1.75，车厢尺寸::长1000*宽600*高600mm，载重:150公斤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olor w:val="000000" w:themeColor="text1"/>
                <w:lang w:val="en-US" w:eastAsia="zh-CN"/>
              </w:rPr>
            </w:pPr>
            <w:r>
              <w:rPr>
                <w:rFonts w:hint="eastAsia" w:ascii="宋体" w:hAnsi="宋体" w:eastAsia="宋体" w:cs="宋体"/>
                <w:color w:val="000000" w:themeColor="text1"/>
                <w:sz w:val="24"/>
                <w:szCs w:val="24"/>
                <w:lang w:val="en-US" w:eastAsia="zh-CN"/>
              </w:rPr>
              <w:t>2</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olor w:val="000000" w:themeColor="text1"/>
              </w:rPr>
            </w:pPr>
            <w:r>
              <w:rPr>
                <w:rFonts w:hint="eastAsia" w:ascii="微软雅黑" w:hAnsi="微软雅黑" w:eastAsia="微软雅黑" w:cs="微软雅黑"/>
                <w:b/>
                <w:bCs/>
                <w:color w:val="000000" w:themeColor="text1"/>
                <w:sz w:val="24"/>
              </w:rPr>
              <w:t>▲</w:t>
            </w:r>
            <w:r>
              <w:rPr>
                <w:rFonts w:hint="eastAsia" w:ascii="宋体" w:hAnsi="宋体" w:eastAsia="宋体" w:cs="宋体"/>
                <w:color w:val="000000" w:themeColor="text1"/>
                <w:sz w:val="24"/>
                <w:szCs w:val="24"/>
              </w:rPr>
              <w:t>两分类垃圾桶</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olor w:val="000000" w:themeColor="text1"/>
                <w:lang w:val="en-US" w:eastAsia="zh-CN"/>
              </w:rPr>
            </w:pPr>
            <w:r>
              <w:rPr>
                <w:rFonts w:hint="eastAsia" w:ascii="宋体" w:hAnsi="宋体" w:eastAsia="宋体" w:cs="宋体"/>
                <w:bCs/>
                <w:color w:val="000000" w:themeColor="text1"/>
                <w:kern w:val="0"/>
                <w:sz w:val="24"/>
                <w:szCs w:val="24"/>
                <w:lang w:val="en-US" w:eastAsia="zh-CN" w:bidi="ar"/>
              </w:rPr>
              <w:t>16579个</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kern w:val="0"/>
                <w:sz w:val="24"/>
                <w:szCs w:val="24"/>
                <w:lang w:val="en-US" w:eastAsia="zh-CN" w:bidi="ar"/>
              </w:rPr>
            </w:pPr>
            <w:r>
              <w:rPr>
                <w:rFonts w:hint="eastAsia" w:ascii="宋体" w:hAnsi="宋体" w:eastAsia="宋体" w:cs="宋体"/>
                <w:color w:val="000000" w:themeColor="text1"/>
                <w:sz w:val="24"/>
                <w:szCs w:val="24"/>
                <w:lang w:eastAsia="zh-CN"/>
              </w:rPr>
              <w:t>★</w:t>
            </w:r>
            <w:r>
              <w:rPr>
                <w:rFonts w:hint="eastAsia" w:ascii="宋体" w:hAnsi="宋体" w:eastAsia="宋体" w:cs="宋体"/>
                <w:bCs/>
                <w:color w:val="000000" w:themeColor="text1"/>
                <w:kern w:val="0"/>
                <w:sz w:val="24"/>
                <w:szCs w:val="24"/>
                <w:lang w:val="en-US" w:eastAsia="zh-CN" w:bidi="ar"/>
              </w:rPr>
              <w:t>参数:容积:16L(8L+8L)，规格尺寸::长29cm*宽 21cm*高33.5cm，</w:t>
            </w:r>
          </w:p>
          <w:p>
            <w:pPr>
              <w:widowControl/>
              <w:jc w:val="left"/>
              <w:rPr>
                <w:rFonts w:hint="eastAsia" w:asciiTheme="minorEastAsia" w:hAnsiTheme="minorEastAsia" w:eastAsiaTheme="minorEastAsia"/>
                <w:color w:val="000000" w:themeColor="text1"/>
              </w:rPr>
            </w:pPr>
            <w:r>
              <w:rPr>
                <w:rFonts w:hint="eastAsia" w:ascii="宋体" w:hAnsi="宋体" w:eastAsia="宋体" w:cs="宋体"/>
                <w:color w:val="000000" w:themeColor="text1"/>
                <w:sz w:val="24"/>
                <w:szCs w:val="24"/>
                <w:lang w:eastAsia="zh-CN"/>
              </w:rPr>
              <w:t>★</w:t>
            </w:r>
            <w:r>
              <w:rPr>
                <w:rFonts w:hint="eastAsia" w:ascii="宋体" w:hAnsi="宋体" w:eastAsia="宋体" w:cs="宋体"/>
                <w:bCs/>
                <w:color w:val="000000" w:themeColor="text1"/>
                <w:kern w:val="0"/>
                <w:sz w:val="24"/>
                <w:szCs w:val="24"/>
                <w:lang w:val="en-US" w:eastAsia="zh-CN" w:bidi="ar"/>
              </w:rPr>
              <w:t>桶身桶盖为聚丙烯塑料，干湿垃圾两分类，垃圾桶上印宣传标语。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olor w:val="000000" w:themeColor="text1"/>
                <w:lang w:val="en-US" w:eastAsia="zh-CN"/>
              </w:rPr>
            </w:pPr>
            <w:r>
              <w:rPr>
                <w:rFonts w:hint="eastAsia" w:ascii="宋体" w:hAnsi="宋体" w:eastAsia="宋体" w:cs="宋体"/>
                <w:color w:val="000000" w:themeColor="text1"/>
                <w:sz w:val="24"/>
                <w:szCs w:val="24"/>
                <w:lang w:val="en-US" w:eastAsia="zh-CN"/>
              </w:rPr>
              <w:t>3</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olor w:val="000000" w:themeColor="text1"/>
              </w:rPr>
            </w:pPr>
            <w:r>
              <w:rPr>
                <w:rFonts w:hint="eastAsia" w:ascii="宋体" w:hAnsi="宋体" w:eastAsia="宋体" w:cs="宋体"/>
                <w:bCs/>
                <w:color w:val="000000" w:themeColor="text1"/>
                <w:kern w:val="0"/>
                <w:sz w:val="24"/>
                <w:szCs w:val="24"/>
                <w:lang w:val="en-US" w:eastAsia="zh-CN" w:bidi="ar"/>
              </w:rPr>
              <w:t>垃圾亭</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color w:val="000000" w:themeColor="text1"/>
                <w:lang w:val="en-US" w:eastAsia="zh-CN"/>
              </w:rPr>
            </w:pPr>
            <w:r>
              <w:rPr>
                <w:rFonts w:hint="eastAsia" w:ascii="宋体" w:hAnsi="宋体" w:eastAsia="宋体" w:cs="宋体"/>
                <w:bCs/>
                <w:color w:val="000000" w:themeColor="text1"/>
                <w:kern w:val="0"/>
                <w:sz w:val="24"/>
                <w:szCs w:val="24"/>
                <w:lang w:val="en-US" w:eastAsia="zh-CN" w:bidi="ar"/>
              </w:rPr>
              <w:t>190个</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000000" w:themeColor="text1"/>
                <w:kern w:val="0"/>
                <w:sz w:val="24"/>
                <w:szCs w:val="24"/>
                <w:lang w:val="en-US" w:eastAsia="zh-CN" w:bidi="ar"/>
              </w:rPr>
            </w:pPr>
            <w:r>
              <w:rPr>
                <w:rFonts w:hint="eastAsia" w:ascii="宋体" w:hAnsi="宋体" w:eastAsia="宋体" w:cs="宋体"/>
                <w:color w:val="000000" w:themeColor="text1"/>
                <w:sz w:val="24"/>
                <w:szCs w:val="24"/>
                <w:lang w:eastAsia="zh-CN"/>
              </w:rPr>
              <w:t>★</w:t>
            </w:r>
            <w:r>
              <w:rPr>
                <w:rFonts w:hint="eastAsia" w:ascii="宋体" w:hAnsi="宋体" w:eastAsia="宋体" w:cs="宋体"/>
                <w:bCs/>
                <w:color w:val="000000" w:themeColor="text1"/>
                <w:kern w:val="0"/>
                <w:sz w:val="24"/>
                <w:szCs w:val="24"/>
                <w:lang w:val="en-US" w:eastAsia="zh-CN" w:bidi="ar"/>
              </w:rPr>
              <w:t>防腐木质结构类垃圾亭，尺寸为长294cm*宽95cm*高220cm。</w:t>
            </w:r>
          </w:p>
          <w:p>
            <w:pPr>
              <w:widowControl/>
              <w:jc w:val="left"/>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drawing>
                <wp:inline distT="0" distB="0" distL="114300" distR="114300">
                  <wp:extent cx="3815715" cy="2513330"/>
                  <wp:effectExtent l="0" t="0" r="13335" b="1270"/>
                  <wp:docPr id="2" name="图片 2" descr="55c76dd127ec41aedfa5c78676f9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c76dd127ec41aedfa5c78676f91dc"/>
                          <pic:cNvPicPr>
                            <a:picLocks noChangeAspect="1"/>
                          </pic:cNvPicPr>
                        </pic:nvPicPr>
                        <pic:blipFill>
                          <a:blip r:embed="rId21"/>
                          <a:stretch>
                            <a:fillRect/>
                          </a:stretch>
                        </pic:blipFill>
                        <pic:spPr>
                          <a:xfrm>
                            <a:off x="0" y="0"/>
                            <a:ext cx="3815715" cy="2513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lang w:val="en-US" w:eastAsia="zh-CN"/>
              </w:rPr>
            </w:pPr>
            <w:r>
              <w:rPr>
                <w:rFonts w:hint="eastAsia" w:ascii="宋体" w:hAnsi="宋体" w:eastAsia="宋体" w:cs="宋体"/>
                <w:color w:val="auto"/>
                <w:sz w:val="24"/>
                <w:szCs w:val="24"/>
                <w:lang w:val="en-US" w:eastAsia="zh-CN"/>
              </w:rPr>
              <w:t>4</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120升垃圾分类桶</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lang w:val="en-US" w:eastAsia="zh-CN"/>
              </w:rPr>
            </w:pPr>
            <w:r>
              <w:rPr>
                <w:rFonts w:hint="eastAsia" w:ascii="宋体" w:hAnsi="宋体" w:eastAsia="宋体" w:cs="宋体"/>
                <w:bCs/>
                <w:color w:val="auto"/>
                <w:kern w:val="0"/>
                <w:sz w:val="24"/>
                <w:szCs w:val="24"/>
                <w:lang w:val="en-US" w:eastAsia="zh-CN" w:bidi="ar"/>
              </w:rPr>
              <w:t>760个</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bCs/>
                <w:color w:val="auto"/>
                <w:kern w:val="0"/>
                <w:sz w:val="24"/>
                <w:szCs w:val="24"/>
                <w:lang w:val="en-US" w:eastAsia="zh-CN" w:bidi="ar"/>
              </w:rPr>
            </w:pPr>
            <w:r>
              <w:rPr>
                <w:rFonts w:hint="eastAsia" w:ascii="宋体" w:hAnsi="宋体" w:eastAsia="宋体" w:cs="宋体"/>
                <w:color w:val="auto"/>
                <w:sz w:val="24"/>
                <w:szCs w:val="24"/>
                <w:lang w:eastAsia="zh-CN"/>
              </w:rPr>
              <w:t>★</w:t>
            </w:r>
            <w:r>
              <w:rPr>
                <w:rFonts w:hint="eastAsia" w:ascii="宋体" w:hAnsi="宋体" w:eastAsia="宋体" w:cs="宋体"/>
                <w:bCs/>
                <w:color w:val="auto"/>
                <w:kern w:val="0"/>
                <w:sz w:val="24"/>
                <w:szCs w:val="24"/>
                <w:lang w:val="en-US" w:eastAsia="zh-CN" w:bidi="ar"/>
              </w:rPr>
              <w:t>规格尺寸:540*470*930mm，壁厚≧3mm，</w:t>
            </w:r>
          </w:p>
          <w:p>
            <w:pPr>
              <w:widowControl/>
              <w:jc w:val="left"/>
              <w:rPr>
                <w:rFonts w:hint="eastAsia" w:asciiTheme="minorEastAsia" w:hAnsiTheme="minorEastAsia" w:eastAsiaTheme="minorEastAsia"/>
              </w:rPr>
            </w:pPr>
            <w:r>
              <w:rPr>
                <w:rFonts w:hint="eastAsia" w:ascii="宋体" w:hAnsi="宋体" w:eastAsia="宋体" w:cs="宋体"/>
                <w:color w:val="auto"/>
                <w:sz w:val="24"/>
                <w:szCs w:val="24"/>
                <w:lang w:eastAsia="zh-CN"/>
              </w:rPr>
              <w:t>★</w:t>
            </w:r>
            <w:r>
              <w:rPr>
                <w:rFonts w:hint="eastAsia" w:ascii="宋体" w:hAnsi="宋体" w:eastAsia="宋体" w:cs="宋体"/>
                <w:bCs/>
                <w:color w:val="auto"/>
                <w:kern w:val="0"/>
                <w:sz w:val="24"/>
                <w:szCs w:val="24"/>
                <w:lang w:val="en-US" w:eastAsia="zh-CN" w:bidi="ar"/>
              </w:rPr>
              <w:t>材质:抗冲击高密度聚乙烯HDPE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lang w:val="en-US" w:eastAsia="zh-CN"/>
              </w:rPr>
            </w:pPr>
            <w:r>
              <w:rPr>
                <w:rFonts w:hint="eastAsia" w:ascii="宋体" w:hAnsi="宋体" w:eastAsia="宋体" w:cs="宋体"/>
                <w:color w:val="auto"/>
                <w:sz w:val="24"/>
                <w:szCs w:val="24"/>
                <w:lang w:val="en-US" w:eastAsia="zh-CN"/>
              </w:rPr>
              <w:t>5</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宣传墙</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lang w:val="en-US" w:eastAsia="zh-CN"/>
              </w:rPr>
            </w:pPr>
            <w:r>
              <w:rPr>
                <w:rFonts w:hint="eastAsia" w:ascii="宋体" w:hAnsi="宋体" w:eastAsia="宋体" w:cs="宋体"/>
                <w:bCs/>
                <w:color w:val="auto"/>
                <w:kern w:val="0"/>
                <w:sz w:val="24"/>
                <w:szCs w:val="24"/>
                <w:lang w:val="en-US" w:eastAsia="zh-CN" w:bidi="ar"/>
              </w:rPr>
              <w:t>5面</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墙壁面积(长*高) : 3*4 m，使用10mmPVC红色边条包边，宽度20mm，画面周边打钉安装、画面直喷打印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lang w:val="en-US" w:eastAsia="zh-CN"/>
              </w:rPr>
            </w:pPr>
            <w:r>
              <w:rPr>
                <w:rFonts w:hint="eastAsia" w:ascii="宋体" w:hAnsi="宋体" w:eastAsia="宋体" w:cs="宋体"/>
                <w:color w:val="auto"/>
                <w:sz w:val="24"/>
                <w:szCs w:val="24"/>
                <w:lang w:val="en-US" w:eastAsia="zh-CN"/>
              </w:rPr>
              <w:t>6</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宣传墙</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lang w:val="en-US" w:eastAsia="zh-CN"/>
              </w:rPr>
            </w:pPr>
            <w:r>
              <w:rPr>
                <w:rFonts w:hint="eastAsia" w:ascii="宋体" w:hAnsi="宋体" w:eastAsia="宋体" w:cs="宋体"/>
                <w:bCs/>
                <w:color w:val="auto"/>
                <w:kern w:val="0"/>
                <w:sz w:val="24"/>
                <w:szCs w:val="24"/>
                <w:lang w:val="en-US" w:eastAsia="zh-CN" w:bidi="ar"/>
              </w:rPr>
              <w:t>185面</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墙壁面积(长*高) : 1*2.5 m，550高精度B1级户外防水阻燃喷绘布，折边白边不打孔，绘画耗材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2"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lang w:val="en-US" w:eastAsia="zh-CN"/>
              </w:rPr>
            </w:pPr>
            <w:r>
              <w:rPr>
                <w:rFonts w:hint="eastAsia" w:ascii="宋体" w:hAnsi="宋体" w:eastAsia="宋体" w:cs="宋体"/>
                <w:color w:val="auto"/>
                <w:sz w:val="24"/>
                <w:szCs w:val="24"/>
                <w:lang w:val="en-US" w:eastAsia="zh-CN"/>
              </w:rPr>
              <w:t>7</w:t>
            </w:r>
          </w:p>
        </w:tc>
        <w:tc>
          <w:tcPr>
            <w:tcW w:w="1540" w:type="dxa"/>
            <w:gridSpan w:val="3"/>
            <w:tcBorders>
              <w:top w:val="single" w:color="auto" w:sz="4" w:space="0"/>
              <w:left w:val="single" w:color="auto" w:sz="4" w:space="0"/>
              <w:bottom w:val="single" w:color="auto" w:sz="4" w:space="0"/>
              <w:right w:val="single" w:color="auto" w:sz="4" w:space="0"/>
            </w:tcBorders>
            <w:vAlign w:val="center"/>
          </w:tcPr>
          <w:p>
            <w:pPr>
              <w:widowControl/>
              <w:tabs>
                <w:tab w:val="left" w:pos="209"/>
                <w:tab w:val="center" w:pos="671"/>
              </w:tabs>
              <w:jc w:val="left"/>
              <w:rPr>
                <w:rFonts w:hint="eastAsia" w:asciiTheme="minorEastAsia" w:hAnsiTheme="minorEastAsia" w:eastAsiaTheme="minorEastAsia"/>
              </w:rPr>
            </w:pPr>
            <w:r>
              <w:rPr>
                <w:rFonts w:hint="eastAsia" w:ascii="宋体" w:hAnsi="宋体" w:eastAsia="宋体" w:cs="宋体"/>
                <w:bCs/>
                <w:color w:val="auto"/>
                <w:kern w:val="0"/>
                <w:sz w:val="24"/>
                <w:szCs w:val="24"/>
                <w:lang w:val="en-US" w:eastAsia="zh-CN" w:bidi="ar"/>
              </w:rPr>
              <w:tab/>
            </w:r>
            <w:r>
              <w:rPr>
                <w:rFonts w:hint="eastAsia" w:ascii="宋体" w:hAnsi="宋体" w:eastAsia="宋体" w:cs="宋体"/>
                <w:bCs/>
                <w:color w:val="auto"/>
                <w:kern w:val="0"/>
                <w:sz w:val="24"/>
                <w:szCs w:val="24"/>
                <w:lang w:val="en-US" w:eastAsia="zh-CN" w:bidi="ar"/>
              </w:rPr>
              <w:tab/>
            </w:r>
            <w:r>
              <w:rPr>
                <w:rFonts w:hint="eastAsia" w:ascii="宋体" w:hAnsi="宋体" w:eastAsia="宋体" w:cs="宋体"/>
                <w:bCs/>
                <w:color w:val="auto"/>
                <w:kern w:val="0"/>
                <w:sz w:val="24"/>
                <w:szCs w:val="24"/>
                <w:lang w:val="en-US" w:eastAsia="zh-CN" w:bidi="ar"/>
              </w:rPr>
              <w:t>公众号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heme="minorEastAsia" w:hAnsiTheme="minorEastAsia" w:eastAsiaTheme="minorEastAsia"/>
                <w:lang w:val="en-US" w:eastAsia="zh-CN"/>
              </w:rPr>
            </w:pPr>
            <w:r>
              <w:rPr>
                <w:rFonts w:hint="eastAsia" w:ascii="宋体" w:hAnsi="宋体" w:eastAsia="宋体" w:cs="宋体"/>
                <w:bCs/>
                <w:color w:val="auto"/>
                <w:kern w:val="0"/>
                <w:sz w:val="24"/>
                <w:szCs w:val="24"/>
                <w:lang w:val="en-US" w:eastAsia="zh-CN" w:bidi="ar"/>
              </w:rPr>
              <w:t>1个</w:t>
            </w:r>
          </w:p>
        </w:tc>
        <w:tc>
          <w:tcPr>
            <w:tcW w:w="6229"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建设一个垃圾分类宣传公众号，每个垃圾桶上放置二维码，进行垃圾分类宣传;</w:t>
            </w:r>
          </w:p>
          <w:p>
            <w:pPr>
              <w:widowControl/>
              <w:jc w:val="left"/>
              <w:rPr>
                <w:rFonts w:hint="eastAsia" w:eastAsia="黑体"/>
                <w:lang w:eastAsia="zh-CN"/>
              </w:rPr>
            </w:pPr>
            <w:r>
              <w:rPr>
                <w:rFonts w:hint="eastAsia"/>
                <w:lang w:eastAsia="zh-CN"/>
              </w:rPr>
              <w:t>★</w:t>
            </w:r>
            <w:r>
              <w:rPr>
                <w:rFonts w:hint="eastAsia" w:ascii="宋体" w:hAnsi="宋体" w:eastAsia="宋体" w:cs="宋体"/>
                <w:color w:val="auto"/>
                <w:sz w:val="24"/>
                <w:szCs w:val="24"/>
                <w:lang w:val="en-US" w:eastAsia="zh-CN"/>
              </w:rPr>
              <w:t>参数:平台(专用公众号)建设、维护(质保1年)、定期(一个月一次)更新内容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348" w:type="dxa"/>
            <w:gridSpan w:val="6"/>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rPr>
              <w:t>二、涉及项目的其他要求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lang w:eastAsia="zh-CN"/>
              </w:rPr>
              <w:t>★</w:t>
            </w:r>
            <w:r>
              <w:rPr>
                <w:rFonts w:hint="eastAsia" w:asciiTheme="minorEastAsia" w:hAnsiTheme="minorEastAsia" w:eastAsiaTheme="minorEastAsia"/>
              </w:rPr>
              <w:t>采购预算价</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rPr>
              <w:t>199.00</w:t>
            </w:r>
            <w:r>
              <w:rPr>
                <w:rFonts w:hint="eastAsia" w:asciiTheme="minorEastAsia" w:hAnsiTheme="minorEastAsia" w:eastAsiaTheme="minorEastAsia"/>
                <w:color w:val="000000" w:themeColor="text1"/>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为落实政府采购政策需满足的要求</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具体见第二章“供应商须知”以及第四章“评审方法及评审标准”。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规范标准</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采购标的需满足的质量、安全、技术规格、物理特性等</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见</w:t>
            </w:r>
            <w:r>
              <w:rPr>
                <w:rFonts w:hint="eastAsia" w:asciiTheme="minorEastAsia" w:hAnsiTheme="minorEastAsia" w:eastAsiaTheme="minorEastAsia"/>
                <w:color w:val="000000" w:themeColor="text1"/>
              </w:rPr>
              <w:t>本表“功能目标及技术指标”。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采购标的验收标准</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1、货物到达现场后，成交人应在采购人单位人员在场情况下当面开箱，共同清点、检查外观，作出开箱记录，双方签字确认。成交人应保证货物到达采购人所在地完好无损，如有缺漏、损坏，由成交人负责调换、补齐或赔偿。验收过程中所产生的一切费用均由成交人承担，报价时应考虑相关费用。</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2、成交人提供的货物需全新、完好、无破损，应提供完备的技术或服务资料、装箱单和合格证等，并派遣专业人员进行现场</w:t>
            </w:r>
            <w:r>
              <w:rPr>
                <w:rFonts w:hint="eastAsia" w:asciiTheme="minorEastAsia" w:hAnsiTheme="minorEastAsia" w:eastAsiaTheme="minorEastAsia"/>
                <w:highlight w:val="none"/>
              </w:rPr>
              <w:t>安装调试</w:t>
            </w:r>
            <w:r>
              <w:rPr>
                <w:rFonts w:hint="eastAsia" w:asciiTheme="minorEastAsia" w:hAnsiTheme="minorEastAsia" w:eastAsiaTheme="minorEastAsia"/>
              </w:rPr>
              <w:t>。验收合格条件如下：</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）货物或服务技术参数与采购合同一致，性能或指标达到规定的标准。</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）技术或资料、装箱单、合格证等资料齐全。</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）在测试或试运行期间所出现的问题得到解决，并运行或工作正常。</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（4）在规定时间内完成交货及验收，并经采购人确认。</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3、项目验收应遵循国家及行业相关验收标准：成交人在</w:t>
            </w:r>
            <w:r>
              <w:rPr>
                <w:rFonts w:hint="eastAsia" w:asciiTheme="minorEastAsia" w:hAnsiTheme="minorEastAsia" w:eastAsiaTheme="minorEastAsia"/>
                <w:highlight w:val="none"/>
              </w:rPr>
              <w:t>安装调试</w:t>
            </w:r>
            <w:r>
              <w:rPr>
                <w:rFonts w:hint="eastAsia" w:asciiTheme="minorEastAsia" w:hAnsiTheme="minorEastAsia" w:eastAsiaTheme="minorEastAsia"/>
              </w:rPr>
              <w:t>完成后需提交全部图纸、配置资料、交验收报告、测试报告（如有）等。</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4、在安装调试并试运行符合要求后，才作最终验收。</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为保证</w:t>
            </w:r>
            <w:r>
              <w:rPr>
                <w:rFonts w:hint="eastAsia" w:asciiTheme="minorEastAsia" w:hAnsiTheme="minorEastAsia" w:eastAsiaTheme="minorEastAsia"/>
              </w:rPr>
              <w:t>《项目采购需求和说明》</w:t>
            </w:r>
            <w:r>
              <w:rPr>
                <w:rFonts w:asciiTheme="minorEastAsia" w:hAnsiTheme="minorEastAsia" w:eastAsiaTheme="minorEastAsia"/>
              </w:rPr>
              <w:t>中带有</w:t>
            </w:r>
            <w:r>
              <w:rPr>
                <w:rFonts w:hint="eastAsia" w:asciiTheme="minorEastAsia" w:hAnsiTheme="minorEastAsia" w:eastAsiaTheme="minorEastAsia"/>
              </w:rPr>
              <w:t>“</w:t>
            </w:r>
            <w:r>
              <w:rPr>
                <w:rFonts w:hint="eastAsia" w:asciiTheme="minorEastAsia" w:hAnsiTheme="minorEastAsia" w:eastAsiaTheme="minorEastAsia"/>
                <w:lang w:eastAsia="zh-CN"/>
              </w:rPr>
              <w:t>★</w:t>
            </w:r>
            <w:r>
              <w:rPr>
                <w:rFonts w:hint="eastAsia" w:asciiTheme="minorEastAsia" w:hAnsiTheme="minorEastAsia" w:eastAsiaTheme="minorEastAsia"/>
              </w:rPr>
              <w:t>”号</w:t>
            </w:r>
            <w:r>
              <w:rPr>
                <w:rFonts w:asciiTheme="minorEastAsia" w:hAnsiTheme="minorEastAsia" w:eastAsiaTheme="minorEastAsia"/>
              </w:rPr>
              <w:t>的技术指标和性能达到</w:t>
            </w:r>
            <w:r>
              <w:rPr>
                <w:rFonts w:hint="eastAsia" w:asciiTheme="minorEastAsia" w:hAnsiTheme="minorEastAsia" w:eastAsiaTheme="minorEastAsia"/>
              </w:rPr>
              <w:t>采购</w:t>
            </w:r>
            <w:r>
              <w:rPr>
                <w:rFonts w:asciiTheme="minorEastAsia" w:hAnsiTheme="minorEastAsia" w:eastAsiaTheme="minorEastAsia"/>
              </w:rPr>
              <w:t>文件要求及与合同、</w:t>
            </w:r>
            <w:r>
              <w:rPr>
                <w:rFonts w:hint="eastAsia" w:asciiTheme="minorEastAsia" w:hAnsiTheme="minorEastAsia" w:eastAsiaTheme="minorEastAsia"/>
              </w:rPr>
              <w:t>响应</w:t>
            </w:r>
            <w:r>
              <w:rPr>
                <w:rFonts w:asciiTheme="minorEastAsia" w:hAnsiTheme="minorEastAsia" w:eastAsiaTheme="minorEastAsia"/>
              </w:rPr>
              <w:t>文件相符，如采购人对成交人所</w:t>
            </w:r>
            <w:r>
              <w:rPr>
                <w:rFonts w:hint="eastAsia" w:asciiTheme="minorEastAsia" w:hAnsiTheme="minorEastAsia" w:eastAsiaTheme="minorEastAsia"/>
              </w:rPr>
              <w:t>竞</w:t>
            </w:r>
            <w:r>
              <w:rPr>
                <w:rFonts w:asciiTheme="minorEastAsia" w:hAnsiTheme="minorEastAsia" w:eastAsiaTheme="minorEastAsia"/>
              </w:rPr>
              <w:t>标货物的技术指标有质疑，供货时须进行现场演示，以确认是否达到合同、</w:t>
            </w:r>
            <w:r>
              <w:rPr>
                <w:rFonts w:hint="eastAsia" w:asciiTheme="minorEastAsia" w:hAnsiTheme="minorEastAsia" w:eastAsiaTheme="minorEastAsia"/>
              </w:rPr>
              <w:t>采购</w:t>
            </w:r>
            <w:r>
              <w:rPr>
                <w:rFonts w:asciiTheme="minorEastAsia" w:hAnsiTheme="minorEastAsia" w:eastAsiaTheme="minorEastAsia"/>
              </w:rPr>
              <w:t>文件、</w:t>
            </w:r>
            <w:r>
              <w:rPr>
                <w:rFonts w:hint="eastAsia" w:asciiTheme="minorEastAsia" w:hAnsiTheme="minorEastAsia" w:eastAsiaTheme="minorEastAsia"/>
              </w:rPr>
              <w:t>响应</w:t>
            </w:r>
            <w:r>
              <w:rPr>
                <w:rFonts w:asciiTheme="minorEastAsia" w:hAnsiTheme="minorEastAsia" w:eastAsiaTheme="minorEastAsia"/>
              </w:rPr>
              <w:t>文件中所规定的技术功能要求；成交人未提供的</w:t>
            </w:r>
            <w:r>
              <w:rPr>
                <w:rFonts w:hint="eastAsia" w:asciiTheme="minorEastAsia" w:hAnsiTheme="minorEastAsia" w:eastAsiaTheme="minorEastAsia"/>
              </w:rPr>
              <w:t>或演示效果</w:t>
            </w:r>
            <w:r>
              <w:rPr>
                <w:rFonts w:asciiTheme="minorEastAsia" w:hAnsiTheme="minorEastAsia" w:eastAsiaTheme="minorEastAsia"/>
              </w:rPr>
              <w:t>达</w:t>
            </w:r>
            <w:r>
              <w:rPr>
                <w:rFonts w:hint="eastAsia" w:asciiTheme="minorEastAsia" w:hAnsiTheme="minorEastAsia" w:eastAsiaTheme="minorEastAsia"/>
              </w:rPr>
              <w:t>不</w:t>
            </w:r>
            <w:r>
              <w:rPr>
                <w:rFonts w:asciiTheme="minorEastAsia" w:hAnsiTheme="minorEastAsia" w:eastAsiaTheme="minorEastAsia"/>
              </w:rPr>
              <w:t>到合同、</w:t>
            </w:r>
            <w:r>
              <w:rPr>
                <w:rFonts w:hint="eastAsia" w:asciiTheme="minorEastAsia" w:hAnsiTheme="minorEastAsia" w:eastAsiaTheme="minorEastAsia"/>
              </w:rPr>
              <w:t>采购</w:t>
            </w:r>
            <w:r>
              <w:rPr>
                <w:rFonts w:asciiTheme="minorEastAsia" w:hAnsiTheme="minorEastAsia" w:eastAsiaTheme="minorEastAsia"/>
              </w:rPr>
              <w:t>文件、</w:t>
            </w:r>
            <w:r>
              <w:rPr>
                <w:rFonts w:hint="eastAsia" w:asciiTheme="minorEastAsia" w:hAnsiTheme="minorEastAsia" w:eastAsiaTheme="minorEastAsia"/>
              </w:rPr>
              <w:t>响应</w:t>
            </w:r>
            <w:r>
              <w:rPr>
                <w:rFonts w:asciiTheme="minorEastAsia" w:hAnsiTheme="minorEastAsia" w:eastAsiaTheme="minorEastAsia"/>
              </w:rPr>
              <w:t>文件中所规定的技术功能要求</w:t>
            </w:r>
            <w:r>
              <w:rPr>
                <w:rFonts w:hint="eastAsia" w:asciiTheme="minorEastAsia" w:hAnsiTheme="minorEastAsia" w:eastAsiaTheme="minorEastAsia"/>
              </w:rPr>
              <w:t>，</w:t>
            </w:r>
            <w:r>
              <w:rPr>
                <w:rFonts w:asciiTheme="minorEastAsia" w:hAnsiTheme="minorEastAsia" w:eastAsiaTheme="minorEastAsia"/>
              </w:rPr>
              <w:t>则视为</w:t>
            </w:r>
            <w:r>
              <w:rPr>
                <w:rFonts w:hint="eastAsia" w:asciiTheme="minorEastAsia" w:hAnsiTheme="minorEastAsia" w:eastAsiaTheme="minorEastAsia"/>
              </w:rPr>
              <w:t>合同违约</w:t>
            </w:r>
            <w:r>
              <w:rPr>
                <w:rFonts w:asciiTheme="minorEastAsia" w:hAnsiTheme="minorEastAsia" w:eastAsiaTheme="minorEastAsia"/>
              </w:rPr>
              <w:t>，所有损失由成交人承担。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26"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其他技术及服务要求</w:t>
            </w:r>
          </w:p>
        </w:tc>
        <w:tc>
          <w:tcPr>
            <w:tcW w:w="7022" w:type="dxa"/>
            <w:gridSpan w:val="3"/>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348" w:type="dxa"/>
            <w:gridSpan w:val="6"/>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lang w:eastAsia="zh-CN"/>
              </w:rPr>
              <w:t>★</w:t>
            </w:r>
            <w:r>
              <w:rPr>
                <w:rFonts w:hint="eastAsia" w:asciiTheme="minorEastAsia" w:hAnsiTheme="minorEastAsia" w:eastAsiaTheme="minorEastAsia"/>
                <w:b/>
              </w:rPr>
              <w:t>三、商务条款（不满足商务要求的竞标无效）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质保期</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hint="eastAsia" w:asciiTheme="minorEastAsia" w:hAnsiTheme="minorEastAsia" w:eastAsiaTheme="minorEastAsia"/>
                <w:lang w:val="en-US" w:eastAsia="zh-CN"/>
              </w:rPr>
            </w:pPr>
            <w:r>
              <w:rPr>
                <w:rFonts w:hint="eastAsia" w:asciiTheme="minorEastAsia" w:hAnsiTheme="minorEastAsia" w:eastAsiaTheme="minorEastAsia"/>
              </w:rPr>
              <w:t>按国家有关产品“三包”规定执行“三包”，自货物验收合格之日起计算，</w:t>
            </w:r>
            <w:r>
              <w:rPr>
                <w:rFonts w:hint="eastAsia" w:asciiTheme="minorEastAsia" w:hAnsiTheme="minorEastAsia" w:eastAsiaTheme="minorEastAsia"/>
                <w:lang w:val="en-US" w:eastAsia="zh-CN"/>
              </w:rPr>
              <w:t>项目整体质保期为6个月</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相关货物质保要求如下：</w:t>
            </w:r>
          </w:p>
          <w:p>
            <w:pPr>
              <w:spacing w:after="0" w:line="400" w:lineRule="exact"/>
              <w:ind w:firstLine="44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1、三轮车质保6个月，质保范围是车身钢铁主架构和车轮钢圈，其他易耗品如轮胎不在质保范围；</w:t>
            </w:r>
          </w:p>
          <w:p>
            <w:pPr>
              <w:spacing w:after="0" w:line="400" w:lineRule="exact"/>
              <w:ind w:firstLine="44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2、两分类、120L垃圾桶、宣传墙，质保6个月，</w:t>
            </w:r>
            <w:r>
              <w:rPr>
                <w:rFonts w:hint="eastAsia" w:asciiTheme="minorEastAsia" w:hAnsiTheme="minorEastAsia" w:eastAsiaTheme="minorEastAsia"/>
              </w:rPr>
              <w:t>质保期内，自然破损</w:t>
            </w:r>
            <w:r>
              <w:rPr>
                <w:rFonts w:hint="eastAsia" w:asciiTheme="minorEastAsia" w:hAnsiTheme="minorEastAsia" w:eastAsiaTheme="minorEastAsia"/>
                <w:lang w:val="en-US" w:eastAsia="zh-CN"/>
              </w:rPr>
              <w:t>的</w:t>
            </w:r>
            <w:r>
              <w:rPr>
                <w:rFonts w:hint="eastAsia" w:asciiTheme="minorEastAsia" w:hAnsiTheme="minorEastAsia" w:eastAsiaTheme="minorEastAsia"/>
              </w:rPr>
              <w:t>可以免费更换（人为损坏或阳光暴晒及配件除外）</w:t>
            </w:r>
          </w:p>
          <w:p>
            <w:pPr>
              <w:spacing w:after="0" w:line="400" w:lineRule="exact"/>
              <w:ind w:firstLine="44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3、分类亭，质保6个月，质保范围是亭子主架构，其他配件辅料如螺丝螺母、路边路沿石不在质保范围</w:t>
            </w:r>
            <w:r>
              <w:rPr>
                <w:rFonts w:hint="eastAsia" w:asciiTheme="minorEastAsia" w:hAnsiTheme="minorEastAsia" w:eastAsiaTheme="minorEastAsia"/>
              </w:rPr>
              <w:t>（人为损坏</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交通或农用工具损坏、</w:t>
            </w:r>
            <w:r>
              <w:rPr>
                <w:rFonts w:hint="eastAsia" w:asciiTheme="minorEastAsia" w:hAnsiTheme="minorEastAsia" w:eastAsiaTheme="minorEastAsia"/>
              </w:rPr>
              <w:t>或阳光暴晒及配件除外）</w:t>
            </w:r>
          </w:p>
          <w:p>
            <w:pPr>
              <w:spacing w:after="0" w:line="400" w:lineRule="exact"/>
              <w:ind w:firstLine="440" w:firstLineChars="200"/>
              <w:rPr>
                <w:rFonts w:hint="eastAsia" w:asciiTheme="minorEastAsia" w:hAnsiTheme="minorEastAsia" w:eastAsiaTheme="minorEastAsia"/>
              </w:rPr>
            </w:pPr>
            <w:r>
              <w:rPr>
                <w:rFonts w:hint="eastAsia" w:asciiTheme="minorEastAsia" w:hAnsiTheme="minorEastAsia" w:eastAsiaTheme="minorEastAsia"/>
                <w:lang w:val="en-US" w:eastAsia="zh-CN"/>
              </w:rPr>
              <w:t>4、公众号维护</w:t>
            </w:r>
            <w:r>
              <w:rPr>
                <w:rFonts w:hint="eastAsia" w:asciiTheme="minorEastAsia" w:hAnsiTheme="minorEastAsia" w:eastAsiaTheme="minorEastAsia"/>
                <w:lang w:eastAsia="zh-CN"/>
              </w:rPr>
              <w:t>质保期1年</w:t>
            </w:r>
            <w:r>
              <w:rPr>
                <w:rFonts w:hint="eastAsia" w:asciiTheme="minorEastAsia" w:hAnsiTheme="minorEastAsia" w:eastAsiaTheme="minorEastAsia"/>
              </w:rPr>
              <w:t>。</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若厂家免费质保期超过此年限的，合同履行过程中按厂家规定执行。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交货时间及地点</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color w:val="000000" w:themeColor="text1"/>
              </w:rPr>
            </w:pPr>
            <w:r>
              <w:rPr>
                <w:rFonts w:hint="eastAsia" w:asciiTheme="minorEastAsia" w:hAnsiTheme="minorEastAsia" w:eastAsiaTheme="minorEastAsia"/>
              </w:rPr>
              <w:t>1.交货</w:t>
            </w:r>
            <w:r>
              <w:rPr>
                <w:rFonts w:hint="eastAsia" w:asciiTheme="minorEastAsia" w:hAnsiTheme="minorEastAsia" w:eastAsiaTheme="minorEastAsia"/>
                <w:color w:val="000000" w:themeColor="text1"/>
              </w:rPr>
              <w:t>时间：</w:t>
            </w:r>
            <w:r>
              <w:rPr>
                <w:rFonts w:hint="eastAsia" w:asciiTheme="minorEastAsia" w:hAnsiTheme="minorEastAsia" w:eastAsiaTheme="minorEastAsia"/>
                <w:color w:val="000000" w:themeColor="text1"/>
                <w:lang w:eastAsia="zh-CN"/>
              </w:rPr>
              <w:t>20日历日</w:t>
            </w:r>
            <w:r>
              <w:rPr>
                <w:rFonts w:hint="eastAsia" w:asciiTheme="minorEastAsia" w:hAnsiTheme="minorEastAsia" w:eastAsiaTheme="minorEastAsia"/>
                <w:color w:val="000000" w:themeColor="text1"/>
              </w:rPr>
              <w:t>。</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color w:val="000000" w:themeColor="text1"/>
              </w:rPr>
              <w:t>2.交货地点：采购人指定地点。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Theme="minorEastAsia" w:hAnsiTheme="minorEastAsia" w:eastAsiaTheme="minorEastAsia"/>
                <w:sz w:val="24"/>
              </w:rPr>
            </w:pPr>
            <w:r>
              <w:rPr>
                <w:rFonts w:hint="eastAsia" w:asciiTheme="minorEastAsia" w:hAnsiTheme="minorEastAsia" w:eastAsiaTheme="minorEastAsia"/>
              </w:rPr>
              <w:t>售后服务要求</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质保期内负责维修、更换零部件，除另行特别注明外，服务内容如下：</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（1）负责免费送货上门，负责免费</w:t>
            </w:r>
            <w:r>
              <w:rPr>
                <w:rFonts w:hint="eastAsia" w:asciiTheme="minorEastAsia" w:hAnsiTheme="minorEastAsia" w:eastAsiaTheme="minorEastAsia"/>
                <w:highlight w:val="none"/>
              </w:rPr>
              <w:t>安装调试</w:t>
            </w:r>
            <w:r>
              <w:rPr>
                <w:rFonts w:hint="eastAsia" w:asciiTheme="minorEastAsia" w:hAnsiTheme="minorEastAsia" w:eastAsiaTheme="minorEastAsia"/>
              </w:rPr>
              <w:t>合格。</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（2）免费提供现场技术培训，保证使用人员正常操作设备的各种功能，终身提供免费技术支持。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（3）出现故障4小时内做出响应，24小时内到场维修。一般问题应在48小时内解决，重大问题或其它无法迅速解决的问题应在一周内解决。</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（4）定期回访。</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（5）</w:t>
            </w:r>
            <w:r>
              <w:rPr>
                <w:rFonts w:hint="eastAsia" w:asciiTheme="minorEastAsia" w:hAnsiTheme="minorEastAsia" w:eastAsiaTheme="minorEastAsia"/>
                <w:lang w:eastAsia="zh-CN"/>
              </w:rPr>
              <w:t>自带软件的在免费保修期内</w:t>
            </w:r>
            <w:r>
              <w:rPr>
                <w:rFonts w:hint="eastAsia" w:asciiTheme="minorEastAsia" w:hAnsiTheme="minorEastAsia" w:eastAsiaTheme="minorEastAsia"/>
                <w:lang w:val="en-US" w:eastAsia="zh-CN"/>
              </w:rPr>
              <w:t>按约定期更新</w:t>
            </w:r>
            <w:r>
              <w:rPr>
                <w:rFonts w:hint="eastAsia" w:asciiTheme="minorEastAsia" w:hAnsiTheme="minorEastAsia" w:eastAsiaTheme="minorEastAsia"/>
                <w:lang w:eastAsia="zh-CN"/>
              </w:rPr>
              <w:t>；其余按供应商承诺进行</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付款条件</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预付款</w:t>
            </w:r>
            <w:r>
              <w:rPr>
                <w:rFonts w:hint="eastAsia" w:asciiTheme="minorEastAsia" w:hAnsiTheme="minorEastAsia" w:eastAsiaTheme="minorEastAsia"/>
                <w:color w:val="000000" w:themeColor="text1"/>
                <w:lang w:eastAsia="zh-CN"/>
              </w:rPr>
              <w:t>：合同金额的</w:t>
            </w:r>
            <w:r>
              <w:rPr>
                <w:rFonts w:hint="eastAsia" w:asciiTheme="minorEastAsia" w:hAnsiTheme="minorEastAsia" w:eastAsiaTheme="minorEastAsia"/>
                <w:color w:val="000000" w:themeColor="text1"/>
                <w:lang w:val="en-US" w:eastAsia="zh-CN"/>
              </w:rPr>
              <w:t>50%</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lang w:val="en-US" w:eastAsia="zh-CN"/>
              </w:rPr>
              <w:t>在合同生效以及具备实施条件后15日内支付（</w:t>
            </w:r>
            <w:r>
              <w:rPr>
                <w:rFonts w:hint="eastAsia" w:asciiTheme="minorEastAsia" w:hAnsiTheme="minorEastAsia" w:eastAsiaTheme="minorEastAsia"/>
                <w:b/>
                <w:bCs/>
                <w:color w:val="000000" w:themeColor="text1"/>
              </w:rPr>
              <w:t>在签订合同时，</w:t>
            </w:r>
            <w:r>
              <w:rPr>
                <w:rFonts w:hint="eastAsia" w:asciiTheme="minorEastAsia" w:hAnsiTheme="minorEastAsia" w:eastAsiaTheme="minorEastAsia"/>
                <w:b/>
                <w:bCs/>
                <w:color w:val="000000" w:themeColor="text1"/>
                <w:lang w:eastAsia="zh-CN"/>
              </w:rPr>
              <w:t>如</w:t>
            </w:r>
            <w:r>
              <w:rPr>
                <w:rFonts w:hint="eastAsia" w:asciiTheme="minorEastAsia" w:hAnsiTheme="minorEastAsia" w:eastAsiaTheme="minorEastAsia"/>
                <w:b/>
                <w:bCs/>
                <w:color w:val="000000" w:themeColor="text1"/>
              </w:rPr>
              <w:t>供应商明确表示无需预付款或者主动要求降低预付款比例的，采购单位可不适用前述规定</w:t>
            </w:r>
            <w:r>
              <w:rPr>
                <w:rFonts w:hint="eastAsia" w:asciiTheme="minorEastAsia" w:hAnsiTheme="minorEastAsia" w:eastAsiaTheme="minorEastAsia"/>
                <w:color w:val="000000" w:themeColor="text1"/>
                <w:lang w:val="en-US" w:eastAsia="zh-CN"/>
              </w:rPr>
              <w:t>）。</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color w:val="000000" w:themeColor="text1"/>
              </w:rPr>
              <w:t>成交人将所有设备安装调试完毕运转正常，并为采购人提供培训结束，经采购人最终验收合格，由成交供应商出具总金额发票，采购人自收到发票之日起15个工作日内支付</w:t>
            </w:r>
            <w:r>
              <w:rPr>
                <w:rFonts w:hint="eastAsia" w:asciiTheme="minorEastAsia" w:hAnsiTheme="minorEastAsia" w:eastAsiaTheme="minorEastAsia"/>
                <w:color w:val="000000" w:themeColor="text1"/>
                <w:lang w:eastAsia="zh-CN"/>
              </w:rPr>
              <w:t>给</w:t>
            </w:r>
            <w:r>
              <w:rPr>
                <w:rFonts w:hint="eastAsia" w:asciiTheme="minorEastAsia" w:hAnsiTheme="minorEastAsia" w:eastAsiaTheme="minorEastAsia"/>
                <w:color w:val="000000" w:themeColor="text1"/>
              </w:rPr>
              <w:t>成交供应商</w:t>
            </w:r>
            <w:r>
              <w:rPr>
                <w:rFonts w:hint="eastAsia" w:asciiTheme="minorEastAsia" w:hAnsiTheme="minorEastAsia" w:eastAsiaTheme="minorEastAsia"/>
                <w:color w:val="000000" w:themeColor="text1"/>
                <w:lang w:eastAsia="zh-CN"/>
              </w:rPr>
              <w:t>合同金额</w:t>
            </w:r>
            <w:r>
              <w:rPr>
                <w:rFonts w:hint="eastAsia" w:asciiTheme="minorEastAsia" w:hAnsiTheme="minorEastAsia" w:eastAsiaTheme="minorEastAsia"/>
                <w:color w:val="000000" w:themeColor="text1"/>
              </w:rPr>
              <w:t>的</w:t>
            </w:r>
            <w:r>
              <w:rPr>
                <w:rFonts w:hint="eastAsia" w:asciiTheme="minorEastAsia" w:hAnsiTheme="minorEastAsia" w:eastAsiaTheme="minorEastAsia"/>
                <w:color w:val="000000" w:themeColor="text1"/>
                <w:lang w:val="en-US" w:eastAsia="zh-CN"/>
              </w:rPr>
              <w:t>100</w:t>
            </w:r>
            <w:r>
              <w:rPr>
                <w:rFonts w:hint="eastAsia" w:asciiTheme="minorEastAsia" w:hAnsiTheme="minorEastAsia" w:eastAsiaTheme="minorEastAsia"/>
                <w:color w:val="000000" w:themeColor="text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竞标报价</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1、竞标报价中应包含货物、货物标准附件、备品备件、专用工具、设备安装辅材、施工辅材、包装、运输、装卸、保险、货到就位的各种费</w:t>
            </w:r>
            <w:r>
              <w:rPr>
                <w:rFonts w:hint="eastAsia" w:asciiTheme="minorEastAsia" w:hAnsiTheme="minorEastAsia" w:eastAsiaTheme="minorEastAsia"/>
                <w:color w:val="000000" w:themeColor="text1"/>
              </w:rPr>
              <w:t>用以及安装、</w:t>
            </w:r>
            <w:r>
              <w:rPr>
                <w:rFonts w:hint="eastAsia" w:asciiTheme="minorEastAsia" w:hAnsiTheme="minorEastAsia" w:eastAsiaTheme="minorEastAsia"/>
              </w:rPr>
              <w:t>调试、本采购文件所列设备材料需进行补充完善才能完成本项目的或实际采购中产品材料有任何遗漏的费用（含本项目需要但本文件中未列出的设备材料）、税金、售后服务、技术培训及其他所有成本费用</w:t>
            </w:r>
            <w:r>
              <w:rPr>
                <w:rFonts w:hint="eastAsia" w:asciiTheme="minorEastAsia" w:hAnsiTheme="minorEastAsia" w:eastAsiaTheme="minorEastAsia"/>
                <w:sz w:val="24"/>
              </w:rPr>
              <w:t>，以及合同明示或暗示的所有责任、义务和一般风险等一切费用</w:t>
            </w:r>
            <w:r>
              <w:rPr>
                <w:rFonts w:hint="eastAsia" w:asciiTheme="minorEastAsia" w:hAnsiTheme="minorEastAsia" w:eastAsiaTheme="minorEastAsia"/>
              </w:rPr>
              <w:t>。</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2、供应商负责工人人身、设备安全责任，</w:t>
            </w:r>
            <w:r>
              <w:rPr>
                <w:rFonts w:hint="eastAsia" w:asciiTheme="minorEastAsia" w:hAnsiTheme="minorEastAsia" w:eastAsiaTheme="minorEastAsia"/>
                <w:lang w:val="en-US" w:eastAsia="zh-CN"/>
              </w:rPr>
              <w:t>设备进场途中或者货物还未跟甲方交接，即双方签验收单之</w:t>
            </w:r>
            <w:r>
              <w:rPr>
                <w:rFonts w:hint="eastAsia" w:asciiTheme="minorEastAsia" w:hAnsiTheme="minorEastAsia" w:eastAsiaTheme="minorEastAsia"/>
                <w:lang w:eastAsia="zh-CN"/>
              </w:rPr>
              <w:t>前，</w:t>
            </w:r>
            <w:r>
              <w:rPr>
                <w:rFonts w:hint="eastAsia" w:asciiTheme="minorEastAsia" w:hAnsiTheme="minorEastAsia" w:eastAsiaTheme="minorEastAsia"/>
                <w:lang w:val="en-US" w:eastAsia="zh-CN"/>
              </w:rPr>
              <w:t>如果</w:t>
            </w:r>
            <w:r>
              <w:rPr>
                <w:rFonts w:hint="eastAsia" w:asciiTheme="minorEastAsia" w:hAnsiTheme="minorEastAsia" w:eastAsiaTheme="minorEastAsia"/>
                <w:lang w:eastAsia="zh-CN"/>
              </w:rPr>
              <w:t>设备丢失，</w:t>
            </w:r>
            <w:r>
              <w:rPr>
                <w:rFonts w:hint="eastAsia" w:asciiTheme="minorEastAsia" w:hAnsiTheme="minorEastAsia" w:eastAsiaTheme="minorEastAsia"/>
                <w:lang w:val="en-US" w:eastAsia="zh-CN"/>
              </w:rPr>
              <w:t>由乙方</w:t>
            </w:r>
            <w:r>
              <w:rPr>
                <w:rFonts w:hint="eastAsia" w:asciiTheme="minorEastAsia" w:hAnsiTheme="minorEastAsia" w:eastAsiaTheme="minorEastAsia"/>
                <w:lang w:eastAsia="zh-CN"/>
              </w:rPr>
              <w:t>自行负责。</w:t>
            </w:r>
            <w:r>
              <w:rPr>
                <w:rFonts w:hint="eastAsia" w:asciiTheme="minorEastAsia" w:hAnsiTheme="minorEastAsia" w:eastAsiaTheme="minorEastAsia"/>
                <w:lang w:val="en-US" w:eastAsia="zh-CN"/>
              </w:rPr>
              <w:t>若双方交货现场验收货物合格后，即双方签验收单之后，如果设备丢失，由甲方负责</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lang w:eastAsia="zh-CN"/>
              </w:rPr>
            </w:pPr>
            <w:r>
              <w:rPr>
                <w:rFonts w:hint="eastAsia" w:asciiTheme="minorEastAsia" w:hAnsiTheme="minorEastAsia" w:eastAsiaTheme="minorEastAsia"/>
                <w:lang w:eastAsia="zh-CN"/>
              </w:rPr>
              <w:t>合同签订期</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hint="eastAsia" w:asciiTheme="minorEastAsia" w:hAnsiTheme="minorEastAsia" w:eastAsiaTheme="minorEastAsia"/>
              </w:rPr>
            </w:pPr>
            <w:r>
              <w:rPr>
                <w:rFonts w:hint="eastAsia" w:asciiTheme="minorEastAsia" w:hAnsiTheme="minorEastAsia" w:eastAsiaTheme="minorEastAsia"/>
              </w:rPr>
              <w:t>在成交通知书发出之日起15日内和</w:t>
            </w:r>
            <w:r>
              <w:rPr>
                <w:rFonts w:hint="eastAsia" w:asciiTheme="minorEastAsia" w:hAnsiTheme="minorEastAsia" w:eastAsiaTheme="minorEastAsia"/>
                <w:lang w:eastAsia="zh-CN"/>
              </w:rPr>
              <w:t>采购人</w:t>
            </w:r>
            <w:r>
              <w:rPr>
                <w:rFonts w:hint="eastAsia" w:asciiTheme="minorEastAsia" w:hAnsiTheme="minorEastAsia" w:eastAsiaTheme="minorEastAsia"/>
              </w:rPr>
              <w:t>签订政府采购合同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348" w:type="dxa"/>
            <w:gridSpan w:val="6"/>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rPr>
            </w:pPr>
            <w:r>
              <w:rPr>
                <w:rFonts w:hint="eastAsia" w:asciiTheme="minorEastAsia" w:hAnsiTheme="minorEastAsia" w:eastAsiaTheme="minorEastAsia"/>
                <w:b/>
                <w:lang w:eastAsia="zh-CN"/>
              </w:rPr>
              <w:t>★</w:t>
            </w:r>
            <w:r>
              <w:rPr>
                <w:rFonts w:hint="eastAsia" w:asciiTheme="minorEastAsia" w:hAnsiTheme="minorEastAsia" w:eastAsiaTheme="minorEastAsia"/>
                <w:b/>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进口产品</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rPr>
                <w:rFonts w:asciiTheme="minorEastAsia" w:hAnsiTheme="minorEastAsia" w:eastAsiaTheme="minorEastAsia"/>
              </w:rPr>
            </w:pPr>
            <w:r>
              <w:rPr>
                <w:rFonts w:hint="eastAsia" w:asciiTheme="minorEastAsia" w:hAnsiTheme="minorEastAsia" w:eastAsiaTheme="minorEastAsia"/>
              </w:rPr>
              <w:t>是否接受进口产品：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sym w:font="Wingdings" w:char="F0FE"/>
            </w:r>
            <w:r>
              <w:rPr>
                <w:rFonts w:hint="eastAsia" w:asciiTheme="minorEastAsia" w:hAnsiTheme="minorEastAsia" w:eastAsiaTheme="minorEastAsia"/>
              </w:rPr>
              <w:t>否，本项目所有采购货物均不接受进口产品。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□是，</w:t>
            </w:r>
            <w:r>
              <w:rPr>
                <w:rFonts w:hint="eastAsia" w:asciiTheme="minorEastAsia" w:hAnsiTheme="minorEastAsia" w:eastAsiaTheme="minorEastAsia"/>
                <w:color w:val="000000" w:themeColor="text1"/>
              </w:rPr>
              <w:t>本项目第项货物接受进</w:t>
            </w:r>
            <w:r>
              <w:rPr>
                <w:rFonts w:hint="eastAsia" w:asciiTheme="minorEastAsia" w:hAnsiTheme="minorEastAsia" w:eastAsiaTheme="minorEastAsia"/>
              </w:rPr>
              <w:t>口产品，其余货物不接受进口产品。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□是，本项目所有采购货物均接受进口产品。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备注：</w:t>
            </w:r>
          </w:p>
          <w:p>
            <w:pPr>
              <w:spacing w:after="0" w:line="400" w:lineRule="exact"/>
              <w:ind w:firstLine="44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以上所述不接受进口产品的，供应商不得选用进口产品参与竞标，否则竞标按无效处理；允许接受进口产品的，供应商可以选用进口产品参与竞标，但不排斥国内产品。</w:t>
            </w:r>
          </w:p>
          <w:p>
            <w:pPr>
              <w:spacing w:after="0" w:line="400" w:lineRule="exact"/>
              <w:ind w:firstLine="44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如本项目接受进口产品，进口产品采购审核手续已按规定办妥；如供应商选择提供进口产品，则提供的必须为全套全新原装进口产品，报价中应包括关税等所有进口环节费用并由中标人办理进口相关手续，供应商报价中应自行考虑海关关税政策变化带来的风险，采购人不承担该政策变化所造成的费用增加。</w:t>
            </w:r>
          </w:p>
          <w:p>
            <w:pPr>
              <w:spacing w:after="0" w:line="400" w:lineRule="exact"/>
              <w:ind w:firstLine="44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.进口产品是指通过中国海关报关验放进入中国境内且产自关境外的产品。即所谓进口产品是指制造过程均在国外，如果产品在国内组装，其中的零部件（包括核心部件）是进口产品，则应当视为非进口产品。</w:t>
            </w:r>
          </w:p>
          <w:p>
            <w:pPr>
              <w:spacing w:after="0" w:line="400" w:lineRule="exact"/>
              <w:ind w:firstLine="440" w:firstLineChars="20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采用“接受进口”的产品优先采购向我国企业转让技术、与我国企业签订消化吸收再创新方案的供应商的进口产品。</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lang w:eastAsia="zh-CN"/>
              </w:rPr>
              <w:t>★</w:t>
            </w:r>
            <w:r>
              <w:rPr>
                <w:rFonts w:hint="eastAsia" w:asciiTheme="minorEastAsia" w:hAnsiTheme="minorEastAsia" w:eastAsiaTheme="minorEastAsia"/>
                <w:b/>
                <w:u w:val="single"/>
              </w:rPr>
              <w:t>竞标</w:t>
            </w:r>
            <w:r>
              <w:rPr>
                <w:rFonts w:asciiTheme="minorEastAsia" w:hAnsiTheme="minorEastAsia" w:eastAsiaTheme="minorEastAsia"/>
                <w:b/>
                <w:u w:val="single"/>
              </w:rPr>
              <w:t>产品如为进口产品的，</w:t>
            </w:r>
            <w:r>
              <w:rPr>
                <w:rFonts w:hint="eastAsia" w:asciiTheme="minorEastAsia" w:hAnsiTheme="minorEastAsia" w:eastAsiaTheme="minorEastAsia"/>
                <w:b/>
                <w:u w:val="single"/>
              </w:rPr>
              <w:t>响应</w:t>
            </w:r>
            <w:r>
              <w:rPr>
                <w:rFonts w:asciiTheme="minorEastAsia" w:hAnsiTheme="minorEastAsia" w:eastAsiaTheme="minorEastAsia"/>
                <w:b/>
                <w:u w:val="single"/>
              </w:rPr>
              <w:t>文件中提供生产厂家或国内代理商出具的授权书、供货证明、售后服务承诺原件或复印件。</w:t>
            </w:r>
          </w:p>
          <w:p>
            <w:pPr>
              <w:spacing w:after="0" w:line="400" w:lineRule="exact"/>
              <w:ind w:firstLine="440" w:firstLineChars="20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其余内容以《政府采购进口产品管理办法》（财库〔</w:t>
            </w:r>
            <w:r>
              <w:rPr>
                <w:rFonts w:asciiTheme="minorEastAsia" w:hAnsiTheme="minorEastAsia" w:eastAsiaTheme="minorEastAsia"/>
              </w:rPr>
              <w:t>2007</w:t>
            </w:r>
            <w:r>
              <w:rPr>
                <w:rFonts w:hint="eastAsia" w:asciiTheme="minorEastAsia" w:hAnsiTheme="minorEastAsia" w:eastAsiaTheme="minorEastAsia"/>
              </w:rPr>
              <w:t>〕</w:t>
            </w:r>
            <w:r>
              <w:rPr>
                <w:rFonts w:asciiTheme="minorEastAsia" w:hAnsiTheme="minorEastAsia" w:eastAsiaTheme="minorEastAsia"/>
              </w:rPr>
              <w:t xml:space="preserve">119 </w:t>
            </w:r>
            <w:r>
              <w:rPr>
                <w:rFonts w:hint="eastAsia" w:asciiTheme="minorEastAsia" w:hAnsiTheme="minorEastAsia" w:eastAsiaTheme="minorEastAsia"/>
              </w:rPr>
              <w:t>号）和《关于政府采购进口产品管理有关问题的通知财办库》（财库</w:t>
            </w:r>
            <w:r>
              <w:rPr>
                <w:rFonts w:asciiTheme="minorEastAsia" w:hAnsiTheme="minorEastAsia" w:eastAsiaTheme="minorEastAsia"/>
              </w:rPr>
              <w:t>[2008]248</w:t>
            </w:r>
            <w:r>
              <w:rPr>
                <w:rFonts w:hint="eastAsia" w:asciiTheme="minorEastAsia" w:hAnsiTheme="minorEastAsia" w:eastAsiaTheme="minorEastAsia"/>
              </w:rPr>
              <w:t>号）的相关规定为准。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资料要求</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1、竞标人必须在响应文件中提供竞标人自己拥有的经官网认证的有效公众号，公众号内含有与本项目相关的</w:t>
            </w:r>
            <w:r>
              <w:rPr>
                <w:rFonts w:hint="eastAsia" w:ascii="宋体" w:hAnsi="宋体" w:eastAsia="宋体" w:cs="宋体"/>
                <w:color w:val="auto"/>
                <w:sz w:val="24"/>
                <w:szCs w:val="24"/>
                <w:lang w:val="en-US" w:eastAsia="zh-CN"/>
              </w:rPr>
              <w:t>垃圾分类宣传模块</w:t>
            </w:r>
            <w:r>
              <w:rPr>
                <w:rFonts w:hint="eastAsia" w:asciiTheme="minorEastAsia" w:hAnsiTheme="minorEastAsia" w:eastAsiaTheme="minorEastAsia"/>
                <w:lang w:val="en-US" w:eastAsia="zh-CN"/>
              </w:rPr>
              <w:t>。</w:t>
            </w:r>
          </w:p>
          <w:p>
            <w:pPr>
              <w:spacing w:after="0" w:line="400" w:lineRule="exact"/>
              <w:ind w:firstLine="440" w:firstLineChars="200"/>
              <w:rPr>
                <w:rFonts w:asciiTheme="minorEastAsia" w:hAnsiTheme="minorEastAsia" w:eastAsiaTheme="minorEastAsia"/>
              </w:rPr>
            </w:pPr>
            <w:r>
              <w:rPr>
                <w:rFonts w:hint="eastAsia" w:asciiTheme="minorEastAsia" w:hAnsiTheme="minorEastAsia" w:eastAsiaTheme="minorEastAsia"/>
                <w:lang w:val="en-US" w:eastAsia="zh-CN"/>
              </w:rPr>
              <w:t>2、</w:t>
            </w:r>
            <w:r>
              <w:rPr>
                <w:rFonts w:hint="eastAsia" w:asciiTheme="minorEastAsia" w:hAnsiTheme="minorEastAsia" w:eastAsiaTheme="minorEastAsia"/>
              </w:rPr>
              <w:t>响应文件中可提供设备生产商编写的有性能参数描述的产品说明书或彩页（应有详细的产品技术介绍、技术参数、产品图样照片等）。当响应文件提供的设备性能参数与该生产商提供的性能参数不符合时，以生产商资料为准。</w:t>
            </w:r>
            <w:r>
              <w:rPr>
                <w:rFonts w:hint="eastAsia" w:asciiTheme="minorEastAsia" w:hAnsiTheme="minorEastAsia" w:eastAsiaTheme="minorEastAsia"/>
                <w:b/>
                <w:color w:val="000000" w:themeColor="text1"/>
              </w:rPr>
              <w:t>（“功能目标及技术指标”有要求的则按其要求）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color w:val="000000"/>
              </w:rPr>
              <w:t>样品要求</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是否要求递交样品：</w:t>
            </w:r>
          </w:p>
          <w:p>
            <w:pPr>
              <w:spacing w:after="0" w:line="400" w:lineRule="exact"/>
              <w:ind w:firstLine="440" w:firstLineChars="2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sym w:font="Wingdings" w:char="00FE"/>
            </w:r>
            <w:r>
              <w:rPr>
                <w:rFonts w:hint="eastAsia" w:cs="Times New Roman" w:asciiTheme="minorEastAsia" w:hAnsiTheme="minorEastAsia" w:eastAsiaTheme="minorEastAsia"/>
                <w:kern w:val="2"/>
              </w:rPr>
              <w:t>否</w:t>
            </w:r>
          </w:p>
          <w:p>
            <w:pPr>
              <w:spacing w:after="0" w:line="400" w:lineRule="exact"/>
              <w:ind w:firstLine="440" w:firstLineChars="200"/>
              <w:rPr>
                <w:rFonts w:asciiTheme="minorEastAsia" w:hAnsiTheme="minorEastAsia" w:eastAsiaTheme="minorEastAsia"/>
              </w:rPr>
            </w:pPr>
            <w:r>
              <w:rPr>
                <w:rFonts w:hint="eastAsia" w:cs="Times New Roman" w:asciiTheme="minorEastAsia" w:hAnsiTheme="minorEastAsia" w:eastAsiaTheme="minorEastAsia"/>
                <w:kern w:val="2"/>
                <w:lang w:eastAsia="zh-CN"/>
              </w:rPr>
              <w:t>□</w:t>
            </w:r>
            <w:r>
              <w:rPr>
                <w:rFonts w:hint="eastAsia" w:cs="Times New Roman" w:asciiTheme="minorEastAsia" w:hAnsiTheme="minorEastAsia" w:eastAsiaTheme="minorEastAsia"/>
                <w:kern w:val="2"/>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产品演示要求</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pStyle w:val="101"/>
              <w:spacing w:line="400" w:lineRule="exact"/>
              <w:jc w:val="both"/>
              <w:rPr>
                <w:rFonts w:asciiTheme="minorEastAsia" w:hAnsiTheme="minorEastAsia" w:eastAsiaTheme="minorEastAsia"/>
                <w:sz w:val="22"/>
                <w:szCs w:val="22"/>
              </w:rPr>
            </w:pPr>
            <w:r>
              <w:rPr>
                <w:rFonts w:hint="eastAsia" w:asciiTheme="minorEastAsia" w:hAnsiTheme="minorEastAsia" w:eastAsiaTheme="minorEastAsia"/>
                <w:sz w:val="22"/>
                <w:szCs w:val="22"/>
              </w:rPr>
              <w:t>是否进行产品演示：</w:t>
            </w:r>
          </w:p>
          <w:p>
            <w:pPr>
              <w:pStyle w:val="101"/>
              <w:spacing w:line="400" w:lineRule="exact"/>
              <w:ind w:firstLine="440" w:firstLineChars="200"/>
              <w:jc w:val="both"/>
              <w:rPr>
                <w:rFonts w:asciiTheme="minorEastAsia" w:hAnsiTheme="minorEastAsia" w:eastAsiaTheme="minorEastAsia"/>
                <w:color w:val="000000" w:themeColor="text1"/>
                <w:sz w:val="22"/>
                <w:szCs w:val="22"/>
              </w:rPr>
            </w:pPr>
            <w:r>
              <w:rPr>
                <w:rFonts w:hint="eastAsia" w:asciiTheme="minorEastAsia" w:hAnsiTheme="minorEastAsia" w:eastAsiaTheme="minorEastAsia"/>
                <w:color w:val="000000" w:themeColor="text1"/>
                <w:sz w:val="22"/>
                <w:szCs w:val="22"/>
              </w:rPr>
              <w:sym w:font="Wingdings" w:char="00FE"/>
            </w:r>
            <w:r>
              <w:rPr>
                <w:rFonts w:hint="eastAsia" w:asciiTheme="minorEastAsia" w:hAnsiTheme="minorEastAsia" w:eastAsiaTheme="minorEastAsia"/>
                <w:color w:val="000000" w:themeColor="text1"/>
                <w:sz w:val="22"/>
                <w:szCs w:val="22"/>
              </w:rPr>
              <w:t>否，本项目所有采购货物均不进行产品演示。</w:t>
            </w:r>
          </w:p>
          <w:p>
            <w:pPr>
              <w:pStyle w:val="101"/>
              <w:spacing w:line="400" w:lineRule="exact"/>
              <w:ind w:firstLine="440" w:firstLineChars="200"/>
              <w:jc w:val="both"/>
              <w:rPr>
                <w:rFonts w:asciiTheme="minorEastAsia" w:hAnsiTheme="minorEastAsia" w:eastAsiaTheme="minorEastAsia"/>
                <w:color w:val="000000" w:themeColor="text1"/>
                <w:sz w:val="22"/>
                <w:szCs w:val="22"/>
              </w:rPr>
            </w:pPr>
            <w:r>
              <w:rPr>
                <w:rFonts w:hint="eastAsia" w:cs="Wingdings 2" w:asciiTheme="minorEastAsia" w:hAnsiTheme="minorEastAsia" w:eastAsiaTheme="minorEastAsia"/>
                <w:color w:val="000000" w:themeColor="text1"/>
                <w:sz w:val="22"/>
                <w:szCs w:val="22"/>
              </w:rPr>
              <w:t>□</w:t>
            </w:r>
            <w:r>
              <w:rPr>
                <w:rFonts w:hint="eastAsia" w:asciiTheme="minorEastAsia" w:hAnsiTheme="minorEastAsia" w:eastAsiaTheme="minorEastAsia"/>
                <w:color w:val="000000" w:themeColor="text1"/>
                <w:sz w:val="22"/>
                <w:szCs w:val="22"/>
              </w:rPr>
              <w:t>是，本项目第**项**货物需进行产品演示，其余货物不需进行产品演示。演示要求如下：</w:t>
            </w:r>
          </w:p>
          <w:p>
            <w:pPr>
              <w:spacing w:after="0" w:line="400" w:lineRule="exact"/>
              <w:ind w:firstLine="442" w:firstLineChars="200"/>
              <w:rPr>
                <w:rFonts w:asciiTheme="minorEastAsia" w:hAnsiTheme="minorEastAsia" w:eastAsiaTheme="minorEastAsia"/>
                <w:color w:val="000000" w:themeColor="text1"/>
              </w:rPr>
            </w:pPr>
            <w:r>
              <w:rPr>
                <w:rFonts w:hint="eastAsia" w:asciiTheme="minorEastAsia" w:hAnsiTheme="minorEastAsia" w:eastAsiaTheme="minorEastAsia"/>
                <w:b/>
                <w:color w:val="000000" w:themeColor="text1"/>
              </w:rPr>
              <w:t>演示时间：</w:t>
            </w:r>
            <w:r>
              <w:rPr>
                <w:rFonts w:hint="eastAsia" w:asciiTheme="minorEastAsia" w:hAnsiTheme="minorEastAsia" w:eastAsiaTheme="minorEastAsia"/>
                <w:color w:val="000000" w:themeColor="text1"/>
              </w:rPr>
              <w:t>以采购代理机构通知时间为准。</w:t>
            </w:r>
          </w:p>
          <w:p>
            <w:pPr>
              <w:spacing w:after="0" w:line="400" w:lineRule="exact"/>
              <w:ind w:firstLine="44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注：每个竞标人演示时间不得超过</w:t>
            </w:r>
            <w:r>
              <w:rPr>
                <w:rFonts w:asciiTheme="minorEastAsia" w:hAnsiTheme="minorEastAsia" w:eastAsiaTheme="minorEastAsia"/>
                <w:color w:val="000000" w:themeColor="text1"/>
              </w:rPr>
              <w:t>30</w:t>
            </w:r>
            <w:r>
              <w:rPr>
                <w:rFonts w:hint="eastAsia" w:asciiTheme="minorEastAsia" w:hAnsiTheme="minorEastAsia" w:eastAsiaTheme="minorEastAsia"/>
                <w:color w:val="000000" w:themeColor="text1"/>
              </w:rPr>
              <w:t>分钟（包括回答演示现场评委的提问），逾期者必须立即中止演示并退离演示现场，否则其演示分作</w:t>
            </w:r>
            <w:r>
              <w:rPr>
                <w:rFonts w:asciiTheme="minorEastAsia" w:hAnsiTheme="minorEastAsia" w:eastAsiaTheme="minorEastAsia"/>
                <w:color w:val="000000" w:themeColor="text1"/>
              </w:rPr>
              <w:t>0</w:t>
            </w:r>
            <w:r>
              <w:rPr>
                <w:rFonts w:hint="eastAsia" w:asciiTheme="minorEastAsia" w:hAnsiTheme="minorEastAsia" w:eastAsiaTheme="minorEastAsia"/>
                <w:color w:val="000000" w:themeColor="text1"/>
              </w:rPr>
              <w:t>分处理。不提供演示的演示分为</w:t>
            </w:r>
            <w:r>
              <w:rPr>
                <w:rFonts w:asciiTheme="minorEastAsia" w:hAnsiTheme="minorEastAsia" w:eastAsiaTheme="minorEastAsia"/>
                <w:color w:val="000000" w:themeColor="text1"/>
              </w:rPr>
              <w:t>0</w:t>
            </w:r>
            <w:r>
              <w:rPr>
                <w:rFonts w:hint="eastAsia" w:asciiTheme="minorEastAsia" w:hAnsiTheme="minorEastAsia" w:eastAsiaTheme="minorEastAsia"/>
                <w:color w:val="000000" w:themeColor="text1"/>
              </w:rPr>
              <w:t>分。</w:t>
            </w:r>
          </w:p>
          <w:p>
            <w:pPr>
              <w:spacing w:after="0" w:line="400" w:lineRule="exact"/>
              <w:ind w:firstLine="442" w:firstLineChars="200"/>
              <w:rPr>
                <w:rFonts w:asciiTheme="minorEastAsia" w:hAnsiTheme="minorEastAsia" w:eastAsiaTheme="minorEastAsia"/>
                <w:color w:val="000000" w:themeColor="text1"/>
              </w:rPr>
            </w:pPr>
            <w:r>
              <w:rPr>
                <w:rFonts w:hint="eastAsia" w:asciiTheme="minorEastAsia" w:hAnsiTheme="minorEastAsia" w:eastAsiaTheme="minorEastAsia"/>
                <w:b/>
                <w:color w:val="000000" w:themeColor="text1"/>
              </w:rPr>
              <w:t>演示地点：</w:t>
            </w:r>
            <w:r>
              <w:rPr>
                <w:rFonts w:hint="eastAsia" w:asciiTheme="minorEastAsia" w:hAnsiTheme="minorEastAsia" w:eastAsiaTheme="minorEastAsia"/>
                <w:color w:val="000000" w:themeColor="text1"/>
              </w:rPr>
              <w:t>以采购代理机构通知地点为准。每个竞标人在递交响应文件的同时明确是否参加演示，参加的演示的竞标人将按照响应文件递交的签到顺序进行演示，未轮到其进行演示的竞标人须在场外等候。</w:t>
            </w:r>
          </w:p>
          <w:p>
            <w:pPr>
              <w:spacing w:after="0" w:line="400" w:lineRule="exact"/>
              <w:ind w:firstLine="442" w:firstLineChars="200"/>
              <w:rPr>
                <w:rFonts w:asciiTheme="minorEastAsia" w:hAnsiTheme="minorEastAsia" w:eastAsiaTheme="minorEastAsia"/>
                <w:color w:val="000000" w:themeColor="text1"/>
              </w:rPr>
            </w:pPr>
            <w:r>
              <w:rPr>
                <w:rFonts w:hint="eastAsia" w:asciiTheme="minorEastAsia" w:hAnsiTheme="minorEastAsia" w:eastAsiaTheme="minorEastAsia"/>
                <w:b/>
                <w:color w:val="000000" w:themeColor="text1"/>
              </w:rPr>
              <w:t>演示设备：</w:t>
            </w:r>
            <w:r>
              <w:rPr>
                <w:rFonts w:hint="eastAsia" w:asciiTheme="minorEastAsia" w:hAnsiTheme="minorEastAsia" w:eastAsiaTheme="minorEastAsia"/>
                <w:color w:val="000000" w:themeColor="text1"/>
              </w:rPr>
              <w:t>请竞标人自行准备【包括设备或电脑、投影仪（可选）、电源线、排插、网络等】。演示场地仅提供基本的电源配备及普通电脑桌。</w:t>
            </w:r>
          </w:p>
          <w:p>
            <w:pPr>
              <w:spacing w:after="0" w:line="400" w:lineRule="exact"/>
              <w:ind w:firstLine="442" w:firstLineChars="200"/>
              <w:rPr>
                <w:rFonts w:hint="eastAsia" w:asciiTheme="minorEastAsia" w:hAnsiTheme="minorEastAsia" w:eastAsiaTheme="minorEastAsia"/>
                <w:lang w:eastAsia="zh-CN"/>
              </w:rPr>
            </w:pPr>
            <w:r>
              <w:rPr>
                <w:rFonts w:hint="eastAsia" w:asciiTheme="minorEastAsia" w:hAnsiTheme="minorEastAsia" w:eastAsiaTheme="minorEastAsia"/>
                <w:b/>
                <w:color w:val="000000" w:themeColor="text1"/>
              </w:rPr>
              <w:t>演示内容：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b/>
              </w:rPr>
            </w:pPr>
            <w:r>
              <w:rPr>
                <w:rFonts w:hint="eastAsia" w:asciiTheme="minorEastAsia" w:hAnsiTheme="minorEastAsia" w:eastAsiaTheme="minorEastAsia"/>
                <w:b/>
              </w:rPr>
              <w:t>核心产品</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color w:val="000000" w:themeColor="text1"/>
                <w:highlight w:val="none"/>
              </w:rPr>
            </w:pPr>
            <w:r>
              <w:rPr>
                <w:rFonts w:hint="eastAsia" w:asciiTheme="minorEastAsia" w:hAnsiTheme="minorEastAsia" w:eastAsiaTheme="minorEastAsia"/>
                <w:b/>
                <w:color w:val="000000" w:themeColor="text1"/>
                <w:highlight w:val="none"/>
              </w:rPr>
              <w:t>本表第</w:t>
            </w:r>
            <w:r>
              <w:rPr>
                <w:rFonts w:hint="eastAsia" w:asciiTheme="minorEastAsia" w:hAnsiTheme="minorEastAsia" w:eastAsiaTheme="minorEastAsia"/>
                <w:b/>
                <w:color w:val="000000" w:themeColor="text1"/>
                <w:highlight w:val="none"/>
                <w:lang w:val="en-US" w:eastAsia="zh-CN"/>
              </w:rPr>
              <w:t>3</w:t>
            </w:r>
            <w:r>
              <w:rPr>
                <w:rFonts w:hint="eastAsia" w:asciiTheme="minorEastAsia" w:hAnsiTheme="minorEastAsia" w:eastAsiaTheme="minorEastAsia"/>
                <w:b/>
                <w:color w:val="000000" w:themeColor="text1"/>
                <w:highlight w:val="none"/>
              </w:rPr>
              <w:t>项</w:t>
            </w:r>
            <w:r>
              <w:rPr>
                <w:rFonts w:hint="eastAsia" w:asciiTheme="minorEastAsia" w:hAnsiTheme="minorEastAsia" w:eastAsiaTheme="minorEastAsia"/>
                <w:b/>
                <w:color w:val="000000" w:themeColor="text1"/>
                <w:highlight w:val="none"/>
                <w:lang w:eastAsia="zh-CN"/>
              </w:rPr>
              <w:t>标注“</w:t>
            </w:r>
            <w:r>
              <w:rPr>
                <w:rFonts w:hint="eastAsia" w:ascii="微软雅黑" w:hAnsi="微软雅黑" w:eastAsia="微软雅黑" w:cs="微软雅黑"/>
                <w:b/>
                <w:color w:val="000000" w:themeColor="text1"/>
                <w:highlight w:val="none"/>
                <w:lang w:eastAsia="zh-CN"/>
              </w:rPr>
              <w:t>▲</w:t>
            </w:r>
            <w:r>
              <w:rPr>
                <w:rFonts w:hint="eastAsia" w:asciiTheme="minorEastAsia" w:hAnsiTheme="minorEastAsia" w:eastAsiaTheme="minorEastAsia"/>
                <w:b/>
                <w:color w:val="000000" w:themeColor="text1"/>
                <w:highlight w:val="none"/>
                <w:lang w:eastAsia="zh-CN"/>
              </w:rPr>
              <w:t>”号的人力三轮保洁车和两分类垃圾桶</w:t>
            </w:r>
            <w:r>
              <w:rPr>
                <w:rFonts w:hint="eastAsia" w:asciiTheme="minorEastAsia" w:hAnsiTheme="minorEastAsia" w:eastAsiaTheme="minorEastAsia"/>
                <w:b/>
                <w:color w:val="000000" w:themeColor="text1"/>
                <w:highlight w:val="none"/>
              </w:rPr>
              <w:t>为核心产品</w:t>
            </w:r>
          </w:p>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rPr>
              <w:t>本项目货物提供相同品牌产品的不同供应商参加单一产品的同一合同项下的政府采购活动的（或非单一产品采购项目中，多家供应商提供的核心产品品牌相同的），取其中质量和服务均能满足谈判文件实质性响应要求且最后竞标总报价最低的供应商参加评审；最后报价相同时，则由采购人自主选择确定一家供应商参加评审，其他竞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jc w:val="center"/>
              <w:rPr>
                <w:rFonts w:asciiTheme="minorEastAsia" w:hAnsiTheme="minorEastAsia" w:eastAsiaTheme="minorEastAsia"/>
              </w:rPr>
            </w:pPr>
            <w:r>
              <w:rPr>
                <w:rFonts w:hint="eastAsia" w:asciiTheme="minorEastAsia" w:hAnsiTheme="minorEastAsia" w:eastAsiaTheme="minorEastAsia"/>
              </w:rPr>
              <w:t>备品备件及易损件</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0" w:firstLineChars="200"/>
              <w:rPr>
                <w:rFonts w:asciiTheme="minorEastAsia" w:hAnsiTheme="minorEastAsia" w:eastAsiaTheme="minorEastAsia"/>
                <w:highlight w:val="magenta"/>
              </w:rPr>
            </w:pPr>
            <w:r>
              <w:rPr>
                <w:rFonts w:hint="eastAsia" w:asciiTheme="minorEastAsia" w:hAnsiTheme="minorEastAsia" w:eastAsiaTheme="minorEastAsia"/>
                <w:lang w:eastAsia="zh-CN"/>
              </w:rPr>
              <w:t>成交</w:t>
            </w:r>
            <w:r>
              <w:rPr>
                <w:rFonts w:hint="eastAsia" w:asciiTheme="minorEastAsia" w:hAnsiTheme="minorEastAsia" w:eastAsiaTheme="minorEastAsia"/>
              </w:rPr>
              <w:t>人售后服务中，维修使用的备品备件及易损件应为原厂配件，未经采购人同意不得使用非原厂配件，质保期内维修使用的备品备件及易损件的费用，由</w:t>
            </w:r>
            <w:r>
              <w:rPr>
                <w:rFonts w:hint="eastAsia" w:asciiTheme="minorEastAsia" w:hAnsiTheme="minorEastAsia" w:eastAsiaTheme="minorEastAsia"/>
                <w:lang w:eastAsia="zh-CN"/>
              </w:rPr>
              <w:t>成交</w:t>
            </w:r>
            <w:r>
              <w:rPr>
                <w:rFonts w:hint="eastAsia" w:asciiTheme="minorEastAsia" w:hAnsiTheme="minorEastAsia" w:eastAsiaTheme="minorEastAsia"/>
              </w:rPr>
              <w:t>人承担。质量保证期过后，采购人需要继续由原</w:t>
            </w:r>
            <w:r>
              <w:rPr>
                <w:rFonts w:hint="eastAsia" w:asciiTheme="minorEastAsia" w:hAnsiTheme="minorEastAsia" w:eastAsiaTheme="minorEastAsia"/>
                <w:lang w:eastAsia="zh-CN"/>
              </w:rPr>
              <w:t>成交</w:t>
            </w:r>
            <w:r>
              <w:rPr>
                <w:rFonts w:hint="eastAsia" w:asciiTheme="minorEastAsia" w:hAnsiTheme="minorEastAsia" w:eastAsiaTheme="minorEastAsia"/>
              </w:rPr>
              <w:t>人提供售后服务的，该</w:t>
            </w:r>
            <w:r>
              <w:rPr>
                <w:rFonts w:hint="eastAsia" w:asciiTheme="minorEastAsia" w:hAnsiTheme="minorEastAsia" w:eastAsiaTheme="minorEastAsia"/>
                <w:lang w:eastAsia="zh-CN"/>
              </w:rPr>
              <w:t>成交</w:t>
            </w:r>
            <w:r>
              <w:rPr>
                <w:rFonts w:hint="eastAsia" w:asciiTheme="minorEastAsia" w:hAnsiTheme="minorEastAsia" w:eastAsiaTheme="minorEastAsia"/>
              </w:rPr>
              <w:t>人应以优惠价格提供售后服务，常用的、容易损坏的备品备件及易损件的优惠价格清单须在响应文件中列出。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599" w:type="dxa"/>
            <w:gridSpan w:val="2"/>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lang w:eastAsia="zh-CN"/>
              </w:rPr>
              <w:t>★</w:t>
            </w:r>
            <w:r>
              <w:rPr>
                <w:rFonts w:hint="eastAsia" w:asciiTheme="minorEastAsia" w:hAnsiTheme="minorEastAsia" w:eastAsiaTheme="minorEastAsia"/>
                <w:b/>
              </w:rPr>
              <w:t>其他</w:t>
            </w:r>
          </w:p>
        </w:tc>
        <w:tc>
          <w:tcPr>
            <w:tcW w:w="7749" w:type="dxa"/>
            <w:gridSpan w:val="4"/>
            <w:tcBorders>
              <w:top w:val="single" w:color="auto" w:sz="4" w:space="0"/>
              <w:left w:val="single" w:color="auto" w:sz="4" w:space="0"/>
              <w:bottom w:val="single" w:color="auto" w:sz="4" w:space="0"/>
              <w:right w:val="single" w:color="auto" w:sz="4" w:space="0"/>
            </w:tcBorders>
            <w:vAlign w:val="center"/>
          </w:tcPr>
          <w:p>
            <w:pPr>
              <w:spacing w:after="0" w:line="400" w:lineRule="exact"/>
              <w:ind w:firstLine="442" w:firstLineChars="200"/>
              <w:rPr>
                <w:rFonts w:asciiTheme="minorEastAsia" w:hAnsiTheme="minorEastAsia" w:eastAsiaTheme="minorEastAsia"/>
                <w:b/>
              </w:rPr>
            </w:pPr>
            <w:r>
              <w:rPr>
                <w:rFonts w:hint="eastAsia" w:asciiTheme="minorEastAsia" w:hAnsiTheme="minorEastAsia" w:eastAsiaTheme="minorEastAsia"/>
                <w:b/>
              </w:rPr>
              <w:t>供应商响应文件中必须提供竞标产品的品牌和型号（注：如为定制、非标产品可不填写），如不填写视为不满足。</w:t>
            </w:r>
          </w:p>
        </w:tc>
      </w:tr>
    </w:tbl>
    <w:p>
      <w:pPr>
        <w:spacing w:after="0" w:line="400" w:lineRule="exact"/>
        <w:ind w:firstLine="440" w:firstLineChars="200"/>
        <w:rPr>
          <w:rFonts w:asciiTheme="minorEastAsia" w:hAnsiTheme="minorEastAsia" w:eastAsiaTheme="minorEastAsia"/>
        </w:rPr>
      </w:pPr>
    </w:p>
    <w:p>
      <w:pPr>
        <w:spacing w:after="0" w:line="400" w:lineRule="exact"/>
        <w:ind w:firstLine="440" w:firstLineChars="200"/>
        <w:rPr>
          <w:rFonts w:asciiTheme="minorEastAsia" w:hAnsiTheme="minorEastAsia" w:eastAsiaTheme="minorEastAsia"/>
        </w:rPr>
      </w:pPr>
    </w:p>
    <w:p>
      <w:pPr>
        <w:pStyle w:val="3"/>
        <w:spacing w:line="380" w:lineRule="exact"/>
        <w:rPr>
          <w:rFonts w:asciiTheme="minorEastAsia" w:hAnsiTheme="minorEastAsia" w:eastAsiaTheme="minorEastAsia"/>
        </w:rPr>
      </w:pPr>
      <w:bookmarkStart w:id="80" w:name="_Toc246095524"/>
      <w:bookmarkStart w:id="81" w:name="_Toc246095462"/>
      <w:bookmarkStart w:id="82" w:name="_Toc246094918"/>
      <w:r>
        <w:rPr>
          <w:rFonts w:hint="eastAsia" w:asciiTheme="minorEastAsia" w:hAnsiTheme="minorEastAsia" w:eastAsiaTheme="minorEastAsia"/>
        </w:rPr>
        <w:br w:type="page"/>
      </w:r>
    </w:p>
    <w:p>
      <w:pPr>
        <w:pStyle w:val="3"/>
        <w:spacing w:line="380" w:lineRule="exact"/>
        <w:rPr>
          <w:rFonts w:asciiTheme="minorEastAsia" w:hAnsiTheme="minorEastAsia" w:eastAsiaTheme="minorEastAsia"/>
        </w:rPr>
      </w:pPr>
      <w:bookmarkStart w:id="83" w:name="_Toc7192552"/>
      <w:r>
        <w:rPr>
          <w:rFonts w:hint="eastAsia" w:asciiTheme="minorEastAsia" w:hAnsiTheme="minorEastAsia" w:eastAsiaTheme="minorEastAsia"/>
        </w:rPr>
        <w:t xml:space="preserve">第四章  </w:t>
      </w:r>
      <w:bookmarkEnd w:id="80"/>
      <w:bookmarkEnd w:id="81"/>
      <w:bookmarkEnd w:id="82"/>
      <w:r>
        <w:rPr>
          <w:rFonts w:hint="eastAsia" w:asciiTheme="minorEastAsia" w:hAnsiTheme="minorEastAsia" w:eastAsiaTheme="minorEastAsia"/>
        </w:rPr>
        <w:t>评审方法及评审标准</w:t>
      </w:r>
      <w:bookmarkEnd w:id="83"/>
    </w:p>
    <w:p>
      <w:pPr>
        <w:spacing w:after="0" w:line="400" w:lineRule="exact"/>
        <w:ind w:firstLine="482" w:firstLineChars="200"/>
        <w:outlineLvl w:val="1"/>
        <w:rPr>
          <w:rFonts w:cs="Arial" w:asciiTheme="minorEastAsia" w:hAnsiTheme="minorEastAsia" w:eastAsiaTheme="minorEastAsia"/>
          <w:b/>
          <w:bCs/>
          <w:color w:val="000000"/>
          <w:sz w:val="24"/>
        </w:rPr>
      </w:pPr>
      <w:bookmarkStart w:id="84" w:name="_Toc7192553"/>
      <w:r>
        <w:rPr>
          <w:rFonts w:hint="eastAsia" w:cs="Arial" w:asciiTheme="minorEastAsia" w:hAnsiTheme="minorEastAsia" w:eastAsiaTheme="minorEastAsia"/>
          <w:b/>
          <w:bCs/>
          <w:color w:val="000000"/>
          <w:sz w:val="24"/>
        </w:rPr>
        <w:t>一、评审原则</w:t>
      </w:r>
      <w:bookmarkEnd w:id="84"/>
    </w:p>
    <w:p>
      <w:pPr>
        <w:spacing w:after="0" w:line="400" w:lineRule="exact"/>
        <w:ind w:firstLine="480" w:firstLineChars="200"/>
        <w:rPr>
          <w:rFonts w:cs="Arial" w:asciiTheme="minorEastAsia" w:hAnsiTheme="minorEastAsia" w:eastAsiaTheme="minorEastAsia"/>
          <w:bCs/>
          <w:sz w:val="24"/>
        </w:rPr>
      </w:pPr>
      <w:r>
        <w:rPr>
          <w:rFonts w:hint="eastAsia" w:cs="Arial" w:asciiTheme="minorEastAsia" w:hAnsiTheme="minorEastAsia" w:eastAsiaTheme="minorEastAsia"/>
          <w:color w:val="000000"/>
          <w:sz w:val="24"/>
        </w:rPr>
        <w:t>1．</w:t>
      </w:r>
      <w:r>
        <w:rPr>
          <w:rFonts w:hint="eastAsia" w:cs="Arial" w:asciiTheme="minorEastAsia" w:hAnsiTheme="minorEastAsia" w:eastAsiaTheme="minorEastAsia"/>
          <w:bCs/>
          <w:sz w:val="24"/>
        </w:rPr>
        <w:t>谈判小组成员构成：本采购项目的谈判小组成员分别由依法组成的专家、采购单位代表共三人及以上单数构成，其中评审专家人数不少于谈判小组成员总数的三分之二。</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2．</w:t>
      </w:r>
      <w:r>
        <w:rPr>
          <w:rFonts w:hint="eastAsia" w:cs="Arial" w:asciiTheme="minorEastAsia" w:hAnsiTheme="minorEastAsia" w:eastAsiaTheme="minorEastAsia"/>
          <w:bCs/>
          <w:sz w:val="24"/>
        </w:rPr>
        <w:t>评审依据：谈判小组将以竞争性谈判文件为评标依据，对供应商的响应文件进行资格性及符合性审查，以确定其是否符合资格条件及满足采购文件的实质性要求。</w:t>
      </w:r>
    </w:p>
    <w:p>
      <w:pPr>
        <w:spacing w:after="0" w:line="400" w:lineRule="exact"/>
        <w:ind w:firstLine="480" w:firstLineChars="200"/>
        <w:rPr>
          <w:rFonts w:cs="Arial" w:asciiTheme="minorEastAsia" w:hAnsiTheme="minorEastAsia" w:eastAsiaTheme="minorEastAsia"/>
          <w:bCs/>
          <w:sz w:val="24"/>
        </w:rPr>
      </w:pPr>
      <w:r>
        <w:rPr>
          <w:rFonts w:hint="eastAsia" w:cs="Arial" w:asciiTheme="minorEastAsia" w:hAnsiTheme="minorEastAsia" w:eastAsiaTheme="minorEastAsia"/>
          <w:color w:val="000000"/>
          <w:sz w:val="24"/>
        </w:rPr>
        <w:t>3．</w:t>
      </w:r>
      <w:r>
        <w:rPr>
          <w:rFonts w:hint="eastAsia" w:cs="Arial" w:asciiTheme="minorEastAsia" w:hAnsiTheme="minorEastAsia" w:eastAsiaTheme="minorEastAsia"/>
          <w:bCs/>
          <w:sz w:val="24"/>
        </w:rPr>
        <w:t>评审方法：最低评标价法。</w:t>
      </w:r>
    </w:p>
    <w:p>
      <w:pPr>
        <w:spacing w:after="0" w:line="400" w:lineRule="exact"/>
        <w:ind w:firstLine="480" w:firstLineChars="200"/>
        <w:rPr>
          <w:rFonts w:cs="Arial" w:asciiTheme="minorEastAsia" w:hAnsiTheme="minorEastAsia" w:eastAsiaTheme="minorEastAsia"/>
          <w:bCs/>
          <w:sz w:val="24"/>
        </w:rPr>
      </w:pPr>
      <w:r>
        <w:rPr>
          <w:rFonts w:hint="eastAsia" w:cs="Arial" w:asciiTheme="minorEastAsia" w:hAnsiTheme="minorEastAsia" w:eastAsiaTheme="minorEastAsia"/>
          <w:bCs/>
          <w:sz w:val="24"/>
        </w:rPr>
        <w:t>4．评审程序</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资格性检查；</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符合性检查；</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bCs/>
          <w:sz w:val="24"/>
        </w:rPr>
        <w:t>谈判；</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bCs/>
          <w:sz w:val="24"/>
        </w:rPr>
        <w:t>重新提交响应文件（如谈判文件有实质性变动或谈判后确定最终设计解决方案）；</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bCs/>
          <w:sz w:val="24"/>
        </w:rPr>
        <w:t>最后报价；</w:t>
      </w:r>
    </w:p>
    <w:p>
      <w:pPr>
        <w:widowControl w:val="0"/>
        <w:numPr>
          <w:ilvl w:val="0"/>
          <w:numId w:val="3"/>
        </w:numPr>
        <w:adjustRightInd/>
        <w:snapToGrid/>
        <w:spacing w:after="0" w:line="400" w:lineRule="exact"/>
        <w:ind w:left="0"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bCs/>
          <w:sz w:val="24"/>
        </w:rPr>
        <w:t>推荐成交候选供应商名单。</w:t>
      </w:r>
    </w:p>
    <w:p>
      <w:pPr>
        <w:spacing w:after="0" w:line="400" w:lineRule="exact"/>
        <w:ind w:firstLine="482" w:firstLineChars="200"/>
        <w:outlineLvl w:val="1"/>
        <w:rPr>
          <w:rFonts w:cs="Arial" w:asciiTheme="minorEastAsia" w:hAnsiTheme="minorEastAsia" w:eastAsiaTheme="minorEastAsia"/>
          <w:b/>
          <w:bCs/>
          <w:color w:val="000000"/>
          <w:sz w:val="24"/>
        </w:rPr>
      </w:pPr>
      <w:bookmarkStart w:id="85" w:name="_Toc7192554"/>
      <w:r>
        <w:rPr>
          <w:rFonts w:hint="eastAsia" w:cs="Arial" w:asciiTheme="minorEastAsia" w:hAnsiTheme="minorEastAsia" w:eastAsiaTheme="minorEastAsia"/>
          <w:b/>
          <w:bCs/>
          <w:color w:val="000000"/>
          <w:sz w:val="24"/>
        </w:rPr>
        <w:t>二、评审标准</w:t>
      </w:r>
      <w:bookmarkEnd w:id="85"/>
    </w:p>
    <w:p>
      <w:pPr>
        <w:spacing w:after="0" w:line="400" w:lineRule="exact"/>
        <w:ind w:firstLine="482" w:firstLineChars="200"/>
        <w:rPr>
          <w:rFonts w:cs="Arial" w:asciiTheme="minorEastAsia" w:hAnsiTheme="minorEastAsia" w:eastAsiaTheme="minorEastAsia"/>
          <w:b/>
          <w:sz w:val="24"/>
        </w:rPr>
      </w:pPr>
      <w:r>
        <w:rPr>
          <w:rFonts w:hint="eastAsia" w:cs="Arial" w:asciiTheme="minorEastAsia" w:hAnsiTheme="minorEastAsia" w:eastAsiaTheme="minorEastAsia"/>
          <w:b/>
          <w:color w:val="000000"/>
          <w:sz w:val="24"/>
        </w:rPr>
        <w:t>1、</w:t>
      </w:r>
      <w:r>
        <w:rPr>
          <w:rFonts w:hint="eastAsia" w:cs="Arial" w:asciiTheme="minorEastAsia" w:hAnsiTheme="minorEastAsia" w:eastAsiaTheme="minorEastAsia"/>
          <w:b/>
          <w:sz w:val="24"/>
        </w:rPr>
        <w:t>资格性检查</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由谈判小组对所有供应商的响应文件进行资格审查。以确定供应商是否具备竞标资格。资格性检查表如下，缺少任何一项或有任何一项不合格者，其资格性审查视为不合格。</w:t>
      </w:r>
    </w:p>
    <w:tbl>
      <w:tblPr>
        <w:tblStyle w:val="37"/>
        <w:tblW w:w="9721" w:type="dxa"/>
        <w:jc w:val="center"/>
        <w:tblLayout w:type="autofit"/>
        <w:tblCellMar>
          <w:top w:w="0" w:type="dxa"/>
          <w:left w:w="108" w:type="dxa"/>
          <w:bottom w:w="0" w:type="dxa"/>
          <w:right w:w="108" w:type="dxa"/>
        </w:tblCellMar>
      </w:tblPr>
      <w:tblGrid>
        <w:gridCol w:w="742"/>
        <w:gridCol w:w="1101"/>
        <w:gridCol w:w="1956"/>
        <w:gridCol w:w="5922"/>
      </w:tblGrid>
      <w:tr>
        <w:tblPrEx>
          <w:tblCellMar>
            <w:top w:w="0" w:type="dxa"/>
            <w:left w:w="108" w:type="dxa"/>
            <w:bottom w:w="0" w:type="dxa"/>
            <w:right w:w="108" w:type="dxa"/>
          </w:tblCellMar>
        </w:tblPrEx>
        <w:trPr>
          <w:trHeight w:val="510" w:hRule="atLeast"/>
          <w:tblHeader/>
          <w:jc w:val="center"/>
        </w:trPr>
        <w:tc>
          <w:tcPr>
            <w:tcW w:w="74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序号</w:t>
            </w:r>
          </w:p>
        </w:tc>
        <w:tc>
          <w:tcPr>
            <w:tcW w:w="3057" w:type="dxa"/>
            <w:gridSpan w:val="2"/>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评审因素</w:t>
            </w:r>
          </w:p>
        </w:tc>
        <w:tc>
          <w:tcPr>
            <w:tcW w:w="5922"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评审内容及评审标准</w:t>
            </w:r>
          </w:p>
        </w:tc>
      </w:tr>
      <w:tr>
        <w:tblPrEx>
          <w:tblCellMar>
            <w:top w:w="0" w:type="dxa"/>
            <w:left w:w="108" w:type="dxa"/>
            <w:bottom w:w="0" w:type="dxa"/>
            <w:right w:w="108" w:type="dxa"/>
          </w:tblCellMar>
        </w:tblPrEx>
        <w:trPr>
          <w:trHeight w:val="2241" w:hRule="atLeast"/>
          <w:jc w:val="center"/>
        </w:trPr>
        <w:tc>
          <w:tcPr>
            <w:tcW w:w="742"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w:t>
            </w:r>
          </w:p>
        </w:tc>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供应商应符合的基本资格条件</w:t>
            </w: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（1）具有独立承担民事责任的能力</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审查法人或者其他组织的营业执照等证明文件、自然人的身份证明。须按以下要求提供，材料须有效。</w:t>
            </w:r>
          </w:p>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供应商是企业则审查营业执照  复印件；供应商是事业单位，则审查事业单位法人证书复印件；供应商是非企业专业服务机构的，则审查执业许可证等证明文件复印件；供应商是个体工商户，则审查个体工商户营业执照复印件；供应商是自然人，则审查自然人身份证明复印件；如供应商不是以上所列的法人、组织、自然人的，则提供国家规定的相关证明材料。</w:t>
            </w:r>
          </w:p>
        </w:tc>
      </w:tr>
      <w:tr>
        <w:tblPrEx>
          <w:tblCellMar>
            <w:top w:w="0" w:type="dxa"/>
            <w:left w:w="108" w:type="dxa"/>
            <w:bottom w:w="0" w:type="dxa"/>
            <w:right w:w="108" w:type="dxa"/>
          </w:tblCellMar>
        </w:tblPrEx>
        <w:trPr>
          <w:trHeight w:val="1834"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（2）具有良好的商业信誉和健全的财务会计制度</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①审查商业信誉声明。须提供，格式见第六章响应文件格式“竞标声明函”。</w:t>
            </w:r>
          </w:p>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②审查供应商</w:t>
            </w:r>
            <w:r>
              <w:rPr>
                <w:rFonts w:hint="eastAsia" w:cs="宋体" w:asciiTheme="minorEastAsia" w:hAnsiTheme="minorEastAsia" w:eastAsiaTheme="minorEastAsia"/>
                <w:color w:val="000000" w:themeColor="text1"/>
                <w:sz w:val="24"/>
                <w:szCs w:val="24"/>
              </w:rPr>
              <w:t>201</w:t>
            </w:r>
            <w:r>
              <w:rPr>
                <w:rFonts w:hint="eastAsia" w:cs="宋体" w:asciiTheme="minorEastAsia" w:hAnsiTheme="minorEastAsia" w:eastAsiaTheme="minorEastAsia"/>
                <w:color w:val="000000" w:themeColor="text1"/>
                <w:sz w:val="24"/>
                <w:szCs w:val="24"/>
                <w:lang w:val="en-US" w:eastAsia="zh-CN"/>
              </w:rPr>
              <w:t>7</w:t>
            </w:r>
            <w:r>
              <w:rPr>
                <w:rFonts w:hint="eastAsia" w:cs="宋体" w:asciiTheme="minorEastAsia" w:hAnsiTheme="minorEastAsia" w:eastAsiaTheme="minorEastAsia"/>
                <w:color w:val="000000" w:themeColor="text1"/>
                <w:sz w:val="24"/>
                <w:szCs w:val="24"/>
              </w:rPr>
              <w:t>年</w:t>
            </w:r>
            <w:r>
              <w:rPr>
                <w:rFonts w:hint="eastAsia" w:cs="宋体" w:asciiTheme="minorEastAsia" w:hAnsiTheme="minorEastAsia" w:eastAsiaTheme="minorEastAsia"/>
                <w:color w:val="000000" w:themeColor="text1"/>
                <w:sz w:val="24"/>
                <w:szCs w:val="24"/>
                <w:lang w:val="en-US" w:eastAsia="zh-CN"/>
              </w:rPr>
              <w:t>、2018年、</w:t>
            </w:r>
            <w:r>
              <w:rPr>
                <w:rFonts w:hint="eastAsia" w:cs="宋体" w:asciiTheme="minorEastAsia" w:hAnsiTheme="minorEastAsia" w:eastAsiaTheme="minorEastAsia"/>
                <w:color w:val="000000" w:themeColor="text1"/>
                <w:sz w:val="24"/>
                <w:szCs w:val="24"/>
              </w:rPr>
              <w:t>201</w:t>
            </w:r>
            <w:r>
              <w:rPr>
                <w:rFonts w:hint="eastAsia" w:cs="宋体" w:asciiTheme="minorEastAsia" w:hAnsiTheme="minorEastAsia" w:eastAsiaTheme="minorEastAsia"/>
                <w:color w:val="000000" w:themeColor="text1"/>
                <w:sz w:val="24"/>
                <w:szCs w:val="24"/>
                <w:lang w:val="en-US" w:eastAsia="zh-CN"/>
              </w:rPr>
              <w:t>9</w:t>
            </w:r>
            <w:r>
              <w:rPr>
                <w:rFonts w:hint="eastAsia" w:cs="宋体" w:asciiTheme="minorEastAsia" w:hAnsiTheme="minorEastAsia" w:eastAsiaTheme="minorEastAsia"/>
                <w:color w:val="000000" w:themeColor="text1"/>
                <w:sz w:val="24"/>
                <w:szCs w:val="24"/>
              </w:rPr>
              <w:t>年度经第</w:t>
            </w:r>
            <w:r>
              <w:rPr>
                <w:rFonts w:hint="eastAsia" w:cs="宋体" w:asciiTheme="minorEastAsia" w:hAnsiTheme="minorEastAsia" w:eastAsiaTheme="minorEastAsia"/>
                <w:color w:val="000000"/>
                <w:sz w:val="24"/>
                <w:szCs w:val="24"/>
              </w:rPr>
              <w:t>三方审计的财务报表（账务报表至少包含资产负债表、利润表、现金流量表及其附注、加盖会计师事务所公章页）复印件</w:t>
            </w:r>
            <w:r>
              <w:rPr>
                <w:rFonts w:hint="eastAsia" w:cs="宋体" w:asciiTheme="minorEastAsia" w:hAnsiTheme="minorEastAsia" w:eastAsiaTheme="minorEastAsia"/>
                <w:sz w:val="24"/>
              </w:rPr>
              <w:t>（新成立的公司提供公司成立日之后次月起到响应文件递交截止前一个月的财务报表复印件）</w:t>
            </w:r>
            <w:r>
              <w:rPr>
                <w:rFonts w:hint="eastAsia" w:cs="宋体" w:asciiTheme="minorEastAsia" w:hAnsiTheme="minorEastAsia" w:eastAsiaTheme="minorEastAsia"/>
                <w:color w:val="000000"/>
                <w:sz w:val="24"/>
                <w:szCs w:val="24"/>
              </w:rPr>
              <w:t xml:space="preserve">。 </w:t>
            </w:r>
          </w:p>
        </w:tc>
      </w:tr>
      <w:tr>
        <w:tblPrEx>
          <w:tblCellMar>
            <w:top w:w="0" w:type="dxa"/>
            <w:left w:w="108" w:type="dxa"/>
            <w:bottom w:w="0" w:type="dxa"/>
            <w:right w:w="108" w:type="dxa"/>
          </w:tblCellMar>
        </w:tblPrEx>
        <w:trPr>
          <w:trHeight w:val="810"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（3）具有履行合同所必需的设备和专业技术能力</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审查“具备履行合同所必需的设备和专业技术服务能力的承诺书”（格式自拟）。</w:t>
            </w:r>
          </w:p>
        </w:tc>
      </w:tr>
      <w:tr>
        <w:tblPrEx>
          <w:tblCellMar>
            <w:top w:w="0" w:type="dxa"/>
            <w:left w:w="108" w:type="dxa"/>
            <w:bottom w:w="0" w:type="dxa"/>
            <w:right w:w="108" w:type="dxa"/>
          </w:tblCellMar>
        </w:tblPrEx>
        <w:trPr>
          <w:trHeight w:val="2200"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（4）有依法缴纳税收和社会保障资金的良好记录</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80" w:firstLineChars="200"/>
              <w:rPr>
                <w:rFonts w:cs="宋体" w:asciiTheme="minorEastAsia" w:hAnsiTheme="minorEastAsia" w:eastAsiaTheme="minorEastAsia"/>
                <w:color w:val="000000" w:themeColor="text1"/>
                <w:sz w:val="24"/>
                <w:szCs w:val="24"/>
              </w:rPr>
            </w:pPr>
            <w:r>
              <w:rPr>
                <w:rFonts w:hint="eastAsia" w:cs="宋体" w:asciiTheme="minorEastAsia" w:hAnsiTheme="minorEastAsia" w:eastAsiaTheme="minorEastAsia"/>
                <w:color w:val="000000" w:themeColor="text1"/>
                <w:sz w:val="24"/>
                <w:szCs w:val="24"/>
              </w:rPr>
              <w:t>①审查提交响应文件截止之日前</w:t>
            </w:r>
            <w:r>
              <w:rPr>
                <w:rFonts w:hint="eastAsia" w:cs="宋体" w:asciiTheme="minorEastAsia" w:hAnsiTheme="minorEastAsia" w:eastAsiaTheme="minorEastAsia"/>
                <w:color w:val="000000" w:themeColor="text1"/>
                <w:sz w:val="24"/>
                <w:szCs w:val="24"/>
                <w:lang w:eastAsia="zh-CN"/>
              </w:rPr>
              <w:t>半年</w:t>
            </w:r>
            <w:r>
              <w:rPr>
                <w:rFonts w:hint="eastAsia" w:cs="宋体" w:asciiTheme="minorEastAsia" w:hAnsiTheme="minorEastAsia" w:eastAsiaTheme="minorEastAsia"/>
                <w:color w:val="000000" w:themeColor="text1"/>
                <w:sz w:val="24"/>
                <w:szCs w:val="24"/>
              </w:rPr>
              <w:t>内任意</w:t>
            </w:r>
            <w:r>
              <w:rPr>
                <w:rFonts w:hint="eastAsia" w:cs="宋体" w:asciiTheme="minorEastAsia" w:hAnsiTheme="minorEastAsia" w:eastAsiaTheme="minorEastAsia"/>
                <w:color w:val="000000" w:themeColor="text1"/>
                <w:sz w:val="24"/>
                <w:szCs w:val="24"/>
                <w:lang w:eastAsia="zh-CN"/>
              </w:rPr>
              <w:t>三</w:t>
            </w:r>
            <w:r>
              <w:rPr>
                <w:rFonts w:hint="eastAsia" w:cs="宋体" w:asciiTheme="minorEastAsia" w:hAnsiTheme="minorEastAsia" w:eastAsiaTheme="minorEastAsia"/>
                <w:color w:val="000000" w:themeColor="text1"/>
                <w:sz w:val="24"/>
                <w:szCs w:val="24"/>
              </w:rPr>
              <w:t>个月的依法缴纳税费证明复印件</w:t>
            </w:r>
            <w:r>
              <w:rPr>
                <w:rFonts w:hint="eastAsia" w:cs="宋体" w:asciiTheme="minorEastAsia" w:hAnsiTheme="minorEastAsia" w:eastAsiaTheme="minorEastAsia"/>
                <w:color w:val="000000" w:themeColor="text1"/>
                <w:sz w:val="24"/>
              </w:rPr>
              <w:t>（新成立的且不足</w:t>
            </w:r>
            <w:r>
              <w:rPr>
                <w:rFonts w:hint="eastAsia" w:cs="宋体" w:asciiTheme="minorEastAsia" w:hAnsiTheme="minorEastAsia" w:eastAsiaTheme="minorEastAsia"/>
                <w:color w:val="000000" w:themeColor="text1"/>
                <w:sz w:val="24"/>
                <w:lang w:eastAsia="zh-CN"/>
              </w:rPr>
              <w:t>三</w:t>
            </w:r>
            <w:r>
              <w:rPr>
                <w:rFonts w:hint="eastAsia" w:cs="宋体" w:asciiTheme="minorEastAsia" w:hAnsiTheme="minorEastAsia" w:eastAsiaTheme="minorEastAsia"/>
                <w:color w:val="000000" w:themeColor="text1"/>
                <w:sz w:val="24"/>
              </w:rPr>
              <w:t>个月的企业按实际提供）</w:t>
            </w:r>
            <w:r>
              <w:rPr>
                <w:rFonts w:hint="eastAsia" w:cs="宋体" w:asciiTheme="minorEastAsia" w:hAnsiTheme="minorEastAsia" w:eastAsiaTheme="minorEastAsia"/>
                <w:color w:val="000000" w:themeColor="text1"/>
                <w:sz w:val="24"/>
                <w:szCs w:val="24"/>
              </w:rPr>
              <w:t>。</w:t>
            </w:r>
          </w:p>
          <w:p>
            <w:pPr>
              <w:adjustRightInd/>
              <w:snapToGrid/>
              <w:spacing w:after="0"/>
              <w:ind w:firstLine="480" w:firstLineChars="20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themeColor="text1"/>
                <w:sz w:val="24"/>
                <w:szCs w:val="24"/>
              </w:rPr>
              <w:t>②审查提交响应文件截止之日前</w:t>
            </w:r>
            <w:r>
              <w:rPr>
                <w:rFonts w:hint="eastAsia" w:cs="宋体" w:asciiTheme="minorEastAsia" w:hAnsiTheme="minorEastAsia" w:eastAsiaTheme="minorEastAsia"/>
                <w:color w:val="000000" w:themeColor="text1"/>
                <w:sz w:val="24"/>
                <w:szCs w:val="24"/>
                <w:lang w:eastAsia="zh-CN"/>
              </w:rPr>
              <w:t>半</w:t>
            </w:r>
            <w:r>
              <w:rPr>
                <w:rFonts w:hint="eastAsia" w:cs="宋体" w:asciiTheme="minorEastAsia" w:hAnsiTheme="minorEastAsia" w:eastAsiaTheme="minorEastAsia"/>
                <w:color w:val="000000" w:themeColor="text1"/>
                <w:sz w:val="24"/>
                <w:szCs w:val="24"/>
              </w:rPr>
              <w:t>内任意</w:t>
            </w:r>
            <w:r>
              <w:rPr>
                <w:rFonts w:hint="eastAsia" w:cs="宋体" w:asciiTheme="minorEastAsia" w:hAnsiTheme="minorEastAsia" w:eastAsiaTheme="minorEastAsia"/>
                <w:color w:val="000000" w:themeColor="text1"/>
                <w:sz w:val="24"/>
                <w:szCs w:val="24"/>
                <w:lang w:eastAsia="zh-CN"/>
              </w:rPr>
              <w:t>三个</w:t>
            </w:r>
            <w:r>
              <w:rPr>
                <w:rFonts w:hint="eastAsia" w:cs="宋体" w:asciiTheme="minorEastAsia" w:hAnsiTheme="minorEastAsia" w:eastAsiaTheme="minorEastAsia"/>
                <w:color w:val="000000" w:themeColor="text1"/>
                <w:sz w:val="24"/>
                <w:szCs w:val="24"/>
              </w:rPr>
              <w:t>月的依法缴纳社会保险费证</w:t>
            </w:r>
            <w:r>
              <w:rPr>
                <w:rFonts w:hint="eastAsia" w:cs="宋体" w:asciiTheme="minorEastAsia" w:hAnsiTheme="minorEastAsia" w:eastAsiaTheme="minorEastAsia"/>
                <w:color w:val="000000"/>
                <w:sz w:val="24"/>
                <w:szCs w:val="24"/>
              </w:rPr>
              <w:t>明记录复印件</w:t>
            </w:r>
            <w:r>
              <w:rPr>
                <w:rFonts w:hint="eastAsia" w:cs="宋体" w:asciiTheme="minorEastAsia" w:hAnsiTheme="minorEastAsia" w:eastAsiaTheme="minorEastAsia"/>
                <w:sz w:val="24"/>
              </w:rPr>
              <w:t>（新成立的且不足</w:t>
            </w:r>
            <w:r>
              <w:rPr>
                <w:rFonts w:hint="eastAsia" w:cs="宋体" w:asciiTheme="minorEastAsia" w:hAnsiTheme="minorEastAsia" w:eastAsiaTheme="minorEastAsia"/>
                <w:sz w:val="24"/>
                <w:lang w:eastAsia="zh-CN"/>
              </w:rPr>
              <w:t>三</w:t>
            </w:r>
            <w:r>
              <w:rPr>
                <w:rFonts w:hint="eastAsia" w:cs="宋体" w:asciiTheme="minorEastAsia" w:hAnsiTheme="minorEastAsia" w:eastAsiaTheme="minorEastAsia"/>
                <w:sz w:val="24"/>
              </w:rPr>
              <w:t>个月的企业按实际提供）</w:t>
            </w:r>
            <w:r>
              <w:rPr>
                <w:rFonts w:hint="eastAsia" w:cs="宋体" w:asciiTheme="minorEastAsia" w:hAnsiTheme="minorEastAsia" w:eastAsiaTheme="minorEastAsia"/>
                <w:color w:val="000000"/>
                <w:sz w:val="24"/>
                <w:szCs w:val="24"/>
              </w:rPr>
              <w:t>。</w:t>
            </w:r>
          </w:p>
          <w:p>
            <w:pPr>
              <w:adjustRightInd/>
              <w:snapToGrid/>
              <w:spacing w:after="0"/>
              <w:ind w:firstLine="480" w:firstLineChars="20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依法免税或不需要缴纳社会保障资金的供应商，须提供相应文件证明其依法免税或不需要缴纳社会保障资金。</w:t>
            </w:r>
          </w:p>
        </w:tc>
      </w:tr>
      <w:tr>
        <w:tblPrEx>
          <w:tblCellMar>
            <w:top w:w="0" w:type="dxa"/>
            <w:left w:w="108" w:type="dxa"/>
            <w:bottom w:w="0" w:type="dxa"/>
            <w:right w:w="108" w:type="dxa"/>
          </w:tblCellMar>
        </w:tblPrEx>
        <w:trPr>
          <w:trHeight w:val="810"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（5）参加政府采购活动前三年内，在经营活动中没有重大违法记录</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80" w:firstLineChars="20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审查无重大违法记录声明，格式见第六章响应文件格式“参加政府采购活动前三年内在经营活动中没有重大违法记录的书面声明”。</w:t>
            </w:r>
          </w:p>
        </w:tc>
      </w:tr>
      <w:tr>
        <w:tblPrEx>
          <w:tblCellMar>
            <w:top w:w="0" w:type="dxa"/>
            <w:left w:w="108" w:type="dxa"/>
            <w:bottom w:w="0" w:type="dxa"/>
            <w:right w:w="108" w:type="dxa"/>
          </w:tblCellMar>
        </w:tblPrEx>
        <w:trPr>
          <w:trHeight w:val="2155"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（6）诚信要求</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审核要求：供应商未被列入失信被执行人、重大税收违法案件当事人名单、政府采购严重违法失信行为记录名单。</w:t>
            </w:r>
          </w:p>
          <w:p>
            <w:pPr>
              <w:autoSpaceDE w:val="0"/>
              <w:autoSpaceDN w:val="0"/>
              <w:spacing w:after="0" w:line="4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①“信用中国”查询内容：失信被执行人、重大税收违法案件当事人名单、政府采购严重违法失信行为记录名单</w:t>
            </w:r>
            <w:r>
              <w:rPr>
                <w:rFonts w:cs="宋体" w:asciiTheme="minorEastAsia" w:hAnsiTheme="minorEastAsia" w:eastAsiaTheme="minorEastAsia"/>
                <w:sz w:val="24"/>
              </w:rPr>
              <w:t>查询结果或界面截图</w:t>
            </w:r>
            <w:r>
              <w:rPr>
                <w:rFonts w:hint="eastAsia" w:cs="宋体" w:asciiTheme="minorEastAsia" w:hAnsiTheme="minorEastAsia" w:eastAsiaTheme="minorEastAsia"/>
                <w:sz w:val="24"/>
              </w:rPr>
              <w:t>；查询或打印截止时点：</w:t>
            </w:r>
            <w:r>
              <w:rPr>
                <w:rFonts w:cs="宋体" w:asciiTheme="minorEastAsia" w:hAnsiTheme="minorEastAsia" w:eastAsiaTheme="minorEastAsia"/>
                <w:sz w:val="24"/>
              </w:rPr>
              <w:t>为</w:t>
            </w:r>
            <w:r>
              <w:rPr>
                <w:rFonts w:hint="eastAsia" w:cs="宋体" w:asciiTheme="minorEastAsia" w:hAnsiTheme="minorEastAsia" w:eastAsiaTheme="minorEastAsia"/>
                <w:sz w:val="24"/>
              </w:rPr>
              <w:t>首次提交响应文件</w:t>
            </w:r>
            <w:r>
              <w:rPr>
                <w:rFonts w:hint="eastAsia" w:cs="宋体" w:asciiTheme="minorEastAsia" w:hAnsiTheme="minorEastAsia" w:eastAsiaTheme="minorEastAsia"/>
                <w:sz w:val="24"/>
                <w:lang w:eastAsia="zh-CN"/>
              </w:rPr>
              <w:t>当</w:t>
            </w:r>
            <w:r>
              <w:rPr>
                <w:rFonts w:hint="eastAsia" w:cs="宋体" w:asciiTheme="minorEastAsia" w:hAnsiTheme="minorEastAsia" w:eastAsiaTheme="minorEastAsia"/>
                <w:sz w:val="24"/>
              </w:rPr>
              <w:t>天。</w:t>
            </w:r>
          </w:p>
          <w:p>
            <w:pPr>
              <w:adjustRightInd/>
              <w:snapToGrid/>
              <w:spacing w:after="0"/>
              <w:ind w:firstLine="450"/>
              <w:rPr>
                <w:rFonts w:cs="宋体" w:asciiTheme="minorEastAsia" w:hAnsiTheme="minorEastAsia" w:eastAsiaTheme="minorEastAsia"/>
                <w:color w:val="000000"/>
                <w:sz w:val="24"/>
                <w:szCs w:val="24"/>
              </w:rPr>
            </w:pPr>
            <w:r>
              <w:rPr>
                <w:rFonts w:hint="eastAsia" w:cs="宋体" w:asciiTheme="minorEastAsia" w:hAnsiTheme="minorEastAsia" w:eastAsiaTheme="minorEastAsia"/>
                <w:sz w:val="24"/>
              </w:rPr>
              <w:t>②“中国政府采购网”的查询内容：政府采购严重违法失信行为信息记录</w:t>
            </w:r>
            <w:r>
              <w:rPr>
                <w:rFonts w:cs="宋体" w:asciiTheme="minorEastAsia" w:hAnsiTheme="minorEastAsia" w:eastAsiaTheme="minorEastAsia"/>
                <w:sz w:val="24"/>
              </w:rPr>
              <w:t>（查询界面截图须显示供应商名称以及查询结果）；查询时间：起始时间为</w:t>
            </w:r>
            <w:r>
              <w:rPr>
                <w:rFonts w:hint="eastAsia" w:cs="宋体" w:asciiTheme="minorEastAsia" w:hAnsiTheme="minorEastAsia" w:eastAsiaTheme="minorEastAsia"/>
                <w:sz w:val="24"/>
              </w:rPr>
              <w:t>首次提交响应文件截止时间</w:t>
            </w:r>
            <w:r>
              <w:rPr>
                <w:rFonts w:cs="宋体" w:asciiTheme="minorEastAsia" w:hAnsiTheme="minorEastAsia" w:eastAsiaTheme="minorEastAsia"/>
                <w:sz w:val="24"/>
              </w:rPr>
              <w:t>前三年，截止时间应为</w:t>
            </w:r>
            <w:r>
              <w:rPr>
                <w:rFonts w:hint="eastAsia" w:cs="宋体" w:asciiTheme="minorEastAsia" w:hAnsiTheme="minorEastAsia" w:eastAsiaTheme="minorEastAsia"/>
                <w:sz w:val="24"/>
              </w:rPr>
              <w:t>首次提交响应文件</w:t>
            </w:r>
            <w:r>
              <w:rPr>
                <w:rFonts w:hint="eastAsia" w:cs="宋体" w:asciiTheme="minorEastAsia" w:hAnsiTheme="minorEastAsia" w:eastAsiaTheme="minorEastAsia"/>
                <w:sz w:val="24"/>
                <w:lang w:eastAsia="zh-CN"/>
              </w:rPr>
              <w:t>当</w:t>
            </w:r>
            <w:r>
              <w:rPr>
                <w:rFonts w:hint="eastAsia" w:cs="宋体" w:asciiTheme="minorEastAsia" w:hAnsiTheme="minorEastAsia" w:eastAsiaTheme="minorEastAsia"/>
                <w:sz w:val="24"/>
              </w:rPr>
              <w:t>天</w:t>
            </w:r>
            <w:r>
              <w:rPr>
                <w:rFonts w:cs="宋体" w:asciiTheme="minorEastAsia" w:hAnsiTheme="minorEastAsia" w:eastAsiaTheme="minorEastAsia"/>
                <w:sz w:val="24"/>
              </w:rPr>
              <w:t>。</w:t>
            </w:r>
          </w:p>
        </w:tc>
      </w:tr>
      <w:tr>
        <w:tblPrEx>
          <w:tblCellMar>
            <w:top w:w="0" w:type="dxa"/>
            <w:left w:w="108" w:type="dxa"/>
            <w:bottom w:w="0" w:type="dxa"/>
            <w:right w:w="108" w:type="dxa"/>
          </w:tblCellMar>
        </w:tblPrEx>
        <w:trPr>
          <w:trHeight w:val="540"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（7）法律、行政法规规定的其他条件</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无</w:t>
            </w:r>
          </w:p>
        </w:tc>
      </w:tr>
      <w:tr>
        <w:tblPrEx>
          <w:tblCellMar>
            <w:top w:w="0" w:type="dxa"/>
            <w:left w:w="108" w:type="dxa"/>
            <w:bottom w:w="0" w:type="dxa"/>
            <w:right w:w="108" w:type="dxa"/>
          </w:tblCellMar>
        </w:tblPrEx>
        <w:trPr>
          <w:trHeight w:val="1129" w:hRule="atLeast"/>
          <w:jc w:val="center"/>
        </w:trPr>
        <w:tc>
          <w:tcPr>
            <w:tcW w:w="742"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w:t>
            </w:r>
          </w:p>
        </w:tc>
        <w:tc>
          <w:tcPr>
            <w:tcW w:w="305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供应商不得参加资格性审查的情形</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80" w:firstLineChars="20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tc>
      </w:tr>
      <w:tr>
        <w:tblPrEx>
          <w:tblCellMar>
            <w:top w:w="0" w:type="dxa"/>
            <w:left w:w="108" w:type="dxa"/>
            <w:bottom w:w="0" w:type="dxa"/>
            <w:right w:w="108" w:type="dxa"/>
          </w:tblCellMar>
        </w:tblPrEx>
        <w:trPr>
          <w:trHeight w:val="908"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3057"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ind w:firstLine="480" w:firstLineChars="20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（2）因违法经营受到刑事处罚或者责令停产停业、吊销许可证或者执照、较大数额罚款等行政处罚，以及在财政部门禁止参加政府采购活动期限以内的。</w:t>
            </w:r>
          </w:p>
        </w:tc>
      </w:tr>
      <w:tr>
        <w:tblPrEx>
          <w:tblCellMar>
            <w:top w:w="0" w:type="dxa"/>
            <w:left w:w="108" w:type="dxa"/>
            <w:bottom w:w="0" w:type="dxa"/>
            <w:right w:w="108" w:type="dxa"/>
          </w:tblCellMar>
        </w:tblPrEx>
        <w:trPr>
          <w:trHeight w:val="631" w:hRule="atLeast"/>
          <w:jc w:val="center"/>
        </w:trPr>
        <w:tc>
          <w:tcPr>
            <w:tcW w:w="742"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w:t>
            </w:r>
          </w:p>
        </w:tc>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供应商应符合的供应商的特定要求</w:t>
            </w: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（1）资质条件</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须符合“供应商须知前附表”3.1的要求</w:t>
            </w:r>
          </w:p>
        </w:tc>
      </w:tr>
      <w:tr>
        <w:tblPrEx>
          <w:tblCellMar>
            <w:top w:w="0" w:type="dxa"/>
            <w:left w:w="108" w:type="dxa"/>
            <w:bottom w:w="0" w:type="dxa"/>
            <w:right w:w="108" w:type="dxa"/>
          </w:tblCellMar>
        </w:tblPrEx>
        <w:trPr>
          <w:trHeight w:val="450" w:hRule="atLeast"/>
          <w:jc w:val="center"/>
        </w:trPr>
        <w:tc>
          <w:tcPr>
            <w:tcW w:w="742"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10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宋体" w:asciiTheme="minorEastAsia" w:hAnsiTheme="minorEastAsia" w:eastAsiaTheme="minorEastAsia"/>
                <w:color w:val="000000"/>
                <w:sz w:val="24"/>
                <w:szCs w:val="24"/>
              </w:rPr>
            </w:pPr>
          </w:p>
        </w:tc>
        <w:tc>
          <w:tcPr>
            <w:tcW w:w="1956"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w:t>
            </w:r>
            <w:r>
              <w:rPr>
                <w:rFonts w:cs="宋体" w:asciiTheme="minorEastAsia" w:hAnsiTheme="minorEastAsia" w:eastAsiaTheme="minorEastAsia"/>
                <w:color w:val="000000"/>
                <w:sz w:val="24"/>
                <w:szCs w:val="24"/>
              </w:rPr>
              <w:t>2</w:t>
            </w:r>
            <w:r>
              <w:rPr>
                <w:rFonts w:hint="eastAsia" w:cs="宋体" w:asciiTheme="minorEastAsia" w:hAnsiTheme="minorEastAsia" w:eastAsiaTheme="minorEastAsia"/>
                <w:color w:val="000000"/>
                <w:sz w:val="24"/>
                <w:szCs w:val="24"/>
              </w:rPr>
              <w:t>）其他要求</w:t>
            </w:r>
          </w:p>
        </w:tc>
        <w:tc>
          <w:tcPr>
            <w:tcW w:w="5922" w:type="dxa"/>
            <w:tcBorders>
              <w:top w:val="nil"/>
              <w:left w:val="nil"/>
              <w:bottom w:val="single" w:color="auto" w:sz="4" w:space="0"/>
              <w:right w:val="single" w:color="auto" w:sz="4" w:space="0"/>
            </w:tcBorders>
            <w:shd w:val="clear" w:color="auto" w:fill="auto"/>
            <w:vAlign w:val="center"/>
          </w:tcPr>
          <w:p>
            <w:pPr>
              <w:adjustRightInd/>
              <w:snapToGrid/>
              <w:spacing w:after="0"/>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须符合“供应商须知前附表”3.1的要求</w:t>
            </w:r>
          </w:p>
        </w:tc>
      </w:tr>
    </w:tbl>
    <w:p>
      <w:pPr>
        <w:spacing w:after="0" w:line="400" w:lineRule="exact"/>
        <w:ind w:firstLine="480" w:firstLineChars="200"/>
        <w:rPr>
          <w:rFonts w:cs="Arial" w:asciiTheme="minorEastAsia" w:hAnsiTheme="minorEastAsia" w:eastAsiaTheme="minorEastAsia"/>
          <w:sz w:val="24"/>
        </w:rPr>
      </w:pPr>
    </w:p>
    <w:p>
      <w:pPr>
        <w:spacing w:after="0" w:line="400" w:lineRule="exact"/>
        <w:ind w:firstLine="482" w:firstLineChars="200"/>
        <w:rPr>
          <w:rFonts w:cs="Arial" w:asciiTheme="minorEastAsia" w:hAnsiTheme="minorEastAsia" w:eastAsiaTheme="minorEastAsia"/>
          <w:b/>
          <w:sz w:val="24"/>
        </w:rPr>
      </w:pPr>
      <w:r>
        <w:rPr>
          <w:rFonts w:hint="eastAsia" w:cs="Arial" w:asciiTheme="minorEastAsia" w:hAnsiTheme="minorEastAsia" w:eastAsiaTheme="minorEastAsia"/>
          <w:b/>
          <w:sz w:val="24"/>
        </w:rPr>
        <w:t xml:space="preserve">2、符合性检查 </w:t>
      </w:r>
    </w:p>
    <w:p>
      <w:pPr>
        <w:spacing w:after="0" w:line="40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资格性审查结束后，由谈判小组对通过资格性审查的供应商的响应文件进行符合性审查，以确定供应商是否满足采购文件的实质性要求。符合性检查资料表如下，缺少任何一项或有任何一项不合格者，其符合性审查视为不合格。</w:t>
      </w:r>
    </w:p>
    <w:tbl>
      <w:tblPr>
        <w:tblStyle w:val="37"/>
        <w:tblW w:w="9813" w:type="dxa"/>
        <w:jc w:val="center"/>
        <w:tblLayout w:type="autofit"/>
        <w:tblCellMar>
          <w:top w:w="0" w:type="dxa"/>
          <w:left w:w="108" w:type="dxa"/>
          <w:bottom w:w="0" w:type="dxa"/>
          <w:right w:w="108" w:type="dxa"/>
        </w:tblCellMar>
      </w:tblPr>
      <w:tblGrid>
        <w:gridCol w:w="708"/>
        <w:gridCol w:w="1505"/>
        <w:gridCol w:w="2500"/>
        <w:gridCol w:w="5100"/>
      </w:tblGrid>
      <w:tr>
        <w:tblPrEx>
          <w:tblCellMar>
            <w:top w:w="0" w:type="dxa"/>
            <w:left w:w="108" w:type="dxa"/>
            <w:bottom w:w="0" w:type="dxa"/>
            <w:right w:w="108" w:type="dxa"/>
          </w:tblCellMar>
        </w:tblPrEx>
        <w:trPr>
          <w:trHeight w:val="495" w:hRule="atLeast"/>
          <w:tblHeader/>
          <w:jc w:val="center"/>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序号</w:t>
            </w:r>
          </w:p>
        </w:tc>
        <w:tc>
          <w:tcPr>
            <w:tcW w:w="4005" w:type="dxa"/>
            <w:gridSpan w:val="2"/>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评审因素</w:t>
            </w:r>
          </w:p>
        </w:tc>
        <w:tc>
          <w:tcPr>
            <w:tcW w:w="5100"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评审内容及评审标准</w:t>
            </w:r>
          </w:p>
        </w:tc>
      </w:tr>
      <w:tr>
        <w:tblPrEx>
          <w:tblCellMar>
            <w:top w:w="0" w:type="dxa"/>
            <w:left w:w="108" w:type="dxa"/>
            <w:bottom w:w="0" w:type="dxa"/>
            <w:right w:w="108" w:type="dxa"/>
          </w:tblCellMar>
        </w:tblPrEx>
        <w:trPr>
          <w:trHeight w:val="540" w:hRule="atLeast"/>
          <w:jc w:val="center"/>
        </w:trPr>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1</w:t>
            </w:r>
          </w:p>
        </w:tc>
        <w:tc>
          <w:tcPr>
            <w:tcW w:w="1505" w:type="dxa"/>
            <w:vMerge w:val="restart"/>
            <w:tcBorders>
              <w:top w:val="nil"/>
              <w:left w:val="single" w:color="auto" w:sz="4" w:space="0"/>
              <w:bottom w:val="single" w:color="000000"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有效性审查</w:t>
            </w: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响应文件签署</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响应文件上法定代表人或其授权代表人已按要求签字盖章。 </w:t>
            </w:r>
          </w:p>
        </w:tc>
      </w:tr>
      <w:tr>
        <w:tblPrEx>
          <w:tblCellMar>
            <w:top w:w="0" w:type="dxa"/>
            <w:left w:w="108" w:type="dxa"/>
            <w:bottom w:w="0" w:type="dxa"/>
            <w:right w:w="108" w:type="dxa"/>
          </w:tblCellMar>
        </w:tblPrEx>
        <w:trPr>
          <w:trHeight w:val="1072"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法定代表人身份证明及授权委托书</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ind w:firstLine="450"/>
              <w:rPr>
                <w:rFonts w:cs="Arial" w:asciiTheme="minorEastAsia" w:hAnsiTheme="minorEastAsia" w:eastAsiaTheme="minorEastAsia"/>
                <w:sz w:val="24"/>
              </w:rPr>
            </w:pPr>
            <w:r>
              <w:rPr>
                <w:rFonts w:hint="eastAsia" w:cs="Arial" w:asciiTheme="minorEastAsia" w:hAnsiTheme="minorEastAsia" w:eastAsiaTheme="minorEastAsia"/>
                <w:sz w:val="24"/>
              </w:rPr>
              <w:t>法定代表人身份证明及授权委托书须有效，符合采购文件规定的格式，签字或盖章齐全。</w:t>
            </w:r>
          </w:p>
        </w:tc>
      </w:tr>
      <w:tr>
        <w:tblPrEx>
          <w:tblCellMar>
            <w:top w:w="0" w:type="dxa"/>
            <w:left w:w="108" w:type="dxa"/>
            <w:bottom w:w="0" w:type="dxa"/>
            <w:right w:w="108" w:type="dxa"/>
          </w:tblCellMar>
        </w:tblPrEx>
        <w:trPr>
          <w:trHeight w:val="54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响应文件或竞标报价唯一性</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同一供应商不得提交两个以上不同的响应文件或者竞标报价，但采购文件要求提交备选竞标的除外。</w:t>
            </w:r>
          </w:p>
        </w:tc>
      </w:tr>
      <w:tr>
        <w:tblPrEx>
          <w:tblCellMar>
            <w:top w:w="0" w:type="dxa"/>
            <w:left w:w="108" w:type="dxa"/>
            <w:bottom w:w="0" w:type="dxa"/>
            <w:right w:w="108" w:type="dxa"/>
          </w:tblCellMar>
        </w:tblPrEx>
        <w:trPr>
          <w:trHeight w:val="389"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附加条件</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响应文件不得含有招标不能接受的附加条件。</w:t>
            </w:r>
          </w:p>
        </w:tc>
      </w:tr>
      <w:tr>
        <w:tblPrEx>
          <w:tblCellMar>
            <w:top w:w="0" w:type="dxa"/>
            <w:left w:w="108" w:type="dxa"/>
            <w:bottom w:w="0" w:type="dxa"/>
            <w:right w:w="108" w:type="dxa"/>
          </w:tblCellMar>
        </w:tblPrEx>
        <w:trPr>
          <w:trHeight w:val="81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竞标报价</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报价超出采购预算金额或最高限价（如有）的，竞标无效。提交选择性报价的，竞标无效。</w:t>
            </w:r>
          </w:p>
        </w:tc>
      </w:tr>
      <w:tr>
        <w:tblPrEx>
          <w:tblCellMar>
            <w:top w:w="0" w:type="dxa"/>
            <w:left w:w="108" w:type="dxa"/>
            <w:bottom w:w="0" w:type="dxa"/>
            <w:right w:w="108" w:type="dxa"/>
          </w:tblCellMar>
        </w:tblPrEx>
        <w:trPr>
          <w:trHeight w:val="54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联合体供应商（如允许） </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提交联合体协议书，并明确联合体牵头人，并符合采购文件规定。</w:t>
            </w:r>
          </w:p>
        </w:tc>
      </w:tr>
      <w:tr>
        <w:tblPrEx>
          <w:tblCellMar>
            <w:top w:w="0" w:type="dxa"/>
            <w:left w:w="108" w:type="dxa"/>
            <w:bottom w:w="0" w:type="dxa"/>
            <w:right w:w="108" w:type="dxa"/>
          </w:tblCellMar>
        </w:tblPrEx>
        <w:trPr>
          <w:trHeight w:val="51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转包及分包</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满足采购文件规定。</w:t>
            </w:r>
          </w:p>
        </w:tc>
      </w:tr>
      <w:tr>
        <w:tblPrEx>
          <w:tblCellMar>
            <w:top w:w="0" w:type="dxa"/>
            <w:left w:w="108" w:type="dxa"/>
            <w:bottom w:w="0" w:type="dxa"/>
            <w:right w:w="108" w:type="dxa"/>
          </w:tblCellMar>
        </w:tblPrEx>
        <w:trPr>
          <w:trHeight w:val="435" w:hRule="atLeast"/>
          <w:jc w:val="center"/>
        </w:trPr>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2</w:t>
            </w:r>
          </w:p>
        </w:tc>
        <w:tc>
          <w:tcPr>
            <w:tcW w:w="1505" w:type="dxa"/>
            <w:vMerge w:val="restart"/>
            <w:tcBorders>
              <w:top w:val="nil"/>
              <w:left w:val="single" w:color="auto" w:sz="4" w:space="0"/>
              <w:bottom w:val="single" w:color="000000"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完整性审查</w:t>
            </w: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响应文件份数</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响应文件正、副本数量符合采购文件要求。</w:t>
            </w:r>
          </w:p>
        </w:tc>
      </w:tr>
      <w:tr>
        <w:tblPrEx>
          <w:tblCellMar>
            <w:top w:w="0" w:type="dxa"/>
            <w:left w:w="108" w:type="dxa"/>
            <w:bottom w:w="0" w:type="dxa"/>
            <w:right w:w="108" w:type="dxa"/>
          </w:tblCellMar>
        </w:tblPrEx>
        <w:trPr>
          <w:trHeight w:val="435"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响应文件内容</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响应文件内容齐全、无遗漏。</w:t>
            </w:r>
          </w:p>
        </w:tc>
      </w:tr>
      <w:tr>
        <w:tblPrEx>
          <w:tblCellMar>
            <w:top w:w="0" w:type="dxa"/>
            <w:left w:w="108" w:type="dxa"/>
            <w:bottom w:w="0" w:type="dxa"/>
            <w:right w:w="108" w:type="dxa"/>
          </w:tblCellMar>
        </w:tblPrEx>
        <w:trPr>
          <w:trHeight w:val="540" w:hRule="atLeast"/>
          <w:jc w:val="center"/>
        </w:trPr>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cs="Arial" w:asciiTheme="minorEastAsia" w:hAnsiTheme="minorEastAsia" w:eastAsiaTheme="minorEastAsia"/>
                <w:sz w:val="24"/>
              </w:rPr>
            </w:pPr>
            <w:r>
              <w:rPr>
                <w:rFonts w:hint="eastAsia" w:cs="Arial" w:asciiTheme="minorEastAsia" w:hAnsiTheme="minorEastAsia" w:eastAsiaTheme="minorEastAsia"/>
                <w:sz w:val="24"/>
              </w:rPr>
              <w:t>3</w:t>
            </w:r>
          </w:p>
        </w:tc>
        <w:tc>
          <w:tcPr>
            <w:tcW w:w="1505" w:type="dxa"/>
            <w:vMerge w:val="restart"/>
            <w:tcBorders>
              <w:top w:val="nil"/>
              <w:left w:val="single" w:color="auto" w:sz="4" w:space="0"/>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对采购文件的响应程度审查 </w:t>
            </w: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实质性条款响应</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对采购文件中所有标注“</w:t>
            </w:r>
            <w:r>
              <w:rPr>
                <w:rFonts w:hint="eastAsia" w:cs="Arial" w:asciiTheme="minorEastAsia" w:hAnsiTheme="minorEastAsia" w:eastAsiaTheme="minorEastAsia"/>
                <w:sz w:val="24"/>
                <w:lang w:eastAsia="zh-CN"/>
              </w:rPr>
              <w:t>★</w:t>
            </w:r>
            <w:r>
              <w:rPr>
                <w:rFonts w:hint="eastAsia" w:cs="Arial" w:asciiTheme="minorEastAsia" w:hAnsiTheme="minorEastAsia" w:eastAsiaTheme="minorEastAsia"/>
                <w:sz w:val="24"/>
              </w:rPr>
              <w:t>”号的实质性条款要求响应均无负偏离。</w:t>
            </w:r>
          </w:p>
        </w:tc>
      </w:tr>
      <w:tr>
        <w:tblPrEx>
          <w:tblCellMar>
            <w:top w:w="0" w:type="dxa"/>
            <w:left w:w="108" w:type="dxa"/>
            <w:bottom w:w="0" w:type="dxa"/>
            <w:right w:w="108" w:type="dxa"/>
          </w:tblCellMar>
        </w:tblPrEx>
        <w:trPr>
          <w:trHeight w:val="81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第三章《项目采购需求和说明》允许负偏离项数</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非“</w:t>
            </w:r>
            <w:r>
              <w:rPr>
                <w:rFonts w:hint="eastAsia" w:cs="Arial" w:asciiTheme="minorEastAsia" w:hAnsiTheme="minorEastAsia" w:eastAsiaTheme="minorEastAsia"/>
                <w:sz w:val="24"/>
                <w:lang w:eastAsia="zh-CN"/>
              </w:rPr>
              <w:t>★</w:t>
            </w:r>
            <w:r>
              <w:rPr>
                <w:rFonts w:hint="eastAsia" w:cs="Arial" w:asciiTheme="minorEastAsia" w:hAnsiTheme="minorEastAsia" w:eastAsiaTheme="minorEastAsia"/>
                <w:sz w:val="24"/>
              </w:rPr>
              <w:t>”号要求或技术指标发生负偏离或不响应达到“项目采购需求和说明”规定的项数的，竞标无效。</w:t>
            </w:r>
          </w:p>
        </w:tc>
      </w:tr>
      <w:tr>
        <w:tblPrEx>
          <w:tblCellMar>
            <w:top w:w="0" w:type="dxa"/>
            <w:left w:w="108" w:type="dxa"/>
            <w:bottom w:w="0" w:type="dxa"/>
            <w:right w:w="108" w:type="dxa"/>
          </w:tblCellMar>
        </w:tblPrEx>
        <w:trPr>
          <w:trHeight w:val="540"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响应文件格式</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响应文件未按第二章第10.1项和第六章“响应文件格式”的规定编写和提供。</w:t>
            </w:r>
          </w:p>
        </w:tc>
      </w:tr>
      <w:tr>
        <w:tblPrEx>
          <w:tblCellMar>
            <w:top w:w="0" w:type="dxa"/>
            <w:left w:w="108" w:type="dxa"/>
            <w:bottom w:w="0" w:type="dxa"/>
            <w:right w:w="108" w:type="dxa"/>
          </w:tblCellMar>
        </w:tblPrEx>
        <w:trPr>
          <w:trHeight w:val="495" w:hRule="atLeast"/>
          <w:jc w:val="center"/>
        </w:trPr>
        <w:tc>
          <w:tcPr>
            <w:tcW w:w="708"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1505"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cs="Arial" w:asciiTheme="minorEastAsia" w:hAnsiTheme="minorEastAsia" w:eastAsiaTheme="minorEastAsia"/>
                <w:sz w:val="24"/>
              </w:rPr>
            </w:pPr>
          </w:p>
        </w:tc>
        <w:tc>
          <w:tcPr>
            <w:tcW w:w="25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竞标有效期 </w:t>
            </w:r>
          </w:p>
        </w:tc>
        <w:tc>
          <w:tcPr>
            <w:tcW w:w="5100" w:type="dxa"/>
            <w:tcBorders>
              <w:top w:val="nil"/>
              <w:left w:val="nil"/>
              <w:bottom w:val="single" w:color="auto" w:sz="4" w:space="0"/>
              <w:right w:val="single" w:color="auto" w:sz="4" w:space="0"/>
            </w:tcBorders>
            <w:shd w:val="clear" w:color="auto" w:fill="auto"/>
            <w:vAlign w:val="center"/>
          </w:tcPr>
          <w:p>
            <w:pPr>
              <w:adjustRightInd/>
              <w:snapToGrid/>
              <w:spacing w:after="0"/>
              <w:rPr>
                <w:rFonts w:cs="Arial" w:asciiTheme="minorEastAsia" w:hAnsiTheme="minorEastAsia" w:eastAsiaTheme="minorEastAsia"/>
                <w:sz w:val="24"/>
              </w:rPr>
            </w:pPr>
            <w:r>
              <w:rPr>
                <w:rFonts w:hint="eastAsia" w:cs="Arial" w:asciiTheme="minorEastAsia" w:hAnsiTheme="minorEastAsia" w:eastAsiaTheme="minorEastAsia"/>
                <w:sz w:val="24"/>
              </w:rPr>
              <w:t xml:space="preserve">    满足采购文件规定并在第六章“响应文件格式”谈判书做出响应的。</w:t>
            </w:r>
          </w:p>
        </w:tc>
      </w:tr>
    </w:tbl>
    <w:p>
      <w:pPr>
        <w:spacing w:after="0" w:line="400" w:lineRule="exact"/>
        <w:ind w:firstLine="480" w:firstLineChars="200"/>
        <w:rPr>
          <w:rFonts w:cs="Arial" w:asciiTheme="minorEastAsia" w:hAnsiTheme="minorEastAsia" w:eastAsiaTheme="minorEastAsia"/>
          <w:sz w:val="24"/>
        </w:rPr>
      </w:pPr>
    </w:p>
    <w:p>
      <w:pPr>
        <w:spacing w:after="0" w:line="400" w:lineRule="exact"/>
        <w:ind w:firstLine="482" w:firstLineChars="200"/>
        <w:rPr>
          <w:rFonts w:cs="Arial" w:asciiTheme="minorEastAsia" w:hAnsiTheme="minorEastAsia" w:eastAsiaTheme="minorEastAsia"/>
          <w:b/>
          <w:sz w:val="24"/>
        </w:rPr>
      </w:pPr>
      <w:r>
        <w:rPr>
          <w:rFonts w:hint="eastAsia" w:cs="Arial" w:asciiTheme="minorEastAsia" w:hAnsiTheme="minorEastAsia" w:eastAsiaTheme="minorEastAsia"/>
          <w:b/>
          <w:sz w:val="24"/>
        </w:rPr>
        <w:t>3、详细评审</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谈判小组按谈判文件规定的程序与供应商进行谈判。对实质性响应谈判文件的供应商最后报价进行评审。</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（1）谈判小组将依照本谈判文件相关规定对质量和服务均能满足竞争性谈判实质性要求的供应商所提交的最后报价进行政策性扣除，即</w:t>
      </w:r>
      <w:r>
        <w:rPr>
          <w:rFonts w:hint="eastAsia" w:cs="Arial" w:asciiTheme="minorEastAsia" w:hAnsiTheme="minorEastAsia" w:eastAsiaTheme="minorEastAsia"/>
          <w:color w:val="000000"/>
          <w:sz w:val="24"/>
          <w:u w:val="single"/>
        </w:rPr>
        <w:t>评标价=最后报价×（1—小型和微型企业政策性扣除）</w:t>
      </w:r>
      <w:r>
        <w:rPr>
          <w:rFonts w:hint="eastAsia" w:cs="Arial" w:asciiTheme="minorEastAsia" w:hAnsiTheme="minorEastAsia" w:eastAsiaTheme="minorEastAsia"/>
          <w:color w:val="000000"/>
          <w:sz w:val="24"/>
        </w:rPr>
        <w:t>。依据</w:t>
      </w:r>
      <w:r>
        <w:rPr>
          <w:rFonts w:hint="eastAsia" w:cs="Arial" w:asciiTheme="minorEastAsia" w:hAnsiTheme="minorEastAsia" w:eastAsiaTheme="minorEastAsia"/>
          <w:color w:val="000000"/>
          <w:sz w:val="24"/>
          <w:u w:val="single"/>
        </w:rPr>
        <w:t>评标价</w:t>
      </w:r>
      <w:r>
        <w:rPr>
          <w:rFonts w:hint="eastAsia" w:cs="Arial" w:asciiTheme="minorEastAsia" w:hAnsiTheme="minorEastAsia" w:eastAsiaTheme="minorEastAsia"/>
          <w:color w:val="000000"/>
          <w:sz w:val="24"/>
        </w:rPr>
        <w:t>按照由低到高的顺序提出3名以上成交候选人，并编写评审报告。</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（2）小型和微型企业最终报价扣除计算</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①按照《政府采购促进中小企业发展暂行办法》（财库[2011]181号），对小型和微型企业产品的最后报价给予</w:t>
      </w:r>
      <w:r>
        <w:rPr>
          <w:rFonts w:hint="eastAsia" w:cs="Arial" w:asciiTheme="minorEastAsia" w:hAnsiTheme="minorEastAsia" w:eastAsiaTheme="minorEastAsia"/>
          <w:color w:val="000000"/>
          <w:sz w:val="24"/>
          <w:lang w:val="en-US" w:eastAsia="zh-CN"/>
        </w:rPr>
        <w:t>10</w:t>
      </w:r>
      <w:r>
        <w:rPr>
          <w:rFonts w:hint="eastAsia" w:cs="Arial" w:asciiTheme="minorEastAsia" w:hAnsiTheme="minorEastAsia" w:eastAsiaTheme="minorEastAsia"/>
          <w:color w:val="000000"/>
          <w:sz w:val="24"/>
        </w:rPr>
        <w:t>%的扣除，扣除后的价格为评标报价，即评标报价=最终报价×（1-</w:t>
      </w:r>
      <w:r>
        <w:rPr>
          <w:rFonts w:hint="eastAsia" w:cs="Arial" w:asciiTheme="minorEastAsia" w:hAnsiTheme="minorEastAsia" w:eastAsiaTheme="minorEastAsia"/>
          <w:color w:val="000000"/>
          <w:sz w:val="24"/>
          <w:lang w:val="en-US" w:eastAsia="zh-CN"/>
        </w:rPr>
        <w:t>10</w:t>
      </w:r>
      <w:r>
        <w:rPr>
          <w:rFonts w:hint="eastAsia" w:cs="Arial" w:asciiTheme="minorEastAsia" w:hAnsiTheme="minorEastAsia" w:eastAsiaTheme="minorEastAsia"/>
          <w:color w:val="000000"/>
          <w:sz w:val="24"/>
        </w:rPr>
        <w:t>%）；大中型企业与小型、微型企业组成联合体竞标，其中小型、微型企业的协议合同金额占到联合体协议合同总金额30%以上的，联合体最终报价给予2%的扣除，扣除后的价格为评标报价，即评标报价=最终报价×（1-2%）。</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②按照《财政部、司法部关于政府采购支持监狱企业发展有关问题的通知》（财库〔2014〕68号）之规定，监狱企业视同小型、微型企业，享受预留份额、评审中价格扣除等政府采购政策。</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③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除上述情况外，评标价=最后报价</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u w:val="single"/>
        </w:rPr>
        <w:t>谈判小组认为供应商的最后报价明显低于其他通过符合性审查供应商的最后报价，有可能影响产品质量或者不能诚信履约的，应当要求其在评标现场合理的时间内提供书面说明，必要时提交相关证明材料；供应商不能证明其报价合理性的，谈判小组应当将其作为竞标无效处理</w:t>
      </w:r>
      <w:r>
        <w:rPr>
          <w:rFonts w:hint="eastAsia" w:cs="Arial" w:asciiTheme="minorEastAsia" w:hAnsiTheme="minorEastAsia" w:eastAsiaTheme="minorEastAsia"/>
          <w:color w:val="000000"/>
          <w:sz w:val="24"/>
        </w:rPr>
        <w:t>。</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w:t>
      </w:r>
      <w:r>
        <w:rPr>
          <w:rFonts w:cs="Arial" w:asciiTheme="minorEastAsia" w:hAnsiTheme="minorEastAsia" w:eastAsiaTheme="minorEastAsia"/>
          <w:color w:val="000000"/>
          <w:sz w:val="24"/>
        </w:rPr>
        <w:t>3</w:t>
      </w:r>
      <w:r>
        <w:rPr>
          <w:rFonts w:hint="eastAsia" w:cs="Arial" w:asciiTheme="minorEastAsia" w:hAnsiTheme="minorEastAsia" w:eastAsiaTheme="minorEastAsia"/>
          <w:color w:val="000000"/>
          <w:sz w:val="24"/>
        </w:rPr>
        <w:t>）</w:t>
      </w:r>
      <w:r>
        <w:rPr>
          <w:rFonts w:cs="Arial" w:asciiTheme="minorEastAsia" w:hAnsiTheme="minorEastAsia" w:eastAsiaTheme="minorEastAsia"/>
          <w:color w:val="000000"/>
          <w:sz w:val="24"/>
        </w:rPr>
        <w:t>谈判小组从质量和服务均能满足</w:t>
      </w:r>
      <w:r>
        <w:rPr>
          <w:rFonts w:hint="eastAsia" w:cs="Arial" w:asciiTheme="minorEastAsia" w:hAnsiTheme="minorEastAsia" w:eastAsiaTheme="minorEastAsia"/>
          <w:color w:val="000000"/>
          <w:sz w:val="24"/>
        </w:rPr>
        <w:t>谈判</w:t>
      </w:r>
      <w:r>
        <w:rPr>
          <w:rFonts w:cs="Arial" w:asciiTheme="minorEastAsia" w:hAnsiTheme="minorEastAsia" w:eastAsiaTheme="minorEastAsia"/>
          <w:color w:val="000000"/>
          <w:sz w:val="24"/>
        </w:rPr>
        <w:t>文件实质性响应要求的</w:t>
      </w:r>
      <w:r>
        <w:rPr>
          <w:rFonts w:hint="eastAsia" w:cs="Arial" w:asciiTheme="minorEastAsia" w:hAnsiTheme="minorEastAsia" w:eastAsiaTheme="minorEastAsia"/>
          <w:color w:val="000000"/>
          <w:sz w:val="24"/>
        </w:rPr>
        <w:t>供应商</w:t>
      </w:r>
      <w:r>
        <w:rPr>
          <w:rFonts w:cs="Arial" w:asciiTheme="minorEastAsia" w:hAnsiTheme="minorEastAsia" w:eastAsiaTheme="minorEastAsia"/>
          <w:color w:val="000000"/>
          <w:sz w:val="24"/>
        </w:rPr>
        <w:t>中，按照</w:t>
      </w:r>
      <w:r>
        <w:rPr>
          <w:rFonts w:hint="eastAsia" w:cs="Arial" w:asciiTheme="minorEastAsia" w:hAnsiTheme="minorEastAsia" w:eastAsiaTheme="minorEastAsia"/>
          <w:color w:val="000000"/>
          <w:sz w:val="24"/>
        </w:rPr>
        <w:t>最后评标价</w:t>
      </w:r>
      <w:r>
        <w:rPr>
          <w:rFonts w:cs="Arial" w:asciiTheme="minorEastAsia" w:hAnsiTheme="minorEastAsia" w:eastAsiaTheme="minorEastAsia"/>
          <w:color w:val="000000"/>
          <w:sz w:val="24"/>
        </w:rPr>
        <w:t>由低到高的顺序提出3名以上成交候选人</w:t>
      </w:r>
      <w:r>
        <w:rPr>
          <w:rFonts w:hint="eastAsia" w:cs="Arial" w:asciiTheme="minorEastAsia" w:hAnsiTheme="minorEastAsia" w:eastAsiaTheme="minorEastAsia"/>
          <w:color w:val="000000"/>
          <w:sz w:val="24"/>
        </w:rPr>
        <w:t>（评标价相同时，依次按最后报价由低到高、节能环保产品优先、技术指标高优先、质量保证期长优先、交货期短优先的顺序排列；报价相同且前述指标均相同时，由谈判小组各成员对相关供应商当场投票表决，得票多者优先；按前述程序仍无法确定供应商排名顺序的，由谈判小组抽签决定）。</w:t>
      </w:r>
    </w:p>
    <w:p>
      <w:pPr>
        <w:spacing w:after="0" w:line="400" w:lineRule="exact"/>
        <w:ind w:firstLine="480" w:firstLineChars="200"/>
        <w:rPr>
          <w:rFonts w:cs="Arial" w:asciiTheme="minorEastAsia" w:hAnsiTheme="minorEastAsia" w:eastAsiaTheme="minorEastAsia"/>
          <w:color w:val="000000"/>
          <w:sz w:val="24"/>
        </w:rPr>
      </w:pPr>
      <w:r>
        <w:rPr>
          <w:rFonts w:hint="eastAsia" w:cs="Arial" w:asciiTheme="minorEastAsia" w:hAnsiTheme="minorEastAsia" w:eastAsiaTheme="minorEastAsia"/>
          <w:color w:val="000000"/>
          <w:sz w:val="24"/>
        </w:rPr>
        <w:t>（</w:t>
      </w:r>
      <w:r>
        <w:rPr>
          <w:rFonts w:cs="Arial" w:asciiTheme="minorEastAsia" w:hAnsiTheme="minorEastAsia" w:eastAsiaTheme="minorEastAsia"/>
          <w:color w:val="000000"/>
          <w:sz w:val="24"/>
        </w:rPr>
        <w:t>4</w:t>
      </w:r>
      <w:r>
        <w:rPr>
          <w:rFonts w:hint="eastAsia" w:cs="Arial" w:asciiTheme="minorEastAsia" w:hAnsiTheme="minorEastAsia" w:eastAsiaTheme="minorEastAsia"/>
          <w:color w:val="000000"/>
          <w:sz w:val="24"/>
        </w:rPr>
        <w:t>）成交价格=成交供应商的最后报价。</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5</w:t>
      </w:r>
      <w:r>
        <w:rPr>
          <w:rFonts w:hint="eastAsia" w:asciiTheme="minorEastAsia" w:hAnsiTheme="minorEastAsia" w:eastAsiaTheme="minorEastAsia"/>
          <w:sz w:val="24"/>
        </w:rPr>
        <w:t>）谈判小组完成评标后，向采购人提交书面评审报告。</w:t>
      </w:r>
    </w:p>
    <w:p>
      <w:pPr>
        <w:spacing w:after="0" w:line="400" w:lineRule="exact"/>
        <w:ind w:firstLine="482" w:firstLineChars="200"/>
        <w:outlineLvl w:val="1"/>
        <w:rPr>
          <w:rFonts w:cs="Arial" w:asciiTheme="minorEastAsia" w:hAnsiTheme="minorEastAsia" w:eastAsiaTheme="minorEastAsia"/>
          <w:b/>
          <w:bCs/>
          <w:color w:val="000000"/>
          <w:sz w:val="24"/>
        </w:rPr>
      </w:pPr>
      <w:bookmarkStart w:id="86" w:name="_Toc7192555"/>
      <w:r>
        <w:rPr>
          <w:rFonts w:hint="eastAsia" w:cs="Arial" w:asciiTheme="minorEastAsia" w:hAnsiTheme="minorEastAsia" w:eastAsiaTheme="minorEastAsia"/>
          <w:b/>
          <w:bCs/>
          <w:color w:val="000000"/>
          <w:sz w:val="24"/>
        </w:rPr>
        <w:t>三、确定成交供应商</w:t>
      </w:r>
      <w:bookmarkEnd w:id="86"/>
    </w:p>
    <w:p>
      <w:pPr>
        <w:pStyle w:val="19"/>
        <w:tabs>
          <w:tab w:val="left" w:pos="4214"/>
        </w:tabs>
        <w:spacing w:line="4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1、采购人应当确定谈判小组推荐排名第一的供应商为成交供应商。</w:t>
      </w:r>
    </w:p>
    <w:p>
      <w:pPr>
        <w:pStyle w:val="19"/>
        <w:spacing w:line="4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bookmarkStart w:id="87" w:name="_Toc430011367"/>
      <w:r>
        <w:rPr>
          <w:rFonts w:hint="eastAsia" w:asciiTheme="minorEastAsia" w:hAnsiTheme="minorEastAsia" w:eastAsiaTheme="minorEastAsia"/>
          <w:sz w:val="24"/>
          <w:szCs w:val="24"/>
        </w:rPr>
        <w:t>如排名第一的成交候选人拒绝与采购人签订合同的，采购人按“供应商须知”第31.3款处理。</w:t>
      </w:r>
    </w:p>
    <w:bookmarkEnd w:id="87"/>
    <w:p>
      <w:pPr>
        <w:spacing w:after="0" w:line="400" w:lineRule="exact"/>
        <w:ind w:firstLine="440" w:firstLineChars="200"/>
        <w:rPr>
          <w:rFonts w:asciiTheme="minorEastAsia" w:hAnsiTheme="minorEastAsia" w:eastAsiaTheme="minorEastAsia"/>
        </w:rPr>
      </w:pPr>
    </w:p>
    <w:p>
      <w:pPr>
        <w:rPr>
          <w:rFonts w:asciiTheme="minorEastAsia" w:hAnsiTheme="minorEastAsia" w:eastAsiaTheme="minorEastAsia"/>
        </w:rPr>
        <w:sectPr>
          <w:pgSz w:w="11907" w:h="16840"/>
          <w:pgMar w:top="1077" w:right="1275" w:bottom="1418" w:left="1077" w:header="624" w:footer="737" w:gutter="0"/>
          <w:cols w:space="720" w:num="1"/>
          <w:docGrid w:linePitch="312" w:charSpace="0"/>
        </w:sectPr>
      </w:pPr>
      <w:bookmarkStart w:id="88" w:name="_Toc246095525"/>
      <w:bookmarkStart w:id="89" w:name="_Toc246095463"/>
      <w:bookmarkStart w:id="90" w:name="_Toc246094919"/>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3"/>
        <w:rPr>
          <w:rFonts w:asciiTheme="minorEastAsia" w:hAnsiTheme="minorEastAsia" w:eastAsiaTheme="minorEastAsia"/>
        </w:rPr>
      </w:pPr>
      <w:bookmarkStart w:id="91" w:name="_Toc7192556"/>
      <w:r>
        <w:rPr>
          <w:rFonts w:hint="eastAsia" w:asciiTheme="minorEastAsia" w:hAnsiTheme="minorEastAsia" w:eastAsiaTheme="minorEastAsia"/>
        </w:rPr>
        <w:t>第五章  合同条款</w:t>
      </w:r>
      <w:bookmarkEnd w:id="88"/>
      <w:bookmarkEnd w:id="89"/>
      <w:bookmarkEnd w:id="90"/>
      <w:bookmarkEnd w:id="91"/>
    </w:p>
    <w:p>
      <w:pPr>
        <w:spacing w:line="500" w:lineRule="exact"/>
        <w:jc w:val="center"/>
        <w:rPr>
          <w:rFonts w:asciiTheme="minorEastAsia" w:hAnsiTheme="minorEastAsia" w:eastAsiaTheme="minorEastAsia"/>
        </w:rPr>
      </w:pPr>
      <w:r>
        <w:rPr>
          <w:rFonts w:asciiTheme="minorEastAsia" w:hAnsiTheme="minorEastAsia" w:eastAsiaTheme="minorEastAsia"/>
        </w:rPr>
        <w:br w:type="page"/>
      </w:r>
    </w:p>
    <w:p>
      <w:pPr>
        <w:spacing w:line="500" w:lineRule="exact"/>
        <w:jc w:val="center"/>
        <w:rPr>
          <w:rFonts w:asciiTheme="minorEastAsia" w:hAnsiTheme="minorEastAsia" w:eastAsiaTheme="minorEastAsia"/>
        </w:rPr>
      </w:pPr>
    </w:p>
    <w:p>
      <w:pPr>
        <w:spacing w:line="500" w:lineRule="exact"/>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《广西壮族自治区政府采购合同》</w:t>
      </w:r>
    </w:p>
    <w:p>
      <w:pPr>
        <w:spacing w:line="500" w:lineRule="exact"/>
        <w:jc w:val="center"/>
        <w:rPr>
          <w:rFonts w:asciiTheme="minorEastAsia" w:hAnsiTheme="minorEastAsia" w:eastAsiaTheme="minorEastAsia"/>
          <w:bCs/>
          <w:sz w:val="24"/>
          <w:u w:val="single"/>
        </w:rPr>
      </w:pPr>
      <w:r>
        <w:rPr>
          <w:rFonts w:hint="eastAsia" w:asciiTheme="minorEastAsia" w:hAnsiTheme="minorEastAsia" w:eastAsiaTheme="minorEastAsia"/>
          <w:bCs/>
          <w:sz w:val="24"/>
        </w:rPr>
        <w:t>合同编号：</w:t>
      </w:r>
    </w:p>
    <w:p>
      <w:pPr>
        <w:spacing w:after="0" w:line="460" w:lineRule="exact"/>
        <w:rPr>
          <w:rFonts w:asciiTheme="minorEastAsia" w:hAnsiTheme="minorEastAsia" w:eastAsiaTheme="minorEastAsia"/>
          <w:sz w:val="24"/>
          <w:u w:val="single"/>
        </w:rPr>
      </w:pPr>
      <w:r>
        <w:rPr>
          <w:rFonts w:hint="eastAsia" w:asciiTheme="minorEastAsia" w:hAnsiTheme="minorEastAsia" w:eastAsiaTheme="minorEastAsia"/>
          <w:sz w:val="24"/>
        </w:rPr>
        <w:t>采购单位（甲方）  采 购 计 划 号</w:t>
      </w:r>
    </w:p>
    <w:p>
      <w:pPr>
        <w:spacing w:after="0" w:line="460" w:lineRule="exact"/>
        <w:rPr>
          <w:rFonts w:asciiTheme="minorEastAsia" w:hAnsiTheme="minorEastAsia" w:eastAsiaTheme="minorEastAsia"/>
          <w:sz w:val="24"/>
        </w:rPr>
      </w:pPr>
      <w:r>
        <w:rPr>
          <w:rFonts w:hint="eastAsia" w:asciiTheme="minorEastAsia" w:hAnsiTheme="minorEastAsia" w:eastAsiaTheme="minorEastAsia"/>
          <w:sz w:val="24"/>
        </w:rPr>
        <w:t>供 应 商（乙方）</w:t>
      </w:r>
    </w:p>
    <w:p>
      <w:pPr>
        <w:spacing w:after="0" w:line="460" w:lineRule="exact"/>
        <w:rPr>
          <w:rFonts w:asciiTheme="minorEastAsia" w:hAnsiTheme="minorEastAsia" w:eastAsiaTheme="minorEastAsia"/>
          <w:sz w:val="24"/>
          <w:u w:val="single"/>
        </w:rPr>
      </w:pPr>
      <w:r>
        <w:rPr>
          <w:rFonts w:hint="eastAsia" w:asciiTheme="minorEastAsia" w:hAnsiTheme="minorEastAsia" w:eastAsiaTheme="minorEastAsia"/>
          <w:sz w:val="24"/>
        </w:rPr>
        <w:t>项目名称：</w:t>
      </w:r>
    </w:p>
    <w:p>
      <w:pPr>
        <w:spacing w:after="0" w:line="460" w:lineRule="exact"/>
        <w:rPr>
          <w:rFonts w:asciiTheme="minorEastAsia" w:hAnsiTheme="minorEastAsia" w:eastAsiaTheme="minorEastAsia"/>
          <w:sz w:val="24"/>
          <w:u w:val="single"/>
        </w:rPr>
      </w:pPr>
      <w:r>
        <w:rPr>
          <w:rFonts w:hint="eastAsia" w:asciiTheme="minorEastAsia" w:hAnsiTheme="minorEastAsia" w:eastAsiaTheme="minorEastAsia"/>
          <w:sz w:val="24"/>
        </w:rPr>
        <w:t>项目编号：</w:t>
      </w:r>
    </w:p>
    <w:p>
      <w:pPr>
        <w:spacing w:after="0" w:line="460" w:lineRule="exact"/>
        <w:rPr>
          <w:rFonts w:asciiTheme="minorEastAsia" w:hAnsiTheme="minorEastAsia" w:eastAsiaTheme="minorEastAsia"/>
          <w:sz w:val="24"/>
        </w:rPr>
      </w:pPr>
      <w:r>
        <w:rPr>
          <w:rFonts w:hint="eastAsia" w:asciiTheme="minorEastAsia" w:hAnsiTheme="minorEastAsia" w:eastAsiaTheme="minorEastAsia"/>
          <w:sz w:val="24"/>
        </w:rPr>
        <w:t>签订地点：</w:t>
      </w:r>
    </w:p>
    <w:p>
      <w:pPr>
        <w:spacing w:after="0" w:line="460" w:lineRule="exact"/>
        <w:rPr>
          <w:rFonts w:asciiTheme="minorEastAsia" w:hAnsiTheme="minorEastAsia" w:eastAsiaTheme="minorEastAsia"/>
          <w:sz w:val="24"/>
          <w:u w:val="single"/>
        </w:rPr>
      </w:pPr>
      <w:r>
        <w:rPr>
          <w:rFonts w:hint="eastAsia" w:asciiTheme="minorEastAsia" w:hAnsiTheme="minorEastAsia" w:eastAsiaTheme="minorEastAsia"/>
          <w:sz w:val="24"/>
        </w:rPr>
        <w:t>签订时间：</w:t>
      </w:r>
    </w:p>
    <w:p>
      <w:pPr>
        <w:spacing w:line="500" w:lineRule="exact"/>
        <w:rPr>
          <w:rFonts w:asciiTheme="minorEastAsia" w:hAnsiTheme="minorEastAsia" w:eastAsiaTheme="minorEastAsia"/>
          <w:sz w:val="24"/>
          <w:u w:val="single"/>
        </w:rPr>
      </w:pP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根据《中华人民共和国政府采购法》、《中华人民共和国合同法》等法律、法规规定，按照采购文件的规定条款和中标（成交）供应商的响应文件及其承诺，甲乙双方签订本合同。</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第一条　合同标的</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1、供货一览表</w:t>
      </w:r>
    </w:p>
    <w:tbl>
      <w:tblPr>
        <w:tblStyle w:val="37"/>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33"/>
        <w:gridCol w:w="1059"/>
        <w:gridCol w:w="1233"/>
        <w:gridCol w:w="1210"/>
        <w:gridCol w:w="908"/>
        <w:gridCol w:w="668"/>
        <w:gridCol w:w="947"/>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1233"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货物名称</w:t>
            </w:r>
          </w:p>
        </w:tc>
        <w:tc>
          <w:tcPr>
            <w:tcW w:w="1059"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商标品牌</w:t>
            </w:r>
          </w:p>
        </w:tc>
        <w:tc>
          <w:tcPr>
            <w:tcW w:w="1233"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规格型号、参数</w:t>
            </w:r>
          </w:p>
        </w:tc>
        <w:tc>
          <w:tcPr>
            <w:tcW w:w="1210"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生产厂家</w:t>
            </w:r>
          </w:p>
        </w:tc>
        <w:tc>
          <w:tcPr>
            <w:tcW w:w="908"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数量</w:t>
            </w:r>
          </w:p>
        </w:tc>
        <w:tc>
          <w:tcPr>
            <w:tcW w:w="668"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单位</w:t>
            </w:r>
          </w:p>
        </w:tc>
        <w:tc>
          <w:tcPr>
            <w:tcW w:w="947"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单价</w:t>
            </w:r>
          </w:p>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（元）</w:t>
            </w:r>
          </w:p>
        </w:tc>
        <w:tc>
          <w:tcPr>
            <w:tcW w:w="1573" w:type="dxa"/>
            <w:vAlign w:val="center"/>
          </w:tcPr>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金额</w:t>
            </w:r>
          </w:p>
          <w:p>
            <w:pPr>
              <w:spacing w:after="0" w:line="380" w:lineRule="exact"/>
              <w:jc w:val="center"/>
              <w:rPr>
                <w:rFonts w:asciiTheme="minorEastAsia" w:hAnsiTheme="minorEastAsia" w:eastAsiaTheme="minorEastAsia"/>
                <w:sz w:val="24"/>
              </w:rPr>
            </w:pPr>
            <w:r>
              <w:rPr>
                <w:rFonts w:hint="eastAsia" w:asciiTheme="minorEastAsia" w:hAnsiTheme="minorEastAsia" w:eastAsiaTheme="minorEastAsia"/>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pacing w:line="500" w:lineRule="exac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33" w:type="dxa"/>
            <w:vAlign w:val="center"/>
          </w:tcPr>
          <w:p>
            <w:pPr>
              <w:spacing w:line="500" w:lineRule="exact"/>
              <w:rPr>
                <w:rFonts w:asciiTheme="minorEastAsia" w:hAnsiTheme="minorEastAsia" w:eastAsiaTheme="minorEastAsia"/>
                <w:sz w:val="24"/>
              </w:rPr>
            </w:pPr>
          </w:p>
        </w:tc>
        <w:tc>
          <w:tcPr>
            <w:tcW w:w="1059" w:type="dxa"/>
            <w:vAlign w:val="center"/>
          </w:tcPr>
          <w:p>
            <w:pPr>
              <w:spacing w:line="500" w:lineRule="exact"/>
              <w:rPr>
                <w:rFonts w:asciiTheme="minorEastAsia" w:hAnsiTheme="minorEastAsia" w:eastAsiaTheme="minorEastAsia"/>
                <w:sz w:val="24"/>
              </w:rPr>
            </w:pPr>
          </w:p>
        </w:tc>
        <w:tc>
          <w:tcPr>
            <w:tcW w:w="1233" w:type="dxa"/>
            <w:vAlign w:val="center"/>
          </w:tcPr>
          <w:p>
            <w:pPr>
              <w:spacing w:line="500" w:lineRule="exact"/>
              <w:rPr>
                <w:rFonts w:asciiTheme="minorEastAsia" w:hAnsiTheme="minorEastAsia" w:eastAsiaTheme="minorEastAsia"/>
                <w:sz w:val="24"/>
              </w:rPr>
            </w:pPr>
          </w:p>
        </w:tc>
        <w:tc>
          <w:tcPr>
            <w:tcW w:w="1210" w:type="dxa"/>
          </w:tcPr>
          <w:p>
            <w:pPr>
              <w:spacing w:line="500" w:lineRule="exact"/>
              <w:rPr>
                <w:rFonts w:asciiTheme="minorEastAsia" w:hAnsiTheme="minorEastAsia" w:eastAsiaTheme="minorEastAsia"/>
                <w:sz w:val="24"/>
              </w:rPr>
            </w:pPr>
          </w:p>
        </w:tc>
        <w:tc>
          <w:tcPr>
            <w:tcW w:w="908" w:type="dxa"/>
          </w:tcPr>
          <w:p>
            <w:pPr>
              <w:spacing w:line="500" w:lineRule="exact"/>
              <w:rPr>
                <w:rFonts w:asciiTheme="minorEastAsia" w:hAnsiTheme="minorEastAsia" w:eastAsiaTheme="minorEastAsia"/>
                <w:sz w:val="24"/>
              </w:rPr>
            </w:pPr>
          </w:p>
        </w:tc>
        <w:tc>
          <w:tcPr>
            <w:tcW w:w="668" w:type="dxa"/>
          </w:tcPr>
          <w:p>
            <w:pPr>
              <w:spacing w:line="500" w:lineRule="exact"/>
              <w:rPr>
                <w:rFonts w:asciiTheme="minorEastAsia" w:hAnsiTheme="minorEastAsia" w:eastAsiaTheme="minorEastAsia"/>
                <w:sz w:val="24"/>
              </w:rPr>
            </w:pPr>
          </w:p>
        </w:tc>
        <w:tc>
          <w:tcPr>
            <w:tcW w:w="947" w:type="dxa"/>
            <w:vAlign w:val="center"/>
          </w:tcPr>
          <w:p>
            <w:pPr>
              <w:spacing w:line="500" w:lineRule="exact"/>
              <w:rPr>
                <w:rFonts w:asciiTheme="minorEastAsia" w:hAnsiTheme="minorEastAsia" w:eastAsiaTheme="minorEastAsia"/>
                <w:sz w:val="24"/>
              </w:rPr>
            </w:pPr>
          </w:p>
        </w:tc>
        <w:tc>
          <w:tcPr>
            <w:tcW w:w="1573" w:type="dxa"/>
            <w:vAlign w:val="center"/>
          </w:tcPr>
          <w:p>
            <w:pPr>
              <w:spacing w:line="500" w:lineRule="exac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pacing w:line="500" w:lineRule="exact"/>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33" w:type="dxa"/>
            <w:vAlign w:val="center"/>
          </w:tcPr>
          <w:p>
            <w:pPr>
              <w:spacing w:line="500" w:lineRule="exact"/>
              <w:rPr>
                <w:rFonts w:asciiTheme="minorEastAsia" w:hAnsiTheme="minorEastAsia" w:eastAsiaTheme="minorEastAsia"/>
                <w:sz w:val="24"/>
              </w:rPr>
            </w:pPr>
          </w:p>
        </w:tc>
        <w:tc>
          <w:tcPr>
            <w:tcW w:w="1059" w:type="dxa"/>
            <w:vAlign w:val="center"/>
          </w:tcPr>
          <w:p>
            <w:pPr>
              <w:spacing w:line="500" w:lineRule="exact"/>
              <w:rPr>
                <w:rFonts w:asciiTheme="minorEastAsia" w:hAnsiTheme="minorEastAsia" w:eastAsiaTheme="minorEastAsia"/>
                <w:sz w:val="24"/>
              </w:rPr>
            </w:pPr>
          </w:p>
        </w:tc>
        <w:tc>
          <w:tcPr>
            <w:tcW w:w="1233" w:type="dxa"/>
            <w:vAlign w:val="center"/>
          </w:tcPr>
          <w:p>
            <w:pPr>
              <w:spacing w:line="500" w:lineRule="exact"/>
              <w:rPr>
                <w:rFonts w:asciiTheme="minorEastAsia" w:hAnsiTheme="minorEastAsia" w:eastAsiaTheme="minorEastAsia"/>
                <w:sz w:val="24"/>
              </w:rPr>
            </w:pPr>
          </w:p>
        </w:tc>
        <w:tc>
          <w:tcPr>
            <w:tcW w:w="1210" w:type="dxa"/>
          </w:tcPr>
          <w:p>
            <w:pPr>
              <w:spacing w:line="500" w:lineRule="exact"/>
              <w:rPr>
                <w:rFonts w:asciiTheme="minorEastAsia" w:hAnsiTheme="minorEastAsia" w:eastAsiaTheme="minorEastAsia"/>
                <w:sz w:val="24"/>
              </w:rPr>
            </w:pPr>
          </w:p>
        </w:tc>
        <w:tc>
          <w:tcPr>
            <w:tcW w:w="908" w:type="dxa"/>
          </w:tcPr>
          <w:p>
            <w:pPr>
              <w:spacing w:line="500" w:lineRule="exact"/>
              <w:rPr>
                <w:rFonts w:asciiTheme="minorEastAsia" w:hAnsiTheme="minorEastAsia" w:eastAsiaTheme="minorEastAsia"/>
                <w:sz w:val="24"/>
              </w:rPr>
            </w:pPr>
          </w:p>
        </w:tc>
        <w:tc>
          <w:tcPr>
            <w:tcW w:w="668" w:type="dxa"/>
          </w:tcPr>
          <w:p>
            <w:pPr>
              <w:spacing w:line="500" w:lineRule="exact"/>
              <w:rPr>
                <w:rFonts w:asciiTheme="minorEastAsia" w:hAnsiTheme="minorEastAsia" w:eastAsiaTheme="minorEastAsia"/>
                <w:sz w:val="24"/>
              </w:rPr>
            </w:pPr>
          </w:p>
        </w:tc>
        <w:tc>
          <w:tcPr>
            <w:tcW w:w="947" w:type="dxa"/>
            <w:vAlign w:val="center"/>
          </w:tcPr>
          <w:p>
            <w:pPr>
              <w:spacing w:line="500" w:lineRule="exact"/>
              <w:rPr>
                <w:rFonts w:asciiTheme="minorEastAsia" w:hAnsiTheme="minorEastAsia" w:eastAsiaTheme="minorEastAsia"/>
                <w:sz w:val="24"/>
              </w:rPr>
            </w:pPr>
          </w:p>
        </w:tc>
        <w:tc>
          <w:tcPr>
            <w:tcW w:w="1573" w:type="dxa"/>
            <w:vAlign w:val="center"/>
          </w:tcPr>
          <w:p>
            <w:pPr>
              <w:spacing w:line="500" w:lineRule="exac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pacing w:line="500" w:lineRule="exact"/>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233" w:type="dxa"/>
            <w:vAlign w:val="center"/>
          </w:tcPr>
          <w:p>
            <w:pPr>
              <w:spacing w:line="500" w:lineRule="exact"/>
              <w:rPr>
                <w:rFonts w:asciiTheme="minorEastAsia" w:hAnsiTheme="minorEastAsia" w:eastAsiaTheme="minorEastAsia"/>
                <w:sz w:val="24"/>
              </w:rPr>
            </w:pPr>
          </w:p>
        </w:tc>
        <w:tc>
          <w:tcPr>
            <w:tcW w:w="1059" w:type="dxa"/>
            <w:vAlign w:val="center"/>
          </w:tcPr>
          <w:p>
            <w:pPr>
              <w:spacing w:line="500" w:lineRule="exact"/>
              <w:rPr>
                <w:rFonts w:asciiTheme="minorEastAsia" w:hAnsiTheme="minorEastAsia" w:eastAsiaTheme="minorEastAsia"/>
                <w:sz w:val="24"/>
              </w:rPr>
            </w:pPr>
          </w:p>
        </w:tc>
        <w:tc>
          <w:tcPr>
            <w:tcW w:w="1233" w:type="dxa"/>
            <w:vAlign w:val="center"/>
          </w:tcPr>
          <w:p>
            <w:pPr>
              <w:spacing w:line="500" w:lineRule="exact"/>
              <w:rPr>
                <w:rFonts w:asciiTheme="minorEastAsia" w:hAnsiTheme="minorEastAsia" w:eastAsiaTheme="minorEastAsia"/>
                <w:sz w:val="24"/>
              </w:rPr>
            </w:pPr>
          </w:p>
        </w:tc>
        <w:tc>
          <w:tcPr>
            <w:tcW w:w="1210" w:type="dxa"/>
          </w:tcPr>
          <w:p>
            <w:pPr>
              <w:spacing w:line="500" w:lineRule="exact"/>
              <w:rPr>
                <w:rFonts w:asciiTheme="minorEastAsia" w:hAnsiTheme="minorEastAsia" w:eastAsiaTheme="minorEastAsia"/>
                <w:sz w:val="24"/>
              </w:rPr>
            </w:pPr>
          </w:p>
        </w:tc>
        <w:tc>
          <w:tcPr>
            <w:tcW w:w="908" w:type="dxa"/>
          </w:tcPr>
          <w:p>
            <w:pPr>
              <w:spacing w:line="500" w:lineRule="exact"/>
              <w:rPr>
                <w:rFonts w:asciiTheme="minorEastAsia" w:hAnsiTheme="minorEastAsia" w:eastAsiaTheme="minorEastAsia"/>
                <w:sz w:val="24"/>
              </w:rPr>
            </w:pPr>
          </w:p>
        </w:tc>
        <w:tc>
          <w:tcPr>
            <w:tcW w:w="668" w:type="dxa"/>
          </w:tcPr>
          <w:p>
            <w:pPr>
              <w:spacing w:line="500" w:lineRule="exact"/>
              <w:rPr>
                <w:rFonts w:asciiTheme="minorEastAsia" w:hAnsiTheme="minorEastAsia" w:eastAsiaTheme="minorEastAsia"/>
                <w:sz w:val="24"/>
              </w:rPr>
            </w:pPr>
          </w:p>
        </w:tc>
        <w:tc>
          <w:tcPr>
            <w:tcW w:w="947" w:type="dxa"/>
            <w:vAlign w:val="center"/>
          </w:tcPr>
          <w:p>
            <w:pPr>
              <w:spacing w:line="500" w:lineRule="exact"/>
              <w:rPr>
                <w:rFonts w:asciiTheme="minorEastAsia" w:hAnsiTheme="minorEastAsia" w:eastAsiaTheme="minorEastAsia"/>
                <w:sz w:val="24"/>
              </w:rPr>
            </w:pPr>
          </w:p>
        </w:tc>
        <w:tc>
          <w:tcPr>
            <w:tcW w:w="1573" w:type="dxa"/>
            <w:vAlign w:val="center"/>
          </w:tcPr>
          <w:p>
            <w:pPr>
              <w:spacing w:line="500" w:lineRule="exac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540" w:type="dxa"/>
            <w:gridSpan w:val="9"/>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人民币合计金额：</w:t>
            </w:r>
          </w:p>
        </w:tc>
      </w:tr>
    </w:tbl>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2、合同合计金额包括</w:t>
      </w:r>
      <w:r>
        <w:rPr>
          <w:rFonts w:hint="eastAsia" w:asciiTheme="minorEastAsia" w:hAnsiTheme="minorEastAsia" w:eastAsiaTheme="minorEastAsia"/>
        </w:rPr>
        <w:t>货物、货物标准附件、备品备件、专用工具、设备安装辅材、施工辅材、包装、运输、装卸、保险、货到就位的各种费</w:t>
      </w:r>
      <w:r>
        <w:rPr>
          <w:rFonts w:hint="eastAsia" w:asciiTheme="minorEastAsia" w:hAnsiTheme="minorEastAsia" w:eastAsiaTheme="minorEastAsia"/>
          <w:color w:val="000000" w:themeColor="text1"/>
        </w:rPr>
        <w:t>用以及安装、调试</w:t>
      </w:r>
      <w:r>
        <w:rPr>
          <w:rFonts w:hint="eastAsia" w:asciiTheme="minorEastAsia" w:hAnsiTheme="minorEastAsia" w:eastAsiaTheme="minorEastAsia"/>
        </w:rPr>
        <w:t>、本采购文件所列设备材料需进行补充完善才能完成本项目的或实际采购中产品材料有任何遗漏的费用（含本项目需要但本文件中未列出的设备材料）、税金、售后服务、技术培训及其他所有成本费用</w:t>
      </w:r>
      <w:r>
        <w:rPr>
          <w:rFonts w:hint="eastAsia" w:asciiTheme="minorEastAsia" w:hAnsiTheme="minorEastAsia" w:eastAsiaTheme="minorEastAsia"/>
          <w:sz w:val="24"/>
        </w:rPr>
        <w:t>。如采购文件对其另有规定的，从其规定。</w:t>
      </w:r>
    </w:p>
    <w:p>
      <w:pPr>
        <w:spacing w:after="0" w:line="400" w:lineRule="exact"/>
        <w:ind w:firstLine="482" w:firstLineChars="200"/>
        <w:jc w:val="both"/>
        <w:rPr>
          <w:rFonts w:asciiTheme="minorEastAsia" w:hAnsiTheme="minorEastAsia" w:eastAsiaTheme="minorEastAsia"/>
          <w:b/>
          <w:sz w:val="24"/>
        </w:rPr>
      </w:pPr>
      <w:r>
        <w:rPr>
          <w:rFonts w:hint="eastAsia" w:asciiTheme="minorEastAsia" w:hAnsiTheme="minorEastAsia" w:eastAsiaTheme="minorEastAsia"/>
          <w:b/>
          <w:sz w:val="24"/>
        </w:rPr>
        <w:t>第二条　权利保证</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1、乙方应保证所提供货物在使用时不会侵犯任何第三方的专利权、商标权、工业设计权或其他权利。</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、乙方应按采购文件规定的时间向甲方提供使用货物的有关技术资料。</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after="0" w:line="400" w:lineRule="exact"/>
        <w:ind w:firstLine="480" w:firstLineChars="200"/>
        <w:jc w:val="both"/>
        <w:rPr>
          <w:rFonts w:asciiTheme="minorEastAsia" w:hAnsiTheme="minorEastAsia" w:eastAsiaTheme="minorEastAsia"/>
          <w:sz w:val="24"/>
          <w:u w:val="single"/>
        </w:rPr>
      </w:pPr>
      <w:r>
        <w:rPr>
          <w:rFonts w:hint="eastAsia" w:asciiTheme="minorEastAsia" w:hAnsiTheme="minorEastAsia" w:eastAsiaTheme="minorEastAsia"/>
          <w:sz w:val="24"/>
        </w:rPr>
        <w:t>4、乙方保证所交付的货物的所有权完全属于乙方且无任何抵押、质押、查封等产权瑕疵。</w:t>
      </w:r>
    </w:p>
    <w:p>
      <w:pPr>
        <w:spacing w:after="0" w:line="400" w:lineRule="exact"/>
        <w:ind w:firstLine="482" w:firstLineChars="200"/>
        <w:jc w:val="both"/>
        <w:rPr>
          <w:rFonts w:asciiTheme="minorEastAsia" w:hAnsiTheme="minorEastAsia" w:eastAsiaTheme="minorEastAsia"/>
          <w:b/>
          <w:sz w:val="24"/>
        </w:rPr>
      </w:pPr>
      <w:r>
        <w:rPr>
          <w:rFonts w:hint="eastAsia" w:asciiTheme="minorEastAsia" w:hAnsiTheme="minorEastAsia" w:eastAsiaTheme="minorEastAsia"/>
          <w:b/>
          <w:sz w:val="24"/>
        </w:rPr>
        <w:t>第三条　包装和运输</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1.乙方提供的货物均应按采购文件要求及响应文件承诺的包装材料、包装标准、包装方式进行包装，每一包装单元内应附详细的装箱单和质量合格证。</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.乙方应在货物发运前对其进行满足运输距离、防潮、防震、防锈和防破损装卸等要求包装，以保证货物安全运达甲方指定地点。</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.使用说明书、质量检验证明书、随配附件和工具以及清单一并附于货物内。</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.乙方在货物发运手续办理完毕后二十四小时内或货到甲方四十八小时前通知甲方，以准备接货。</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.货物的运输方式：</w:t>
      </w:r>
      <w:r>
        <w:rPr>
          <w:rFonts w:hint="eastAsia" w:asciiTheme="minorEastAsia" w:hAnsiTheme="minorEastAsia" w:eastAsiaTheme="minorEastAsia"/>
          <w:sz w:val="24"/>
          <w:u w:val="single"/>
        </w:rPr>
        <w:t xml:space="preserve"> 不限 。</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.货物在规定的交付期限内由乙方送达甲方指定的地点视为交付，乙方同时需通知甲方货物已送达。</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.乙方负责货物运输，货物运输合理损耗及计算方法：</w:t>
      </w:r>
      <w:r>
        <w:rPr>
          <w:rFonts w:hint="eastAsia" w:asciiTheme="minorEastAsia" w:hAnsiTheme="minorEastAsia" w:eastAsiaTheme="minorEastAsia"/>
          <w:sz w:val="24"/>
          <w:u w:val="single"/>
        </w:rPr>
        <w:t xml:space="preserve"> 本合同交付货物不接受损耗，由乙方自行为其货物运输办理相关保险 。</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8</w:t>
      </w:r>
      <w:r>
        <w:rPr>
          <w:rFonts w:hint="eastAsia" w:asciiTheme="minorEastAsia" w:hAnsiTheme="minorEastAsia" w:eastAsiaTheme="minorEastAsia"/>
          <w:sz w:val="24"/>
        </w:rPr>
        <w:t>.货物在交付甲方前发生的风险均由乙方负责。</w:t>
      </w:r>
    </w:p>
    <w:p>
      <w:pPr>
        <w:spacing w:after="0" w:line="400" w:lineRule="exact"/>
        <w:ind w:firstLine="482" w:firstLineChars="200"/>
        <w:jc w:val="both"/>
        <w:rPr>
          <w:rFonts w:asciiTheme="minorEastAsia" w:hAnsiTheme="minorEastAsia" w:eastAsiaTheme="minorEastAsia"/>
          <w:b/>
          <w:sz w:val="24"/>
        </w:rPr>
      </w:pPr>
      <w:r>
        <w:rPr>
          <w:rFonts w:hint="eastAsia" w:asciiTheme="minorEastAsia" w:hAnsiTheme="minorEastAsia" w:eastAsiaTheme="minorEastAsia"/>
          <w:b/>
          <w:sz w:val="24"/>
        </w:rPr>
        <w:t>第四条　交付和交付验收</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1、交货时间：</w:t>
      </w:r>
      <w:r>
        <w:rPr>
          <w:rFonts w:hint="eastAsia" w:asciiTheme="minorEastAsia" w:hAnsiTheme="minorEastAsia" w:eastAsiaTheme="minorEastAsia"/>
          <w:sz w:val="24"/>
          <w:u w:val="single"/>
        </w:rPr>
        <w:t>按乙方响应文件中承诺的不超过招标要求的时间 。</w:t>
      </w:r>
      <w:r>
        <w:rPr>
          <w:rFonts w:hint="eastAsia" w:asciiTheme="minorEastAsia" w:hAnsiTheme="minorEastAsia" w:eastAsiaTheme="minorEastAsia"/>
          <w:sz w:val="24"/>
        </w:rPr>
        <w:t>地点：</w:t>
      </w:r>
      <w:r>
        <w:rPr>
          <w:rFonts w:hint="eastAsia" w:asciiTheme="minorEastAsia" w:hAnsiTheme="minorEastAsia" w:eastAsiaTheme="minorEastAsia"/>
          <w:sz w:val="24"/>
          <w:u w:val="single"/>
        </w:rPr>
        <w:t xml:space="preserve">采购人指定地点 </w:t>
      </w:r>
      <w:r>
        <w:rPr>
          <w:rFonts w:hint="eastAsia" w:asciiTheme="minorEastAsia" w:hAnsiTheme="minorEastAsia" w:eastAsiaTheme="minorEastAsia"/>
          <w:sz w:val="24"/>
        </w:rPr>
        <w:t>。</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2、甲方对乙方提交的货物依据采购文件和乙方响应文件中承诺的技术规格要求和国家有关质量标准进行现场初步验收，外观、说明书符合采购文件技术要求的，给予签收，初步验收不合格的不予签收。</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3、乙方交货前应对产品作出全面检查和对验收文件进行整理，并列出清单（如装箱清单、用户手册、原厂保修卡、随机资料、工具和备品、备件等），作为甲方收货验收和使用的技术条件依据，检验的结果应随货物交甲方。货物属于进口产品的，供货时应同时附上中文使用说明书，如有缺失应及时补齐，否则视为逾期交货。</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4、甲方应当在到货后七个工作日内进行验收，逾期不验收的，乙方可视同验收合格。验收合格后由甲乙双方签署货物验收单并加盖采购单位公章，甲乙双方各执一份。</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pacing w:after="0" w:line="400" w:lineRule="exact"/>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6、因产品或施工质量问题发生争议的，应邀请国家认可的质量检测机构对进行鉴定。符合标准的，鉴定费由甲方承担；不符合标准的，鉴定费由乙方承担。</w:t>
      </w:r>
    </w:p>
    <w:p>
      <w:pPr>
        <w:spacing w:after="0" w:line="400" w:lineRule="exact"/>
        <w:ind w:firstLine="480" w:firstLineChars="200"/>
        <w:jc w:val="both"/>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、甲方对验收有异议的，在验收后五个工作日内以书面形式向乙方提出，乙方应自收到甲方书面异议后</w:t>
      </w:r>
      <w:r>
        <w:rPr>
          <w:rFonts w:hint="eastAsia" w:asciiTheme="minorEastAsia" w:hAnsiTheme="minorEastAsia" w:eastAsiaTheme="minorEastAsia"/>
          <w:sz w:val="24"/>
          <w:u w:val="single"/>
        </w:rPr>
        <w:t xml:space="preserve"> 五 </w:t>
      </w:r>
      <w:r>
        <w:rPr>
          <w:rFonts w:hint="eastAsia" w:asciiTheme="minorEastAsia" w:hAnsiTheme="minorEastAsia" w:eastAsiaTheme="minorEastAsia"/>
          <w:sz w:val="24"/>
        </w:rPr>
        <w:t>日内及时予以解决。</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第五条　安装和培训</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甲方应提供必要安装条件（如场地、电源、水源等）。</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乙方负责甲方有关人员的培训。培训时间、地点：</w:t>
      </w:r>
      <w:r>
        <w:rPr>
          <w:rFonts w:hint="eastAsia" w:asciiTheme="minorEastAsia" w:hAnsiTheme="minorEastAsia" w:eastAsiaTheme="minorEastAsia"/>
          <w:sz w:val="24"/>
          <w:u w:val="single"/>
        </w:rPr>
        <w:t xml:space="preserve">  按乙方响应文件承诺  </w:t>
      </w:r>
      <w:r>
        <w:rPr>
          <w:rFonts w:hint="eastAsia" w:asciiTheme="minorEastAsia" w:hAnsiTheme="minorEastAsia" w:eastAsiaTheme="minorEastAsia"/>
          <w:sz w:val="24"/>
        </w:rPr>
        <w:t>。</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其他按乙方响应文件承诺执行。</w:t>
      </w:r>
    </w:p>
    <w:p>
      <w:pPr>
        <w:spacing w:after="0"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第六条　付款方式、保证金</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 xml:space="preserve">1. </w:t>
      </w:r>
      <w:r>
        <w:rPr>
          <w:rFonts w:hint="eastAsia" w:asciiTheme="minorEastAsia" w:hAnsiTheme="minorEastAsia" w:eastAsiaTheme="minorEastAsia"/>
          <w:sz w:val="24"/>
        </w:rPr>
        <w:t>当采购数量与实际使用数量不一致时，乙方应根据实际使用量供货，合同的最终结算金额按实际使用量乘以成交单价进行计算。</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资金性质：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color w:val="000000" w:themeColor="text1"/>
          <w:sz w:val="24"/>
          <w:u w:val="single"/>
          <w:lang w:eastAsia="zh-CN"/>
        </w:rPr>
        <w:t>政府财政性资金</w:t>
      </w:r>
      <w:r>
        <w:rPr>
          <w:rFonts w:hint="eastAsia" w:asciiTheme="minorEastAsia" w:hAnsiTheme="minorEastAsia" w:eastAsiaTheme="minorEastAsia"/>
          <w:color w:val="000000" w:themeColor="text1"/>
          <w:sz w:val="24"/>
          <w:u w:val="single"/>
        </w:rPr>
        <w:t xml:space="preserve">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付款方式：</w:t>
      </w:r>
    </w:p>
    <w:p>
      <w:pPr>
        <w:spacing w:after="0" w:line="440" w:lineRule="exact"/>
        <w:ind w:firstLine="480" w:firstLineChars="200"/>
        <w:rPr>
          <w:rFonts w:hint="eastAsia"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（1）预付款</w:t>
      </w:r>
      <w:r>
        <w:rPr>
          <w:rFonts w:hint="eastAsia" w:asciiTheme="minorEastAsia" w:hAnsiTheme="minorEastAsia" w:eastAsiaTheme="minorEastAsia"/>
          <w:color w:val="000000" w:themeColor="text1"/>
          <w:sz w:val="24"/>
          <w:lang w:eastAsia="zh-CN"/>
        </w:rPr>
        <w:t>：合同金额的</w:t>
      </w:r>
      <w:r>
        <w:rPr>
          <w:rFonts w:hint="eastAsia" w:asciiTheme="minorEastAsia" w:hAnsiTheme="minorEastAsia" w:eastAsiaTheme="minorEastAsia"/>
          <w:color w:val="000000" w:themeColor="text1"/>
          <w:sz w:val="24"/>
          <w:lang w:val="en-US" w:eastAsia="zh-CN"/>
        </w:rPr>
        <w:t>50%</w:t>
      </w:r>
      <w:r>
        <w:rPr>
          <w:rFonts w:hint="eastAsia" w:asciiTheme="minorEastAsia" w:hAnsiTheme="minorEastAsia" w:eastAsiaTheme="minorEastAsia"/>
          <w:color w:val="000000" w:themeColor="text1"/>
          <w:sz w:val="24"/>
        </w:rPr>
        <w:t>，</w:t>
      </w:r>
      <w:r>
        <w:rPr>
          <w:rFonts w:hint="eastAsia" w:asciiTheme="minorEastAsia" w:hAnsiTheme="minorEastAsia" w:eastAsiaTheme="minorEastAsia"/>
          <w:color w:val="000000" w:themeColor="text1"/>
          <w:sz w:val="24"/>
          <w:lang w:val="en-US" w:eastAsia="zh-CN"/>
        </w:rPr>
        <w:t>在合同生效以及具备实施条件后15日内支付（</w:t>
      </w:r>
      <w:r>
        <w:rPr>
          <w:rFonts w:hint="eastAsia" w:asciiTheme="minorEastAsia" w:hAnsiTheme="minorEastAsia" w:eastAsiaTheme="minorEastAsia"/>
          <w:b/>
          <w:bCs/>
          <w:color w:val="000000" w:themeColor="text1"/>
          <w:sz w:val="24"/>
        </w:rPr>
        <w:t>在签订合同时，</w:t>
      </w:r>
      <w:r>
        <w:rPr>
          <w:rFonts w:hint="eastAsia" w:asciiTheme="minorEastAsia" w:hAnsiTheme="minorEastAsia" w:eastAsiaTheme="minorEastAsia"/>
          <w:b/>
          <w:bCs/>
          <w:color w:val="000000" w:themeColor="text1"/>
          <w:sz w:val="24"/>
          <w:lang w:eastAsia="zh-CN"/>
        </w:rPr>
        <w:t>如</w:t>
      </w:r>
      <w:r>
        <w:rPr>
          <w:rFonts w:hint="eastAsia" w:asciiTheme="minorEastAsia" w:hAnsiTheme="minorEastAsia" w:eastAsiaTheme="minorEastAsia"/>
          <w:b/>
          <w:bCs/>
          <w:color w:val="000000" w:themeColor="text1"/>
          <w:sz w:val="24"/>
        </w:rPr>
        <w:t>供应商明确表示无需预付款或者主动要求降低预付款比例的，采购单位可不适用前述规定</w:t>
      </w:r>
      <w:r>
        <w:rPr>
          <w:rFonts w:hint="eastAsia" w:asciiTheme="minorEastAsia" w:hAnsiTheme="minorEastAsia" w:eastAsiaTheme="minorEastAsia"/>
          <w:color w:val="000000" w:themeColor="text1"/>
          <w:sz w:val="24"/>
          <w:lang w:val="en-US" w:eastAsia="zh-CN"/>
        </w:rPr>
        <w:t>）</w:t>
      </w:r>
      <w:r>
        <w:rPr>
          <w:rFonts w:hint="eastAsia" w:asciiTheme="minorEastAsia" w:hAnsiTheme="minorEastAsia" w:eastAsiaTheme="minorEastAsia"/>
          <w:color w:val="000000" w:themeColor="text1"/>
          <w:sz w:val="24"/>
        </w:rPr>
        <w:t>。</w:t>
      </w:r>
    </w:p>
    <w:p>
      <w:pPr>
        <w:spacing w:after="0" w:line="440" w:lineRule="exact"/>
        <w:ind w:firstLine="480" w:firstLineChars="200"/>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（2）乙方将所有设备安装调试完毕运转正常，并为甲方提供培训结束，经甲方最终验收合格，由乙方出具总金额发票，甲方自收到发票之日起15个工作日内支付给</w:t>
      </w:r>
      <w:r>
        <w:rPr>
          <w:rFonts w:hint="eastAsia" w:asciiTheme="minorEastAsia" w:hAnsiTheme="minorEastAsia" w:eastAsiaTheme="minorEastAsia"/>
          <w:color w:val="000000" w:themeColor="text1"/>
          <w:sz w:val="24"/>
          <w:lang w:eastAsia="zh-CN"/>
        </w:rPr>
        <w:t>乙方</w:t>
      </w:r>
      <w:r>
        <w:rPr>
          <w:rFonts w:hint="eastAsia" w:asciiTheme="minorEastAsia" w:hAnsiTheme="minorEastAsia" w:eastAsiaTheme="minorEastAsia"/>
          <w:color w:val="000000" w:themeColor="text1"/>
          <w:sz w:val="24"/>
        </w:rPr>
        <w:t>总货款的</w:t>
      </w:r>
      <w:r>
        <w:rPr>
          <w:rFonts w:hint="eastAsia" w:asciiTheme="minorEastAsia" w:hAnsiTheme="minorEastAsia" w:eastAsiaTheme="minorEastAsia"/>
          <w:color w:val="000000" w:themeColor="text1"/>
          <w:sz w:val="24"/>
          <w:lang w:val="en-US" w:eastAsia="zh-CN"/>
        </w:rPr>
        <w:t>100</w:t>
      </w:r>
      <w:r>
        <w:rPr>
          <w:rFonts w:hint="eastAsia" w:asciiTheme="minorEastAsia" w:hAnsiTheme="minorEastAsia" w:eastAsiaTheme="minorEastAsia"/>
          <w:color w:val="000000" w:themeColor="text1"/>
          <w:sz w:val="24"/>
        </w:rPr>
        <w:t>%。</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第七条  税费</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本合同执行中相关的一切税费均由乙方负担。</w:t>
      </w:r>
    </w:p>
    <w:p>
      <w:pPr>
        <w:spacing w:after="0"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第八条  质量保证及售后服务</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乙方应按采购文件规定的货物性能、技术要求、质量标准向甲方提供未经使用的全新产品。不符合要求的，根据实际情况，经双方协商，可按以下办法处理：</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（1）更换：由乙方承担所发生的全部费用。</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（2）贬值处理：由甲乙双方合议定价。</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（3）退货处理：乙方应退还甲方支付的合同款，同时应承担该货物的直接费用（运输、保险、检验、货款利息及银行手续费等）。</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2.如在使用过程中发生质量问题，乙方在接到甲方通知后在按乙方响应文件中承诺的不超过招标要求的响应时间小时内到达甲方现场处理。</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3.乙方应按照国家有关法律法规和“三包”规定以及采购文件、响应文件和本合同所附的《售后服务方案》，为甲方提供售后服务。</w:t>
      </w:r>
    </w:p>
    <w:p>
      <w:pPr>
        <w:spacing w:after="0"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.在质保期内，乙方应对货物出现的质量及安全问题负责处理解决并承担一切费用。</w:t>
      </w:r>
    </w:p>
    <w:p>
      <w:pPr>
        <w:spacing w:after="0"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.上述的货物免费保修期</w:t>
      </w:r>
      <w:r>
        <w:rPr>
          <w:rFonts w:hint="eastAsia" w:asciiTheme="minorEastAsia" w:hAnsiTheme="minorEastAsia" w:eastAsiaTheme="minorEastAsia"/>
          <w:sz w:val="24"/>
          <w:u w:val="single"/>
        </w:rPr>
        <w:t>按乙方响应文件承诺</w:t>
      </w:r>
      <w:r>
        <w:rPr>
          <w:rFonts w:hint="eastAsia" w:asciiTheme="minorEastAsia" w:hAnsiTheme="minorEastAsia" w:eastAsiaTheme="minorEastAsia"/>
          <w:sz w:val="24"/>
        </w:rPr>
        <w:t>，因人为因素出现的故障不在免费保修范围内。超过保修期的机器设备，终生维修，维修时只收部件成本费。</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6.乙方提供的服务承诺和售后服务及保修期责任等其它具体约定事项：</w:t>
      </w:r>
      <w:r>
        <w:rPr>
          <w:rFonts w:hint="eastAsia" w:asciiTheme="minorEastAsia" w:hAnsiTheme="minorEastAsia" w:eastAsiaTheme="minorEastAsia"/>
          <w:sz w:val="24"/>
          <w:u w:val="single"/>
        </w:rPr>
        <w:t>（见合同附件）</w:t>
      </w:r>
      <w:r>
        <w:rPr>
          <w:rFonts w:hint="eastAsia" w:asciiTheme="minorEastAsia" w:hAnsiTheme="minorEastAsia" w:eastAsiaTheme="minorEastAsia"/>
          <w:sz w:val="24"/>
        </w:rPr>
        <w:t>。</w:t>
      </w:r>
    </w:p>
    <w:p>
      <w:pPr>
        <w:spacing w:after="0"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第九条  调试和验收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1.甲方对乙方提供的货物在使用前进行调试时，乙方需负责安装并培训甲方的使用操作人员，并协助甲方一起调试，直到符合技术要求，甲方才做最终验收。</w:t>
      </w:r>
    </w:p>
    <w:p>
      <w:pPr>
        <w:spacing w:after="0"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2. </w:t>
      </w:r>
      <w:r>
        <w:rPr>
          <w:rFonts w:hint="eastAsia" w:asciiTheme="minorEastAsia" w:hAnsiTheme="minorEastAsia" w:eastAsiaTheme="minorEastAsia"/>
          <w:sz w:val="24"/>
        </w:rPr>
        <w:t>验收由甲方组织，乙方配合进行。对技术复杂的货物，甲方应请国家认可的专业检测机构参与最终验收，并由其出具质量检测报告。</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）货物在乙方通知安装调试完毕后七个工作日内验收。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验收标准：按国家有关规定以及甲方采购文件的质量要求和技术指标、乙方的响应文件及承诺与本合同约定标准进行验收；甲乙双方如对质量要求和技术指标的约定标准有相互抵触或异议的事项，由甲方在招标与响应文件中按质量要求和技术指标比较优胜的原则确定该项的约定标准进行验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3</w:t>
      </w:r>
      <w:r>
        <w:rPr>
          <w:rFonts w:hint="eastAsia" w:asciiTheme="minorEastAsia" w:hAnsiTheme="minorEastAsia" w:eastAsiaTheme="minorEastAsia"/>
          <w:sz w:val="24"/>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4</w:t>
      </w:r>
      <w:r>
        <w:rPr>
          <w:rFonts w:hint="eastAsia" w:asciiTheme="minorEastAsia" w:hAnsiTheme="minorEastAsia" w:eastAsiaTheme="minorEastAsia"/>
          <w:sz w:val="24"/>
        </w:rPr>
        <w:t>）如货物经乙方</w:t>
      </w:r>
      <w:r>
        <w:rPr>
          <w:rFonts w:asciiTheme="minorEastAsia" w:hAnsiTheme="minorEastAsia" w:eastAsiaTheme="minorEastAsia"/>
          <w:sz w:val="24"/>
        </w:rPr>
        <w:t>1</w:t>
      </w:r>
      <w:r>
        <w:rPr>
          <w:rFonts w:hint="eastAsia" w:asciiTheme="minorEastAsia" w:hAnsiTheme="minorEastAsia" w:eastAsiaTheme="minorEastAsia"/>
          <w:sz w:val="24"/>
        </w:rPr>
        <w:t>次维修仍不能达到合同约定的质量标准，甲方有权退货，并视作乙方不能交付货物而须支付违约赔偿金给甲方，甲方还可依法追究乙方的违约责任，并按虚假应标上报处理。</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5</w:t>
      </w:r>
      <w:r>
        <w:rPr>
          <w:rFonts w:hint="eastAsia" w:asciiTheme="minorEastAsia" w:hAnsiTheme="minorEastAsia" w:eastAsiaTheme="minorEastAsia"/>
          <w:sz w:val="24"/>
        </w:rPr>
        <w:t>）验收结束后，应当出具验收书，列明各项标准的验收情况及项目总体评价，由验收双方共同签署。</w:t>
      </w:r>
    </w:p>
    <w:p>
      <w:pPr>
        <w:spacing w:after="0"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货物安装完成后七个工作日内，甲方无故不进行验收工作并已使用货物的，视同已安装调试完成并验收合格。验收合格的项目，甲方在验收书签署之日后日内向乙方支付采购资金，在日内退还履约保证金（如有）。验收不合格的项目，将按本合同第十条违约责任处理，未作约定的，按照《合同法》规定处理。</w:t>
      </w:r>
    </w:p>
    <w:p>
      <w:pPr>
        <w:spacing w:after="0"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 验收时乙方必须在现场，验收完毕后作出验收结果报告；验收费用由乙方负责。</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 其他未尽事宜应严格按照《关于印发广西壮族自治区政府采购项目履约验收管理办法的通知》</w:t>
      </w:r>
      <w:r>
        <w:rPr>
          <w:rFonts w:asciiTheme="minorEastAsia" w:hAnsiTheme="minorEastAsia" w:eastAsiaTheme="minorEastAsia"/>
          <w:sz w:val="24"/>
        </w:rPr>
        <w:t>[</w:t>
      </w:r>
      <w:r>
        <w:rPr>
          <w:rFonts w:hint="eastAsia" w:asciiTheme="minorEastAsia" w:hAnsiTheme="minorEastAsia" w:eastAsiaTheme="minorEastAsia"/>
          <w:sz w:val="24"/>
        </w:rPr>
        <w:t>桂财采〔</w:t>
      </w:r>
      <w:r>
        <w:rPr>
          <w:rFonts w:asciiTheme="minorEastAsia" w:hAnsiTheme="minorEastAsia" w:eastAsiaTheme="minorEastAsia"/>
          <w:sz w:val="24"/>
        </w:rPr>
        <w:t>2015</w:t>
      </w:r>
      <w:r>
        <w:rPr>
          <w:rFonts w:hint="eastAsia" w:asciiTheme="minorEastAsia" w:hAnsiTheme="minorEastAsia" w:eastAsiaTheme="minorEastAsia"/>
          <w:sz w:val="24"/>
        </w:rPr>
        <w:t>〕</w:t>
      </w:r>
      <w:r>
        <w:rPr>
          <w:rFonts w:asciiTheme="minorEastAsia" w:hAnsiTheme="minorEastAsia" w:eastAsiaTheme="minorEastAsia"/>
          <w:sz w:val="24"/>
        </w:rPr>
        <w:t>22</w:t>
      </w:r>
      <w:r>
        <w:rPr>
          <w:rFonts w:hint="eastAsia" w:asciiTheme="minorEastAsia" w:hAnsiTheme="minorEastAsia" w:eastAsiaTheme="minorEastAsia"/>
          <w:sz w:val="24"/>
        </w:rPr>
        <w:t>号</w:t>
      </w:r>
      <w:r>
        <w:rPr>
          <w:rFonts w:asciiTheme="minorEastAsia" w:hAnsiTheme="minorEastAsia" w:eastAsiaTheme="minorEastAsia"/>
          <w:sz w:val="24"/>
        </w:rPr>
        <w:t>]</w:t>
      </w:r>
      <w:r>
        <w:rPr>
          <w:rFonts w:hint="eastAsia" w:asciiTheme="minorEastAsia" w:hAnsiTheme="minorEastAsia" w:eastAsiaTheme="minorEastAsia"/>
          <w:sz w:val="24"/>
        </w:rPr>
        <w:t>以及《财政部关于进一步加强政府采购需求和履约验收管理的指导意见》</w:t>
      </w:r>
      <w:r>
        <w:rPr>
          <w:rFonts w:asciiTheme="minorEastAsia" w:hAnsiTheme="minorEastAsia" w:eastAsiaTheme="minorEastAsia"/>
          <w:sz w:val="24"/>
        </w:rPr>
        <w:t>[</w:t>
      </w:r>
      <w:r>
        <w:rPr>
          <w:rFonts w:hint="eastAsia" w:asciiTheme="minorEastAsia" w:hAnsiTheme="minorEastAsia" w:eastAsiaTheme="minorEastAsia"/>
          <w:sz w:val="24"/>
        </w:rPr>
        <w:t>财库〔</w:t>
      </w:r>
      <w:r>
        <w:rPr>
          <w:rFonts w:asciiTheme="minorEastAsia" w:hAnsiTheme="minorEastAsia" w:eastAsiaTheme="minorEastAsia"/>
          <w:sz w:val="24"/>
        </w:rPr>
        <w:t>2016</w:t>
      </w:r>
      <w:r>
        <w:rPr>
          <w:rFonts w:hint="eastAsia" w:asciiTheme="minorEastAsia" w:hAnsiTheme="minorEastAsia" w:eastAsiaTheme="minorEastAsia"/>
          <w:sz w:val="24"/>
        </w:rPr>
        <w:t>〕</w:t>
      </w:r>
      <w:r>
        <w:rPr>
          <w:rFonts w:asciiTheme="minorEastAsia" w:hAnsiTheme="minorEastAsia" w:eastAsiaTheme="minorEastAsia"/>
          <w:sz w:val="24"/>
        </w:rPr>
        <w:t>205</w:t>
      </w:r>
      <w:r>
        <w:rPr>
          <w:rFonts w:hint="eastAsia" w:asciiTheme="minorEastAsia" w:hAnsiTheme="minorEastAsia" w:eastAsiaTheme="minorEastAsia"/>
          <w:sz w:val="24"/>
        </w:rPr>
        <w:t>号</w:t>
      </w:r>
      <w:r>
        <w:rPr>
          <w:rFonts w:asciiTheme="minorEastAsia" w:hAnsiTheme="minorEastAsia" w:eastAsiaTheme="minorEastAsia"/>
          <w:sz w:val="24"/>
        </w:rPr>
        <w:t>]</w:t>
      </w:r>
      <w:r>
        <w:rPr>
          <w:rFonts w:hint="eastAsia" w:asciiTheme="minorEastAsia" w:hAnsiTheme="minorEastAsia" w:eastAsiaTheme="minorEastAsia"/>
          <w:sz w:val="24"/>
        </w:rPr>
        <w:t>规定执行。</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第十条　违约责任</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乙方所提供的货物规格、技术标准、材料等质量不合格的，应及时更换，更换不及时的按逾期交货处罚；因质量问题甲方不同意接收的或特殊情况甲方不同意接收的，乙方应向甲方支付违约货款额 5%违约金并赔偿甲方经济损失。</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乙方提供的货物如侵犯了第三方合法权益而引发的任何纠纷或诉讼，均由乙方负责交涉并承担全部责任。</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因包装、运输引起的货物损坏，按质量不合格处罚。</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 甲方无故延期接收货物、乙方逾期交货的，每天向对方偿付违约货款额3‰违约金，但违约金累计不得超过违约货款额5%，超过7天对方有权解除合同，违约方承担因此给对方造成经济损失；甲方延期付货款的，每天向乙方偿付延期货款额3‰滞纳金，但滞纳金累计不得超过延期货款额5%。</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 乙方未按本合同和响应文件中规定的服务承诺提供售后服务的，乙方应按本合同合计金额 5%向甲方支付违约金。</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 乙方提供的货物在质量保证期内，因设计、工艺或材料的缺陷和其它质量原因造成的问题，由乙方负责，费用从质量保证金中扣除，不足另补。</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 其它违约行为按违约货款额5%收取违约金并赔偿经济损失。</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第十一条  不可抗力事件处理</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在合同有效期内，任何一方因不可抗力事件导致不能履行合同，则合同履行期可延长，其延长期与不可抗力影响期相同。</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不可抗力事件发生后，应立即通知对方，并寄送有关权威机构出具的证明。</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不可抗力事件延续一百二十天以上，双方应通过友好协商，确定是否继续履行合同。</w:t>
      </w:r>
    </w:p>
    <w:p>
      <w:pPr>
        <w:spacing w:after="0"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第十二条  合同争议解决</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因货物质量问题发生争议的，应邀请国家认可的质量检测机构对货物质量进行鉴定。货物符合标准的，鉴定费由甲方承担；货物不符合标准的，鉴定费由乙方承担。</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因履行本合同引起的或与本合同有关的争议，甲乙双方应首先通过友好协商解决，如果协商不能解决，可向仲裁委员会申请仲裁或向人民法院提起诉讼。</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诉讼期间，本合同继续履行。</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第十三条  合同生效及其它</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合同经双方法定代表人或被授权代表签字并加盖单位公章后生效。</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2.合同执行中涉及采购资金和采购内容修改或补充的，须经财政部门审批，并签书面补充协议报财政部门备案，方可作为主合同不可分割的一部分。</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3.本合同未尽事宜，遵照《合同法》有关条文执行。</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第十四条　合同的变更、终止与转让</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除《中华人民共和国政府采购法》第五十条规定的情形外，本合同一经签订，甲乙双方不得擅自变更、中止或终止。</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未经甲方书面同意，乙方不得擅自转让（无进口资格的供应商委托进口货物除外）其应履行的合同义务。</w:t>
      </w:r>
    </w:p>
    <w:p>
      <w:pPr>
        <w:spacing w:after="0"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第十五条　签订本合同依据</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 采购文件；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乙方提供的响应文件；</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 响应承诺书；</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 中标通知书。</w:t>
      </w:r>
    </w:p>
    <w:p>
      <w:pPr>
        <w:spacing w:after="0" w:line="440" w:lineRule="exact"/>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第十六条　</w:t>
      </w:r>
      <w:r>
        <w:rPr>
          <w:rFonts w:hint="eastAsia" w:asciiTheme="minorEastAsia" w:hAnsiTheme="minorEastAsia" w:eastAsiaTheme="minorEastAsia"/>
          <w:sz w:val="24"/>
        </w:rPr>
        <w:t>本合同一式份，具有同等法律效力，采购代理机构、政府采购监督管理处各一份，甲方份，乙方份（可根据需要另增加）。</w:t>
      </w:r>
    </w:p>
    <w:p>
      <w:pPr>
        <w:spacing w:after="0"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本合同甲乙双方签字盖章后生效。</w:t>
      </w:r>
    </w:p>
    <w:p>
      <w:pPr>
        <w:spacing w:line="500" w:lineRule="exact"/>
        <w:rPr>
          <w:rFonts w:asciiTheme="minorEastAsia" w:hAnsiTheme="minorEastAsia" w:eastAsiaTheme="minorEastAsia"/>
          <w:sz w:val="24"/>
          <w:u w:val="single"/>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 xml:space="preserve">甲方（章）           </w:t>
            </w:r>
          </w:p>
          <w:p>
            <w:pPr>
              <w:spacing w:line="500" w:lineRule="exact"/>
              <w:rPr>
                <w:rFonts w:asciiTheme="minorEastAsia" w:hAnsiTheme="minorEastAsia" w:eastAsiaTheme="minorEastAsia"/>
                <w:sz w:val="24"/>
              </w:rPr>
            </w:pPr>
          </w:p>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年   月   日</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 xml:space="preserve">乙方（章）              </w:t>
            </w:r>
          </w:p>
          <w:p>
            <w:pPr>
              <w:spacing w:line="500" w:lineRule="exact"/>
              <w:rPr>
                <w:rFonts w:asciiTheme="minorEastAsia" w:hAnsiTheme="minorEastAsia" w:eastAsiaTheme="minorEastAsia"/>
                <w:sz w:val="24"/>
              </w:rPr>
            </w:pPr>
          </w:p>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单位地址：</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法定代表人：</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委托代理人：</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电话：</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电子邮箱：</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开户银行：</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账号：</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邮政编码：</w:t>
            </w:r>
          </w:p>
        </w:tc>
        <w:tc>
          <w:tcPr>
            <w:tcW w:w="4517" w:type="dxa"/>
            <w:vAlign w:val="center"/>
          </w:tcPr>
          <w:p>
            <w:pPr>
              <w:spacing w:line="500" w:lineRule="exact"/>
              <w:rPr>
                <w:rFonts w:asciiTheme="minorEastAsia" w:hAnsiTheme="minorEastAsia" w:eastAsiaTheme="minorEastAsia"/>
                <w:sz w:val="24"/>
              </w:rPr>
            </w:pPr>
            <w:r>
              <w:rPr>
                <w:rFonts w:hint="eastAsia" w:asciiTheme="minorEastAsia" w:hAnsiTheme="minorEastAsia" w:eastAsiaTheme="minorEastAsia"/>
                <w:sz w:val="24"/>
              </w:rPr>
              <w:t>邮政编码：</w:t>
            </w:r>
          </w:p>
        </w:tc>
      </w:tr>
    </w:tbl>
    <w:p>
      <w:pPr>
        <w:pStyle w:val="101"/>
        <w:rPr>
          <w:rFonts w:hint="eastAsia" w:cs="Times New Roman" w:asciiTheme="minorEastAsia" w:hAnsiTheme="minorEastAsia" w:eastAsiaTheme="minorEastAsia"/>
          <w:kern w:val="2"/>
        </w:rPr>
      </w:pPr>
    </w:p>
    <w:p>
      <w:pPr>
        <w:pStyle w:val="101"/>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合同附件</w:t>
      </w:r>
      <w:r>
        <w:rPr>
          <w:rFonts w:cs="Times New Roman" w:asciiTheme="minorEastAsia" w:hAnsiTheme="minorEastAsia" w:eastAsiaTheme="minorEastAsia"/>
          <w:kern w:val="2"/>
        </w:rPr>
        <w:t xml:space="preserve">1 </w:t>
      </w:r>
    </w:p>
    <w:p>
      <w:pPr>
        <w:pStyle w:val="101"/>
        <w:jc w:val="center"/>
        <w:rPr>
          <w:rFonts w:cs="Times New Roman" w:asciiTheme="minorEastAsia" w:hAnsiTheme="minorEastAsia" w:eastAsiaTheme="minorEastAsia"/>
          <w:b/>
          <w:kern w:val="2"/>
          <w:sz w:val="28"/>
          <w:szCs w:val="28"/>
        </w:rPr>
      </w:pPr>
      <w:r>
        <w:rPr>
          <w:rFonts w:hint="eastAsia" w:cs="Times New Roman" w:asciiTheme="minorEastAsia" w:hAnsiTheme="minorEastAsia" w:eastAsiaTheme="minorEastAsia"/>
          <w:b/>
          <w:kern w:val="2"/>
          <w:sz w:val="28"/>
          <w:szCs w:val="28"/>
        </w:rPr>
        <w:t>响应承诺书</w:t>
      </w:r>
    </w:p>
    <w:p>
      <w:pPr>
        <w:pStyle w:val="101"/>
        <w:rPr>
          <w:rFonts w:cs="Times New Roman" w:asciiTheme="minorEastAsia" w:hAnsiTheme="minorEastAsia" w:eastAsiaTheme="minorEastAsia"/>
          <w:b/>
          <w:kern w:val="2"/>
          <w:sz w:val="28"/>
          <w:szCs w:val="28"/>
        </w:rPr>
      </w:pPr>
      <w:r>
        <w:rPr>
          <w:rFonts w:hint="eastAsia" w:cs="Times New Roman" w:asciiTheme="minorEastAsia" w:hAnsiTheme="minorEastAsia" w:eastAsiaTheme="minorEastAsia"/>
          <w:kern w:val="2"/>
        </w:rPr>
        <w:t>一般货物类</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897" w:type="dxa"/>
            <w:gridSpan w:val="2"/>
          </w:tcPr>
          <w:p>
            <w:pPr>
              <w:pStyle w:val="101"/>
              <w:rPr>
                <w:rFonts w:cs="Times New Roman" w:asciiTheme="minorEastAsia" w:hAnsiTheme="minorEastAsia" w:eastAsiaTheme="minorEastAsia"/>
                <w:kern w:val="2"/>
              </w:rPr>
            </w:pPr>
            <w:r>
              <w:rPr>
                <w:rFonts w:cs="Times New Roman" w:asciiTheme="minorEastAsia" w:hAnsiTheme="minorEastAsia" w:eastAsiaTheme="minorEastAsia"/>
                <w:kern w:val="2"/>
              </w:rPr>
              <w:t>1</w:t>
            </w:r>
            <w:r>
              <w:rPr>
                <w:rFonts w:hint="eastAsia" w:cs="Times New Roman" w:asciiTheme="minorEastAsia" w:hAnsiTheme="minorEastAsia" w:eastAsiaTheme="minorEastAsia"/>
                <w:kern w:val="2"/>
              </w:rPr>
              <w:t>．乙方承诺具体事项：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8897" w:type="dxa"/>
            <w:gridSpan w:val="2"/>
          </w:tcPr>
          <w:p>
            <w:pPr>
              <w:pStyle w:val="101"/>
              <w:rPr>
                <w:rFonts w:cs="Times New Roman" w:asciiTheme="minorEastAsia" w:hAnsiTheme="minorEastAsia" w:eastAsiaTheme="minorEastAsia"/>
                <w:kern w:val="2"/>
              </w:rPr>
            </w:pPr>
            <w:r>
              <w:rPr>
                <w:rFonts w:cs="Times New Roman" w:asciiTheme="minorEastAsia" w:hAnsiTheme="minorEastAsia" w:eastAsiaTheme="minorEastAsia"/>
                <w:kern w:val="2"/>
              </w:rPr>
              <w:t>2</w:t>
            </w:r>
            <w:r>
              <w:rPr>
                <w:rFonts w:hint="eastAsia" w:cs="Times New Roman" w:asciiTheme="minorEastAsia" w:hAnsiTheme="minorEastAsia" w:eastAsiaTheme="minorEastAsia"/>
                <w:kern w:val="2"/>
              </w:rPr>
              <w:t>．售后服务具体事项：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8897" w:type="dxa"/>
            <w:gridSpan w:val="2"/>
          </w:tcPr>
          <w:p>
            <w:pPr>
              <w:pStyle w:val="101"/>
              <w:rPr>
                <w:rFonts w:cs="Times New Roman" w:asciiTheme="minorEastAsia" w:hAnsiTheme="minorEastAsia" w:eastAsiaTheme="minorEastAsia"/>
                <w:kern w:val="2"/>
              </w:rPr>
            </w:pPr>
            <w:r>
              <w:rPr>
                <w:rFonts w:cs="Times New Roman" w:asciiTheme="minorEastAsia" w:hAnsiTheme="minorEastAsia" w:eastAsiaTheme="minorEastAsia"/>
                <w:kern w:val="2"/>
              </w:rPr>
              <w:t>3</w:t>
            </w:r>
            <w:r>
              <w:rPr>
                <w:rFonts w:hint="eastAsia" w:cs="Times New Roman" w:asciiTheme="minorEastAsia" w:hAnsiTheme="minorEastAsia" w:eastAsiaTheme="minorEastAsia"/>
                <w:kern w:val="2"/>
              </w:rPr>
              <w:t>．质保期责任：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897" w:type="dxa"/>
            <w:gridSpan w:val="2"/>
          </w:tcPr>
          <w:p>
            <w:pPr>
              <w:pStyle w:val="101"/>
              <w:rPr>
                <w:rFonts w:cs="Times New Roman" w:asciiTheme="minorEastAsia" w:hAnsiTheme="minorEastAsia" w:eastAsiaTheme="minorEastAsia"/>
                <w:kern w:val="2"/>
              </w:rPr>
            </w:pPr>
            <w:r>
              <w:rPr>
                <w:rFonts w:cs="Times New Roman" w:asciiTheme="minorEastAsia" w:hAnsiTheme="minorEastAsia" w:eastAsiaTheme="minorEastAsia"/>
                <w:kern w:val="2"/>
              </w:rPr>
              <w:t>4</w:t>
            </w:r>
            <w:r>
              <w:rPr>
                <w:rFonts w:hint="eastAsia" w:cs="Times New Roman" w:asciiTheme="minorEastAsia" w:hAnsiTheme="minorEastAsia" w:eastAsiaTheme="minorEastAsia"/>
                <w:kern w:val="2"/>
              </w:rPr>
              <w:t>．其他具体事项：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4361" w:type="dxa"/>
          </w:tcPr>
          <w:p>
            <w:pPr>
              <w:pStyle w:val="101"/>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甲方</w:t>
            </w:r>
            <w:r>
              <w:rPr>
                <w:rFonts w:cs="Times New Roman" w:asciiTheme="minorEastAsia" w:hAnsiTheme="minorEastAsia" w:eastAsiaTheme="minorEastAsia"/>
                <w:kern w:val="2"/>
              </w:rPr>
              <w:t>(</w:t>
            </w:r>
            <w:r>
              <w:rPr>
                <w:rFonts w:hint="eastAsia" w:cs="Times New Roman" w:asciiTheme="minorEastAsia" w:hAnsiTheme="minorEastAsia" w:eastAsiaTheme="minorEastAsia"/>
                <w:kern w:val="2"/>
              </w:rPr>
              <w:t>章</w:t>
            </w:r>
            <w:r>
              <w:rPr>
                <w:rFonts w:cs="Times New Roman" w:asciiTheme="minorEastAsia" w:hAnsiTheme="minorEastAsia" w:eastAsiaTheme="minorEastAsia"/>
                <w:kern w:val="2"/>
              </w:rPr>
              <w:t>)</w:t>
            </w:r>
          </w:p>
          <w:p>
            <w:pPr>
              <w:pStyle w:val="101"/>
              <w:rPr>
                <w:rFonts w:cs="Times New Roman" w:asciiTheme="minorEastAsia" w:hAnsiTheme="minorEastAsia" w:eastAsiaTheme="minorEastAsia"/>
                <w:kern w:val="2"/>
              </w:rPr>
            </w:pPr>
          </w:p>
          <w:p>
            <w:pPr>
              <w:pStyle w:val="101"/>
              <w:rPr>
                <w:rFonts w:cs="Times New Roman" w:asciiTheme="minorEastAsia" w:hAnsiTheme="minorEastAsia" w:eastAsiaTheme="minorEastAsia"/>
                <w:kern w:val="2"/>
              </w:rPr>
            </w:pPr>
          </w:p>
          <w:p>
            <w:pPr>
              <w:pStyle w:val="101"/>
              <w:ind w:firstLine="2640" w:firstLineChars="11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年 月 日</w:t>
            </w:r>
          </w:p>
        </w:tc>
        <w:tc>
          <w:tcPr>
            <w:tcW w:w="4536" w:type="dxa"/>
          </w:tcPr>
          <w:p>
            <w:pPr>
              <w:pStyle w:val="101"/>
              <w:rPr>
                <w:rFonts w:cs="Times New Roman" w:asciiTheme="minorEastAsia" w:hAnsiTheme="minorEastAsia" w:eastAsiaTheme="minorEastAsia"/>
                <w:kern w:val="2"/>
              </w:rPr>
            </w:pPr>
            <w:r>
              <w:rPr>
                <w:rFonts w:hint="eastAsia" w:cs="Times New Roman" w:asciiTheme="minorEastAsia" w:hAnsiTheme="minorEastAsia" w:eastAsiaTheme="minorEastAsia"/>
                <w:kern w:val="2"/>
              </w:rPr>
              <w:t>乙方</w:t>
            </w:r>
            <w:r>
              <w:rPr>
                <w:rFonts w:cs="Times New Roman" w:asciiTheme="minorEastAsia" w:hAnsiTheme="minorEastAsia" w:eastAsiaTheme="minorEastAsia"/>
                <w:kern w:val="2"/>
              </w:rPr>
              <w:t>(</w:t>
            </w:r>
            <w:r>
              <w:rPr>
                <w:rFonts w:hint="eastAsia" w:cs="Times New Roman" w:asciiTheme="minorEastAsia" w:hAnsiTheme="minorEastAsia" w:eastAsiaTheme="minorEastAsia"/>
                <w:kern w:val="2"/>
              </w:rPr>
              <w:t>章</w:t>
            </w:r>
            <w:r>
              <w:rPr>
                <w:rFonts w:cs="Times New Roman" w:asciiTheme="minorEastAsia" w:hAnsiTheme="minorEastAsia" w:eastAsiaTheme="minorEastAsia"/>
                <w:kern w:val="2"/>
              </w:rPr>
              <w:t>)</w:t>
            </w:r>
          </w:p>
          <w:p>
            <w:pPr>
              <w:pStyle w:val="101"/>
              <w:rPr>
                <w:rFonts w:cs="Times New Roman" w:asciiTheme="minorEastAsia" w:hAnsiTheme="minorEastAsia" w:eastAsiaTheme="minorEastAsia"/>
                <w:kern w:val="2"/>
              </w:rPr>
            </w:pPr>
          </w:p>
          <w:p>
            <w:pPr>
              <w:pStyle w:val="101"/>
              <w:rPr>
                <w:rFonts w:cs="Times New Roman" w:asciiTheme="minorEastAsia" w:hAnsiTheme="minorEastAsia" w:eastAsiaTheme="minorEastAsia"/>
                <w:kern w:val="2"/>
              </w:rPr>
            </w:pPr>
          </w:p>
          <w:p>
            <w:pPr>
              <w:pStyle w:val="101"/>
              <w:ind w:firstLine="2880" w:firstLineChars="12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年 月 日</w:t>
            </w:r>
          </w:p>
        </w:tc>
      </w:tr>
    </w:tbl>
    <w:p>
      <w:pPr>
        <w:ind w:left="440" w:hanging="440" w:hangingChars="200"/>
        <w:rPr>
          <w:rFonts w:asciiTheme="minorEastAsia" w:hAnsiTheme="minorEastAsia" w:eastAsiaTheme="minorEastAsia"/>
          <w:color w:val="000000"/>
          <w:sz w:val="24"/>
        </w:rPr>
      </w:pPr>
      <w:r>
        <w:rPr>
          <w:rFonts w:hint="eastAsia" w:asciiTheme="minorEastAsia" w:hAnsiTheme="minorEastAsia" w:eastAsiaTheme="minorEastAsia"/>
          <w:szCs w:val="21"/>
        </w:rPr>
        <w:t>注：售后服务事项填不下时可另加附页</w:t>
      </w:r>
    </w:p>
    <w:p>
      <w:pPr>
        <w:ind w:left="440" w:hanging="440" w:hangingChars="200"/>
        <w:rPr>
          <w:rFonts w:asciiTheme="minorEastAsia" w:hAnsiTheme="minorEastAsia" w:eastAsiaTheme="minorEastAsia"/>
          <w:color w:val="000000"/>
          <w:szCs w:val="21"/>
        </w:rPr>
      </w:pPr>
    </w:p>
    <w:p>
      <w:pPr>
        <w:adjustRightInd/>
        <w:snapToGrid/>
        <w:spacing w:line="220" w:lineRule="atLeast"/>
        <w:rPr>
          <w:rFonts w:asciiTheme="minorEastAsia" w:hAnsiTheme="minorEastAsia" w:eastAsiaTheme="minorEastAsia"/>
          <w:sz w:val="24"/>
        </w:rPr>
      </w:pPr>
    </w:p>
    <w:p>
      <w:pPr>
        <w:adjustRightInd/>
        <w:snapToGrid/>
        <w:spacing w:line="220" w:lineRule="atLeast"/>
        <w:rPr>
          <w:rFonts w:asciiTheme="minorEastAsia" w:hAnsiTheme="minorEastAsia" w:eastAsiaTheme="minorEastAsia"/>
          <w:sz w:val="24"/>
        </w:rPr>
      </w:pPr>
      <w:r>
        <w:rPr>
          <w:rFonts w:asciiTheme="minorEastAsia" w:hAnsiTheme="minorEastAsia" w:eastAsiaTheme="minorEastAsia"/>
          <w:sz w:val="24"/>
        </w:rPr>
        <w:br w:type="page"/>
      </w:r>
    </w:p>
    <w:p>
      <w:pPr>
        <w:rPr>
          <w:rFonts w:asciiTheme="minorEastAsia" w:hAnsiTheme="minorEastAsia" w:eastAsiaTheme="minorEastAsia"/>
          <w:sz w:val="24"/>
        </w:rPr>
      </w:pPr>
      <w:r>
        <w:rPr>
          <w:rFonts w:hint="eastAsia" w:asciiTheme="minorEastAsia" w:hAnsiTheme="minorEastAsia" w:eastAsiaTheme="minorEastAsia"/>
          <w:sz w:val="24"/>
        </w:rPr>
        <w:t>附件</w:t>
      </w:r>
      <w:r>
        <w:rPr>
          <w:rFonts w:asciiTheme="minorEastAsia" w:hAnsiTheme="minorEastAsia" w:eastAsiaTheme="minorEastAsia"/>
          <w:sz w:val="24"/>
        </w:rPr>
        <w:t>2</w:t>
      </w:r>
      <w:r>
        <w:rPr>
          <w:rFonts w:hint="eastAsia" w:asciiTheme="minorEastAsia" w:hAnsiTheme="minorEastAsia" w:eastAsiaTheme="minorEastAsia"/>
          <w:sz w:val="24"/>
        </w:rPr>
        <w:t>：</w:t>
      </w:r>
    </w:p>
    <w:p>
      <w:pPr>
        <w:spacing w:before="100" w:beforeAutospacing="1" w:after="100" w:afterAutospacing="1" w:line="320" w:lineRule="atLeast"/>
        <w:ind w:firstLine="2"/>
        <w:jc w:val="center"/>
        <w:rPr>
          <w:rFonts w:hint="eastAsia" w:cs="宋体" w:asciiTheme="minorEastAsia" w:hAnsiTheme="minorEastAsia" w:eastAsiaTheme="minorEastAsia"/>
          <w:color w:val="333333"/>
          <w:sz w:val="32"/>
          <w:szCs w:val="32"/>
        </w:rPr>
      </w:pPr>
      <w:r>
        <w:rPr>
          <w:rFonts w:hint="eastAsia" w:cs="宋体" w:asciiTheme="minorEastAsia" w:hAnsiTheme="minorEastAsia" w:eastAsiaTheme="minorEastAsia"/>
          <w:color w:val="333333"/>
          <w:sz w:val="32"/>
          <w:szCs w:val="32"/>
        </w:rPr>
        <w:t>广西壮族自治区政府采购项目合同验收书（格式）</w:t>
      </w:r>
    </w:p>
    <w:p>
      <w:pPr>
        <w:spacing w:before="100" w:beforeAutospacing="1" w:after="100" w:afterAutospacing="1" w:line="320" w:lineRule="atLeast"/>
        <w:ind w:firstLine="440" w:firstLineChars="200"/>
        <w:jc w:val="left"/>
        <w:rPr>
          <w:rFonts w:hint="eastAsia"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根据政府采购项目</w:t>
      </w:r>
      <w:r>
        <w:rPr>
          <w:rFonts w:hint="eastAsia" w:cs="宋体" w:asciiTheme="minorEastAsia" w:hAnsiTheme="minorEastAsia" w:eastAsiaTheme="minorEastAsia"/>
          <w:color w:val="333333"/>
          <w:szCs w:val="21"/>
          <w:u w:val="single"/>
        </w:rPr>
        <w:t>（采购合同编号：</w:t>
      </w:r>
      <w:r>
        <w:rPr>
          <w:rFonts w:hint="eastAsia" w:cs="宋体" w:asciiTheme="minorEastAsia" w:hAnsiTheme="minorEastAsia" w:eastAsiaTheme="minorEastAsia"/>
          <w:color w:val="333333"/>
          <w:szCs w:val="21"/>
          <w:u w:val="single"/>
        </w:rPr>
        <w:softHyphen/>
      </w:r>
      <w:r>
        <w:rPr>
          <w:rFonts w:hint="eastAsia" w:cs="宋体" w:asciiTheme="minorEastAsia" w:hAnsiTheme="minorEastAsia" w:eastAsiaTheme="minorEastAsia"/>
          <w:color w:val="333333"/>
          <w:szCs w:val="21"/>
          <w:u w:val="single"/>
        </w:rPr>
        <w:t>）</w:t>
      </w:r>
      <w:r>
        <w:rPr>
          <w:rFonts w:hint="eastAsia" w:cs="宋体" w:asciiTheme="minorEastAsia" w:hAnsiTheme="minorEastAsia" w:eastAsiaTheme="minorEastAsia"/>
          <w:color w:val="333333"/>
          <w:szCs w:val="21"/>
        </w:rPr>
        <w:t>的约定，我单位对</w:t>
      </w:r>
      <w:r>
        <w:rPr>
          <w:rFonts w:hint="eastAsia" w:cs="宋体" w:asciiTheme="minorEastAsia" w:hAnsiTheme="minorEastAsia" w:eastAsiaTheme="minorEastAsia"/>
          <w:color w:val="333333"/>
          <w:szCs w:val="21"/>
          <w:u w:val="single"/>
        </w:rPr>
        <w:t>（ 项目名称 ）</w:t>
      </w:r>
      <w:r>
        <w:rPr>
          <w:rFonts w:hint="eastAsia" w:cs="宋体" w:asciiTheme="minorEastAsia" w:hAnsiTheme="minorEastAsia" w:eastAsiaTheme="minorEastAsia"/>
          <w:color w:val="333333"/>
          <w:szCs w:val="21"/>
        </w:rPr>
        <w:t xml:space="preserve"> 政府采购项目成交供应商</w:t>
      </w:r>
      <w:r>
        <w:rPr>
          <w:rFonts w:hint="eastAsia" w:cs="宋体" w:asciiTheme="minorEastAsia" w:hAnsiTheme="minorEastAsia" w:eastAsiaTheme="minorEastAsia"/>
          <w:color w:val="333333"/>
          <w:szCs w:val="21"/>
          <w:u w:val="single"/>
        </w:rPr>
        <w:t>（ 公司名称 ）</w:t>
      </w:r>
      <w:r>
        <w:rPr>
          <w:rFonts w:hint="eastAsia" w:cs="宋体" w:asciiTheme="minorEastAsia" w:hAnsiTheme="minorEastAsia" w:eastAsiaTheme="minorEastAsia"/>
          <w:color w:val="333333"/>
          <w:szCs w:val="21"/>
        </w:rPr>
        <w:t xml:space="preserve"> 提供的货物（或工程、服务）进行了验收，验收情况如下：</w:t>
      </w:r>
    </w:p>
    <w:tbl>
      <w:tblPr>
        <w:tblStyle w:val="37"/>
        <w:tblW w:w="0" w:type="auto"/>
        <w:jc w:val="center"/>
        <w:tblLayout w:type="fixed"/>
        <w:tblCellMar>
          <w:top w:w="0" w:type="dxa"/>
          <w:left w:w="0" w:type="dxa"/>
          <w:bottom w:w="0" w:type="dxa"/>
          <w:right w:w="0" w:type="dxa"/>
        </w:tblCellMar>
      </w:tblPr>
      <w:tblGrid>
        <w:gridCol w:w="1159"/>
        <w:gridCol w:w="2093"/>
        <w:gridCol w:w="798"/>
        <w:gridCol w:w="102"/>
        <w:gridCol w:w="2002"/>
        <w:gridCol w:w="178"/>
        <w:gridCol w:w="685"/>
        <w:gridCol w:w="2160"/>
      </w:tblGrid>
      <w:tr>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vAlign w:val="center"/>
          </w:tcPr>
          <w:p>
            <w:pPr>
              <w:spacing w:before="100" w:beforeAutospacing="1" w:after="100" w:afterAutospacing="1" w:line="320" w:lineRule="atLeast"/>
              <w:ind w:firstLine="5"/>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验收方式：</w:t>
            </w:r>
          </w:p>
        </w:tc>
        <w:tc>
          <w:tcPr>
            <w:tcW w:w="5925" w:type="dxa"/>
            <w:gridSpan w:val="6"/>
            <w:tcBorders>
              <w:top w:val="single" w:color="auto" w:sz="8" w:space="0"/>
              <w:left w:val="nil"/>
              <w:bottom w:val="single" w:color="auto" w:sz="8" w:space="0"/>
              <w:right w:val="single" w:color="auto" w:sz="8" w:space="0"/>
            </w:tcBorders>
            <w:vAlign w:val="center"/>
          </w:tcPr>
          <w:p>
            <w:pPr>
              <w:spacing w:before="100" w:beforeAutospacing="1" w:after="100" w:afterAutospacing="1" w:line="320" w:lineRule="atLeast"/>
              <w:ind w:firstLine="480"/>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□自行验收 □委托验收</w:t>
            </w:r>
          </w:p>
        </w:tc>
      </w:tr>
      <w:tr>
        <w:tblPrEx>
          <w:tblCellMar>
            <w:top w:w="0" w:type="dxa"/>
            <w:left w:w="0" w:type="dxa"/>
            <w:bottom w:w="0" w:type="dxa"/>
            <w:right w:w="0" w:type="dxa"/>
          </w:tblCellMar>
        </w:tblPrEx>
        <w:trPr>
          <w:trHeight w:val="622"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320" w:lineRule="atLeast"/>
              <w:ind w:firstLine="2"/>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序号</w:t>
            </w:r>
          </w:p>
        </w:tc>
        <w:tc>
          <w:tcPr>
            <w:tcW w:w="2093" w:type="dxa"/>
            <w:tcBorders>
              <w:top w:val="nil"/>
              <w:left w:val="nil"/>
              <w:bottom w:val="single" w:color="auto" w:sz="8" w:space="0"/>
              <w:right w:val="single" w:color="auto" w:sz="8" w:space="0"/>
            </w:tcBorders>
            <w:vAlign w:val="center"/>
          </w:tcPr>
          <w:p>
            <w:pPr>
              <w:spacing w:before="100" w:beforeAutospacing="1" w:after="100" w:afterAutospacing="1" w:line="320" w:lineRule="atLeast"/>
              <w:ind w:firstLine="2"/>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名 称</w:t>
            </w: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320" w:lineRule="atLeast"/>
              <w:ind w:firstLine="2"/>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320" w:lineRule="atLeast"/>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数量</w:t>
            </w:r>
          </w:p>
        </w:tc>
        <w:tc>
          <w:tcPr>
            <w:tcW w:w="2160" w:type="dxa"/>
            <w:tcBorders>
              <w:top w:val="nil"/>
              <w:left w:val="nil"/>
              <w:bottom w:val="single" w:color="auto" w:sz="8" w:space="0"/>
              <w:right w:val="single" w:color="auto" w:sz="8" w:space="0"/>
            </w:tcBorders>
            <w:vAlign w:val="center"/>
          </w:tcPr>
          <w:p>
            <w:pPr>
              <w:spacing w:before="100" w:beforeAutospacing="1" w:after="100" w:afterAutospacing="1" w:line="320" w:lineRule="atLeast"/>
              <w:ind w:firstLine="2"/>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金 额</w:t>
            </w:r>
          </w:p>
        </w:tc>
      </w:tr>
      <w:tr>
        <w:tblPrEx>
          <w:tblCellMar>
            <w:top w:w="0" w:type="dxa"/>
            <w:left w:w="0" w:type="dxa"/>
            <w:bottom w:w="0" w:type="dxa"/>
            <w:right w:w="0" w:type="dxa"/>
          </w:tblCellMar>
        </w:tblPrEx>
        <w:trPr>
          <w:trHeight w:val="487"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093"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160"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487"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093"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160"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487"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093"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160"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vAlign w:val="center"/>
          </w:tcPr>
          <w:p>
            <w:pPr>
              <w:spacing w:before="100" w:beforeAutospacing="1" w:after="100" w:afterAutospacing="1" w:line="320" w:lineRule="atLeast"/>
              <w:ind w:firstLine="5"/>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合 计</w:t>
            </w: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160"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641" w:hRule="atLeast"/>
          <w:jc w:val="center"/>
        </w:trPr>
        <w:tc>
          <w:tcPr>
            <w:tcW w:w="9177" w:type="dxa"/>
            <w:gridSpan w:val="8"/>
            <w:tcBorders>
              <w:top w:val="nil"/>
              <w:left w:val="single" w:color="auto" w:sz="8" w:space="0"/>
              <w:bottom w:val="single" w:color="auto" w:sz="8" w:space="0"/>
              <w:right w:val="single" w:color="auto" w:sz="8" w:space="0"/>
            </w:tcBorders>
            <w:vAlign w:val="center"/>
          </w:tcPr>
          <w:p>
            <w:pPr>
              <w:spacing w:before="100" w:beforeAutospacing="1" w:after="100" w:afterAutospacing="1" w:line="320" w:lineRule="atLeast"/>
              <w:ind w:firstLine="2"/>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合计大写金额： 仟 佰 拾 万 仟 佰 拾 元</w:t>
            </w:r>
          </w:p>
        </w:tc>
      </w:tr>
      <w:tr>
        <w:tblPrEx>
          <w:tblCellMar>
            <w:top w:w="0" w:type="dxa"/>
            <w:left w:w="0" w:type="dxa"/>
            <w:bottom w:w="0" w:type="dxa"/>
            <w:right w:w="0" w:type="dxa"/>
          </w:tblCellMar>
        </w:tblPrEx>
        <w:trPr>
          <w:trHeight w:val="641"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320" w:lineRule="atLeast"/>
              <w:ind w:firstLine="2"/>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实际供货日期</w:t>
            </w:r>
          </w:p>
        </w:tc>
        <w:tc>
          <w:tcPr>
            <w:tcW w:w="2891"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282" w:type="dxa"/>
            <w:gridSpan w:val="3"/>
            <w:tcBorders>
              <w:top w:val="nil"/>
              <w:left w:val="nil"/>
              <w:bottom w:val="single" w:color="auto" w:sz="8" w:space="0"/>
              <w:right w:val="single" w:color="auto" w:sz="8" w:space="0"/>
            </w:tcBorders>
            <w:vAlign w:val="center"/>
          </w:tcPr>
          <w:p>
            <w:pPr>
              <w:spacing w:before="100" w:beforeAutospacing="1" w:after="100" w:afterAutospacing="1" w:line="320" w:lineRule="atLeast"/>
              <w:ind w:firstLine="46"/>
              <w:jc w:val="center"/>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合同交货验收日期</w:t>
            </w:r>
          </w:p>
        </w:tc>
        <w:tc>
          <w:tcPr>
            <w:tcW w:w="2845"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394" w:hRule="atLeast"/>
          <w:jc w:val="center"/>
        </w:trPr>
        <w:tc>
          <w:tcPr>
            <w:tcW w:w="1159"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891"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28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c>
          <w:tcPr>
            <w:tcW w:w="2845"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cs="宋体" w:asciiTheme="minorEastAsia" w:hAnsiTheme="minorEastAsia" w:eastAsiaTheme="minorEastAsia"/>
                <w:color w:val="333333"/>
                <w:szCs w:val="21"/>
              </w:rPr>
            </w:pPr>
          </w:p>
        </w:tc>
      </w:tr>
      <w:tr>
        <w:tblPrEx>
          <w:tblCellMar>
            <w:top w:w="0" w:type="dxa"/>
            <w:left w:w="0" w:type="dxa"/>
            <w:bottom w:w="0" w:type="dxa"/>
            <w:right w:w="0" w:type="dxa"/>
          </w:tblCellMar>
        </w:tblPrEx>
        <w:trPr>
          <w:trHeight w:val="693" w:hRule="atLeast"/>
          <w:jc w:val="center"/>
        </w:trPr>
        <w:tc>
          <w:tcPr>
            <w:tcW w:w="115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验收具体内容</w:t>
            </w:r>
          </w:p>
        </w:tc>
        <w:tc>
          <w:tcPr>
            <w:tcW w:w="8018"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应按采购合同、采购文件、响应文件及验收方案等进行验收；并核对中标或者成交供应商在安装调试等方面是否违反合同约定或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850" w:hRule="atLeast"/>
          <w:jc w:val="center"/>
        </w:trPr>
        <w:tc>
          <w:tcPr>
            <w:tcW w:w="1159"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验收小组意见</w:t>
            </w:r>
          </w:p>
        </w:tc>
        <w:tc>
          <w:tcPr>
            <w:tcW w:w="8018" w:type="dxa"/>
            <w:gridSpan w:val="7"/>
            <w:tcBorders>
              <w:top w:val="nil"/>
              <w:left w:val="nil"/>
              <w:bottom w:val="single" w:color="auto" w:sz="8" w:space="0"/>
              <w:right w:val="single" w:color="auto" w:sz="8" w:space="0"/>
            </w:tcBorders>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验收结论性意见：</w:t>
            </w:r>
          </w:p>
        </w:tc>
      </w:tr>
      <w:tr>
        <w:tblPrEx>
          <w:tblCellMar>
            <w:top w:w="0" w:type="dxa"/>
            <w:left w:w="0" w:type="dxa"/>
            <w:bottom w:w="0" w:type="dxa"/>
            <w:right w:w="0" w:type="dxa"/>
          </w:tblCellMar>
        </w:tblPrEx>
        <w:trPr>
          <w:trHeight w:val="607" w:hRule="atLeast"/>
          <w:jc w:val="center"/>
        </w:trPr>
        <w:tc>
          <w:tcPr>
            <w:tcW w:w="1159" w:type="dxa"/>
            <w:vMerge w:val="continue"/>
            <w:tcBorders>
              <w:top w:val="nil"/>
              <w:left w:val="single" w:color="auto" w:sz="8" w:space="0"/>
              <w:bottom w:val="single" w:color="auto" w:sz="8" w:space="0"/>
              <w:right w:val="single" w:color="auto" w:sz="8" w:space="0"/>
            </w:tcBorders>
            <w:vAlign w:val="center"/>
          </w:tcPr>
          <w:p>
            <w:pPr>
              <w:rPr>
                <w:rFonts w:cs="宋体" w:asciiTheme="minorEastAsia" w:hAnsiTheme="minorEastAsia" w:eastAsiaTheme="minorEastAsia"/>
                <w:color w:val="333333"/>
                <w:szCs w:val="21"/>
              </w:rPr>
            </w:pPr>
          </w:p>
        </w:tc>
        <w:tc>
          <w:tcPr>
            <w:tcW w:w="8018" w:type="dxa"/>
            <w:gridSpan w:val="7"/>
            <w:tcBorders>
              <w:top w:val="nil"/>
              <w:left w:val="nil"/>
              <w:bottom w:val="single" w:color="auto" w:sz="8" w:space="0"/>
              <w:right w:val="single" w:color="auto" w:sz="8" w:space="0"/>
            </w:tcBorders>
            <w:vAlign w:val="center"/>
          </w:tcPr>
          <w:p>
            <w:pPr>
              <w:spacing w:before="100" w:beforeAutospacing="1" w:after="100" w:afterAutospacing="1" w:line="320" w:lineRule="atLeast"/>
              <w:ind w:firstLine="96"/>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有异议的意见和说明理由：</w:t>
            </w:r>
          </w:p>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签字：</w:t>
            </w:r>
          </w:p>
        </w:tc>
      </w:tr>
      <w:tr>
        <w:tblPrEx>
          <w:tblCellMar>
            <w:top w:w="0" w:type="dxa"/>
            <w:left w:w="0" w:type="dxa"/>
            <w:bottom w:w="0" w:type="dxa"/>
            <w:right w:w="0" w:type="dxa"/>
          </w:tblCellMar>
        </w:tblPrEx>
        <w:trPr>
          <w:trHeight w:val="507" w:hRule="atLeast"/>
          <w:jc w:val="center"/>
        </w:trPr>
        <w:tc>
          <w:tcPr>
            <w:tcW w:w="9177"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验收小组成员签字：</w:t>
            </w:r>
          </w:p>
        </w:tc>
      </w:tr>
      <w:tr>
        <w:tblPrEx>
          <w:tblCellMar>
            <w:top w:w="0" w:type="dxa"/>
            <w:left w:w="0" w:type="dxa"/>
            <w:bottom w:w="0" w:type="dxa"/>
            <w:right w:w="0" w:type="dxa"/>
          </w:tblCellMar>
        </w:tblPrEx>
        <w:trPr>
          <w:trHeight w:val="736" w:hRule="atLeast"/>
          <w:jc w:val="center"/>
        </w:trPr>
        <w:tc>
          <w:tcPr>
            <w:tcW w:w="9177"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监督人员或其他相关人员签字：</w:t>
            </w:r>
          </w:p>
          <w:p>
            <w:pPr>
              <w:spacing w:before="100" w:beforeAutospacing="1" w:after="100" w:afterAutospacing="1" w:line="320" w:lineRule="atLeast"/>
              <w:ind w:firstLine="74"/>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或受邀机构的意见（盖章）：</w:t>
            </w:r>
          </w:p>
        </w:tc>
      </w:tr>
      <w:tr>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tcMar>
              <w:top w:w="0" w:type="dxa"/>
              <w:left w:w="108" w:type="dxa"/>
              <w:bottom w:w="0" w:type="dxa"/>
              <w:right w:w="108" w:type="dxa"/>
            </w:tcMar>
            <w:vAlign w:val="center"/>
          </w:tcPr>
          <w:p>
            <w:pPr>
              <w:spacing w:before="100" w:beforeAutospacing="1" w:after="100" w:afterAutospacing="1" w:line="320" w:lineRule="atLeast"/>
              <w:ind w:firstLine="74"/>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中标或者成交供应商负责人签字或盖章：</w:t>
            </w:r>
          </w:p>
          <w:p>
            <w:pPr>
              <w:spacing w:before="100" w:beforeAutospacing="1" w:after="100" w:afterAutospacing="1" w:line="320" w:lineRule="atLeast"/>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联系电话： 年 月 日</w:t>
            </w:r>
          </w:p>
        </w:tc>
        <w:tc>
          <w:tcPr>
            <w:tcW w:w="5025" w:type="dxa"/>
            <w:gridSpan w:val="4"/>
            <w:tcBorders>
              <w:top w:val="nil"/>
              <w:left w:val="nil"/>
              <w:bottom w:val="single" w:color="auto" w:sz="8" w:space="0"/>
              <w:right w:val="single" w:color="auto" w:sz="8" w:space="0"/>
            </w:tcBorders>
            <w:vAlign w:val="center"/>
          </w:tcPr>
          <w:p>
            <w:pPr>
              <w:spacing w:before="100" w:beforeAutospacing="1" w:after="100" w:afterAutospacing="1" w:line="320" w:lineRule="atLeast"/>
              <w:ind w:firstLine="440" w:firstLineChars="200"/>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采购人或受托机构的意见（盖章）：</w:t>
            </w:r>
          </w:p>
          <w:p>
            <w:pPr>
              <w:spacing w:before="100" w:beforeAutospacing="1" w:after="100" w:afterAutospacing="1" w:line="320" w:lineRule="atLeast"/>
              <w:ind w:firstLine="440" w:firstLineChars="200"/>
              <w:rPr>
                <w:rFonts w:cs="宋体" w:asciiTheme="minorEastAsia" w:hAnsiTheme="minorEastAsia" w:eastAsiaTheme="minorEastAsia"/>
                <w:color w:val="333333"/>
                <w:szCs w:val="21"/>
              </w:rPr>
            </w:pPr>
            <w:r>
              <w:rPr>
                <w:rFonts w:hint="eastAsia" w:cs="宋体" w:asciiTheme="minorEastAsia" w:hAnsiTheme="minorEastAsia" w:eastAsiaTheme="minorEastAsia"/>
                <w:color w:val="333333"/>
                <w:szCs w:val="21"/>
              </w:rPr>
              <w:t>联系电话： 年 月 日</w:t>
            </w:r>
          </w:p>
        </w:tc>
      </w:tr>
    </w:tbl>
    <w:p>
      <w:pPr>
        <w:rPr>
          <w:rFonts w:asciiTheme="minorEastAsia" w:hAnsiTheme="minorEastAsia" w:eastAsiaTheme="minorEastAsia"/>
          <w:sz w:val="28"/>
          <w:szCs w:val="28"/>
        </w:rPr>
      </w:pPr>
      <w:r>
        <w:rPr>
          <w:rFonts w:hint="eastAsia" w:asciiTheme="minorEastAsia" w:hAnsiTheme="minorEastAsia" w:eastAsiaTheme="minorEastAsia"/>
        </w:rPr>
        <w:br w:type="page"/>
      </w:r>
      <w:r>
        <w:rPr>
          <w:rFonts w:hint="eastAsia" w:asciiTheme="minorEastAsia" w:hAnsiTheme="minorEastAsia" w:eastAsiaTheme="minorEastAsia"/>
          <w:sz w:val="28"/>
          <w:szCs w:val="28"/>
        </w:rPr>
        <w:t>附件</w:t>
      </w:r>
      <w:r>
        <w:rPr>
          <w:rFonts w:asciiTheme="minorEastAsia" w:hAnsiTheme="minorEastAsia" w:eastAsiaTheme="minorEastAsia"/>
          <w:sz w:val="28"/>
          <w:szCs w:val="28"/>
        </w:rPr>
        <w:t>3</w:t>
      </w:r>
      <w:r>
        <w:rPr>
          <w:rFonts w:hint="eastAsia" w:asciiTheme="minorEastAsia" w:hAnsiTheme="minorEastAsia" w:eastAsiaTheme="minorEastAsia"/>
          <w:sz w:val="28"/>
          <w:szCs w:val="28"/>
        </w:rPr>
        <w:t>：</w:t>
      </w:r>
    </w:p>
    <w:p>
      <w:pPr>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政府采购项目履约保证金退付意见书</w:t>
      </w:r>
    </w:p>
    <w:tbl>
      <w:tblPr>
        <w:tblStyle w:val="37"/>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供</w:t>
            </w:r>
          </w:p>
          <w:p>
            <w:pPr>
              <w:jc w:val="center"/>
              <w:rPr>
                <w:rFonts w:asciiTheme="minorEastAsia" w:hAnsiTheme="minorEastAsia" w:eastAsiaTheme="minorEastAsia"/>
                <w:szCs w:val="21"/>
              </w:rPr>
            </w:pPr>
            <w:r>
              <w:rPr>
                <w:rFonts w:hint="eastAsia" w:asciiTheme="minorEastAsia" w:hAnsiTheme="minorEastAsia" w:eastAsiaTheme="minorEastAsia"/>
                <w:szCs w:val="21"/>
              </w:rPr>
              <w:t>应</w:t>
            </w:r>
          </w:p>
          <w:p>
            <w:pPr>
              <w:jc w:val="center"/>
              <w:rPr>
                <w:rFonts w:asciiTheme="minorEastAsia" w:hAnsiTheme="minorEastAsia" w:eastAsiaTheme="minorEastAsia"/>
                <w:szCs w:val="21"/>
              </w:rPr>
            </w:pPr>
            <w:r>
              <w:rPr>
                <w:rFonts w:hint="eastAsia" w:asciiTheme="minorEastAsia" w:hAnsiTheme="minorEastAsia" w:eastAsiaTheme="minorEastAsia"/>
                <w:szCs w:val="21"/>
              </w:rPr>
              <w:t>商</w:t>
            </w:r>
          </w:p>
          <w:p>
            <w:pPr>
              <w:jc w:val="center"/>
              <w:rPr>
                <w:rFonts w:asciiTheme="minorEastAsia" w:hAnsiTheme="minorEastAsia" w:eastAsiaTheme="minorEastAsia"/>
                <w:szCs w:val="21"/>
              </w:rPr>
            </w:pPr>
            <w:r>
              <w:rPr>
                <w:rFonts w:hint="eastAsia" w:asciiTheme="minorEastAsia" w:hAnsiTheme="minorEastAsia" w:eastAsiaTheme="minorEastAsia"/>
                <w:szCs w:val="21"/>
              </w:rPr>
              <w:t>申</w:t>
            </w:r>
          </w:p>
          <w:p>
            <w:pPr>
              <w:jc w:val="center"/>
              <w:rPr>
                <w:rFonts w:asciiTheme="minorEastAsia" w:hAnsiTheme="minorEastAsia" w:eastAsiaTheme="minorEastAsia"/>
                <w:szCs w:val="21"/>
              </w:rPr>
            </w:pPr>
            <w:r>
              <w:rPr>
                <w:rFonts w:hint="eastAsia" w:asciiTheme="minorEastAsia" w:hAnsiTheme="minorEastAsia" w:eastAsiaTheme="minorEastAsia"/>
                <w:szCs w:val="21"/>
              </w:rPr>
              <w:t>请</w:t>
            </w:r>
          </w:p>
        </w:tc>
        <w:tc>
          <w:tcPr>
            <w:tcW w:w="865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Cs w:val="21"/>
              </w:rPr>
            </w:pPr>
          </w:p>
        </w:tc>
        <w:tc>
          <w:tcPr>
            <w:tcW w:w="8655"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0" w:hRule="atLeast"/>
        </w:trPr>
        <w:tc>
          <w:tcPr>
            <w:tcW w:w="1008"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Cs w:val="21"/>
              </w:rPr>
            </w:pPr>
          </w:p>
        </w:tc>
        <w:tc>
          <w:tcPr>
            <w:tcW w:w="8655" w:type="dxa"/>
            <w:tcBorders>
              <w:top w:val="single" w:color="auto" w:sz="4" w:space="0"/>
              <w:left w:val="single" w:color="auto" w:sz="4" w:space="0"/>
              <w:bottom w:val="single" w:color="auto" w:sz="4" w:space="0"/>
              <w:right w:val="single" w:color="auto" w:sz="4" w:space="0"/>
            </w:tcBorders>
          </w:tcPr>
          <w:p>
            <w:pPr>
              <w:spacing w:after="0"/>
              <w:rPr>
                <w:rFonts w:asciiTheme="minorEastAsia" w:hAnsiTheme="minorEastAsia" w:eastAsiaTheme="minorEastAsia"/>
                <w:szCs w:val="21"/>
              </w:rPr>
            </w:pPr>
            <w:r>
              <w:rPr>
                <w:rFonts w:hint="eastAsia" w:asciiTheme="minorEastAsia" w:hAnsiTheme="minorEastAsia" w:eastAsiaTheme="minorEastAsia"/>
                <w:szCs w:val="21"/>
              </w:rPr>
              <w:t xml:space="preserve">  该项目已于年月日验收并交付使用。根据合同规定，该项目的履约保证金期限于年月日已满，请将履约保证金（大写）￥（小写）退付到达以下帐户。</w:t>
            </w:r>
          </w:p>
          <w:p>
            <w:pPr>
              <w:spacing w:after="0" w:line="400" w:lineRule="exact"/>
              <w:ind w:firstLine="705"/>
              <w:rPr>
                <w:rFonts w:asciiTheme="minorEastAsia" w:hAnsiTheme="minorEastAsia" w:eastAsiaTheme="minorEastAsia"/>
                <w:szCs w:val="21"/>
              </w:rPr>
            </w:pPr>
            <w:r>
              <w:rPr>
                <w:rFonts w:hint="eastAsia" w:asciiTheme="minorEastAsia" w:hAnsiTheme="minorEastAsia" w:eastAsiaTheme="minorEastAsia"/>
                <w:szCs w:val="21"/>
              </w:rPr>
              <w:t>单位名称：</w:t>
            </w:r>
          </w:p>
          <w:p>
            <w:pPr>
              <w:spacing w:after="0" w:line="400" w:lineRule="exact"/>
              <w:ind w:firstLine="705"/>
              <w:rPr>
                <w:rFonts w:asciiTheme="minorEastAsia" w:hAnsiTheme="minorEastAsia" w:eastAsiaTheme="minorEastAsia"/>
                <w:szCs w:val="21"/>
              </w:rPr>
            </w:pPr>
            <w:r>
              <w:rPr>
                <w:rFonts w:hint="eastAsia" w:asciiTheme="minorEastAsia" w:hAnsiTheme="minorEastAsia" w:eastAsiaTheme="minorEastAsia"/>
                <w:szCs w:val="21"/>
              </w:rPr>
              <w:t>开户银行：</w:t>
            </w:r>
          </w:p>
          <w:p>
            <w:pPr>
              <w:spacing w:after="0" w:line="400" w:lineRule="exact"/>
              <w:ind w:firstLine="705"/>
              <w:rPr>
                <w:rFonts w:asciiTheme="minorEastAsia" w:hAnsiTheme="minorEastAsia" w:eastAsiaTheme="minorEastAsia"/>
                <w:szCs w:val="21"/>
              </w:rPr>
            </w:pPr>
            <w:r>
              <w:rPr>
                <w:rFonts w:hint="eastAsia" w:asciiTheme="minorEastAsia" w:hAnsiTheme="minorEastAsia" w:eastAsiaTheme="minorEastAsia"/>
                <w:szCs w:val="21"/>
              </w:rPr>
              <w:t>帐   号：</w:t>
            </w:r>
          </w:p>
          <w:p>
            <w:pPr>
              <w:spacing w:after="0" w:line="400" w:lineRule="exact"/>
              <w:ind w:firstLine="660" w:firstLineChars="300"/>
              <w:rPr>
                <w:rFonts w:asciiTheme="minorEastAsia" w:hAnsiTheme="minorEastAsia" w:eastAsiaTheme="minorEastAsia"/>
                <w:szCs w:val="21"/>
              </w:rPr>
            </w:pPr>
            <w:r>
              <w:rPr>
                <w:rFonts w:hint="eastAsia" w:asciiTheme="minorEastAsia" w:hAnsiTheme="minorEastAsia" w:eastAsiaTheme="minorEastAsia"/>
                <w:szCs w:val="21"/>
              </w:rPr>
              <w:t>联系人及电话：</w:t>
            </w:r>
          </w:p>
          <w:p>
            <w:pPr>
              <w:spacing w:after="0" w:line="52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供应商签章：</w:t>
            </w:r>
          </w:p>
          <w:p>
            <w:pPr>
              <w:spacing w:after="0" w:line="52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7" w:hRule="atLeast"/>
        </w:trPr>
        <w:tc>
          <w:tcPr>
            <w:tcW w:w="1008" w:type="dxa"/>
            <w:tcBorders>
              <w:top w:val="single" w:color="auto" w:sz="4" w:space="0"/>
              <w:left w:val="single" w:color="auto" w:sz="4" w:space="0"/>
              <w:bottom w:val="single" w:color="auto" w:sz="4" w:space="0"/>
              <w:right w:val="single" w:color="auto" w:sz="4" w:space="0"/>
            </w:tcBorders>
            <w:vAlign w:val="center"/>
          </w:tcPr>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采</w:t>
            </w:r>
          </w:p>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购</w:t>
            </w:r>
          </w:p>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单</w:t>
            </w:r>
          </w:p>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位</w:t>
            </w:r>
          </w:p>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意</w:t>
            </w:r>
          </w:p>
          <w:p>
            <w:pPr>
              <w:spacing w:after="120"/>
              <w:jc w:val="center"/>
              <w:rPr>
                <w:rFonts w:asciiTheme="minorEastAsia" w:hAnsiTheme="minorEastAsia" w:eastAsiaTheme="minorEastAsia"/>
                <w:szCs w:val="21"/>
              </w:rPr>
            </w:pPr>
            <w:r>
              <w:rPr>
                <w:rFonts w:hint="eastAsia" w:asciiTheme="minorEastAsia" w:hAnsiTheme="minorEastAsia" w:eastAsiaTheme="minorEastAsia"/>
                <w:szCs w:val="21"/>
              </w:rPr>
              <w:t>见</w:t>
            </w:r>
          </w:p>
        </w:tc>
        <w:tc>
          <w:tcPr>
            <w:tcW w:w="8655" w:type="dxa"/>
            <w:tcBorders>
              <w:top w:val="single" w:color="auto" w:sz="4" w:space="0"/>
              <w:left w:val="single" w:color="auto" w:sz="4" w:space="0"/>
              <w:bottom w:val="single" w:color="auto" w:sz="4" w:space="0"/>
              <w:right w:val="single" w:color="auto" w:sz="4" w:space="0"/>
            </w:tcBorders>
          </w:tcPr>
          <w:p>
            <w:pPr>
              <w:spacing w:after="120"/>
              <w:rPr>
                <w:rFonts w:asciiTheme="minorEastAsia" w:hAnsiTheme="minorEastAsia" w:eastAsiaTheme="minorEastAsia"/>
                <w:szCs w:val="21"/>
              </w:rPr>
            </w:pPr>
            <w:r>
              <w:rPr>
                <w:rFonts w:hint="eastAsia" w:asciiTheme="minorEastAsia" w:hAnsiTheme="minorEastAsia" w:eastAsiaTheme="minorEastAsia"/>
                <w:szCs w:val="21"/>
              </w:rPr>
              <w:t>退付意见：是否同意退付履约保证金及退付金额：</w:t>
            </w:r>
          </w:p>
          <w:p>
            <w:pPr>
              <w:spacing w:after="120"/>
              <w:rPr>
                <w:rFonts w:asciiTheme="minorEastAsia" w:hAnsiTheme="minorEastAsia" w:eastAsiaTheme="minorEastAsia"/>
                <w:szCs w:val="21"/>
              </w:rPr>
            </w:pPr>
          </w:p>
          <w:p>
            <w:pPr>
              <w:spacing w:after="120" w:line="520" w:lineRule="exact"/>
              <w:rPr>
                <w:rFonts w:asciiTheme="minorEastAsia" w:hAnsiTheme="minorEastAsia" w:eastAsiaTheme="minorEastAsia"/>
                <w:szCs w:val="21"/>
              </w:rPr>
            </w:pPr>
            <w:r>
              <w:rPr>
                <w:rFonts w:hint="eastAsia" w:asciiTheme="minorEastAsia" w:hAnsiTheme="minorEastAsia" w:eastAsiaTheme="minorEastAsia"/>
                <w:szCs w:val="21"/>
              </w:rPr>
              <w:t>联系人及电话：                                 采购单位签章</w:t>
            </w:r>
          </w:p>
          <w:p>
            <w:pPr>
              <w:spacing w:after="120" w:line="52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r>
    </w:tbl>
    <w:p>
      <w:pPr>
        <w:spacing w:line="500" w:lineRule="exact"/>
        <w:rPr>
          <w:rFonts w:asciiTheme="minorEastAsia" w:hAnsiTheme="minorEastAsia" w:eastAsiaTheme="minorEastAsia"/>
        </w:rPr>
      </w:pPr>
      <w:r>
        <w:rPr>
          <w:rFonts w:hint="eastAsia" w:asciiTheme="minorEastAsia" w:hAnsiTheme="minorEastAsia" w:eastAsiaTheme="minorEastAsia"/>
          <w:b/>
          <w:bCs/>
          <w:szCs w:val="21"/>
        </w:rPr>
        <w:t>注：供应商凭经采购单位审批的退付意见书到保证金收取单位办理履约保证金退付事宜。</w:t>
      </w:r>
    </w:p>
    <w:p>
      <w:pPr>
        <w:adjustRightInd/>
        <w:snapToGrid/>
        <w:spacing w:line="220" w:lineRule="atLeast"/>
        <w:rPr>
          <w:rFonts w:cs="Times New Roman" w:asciiTheme="minorEastAsia" w:hAnsiTheme="minorEastAsia" w:eastAsiaTheme="minorEastAsia"/>
          <w:sz w:val="36"/>
          <w:szCs w:val="20"/>
        </w:rPr>
      </w:pPr>
      <w:bookmarkStart w:id="92" w:name="_Toc246094931"/>
      <w:bookmarkStart w:id="93" w:name="_Toc246095537"/>
      <w:bookmarkStart w:id="94" w:name="_Toc246095475"/>
      <w:r>
        <w:rPr>
          <w:rFonts w:asciiTheme="minorEastAsia" w:hAnsiTheme="minorEastAsia" w:eastAsiaTheme="minorEastAsia"/>
        </w:rPr>
        <w:br w:type="page"/>
      </w:r>
    </w:p>
    <w:p>
      <w:pPr>
        <w:pStyle w:val="3"/>
        <w:rPr>
          <w:rFonts w:asciiTheme="minorEastAsia" w:hAnsiTheme="minorEastAsia" w:eastAsiaTheme="minorEastAsia"/>
        </w:rPr>
      </w:pPr>
    </w:p>
    <w:p>
      <w:pPr>
        <w:pStyle w:val="3"/>
        <w:rPr>
          <w:rFonts w:asciiTheme="minorEastAsia" w:hAnsiTheme="minorEastAsia" w:eastAsiaTheme="minorEastAsia"/>
        </w:rPr>
      </w:pPr>
      <w:bookmarkStart w:id="95" w:name="_Toc7192557"/>
      <w:r>
        <w:rPr>
          <w:rFonts w:hint="eastAsia" w:asciiTheme="minorEastAsia" w:hAnsiTheme="minorEastAsia" w:eastAsiaTheme="minorEastAsia"/>
        </w:rPr>
        <w:t>第六章  响应文件格式</w:t>
      </w:r>
      <w:bookmarkEnd w:id="92"/>
      <w:bookmarkEnd w:id="93"/>
      <w:bookmarkEnd w:id="94"/>
      <w:bookmarkEnd w:id="95"/>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（用于响应文件封面）</w:t>
      </w:r>
    </w:p>
    <w:p>
      <w:pPr>
        <w:rPr>
          <w:rFonts w:asciiTheme="minorEastAsia" w:hAnsiTheme="minorEastAsia" w:eastAsiaTheme="minorEastAsia"/>
        </w:rPr>
      </w:pPr>
    </w:p>
    <w:p>
      <w:pPr>
        <w:jc w:val="center"/>
        <w:rPr>
          <w:rFonts w:asciiTheme="minorEastAsia" w:hAnsiTheme="minorEastAsia" w:eastAsiaTheme="minorEastAsia"/>
          <w:sz w:val="84"/>
          <w:szCs w:val="84"/>
        </w:rPr>
      </w:pPr>
      <w:r>
        <w:rPr>
          <w:rFonts w:hint="eastAsia" w:asciiTheme="minorEastAsia" w:hAnsiTheme="minorEastAsia" w:eastAsiaTheme="minorEastAsia"/>
          <w:sz w:val="84"/>
          <w:szCs w:val="84"/>
        </w:rPr>
        <w:t>响应文件</w:t>
      </w:r>
    </w:p>
    <w:p>
      <w:pPr>
        <w:rPr>
          <w:rFonts w:asciiTheme="minorEastAsia" w:hAnsiTheme="minorEastAsia" w:eastAsiaTheme="minorEastAsia"/>
        </w:rPr>
      </w:pPr>
    </w:p>
    <w:p>
      <w:pPr>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（正/副本）</w:t>
      </w:r>
    </w:p>
    <w:p>
      <w:pPr>
        <w:rPr>
          <w:rFonts w:asciiTheme="minorEastAsia" w:hAnsiTheme="minorEastAsia" w:eastAsiaTheme="minorEastAsia"/>
        </w:rPr>
      </w:pPr>
    </w:p>
    <w:p>
      <w:pPr>
        <w:rPr>
          <w:rFonts w:asciiTheme="minorEastAsia" w:hAnsiTheme="minorEastAsia" w:eastAsiaTheme="minorEastAsia"/>
          <w:sz w:val="28"/>
          <w:szCs w:val="28"/>
        </w:rPr>
      </w:pPr>
    </w:p>
    <w:p>
      <w:pPr>
        <w:spacing w:line="600" w:lineRule="exact"/>
        <w:ind w:firstLine="1400" w:firstLineChars="500"/>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项目名称：</w:t>
      </w:r>
      <w:r>
        <w:rPr>
          <w:rFonts w:hint="eastAsia" w:asciiTheme="minorEastAsia" w:hAnsiTheme="minorEastAsia" w:eastAsiaTheme="minorEastAsia"/>
          <w:sz w:val="28"/>
          <w:szCs w:val="28"/>
          <w:u w:val="single"/>
        </w:rPr>
        <w:t xml:space="preserve">    （项目名称）  （分标名称）  </w:t>
      </w:r>
    </w:p>
    <w:p>
      <w:pPr>
        <w:spacing w:line="600" w:lineRule="exact"/>
        <w:ind w:firstLine="1400" w:firstLineChars="500"/>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项目编号：</w:t>
      </w:r>
    </w:p>
    <w:p>
      <w:pPr>
        <w:spacing w:line="600" w:lineRule="exact"/>
        <w:ind w:firstLine="1400" w:firstLineChars="500"/>
        <w:rPr>
          <w:rFonts w:asciiTheme="minorEastAsia" w:hAnsiTheme="minorEastAsia" w:eastAsiaTheme="minorEastAsia"/>
          <w:sz w:val="28"/>
          <w:szCs w:val="28"/>
        </w:rPr>
      </w:pPr>
      <w:r>
        <w:rPr>
          <w:rFonts w:hint="eastAsia" w:asciiTheme="minorEastAsia" w:hAnsiTheme="minorEastAsia" w:eastAsiaTheme="minorEastAsia"/>
          <w:sz w:val="28"/>
          <w:szCs w:val="28"/>
        </w:rPr>
        <w:t>响应文件内容：</w:t>
      </w:r>
      <w:r>
        <w:rPr>
          <w:rFonts w:hint="eastAsia" w:asciiTheme="minorEastAsia" w:hAnsiTheme="minorEastAsia" w:eastAsiaTheme="minorEastAsia"/>
          <w:sz w:val="28"/>
          <w:szCs w:val="28"/>
          <w:u w:val="single"/>
        </w:rPr>
        <w:t xml:space="preserve">        价格文件/商务技术文件    </w:t>
      </w:r>
    </w:p>
    <w:p>
      <w:pPr>
        <w:spacing w:line="600" w:lineRule="exact"/>
        <w:ind w:firstLine="1400" w:firstLineChars="500"/>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w:t>
      </w:r>
      <w:r>
        <w:rPr>
          <w:rFonts w:hint="eastAsia" w:asciiTheme="minorEastAsia" w:hAnsiTheme="minorEastAsia" w:eastAsiaTheme="minorEastAsia"/>
          <w:sz w:val="28"/>
          <w:szCs w:val="28"/>
          <w:u w:val="single"/>
        </w:rPr>
        <w:t xml:space="preserve">        （盖单位公章）           </w:t>
      </w:r>
    </w:p>
    <w:p>
      <w:pPr>
        <w:spacing w:line="600" w:lineRule="exact"/>
        <w:ind w:firstLine="1400" w:firstLineChars="500"/>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法定代表人或其委托代理人：</w:t>
      </w:r>
      <w:r>
        <w:rPr>
          <w:rFonts w:hint="eastAsia" w:asciiTheme="minorEastAsia" w:hAnsiTheme="minorEastAsia" w:eastAsiaTheme="minorEastAsia"/>
          <w:sz w:val="28"/>
          <w:szCs w:val="28"/>
          <w:u w:val="single"/>
        </w:rPr>
        <w:t xml:space="preserve">      （签字）     </w:t>
      </w:r>
    </w:p>
    <w:p>
      <w:pPr>
        <w:spacing w:line="600" w:lineRule="exact"/>
        <w:ind w:firstLine="1400" w:firstLineChars="500"/>
        <w:rPr>
          <w:rFonts w:asciiTheme="minorEastAsia" w:hAnsiTheme="minorEastAsia" w:eastAsiaTheme="minorEastAsia"/>
          <w:sz w:val="28"/>
          <w:szCs w:val="28"/>
        </w:rPr>
      </w:pPr>
      <w:r>
        <w:rPr>
          <w:rFonts w:hint="eastAsia" w:asciiTheme="minorEastAsia" w:hAnsiTheme="minorEastAsia" w:eastAsiaTheme="minorEastAsia"/>
          <w:sz w:val="28"/>
          <w:szCs w:val="28"/>
        </w:rPr>
        <w:t>日    期：年月日</w:t>
      </w:r>
    </w:p>
    <w:p>
      <w:pPr>
        <w:rPr>
          <w:rFonts w:asciiTheme="minorEastAsia" w:hAnsiTheme="minorEastAsia" w:eastAsiaTheme="minorEastAsia"/>
        </w:rPr>
      </w:pPr>
      <w:r>
        <w:rPr>
          <w:rFonts w:asciiTheme="minorEastAsia" w:hAnsiTheme="minorEastAsia" w:eastAsiaTheme="minorEastAsia"/>
        </w:rPr>
        <w:br w:type="page"/>
      </w:r>
    </w:p>
    <w:p>
      <w:pPr>
        <w:spacing w:line="30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附件一：</w:t>
      </w:r>
    </w:p>
    <w:p>
      <w:pPr>
        <w:spacing w:line="300" w:lineRule="auto"/>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谈判报价表</w:t>
      </w:r>
    </w:p>
    <w:p>
      <w:pPr>
        <w:rPr>
          <w:rFonts w:asciiTheme="minorEastAsia" w:hAnsiTheme="minorEastAsia" w:eastAsiaTheme="minorEastAsia"/>
          <w:sz w:val="24"/>
          <w:u w:val="single"/>
        </w:rPr>
      </w:pPr>
      <w:r>
        <w:rPr>
          <w:rFonts w:hint="eastAsia" w:asciiTheme="minorEastAsia" w:hAnsiTheme="minorEastAsia" w:eastAsiaTheme="minorEastAsia"/>
          <w:sz w:val="24"/>
        </w:rPr>
        <w:t>采购项目编号:</w:t>
      </w:r>
    </w:p>
    <w:p>
      <w:pPr>
        <w:rPr>
          <w:rFonts w:asciiTheme="minorEastAsia" w:hAnsiTheme="minorEastAsia" w:eastAsiaTheme="minorEastAsia"/>
          <w:sz w:val="24"/>
          <w:u w:val="single"/>
        </w:rPr>
      </w:pPr>
      <w:r>
        <w:rPr>
          <w:rFonts w:hint="eastAsia" w:asciiTheme="minorEastAsia" w:hAnsiTheme="minorEastAsia" w:eastAsiaTheme="minorEastAsia"/>
          <w:sz w:val="24"/>
        </w:rPr>
        <w:t>采购项目名称:</w:t>
      </w:r>
    </w:p>
    <w:p>
      <w:pPr>
        <w:rPr>
          <w:rFonts w:asciiTheme="minorEastAsia" w:hAnsiTheme="minorEastAsia" w:eastAsiaTheme="minorEastAsia"/>
          <w:sz w:val="24"/>
        </w:rPr>
      </w:pPr>
      <w:r>
        <w:rPr>
          <w:rFonts w:hint="eastAsia" w:asciiTheme="minorEastAsia" w:hAnsiTheme="minorEastAsia" w:eastAsiaTheme="minorEastAsia"/>
          <w:sz w:val="24"/>
          <w:u w:val="single"/>
        </w:rPr>
        <w:t>　　</w:t>
      </w:r>
      <w:r>
        <w:rPr>
          <w:rFonts w:hint="eastAsia" w:asciiTheme="minorEastAsia" w:hAnsiTheme="minorEastAsia" w:eastAsiaTheme="minorEastAsia"/>
          <w:sz w:val="24"/>
        </w:rPr>
        <w:t>分标（有分标时填写）</w:t>
      </w:r>
    </w:p>
    <w:tbl>
      <w:tblPr>
        <w:tblStyle w:val="37"/>
        <w:tblW w:w="9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610"/>
        <w:gridCol w:w="534"/>
        <w:gridCol w:w="1422"/>
        <w:gridCol w:w="1689"/>
        <w:gridCol w:w="141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51" w:type="dxa"/>
            <w:vAlign w:val="center"/>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1610" w:type="dxa"/>
            <w:vAlign w:val="center"/>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货物名称</w:t>
            </w:r>
          </w:p>
        </w:tc>
        <w:tc>
          <w:tcPr>
            <w:tcW w:w="534" w:type="dxa"/>
            <w:vAlign w:val="center"/>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数量①</w:t>
            </w:r>
          </w:p>
        </w:tc>
        <w:tc>
          <w:tcPr>
            <w:tcW w:w="1422" w:type="dxa"/>
            <w:vAlign w:val="center"/>
          </w:tcPr>
          <w:p>
            <w:pPr>
              <w:spacing w:after="0" w:line="320" w:lineRule="exact"/>
              <w:jc w:val="center"/>
              <w:rPr>
                <w:rFonts w:asciiTheme="minorEastAsia" w:hAnsiTheme="minorEastAsia" w:eastAsiaTheme="minorEastAsia"/>
                <w:sz w:val="24"/>
              </w:rPr>
            </w:pPr>
            <w:r>
              <w:rPr>
                <w:rFonts w:asciiTheme="minorEastAsia" w:hAnsiTheme="minorEastAsia" w:eastAsiaTheme="minorEastAsia"/>
                <w:sz w:val="24"/>
              </w:rPr>
              <w:t>货物全称、品牌、生产厂家及国别</w:t>
            </w:r>
          </w:p>
        </w:tc>
        <w:tc>
          <w:tcPr>
            <w:tcW w:w="1689" w:type="dxa"/>
            <w:vAlign w:val="center"/>
          </w:tcPr>
          <w:p>
            <w:pPr>
              <w:spacing w:after="0" w:line="320" w:lineRule="exact"/>
              <w:jc w:val="center"/>
              <w:rPr>
                <w:rFonts w:asciiTheme="minorEastAsia" w:hAnsiTheme="minorEastAsia" w:eastAsiaTheme="minorEastAsia"/>
                <w:sz w:val="24"/>
              </w:rPr>
            </w:pPr>
            <w:r>
              <w:rPr>
                <w:rFonts w:asciiTheme="minorEastAsia" w:hAnsiTheme="minorEastAsia" w:eastAsiaTheme="minorEastAsia"/>
                <w:sz w:val="24"/>
              </w:rPr>
              <w:t>规格型号</w:t>
            </w:r>
          </w:p>
        </w:tc>
        <w:tc>
          <w:tcPr>
            <w:tcW w:w="1413" w:type="dxa"/>
            <w:vAlign w:val="center"/>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单价（元）</w:t>
            </w:r>
          </w:p>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②</w:t>
            </w:r>
          </w:p>
        </w:tc>
        <w:tc>
          <w:tcPr>
            <w:tcW w:w="1864" w:type="dxa"/>
            <w:vAlign w:val="center"/>
          </w:tcPr>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单项合价（元）</w:t>
            </w:r>
          </w:p>
          <w:p>
            <w:pPr>
              <w:spacing w:after="0" w:line="320" w:lineRule="exact"/>
              <w:jc w:val="center"/>
              <w:rPr>
                <w:rFonts w:asciiTheme="minorEastAsia" w:hAnsiTheme="minorEastAsia" w:eastAsiaTheme="minorEastAsia"/>
                <w:sz w:val="24"/>
              </w:rPr>
            </w:pPr>
            <w:r>
              <w:rPr>
                <w:rFonts w:hint="eastAsia" w:asciiTheme="minorEastAsia" w:hAnsiTheme="minorEastAsia" w:eastAsiaTheme="minorEastAsia"/>
                <w:sz w:val="24"/>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5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610" w:type="dxa"/>
            <w:vAlign w:val="center"/>
          </w:tcPr>
          <w:p>
            <w:pPr>
              <w:rPr>
                <w:rFonts w:asciiTheme="minorEastAsia" w:hAnsiTheme="minorEastAsia" w:eastAsiaTheme="minorEastAsia"/>
                <w:sz w:val="24"/>
              </w:rPr>
            </w:pPr>
          </w:p>
        </w:tc>
        <w:tc>
          <w:tcPr>
            <w:tcW w:w="534" w:type="dxa"/>
            <w:vAlign w:val="center"/>
          </w:tcPr>
          <w:p>
            <w:pPr>
              <w:rPr>
                <w:rFonts w:asciiTheme="minorEastAsia" w:hAnsiTheme="minorEastAsia" w:eastAsiaTheme="minorEastAsia"/>
                <w:sz w:val="24"/>
              </w:rPr>
            </w:pPr>
          </w:p>
        </w:tc>
        <w:tc>
          <w:tcPr>
            <w:tcW w:w="1422" w:type="dxa"/>
            <w:vAlign w:val="center"/>
          </w:tcPr>
          <w:p>
            <w:pPr>
              <w:rPr>
                <w:rFonts w:asciiTheme="minorEastAsia" w:hAnsiTheme="minorEastAsia" w:eastAsiaTheme="minorEastAsia"/>
                <w:sz w:val="24"/>
              </w:rPr>
            </w:pPr>
          </w:p>
        </w:tc>
        <w:tc>
          <w:tcPr>
            <w:tcW w:w="1689" w:type="dxa"/>
            <w:vAlign w:val="center"/>
          </w:tcPr>
          <w:p>
            <w:pPr>
              <w:rPr>
                <w:rFonts w:asciiTheme="minorEastAsia" w:hAnsiTheme="minorEastAsia" w:eastAsiaTheme="minorEastAsia"/>
                <w:sz w:val="24"/>
              </w:rPr>
            </w:pPr>
          </w:p>
        </w:tc>
        <w:tc>
          <w:tcPr>
            <w:tcW w:w="1413" w:type="dxa"/>
            <w:vAlign w:val="center"/>
          </w:tcPr>
          <w:p>
            <w:pPr>
              <w:rPr>
                <w:rFonts w:asciiTheme="minorEastAsia" w:hAnsiTheme="minorEastAsia" w:eastAsiaTheme="minorEastAsia"/>
                <w:sz w:val="24"/>
              </w:rPr>
            </w:pPr>
          </w:p>
        </w:tc>
        <w:tc>
          <w:tcPr>
            <w:tcW w:w="1864" w:type="dxa"/>
            <w:vAlign w:val="center"/>
          </w:tcPr>
          <w:p>
            <w:pP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5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610" w:type="dxa"/>
            <w:vAlign w:val="center"/>
          </w:tcPr>
          <w:p>
            <w:pPr>
              <w:rPr>
                <w:rFonts w:asciiTheme="minorEastAsia" w:hAnsiTheme="minorEastAsia" w:eastAsiaTheme="minorEastAsia"/>
                <w:sz w:val="24"/>
              </w:rPr>
            </w:pPr>
          </w:p>
        </w:tc>
        <w:tc>
          <w:tcPr>
            <w:tcW w:w="534" w:type="dxa"/>
            <w:vAlign w:val="center"/>
          </w:tcPr>
          <w:p>
            <w:pPr>
              <w:rPr>
                <w:rFonts w:asciiTheme="minorEastAsia" w:hAnsiTheme="minorEastAsia" w:eastAsiaTheme="minorEastAsia"/>
                <w:sz w:val="24"/>
              </w:rPr>
            </w:pPr>
          </w:p>
        </w:tc>
        <w:tc>
          <w:tcPr>
            <w:tcW w:w="1422" w:type="dxa"/>
            <w:vAlign w:val="center"/>
          </w:tcPr>
          <w:p>
            <w:pPr>
              <w:rPr>
                <w:rFonts w:asciiTheme="minorEastAsia" w:hAnsiTheme="minorEastAsia" w:eastAsiaTheme="minorEastAsia"/>
                <w:sz w:val="24"/>
              </w:rPr>
            </w:pPr>
          </w:p>
        </w:tc>
        <w:tc>
          <w:tcPr>
            <w:tcW w:w="1689" w:type="dxa"/>
            <w:vAlign w:val="center"/>
          </w:tcPr>
          <w:p>
            <w:pPr>
              <w:rPr>
                <w:rFonts w:asciiTheme="minorEastAsia" w:hAnsiTheme="minorEastAsia" w:eastAsiaTheme="minorEastAsia"/>
                <w:sz w:val="24"/>
              </w:rPr>
            </w:pPr>
          </w:p>
        </w:tc>
        <w:tc>
          <w:tcPr>
            <w:tcW w:w="1413" w:type="dxa"/>
            <w:vAlign w:val="center"/>
          </w:tcPr>
          <w:p>
            <w:pPr>
              <w:rPr>
                <w:rFonts w:asciiTheme="minorEastAsia" w:hAnsiTheme="minorEastAsia" w:eastAsiaTheme="minorEastAsia"/>
                <w:sz w:val="24"/>
              </w:rPr>
            </w:pPr>
          </w:p>
        </w:tc>
        <w:tc>
          <w:tcPr>
            <w:tcW w:w="1864" w:type="dxa"/>
            <w:vAlign w:val="center"/>
          </w:tcPr>
          <w:p>
            <w:pP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5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w:t>
            </w:r>
          </w:p>
        </w:tc>
        <w:tc>
          <w:tcPr>
            <w:tcW w:w="1610" w:type="dxa"/>
            <w:vAlign w:val="center"/>
          </w:tcPr>
          <w:p>
            <w:pPr>
              <w:rPr>
                <w:rFonts w:asciiTheme="minorEastAsia" w:hAnsiTheme="minorEastAsia" w:eastAsiaTheme="minorEastAsia"/>
                <w:sz w:val="24"/>
              </w:rPr>
            </w:pPr>
          </w:p>
        </w:tc>
        <w:tc>
          <w:tcPr>
            <w:tcW w:w="534" w:type="dxa"/>
            <w:vAlign w:val="center"/>
          </w:tcPr>
          <w:p>
            <w:pPr>
              <w:rPr>
                <w:rFonts w:asciiTheme="minorEastAsia" w:hAnsiTheme="minorEastAsia" w:eastAsiaTheme="minorEastAsia"/>
                <w:sz w:val="24"/>
              </w:rPr>
            </w:pPr>
          </w:p>
        </w:tc>
        <w:tc>
          <w:tcPr>
            <w:tcW w:w="1422" w:type="dxa"/>
            <w:vAlign w:val="center"/>
          </w:tcPr>
          <w:p>
            <w:pPr>
              <w:rPr>
                <w:rFonts w:asciiTheme="minorEastAsia" w:hAnsiTheme="minorEastAsia" w:eastAsiaTheme="minorEastAsia"/>
                <w:sz w:val="24"/>
              </w:rPr>
            </w:pPr>
          </w:p>
        </w:tc>
        <w:tc>
          <w:tcPr>
            <w:tcW w:w="1689" w:type="dxa"/>
            <w:vAlign w:val="center"/>
          </w:tcPr>
          <w:p>
            <w:pPr>
              <w:rPr>
                <w:rFonts w:asciiTheme="minorEastAsia" w:hAnsiTheme="minorEastAsia" w:eastAsiaTheme="minorEastAsia"/>
                <w:sz w:val="24"/>
              </w:rPr>
            </w:pPr>
          </w:p>
        </w:tc>
        <w:tc>
          <w:tcPr>
            <w:tcW w:w="1413" w:type="dxa"/>
            <w:vAlign w:val="center"/>
          </w:tcPr>
          <w:p>
            <w:pPr>
              <w:rPr>
                <w:rFonts w:asciiTheme="minorEastAsia" w:hAnsiTheme="minorEastAsia" w:eastAsiaTheme="minorEastAsia"/>
                <w:sz w:val="24"/>
              </w:rPr>
            </w:pPr>
          </w:p>
        </w:tc>
        <w:tc>
          <w:tcPr>
            <w:tcW w:w="1864" w:type="dxa"/>
            <w:vAlign w:val="center"/>
          </w:tcPr>
          <w:p>
            <w:pP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5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N</w:t>
            </w:r>
          </w:p>
        </w:tc>
        <w:tc>
          <w:tcPr>
            <w:tcW w:w="1610" w:type="dxa"/>
            <w:vAlign w:val="center"/>
          </w:tcPr>
          <w:p>
            <w:pPr>
              <w:rPr>
                <w:rFonts w:asciiTheme="minorEastAsia" w:hAnsiTheme="minorEastAsia" w:eastAsiaTheme="minorEastAsia"/>
                <w:sz w:val="24"/>
              </w:rPr>
            </w:pPr>
          </w:p>
        </w:tc>
        <w:tc>
          <w:tcPr>
            <w:tcW w:w="534" w:type="dxa"/>
            <w:vAlign w:val="center"/>
          </w:tcPr>
          <w:p>
            <w:pPr>
              <w:rPr>
                <w:rFonts w:asciiTheme="minorEastAsia" w:hAnsiTheme="minorEastAsia" w:eastAsiaTheme="minorEastAsia"/>
                <w:sz w:val="24"/>
              </w:rPr>
            </w:pPr>
          </w:p>
        </w:tc>
        <w:tc>
          <w:tcPr>
            <w:tcW w:w="1422" w:type="dxa"/>
            <w:vAlign w:val="center"/>
          </w:tcPr>
          <w:p>
            <w:pPr>
              <w:rPr>
                <w:rFonts w:asciiTheme="minorEastAsia" w:hAnsiTheme="minorEastAsia" w:eastAsiaTheme="minorEastAsia"/>
                <w:sz w:val="24"/>
              </w:rPr>
            </w:pPr>
          </w:p>
        </w:tc>
        <w:tc>
          <w:tcPr>
            <w:tcW w:w="1689" w:type="dxa"/>
            <w:vAlign w:val="center"/>
          </w:tcPr>
          <w:p>
            <w:pPr>
              <w:rPr>
                <w:rFonts w:asciiTheme="minorEastAsia" w:hAnsiTheme="minorEastAsia" w:eastAsiaTheme="minorEastAsia"/>
                <w:sz w:val="24"/>
              </w:rPr>
            </w:pPr>
          </w:p>
        </w:tc>
        <w:tc>
          <w:tcPr>
            <w:tcW w:w="1413" w:type="dxa"/>
            <w:vAlign w:val="center"/>
          </w:tcPr>
          <w:p>
            <w:pPr>
              <w:rPr>
                <w:rFonts w:asciiTheme="minorEastAsia" w:hAnsiTheme="minorEastAsia" w:eastAsiaTheme="minorEastAsia"/>
                <w:sz w:val="24"/>
              </w:rPr>
            </w:pPr>
          </w:p>
        </w:tc>
        <w:tc>
          <w:tcPr>
            <w:tcW w:w="1864" w:type="dxa"/>
            <w:vAlign w:val="center"/>
          </w:tcPr>
          <w:p>
            <w:pP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483" w:type="dxa"/>
            <w:gridSpan w:val="7"/>
            <w:vAlign w:val="center"/>
          </w:tcPr>
          <w:p>
            <w:pPr>
              <w:spacing w:after="0" w:line="360" w:lineRule="exact"/>
              <w:rPr>
                <w:rFonts w:asciiTheme="minorEastAsia" w:hAnsiTheme="minorEastAsia" w:eastAsiaTheme="minorEastAsia"/>
                <w:sz w:val="24"/>
              </w:rPr>
            </w:pPr>
            <w:r>
              <w:rPr>
                <w:rFonts w:asciiTheme="minorEastAsia" w:hAnsiTheme="minorEastAsia" w:eastAsiaTheme="minorEastAsia"/>
                <w:sz w:val="24"/>
              </w:rPr>
              <w:t>报价合计（包含装卸、运输等所有费用）：（大写）人民币                                       （￥                元）</w:t>
            </w:r>
          </w:p>
          <w:p>
            <w:pPr>
              <w:spacing w:after="0" w:line="360" w:lineRule="exact"/>
              <w:rPr>
                <w:rFonts w:asciiTheme="minorEastAsia" w:hAnsiTheme="minorEastAsia" w:eastAsiaTheme="minorEastAsia"/>
                <w:sz w:val="24"/>
              </w:rPr>
            </w:pPr>
            <w:r>
              <w:rPr>
                <w:rFonts w:hint="eastAsia" w:asciiTheme="minorEastAsia" w:hAnsiTheme="minorEastAsia" w:eastAsiaTheme="minorEastAsia"/>
                <w:sz w:val="24"/>
                <w:lang w:eastAsia="zh-CN"/>
              </w:rPr>
              <w:t>竞</w:t>
            </w:r>
            <w:r>
              <w:rPr>
                <w:rFonts w:asciiTheme="minorEastAsia" w:hAnsiTheme="minorEastAsia" w:eastAsiaTheme="minorEastAsia"/>
                <w:sz w:val="24"/>
              </w:rPr>
              <w:t>标货物中，属于小微企业生产的产品总值为￥      元，占本</w:t>
            </w:r>
            <w:r>
              <w:rPr>
                <w:rFonts w:hint="eastAsia" w:asciiTheme="minorEastAsia" w:hAnsiTheme="minorEastAsia" w:eastAsiaTheme="minorEastAsia"/>
                <w:sz w:val="24"/>
                <w:lang w:eastAsia="zh-CN"/>
              </w:rPr>
              <w:t>竞</w:t>
            </w:r>
            <w:r>
              <w:rPr>
                <w:rFonts w:asciiTheme="minorEastAsia" w:hAnsiTheme="minorEastAsia" w:eastAsiaTheme="minorEastAsia"/>
                <w:sz w:val="24"/>
              </w:rPr>
              <w:t>标报价的比例为   %；属于优先采购节能产品总值为￥      元，占本</w:t>
            </w:r>
            <w:r>
              <w:rPr>
                <w:rFonts w:hint="eastAsia" w:asciiTheme="minorEastAsia" w:hAnsiTheme="minorEastAsia" w:eastAsiaTheme="minorEastAsia"/>
                <w:sz w:val="24"/>
                <w:lang w:eastAsia="zh-CN"/>
              </w:rPr>
              <w:t>竞</w:t>
            </w:r>
            <w:r>
              <w:rPr>
                <w:rFonts w:asciiTheme="minorEastAsia" w:hAnsiTheme="minorEastAsia" w:eastAsiaTheme="minorEastAsia"/>
                <w:sz w:val="24"/>
              </w:rPr>
              <w:t>标报价的比例为      %；属于优先采购环境标志产品总值为￥      元，占本</w:t>
            </w:r>
            <w:r>
              <w:rPr>
                <w:rFonts w:hint="eastAsia" w:asciiTheme="minorEastAsia" w:hAnsiTheme="minorEastAsia" w:eastAsiaTheme="minorEastAsia"/>
                <w:sz w:val="24"/>
                <w:lang w:eastAsia="zh-CN"/>
              </w:rPr>
              <w:t>竞</w:t>
            </w:r>
            <w:r>
              <w:rPr>
                <w:rFonts w:asciiTheme="minorEastAsia" w:hAnsiTheme="minorEastAsia" w:eastAsiaTheme="minorEastAsia"/>
                <w:sz w:val="24"/>
              </w:rPr>
              <w:t>标报价的比例为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483" w:type="dxa"/>
            <w:gridSpan w:val="7"/>
            <w:vAlign w:val="center"/>
          </w:tcPr>
          <w:p>
            <w:pPr>
              <w:spacing w:after="0" w:line="360" w:lineRule="exact"/>
              <w:rPr>
                <w:rFonts w:asciiTheme="minorEastAsia" w:hAnsiTheme="minorEastAsia" w:eastAsiaTheme="minorEastAsia"/>
                <w:sz w:val="24"/>
              </w:rPr>
            </w:pPr>
            <w:r>
              <w:rPr>
                <w:rFonts w:hint="eastAsia" w:asciiTheme="minorEastAsia" w:hAnsiTheme="minorEastAsia" w:eastAsiaTheme="minorEastAsia"/>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483" w:type="dxa"/>
            <w:gridSpan w:val="7"/>
            <w:vAlign w:val="center"/>
          </w:tcPr>
          <w:p>
            <w:pPr>
              <w:spacing w:after="0" w:line="360" w:lineRule="exact"/>
              <w:rPr>
                <w:rFonts w:asciiTheme="minorEastAsia" w:hAnsiTheme="minorEastAsia" w:eastAsiaTheme="minorEastAsia"/>
                <w:sz w:val="24"/>
              </w:rPr>
            </w:pPr>
            <w:r>
              <w:rPr>
                <w:rFonts w:hint="eastAsia" w:asciiTheme="minorEastAsia" w:hAnsiTheme="minorEastAsia" w:eastAsiaTheme="minorEastAsia"/>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483" w:type="dxa"/>
            <w:gridSpan w:val="7"/>
            <w:vAlign w:val="center"/>
          </w:tcPr>
          <w:p>
            <w:pPr>
              <w:spacing w:after="0" w:line="360" w:lineRule="exact"/>
              <w:rPr>
                <w:rFonts w:asciiTheme="minorEastAsia" w:hAnsiTheme="minorEastAsia" w:eastAsiaTheme="minorEastAsia"/>
                <w:sz w:val="24"/>
              </w:rPr>
            </w:pPr>
            <w:r>
              <w:rPr>
                <w:rFonts w:hint="eastAsia" w:asciiTheme="minorEastAsia" w:hAnsiTheme="minorEastAsia" w:eastAsiaTheme="minorEastAsia"/>
                <w:sz w:val="24"/>
              </w:rPr>
              <w:t>质保期：</w:t>
            </w:r>
          </w:p>
        </w:tc>
      </w:tr>
    </w:tbl>
    <w:p>
      <w:pPr>
        <w:keepNext w:val="0"/>
        <w:keepLines w:val="0"/>
        <w:pageBreakBefore w:val="0"/>
        <w:widowControl/>
        <w:kinsoku/>
        <w:wordWrap/>
        <w:overflowPunct/>
        <w:topLinePunct w:val="0"/>
        <w:autoSpaceDE/>
        <w:autoSpaceDN/>
        <w:bidi w:val="0"/>
        <w:adjustRightInd w:val="0"/>
        <w:snapToGrid w:val="0"/>
        <w:spacing w:line="240" w:lineRule="atLeast"/>
        <w:textAlignment w:val="auto"/>
        <w:rPr>
          <w:rFonts w:asciiTheme="minorEastAsia" w:hAnsiTheme="minorEastAsia" w:eastAsiaTheme="minorEastAsia"/>
        </w:rPr>
      </w:pPr>
      <w:r>
        <w:rPr>
          <w:rFonts w:hint="eastAsia" w:asciiTheme="minorEastAsia" w:hAnsiTheme="minorEastAsia" w:eastAsiaTheme="minorEastAsia"/>
        </w:rPr>
        <w:t>注：1.所有价格均用人民币表示，单位为元，精确到小数点后两位数。</w:t>
      </w:r>
    </w:p>
    <w:p>
      <w:pPr>
        <w:keepNext w:val="0"/>
        <w:keepLines w:val="0"/>
        <w:pageBreakBefore w:val="0"/>
        <w:widowControl/>
        <w:kinsoku/>
        <w:wordWrap/>
        <w:overflowPunct/>
        <w:topLinePunct w:val="0"/>
        <w:autoSpaceDE/>
        <w:autoSpaceDN/>
        <w:bidi w:val="0"/>
        <w:adjustRightInd w:val="0"/>
        <w:snapToGrid w:val="0"/>
        <w:spacing w:after="0" w:line="240" w:lineRule="atLeast"/>
        <w:ind w:firstLine="440" w:firstLineChars="200"/>
        <w:textAlignment w:val="auto"/>
        <w:rPr>
          <w:rFonts w:asciiTheme="minorEastAsia" w:hAnsiTheme="minorEastAsia" w:eastAsiaTheme="minorEastAsia"/>
        </w:rPr>
      </w:pPr>
      <w:r>
        <w:rPr>
          <w:rFonts w:hint="eastAsia" w:asciiTheme="minorEastAsia" w:hAnsiTheme="minorEastAsia" w:eastAsiaTheme="minorEastAsia"/>
          <w:bCs/>
        </w:rPr>
        <w:t>2.各供应商</w:t>
      </w:r>
      <w:r>
        <w:rPr>
          <w:rFonts w:hint="eastAsia" w:asciiTheme="minorEastAsia" w:hAnsiTheme="minorEastAsia" w:eastAsiaTheme="minorEastAsia"/>
        </w:rPr>
        <w:t>必须就“项目采购需求和说明”中所有内容作完整唯一报价，否则，其响应文件无效。</w:t>
      </w:r>
    </w:p>
    <w:p>
      <w:pPr>
        <w:keepNext w:val="0"/>
        <w:keepLines w:val="0"/>
        <w:pageBreakBefore w:val="0"/>
        <w:widowControl/>
        <w:kinsoku/>
        <w:wordWrap/>
        <w:overflowPunct/>
        <w:topLinePunct w:val="0"/>
        <w:autoSpaceDE/>
        <w:autoSpaceDN/>
        <w:bidi w:val="0"/>
        <w:adjustRightInd w:val="0"/>
        <w:snapToGrid w:val="0"/>
        <w:spacing w:after="0" w:line="240" w:lineRule="atLeast"/>
        <w:ind w:firstLine="440" w:firstLineChars="200"/>
        <w:textAlignment w:val="auto"/>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此表的总报价是所有需采购方支付的本次采购标的金额总数，即竞标总价。竞标总价须包含完成用户需求要求所有内容的全部费用。</w:t>
      </w:r>
      <w:r>
        <w:rPr>
          <w:rFonts w:asciiTheme="minorEastAsia" w:hAnsiTheme="minorEastAsia" w:eastAsiaTheme="minorEastAsia"/>
        </w:rPr>
        <w:tab/>
      </w:r>
    </w:p>
    <w:p>
      <w:pPr>
        <w:keepNext w:val="0"/>
        <w:keepLines w:val="0"/>
        <w:pageBreakBefore w:val="0"/>
        <w:widowControl/>
        <w:kinsoku/>
        <w:wordWrap/>
        <w:overflowPunct/>
        <w:topLinePunct w:val="0"/>
        <w:autoSpaceDE/>
        <w:autoSpaceDN/>
        <w:bidi w:val="0"/>
        <w:adjustRightInd w:val="0"/>
        <w:snapToGrid w:val="0"/>
        <w:spacing w:after="0" w:line="240" w:lineRule="atLeast"/>
        <w:ind w:firstLine="440" w:firstLineChars="200"/>
        <w:textAlignment w:val="auto"/>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若此表由多页构成的，需逐页加盖供应商公章。</w:t>
      </w:r>
    </w:p>
    <w:p>
      <w:pPr>
        <w:spacing w:after="120"/>
        <w:rPr>
          <w:rFonts w:asciiTheme="minorEastAsia" w:hAnsiTheme="minorEastAsia" w:eastAsiaTheme="minorEastAsia"/>
        </w:rPr>
      </w:pPr>
    </w:p>
    <w:p>
      <w:pPr>
        <w:spacing w:after="120" w:line="360" w:lineRule="auto"/>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after="120" w:line="360" w:lineRule="auto"/>
        <w:ind w:left="1320" w:leftChars="600"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地址：</w:t>
      </w:r>
      <w:r>
        <w:rPr>
          <w:rFonts w:hint="eastAsia" w:cs="宋体" w:asciiTheme="minorEastAsia" w:hAnsiTheme="minorEastAsia" w:eastAsiaTheme="minorEastAsia"/>
          <w:sz w:val="24"/>
        </w:rPr>
        <w:t>邮编</w:t>
      </w:r>
      <w:r>
        <w:rPr>
          <w:rFonts w:hint="eastAsia" w:asciiTheme="minorEastAsia" w:hAnsiTheme="minorEastAsia" w:eastAsiaTheme="minorEastAsia"/>
          <w:sz w:val="24"/>
        </w:rPr>
        <w:t>：</w:t>
      </w:r>
    </w:p>
    <w:p>
      <w:pPr>
        <w:spacing w:after="120" w:line="360" w:lineRule="auto"/>
        <w:ind w:left="1320" w:leftChars="600"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电话</w:t>
      </w:r>
      <w:r>
        <w:rPr>
          <w:rFonts w:hint="eastAsia" w:asciiTheme="minorEastAsia" w:hAnsiTheme="minorEastAsia" w:eastAsiaTheme="minorEastAsia"/>
          <w:sz w:val="24"/>
        </w:rPr>
        <w:t>：</w:t>
      </w:r>
      <w:r>
        <w:rPr>
          <w:rFonts w:hint="eastAsia" w:cs="宋体" w:asciiTheme="minorEastAsia" w:hAnsiTheme="minorEastAsia" w:eastAsiaTheme="minorEastAsia"/>
          <w:sz w:val="24"/>
        </w:rPr>
        <w:t>传</w:t>
      </w:r>
      <w:r>
        <w:rPr>
          <w:rFonts w:hint="eastAsia" w:asciiTheme="minorEastAsia" w:hAnsiTheme="minorEastAsia" w:eastAsiaTheme="minorEastAsia"/>
          <w:sz w:val="24"/>
        </w:rPr>
        <w:t>真：</w:t>
      </w:r>
    </w:p>
    <w:p>
      <w:pPr>
        <w:spacing w:after="120" w:line="360" w:lineRule="auto"/>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spacing w:after="120" w:line="360" w:lineRule="auto"/>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日期：年月日</w:t>
      </w:r>
      <w:r>
        <w:rPr>
          <w:rFonts w:asciiTheme="minorEastAsia" w:hAnsiTheme="minorEastAsia" w:eastAsiaTheme="minorEastAsia"/>
          <w:szCs w:val="21"/>
        </w:rPr>
        <w:br w:type="page"/>
      </w:r>
      <w:r>
        <w:rPr>
          <w:rFonts w:hint="eastAsia" w:asciiTheme="minorEastAsia" w:hAnsiTheme="minorEastAsia" w:eastAsiaTheme="minorEastAsia"/>
          <w:sz w:val="24"/>
        </w:rPr>
        <w:t>附件二：</w:t>
      </w:r>
    </w:p>
    <w:p>
      <w:pPr>
        <w:spacing w:beforeLines="50" w:afterLines="50" w:line="600" w:lineRule="exact"/>
        <w:jc w:val="center"/>
        <w:rPr>
          <w:rFonts w:asciiTheme="minorEastAsia" w:hAnsiTheme="minorEastAsia" w:eastAsiaTheme="minorEastAsia"/>
          <w:sz w:val="32"/>
          <w:szCs w:val="32"/>
        </w:rPr>
      </w:pPr>
      <w:bookmarkStart w:id="96" w:name="_Toc246095538"/>
      <w:bookmarkStart w:id="97" w:name="_Toc246094932"/>
      <w:bookmarkStart w:id="98" w:name="_Toc246095476"/>
      <w:r>
        <w:rPr>
          <w:rFonts w:hint="eastAsia" w:asciiTheme="minorEastAsia" w:hAnsiTheme="minorEastAsia" w:eastAsiaTheme="minorEastAsia"/>
          <w:sz w:val="32"/>
          <w:szCs w:val="32"/>
        </w:rPr>
        <w:t>谈判书</w:t>
      </w:r>
      <w:bookmarkEnd w:id="96"/>
      <w:bookmarkEnd w:id="97"/>
      <w:bookmarkEnd w:id="98"/>
    </w:p>
    <w:p>
      <w:pPr>
        <w:spacing w:after="0" w:line="420" w:lineRule="exact"/>
        <w:rPr>
          <w:rFonts w:asciiTheme="minorEastAsia" w:hAnsiTheme="minorEastAsia" w:eastAsiaTheme="minorEastAsia"/>
          <w:sz w:val="24"/>
          <w:u w:val="single"/>
        </w:rPr>
      </w:pPr>
      <w:r>
        <w:rPr>
          <w:rFonts w:hint="eastAsia" w:asciiTheme="minorEastAsia" w:hAnsiTheme="minorEastAsia" w:eastAsiaTheme="minorEastAsia"/>
          <w:sz w:val="24"/>
        </w:rPr>
        <w:t>致：(采购代理机构)</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根据贵方的</w:t>
      </w:r>
      <w:r>
        <w:rPr>
          <w:rFonts w:hint="eastAsia" w:cs="Arial" w:asciiTheme="minorEastAsia" w:hAnsiTheme="minorEastAsia" w:eastAsiaTheme="minorEastAsia"/>
          <w:sz w:val="24"/>
          <w:u w:val="single"/>
        </w:rPr>
        <w:t xml:space="preserve">   （项目名称） （项目编号：     ）  </w:t>
      </w:r>
      <w:r>
        <w:rPr>
          <w:rFonts w:hint="eastAsia" w:cs="Arial" w:asciiTheme="minorEastAsia" w:hAnsiTheme="minorEastAsia" w:eastAsiaTheme="minorEastAsia"/>
          <w:sz w:val="24"/>
        </w:rPr>
        <w:t>项目政府采购的谈判邀请，我方授权代表</w:t>
      </w:r>
      <w:r>
        <w:rPr>
          <w:rFonts w:hint="eastAsia" w:cs="Arial" w:asciiTheme="minorEastAsia" w:hAnsiTheme="minorEastAsia" w:eastAsiaTheme="minorEastAsia"/>
          <w:sz w:val="24"/>
          <w:u w:val="single"/>
        </w:rPr>
        <w:t xml:space="preserve">         （姓名和职务）</w:t>
      </w:r>
      <w:r>
        <w:rPr>
          <w:rFonts w:hint="eastAsia" w:cs="Arial" w:asciiTheme="minorEastAsia" w:hAnsiTheme="minorEastAsia" w:eastAsiaTheme="minorEastAsia"/>
          <w:sz w:val="24"/>
        </w:rPr>
        <w:t>经正式授权并代表供应商</w:t>
      </w:r>
      <w:r>
        <w:rPr>
          <w:rFonts w:hint="eastAsia" w:cs="Arial" w:asciiTheme="minorEastAsia" w:hAnsiTheme="minorEastAsia" w:eastAsiaTheme="minorEastAsia"/>
          <w:sz w:val="24"/>
          <w:u w:val="single"/>
        </w:rPr>
        <w:t xml:space="preserve">    （供应商名称）   </w:t>
      </w:r>
      <w:r>
        <w:rPr>
          <w:rFonts w:hint="eastAsia" w:cs="Arial" w:asciiTheme="minorEastAsia" w:hAnsiTheme="minorEastAsia" w:eastAsiaTheme="minorEastAsia"/>
          <w:sz w:val="24"/>
        </w:rPr>
        <w:t>提交响应文件正本一份、副本</w:t>
      </w:r>
      <w:r>
        <w:rPr>
          <w:rFonts w:hint="eastAsia" w:cs="Arial" w:asciiTheme="minorEastAsia" w:hAnsiTheme="minorEastAsia" w:eastAsiaTheme="minorEastAsia"/>
          <w:sz w:val="24"/>
          <w:u w:val="single"/>
          <w:lang w:val="en-US" w:eastAsia="zh-CN"/>
        </w:rPr>
        <w:t xml:space="preserve"> </w:t>
      </w:r>
      <w:r>
        <w:rPr>
          <w:rFonts w:hint="eastAsia" w:cs="Arial" w:asciiTheme="minorEastAsia" w:hAnsiTheme="minorEastAsia" w:eastAsiaTheme="minorEastAsia"/>
          <w:sz w:val="24"/>
        </w:rPr>
        <w:t>份。</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在此，授权代表宣布同意如下：</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1．供应商已详细审查全部“竞争性谈判文件”，包括修改文件（如有的话）以及全部参考资料和有关附件，已经了解我方对于谈判文件、采购过程、采购结果有依法进行询问、质疑、投诉的权利及相关渠道和要求。</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2．供应商在谈判之前已经与贵方进行了充分的沟通，完全理解并接受谈判文件的各项规定和要求，对谈判文件的合理性、合法性不再有异议。</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3．本次响应文件有效期</w:t>
      </w:r>
      <w:r>
        <w:rPr>
          <w:rFonts w:hint="eastAsia" w:cs="宋体" w:asciiTheme="minorEastAsia" w:hAnsiTheme="minorEastAsia" w:eastAsiaTheme="minorEastAsia"/>
          <w:sz w:val="24"/>
        </w:rPr>
        <w:t>自响应文件提交截止之日起天</w:t>
      </w:r>
      <w:r>
        <w:rPr>
          <w:rFonts w:hint="eastAsia" w:cs="宋体" w:asciiTheme="minorEastAsia" w:hAnsiTheme="minorEastAsia" w:eastAsiaTheme="minorEastAsia"/>
          <w:sz w:val="24"/>
          <w:u w:val="single"/>
          <w:lang w:val="en-US" w:eastAsia="zh-CN"/>
        </w:rPr>
        <w:t xml:space="preserve"> </w:t>
      </w:r>
      <w:r>
        <w:rPr>
          <w:rFonts w:hint="eastAsia" w:cs="宋体" w:asciiTheme="minorEastAsia" w:hAnsiTheme="minorEastAsia" w:eastAsiaTheme="minorEastAsia"/>
          <w:sz w:val="24"/>
        </w:rPr>
        <w:t>（日历天）</w:t>
      </w:r>
      <w:r>
        <w:rPr>
          <w:rFonts w:hint="eastAsia" w:cs="Arial" w:asciiTheme="minorEastAsia" w:hAnsiTheme="minorEastAsia" w:eastAsiaTheme="minorEastAsia"/>
          <w:sz w:val="24"/>
        </w:rPr>
        <w:t>内。</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4．如成交，供应商将按“竞争性谈判文件”及政府采购法律、法规的规定履行合同责任和义务。</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5．供应商同意按照贵方要求提供与谈判有关的一切数据或资料。</w:t>
      </w:r>
    </w:p>
    <w:p>
      <w:pPr>
        <w:spacing w:after="0" w:line="42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7．与本次谈判有关的一切正式往来信函请寄：</w:t>
      </w:r>
    </w:p>
    <w:p>
      <w:pPr>
        <w:spacing w:after="0" w:line="420" w:lineRule="exact"/>
        <w:ind w:left="1320" w:leftChars="600" w:firstLine="480" w:firstLineChars="200"/>
        <w:rPr>
          <w:rFonts w:asciiTheme="minorEastAsia" w:hAnsiTheme="minorEastAsia" w:eastAsiaTheme="minorEastAsia"/>
          <w:sz w:val="24"/>
        </w:rPr>
      </w:pPr>
    </w:p>
    <w:p>
      <w:pPr>
        <w:spacing w:after="0" w:line="420" w:lineRule="exact"/>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after="0" w:line="420" w:lineRule="exact"/>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地址： 邮编</w:t>
      </w:r>
      <w:r>
        <w:rPr>
          <w:rFonts w:hint="eastAsia" w:asciiTheme="minorEastAsia" w:hAnsiTheme="minorEastAsia" w:eastAsiaTheme="minorEastAsia"/>
          <w:sz w:val="24"/>
          <w:u w:val="single"/>
        </w:rPr>
        <w:t xml:space="preserve">：          </w:t>
      </w:r>
    </w:p>
    <w:p>
      <w:pPr>
        <w:spacing w:after="0" w:line="420" w:lineRule="exact"/>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电话： 传真：</w:t>
      </w:r>
    </w:p>
    <w:p>
      <w:pPr>
        <w:spacing w:after="0" w:line="420" w:lineRule="exact"/>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spacing w:after="0" w:line="420" w:lineRule="exact"/>
        <w:ind w:left="1320" w:leftChars="600" w:firstLine="480" w:firstLineChars="200"/>
        <w:rPr>
          <w:rFonts w:asciiTheme="minorEastAsia" w:hAnsiTheme="minorEastAsia" w:eastAsiaTheme="minorEastAsia"/>
          <w:sz w:val="24"/>
        </w:rPr>
      </w:pPr>
      <w:r>
        <w:rPr>
          <w:rFonts w:hint="eastAsia" w:asciiTheme="minorEastAsia" w:hAnsiTheme="minorEastAsia" w:eastAsiaTheme="minorEastAsia"/>
          <w:sz w:val="24"/>
        </w:rPr>
        <w:t>日期：年月日</w:t>
      </w:r>
    </w:p>
    <w:p>
      <w:pPr>
        <w:spacing w:after="0" w:line="420" w:lineRule="exact"/>
        <w:ind w:left="1320" w:leftChars="600" w:firstLine="480" w:firstLineChars="200"/>
        <w:rPr>
          <w:rFonts w:asciiTheme="minorEastAsia" w:hAnsiTheme="minorEastAsia" w:eastAsiaTheme="minorEastAsia"/>
          <w:sz w:val="24"/>
        </w:rPr>
      </w:pPr>
    </w:p>
    <w:p>
      <w:pPr>
        <w:spacing w:after="0" w:line="420" w:lineRule="exact"/>
        <w:rPr>
          <w:rFonts w:asciiTheme="minorEastAsia" w:hAnsiTheme="minorEastAsia" w:eastAsiaTheme="minorEastAsia"/>
          <w:b/>
          <w:sz w:val="24"/>
        </w:rPr>
      </w:pPr>
      <w:bookmarkStart w:id="99" w:name="_Toc405196519"/>
      <w:r>
        <w:rPr>
          <w:rFonts w:hint="eastAsia" w:asciiTheme="minorEastAsia" w:hAnsiTheme="minorEastAsia" w:eastAsiaTheme="minorEastAsia"/>
        </w:rPr>
        <w:br w:type="page"/>
      </w:r>
      <w:r>
        <w:rPr>
          <w:rFonts w:hint="eastAsia" w:asciiTheme="minorEastAsia" w:hAnsiTheme="minorEastAsia" w:eastAsiaTheme="minorEastAsia"/>
          <w:b/>
          <w:sz w:val="24"/>
        </w:rPr>
        <w:t>附件三：</w:t>
      </w:r>
    </w:p>
    <w:bookmarkEnd w:id="99"/>
    <w:p>
      <w:pPr>
        <w:spacing w:beforeLines="50" w:afterLines="50" w:line="600" w:lineRule="exact"/>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竞标声明书</w:t>
      </w:r>
    </w:p>
    <w:p>
      <w:pPr>
        <w:spacing w:after="0" w:line="400" w:lineRule="exact"/>
        <w:rPr>
          <w:rFonts w:asciiTheme="minorEastAsia" w:hAnsiTheme="minorEastAsia" w:eastAsiaTheme="minorEastAsia"/>
          <w:sz w:val="24"/>
        </w:rPr>
      </w:pPr>
    </w:p>
    <w:p>
      <w:pPr>
        <w:spacing w:after="0" w:line="400" w:lineRule="exact"/>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致：</w:t>
      </w:r>
      <w:r>
        <w:rPr>
          <w:rFonts w:hint="eastAsia" w:asciiTheme="minorEastAsia" w:hAnsiTheme="minorEastAsia" w:eastAsiaTheme="minorEastAsia"/>
          <w:sz w:val="24"/>
        </w:rPr>
        <w:t>(采购代理机构)</w:t>
      </w:r>
    </w:p>
    <w:p>
      <w:pPr>
        <w:spacing w:after="0" w:line="400" w:lineRule="exact"/>
        <w:ind w:firstLine="720" w:firstLineChars="3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u w:val="single"/>
        </w:rPr>
        <w:t>（供应商名称）</w:t>
      </w:r>
      <w:r>
        <w:rPr>
          <w:rFonts w:hint="eastAsia" w:asciiTheme="minorEastAsia" w:hAnsiTheme="minorEastAsia" w:eastAsiaTheme="minorEastAsia"/>
          <w:color w:val="000000"/>
          <w:sz w:val="24"/>
        </w:rPr>
        <w:t>系中华人民共和国合法企业，经营地址：。</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我</w:t>
      </w:r>
      <w:r>
        <w:rPr>
          <w:rFonts w:hint="eastAsia" w:asciiTheme="minorEastAsia" w:hAnsiTheme="minorEastAsia" w:eastAsiaTheme="minorEastAsia"/>
          <w:color w:val="000000"/>
          <w:sz w:val="24"/>
          <w:u w:val="single"/>
        </w:rPr>
        <w:t>（姓名）</w:t>
      </w:r>
      <w:r>
        <w:rPr>
          <w:rFonts w:hint="eastAsia" w:asciiTheme="minorEastAsia" w:hAnsiTheme="minorEastAsia" w:eastAsiaTheme="minorEastAsia"/>
          <w:color w:val="000000"/>
          <w:sz w:val="24"/>
        </w:rPr>
        <w:t>系</w:t>
      </w:r>
      <w:r>
        <w:rPr>
          <w:rFonts w:hint="eastAsia" w:asciiTheme="minorEastAsia" w:hAnsiTheme="minorEastAsia" w:eastAsiaTheme="minorEastAsia"/>
          <w:color w:val="000000"/>
          <w:sz w:val="24"/>
          <w:u w:val="single"/>
        </w:rPr>
        <w:t>（供应商名称）</w:t>
      </w:r>
      <w:r>
        <w:rPr>
          <w:rFonts w:hint="eastAsia" w:asciiTheme="minorEastAsia" w:hAnsiTheme="minorEastAsia" w:eastAsiaTheme="minorEastAsia"/>
          <w:color w:val="000000"/>
          <w:sz w:val="24"/>
        </w:rPr>
        <w:t>的法定代表人，我方愿意参加贵方组织的</w:t>
      </w:r>
      <w:r>
        <w:rPr>
          <w:rFonts w:hint="eastAsia" w:asciiTheme="minorEastAsia" w:hAnsiTheme="minorEastAsia" w:eastAsiaTheme="minorEastAsia"/>
          <w:sz w:val="24"/>
          <w:u w:val="single"/>
        </w:rPr>
        <w:t>（项目名称）</w:t>
      </w:r>
      <w:r>
        <w:rPr>
          <w:rFonts w:hint="eastAsia" w:asciiTheme="minorEastAsia" w:hAnsiTheme="minorEastAsia" w:eastAsiaTheme="minorEastAsia"/>
          <w:color w:val="000000"/>
          <w:sz w:val="24"/>
          <w:u w:val="single"/>
        </w:rPr>
        <w:t xml:space="preserve">（项目编号：      </w:t>
      </w:r>
      <w:r>
        <w:rPr>
          <w:rFonts w:hint="eastAsia" w:asciiTheme="minorEastAsia" w:hAnsiTheme="minorEastAsia" w:eastAsiaTheme="minorEastAsia"/>
          <w:color w:val="000000"/>
          <w:sz w:val="24"/>
        </w:rPr>
        <w:t>）的竞标，为便于贵方公正、择优地确定成交人及其服务，我方就本次竞标有关事项郑重声明如下：</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1.我方向贵方提交的所有响应文件、资料都是准确的和真实的。</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2.我方不是采购人的附属机构；在获知本项目采购信息后，与采购人聘请的为此项目提供咨询服务的公司及其附属机构没有任何联系。</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3.我方诚意提请贵方关注：近期有关该服务的重大决策和事项有：</w:t>
      </w:r>
      <w:r>
        <w:rPr>
          <w:rFonts w:hint="eastAsia" w:asciiTheme="minorEastAsia" w:hAnsiTheme="minorEastAsia" w:eastAsiaTheme="minorEastAsia"/>
          <w:color w:val="000000"/>
          <w:sz w:val="24"/>
          <w:u w:val="single"/>
        </w:rPr>
        <w:t>　　　　</w:t>
      </w:r>
      <w:r>
        <w:rPr>
          <w:rFonts w:hint="eastAsia" w:asciiTheme="minorEastAsia" w:hAnsiTheme="minorEastAsia" w:eastAsiaTheme="minorEastAsia"/>
          <w:color w:val="000000"/>
          <w:sz w:val="24"/>
        </w:rPr>
        <w:t>。</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szCs w:val="20"/>
        </w:rPr>
        <w:t>4. 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szCs w:val="20"/>
        </w:rPr>
        <w:t>□我方本次响应文件</w:t>
      </w:r>
      <w:r>
        <w:rPr>
          <w:rFonts w:hint="eastAsia" w:cs="宋体" w:asciiTheme="minorEastAsia" w:hAnsiTheme="minorEastAsia" w:eastAsiaTheme="minorEastAsia"/>
          <w:color w:val="000000"/>
          <w:sz w:val="24"/>
        </w:rPr>
        <w:t>内容中</w:t>
      </w:r>
      <w:r>
        <w:rPr>
          <w:rFonts w:hint="eastAsia" w:asciiTheme="minorEastAsia" w:hAnsiTheme="minorEastAsia" w:eastAsiaTheme="minorEastAsia"/>
          <w:color w:val="000000"/>
          <w:sz w:val="24"/>
          <w:szCs w:val="20"/>
        </w:rPr>
        <w:t>未</w:t>
      </w:r>
      <w:r>
        <w:rPr>
          <w:rFonts w:hint="eastAsia" w:cs="宋体" w:asciiTheme="minorEastAsia" w:hAnsiTheme="minorEastAsia" w:eastAsiaTheme="minorEastAsia"/>
          <w:color w:val="000000"/>
          <w:sz w:val="24"/>
        </w:rPr>
        <w:t>涉及商业秘密；</w:t>
      </w:r>
    </w:p>
    <w:p>
      <w:pPr>
        <w:spacing w:after="0" w:line="400" w:lineRule="exact"/>
        <w:ind w:firstLine="480" w:firstLineChars="200"/>
        <w:rPr>
          <w:rFonts w:asciiTheme="minorEastAsia" w:hAnsiTheme="minorEastAsia" w:eastAsiaTheme="minorEastAsia"/>
          <w:color w:val="000000"/>
          <w:sz w:val="24"/>
          <w:szCs w:val="20"/>
          <w:u w:val="single"/>
        </w:rPr>
      </w:pPr>
      <w:r>
        <w:rPr>
          <w:rFonts w:hint="eastAsia" w:asciiTheme="minorEastAsia" w:hAnsiTheme="minorEastAsia" w:eastAsiaTheme="minorEastAsia"/>
          <w:color w:val="000000"/>
          <w:sz w:val="24"/>
          <w:szCs w:val="20"/>
        </w:rPr>
        <w:t>□我方本次响应文件</w:t>
      </w:r>
      <w:r>
        <w:rPr>
          <w:rFonts w:hint="eastAsia" w:cs="宋体" w:asciiTheme="minorEastAsia" w:hAnsiTheme="minorEastAsia" w:eastAsiaTheme="minorEastAsia"/>
          <w:color w:val="000000"/>
          <w:sz w:val="24"/>
        </w:rPr>
        <w:t>涉及商业秘密的内容有：；</w:t>
      </w:r>
    </w:p>
    <w:p>
      <w:pPr>
        <w:spacing w:after="0" w:line="400" w:lineRule="exact"/>
        <w:ind w:firstLine="480" w:firstLineChars="200"/>
        <w:rPr>
          <w:rFonts w:asciiTheme="minorEastAsia" w:hAnsiTheme="minorEastAsia" w:eastAsiaTheme="minorEastAsia"/>
          <w:color w:val="000000"/>
          <w:sz w:val="24"/>
          <w:szCs w:val="20"/>
        </w:rPr>
      </w:pPr>
      <w:r>
        <w:rPr>
          <w:rFonts w:hint="eastAsia" w:asciiTheme="minorEastAsia" w:hAnsiTheme="minorEastAsia" w:eastAsiaTheme="minorEastAsia"/>
          <w:color w:val="000000"/>
          <w:sz w:val="24"/>
        </w:rPr>
        <w:t>5.</w:t>
      </w:r>
      <w:r>
        <w:rPr>
          <w:rFonts w:hint="eastAsia" w:asciiTheme="minorEastAsia" w:hAnsiTheme="minorEastAsia" w:eastAsiaTheme="minorEastAsia"/>
          <w:sz w:val="24"/>
        </w:rPr>
        <w:t>我方在此声</w:t>
      </w:r>
      <w:r>
        <w:rPr>
          <w:rFonts w:hint="eastAsia" w:asciiTheme="minorEastAsia" w:hAnsiTheme="minorEastAsia" w:eastAsiaTheme="minorEastAsia"/>
          <w:color w:val="000000"/>
          <w:sz w:val="24"/>
        </w:rPr>
        <w:t>明，我方及由本人担任法定代表人的其他机构在</w:t>
      </w:r>
      <w:r>
        <w:rPr>
          <w:rFonts w:hint="eastAsia" w:asciiTheme="minorEastAsia" w:hAnsiTheme="minorEastAsia" w:eastAsiaTheme="minorEastAsia"/>
          <w:color w:val="000000"/>
          <w:sz w:val="24"/>
          <w:szCs w:val="20"/>
        </w:rPr>
        <w:t>参加本项目的政府采购活动前三年内</w:t>
      </w:r>
      <w:r>
        <w:rPr>
          <w:rFonts w:hint="eastAsia" w:asciiTheme="minorEastAsia" w:hAnsiTheme="minorEastAsia" w:eastAsiaTheme="minorEastAsia"/>
          <w:color w:val="000000"/>
          <w:sz w:val="24"/>
        </w:rPr>
        <w:t>，</w:t>
      </w:r>
      <w:r>
        <w:rPr>
          <w:rFonts w:hint="eastAsia" w:asciiTheme="minorEastAsia" w:hAnsiTheme="minorEastAsia" w:eastAsiaTheme="minorEastAsia"/>
          <w:color w:val="000000"/>
          <w:sz w:val="24"/>
          <w:szCs w:val="20"/>
        </w:rPr>
        <w:t>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after="0" w:line="400" w:lineRule="exact"/>
        <w:ind w:firstLine="480" w:firstLineChars="200"/>
        <w:rPr>
          <w:rFonts w:asciiTheme="minorEastAsia" w:hAnsiTheme="minorEastAsia" w:eastAsiaTheme="minorEastAsia"/>
          <w:color w:val="000000"/>
          <w:sz w:val="24"/>
          <w:szCs w:val="20"/>
          <w:u w:val="single"/>
        </w:rPr>
      </w:pPr>
      <w:r>
        <w:rPr>
          <w:rFonts w:hint="eastAsia" w:asciiTheme="minorEastAsia" w:hAnsiTheme="minorEastAsia" w:eastAsiaTheme="minorEastAsia"/>
          <w:color w:val="000000"/>
          <w:sz w:val="24"/>
        </w:rPr>
        <w:t>6. 以上事项如有虚假或隐瞒，我方愿意承担一切后果，并不再寻求任何旨在减轻或免除法律责任的辩解。</w:t>
      </w:r>
    </w:p>
    <w:p>
      <w:pPr>
        <w:spacing w:after="0" w:line="400" w:lineRule="exact"/>
        <w:ind w:firstLine="480" w:firstLineChars="200"/>
        <w:rPr>
          <w:rFonts w:asciiTheme="minorEastAsia" w:hAnsiTheme="minorEastAsia" w:eastAsiaTheme="minorEastAsia"/>
          <w:color w:val="000000"/>
          <w:sz w:val="24"/>
          <w:szCs w:val="20"/>
          <w:u w:val="single"/>
        </w:rPr>
      </w:pPr>
    </w:p>
    <w:p>
      <w:pPr>
        <w:spacing w:line="400" w:lineRule="exact"/>
        <w:ind w:firstLine="5476" w:firstLineChars="2282"/>
        <w:rPr>
          <w:rFonts w:asciiTheme="minorEastAsia" w:hAnsiTheme="minorEastAsia" w:eastAsiaTheme="minorEastAsia"/>
          <w:color w:val="000000"/>
          <w:sz w:val="24"/>
        </w:rPr>
      </w:pPr>
    </w:p>
    <w:p>
      <w:pPr>
        <w:spacing w:line="4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line="400" w:lineRule="exact"/>
        <w:ind w:firstLine="3720" w:firstLineChars="1550"/>
        <w:rPr>
          <w:rFonts w:asciiTheme="minorEastAsia" w:hAnsiTheme="minorEastAsia" w:eastAsiaTheme="minorEastAsia"/>
          <w:color w:val="000000"/>
          <w:sz w:val="24"/>
          <w:u w:val="single"/>
        </w:rPr>
      </w:pPr>
      <w:r>
        <w:rPr>
          <w:rFonts w:hint="eastAsia" w:asciiTheme="minorEastAsia" w:hAnsiTheme="minorEastAsia" w:eastAsiaTheme="minorEastAsia"/>
          <w:color w:val="000000"/>
          <w:sz w:val="24"/>
        </w:rPr>
        <w:t>法定代表人签字：</w:t>
      </w:r>
    </w:p>
    <w:p>
      <w:pPr>
        <w:spacing w:line="400" w:lineRule="exact"/>
        <w:ind w:firstLine="3720" w:firstLineChars="1550"/>
        <w:rPr>
          <w:rFonts w:asciiTheme="minorEastAsia" w:hAnsiTheme="minorEastAsia" w:eastAsiaTheme="minorEastAsia"/>
          <w:sz w:val="24"/>
        </w:rPr>
      </w:pPr>
      <w:r>
        <w:rPr>
          <w:rFonts w:hint="eastAsia" w:asciiTheme="minorEastAsia" w:hAnsiTheme="minorEastAsia" w:eastAsiaTheme="minorEastAsia"/>
          <w:sz w:val="24"/>
        </w:rPr>
        <w:t>日期：年月日</w:t>
      </w:r>
    </w:p>
    <w:p>
      <w:pPr>
        <w:adjustRightInd/>
        <w:snapToGrid/>
        <w:spacing w:line="220" w:lineRule="atLeast"/>
        <w:rPr>
          <w:rFonts w:asciiTheme="minorEastAsia" w:hAnsiTheme="minorEastAsia" w:eastAsiaTheme="minorEastAsia"/>
          <w:b/>
          <w:sz w:val="24"/>
        </w:rPr>
      </w:pPr>
      <w:r>
        <w:rPr>
          <w:rFonts w:asciiTheme="minorEastAsia" w:hAnsiTheme="minorEastAsia" w:eastAsiaTheme="minorEastAsia"/>
          <w:b/>
          <w:sz w:val="24"/>
        </w:rPr>
        <w:br w:type="page"/>
      </w:r>
    </w:p>
    <w:p>
      <w:pPr>
        <w:spacing w:line="300" w:lineRule="auto"/>
        <w:ind w:left="-92" w:leftChars="-42"/>
        <w:rPr>
          <w:rFonts w:asciiTheme="minorEastAsia" w:hAnsiTheme="minorEastAsia" w:eastAsiaTheme="minorEastAsia"/>
          <w:b/>
          <w:sz w:val="24"/>
        </w:rPr>
      </w:pPr>
      <w:r>
        <w:rPr>
          <w:rFonts w:hint="eastAsia" w:asciiTheme="minorEastAsia" w:hAnsiTheme="minorEastAsia" w:eastAsiaTheme="minorEastAsia"/>
          <w:b/>
          <w:sz w:val="24"/>
        </w:rPr>
        <w:t>附件四：</w:t>
      </w:r>
    </w:p>
    <w:p>
      <w:pPr>
        <w:spacing w:beforeLines="50" w:afterLines="50" w:line="600" w:lineRule="exact"/>
        <w:jc w:val="center"/>
        <w:rPr>
          <w:rFonts w:asciiTheme="minorEastAsia" w:hAnsiTheme="minorEastAsia" w:eastAsiaTheme="minorEastAsia"/>
          <w:sz w:val="32"/>
          <w:szCs w:val="32"/>
        </w:rPr>
      </w:pPr>
      <w:r>
        <w:rPr>
          <w:rFonts w:hint="eastAsia" w:asciiTheme="minorEastAsia" w:hAnsiTheme="minorEastAsia" w:eastAsiaTheme="minorEastAsia"/>
          <w:b/>
          <w:sz w:val="32"/>
          <w:szCs w:val="32"/>
        </w:rPr>
        <w:t>技术响应、偏离情况说明表</w:t>
      </w:r>
    </w:p>
    <w:p>
      <w:pPr>
        <w:spacing w:after="0" w:line="360" w:lineRule="exact"/>
        <w:rPr>
          <w:rFonts w:asciiTheme="minorEastAsia" w:hAnsiTheme="minorEastAsia" w:eastAsiaTheme="minorEastAsia"/>
          <w:sz w:val="24"/>
          <w:u w:val="single"/>
        </w:rPr>
      </w:pPr>
      <w:r>
        <w:rPr>
          <w:rFonts w:hint="eastAsia" w:asciiTheme="minorEastAsia" w:hAnsiTheme="minorEastAsia" w:eastAsiaTheme="minorEastAsia"/>
          <w:sz w:val="24"/>
        </w:rPr>
        <w:t>采购项目编号:</w:t>
      </w:r>
    </w:p>
    <w:p>
      <w:pPr>
        <w:spacing w:after="0" w:line="360" w:lineRule="exact"/>
        <w:rPr>
          <w:rFonts w:asciiTheme="minorEastAsia" w:hAnsiTheme="minorEastAsia" w:eastAsiaTheme="minorEastAsia"/>
          <w:sz w:val="24"/>
          <w:u w:val="single"/>
        </w:rPr>
      </w:pPr>
      <w:r>
        <w:rPr>
          <w:rFonts w:hint="eastAsia" w:asciiTheme="minorEastAsia" w:hAnsiTheme="minorEastAsia" w:eastAsiaTheme="minorEastAsia"/>
          <w:sz w:val="24"/>
        </w:rPr>
        <w:t>采购项目名称:</w:t>
      </w:r>
    </w:p>
    <w:p>
      <w:pPr>
        <w:spacing w:after="0" w:line="360" w:lineRule="exact"/>
        <w:rPr>
          <w:rFonts w:asciiTheme="minorEastAsia" w:hAnsiTheme="minorEastAsia" w:eastAsiaTheme="minorEastAsia"/>
          <w:sz w:val="24"/>
        </w:rPr>
      </w:pPr>
      <w:r>
        <w:rPr>
          <w:rFonts w:hint="eastAsia" w:asciiTheme="minorEastAsia" w:hAnsiTheme="minorEastAsia" w:eastAsiaTheme="minorEastAsia"/>
          <w:sz w:val="24"/>
          <w:u w:val="single"/>
        </w:rPr>
        <w:t>　　</w:t>
      </w:r>
      <w:r>
        <w:rPr>
          <w:rFonts w:hint="eastAsia" w:asciiTheme="minorEastAsia" w:hAnsiTheme="minorEastAsia" w:eastAsiaTheme="minorEastAsia"/>
          <w:sz w:val="24"/>
        </w:rPr>
        <w:t>分标（有分标时填写）</w:t>
      </w:r>
    </w:p>
    <w:tbl>
      <w:tblPr>
        <w:tblStyle w:val="37"/>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735"/>
        <w:gridCol w:w="1575"/>
        <w:gridCol w:w="1017"/>
        <w:gridCol w:w="735"/>
        <w:gridCol w:w="1666"/>
        <w:gridCol w:w="139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项号</w:t>
            </w:r>
          </w:p>
        </w:tc>
        <w:tc>
          <w:tcPr>
            <w:tcW w:w="35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竞争性谈判文件需求</w:t>
            </w:r>
          </w:p>
        </w:tc>
        <w:tc>
          <w:tcPr>
            <w:tcW w:w="4813"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响应文件承诺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cs="Courier New" w:asciiTheme="minorEastAsia" w:hAnsiTheme="minorEastAsia" w:eastAsiaTheme="minorEastAsia"/>
                <w:bCs/>
                <w:spacing w:val="2"/>
                <w:kern w:val="2"/>
                <w:sz w:val="24"/>
                <w:szCs w:val="24"/>
                <w:lang w:val="en-US" w:eastAsia="zh-CN" w:bidi="ar-SA"/>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货物名称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数量</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技术参数要求</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货物名称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数量</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品牌、厂家、型号、规格</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技术参数</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cs="Courier New" w:asciiTheme="minorEastAsia" w:hAnsiTheme="minorEastAsia" w:eastAsiaTheme="minorEastAsia"/>
                <w:bCs/>
                <w:spacing w:val="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1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2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3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1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2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3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1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2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3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666"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1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2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3  ……</w:t>
            </w:r>
          </w:p>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r>
              <w:rPr>
                <w:rFonts w:hint="eastAsia" w:cs="Courier New" w:asciiTheme="minorEastAsia" w:hAnsiTheme="minorEastAsia" w:eastAsiaTheme="minorEastAsia"/>
                <w:bCs/>
                <w:spacing w:val="2"/>
                <w:kern w:val="2"/>
                <w:sz w:val="24"/>
                <w:szCs w:val="24"/>
                <w:lang w:val="en-US" w:eastAsia="zh-CN" w:bidi="ar-SA"/>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1666"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rPr>
                <w:rFonts w:hint="eastAsia" w:cs="Courier New" w:asciiTheme="minorEastAsia" w:hAnsiTheme="minorEastAsia" w:eastAsiaTheme="minorEastAsia"/>
                <w:bCs/>
                <w:spacing w:val="2"/>
                <w:kern w:val="2"/>
                <w:sz w:val="24"/>
                <w:szCs w:val="24"/>
                <w:lang w:val="en-US" w:eastAsia="zh-CN" w:bidi="ar-SA"/>
              </w:rPr>
            </w:pPr>
          </w:p>
        </w:tc>
      </w:tr>
    </w:tbl>
    <w:p>
      <w:pPr>
        <w:pStyle w:val="16"/>
        <w:spacing w:line="300" w:lineRule="auto"/>
        <w:ind w:firstLine="0" w:firstLineChars="0"/>
        <w:rPr>
          <w:rFonts w:asciiTheme="minorEastAsia" w:hAnsiTheme="minorEastAsia" w:eastAsiaTheme="minorEastAsia"/>
          <w:szCs w:val="21"/>
        </w:rPr>
      </w:pPr>
      <w:r>
        <w:rPr>
          <w:rFonts w:hint="eastAsia" w:asciiTheme="minorEastAsia" w:hAnsiTheme="minorEastAsia" w:eastAsiaTheme="minorEastAsia"/>
          <w:szCs w:val="21"/>
        </w:rPr>
        <w:t>说明：</w:t>
      </w:r>
    </w:p>
    <w:p>
      <w:pPr>
        <w:pStyle w:val="16"/>
        <w:spacing w:line="300" w:lineRule="auto"/>
        <w:ind w:firstLine="428"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注：（</w:t>
      </w:r>
      <w:r>
        <w:rPr>
          <w:rFonts w:hint="eastAsia" w:asciiTheme="minorEastAsia" w:hAnsiTheme="minorEastAsia" w:eastAsiaTheme="minorEastAsia"/>
          <w:bCs/>
          <w:szCs w:val="21"/>
          <w:lang w:val="en-US" w:eastAsia="zh-CN"/>
        </w:rPr>
        <w:t>1</w:t>
      </w:r>
      <w:r>
        <w:rPr>
          <w:rFonts w:hint="eastAsia" w:asciiTheme="minorEastAsia" w:hAnsiTheme="minorEastAsia" w:eastAsiaTheme="minorEastAsia"/>
          <w:bCs/>
          <w:szCs w:val="21"/>
        </w:rPr>
        <w:t>）表格内容均需按要求填写并盖章，不得留空，否则按</w:t>
      </w:r>
      <w:r>
        <w:rPr>
          <w:rFonts w:hint="eastAsia" w:asciiTheme="minorEastAsia" w:hAnsiTheme="minorEastAsia" w:eastAsiaTheme="minorEastAsia"/>
          <w:bCs/>
          <w:szCs w:val="21"/>
          <w:lang w:eastAsia="zh-CN"/>
        </w:rPr>
        <w:t>竞</w:t>
      </w:r>
      <w:r>
        <w:rPr>
          <w:rFonts w:hint="eastAsia" w:asciiTheme="minorEastAsia" w:hAnsiTheme="minorEastAsia" w:eastAsiaTheme="minorEastAsia"/>
          <w:bCs/>
          <w:szCs w:val="21"/>
        </w:rPr>
        <w:t>标无效处理。</w:t>
      </w:r>
    </w:p>
    <w:p>
      <w:pPr>
        <w:pStyle w:val="16"/>
        <w:spacing w:line="300" w:lineRule="auto"/>
        <w:ind w:firstLine="428"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w:t>
      </w:r>
      <w:r>
        <w:rPr>
          <w:rFonts w:hint="eastAsia" w:asciiTheme="minorEastAsia" w:hAnsiTheme="minorEastAsia" w:eastAsiaTheme="minorEastAsia"/>
          <w:bCs/>
          <w:szCs w:val="21"/>
          <w:lang w:val="en-US" w:eastAsia="zh-CN"/>
        </w:rPr>
        <w:t>2</w:t>
      </w:r>
      <w:r>
        <w:rPr>
          <w:rFonts w:hint="eastAsia" w:asciiTheme="minorEastAsia" w:hAnsiTheme="minorEastAsia" w:eastAsiaTheme="minorEastAsia"/>
          <w:bCs/>
          <w:szCs w:val="21"/>
        </w:rPr>
        <w:t>）</w:t>
      </w:r>
      <w:r>
        <w:rPr>
          <w:rFonts w:hint="eastAsia" w:asciiTheme="minorEastAsia" w:hAnsiTheme="minorEastAsia" w:eastAsiaTheme="minorEastAsia"/>
          <w:bCs/>
          <w:szCs w:val="21"/>
          <w:lang w:eastAsia="zh-CN"/>
        </w:rPr>
        <w:t>响应</w:t>
      </w:r>
      <w:r>
        <w:rPr>
          <w:rFonts w:hint="eastAsia" w:asciiTheme="minorEastAsia" w:hAnsiTheme="minorEastAsia" w:eastAsiaTheme="minorEastAsia"/>
          <w:bCs/>
          <w:szCs w:val="21"/>
        </w:rPr>
        <w:t>文件承诺不得直接复制</w:t>
      </w:r>
      <w:r>
        <w:rPr>
          <w:rFonts w:hint="eastAsia" w:asciiTheme="minorEastAsia" w:hAnsiTheme="minorEastAsia" w:eastAsiaTheme="minorEastAsia"/>
          <w:bCs/>
          <w:szCs w:val="21"/>
          <w:lang w:eastAsia="zh-CN"/>
        </w:rPr>
        <w:t>竞争性谈判</w:t>
      </w:r>
      <w:r>
        <w:rPr>
          <w:rFonts w:hint="eastAsia" w:asciiTheme="minorEastAsia" w:hAnsiTheme="minorEastAsia" w:eastAsiaTheme="minorEastAsia"/>
          <w:bCs/>
          <w:szCs w:val="21"/>
        </w:rPr>
        <w:t>文件需求，如果</w:t>
      </w:r>
      <w:r>
        <w:rPr>
          <w:rFonts w:hint="eastAsia" w:asciiTheme="minorEastAsia" w:hAnsiTheme="minorEastAsia" w:eastAsiaTheme="minorEastAsia"/>
          <w:bCs/>
          <w:szCs w:val="21"/>
          <w:lang w:eastAsia="zh-CN"/>
        </w:rPr>
        <w:t>竞争性谈判</w:t>
      </w:r>
      <w:r>
        <w:rPr>
          <w:rFonts w:hint="eastAsia" w:asciiTheme="minorEastAsia" w:hAnsiTheme="minorEastAsia" w:eastAsiaTheme="minorEastAsia"/>
          <w:bCs/>
          <w:szCs w:val="21"/>
        </w:rPr>
        <w:t>文件需求为小于或大于某个数值标准时，</w:t>
      </w:r>
      <w:r>
        <w:rPr>
          <w:rFonts w:hint="eastAsia" w:asciiTheme="minorEastAsia" w:hAnsiTheme="minorEastAsia" w:eastAsiaTheme="minorEastAsia"/>
          <w:bCs/>
          <w:szCs w:val="21"/>
          <w:lang w:eastAsia="zh-CN"/>
        </w:rPr>
        <w:t>响应</w:t>
      </w:r>
      <w:r>
        <w:rPr>
          <w:rFonts w:hint="eastAsia" w:asciiTheme="minorEastAsia" w:hAnsiTheme="minorEastAsia" w:eastAsiaTheme="minorEastAsia"/>
          <w:bCs/>
          <w:szCs w:val="21"/>
        </w:rPr>
        <w:t>文件承诺内容应当写明</w:t>
      </w:r>
      <w:r>
        <w:rPr>
          <w:rFonts w:hint="eastAsia" w:asciiTheme="minorEastAsia" w:hAnsiTheme="minorEastAsia" w:eastAsiaTheme="minorEastAsia"/>
          <w:bCs/>
          <w:szCs w:val="21"/>
          <w:lang w:eastAsia="zh-CN"/>
        </w:rPr>
        <w:t>竞标</w:t>
      </w:r>
      <w:r>
        <w:rPr>
          <w:rFonts w:hint="eastAsia" w:asciiTheme="minorEastAsia" w:hAnsiTheme="minorEastAsia" w:eastAsiaTheme="minorEastAsia"/>
          <w:bCs/>
          <w:szCs w:val="21"/>
        </w:rPr>
        <w:t>货物具体参数或商务响应承诺的具体数值，否则按</w:t>
      </w:r>
      <w:r>
        <w:rPr>
          <w:rFonts w:hint="eastAsia" w:asciiTheme="minorEastAsia" w:hAnsiTheme="minorEastAsia" w:eastAsiaTheme="minorEastAsia"/>
          <w:bCs/>
          <w:szCs w:val="21"/>
          <w:lang w:eastAsia="zh-CN"/>
        </w:rPr>
        <w:t>竞</w:t>
      </w:r>
      <w:r>
        <w:rPr>
          <w:rFonts w:hint="eastAsia" w:asciiTheme="minorEastAsia" w:hAnsiTheme="minorEastAsia" w:eastAsiaTheme="minorEastAsia"/>
          <w:bCs/>
          <w:szCs w:val="21"/>
        </w:rPr>
        <w:t>标无效处理。</w:t>
      </w:r>
    </w:p>
    <w:p>
      <w:pPr>
        <w:pStyle w:val="16"/>
        <w:spacing w:line="300" w:lineRule="auto"/>
        <w:ind w:firstLine="428"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（3）当</w:t>
      </w:r>
      <w:r>
        <w:rPr>
          <w:rFonts w:hint="eastAsia" w:asciiTheme="minorEastAsia" w:hAnsiTheme="minorEastAsia" w:eastAsiaTheme="minorEastAsia"/>
          <w:bCs/>
          <w:szCs w:val="21"/>
          <w:lang w:eastAsia="zh-CN"/>
        </w:rPr>
        <w:t>响应</w:t>
      </w:r>
      <w:r>
        <w:rPr>
          <w:rFonts w:hint="eastAsia" w:asciiTheme="minorEastAsia" w:hAnsiTheme="minorEastAsia" w:eastAsiaTheme="minorEastAsia"/>
          <w:bCs/>
          <w:szCs w:val="21"/>
        </w:rPr>
        <w:t>文件的技术参数或商务内容低于</w:t>
      </w:r>
      <w:r>
        <w:rPr>
          <w:rFonts w:hint="eastAsia" w:asciiTheme="minorEastAsia" w:hAnsiTheme="minorEastAsia" w:eastAsiaTheme="minorEastAsia"/>
          <w:bCs/>
          <w:szCs w:val="21"/>
          <w:lang w:eastAsia="zh-CN"/>
        </w:rPr>
        <w:t>竞争性谈判</w:t>
      </w:r>
      <w:r>
        <w:rPr>
          <w:rFonts w:hint="eastAsia" w:asciiTheme="minorEastAsia" w:hAnsiTheme="minorEastAsia" w:eastAsiaTheme="minorEastAsia"/>
          <w:bCs/>
          <w:szCs w:val="21"/>
        </w:rPr>
        <w:t>文件要求时，</w:t>
      </w:r>
      <w:r>
        <w:rPr>
          <w:rFonts w:hint="eastAsia" w:asciiTheme="minorEastAsia" w:hAnsiTheme="minorEastAsia" w:eastAsiaTheme="minorEastAsia"/>
          <w:bCs/>
          <w:szCs w:val="21"/>
          <w:lang w:eastAsia="zh-CN"/>
        </w:rPr>
        <w:t>供应商</w:t>
      </w:r>
      <w:r>
        <w:rPr>
          <w:rFonts w:hint="eastAsia" w:asciiTheme="minorEastAsia" w:hAnsiTheme="minorEastAsia" w:eastAsiaTheme="minorEastAsia"/>
          <w:bCs/>
          <w:szCs w:val="21"/>
        </w:rPr>
        <w:t>应当如实写明“负偏离”，否则视为虚假应标。</w:t>
      </w:r>
    </w:p>
    <w:p>
      <w:pPr>
        <w:pStyle w:val="19"/>
        <w:spacing w:line="300" w:lineRule="auto"/>
        <w:rPr>
          <w:rFonts w:asciiTheme="minorEastAsia" w:hAnsiTheme="minorEastAsia" w:eastAsiaTheme="minorEastAsia"/>
          <w:sz w:val="24"/>
          <w:szCs w:val="24"/>
        </w:rPr>
      </w:pPr>
    </w:p>
    <w:p>
      <w:pPr>
        <w:pStyle w:val="19"/>
        <w:spacing w:line="300" w:lineRule="auto"/>
        <w:ind w:firstLine="1680" w:firstLineChars="700"/>
        <w:rPr>
          <w:rFonts w:asciiTheme="minorEastAsia" w:hAnsiTheme="minorEastAsia" w:eastAsiaTheme="minorEastAsia"/>
          <w:sz w:val="24"/>
          <w:szCs w:val="24"/>
        </w:rPr>
      </w:pPr>
    </w:p>
    <w:p>
      <w:pPr>
        <w:pStyle w:val="19"/>
        <w:spacing w:line="300" w:lineRule="auto"/>
        <w:ind w:firstLine="1680" w:firstLineChars="700"/>
        <w:rPr>
          <w:rFonts w:asciiTheme="minorEastAsia" w:hAnsiTheme="minorEastAsia" w:eastAsiaTheme="minorEastAsia"/>
          <w:sz w:val="24"/>
          <w:szCs w:val="24"/>
        </w:rPr>
      </w:pP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pStyle w:val="19"/>
        <w:spacing w:line="500" w:lineRule="exact"/>
        <w:ind w:firstLine="3720" w:firstLineChars="1550"/>
        <w:rPr>
          <w:rFonts w:asciiTheme="minorEastAsia" w:hAnsiTheme="minorEastAsia" w:eastAsiaTheme="minorEastAsia"/>
          <w:sz w:val="24"/>
        </w:rPr>
      </w:pPr>
      <w:r>
        <w:rPr>
          <w:rFonts w:hint="eastAsia" w:asciiTheme="minorEastAsia" w:hAnsiTheme="minorEastAsia" w:eastAsiaTheme="minorEastAsia"/>
          <w:sz w:val="24"/>
        </w:rPr>
        <w:t>日期：年月日</w:t>
      </w:r>
    </w:p>
    <w:p>
      <w:pPr>
        <w:adjustRightInd/>
        <w:snapToGrid/>
        <w:spacing w:line="220" w:lineRule="atLeast"/>
        <w:rPr>
          <w:rFonts w:asciiTheme="minorEastAsia" w:hAnsiTheme="minorEastAsia" w:eastAsiaTheme="minorEastAsia"/>
          <w:kern w:val="2"/>
          <w:sz w:val="24"/>
        </w:rPr>
      </w:pPr>
      <w:r>
        <w:rPr>
          <w:rFonts w:asciiTheme="minorEastAsia" w:hAnsiTheme="minorEastAsia" w:eastAsiaTheme="minorEastAsia"/>
          <w:sz w:val="24"/>
        </w:rPr>
        <w:br w:type="page"/>
      </w:r>
    </w:p>
    <w:p>
      <w:pPr>
        <w:pStyle w:val="19"/>
        <w:spacing w:line="440" w:lineRule="exact"/>
        <w:rPr>
          <w:rFonts w:asciiTheme="minorEastAsia" w:hAnsiTheme="minorEastAsia" w:eastAsiaTheme="minorEastAsia"/>
          <w:sz w:val="24"/>
        </w:rPr>
      </w:pPr>
      <w:r>
        <w:rPr>
          <w:rFonts w:hint="eastAsia" w:asciiTheme="minorEastAsia" w:hAnsiTheme="minorEastAsia" w:eastAsiaTheme="minorEastAsia"/>
          <w:b/>
          <w:sz w:val="24"/>
          <w:szCs w:val="24"/>
        </w:rPr>
        <w:t>附件五：</w:t>
      </w:r>
    </w:p>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b/>
          <w:sz w:val="32"/>
          <w:szCs w:val="32"/>
        </w:rPr>
        <w:t>商务响应表</w:t>
      </w:r>
    </w:p>
    <w:p>
      <w:pPr>
        <w:pStyle w:val="19"/>
        <w:spacing w:line="400" w:lineRule="exact"/>
        <w:rPr>
          <w:rFonts w:asciiTheme="minorEastAsia" w:hAnsiTheme="minorEastAsia" w:eastAsiaTheme="minorEastAsia"/>
          <w:sz w:val="24"/>
          <w:szCs w:val="24"/>
          <w:u w:val="single"/>
        </w:rPr>
      </w:pPr>
      <w:r>
        <w:rPr>
          <w:rFonts w:hint="eastAsia" w:asciiTheme="minorEastAsia" w:hAnsiTheme="minorEastAsia" w:eastAsiaTheme="minorEastAsia"/>
          <w:sz w:val="24"/>
          <w:szCs w:val="24"/>
        </w:rPr>
        <w:t>采购项目编号:</w:t>
      </w:r>
    </w:p>
    <w:p>
      <w:pPr>
        <w:pStyle w:val="19"/>
        <w:spacing w:line="400" w:lineRule="exact"/>
        <w:rPr>
          <w:rFonts w:asciiTheme="minorEastAsia" w:hAnsiTheme="minorEastAsia" w:eastAsiaTheme="minorEastAsia"/>
          <w:sz w:val="24"/>
          <w:szCs w:val="24"/>
          <w:u w:val="single"/>
        </w:rPr>
      </w:pPr>
      <w:r>
        <w:rPr>
          <w:rFonts w:hint="eastAsia" w:asciiTheme="minorEastAsia" w:hAnsiTheme="minorEastAsia" w:eastAsiaTheme="minorEastAsia"/>
          <w:sz w:val="24"/>
          <w:szCs w:val="24"/>
        </w:rPr>
        <w:t>采购项目名称:</w:t>
      </w:r>
    </w:p>
    <w:p>
      <w:pPr>
        <w:pStyle w:val="19"/>
        <w:spacing w:line="400" w:lineRule="exact"/>
        <w:rPr>
          <w:rFonts w:asciiTheme="minorEastAsia" w:hAnsiTheme="minorEastAsia" w:eastAsiaTheme="minorEastAsia"/>
          <w:sz w:val="24"/>
          <w:szCs w:val="24"/>
        </w:rPr>
      </w:pPr>
      <w:r>
        <w:rPr>
          <w:rFonts w:hint="eastAsia" w:asciiTheme="minorEastAsia" w:hAnsiTheme="minorEastAsia" w:eastAsiaTheme="minorEastAsia"/>
          <w:sz w:val="24"/>
          <w:szCs w:val="24"/>
          <w:u w:val="single"/>
        </w:rPr>
        <w:t>　　</w:t>
      </w:r>
      <w:r>
        <w:rPr>
          <w:rFonts w:hint="eastAsia" w:asciiTheme="minorEastAsia" w:hAnsiTheme="minorEastAsia" w:eastAsiaTheme="minorEastAsia"/>
          <w:sz w:val="24"/>
          <w:szCs w:val="24"/>
        </w:rPr>
        <w:t>分标（有分标时填写）</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766"/>
        <w:gridCol w:w="2392"/>
        <w:gridCol w:w="194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07" w:type="dxa"/>
            <w:vAlign w:val="center"/>
          </w:tcPr>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766" w:type="dxa"/>
            <w:vAlign w:val="center"/>
          </w:tcPr>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商务条款名称</w:t>
            </w:r>
          </w:p>
        </w:tc>
        <w:tc>
          <w:tcPr>
            <w:tcW w:w="2392" w:type="dxa"/>
            <w:vAlign w:val="center"/>
          </w:tcPr>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竞争性谈判文件要求</w:t>
            </w:r>
          </w:p>
        </w:tc>
        <w:tc>
          <w:tcPr>
            <w:tcW w:w="1944" w:type="dxa"/>
            <w:vAlign w:val="center"/>
          </w:tcPr>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响应文件响应内容</w:t>
            </w:r>
          </w:p>
        </w:tc>
        <w:tc>
          <w:tcPr>
            <w:tcW w:w="1560" w:type="dxa"/>
            <w:vAlign w:val="center"/>
          </w:tcPr>
          <w:p>
            <w:pPr>
              <w:pStyle w:val="19"/>
              <w:spacing w:line="40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Pr>
          <w:p>
            <w:pPr>
              <w:pStyle w:val="19"/>
              <w:spacing w:line="400" w:lineRule="exact"/>
              <w:rPr>
                <w:rFonts w:asciiTheme="minorEastAsia" w:hAnsiTheme="minorEastAsia" w:eastAsiaTheme="minorEastAsia"/>
              </w:rPr>
            </w:pPr>
          </w:p>
        </w:tc>
        <w:tc>
          <w:tcPr>
            <w:tcW w:w="1766" w:type="dxa"/>
            <w:vAlign w:val="center"/>
          </w:tcPr>
          <w:p>
            <w:pPr>
              <w:pStyle w:val="19"/>
              <w:spacing w:line="400" w:lineRule="exact"/>
              <w:rPr>
                <w:rFonts w:asciiTheme="minorEastAsia" w:hAnsiTheme="minorEastAsia" w:eastAsiaTheme="minorEastAsia"/>
                <w:sz w:val="24"/>
                <w:szCs w:val="24"/>
              </w:rPr>
            </w:pPr>
            <w:r>
              <w:rPr>
                <w:rFonts w:hint="eastAsia" w:asciiTheme="minorEastAsia" w:hAnsiTheme="minorEastAsia" w:eastAsiaTheme="minorEastAsia"/>
              </w:rPr>
              <w:t>质保期</w:t>
            </w:r>
          </w:p>
        </w:tc>
        <w:tc>
          <w:tcPr>
            <w:tcW w:w="2392" w:type="dxa"/>
            <w:vAlign w:val="center"/>
          </w:tcPr>
          <w:p>
            <w:pPr>
              <w:pStyle w:val="19"/>
              <w:spacing w:line="400" w:lineRule="exact"/>
              <w:rPr>
                <w:rFonts w:asciiTheme="minorEastAsia" w:hAnsiTheme="minorEastAsia" w:eastAsiaTheme="minorEastAsia"/>
                <w:sz w:val="24"/>
                <w:szCs w:val="24"/>
              </w:rPr>
            </w:pPr>
          </w:p>
        </w:tc>
        <w:tc>
          <w:tcPr>
            <w:tcW w:w="1944" w:type="dxa"/>
            <w:vAlign w:val="center"/>
          </w:tcPr>
          <w:p>
            <w:pPr>
              <w:pStyle w:val="19"/>
              <w:spacing w:line="400" w:lineRule="exact"/>
              <w:rPr>
                <w:rFonts w:asciiTheme="minorEastAsia" w:hAnsiTheme="minorEastAsia" w:eastAsiaTheme="minorEastAsia"/>
                <w:sz w:val="24"/>
                <w:szCs w:val="24"/>
              </w:rPr>
            </w:pPr>
          </w:p>
        </w:tc>
        <w:tc>
          <w:tcPr>
            <w:tcW w:w="1560" w:type="dxa"/>
            <w:vAlign w:val="center"/>
          </w:tcPr>
          <w:p>
            <w:pPr>
              <w:pStyle w:val="19"/>
              <w:spacing w:line="40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Pr>
          <w:p>
            <w:pPr>
              <w:pStyle w:val="19"/>
              <w:spacing w:line="400" w:lineRule="exact"/>
              <w:rPr>
                <w:rFonts w:asciiTheme="minorEastAsia" w:hAnsiTheme="minorEastAsia" w:eastAsiaTheme="minorEastAsia"/>
                <w:sz w:val="24"/>
                <w:szCs w:val="24"/>
              </w:rPr>
            </w:pPr>
          </w:p>
        </w:tc>
        <w:tc>
          <w:tcPr>
            <w:tcW w:w="1766" w:type="dxa"/>
            <w:vAlign w:val="center"/>
          </w:tcPr>
          <w:p>
            <w:pPr>
              <w:pStyle w:val="19"/>
              <w:spacing w:line="400" w:lineRule="exact"/>
              <w:rPr>
                <w:rFonts w:asciiTheme="minorEastAsia" w:hAnsiTheme="minorEastAsia" w:eastAsiaTheme="minorEastAsia"/>
                <w:sz w:val="24"/>
                <w:szCs w:val="24"/>
              </w:rPr>
            </w:pPr>
            <w:r>
              <w:rPr>
                <w:rFonts w:asciiTheme="minorEastAsia" w:hAnsiTheme="minorEastAsia" w:eastAsiaTheme="minorEastAsia"/>
                <w:sz w:val="24"/>
                <w:szCs w:val="24"/>
              </w:rPr>
              <w:t>…</w:t>
            </w:r>
          </w:p>
        </w:tc>
        <w:tc>
          <w:tcPr>
            <w:tcW w:w="2392" w:type="dxa"/>
          </w:tcPr>
          <w:p>
            <w:pPr>
              <w:pStyle w:val="19"/>
              <w:spacing w:line="400" w:lineRule="exact"/>
              <w:rPr>
                <w:rFonts w:asciiTheme="minorEastAsia" w:hAnsiTheme="minorEastAsia" w:eastAsiaTheme="minorEastAsia"/>
                <w:sz w:val="24"/>
                <w:szCs w:val="24"/>
              </w:rPr>
            </w:pPr>
          </w:p>
        </w:tc>
        <w:tc>
          <w:tcPr>
            <w:tcW w:w="1944" w:type="dxa"/>
          </w:tcPr>
          <w:p>
            <w:pPr>
              <w:pStyle w:val="19"/>
              <w:spacing w:line="400" w:lineRule="exact"/>
              <w:rPr>
                <w:rFonts w:asciiTheme="minorEastAsia" w:hAnsiTheme="minorEastAsia" w:eastAsiaTheme="minorEastAsia"/>
                <w:sz w:val="24"/>
                <w:szCs w:val="24"/>
              </w:rPr>
            </w:pPr>
          </w:p>
        </w:tc>
        <w:tc>
          <w:tcPr>
            <w:tcW w:w="1560" w:type="dxa"/>
          </w:tcPr>
          <w:p>
            <w:pPr>
              <w:pStyle w:val="19"/>
              <w:spacing w:line="40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Pr>
          <w:p>
            <w:pPr>
              <w:pStyle w:val="19"/>
              <w:spacing w:line="400" w:lineRule="exact"/>
              <w:rPr>
                <w:rFonts w:asciiTheme="minorEastAsia" w:hAnsiTheme="minorEastAsia" w:eastAsiaTheme="minorEastAsia"/>
                <w:sz w:val="24"/>
                <w:szCs w:val="24"/>
              </w:rPr>
            </w:pPr>
          </w:p>
        </w:tc>
        <w:tc>
          <w:tcPr>
            <w:tcW w:w="1766" w:type="dxa"/>
            <w:vAlign w:val="center"/>
          </w:tcPr>
          <w:p>
            <w:pPr>
              <w:pStyle w:val="19"/>
              <w:spacing w:line="400" w:lineRule="exact"/>
              <w:rPr>
                <w:rFonts w:asciiTheme="minorEastAsia" w:hAnsiTheme="minorEastAsia" w:eastAsiaTheme="minorEastAsia"/>
                <w:sz w:val="24"/>
                <w:szCs w:val="24"/>
              </w:rPr>
            </w:pPr>
          </w:p>
        </w:tc>
        <w:tc>
          <w:tcPr>
            <w:tcW w:w="2392" w:type="dxa"/>
          </w:tcPr>
          <w:p>
            <w:pPr>
              <w:pStyle w:val="19"/>
              <w:spacing w:line="400" w:lineRule="exact"/>
              <w:rPr>
                <w:rFonts w:asciiTheme="minorEastAsia" w:hAnsiTheme="minorEastAsia" w:eastAsiaTheme="minorEastAsia"/>
                <w:sz w:val="24"/>
                <w:szCs w:val="24"/>
              </w:rPr>
            </w:pPr>
          </w:p>
        </w:tc>
        <w:tc>
          <w:tcPr>
            <w:tcW w:w="1944" w:type="dxa"/>
          </w:tcPr>
          <w:p>
            <w:pPr>
              <w:pStyle w:val="19"/>
              <w:spacing w:line="400" w:lineRule="exact"/>
              <w:rPr>
                <w:rFonts w:asciiTheme="minorEastAsia" w:hAnsiTheme="minorEastAsia" w:eastAsiaTheme="minorEastAsia"/>
                <w:sz w:val="24"/>
                <w:szCs w:val="24"/>
              </w:rPr>
            </w:pPr>
          </w:p>
        </w:tc>
        <w:tc>
          <w:tcPr>
            <w:tcW w:w="1560" w:type="dxa"/>
          </w:tcPr>
          <w:p>
            <w:pPr>
              <w:pStyle w:val="19"/>
              <w:spacing w:line="40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Pr>
          <w:p>
            <w:pPr>
              <w:pStyle w:val="19"/>
              <w:spacing w:line="400" w:lineRule="exact"/>
              <w:rPr>
                <w:rFonts w:asciiTheme="minorEastAsia" w:hAnsiTheme="minorEastAsia" w:eastAsiaTheme="minorEastAsia"/>
                <w:sz w:val="24"/>
                <w:szCs w:val="24"/>
              </w:rPr>
            </w:pPr>
          </w:p>
        </w:tc>
        <w:tc>
          <w:tcPr>
            <w:tcW w:w="1766" w:type="dxa"/>
            <w:vAlign w:val="center"/>
          </w:tcPr>
          <w:p>
            <w:pPr>
              <w:pStyle w:val="19"/>
              <w:spacing w:line="400" w:lineRule="exact"/>
              <w:rPr>
                <w:rFonts w:asciiTheme="minorEastAsia" w:hAnsiTheme="minorEastAsia" w:eastAsiaTheme="minorEastAsia"/>
                <w:sz w:val="24"/>
                <w:szCs w:val="24"/>
              </w:rPr>
            </w:pPr>
          </w:p>
        </w:tc>
        <w:tc>
          <w:tcPr>
            <w:tcW w:w="2392" w:type="dxa"/>
          </w:tcPr>
          <w:p>
            <w:pPr>
              <w:pStyle w:val="19"/>
              <w:spacing w:line="400" w:lineRule="exact"/>
              <w:rPr>
                <w:rFonts w:asciiTheme="minorEastAsia" w:hAnsiTheme="minorEastAsia" w:eastAsiaTheme="minorEastAsia"/>
                <w:sz w:val="24"/>
                <w:szCs w:val="24"/>
              </w:rPr>
            </w:pPr>
          </w:p>
        </w:tc>
        <w:tc>
          <w:tcPr>
            <w:tcW w:w="1944" w:type="dxa"/>
          </w:tcPr>
          <w:p>
            <w:pPr>
              <w:pStyle w:val="19"/>
              <w:spacing w:line="400" w:lineRule="exact"/>
              <w:rPr>
                <w:rFonts w:asciiTheme="minorEastAsia" w:hAnsiTheme="minorEastAsia" w:eastAsiaTheme="minorEastAsia"/>
                <w:sz w:val="24"/>
                <w:szCs w:val="24"/>
              </w:rPr>
            </w:pPr>
          </w:p>
        </w:tc>
        <w:tc>
          <w:tcPr>
            <w:tcW w:w="1560" w:type="dxa"/>
          </w:tcPr>
          <w:p>
            <w:pPr>
              <w:pStyle w:val="19"/>
              <w:spacing w:line="40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tcPr>
          <w:p>
            <w:pPr>
              <w:pStyle w:val="19"/>
              <w:spacing w:line="400" w:lineRule="exact"/>
              <w:rPr>
                <w:rFonts w:asciiTheme="minorEastAsia" w:hAnsiTheme="minorEastAsia" w:eastAsiaTheme="minorEastAsia"/>
                <w:sz w:val="24"/>
                <w:szCs w:val="24"/>
              </w:rPr>
            </w:pPr>
          </w:p>
        </w:tc>
        <w:tc>
          <w:tcPr>
            <w:tcW w:w="1766" w:type="dxa"/>
            <w:vAlign w:val="center"/>
          </w:tcPr>
          <w:p>
            <w:pPr>
              <w:pStyle w:val="19"/>
              <w:spacing w:line="40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2392" w:type="dxa"/>
          </w:tcPr>
          <w:p>
            <w:pPr>
              <w:pStyle w:val="19"/>
              <w:spacing w:line="400" w:lineRule="exact"/>
              <w:rPr>
                <w:rFonts w:asciiTheme="minorEastAsia" w:hAnsiTheme="minorEastAsia" w:eastAsiaTheme="minorEastAsia"/>
                <w:sz w:val="24"/>
                <w:szCs w:val="24"/>
              </w:rPr>
            </w:pPr>
          </w:p>
        </w:tc>
        <w:tc>
          <w:tcPr>
            <w:tcW w:w="1944" w:type="dxa"/>
          </w:tcPr>
          <w:p>
            <w:pPr>
              <w:pStyle w:val="19"/>
              <w:spacing w:line="400" w:lineRule="exact"/>
              <w:rPr>
                <w:rFonts w:asciiTheme="minorEastAsia" w:hAnsiTheme="minorEastAsia" w:eastAsiaTheme="minorEastAsia"/>
                <w:sz w:val="24"/>
                <w:szCs w:val="24"/>
              </w:rPr>
            </w:pPr>
          </w:p>
        </w:tc>
        <w:tc>
          <w:tcPr>
            <w:tcW w:w="1560" w:type="dxa"/>
          </w:tcPr>
          <w:p>
            <w:pPr>
              <w:pStyle w:val="19"/>
              <w:spacing w:line="400" w:lineRule="exact"/>
              <w:rPr>
                <w:rFonts w:asciiTheme="minorEastAsia" w:hAnsiTheme="minorEastAsia" w:eastAsiaTheme="minorEastAsia"/>
                <w:sz w:val="24"/>
                <w:szCs w:val="24"/>
              </w:rPr>
            </w:pPr>
          </w:p>
        </w:tc>
      </w:tr>
    </w:tbl>
    <w:p>
      <w:pPr>
        <w:pStyle w:val="19"/>
        <w:spacing w:line="400" w:lineRule="exact"/>
        <w:rPr>
          <w:rFonts w:asciiTheme="minorEastAsia" w:hAnsiTheme="minorEastAsia" w:eastAsiaTheme="minorEastAsia"/>
          <w:szCs w:val="21"/>
        </w:rPr>
      </w:pPr>
      <w:r>
        <w:rPr>
          <w:rFonts w:hint="eastAsia" w:asciiTheme="minorEastAsia" w:hAnsiTheme="minorEastAsia" w:eastAsiaTheme="minorEastAsia"/>
          <w:szCs w:val="21"/>
        </w:rPr>
        <w:t>说明：（1）应对照竞争性谈判文件“第三章  项目采购需求和说明”，</w:t>
      </w:r>
      <w:r>
        <w:rPr>
          <w:rFonts w:hint="eastAsia" w:asciiTheme="minorEastAsia" w:hAnsiTheme="minorEastAsia" w:eastAsiaTheme="minorEastAsia"/>
          <w:b/>
          <w:szCs w:val="21"/>
          <w:u w:val="single"/>
        </w:rPr>
        <w:t>逐条对应</w:t>
      </w:r>
      <w:r>
        <w:rPr>
          <w:rFonts w:hint="eastAsia" w:asciiTheme="minorEastAsia" w:hAnsiTheme="minorEastAsia" w:eastAsiaTheme="minorEastAsia"/>
          <w:szCs w:val="21"/>
        </w:rPr>
        <w:t>商务基本要求进行响应。</w:t>
      </w:r>
    </w:p>
    <w:p>
      <w:pPr>
        <w:pStyle w:val="19"/>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（2）本表内容必须如实填写，并根据响应情况在</w:t>
      </w:r>
      <w:r>
        <w:rPr>
          <w:rFonts w:asciiTheme="minorEastAsia" w:hAnsiTheme="minorEastAsia" w:eastAsiaTheme="minorEastAsia"/>
          <w:szCs w:val="21"/>
        </w:rPr>
        <w:t>“</w:t>
      </w:r>
      <w:r>
        <w:rPr>
          <w:rFonts w:hint="eastAsia" w:asciiTheme="minorEastAsia" w:hAnsiTheme="minorEastAsia" w:eastAsiaTheme="minorEastAsia"/>
          <w:szCs w:val="21"/>
        </w:rPr>
        <w:t>偏离说明</w:t>
      </w:r>
      <w:r>
        <w:rPr>
          <w:rFonts w:asciiTheme="minorEastAsia" w:hAnsiTheme="minorEastAsia" w:eastAsiaTheme="minorEastAsia"/>
          <w:szCs w:val="21"/>
        </w:rPr>
        <w:t>”</w:t>
      </w:r>
      <w:r>
        <w:rPr>
          <w:rFonts w:hint="eastAsia" w:asciiTheme="minorEastAsia" w:hAnsiTheme="minorEastAsia" w:eastAsiaTheme="minorEastAsia"/>
          <w:szCs w:val="21"/>
        </w:rPr>
        <w:t>栏填写正偏离或负偏离及原因，完全符合的填写</w:t>
      </w:r>
      <w:r>
        <w:rPr>
          <w:rFonts w:asciiTheme="minorEastAsia" w:hAnsiTheme="minorEastAsia" w:eastAsiaTheme="minorEastAsia"/>
          <w:szCs w:val="21"/>
        </w:rPr>
        <w:t>“</w:t>
      </w:r>
      <w:r>
        <w:rPr>
          <w:rFonts w:hint="eastAsia" w:asciiTheme="minorEastAsia" w:hAnsiTheme="minorEastAsia" w:eastAsiaTheme="minorEastAsia"/>
          <w:szCs w:val="21"/>
        </w:rPr>
        <w:t>无偏离</w:t>
      </w:r>
      <w:r>
        <w:rPr>
          <w:rFonts w:asciiTheme="minorEastAsia" w:hAnsiTheme="minorEastAsia" w:eastAsiaTheme="minorEastAsia"/>
          <w:szCs w:val="21"/>
        </w:rPr>
        <w:t>”</w:t>
      </w:r>
      <w:r>
        <w:rPr>
          <w:rFonts w:hint="eastAsia" w:asciiTheme="minorEastAsia" w:hAnsiTheme="minorEastAsia" w:eastAsiaTheme="minorEastAsia"/>
          <w:szCs w:val="21"/>
        </w:rPr>
        <w:t>。</w:t>
      </w:r>
    </w:p>
    <w:p>
      <w:pPr>
        <w:pStyle w:val="19"/>
        <w:spacing w:line="40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）本表可扩展。</w:t>
      </w:r>
    </w:p>
    <w:p>
      <w:pPr>
        <w:pStyle w:val="19"/>
        <w:spacing w:line="400" w:lineRule="exact"/>
        <w:rPr>
          <w:rFonts w:asciiTheme="minorEastAsia" w:hAnsiTheme="minorEastAsia" w:eastAsiaTheme="minorEastAsia"/>
          <w:szCs w:val="21"/>
        </w:rPr>
      </w:pPr>
    </w:p>
    <w:p>
      <w:pPr>
        <w:pStyle w:val="19"/>
        <w:spacing w:line="300" w:lineRule="auto"/>
        <w:ind w:firstLine="1680" w:firstLineChars="700"/>
        <w:rPr>
          <w:rFonts w:asciiTheme="minorEastAsia" w:hAnsiTheme="minorEastAsia" w:eastAsiaTheme="minorEastAsia"/>
          <w:sz w:val="24"/>
          <w:szCs w:val="24"/>
        </w:rPr>
      </w:pPr>
    </w:p>
    <w:p>
      <w:pPr>
        <w:pStyle w:val="19"/>
        <w:spacing w:line="300" w:lineRule="auto"/>
        <w:ind w:firstLine="1680" w:firstLineChars="700"/>
        <w:rPr>
          <w:rFonts w:asciiTheme="minorEastAsia" w:hAnsiTheme="minorEastAsia" w:eastAsiaTheme="minorEastAsia"/>
          <w:sz w:val="24"/>
          <w:szCs w:val="24"/>
        </w:rPr>
      </w:pP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pStyle w:val="19"/>
        <w:spacing w:line="500" w:lineRule="exact"/>
        <w:ind w:firstLine="3720" w:firstLineChars="1550"/>
        <w:rPr>
          <w:rFonts w:asciiTheme="minorEastAsia" w:hAnsiTheme="minorEastAsia" w:eastAsiaTheme="minorEastAsia"/>
          <w:sz w:val="24"/>
        </w:rPr>
      </w:pPr>
      <w:r>
        <w:rPr>
          <w:rFonts w:hint="eastAsia" w:asciiTheme="minorEastAsia" w:hAnsiTheme="minorEastAsia" w:eastAsiaTheme="minorEastAsia"/>
          <w:sz w:val="24"/>
        </w:rPr>
        <w:t>日期：年月日</w:t>
      </w:r>
    </w:p>
    <w:p>
      <w:pPr>
        <w:pStyle w:val="19"/>
        <w:spacing w:line="400" w:lineRule="exact"/>
        <w:rPr>
          <w:rFonts w:asciiTheme="minorEastAsia" w:hAnsiTheme="minorEastAsia" w:eastAsiaTheme="minorEastAsia"/>
          <w:szCs w:val="21"/>
        </w:rPr>
      </w:pPr>
    </w:p>
    <w:p>
      <w:pPr>
        <w:adjustRightInd/>
        <w:snapToGrid/>
        <w:spacing w:line="220" w:lineRule="atLeast"/>
        <w:rPr>
          <w:rFonts w:asciiTheme="minorEastAsia" w:hAnsiTheme="minorEastAsia" w:eastAsiaTheme="minorEastAsia"/>
          <w:kern w:val="2"/>
          <w:sz w:val="21"/>
          <w:szCs w:val="21"/>
        </w:rPr>
      </w:pPr>
      <w:r>
        <w:rPr>
          <w:rFonts w:asciiTheme="minorEastAsia" w:hAnsiTheme="minorEastAsia" w:eastAsiaTheme="minorEastAsia"/>
          <w:szCs w:val="21"/>
        </w:rPr>
        <w:br w:type="page"/>
      </w:r>
    </w:p>
    <w:p>
      <w:pPr>
        <w:pStyle w:val="19"/>
        <w:spacing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附件六：</w:t>
      </w:r>
    </w:p>
    <w:p>
      <w:pPr>
        <w:pStyle w:val="19"/>
        <w:spacing w:line="400" w:lineRule="exact"/>
        <w:rPr>
          <w:rFonts w:asciiTheme="minorEastAsia" w:hAnsiTheme="minorEastAsia" w:eastAsiaTheme="minorEastAsia"/>
          <w:b/>
          <w:szCs w:val="21"/>
        </w:rPr>
      </w:pPr>
    </w:p>
    <w:p>
      <w:pPr>
        <w:pStyle w:val="19"/>
        <w:spacing w:line="40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参加政府采购活动前三年内在经营活动中没有重大违法记录的书面声明</w:t>
      </w:r>
    </w:p>
    <w:p>
      <w:pPr>
        <w:pStyle w:val="19"/>
        <w:spacing w:line="400" w:lineRule="exact"/>
        <w:rPr>
          <w:rFonts w:asciiTheme="minorEastAsia" w:hAnsiTheme="minorEastAsia" w:eastAsiaTheme="minorEastAsia"/>
          <w:szCs w:val="21"/>
        </w:rPr>
      </w:pPr>
    </w:p>
    <w:p>
      <w:pPr>
        <w:pStyle w:val="19"/>
        <w:spacing w:line="400" w:lineRule="exact"/>
        <w:rPr>
          <w:rFonts w:asciiTheme="minorEastAsia" w:hAnsiTheme="minorEastAsia" w:eastAsiaTheme="minorEastAsia"/>
          <w:szCs w:val="21"/>
        </w:rPr>
      </w:pPr>
    </w:p>
    <w:p>
      <w:pPr>
        <w:pStyle w:val="19"/>
        <w:spacing w:line="50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致：________(采购代理机构)</w:t>
      </w:r>
    </w:p>
    <w:p>
      <w:pPr>
        <w:pStyle w:val="19"/>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我单位参加贵公司组织的</w:t>
      </w:r>
      <w:r>
        <w:rPr>
          <w:rFonts w:hint="eastAsia" w:asciiTheme="minorEastAsia" w:hAnsiTheme="minorEastAsia" w:eastAsiaTheme="minorEastAsia"/>
          <w:sz w:val="24"/>
          <w:szCs w:val="24"/>
          <w:u w:val="single"/>
        </w:rPr>
        <w:t>（项目名称）</w:t>
      </w:r>
      <w:r>
        <w:rPr>
          <w:rFonts w:hint="eastAsia" w:asciiTheme="minorEastAsia" w:hAnsiTheme="minorEastAsia" w:eastAsiaTheme="minorEastAsia"/>
          <w:sz w:val="24"/>
          <w:szCs w:val="24"/>
        </w:rPr>
        <w:t>（项目编号：）政府采购活动。我单位在此郑重声明，我单位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pStyle w:val="19"/>
        <w:spacing w:line="5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特此承诺。</w:t>
      </w:r>
    </w:p>
    <w:p>
      <w:pPr>
        <w:pStyle w:val="19"/>
        <w:spacing w:line="400" w:lineRule="exact"/>
        <w:rPr>
          <w:rFonts w:asciiTheme="minorEastAsia" w:hAnsiTheme="minorEastAsia" w:eastAsiaTheme="minorEastAsia"/>
          <w:szCs w:val="21"/>
        </w:rPr>
      </w:pPr>
    </w:p>
    <w:p>
      <w:pPr>
        <w:pStyle w:val="19"/>
        <w:spacing w:line="300" w:lineRule="auto"/>
        <w:ind w:firstLine="1680" w:firstLineChars="700"/>
        <w:rPr>
          <w:rFonts w:asciiTheme="minorEastAsia" w:hAnsiTheme="minorEastAsia" w:eastAsiaTheme="minorEastAsia"/>
          <w:sz w:val="24"/>
          <w:szCs w:val="24"/>
        </w:rPr>
      </w:pPr>
    </w:p>
    <w:p>
      <w:pPr>
        <w:pStyle w:val="19"/>
        <w:spacing w:line="300" w:lineRule="auto"/>
        <w:ind w:firstLine="1680" w:firstLineChars="700"/>
        <w:rPr>
          <w:rFonts w:asciiTheme="minorEastAsia" w:hAnsiTheme="minorEastAsia" w:eastAsiaTheme="minorEastAsia"/>
          <w:sz w:val="24"/>
          <w:szCs w:val="24"/>
        </w:rPr>
      </w:pPr>
    </w:p>
    <w:p>
      <w:pPr>
        <w:pStyle w:val="19"/>
        <w:spacing w:line="300" w:lineRule="auto"/>
        <w:ind w:firstLine="1680" w:firstLineChars="700"/>
        <w:rPr>
          <w:rFonts w:asciiTheme="minorEastAsia" w:hAnsiTheme="minorEastAsia" w:eastAsiaTheme="minorEastAsia"/>
          <w:sz w:val="24"/>
          <w:szCs w:val="24"/>
        </w:rPr>
      </w:pP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pStyle w:val="19"/>
        <w:spacing w:line="500" w:lineRule="exact"/>
        <w:ind w:firstLine="3720" w:firstLineChars="1550"/>
        <w:rPr>
          <w:rFonts w:asciiTheme="minorEastAsia" w:hAnsiTheme="minorEastAsia" w:eastAsiaTheme="minorEastAsia"/>
          <w:sz w:val="24"/>
        </w:rPr>
      </w:pPr>
      <w:r>
        <w:rPr>
          <w:rFonts w:hint="eastAsia" w:asciiTheme="minorEastAsia" w:hAnsiTheme="minorEastAsia" w:eastAsiaTheme="minorEastAsia"/>
          <w:sz w:val="24"/>
        </w:rPr>
        <w:t>日期：年月日</w:t>
      </w:r>
    </w:p>
    <w:p>
      <w:pPr>
        <w:pStyle w:val="19"/>
        <w:spacing w:line="400" w:lineRule="exact"/>
        <w:rPr>
          <w:rFonts w:asciiTheme="minorEastAsia" w:hAnsiTheme="minorEastAsia" w:eastAsiaTheme="minorEastAsia"/>
          <w:szCs w:val="21"/>
        </w:rPr>
      </w:pPr>
    </w:p>
    <w:p>
      <w:pPr>
        <w:adjustRightInd/>
        <w:snapToGrid/>
        <w:spacing w:line="220" w:lineRule="atLeast"/>
        <w:rPr>
          <w:rFonts w:asciiTheme="minorEastAsia" w:hAnsiTheme="minorEastAsia" w:eastAsiaTheme="minorEastAsia"/>
          <w:kern w:val="2"/>
          <w:sz w:val="21"/>
          <w:szCs w:val="21"/>
        </w:rPr>
      </w:pPr>
      <w:r>
        <w:rPr>
          <w:rFonts w:asciiTheme="minorEastAsia" w:hAnsiTheme="minorEastAsia" w:eastAsiaTheme="minorEastAsia"/>
          <w:szCs w:val="21"/>
        </w:rPr>
        <w:br w:type="page"/>
      </w:r>
    </w:p>
    <w:p>
      <w:pPr>
        <w:pStyle w:val="19"/>
        <w:spacing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附件七：</w:t>
      </w:r>
    </w:p>
    <w:p>
      <w:pPr>
        <w:pStyle w:val="19"/>
        <w:spacing w:line="400" w:lineRule="exact"/>
        <w:rPr>
          <w:rFonts w:asciiTheme="minorEastAsia" w:hAnsiTheme="minorEastAsia" w:eastAsiaTheme="minorEastAsia"/>
          <w:szCs w:val="21"/>
        </w:rPr>
      </w:pPr>
    </w:p>
    <w:p>
      <w:pPr>
        <w:pStyle w:val="100"/>
        <w:ind w:firstLine="0" w:firstLineChars="0"/>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供应商控股及管理关系情况申报表</w:t>
      </w:r>
    </w:p>
    <w:p>
      <w:pPr>
        <w:spacing w:line="440" w:lineRule="exact"/>
        <w:rPr>
          <w:rFonts w:asciiTheme="minorEastAsia" w:hAnsiTheme="minorEastAsia" w:eastAsiaTheme="minorEastAsia"/>
          <w:sz w:val="24"/>
          <w:szCs w:val="24"/>
        </w:rPr>
      </w:pPr>
    </w:p>
    <w:p>
      <w:pPr>
        <w:spacing w:line="440" w:lineRule="exact"/>
        <w:rPr>
          <w:rFonts w:asciiTheme="minorEastAsia" w:hAnsiTheme="minorEastAsia" w:eastAsiaTheme="minorEastAsia"/>
          <w:kern w:val="2"/>
          <w:sz w:val="24"/>
          <w:szCs w:val="24"/>
        </w:rPr>
      </w:pPr>
      <w:r>
        <w:rPr>
          <w:rFonts w:hint="eastAsia" w:asciiTheme="minorEastAsia" w:hAnsiTheme="minorEastAsia" w:eastAsiaTheme="minorEastAsia"/>
          <w:sz w:val="24"/>
          <w:szCs w:val="24"/>
        </w:rPr>
        <w:t>致：________(采购代理机构)</w:t>
      </w:r>
    </w:p>
    <w:p>
      <w:pPr>
        <w:spacing w:line="440" w:lineRule="exact"/>
        <w:ind w:firstLine="480" w:firstLineChars="200"/>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我单位参加</w:t>
      </w:r>
      <w:r>
        <w:rPr>
          <w:rFonts w:hint="eastAsia" w:asciiTheme="minorEastAsia" w:hAnsiTheme="minorEastAsia" w:eastAsiaTheme="minorEastAsia"/>
          <w:kern w:val="2"/>
          <w:sz w:val="24"/>
          <w:szCs w:val="24"/>
          <w:u w:val="single"/>
        </w:rPr>
        <w:t xml:space="preserve">   （项目名称）      </w:t>
      </w:r>
      <w:r>
        <w:rPr>
          <w:rFonts w:hint="eastAsia" w:asciiTheme="minorEastAsia" w:hAnsiTheme="minorEastAsia" w:eastAsiaTheme="minorEastAsia"/>
          <w:kern w:val="2"/>
          <w:sz w:val="24"/>
          <w:szCs w:val="24"/>
        </w:rPr>
        <w:t>的竞标，根据《中华人民共和国政府采购法》及相关规定，特就本单位控股及管理关系情况申报如下，并承担申报不实的责任。</w:t>
      </w:r>
    </w:p>
    <w:tbl>
      <w:tblPr>
        <w:tblStyle w:val="37"/>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2627"/>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449" w:type="dxa"/>
            <w:vAlign w:val="center"/>
          </w:tcPr>
          <w:p>
            <w:pPr>
              <w:spacing w:line="44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供应商名称</w:t>
            </w:r>
          </w:p>
        </w:tc>
        <w:tc>
          <w:tcPr>
            <w:tcW w:w="6455" w:type="dxa"/>
            <w:gridSpan w:val="2"/>
            <w:vAlign w:val="center"/>
          </w:tcPr>
          <w:p>
            <w:pPr>
              <w:spacing w:line="44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449" w:type="dxa"/>
            <w:vMerge w:val="restart"/>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法定代表人</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单位负责人</w:t>
            </w:r>
          </w:p>
        </w:tc>
        <w:tc>
          <w:tcPr>
            <w:tcW w:w="2627"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姓名</w:t>
            </w:r>
          </w:p>
        </w:tc>
        <w:tc>
          <w:tcPr>
            <w:tcW w:w="3828" w:type="dxa"/>
            <w:vAlign w:val="center"/>
          </w:tcPr>
          <w:p>
            <w:pPr>
              <w:spacing w:line="44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449" w:type="dxa"/>
            <w:vMerge w:val="continue"/>
            <w:vAlign w:val="center"/>
          </w:tcPr>
          <w:p>
            <w:pPr>
              <w:spacing w:after="0" w:line="360" w:lineRule="exact"/>
              <w:rPr>
                <w:rFonts w:asciiTheme="minorEastAsia" w:hAnsiTheme="minorEastAsia" w:eastAsiaTheme="minorEastAsia"/>
                <w:kern w:val="2"/>
                <w:sz w:val="24"/>
                <w:szCs w:val="24"/>
              </w:rPr>
            </w:pPr>
          </w:p>
        </w:tc>
        <w:tc>
          <w:tcPr>
            <w:tcW w:w="2627"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身份证号</w:t>
            </w:r>
          </w:p>
        </w:tc>
        <w:tc>
          <w:tcPr>
            <w:tcW w:w="3828" w:type="dxa"/>
            <w:vAlign w:val="center"/>
          </w:tcPr>
          <w:p>
            <w:pPr>
              <w:spacing w:line="44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449"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控股股东</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投资人名称及出资比例</w:t>
            </w:r>
          </w:p>
        </w:tc>
        <w:tc>
          <w:tcPr>
            <w:tcW w:w="6455" w:type="dxa"/>
            <w:gridSpan w:val="2"/>
            <w:vAlign w:val="center"/>
          </w:tcPr>
          <w:p>
            <w:pPr>
              <w:spacing w:after="0" w:line="36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2449"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非控股股东</w:t>
            </w:r>
            <w:r>
              <w:rPr>
                <w:rFonts w:asciiTheme="minorEastAsia" w:hAnsiTheme="minorEastAsia" w:eastAsiaTheme="minorEastAsia"/>
                <w:kern w:val="2"/>
                <w:sz w:val="24"/>
                <w:szCs w:val="24"/>
              </w:rPr>
              <w:t>/</w:t>
            </w:r>
            <w:r>
              <w:rPr>
                <w:rFonts w:hint="eastAsia" w:asciiTheme="minorEastAsia" w:hAnsiTheme="minorEastAsia" w:eastAsiaTheme="minorEastAsia"/>
                <w:kern w:val="2"/>
                <w:sz w:val="24"/>
                <w:szCs w:val="24"/>
              </w:rPr>
              <w:t>投资人名称及出资比例</w:t>
            </w:r>
          </w:p>
        </w:tc>
        <w:tc>
          <w:tcPr>
            <w:tcW w:w="6455" w:type="dxa"/>
            <w:gridSpan w:val="2"/>
            <w:vAlign w:val="center"/>
          </w:tcPr>
          <w:p>
            <w:pPr>
              <w:spacing w:after="0" w:line="36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449" w:type="dxa"/>
            <w:vMerge w:val="restart"/>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管理关系单位名称</w:t>
            </w:r>
          </w:p>
        </w:tc>
        <w:tc>
          <w:tcPr>
            <w:tcW w:w="2627"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管理关系单位名称</w:t>
            </w:r>
          </w:p>
        </w:tc>
        <w:tc>
          <w:tcPr>
            <w:tcW w:w="3828" w:type="dxa"/>
            <w:vAlign w:val="center"/>
          </w:tcPr>
          <w:p>
            <w:pPr>
              <w:spacing w:line="44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449" w:type="dxa"/>
            <w:vMerge w:val="continue"/>
            <w:vAlign w:val="center"/>
          </w:tcPr>
          <w:p>
            <w:pPr>
              <w:spacing w:after="0" w:line="360" w:lineRule="exact"/>
              <w:rPr>
                <w:rFonts w:asciiTheme="minorEastAsia" w:hAnsiTheme="minorEastAsia" w:eastAsiaTheme="minorEastAsia"/>
                <w:kern w:val="2"/>
                <w:sz w:val="24"/>
                <w:szCs w:val="24"/>
              </w:rPr>
            </w:pPr>
          </w:p>
        </w:tc>
        <w:tc>
          <w:tcPr>
            <w:tcW w:w="2627" w:type="dxa"/>
            <w:vAlign w:val="center"/>
          </w:tcPr>
          <w:p>
            <w:pPr>
              <w:spacing w:after="0" w:line="36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被管理关系单位名称</w:t>
            </w:r>
          </w:p>
        </w:tc>
        <w:tc>
          <w:tcPr>
            <w:tcW w:w="3828" w:type="dxa"/>
            <w:vAlign w:val="center"/>
          </w:tcPr>
          <w:p>
            <w:pPr>
              <w:spacing w:line="440" w:lineRule="exact"/>
              <w:rPr>
                <w:rFonts w:asciiTheme="minorEastAsia" w:hAnsiTheme="minorEastAsia" w:eastAsiaTheme="minorEastAsia"/>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904" w:type="dxa"/>
            <w:gridSpan w:val="3"/>
            <w:vAlign w:val="center"/>
          </w:tcPr>
          <w:p>
            <w:pPr>
              <w:spacing w:line="44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备注：</w:t>
            </w:r>
          </w:p>
        </w:tc>
      </w:tr>
    </w:tbl>
    <w:p>
      <w:pPr>
        <w:spacing w:after="0" w:line="340" w:lineRule="exact"/>
        <w:rPr>
          <w:rFonts w:asciiTheme="minorEastAsia" w:hAnsiTheme="minorEastAsia" w:eastAsiaTheme="minorEastAsia"/>
          <w:kern w:val="2"/>
          <w:sz w:val="24"/>
          <w:szCs w:val="24"/>
        </w:rPr>
      </w:pPr>
      <w:r>
        <w:rPr>
          <w:rFonts w:hint="eastAsia" w:asciiTheme="minorEastAsia" w:hAnsiTheme="minorEastAsia" w:eastAsiaTheme="minorEastAsia"/>
          <w:kern w:val="2"/>
          <w:sz w:val="24"/>
          <w:szCs w:val="24"/>
        </w:rPr>
        <w:t>注：</w:t>
      </w:r>
    </w:p>
    <w:p>
      <w:pPr>
        <w:pStyle w:val="100"/>
        <w:numPr>
          <w:ilvl w:val="3"/>
          <w:numId w:val="4"/>
        </w:numPr>
        <w:adjustRightInd w:val="0"/>
        <w:snapToGrid w:val="0"/>
        <w:spacing w:line="340" w:lineRule="exact"/>
        <w:ind w:left="0"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控股股东</w:t>
      </w: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投资人是指出资比例在</w:t>
      </w:r>
      <w:r>
        <w:rPr>
          <w:rFonts w:asciiTheme="minorEastAsia" w:hAnsiTheme="minorEastAsia" w:eastAsiaTheme="minorEastAsia" w:cstheme="minorBidi"/>
          <w:sz w:val="24"/>
        </w:rPr>
        <w:t>50%</w:t>
      </w:r>
      <w:r>
        <w:rPr>
          <w:rFonts w:hint="eastAsia" w:asciiTheme="minorEastAsia" w:hAnsiTheme="minorEastAsia" w:eastAsiaTheme="minorEastAsia" w:cstheme="minorBidi"/>
          <w:sz w:val="24"/>
        </w:rPr>
        <w:t>以上，或者出资比例不足</w:t>
      </w:r>
      <w:r>
        <w:rPr>
          <w:rFonts w:asciiTheme="minorEastAsia" w:hAnsiTheme="minorEastAsia" w:eastAsiaTheme="minorEastAsia" w:cstheme="minorBidi"/>
          <w:sz w:val="24"/>
        </w:rPr>
        <w:t>50%</w:t>
      </w:r>
      <w:r>
        <w:rPr>
          <w:rFonts w:hint="eastAsia" w:asciiTheme="minorEastAsia" w:hAnsiTheme="minorEastAsia" w:eastAsiaTheme="minorEastAsia" w:cstheme="minorBidi"/>
          <w:sz w:val="24"/>
        </w:rPr>
        <w:t>，但享有公司股东会</w:t>
      </w:r>
      <w:r>
        <w:rPr>
          <w:rFonts w:asciiTheme="minorEastAsia" w:hAnsiTheme="minorEastAsia" w:eastAsiaTheme="minorEastAsia" w:cstheme="minorBidi"/>
          <w:sz w:val="24"/>
        </w:rPr>
        <w:t>/</w:t>
      </w:r>
      <w:r>
        <w:rPr>
          <w:rFonts w:hint="eastAsia" w:asciiTheme="minorEastAsia" w:hAnsiTheme="minorEastAsia" w:eastAsiaTheme="minorEastAsia" w:cstheme="minorBidi"/>
          <w:sz w:val="24"/>
        </w:rPr>
        <w:t>董事会控制权的投资方（含单位或者个人）；</w:t>
      </w:r>
    </w:p>
    <w:p>
      <w:pPr>
        <w:pStyle w:val="100"/>
        <w:numPr>
          <w:ilvl w:val="3"/>
          <w:numId w:val="4"/>
        </w:numPr>
        <w:adjustRightInd w:val="0"/>
        <w:snapToGrid w:val="0"/>
        <w:spacing w:line="340" w:lineRule="exact"/>
        <w:ind w:left="0"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管理关系单位是指与不具有出资持股关系的其他单位之间存在管理与被管理关系的单位；</w:t>
      </w:r>
    </w:p>
    <w:p>
      <w:pPr>
        <w:pStyle w:val="100"/>
        <w:numPr>
          <w:ilvl w:val="3"/>
          <w:numId w:val="4"/>
        </w:numPr>
        <w:adjustRightInd w:val="0"/>
        <w:snapToGrid w:val="0"/>
        <w:spacing w:line="340" w:lineRule="exact"/>
        <w:ind w:left="0" w:firstLine="480"/>
        <w:rPr>
          <w:rFonts w:asciiTheme="minorEastAsia" w:hAnsiTheme="minorEastAsia" w:eastAsiaTheme="minorEastAsia"/>
          <w:sz w:val="24"/>
        </w:rPr>
      </w:pPr>
      <w:r>
        <w:rPr>
          <w:rFonts w:hint="eastAsia" w:asciiTheme="minorEastAsia" w:hAnsiTheme="minorEastAsia" w:eastAsiaTheme="minorEastAsia" w:cstheme="minorBidi"/>
          <w:sz w:val="24"/>
        </w:rPr>
        <w:t>如未有相关情况，请在相应栏填写“无”。</w:t>
      </w:r>
    </w:p>
    <w:p>
      <w:pPr>
        <w:pStyle w:val="19"/>
        <w:spacing w:line="300" w:lineRule="auto"/>
        <w:ind w:firstLine="1680" w:firstLineChars="700"/>
        <w:rPr>
          <w:rFonts w:asciiTheme="minorEastAsia" w:hAnsiTheme="minorEastAsia" w:eastAsiaTheme="minorEastAsia"/>
          <w:sz w:val="24"/>
          <w:szCs w:val="24"/>
        </w:rPr>
      </w:pP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spacing w:line="500" w:lineRule="exact"/>
        <w:ind w:firstLine="3720" w:firstLineChars="1550"/>
        <w:rPr>
          <w:rFonts w:asciiTheme="minorEastAsia" w:hAnsiTheme="minorEastAsia" w:eastAsiaTheme="minorEastAsia"/>
          <w:color w:val="000000"/>
          <w:sz w:val="24"/>
        </w:rPr>
      </w:pPr>
      <w:r>
        <w:rPr>
          <w:rFonts w:hint="eastAsia" w:asciiTheme="minorEastAsia" w:hAnsiTheme="minorEastAsia" w:eastAsiaTheme="minorEastAsia"/>
          <w:sz w:val="24"/>
        </w:rPr>
        <w:t>法定代表人或委托代理人：</w:t>
      </w:r>
      <w:r>
        <w:rPr>
          <w:rFonts w:hint="eastAsia" w:asciiTheme="minorEastAsia" w:hAnsiTheme="minorEastAsia" w:eastAsiaTheme="minorEastAsia"/>
          <w:sz w:val="24"/>
          <w:u w:val="single"/>
        </w:rPr>
        <w:t xml:space="preserve">     （签字）   </w:t>
      </w:r>
    </w:p>
    <w:p>
      <w:pPr>
        <w:pStyle w:val="19"/>
        <w:spacing w:line="500" w:lineRule="exact"/>
        <w:ind w:firstLine="3720" w:firstLineChars="1550"/>
        <w:rPr>
          <w:rFonts w:asciiTheme="minorEastAsia" w:hAnsiTheme="minorEastAsia" w:eastAsiaTheme="minorEastAsia"/>
          <w:szCs w:val="21"/>
        </w:rPr>
      </w:pPr>
      <w:r>
        <w:rPr>
          <w:rFonts w:hint="eastAsia" w:asciiTheme="minorEastAsia" w:hAnsiTheme="minorEastAsia" w:eastAsiaTheme="minorEastAsia"/>
          <w:sz w:val="24"/>
        </w:rPr>
        <w:t>日期：年月日</w:t>
      </w:r>
    </w:p>
    <w:p>
      <w:pPr>
        <w:pStyle w:val="19"/>
        <w:spacing w:line="440" w:lineRule="exact"/>
        <w:rPr>
          <w:rFonts w:asciiTheme="minorEastAsia" w:hAnsiTheme="minorEastAsia" w:eastAsiaTheme="minorEastAsia"/>
          <w:sz w:val="24"/>
        </w:rPr>
      </w:pPr>
      <w:r>
        <w:rPr>
          <w:rFonts w:asciiTheme="minorEastAsia" w:hAnsiTheme="minorEastAsia" w:eastAsiaTheme="minorEastAsia"/>
          <w:sz w:val="24"/>
        </w:rPr>
        <w:br w:type="page"/>
      </w:r>
      <w:r>
        <w:rPr>
          <w:rFonts w:hint="eastAsia" w:asciiTheme="minorEastAsia" w:hAnsiTheme="minorEastAsia" w:eastAsiaTheme="minorEastAsia"/>
          <w:b/>
          <w:sz w:val="24"/>
          <w:szCs w:val="24"/>
        </w:rPr>
        <w:t>附件八：</w:t>
      </w:r>
    </w:p>
    <w:p>
      <w:pPr>
        <w:pStyle w:val="19"/>
        <w:spacing w:line="440" w:lineRule="exact"/>
        <w:jc w:val="center"/>
        <w:rPr>
          <w:rFonts w:asciiTheme="minorEastAsia" w:hAnsiTheme="minorEastAsia" w:eastAsiaTheme="minorEastAsia"/>
          <w:b/>
          <w:sz w:val="32"/>
          <w:szCs w:val="32"/>
        </w:rPr>
      </w:pPr>
    </w:p>
    <w:p>
      <w:pPr>
        <w:spacing w:beforeLines="50" w:afterLines="50" w:line="600" w:lineRule="exact"/>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法定代表人身份证明</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供应商：</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单位性质：</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地    址：</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成立时间：年月日</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经营期限：</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姓    名：</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rPr>
        <w:t>性      别：</w:t>
      </w:r>
    </w:p>
    <w:p>
      <w:pPr>
        <w:pStyle w:val="19"/>
        <w:spacing w:line="460" w:lineRule="exact"/>
        <w:ind w:firstLine="616" w:firstLineChars="257"/>
        <w:rPr>
          <w:rFonts w:asciiTheme="minorEastAsia" w:hAnsiTheme="minorEastAsia" w:eastAsiaTheme="minorEastAsia"/>
          <w:sz w:val="24"/>
          <w:u w:val="single"/>
        </w:rPr>
      </w:pPr>
      <w:r>
        <w:rPr>
          <w:rFonts w:hint="eastAsia" w:asciiTheme="minorEastAsia" w:hAnsiTheme="minorEastAsia" w:eastAsiaTheme="minorEastAsia"/>
          <w:sz w:val="24"/>
        </w:rPr>
        <w:t>年    龄：</w:t>
      </w:r>
      <w:r>
        <w:rPr>
          <w:rFonts w:hint="eastAsia" w:asciiTheme="minorEastAsia" w:hAnsiTheme="minorEastAsia" w:eastAsiaTheme="minorEastAsia"/>
          <w:sz w:val="24"/>
          <w:lang w:val="en-US" w:eastAsia="zh-CN"/>
        </w:rPr>
        <w:t xml:space="preserve">  </w:t>
      </w:r>
      <w:r>
        <w:rPr>
          <w:rFonts w:hint="eastAsia" w:asciiTheme="minorEastAsia" w:hAnsiTheme="minorEastAsia" w:eastAsiaTheme="minorEastAsia"/>
          <w:sz w:val="24"/>
        </w:rPr>
        <w:t>职      务：</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身份证号码：</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系（供应商名称）的法定代表人。</w:t>
      </w:r>
    </w:p>
    <w:p>
      <w:pPr>
        <w:pStyle w:val="19"/>
        <w:spacing w:line="460" w:lineRule="exact"/>
        <w:ind w:firstLine="616" w:firstLineChars="257"/>
        <w:rPr>
          <w:rFonts w:asciiTheme="minorEastAsia" w:hAnsiTheme="minorEastAsia" w:eastAsiaTheme="minorEastAsia"/>
          <w:sz w:val="24"/>
        </w:rPr>
      </w:pPr>
      <w:r>
        <w:rPr>
          <w:rFonts w:hint="eastAsia" w:asciiTheme="minorEastAsia" w:hAnsiTheme="minorEastAsia" w:eastAsiaTheme="minorEastAsia"/>
          <w:sz w:val="24"/>
        </w:rPr>
        <w:t>特此证明。</w:t>
      </w:r>
    </w:p>
    <w:p>
      <w:pPr>
        <w:pStyle w:val="19"/>
        <w:spacing w:line="460" w:lineRule="exact"/>
        <w:ind w:firstLine="616" w:firstLineChars="257"/>
        <w:rPr>
          <w:rFonts w:asciiTheme="minorEastAsia" w:hAnsiTheme="minorEastAsia" w:eastAsiaTheme="minorEastAsia"/>
          <w:sz w:val="24"/>
          <w:szCs w:val="24"/>
        </w:rPr>
      </w:pPr>
      <w:r>
        <w:rPr>
          <w:rFonts w:hint="eastAsia" w:asciiTheme="minorEastAsia" w:hAnsiTheme="minorEastAsia" w:eastAsiaTheme="minorEastAsia"/>
          <w:kern w:val="0"/>
          <w:sz w:val="24"/>
        </w:rPr>
        <w:t>附：法定代表人有效的身份证正反面复印件，并加盖公章。</w:t>
      </w:r>
    </w:p>
    <w:p>
      <w:pPr>
        <w:pStyle w:val="19"/>
        <w:spacing w:line="460" w:lineRule="exact"/>
        <w:ind w:firstLine="616" w:firstLineChars="257"/>
        <w:rPr>
          <w:rFonts w:asciiTheme="minorEastAsia" w:hAnsiTheme="minorEastAsia" w:eastAsiaTheme="minorEastAsia"/>
          <w:sz w:val="24"/>
          <w:szCs w:val="24"/>
        </w:rPr>
      </w:pPr>
    </w:p>
    <w:p>
      <w:pPr>
        <w:pStyle w:val="19"/>
        <w:spacing w:line="460" w:lineRule="exact"/>
        <w:ind w:firstLine="616" w:firstLineChars="257"/>
        <w:rPr>
          <w:rFonts w:asciiTheme="minorEastAsia" w:hAnsiTheme="minorEastAsia" w:eastAsiaTheme="minorEastAsia"/>
          <w:sz w:val="24"/>
          <w:szCs w:val="24"/>
        </w:rPr>
      </w:pPr>
    </w:p>
    <w:p>
      <w:pPr>
        <w:pStyle w:val="19"/>
        <w:spacing w:line="460" w:lineRule="exact"/>
        <w:ind w:firstLine="616" w:firstLineChars="257"/>
        <w:rPr>
          <w:rFonts w:asciiTheme="minorEastAsia" w:hAnsiTheme="minorEastAsia" w:eastAsiaTheme="minorEastAsia"/>
          <w:sz w:val="24"/>
          <w:szCs w:val="24"/>
        </w:rPr>
      </w:pPr>
    </w:p>
    <w:p>
      <w:pPr>
        <w:pStyle w:val="19"/>
        <w:spacing w:line="460" w:lineRule="exact"/>
        <w:ind w:firstLine="616" w:firstLineChars="257"/>
        <w:rPr>
          <w:rFonts w:asciiTheme="minorEastAsia" w:hAnsiTheme="minorEastAsia" w:eastAsiaTheme="minorEastAsia"/>
          <w:sz w:val="24"/>
          <w:szCs w:val="24"/>
        </w:rPr>
      </w:pPr>
    </w:p>
    <w:p>
      <w:pPr>
        <w:spacing w:after="0" w:line="500" w:lineRule="exact"/>
        <w:ind w:firstLine="3840" w:firstLineChars="1600"/>
        <w:rPr>
          <w:rFonts w:asciiTheme="minorEastAsia" w:hAnsiTheme="minorEastAsia" w:eastAsiaTheme="minorEastAsia"/>
          <w:color w:val="000000"/>
          <w:sz w:val="24"/>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 </w:t>
      </w:r>
    </w:p>
    <w:p>
      <w:pPr>
        <w:pStyle w:val="19"/>
        <w:spacing w:line="460" w:lineRule="exact"/>
        <w:ind w:firstLine="3840" w:firstLineChars="1600"/>
        <w:rPr>
          <w:rFonts w:asciiTheme="minorEastAsia" w:hAnsiTheme="minorEastAsia" w:eastAsiaTheme="minorEastAsia"/>
          <w:sz w:val="24"/>
          <w:szCs w:val="24"/>
        </w:rPr>
      </w:pPr>
      <w:r>
        <w:rPr>
          <w:rFonts w:hint="eastAsia" w:asciiTheme="minorEastAsia" w:hAnsiTheme="minorEastAsia" w:eastAsiaTheme="minorEastAsia"/>
          <w:sz w:val="24"/>
        </w:rPr>
        <w:t>日期：年月日</w:t>
      </w:r>
    </w:p>
    <w:p>
      <w:pPr>
        <w:adjustRightInd/>
        <w:snapToGrid/>
        <w:spacing w:line="220" w:lineRule="atLeast"/>
        <w:rPr>
          <w:rFonts w:asciiTheme="minorEastAsia" w:hAnsiTheme="minorEastAsia" w:eastAsiaTheme="minorEastAsia"/>
          <w:sz w:val="24"/>
        </w:rPr>
      </w:pPr>
      <w:r>
        <w:rPr>
          <w:rFonts w:asciiTheme="minorEastAsia" w:hAnsiTheme="minorEastAsia" w:eastAsiaTheme="minorEastAsia"/>
          <w:sz w:val="24"/>
        </w:rPr>
        <w:br w:type="page"/>
      </w:r>
    </w:p>
    <w:p>
      <w:pPr>
        <w:spacing w:line="400" w:lineRule="exact"/>
        <w:rPr>
          <w:rFonts w:asciiTheme="minorEastAsia" w:hAnsiTheme="minorEastAsia" w:eastAsiaTheme="minorEastAsia"/>
          <w:sz w:val="24"/>
        </w:rPr>
      </w:pPr>
      <w:r>
        <w:rPr>
          <w:rFonts w:hint="eastAsia" w:asciiTheme="minorEastAsia" w:hAnsiTheme="minorEastAsia" w:eastAsiaTheme="minorEastAsia"/>
          <w:b/>
          <w:sz w:val="24"/>
        </w:rPr>
        <w:t>附件九：</w:t>
      </w:r>
    </w:p>
    <w:p>
      <w:pPr>
        <w:spacing w:beforeLines="50" w:afterLines="50" w:line="600" w:lineRule="exact"/>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法定代表人授权委托书</w:t>
      </w:r>
    </w:p>
    <w:p>
      <w:pPr>
        <w:autoSpaceDE w:val="0"/>
        <w:rPr>
          <w:rFonts w:cs="Arial" w:asciiTheme="minorEastAsia" w:hAnsiTheme="minorEastAsia" w:eastAsiaTheme="minorEastAsia"/>
          <w:b/>
          <w:szCs w:val="21"/>
        </w:rPr>
      </w:pPr>
    </w:p>
    <w:p>
      <w:pPr>
        <w:spacing w:after="0" w:line="440" w:lineRule="exact"/>
        <w:rPr>
          <w:rFonts w:cs="Arial" w:asciiTheme="minorEastAsia" w:hAnsiTheme="minorEastAsia" w:eastAsiaTheme="minorEastAsia"/>
          <w:b/>
          <w:bCs/>
          <w:sz w:val="24"/>
        </w:rPr>
      </w:pPr>
      <w:r>
        <w:rPr>
          <w:rFonts w:hint="eastAsia" w:cs="Arial" w:asciiTheme="minorEastAsia" w:hAnsiTheme="minorEastAsia" w:eastAsiaTheme="minorEastAsia"/>
          <w:bCs/>
          <w:sz w:val="24"/>
        </w:rPr>
        <w:t>致</w:t>
      </w:r>
      <w:r>
        <w:rPr>
          <w:rFonts w:hint="eastAsia" w:cs="Arial" w:asciiTheme="minorEastAsia" w:hAnsiTheme="minorEastAsia" w:eastAsiaTheme="minorEastAsia"/>
          <w:sz w:val="24"/>
        </w:rPr>
        <w:t>：（采购代理机构）</w:t>
      </w:r>
    </w:p>
    <w:p>
      <w:pPr>
        <w:spacing w:after="0" w:line="44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我</w:t>
      </w:r>
      <w:r>
        <w:rPr>
          <w:rFonts w:hint="eastAsia" w:cs="Arial" w:asciiTheme="minorEastAsia" w:hAnsiTheme="minorEastAsia" w:eastAsiaTheme="minorEastAsia"/>
          <w:sz w:val="24"/>
          <w:u w:val="single"/>
        </w:rPr>
        <w:t>（姓名）</w:t>
      </w:r>
      <w:r>
        <w:rPr>
          <w:rFonts w:hint="eastAsia" w:cs="Arial" w:asciiTheme="minorEastAsia" w:hAnsiTheme="minorEastAsia" w:eastAsiaTheme="minorEastAsia"/>
          <w:sz w:val="24"/>
        </w:rPr>
        <w:t>系</w:t>
      </w:r>
      <w:r>
        <w:rPr>
          <w:rFonts w:hint="eastAsia" w:cs="Arial" w:asciiTheme="minorEastAsia" w:hAnsiTheme="minorEastAsia" w:eastAsiaTheme="minorEastAsia"/>
          <w:sz w:val="24"/>
          <w:u w:val="single"/>
        </w:rPr>
        <w:t>（供应商名称）</w:t>
      </w:r>
      <w:r>
        <w:rPr>
          <w:rFonts w:hint="eastAsia" w:cs="Arial" w:asciiTheme="minorEastAsia" w:hAnsiTheme="minorEastAsia" w:eastAsiaTheme="minorEastAsia"/>
          <w:sz w:val="24"/>
        </w:rPr>
        <w:t>的法定代表人，现授权委托本单位在职职工</w:t>
      </w:r>
      <w:r>
        <w:rPr>
          <w:rFonts w:hint="eastAsia" w:cs="Arial" w:asciiTheme="minorEastAsia" w:hAnsiTheme="minorEastAsia" w:eastAsiaTheme="minorEastAsia"/>
          <w:sz w:val="24"/>
          <w:u w:val="single"/>
        </w:rPr>
        <w:t xml:space="preserve"> （姓名）</w:t>
      </w:r>
      <w:r>
        <w:rPr>
          <w:rFonts w:hint="eastAsia" w:cs="Arial" w:asciiTheme="minorEastAsia" w:hAnsiTheme="minorEastAsia" w:eastAsiaTheme="minorEastAsia"/>
          <w:sz w:val="24"/>
        </w:rPr>
        <w:t>以我方的名义参加</w:t>
      </w:r>
      <w:r>
        <w:rPr>
          <w:rFonts w:hint="eastAsia" w:asciiTheme="minorEastAsia" w:hAnsiTheme="minorEastAsia" w:eastAsiaTheme="minorEastAsia"/>
          <w:sz w:val="24"/>
          <w:u w:val="single"/>
        </w:rPr>
        <w:t>（项目名称）</w:t>
      </w:r>
      <w:r>
        <w:rPr>
          <w:rFonts w:hint="eastAsia" w:asciiTheme="minorEastAsia" w:hAnsiTheme="minorEastAsia" w:eastAsiaTheme="minorEastAsia"/>
          <w:color w:val="000000"/>
          <w:sz w:val="24"/>
          <w:u w:val="single"/>
        </w:rPr>
        <w:t xml:space="preserve">（项目编号：      </w:t>
      </w:r>
      <w:r>
        <w:rPr>
          <w:rFonts w:hint="eastAsia" w:asciiTheme="minorEastAsia" w:hAnsiTheme="minorEastAsia" w:eastAsiaTheme="minorEastAsia"/>
          <w:color w:val="000000"/>
          <w:sz w:val="24"/>
        </w:rPr>
        <w:t>）</w:t>
      </w:r>
      <w:r>
        <w:rPr>
          <w:rFonts w:hint="eastAsia" w:cs="Arial" w:asciiTheme="minorEastAsia" w:hAnsiTheme="minorEastAsia" w:eastAsiaTheme="minorEastAsia"/>
          <w:sz w:val="24"/>
        </w:rPr>
        <w:t>项目的竞标活动，并代表我方全权办理</w:t>
      </w:r>
      <w:r>
        <w:rPr>
          <w:rFonts w:hint="eastAsia" w:cs="Arial" w:asciiTheme="minorEastAsia" w:hAnsiTheme="minorEastAsia" w:eastAsiaTheme="minorEastAsia"/>
          <w:sz w:val="24"/>
          <w:u w:val="single"/>
          <w:lang w:val="en-US" w:eastAsia="zh-CN"/>
        </w:rPr>
        <w:t xml:space="preserve"> </w:t>
      </w:r>
      <w:r>
        <w:rPr>
          <w:rFonts w:hint="eastAsia" w:cs="Arial" w:asciiTheme="minorEastAsia" w:hAnsiTheme="minorEastAsia" w:eastAsiaTheme="minorEastAsia"/>
          <w:sz w:val="24"/>
        </w:rPr>
        <w:t>。</w:t>
      </w:r>
    </w:p>
    <w:p>
      <w:pPr>
        <w:spacing w:after="0" w:line="44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我方对被授权人的签名事项负全部责任。</w:t>
      </w:r>
    </w:p>
    <w:p>
      <w:pPr>
        <w:spacing w:after="0" w:line="44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授权委托期限：</w:t>
      </w:r>
      <w:r>
        <w:rPr>
          <w:rFonts w:hint="eastAsia" w:cs="Arial" w:asciiTheme="minorEastAsia" w:hAnsiTheme="minorEastAsia" w:eastAsiaTheme="minorEastAsia"/>
          <w:sz w:val="24"/>
          <w:u w:val="single"/>
          <w:lang w:val="en-US" w:eastAsia="zh-CN"/>
        </w:rPr>
        <w:t xml:space="preserve">                 </w:t>
      </w:r>
      <w:r>
        <w:rPr>
          <w:rFonts w:hint="eastAsia" w:cs="Arial" w:asciiTheme="minorEastAsia" w:hAnsiTheme="minorEastAsia" w:eastAsiaTheme="minorEastAsia"/>
          <w:sz w:val="24"/>
        </w:rPr>
        <w:t>。被授权人在授权书有效期内签署的所有文件均有效。</w:t>
      </w:r>
    </w:p>
    <w:p>
      <w:pPr>
        <w:spacing w:after="0" w:line="44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被授权人无转委托权，特此委托。</w:t>
      </w:r>
    </w:p>
    <w:p>
      <w:pPr>
        <w:spacing w:after="0" w:line="440" w:lineRule="exact"/>
        <w:ind w:firstLine="480" w:firstLineChars="200"/>
        <w:rPr>
          <w:rFonts w:cs="Arial" w:asciiTheme="minorEastAsia" w:hAnsiTheme="minorEastAsia" w:eastAsiaTheme="minorEastAsia"/>
          <w:sz w:val="24"/>
        </w:rPr>
      </w:pPr>
    </w:p>
    <w:p>
      <w:pPr>
        <w:spacing w:after="0" w:line="440" w:lineRule="exact"/>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附：被授权人有效的身份证正反面复印件，并加盖公章。</w:t>
      </w:r>
    </w:p>
    <w:p>
      <w:pPr>
        <w:spacing w:line="440" w:lineRule="exact"/>
        <w:ind w:firstLine="480" w:firstLineChars="200"/>
        <w:rPr>
          <w:rFonts w:cs="Arial" w:asciiTheme="minorEastAsia" w:hAnsiTheme="minorEastAsia" w:eastAsiaTheme="minorEastAsia"/>
          <w:sz w:val="24"/>
        </w:rPr>
      </w:pPr>
    </w:p>
    <w:p>
      <w:pPr>
        <w:spacing w:line="440" w:lineRule="exact"/>
        <w:ind w:firstLine="2760" w:firstLineChars="1150"/>
        <w:rPr>
          <w:rFonts w:cs="Arial" w:asciiTheme="minorEastAsia" w:hAnsiTheme="minorEastAsia" w:eastAsiaTheme="minorEastAsia"/>
          <w:sz w:val="24"/>
          <w:u w:val="single"/>
        </w:rPr>
      </w:pPr>
      <w:r>
        <w:rPr>
          <w:rFonts w:hint="eastAsia" w:asciiTheme="minorEastAsia" w:hAnsiTheme="minorEastAsia" w:eastAsiaTheme="minorEastAsia"/>
          <w:sz w:val="24"/>
        </w:rPr>
        <w:t>供应商：</w:t>
      </w:r>
      <w:r>
        <w:rPr>
          <w:rFonts w:hint="eastAsia" w:asciiTheme="minorEastAsia" w:hAnsiTheme="minorEastAsia" w:eastAsiaTheme="minorEastAsia"/>
          <w:sz w:val="24"/>
          <w:u w:val="single"/>
        </w:rPr>
        <w:t xml:space="preserve">  （单位名称并盖公章）</w:t>
      </w:r>
    </w:p>
    <w:p>
      <w:pPr>
        <w:spacing w:line="440" w:lineRule="exact"/>
        <w:ind w:firstLine="2760" w:firstLineChars="1150"/>
        <w:rPr>
          <w:rFonts w:cs="Arial" w:asciiTheme="minorEastAsia" w:hAnsiTheme="minorEastAsia" w:eastAsiaTheme="minorEastAsia"/>
          <w:sz w:val="24"/>
          <w:u w:val="single"/>
        </w:rPr>
      </w:pPr>
      <w:r>
        <w:rPr>
          <w:rFonts w:hint="eastAsia" w:cs="Arial" w:asciiTheme="minorEastAsia" w:hAnsiTheme="minorEastAsia" w:eastAsiaTheme="minorEastAsia"/>
          <w:sz w:val="24"/>
        </w:rPr>
        <w:t>法定代表人（签字）：</w:t>
      </w:r>
    </w:p>
    <w:p>
      <w:pPr>
        <w:spacing w:line="440" w:lineRule="exact"/>
        <w:ind w:firstLine="2760" w:firstLineChars="1150"/>
        <w:rPr>
          <w:rFonts w:cs="Arial" w:asciiTheme="minorEastAsia" w:hAnsiTheme="minorEastAsia" w:eastAsiaTheme="minorEastAsia"/>
          <w:sz w:val="24"/>
          <w:u w:val="single"/>
        </w:rPr>
      </w:pPr>
      <w:r>
        <w:rPr>
          <w:rFonts w:hint="eastAsia" w:cs="Arial" w:asciiTheme="minorEastAsia" w:hAnsiTheme="minorEastAsia" w:eastAsiaTheme="minorEastAsia"/>
          <w:sz w:val="24"/>
        </w:rPr>
        <w:t>法定代表人身份证号码：</w:t>
      </w:r>
    </w:p>
    <w:p>
      <w:pPr>
        <w:spacing w:line="440" w:lineRule="exact"/>
        <w:ind w:firstLine="2760" w:firstLineChars="1150"/>
        <w:rPr>
          <w:rFonts w:cs="Arial" w:asciiTheme="minorEastAsia" w:hAnsiTheme="minorEastAsia" w:eastAsiaTheme="minorEastAsia"/>
          <w:sz w:val="24"/>
          <w:u w:val="single"/>
        </w:rPr>
      </w:pPr>
      <w:r>
        <w:rPr>
          <w:rFonts w:hint="eastAsia" w:cs="Arial" w:asciiTheme="minorEastAsia" w:hAnsiTheme="minorEastAsia" w:eastAsiaTheme="minorEastAsia"/>
          <w:sz w:val="24"/>
        </w:rPr>
        <w:t>委托代理人（签字）：</w:t>
      </w:r>
    </w:p>
    <w:p>
      <w:pPr>
        <w:spacing w:line="440" w:lineRule="exact"/>
        <w:ind w:firstLine="2760" w:firstLineChars="1150"/>
        <w:rPr>
          <w:rFonts w:cs="Arial" w:asciiTheme="minorEastAsia" w:hAnsiTheme="minorEastAsia" w:eastAsiaTheme="minorEastAsia"/>
          <w:sz w:val="24"/>
          <w:u w:val="single"/>
        </w:rPr>
      </w:pPr>
      <w:r>
        <w:rPr>
          <w:rFonts w:hint="eastAsia" w:cs="Arial" w:asciiTheme="minorEastAsia" w:hAnsiTheme="minorEastAsia" w:eastAsiaTheme="minorEastAsia"/>
          <w:sz w:val="24"/>
        </w:rPr>
        <w:t>委托代理人身份证号码：</w:t>
      </w:r>
    </w:p>
    <w:p>
      <w:pPr>
        <w:spacing w:line="440" w:lineRule="exact"/>
        <w:ind w:firstLine="2880" w:firstLineChars="1200"/>
        <w:rPr>
          <w:rFonts w:cs="Arial" w:asciiTheme="minorEastAsia" w:hAnsiTheme="minorEastAsia" w:eastAsiaTheme="minorEastAsia"/>
          <w:sz w:val="24"/>
        </w:rPr>
      </w:pPr>
      <w:r>
        <w:rPr>
          <w:rFonts w:hint="eastAsia" w:asciiTheme="minorEastAsia" w:hAnsiTheme="minorEastAsia" w:eastAsiaTheme="minorEastAsia"/>
          <w:sz w:val="24"/>
        </w:rPr>
        <w:t>日期：年月日</w:t>
      </w:r>
    </w:p>
    <w:p>
      <w:pPr>
        <w:spacing w:line="440" w:lineRule="exact"/>
        <w:ind w:firstLine="480" w:firstLineChars="200"/>
        <w:rPr>
          <w:rFonts w:cs="Arial" w:asciiTheme="minorEastAsia" w:hAnsiTheme="minorEastAsia" w:eastAsiaTheme="minorEastAsia"/>
          <w:sz w:val="24"/>
        </w:rPr>
      </w:pPr>
    </w:p>
    <w:p>
      <w:pPr>
        <w:adjustRightInd/>
        <w:snapToGrid/>
        <w:spacing w:line="220" w:lineRule="atLeast"/>
        <w:rPr>
          <w:rFonts w:cs="Arial" w:asciiTheme="minorEastAsia" w:hAnsiTheme="minorEastAsia" w:eastAsiaTheme="minorEastAsia"/>
          <w:kern w:val="2"/>
          <w:sz w:val="24"/>
          <w:szCs w:val="24"/>
        </w:rPr>
      </w:pPr>
      <w:r>
        <w:rPr>
          <w:rFonts w:cs="Arial" w:asciiTheme="minorEastAsia" w:hAnsiTheme="minorEastAsia" w:eastAsiaTheme="minorEastAsia"/>
          <w:sz w:val="24"/>
          <w:szCs w:val="24"/>
        </w:rPr>
        <w:br w:type="page"/>
      </w:r>
    </w:p>
    <w:p>
      <w:pPr>
        <w:spacing w:line="400" w:lineRule="exact"/>
        <w:rPr>
          <w:rFonts w:asciiTheme="minorEastAsia" w:hAnsiTheme="minorEastAsia" w:eastAsiaTheme="minorEastAsia"/>
          <w:b/>
          <w:sz w:val="24"/>
        </w:rPr>
      </w:pPr>
      <w:r>
        <w:rPr>
          <w:rFonts w:hint="eastAsia" w:asciiTheme="minorEastAsia" w:hAnsiTheme="minorEastAsia" w:eastAsiaTheme="minorEastAsia"/>
          <w:b/>
          <w:sz w:val="24"/>
        </w:rPr>
        <w:t>附件十：</w:t>
      </w:r>
    </w:p>
    <w:p>
      <w:pPr>
        <w:spacing w:beforeLines="50" w:afterLines="50" w:line="600" w:lineRule="exact"/>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联合体竞标协议书</w:t>
      </w:r>
    </w:p>
    <w:p>
      <w:pPr>
        <w:pStyle w:val="12"/>
        <w:overflowPunct w:val="0"/>
        <w:adjustRightInd/>
        <w:spacing w:line="44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u w:val="single"/>
        </w:rPr>
        <w:t>（所有成员单位名称）</w:t>
      </w:r>
      <w:r>
        <w:rPr>
          <w:rFonts w:hint="eastAsia" w:asciiTheme="minorEastAsia" w:hAnsiTheme="minorEastAsia" w:eastAsiaTheme="minorEastAsia"/>
          <w:sz w:val="24"/>
        </w:rPr>
        <w:t>自愿组成联合体，共同参加</w:t>
      </w:r>
      <w:r>
        <w:rPr>
          <w:rFonts w:hint="eastAsia" w:asciiTheme="minorEastAsia" w:hAnsiTheme="minorEastAsia" w:eastAsiaTheme="minorEastAsia"/>
          <w:sz w:val="24"/>
          <w:u w:val="single"/>
        </w:rPr>
        <w:t>（采购代理机构名称）</w:t>
      </w:r>
      <w:r>
        <w:rPr>
          <w:rFonts w:hint="eastAsia" w:asciiTheme="minorEastAsia" w:hAnsiTheme="minorEastAsia" w:eastAsiaTheme="minorEastAsia"/>
          <w:sz w:val="24"/>
        </w:rPr>
        <w:t>组织组织的</w:t>
      </w:r>
      <w:r>
        <w:rPr>
          <w:rFonts w:hint="eastAsia" w:asciiTheme="minorEastAsia" w:hAnsiTheme="minorEastAsia" w:eastAsiaTheme="minorEastAsia"/>
          <w:sz w:val="24"/>
          <w:u w:val="single"/>
        </w:rPr>
        <w:t>（项目名称）（项目编号：）  竞标</w:t>
      </w:r>
      <w:r>
        <w:rPr>
          <w:rFonts w:hint="eastAsia" w:asciiTheme="minorEastAsia" w:hAnsiTheme="minorEastAsia" w:eastAsiaTheme="minorEastAsia"/>
          <w:sz w:val="24"/>
        </w:rPr>
        <w:t>。现就联合体竞标事宜订立如下协议：</w:t>
      </w:r>
    </w:p>
    <w:p>
      <w:pPr>
        <w:pStyle w:val="12"/>
        <w:overflowPunct w:val="0"/>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1.________________________</w:t>
      </w:r>
      <w:r>
        <w:rPr>
          <w:rFonts w:hint="eastAsia" w:asciiTheme="minorEastAsia" w:hAnsiTheme="minorEastAsia" w:eastAsiaTheme="minorEastAsia"/>
          <w:sz w:val="24"/>
        </w:rPr>
        <w:t>（某成员单位名称）为</w:t>
      </w:r>
      <w:r>
        <w:rPr>
          <w:rFonts w:hint="eastAsia" w:asciiTheme="minorEastAsia" w:hAnsiTheme="minorEastAsia" w:eastAsiaTheme="minorEastAsia"/>
          <w:sz w:val="24"/>
          <w:u w:val="single"/>
        </w:rPr>
        <w:t xml:space="preserve">  （联合体名称）  </w:t>
      </w:r>
      <w:r>
        <w:rPr>
          <w:rFonts w:hint="eastAsia" w:asciiTheme="minorEastAsia" w:hAnsiTheme="minorEastAsia" w:eastAsiaTheme="minorEastAsia"/>
          <w:sz w:val="24"/>
        </w:rPr>
        <w:t>牵头人。</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联合体牵头人合法代表联合体各成员负责本采购项目响应文件编制和合同谈判活动，并代表联合体提交和接收相关的资料、信息及指示，并处理与之有关的一切事务，负责合同实施阶段的主办、组织和协调工作。</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联合体将严格按照采购文件的各项要求，递交响应文件，履行合同，并对外承担连带责任。</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联合体各成员单位内部的职责分工如下：</w:t>
      </w:r>
      <w:r>
        <w:rPr>
          <w:rFonts w:asciiTheme="minorEastAsia" w:hAnsiTheme="minorEastAsia" w:eastAsiaTheme="minorEastAsia"/>
          <w:sz w:val="24"/>
        </w:rPr>
        <w:t>______________________________</w:t>
      </w:r>
      <w:r>
        <w:rPr>
          <w:rFonts w:hint="eastAsia" w:asciiTheme="minorEastAsia" w:hAnsiTheme="minorEastAsia" w:eastAsiaTheme="minorEastAsia"/>
          <w:sz w:val="24"/>
        </w:rPr>
        <w:t>。</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本联合体中，</w:t>
      </w:r>
      <w:r>
        <w:rPr>
          <w:rFonts w:asciiTheme="minorEastAsia" w:hAnsiTheme="minorEastAsia" w:eastAsiaTheme="minorEastAsia"/>
          <w:sz w:val="24"/>
        </w:rPr>
        <w:t>________________________</w:t>
      </w:r>
      <w:r>
        <w:rPr>
          <w:rFonts w:hint="eastAsia" w:asciiTheme="minorEastAsia" w:hAnsiTheme="minorEastAsia" w:eastAsiaTheme="minorEastAsia"/>
          <w:sz w:val="24"/>
        </w:rPr>
        <w:t>（某成员单位名称）为</w:t>
      </w:r>
      <w:r>
        <w:rPr>
          <w:rFonts w:asciiTheme="minorEastAsia" w:hAnsiTheme="minorEastAsia" w:eastAsiaTheme="minorEastAsia"/>
          <w:sz w:val="24"/>
        </w:rPr>
        <w:t>______</w:t>
      </w:r>
      <w:r>
        <w:rPr>
          <w:rFonts w:hint="eastAsia" w:asciiTheme="minorEastAsia" w:hAnsiTheme="minorEastAsia" w:eastAsiaTheme="minorEastAsia"/>
          <w:sz w:val="24"/>
        </w:rPr>
        <w:t>（请填写：中型、小型、微型）企业，其协议合同金额占联合体协议合同总金额的</w:t>
      </w:r>
      <w:r>
        <w:rPr>
          <w:rFonts w:asciiTheme="minorEastAsia" w:hAnsiTheme="minorEastAsia" w:eastAsiaTheme="minorEastAsia"/>
          <w:sz w:val="24"/>
        </w:rPr>
        <w:t>______%</w:t>
      </w:r>
      <w:r>
        <w:rPr>
          <w:rFonts w:hint="eastAsia" w:asciiTheme="minorEastAsia" w:hAnsiTheme="minorEastAsia" w:eastAsiaTheme="minorEastAsia"/>
          <w:sz w:val="24"/>
        </w:rPr>
        <w:t>。【如联合体成员中有小型、微型企业的，请填写此条，否则无需填写；如联合体成员中有多个小型、微型企业的，请逐一列出。】</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6.</w:t>
      </w:r>
      <w:r>
        <w:rPr>
          <w:rFonts w:hint="eastAsia" w:asciiTheme="minorEastAsia" w:hAnsiTheme="minorEastAsia" w:eastAsiaTheme="minorEastAsia"/>
          <w:sz w:val="24"/>
        </w:rPr>
        <w:t>本协议书自签署之日起生效，合同履行完毕后自动失效。</w:t>
      </w:r>
    </w:p>
    <w:p>
      <w:pPr>
        <w:pStyle w:val="12"/>
        <w:overflowPunct w:val="0"/>
        <w:adjustRightInd/>
        <w:spacing w:line="440" w:lineRule="exact"/>
        <w:ind w:firstLine="480" w:firstLineChars="200"/>
        <w:rPr>
          <w:rFonts w:asciiTheme="minorEastAsia" w:hAnsiTheme="minorEastAsia" w:eastAsiaTheme="minorEastAsia"/>
          <w:sz w:val="24"/>
        </w:rPr>
      </w:pPr>
      <w:r>
        <w:rPr>
          <w:rFonts w:asciiTheme="minorEastAsia" w:hAnsiTheme="minorEastAsia" w:eastAsiaTheme="minorEastAsia"/>
          <w:sz w:val="24"/>
        </w:rPr>
        <w:t>7.</w:t>
      </w:r>
      <w:r>
        <w:rPr>
          <w:rFonts w:hint="eastAsia" w:asciiTheme="minorEastAsia" w:hAnsiTheme="minorEastAsia" w:eastAsiaTheme="minorEastAsia"/>
          <w:sz w:val="24"/>
        </w:rPr>
        <w:t>本协议书一式份，联合体成员和采购代理机构各执一份。</w:t>
      </w:r>
    </w:p>
    <w:p>
      <w:pPr>
        <w:pStyle w:val="12"/>
        <w:overflowPunct w:val="0"/>
        <w:spacing w:line="440" w:lineRule="exact"/>
        <w:ind w:firstLine="480" w:firstLineChars="200"/>
        <w:rPr>
          <w:rFonts w:asciiTheme="minorEastAsia" w:hAnsiTheme="minorEastAsia" w:eastAsiaTheme="minorEastAsia"/>
          <w:sz w:val="24"/>
          <w:szCs w:val="24"/>
        </w:rPr>
      </w:pPr>
    </w:p>
    <w:p>
      <w:pPr>
        <w:pStyle w:val="12"/>
        <w:overflowPunct w:val="0"/>
        <w:spacing w:line="440" w:lineRule="exact"/>
        <w:ind w:firstLineChars="200"/>
        <w:rPr>
          <w:rFonts w:asciiTheme="minorEastAsia" w:hAnsiTheme="minorEastAsia" w:eastAsiaTheme="minorEastAsia"/>
          <w:szCs w:val="21"/>
        </w:rPr>
      </w:pPr>
      <w:r>
        <w:rPr>
          <w:rFonts w:hint="eastAsia" w:asciiTheme="minorEastAsia" w:hAnsiTheme="minorEastAsia" w:eastAsiaTheme="minorEastAsia"/>
          <w:szCs w:val="21"/>
        </w:rPr>
        <w:t>注：本协议书由委托代理人签字的，应附法定代表人签字的授权委托书。</w:t>
      </w:r>
    </w:p>
    <w:p>
      <w:pPr>
        <w:pStyle w:val="12"/>
        <w:overflowPunct w:val="0"/>
        <w:spacing w:line="440" w:lineRule="exact"/>
        <w:ind w:firstLineChars="200"/>
        <w:rPr>
          <w:rFonts w:asciiTheme="minorEastAsia" w:hAnsiTheme="minorEastAsia" w:eastAsiaTheme="minorEastAsia"/>
          <w:szCs w:val="21"/>
        </w:rPr>
      </w:pP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牵头人名称：（盖单位公章）</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法定代表人或其委托代理人：（签字）</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成员一名称：（盖单位公章）</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法定代表人或其委托代理人：（签字）</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成员二名称：（盖单位公章）</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法定代表人或其委托代理人：（签字）</w:t>
      </w:r>
    </w:p>
    <w:p>
      <w:pPr>
        <w:pStyle w:val="12"/>
        <w:overflowPunct w:val="0"/>
        <w:adjustRightInd/>
        <w:spacing w:line="440" w:lineRule="exact"/>
        <w:ind w:firstLine="1440" w:firstLineChars="600"/>
        <w:rPr>
          <w:rFonts w:asciiTheme="minorEastAsia" w:hAnsiTheme="minorEastAsia" w:eastAsiaTheme="minorEastAsia"/>
          <w:sz w:val="24"/>
          <w:szCs w:val="24"/>
        </w:rPr>
      </w:pPr>
      <w:r>
        <w:rPr>
          <w:rFonts w:asciiTheme="minorEastAsia" w:hAnsiTheme="minorEastAsia" w:eastAsiaTheme="minorEastAsia"/>
          <w:sz w:val="24"/>
          <w:szCs w:val="24"/>
        </w:rPr>
        <w:t>......</w:t>
      </w:r>
    </w:p>
    <w:p>
      <w:pPr>
        <w:pStyle w:val="12"/>
        <w:overflowPunct w:val="0"/>
        <w:spacing w:line="440" w:lineRule="exact"/>
        <w:ind w:firstLine="3600" w:firstLineChars="1500"/>
        <w:rPr>
          <w:rFonts w:asciiTheme="minorEastAsia" w:hAnsiTheme="minorEastAsia" w:eastAsiaTheme="minorEastAsia"/>
          <w:sz w:val="24"/>
          <w:szCs w:val="24"/>
        </w:rPr>
      </w:pPr>
      <w:r>
        <w:rPr>
          <w:rFonts w:hint="eastAsia" w:asciiTheme="minorEastAsia" w:hAnsiTheme="minorEastAsia" w:eastAsiaTheme="minorEastAsia"/>
          <w:sz w:val="24"/>
          <w:szCs w:val="24"/>
        </w:rPr>
        <w:t>年 月日</w:t>
      </w:r>
    </w:p>
    <w:p>
      <w:pPr>
        <w:pStyle w:val="19"/>
        <w:spacing w:line="440" w:lineRule="exact"/>
        <w:rPr>
          <w:rFonts w:cs="Arial" w:asciiTheme="minorEastAsia" w:hAnsiTheme="minorEastAsia" w:eastAsiaTheme="minorEastAsia"/>
          <w:sz w:val="24"/>
          <w:szCs w:val="24"/>
        </w:rPr>
      </w:pPr>
    </w:p>
    <w:p>
      <w:pPr>
        <w:pStyle w:val="19"/>
        <w:spacing w:line="440" w:lineRule="exact"/>
        <w:rPr>
          <w:rFonts w:cs="Arial" w:asciiTheme="minorEastAsia" w:hAnsiTheme="minorEastAsia" w:eastAsiaTheme="minorEastAsia"/>
          <w:sz w:val="28"/>
          <w:szCs w:val="28"/>
        </w:rPr>
      </w:pPr>
      <w:r>
        <w:rPr>
          <w:rFonts w:cs="Arial" w:asciiTheme="minorEastAsia" w:hAnsiTheme="minorEastAsia" w:eastAsiaTheme="minorEastAsia"/>
          <w:sz w:val="24"/>
          <w:szCs w:val="24"/>
        </w:rPr>
        <w:br w:type="page"/>
      </w:r>
      <w:r>
        <w:rPr>
          <w:rFonts w:hint="eastAsia" w:asciiTheme="minorEastAsia" w:hAnsiTheme="minorEastAsia" w:eastAsiaTheme="minorEastAsia"/>
          <w:b/>
          <w:sz w:val="28"/>
          <w:szCs w:val="28"/>
        </w:rPr>
        <w:t>附件十一：</w:t>
      </w:r>
    </w:p>
    <w:p>
      <w:pPr>
        <w:spacing w:before="50"/>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联合体竞标授权委托书</w:t>
      </w:r>
    </w:p>
    <w:p>
      <w:pPr>
        <w:pStyle w:val="12"/>
        <w:overflowPunct w:val="0"/>
        <w:spacing w:line="440" w:lineRule="exact"/>
        <w:rPr>
          <w:rFonts w:asciiTheme="minorEastAsia" w:hAnsiTheme="minorEastAsia" w:eastAsiaTheme="minorEastAsia"/>
          <w:sz w:val="24"/>
          <w:szCs w:val="24"/>
        </w:rPr>
      </w:pPr>
    </w:p>
    <w:p>
      <w:pPr>
        <w:pStyle w:val="12"/>
        <w:overflowPunct w:val="0"/>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本授权委托书声明：根据</w:t>
      </w:r>
      <w:r>
        <w:rPr>
          <w:rFonts w:hint="eastAsia" w:asciiTheme="minorEastAsia" w:hAnsiTheme="minorEastAsia" w:eastAsiaTheme="minorEastAsia"/>
          <w:sz w:val="24"/>
          <w:szCs w:val="24"/>
          <w:u w:val="single"/>
        </w:rPr>
        <w:t>（主办人）</w:t>
      </w:r>
      <w:r>
        <w:rPr>
          <w:rFonts w:hint="eastAsia" w:asciiTheme="minorEastAsia" w:hAnsiTheme="minorEastAsia" w:eastAsiaTheme="minorEastAsia"/>
          <w:sz w:val="24"/>
          <w:szCs w:val="24"/>
        </w:rPr>
        <w:t>与</w:t>
      </w:r>
      <w:r>
        <w:rPr>
          <w:rFonts w:hint="eastAsia" w:asciiTheme="minorEastAsia" w:hAnsiTheme="minorEastAsia" w:eastAsiaTheme="minorEastAsia"/>
          <w:sz w:val="24"/>
          <w:szCs w:val="24"/>
          <w:u w:val="single"/>
        </w:rPr>
        <w:t xml:space="preserve">   （成员）      </w:t>
      </w:r>
      <w:r>
        <w:rPr>
          <w:rFonts w:hint="eastAsia" w:asciiTheme="minorEastAsia" w:hAnsiTheme="minorEastAsia" w:eastAsiaTheme="minorEastAsia"/>
          <w:sz w:val="24"/>
          <w:szCs w:val="24"/>
        </w:rPr>
        <w:t>签订的《联合体竞标协议书》的内容，主办人</w:t>
      </w:r>
      <w:r>
        <w:rPr>
          <w:rFonts w:hint="eastAsia" w:asciiTheme="minorEastAsia" w:hAnsiTheme="minorEastAsia" w:eastAsiaTheme="minorEastAsia"/>
          <w:sz w:val="24"/>
          <w:szCs w:val="24"/>
          <w:u w:val="single"/>
        </w:rPr>
        <w:t>（单位名称）</w:t>
      </w:r>
      <w:r>
        <w:rPr>
          <w:rFonts w:hint="eastAsia" w:asciiTheme="minorEastAsia" w:hAnsiTheme="minorEastAsia" w:eastAsiaTheme="minorEastAsia"/>
          <w:sz w:val="24"/>
          <w:szCs w:val="24"/>
        </w:rPr>
        <w:t>的法定代表人</w:t>
      </w:r>
      <w:r>
        <w:rPr>
          <w:rFonts w:hint="eastAsia" w:asciiTheme="minorEastAsia" w:hAnsiTheme="minorEastAsia" w:eastAsiaTheme="minorEastAsia"/>
          <w:sz w:val="24"/>
          <w:szCs w:val="24"/>
          <w:u w:val="single"/>
        </w:rPr>
        <w:t xml:space="preserve">   （姓名）</w:t>
      </w:r>
      <w:r>
        <w:rPr>
          <w:rFonts w:hint="eastAsia" w:asciiTheme="minorEastAsia" w:hAnsiTheme="minorEastAsia" w:eastAsiaTheme="minorEastAsia"/>
          <w:sz w:val="24"/>
          <w:szCs w:val="24"/>
        </w:rPr>
        <w:t xml:space="preserve">现授权 </w:t>
      </w:r>
      <w:r>
        <w:rPr>
          <w:rFonts w:hint="eastAsia" w:asciiTheme="minorEastAsia" w:hAnsiTheme="minorEastAsia" w:eastAsiaTheme="minorEastAsia"/>
          <w:sz w:val="24"/>
          <w:szCs w:val="24"/>
          <w:u w:val="single"/>
        </w:rPr>
        <w:t>（被授权人姓名）</w:t>
      </w:r>
      <w:r>
        <w:rPr>
          <w:rFonts w:hint="eastAsia" w:asciiTheme="minorEastAsia" w:hAnsiTheme="minorEastAsia" w:eastAsiaTheme="minorEastAsia"/>
          <w:sz w:val="24"/>
          <w:szCs w:val="24"/>
        </w:rPr>
        <w:t>为联合体竞标委托代理人，代理人在</w:t>
      </w:r>
      <w:r>
        <w:rPr>
          <w:rFonts w:hint="eastAsia" w:cs="Arial" w:asciiTheme="minorEastAsia" w:hAnsiTheme="minorEastAsia" w:eastAsiaTheme="minorEastAsia"/>
          <w:sz w:val="24"/>
        </w:rPr>
        <w:t>响应文件签署、响应文件提交、谈判、签订合同和处理一切有关事宜</w:t>
      </w:r>
      <w:r>
        <w:rPr>
          <w:rFonts w:hint="eastAsia" w:asciiTheme="minorEastAsia" w:hAnsiTheme="minorEastAsia" w:eastAsiaTheme="minorEastAsia"/>
          <w:sz w:val="24"/>
          <w:szCs w:val="24"/>
        </w:rPr>
        <w:t>过程中所签署的一切文件和处理与这有关的一切事务， 联合体各方均予以认可并遵守。</w:t>
      </w:r>
    </w:p>
    <w:p>
      <w:pPr>
        <w:pStyle w:val="12"/>
        <w:overflowPunct w:val="0"/>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授权委托期限：年月日至年月日。被授权人在授权书有效期内签署的所有文件均有效。</w:t>
      </w:r>
    </w:p>
    <w:p>
      <w:pPr>
        <w:pStyle w:val="12"/>
        <w:overflowPunct w:val="0"/>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特此委托。</w:t>
      </w:r>
    </w:p>
    <w:p>
      <w:pPr>
        <w:pStyle w:val="12"/>
        <w:overflowPunct w:val="0"/>
        <w:spacing w:line="440" w:lineRule="exact"/>
        <w:rPr>
          <w:rFonts w:cs="Arial" w:asciiTheme="minorEastAsia" w:hAnsiTheme="minorEastAsia" w:eastAsiaTheme="minorEastAsia"/>
          <w:sz w:val="24"/>
        </w:rPr>
      </w:pPr>
    </w:p>
    <w:p>
      <w:pPr>
        <w:pStyle w:val="12"/>
        <w:overflowPunct w:val="0"/>
        <w:spacing w:line="440" w:lineRule="exact"/>
        <w:rPr>
          <w:rFonts w:asciiTheme="minorEastAsia" w:hAnsiTheme="minorEastAsia" w:eastAsiaTheme="minorEastAsia"/>
          <w:sz w:val="24"/>
          <w:szCs w:val="24"/>
        </w:rPr>
      </w:pPr>
      <w:r>
        <w:rPr>
          <w:rFonts w:hint="eastAsia" w:cs="Arial" w:asciiTheme="minorEastAsia" w:hAnsiTheme="minorEastAsia" w:eastAsiaTheme="minorEastAsia"/>
          <w:sz w:val="24"/>
        </w:rPr>
        <w:t>附：被授权人有效的身份证正反面复印件，并加盖公章。</w:t>
      </w:r>
    </w:p>
    <w:p>
      <w:pPr>
        <w:pStyle w:val="12"/>
        <w:overflowPunct w:val="0"/>
        <w:spacing w:line="440" w:lineRule="exact"/>
        <w:ind w:firstLine="360" w:firstLineChars="150"/>
        <w:rPr>
          <w:rFonts w:asciiTheme="minorEastAsia" w:hAnsiTheme="minorEastAsia" w:eastAsiaTheme="minorEastAsia"/>
          <w:sz w:val="24"/>
          <w:szCs w:val="24"/>
        </w:rPr>
      </w:pPr>
    </w:p>
    <w:p>
      <w:pPr>
        <w:pStyle w:val="12"/>
        <w:overflowPunct w:val="0"/>
        <w:spacing w:line="440" w:lineRule="exact"/>
        <w:ind w:firstLine="360" w:firstLineChars="150"/>
        <w:rPr>
          <w:rFonts w:asciiTheme="minorEastAsia" w:hAnsiTheme="minorEastAsia" w:eastAsiaTheme="minorEastAsia"/>
          <w:sz w:val="24"/>
          <w:szCs w:val="24"/>
        </w:rPr>
      </w:pPr>
    </w:p>
    <w:p>
      <w:pPr>
        <w:pStyle w:val="12"/>
        <w:overflowPunct w:val="0"/>
        <w:spacing w:line="440" w:lineRule="exact"/>
        <w:ind w:firstLine="360" w:firstLineChars="150"/>
        <w:rPr>
          <w:rFonts w:asciiTheme="minorEastAsia" w:hAnsiTheme="minorEastAsia" w:eastAsiaTheme="minorEastAsia"/>
          <w:sz w:val="24"/>
          <w:szCs w:val="24"/>
        </w:rPr>
      </w:pPr>
    </w:p>
    <w:p>
      <w:pPr>
        <w:pStyle w:val="12"/>
        <w:overflowPunct w:val="0"/>
        <w:spacing w:line="440" w:lineRule="exact"/>
        <w:ind w:firstLine="4440" w:firstLineChars="1850"/>
        <w:rPr>
          <w:rFonts w:asciiTheme="minorEastAsia" w:hAnsiTheme="minorEastAsia" w:eastAsiaTheme="minorEastAsia"/>
          <w:sz w:val="24"/>
          <w:szCs w:val="24"/>
        </w:rPr>
      </w:pPr>
      <w:r>
        <w:rPr>
          <w:rFonts w:hint="eastAsia" w:asciiTheme="minorEastAsia" w:hAnsiTheme="minorEastAsia" w:eastAsiaTheme="minorEastAsia"/>
          <w:sz w:val="24"/>
        </w:rPr>
        <w:t>联合体主办人：</w:t>
      </w:r>
      <w:r>
        <w:rPr>
          <w:rFonts w:hint="eastAsia" w:asciiTheme="minorEastAsia" w:hAnsiTheme="minorEastAsia" w:eastAsiaTheme="minorEastAsia"/>
          <w:sz w:val="24"/>
          <w:u w:val="single"/>
        </w:rPr>
        <w:t xml:space="preserve">        （单位名称并盖公章）</w:t>
      </w:r>
    </w:p>
    <w:p>
      <w:pPr>
        <w:pStyle w:val="12"/>
        <w:overflowPunct w:val="0"/>
        <w:spacing w:line="440" w:lineRule="exact"/>
        <w:ind w:firstLine="4440" w:firstLineChars="1850"/>
        <w:rPr>
          <w:rFonts w:asciiTheme="minorEastAsia" w:hAnsiTheme="minorEastAsia" w:eastAsiaTheme="minorEastAsia"/>
          <w:sz w:val="24"/>
          <w:szCs w:val="24"/>
          <w:u w:val="single"/>
        </w:rPr>
      </w:pPr>
      <w:r>
        <w:rPr>
          <w:rFonts w:hint="eastAsia" w:asciiTheme="minorEastAsia" w:hAnsiTheme="minorEastAsia" w:eastAsiaTheme="minorEastAsia"/>
          <w:sz w:val="24"/>
        </w:rPr>
        <w:t>联合体主办人</w:t>
      </w:r>
      <w:r>
        <w:rPr>
          <w:rFonts w:hint="eastAsia" w:asciiTheme="minorEastAsia" w:hAnsiTheme="minorEastAsia" w:eastAsiaTheme="minorEastAsia"/>
          <w:sz w:val="24"/>
          <w:szCs w:val="24"/>
        </w:rPr>
        <w:t>法定代表人（签字）：</w:t>
      </w:r>
    </w:p>
    <w:p>
      <w:pPr>
        <w:pStyle w:val="12"/>
        <w:overflowPunct w:val="0"/>
        <w:spacing w:line="440" w:lineRule="exact"/>
        <w:ind w:firstLine="4440" w:firstLineChars="185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被授权人（签字）：</w:t>
      </w:r>
    </w:p>
    <w:p>
      <w:pPr>
        <w:pStyle w:val="12"/>
        <w:overflowPunct w:val="0"/>
        <w:spacing w:line="440" w:lineRule="exact"/>
        <w:ind w:firstLine="4440" w:firstLineChars="1850"/>
        <w:rPr>
          <w:rFonts w:asciiTheme="minorEastAsia" w:hAnsiTheme="minorEastAsia" w:eastAsiaTheme="minorEastAsia"/>
          <w:sz w:val="24"/>
          <w:szCs w:val="24"/>
        </w:rPr>
      </w:pPr>
      <w:r>
        <w:rPr>
          <w:rFonts w:hint="eastAsia" w:asciiTheme="minorEastAsia" w:hAnsiTheme="minorEastAsia" w:eastAsiaTheme="minorEastAsia"/>
          <w:sz w:val="24"/>
          <w:szCs w:val="24"/>
        </w:rPr>
        <w:t>被授权人</w:t>
      </w:r>
      <w:r>
        <w:rPr>
          <w:rFonts w:hint="eastAsia" w:cs="Arial" w:asciiTheme="minorEastAsia" w:hAnsiTheme="minorEastAsia" w:eastAsiaTheme="minorEastAsia"/>
          <w:sz w:val="24"/>
        </w:rPr>
        <w:t>身份证号码：</w:t>
      </w:r>
    </w:p>
    <w:p>
      <w:pPr>
        <w:pStyle w:val="12"/>
        <w:overflowPunct w:val="0"/>
        <w:spacing w:line="440" w:lineRule="exact"/>
        <w:ind w:firstLine="4440" w:firstLineChars="18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spacing w:before="50" w:after="50"/>
        <w:rPr>
          <w:rFonts w:asciiTheme="minorEastAsia" w:hAnsiTheme="minorEastAsia" w:eastAsiaTheme="minorEastAsia"/>
          <w:b/>
          <w:sz w:val="24"/>
        </w:rPr>
      </w:pPr>
      <w:r>
        <w:rPr>
          <w:rFonts w:asciiTheme="minorEastAsia" w:hAnsiTheme="minorEastAsia" w:eastAsiaTheme="minorEastAsia"/>
          <w:b/>
          <w:sz w:val="24"/>
        </w:rPr>
        <w:br w:type="page"/>
      </w:r>
    </w:p>
    <w:p>
      <w:pPr>
        <w:pStyle w:val="12"/>
        <w:overflowPunct w:val="0"/>
        <w:ind w:firstLine="0"/>
        <w:rPr>
          <w:rFonts w:asciiTheme="minorEastAsia" w:hAnsiTheme="minorEastAsia" w:eastAsiaTheme="minorEastAsia"/>
          <w:color w:val="000000"/>
          <w:sz w:val="24"/>
        </w:rPr>
      </w:pPr>
    </w:p>
    <w:p>
      <w:pPr>
        <w:spacing w:line="300" w:lineRule="auto"/>
        <w:rPr>
          <w:rFonts w:cs="Arial" w:asciiTheme="minorEastAsia" w:hAnsiTheme="minorEastAsia" w:eastAsiaTheme="minorEastAsia"/>
          <w:b/>
          <w:sz w:val="24"/>
        </w:rPr>
      </w:pPr>
      <w:r>
        <w:rPr>
          <w:rFonts w:hint="eastAsia" w:cs="Arial" w:asciiTheme="minorEastAsia" w:hAnsiTheme="minorEastAsia" w:eastAsiaTheme="minorEastAsia"/>
          <w:b/>
          <w:sz w:val="24"/>
        </w:rPr>
        <w:t>附件十二：</w:t>
      </w:r>
    </w:p>
    <w:p>
      <w:pPr>
        <w:spacing w:line="300" w:lineRule="auto"/>
        <w:ind w:firstLine="442" w:firstLineChars="200"/>
        <w:rPr>
          <w:rFonts w:asciiTheme="minorEastAsia" w:hAnsiTheme="minorEastAsia" w:eastAsiaTheme="minorEastAsia"/>
          <w:b/>
          <w:szCs w:val="21"/>
        </w:rPr>
      </w:pPr>
    </w:p>
    <w:p>
      <w:pPr>
        <w:spacing w:line="300" w:lineRule="auto"/>
        <w:ind w:firstLine="442" w:firstLineChars="200"/>
        <w:rPr>
          <w:rFonts w:asciiTheme="minorEastAsia" w:hAnsiTheme="minorEastAsia" w:eastAsiaTheme="minorEastAsia"/>
          <w:b/>
          <w:szCs w:val="21"/>
        </w:rPr>
      </w:pPr>
    </w:p>
    <w:p>
      <w:pPr>
        <w:spacing w:before="50"/>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中小企业声明函</w:t>
      </w:r>
    </w:p>
    <w:p>
      <w:pPr>
        <w:spacing w:after="0" w:line="400" w:lineRule="exact"/>
        <w:rPr>
          <w:rFonts w:asciiTheme="minorEastAsia" w:hAnsiTheme="minorEastAsia" w:eastAsiaTheme="minorEastAsia"/>
          <w:szCs w:val="21"/>
        </w:rPr>
      </w:pP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本公司郑重声明，根据《政府采购促进中小企业发展暂行办法》（财库[2011]181号）的规定，本公司为</w:t>
      </w:r>
      <w:r>
        <w:rPr>
          <w:rFonts w:hint="eastAsia" w:asciiTheme="minorEastAsia" w:hAnsiTheme="minorEastAsia" w:eastAsiaTheme="minorEastAsia"/>
          <w:sz w:val="24"/>
          <w:u w:val="single"/>
        </w:rPr>
        <w:t>（请填写：中型、小型、微型）</w:t>
      </w:r>
      <w:r>
        <w:rPr>
          <w:rFonts w:hint="eastAsia" w:asciiTheme="minorEastAsia" w:hAnsiTheme="minorEastAsia" w:eastAsiaTheme="minorEastAsia"/>
          <w:sz w:val="24"/>
        </w:rPr>
        <w:t>企业。即，本公司同时满足以下条件：</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1.根据《工业和信息化部、国家统计局、国家发展和改革委员会、财政部关于印发中小企业划型标准规定的通知》（工信部联企业[2011]300号）规定的划分标准，本公司为</w:t>
      </w:r>
      <w:r>
        <w:rPr>
          <w:rFonts w:hint="eastAsia" w:asciiTheme="minorEastAsia" w:hAnsiTheme="minorEastAsia" w:eastAsiaTheme="minorEastAsia"/>
          <w:sz w:val="24"/>
          <w:u w:val="single"/>
        </w:rPr>
        <w:t>（请填写：中型、小型、微型）</w:t>
      </w:r>
      <w:r>
        <w:rPr>
          <w:rFonts w:hint="eastAsia" w:asciiTheme="minorEastAsia" w:hAnsiTheme="minorEastAsia" w:eastAsiaTheme="minorEastAsia"/>
          <w:sz w:val="24"/>
        </w:rPr>
        <w:t>企业。</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2.本公司参加</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rPr>
        <w:t>单位的</w:t>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sz w:val="24"/>
        </w:rPr>
        <w:t>项目采购活动提供本企业制造的货物，由本企业承担工程、提供服务，或者提供其他</w:t>
      </w:r>
      <w:r>
        <w:rPr>
          <w:rFonts w:hint="eastAsia" w:asciiTheme="minorEastAsia" w:hAnsiTheme="minorEastAsia" w:eastAsiaTheme="minorEastAsia"/>
          <w:sz w:val="24"/>
          <w:u w:val="single"/>
        </w:rPr>
        <w:t>（请填写：中型、小型、微型）</w:t>
      </w:r>
      <w:r>
        <w:rPr>
          <w:rFonts w:hint="eastAsia" w:asciiTheme="minorEastAsia" w:hAnsiTheme="minorEastAsia" w:eastAsiaTheme="minorEastAsia"/>
          <w:sz w:val="24"/>
        </w:rPr>
        <w:t>企业制造的货物。本条所称货物不包括使用大型企业注册商标的货物。</w:t>
      </w:r>
    </w:p>
    <w:p>
      <w:pPr>
        <w:spacing w:after="0" w:line="4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本公司对上述声明的真实性负责。如有虚假，将依法承担相应责任。</w:t>
      </w:r>
    </w:p>
    <w:p>
      <w:pPr>
        <w:spacing w:before="50" w:line="400" w:lineRule="exact"/>
        <w:rPr>
          <w:rFonts w:asciiTheme="minorEastAsia" w:hAnsiTheme="minorEastAsia" w:eastAsiaTheme="minorEastAsia"/>
          <w:szCs w:val="21"/>
        </w:rPr>
      </w:pPr>
    </w:p>
    <w:p>
      <w:pPr>
        <w:spacing w:before="50" w:line="400" w:lineRule="exact"/>
        <w:rPr>
          <w:rFonts w:asciiTheme="minorEastAsia" w:hAnsiTheme="minorEastAsia" w:eastAsiaTheme="minorEastAsia"/>
          <w:sz w:val="28"/>
          <w:szCs w:val="28"/>
        </w:rPr>
      </w:pPr>
      <w:r>
        <w:rPr>
          <w:rFonts w:hint="eastAsia" w:asciiTheme="minorEastAsia" w:hAnsiTheme="minorEastAsia" w:eastAsiaTheme="minorEastAsia"/>
          <w:szCs w:val="21"/>
        </w:rPr>
        <w:t>　　　　　　　　　　　　　　　　　　　　　　　　　　</w:t>
      </w:r>
      <w:r>
        <w:rPr>
          <w:rFonts w:hint="eastAsia" w:asciiTheme="minorEastAsia" w:hAnsiTheme="minorEastAsia" w:eastAsiaTheme="minorEastAsia"/>
          <w:sz w:val="28"/>
          <w:szCs w:val="28"/>
        </w:rPr>
        <w:t>　</w:t>
      </w:r>
    </w:p>
    <w:p>
      <w:pPr>
        <w:spacing w:before="50" w:line="400" w:lineRule="exact"/>
        <w:ind w:firstLine="5040" w:firstLineChars="2100"/>
        <w:rPr>
          <w:rFonts w:asciiTheme="minorEastAsia" w:hAnsiTheme="minorEastAsia" w:eastAsiaTheme="minorEastAsia"/>
          <w:sz w:val="24"/>
          <w:szCs w:val="24"/>
        </w:rPr>
      </w:pPr>
      <w:r>
        <w:rPr>
          <w:rFonts w:hint="eastAsia" w:asciiTheme="minorEastAsia" w:hAnsiTheme="minorEastAsia" w:eastAsiaTheme="minorEastAsia"/>
          <w:sz w:val="24"/>
          <w:szCs w:val="24"/>
        </w:rPr>
        <w:t>企业名称（盖章）：</w:t>
      </w:r>
    </w:p>
    <w:p>
      <w:pPr>
        <w:spacing w:before="50" w:line="400" w:lineRule="exact"/>
        <w:rPr>
          <w:rFonts w:asciiTheme="minorEastAsia" w:hAnsiTheme="minorEastAsia" w:eastAsiaTheme="minorEastAsia"/>
          <w:sz w:val="24"/>
          <w:szCs w:val="24"/>
        </w:rPr>
      </w:pPr>
    </w:p>
    <w:p>
      <w:pPr>
        <w:spacing w:before="50" w:line="40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日期：</w:t>
      </w:r>
    </w:p>
    <w:p>
      <w:pPr>
        <w:spacing w:before="50" w:line="400" w:lineRule="exact"/>
        <w:rPr>
          <w:rFonts w:asciiTheme="minorEastAsia" w:hAnsiTheme="minorEastAsia" w:eastAsiaTheme="minorEastAsia"/>
          <w:sz w:val="28"/>
          <w:szCs w:val="28"/>
        </w:rPr>
      </w:pPr>
    </w:p>
    <w:p>
      <w:pPr>
        <w:spacing w:before="50" w:line="400" w:lineRule="exact"/>
        <w:rPr>
          <w:rFonts w:asciiTheme="minorEastAsia" w:hAnsiTheme="minorEastAsia" w:eastAsiaTheme="minorEastAsia"/>
          <w:sz w:val="28"/>
          <w:szCs w:val="28"/>
        </w:rPr>
      </w:pPr>
    </w:p>
    <w:p>
      <w:pPr>
        <w:pStyle w:val="19"/>
        <w:spacing w:line="440" w:lineRule="exact"/>
        <w:rPr>
          <w:rFonts w:asciiTheme="minorEastAsia" w:hAnsiTheme="minorEastAsia" w:eastAsiaTheme="minorEastAsia"/>
          <w:b/>
          <w:szCs w:val="21"/>
        </w:rPr>
      </w:pPr>
    </w:p>
    <w:p>
      <w:pPr>
        <w:adjustRightInd/>
        <w:snapToGrid/>
        <w:spacing w:line="220" w:lineRule="atLeast"/>
        <w:rPr>
          <w:rFonts w:asciiTheme="minorEastAsia" w:hAnsiTheme="minorEastAsia" w:eastAsiaTheme="minorEastAsia"/>
          <w:b/>
          <w:kern w:val="2"/>
          <w:sz w:val="21"/>
          <w:szCs w:val="21"/>
        </w:rPr>
      </w:pPr>
      <w:r>
        <w:rPr>
          <w:rFonts w:asciiTheme="minorEastAsia" w:hAnsiTheme="minorEastAsia" w:eastAsiaTheme="minorEastAsia"/>
          <w:b/>
          <w:szCs w:val="21"/>
        </w:rPr>
        <w:br w:type="page"/>
      </w:r>
    </w:p>
    <w:p>
      <w:pPr>
        <w:rPr>
          <w:rFonts w:cs="仿宋" w:asciiTheme="minorEastAsia" w:hAnsiTheme="minorEastAsia" w:eastAsiaTheme="minorEastAsia"/>
          <w:b/>
          <w:color w:val="000000"/>
          <w:sz w:val="32"/>
          <w:szCs w:val="32"/>
        </w:rPr>
      </w:pPr>
      <w:r>
        <w:rPr>
          <w:rFonts w:hint="eastAsia" w:asciiTheme="minorEastAsia" w:hAnsiTheme="minorEastAsia" w:eastAsiaTheme="minorEastAsia"/>
          <w:b/>
          <w:sz w:val="24"/>
          <w:szCs w:val="24"/>
        </w:rPr>
        <w:t>附件十三：</w:t>
      </w:r>
    </w:p>
    <w:p>
      <w:pPr>
        <w:jc w:val="center"/>
        <w:rPr>
          <w:rFonts w:cs="仿宋" w:asciiTheme="minorEastAsia" w:hAnsiTheme="minorEastAsia" w:eastAsiaTheme="minorEastAsia"/>
          <w:b/>
          <w:color w:val="000000"/>
          <w:sz w:val="32"/>
          <w:szCs w:val="32"/>
        </w:rPr>
      </w:pPr>
    </w:p>
    <w:p>
      <w:pPr>
        <w:spacing w:line="588" w:lineRule="exact"/>
        <w:jc w:val="center"/>
        <w:rPr>
          <w:rFonts w:asciiTheme="minorEastAsia" w:hAnsiTheme="minorEastAsia" w:eastAsiaTheme="minorEastAsia"/>
          <w:b/>
          <w:color w:val="000000"/>
          <w:spacing w:val="6"/>
          <w:sz w:val="32"/>
          <w:szCs w:val="32"/>
        </w:rPr>
      </w:pPr>
      <w:bookmarkStart w:id="100" w:name="OLE_LINK14"/>
      <w:bookmarkStart w:id="101" w:name="OLE_LINK13"/>
      <w:r>
        <w:rPr>
          <w:rFonts w:hint="eastAsia" w:asciiTheme="minorEastAsia" w:hAnsiTheme="minorEastAsia" w:eastAsiaTheme="minorEastAsia"/>
          <w:b/>
          <w:color w:val="000000"/>
          <w:spacing w:val="6"/>
          <w:sz w:val="32"/>
          <w:szCs w:val="32"/>
        </w:rPr>
        <w:t>残疾人福利性单位声明函</w:t>
      </w:r>
    </w:p>
    <w:bookmarkEnd w:id="100"/>
    <w:bookmarkEnd w:id="101"/>
    <w:p>
      <w:pPr>
        <w:spacing w:line="588" w:lineRule="exact"/>
        <w:ind w:firstLine="504" w:firstLineChars="200"/>
        <w:rPr>
          <w:rFonts w:cs="仿宋" w:asciiTheme="minorEastAsia" w:hAnsiTheme="minorEastAsia" w:eastAsiaTheme="minorEastAsia"/>
          <w:color w:val="000000"/>
          <w:spacing w:val="6"/>
          <w:sz w:val="24"/>
          <w:szCs w:val="24"/>
        </w:rPr>
      </w:pPr>
      <w:r>
        <w:rPr>
          <w:rFonts w:hint="eastAsia" w:cs="仿宋" w:asciiTheme="minorEastAsia" w:hAnsiTheme="minorEastAsia" w:eastAsiaTheme="minorEastAsia"/>
          <w:color w:val="000000"/>
          <w:spacing w:val="6"/>
          <w:sz w:val="24"/>
          <w:szCs w:val="24"/>
        </w:rPr>
        <w:t>本单位郑重声明，根据《财政部、民政部、中国残疾人联合会关于促进残疾人就业政府采购政策的通知》（财库</w:t>
      </w:r>
      <w:r>
        <w:rPr>
          <w:rFonts w:hint="eastAsia" w:cs="仿宋" w:asciiTheme="minorEastAsia" w:hAnsiTheme="minorEastAsia" w:eastAsiaTheme="minorEastAsia"/>
          <w:color w:val="000000"/>
          <w:sz w:val="24"/>
          <w:szCs w:val="24"/>
        </w:rPr>
        <w:t>〔2017〕 141</w:t>
      </w:r>
      <w:r>
        <w:rPr>
          <w:rFonts w:hint="eastAsia" w:cs="仿宋" w:asciiTheme="minorEastAsia" w:hAnsiTheme="minorEastAsia" w:eastAsiaTheme="minorEastAsia"/>
          <w:color w:val="000000"/>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cs="仿宋" w:asciiTheme="minorEastAsia" w:hAnsiTheme="minorEastAsia" w:eastAsiaTheme="minorEastAsia"/>
          <w:color w:val="000000"/>
          <w:spacing w:val="6"/>
          <w:sz w:val="24"/>
          <w:szCs w:val="24"/>
        </w:rPr>
      </w:pPr>
      <w:r>
        <w:rPr>
          <w:rFonts w:hint="eastAsia" w:cs="仿宋" w:asciiTheme="minorEastAsia" w:hAnsiTheme="minorEastAsia" w:eastAsiaTheme="minorEastAsia"/>
          <w:color w:val="000000"/>
          <w:spacing w:val="6"/>
          <w:sz w:val="24"/>
          <w:szCs w:val="24"/>
        </w:rPr>
        <w:t>本单位对上述声明的真实性负责。如有虚假，将依法承担相应责任。</w:t>
      </w:r>
    </w:p>
    <w:p>
      <w:pPr>
        <w:spacing w:line="588" w:lineRule="exact"/>
        <w:ind w:firstLine="504" w:firstLineChars="200"/>
        <w:rPr>
          <w:rFonts w:cs="仿宋" w:asciiTheme="minorEastAsia" w:hAnsiTheme="minorEastAsia" w:eastAsiaTheme="minorEastAsia"/>
          <w:color w:val="000000"/>
          <w:spacing w:val="6"/>
          <w:sz w:val="24"/>
          <w:szCs w:val="24"/>
        </w:rPr>
      </w:pPr>
    </w:p>
    <w:p>
      <w:pPr>
        <w:spacing w:line="588" w:lineRule="exact"/>
        <w:ind w:firstLine="504" w:firstLineChars="200"/>
        <w:rPr>
          <w:rFonts w:cs="仿宋" w:asciiTheme="minorEastAsia" w:hAnsiTheme="minorEastAsia" w:eastAsiaTheme="minorEastAsia"/>
          <w:color w:val="000000"/>
          <w:spacing w:val="6"/>
          <w:sz w:val="24"/>
          <w:szCs w:val="24"/>
        </w:rPr>
      </w:pPr>
    </w:p>
    <w:p>
      <w:pPr>
        <w:tabs>
          <w:tab w:val="left" w:pos="4860"/>
        </w:tabs>
        <w:spacing w:line="588" w:lineRule="exact"/>
        <w:ind w:right="1560" w:firstLine="504" w:firstLineChars="200"/>
        <w:jc w:val="center"/>
        <w:rPr>
          <w:rFonts w:cs="仿宋" w:asciiTheme="minorEastAsia" w:hAnsiTheme="minorEastAsia" w:eastAsiaTheme="minorEastAsia"/>
          <w:color w:val="000000"/>
          <w:spacing w:val="6"/>
          <w:sz w:val="24"/>
          <w:szCs w:val="24"/>
        </w:rPr>
      </w:pPr>
      <w:r>
        <w:rPr>
          <w:rFonts w:hint="eastAsia" w:cs="仿宋" w:asciiTheme="minorEastAsia" w:hAnsiTheme="minorEastAsia" w:eastAsiaTheme="minorEastAsia"/>
          <w:color w:val="000000"/>
          <w:spacing w:val="6"/>
          <w:sz w:val="24"/>
          <w:szCs w:val="24"/>
        </w:rPr>
        <w:t xml:space="preserve">                        单位名称（盖章）：</w:t>
      </w:r>
    </w:p>
    <w:p>
      <w:pPr>
        <w:tabs>
          <w:tab w:val="left" w:pos="4860"/>
        </w:tabs>
        <w:spacing w:line="588" w:lineRule="exact"/>
        <w:ind w:right="1560" w:firstLine="504" w:firstLineChars="200"/>
        <w:jc w:val="center"/>
        <w:rPr>
          <w:rFonts w:cs="仿宋" w:asciiTheme="minorEastAsia" w:hAnsiTheme="minorEastAsia" w:eastAsiaTheme="minorEastAsia"/>
          <w:color w:val="000000"/>
          <w:spacing w:val="6"/>
          <w:sz w:val="24"/>
          <w:szCs w:val="24"/>
        </w:rPr>
      </w:pPr>
      <w:r>
        <w:rPr>
          <w:rFonts w:hint="eastAsia" w:cs="仿宋" w:asciiTheme="minorEastAsia" w:hAnsiTheme="minorEastAsia" w:eastAsiaTheme="minorEastAsia"/>
          <w:color w:val="000000"/>
          <w:spacing w:val="6"/>
          <w:sz w:val="24"/>
          <w:szCs w:val="24"/>
        </w:rPr>
        <w:t xml:space="preserve">                        日  期：</w:t>
      </w: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pStyle w:val="19"/>
        <w:ind w:firstLine="281" w:firstLineChars="100"/>
        <w:outlineLvl w:val="2"/>
        <w:rPr>
          <w:rFonts w:cs="仿宋" w:asciiTheme="minorEastAsia" w:hAnsiTheme="minorEastAsia" w:eastAsiaTheme="minorEastAsia"/>
          <w:b/>
          <w:bCs/>
          <w:color w:val="000000"/>
          <w:sz w:val="28"/>
          <w:szCs w:val="28"/>
        </w:rPr>
      </w:pPr>
    </w:p>
    <w:p>
      <w:pPr>
        <w:spacing w:after="0" w:line="360" w:lineRule="exact"/>
        <w:ind w:firstLine="446" w:firstLineChars="200"/>
        <w:rPr>
          <w:rFonts w:asciiTheme="minorEastAsia" w:hAnsiTheme="minorEastAsia" w:eastAsiaTheme="minorEastAsia"/>
          <w:b/>
          <w:color w:val="000000"/>
          <w:spacing w:val="6"/>
          <w:sz w:val="21"/>
          <w:szCs w:val="21"/>
        </w:rPr>
      </w:pPr>
      <w:r>
        <w:rPr>
          <w:rFonts w:hint="eastAsia" w:asciiTheme="minorEastAsia" w:hAnsiTheme="minorEastAsia" w:eastAsiaTheme="minorEastAsia"/>
          <w:b/>
          <w:color w:val="000000"/>
          <w:spacing w:val="6"/>
          <w:sz w:val="21"/>
          <w:szCs w:val="21"/>
        </w:rPr>
        <w:t>注：1、</w:t>
      </w:r>
      <w:r>
        <w:rPr>
          <w:rFonts w:hint="eastAsia" w:asciiTheme="minorEastAsia" w:hAnsiTheme="minorEastAsia" w:eastAsiaTheme="minorEastAsia"/>
          <w:b/>
          <w:color w:val="000000"/>
          <w:spacing w:val="6"/>
          <w:sz w:val="21"/>
          <w:szCs w:val="21"/>
          <w:u w:val="single"/>
        </w:rPr>
        <w:t>成交供应商为残疾人福利性单位的，成交结果将同时公告其《残疾人福利性单位声明函》，接受社会监督</w:t>
      </w:r>
      <w:r>
        <w:rPr>
          <w:rFonts w:hint="eastAsia" w:asciiTheme="minorEastAsia" w:hAnsiTheme="minorEastAsia" w:eastAsiaTheme="minorEastAsia"/>
          <w:b/>
          <w:color w:val="000000"/>
          <w:spacing w:val="6"/>
          <w:sz w:val="21"/>
          <w:szCs w:val="21"/>
        </w:rPr>
        <w:t>。</w:t>
      </w:r>
    </w:p>
    <w:p>
      <w:pPr>
        <w:spacing w:after="0" w:line="360" w:lineRule="exact"/>
        <w:ind w:firstLine="446" w:firstLineChars="200"/>
        <w:rPr>
          <w:rFonts w:asciiTheme="minorEastAsia" w:hAnsiTheme="minorEastAsia" w:eastAsiaTheme="minorEastAsia"/>
          <w:b/>
          <w:color w:val="000000"/>
          <w:spacing w:val="6"/>
          <w:sz w:val="21"/>
          <w:szCs w:val="21"/>
        </w:rPr>
      </w:pPr>
      <w:r>
        <w:rPr>
          <w:rFonts w:hint="eastAsia" w:asciiTheme="minorEastAsia" w:hAnsiTheme="minorEastAsia" w:eastAsiaTheme="minorEastAsia"/>
          <w:b/>
          <w:color w:val="000000"/>
          <w:spacing w:val="6"/>
          <w:sz w:val="21"/>
          <w:szCs w:val="21"/>
        </w:rPr>
        <w:t>2、</w:t>
      </w:r>
      <w:r>
        <w:rPr>
          <w:rFonts w:hint="eastAsia" w:asciiTheme="minorEastAsia" w:hAnsiTheme="minorEastAsia" w:eastAsiaTheme="minorEastAsia"/>
          <w:b/>
          <w:color w:val="000000"/>
          <w:spacing w:val="6"/>
          <w:sz w:val="21"/>
          <w:szCs w:val="21"/>
          <w:u w:val="single"/>
        </w:rPr>
        <w:t>供应商提供的《残疾人福利性单位声明函》与事实不符的，依照《政府采购法》第七十七条第一款的规定追究法律责任</w:t>
      </w:r>
      <w:r>
        <w:rPr>
          <w:rFonts w:hint="eastAsia" w:asciiTheme="minorEastAsia" w:hAnsiTheme="minorEastAsia" w:eastAsiaTheme="minorEastAsia"/>
          <w:b/>
          <w:color w:val="000000"/>
          <w:spacing w:val="6"/>
          <w:sz w:val="21"/>
          <w:szCs w:val="21"/>
        </w:rPr>
        <w:t>。</w:t>
      </w:r>
    </w:p>
    <w:sectPr>
      <w:pgSz w:w="11907" w:h="16840"/>
      <w:pgMar w:top="1077" w:right="1275" w:bottom="1418" w:left="1077" w:header="624"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汉仪中宋简">
    <w:altName w:val="宋体"/>
    <w:panose1 w:val="00000000000000000000"/>
    <w:charset w:val="86"/>
    <w:family w:val="modern"/>
    <w:pitch w:val="default"/>
    <w:sig w:usb0="00000000" w:usb1="00000000" w:usb2="00000012" w:usb3="00000000" w:csb0="00040000" w:csb1="00000000"/>
  </w:font>
  <w:font w:name="汉仪字典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2"/>
        <w:rFonts w:ascii="Arial" w:hAnsi="Arial" w:cs="Arial"/>
      </w:rPr>
    </w:pPr>
    <w:r>
      <w:rPr>
        <w:rFonts w:ascii="Arial" w:hAnsi="Arial" w:cs="Arial"/>
      </w:rPr>
      <w:fldChar w:fldCharType="begin"/>
    </w:r>
    <w:r>
      <w:rPr>
        <w:rStyle w:val="42"/>
        <w:rFonts w:ascii="Arial" w:hAnsi="Arial" w:cs="Arial"/>
      </w:rPr>
      <w:instrText xml:space="preserve">PAGE  </w:instrText>
    </w:r>
    <w:r>
      <w:rPr>
        <w:rFonts w:ascii="Arial" w:hAnsi="Arial" w:cs="Arial"/>
      </w:rPr>
      <w:fldChar w:fldCharType="separate"/>
    </w:r>
    <w:r>
      <w:rPr>
        <w:rStyle w:val="42"/>
        <w:rFonts w:ascii="Arial" w:hAnsi="Arial" w:cs="Arial"/>
      </w:rPr>
      <w:t>1</w:t>
    </w:r>
    <w:r>
      <w:rPr>
        <w:rFonts w:ascii="Arial" w:hAnsi="Arial" w:cs="Arial"/>
      </w:rPr>
      <w:fldChar w:fldCharType="end"/>
    </w:r>
  </w:p>
  <w:p>
    <w:pPr>
      <w:pStyle w:val="25"/>
      <w:ind w:right="360" w:firstLine="4410" w:firstLineChars="245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1</w:t>
    </w:r>
    <w:r>
      <w:fldChar w:fldCharType="end"/>
    </w:r>
  </w:p>
  <w:p>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45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23</w:t>
    </w:r>
    <w:r>
      <w:fldChar w:fldCharType="end"/>
    </w:r>
  </w:p>
  <w:p>
    <w:pPr>
      <w:pStyle w:val="25"/>
      <w:rPr>
        <w:u w:val="singl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50</w:t>
    </w:r>
    <w: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240"/>
      <w:jc w:val="distribute"/>
      <w:rPr>
        <w:rFonts w:hint="eastAsia" w:ascii="Arial" w:hAnsi="Arial" w:eastAsia="宋体" w:cs="Arial"/>
        <w:bCs/>
        <w:sz w:val="16"/>
        <w:szCs w:val="18"/>
        <w:lang w:eastAsia="zh-CN"/>
      </w:rPr>
    </w:pPr>
    <w:r>
      <w:rPr>
        <w:rFonts w:hint="eastAsia" w:ascii="Arial" w:hAnsi="Arial" w:cs="Arial"/>
        <w:bCs/>
        <w:sz w:val="16"/>
        <w:szCs w:val="18"/>
      </w:rPr>
      <w:t>项目名称：</w:t>
    </w:r>
    <w:r>
      <w:rPr>
        <w:rFonts w:hint="eastAsia" w:ascii="Arial" w:hAnsi="Arial" w:cs="Arial"/>
        <w:bCs/>
        <w:sz w:val="16"/>
        <w:szCs w:val="18"/>
        <w:lang w:eastAsia="zh-CN"/>
      </w:rPr>
      <w:t>崇左市江州区农村生活垃圾分类和资源化利用试点项目</w:t>
    </w:r>
    <w:r>
      <w:rPr>
        <w:rFonts w:ascii="Arial" w:hAnsi="Arial" w:cs="Arial"/>
        <w:color w:val="0000FF"/>
        <w:sz w:val="16"/>
        <w:szCs w:val="18"/>
      </w:rPr>
      <w:t xml:space="preserve"> </w:t>
    </w:r>
    <w:r>
      <w:rPr>
        <w:rFonts w:hint="eastAsia" w:ascii="Arial" w:hAnsi="Arial" w:cs="Arial"/>
        <w:color w:val="0000FF"/>
        <w:sz w:val="16"/>
        <w:szCs w:val="18"/>
      </w:rPr>
      <w:t xml:space="preserve"> </w:t>
    </w:r>
    <w:r>
      <w:rPr>
        <w:rFonts w:hint="eastAsia" w:ascii="Arial" w:hAnsi="Arial" w:cs="Arial"/>
        <w:color w:val="0000FF"/>
        <w:sz w:val="16"/>
        <w:szCs w:val="18"/>
        <w:lang w:val="en-US" w:eastAsia="zh-CN"/>
      </w:rPr>
      <w:t xml:space="preserve">     </w:t>
    </w:r>
    <w:r>
      <w:rPr>
        <w:rFonts w:hint="eastAsia" w:ascii="Arial" w:hAnsi="Arial" w:cs="Arial"/>
        <w:sz w:val="16"/>
        <w:szCs w:val="18"/>
      </w:rPr>
      <w:t>项目编号：</w:t>
    </w:r>
    <w:r>
      <w:rPr>
        <w:rFonts w:hint="eastAsia" w:ascii="Arial" w:hAnsi="Arial" w:cs="Arial"/>
        <w:bCs/>
        <w:sz w:val="16"/>
        <w:szCs w:val="18"/>
        <w:lang w:eastAsia="zh-CN"/>
      </w:rPr>
      <w:t>CZZC2020-C1-20001-GXJH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2"/>
      </w:rPr>
    </w:pPr>
    <w:r>
      <w:fldChar w:fldCharType="begin"/>
    </w:r>
    <w:r>
      <w:rPr>
        <w:rStyle w:val="42"/>
      </w:rPr>
      <w:instrText xml:space="preserve">PAGE  </w:instrText>
    </w:r>
    <w:r>
      <w:fldChar w:fldCharType="separate"/>
    </w:r>
    <w:r>
      <w:fldChar w:fldCharType="end"/>
    </w:r>
  </w:p>
  <w:p>
    <w:pPr>
      <w:pStyle w:val="2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ascii="宋体" w:hAnsi="宋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double" w:color="auto" w:sz="4" w:space="1"/>
      </w:pBdr>
      <w:jc w:val="distribute"/>
      <w:rPr>
        <w:rFonts w:hint="eastAsia" w:ascii="宋体" w:hAnsi="宋体" w:eastAsia="微软雅黑"/>
        <w:lang w:eastAsia="zh-CN"/>
      </w:rPr>
    </w:pPr>
    <w:r>
      <w:rPr>
        <w:rFonts w:hint="eastAsia"/>
      </w:rPr>
      <w:t>项目名称：</w:t>
    </w:r>
    <w:r>
      <w:rPr>
        <w:rFonts w:hint="eastAsia"/>
        <w:lang w:eastAsia="zh-CN"/>
      </w:rPr>
      <w:t>崇左市江州区农村生活垃圾分类和资源化利用试点项目</w:t>
    </w:r>
    <w:r>
      <w:rPr>
        <w:rFonts w:hint="eastAsia"/>
        <w:lang w:val="en-US" w:eastAsia="zh-CN"/>
      </w:rPr>
      <w:t xml:space="preserve">               </w:t>
    </w:r>
    <w:r>
      <w:rPr>
        <w:rFonts w:hint="eastAsia"/>
      </w:rPr>
      <w:t>项目编号：</w:t>
    </w:r>
    <w:r>
      <w:rPr>
        <w:rFonts w:hint="eastAsia" w:ascii="宋体" w:hAnsi="宋体"/>
        <w:lang w:eastAsia="zh-CN"/>
      </w:rPr>
      <w:t>CZZC2020-J1-20001-GXJH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6CC"/>
    <w:multiLevelType w:val="multilevel"/>
    <w:tmpl w:val="2E2616CC"/>
    <w:lvl w:ilvl="0" w:tentative="0">
      <w:start w:val="1"/>
      <w:numFmt w:val="decimal"/>
      <w:lvlText w:val="（%1）"/>
      <w:lvlJc w:val="left"/>
      <w:pPr>
        <w:tabs>
          <w:tab w:val="left" w:pos="1140"/>
        </w:tabs>
        <w:ind w:left="1140" w:hanging="720"/>
      </w:pPr>
      <w:rPr>
        <w:rFonts w:hint="default"/>
        <w:color w:val="auto"/>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4B456007"/>
    <w:multiLevelType w:val="multilevel"/>
    <w:tmpl w:val="4B45600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CBF751F"/>
    <w:multiLevelType w:val="multilevel"/>
    <w:tmpl w:val="4CBF751F"/>
    <w:lvl w:ilvl="0" w:tentative="0">
      <w:start w:val="1"/>
      <w:numFmt w:val="decimal"/>
      <w:lvlText w:val="%1."/>
      <w:lvlJc w:val="left"/>
      <w:pPr>
        <w:ind w:left="420" w:hanging="420"/>
      </w:pPr>
      <w:rPr>
        <w:rFonts w:hint="eastAsia" w:eastAsia="仿宋_GB2312" w:cs="Times New Roman"/>
        <w:color w:val="auto"/>
        <w:sz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76C94796"/>
    <w:multiLevelType w:val="multilevel"/>
    <w:tmpl w:val="76C9479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hideSpellingErrors/>
  <w:documentProtection w:enforcement="0"/>
  <w:defaultTabStop w:val="0"/>
  <w:displayHorizontalDrawingGridEvery w:val="1"/>
  <w:displayVerticalDrawingGridEvery w:val="1"/>
  <w:noPunctuationKerning w:val="1"/>
  <w:characterSpacingControl w:val="compressPunctuation"/>
  <w:compat>
    <w:ulTrailSpace/>
    <w:doNotExpandShiftReturn/>
    <w:applyBreakingRules/>
    <w:doNotWrapTextWithPunct/>
    <w:doNotUseEastAsianBreakRules/>
    <w:useFELayout/>
    <w:doNotUseIndentAsNumberingTabStop/>
    <w:useAltKinsokuLineBreakRules/>
    <w:compatSetting w:name="compatibilityMode" w:uri="http://schemas.microsoft.com/office/word" w:val="12"/>
  </w:compat>
  <w:rsids>
    <w:rsidRoot w:val="00D31D50"/>
    <w:rsid w:val="0000442D"/>
    <w:rsid w:val="00006497"/>
    <w:rsid w:val="00012F29"/>
    <w:rsid w:val="00025E43"/>
    <w:rsid w:val="00027B3D"/>
    <w:rsid w:val="00047131"/>
    <w:rsid w:val="000476A1"/>
    <w:rsid w:val="0006381C"/>
    <w:rsid w:val="00063996"/>
    <w:rsid w:val="000661B9"/>
    <w:rsid w:val="00072E71"/>
    <w:rsid w:val="00084BC7"/>
    <w:rsid w:val="0009116B"/>
    <w:rsid w:val="00096E91"/>
    <w:rsid w:val="000C7966"/>
    <w:rsid w:val="000D6913"/>
    <w:rsid w:val="000D6DB4"/>
    <w:rsid w:val="000E6841"/>
    <w:rsid w:val="00116902"/>
    <w:rsid w:val="00127D2F"/>
    <w:rsid w:val="001374B9"/>
    <w:rsid w:val="001437AA"/>
    <w:rsid w:val="00157D15"/>
    <w:rsid w:val="00161DA4"/>
    <w:rsid w:val="001621C3"/>
    <w:rsid w:val="001629DF"/>
    <w:rsid w:val="00163CFE"/>
    <w:rsid w:val="00191ABE"/>
    <w:rsid w:val="001B3834"/>
    <w:rsid w:val="001B7744"/>
    <w:rsid w:val="001D01E1"/>
    <w:rsid w:val="001E2141"/>
    <w:rsid w:val="001E6B61"/>
    <w:rsid w:val="001F2213"/>
    <w:rsid w:val="001F7C0B"/>
    <w:rsid w:val="0020543F"/>
    <w:rsid w:val="00206998"/>
    <w:rsid w:val="002136A2"/>
    <w:rsid w:val="002144A7"/>
    <w:rsid w:val="00227DFE"/>
    <w:rsid w:val="00231D59"/>
    <w:rsid w:val="00251D3F"/>
    <w:rsid w:val="00263902"/>
    <w:rsid w:val="002646FC"/>
    <w:rsid w:val="00266240"/>
    <w:rsid w:val="002711FB"/>
    <w:rsid w:val="002772CF"/>
    <w:rsid w:val="0028604F"/>
    <w:rsid w:val="002965D3"/>
    <w:rsid w:val="002D59E1"/>
    <w:rsid w:val="002D6B72"/>
    <w:rsid w:val="002E4844"/>
    <w:rsid w:val="002E5EFB"/>
    <w:rsid w:val="002F4F85"/>
    <w:rsid w:val="003072BA"/>
    <w:rsid w:val="00312326"/>
    <w:rsid w:val="00317F98"/>
    <w:rsid w:val="00321947"/>
    <w:rsid w:val="00323B43"/>
    <w:rsid w:val="003401E1"/>
    <w:rsid w:val="00346D8D"/>
    <w:rsid w:val="00346E52"/>
    <w:rsid w:val="00356975"/>
    <w:rsid w:val="00365BCA"/>
    <w:rsid w:val="00380E67"/>
    <w:rsid w:val="003A3794"/>
    <w:rsid w:val="003C548A"/>
    <w:rsid w:val="003C74DD"/>
    <w:rsid w:val="003D37D8"/>
    <w:rsid w:val="003E56B7"/>
    <w:rsid w:val="003E660B"/>
    <w:rsid w:val="003E6750"/>
    <w:rsid w:val="003F7A8C"/>
    <w:rsid w:val="00402CFE"/>
    <w:rsid w:val="00404E91"/>
    <w:rsid w:val="004104E3"/>
    <w:rsid w:val="00426133"/>
    <w:rsid w:val="00430375"/>
    <w:rsid w:val="00432317"/>
    <w:rsid w:val="004358AB"/>
    <w:rsid w:val="004430DB"/>
    <w:rsid w:val="004477C5"/>
    <w:rsid w:val="00453CA5"/>
    <w:rsid w:val="00465AFC"/>
    <w:rsid w:val="00470522"/>
    <w:rsid w:val="004A1AAF"/>
    <w:rsid w:val="004A3DE7"/>
    <w:rsid w:val="004B7674"/>
    <w:rsid w:val="004D0110"/>
    <w:rsid w:val="004D2CFC"/>
    <w:rsid w:val="004E36D8"/>
    <w:rsid w:val="004E5913"/>
    <w:rsid w:val="004E7B57"/>
    <w:rsid w:val="004F7961"/>
    <w:rsid w:val="00511335"/>
    <w:rsid w:val="00514CED"/>
    <w:rsid w:val="00515724"/>
    <w:rsid w:val="0051714C"/>
    <w:rsid w:val="00517A92"/>
    <w:rsid w:val="005200CC"/>
    <w:rsid w:val="005208D4"/>
    <w:rsid w:val="00523BE9"/>
    <w:rsid w:val="005278F2"/>
    <w:rsid w:val="0054143E"/>
    <w:rsid w:val="00544657"/>
    <w:rsid w:val="00544BB9"/>
    <w:rsid w:val="00547052"/>
    <w:rsid w:val="00556798"/>
    <w:rsid w:val="0056288F"/>
    <w:rsid w:val="00566572"/>
    <w:rsid w:val="00570D3C"/>
    <w:rsid w:val="005721D0"/>
    <w:rsid w:val="00591382"/>
    <w:rsid w:val="005A6C96"/>
    <w:rsid w:val="005B0581"/>
    <w:rsid w:val="005B0C14"/>
    <w:rsid w:val="005B2EA3"/>
    <w:rsid w:val="005F25BA"/>
    <w:rsid w:val="006013A4"/>
    <w:rsid w:val="0060404C"/>
    <w:rsid w:val="00610990"/>
    <w:rsid w:val="00614096"/>
    <w:rsid w:val="006415BD"/>
    <w:rsid w:val="00643D21"/>
    <w:rsid w:val="00644EE8"/>
    <w:rsid w:val="00645D9B"/>
    <w:rsid w:val="00651EFC"/>
    <w:rsid w:val="00656AD0"/>
    <w:rsid w:val="00673589"/>
    <w:rsid w:val="00697BF1"/>
    <w:rsid w:val="006A4319"/>
    <w:rsid w:val="006C665A"/>
    <w:rsid w:val="006D4FA3"/>
    <w:rsid w:val="006E0736"/>
    <w:rsid w:val="006E11BE"/>
    <w:rsid w:val="006E4679"/>
    <w:rsid w:val="006F1C37"/>
    <w:rsid w:val="006F2607"/>
    <w:rsid w:val="006F6263"/>
    <w:rsid w:val="0070306B"/>
    <w:rsid w:val="0071222A"/>
    <w:rsid w:val="007407ED"/>
    <w:rsid w:val="0074108A"/>
    <w:rsid w:val="00743365"/>
    <w:rsid w:val="00747D6F"/>
    <w:rsid w:val="00761FAD"/>
    <w:rsid w:val="00764728"/>
    <w:rsid w:val="007654A4"/>
    <w:rsid w:val="00790DEF"/>
    <w:rsid w:val="00795F52"/>
    <w:rsid w:val="007B33D0"/>
    <w:rsid w:val="007B691C"/>
    <w:rsid w:val="007B7D96"/>
    <w:rsid w:val="007F3EE4"/>
    <w:rsid w:val="007F7FCB"/>
    <w:rsid w:val="00802B9A"/>
    <w:rsid w:val="008042EE"/>
    <w:rsid w:val="00812CFB"/>
    <w:rsid w:val="008227AF"/>
    <w:rsid w:val="0082344F"/>
    <w:rsid w:val="00833C8B"/>
    <w:rsid w:val="00842401"/>
    <w:rsid w:val="00844F3A"/>
    <w:rsid w:val="00846E83"/>
    <w:rsid w:val="008609A7"/>
    <w:rsid w:val="00871A16"/>
    <w:rsid w:val="00872578"/>
    <w:rsid w:val="00875111"/>
    <w:rsid w:val="00891DF6"/>
    <w:rsid w:val="00896825"/>
    <w:rsid w:val="008969C5"/>
    <w:rsid w:val="008A338C"/>
    <w:rsid w:val="008A7344"/>
    <w:rsid w:val="008A7FF3"/>
    <w:rsid w:val="008B7726"/>
    <w:rsid w:val="008C6005"/>
    <w:rsid w:val="008C7B90"/>
    <w:rsid w:val="008E56A2"/>
    <w:rsid w:val="008E5E66"/>
    <w:rsid w:val="009071F4"/>
    <w:rsid w:val="00910BAD"/>
    <w:rsid w:val="009111BB"/>
    <w:rsid w:val="00912DBC"/>
    <w:rsid w:val="00912EEF"/>
    <w:rsid w:val="00914C06"/>
    <w:rsid w:val="00916B70"/>
    <w:rsid w:val="00921430"/>
    <w:rsid w:val="00936118"/>
    <w:rsid w:val="00937A6D"/>
    <w:rsid w:val="0094392D"/>
    <w:rsid w:val="009617FC"/>
    <w:rsid w:val="00961D5F"/>
    <w:rsid w:val="00964E44"/>
    <w:rsid w:val="00973C11"/>
    <w:rsid w:val="009750E8"/>
    <w:rsid w:val="00985035"/>
    <w:rsid w:val="009901F5"/>
    <w:rsid w:val="009903D9"/>
    <w:rsid w:val="009920BA"/>
    <w:rsid w:val="009958C6"/>
    <w:rsid w:val="009B5AFE"/>
    <w:rsid w:val="009B6493"/>
    <w:rsid w:val="009D19FD"/>
    <w:rsid w:val="009D2B7D"/>
    <w:rsid w:val="009D779F"/>
    <w:rsid w:val="009E4EEB"/>
    <w:rsid w:val="009E503E"/>
    <w:rsid w:val="009F067F"/>
    <w:rsid w:val="009F1863"/>
    <w:rsid w:val="009F7F5F"/>
    <w:rsid w:val="00A30543"/>
    <w:rsid w:val="00A34005"/>
    <w:rsid w:val="00A3684E"/>
    <w:rsid w:val="00A4059B"/>
    <w:rsid w:val="00A43840"/>
    <w:rsid w:val="00A44999"/>
    <w:rsid w:val="00A550BA"/>
    <w:rsid w:val="00A737DC"/>
    <w:rsid w:val="00A74EEE"/>
    <w:rsid w:val="00A764E7"/>
    <w:rsid w:val="00A7685F"/>
    <w:rsid w:val="00A843E9"/>
    <w:rsid w:val="00A93C09"/>
    <w:rsid w:val="00A9417D"/>
    <w:rsid w:val="00A949C2"/>
    <w:rsid w:val="00AC758B"/>
    <w:rsid w:val="00AD4F15"/>
    <w:rsid w:val="00AE0A6E"/>
    <w:rsid w:val="00AF37E6"/>
    <w:rsid w:val="00B03356"/>
    <w:rsid w:val="00B141D5"/>
    <w:rsid w:val="00B20C57"/>
    <w:rsid w:val="00B23E19"/>
    <w:rsid w:val="00B244B5"/>
    <w:rsid w:val="00B40E79"/>
    <w:rsid w:val="00B41008"/>
    <w:rsid w:val="00B44C9C"/>
    <w:rsid w:val="00B51CAE"/>
    <w:rsid w:val="00B7257B"/>
    <w:rsid w:val="00B75025"/>
    <w:rsid w:val="00B812C5"/>
    <w:rsid w:val="00B81932"/>
    <w:rsid w:val="00B93178"/>
    <w:rsid w:val="00B979AF"/>
    <w:rsid w:val="00BA3E69"/>
    <w:rsid w:val="00BA6E86"/>
    <w:rsid w:val="00BB4C08"/>
    <w:rsid w:val="00BB7092"/>
    <w:rsid w:val="00BD50EC"/>
    <w:rsid w:val="00BF6D7F"/>
    <w:rsid w:val="00C05221"/>
    <w:rsid w:val="00C052F8"/>
    <w:rsid w:val="00C21DE7"/>
    <w:rsid w:val="00C22AB5"/>
    <w:rsid w:val="00C308C7"/>
    <w:rsid w:val="00C32396"/>
    <w:rsid w:val="00C43870"/>
    <w:rsid w:val="00C53AF2"/>
    <w:rsid w:val="00C55031"/>
    <w:rsid w:val="00C57964"/>
    <w:rsid w:val="00C6358A"/>
    <w:rsid w:val="00C74193"/>
    <w:rsid w:val="00C903B4"/>
    <w:rsid w:val="00C93A97"/>
    <w:rsid w:val="00CA0471"/>
    <w:rsid w:val="00CA0D37"/>
    <w:rsid w:val="00CA72C6"/>
    <w:rsid w:val="00CB1135"/>
    <w:rsid w:val="00CB2A90"/>
    <w:rsid w:val="00CB34E6"/>
    <w:rsid w:val="00CC37BD"/>
    <w:rsid w:val="00CC5F65"/>
    <w:rsid w:val="00CC74C3"/>
    <w:rsid w:val="00CE08E0"/>
    <w:rsid w:val="00D005C7"/>
    <w:rsid w:val="00D063A0"/>
    <w:rsid w:val="00D220A6"/>
    <w:rsid w:val="00D26D4D"/>
    <w:rsid w:val="00D31D50"/>
    <w:rsid w:val="00D32B68"/>
    <w:rsid w:val="00D56B0D"/>
    <w:rsid w:val="00D609AD"/>
    <w:rsid w:val="00D635E9"/>
    <w:rsid w:val="00D76A20"/>
    <w:rsid w:val="00D943AE"/>
    <w:rsid w:val="00D952EB"/>
    <w:rsid w:val="00D97F1B"/>
    <w:rsid w:val="00DA1129"/>
    <w:rsid w:val="00DB08A0"/>
    <w:rsid w:val="00DC4E36"/>
    <w:rsid w:val="00DD3BD9"/>
    <w:rsid w:val="00DD5776"/>
    <w:rsid w:val="00DE1F54"/>
    <w:rsid w:val="00DE2A89"/>
    <w:rsid w:val="00E00207"/>
    <w:rsid w:val="00E12FEC"/>
    <w:rsid w:val="00E26CD6"/>
    <w:rsid w:val="00E30355"/>
    <w:rsid w:val="00E443B0"/>
    <w:rsid w:val="00E44911"/>
    <w:rsid w:val="00E47518"/>
    <w:rsid w:val="00E47E16"/>
    <w:rsid w:val="00E6613B"/>
    <w:rsid w:val="00E81436"/>
    <w:rsid w:val="00E93D95"/>
    <w:rsid w:val="00E94A42"/>
    <w:rsid w:val="00E95A95"/>
    <w:rsid w:val="00E97DC9"/>
    <w:rsid w:val="00EA6A66"/>
    <w:rsid w:val="00EA7A3F"/>
    <w:rsid w:val="00EA7D96"/>
    <w:rsid w:val="00EB30FD"/>
    <w:rsid w:val="00EB3D1F"/>
    <w:rsid w:val="00EC3B4B"/>
    <w:rsid w:val="00EC4C02"/>
    <w:rsid w:val="00ED4171"/>
    <w:rsid w:val="00ED761F"/>
    <w:rsid w:val="00EE5366"/>
    <w:rsid w:val="00EF1593"/>
    <w:rsid w:val="00EF4BDE"/>
    <w:rsid w:val="00EF792F"/>
    <w:rsid w:val="00F07C5A"/>
    <w:rsid w:val="00F12ECC"/>
    <w:rsid w:val="00F13538"/>
    <w:rsid w:val="00F32DB4"/>
    <w:rsid w:val="00F3663D"/>
    <w:rsid w:val="00F42B01"/>
    <w:rsid w:val="00F53E19"/>
    <w:rsid w:val="00F60605"/>
    <w:rsid w:val="00F63395"/>
    <w:rsid w:val="00F67A39"/>
    <w:rsid w:val="00F86BE9"/>
    <w:rsid w:val="00F872A5"/>
    <w:rsid w:val="00F9160E"/>
    <w:rsid w:val="00F941EA"/>
    <w:rsid w:val="00F9740E"/>
    <w:rsid w:val="00F977E6"/>
    <w:rsid w:val="00FB362C"/>
    <w:rsid w:val="00FB3BCC"/>
    <w:rsid w:val="00FC0265"/>
    <w:rsid w:val="00FC2CB8"/>
    <w:rsid w:val="00FE4D30"/>
    <w:rsid w:val="01F21191"/>
    <w:rsid w:val="024B5BD6"/>
    <w:rsid w:val="033D3EA3"/>
    <w:rsid w:val="039858B6"/>
    <w:rsid w:val="03C7789D"/>
    <w:rsid w:val="04242F33"/>
    <w:rsid w:val="04577A37"/>
    <w:rsid w:val="05614D13"/>
    <w:rsid w:val="057D31FC"/>
    <w:rsid w:val="05934582"/>
    <w:rsid w:val="05975125"/>
    <w:rsid w:val="05C9446E"/>
    <w:rsid w:val="06177896"/>
    <w:rsid w:val="064748AE"/>
    <w:rsid w:val="06807A3C"/>
    <w:rsid w:val="07A9020F"/>
    <w:rsid w:val="09393BA4"/>
    <w:rsid w:val="09A76748"/>
    <w:rsid w:val="09C54A49"/>
    <w:rsid w:val="0AB26F41"/>
    <w:rsid w:val="0D3C0306"/>
    <w:rsid w:val="0EFE440E"/>
    <w:rsid w:val="0F67601B"/>
    <w:rsid w:val="0F6A35B3"/>
    <w:rsid w:val="12F3172B"/>
    <w:rsid w:val="136466FB"/>
    <w:rsid w:val="169127AE"/>
    <w:rsid w:val="176E52BA"/>
    <w:rsid w:val="17D61FC2"/>
    <w:rsid w:val="17DD4730"/>
    <w:rsid w:val="17F31DD8"/>
    <w:rsid w:val="17FA7D5E"/>
    <w:rsid w:val="19DE721F"/>
    <w:rsid w:val="1A2C28A3"/>
    <w:rsid w:val="1A374890"/>
    <w:rsid w:val="1A7B798F"/>
    <w:rsid w:val="1AAA6BE2"/>
    <w:rsid w:val="1C146B4C"/>
    <w:rsid w:val="1CB110C1"/>
    <w:rsid w:val="1E495408"/>
    <w:rsid w:val="1E696F0A"/>
    <w:rsid w:val="201D6530"/>
    <w:rsid w:val="208B06EF"/>
    <w:rsid w:val="2210440F"/>
    <w:rsid w:val="22154482"/>
    <w:rsid w:val="22B742EB"/>
    <w:rsid w:val="23645E74"/>
    <w:rsid w:val="245E4EA1"/>
    <w:rsid w:val="25123080"/>
    <w:rsid w:val="26680256"/>
    <w:rsid w:val="28484171"/>
    <w:rsid w:val="284E604E"/>
    <w:rsid w:val="28A74B76"/>
    <w:rsid w:val="29FD457A"/>
    <w:rsid w:val="2AE7570F"/>
    <w:rsid w:val="2B5D0D2F"/>
    <w:rsid w:val="2D090892"/>
    <w:rsid w:val="2D5858C4"/>
    <w:rsid w:val="2DF00A86"/>
    <w:rsid w:val="2DF5748D"/>
    <w:rsid w:val="2E8120FE"/>
    <w:rsid w:val="2EB277C1"/>
    <w:rsid w:val="2ED87769"/>
    <w:rsid w:val="2F921CB6"/>
    <w:rsid w:val="305872D6"/>
    <w:rsid w:val="30D52D45"/>
    <w:rsid w:val="30FA0640"/>
    <w:rsid w:val="327431E9"/>
    <w:rsid w:val="33A131EE"/>
    <w:rsid w:val="35907A4C"/>
    <w:rsid w:val="35C54062"/>
    <w:rsid w:val="35C771BA"/>
    <w:rsid w:val="382D41AC"/>
    <w:rsid w:val="38C537A7"/>
    <w:rsid w:val="3953240B"/>
    <w:rsid w:val="3BCF0F45"/>
    <w:rsid w:val="3BEF2748"/>
    <w:rsid w:val="3CBD018B"/>
    <w:rsid w:val="3E475A07"/>
    <w:rsid w:val="402F5A5E"/>
    <w:rsid w:val="412E50B7"/>
    <w:rsid w:val="4204768B"/>
    <w:rsid w:val="421E74DE"/>
    <w:rsid w:val="42407743"/>
    <w:rsid w:val="427E2CDE"/>
    <w:rsid w:val="43FA75A8"/>
    <w:rsid w:val="44002B86"/>
    <w:rsid w:val="441F1970"/>
    <w:rsid w:val="449905D9"/>
    <w:rsid w:val="45576687"/>
    <w:rsid w:val="45707582"/>
    <w:rsid w:val="4576601B"/>
    <w:rsid w:val="46923D1B"/>
    <w:rsid w:val="46FF5975"/>
    <w:rsid w:val="471354D9"/>
    <w:rsid w:val="473C7CDB"/>
    <w:rsid w:val="48D73396"/>
    <w:rsid w:val="49252EE0"/>
    <w:rsid w:val="49935881"/>
    <w:rsid w:val="4AA91A72"/>
    <w:rsid w:val="4ABA1FA0"/>
    <w:rsid w:val="4B780C8E"/>
    <w:rsid w:val="4DE064C1"/>
    <w:rsid w:val="4F416B79"/>
    <w:rsid w:val="50852B4C"/>
    <w:rsid w:val="513B5D3E"/>
    <w:rsid w:val="51675690"/>
    <w:rsid w:val="519D0A48"/>
    <w:rsid w:val="51CE3819"/>
    <w:rsid w:val="53B53CFF"/>
    <w:rsid w:val="550911AA"/>
    <w:rsid w:val="5674191E"/>
    <w:rsid w:val="56D11969"/>
    <w:rsid w:val="56F61021"/>
    <w:rsid w:val="57172431"/>
    <w:rsid w:val="578F27DF"/>
    <w:rsid w:val="58E922D8"/>
    <w:rsid w:val="591B1E94"/>
    <w:rsid w:val="59A86BA5"/>
    <w:rsid w:val="5B4A3F99"/>
    <w:rsid w:val="5C713BBE"/>
    <w:rsid w:val="5C8462FF"/>
    <w:rsid w:val="5F294065"/>
    <w:rsid w:val="5F8808BE"/>
    <w:rsid w:val="5FDB5DC5"/>
    <w:rsid w:val="5FEA3A83"/>
    <w:rsid w:val="60A66F97"/>
    <w:rsid w:val="60BE7F89"/>
    <w:rsid w:val="61D74C08"/>
    <w:rsid w:val="62336AFB"/>
    <w:rsid w:val="626F500D"/>
    <w:rsid w:val="639B3B38"/>
    <w:rsid w:val="643A4B57"/>
    <w:rsid w:val="64402AA6"/>
    <w:rsid w:val="65497229"/>
    <w:rsid w:val="65BC62E1"/>
    <w:rsid w:val="65F34AAE"/>
    <w:rsid w:val="660B7EBA"/>
    <w:rsid w:val="666B78EB"/>
    <w:rsid w:val="67026D85"/>
    <w:rsid w:val="6847116A"/>
    <w:rsid w:val="68516B7F"/>
    <w:rsid w:val="68A35A9C"/>
    <w:rsid w:val="6904443D"/>
    <w:rsid w:val="693E5F70"/>
    <w:rsid w:val="69985CFF"/>
    <w:rsid w:val="69D649B4"/>
    <w:rsid w:val="6B254489"/>
    <w:rsid w:val="6BE57D01"/>
    <w:rsid w:val="6C075F37"/>
    <w:rsid w:val="6D740BBF"/>
    <w:rsid w:val="6E9361E3"/>
    <w:rsid w:val="6FA0710C"/>
    <w:rsid w:val="70EB5624"/>
    <w:rsid w:val="72141268"/>
    <w:rsid w:val="74A464E3"/>
    <w:rsid w:val="7534451D"/>
    <w:rsid w:val="781F3E79"/>
    <w:rsid w:val="784F4604"/>
    <w:rsid w:val="7A5F160B"/>
    <w:rsid w:val="7B24531D"/>
    <w:rsid w:val="7C77475D"/>
    <w:rsid w:val="7C8B1B3D"/>
    <w:rsid w:val="7CC906FD"/>
    <w:rsid w:val="7D902655"/>
    <w:rsid w:val="7E5D026F"/>
    <w:rsid w:val="7EFF30EF"/>
    <w:rsid w:val="7F1527EC"/>
    <w:rsid w:val="7FB94D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3">
    <w:name w:val="heading 1"/>
    <w:basedOn w:val="1"/>
    <w:next w:val="1"/>
    <w:link w:val="48"/>
    <w:qFormat/>
    <w:uiPriority w:val="0"/>
    <w:pPr>
      <w:keepNext/>
      <w:adjustRightInd/>
      <w:snapToGrid/>
      <w:spacing w:after="0" w:line="400" w:lineRule="exact"/>
      <w:jc w:val="center"/>
      <w:outlineLvl w:val="0"/>
    </w:pPr>
    <w:rPr>
      <w:rFonts w:ascii="黑体" w:hAnsi="Times New Roman" w:eastAsia="黑体" w:cs="Times New Roman"/>
      <w:sz w:val="36"/>
      <w:szCs w:val="20"/>
    </w:rPr>
  </w:style>
  <w:style w:type="paragraph" w:styleId="4">
    <w:name w:val="heading 2"/>
    <w:basedOn w:val="1"/>
    <w:next w:val="1"/>
    <w:link w:val="57"/>
    <w:qFormat/>
    <w:uiPriority w:val="0"/>
    <w:pPr>
      <w:keepNext/>
      <w:keepLines/>
      <w:widowControl w:val="0"/>
      <w:adjustRightInd/>
      <w:snapToGrid/>
      <w:spacing w:after="0" w:line="380" w:lineRule="atLeast"/>
      <w:jc w:val="center"/>
      <w:outlineLvl w:val="1"/>
    </w:pPr>
    <w:rPr>
      <w:rFonts w:ascii="Arial" w:hAnsi="Arial" w:eastAsia="黑体" w:cs="Times New Roman"/>
      <w:bCs/>
      <w:sz w:val="32"/>
      <w:szCs w:val="32"/>
    </w:rPr>
  </w:style>
  <w:style w:type="paragraph" w:styleId="5">
    <w:name w:val="heading 3"/>
    <w:basedOn w:val="1"/>
    <w:next w:val="1"/>
    <w:link w:val="50"/>
    <w:qFormat/>
    <w:uiPriority w:val="0"/>
    <w:pPr>
      <w:keepNext/>
      <w:keepLines/>
      <w:widowControl w:val="0"/>
      <w:adjustRightInd/>
      <w:snapToGrid/>
      <w:spacing w:after="0" w:line="380" w:lineRule="exact"/>
      <w:jc w:val="center"/>
      <w:outlineLvl w:val="2"/>
    </w:pPr>
    <w:rPr>
      <w:rFonts w:hint="eastAsia" w:ascii="宋体" w:hAnsi="宋体" w:eastAsia="宋体" w:cs="Times New Roman"/>
      <w:bCs/>
      <w:sz w:val="30"/>
      <w:szCs w:val="32"/>
    </w:rPr>
  </w:style>
  <w:style w:type="paragraph" w:styleId="6">
    <w:name w:val="heading 4"/>
    <w:basedOn w:val="1"/>
    <w:next w:val="1"/>
    <w:link w:val="51"/>
    <w:qFormat/>
    <w:uiPriority w:val="0"/>
    <w:pPr>
      <w:keepNext/>
      <w:keepLines/>
      <w:widowControl w:val="0"/>
      <w:adjustRightInd/>
      <w:snapToGrid/>
      <w:spacing w:before="280" w:after="290" w:line="376" w:lineRule="auto"/>
      <w:jc w:val="both"/>
      <w:outlineLvl w:val="3"/>
    </w:pPr>
    <w:rPr>
      <w:rFonts w:ascii="Cambria" w:hAnsi="Cambria" w:eastAsia="宋体" w:cs="Times New Roman"/>
      <w:b/>
      <w:bCs/>
      <w:kern w:val="2"/>
      <w:sz w:val="28"/>
      <w:szCs w:val="28"/>
    </w:rPr>
  </w:style>
  <w:style w:type="paragraph" w:styleId="7">
    <w:name w:val="heading 5"/>
    <w:basedOn w:val="1"/>
    <w:next w:val="1"/>
    <w:link w:val="52"/>
    <w:qFormat/>
    <w:uiPriority w:val="0"/>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2">
    <w:name w:val="heading 6"/>
    <w:basedOn w:val="1"/>
    <w:next w:val="1"/>
    <w:link w:val="53"/>
    <w:qFormat/>
    <w:uiPriority w:val="0"/>
    <w:pPr>
      <w:keepNext/>
      <w:keepLines/>
      <w:adjustRightInd/>
      <w:snapToGrid/>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54"/>
    <w:qFormat/>
    <w:uiPriority w:val="0"/>
    <w:pPr>
      <w:keepNext/>
      <w:keepLines/>
      <w:adjustRightInd/>
      <w:snapToGrid/>
      <w:spacing w:before="240" w:after="64" w:line="319" w:lineRule="auto"/>
      <w:outlineLvl w:val="6"/>
    </w:pPr>
    <w:rPr>
      <w:rFonts w:ascii="Times New Roman" w:hAnsi="Times New Roman" w:eastAsia="宋体" w:cs="Times New Roman"/>
      <w:b/>
      <w:bCs/>
      <w:sz w:val="24"/>
      <w:szCs w:val="24"/>
    </w:rPr>
  </w:style>
  <w:style w:type="paragraph" w:styleId="9">
    <w:name w:val="heading 8"/>
    <w:basedOn w:val="1"/>
    <w:next w:val="1"/>
    <w:link w:val="55"/>
    <w:qFormat/>
    <w:uiPriority w:val="0"/>
    <w:pPr>
      <w:keepNext/>
      <w:keepLines/>
      <w:adjustRightInd/>
      <w:snapToGrid/>
      <w:spacing w:before="240" w:after="64" w:line="319" w:lineRule="auto"/>
      <w:outlineLvl w:val="7"/>
    </w:pPr>
    <w:rPr>
      <w:rFonts w:ascii="Arial" w:hAnsi="Arial" w:eastAsia="黑体" w:cs="Times New Roman"/>
      <w:sz w:val="24"/>
      <w:szCs w:val="24"/>
    </w:rPr>
  </w:style>
  <w:style w:type="paragraph" w:styleId="10">
    <w:name w:val="heading 9"/>
    <w:basedOn w:val="1"/>
    <w:next w:val="1"/>
    <w:link w:val="56"/>
    <w:qFormat/>
    <w:uiPriority w:val="0"/>
    <w:pPr>
      <w:keepNext/>
      <w:keepLines/>
      <w:adjustRightInd/>
      <w:snapToGrid/>
      <w:spacing w:before="240" w:after="64" w:line="319" w:lineRule="auto"/>
      <w:outlineLvl w:val="8"/>
    </w:pPr>
    <w:rPr>
      <w:rFonts w:ascii="Arial" w:hAnsi="Arial" w:eastAsia="黑体" w:cs="Times New Roman"/>
      <w:sz w:val="21"/>
      <w:szCs w:val="21"/>
    </w:rPr>
  </w:style>
  <w:style w:type="character" w:default="1" w:styleId="39">
    <w:name w:val="Default Paragraph Font"/>
    <w:link w:val="40"/>
    <w:semiHidden/>
    <w:unhideWhenUsed/>
    <w:qFormat/>
    <w:uiPriority w:val="1"/>
    <w:rPr>
      <w:rFonts w:ascii="Verdana" w:hAnsi="Verdana" w:eastAsia="宋体" w:cs="Times New Roman"/>
      <w:sz w:val="21"/>
      <w:szCs w:val="20"/>
      <w:lang w:eastAsia="en-US"/>
    </w:rPr>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widowControl w:val="0"/>
      <w:adjustRightInd/>
      <w:snapToGrid/>
      <w:spacing w:after="0"/>
      <w:ind w:left="1260"/>
    </w:pPr>
    <w:rPr>
      <w:rFonts w:ascii="Times New Roman" w:hAnsi="Times New Roman" w:eastAsia="宋体" w:cs="Times New Roman"/>
      <w:kern w:val="2"/>
      <w:sz w:val="18"/>
      <w:szCs w:val="18"/>
    </w:rPr>
  </w:style>
  <w:style w:type="paragraph" w:styleId="12">
    <w:name w:val="Normal Indent"/>
    <w:basedOn w:val="1"/>
    <w:link w:val="97"/>
    <w:qFormat/>
    <w:uiPriority w:val="0"/>
    <w:pPr>
      <w:widowControl w:val="0"/>
      <w:snapToGrid/>
      <w:spacing w:after="0" w:line="360" w:lineRule="atLeast"/>
      <w:ind w:firstLine="420"/>
      <w:jc w:val="both"/>
      <w:textAlignment w:val="baseline"/>
    </w:pPr>
    <w:rPr>
      <w:rFonts w:ascii="Times New Roman" w:hAnsi="Times New Roman" w:eastAsia="宋体" w:cs="Times New Roman"/>
      <w:kern w:val="2"/>
      <w:sz w:val="21"/>
      <w:szCs w:val="20"/>
    </w:rPr>
  </w:style>
  <w:style w:type="paragraph" w:styleId="13">
    <w:name w:val="Document Map"/>
    <w:basedOn w:val="1"/>
    <w:link w:val="75"/>
    <w:semiHidden/>
    <w:qFormat/>
    <w:uiPriority w:val="0"/>
    <w:pPr>
      <w:widowControl w:val="0"/>
      <w:shd w:val="clear" w:color="auto" w:fill="000080"/>
      <w:adjustRightInd/>
      <w:snapToGrid/>
      <w:spacing w:after="0"/>
      <w:jc w:val="both"/>
    </w:pPr>
    <w:rPr>
      <w:rFonts w:ascii="Times New Roman" w:hAnsi="Times New Roman" w:eastAsia="宋体" w:cs="Times New Roman"/>
      <w:kern w:val="2"/>
      <w:sz w:val="21"/>
      <w:szCs w:val="24"/>
    </w:rPr>
  </w:style>
  <w:style w:type="paragraph" w:styleId="14">
    <w:name w:val="annotation text"/>
    <w:basedOn w:val="1"/>
    <w:link w:val="65"/>
    <w:qFormat/>
    <w:uiPriority w:val="0"/>
    <w:pPr>
      <w:widowControl w:val="0"/>
      <w:adjustRightInd/>
      <w:snapToGrid/>
      <w:spacing w:after="0"/>
    </w:pPr>
    <w:rPr>
      <w:rFonts w:ascii="Times New Roman" w:hAnsi="Times New Roman" w:eastAsia="宋体" w:cs="Times New Roman"/>
      <w:kern w:val="2"/>
      <w:sz w:val="21"/>
      <w:szCs w:val="24"/>
    </w:rPr>
  </w:style>
  <w:style w:type="paragraph" w:styleId="15">
    <w:name w:val="Body Text"/>
    <w:basedOn w:val="1"/>
    <w:link w:val="74"/>
    <w:qFormat/>
    <w:uiPriority w:val="0"/>
    <w:pPr>
      <w:widowControl w:val="0"/>
      <w:adjustRightInd/>
      <w:snapToGrid/>
      <w:spacing w:after="0"/>
      <w:jc w:val="center"/>
    </w:pPr>
    <w:rPr>
      <w:rFonts w:ascii="Times New Roman" w:hAnsi="Times New Roman" w:eastAsia="宋体" w:cs="Times New Roman"/>
      <w:kern w:val="2"/>
      <w:sz w:val="52"/>
      <w:szCs w:val="24"/>
    </w:rPr>
  </w:style>
  <w:style w:type="paragraph" w:styleId="16">
    <w:name w:val="Body Text Indent"/>
    <w:basedOn w:val="1"/>
    <w:link w:val="66"/>
    <w:qFormat/>
    <w:uiPriority w:val="0"/>
    <w:pPr>
      <w:widowControl w:val="0"/>
      <w:adjustRightInd/>
      <w:snapToGrid/>
      <w:spacing w:after="0" w:line="440" w:lineRule="exact"/>
      <w:ind w:firstLine="419" w:firstLineChars="196"/>
      <w:jc w:val="both"/>
    </w:pPr>
    <w:rPr>
      <w:rFonts w:ascii="宋体" w:hAnsi="宋体" w:eastAsia="宋体" w:cs="Courier New"/>
      <w:spacing w:val="2"/>
      <w:kern w:val="2"/>
      <w:sz w:val="21"/>
      <w:szCs w:val="24"/>
    </w:rPr>
  </w:style>
  <w:style w:type="paragraph" w:styleId="17">
    <w:name w:val="toc 5"/>
    <w:basedOn w:val="1"/>
    <w:next w:val="1"/>
    <w:qFormat/>
    <w:uiPriority w:val="0"/>
    <w:pPr>
      <w:widowControl w:val="0"/>
      <w:adjustRightInd/>
      <w:snapToGrid/>
      <w:spacing w:after="0"/>
      <w:ind w:left="840"/>
    </w:pPr>
    <w:rPr>
      <w:rFonts w:ascii="Times New Roman" w:hAnsi="Times New Roman" w:eastAsia="宋体" w:cs="Times New Roman"/>
      <w:kern w:val="2"/>
      <w:sz w:val="18"/>
      <w:szCs w:val="18"/>
    </w:rPr>
  </w:style>
  <w:style w:type="paragraph" w:styleId="18">
    <w:name w:val="toc 3"/>
    <w:basedOn w:val="1"/>
    <w:next w:val="1"/>
    <w:qFormat/>
    <w:uiPriority w:val="39"/>
    <w:pPr>
      <w:widowControl w:val="0"/>
      <w:adjustRightInd/>
      <w:snapToGrid/>
      <w:spacing w:after="0"/>
      <w:ind w:left="420"/>
    </w:pPr>
    <w:rPr>
      <w:rFonts w:ascii="Times New Roman" w:hAnsi="Times New Roman" w:eastAsia="宋体" w:cs="Times New Roman"/>
      <w:i/>
      <w:iCs/>
      <w:kern w:val="2"/>
      <w:sz w:val="20"/>
      <w:szCs w:val="20"/>
    </w:rPr>
  </w:style>
  <w:style w:type="paragraph" w:styleId="19">
    <w:name w:val="Plain Text"/>
    <w:basedOn w:val="1"/>
    <w:next w:val="20"/>
    <w:link w:val="61"/>
    <w:qFormat/>
    <w:uiPriority w:val="0"/>
    <w:pPr>
      <w:widowControl w:val="0"/>
      <w:adjustRightInd/>
      <w:snapToGrid/>
      <w:spacing w:after="0"/>
      <w:jc w:val="both"/>
    </w:pPr>
    <w:rPr>
      <w:rFonts w:ascii="宋体" w:hAnsi="Courier New" w:eastAsia="宋体"/>
      <w:kern w:val="2"/>
      <w:sz w:val="21"/>
    </w:rPr>
  </w:style>
  <w:style w:type="paragraph" w:customStyle="1" w:styleId="20">
    <w:name w:val="toc 12"/>
    <w:next w:val="1"/>
    <w:qFormat/>
    <w:uiPriority w:val="0"/>
    <w:pPr>
      <w:wordWrap w:val="0"/>
      <w:jc w:val="both"/>
    </w:pPr>
    <w:rPr>
      <w:rFonts w:ascii="宋体" w:hAnsi="宋体" w:eastAsia="宋体" w:cs="Times New Roman"/>
      <w:sz w:val="21"/>
      <w:lang w:val="en-US" w:eastAsia="zh-CN" w:bidi="ar-SA"/>
    </w:rPr>
  </w:style>
  <w:style w:type="paragraph" w:styleId="21">
    <w:name w:val="toc 8"/>
    <w:basedOn w:val="1"/>
    <w:next w:val="1"/>
    <w:qFormat/>
    <w:uiPriority w:val="0"/>
    <w:pPr>
      <w:widowControl w:val="0"/>
      <w:adjustRightInd/>
      <w:snapToGrid/>
      <w:spacing w:after="0"/>
      <w:ind w:left="1470"/>
    </w:pPr>
    <w:rPr>
      <w:rFonts w:ascii="Times New Roman" w:hAnsi="Times New Roman" w:eastAsia="宋体" w:cs="Times New Roman"/>
      <w:kern w:val="2"/>
      <w:sz w:val="18"/>
      <w:szCs w:val="18"/>
    </w:rPr>
  </w:style>
  <w:style w:type="paragraph" w:styleId="22">
    <w:name w:val="Date"/>
    <w:basedOn w:val="1"/>
    <w:next w:val="1"/>
    <w:link w:val="76"/>
    <w:qFormat/>
    <w:uiPriority w:val="0"/>
    <w:pPr>
      <w:widowControl w:val="0"/>
      <w:adjustRightInd/>
      <w:snapToGrid/>
      <w:spacing w:after="0"/>
      <w:ind w:left="100" w:leftChars="2500"/>
      <w:jc w:val="both"/>
    </w:pPr>
    <w:rPr>
      <w:rFonts w:ascii="Times New Roman" w:hAnsi="Times New Roman" w:eastAsia="宋体" w:cs="Times New Roman"/>
      <w:kern w:val="2"/>
      <w:sz w:val="21"/>
      <w:szCs w:val="24"/>
    </w:rPr>
  </w:style>
  <w:style w:type="paragraph" w:styleId="23">
    <w:name w:val="Body Text Indent 2"/>
    <w:basedOn w:val="1"/>
    <w:link w:val="70"/>
    <w:qFormat/>
    <w:uiPriority w:val="0"/>
    <w:pPr>
      <w:widowControl w:val="0"/>
      <w:adjustRightInd/>
      <w:snapToGrid/>
      <w:spacing w:after="0" w:line="420" w:lineRule="exact"/>
      <w:ind w:firstLine="409" w:firstLineChars="195"/>
      <w:jc w:val="both"/>
    </w:pPr>
    <w:rPr>
      <w:rFonts w:ascii="Times New Roman" w:hAnsi="Times New Roman" w:eastAsia="宋体" w:cs="Times New Roman"/>
      <w:kern w:val="2"/>
      <w:sz w:val="21"/>
      <w:szCs w:val="24"/>
    </w:rPr>
  </w:style>
  <w:style w:type="paragraph" w:styleId="24">
    <w:name w:val="Balloon Text"/>
    <w:basedOn w:val="1"/>
    <w:link w:val="71"/>
    <w:qFormat/>
    <w:uiPriority w:val="0"/>
    <w:pPr>
      <w:widowControl w:val="0"/>
      <w:adjustRightInd/>
      <w:snapToGrid/>
      <w:spacing w:after="0"/>
      <w:jc w:val="both"/>
    </w:pPr>
    <w:rPr>
      <w:rFonts w:ascii="Times New Roman" w:hAnsi="Times New Roman" w:eastAsia="宋体" w:cs="Times New Roman"/>
      <w:kern w:val="2"/>
      <w:sz w:val="18"/>
      <w:szCs w:val="18"/>
    </w:rPr>
  </w:style>
  <w:style w:type="paragraph" w:styleId="25">
    <w:name w:val="footer"/>
    <w:basedOn w:val="1"/>
    <w:link w:val="47"/>
    <w:unhideWhenUsed/>
    <w:qFormat/>
    <w:uiPriority w:val="0"/>
    <w:pPr>
      <w:tabs>
        <w:tab w:val="center" w:pos="4153"/>
        <w:tab w:val="right" w:pos="8306"/>
      </w:tabs>
    </w:pPr>
    <w:rPr>
      <w:sz w:val="18"/>
      <w:szCs w:val="18"/>
    </w:rPr>
  </w:style>
  <w:style w:type="paragraph" w:styleId="26">
    <w:name w:val="header"/>
    <w:basedOn w:val="1"/>
    <w:link w:val="46"/>
    <w:unhideWhenUsed/>
    <w:qFormat/>
    <w:uiPriority w:val="0"/>
    <w:pPr>
      <w:pBdr>
        <w:bottom w:val="single" w:color="auto" w:sz="6" w:space="1"/>
      </w:pBdr>
      <w:tabs>
        <w:tab w:val="center" w:pos="4153"/>
        <w:tab w:val="right" w:pos="8306"/>
      </w:tabs>
      <w:jc w:val="center"/>
    </w:pPr>
    <w:rPr>
      <w:sz w:val="18"/>
      <w:szCs w:val="18"/>
    </w:rPr>
  </w:style>
  <w:style w:type="paragraph" w:styleId="27">
    <w:name w:val="toc 1"/>
    <w:basedOn w:val="1"/>
    <w:next w:val="1"/>
    <w:qFormat/>
    <w:uiPriority w:val="39"/>
    <w:pPr>
      <w:widowControl w:val="0"/>
      <w:adjustRightInd/>
      <w:snapToGrid/>
      <w:spacing w:before="120" w:after="120"/>
    </w:pPr>
    <w:rPr>
      <w:rFonts w:ascii="Times New Roman" w:hAnsi="Times New Roman" w:eastAsia="宋体" w:cs="Times New Roman"/>
      <w:b/>
      <w:bCs/>
      <w:caps/>
      <w:kern w:val="2"/>
      <w:sz w:val="20"/>
      <w:szCs w:val="20"/>
    </w:rPr>
  </w:style>
  <w:style w:type="paragraph" w:styleId="28">
    <w:name w:val="toc 4"/>
    <w:basedOn w:val="1"/>
    <w:next w:val="1"/>
    <w:qFormat/>
    <w:uiPriority w:val="0"/>
    <w:pPr>
      <w:widowControl w:val="0"/>
      <w:adjustRightInd/>
      <w:snapToGrid/>
      <w:spacing w:after="0"/>
      <w:ind w:left="630"/>
    </w:pPr>
    <w:rPr>
      <w:rFonts w:ascii="Times New Roman" w:hAnsi="Times New Roman" w:eastAsia="宋体" w:cs="Times New Roman"/>
      <w:kern w:val="2"/>
      <w:sz w:val="18"/>
      <w:szCs w:val="18"/>
    </w:rPr>
  </w:style>
  <w:style w:type="paragraph" w:styleId="29">
    <w:name w:val="List"/>
    <w:basedOn w:val="1"/>
    <w:qFormat/>
    <w:uiPriority w:val="0"/>
    <w:pPr>
      <w:widowControl w:val="0"/>
      <w:adjustRightInd/>
      <w:snapToGrid/>
      <w:spacing w:after="0" w:line="340" w:lineRule="exact"/>
      <w:jc w:val="both"/>
    </w:pPr>
    <w:rPr>
      <w:rFonts w:ascii="Times New Roman" w:hAnsi="Times New Roman" w:eastAsia="楷体_GB2312" w:cs="Times New Roman"/>
      <w:kern w:val="2"/>
      <w:sz w:val="24"/>
      <w:szCs w:val="20"/>
    </w:rPr>
  </w:style>
  <w:style w:type="paragraph" w:styleId="30">
    <w:name w:val="toc 6"/>
    <w:basedOn w:val="1"/>
    <w:next w:val="1"/>
    <w:qFormat/>
    <w:uiPriority w:val="0"/>
    <w:pPr>
      <w:widowControl w:val="0"/>
      <w:adjustRightInd/>
      <w:snapToGrid/>
      <w:spacing w:after="0"/>
      <w:ind w:left="1050"/>
    </w:pPr>
    <w:rPr>
      <w:rFonts w:ascii="Times New Roman" w:hAnsi="Times New Roman" w:eastAsia="宋体" w:cs="Times New Roman"/>
      <w:kern w:val="2"/>
      <w:sz w:val="18"/>
      <w:szCs w:val="18"/>
    </w:rPr>
  </w:style>
  <w:style w:type="paragraph" w:styleId="31">
    <w:name w:val="Body Text Indent 3"/>
    <w:basedOn w:val="1"/>
    <w:link w:val="73"/>
    <w:qFormat/>
    <w:uiPriority w:val="0"/>
    <w:pPr>
      <w:widowControl w:val="0"/>
      <w:adjustRightInd/>
      <w:snapToGrid/>
      <w:spacing w:after="0" w:line="480" w:lineRule="exact"/>
      <w:ind w:firstLine="420" w:firstLineChars="200"/>
      <w:jc w:val="both"/>
    </w:pPr>
    <w:rPr>
      <w:rFonts w:ascii="宋体" w:hAnsi="Courier New" w:eastAsia="宋体" w:cs="Courier New"/>
      <w:kern w:val="2"/>
      <w:sz w:val="21"/>
      <w:szCs w:val="24"/>
    </w:rPr>
  </w:style>
  <w:style w:type="paragraph" w:styleId="32">
    <w:name w:val="toc 2"/>
    <w:basedOn w:val="1"/>
    <w:next w:val="1"/>
    <w:qFormat/>
    <w:uiPriority w:val="39"/>
    <w:pPr>
      <w:widowControl w:val="0"/>
      <w:adjustRightInd/>
      <w:snapToGrid/>
      <w:spacing w:after="0"/>
      <w:ind w:left="210"/>
    </w:pPr>
    <w:rPr>
      <w:rFonts w:ascii="Times New Roman" w:hAnsi="Times New Roman" w:eastAsia="宋体" w:cs="Times New Roman"/>
      <w:smallCaps/>
      <w:kern w:val="2"/>
      <w:sz w:val="20"/>
      <w:szCs w:val="20"/>
    </w:rPr>
  </w:style>
  <w:style w:type="paragraph" w:styleId="33">
    <w:name w:val="toc 9"/>
    <w:basedOn w:val="1"/>
    <w:next w:val="1"/>
    <w:qFormat/>
    <w:uiPriority w:val="0"/>
    <w:pPr>
      <w:widowControl w:val="0"/>
      <w:adjustRightInd/>
      <w:snapToGrid/>
      <w:spacing w:after="0"/>
      <w:ind w:left="1680"/>
    </w:pPr>
    <w:rPr>
      <w:rFonts w:ascii="Times New Roman" w:hAnsi="Times New Roman" w:eastAsia="宋体" w:cs="Times New Roman"/>
      <w:kern w:val="2"/>
      <w:sz w:val="18"/>
      <w:szCs w:val="18"/>
    </w:rPr>
  </w:style>
  <w:style w:type="paragraph" w:styleId="34">
    <w:name w:val="Body Text 2"/>
    <w:basedOn w:val="1"/>
    <w:link w:val="64"/>
    <w:qFormat/>
    <w:uiPriority w:val="0"/>
    <w:pPr>
      <w:widowControl w:val="0"/>
      <w:adjustRightInd/>
      <w:snapToGrid/>
      <w:spacing w:after="0" w:line="280" w:lineRule="exact"/>
      <w:jc w:val="center"/>
    </w:pPr>
    <w:rPr>
      <w:rFonts w:ascii="Times New Roman" w:hAnsi="Times New Roman" w:eastAsia="宋体" w:cs="Times New Roman"/>
      <w:kern w:val="2"/>
      <w:sz w:val="21"/>
      <w:szCs w:val="24"/>
    </w:rPr>
  </w:style>
  <w:style w:type="paragraph" w:styleId="35">
    <w:name w:val="Normal (Web)"/>
    <w:basedOn w:val="1"/>
    <w:qFormat/>
    <w:uiPriority w:val="0"/>
    <w:pPr>
      <w:adjustRightInd/>
      <w:snapToGrid/>
      <w:spacing w:before="100" w:beforeAutospacing="1" w:after="100" w:afterAutospacing="1"/>
    </w:pPr>
    <w:rPr>
      <w:rFonts w:ascii="宋体" w:hAnsi="宋体" w:eastAsia="宋体" w:cs="Times New Roman"/>
      <w:sz w:val="24"/>
      <w:szCs w:val="24"/>
    </w:rPr>
  </w:style>
  <w:style w:type="paragraph" w:styleId="36">
    <w:name w:val="annotation subject"/>
    <w:basedOn w:val="14"/>
    <w:next w:val="14"/>
    <w:link w:val="72"/>
    <w:semiHidden/>
    <w:qFormat/>
    <w:uiPriority w:val="0"/>
    <w:rPr>
      <w:b/>
      <w:bCs/>
    </w:rPr>
  </w:style>
  <w:style w:type="table" w:styleId="38">
    <w:name w:val="Table Grid"/>
    <w:basedOn w:val="3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Char1"/>
    <w:basedOn w:val="1"/>
    <w:link w:val="39"/>
    <w:qFormat/>
    <w:uiPriority w:val="0"/>
    <w:pPr>
      <w:adjustRightInd/>
      <w:snapToGrid/>
      <w:spacing w:after="160" w:line="240" w:lineRule="exact"/>
    </w:pPr>
    <w:rPr>
      <w:rFonts w:ascii="Verdana" w:hAnsi="Verdana" w:eastAsia="宋体" w:cs="Times New Roman"/>
      <w:sz w:val="21"/>
      <w:szCs w:val="20"/>
      <w:lang w:eastAsia="en-US"/>
    </w:rPr>
  </w:style>
  <w:style w:type="character" w:styleId="41">
    <w:name w:val="Strong"/>
    <w:qFormat/>
    <w:uiPriority w:val="0"/>
    <w:rPr>
      <w:b/>
      <w:bCs/>
    </w:rPr>
  </w:style>
  <w:style w:type="character" w:styleId="42">
    <w:name w:val="page number"/>
    <w:basedOn w:val="39"/>
    <w:qFormat/>
    <w:uiPriority w:val="0"/>
  </w:style>
  <w:style w:type="character" w:styleId="43">
    <w:name w:val="FollowedHyperlink"/>
    <w:qFormat/>
    <w:uiPriority w:val="0"/>
    <w:rPr>
      <w:color w:val="800080"/>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页眉 Char"/>
    <w:basedOn w:val="39"/>
    <w:link w:val="26"/>
    <w:semiHidden/>
    <w:qFormat/>
    <w:uiPriority w:val="99"/>
    <w:rPr>
      <w:rFonts w:ascii="Tahoma" w:hAnsi="Tahoma"/>
      <w:sz w:val="18"/>
      <w:szCs w:val="18"/>
    </w:rPr>
  </w:style>
  <w:style w:type="character" w:customStyle="1" w:styleId="47">
    <w:name w:val="页脚 Char"/>
    <w:basedOn w:val="39"/>
    <w:link w:val="25"/>
    <w:semiHidden/>
    <w:qFormat/>
    <w:uiPriority w:val="99"/>
    <w:rPr>
      <w:rFonts w:ascii="Tahoma" w:hAnsi="Tahoma"/>
      <w:sz w:val="18"/>
      <w:szCs w:val="18"/>
    </w:rPr>
  </w:style>
  <w:style w:type="character" w:customStyle="1" w:styleId="48">
    <w:name w:val="标题 1 Char"/>
    <w:basedOn w:val="39"/>
    <w:link w:val="3"/>
    <w:qFormat/>
    <w:uiPriority w:val="0"/>
    <w:rPr>
      <w:rFonts w:ascii="黑体" w:hAnsi="Times New Roman" w:eastAsia="黑体" w:cs="Times New Roman"/>
      <w:sz w:val="36"/>
      <w:szCs w:val="20"/>
    </w:rPr>
  </w:style>
  <w:style w:type="character" w:customStyle="1" w:styleId="49">
    <w:name w:val="标题 2 Char"/>
    <w:basedOn w:val="39"/>
    <w:qFormat/>
    <w:uiPriority w:val="0"/>
    <w:rPr>
      <w:rFonts w:asciiTheme="majorHAnsi" w:hAnsiTheme="majorHAnsi" w:eastAsiaTheme="majorEastAsia" w:cstheme="majorBidi"/>
      <w:b/>
      <w:bCs/>
      <w:sz w:val="32"/>
      <w:szCs w:val="32"/>
    </w:rPr>
  </w:style>
  <w:style w:type="character" w:customStyle="1" w:styleId="50">
    <w:name w:val="标题 3 Char"/>
    <w:basedOn w:val="39"/>
    <w:link w:val="5"/>
    <w:qFormat/>
    <w:uiPriority w:val="0"/>
    <w:rPr>
      <w:rFonts w:ascii="宋体" w:hAnsi="宋体" w:eastAsia="宋体" w:cs="Times New Roman"/>
      <w:bCs/>
      <w:sz w:val="30"/>
      <w:szCs w:val="32"/>
    </w:rPr>
  </w:style>
  <w:style w:type="character" w:customStyle="1" w:styleId="51">
    <w:name w:val="标题 4 Char"/>
    <w:basedOn w:val="39"/>
    <w:link w:val="6"/>
    <w:qFormat/>
    <w:uiPriority w:val="0"/>
    <w:rPr>
      <w:rFonts w:ascii="Cambria" w:hAnsi="Cambria" w:eastAsia="宋体" w:cs="Times New Roman"/>
      <w:b/>
      <w:bCs/>
      <w:kern w:val="2"/>
      <w:sz w:val="28"/>
      <w:szCs w:val="28"/>
    </w:rPr>
  </w:style>
  <w:style w:type="character" w:customStyle="1" w:styleId="52">
    <w:name w:val="标题 5 Char"/>
    <w:basedOn w:val="39"/>
    <w:link w:val="7"/>
    <w:qFormat/>
    <w:uiPriority w:val="0"/>
    <w:rPr>
      <w:rFonts w:ascii="Times New Roman" w:hAnsi="Times New Roman" w:eastAsia="宋体" w:cs="Times New Roman"/>
      <w:b/>
      <w:bCs/>
      <w:kern w:val="2"/>
      <w:sz w:val="28"/>
      <w:szCs w:val="28"/>
    </w:rPr>
  </w:style>
  <w:style w:type="character" w:customStyle="1" w:styleId="53">
    <w:name w:val="标题 6 Char"/>
    <w:basedOn w:val="39"/>
    <w:link w:val="2"/>
    <w:qFormat/>
    <w:uiPriority w:val="0"/>
    <w:rPr>
      <w:rFonts w:ascii="Arial" w:hAnsi="Arial" w:eastAsia="黑体" w:cs="Times New Roman"/>
      <w:b/>
      <w:bCs/>
      <w:sz w:val="24"/>
      <w:szCs w:val="24"/>
    </w:rPr>
  </w:style>
  <w:style w:type="character" w:customStyle="1" w:styleId="54">
    <w:name w:val="标题 7 Char"/>
    <w:basedOn w:val="39"/>
    <w:link w:val="8"/>
    <w:qFormat/>
    <w:uiPriority w:val="0"/>
    <w:rPr>
      <w:rFonts w:ascii="Times New Roman" w:hAnsi="Times New Roman" w:eastAsia="宋体" w:cs="Times New Roman"/>
      <w:b/>
      <w:bCs/>
      <w:sz w:val="24"/>
      <w:szCs w:val="24"/>
    </w:rPr>
  </w:style>
  <w:style w:type="character" w:customStyle="1" w:styleId="55">
    <w:name w:val="标题 8 Char"/>
    <w:basedOn w:val="39"/>
    <w:link w:val="9"/>
    <w:qFormat/>
    <w:uiPriority w:val="0"/>
    <w:rPr>
      <w:rFonts w:ascii="Arial" w:hAnsi="Arial" w:eastAsia="黑体" w:cs="Times New Roman"/>
      <w:sz w:val="24"/>
      <w:szCs w:val="24"/>
    </w:rPr>
  </w:style>
  <w:style w:type="character" w:customStyle="1" w:styleId="56">
    <w:name w:val="标题 9 Char"/>
    <w:basedOn w:val="39"/>
    <w:link w:val="10"/>
    <w:qFormat/>
    <w:uiPriority w:val="0"/>
    <w:rPr>
      <w:rFonts w:ascii="Arial" w:hAnsi="Arial" w:eastAsia="黑体" w:cs="Times New Roman"/>
      <w:sz w:val="21"/>
      <w:szCs w:val="21"/>
    </w:rPr>
  </w:style>
  <w:style w:type="character" w:customStyle="1" w:styleId="57">
    <w:name w:val="标题 2 Char1"/>
    <w:link w:val="4"/>
    <w:qFormat/>
    <w:uiPriority w:val="0"/>
    <w:rPr>
      <w:rFonts w:ascii="Arial" w:hAnsi="Arial" w:eastAsia="黑体" w:cs="Times New Roman"/>
      <w:bCs/>
      <w:sz w:val="32"/>
      <w:szCs w:val="32"/>
    </w:rPr>
  </w:style>
  <w:style w:type="character" w:customStyle="1" w:styleId="58">
    <w:name w:val="样式 标题 3 + 五号 黑色 Char"/>
    <w:link w:val="59"/>
    <w:qFormat/>
    <w:uiPriority w:val="0"/>
    <w:rPr>
      <w:rFonts w:ascii="宋体" w:hAnsi="宋体"/>
      <w:bCs/>
      <w:color w:val="000000"/>
      <w:sz w:val="28"/>
      <w:szCs w:val="32"/>
    </w:rPr>
  </w:style>
  <w:style w:type="paragraph" w:customStyle="1" w:styleId="59">
    <w:name w:val="样式 标题 3 + 五号 黑色"/>
    <w:basedOn w:val="5"/>
    <w:link w:val="58"/>
    <w:qFormat/>
    <w:uiPriority w:val="0"/>
    <w:rPr>
      <w:rFonts w:hint="default" w:eastAsia="微软雅黑" w:cstheme="minorBidi"/>
      <w:color w:val="000000"/>
      <w:sz w:val="28"/>
    </w:rPr>
  </w:style>
  <w:style w:type="character" w:customStyle="1" w:styleId="60">
    <w:name w:val="标题 2 Char Char"/>
    <w:qFormat/>
    <w:uiPriority w:val="0"/>
    <w:rPr>
      <w:rFonts w:ascii="Arial" w:hAnsi="Arial" w:eastAsia="黑体"/>
      <w:bCs/>
      <w:sz w:val="32"/>
      <w:szCs w:val="32"/>
      <w:lang w:val="en-US" w:eastAsia="zh-CN" w:bidi="ar-SA"/>
    </w:rPr>
  </w:style>
  <w:style w:type="character" w:customStyle="1" w:styleId="61">
    <w:name w:val="纯文本 Char2"/>
    <w:link w:val="19"/>
    <w:qFormat/>
    <w:uiPriority w:val="99"/>
    <w:rPr>
      <w:rFonts w:ascii="宋体" w:hAnsi="Courier New" w:eastAsia="宋体"/>
      <w:kern w:val="2"/>
      <w:sz w:val="21"/>
    </w:rPr>
  </w:style>
  <w:style w:type="character" w:customStyle="1" w:styleId="62">
    <w:name w:val="样式 标题 2 Char"/>
    <w:basedOn w:val="57"/>
    <w:link w:val="63"/>
    <w:qFormat/>
    <w:uiPriority w:val="0"/>
    <w:rPr>
      <w:rFonts w:ascii="Arial" w:hAnsi="Arial" w:eastAsia="黑体" w:cs="Times New Roman"/>
      <w:sz w:val="32"/>
      <w:szCs w:val="32"/>
    </w:rPr>
  </w:style>
  <w:style w:type="paragraph" w:customStyle="1" w:styleId="63">
    <w:name w:val="样式 标题 2"/>
    <w:basedOn w:val="4"/>
    <w:link w:val="62"/>
    <w:qFormat/>
    <w:uiPriority w:val="0"/>
  </w:style>
  <w:style w:type="character" w:customStyle="1" w:styleId="64">
    <w:name w:val="正文文本 2 Char"/>
    <w:basedOn w:val="39"/>
    <w:link w:val="34"/>
    <w:qFormat/>
    <w:uiPriority w:val="0"/>
    <w:rPr>
      <w:rFonts w:ascii="Times New Roman" w:hAnsi="Times New Roman" w:eastAsia="宋体" w:cs="Times New Roman"/>
      <w:kern w:val="2"/>
      <w:sz w:val="21"/>
      <w:szCs w:val="24"/>
    </w:rPr>
  </w:style>
  <w:style w:type="character" w:customStyle="1" w:styleId="65">
    <w:name w:val="批注文字 Char"/>
    <w:basedOn w:val="39"/>
    <w:link w:val="14"/>
    <w:qFormat/>
    <w:uiPriority w:val="0"/>
    <w:rPr>
      <w:rFonts w:ascii="Times New Roman" w:hAnsi="Times New Roman" w:eastAsia="宋体" w:cs="Times New Roman"/>
      <w:kern w:val="2"/>
      <w:sz w:val="21"/>
      <w:szCs w:val="24"/>
    </w:rPr>
  </w:style>
  <w:style w:type="character" w:customStyle="1" w:styleId="66">
    <w:name w:val="正文文本缩进 Char"/>
    <w:basedOn w:val="39"/>
    <w:link w:val="16"/>
    <w:qFormat/>
    <w:uiPriority w:val="0"/>
    <w:rPr>
      <w:rFonts w:ascii="宋体" w:hAnsi="宋体" w:eastAsia="宋体" w:cs="Courier New"/>
      <w:spacing w:val="2"/>
      <w:kern w:val="2"/>
      <w:sz w:val="21"/>
      <w:szCs w:val="24"/>
    </w:rPr>
  </w:style>
  <w:style w:type="paragraph" w:customStyle="1" w:styleId="67">
    <w:name w:val="样式 样式16 + 首行缩进:  2 字符"/>
    <w:basedOn w:val="1"/>
    <w:qFormat/>
    <w:uiPriority w:val="0"/>
    <w:pPr>
      <w:widowControl w:val="0"/>
      <w:adjustRightInd/>
      <w:snapToGrid/>
      <w:spacing w:after="0" w:line="400" w:lineRule="exact"/>
      <w:ind w:firstLine="200" w:firstLineChars="200"/>
      <w:jc w:val="both"/>
    </w:pPr>
    <w:rPr>
      <w:rFonts w:ascii="汉仪中宋简" w:hAnsi="宋体" w:eastAsia="汉仪字典宋简" w:cs="Times New Roman"/>
      <w:b/>
      <w:bCs/>
      <w:spacing w:val="2"/>
      <w:kern w:val="2"/>
      <w:sz w:val="24"/>
      <w:szCs w:val="20"/>
    </w:rPr>
  </w:style>
  <w:style w:type="paragraph" w:customStyle="1" w:styleId="68">
    <w:name w:val="图"/>
    <w:basedOn w:val="1"/>
    <w:qFormat/>
    <w:uiPriority w:val="0"/>
    <w:pPr>
      <w:keepNext/>
      <w:widowControl w:val="0"/>
      <w:spacing w:before="60" w:after="60" w:line="300" w:lineRule="auto"/>
      <w:jc w:val="center"/>
    </w:pPr>
    <w:rPr>
      <w:rFonts w:ascii="Times New Roman" w:hAnsi="Times New Roman" w:eastAsia="宋体" w:cs="Times New Roman"/>
      <w:spacing w:val="20"/>
      <w:sz w:val="24"/>
      <w:szCs w:val="20"/>
    </w:rPr>
  </w:style>
  <w:style w:type="paragraph" w:customStyle="1" w:styleId="69">
    <w:name w:val="_Style 32"/>
    <w:basedOn w:val="1"/>
    <w:qFormat/>
    <w:uiPriority w:val="0"/>
    <w:pPr>
      <w:widowControl w:val="0"/>
      <w:adjustRightInd/>
      <w:snapToGrid/>
      <w:spacing w:after="0"/>
      <w:jc w:val="both"/>
    </w:pPr>
    <w:rPr>
      <w:rFonts w:ascii="Times New Roman" w:hAnsi="Times New Roman" w:eastAsia="宋体" w:cs="Times New Roman"/>
      <w:sz w:val="24"/>
      <w:szCs w:val="20"/>
    </w:rPr>
  </w:style>
  <w:style w:type="character" w:customStyle="1" w:styleId="70">
    <w:name w:val="正文文本缩进 2 Char"/>
    <w:basedOn w:val="39"/>
    <w:link w:val="23"/>
    <w:qFormat/>
    <w:uiPriority w:val="0"/>
    <w:rPr>
      <w:rFonts w:ascii="Times New Roman" w:hAnsi="Times New Roman" w:eastAsia="宋体" w:cs="Times New Roman"/>
      <w:kern w:val="2"/>
      <w:sz w:val="21"/>
      <w:szCs w:val="24"/>
    </w:rPr>
  </w:style>
  <w:style w:type="character" w:customStyle="1" w:styleId="71">
    <w:name w:val="批注框文本 Char"/>
    <w:basedOn w:val="39"/>
    <w:link w:val="24"/>
    <w:qFormat/>
    <w:uiPriority w:val="0"/>
    <w:rPr>
      <w:rFonts w:ascii="Times New Roman" w:hAnsi="Times New Roman" w:eastAsia="宋体" w:cs="Times New Roman"/>
      <w:kern w:val="2"/>
      <w:sz w:val="18"/>
      <w:szCs w:val="18"/>
    </w:rPr>
  </w:style>
  <w:style w:type="character" w:customStyle="1" w:styleId="72">
    <w:name w:val="批注主题 Char"/>
    <w:basedOn w:val="65"/>
    <w:link w:val="36"/>
    <w:semiHidden/>
    <w:qFormat/>
    <w:uiPriority w:val="0"/>
    <w:rPr>
      <w:rFonts w:ascii="Times New Roman" w:hAnsi="Times New Roman" w:eastAsia="宋体" w:cs="Times New Roman"/>
      <w:b/>
      <w:bCs/>
      <w:kern w:val="2"/>
      <w:sz w:val="21"/>
      <w:szCs w:val="24"/>
    </w:rPr>
  </w:style>
  <w:style w:type="character" w:customStyle="1" w:styleId="73">
    <w:name w:val="正文文本缩进 3 Char"/>
    <w:basedOn w:val="39"/>
    <w:link w:val="31"/>
    <w:qFormat/>
    <w:uiPriority w:val="0"/>
    <w:rPr>
      <w:rFonts w:ascii="宋体" w:hAnsi="Courier New" w:eastAsia="宋体" w:cs="Courier New"/>
      <w:kern w:val="2"/>
      <w:sz w:val="21"/>
      <w:szCs w:val="24"/>
    </w:rPr>
  </w:style>
  <w:style w:type="character" w:customStyle="1" w:styleId="74">
    <w:name w:val="正文文本 Char"/>
    <w:basedOn w:val="39"/>
    <w:link w:val="15"/>
    <w:qFormat/>
    <w:uiPriority w:val="0"/>
    <w:rPr>
      <w:rFonts w:ascii="Times New Roman" w:hAnsi="Times New Roman" w:eastAsia="宋体" w:cs="Times New Roman"/>
      <w:kern w:val="2"/>
      <w:sz w:val="52"/>
      <w:szCs w:val="24"/>
    </w:rPr>
  </w:style>
  <w:style w:type="character" w:customStyle="1" w:styleId="75">
    <w:name w:val="文档结构图 Char"/>
    <w:basedOn w:val="39"/>
    <w:link w:val="13"/>
    <w:semiHidden/>
    <w:qFormat/>
    <w:uiPriority w:val="0"/>
    <w:rPr>
      <w:rFonts w:ascii="Times New Roman" w:hAnsi="Times New Roman" w:eastAsia="宋体" w:cs="Times New Roman"/>
      <w:kern w:val="2"/>
      <w:sz w:val="21"/>
      <w:szCs w:val="24"/>
      <w:shd w:val="clear" w:color="auto" w:fill="000080"/>
    </w:rPr>
  </w:style>
  <w:style w:type="character" w:customStyle="1" w:styleId="76">
    <w:name w:val="日期 Char"/>
    <w:basedOn w:val="39"/>
    <w:link w:val="22"/>
    <w:qFormat/>
    <w:uiPriority w:val="0"/>
    <w:rPr>
      <w:rFonts w:ascii="Times New Roman" w:hAnsi="Times New Roman" w:eastAsia="宋体" w:cs="Times New Roman"/>
      <w:kern w:val="2"/>
      <w:sz w:val="21"/>
      <w:szCs w:val="24"/>
    </w:rPr>
  </w:style>
  <w:style w:type="character" w:customStyle="1" w:styleId="77">
    <w:name w:val="纯文本 Char"/>
    <w:basedOn w:val="39"/>
    <w:qFormat/>
    <w:uiPriority w:val="0"/>
    <w:rPr>
      <w:rFonts w:ascii="宋体" w:hAnsi="Courier New" w:eastAsia="宋体" w:cs="Courier New"/>
      <w:sz w:val="21"/>
      <w:szCs w:val="21"/>
    </w:rPr>
  </w:style>
  <w:style w:type="paragraph" w:customStyle="1" w:styleId="78">
    <w:name w:val="Char"/>
    <w:basedOn w:val="1"/>
    <w:qFormat/>
    <w:uiPriority w:val="0"/>
    <w:pPr>
      <w:adjustRightInd/>
      <w:snapToGrid/>
      <w:spacing w:after="0" w:line="500" w:lineRule="exact"/>
      <w:jc w:val="both"/>
      <w:outlineLvl w:val="2"/>
    </w:pPr>
    <w:rPr>
      <w:rFonts w:ascii="黑体" w:hAnsi="Verdana" w:eastAsia="黑体" w:cs="黑体"/>
      <w:sz w:val="28"/>
      <w:szCs w:val="28"/>
      <w:lang w:eastAsia="en-US"/>
    </w:rPr>
  </w:style>
  <w:style w:type="paragraph" w:customStyle="1" w:styleId="79">
    <w:name w:val="Char Char Char Char Char Char2 Char"/>
    <w:basedOn w:val="1"/>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80">
    <w:name w:val="Char Char Char Char Char Char Char Char Char Char Char Char Char Char Char Char"/>
    <w:basedOn w:val="1"/>
    <w:qFormat/>
    <w:uiPriority w:val="0"/>
    <w:pPr>
      <w:widowControl w:val="0"/>
      <w:tabs>
        <w:tab w:val="left" w:pos="360"/>
      </w:tabs>
      <w:adjustRightInd/>
      <w:snapToGrid/>
      <w:spacing w:after="0"/>
      <w:jc w:val="both"/>
    </w:pPr>
    <w:rPr>
      <w:rFonts w:ascii="Times New Roman" w:hAnsi="Times New Roman" w:eastAsia="宋体" w:cs="Times New Roman"/>
      <w:kern w:val="2"/>
      <w:sz w:val="24"/>
      <w:szCs w:val="24"/>
    </w:rPr>
  </w:style>
  <w:style w:type="paragraph" w:customStyle="1" w:styleId="81">
    <w:name w:val="样式17"/>
    <w:basedOn w:val="1"/>
    <w:qFormat/>
    <w:uiPriority w:val="0"/>
    <w:pPr>
      <w:widowControl w:val="0"/>
      <w:adjustRightInd/>
      <w:snapToGrid/>
      <w:spacing w:after="0" w:line="500" w:lineRule="exact"/>
      <w:ind w:firstLine="200" w:firstLineChars="200"/>
      <w:jc w:val="both"/>
    </w:pPr>
    <w:rPr>
      <w:rFonts w:ascii="汉仪中宋简" w:hAnsi="宋体" w:eastAsia="汉仪字典宋简" w:cs="Times New Roman"/>
      <w:b/>
      <w:spacing w:val="2"/>
      <w:kern w:val="2"/>
      <w:sz w:val="24"/>
      <w:szCs w:val="20"/>
    </w:rPr>
  </w:style>
  <w:style w:type="paragraph" w:customStyle="1" w:styleId="82">
    <w:name w:val="1"/>
    <w:basedOn w:val="1"/>
    <w:next w:val="19"/>
    <w:qFormat/>
    <w:uiPriority w:val="0"/>
    <w:pPr>
      <w:widowControl w:val="0"/>
      <w:adjustRightInd/>
      <w:snapToGrid/>
      <w:spacing w:after="0"/>
      <w:jc w:val="both"/>
    </w:pPr>
    <w:rPr>
      <w:rFonts w:ascii="宋体" w:hAnsi="Courier New" w:eastAsia="宋体" w:cs="Times New Roman"/>
      <w:kern w:val="2"/>
      <w:sz w:val="21"/>
      <w:szCs w:val="20"/>
    </w:rPr>
  </w:style>
  <w:style w:type="paragraph" w:customStyle="1" w:styleId="83">
    <w:name w:val="Char1 Char Char Char"/>
    <w:basedOn w:val="1"/>
    <w:qFormat/>
    <w:uiPriority w:val="0"/>
    <w:pPr>
      <w:widowControl w:val="0"/>
      <w:adjustRightInd/>
      <w:snapToGrid/>
      <w:spacing w:after="0"/>
      <w:ind w:left="420" w:hanging="420"/>
      <w:jc w:val="both"/>
    </w:pPr>
    <w:rPr>
      <w:rFonts w:ascii="Times New Roman" w:hAnsi="Times New Roman" w:eastAsia="宋体" w:cs="Times New Roman"/>
      <w:kern w:val="2"/>
      <w:sz w:val="24"/>
      <w:szCs w:val="24"/>
    </w:rPr>
  </w:style>
  <w:style w:type="paragraph" w:customStyle="1" w:styleId="84">
    <w:name w:val="样式5"/>
    <w:basedOn w:val="1"/>
    <w:qFormat/>
    <w:uiPriority w:val="0"/>
    <w:pPr>
      <w:widowControl w:val="0"/>
      <w:adjustRightInd/>
      <w:snapToGrid/>
      <w:spacing w:after="0" w:line="440" w:lineRule="exact"/>
      <w:jc w:val="both"/>
    </w:pPr>
    <w:rPr>
      <w:rFonts w:ascii="汉仪中宋简" w:hAnsi="宋体" w:eastAsia="黑体" w:cs="Times New Roman"/>
      <w:kern w:val="2"/>
      <w:sz w:val="28"/>
      <w:szCs w:val="21"/>
    </w:rPr>
  </w:style>
  <w:style w:type="paragraph" w:customStyle="1" w:styleId="85">
    <w:name w:val="样式 样式 样式 样式 汉仪中宋简 (符号) 宋体 首行缩进:  2 字符 + 首行缩进:  2 字符 + 首行缩进:  2 字..."/>
    <w:basedOn w:val="1"/>
    <w:qFormat/>
    <w:uiPriority w:val="0"/>
    <w:pPr>
      <w:widowControl w:val="0"/>
      <w:adjustRightInd/>
      <w:snapToGrid/>
      <w:spacing w:after="0" w:line="440" w:lineRule="exact"/>
      <w:ind w:firstLine="488" w:firstLineChars="200"/>
      <w:jc w:val="both"/>
    </w:pPr>
    <w:rPr>
      <w:rFonts w:ascii="汉仪中宋简" w:hAnsi="宋体" w:eastAsia="汉仪字典宋简" w:cs="Times New Roman"/>
      <w:b/>
      <w:spacing w:val="2"/>
      <w:kern w:val="2"/>
      <w:sz w:val="24"/>
      <w:szCs w:val="20"/>
    </w:rPr>
  </w:style>
  <w:style w:type="paragraph" w:customStyle="1" w:styleId="86">
    <w:name w:val="Char Char Char Char"/>
    <w:basedOn w:val="13"/>
    <w:qFormat/>
    <w:uiPriority w:val="0"/>
    <w:rPr>
      <w:rFonts w:ascii="宋体" w:hAnsi="Courier New"/>
      <w:szCs w:val="20"/>
    </w:rPr>
  </w:style>
  <w:style w:type="paragraph" w:customStyle="1" w:styleId="87">
    <w:name w:val="样式3"/>
    <w:basedOn w:val="19"/>
    <w:qFormat/>
    <w:uiPriority w:val="0"/>
    <w:pPr>
      <w:adjustRightInd w:val="0"/>
      <w:spacing w:line="0" w:lineRule="atLeast"/>
      <w:textAlignment w:val="baseline"/>
      <w:outlineLvl w:val="0"/>
    </w:pPr>
    <w:rPr>
      <w:sz w:val="28"/>
    </w:rPr>
  </w:style>
  <w:style w:type="paragraph" w:customStyle="1" w:styleId="88">
    <w:name w:val="Char Char1 Char Char Char"/>
    <w:basedOn w:val="1"/>
    <w:qFormat/>
    <w:uiPriority w:val="0"/>
    <w:pPr>
      <w:widowControl w:val="0"/>
      <w:adjustRightInd/>
      <w:snapToGrid/>
      <w:spacing w:after="0"/>
      <w:jc w:val="both"/>
    </w:pPr>
    <w:rPr>
      <w:rFonts w:ascii="Times New Roman" w:hAnsi="Times New Roman" w:eastAsia="宋体" w:cs="Times New Roman"/>
      <w:sz w:val="20"/>
      <w:szCs w:val="20"/>
    </w:rPr>
  </w:style>
  <w:style w:type="paragraph" w:customStyle="1" w:styleId="89">
    <w:name w:val="Char Char2 Char Char Char Char Char Char Char Char Char Char Char Char"/>
    <w:basedOn w:val="1"/>
    <w:qFormat/>
    <w:uiPriority w:val="0"/>
    <w:pPr>
      <w:widowControl w:val="0"/>
      <w:adjustRightInd/>
      <w:snapToGrid/>
      <w:spacing w:after="0"/>
      <w:jc w:val="both"/>
    </w:pPr>
    <w:rPr>
      <w:rFonts w:eastAsia="宋体" w:cs="Times New Roman"/>
      <w:kern w:val="2"/>
      <w:sz w:val="24"/>
      <w:szCs w:val="20"/>
    </w:rPr>
  </w:style>
  <w:style w:type="paragraph" w:customStyle="1" w:styleId="90">
    <w:name w:val="Char Char Char2 Char"/>
    <w:basedOn w:val="1"/>
    <w:qFormat/>
    <w:uiPriority w:val="0"/>
    <w:pPr>
      <w:widowControl w:val="0"/>
      <w:tabs>
        <w:tab w:val="left" w:pos="815"/>
      </w:tabs>
      <w:adjustRightInd/>
      <w:snapToGrid/>
      <w:spacing w:after="0"/>
      <w:ind w:left="815" w:hanging="360"/>
      <w:jc w:val="both"/>
    </w:pPr>
    <w:rPr>
      <w:rFonts w:ascii="Times New Roman" w:hAnsi="Times New Roman" w:eastAsia="宋体" w:cs="Times New Roman"/>
      <w:kern w:val="2"/>
      <w:sz w:val="21"/>
      <w:szCs w:val="24"/>
    </w:rPr>
  </w:style>
  <w:style w:type="paragraph" w:customStyle="1" w:styleId="91">
    <w:name w:val="默认段落字体 Para Char Char Char Char Char Char Char Char Char1 Char"/>
    <w:basedOn w:val="13"/>
    <w:qFormat/>
    <w:uiPriority w:val="0"/>
    <w:pPr>
      <w:adjustRightInd w:val="0"/>
      <w:spacing w:line="436" w:lineRule="exact"/>
      <w:ind w:left="357"/>
      <w:jc w:val="left"/>
      <w:outlineLvl w:val="3"/>
    </w:pPr>
    <w:rPr>
      <w:shd w:val="clear" w:color="auto" w:fill="000080"/>
    </w:rPr>
  </w:style>
  <w:style w:type="character" w:customStyle="1" w:styleId="92">
    <w:name w:val="Char Char2"/>
    <w:qFormat/>
    <w:uiPriority w:val="0"/>
    <w:rPr>
      <w:rFonts w:ascii="宋体" w:hAnsi="Courier New" w:eastAsia="宋体" w:cs="Courier New"/>
      <w:szCs w:val="21"/>
    </w:rPr>
  </w:style>
  <w:style w:type="character" w:customStyle="1" w:styleId="93">
    <w:name w:val="普通文字 Char Char2"/>
    <w:qFormat/>
    <w:uiPriority w:val="0"/>
    <w:rPr>
      <w:rFonts w:ascii="宋体" w:hAnsi="宋体"/>
      <w:kern w:val="1"/>
      <w:sz w:val="21"/>
      <w:lang w:eastAsia="ar-SA"/>
    </w:rPr>
  </w:style>
  <w:style w:type="paragraph" w:styleId="94">
    <w:name w:val="List Paragraph"/>
    <w:basedOn w:val="1"/>
    <w:qFormat/>
    <w:uiPriority w:val="34"/>
    <w:pPr>
      <w:ind w:firstLine="420" w:firstLineChars="200"/>
    </w:pPr>
  </w:style>
  <w:style w:type="paragraph" w:customStyle="1" w:styleId="95">
    <w:name w:val="reader-word-layer"/>
    <w:basedOn w:val="1"/>
    <w:qFormat/>
    <w:uiPriority w:val="0"/>
    <w:pPr>
      <w:adjustRightInd/>
      <w:snapToGrid/>
      <w:spacing w:before="100" w:beforeAutospacing="1" w:after="100" w:afterAutospacing="1"/>
    </w:pPr>
    <w:rPr>
      <w:rFonts w:ascii="宋体" w:hAnsi="宋体" w:eastAsia="宋体" w:cs="宋体"/>
      <w:sz w:val="24"/>
      <w:szCs w:val="24"/>
    </w:rPr>
  </w:style>
  <w:style w:type="character" w:customStyle="1" w:styleId="96">
    <w:name w:val="纯文本 Char1"/>
    <w:qFormat/>
    <w:uiPriority w:val="0"/>
    <w:rPr>
      <w:rFonts w:ascii="宋体" w:hAnsi="Courier New" w:eastAsia="宋体" w:cs="Courier New"/>
      <w:szCs w:val="21"/>
    </w:rPr>
  </w:style>
  <w:style w:type="character" w:customStyle="1" w:styleId="97">
    <w:name w:val="正文缩进 Char1"/>
    <w:link w:val="12"/>
    <w:qFormat/>
    <w:uiPriority w:val="0"/>
    <w:rPr>
      <w:rFonts w:ascii="Times New Roman" w:hAnsi="Times New Roman" w:eastAsia="宋体" w:cs="Times New Roman"/>
      <w:kern w:val="2"/>
      <w:sz w:val="21"/>
      <w:szCs w:val="20"/>
    </w:rPr>
  </w:style>
  <w:style w:type="character" w:customStyle="1" w:styleId="98">
    <w:name w:val="Char Char10"/>
    <w:qFormat/>
    <w:uiPriority w:val="0"/>
    <w:rPr>
      <w:rFonts w:ascii="宋体" w:hAnsi="Courier New" w:eastAsia="宋体" w:cs="Courier New"/>
      <w:kern w:val="2"/>
      <w:sz w:val="21"/>
      <w:szCs w:val="21"/>
      <w:lang w:val="en-US" w:eastAsia="zh-CN" w:bidi="ar-SA"/>
    </w:rPr>
  </w:style>
  <w:style w:type="character" w:customStyle="1" w:styleId="99">
    <w:name w:val="日期 Char1"/>
    <w:qFormat/>
    <w:uiPriority w:val="0"/>
    <w:rPr>
      <w:kern w:val="2"/>
      <w:sz w:val="21"/>
      <w:szCs w:val="24"/>
    </w:rPr>
  </w:style>
  <w:style w:type="paragraph" w:customStyle="1" w:styleId="100">
    <w:name w:val="列出段落2"/>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101">
    <w:name w:val="Default"/>
    <w:qForma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character" w:customStyle="1" w:styleId="102">
    <w:name w:val="font31"/>
    <w:basedOn w:val="39"/>
    <w:qFormat/>
    <w:uiPriority w:val="0"/>
    <w:rPr>
      <w:rFonts w:hint="eastAsia" w:ascii="宋体" w:hAnsi="宋体" w:eastAsia="宋体" w:cs="宋体"/>
      <w:color w:val="000000"/>
      <w:sz w:val="20"/>
      <w:szCs w:val="20"/>
      <w:u w:val="none"/>
    </w:rPr>
  </w:style>
  <w:style w:type="character" w:customStyle="1" w:styleId="103">
    <w:name w:val="font01"/>
    <w:basedOn w:val="39"/>
    <w:qFormat/>
    <w:uiPriority w:val="0"/>
    <w:rPr>
      <w:rFonts w:hint="eastAsia" w:ascii="宋体" w:hAnsi="宋体" w:eastAsia="宋体" w:cs="宋体"/>
      <w:color w:val="000000"/>
      <w:sz w:val="20"/>
      <w:szCs w:val="20"/>
      <w:u w:val="none"/>
    </w:rPr>
  </w:style>
  <w:style w:type="character" w:customStyle="1" w:styleId="10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4"/>
    <customShpInfo spid="_x0000_s1035"/>
    <customShpInfo spid="_x0000_s1036"/>
    <customShpInfo spid="_x0000_s10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82C7AA-AD8A-49F1-B42B-DCE350E4F81F}">
  <ds:schemaRefs/>
</ds:datastoreItem>
</file>

<file path=docProps/app.xml><?xml version="1.0" encoding="utf-8"?>
<Properties xmlns="http://schemas.openxmlformats.org/officeDocument/2006/extended-properties" xmlns:vt="http://schemas.openxmlformats.org/officeDocument/2006/docPropsVTypes">
  <Template>Normal.dotm</Template>
  <Pages>65</Pages>
  <Words>6386</Words>
  <Characters>36406</Characters>
  <Lines>303</Lines>
  <Paragraphs>85</Paragraphs>
  <TotalTime>15</TotalTime>
  <ScaleCrop>false</ScaleCrop>
  <LinksUpToDate>false</LinksUpToDate>
  <CharactersWithSpaces>42707</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2017-12-05T07:44:00Z</dcterms:created>
  <dc:creator>Administrator</dc:creator>
  <cp:lastModifiedBy>拾忆</cp:lastModifiedBy>
  <cp:lastPrinted>2019-06-04T09:20:00Z</cp:lastPrinted>
  <dcterms:modified xsi:type="dcterms:W3CDTF">2020-12-07T09:48:31Z</dcterms:modified>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