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宋体" w:hAnsi="宋体" w:eastAsia="宋体" w:cs="宋体"/>
          <w:b/>
          <w:sz w:val="32"/>
          <w:szCs w:val="32"/>
          <w:lang w:eastAsia="zh-CN"/>
        </w:rPr>
      </w:pPr>
      <w:bookmarkStart w:id="0" w:name="_Toc1655623"/>
      <w:r>
        <w:rPr>
          <w:rFonts w:hint="eastAsia" w:ascii="宋体" w:hAnsi="宋体" w:eastAsia="宋体" w:cs="宋体"/>
          <w:b/>
          <w:sz w:val="32"/>
          <w:szCs w:val="32"/>
          <w:lang w:eastAsia="zh-CN"/>
        </w:rPr>
        <w:drawing>
          <wp:inline distT="0" distB="0" distL="114300" distR="114300">
            <wp:extent cx="6363970" cy="9002395"/>
            <wp:effectExtent l="0" t="0" r="17780" b="8255"/>
            <wp:docPr id="2" name="图片 2" descr="sharp@parker-logistics.com_20201104_174302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harp@parker-logistics.com_20201104_174302_001"/>
                    <pic:cNvPicPr>
                      <a:picLocks noChangeAspect="1"/>
                    </pic:cNvPicPr>
                  </pic:nvPicPr>
                  <pic:blipFill>
                    <a:blip r:embed="rId11"/>
                    <a:stretch>
                      <a:fillRect/>
                    </a:stretch>
                  </pic:blipFill>
                  <pic:spPr>
                    <a:xfrm>
                      <a:off x="0" y="0"/>
                      <a:ext cx="6363970" cy="9002395"/>
                    </a:xfrm>
                    <a:prstGeom prst="rect">
                      <a:avLst/>
                    </a:prstGeom>
                  </pic:spPr>
                </pic:pic>
              </a:graphicData>
            </a:graphic>
          </wp:inline>
        </w:drawing>
      </w:r>
    </w:p>
    <w:p>
      <w:pPr>
        <w:widowControl/>
        <w:rPr>
          <w:rFonts w:ascii="宋体" w:hAnsi="宋体" w:cs="宋体"/>
          <w:b/>
          <w:sz w:val="48"/>
          <w:szCs w:val="48"/>
        </w:rPr>
        <w:sectPr>
          <w:footerReference r:id="rId3" w:type="default"/>
          <w:pgSz w:w="11906" w:h="16838"/>
          <w:pgMar w:top="907" w:right="1134" w:bottom="794" w:left="1134" w:header="851" w:footer="992" w:gutter="0"/>
          <w:pgNumType w:start="1"/>
          <w:cols w:space="0" w:num="1"/>
          <w:docGrid w:type="lines" w:linePitch="312" w:charSpace="0"/>
        </w:sectPr>
      </w:pPr>
    </w:p>
    <w:p>
      <w:pPr>
        <w:spacing w:line="440" w:lineRule="exact"/>
        <w:ind w:firstLine="643" w:firstLineChars="200"/>
        <w:jc w:val="center"/>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关于投标文件邮寄形式的通知</w:t>
      </w:r>
    </w:p>
    <w:p>
      <w:pPr>
        <w:spacing w:line="440" w:lineRule="exact"/>
        <w:ind w:firstLine="480" w:firstLineChars="200"/>
        <w:rPr>
          <w:rFonts w:hint="eastAsia"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（一）本项目投标截止（开标）时间为：</w:t>
      </w:r>
      <w:r>
        <w:rPr>
          <w:rFonts w:hint="eastAsia" w:asciiTheme="majorEastAsia" w:hAnsiTheme="majorEastAsia" w:eastAsiaTheme="majorEastAsia"/>
          <w:b/>
          <w:bCs/>
          <w:color w:val="000000" w:themeColor="text1"/>
          <w:sz w:val="24"/>
          <w:szCs w:val="24"/>
          <w:highlight w:val="none"/>
          <w14:textFill>
            <w14:solidFill>
              <w14:schemeClr w14:val="tx1"/>
            </w14:solidFill>
          </w14:textFill>
        </w:rPr>
        <w:t>2020年</w:t>
      </w:r>
      <w:r>
        <w:rPr>
          <w:rFonts w:hint="eastAsia" w:asciiTheme="majorEastAsia" w:hAnsiTheme="majorEastAsia" w:eastAsiaTheme="majorEastAsia"/>
          <w:b/>
          <w:bCs/>
          <w:color w:val="000000" w:themeColor="text1"/>
          <w:sz w:val="24"/>
          <w:szCs w:val="24"/>
          <w:highlight w:val="none"/>
          <w:lang w:val="en-US" w:eastAsia="zh-CN"/>
          <w14:textFill>
            <w14:solidFill>
              <w14:schemeClr w14:val="tx1"/>
            </w14:solidFill>
          </w14:textFill>
        </w:rPr>
        <w:t>11</w:t>
      </w:r>
      <w:r>
        <w:rPr>
          <w:rFonts w:hint="eastAsia" w:asciiTheme="majorEastAsia" w:hAnsiTheme="majorEastAsia" w:eastAsiaTheme="majorEastAsia"/>
          <w:b/>
          <w:bCs/>
          <w:color w:val="000000" w:themeColor="text1"/>
          <w:sz w:val="24"/>
          <w:szCs w:val="24"/>
          <w:highlight w:val="none"/>
          <w14:textFill>
            <w14:solidFill>
              <w14:schemeClr w14:val="tx1"/>
            </w14:solidFill>
          </w14:textFill>
        </w:rPr>
        <w:t>月</w:t>
      </w:r>
      <w:r>
        <w:rPr>
          <w:rFonts w:hint="eastAsia" w:asciiTheme="majorEastAsia" w:hAnsiTheme="majorEastAsia" w:eastAsiaTheme="majorEastAsia"/>
          <w:b/>
          <w:bCs/>
          <w:color w:val="000000" w:themeColor="text1"/>
          <w:sz w:val="24"/>
          <w:szCs w:val="24"/>
          <w:highlight w:val="none"/>
          <w:lang w:val="en-US" w:eastAsia="zh-CN"/>
          <w14:textFill>
            <w14:solidFill>
              <w14:schemeClr w14:val="tx1"/>
            </w14:solidFill>
          </w14:textFill>
        </w:rPr>
        <w:t>25</w:t>
      </w:r>
      <w:r>
        <w:rPr>
          <w:rFonts w:hint="eastAsia" w:asciiTheme="majorEastAsia" w:hAnsiTheme="majorEastAsia" w:eastAsiaTheme="majorEastAsia"/>
          <w:b/>
          <w:bCs/>
          <w:color w:val="000000" w:themeColor="text1"/>
          <w:sz w:val="24"/>
          <w:szCs w:val="24"/>
          <w:highlight w:val="none"/>
          <w14:textFill>
            <w14:solidFill>
              <w14:schemeClr w14:val="tx1"/>
            </w14:solidFill>
          </w14:textFill>
        </w:rPr>
        <w:t>日</w:t>
      </w:r>
      <w:r>
        <w:rPr>
          <w:rFonts w:hint="eastAsia" w:asciiTheme="majorEastAsia" w:hAnsiTheme="majorEastAsia" w:eastAsiaTheme="majorEastAsia"/>
          <w:b/>
          <w:bCs/>
          <w:color w:val="000000" w:themeColor="text1"/>
          <w:sz w:val="24"/>
          <w:szCs w:val="24"/>
          <w:highlight w:val="none"/>
          <w:lang w:val="en-US" w:eastAsia="zh-CN"/>
          <w14:textFill>
            <w14:solidFill>
              <w14:schemeClr w14:val="tx1"/>
            </w14:solidFill>
          </w14:textFill>
        </w:rPr>
        <w:t>09</w:t>
      </w:r>
      <w:r>
        <w:rPr>
          <w:rFonts w:hint="eastAsia" w:asciiTheme="majorEastAsia" w:hAnsiTheme="majorEastAsia" w:eastAsiaTheme="majorEastAsia"/>
          <w:b/>
          <w:bCs/>
          <w:color w:val="000000" w:themeColor="text1"/>
          <w:sz w:val="24"/>
          <w:szCs w:val="24"/>
          <w:highlight w:val="none"/>
          <w14:textFill>
            <w14:solidFill>
              <w14:schemeClr w14:val="tx1"/>
            </w14:solidFill>
          </w14:textFill>
        </w:rPr>
        <w:t>时</w:t>
      </w:r>
      <w:r>
        <w:rPr>
          <w:rFonts w:hint="eastAsia" w:asciiTheme="majorEastAsia" w:hAnsiTheme="majorEastAsia" w:eastAsiaTheme="majorEastAsia"/>
          <w:b/>
          <w:bCs/>
          <w:color w:val="000000" w:themeColor="text1"/>
          <w:sz w:val="24"/>
          <w:szCs w:val="24"/>
          <w:highlight w:val="none"/>
          <w:lang w:val="en-US" w:eastAsia="zh-CN"/>
          <w14:textFill>
            <w14:solidFill>
              <w14:schemeClr w14:val="tx1"/>
            </w14:solidFill>
          </w14:textFill>
        </w:rPr>
        <w:t>30</w:t>
      </w:r>
      <w:r>
        <w:rPr>
          <w:rFonts w:hint="eastAsia" w:asciiTheme="majorEastAsia" w:hAnsiTheme="majorEastAsia" w:eastAsiaTheme="majorEastAsia"/>
          <w:b/>
          <w:bCs/>
          <w:color w:val="000000" w:themeColor="text1"/>
          <w:sz w:val="24"/>
          <w:szCs w:val="24"/>
          <w:highlight w:val="none"/>
          <w14:textFill>
            <w14:solidFill>
              <w14:schemeClr w14:val="tx1"/>
            </w14:solidFill>
          </w14:textFill>
        </w:rPr>
        <w:t>分。</w:t>
      </w:r>
    </w:p>
    <w:p>
      <w:pPr>
        <w:spacing w:line="440" w:lineRule="exact"/>
        <w:ind w:firstLine="482" w:firstLineChars="200"/>
        <w:rPr>
          <w:rFonts w:asciiTheme="majorEastAsia" w:hAnsiTheme="majorEastAsia" w:eastAsia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b/>
          <w:color w:val="000000" w:themeColor="text1"/>
          <w:sz w:val="24"/>
          <w:szCs w:val="24"/>
          <w:highlight w:val="none"/>
          <w14:textFill>
            <w14:solidFill>
              <w14:schemeClr w14:val="tx1"/>
            </w14:solidFill>
          </w14:textFill>
        </w:rPr>
        <w:t>（二）本项目的投标文件通过邮寄快递的方式送达。</w:t>
      </w:r>
    </w:p>
    <w:p>
      <w:pPr>
        <w:spacing w:line="440" w:lineRule="exact"/>
        <w:ind w:firstLine="723" w:firstLineChars="300"/>
        <w:rPr>
          <w:rFonts w:asciiTheme="majorEastAsia" w:hAnsiTheme="majorEastAsia" w:eastAsia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b/>
          <w:color w:val="000000" w:themeColor="text1"/>
          <w:sz w:val="24"/>
          <w:szCs w:val="24"/>
          <w:highlight w:val="none"/>
          <w14:textFill>
            <w14:solidFill>
              <w14:schemeClr w14:val="tx1"/>
            </w14:solidFill>
          </w14:textFill>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w:t>
      </w:r>
      <w:r>
        <w:rPr>
          <w:rFonts w:hint="eastAsia" w:asciiTheme="majorEastAsia" w:hAnsiTheme="majorEastAsia" w:eastAsiaTheme="majorEastAsia"/>
          <w:b/>
          <w:bCs/>
          <w:color w:val="000000" w:themeColor="text1"/>
          <w:sz w:val="24"/>
          <w:szCs w:val="24"/>
          <w:highlight w:val="none"/>
          <w14:textFill>
            <w14:solidFill>
              <w14:schemeClr w14:val="tx1"/>
            </w14:solidFill>
          </w14:textFill>
        </w:rPr>
        <w:t>投标文件必须在投标截止时间前送达。</w:t>
      </w:r>
      <w:r>
        <w:rPr>
          <w:rFonts w:hint="eastAsia" w:asciiTheme="majorEastAsia" w:hAnsiTheme="majorEastAsia" w:eastAsiaTheme="majorEastAsia"/>
          <w:color w:val="000000" w:themeColor="text1"/>
          <w:sz w:val="24"/>
          <w:szCs w:val="24"/>
          <w:highlight w:val="none"/>
          <w14:textFill>
            <w14:solidFill>
              <w14:schemeClr w14:val="tx1"/>
            </w14:solidFill>
          </w14:textFill>
        </w:rPr>
        <w:t>采购代理机构工作人员签收邮寄包裹的时间即为投标人投标文件的送达时间，逾期送达的投标文件无效，后果由投标人自行承担。</w:t>
      </w:r>
    </w:p>
    <w:p>
      <w:pPr>
        <w:spacing w:line="440" w:lineRule="exact"/>
        <w:ind w:firstLine="720" w:firstLineChars="300"/>
        <w:rPr>
          <w:rFonts w:asciiTheme="majorEastAsia" w:hAnsiTheme="majorEastAsia" w:eastAsia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3、</w:t>
      </w:r>
      <w:r>
        <w:rPr>
          <w:rFonts w:asciiTheme="majorEastAsia" w:hAnsiTheme="majorEastAsia" w:eastAsiaTheme="majorEastAsia"/>
          <w:color w:val="000000" w:themeColor="text1"/>
          <w:sz w:val="24"/>
          <w:szCs w:val="24"/>
          <w:highlight w:val="none"/>
          <w14:textFill>
            <w14:solidFill>
              <w14:schemeClr w14:val="tx1"/>
            </w14:solidFill>
          </w14:textFill>
        </w:rPr>
        <w:t>投标人应充分预留投标文件邮寄、送达所需要的时间。为确保疫情防控期间邮寄包裹能及时送达，</w:t>
      </w:r>
      <w:r>
        <w:rPr>
          <w:rFonts w:asciiTheme="majorEastAsia" w:hAnsiTheme="majorEastAsia" w:eastAsiaTheme="majorEastAsia"/>
          <w:b/>
          <w:color w:val="000000" w:themeColor="text1"/>
          <w:sz w:val="24"/>
          <w:szCs w:val="24"/>
          <w:highlight w:val="none"/>
          <w14:textFill>
            <w14:solidFill>
              <w14:schemeClr w14:val="tx1"/>
            </w14:solidFill>
          </w14:textFill>
        </w:rPr>
        <w:t>应选择邮寄运送时间有保障的快递公司寄送投标文件。</w:t>
      </w:r>
    </w:p>
    <w:p>
      <w:pPr>
        <w:spacing w:line="440" w:lineRule="exact"/>
        <w:ind w:firstLine="720" w:firstLineChars="3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4、</w:t>
      </w:r>
      <w:r>
        <w:rPr>
          <w:rFonts w:asciiTheme="majorEastAsia" w:hAnsiTheme="majorEastAsia" w:eastAsiaTheme="majorEastAsia"/>
          <w:color w:val="000000" w:themeColor="text1"/>
          <w:sz w:val="24"/>
          <w:szCs w:val="24"/>
          <w:highlight w:val="none"/>
          <w14:textFill>
            <w14:solidFill>
              <w14:schemeClr w14:val="tx1"/>
            </w14:solidFill>
          </w14:textFill>
        </w:rPr>
        <w:t>投标人在按照</w:t>
      </w:r>
      <w:r>
        <w:rPr>
          <w:rFonts w:asciiTheme="majorEastAsia" w:hAnsiTheme="majorEastAsia" w:eastAsiaTheme="majorEastAsia"/>
          <w:b/>
          <w:color w:val="000000" w:themeColor="text1"/>
          <w:sz w:val="24"/>
          <w:szCs w:val="24"/>
          <w:highlight w:val="none"/>
          <w14:textFill>
            <w14:solidFill>
              <w14:schemeClr w14:val="tx1"/>
            </w14:solidFill>
          </w14:textFill>
        </w:rPr>
        <w:t>招标文件的要求</w:t>
      </w:r>
      <w:r>
        <w:rPr>
          <w:rFonts w:asciiTheme="majorEastAsia" w:hAnsiTheme="majorEastAsia" w:eastAsiaTheme="majorEastAsia"/>
          <w:color w:val="000000" w:themeColor="text1"/>
          <w:sz w:val="24"/>
          <w:szCs w:val="24"/>
          <w:highlight w:val="none"/>
          <w14:textFill>
            <w14:solidFill>
              <w14:schemeClr w14:val="tx1"/>
            </w14:solidFill>
          </w14:textFill>
        </w:rPr>
        <w:t>装订、密封好投标文件后，应使用不透明、防水的邮寄袋（或箱）再次包裹已密封好的投标文件，并在邮寄袋（或箱）上粘牢注明项目名称、项目编号、</w:t>
      </w:r>
      <w:r>
        <w:rPr>
          <w:rFonts w:hint="eastAsia" w:asciiTheme="majorEastAsia" w:hAnsiTheme="majorEastAsia" w:eastAsiaTheme="majorEastAsia"/>
          <w:color w:val="000000" w:themeColor="text1"/>
          <w:sz w:val="24"/>
          <w:szCs w:val="24"/>
          <w:highlight w:val="none"/>
          <w14:textFill>
            <w14:solidFill>
              <w14:schemeClr w14:val="tx1"/>
            </w14:solidFill>
          </w14:textFill>
        </w:rPr>
        <w:t>项目开标日期、</w:t>
      </w:r>
      <w:r>
        <w:rPr>
          <w:rFonts w:asciiTheme="majorEastAsia" w:hAnsiTheme="majorEastAsia" w:eastAsiaTheme="majorEastAsia"/>
          <w:color w:val="000000" w:themeColor="text1"/>
          <w:sz w:val="24"/>
          <w:szCs w:val="24"/>
          <w:highlight w:val="none"/>
          <w14:textFill>
            <w14:solidFill>
              <w14:schemeClr w14:val="tx1"/>
            </w14:solidFill>
          </w14:textFill>
        </w:rPr>
        <w:t>有效的电子邮箱等内容的纸质表格</w:t>
      </w:r>
      <w:r>
        <w:rPr>
          <w:rFonts w:asciiTheme="majorEastAsia" w:hAnsiTheme="majorEastAsia" w:eastAsiaTheme="majorEastAsia"/>
          <w:b/>
          <w:color w:val="000000" w:themeColor="text1"/>
          <w:sz w:val="24"/>
          <w:szCs w:val="24"/>
          <w:highlight w:val="none"/>
          <w14:textFill>
            <w14:solidFill>
              <w14:schemeClr w14:val="tx1"/>
            </w14:solidFill>
          </w14:textFill>
        </w:rPr>
        <w:t>（表格格式详见附件）</w:t>
      </w:r>
      <w:r>
        <w:rPr>
          <w:rFonts w:asciiTheme="majorEastAsia" w:hAnsiTheme="majorEastAsia" w:eastAsiaTheme="majorEastAsia"/>
          <w:color w:val="000000" w:themeColor="text1"/>
          <w:sz w:val="24"/>
          <w:szCs w:val="24"/>
          <w:highlight w:val="none"/>
          <w14:textFill>
            <w14:solidFill>
              <w14:schemeClr w14:val="tx1"/>
            </w14:solidFill>
          </w14:textFill>
        </w:rPr>
        <w:t>。</w:t>
      </w:r>
    </w:p>
    <w:p>
      <w:pPr>
        <w:spacing w:line="440" w:lineRule="exact"/>
        <w:ind w:firstLine="723" w:firstLineChars="300"/>
        <w:rPr>
          <w:rFonts w:asciiTheme="majorEastAsia" w:hAnsiTheme="majorEastAsia" w:eastAsia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b/>
          <w:color w:val="000000" w:themeColor="text1"/>
          <w:sz w:val="24"/>
          <w:szCs w:val="24"/>
          <w:highlight w:val="none"/>
          <w14:textFill>
            <w14:solidFill>
              <w14:schemeClr w14:val="tx1"/>
            </w14:solidFill>
          </w14:textFill>
        </w:rPr>
        <w:t>5、</w:t>
      </w:r>
      <w:r>
        <w:rPr>
          <w:rFonts w:asciiTheme="majorEastAsia" w:hAnsiTheme="majorEastAsia" w:eastAsiaTheme="majorEastAsia"/>
          <w:b/>
          <w:color w:val="000000" w:themeColor="text1"/>
          <w:sz w:val="24"/>
          <w:szCs w:val="24"/>
          <w:highlight w:val="none"/>
          <w14:textFill>
            <w14:solidFill>
              <w14:schemeClr w14:val="tx1"/>
            </w14:solidFill>
          </w14:textFill>
        </w:rPr>
        <w:t>采购代理机构在收到投标文件的邮寄包裹后，第一时间按照投标人在邮寄包裹上所预留的电子邮箱告知</w:t>
      </w:r>
      <w:r>
        <w:rPr>
          <w:rFonts w:hint="eastAsia" w:asciiTheme="majorEastAsia" w:hAnsiTheme="majorEastAsia" w:eastAsiaTheme="majorEastAsia"/>
          <w:b/>
          <w:color w:val="000000" w:themeColor="text1"/>
          <w:sz w:val="24"/>
          <w:szCs w:val="24"/>
          <w:highlight w:val="none"/>
          <w14:textFill>
            <w14:solidFill>
              <w14:schemeClr w14:val="tx1"/>
            </w14:solidFill>
          </w14:textFill>
        </w:rPr>
        <w:t>投标</w:t>
      </w:r>
      <w:r>
        <w:rPr>
          <w:rFonts w:asciiTheme="majorEastAsia" w:hAnsiTheme="majorEastAsia" w:eastAsiaTheme="majorEastAsia"/>
          <w:b/>
          <w:color w:val="000000" w:themeColor="text1"/>
          <w:sz w:val="24"/>
          <w:szCs w:val="24"/>
          <w:highlight w:val="none"/>
          <w14:textFill>
            <w14:solidFill>
              <w14:schemeClr w14:val="tx1"/>
            </w14:solidFill>
          </w14:textFill>
        </w:rPr>
        <w:t>文件收件情况，请投标人务必确保所预留的电子邮箱的有效性，并注意查收邮件。</w:t>
      </w:r>
    </w:p>
    <w:p>
      <w:pPr>
        <w:spacing w:line="440" w:lineRule="exact"/>
        <w:ind w:firstLine="720" w:firstLineChars="3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6、</w:t>
      </w:r>
      <w:r>
        <w:rPr>
          <w:rFonts w:asciiTheme="majorEastAsia" w:hAnsiTheme="majorEastAsia" w:eastAsiaTheme="majorEastAsia"/>
          <w:color w:val="000000" w:themeColor="text1"/>
          <w:sz w:val="24"/>
          <w:szCs w:val="24"/>
          <w:highlight w:val="none"/>
          <w14:textFill>
            <w14:solidFill>
              <w14:schemeClr w14:val="tx1"/>
            </w14:solidFill>
          </w14:textFill>
        </w:rPr>
        <w:t>投标文件邮寄地址：</w:t>
      </w:r>
      <w:r>
        <w:rPr>
          <w:rFonts w:hint="eastAsia" w:asciiTheme="majorEastAsia" w:hAnsiTheme="majorEastAsia" w:eastAsiaTheme="majorEastAsia"/>
          <w:color w:val="000000" w:themeColor="text1"/>
          <w:sz w:val="24"/>
          <w:szCs w:val="24"/>
          <w:highlight w:val="none"/>
          <w14:textFill>
            <w14:solidFill>
              <w14:schemeClr w14:val="tx1"/>
            </w14:solidFill>
          </w14:textFill>
        </w:rPr>
        <w:t>广西洋城工程项目管理有限公司</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南宁市青秀区民族大道16号环球时代2620号</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w:t>
      </w:r>
    </w:p>
    <w:p>
      <w:pPr>
        <w:spacing w:line="440" w:lineRule="exact"/>
        <w:ind w:firstLine="720" w:firstLineChars="300"/>
        <w:rPr>
          <w:rFonts w:asciiTheme="majorEastAsia" w:hAnsiTheme="majorEastAsia" w:eastAsiaTheme="majorEastAsia"/>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sz w:val="24"/>
          <w:szCs w:val="24"/>
          <w:highlight w:val="none"/>
          <w14:textFill>
            <w14:solidFill>
              <w14:schemeClr w14:val="tx1"/>
            </w14:solidFill>
          </w14:textFill>
        </w:rPr>
        <w:t>收件人：</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何</w:t>
      </w:r>
      <w:r>
        <w:rPr>
          <w:rFonts w:hint="eastAsia" w:asciiTheme="majorEastAsia" w:hAnsiTheme="majorEastAsia" w:eastAsiaTheme="majorEastAsia"/>
          <w:color w:val="000000" w:themeColor="text1"/>
          <w:sz w:val="24"/>
          <w:highlight w:val="none"/>
          <w14:textFill>
            <w14:solidFill>
              <w14:schemeClr w14:val="tx1"/>
            </w14:solidFill>
          </w14:textFill>
        </w:rPr>
        <w:t>工</w:t>
      </w:r>
    </w:p>
    <w:p>
      <w:pPr>
        <w:spacing w:line="440" w:lineRule="exact"/>
        <w:ind w:firstLine="720" w:firstLineChars="300"/>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pPr>
      <w:r>
        <w:rPr>
          <w:rFonts w:asciiTheme="majorEastAsia" w:hAnsiTheme="majorEastAsia" w:eastAsiaTheme="majorEastAsia"/>
          <w:color w:val="000000" w:themeColor="text1"/>
          <w:sz w:val="24"/>
          <w:szCs w:val="24"/>
          <w:highlight w:val="none"/>
          <w14:textFill>
            <w14:solidFill>
              <w14:schemeClr w14:val="tx1"/>
            </w14:solidFill>
          </w14:textFill>
        </w:rPr>
        <w:t>联系电话：0771-</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5855093</w:t>
      </w:r>
      <w:bookmarkStart w:id="15" w:name="_GoBack"/>
      <w:bookmarkEnd w:id="15"/>
    </w:p>
    <w:p>
      <w:pPr>
        <w:spacing w:line="440" w:lineRule="exact"/>
        <w:ind w:firstLine="480" w:firstLineChars="200"/>
        <w:rPr>
          <w:rFonts w:hint="eastAsia" w:cs="Times New Roman"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（三）</w:t>
      </w:r>
      <w:r>
        <w:rPr>
          <w:rFonts w:hint="eastAsia" w:asciiTheme="majorEastAsia" w:hAnsiTheme="majorEastAsia" w:eastAsiaTheme="majorEastAsia"/>
          <w:b/>
          <w:color w:val="000000" w:themeColor="text1"/>
          <w:sz w:val="24"/>
          <w:szCs w:val="24"/>
          <w:highlight w:val="none"/>
          <w14:textFill>
            <w14:solidFill>
              <w14:schemeClr w14:val="tx1"/>
            </w14:solidFill>
          </w14:textFill>
        </w:rPr>
        <w:t>投标人不参加现场开标活动。</w:t>
      </w:r>
      <w:r>
        <w:rPr>
          <w:rFonts w:hint="eastAsia" w:asciiTheme="majorEastAsia" w:hAnsiTheme="majorEastAsia" w:eastAsiaTheme="majorEastAsia"/>
          <w:color w:val="000000" w:themeColor="text1"/>
          <w:sz w:val="24"/>
          <w:szCs w:val="24"/>
          <w:highlight w:val="none"/>
          <w14:textFill>
            <w14:solidFill>
              <w14:schemeClr w14:val="tx1"/>
            </w14:solidFill>
          </w14:textFill>
        </w:rPr>
        <w:t>取消招标文件“第四章投标人须知”中1</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5</w:t>
      </w:r>
      <w:r>
        <w:rPr>
          <w:rFonts w:hint="eastAsia" w:asciiTheme="majorEastAsia" w:hAnsiTheme="majorEastAsia" w:eastAsiaTheme="majorEastAsia"/>
          <w:color w:val="000000" w:themeColor="text1"/>
          <w:sz w:val="24"/>
          <w:szCs w:val="24"/>
          <w:highlight w:val="none"/>
          <w14:textFill>
            <w14:solidFill>
              <w14:schemeClr w14:val="tx1"/>
            </w14:solidFill>
          </w14:textFill>
        </w:rPr>
        <w:t>.开标”的所有内容。</w:t>
      </w:r>
    </w:p>
    <w:p>
      <w:pPr>
        <w:tabs>
          <w:tab w:val="left" w:pos="653"/>
        </w:tabs>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（四）投标文件拆封及密封性检查。</w:t>
      </w:r>
    </w:p>
    <w:p>
      <w:pPr>
        <w:spacing w:line="440" w:lineRule="exact"/>
        <w:ind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（五）关于投标人的报价。</w:t>
      </w:r>
    </w:p>
    <w:p>
      <w:pPr>
        <w:spacing w:line="440" w:lineRule="exact"/>
        <w:ind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spacing w:line="440" w:lineRule="exact"/>
        <w:ind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（六）关于投标文件澄清的有关要求</w:t>
      </w:r>
    </w:p>
    <w:p>
      <w:pPr>
        <w:spacing w:line="440" w:lineRule="exact"/>
        <w:ind w:firstLine="482" w:firstLineChars="200"/>
        <w:rPr>
          <w:rFonts w:asciiTheme="majorEastAsia" w:hAnsiTheme="majorEastAsia" w:eastAsia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b/>
          <w:color w:val="000000" w:themeColor="text1"/>
          <w:sz w:val="24"/>
          <w:szCs w:val="24"/>
          <w:highlight w:val="none"/>
          <w14:textFill>
            <w14:solidFill>
              <w14:schemeClr w14:val="tx1"/>
            </w14:solidFill>
          </w14:textFill>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asciiTheme="majorEastAsia" w:hAnsiTheme="majorEastAsia" w:eastAsia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w:t>
      </w:r>
      <w:r>
        <w:rPr>
          <w:rFonts w:hint="eastAsia" w:asciiTheme="majorEastAsia" w:hAnsiTheme="majorEastAsia" w:eastAsiaTheme="majorEastAsia"/>
          <w:b/>
          <w:color w:val="000000" w:themeColor="text1"/>
          <w:sz w:val="24"/>
          <w:szCs w:val="24"/>
          <w:highlight w:val="none"/>
          <w14:textFill>
            <w14:solidFill>
              <w14:schemeClr w14:val="tx1"/>
            </w14:solidFill>
          </w14:textFill>
        </w:rPr>
        <w:t>开标当天投标人务必保持电话畅通。</w:t>
      </w:r>
      <w:r>
        <w:rPr>
          <w:rFonts w:hint="eastAsia" w:asciiTheme="majorEastAsia" w:hAnsiTheme="majorEastAsia" w:eastAsiaTheme="majorEastAsia"/>
          <w:color w:val="000000" w:themeColor="text1"/>
          <w:sz w:val="24"/>
          <w:szCs w:val="24"/>
          <w:highlight w:val="none"/>
          <w14:textFill>
            <w14:solidFill>
              <w14:schemeClr w14:val="tx1"/>
            </w14:solidFill>
          </w14:textFill>
        </w:rPr>
        <w:t>如果评标过程中需要投标人对投标文件作出澄清、说明或者补正的，评标委员会会通知投标人在规定的时间内通过电子邮件、传真等方式提交。</w:t>
      </w:r>
      <w:r>
        <w:rPr>
          <w:rFonts w:hint="eastAsia" w:asciiTheme="majorEastAsia" w:hAnsiTheme="majorEastAsia" w:eastAsiaTheme="majorEastAsia"/>
          <w:b/>
          <w:color w:val="000000" w:themeColor="text1"/>
          <w:sz w:val="24"/>
          <w:szCs w:val="24"/>
          <w:highlight w:val="none"/>
          <w14:textFill>
            <w14:solidFill>
              <w14:schemeClr w14:val="tx1"/>
            </w14:solidFill>
          </w14:textFill>
        </w:rPr>
        <w:t>投标人所提交的澄清、说明或者补正等材料必须加盖投标人的公章确认。</w:t>
      </w:r>
    </w:p>
    <w:p>
      <w:pPr>
        <w:spacing w:line="440" w:lineRule="exact"/>
        <w:ind w:firstLine="482" w:firstLineChars="200"/>
        <w:rPr>
          <w:rFonts w:asciiTheme="majorEastAsia" w:hAnsiTheme="majorEastAsia" w:eastAsia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b/>
          <w:color w:val="000000" w:themeColor="text1"/>
          <w:sz w:val="24"/>
          <w:szCs w:val="24"/>
          <w:highlight w:val="none"/>
          <w14:textFill>
            <w14:solidFill>
              <w14:schemeClr w14:val="tx1"/>
            </w14:solidFill>
          </w14:textFill>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（七）请按通知内容执行，招标文件其余内容不变。</w:t>
      </w:r>
    </w:p>
    <w:p>
      <w:pPr>
        <w:pStyle w:val="84"/>
        <w:spacing w:line="601" w:lineRule="atLeast"/>
        <w:ind w:firstLine="482"/>
        <w:rPr>
          <w:rFonts w:asciiTheme="majorEastAsia" w:hAnsiTheme="majorEastAsia" w:eastAsiaTheme="majorEastAsia"/>
          <w:color w:val="000000" w:themeColor="text1"/>
          <w:highlight w:val="none"/>
          <w14:textFill>
            <w14:solidFill>
              <w14:schemeClr w14:val="tx1"/>
            </w14:solidFill>
          </w14:textFill>
        </w:rPr>
      </w:pPr>
      <w:r>
        <w:rPr>
          <w:rFonts w:asciiTheme="majorEastAsia" w:hAnsiTheme="majorEastAsia" w:eastAsiaTheme="majorEastAsia"/>
          <w:color w:val="000000" w:themeColor="text1"/>
          <w:highlight w:val="none"/>
          <w14:textFill>
            <w14:solidFill>
              <w14:schemeClr w14:val="tx1"/>
            </w14:solidFill>
          </w14:textFill>
        </w:rPr>
        <w:t>特此通知。</w:t>
      </w:r>
    </w:p>
    <w:p>
      <w:pPr>
        <w:spacing w:line="440" w:lineRule="exact"/>
        <w:ind w:firstLine="4440" w:firstLineChars="185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 xml:space="preserve"> </w:t>
      </w:r>
    </w:p>
    <w:p>
      <w:pPr>
        <w:spacing w:line="440" w:lineRule="exact"/>
        <w:ind w:firstLine="4440" w:firstLineChars="185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 xml:space="preserve">采购代理机构：广西洋城工程项目管理有限公司 </w:t>
      </w:r>
    </w:p>
    <w:p>
      <w:pPr>
        <w:pStyle w:val="11"/>
        <w:jc w:val="right"/>
        <w:rPr>
          <w:highlight w:val="none"/>
        </w:rPr>
        <w:sectPr>
          <w:pgSz w:w="11906" w:h="16838"/>
          <w:pgMar w:top="907" w:right="1134" w:bottom="794" w:left="1134" w:header="851" w:footer="992" w:gutter="0"/>
          <w:pgNumType w:start="1"/>
          <w:cols w:space="0" w:num="1"/>
          <w:docGrid w:type="lines" w:linePitch="312" w:charSpace="0"/>
        </w:sectPr>
      </w:pPr>
      <w:r>
        <w:rPr>
          <w:rFonts w:hint="eastAsia" w:asciiTheme="majorEastAsia" w:hAnsiTheme="majorEastAsia" w:eastAsiaTheme="majorEastAsia"/>
          <w:color w:val="000000" w:themeColor="text1"/>
          <w:sz w:val="24"/>
          <w:highlight w:val="none"/>
          <w14:textFill>
            <w14:solidFill>
              <w14:schemeClr w14:val="tx1"/>
            </w14:solidFill>
          </w14:textFill>
        </w:rPr>
        <w:t>日期：2020年</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11</w:t>
      </w:r>
      <w:r>
        <w:rPr>
          <w:rFonts w:hint="eastAsia" w:asciiTheme="majorEastAsia" w:hAnsiTheme="majorEastAsia" w:eastAsiaTheme="majorEastAsia"/>
          <w:color w:val="000000" w:themeColor="text1"/>
          <w:sz w:val="24"/>
          <w:highlight w:val="none"/>
          <w14:textFill>
            <w14:solidFill>
              <w14:schemeClr w14:val="tx1"/>
            </w14:solidFill>
          </w14:textFill>
        </w:rPr>
        <w:t>月</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5</w:t>
      </w:r>
      <w:r>
        <w:rPr>
          <w:rFonts w:hint="eastAsia" w:asciiTheme="majorEastAsia" w:hAnsiTheme="majorEastAsia" w:eastAsiaTheme="majorEastAsia"/>
          <w:color w:val="000000" w:themeColor="text1"/>
          <w:sz w:val="24"/>
          <w:highlight w:val="none"/>
          <w14:textFill>
            <w14:solidFill>
              <w14:schemeClr w14:val="tx1"/>
            </w14:solidFill>
          </w14:textFill>
        </w:rPr>
        <w:t>日</w:t>
      </w:r>
    </w:p>
    <w:p>
      <w:pPr>
        <w:spacing w:line="276" w:lineRule="auto"/>
        <w:rPr>
          <w:rFonts w:asciiTheme="majorEastAsia" w:hAnsiTheme="majorEastAsia" w:eastAsiaTheme="majorEastAsia"/>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sz w:val="27"/>
          <w:szCs w:val="27"/>
          <w:highlight w:val="none"/>
          <w14:textFill>
            <w14:solidFill>
              <w14:schemeClr w14:val="tx1"/>
            </w14:solidFill>
          </w14:textFill>
        </w:rPr>
        <w:t>附件：</w:t>
      </w:r>
    </w:p>
    <w:p>
      <w:pPr>
        <w:pStyle w:val="84"/>
        <w:jc w:val="center"/>
        <w:rPr>
          <w:rFonts w:asciiTheme="majorEastAsia" w:hAnsiTheme="majorEastAsia" w:eastAsiaTheme="majorEastAsia"/>
          <w:color w:val="000000" w:themeColor="text1"/>
          <w:sz w:val="18"/>
          <w:szCs w:val="18"/>
          <w:highlight w:val="none"/>
          <w14:textFill>
            <w14:solidFill>
              <w14:schemeClr w14:val="tx1"/>
            </w14:solidFill>
          </w14:textFill>
        </w:rPr>
      </w:pPr>
      <w:r>
        <w:rPr>
          <w:rFonts w:asciiTheme="majorEastAsia" w:hAnsiTheme="majorEastAsia" w:eastAsiaTheme="majorEastAsia"/>
          <w:b/>
          <w:bCs/>
          <w:color w:val="000000" w:themeColor="text1"/>
          <w:sz w:val="36"/>
          <w:szCs w:val="36"/>
          <w:highlight w:val="none"/>
          <w14:textFill>
            <w14:solidFill>
              <w14:schemeClr w14:val="tx1"/>
            </w14:solidFill>
          </w14:textFill>
        </w:rPr>
        <w:t>邮件外包粘贴表格（格式）</w:t>
      </w:r>
    </w:p>
    <w:p>
      <w:pPr>
        <w:pStyle w:val="84"/>
        <w:rPr>
          <w:rFonts w:asciiTheme="majorEastAsia" w:hAnsiTheme="majorEastAsia" w:eastAsiaTheme="majorEastAsia"/>
          <w:color w:val="000000" w:themeColor="text1"/>
          <w:sz w:val="18"/>
          <w:szCs w:val="18"/>
          <w:highlight w:val="none"/>
          <w14:textFill>
            <w14:solidFill>
              <w14:schemeClr w14:val="tx1"/>
            </w14:solidFill>
          </w14:textFill>
        </w:rPr>
      </w:pPr>
    </w:p>
    <w:p>
      <w:pPr>
        <w:pStyle w:val="84"/>
        <w:spacing w:line="360" w:lineRule="auto"/>
        <w:rPr>
          <w:rFonts w:asciiTheme="majorEastAsia" w:hAnsiTheme="majorEastAsia" w:eastAsiaTheme="majorEastAsia"/>
          <w:color w:val="000000" w:themeColor="text1"/>
          <w:sz w:val="18"/>
          <w:szCs w:val="18"/>
          <w:highlight w:val="none"/>
          <w14:textFill>
            <w14:solidFill>
              <w14:schemeClr w14:val="tx1"/>
            </w14:solidFill>
          </w14:textFill>
        </w:rPr>
      </w:pPr>
      <w:r>
        <w:rPr>
          <w:rFonts w:asciiTheme="majorEastAsia" w:hAnsiTheme="majorEastAsia" w:eastAsiaTheme="majorEastAsia"/>
          <w:b/>
          <w:bCs/>
          <w:color w:val="000000" w:themeColor="text1"/>
          <w:sz w:val="27"/>
          <w:szCs w:val="27"/>
          <w:highlight w:val="none"/>
          <w14:textFill>
            <w14:solidFill>
              <w14:schemeClr w14:val="tx1"/>
            </w14:solidFill>
          </w14:textFill>
        </w:rPr>
        <w:t>项目名称：</w:t>
      </w:r>
    </w:p>
    <w:p>
      <w:pPr>
        <w:pStyle w:val="84"/>
        <w:spacing w:line="360" w:lineRule="auto"/>
        <w:rPr>
          <w:rFonts w:asciiTheme="majorEastAsia" w:hAnsiTheme="majorEastAsia" w:eastAsiaTheme="majorEastAsia"/>
          <w:color w:val="000000" w:themeColor="text1"/>
          <w:sz w:val="18"/>
          <w:szCs w:val="18"/>
          <w:highlight w:val="none"/>
          <w14:textFill>
            <w14:solidFill>
              <w14:schemeClr w14:val="tx1"/>
            </w14:solidFill>
          </w14:textFill>
        </w:rPr>
      </w:pPr>
    </w:p>
    <w:p>
      <w:pPr>
        <w:pStyle w:val="84"/>
        <w:spacing w:line="360" w:lineRule="auto"/>
        <w:rPr>
          <w:rFonts w:asciiTheme="majorEastAsia" w:hAnsiTheme="majorEastAsia" w:eastAsiaTheme="majorEastAsia"/>
          <w:color w:val="000000" w:themeColor="text1"/>
          <w:sz w:val="18"/>
          <w:szCs w:val="18"/>
          <w:highlight w:val="none"/>
          <w14:textFill>
            <w14:solidFill>
              <w14:schemeClr w14:val="tx1"/>
            </w14:solidFill>
          </w14:textFill>
        </w:rPr>
      </w:pPr>
      <w:r>
        <w:rPr>
          <w:rFonts w:asciiTheme="majorEastAsia" w:hAnsiTheme="majorEastAsia" w:eastAsiaTheme="majorEastAsia"/>
          <w:b/>
          <w:bCs/>
          <w:color w:val="000000" w:themeColor="text1"/>
          <w:sz w:val="27"/>
          <w:szCs w:val="27"/>
          <w:highlight w:val="none"/>
          <w14:textFill>
            <w14:solidFill>
              <w14:schemeClr w14:val="tx1"/>
            </w14:solidFill>
          </w14:textFill>
        </w:rPr>
        <w:t>项目编号：</w:t>
      </w:r>
    </w:p>
    <w:p>
      <w:pPr>
        <w:pStyle w:val="84"/>
        <w:spacing w:line="360" w:lineRule="auto"/>
        <w:rPr>
          <w:rFonts w:asciiTheme="majorEastAsia" w:hAnsiTheme="majorEastAsia" w:eastAsiaTheme="majorEastAsia"/>
          <w:color w:val="000000" w:themeColor="text1"/>
          <w:sz w:val="18"/>
          <w:szCs w:val="18"/>
          <w:highlight w:val="none"/>
          <w14:textFill>
            <w14:solidFill>
              <w14:schemeClr w14:val="tx1"/>
            </w14:solidFill>
          </w14:textFill>
        </w:rPr>
      </w:pPr>
    </w:p>
    <w:p>
      <w:pPr>
        <w:pStyle w:val="84"/>
        <w:spacing w:line="360" w:lineRule="auto"/>
        <w:rPr>
          <w:rFonts w:asciiTheme="majorEastAsia" w:hAnsiTheme="majorEastAsia" w:eastAsiaTheme="majorEastAsia"/>
          <w:b/>
          <w:bCs/>
          <w:color w:val="000000" w:themeColor="text1"/>
          <w:sz w:val="27"/>
          <w:szCs w:val="27"/>
          <w:highlight w:val="none"/>
          <w14:textFill>
            <w14:solidFill>
              <w14:schemeClr w14:val="tx1"/>
            </w14:solidFill>
          </w14:textFill>
        </w:rPr>
      </w:pPr>
      <w:r>
        <w:rPr>
          <w:rFonts w:asciiTheme="majorEastAsia" w:hAnsiTheme="majorEastAsia" w:eastAsiaTheme="majorEastAsia"/>
          <w:b/>
          <w:bCs/>
          <w:color w:val="000000" w:themeColor="text1"/>
          <w:sz w:val="27"/>
          <w:szCs w:val="27"/>
          <w:highlight w:val="none"/>
          <w14:textFill>
            <w14:solidFill>
              <w14:schemeClr w14:val="tx1"/>
            </w14:solidFill>
          </w14:textFill>
        </w:rPr>
        <w:t>项目开标日期：</w:t>
      </w:r>
    </w:p>
    <w:p>
      <w:pPr>
        <w:pStyle w:val="84"/>
        <w:spacing w:line="360" w:lineRule="auto"/>
        <w:rPr>
          <w:rFonts w:asciiTheme="majorEastAsia" w:hAnsiTheme="majorEastAsia" w:eastAsiaTheme="majorEastAsia"/>
          <w:b/>
          <w:bCs/>
          <w:color w:val="000000" w:themeColor="text1"/>
          <w:sz w:val="27"/>
          <w:szCs w:val="27"/>
          <w:highlight w:val="none"/>
          <w14:textFill>
            <w14:solidFill>
              <w14:schemeClr w14:val="tx1"/>
            </w14:solidFill>
          </w14:textFill>
        </w:rPr>
      </w:pPr>
    </w:p>
    <w:p>
      <w:pPr>
        <w:pStyle w:val="84"/>
        <w:spacing w:line="360" w:lineRule="auto"/>
        <w:rPr>
          <w:rFonts w:asciiTheme="majorEastAsia" w:hAnsiTheme="majorEastAsia" w:eastAsiaTheme="majorEastAsia"/>
          <w:b/>
          <w:bCs/>
          <w:color w:val="000000" w:themeColor="text1"/>
          <w:sz w:val="27"/>
          <w:szCs w:val="27"/>
          <w:highlight w:val="none"/>
          <w14:textFill>
            <w14:solidFill>
              <w14:schemeClr w14:val="tx1"/>
            </w14:solidFill>
          </w14:textFill>
        </w:rPr>
      </w:pPr>
      <w:r>
        <w:rPr>
          <w:rFonts w:asciiTheme="majorEastAsia" w:hAnsiTheme="majorEastAsia" w:eastAsiaTheme="majorEastAsia"/>
          <w:b/>
          <w:bCs/>
          <w:color w:val="000000" w:themeColor="text1"/>
          <w:sz w:val="27"/>
          <w:szCs w:val="27"/>
          <w:highlight w:val="none"/>
          <w14:textFill>
            <w14:solidFill>
              <w14:schemeClr w14:val="tx1"/>
            </w14:solidFill>
          </w14:textFill>
        </w:rPr>
        <w:t>联系</w:t>
      </w:r>
      <w:r>
        <w:rPr>
          <w:rFonts w:hint="eastAsia" w:asciiTheme="majorEastAsia" w:hAnsiTheme="majorEastAsia" w:eastAsiaTheme="majorEastAsia"/>
          <w:b/>
          <w:bCs/>
          <w:color w:val="000000" w:themeColor="text1"/>
          <w:sz w:val="27"/>
          <w:szCs w:val="27"/>
          <w:highlight w:val="none"/>
          <w14:textFill>
            <w14:solidFill>
              <w14:schemeClr w14:val="tx1"/>
            </w14:solidFill>
          </w14:textFill>
        </w:rPr>
        <w:t>方式</w:t>
      </w:r>
      <w:r>
        <w:rPr>
          <w:rFonts w:asciiTheme="majorEastAsia" w:hAnsiTheme="majorEastAsia" w:eastAsiaTheme="majorEastAsia"/>
          <w:b/>
          <w:bCs/>
          <w:color w:val="000000" w:themeColor="text1"/>
          <w:sz w:val="27"/>
          <w:szCs w:val="27"/>
          <w:highlight w:val="none"/>
          <w14:textFill>
            <w14:solidFill>
              <w14:schemeClr w14:val="tx1"/>
            </w14:solidFill>
          </w14:textFill>
        </w:rPr>
        <w:t>：</w:t>
      </w:r>
    </w:p>
    <w:p>
      <w:pPr>
        <w:pStyle w:val="84"/>
        <w:spacing w:line="360" w:lineRule="auto"/>
        <w:rPr>
          <w:rFonts w:asciiTheme="majorEastAsia" w:hAnsiTheme="majorEastAsia" w:eastAsiaTheme="majorEastAsia"/>
          <w:b/>
          <w:bCs/>
          <w:color w:val="000000" w:themeColor="text1"/>
          <w:sz w:val="27"/>
          <w:szCs w:val="27"/>
          <w:highlight w:val="none"/>
          <w14:textFill>
            <w14:solidFill>
              <w14:schemeClr w14:val="tx1"/>
            </w14:solidFill>
          </w14:textFill>
        </w:rPr>
      </w:pPr>
    </w:p>
    <w:p>
      <w:pPr>
        <w:pStyle w:val="84"/>
        <w:spacing w:line="360" w:lineRule="auto"/>
        <w:rPr>
          <w:rFonts w:asciiTheme="majorEastAsia" w:hAnsiTheme="majorEastAsia" w:eastAsiaTheme="majorEastAsia"/>
          <w:color w:val="000000" w:themeColor="text1"/>
          <w:sz w:val="18"/>
          <w:szCs w:val="18"/>
          <w:highlight w:val="none"/>
          <w14:textFill>
            <w14:solidFill>
              <w14:schemeClr w14:val="tx1"/>
            </w14:solidFill>
          </w14:textFill>
        </w:rPr>
      </w:pPr>
      <w:r>
        <w:rPr>
          <w:rFonts w:asciiTheme="majorEastAsia" w:hAnsiTheme="majorEastAsia" w:eastAsiaTheme="majorEastAsia"/>
          <w:b/>
          <w:bCs/>
          <w:color w:val="000000" w:themeColor="text1"/>
          <w:sz w:val="27"/>
          <w:szCs w:val="27"/>
          <w:highlight w:val="none"/>
          <w14:textFill>
            <w14:solidFill>
              <w14:schemeClr w14:val="tx1"/>
            </w14:solidFill>
          </w14:textFill>
        </w:rPr>
        <w:t>联系电子邮箱：</w:t>
      </w:r>
    </w:p>
    <w:p>
      <w:pPr>
        <w:pStyle w:val="13"/>
        <w:jc w:val="center"/>
        <w:rPr>
          <w:rFonts w:cs="宋体" w:asciiTheme="majorEastAsia" w:hAnsiTheme="majorEastAsia" w:eastAsiaTheme="majorEastAsia"/>
          <w:b/>
          <w:color w:val="000000" w:themeColor="text1"/>
          <w:sz w:val="48"/>
          <w:szCs w:val="48"/>
          <w:highlight w:val="none"/>
          <w14:textFill>
            <w14:solidFill>
              <w14:schemeClr w14:val="tx1"/>
            </w14:solidFill>
          </w14:textFill>
        </w:rPr>
        <w:sectPr>
          <w:footerReference r:id="rId5" w:type="first"/>
          <w:footerReference r:id="rId4" w:type="default"/>
          <w:pgSz w:w="11906" w:h="16838"/>
          <w:pgMar w:top="1440" w:right="1080" w:bottom="1440" w:left="1080" w:header="851" w:footer="907" w:gutter="0"/>
          <w:cols w:space="720" w:num="1"/>
          <w:titlePg/>
          <w:docGrid w:type="lines" w:linePitch="312" w:charSpace="0"/>
        </w:sectPr>
      </w:pPr>
    </w:p>
    <w:p>
      <w:pPr>
        <w:pStyle w:val="11"/>
      </w:pPr>
    </w:p>
    <w:p>
      <w:pPr>
        <w:widowControl/>
        <w:jc w:val="center"/>
        <w:rPr>
          <w:rFonts w:ascii="宋体" w:hAnsi="宋体" w:cs="宋体"/>
          <w:sz w:val="28"/>
          <w:szCs w:val="48"/>
        </w:rPr>
      </w:pPr>
      <w:r>
        <w:rPr>
          <w:rFonts w:hint="eastAsia" w:ascii="宋体" w:hAnsi="宋体" w:cs="宋体"/>
          <w:b/>
          <w:sz w:val="48"/>
          <w:szCs w:val="48"/>
        </w:rPr>
        <w:t>目     录</w:t>
      </w:r>
    </w:p>
    <w:p>
      <w:pPr>
        <w:pStyle w:val="19"/>
        <w:tabs>
          <w:tab w:val="right" w:leader="dot" w:pos="9638"/>
        </w:tabs>
      </w:pPr>
      <w:r>
        <w:rPr>
          <w:rFonts w:hint="eastAsia" w:ascii="宋体" w:hAnsi="宋体" w:cs="宋体"/>
          <w:sz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sz w:val="28"/>
        </w:rPr>
        <w:fldChar w:fldCharType="separate"/>
      </w:r>
      <w:r>
        <w:rPr>
          <w:rFonts w:hint="eastAsia" w:ascii="宋体" w:hAnsi="宋体" w:cs="宋体"/>
        </w:rPr>
        <w:fldChar w:fldCharType="begin"/>
      </w:r>
      <w:r>
        <w:rPr>
          <w:rFonts w:hint="eastAsia" w:ascii="宋体" w:hAnsi="宋体" w:cs="宋体"/>
        </w:rPr>
        <w:instrText xml:space="preserve"> HYPERLINK \l _Toc1894 </w:instrText>
      </w:r>
      <w:r>
        <w:rPr>
          <w:rFonts w:hint="eastAsia" w:ascii="宋体" w:hAnsi="宋体" w:cs="宋体"/>
        </w:rPr>
        <w:fldChar w:fldCharType="separate"/>
      </w:r>
      <w:r>
        <w:rPr>
          <w:rFonts w:hint="eastAsia"/>
        </w:rPr>
        <w:t>第一章 公告</w:t>
      </w:r>
      <w:r>
        <w:tab/>
      </w:r>
      <w:r>
        <w:fldChar w:fldCharType="begin"/>
      </w:r>
      <w:r>
        <w:instrText xml:space="preserve"> PAGEREF _Toc1894 </w:instrText>
      </w:r>
      <w:r>
        <w:fldChar w:fldCharType="separate"/>
      </w:r>
      <w:r>
        <w:t>1</w:t>
      </w:r>
      <w:r>
        <w:fldChar w:fldCharType="end"/>
      </w:r>
      <w:r>
        <w:rPr>
          <w:rFonts w:hint="eastAsia" w:ascii="宋体" w:hAnsi="宋体" w:cs="宋体"/>
        </w:rPr>
        <w:fldChar w:fldCharType="end"/>
      </w:r>
    </w:p>
    <w:p>
      <w:pPr>
        <w:pStyle w:val="19"/>
        <w:tabs>
          <w:tab w:val="right" w:leader="dot" w:pos="9638"/>
        </w:tabs>
      </w:pPr>
      <w:r>
        <w:rPr>
          <w:rFonts w:hint="eastAsia" w:hAnsi="宋体" w:cs="宋体"/>
        </w:rPr>
        <w:fldChar w:fldCharType="begin"/>
      </w:r>
      <w:r>
        <w:rPr>
          <w:rFonts w:hint="eastAsia" w:hAnsi="宋体" w:cs="宋体"/>
        </w:rPr>
        <w:instrText xml:space="preserve"> HYPERLINK \l _Toc13556 </w:instrText>
      </w:r>
      <w:r>
        <w:rPr>
          <w:rFonts w:hint="eastAsia" w:hAnsi="宋体" w:cs="宋体"/>
        </w:rPr>
        <w:fldChar w:fldCharType="separate"/>
      </w:r>
      <w:r>
        <w:rPr>
          <w:rFonts w:hint="eastAsia"/>
        </w:rPr>
        <w:t>第二章 采购需求一览表</w:t>
      </w:r>
      <w:r>
        <w:tab/>
      </w:r>
      <w:r>
        <w:fldChar w:fldCharType="begin"/>
      </w:r>
      <w:r>
        <w:instrText xml:space="preserve"> PAGEREF _Toc13556 </w:instrText>
      </w:r>
      <w:r>
        <w:fldChar w:fldCharType="separate"/>
      </w:r>
      <w:r>
        <w:t>3</w:t>
      </w:r>
      <w:r>
        <w:fldChar w:fldCharType="end"/>
      </w:r>
      <w:r>
        <w:rPr>
          <w:rFonts w:hint="eastAsia" w:hAnsi="宋体" w:cs="宋体"/>
        </w:rPr>
        <w:fldChar w:fldCharType="end"/>
      </w:r>
    </w:p>
    <w:p>
      <w:pPr>
        <w:pStyle w:val="19"/>
        <w:tabs>
          <w:tab w:val="right" w:leader="dot" w:pos="9638"/>
        </w:tabs>
      </w:pPr>
      <w:r>
        <w:rPr>
          <w:rFonts w:hint="eastAsia" w:hAnsi="宋体" w:cs="宋体"/>
        </w:rPr>
        <w:fldChar w:fldCharType="begin"/>
      </w:r>
      <w:r>
        <w:rPr>
          <w:rFonts w:hint="eastAsia" w:hAnsi="宋体" w:cs="宋体"/>
        </w:rPr>
        <w:instrText xml:space="preserve"> HYPERLINK \l _Toc9227 </w:instrText>
      </w:r>
      <w:r>
        <w:rPr>
          <w:rFonts w:hint="eastAsia" w:hAnsi="宋体" w:cs="宋体"/>
        </w:rPr>
        <w:fldChar w:fldCharType="separate"/>
      </w:r>
      <w:r>
        <w:rPr>
          <w:rFonts w:hint="eastAsia"/>
        </w:rPr>
        <w:t>第三章</w:t>
      </w:r>
      <w:r>
        <w:rPr>
          <w:rFonts w:hint="eastAsia"/>
          <w:lang w:val="en-US"/>
        </w:rPr>
        <w:t xml:space="preserve"> </w:t>
      </w:r>
      <w:r>
        <w:rPr>
          <w:rFonts w:hint="eastAsia"/>
        </w:rPr>
        <w:t>评标方法</w:t>
      </w:r>
      <w:r>
        <w:tab/>
      </w:r>
      <w:r>
        <w:fldChar w:fldCharType="begin"/>
      </w:r>
      <w:r>
        <w:instrText xml:space="preserve"> PAGEREF _Toc9227 </w:instrText>
      </w:r>
      <w:r>
        <w:fldChar w:fldCharType="separate"/>
      </w:r>
      <w:r>
        <w:t>10</w:t>
      </w:r>
      <w:r>
        <w:fldChar w:fldCharType="end"/>
      </w:r>
      <w:r>
        <w:rPr>
          <w:rFonts w:hint="eastAsia" w:hAnsi="宋体" w:cs="宋体"/>
        </w:rPr>
        <w:fldChar w:fldCharType="end"/>
      </w:r>
    </w:p>
    <w:p>
      <w:pPr>
        <w:pStyle w:val="19"/>
        <w:tabs>
          <w:tab w:val="right" w:leader="dot" w:pos="9638"/>
        </w:tabs>
      </w:pPr>
      <w:r>
        <w:rPr>
          <w:rFonts w:hint="eastAsia" w:hAnsi="宋体" w:cs="宋体"/>
        </w:rPr>
        <w:fldChar w:fldCharType="begin"/>
      </w:r>
      <w:r>
        <w:rPr>
          <w:rFonts w:hint="eastAsia" w:hAnsi="宋体" w:cs="宋体"/>
        </w:rPr>
        <w:instrText xml:space="preserve"> HYPERLINK \l _Toc1139 </w:instrText>
      </w:r>
      <w:r>
        <w:rPr>
          <w:rFonts w:hint="eastAsia" w:hAnsi="宋体" w:cs="宋体"/>
        </w:rPr>
        <w:fldChar w:fldCharType="separate"/>
      </w:r>
      <w:r>
        <w:rPr>
          <w:rFonts w:hint="eastAsia" w:hAnsi="宋体" w:cs="宋体"/>
        </w:rPr>
        <w:t>第四章 投标人须知</w:t>
      </w:r>
      <w:r>
        <w:tab/>
      </w:r>
      <w:r>
        <w:fldChar w:fldCharType="begin"/>
      </w:r>
      <w:r>
        <w:instrText xml:space="preserve"> PAGEREF _Toc1139 </w:instrText>
      </w:r>
      <w:r>
        <w:fldChar w:fldCharType="separate"/>
      </w:r>
      <w:r>
        <w:t>13</w:t>
      </w:r>
      <w:r>
        <w:fldChar w:fldCharType="end"/>
      </w:r>
      <w:r>
        <w:rPr>
          <w:rFonts w:hint="eastAsia" w:hAnsi="宋体" w:cs="宋体"/>
        </w:rPr>
        <w:fldChar w:fldCharType="end"/>
      </w:r>
    </w:p>
    <w:p>
      <w:pPr>
        <w:pStyle w:val="19"/>
        <w:tabs>
          <w:tab w:val="right" w:leader="dot" w:pos="9638"/>
        </w:tabs>
      </w:pPr>
      <w:r>
        <w:rPr>
          <w:rFonts w:hint="eastAsia" w:hAnsi="宋体" w:cs="宋体"/>
        </w:rPr>
        <w:fldChar w:fldCharType="begin"/>
      </w:r>
      <w:r>
        <w:rPr>
          <w:rFonts w:hint="eastAsia" w:hAnsi="宋体" w:cs="宋体"/>
        </w:rPr>
        <w:instrText xml:space="preserve"> HYPERLINK \l _Toc23392 </w:instrText>
      </w:r>
      <w:r>
        <w:rPr>
          <w:rFonts w:hint="eastAsia" w:hAnsi="宋体" w:cs="宋体"/>
        </w:rPr>
        <w:fldChar w:fldCharType="separate"/>
      </w:r>
      <w:r>
        <w:rPr>
          <w:rFonts w:hint="eastAsia"/>
        </w:rPr>
        <w:t>第五章 投标文件格式</w:t>
      </w:r>
      <w:r>
        <w:tab/>
      </w:r>
      <w:r>
        <w:fldChar w:fldCharType="begin"/>
      </w:r>
      <w:r>
        <w:instrText xml:space="preserve"> PAGEREF _Toc23392 </w:instrText>
      </w:r>
      <w:r>
        <w:fldChar w:fldCharType="separate"/>
      </w:r>
      <w:r>
        <w:t>30</w:t>
      </w:r>
      <w:r>
        <w:fldChar w:fldCharType="end"/>
      </w:r>
      <w:r>
        <w:rPr>
          <w:rFonts w:hint="eastAsia" w:hAnsi="宋体" w:cs="宋体"/>
        </w:rPr>
        <w:fldChar w:fldCharType="end"/>
      </w:r>
    </w:p>
    <w:p>
      <w:pPr>
        <w:pStyle w:val="19"/>
        <w:tabs>
          <w:tab w:val="right" w:leader="dot" w:pos="9638"/>
        </w:tabs>
      </w:pPr>
      <w:r>
        <w:rPr>
          <w:rFonts w:hint="eastAsia" w:hAnsi="宋体" w:cs="宋体"/>
        </w:rPr>
        <w:fldChar w:fldCharType="begin"/>
      </w:r>
      <w:r>
        <w:rPr>
          <w:rFonts w:hint="eastAsia" w:hAnsi="宋体" w:cs="宋体"/>
        </w:rPr>
        <w:instrText xml:space="preserve"> HYPERLINK \l _Toc10907 </w:instrText>
      </w:r>
      <w:r>
        <w:rPr>
          <w:rFonts w:hint="eastAsia" w:hAnsi="宋体" w:cs="宋体"/>
        </w:rPr>
        <w:fldChar w:fldCharType="separate"/>
      </w:r>
      <w:r>
        <w:rPr>
          <w:rFonts w:hint="eastAsia" w:hAnsi="宋体" w:cs="宋体"/>
          <w:szCs w:val="36"/>
        </w:rPr>
        <w:t>第六章 合同条款及格式</w:t>
      </w:r>
      <w:r>
        <w:tab/>
      </w:r>
      <w:r>
        <w:fldChar w:fldCharType="begin"/>
      </w:r>
      <w:r>
        <w:instrText xml:space="preserve"> PAGEREF _Toc10907 </w:instrText>
      </w:r>
      <w:r>
        <w:fldChar w:fldCharType="separate"/>
      </w:r>
      <w:r>
        <w:t>43</w:t>
      </w:r>
      <w:r>
        <w:fldChar w:fldCharType="end"/>
      </w:r>
      <w:r>
        <w:rPr>
          <w:rFonts w:hint="eastAsia" w:hAnsi="宋体" w:cs="宋体"/>
        </w:rPr>
        <w:fldChar w:fldCharType="end"/>
      </w:r>
    </w:p>
    <w:p>
      <w:pPr>
        <w:pStyle w:val="19"/>
        <w:tabs>
          <w:tab w:val="right" w:leader="dot" w:pos="9638"/>
        </w:tabs>
      </w:pPr>
      <w:r>
        <w:rPr>
          <w:rFonts w:hint="eastAsia" w:hAnsi="宋体" w:cs="宋体"/>
        </w:rPr>
        <w:fldChar w:fldCharType="begin"/>
      </w:r>
      <w:r>
        <w:rPr>
          <w:rFonts w:hint="eastAsia" w:hAnsi="宋体" w:cs="宋体"/>
        </w:rPr>
        <w:instrText xml:space="preserve"> HYPERLINK \l _Toc19346 </w:instrText>
      </w:r>
      <w:r>
        <w:rPr>
          <w:rFonts w:hint="eastAsia" w:hAnsi="宋体" w:cs="宋体"/>
        </w:rPr>
        <w:fldChar w:fldCharType="separate"/>
      </w:r>
      <w:r>
        <w:rPr>
          <w:rFonts w:hint="eastAsia" w:ascii="宋体" w:hAnsi="宋体" w:cs="宋体"/>
          <w:szCs w:val="36"/>
        </w:rPr>
        <w:t>第七章 质疑材料格式</w:t>
      </w:r>
      <w:r>
        <w:tab/>
      </w:r>
      <w:r>
        <w:fldChar w:fldCharType="begin"/>
      </w:r>
      <w:r>
        <w:instrText xml:space="preserve"> PAGEREF _Toc19346 </w:instrText>
      </w:r>
      <w:r>
        <w:fldChar w:fldCharType="separate"/>
      </w:r>
      <w:r>
        <w:t>49</w:t>
      </w:r>
      <w:r>
        <w:fldChar w:fldCharType="end"/>
      </w:r>
      <w:r>
        <w:rPr>
          <w:rFonts w:hint="eastAsia" w:hAnsi="宋体" w:cs="宋体"/>
        </w:rPr>
        <w:fldChar w:fldCharType="end"/>
      </w:r>
    </w:p>
    <w:p>
      <w:pPr>
        <w:pStyle w:val="13"/>
        <w:jc w:val="center"/>
        <w:outlineLvl w:val="0"/>
        <w:rPr>
          <w:rFonts w:hAnsi="宋体" w:cs="宋体"/>
        </w:rPr>
      </w:pPr>
      <w:r>
        <w:rPr>
          <w:rFonts w:hint="eastAsia" w:hAnsi="宋体" w:cs="宋体"/>
        </w:rPr>
        <w:fldChar w:fldCharType="end"/>
      </w:r>
    </w:p>
    <w:p>
      <w:pPr>
        <w:pStyle w:val="13"/>
        <w:jc w:val="center"/>
        <w:outlineLvl w:val="0"/>
        <w:rPr>
          <w:rFonts w:hAnsi="宋体" w:cs="宋体"/>
        </w:rPr>
      </w:pPr>
    </w:p>
    <w:p>
      <w:pPr>
        <w:pStyle w:val="13"/>
        <w:jc w:val="center"/>
        <w:outlineLvl w:val="0"/>
        <w:rPr>
          <w:rFonts w:hAnsi="宋体" w:cs="宋体"/>
        </w:rPr>
      </w:pPr>
    </w:p>
    <w:p>
      <w:pPr>
        <w:pStyle w:val="13"/>
        <w:jc w:val="center"/>
        <w:outlineLvl w:val="0"/>
        <w:rPr>
          <w:rFonts w:hAnsi="宋体" w:cs="宋体"/>
        </w:rPr>
      </w:pPr>
    </w:p>
    <w:p>
      <w:pPr>
        <w:pStyle w:val="13"/>
        <w:jc w:val="center"/>
        <w:outlineLvl w:val="0"/>
        <w:rPr>
          <w:rFonts w:hAnsi="宋体" w:cs="宋体"/>
        </w:rPr>
      </w:pPr>
    </w:p>
    <w:p>
      <w:pPr>
        <w:pStyle w:val="13"/>
        <w:jc w:val="center"/>
        <w:outlineLvl w:val="0"/>
        <w:rPr>
          <w:rFonts w:hAnsi="宋体" w:cs="宋体"/>
        </w:rPr>
      </w:pPr>
    </w:p>
    <w:p>
      <w:pPr>
        <w:pStyle w:val="13"/>
        <w:jc w:val="center"/>
        <w:outlineLvl w:val="0"/>
        <w:rPr>
          <w:rFonts w:hAnsi="宋体" w:cs="宋体"/>
        </w:rPr>
      </w:pPr>
    </w:p>
    <w:p>
      <w:pPr>
        <w:pStyle w:val="13"/>
        <w:outlineLvl w:val="0"/>
        <w:rPr>
          <w:rFonts w:hAnsi="宋体" w:cs="宋体"/>
          <w:sz w:val="28"/>
        </w:rPr>
      </w:pPr>
    </w:p>
    <w:p>
      <w:pPr>
        <w:pStyle w:val="3"/>
        <w:jc w:val="center"/>
        <w:sectPr>
          <w:footerReference r:id="rId6" w:type="default"/>
          <w:pgSz w:w="11906" w:h="16838"/>
          <w:pgMar w:top="907" w:right="1134" w:bottom="794" w:left="1134" w:header="567" w:footer="595" w:gutter="0"/>
          <w:pgNumType w:start="1"/>
          <w:cols w:space="0" w:num="1"/>
          <w:docGrid w:type="lines" w:linePitch="312" w:charSpace="0"/>
        </w:sectPr>
      </w:pPr>
    </w:p>
    <w:p>
      <w:pPr>
        <w:pStyle w:val="3"/>
        <w:jc w:val="center"/>
      </w:pPr>
      <w:bookmarkStart w:id="1" w:name="_Toc1894"/>
      <w:r>
        <w:rPr>
          <w:rFonts w:hint="eastAsia"/>
        </w:rPr>
        <w:t>第一章 公告</w:t>
      </w:r>
      <w:bookmarkEnd w:id="0"/>
      <w:bookmarkEnd w:id="1"/>
    </w:p>
    <w:p>
      <w:pPr>
        <w:pStyle w:val="13"/>
        <w:jc w:val="center"/>
        <w:rPr>
          <w:rFonts w:hAnsi="宋体" w:cs="宋体"/>
          <w:b/>
          <w:sz w:val="30"/>
          <w:szCs w:val="30"/>
        </w:rPr>
      </w:pPr>
      <w:r>
        <w:rPr>
          <w:rFonts w:hint="eastAsia" w:hAnsi="宋体" w:cs="宋体"/>
          <w:b/>
          <w:sz w:val="30"/>
          <w:szCs w:val="30"/>
        </w:rPr>
        <w:t>南宁职业技术学院建筑工程学院课程资源建设项目服务采购招标公告</w:t>
      </w:r>
    </w:p>
    <w:p>
      <w:pPr>
        <w:pStyle w:val="12"/>
        <w:spacing w:line="360" w:lineRule="exact"/>
        <w:ind w:firstLine="525"/>
        <w:rPr>
          <w:rFonts w:hAnsi="宋体" w:eastAsia="宋体" w:cs="宋体"/>
          <w:spacing w:val="6"/>
          <w:kern w:val="48"/>
          <w:sz w:val="24"/>
          <w:szCs w:val="24"/>
          <w:lang w:eastAsia="zh-CN"/>
        </w:rPr>
      </w:pPr>
    </w:p>
    <w:p>
      <w:pPr>
        <w:snapToGrid w:val="0"/>
        <w:spacing w:before="156" w:beforeLines="50" w:line="450" w:lineRule="exact"/>
        <w:ind w:firstLine="420" w:firstLineChars="200"/>
        <w:jc w:val="left"/>
        <w:rPr>
          <w:rFonts w:ascii="宋体" w:hAnsi="宋体" w:cs="宋体"/>
          <w:szCs w:val="21"/>
        </w:rPr>
      </w:pPr>
      <w:r>
        <w:rPr>
          <w:rFonts w:hint="eastAsia" w:ascii="宋体" w:hAnsi="宋体" w:cs="宋体"/>
          <w:szCs w:val="21"/>
        </w:rPr>
        <w:t>广西洋城工程项目管理有限公司受南宁职业技术学院委托，根据《中华人民共和国政府采购法》、《中华人民共和国政府采购法实施条例》、《政府采购货物和服务招标投标管理办法》等有关规定，经财政部门批准的政府采购计</w:t>
      </w:r>
      <w:r>
        <w:rPr>
          <w:rFonts w:hint="eastAsia" w:ascii="宋体" w:hAnsi="宋体" w:cs="宋体"/>
          <w:color w:val="auto"/>
          <w:szCs w:val="21"/>
        </w:rPr>
        <w:t>划（编号：[2020]NCCJW615）批准，现就南宁职业技术学院建</w:t>
      </w:r>
      <w:r>
        <w:rPr>
          <w:rFonts w:hint="eastAsia" w:ascii="宋体" w:hAnsi="宋体" w:cs="宋体"/>
          <w:szCs w:val="21"/>
        </w:rPr>
        <w:t>筑工程学院课程资源建设项目服务采购进行公开招标采购，现将本次公开招标有关事项公告如下，欢迎符合条件的供应商前来投标：</w:t>
      </w:r>
    </w:p>
    <w:p>
      <w:pPr>
        <w:snapToGrid w:val="0"/>
        <w:spacing w:line="450" w:lineRule="exact"/>
        <w:ind w:firstLine="422" w:firstLineChars="200"/>
        <w:rPr>
          <w:rFonts w:ascii="宋体" w:hAnsi="宋体" w:cs="宋体"/>
          <w:szCs w:val="21"/>
        </w:rPr>
      </w:pPr>
      <w:r>
        <w:rPr>
          <w:rFonts w:hint="eastAsia" w:ascii="宋体" w:hAnsi="宋体" w:cs="宋体"/>
          <w:b/>
          <w:bCs/>
          <w:szCs w:val="21"/>
        </w:rPr>
        <w:t>一、项目名称:</w:t>
      </w:r>
      <w:r>
        <w:rPr>
          <w:rFonts w:hint="eastAsia" w:ascii="宋体" w:hAnsi="宋体" w:cs="宋体"/>
          <w:szCs w:val="21"/>
        </w:rPr>
        <w:t xml:space="preserve">南宁职业技术学院建筑工程学院课程资源建设项目服务采购 </w:t>
      </w:r>
    </w:p>
    <w:p>
      <w:pPr>
        <w:snapToGrid w:val="0"/>
        <w:spacing w:line="450" w:lineRule="exact"/>
        <w:ind w:firstLine="422" w:firstLineChars="200"/>
        <w:rPr>
          <w:rFonts w:ascii="宋体" w:hAnsi="宋体" w:cs="宋体"/>
          <w:szCs w:val="21"/>
        </w:rPr>
      </w:pPr>
      <w:r>
        <w:rPr>
          <w:rFonts w:hint="eastAsia" w:ascii="宋体" w:hAnsi="宋体" w:cs="宋体"/>
          <w:b/>
          <w:bCs/>
          <w:szCs w:val="21"/>
        </w:rPr>
        <w:t>二、项目编号</w:t>
      </w:r>
      <w:r>
        <w:rPr>
          <w:rFonts w:hint="eastAsia" w:ascii="宋体" w:hAnsi="宋体" w:cs="宋体"/>
          <w:szCs w:val="21"/>
        </w:rPr>
        <w:t>：NNZC2020-G3-990328-GXYC</w:t>
      </w:r>
    </w:p>
    <w:p>
      <w:pPr>
        <w:snapToGrid w:val="0"/>
        <w:spacing w:line="450" w:lineRule="exact"/>
        <w:ind w:firstLine="422" w:firstLineChars="200"/>
        <w:rPr>
          <w:rFonts w:ascii="宋体" w:hAnsi="宋体" w:cs="宋体"/>
          <w:szCs w:val="21"/>
        </w:rPr>
      </w:pPr>
      <w:r>
        <w:rPr>
          <w:rFonts w:hint="eastAsia" w:ascii="宋体" w:hAnsi="宋体" w:cs="宋体"/>
          <w:b/>
          <w:szCs w:val="21"/>
          <w:lang w:eastAsia="zh-CN"/>
        </w:rPr>
        <w:t>三</w:t>
      </w:r>
      <w:r>
        <w:rPr>
          <w:rFonts w:hint="eastAsia" w:ascii="宋体" w:hAnsi="宋体" w:cs="宋体"/>
          <w:b/>
          <w:szCs w:val="21"/>
        </w:rPr>
        <w:t>、采购方式：</w:t>
      </w:r>
      <w:r>
        <w:rPr>
          <w:rFonts w:hint="eastAsia" w:ascii="宋体" w:hAnsi="宋体" w:cs="宋体"/>
          <w:szCs w:val="21"/>
        </w:rPr>
        <w:t>公开招标</w:t>
      </w:r>
    </w:p>
    <w:p>
      <w:pPr>
        <w:snapToGrid w:val="0"/>
        <w:spacing w:line="450" w:lineRule="exact"/>
        <w:ind w:firstLine="422" w:firstLineChars="200"/>
        <w:rPr>
          <w:rFonts w:ascii="宋体" w:hAnsi="宋体" w:cs="宋体"/>
          <w:b/>
          <w:bCs/>
          <w:szCs w:val="21"/>
        </w:rPr>
      </w:pPr>
      <w:r>
        <w:rPr>
          <w:rFonts w:hint="eastAsia" w:ascii="宋体" w:hAnsi="宋体" w:cs="宋体"/>
          <w:b/>
          <w:szCs w:val="21"/>
          <w:lang w:eastAsia="zh-CN"/>
        </w:rPr>
        <w:t>四</w:t>
      </w:r>
      <w:r>
        <w:rPr>
          <w:rFonts w:hint="eastAsia" w:ascii="宋体" w:hAnsi="宋体" w:cs="宋体"/>
          <w:b/>
          <w:szCs w:val="21"/>
        </w:rPr>
        <w:t>、</w:t>
      </w:r>
      <w:r>
        <w:rPr>
          <w:rFonts w:hint="eastAsia" w:ascii="宋体" w:hAnsi="宋体" w:cs="宋体"/>
          <w:b/>
          <w:bCs/>
          <w:szCs w:val="21"/>
        </w:rPr>
        <w:t>采购内容及预算金额</w:t>
      </w:r>
    </w:p>
    <w:p>
      <w:pPr>
        <w:snapToGrid w:val="0"/>
        <w:spacing w:before="156" w:beforeLines="50" w:line="450" w:lineRule="exact"/>
        <w:ind w:firstLine="420" w:firstLineChars="200"/>
        <w:jc w:val="left"/>
        <w:rPr>
          <w:rFonts w:ascii="宋体" w:hAnsi="宋体" w:cs="宋体"/>
          <w:szCs w:val="21"/>
        </w:rPr>
      </w:pPr>
      <w:r>
        <w:rPr>
          <w:rFonts w:hint="eastAsia" w:ascii="宋体" w:hAnsi="宋体" w:cs="宋体"/>
          <w:szCs w:val="21"/>
        </w:rPr>
        <w:t>本项目为采购人开展的建筑工程学院课程资源建设项目，总预算39万元，要求供应商提供课程开发与制作服务。项目建设按照《教育部2019 年工作要点》要求“实施教育信息化 2.0 行动计划，完善国家数字教育资源公共服务体系，有序推进职业教育专业教学资源库建设”的要求，提高职业院校教师教育教学能力,促进教师综合能力提升。为保障项目建设工作可以高质量的有序建设和可靠运行，服务供应商应具备资源库内容建设、专业（群）资源库平台运行支持、资源传播过程知识产权保护等服务能力。</w:t>
      </w:r>
    </w:p>
    <w:p>
      <w:pPr>
        <w:snapToGrid w:val="0"/>
        <w:spacing w:line="450" w:lineRule="exact"/>
        <w:ind w:firstLine="420" w:firstLineChars="200"/>
        <w:rPr>
          <w:rFonts w:ascii="宋体" w:hAnsi="宋体" w:cs="宋体"/>
          <w:b/>
          <w:bCs/>
          <w:szCs w:val="21"/>
        </w:rPr>
      </w:pPr>
      <w:r>
        <w:rPr>
          <w:rFonts w:hint="eastAsia" w:ascii="宋体" w:hAnsi="宋体" w:cs="宋体"/>
          <w:szCs w:val="21"/>
          <w:lang w:eastAsia="zh-CN"/>
        </w:rPr>
        <w:t>五</w:t>
      </w:r>
      <w:r>
        <w:rPr>
          <w:rFonts w:hint="eastAsia" w:ascii="宋体" w:hAnsi="宋体" w:cs="宋体"/>
          <w:szCs w:val="21"/>
        </w:rPr>
        <w:t>、</w:t>
      </w:r>
      <w:r>
        <w:rPr>
          <w:rFonts w:hint="eastAsia" w:ascii="宋体" w:hAnsi="宋体" w:cs="宋体"/>
          <w:b/>
          <w:bCs/>
          <w:szCs w:val="21"/>
        </w:rPr>
        <w:t>投标人的资格要求</w:t>
      </w:r>
    </w:p>
    <w:p>
      <w:pPr>
        <w:tabs>
          <w:tab w:val="left" w:pos="1440"/>
        </w:tabs>
        <w:spacing w:line="450" w:lineRule="exact"/>
        <w:ind w:firstLine="420" w:firstLineChars="200"/>
        <w:jc w:val="left"/>
        <w:rPr>
          <w:rFonts w:ascii="Arial" w:hAnsi="Arial" w:cs="Arial"/>
          <w:bCs/>
          <w:kern w:val="0"/>
          <w:szCs w:val="21"/>
        </w:rPr>
      </w:pPr>
      <w:bookmarkStart w:id="2" w:name="CgwjmbEntity：tbrzz_0"/>
      <w:r>
        <w:rPr>
          <w:rFonts w:hint="eastAsia" w:ascii="Arial" w:hAnsi="Arial" w:cs="Arial"/>
          <w:bCs/>
          <w:kern w:val="0"/>
          <w:szCs w:val="21"/>
        </w:rPr>
        <w:t>1、</w:t>
      </w:r>
      <w:r>
        <w:rPr>
          <w:rFonts w:ascii="Arial" w:hAnsi="Arial" w:cs="Arial"/>
          <w:bCs/>
          <w:kern w:val="0"/>
          <w:szCs w:val="21"/>
        </w:rPr>
        <w:t>投标人未被列入失信被执行人、重大税收违法案件当事人名单、政府采购严重违法失信行为记录名单，且符合《中华人民共和国政府采购法》第二十二条规定的资格条件。</w:t>
      </w:r>
    </w:p>
    <w:p>
      <w:pPr>
        <w:tabs>
          <w:tab w:val="left" w:pos="1440"/>
        </w:tabs>
        <w:spacing w:line="450" w:lineRule="exact"/>
        <w:ind w:firstLine="420" w:firstLineChars="200"/>
        <w:jc w:val="left"/>
        <w:rPr>
          <w:rFonts w:ascii="宋体" w:hAnsi="宋体" w:cs="宋体"/>
          <w:szCs w:val="21"/>
        </w:rPr>
      </w:pPr>
      <w:r>
        <w:rPr>
          <w:rFonts w:hint="eastAsia" w:ascii="Arial" w:hAnsi="Arial" w:cs="Arial"/>
          <w:bCs/>
          <w:kern w:val="0"/>
          <w:szCs w:val="21"/>
        </w:rPr>
        <w:t>2、</w:t>
      </w:r>
      <w:r>
        <w:rPr>
          <w:rFonts w:ascii="Arial" w:hAnsi="Arial" w:cs="Arial"/>
          <w:bCs/>
          <w:kern w:val="0"/>
          <w:szCs w:val="21"/>
        </w:rPr>
        <w:t>具有国内法人资格，注册经营范围满足所投分标采购内容的供应商。</w:t>
      </w:r>
    </w:p>
    <w:bookmarkEnd w:id="2"/>
    <w:p>
      <w:pPr>
        <w:tabs>
          <w:tab w:val="left" w:pos="1440"/>
        </w:tabs>
        <w:spacing w:line="450" w:lineRule="exact"/>
        <w:ind w:firstLine="420" w:firstLineChars="200"/>
        <w:jc w:val="left"/>
        <w:rPr>
          <w:rFonts w:ascii="Arial" w:hAnsi="Arial" w:cs="Arial"/>
          <w:bCs/>
          <w:kern w:val="0"/>
          <w:szCs w:val="21"/>
        </w:rPr>
      </w:pPr>
      <w:bookmarkStart w:id="3" w:name="CgwjmbEntity：sflhttb_0"/>
      <w:r>
        <w:rPr>
          <w:rFonts w:hint="eastAsia" w:ascii="Arial" w:hAnsi="Arial" w:cs="Arial"/>
          <w:bCs/>
          <w:kern w:val="0"/>
          <w:szCs w:val="21"/>
        </w:rPr>
        <w:t>3、不接受联合体投标</w:t>
      </w:r>
      <w:bookmarkEnd w:id="3"/>
      <w:r>
        <w:rPr>
          <w:rFonts w:hint="eastAsia" w:ascii="Arial" w:hAnsi="Arial" w:cs="Arial"/>
          <w:bCs/>
          <w:kern w:val="0"/>
          <w:szCs w:val="21"/>
        </w:rPr>
        <w:t>。</w:t>
      </w:r>
    </w:p>
    <w:p>
      <w:pPr>
        <w:tabs>
          <w:tab w:val="left" w:pos="1440"/>
        </w:tabs>
        <w:spacing w:line="450" w:lineRule="exact"/>
        <w:ind w:firstLine="420" w:firstLineChars="200"/>
        <w:jc w:val="left"/>
        <w:rPr>
          <w:rFonts w:ascii="Arial" w:hAnsi="Arial" w:cs="Arial"/>
          <w:bCs/>
          <w:kern w:val="0"/>
          <w:szCs w:val="21"/>
        </w:rPr>
      </w:pPr>
      <w:r>
        <w:rPr>
          <w:rFonts w:hint="eastAsia" w:ascii="Arial" w:hAnsi="Arial" w:cs="Arial"/>
          <w:bCs/>
          <w:kern w:val="0"/>
          <w:szCs w:val="21"/>
        </w:rPr>
        <w:t>4、开标后在质疑或投诉有效期内有质疑或投诉，且经查属实，导致原中标人不符合招标文件规定的，取消其中标资格，也不因此改变其他标段的中标情况。</w:t>
      </w:r>
    </w:p>
    <w:p>
      <w:pPr>
        <w:widowControl/>
        <w:spacing w:line="450" w:lineRule="exact"/>
        <w:ind w:firstLine="422" w:firstLineChars="200"/>
        <w:jc w:val="left"/>
        <w:rPr>
          <w:b/>
          <w:bCs/>
          <w:szCs w:val="20"/>
        </w:rPr>
      </w:pPr>
      <w:r>
        <w:rPr>
          <w:rFonts w:hint="eastAsia"/>
          <w:b/>
          <w:bCs/>
          <w:szCs w:val="20"/>
          <w:lang w:eastAsia="zh-CN"/>
        </w:rPr>
        <w:t>六</w:t>
      </w:r>
      <w:r>
        <w:rPr>
          <w:rFonts w:hint="eastAsia"/>
          <w:b/>
          <w:bCs/>
          <w:szCs w:val="20"/>
        </w:rPr>
        <w:t>、本项目需要落实的政府采购政策：</w:t>
      </w:r>
    </w:p>
    <w:p>
      <w:pPr>
        <w:widowControl/>
        <w:spacing w:line="450" w:lineRule="exact"/>
        <w:ind w:firstLine="424" w:firstLineChars="202"/>
        <w:jc w:val="left"/>
        <w:rPr>
          <w:rFonts w:ascii="宋体" w:hAnsi="宋体" w:cs="宋体"/>
          <w:szCs w:val="20"/>
        </w:rPr>
      </w:pPr>
      <w:r>
        <w:rPr>
          <w:rFonts w:hint="eastAsia" w:ascii="宋体" w:hAnsi="宋体" w:cs="宋体"/>
          <w:szCs w:val="20"/>
        </w:rPr>
        <w:t>1.关于政府采购支持监狱企业发展有关问题的通知（财库〔2014〕68号）</w:t>
      </w:r>
    </w:p>
    <w:p>
      <w:pPr>
        <w:widowControl/>
        <w:spacing w:line="450" w:lineRule="exact"/>
        <w:ind w:firstLine="424" w:firstLineChars="202"/>
        <w:jc w:val="left"/>
        <w:rPr>
          <w:rFonts w:ascii="宋体" w:hAnsi="宋体" w:cs="宋体"/>
          <w:szCs w:val="20"/>
        </w:rPr>
      </w:pPr>
      <w:r>
        <w:rPr>
          <w:rFonts w:hint="eastAsia" w:ascii="宋体" w:hAnsi="宋体" w:cs="宋体"/>
          <w:szCs w:val="20"/>
        </w:rPr>
        <w:t>2.关于印发《政府采购促进中小企业发展暂行办法》的通知（财库〔2011〕181号）</w:t>
      </w:r>
    </w:p>
    <w:p>
      <w:pPr>
        <w:widowControl/>
        <w:spacing w:line="450" w:lineRule="exact"/>
        <w:ind w:firstLine="424" w:firstLineChars="202"/>
        <w:jc w:val="left"/>
        <w:rPr>
          <w:rFonts w:ascii="宋体" w:hAnsi="宋体" w:cs="宋体"/>
          <w:szCs w:val="20"/>
        </w:rPr>
      </w:pPr>
      <w:r>
        <w:rPr>
          <w:rFonts w:hint="eastAsia" w:ascii="宋体" w:hAnsi="宋体" w:cs="宋体"/>
          <w:szCs w:val="20"/>
        </w:rPr>
        <w:t xml:space="preserve">3.三部门联合发布关于促进残疾人就业政府采购政策的通知（财库〔2017〕141号）      </w:t>
      </w:r>
    </w:p>
    <w:p>
      <w:pPr>
        <w:widowControl/>
        <w:spacing w:line="450" w:lineRule="exact"/>
        <w:ind w:firstLine="424" w:firstLineChars="202"/>
        <w:jc w:val="left"/>
        <w:rPr>
          <w:rFonts w:ascii="宋体" w:hAnsi="宋体" w:cs="宋体"/>
          <w:szCs w:val="20"/>
        </w:rPr>
      </w:pPr>
      <w:r>
        <w:rPr>
          <w:rFonts w:hint="eastAsia" w:ascii="宋体" w:hAnsi="宋体" w:cs="宋体"/>
          <w:szCs w:val="20"/>
        </w:rPr>
        <w:t>4.关于环境标志产品政府采购实施的意见（财库〔2006〕90号）</w:t>
      </w:r>
    </w:p>
    <w:p>
      <w:pPr>
        <w:widowControl/>
        <w:spacing w:line="450" w:lineRule="exact"/>
        <w:ind w:firstLine="424" w:firstLineChars="202"/>
        <w:jc w:val="left"/>
        <w:rPr>
          <w:rFonts w:ascii="宋体" w:hAnsi="宋体" w:cs="宋体"/>
          <w:szCs w:val="20"/>
        </w:rPr>
      </w:pPr>
      <w:r>
        <w:rPr>
          <w:rFonts w:hint="eastAsia" w:ascii="宋体" w:hAnsi="宋体" w:cs="宋体"/>
          <w:szCs w:val="20"/>
        </w:rPr>
        <w:t>5.关于建立政府强制采购节能产品制度的通知（国办发〔2007〕51号）</w:t>
      </w:r>
    </w:p>
    <w:p>
      <w:pPr>
        <w:widowControl/>
        <w:spacing w:line="450" w:lineRule="exact"/>
        <w:ind w:firstLine="424" w:firstLineChars="202"/>
        <w:jc w:val="left"/>
      </w:pPr>
      <w:r>
        <w:rPr>
          <w:rFonts w:hint="eastAsia" w:ascii="宋体" w:hAnsi="宋体" w:cs="宋体"/>
          <w:szCs w:val="20"/>
        </w:rPr>
        <w:t>6.关于调整优化节能产品、环境标志产品政府采购执行机制的通知（财库〔2019〕9号）</w:t>
      </w:r>
    </w:p>
    <w:p>
      <w:pPr>
        <w:snapToGrid w:val="0"/>
        <w:spacing w:line="450" w:lineRule="exact"/>
        <w:ind w:firstLine="474" w:firstLineChars="225"/>
        <w:rPr>
          <w:rFonts w:ascii="宋体" w:hAnsi="宋体" w:cs="宋体"/>
          <w:szCs w:val="21"/>
        </w:rPr>
      </w:pPr>
      <w:r>
        <w:rPr>
          <w:rFonts w:hint="eastAsia" w:ascii="宋体" w:hAnsi="宋体" w:cs="宋体"/>
          <w:b/>
          <w:bCs/>
          <w:szCs w:val="21"/>
          <w:lang w:eastAsia="zh-CN"/>
        </w:rPr>
        <w:t>七</w:t>
      </w:r>
      <w:r>
        <w:rPr>
          <w:rFonts w:hint="eastAsia" w:ascii="宋体" w:hAnsi="宋体" w:cs="宋体"/>
          <w:b/>
          <w:bCs/>
          <w:szCs w:val="21"/>
        </w:rPr>
        <w:t>、招标文件的获取</w:t>
      </w:r>
      <w:r>
        <w:rPr>
          <w:rFonts w:hint="eastAsia" w:ascii="宋体" w:hAnsi="宋体" w:cs="宋体"/>
          <w:szCs w:val="21"/>
        </w:rPr>
        <w:t>：</w:t>
      </w:r>
    </w:p>
    <w:p>
      <w:pPr>
        <w:snapToGrid w:val="0"/>
        <w:spacing w:line="450" w:lineRule="exact"/>
        <w:ind w:firstLine="472" w:firstLineChars="225"/>
        <w:rPr>
          <w:rFonts w:ascii="宋体" w:hAnsi="宋体" w:cs="宋体"/>
          <w:szCs w:val="21"/>
        </w:rPr>
      </w:pPr>
      <w:r>
        <w:rPr>
          <w:rFonts w:hint="eastAsia" w:ascii="宋体" w:hAnsi="宋体" w:cs="宋体"/>
          <w:szCs w:val="21"/>
        </w:rPr>
        <w:t>1.时间：自公告发布之日起。</w:t>
      </w:r>
    </w:p>
    <w:p>
      <w:pPr>
        <w:snapToGrid w:val="0"/>
        <w:spacing w:line="450" w:lineRule="exact"/>
        <w:ind w:firstLine="472" w:firstLineChars="225"/>
        <w:rPr>
          <w:rFonts w:ascii="宋体" w:hAnsi="宋体" w:cs="宋体"/>
          <w:szCs w:val="21"/>
        </w:rPr>
      </w:pPr>
      <w:r>
        <w:rPr>
          <w:rFonts w:hint="eastAsia" w:ascii="宋体" w:hAnsi="宋体" w:cs="宋体"/>
          <w:szCs w:val="21"/>
        </w:rPr>
        <w:t>2.地点：南宁市公共资源交易中心网。</w:t>
      </w:r>
    </w:p>
    <w:p>
      <w:pPr>
        <w:snapToGrid w:val="0"/>
        <w:spacing w:line="450" w:lineRule="exact"/>
        <w:ind w:firstLine="472" w:firstLineChars="225"/>
        <w:rPr>
          <w:rFonts w:ascii="宋体" w:hAnsi="宋体" w:cs="宋体"/>
          <w:szCs w:val="21"/>
        </w:rPr>
      </w:pPr>
      <w:r>
        <w:rPr>
          <w:rFonts w:hint="eastAsia" w:ascii="宋体" w:hAnsi="宋体" w:cs="宋体"/>
          <w:szCs w:val="21"/>
        </w:rPr>
        <w:t>3.方式: 本项目不发放纸质文件，供应商自行在南宁市公共资源交易中心网(https://www.nnggzy.org.cn/gxnnzbw/)的信息公告处下载招标文件。</w:t>
      </w:r>
    </w:p>
    <w:p>
      <w:pPr>
        <w:snapToGrid w:val="0"/>
        <w:spacing w:line="450" w:lineRule="exact"/>
        <w:ind w:firstLine="472" w:firstLineChars="225"/>
        <w:rPr>
          <w:rFonts w:ascii="宋体" w:hAnsi="宋体" w:cs="宋体"/>
          <w:szCs w:val="21"/>
        </w:rPr>
      </w:pPr>
      <w:r>
        <w:rPr>
          <w:rFonts w:hint="eastAsia" w:ascii="宋体" w:hAnsi="宋体" w:cs="宋体"/>
          <w:szCs w:val="21"/>
        </w:rPr>
        <w:t>4.售价：招标文件不收取费用。</w:t>
      </w:r>
    </w:p>
    <w:p>
      <w:pPr>
        <w:snapToGrid w:val="0"/>
        <w:spacing w:line="450" w:lineRule="exact"/>
        <w:ind w:firstLine="474" w:firstLineChars="225"/>
        <w:rPr>
          <w:rFonts w:ascii="宋体" w:hAnsi="宋体" w:cs="宋体"/>
          <w:szCs w:val="21"/>
        </w:rPr>
      </w:pPr>
      <w:r>
        <w:rPr>
          <w:rFonts w:hint="eastAsia" w:ascii="宋体" w:hAnsi="宋体" w:cs="宋体"/>
          <w:b/>
          <w:bCs/>
          <w:szCs w:val="21"/>
          <w:lang w:eastAsia="zh-CN"/>
        </w:rPr>
        <w:t>八</w:t>
      </w:r>
      <w:r>
        <w:rPr>
          <w:rFonts w:hint="eastAsia" w:ascii="宋体" w:hAnsi="宋体" w:cs="宋体"/>
          <w:b/>
          <w:bCs/>
          <w:szCs w:val="21"/>
        </w:rPr>
        <w:t>、公告期限：</w:t>
      </w:r>
      <w:r>
        <w:rPr>
          <w:rFonts w:hint="eastAsia" w:ascii="宋体" w:hAnsi="宋体" w:cs="宋体"/>
          <w:szCs w:val="21"/>
        </w:rPr>
        <w:t>自本项目公告发布之日起5个工作日。</w:t>
      </w:r>
    </w:p>
    <w:p>
      <w:pPr>
        <w:snapToGrid w:val="0"/>
        <w:spacing w:line="450" w:lineRule="exact"/>
        <w:ind w:firstLine="422" w:firstLineChars="200"/>
        <w:jc w:val="left"/>
        <w:rPr>
          <w:rFonts w:ascii="宋体" w:hAnsi="宋体" w:cs="宋体"/>
          <w:szCs w:val="21"/>
        </w:rPr>
      </w:pPr>
      <w:r>
        <w:rPr>
          <w:rFonts w:hint="eastAsia" w:ascii="宋体" w:hAnsi="宋体" w:cs="宋体"/>
          <w:b/>
          <w:bCs/>
          <w:szCs w:val="21"/>
          <w:lang w:eastAsia="zh-CN"/>
        </w:rPr>
        <w:t>九</w:t>
      </w:r>
      <w:r>
        <w:rPr>
          <w:rFonts w:hint="eastAsia" w:ascii="宋体" w:hAnsi="宋体" w:cs="宋体"/>
          <w:b/>
          <w:bCs/>
          <w:szCs w:val="21"/>
        </w:rPr>
        <w:t>、投标截止时间、开标时间和地点</w:t>
      </w:r>
      <w:r>
        <w:rPr>
          <w:rFonts w:hint="eastAsia" w:ascii="宋体" w:hAnsi="宋体" w:cs="宋体"/>
          <w:szCs w:val="21"/>
        </w:rPr>
        <w:t>：</w:t>
      </w:r>
    </w:p>
    <w:p>
      <w:pPr>
        <w:snapToGrid w:val="0"/>
        <w:spacing w:line="450" w:lineRule="exact"/>
        <w:ind w:firstLine="420" w:firstLineChars="200"/>
        <w:jc w:val="left"/>
        <w:rPr>
          <w:rFonts w:hint="eastAsia" w:ascii="宋体" w:hAnsi="宋体" w:eastAsia="宋体" w:cs="宋体"/>
          <w:szCs w:val="21"/>
          <w:lang w:eastAsia="zh-CN"/>
        </w:rPr>
      </w:pPr>
      <w:r>
        <w:rPr>
          <w:rFonts w:hint="eastAsia" w:ascii="宋体" w:hAnsi="宋体" w:cs="宋体"/>
          <w:szCs w:val="21"/>
        </w:rPr>
        <w:t>应于</w:t>
      </w:r>
      <w:bookmarkStart w:id="4" w:name="CgwjmbEntity：KBSJ_0"/>
      <w:r>
        <w:rPr>
          <w:rFonts w:hint="eastAsia" w:ascii="宋体" w:hAnsi="宋体" w:cs="宋体"/>
          <w:b/>
          <w:bCs/>
          <w:color w:val="auto"/>
          <w:szCs w:val="21"/>
          <w:highlight w:val="none"/>
        </w:rPr>
        <w:t xml:space="preserve">2020年11月 </w:t>
      </w:r>
      <w:r>
        <w:rPr>
          <w:rFonts w:hint="eastAsia" w:ascii="宋体" w:hAnsi="宋体" w:cs="宋体"/>
          <w:b/>
          <w:bCs/>
          <w:color w:val="auto"/>
          <w:szCs w:val="21"/>
          <w:highlight w:val="none"/>
          <w:lang w:val="en-US" w:eastAsia="zh-CN"/>
        </w:rPr>
        <w:t>25</w:t>
      </w:r>
      <w:r>
        <w:rPr>
          <w:rFonts w:hint="eastAsia" w:ascii="宋体" w:hAnsi="宋体" w:cs="宋体"/>
          <w:b/>
          <w:bCs/>
          <w:color w:val="auto"/>
          <w:szCs w:val="21"/>
          <w:highlight w:val="none"/>
        </w:rPr>
        <w:t xml:space="preserve"> 日9时30分</w:t>
      </w:r>
      <w:bookmarkEnd w:id="4"/>
      <w:r>
        <w:rPr>
          <w:rFonts w:hint="eastAsia" w:ascii="宋体" w:hAnsi="宋体" w:cs="宋体"/>
          <w:szCs w:val="21"/>
        </w:rPr>
        <w:t>前将投标文件密封送交到南宁市良庆区玉洞大道33号（青少年活动中心旁）南宁市市民中心9楼南宁市公共资源交易中心交易厅（详见9楼电子显示屏场地安排）</w:t>
      </w:r>
      <w:r>
        <w:rPr>
          <w:rFonts w:hint="eastAsia" w:ascii="宋体" w:hAnsi="宋体" w:cs="宋体"/>
          <w:szCs w:val="21"/>
          <w:lang w:eastAsia="zh-CN"/>
        </w:rPr>
        <w:t>。</w:t>
      </w:r>
      <w:r>
        <w:rPr>
          <w:rFonts w:hint="eastAsia" w:ascii="宋体" w:hAnsi="宋体" w:cs="宋体"/>
          <w:szCs w:val="21"/>
          <w:lang w:val="en-US" w:eastAsia="zh-CN"/>
        </w:rPr>
        <w:t>投标人不参加现场开标活动。</w:t>
      </w:r>
      <w:r>
        <w:rPr>
          <w:rFonts w:hint="eastAsia" w:ascii="宋体" w:hAnsi="宋体" w:cs="宋体"/>
          <w:szCs w:val="21"/>
          <w:lang w:eastAsia="zh-CN"/>
        </w:rPr>
        <w:t>具体递交事宜请参考“关于投标文件邮寄形式的通知”。</w:t>
      </w:r>
    </w:p>
    <w:p>
      <w:pPr>
        <w:snapToGrid w:val="0"/>
        <w:spacing w:line="450" w:lineRule="exact"/>
        <w:ind w:firstLine="422" w:firstLineChars="200"/>
        <w:rPr>
          <w:rFonts w:ascii="宋体" w:hAnsi="宋体" w:cs="宋体"/>
          <w:b/>
          <w:szCs w:val="21"/>
        </w:rPr>
      </w:pPr>
      <w:r>
        <w:rPr>
          <w:rFonts w:hint="eastAsia" w:ascii="宋体" w:hAnsi="宋体" w:cs="宋体"/>
          <w:b/>
          <w:szCs w:val="21"/>
        </w:rPr>
        <w:t>十、网上查询地址：</w:t>
      </w:r>
    </w:p>
    <w:p>
      <w:pPr>
        <w:snapToGrid w:val="0"/>
        <w:spacing w:line="450" w:lineRule="exact"/>
        <w:ind w:firstLine="420" w:firstLineChars="200"/>
        <w:rPr>
          <w:rFonts w:ascii="宋体" w:hAnsi="宋体" w:cs="宋体"/>
          <w:szCs w:val="21"/>
        </w:rPr>
      </w:pPr>
      <w:r>
        <w:rPr>
          <w:rFonts w:hint="eastAsia" w:ascii="宋体" w:hAnsi="宋体" w:cs="宋体"/>
          <w:szCs w:val="21"/>
        </w:rPr>
        <w:t>中国政府采购网（www.ccgp.gov.cn）、广西壮族自治区政府采购网 (http://www.ccgp-guangxi.gov.cn)、南宁政府采购网（</w:t>
      </w:r>
      <w:r>
        <w:fldChar w:fldCharType="begin"/>
      </w:r>
      <w:r>
        <w:instrText xml:space="preserve"> HYPERLINK "qq://txfile/" </w:instrText>
      </w:r>
      <w:r>
        <w:fldChar w:fldCharType="separate"/>
      </w:r>
      <w:r>
        <w:rPr>
          <w:rFonts w:hint="eastAsia" w:ascii="宋体" w:hAnsi="宋体" w:cs="宋体"/>
          <w:szCs w:val="21"/>
        </w:rPr>
        <w:t>http://zfcg.nanning.gov.cn</w:t>
      </w:r>
      <w:r>
        <w:rPr>
          <w:rFonts w:hint="eastAsia" w:ascii="宋体" w:hAnsi="宋体" w:cs="宋体"/>
          <w:szCs w:val="21"/>
        </w:rPr>
        <w:fldChar w:fldCharType="end"/>
      </w:r>
      <w:r>
        <w:rPr>
          <w:rFonts w:hint="eastAsia" w:ascii="宋体" w:hAnsi="宋体" w:cs="宋体"/>
          <w:szCs w:val="21"/>
        </w:rPr>
        <w:t>）、南宁市公共资源交易中心网（https://www.nnggzy.org.cn/gxnnzbw/）。</w:t>
      </w:r>
    </w:p>
    <w:p>
      <w:pPr>
        <w:snapToGrid w:val="0"/>
        <w:spacing w:line="450" w:lineRule="exact"/>
        <w:ind w:firstLine="422" w:firstLineChars="200"/>
        <w:rPr>
          <w:rFonts w:ascii="宋体" w:hAnsi="宋体" w:cs="宋体"/>
          <w:b/>
          <w:bCs/>
          <w:szCs w:val="21"/>
        </w:rPr>
      </w:pPr>
      <w:r>
        <w:rPr>
          <w:rFonts w:hint="eastAsia" w:ascii="宋体" w:hAnsi="宋体" w:cs="宋体"/>
          <w:b/>
          <w:bCs/>
          <w:szCs w:val="21"/>
        </w:rPr>
        <w:t>十</w:t>
      </w:r>
      <w:r>
        <w:rPr>
          <w:rFonts w:hint="eastAsia" w:ascii="宋体" w:hAnsi="宋体" w:cs="宋体"/>
          <w:b/>
          <w:bCs/>
          <w:szCs w:val="21"/>
          <w:lang w:eastAsia="zh-CN"/>
        </w:rPr>
        <w:t>一</w:t>
      </w:r>
      <w:r>
        <w:rPr>
          <w:rFonts w:hint="eastAsia" w:ascii="宋体" w:hAnsi="宋体" w:cs="宋体"/>
          <w:b/>
          <w:bCs/>
          <w:szCs w:val="21"/>
        </w:rPr>
        <w:t>、业务咨询：</w:t>
      </w:r>
    </w:p>
    <w:p>
      <w:pPr>
        <w:snapToGrid w:val="0"/>
        <w:spacing w:line="450" w:lineRule="exact"/>
        <w:ind w:firstLine="420" w:firstLineChars="200"/>
        <w:rPr>
          <w:rFonts w:ascii="宋体" w:hAnsi="宋体" w:cs="宋体"/>
          <w:szCs w:val="21"/>
        </w:rPr>
      </w:pPr>
      <w:r>
        <w:rPr>
          <w:rFonts w:hint="eastAsia" w:ascii="宋体" w:hAnsi="宋体" w:cs="宋体"/>
          <w:szCs w:val="21"/>
        </w:rPr>
        <w:t>1.采购人：南宁职业技术学院</w:t>
      </w:r>
    </w:p>
    <w:p>
      <w:pPr>
        <w:snapToGrid w:val="0"/>
        <w:spacing w:line="450" w:lineRule="exact"/>
        <w:ind w:firstLine="420" w:firstLineChars="200"/>
        <w:rPr>
          <w:rFonts w:ascii="宋体" w:hAnsi="宋体" w:cs="宋体"/>
          <w:szCs w:val="21"/>
        </w:rPr>
      </w:pPr>
      <w:r>
        <w:rPr>
          <w:rFonts w:hint="eastAsia" w:ascii="宋体" w:hAnsi="宋体" w:cs="宋体"/>
          <w:szCs w:val="21"/>
        </w:rPr>
        <w:t>地址：广西南宁市大学西路169号</w:t>
      </w:r>
    </w:p>
    <w:p>
      <w:pPr>
        <w:snapToGrid w:val="0"/>
        <w:spacing w:line="450" w:lineRule="exact"/>
        <w:ind w:firstLine="420" w:firstLineChars="200"/>
        <w:rPr>
          <w:rFonts w:ascii="宋体" w:hAnsi="宋体" w:cs="宋体"/>
          <w:color w:val="auto"/>
          <w:szCs w:val="21"/>
        </w:rPr>
      </w:pPr>
      <w:r>
        <w:rPr>
          <w:rFonts w:hint="eastAsia" w:ascii="宋体" w:hAnsi="宋体" w:cs="宋体"/>
          <w:color w:val="auto"/>
          <w:szCs w:val="21"/>
        </w:rPr>
        <w:t>项目联系人：蔡老师</w:t>
      </w:r>
    </w:p>
    <w:p>
      <w:pPr>
        <w:snapToGrid w:val="0"/>
        <w:spacing w:line="450" w:lineRule="exact"/>
        <w:ind w:firstLine="420" w:firstLineChars="200"/>
        <w:rPr>
          <w:rFonts w:ascii="宋体" w:hAnsi="宋体" w:cs="宋体"/>
          <w:color w:val="auto"/>
          <w:szCs w:val="21"/>
        </w:rPr>
      </w:pPr>
      <w:r>
        <w:rPr>
          <w:rFonts w:hint="eastAsia" w:ascii="宋体" w:hAnsi="宋体" w:cs="宋体"/>
          <w:color w:val="auto"/>
          <w:szCs w:val="21"/>
        </w:rPr>
        <w:t>电话：0771-3228405</w:t>
      </w:r>
    </w:p>
    <w:p>
      <w:pPr>
        <w:snapToGrid w:val="0"/>
        <w:spacing w:line="450" w:lineRule="exact"/>
        <w:ind w:firstLine="420" w:firstLineChars="200"/>
        <w:rPr>
          <w:rFonts w:ascii="宋体" w:hAnsi="宋体" w:cs="宋体"/>
          <w:szCs w:val="21"/>
        </w:rPr>
      </w:pPr>
      <w:r>
        <w:rPr>
          <w:rFonts w:hint="eastAsia" w:ascii="宋体" w:hAnsi="宋体" w:cs="宋体"/>
          <w:szCs w:val="21"/>
        </w:rPr>
        <w:t>2.采购代理机构：广西洋城工程项目管理有限公司</w:t>
      </w:r>
    </w:p>
    <w:p>
      <w:pPr>
        <w:snapToGrid w:val="0"/>
        <w:spacing w:line="450" w:lineRule="exact"/>
        <w:ind w:firstLine="420" w:firstLineChars="200"/>
        <w:rPr>
          <w:rFonts w:ascii="宋体" w:hAnsi="宋体" w:cs="宋体"/>
          <w:szCs w:val="21"/>
        </w:rPr>
      </w:pPr>
      <w:r>
        <w:rPr>
          <w:rFonts w:hint="eastAsia" w:ascii="宋体" w:hAnsi="宋体" w:cs="宋体"/>
          <w:szCs w:val="21"/>
        </w:rPr>
        <w:t>地址：南宁市青秀区民族大道16号环球时代2620号</w:t>
      </w:r>
    </w:p>
    <w:p>
      <w:pPr>
        <w:snapToGrid w:val="0"/>
        <w:spacing w:line="450" w:lineRule="exact"/>
        <w:ind w:firstLine="420" w:firstLineChars="200"/>
        <w:rPr>
          <w:rFonts w:ascii="宋体" w:hAnsi="宋体" w:cs="宋体"/>
          <w:szCs w:val="21"/>
        </w:rPr>
      </w:pPr>
      <w:r>
        <w:rPr>
          <w:rFonts w:hint="eastAsia" w:ascii="宋体" w:hAnsi="宋体" w:cs="宋体"/>
          <w:szCs w:val="21"/>
        </w:rPr>
        <w:t>项目联系人：何工  电话：0771-5855093</w:t>
      </w:r>
    </w:p>
    <w:p>
      <w:pPr>
        <w:snapToGrid w:val="0"/>
        <w:spacing w:line="450" w:lineRule="exact"/>
        <w:ind w:firstLine="420" w:firstLineChars="200"/>
        <w:rPr>
          <w:rFonts w:ascii="宋体" w:hAnsi="宋体" w:cs="宋体"/>
          <w:szCs w:val="21"/>
        </w:rPr>
      </w:pPr>
      <w:r>
        <w:rPr>
          <w:rFonts w:hint="eastAsia" w:ascii="宋体" w:hAnsi="宋体" w:cs="宋体"/>
          <w:szCs w:val="21"/>
        </w:rPr>
        <w:t>政府采购监督管理部门：南宁市财政局政府采购监督管理办公室      联系电话：0771-2189091</w:t>
      </w:r>
    </w:p>
    <w:p>
      <w:pPr>
        <w:pStyle w:val="11"/>
      </w:pPr>
    </w:p>
    <w:p>
      <w:pPr>
        <w:snapToGrid w:val="0"/>
        <w:spacing w:line="500" w:lineRule="exact"/>
        <w:ind w:firstLine="5250" w:firstLineChars="2500"/>
        <w:rPr>
          <w:rFonts w:ascii="宋体" w:hAnsi="宋体" w:cs="宋体"/>
          <w:szCs w:val="21"/>
        </w:rPr>
      </w:pPr>
      <w:r>
        <w:rPr>
          <w:rFonts w:hint="eastAsia" w:ascii="宋体" w:hAnsi="宋体" w:cs="宋体"/>
          <w:szCs w:val="21"/>
        </w:rPr>
        <w:t>采购人名称：南宁职业技术学院</w:t>
      </w:r>
    </w:p>
    <w:p>
      <w:pPr>
        <w:snapToGrid w:val="0"/>
        <w:spacing w:line="500" w:lineRule="exact"/>
        <w:ind w:firstLine="420" w:firstLineChars="200"/>
        <w:rPr>
          <w:rFonts w:ascii="宋体" w:hAnsi="宋体" w:cs="宋体"/>
          <w:szCs w:val="21"/>
        </w:rPr>
      </w:pPr>
      <w:r>
        <w:rPr>
          <w:rFonts w:hint="eastAsia" w:ascii="宋体" w:hAnsi="宋体" w:cs="宋体"/>
          <w:szCs w:val="21"/>
        </w:rPr>
        <w:t xml:space="preserve">                                             采购代理机构：广西洋城工程项目管理有限公司</w:t>
      </w:r>
    </w:p>
    <w:p>
      <w:pPr>
        <w:snapToGrid w:val="0"/>
        <w:spacing w:line="500" w:lineRule="exact"/>
        <w:ind w:firstLine="420" w:firstLineChars="200"/>
        <w:rPr>
          <w:rFonts w:ascii="宋体" w:hAnsi="宋体" w:cs="宋体"/>
          <w:color w:val="auto"/>
          <w:szCs w:val="21"/>
        </w:rPr>
      </w:pPr>
      <w:r>
        <w:rPr>
          <w:rFonts w:hint="eastAsia" w:ascii="宋体" w:hAnsi="宋体" w:cs="宋体"/>
          <w:szCs w:val="21"/>
        </w:rPr>
        <w:t xml:space="preserve">                                               </w:t>
      </w:r>
      <w:r>
        <w:rPr>
          <w:rFonts w:hint="eastAsia" w:ascii="宋体" w:hAnsi="宋体" w:cs="宋体"/>
          <w:color w:val="auto"/>
          <w:szCs w:val="21"/>
        </w:rPr>
        <w:t xml:space="preserve">         2020年 1</w:t>
      </w:r>
      <w:r>
        <w:rPr>
          <w:rFonts w:hint="eastAsia" w:ascii="宋体" w:hAnsi="宋体" w:cs="宋体"/>
          <w:color w:val="auto"/>
          <w:szCs w:val="21"/>
          <w:lang w:val="en-US" w:eastAsia="zh-CN"/>
        </w:rPr>
        <w:t>1</w:t>
      </w:r>
      <w:r>
        <w:rPr>
          <w:rFonts w:hint="eastAsia" w:ascii="宋体" w:hAnsi="宋体" w:cs="宋体"/>
          <w:color w:val="auto"/>
          <w:szCs w:val="21"/>
        </w:rPr>
        <w:t xml:space="preserve"> 月 </w:t>
      </w:r>
      <w:r>
        <w:rPr>
          <w:rFonts w:hint="eastAsia" w:ascii="宋体" w:hAnsi="宋体" w:cs="宋体"/>
          <w:color w:val="auto"/>
          <w:szCs w:val="21"/>
          <w:lang w:val="en-US" w:eastAsia="zh-CN"/>
        </w:rPr>
        <w:t>5</w:t>
      </w:r>
      <w:r>
        <w:rPr>
          <w:rFonts w:hint="eastAsia" w:ascii="宋体" w:hAnsi="宋体" w:cs="宋体"/>
          <w:color w:val="auto"/>
          <w:szCs w:val="21"/>
        </w:rPr>
        <w:t xml:space="preserve"> 日</w:t>
      </w:r>
    </w:p>
    <w:p>
      <w:pPr>
        <w:pStyle w:val="11"/>
      </w:pPr>
    </w:p>
    <w:p>
      <w:pPr>
        <w:pStyle w:val="13"/>
        <w:jc w:val="center"/>
        <w:outlineLvl w:val="0"/>
        <w:rPr>
          <w:rFonts w:hAnsi="宋体" w:cs="宋体"/>
          <w:b/>
          <w:sz w:val="36"/>
        </w:rPr>
      </w:pPr>
      <w:bookmarkStart w:id="5" w:name="_Toc1655624"/>
      <w:bookmarkStart w:id="6" w:name="_Toc1655663"/>
    </w:p>
    <w:p>
      <w:pPr>
        <w:pStyle w:val="3"/>
        <w:jc w:val="center"/>
      </w:pPr>
      <w:bookmarkStart w:id="7" w:name="_Toc13556"/>
      <w:r>
        <w:rPr>
          <w:rFonts w:hint="eastAsia"/>
        </w:rPr>
        <w:t>第二章 采购需求一览表</w:t>
      </w:r>
      <w:bookmarkEnd w:id="5"/>
      <w:bookmarkEnd w:id="6"/>
      <w:bookmarkEnd w:id="7"/>
    </w:p>
    <w:p>
      <w:pPr>
        <w:adjustRightInd w:val="0"/>
        <w:snapToGrid w:val="0"/>
        <w:spacing w:line="360" w:lineRule="auto"/>
        <w:rPr>
          <w:rFonts w:cs="Arial" w:asciiTheme="majorEastAsia" w:hAnsiTheme="majorEastAsia" w:eastAsiaTheme="majorEastAsia"/>
          <w:b/>
          <w:bCs/>
          <w:color w:val="000000"/>
          <w:kern w:val="0"/>
          <w:sz w:val="30"/>
          <w:szCs w:val="30"/>
        </w:rPr>
      </w:pPr>
      <w:r>
        <w:rPr>
          <w:rFonts w:hint="eastAsia" w:cs="Arial" w:asciiTheme="majorEastAsia" w:hAnsiTheme="majorEastAsia" w:eastAsiaTheme="majorEastAsia"/>
          <w:b/>
          <w:bCs/>
          <w:color w:val="000000"/>
          <w:kern w:val="0"/>
          <w:sz w:val="30"/>
          <w:szCs w:val="30"/>
        </w:rPr>
        <w:t>服务内容及相关要求:</w:t>
      </w:r>
    </w:p>
    <w:p>
      <w:pPr>
        <w:adjustRightInd w:val="0"/>
        <w:snapToGrid w:val="0"/>
        <w:spacing w:line="360" w:lineRule="auto"/>
        <w:ind w:firstLine="480" w:firstLineChars="200"/>
        <w:rPr>
          <w:rFonts w:asciiTheme="majorEastAsia" w:hAnsiTheme="majorEastAsia" w:eastAsiaTheme="majorEastAsia"/>
          <w:kern w:val="0"/>
          <w:sz w:val="24"/>
        </w:rPr>
      </w:pPr>
      <w:r>
        <w:rPr>
          <w:rFonts w:asciiTheme="majorEastAsia" w:hAnsiTheme="majorEastAsia" w:eastAsiaTheme="majorEastAsia"/>
          <w:kern w:val="0"/>
          <w:sz w:val="24"/>
        </w:rPr>
        <w:t>本次</w:t>
      </w:r>
      <w:r>
        <w:rPr>
          <w:rFonts w:hint="eastAsia" w:asciiTheme="majorEastAsia" w:hAnsiTheme="majorEastAsia" w:eastAsiaTheme="majorEastAsia"/>
          <w:kern w:val="0"/>
          <w:sz w:val="24"/>
        </w:rPr>
        <w:t>采购</w:t>
      </w:r>
      <w:r>
        <w:rPr>
          <w:rFonts w:asciiTheme="majorEastAsia" w:hAnsiTheme="majorEastAsia" w:eastAsiaTheme="majorEastAsia"/>
          <w:kern w:val="0"/>
          <w:sz w:val="24"/>
        </w:rPr>
        <w:t>的资源库标准化课程以“颗粒化资源件”为基本建设单位</w:t>
      </w:r>
      <w:r>
        <w:rPr>
          <w:rFonts w:hint="eastAsia" w:asciiTheme="majorEastAsia" w:hAnsiTheme="majorEastAsia" w:eastAsiaTheme="majorEastAsia"/>
          <w:kern w:val="0"/>
          <w:sz w:val="24"/>
        </w:rPr>
        <w:t>，以</w:t>
      </w:r>
      <w:r>
        <w:rPr>
          <w:rFonts w:asciiTheme="majorEastAsia" w:hAnsiTheme="majorEastAsia" w:eastAsiaTheme="majorEastAsia"/>
          <w:kern w:val="0"/>
          <w:sz w:val="24"/>
        </w:rPr>
        <w:t>视频类素材、</w:t>
      </w:r>
      <w:r>
        <w:rPr>
          <w:rFonts w:hint="eastAsia" w:asciiTheme="majorEastAsia" w:hAnsiTheme="majorEastAsia" w:eastAsiaTheme="majorEastAsia"/>
          <w:kern w:val="0"/>
          <w:sz w:val="24"/>
        </w:rPr>
        <w:t>文本</w:t>
      </w:r>
      <w:r>
        <w:rPr>
          <w:rFonts w:asciiTheme="majorEastAsia" w:hAnsiTheme="majorEastAsia" w:eastAsiaTheme="majorEastAsia"/>
          <w:kern w:val="0"/>
          <w:sz w:val="24"/>
        </w:rPr>
        <w:t>类素材等为主要呈现方式。</w:t>
      </w:r>
    </w:p>
    <w:p>
      <w:pPr>
        <w:adjustRightInd w:val="0"/>
        <w:snapToGrid w:val="0"/>
        <w:spacing w:line="276" w:lineRule="auto"/>
        <w:ind w:firstLine="562" w:firstLineChars="200"/>
        <w:rPr>
          <w:rFonts w:cs="Arial" w:asciiTheme="majorEastAsia" w:hAnsiTheme="majorEastAsia" w:eastAsiaTheme="majorEastAsia"/>
          <w:b/>
          <w:bCs/>
          <w:color w:val="000000"/>
          <w:kern w:val="0"/>
          <w:sz w:val="28"/>
          <w:szCs w:val="28"/>
        </w:rPr>
      </w:pPr>
      <w:r>
        <w:rPr>
          <w:rFonts w:hint="eastAsia" w:cs="Arial" w:asciiTheme="majorEastAsia" w:hAnsiTheme="majorEastAsia" w:eastAsiaTheme="majorEastAsia"/>
          <w:b/>
          <w:bCs/>
          <w:color w:val="000000"/>
          <w:kern w:val="0"/>
          <w:sz w:val="28"/>
          <w:szCs w:val="28"/>
        </w:rPr>
        <w:t>（一）课程</w:t>
      </w:r>
      <w:r>
        <w:rPr>
          <w:rFonts w:cs="Arial" w:asciiTheme="majorEastAsia" w:hAnsiTheme="majorEastAsia" w:eastAsiaTheme="majorEastAsia"/>
          <w:b/>
          <w:bCs/>
          <w:color w:val="000000"/>
          <w:kern w:val="0"/>
          <w:sz w:val="28"/>
          <w:szCs w:val="28"/>
        </w:rPr>
        <w:t>资源开发</w:t>
      </w:r>
      <w:r>
        <w:rPr>
          <w:rFonts w:hint="eastAsia" w:cs="Arial" w:asciiTheme="majorEastAsia" w:hAnsiTheme="majorEastAsia" w:eastAsiaTheme="majorEastAsia"/>
          <w:b/>
          <w:bCs/>
          <w:color w:val="000000"/>
          <w:kern w:val="0"/>
          <w:sz w:val="28"/>
          <w:szCs w:val="28"/>
        </w:rPr>
        <w:t>总体</w:t>
      </w:r>
      <w:r>
        <w:rPr>
          <w:rFonts w:cs="Arial" w:asciiTheme="majorEastAsia" w:hAnsiTheme="majorEastAsia" w:eastAsiaTheme="majorEastAsia"/>
          <w:b/>
          <w:bCs/>
          <w:color w:val="000000"/>
          <w:kern w:val="0"/>
          <w:sz w:val="28"/>
          <w:szCs w:val="28"/>
        </w:rPr>
        <w:t>要求</w:t>
      </w:r>
      <w:r>
        <w:rPr>
          <w:rFonts w:hint="eastAsia" w:cs="Arial" w:asciiTheme="majorEastAsia" w:hAnsiTheme="majorEastAsia" w:eastAsiaTheme="majorEastAsia"/>
          <w:b/>
          <w:bCs/>
          <w:color w:val="000000"/>
          <w:kern w:val="0"/>
          <w:sz w:val="28"/>
          <w:szCs w:val="28"/>
        </w:rPr>
        <w:t>如下</w:t>
      </w:r>
    </w:p>
    <w:tbl>
      <w:tblPr>
        <w:tblStyle w:val="34"/>
        <w:tblW w:w="9637" w:type="dxa"/>
        <w:jc w:val="center"/>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215"/>
        <w:gridCol w:w="2899"/>
        <w:gridCol w:w="2685"/>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17" w:type="dxa"/>
            <w:vAlign w:val="center"/>
          </w:tcPr>
          <w:p>
            <w:pPr>
              <w:spacing w:before="120" w:line="276" w:lineRule="auto"/>
              <w:jc w:val="center"/>
              <w:rPr>
                <w:rFonts w:ascii="宋体" w:hAnsi="宋体"/>
                <w:b/>
                <w:sz w:val="24"/>
              </w:rPr>
            </w:pPr>
            <w:r>
              <w:rPr>
                <w:rFonts w:hint="eastAsia" w:ascii="宋体" w:hAnsi="宋体"/>
                <w:b/>
                <w:sz w:val="24"/>
              </w:rPr>
              <w:t>序号</w:t>
            </w:r>
          </w:p>
        </w:tc>
        <w:tc>
          <w:tcPr>
            <w:tcW w:w="1215" w:type="dxa"/>
            <w:vAlign w:val="center"/>
          </w:tcPr>
          <w:p>
            <w:pPr>
              <w:spacing w:before="120" w:line="276" w:lineRule="auto"/>
              <w:jc w:val="center"/>
              <w:rPr>
                <w:rFonts w:ascii="宋体" w:hAnsi="宋体"/>
                <w:b/>
                <w:sz w:val="24"/>
              </w:rPr>
            </w:pPr>
            <w:r>
              <w:rPr>
                <w:rFonts w:ascii="宋体" w:hAnsi="宋体"/>
                <w:b/>
                <w:sz w:val="24"/>
              </w:rPr>
              <w:t>建设</w:t>
            </w:r>
            <w:r>
              <w:rPr>
                <w:rFonts w:hint="eastAsia" w:ascii="宋体" w:hAnsi="宋体"/>
                <w:b/>
                <w:sz w:val="24"/>
              </w:rPr>
              <w:t>项目</w:t>
            </w:r>
          </w:p>
        </w:tc>
        <w:tc>
          <w:tcPr>
            <w:tcW w:w="2899" w:type="dxa"/>
            <w:vAlign w:val="center"/>
          </w:tcPr>
          <w:p>
            <w:pPr>
              <w:spacing w:before="120" w:line="276" w:lineRule="auto"/>
              <w:jc w:val="center"/>
              <w:rPr>
                <w:rFonts w:ascii="宋体" w:hAnsi="宋体"/>
                <w:b/>
                <w:sz w:val="24"/>
              </w:rPr>
            </w:pPr>
            <w:r>
              <w:rPr>
                <w:rFonts w:hint="eastAsia" w:ascii="宋体" w:hAnsi="宋体"/>
                <w:b/>
                <w:sz w:val="24"/>
              </w:rPr>
              <w:t>制作要求</w:t>
            </w:r>
          </w:p>
        </w:tc>
        <w:tc>
          <w:tcPr>
            <w:tcW w:w="2685" w:type="dxa"/>
            <w:vAlign w:val="center"/>
          </w:tcPr>
          <w:p>
            <w:pPr>
              <w:spacing w:before="120" w:line="276" w:lineRule="auto"/>
              <w:jc w:val="center"/>
              <w:rPr>
                <w:rFonts w:ascii="宋体" w:hAnsi="宋体"/>
                <w:b/>
                <w:sz w:val="24"/>
              </w:rPr>
            </w:pPr>
            <w:r>
              <w:rPr>
                <w:rFonts w:hint="eastAsia" w:ascii="宋体" w:hAnsi="宋体"/>
                <w:b/>
                <w:sz w:val="24"/>
              </w:rPr>
              <w:t>数量</w:t>
            </w:r>
          </w:p>
        </w:tc>
        <w:tc>
          <w:tcPr>
            <w:tcW w:w="1721" w:type="dxa"/>
            <w:vAlign w:val="center"/>
          </w:tcPr>
          <w:p>
            <w:pPr>
              <w:spacing w:before="120" w:line="276" w:lineRule="auto"/>
              <w:jc w:val="center"/>
              <w:rPr>
                <w:rFonts w:ascii="宋体" w:hAnsi="宋体"/>
                <w:b/>
                <w:sz w:val="24"/>
              </w:rPr>
            </w:pPr>
            <w:r>
              <w:rPr>
                <w:rFonts w:hint="eastAsia" w:ascii="宋体" w:hAnsi="宋体"/>
                <w:b/>
                <w:sz w:val="24"/>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1117" w:type="dxa"/>
            <w:vAlign w:val="center"/>
          </w:tcPr>
          <w:p>
            <w:pPr>
              <w:spacing w:before="120"/>
              <w:jc w:val="center"/>
              <w:rPr>
                <w:rFonts w:ascii="宋体" w:hAnsi="宋体"/>
                <w:sz w:val="24"/>
              </w:rPr>
            </w:pPr>
            <w:r>
              <w:rPr>
                <w:rFonts w:hint="eastAsia" w:ascii="宋体" w:hAnsi="宋体"/>
                <w:sz w:val="24"/>
              </w:rPr>
              <w:t>1</w:t>
            </w:r>
          </w:p>
        </w:tc>
        <w:tc>
          <w:tcPr>
            <w:tcW w:w="1215" w:type="dxa"/>
            <w:vAlign w:val="center"/>
          </w:tcPr>
          <w:p>
            <w:pPr>
              <w:spacing w:before="120"/>
              <w:jc w:val="center"/>
              <w:rPr>
                <w:rFonts w:ascii="宋体" w:hAnsi="宋体"/>
                <w:sz w:val="24"/>
              </w:rPr>
            </w:pPr>
            <w:r>
              <w:rPr>
                <w:rFonts w:hint="eastAsia" w:ascii="宋体" w:hAnsi="宋体"/>
                <w:sz w:val="24"/>
              </w:rPr>
              <w:t>课程宣传片制作</w:t>
            </w:r>
          </w:p>
        </w:tc>
        <w:tc>
          <w:tcPr>
            <w:tcW w:w="2899" w:type="dxa"/>
            <w:vAlign w:val="center"/>
          </w:tcPr>
          <w:p>
            <w:pPr>
              <w:spacing w:before="120"/>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asciiTheme="minorEastAsia" w:hAnsiTheme="minorEastAsia" w:eastAsiaTheme="minorEastAsia"/>
                <w:kern w:val="0"/>
                <w:sz w:val="24"/>
              </w:rPr>
              <w:t>以视频为主要载体，体现学校名称、课程主题、团队成员，</w:t>
            </w:r>
            <w:r>
              <w:rPr>
                <w:rFonts w:hint="eastAsia" w:asciiTheme="minorEastAsia" w:hAnsiTheme="minorEastAsia" w:eastAsiaTheme="minorEastAsia"/>
                <w:kern w:val="0"/>
                <w:sz w:val="24"/>
              </w:rPr>
              <w:t>课程特色和亮点、</w:t>
            </w:r>
            <w:r>
              <w:rPr>
                <w:rFonts w:asciiTheme="minorEastAsia" w:hAnsiTheme="minorEastAsia" w:eastAsiaTheme="minorEastAsia"/>
                <w:kern w:val="0"/>
                <w:sz w:val="24"/>
              </w:rPr>
              <w:t>加动画效果和配乐包装</w:t>
            </w:r>
            <w:r>
              <w:rPr>
                <w:rFonts w:hint="eastAsia" w:asciiTheme="minorEastAsia" w:hAnsiTheme="minorEastAsia" w:eastAsiaTheme="minorEastAsia"/>
                <w:kern w:val="0"/>
                <w:sz w:val="24"/>
              </w:rPr>
              <w:t>。</w:t>
            </w:r>
          </w:p>
        </w:tc>
        <w:tc>
          <w:tcPr>
            <w:tcW w:w="2685" w:type="dxa"/>
          </w:tcPr>
          <w:p>
            <w:pPr>
              <w:spacing w:before="120"/>
              <w:rPr>
                <w:rFonts w:ascii="宋体" w:hAnsi="宋体"/>
                <w:sz w:val="24"/>
              </w:rPr>
            </w:pPr>
            <w:r>
              <w:rPr>
                <w:rFonts w:hint="eastAsia" w:ascii="宋体" w:hAnsi="宋体"/>
                <w:sz w:val="24"/>
              </w:rPr>
              <w:t>每门课程有一个课程宣传片，</w:t>
            </w:r>
            <w:r>
              <w:rPr>
                <w:rFonts w:hint="eastAsia" w:ascii="宋体" w:hAnsi="宋体"/>
                <w:b/>
                <w:bCs/>
                <w:sz w:val="24"/>
              </w:rPr>
              <w:t>数量4门。</w:t>
            </w:r>
          </w:p>
        </w:tc>
        <w:tc>
          <w:tcPr>
            <w:tcW w:w="1721" w:type="dxa"/>
          </w:tcPr>
          <w:p>
            <w:pPr>
              <w:spacing w:before="120"/>
              <w:rPr>
                <w:rFonts w:ascii="宋体" w:hAnsi="宋体"/>
                <w:sz w:val="24"/>
              </w:rPr>
            </w:pPr>
            <w:r>
              <w:rPr>
                <w:rFonts w:hint="eastAsia" w:ascii="宋体" w:hAnsi="宋体"/>
                <w:sz w:val="24"/>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1117" w:type="dxa"/>
            <w:vAlign w:val="center"/>
          </w:tcPr>
          <w:p>
            <w:pPr>
              <w:spacing w:before="120"/>
              <w:jc w:val="center"/>
              <w:rPr>
                <w:rFonts w:ascii="宋体" w:hAnsi="宋体"/>
                <w:sz w:val="24"/>
              </w:rPr>
            </w:pPr>
            <w:r>
              <w:rPr>
                <w:rFonts w:hint="eastAsia" w:ascii="宋体" w:hAnsi="宋体"/>
                <w:sz w:val="24"/>
              </w:rPr>
              <w:t>2</w:t>
            </w:r>
          </w:p>
        </w:tc>
        <w:tc>
          <w:tcPr>
            <w:tcW w:w="1215" w:type="dxa"/>
            <w:vAlign w:val="center"/>
          </w:tcPr>
          <w:p>
            <w:pPr>
              <w:spacing w:before="120"/>
              <w:jc w:val="center"/>
              <w:rPr>
                <w:rFonts w:ascii="宋体" w:hAnsi="宋体"/>
                <w:sz w:val="24"/>
              </w:rPr>
            </w:pPr>
            <w:r>
              <w:rPr>
                <w:rFonts w:hint="eastAsia" w:ascii="宋体" w:hAnsi="宋体"/>
                <w:sz w:val="24"/>
              </w:rPr>
              <w:t>教学电子课件美化</w:t>
            </w:r>
          </w:p>
        </w:tc>
        <w:tc>
          <w:tcPr>
            <w:tcW w:w="2899" w:type="dxa"/>
            <w:vAlign w:val="center"/>
          </w:tcPr>
          <w:p>
            <w:pPr>
              <w:spacing w:before="120"/>
              <w:ind w:firstLine="480" w:firstLineChars="200"/>
              <w:rPr>
                <w:rFonts w:ascii="宋体" w:hAnsi="宋体"/>
                <w:sz w:val="24"/>
              </w:rPr>
            </w:pPr>
            <w:r>
              <w:rPr>
                <w:rFonts w:hint="eastAsia" w:ascii="宋体" w:hAnsi="宋体"/>
                <w:sz w:val="24"/>
              </w:rPr>
              <w:t>1.运用信息技术特定教学任务的课件界面设计美观，布局合理，符合学生的认知特点，激发学生的学习兴趣与实操能力。</w:t>
            </w:r>
          </w:p>
        </w:tc>
        <w:tc>
          <w:tcPr>
            <w:tcW w:w="2685" w:type="dxa"/>
          </w:tcPr>
          <w:p>
            <w:pPr>
              <w:spacing w:before="120"/>
              <w:rPr>
                <w:rFonts w:ascii="宋体" w:hAnsi="宋体"/>
                <w:sz w:val="24"/>
              </w:rPr>
            </w:pPr>
            <w:r>
              <w:rPr>
                <w:rFonts w:hint="eastAsia" w:ascii="宋体" w:hAnsi="宋体"/>
                <w:sz w:val="24"/>
              </w:rPr>
              <w:t>每个单元有一个课件。课件结构清晰，知识点间逻辑关联，每门课程根据课程的特性风格制作出对应的课件风格模板，美化制作。</w:t>
            </w:r>
            <w:r>
              <w:rPr>
                <w:rFonts w:hint="eastAsia" w:ascii="宋体" w:hAnsi="宋体"/>
                <w:b/>
                <w:bCs/>
                <w:sz w:val="24"/>
              </w:rPr>
              <w:t>数量120个</w:t>
            </w:r>
            <w:r>
              <w:rPr>
                <w:rFonts w:hint="eastAsia" w:ascii="宋体" w:hAnsi="宋体"/>
                <w:sz w:val="24"/>
              </w:rPr>
              <w:t>，每个课件30-50页。</w:t>
            </w:r>
          </w:p>
        </w:tc>
        <w:tc>
          <w:tcPr>
            <w:tcW w:w="1721" w:type="dxa"/>
          </w:tcPr>
          <w:p>
            <w:pPr>
              <w:spacing w:before="120"/>
              <w:rPr>
                <w:rFonts w:ascii="宋体" w:hAnsi="宋体"/>
                <w:sz w:val="24"/>
              </w:rPr>
            </w:pPr>
            <w:r>
              <w:rPr>
                <w:rFonts w:hint="eastAsia" w:ascii="宋体" w:hAnsi="宋体"/>
                <w:sz w:val="24"/>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1117" w:type="dxa"/>
            <w:vAlign w:val="center"/>
          </w:tcPr>
          <w:p>
            <w:pPr>
              <w:spacing w:before="120"/>
              <w:jc w:val="center"/>
              <w:rPr>
                <w:rFonts w:ascii="宋体" w:hAnsi="宋体"/>
                <w:sz w:val="24"/>
              </w:rPr>
            </w:pPr>
            <w:r>
              <w:rPr>
                <w:rFonts w:hint="eastAsia" w:ascii="宋体" w:hAnsi="宋体"/>
                <w:sz w:val="24"/>
              </w:rPr>
              <w:t>3</w:t>
            </w:r>
          </w:p>
        </w:tc>
        <w:tc>
          <w:tcPr>
            <w:tcW w:w="1215" w:type="dxa"/>
            <w:vAlign w:val="center"/>
          </w:tcPr>
          <w:p>
            <w:pPr>
              <w:spacing w:before="120"/>
              <w:jc w:val="center"/>
              <w:rPr>
                <w:rFonts w:ascii="宋体" w:hAnsi="宋体"/>
                <w:sz w:val="24"/>
              </w:rPr>
            </w:pPr>
            <w:r>
              <w:rPr>
                <w:rFonts w:hint="eastAsia" w:ascii="宋体" w:hAnsi="宋体"/>
                <w:sz w:val="24"/>
              </w:rPr>
              <w:t>教学视频</w:t>
            </w:r>
          </w:p>
        </w:tc>
        <w:tc>
          <w:tcPr>
            <w:tcW w:w="2899" w:type="dxa"/>
            <w:vAlign w:val="center"/>
          </w:tcPr>
          <w:p>
            <w:pPr>
              <w:spacing w:before="120"/>
              <w:ind w:firstLine="480" w:firstLineChars="200"/>
              <w:rPr>
                <w:rFonts w:ascii="宋体" w:hAnsi="宋体"/>
                <w:sz w:val="24"/>
              </w:rPr>
            </w:pPr>
            <w:r>
              <w:rPr>
                <w:rFonts w:hint="eastAsia" w:ascii="宋体" w:hAnsi="宋体"/>
                <w:sz w:val="24"/>
              </w:rPr>
              <w:t>1.课程微课内容，编写脚本，根据课程脚本内容选择适合的拍摄制作方法进行制作，后期编辑，视、音文件交付形式要求，以专业课程知识点进行设计制作，最终整理成专业实训教学微课。</w:t>
            </w:r>
          </w:p>
        </w:tc>
        <w:tc>
          <w:tcPr>
            <w:tcW w:w="2685" w:type="dxa"/>
          </w:tcPr>
          <w:p>
            <w:pPr>
              <w:spacing w:before="120"/>
              <w:rPr>
                <w:rFonts w:ascii="宋体" w:hAnsi="宋体"/>
                <w:sz w:val="24"/>
              </w:rPr>
            </w:pPr>
            <w:r>
              <w:rPr>
                <w:rFonts w:hint="eastAsia" w:ascii="宋体" w:hAnsi="宋体"/>
                <w:sz w:val="24"/>
              </w:rPr>
              <w:t>要求课程每个重难点必须制作微课，</w:t>
            </w:r>
            <w:r>
              <w:rPr>
                <w:rFonts w:hint="eastAsia" w:ascii="宋体" w:hAnsi="宋体"/>
                <w:b/>
                <w:bCs/>
                <w:sz w:val="24"/>
              </w:rPr>
              <w:t>数量50个</w:t>
            </w:r>
            <w:r>
              <w:rPr>
                <w:rFonts w:hint="eastAsia" w:ascii="宋体" w:hAnsi="宋体"/>
                <w:sz w:val="24"/>
              </w:rPr>
              <w:t>。</w:t>
            </w:r>
          </w:p>
        </w:tc>
        <w:tc>
          <w:tcPr>
            <w:tcW w:w="1721" w:type="dxa"/>
          </w:tcPr>
          <w:p>
            <w:pPr>
              <w:spacing w:before="120"/>
              <w:rPr>
                <w:rFonts w:ascii="宋体" w:hAnsi="宋体"/>
                <w:sz w:val="24"/>
              </w:rPr>
            </w:pPr>
            <w:r>
              <w:rPr>
                <w:rFonts w:hint="eastAsia" w:ascii="宋体" w:hAnsi="宋体"/>
                <w:sz w:val="24"/>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1117" w:type="dxa"/>
            <w:vAlign w:val="center"/>
          </w:tcPr>
          <w:p>
            <w:pPr>
              <w:spacing w:before="120"/>
              <w:jc w:val="center"/>
              <w:rPr>
                <w:rFonts w:ascii="宋体" w:hAnsi="宋体"/>
                <w:sz w:val="24"/>
              </w:rPr>
            </w:pPr>
            <w:r>
              <w:rPr>
                <w:rFonts w:hint="eastAsia" w:ascii="宋体" w:hAnsi="宋体"/>
                <w:sz w:val="24"/>
              </w:rPr>
              <w:t>4</w:t>
            </w:r>
          </w:p>
        </w:tc>
        <w:tc>
          <w:tcPr>
            <w:tcW w:w="1215" w:type="dxa"/>
            <w:vAlign w:val="center"/>
          </w:tcPr>
          <w:p>
            <w:pPr>
              <w:spacing w:before="120"/>
              <w:jc w:val="center"/>
              <w:rPr>
                <w:rFonts w:ascii="宋体" w:hAnsi="宋体"/>
                <w:sz w:val="24"/>
              </w:rPr>
            </w:pPr>
            <w:r>
              <w:rPr>
                <w:rFonts w:hint="eastAsia" w:ascii="宋体" w:hAnsi="宋体"/>
                <w:sz w:val="24"/>
              </w:rPr>
              <w:t>教学动画制作</w:t>
            </w:r>
          </w:p>
        </w:tc>
        <w:tc>
          <w:tcPr>
            <w:tcW w:w="2899" w:type="dxa"/>
            <w:vAlign w:val="center"/>
          </w:tcPr>
          <w:p>
            <w:pPr>
              <w:spacing w:before="120"/>
              <w:ind w:firstLine="480" w:firstLineChars="200"/>
              <w:rPr>
                <w:rFonts w:ascii="宋体" w:hAnsi="宋体"/>
                <w:sz w:val="24"/>
              </w:rPr>
            </w:pPr>
            <w:r>
              <w:rPr>
                <w:rFonts w:hint="eastAsia" w:ascii="宋体" w:hAnsi="宋体"/>
                <w:sz w:val="24"/>
              </w:rPr>
              <w:t>1.根据动画制作相关要求，针对专业中的疑点难点，编写动画脚本，按照文件格式尺寸要求，画面要求，人设要求，背景要求，文字要求，声音要求，线条要求，层次、元件要求等，制作交互动画。</w:t>
            </w:r>
          </w:p>
        </w:tc>
        <w:tc>
          <w:tcPr>
            <w:tcW w:w="2685" w:type="dxa"/>
          </w:tcPr>
          <w:p>
            <w:pPr>
              <w:spacing w:before="120"/>
              <w:rPr>
                <w:rFonts w:ascii="宋体" w:hAnsi="宋体"/>
                <w:sz w:val="24"/>
              </w:rPr>
            </w:pPr>
            <w:r>
              <w:rPr>
                <w:rFonts w:hint="eastAsia" w:ascii="宋体" w:hAnsi="宋体"/>
                <w:sz w:val="24"/>
              </w:rPr>
              <w:t>根据教学所需，对于难理解，看不见摸不着的知识技能点制作动画。</w:t>
            </w:r>
            <w:r>
              <w:rPr>
                <w:rFonts w:hint="eastAsia" w:ascii="宋体" w:hAnsi="宋体"/>
                <w:b/>
                <w:bCs/>
                <w:sz w:val="24"/>
              </w:rPr>
              <w:t>时长10分。</w:t>
            </w:r>
          </w:p>
        </w:tc>
        <w:tc>
          <w:tcPr>
            <w:tcW w:w="1721" w:type="dxa"/>
          </w:tcPr>
          <w:p>
            <w:pPr>
              <w:spacing w:before="120"/>
              <w:rPr>
                <w:rFonts w:ascii="宋体" w:hAnsi="宋体"/>
                <w:sz w:val="24"/>
              </w:rPr>
            </w:pPr>
            <w:r>
              <w:rPr>
                <w:rFonts w:hint="eastAsia" w:ascii="宋体" w:hAnsi="宋体"/>
                <w:sz w:val="24"/>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1117" w:type="dxa"/>
            <w:vAlign w:val="center"/>
          </w:tcPr>
          <w:p>
            <w:pPr>
              <w:spacing w:before="120"/>
              <w:jc w:val="center"/>
              <w:rPr>
                <w:rFonts w:ascii="宋体" w:hAnsi="宋体"/>
                <w:szCs w:val="21"/>
              </w:rPr>
            </w:pPr>
            <w:r>
              <w:rPr>
                <w:rFonts w:hint="eastAsia" w:ascii="宋体" w:hAnsi="宋体"/>
                <w:szCs w:val="21"/>
              </w:rPr>
              <w:t>5</w:t>
            </w:r>
          </w:p>
        </w:tc>
        <w:tc>
          <w:tcPr>
            <w:tcW w:w="1215" w:type="dxa"/>
            <w:vAlign w:val="center"/>
          </w:tcPr>
          <w:p>
            <w:pPr>
              <w:spacing w:before="120"/>
              <w:jc w:val="center"/>
              <w:rPr>
                <w:rFonts w:ascii="宋体" w:hAnsi="宋体"/>
                <w:szCs w:val="21"/>
              </w:rPr>
            </w:pPr>
            <w:r>
              <w:rPr>
                <w:rFonts w:hint="eastAsia" w:ascii="宋体" w:hAnsi="宋体"/>
                <w:szCs w:val="21"/>
              </w:rPr>
              <w:t>其他要求</w:t>
            </w:r>
          </w:p>
        </w:tc>
        <w:tc>
          <w:tcPr>
            <w:tcW w:w="7305" w:type="dxa"/>
            <w:gridSpan w:val="3"/>
            <w:vAlign w:val="center"/>
          </w:tcPr>
          <w:p>
            <w:pPr>
              <w:adjustRightInd w:val="0"/>
              <w:snapToGrid w:val="0"/>
              <w:spacing w:line="276" w:lineRule="auto"/>
              <w:rPr>
                <w:rFonts w:cs="Arial" w:asciiTheme="majorEastAsia" w:hAnsiTheme="majorEastAsia" w:eastAsiaTheme="majorEastAsia"/>
                <w:b/>
                <w:bCs/>
                <w:color w:val="000000"/>
                <w:kern w:val="0"/>
                <w:sz w:val="28"/>
                <w:szCs w:val="28"/>
              </w:rPr>
            </w:pPr>
            <w:r>
              <w:rPr>
                <w:rFonts w:hint="eastAsia" w:cs="Arial" w:asciiTheme="majorEastAsia" w:hAnsiTheme="majorEastAsia" w:eastAsiaTheme="majorEastAsia"/>
                <w:b/>
                <w:bCs/>
                <w:color w:val="000000"/>
                <w:kern w:val="0"/>
                <w:sz w:val="28"/>
                <w:szCs w:val="28"/>
              </w:rPr>
              <w:t>课程</w:t>
            </w:r>
            <w:r>
              <w:rPr>
                <w:rFonts w:cs="Arial" w:asciiTheme="majorEastAsia" w:hAnsiTheme="majorEastAsia" w:eastAsiaTheme="majorEastAsia"/>
                <w:b/>
                <w:bCs/>
                <w:color w:val="000000"/>
                <w:kern w:val="0"/>
                <w:sz w:val="28"/>
                <w:szCs w:val="28"/>
              </w:rPr>
              <w:t>资源素材的具体标准如下</w:t>
            </w:r>
          </w:p>
          <w:p>
            <w:pPr>
              <w:pStyle w:val="85"/>
              <w:adjustRightInd w:val="0"/>
              <w:snapToGrid w:val="0"/>
              <w:spacing w:before="1" w:line="360" w:lineRule="auto"/>
              <w:ind w:right="97" w:firstLine="562" w:firstLineChars="200"/>
              <w:rPr>
                <w:rFonts w:cs="Times New Roman" w:asciiTheme="majorEastAsia" w:hAnsiTheme="majorEastAsia" w:eastAsiaTheme="majorEastAsia"/>
                <w:sz w:val="24"/>
                <w:szCs w:val="24"/>
                <w:lang w:val="en-US" w:bidi="ar-SA"/>
              </w:rPr>
            </w:pPr>
            <w:r>
              <w:rPr>
                <w:rFonts w:cs="Times New Roman" w:asciiTheme="majorEastAsia" w:hAnsiTheme="majorEastAsia" w:eastAsiaTheme="majorEastAsia"/>
                <w:b/>
                <w:sz w:val="28"/>
                <w:szCs w:val="28"/>
                <w:lang w:val="en-US" w:bidi="ar-SA"/>
              </w:rPr>
              <w:t>1.课程导学制作要求</w:t>
            </w:r>
            <w:r>
              <w:rPr>
                <w:rFonts w:hint="eastAsia" w:cs="Times New Roman" w:asciiTheme="majorEastAsia" w:hAnsiTheme="majorEastAsia" w:eastAsiaTheme="majorEastAsia"/>
                <w:b/>
                <w:sz w:val="28"/>
                <w:szCs w:val="28"/>
                <w:lang w:val="en-US" w:bidi="ar-SA"/>
              </w:rPr>
              <w:t>：</w:t>
            </w:r>
            <w:r>
              <w:rPr>
                <w:rFonts w:cs="Times New Roman" w:asciiTheme="majorEastAsia" w:hAnsiTheme="majorEastAsia" w:eastAsiaTheme="majorEastAsia"/>
                <w:sz w:val="24"/>
                <w:szCs w:val="24"/>
                <w:lang w:val="en-US" w:bidi="ar-SA"/>
              </w:rPr>
              <w:t>每门课程制作一段课程导学，时间 2-3分钟，要求能够充分反映课程的主要内容，集形、声、色、动态于一体，生动直观、易于接受、感染力强、形式新颖、富有新意。</w:t>
            </w:r>
          </w:p>
          <w:p>
            <w:pPr>
              <w:pStyle w:val="85"/>
              <w:adjustRightInd w:val="0"/>
              <w:snapToGrid w:val="0"/>
              <w:spacing w:before="1" w:line="360" w:lineRule="auto"/>
              <w:ind w:right="97" w:firstLine="562" w:firstLineChars="200"/>
              <w:rPr>
                <w:rFonts w:cs="Times New Roman" w:asciiTheme="majorEastAsia" w:hAnsiTheme="majorEastAsia" w:eastAsiaTheme="majorEastAsia"/>
                <w:sz w:val="24"/>
                <w:szCs w:val="24"/>
                <w:lang w:val="en-US" w:bidi="ar-SA"/>
              </w:rPr>
            </w:pPr>
            <w:r>
              <w:rPr>
                <w:rFonts w:cs="Times New Roman" w:asciiTheme="majorEastAsia" w:hAnsiTheme="majorEastAsia" w:eastAsiaTheme="majorEastAsia"/>
                <w:b/>
                <w:sz w:val="28"/>
                <w:szCs w:val="28"/>
                <w:lang w:val="en-US" w:bidi="ar-SA"/>
              </w:rPr>
              <w:t>2.微课程片头制作要求</w:t>
            </w:r>
            <w:r>
              <w:rPr>
                <w:rFonts w:hint="eastAsia" w:cs="Times New Roman" w:asciiTheme="majorEastAsia" w:hAnsiTheme="majorEastAsia" w:eastAsiaTheme="majorEastAsia"/>
                <w:b/>
                <w:sz w:val="28"/>
                <w:szCs w:val="28"/>
                <w:lang w:val="en-US" w:bidi="ar-SA"/>
              </w:rPr>
              <w:t>：</w:t>
            </w:r>
            <w:r>
              <w:rPr>
                <w:rFonts w:cs="Times New Roman" w:asciiTheme="majorEastAsia" w:hAnsiTheme="majorEastAsia" w:eastAsiaTheme="majorEastAsia"/>
                <w:sz w:val="24"/>
                <w:szCs w:val="24"/>
                <w:lang w:val="en-US" w:bidi="ar-SA"/>
              </w:rPr>
              <w:t xml:space="preserve">能根据课程内容提供片头、片尾 1 套。时长约 </w:t>
            </w:r>
            <w:r>
              <w:rPr>
                <w:rFonts w:hint="eastAsia" w:cs="Times New Roman" w:asciiTheme="majorEastAsia" w:hAnsiTheme="majorEastAsia" w:eastAsiaTheme="majorEastAsia"/>
                <w:sz w:val="24"/>
                <w:szCs w:val="24"/>
                <w:lang w:val="en-US" w:bidi="ar-SA"/>
              </w:rPr>
              <w:t>5-</w:t>
            </w:r>
            <w:r>
              <w:rPr>
                <w:rFonts w:cs="Times New Roman" w:asciiTheme="majorEastAsia" w:hAnsiTheme="majorEastAsia" w:eastAsiaTheme="majorEastAsia"/>
                <w:sz w:val="24"/>
                <w:szCs w:val="24"/>
                <w:lang w:val="en-US" w:bidi="ar-SA"/>
              </w:rPr>
              <w:t>1</w:t>
            </w:r>
            <w:r>
              <w:rPr>
                <w:rFonts w:hint="eastAsia" w:cs="Times New Roman" w:asciiTheme="majorEastAsia" w:hAnsiTheme="majorEastAsia" w:eastAsiaTheme="majorEastAsia"/>
                <w:sz w:val="24"/>
                <w:szCs w:val="24"/>
                <w:lang w:val="en-US" w:bidi="ar-SA"/>
              </w:rPr>
              <w:t>5</w:t>
            </w:r>
            <w:r>
              <w:rPr>
                <w:rFonts w:cs="Times New Roman" w:asciiTheme="majorEastAsia" w:hAnsiTheme="majorEastAsia" w:eastAsiaTheme="majorEastAsia"/>
                <w:sz w:val="24"/>
                <w:szCs w:val="24"/>
                <w:lang w:val="en-US" w:bidi="ar-SA"/>
              </w:rPr>
              <w:t xml:space="preserve"> 秒，片头特效包含二维动画设计和制作，包含学校 LOGO、课程名称、主讲教师姓名</w:t>
            </w:r>
            <w:r>
              <w:rPr>
                <w:rFonts w:hint="eastAsia" w:cs="Times New Roman" w:asciiTheme="majorEastAsia" w:hAnsiTheme="majorEastAsia" w:eastAsiaTheme="majorEastAsia"/>
                <w:sz w:val="24"/>
                <w:szCs w:val="24"/>
                <w:lang w:val="en-US" w:bidi="ar-SA"/>
              </w:rPr>
              <w:t>等</w:t>
            </w:r>
            <w:r>
              <w:rPr>
                <w:rFonts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562" w:firstLineChars="200"/>
              <w:rPr>
                <w:rFonts w:cs="Times New Roman" w:asciiTheme="majorEastAsia" w:hAnsiTheme="majorEastAsia" w:eastAsiaTheme="majorEastAsia"/>
                <w:b/>
                <w:sz w:val="28"/>
                <w:szCs w:val="28"/>
                <w:lang w:val="en-US" w:bidi="ar-SA"/>
              </w:rPr>
            </w:pPr>
            <w:r>
              <w:rPr>
                <w:rFonts w:hint="eastAsia" w:cs="Times New Roman" w:asciiTheme="majorEastAsia" w:hAnsiTheme="majorEastAsia" w:eastAsiaTheme="majorEastAsia"/>
                <w:b/>
                <w:sz w:val="28"/>
                <w:szCs w:val="28"/>
                <w:lang w:val="en-US" w:bidi="ar-SA"/>
              </w:rPr>
              <w:t>3.</w:t>
            </w:r>
            <w:r>
              <w:rPr>
                <w:rFonts w:cs="Times New Roman" w:asciiTheme="majorEastAsia" w:hAnsiTheme="majorEastAsia" w:eastAsiaTheme="majorEastAsia"/>
                <w:b/>
                <w:sz w:val="28"/>
                <w:szCs w:val="28"/>
                <w:lang w:val="en-US" w:bidi="ar-SA"/>
              </w:rPr>
              <w:t>课程视频拍摄制作要求</w:t>
            </w:r>
          </w:p>
          <w:p>
            <w:pPr>
              <w:pStyle w:val="85"/>
              <w:adjustRightInd w:val="0"/>
              <w:snapToGrid w:val="0"/>
              <w:spacing w:before="1" w:line="360" w:lineRule="auto"/>
              <w:ind w:right="97" w:firstLine="482"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b/>
                <w:sz w:val="24"/>
                <w:szCs w:val="24"/>
                <w:lang w:val="en-US" w:bidi="ar-SA"/>
              </w:rPr>
              <w:t>（1）</w:t>
            </w:r>
            <w:r>
              <w:rPr>
                <w:rFonts w:cs="Times New Roman" w:asciiTheme="majorEastAsia" w:hAnsiTheme="majorEastAsia" w:eastAsiaTheme="majorEastAsia"/>
                <w:b/>
                <w:sz w:val="24"/>
                <w:szCs w:val="24"/>
                <w:lang w:val="en-US" w:bidi="ar-SA"/>
              </w:rPr>
              <w:t>视频信号源</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①</w:t>
            </w:r>
            <w:r>
              <w:rPr>
                <w:rFonts w:cs="Times New Roman" w:asciiTheme="majorEastAsia" w:hAnsiTheme="majorEastAsia" w:eastAsiaTheme="majorEastAsia"/>
                <w:sz w:val="24"/>
                <w:szCs w:val="24"/>
                <w:lang w:val="en-US" w:bidi="ar-SA"/>
              </w:rPr>
              <w:t>稳定性：</w:t>
            </w:r>
            <w:r>
              <w:rPr>
                <w:rFonts w:hint="eastAsia" w:cs="Times New Roman" w:asciiTheme="majorEastAsia" w:hAnsiTheme="majorEastAsia" w:eastAsiaTheme="majorEastAsia"/>
                <w:sz w:val="24"/>
                <w:szCs w:val="24"/>
                <w:lang w:val="en-US" w:bidi="ar-SA"/>
              </w:rPr>
              <w:t>要求</w:t>
            </w:r>
            <w:r>
              <w:rPr>
                <w:rFonts w:cs="Times New Roman" w:asciiTheme="majorEastAsia" w:hAnsiTheme="majorEastAsia" w:eastAsiaTheme="majorEastAsia"/>
                <w:sz w:val="24"/>
                <w:szCs w:val="24"/>
                <w:lang w:val="en-US" w:bidi="ar-SA"/>
              </w:rPr>
              <w:t>全片图像同步性能稳定，不存在失帧现象，CTL 同步控制信号必须连续， 图像无抖动跳跃，色彩无突变，编辑点处图像稳定</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②</w:t>
            </w:r>
            <w:r>
              <w:rPr>
                <w:rFonts w:cs="Times New Roman" w:asciiTheme="majorEastAsia" w:hAnsiTheme="majorEastAsia" w:eastAsiaTheme="majorEastAsia"/>
                <w:sz w:val="24"/>
                <w:szCs w:val="24"/>
                <w:lang w:val="en-US" w:bidi="ar-SA"/>
              </w:rPr>
              <w:t>信噪比：图像信噪比</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 xml:space="preserve"> 55dB，无明显杂波</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③</w:t>
            </w:r>
            <w:r>
              <w:rPr>
                <w:rFonts w:cs="Times New Roman" w:asciiTheme="majorEastAsia" w:hAnsiTheme="majorEastAsia" w:eastAsiaTheme="majorEastAsia"/>
                <w:sz w:val="24"/>
                <w:szCs w:val="24"/>
                <w:lang w:val="en-US" w:bidi="ar-SA"/>
              </w:rPr>
              <w:t>色调：白平衡正确，无明显偏色，多机拍摄的镜头衔接处无明显色差</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④</w:t>
            </w:r>
            <w:r>
              <w:rPr>
                <w:rFonts w:cs="Times New Roman" w:asciiTheme="majorEastAsia" w:hAnsiTheme="majorEastAsia" w:eastAsiaTheme="majorEastAsia"/>
                <w:sz w:val="24"/>
                <w:szCs w:val="24"/>
                <w:lang w:val="en-US" w:bidi="ar-SA"/>
              </w:rPr>
              <w:t>视频电平：视频全讯号幅度为 1Ⅴp-p，最大不超过 1.1Ⅴp-p。其中，消隐电平为0V 时，白电平幅度 0.7Ⅴp-p，同步信号 0.3Vp-p，色同步信号幅度 0.3V p-p (以消隐线上下对称)，全片一致。</w:t>
            </w:r>
          </w:p>
          <w:p>
            <w:pPr>
              <w:pStyle w:val="85"/>
              <w:adjustRightInd w:val="0"/>
              <w:snapToGrid w:val="0"/>
              <w:spacing w:before="1" w:line="360" w:lineRule="auto"/>
              <w:ind w:right="97" w:firstLine="482" w:firstLineChars="200"/>
              <w:rPr>
                <w:rFonts w:cs="Times New Roman" w:asciiTheme="majorEastAsia" w:hAnsiTheme="majorEastAsia" w:eastAsiaTheme="majorEastAsia"/>
                <w:b/>
                <w:sz w:val="24"/>
                <w:szCs w:val="24"/>
                <w:lang w:val="en-US" w:bidi="ar-SA"/>
              </w:rPr>
            </w:pPr>
            <w:r>
              <w:rPr>
                <w:rFonts w:hint="eastAsia" w:cs="Times New Roman" w:asciiTheme="majorEastAsia" w:hAnsiTheme="majorEastAsia" w:eastAsiaTheme="majorEastAsia"/>
                <w:b/>
                <w:sz w:val="24"/>
                <w:szCs w:val="24"/>
                <w:lang w:val="en-US" w:bidi="ar-SA"/>
              </w:rPr>
              <w:t>（2）</w:t>
            </w:r>
            <w:r>
              <w:rPr>
                <w:rFonts w:cs="Times New Roman" w:asciiTheme="majorEastAsia" w:hAnsiTheme="majorEastAsia" w:eastAsiaTheme="majorEastAsia"/>
                <w:b/>
                <w:sz w:val="24"/>
                <w:szCs w:val="24"/>
                <w:lang w:val="en-US" w:bidi="ar-SA"/>
              </w:rPr>
              <w:t>视频参数要求</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①</w:t>
            </w:r>
            <w:r>
              <w:rPr>
                <w:rFonts w:cs="Times New Roman" w:asciiTheme="majorEastAsia" w:hAnsiTheme="majorEastAsia" w:eastAsiaTheme="majorEastAsia"/>
                <w:sz w:val="24"/>
                <w:szCs w:val="24"/>
                <w:lang w:val="en-US" w:bidi="ar-SA"/>
              </w:rPr>
              <w:t>视频采集：视频集样使用Ｙ、U、V 分量采样模式，采样基准频率为 13.5MHz，采样格式为4:1:1；4:2:2 和 4:4:4 三种之一</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②</w:t>
            </w:r>
            <w:r>
              <w:rPr>
                <w:rFonts w:cs="Times New Roman" w:asciiTheme="majorEastAsia" w:hAnsiTheme="majorEastAsia" w:eastAsiaTheme="majorEastAsia"/>
                <w:sz w:val="24"/>
                <w:szCs w:val="24"/>
                <w:lang w:val="en-US" w:bidi="ar-SA"/>
              </w:rPr>
              <w:t>视频格式：mp4 格式</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③</w:t>
            </w:r>
            <w:r>
              <w:rPr>
                <w:rFonts w:cs="Times New Roman" w:asciiTheme="majorEastAsia" w:hAnsiTheme="majorEastAsia" w:eastAsiaTheme="majorEastAsia"/>
                <w:sz w:val="24"/>
                <w:szCs w:val="24"/>
                <w:lang w:val="en-US" w:bidi="ar-SA"/>
              </w:rPr>
              <w:t>场序：无场（逐行扫描）</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2" w:firstLineChars="200"/>
              <w:rPr>
                <w:rFonts w:cs="Times New Roman" w:asciiTheme="majorEastAsia" w:hAnsiTheme="majorEastAsia" w:eastAsiaTheme="majorEastAsia"/>
                <w:b/>
                <w:sz w:val="24"/>
                <w:szCs w:val="24"/>
                <w:lang w:val="en-US" w:bidi="ar-SA"/>
              </w:rPr>
            </w:pPr>
            <w:r>
              <w:rPr>
                <w:rFonts w:cs="Times New Roman" w:asciiTheme="majorEastAsia" w:hAnsiTheme="majorEastAsia" w:eastAsiaTheme="majorEastAsia"/>
                <w:b/>
                <w:sz w:val="24"/>
                <w:szCs w:val="24"/>
                <w:lang w:val="en-US" w:bidi="ar-SA"/>
              </w:rPr>
              <w:t>（3）视频文件格式</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①</w:t>
            </w:r>
            <w:r>
              <w:rPr>
                <w:rFonts w:cs="Times New Roman" w:asciiTheme="majorEastAsia" w:hAnsiTheme="majorEastAsia" w:eastAsiaTheme="majorEastAsia"/>
                <w:sz w:val="24"/>
                <w:szCs w:val="24"/>
                <w:lang w:val="en-US" w:bidi="ar-SA"/>
              </w:rPr>
              <w:t>媒体类型</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视频</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②</w:t>
            </w:r>
            <w:r>
              <w:rPr>
                <w:rFonts w:cs="Times New Roman" w:asciiTheme="majorEastAsia" w:hAnsiTheme="majorEastAsia" w:eastAsiaTheme="majorEastAsia"/>
                <w:sz w:val="24"/>
                <w:szCs w:val="24"/>
                <w:lang w:val="en-US" w:bidi="ar-SA"/>
              </w:rPr>
              <w:t>扩展名</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*.mp4</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③</w:t>
            </w:r>
            <w:r>
              <w:rPr>
                <w:rFonts w:cs="Times New Roman" w:asciiTheme="majorEastAsia" w:hAnsiTheme="majorEastAsia" w:eastAsiaTheme="majorEastAsia"/>
                <w:sz w:val="24"/>
                <w:szCs w:val="24"/>
                <w:lang w:val="en-US" w:bidi="ar-SA"/>
              </w:rPr>
              <w:t>优先采用 mp4 格式</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2" w:firstLineChars="200"/>
              <w:rPr>
                <w:rFonts w:cs="Times New Roman" w:asciiTheme="majorEastAsia" w:hAnsiTheme="majorEastAsia" w:eastAsiaTheme="majorEastAsia"/>
                <w:b/>
                <w:sz w:val="24"/>
                <w:szCs w:val="24"/>
                <w:lang w:val="en-US" w:bidi="ar-SA"/>
              </w:rPr>
            </w:pPr>
            <w:r>
              <w:rPr>
                <w:rFonts w:cs="Times New Roman" w:asciiTheme="majorEastAsia" w:hAnsiTheme="majorEastAsia" w:eastAsiaTheme="majorEastAsia"/>
                <w:b/>
                <w:sz w:val="24"/>
                <w:szCs w:val="24"/>
                <w:lang w:val="en-US" w:bidi="ar-SA"/>
              </w:rPr>
              <w:t>（4）视频主要技术标准要求</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①</w:t>
            </w:r>
            <w:r>
              <w:rPr>
                <w:rFonts w:cs="Times New Roman" w:asciiTheme="majorEastAsia" w:hAnsiTheme="majorEastAsia" w:eastAsiaTheme="majorEastAsia"/>
                <w:sz w:val="24"/>
                <w:szCs w:val="24"/>
                <w:lang w:val="en-US" w:bidi="ar-SA"/>
              </w:rPr>
              <w:t>视频压缩采用 H.264(MPEG-4 Part10：profile=main, level=3.0)编码方式，使用二次编码的 MP4 格式</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码率</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10</w:t>
            </w:r>
            <w:r>
              <w:rPr>
                <w:rFonts w:hint="eastAsia" w:cs="Times New Roman" w:asciiTheme="majorEastAsia" w:hAnsiTheme="majorEastAsia" w:eastAsiaTheme="majorEastAsia"/>
                <w:sz w:val="24"/>
                <w:szCs w:val="24"/>
                <w:lang w:val="en-US" w:bidi="ar-SA"/>
              </w:rPr>
              <w:t xml:space="preserve"> M</w:t>
            </w:r>
            <w:r>
              <w:rPr>
                <w:rFonts w:cs="Times New Roman" w:asciiTheme="majorEastAsia" w:hAnsiTheme="majorEastAsia" w:eastAsiaTheme="majorEastAsia"/>
                <w:sz w:val="24"/>
                <w:szCs w:val="24"/>
                <w:lang w:val="en-US" w:bidi="ar-SA"/>
              </w:rPr>
              <w:t>bps，帧率不低于 25fps，高清成片，分辨率不低于 1920×1080（16:9）</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②</w:t>
            </w:r>
            <w:r>
              <w:rPr>
                <w:rFonts w:cs="Times New Roman" w:asciiTheme="majorEastAsia" w:hAnsiTheme="majorEastAsia" w:eastAsiaTheme="majorEastAsia"/>
                <w:sz w:val="24"/>
                <w:szCs w:val="24"/>
                <w:lang w:val="en-US" w:bidi="ar-SA"/>
              </w:rPr>
              <w:t>字幕要求</w:t>
            </w:r>
            <w:r>
              <w:rPr>
                <w:rFonts w:hint="eastAsia" w:cs="Times New Roman" w:asciiTheme="majorEastAsia" w:hAnsiTheme="majorEastAsia" w:eastAsiaTheme="majorEastAsia"/>
                <w:sz w:val="24"/>
                <w:szCs w:val="24"/>
                <w:lang w:val="en-US" w:bidi="ar-SA"/>
              </w:rPr>
              <w:t>：要求</w:t>
            </w:r>
            <w:r>
              <w:rPr>
                <w:rFonts w:cs="Times New Roman" w:asciiTheme="majorEastAsia" w:hAnsiTheme="majorEastAsia" w:eastAsiaTheme="majorEastAsia"/>
                <w:sz w:val="24"/>
                <w:szCs w:val="24"/>
                <w:lang w:val="en-US" w:bidi="ar-SA"/>
              </w:rPr>
              <w:t>字幕清晰美观，能正确有效地传达信息</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字幕尽可能少，在节目中的停留时间以能看清楚为准</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字幕要使用符合国家标准的规范字，不出现繁体字、异体字(国家规定的除外)、错别字；字幕的字体、大小、色彩搭配、摆放位置、停留时间、出入屏方式力求与其他要素（画面、解说词、音乐）配合适当，不能破坏原有画面</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③</w:t>
            </w:r>
            <w:r>
              <w:rPr>
                <w:rFonts w:cs="Times New Roman" w:asciiTheme="majorEastAsia" w:hAnsiTheme="majorEastAsia" w:eastAsiaTheme="majorEastAsia"/>
                <w:sz w:val="24"/>
                <w:szCs w:val="24"/>
                <w:lang w:val="en-US" w:bidi="ar-SA"/>
              </w:rPr>
              <w:t>画面要求</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视频类素材每帧图像颜色数</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256 色或灰度级</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128 级</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视频图像清晰，播放时没有明显的噪点，播放流畅</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彩色视频素材每帧图像颜色均为真彩色</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音频与视频图像有良好的同步，音频部分应符合音频素材的质量要求</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④</w:t>
            </w:r>
            <w:r>
              <w:rPr>
                <w:rFonts w:cs="Times New Roman" w:asciiTheme="majorEastAsia" w:hAnsiTheme="majorEastAsia" w:eastAsiaTheme="majorEastAsia"/>
                <w:sz w:val="24"/>
                <w:szCs w:val="24"/>
                <w:lang w:val="en-US" w:bidi="ar-SA"/>
              </w:rPr>
              <w:t>内容要求</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视频内容符合我国法律法规，尊重各民族的风俗习惯，版权不存在争议</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若其中包含少数民族或外国语言文字信息，应遵循其原内容完整性，使用原语言进行处理</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562" w:firstLineChars="200"/>
              <w:rPr>
                <w:rFonts w:cs="Times New Roman" w:asciiTheme="majorEastAsia" w:hAnsiTheme="majorEastAsia" w:eastAsiaTheme="majorEastAsia"/>
                <w:b/>
                <w:sz w:val="28"/>
                <w:szCs w:val="28"/>
                <w:lang w:val="en-US" w:bidi="ar-SA"/>
              </w:rPr>
            </w:pPr>
            <w:r>
              <w:rPr>
                <w:rFonts w:hint="eastAsia" w:cs="Times New Roman" w:asciiTheme="majorEastAsia" w:hAnsiTheme="majorEastAsia" w:eastAsiaTheme="majorEastAsia"/>
                <w:b/>
                <w:sz w:val="28"/>
                <w:szCs w:val="28"/>
                <w:lang w:val="en-US" w:bidi="ar-SA"/>
              </w:rPr>
              <w:t>4.</w:t>
            </w:r>
            <w:r>
              <w:rPr>
                <w:rFonts w:cs="Times New Roman" w:asciiTheme="majorEastAsia" w:hAnsiTheme="majorEastAsia" w:eastAsiaTheme="majorEastAsia"/>
                <w:b/>
                <w:sz w:val="28"/>
                <w:szCs w:val="28"/>
                <w:lang w:val="en-US" w:bidi="ar-SA"/>
              </w:rPr>
              <w:t>课程动画制作要求</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cs="Times New Roman" w:asciiTheme="majorEastAsia" w:hAnsiTheme="majorEastAsia" w:eastAsiaTheme="majorEastAsia"/>
                <w:sz w:val="24"/>
                <w:szCs w:val="24"/>
                <w:lang w:val="en-US" w:bidi="ar-SA"/>
              </w:rPr>
              <w:t>本次</w:t>
            </w:r>
            <w:r>
              <w:rPr>
                <w:rFonts w:hint="eastAsia" w:cs="Times New Roman" w:asciiTheme="majorEastAsia" w:hAnsiTheme="majorEastAsia" w:eastAsiaTheme="majorEastAsia"/>
                <w:sz w:val="24"/>
                <w:szCs w:val="24"/>
                <w:lang w:val="en-US" w:bidi="ar-SA"/>
              </w:rPr>
              <w:t>采购</w:t>
            </w:r>
            <w:r>
              <w:rPr>
                <w:rFonts w:cs="Times New Roman" w:asciiTheme="majorEastAsia" w:hAnsiTheme="majorEastAsia" w:eastAsiaTheme="majorEastAsia"/>
                <w:sz w:val="24"/>
                <w:szCs w:val="24"/>
                <w:lang w:val="en-US" w:bidi="ar-SA"/>
              </w:rPr>
              <w:t>项目所涉及的动画主要指以使用 Flash 等专业动画设计软件制作完成的二维动画，动画内嵌入 logo。视频制作软件中自带的转场动画效果、PowerPoint 中的动画及课件录屏效果均不包含在此范围内</w:t>
            </w:r>
            <w:r>
              <w:rPr>
                <w:rFonts w:hint="eastAsia" w:cs="Times New Roman" w:asciiTheme="majorEastAsia" w:hAnsiTheme="majorEastAsia" w:eastAsiaTheme="majorEastAsia"/>
                <w:sz w:val="24"/>
                <w:szCs w:val="24"/>
                <w:lang w:val="en-US" w:bidi="ar-SA"/>
              </w:rPr>
              <w:t>，具体要求如下：</w:t>
            </w:r>
          </w:p>
          <w:p>
            <w:pPr>
              <w:pStyle w:val="85"/>
              <w:adjustRightInd w:val="0"/>
              <w:snapToGrid w:val="0"/>
              <w:spacing w:before="1" w:line="360" w:lineRule="auto"/>
              <w:ind w:right="97" w:firstLine="482" w:firstLineChars="200"/>
              <w:rPr>
                <w:rFonts w:cs="Times New Roman" w:asciiTheme="majorEastAsia" w:hAnsiTheme="majorEastAsia" w:eastAsiaTheme="majorEastAsia"/>
                <w:b/>
                <w:sz w:val="24"/>
                <w:szCs w:val="24"/>
                <w:lang w:val="en-US" w:bidi="ar-SA"/>
              </w:rPr>
            </w:pPr>
            <w:r>
              <w:rPr>
                <w:rFonts w:cs="Times New Roman" w:asciiTheme="majorEastAsia" w:hAnsiTheme="majorEastAsia" w:eastAsiaTheme="majorEastAsia"/>
                <w:b/>
                <w:sz w:val="24"/>
                <w:szCs w:val="24"/>
                <w:lang w:val="en-US" w:bidi="ar-SA"/>
              </w:rPr>
              <w:t>（1）文件格式</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①</w:t>
            </w:r>
            <w:r>
              <w:rPr>
                <w:rFonts w:cs="Times New Roman" w:asciiTheme="majorEastAsia" w:hAnsiTheme="majorEastAsia" w:eastAsiaTheme="majorEastAsia"/>
                <w:sz w:val="24"/>
                <w:szCs w:val="24"/>
                <w:lang w:val="en-US" w:bidi="ar-SA"/>
              </w:rPr>
              <w:t>媒体类型</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动画</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②</w:t>
            </w:r>
            <w:r>
              <w:rPr>
                <w:rFonts w:cs="Times New Roman" w:asciiTheme="majorEastAsia" w:hAnsiTheme="majorEastAsia" w:eastAsiaTheme="majorEastAsia"/>
                <w:sz w:val="24"/>
                <w:szCs w:val="24"/>
                <w:lang w:val="en-US" w:bidi="ar-SA"/>
              </w:rPr>
              <w:t>扩展名</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*.swf</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*.mp4</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③</w:t>
            </w:r>
            <w:r>
              <w:rPr>
                <w:rFonts w:cs="Times New Roman" w:asciiTheme="majorEastAsia" w:hAnsiTheme="majorEastAsia" w:eastAsiaTheme="majorEastAsia"/>
                <w:sz w:val="24"/>
                <w:szCs w:val="24"/>
                <w:lang w:val="en-US" w:bidi="ar-SA"/>
              </w:rPr>
              <w:t>说明</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有交互的动画，使用 swf 格式</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没有交互的动画，使用 mp4 格式</w:t>
            </w:r>
            <w:r>
              <w:rPr>
                <w:rFonts w:hint="eastAsia" w:cs="Times New Roman" w:asciiTheme="majorEastAsia" w:hAnsiTheme="majorEastAsia" w:eastAsiaTheme="majorEastAsia"/>
                <w:sz w:val="24"/>
                <w:szCs w:val="24"/>
                <w:lang w:val="en-US" w:bidi="ar-SA"/>
              </w:rPr>
              <w:t>。</w:t>
            </w:r>
          </w:p>
          <w:p>
            <w:pPr>
              <w:pStyle w:val="11"/>
              <w:spacing w:before="1" w:line="360" w:lineRule="auto"/>
              <w:ind w:firstLine="482" w:firstLineChars="200"/>
              <w:rPr>
                <w:rFonts w:asciiTheme="majorEastAsia" w:hAnsiTheme="majorEastAsia" w:eastAsiaTheme="majorEastAsia"/>
                <w:b/>
                <w:kern w:val="0"/>
                <w:sz w:val="24"/>
              </w:rPr>
            </w:pPr>
            <w:r>
              <w:rPr>
                <w:rFonts w:asciiTheme="majorEastAsia" w:hAnsiTheme="majorEastAsia" w:eastAsiaTheme="majorEastAsia"/>
                <w:b/>
                <w:kern w:val="0"/>
                <w:sz w:val="24"/>
              </w:rPr>
              <w:t>（2）动画主要技术标准要求</w:t>
            </w:r>
          </w:p>
          <w:p>
            <w:pPr>
              <w:pStyle w:val="11"/>
              <w:spacing w:before="1" w:line="360" w:lineRule="auto"/>
              <w:ind w:firstLine="480" w:firstLineChars="200"/>
              <w:rPr>
                <w:rFonts w:asciiTheme="majorEastAsia" w:hAnsiTheme="majorEastAsia" w:eastAsiaTheme="majorEastAsia"/>
                <w:kern w:val="0"/>
                <w:sz w:val="24"/>
              </w:rPr>
            </w:pPr>
            <w:r>
              <w:rPr>
                <w:rFonts w:hint="eastAsia" w:asciiTheme="majorEastAsia" w:hAnsiTheme="majorEastAsia" w:eastAsiaTheme="majorEastAsia"/>
                <w:kern w:val="0"/>
                <w:sz w:val="24"/>
              </w:rPr>
              <w:t>①品质要求：</w:t>
            </w:r>
            <w:r>
              <w:rPr>
                <w:rFonts w:asciiTheme="majorEastAsia" w:hAnsiTheme="majorEastAsia" w:eastAsiaTheme="majorEastAsia"/>
                <w:kern w:val="0"/>
                <w:sz w:val="24"/>
              </w:rPr>
              <w:t>动画的开始要有醒目的标题，标题要能够体现动画所表现的内容</w:t>
            </w:r>
            <w:r>
              <w:rPr>
                <w:rFonts w:hint="eastAsia" w:asciiTheme="majorEastAsia" w:hAnsiTheme="majorEastAsia" w:eastAsiaTheme="majorEastAsia"/>
                <w:kern w:val="0"/>
                <w:sz w:val="24"/>
              </w:rPr>
              <w:t>；</w:t>
            </w:r>
            <w:r>
              <w:rPr>
                <w:rFonts w:asciiTheme="majorEastAsia" w:hAnsiTheme="majorEastAsia" w:eastAsiaTheme="majorEastAsia"/>
                <w:kern w:val="0"/>
                <w:sz w:val="24"/>
              </w:rPr>
              <w:t>动画中如果有文字，文字要醒目，文字的字体、字号与内容协调，字体颜色避免与背景色相近</w:t>
            </w:r>
            <w:r>
              <w:rPr>
                <w:rFonts w:hint="eastAsia" w:asciiTheme="majorEastAsia" w:hAnsiTheme="majorEastAsia" w:eastAsiaTheme="majorEastAsia"/>
                <w:kern w:val="0"/>
                <w:sz w:val="24"/>
              </w:rPr>
              <w:t>；</w:t>
            </w:r>
            <w:r>
              <w:rPr>
                <w:rFonts w:asciiTheme="majorEastAsia" w:hAnsiTheme="majorEastAsia" w:eastAsiaTheme="majorEastAsia"/>
                <w:kern w:val="0"/>
                <w:sz w:val="24"/>
              </w:rPr>
              <w:t>动画色彩造型应和谐，</w:t>
            </w:r>
            <w:r>
              <w:rPr>
                <w:rFonts w:hint="eastAsia" w:asciiTheme="majorEastAsia" w:hAnsiTheme="majorEastAsia" w:eastAsiaTheme="majorEastAsia"/>
                <w:kern w:val="0"/>
                <w:sz w:val="24"/>
              </w:rPr>
              <w:t>要求</w:t>
            </w:r>
            <w:r>
              <w:rPr>
                <w:rFonts w:asciiTheme="majorEastAsia" w:hAnsiTheme="majorEastAsia" w:eastAsiaTheme="majorEastAsia"/>
                <w:kern w:val="0"/>
                <w:sz w:val="24"/>
              </w:rPr>
              <w:t>画面简洁清晰，界面友好，交互设计合理，操作简单</w:t>
            </w:r>
            <w:r>
              <w:rPr>
                <w:rFonts w:hint="eastAsia" w:asciiTheme="majorEastAsia" w:hAnsiTheme="majorEastAsia" w:eastAsiaTheme="majorEastAsia"/>
                <w:kern w:val="0"/>
                <w:sz w:val="24"/>
              </w:rPr>
              <w:t>；</w:t>
            </w:r>
            <w:r>
              <w:rPr>
                <w:rFonts w:asciiTheme="majorEastAsia" w:hAnsiTheme="majorEastAsia" w:eastAsiaTheme="majorEastAsia"/>
                <w:kern w:val="0"/>
                <w:sz w:val="24"/>
              </w:rPr>
              <w:t>动画连续，节奏合适，帧和帧之间的关联性强</w:t>
            </w:r>
            <w:r>
              <w:rPr>
                <w:rFonts w:hint="eastAsia" w:asciiTheme="majorEastAsia" w:hAnsiTheme="majorEastAsia" w:eastAsiaTheme="majorEastAsia"/>
                <w:kern w:val="0"/>
                <w:sz w:val="24"/>
              </w:rPr>
              <w:t>；</w:t>
            </w:r>
            <w:r>
              <w:rPr>
                <w:rFonts w:asciiTheme="majorEastAsia" w:hAnsiTheme="majorEastAsia" w:eastAsiaTheme="majorEastAsia"/>
                <w:kern w:val="0"/>
                <w:sz w:val="24"/>
              </w:rPr>
              <w:t>如果有解说，配音应标准，无噪音，声音悦耳，音量适当，快慢适度，并提供控制解说的开关</w:t>
            </w:r>
            <w:r>
              <w:rPr>
                <w:rFonts w:hint="eastAsia" w:asciiTheme="majorEastAsia" w:hAnsiTheme="majorEastAsia" w:eastAsiaTheme="majorEastAsia"/>
                <w:kern w:val="0"/>
                <w:sz w:val="24"/>
              </w:rPr>
              <w:t>；</w:t>
            </w:r>
            <w:r>
              <w:rPr>
                <w:rFonts w:asciiTheme="majorEastAsia" w:hAnsiTheme="majorEastAsia" w:eastAsiaTheme="majorEastAsia"/>
                <w:kern w:val="0"/>
                <w:sz w:val="24"/>
              </w:rPr>
              <w:t>动画如果有背景音乐，背景音乐音量不宜过大，音乐与内容相符，并提供控制开关</w:t>
            </w:r>
            <w:r>
              <w:rPr>
                <w:rFonts w:hint="eastAsia" w:asciiTheme="majorEastAsia" w:hAnsiTheme="majorEastAsia" w:eastAsiaTheme="majorEastAsia"/>
                <w:kern w:val="0"/>
                <w:sz w:val="24"/>
              </w:rPr>
              <w:t>；</w:t>
            </w:r>
            <w:r>
              <w:rPr>
                <w:rFonts w:asciiTheme="majorEastAsia" w:hAnsiTheme="majorEastAsia" w:eastAsiaTheme="majorEastAsia"/>
                <w:kern w:val="0"/>
                <w:sz w:val="24"/>
              </w:rPr>
              <w:t>动画演播过程要流畅，静止画面时间不超过 5 秒钟</w:t>
            </w:r>
            <w:r>
              <w:rPr>
                <w:rFonts w:hint="eastAsia" w:asciiTheme="majorEastAsia" w:hAnsiTheme="majorEastAsia" w:eastAsiaTheme="majorEastAsia"/>
                <w:kern w:val="0"/>
                <w:sz w:val="24"/>
              </w:rPr>
              <w:t>；</w:t>
            </w:r>
            <w:r>
              <w:rPr>
                <w:rFonts w:asciiTheme="majorEastAsia" w:hAnsiTheme="majorEastAsia" w:eastAsiaTheme="majorEastAsia"/>
                <w:kern w:val="0"/>
                <w:sz w:val="24"/>
              </w:rPr>
              <w:t>转化为视频的动画，视频压缩采用 H.264(MPEG-4 Part10：profile=main, level=1.0)编码方式，码流率 256 Kbps 以上，帧率不低于 25 fps，分辨率不低于 1280×720（16:9）声音和画面要求同步，无交流声或其他杂音等缺陷，无明显失真、放音过冲、过弱</w:t>
            </w:r>
            <w:r>
              <w:rPr>
                <w:rFonts w:hint="eastAsia" w:asciiTheme="majorEastAsia" w:hAnsiTheme="majorEastAsia" w:eastAsiaTheme="majorEastAsia"/>
                <w:kern w:val="0"/>
                <w:sz w:val="24"/>
              </w:rPr>
              <w:t>；</w:t>
            </w:r>
            <w:r>
              <w:rPr>
                <w:rFonts w:asciiTheme="majorEastAsia" w:hAnsiTheme="majorEastAsia" w:eastAsiaTheme="majorEastAsia"/>
                <w:kern w:val="0"/>
                <w:sz w:val="24"/>
              </w:rPr>
              <w:t>一般情况下，应设置暂停与播放控制按钮，当动画时间较长时应设置进度拖动条</w:t>
            </w:r>
            <w:r>
              <w:rPr>
                <w:rFonts w:hint="eastAsia" w:asciiTheme="majorEastAsia" w:hAnsiTheme="majorEastAsia" w:eastAsiaTheme="majorEastAsia"/>
                <w:kern w:val="0"/>
                <w:sz w:val="24"/>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②</w:t>
            </w:r>
            <w:r>
              <w:rPr>
                <w:rFonts w:cs="Times New Roman" w:asciiTheme="majorEastAsia" w:hAnsiTheme="majorEastAsia" w:eastAsiaTheme="majorEastAsia"/>
                <w:sz w:val="24"/>
                <w:szCs w:val="24"/>
                <w:lang w:val="en-US" w:bidi="ar-SA"/>
              </w:rPr>
              <w:t>内容要求</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动画内容符合我国</w:t>
            </w:r>
            <w:r>
              <w:rPr>
                <w:rFonts w:hint="eastAsia" w:cs="Times New Roman" w:asciiTheme="majorEastAsia" w:hAnsiTheme="majorEastAsia" w:eastAsiaTheme="majorEastAsia"/>
                <w:sz w:val="24"/>
                <w:szCs w:val="24"/>
                <w:lang w:val="en-US" w:bidi="ar-SA"/>
              </w:rPr>
              <w:t>现行</w:t>
            </w:r>
            <w:r>
              <w:rPr>
                <w:rFonts w:cs="Times New Roman" w:asciiTheme="majorEastAsia" w:hAnsiTheme="majorEastAsia" w:eastAsiaTheme="majorEastAsia"/>
                <w:sz w:val="24"/>
                <w:szCs w:val="24"/>
                <w:lang w:val="en-US" w:bidi="ar-SA"/>
              </w:rPr>
              <w:t>法律法规，尊重各民族的风俗习惯，版权不存在争议</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若其中包含少数民族或外国语言文字信息，应遵循其原内容完整性，使用原语言进行处理</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有明确的版权标识信息</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③</w:t>
            </w:r>
            <w:r>
              <w:rPr>
                <w:rFonts w:cs="Times New Roman" w:asciiTheme="majorEastAsia" w:hAnsiTheme="majorEastAsia" w:eastAsiaTheme="majorEastAsia"/>
                <w:sz w:val="24"/>
                <w:szCs w:val="24"/>
                <w:lang w:val="en-US" w:bidi="ar-SA"/>
              </w:rPr>
              <w:t>存储格式</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采用 swf（不低于 Flash6.0）或 mp4 存储格式</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562" w:firstLineChars="200"/>
              <w:rPr>
                <w:rFonts w:cs="Times New Roman" w:asciiTheme="majorEastAsia" w:hAnsiTheme="majorEastAsia" w:eastAsiaTheme="majorEastAsia"/>
                <w:b/>
                <w:sz w:val="28"/>
                <w:szCs w:val="28"/>
                <w:lang w:val="en-US" w:bidi="ar-SA"/>
              </w:rPr>
            </w:pPr>
            <w:r>
              <w:rPr>
                <w:rFonts w:hint="eastAsia" w:cs="Times New Roman" w:asciiTheme="majorEastAsia" w:hAnsiTheme="majorEastAsia" w:eastAsiaTheme="majorEastAsia"/>
                <w:b/>
                <w:sz w:val="28"/>
                <w:szCs w:val="28"/>
                <w:lang w:val="en-US" w:bidi="ar-SA"/>
              </w:rPr>
              <w:t>5.</w:t>
            </w:r>
            <w:r>
              <w:rPr>
                <w:rFonts w:cs="Times New Roman" w:asciiTheme="majorEastAsia" w:hAnsiTheme="majorEastAsia" w:eastAsiaTheme="majorEastAsia"/>
                <w:b/>
                <w:sz w:val="28"/>
                <w:szCs w:val="28"/>
                <w:lang w:val="en-US" w:bidi="ar-SA"/>
              </w:rPr>
              <w:t>非视频类内容制作要求</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cs="Times New Roman" w:asciiTheme="majorEastAsia" w:hAnsiTheme="majorEastAsia" w:eastAsiaTheme="majorEastAsia"/>
                <w:sz w:val="24"/>
                <w:szCs w:val="24"/>
                <w:lang w:val="en-US" w:bidi="ar-SA"/>
              </w:rPr>
              <w:t>主要包含文本类素材、图形/图像类素材、音频类素材、PPT 演示文稿和其他素材</w:t>
            </w:r>
            <w:r>
              <w:rPr>
                <w:rFonts w:hint="eastAsia" w:cs="Times New Roman" w:asciiTheme="majorEastAsia" w:hAnsiTheme="majorEastAsia" w:eastAsiaTheme="majorEastAsia"/>
                <w:sz w:val="24"/>
                <w:szCs w:val="24"/>
                <w:lang w:val="en-US" w:bidi="ar-SA"/>
              </w:rPr>
              <w:t>，具体要求如下：</w:t>
            </w:r>
          </w:p>
          <w:p>
            <w:pPr>
              <w:pStyle w:val="85"/>
              <w:adjustRightInd w:val="0"/>
              <w:snapToGrid w:val="0"/>
              <w:spacing w:before="1" w:line="360" w:lineRule="auto"/>
              <w:ind w:right="97" w:firstLine="482" w:firstLineChars="200"/>
              <w:rPr>
                <w:rFonts w:cs="Times New Roman" w:asciiTheme="majorEastAsia" w:hAnsiTheme="majorEastAsia" w:eastAsiaTheme="majorEastAsia"/>
                <w:b/>
                <w:sz w:val="24"/>
                <w:szCs w:val="24"/>
                <w:lang w:val="en-US" w:bidi="ar-SA"/>
              </w:rPr>
            </w:pPr>
            <w:r>
              <w:rPr>
                <w:rFonts w:hint="eastAsia" w:cs="Times New Roman" w:asciiTheme="majorEastAsia" w:hAnsiTheme="majorEastAsia" w:eastAsiaTheme="majorEastAsia"/>
                <w:b/>
                <w:sz w:val="24"/>
                <w:szCs w:val="24"/>
                <w:lang w:val="en-US" w:bidi="ar-SA"/>
              </w:rPr>
              <w:t>（1）</w:t>
            </w:r>
            <w:r>
              <w:rPr>
                <w:rFonts w:cs="Times New Roman" w:asciiTheme="majorEastAsia" w:hAnsiTheme="majorEastAsia" w:eastAsiaTheme="majorEastAsia"/>
                <w:b/>
                <w:sz w:val="24"/>
                <w:szCs w:val="24"/>
                <w:lang w:val="en-US" w:bidi="ar-SA"/>
              </w:rPr>
              <w:t>文本类素材制作要求</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①</w:t>
            </w:r>
            <w:r>
              <w:rPr>
                <w:rFonts w:cs="Times New Roman" w:asciiTheme="majorEastAsia" w:hAnsiTheme="majorEastAsia" w:eastAsiaTheme="majorEastAsia"/>
                <w:sz w:val="24"/>
                <w:szCs w:val="24"/>
                <w:lang w:val="en-US" w:bidi="ar-SA"/>
              </w:rPr>
              <w:t>软件版本</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文件制作版本不低于当前主流版本， 要求上下兼容（ 文档编辑工具不低于Office2003）</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②</w:t>
            </w:r>
            <w:r>
              <w:rPr>
                <w:rFonts w:cs="Times New Roman" w:asciiTheme="majorEastAsia" w:hAnsiTheme="majorEastAsia" w:eastAsiaTheme="majorEastAsia"/>
                <w:sz w:val="24"/>
                <w:szCs w:val="24"/>
                <w:lang w:val="en-US" w:bidi="ar-SA"/>
              </w:rPr>
              <w:t>文本格式</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 xml:space="preserve"> *</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.doc*</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.docx*</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.pdf*</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.xls*</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.xlsx*</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.txt</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③</w:t>
            </w:r>
            <w:r>
              <w:rPr>
                <w:rFonts w:cs="Times New Roman" w:asciiTheme="majorEastAsia" w:hAnsiTheme="majorEastAsia" w:eastAsiaTheme="majorEastAsia"/>
                <w:sz w:val="24"/>
                <w:szCs w:val="24"/>
                <w:lang w:val="en-US" w:bidi="ar-SA"/>
              </w:rPr>
              <w:t>品质要求</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文本正文应设定文章标题，文章标题放在正文内第一行居中的位置</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各级标题应设置正确，同一级标题使用同样的样式，文本结构清晰</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正文字体、字号、颜色、行间距等要美观、统一</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文本超过 10 页应插入页码</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超过 15 页应插入目录</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表格不应超出页面，且要求使用软件的插入表格或绘制表格等功能生成表格，并使用相应功能加工处理，不要用在文本上描绘直线等绘图方式制作表格</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正文中的图像、图形应清晰，图形要符合国家相关绘制标准</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尽量不要使用 Word 绘制插图，而采用插入已保存的图片的方式</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图文混排的方式选择嵌入式</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文档保存时的显示比例为 100%、页面视图</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文件名应反映主题内容，尽量与文内标题保持一致，不要使用如“1.doc”等这类含义不明的标题</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文本如有对齐的要求，要用表格来处理，而不要使用空格来实现</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文本内容应忠实于原文献，完整有序，符合我国法律法规，尊重各民族风俗习惯， 版权不存在争议</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文中所用计量符号应符合国家相关标准</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文档总页数不超过 60 页</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2" w:firstLineChars="200"/>
              <w:rPr>
                <w:rFonts w:cs="Times New Roman" w:asciiTheme="majorEastAsia" w:hAnsiTheme="majorEastAsia" w:eastAsiaTheme="majorEastAsia"/>
                <w:b/>
                <w:sz w:val="24"/>
                <w:szCs w:val="24"/>
                <w:lang w:val="en-US" w:bidi="ar-SA"/>
              </w:rPr>
            </w:pPr>
            <w:r>
              <w:rPr>
                <w:rFonts w:hint="eastAsia" w:cs="Times New Roman" w:asciiTheme="majorEastAsia" w:hAnsiTheme="majorEastAsia" w:eastAsiaTheme="majorEastAsia"/>
                <w:b/>
                <w:sz w:val="24"/>
                <w:szCs w:val="24"/>
                <w:lang w:val="en-US" w:bidi="ar-SA"/>
              </w:rPr>
              <w:t>（2）</w:t>
            </w:r>
            <w:r>
              <w:rPr>
                <w:rFonts w:cs="Times New Roman" w:asciiTheme="majorEastAsia" w:hAnsiTheme="majorEastAsia" w:eastAsiaTheme="majorEastAsia"/>
                <w:b/>
                <w:sz w:val="24"/>
                <w:szCs w:val="24"/>
                <w:lang w:val="en-US" w:bidi="ar-SA"/>
              </w:rPr>
              <w:t>图形/图像类素材制作要求</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①</w:t>
            </w:r>
            <w:r>
              <w:rPr>
                <w:rFonts w:cs="Times New Roman" w:asciiTheme="majorEastAsia" w:hAnsiTheme="majorEastAsia" w:eastAsiaTheme="majorEastAsia"/>
                <w:sz w:val="24"/>
                <w:szCs w:val="24"/>
                <w:lang w:val="en-US" w:bidi="ar-SA"/>
              </w:rPr>
              <w:t>色彩</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彩色图像颜色数不低于真彩（24 位色），灰度图像的灰度级不低于 256 级</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图形可以为单色</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②</w:t>
            </w:r>
            <w:r>
              <w:rPr>
                <w:rFonts w:cs="Times New Roman" w:asciiTheme="majorEastAsia" w:hAnsiTheme="majorEastAsia" w:eastAsiaTheme="majorEastAsia"/>
                <w:sz w:val="24"/>
                <w:szCs w:val="24"/>
                <w:lang w:val="en-US" w:bidi="ar-SA"/>
              </w:rPr>
              <w:t>分辨率</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屏幕分辨率不低于 1024×768，扫描图像的扫描分辨率不低于 72 dpi，彩色扫描图像的扫描分辨率不低于 150dpi</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③</w:t>
            </w:r>
            <w:r>
              <w:rPr>
                <w:rFonts w:cs="Times New Roman" w:asciiTheme="majorEastAsia" w:hAnsiTheme="majorEastAsia" w:eastAsiaTheme="majorEastAsia"/>
                <w:sz w:val="24"/>
                <w:szCs w:val="24"/>
                <w:lang w:val="en-US" w:bidi="ar-SA"/>
              </w:rPr>
              <w:t>清晰度</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图像内容清晰可辨识，不需要借助额外的设备即可辨认图片资源所需要表达的主体内容</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所有图像扫描后，需要使用 Photoshop 或其他图像处理软件进行裁剪、校色、去污、纠偏等处理，使页面整洁、清晰</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④</w:t>
            </w:r>
            <w:r>
              <w:rPr>
                <w:rFonts w:cs="Times New Roman" w:asciiTheme="majorEastAsia" w:hAnsiTheme="majorEastAsia" w:eastAsiaTheme="majorEastAsia"/>
                <w:sz w:val="24"/>
                <w:szCs w:val="24"/>
                <w:lang w:val="en-US" w:bidi="ar-SA"/>
              </w:rPr>
              <w:t>内容</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图形/图像内容符合我国法律法规，尊重各民族的风俗习惯，版权不存在争议</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⑤</w:t>
            </w:r>
            <w:r>
              <w:rPr>
                <w:rFonts w:cs="Times New Roman" w:asciiTheme="majorEastAsia" w:hAnsiTheme="majorEastAsia" w:eastAsiaTheme="majorEastAsia"/>
                <w:sz w:val="24"/>
                <w:szCs w:val="24"/>
                <w:lang w:val="en-US" w:bidi="ar-SA"/>
              </w:rPr>
              <w:t>格式要求</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*.jpg</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*.png</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2" w:firstLineChars="200"/>
              <w:rPr>
                <w:rFonts w:cs="Times New Roman" w:asciiTheme="majorEastAsia" w:hAnsiTheme="majorEastAsia" w:eastAsiaTheme="majorEastAsia"/>
                <w:b/>
                <w:sz w:val="24"/>
                <w:szCs w:val="24"/>
                <w:lang w:val="en-US" w:bidi="ar-SA"/>
              </w:rPr>
            </w:pPr>
            <w:r>
              <w:rPr>
                <w:rFonts w:hint="eastAsia" w:cs="Times New Roman" w:asciiTheme="majorEastAsia" w:hAnsiTheme="majorEastAsia" w:eastAsiaTheme="majorEastAsia"/>
                <w:b/>
                <w:sz w:val="24"/>
                <w:szCs w:val="24"/>
                <w:lang w:val="en-US" w:bidi="ar-SA"/>
              </w:rPr>
              <w:t>（3）</w:t>
            </w:r>
            <w:r>
              <w:rPr>
                <w:rFonts w:cs="Times New Roman" w:asciiTheme="majorEastAsia" w:hAnsiTheme="majorEastAsia" w:eastAsiaTheme="majorEastAsia"/>
                <w:b/>
                <w:sz w:val="24"/>
                <w:szCs w:val="24"/>
                <w:lang w:val="en-US" w:bidi="ar-SA"/>
              </w:rPr>
              <w:t>音频类素材制作要求</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①</w:t>
            </w:r>
            <w:r>
              <w:rPr>
                <w:rFonts w:cs="Times New Roman" w:asciiTheme="majorEastAsia" w:hAnsiTheme="majorEastAsia" w:eastAsiaTheme="majorEastAsia"/>
                <w:sz w:val="24"/>
                <w:szCs w:val="24"/>
                <w:lang w:val="en-US" w:bidi="ar-SA"/>
              </w:rPr>
              <w:t>品质要求</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音乐类音频的采样频率不低于 44.1kHz，语音类音频的采样频率不低于 22.05 kHz</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量化位数大于 8 位。码率不低于 128Kbps</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声道数为双声道</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②</w:t>
            </w:r>
            <w:r>
              <w:rPr>
                <w:rFonts w:cs="Times New Roman" w:asciiTheme="majorEastAsia" w:hAnsiTheme="majorEastAsia" w:eastAsiaTheme="majorEastAsia"/>
                <w:sz w:val="24"/>
                <w:szCs w:val="24"/>
                <w:lang w:val="en-US" w:bidi="ar-SA"/>
              </w:rPr>
              <w:t>配音要求</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语音采用标准的普通话、美式或英式英语配音，特殊语言学习和材料除外。使用适合教学的语调</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③</w:t>
            </w:r>
            <w:r>
              <w:rPr>
                <w:rFonts w:cs="Times New Roman" w:asciiTheme="majorEastAsia" w:hAnsiTheme="majorEastAsia" w:eastAsiaTheme="majorEastAsia"/>
                <w:sz w:val="24"/>
                <w:szCs w:val="24"/>
                <w:lang w:val="en-US" w:bidi="ar-SA"/>
              </w:rPr>
              <w:t>质量要求</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音频播放流畅。声音清晰，噪音低，回响小，无失真</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音频内容符合我国法律法规，尊重各民族的风俗习惯，版权不存在争议</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④格式要求：</w:t>
            </w:r>
            <w:r>
              <w:rPr>
                <w:rFonts w:cs="Times New Roman" w:asciiTheme="majorEastAsia" w:hAnsiTheme="majorEastAsia" w:eastAsiaTheme="majorEastAsia"/>
                <w:sz w:val="24"/>
                <w:szCs w:val="24"/>
                <w:lang w:val="en-US" w:bidi="ar-SA"/>
              </w:rPr>
              <w:t>*.mp3</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2" w:firstLineChars="200"/>
              <w:rPr>
                <w:rFonts w:cs="Times New Roman" w:asciiTheme="majorEastAsia" w:hAnsiTheme="majorEastAsia" w:eastAsiaTheme="majorEastAsia"/>
                <w:b/>
                <w:sz w:val="24"/>
                <w:szCs w:val="24"/>
                <w:lang w:val="en-US" w:bidi="ar-SA"/>
              </w:rPr>
            </w:pPr>
            <w:r>
              <w:rPr>
                <w:rFonts w:hint="eastAsia" w:cs="Times New Roman" w:asciiTheme="majorEastAsia" w:hAnsiTheme="majorEastAsia" w:eastAsiaTheme="majorEastAsia"/>
                <w:b/>
                <w:sz w:val="24"/>
                <w:szCs w:val="24"/>
                <w:lang w:val="en-US" w:bidi="ar-SA"/>
              </w:rPr>
              <w:t>（4）</w:t>
            </w:r>
            <w:r>
              <w:rPr>
                <w:rFonts w:cs="Times New Roman" w:asciiTheme="majorEastAsia" w:hAnsiTheme="majorEastAsia" w:eastAsiaTheme="majorEastAsia"/>
                <w:b/>
                <w:sz w:val="24"/>
                <w:szCs w:val="24"/>
                <w:lang w:val="en-US" w:bidi="ar-SA"/>
              </w:rPr>
              <w:t>PPT 演示文稿类素材制作要求</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①</w:t>
            </w:r>
            <w:r>
              <w:rPr>
                <w:rFonts w:cs="Times New Roman" w:asciiTheme="majorEastAsia" w:hAnsiTheme="majorEastAsia" w:eastAsiaTheme="majorEastAsia"/>
                <w:sz w:val="24"/>
                <w:szCs w:val="24"/>
                <w:lang w:val="en-US" w:bidi="ar-SA"/>
              </w:rPr>
              <w:t>软件版本</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文件制作所用的软件版本Microsoft Office 2003</w:t>
            </w:r>
            <w:r>
              <w:rPr>
                <w:rFonts w:hint="eastAsia" w:cs="Times New Roman" w:asciiTheme="majorEastAsia" w:hAnsiTheme="majorEastAsia" w:eastAsiaTheme="majorEastAsia"/>
                <w:sz w:val="24"/>
                <w:szCs w:val="24"/>
                <w:lang w:val="en-US" w:bidi="ar-SA"/>
              </w:rPr>
              <w:t>或同等及以上档次。</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②</w:t>
            </w:r>
            <w:r>
              <w:rPr>
                <w:rFonts w:cs="Times New Roman" w:asciiTheme="majorEastAsia" w:hAnsiTheme="majorEastAsia" w:eastAsiaTheme="majorEastAsia"/>
                <w:sz w:val="24"/>
                <w:szCs w:val="24"/>
                <w:lang w:val="en-US" w:bidi="ar-SA"/>
              </w:rPr>
              <w:t>模板应用</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模板朴素、大方，颜色适宜，便于长时间观看；在模板的适当位置标明课程名称、模块（章或节）序号与模块（章或节）的名称</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多个页面均有的相同元素，如背景、按钮、标题、页码等，可以使用幻灯片母版来实现</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③</w:t>
            </w:r>
            <w:r>
              <w:rPr>
                <w:rFonts w:cs="Times New Roman" w:asciiTheme="majorEastAsia" w:hAnsiTheme="majorEastAsia" w:eastAsiaTheme="majorEastAsia"/>
                <w:sz w:val="24"/>
                <w:szCs w:val="24"/>
                <w:lang w:val="en-US" w:bidi="ar-SA"/>
              </w:rPr>
              <w:t>版式设计</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每页版面的字数不宜太多。正文字号应不小于 24 磅字，使用 Windows 系统默认字体不要使用仿宋、细圆等过细字体，不使用特殊字体。如有特殊字体，应转化为图形文件</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文字要醒目，避免使用与背景色相近的字体颜色</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页面行距建议为 1.2 倍，可适当增大，左右边距均匀、适当</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页面设计的原则是版面内容的分布美观大方</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恰当使用组合：某些插图中位置相对固定的文本框、数学公式以及图片等应采用组合方式，避免产生相对位移</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尽量避免不必要的组合，不同对象、文本的动作需要同时出现时，可确定彼此之间的时间间隔为 0 秒</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各级标题采用不同的字体和颜色，一张幻灯片上文字颜色限定在 4 种以内，注意文字与背景色的反差</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④</w:t>
            </w:r>
            <w:r>
              <w:rPr>
                <w:rFonts w:cs="Times New Roman" w:asciiTheme="majorEastAsia" w:hAnsiTheme="majorEastAsia" w:eastAsiaTheme="majorEastAsia"/>
                <w:sz w:val="24"/>
                <w:szCs w:val="24"/>
                <w:lang w:val="en-US" w:bidi="ar-SA"/>
              </w:rPr>
              <w:t>动画方案</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不宜出现不必要的动画效果，不使用随机效果</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动画</w:t>
            </w:r>
            <w:r>
              <w:rPr>
                <w:rFonts w:hint="eastAsia" w:cs="Times New Roman" w:asciiTheme="majorEastAsia" w:hAnsiTheme="majorEastAsia" w:eastAsiaTheme="majorEastAsia"/>
                <w:sz w:val="24"/>
                <w:szCs w:val="24"/>
                <w:lang w:val="en-US" w:bidi="ar-SA"/>
              </w:rPr>
              <w:t>要求</w:t>
            </w:r>
            <w:r>
              <w:rPr>
                <w:rFonts w:cs="Times New Roman" w:asciiTheme="majorEastAsia" w:hAnsiTheme="majorEastAsia" w:eastAsiaTheme="majorEastAsia"/>
                <w:sz w:val="24"/>
                <w:szCs w:val="24"/>
                <w:lang w:val="en-US" w:bidi="ar-SA"/>
              </w:rPr>
              <w:t>连续，节奏合适</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⑤</w:t>
            </w:r>
            <w:r>
              <w:rPr>
                <w:rFonts w:cs="Times New Roman" w:asciiTheme="majorEastAsia" w:hAnsiTheme="majorEastAsia" w:eastAsiaTheme="majorEastAsia"/>
                <w:sz w:val="24"/>
                <w:szCs w:val="24"/>
                <w:lang w:val="en-US" w:bidi="ar-SA"/>
              </w:rPr>
              <w:t>导航设计</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文件内链接都采用相对链接，并能够正常打开</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文件中链接或插入的其他素材满足本要求中关于媒体素材的技术要求</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使用超级链接时，要在目标页面有“返回”按钮</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鼠标移至按钮上时要求显示出该按钮的操作提示</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不同位置使用的导航按钮保持风格一致或使用相同的按钮</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⑥</w:t>
            </w:r>
            <w:r>
              <w:rPr>
                <w:rFonts w:cs="Times New Roman" w:asciiTheme="majorEastAsia" w:hAnsiTheme="majorEastAsia" w:eastAsiaTheme="majorEastAsia"/>
                <w:sz w:val="24"/>
                <w:szCs w:val="24"/>
                <w:lang w:val="en-US" w:bidi="ar-SA"/>
              </w:rPr>
              <w:t>宏</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尽可能少用宏，播放时不要出现宏脚本提示</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⑦</w:t>
            </w:r>
            <w:r>
              <w:rPr>
                <w:rFonts w:cs="Times New Roman" w:asciiTheme="majorEastAsia" w:hAnsiTheme="majorEastAsia" w:eastAsiaTheme="majorEastAsia"/>
                <w:sz w:val="24"/>
                <w:szCs w:val="24"/>
                <w:lang w:val="en-US" w:bidi="ar-SA"/>
              </w:rPr>
              <w:t>格式要求</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*.ppt</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*.pptx</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⑧</w:t>
            </w:r>
            <w:r>
              <w:rPr>
                <w:rFonts w:cs="Times New Roman" w:asciiTheme="majorEastAsia" w:hAnsiTheme="majorEastAsia" w:eastAsiaTheme="majorEastAsia"/>
                <w:sz w:val="24"/>
                <w:szCs w:val="24"/>
                <w:lang w:val="en-US" w:bidi="ar-SA"/>
              </w:rPr>
              <w:t>其他要求</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演示文稿的颗粒度大小要适应教学需要，一门课程的演示文稿不宜过多或过少</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提交的文件后缀名为 PPT 或 PPTX</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不可在 PPT 中内嵌音频、视频或动画</w:t>
            </w:r>
            <w:r>
              <w:rPr>
                <w:rFonts w:hint="eastAsia" w:cs="Times New Roman" w:asciiTheme="majorEastAsia" w:hAnsiTheme="majorEastAsia" w:eastAsiaTheme="majorEastAsia"/>
                <w:sz w:val="24"/>
                <w:szCs w:val="24"/>
                <w:lang w:val="en-US" w:bidi="ar-SA"/>
              </w:rPr>
              <w:t>；</w:t>
            </w:r>
            <w:r>
              <w:rPr>
                <w:rFonts w:cs="Times New Roman" w:asciiTheme="majorEastAsia" w:hAnsiTheme="majorEastAsia" w:eastAsiaTheme="majorEastAsia"/>
                <w:sz w:val="24"/>
                <w:szCs w:val="24"/>
                <w:lang w:val="en-US" w:bidi="ar-SA"/>
              </w:rPr>
              <w:t>演示文稿中所采用的媒体素材符合本标准中媒体素材资源的技术规范</w:t>
            </w:r>
            <w:r>
              <w:rPr>
                <w:rFonts w:hint="eastAsia" w:cs="Times New Roman" w:asciiTheme="majorEastAsia" w:hAnsiTheme="majorEastAsia" w:eastAsiaTheme="majorEastAsia"/>
                <w:sz w:val="24"/>
                <w:szCs w:val="24"/>
                <w:lang w:val="en-US" w:bidi="ar-SA"/>
              </w:rPr>
              <w:t>。</w:t>
            </w:r>
          </w:p>
          <w:p>
            <w:pPr>
              <w:pStyle w:val="85"/>
              <w:adjustRightInd w:val="0"/>
              <w:snapToGrid w:val="0"/>
              <w:spacing w:before="1" w:line="360" w:lineRule="auto"/>
              <w:ind w:right="97" w:firstLine="482" w:firstLineChars="200"/>
              <w:rPr>
                <w:rFonts w:cs="Times New Roman" w:asciiTheme="majorEastAsia" w:hAnsiTheme="majorEastAsia" w:eastAsiaTheme="majorEastAsia"/>
                <w:b/>
                <w:sz w:val="24"/>
                <w:szCs w:val="24"/>
                <w:lang w:val="en-US" w:bidi="ar-SA"/>
              </w:rPr>
            </w:pPr>
            <w:r>
              <w:rPr>
                <w:rFonts w:hint="eastAsia" w:cs="Times New Roman" w:asciiTheme="majorEastAsia" w:hAnsiTheme="majorEastAsia" w:eastAsiaTheme="majorEastAsia"/>
                <w:b/>
                <w:sz w:val="24"/>
                <w:szCs w:val="24"/>
                <w:lang w:val="en-US" w:bidi="ar-SA"/>
              </w:rPr>
              <w:t>（5）</w:t>
            </w:r>
            <w:r>
              <w:rPr>
                <w:rFonts w:cs="Times New Roman" w:asciiTheme="majorEastAsia" w:hAnsiTheme="majorEastAsia" w:eastAsiaTheme="majorEastAsia"/>
                <w:b/>
                <w:sz w:val="24"/>
                <w:szCs w:val="24"/>
                <w:lang w:val="en-US" w:bidi="ar-SA"/>
              </w:rPr>
              <w:t>其他类素材制作提交要求</w:t>
            </w:r>
          </w:p>
          <w:p>
            <w:pPr>
              <w:pStyle w:val="85"/>
              <w:adjustRightInd w:val="0"/>
              <w:snapToGrid w:val="0"/>
              <w:spacing w:before="1" w:line="360" w:lineRule="auto"/>
              <w:ind w:right="97" w:firstLine="480" w:firstLineChars="200"/>
              <w:rPr>
                <w:rFonts w:cs="Times New Roman" w:asciiTheme="majorEastAsia" w:hAnsiTheme="majorEastAsia" w:eastAsiaTheme="majorEastAsia"/>
                <w:sz w:val="24"/>
                <w:szCs w:val="24"/>
                <w:lang w:val="en-US" w:bidi="ar-SA"/>
              </w:rPr>
            </w:pPr>
            <w:r>
              <w:rPr>
                <w:rFonts w:hint="eastAsia" w:cs="Times New Roman" w:asciiTheme="majorEastAsia" w:hAnsiTheme="majorEastAsia" w:eastAsiaTheme="majorEastAsia"/>
                <w:sz w:val="24"/>
                <w:szCs w:val="24"/>
                <w:lang w:val="en-US" w:bidi="ar-SA"/>
              </w:rPr>
              <w:t>①</w:t>
            </w:r>
            <w:r>
              <w:rPr>
                <w:rFonts w:cs="Times New Roman" w:asciiTheme="majorEastAsia" w:hAnsiTheme="majorEastAsia" w:eastAsiaTheme="majorEastAsia"/>
                <w:sz w:val="24"/>
                <w:szCs w:val="24"/>
                <w:lang w:val="en-US" w:bidi="ar-SA"/>
              </w:rPr>
              <w:t>wrl、lcs、wmf、dwg、chm 等各式的素材，限于使用环境，若确定作为一类素材入库的话，</w:t>
            </w:r>
            <w:r>
              <w:rPr>
                <w:rFonts w:hint="eastAsia" w:cs="Times New Roman" w:asciiTheme="majorEastAsia" w:hAnsiTheme="majorEastAsia" w:eastAsiaTheme="majorEastAsia"/>
                <w:sz w:val="24"/>
                <w:szCs w:val="24"/>
                <w:lang w:val="en-US" w:bidi="ar-SA"/>
              </w:rPr>
              <w:t>需</w:t>
            </w:r>
            <w:r>
              <w:rPr>
                <w:rFonts w:cs="Times New Roman" w:asciiTheme="majorEastAsia" w:hAnsiTheme="majorEastAsia" w:eastAsiaTheme="majorEastAsia"/>
                <w:sz w:val="24"/>
                <w:szCs w:val="24"/>
                <w:lang w:val="en-US" w:bidi="ar-SA"/>
              </w:rPr>
              <w:t>在提交每个下载用素材的同时再提交一个预览文件（文本 pdf 格式、图片 jpg 格式、动画或视频 flv 格式），下载用文件和预览文件都请打上 logo（防伪标记）。</w:t>
            </w:r>
          </w:p>
          <w:p>
            <w:pPr>
              <w:pStyle w:val="85"/>
              <w:adjustRightInd w:val="0"/>
              <w:snapToGrid w:val="0"/>
              <w:spacing w:before="1" w:line="360" w:lineRule="auto"/>
              <w:ind w:right="97" w:firstLine="480" w:firstLineChars="200"/>
              <w:rPr>
                <w:szCs w:val="21"/>
              </w:rPr>
            </w:pPr>
            <w:r>
              <w:rPr>
                <w:rFonts w:hint="eastAsia" w:cs="Times New Roman" w:asciiTheme="majorEastAsia" w:hAnsiTheme="majorEastAsia" w:eastAsiaTheme="majorEastAsia"/>
                <w:sz w:val="24"/>
                <w:szCs w:val="24"/>
                <w:lang w:val="en-US" w:bidi="ar-SA"/>
              </w:rPr>
              <w:t>②</w:t>
            </w:r>
            <w:r>
              <w:rPr>
                <w:rFonts w:cs="Times New Roman" w:asciiTheme="majorEastAsia" w:hAnsiTheme="majorEastAsia" w:eastAsiaTheme="majorEastAsia"/>
                <w:sz w:val="24"/>
                <w:szCs w:val="24"/>
                <w:lang w:val="en-US" w:bidi="ar-SA"/>
              </w:rPr>
              <w:t>非单个文件素材包如 zip、rar 等资源文件，在提供下载文件的同时，还</w:t>
            </w:r>
            <w:r>
              <w:rPr>
                <w:rFonts w:hint="eastAsia" w:cs="Times New Roman" w:asciiTheme="majorEastAsia" w:hAnsiTheme="majorEastAsia" w:eastAsiaTheme="majorEastAsia"/>
                <w:sz w:val="24"/>
                <w:szCs w:val="24"/>
                <w:lang w:val="en-US" w:bidi="ar-SA"/>
              </w:rPr>
              <w:t>需</w:t>
            </w:r>
            <w:r>
              <w:rPr>
                <w:rFonts w:cs="Times New Roman" w:asciiTheme="majorEastAsia" w:hAnsiTheme="majorEastAsia" w:eastAsiaTheme="majorEastAsia"/>
                <w:sz w:val="24"/>
                <w:szCs w:val="24"/>
                <w:lang w:val="en-US" w:bidi="ar-SA"/>
              </w:rPr>
              <w:t>制作提交能以单个文件呈现的预览文件（文本 pdf 格式、图片 jpg 格式、动画或视频 flv 格式），下载用文件和预览文件都请打上 logo（防伪标记）。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117" w:type="dxa"/>
            <w:vAlign w:val="center"/>
          </w:tcPr>
          <w:p>
            <w:pPr>
              <w:spacing w:before="120"/>
              <w:jc w:val="center"/>
              <w:rPr>
                <w:rFonts w:ascii="宋体" w:hAnsi="宋体"/>
                <w:szCs w:val="21"/>
              </w:rPr>
            </w:pPr>
            <w:r>
              <w:rPr>
                <w:rFonts w:hint="eastAsia" w:ascii="宋体" w:hAnsi="宋体"/>
                <w:szCs w:val="21"/>
              </w:rPr>
              <w:t>最高限价合计（元）</w:t>
            </w:r>
          </w:p>
        </w:tc>
        <w:tc>
          <w:tcPr>
            <w:tcW w:w="8520" w:type="dxa"/>
            <w:gridSpan w:val="4"/>
            <w:vAlign w:val="center"/>
          </w:tcPr>
          <w:p>
            <w:pPr>
              <w:spacing w:before="120"/>
              <w:jc w:val="right"/>
              <w:rPr>
                <w:rFonts w:ascii="宋体" w:hAnsi="宋体"/>
                <w:b/>
                <w:bCs/>
                <w:szCs w:val="21"/>
              </w:rPr>
            </w:pPr>
            <w:r>
              <w:rPr>
                <w:rFonts w:hint="eastAsia" w:ascii="宋体" w:hAnsi="宋体"/>
                <w:b/>
                <w:bCs/>
                <w:szCs w:val="21"/>
              </w:rPr>
              <w:t>390000.00</w:t>
            </w:r>
          </w:p>
        </w:tc>
      </w:tr>
    </w:tbl>
    <w:p>
      <w:pPr>
        <w:adjustRightInd w:val="0"/>
        <w:snapToGrid w:val="0"/>
        <w:spacing w:line="360" w:lineRule="auto"/>
        <w:rPr>
          <w:rFonts w:asciiTheme="minorEastAsia" w:hAnsiTheme="minorEastAsia" w:eastAsiaTheme="minorEastAsia"/>
          <w:b/>
          <w:kern w:val="0"/>
          <w:sz w:val="28"/>
          <w:szCs w:val="28"/>
        </w:rPr>
      </w:pPr>
      <w:bookmarkStart w:id="8" w:name="_Toc533519299"/>
      <w:r>
        <w:rPr>
          <w:rFonts w:hint="eastAsia" w:asciiTheme="minorEastAsia" w:hAnsiTheme="minorEastAsia" w:eastAsiaTheme="minorEastAsia"/>
          <w:b/>
          <w:kern w:val="0"/>
          <w:sz w:val="28"/>
          <w:szCs w:val="28"/>
        </w:rPr>
        <w:t>二、商务条款</w:t>
      </w:r>
    </w:p>
    <w:p>
      <w:pPr>
        <w:adjustRightInd w:val="0"/>
        <w:snapToGrid w:val="0"/>
        <w:spacing w:line="460" w:lineRule="exact"/>
        <w:ind w:firstLine="422" w:firstLineChars="150"/>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（一）服务期、交付使用期限及项目实施地点</w:t>
      </w:r>
    </w:p>
    <w:p>
      <w:pPr>
        <w:spacing w:line="460" w:lineRule="exact"/>
        <w:ind w:firstLine="480" w:firstLineChars="200"/>
        <w:rPr>
          <w:rFonts w:asciiTheme="majorEastAsia" w:hAnsiTheme="majorEastAsia" w:eastAsiaTheme="majorEastAsia"/>
          <w:kern w:val="0"/>
          <w:sz w:val="24"/>
        </w:rPr>
      </w:pPr>
      <w:r>
        <w:rPr>
          <w:rFonts w:hint="eastAsia" w:asciiTheme="majorEastAsia" w:hAnsiTheme="majorEastAsia" w:eastAsiaTheme="majorEastAsia"/>
          <w:kern w:val="0"/>
          <w:sz w:val="24"/>
        </w:rPr>
        <w:t>1.服务期：验收合格交付使用之日起1年。</w:t>
      </w:r>
    </w:p>
    <w:p>
      <w:pPr>
        <w:spacing w:line="460" w:lineRule="exact"/>
        <w:ind w:firstLine="470" w:firstLineChars="196"/>
        <w:rPr>
          <w:rFonts w:asciiTheme="majorEastAsia" w:hAnsiTheme="majorEastAsia" w:eastAsiaTheme="majorEastAsia"/>
          <w:color w:val="auto"/>
          <w:kern w:val="0"/>
          <w:sz w:val="24"/>
        </w:rPr>
      </w:pPr>
      <w:r>
        <w:rPr>
          <w:rFonts w:asciiTheme="majorEastAsia" w:hAnsiTheme="majorEastAsia" w:eastAsiaTheme="majorEastAsia"/>
          <w:kern w:val="0"/>
          <w:sz w:val="24"/>
        </w:rPr>
        <w:t>2.</w:t>
      </w:r>
      <w:r>
        <w:rPr>
          <w:rFonts w:hint="eastAsia" w:asciiTheme="majorEastAsia" w:hAnsiTheme="majorEastAsia" w:eastAsiaTheme="majorEastAsia"/>
          <w:kern w:val="0"/>
          <w:sz w:val="24"/>
        </w:rPr>
        <w:t>交付使用</w:t>
      </w:r>
      <w:r>
        <w:rPr>
          <w:rFonts w:hint="eastAsia" w:asciiTheme="majorEastAsia" w:hAnsiTheme="majorEastAsia" w:eastAsiaTheme="majorEastAsia"/>
          <w:color w:val="auto"/>
          <w:kern w:val="0"/>
          <w:sz w:val="24"/>
        </w:rPr>
        <w:t>期限：</w:t>
      </w:r>
      <w:r>
        <w:rPr>
          <w:rFonts w:asciiTheme="majorEastAsia" w:hAnsiTheme="majorEastAsia" w:eastAsiaTheme="majorEastAsia"/>
          <w:color w:val="auto"/>
          <w:kern w:val="0"/>
          <w:sz w:val="24"/>
        </w:rPr>
        <w:t>2020 年1</w:t>
      </w:r>
      <w:r>
        <w:rPr>
          <w:rFonts w:hint="eastAsia" w:asciiTheme="majorEastAsia" w:hAnsiTheme="majorEastAsia" w:eastAsiaTheme="majorEastAsia"/>
          <w:color w:val="auto"/>
          <w:kern w:val="0"/>
          <w:sz w:val="24"/>
        </w:rPr>
        <w:t>2</w:t>
      </w:r>
      <w:r>
        <w:rPr>
          <w:rFonts w:asciiTheme="majorEastAsia" w:hAnsiTheme="majorEastAsia" w:eastAsiaTheme="majorEastAsia"/>
          <w:color w:val="auto"/>
          <w:kern w:val="0"/>
          <w:sz w:val="24"/>
        </w:rPr>
        <w:t>月 15 日前完成全部资源与服务的交付工作</w:t>
      </w:r>
      <w:r>
        <w:rPr>
          <w:rFonts w:hint="eastAsia" w:asciiTheme="majorEastAsia" w:hAnsiTheme="majorEastAsia" w:eastAsiaTheme="majorEastAsia"/>
          <w:color w:val="auto"/>
          <w:kern w:val="0"/>
          <w:sz w:val="24"/>
        </w:rPr>
        <w:t>，并通过采购人验收。</w:t>
      </w:r>
    </w:p>
    <w:p>
      <w:pPr>
        <w:spacing w:line="460" w:lineRule="exact"/>
        <w:ind w:firstLine="470" w:firstLineChars="196"/>
        <w:rPr>
          <w:rFonts w:asciiTheme="majorEastAsia" w:hAnsiTheme="majorEastAsia" w:eastAsiaTheme="majorEastAsia"/>
          <w:kern w:val="0"/>
          <w:sz w:val="24"/>
        </w:rPr>
      </w:pPr>
      <w:r>
        <w:rPr>
          <w:rFonts w:hint="eastAsia" w:asciiTheme="majorEastAsia" w:hAnsiTheme="majorEastAsia" w:eastAsiaTheme="majorEastAsia"/>
          <w:kern w:val="0"/>
          <w:sz w:val="24"/>
        </w:rPr>
        <w:t>3.项目实施地点：广西壮族自治区南宁市。   </w:t>
      </w:r>
    </w:p>
    <w:p>
      <w:pPr>
        <w:adjustRightInd w:val="0"/>
        <w:snapToGrid w:val="0"/>
        <w:spacing w:line="460" w:lineRule="exact"/>
        <w:ind w:firstLine="422" w:firstLineChars="150"/>
        <w:rPr>
          <w:rFonts w:cs="Arial" w:asciiTheme="majorEastAsia" w:hAnsiTheme="majorEastAsia" w:eastAsiaTheme="majorEastAsia"/>
          <w:b/>
          <w:bCs/>
          <w:color w:val="000000"/>
          <w:kern w:val="0"/>
          <w:sz w:val="28"/>
          <w:szCs w:val="28"/>
        </w:rPr>
      </w:pPr>
      <w:r>
        <w:rPr>
          <w:rFonts w:hint="eastAsia" w:cs="Arial" w:asciiTheme="majorEastAsia" w:hAnsiTheme="majorEastAsia" w:eastAsiaTheme="majorEastAsia"/>
          <w:b/>
          <w:bCs/>
          <w:color w:val="000000"/>
          <w:kern w:val="0"/>
          <w:sz w:val="28"/>
          <w:szCs w:val="28"/>
        </w:rPr>
        <w:t>（二）付款方式</w:t>
      </w:r>
    </w:p>
    <w:p>
      <w:pPr>
        <w:pStyle w:val="11"/>
        <w:spacing w:line="460" w:lineRule="exact"/>
        <w:ind w:firstLine="480" w:firstLineChars="200"/>
        <w:rPr>
          <w:rFonts w:asciiTheme="majorEastAsia" w:hAnsiTheme="majorEastAsia" w:eastAsiaTheme="majorEastAsia"/>
          <w:kern w:val="0"/>
          <w:sz w:val="24"/>
        </w:rPr>
      </w:pPr>
      <w:r>
        <w:rPr>
          <w:rFonts w:hint="eastAsia" w:asciiTheme="majorEastAsia" w:hAnsiTheme="majorEastAsia" w:eastAsiaTheme="majorEastAsia"/>
          <w:kern w:val="0"/>
          <w:sz w:val="24"/>
        </w:rPr>
        <w:t>1.</w:t>
      </w:r>
      <w:r>
        <w:rPr>
          <w:rFonts w:asciiTheme="majorEastAsia" w:hAnsiTheme="majorEastAsia" w:eastAsiaTheme="majorEastAsia"/>
          <w:kern w:val="0"/>
          <w:sz w:val="24"/>
        </w:rPr>
        <w:t>合同签订后</w:t>
      </w:r>
      <w:r>
        <w:rPr>
          <w:rFonts w:hint="eastAsia" w:asciiTheme="majorEastAsia" w:hAnsiTheme="majorEastAsia" w:eastAsiaTheme="majorEastAsia"/>
          <w:kern w:val="0"/>
          <w:sz w:val="24"/>
        </w:rPr>
        <w:t>15个工作日内</w:t>
      </w:r>
      <w:r>
        <w:rPr>
          <w:rFonts w:asciiTheme="majorEastAsia" w:hAnsiTheme="majorEastAsia" w:eastAsiaTheme="majorEastAsia"/>
          <w:kern w:val="0"/>
          <w:sz w:val="24"/>
        </w:rPr>
        <w:t>采购人向</w:t>
      </w:r>
      <w:r>
        <w:rPr>
          <w:rFonts w:hint="eastAsia" w:asciiTheme="majorEastAsia" w:hAnsiTheme="majorEastAsia" w:eastAsiaTheme="majorEastAsia"/>
          <w:kern w:val="0"/>
          <w:sz w:val="24"/>
        </w:rPr>
        <w:t>成交供应商</w:t>
      </w:r>
      <w:r>
        <w:rPr>
          <w:rFonts w:asciiTheme="majorEastAsia" w:hAnsiTheme="majorEastAsia" w:eastAsiaTheme="majorEastAsia"/>
          <w:kern w:val="0"/>
          <w:sz w:val="24"/>
        </w:rPr>
        <w:t>支付合同金额的 30%；</w:t>
      </w:r>
      <w:r>
        <w:rPr>
          <w:rFonts w:hint="eastAsia" w:asciiTheme="majorEastAsia" w:hAnsiTheme="majorEastAsia" w:eastAsiaTheme="majorEastAsia"/>
          <w:kern w:val="0"/>
          <w:sz w:val="24"/>
        </w:rPr>
        <w:t>剩余合同金额于</w:t>
      </w:r>
      <w:r>
        <w:rPr>
          <w:rFonts w:asciiTheme="majorEastAsia" w:hAnsiTheme="majorEastAsia" w:eastAsiaTheme="majorEastAsia"/>
          <w:kern w:val="0"/>
          <w:sz w:val="24"/>
        </w:rPr>
        <w:t>项目验收合格后，</w:t>
      </w:r>
      <w:r>
        <w:rPr>
          <w:rFonts w:hint="eastAsia" w:asciiTheme="majorEastAsia" w:hAnsiTheme="majorEastAsia" w:eastAsiaTheme="majorEastAsia"/>
          <w:kern w:val="0"/>
          <w:sz w:val="24"/>
        </w:rPr>
        <w:t>15个工作日内一次性付清（无息）</w:t>
      </w:r>
      <w:r>
        <w:rPr>
          <w:rFonts w:asciiTheme="majorEastAsia" w:hAnsiTheme="majorEastAsia" w:eastAsiaTheme="majorEastAsia"/>
          <w:kern w:val="0"/>
          <w:sz w:val="24"/>
        </w:rPr>
        <w:t>。</w:t>
      </w:r>
      <w:r>
        <w:rPr>
          <w:rFonts w:hint="eastAsia" w:asciiTheme="majorEastAsia" w:hAnsiTheme="majorEastAsia" w:eastAsiaTheme="majorEastAsia"/>
          <w:kern w:val="0"/>
          <w:sz w:val="24"/>
        </w:rPr>
        <w:t>在每次付款之前，成交供应商必须向采购人提供相应数额且符合法律规定的发票，否则采购人有权拒绝付款，直至成交供应商提供符合上述规定的发票为止。</w:t>
      </w:r>
    </w:p>
    <w:p>
      <w:pPr>
        <w:adjustRightInd w:val="0"/>
        <w:snapToGrid w:val="0"/>
        <w:spacing w:line="460" w:lineRule="exact"/>
        <w:ind w:firstLine="422" w:firstLineChars="150"/>
        <w:rPr>
          <w:rFonts w:cs="Arial" w:asciiTheme="majorEastAsia" w:hAnsiTheme="majorEastAsia" w:eastAsiaTheme="majorEastAsia"/>
          <w:b/>
          <w:bCs/>
          <w:color w:val="000000"/>
          <w:kern w:val="0"/>
          <w:sz w:val="28"/>
          <w:szCs w:val="28"/>
        </w:rPr>
      </w:pPr>
      <w:r>
        <w:rPr>
          <w:rFonts w:hint="eastAsia" w:cs="Arial" w:asciiTheme="majorEastAsia" w:hAnsiTheme="majorEastAsia" w:eastAsiaTheme="majorEastAsia"/>
          <w:b/>
          <w:bCs/>
          <w:color w:val="000000"/>
          <w:kern w:val="0"/>
          <w:sz w:val="28"/>
          <w:szCs w:val="28"/>
        </w:rPr>
        <w:t>（三）售后服务要求</w:t>
      </w:r>
    </w:p>
    <w:p>
      <w:pPr>
        <w:spacing w:line="460" w:lineRule="exact"/>
        <w:ind w:firstLine="470" w:firstLineChars="196"/>
        <w:rPr>
          <w:rFonts w:asciiTheme="majorEastAsia" w:hAnsiTheme="majorEastAsia" w:eastAsiaTheme="majorEastAsia"/>
          <w:kern w:val="0"/>
          <w:sz w:val="24"/>
        </w:rPr>
      </w:pPr>
      <w:r>
        <w:rPr>
          <w:rFonts w:hint="eastAsia" w:asciiTheme="majorEastAsia" w:hAnsiTheme="majorEastAsia" w:eastAsiaTheme="majorEastAsia"/>
          <w:kern w:val="0"/>
          <w:sz w:val="24"/>
        </w:rPr>
        <w:t>1.在课程资源交付后服务期内，如视频如现字幕错误，声画不同步，无法打开或无法上传至平台等物理性错误，供应商应提供免费修复服务。</w:t>
      </w:r>
    </w:p>
    <w:p>
      <w:pPr>
        <w:spacing w:line="460" w:lineRule="exact"/>
        <w:ind w:firstLine="470" w:firstLineChars="196"/>
        <w:rPr>
          <w:rFonts w:hint="eastAsia" w:asciiTheme="majorEastAsia" w:hAnsiTheme="majorEastAsia" w:eastAsiaTheme="majorEastAsia"/>
          <w:kern w:val="0"/>
          <w:sz w:val="24"/>
        </w:rPr>
      </w:pPr>
      <w:r>
        <w:rPr>
          <w:rFonts w:hint="eastAsia" w:asciiTheme="majorEastAsia" w:hAnsiTheme="majorEastAsia" w:eastAsiaTheme="majorEastAsia"/>
          <w:kern w:val="0"/>
          <w:sz w:val="24"/>
        </w:rPr>
        <w:t>2.对于合同约定的由成交供应商提供的系统服务，服务期内，成交供应商免费提供针对老师和学生至少两次的使用培训。免费提供系统功能模块说明书、用户使用手册、帮助文档等。接到采购人报修请求后，应即时做出响应，通过电话、QQ 等方式指导解决问题，如上述方式不能解决问题，应派遣售后服务人员 8 小时内赶到现场解决相关问题。</w:t>
      </w:r>
    </w:p>
    <w:p>
      <w:pPr>
        <w:spacing w:line="460" w:lineRule="exact"/>
        <w:ind w:firstLine="470" w:firstLineChars="196"/>
        <w:rPr>
          <w:rFonts w:hint="eastAsia" w:asciiTheme="majorEastAsia" w:hAnsiTheme="majorEastAsia" w:eastAsiaTheme="majorEastAsia"/>
          <w:kern w:val="0"/>
          <w:sz w:val="24"/>
          <w:lang w:val="en-US" w:eastAsia="zh-CN"/>
        </w:rPr>
        <w:sectPr>
          <w:footerReference r:id="rId7" w:type="default"/>
          <w:pgSz w:w="11906" w:h="16838"/>
          <w:pgMar w:top="907" w:right="1134" w:bottom="794" w:left="1134" w:header="567" w:footer="595" w:gutter="0"/>
          <w:pgNumType w:fmt="decimal" w:start="1"/>
          <w:cols w:space="0" w:num="1"/>
          <w:docGrid w:type="lines" w:linePitch="312" w:charSpace="0"/>
        </w:sectPr>
      </w:pPr>
      <w:r>
        <w:rPr>
          <w:rFonts w:hint="eastAsia" w:asciiTheme="majorEastAsia" w:hAnsiTheme="majorEastAsia" w:eastAsiaTheme="majorEastAsia"/>
          <w:kern w:val="0"/>
          <w:sz w:val="24"/>
          <w:lang w:val="en-US" w:eastAsia="zh-CN"/>
        </w:rPr>
        <w:t>3.中标方制作的课程资源版权属甲方所有。</w:t>
      </w:r>
    </w:p>
    <w:p>
      <w:pPr>
        <w:pStyle w:val="3"/>
        <w:jc w:val="center"/>
      </w:pPr>
      <w:bookmarkStart w:id="9" w:name="_Toc9227"/>
      <w:r>
        <w:rPr>
          <w:rFonts w:hint="eastAsia"/>
        </w:rPr>
        <w:t>第三章</w:t>
      </w:r>
      <w:r>
        <w:rPr>
          <w:rFonts w:hint="eastAsia"/>
          <w:lang w:val="en-US"/>
        </w:rPr>
        <w:t xml:space="preserve"> </w:t>
      </w:r>
      <w:r>
        <w:rPr>
          <w:rFonts w:hint="eastAsia"/>
        </w:rPr>
        <w:t>评标方法</w:t>
      </w:r>
      <w:bookmarkEnd w:id="8"/>
      <w:bookmarkEnd w:id="9"/>
    </w:p>
    <w:p>
      <w:pPr>
        <w:pStyle w:val="13"/>
        <w:spacing w:line="360" w:lineRule="auto"/>
        <w:ind w:firstLine="420"/>
        <w:rPr>
          <w:rFonts w:hAnsi="宋体" w:cs="宋体"/>
          <w:b/>
          <w:bCs/>
          <w:sz w:val="28"/>
          <w:szCs w:val="28"/>
        </w:rPr>
      </w:pPr>
      <w:r>
        <w:rPr>
          <w:rFonts w:hint="eastAsia" w:hAnsi="宋体" w:cs="宋体"/>
          <w:b/>
          <w:bCs/>
          <w:sz w:val="28"/>
          <w:szCs w:val="28"/>
        </w:rPr>
        <w:t>一、评标原则</w:t>
      </w:r>
    </w:p>
    <w:p>
      <w:pPr>
        <w:pStyle w:val="13"/>
        <w:spacing w:line="360" w:lineRule="auto"/>
        <w:ind w:firstLine="420"/>
        <w:rPr>
          <w:rFonts w:hAnsi="宋体" w:cs="宋体"/>
          <w:bCs/>
          <w:color w:val="auto"/>
          <w:sz w:val="24"/>
          <w:szCs w:val="24"/>
        </w:rPr>
      </w:pPr>
      <w:r>
        <w:rPr>
          <w:rFonts w:hint="eastAsia" w:hAnsi="宋体" w:cs="宋体"/>
          <w:bCs/>
          <w:color w:val="auto"/>
          <w:sz w:val="24"/>
          <w:szCs w:val="24"/>
        </w:rPr>
        <w:t>(一)评委构成：本招标采购项目的评委分别由业主及随机抽取的评审专家依法组成评标委员会、评标委员会共五人及以上单数构成，其中专家人数不少于成员总数的三分之二。</w:t>
      </w:r>
    </w:p>
    <w:p>
      <w:pPr>
        <w:pStyle w:val="13"/>
        <w:spacing w:line="360" w:lineRule="auto"/>
        <w:ind w:firstLine="420"/>
        <w:rPr>
          <w:rFonts w:hAnsi="宋体" w:cs="宋体"/>
          <w:bCs/>
          <w:sz w:val="24"/>
          <w:szCs w:val="24"/>
        </w:rPr>
      </w:pPr>
      <w:r>
        <w:rPr>
          <w:rFonts w:hint="eastAsia" w:hAnsi="宋体" w:cs="宋体"/>
          <w:bCs/>
          <w:sz w:val="24"/>
          <w:szCs w:val="24"/>
        </w:rPr>
        <w:t>(二)评标依据：评委将以招标文件为评标依据，对投标文件进行评分。</w:t>
      </w:r>
    </w:p>
    <w:p>
      <w:pPr>
        <w:pStyle w:val="13"/>
        <w:spacing w:line="360" w:lineRule="auto"/>
        <w:ind w:firstLine="420"/>
        <w:rPr>
          <w:rFonts w:hAnsi="宋体" w:cs="宋体"/>
          <w:b/>
          <w:bCs/>
          <w:sz w:val="28"/>
          <w:szCs w:val="28"/>
        </w:rPr>
      </w:pPr>
      <w:r>
        <w:rPr>
          <w:rFonts w:hint="eastAsia" w:hAnsi="宋体" w:cs="宋体"/>
          <w:b/>
          <w:bCs/>
          <w:sz w:val="28"/>
          <w:szCs w:val="28"/>
        </w:rPr>
        <w:t>二、评标方法</w:t>
      </w:r>
    </w:p>
    <w:p>
      <w:pPr>
        <w:pStyle w:val="13"/>
        <w:spacing w:line="360" w:lineRule="auto"/>
        <w:ind w:firstLine="420"/>
        <w:rPr>
          <w:rFonts w:hAnsi="宋体" w:cs="宋体"/>
          <w:b/>
          <w:bCs/>
          <w:sz w:val="24"/>
          <w:szCs w:val="24"/>
        </w:rPr>
      </w:pPr>
      <w:r>
        <w:rPr>
          <w:rFonts w:hint="eastAsia" w:hAnsi="宋体" w:cs="宋体"/>
          <w:b/>
          <w:bCs/>
          <w:sz w:val="24"/>
          <w:szCs w:val="24"/>
        </w:rPr>
        <w:t>（一）对进入详评的，采用百分制综合评分法。</w:t>
      </w:r>
    </w:p>
    <w:p>
      <w:pPr>
        <w:pStyle w:val="13"/>
        <w:spacing w:line="360" w:lineRule="auto"/>
        <w:ind w:firstLine="420"/>
        <w:rPr>
          <w:rFonts w:hAnsi="宋体" w:cs="宋体"/>
          <w:b/>
          <w:bCs/>
          <w:sz w:val="24"/>
          <w:szCs w:val="24"/>
        </w:rPr>
      </w:pPr>
      <w:r>
        <w:rPr>
          <w:rFonts w:hint="eastAsia" w:hAnsi="宋体" w:cs="宋体"/>
          <w:b/>
          <w:bCs/>
          <w:sz w:val="24"/>
          <w:szCs w:val="24"/>
        </w:rPr>
        <w:t>（二）计分办法</w:t>
      </w:r>
    </w:p>
    <w:tbl>
      <w:tblPr>
        <w:tblStyle w:val="34"/>
        <w:tblW w:w="9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03"/>
        <w:gridCol w:w="1689"/>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Cs/>
                <w:sz w:val="24"/>
              </w:rPr>
            </w:pPr>
            <w:bookmarkStart w:id="10" w:name="_Hlk514100585"/>
            <w:r>
              <w:rPr>
                <w:rFonts w:hint="eastAsia" w:ascii="宋体" w:hAnsi="宋体" w:cs="宋体"/>
                <w:bCs/>
                <w:sz w:val="24"/>
              </w:rPr>
              <w:t>序号</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Cs/>
                <w:sz w:val="24"/>
              </w:rPr>
            </w:pPr>
            <w:r>
              <w:rPr>
                <w:rFonts w:hint="eastAsia" w:ascii="宋体" w:hAnsi="宋体" w:cs="宋体"/>
                <w:bCs/>
                <w:sz w:val="24"/>
              </w:rPr>
              <w:t>评分因素</w:t>
            </w:r>
          </w:p>
        </w:tc>
        <w:tc>
          <w:tcPr>
            <w:tcW w:w="63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Cs/>
                <w:sz w:val="24"/>
              </w:rPr>
            </w:pPr>
            <w:r>
              <w:rPr>
                <w:rFonts w:hint="eastAsia" w:ascii="宋体" w:hAnsi="宋体" w:cs="宋体"/>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Cs/>
                <w:sz w:val="24"/>
              </w:rPr>
            </w:pPr>
            <w:r>
              <w:rPr>
                <w:rFonts w:hint="eastAsia" w:ascii="宋体" w:hAnsi="宋体" w:cs="宋体"/>
                <w:bCs/>
                <w:sz w:val="24"/>
              </w:rPr>
              <w:t>1</w:t>
            </w:r>
          </w:p>
        </w:tc>
        <w:tc>
          <w:tcPr>
            <w:tcW w:w="100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Cs/>
                <w:sz w:val="24"/>
              </w:rPr>
            </w:pPr>
            <w:r>
              <w:rPr>
                <w:rFonts w:hint="eastAsia" w:ascii="宋体" w:hAnsi="宋体" w:cs="宋体"/>
                <w:bCs/>
                <w:sz w:val="24"/>
              </w:rPr>
              <w:t>价格分</w:t>
            </w:r>
          </w:p>
          <w:p>
            <w:pPr>
              <w:adjustRightInd w:val="0"/>
              <w:spacing w:line="360" w:lineRule="exact"/>
              <w:jc w:val="center"/>
              <w:textAlignment w:val="baseline"/>
              <w:rPr>
                <w:rFonts w:ascii="宋体" w:hAnsi="宋体" w:cs="宋体"/>
                <w:bCs/>
                <w:sz w:val="24"/>
              </w:rPr>
            </w:pPr>
            <w:r>
              <w:rPr>
                <w:rFonts w:hint="eastAsia" w:ascii="宋体" w:hAnsi="宋体" w:cs="宋体"/>
                <w:bCs/>
                <w:sz w:val="24"/>
              </w:rPr>
              <w:t>（30分）</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Cs/>
                <w:sz w:val="24"/>
              </w:rPr>
            </w:pPr>
            <w:r>
              <w:rPr>
                <w:rFonts w:hint="eastAsia" w:ascii="宋体" w:hAnsi="宋体" w:cs="宋体"/>
                <w:bCs/>
                <w:sz w:val="24"/>
              </w:rPr>
              <w:t>投标报价</w:t>
            </w:r>
          </w:p>
          <w:p>
            <w:pPr>
              <w:adjustRightInd w:val="0"/>
              <w:spacing w:line="360" w:lineRule="exact"/>
              <w:jc w:val="center"/>
              <w:textAlignment w:val="baseline"/>
              <w:rPr>
                <w:rFonts w:ascii="宋体" w:hAnsi="宋体" w:cs="宋体"/>
                <w:bCs/>
                <w:sz w:val="24"/>
              </w:rPr>
            </w:pPr>
            <w:r>
              <w:rPr>
                <w:rFonts w:hint="eastAsia" w:ascii="宋体" w:hAnsi="宋体" w:cs="宋体"/>
                <w:bCs/>
                <w:sz w:val="24"/>
              </w:rPr>
              <w:t>（满分30分）</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bCs/>
                <w:kern w:val="0"/>
                <w:sz w:val="24"/>
              </w:rPr>
            </w:pPr>
            <w:r>
              <w:rPr>
                <w:rFonts w:hint="eastAsia" w:ascii="宋体" w:hAnsi="宋体" w:cs="宋体"/>
                <w:bCs/>
                <w:kern w:val="0"/>
                <w:sz w:val="24"/>
              </w:rPr>
              <w:t>（1）评标价为投标人的投标报价进行政策性扣除后的价格，评标价只是作为评标时使用。最终中标人的中标金额＝投标报价。</w:t>
            </w:r>
          </w:p>
          <w:p>
            <w:pPr>
              <w:spacing w:line="360" w:lineRule="exact"/>
              <w:ind w:firstLine="480" w:firstLineChars="200"/>
              <w:rPr>
                <w:rFonts w:ascii="宋体" w:hAnsi="宋体" w:cs="宋体"/>
                <w:bCs/>
                <w:kern w:val="0"/>
                <w:sz w:val="24"/>
              </w:rPr>
            </w:pPr>
            <w:r>
              <w:rPr>
                <w:rFonts w:hint="eastAsia" w:ascii="宋体" w:hAnsi="宋体" w:cs="宋体"/>
                <w:bCs/>
                <w:kern w:val="0"/>
                <w:sz w:val="24"/>
              </w:rPr>
              <w:t>（2）按照《政府采购促进中小企业发展暂行办法》（财库[2011]181号）之规定，投标人为小型和微型企业，并在其投标文件中提供《中小企业声明函》或者相关职能部门出具的证明材料，且其所投标产品为小型和微型企业产品的，对其投标价格给予6%的扣除。</w:t>
            </w:r>
          </w:p>
          <w:p>
            <w:pPr>
              <w:spacing w:line="360" w:lineRule="exact"/>
              <w:ind w:firstLine="480" w:firstLineChars="200"/>
              <w:rPr>
                <w:rFonts w:ascii="宋体" w:hAnsi="宋体" w:cs="宋体"/>
                <w:bCs/>
                <w:kern w:val="0"/>
                <w:sz w:val="24"/>
              </w:rPr>
            </w:pPr>
            <w:r>
              <w:rPr>
                <w:rFonts w:hint="eastAsia" w:ascii="宋体" w:hAnsi="宋体" w:cs="宋体"/>
                <w:bCs/>
                <w:kern w:val="0"/>
                <w:sz w:val="24"/>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pacing w:line="360" w:lineRule="exact"/>
              <w:ind w:firstLine="480" w:firstLineChars="200"/>
              <w:rPr>
                <w:rFonts w:ascii="宋体" w:hAnsi="宋体" w:cs="宋体"/>
                <w:bCs/>
                <w:kern w:val="0"/>
                <w:sz w:val="24"/>
              </w:rPr>
            </w:pPr>
            <w:r>
              <w:rPr>
                <w:rFonts w:hint="eastAsia" w:ascii="宋体" w:hAnsi="宋体" w:cs="宋体"/>
                <w:bCs/>
                <w:kern w:val="0"/>
                <w:sz w:val="24"/>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exact"/>
              <w:ind w:firstLine="480" w:firstLineChars="200"/>
              <w:rPr>
                <w:rFonts w:ascii="宋体" w:hAnsi="宋体" w:cs="宋体"/>
                <w:bCs/>
                <w:kern w:val="0"/>
                <w:sz w:val="24"/>
              </w:rPr>
            </w:pPr>
            <w:r>
              <w:rPr>
                <w:rFonts w:hint="eastAsia" w:ascii="宋体" w:hAnsi="宋体" w:cs="宋体"/>
                <w:bCs/>
                <w:kern w:val="0"/>
                <w:sz w:val="24"/>
              </w:rPr>
              <w:t>（5）政策性扣除计算方法。</w:t>
            </w:r>
          </w:p>
          <w:p>
            <w:pPr>
              <w:spacing w:line="360" w:lineRule="exact"/>
              <w:rPr>
                <w:rFonts w:ascii="宋体" w:hAnsi="宋体" w:cs="宋体"/>
                <w:bCs/>
                <w:kern w:val="0"/>
                <w:sz w:val="24"/>
              </w:rPr>
            </w:pPr>
            <w:r>
              <w:rPr>
                <w:rFonts w:hint="eastAsia" w:ascii="宋体" w:hAnsi="宋体" w:cs="宋体"/>
                <w:bCs/>
                <w:kern w:val="0"/>
                <w:sz w:val="24"/>
              </w:rPr>
              <w:t>投标人被认定为监狱企业或残疾人福利性单位或小型和微型企业且其所投标产品为小型和微型企业产品的，该投标人的投标报价给予6%的扣除，扣除后的价格为评标报价，即评标报价=投标报价×（1-6%）；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pPr>
              <w:spacing w:line="360" w:lineRule="exact"/>
              <w:ind w:firstLine="480" w:firstLineChars="200"/>
              <w:rPr>
                <w:rFonts w:ascii="宋体" w:hAnsi="宋体" w:cs="宋体"/>
                <w:bCs/>
                <w:kern w:val="0"/>
                <w:sz w:val="24"/>
              </w:rPr>
            </w:pPr>
            <w:r>
              <w:rPr>
                <w:rFonts w:hint="eastAsia" w:ascii="宋体" w:hAnsi="宋体" w:cs="宋体"/>
                <w:bCs/>
                <w:kern w:val="0"/>
                <w:sz w:val="24"/>
              </w:rPr>
              <w:t>（6）以进入综合评分环节的最低的评标报价为基准价，基准价报价得分为30分。</w:t>
            </w:r>
          </w:p>
          <w:p>
            <w:pPr>
              <w:spacing w:line="360" w:lineRule="exact"/>
              <w:ind w:firstLine="480" w:firstLineChars="200"/>
              <w:rPr>
                <w:rFonts w:ascii="宋体" w:hAnsi="宋体" w:cs="宋体"/>
                <w:bCs/>
                <w:kern w:val="0"/>
                <w:sz w:val="24"/>
              </w:rPr>
            </w:pPr>
            <w:r>
              <w:rPr>
                <w:rFonts w:hint="eastAsia" w:ascii="宋体" w:hAnsi="宋体" w:cs="宋体"/>
                <w:bCs/>
                <w:kern w:val="0"/>
                <w:sz w:val="24"/>
              </w:rPr>
              <w:t xml:space="preserve">（7）价格分计算公式：        </w:t>
            </w:r>
          </w:p>
          <w:p>
            <w:pPr>
              <w:spacing w:line="360" w:lineRule="exact"/>
              <w:rPr>
                <w:rFonts w:ascii="宋体" w:hAnsi="宋体" w:cs="宋体"/>
                <w:bCs/>
                <w:sz w:val="24"/>
              </w:rPr>
            </w:pPr>
            <w:r>
              <w:rPr>
                <w:rFonts w:hint="eastAsia" w:ascii="宋体" w:hAnsi="宋体" w:cs="宋体"/>
                <w:bCs/>
                <w:kern w:val="0"/>
                <w:sz w:val="24"/>
              </w:rPr>
              <w:t xml:space="preserve">某投标人价格分=基准价/某投标人评标报价金额×30分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Cs/>
                <w:sz w:val="24"/>
              </w:rPr>
            </w:pPr>
            <w:r>
              <w:rPr>
                <w:rFonts w:hint="eastAsia" w:ascii="宋体" w:hAnsi="宋体" w:cs="宋体"/>
                <w:bCs/>
                <w:sz w:val="24"/>
              </w:rPr>
              <w:t>2</w:t>
            </w:r>
          </w:p>
        </w:tc>
        <w:tc>
          <w:tcPr>
            <w:tcW w:w="1003"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left="-105" w:leftChars="-50" w:right="-105" w:rightChars="-50"/>
              <w:jc w:val="center"/>
              <w:textAlignment w:val="baseline"/>
              <w:rPr>
                <w:rFonts w:ascii="宋体" w:hAnsi="宋体" w:cs="宋体"/>
                <w:bCs/>
                <w:sz w:val="24"/>
              </w:rPr>
            </w:pPr>
            <w:r>
              <w:rPr>
                <w:rFonts w:hint="eastAsia" w:ascii="宋体" w:hAnsi="宋体" w:cs="宋体"/>
                <w:bCs/>
                <w:sz w:val="24"/>
              </w:rPr>
              <w:t>技术分</w:t>
            </w:r>
          </w:p>
          <w:p>
            <w:pPr>
              <w:adjustRightInd w:val="0"/>
              <w:spacing w:line="360" w:lineRule="exact"/>
              <w:ind w:left="-105" w:leftChars="-50" w:right="-105" w:rightChars="-50"/>
              <w:jc w:val="center"/>
              <w:textAlignment w:val="baseline"/>
              <w:rPr>
                <w:rFonts w:ascii="宋体" w:hAnsi="宋体" w:cs="宋体"/>
                <w:bCs/>
                <w:spacing w:val="-18"/>
                <w:sz w:val="24"/>
              </w:rPr>
            </w:pPr>
            <w:r>
              <w:rPr>
                <w:rFonts w:hint="eastAsia" w:ascii="宋体" w:hAnsi="宋体" w:cs="宋体"/>
                <w:bCs/>
                <w:sz w:val="24"/>
              </w:rPr>
              <w:t>（满分46分）</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Cs/>
                <w:sz w:val="24"/>
              </w:rPr>
            </w:pPr>
            <w:r>
              <w:rPr>
                <w:rFonts w:hint="eastAsia" w:ascii="宋体" w:hAnsi="宋体" w:cs="宋体"/>
                <w:bCs/>
                <w:sz w:val="24"/>
              </w:rPr>
              <w:t>基本分</w:t>
            </w:r>
          </w:p>
          <w:p>
            <w:pPr>
              <w:adjustRightInd w:val="0"/>
              <w:spacing w:line="360" w:lineRule="exact"/>
              <w:jc w:val="center"/>
              <w:textAlignment w:val="baseline"/>
              <w:rPr>
                <w:rFonts w:ascii="宋体" w:hAnsi="宋体" w:cs="宋体"/>
                <w:bCs/>
                <w:sz w:val="24"/>
              </w:rPr>
            </w:pPr>
            <w:r>
              <w:rPr>
                <w:rFonts w:hint="eastAsia" w:ascii="宋体" w:hAnsi="宋体" w:cs="宋体"/>
                <w:bCs/>
                <w:sz w:val="24"/>
              </w:rPr>
              <w:t>（满分12分）</w:t>
            </w:r>
          </w:p>
        </w:tc>
        <w:tc>
          <w:tcPr>
            <w:tcW w:w="63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80" w:firstLineChars="200"/>
              <w:textAlignment w:val="baseline"/>
              <w:rPr>
                <w:rFonts w:ascii="宋体" w:hAnsi="宋体" w:cs="宋体"/>
                <w:bCs/>
                <w:sz w:val="24"/>
              </w:rPr>
            </w:pPr>
            <w:r>
              <w:rPr>
                <w:rFonts w:hint="eastAsia" w:ascii="宋体" w:hAnsi="宋体" w:cs="宋体"/>
                <w:bCs/>
                <w:sz w:val="24"/>
                <w:highlight w:val="none"/>
              </w:rPr>
              <w:t>完全满足招标文件要求得</w:t>
            </w:r>
            <w:r>
              <w:rPr>
                <w:rFonts w:hint="eastAsia" w:ascii="宋体" w:hAnsi="宋体" w:cs="宋体"/>
                <w:bCs/>
                <w:sz w:val="24"/>
                <w:highlight w:val="none"/>
                <w:lang w:val="en-US" w:eastAsia="zh-CN"/>
              </w:rPr>
              <w:t>6</w:t>
            </w:r>
            <w:r>
              <w:rPr>
                <w:rFonts w:hint="eastAsia" w:ascii="宋体" w:hAnsi="宋体" w:cs="宋体"/>
                <w:bCs/>
                <w:sz w:val="24"/>
                <w:highlight w:val="none"/>
              </w:rPr>
              <w:t>分，一般参数及功能负偏离一项扣</w:t>
            </w:r>
            <w:r>
              <w:rPr>
                <w:rFonts w:hint="eastAsia" w:ascii="宋体" w:hAnsi="宋体" w:cs="宋体"/>
                <w:bCs/>
                <w:sz w:val="24"/>
                <w:highlight w:val="none"/>
                <w:lang w:val="en-US" w:eastAsia="zh-CN"/>
              </w:rPr>
              <w:t>2</w:t>
            </w:r>
            <w:r>
              <w:rPr>
                <w:rFonts w:hint="eastAsia" w:ascii="宋体" w:hAnsi="宋体" w:cs="宋体"/>
                <w:bCs/>
                <w:sz w:val="24"/>
                <w:highlight w:val="none"/>
              </w:rPr>
              <w:t>分，最多扣完本项分值，正偏离一项加</w:t>
            </w:r>
            <w:r>
              <w:rPr>
                <w:rFonts w:hint="eastAsia" w:ascii="宋体" w:hAnsi="宋体" w:cs="宋体"/>
                <w:bCs/>
                <w:sz w:val="24"/>
                <w:highlight w:val="none"/>
                <w:lang w:val="en-US" w:eastAsia="zh-CN"/>
              </w:rPr>
              <w:t>2</w:t>
            </w:r>
            <w:r>
              <w:rPr>
                <w:rFonts w:hint="eastAsia" w:ascii="宋体" w:hAnsi="宋体" w:cs="宋体"/>
                <w:bCs/>
                <w:sz w:val="24"/>
                <w:highlight w:val="none"/>
              </w:rPr>
              <w:t>分（</w:t>
            </w:r>
            <w:r>
              <w:rPr>
                <w:rFonts w:hint="eastAsia" w:ascii="宋体" w:hAnsi="宋体" w:cs="宋体"/>
                <w:bCs/>
                <w:sz w:val="24"/>
                <w:highlight w:val="none"/>
                <w:lang w:eastAsia="zh-CN"/>
              </w:rPr>
              <w:t>最高加</w:t>
            </w:r>
            <w:r>
              <w:rPr>
                <w:rFonts w:hint="eastAsia" w:ascii="宋体" w:hAnsi="宋体" w:cs="宋体"/>
                <w:bCs/>
                <w:sz w:val="24"/>
                <w:highlight w:val="none"/>
                <w:lang w:val="en-US" w:eastAsia="zh-CN"/>
              </w:rPr>
              <w:t>6分</w:t>
            </w:r>
            <w:r>
              <w:rPr>
                <w:rFonts w:hint="eastAsia" w:ascii="宋体" w:hAnsi="宋体" w:cs="宋体"/>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rPr>
            </w:pPr>
          </w:p>
        </w:tc>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8"/>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Cs/>
                <w:color w:val="auto"/>
                <w:sz w:val="24"/>
              </w:rPr>
            </w:pPr>
            <w:r>
              <w:rPr>
                <w:rFonts w:hint="eastAsia" w:ascii="宋体" w:hAnsi="宋体" w:cs="宋体"/>
                <w:bCs/>
                <w:color w:val="auto"/>
                <w:sz w:val="24"/>
              </w:rPr>
              <w:t>产品质量</w:t>
            </w:r>
          </w:p>
          <w:p>
            <w:pPr>
              <w:adjustRightInd w:val="0"/>
              <w:spacing w:line="360" w:lineRule="exact"/>
              <w:textAlignment w:val="baseline"/>
              <w:rPr>
                <w:rFonts w:ascii="宋体" w:hAnsi="宋体" w:cs="宋体"/>
                <w:bCs/>
                <w:color w:val="auto"/>
                <w:sz w:val="24"/>
              </w:rPr>
            </w:pPr>
            <w:r>
              <w:rPr>
                <w:rFonts w:hint="eastAsia" w:ascii="宋体" w:hAnsi="宋体" w:cs="宋体"/>
                <w:bCs/>
                <w:color w:val="auto"/>
                <w:sz w:val="24"/>
              </w:rPr>
              <w:t>（满分18分）</w:t>
            </w:r>
          </w:p>
        </w:tc>
        <w:tc>
          <w:tcPr>
            <w:tcW w:w="6300"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480" w:firstLineChars="200"/>
              <w:rPr>
                <w:rFonts w:hAnsi="宋体" w:cs="宋体"/>
                <w:bCs/>
                <w:color w:val="auto"/>
                <w:sz w:val="24"/>
                <w:szCs w:val="24"/>
              </w:rPr>
            </w:pPr>
            <w:r>
              <w:rPr>
                <w:rFonts w:hint="eastAsia" w:hAnsi="宋体" w:cs="宋体"/>
                <w:bCs/>
                <w:color w:val="auto"/>
                <w:sz w:val="24"/>
                <w:szCs w:val="24"/>
              </w:rPr>
              <w:t>投标人或投标主要产品生产厂家提供的产品案例（微课、动画、视频），投标文件需要提供相应案例作品资料或作品授权，以及作品获奖证明文件，（满分18分）</w:t>
            </w:r>
          </w:p>
          <w:p>
            <w:pPr>
              <w:pStyle w:val="13"/>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1.有微课作品、教学视频展示的有一个得1分，满分得6分。</w:t>
            </w:r>
          </w:p>
          <w:p>
            <w:pPr>
              <w:pStyle w:val="13"/>
              <w:spacing w:line="360" w:lineRule="auto"/>
              <w:ind w:firstLine="480" w:firstLineChars="200"/>
              <w:rPr>
                <w:rFonts w:hAnsi="宋体" w:cs="宋体"/>
                <w:bCs/>
                <w:color w:val="auto"/>
                <w:sz w:val="24"/>
                <w:szCs w:val="24"/>
              </w:rPr>
            </w:pPr>
            <w:r>
              <w:rPr>
                <w:rFonts w:hint="eastAsia" w:hAnsi="宋体" w:cs="宋体"/>
                <w:bCs/>
                <w:color w:val="auto"/>
                <w:sz w:val="24"/>
                <w:szCs w:val="24"/>
              </w:rPr>
              <w:t>2.投标产品的质量总体优于满足招标文件要求，且案例中有作品有获得的省级相关比赛一、二等奖或国家级相关比赛获一、二等奖案例。提供获奖公告文件复印件，或获奖证书复印件。（省级比赛二等奖作品得0.5分，一等奖得1分，国家级比赛一等奖作品3分，二等奖作品2分，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rPr>
            </w:pPr>
          </w:p>
        </w:tc>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8"/>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技术力量</w:t>
            </w:r>
          </w:p>
          <w:p>
            <w:pPr>
              <w:jc w:val="center"/>
              <w:rPr>
                <w:rFonts w:ascii="宋体" w:hAnsi="宋体" w:cs="宋体"/>
                <w:bCs/>
                <w:sz w:val="24"/>
              </w:rPr>
            </w:pPr>
            <w:r>
              <w:rPr>
                <w:rFonts w:hint="eastAsia" w:ascii="宋体" w:hAnsi="宋体" w:cs="宋体"/>
                <w:bCs/>
                <w:sz w:val="24"/>
              </w:rPr>
              <w:t>（满分6分）</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bCs/>
                <w:kern w:val="0"/>
                <w:sz w:val="24"/>
              </w:rPr>
            </w:pPr>
            <w:r>
              <w:rPr>
                <w:rFonts w:hint="eastAsia" w:ascii="宋体" w:hAnsi="宋体" w:cs="宋体"/>
                <w:bCs/>
                <w:kern w:val="0"/>
                <w:sz w:val="24"/>
              </w:rPr>
              <w:t>投标人或原厂商提供项目实施人员一览表以及项目实施人员参与高校教学视频、微课、课程网站等教学资源制作经历的证明材料。（满分6分）</w:t>
            </w:r>
          </w:p>
          <w:p>
            <w:pPr>
              <w:spacing w:line="360" w:lineRule="exact"/>
              <w:ind w:firstLine="480" w:firstLineChars="200"/>
              <w:rPr>
                <w:rFonts w:hint="eastAsia" w:ascii="宋体" w:hAnsi="宋体" w:eastAsia="宋体" w:cs="宋体"/>
                <w:bCs/>
                <w:kern w:val="0"/>
                <w:sz w:val="24"/>
                <w:highlight w:val="yellow"/>
                <w:lang w:eastAsia="zh-CN"/>
              </w:rPr>
            </w:pPr>
            <w:r>
              <w:rPr>
                <w:rFonts w:hint="eastAsia" w:ascii="宋体" w:hAnsi="宋体" w:cs="宋体"/>
                <w:bCs/>
                <w:kern w:val="0"/>
                <w:sz w:val="24"/>
                <w:highlight w:val="none"/>
              </w:rPr>
              <w:t>一档2分：投标人具有参与高校教学视频、课程网站、微课制作等教学资源制作经历，能够理解招标要求和进行项目实施，项目人</w:t>
            </w:r>
            <w:r>
              <w:rPr>
                <w:rFonts w:hint="eastAsia" w:ascii="宋体" w:hAnsi="宋体" w:cs="宋体"/>
                <w:bCs/>
                <w:kern w:val="0"/>
                <w:sz w:val="24"/>
                <w:highlight w:val="none"/>
                <w:lang w:eastAsia="zh-CN"/>
              </w:rPr>
              <w:t>员实施人员</w:t>
            </w:r>
            <w:r>
              <w:rPr>
                <w:rFonts w:hint="eastAsia" w:ascii="宋体" w:hAnsi="宋体" w:cs="宋体"/>
                <w:bCs/>
                <w:kern w:val="0"/>
                <w:sz w:val="24"/>
                <w:highlight w:val="none"/>
                <w:lang w:val="en-US" w:eastAsia="zh-CN"/>
              </w:rPr>
              <w:t>2-4人，并提供社保证明，</w:t>
            </w:r>
            <w:r>
              <w:rPr>
                <w:rFonts w:hint="eastAsia" w:ascii="宋体" w:hAnsi="宋体" w:cs="宋体"/>
                <w:bCs/>
                <w:kern w:val="0"/>
                <w:sz w:val="24"/>
                <w:highlight w:val="none"/>
              </w:rPr>
              <w:t>配备基本满足项目需求</w:t>
            </w:r>
            <w:r>
              <w:rPr>
                <w:rFonts w:hint="eastAsia" w:ascii="宋体" w:hAnsi="宋体" w:cs="宋体"/>
                <w:bCs/>
                <w:kern w:val="0"/>
                <w:sz w:val="24"/>
                <w:highlight w:val="none"/>
                <w:lang w:eastAsia="zh-CN"/>
              </w:rPr>
              <w:t>。</w:t>
            </w:r>
          </w:p>
          <w:p>
            <w:pPr>
              <w:spacing w:line="360" w:lineRule="exact"/>
              <w:ind w:firstLine="480" w:firstLineChars="200"/>
              <w:rPr>
                <w:rFonts w:hint="eastAsia" w:ascii="宋体" w:hAnsi="宋体" w:eastAsia="宋体" w:cs="宋体"/>
                <w:bCs/>
                <w:kern w:val="0"/>
                <w:sz w:val="24"/>
                <w:highlight w:val="none"/>
                <w:lang w:eastAsia="zh-CN"/>
              </w:rPr>
            </w:pPr>
            <w:r>
              <w:rPr>
                <w:rFonts w:hint="eastAsia" w:ascii="宋体" w:hAnsi="宋体" w:cs="宋体"/>
                <w:bCs/>
                <w:kern w:val="0"/>
                <w:sz w:val="24"/>
                <w:highlight w:val="none"/>
              </w:rPr>
              <w:t>二档4分：投标人具有参与高校教学视频、课程网站、微课制作等教学资源制作经历，并具有丰富的精品课程建设经历，</w:t>
            </w:r>
            <w:r>
              <w:rPr>
                <w:rFonts w:hint="eastAsia" w:ascii="宋体" w:hAnsi="宋体" w:cs="宋体"/>
                <w:bCs/>
                <w:kern w:val="0"/>
                <w:sz w:val="24"/>
                <w:highlight w:val="none"/>
                <w:lang w:eastAsia="zh-CN"/>
              </w:rPr>
              <w:t>投标方</w:t>
            </w:r>
            <w:r>
              <w:rPr>
                <w:rFonts w:hint="eastAsia" w:ascii="宋体" w:hAnsi="宋体" w:cs="宋体"/>
                <w:bCs/>
                <w:kern w:val="0"/>
                <w:sz w:val="24"/>
                <w:highlight w:val="none"/>
              </w:rPr>
              <w:t>项目人员</w:t>
            </w:r>
            <w:r>
              <w:rPr>
                <w:rFonts w:hint="eastAsia" w:ascii="宋体" w:hAnsi="宋体" w:cs="宋体"/>
                <w:bCs/>
                <w:kern w:val="0"/>
                <w:sz w:val="24"/>
                <w:highlight w:val="none"/>
                <w:lang w:eastAsia="zh-CN"/>
              </w:rPr>
              <w:t>实施人员</w:t>
            </w:r>
            <w:r>
              <w:rPr>
                <w:rFonts w:hint="eastAsia" w:ascii="宋体" w:hAnsi="宋体" w:cs="宋体"/>
                <w:bCs/>
                <w:kern w:val="0"/>
                <w:sz w:val="24"/>
                <w:highlight w:val="none"/>
                <w:lang w:val="en-US" w:eastAsia="zh-CN"/>
              </w:rPr>
              <w:t>5-7人，并提供社保证明，</w:t>
            </w:r>
            <w:r>
              <w:rPr>
                <w:rFonts w:hint="eastAsia" w:ascii="宋体" w:hAnsi="宋体" w:cs="宋体"/>
                <w:bCs/>
                <w:kern w:val="0"/>
                <w:sz w:val="24"/>
                <w:highlight w:val="none"/>
              </w:rPr>
              <w:t>满足项目需求</w:t>
            </w:r>
            <w:r>
              <w:rPr>
                <w:rFonts w:hint="eastAsia" w:ascii="宋体" w:hAnsi="宋体" w:cs="宋体"/>
                <w:bCs/>
                <w:kern w:val="0"/>
                <w:sz w:val="24"/>
                <w:highlight w:val="none"/>
                <w:lang w:eastAsia="zh-CN"/>
              </w:rPr>
              <w:t>。</w:t>
            </w:r>
          </w:p>
          <w:p>
            <w:pPr>
              <w:spacing w:line="360" w:lineRule="exact"/>
              <w:ind w:firstLine="480" w:firstLineChars="200"/>
              <w:rPr>
                <w:rFonts w:ascii="宋体" w:hAnsi="宋体" w:cs="宋体"/>
                <w:bCs/>
                <w:sz w:val="24"/>
              </w:rPr>
            </w:pPr>
            <w:r>
              <w:rPr>
                <w:rFonts w:hint="eastAsia" w:ascii="宋体" w:hAnsi="宋体" w:cs="宋体"/>
                <w:bCs/>
                <w:kern w:val="0"/>
                <w:sz w:val="24"/>
                <w:highlight w:val="none"/>
              </w:rPr>
              <w:t>三档6分：投标人具有参与高校教学视频、课程网站、微课制作等教学资源制作经历，并且对总体需求理解透彻，技术方案详细、先进，对关键流程和技术点描述清晰到位，完全满足系统功能需求，具有很高的灵活性、易用性和安全性，</w:t>
            </w:r>
            <w:r>
              <w:rPr>
                <w:rFonts w:hint="eastAsia" w:ascii="宋体" w:hAnsi="宋体" w:cs="宋体"/>
                <w:bCs/>
                <w:kern w:val="0"/>
                <w:sz w:val="24"/>
                <w:highlight w:val="none"/>
                <w:lang w:eastAsia="zh-CN"/>
              </w:rPr>
              <w:t>投标方</w:t>
            </w:r>
            <w:r>
              <w:rPr>
                <w:rFonts w:hint="eastAsia" w:ascii="宋体" w:hAnsi="宋体" w:cs="宋体"/>
                <w:bCs/>
                <w:kern w:val="0"/>
                <w:sz w:val="24"/>
                <w:highlight w:val="none"/>
              </w:rPr>
              <w:t>项目实施人员</w:t>
            </w:r>
            <w:r>
              <w:rPr>
                <w:rFonts w:hint="eastAsia" w:ascii="宋体" w:hAnsi="宋体" w:cs="宋体"/>
                <w:bCs/>
                <w:kern w:val="0"/>
                <w:sz w:val="24"/>
                <w:highlight w:val="none"/>
                <w:lang w:val="en-US" w:eastAsia="zh-CN"/>
              </w:rPr>
              <w:t>8-10人，并提供社保证明，人员</w:t>
            </w:r>
            <w:r>
              <w:rPr>
                <w:rFonts w:hint="eastAsia" w:ascii="宋体" w:hAnsi="宋体" w:cs="宋体"/>
                <w:bCs/>
                <w:kern w:val="0"/>
                <w:sz w:val="24"/>
                <w:highlight w:val="none"/>
              </w:rPr>
              <w:t>配备充裕，经验丰富。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rPr>
            </w:pPr>
          </w:p>
        </w:tc>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8"/>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rPr>
            </w:pPr>
            <w:r>
              <w:rPr>
                <w:rFonts w:hint="eastAsia" w:ascii="宋体" w:hAnsi="宋体" w:cs="宋体"/>
                <w:bCs/>
                <w:sz w:val="24"/>
              </w:rPr>
              <w:t>项目实施方案分（满分10分）</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bCs/>
                <w:kern w:val="0"/>
                <w:sz w:val="24"/>
              </w:rPr>
            </w:pPr>
            <w:r>
              <w:rPr>
                <w:rFonts w:hint="eastAsia" w:ascii="宋体" w:hAnsi="宋体" w:cs="宋体"/>
                <w:bCs/>
                <w:kern w:val="0"/>
                <w:sz w:val="24"/>
              </w:rPr>
              <w:t>一档3分：有项目执行组织措施、项目执行保障措施，实施组织方案一般，有欠缺，基本满足招标文件要求；</w:t>
            </w:r>
          </w:p>
          <w:p>
            <w:pPr>
              <w:spacing w:line="360" w:lineRule="exact"/>
              <w:ind w:firstLine="480" w:firstLineChars="200"/>
              <w:rPr>
                <w:rFonts w:ascii="宋体" w:hAnsi="宋体" w:cs="宋体"/>
                <w:bCs/>
                <w:kern w:val="0"/>
                <w:sz w:val="24"/>
              </w:rPr>
            </w:pPr>
            <w:r>
              <w:rPr>
                <w:rFonts w:hint="eastAsia" w:ascii="宋体" w:hAnsi="宋体" w:cs="宋体"/>
                <w:bCs/>
                <w:kern w:val="0"/>
                <w:sz w:val="24"/>
              </w:rPr>
              <w:t>二档6分：项目执行组织措施、项目执行保障措施详细可行，方案资料齐全、实施组织方案较详细可行，满足招标文件要求；</w:t>
            </w:r>
          </w:p>
          <w:p>
            <w:pPr>
              <w:spacing w:line="360" w:lineRule="exact"/>
              <w:ind w:firstLine="480" w:firstLineChars="200"/>
              <w:rPr>
                <w:rFonts w:ascii="宋体" w:hAnsi="宋体" w:cs="宋体"/>
                <w:bCs/>
                <w:sz w:val="24"/>
              </w:rPr>
            </w:pPr>
            <w:r>
              <w:rPr>
                <w:rFonts w:hint="eastAsia" w:ascii="宋体" w:hAnsi="宋体" w:cs="宋体"/>
                <w:bCs/>
                <w:kern w:val="0"/>
                <w:sz w:val="24"/>
              </w:rPr>
              <w:t>三档10分：项目执行组织措施、项目执行保障措施详细可行，熟悉项目流程及业务，方案资料齐全、实施组织方案完善，可为采购人提供更好的实施措施。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10" w:lineRule="exact"/>
              <w:jc w:val="center"/>
              <w:rPr>
                <w:rFonts w:ascii="宋体" w:hAnsi="宋体" w:cs="宋体"/>
                <w:bCs/>
                <w:sz w:val="24"/>
              </w:rPr>
            </w:pPr>
            <w:r>
              <w:rPr>
                <w:rFonts w:hint="eastAsia" w:ascii="宋体" w:hAnsi="宋体" w:cs="宋体"/>
                <w:bCs/>
                <w:sz w:val="24"/>
              </w:rPr>
              <w:t xml:space="preserve"> 3</w:t>
            </w:r>
          </w:p>
        </w:tc>
        <w:tc>
          <w:tcPr>
            <w:tcW w:w="1003" w:type="dxa"/>
            <w:tcBorders>
              <w:top w:val="single" w:color="auto" w:sz="4" w:space="0"/>
              <w:left w:val="single" w:color="auto" w:sz="4" w:space="0"/>
              <w:bottom w:val="single" w:color="auto" w:sz="4" w:space="0"/>
              <w:right w:val="single" w:color="auto" w:sz="4" w:space="0"/>
            </w:tcBorders>
            <w:vAlign w:val="center"/>
          </w:tcPr>
          <w:p>
            <w:pPr>
              <w:spacing w:line="410" w:lineRule="exact"/>
              <w:jc w:val="center"/>
              <w:rPr>
                <w:rFonts w:ascii="宋体" w:hAnsi="宋体" w:cs="宋体"/>
                <w:bCs/>
                <w:sz w:val="24"/>
              </w:rPr>
            </w:pPr>
            <w:r>
              <w:rPr>
                <w:rFonts w:hint="eastAsia" w:ascii="宋体" w:hAnsi="宋体" w:cs="宋体"/>
                <w:bCs/>
                <w:sz w:val="24"/>
              </w:rPr>
              <w:t>售后服务分（满分10分）</w:t>
            </w:r>
          </w:p>
        </w:tc>
        <w:tc>
          <w:tcPr>
            <w:tcW w:w="168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10" w:lineRule="exact"/>
              <w:jc w:val="center"/>
              <w:rPr>
                <w:rFonts w:ascii="宋体" w:hAnsi="宋体" w:cs="宋体"/>
                <w:bCs/>
                <w:sz w:val="24"/>
              </w:rPr>
            </w:pPr>
            <w:r>
              <w:rPr>
                <w:rFonts w:hint="eastAsia" w:ascii="宋体" w:hAnsi="宋体" w:cs="宋体"/>
                <w:bCs/>
                <w:sz w:val="24"/>
              </w:rPr>
              <w:t>售后服务分（满分10分）</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bCs/>
                <w:kern w:val="0"/>
                <w:sz w:val="24"/>
                <w:highlight w:val="none"/>
              </w:rPr>
            </w:pPr>
            <w:r>
              <w:rPr>
                <w:rFonts w:hint="eastAsia" w:ascii="宋体" w:hAnsi="宋体" w:cs="宋体"/>
                <w:bCs/>
                <w:kern w:val="0"/>
                <w:sz w:val="24"/>
                <w:highlight w:val="none"/>
              </w:rPr>
              <w:t>一档</w:t>
            </w:r>
            <w:r>
              <w:rPr>
                <w:rFonts w:hint="eastAsia" w:ascii="宋体" w:hAnsi="宋体" w:cs="宋体"/>
                <w:bCs/>
                <w:kern w:val="0"/>
                <w:sz w:val="24"/>
                <w:highlight w:val="none"/>
                <w:lang w:val="en-US" w:eastAsia="zh-CN"/>
              </w:rPr>
              <w:t>3</w:t>
            </w:r>
            <w:r>
              <w:rPr>
                <w:rFonts w:hint="eastAsia" w:ascii="宋体" w:hAnsi="宋体" w:cs="宋体"/>
                <w:bCs/>
                <w:kern w:val="0"/>
                <w:sz w:val="24"/>
                <w:highlight w:val="none"/>
              </w:rPr>
              <w:t>分：仅满足招标文件要求的。</w:t>
            </w:r>
          </w:p>
          <w:p>
            <w:pPr>
              <w:spacing w:line="360" w:lineRule="exact"/>
              <w:ind w:firstLine="480" w:firstLineChars="200"/>
              <w:rPr>
                <w:rFonts w:ascii="宋体" w:hAnsi="宋体" w:cs="宋体"/>
                <w:bCs/>
                <w:kern w:val="0"/>
                <w:sz w:val="24"/>
                <w:highlight w:val="none"/>
              </w:rPr>
            </w:pPr>
            <w:r>
              <w:rPr>
                <w:rFonts w:hint="eastAsia" w:ascii="宋体" w:hAnsi="宋体" w:cs="宋体"/>
                <w:bCs/>
                <w:kern w:val="0"/>
                <w:sz w:val="24"/>
                <w:highlight w:val="none"/>
              </w:rPr>
              <w:t>二档6分：满足一档要求，能提供快速的售后服务响应，并针对本项目提供专门的售后服务技术支持、服务保障方案及应急预案。</w:t>
            </w:r>
          </w:p>
          <w:p>
            <w:pPr>
              <w:spacing w:line="360" w:lineRule="exact"/>
              <w:ind w:firstLine="480" w:firstLineChars="200"/>
              <w:rPr>
                <w:rFonts w:ascii="宋体" w:hAnsi="宋体" w:cs="宋体"/>
                <w:bCs/>
                <w:sz w:val="24"/>
              </w:rPr>
            </w:pPr>
            <w:r>
              <w:rPr>
                <w:rFonts w:hint="eastAsia" w:ascii="宋体" w:hAnsi="宋体" w:cs="宋体"/>
                <w:bCs/>
                <w:kern w:val="0"/>
                <w:sz w:val="24"/>
                <w:highlight w:val="none"/>
              </w:rPr>
              <w:t>三档10分：满足二档要求，能提供本地化服务，能提供有质保期外技术服务承诺方案及其他有利于采购人的优化服务措施的。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410" w:lineRule="exact"/>
              <w:jc w:val="center"/>
              <w:textAlignment w:val="baseline"/>
              <w:rPr>
                <w:rFonts w:ascii="宋体" w:hAnsi="宋体" w:cs="宋体"/>
                <w:bCs/>
                <w:sz w:val="24"/>
              </w:rPr>
            </w:pPr>
            <w:r>
              <w:rPr>
                <w:rFonts w:hint="eastAsia" w:ascii="宋体" w:hAnsi="宋体" w:cs="宋体"/>
                <w:bCs/>
                <w:sz w:val="24"/>
              </w:rPr>
              <w:t>4</w:t>
            </w:r>
          </w:p>
        </w:tc>
        <w:tc>
          <w:tcPr>
            <w:tcW w:w="1003" w:type="dxa"/>
            <w:tcBorders>
              <w:top w:val="single" w:color="auto" w:sz="4" w:space="0"/>
              <w:left w:val="single" w:color="auto" w:sz="4" w:space="0"/>
              <w:bottom w:val="single" w:color="auto" w:sz="4" w:space="0"/>
              <w:right w:val="single" w:color="auto" w:sz="4" w:space="0"/>
            </w:tcBorders>
            <w:vAlign w:val="center"/>
          </w:tcPr>
          <w:p>
            <w:pPr>
              <w:adjustRightInd w:val="0"/>
              <w:spacing w:line="410" w:lineRule="exact"/>
              <w:jc w:val="center"/>
              <w:textAlignment w:val="baseline"/>
              <w:rPr>
                <w:rFonts w:ascii="宋体" w:hAnsi="宋体" w:cs="宋体"/>
                <w:bCs/>
                <w:sz w:val="24"/>
              </w:rPr>
            </w:pPr>
            <w:r>
              <w:rPr>
                <w:rFonts w:hint="eastAsia" w:ascii="宋体" w:hAnsi="宋体" w:cs="宋体"/>
                <w:bCs/>
                <w:sz w:val="24"/>
              </w:rPr>
              <w:t>信誉分（满分8分）</w:t>
            </w:r>
          </w:p>
        </w:tc>
        <w:tc>
          <w:tcPr>
            <w:tcW w:w="168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10" w:lineRule="exact"/>
              <w:jc w:val="center"/>
              <w:rPr>
                <w:rFonts w:ascii="宋体" w:hAnsi="宋体" w:cs="宋体"/>
                <w:bCs/>
                <w:sz w:val="24"/>
              </w:rPr>
            </w:pPr>
            <w:r>
              <w:rPr>
                <w:rFonts w:hint="eastAsia" w:ascii="宋体" w:hAnsi="宋体" w:cs="宋体"/>
                <w:bCs/>
                <w:sz w:val="24"/>
              </w:rPr>
              <w:t>信誉分</w:t>
            </w:r>
          </w:p>
          <w:p>
            <w:pPr>
              <w:spacing w:line="410" w:lineRule="exact"/>
              <w:jc w:val="center"/>
              <w:rPr>
                <w:rFonts w:ascii="宋体" w:hAnsi="宋体" w:cs="宋体"/>
                <w:bCs/>
                <w:sz w:val="24"/>
              </w:rPr>
            </w:pPr>
            <w:r>
              <w:rPr>
                <w:rFonts w:hint="eastAsia" w:ascii="宋体" w:hAnsi="宋体" w:cs="宋体"/>
                <w:bCs/>
                <w:sz w:val="24"/>
              </w:rPr>
              <w:t>（满分8分）</w:t>
            </w:r>
          </w:p>
        </w:tc>
        <w:tc>
          <w:tcPr>
            <w:tcW w:w="6300" w:type="dxa"/>
            <w:tcBorders>
              <w:top w:val="single" w:color="auto" w:sz="4" w:space="0"/>
              <w:left w:val="single" w:color="auto" w:sz="4" w:space="0"/>
              <w:bottom w:val="single" w:color="auto" w:sz="4" w:space="0"/>
              <w:right w:val="single" w:color="auto" w:sz="4" w:space="0"/>
            </w:tcBorders>
          </w:tcPr>
          <w:p>
            <w:pPr>
              <w:spacing w:line="360" w:lineRule="exact"/>
              <w:ind w:firstLine="480" w:firstLineChars="200"/>
              <w:rPr>
                <w:rFonts w:ascii="宋体" w:hAnsi="宋体" w:cs="宋体"/>
                <w:bCs/>
                <w:kern w:val="0"/>
                <w:sz w:val="24"/>
              </w:rPr>
            </w:pPr>
            <w:r>
              <w:rPr>
                <w:rFonts w:hint="eastAsia" w:ascii="宋体" w:hAnsi="宋体" w:cs="宋体"/>
                <w:bCs/>
                <w:kern w:val="0"/>
                <w:sz w:val="24"/>
              </w:rPr>
              <w:t>（1）投标人或投标主要产品生产厂家通过ISO9001质量管理体系认证（投标文件提供证书复印件复印件，得2分）。</w:t>
            </w:r>
          </w:p>
          <w:p>
            <w:pPr>
              <w:spacing w:line="360" w:lineRule="exact"/>
              <w:ind w:firstLine="480" w:firstLineChars="200"/>
              <w:rPr>
                <w:rFonts w:ascii="宋体" w:hAnsi="宋体" w:cs="宋体"/>
                <w:bCs/>
                <w:kern w:val="0"/>
                <w:sz w:val="24"/>
              </w:rPr>
            </w:pPr>
            <w:r>
              <w:rPr>
                <w:rFonts w:hint="eastAsia" w:ascii="宋体" w:hAnsi="宋体" w:cs="宋体"/>
                <w:bCs/>
                <w:kern w:val="0"/>
                <w:sz w:val="24"/>
              </w:rPr>
              <w:t>（2）投标人或生产厂商提供 AAA信用等级证书复印件的，得2分。</w:t>
            </w:r>
          </w:p>
          <w:p>
            <w:pPr>
              <w:spacing w:line="360" w:lineRule="exact"/>
              <w:ind w:firstLine="480" w:firstLineChars="200"/>
              <w:rPr>
                <w:rFonts w:ascii="宋体" w:hAnsi="宋体" w:cs="宋体"/>
                <w:bCs/>
                <w:kern w:val="0"/>
                <w:sz w:val="24"/>
              </w:rPr>
            </w:pPr>
            <w:r>
              <w:rPr>
                <w:rFonts w:hint="eastAsia" w:ascii="宋体" w:hAnsi="宋体" w:cs="宋体"/>
                <w:bCs/>
                <w:kern w:val="0"/>
                <w:sz w:val="24"/>
              </w:rPr>
              <w:t>（3）投标人或生产厂商提供备课资源库系统著作权登记证书复印件，得1分。</w:t>
            </w:r>
          </w:p>
          <w:p>
            <w:pPr>
              <w:spacing w:line="360" w:lineRule="exact"/>
              <w:ind w:firstLine="480" w:firstLineChars="200"/>
              <w:rPr>
                <w:rFonts w:ascii="宋体" w:hAnsi="宋体" w:cs="宋体"/>
                <w:bCs/>
                <w:kern w:val="0"/>
                <w:sz w:val="24"/>
              </w:rPr>
            </w:pPr>
            <w:r>
              <w:rPr>
                <w:rFonts w:hint="eastAsia" w:ascii="宋体" w:hAnsi="宋体" w:cs="宋体"/>
                <w:bCs/>
                <w:kern w:val="0"/>
                <w:sz w:val="24"/>
              </w:rPr>
              <w:t>（4）投标人或生产厂商提供网络教学平台著作权登记证书复印件，得2分。</w:t>
            </w:r>
          </w:p>
          <w:p>
            <w:pPr>
              <w:spacing w:line="360" w:lineRule="exact"/>
              <w:ind w:firstLine="480" w:firstLineChars="200"/>
              <w:rPr>
                <w:rFonts w:hAnsi="宋体" w:cs="宋体"/>
                <w:bCs/>
                <w:sz w:val="24"/>
              </w:rPr>
            </w:pPr>
            <w:r>
              <w:rPr>
                <w:rFonts w:hint="eastAsia" w:ascii="宋体" w:hAnsi="宋体" w:cs="宋体"/>
                <w:bCs/>
                <w:kern w:val="0"/>
                <w:sz w:val="24"/>
              </w:rPr>
              <w:t>（5）投标人或生产厂商提供学习空间系统软件著作权登录证书复印件的，得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410" w:lineRule="exact"/>
              <w:jc w:val="center"/>
              <w:textAlignment w:val="baseline"/>
              <w:rPr>
                <w:rFonts w:ascii="宋体" w:hAnsi="宋体" w:cs="宋体"/>
                <w:bCs/>
                <w:sz w:val="24"/>
              </w:rPr>
            </w:pPr>
            <w:r>
              <w:rPr>
                <w:rFonts w:hint="eastAsia" w:ascii="宋体" w:hAnsi="宋体" w:cs="宋体"/>
                <w:bCs/>
                <w:sz w:val="24"/>
              </w:rPr>
              <w:t>5</w:t>
            </w:r>
          </w:p>
        </w:tc>
        <w:tc>
          <w:tcPr>
            <w:tcW w:w="1003" w:type="dxa"/>
            <w:tcBorders>
              <w:top w:val="single" w:color="auto" w:sz="4" w:space="0"/>
              <w:left w:val="single" w:color="auto" w:sz="4" w:space="0"/>
              <w:bottom w:val="single" w:color="auto" w:sz="4" w:space="0"/>
              <w:right w:val="single" w:color="auto" w:sz="4" w:space="0"/>
            </w:tcBorders>
            <w:vAlign w:val="center"/>
          </w:tcPr>
          <w:p>
            <w:pPr>
              <w:spacing w:line="410" w:lineRule="exact"/>
              <w:jc w:val="center"/>
              <w:rPr>
                <w:rFonts w:ascii="宋体" w:hAnsi="宋体" w:cs="宋体"/>
                <w:bCs/>
                <w:sz w:val="24"/>
              </w:rPr>
            </w:pPr>
            <w:r>
              <w:rPr>
                <w:rFonts w:hint="eastAsia" w:ascii="宋体" w:hAnsi="宋体" w:cs="宋体"/>
                <w:bCs/>
                <w:sz w:val="24"/>
              </w:rPr>
              <w:t>业绩分（满分6分）</w:t>
            </w:r>
          </w:p>
        </w:tc>
        <w:tc>
          <w:tcPr>
            <w:tcW w:w="168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10" w:lineRule="exact"/>
              <w:jc w:val="center"/>
              <w:rPr>
                <w:rFonts w:ascii="宋体" w:hAnsi="宋体" w:cs="宋体"/>
                <w:bCs/>
                <w:sz w:val="24"/>
              </w:rPr>
            </w:pPr>
            <w:r>
              <w:rPr>
                <w:rFonts w:hint="eastAsia" w:ascii="宋体" w:hAnsi="宋体" w:cs="宋体"/>
                <w:bCs/>
                <w:sz w:val="24"/>
              </w:rPr>
              <w:t>业绩分</w:t>
            </w:r>
          </w:p>
          <w:p>
            <w:pPr>
              <w:spacing w:line="410" w:lineRule="exact"/>
              <w:jc w:val="center"/>
              <w:rPr>
                <w:rFonts w:ascii="宋体" w:hAnsi="宋体" w:cs="宋体"/>
                <w:bCs/>
                <w:sz w:val="24"/>
              </w:rPr>
            </w:pPr>
            <w:r>
              <w:rPr>
                <w:rFonts w:hint="eastAsia" w:ascii="宋体" w:hAnsi="宋体" w:cs="宋体"/>
                <w:bCs/>
                <w:sz w:val="24"/>
              </w:rPr>
              <w:t>（满分6分）</w:t>
            </w:r>
          </w:p>
        </w:tc>
        <w:tc>
          <w:tcPr>
            <w:tcW w:w="6300" w:type="dxa"/>
            <w:tcBorders>
              <w:top w:val="single" w:color="auto" w:sz="4" w:space="0"/>
              <w:left w:val="single" w:color="auto" w:sz="4" w:space="0"/>
              <w:bottom w:val="single" w:color="auto" w:sz="4" w:space="0"/>
              <w:right w:val="single" w:color="auto" w:sz="4" w:space="0"/>
            </w:tcBorders>
            <w:vAlign w:val="center"/>
          </w:tcPr>
          <w:p>
            <w:pPr>
              <w:pStyle w:val="13"/>
              <w:spacing w:line="396" w:lineRule="exact"/>
              <w:ind w:firstLine="480" w:firstLineChars="200"/>
              <w:rPr>
                <w:rFonts w:hAnsi="宋体" w:cs="宋体"/>
                <w:bCs/>
                <w:sz w:val="24"/>
                <w:szCs w:val="24"/>
              </w:rPr>
            </w:pPr>
            <w:r>
              <w:rPr>
                <w:rFonts w:hint="eastAsia" w:hAnsi="宋体" w:cs="宋体"/>
                <w:bCs/>
                <w:kern w:val="0"/>
                <w:sz w:val="24"/>
                <w:szCs w:val="24"/>
              </w:rPr>
              <w:t>投标人或投标主要产品生产厂家2014年1月1日至今同类项目成功案例（投标文件中提供有效的合同（合同要求体现签订双方名称、采购内容、签订日期、签订双方盖章）或中标通知书复印件，完成50万元(含)以上项目,每个得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20"/>
              <w:rPr>
                <w:rFonts w:ascii="宋体" w:hAnsi="宋体" w:cs="宋体"/>
                <w:bCs/>
                <w:sz w:val="24"/>
              </w:rPr>
            </w:pPr>
            <w:r>
              <w:rPr>
                <w:rFonts w:hint="eastAsia" w:ascii="宋体" w:hAnsi="宋体" w:cs="宋体"/>
                <w:bCs/>
                <w:sz w:val="24"/>
              </w:rPr>
              <w:t>总得分=1+2+3+4+5。</w:t>
            </w:r>
          </w:p>
        </w:tc>
      </w:tr>
      <w:bookmarkEnd w:id="10"/>
    </w:tbl>
    <w:p>
      <w:pPr>
        <w:tabs>
          <w:tab w:val="left" w:pos="1140"/>
        </w:tabs>
        <w:jc w:val="left"/>
        <w:sectPr>
          <w:pgSz w:w="11906" w:h="16838"/>
          <w:pgMar w:top="907" w:right="1134" w:bottom="794" w:left="1134" w:header="567" w:footer="595" w:gutter="0"/>
          <w:pgNumType w:fmt="decimal"/>
          <w:cols w:space="0" w:num="1"/>
          <w:docGrid w:type="lines" w:linePitch="312" w:charSpace="0"/>
        </w:sectPr>
      </w:pPr>
    </w:p>
    <w:p>
      <w:pPr>
        <w:pStyle w:val="13"/>
        <w:jc w:val="center"/>
        <w:outlineLvl w:val="0"/>
        <w:rPr>
          <w:rFonts w:hAnsi="宋体" w:cs="宋体"/>
          <w:b/>
          <w:sz w:val="36"/>
          <w:szCs w:val="36"/>
        </w:rPr>
      </w:pPr>
      <w:bookmarkStart w:id="11" w:name="_Toc1139"/>
      <w:r>
        <w:rPr>
          <w:rFonts w:hint="eastAsia" w:hAnsi="宋体" w:cs="宋体"/>
          <w:b/>
          <w:sz w:val="36"/>
        </w:rPr>
        <w:t>第四章 投标人须知</w:t>
      </w:r>
      <w:bookmarkEnd w:id="11"/>
    </w:p>
    <w:p>
      <w:pPr>
        <w:pStyle w:val="13"/>
        <w:spacing w:line="720" w:lineRule="auto"/>
        <w:jc w:val="center"/>
        <w:rPr>
          <w:rFonts w:hAnsi="宋体" w:cs="宋体"/>
          <w:b/>
          <w:sz w:val="30"/>
          <w:szCs w:val="30"/>
        </w:rPr>
      </w:pPr>
      <w:r>
        <w:rPr>
          <w:rFonts w:hint="eastAsia" w:hAnsi="宋体" w:cs="宋体"/>
          <w:b/>
          <w:sz w:val="30"/>
          <w:szCs w:val="30"/>
        </w:rPr>
        <w:t>投标人须知前附表</w:t>
      </w:r>
    </w:p>
    <w:p>
      <w:pPr>
        <w:pStyle w:val="13"/>
        <w:spacing w:line="460" w:lineRule="exact"/>
        <w:ind w:firstLine="420"/>
        <w:rPr>
          <w:rFonts w:hAnsi="宋体" w:cs="宋体"/>
          <w:b/>
          <w:sz w:val="30"/>
          <w:szCs w:val="30"/>
        </w:rPr>
      </w:pPr>
      <w:r>
        <w:rPr>
          <w:rFonts w:hint="eastAsia" w:hAnsi="宋体" w:cs="宋体"/>
        </w:rPr>
        <w:t>本表是关于本次采购项目的具体资料，是对后列条款的具体补充和修改。所有与本次采购有关的事宜，以本表规定的为准。</w:t>
      </w:r>
    </w:p>
    <w:tbl>
      <w:tblPr>
        <w:tblStyle w:val="34"/>
        <w:tblW w:w="958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781"/>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b/>
                <w:szCs w:val="21"/>
              </w:rPr>
            </w:pPr>
            <w:r>
              <w:rPr>
                <w:rFonts w:hint="eastAsia" w:hAnsi="宋体" w:cs="宋体"/>
                <w:b/>
                <w:szCs w:val="21"/>
              </w:rPr>
              <w:t>条款号</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b/>
                <w:szCs w:val="21"/>
              </w:rPr>
            </w:pPr>
            <w:r>
              <w:rPr>
                <w:rFonts w:hint="eastAsia" w:hAnsi="宋体" w:cs="宋体"/>
                <w:b/>
                <w:szCs w:val="21"/>
              </w:rPr>
              <w:t>条款名称</w:t>
            </w:r>
          </w:p>
        </w:tc>
        <w:tc>
          <w:tcPr>
            <w:tcW w:w="5725" w:type="dxa"/>
            <w:tcBorders>
              <w:top w:val="single" w:color="auto" w:sz="4" w:space="0"/>
              <w:left w:val="single" w:color="auto" w:sz="4" w:space="0"/>
              <w:bottom w:val="single" w:color="auto" w:sz="4" w:space="0"/>
              <w:right w:val="single" w:color="auto" w:sz="4" w:space="0"/>
            </w:tcBorders>
          </w:tcPr>
          <w:p>
            <w:pPr>
              <w:pStyle w:val="13"/>
              <w:spacing w:line="360" w:lineRule="auto"/>
              <w:jc w:val="center"/>
              <w:rPr>
                <w:rFonts w:hAnsi="宋体" w:cs="宋体"/>
                <w:b/>
                <w:szCs w:val="21"/>
              </w:rPr>
            </w:pPr>
            <w:r>
              <w:rPr>
                <w:rFonts w:hint="eastAsia" w:hAnsi="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1.1</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采购人</w:t>
            </w:r>
          </w:p>
        </w:tc>
        <w:tc>
          <w:tcPr>
            <w:tcW w:w="572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rPr>
            </w:pPr>
            <w:r>
              <w:rPr>
                <w:rFonts w:hint="eastAsia" w:ascii="宋体" w:hAnsi="宋体" w:cs="宋体"/>
              </w:rPr>
              <w:t>名称：南宁职业技术学院</w:t>
            </w:r>
          </w:p>
          <w:p>
            <w:pPr>
              <w:snapToGrid w:val="0"/>
              <w:spacing w:line="360" w:lineRule="exact"/>
              <w:rPr>
                <w:rFonts w:ascii="宋体" w:hAnsi="宋体" w:cs="宋体"/>
              </w:rPr>
            </w:pPr>
            <w:r>
              <w:rPr>
                <w:rFonts w:hint="eastAsia" w:ascii="宋体" w:hAnsi="宋体" w:cs="宋体"/>
              </w:rPr>
              <w:t>地址：广西南宁市大学西路169号</w:t>
            </w:r>
          </w:p>
          <w:p>
            <w:pPr>
              <w:snapToGrid w:val="0"/>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联系人：蔡老师</w:t>
            </w:r>
          </w:p>
          <w:p>
            <w:pPr>
              <w:snapToGrid w:val="0"/>
              <w:spacing w:line="360" w:lineRule="exact"/>
              <w:rPr>
                <w:rFonts w:ascii="宋体" w:hAnsi="宋体" w:cs="宋体"/>
                <w:szCs w:val="21"/>
              </w:rPr>
            </w:pPr>
            <w:r>
              <w:rPr>
                <w:rFonts w:hint="eastAsia" w:ascii="宋体" w:hAnsi="宋体" w:cs="宋体"/>
              </w:rPr>
              <w:t>联系电话：0771-3228405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1.2</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采购代理机构</w:t>
            </w:r>
          </w:p>
        </w:tc>
        <w:tc>
          <w:tcPr>
            <w:tcW w:w="572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rPr>
            </w:pPr>
            <w:r>
              <w:rPr>
                <w:rFonts w:hint="eastAsia" w:ascii="宋体" w:hAnsi="宋体" w:cs="宋体"/>
              </w:rPr>
              <w:t>名称：广西洋城工程项目管理有限公司</w:t>
            </w:r>
          </w:p>
          <w:p>
            <w:pPr>
              <w:snapToGrid w:val="0"/>
              <w:spacing w:line="360" w:lineRule="exact"/>
              <w:rPr>
                <w:rFonts w:ascii="宋体" w:hAnsi="宋体" w:cs="宋体"/>
              </w:rPr>
            </w:pPr>
            <w:r>
              <w:rPr>
                <w:rFonts w:hint="eastAsia" w:ascii="宋体" w:hAnsi="宋体" w:cs="宋体"/>
              </w:rPr>
              <w:t>地址：南宁市青秀区民族大道16号环球时代2620号</w:t>
            </w:r>
          </w:p>
          <w:p>
            <w:pPr>
              <w:snapToGrid w:val="0"/>
              <w:spacing w:line="360" w:lineRule="exact"/>
              <w:rPr>
                <w:rFonts w:ascii="宋体" w:hAnsi="宋体" w:cs="宋体"/>
              </w:rPr>
            </w:pPr>
            <w:r>
              <w:rPr>
                <w:rFonts w:hint="eastAsia" w:ascii="宋体" w:hAnsi="宋体" w:cs="宋体"/>
              </w:rPr>
              <w:t>联系人：何工</w:t>
            </w:r>
          </w:p>
          <w:p>
            <w:pPr>
              <w:snapToGrid w:val="0"/>
              <w:spacing w:line="360" w:lineRule="exact"/>
              <w:rPr>
                <w:rFonts w:hAnsi="宋体" w:cs="宋体"/>
                <w:szCs w:val="21"/>
                <w:u w:val="single"/>
              </w:rPr>
            </w:pPr>
            <w:r>
              <w:rPr>
                <w:rFonts w:hint="eastAsia" w:ascii="宋体" w:hAnsi="宋体" w:cs="宋体"/>
              </w:rPr>
              <w:t>联系电话：0771-5855093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1.3</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项目名称</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hAnsi="宋体" w:cs="宋体"/>
                <w:szCs w:val="21"/>
              </w:rPr>
            </w:pPr>
            <w:r>
              <w:rPr>
                <w:rFonts w:hint="eastAsia" w:hAnsi="宋体" w:cs="宋体"/>
                <w:szCs w:val="21"/>
              </w:rPr>
              <w:t>南宁职业技术学院建筑工程学院课程资源建设项目服务采购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1.4</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项目编号</w:t>
            </w:r>
          </w:p>
        </w:tc>
        <w:tc>
          <w:tcPr>
            <w:tcW w:w="57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宋体"/>
                <w:szCs w:val="21"/>
              </w:rPr>
            </w:pPr>
            <w:r>
              <w:rPr>
                <w:rFonts w:hint="eastAsia" w:ascii="宋体" w:hAnsi="宋体" w:cs="宋体"/>
                <w:szCs w:val="21"/>
              </w:rPr>
              <w:t>NNZC2020-G3-990328-GXYC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1.5</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采购预算</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jc w:val="left"/>
              <w:rPr>
                <w:rFonts w:hAnsi="宋体" w:cs="宋体"/>
                <w:szCs w:val="21"/>
              </w:rPr>
            </w:pPr>
            <w:r>
              <w:rPr>
                <w:rFonts w:hint="eastAsia" w:hAnsi="宋体" w:cs="宋体"/>
                <w:szCs w:val="21"/>
              </w:rPr>
              <w:t>39万元整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Ansi="宋体" w:cs="宋体"/>
                <w:szCs w:val="24"/>
              </w:rPr>
            </w:pPr>
            <w:r>
              <w:rPr>
                <w:rFonts w:hint="eastAsia" w:hAnsi="宋体" w:cs="宋体"/>
                <w:szCs w:val="24"/>
              </w:rPr>
              <w:t>1.7</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Ansi="宋体" w:cs="宋体"/>
                <w:szCs w:val="24"/>
              </w:rPr>
            </w:pPr>
            <w:r>
              <w:rPr>
                <w:rFonts w:hint="eastAsia" w:hAnsi="宋体" w:cs="宋体"/>
                <w:szCs w:val="21"/>
              </w:rPr>
              <w:t>获取招标文件的时间、地点、方式及招标文件售价</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ind w:left="596" w:hanging="596" w:hangingChars="284"/>
              <w:rPr>
                <w:rFonts w:hAnsi="宋体" w:cs="宋体"/>
                <w:szCs w:val="24"/>
              </w:rPr>
            </w:pPr>
            <w:r>
              <w:rPr>
                <w:rFonts w:hint="eastAsia" w:hAnsi="宋体" w:cs="宋体"/>
                <w:szCs w:val="24"/>
              </w:rPr>
              <w:t>时间：自公告发布之日起。</w:t>
            </w:r>
          </w:p>
          <w:p>
            <w:pPr>
              <w:pStyle w:val="13"/>
              <w:spacing w:line="360" w:lineRule="exact"/>
              <w:ind w:left="596" w:hanging="596" w:hangingChars="284"/>
              <w:rPr>
                <w:rFonts w:hAnsi="宋体" w:cs="宋体"/>
                <w:szCs w:val="24"/>
              </w:rPr>
            </w:pPr>
            <w:r>
              <w:rPr>
                <w:rFonts w:hint="eastAsia" w:hAnsi="宋体" w:cs="宋体"/>
                <w:szCs w:val="24"/>
              </w:rPr>
              <w:t>地点：</w:t>
            </w:r>
            <w:r>
              <w:rPr>
                <w:rFonts w:hint="eastAsia" w:hAnsi="宋体" w:cs="宋体"/>
                <w:szCs w:val="21"/>
              </w:rPr>
              <w:t>南宁市公共资源交易中心</w:t>
            </w:r>
            <w:r>
              <w:rPr>
                <w:rFonts w:hint="eastAsia" w:hAnsi="宋体" w:cs="宋体"/>
                <w:szCs w:val="24"/>
              </w:rPr>
              <w:t>网。</w:t>
            </w:r>
          </w:p>
          <w:p>
            <w:pPr>
              <w:pStyle w:val="13"/>
              <w:spacing w:line="360" w:lineRule="exact"/>
              <w:ind w:left="596" w:hanging="596" w:hangingChars="284"/>
              <w:rPr>
                <w:rFonts w:hAnsi="宋体" w:cs="宋体"/>
                <w:bCs/>
              </w:rPr>
            </w:pPr>
            <w:r>
              <w:rPr>
                <w:rFonts w:hint="eastAsia" w:hAnsi="宋体" w:cs="宋体"/>
                <w:szCs w:val="24"/>
              </w:rPr>
              <w:t>方式: 本项目不发放纸质文件，供应商自行在</w:t>
            </w:r>
            <w:r>
              <w:rPr>
                <w:rFonts w:hint="eastAsia" w:hAnsi="宋体" w:cs="宋体"/>
                <w:bCs/>
              </w:rPr>
              <w:t>南宁市公</w:t>
            </w:r>
          </w:p>
          <w:p>
            <w:pPr>
              <w:pStyle w:val="13"/>
              <w:spacing w:line="360" w:lineRule="exact"/>
              <w:ind w:left="596" w:hanging="596" w:hangingChars="284"/>
              <w:jc w:val="left"/>
              <w:rPr>
                <w:rFonts w:hAnsi="宋体" w:cs="宋体"/>
                <w:bCs/>
              </w:rPr>
            </w:pPr>
            <w:r>
              <w:rPr>
                <w:rFonts w:hint="eastAsia" w:hAnsi="宋体" w:cs="宋体"/>
                <w:bCs/>
              </w:rPr>
              <w:t>共资源交易中心网（https://www.nnggzy.org.cn/gxnnzbw/）</w:t>
            </w:r>
          </w:p>
          <w:p>
            <w:pPr>
              <w:pStyle w:val="13"/>
              <w:spacing w:line="360" w:lineRule="exact"/>
              <w:ind w:left="596" w:hanging="596" w:hangingChars="284"/>
              <w:rPr>
                <w:rFonts w:hAnsi="宋体" w:cs="宋体"/>
                <w:szCs w:val="24"/>
              </w:rPr>
            </w:pPr>
            <w:r>
              <w:rPr>
                <w:rFonts w:hint="eastAsia" w:hAnsi="宋体" w:cs="宋体"/>
                <w:szCs w:val="24"/>
              </w:rPr>
              <w:t>的信息公告处下载招标文件。</w:t>
            </w:r>
          </w:p>
          <w:p>
            <w:pPr>
              <w:pStyle w:val="13"/>
              <w:spacing w:line="360" w:lineRule="exact"/>
              <w:ind w:left="596" w:hanging="596" w:hangingChars="284"/>
              <w:rPr>
                <w:rFonts w:hAnsi="宋体" w:cs="宋体"/>
                <w:szCs w:val="24"/>
              </w:rPr>
            </w:pPr>
            <w:r>
              <w:rPr>
                <w:rFonts w:hint="eastAsia" w:hAnsi="宋体" w:cs="宋体"/>
                <w:szCs w:val="24"/>
              </w:rPr>
              <w:t>售价：招标文件不收取费用。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Ansi="宋体" w:cs="宋体"/>
                <w:szCs w:val="24"/>
              </w:rPr>
            </w:pPr>
            <w:r>
              <w:rPr>
                <w:rFonts w:hint="eastAsia" w:hAnsi="宋体" w:cs="宋体"/>
                <w:szCs w:val="24"/>
              </w:rPr>
              <w:t>1.8</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Ansi="宋体" w:cs="宋体"/>
                <w:szCs w:val="21"/>
              </w:rPr>
            </w:pPr>
            <w:r>
              <w:rPr>
                <w:rFonts w:hint="eastAsia" w:hAnsi="宋体" w:cs="宋体"/>
                <w:bCs/>
              </w:rPr>
              <w:t>预留采购份额</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ind w:left="596" w:hanging="596" w:hangingChars="284"/>
              <w:rPr>
                <w:rFonts w:hAnsi="宋体" w:cs="宋体"/>
                <w:szCs w:val="24"/>
              </w:rPr>
            </w:pPr>
            <w:r>
              <w:rPr>
                <w:rFonts w:hint="eastAsia" w:hAnsi="宋体" w:cs="宋体"/>
                <w:bCs/>
                <w:szCs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3.2</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bCs/>
                <w:szCs w:val="24"/>
              </w:rPr>
              <w:t>投标人应具备的特定条件</w:t>
            </w:r>
          </w:p>
        </w:tc>
        <w:tc>
          <w:tcPr>
            <w:tcW w:w="57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宋体"/>
                <w:szCs w:val="21"/>
              </w:rPr>
            </w:pPr>
            <w:r>
              <w:rPr>
                <w:rFonts w:hint="eastAsia" w:ascii="宋体" w:hAnsi="宋体" w:cs="宋体"/>
                <w:szCs w:val="21"/>
              </w:rPr>
              <w:t>1.投标人未被列入失信被执行人、重大税收违法案件当事人名单、政府采购严重违法失信行为记录名单，且符合《中华人民共和国政府采购法》第二十二条规定的资格条件。</w:t>
            </w:r>
          </w:p>
          <w:p>
            <w:pPr>
              <w:snapToGrid w:val="0"/>
              <w:spacing w:line="500" w:lineRule="exact"/>
              <w:rPr>
                <w:rFonts w:ascii="宋体" w:hAnsi="宋体" w:cs="宋体"/>
                <w:szCs w:val="21"/>
              </w:rPr>
            </w:pPr>
            <w:r>
              <w:rPr>
                <w:rFonts w:hint="eastAsia" w:ascii="宋体" w:hAnsi="宋体" w:cs="宋体"/>
                <w:szCs w:val="21"/>
              </w:rPr>
              <w:t>2.国内注册（指按国家有关规定要求注册的）生产或经营本次招标采购内容，具备法人资格的供应商。</w:t>
            </w:r>
          </w:p>
          <w:p>
            <w:pPr>
              <w:pStyle w:val="13"/>
              <w:spacing w:line="360" w:lineRule="exact"/>
              <w:rPr>
                <w:rFonts w:hAnsi="宋体" w:cs="宋体"/>
                <w:szCs w:val="21"/>
              </w:rPr>
            </w:pPr>
            <w:r>
              <w:rPr>
                <w:rFonts w:hint="eastAsia" w:hAnsi="宋体" w:cs="宋体"/>
                <w:szCs w:val="21"/>
              </w:rPr>
              <w:t>3.不接受联合体投标。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3.3</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是否接受联合体投标</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hAnsi="宋体" w:cs="宋体"/>
                <w:szCs w:val="21"/>
              </w:rPr>
            </w:pPr>
            <w:r>
              <w:rPr>
                <w:rFonts w:hint="eastAsia"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5.1.1</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质疑受理单位、提交地点和电话</w:t>
            </w:r>
          </w:p>
        </w:tc>
        <w:tc>
          <w:tcPr>
            <w:tcW w:w="572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rPr>
            </w:pPr>
            <w:r>
              <w:rPr>
                <w:rFonts w:hint="eastAsia" w:ascii="宋体" w:hAnsi="宋体" w:cs="宋体"/>
              </w:rPr>
              <w:t>1.对资格审查的质疑，由采购人负责受理和答复。（地址：广西南宁市大学西路169号</w:t>
            </w:r>
            <w:r>
              <w:rPr>
                <w:rFonts w:hint="eastAsia" w:ascii="宋体" w:hAnsi="宋体" w:cs="宋体"/>
                <w:szCs w:val="21"/>
              </w:rPr>
              <w:t>，</w:t>
            </w:r>
            <w:r>
              <w:rPr>
                <w:rFonts w:hint="eastAsia" w:ascii="宋体" w:hAnsi="宋体" w:cs="宋体"/>
              </w:rPr>
              <w:t>质疑咨询电话：0771-6114671</w:t>
            </w:r>
            <w:r>
              <w:rPr>
                <w:rFonts w:hint="eastAsia" w:ascii="宋体" w:hAnsi="宋体" w:cs="宋体"/>
                <w:kern w:val="0"/>
                <w:szCs w:val="21"/>
              </w:rPr>
              <w:t xml:space="preserve"> ）</w:t>
            </w:r>
          </w:p>
          <w:p>
            <w:pPr>
              <w:pStyle w:val="13"/>
              <w:spacing w:line="276" w:lineRule="auto"/>
              <w:rPr>
                <w:rFonts w:hAnsi="宋体" w:cs="宋体"/>
                <w:szCs w:val="21"/>
                <w:u w:val="single"/>
              </w:rPr>
            </w:pPr>
            <w:r>
              <w:rPr>
                <w:rFonts w:hint="eastAsia" w:hAnsi="宋体" w:cs="宋体"/>
              </w:rPr>
              <w:t>2.对资格审查以外的质疑，由</w:t>
            </w:r>
            <w:r>
              <w:rPr>
                <w:rFonts w:hint="eastAsia" w:hAnsi="宋体" w:cs="宋体"/>
                <w:szCs w:val="24"/>
              </w:rPr>
              <w:t>广西洋城工程项目管理有限公司</w:t>
            </w:r>
            <w:r>
              <w:rPr>
                <w:rFonts w:hint="eastAsia" w:hAnsi="宋体" w:cs="宋体"/>
              </w:rPr>
              <w:t>负责受理和答复。（地址：南宁市青秀区民族大道16号环球时代2620号</w:t>
            </w:r>
            <w:r>
              <w:rPr>
                <w:rFonts w:hint="eastAsia" w:hAnsi="宋体" w:cs="宋体"/>
                <w:szCs w:val="24"/>
              </w:rPr>
              <w:t>广西洋城工程项目管理有限公司</w:t>
            </w:r>
            <w:r>
              <w:rPr>
                <w:rFonts w:hint="eastAsia" w:hAnsi="宋体" w:cs="宋体"/>
              </w:rPr>
              <w:t>，质疑咨询电话：</w:t>
            </w:r>
            <w:r>
              <w:rPr>
                <w:rFonts w:hint="eastAsia" w:hAnsi="宋体" w:cs="宋体"/>
                <w:szCs w:val="21"/>
              </w:rPr>
              <w:t>0771-</w:t>
            </w:r>
            <w:r>
              <w:rPr>
                <w:rFonts w:hint="eastAsia" w:hAnsi="宋体" w:cs="宋体"/>
              </w:rPr>
              <w:t>5855093）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6.1.1</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评标委员会的组建</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276" w:lineRule="auto"/>
              <w:rPr>
                <w:rFonts w:hAnsi="宋体" w:cs="宋体"/>
              </w:rPr>
            </w:pPr>
            <w:r>
              <w:rPr>
                <w:rFonts w:hint="eastAsia" w:hAnsi="宋体" w:cs="宋体"/>
              </w:rPr>
              <w:t>评标委员会构成：</w:t>
            </w:r>
            <w:r>
              <w:rPr>
                <w:rFonts w:hint="eastAsia" w:hAnsi="宋体" w:cs="宋体"/>
                <w:u w:val="single"/>
              </w:rPr>
              <w:t>5</w:t>
            </w:r>
            <w:r>
              <w:rPr>
                <w:rFonts w:hint="eastAsia" w:hAnsi="宋体" w:cs="宋体"/>
              </w:rPr>
              <w:t>人，其中招标人代表</w:t>
            </w:r>
            <w:r>
              <w:rPr>
                <w:rFonts w:hint="eastAsia" w:hAnsi="宋体" w:cs="宋体"/>
                <w:u w:val="single"/>
              </w:rPr>
              <w:t>1</w:t>
            </w:r>
            <w:r>
              <w:rPr>
                <w:rFonts w:hint="eastAsia" w:hAnsi="宋体" w:cs="宋体"/>
              </w:rPr>
              <w:t>人，专家</w:t>
            </w:r>
            <w:r>
              <w:rPr>
                <w:rFonts w:hint="eastAsia" w:hAnsi="宋体" w:cs="宋体"/>
                <w:u w:val="single"/>
              </w:rPr>
              <w:t>4</w:t>
            </w:r>
            <w:r>
              <w:rPr>
                <w:rFonts w:hint="eastAsia" w:hAnsi="宋体" w:cs="宋体"/>
              </w:rPr>
              <w:t>人。</w:t>
            </w:r>
          </w:p>
          <w:p>
            <w:pPr>
              <w:pStyle w:val="13"/>
              <w:spacing w:line="276" w:lineRule="auto"/>
              <w:rPr>
                <w:rFonts w:hAnsi="宋体" w:cs="宋体"/>
              </w:rPr>
            </w:pPr>
            <w:r>
              <w:rPr>
                <w:rFonts w:hint="eastAsia" w:hAnsi="宋体" w:cs="宋体"/>
              </w:rPr>
              <w:t>评标专家分工：</w:t>
            </w:r>
            <w:r>
              <w:rPr>
                <w:rFonts w:hint="eastAsia" w:hAnsi="宋体" w:cs="宋体"/>
              </w:rPr>
              <w:sym w:font="Wingdings" w:char="00FE"/>
            </w:r>
            <w:r>
              <w:rPr>
                <w:rFonts w:hint="eastAsia" w:hAnsi="宋体" w:cs="宋体"/>
              </w:rPr>
              <w:t xml:space="preserve">不分技术、经济类 </w:t>
            </w:r>
            <w:r>
              <w:rPr>
                <w:rFonts w:hint="eastAsia" w:hAnsi="宋体" w:cs="宋体"/>
              </w:rPr>
              <w:sym w:font="Wingdings" w:char="00A8"/>
            </w:r>
            <w:r>
              <w:rPr>
                <w:rFonts w:hint="eastAsia" w:hAnsi="宋体" w:cs="宋体"/>
              </w:rPr>
              <w:t>分技术、经济类</w:t>
            </w:r>
          </w:p>
          <w:p>
            <w:pPr>
              <w:pStyle w:val="13"/>
              <w:spacing w:line="276" w:lineRule="auto"/>
              <w:rPr>
                <w:rFonts w:hAnsi="宋体" w:cs="宋体"/>
              </w:rPr>
            </w:pPr>
            <w:r>
              <w:rPr>
                <w:rFonts w:hint="eastAsia" w:hAnsi="宋体" w:cs="宋体"/>
              </w:rPr>
              <w:t>评标专家确定方式：</w:t>
            </w:r>
            <w:r>
              <w:rPr>
                <w:rFonts w:hint="eastAsia" w:hAnsi="宋体" w:cs="宋体"/>
                <w:u w:val="single"/>
              </w:rPr>
              <w:t>随机抽取</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7.1</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kern w:val="0"/>
                <w:szCs w:val="21"/>
              </w:rPr>
              <w:t>投标人要求澄清的截止时间</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hAnsi="宋体" w:cs="宋体"/>
                <w:szCs w:val="21"/>
              </w:rPr>
            </w:pPr>
            <w:r>
              <w:rPr>
                <w:rFonts w:hint="eastAsia" w:hAnsi="宋体" w:cs="宋体"/>
                <w:szCs w:val="21"/>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8.8</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投标文件份数及要求</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276" w:lineRule="auto"/>
              <w:rPr>
                <w:rFonts w:hAnsi="宋体" w:cs="宋体"/>
                <w:szCs w:val="21"/>
              </w:rPr>
            </w:pPr>
            <w:r>
              <w:rPr>
                <w:rFonts w:hint="eastAsia" w:hAnsi="宋体" w:cs="宋体"/>
                <w:szCs w:val="21"/>
              </w:rPr>
              <w:t>报价文件：正本1份，副本4份</w:t>
            </w:r>
          </w:p>
          <w:p>
            <w:pPr>
              <w:pStyle w:val="13"/>
              <w:spacing w:line="276" w:lineRule="auto"/>
              <w:rPr>
                <w:rFonts w:hAnsi="宋体" w:cs="宋体"/>
                <w:szCs w:val="21"/>
              </w:rPr>
            </w:pPr>
            <w:r>
              <w:rPr>
                <w:rFonts w:hint="eastAsia" w:hAnsi="宋体" w:cs="宋体"/>
                <w:szCs w:val="21"/>
              </w:rPr>
              <w:t>资格文件：正本1份，副本4份</w:t>
            </w:r>
          </w:p>
          <w:p>
            <w:pPr>
              <w:pStyle w:val="13"/>
              <w:spacing w:line="276" w:lineRule="auto"/>
              <w:rPr>
                <w:rFonts w:hAnsi="宋体" w:cs="宋体"/>
                <w:szCs w:val="21"/>
              </w:rPr>
            </w:pPr>
            <w:r>
              <w:rPr>
                <w:rFonts w:hint="eastAsia" w:hAnsi="宋体" w:cs="宋体"/>
                <w:szCs w:val="21"/>
              </w:rPr>
              <w:t>技术文件：正本1份，副本4份</w:t>
            </w:r>
          </w:p>
          <w:p>
            <w:pPr>
              <w:pStyle w:val="13"/>
              <w:spacing w:line="276" w:lineRule="auto"/>
              <w:rPr>
                <w:rFonts w:hAnsi="宋体" w:cs="宋体"/>
                <w:szCs w:val="21"/>
              </w:rPr>
            </w:pPr>
            <w:r>
              <w:rPr>
                <w:rFonts w:hint="eastAsia" w:hAnsi="宋体" w:cs="宋体"/>
                <w:szCs w:val="21"/>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12.1</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投标有效期</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hAnsi="宋体" w:cs="宋体"/>
                <w:szCs w:val="21"/>
              </w:rPr>
            </w:pPr>
            <w:r>
              <w:rPr>
                <w:rFonts w:hint="eastAsia" w:hAnsi="宋体" w:cs="宋体"/>
                <w:szCs w:val="21"/>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13.1</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投标保证金金额</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hAnsi="宋体" w:cs="宋体"/>
                <w:szCs w:val="21"/>
              </w:rPr>
            </w:pPr>
            <w:r>
              <w:rPr>
                <w:rFonts w:hint="eastAsia" w:hAnsi="宋体" w:cs="宋体"/>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14.2</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投标截止时间（开标时间）</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hAnsi="宋体" w:cs="宋体"/>
                <w:szCs w:val="21"/>
              </w:rPr>
            </w:pPr>
            <w:r>
              <w:rPr>
                <w:rFonts w:hint="eastAsia" w:hAnsi="宋体" w:cs="宋体"/>
                <w:szCs w:val="24"/>
              </w:rPr>
              <w:t>与第一章公告的投标截止时间（开标时间）一致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14.3</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递交投标文件地点</w:t>
            </w:r>
          </w:p>
        </w:tc>
        <w:tc>
          <w:tcPr>
            <w:tcW w:w="57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rPr>
              <w:t>南宁市良庆区玉洞大道33号（青少年活动中心旁）南宁市市民中心9楼南宁市公共资源交易中心交易厅（详见9楼电子显示屏场地安排）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14.4</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递交投标样品截止时间</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hAnsi="宋体" w:cs="宋体"/>
                <w:szCs w:val="21"/>
              </w:rPr>
            </w:pPr>
            <w:r>
              <w:rPr>
                <w:rFonts w:hint="eastAsia"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14.5</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递交投标样品地点</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hAnsi="宋体" w:cs="宋体"/>
                <w:szCs w:val="21"/>
              </w:rPr>
            </w:pPr>
            <w:r>
              <w:rPr>
                <w:rFonts w:hint="eastAsia"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15.1</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开标地点</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hAnsi="宋体" w:cs="宋体"/>
                <w:szCs w:val="21"/>
              </w:rPr>
            </w:pPr>
            <w:r>
              <w:rPr>
                <w:rFonts w:hint="eastAsia" w:hAnsi="宋体" w:cs="宋体"/>
                <w:szCs w:val="24"/>
              </w:rPr>
              <w:t xml:space="preserve">与递交投标文件地点相同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17.3</w:t>
            </w:r>
          </w:p>
        </w:tc>
        <w:tc>
          <w:tcPr>
            <w:tcW w:w="278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宋体"/>
                <w:szCs w:val="21"/>
              </w:rPr>
            </w:pPr>
            <w:r>
              <w:rPr>
                <w:rFonts w:hint="eastAsia" w:hAnsi="宋体" w:cs="宋体"/>
                <w:szCs w:val="21"/>
              </w:rPr>
              <w:t>评标方法</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hAnsi="宋体" w:cs="宋体"/>
                <w:szCs w:val="21"/>
              </w:rPr>
            </w:pPr>
            <w:r>
              <w:rPr>
                <w:rFonts w:hint="eastAsia" w:hAnsi="宋体" w:cs="宋体"/>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26.1</w:t>
            </w:r>
          </w:p>
        </w:tc>
        <w:tc>
          <w:tcPr>
            <w:tcW w:w="27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kern w:val="0"/>
                <w:sz w:val="20"/>
                <w:szCs w:val="20"/>
              </w:rPr>
            </w:pPr>
            <w:r>
              <w:rPr>
                <w:rFonts w:hint="eastAsia" w:ascii="宋体" w:hAnsi="宋体" w:cs="宋体"/>
                <w:kern w:val="0"/>
              </w:rPr>
              <w:t>履约保证金</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hAnsi="宋体" w:cs="宋体"/>
                <w:szCs w:val="21"/>
              </w:rPr>
            </w:pPr>
            <w:r>
              <w:rPr>
                <w:rFonts w:hint="eastAsia" w:hAnsi="宋体" w:cs="宋体"/>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adjustRightInd w:val="0"/>
              <w:spacing w:line="360" w:lineRule="auto"/>
              <w:jc w:val="center"/>
              <w:rPr>
                <w:rFonts w:hAnsi="宋体" w:cs="宋体"/>
                <w:szCs w:val="21"/>
              </w:rPr>
            </w:pPr>
            <w:r>
              <w:rPr>
                <w:rFonts w:hint="eastAsia" w:hAnsi="宋体" w:cs="宋体"/>
                <w:szCs w:val="21"/>
              </w:rPr>
              <w:t>28.1</w:t>
            </w:r>
          </w:p>
        </w:tc>
        <w:tc>
          <w:tcPr>
            <w:tcW w:w="27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kern w:val="0"/>
              </w:rPr>
            </w:pPr>
            <w:r>
              <w:rPr>
                <w:rFonts w:hint="eastAsia" w:ascii="宋体" w:hAnsi="宋体" w:cs="宋体"/>
                <w:kern w:val="0"/>
              </w:rPr>
              <w:t>需要补充的其他内容</w:t>
            </w:r>
          </w:p>
        </w:tc>
        <w:tc>
          <w:tcPr>
            <w:tcW w:w="5725" w:type="dxa"/>
            <w:tcBorders>
              <w:top w:val="single" w:color="auto" w:sz="4" w:space="0"/>
              <w:left w:val="single" w:color="auto" w:sz="4" w:space="0"/>
              <w:bottom w:val="single" w:color="auto" w:sz="4" w:space="0"/>
              <w:right w:val="single" w:color="auto" w:sz="4" w:space="0"/>
            </w:tcBorders>
            <w:vAlign w:val="center"/>
          </w:tcPr>
          <w:p>
            <w:pPr>
              <w:pStyle w:val="13"/>
              <w:spacing w:line="276" w:lineRule="auto"/>
              <w:rPr>
                <w:rFonts w:hAnsi="宋体" w:cs="宋体"/>
                <w:bCs/>
              </w:rPr>
            </w:pPr>
            <w:r>
              <w:rPr>
                <w:rFonts w:hint="eastAsia" w:hAnsi="宋体" w:cs="宋体"/>
                <w:bCs/>
              </w:rPr>
              <w:t>招标代理服务费参照国家发展计划委员会《招标代理服务费管理暂行办法》（计价格[2002]1980号）收费标准（服务类），向中标供应商收取。签订合同前，中标供应商应向采购代理机构一次付清中标服务费。</w:t>
            </w:r>
          </w:p>
        </w:tc>
      </w:tr>
    </w:tbl>
    <w:p>
      <w:pPr>
        <w:jc w:val="center"/>
        <w:rPr>
          <w:b/>
          <w:bCs/>
          <w:sz w:val="28"/>
          <w:szCs w:val="28"/>
        </w:rPr>
      </w:pPr>
      <w:r>
        <w:rPr>
          <w:rFonts w:hint="eastAsia" w:hAnsi="宋体" w:cs="宋体"/>
          <w:sz w:val="28"/>
          <w:szCs w:val="28"/>
        </w:rPr>
        <w:br w:type="page"/>
      </w:r>
      <w:r>
        <w:rPr>
          <w:rFonts w:hint="eastAsia"/>
          <w:b/>
          <w:bCs/>
          <w:sz w:val="28"/>
          <w:szCs w:val="28"/>
        </w:rPr>
        <w:t>一、总则</w:t>
      </w:r>
    </w:p>
    <w:p>
      <w:pPr>
        <w:pStyle w:val="13"/>
        <w:spacing w:line="440" w:lineRule="exact"/>
        <w:ind w:left="1"/>
        <w:jc w:val="left"/>
        <w:rPr>
          <w:rFonts w:hAnsi="宋体" w:cs="宋体"/>
          <w:bCs/>
          <w:sz w:val="24"/>
        </w:rPr>
      </w:pPr>
      <w:r>
        <w:rPr>
          <w:rFonts w:hint="eastAsia" w:hAnsi="宋体" w:cs="宋体"/>
          <w:bCs/>
          <w:sz w:val="24"/>
        </w:rPr>
        <w:t>1.  项目概况</w:t>
      </w:r>
    </w:p>
    <w:p>
      <w:pPr>
        <w:pStyle w:val="13"/>
        <w:spacing w:line="440" w:lineRule="exact"/>
        <w:ind w:firstLine="420" w:firstLineChars="200"/>
        <w:jc w:val="left"/>
        <w:rPr>
          <w:rFonts w:hAnsi="宋体" w:cs="宋体"/>
          <w:bCs/>
        </w:rPr>
      </w:pPr>
      <w:r>
        <w:rPr>
          <w:rFonts w:hint="eastAsia" w:hAnsi="宋体" w:cs="宋体"/>
        </w:rPr>
        <w:t>1.1  采购人：</w:t>
      </w:r>
      <w:r>
        <w:rPr>
          <w:rFonts w:hint="eastAsia" w:hAnsi="宋体" w:cs="宋体"/>
          <w:bCs/>
        </w:rPr>
        <w:t>见投标人须知前附表。</w:t>
      </w:r>
    </w:p>
    <w:p>
      <w:pPr>
        <w:pStyle w:val="13"/>
        <w:spacing w:line="440" w:lineRule="exact"/>
        <w:ind w:firstLine="420" w:firstLineChars="200"/>
        <w:jc w:val="left"/>
        <w:rPr>
          <w:rFonts w:hAnsi="宋体" w:cs="宋体"/>
          <w:bCs/>
        </w:rPr>
      </w:pPr>
      <w:r>
        <w:rPr>
          <w:rFonts w:hint="eastAsia" w:hAnsi="宋体" w:cs="宋体"/>
        </w:rPr>
        <w:t>1.2  采购代理机构：</w:t>
      </w:r>
      <w:r>
        <w:rPr>
          <w:rFonts w:hint="eastAsia" w:hAnsi="宋体" w:cs="宋体"/>
          <w:bCs/>
        </w:rPr>
        <w:t>见投标人须知前附表。</w:t>
      </w:r>
    </w:p>
    <w:p>
      <w:pPr>
        <w:pStyle w:val="13"/>
        <w:spacing w:line="440" w:lineRule="exact"/>
        <w:ind w:firstLine="420" w:firstLineChars="200"/>
        <w:jc w:val="left"/>
        <w:rPr>
          <w:rFonts w:hAnsi="宋体" w:cs="宋体"/>
          <w:bCs/>
        </w:rPr>
      </w:pPr>
      <w:r>
        <w:rPr>
          <w:rFonts w:hint="eastAsia" w:hAnsi="宋体" w:cs="宋体"/>
          <w:bCs/>
        </w:rPr>
        <w:t>1.3  项目名称：见投标人须知前附表。</w:t>
      </w:r>
    </w:p>
    <w:p>
      <w:pPr>
        <w:pStyle w:val="13"/>
        <w:spacing w:line="440" w:lineRule="exact"/>
        <w:ind w:firstLine="420" w:firstLineChars="200"/>
        <w:jc w:val="left"/>
        <w:rPr>
          <w:rFonts w:hAnsi="宋体" w:cs="宋体"/>
          <w:bCs/>
        </w:rPr>
      </w:pPr>
      <w:r>
        <w:rPr>
          <w:rFonts w:hint="eastAsia" w:hAnsi="宋体" w:cs="宋体"/>
          <w:bCs/>
        </w:rPr>
        <w:t>1.4  项目编号：见投标人须知前附表</w:t>
      </w:r>
    </w:p>
    <w:p>
      <w:pPr>
        <w:pStyle w:val="13"/>
        <w:spacing w:line="440" w:lineRule="exact"/>
        <w:ind w:firstLine="420" w:firstLineChars="200"/>
        <w:jc w:val="left"/>
        <w:rPr>
          <w:rFonts w:hAnsi="宋体" w:cs="宋体"/>
          <w:bCs/>
        </w:rPr>
      </w:pPr>
      <w:r>
        <w:rPr>
          <w:rFonts w:hint="eastAsia" w:hAnsi="宋体" w:cs="宋体"/>
          <w:bCs/>
        </w:rPr>
        <w:t>1.5  采购预算：见投标人须知前附表。</w:t>
      </w:r>
    </w:p>
    <w:p>
      <w:pPr>
        <w:pStyle w:val="13"/>
        <w:spacing w:line="440" w:lineRule="exact"/>
        <w:ind w:firstLine="420" w:firstLineChars="200"/>
        <w:jc w:val="left"/>
        <w:rPr>
          <w:rFonts w:hAnsi="宋体" w:cs="宋体"/>
          <w:bCs/>
        </w:rPr>
      </w:pPr>
      <w:r>
        <w:rPr>
          <w:rFonts w:hint="eastAsia" w:hAnsi="宋体" w:cs="宋体"/>
          <w:bCs/>
        </w:rPr>
        <w:t>1.6  资金来源：财政性资金。</w:t>
      </w:r>
    </w:p>
    <w:p>
      <w:pPr>
        <w:pStyle w:val="13"/>
        <w:spacing w:line="440" w:lineRule="exact"/>
        <w:ind w:firstLine="420" w:firstLineChars="200"/>
        <w:jc w:val="left"/>
        <w:rPr>
          <w:rFonts w:hAnsi="宋体" w:cs="宋体"/>
          <w:bCs/>
        </w:rPr>
      </w:pPr>
      <w:r>
        <w:rPr>
          <w:rFonts w:hint="eastAsia" w:hAnsi="宋体" w:cs="宋体"/>
          <w:bCs/>
        </w:rPr>
        <w:t xml:space="preserve">1.7  </w:t>
      </w:r>
      <w:r>
        <w:rPr>
          <w:rFonts w:hint="eastAsia" w:hAnsi="宋体" w:cs="宋体"/>
          <w:szCs w:val="21"/>
        </w:rPr>
        <w:t>获取招标文件的时间、地点、方式、招标文件售价及报名要求：</w:t>
      </w:r>
      <w:r>
        <w:rPr>
          <w:rFonts w:hint="eastAsia" w:hAnsi="宋体" w:cs="宋体"/>
          <w:bCs/>
        </w:rPr>
        <w:t>见投标人须知前附表。</w:t>
      </w:r>
    </w:p>
    <w:p>
      <w:pPr>
        <w:pStyle w:val="13"/>
        <w:spacing w:line="440" w:lineRule="exact"/>
        <w:ind w:firstLine="420" w:firstLineChars="200"/>
        <w:jc w:val="left"/>
        <w:rPr>
          <w:rFonts w:hAnsi="宋体" w:cs="宋体"/>
          <w:bCs/>
        </w:rPr>
      </w:pPr>
      <w:r>
        <w:rPr>
          <w:rFonts w:hint="eastAsia" w:hAnsi="宋体" w:cs="宋体"/>
          <w:bCs/>
        </w:rPr>
        <w:t>1.8  预留采购份额：见投标人须知前附表。</w:t>
      </w:r>
    </w:p>
    <w:p>
      <w:pPr>
        <w:pStyle w:val="13"/>
        <w:spacing w:line="440" w:lineRule="exact"/>
        <w:jc w:val="left"/>
        <w:rPr>
          <w:rFonts w:hAnsi="宋体" w:cs="宋体"/>
          <w:bCs/>
          <w:sz w:val="24"/>
        </w:rPr>
      </w:pPr>
      <w:r>
        <w:rPr>
          <w:rFonts w:hint="eastAsia" w:hAnsi="宋体" w:cs="宋体"/>
          <w:bCs/>
          <w:sz w:val="24"/>
        </w:rPr>
        <w:t>2.  政府采购信息发布媒体：</w:t>
      </w:r>
    </w:p>
    <w:p>
      <w:pPr>
        <w:pStyle w:val="13"/>
        <w:spacing w:line="440" w:lineRule="exact"/>
        <w:ind w:firstLine="420" w:firstLineChars="200"/>
        <w:jc w:val="left"/>
        <w:rPr>
          <w:rFonts w:hAnsi="宋体" w:cs="宋体"/>
          <w:szCs w:val="21"/>
        </w:rPr>
      </w:pPr>
      <w:r>
        <w:rPr>
          <w:rFonts w:hint="eastAsia" w:hAnsi="宋体" w:cs="宋体"/>
          <w:bCs/>
        </w:rPr>
        <w:t xml:space="preserve"> 2.1  </w:t>
      </w:r>
      <w:r>
        <w:rPr>
          <w:rFonts w:hint="eastAsia" w:hAnsi="宋体" w:cs="宋体"/>
          <w:szCs w:val="21"/>
        </w:rPr>
        <w:t>与本项目相关的政府采购业务信息（包括公开招标公告、中标公告及其更正事项等）将在以下媒体上发布：中国政府采购网（www.ccgp.gov.cn）、广西壮族自治区政府采购网 (www.zfcg.gxzf.gov.cn)、南宁政府采购网（</w:t>
      </w:r>
      <w:r>
        <w:fldChar w:fldCharType="begin"/>
      </w:r>
      <w:r>
        <w:instrText xml:space="preserve"> HYPERLINK "qq://txfile/" </w:instrText>
      </w:r>
      <w:r>
        <w:fldChar w:fldCharType="separate"/>
      </w:r>
      <w:r>
        <w:rPr>
          <w:rFonts w:hint="eastAsia" w:hAnsi="宋体" w:cs="宋体"/>
          <w:szCs w:val="21"/>
        </w:rPr>
        <w:t>http://zfcg.nanning.gov.cn</w:t>
      </w:r>
      <w:r>
        <w:rPr>
          <w:rFonts w:hint="eastAsia" w:hAnsi="宋体" w:cs="宋体"/>
          <w:szCs w:val="21"/>
        </w:rPr>
        <w:fldChar w:fldCharType="end"/>
      </w:r>
      <w:r>
        <w:rPr>
          <w:rFonts w:hint="eastAsia" w:hAnsi="宋体" w:cs="宋体"/>
          <w:szCs w:val="21"/>
        </w:rPr>
        <w:t>）、南宁市公共资源交易中心网（https://www.nnggzy.org.cn/gxnnzbw/）。</w:t>
      </w:r>
    </w:p>
    <w:p>
      <w:pPr>
        <w:pStyle w:val="13"/>
        <w:spacing w:line="440" w:lineRule="exact"/>
        <w:ind w:firstLine="420" w:firstLineChars="200"/>
        <w:jc w:val="left"/>
        <w:rPr>
          <w:rFonts w:hAnsi="宋体" w:cs="宋体"/>
          <w:szCs w:val="21"/>
        </w:rPr>
      </w:pPr>
      <w:r>
        <w:rPr>
          <w:rFonts w:hint="eastAsia" w:hAnsi="宋体" w:cs="宋体"/>
          <w:szCs w:val="21"/>
        </w:rPr>
        <w:t xml:space="preserve"> 2.2  本项目公开招标公告期限为自公告发布之日起5个工作日。</w:t>
      </w:r>
    </w:p>
    <w:p>
      <w:pPr>
        <w:pStyle w:val="13"/>
        <w:spacing w:line="440" w:lineRule="exact"/>
        <w:ind w:left="1"/>
        <w:jc w:val="left"/>
        <w:rPr>
          <w:rFonts w:hAnsi="宋体" w:cs="宋体"/>
          <w:bCs/>
          <w:sz w:val="24"/>
        </w:rPr>
      </w:pPr>
      <w:r>
        <w:rPr>
          <w:rFonts w:hint="eastAsia" w:hAnsi="宋体" w:cs="宋体"/>
          <w:bCs/>
          <w:sz w:val="24"/>
        </w:rPr>
        <w:t>3.  投标人资格要求：</w:t>
      </w:r>
    </w:p>
    <w:p>
      <w:pPr>
        <w:pStyle w:val="13"/>
        <w:spacing w:line="440" w:lineRule="exact"/>
        <w:ind w:firstLine="420" w:firstLineChars="200"/>
        <w:rPr>
          <w:rFonts w:hAnsi="宋体" w:cs="宋体"/>
          <w:bCs/>
        </w:rPr>
      </w:pPr>
      <w:r>
        <w:rPr>
          <w:rFonts w:hint="eastAsia" w:hAnsi="宋体" w:cs="宋体"/>
          <w:bCs/>
        </w:rPr>
        <w:t>3.1  投标人未被列入失信被执行人、重大税收违法案件当事人名单、政府采购严重违法失信行为记录名单，且应符合《中华人</w:t>
      </w:r>
      <w:r>
        <w:rPr>
          <w:rFonts w:hint="eastAsia" w:hAnsi="宋体" w:cs="宋体"/>
        </w:rPr>
        <w:t>民共和国政府采购法》第二十二条规定的</w:t>
      </w:r>
      <w:r>
        <w:rPr>
          <w:rFonts w:hint="eastAsia" w:hAnsi="宋体" w:cs="宋体"/>
          <w:bCs/>
        </w:rPr>
        <w:t>下列</w:t>
      </w:r>
      <w:r>
        <w:rPr>
          <w:rFonts w:hint="eastAsia" w:hAnsi="宋体" w:cs="宋体"/>
        </w:rPr>
        <w:t>投标人资格条件</w:t>
      </w:r>
      <w:r>
        <w:rPr>
          <w:rFonts w:hint="eastAsia" w:hAnsi="宋体" w:cs="宋体"/>
          <w:bCs/>
        </w:rPr>
        <w:t>：</w:t>
      </w:r>
    </w:p>
    <w:p>
      <w:pPr>
        <w:pStyle w:val="13"/>
        <w:spacing w:line="440" w:lineRule="exact"/>
        <w:ind w:firstLine="420" w:firstLineChars="200"/>
        <w:rPr>
          <w:rFonts w:hAnsi="宋体" w:cs="宋体"/>
          <w:bCs/>
        </w:rPr>
      </w:pPr>
      <w:r>
        <w:rPr>
          <w:rFonts w:hint="eastAsia" w:hAnsi="宋体" w:cs="宋体"/>
          <w:bCs/>
        </w:rPr>
        <w:t>（1）具有独立承担民事责任的能力；</w:t>
      </w:r>
    </w:p>
    <w:p>
      <w:pPr>
        <w:pStyle w:val="13"/>
        <w:spacing w:line="440" w:lineRule="exact"/>
        <w:ind w:firstLine="420"/>
        <w:rPr>
          <w:rFonts w:hAnsi="宋体" w:cs="宋体"/>
          <w:bCs/>
        </w:rPr>
      </w:pPr>
      <w:r>
        <w:rPr>
          <w:rFonts w:hint="eastAsia" w:hAnsi="宋体" w:cs="宋体"/>
          <w:bCs/>
        </w:rPr>
        <w:t>（2）具有良好的商业信誉和健全的财务会计制度；</w:t>
      </w:r>
    </w:p>
    <w:p>
      <w:pPr>
        <w:pStyle w:val="13"/>
        <w:spacing w:line="440" w:lineRule="exact"/>
        <w:ind w:firstLine="420"/>
        <w:rPr>
          <w:rFonts w:hAnsi="宋体" w:cs="宋体"/>
          <w:bCs/>
        </w:rPr>
      </w:pPr>
      <w:r>
        <w:rPr>
          <w:rFonts w:hint="eastAsia" w:hAnsi="宋体" w:cs="宋体"/>
          <w:bCs/>
        </w:rPr>
        <w:t>（3）具有履行合同所必需的设备和专业技术能力；</w:t>
      </w:r>
    </w:p>
    <w:p>
      <w:pPr>
        <w:pStyle w:val="13"/>
        <w:spacing w:line="440" w:lineRule="exact"/>
        <w:ind w:firstLine="420"/>
        <w:rPr>
          <w:rFonts w:hAnsi="宋体" w:cs="宋体"/>
          <w:bCs/>
        </w:rPr>
      </w:pPr>
      <w:r>
        <w:rPr>
          <w:rFonts w:hint="eastAsia" w:hAnsi="宋体" w:cs="宋体"/>
          <w:bCs/>
        </w:rPr>
        <w:t>（4）有依法缴纳税收和社会保障资金的良好记录；</w:t>
      </w:r>
    </w:p>
    <w:p>
      <w:pPr>
        <w:pStyle w:val="13"/>
        <w:spacing w:line="440" w:lineRule="exact"/>
        <w:ind w:firstLine="420"/>
        <w:rPr>
          <w:rFonts w:hAnsi="宋体" w:cs="宋体"/>
          <w:bCs/>
        </w:rPr>
      </w:pPr>
      <w:r>
        <w:rPr>
          <w:rFonts w:hint="eastAsia" w:hAnsi="宋体" w:cs="宋体"/>
          <w:bCs/>
        </w:rPr>
        <w:t>（5）参加政府采购活动前三年内，在经营活动中没有重大违法记录；</w:t>
      </w:r>
    </w:p>
    <w:p>
      <w:pPr>
        <w:pStyle w:val="13"/>
        <w:spacing w:line="440" w:lineRule="exact"/>
        <w:ind w:firstLine="420"/>
        <w:rPr>
          <w:rFonts w:hAnsi="宋体" w:cs="宋体"/>
          <w:bCs/>
        </w:rPr>
      </w:pPr>
      <w:r>
        <w:rPr>
          <w:rFonts w:hint="eastAsia" w:hAnsi="宋体" w:cs="宋体"/>
          <w:bCs/>
        </w:rPr>
        <w:t>（6）法律、行政法规规定的其他条件。</w:t>
      </w:r>
    </w:p>
    <w:p>
      <w:pPr>
        <w:pStyle w:val="13"/>
        <w:spacing w:line="440" w:lineRule="exact"/>
        <w:ind w:firstLine="420" w:firstLineChars="200"/>
        <w:rPr>
          <w:rFonts w:hAnsi="宋体" w:cs="宋体"/>
          <w:bCs/>
        </w:rPr>
      </w:pPr>
      <w:r>
        <w:rPr>
          <w:rFonts w:hint="eastAsia" w:hAnsi="宋体" w:cs="宋体"/>
          <w:bCs/>
        </w:rPr>
        <w:t>3.2  针对本项目，投标人应具备的特定条件：见投标人须知前附表。</w:t>
      </w:r>
    </w:p>
    <w:p>
      <w:pPr>
        <w:pStyle w:val="13"/>
        <w:spacing w:line="440" w:lineRule="exact"/>
        <w:ind w:firstLine="420" w:firstLineChars="200"/>
        <w:rPr>
          <w:rFonts w:hAnsi="宋体" w:cs="宋体"/>
          <w:bCs/>
        </w:rPr>
      </w:pPr>
      <w:r>
        <w:rPr>
          <w:rFonts w:hint="eastAsia" w:hAnsi="宋体" w:cs="宋体"/>
          <w:bCs/>
        </w:rPr>
        <w:t>3.3  不接受联合体投标。</w:t>
      </w:r>
    </w:p>
    <w:p>
      <w:pPr>
        <w:pStyle w:val="13"/>
        <w:spacing w:line="440" w:lineRule="exact"/>
        <w:ind w:firstLine="420" w:firstLineChars="200"/>
        <w:rPr>
          <w:rFonts w:hAnsi="宋体" w:cs="宋体"/>
          <w:bCs/>
        </w:rPr>
      </w:pPr>
      <w:r>
        <w:rPr>
          <w:rFonts w:hint="eastAsia" w:hAnsi="宋体" w:cs="宋体"/>
          <w:bCs/>
        </w:rPr>
        <w:t xml:space="preserve">3.4  </w:t>
      </w:r>
      <w:r>
        <w:rPr>
          <w:rFonts w:hint="eastAsia" w:hAnsi="宋体" w:cs="宋体"/>
        </w:rPr>
        <w:t xml:space="preserve">投标人不得直接或间接地与为本次采购的项目内容进行设计、编制规范和其他文件的咨询公司、采购人、采购代理机构或其附属机构有任何关联。 </w:t>
      </w:r>
    </w:p>
    <w:p>
      <w:pPr>
        <w:pStyle w:val="13"/>
        <w:spacing w:line="440" w:lineRule="exact"/>
        <w:ind w:left="1"/>
        <w:jc w:val="left"/>
        <w:rPr>
          <w:rFonts w:hAnsi="宋体" w:cs="宋体"/>
          <w:bCs/>
          <w:sz w:val="24"/>
        </w:rPr>
      </w:pPr>
      <w:r>
        <w:rPr>
          <w:rFonts w:hint="eastAsia" w:hAnsi="宋体" w:cs="宋体"/>
          <w:bCs/>
          <w:sz w:val="24"/>
        </w:rPr>
        <w:t>4.  询问</w:t>
      </w:r>
    </w:p>
    <w:p>
      <w:pPr>
        <w:pStyle w:val="13"/>
        <w:spacing w:line="440" w:lineRule="exact"/>
        <w:ind w:left="2" w:firstLine="360"/>
        <w:jc w:val="left"/>
        <w:rPr>
          <w:rFonts w:hAnsi="宋体" w:cs="宋体"/>
          <w:bCs/>
        </w:rPr>
      </w:pPr>
      <w:r>
        <w:rPr>
          <w:rFonts w:hint="eastAsia" w:hAnsi="宋体" w:cs="宋体"/>
          <w:bCs/>
        </w:rPr>
        <w:t>4.1供应商对政府采购活动事项有疑问的，可以向采购人或采购代理机构项目负责人提出询问。</w:t>
      </w:r>
    </w:p>
    <w:p>
      <w:pPr>
        <w:pStyle w:val="13"/>
        <w:spacing w:line="440" w:lineRule="exact"/>
        <w:ind w:left="2" w:firstLine="360"/>
        <w:jc w:val="left"/>
        <w:rPr>
          <w:rFonts w:hAnsi="宋体" w:cs="宋体"/>
          <w:bCs/>
        </w:rPr>
      </w:pPr>
      <w:r>
        <w:rPr>
          <w:rFonts w:hint="eastAsia" w:hAnsi="宋体" w:cs="宋体"/>
          <w:bCs/>
        </w:rPr>
        <w:t>4.2采购人或采购人委托的采购代理机构自受理询问之日起3个工作日内对供应商依法提出的询问作出答复。</w:t>
      </w:r>
    </w:p>
    <w:p>
      <w:pPr>
        <w:pStyle w:val="13"/>
        <w:spacing w:line="440" w:lineRule="exact"/>
        <w:ind w:left="2" w:firstLine="360"/>
        <w:jc w:val="left"/>
        <w:rPr>
          <w:rFonts w:hAnsi="宋体" w:cs="宋体"/>
          <w:bCs/>
        </w:rPr>
      </w:pPr>
      <w:r>
        <w:rPr>
          <w:rFonts w:hint="eastAsia" w:hAnsi="宋体" w:cs="宋体"/>
          <w:bCs/>
        </w:rPr>
        <w:t>4.3 询问事项可能影响中标、成交结果的，采购人应当暂停签订合同，已经签订合同的，应当中止履行合同。</w:t>
      </w:r>
    </w:p>
    <w:p>
      <w:pPr>
        <w:pStyle w:val="13"/>
        <w:spacing w:line="440" w:lineRule="exact"/>
        <w:jc w:val="left"/>
        <w:rPr>
          <w:rFonts w:hAnsi="宋体" w:cs="宋体"/>
          <w:bCs/>
          <w:sz w:val="24"/>
        </w:rPr>
      </w:pPr>
      <w:r>
        <w:rPr>
          <w:rFonts w:hint="eastAsia" w:hAnsi="宋体" w:cs="宋体"/>
          <w:bCs/>
          <w:sz w:val="24"/>
        </w:rPr>
        <w:t>5. 质疑和投诉</w:t>
      </w:r>
    </w:p>
    <w:p>
      <w:pPr>
        <w:pStyle w:val="13"/>
        <w:spacing w:line="440" w:lineRule="exact"/>
        <w:jc w:val="left"/>
        <w:rPr>
          <w:rFonts w:hAnsi="宋体" w:cs="宋体"/>
          <w:bCs/>
          <w:sz w:val="24"/>
        </w:rPr>
      </w:pPr>
      <w:r>
        <w:rPr>
          <w:rFonts w:hint="eastAsia" w:hAnsi="宋体" w:cs="宋体"/>
          <w:bCs/>
          <w:sz w:val="24"/>
        </w:rPr>
        <w:t>5.1 质疑</w:t>
      </w:r>
    </w:p>
    <w:p>
      <w:pPr>
        <w:pStyle w:val="13"/>
        <w:spacing w:line="440" w:lineRule="exact"/>
        <w:ind w:left="2" w:firstLine="360"/>
        <w:jc w:val="left"/>
        <w:rPr>
          <w:rFonts w:hAnsi="宋体" w:cs="宋体"/>
          <w:bCs/>
          <w:szCs w:val="21"/>
        </w:rPr>
      </w:pPr>
      <w:r>
        <w:rPr>
          <w:rFonts w:hint="eastAsia" w:hAnsi="宋体" w:cs="宋体"/>
          <w:bCs/>
        </w:rPr>
        <w:t>5.1.1潜在供应商依法获取本项目公开招标文件后认为公开招标文件使自己的权益受到损害的，应当在公开招标文件公告期限届满之日起7个工作日内以书面形式向采购人或采购人委托的采购代理机构质疑；供应商认为采购过程使自己的权益受到损害的，应当在各采购程序环节结束之日起7个工作日内，以书面形式向采购人或采购人委托的采购代理机构质疑；供应商认为中标结果使自己的权益受到损害的，应当在中标结果公告期限届满之日起7个工作日内，以书面形式向采购人或采购人委托的采购代理机构质疑。质疑有效期结束后，采购人或采购代理机构不再受理该项目质疑。（质疑受理单位、递交质疑地点详见投标人须知前附表）</w:t>
      </w:r>
    </w:p>
    <w:p>
      <w:pPr>
        <w:pStyle w:val="13"/>
        <w:spacing w:line="440" w:lineRule="exact"/>
        <w:ind w:left="2" w:firstLine="360"/>
        <w:jc w:val="left"/>
        <w:rPr>
          <w:rFonts w:hAnsi="宋体" w:cs="宋体"/>
          <w:bCs/>
          <w:szCs w:val="21"/>
        </w:rPr>
      </w:pPr>
      <w:r>
        <w:rPr>
          <w:rFonts w:hint="eastAsia" w:hAnsi="宋体" w:cs="宋体"/>
          <w:bCs/>
          <w:szCs w:val="21"/>
        </w:rPr>
        <w:t>5.1.2  供应商质疑实行实名制，其质疑应当有具体的质疑事项及事实根据，质疑应当坚持依法依规、诚实信用原则，不得进行虚假、恶意质疑。</w:t>
      </w:r>
    </w:p>
    <w:p>
      <w:pPr>
        <w:pStyle w:val="13"/>
        <w:spacing w:line="440" w:lineRule="exact"/>
        <w:ind w:left="2" w:firstLine="360"/>
        <w:jc w:val="left"/>
        <w:rPr>
          <w:rFonts w:hAnsi="宋体" w:cs="宋体"/>
          <w:bCs/>
          <w:szCs w:val="21"/>
        </w:rPr>
      </w:pPr>
      <w:r>
        <w:rPr>
          <w:rFonts w:hint="eastAsia" w:hAnsi="宋体" w:cs="宋体"/>
          <w:bCs/>
          <w:szCs w:val="21"/>
        </w:rPr>
        <w:t>5.1.3  供应商提交质疑应当提交质疑函和必要的证明材料[按第七章“质疑材料格式”提供的“质疑函（格式）”和“质疑证明材料（格式）”的要求填写]，质疑函应当包括下列内容：</w:t>
      </w:r>
    </w:p>
    <w:p>
      <w:pPr>
        <w:pStyle w:val="13"/>
        <w:spacing w:line="440" w:lineRule="exact"/>
        <w:ind w:left="2" w:firstLine="360"/>
        <w:jc w:val="left"/>
        <w:rPr>
          <w:rFonts w:hAnsi="宋体" w:cs="宋体"/>
          <w:bCs/>
          <w:szCs w:val="21"/>
        </w:rPr>
      </w:pPr>
      <w:r>
        <w:rPr>
          <w:rFonts w:hint="eastAsia" w:hAnsi="宋体" w:cs="宋体"/>
          <w:bCs/>
          <w:szCs w:val="21"/>
        </w:rPr>
        <w:t>（1）供应商的姓名或者名称、地址、邮编、联系人及联系电话；</w:t>
      </w:r>
    </w:p>
    <w:p>
      <w:pPr>
        <w:pStyle w:val="13"/>
        <w:spacing w:line="440" w:lineRule="exact"/>
        <w:ind w:left="2" w:firstLine="360"/>
        <w:jc w:val="left"/>
        <w:rPr>
          <w:rFonts w:hAnsi="宋体" w:cs="宋体"/>
          <w:bCs/>
          <w:szCs w:val="21"/>
        </w:rPr>
      </w:pPr>
      <w:r>
        <w:rPr>
          <w:rFonts w:hint="eastAsia" w:hAnsi="宋体" w:cs="宋体"/>
          <w:bCs/>
          <w:szCs w:val="21"/>
        </w:rPr>
        <w:t>（2）质疑项目的名称、编号；</w:t>
      </w:r>
    </w:p>
    <w:p>
      <w:pPr>
        <w:pStyle w:val="13"/>
        <w:spacing w:line="440" w:lineRule="exact"/>
        <w:ind w:left="2" w:firstLine="360"/>
        <w:jc w:val="left"/>
        <w:rPr>
          <w:rFonts w:hAnsi="宋体" w:cs="宋体"/>
          <w:bCs/>
          <w:szCs w:val="21"/>
        </w:rPr>
      </w:pPr>
      <w:r>
        <w:rPr>
          <w:rFonts w:hint="eastAsia" w:hAnsi="宋体" w:cs="宋体"/>
          <w:bCs/>
          <w:szCs w:val="21"/>
        </w:rPr>
        <w:t>（3）具体、明确的质疑事项和质疑事项相关的请求；</w:t>
      </w:r>
    </w:p>
    <w:p>
      <w:pPr>
        <w:pStyle w:val="13"/>
        <w:spacing w:line="440" w:lineRule="exact"/>
        <w:ind w:left="2" w:firstLine="360"/>
        <w:jc w:val="left"/>
        <w:rPr>
          <w:rFonts w:hAnsi="宋体" w:cs="宋体"/>
          <w:bCs/>
          <w:szCs w:val="21"/>
        </w:rPr>
      </w:pPr>
      <w:r>
        <w:rPr>
          <w:rFonts w:hint="eastAsia" w:hAnsi="宋体" w:cs="宋体"/>
          <w:bCs/>
          <w:szCs w:val="21"/>
        </w:rPr>
        <w:t>（4）事实依据（列明权益受到损害的事实和理由）；</w:t>
      </w:r>
    </w:p>
    <w:p>
      <w:pPr>
        <w:pStyle w:val="13"/>
        <w:spacing w:line="440" w:lineRule="exact"/>
        <w:ind w:left="2" w:firstLine="360"/>
        <w:jc w:val="left"/>
        <w:rPr>
          <w:rFonts w:hAnsi="宋体" w:cs="宋体"/>
          <w:bCs/>
          <w:szCs w:val="21"/>
        </w:rPr>
      </w:pPr>
      <w:r>
        <w:rPr>
          <w:rFonts w:hint="eastAsia" w:hAnsi="宋体" w:cs="宋体"/>
          <w:bCs/>
          <w:szCs w:val="21"/>
        </w:rPr>
        <w:t>（5）必要的法律依据；</w:t>
      </w:r>
    </w:p>
    <w:p>
      <w:pPr>
        <w:pStyle w:val="13"/>
        <w:spacing w:line="440" w:lineRule="exact"/>
        <w:ind w:left="2" w:firstLine="360"/>
        <w:jc w:val="left"/>
        <w:rPr>
          <w:rFonts w:hAnsi="宋体" w:cs="宋体"/>
          <w:bCs/>
          <w:szCs w:val="21"/>
        </w:rPr>
      </w:pPr>
      <w:r>
        <w:rPr>
          <w:rFonts w:hint="eastAsia" w:hAnsi="宋体" w:cs="宋体"/>
          <w:bCs/>
          <w:szCs w:val="21"/>
        </w:rPr>
        <w:t>（6）提起质疑的日期；</w:t>
      </w:r>
    </w:p>
    <w:p>
      <w:pPr>
        <w:pStyle w:val="13"/>
        <w:spacing w:line="440" w:lineRule="exact"/>
        <w:ind w:left="2" w:firstLine="360"/>
        <w:jc w:val="left"/>
        <w:rPr>
          <w:rFonts w:hAnsi="宋体" w:cs="宋体"/>
          <w:bCs/>
          <w:szCs w:val="21"/>
        </w:rPr>
      </w:pPr>
      <w:r>
        <w:rPr>
          <w:rFonts w:hint="eastAsia" w:hAnsi="宋体" w:cs="宋体"/>
          <w:bCs/>
          <w:szCs w:val="21"/>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pStyle w:val="13"/>
        <w:spacing w:line="440" w:lineRule="exact"/>
        <w:ind w:left="2" w:firstLine="360"/>
        <w:jc w:val="left"/>
        <w:rPr>
          <w:rFonts w:hAnsi="宋体" w:cs="宋体"/>
        </w:rPr>
      </w:pPr>
      <w:r>
        <w:rPr>
          <w:rFonts w:hint="eastAsia" w:hAnsi="宋体" w:cs="宋体"/>
          <w:bCs/>
          <w:szCs w:val="21"/>
        </w:rPr>
        <w:t>质疑书应当署名。供应商为自然人的，应当由本人签字；质疑供应商为法人或者其他组织的，应当由法定代表人、主要负责人签字或其授权代表签字或盖章并加盖公章。</w:t>
      </w:r>
    </w:p>
    <w:p>
      <w:pPr>
        <w:pStyle w:val="13"/>
        <w:spacing w:line="440" w:lineRule="exact"/>
        <w:ind w:left="2" w:firstLine="360"/>
        <w:rPr>
          <w:rFonts w:hAnsi="宋体" w:cs="宋体"/>
          <w:bCs/>
        </w:rPr>
      </w:pPr>
      <w:r>
        <w:rPr>
          <w:rFonts w:hint="eastAsia" w:hAnsi="宋体" w:cs="宋体"/>
          <w:bCs/>
        </w:rPr>
        <w:t>5.1.4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hAnsi="宋体" w:cs="宋体"/>
        </w:rPr>
        <w:t>委托代理人身份证明复印件和近期三个月社保缴费证明复印件。</w:t>
      </w:r>
    </w:p>
    <w:p>
      <w:pPr>
        <w:pStyle w:val="13"/>
        <w:spacing w:line="440" w:lineRule="exact"/>
        <w:ind w:left="2" w:firstLine="360"/>
        <w:rPr>
          <w:rFonts w:hAnsi="宋体" w:cs="宋体"/>
          <w:bCs/>
        </w:rPr>
      </w:pPr>
      <w:r>
        <w:rPr>
          <w:rFonts w:hint="eastAsia" w:hAnsi="宋体" w:cs="宋体"/>
          <w:bCs/>
        </w:rPr>
        <w:t>5.1.5  质疑供应商提起质疑应当符合下列条件：</w:t>
      </w:r>
    </w:p>
    <w:p>
      <w:pPr>
        <w:pStyle w:val="13"/>
        <w:spacing w:line="440" w:lineRule="exact"/>
        <w:ind w:left="2" w:firstLine="360"/>
        <w:rPr>
          <w:rFonts w:hAnsi="宋体" w:cs="宋体"/>
          <w:bCs/>
        </w:rPr>
      </w:pPr>
      <w:r>
        <w:rPr>
          <w:rFonts w:hint="eastAsia" w:hAnsi="宋体" w:cs="宋体"/>
          <w:bCs/>
        </w:rPr>
        <w:t>（1）质疑供应商是参与所质疑</w:t>
      </w:r>
      <w:r>
        <w:rPr>
          <w:rFonts w:hint="eastAsia" w:hAnsi="宋体" w:cs="宋体"/>
          <w:bCs/>
          <w:szCs w:val="21"/>
        </w:rPr>
        <w:t>项目</w:t>
      </w:r>
      <w:r>
        <w:rPr>
          <w:rFonts w:hint="eastAsia" w:hAnsi="宋体" w:cs="宋体"/>
          <w:bCs/>
        </w:rPr>
        <w:t>采购活动的供应商，以联合体形式参加政府采购活动的，其质疑应当由组成联合体的所有供应商共同提出；</w:t>
      </w:r>
    </w:p>
    <w:p>
      <w:pPr>
        <w:pStyle w:val="13"/>
        <w:spacing w:line="440" w:lineRule="exact"/>
        <w:ind w:left="2" w:firstLine="360"/>
        <w:rPr>
          <w:rFonts w:hAnsi="宋体" w:cs="宋体"/>
          <w:bCs/>
        </w:rPr>
      </w:pPr>
      <w:r>
        <w:rPr>
          <w:rFonts w:hint="eastAsia" w:hAnsi="宋体" w:cs="宋体"/>
          <w:bCs/>
        </w:rPr>
        <w:t>（2）质疑函内容符合本章第5.1.3项的规定；</w:t>
      </w:r>
    </w:p>
    <w:p>
      <w:pPr>
        <w:pStyle w:val="13"/>
        <w:spacing w:line="440" w:lineRule="exact"/>
        <w:ind w:left="2" w:firstLine="360"/>
        <w:rPr>
          <w:rFonts w:hAnsi="宋体" w:cs="宋体"/>
          <w:bCs/>
        </w:rPr>
      </w:pPr>
      <w:r>
        <w:rPr>
          <w:rFonts w:hint="eastAsia" w:hAnsi="宋体" w:cs="宋体"/>
          <w:bCs/>
        </w:rPr>
        <w:t>（3）在质疑有效期限内提起质疑；</w:t>
      </w:r>
    </w:p>
    <w:p>
      <w:pPr>
        <w:pStyle w:val="13"/>
        <w:spacing w:line="440" w:lineRule="exact"/>
        <w:ind w:left="2" w:firstLine="360"/>
        <w:rPr>
          <w:rFonts w:hAnsi="宋体" w:cs="宋体"/>
          <w:bCs/>
        </w:rPr>
      </w:pPr>
      <w:r>
        <w:rPr>
          <w:rFonts w:hint="eastAsia" w:hAnsi="宋体" w:cs="宋体"/>
          <w:bCs/>
        </w:rPr>
        <w:t>（4）属于所质疑的采购人或采购人委托的采购代理机构组织的采购活动；</w:t>
      </w:r>
    </w:p>
    <w:p>
      <w:pPr>
        <w:pStyle w:val="13"/>
        <w:spacing w:line="440" w:lineRule="exact"/>
        <w:ind w:left="2" w:firstLine="360"/>
        <w:rPr>
          <w:rFonts w:hAnsi="宋体" w:cs="宋体"/>
          <w:bCs/>
        </w:rPr>
      </w:pPr>
      <w:r>
        <w:rPr>
          <w:rFonts w:hint="eastAsia" w:hAnsi="宋体" w:cs="宋体"/>
          <w:bCs/>
        </w:rPr>
        <w:t xml:space="preserve">（5）同一质疑事项未经采购人或采购人委托的采购代理机构质疑处理； </w:t>
      </w:r>
    </w:p>
    <w:p>
      <w:pPr>
        <w:pStyle w:val="13"/>
        <w:spacing w:line="440" w:lineRule="exact"/>
        <w:ind w:left="2" w:firstLine="360"/>
        <w:rPr>
          <w:rFonts w:hAnsi="宋体" w:cs="宋体"/>
          <w:bCs/>
        </w:rPr>
      </w:pPr>
      <w:r>
        <w:rPr>
          <w:rFonts w:hint="eastAsia" w:hAnsi="宋体" w:cs="宋体"/>
          <w:bCs/>
        </w:rPr>
        <w:t>（6）供应商对同一采购程序环节的质疑应当在质疑有效期内一次性提出；</w:t>
      </w:r>
    </w:p>
    <w:p>
      <w:pPr>
        <w:pStyle w:val="13"/>
        <w:spacing w:line="440" w:lineRule="exact"/>
        <w:ind w:left="2" w:firstLine="360"/>
        <w:rPr>
          <w:rFonts w:hAnsi="宋体" w:cs="宋体"/>
          <w:bCs/>
        </w:rPr>
      </w:pPr>
      <w:r>
        <w:rPr>
          <w:rFonts w:hint="eastAsia" w:hAnsi="宋体" w:cs="宋体"/>
          <w:bCs/>
        </w:rPr>
        <w:t>（7）供应商提交质疑应当提交必要的证明材料，证明材料应以合法手段取得；</w:t>
      </w:r>
    </w:p>
    <w:p>
      <w:pPr>
        <w:pStyle w:val="13"/>
        <w:spacing w:line="440" w:lineRule="exact"/>
        <w:ind w:left="2" w:firstLine="360"/>
        <w:rPr>
          <w:rFonts w:hAnsi="宋体" w:cs="宋体"/>
        </w:rPr>
      </w:pPr>
      <w:r>
        <w:rPr>
          <w:rFonts w:hint="eastAsia" w:hAnsi="宋体" w:cs="宋体"/>
          <w:bCs/>
        </w:rPr>
        <w:t>（8）财政部门规定的其他条件。</w:t>
      </w:r>
    </w:p>
    <w:p>
      <w:pPr>
        <w:spacing w:line="440" w:lineRule="exact"/>
        <w:ind w:firstLine="420" w:firstLineChars="200"/>
        <w:rPr>
          <w:rFonts w:ascii="宋体" w:hAnsi="宋体" w:cs="宋体"/>
        </w:rPr>
      </w:pPr>
      <w:r>
        <w:rPr>
          <w:rFonts w:hint="eastAsia" w:ascii="宋体" w:hAnsi="宋体" w:cs="宋体"/>
        </w:rPr>
        <w:t>5.1.6  采购人或采购人委托的采购代理机构在收到质疑2个工作日内对质疑进行审查。对不符合质疑条件的质疑，书面告知质疑供应商不予受理，并说明理由；对符合质疑条件的质疑，自收到质疑材料之日起即为受理，自受理质疑之日起7个工作日内，对质疑事项作出答复，并以书面形式通知质疑供应商及其他有关供应商。</w:t>
      </w:r>
    </w:p>
    <w:p>
      <w:pPr>
        <w:spacing w:line="440" w:lineRule="exact"/>
        <w:ind w:firstLine="420" w:firstLineChars="200"/>
        <w:rPr>
          <w:rFonts w:ascii="宋体" w:hAnsi="宋体" w:cs="宋体"/>
        </w:rPr>
      </w:pPr>
      <w:r>
        <w:rPr>
          <w:rFonts w:hint="eastAsia" w:ascii="宋体" w:hAnsi="宋体" w:cs="宋体"/>
        </w:rPr>
        <w:t>5.1.7质疑事项可能影响中标、成交结果的，采购人应当暂停签订合同，已经签订合同的，应当中止履行合同。</w:t>
      </w:r>
    </w:p>
    <w:p>
      <w:pPr>
        <w:pStyle w:val="13"/>
        <w:spacing w:line="440" w:lineRule="exact"/>
        <w:jc w:val="left"/>
        <w:rPr>
          <w:rFonts w:hAnsi="宋体" w:cs="宋体"/>
          <w:bCs/>
          <w:sz w:val="24"/>
        </w:rPr>
      </w:pPr>
      <w:r>
        <w:rPr>
          <w:rFonts w:hint="eastAsia" w:hAnsi="宋体" w:cs="宋体"/>
          <w:bCs/>
          <w:sz w:val="24"/>
        </w:rPr>
        <w:t>5.2  投诉</w:t>
      </w:r>
    </w:p>
    <w:p>
      <w:pPr>
        <w:pStyle w:val="13"/>
        <w:spacing w:line="440" w:lineRule="exact"/>
        <w:ind w:left="2" w:leftChars="1" w:firstLine="420" w:firstLineChars="200"/>
        <w:jc w:val="left"/>
        <w:rPr>
          <w:rFonts w:hAnsi="宋体" w:cs="宋体"/>
          <w:bCs/>
        </w:rPr>
      </w:pPr>
      <w:r>
        <w:rPr>
          <w:rFonts w:hint="eastAsia" w:hAnsi="宋体" w:cs="宋体"/>
          <w:bCs/>
        </w:rPr>
        <w:t>5.2.1  供应商认为采购文件、采购过程、中标和成交结果使自己的合法权益受到损害的，应当首先依法向采购人或采购人委托的</w:t>
      </w:r>
      <w:r>
        <w:rPr>
          <w:rFonts w:hint="eastAsia" w:hAnsi="宋体" w:cs="宋体"/>
        </w:rPr>
        <w:t>采购代理机构</w:t>
      </w:r>
      <w:r>
        <w:rPr>
          <w:rFonts w:hint="eastAsia" w:hAnsi="宋体" w:cs="宋体"/>
          <w:bCs/>
        </w:rPr>
        <w:t>提出质疑。对采购人、</w:t>
      </w:r>
      <w:r>
        <w:rPr>
          <w:rFonts w:hint="eastAsia" w:hAnsi="宋体" w:cs="宋体"/>
        </w:rPr>
        <w:t>采购代理机构</w:t>
      </w:r>
      <w:r>
        <w:rPr>
          <w:rFonts w:hint="eastAsia" w:hAnsi="宋体" w:cs="宋体"/>
          <w:bCs/>
        </w:rPr>
        <w:t>的答复不满意，或者采购人、</w:t>
      </w:r>
      <w:r>
        <w:rPr>
          <w:rFonts w:hint="eastAsia" w:hAnsi="宋体" w:cs="宋体"/>
        </w:rPr>
        <w:t>采购代理机构</w:t>
      </w:r>
      <w:r>
        <w:rPr>
          <w:rFonts w:hint="eastAsia" w:hAnsi="宋体" w:cs="宋体"/>
          <w:bCs/>
        </w:rPr>
        <w:t>未在规定期限内做出答复的，供应商可以在答复期满后15个工作日内</w:t>
      </w:r>
      <w:r>
        <w:rPr>
          <w:rFonts w:hint="eastAsia" w:hAnsi="宋体" w:cs="宋体"/>
        </w:rPr>
        <w:t>向项目同级政府采购监督管理部门提起投诉</w:t>
      </w:r>
      <w:r>
        <w:rPr>
          <w:rFonts w:hint="eastAsia" w:hAnsi="宋体" w:cs="宋体"/>
          <w:bCs/>
        </w:rPr>
        <w:t>。</w:t>
      </w:r>
    </w:p>
    <w:p>
      <w:pPr>
        <w:pStyle w:val="13"/>
        <w:spacing w:line="440" w:lineRule="exact"/>
        <w:ind w:left="2" w:leftChars="1" w:firstLine="420" w:firstLineChars="200"/>
        <w:jc w:val="left"/>
        <w:rPr>
          <w:rFonts w:hAnsi="宋体" w:cs="宋体"/>
          <w:bCs/>
        </w:rPr>
      </w:pPr>
      <w:r>
        <w:rPr>
          <w:rFonts w:hint="eastAsia" w:hAnsi="宋体" w:cs="宋体"/>
        </w:rPr>
        <w:t>5.2.2  投诉人投诉时，应当提交投诉书，并按照被投诉采购人、采购代理机构和与投诉事项有关的供应商数量提供投诉书的副本。投诉书</w:t>
      </w:r>
      <w:r>
        <w:rPr>
          <w:rFonts w:hint="eastAsia" w:hAnsi="宋体" w:cs="宋体"/>
          <w:szCs w:val="21"/>
        </w:rPr>
        <w:t>应当包括下列主要内容</w:t>
      </w:r>
      <w:r>
        <w:rPr>
          <w:rFonts w:hint="eastAsia" w:hAnsi="宋体" w:cs="宋体"/>
        </w:rPr>
        <w:t>（如材料中有外文资料应同时附上对应的中文译本）</w:t>
      </w:r>
      <w:r>
        <w:rPr>
          <w:rFonts w:hint="eastAsia" w:hAnsi="宋体" w:cs="宋体"/>
          <w:szCs w:val="21"/>
        </w:rPr>
        <w:t>：</w:t>
      </w:r>
    </w:p>
    <w:p>
      <w:pPr>
        <w:pStyle w:val="13"/>
        <w:spacing w:line="440" w:lineRule="exact"/>
        <w:ind w:left="2" w:firstLine="417" w:firstLineChars="199"/>
        <w:jc w:val="left"/>
        <w:rPr>
          <w:rFonts w:hAnsi="宋体" w:cs="宋体"/>
        </w:rPr>
      </w:pPr>
      <w:r>
        <w:rPr>
          <w:rFonts w:hint="eastAsia" w:hAnsi="宋体" w:cs="宋体"/>
        </w:rPr>
        <w:t xml:space="preserve">（1）投诉人和被投诉人的名称、地址、电话等； </w:t>
      </w:r>
    </w:p>
    <w:p>
      <w:pPr>
        <w:pStyle w:val="13"/>
        <w:spacing w:line="440" w:lineRule="exact"/>
        <w:ind w:left="2" w:firstLine="417" w:firstLineChars="199"/>
        <w:jc w:val="left"/>
        <w:rPr>
          <w:rFonts w:hAnsi="宋体" w:cs="宋体"/>
        </w:rPr>
      </w:pPr>
      <w:r>
        <w:rPr>
          <w:rFonts w:hint="eastAsia" w:hAnsi="宋体" w:cs="宋体"/>
        </w:rPr>
        <w:t>（2）具体的投诉事项及事实依据；</w:t>
      </w:r>
    </w:p>
    <w:p>
      <w:pPr>
        <w:pStyle w:val="13"/>
        <w:spacing w:line="440" w:lineRule="exact"/>
        <w:ind w:left="2" w:firstLine="417" w:firstLineChars="199"/>
        <w:jc w:val="left"/>
        <w:rPr>
          <w:rFonts w:hAnsi="宋体" w:cs="宋体"/>
        </w:rPr>
      </w:pPr>
      <w:r>
        <w:rPr>
          <w:rFonts w:hint="eastAsia" w:hAnsi="宋体" w:cs="宋体"/>
        </w:rPr>
        <w:t xml:space="preserve">（3）质疑和质疑答复情况及相关证明材料； </w:t>
      </w:r>
    </w:p>
    <w:p>
      <w:pPr>
        <w:pStyle w:val="13"/>
        <w:tabs>
          <w:tab w:val="right" w:pos="9638"/>
        </w:tabs>
        <w:spacing w:line="440" w:lineRule="exact"/>
        <w:ind w:left="2" w:firstLine="417" w:firstLineChars="199"/>
        <w:jc w:val="left"/>
        <w:rPr>
          <w:rFonts w:hAnsi="宋体" w:cs="宋体"/>
        </w:rPr>
      </w:pPr>
      <w:r>
        <w:rPr>
          <w:rFonts w:hint="eastAsia" w:hAnsi="宋体" w:cs="宋体"/>
        </w:rPr>
        <w:t>（4）提起投诉的日期。</w:t>
      </w:r>
    </w:p>
    <w:p>
      <w:pPr>
        <w:pStyle w:val="13"/>
        <w:tabs>
          <w:tab w:val="right" w:pos="9638"/>
        </w:tabs>
        <w:spacing w:line="440" w:lineRule="exact"/>
        <w:ind w:left="2" w:firstLine="417" w:firstLineChars="199"/>
        <w:jc w:val="left"/>
        <w:rPr>
          <w:rFonts w:hAnsi="宋体" w:cs="宋体"/>
        </w:rPr>
      </w:pPr>
      <w:r>
        <w:rPr>
          <w:rFonts w:hint="eastAsia" w:hAnsi="宋体" w:cs="宋体"/>
        </w:rPr>
        <w:t>（5）附件材料：营业执照副本内页复印件（要求证件有效并清晰反映企业法人经营范围；近期连续三个月依法缴纳税收和在职职工社会保障资金证明材料（复印件，原件备查）。投诉书应当署名。投诉人为法人或者其他组织的，应当由法定代表人或者主要负责人签字盖章并加盖公章。</w:t>
      </w:r>
    </w:p>
    <w:p>
      <w:pPr>
        <w:pStyle w:val="13"/>
        <w:spacing w:line="440" w:lineRule="exact"/>
        <w:ind w:firstLine="420" w:firstLineChars="200"/>
        <w:rPr>
          <w:rFonts w:hAnsi="宋体" w:cs="宋体"/>
        </w:rPr>
      </w:pPr>
      <w:r>
        <w:rPr>
          <w:rFonts w:hint="eastAsia" w:hAnsi="宋体" w:cs="宋体"/>
        </w:rPr>
        <w:t>5.2.3  投诉人可以委托代理人办理投诉事务。</w:t>
      </w:r>
      <w:r>
        <w:rPr>
          <w:rFonts w:hint="eastAsia" w:hAnsi="宋体" w:cs="宋体"/>
          <w:bCs/>
        </w:rPr>
        <w:t>委托代理人应为投诉供应商的正式员工并熟悉相关业务情况。</w:t>
      </w:r>
      <w:r>
        <w:rPr>
          <w:rFonts w:hint="eastAsia" w:hAnsi="宋体" w:cs="宋体"/>
        </w:rPr>
        <w:t>代理人办理投诉事务时，除提交投诉书外，还应当提交投诉人的授权委托书，授权委托书应当载明委托代理的具体权限和事项；</w:t>
      </w:r>
      <w:r>
        <w:rPr>
          <w:rFonts w:hint="eastAsia" w:hAnsi="宋体" w:cs="宋体"/>
          <w:bCs/>
        </w:rPr>
        <w:t>提交</w:t>
      </w:r>
      <w:r>
        <w:rPr>
          <w:rFonts w:hint="eastAsia" w:hAnsi="宋体" w:cs="宋体"/>
        </w:rPr>
        <w:t>委托代理人身份证明复印件和近期三个月社保缴费证复印件。</w:t>
      </w:r>
    </w:p>
    <w:p>
      <w:pPr>
        <w:pStyle w:val="13"/>
        <w:spacing w:line="440" w:lineRule="exact"/>
        <w:ind w:firstLine="420" w:firstLineChars="200"/>
        <w:rPr>
          <w:rFonts w:hAnsi="宋体" w:cs="宋体"/>
        </w:rPr>
      </w:pPr>
      <w:r>
        <w:rPr>
          <w:rFonts w:hint="eastAsia" w:hAnsi="宋体" w:cs="宋体"/>
        </w:rPr>
        <w:t>5.2.4  投诉人提起投诉应当符合下列条件：</w:t>
      </w:r>
    </w:p>
    <w:p>
      <w:pPr>
        <w:spacing w:line="440" w:lineRule="exact"/>
        <w:ind w:firstLine="420"/>
        <w:rPr>
          <w:rFonts w:ascii="宋体" w:hAnsi="宋体" w:cs="宋体"/>
        </w:rPr>
      </w:pPr>
      <w:r>
        <w:rPr>
          <w:rFonts w:hint="eastAsia" w:ascii="宋体" w:hAnsi="宋体" w:cs="宋体"/>
        </w:rPr>
        <w:t>（1）投诉人是参与所投诉政府采购活动的供应商；</w:t>
      </w:r>
    </w:p>
    <w:p>
      <w:pPr>
        <w:spacing w:line="440" w:lineRule="exact"/>
        <w:ind w:firstLine="420"/>
        <w:rPr>
          <w:rFonts w:ascii="宋体" w:hAnsi="宋体" w:cs="宋体"/>
        </w:rPr>
      </w:pPr>
      <w:r>
        <w:rPr>
          <w:rFonts w:hint="eastAsia" w:ascii="宋体" w:hAnsi="宋体" w:cs="宋体"/>
        </w:rPr>
        <w:t>（2）提起投诉前已依法进行质疑；</w:t>
      </w:r>
    </w:p>
    <w:p>
      <w:pPr>
        <w:spacing w:line="440" w:lineRule="exact"/>
        <w:ind w:firstLine="420"/>
        <w:rPr>
          <w:rFonts w:ascii="宋体" w:hAnsi="宋体" w:cs="宋体"/>
        </w:rPr>
      </w:pPr>
      <w:r>
        <w:rPr>
          <w:rFonts w:hint="eastAsia" w:ascii="宋体" w:hAnsi="宋体" w:cs="宋体"/>
        </w:rPr>
        <w:t>（3）投诉书内容符合本章第5.2.2项的规定；</w:t>
      </w:r>
    </w:p>
    <w:p>
      <w:pPr>
        <w:spacing w:line="440" w:lineRule="exact"/>
        <w:ind w:firstLine="420"/>
        <w:rPr>
          <w:rFonts w:ascii="宋体" w:hAnsi="宋体" w:cs="宋体"/>
        </w:rPr>
      </w:pPr>
      <w:r>
        <w:rPr>
          <w:rFonts w:hint="eastAsia" w:ascii="宋体" w:hAnsi="宋体" w:cs="宋体"/>
        </w:rPr>
        <w:t>（4）在投诉有效期限内提起投诉；</w:t>
      </w:r>
    </w:p>
    <w:p>
      <w:pPr>
        <w:spacing w:line="440" w:lineRule="exact"/>
        <w:ind w:firstLine="420"/>
        <w:rPr>
          <w:rFonts w:ascii="宋体" w:hAnsi="宋体" w:cs="宋体"/>
        </w:rPr>
      </w:pPr>
      <w:r>
        <w:rPr>
          <w:rFonts w:hint="eastAsia" w:ascii="宋体" w:hAnsi="宋体" w:cs="宋体"/>
        </w:rPr>
        <w:t>（5）属于项目同级政府采购监督管理部门管辖；</w:t>
      </w:r>
    </w:p>
    <w:p>
      <w:pPr>
        <w:spacing w:line="440" w:lineRule="exact"/>
        <w:ind w:firstLine="420"/>
        <w:rPr>
          <w:rFonts w:ascii="宋体" w:hAnsi="宋体" w:cs="宋体"/>
        </w:rPr>
      </w:pPr>
      <w:r>
        <w:rPr>
          <w:rFonts w:hint="eastAsia" w:ascii="宋体" w:hAnsi="宋体" w:cs="宋体"/>
        </w:rPr>
        <w:t>（6）同一投诉事项未经</w:t>
      </w:r>
      <w:r>
        <w:rPr>
          <w:rFonts w:hint="eastAsia" w:ascii="宋体" w:hAnsi="宋体" w:cs="宋体"/>
          <w:bCs/>
        </w:rPr>
        <w:t>同级政府采购监督管理部门</w:t>
      </w:r>
      <w:r>
        <w:rPr>
          <w:rFonts w:hint="eastAsia" w:ascii="宋体" w:hAnsi="宋体" w:cs="宋体"/>
        </w:rPr>
        <w:t>投诉处理；</w:t>
      </w:r>
    </w:p>
    <w:p>
      <w:pPr>
        <w:spacing w:line="440" w:lineRule="exact"/>
        <w:ind w:firstLine="420"/>
        <w:rPr>
          <w:rFonts w:ascii="宋体" w:hAnsi="宋体" w:cs="宋体"/>
        </w:rPr>
      </w:pPr>
      <w:r>
        <w:rPr>
          <w:rFonts w:hint="eastAsia" w:ascii="宋体" w:hAnsi="宋体" w:cs="宋体"/>
        </w:rPr>
        <w:t>（7）国务院财政部门规定的其他条件。</w:t>
      </w:r>
    </w:p>
    <w:p>
      <w:pPr>
        <w:spacing w:line="440" w:lineRule="exact"/>
        <w:ind w:firstLine="420" w:firstLineChars="200"/>
        <w:rPr>
          <w:rFonts w:ascii="宋体" w:hAnsi="宋体" w:cs="宋体"/>
        </w:rPr>
      </w:pPr>
      <w:r>
        <w:rPr>
          <w:rFonts w:hint="eastAsia" w:ascii="宋体" w:hAnsi="宋体" w:cs="宋体"/>
        </w:rPr>
        <w:t>5.2.5  政府采购监督管理部门自受理投诉之日起30个工作日内，对投诉事项作出处理决定，并以书面形式通知投诉人、被投诉人及其他与投诉处理结果有利害关系的政府采购当事人。</w:t>
      </w:r>
    </w:p>
    <w:p>
      <w:pPr>
        <w:spacing w:line="440" w:lineRule="exact"/>
        <w:ind w:firstLine="420" w:firstLineChars="200"/>
        <w:rPr>
          <w:rFonts w:ascii="宋体" w:hAnsi="宋体" w:cs="宋体"/>
        </w:rPr>
      </w:pPr>
      <w:r>
        <w:rPr>
          <w:rFonts w:hint="eastAsia" w:ascii="宋体" w:hAnsi="宋体" w:cs="宋体"/>
        </w:rPr>
        <w:t>5.2.6  政府采购监督管理部门在处理投诉事项期间，可以视具体情况暂停采购活动。</w:t>
      </w:r>
    </w:p>
    <w:p>
      <w:pPr>
        <w:pStyle w:val="13"/>
        <w:spacing w:line="440" w:lineRule="exact"/>
        <w:rPr>
          <w:rFonts w:hAnsi="宋体" w:cs="宋体"/>
          <w:bCs/>
        </w:rPr>
      </w:pPr>
    </w:p>
    <w:p>
      <w:pPr>
        <w:jc w:val="center"/>
        <w:rPr>
          <w:b/>
          <w:bCs/>
          <w:sz w:val="28"/>
          <w:szCs w:val="28"/>
        </w:rPr>
      </w:pPr>
      <w:r>
        <w:rPr>
          <w:rFonts w:hint="eastAsia"/>
          <w:b/>
          <w:bCs/>
          <w:sz w:val="28"/>
          <w:szCs w:val="28"/>
        </w:rPr>
        <w:t>二、公开招标文件</w:t>
      </w:r>
    </w:p>
    <w:p>
      <w:pPr>
        <w:pStyle w:val="13"/>
        <w:spacing w:line="440" w:lineRule="exact"/>
        <w:rPr>
          <w:rFonts w:hAnsi="宋体" w:cs="宋体"/>
          <w:bCs/>
        </w:rPr>
      </w:pPr>
      <w:r>
        <w:rPr>
          <w:rFonts w:hint="eastAsia" w:hAnsi="宋体" w:cs="宋体"/>
          <w:bCs/>
          <w:sz w:val="24"/>
        </w:rPr>
        <w:t>6.  公开招标文件的组成</w:t>
      </w:r>
    </w:p>
    <w:p>
      <w:pPr>
        <w:pStyle w:val="13"/>
        <w:spacing w:line="440" w:lineRule="exact"/>
        <w:ind w:firstLine="420" w:firstLineChars="200"/>
        <w:rPr>
          <w:rFonts w:hAnsi="宋体" w:cs="宋体"/>
        </w:rPr>
      </w:pPr>
      <w:r>
        <w:rPr>
          <w:rFonts w:hint="eastAsia" w:hAnsi="宋体" w:cs="宋体"/>
        </w:rPr>
        <w:t>6.1  本</w:t>
      </w:r>
      <w:r>
        <w:rPr>
          <w:rFonts w:hint="eastAsia" w:hAnsi="宋体" w:cs="宋体"/>
          <w:bCs/>
        </w:rPr>
        <w:t>公开招标</w:t>
      </w:r>
      <w:r>
        <w:rPr>
          <w:rFonts w:hint="eastAsia" w:hAnsi="宋体" w:cs="宋体"/>
        </w:rPr>
        <w:t>文件包括六个章节，各章的内容如下：</w:t>
      </w:r>
    </w:p>
    <w:p>
      <w:pPr>
        <w:pStyle w:val="13"/>
        <w:spacing w:line="440" w:lineRule="exact"/>
        <w:ind w:firstLine="420" w:firstLineChars="200"/>
        <w:rPr>
          <w:rFonts w:hAnsi="宋体" w:cs="宋体"/>
        </w:rPr>
      </w:pPr>
      <w:r>
        <w:rPr>
          <w:rFonts w:hint="eastAsia" w:hAnsi="宋体" w:cs="宋体"/>
        </w:rPr>
        <w:t>第一章  公告</w:t>
      </w:r>
    </w:p>
    <w:p>
      <w:pPr>
        <w:pStyle w:val="13"/>
        <w:spacing w:line="440" w:lineRule="exact"/>
        <w:ind w:firstLine="420" w:firstLineChars="200"/>
        <w:rPr>
          <w:rFonts w:hAnsi="宋体" w:cs="宋体"/>
        </w:rPr>
      </w:pPr>
      <w:r>
        <w:rPr>
          <w:rFonts w:hint="eastAsia" w:hAnsi="宋体" w:cs="宋体"/>
        </w:rPr>
        <w:t>第二章  采购需求一览表</w:t>
      </w:r>
    </w:p>
    <w:p>
      <w:pPr>
        <w:pStyle w:val="13"/>
        <w:spacing w:line="440" w:lineRule="exact"/>
        <w:ind w:firstLine="420" w:firstLineChars="200"/>
        <w:rPr>
          <w:rFonts w:hAnsi="宋体" w:cs="宋体"/>
        </w:rPr>
      </w:pPr>
      <w:r>
        <w:rPr>
          <w:rFonts w:hint="eastAsia" w:hAnsi="宋体" w:cs="宋体"/>
        </w:rPr>
        <w:t>第三章  评标方法</w:t>
      </w:r>
    </w:p>
    <w:p>
      <w:pPr>
        <w:pStyle w:val="13"/>
        <w:spacing w:line="440" w:lineRule="exact"/>
        <w:ind w:firstLine="420" w:firstLineChars="200"/>
        <w:rPr>
          <w:rFonts w:hAnsi="宋体" w:cs="宋体"/>
        </w:rPr>
      </w:pPr>
      <w:r>
        <w:rPr>
          <w:rFonts w:hint="eastAsia" w:hAnsi="宋体" w:cs="宋体"/>
        </w:rPr>
        <w:t>第四章  投标人须知</w:t>
      </w:r>
    </w:p>
    <w:p>
      <w:pPr>
        <w:pStyle w:val="13"/>
        <w:spacing w:line="440" w:lineRule="exact"/>
        <w:ind w:firstLine="420" w:firstLineChars="200"/>
        <w:rPr>
          <w:rFonts w:hAnsi="宋体" w:cs="宋体"/>
        </w:rPr>
      </w:pPr>
      <w:r>
        <w:rPr>
          <w:rFonts w:hint="eastAsia" w:hAnsi="宋体" w:cs="宋体"/>
        </w:rPr>
        <w:t>第五章  投标文件格式</w:t>
      </w:r>
    </w:p>
    <w:p>
      <w:pPr>
        <w:pStyle w:val="13"/>
        <w:spacing w:line="440" w:lineRule="exact"/>
        <w:ind w:firstLine="420" w:firstLineChars="200"/>
        <w:rPr>
          <w:rFonts w:hAnsi="宋体" w:cs="宋体"/>
        </w:rPr>
      </w:pPr>
      <w:r>
        <w:rPr>
          <w:rFonts w:hint="eastAsia" w:hAnsi="宋体" w:cs="宋体"/>
        </w:rPr>
        <w:t>第六章  合同条款及格式</w:t>
      </w:r>
    </w:p>
    <w:p>
      <w:pPr>
        <w:pStyle w:val="13"/>
        <w:spacing w:line="440" w:lineRule="exact"/>
        <w:ind w:firstLine="420" w:firstLineChars="200"/>
        <w:rPr>
          <w:rFonts w:hAnsi="宋体" w:cs="宋体"/>
        </w:rPr>
      </w:pPr>
      <w:r>
        <w:rPr>
          <w:rFonts w:hint="eastAsia" w:hAnsi="宋体" w:cs="宋体"/>
        </w:rPr>
        <w:t>第七章  质疑材料格式</w:t>
      </w:r>
    </w:p>
    <w:p>
      <w:pPr>
        <w:pStyle w:val="13"/>
        <w:spacing w:line="440" w:lineRule="exact"/>
        <w:ind w:firstLine="420" w:firstLineChars="200"/>
        <w:rPr>
          <w:rFonts w:hAnsi="宋体" w:cs="宋体"/>
        </w:rPr>
      </w:pPr>
      <w:r>
        <w:rPr>
          <w:rFonts w:hint="eastAsia" w:hAnsi="宋体" w:cs="宋体"/>
        </w:rPr>
        <w:t>6.2  根据本章第7.1项的规定对公开招标文件所做的澄清、修改，构成招标文件的组成部分。当公开招标文件与招标文件的澄清和修改就同一内容的表述不一致时，以最后发出的书面文件为准。</w:t>
      </w:r>
    </w:p>
    <w:p>
      <w:pPr>
        <w:pStyle w:val="13"/>
        <w:spacing w:line="440" w:lineRule="exact"/>
        <w:rPr>
          <w:rFonts w:hAnsi="宋体" w:cs="宋体"/>
          <w:bCs/>
          <w:sz w:val="24"/>
        </w:rPr>
      </w:pPr>
      <w:r>
        <w:rPr>
          <w:rFonts w:hint="eastAsia" w:hAnsi="宋体" w:cs="宋体"/>
          <w:bCs/>
          <w:sz w:val="24"/>
        </w:rPr>
        <w:t>7.  招标文件的澄清和修改</w:t>
      </w:r>
    </w:p>
    <w:p>
      <w:pPr>
        <w:pStyle w:val="13"/>
        <w:spacing w:line="440" w:lineRule="exact"/>
        <w:ind w:left="2" w:firstLine="480"/>
        <w:rPr>
          <w:rFonts w:hAnsi="宋体" w:cs="宋体"/>
        </w:rPr>
      </w:pPr>
      <w:r>
        <w:rPr>
          <w:rFonts w:hint="eastAsia" w:hAnsi="宋体" w:cs="宋体"/>
        </w:rPr>
        <w:t>7.1  投标人应认真审阅本公开招标文件，如有疑问，或发现其中有误或有要求不合理的，应在投标人须知前附表规定的</w:t>
      </w:r>
      <w:r>
        <w:rPr>
          <w:rFonts w:hint="eastAsia" w:hAnsi="宋体" w:cs="宋体"/>
          <w:kern w:val="0"/>
          <w:szCs w:val="21"/>
        </w:rPr>
        <w:t>投标人要求澄清的截止时间</w:t>
      </w:r>
      <w:r>
        <w:rPr>
          <w:rFonts w:hint="eastAsia" w:hAnsi="宋体" w:cs="宋体"/>
        </w:rPr>
        <w:t>前以书面形式要求采购人或采购代理机构对招标文件予以澄清；否则，由此产生的后果由投标人自行负责。</w:t>
      </w:r>
    </w:p>
    <w:p>
      <w:pPr>
        <w:pStyle w:val="13"/>
        <w:spacing w:line="440" w:lineRule="exact"/>
        <w:ind w:firstLine="360"/>
        <w:rPr>
          <w:rFonts w:hAnsi="宋体" w:cs="宋体"/>
          <w:szCs w:val="21"/>
        </w:rPr>
      </w:pPr>
      <w:r>
        <w:rPr>
          <w:rFonts w:hint="eastAsia" w:hAnsi="宋体" w:cs="宋体"/>
        </w:rPr>
        <w:t xml:space="preserve">7.2  </w:t>
      </w:r>
      <w:r>
        <w:rPr>
          <w:rFonts w:hint="eastAsia" w:hAnsi="宋体" w:cs="宋体"/>
          <w:szCs w:val="21"/>
        </w:rPr>
        <w:t>采购人或采购代理机构必须在投标截止时间15日前，以书面形式答复投标人要求澄清的问题，并将不包含问题来源的澄清通知(在本章第2.1项规定的政府采购信息发布媒体上发布更正公告)所有获取招标文件的潜在投标人，除书面澄清以外的其他澄清方式及澄清内容均无效；如果澄清发出的时间距投标截止时间不足15日，则相应延长投标截止时间。</w:t>
      </w:r>
    </w:p>
    <w:p>
      <w:pPr>
        <w:pStyle w:val="13"/>
        <w:spacing w:line="440" w:lineRule="exact"/>
        <w:ind w:left="2" w:firstLine="480"/>
        <w:rPr>
          <w:rFonts w:hAnsi="宋体" w:cs="宋体"/>
        </w:rPr>
      </w:pPr>
      <w:r>
        <w:rPr>
          <w:rFonts w:hint="eastAsia" w:hAnsi="宋体" w:cs="宋体"/>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pPr>
        <w:pStyle w:val="13"/>
        <w:spacing w:line="440" w:lineRule="exact"/>
        <w:ind w:left="2" w:firstLine="360"/>
        <w:rPr>
          <w:rFonts w:hAnsi="宋体" w:cs="宋体"/>
        </w:rPr>
      </w:pPr>
      <w:r>
        <w:rPr>
          <w:rFonts w:hint="eastAsia" w:hAnsi="宋体" w:cs="宋体"/>
        </w:rPr>
        <w:t>7.4  采购人和采购代理机构可以视采购具体情况，变更投标截止时间和开标时间，将变更时间书面通知(在</w:t>
      </w:r>
      <w:r>
        <w:rPr>
          <w:rFonts w:hint="eastAsia" w:hAnsi="宋体" w:cs="宋体"/>
          <w:kern w:val="0"/>
          <w:szCs w:val="21"/>
        </w:rPr>
        <w:t>本章第2.1项规定的政府采购信息发布媒体上</w:t>
      </w:r>
      <w:r>
        <w:rPr>
          <w:rFonts w:hint="eastAsia" w:hAnsi="宋体" w:cs="宋体"/>
        </w:rPr>
        <w:t>发布更正公告)所有获取招标文件的潜在投标人。</w:t>
      </w:r>
    </w:p>
    <w:p>
      <w:pPr>
        <w:pStyle w:val="13"/>
        <w:spacing w:line="440" w:lineRule="exact"/>
        <w:ind w:left="2" w:firstLine="360"/>
        <w:rPr>
          <w:rFonts w:hAnsi="宋体" w:cs="宋体"/>
          <w:b/>
          <w:bCs/>
        </w:rPr>
      </w:pPr>
    </w:p>
    <w:p>
      <w:pPr>
        <w:jc w:val="center"/>
        <w:rPr>
          <w:b/>
          <w:bCs/>
          <w:sz w:val="28"/>
          <w:szCs w:val="28"/>
        </w:rPr>
      </w:pPr>
      <w:r>
        <w:rPr>
          <w:rFonts w:hint="eastAsia"/>
          <w:b/>
          <w:bCs/>
          <w:sz w:val="28"/>
          <w:szCs w:val="28"/>
        </w:rPr>
        <w:t>三、投标文件</w:t>
      </w:r>
    </w:p>
    <w:p>
      <w:pPr>
        <w:pStyle w:val="13"/>
        <w:spacing w:line="440" w:lineRule="exact"/>
        <w:rPr>
          <w:rFonts w:hAnsi="宋体" w:cs="宋体"/>
          <w:bCs/>
          <w:sz w:val="24"/>
        </w:rPr>
      </w:pPr>
      <w:r>
        <w:rPr>
          <w:rFonts w:hint="eastAsia" w:hAnsi="宋体" w:cs="宋体"/>
          <w:bCs/>
          <w:sz w:val="24"/>
        </w:rPr>
        <w:t>8.  投标文件的编制</w:t>
      </w:r>
    </w:p>
    <w:p>
      <w:pPr>
        <w:pStyle w:val="13"/>
        <w:spacing w:line="440" w:lineRule="exact"/>
        <w:ind w:left="2" w:leftChars="1" w:firstLine="420" w:firstLineChars="200"/>
        <w:rPr>
          <w:rFonts w:hAnsi="宋体" w:cs="宋体"/>
        </w:rPr>
      </w:pPr>
      <w:r>
        <w:rPr>
          <w:rFonts w:hint="eastAsia" w:hAnsi="宋体" w:cs="宋体"/>
        </w:rPr>
        <w:t>8.1  投标人应仔细阅读招标文件，在充分了解招标的内容、</w:t>
      </w:r>
      <w:r>
        <w:rPr>
          <w:rFonts w:hint="eastAsia" w:hAnsi="宋体" w:cs="宋体"/>
          <w:szCs w:val="21"/>
        </w:rPr>
        <w:t>服务内容及要求</w:t>
      </w:r>
      <w:r>
        <w:rPr>
          <w:rFonts w:hint="eastAsia" w:hAnsi="宋体" w:cs="宋体"/>
        </w:rPr>
        <w:t>和商务条款以及实质性要求和条件后，编写投标文件。</w:t>
      </w:r>
    </w:p>
    <w:p>
      <w:pPr>
        <w:pStyle w:val="13"/>
        <w:spacing w:line="440" w:lineRule="exact"/>
        <w:ind w:left="2" w:leftChars="1" w:firstLine="420" w:firstLineChars="200"/>
        <w:rPr>
          <w:rFonts w:hAnsi="宋体" w:cs="宋体"/>
        </w:rPr>
      </w:pPr>
      <w:r>
        <w:rPr>
          <w:rFonts w:hint="eastAsia" w:hAnsi="宋体" w:cs="宋体"/>
        </w:rPr>
        <w:t>8.2  对招标文件的实质性要求和条件作出响应是指投标人必须对招标文件中标注为实质性要求和条件的</w:t>
      </w:r>
      <w:r>
        <w:rPr>
          <w:rFonts w:hint="eastAsia" w:hAnsi="宋体" w:cs="宋体"/>
          <w:szCs w:val="21"/>
        </w:rPr>
        <w:t>服务内容及要求</w:t>
      </w:r>
      <w:r>
        <w:rPr>
          <w:rFonts w:hint="eastAsia" w:hAnsi="宋体" w:cs="宋体"/>
        </w:rPr>
        <w:t>、商务条款及其它内容</w:t>
      </w:r>
      <w:r>
        <w:rPr>
          <w:rFonts w:hint="eastAsia" w:hAnsi="宋体" w:cs="宋体"/>
          <w:b/>
        </w:rPr>
        <w:t>作出满足或者优于原要求和条件的承诺</w:t>
      </w:r>
      <w:r>
        <w:rPr>
          <w:rFonts w:hint="eastAsia" w:hAnsi="宋体" w:cs="宋体"/>
        </w:rPr>
        <w:t>。</w:t>
      </w:r>
    </w:p>
    <w:p>
      <w:pPr>
        <w:pStyle w:val="13"/>
        <w:spacing w:line="440" w:lineRule="exact"/>
        <w:ind w:left="2" w:leftChars="1" w:firstLine="420" w:firstLineChars="200"/>
        <w:rPr>
          <w:rFonts w:hAnsi="宋体" w:cs="宋体"/>
        </w:rPr>
      </w:pPr>
      <w:r>
        <w:rPr>
          <w:rFonts w:hint="eastAsia" w:hAnsi="宋体" w:cs="宋体"/>
        </w:rPr>
        <w:t>8.3  招标文件中标注★号的内容为实质性要求和条件。未标注★号的内容在评标时不得作为判定投标无效的依据。</w:t>
      </w:r>
    </w:p>
    <w:p>
      <w:pPr>
        <w:pStyle w:val="13"/>
        <w:spacing w:line="440" w:lineRule="exact"/>
        <w:ind w:left="2" w:leftChars="1" w:firstLine="420" w:firstLineChars="200"/>
        <w:rPr>
          <w:rFonts w:hAnsi="宋体" w:cs="宋体"/>
        </w:rPr>
      </w:pPr>
      <w:r>
        <w:rPr>
          <w:rFonts w:hint="eastAsia" w:hAnsi="宋体" w:cs="宋体"/>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3"/>
        <w:spacing w:line="440" w:lineRule="exact"/>
        <w:ind w:left="2" w:leftChars="1" w:firstLine="420" w:firstLineChars="200"/>
        <w:rPr>
          <w:rFonts w:hAnsi="宋体" w:cs="宋体"/>
        </w:rPr>
      </w:pPr>
      <w:r>
        <w:rPr>
          <w:rFonts w:hint="eastAsia" w:hAnsi="宋体" w:cs="宋体"/>
        </w:rPr>
        <w:t>8.5  第五章“投标文件格式”中规定了投标文件格式的，应按相应格式要求编写。</w:t>
      </w:r>
    </w:p>
    <w:p>
      <w:pPr>
        <w:pStyle w:val="13"/>
        <w:spacing w:line="440" w:lineRule="exact"/>
        <w:ind w:left="2" w:leftChars="1" w:firstLine="420" w:firstLineChars="200"/>
        <w:rPr>
          <w:rFonts w:hAnsi="宋体" w:cs="宋体"/>
        </w:rPr>
      </w:pPr>
      <w:r>
        <w:rPr>
          <w:rFonts w:hint="eastAsia" w:hAnsi="宋体" w:cs="宋体"/>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3"/>
        <w:spacing w:line="440" w:lineRule="exact"/>
        <w:ind w:left="2" w:leftChars="1" w:firstLine="420" w:firstLineChars="200"/>
        <w:rPr>
          <w:rFonts w:hAnsi="宋体" w:cs="宋体"/>
        </w:rPr>
      </w:pPr>
      <w:r>
        <w:rPr>
          <w:rFonts w:hint="eastAsia" w:hAnsi="宋体" w:cs="宋体"/>
        </w:rPr>
        <w:t>8.7  投标文件应编制目录，且页码清晰准确。</w:t>
      </w:r>
    </w:p>
    <w:p>
      <w:pPr>
        <w:pStyle w:val="13"/>
        <w:spacing w:line="440" w:lineRule="exact"/>
        <w:ind w:left="2" w:leftChars="1" w:firstLine="420" w:firstLineChars="200"/>
        <w:rPr>
          <w:rFonts w:hAnsi="宋体" w:cs="宋体"/>
        </w:rPr>
      </w:pPr>
      <w:r>
        <w:rPr>
          <w:rFonts w:hint="eastAsia" w:hAnsi="宋体" w:cs="宋体"/>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文件正本、商务文件正本各一份，副本份数见投标人须知前附表。</w:t>
      </w:r>
    </w:p>
    <w:p>
      <w:pPr>
        <w:pStyle w:val="13"/>
        <w:spacing w:line="440" w:lineRule="exact"/>
        <w:rPr>
          <w:rFonts w:hAnsi="宋体" w:cs="宋体"/>
          <w:bCs/>
          <w:sz w:val="24"/>
        </w:rPr>
      </w:pPr>
      <w:r>
        <w:rPr>
          <w:rFonts w:hint="eastAsia" w:hAnsi="宋体" w:cs="宋体"/>
          <w:bCs/>
          <w:sz w:val="24"/>
        </w:rPr>
        <w:t>9.  投标语言文字及计量单位</w:t>
      </w:r>
    </w:p>
    <w:p>
      <w:pPr>
        <w:pStyle w:val="13"/>
        <w:spacing w:line="440" w:lineRule="exact"/>
        <w:ind w:firstLine="420" w:firstLineChars="200"/>
        <w:rPr>
          <w:rFonts w:hAnsi="宋体" w:cs="宋体"/>
          <w:bCs/>
          <w:sz w:val="24"/>
        </w:rPr>
      </w:pPr>
      <w:r>
        <w:rPr>
          <w:rFonts w:hint="eastAsia" w:hAnsi="宋体" w:cs="宋体"/>
        </w:rPr>
        <w:t>9.1  投标人的投标文件以及投标人与采购人、采购代理机构就有关投标的所有往来函电统一使用中文（特别规定除外）。</w:t>
      </w:r>
    </w:p>
    <w:p>
      <w:pPr>
        <w:pStyle w:val="13"/>
        <w:spacing w:line="440" w:lineRule="exact"/>
        <w:ind w:firstLine="420" w:firstLineChars="200"/>
        <w:rPr>
          <w:rFonts w:hAnsi="宋体" w:cs="宋体"/>
          <w:bCs/>
          <w:sz w:val="24"/>
        </w:rPr>
      </w:pPr>
      <w:r>
        <w:rPr>
          <w:rFonts w:hint="eastAsia" w:hAnsi="宋体" w:cs="宋体"/>
        </w:rPr>
        <w:t>9.2  对不同文字文本投标文件的解释发生异议的，以中文文本为准。</w:t>
      </w:r>
    </w:p>
    <w:p>
      <w:pPr>
        <w:pStyle w:val="13"/>
        <w:spacing w:line="440" w:lineRule="exact"/>
        <w:ind w:firstLine="420" w:firstLineChars="200"/>
        <w:rPr>
          <w:rFonts w:hAnsi="宋体" w:cs="宋体"/>
          <w:bCs/>
          <w:sz w:val="24"/>
        </w:rPr>
      </w:pPr>
      <w:r>
        <w:rPr>
          <w:rFonts w:hint="eastAsia" w:hAnsi="宋体" w:cs="宋体"/>
        </w:rPr>
        <w:t>9.3  投标文件使用的计量单位除招标文件中有特殊规定外，一律使用中华人民共和国法定计量单位。</w:t>
      </w:r>
    </w:p>
    <w:p>
      <w:pPr>
        <w:pStyle w:val="13"/>
        <w:spacing w:line="440" w:lineRule="exact"/>
        <w:rPr>
          <w:rFonts w:hAnsi="宋体" w:cs="宋体"/>
          <w:bCs/>
          <w:sz w:val="24"/>
        </w:rPr>
      </w:pPr>
      <w:r>
        <w:rPr>
          <w:rFonts w:hint="eastAsia" w:hAnsi="宋体" w:cs="宋体"/>
          <w:bCs/>
          <w:sz w:val="24"/>
        </w:rPr>
        <w:t>10.  投标文件的组成</w:t>
      </w:r>
    </w:p>
    <w:p>
      <w:pPr>
        <w:pStyle w:val="13"/>
        <w:spacing w:line="440" w:lineRule="exact"/>
        <w:ind w:firstLine="420" w:firstLineChars="200"/>
        <w:rPr>
          <w:rFonts w:hAnsi="宋体" w:cs="宋体"/>
        </w:rPr>
      </w:pPr>
      <w:r>
        <w:rPr>
          <w:rFonts w:hint="eastAsia" w:hAnsi="宋体" w:cs="宋体"/>
        </w:rPr>
        <w:t>10.1  投标人需编制的投标文件包括报价文件、资格文件、技术文件、商务文件四部分，投标人应按下列说明编写和提交。应递交的有关文件如未特别注明为原件的，可提交复印件。</w:t>
      </w:r>
    </w:p>
    <w:p>
      <w:pPr>
        <w:pStyle w:val="13"/>
        <w:spacing w:line="440" w:lineRule="exact"/>
        <w:ind w:firstLine="420" w:firstLineChars="200"/>
        <w:rPr>
          <w:rFonts w:hAnsi="宋体" w:cs="宋体"/>
        </w:rPr>
      </w:pPr>
      <w:r>
        <w:rPr>
          <w:rFonts w:hint="eastAsia" w:hAnsi="宋体" w:cs="宋体"/>
        </w:rPr>
        <w:t>10.1.1  报价文件，包括：</w:t>
      </w:r>
    </w:p>
    <w:p>
      <w:pPr>
        <w:pStyle w:val="13"/>
        <w:spacing w:line="440" w:lineRule="exact"/>
        <w:ind w:firstLine="420"/>
        <w:rPr>
          <w:rFonts w:hAnsi="宋体" w:cs="宋体"/>
        </w:rPr>
      </w:pPr>
      <w:r>
        <w:rPr>
          <w:rFonts w:hint="eastAsia" w:hAnsi="宋体" w:cs="宋体"/>
        </w:rPr>
        <w:t>（1）投标函：按第五章“投标文件格式”提供的“投标函（格式）”的要求填写；</w:t>
      </w:r>
    </w:p>
    <w:p>
      <w:pPr>
        <w:pStyle w:val="13"/>
        <w:spacing w:line="440" w:lineRule="exact"/>
        <w:ind w:firstLine="420"/>
        <w:rPr>
          <w:rFonts w:hAnsi="宋体" w:cs="宋体"/>
        </w:rPr>
      </w:pPr>
      <w:r>
        <w:rPr>
          <w:rFonts w:hint="eastAsia" w:hAnsi="宋体" w:cs="宋体"/>
        </w:rPr>
        <w:t>（2）报价表：按第五章“投标文件格式”提供的“报价表（格式）”的要求填写;</w:t>
      </w:r>
    </w:p>
    <w:p>
      <w:pPr>
        <w:pStyle w:val="13"/>
        <w:spacing w:line="440" w:lineRule="exact"/>
        <w:ind w:firstLine="420" w:firstLineChars="200"/>
        <w:rPr>
          <w:rFonts w:hAnsi="宋体" w:cs="宋体"/>
        </w:rPr>
      </w:pPr>
      <w:r>
        <w:rPr>
          <w:rFonts w:hint="eastAsia" w:hAnsi="宋体" w:cs="宋体"/>
        </w:rPr>
        <w:t>（3）中小企业声明函：按第五章“投标文件格式”提供的“中小企业声明函（格式）”的要求填写；</w:t>
      </w:r>
    </w:p>
    <w:p>
      <w:pPr>
        <w:pStyle w:val="13"/>
        <w:spacing w:line="440" w:lineRule="exact"/>
        <w:ind w:firstLine="420" w:firstLineChars="200"/>
        <w:rPr>
          <w:rFonts w:hAnsi="宋体" w:cs="宋体"/>
        </w:rPr>
      </w:pPr>
      <w:r>
        <w:rPr>
          <w:rFonts w:hint="eastAsia" w:hAnsi="宋体" w:cs="宋体"/>
        </w:rPr>
        <w:t>（4）监狱企业证明：提供由省级以上监狱管理局、戒毒管理局（含新疆生产建设兵团）出具的属于监狱企业的证明文件。</w:t>
      </w:r>
    </w:p>
    <w:p>
      <w:pPr>
        <w:pStyle w:val="13"/>
        <w:spacing w:line="440" w:lineRule="exact"/>
        <w:ind w:firstLine="420" w:firstLineChars="200"/>
        <w:rPr>
          <w:rFonts w:hAnsi="宋体" w:cs="宋体"/>
        </w:rPr>
      </w:pPr>
      <w:r>
        <w:rPr>
          <w:rFonts w:hint="eastAsia" w:hAnsi="宋体" w:cs="宋体"/>
        </w:rPr>
        <w:t>（5）残疾人福利性单位声明函：按第五章“投标文件格式”提供的“残疾人福利性单位声明函（格式）”的要求填写。</w:t>
      </w:r>
    </w:p>
    <w:p>
      <w:pPr>
        <w:pStyle w:val="13"/>
        <w:spacing w:line="440" w:lineRule="exact"/>
        <w:ind w:firstLine="420" w:firstLineChars="200"/>
        <w:rPr>
          <w:rFonts w:hAnsi="宋体" w:cs="宋体"/>
        </w:rPr>
      </w:pPr>
      <w:r>
        <w:rPr>
          <w:rFonts w:hint="eastAsia" w:hAnsi="宋体" w:cs="宋体"/>
        </w:rPr>
        <w:t>（6）广西工业产品声明函：按第五章“投标文件格式”提供的“广西工业产品声明函（格式）”的要求填写。</w:t>
      </w:r>
    </w:p>
    <w:p>
      <w:pPr>
        <w:pStyle w:val="13"/>
        <w:spacing w:line="440" w:lineRule="exact"/>
        <w:ind w:firstLine="420"/>
        <w:rPr>
          <w:rFonts w:hAnsi="宋体" w:cs="宋体"/>
        </w:rPr>
      </w:pPr>
      <w:r>
        <w:rPr>
          <w:rFonts w:hint="eastAsia" w:hAnsi="宋体" w:cs="宋体"/>
          <w:b/>
        </w:rPr>
        <w:t>其中，报价文件组成要求的第（1）～（2）项必须提交；第（3）～（6）项如有请提交。</w:t>
      </w:r>
    </w:p>
    <w:p>
      <w:pPr>
        <w:pStyle w:val="13"/>
        <w:spacing w:line="440" w:lineRule="exact"/>
        <w:ind w:firstLine="360"/>
        <w:rPr>
          <w:rFonts w:hAnsi="宋体" w:cs="宋体"/>
          <w:b/>
          <w:bCs/>
        </w:rPr>
      </w:pPr>
      <w:r>
        <w:rPr>
          <w:rFonts w:hint="eastAsia" w:hAnsi="宋体" w:cs="宋体"/>
        </w:rPr>
        <w:t>10.1.2  资格文件组成要求，包括：</w:t>
      </w:r>
    </w:p>
    <w:p>
      <w:pPr>
        <w:pStyle w:val="13"/>
        <w:spacing w:line="440" w:lineRule="exact"/>
        <w:ind w:firstLine="420" w:firstLineChars="200"/>
        <w:rPr>
          <w:rFonts w:hAnsi="宋体" w:cs="宋体"/>
          <w:szCs w:val="21"/>
        </w:rPr>
      </w:pPr>
      <w:r>
        <w:rPr>
          <w:rFonts w:hint="eastAsia" w:hAnsi="宋体" w:cs="宋体"/>
          <w:szCs w:val="21"/>
        </w:rPr>
        <w:t>（1）资格声明函。按第五章“投标文件格式”提供的“资格声明函（格式）”的要求填写。对列入失信被执行人、重大税收违法案件当事人名单、政府采购严重违法失信行为记录名单的投标人，将被拒绝参与本项目政府采购活动。</w:t>
      </w:r>
    </w:p>
    <w:p>
      <w:pPr>
        <w:pStyle w:val="13"/>
        <w:spacing w:line="440" w:lineRule="exact"/>
        <w:ind w:firstLine="420" w:firstLineChars="200"/>
        <w:rPr>
          <w:rFonts w:hAnsi="宋体" w:cs="宋体"/>
          <w:szCs w:val="21"/>
        </w:rPr>
      </w:pPr>
      <w:r>
        <w:rPr>
          <w:rFonts w:hint="eastAsia" w:hAnsi="宋体" w:cs="宋体"/>
          <w:szCs w:val="21"/>
        </w:rPr>
        <w:t>（2）根据本章第3.2项规定的投标人应具备的特定条件提供，包括营业执照副本内页或事业单位法人证复印件（投标人如为企业的，要求证件有效并清晰反映企业法人和经营范围</w:t>
      </w:r>
      <w:r>
        <w:rPr>
          <w:rFonts w:hint="eastAsia" w:hAnsi="宋体" w:cs="宋体"/>
          <w:bCs/>
          <w:szCs w:val="21"/>
        </w:rPr>
        <w:t>，如需要核验营业执照原件，供应商可按有关规定提供电子营业执照或纸质营业执照原件供现场审核</w:t>
      </w:r>
      <w:r>
        <w:rPr>
          <w:rFonts w:hint="eastAsia" w:hAnsi="宋体" w:cs="宋体"/>
          <w:szCs w:val="21"/>
        </w:rPr>
        <w:t>）和投标人资格的其他证明文件复印件；</w:t>
      </w:r>
    </w:p>
    <w:p>
      <w:pPr>
        <w:pStyle w:val="13"/>
        <w:spacing w:line="440" w:lineRule="exact"/>
        <w:ind w:firstLine="420" w:firstLineChars="200"/>
        <w:rPr>
          <w:rFonts w:hAnsi="宋体" w:cs="宋体"/>
          <w:szCs w:val="21"/>
        </w:rPr>
      </w:pPr>
      <w:r>
        <w:rPr>
          <w:rFonts w:hint="eastAsia" w:hAnsi="宋体" w:cs="宋体"/>
          <w:szCs w:val="21"/>
        </w:rPr>
        <w:t xml:space="preserve">（3）法定代表人身份证明复印件：如使用第二代身份证应提交正、反面复印件，如法定代表人非中国国籍应提交护照复印件，要求证件有效并与营业执照或事业单位法人证中的法定代表人相符； </w:t>
      </w:r>
    </w:p>
    <w:p>
      <w:pPr>
        <w:pStyle w:val="13"/>
        <w:spacing w:line="440" w:lineRule="exact"/>
        <w:ind w:firstLine="720"/>
        <w:rPr>
          <w:rFonts w:hAnsi="宋体" w:cs="宋体"/>
          <w:szCs w:val="21"/>
        </w:rPr>
      </w:pPr>
      <w:r>
        <w:rPr>
          <w:rFonts w:hint="eastAsia" w:hAnsi="宋体" w:cs="宋体"/>
          <w:b/>
          <w:szCs w:val="21"/>
        </w:rPr>
        <w:t>其中，资格文件组成要求的第（1）～（3）项必须提交。</w:t>
      </w:r>
    </w:p>
    <w:p>
      <w:pPr>
        <w:pStyle w:val="13"/>
        <w:spacing w:line="440" w:lineRule="exact"/>
        <w:ind w:firstLine="360"/>
        <w:rPr>
          <w:rFonts w:hAnsi="宋体" w:cs="宋体"/>
        </w:rPr>
      </w:pPr>
      <w:r>
        <w:rPr>
          <w:rFonts w:hint="eastAsia" w:hAnsi="宋体" w:cs="宋体"/>
        </w:rPr>
        <w:t>10.1.3 技术文件组成要求，包括：</w:t>
      </w:r>
      <w:r>
        <w:rPr>
          <w:rFonts w:hint="eastAsia" w:hAnsi="宋体" w:cs="宋体"/>
          <w:b/>
          <w:bCs/>
        </w:rPr>
        <w:t xml:space="preserve"> </w:t>
      </w:r>
    </w:p>
    <w:p>
      <w:pPr>
        <w:pStyle w:val="13"/>
        <w:spacing w:line="440" w:lineRule="exact"/>
        <w:ind w:firstLine="360"/>
        <w:rPr>
          <w:rFonts w:hAnsi="宋体" w:cs="宋体"/>
        </w:rPr>
      </w:pPr>
      <w:r>
        <w:rPr>
          <w:rFonts w:hint="eastAsia" w:hAnsi="宋体" w:cs="宋体"/>
          <w:szCs w:val="21"/>
        </w:rPr>
        <w:t>（1）</w:t>
      </w:r>
      <w:r>
        <w:rPr>
          <w:rFonts w:hint="eastAsia" w:hAnsi="宋体" w:cs="宋体"/>
        </w:rPr>
        <w:t>投标服务技术资料表：按第五章“投标文件格式”提供的“投标服务技术资料表（格式）”的要求填写；</w:t>
      </w:r>
    </w:p>
    <w:p>
      <w:pPr>
        <w:pStyle w:val="13"/>
        <w:spacing w:line="440" w:lineRule="exact"/>
        <w:ind w:firstLine="360"/>
        <w:rPr>
          <w:rFonts w:hAnsi="宋体" w:cs="宋体"/>
        </w:rPr>
      </w:pPr>
      <w:r>
        <w:rPr>
          <w:rFonts w:hint="eastAsia" w:hAnsi="宋体" w:cs="宋体"/>
        </w:rPr>
        <w:t>（2）产品质量证明文件（如有）；</w:t>
      </w:r>
    </w:p>
    <w:p>
      <w:pPr>
        <w:pStyle w:val="13"/>
        <w:spacing w:line="440" w:lineRule="exact"/>
        <w:ind w:firstLine="360"/>
        <w:rPr>
          <w:rFonts w:hAnsi="宋体" w:cs="宋体"/>
        </w:rPr>
      </w:pPr>
      <w:r>
        <w:rPr>
          <w:rFonts w:hint="eastAsia" w:hAnsi="宋体" w:cs="宋体"/>
        </w:rPr>
        <w:t>（3）拟投入人员及技术力量方案（如有）；</w:t>
      </w:r>
    </w:p>
    <w:p>
      <w:pPr>
        <w:pStyle w:val="13"/>
        <w:spacing w:line="440" w:lineRule="exact"/>
        <w:ind w:firstLine="360"/>
        <w:rPr>
          <w:rFonts w:hAnsi="宋体" w:cs="宋体"/>
        </w:rPr>
      </w:pPr>
      <w:r>
        <w:rPr>
          <w:rFonts w:hint="eastAsia" w:hAnsi="宋体" w:cs="宋体"/>
        </w:rPr>
        <w:t>（4）项目实施方案（如有）；</w:t>
      </w:r>
    </w:p>
    <w:p>
      <w:pPr>
        <w:pStyle w:val="13"/>
        <w:spacing w:line="440" w:lineRule="exact"/>
        <w:ind w:firstLine="360"/>
        <w:rPr>
          <w:rFonts w:hAnsi="宋体" w:cs="宋体"/>
          <w:b/>
          <w:bCs/>
          <w:szCs w:val="21"/>
        </w:rPr>
      </w:pPr>
      <w:r>
        <w:rPr>
          <w:rFonts w:hint="eastAsia" w:hAnsi="宋体" w:cs="宋体"/>
        </w:rPr>
        <w:t>（5）技术文件需提供的其它资料：按第五章“投标文件格式”相应提供，针对本项目所投标服务的主要技术指标、参数及性能的详细说明，相关的图纸、图片，产品有效检测和鉴定证明复印件，技术</w:t>
      </w:r>
      <w:r>
        <w:rPr>
          <w:rFonts w:hint="eastAsia" w:hAnsi="宋体"/>
          <w:bCs/>
        </w:rPr>
        <w:t>服务方案，</w:t>
      </w:r>
      <w:r>
        <w:rPr>
          <w:rFonts w:hint="eastAsia" w:hAnsi="宋体" w:cs="宋体"/>
        </w:rPr>
        <w:t>等等。</w:t>
      </w:r>
    </w:p>
    <w:p>
      <w:pPr>
        <w:pStyle w:val="13"/>
        <w:spacing w:line="440" w:lineRule="exact"/>
        <w:ind w:firstLine="420"/>
        <w:rPr>
          <w:rFonts w:hAnsi="宋体" w:cs="宋体"/>
          <w:b/>
          <w:szCs w:val="21"/>
        </w:rPr>
      </w:pPr>
      <w:r>
        <w:rPr>
          <w:rFonts w:hint="eastAsia" w:hAnsi="宋体" w:cs="宋体"/>
          <w:b/>
          <w:szCs w:val="21"/>
        </w:rPr>
        <w:t>其中，技术文件组成要求的第（1）项必须提交；第（2）～（5）项如有请提交。</w:t>
      </w:r>
    </w:p>
    <w:p>
      <w:pPr>
        <w:pStyle w:val="13"/>
        <w:spacing w:line="440" w:lineRule="exact"/>
        <w:ind w:firstLine="360"/>
        <w:rPr>
          <w:rFonts w:hAnsi="宋体" w:cs="宋体"/>
          <w:szCs w:val="21"/>
        </w:rPr>
      </w:pPr>
      <w:r>
        <w:rPr>
          <w:rFonts w:hint="eastAsia" w:hAnsi="宋体" w:cs="宋体"/>
          <w:szCs w:val="21"/>
        </w:rPr>
        <w:t>10.1.4  商务文件组成要求，包括：</w:t>
      </w:r>
      <w:r>
        <w:rPr>
          <w:rFonts w:hint="eastAsia" w:hAnsi="宋体" w:cs="宋体"/>
          <w:b/>
          <w:bCs/>
          <w:szCs w:val="21"/>
        </w:rPr>
        <w:t xml:space="preserve"> </w:t>
      </w:r>
    </w:p>
    <w:p>
      <w:pPr>
        <w:widowControl/>
        <w:spacing w:line="360" w:lineRule="auto"/>
        <w:ind w:firstLine="420" w:firstLineChars="200"/>
        <w:jc w:val="left"/>
        <w:rPr>
          <w:rFonts w:ascii="宋体" w:hAnsi="宋体" w:cs="宋体"/>
          <w:szCs w:val="21"/>
        </w:rPr>
      </w:pPr>
      <w:r>
        <w:rPr>
          <w:rFonts w:hint="eastAsia" w:ascii="宋体" w:hAnsi="宋体" w:cs="宋体"/>
          <w:szCs w:val="21"/>
        </w:rPr>
        <w:t>（1）投标人最近一个季度或近期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w:t>
      </w:r>
      <w:r>
        <w:rPr>
          <w:rFonts w:hint="eastAsia" w:ascii="宋体" w:hAnsi="宋体" w:cs="宋体"/>
          <w:kern w:val="0"/>
          <w:szCs w:val="21"/>
        </w:rPr>
        <w:t xml:space="preserve"> </w:t>
      </w:r>
      <w:r>
        <w:rPr>
          <w:rFonts w:hint="eastAsia" w:ascii="宋体" w:hAnsi="宋体" w:cs="宋体"/>
          <w:szCs w:val="21"/>
        </w:rPr>
        <w:t>；</w:t>
      </w:r>
    </w:p>
    <w:p>
      <w:pPr>
        <w:pStyle w:val="13"/>
        <w:spacing w:line="440" w:lineRule="exact"/>
        <w:ind w:firstLine="420" w:firstLineChars="200"/>
        <w:rPr>
          <w:rFonts w:hAnsi="宋体" w:cs="宋体"/>
          <w:szCs w:val="21"/>
        </w:rPr>
      </w:pPr>
      <w:r>
        <w:rPr>
          <w:rFonts w:hint="eastAsia" w:hAnsi="宋体" w:cs="宋体"/>
          <w:szCs w:val="21"/>
        </w:rPr>
        <w:t>（2）投标人最近一个季度或近半年以来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3"/>
        <w:spacing w:line="440" w:lineRule="exact"/>
        <w:ind w:firstLine="420" w:firstLineChars="200"/>
        <w:rPr>
          <w:rFonts w:hAnsi="宋体" w:cs="宋体"/>
          <w:szCs w:val="21"/>
        </w:rPr>
      </w:pPr>
      <w:r>
        <w:rPr>
          <w:rFonts w:hint="eastAsia" w:hAnsi="宋体" w:cs="宋体"/>
          <w:szCs w:val="21"/>
        </w:rPr>
        <w:t>（3）商务条款偏离表：按第五章“投标文件格式”提供的“商务条款偏离表（格式）” 的要求填写；</w:t>
      </w:r>
    </w:p>
    <w:p>
      <w:pPr>
        <w:pStyle w:val="13"/>
        <w:spacing w:line="440" w:lineRule="exact"/>
        <w:ind w:firstLine="420" w:firstLineChars="200"/>
        <w:rPr>
          <w:rFonts w:hAnsi="宋体" w:cs="宋体"/>
          <w:szCs w:val="21"/>
        </w:rPr>
      </w:pPr>
      <w:r>
        <w:rPr>
          <w:rFonts w:hint="eastAsia" w:hAnsi="宋体" w:cs="宋体"/>
          <w:szCs w:val="21"/>
        </w:rPr>
        <w:t>（4）售后服务方案：按第五章“投标文件格式”提供的“售后服务方案（格式）” 的要求填写；</w:t>
      </w:r>
    </w:p>
    <w:p>
      <w:pPr>
        <w:pStyle w:val="13"/>
        <w:spacing w:line="440" w:lineRule="exact"/>
        <w:ind w:firstLine="420" w:firstLineChars="200"/>
        <w:rPr>
          <w:rFonts w:hAnsi="宋体" w:cs="宋体"/>
          <w:szCs w:val="21"/>
        </w:rPr>
      </w:pPr>
      <w:r>
        <w:rPr>
          <w:rFonts w:hint="eastAsia" w:hAnsi="宋体" w:cs="宋体"/>
          <w:szCs w:val="21"/>
        </w:rPr>
        <w:t>（5）法定代表人授权委托书：按第五章“投标文件格式”提供的“法定代表人授权委托书（格式）”的要求填写；</w:t>
      </w:r>
    </w:p>
    <w:p>
      <w:pPr>
        <w:pStyle w:val="13"/>
        <w:spacing w:line="440" w:lineRule="exact"/>
        <w:ind w:firstLine="420" w:firstLineChars="200"/>
        <w:rPr>
          <w:rFonts w:hAnsi="宋体" w:cs="宋体"/>
          <w:szCs w:val="21"/>
        </w:rPr>
      </w:pPr>
      <w:r>
        <w:rPr>
          <w:rFonts w:hint="eastAsia" w:hAnsi="宋体" w:cs="宋体"/>
          <w:szCs w:val="21"/>
        </w:rPr>
        <w:t>（6）委托代理人身份证明复印件和社保缴费凭证复印件：如使用第二代身份证应提交正、反面复印件，如委托代理人非中国国籍应提交护照复印件，要求证件有效并与法定代表人授权委托书中的委托代理人相符；社保缴费凭证应清晰反映人员身份和缴费的信息；</w:t>
      </w:r>
    </w:p>
    <w:p>
      <w:pPr>
        <w:pStyle w:val="13"/>
        <w:spacing w:line="440" w:lineRule="exact"/>
        <w:ind w:firstLine="420" w:firstLineChars="200"/>
        <w:rPr>
          <w:rFonts w:hAnsi="宋体" w:cs="宋体"/>
          <w:szCs w:val="21"/>
        </w:rPr>
      </w:pPr>
      <w:r>
        <w:rPr>
          <w:rFonts w:hint="eastAsia" w:hAnsi="宋体" w:cs="宋体"/>
          <w:szCs w:val="21"/>
        </w:rPr>
        <w:t>（7）投标人2019年的财务审计报告，包括资产负债表、现金流量表、利润表、财务情况说明书和附注；</w:t>
      </w:r>
    </w:p>
    <w:p>
      <w:pPr>
        <w:pStyle w:val="13"/>
        <w:spacing w:line="440" w:lineRule="exact"/>
        <w:ind w:firstLine="420" w:firstLineChars="200"/>
        <w:rPr>
          <w:rFonts w:hAnsi="宋体" w:cs="宋体"/>
          <w:szCs w:val="21"/>
        </w:rPr>
      </w:pPr>
      <w:r>
        <w:rPr>
          <w:rFonts w:hint="eastAsia" w:hAnsi="宋体" w:cs="宋体"/>
          <w:szCs w:val="21"/>
        </w:rPr>
        <w:t>（8）商务评分的其它材料（信誉、业绩、政策功能）：</w:t>
      </w:r>
      <w:r>
        <w:rPr>
          <w:rFonts w:hint="eastAsia" w:hAnsi="宋体" w:cs="宋体"/>
        </w:rPr>
        <w:t>投标人通过国家或国际认证资格证书复印件、银行出具的投标人资信证明或信用等级证明复印件、投标人近三年同类实际业绩证明（附中标通知书复印件或合同复印件）、投标</w:t>
      </w:r>
      <w:r>
        <w:rPr>
          <w:rFonts w:hint="eastAsia" w:hAnsi="宋体"/>
          <w:bCs/>
          <w:kern w:val="0"/>
          <w:szCs w:val="21"/>
        </w:rPr>
        <w:t>通过国际体系认证</w:t>
      </w:r>
      <w:r>
        <w:rPr>
          <w:rFonts w:hint="eastAsia" w:hAnsi="宋体" w:cs="宋体"/>
        </w:rPr>
        <w:t>、投标获得高新技术企业认证、投标人近三年发生的诉讼及仲裁情况说明（附法院或仲裁机构作出的判决、裁决等有关法律文书复印件），等等。</w:t>
      </w:r>
    </w:p>
    <w:p>
      <w:pPr>
        <w:pStyle w:val="13"/>
        <w:spacing w:line="440" w:lineRule="exact"/>
        <w:ind w:firstLine="420"/>
        <w:rPr>
          <w:rFonts w:hAnsi="宋体" w:cs="宋体"/>
          <w:b/>
          <w:szCs w:val="21"/>
        </w:rPr>
      </w:pPr>
      <w:r>
        <w:rPr>
          <w:rFonts w:hint="eastAsia" w:hAnsi="宋体" w:cs="宋体"/>
          <w:b/>
          <w:szCs w:val="21"/>
        </w:rPr>
        <w:t>其中，商务文件组成要求的第（1）～（3）项必须提交；</w:t>
      </w:r>
      <w:r>
        <w:rPr>
          <w:rFonts w:hint="eastAsia" w:hAnsi="宋体" w:cs="宋体"/>
          <w:b/>
        </w:rPr>
        <w:t>第一章“采购需求一览表”中有售后服务要求的，第（4）项必须提交；</w:t>
      </w:r>
      <w:r>
        <w:rPr>
          <w:rFonts w:hint="eastAsia" w:hAnsi="宋体" w:cs="宋体"/>
          <w:b/>
          <w:szCs w:val="21"/>
        </w:rPr>
        <w:t>第（5）、（6）项在委托代理时必须提交；第（7）项必须提交；（8）项如有请提交。</w:t>
      </w:r>
    </w:p>
    <w:p>
      <w:pPr>
        <w:pStyle w:val="13"/>
        <w:spacing w:line="440" w:lineRule="exact"/>
        <w:ind w:firstLine="360"/>
        <w:rPr>
          <w:rFonts w:hAnsi="宋体" w:cs="宋体"/>
        </w:rPr>
      </w:pPr>
      <w:r>
        <w:rPr>
          <w:rFonts w:hint="eastAsia" w:hAnsi="宋体" w:cs="宋体"/>
        </w:rPr>
        <w:t>10.2  投标人应编制目录，按上述顺序将报价文件、资格文件、技术文件、商务文件</w:t>
      </w:r>
      <w:r>
        <w:rPr>
          <w:rFonts w:hint="eastAsia" w:hAnsi="宋体" w:cs="宋体"/>
          <w:b/>
        </w:rPr>
        <w:t>分别装订成册</w:t>
      </w:r>
      <w:r>
        <w:rPr>
          <w:rFonts w:hint="eastAsia" w:hAnsi="宋体" w:cs="宋体"/>
        </w:rPr>
        <w:t>。</w:t>
      </w:r>
      <w:r>
        <w:rPr>
          <w:rFonts w:hint="eastAsia" w:hAnsi="宋体" w:cs="宋体"/>
          <w:b/>
        </w:rPr>
        <w:t>特别注意投标报价不得出现在资格文件、技术文件、商务文件中。</w:t>
      </w:r>
    </w:p>
    <w:p>
      <w:pPr>
        <w:pStyle w:val="13"/>
        <w:spacing w:line="440" w:lineRule="exact"/>
        <w:rPr>
          <w:rFonts w:hAnsi="宋体" w:cs="宋体"/>
          <w:bCs/>
          <w:sz w:val="24"/>
        </w:rPr>
      </w:pPr>
      <w:r>
        <w:rPr>
          <w:rFonts w:hint="eastAsia" w:hAnsi="宋体" w:cs="宋体"/>
          <w:bCs/>
          <w:sz w:val="24"/>
        </w:rPr>
        <w:t>11.  投标报价</w:t>
      </w:r>
    </w:p>
    <w:p>
      <w:pPr>
        <w:pStyle w:val="13"/>
        <w:spacing w:line="440" w:lineRule="exact"/>
        <w:ind w:firstLine="420" w:firstLineChars="200"/>
        <w:rPr>
          <w:rFonts w:hAnsi="宋体" w:cs="宋体"/>
        </w:rPr>
      </w:pPr>
      <w:r>
        <w:rPr>
          <w:rFonts w:hint="eastAsia" w:hAnsi="宋体" w:cs="宋体"/>
        </w:rPr>
        <w:t>11.1  投标人应以人民币报价。</w:t>
      </w:r>
    </w:p>
    <w:p>
      <w:pPr>
        <w:pStyle w:val="13"/>
        <w:spacing w:line="440" w:lineRule="exact"/>
        <w:ind w:firstLine="420" w:firstLineChars="200"/>
        <w:rPr>
          <w:rFonts w:hAnsi="宋体" w:cs="宋体"/>
        </w:rPr>
      </w:pPr>
      <w:r>
        <w:rPr>
          <w:rFonts w:hint="eastAsia" w:hAnsi="宋体" w:cs="宋体"/>
        </w:rPr>
        <w:t>11.2  投标人可就第二章“采购需求一览表”中的</w:t>
      </w:r>
      <w:r>
        <w:rPr>
          <w:rFonts w:hint="eastAsia" w:hAnsi="宋体" w:cs="宋体"/>
          <w:b/>
        </w:rPr>
        <w:t>某一个分标内容报出完整且唯一报价，也可就某几个或所有分标内容分别报出完整且唯一报价，附带有条件的报价将不予接受。</w:t>
      </w:r>
    </w:p>
    <w:p>
      <w:pPr>
        <w:pStyle w:val="13"/>
        <w:spacing w:line="440" w:lineRule="exact"/>
        <w:ind w:firstLine="420" w:firstLineChars="200"/>
        <w:rPr>
          <w:rFonts w:hAnsi="宋体" w:cs="宋体"/>
        </w:rPr>
      </w:pPr>
      <w:r>
        <w:rPr>
          <w:rFonts w:hint="eastAsia" w:hAnsi="宋体" w:cs="宋体"/>
        </w:rPr>
        <w:t>11.3  投标报价为在采购人指定地点提交服务所需的全部费用，其组成部分详见第二章“采购需求一览表”。采购人不再向中标供应商支付其投标报价之外的任何费用。</w:t>
      </w:r>
    </w:p>
    <w:p>
      <w:pPr>
        <w:pStyle w:val="13"/>
        <w:spacing w:line="440" w:lineRule="exact"/>
        <w:ind w:firstLine="420" w:firstLineChars="200"/>
        <w:rPr>
          <w:rFonts w:hAnsi="宋体" w:cs="宋体"/>
        </w:rPr>
      </w:pPr>
      <w:r>
        <w:rPr>
          <w:rFonts w:hint="eastAsia" w:hAnsi="宋体" w:cs="宋体"/>
        </w:rPr>
        <w:t>11.4 不论投标结果如何，投标人均应自行承担与编制和递交投标文件有关的全部费用。</w:t>
      </w:r>
    </w:p>
    <w:p>
      <w:pPr>
        <w:pStyle w:val="13"/>
        <w:spacing w:line="440" w:lineRule="exact"/>
        <w:rPr>
          <w:rFonts w:hAnsi="宋体" w:cs="宋体"/>
          <w:bCs/>
          <w:sz w:val="24"/>
        </w:rPr>
      </w:pPr>
    </w:p>
    <w:p>
      <w:pPr>
        <w:pStyle w:val="13"/>
        <w:spacing w:line="440" w:lineRule="exact"/>
        <w:rPr>
          <w:rFonts w:hAnsi="宋体" w:cs="宋体"/>
          <w:bCs/>
          <w:sz w:val="24"/>
        </w:rPr>
      </w:pPr>
      <w:r>
        <w:rPr>
          <w:rFonts w:hint="eastAsia" w:hAnsi="宋体" w:cs="宋体"/>
          <w:bCs/>
          <w:sz w:val="24"/>
        </w:rPr>
        <w:t>12.  投标有效期</w:t>
      </w:r>
    </w:p>
    <w:p>
      <w:pPr>
        <w:pStyle w:val="13"/>
        <w:spacing w:line="440" w:lineRule="exact"/>
        <w:ind w:firstLine="420" w:firstLineChars="200"/>
        <w:rPr>
          <w:rFonts w:hAnsi="宋体" w:cs="宋体"/>
          <w:bCs/>
          <w:sz w:val="24"/>
        </w:rPr>
      </w:pPr>
      <w:r>
        <w:rPr>
          <w:rFonts w:hint="eastAsia" w:hAnsi="宋体" w:cs="宋体"/>
        </w:rPr>
        <w:t>12.1  在投标人须知前附表规定的投标有效期内，投标人不得要求撤销或修改其投标文件。</w:t>
      </w:r>
    </w:p>
    <w:p>
      <w:pPr>
        <w:pStyle w:val="13"/>
        <w:spacing w:line="440" w:lineRule="exact"/>
        <w:ind w:firstLine="420" w:firstLineChars="200"/>
        <w:rPr>
          <w:rFonts w:hAnsi="宋体" w:cs="宋体"/>
          <w:bCs/>
          <w:sz w:val="24"/>
        </w:rPr>
      </w:pPr>
      <w:r>
        <w:rPr>
          <w:rFonts w:hint="eastAsia" w:hAnsi="宋体" w:cs="宋体"/>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被退回。</w:t>
      </w:r>
    </w:p>
    <w:p>
      <w:pPr>
        <w:pStyle w:val="13"/>
        <w:spacing w:line="440" w:lineRule="exact"/>
        <w:rPr>
          <w:rFonts w:hAnsi="宋体" w:cs="宋体"/>
          <w:bCs/>
          <w:sz w:val="24"/>
        </w:rPr>
      </w:pPr>
      <w:r>
        <w:rPr>
          <w:rFonts w:hint="eastAsia" w:hAnsi="宋体" w:cs="宋体"/>
          <w:bCs/>
          <w:sz w:val="24"/>
        </w:rPr>
        <w:t>13.  投标保证金</w:t>
      </w:r>
    </w:p>
    <w:p>
      <w:pPr>
        <w:pStyle w:val="13"/>
        <w:spacing w:line="440" w:lineRule="exact"/>
        <w:rPr>
          <w:rFonts w:hAnsi="宋体" w:cs="宋体"/>
          <w:bCs/>
          <w:sz w:val="24"/>
        </w:rPr>
      </w:pPr>
      <w:r>
        <w:rPr>
          <w:rFonts w:hint="eastAsia" w:hAnsi="宋体" w:cs="宋体"/>
          <w:bCs/>
          <w:sz w:val="24"/>
        </w:rPr>
        <w:t xml:space="preserve">   本项目不收取投标保证金</w:t>
      </w:r>
    </w:p>
    <w:p>
      <w:pPr>
        <w:pStyle w:val="13"/>
        <w:spacing w:line="440" w:lineRule="exact"/>
        <w:jc w:val="center"/>
        <w:rPr>
          <w:rFonts w:hAnsi="宋体" w:cs="宋体"/>
          <w:b/>
          <w:bCs/>
        </w:rPr>
      </w:pPr>
    </w:p>
    <w:p>
      <w:pPr>
        <w:jc w:val="center"/>
        <w:rPr>
          <w:b/>
          <w:bCs/>
          <w:sz w:val="28"/>
          <w:szCs w:val="28"/>
        </w:rPr>
      </w:pPr>
      <w:r>
        <w:rPr>
          <w:rFonts w:hint="eastAsia"/>
          <w:b/>
          <w:bCs/>
          <w:sz w:val="28"/>
          <w:szCs w:val="28"/>
        </w:rPr>
        <w:t>四、投标</w:t>
      </w:r>
    </w:p>
    <w:p>
      <w:pPr>
        <w:pStyle w:val="13"/>
        <w:spacing w:line="440" w:lineRule="exact"/>
        <w:rPr>
          <w:rFonts w:hAnsi="宋体" w:cs="宋体"/>
          <w:bCs/>
          <w:sz w:val="24"/>
        </w:rPr>
      </w:pPr>
      <w:r>
        <w:rPr>
          <w:rFonts w:hint="eastAsia" w:hAnsi="宋体" w:cs="宋体"/>
          <w:bCs/>
          <w:sz w:val="24"/>
        </w:rPr>
        <w:t>14.  投标文件的密封及投标文件的递交</w:t>
      </w:r>
    </w:p>
    <w:p>
      <w:pPr>
        <w:pStyle w:val="13"/>
        <w:spacing w:line="440" w:lineRule="exact"/>
        <w:ind w:firstLine="420" w:firstLineChars="200"/>
        <w:rPr>
          <w:rFonts w:hAnsi="宋体" w:cs="宋体"/>
        </w:rPr>
      </w:pPr>
      <w:r>
        <w:rPr>
          <w:rFonts w:hint="eastAsia" w:hAnsi="宋体" w:cs="宋体"/>
        </w:rPr>
        <w:t>14.1投标人应将投标正、副本文件进行密封包装,提交文件时为一个文件，按每个分标单独提交。</w:t>
      </w:r>
    </w:p>
    <w:p>
      <w:pPr>
        <w:pStyle w:val="13"/>
        <w:spacing w:line="440" w:lineRule="exact"/>
        <w:ind w:firstLine="420" w:firstLineChars="200"/>
        <w:rPr>
          <w:rFonts w:hAnsi="宋体" w:cs="宋体"/>
        </w:rPr>
      </w:pPr>
      <w:r>
        <w:rPr>
          <w:rFonts w:hint="eastAsia" w:hAnsi="宋体" w:cs="宋体"/>
        </w:rPr>
        <w:t>14.2  投标人投标截止时间：见投标人须知前附表。</w:t>
      </w:r>
    </w:p>
    <w:p>
      <w:pPr>
        <w:pStyle w:val="13"/>
        <w:spacing w:line="440" w:lineRule="exact"/>
        <w:ind w:firstLine="420" w:firstLineChars="200"/>
        <w:rPr>
          <w:rFonts w:hAnsi="宋体" w:cs="宋体"/>
        </w:rPr>
      </w:pPr>
      <w:r>
        <w:rPr>
          <w:rFonts w:hint="eastAsia" w:hAnsi="宋体" w:cs="宋体"/>
        </w:rPr>
        <w:t>14.3  投标人递交投标文件地点：见投标人须知前附表。</w:t>
      </w:r>
    </w:p>
    <w:p>
      <w:pPr>
        <w:pStyle w:val="13"/>
        <w:spacing w:line="440" w:lineRule="exact"/>
        <w:ind w:firstLine="420" w:firstLineChars="200"/>
        <w:rPr>
          <w:rFonts w:hAnsi="宋体" w:cs="宋体"/>
        </w:rPr>
      </w:pPr>
      <w:r>
        <w:rPr>
          <w:rFonts w:hint="eastAsia" w:hAnsi="宋体" w:cs="宋体"/>
        </w:rPr>
        <w:t>14.4  投标人递交投标样品截止时间：见投标人须知前附表。</w:t>
      </w:r>
    </w:p>
    <w:p>
      <w:pPr>
        <w:pStyle w:val="13"/>
        <w:spacing w:line="440" w:lineRule="exact"/>
        <w:ind w:firstLine="420" w:firstLineChars="200"/>
        <w:rPr>
          <w:rFonts w:hAnsi="宋体" w:cs="宋体"/>
        </w:rPr>
      </w:pPr>
      <w:r>
        <w:rPr>
          <w:rFonts w:hint="eastAsia" w:hAnsi="宋体" w:cs="宋体"/>
        </w:rPr>
        <w:t>14.5 投标人递交投标样品地点：见投标人须知前附表。</w:t>
      </w:r>
    </w:p>
    <w:p>
      <w:pPr>
        <w:pStyle w:val="13"/>
        <w:spacing w:line="440" w:lineRule="exact"/>
        <w:jc w:val="center"/>
        <w:rPr>
          <w:rFonts w:hAnsi="宋体" w:cs="宋体"/>
        </w:rPr>
      </w:pPr>
    </w:p>
    <w:p>
      <w:pPr>
        <w:jc w:val="center"/>
        <w:rPr>
          <w:b/>
          <w:bCs/>
          <w:sz w:val="28"/>
          <w:szCs w:val="28"/>
        </w:rPr>
      </w:pPr>
      <w:r>
        <w:rPr>
          <w:rFonts w:hint="eastAsia"/>
          <w:b/>
          <w:bCs/>
          <w:sz w:val="28"/>
          <w:szCs w:val="28"/>
        </w:rPr>
        <w:t>五、开标、资格审查与评标</w:t>
      </w:r>
    </w:p>
    <w:p>
      <w:pPr>
        <w:pStyle w:val="13"/>
        <w:spacing w:line="440" w:lineRule="exact"/>
        <w:rPr>
          <w:rFonts w:hAnsi="宋体" w:cs="宋体"/>
          <w:bCs/>
          <w:sz w:val="24"/>
        </w:rPr>
      </w:pPr>
      <w:r>
        <w:rPr>
          <w:rFonts w:hint="eastAsia" w:hAnsi="宋体" w:cs="宋体"/>
          <w:bCs/>
          <w:sz w:val="24"/>
        </w:rPr>
        <w:t>15.  开标</w:t>
      </w:r>
    </w:p>
    <w:p>
      <w:pPr>
        <w:pStyle w:val="13"/>
        <w:spacing w:line="440" w:lineRule="exact"/>
        <w:ind w:firstLine="420" w:firstLineChars="200"/>
        <w:rPr>
          <w:rFonts w:hAnsi="宋体" w:cs="宋体"/>
        </w:rPr>
      </w:pPr>
      <w:r>
        <w:rPr>
          <w:rFonts w:hint="eastAsia" w:hAnsi="宋体" w:cs="宋体"/>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pPr>
        <w:pStyle w:val="13"/>
        <w:spacing w:line="440" w:lineRule="exact"/>
        <w:ind w:firstLine="420" w:firstLineChars="200"/>
        <w:rPr>
          <w:rFonts w:hAnsi="宋体" w:cs="宋体"/>
        </w:rPr>
      </w:pPr>
      <w:r>
        <w:rPr>
          <w:rFonts w:hint="eastAsia" w:hAnsi="宋体" w:cs="宋体"/>
        </w:rPr>
        <w:t>15.2  开标程序：</w:t>
      </w:r>
    </w:p>
    <w:p>
      <w:pPr>
        <w:pStyle w:val="13"/>
        <w:spacing w:line="440" w:lineRule="exact"/>
        <w:ind w:firstLine="420" w:firstLineChars="200"/>
        <w:rPr>
          <w:rFonts w:hAnsi="宋体" w:cs="宋体"/>
        </w:rPr>
      </w:pPr>
      <w:r>
        <w:rPr>
          <w:rFonts w:hint="eastAsia" w:hAnsi="宋体" w:cs="宋体"/>
        </w:rPr>
        <w:t>（1）开标会由采购代理机构主持，主持人宣布开标会议开始，介绍开标现场相关人员；</w:t>
      </w:r>
    </w:p>
    <w:p>
      <w:pPr>
        <w:pStyle w:val="13"/>
        <w:spacing w:line="440" w:lineRule="exact"/>
        <w:ind w:firstLine="420" w:firstLineChars="200"/>
        <w:rPr>
          <w:rFonts w:hAnsi="宋体" w:cs="宋体"/>
        </w:rPr>
      </w:pPr>
      <w:r>
        <w:rPr>
          <w:rFonts w:hint="eastAsia" w:hAnsi="宋体" w:cs="宋体"/>
        </w:rPr>
        <w:t>（2）公布在投标截止时间前递交投标文件的投标人名称；</w:t>
      </w:r>
    </w:p>
    <w:p>
      <w:pPr>
        <w:pStyle w:val="13"/>
        <w:spacing w:line="440" w:lineRule="exact"/>
        <w:ind w:firstLine="420" w:firstLineChars="200"/>
        <w:rPr>
          <w:rFonts w:hAnsi="宋体" w:cs="宋体"/>
        </w:rPr>
      </w:pPr>
      <w:r>
        <w:rPr>
          <w:rFonts w:hint="eastAsia" w:hAnsi="宋体" w:cs="宋体"/>
        </w:rPr>
        <w:t>（3）投标人代表按本章第14.1项的规定交叉检查投标文件的密封情况，并签字确认；</w:t>
      </w:r>
    </w:p>
    <w:p>
      <w:pPr>
        <w:pStyle w:val="13"/>
        <w:spacing w:line="440" w:lineRule="exact"/>
        <w:ind w:firstLine="420" w:firstLineChars="200"/>
        <w:rPr>
          <w:rFonts w:hAnsi="宋体" w:cs="宋体"/>
        </w:rPr>
      </w:pPr>
      <w:r>
        <w:rPr>
          <w:rFonts w:hint="eastAsia" w:hAnsi="宋体" w:cs="宋体"/>
        </w:rPr>
        <w:t>（4）当众拆封投标文件，由唱标人宣读投标人名称、分标号、投标文件正副本数量、投标报价、交货期等以及采购代理机构认为有必要宣读的其他内容，记录人负责做开标记录；</w:t>
      </w:r>
    </w:p>
    <w:p>
      <w:pPr>
        <w:pStyle w:val="13"/>
        <w:spacing w:line="440" w:lineRule="exact"/>
        <w:ind w:firstLine="420" w:firstLineChars="200"/>
        <w:rPr>
          <w:rFonts w:hAnsi="宋体" w:cs="宋体"/>
        </w:rPr>
      </w:pPr>
      <w:r>
        <w:rPr>
          <w:rFonts w:hint="eastAsia" w:hAnsi="宋体" w:cs="宋体"/>
        </w:rPr>
        <w:t>（5）相关人员在开标记录上签字确认；</w:t>
      </w:r>
    </w:p>
    <w:p>
      <w:pPr>
        <w:pStyle w:val="13"/>
        <w:spacing w:line="440" w:lineRule="exact"/>
        <w:ind w:firstLine="420" w:firstLineChars="200"/>
        <w:rPr>
          <w:rFonts w:hAnsi="宋体" w:cs="宋体"/>
        </w:rPr>
      </w:pPr>
      <w:r>
        <w:rPr>
          <w:rFonts w:hint="eastAsia" w:hAnsi="宋体" w:cs="宋体"/>
        </w:rPr>
        <w:t>（6）宣布评标期间的有关事项；</w:t>
      </w:r>
    </w:p>
    <w:p>
      <w:pPr>
        <w:pStyle w:val="13"/>
        <w:spacing w:line="440" w:lineRule="exact"/>
        <w:ind w:firstLine="420" w:firstLineChars="200"/>
        <w:rPr>
          <w:rFonts w:hAnsi="宋体" w:cs="宋体"/>
        </w:rPr>
      </w:pPr>
      <w:r>
        <w:rPr>
          <w:rFonts w:hint="eastAsia" w:hAnsi="宋体" w:cs="宋体"/>
        </w:rPr>
        <w:t>（7）开标结束。</w:t>
      </w:r>
    </w:p>
    <w:p>
      <w:pPr>
        <w:pStyle w:val="13"/>
        <w:spacing w:line="440" w:lineRule="exact"/>
        <w:rPr>
          <w:rFonts w:hAnsi="宋体" w:cs="宋体"/>
          <w:sz w:val="24"/>
          <w:szCs w:val="24"/>
        </w:rPr>
      </w:pPr>
      <w:r>
        <w:rPr>
          <w:rFonts w:hint="eastAsia" w:hAnsi="宋体" w:cs="宋体"/>
          <w:sz w:val="24"/>
          <w:szCs w:val="24"/>
        </w:rPr>
        <w:t>16.</w:t>
      </w:r>
      <w:r>
        <w:rPr>
          <w:rFonts w:hint="eastAsia" w:hAnsi="宋体" w:cs="宋体"/>
          <w:sz w:val="24"/>
          <w:szCs w:val="24"/>
          <w:lang w:val="en-US" w:eastAsia="zh-CN"/>
        </w:rPr>
        <w:t xml:space="preserve">  </w:t>
      </w:r>
      <w:r>
        <w:rPr>
          <w:rFonts w:hint="eastAsia" w:hAnsi="宋体" w:cs="宋体"/>
          <w:sz w:val="24"/>
          <w:szCs w:val="24"/>
        </w:rPr>
        <w:t>资格审查</w:t>
      </w:r>
    </w:p>
    <w:p>
      <w:pPr>
        <w:pStyle w:val="13"/>
        <w:spacing w:line="440" w:lineRule="exact"/>
        <w:ind w:firstLine="420" w:firstLineChars="200"/>
        <w:rPr>
          <w:rFonts w:hAnsi="宋体" w:cs="宋体"/>
          <w:szCs w:val="21"/>
        </w:rPr>
      </w:pPr>
      <w:r>
        <w:rPr>
          <w:rFonts w:hint="eastAsia" w:hAnsi="宋体" w:cs="宋体"/>
          <w:szCs w:val="21"/>
        </w:rPr>
        <w:t>采购人依据法律法规和招标文件的规定，对投标文件中的资格文件进行审查，以确定投标供应商是否具备投标资格。合格投标人不足3家的，不得评标。</w:t>
      </w:r>
    </w:p>
    <w:p>
      <w:pPr>
        <w:pStyle w:val="13"/>
        <w:spacing w:line="440" w:lineRule="exact"/>
        <w:rPr>
          <w:rFonts w:hAnsi="宋体" w:cs="宋体"/>
          <w:bCs/>
          <w:sz w:val="24"/>
        </w:rPr>
      </w:pPr>
      <w:r>
        <w:rPr>
          <w:rFonts w:hint="eastAsia" w:hAnsi="宋体" w:cs="宋体"/>
          <w:bCs/>
          <w:sz w:val="24"/>
        </w:rPr>
        <w:t>17.  评标</w:t>
      </w:r>
    </w:p>
    <w:p>
      <w:pPr>
        <w:pStyle w:val="13"/>
        <w:spacing w:line="440" w:lineRule="exact"/>
        <w:ind w:firstLine="420" w:firstLineChars="200"/>
        <w:rPr>
          <w:rFonts w:hAnsi="宋体" w:cs="宋体"/>
        </w:rPr>
      </w:pPr>
      <w:r>
        <w:rPr>
          <w:rFonts w:hint="eastAsia" w:hAnsi="宋体" w:cs="宋体"/>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3"/>
        <w:spacing w:line="440" w:lineRule="exact"/>
        <w:ind w:firstLine="420" w:firstLineChars="200"/>
        <w:rPr>
          <w:rFonts w:hAnsi="宋体" w:cs="宋体"/>
        </w:rPr>
      </w:pPr>
      <w:r>
        <w:rPr>
          <w:rFonts w:hint="eastAsia" w:hAnsi="宋体" w:cs="宋体"/>
        </w:rPr>
        <w:t>17.2  评标原则：评标活动遵循公平、公正、科学和择优的原则。</w:t>
      </w:r>
    </w:p>
    <w:p>
      <w:pPr>
        <w:pStyle w:val="13"/>
        <w:spacing w:line="440" w:lineRule="exact"/>
        <w:ind w:firstLine="420" w:firstLineChars="200"/>
        <w:rPr>
          <w:rFonts w:hAnsi="宋体" w:cs="宋体"/>
        </w:rPr>
      </w:pPr>
      <w:r>
        <w:rPr>
          <w:rFonts w:hint="eastAsia" w:hAnsi="宋体" w:cs="宋体"/>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3"/>
        <w:spacing w:line="440" w:lineRule="exact"/>
        <w:ind w:firstLine="420" w:firstLineChars="200"/>
        <w:rPr>
          <w:rFonts w:hAnsi="宋体" w:cs="宋体"/>
        </w:rPr>
      </w:pPr>
      <w:r>
        <w:rPr>
          <w:rFonts w:hint="eastAsia" w:hAnsi="宋体" w:cs="宋体"/>
        </w:rPr>
        <w:t xml:space="preserve">17.4  </w:t>
      </w:r>
      <w:r>
        <w:rPr>
          <w:rFonts w:hint="eastAsia" w:hAnsi="宋体" w:cs="宋体"/>
          <w:bCs/>
        </w:rPr>
        <w:t>评标程序：</w:t>
      </w:r>
    </w:p>
    <w:p>
      <w:pPr>
        <w:pStyle w:val="13"/>
        <w:spacing w:line="440" w:lineRule="exact"/>
        <w:ind w:firstLine="420" w:firstLineChars="200"/>
        <w:rPr>
          <w:rFonts w:hAnsi="宋体" w:cs="宋体"/>
        </w:rPr>
      </w:pPr>
      <w:r>
        <w:rPr>
          <w:rFonts w:hint="eastAsia" w:hAnsi="宋体" w:cs="宋体"/>
          <w:bCs/>
        </w:rPr>
        <w:t>17.4.1  采购代理机构项目负责人宣读评标现场纪律要求，集中管理通讯工具，询问在场人员是否申请回避；</w:t>
      </w:r>
    </w:p>
    <w:p>
      <w:pPr>
        <w:pStyle w:val="13"/>
        <w:spacing w:line="440" w:lineRule="exact"/>
        <w:ind w:firstLine="420" w:firstLineChars="200"/>
        <w:rPr>
          <w:rFonts w:hAnsi="宋体" w:cs="宋体"/>
        </w:rPr>
      </w:pPr>
      <w:r>
        <w:rPr>
          <w:rFonts w:hint="eastAsia" w:hAnsi="宋体" w:cs="宋体"/>
          <w:bCs/>
        </w:rPr>
        <w:t>17.4.2  采购代理机构项目负责人介绍项目概况及评标委员会组成情况（但不得发表影响评审的倾向性、歧视性言论），推选评标组长（原则上采购人不得担任评标组长）；</w:t>
      </w:r>
    </w:p>
    <w:p>
      <w:pPr>
        <w:pStyle w:val="13"/>
        <w:spacing w:line="440" w:lineRule="exact"/>
        <w:ind w:firstLine="420" w:firstLineChars="200"/>
        <w:rPr>
          <w:rFonts w:hAnsi="宋体" w:cs="宋体"/>
        </w:rPr>
      </w:pPr>
      <w:r>
        <w:rPr>
          <w:rFonts w:hint="eastAsia" w:hAnsi="宋体" w:cs="宋体"/>
          <w:bCs/>
        </w:rPr>
        <w:t>17.4.3  评标委员会按分工开展评标工作：</w:t>
      </w:r>
    </w:p>
    <w:p>
      <w:pPr>
        <w:pStyle w:val="13"/>
        <w:spacing w:line="440" w:lineRule="exact"/>
        <w:ind w:firstLine="718" w:firstLineChars="342"/>
        <w:rPr>
          <w:rFonts w:hAnsi="宋体" w:cs="宋体"/>
        </w:rPr>
      </w:pPr>
      <w:r>
        <w:rPr>
          <w:rFonts w:hint="eastAsia" w:hAnsi="宋体" w:cs="宋体"/>
        </w:rPr>
        <w:t>17.4.3.1投标文件初审。</w:t>
      </w:r>
      <w:r>
        <w:rPr>
          <w:rFonts w:hint="eastAsia" w:hAnsi="宋体" w:cs="宋体"/>
          <w:bCs/>
          <w:szCs w:val="21"/>
        </w:rPr>
        <w:t>商务技术</w:t>
      </w:r>
      <w:r>
        <w:rPr>
          <w:rFonts w:hint="eastAsia" w:hAnsi="宋体" w:cs="宋体"/>
        </w:rPr>
        <w:t>符合性检查：依据招标文件的规定，从</w:t>
      </w:r>
      <w:r>
        <w:rPr>
          <w:rFonts w:hint="eastAsia" w:hAnsi="宋体" w:cs="宋体"/>
          <w:bCs/>
          <w:szCs w:val="21"/>
        </w:rPr>
        <w:t>商务文件和技术</w:t>
      </w:r>
      <w:r>
        <w:rPr>
          <w:rFonts w:hint="eastAsia" w:hAnsi="宋体" w:cs="宋体"/>
        </w:rPr>
        <w:t>文件的有效性、完整性和对招标文件的响应程度进行审查，以确定是否对招标文件的实质性要求和条件作出响应。</w:t>
      </w:r>
    </w:p>
    <w:p>
      <w:pPr>
        <w:pStyle w:val="13"/>
        <w:spacing w:line="440" w:lineRule="exact"/>
        <w:ind w:firstLine="718" w:firstLineChars="342"/>
        <w:rPr>
          <w:rFonts w:hAnsi="宋体" w:cs="宋体"/>
        </w:rPr>
      </w:pPr>
      <w:r>
        <w:rPr>
          <w:rFonts w:hint="eastAsia" w:hAnsi="宋体" w:cs="宋体"/>
        </w:rPr>
        <w:t>(1)有下列情形之一的视为投标人相互串通投标，投标文件将被视为无效。</w:t>
      </w:r>
    </w:p>
    <w:p>
      <w:pPr>
        <w:widowControl/>
        <w:spacing w:line="440" w:lineRule="exact"/>
        <w:ind w:firstLine="640"/>
        <w:jc w:val="left"/>
        <w:rPr>
          <w:rFonts w:ascii="宋体" w:hAnsi="宋体" w:cs="宋体"/>
          <w:szCs w:val="22"/>
        </w:rPr>
      </w:pPr>
      <w:r>
        <w:rPr>
          <w:rFonts w:hint="eastAsia" w:ascii="宋体" w:hAnsi="宋体" w:cs="宋体"/>
        </w:rPr>
        <w:t>①不同投标人的投标文件由同一单位或者个人编制；或不同投标人报名的IP地址一致的;</w:t>
      </w:r>
    </w:p>
    <w:p>
      <w:pPr>
        <w:widowControl/>
        <w:spacing w:line="440" w:lineRule="exact"/>
        <w:ind w:firstLine="640"/>
        <w:jc w:val="left"/>
        <w:rPr>
          <w:rFonts w:ascii="宋体" w:hAnsi="宋体" w:cs="宋体"/>
        </w:rPr>
      </w:pPr>
      <w:r>
        <w:rPr>
          <w:rFonts w:hint="eastAsia" w:ascii="宋体" w:hAnsi="宋体" w:cs="宋体"/>
        </w:rPr>
        <w:t>②不同投标人委托同一单位或者个人办理投标事宜;</w:t>
      </w:r>
    </w:p>
    <w:p>
      <w:pPr>
        <w:widowControl/>
        <w:spacing w:line="440" w:lineRule="exact"/>
        <w:ind w:firstLine="640"/>
        <w:jc w:val="left"/>
        <w:rPr>
          <w:rFonts w:ascii="宋体" w:hAnsi="宋体" w:cs="宋体"/>
        </w:rPr>
      </w:pPr>
      <w:r>
        <w:rPr>
          <w:rFonts w:hint="eastAsia" w:ascii="宋体" w:hAnsi="宋体" w:cs="宋体"/>
        </w:rPr>
        <w:t>③不同的投标人的投标文件载明的项目管理员为同一个人;</w:t>
      </w:r>
    </w:p>
    <w:p>
      <w:pPr>
        <w:widowControl/>
        <w:spacing w:line="440" w:lineRule="exact"/>
        <w:ind w:firstLine="640"/>
        <w:jc w:val="left"/>
        <w:rPr>
          <w:rFonts w:ascii="宋体" w:hAnsi="宋体" w:cs="宋体"/>
        </w:rPr>
      </w:pPr>
      <w:r>
        <w:rPr>
          <w:rFonts w:hint="eastAsia" w:ascii="宋体" w:hAnsi="宋体" w:cs="宋体"/>
        </w:rPr>
        <w:t>④不同投标人的投标文件异常一致或投标报价呈规律性差异;</w:t>
      </w:r>
    </w:p>
    <w:p>
      <w:pPr>
        <w:widowControl/>
        <w:spacing w:line="440" w:lineRule="exact"/>
        <w:ind w:firstLine="640"/>
        <w:jc w:val="left"/>
        <w:rPr>
          <w:rFonts w:ascii="宋体" w:hAnsi="宋体" w:cs="宋体"/>
        </w:rPr>
      </w:pPr>
      <w:r>
        <w:rPr>
          <w:rFonts w:hint="eastAsia" w:ascii="宋体" w:hAnsi="宋体" w:cs="宋体"/>
        </w:rPr>
        <w:t>⑤不同投标人的投标文件相互混装;</w:t>
      </w:r>
    </w:p>
    <w:p>
      <w:pPr>
        <w:widowControl/>
        <w:spacing w:line="440" w:lineRule="exact"/>
        <w:ind w:firstLine="640"/>
        <w:jc w:val="left"/>
        <w:rPr>
          <w:rFonts w:ascii="宋体" w:hAnsi="宋体" w:cs="宋体"/>
        </w:rPr>
      </w:pPr>
      <w:r>
        <w:rPr>
          <w:rFonts w:hint="eastAsia" w:ascii="宋体" w:hAnsi="宋体" w:cs="宋体"/>
        </w:rPr>
        <w:t>⑥不同投标人的投标保证金从同一单位或者个人账户转出。</w:t>
      </w:r>
    </w:p>
    <w:p>
      <w:pPr>
        <w:widowControl/>
        <w:spacing w:line="440" w:lineRule="exact"/>
        <w:ind w:firstLine="640"/>
        <w:jc w:val="left"/>
        <w:rPr>
          <w:rFonts w:ascii="宋体" w:hAnsi="宋体" w:cs="宋体"/>
        </w:rPr>
      </w:pPr>
      <w:r>
        <w:rPr>
          <w:rFonts w:hint="eastAsia" w:ascii="宋体" w:hAnsi="宋体" w:cs="宋体"/>
        </w:rPr>
        <w:t>（2）关联供应商不得参加同一合同项下政府采购活动，否则投标文件将被视为无效</w:t>
      </w:r>
    </w:p>
    <w:p>
      <w:pPr>
        <w:widowControl/>
        <w:spacing w:line="440" w:lineRule="exact"/>
        <w:ind w:firstLine="640"/>
        <w:jc w:val="left"/>
        <w:rPr>
          <w:rFonts w:ascii="宋体" w:hAnsi="宋体" w:cs="宋体"/>
        </w:rPr>
      </w:pPr>
      <w:r>
        <w:rPr>
          <w:rFonts w:hint="eastAsia" w:ascii="宋体" w:hAnsi="宋体" w:cs="宋体"/>
        </w:rPr>
        <w:t>单位负责人为同一人或者存在直接控股、管理关系的不同的供应商，不得参加同一合同项下的政府采购活动;</w:t>
      </w:r>
    </w:p>
    <w:p>
      <w:pPr>
        <w:pStyle w:val="13"/>
        <w:spacing w:line="440" w:lineRule="exact"/>
        <w:ind w:firstLine="420"/>
        <w:rPr>
          <w:rFonts w:hAnsi="宋体" w:cs="宋体"/>
        </w:rPr>
      </w:pPr>
      <w:r>
        <w:rPr>
          <w:rFonts w:hint="eastAsia" w:hAnsi="宋体" w:cs="宋体"/>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3"/>
        <w:spacing w:line="440" w:lineRule="exact"/>
        <w:ind w:firstLine="420" w:firstLineChars="200"/>
        <w:rPr>
          <w:rFonts w:hAnsi="宋体" w:cs="宋体"/>
        </w:rPr>
      </w:pPr>
      <w:r>
        <w:rPr>
          <w:rFonts w:hint="eastAsia" w:hAnsi="宋体" w:cs="宋体"/>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3"/>
        <w:spacing w:line="440" w:lineRule="exact"/>
        <w:ind w:firstLine="420" w:firstLineChars="200"/>
        <w:rPr>
          <w:rFonts w:hAnsi="宋体" w:cs="宋体"/>
        </w:rPr>
      </w:pPr>
      <w:r>
        <w:rPr>
          <w:rFonts w:hint="eastAsia" w:hAnsi="宋体" w:cs="宋体"/>
        </w:rPr>
        <w:t>17.4.3.4报价</w:t>
      </w:r>
      <w:r>
        <w:rPr>
          <w:rFonts w:hint="eastAsia" w:hAnsi="宋体" w:cs="宋体"/>
          <w:bCs/>
          <w:szCs w:val="21"/>
        </w:rPr>
        <w:t>符合性审查</w:t>
      </w:r>
      <w:r>
        <w:rPr>
          <w:rFonts w:hint="eastAsia" w:hAnsi="宋体" w:cs="宋体"/>
          <w:szCs w:val="21"/>
        </w:rPr>
        <w:t>。评标委员会对投标人的报价文件进行</w:t>
      </w:r>
      <w:r>
        <w:rPr>
          <w:rFonts w:hint="eastAsia" w:hAnsi="宋体" w:cs="宋体"/>
          <w:bCs/>
          <w:szCs w:val="21"/>
        </w:rPr>
        <w:t>符合性审查</w:t>
      </w:r>
      <w:r>
        <w:rPr>
          <w:rFonts w:hint="eastAsia" w:hAnsi="宋体" w:cs="宋体"/>
          <w:szCs w:val="21"/>
        </w:rPr>
        <w:t>。评标委员会认为投标人的报价明显低于其他通过</w:t>
      </w:r>
      <w:r>
        <w:rPr>
          <w:rFonts w:hint="eastAsia" w:hAnsi="宋体" w:cs="宋体"/>
          <w:bCs/>
          <w:szCs w:val="21"/>
        </w:rPr>
        <w:t>商务技术</w:t>
      </w:r>
      <w:r>
        <w:rPr>
          <w:rFonts w:hint="eastAsia" w:hAnsi="宋体" w:cs="宋体"/>
          <w:szCs w:val="21"/>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spacing w:line="440" w:lineRule="exact"/>
        <w:ind w:firstLine="420"/>
        <w:rPr>
          <w:rFonts w:hAnsi="宋体" w:cs="宋体"/>
        </w:rPr>
      </w:pPr>
      <w:r>
        <w:rPr>
          <w:rFonts w:hint="eastAsia" w:hAnsi="宋体" w:cs="宋体"/>
        </w:rPr>
        <w:t>17.4.3.5编写评标报告，并确定中标供应商名单。</w:t>
      </w:r>
    </w:p>
    <w:p>
      <w:pPr>
        <w:pStyle w:val="13"/>
        <w:spacing w:line="440" w:lineRule="exact"/>
        <w:ind w:firstLine="420" w:firstLineChars="200"/>
        <w:rPr>
          <w:rFonts w:hAnsi="宋体" w:cs="宋体"/>
          <w:bCs/>
        </w:rPr>
      </w:pPr>
      <w:r>
        <w:rPr>
          <w:rFonts w:hint="eastAsia" w:hAnsi="宋体" w:cs="宋体"/>
        </w:rPr>
        <w:t>17.4.4  采购代理机构对评标过程和评分、评标结论进行核对和复核，如有错漏，请当事评委进行校正，按校正后的结果确定中标供应商。</w:t>
      </w:r>
    </w:p>
    <w:p>
      <w:pPr>
        <w:pStyle w:val="13"/>
        <w:spacing w:line="440" w:lineRule="exact"/>
        <w:ind w:firstLine="420" w:firstLineChars="200"/>
        <w:rPr>
          <w:rFonts w:hAnsi="宋体" w:cs="宋体"/>
          <w:bCs/>
        </w:rPr>
      </w:pPr>
      <w:r>
        <w:rPr>
          <w:rFonts w:hint="eastAsia" w:hAnsi="宋体" w:cs="宋体"/>
        </w:rPr>
        <w:t>17.5  在确定中标供应商前，采购人或采购代理机构不得与投标供应商就投标价格、投标方案等实质性内容进行谈判。</w:t>
      </w:r>
    </w:p>
    <w:p>
      <w:pPr>
        <w:pStyle w:val="13"/>
        <w:spacing w:line="440" w:lineRule="exact"/>
        <w:ind w:firstLine="420" w:firstLineChars="200"/>
        <w:rPr>
          <w:rFonts w:hAnsi="宋体" w:cs="宋体"/>
          <w:bCs/>
        </w:rPr>
      </w:pPr>
      <w:r>
        <w:rPr>
          <w:rFonts w:hint="eastAsia" w:hAnsi="宋体" w:cs="宋体"/>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3"/>
        <w:spacing w:line="440" w:lineRule="exact"/>
        <w:rPr>
          <w:rFonts w:hAnsi="宋体" w:cs="宋体"/>
          <w:bCs/>
          <w:sz w:val="24"/>
        </w:rPr>
      </w:pPr>
      <w:r>
        <w:rPr>
          <w:rFonts w:hint="eastAsia" w:hAnsi="宋体" w:cs="宋体"/>
          <w:bCs/>
          <w:sz w:val="24"/>
        </w:rPr>
        <w:t>18.  投标文件的修正</w:t>
      </w:r>
    </w:p>
    <w:p>
      <w:pPr>
        <w:pStyle w:val="13"/>
        <w:spacing w:line="360" w:lineRule="auto"/>
        <w:ind w:firstLine="420" w:firstLineChars="200"/>
        <w:rPr>
          <w:rFonts w:hAnsi="宋体" w:cs="宋体"/>
        </w:rPr>
      </w:pPr>
      <w:r>
        <w:rPr>
          <w:rFonts w:hint="eastAsia" w:hAnsi="宋体" w:cs="宋体"/>
        </w:rPr>
        <w:t>18.1  投标文件报价出现前后不一致的，修正的原则如下：</w:t>
      </w:r>
    </w:p>
    <w:p>
      <w:pPr>
        <w:pStyle w:val="13"/>
        <w:spacing w:line="360" w:lineRule="auto"/>
        <w:ind w:firstLine="420" w:firstLineChars="200"/>
        <w:rPr>
          <w:rFonts w:hAnsi="宋体" w:cs="宋体"/>
        </w:rPr>
      </w:pPr>
      <w:r>
        <w:rPr>
          <w:rFonts w:hint="eastAsia" w:hAnsi="宋体" w:cs="宋体"/>
        </w:rPr>
        <w:t>（1）投标文件中开标一览表（报价表）内容与投标文件中相应内容不一致的，以开标一览表（报价表）为准；</w:t>
      </w:r>
    </w:p>
    <w:p>
      <w:pPr>
        <w:pStyle w:val="13"/>
        <w:spacing w:line="360" w:lineRule="auto"/>
        <w:ind w:firstLine="420" w:firstLineChars="200"/>
        <w:rPr>
          <w:rFonts w:hAnsi="宋体" w:cs="宋体"/>
        </w:rPr>
      </w:pPr>
      <w:r>
        <w:rPr>
          <w:rFonts w:hint="eastAsia" w:hAnsi="宋体" w:cs="宋体"/>
        </w:rPr>
        <w:t>（2）大写金额和小写金额不一致的，以大写金额为准；</w:t>
      </w:r>
    </w:p>
    <w:p>
      <w:pPr>
        <w:pStyle w:val="13"/>
        <w:spacing w:line="360" w:lineRule="auto"/>
        <w:ind w:firstLine="420" w:firstLineChars="200"/>
        <w:rPr>
          <w:rFonts w:hAnsi="宋体" w:cs="宋体"/>
        </w:rPr>
      </w:pPr>
      <w:r>
        <w:rPr>
          <w:rFonts w:hint="eastAsia" w:hAnsi="宋体" w:cs="宋体"/>
        </w:rPr>
        <w:t>（3）单价金额小数点或者百分比有明显错位的，以开标一览表的总价为准，并修改单价；</w:t>
      </w:r>
    </w:p>
    <w:p>
      <w:pPr>
        <w:pStyle w:val="13"/>
        <w:spacing w:line="360" w:lineRule="auto"/>
        <w:ind w:firstLine="420" w:firstLineChars="200"/>
        <w:rPr>
          <w:rFonts w:hAnsi="宋体" w:cs="宋体"/>
        </w:rPr>
      </w:pPr>
      <w:r>
        <w:rPr>
          <w:rFonts w:hint="eastAsia" w:hAnsi="宋体" w:cs="宋体"/>
        </w:rPr>
        <w:t>（4）总价金额与按单价汇总金额不一致的，以单价金额计算结果为准。</w:t>
      </w:r>
    </w:p>
    <w:p>
      <w:pPr>
        <w:pStyle w:val="13"/>
        <w:spacing w:line="440" w:lineRule="exact"/>
        <w:ind w:firstLine="360"/>
        <w:rPr>
          <w:rFonts w:hAnsi="宋体" w:cs="宋体"/>
        </w:rPr>
      </w:pPr>
      <w:r>
        <w:rPr>
          <w:rFonts w:hint="eastAsia" w:hAnsi="宋体" w:cs="宋体"/>
        </w:rPr>
        <w:t>18.2同时出现两种以上不一致的，按照本条款规定的顺序修正。修正后的报价按照本章17.4.3.2的规定经投标人确认后产生约束力，投标人不确认的，其投标无效。</w:t>
      </w:r>
    </w:p>
    <w:p>
      <w:pPr>
        <w:pStyle w:val="13"/>
        <w:spacing w:line="440" w:lineRule="exact"/>
        <w:rPr>
          <w:rFonts w:hAnsi="宋体" w:cs="宋体"/>
          <w:b/>
          <w:bCs/>
          <w:sz w:val="24"/>
        </w:rPr>
      </w:pPr>
      <w:r>
        <w:rPr>
          <w:rFonts w:hint="eastAsia" w:hAnsi="宋体" w:cs="宋体"/>
          <w:b/>
          <w:bCs/>
          <w:sz w:val="24"/>
        </w:rPr>
        <w:t>19.  拒绝接收</w:t>
      </w:r>
    </w:p>
    <w:p>
      <w:pPr>
        <w:pStyle w:val="13"/>
        <w:spacing w:line="440" w:lineRule="exact"/>
        <w:ind w:firstLine="420" w:firstLineChars="200"/>
        <w:rPr>
          <w:rFonts w:hAnsi="宋体" w:cs="宋体"/>
        </w:rPr>
      </w:pPr>
      <w:r>
        <w:rPr>
          <w:rFonts w:hint="eastAsia" w:hAnsi="宋体" w:cs="宋体"/>
        </w:rPr>
        <w:t>19.1 投标人未在本章第15.1项规定的时间之前将投标文件送达至本章第15.2项指定地点的，采购代理机构应当拒绝接收该投标人的投标文件。</w:t>
      </w:r>
    </w:p>
    <w:p>
      <w:pPr>
        <w:pStyle w:val="13"/>
        <w:spacing w:line="440" w:lineRule="exact"/>
        <w:ind w:firstLine="420" w:firstLineChars="200"/>
        <w:rPr>
          <w:rFonts w:hAnsi="宋体" w:cs="宋体"/>
        </w:rPr>
      </w:pPr>
      <w:r>
        <w:rPr>
          <w:rFonts w:hint="eastAsia" w:hAnsi="宋体" w:cs="宋体"/>
        </w:rPr>
        <w:t>19.2  投标人未在本章第15.3项规定的时间之前将投标样品送达至本章第15.4项指定地点的，采购代理机构应当拒绝接收该投标人的投标样品。</w:t>
      </w:r>
    </w:p>
    <w:p>
      <w:pPr>
        <w:pStyle w:val="13"/>
        <w:spacing w:line="440" w:lineRule="exact"/>
        <w:rPr>
          <w:rFonts w:hAnsi="宋体" w:cs="宋体"/>
          <w:b/>
          <w:bCs/>
          <w:sz w:val="24"/>
        </w:rPr>
      </w:pPr>
      <w:r>
        <w:rPr>
          <w:rFonts w:hint="eastAsia" w:hAnsi="宋体" w:cs="宋体"/>
          <w:b/>
          <w:bCs/>
          <w:sz w:val="24"/>
        </w:rPr>
        <w:t>20.  无效投标</w:t>
      </w:r>
    </w:p>
    <w:p>
      <w:pPr>
        <w:pStyle w:val="13"/>
        <w:spacing w:line="440" w:lineRule="exact"/>
        <w:ind w:firstLine="361" w:firstLineChars="171"/>
        <w:rPr>
          <w:rFonts w:hAnsi="宋体" w:cs="宋体"/>
        </w:rPr>
      </w:pPr>
      <w:r>
        <w:rPr>
          <w:rFonts w:hint="eastAsia" w:hAnsi="宋体" w:cs="宋体"/>
          <w:b/>
          <w:bCs/>
        </w:rPr>
        <w:t>★</w:t>
      </w:r>
      <w:r>
        <w:rPr>
          <w:rFonts w:hint="eastAsia" w:hAnsi="宋体" w:cs="宋体"/>
        </w:rPr>
        <w:t>20.1  属下列情形之一的，投标人的投标无效：</w:t>
      </w:r>
    </w:p>
    <w:p>
      <w:pPr>
        <w:pStyle w:val="13"/>
        <w:spacing w:line="440" w:lineRule="exact"/>
        <w:ind w:firstLine="718" w:firstLineChars="342"/>
        <w:rPr>
          <w:rFonts w:hAnsi="宋体" w:cs="宋体"/>
        </w:rPr>
      </w:pPr>
      <w:r>
        <w:rPr>
          <w:rFonts w:hint="eastAsia" w:hAnsi="宋体" w:cs="宋体"/>
        </w:rPr>
        <w:t>（1）投标人或投标文件不符合本章第3项规定的；</w:t>
      </w:r>
    </w:p>
    <w:p>
      <w:pPr>
        <w:pStyle w:val="13"/>
        <w:spacing w:line="440" w:lineRule="exact"/>
        <w:ind w:firstLine="718" w:firstLineChars="342"/>
        <w:rPr>
          <w:rFonts w:hAnsi="宋体" w:cs="宋体"/>
        </w:rPr>
      </w:pPr>
      <w:r>
        <w:rPr>
          <w:rFonts w:hint="eastAsia" w:hAnsi="宋体" w:cs="宋体"/>
        </w:rPr>
        <w:t xml:space="preserve">（2）投标文件未按本章第8.8项的规定标识或未按规定的正、副本数量递交的； </w:t>
      </w:r>
    </w:p>
    <w:p>
      <w:pPr>
        <w:pStyle w:val="13"/>
        <w:spacing w:line="440" w:lineRule="exact"/>
        <w:ind w:firstLine="718" w:firstLineChars="342"/>
        <w:rPr>
          <w:rFonts w:hAnsi="宋体" w:cs="宋体"/>
        </w:rPr>
      </w:pPr>
      <w:r>
        <w:rPr>
          <w:rFonts w:hint="eastAsia" w:hAnsi="宋体" w:cs="宋体"/>
        </w:rPr>
        <w:t>（3）投标文件未按本章第10.1项的规定编写和提交的（包括缺少应提交的文件或格式不符合第五章“投标文件格式”的要求）；</w:t>
      </w:r>
    </w:p>
    <w:p>
      <w:pPr>
        <w:pStyle w:val="13"/>
        <w:spacing w:line="440" w:lineRule="exact"/>
        <w:ind w:firstLine="718" w:firstLineChars="342"/>
        <w:rPr>
          <w:rFonts w:hAnsi="宋体" w:cs="宋体"/>
        </w:rPr>
      </w:pPr>
      <w:r>
        <w:rPr>
          <w:rFonts w:hint="eastAsia" w:hAnsi="宋体" w:cs="宋体"/>
        </w:rPr>
        <w:t>（4）投标文件不符合本章第10.2项规定的；</w:t>
      </w:r>
    </w:p>
    <w:p>
      <w:pPr>
        <w:pStyle w:val="13"/>
        <w:spacing w:line="440" w:lineRule="exact"/>
        <w:ind w:firstLine="718" w:firstLineChars="342"/>
        <w:rPr>
          <w:rFonts w:hAnsi="宋体" w:cs="宋体"/>
        </w:rPr>
      </w:pPr>
      <w:r>
        <w:rPr>
          <w:rFonts w:hint="eastAsia" w:hAnsi="宋体" w:cs="宋体"/>
        </w:rPr>
        <w:t>（5）投标人报价不符合本章第11项规定或超过采购预算的或评标委员会认定</w:t>
      </w:r>
      <w:r>
        <w:rPr>
          <w:rFonts w:hint="eastAsia" w:hAnsi="宋体" w:cs="宋体"/>
          <w:szCs w:val="21"/>
        </w:rPr>
        <w:t>属于17.4.3.4条规定的投标无效情形</w:t>
      </w:r>
      <w:r>
        <w:rPr>
          <w:rFonts w:hint="eastAsia" w:hAnsi="宋体" w:cs="宋体"/>
        </w:rPr>
        <w:t>的；</w:t>
      </w:r>
    </w:p>
    <w:p>
      <w:pPr>
        <w:pStyle w:val="13"/>
        <w:spacing w:line="440" w:lineRule="exact"/>
        <w:ind w:firstLine="718" w:firstLineChars="342"/>
        <w:rPr>
          <w:rFonts w:hAnsi="宋体" w:cs="宋体"/>
        </w:rPr>
      </w:pPr>
      <w:r>
        <w:rPr>
          <w:rFonts w:hint="eastAsia" w:hAnsi="宋体" w:cs="宋体"/>
        </w:rPr>
        <w:t>（6）投标文件不符合本章第14.1项规定的；</w:t>
      </w:r>
    </w:p>
    <w:p>
      <w:pPr>
        <w:pStyle w:val="13"/>
        <w:spacing w:line="440" w:lineRule="exact"/>
        <w:ind w:firstLine="718" w:firstLineChars="342"/>
        <w:rPr>
          <w:rFonts w:hAnsi="宋体" w:cs="宋体"/>
        </w:rPr>
      </w:pPr>
      <w:r>
        <w:rPr>
          <w:rFonts w:hint="eastAsia" w:hAnsi="宋体" w:cs="宋体"/>
        </w:rPr>
        <w:t>（7）投标人出现本章第17.4.3.1项所述的投标文件将被视为无效的情形的；</w:t>
      </w:r>
    </w:p>
    <w:p>
      <w:pPr>
        <w:pStyle w:val="13"/>
        <w:spacing w:line="440" w:lineRule="exact"/>
        <w:ind w:firstLine="718" w:firstLineChars="342"/>
        <w:rPr>
          <w:rFonts w:hAnsi="宋体" w:cs="宋体"/>
        </w:rPr>
      </w:pPr>
      <w:r>
        <w:rPr>
          <w:rFonts w:hint="eastAsia" w:hAnsi="宋体" w:cs="宋体"/>
        </w:rPr>
        <w:t>（8）投标人出现本章第18.2项所述情形的；</w:t>
      </w:r>
    </w:p>
    <w:p>
      <w:pPr>
        <w:pStyle w:val="13"/>
        <w:spacing w:line="440" w:lineRule="exact"/>
        <w:ind w:firstLine="718" w:firstLineChars="342"/>
        <w:rPr>
          <w:rFonts w:hAnsi="宋体" w:cs="宋体"/>
        </w:rPr>
      </w:pPr>
      <w:r>
        <w:rPr>
          <w:rFonts w:hint="eastAsia" w:hAnsi="宋体" w:cs="宋体"/>
        </w:rPr>
        <w:t>（9）投标文件未对招标文件提出的要求和条件作出实质性响应的；</w:t>
      </w:r>
    </w:p>
    <w:p>
      <w:pPr>
        <w:pStyle w:val="13"/>
        <w:spacing w:line="440" w:lineRule="exact"/>
        <w:ind w:firstLine="718" w:firstLineChars="342"/>
        <w:rPr>
          <w:rFonts w:hAnsi="宋体" w:cs="宋体"/>
        </w:rPr>
      </w:pPr>
      <w:r>
        <w:rPr>
          <w:rFonts w:hint="eastAsia" w:hAnsi="宋体" w:cs="宋体"/>
        </w:rPr>
        <w:t>（10）投标文件附有采购需求以外的条件使评标委员会认为不能接受的；</w:t>
      </w:r>
    </w:p>
    <w:p>
      <w:pPr>
        <w:pStyle w:val="13"/>
        <w:spacing w:line="440" w:lineRule="exact"/>
        <w:ind w:firstLine="718" w:firstLineChars="342"/>
        <w:rPr>
          <w:rFonts w:hAnsi="宋体" w:cs="宋体"/>
        </w:rPr>
      </w:pPr>
      <w:r>
        <w:rPr>
          <w:rFonts w:hint="eastAsia" w:hAnsi="宋体" w:cs="宋体"/>
        </w:rPr>
        <w:t>（11）投标人在投标过程中提供虚假材料的；</w:t>
      </w:r>
    </w:p>
    <w:p>
      <w:pPr>
        <w:pStyle w:val="13"/>
        <w:spacing w:line="440" w:lineRule="exact"/>
        <w:ind w:firstLine="420" w:firstLineChars="200"/>
        <w:rPr>
          <w:rFonts w:hAnsi="宋体" w:cs="宋体"/>
        </w:rPr>
      </w:pPr>
      <w:r>
        <w:rPr>
          <w:rFonts w:hint="eastAsia" w:hAnsi="宋体" w:cs="宋体"/>
        </w:rPr>
        <w:t xml:space="preserve">   （12）投标文件含有违反国家法律、法规的内容。</w:t>
      </w:r>
    </w:p>
    <w:p>
      <w:pPr>
        <w:pStyle w:val="13"/>
        <w:spacing w:line="440" w:lineRule="exact"/>
        <w:rPr>
          <w:rFonts w:hAnsi="宋体" w:cs="宋体"/>
          <w:b/>
          <w:bCs/>
          <w:sz w:val="24"/>
        </w:rPr>
      </w:pPr>
      <w:r>
        <w:rPr>
          <w:rFonts w:hint="eastAsia" w:hAnsi="宋体" w:cs="宋体"/>
          <w:b/>
          <w:bCs/>
          <w:sz w:val="24"/>
        </w:rPr>
        <w:t>21.  废标</w:t>
      </w:r>
    </w:p>
    <w:p>
      <w:pPr>
        <w:pStyle w:val="13"/>
        <w:spacing w:line="440" w:lineRule="exact"/>
        <w:ind w:firstLine="420" w:firstLineChars="200"/>
        <w:rPr>
          <w:rFonts w:hAnsi="宋体" w:cs="宋体"/>
        </w:rPr>
      </w:pPr>
      <w:r>
        <w:rPr>
          <w:rFonts w:hint="eastAsia" w:hAnsi="宋体" w:cs="宋体"/>
        </w:rPr>
        <w:t>21.1  在招标过程中，出现下列情形之一的，予以废标：</w:t>
      </w:r>
    </w:p>
    <w:p>
      <w:pPr>
        <w:pStyle w:val="13"/>
        <w:spacing w:line="440" w:lineRule="exact"/>
        <w:ind w:firstLine="420"/>
        <w:rPr>
          <w:rFonts w:hAnsi="宋体" w:cs="宋体"/>
        </w:rPr>
      </w:pPr>
      <w:r>
        <w:rPr>
          <w:rFonts w:hint="eastAsia" w:hAnsi="宋体" w:cs="宋体"/>
        </w:rPr>
        <w:t>（1）符合专业条件的供应商或者对招标文件作实质响应的供应商不足三家的；</w:t>
      </w:r>
    </w:p>
    <w:p>
      <w:pPr>
        <w:pStyle w:val="13"/>
        <w:spacing w:line="440" w:lineRule="exact"/>
        <w:ind w:firstLine="420"/>
        <w:rPr>
          <w:rFonts w:hAnsi="宋体" w:cs="宋体"/>
          <w:b/>
        </w:rPr>
      </w:pPr>
      <w:r>
        <w:rPr>
          <w:rFonts w:hint="eastAsia" w:hAnsi="宋体" w:cs="宋体"/>
          <w:b/>
        </w:rPr>
        <w:t>有效投标供应商数量计算：</w:t>
      </w:r>
    </w:p>
    <w:p>
      <w:pPr>
        <w:pStyle w:val="13"/>
        <w:spacing w:line="440" w:lineRule="exact"/>
        <w:ind w:firstLine="420" w:firstLineChars="200"/>
        <w:jc w:val="left"/>
        <w:rPr>
          <w:rFonts w:hAnsi="宋体" w:cs="宋体"/>
        </w:rPr>
      </w:pPr>
      <w:r>
        <w:rPr>
          <w:rFonts w:hint="eastAsia" w:hAnsi="宋体" w:cs="宋体"/>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13"/>
        <w:spacing w:line="440" w:lineRule="exact"/>
        <w:ind w:firstLine="420" w:firstLineChars="200"/>
        <w:jc w:val="left"/>
        <w:rPr>
          <w:rFonts w:hAnsi="宋体" w:cs="宋体"/>
        </w:rPr>
      </w:pPr>
      <w:r>
        <w:rPr>
          <w:rFonts w:hint="eastAsia" w:hAnsi="宋体" w:cs="宋体"/>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w:t>
      </w:r>
    </w:p>
    <w:p>
      <w:pPr>
        <w:pStyle w:val="13"/>
        <w:spacing w:line="440" w:lineRule="exact"/>
        <w:jc w:val="left"/>
        <w:rPr>
          <w:rFonts w:hAnsi="宋体" w:cs="宋体"/>
        </w:rPr>
      </w:pPr>
      <w:r>
        <w:rPr>
          <w:rFonts w:hint="eastAsia" w:hAnsi="宋体" w:cs="宋体"/>
        </w:rPr>
        <w:t>为中标候选人。</w:t>
      </w:r>
    </w:p>
    <w:p>
      <w:pPr>
        <w:widowControl/>
        <w:spacing w:line="360" w:lineRule="atLeast"/>
        <w:ind w:firstLine="420" w:firstLineChars="200"/>
        <w:jc w:val="left"/>
        <w:rPr>
          <w:rFonts w:ascii="宋体" w:hAnsi="宋体" w:cs="宋体"/>
          <w:szCs w:val="20"/>
        </w:rPr>
      </w:pPr>
      <w:r>
        <w:rPr>
          <w:rFonts w:hint="eastAsia" w:ascii="宋体" w:hAnsi="宋体" w:cs="宋体"/>
          <w:szCs w:val="20"/>
        </w:rPr>
        <w:t>③非单一产品采购项目，采购人应当根据采购项目技术构成、产品价格比重等合理确定核心产品，并在招标文件中载明。多家投标人提供的核心产品品牌相同的，按上述规定处理。</w:t>
      </w:r>
    </w:p>
    <w:p>
      <w:pPr>
        <w:pStyle w:val="13"/>
        <w:spacing w:line="440" w:lineRule="exact"/>
        <w:ind w:firstLine="420"/>
        <w:rPr>
          <w:rFonts w:hAnsi="宋体" w:cs="宋体"/>
        </w:rPr>
      </w:pPr>
      <w:r>
        <w:rPr>
          <w:rFonts w:hint="eastAsia" w:hAnsi="宋体" w:cs="宋体"/>
        </w:rPr>
        <w:t>（2）出现影响采购公正的违法、违规行为的；</w:t>
      </w:r>
    </w:p>
    <w:p>
      <w:pPr>
        <w:pStyle w:val="13"/>
        <w:spacing w:line="440" w:lineRule="exact"/>
        <w:ind w:firstLine="420"/>
        <w:rPr>
          <w:rFonts w:hAnsi="宋体" w:cs="宋体"/>
        </w:rPr>
      </w:pPr>
      <w:r>
        <w:rPr>
          <w:rFonts w:hint="eastAsia" w:hAnsi="宋体" w:cs="宋体"/>
        </w:rPr>
        <w:t>（3）投标人的报价均超过了采购预算，采购人不能支付的；</w:t>
      </w:r>
    </w:p>
    <w:p>
      <w:pPr>
        <w:pStyle w:val="13"/>
        <w:spacing w:line="440" w:lineRule="exact"/>
        <w:ind w:firstLine="420"/>
        <w:rPr>
          <w:rFonts w:hAnsi="宋体" w:cs="宋体"/>
        </w:rPr>
      </w:pPr>
      <w:r>
        <w:rPr>
          <w:rFonts w:hint="eastAsia" w:hAnsi="宋体" w:cs="宋体"/>
        </w:rPr>
        <w:t>（4）因重大变故，采购任务取消的。</w:t>
      </w:r>
    </w:p>
    <w:p>
      <w:pPr>
        <w:pStyle w:val="13"/>
        <w:spacing w:line="440" w:lineRule="exact"/>
        <w:ind w:firstLine="420" w:firstLineChars="200"/>
        <w:rPr>
          <w:rFonts w:hAnsi="宋体" w:cs="宋体"/>
        </w:rPr>
      </w:pPr>
      <w:r>
        <w:rPr>
          <w:rFonts w:hint="eastAsia" w:hAnsi="宋体" w:cs="宋体"/>
        </w:rPr>
        <w:t>21.2  废标后，采购代理机构将在本章第2.1项规定的政府采购信息发布媒体上公告废标理由，不再另行通知。</w:t>
      </w:r>
    </w:p>
    <w:p>
      <w:pPr>
        <w:pStyle w:val="13"/>
        <w:spacing w:line="440" w:lineRule="exact"/>
        <w:jc w:val="center"/>
        <w:rPr>
          <w:rFonts w:hAnsi="宋体" w:cs="宋体"/>
          <w:b/>
          <w:bCs/>
        </w:rPr>
      </w:pPr>
    </w:p>
    <w:p>
      <w:pPr>
        <w:pStyle w:val="13"/>
        <w:jc w:val="center"/>
        <w:outlineLvl w:val="1"/>
        <w:rPr>
          <w:rFonts w:hAnsi="宋体" w:cs="宋体"/>
          <w:b/>
          <w:sz w:val="30"/>
          <w:szCs w:val="30"/>
        </w:rPr>
      </w:pPr>
    </w:p>
    <w:p>
      <w:pPr>
        <w:pStyle w:val="13"/>
        <w:jc w:val="center"/>
        <w:outlineLvl w:val="1"/>
        <w:rPr>
          <w:rFonts w:hAnsi="宋体" w:cs="宋体"/>
          <w:b/>
          <w:sz w:val="30"/>
          <w:szCs w:val="30"/>
        </w:rPr>
      </w:pPr>
    </w:p>
    <w:p>
      <w:pPr>
        <w:pStyle w:val="13"/>
        <w:jc w:val="center"/>
        <w:outlineLvl w:val="1"/>
        <w:rPr>
          <w:rFonts w:hAnsi="宋体" w:cs="宋体"/>
          <w:b/>
          <w:sz w:val="30"/>
          <w:szCs w:val="30"/>
        </w:rPr>
      </w:pPr>
    </w:p>
    <w:p>
      <w:pPr>
        <w:jc w:val="center"/>
        <w:rPr>
          <w:b/>
          <w:bCs/>
          <w:sz w:val="28"/>
          <w:szCs w:val="28"/>
        </w:rPr>
      </w:pPr>
      <w:r>
        <w:rPr>
          <w:rFonts w:hint="eastAsia"/>
          <w:b/>
          <w:bCs/>
          <w:sz w:val="28"/>
          <w:szCs w:val="28"/>
        </w:rPr>
        <w:t>六、合同授予</w:t>
      </w:r>
    </w:p>
    <w:p>
      <w:pPr>
        <w:pStyle w:val="13"/>
        <w:spacing w:line="440" w:lineRule="exact"/>
        <w:rPr>
          <w:rFonts w:hAnsi="宋体" w:cs="宋体"/>
          <w:bCs/>
          <w:sz w:val="24"/>
        </w:rPr>
      </w:pPr>
      <w:r>
        <w:rPr>
          <w:rFonts w:hint="eastAsia" w:hAnsi="宋体" w:cs="宋体"/>
          <w:bCs/>
          <w:sz w:val="24"/>
        </w:rPr>
        <w:t>22.  中标供应商的确定</w:t>
      </w:r>
    </w:p>
    <w:p>
      <w:pPr>
        <w:spacing w:line="440" w:lineRule="exact"/>
        <w:ind w:firstLine="420" w:firstLineChars="200"/>
        <w:rPr>
          <w:rFonts w:ascii="宋体" w:hAnsi="宋体" w:cs="宋体"/>
          <w:szCs w:val="20"/>
        </w:rPr>
      </w:pPr>
      <w:r>
        <w:rPr>
          <w:rFonts w:hint="eastAsia" w:ascii="宋体" w:hAnsi="宋体" w:cs="宋体"/>
          <w:szCs w:val="20"/>
        </w:rPr>
        <w:t>22.1  评标委员会按第三章“评标方法”的规定</w:t>
      </w:r>
      <w:r>
        <w:rPr>
          <w:rFonts w:hint="eastAsia" w:ascii="宋体" w:hAnsi="宋体" w:cs="宋体"/>
        </w:rPr>
        <w:t>排列中标候选供应商顺序，并依照次序确定中标供应商。</w:t>
      </w:r>
    </w:p>
    <w:p>
      <w:pPr>
        <w:pStyle w:val="13"/>
        <w:spacing w:line="440" w:lineRule="exact"/>
        <w:rPr>
          <w:rFonts w:hAnsi="宋体" w:cs="宋体"/>
          <w:bCs/>
          <w:sz w:val="24"/>
        </w:rPr>
      </w:pPr>
      <w:r>
        <w:rPr>
          <w:rFonts w:hint="eastAsia" w:hAnsi="宋体" w:cs="宋体"/>
          <w:bCs/>
          <w:sz w:val="24"/>
        </w:rPr>
        <w:t>23.  中标公告及中标通知书</w:t>
      </w:r>
    </w:p>
    <w:p>
      <w:pPr>
        <w:pStyle w:val="13"/>
        <w:spacing w:line="440" w:lineRule="exact"/>
        <w:ind w:firstLine="360"/>
        <w:rPr>
          <w:rFonts w:hAnsi="宋体" w:cs="宋体"/>
        </w:rPr>
      </w:pPr>
      <w:r>
        <w:rPr>
          <w:rFonts w:hint="eastAsia" w:hAnsi="宋体" w:cs="宋体"/>
        </w:rPr>
        <w:t xml:space="preserve">23.1  </w:t>
      </w:r>
      <w:r>
        <w:rPr>
          <w:rFonts w:hint="eastAsia" w:hAnsi="宋体" w:cs="宋体"/>
          <w:kern w:val="0"/>
          <w:szCs w:val="21"/>
        </w:rPr>
        <w:t>评标结束后，</w:t>
      </w:r>
      <w:r>
        <w:rPr>
          <w:rFonts w:hint="eastAsia" w:hAnsi="宋体" w:cs="宋体"/>
        </w:rPr>
        <w:t>在中标供应商确定之日起3个工作日内，由采购代理机构在本章第2.1项规定的政府采购信息发布媒体上发布中标结果公告，中标结果公告期限不少于3个工作日，发布中标结果公告的同时向中标供应商发出中标通知书。</w:t>
      </w:r>
    </w:p>
    <w:p>
      <w:pPr>
        <w:pStyle w:val="13"/>
        <w:spacing w:line="440" w:lineRule="exact"/>
        <w:ind w:firstLine="360"/>
        <w:rPr>
          <w:rFonts w:hAnsi="宋体" w:cs="宋体"/>
          <w:kern w:val="0"/>
          <w:szCs w:val="21"/>
        </w:rPr>
      </w:pPr>
      <w:r>
        <w:rPr>
          <w:rFonts w:hint="eastAsia" w:hAnsi="宋体" w:cs="宋体"/>
          <w:kern w:val="0"/>
          <w:szCs w:val="21"/>
        </w:rPr>
        <w:t>23.2  中标通知书对采购人和中标供应商具有同等法律效力。中标通知书发出后，采购人改变中标结果，或者中标供应商放弃中标，应当承担相应的法律责任。</w:t>
      </w:r>
    </w:p>
    <w:p>
      <w:pPr>
        <w:pStyle w:val="13"/>
        <w:spacing w:line="440" w:lineRule="exact"/>
        <w:rPr>
          <w:rFonts w:hAnsi="宋体" w:cs="宋体"/>
          <w:bCs/>
          <w:sz w:val="24"/>
        </w:rPr>
      </w:pPr>
      <w:r>
        <w:rPr>
          <w:rFonts w:hint="eastAsia" w:hAnsi="宋体" w:cs="宋体"/>
          <w:bCs/>
          <w:sz w:val="24"/>
        </w:rPr>
        <w:t>24.  投标文件及投标样品的退回</w:t>
      </w:r>
    </w:p>
    <w:p>
      <w:pPr>
        <w:pStyle w:val="13"/>
        <w:spacing w:line="440" w:lineRule="exact"/>
        <w:ind w:firstLine="420" w:firstLineChars="200"/>
        <w:rPr>
          <w:rFonts w:hAnsi="宋体" w:cs="宋体"/>
        </w:rPr>
      </w:pPr>
      <w:r>
        <w:rPr>
          <w:rFonts w:hint="eastAsia" w:hAnsi="宋体" w:cs="宋体"/>
        </w:rPr>
        <w:t>24.1  采购人及采购代理机构无义务向未中标供应商解释其未中标原因和退回投标文件。</w:t>
      </w:r>
    </w:p>
    <w:p>
      <w:pPr>
        <w:pStyle w:val="13"/>
        <w:spacing w:line="440" w:lineRule="exact"/>
        <w:ind w:firstLine="360"/>
        <w:rPr>
          <w:rFonts w:hAnsi="宋体" w:cs="宋体"/>
        </w:rPr>
      </w:pPr>
      <w:r>
        <w:rPr>
          <w:rFonts w:hint="eastAsia" w:hAnsi="宋体" w:cs="宋体"/>
        </w:rPr>
        <w:t>24.2  中标供应商的投标样品由采购人进行保管、封存，并作为履约验收的参考，验收后由采购人退回。未中标供应商的投标样品由供应商在中标结果公布后2个工作日内领回，否则按无主物品处理。</w:t>
      </w:r>
    </w:p>
    <w:p>
      <w:pPr>
        <w:pStyle w:val="13"/>
        <w:tabs>
          <w:tab w:val="left" w:pos="630"/>
        </w:tabs>
        <w:spacing w:line="440" w:lineRule="exact"/>
        <w:rPr>
          <w:rFonts w:hAnsi="宋体" w:cs="宋体"/>
          <w:bCs/>
          <w:sz w:val="24"/>
        </w:rPr>
      </w:pPr>
      <w:r>
        <w:rPr>
          <w:rFonts w:hint="eastAsia" w:hAnsi="宋体" w:cs="宋体"/>
          <w:bCs/>
          <w:sz w:val="24"/>
        </w:rPr>
        <w:t>25.  签订合同</w:t>
      </w:r>
    </w:p>
    <w:p>
      <w:pPr>
        <w:pStyle w:val="13"/>
        <w:spacing w:line="440" w:lineRule="exact"/>
        <w:ind w:firstLine="420" w:firstLineChars="200"/>
        <w:rPr>
          <w:rFonts w:hAnsi="宋体" w:cs="宋体"/>
        </w:rPr>
      </w:pPr>
      <w:r>
        <w:rPr>
          <w:rFonts w:hint="eastAsia" w:hAnsi="宋体" w:cs="宋体"/>
        </w:rPr>
        <w:t>25.1  采购人和中标供应商应当在第二章“采购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int="eastAsia" w:hAnsi="宋体" w:cs="宋体"/>
          <w:bCs/>
        </w:rPr>
        <w:t>均应在合同的签章处签章，</w:t>
      </w:r>
      <w:r>
        <w:rPr>
          <w:rFonts w:hint="eastAsia" w:hAnsi="宋体" w:cs="宋体"/>
        </w:rPr>
        <w:t>就采购合同约定的事项对采购人承担连带责任。</w:t>
      </w:r>
    </w:p>
    <w:p>
      <w:pPr>
        <w:pStyle w:val="13"/>
        <w:spacing w:line="440" w:lineRule="exact"/>
        <w:ind w:firstLine="420"/>
        <w:rPr>
          <w:rFonts w:hAnsi="宋体" w:cs="宋体"/>
          <w:kern w:val="0"/>
          <w:szCs w:val="28"/>
        </w:rPr>
      </w:pPr>
      <w:r>
        <w:rPr>
          <w:rFonts w:hint="eastAsia" w:hAnsi="宋体" w:cs="宋体"/>
          <w:kern w:val="0"/>
          <w:szCs w:val="28"/>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3"/>
        <w:spacing w:line="440" w:lineRule="exact"/>
        <w:ind w:firstLine="420"/>
        <w:rPr>
          <w:rFonts w:hAnsi="宋体" w:cs="宋体"/>
          <w:kern w:val="0"/>
          <w:szCs w:val="28"/>
        </w:rPr>
      </w:pPr>
      <w:r>
        <w:rPr>
          <w:rFonts w:hint="eastAsia" w:hAnsi="宋体" w:cs="宋体"/>
          <w:kern w:val="0"/>
          <w:szCs w:val="28"/>
        </w:rPr>
        <w:t>25.3政府采购合同（正本、副本）自签订之日起3个工作日内，由采购人送采购代理机构审核见证。采购代理机构在3个工作日内完成审核见证工作，加盖采购代理机构政府采购合同签订见证章后通知中标供应商领取，并将副本送项目同级财政部门备案。</w:t>
      </w:r>
    </w:p>
    <w:p>
      <w:pPr>
        <w:pStyle w:val="13"/>
        <w:spacing w:line="440" w:lineRule="exact"/>
        <w:ind w:firstLine="360"/>
        <w:rPr>
          <w:rFonts w:hAnsi="宋体" w:cs="宋体"/>
        </w:rPr>
      </w:pPr>
      <w:r>
        <w:rPr>
          <w:rFonts w:hint="eastAsia" w:hAnsi="宋体" w:cs="宋体"/>
        </w:rPr>
        <w:t>25.4中标通知书发出后，中标供应商无正当理由拒签合同的，采购人可追究中标供应商</w:t>
      </w:r>
      <w:r>
        <w:rPr>
          <w:rFonts w:hint="eastAsia" w:hAnsi="宋体" w:cs="宋体"/>
          <w:kern w:val="0"/>
          <w:szCs w:val="21"/>
        </w:rPr>
        <w:t>承担相应的法律责任</w:t>
      </w:r>
      <w:r>
        <w:rPr>
          <w:rFonts w:hint="eastAsia" w:hAnsi="宋体" w:cs="宋体"/>
        </w:rPr>
        <w:t>。</w:t>
      </w:r>
    </w:p>
    <w:p>
      <w:pPr>
        <w:pStyle w:val="13"/>
        <w:spacing w:line="440" w:lineRule="exact"/>
        <w:ind w:firstLine="360"/>
        <w:rPr>
          <w:rFonts w:hAnsi="宋体" w:cs="宋体"/>
        </w:rPr>
      </w:pPr>
      <w:r>
        <w:rPr>
          <w:rFonts w:hint="eastAsia" w:hAnsi="宋体" w:cs="宋体"/>
        </w:rPr>
        <w:t>如采购人无正当理由拒签合同，给中标供应商造成损失的，中标供应商可追究采购人承担相应的法律责任。</w:t>
      </w:r>
    </w:p>
    <w:p>
      <w:pPr>
        <w:pStyle w:val="13"/>
        <w:spacing w:line="440" w:lineRule="exact"/>
        <w:ind w:firstLine="360"/>
        <w:rPr>
          <w:rFonts w:hAnsi="宋体" w:cs="宋体"/>
        </w:rPr>
      </w:pPr>
      <w:r>
        <w:rPr>
          <w:rFonts w:hint="eastAsia" w:hAnsi="宋体" w:cs="宋体"/>
        </w:rPr>
        <w:t xml:space="preserve">25.5  </w:t>
      </w:r>
      <w:r>
        <w:rPr>
          <w:rFonts w:hint="eastAsia" w:hAnsi="宋体" w:cs="宋体"/>
          <w:szCs w:val="28"/>
        </w:rPr>
        <w:t>采购人在签订合同之前有权要求中标供应商提供本项目必需的相关资料原件进行核查，中标供应商不得拒绝。如中标供应商拒绝提供，则自行承担由此产生的后果。</w:t>
      </w:r>
    </w:p>
    <w:p>
      <w:pPr>
        <w:pStyle w:val="13"/>
        <w:spacing w:line="440" w:lineRule="exact"/>
        <w:ind w:firstLine="360"/>
        <w:rPr>
          <w:rFonts w:hAnsi="宋体" w:cs="宋体"/>
        </w:rPr>
      </w:pPr>
      <w:r>
        <w:rPr>
          <w:rFonts w:hint="eastAsia" w:hAnsi="宋体" w:cs="宋体"/>
        </w:rPr>
        <w:t>25.6  中标供应商因不可抗力或者自身原因不能履行政府采购合同的，如仍在投标有效期内，采购代理机构和采购人应及时报项目同级政府采购监督管理部门，经同意后，可以与排位在中标供应商之后第一位的中标候选供应商签订政府采购合同，以此类推。</w:t>
      </w:r>
    </w:p>
    <w:p>
      <w:pPr>
        <w:pStyle w:val="13"/>
        <w:spacing w:line="440" w:lineRule="exact"/>
        <w:ind w:firstLine="420"/>
        <w:rPr>
          <w:rFonts w:hAnsi="宋体" w:cs="宋体"/>
          <w:kern w:val="0"/>
          <w:szCs w:val="28"/>
        </w:rPr>
      </w:pPr>
      <w:r>
        <w:rPr>
          <w:rFonts w:hint="eastAsia" w:hAnsi="宋体" w:cs="宋体"/>
          <w:kern w:val="0"/>
          <w:szCs w:val="28"/>
        </w:rPr>
        <w:t>25.7　采购人或中标供应商不得单方面向合同另一方提出任何招标文件没有约定的条件或不合理的要求，作为签订合同的条件，也不得协商另行订立背离招标文件和合同实质性内容的协议。</w:t>
      </w:r>
    </w:p>
    <w:p>
      <w:pPr>
        <w:pStyle w:val="13"/>
        <w:spacing w:line="440" w:lineRule="exact"/>
        <w:ind w:firstLine="420"/>
        <w:rPr>
          <w:rFonts w:hAnsi="宋体" w:cs="宋体"/>
          <w:kern w:val="0"/>
          <w:szCs w:val="28"/>
        </w:rPr>
      </w:pPr>
      <w:r>
        <w:rPr>
          <w:rFonts w:hint="eastAsia" w:hAnsi="宋体" w:cs="宋体"/>
          <w:kern w:val="0"/>
          <w:szCs w:val="28"/>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3"/>
        <w:spacing w:line="440" w:lineRule="exact"/>
        <w:ind w:firstLine="420"/>
        <w:rPr>
          <w:rFonts w:hAnsi="宋体" w:cs="宋体"/>
          <w:kern w:val="0"/>
          <w:szCs w:val="28"/>
        </w:rPr>
      </w:pPr>
      <w:r>
        <w:rPr>
          <w:rFonts w:hint="eastAsia" w:hAnsi="宋体" w:cs="宋体"/>
          <w:kern w:val="0"/>
          <w:szCs w:val="28"/>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3"/>
        <w:spacing w:line="440" w:lineRule="exact"/>
        <w:ind w:firstLine="420"/>
        <w:rPr>
          <w:rFonts w:hAnsi="宋体" w:cs="宋体"/>
          <w:kern w:val="0"/>
          <w:sz w:val="28"/>
          <w:szCs w:val="28"/>
        </w:rPr>
      </w:pPr>
      <w:r>
        <w:rPr>
          <w:rFonts w:hint="eastAsia" w:hAnsi="宋体" w:cs="宋体"/>
          <w:kern w:val="0"/>
          <w:szCs w:val="28"/>
        </w:rPr>
        <w:t>25.10　采购人或中标供应商在合同履行过程中存在违反政府采购合同行为的，权益受损当事人应当将有关违约的情况以及拟采取的措施，及时书面报告采购代理机构。</w:t>
      </w:r>
    </w:p>
    <w:p>
      <w:pPr>
        <w:pStyle w:val="13"/>
        <w:spacing w:line="440" w:lineRule="exact"/>
        <w:rPr>
          <w:rFonts w:hAnsi="宋体" w:cs="宋体"/>
          <w:bCs/>
          <w:sz w:val="24"/>
        </w:rPr>
      </w:pPr>
      <w:r>
        <w:rPr>
          <w:rFonts w:hint="eastAsia" w:hAnsi="宋体" w:cs="宋体"/>
          <w:bCs/>
          <w:sz w:val="24"/>
        </w:rPr>
        <w:t>26.  履约保证金及质量保证金</w:t>
      </w:r>
    </w:p>
    <w:p>
      <w:pPr>
        <w:pStyle w:val="13"/>
        <w:spacing w:after="165" w:line="440" w:lineRule="exact"/>
        <w:ind w:left="2" w:firstLine="422" w:firstLineChars="201"/>
        <w:rPr>
          <w:rFonts w:hAnsi="宋体" w:cs="宋体"/>
          <w:bCs/>
        </w:rPr>
      </w:pPr>
      <w:r>
        <w:rPr>
          <w:rFonts w:hint="eastAsia" w:hAnsi="宋体" w:cs="宋体"/>
          <w:bCs/>
          <w:szCs w:val="21"/>
        </w:rPr>
        <w:t>本项目不收取履约保证金及质量保证金。</w:t>
      </w:r>
    </w:p>
    <w:p>
      <w:pPr>
        <w:pStyle w:val="13"/>
        <w:spacing w:line="440" w:lineRule="exact"/>
        <w:jc w:val="center"/>
        <w:rPr>
          <w:rFonts w:hAnsi="宋体" w:cs="宋体"/>
        </w:rPr>
      </w:pPr>
    </w:p>
    <w:p>
      <w:pPr>
        <w:jc w:val="center"/>
        <w:rPr>
          <w:b/>
          <w:bCs/>
          <w:sz w:val="28"/>
          <w:szCs w:val="28"/>
        </w:rPr>
      </w:pPr>
      <w:r>
        <w:rPr>
          <w:rFonts w:hint="eastAsia"/>
          <w:b/>
          <w:bCs/>
          <w:sz w:val="28"/>
          <w:szCs w:val="28"/>
        </w:rPr>
        <w:t>七、其他事项</w:t>
      </w:r>
    </w:p>
    <w:p>
      <w:pPr>
        <w:pStyle w:val="13"/>
        <w:spacing w:line="440" w:lineRule="exact"/>
        <w:rPr>
          <w:rFonts w:hAnsi="宋体" w:cs="宋体"/>
          <w:bCs/>
          <w:sz w:val="24"/>
        </w:rPr>
      </w:pPr>
      <w:r>
        <w:rPr>
          <w:rFonts w:hint="eastAsia" w:hAnsi="宋体" w:cs="宋体"/>
          <w:bCs/>
          <w:sz w:val="24"/>
        </w:rPr>
        <w:t>27.  解释权</w:t>
      </w:r>
    </w:p>
    <w:p>
      <w:pPr>
        <w:pStyle w:val="13"/>
        <w:spacing w:line="440" w:lineRule="exact"/>
        <w:ind w:firstLine="420" w:firstLineChars="200"/>
        <w:jc w:val="left"/>
        <w:rPr>
          <w:rFonts w:hAnsi="宋体" w:cs="宋体"/>
          <w:szCs w:val="21"/>
        </w:rPr>
      </w:pPr>
      <w:r>
        <w:rPr>
          <w:rFonts w:hint="eastAsia" w:hAnsi="宋体" w:cs="宋体"/>
          <w:szCs w:val="21"/>
        </w:rPr>
        <w:t>27.1  本招标文件根据《中华人民共和国政府采购法》、《政府采购货物和服务招标投标管理办法》（财政部第18号令）及相关法律法规编制，解释权属采购代理机构。</w:t>
      </w:r>
    </w:p>
    <w:p>
      <w:pPr>
        <w:pStyle w:val="13"/>
        <w:spacing w:line="440" w:lineRule="exact"/>
        <w:jc w:val="left"/>
        <w:rPr>
          <w:rFonts w:hAnsi="宋体" w:cs="宋体"/>
          <w:sz w:val="24"/>
        </w:rPr>
      </w:pPr>
      <w:r>
        <w:rPr>
          <w:rFonts w:hint="eastAsia" w:hAnsi="宋体" w:cs="宋体"/>
          <w:sz w:val="24"/>
        </w:rPr>
        <w:t>28.  需要补充的其他内容</w:t>
      </w:r>
    </w:p>
    <w:p>
      <w:pPr>
        <w:pStyle w:val="13"/>
        <w:spacing w:line="440" w:lineRule="exact"/>
        <w:ind w:firstLine="420" w:firstLineChars="200"/>
        <w:jc w:val="left"/>
        <w:rPr>
          <w:rFonts w:hAnsi="宋体" w:cs="宋体"/>
        </w:rPr>
      </w:pPr>
      <w:r>
        <w:rPr>
          <w:rFonts w:hint="eastAsia" w:hAnsi="宋体" w:cs="宋体"/>
        </w:rPr>
        <w:t>28.1  需要补充的其他内容：见投标人须知前附表。</w:t>
      </w:r>
    </w:p>
    <w:p>
      <w:pPr>
        <w:pStyle w:val="13"/>
        <w:jc w:val="center"/>
        <w:outlineLvl w:val="0"/>
        <w:rPr>
          <w:rFonts w:hAnsi="宋体" w:cs="宋体"/>
        </w:rPr>
        <w:sectPr>
          <w:pgSz w:w="11906" w:h="16838"/>
          <w:pgMar w:top="907" w:right="1134" w:bottom="794" w:left="1134" w:header="567" w:footer="595" w:gutter="0"/>
          <w:pgNumType w:fmt="decimal"/>
          <w:cols w:space="0" w:num="1"/>
          <w:docGrid w:type="lines" w:linePitch="312" w:charSpace="0"/>
        </w:sectPr>
      </w:pPr>
    </w:p>
    <w:p>
      <w:pPr>
        <w:pStyle w:val="13"/>
        <w:jc w:val="center"/>
        <w:rPr>
          <w:b/>
          <w:sz w:val="32"/>
        </w:rPr>
      </w:pPr>
      <w:r>
        <w:rPr>
          <w:rFonts w:hint="eastAsia"/>
          <w:b/>
          <w:sz w:val="32"/>
        </w:rPr>
        <w:t>投标文件外包封</w:t>
      </w:r>
      <w:r>
        <w:rPr>
          <w:rFonts w:hAnsi="宋体" w:cs="宋体"/>
          <w:b/>
          <w:sz w:val="30"/>
        </w:rPr>
        <w:t>（格式）</w:t>
      </w:r>
    </w:p>
    <w:p>
      <w:pPr>
        <w:pStyle w:val="13"/>
        <w:spacing w:line="360" w:lineRule="auto"/>
        <w:ind w:firstLine="2741" w:firstLineChars="1300"/>
        <w:rPr>
          <w:b/>
          <w:szCs w:val="21"/>
        </w:rPr>
      </w:pPr>
    </w:p>
    <w:p>
      <w:pPr>
        <w:pStyle w:val="13"/>
        <w:spacing w:line="360" w:lineRule="auto"/>
        <w:ind w:firstLine="2741" w:firstLineChars="1300"/>
        <w:rPr>
          <w:b/>
          <w:szCs w:val="21"/>
        </w:rPr>
      </w:pPr>
    </w:p>
    <w:p>
      <w:pPr>
        <w:pStyle w:val="13"/>
        <w:spacing w:line="360" w:lineRule="auto"/>
        <w:ind w:firstLine="2741" w:firstLineChars="1300"/>
        <w:rPr>
          <w:b/>
          <w:szCs w:val="21"/>
        </w:rPr>
      </w:pPr>
    </w:p>
    <w:p>
      <w:pPr>
        <w:pStyle w:val="13"/>
        <w:spacing w:line="360" w:lineRule="auto"/>
        <w:ind w:firstLine="2741" w:firstLineChars="1300"/>
        <w:rPr>
          <w:b/>
          <w:szCs w:val="21"/>
        </w:rPr>
      </w:pPr>
    </w:p>
    <w:p>
      <w:pPr>
        <w:pStyle w:val="13"/>
        <w:spacing w:line="360" w:lineRule="auto"/>
        <w:jc w:val="center"/>
        <w:rPr>
          <w:b/>
          <w:sz w:val="72"/>
          <w:szCs w:val="72"/>
        </w:rPr>
      </w:pPr>
      <w:r>
        <w:rPr>
          <w:rFonts w:hint="eastAsia"/>
          <w:b/>
          <w:sz w:val="72"/>
          <w:szCs w:val="72"/>
        </w:rPr>
        <w:t>投 标 文 件</w:t>
      </w:r>
    </w:p>
    <w:p>
      <w:pPr>
        <w:pStyle w:val="13"/>
        <w:spacing w:line="360" w:lineRule="auto"/>
        <w:rPr>
          <w:b/>
          <w:sz w:val="32"/>
          <w:szCs w:val="32"/>
        </w:rPr>
      </w:pPr>
    </w:p>
    <w:p>
      <w:pPr>
        <w:pStyle w:val="13"/>
        <w:spacing w:line="360" w:lineRule="auto"/>
        <w:rPr>
          <w:b/>
          <w:sz w:val="32"/>
          <w:szCs w:val="32"/>
        </w:rPr>
      </w:pPr>
    </w:p>
    <w:p>
      <w:pPr>
        <w:pStyle w:val="13"/>
        <w:spacing w:line="360" w:lineRule="auto"/>
        <w:rPr>
          <w:b/>
          <w:sz w:val="32"/>
          <w:szCs w:val="32"/>
          <w:u w:val="single"/>
        </w:rPr>
      </w:pPr>
      <w:r>
        <w:rPr>
          <w:rFonts w:hint="eastAsia"/>
          <w:b/>
          <w:sz w:val="32"/>
          <w:szCs w:val="32"/>
        </w:rPr>
        <w:t>项目名称：</w:t>
      </w:r>
      <w:r>
        <w:rPr>
          <w:rFonts w:hint="eastAsia" w:hAnsi="宋体" w:cs="宋体"/>
          <w:sz w:val="24"/>
          <w:szCs w:val="24"/>
          <w:u w:val="single"/>
        </w:rPr>
        <w:t xml:space="preserve">                                                     </w:t>
      </w:r>
      <w:r>
        <w:rPr>
          <w:rFonts w:hint="eastAsia"/>
          <w:b/>
          <w:sz w:val="32"/>
          <w:szCs w:val="32"/>
        </w:rPr>
        <w:t xml:space="preserve"> </w:t>
      </w:r>
    </w:p>
    <w:p>
      <w:pPr>
        <w:pStyle w:val="13"/>
        <w:spacing w:line="360" w:lineRule="auto"/>
        <w:rPr>
          <w:b/>
          <w:sz w:val="32"/>
          <w:szCs w:val="32"/>
          <w:u w:val="single"/>
        </w:rPr>
      </w:pPr>
      <w:r>
        <w:rPr>
          <w:rFonts w:hint="eastAsia"/>
          <w:b/>
          <w:sz w:val="32"/>
          <w:szCs w:val="32"/>
        </w:rPr>
        <w:t>项目编号：</w:t>
      </w:r>
      <w:r>
        <w:rPr>
          <w:rFonts w:hint="eastAsia" w:eastAsiaTheme="minorEastAsia"/>
          <w:sz w:val="24"/>
          <w:szCs w:val="24"/>
          <w:u w:val="single"/>
        </w:rPr>
        <w:t xml:space="preserve">                     </w:t>
      </w:r>
      <w:r>
        <w:rPr>
          <w:rFonts w:hint="eastAsia" w:hAnsi="宋体" w:cs="宋体"/>
          <w:sz w:val="24"/>
          <w:szCs w:val="24"/>
          <w:u w:val="single"/>
        </w:rPr>
        <w:t xml:space="preserve">                               </w:t>
      </w:r>
      <w:r>
        <w:rPr>
          <w:rFonts w:hint="eastAsia"/>
          <w:b/>
          <w:sz w:val="32"/>
          <w:szCs w:val="32"/>
        </w:rPr>
        <w:t xml:space="preserve">             </w:t>
      </w:r>
    </w:p>
    <w:p>
      <w:pPr>
        <w:pStyle w:val="13"/>
        <w:spacing w:line="360" w:lineRule="auto"/>
        <w:rPr>
          <w:b/>
          <w:sz w:val="32"/>
          <w:szCs w:val="32"/>
          <w:u w:val="single"/>
        </w:rPr>
      </w:pPr>
      <w:r>
        <w:rPr>
          <w:rFonts w:hint="eastAsia"/>
          <w:b/>
          <w:sz w:val="32"/>
          <w:szCs w:val="32"/>
        </w:rPr>
        <w:t>投标人（盖单位公章）：</w:t>
      </w:r>
      <w:r>
        <w:rPr>
          <w:rFonts w:hint="eastAsia"/>
          <w:b/>
          <w:sz w:val="32"/>
          <w:szCs w:val="32"/>
          <w:u w:val="single"/>
        </w:rPr>
        <w:t xml:space="preserve">                           </w:t>
      </w:r>
      <w:r>
        <w:rPr>
          <w:rFonts w:hint="eastAsia"/>
          <w:b/>
          <w:sz w:val="32"/>
          <w:szCs w:val="32"/>
        </w:rPr>
        <w:t xml:space="preserve">              </w:t>
      </w:r>
      <w:r>
        <w:rPr>
          <w:rFonts w:hint="eastAsia"/>
          <w:b/>
          <w:sz w:val="32"/>
          <w:szCs w:val="32"/>
          <w:u w:val="single"/>
        </w:rPr>
        <w:t xml:space="preserve">   </w:t>
      </w:r>
    </w:p>
    <w:p>
      <w:pPr>
        <w:pStyle w:val="13"/>
        <w:rPr>
          <w:rFonts w:hAnsi="宋体" w:cs="宋体"/>
        </w:rPr>
        <w:sectPr>
          <w:footerReference r:id="rId8" w:type="default"/>
          <w:pgSz w:w="11906" w:h="16838"/>
          <w:pgMar w:top="964" w:right="1134" w:bottom="964" w:left="1020" w:header="851" w:footer="992" w:gutter="0"/>
          <w:pgNumType w:fmt="decimal"/>
          <w:cols w:space="425" w:num="1"/>
          <w:docGrid w:type="lines" w:linePitch="312" w:charSpace="0"/>
        </w:sectPr>
      </w:pPr>
      <w:r>
        <w:rPr>
          <w:rFonts w:hint="eastAsia" w:hAnsi="宋体"/>
          <w:b/>
          <w:bCs/>
          <w:sz w:val="32"/>
          <w:szCs w:val="32"/>
        </w:rPr>
        <w:t>2020年   月    日    时开标，此前不得拆封</w:t>
      </w:r>
    </w:p>
    <w:p>
      <w:pPr>
        <w:jc w:val="center"/>
        <w:rPr>
          <w:b/>
          <w:bCs/>
          <w:sz w:val="28"/>
          <w:szCs w:val="28"/>
        </w:rPr>
      </w:pPr>
      <w:r>
        <w:rPr>
          <w:rFonts w:hint="eastAsia"/>
          <w:b/>
          <w:bCs/>
          <w:sz w:val="28"/>
          <w:szCs w:val="28"/>
        </w:rPr>
        <w:t>封 面 格 式</w:t>
      </w:r>
    </w:p>
    <w:p>
      <w:pPr>
        <w:pStyle w:val="13"/>
        <w:jc w:val="center"/>
        <w:rPr>
          <w:b/>
          <w:sz w:val="36"/>
          <w:szCs w:val="36"/>
        </w:rPr>
      </w:pPr>
      <w:r>
        <w:rPr>
          <w:rFonts w:hint="eastAsia"/>
          <w:b/>
          <w:sz w:val="32"/>
        </w:rPr>
        <w:t xml:space="preserve">                                               </w:t>
      </w:r>
      <w:r>
        <w:rPr>
          <w:rFonts w:hint="eastAsia"/>
          <w:b/>
          <w:sz w:val="36"/>
          <w:szCs w:val="36"/>
          <w:u w:val="single"/>
        </w:rPr>
        <w:t>正 /副</w:t>
      </w:r>
      <w:r>
        <w:rPr>
          <w:rFonts w:hint="eastAsia"/>
          <w:b/>
          <w:sz w:val="36"/>
          <w:szCs w:val="36"/>
        </w:rPr>
        <w:t>本</w:t>
      </w:r>
    </w:p>
    <w:p>
      <w:pPr>
        <w:pStyle w:val="13"/>
        <w:ind w:firstLine="3196" w:firstLineChars="995"/>
        <w:rPr>
          <w:b/>
          <w:sz w:val="32"/>
        </w:rPr>
      </w:pPr>
    </w:p>
    <w:p>
      <w:pPr>
        <w:pStyle w:val="13"/>
        <w:jc w:val="center"/>
        <w:rPr>
          <w:b/>
          <w:sz w:val="32"/>
        </w:rPr>
      </w:pPr>
    </w:p>
    <w:p>
      <w:pPr>
        <w:pStyle w:val="13"/>
        <w:jc w:val="center"/>
        <w:rPr>
          <w:b/>
          <w:sz w:val="32"/>
        </w:rPr>
      </w:pPr>
    </w:p>
    <w:p>
      <w:pPr>
        <w:pStyle w:val="13"/>
        <w:jc w:val="center"/>
        <w:rPr>
          <w:b/>
          <w:sz w:val="84"/>
          <w:szCs w:val="84"/>
        </w:rPr>
      </w:pPr>
      <w:r>
        <w:rPr>
          <w:rFonts w:hint="eastAsia"/>
          <w:b/>
          <w:sz w:val="84"/>
          <w:szCs w:val="84"/>
        </w:rPr>
        <w:t>报价文件/资格文件/技术文件/商务文件</w:t>
      </w:r>
    </w:p>
    <w:p>
      <w:pPr>
        <w:pStyle w:val="13"/>
        <w:rPr>
          <w:b/>
          <w:sz w:val="32"/>
        </w:rPr>
      </w:pPr>
    </w:p>
    <w:p>
      <w:pPr>
        <w:pStyle w:val="13"/>
        <w:rPr>
          <w:b/>
          <w:sz w:val="32"/>
        </w:rPr>
      </w:pPr>
    </w:p>
    <w:p>
      <w:pPr>
        <w:pStyle w:val="13"/>
        <w:rPr>
          <w:b/>
          <w:sz w:val="32"/>
        </w:rPr>
      </w:pPr>
    </w:p>
    <w:p>
      <w:pPr>
        <w:pStyle w:val="13"/>
        <w:rPr>
          <w:b/>
          <w:sz w:val="32"/>
        </w:rPr>
      </w:pPr>
    </w:p>
    <w:p>
      <w:pPr>
        <w:pStyle w:val="13"/>
        <w:rPr>
          <w:b/>
          <w:sz w:val="32"/>
        </w:rPr>
      </w:pPr>
    </w:p>
    <w:p>
      <w:pPr>
        <w:pStyle w:val="13"/>
        <w:rPr>
          <w:b/>
          <w:sz w:val="32"/>
        </w:rPr>
      </w:pPr>
    </w:p>
    <w:p>
      <w:pPr>
        <w:pStyle w:val="13"/>
        <w:rPr>
          <w:b/>
          <w:sz w:val="32"/>
        </w:rPr>
      </w:pPr>
    </w:p>
    <w:p>
      <w:pPr>
        <w:pStyle w:val="13"/>
        <w:rPr>
          <w:b/>
          <w:sz w:val="32"/>
        </w:rPr>
      </w:pPr>
    </w:p>
    <w:p>
      <w:pPr>
        <w:pStyle w:val="13"/>
        <w:rPr>
          <w:b/>
          <w:sz w:val="32"/>
          <w:u w:val="single"/>
        </w:rPr>
      </w:pPr>
      <w:r>
        <w:rPr>
          <w:rFonts w:hint="eastAsia"/>
          <w:b/>
          <w:sz w:val="32"/>
        </w:rPr>
        <w:t>项目名称：</w:t>
      </w:r>
      <w:r>
        <w:rPr>
          <w:rFonts w:hint="eastAsia" w:hAnsi="宋体" w:cs="宋体"/>
          <w:sz w:val="24"/>
          <w:szCs w:val="24"/>
          <w:u w:val="single"/>
        </w:rPr>
        <w:t xml:space="preserve">                                                       </w:t>
      </w:r>
      <w:r>
        <w:rPr>
          <w:rFonts w:hint="eastAsia"/>
          <w:b/>
          <w:sz w:val="32"/>
        </w:rPr>
        <w:t xml:space="preserve"> </w:t>
      </w:r>
    </w:p>
    <w:p>
      <w:pPr>
        <w:pStyle w:val="13"/>
        <w:rPr>
          <w:rFonts w:hAnsi="宋体" w:cs="宋体"/>
          <w:sz w:val="24"/>
          <w:szCs w:val="24"/>
          <w:u w:val="single"/>
        </w:rPr>
      </w:pPr>
      <w:r>
        <w:rPr>
          <w:rFonts w:hint="eastAsia"/>
          <w:b/>
          <w:sz w:val="32"/>
        </w:rPr>
        <w:t>项目编号：</w:t>
      </w:r>
      <w:r>
        <w:rPr>
          <w:rFonts w:hint="eastAsia" w:hAnsi="宋体" w:cs="宋体"/>
          <w:sz w:val="24"/>
          <w:szCs w:val="24"/>
          <w:u w:val="single"/>
        </w:rPr>
        <w:t xml:space="preserve">                                                       </w:t>
      </w:r>
      <w:r>
        <w:rPr>
          <w:rFonts w:hint="eastAsia"/>
          <w:b/>
          <w:sz w:val="32"/>
        </w:rPr>
        <w:t xml:space="preserve">            </w:t>
      </w:r>
    </w:p>
    <w:p>
      <w:pPr>
        <w:pStyle w:val="13"/>
        <w:rPr>
          <w:b/>
          <w:sz w:val="32"/>
          <w:u w:val="single"/>
        </w:rPr>
      </w:pPr>
      <w:r>
        <w:rPr>
          <w:rFonts w:hint="eastAsia"/>
          <w:b/>
          <w:sz w:val="32"/>
        </w:rPr>
        <w:t>投标人（盖单位公章）：</w:t>
      </w:r>
      <w:r>
        <w:rPr>
          <w:rFonts w:hint="eastAsia"/>
          <w:b/>
          <w:sz w:val="32"/>
          <w:u w:val="single"/>
        </w:rPr>
        <w:t xml:space="preserve">                             </w:t>
      </w:r>
    </w:p>
    <w:p>
      <w:pPr>
        <w:rPr>
          <w:b/>
          <w:bCs/>
          <w:sz w:val="28"/>
          <w:szCs w:val="28"/>
        </w:rPr>
      </w:pPr>
      <w:r>
        <w:rPr>
          <w:rFonts w:hint="eastAsia"/>
          <w:b/>
          <w:bCs/>
          <w:sz w:val="32"/>
          <w:szCs w:val="32"/>
        </w:rPr>
        <w:t>日期：</w:t>
      </w:r>
      <w:r>
        <w:rPr>
          <w:rFonts w:hint="eastAsia"/>
          <w:b/>
          <w:bCs/>
          <w:sz w:val="32"/>
          <w:szCs w:val="32"/>
          <w:u w:val="single"/>
        </w:rPr>
        <w:t xml:space="preserve">             </w:t>
      </w:r>
      <w:r>
        <w:rPr>
          <w:rFonts w:hint="eastAsia"/>
          <w:b/>
          <w:bCs/>
          <w:sz w:val="28"/>
          <w:szCs w:val="28"/>
          <w:u w:val="single"/>
        </w:rPr>
        <w:t xml:space="preserve">                                     </w:t>
      </w:r>
      <w:r>
        <w:rPr>
          <w:rFonts w:hint="eastAsia"/>
          <w:b/>
          <w:bCs/>
          <w:sz w:val="28"/>
          <w:szCs w:val="28"/>
        </w:rPr>
        <w:t xml:space="preserve">      </w:t>
      </w:r>
      <w:r>
        <w:rPr>
          <w:rFonts w:hint="eastAsia"/>
          <w:b/>
          <w:bCs/>
          <w:sz w:val="28"/>
          <w:szCs w:val="28"/>
        </w:rPr>
        <w:br w:type="page"/>
      </w:r>
    </w:p>
    <w:p>
      <w:pPr>
        <w:jc w:val="center"/>
        <w:rPr>
          <w:rStyle w:val="36"/>
        </w:rPr>
      </w:pPr>
      <w:bookmarkStart w:id="12" w:name="_Toc23392"/>
      <w:r>
        <w:rPr>
          <w:rStyle w:val="36"/>
          <w:rFonts w:hint="eastAsia"/>
        </w:rPr>
        <w:t>第五章 投标文件格式</w:t>
      </w:r>
    </w:p>
    <w:bookmarkEnd w:id="12"/>
    <w:p>
      <w:pPr>
        <w:pStyle w:val="13"/>
        <w:spacing w:line="500" w:lineRule="exact"/>
        <w:jc w:val="center"/>
        <w:rPr>
          <w:rFonts w:hAnsi="宋体" w:cs="宋体"/>
          <w:b/>
          <w:bCs/>
          <w:sz w:val="30"/>
          <w:szCs w:val="30"/>
        </w:rPr>
      </w:pPr>
    </w:p>
    <w:p>
      <w:pPr>
        <w:pStyle w:val="13"/>
        <w:spacing w:line="500" w:lineRule="exact"/>
        <w:jc w:val="center"/>
        <w:rPr>
          <w:rFonts w:hAnsi="宋体" w:cs="宋体"/>
          <w:b/>
          <w:bCs/>
          <w:sz w:val="30"/>
          <w:szCs w:val="30"/>
        </w:rPr>
      </w:pPr>
      <w:r>
        <w:rPr>
          <w:rFonts w:hint="eastAsia" w:hAnsi="宋体" w:cs="宋体"/>
          <w:b/>
          <w:bCs/>
          <w:sz w:val="30"/>
          <w:szCs w:val="30"/>
        </w:rPr>
        <w:t>投标函（格式）</w:t>
      </w:r>
    </w:p>
    <w:p>
      <w:pPr>
        <w:pStyle w:val="13"/>
        <w:spacing w:line="440" w:lineRule="exact"/>
        <w:rPr>
          <w:rFonts w:hAnsi="宋体" w:cs="宋体"/>
          <w:sz w:val="32"/>
        </w:rPr>
      </w:pPr>
    </w:p>
    <w:p>
      <w:pPr>
        <w:pStyle w:val="13"/>
        <w:spacing w:line="440" w:lineRule="exact"/>
        <w:ind w:firstLine="420" w:firstLineChars="200"/>
        <w:rPr>
          <w:rFonts w:hAnsi="宋体" w:cs="宋体"/>
        </w:rPr>
      </w:pPr>
      <w:r>
        <w:rPr>
          <w:rFonts w:hint="eastAsia" w:hAnsi="宋体" w:cs="宋体"/>
        </w:rPr>
        <w:t>致：</w:t>
      </w:r>
      <w:r>
        <w:rPr>
          <w:rFonts w:hint="eastAsia" w:hAnsi="宋体" w:cs="宋体"/>
          <w:u w:val="single"/>
        </w:rPr>
        <w:t xml:space="preserve">                      </w:t>
      </w:r>
      <w:r>
        <w:rPr>
          <w:rFonts w:hint="eastAsia" w:hAnsi="宋体" w:cs="宋体"/>
        </w:rPr>
        <w:t>（采购代理机构名称）</w:t>
      </w:r>
    </w:p>
    <w:p>
      <w:pPr>
        <w:pStyle w:val="13"/>
        <w:spacing w:line="440" w:lineRule="exact"/>
        <w:ind w:firstLine="420" w:firstLineChars="200"/>
        <w:rPr>
          <w:rFonts w:hAnsi="宋体" w:cs="宋体"/>
        </w:rPr>
      </w:pPr>
      <w:r>
        <w:rPr>
          <w:rFonts w:hint="eastAsia" w:hAnsi="宋体" w:cs="宋体"/>
        </w:rPr>
        <w:t>我方已仔细阅读了贵方组织的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 xml:space="preserve">）的招标文件的全部内容，现正式递交下述文件参加贵方组织的本次政府采购活动： </w:t>
      </w:r>
    </w:p>
    <w:p>
      <w:pPr>
        <w:pStyle w:val="13"/>
        <w:spacing w:line="440" w:lineRule="exact"/>
        <w:ind w:firstLine="420" w:firstLineChars="200"/>
        <w:rPr>
          <w:rFonts w:hAnsi="宋体" w:cs="宋体"/>
        </w:rPr>
      </w:pPr>
      <w:r>
        <w:rPr>
          <w:rFonts w:hint="eastAsia" w:hAnsi="宋体" w:cs="宋体"/>
        </w:rPr>
        <w:t>一、报价文件正本一份，副本</w:t>
      </w:r>
      <w:r>
        <w:rPr>
          <w:rFonts w:hint="eastAsia" w:hAnsi="宋体" w:cs="宋体"/>
          <w:u w:val="single"/>
        </w:rPr>
        <w:t xml:space="preserve">   </w:t>
      </w:r>
      <w:r>
        <w:rPr>
          <w:rFonts w:hint="eastAsia" w:hAnsi="宋体" w:cs="宋体"/>
        </w:rPr>
        <w:t>份（包含按投标人须知第10.1.1项要求提交的全部文件）；</w:t>
      </w:r>
    </w:p>
    <w:p>
      <w:pPr>
        <w:pStyle w:val="13"/>
        <w:spacing w:line="440" w:lineRule="exact"/>
        <w:ind w:firstLine="482"/>
        <w:rPr>
          <w:rFonts w:hAnsi="宋体" w:cs="宋体"/>
        </w:rPr>
      </w:pPr>
      <w:r>
        <w:rPr>
          <w:rFonts w:hint="eastAsia" w:hAnsi="宋体" w:cs="宋体"/>
        </w:rPr>
        <w:t>二、资格文件正本一份，副本</w:t>
      </w:r>
      <w:r>
        <w:rPr>
          <w:rFonts w:hint="eastAsia" w:hAnsi="宋体" w:cs="宋体"/>
          <w:u w:val="single"/>
        </w:rPr>
        <w:t xml:space="preserve">   </w:t>
      </w:r>
      <w:r>
        <w:rPr>
          <w:rFonts w:hint="eastAsia" w:hAnsi="宋体" w:cs="宋体"/>
        </w:rPr>
        <w:t>份（包含按投标人须知第10.1.2项要求提交的全部文件）；</w:t>
      </w:r>
    </w:p>
    <w:p>
      <w:pPr>
        <w:pStyle w:val="13"/>
        <w:spacing w:line="440" w:lineRule="exact"/>
        <w:ind w:firstLine="420" w:firstLineChars="200"/>
        <w:rPr>
          <w:rFonts w:hAnsi="宋体" w:cs="宋体"/>
        </w:rPr>
      </w:pPr>
      <w:r>
        <w:rPr>
          <w:rFonts w:hint="eastAsia" w:hAnsi="宋体" w:cs="宋体"/>
        </w:rPr>
        <w:t>三、技术文件正本一份，副本</w:t>
      </w:r>
      <w:r>
        <w:rPr>
          <w:rFonts w:hint="eastAsia" w:hAnsi="宋体" w:cs="宋体"/>
          <w:u w:val="single"/>
        </w:rPr>
        <w:t xml:space="preserve">   </w:t>
      </w:r>
      <w:r>
        <w:rPr>
          <w:rFonts w:hint="eastAsia" w:hAnsi="宋体" w:cs="宋体"/>
        </w:rPr>
        <w:t>份（包含按投标人须知第10.1.3项要求提交的全部文件）；</w:t>
      </w:r>
    </w:p>
    <w:p>
      <w:pPr>
        <w:pStyle w:val="13"/>
        <w:spacing w:line="440" w:lineRule="exact"/>
        <w:ind w:firstLine="420" w:firstLineChars="200"/>
        <w:rPr>
          <w:rFonts w:hAnsi="宋体" w:cs="宋体"/>
        </w:rPr>
      </w:pPr>
      <w:r>
        <w:rPr>
          <w:rFonts w:hint="eastAsia" w:hAnsi="宋体" w:cs="宋体"/>
        </w:rPr>
        <w:t>四、商务文件正本一份，副本</w:t>
      </w:r>
      <w:r>
        <w:rPr>
          <w:rFonts w:hint="eastAsia" w:hAnsi="宋体" w:cs="宋体"/>
          <w:u w:val="single"/>
        </w:rPr>
        <w:t xml:space="preserve">   </w:t>
      </w:r>
      <w:r>
        <w:rPr>
          <w:rFonts w:hint="eastAsia" w:hAnsi="宋体" w:cs="宋体"/>
        </w:rPr>
        <w:t>份（包含按投标人须知第10.1.4项要求提交的全部文件）。</w:t>
      </w:r>
    </w:p>
    <w:p>
      <w:pPr>
        <w:pStyle w:val="13"/>
        <w:spacing w:line="440" w:lineRule="exact"/>
        <w:ind w:firstLine="482"/>
        <w:rPr>
          <w:rFonts w:hAnsi="宋体" w:cs="宋体"/>
        </w:rPr>
      </w:pPr>
      <w:r>
        <w:rPr>
          <w:rFonts w:hint="eastAsia" w:hAnsi="宋体" w:cs="宋体"/>
        </w:rPr>
        <w:t>据此函，签字人兹宣布：</w:t>
      </w:r>
    </w:p>
    <w:p>
      <w:pPr>
        <w:pStyle w:val="13"/>
        <w:spacing w:line="440" w:lineRule="exact"/>
        <w:ind w:firstLine="420" w:firstLineChars="200"/>
        <w:rPr>
          <w:rFonts w:hAnsi="宋体" w:cs="宋体"/>
        </w:rPr>
      </w:pPr>
      <w:r>
        <w:rPr>
          <w:rFonts w:hint="eastAsia" w:hAnsi="宋体" w:cs="宋体"/>
        </w:rPr>
        <w:t>1、我方愿意以（大写）人民币</w:t>
      </w:r>
      <w:r>
        <w:rPr>
          <w:rFonts w:hint="eastAsia" w:hAnsi="宋体" w:cs="宋体"/>
          <w:u w:val="single"/>
        </w:rPr>
        <w:t xml:space="preserve">              </w:t>
      </w:r>
      <w:r>
        <w:rPr>
          <w:rFonts w:hint="eastAsia" w:hAnsi="宋体" w:cs="宋体"/>
        </w:rPr>
        <w:t>元 (￥</w:t>
      </w:r>
      <w:r>
        <w:rPr>
          <w:rFonts w:hint="eastAsia" w:hAnsi="宋体" w:cs="宋体"/>
          <w:u w:val="single"/>
        </w:rPr>
        <w:t xml:space="preserve">          </w:t>
      </w:r>
      <w:r>
        <w:rPr>
          <w:rFonts w:hint="eastAsia" w:hAnsi="宋体" w:cs="宋体"/>
        </w:rPr>
        <w:t>元)的投标总报价，交货期（无分标时填写）</w:t>
      </w:r>
      <w:r>
        <w:rPr>
          <w:rFonts w:hint="eastAsia" w:hAnsi="宋体" w:cs="宋体"/>
          <w:u w:val="single"/>
        </w:rPr>
        <w:t xml:space="preserve">              </w:t>
      </w:r>
      <w:r>
        <w:rPr>
          <w:rFonts w:hint="eastAsia" w:hAnsi="宋体" w:cs="宋体"/>
        </w:rPr>
        <w:t>，提供本项目招标文件第二章“采购需求一览表”中的相应的采购内容。</w:t>
      </w:r>
    </w:p>
    <w:p>
      <w:pPr>
        <w:pStyle w:val="13"/>
        <w:spacing w:line="360" w:lineRule="exact"/>
        <w:ind w:firstLine="420" w:firstLineChars="200"/>
        <w:rPr>
          <w:rFonts w:hAnsi="宋体" w:cs="宋体"/>
          <w:u w:val="single"/>
        </w:rPr>
      </w:pPr>
      <w:r>
        <w:rPr>
          <w:rFonts w:hint="eastAsia" w:hAnsi="宋体" w:cs="宋体"/>
        </w:rPr>
        <w:t>2、我方同意自本项目招标文件“投标人须知”第14.2项规定的投标截止时间（开标时间）起遵循本投标函，并承诺在“投标人须知”第12.1项规定的投标有效期内不修改、撤销投标文件。</w:t>
      </w:r>
    </w:p>
    <w:p>
      <w:pPr>
        <w:pStyle w:val="13"/>
        <w:spacing w:line="360" w:lineRule="exact"/>
        <w:ind w:firstLine="420" w:firstLineChars="200"/>
        <w:rPr>
          <w:rFonts w:hAnsi="宋体" w:cs="宋体"/>
          <w:u w:val="single"/>
        </w:rPr>
      </w:pPr>
      <w:r>
        <w:rPr>
          <w:rFonts w:hint="eastAsia" w:hAnsi="宋体" w:cs="宋体"/>
        </w:rPr>
        <w:t>3、我方所递交的投标文件及有关资料都是内容完整、真实和准确的。</w:t>
      </w:r>
    </w:p>
    <w:p>
      <w:pPr>
        <w:pStyle w:val="13"/>
        <w:spacing w:line="360" w:lineRule="exact"/>
        <w:ind w:firstLine="420" w:firstLineChars="200"/>
        <w:rPr>
          <w:rFonts w:hAnsi="宋体" w:cs="宋体"/>
          <w:u w:val="single"/>
        </w:rPr>
      </w:pPr>
      <w:r>
        <w:rPr>
          <w:rFonts w:hint="eastAsia" w:hAnsi="宋体" w:cs="宋体"/>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3"/>
        <w:numPr>
          <w:ilvl w:val="0"/>
          <w:numId w:val="1"/>
        </w:numPr>
        <w:spacing w:line="440" w:lineRule="exact"/>
        <w:rPr>
          <w:rFonts w:hAnsi="宋体" w:cs="宋体"/>
        </w:rPr>
      </w:pPr>
      <w:r>
        <w:rPr>
          <w:rFonts w:hint="eastAsia" w:hAnsi="宋体" w:cs="宋体"/>
        </w:rPr>
        <w:t>具有独立承担民事责任的能力；</w:t>
      </w:r>
    </w:p>
    <w:p>
      <w:pPr>
        <w:pStyle w:val="13"/>
        <w:numPr>
          <w:ilvl w:val="0"/>
          <w:numId w:val="1"/>
        </w:numPr>
        <w:spacing w:line="440" w:lineRule="exact"/>
        <w:rPr>
          <w:rFonts w:hAnsi="宋体" w:cs="宋体"/>
        </w:rPr>
      </w:pPr>
      <w:r>
        <w:rPr>
          <w:rFonts w:hint="eastAsia" w:hAnsi="宋体" w:cs="宋体"/>
        </w:rPr>
        <w:t>具有良好的商业信誉和健全的财务会计制度；</w:t>
      </w:r>
    </w:p>
    <w:p>
      <w:pPr>
        <w:pStyle w:val="13"/>
        <w:numPr>
          <w:ilvl w:val="0"/>
          <w:numId w:val="1"/>
        </w:numPr>
        <w:spacing w:line="440" w:lineRule="exact"/>
        <w:rPr>
          <w:rFonts w:hAnsi="宋体" w:cs="宋体"/>
        </w:rPr>
      </w:pPr>
      <w:r>
        <w:rPr>
          <w:rFonts w:hint="eastAsia" w:hAnsi="宋体" w:cs="宋体"/>
        </w:rPr>
        <w:t>具有履行合同所必需的设备和专业技术能力；</w:t>
      </w:r>
    </w:p>
    <w:p>
      <w:pPr>
        <w:pStyle w:val="13"/>
        <w:numPr>
          <w:ilvl w:val="0"/>
          <w:numId w:val="1"/>
        </w:numPr>
        <w:spacing w:line="440" w:lineRule="exact"/>
        <w:rPr>
          <w:rFonts w:hAnsi="宋体" w:cs="宋体"/>
        </w:rPr>
      </w:pPr>
      <w:r>
        <w:rPr>
          <w:rFonts w:hint="eastAsia" w:hAnsi="宋体" w:cs="宋体"/>
        </w:rPr>
        <w:t>有依法缴纳税收和社会保障资金的良好记录；</w:t>
      </w:r>
    </w:p>
    <w:p>
      <w:pPr>
        <w:pStyle w:val="13"/>
        <w:numPr>
          <w:ilvl w:val="0"/>
          <w:numId w:val="1"/>
        </w:numPr>
        <w:spacing w:line="440" w:lineRule="exact"/>
        <w:rPr>
          <w:rFonts w:hAnsi="宋体" w:cs="宋体"/>
        </w:rPr>
      </w:pPr>
      <w:r>
        <w:rPr>
          <w:rFonts w:hint="eastAsia" w:hAnsi="宋体" w:cs="宋体"/>
        </w:rPr>
        <w:t>参加政府采购活动前三年内，在经营活动中没有重大违法记录；</w:t>
      </w:r>
    </w:p>
    <w:p>
      <w:pPr>
        <w:pStyle w:val="13"/>
        <w:numPr>
          <w:ilvl w:val="0"/>
          <w:numId w:val="1"/>
        </w:numPr>
        <w:spacing w:line="440" w:lineRule="exact"/>
        <w:rPr>
          <w:rFonts w:hAnsi="宋体" w:cs="宋体"/>
        </w:rPr>
      </w:pPr>
      <w:r>
        <w:rPr>
          <w:rFonts w:hint="eastAsia" w:hAnsi="宋体" w:cs="宋体"/>
        </w:rPr>
        <w:t>法律、行政法规规定的其他条件。</w:t>
      </w:r>
    </w:p>
    <w:p>
      <w:pPr>
        <w:pStyle w:val="13"/>
        <w:spacing w:line="440" w:lineRule="exact"/>
        <w:ind w:firstLine="482"/>
        <w:rPr>
          <w:rFonts w:hAnsi="宋体" w:cs="宋体"/>
        </w:rPr>
      </w:pPr>
      <w:r>
        <w:rPr>
          <w:rFonts w:hint="eastAsia" w:hAnsi="宋体" w:cs="宋体"/>
        </w:rPr>
        <w:t>5、</w:t>
      </w:r>
      <w:r>
        <w:rPr>
          <w:rFonts w:hint="eastAsia" w:hAnsi="宋体" w:cs="宋体"/>
          <w:szCs w:val="21"/>
        </w:rPr>
        <w:t>如本项目采购内容涉及须符合国家强制规定的，我方承诺我方本次投标（包括资格条件和所投产品）均符合国家有关强制规定。</w:t>
      </w:r>
    </w:p>
    <w:p>
      <w:pPr>
        <w:pStyle w:val="13"/>
        <w:spacing w:line="440" w:lineRule="exact"/>
        <w:ind w:firstLine="420" w:firstLineChars="200"/>
        <w:rPr>
          <w:rFonts w:hAnsi="宋体" w:cs="宋体"/>
        </w:rPr>
      </w:pPr>
      <w:r>
        <w:rPr>
          <w:rFonts w:hint="eastAsia" w:hAnsi="宋体" w:cs="宋体"/>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3"/>
        <w:spacing w:line="440" w:lineRule="exact"/>
        <w:ind w:firstLine="420" w:firstLineChars="200"/>
        <w:rPr>
          <w:rFonts w:hAnsi="宋体" w:cs="宋体"/>
        </w:rPr>
      </w:pPr>
      <w:r>
        <w:rPr>
          <w:rFonts w:hint="eastAsia" w:hAnsi="宋体" w:cs="宋体"/>
        </w:rPr>
        <w:t>7、我方已详细审核招标文件，我方知道必须放弃提出含糊不清或误解问题的权利。</w:t>
      </w:r>
    </w:p>
    <w:p>
      <w:pPr>
        <w:pStyle w:val="13"/>
        <w:spacing w:line="440" w:lineRule="exact"/>
        <w:ind w:firstLine="420" w:firstLineChars="200"/>
        <w:rPr>
          <w:rFonts w:hAnsi="宋体" w:cs="宋体"/>
        </w:rPr>
      </w:pPr>
      <w:r>
        <w:rPr>
          <w:rFonts w:hint="eastAsia" w:hAnsi="宋体" w:cs="宋体"/>
        </w:rPr>
        <w:t>8、我方同意应贵方要求提供与本投标有关的任何数据或资料。若贵方需要，我方愿意提供我方作出的一切承诺的证明材料。</w:t>
      </w:r>
    </w:p>
    <w:p>
      <w:pPr>
        <w:pStyle w:val="13"/>
        <w:spacing w:line="440" w:lineRule="exact"/>
        <w:ind w:firstLine="420" w:firstLineChars="200"/>
        <w:rPr>
          <w:rFonts w:hAnsi="宋体" w:cs="宋体"/>
        </w:rPr>
      </w:pPr>
      <w:r>
        <w:rPr>
          <w:rFonts w:hint="eastAsia" w:hAnsi="宋体" w:cs="宋体"/>
        </w:rPr>
        <w:t>9、我方完全理解贵方不一定接受投标报价最低的投标人为中标供应商的行为。</w:t>
      </w:r>
    </w:p>
    <w:p>
      <w:pPr>
        <w:pStyle w:val="13"/>
        <w:spacing w:line="440" w:lineRule="exact"/>
        <w:ind w:firstLine="420" w:firstLineChars="200"/>
        <w:rPr>
          <w:rFonts w:hAnsi="宋体" w:cs="宋体"/>
        </w:rPr>
      </w:pPr>
      <w:r>
        <w:rPr>
          <w:rFonts w:hint="eastAsia" w:hAnsi="宋体" w:cs="宋体"/>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numPr>
          <w:ilvl w:val="0"/>
          <w:numId w:val="2"/>
        </w:numPr>
        <w:spacing w:line="440" w:lineRule="exact"/>
        <w:rPr>
          <w:rFonts w:hAnsi="宋体" w:cs="宋体"/>
        </w:rPr>
      </w:pPr>
      <w:r>
        <w:rPr>
          <w:rFonts w:hint="eastAsia" w:hAnsi="宋体" w:cs="宋体"/>
        </w:rPr>
        <w:t>提供虚假材料谋取中标、成交的；</w:t>
      </w:r>
    </w:p>
    <w:p>
      <w:pPr>
        <w:pStyle w:val="13"/>
        <w:numPr>
          <w:ilvl w:val="0"/>
          <w:numId w:val="2"/>
        </w:numPr>
        <w:spacing w:line="440" w:lineRule="exact"/>
        <w:rPr>
          <w:rFonts w:hAnsi="宋体" w:cs="宋体"/>
        </w:rPr>
      </w:pPr>
      <w:r>
        <w:rPr>
          <w:rFonts w:hint="eastAsia" w:hAnsi="宋体" w:cs="宋体"/>
        </w:rPr>
        <w:t>采取不正当手段诋毁、排挤其他供应商的；</w:t>
      </w:r>
    </w:p>
    <w:p>
      <w:pPr>
        <w:pStyle w:val="13"/>
        <w:numPr>
          <w:ilvl w:val="0"/>
          <w:numId w:val="2"/>
        </w:numPr>
        <w:spacing w:line="440" w:lineRule="exact"/>
        <w:rPr>
          <w:rFonts w:hAnsi="宋体" w:cs="宋体"/>
        </w:rPr>
      </w:pPr>
      <w:r>
        <w:rPr>
          <w:rFonts w:hint="eastAsia" w:hAnsi="宋体" w:cs="宋体"/>
        </w:rPr>
        <w:t>与采购人、其他供应商或者采购代理机构恶意串通的；</w:t>
      </w:r>
    </w:p>
    <w:p>
      <w:pPr>
        <w:pStyle w:val="13"/>
        <w:numPr>
          <w:ilvl w:val="0"/>
          <w:numId w:val="2"/>
        </w:numPr>
        <w:spacing w:line="440" w:lineRule="exact"/>
        <w:rPr>
          <w:rFonts w:hAnsi="宋体" w:cs="宋体"/>
        </w:rPr>
      </w:pPr>
      <w:r>
        <w:rPr>
          <w:rFonts w:hint="eastAsia" w:hAnsi="宋体" w:cs="宋体"/>
        </w:rPr>
        <w:t>向采购人、采购代理机构行贿或者提供其他不正当利益的；</w:t>
      </w:r>
    </w:p>
    <w:p>
      <w:pPr>
        <w:pStyle w:val="13"/>
        <w:numPr>
          <w:ilvl w:val="0"/>
          <w:numId w:val="2"/>
        </w:numPr>
        <w:spacing w:line="440" w:lineRule="exact"/>
        <w:rPr>
          <w:rFonts w:hAnsi="宋体" w:cs="宋体"/>
        </w:rPr>
      </w:pPr>
      <w:r>
        <w:rPr>
          <w:rFonts w:hint="eastAsia" w:hAnsi="宋体" w:cs="宋体"/>
        </w:rPr>
        <w:t>在招标采购过程中与采购人进行协商谈判的；</w:t>
      </w:r>
    </w:p>
    <w:p>
      <w:pPr>
        <w:pStyle w:val="13"/>
        <w:numPr>
          <w:ilvl w:val="0"/>
          <w:numId w:val="2"/>
        </w:numPr>
        <w:spacing w:line="440" w:lineRule="exact"/>
        <w:rPr>
          <w:rFonts w:hAnsi="宋体" w:cs="宋体"/>
        </w:rPr>
      </w:pPr>
      <w:r>
        <w:rPr>
          <w:rFonts w:hint="eastAsia" w:hAnsi="宋体" w:cs="宋体"/>
        </w:rPr>
        <w:t>拒绝有关部门监督检查或提供虚假情况的。</w:t>
      </w:r>
    </w:p>
    <w:p>
      <w:pPr>
        <w:pStyle w:val="13"/>
        <w:spacing w:line="440" w:lineRule="exact"/>
        <w:ind w:left="420"/>
        <w:rPr>
          <w:rFonts w:hAnsi="宋体" w:cs="宋体"/>
        </w:rPr>
      </w:pPr>
      <w:r>
        <w:rPr>
          <w:rFonts w:hint="eastAsia" w:hAnsi="宋体" w:cs="宋体"/>
        </w:rPr>
        <w:t>11、我方及由本人担任法定代表人的其他机构最近三年内被处罚的违法行为有：</w:t>
      </w:r>
      <w:r>
        <w:rPr>
          <w:rFonts w:hint="eastAsia" w:hAnsi="宋体" w:cs="宋体"/>
          <w:u w:val="single"/>
        </w:rPr>
        <w:t xml:space="preserve">                                        </w:t>
      </w:r>
    </w:p>
    <w:p>
      <w:pPr>
        <w:pStyle w:val="13"/>
        <w:spacing w:line="440" w:lineRule="exact"/>
        <w:ind w:left="420"/>
        <w:rPr>
          <w:rFonts w:hAnsi="宋体" w:cs="宋体"/>
        </w:rPr>
      </w:pPr>
      <w:r>
        <w:rPr>
          <w:rFonts w:hint="eastAsia" w:hAnsi="宋体" w:cs="宋体"/>
          <w:u w:val="single"/>
        </w:rPr>
        <w:t xml:space="preserve">                                                                                                                        </w:t>
      </w:r>
    </w:p>
    <w:p>
      <w:pPr>
        <w:pStyle w:val="13"/>
        <w:spacing w:line="360" w:lineRule="auto"/>
        <w:ind w:firstLine="420"/>
        <w:rPr>
          <w:rFonts w:hAnsi="宋体" w:cs="宋体"/>
        </w:rPr>
      </w:pPr>
      <w:r>
        <w:rPr>
          <w:rFonts w:hint="eastAsia" w:hAnsi="宋体" w:cs="宋体"/>
        </w:rPr>
        <w:t>12、以上事项如有虚假或隐瞒，我方愿意承担一切后果，并不再寻求任何旨在减轻或免除法律责任的辩解。</w:t>
      </w:r>
    </w:p>
    <w:p>
      <w:pPr>
        <w:pStyle w:val="13"/>
        <w:spacing w:line="360" w:lineRule="auto"/>
        <w:ind w:firstLine="420"/>
        <w:rPr>
          <w:rFonts w:hAnsi="宋体" w:cs="宋体"/>
          <w:u w:val="single"/>
        </w:rPr>
      </w:pPr>
      <w:r>
        <w:rPr>
          <w:rFonts w:hint="eastAsia" w:hAnsi="宋体" w:cs="宋体"/>
        </w:rPr>
        <w:t>投标人：</w:t>
      </w:r>
      <w:r>
        <w:rPr>
          <w:rFonts w:hint="eastAsia" w:hAnsi="宋体" w:cs="宋体"/>
          <w:u w:val="single"/>
        </w:rPr>
        <w:t xml:space="preserve">                                         </w:t>
      </w:r>
      <w:r>
        <w:rPr>
          <w:rFonts w:hint="eastAsia" w:hAnsi="宋体" w:cs="宋体"/>
        </w:rPr>
        <w:t>（盖单位公章）</w:t>
      </w:r>
    </w:p>
    <w:p>
      <w:pPr>
        <w:pStyle w:val="13"/>
        <w:spacing w:line="360" w:lineRule="auto"/>
        <w:ind w:firstLine="420"/>
        <w:rPr>
          <w:rFonts w:hAnsi="宋体" w:cs="宋体"/>
        </w:rPr>
      </w:pPr>
      <w:r>
        <w:rPr>
          <w:rFonts w:hint="eastAsia" w:hAnsi="宋体" w:cs="宋体"/>
        </w:rPr>
        <w:t>法定代表人或其委托代理人：</w:t>
      </w:r>
      <w:r>
        <w:rPr>
          <w:rFonts w:hint="eastAsia" w:hAnsi="宋体" w:cs="宋体"/>
          <w:u w:val="single"/>
        </w:rPr>
        <w:t xml:space="preserve">                       </w:t>
      </w:r>
      <w:r>
        <w:rPr>
          <w:rFonts w:hint="eastAsia" w:hAnsi="宋体" w:cs="宋体"/>
        </w:rPr>
        <w:t>（签字或盖章）</w:t>
      </w:r>
    </w:p>
    <w:p>
      <w:pPr>
        <w:pStyle w:val="13"/>
        <w:spacing w:line="360" w:lineRule="auto"/>
        <w:ind w:firstLine="420"/>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w:t>
      </w:r>
    </w:p>
    <w:p>
      <w:pPr>
        <w:pStyle w:val="13"/>
        <w:spacing w:line="360" w:lineRule="auto"/>
        <w:ind w:firstLine="420"/>
        <w:rPr>
          <w:rFonts w:hAnsi="宋体" w:cs="宋体"/>
          <w:u w:val="single"/>
        </w:rPr>
      </w:pPr>
      <w:r>
        <w:rPr>
          <w:rFonts w:hint="eastAsia" w:hAnsi="宋体" w:cs="宋体"/>
        </w:rPr>
        <w:t>电话：</w:t>
      </w:r>
      <w:r>
        <w:rPr>
          <w:rFonts w:hint="eastAsia" w:hAnsi="宋体" w:cs="宋体"/>
          <w:u w:val="single"/>
        </w:rPr>
        <w:t xml:space="preserve">                                      　　　　　　　　　</w:t>
      </w:r>
    </w:p>
    <w:p>
      <w:pPr>
        <w:pStyle w:val="13"/>
        <w:spacing w:line="360" w:lineRule="auto"/>
        <w:ind w:firstLine="420"/>
        <w:rPr>
          <w:rFonts w:hAnsi="宋体" w:cs="宋体"/>
        </w:rPr>
      </w:pPr>
      <w:r>
        <w:rPr>
          <w:rFonts w:hint="eastAsia" w:hAnsi="宋体" w:cs="宋体"/>
        </w:rPr>
        <w:t>传真：</w:t>
      </w:r>
      <w:r>
        <w:rPr>
          <w:rFonts w:hint="eastAsia" w:hAnsi="宋体" w:cs="宋体"/>
          <w:u w:val="single"/>
        </w:rPr>
        <w:t>　　　　　　　　　　　　　　　　　　　　　　　　　　　　</w:t>
      </w:r>
    </w:p>
    <w:p>
      <w:pPr>
        <w:pStyle w:val="13"/>
        <w:spacing w:line="360" w:lineRule="auto"/>
        <w:ind w:firstLine="420"/>
        <w:rPr>
          <w:rFonts w:hAnsi="宋体" w:cs="宋体"/>
          <w:u w:val="single"/>
        </w:rPr>
      </w:pPr>
      <w:r>
        <w:rPr>
          <w:rFonts w:hint="eastAsia" w:hAnsi="宋体" w:cs="宋体"/>
        </w:rPr>
        <w:t>邮政编码：</w:t>
      </w:r>
      <w:r>
        <w:rPr>
          <w:rFonts w:hint="eastAsia" w:hAnsi="宋体" w:cs="宋体"/>
          <w:u w:val="single"/>
        </w:rPr>
        <w:t xml:space="preserve">                                                    </w:t>
      </w:r>
    </w:p>
    <w:p>
      <w:pPr>
        <w:pStyle w:val="13"/>
        <w:spacing w:line="360" w:lineRule="auto"/>
        <w:ind w:firstLine="420"/>
        <w:rPr>
          <w:rFonts w:hAnsi="宋体" w:cs="宋体"/>
          <w:u w:val="single"/>
        </w:rPr>
      </w:pPr>
      <w:r>
        <w:rPr>
          <w:rFonts w:hint="eastAsia" w:hAnsi="宋体" w:cs="宋体"/>
        </w:rPr>
        <w:t>开户名称：</w:t>
      </w:r>
      <w:r>
        <w:rPr>
          <w:rFonts w:hint="eastAsia" w:hAnsi="宋体" w:cs="宋体"/>
          <w:u w:val="single"/>
        </w:rPr>
        <w:t xml:space="preserve">                                                    </w:t>
      </w:r>
    </w:p>
    <w:p>
      <w:pPr>
        <w:pStyle w:val="13"/>
        <w:spacing w:line="360" w:lineRule="auto"/>
        <w:ind w:firstLine="420"/>
        <w:rPr>
          <w:rFonts w:hAnsi="宋体" w:cs="宋体"/>
          <w:u w:val="single"/>
        </w:rPr>
      </w:pPr>
      <w:r>
        <w:rPr>
          <w:rFonts w:hint="eastAsia" w:hAnsi="宋体" w:cs="宋体"/>
        </w:rPr>
        <w:t>开户银行：</w:t>
      </w:r>
      <w:r>
        <w:rPr>
          <w:rFonts w:hint="eastAsia" w:hAnsi="宋体" w:cs="宋体"/>
          <w:u w:val="single"/>
        </w:rPr>
        <w:t xml:space="preserve">                                                    </w:t>
      </w:r>
    </w:p>
    <w:p>
      <w:pPr>
        <w:pStyle w:val="13"/>
        <w:spacing w:line="360" w:lineRule="auto"/>
        <w:ind w:firstLine="420"/>
        <w:rPr>
          <w:rFonts w:hAnsi="宋体" w:cs="宋体"/>
          <w:u w:val="single"/>
        </w:rPr>
      </w:pPr>
      <w:r>
        <w:rPr>
          <w:rFonts w:hint="eastAsia" w:hAnsi="宋体" w:cs="宋体"/>
        </w:rPr>
        <w:t>银行账号：</w:t>
      </w:r>
      <w:r>
        <w:rPr>
          <w:rFonts w:hint="eastAsia" w:hAnsi="宋体" w:cs="宋体"/>
          <w:u w:val="single"/>
        </w:rPr>
        <w:t xml:space="preserve">                                                    </w:t>
      </w:r>
    </w:p>
    <w:p>
      <w:pPr>
        <w:pStyle w:val="13"/>
        <w:spacing w:line="360" w:lineRule="auto"/>
        <w:ind w:firstLine="420"/>
        <w:jc w:val="right"/>
        <w:rPr>
          <w:rFonts w:hAnsi="宋体" w:cs="宋体"/>
          <w:u w:val="single"/>
        </w:rPr>
      </w:pPr>
      <w:r>
        <w:rPr>
          <w:rFonts w:hint="eastAsia" w:hAnsi="宋体" w:cs="宋体"/>
          <w:bCs/>
          <w:u w:val="single"/>
        </w:rPr>
        <w:t xml:space="preserve">    </w:t>
      </w:r>
      <w:r>
        <w:rPr>
          <w:rFonts w:hint="eastAsia" w:hAnsi="宋体" w:cs="宋体"/>
          <w:bCs/>
          <w:szCs w:val="21"/>
        </w:rPr>
        <w:t>年</w:t>
      </w:r>
      <w:r>
        <w:rPr>
          <w:rFonts w:hint="eastAsia" w:hAnsi="宋体" w:cs="宋体"/>
          <w:bCs/>
          <w:u w:val="single"/>
        </w:rPr>
        <w:t xml:space="preserve">    </w:t>
      </w:r>
      <w:r>
        <w:rPr>
          <w:rFonts w:hint="eastAsia" w:hAnsi="宋体" w:cs="宋体"/>
          <w:bCs/>
          <w:szCs w:val="21"/>
        </w:rPr>
        <w:t>月</w:t>
      </w:r>
      <w:r>
        <w:rPr>
          <w:rFonts w:hint="eastAsia" w:hAnsi="宋体" w:cs="宋体"/>
          <w:bCs/>
          <w:u w:val="single"/>
        </w:rPr>
        <w:t xml:space="preserve">    </w:t>
      </w:r>
      <w:r>
        <w:rPr>
          <w:rFonts w:hint="eastAsia" w:hAnsi="宋体" w:cs="宋体"/>
          <w:bCs/>
          <w:szCs w:val="21"/>
        </w:rPr>
        <w:t>日</w:t>
      </w:r>
    </w:p>
    <w:p>
      <w:pPr>
        <w:pStyle w:val="13"/>
        <w:spacing w:line="360" w:lineRule="auto"/>
        <w:rPr>
          <w:rFonts w:hAnsi="宋体" w:cs="宋体"/>
          <w:u w:val="single"/>
        </w:rPr>
      </w:pPr>
      <w:r>
        <w:rPr>
          <w:rFonts w:hint="eastAsia" w:hAnsi="宋体" w:cs="宋体"/>
          <w:b/>
        </w:rPr>
        <w:t xml:space="preserve"> </w:t>
      </w:r>
    </w:p>
    <w:p>
      <w:pPr>
        <w:widowControl/>
        <w:jc w:val="center"/>
        <w:rPr>
          <w:rFonts w:ascii="宋体" w:hAnsi="宋体" w:cs="宋体"/>
          <w:b/>
          <w:sz w:val="32"/>
        </w:rPr>
      </w:pPr>
      <w:r>
        <w:rPr>
          <w:rFonts w:hint="eastAsia" w:ascii="宋体" w:hAnsi="宋体" w:cs="宋体"/>
          <w:b/>
          <w:sz w:val="32"/>
        </w:rPr>
        <w:br w:type="page"/>
      </w:r>
      <w:r>
        <w:rPr>
          <w:rFonts w:hint="eastAsia" w:ascii="宋体" w:hAnsi="宋体" w:cs="宋体"/>
          <w:b/>
          <w:sz w:val="32"/>
        </w:rPr>
        <w:t>报价表（格式）</w:t>
      </w:r>
    </w:p>
    <w:p>
      <w:pPr>
        <w:pStyle w:val="13"/>
        <w:rPr>
          <w:rFonts w:hAnsi="宋体" w:cs="宋体"/>
          <w:b/>
          <w:sz w:val="24"/>
        </w:rPr>
      </w:pPr>
    </w:p>
    <w:p>
      <w:pPr>
        <w:pStyle w:val="13"/>
        <w:rPr>
          <w:rFonts w:hAnsi="宋体" w:cs="宋体"/>
        </w:rPr>
      </w:pPr>
      <w:r>
        <w:rPr>
          <w:rFonts w:hint="eastAsia" w:hAnsi="宋体" w:cs="宋体"/>
          <w:u w:val="single"/>
        </w:rPr>
        <w:t>　　</w:t>
      </w:r>
      <w:r>
        <w:rPr>
          <w:rFonts w:hint="eastAsia" w:hAnsi="宋体" w:cs="宋体"/>
        </w:rPr>
        <w:t>分标（此处有分标时填写具体分标号，无分标时填写“无”）</w:t>
      </w:r>
    </w:p>
    <w:tbl>
      <w:tblPr>
        <w:tblStyle w:val="34"/>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520"/>
        <w:gridCol w:w="735"/>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spacing w:val="-20"/>
                <w:szCs w:val="24"/>
              </w:rPr>
            </w:pPr>
            <w:r>
              <w:rPr>
                <w:rFonts w:hint="eastAsia" w:hAnsi="宋体" w:cs="宋体"/>
                <w:spacing w:val="-20"/>
                <w:szCs w:val="24"/>
              </w:rPr>
              <w:t>项号</w:t>
            </w:r>
          </w:p>
        </w:tc>
        <w:tc>
          <w:tcPr>
            <w:tcW w:w="2100"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spacing w:val="-20"/>
                <w:szCs w:val="24"/>
              </w:rPr>
            </w:pPr>
            <w:r>
              <w:rPr>
                <w:rFonts w:hint="eastAsia" w:hAnsi="宋体" w:cs="宋体"/>
                <w:spacing w:val="-20"/>
                <w:szCs w:val="24"/>
              </w:rPr>
              <w:t>服务名称</w:t>
            </w:r>
          </w:p>
        </w:tc>
        <w:tc>
          <w:tcPr>
            <w:tcW w:w="2520"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spacing w:val="-20"/>
                <w:szCs w:val="24"/>
              </w:rPr>
            </w:pPr>
            <w:r>
              <w:rPr>
                <w:rFonts w:hint="eastAsia" w:hAnsi="宋体" w:cs="宋体"/>
                <w:spacing w:val="-20"/>
                <w:szCs w:val="24"/>
              </w:rPr>
              <w:t>服务</w:t>
            </w:r>
            <w:r>
              <w:rPr>
                <w:rFonts w:hint="eastAsia" w:hAnsi="宋体" w:cs="宋体"/>
                <w:szCs w:val="24"/>
              </w:rPr>
              <w:t>内容</w:t>
            </w:r>
          </w:p>
        </w:tc>
        <w:tc>
          <w:tcPr>
            <w:tcW w:w="735"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spacing w:val="-20"/>
                <w:szCs w:val="24"/>
              </w:rPr>
            </w:pPr>
            <w:r>
              <w:rPr>
                <w:rFonts w:hint="eastAsia" w:hAnsi="宋体" w:cs="宋体"/>
                <w:spacing w:val="-20"/>
                <w:szCs w:val="24"/>
              </w:rPr>
              <w:t>数量</w:t>
            </w:r>
          </w:p>
          <w:p>
            <w:pPr>
              <w:pStyle w:val="13"/>
              <w:jc w:val="center"/>
              <w:rPr>
                <w:rFonts w:hAnsi="宋体" w:cs="宋体"/>
                <w:spacing w:val="-20"/>
                <w:szCs w:val="24"/>
              </w:rPr>
            </w:pPr>
            <w:r>
              <w:rPr>
                <w:rFonts w:hint="eastAsia" w:hAnsi="宋体" w:cs="宋体"/>
                <w:spacing w:val="-20"/>
                <w:szCs w:val="24"/>
              </w:rPr>
              <w:t>①</w:t>
            </w:r>
          </w:p>
        </w:tc>
        <w:tc>
          <w:tcPr>
            <w:tcW w:w="1155"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szCs w:val="24"/>
              </w:rPr>
            </w:pPr>
            <w:r>
              <w:rPr>
                <w:rFonts w:hint="eastAsia" w:hAnsi="宋体" w:cs="宋体"/>
                <w:szCs w:val="24"/>
              </w:rPr>
              <w:t>单价(元)</w:t>
            </w:r>
          </w:p>
          <w:p>
            <w:pPr>
              <w:pStyle w:val="13"/>
              <w:jc w:val="center"/>
              <w:rPr>
                <w:rFonts w:hAnsi="宋体" w:cs="宋体"/>
                <w:szCs w:val="24"/>
              </w:rPr>
            </w:pPr>
            <w:r>
              <w:rPr>
                <w:rFonts w:hint="eastAsia" w:hAnsi="宋体" w:cs="宋体"/>
                <w:szCs w:val="24"/>
              </w:rPr>
              <w:t>②</w:t>
            </w:r>
          </w:p>
        </w:tc>
        <w:tc>
          <w:tcPr>
            <w:tcW w:w="1575"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szCs w:val="24"/>
              </w:rPr>
            </w:pPr>
            <w:r>
              <w:rPr>
                <w:rFonts w:hint="eastAsia" w:hAnsi="宋体" w:cs="宋体"/>
                <w:szCs w:val="24"/>
              </w:rPr>
              <w:t>单项合价（元）</w:t>
            </w:r>
          </w:p>
          <w:p>
            <w:pPr>
              <w:pStyle w:val="13"/>
              <w:jc w:val="center"/>
              <w:rPr>
                <w:rFonts w:hAnsi="宋体" w:cs="宋体"/>
                <w:szCs w:val="24"/>
              </w:rPr>
            </w:pPr>
            <w:r>
              <w:rPr>
                <w:rFonts w:hint="eastAsia" w:hAnsi="宋体" w:cs="宋体"/>
                <w:szCs w:val="24"/>
              </w:rPr>
              <w:t>③＝①×②</w:t>
            </w:r>
          </w:p>
        </w:tc>
        <w:tc>
          <w:tcPr>
            <w:tcW w:w="1005"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szCs w:val="24"/>
              </w:rPr>
            </w:pPr>
            <w:r>
              <w:rPr>
                <w:rFonts w:hint="eastAsia" w:hAnsi="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87"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13"/>
              <w:rPr>
                <w:rFonts w:hAnsi="宋体" w:cs="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3"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pStyle w:val="13"/>
              <w:spacing w:line="276" w:lineRule="auto"/>
              <w:rPr>
                <w:rFonts w:hAnsi="宋体" w:cs="宋体"/>
                <w:szCs w:val="24"/>
              </w:rPr>
            </w:pPr>
            <w:r>
              <w:rPr>
                <w:rFonts w:hint="eastAsia" w:hAnsi="宋体" w:cs="宋体"/>
                <w:spacing w:val="-6"/>
                <w:szCs w:val="24"/>
              </w:rPr>
              <w:t>报价合计：（大写）人民币</w:t>
            </w:r>
            <w:r>
              <w:rPr>
                <w:rFonts w:hint="eastAsia" w:hAnsi="宋体" w:cs="宋体"/>
                <w:szCs w:val="24"/>
                <w:u w:val="single"/>
              </w:rPr>
              <w:t xml:space="preserve">                </w:t>
            </w:r>
            <w:r>
              <w:rPr>
                <w:rFonts w:hint="eastAsia" w:hAnsi="宋体" w:cs="宋体"/>
                <w:szCs w:val="24"/>
              </w:rPr>
              <w:t>元 (￥</w:t>
            </w:r>
            <w:r>
              <w:rPr>
                <w:rFonts w:hint="eastAsia" w:hAnsi="宋体" w:cs="宋体"/>
                <w:szCs w:val="24"/>
                <w:u w:val="single"/>
              </w:rPr>
              <w:t xml:space="preserve">               </w:t>
            </w:r>
            <w:r>
              <w:rPr>
                <w:rFonts w:hint="eastAsia" w:hAnsi="宋体" w:cs="宋体"/>
                <w:szCs w:val="24"/>
              </w:rPr>
              <w:t>元)</w:t>
            </w:r>
          </w:p>
          <w:p>
            <w:pPr>
              <w:pStyle w:val="13"/>
              <w:spacing w:line="276" w:lineRule="auto"/>
              <w:rPr>
                <w:rFonts w:hAnsi="宋体" w:cs="宋体"/>
                <w:szCs w:val="24"/>
              </w:rPr>
            </w:pPr>
            <w:r>
              <w:rPr>
                <w:rFonts w:hint="eastAsia" w:hAnsi="宋体" w:cs="宋体"/>
                <w:szCs w:val="24"/>
              </w:rPr>
              <w:t>投标</w:t>
            </w:r>
            <w:r>
              <w:rPr>
                <w:rFonts w:hint="eastAsia" w:hAnsi="宋体" w:cs="宋体"/>
                <w:spacing w:val="-20"/>
                <w:szCs w:val="24"/>
              </w:rPr>
              <w:t>服务</w:t>
            </w:r>
            <w:r>
              <w:rPr>
                <w:rFonts w:hint="eastAsia" w:hAnsi="宋体" w:cs="宋体"/>
                <w:szCs w:val="24"/>
              </w:rPr>
              <w:t>中，属于小微企业生产的产品总值为￥</w:t>
            </w:r>
            <w:r>
              <w:rPr>
                <w:rFonts w:hint="eastAsia" w:hAnsi="宋体" w:cs="宋体"/>
                <w:szCs w:val="24"/>
                <w:u w:val="single"/>
              </w:rPr>
              <w:t xml:space="preserve">               </w:t>
            </w:r>
            <w:r>
              <w:rPr>
                <w:rFonts w:hint="eastAsia" w:hAnsi="宋体" w:cs="宋体"/>
                <w:szCs w:val="24"/>
              </w:rPr>
              <w:t>元，占本投标报价的比例为</w:t>
            </w:r>
            <w:r>
              <w:rPr>
                <w:rFonts w:hint="eastAsia" w:hAnsi="宋体" w:cs="宋体"/>
                <w:szCs w:val="24"/>
                <w:u w:val="single"/>
              </w:rPr>
              <w:t xml:space="preserve">      </w:t>
            </w:r>
            <w:r>
              <w:rPr>
                <w:rFonts w:hint="eastAsia" w:hAnsi="宋体" w:cs="宋体"/>
                <w:szCs w:val="24"/>
              </w:rPr>
              <w:t>%；属于优先采购节能产品总值为￥</w:t>
            </w:r>
            <w:r>
              <w:rPr>
                <w:rFonts w:hint="eastAsia" w:hAnsi="宋体" w:cs="宋体"/>
                <w:szCs w:val="24"/>
                <w:u w:val="single"/>
              </w:rPr>
              <w:t xml:space="preserve">           </w:t>
            </w:r>
            <w:r>
              <w:rPr>
                <w:rFonts w:hint="eastAsia" w:hAnsi="宋体" w:cs="宋体"/>
                <w:szCs w:val="24"/>
              </w:rPr>
              <w:t>元，占本投标报价的比例为</w:t>
            </w:r>
            <w:r>
              <w:rPr>
                <w:rFonts w:hint="eastAsia" w:hAnsi="宋体" w:cs="宋体"/>
                <w:szCs w:val="24"/>
                <w:u w:val="single"/>
              </w:rPr>
              <w:t xml:space="preserve">      </w:t>
            </w:r>
            <w:r>
              <w:rPr>
                <w:rFonts w:hint="eastAsia" w:hAnsi="宋体" w:cs="宋体"/>
                <w:szCs w:val="24"/>
              </w:rPr>
              <w:t>%；属于优先采购环境标志产品总值为￥</w:t>
            </w:r>
            <w:r>
              <w:rPr>
                <w:rFonts w:hint="eastAsia" w:hAnsi="宋体" w:cs="宋体"/>
                <w:szCs w:val="24"/>
                <w:u w:val="single"/>
              </w:rPr>
              <w:t xml:space="preserve">           </w:t>
            </w:r>
            <w:r>
              <w:rPr>
                <w:rFonts w:hint="eastAsia" w:hAnsi="宋体" w:cs="宋体"/>
                <w:szCs w:val="24"/>
              </w:rPr>
              <w:t>元，占本投标报价的比例为</w:t>
            </w:r>
            <w:r>
              <w:rPr>
                <w:rFonts w:hint="eastAsia" w:hAnsi="宋体" w:cs="宋体"/>
                <w:szCs w:val="24"/>
                <w:u w:val="single"/>
              </w:rPr>
              <w:t xml:space="preserve">      </w:t>
            </w:r>
            <w:r>
              <w:rPr>
                <w:rFonts w:hint="eastAsia"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pStyle w:val="13"/>
              <w:spacing w:line="360" w:lineRule="exact"/>
              <w:rPr>
                <w:rFonts w:hAnsi="宋体" w:cs="宋体"/>
                <w:szCs w:val="24"/>
              </w:rPr>
            </w:pPr>
            <w:r>
              <w:rPr>
                <w:rFonts w:hint="eastAsia" w:hAnsi="宋体" w:cs="宋体"/>
                <w:szCs w:val="24"/>
              </w:rPr>
              <w:t>合同签订期：</w:t>
            </w:r>
            <w:r>
              <w:rPr>
                <w:rFonts w:hint="eastAsia" w:hAnsi="宋体" w:cs="宋体"/>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pStyle w:val="13"/>
              <w:spacing w:line="360" w:lineRule="exact"/>
              <w:rPr>
                <w:rFonts w:hAnsi="宋体" w:cs="宋体"/>
                <w:szCs w:val="24"/>
                <w:u w:val="single"/>
              </w:rPr>
            </w:pPr>
            <w:r>
              <w:rPr>
                <w:rFonts w:hint="eastAsia" w:hAnsi="宋体" w:cs="宋体"/>
                <w:szCs w:val="24"/>
              </w:rPr>
              <w:t>交货期：</w:t>
            </w:r>
            <w:r>
              <w:rPr>
                <w:rFonts w:hint="eastAsia" w:hAnsi="宋体" w:cs="宋体"/>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pStyle w:val="13"/>
              <w:spacing w:line="360" w:lineRule="exact"/>
              <w:rPr>
                <w:rFonts w:hAnsi="宋体" w:cs="宋体"/>
                <w:szCs w:val="24"/>
                <w:u w:val="single"/>
              </w:rPr>
            </w:pPr>
            <w:r>
              <w:rPr>
                <w:rFonts w:hint="eastAsia" w:hAnsi="宋体" w:cs="宋体"/>
                <w:szCs w:val="24"/>
              </w:rPr>
              <w:t>交货地点：</w:t>
            </w:r>
            <w:r>
              <w:rPr>
                <w:rFonts w:hint="eastAsia" w:hAnsi="宋体" w:cs="宋体"/>
                <w:szCs w:val="24"/>
                <w:u w:val="single"/>
              </w:rPr>
              <w:t xml:space="preserve">          </w:t>
            </w:r>
          </w:p>
        </w:tc>
      </w:tr>
    </w:tbl>
    <w:p>
      <w:pPr>
        <w:pStyle w:val="13"/>
        <w:spacing w:line="360" w:lineRule="auto"/>
        <w:rPr>
          <w:rFonts w:hAnsi="宋体" w:cs="宋体"/>
        </w:rPr>
      </w:pPr>
      <w:r>
        <w:rPr>
          <w:rFonts w:hint="eastAsia" w:hAnsi="宋体" w:cs="宋体"/>
        </w:rPr>
        <w:t>注：表格内容均需按要求填写并盖章，不得留空；所有报价小数点后保留2位数。否则，按投标无效处理。</w:t>
      </w:r>
    </w:p>
    <w:p>
      <w:pPr>
        <w:pStyle w:val="13"/>
        <w:spacing w:line="276" w:lineRule="auto"/>
        <w:rPr>
          <w:rFonts w:hAnsi="宋体" w:cs="宋体"/>
        </w:rPr>
      </w:pPr>
    </w:p>
    <w:p>
      <w:pPr>
        <w:pStyle w:val="13"/>
        <w:rPr>
          <w:rFonts w:hAnsi="宋体" w:cs="宋体"/>
        </w:rPr>
      </w:pPr>
      <w:r>
        <w:rPr>
          <w:rFonts w:hint="eastAsia" w:hAnsi="宋体" w:cs="宋体"/>
          <w:u w:val="single"/>
        </w:rPr>
        <w:t>　　</w:t>
      </w:r>
      <w:r>
        <w:rPr>
          <w:rFonts w:hint="eastAsia" w:hAnsi="宋体" w:cs="宋体"/>
        </w:rPr>
        <w:t>分标（此处有分标时填写具体分标号，无分标时填写“无”）</w:t>
      </w:r>
    </w:p>
    <w:p>
      <w:pPr>
        <w:pStyle w:val="13"/>
        <w:rPr>
          <w:rFonts w:hAnsi="宋体" w:cs="宋体"/>
        </w:rPr>
      </w:pPr>
      <w:r>
        <w:rPr>
          <w:rFonts w:hint="eastAsia" w:hAnsi="宋体" w:cs="宋体"/>
        </w:rPr>
        <w:t>......</w:t>
      </w: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spacing w:line="600" w:lineRule="exact"/>
        <w:rPr>
          <w:rFonts w:hAnsi="宋体" w:cs="宋体"/>
          <w:u w:val="single"/>
        </w:rPr>
      </w:pPr>
      <w:r>
        <w:rPr>
          <w:rFonts w:hint="eastAsia" w:hAnsi="宋体" w:cs="宋体"/>
        </w:rPr>
        <w:t>投标人（盖单位公章）：</w:t>
      </w:r>
      <w:r>
        <w:rPr>
          <w:rFonts w:hint="eastAsia" w:hAnsi="宋体" w:cs="宋体"/>
          <w:u w:val="single"/>
        </w:rPr>
        <w:t xml:space="preserve">                                    </w:t>
      </w:r>
    </w:p>
    <w:p>
      <w:pPr>
        <w:pStyle w:val="13"/>
        <w:spacing w:line="500" w:lineRule="exact"/>
        <w:rPr>
          <w:rFonts w:hAnsi="宋体" w:cs="宋体"/>
          <w:u w:val="single"/>
        </w:rPr>
      </w:pPr>
      <w:r>
        <w:rPr>
          <w:rFonts w:hint="eastAsia" w:hAnsi="宋体" w:cs="宋体"/>
        </w:rPr>
        <w:t>法定代表人或其委托代理人（签字或盖章）：</w:t>
      </w:r>
      <w:r>
        <w:rPr>
          <w:rFonts w:hint="eastAsia" w:hAnsi="宋体" w:cs="宋体"/>
          <w:u w:val="single"/>
        </w:rPr>
        <w:t xml:space="preserve">                  </w:t>
      </w:r>
    </w:p>
    <w:p>
      <w:pPr>
        <w:pStyle w:val="13"/>
        <w:spacing w:line="500" w:lineRule="exact"/>
        <w:jc w:val="left"/>
        <w:rPr>
          <w:rFonts w:hAnsi="宋体" w:cs="宋体"/>
          <w:b/>
          <w:bCs/>
          <w:sz w:val="30"/>
          <w:szCs w:val="30"/>
        </w:rPr>
      </w:pPr>
      <w:r>
        <w:rPr>
          <w:rFonts w:hint="eastAsia" w:hAnsi="宋体" w:cs="宋体"/>
        </w:rPr>
        <w:t>日期：</w:t>
      </w:r>
      <w:r>
        <w:rPr>
          <w:rFonts w:hint="eastAsia" w:hAnsi="宋体" w:cs="宋体"/>
          <w:u w:val="single"/>
        </w:rPr>
        <w:t xml:space="preserve">                           </w:t>
      </w:r>
      <w:r>
        <w:rPr>
          <w:rFonts w:hint="eastAsia" w:hAnsi="宋体" w:cs="宋体"/>
          <w:u w:val="single"/>
        </w:rPr>
        <w:br w:type="page"/>
      </w:r>
      <w:r>
        <w:rPr>
          <w:rFonts w:hint="eastAsia" w:hAnsi="宋体" w:cs="宋体"/>
          <w:b/>
          <w:bCs/>
          <w:sz w:val="30"/>
          <w:szCs w:val="30"/>
        </w:rPr>
        <w:t>投标服务技术资料表（格式）</w:t>
      </w:r>
    </w:p>
    <w:p>
      <w:pPr>
        <w:pStyle w:val="13"/>
        <w:spacing w:line="440" w:lineRule="exact"/>
        <w:ind w:firstLine="420" w:firstLineChars="200"/>
        <w:rPr>
          <w:rFonts w:hAnsi="宋体" w:cs="宋体"/>
        </w:rPr>
      </w:pPr>
      <w:r>
        <w:rPr>
          <w:rFonts w:hint="eastAsia" w:hAnsi="宋体" w:cs="宋体"/>
        </w:rPr>
        <w:t>请根据所投服务的实际技术参数，</w:t>
      </w:r>
      <w:r>
        <w:rPr>
          <w:rFonts w:hint="eastAsia" w:hAnsi="宋体" w:cs="宋体"/>
          <w:b/>
        </w:rPr>
        <w:t>逐条对应</w:t>
      </w:r>
      <w:r>
        <w:rPr>
          <w:rFonts w:hint="eastAsia" w:hAnsi="宋体" w:cs="宋体"/>
        </w:rPr>
        <w:t>本项目招标文件第二章“采购需求一览表”中的服务内容及要求详细填写相应的具体内容。“偏离说明”一栏选择“正偏离”、“负偏离”或“无偏离”进行填写。</w:t>
      </w:r>
    </w:p>
    <w:p>
      <w:pPr>
        <w:pStyle w:val="13"/>
        <w:rPr>
          <w:rFonts w:hAnsi="宋体" w:cs="宋体"/>
          <w:u w:val="thick"/>
        </w:rPr>
      </w:pPr>
    </w:p>
    <w:p>
      <w:pPr>
        <w:pStyle w:val="13"/>
        <w:rPr>
          <w:rFonts w:hAnsi="宋体" w:cs="宋体"/>
        </w:rPr>
      </w:pPr>
      <w:r>
        <w:rPr>
          <w:rFonts w:hint="eastAsia" w:hAnsi="宋体" w:cs="宋体"/>
          <w:u w:val="single"/>
        </w:rPr>
        <w:t>　　</w:t>
      </w:r>
      <w:r>
        <w:rPr>
          <w:rFonts w:hint="eastAsia" w:hAnsi="宋体" w:cs="宋体"/>
        </w:rPr>
        <w:t>分标（此处有分标时填写具体分标号，无分标时填写“无”）</w:t>
      </w:r>
    </w:p>
    <w:tbl>
      <w:tblPr>
        <w:tblStyle w:val="3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2070"/>
        <w:gridCol w:w="1080"/>
        <w:gridCol w:w="289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sz w:val="18"/>
                <w:szCs w:val="18"/>
              </w:rPr>
            </w:pPr>
            <w:r>
              <w:rPr>
                <w:rFonts w:hint="eastAsia" w:hAnsi="宋体" w:cs="宋体"/>
                <w:szCs w:val="24"/>
              </w:rPr>
              <w:t>项号</w:t>
            </w: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Cs w:val="20"/>
              </w:rPr>
              <w:t>招标文件需求</w:t>
            </w:r>
          </w:p>
        </w:tc>
        <w:tc>
          <w:tcPr>
            <w:tcW w:w="39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Cs w:val="20"/>
              </w:rPr>
              <w:t>投标文件承诺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hAnsi="宋体" w:cs="宋体"/>
                <w:spacing w:val="-20"/>
              </w:rPr>
              <w:t>服务</w:t>
            </w:r>
            <w:r>
              <w:rPr>
                <w:rFonts w:hint="eastAsia" w:ascii="宋体" w:hAnsi="宋体" w:cs="宋体"/>
                <w:szCs w:val="20"/>
              </w:rPr>
              <w:t>名称</w:t>
            </w:r>
          </w:p>
        </w:tc>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hAnsi="宋体" w:cs="宋体"/>
                <w:spacing w:val="-20"/>
              </w:rPr>
              <w:t>服务</w:t>
            </w:r>
            <w:r>
              <w:rPr>
                <w:rFonts w:hint="eastAsia" w:ascii="宋体" w:hAnsi="宋体" w:cs="宋体"/>
              </w:rPr>
              <w:t>内容及要求</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hAnsi="宋体" w:cs="宋体"/>
                <w:spacing w:val="-20"/>
              </w:rPr>
              <w:t>服务</w:t>
            </w:r>
            <w:r>
              <w:rPr>
                <w:rFonts w:hint="eastAsia" w:ascii="宋体" w:hAnsi="宋体" w:cs="宋体"/>
                <w:szCs w:val="20"/>
              </w:rPr>
              <w:t>名称</w:t>
            </w:r>
          </w:p>
        </w:tc>
        <w:tc>
          <w:tcPr>
            <w:tcW w:w="28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rPr>
              <w:t>所提供</w:t>
            </w:r>
            <w:r>
              <w:rPr>
                <w:rFonts w:hint="eastAsia" w:hAnsi="宋体" w:cs="宋体"/>
                <w:spacing w:val="-20"/>
              </w:rPr>
              <w:t>服务</w:t>
            </w:r>
            <w:r>
              <w:rPr>
                <w:rFonts w:hint="eastAsia" w:ascii="宋体" w:hAnsi="宋体" w:cs="宋体"/>
              </w:rPr>
              <w:t>的内容</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rPr>
              <w:t>1</w:t>
            </w:r>
          </w:p>
        </w:tc>
        <w:tc>
          <w:tcPr>
            <w:tcW w:w="1155"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 w:val="18"/>
                <w:szCs w:val="18"/>
              </w:rPr>
            </w:pPr>
            <w:r>
              <w:rPr>
                <w:rFonts w:hint="eastAsia" w:hAnsi="宋体" w:cs="宋体"/>
              </w:rPr>
              <w:t>……</w:t>
            </w:r>
          </w:p>
        </w:tc>
        <w:tc>
          <w:tcPr>
            <w:tcW w:w="20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1  ……</w:t>
            </w:r>
          </w:p>
          <w:p>
            <w:pPr>
              <w:rPr>
                <w:rFonts w:ascii="宋体" w:hAnsi="宋体" w:cs="宋体"/>
                <w:szCs w:val="22"/>
              </w:rPr>
            </w:pPr>
            <w:r>
              <w:rPr>
                <w:rFonts w:hint="eastAsia" w:ascii="宋体" w:hAnsi="宋体" w:cs="宋体"/>
              </w:rPr>
              <w:t>2  ……</w:t>
            </w:r>
          </w:p>
          <w:p>
            <w:pPr>
              <w:rPr>
                <w:rFonts w:ascii="宋体" w:hAnsi="宋体" w:cs="宋体"/>
              </w:rPr>
            </w:pPr>
            <w:r>
              <w:rPr>
                <w:rFonts w:hint="eastAsia" w:ascii="宋体" w:hAnsi="宋体" w:cs="宋体"/>
              </w:rPr>
              <w:t>3  ……</w:t>
            </w:r>
          </w:p>
          <w:p>
            <w:pPr>
              <w:pStyle w:val="13"/>
              <w:spacing w:line="600" w:lineRule="exact"/>
              <w:rPr>
                <w:rFonts w:hAnsi="宋体" w:cs="宋体"/>
                <w:sz w:val="18"/>
                <w:szCs w:val="18"/>
              </w:rPr>
            </w:pPr>
            <w:r>
              <w:rPr>
                <w:rFonts w:hint="eastAsia" w:hAnsi="宋体" w:cs="宋体"/>
              </w:rPr>
              <w:t>……</w:t>
            </w:r>
          </w:p>
        </w:tc>
        <w:tc>
          <w:tcPr>
            <w:tcW w:w="1080"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 w:val="18"/>
                <w:szCs w:val="18"/>
              </w:rPr>
            </w:pPr>
            <w:r>
              <w:rPr>
                <w:rFonts w:hint="eastAsia" w:hAnsi="宋体" w:cs="宋体"/>
              </w:rPr>
              <w:t>……</w:t>
            </w:r>
          </w:p>
        </w:tc>
        <w:tc>
          <w:tcPr>
            <w:tcW w:w="28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1  ……</w:t>
            </w:r>
          </w:p>
          <w:p>
            <w:pPr>
              <w:rPr>
                <w:rFonts w:ascii="宋体" w:hAnsi="宋体" w:cs="宋体"/>
                <w:szCs w:val="22"/>
              </w:rPr>
            </w:pPr>
            <w:r>
              <w:rPr>
                <w:rFonts w:hint="eastAsia" w:ascii="宋体" w:hAnsi="宋体" w:cs="宋体"/>
              </w:rPr>
              <w:t>2  ……</w:t>
            </w:r>
          </w:p>
          <w:p>
            <w:pPr>
              <w:rPr>
                <w:rFonts w:ascii="宋体" w:hAnsi="宋体" w:cs="宋体"/>
              </w:rPr>
            </w:pPr>
            <w:r>
              <w:rPr>
                <w:rFonts w:hint="eastAsia" w:ascii="宋体" w:hAnsi="宋体" w:cs="宋体"/>
              </w:rPr>
              <w:t>3  ……</w:t>
            </w:r>
          </w:p>
          <w:p>
            <w:pPr>
              <w:pStyle w:val="13"/>
              <w:spacing w:line="600" w:lineRule="exact"/>
              <w:rPr>
                <w:rFonts w:hAnsi="宋体" w:cs="宋体"/>
                <w:sz w:val="18"/>
                <w:szCs w:val="18"/>
              </w:rPr>
            </w:pPr>
            <w:r>
              <w:rPr>
                <w:rFonts w:hint="eastAsia" w:hAnsi="宋体" w:cs="宋体"/>
              </w:rPr>
              <w:t>……</w:t>
            </w:r>
          </w:p>
        </w:tc>
        <w:tc>
          <w:tcPr>
            <w:tcW w:w="1701"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 w:val="18"/>
                <w:szCs w:val="18"/>
              </w:rPr>
            </w:pPr>
            <w:r>
              <w:rPr>
                <w:rFonts w:hint="eastAsia" w:hAnsi="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rPr>
              <w:t>2</w:t>
            </w:r>
          </w:p>
        </w:tc>
        <w:tc>
          <w:tcPr>
            <w:tcW w:w="1155"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 w:val="18"/>
                <w:szCs w:val="18"/>
              </w:rPr>
            </w:pPr>
            <w:r>
              <w:rPr>
                <w:rFonts w:hint="eastAsia" w:hAnsi="宋体" w:cs="宋体"/>
              </w:rPr>
              <w:t>……</w:t>
            </w:r>
          </w:p>
        </w:tc>
        <w:tc>
          <w:tcPr>
            <w:tcW w:w="20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1  ……</w:t>
            </w:r>
          </w:p>
          <w:p>
            <w:pPr>
              <w:rPr>
                <w:rFonts w:ascii="宋体" w:hAnsi="宋体" w:cs="宋体"/>
                <w:szCs w:val="22"/>
              </w:rPr>
            </w:pPr>
            <w:r>
              <w:rPr>
                <w:rFonts w:hint="eastAsia" w:ascii="宋体" w:hAnsi="宋体" w:cs="宋体"/>
              </w:rPr>
              <w:t>2  ……</w:t>
            </w:r>
          </w:p>
          <w:p>
            <w:pPr>
              <w:rPr>
                <w:rFonts w:ascii="宋体" w:hAnsi="宋体" w:cs="宋体"/>
              </w:rPr>
            </w:pPr>
            <w:r>
              <w:rPr>
                <w:rFonts w:hint="eastAsia" w:ascii="宋体" w:hAnsi="宋体" w:cs="宋体"/>
              </w:rPr>
              <w:t>3  ……</w:t>
            </w:r>
          </w:p>
          <w:p>
            <w:pPr>
              <w:pStyle w:val="13"/>
              <w:spacing w:line="600" w:lineRule="exact"/>
              <w:rPr>
                <w:rFonts w:hAnsi="宋体" w:cs="宋体"/>
                <w:sz w:val="18"/>
                <w:szCs w:val="18"/>
              </w:rPr>
            </w:pPr>
            <w:r>
              <w:rPr>
                <w:rFonts w:hint="eastAsia" w:hAnsi="宋体" w:cs="宋体"/>
              </w:rPr>
              <w:t>……</w:t>
            </w:r>
          </w:p>
        </w:tc>
        <w:tc>
          <w:tcPr>
            <w:tcW w:w="1080"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 w:val="18"/>
                <w:szCs w:val="18"/>
              </w:rPr>
            </w:pPr>
            <w:r>
              <w:rPr>
                <w:rFonts w:hint="eastAsia" w:hAnsi="宋体" w:cs="宋体"/>
              </w:rPr>
              <w:t>……</w:t>
            </w:r>
          </w:p>
        </w:tc>
        <w:tc>
          <w:tcPr>
            <w:tcW w:w="28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1  ……</w:t>
            </w:r>
          </w:p>
          <w:p>
            <w:pPr>
              <w:rPr>
                <w:rFonts w:ascii="宋体" w:hAnsi="宋体" w:cs="宋体"/>
                <w:szCs w:val="22"/>
              </w:rPr>
            </w:pPr>
            <w:r>
              <w:rPr>
                <w:rFonts w:hint="eastAsia" w:ascii="宋体" w:hAnsi="宋体" w:cs="宋体"/>
              </w:rPr>
              <w:t>2  ……</w:t>
            </w:r>
          </w:p>
          <w:p>
            <w:pPr>
              <w:rPr>
                <w:rFonts w:ascii="宋体" w:hAnsi="宋体" w:cs="宋体"/>
              </w:rPr>
            </w:pPr>
            <w:r>
              <w:rPr>
                <w:rFonts w:hint="eastAsia" w:ascii="宋体" w:hAnsi="宋体" w:cs="宋体"/>
              </w:rPr>
              <w:t>3  ……</w:t>
            </w:r>
          </w:p>
          <w:p>
            <w:pPr>
              <w:pStyle w:val="13"/>
              <w:spacing w:line="600" w:lineRule="exact"/>
              <w:rPr>
                <w:rFonts w:hAnsi="宋体" w:cs="宋体"/>
                <w:sz w:val="18"/>
                <w:szCs w:val="18"/>
              </w:rPr>
            </w:pPr>
            <w:r>
              <w:rPr>
                <w:rFonts w:hint="eastAsia" w:hAnsi="宋体" w:cs="宋体"/>
              </w:rPr>
              <w:t>……</w:t>
            </w:r>
          </w:p>
        </w:tc>
        <w:tc>
          <w:tcPr>
            <w:tcW w:w="1701"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 w:val="18"/>
                <w:szCs w:val="18"/>
              </w:rPr>
            </w:pPr>
            <w:r>
              <w:rPr>
                <w:rFonts w:hint="eastAsia" w:hAnsi="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rPr>
              <w:t>...</w:t>
            </w:r>
          </w:p>
        </w:tc>
        <w:tc>
          <w:tcPr>
            <w:tcW w:w="1155"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 w:val="18"/>
                <w:szCs w:val="18"/>
              </w:rPr>
            </w:pPr>
          </w:p>
        </w:tc>
        <w:tc>
          <w:tcPr>
            <w:tcW w:w="2898"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 w:val="18"/>
                <w:szCs w:val="18"/>
              </w:rPr>
            </w:pPr>
          </w:p>
        </w:tc>
      </w:tr>
    </w:tbl>
    <w:p>
      <w:pPr>
        <w:pStyle w:val="13"/>
        <w:spacing w:line="276" w:lineRule="auto"/>
        <w:rPr>
          <w:rFonts w:hAnsi="宋体" w:cs="宋体"/>
        </w:rPr>
      </w:pPr>
    </w:p>
    <w:p>
      <w:pPr>
        <w:widowControl/>
        <w:jc w:val="left"/>
        <w:rPr>
          <w:rFonts w:ascii="宋体" w:hAnsi="宋体" w:cs="宋体"/>
          <w:szCs w:val="20"/>
          <w:u w:val="single"/>
        </w:rPr>
      </w:pPr>
      <w:r>
        <w:rPr>
          <w:rFonts w:hint="eastAsia" w:ascii="宋体" w:hAnsi="宋体" w:cs="宋体"/>
          <w:szCs w:val="20"/>
          <w:u w:val="single"/>
        </w:rPr>
        <w:t>注：⑴表格内容均需按要求填写并盖章，不得留空，否则按投标无效处理。</w:t>
      </w:r>
    </w:p>
    <w:p>
      <w:pPr>
        <w:widowControl/>
        <w:jc w:val="left"/>
        <w:rPr>
          <w:rFonts w:ascii="宋体" w:hAnsi="宋体" w:cs="宋体"/>
          <w:szCs w:val="20"/>
          <w:u w:val="single"/>
        </w:rPr>
      </w:pPr>
      <w:r>
        <w:rPr>
          <w:rFonts w:hint="eastAsia" w:ascii="宋体" w:hAnsi="宋体" w:cs="宋体"/>
          <w:szCs w:val="20"/>
          <w:u w:val="single"/>
        </w:rPr>
        <w:t>⑵投标文件承诺不得直接复制招标文件需求，如果招标文件需求为小于或大于某个数值标准时，投标文件承诺内容应当写明商务响应承诺的具体数值，否则按投标无效处理。</w:t>
      </w:r>
    </w:p>
    <w:p>
      <w:pPr>
        <w:pStyle w:val="13"/>
        <w:rPr>
          <w:rFonts w:hAnsi="宋体" w:cs="宋体"/>
        </w:rPr>
      </w:pPr>
      <w:r>
        <w:rPr>
          <w:rFonts w:hint="eastAsia" w:hAnsi="宋体" w:cs="宋体"/>
          <w:u w:val="single"/>
        </w:rPr>
        <w:t>⑶当投标文件的商务内容低于招标文件要求时，投标人应当如实写明“负偏离”，否则视为虚假应标。</w:t>
      </w:r>
    </w:p>
    <w:p>
      <w:pPr>
        <w:pStyle w:val="13"/>
        <w:spacing w:line="276" w:lineRule="auto"/>
        <w:rPr>
          <w:rFonts w:hAnsi="宋体" w:cs="宋体"/>
        </w:rPr>
      </w:pPr>
    </w:p>
    <w:p>
      <w:pPr>
        <w:pStyle w:val="13"/>
        <w:spacing w:line="276" w:lineRule="auto"/>
        <w:rPr>
          <w:rFonts w:hAnsi="宋体" w:cs="宋体"/>
        </w:rPr>
      </w:pPr>
    </w:p>
    <w:p>
      <w:pPr>
        <w:pStyle w:val="13"/>
        <w:spacing w:line="276" w:lineRule="auto"/>
        <w:rPr>
          <w:rFonts w:hAnsi="宋体" w:cs="宋体"/>
        </w:rPr>
      </w:pPr>
    </w:p>
    <w:p>
      <w:pPr>
        <w:pStyle w:val="13"/>
        <w:spacing w:line="276" w:lineRule="auto"/>
        <w:rPr>
          <w:rFonts w:hAnsi="宋体" w:cs="宋体"/>
        </w:rPr>
      </w:pPr>
    </w:p>
    <w:p>
      <w:pPr>
        <w:pStyle w:val="13"/>
        <w:spacing w:line="600" w:lineRule="exact"/>
        <w:rPr>
          <w:rFonts w:hAnsi="宋体" w:cs="宋体"/>
          <w:u w:val="single"/>
        </w:rPr>
      </w:pPr>
      <w:r>
        <w:rPr>
          <w:rFonts w:hint="eastAsia" w:hAnsi="宋体" w:cs="宋体"/>
        </w:rPr>
        <w:t>投标人（盖单位公章）：</w:t>
      </w:r>
      <w:r>
        <w:rPr>
          <w:rFonts w:hint="eastAsia" w:hAnsi="宋体" w:cs="宋体"/>
          <w:u w:val="single"/>
        </w:rPr>
        <w:t xml:space="preserve">                                    </w:t>
      </w:r>
    </w:p>
    <w:p>
      <w:pPr>
        <w:pStyle w:val="13"/>
        <w:spacing w:line="600" w:lineRule="exact"/>
        <w:jc w:val="left"/>
        <w:rPr>
          <w:rFonts w:hAnsi="宋体" w:cs="宋体"/>
          <w:u w:val="single"/>
        </w:rPr>
      </w:pPr>
      <w:r>
        <w:rPr>
          <w:rFonts w:hint="eastAsia" w:hAnsi="宋体" w:cs="宋体"/>
        </w:rPr>
        <w:t>法定代表人或其委托代理人（签字或盖章）：</w:t>
      </w:r>
      <w:r>
        <w:rPr>
          <w:rFonts w:hint="eastAsia" w:hAnsi="宋体" w:cs="宋体"/>
          <w:u w:val="single"/>
        </w:rPr>
        <w:t xml:space="preserve">                  </w:t>
      </w:r>
    </w:p>
    <w:p>
      <w:pPr>
        <w:widowControl/>
        <w:spacing w:line="600" w:lineRule="exact"/>
        <w:jc w:val="left"/>
        <w:rPr>
          <w:rFonts w:ascii="宋体" w:hAnsi="宋体" w:cs="宋体"/>
          <w:b/>
          <w:sz w:val="30"/>
          <w:szCs w:val="30"/>
        </w:rPr>
      </w:pPr>
      <w:r>
        <w:rPr>
          <w:rFonts w:hint="eastAsia" w:hAnsi="宋体" w:cs="宋体"/>
        </w:rPr>
        <w:t>日期：</w:t>
      </w:r>
      <w:r>
        <w:rPr>
          <w:rFonts w:hint="eastAsia" w:hAnsi="宋体" w:cs="宋体"/>
          <w:u w:val="single"/>
        </w:rPr>
        <w:t xml:space="preserve">                           </w:t>
      </w:r>
      <w:r>
        <w:rPr>
          <w:rFonts w:hint="eastAsia" w:hAnsi="宋体" w:cs="宋体"/>
          <w:u w:val="single"/>
        </w:rPr>
        <w:br w:type="page"/>
      </w:r>
    </w:p>
    <w:p>
      <w:pPr>
        <w:widowControl/>
        <w:jc w:val="left"/>
        <w:rPr>
          <w:rFonts w:ascii="宋体" w:hAnsi="宋体" w:cs="宋体"/>
          <w:b/>
          <w:sz w:val="30"/>
          <w:szCs w:val="30"/>
        </w:rPr>
      </w:pPr>
    </w:p>
    <w:p>
      <w:pPr>
        <w:widowControl/>
        <w:jc w:val="center"/>
        <w:rPr>
          <w:rFonts w:ascii="宋体" w:hAnsi="宋体" w:cs="宋体"/>
          <w:b/>
          <w:sz w:val="30"/>
          <w:szCs w:val="30"/>
        </w:rPr>
      </w:pPr>
      <w:r>
        <w:rPr>
          <w:rFonts w:hint="eastAsia" w:ascii="宋体" w:hAnsi="宋体" w:cs="宋体"/>
          <w:b/>
          <w:sz w:val="30"/>
          <w:szCs w:val="30"/>
        </w:rPr>
        <w:t>产品质量证明文件（如有）；</w:t>
      </w:r>
    </w:p>
    <w:p>
      <w:pPr>
        <w:widowControl/>
        <w:rPr>
          <w:rFonts w:ascii="宋体" w:hAnsi="宋体" w:cs="宋体"/>
          <w:b/>
          <w:sz w:val="30"/>
          <w:szCs w:val="30"/>
        </w:rPr>
      </w:pPr>
    </w:p>
    <w:p>
      <w:pPr>
        <w:widowControl/>
        <w:jc w:val="center"/>
        <w:rPr>
          <w:rFonts w:ascii="宋体" w:hAnsi="宋体" w:cs="宋体"/>
          <w:b/>
          <w:sz w:val="30"/>
          <w:szCs w:val="30"/>
        </w:rPr>
      </w:pPr>
      <w:r>
        <w:rPr>
          <w:rFonts w:hint="eastAsia" w:ascii="宋体" w:hAnsi="宋体" w:cs="宋体"/>
          <w:b/>
          <w:sz w:val="30"/>
          <w:szCs w:val="30"/>
        </w:rPr>
        <w:t>拟投入人员及技术力量方案（如有）；</w:t>
      </w:r>
    </w:p>
    <w:p>
      <w:pPr>
        <w:widowControl/>
        <w:jc w:val="center"/>
        <w:rPr>
          <w:rFonts w:ascii="宋体" w:hAnsi="宋体" w:cs="宋体"/>
          <w:b/>
          <w:sz w:val="30"/>
          <w:szCs w:val="30"/>
        </w:rPr>
      </w:pPr>
    </w:p>
    <w:p>
      <w:pPr>
        <w:widowControl/>
        <w:jc w:val="center"/>
        <w:rPr>
          <w:rFonts w:ascii="宋体" w:hAnsi="宋体" w:cs="宋体"/>
          <w:b/>
          <w:sz w:val="30"/>
          <w:szCs w:val="30"/>
        </w:rPr>
      </w:pPr>
    </w:p>
    <w:p>
      <w:pPr>
        <w:widowControl/>
        <w:jc w:val="center"/>
        <w:rPr>
          <w:rFonts w:ascii="宋体" w:hAnsi="宋体" w:cs="宋体"/>
          <w:b/>
          <w:sz w:val="30"/>
          <w:szCs w:val="30"/>
        </w:rPr>
      </w:pPr>
      <w:r>
        <w:rPr>
          <w:rFonts w:hint="eastAsia" w:ascii="宋体" w:hAnsi="宋体" w:cs="宋体"/>
          <w:b/>
          <w:sz w:val="30"/>
          <w:szCs w:val="30"/>
        </w:rPr>
        <w:t>项目实施方案（如有）；</w:t>
      </w:r>
    </w:p>
    <w:p>
      <w:pPr>
        <w:pStyle w:val="11"/>
        <w:rPr>
          <w:rFonts w:ascii="宋体" w:hAnsi="宋体" w:cs="宋体"/>
          <w:b/>
          <w:sz w:val="30"/>
          <w:szCs w:val="30"/>
        </w:rPr>
      </w:pPr>
    </w:p>
    <w:p>
      <w:pPr>
        <w:pStyle w:val="11"/>
        <w:rPr>
          <w:rFonts w:ascii="宋体" w:hAnsi="宋体" w:cs="宋体"/>
          <w:b/>
          <w:sz w:val="30"/>
          <w:szCs w:val="30"/>
        </w:rPr>
      </w:pPr>
    </w:p>
    <w:p>
      <w:pPr>
        <w:pStyle w:val="11"/>
        <w:jc w:val="center"/>
        <w:rPr>
          <w:rFonts w:ascii="宋体" w:hAnsi="宋体" w:cs="宋体"/>
          <w:b/>
          <w:sz w:val="30"/>
          <w:szCs w:val="30"/>
        </w:rPr>
      </w:pPr>
      <w:r>
        <w:rPr>
          <w:rFonts w:hint="eastAsia" w:ascii="宋体" w:hAnsi="宋体" w:cs="宋体"/>
          <w:b/>
          <w:sz w:val="30"/>
          <w:szCs w:val="30"/>
        </w:rPr>
        <w:t>拟投入人员方案（格式自拟）</w:t>
      </w:r>
    </w:p>
    <w:tbl>
      <w:tblPr>
        <w:tblStyle w:val="35"/>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987"/>
        <w:gridCol w:w="1987"/>
        <w:gridCol w:w="1985"/>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pStyle w:val="11"/>
              <w:jc w:val="center"/>
              <w:rPr>
                <w:rFonts w:ascii="宋体" w:hAnsi="宋体" w:cs="宋体"/>
                <w:bCs/>
                <w:kern w:val="0"/>
                <w:sz w:val="28"/>
                <w:szCs w:val="28"/>
              </w:rPr>
            </w:pPr>
            <w:r>
              <w:rPr>
                <w:rFonts w:hint="eastAsia" w:ascii="宋体" w:hAnsi="宋体" w:cs="宋体"/>
                <w:bCs/>
                <w:kern w:val="0"/>
                <w:sz w:val="28"/>
                <w:szCs w:val="28"/>
              </w:rPr>
              <w:t>序号</w:t>
            </w:r>
          </w:p>
        </w:tc>
        <w:tc>
          <w:tcPr>
            <w:tcW w:w="1987" w:type="dxa"/>
          </w:tcPr>
          <w:p>
            <w:pPr>
              <w:pStyle w:val="11"/>
              <w:jc w:val="center"/>
              <w:rPr>
                <w:rFonts w:ascii="宋体" w:hAnsi="宋体" w:cs="宋体"/>
                <w:bCs/>
                <w:kern w:val="0"/>
                <w:sz w:val="28"/>
                <w:szCs w:val="28"/>
              </w:rPr>
            </w:pPr>
            <w:r>
              <w:rPr>
                <w:rFonts w:hint="eastAsia" w:ascii="宋体" w:hAnsi="宋体" w:cs="宋体"/>
                <w:bCs/>
                <w:kern w:val="0"/>
                <w:sz w:val="28"/>
                <w:szCs w:val="28"/>
              </w:rPr>
              <w:t>姓名</w:t>
            </w:r>
          </w:p>
        </w:tc>
        <w:tc>
          <w:tcPr>
            <w:tcW w:w="1987" w:type="dxa"/>
          </w:tcPr>
          <w:p>
            <w:pPr>
              <w:pStyle w:val="11"/>
              <w:jc w:val="center"/>
              <w:rPr>
                <w:rFonts w:ascii="宋体" w:hAnsi="宋体" w:cs="宋体"/>
                <w:bCs/>
                <w:kern w:val="0"/>
                <w:sz w:val="28"/>
                <w:szCs w:val="28"/>
              </w:rPr>
            </w:pPr>
            <w:r>
              <w:rPr>
                <w:rFonts w:hint="eastAsia" w:ascii="宋体" w:hAnsi="宋体" w:cs="宋体"/>
                <w:bCs/>
                <w:kern w:val="0"/>
                <w:sz w:val="28"/>
                <w:szCs w:val="28"/>
              </w:rPr>
              <w:t>资格证</w:t>
            </w:r>
          </w:p>
        </w:tc>
        <w:tc>
          <w:tcPr>
            <w:tcW w:w="1985" w:type="dxa"/>
          </w:tcPr>
          <w:p>
            <w:pPr>
              <w:pStyle w:val="11"/>
              <w:jc w:val="center"/>
              <w:rPr>
                <w:rFonts w:ascii="宋体" w:hAnsi="宋体" w:cs="宋体"/>
                <w:bCs/>
                <w:kern w:val="0"/>
                <w:sz w:val="28"/>
                <w:szCs w:val="28"/>
              </w:rPr>
            </w:pPr>
            <w:r>
              <w:rPr>
                <w:rFonts w:hint="eastAsia" w:ascii="宋体" w:hAnsi="宋体" w:cs="宋体"/>
                <w:bCs/>
                <w:kern w:val="0"/>
                <w:sz w:val="28"/>
                <w:szCs w:val="28"/>
              </w:rPr>
              <w:t>职称证</w:t>
            </w:r>
          </w:p>
        </w:tc>
        <w:tc>
          <w:tcPr>
            <w:tcW w:w="1971" w:type="dxa"/>
          </w:tcPr>
          <w:p>
            <w:pPr>
              <w:pStyle w:val="11"/>
              <w:jc w:val="center"/>
              <w:rPr>
                <w:rFonts w:ascii="宋体" w:hAnsi="宋体" w:cs="宋体"/>
                <w:bCs/>
                <w:kern w:val="0"/>
                <w:sz w:val="28"/>
                <w:szCs w:val="28"/>
              </w:rPr>
            </w:pPr>
            <w:r>
              <w:rPr>
                <w:rFonts w:hint="eastAsia" w:ascii="宋体" w:hAnsi="宋体" w:cs="宋体"/>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pStyle w:val="11"/>
              <w:jc w:val="center"/>
              <w:rPr>
                <w:rFonts w:ascii="宋体" w:hAnsi="宋体" w:cs="宋体"/>
                <w:bCs/>
                <w:kern w:val="0"/>
                <w:sz w:val="28"/>
                <w:szCs w:val="28"/>
              </w:rPr>
            </w:pPr>
            <w:r>
              <w:rPr>
                <w:rFonts w:hint="eastAsia" w:ascii="宋体" w:hAnsi="宋体" w:cs="宋体"/>
                <w:bCs/>
                <w:kern w:val="0"/>
                <w:sz w:val="28"/>
                <w:szCs w:val="28"/>
              </w:rPr>
              <w:t>1</w:t>
            </w:r>
          </w:p>
        </w:tc>
        <w:tc>
          <w:tcPr>
            <w:tcW w:w="1987" w:type="dxa"/>
          </w:tcPr>
          <w:p>
            <w:pPr>
              <w:pStyle w:val="11"/>
              <w:jc w:val="center"/>
              <w:rPr>
                <w:rFonts w:ascii="宋体" w:hAnsi="宋体" w:cs="宋体"/>
                <w:bCs/>
                <w:kern w:val="0"/>
                <w:sz w:val="28"/>
                <w:szCs w:val="28"/>
              </w:rPr>
            </w:pPr>
          </w:p>
        </w:tc>
        <w:tc>
          <w:tcPr>
            <w:tcW w:w="1987" w:type="dxa"/>
          </w:tcPr>
          <w:p>
            <w:pPr>
              <w:pStyle w:val="11"/>
              <w:jc w:val="center"/>
              <w:rPr>
                <w:rFonts w:ascii="宋体" w:hAnsi="宋体" w:cs="宋体"/>
                <w:bCs/>
                <w:kern w:val="0"/>
                <w:sz w:val="28"/>
                <w:szCs w:val="28"/>
              </w:rPr>
            </w:pPr>
          </w:p>
        </w:tc>
        <w:tc>
          <w:tcPr>
            <w:tcW w:w="1985" w:type="dxa"/>
          </w:tcPr>
          <w:p>
            <w:pPr>
              <w:pStyle w:val="11"/>
              <w:jc w:val="center"/>
              <w:rPr>
                <w:rFonts w:ascii="宋体" w:hAnsi="宋体" w:cs="宋体"/>
                <w:bCs/>
                <w:kern w:val="0"/>
                <w:sz w:val="28"/>
                <w:szCs w:val="28"/>
              </w:rPr>
            </w:pPr>
          </w:p>
        </w:tc>
        <w:tc>
          <w:tcPr>
            <w:tcW w:w="1971" w:type="dxa"/>
          </w:tcPr>
          <w:p>
            <w:pPr>
              <w:pStyle w:val="11"/>
              <w:jc w:val="center"/>
              <w:rPr>
                <w:rFonts w:ascii="宋体" w:hAnsi="宋体"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pStyle w:val="11"/>
              <w:jc w:val="center"/>
              <w:rPr>
                <w:rFonts w:ascii="宋体" w:hAnsi="宋体" w:cs="宋体"/>
                <w:bCs/>
                <w:kern w:val="0"/>
                <w:sz w:val="28"/>
                <w:szCs w:val="28"/>
              </w:rPr>
            </w:pPr>
            <w:r>
              <w:rPr>
                <w:rFonts w:hint="eastAsia" w:ascii="宋体" w:hAnsi="宋体" w:cs="宋体"/>
                <w:bCs/>
                <w:kern w:val="0"/>
                <w:sz w:val="28"/>
                <w:szCs w:val="28"/>
              </w:rPr>
              <w:t>2</w:t>
            </w:r>
          </w:p>
        </w:tc>
        <w:tc>
          <w:tcPr>
            <w:tcW w:w="1987" w:type="dxa"/>
          </w:tcPr>
          <w:p>
            <w:pPr>
              <w:pStyle w:val="11"/>
              <w:jc w:val="center"/>
              <w:rPr>
                <w:rFonts w:ascii="宋体" w:hAnsi="宋体" w:cs="宋体"/>
                <w:bCs/>
                <w:kern w:val="0"/>
                <w:sz w:val="28"/>
                <w:szCs w:val="28"/>
              </w:rPr>
            </w:pPr>
          </w:p>
        </w:tc>
        <w:tc>
          <w:tcPr>
            <w:tcW w:w="1987" w:type="dxa"/>
          </w:tcPr>
          <w:p>
            <w:pPr>
              <w:pStyle w:val="11"/>
              <w:jc w:val="center"/>
              <w:rPr>
                <w:rFonts w:ascii="宋体" w:hAnsi="宋体" w:cs="宋体"/>
                <w:bCs/>
                <w:kern w:val="0"/>
                <w:sz w:val="28"/>
                <w:szCs w:val="28"/>
              </w:rPr>
            </w:pPr>
          </w:p>
        </w:tc>
        <w:tc>
          <w:tcPr>
            <w:tcW w:w="1985" w:type="dxa"/>
          </w:tcPr>
          <w:p>
            <w:pPr>
              <w:pStyle w:val="11"/>
              <w:jc w:val="center"/>
              <w:rPr>
                <w:rFonts w:ascii="宋体" w:hAnsi="宋体" w:cs="宋体"/>
                <w:bCs/>
                <w:kern w:val="0"/>
                <w:sz w:val="28"/>
                <w:szCs w:val="28"/>
              </w:rPr>
            </w:pPr>
          </w:p>
        </w:tc>
        <w:tc>
          <w:tcPr>
            <w:tcW w:w="1971" w:type="dxa"/>
          </w:tcPr>
          <w:p>
            <w:pPr>
              <w:pStyle w:val="11"/>
              <w:jc w:val="center"/>
              <w:rPr>
                <w:rFonts w:ascii="宋体" w:hAnsi="宋体"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6" w:type="dxa"/>
          </w:tcPr>
          <w:p>
            <w:pPr>
              <w:pStyle w:val="11"/>
              <w:jc w:val="center"/>
              <w:rPr>
                <w:rFonts w:ascii="宋体" w:hAnsi="宋体" w:cs="宋体"/>
                <w:bCs/>
                <w:kern w:val="0"/>
                <w:sz w:val="28"/>
                <w:szCs w:val="28"/>
              </w:rPr>
            </w:pPr>
            <w:r>
              <w:rPr>
                <w:rFonts w:hint="eastAsia" w:ascii="宋体" w:hAnsi="宋体" w:cs="宋体"/>
                <w:bCs/>
                <w:kern w:val="0"/>
                <w:sz w:val="28"/>
                <w:szCs w:val="28"/>
              </w:rPr>
              <w:t>...</w:t>
            </w:r>
          </w:p>
        </w:tc>
        <w:tc>
          <w:tcPr>
            <w:tcW w:w="1987" w:type="dxa"/>
          </w:tcPr>
          <w:p>
            <w:pPr>
              <w:pStyle w:val="11"/>
              <w:jc w:val="center"/>
              <w:rPr>
                <w:rFonts w:ascii="宋体" w:hAnsi="宋体" w:cs="宋体"/>
                <w:bCs/>
                <w:kern w:val="0"/>
                <w:sz w:val="28"/>
                <w:szCs w:val="28"/>
              </w:rPr>
            </w:pPr>
          </w:p>
        </w:tc>
        <w:tc>
          <w:tcPr>
            <w:tcW w:w="1987" w:type="dxa"/>
          </w:tcPr>
          <w:p>
            <w:pPr>
              <w:pStyle w:val="11"/>
              <w:jc w:val="center"/>
              <w:rPr>
                <w:rFonts w:ascii="宋体" w:hAnsi="宋体" w:cs="宋体"/>
                <w:bCs/>
                <w:kern w:val="0"/>
                <w:sz w:val="28"/>
                <w:szCs w:val="28"/>
              </w:rPr>
            </w:pPr>
          </w:p>
        </w:tc>
        <w:tc>
          <w:tcPr>
            <w:tcW w:w="1985" w:type="dxa"/>
          </w:tcPr>
          <w:p>
            <w:pPr>
              <w:pStyle w:val="11"/>
              <w:jc w:val="center"/>
              <w:rPr>
                <w:rFonts w:ascii="宋体" w:hAnsi="宋体" w:cs="宋体"/>
                <w:bCs/>
                <w:kern w:val="0"/>
                <w:sz w:val="28"/>
                <w:szCs w:val="28"/>
              </w:rPr>
            </w:pPr>
          </w:p>
        </w:tc>
        <w:tc>
          <w:tcPr>
            <w:tcW w:w="1971" w:type="dxa"/>
          </w:tcPr>
          <w:p>
            <w:pPr>
              <w:pStyle w:val="11"/>
              <w:jc w:val="center"/>
              <w:rPr>
                <w:rFonts w:ascii="宋体" w:hAnsi="宋体" w:cs="宋体"/>
                <w:bCs/>
                <w:kern w:val="0"/>
                <w:sz w:val="28"/>
                <w:szCs w:val="28"/>
              </w:rPr>
            </w:pPr>
          </w:p>
        </w:tc>
      </w:tr>
    </w:tbl>
    <w:p>
      <w:pPr>
        <w:pStyle w:val="11"/>
        <w:rPr>
          <w:rFonts w:ascii="宋体" w:hAnsi="宋体" w:cs="宋体"/>
          <w:b/>
          <w:sz w:val="30"/>
          <w:szCs w:val="30"/>
        </w:rPr>
      </w:pPr>
    </w:p>
    <w:p>
      <w:pPr>
        <w:pStyle w:val="11"/>
        <w:rPr>
          <w:rFonts w:ascii="宋体" w:hAnsi="宋体" w:cs="宋体"/>
          <w:b/>
          <w:sz w:val="30"/>
          <w:szCs w:val="30"/>
        </w:rPr>
      </w:pPr>
    </w:p>
    <w:p>
      <w:pPr>
        <w:pStyle w:val="11"/>
        <w:rPr>
          <w:rFonts w:ascii="宋体" w:hAnsi="宋体" w:cs="宋体"/>
          <w:b/>
          <w:sz w:val="30"/>
          <w:szCs w:val="30"/>
        </w:rPr>
      </w:pPr>
    </w:p>
    <w:p>
      <w:pPr>
        <w:pStyle w:val="11"/>
        <w:ind w:firstLine="1506" w:firstLineChars="500"/>
        <w:jc w:val="center"/>
        <w:rPr>
          <w:rFonts w:ascii="宋体" w:hAnsi="宋体" w:cs="宋体"/>
          <w:b/>
          <w:sz w:val="30"/>
          <w:szCs w:val="30"/>
        </w:rPr>
      </w:pPr>
      <w:r>
        <w:rPr>
          <w:rFonts w:hint="eastAsia" w:ascii="宋体" w:hAnsi="宋体" w:cs="宋体"/>
          <w:b/>
          <w:sz w:val="30"/>
          <w:szCs w:val="30"/>
        </w:rPr>
        <w:t>技术文件需提供的其他材料（格式自拟）</w:t>
      </w:r>
    </w:p>
    <w:p>
      <w:pPr>
        <w:pStyle w:val="11"/>
        <w:rPr>
          <w:rFonts w:ascii="宋体" w:hAnsi="宋体" w:cs="宋体"/>
          <w:b/>
          <w:sz w:val="30"/>
          <w:szCs w:val="30"/>
        </w:rPr>
      </w:pPr>
    </w:p>
    <w:p>
      <w:pPr>
        <w:pStyle w:val="11"/>
        <w:rPr>
          <w:rFonts w:ascii="宋体" w:hAnsi="宋体" w:cs="宋体"/>
          <w:b/>
          <w:sz w:val="30"/>
          <w:szCs w:val="30"/>
        </w:rPr>
      </w:pPr>
    </w:p>
    <w:p>
      <w:pPr>
        <w:pStyle w:val="13"/>
        <w:jc w:val="center"/>
        <w:rPr>
          <w:rFonts w:hAnsi="宋体" w:cs="宋体"/>
          <w:b/>
          <w:sz w:val="30"/>
          <w:szCs w:val="30"/>
        </w:rPr>
      </w:pPr>
      <w:r>
        <w:rPr>
          <w:rFonts w:hint="eastAsia" w:hAnsi="宋体" w:cs="宋体"/>
          <w:b/>
          <w:sz w:val="30"/>
          <w:szCs w:val="30"/>
        </w:rPr>
        <w:t>中小企业声明函（格式）</w:t>
      </w:r>
    </w:p>
    <w:p>
      <w:pPr>
        <w:pStyle w:val="12"/>
        <w:spacing w:line="240" w:lineRule="auto"/>
        <w:ind w:firstLine="0"/>
        <w:rPr>
          <w:rFonts w:hAnsi="宋体" w:eastAsia="宋体" w:cs="宋体"/>
          <w:sz w:val="21"/>
          <w:szCs w:val="21"/>
          <w:lang w:eastAsia="zh-CN"/>
        </w:rPr>
      </w:pPr>
      <w:r>
        <w:rPr>
          <w:rFonts w:hint="eastAsia" w:hAnsi="宋体" w:eastAsia="宋体" w:cs="宋体"/>
          <w:sz w:val="21"/>
          <w:szCs w:val="21"/>
          <w:lang w:eastAsia="zh-CN"/>
        </w:rPr>
        <w:t>说明：</w:t>
      </w:r>
    </w:p>
    <w:p>
      <w:pPr>
        <w:pStyle w:val="12"/>
        <w:spacing w:line="240" w:lineRule="auto"/>
        <w:ind w:firstLine="404" w:firstLineChars="200"/>
        <w:rPr>
          <w:rFonts w:hAnsi="宋体" w:eastAsia="宋体" w:cs="宋体"/>
          <w:sz w:val="21"/>
          <w:szCs w:val="21"/>
          <w:lang w:eastAsia="zh-CN"/>
        </w:rPr>
      </w:pPr>
      <w:r>
        <w:rPr>
          <w:rFonts w:hint="eastAsia" w:hAnsi="宋体" w:eastAsia="宋体" w:cs="宋体"/>
          <w:sz w:val="21"/>
          <w:szCs w:val="21"/>
          <w:lang w:eastAsia="zh-CN"/>
        </w:rPr>
        <w:t>1、本声明函主要供参加政府采购活动的中小企业填写，非中小企业无需填写。</w:t>
      </w:r>
    </w:p>
    <w:p>
      <w:pPr>
        <w:pStyle w:val="12"/>
        <w:spacing w:line="240" w:lineRule="auto"/>
        <w:ind w:firstLine="404" w:firstLineChars="200"/>
        <w:rPr>
          <w:rFonts w:hAnsi="宋体" w:eastAsia="宋体" w:cs="宋体"/>
          <w:sz w:val="21"/>
          <w:szCs w:val="21"/>
          <w:lang w:eastAsia="zh-CN"/>
        </w:rPr>
      </w:pPr>
      <w:r>
        <w:rPr>
          <w:rFonts w:hint="eastAsia" w:hAnsi="宋体" w:eastAsia="宋体" w:cs="宋体"/>
          <w:sz w:val="21"/>
          <w:szCs w:val="21"/>
          <w:lang w:eastAsia="zh-CN"/>
        </w:rPr>
        <w:t>2、小型、微型企业提供中型企业制造的货物的，视同为中型企业。</w:t>
      </w:r>
    </w:p>
    <w:p>
      <w:pPr>
        <w:pStyle w:val="12"/>
        <w:spacing w:line="360" w:lineRule="auto"/>
        <w:ind w:firstLine="404" w:firstLineChars="200"/>
        <w:rPr>
          <w:rFonts w:hAnsi="宋体" w:eastAsia="宋体" w:cs="宋体"/>
          <w:sz w:val="21"/>
          <w:szCs w:val="21"/>
          <w:lang w:eastAsia="zh-CN"/>
        </w:rPr>
      </w:pPr>
    </w:p>
    <w:p>
      <w:pPr>
        <w:pStyle w:val="13"/>
        <w:spacing w:line="360" w:lineRule="auto"/>
        <w:ind w:firstLine="420" w:firstLineChars="200"/>
        <w:rPr>
          <w:rFonts w:hAnsi="宋体" w:cs="宋体"/>
          <w:szCs w:val="21"/>
        </w:rPr>
      </w:pPr>
      <w:r>
        <w:rPr>
          <w:rFonts w:hint="eastAsia" w:hAnsi="宋体" w:cs="宋体"/>
          <w:szCs w:val="21"/>
        </w:rPr>
        <w:t>本公司郑重声明，根据《政府采购促进中小企业发展暂行办法》（财库〔2011〕181号）的规定，本公司为______（请填写：中型、小型、微型）企业。即，本公司同时满足以下条件：</w:t>
      </w:r>
    </w:p>
    <w:p>
      <w:pPr>
        <w:pStyle w:val="13"/>
        <w:spacing w:line="360" w:lineRule="auto"/>
        <w:ind w:firstLine="420" w:firstLineChars="200"/>
        <w:rPr>
          <w:rFonts w:hAnsi="宋体" w:cs="宋体"/>
          <w:szCs w:val="21"/>
        </w:rPr>
      </w:pPr>
      <w:r>
        <w:rPr>
          <w:rFonts w:hint="eastAsia" w:hAnsi="宋体" w:cs="宋体"/>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13"/>
        <w:spacing w:line="360" w:lineRule="auto"/>
        <w:ind w:firstLine="420" w:firstLineChars="200"/>
        <w:rPr>
          <w:rFonts w:hAnsi="宋体" w:cs="宋体"/>
          <w:szCs w:val="21"/>
        </w:rPr>
      </w:pPr>
      <w:r>
        <w:rPr>
          <w:rFonts w:hint="eastAsia" w:hAnsi="宋体" w:cs="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3"/>
        <w:spacing w:line="360" w:lineRule="auto"/>
        <w:ind w:firstLine="420" w:firstLineChars="200"/>
        <w:rPr>
          <w:rFonts w:hAnsi="宋体" w:cs="宋体"/>
          <w:szCs w:val="21"/>
        </w:rPr>
      </w:pPr>
      <w:r>
        <w:rPr>
          <w:rFonts w:hint="eastAsia" w:hAnsi="宋体" w:cs="宋体"/>
          <w:szCs w:val="21"/>
        </w:rPr>
        <w:t>本公司对上述声明的真实性负责。如有虚假，将依法承担相应责任。</w:t>
      </w:r>
    </w:p>
    <w:p>
      <w:pPr>
        <w:pStyle w:val="13"/>
        <w:spacing w:line="360" w:lineRule="auto"/>
        <w:ind w:firstLine="420" w:firstLineChars="200"/>
        <w:rPr>
          <w:rFonts w:hAnsi="宋体" w:cs="宋体"/>
          <w:szCs w:val="21"/>
        </w:rPr>
      </w:pPr>
    </w:p>
    <w:p>
      <w:pPr>
        <w:pStyle w:val="13"/>
        <w:spacing w:line="360" w:lineRule="auto"/>
        <w:ind w:firstLine="420" w:firstLineChars="200"/>
        <w:rPr>
          <w:rFonts w:hAnsi="宋体" w:cs="宋体"/>
          <w:szCs w:val="21"/>
        </w:rPr>
      </w:pPr>
    </w:p>
    <w:p>
      <w:pPr>
        <w:pStyle w:val="13"/>
        <w:spacing w:line="360" w:lineRule="auto"/>
        <w:ind w:firstLine="420" w:firstLineChars="200"/>
        <w:rPr>
          <w:rFonts w:hAnsi="宋体" w:cs="宋体"/>
        </w:rPr>
      </w:pPr>
    </w:p>
    <w:p>
      <w:pPr>
        <w:pStyle w:val="13"/>
        <w:spacing w:line="600" w:lineRule="exact"/>
        <w:rPr>
          <w:rFonts w:hAnsi="宋体" w:cs="宋体"/>
          <w:u w:val="single"/>
        </w:rPr>
      </w:pPr>
      <w:r>
        <w:rPr>
          <w:rFonts w:hint="eastAsia" w:hAnsi="宋体" w:cs="宋体"/>
        </w:rPr>
        <w:t>投标人（盖单位公章）：</w:t>
      </w:r>
      <w:r>
        <w:rPr>
          <w:rFonts w:hint="eastAsia" w:hAnsi="宋体" w:cs="宋体"/>
          <w:u w:val="single"/>
        </w:rPr>
        <w:t xml:space="preserve">                                    </w:t>
      </w:r>
    </w:p>
    <w:p>
      <w:pPr>
        <w:pStyle w:val="13"/>
        <w:spacing w:line="600" w:lineRule="exact"/>
        <w:rPr>
          <w:rFonts w:hAnsi="宋体" w:cs="宋体"/>
          <w:u w:val="single"/>
        </w:rPr>
      </w:pPr>
      <w:r>
        <w:rPr>
          <w:rFonts w:hint="eastAsia" w:hAnsi="宋体" w:cs="宋体"/>
        </w:rPr>
        <w:t>法定代表人或其委托代理人（签字或盖章）：</w:t>
      </w:r>
      <w:r>
        <w:rPr>
          <w:rFonts w:hint="eastAsia" w:hAnsi="宋体" w:cs="宋体"/>
          <w:u w:val="single"/>
        </w:rPr>
        <w:t xml:space="preserve">                  </w:t>
      </w:r>
    </w:p>
    <w:p>
      <w:pPr>
        <w:pStyle w:val="13"/>
        <w:spacing w:line="600" w:lineRule="exact"/>
        <w:jc w:val="center"/>
        <w:rPr>
          <w:rFonts w:hAnsi="宋体" w:cs="宋体"/>
          <w:b/>
          <w:sz w:val="30"/>
          <w:szCs w:val="30"/>
        </w:rPr>
      </w:pPr>
      <w:r>
        <w:rPr>
          <w:rFonts w:hint="eastAsia" w:hAnsi="宋体" w:cs="宋体"/>
        </w:rPr>
        <w:t>日期：</w:t>
      </w:r>
      <w:r>
        <w:rPr>
          <w:rFonts w:hint="eastAsia" w:hAnsi="宋体" w:cs="宋体"/>
          <w:u w:val="single"/>
        </w:rPr>
        <w:t xml:space="preserve">                           </w:t>
      </w:r>
      <w:r>
        <w:rPr>
          <w:rFonts w:hint="eastAsia" w:hAnsi="宋体" w:cs="宋体"/>
          <w:u w:val="single"/>
        </w:rPr>
        <w:br w:type="page"/>
      </w:r>
      <w:r>
        <w:rPr>
          <w:rFonts w:hint="eastAsia" w:hAnsi="宋体" w:cs="宋体"/>
          <w:b/>
          <w:sz w:val="30"/>
          <w:szCs w:val="30"/>
        </w:rPr>
        <w:t>残疾人福利性单位声明函（格式）</w:t>
      </w:r>
    </w:p>
    <w:p>
      <w:pPr>
        <w:pStyle w:val="13"/>
        <w:spacing w:line="360" w:lineRule="auto"/>
        <w:jc w:val="center"/>
        <w:rPr>
          <w:rFonts w:hAnsi="宋体" w:cs="宋体"/>
          <w:b/>
          <w:sz w:val="30"/>
          <w:szCs w:val="30"/>
        </w:rPr>
      </w:pPr>
    </w:p>
    <w:p>
      <w:pPr>
        <w:pStyle w:val="13"/>
        <w:spacing w:line="360" w:lineRule="auto"/>
        <w:jc w:val="left"/>
        <w:rPr>
          <w:rFonts w:hAnsi="宋体" w:cs="宋体"/>
          <w:spacing w:val="-4"/>
          <w:szCs w:val="21"/>
        </w:rPr>
      </w:pPr>
      <w:r>
        <w:rPr>
          <w:rFonts w:hint="eastAsia" w:hAnsi="宋体" w:cs="宋体"/>
          <w:b/>
          <w:sz w:val="30"/>
          <w:szCs w:val="30"/>
        </w:rPr>
        <w:t xml:space="preserve">   </w:t>
      </w:r>
      <w:r>
        <w:rPr>
          <w:rFonts w:hint="eastAsia" w:hAnsi="宋体" w:cs="宋体"/>
          <w:spacing w:val="-4"/>
          <w:szCs w:val="21"/>
        </w:rPr>
        <w:t>本公司郑重声明，根据《财政部 民政部 中国残疾人联合会关于促进残疾人就业政府采购政策的通知》（财库〔2017〕 141号）的规定，本公司为符合条件的残疾人福利性单位，且本公司参加______</w:t>
      </w:r>
      <w:r>
        <w:rPr>
          <w:rFonts w:hint="eastAsia" w:hAnsi="宋体" w:cs="宋体"/>
          <w:spacing w:val="-4"/>
          <w:szCs w:val="21"/>
          <w:u w:val="single"/>
        </w:rPr>
        <w:t xml:space="preserve">         </w:t>
      </w:r>
      <w:r>
        <w:rPr>
          <w:rFonts w:hint="eastAsia" w:hAnsi="宋体" w:cs="宋体"/>
          <w:spacing w:val="-4"/>
          <w:szCs w:val="21"/>
        </w:rPr>
        <w:t>单位的______</w:t>
      </w:r>
      <w:r>
        <w:rPr>
          <w:rFonts w:hint="eastAsia" w:hAnsi="宋体" w:cs="宋体"/>
          <w:spacing w:val="-4"/>
          <w:szCs w:val="21"/>
          <w:u w:val="single"/>
        </w:rPr>
        <w:t xml:space="preserve">      </w:t>
      </w:r>
      <w:r>
        <w:rPr>
          <w:rFonts w:hint="eastAsia" w:hAnsi="宋体" w:cs="宋体"/>
          <w:spacing w:val="-4"/>
          <w:szCs w:val="21"/>
        </w:rPr>
        <w:t>项目采购活动提供本公司制造的货物（由本公司承担工程/提供服务），或者提供其他残疾人福利性单位制造的货物（不包括使用非残疾人福利性单位注册商标的货物）。</w:t>
      </w:r>
    </w:p>
    <w:p>
      <w:pPr>
        <w:pStyle w:val="13"/>
        <w:spacing w:line="360" w:lineRule="auto"/>
        <w:ind w:firstLine="404" w:firstLineChars="200"/>
        <w:jc w:val="left"/>
        <w:rPr>
          <w:rFonts w:hAnsi="宋体" w:cs="宋体"/>
          <w:spacing w:val="-4"/>
          <w:szCs w:val="21"/>
        </w:rPr>
      </w:pPr>
      <w:r>
        <w:rPr>
          <w:rFonts w:hint="eastAsia" w:hAnsi="宋体" w:cs="宋体"/>
          <w:spacing w:val="-4"/>
          <w:szCs w:val="21"/>
        </w:rPr>
        <w:t>本公司对上述声明的真实性负责。如有虚假，将依法承担相应责任。</w:t>
      </w:r>
    </w:p>
    <w:p>
      <w:pPr>
        <w:pStyle w:val="13"/>
        <w:spacing w:line="360" w:lineRule="auto"/>
        <w:jc w:val="left"/>
        <w:rPr>
          <w:rFonts w:hAnsi="宋体" w:cs="宋体"/>
          <w:spacing w:val="-4"/>
          <w:szCs w:val="21"/>
        </w:rPr>
      </w:pPr>
    </w:p>
    <w:p>
      <w:pPr>
        <w:pStyle w:val="13"/>
        <w:spacing w:line="360" w:lineRule="auto"/>
        <w:jc w:val="left"/>
        <w:rPr>
          <w:rFonts w:hAnsi="宋体" w:cs="宋体"/>
          <w:spacing w:val="-4"/>
          <w:szCs w:val="21"/>
        </w:rPr>
      </w:pPr>
    </w:p>
    <w:p>
      <w:pPr>
        <w:pStyle w:val="13"/>
        <w:spacing w:line="360" w:lineRule="auto"/>
        <w:jc w:val="left"/>
        <w:rPr>
          <w:rFonts w:hAnsi="宋体" w:cs="宋体"/>
          <w:spacing w:val="-4"/>
          <w:szCs w:val="21"/>
        </w:rPr>
      </w:pPr>
      <w:r>
        <w:rPr>
          <w:rFonts w:hint="eastAsia" w:hAnsi="宋体" w:cs="宋体"/>
          <w:spacing w:val="-4"/>
          <w:szCs w:val="21"/>
        </w:rPr>
        <w:t>投标人（盖单位公章）：</w:t>
      </w:r>
      <w:r>
        <w:rPr>
          <w:rFonts w:hint="eastAsia" w:hAnsi="宋体" w:cs="宋体"/>
          <w:spacing w:val="-4"/>
          <w:szCs w:val="21"/>
          <w:u w:val="single"/>
        </w:rPr>
        <w:t xml:space="preserve">                           </w:t>
      </w:r>
      <w:r>
        <w:rPr>
          <w:rFonts w:hint="eastAsia" w:hAnsi="宋体" w:cs="宋体"/>
          <w:spacing w:val="-4"/>
          <w:szCs w:val="21"/>
        </w:rPr>
        <w:t xml:space="preserve">                             </w:t>
      </w:r>
    </w:p>
    <w:p>
      <w:pPr>
        <w:pStyle w:val="13"/>
        <w:spacing w:line="360" w:lineRule="auto"/>
        <w:jc w:val="left"/>
        <w:rPr>
          <w:rFonts w:hAnsi="宋体" w:cs="宋体"/>
          <w:spacing w:val="-4"/>
          <w:szCs w:val="21"/>
          <w:u w:val="single"/>
        </w:rPr>
      </w:pPr>
      <w:r>
        <w:rPr>
          <w:rFonts w:hint="eastAsia" w:hAnsi="宋体" w:cs="宋体"/>
          <w:spacing w:val="-4"/>
          <w:szCs w:val="21"/>
        </w:rPr>
        <w:t xml:space="preserve">法定代表人或其委托代理人（签字或盖章）： </w:t>
      </w:r>
      <w:r>
        <w:rPr>
          <w:rFonts w:hint="eastAsia" w:hAnsi="宋体" w:cs="宋体"/>
          <w:spacing w:val="-4"/>
          <w:szCs w:val="21"/>
          <w:u w:val="single"/>
        </w:rPr>
        <w:t xml:space="preserve">               </w:t>
      </w:r>
    </w:p>
    <w:p>
      <w:pPr>
        <w:pStyle w:val="13"/>
        <w:spacing w:line="360" w:lineRule="auto"/>
        <w:jc w:val="center"/>
        <w:rPr>
          <w:rFonts w:hAnsi="宋体" w:cs="宋体"/>
          <w:b/>
          <w:bCs/>
          <w:sz w:val="30"/>
          <w:szCs w:val="30"/>
        </w:rPr>
      </w:pPr>
      <w:r>
        <w:rPr>
          <w:rFonts w:hint="eastAsia" w:hAnsi="宋体" w:cs="宋体"/>
        </w:rPr>
        <w:t>日期：</w:t>
      </w:r>
      <w:r>
        <w:rPr>
          <w:rFonts w:hint="eastAsia" w:hAnsi="宋体" w:cs="宋体"/>
          <w:u w:val="single"/>
        </w:rPr>
        <w:t xml:space="preserve">                           </w:t>
      </w:r>
      <w:r>
        <w:rPr>
          <w:rFonts w:hint="eastAsia" w:hAnsi="宋体" w:cs="宋体"/>
          <w:u w:val="single"/>
        </w:rPr>
        <w:br w:type="page"/>
      </w:r>
      <w:r>
        <w:rPr>
          <w:rFonts w:hint="eastAsia" w:hAnsi="宋体" w:cs="宋体"/>
          <w:spacing w:val="-4"/>
          <w:szCs w:val="21"/>
        </w:rPr>
        <w:t xml:space="preserve"> </w:t>
      </w:r>
      <w:r>
        <w:rPr>
          <w:rFonts w:hint="eastAsia" w:hAnsi="宋体" w:cs="宋体"/>
          <w:b/>
          <w:sz w:val="30"/>
          <w:szCs w:val="30"/>
        </w:rPr>
        <w:t>广西工业产品声明函</w:t>
      </w:r>
      <w:r>
        <w:rPr>
          <w:rFonts w:hint="eastAsia" w:hAnsi="宋体" w:cs="宋体"/>
          <w:b/>
          <w:bCs/>
          <w:sz w:val="30"/>
          <w:szCs w:val="30"/>
        </w:rPr>
        <w:t>（格式）</w:t>
      </w:r>
    </w:p>
    <w:p>
      <w:pPr>
        <w:pStyle w:val="13"/>
        <w:rPr>
          <w:rFonts w:hAnsi="宋体" w:cs="宋体"/>
          <w:b/>
          <w:sz w:val="24"/>
        </w:rPr>
      </w:pPr>
    </w:p>
    <w:p>
      <w:pPr>
        <w:pStyle w:val="12"/>
        <w:spacing w:line="276" w:lineRule="auto"/>
        <w:ind w:firstLine="0"/>
        <w:rPr>
          <w:rFonts w:hAnsi="宋体" w:eastAsia="宋体" w:cs="宋体"/>
          <w:sz w:val="21"/>
          <w:szCs w:val="21"/>
          <w:lang w:eastAsia="zh-CN"/>
        </w:rPr>
      </w:pPr>
      <w:r>
        <w:rPr>
          <w:rFonts w:hint="eastAsia" w:hAnsi="宋体" w:eastAsia="宋体" w:cs="宋体"/>
          <w:sz w:val="21"/>
          <w:szCs w:val="21"/>
          <w:lang w:eastAsia="zh-CN"/>
        </w:rPr>
        <w:t>说明：</w:t>
      </w:r>
    </w:p>
    <w:p>
      <w:pPr>
        <w:pStyle w:val="12"/>
        <w:spacing w:line="276" w:lineRule="auto"/>
        <w:rPr>
          <w:rFonts w:hAnsi="宋体" w:eastAsia="宋体" w:cs="宋体"/>
          <w:sz w:val="21"/>
          <w:szCs w:val="21"/>
          <w:lang w:eastAsia="zh-CN"/>
        </w:rPr>
      </w:pPr>
      <w:r>
        <w:rPr>
          <w:rFonts w:hint="eastAsia" w:hAnsi="宋体" w:eastAsia="宋体" w:cs="宋体"/>
          <w:sz w:val="21"/>
          <w:szCs w:val="21"/>
          <w:lang w:eastAsia="zh-CN"/>
        </w:rPr>
        <w:t>1、本文件所指广西工业产品，是指广西境内生产的工业产品，具体以生产企业的工商营业执照注册所在地为准。</w:t>
      </w:r>
    </w:p>
    <w:p>
      <w:pPr>
        <w:pStyle w:val="12"/>
        <w:spacing w:line="276" w:lineRule="auto"/>
        <w:rPr>
          <w:rFonts w:hAnsi="宋体" w:eastAsia="宋体" w:cs="宋体"/>
          <w:sz w:val="21"/>
          <w:szCs w:val="21"/>
          <w:lang w:eastAsia="zh-CN"/>
        </w:rPr>
      </w:pPr>
      <w:r>
        <w:rPr>
          <w:rFonts w:hint="eastAsia" w:hAnsi="宋体" w:eastAsia="宋体" w:cs="宋体"/>
          <w:sz w:val="21"/>
          <w:szCs w:val="21"/>
          <w:lang w:eastAsia="zh-CN"/>
        </w:rPr>
        <w:t>2、本细则所指使用广西工业产品 80%以上，是指参加政府采购项目或招标项目时供货范围中采用广西工业产品的金额占本次投标或竞标总金额的80%以上（含）；或者工程建设使用广西工业产品占工程建设所需产品总金额的80%以上（含）。</w:t>
      </w:r>
    </w:p>
    <w:p>
      <w:pPr>
        <w:pStyle w:val="12"/>
        <w:spacing w:line="276" w:lineRule="auto"/>
        <w:rPr>
          <w:rFonts w:hAnsi="宋体" w:eastAsia="宋体" w:cs="宋体"/>
          <w:sz w:val="21"/>
          <w:szCs w:val="21"/>
          <w:lang w:eastAsia="zh-CN"/>
        </w:rPr>
      </w:pPr>
      <w:r>
        <w:rPr>
          <w:rFonts w:hint="eastAsia" w:hAnsi="宋体" w:eastAsia="宋体" w:cs="宋体"/>
          <w:sz w:val="21"/>
          <w:szCs w:val="21"/>
          <w:lang w:eastAsia="zh-CN"/>
        </w:rPr>
        <w:t>3、发现投标人提供虚假材料、采购单位履约过程中中标供应商未按投标文件《广西工业产品声明函》中使用广西工业产品或者使用广西工业产品未达80%以上的，按照有关法律法规追究其相关责任。</w:t>
      </w:r>
    </w:p>
    <w:p>
      <w:pPr>
        <w:pStyle w:val="12"/>
        <w:spacing w:line="276" w:lineRule="auto"/>
        <w:rPr>
          <w:rFonts w:hAnsi="宋体" w:eastAsia="宋体" w:cs="宋体"/>
          <w:sz w:val="21"/>
          <w:szCs w:val="21"/>
          <w:lang w:eastAsia="zh-CN"/>
        </w:rPr>
      </w:pPr>
    </w:p>
    <w:p>
      <w:pPr>
        <w:pStyle w:val="12"/>
        <w:spacing w:line="276" w:lineRule="auto"/>
        <w:ind w:firstLine="404" w:firstLineChars="200"/>
        <w:rPr>
          <w:rFonts w:hAnsi="宋体" w:eastAsia="宋体" w:cs="宋体"/>
          <w:sz w:val="21"/>
          <w:szCs w:val="21"/>
          <w:lang w:eastAsia="zh-CN"/>
        </w:rPr>
      </w:pPr>
      <w:r>
        <w:rPr>
          <w:rFonts w:hint="eastAsia" w:hAnsi="宋体" w:eastAsia="宋体" w:cs="宋体"/>
          <w:sz w:val="21"/>
          <w:szCs w:val="21"/>
          <w:lang w:eastAsia="zh-CN"/>
        </w:rPr>
        <w:t>我方郑重声明，根据《招标采购促进广西工业产品产销对接实施细则》的规定，我方在本次投标∕竞标中或者工程项目中提供的下述产品为广西工业产品，详情如下：</w:t>
      </w:r>
    </w:p>
    <w:p>
      <w:pPr>
        <w:pStyle w:val="13"/>
        <w:spacing w:line="276" w:lineRule="auto"/>
        <w:rPr>
          <w:rFonts w:hAnsi="宋体" w:cs="宋体"/>
          <w:u w:val="single"/>
        </w:rPr>
      </w:pPr>
      <w:r>
        <w:rPr>
          <w:rFonts w:hint="eastAsia" w:hAnsi="宋体" w:cs="宋体"/>
          <w:u w:val="single"/>
        </w:rPr>
        <w:t>　　分标（此处有分标时填写具体分标号，无分标时填写“无”）</w:t>
      </w:r>
    </w:p>
    <w:tbl>
      <w:tblPr>
        <w:tblStyle w:val="34"/>
        <w:tblW w:w="9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r>
              <w:rPr>
                <w:rFonts w:hint="eastAsia" w:hAnsi="宋体" w:cs="宋体"/>
                <w:u w:val="single"/>
              </w:rPr>
              <w:t>序号</w:t>
            </w:r>
          </w:p>
        </w:tc>
        <w:tc>
          <w:tcPr>
            <w:tcW w:w="2164"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r>
              <w:rPr>
                <w:rFonts w:hint="eastAsia" w:hAnsi="宋体" w:cs="宋体"/>
                <w:u w:val="single"/>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r>
              <w:rPr>
                <w:rFonts w:hint="eastAsia" w:hAnsi="宋体" w:cs="宋体"/>
                <w:u w:val="single"/>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r>
              <w:rPr>
                <w:rFonts w:hint="eastAsia" w:hAnsi="宋体" w:cs="宋体"/>
                <w:u w:val="single"/>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r>
              <w:rPr>
                <w:rFonts w:hint="eastAsia" w:hAnsi="宋体" w:cs="宋体"/>
                <w:u w:val="single"/>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r>
              <w:rPr>
                <w:rFonts w:hint="eastAsia" w:hAnsi="宋体" w:cs="宋体"/>
                <w:u w:val="single"/>
              </w:rPr>
              <w:t>投标价</w:t>
            </w:r>
          </w:p>
        </w:tc>
        <w:tc>
          <w:tcPr>
            <w:tcW w:w="893"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r>
              <w:rPr>
                <w:rFonts w:hint="eastAsia" w:hAnsi="宋体" w:cs="宋体"/>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r>
              <w:rPr>
                <w:rFonts w:hint="eastAsia" w:hAnsi="宋体" w:cs="宋体"/>
                <w:u w:val="single"/>
              </w:rPr>
              <w:t>1</w:t>
            </w:r>
          </w:p>
        </w:tc>
        <w:tc>
          <w:tcPr>
            <w:tcW w:w="2164"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r>
              <w:rPr>
                <w:rFonts w:hint="eastAsia" w:hAnsi="宋体" w:cs="宋体"/>
                <w:u w:val="single"/>
              </w:rPr>
              <w:t>2</w:t>
            </w:r>
          </w:p>
        </w:tc>
        <w:tc>
          <w:tcPr>
            <w:tcW w:w="2164"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r>
              <w:rPr>
                <w:rFonts w:hint="eastAsia" w:hAnsi="宋体" w:cs="宋体"/>
                <w:u w:val="single"/>
              </w:rPr>
              <w:t>……</w:t>
            </w:r>
          </w:p>
        </w:tc>
        <w:tc>
          <w:tcPr>
            <w:tcW w:w="2164"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r>
              <w:rPr>
                <w:rFonts w:hint="eastAsia" w:hAnsi="宋体" w:cs="宋体"/>
                <w:u w:val="single"/>
              </w:rPr>
              <w:t>广西工业产品</w:t>
            </w:r>
          </w:p>
          <w:p>
            <w:pPr>
              <w:pStyle w:val="13"/>
              <w:jc w:val="center"/>
              <w:rPr>
                <w:rFonts w:hAnsi="宋体" w:cs="宋体"/>
                <w:u w:val="single"/>
              </w:rPr>
            </w:pPr>
            <w:r>
              <w:rPr>
                <w:rFonts w:hint="eastAsia" w:hAnsi="宋体" w:cs="宋体"/>
                <w:u w:val="single"/>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r>
              <w:rPr>
                <w:rFonts w:hint="eastAsia" w:hAnsi="宋体" w:cs="宋体"/>
                <w:u w:val="single"/>
              </w:rPr>
              <w:t>占投标总价比例：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宋体"/>
                <w:u w:val="single"/>
              </w:rPr>
            </w:pPr>
          </w:p>
        </w:tc>
      </w:tr>
    </w:tbl>
    <w:p>
      <w:pPr>
        <w:pStyle w:val="13"/>
        <w:spacing w:line="276" w:lineRule="auto"/>
        <w:rPr>
          <w:rFonts w:hAnsi="宋体" w:cs="宋体"/>
          <w:u w:val="single"/>
        </w:rPr>
      </w:pPr>
      <w:r>
        <w:rPr>
          <w:rFonts w:hint="eastAsia" w:hAnsi="宋体" w:cs="宋体"/>
          <w:u w:val="single"/>
        </w:rPr>
        <w:t>　　分标（此处有分标时填写具体分标号，无分标时填写“无”）</w:t>
      </w:r>
    </w:p>
    <w:p>
      <w:pPr>
        <w:pStyle w:val="13"/>
        <w:spacing w:line="276" w:lineRule="auto"/>
        <w:rPr>
          <w:rFonts w:hAnsi="宋体" w:cs="宋体"/>
          <w:u w:val="single"/>
        </w:rPr>
      </w:pPr>
      <w:r>
        <w:rPr>
          <w:rFonts w:hint="eastAsia" w:hAnsi="宋体" w:cs="宋体"/>
          <w:u w:val="single"/>
        </w:rPr>
        <w:t>......</w:t>
      </w:r>
    </w:p>
    <w:p>
      <w:pPr>
        <w:pStyle w:val="13"/>
        <w:spacing w:line="276" w:lineRule="auto"/>
        <w:ind w:firstLine="420"/>
        <w:rPr>
          <w:rFonts w:hAnsi="宋体" w:cs="宋体"/>
          <w:szCs w:val="24"/>
        </w:rPr>
      </w:pPr>
      <w:r>
        <w:rPr>
          <w:rFonts w:hint="eastAsia" w:hAnsi="宋体" w:cs="宋体"/>
          <w:szCs w:val="24"/>
        </w:rPr>
        <w:t>我方对上述声明的真实性负责。如有虚假，将依法承担相应责任。</w:t>
      </w:r>
    </w:p>
    <w:p>
      <w:pPr>
        <w:pStyle w:val="13"/>
        <w:rPr>
          <w:rFonts w:hAnsi="宋体" w:cs="宋体"/>
        </w:rPr>
      </w:pPr>
    </w:p>
    <w:p>
      <w:pPr>
        <w:pStyle w:val="13"/>
        <w:rPr>
          <w:rFonts w:hAnsi="宋体" w:cs="宋体"/>
          <w:szCs w:val="24"/>
        </w:rPr>
      </w:pPr>
    </w:p>
    <w:p>
      <w:pPr>
        <w:pStyle w:val="13"/>
        <w:rPr>
          <w:rFonts w:hAnsi="宋体" w:cs="宋体"/>
          <w:szCs w:val="24"/>
        </w:rPr>
      </w:pPr>
    </w:p>
    <w:p>
      <w:pPr>
        <w:pStyle w:val="13"/>
        <w:spacing w:line="600" w:lineRule="exact"/>
        <w:rPr>
          <w:rFonts w:hAnsi="宋体" w:cs="宋体"/>
          <w:u w:val="single"/>
        </w:rPr>
      </w:pPr>
      <w:r>
        <w:rPr>
          <w:rFonts w:hint="eastAsia" w:hAnsi="宋体" w:cs="宋体"/>
        </w:rPr>
        <w:t>投标人（盖单位公章）：</w:t>
      </w:r>
      <w:r>
        <w:rPr>
          <w:rFonts w:hint="eastAsia" w:hAnsi="宋体" w:cs="宋体"/>
          <w:u w:val="single"/>
        </w:rPr>
        <w:t xml:space="preserve">                                    </w:t>
      </w:r>
    </w:p>
    <w:p>
      <w:pPr>
        <w:pStyle w:val="13"/>
        <w:spacing w:line="500" w:lineRule="exact"/>
        <w:rPr>
          <w:rFonts w:hAnsi="宋体" w:cs="宋体"/>
          <w:u w:val="single"/>
        </w:rPr>
      </w:pPr>
      <w:r>
        <w:rPr>
          <w:rFonts w:hint="eastAsia" w:hAnsi="宋体" w:cs="宋体"/>
        </w:rPr>
        <w:t>法定代表人或其委托代理人（签字或盖章）：</w:t>
      </w:r>
      <w:r>
        <w:rPr>
          <w:rFonts w:hint="eastAsia" w:hAnsi="宋体" w:cs="宋体"/>
          <w:u w:val="single"/>
        </w:rPr>
        <w:t xml:space="preserve">                  </w:t>
      </w:r>
    </w:p>
    <w:p>
      <w:pPr>
        <w:pStyle w:val="13"/>
        <w:spacing w:line="500" w:lineRule="exact"/>
        <w:rPr>
          <w:rFonts w:hAnsi="宋体" w:cs="宋体"/>
          <w:u w:val="single"/>
        </w:rPr>
      </w:pPr>
      <w:r>
        <w:rPr>
          <w:rFonts w:hint="eastAsia" w:hAnsi="宋体" w:cs="宋体"/>
        </w:rPr>
        <w:t>日期：</w:t>
      </w:r>
      <w:r>
        <w:rPr>
          <w:rFonts w:hint="eastAsia" w:hAnsi="宋体" w:cs="宋体"/>
          <w:u w:val="single"/>
        </w:rPr>
        <w:t xml:space="preserve">                           </w:t>
      </w:r>
      <w:r>
        <w:rPr>
          <w:rFonts w:hint="eastAsia" w:hAnsi="宋体" w:cs="宋体"/>
          <w:u w:val="single"/>
        </w:rPr>
        <w:br w:type="page"/>
      </w:r>
    </w:p>
    <w:p>
      <w:pPr>
        <w:pStyle w:val="13"/>
        <w:spacing w:line="600" w:lineRule="exact"/>
        <w:jc w:val="center"/>
        <w:rPr>
          <w:rFonts w:hAnsi="宋体" w:cs="宋体"/>
          <w:b/>
          <w:bCs/>
          <w:sz w:val="30"/>
          <w:szCs w:val="30"/>
        </w:rPr>
      </w:pPr>
      <w:r>
        <w:rPr>
          <w:rFonts w:hint="eastAsia" w:hAnsi="宋体" w:cs="宋体"/>
          <w:b/>
          <w:bCs/>
          <w:sz w:val="30"/>
          <w:szCs w:val="30"/>
        </w:rPr>
        <w:t>售后服务方案（格式）</w:t>
      </w:r>
    </w:p>
    <w:p>
      <w:pPr>
        <w:pStyle w:val="13"/>
        <w:spacing w:line="440" w:lineRule="exact"/>
        <w:ind w:firstLine="415" w:firstLineChars="198"/>
        <w:rPr>
          <w:rFonts w:hAnsi="宋体" w:cs="宋体"/>
        </w:rPr>
      </w:pPr>
    </w:p>
    <w:p>
      <w:pPr>
        <w:pStyle w:val="13"/>
        <w:spacing w:line="440" w:lineRule="exact"/>
        <w:ind w:firstLine="415" w:firstLineChars="198"/>
        <w:rPr>
          <w:rFonts w:hAnsi="宋体" w:cs="宋体"/>
        </w:rPr>
      </w:pPr>
      <w:r>
        <w:rPr>
          <w:rFonts w:hint="eastAsia" w:hAnsi="宋体" w:cs="宋体"/>
        </w:rPr>
        <w:t>由投标人按本项目招标文件第二章“采购需求一览表”中商务条款部分的售后服务要求自行填写。</w:t>
      </w:r>
    </w:p>
    <w:p>
      <w:pPr>
        <w:pStyle w:val="13"/>
        <w:spacing w:line="440" w:lineRule="exact"/>
        <w:ind w:firstLine="420" w:firstLineChars="200"/>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rPr>
          <w:rFonts w:hAnsi="宋体" w:cs="宋体"/>
        </w:rPr>
      </w:pPr>
    </w:p>
    <w:p>
      <w:pPr>
        <w:pStyle w:val="13"/>
        <w:spacing w:line="600" w:lineRule="exact"/>
        <w:ind w:firstLine="420" w:firstLineChars="200"/>
        <w:rPr>
          <w:rFonts w:hAnsi="宋体" w:cs="宋体"/>
        </w:rPr>
      </w:pPr>
    </w:p>
    <w:p>
      <w:pPr>
        <w:pStyle w:val="13"/>
        <w:spacing w:line="600" w:lineRule="exact"/>
        <w:rPr>
          <w:rFonts w:hAnsi="宋体" w:cs="宋体"/>
          <w:u w:val="single"/>
        </w:rPr>
      </w:pPr>
      <w:r>
        <w:rPr>
          <w:rFonts w:hint="eastAsia" w:hAnsi="宋体" w:cs="宋体"/>
        </w:rPr>
        <w:t>投标人（盖单位公章）：</w:t>
      </w:r>
      <w:r>
        <w:rPr>
          <w:rFonts w:hint="eastAsia" w:hAnsi="宋体" w:cs="宋体"/>
          <w:u w:val="single"/>
        </w:rPr>
        <w:t xml:space="preserve">                                    </w:t>
      </w:r>
    </w:p>
    <w:p>
      <w:pPr>
        <w:pStyle w:val="13"/>
        <w:spacing w:line="600" w:lineRule="exact"/>
        <w:rPr>
          <w:rFonts w:hAnsi="宋体" w:cs="宋体"/>
          <w:b/>
        </w:rPr>
      </w:pPr>
      <w:r>
        <w:rPr>
          <w:rFonts w:hint="eastAsia" w:hAnsi="宋体" w:cs="宋体"/>
        </w:rPr>
        <w:t>法定代表人或其委托代理人（签字或盖章）：</w:t>
      </w:r>
      <w:r>
        <w:rPr>
          <w:rFonts w:hint="eastAsia" w:hAnsi="宋体" w:cs="宋体"/>
          <w:u w:val="single"/>
        </w:rPr>
        <w:t xml:space="preserve">                  </w:t>
      </w:r>
      <w:r>
        <w:rPr>
          <w:rFonts w:hint="eastAsia" w:hAnsi="宋体" w:cs="宋体"/>
          <w:b/>
        </w:rPr>
        <w:t xml:space="preserve"> </w:t>
      </w:r>
    </w:p>
    <w:p>
      <w:pPr>
        <w:pStyle w:val="13"/>
        <w:spacing w:line="600" w:lineRule="exact"/>
        <w:rPr>
          <w:rFonts w:hAnsi="宋体" w:cs="宋体"/>
          <w:b/>
        </w:rPr>
      </w:pPr>
      <w:r>
        <w:rPr>
          <w:rFonts w:hint="eastAsia" w:hAnsi="宋体" w:cs="宋体"/>
        </w:rPr>
        <w:t>日期：</w:t>
      </w:r>
      <w:r>
        <w:rPr>
          <w:rFonts w:hint="eastAsia" w:hAnsi="宋体" w:cs="宋体"/>
          <w:u w:val="single"/>
        </w:rPr>
        <w:t xml:space="preserve">                           </w:t>
      </w:r>
      <w:r>
        <w:rPr>
          <w:rFonts w:hint="eastAsia" w:hAnsi="宋体" w:cs="宋体"/>
          <w:u w:val="single"/>
        </w:rPr>
        <w:br w:type="page"/>
      </w:r>
    </w:p>
    <w:p>
      <w:pPr>
        <w:pStyle w:val="13"/>
        <w:spacing w:line="600" w:lineRule="exact"/>
        <w:jc w:val="center"/>
        <w:rPr>
          <w:rFonts w:hAnsi="宋体" w:cs="宋体"/>
          <w:b/>
          <w:bCs/>
          <w:sz w:val="30"/>
          <w:szCs w:val="30"/>
        </w:rPr>
      </w:pPr>
      <w:r>
        <w:rPr>
          <w:rFonts w:hint="eastAsia" w:hAnsi="宋体" w:cs="宋体"/>
          <w:b/>
          <w:bCs/>
          <w:sz w:val="30"/>
          <w:szCs w:val="30"/>
        </w:rPr>
        <w:t>商务条款偏离表（格式）</w:t>
      </w:r>
    </w:p>
    <w:p>
      <w:pPr>
        <w:pStyle w:val="13"/>
        <w:spacing w:line="440" w:lineRule="exact"/>
        <w:ind w:firstLine="420" w:firstLineChars="200"/>
        <w:rPr>
          <w:rFonts w:hAnsi="宋体" w:cs="宋体"/>
        </w:rPr>
      </w:pPr>
    </w:p>
    <w:p>
      <w:pPr>
        <w:pStyle w:val="13"/>
        <w:spacing w:line="440" w:lineRule="exact"/>
        <w:ind w:firstLine="420" w:firstLineChars="200"/>
        <w:rPr>
          <w:rFonts w:hAnsi="宋体" w:cs="宋体"/>
        </w:rPr>
      </w:pPr>
      <w:r>
        <w:rPr>
          <w:rFonts w:hint="eastAsia" w:hAnsi="宋体" w:cs="宋体"/>
        </w:rPr>
        <w:t>请</w:t>
      </w:r>
      <w:r>
        <w:rPr>
          <w:rFonts w:hint="eastAsia" w:hAnsi="宋体" w:cs="宋体"/>
          <w:b/>
        </w:rPr>
        <w:t>逐条对应</w:t>
      </w:r>
      <w:r>
        <w:rPr>
          <w:rFonts w:hint="eastAsia" w:hAnsi="宋体" w:cs="宋体"/>
        </w:rPr>
        <w:t>本项目招标文件第二章“采购需求一览表”中“商务条款”的要求，详细填写相应的具体内容。“偏离说明”一栏选择“正偏离”、“负偏离”或“无偏离”进行填写。</w:t>
      </w:r>
    </w:p>
    <w:p>
      <w:pPr>
        <w:pStyle w:val="13"/>
        <w:rPr>
          <w:rFonts w:hAnsi="宋体" w:cs="宋体"/>
          <w:u w:val="single"/>
        </w:rPr>
      </w:pPr>
    </w:p>
    <w:p>
      <w:pPr>
        <w:pStyle w:val="13"/>
        <w:rPr>
          <w:rFonts w:hAnsi="宋体" w:cs="宋体"/>
        </w:rPr>
      </w:pPr>
      <w:r>
        <w:rPr>
          <w:rFonts w:hint="eastAsia" w:hAnsi="宋体" w:cs="宋体"/>
          <w:u w:val="single"/>
        </w:rPr>
        <w:t xml:space="preserve"> 　　</w:t>
      </w:r>
      <w:r>
        <w:rPr>
          <w:rFonts w:hint="eastAsia" w:hAnsi="宋体" w:cs="宋体"/>
        </w:rPr>
        <w:t>分标（此处有分标时填写具体分标号，无分标时填写“无”）</w:t>
      </w:r>
    </w:p>
    <w:tbl>
      <w:tblPr>
        <w:tblStyle w:val="3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9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Cs w:val="24"/>
              </w:rPr>
            </w:pPr>
            <w:r>
              <w:rPr>
                <w:rFonts w:hint="eastAsia" w:hAnsi="宋体" w:cs="宋体"/>
                <w:szCs w:val="24"/>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Cs w:val="24"/>
              </w:rPr>
            </w:pPr>
            <w:r>
              <w:rPr>
                <w:rFonts w:hint="eastAsia" w:hAnsi="宋体" w:cs="宋体"/>
                <w:szCs w:val="24"/>
              </w:rPr>
              <w:t>招标文件的商务条款</w:t>
            </w:r>
          </w:p>
        </w:tc>
        <w:tc>
          <w:tcPr>
            <w:tcW w:w="3960"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Cs w:val="24"/>
              </w:rPr>
            </w:pPr>
            <w:r>
              <w:rPr>
                <w:rFonts w:hint="eastAsia" w:hAnsi="宋体" w:cs="宋体"/>
                <w:szCs w:val="24"/>
              </w:rPr>
              <w:t>投标文件承诺的商务条款</w:t>
            </w:r>
          </w:p>
        </w:tc>
        <w:tc>
          <w:tcPr>
            <w:tcW w:w="1080"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Cs w:val="24"/>
              </w:rPr>
            </w:pPr>
            <w:r>
              <w:rPr>
                <w:rFonts w:hint="eastAsia" w:hAnsi="宋体" w:cs="宋体"/>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rPr>
              <w:t>一</w:t>
            </w:r>
          </w:p>
        </w:tc>
        <w:tc>
          <w:tcPr>
            <w:tcW w:w="4071"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1  ……</w:t>
            </w:r>
          </w:p>
          <w:p>
            <w:pPr>
              <w:rPr>
                <w:rFonts w:ascii="宋体" w:hAnsi="宋体" w:cs="宋体"/>
                <w:szCs w:val="22"/>
              </w:rPr>
            </w:pPr>
            <w:r>
              <w:rPr>
                <w:rFonts w:hint="eastAsia" w:ascii="宋体" w:hAnsi="宋体" w:cs="宋体"/>
              </w:rPr>
              <w:t>2  ……</w:t>
            </w:r>
          </w:p>
          <w:p>
            <w:pPr>
              <w:rPr>
                <w:rFonts w:ascii="宋体" w:hAnsi="宋体" w:cs="宋体"/>
              </w:rPr>
            </w:pPr>
            <w:r>
              <w:rPr>
                <w:rFonts w:hint="eastAsia" w:ascii="宋体" w:hAnsi="宋体" w:cs="宋体"/>
              </w:rPr>
              <w:t>3  ……</w:t>
            </w:r>
          </w:p>
          <w:p>
            <w:pPr>
              <w:pStyle w:val="13"/>
              <w:spacing w:line="600" w:lineRule="exact"/>
              <w:jc w:val="center"/>
              <w:rPr>
                <w:rFonts w:hAnsi="宋体" w:cs="宋体"/>
                <w:szCs w:val="24"/>
              </w:rPr>
            </w:pPr>
            <w:r>
              <w:rPr>
                <w:rFonts w:hint="eastAsia" w:hAnsi="宋体" w:cs="宋体"/>
                <w:szCs w:val="24"/>
              </w:rPr>
              <w:t>……</w:t>
            </w:r>
          </w:p>
        </w:tc>
        <w:tc>
          <w:tcPr>
            <w:tcW w:w="3960"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1  ……</w:t>
            </w:r>
          </w:p>
          <w:p>
            <w:pPr>
              <w:rPr>
                <w:rFonts w:ascii="宋体" w:hAnsi="宋体" w:cs="宋体"/>
                <w:szCs w:val="22"/>
              </w:rPr>
            </w:pPr>
            <w:r>
              <w:rPr>
                <w:rFonts w:hint="eastAsia" w:ascii="宋体" w:hAnsi="宋体" w:cs="宋体"/>
              </w:rPr>
              <w:t>2  ……</w:t>
            </w:r>
          </w:p>
          <w:p>
            <w:pPr>
              <w:rPr>
                <w:rFonts w:ascii="宋体" w:hAnsi="宋体" w:cs="宋体"/>
              </w:rPr>
            </w:pPr>
            <w:r>
              <w:rPr>
                <w:rFonts w:hint="eastAsia" w:ascii="宋体" w:hAnsi="宋体" w:cs="宋体"/>
              </w:rPr>
              <w:t>3  ……</w:t>
            </w:r>
          </w:p>
          <w:p>
            <w:pPr>
              <w:pStyle w:val="13"/>
              <w:spacing w:line="600" w:lineRule="exact"/>
              <w:jc w:val="center"/>
              <w:rPr>
                <w:rFonts w:hAnsi="宋体" w:cs="宋体"/>
                <w:szCs w:val="24"/>
              </w:rPr>
            </w:pPr>
            <w:r>
              <w:rPr>
                <w:rFonts w:hint="eastAsia" w:hAnsi="宋体" w:cs="宋体"/>
                <w:szCs w:val="24"/>
              </w:rPr>
              <w:t>……</w:t>
            </w:r>
          </w:p>
        </w:tc>
        <w:tc>
          <w:tcPr>
            <w:tcW w:w="1080" w:type="dxa"/>
            <w:tcBorders>
              <w:top w:val="single" w:color="auto" w:sz="4" w:space="0"/>
              <w:left w:val="single" w:color="auto" w:sz="4" w:space="0"/>
              <w:bottom w:val="single" w:color="auto" w:sz="4" w:space="0"/>
              <w:right w:val="single" w:color="auto" w:sz="4" w:space="0"/>
            </w:tcBorders>
          </w:tcPr>
          <w:p>
            <w:pPr>
              <w:pStyle w:val="13"/>
              <w:spacing w:line="600" w:lineRule="exact"/>
              <w:jc w:val="center"/>
              <w:rPr>
                <w:rFonts w:hAnsi="宋体" w:cs="宋体"/>
                <w:szCs w:val="24"/>
              </w:rPr>
            </w:pPr>
            <w:r>
              <w:rPr>
                <w:rFonts w:hint="eastAsia" w:hAnsi="宋体" w:cs="宋体"/>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rPr>
              <w:t>二</w:t>
            </w:r>
          </w:p>
        </w:tc>
        <w:tc>
          <w:tcPr>
            <w:tcW w:w="4071"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1  ……</w:t>
            </w:r>
          </w:p>
          <w:p>
            <w:pPr>
              <w:rPr>
                <w:rFonts w:ascii="宋体" w:hAnsi="宋体" w:cs="宋体"/>
                <w:szCs w:val="22"/>
              </w:rPr>
            </w:pPr>
            <w:r>
              <w:rPr>
                <w:rFonts w:hint="eastAsia" w:ascii="宋体" w:hAnsi="宋体" w:cs="宋体"/>
              </w:rPr>
              <w:t>2  ……</w:t>
            </w:r>
          </w:p>
          <w:p>
            <w:pPr>
              <w:rPr>
                <w:rFonts w:ascii="宋体" w:hAnsi="宋体" w:cs="宋体"/>
              </w:rPr>
            </w:pPr>
            <w:r>
              <w:rPr>
                <w:rFonts w:hint="eastAsia" w:ascii="宋体" w:hAnsi="宋体" w:cs="宋体"/>
              </w:rPr>
              <w:t>3  ……</w:t>
            </w:r>
          </w:p>
          <w:p>
            <w:pPr>
              <w:pStyle w:val="13"/>
              <w:spacing w:line="600" w:lineRule="exact"/>
              <w:jc w:val="center"/>
              <w:rPr>
                <w:rFonts w:hAnsi="宋体" w:cs="宋体"/>
                <w:szCs w:val="24"/>
              </w:rPr>
            </w:pPr>
            <w:r>
              <w:rPr>
                <w:rFonts w:hint="eastAsia" w:hAnsi="宋体" w:cs="宋体"/>
                <w:szCs w:val="24"/>
              </w:rPr>
              <w:t>……</w:t>
            </w:r>
          </w:p>
        </w:tc>
        <w:tc>
          <w:tcPr>
            <w:tcW w:w="3960"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1  ……</w:t>
            </w:r>
          </w:p>
          <w:p>
            <w:pPr>
              <w:rPr>
                <w:rFonts w:ascii="宋体" w:hAnsi="宋体" w:cs="宋体"/>
                <w:szCs w:val="22"/>
              </w:rPr>
            </w:pPr>
            <w:r>
              <w:rPr>
                <w:rFonts w:hint="eastAsia" w:ascii="宋体" w:hAnsi="宋体" w:cs="宋体"/>
              </w:rPr>
              <w:t>2  ……</w:t>
            </w:r>
          </w:p>
          <w:p>
            <w:pPr>
              <w:rPr>
                <w:rFonts w:ascii="宋体" w:hAnsi="宋体" w:cs="宋体"/>
              </w:rPr>
            </w:pPr>
            <w:r>
              <w:rPr>
                <w:rFonts w:hint="eastAsia" w:ascii="宋体" w:hAnsi="宋体" w:cs="宋体"/>
              </w:rPr>
              <w:t>3  ……</w:t>
            </w:r>
          </w:p>
          <w:p>
            <w:pPr>
              <w:pStyle w:val="13"/>
              <w:spacing w:line="600" w:lineRule="exact"/>
              <w:jc w:val="center"/>
              <w:rPr>
                <w:rFonts w:hAnsi="宋体" w:cs="宋体"/>
                <w:szCs w:val="24"/>
              </w:rPr>
            </w:pPr>
            <w:r>
              <w:rPr>
                <w:rFonts w:hint="eastAsia" w:hAnsi="宋体" w:cs="宋体"/>
                <w:szCs w:val="24"/>
              </w:rPr>
              <w:t>……</w:t>
            </w:r>
          </w:p>
        </w:tc>
        <w:tc>
          <w:tcPr>
            <w:tcW w:w="1080" w:type="dxa"/>
            <w:tcBorders>
              <w:top w:val="single" w:color="auto" w:sz="4" w:space="0"/>
              <w:left w:val="single" w:color="auto" w:sz="4" w:space="0"/>
              <w:bottom w:val="single" w:color="auto" w:sz="4" w:space="0"/>
              <w:right w:val="single" w:color="auto" w:sz="4" w:space="0"/>
            </w:tcBorders>
          </w:tcPr>
          <w:p>
            <w:pPr>
              <w:pStyle w:val="13"/>
              <w:spacing w:line="600" w:lineRule="exact"/>
              <w:jc w:val="center"/>
              <w:rPr>
                <w:rFonts w:hAnsi="宋体" w:cs="宋体"/>
                <w:szCs w:val="24"/>
              </w:rPr>
            </w:pPr>
            <w:r>
              <w:rPr>
                <w:rFonts w:hint="eastAsia" w:hAnsi="宋体" w:cs="宋体"/>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4071"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13"/>
              <w:spacing w:line="600" w:lineRule="exact"/>
              <w:jc w:val="center"/>
              <w:rPr>
                <w:rFonts w:hAnsi="宋体" w:cs="宋体"/>
                <w:szCs w:val="24"/>
              </w:rPr>
            </w:pPr>
          </w:p>
        </w:tc>
      </w:tr>
    </w:tbl>
    <w:p>
      <w:pPr>
        <w:pStyle w:val="13"/>
        <w:spacing w:line="276" w:lineRule="auto"/>
        <w:rPr>
          <w:rFonts w:hAnsi="宋体" w:cs="宋体"/>
          <w:b/>
        </w:rPr>
      </w:pPr>
    </w:p>
    <w:p>
      <w:pPr>
        <w:widowControl/>
        <w:jc w:val="left"/>
        <w:rPr>
          <w:rFonts w:ascii="宋体" w:hAnsi="宋体" w:cs="宋体"/>
          <w:szCs w:val="20"/>
          <w:u w:val="single"/>
        </w:rPr>
      </w:pPr>
      <w:r>
        <w:rPr>
          <w:rFonts w:hint="eastAsia" w:ascii="宋体" w:hAnsi="宋体" w:cs="宋体"/>
          <w:szCs w:val="20"/>
          <w:u w:val="single"/>
        </w:rPr>
        <w:t>注：⑴表格内容均需按要求填写并盖章，不得留空，否则按投标无效处理。</w:t>
      </w:r>
    </w:p>
    <w:p>
      <w:pPr>
        <w:widowControl/>
        <w:jc w:val="left"/>
        <w:rPr>
          <w:rFonts w:ascii="宋体" w:hAnsi="宋体" w:cs="宋体"/>
          <w:szCs w:val="20"/>
          <w:u w:val="single"/>
        </w:rPr>
      </w:pPr>
      <w:r>
        <w:rPr>
          <w:rFonts w:hint="eastAsia" w:ascii="宋体" w:hAnsi="宋体" w:cs="宋体"/>
          <w:szCs w:val="20"/>
          <w:u w:val="single"/>
        </w:rPr>
        <w:t>⑵投标文件承诺不得直接复制招标文件需求，如果招标文件需求为小于或大于某个数值标准时，投标文件承诺内容应当写明商务响应承诺的具体数值，否则按投标无效处理。</w:t>
      </w:r>
    </w:p>
    <w:p>
      <w:pPr>
        <w:pStyle w:val="13"/>
        <w:rPr>
          <w:rFonts w:hAnsi="宋体" w:cs="宋体"/>
        </w:rPr>
      </w:pPr>
      <w:r>
        <w:rPr>
          <w:rFonts w:hint="eastAsia" w:hAnsi="宋体" w:cs="宋体"/>
          <w:u w:val="single"/>
        </w:rPr>
        <w:t>⑶当投标文件的商务内容低于招标文件要求时，投标人应当如实写明“负偏离”，否则视为虚假应标。</w:t>
      </w:r>
    </w:p>
    <w:p>
      <w:pPr>
        <w:pStyle w:val="13"/>
        <w:spacing w:line="600" w:lineRule="exact"/>
        <w:rPr>
          <w:rFonts w:hAnsi="宋体" w:cs="宋体"/>
        </w:rPr>
      </w:pPr>
    </w:p>
    <w:p>
      <w:pPr>
        <w:pStyle w:val="13"/>
        <w:spacing w:line="600" w:lineRule="exact"/>
        <w:rPr>
          <w:rFonts w:hAnsi="宋体" w:cs="宋体"/>
        </w:rPr>
      </w:pPr>
    </w:p>
    <w:p>
      <w:pPr>
        <w:pStyle w:val="13"/>
        <w:spacing w:line="600" w:lineRule="exact"/>
        <w:rPr>
          <w:rFonts w:hAnsi="宋体" w:cs="宋体"/>
          <w:u w:val="single"/>
        </w:rPr>
      </w:pPr>
      <w:r>
        <w:rPr>
          <w:rFonts w:hint="eastAsia" w:hAnsi="宋体" w:cs="宋体"/>
        </w:rPr>
        <w:t>投标人（盖单位公章）：</w:t>
      </w:r>
      <w:r>
        <w:rPr>
          <w:rFonts w:hint="eastAsia" w:hAnsi="宋体" w:cs="宋体"/>
          <w:u w:val="single"/>
        </w:rPr>
        <w:t xml:space="preserve">                                    </w:t>
      </w:r>
    </w:p>
    <w:p>
      <w:pPr>
        <w:pStyle w:val="13"/>
        <w:spacing w:line="600" w:lineRule="exact"/>
        <w:rPr>
          <w:rFonts w:hAnsi="宋体" w:cs="宋体"/>
          <w:u w:val="single"/>
        </w:rPr>
      </w:pPr>
      <w:r>
        <w:rPr>
          <w:rFonts w:hint="eastAsia" w:hAnsi="宋体" w:cs="宋体"/>
        </w:rPr>
        <w:t>法定代表人或其委托代理人（签字或盖章）：</w:t>
      </w:r>
      <w:r>
        <w:rPr>
          <w:rFonts w:hint="eastAsia" w:hAnsi="宋体" w:cs="宋体"/>
          <w:u w:val="single"/>
        </w:rPr>
        <w:t xml:space="preserve">                  </w:t>
      </w:r>
    </w:p>
    <w:p>
      <w:pPr>
        <w:pStyle w:val="13"/>
        <w:spacing w:line="600" w:lineRule="exact"/>
        <w:rPr>
          <w:rFonts w:hAnsi="宋体" w:cs="宋体"/>
          <w:u w:val="single"/>
        </w:rPr>
      </w:pPr>
      <w:r>
        <w:rPr>
          <w:rFonts w:hint="eastAsia" w:hAnsi="宋体" w:cs="宋体"/>
        </w:rPr>
        <w:t>日期：</w:t>
      </w:r>
      <w:r>
        <w:rPr>
          <w:rFonts w:hint="eastAsia" w:hAnsi="宋体" w:cs="宋体"/>
          <w:u w:val="single"/>
        </w:rPr>
        <w:t xml:space="preserve">                           </w:t>
      </w:r>
      <w:r>
        <w:rPr>
          <w:rFonts w:hint="eastAsia" w:hAnsi="宋体" w:cs="宋体"/>
          <w:u w:val="single"/>
        </w:rPr>
        <w:br w:type="page"/>
      </w:r>
    </w:p>
    <w:p>
      <w:pPr>
        <w:pStyle w:val="13"/>
        <w:spacing w:line="600" w:lineRule="exact"/>
        <w:jc w:val="center"/>
        <w:rPr>
          <w:rFonts w:hAnsi="宋体" w:cs="宋体"/>
          <w:b/>
          <w:bCs/>
          <w:sz w:val="30"/>
          <w:szCs w:val="30"/>
        </w:rPr>
      </w:pPr>
      <w:r>
        <w:rPr>
          <w:rFonts w:hint="eastAsia" w:hAnsi="宋体" w:cs="宋体"/>
          <w:b/>
          <w:bCs/>
          <w:sz w:val="30"/>
          <w:szCs w:val="30"/>
        </w:rPr>
        <w:t>法定代表人授权委托书（格式）</w:t>
      </w:r>
    </w:p>
    <w:p>
      <w:pPr>
        <w:pStyle w:val="13"/>
        <w:spacing w:line="440" w:lineRule="exact"/>
        <w:ind w:firstLine="420" w:firstLineChars="200"/>
        <w:rPr>
          <w:rFonts w:hAnsi="宋体" w:cs="宋体"/>
          <w:u w:val="single"/>
        </w:rPr>
      </w:pPr>
    </w:p>
    <w:p>
      <w:pPr>
        <w:pStyle w:val="13"/>
        <w:spacing w:line="440" w:lineRule="exact"/>
        <w:ind w:firstLine="420" w:firstLineChars="200"/>
        <w:rPr>
          <w:rFonts w:hAnsi="宋体" w:cs="宋体"/>
        </w:rPr>
      </w:pPr>
      <w:r>
        <w:rPr>
          <w:rFonts w:hint="eastAsia" w:hAnsi="宋体" w:cs="宋体"/>
        </w:rPr>
        <w:t>致：</w:t>
      </w:r>
      <w:r>
        <w:rPr>
          <w:rFonts w:hint="eastAsia" w:hAnsi="宋体" w:cs="宋体"/>
          <w:u w:val="single"/>
        </w:rPr>
        <w:t xml:space="preserve">                      </w:t>
      </w:r>
      <w:r>
        <w:rPr>
          <w:rFonts w:hint="eastAsia" w:hAnsi="宋体" w:cs="宋体"/>
        </w:rPr>
        <w:t>（采购代理机构名称）</w:t>
      </w:r>
    </w:p>
    <w:p>
      <w:pPr>
        <w:pStyle w:val="13"/>
        <w:spacing w:line="440" w:lineRule="exact"/>
        <w:ind w:firstLine="420" w:firstLineChars="200"/>
        <w:rPr>
          <w:rFonts w:hAnsi="宋体" w:cs="宋体"/>
        </w:rPr>
      </w:pPr>
    </w:p>
    <w:p>
      <w:pPr>
        <w:pStyle w:val="13"/>
        <w:spacing w:line="440" w:lineRule="exact"/>
        <w:ind w:firstLine="420" w:firstLineChars="200"/>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（投标人名称）的法定代表人，现授权我单位在职正式员工</w:t>
      </w:r>
      <w:r>
        <w:rPr>
          <w:rFonts w:hint="eastAsia" w:hAnsi="宋体" w:cs="宋体"/>
          <w:u w:val="single"/>
        </w:rPr>
        <w:t xml:space="preserve">        </w:t>
      </w:r>
      <w:r>
        <w:rPr>
          <w:rFonts w:hint="eastAsia" w:hAnsi="宋体" w:cs="宋体"/>
        </w:rPr>
        <w:t>（姓名和职务）为我方代理人。代理人根据授权，以我方名义签署、澄清、说明、补正、递交、撤回、修改贵方组织的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）的投标文件、签订合同和处理一切有关事宜，其法律后果由我方承担。</w:t>
      </w:r>
    </w:p>
    <w:p>
      <w:pPr>
        <w:pStyle w:val="13"/>
        <w:spacing w:line="440" w:lineRule="exact"/>
        <w:ind w:firstLine="420" w:firstLineChars="200"/>
        <w:rPr>
          <w:rFonts w:hAnsi="宋体" w:cs="宋体"/>
        </w:rPr>
      </w:pPr>
      <w:r>
        <w:rPr>
          <w:rFonts w:hint="eastAsia" w:hAnsi="宋体" w:cs="宋体"/>
        </w:rPr>
        <w:t>本授权书于</w:t>
      </w:r>
      <w:r>
        <w:rPr>
          <w:rFonts w:hint="eastAsia" w:hAnsi="宋体" w:cs="宋体"/>
          <w:spacing w:val="10"/>
          <w:sz w:val="24"/>
          <w:u w:val="single"/>
        </w:rPr>
        <w:t xml:space="preserve">    </w:t>
      </w:r>
      <w:r>
        <w:rPr>
          <w:rFonts w:hint="eastAsia" w:hAnsi="宋体" w:cs="宋体"/>
        </w:rPr>
        <w:t>年</w:t>
      </w:r>
      <w:r>
        <w:rPr>
          <w:rFonts w:hint="eastAsia" w:hAnsi="宋体" w:cs="宋体"/>
          <w:spacing w:val="10"/>
          <w:sz w:val="24"/>
          <w:u w:val="single"/>
        </w:rPr>
        <w:t xml:space="preserve">    </w:t>
      </w:r>
      <w:r>
        <w:rPr>
          <w:rFonts w:hint="eastAsia" w:hAnsi="宋体" w:cs="宋体"/>
        </w:rPr>
        <w:t>月</w:t>
      </w:r>
      <w:r>
        <w:rPr>
          <w:rFonts w:hint="eastAsia" w:hAnsi="宋体" w:cs="宋体"/>
          <w:spacing w:val="10"/>
          <w:sz w:val="24"/>
          <w:u w:val="single"/>
        </w:rPr>
        <w:t xml:space="preserve">    </w:t>
      </w:r>
      <w:r>
        <w:rPr>
          <w:rFonts w:hint="eastAsia" w:hAnsi="宋体" w:cs="宋体"/>
        </w:rPr>
        <w:t>日签字生效，委托期限：</w:t>
      </w:r>
      <w:r>
        <w:rPr>
          <w:rFonts w:hint="eastAsia" w:hAnsi="宋体" w:cs="宋体"/>
          <w:spacing w:val="10"/>
          <w:sz w:val="24"/>
          <w:u w:val="single"/>
        </w:rPr>
        <w:t xml:space="preserve">    </w:t>
      </w:r>
      <w:r>
        <w:rPr>
          <w:rFonts w:hint="eastAsia" w:hAnsi="宋体" w:cs="宋体"/>
        </w:rPr>
        <w:t>。</w:t>
      </w:r>
    </w:p>
    <w:p>
      <w:pPr>
        <w:pStyle w:val="13"/>
        <w:spacing w:line="360" w:lineRule="auto"/>
        <w:ind w:firstLine="420"/>
        <w:rPr>
          <w:rFonts w:hAnsi="宋体" w:cs="宋体"/>
        </w:rPr>
      </w:pPr>
      <w:r>
        <w:rPr>
          <w:rFonts w:hint="eastAsia" w:hAnsi="宋体" w:cs="宋体"/>
        </w:rPr>
        <w:t>代理人无转委托权。</w:t>
      </w:r>
    </w:p>
    <w:p>
      <w:pPr>
        <w:pStyle w:val="13"/>
        <w:spacing w:line="360" w:lineRule="auto"/>
        <w:ind w:firstLine="420"/>
        <w:rPr>
          <w:rFonts w:hAnsi="宋体" w:cs="宋体"/>
        </w:rPr>
      </w:pPr>
    </w:p>
    <w:p>
      <w:pPr>
        <w:pStyle w:val="13"/>
        <w:spacing w:line="360" w:lineRule="auto"/>
        <w:ind w:firstLine="420"/>
        <w:rPr>
          <w:rFonts w:hAnsi="宋体" w:cs="宋体"/>
          <w:u w:val="single"/>
        </w:rPr>
      </w:pPr>
      <w:r>
        <w:rPr>
          <w:rFonts w:hint="eastAsia" w:hAnsi="宋体" w:cs="宋体"/>
        </w:rPr>
        <w:t>投标人（盖单位公章）：</w:t>
      </w:r>
      <w:r>
        <w:rPr>
          <w:rFonts w:hint="eastAsia" w:hAnsi="宋体" w:cs="宋体"/>
          <w:u w:val="single"/>
        </w:rPr>
        <w:t xml:space="preserve">                                    </w:t>
      </w:r>
    </w:p>
    <w:p>
      <w:pPr>
        <w:pStyle w:val="13"/>
        <w:spacing w:line="360" w:lineRule="auto"/>
        <w:ind w:firstLine="420"/>
        <w:rPr>
          <w:rFonts w:hAnsi="宋体" w:cs="宋体"/>
          <w:u w:val="single"/>
        </w:rPr>
      </w:pPr>
      <w:r>
        <w:rPr>
          <w:rFonts w:hint="eastAsia" w:hAnsi="宋体" w:cs="宋体"/>
        </w:rPr>
        <w:t>法定代表人（签字或盖章）：</w:t>
      </w:r>
      <w:r>
        <w:rPr>
          <w:rFonts w:hint="eastAsia" w:hAnsi="宋体" w:cs="宋体"/>
          <w:u w:val="single"/>
        </w:rPr>
        <w:t xml:space="preserve">                                </w:t>
      </w:r>
    </w:p>
    <w:p>
      <w:pPr>
        <w:pStyle w:val="13"/>
        <w:spacing w:line="360" w:lineRule="auto"/>
        <w:ind w:firstLine="420"/>
        <w:rPr>
          <w:rFonts w:hAnsi="宋体" w:cs="宋体"/>
          <w:u w:val="single"/>
        </w:rPr>
      </w:pPr>
      <w:r>
        <w:rPr>
          <w:rFonts w:hint="eastAsia" w:hAnsi="宋体" w:cs="宋体"/>
        </w:rPr>
        <w:t>法定代表人身份证号码：</w:t>
      </w:r>
      <w:r>
        <w:rPr>
          <w:rFonts w:hint="eastAsia" w:hAnsi="宋体" w:cs="宋体"/>
          <w:u w:val="single"/>
        </w:rPr>
        <w:t xml:space="preserve">                                   </w:t>
      </w:r>
    </w:p>
    <w:p>
      <w:pPr>
        <w:pStyle w:val="13"/>
        <w:spacing w:line="360" w:lineRule="auto"/>
        <w:ind w:firstLine="420" w:firstLineChars="200"/>
        <w:rPr>
          <w:rFonts w:hAnsi="宋体" w:cs="宋体"/>
        </w:rPr>
      </w:pPr>
      <w:r>
        <w:rPr>
          <w:rFonts w:hint="eastAsia" w:hAnsi="宋体" w:cs="宋体"/>
        </w:rPr>
        <w:t>委托代理人（签字或盖章）：</w:t>
      </w:r>
      <w:r>
        <w:rPr>
          <w:rFonts w:hint="eastAsia" w:hAnsi="宋体" w:cs="宋体"/>
          <w:u w:val="single"/>
        </w:rPr>
        <w:t xml:space="preserve">                                </w:t>
      </w:r>
    </w:p>
    <w:p>
      <w:pPr>
        <w:pStyle w:val="13"/>
        <w:spacing w:line="360" w:lineRule="auto"/>
        <w:ind w:firstLine="420"/>
        <w:rPr>
          <w:rFonts w:hAnsi="宋体" w:cs="宋体"/>
          <w:u w:val="single"/>
        </w:rPr>
      </w:pPr>
      <w:r>
        <w:rPr>
          <w:rFonts w:hint="eastAsia" w:hAnsi="宋体" w:cs="宋体"/>
        </w:rPr>
        <w:t>委托代理人身份证号码：</w:t>
      </w:r>
      <w:r>
        <w:rPr>
          <w:rFonts w:hint="eastAsia" w:hAnsi="宋体" w:cs="宋体"/>
          <w:u w:val="single"/>
        </w:rPr>
        <w:t xml:space="preserve">                                   </w:t>
      </w:r>
    </w:p>
    <w:p>
      <w:pPr>
        <w:pStyle w:val="13"/>
        <w:spacing w:line="360" w:lineRule="auto"/>
        <w:ind w:firstLine="420"/>
        <w:rPr>
          <w:rFonts w:hAnsi="宋体" w:cs="宋体"/>
          <w:u w:val="single"/>
        </w:rPr>
      </w:pPr>
    </w:p>
    <w:p>
      <w:pPr>
        <w:pStyle w:val="13"/>
        <w:spacing w:line="360" w:lineRule="auto"/>
        <w:ind w:firstLine="420"/>
        <w:jc w:val="right"/>
        <w:rPr>
          <w:rFonts w:hAnsi="宋体" w:cs="宋体"/>
          <w:szCs w:val="21"/>
        </w:rPr>
      </w:pPr>
    </w:p>
    <w:p>
      <w:pPr>
        <w:pStyle w:val="13"/>
        <w:spacing w:line="360" w:lineRule="auto"/>
        <w:ind w:firstLine="420"/>
        <w:jc w:val="right"/>
        <w:rPr>
          <w:rFonts w:hAnsi="宋体" w:cs="宋体"/>
          <w:szCs w:val="21"/>
        </w:rPr>
      </w:pPr>
    </w:p>
    <w:p>
      <w:pPr>
        <w:pStyle w:val="13"/>
        <w:spacing w:line="360" w:lineRule="auto"/>
        <w:ind w:firstLine="420"/>
        <w:jc w:val="right"/>
        <w:rPr>
          <w:rFonts w:hAnsi="宋体" w:cs="宋体"/>
          <w:szCs w:val="21"/>
        </w:rPr>
      </w:pPr>
    </w:p>
    <w:p>
      <w:pPr>
        <w:pStyle w:val="13"/>
        <w:spacing w:line="360" w:lineRule="auto"/>
        <w:ind w:firstLine="420"/>
        <w:jc w:val="right"/>
        <w:rPr>
          <w:rFonts w:hAnsi="宋体" w:cs="宋体"/>
          <w:szCs w:val="21"/>
        </w:rPr>
      </w:pPr>
    </w:p>
    <w:p>
      <w:pPr>
        <w:pStyle w:val="13"/>
        <w:spacing w:line="360" w:lineRule="auto"/>
        <w:ind w:firstLine="420"/>
        <w:jc w:val="right"/>
        <w:rPr>
          <w:rFonts w:hAnsi="宋体" w:cs="宋体"/>
          <w:szCs w:val="21"/>
        </w:rPr>
      </w:pPr>
    </w:p>
    <w:p>
      <w:pPr>
        <w:pStyle w:val="13"/>
        <w:spacing w:line="360" w:lineRule="auto"/>
        <w:ind w:firstLine="420"/>
        <w:jc w:val="right"/>
        <w:rPr>
          <w:rFonts w:hAnsi="宋体" w:cs="宋体"/>
          <w:szCs w:val="21"/>
        </w:rPr>
      </w:pPr>
    </w:p>
    <w:p>
      <w:pPr>
        <w:pStyle w:val="13"/>
        <w:spacing w:line="360" w:lineRule="auto"/>
        <w:ind w:firstLine="420"/>
        <w:jc w:val="right"/>
        <w:rPr>
          <w:rFonts w:hAnsi="宋体" w:cs="宋体"/>
          <w:szCs w:val="21"/>
        </w:rPr>
      </w:pPr>
    </w:p>
    <w:p>
      <w:pPr>
        <w:pStyle w:val="13"/>
        <w:spacing w:line="360" w:lineRule="auto"/>
        <w:ind w:firstLine="420"/>
        <w:jc w:val="right"/>
        <w:rPr>
          <w:rFonts w:hAnsi="宋体" w:cs="宋体"/>
          <w:szCs w:val="21"/>
        </w:rPr>
      </w:pPr>
    </w:p>
    <w:p>
      <w:pPr>
        <w:pStyle w:val="13"/>
        <w:spacing w:line="360" w:lineRule="auto"/>
        <w:ind w:firstLine="420"/>
        <w:jc w:val="right"/>
        <w:rPr>
          <w:rFonts w:hAnsi="宋体" w:cs="宋体"/>
          <w:szCs w:val="21"/>
        </w:rPr>
      </w:pPr>
    </w:p>
    <w:p>
      <w:pPr>
        <w:pStyle w:val="13"/>
        <w:spacing w:line="360" w:lineRule="auto"/>
        <w:ind w:firstLine="420"/>
        <w:jc w:val="right"/>
        <w:rPr>
          <w:rFonts w:hAnsi="宋体" w:cs="宋体"/>
          <w:szCs w:val="21"/>
        </w:rPr>
      </w:pPr>
    </w:p>
    <w:p>
      <w:pPr>
        <w:pStyle w:val="13"/>
        <w:spacing w:line="360" w:lineRule="auto"/>
        <w:ind w:firstLine="420"/>
        <w:jc w:val="right"/>
        <w:rPr>
          <w:rFonts w:hAnsi="宋体" w:cs="宋体"/>
          <w:szCs w:val="21"/>
        </w:rPr>
      </w:pPr>
    </w:p>
    <w:p>
      <w:pPr>
        <w:pStyle w:val="13"/>
        <w:spacing w:line="360" w:lineRule="auto"/>
        <w:ind w:firstLine="420"/>
        <w:jc w:val="right"/>
        <w:rPr>
          <w:rFonts w:hAnsi="宋体" w:cs="宋体"/>
          <w:szCs w:val="21"/>
        </w:rPr>
      </w:pPr>
    </w:p>
    <w:p>
      <w:pPr>
        <w:pStyle w:val="13"/>
        <w:spacing w:line="360" w:lineRule="auto"/>
        <w:ind w:firstLine="420"/>
        <w:jc w:val="right"/>
        <w:rPr>
          <w:rFonts w:hAnsi="宋体" w:cs="宋体"/>
          <w:szCs w:val="21"/>
        </w:rPr>
      </w:pPr>
    </w:p>
    <w:p>
      <w:pPr>
        <w:pStyle w:val="13"/>
        <w:spacing w:line="360" w:lineRule="auto"/>
        <w:ind w:firstLine="420"/>
        <w:jc w:val="right"/>
        <w:rPr>
          <w:rFonts w:hAnsi="宋体" w:cs="宋体"/>
        </w:rPr>
      </w:pPr>
    </w:p>
    <w:p>
      <w:pPr>
        <w:pStyle w:val="13"/>
        <w:jc w:val="center"/>
        <w:rPr>
          <w:rFonts w:hAnsi="宋体" w:cs="宋体"/>
          <w:b/>
          <w:sz w:val="30"/>
          <w:szCs w:val="30"/>
        </w:rPr>
      </w:pPr>
      <w:r>
        <w:rPr>
          <w:rFonts w:hint="eastAsia" w:hAnsi="宋体" w:cs="宋体"/>
          <w:b/>
          <w:sz w:val="30"/>
          <w:szCs w:val="30"/>
        </w:rPr>
        <w:t>资格声明函（格式）</w:t>
      </w:r>
    </w:p>
    <w:p>
      <w:pPr>
        <w:pStyle w:val="13"/>
        <w:jc w:val="center"/>
        <w:rPr>
          <w:rFonts w:hAnsi="宋体" w:cs="宋体"/>
          <w:b/>
          <w:sz w:val="30"/>
          <w:szCs w:val="30"/>
        </w:rPr>
      </w:pPr>
    </w:p>
    <w:p>
      <w:pPr>
        <w:tabs>
          <w:tab w:val="left" w:pos="7200"/>
        </w:tabs>
        <w:spacing w:line="360" w:lineRule="auto"/>
        <w:rPr>
          <w:rFonts w:ascii="宋体" w:hAnsi="宋体" w:cs="宋体"/>
        </w:rPr>
      </w:pPr>
      <w:r>
        <w:rPr>
          <w:rFonts w:hint="eastAsia" w:ascii="宋体" w:hAnsi="宋体" w:cs="宋体"/>
        </w:rPr>
        <w:t>致：_</w:t>
      </w:r>
      <w:r>
        <w:rPr>
          <w:rFonts w:hint="eastAsia" w:ascii="宋体" w:hAnsi="宋体" w:cs="宋体"/>
          <w:u w:val="single"/>
        </w:rPr>
        <w:t xml:space="preserve">                      </w:t>
      </w:r>
      <w:r>
        <w:rPr>
          <w:rFonts w:hint="eastAsia" w:ascii="宋体" w:hAnsi="宋体" w:cs="宋体"/>
        </w:rPr>
        <w:t>（采购代理机构名称）</w:t>
      </w:r>
    </w:p>
    <w:p>
      <w:pPr>
        <w:tabs>
          <w:tab w:val="left" w:pos="7200"/>
        </w:tabs>
        <w:spacing w:line="360" w:lineRule="auto"/>
        <w:ind w:firstLine="420" w:firstLineChars="200"/>
        <w:rPr>
          <w:rFonts w:ascii="宋体" w:hAnsi="宋体" w:cs="宋体"/>
        </w:rPr>
      </w:pPr>
      <w:r>
        <w:rPr>
          <w:rFonts w:hint="eastAsia" w:ascii="宋体" w:hAnsi="宋体" w:cs="宋体"/>
        </w:rPr>
        <w:t>我方愿意参加贵方组织的_</w:t>
      </w:r>
      <w:r>
        <w:rPr>
          <w:rFonts w:hint="eastAsia" w:ascii="宋体" w:hAnsi="宋体" w:cs="宋体"/>
          <w:u w:val="single"/>
        </w:rPr>
        <w:t xml:space="preserve"> (项目名称)         _    </w:t>
      </w:r>
      <w:r>
        <w:rPr>
          <w:rFonts w:hint="eastAsia" w:ascii="宋体" w:hAnsi="宋体" w:cs="宋体"/>
        </w:rPr>
        <w:t>_（项目编号：</w:t>
      </w:r>
      <w:r>
        <w:rPr>
          <w:rFonts w:hint="eastAsia" w:ascii="宋体" w:hAnsi="宋体" w:cs="宋体"/>
          <w:u w:val="single"/>
        </w:rPr>
        <w:t xml:space="preserve">       </w:t>
      </w:r>
      <w:r>
        <w:rPr>
          <w:rFonts w:hint="eastAsia" w:ascii="宋体" w:hAnsi="宋体" w:cs="宋体"/>
        </w:rPr>
        <w:t>）项目的投标，为便于贵方公正、择优地确定中标人，我方就本次投标有关事项郑重声明如下：</w:t>
      </w:r>
    </w:p>
    <w:p>
      <w:pPr>
        <w:pStyle w:val="13"/>
        <w:spacing w:line="440" w:lineRule="exact"/>
        <w:ind w:firstLine="482"/>
        <w:rPr>
          <w:rFonts w:hAnsi="宋体" w:cs="宋体"/>
          <w:szCs w:val="21"/>
        </w:rPr>
      </w:pPr>
      <w:r>
        <w:rPr>
          <w:rFonts w:hint="eastAsia" w:hAnsi="宋体" w:cs="宋体"/>
          <w:szCs w:val="21"/>
        </w:rPr>
        <w:t>1.我方承诺已经具备《中华人民共和国政府采购法》中规定的参加政府采购活动的供应商应当具备的条件：</w:t>
      </w:r>
    </w:p>
    <w:p>
      <w:pPr>
        <w:pStyle w:val="13"/>
        <w:spacing w:line="440" w:lineRule="exact"/>
        <w:ind w:left="420"/>
        <w:rPr>
          <w:rFonts w:hAnsi="宋体" w:cs="宋体"/>
          <w:szCs w:val="21"/>
        </w:rPr>
      </w:pPr>
      <w:r>
        <w:rPr>
          <w:rFonts w:hint="eastAsia" w:hAnsi="宋体" w:cs="宋体"/>
          <w:szCs w:val="21"/>
        </w:rPr>
        <w:t>（1）具有独立承担民事责任的能力；</w:t>
      </w:r>
    </w:p>
    <w:p>
      <w:pPr>
        <w:pStyle w:val="13"/>
        <w:spacing w:line="440" w:lineRule="exact"/>
        <w:ind w:left="420"/>
        <w:rPr>
          <w:rFonts w:hAnsi="宋体" w:cs="宋体"/>
          <w:szCs w:val="21"/>
        </w:rPr>
      </w:pPr>
      <w:r>
        <w:rPr>
          <w:rFonts w:hint="eastAsia" w:hAnsi="宋体" w:cs="宋体"/>
          <w:szCs w:val="21"/>
        </w:rPr>
        <w:t>（2）具有良好的商业信誉和健全的财务会计制度；</w:t>
      </w:r>
    </w:p>
    <w:p>
      <w:pPr>
        <w:pStyle w:val="13"/>
        <w:spacing w:line="440" w:lineRule="exact"/>
        <w:ind w:left="420"/>
        <w:rPr>
          <w:rFonts w:hAnsi="宋体" w:cs="宋体"/>
          <w:szCs w:val="21"/>
        </w:rPr>
      </w:pPr>
      <w:r>
        <w:rPr>
          <w:rFonts w:hint="eastAsia" w:hAnsi="宋体" w:cs="宋体"/>
          <w:szCs w:val="21"/>
        </w:rPr>
        <w:t>（3）具有履行合同所必需的设备和专业技术能力；</w:t>
      </w:r>
    </w:p>
    <w:p>
      <w:pPr>
        <w:pStyle w:val="13"/>
        <w:spacing w:line="440" w:lineRule="exact"/>
        <w:ind w:left="420"/>
        <w:rPr>
          <w:rFonts w:hAnsi="宋体" w:cs="宋体"/>
          <w:szCs w:val="21"/>
        </w:rPr>
      </w:pPr>
      <w:r>
        <w:rPr>
          <w:rFonts w:hint="eastAsia" w:hAnsi="宋体" w:cs="宋体"/>
          <w:szCs w:val="21"/>
        </w:rPr>
        <w:t>（4）有依法缴纳税收和社会保障资金的良好记录；</w:t>
      </w:r>
    </w:p>
    <w:p>
      <w:pPr>
        <w:pStyle w:val="13"/>
        <w:spacing w:line="440" w:lineRule="exact"/>
        <w:ind w:left="420"/>
        <w:rPr>
          <w:rFonts w:hAnsi="宋体" w:cs="宋体"/>
          <w:szCs w:val="21"/>
        </w:rPr>
      </w:pPr>
      <w:r>
        <w:rPr>
          <w:rFonts w:hint="eastAsia" w:hAnsi="宋体" w:cs="宋体"/>
          <w:szCs w:val="21"/>
        </w:rPr>
        <w:t>（5）参加政府采购活动前三年内，在经营活动中没有重大违法记录；</w:t>
      </w:r>
    </w:p>
    <w:p>
      <w:pPr>
        <w:pStyle w:val="13"/>
        <w:spacing w:line="440" w:lineRule="exact"/>
        <w:ind w:left="420"/>
        <w:rPr>
          <w:rFonts w:hAnsi="宋体" w:cs="宋体"/>
          <w:szCs w:val="21"/>
        </w:rPr>
      </w:pPr>
      <w:r>
        <w:rPr>
          <w:rFonts w:hint="eastAsia" w:hAnsi="宋体" w:cs="宋体"/>
          <w:szCs w:val="21"/>
        </w:rPr>
        <w:t>（6）法律、行政法规规定的其他条件。</w:t>
      </w:r>
    </w:p>
    <w:p>
      <w:pPr>
        <w:tabs>
          <w:tab w:val="left" w:pos="7200"/>
        </w:tabs>
        <w:spacing w:line="360" w:lineRule="auto"/>
        <w:ind w:firstLine="420" w:firstLineChars="200"/>
        <w:rPr>
          <w:rFonts w:ascii="宋体" w:hAnsi="宋体" w:cs="宋体"/>
          <w:u w:val="single"/>
        </w:rPr>
      </w:pPr>
      <w:r>
        <w:rPr>
          <w:rFonts w:hint="eastAsia" w:ascii="宋体" w:hAnsi="宋体" w:cs="宋体"/>
        </w:rPr>
        <w:t>2. 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ascii="宋体" w:hAnsi="宋体" w:cs="宋体"/>
        </w:rPr>
      </w:pPr>
      <w:r>
        <w:rPr>
          <w:rFonts w:hint="eastAsia" w:ascii="宋体" w:hAnsi="宋体" w:cs="宋体"/>
        </w:rPr>
        <w:t>以上事项如有虚假或隐瞒，我方愿意承担一切后果，并不再寻求任何旨在减轻或免除法律责任的辩解。</w:t>
      </w:r>
    </w:p>
    <w:p>
      <w:pPr>
        <w:tabs>
          <w:tab w:val="left" w:pos="7200"/>
        </w:tabs>
        <w:spacing w:line="360" w:lineRule="auto"/>
        <w:ind w:firstLine="835" w:firstLineChars="398"/>
        <w:rPr>
          <w:rFonts w:ascii="宋体" w:hAnsi="宋体" w:cs="宋体"/>
        </w:rPr>
      </w:pPr>
    </w:p>
    <w:p>
      <w:pPr>
        <w:tabs>
          <w:tab w:val="left" w:pos="7200"/>
        </w:tabs>
        <w:spacing w:line="360" w:lineRule="auto"/>
        <w:rPr>
          <w:rFonts w:ascii="宋体" w:hAnsi="宋体" w:cs="宋体"/>
        </w:rPr>
      </w:pPr>
      <w:r>
        <w:rPr>
          <w:rFonts w:hint="eastAsia" w:ascii="宋体" w:hAnsi="宋体" w:cs="宋体"/>
        </w:rPr>
        <w:t>说明：</w:t>
      </w:r>
    </w:p>
    <w:p>
      <w:pPr>
        <w:spacing w:line="360" w:lineRule="exact"/>
        <w:ind w:firstLine="420" w:firstLineChars="200"/>
        <w:jc w:val="left"/>
        <w:rPr>
          <w:rFonts w:ascii="宋体" w:hAnsi="宋体" w:cs="宋体"/>
        </w:rPr>
      </w:pPr>
      <w:r>
        <w:rPr>
          <w:rFonts w:hint="eastAsia" w:ascii="宋体" w:hAnsi="宋体" w:cs="宋体"/>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spacing w:line="360" w:lineRule="exact"/>
        <w:ind w:firstLine="420" w:firstLineChars="200"/>
        <w:jc w:val="left"/>
        <w:rPr>
          <w:rFonts w:ascii="宋体" w:hAnsi="宋体" w:cs="宋体"/>
        </w:rPr>
      </w:pPr>
      <w:r>
        <w:rPr>
          <w:rFonts w:hint="eastAsia" w:ascii="宋体" w:hAnsi="宋体" w:cs="宋体"/>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40" w:lineRule="exact"/>
        <w:ind w:firstLine="420" w:firstLineChars="200"/>
        <w:jc w:val="left"/>
        <w:rPr>
          <w:rFonts w:ascii="宋体" w:hAnsi="宋体" w:cs="宋体"/>
        </w:rPr>
      </w:pPr>
    </w:p>
    <w:p>
      <w:pPr>
        <w:tabs>
          <w:tab w:val="left" w:pos="7200"/>
        </w:tabs>
        <w:spacing w:line="360" w:lineRule="auto"/>
        <w:ind w:firstLine="839" w:firstLineChars="398"/>
        <w:rPr>
          <w:rFonts w:ascii="宋体" w:hAnsi="宋体" w:cs="宋体"/>
          <w:b/>
        </w:rPr>
      </w:pPr>
      <w:r>
        <w:rPr>
          <w:rFonts w:hint="eastAsia" w:ascii="宋体" w:hAnsi="宋体" w:cs="宋体"/>
          <w:b/>
        </w:rPr>
        <w:t xml:space="preserve">                              投标人（盖单位公章）：                     </w:t>
      </w:r>
    </w:p>
    <w:p>
      <w:pPr>
        <w:tabs>
          <w:tab w:val="left" w:pos="7200"/>
        </w:tabs>
        <w:spacing w:line="360" w:lineRule="auto"/>
        <w:ind w:firstLine="2947" w:firstLineChars="1398"/>
        <w:rPr>
          <w:rFonts w:ascii="宋体" w:hAnsi="宋体" w:cs="宋体"/>
          <w:b/>
        </w:rPr>
      </w:pPr>
      <w:r>
        <w:rPr>
          <w:rFonts w:hint="eastAsia" w:ascii="宋体" w:hAnsi="宋体" w:cs="宋体"/>
          <w:b/>
        </w:rPr>
        <w:t xml:space="preserve">法定代表人或其委托代理人（签字或盖章）：                                 </w:t>
      </w:r>
    </w:p>
    <w:p>
      <w:pPr>
        <w:tabs>
          <w:tab w:val="left" w:pos="7200"/>
        </w:tabs>
        <w:spacing w:line="360" w:lineRule="auto"/>
        <w:ind w:firstLine="839" w:firstLineChars="398"/>
        <w:rPr>
          <w:rFonts w:ascii="宋体" w:hAnsi="宋体" w:cs="宋体"/>
          <w:b/>
        </w:rPr>
      </w:pPr>
      <w:r>
        <w:rPr>
          <w:rFonts w:hint="eastAsia" w:ascii="宋体" w:hAnsi="宋体" w:cs="宋体"/>
          <w:b/>
        </w:rPr>
        <w:t xml:space="preserve">                                               年    月    日</w:t>
      </w:r>
    </w:p>
    <w:p>
      <w:pPr>
        <w:pStyle w:val="13"/>
        <w:spacing w:line="600" w:lineRule="exact"/>
        <w:jc w:val="center"/>
        <w:outlineLvl w:val="0"/>
        <w:rPr>
          <w:rFonts w:hAnsi="宋体" w:cs="宋体"/>
          <w:spacing w:val="20"/>
        </w:rPr>
      </w:pPr>
    </w:p>
    <w:p>
      <w:pPr>
        <w:pStyle w:val="13"/>
        <w:spacing w:line="600" w:lineRule="exact"/>
        <w:jc w:val="center"/>
        <w:outlineLvl w:val="0"/>
        <w:rPr>
          <w:rFonts w:hAnsi="宋体" w:cs="宋体"/>
          <w:spacing w:val="20"/>
        </w:rPr>
      </w:pPr>
    </w:p>
    <w:p>
      <w:pPr>
        <w:pStyle w:val="11"/>
        <w:jc w:val="center"/>
        <w:rPr>
          <w:rFonts w:ascii="宋体" w:hAnsi="宋体" w:cs="宋体"/>
          <w:b/>
          <w:sz w:val="30"/>
          <w:szCs w:val="30"/>
        </w:rPr>
      </w:pPr>
      <w:r>
        <w:rPr>
          <w:rFonts w:hint="eastAsia" w:ascii="宋体" w:hAnsi="宋体" w:cs="宋体"/>
          <w:b/>
          <w:sz w:val="30"/>
          <w:szCs w:val="30"/>
        </w:rPr>
        <w:t>商务文件需提供的其他材料（格式自拟）</w:t>
      </w:r>
    </w:p>
    <w:p>
      <w:pPr>
        <w:pStyle w:val="13"/>
        <w:spacing w:line="600" w:lineRule="exact"/>
        <w:jc w:val="center"/>
        <w:outlineLvl w:val="0"/>
        <w:rPr>
          <w:rFonts w:hAnsi="宋体" w:cs="宋体"/>
          <w:spacing w:val="20"/>
        </w:rPr>
      </w:pPr>
    </w:p>
    <w:p>
      <w:pPr>
        <w:pStyle w:val="13"/>
        <w:spacing w:line="600" w:lineRule="exact"/>
        <w:jc w:val="center"/>
        <w:outlineLvl w:val="0"/>
        <w:rPr>
          <w:rFonts w:hAnsi="宋体" w:cs="宋体"/>
          <w:spacing w:val="20"/>
        </w:rPr>
      </w:pPr>
      <w:r>
        <w:rPr>
          <w:rFonts w:hint="eastAsia" w:hAnsi="宋体" w:cs="宋体"/>
          <w:spacing w:val="20"/>
        </w:rPr>
        <w:br w:type="page"/>
      </w:r>
    </w:p>
    <w:p>
      <w:pPr>
        <w:pStyle w:val="13"/>
        <w:spacing w:line="600" w:lineRule="exact"/>
        <w:jc w:val="center"/>
        <w:outlineLvl w:val="0"/>
        <w:rPr>
          <w:rFonts w:hAnsi="宋体" w:cs="宋体"/>
          <w:spacing w:val="20"/>
        </w:rPr>
      </w:pPr>
    </w:p>
    <w:p>
      <w:pPr>
        <w:pStyle w:val="13"/>
        <w:spacing w:line="600" w:lineRule="exact"/>
        <w:jc w:val="center"/>
        <w:outlineLvl w:val="0"/>
        <w:rPr>
          <w:rFonts w:hAnsi="宋体" w:cs="宋体"/>
          <w:u w:val="single"/>
        </w:rPr>
      </w:pPr>
      <w:bookmarkStart w:id="13" w:name="_Toc10907"/>
      <w:r>
        <w:rPr>
          <w:rFonts w:hint="eastAsia" w:hAnsi="宋体" w:cs="宋体"/>
          <w:b/>
          <w:sz w:val="36"/>
          <w:szCs w:val="36"/>
        </w:rPr>
        <w:t>第六章 合同条款及格式</w:t>
      </w:r>
      <w:bookmarkEnd w:id="13"/>
    </w:p>
    <w:p>
      <w:pPr>
        <w:spacing w:line="360" w:lineRule="auto"/>
        <w:ind w:firstLine="880" w:firstLineChars="200"/>
        <w:rPr>
          <w:rFonts w:ascii="宋体" w:hAnsi="宋体" w:cs="宋体"/>
          <w:sz w:val="44"/>
        </w:rPr>
      </w:pPr>
    </w:p>
    <w:p>
      <w:pPr>
        <w:spacing w:line="360" w:lineRule="auto"/>
        <w:ind w:firstLine="880" w:firstLineChars="200"/>
        <w:rPr>
          <w:rFonts w:ascii="宋体" w:hAnsi="宋体" w:cs="宋体"/>
          <w:sz w:val="44"/>
        </w:rPr>
      </w:pPr>
    </w:p>
    <w:p>
      <w:pPr>
        <w:spacing w:line="360" w:lineRule="auto"/>
        <w:ind w:firstLine="880" w:firstLineChars="200"/>
        <w:rPr>
          <w:rFonts w:ascii="宋体" w:hAnsi="宋体" w:cs="宋体"/>
          <w:sz w:val="44"/>
        </w:rPr>
      </w:pPr>
    </w:p>
    <w:p>
      <w:pPr>
        <w:spacing w:line="360" w:lineRule="auto"/>
        <w:ind w:firstLine="880" w:firstLineChars="200"/>
        <w:rPr>
          <w:rFonts w:ascii="宋体" w:hAnsi="宋体" w:cs="宋体"/>
          <w:sz w:val="44"/>
        </w:rPr>
      </w:pPr>
    </w:p>
    <w:p>
      <w:pPr>
        <w:spacing w:line="360" w:lineRule="auto"/>
        <w:jc w:val="center"/>
        <w:rPr>
          <w:rFonts w:ascii="宋体" w:hAnsi="宋体" w:cs="宋体"/>
          <w:b/>
          <w:bCs/>
          <w:sz w:val="52"/>
        </w:rPr>
      </w:pPr>
      <w:r>
        <w:rPr>
          <w:rFonts w:hint="eastAsia" w:ascii="宋体" w:hAnsi="宋体" w:cs="宋体"/>
          <w:b/>
          <w:bCs/>
          <w:sz w:val="52"/>
        </w:rPr>
        <w:t>南宁市政府采购</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 xml:space="preserve">                                                 </w:t>
      </w:r>
    </w:p>
    <w:p>
      <w:pPr>
        <w:spacing w:line="360" w:lineRule="auto"/>
        <w:jc w:val="center"/>
        <w:rPr>
          <w:rFonts w:ascii="宋体" w:hAnsi="宋体" w:cs="宋体"/>
          <w:b/>
          <w:bCs/>
          <w:sz w:val="44"/>
        </w:rPr>
      </w:pPr>
      <w:r>
        <w:rPr>
          <w:rFonts w:hint="eastAsia" w:ascii="宋体" w:hAnsi="宋体" w:cs="宋体"/>
          <w:b/>
          <w:bCs/>
          <w:sz w:val="44"/>
          <w:u w:val="single"/>
        </w:rPr>
        <w:t xml:space="preserve">         （项目名称）         </w:t>
      </w:r>
      <w:r>
        <w:rPr>
          <w:rFonts w:hint="eastAsia" w:ascii="宋体" w:hAnsi="宋体" w:cs="宋体"/>
          <w:b/>
          <w:bCs/>
          <w:sz w:val="44"/>
        </w:rPr>
        <w:t>合同</w:t>
      </w:r>
    </w:p>
    <w:p>
      <w:pPr>
        <w:spacing w:line="360" w:lineRule="auto"/>
        <w:jc w:val="center"/>
        <w:rPr>
          <w:rFonts w:ascii="宋体" w:hAnsi="宋体" w:cs="宋体"/>
          <w:b/>
          <w:bCs/>
          <w:sz w:val="44"/>
        </w:rPr>
      </w:pPr>
    </w:p>
    <w:p>
      <w:pPr>
        <w:spacing w:line="360" w:lineRule="auto"/>
        <w:jc w:val="center"/>
        <w:rPr>
          <w:rFonts w:ascii="宋体" w:hAnsi="宋体" w:cs="宋体"/>
          <w:b/>
          <w:bCs/>
          <w:sz w:val="44"/>
        </w:rPr>
      </w:pPr>
    </w:p>
    <w:p>
      <w:pPr>
        <w:spacing w:line="360" w:lineRule="auto"/>
        <w:ind w:firstLine="3507" w:firstLineChars="794"/>
        <w:rPr>
          <w:rFonts w:ascii="宋体" w:hAnsi="宋体" w:cs="宋体"/>
          <w:b/>
          <w:bCs/>
          <w:sz w:val="44"/>
        </w:rPr>
      </w:pPr>
    </w:p>
    <w:p>
      <w:pPr>
        <w:spacing w:line="360" w:lineRule="auto"/>
        <w:ind w:firstLine="3507" w:firstLineChars="794"/>
        <w:rPr>
          <w:rFonts w:ascii="宋体" w:hAnsi="宋体" w:cs="宋体"/>
          <w:b/>
          <w:bCs/>
          <w:sz w:val="44"/>
        </w:rPr>
      </w:pPr>
    </w:p>
    <w:p>
      <w:pPr>
        <w:ind w:firstLine="1995" w:firstLineChars="552"/>
        <w:rPr>
          <w:rFonts w:ascii="宋体" w:hAnsi="宋体" w:cs="宋体"/>
          <w:b/>
          <w:sz w:val="36"/>
          <w:szCs w:val="36"/>
        </w:rPr>
      </w:pPr>
      <w:r>
        <w:rPr>
          <w:rFonts w:hint="eastAsia" w:ascii="宋体" w:hAnsi="宋体" w:cs="宋体"/>
          <w:b/>
          <w:sz w:val="36"/>
          <w:szCs w:val="36"/>
        </w:rPr>
        <w:t>项目编号：</w:t>
      </w:r>
      <w:r>
        <w:rPr>
          <w:rFonts w:hint="eastAsia" w:ascii="宋体" w:hAnsi="宋体" w:cs="宋体"/>
          <w:b/>
          <w:sz w:val="36"/>
          <w:szCs w:val="36"/>
          <w:u w:val="single"/>
        </w:rPr>
        <w:t xml:space="preserve">                     </w:t>
      </w:r>
    </w:p>
    <w:p>
      <w:pPr>
        <w:ind w:firstLine="1970" w:firstLineChars="545"/>
        <w:rPr>
          <w:rFonts w:ascii="宋体" w:hAnsi="宋体" w:cs="宋体"/>
          <w:b/>
          <w:sz w:val="36"/>
          <w:szCs w:val="36"/>
          <w:u w:val="single"/>
        </w:rPr>
      </w:pPr>
      <w:r>
        <w:rPr>
          <w:rFonts w:hint="eastAsia" w:ascii="宋体" w:hAnsi="宋体" w:cs="宋体"/>
          <w:b/>
          <w:sz w:val="36"/>
          <w:szCs w:val="36"/>
        </w:rPr>
        <w:t>审批编号：</w:t>
      </w:r>
      <w:r>
        <w:rPr>
          <w:rFonts w:hint="eastAsia" w:ascii="宋体" w:hAnsi="宋体" w:cs="宋体"/>
          <w:b/>
          <w:sz w:val="36"/>
          <w:szCs w:val="36"/>
          <w:u w:val="single"/>
        </w:rPr>
        <w:t xml:space="preserve">                 </w:t>
      </w:r>
    </w:p>
    <w:p>
      <w:pPr>
        <w:ind w:firstLine="1995" w:firstLineChars="552"/>
        <w:rPr>
          <w:rFonts w:ascii="宋体" w:hAnsi="宋体" w:cs="宋体"/>
          <w:b/>
          <w:sz w:val="36"/>
          <w:szCs w:val="36"/>
          <w:u w:val="single"/>
        </w:rPr>
      </w:pPr>
    </w:p>
    <w:p>
      <w:pPr>
        <w:ind w:firstLine="1995" w:firstLineChars="552"/>
        <w:rPr>
          <w:rFonts w:ascii="宋体" w:hAnsi="宋体" w:cs="宋体"/>
          <w:b/>
          <w:sz w:val="36"/>
          <w:szCs w:val="36"/>
          <w:u w:val="single"/>
        </w:rPr>
      </w:pPr>
    </w:p>
    <w:p>
      <w:pPr>
        <w:tabs>
          <w:tab w:val="left" w:pos="7200"/>
        </w:tabs>
        <w:spacing w:line="360" w:lineRule="auto"/>
        <w:ind w:firstLine="1995" w:firstLineChars="552"/>
        <w:rPr>
          <w:rFonts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 xml:space="preserve">                       </w:t>
      </w:r>
    </w:p>
    <w:p>
      <w:pPr>
        <w:tabs>
          <w:tab w:val="left" w:pos="7380"/>
        </w:tabs>
        <w:spacing w:line="360" w:lineRule="auto"/>
        <w:ind w:firstLine="1995" w:firstLineChars="552"/>
        <w:rPr>
          <w:rFonts w:ascii="宋体" w:hAnsi="宋体" w:cs="宋体"/>
          <w:b/>
          <w:bCs/>
          <w:sz w:val="44"/>
        </w:rPr>
      </w:pPr>
      <w:r>
        <w:rPr>
          <w:rFonts w:hint="eastAsia" w:ascii="宋体" w:hAnsi="宋体" w:cs="宋体"/>
          <w:b/>
          <w:sz w:val="36"/>
          <w:szCs w:val="36"/>
        </w:rPr>
        <w:t>中标供应商：</w:t>
      </w:r>
      <w:r>
        <w:rPr>
          <w:rFonts w:hint="eastAsia" w:ascii="宋体" w:hAnsi="宋体" w:cs="宋体"/>
          <w:b/>
          <w:sz w:val="36"/>
          <w:szCs w:val="36"/>
          <w:u w:val="single"/>
        </w:rPr>
        <w:t xml:space="preserve">                   </w:t>
      </w:r>
    </w:p>
    <w:p>
      <w:pPr>
        <w:tabs>
          <w:tab w:val="left" w:pos="7380"/>
        </w:tabs>
        <w:spacing w:line="360" w:lineRule="auto"/>
        <w:rPr>
          <w:rFonts w:ascii="宋体" w:hAnsi="宋体" w:cs="宋体"/>
          <w:b/>
          <w:bCs/>
          <w:sz w:val="44"/>
        </w:rPr>
      </w:pPr>
    </w:p>
    <w:p>
      <w:pPr>
        <w:tabs>
          <w:tab w:val="left" w:pos="7380"/>
        </w:tabs>
        <w:spacing w:line="360" w:lineRule="auto"/>
        <w:jc w:val="center"/>
        <w:rPr>
          <w:rFonts w:ascii="宋体" w:hAnsi="宋体" w:cs="宋体"/>
          <w:b/>
          <w:bCs/>
          <w:sz w:val="44"/>
        </w:rPr>
      </w:pPr>
      <w:r>
        <w:rPr>
          <w:rFonts w:hint="eastAsia" w:ascii="宋体" w:hAnsi="宋体" w:cs="宋体"/>
          <w:b/>
          <w:bCs/>
          <w:sz w:val="44"/>
        </w:rPr>
        <w:br w:type="page"/>
      </w:r>
      <w:r>
        <w:rPr>
          <w:rFonts w:hint="eastAsia" w:ascii="宋体" w:hAnsi="宋体" w:cs="宋体"/>
          <w:b/>
          <w:sz w:val="36"/>
          <w:szCs w:val="36"/>
        </w:rPr>
        <w:t>目  录</w:t>
      </w:r>
    </w:p>
    <w:p>
      <w:pPr>
        <w:tabs>
          <w:tab w:val="left" w:pos="1170"/>
        </w:tabs>
        <w:spacing w:line="360" w:lineRule="auto"/>
        <w:ind w:left="359" w:leftChars="171" w:firstLine="198" w:firstLineChars="71"/>
        <w:rPr>
          <w:rFonts w:ascii="宋体" w:hAnsi="宋体" w:cs="宋体"/>
          <w:sz w:val="28"/>
        </w:rPr>
      </w:pPr>
      <w:r>
        <w:rPr>
          <w:rFonts w:hint="eastAsia" w:ascii="宋体" w:hAnsi="宋体" w:cs="宋体"/>
          <w:sz w:val="28"/>
        </w:rPr>
        <w:tab/>
      </w:r>
    </w:p>
    <w:p>
      <w:pPr>
        <w:rPr>
          <w:rFonts w:ascii="宋体" w:hAnsi="宋体" w:cs="宋体"/>
          <w:b/>
          <w:sz w:val="30"/>
          <w:szCs w:val="30"/>
        </w:rPr>
      </w:pPr>
      <w:r>
        <w:rPr>
          <w:rFonts w:hint="eastAsia" w:ascii="宋体" w:hAnsi="宋体" w:cs="宋体"/>
          <w:b/>
          <w:sz w:val="30"/>
          <w:szCs w:val="30"/>
        </w:rPr>
        <w:t>一、南宁市政府采购合同书</w:t>
      </w:r>
    </w:p>
    <w:p>
      <w:pPr>
        <w:rPr>
          <w:rFonts w:ascii="宋体" w:hAnsi="宋体" w:cs="宋体"/>
          <w:b/>
          <w:sz w:val="30"/>
          <w:szCs w:val="30"/>
        </w:rPr>
      </w:pPr>
      <w:r>
        <w:rPr>
          <w:rFonts w:hint="eastAsia" w:ascii="宋体" w:hAnsi="宋体" w:cs="宋体"/>
          <w:b/>
          <w:sz w:val="30"/>
          <w:szCs w:val="30"/>
        </w:rPr>
        <w:t>二、合同附件</w:t>
      </w:r>
    </w:p>
    <w:p>
      <w:pPr>
        <w:pStyle w:val="13"/>
        <w:spacing w:line="360" w:lineRule="auto"/>
        <w:ind w:firstLine="560" w:firstLineChars="200"/>
        <w:rPr>
          <w:rFonts w:hAnsi="宋体" w:cs="宋体"/>
          <w:sz w:val="28"/>
          <w:szCs w:val="28"/>
        </w:rPr>
      </w:pPr>
      <w:r>
        <w:rPr>
          <w:rFonts w:hint="eastAsia" w:hAnsi="宋体" w:cs="宋体"/>
          <w:sz w:val="28"/>
          <w:szCs w:val="28"/>
        </w:rPr>
        <w:t>1、中标通知书</w:t>
      </w:r>
    </w:p>
    <w:p>
      <w:pPr>
        <w:pStyle w:val="13"/>
        <w:spacing w:line="360" w:lineRule="auto"/>
        <w:ind w:firstLine="560" w:firstLineChars="200"/>
        <w:rPr>
          <w:rFonts w:hAnsi="宋体" w:cs="宋体"/>
          <w:sz w:val="28"/>
          <w:szCs w:val="28"/>
        </w:rPr>
      </w:pPr>
      <w:r>
        <w:rPr>
          <w:rFonts w:hint="eastAsia" w:hAnsi="宋体" w:cs="宋体"/>
          <w:sz w:val="28"/>
          <w:szCs w:val="28"/>
        </w:rPr>
        <w:t>2、招标文件采购需求一览表</w:t>
      </w:r>
    </w:p>
    <w:p>
      <w:pPr>
        <w:pStyle w:val="13"/>
        <w:spacing w:line="360" w:lineRule="auto"/>
        <w:ind w:firstLine="560" w:firstLineChars="200"/>
        <w:rPr>
          <w:rFonts w:hAnsi="宋体" w:cs="宋体"/>
          <w:sz w:val="28"/>
          <w:szCs w:val="28"/>
        </w:rPr>
      </w:pPr>
      <w:r>
        <w:rPr>
          <w:rFonts w:hint="eastAsia" w:hAnsi="宋体" w:cs="宋体"/>
          <w:sz w:val="28"/>
          <w:szCs w:val="28"/>
        </w:rPr>
        <w:t>3、招标文件的</w:t>
      </w:r>
      <w:r>
        <w:rPr>
          <w:rFonts w:hint="eastAsia" w:hAnsi="宋体" w:cs="宋体"/>
          <w:sz w:val="28"/>
        </w:rPr>
        <w:t>更改通知（如有）</w:t>
      </w:r>
    </w:p>
    <w:p>
      <w:pPr>
        <w:ind w:firstLine="560" w:firstLineChars="200"/>
        <w:rPr>
          <w:rFonts w:ascii="宋体" w:hAnsi="宋体" w:cs="宋体"/>
          <w:sz w:val="28"/>
          <w:szCs w:val="28"/>
        </w:rPr>
      </w:pPr>
      <w:r>
        <w:rPr>
          <w:rFonts w:hint="eastAsia" w:ascii="宋体" w:hAnsi="宋体" w:cs="宋体"/>
          <w:sz w:val="28"/>
          <w:szCs w:val="28"/>
        </w:rPr>
        <w:t>4、投标函</w:t>
      </w:r>
    </w:p>
    <w:p>
      <w:pPr>
        <w:pStyle w:val="13"/>
        <w:spacing w:line="360" w:lineRule="auto"/>
        <w:ind w:firstLine="560" w:firstLineChars="200"/>
        <w:rPr>
          <w:rFonts w:hAnsi="宋体" w:cs="宋体"/>
          <w:sz w:val="28"/>
          <w:szCs w:val="28"/>
        </w:rPr>
      </w:pPr>
      <w:r>
        <w:rPr>
          <w:rFonts w:hint="eastAsia" w:hAnsi="宋体" w:cs="宋体"/>
          <w:sz w:val="28"/>
          <w:szCs w:val="28"/>
        </w:rPr>
        <w:t>5、报价表</w:t>
      </w:r>
    </w:p>
    <w:p>
      <w:pPr>
        <w:pStyle w:val="13"/>
        <w:spacing w:line="360" w:lineRule="auto"/>
        <w:ind w:firstLine="560" w:firstLineChars="200"/>
        <w:rPr>
          <w:rFonts w:hAnsi="宋体" w:cs="宋体"/>
          <w:sz w:val="28"/>
          <w:szCs w:val="28"/>
        </w:rPr>
      </w:pPr>
      <w:r>
        <w:rPr>
          <w:rFonts w:hint="eastAsia" w:hAnsi="宋体" w:cs="宋体"/>
          <w:sz w:val="28"/>
          <w:szCs w:val="28"/>
        </w:rPr>
        <w:t>6、投标服务技术资料表</w:t>
      </w:r>
    </w:p>
    <w:p>
      <w:pPr>
        <w:pStyle w:val="13"/>
        <w:spacing w:line="360" w:lineRule="auto"/>
        <w:ind w:firstLine="560" w:firstLineChars="200"/>
        <w:rPr>
          <w:rFonts w:hAnsi="宋体" w:cs="宋体"/>
          <w:sz w:val="28"/>
          <w:szCs w:val="28"/>
        </w:rPr>
      </w:pPr>
      <w:r>
        <w:rPr>
          <w:rFonts w:hint="eastAsia" w:hAnsi="宋体" w:cs="宋体"/>
          <w:sz w:val="28"/>
          <w:szCs w:val="28"/>
        </w:rPr>
        <w:t>7、商务条款偏离表</w:t>
      </w:r>
    </w:p>
    <w:p>
      <w:pPr>
        <w:pStyle w:val="13"/>
        <w:spacing w:line="360" w:lineRule="auto"/>
        <w:ind w:firstLine="560" w:firstLineChars="200"/>
        <w:rPr>
          <w:rFonts w:hAnsi="宋体" w:cs="宋体"/>
          <w:sz w:val="28"/>
          <w:szCs w:val="28"/>
        </w:rPr>
      </w:pPr>
      <w:r>
        <w:rPr>
          <w:rFonts w:hint="eastAsia" w:hAnsi="宋体" w:cs="宋体"/>
          <w:sz w:val="28"/>
          <w:szCs w:val="28"/>
        </w:rPr>
        <w:t>8、中标供应商澄清函（如有请提</w:t>
      </w:r>
      <w:r>
        <w:rPr>
          <w:rFonts w:hint="eastAsia" w:hAnsi="宋体" w:cs="宋体"/>
          <w:sz w:val="30"/>
          <w:szCs w:val="30"/>
        </w:rPr>
        <w:t>供</w:t>
      </w:r>
      <w:r>
        <w:rPr>
          <w:rFonts w:hint="eastAsia" w:hAnsi="宋体" w:cs="宋体"/>
          <w:sz w:val="28"/>
          <w:szCs w:val="28"/>
        </w:rPr>
        <w:t>）</w:t>
      </w:r>
    </w:p>
    <w:p>
      <w:pPr>
        <w:pStyle w:val="13"/>
        <w:spacing w:line="360" w:lineRule="auto"/>
        <w:ind w:firstLine="560" w:firstLineChars="200"/>
        <w:rPr>
          <w:rFonts w:hAnsi="宋体" w:cs="宋体"/>
          <w:sz w:val="28"/>
          <w:szCs w:val="28"/>
        </w:rPr>
      </w:pPr>
      <w:r>
        <w:rPr>
          <w:rFonts w:hint="eastAsia" w:hAnsi="宋体" w:cs="宋体"/>
          <w:sz w:val="28"/>
          <w:szCs w:val="28"/>
        </w:rPr>
        <w:t>9、其他与本合同相关的资料（如有请提</w:t>
      </w:r>
      <w:r>
        <w:rPr>
          <w:rFonts w:hint="eastAsia" w:hAnsi="宋体" w:cs="宋体"/>
          <w:sz w:val="30"/>
          <w:szCs w:val="30"/>
        </w:rPr>
        <w:t>供</w:t>
      </w:r>
      <w:r>
        <w:rPr>
          <w:rFonts w:hint="eastAsia" w:hAnsi="宋体" w:cs="宋体"/>
          <w:sz w:val="28"/>
          <w:szCs w:val="28"/>
        </w:rPr>
        <w:t>）</w:t>
      </w:r>
    </w:p>
    <w:p>
      <w:pPr>
        <w:rPr>
          <w:rFonts w:ascii="宋体" w:hAnsi="宋体" w:cs="宋体"/>
          <w:b/>
          <w:sz w:val="30"/>
          <w:szCs w:val="30"/>
        </w:rPr>
      </w:pPr>
    </w:p>
    <w:p>
      <w:pPr>
        <w:spacing w:line="360" w:lineRule="auto"/>
        <w:jc w:val="center"/>
        <w:rPr>
          <w:rFonts w:ascii="宋体" w:hAnsi="宋体" w:cs="宋体"/>
          <w:b/>
          <w:bCs/>
          <w:sz w:val="28"/>
        </w:rPr>
      </w:pPr>
    </w:p>
    <w:p>
      <w:pPr>
        <w:spacing w:line="360" w:lineRule="auto"/>
        <w:jc w:val="center"/>
        <w:rPr>
          <w:rFonts w:ascii="宋体" w:hAnsi="宋体" w:cs="宋体"/>
          <w:b/>
          <w:bCs/>
          <w:sz w:val="30"/>
          <w:szCs w:val="30"/>
        </w:rPr>
      </w:pPr>
      <w:r>
        <w:rPr>
          <w:rFonts w:hint="eastAsia" w:ascii="宋体" w:hAnsi="宋体" w:cs="宋体"/>
          <w:bCs/>
          <w:sz w:val="28"/>
        </w:rPr>
        <w:br w:type="page"/>
      </w:r>
      <w:r>
        <w:rPr>
          <w:rFonts w:hint="eastAsia" w:ascii="宋体" w:hAnsi="宋体" w:cs="宋体"/>
          <w:b/>
          <w:sz w:val="30"/>
          <w:szCs w:val="30"/>
        </w:rPr>
        <w:t>南宁市政府采购合同书</w:t>
      </w:r>
    </w:p>
    <w:p>
      <w:pPr>
        <w:pStyle w:val="13"/>
        <w:spacing w:line="360" w:lineRule="auto"/>
        <w:rPr>
          <w:rFonts w:hAnsi="宋体" w:cs="宋体"/>
        </w:rPr>
      </w:pPr>
    </w:p>
    <w:p>
      <w:pPr>
        <w:pStyle w:val="13"/>
        <w:spacing w:line="360" w:lineRule="auto"/>
        <w:rPr>
          <w:rFonts w:hAnsi="宋体" w:cs="宋体"/>
        </w:rPr>
      </w:pPr>
      <w:r>
        <w:rPr>
          <w:rFonts w:hint="eastAsia" w:hAnsi="宋体" w:cs="宋体"/>
        </w:rPr>
        <w:t>项目名称：</w:t>
      </w:r>
      <w:r>
        <w:rPr>
          <w:rFonts w:hint="eastAsia" w:hAnsi="宋体" w:cs="宋体"/>
          <w:u w:val="single"/>
        </w:rPr>
        <w:t xml:space="preserve">                                        </w:t>
      </w:r>
    </w:p>
    <w:p>
      <w:pPr>
        <w:pStyle w:val="13"/>
        <w:spacing w:line="360" w:lineRule="auto"/>
        <w:rPr>
          <w:rFonts w:hAnsi="宋体" w:cs="宋体"/>
        </w:rPr>
      </w:pPr>
      <w:r>
        <w:rPr>
          <w:rFonts w:hint="eastAsia" w:hAnsi="宋体" w:cs="宋体"/>
        </w:rPr>
        <w:t>项目编号：</w:t>
      </w:r>
      <w:r>
        <w:rPr>
          <w:rFonts w:hint="eastAsia" w:hAnsi="宋体" w:cs="宋体"/>
          <w:u w:val="single"/>
        </w:rPr>
        <w:t xml:space="preserve">                                        </w:t>
      </w:r>
    </w:p>
    <w:p>
      <w:pPr>
        <w:pStyle w:val="13"/>
        <w:spacing w:line="360" w:lineRule="auto"/>
        <w:rPr>
          <w:rFonts w:hAnsi="宋体" w:cs="宋体"/>
        </w:rPr>
      </w:pPr>
      <w:r>
        <w:rPr>
          <w:rFonts w:hint="eastAsia" w:hAnsi="宋体" w:cs="宋体"/>
        </w:rPr>
        <w:t>分标号（有分标时填写）：</w:t>
      </w:r>
      <w:r>
        <w:rPr>
          <w:rFonts w:hint="eastAsia" w:hAnsi="宋体" w:cs="宋体"/>
          <w:u w:val="single"/>
        </w:rPr>
        <w:t xml:space="preserve">                           </w:t>
      </w:r>
    </w:p>
    <w:p>
      <w:pPr>
        <w:pStyle w:val="13"/>
        <w:spacing w:line="360" w:lineRule="auto"/>
        <w:rPr>
          <w:rFonts w:hAnsi="宋体" w:cs="宋体"/>
        </w:rPr>
      </w:pPr>
    </w:p>
    <w:p>
      <w:pPr>
        <w:pStyle w:val="13"/>
        <w:spacing w:line="360" w:lineRule="auto"/>
        <w:rPr>
          <w:rFonts w:hAnsi="宋体" w:cs="宋体"/>
        </w:rPr>
      </w:pPr>
      <w:r>
        <w:rPr>
          <w:rFonts w:hint="eastAsia" w:hAnsi="宋体" w:cs="宋体"/>
        </w:rPr>
        <w:t>甲方（买方）：</w:t>
      </w:r>
      <w:r>
        <w:rPr>
          <w:rFonts w:hint="eastAsia" w:hAnsi="宋体" w:cs="宋体"/>
          <w:u w:val="single"/>
        </w:rPr>
        <w:t xml:space="preserve">                                     </w:t>
      </w:r>
    </w:p>
    <w:p>
      <w:pPr>
        <w:pStyle w:val="13"/>
        <w:spacing w:line="360" w:lineRule="auto"/>
        <w:rPr>
          <w:rFonts w:hAnsi="宋体" w:cs="宋体"/>
        </w:rPr>
      </w:pPr>
      <w:r>
        <w:rPr>
          <w:rFonts w:hint="eastAsia" w:hAnsi="宋体" w:cs="宋体"/>
        </w:rPr>
        <w:t>乙方（卖方）：</w:t>
      </w:r>
      <w:r>
        <w:rPr>
          <w:rFonts w:hint="eastAsia" w:hAnsi="宋体" w:cs="宋体"/>
          <w:u w:val="single"/>
        </w:rPr>
        <w:t xml:space="preserve">                                     </w:t>
      </w:r>
    </w:p>
    <w:p>
      <w:pPr>
        <w:pStyle w:val="13"/>
        <w:spacing w:line="360" w:lineRule="auto"/>
        <w:rPr>
          <w:rFonts w:hAnsi="宋体" w:cs="宋体"/>
          <w:b/>
        </w:rPr>
      </w:pPr>
      <w:r>
        <w:rPr>
          <w:rFonts w:hint="eastAsia" w:hAnsi="宋体" w:cs="宋体"/>
          <w:b/>
        </w:rPr>
        <w:t xml:space="preserve">    </w:t>
      </w:r>
    </w:p>
    <w:p>
      <w:pPr>
        <w:pStyle w:val="13"/>
        <w:spacing w:line="360" w:lineRule="auto"/>
        <w:ind w:firstLine="420" w:firstLineChars="200"/>
        <w:rPr>
          <w:rFonts w:hAnsi="宋体" w:cs="宋体"/>
          <w:b/>
        </w:rPr>
      </w:pPr>
      <w:r>
        <w:rPr>
          <w:rFonts w:hint="eastAsia" w:hAnsi="宋体" w:cs="宋体"/>
        </w:rPr>
        <w:t>根据</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日南宁市政府采购项目的采购结果，甲方接受乙方对本项目的投标，甲、乙双方同意签署本合同（以下简称合同）。</w:t>
      </w:r>
    </w:p>
    <w:p>
      <w:pPr>
        <w:pStyle w:val="13"/>
        <w:spacing w:line="360" w:lineRule="auto"/>
        <w:rPr>
          <w:rFonts w:hAnsi="宋体" w:cs="宋体"/>
          <w:b/>
        </w:rPr>
      </w:pPr>
    </w:p>
    <w:p>
      <w:pPr>
        <w:pStyle w:val="13"/>
        <w:spacing w:line="360" w:lineRule="auto"/>
        <w:rPr>
          <w:rFonts w:hAnsi="宋体" w:cs="宋体"/>
          <w:b/>
          <w:bCs/>
          <w:sz w:val="24"/>
        </w:rPr>
      </w:pPr>
      <w:r>
        <w:rPr>
          <w:rFonts w:hint="eastAsia" w:hAnsi="宋体" w:cs="宋体"/>
          <w:b/>
          <w:bCs/>
          <w:sz w:val="24"/>
        </w:rPr>
        <w:t>1.  采购内容</w:t>
      </w:r>
    </w:p>
    <w:p>
      <w:pPr>
        <w:pStyle w:val="13"/>
        <w:tabs>
          <w:tab w:val="left" w:pos="5220"/>
        </w:tabs>
        <w:spacing w:line="360" w:lineRule="auto"/>
        <w:ind w:firstLine="420" w:firstLineChars="200"/>
        <w:rPr>
          <w:rFonts w:hAnsi="宋体" w:cs="宋体"/>
          <w:u w:val="single"/>
        </w:rPr>
      </w:pPr>
      <w:r>
        <w:rPr>
          <w:rFonts w:hint="eastAsia" w:hAnsi="宋体" w:cs="宋体"/>
        </w:rPr>
        <w:t xml:space="preserve">1.1 </w:t>
      </w:r>
      <w:r>
        <w:rPr>
          <w:rFonts w:hint="eastAsia" w:hAnsi="宋体" w:cs="宋体"/>
          <w:spacing w:val="-20"/>
          <w:szCs w:val="24"/>
        </w:rPr>
        <w:t>服务</w:t>
      </w:r>
      <w:r>
        <w:rPr>
          <w:rFonts w:hint="eastAsia" w:hAnsi="宋体" w:cs="宋体"/>
        </w:rPr>
        <w:t>名称：</w:t>
      </w:r>
      <w:r>
        <w:rPr>
          <w:rFonts w:hint="eastAsia" w:hAnsi="宋体" w:cs="宋体"/>
          <w:u w:val="single"/>
        </w:rPr>
        <w:t>详见合同附件中报价表</w:t>
      </w:r>
    </w:p>
    <w:p>
      <w:pPr>
        <w:pStyle w:val="13"/>
        <w:tabs>
          <w:tab w:val="left" w:pos="5220"/>
        </w:tabs>
        <w:spacing w:line="360" w:lineRule="auto"/>
        <w:ind w:firstLine="420" w:firstLineChars="200"/>
        <w:rPr>
          <w:rFonts w:hAnsi="宋体" w:cs="宋体"/>
        </w:rPr>
      </w:pPr>
      <w:r>
        <w:rPr>
          <w:rFonts w:hint="eastAsia" w:hAnsi="宋体" w:cs="宋体"/>
        </w:rPr>
        <w:t>1.2 数量：</w:t>
      </w:r>
      <w:r>
        <w:rPr>
          <w:rFonts w:hint="eastAsia" w:hAnsi="宋体" w:cs="宋体"/>
          <w:u w:val="single"/>
        </w:rPr>
        <w:t>详见合同附件中报价表</w:t>
      </w:r>
    </w:p>
    <w:p>
      <w:pPr>
        <w:pStyle w:val="13"/>
        <w:tabs>
          <w:tab w:val="left" w:pos="5220"/>
        </w:tabs>
        <w:spacing w:line="360" w:lineRule="auto"/>
        <w:ind w:firstLine="420" w:firstLineChars="200"/>
        <w:rPr>
          <w:rFonts w:hAnsi="宋体" w:cs="宋体"/>
        </w:rPr>
      </w:pPr>
      <w:r>
        <w:rPr>
          <w:rFonts w:hint="eastAsia" w:hAnsi="宋体" w:cs="宋体"/>
        </w:rPr>
        <w:t xml:space="preserve">1.2 </w:t>
      </w:r>
      <w:r>
        <w:rPr>
          <w:rFonts w:hint="eastAsia" w:hAnsi="宋体" w:cs="宋体"/>
          <w:spacing w:val="-20"/>
          <w:szCs w:val="24"/>
        </w:rPr>
        <w:t>服务</w:t>
      </w:r>
      <w:r>
        <w:rPr>
          <w:rFonts w:hint="eastAsia" w:hAnsi="宋体" w:cs="宋体"/>
          <w:szCs w:val="21"/>
        </w:rPr>
        <w:t>内容及要求</w:t>
      </w:r>
      <w:r>
        <w:rPr>
          <w:rFonts w:hint="eastAsia" w:hAnsi="宋体" w:cs="宋体"/>
        </w:rPr>
        <w:t>：</w:t>
      </w:r>
      <w:r>
        <w:rPr>
          <w:rFonts w:hint="eastAsia" w:hAnsi="宋体" w:cs="宋体"/>
          <w:u w:val="single"/>
        </w:rPr>
        <w:t>详见合同附件中投标服务技术资料表</w:t>
      </w:r>
    </w:p>
    <w:p>
      <w:pPr>
        <w:pStyle w:val="13"/>
        <w:tabs>
          <w:tab w:val="left" w:pos="5145"/>
        </w:tabs>
        <w:spacing w:line="360" w:lineRule="auto"/>
        <w:rPr>
          <w:rFonts w:hAnsi="宋体" w:cs="宋体"/>
          <w:b/>
          <w:bCs/>
          <w:sz w:val="24"/>
        </w:rPr>
      </w:pPr>
      <w:r>
        <w:rPr>
          <w:rFonts w:hint="eastAsia" w:hAnsi="宋体" w:cs="宋体"/>
          <w:b/>
          <w:bCs/>
          <w:sz w:val="24"/>
        </w:rPr>
        <w:t>2.  合同金额</w:t>
      </w:r>
    </w:p>
    <w:p>
      <w:pPr>
        <w:pStyle w:val="13"/>
        <w:spacing w:line="360" w:lineRule="auto"/>
        <w:ind w:firstLine="411" w:firstLineChars="196"/>
        <w:rPr>
          <w:rFonts w:hAnsi="宋体" w:cs="宋体"/>
          <w:b/>
          <w:bCs/>
          <w:sz w:val="24"/>
        </w:rPr>
      </w:pPr>
      <w:r>
        <w:rPr>
          <w:rFonts w:hint="eastAsia" w:hAnsi="宋体" w:cs="宋体"/>
        </w:rPr>
        <w:t>2.1 本合同金额为（大写）人民币</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元）。（详见报价表）</w:t>
      </w:r>
    </w:p>
    <w:p>
      <w:pPr>
        <w:pStyle w:val="13"/>
        <w:tabs>
          <w:tab w:val="left" w:pos="5940"/>
        </w:tabs>
        <w:spacing w:line="360" w:lineRule="auto"/>
        <w:rPr>
          <w:rFonts w:hAnsi="宋体" w:cs="宋体"/>
          <w:b/>
          <w:bCs/>
          <w:sz w:val="24"/>
        </w:rPr>
      </w:pPr>
      <w:r>
        <w:rPr>
          <w:rFonts w:hint="eastAsia" w:hAnsi="宋体" w:cs="宋体"/>
          <w:b/>
          <w:bCs/>
          <w:sz w:val="24"/>
        </w:rPr>
        <w:t>3.  交货期和地点</w:t>
      </w:r>
    </w:p>
    <w:p>
      <w:pPr>
        <w:pStyle w:val="13"/>
        <w:tabs>
          <w:tab w:val="left" w:pos="5250"/>
          <w:tab w:val="left" w:pos="5940"/>
        </w:tabs>
        <w:spacing w:line="360" w:lineRule="auto"/>
        <w:ind w:firstLine="411" w:firstLineChars="196"/>
        <w:rPr>
          <w:rFonts w:hAnsi="宋体" w:cs="宋体"/>
          <w:b/>
          <w:bCs/>
          <w:sz w:val="24"/>
        </w:rPr>
      </w:pPr>
      <w:r>
        <w:rPr>
          <w:rFonts w:hint="eastAsia" w:hAnsi="宋体" w:cs="宋体"/>
          <w:bCs/>
        </w:rPr>
        <w:t>3.1 交货期：</w:t>
      </w:r>
      <w:r>
        <w:rPr>
          <w:rFonts w:hint="eastAsia" w:hAnsi="宋体" w:cs="宋体"/>
          <w:u w:val="single"/>
        </w:rPr>
        <w:t xml:space="preserve">                        </w:t>
      </w:r>
    </w:p>
    <w:p>
      <w:pPr>
        <w:pStyle w:val="13"/>
        <w:tabs>
          <w:tab w:val="left" w:pos="5940"/>
        </w:tabs>
        <w:spacing w:line="360" w:lineRule="auto"/>
        <w:ind w:firstLine="411" w:firstLineChars="196"/>
        <w:rPr>
          <w:rFonts w:hAnsi="宋体" w:cs="宋体"/>
          <w:b/>
          <w:bCs/>
          <w:sz w:val="24"/>
        </w:rPr>
      </w:pPr>
      <w:r>
        <w:rPr>
          <w:rFonts w:hint="eastAsia" w:hAnsi="宋体" w:cs="宋体"/>
          <w:bCs/>
        </w:rPr>
        <w:t>3.2 交货地点：</w:t>
      </w:r>
      <w:r>
        <w:rPr>
          <w:rFonts w:hint="eastAsia" w:hAnsi="宋体" w:cs="宋体"/>
          <w:u w:val="single"/>
        </w:rPr>
        <w:t xml:space="preserve">                        </w:t>
      </w:r>
    </w:p>
    <w:p>
      <w:pPr>
        <w:pStyle w:val="13"/>
        <w:tabs>
          <w:tab w:val="left" w:pos="5940"/>
        </w:tabs>
        <w:spacing w:line="360" w:lineRule="auto"/>
        <w:ind w:firstLine="411" w:firstLineChars="196"/>
        <w:rPr>
          <w:rFonts w:hAnsi="宋体" w:cs="宋体"/>
          <w:b/>
          <w:bCs/>
          <w:sz w:val="24"/>
        </w:rPr>
      </w:pPr>
      <w:r>
        <w:rPr>
          <w:rFonts w:hint="eastAsia" w:hAnsi="宋体" w:cs="宋体"/>
          <w:bCs/>
        </w:rPr>
        <w:t xml:space="preserve">3.3 </w:t>
      </w:r>
      <w:r>
        <w:rPr>
          <w:rFonts w:hint="eastAsia" w:hAnsi="宋体" w:cs="宋体"/>
        </w:rPr>
        <w:t>乙方必须按投标文件承诺的服务响应条款向甲方提供服务。</w:t>
      </w:r>
    </w:p>
    <w:p>
      <w:pPr>
        <w:pStyle w:val="13"/>
        <w:spacing w:line="360" w:lineRule="auto"/>
        <w:ind w:left="412" w:hanging="412" w:hangingChars="171"/>
        <w:rPr>
          <w:rFonts w:hAnsi="宋体" w:cs="宋体"/>
          <w:b/>
        </w:rPr>
      </w:pPr>
      <w:r>
        <w:rPr>
          <w:rFonts w:hint="eastAsia" w:hAnsi="宋体" w:cs="宋体"/>
          <w:b/>
          <w:bCs/>
          <w:sz w:val="24"/>
        </w:rPr>
        <w:t>4.  产权</w:t>
      </w:r>
    </w:p>
    <w:p>
      <w:pPr>
        <w:pStyle w:val="13"/>
        <w:spacing w:line="360" w:lineRule="auto"/>
        <w:ind w:firstLine="420" w:firstLineChars="200"/>
        <w:rPr>
          <w:rFonts w:hAnsi="宋体" w:cs="宋体"/>
          <w:b/>
        </w:rPr>
      </w:pPr>
      <w:r>
        <w:rPr>
          <w:rFonts w:hint="eastAsia" w:hAnsi="宋体" w:cs="宋体"/>
        </w:rPr>
        <w:t>4.1 乙方应保证所提供的货物或其任何一部分均不会侵犯任何第三方的专利权、商标权或著作权</w:t>
      </w:r>
      <w:r>
        <w:rPr>
          <w:rFonts w:hint="eastAsia" w:hAnsi="宋体" w:cs="宋体"/>
          <w:bCs/>
        </w:rPr>
        <w:t>。</w:t>
      </w:r>
    </w:p>
    <w:p>
      <w:pPr>
        <w:pStyle w:val="13"/>
        <w:spacing w:line="360" w:lineRule="auto"/>
        <w:ind w:firstLine="420" w:firstLineChars="200"/>
        <w:rPr>
          <w:rFonts w:hAnsi="宋体" w:cs="宋体"/>
          <w:b/>
        </w:rPr>
      </w:pPr>
      <w:r>
        <w:rPr>
          <w:rFonts w:hint="eastAsia" w:hAnsi="宋体" w:cs="宋体"/>
        </w:rPr>
        <w:t>4.2 乙方保证所交付货物的所有权完全属于乙方且无任何抵押、查封等产权瑕疵。如乙方所交付货物有产权瑕疵的，视为乙方违约，按照本合同第10.3项的约定处理。但在已经全部支付完合同款后才发现有产权瑕疵的，乙方除了支付违约金还应负担甲方由此产生的一切损失。</w:t>
      </w:r>
    </w:p>
    <w:p>
      <w:pPr>
        <w:pStyle w:val="13"/>
        <w:spacing w:line="360" w:lineRule="auto"/>
        <w:rPr>
          <w:rFonts w:hAnsi="宋体" w:cs="宋体"/>
          <w:b/>
        </w:rPr>
      </w:pPr>
      <w:r>
        <w:rPr>
          <w:rFonts w:hint="eastAsia" w:hAnsi="宋体" w:cs="宋体"/>
          <w:b/>
          <w:bCs/>
          <w:sz w:val="24"/>
        </w:rPr>
        <w:t>5.  技术资料</w:t>
      </w:r>
    </w:p>
    <w:p>
      <w:pPr>
        <w:pStyle w:val="13"/>
        <w:tabs>
          <w:tab w:val="left" w:pos="0"/>
        </w:tabs>
        <w:spacing w:line="360" w:lineRule="auto"/>
        <w:ind w:firstLine="420" w:firstLineChars="200"/>
        <w:rPr>
          <w:rFonts w:hAnsi="宋体" w:cs="宋体"/>
        </w:rPr>
      </w:pPr>
      <w:r>
        <w:rPr>
          <w:rFonts w:hint="eastAsia" w:hAnsi="宋体" w:cs="宋体"/>
        </w:rPr>
        <w:t>5.1 甲方应向乙方提供提交货物所必需的有关数据、资料等。</w:t>
      </w:r>
    </w:p>
    <w:p>
      <w:pPr>
        <w:pStyle w:val="13"/>
        <w:tabs>
          <w:tab w:val="left" w:pos="0"/>
        </w:tabs>
        <w:spacing w:line="500" w:lineRule="atLeast"/>
        <w:ind w:firstLine="420" w:firstLineChars="200"/>
        <w:rPr>
          <w:rFonts w:hAnsi="宋体" w:cs="宋体"/>
        </w:rPr>
      </w:pPr>
      <w:r>
        <w:rPr>
          <w:rFonts w:hint="eastAsia" w:hAnsi="宋体" w:cs="宋体"/>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pacing w:line="500" w:lineRule="atLeast"/>
        <w:rPr>
          <w:rFonts w:hAnsi="宋体" w:cs="宋体"/>
          <w:b/>
          <w:bCs/>
          <w:sz w:val="24"/>
        </w:rPr>
      </w:pPr>
      <w:r>
        <w:rPr>
          <w:rFonts w:hint="eastAsia" w:hAnsi="宋体" w:cs="宋体"/>
          <w:b/>
          <w:bCs/>
          <w:sz w:val="24"/>
        </w:rPr>
        <w:t>6.  验收</w:t>
      </w:r>
    </w:p>
    <w:p>
      <w:pPr>
        <w:pStyle w:val="13"/>
        <w:tabs>
          <w:tab w:val="left" w:pos="0"/>
        </w:tabs>
        <w:spacing w:line="500" w:lineRule="atLeast"/>
        <w:ind w:firstLine="420" w:firstLineChars="200"/>
        <w:rPr>
          <w:rFonts w:hAnsi="宋体" w:cs="宋体"/>
        </w:rPr>
      </w:pPr>
      <w:r>
        <w:rPr>
          <w:rFonts w:hint="eastAsia" w:hAnsi="宋体" w:cs="宋体"/>
        </w:rPr>
        <w:t>6.1 乙方应对提交的货物作出全面检查和整理，并列出清单，作为甲方验收和使用的技术条件依据，清单应随提交的货物交给甲方。</w:t>
      </w:r>
    </w:p>
    <w:p>
      <w:pPr>
        <w:pStyle w:val="13"/>
        <w:tabs>
          <w:tab w:val="left" w:pos="0"/>
        </w:tabs>
        <w:spacing w:line="500" w:lineRule="atLeast"/>
        <w:ind w:firstLine="420" w:firstLineChars="200"/>
        <w:rPr>
          <w:rFonts w:hAnsi="宋体" w:cs="宋体"/>
        </w:rPr>
      </w:pPr>
      <w:r>
        <w:rPr>
          <w:rFonts w:hint="eastAsia" w:hAnsi="宋体" w:cs="宋体"/>
        </w:rPr>
        <w:t>6.2 乙方在指定地点提交货物后，甲方应在5个工作日内依据招标文件、乙方的投标文件等组织验收，验收完毕后作出书面验收报告。验收时乙方必须在现场。</w:t>
      </w:r>
    </w:p>
    <w:p>
      <w:pPr>
        <w:pStyle w:val="13"/>
        <w:tabs>
          <w:tab w:val="left" w:pos="0"/>
        </w:tabs>
        <w:spacing w:line="500" w:lineRule="atLeast"/>
        <w:ind w:firstLine="420" w:firstLineChars="200"/>
        <w:rPr>
          <w:rFonts w:hAnsi="宋体" w:cs="宋体"/>
        </w:rPr>
      </w:pPr>
      <w:r>
        <w:rPr>
          <w:rFonts w:hint="eastAsia" w:hAnsi="宋体" w:cs="宋体"/>
        </w:rPr>
        <w:t>6.3 对复杂的货物，甲方可请国家认可的专业机构参与验收，并由其出具验收报告，相关费用由甲方承担。</w:t>
      </w:r>
    </w:p>
    <w:p>
      <w:pPr>
        <w:pStyle w:val="13"/>
        <w:spacing w:line="500" w:lineRule="atLeast"/>
        <w:rPr>
          <w:rFonts w:hAnsi="宋体" w:cs="宋体"/>
          <w:b/>
          <w:bCs/>
          <w:sz w:val="24"/>
        </w:rPr>
      </w:pPr>
      <w:r>
        <w:rPr>
          <w:rFonts w:hint="eastAsia" w:hAnsi="宋体" w:cs="宋体"/>
          <w:b/>
          <w:bCs/>
          <w:sz w:val="24"/>
        </w:rPr>
        <w:t>7.  合同款支付</w:t>
      </w:r>
    </w:p>
    <w:p>
      <w:pPr>
        <w:pStyle w:val="13"/>
        <w:tabs>
          <w:tab w:val="left" w:pos="5145"/>
          <w:tab w:val="left" w:pos="5355"/>
          <w:tab w:val="left" w:pos="6195"/>
        </w:tabs>
        <w:spacing w:line="500" w:lineRule="atLeast"/>
        <w:ind w:firstLine="420" w:firstLineChars="200"/>
        <w:rPr>
          <w:rFonts w:hAnsi="宋体" w:cs="宋体"/>
          <w:bCs/>
          <w:u w:val="single"/>
        </w:rPr>
      </w:pPr>
      <w:r>
        <w:rPr>
          <w:rFonts w:hint="eastAsia" w:hAnsi="宋体" w:cs="宋体"/>
          <w:bCs/>
        </w:rPr>
        <w:t>7.1 付款方式：</w:t>
      </w:r>
      <w:r>
        <w:rPr>
          <w:rFonts w:hint="eastAsia" w:hAnsi="宋体" w:cs="宋体"/>
          <w:bCs/>
          <w:u w:val="single"/>
        </w:rPr>
        <w:t xml:space="preserve">                               </w:t>
      </w:r>
    </w:p>
    <w:p>
      <w:pPr>
        <w:pStyle w:val="13"/>
        <w:tabs>
          <w:tab w:val="left" w:pos="5145"/>
          <w:tab w:val="left" w:pos="5355"/>
          <w:tab w:val="left" w:pos="6195"/>
        </w:tabs>
        <w:spacing w:line="500" w:lineRule="atLeast"/>
        <w:ind w:firstLine="420" w:firstLineChars="200"/>
        <w:rPr>
          <w:rFonts w:hAnsi="宋体" w:cs="宋体"/>
          <w:bCs/>
          <w:u w:val="single"/>
        </w:rPr>
      </w:pPr>
      <w:r>
        <w:rPr>
          <w:rFonts w:hint="eastAsia" w:hAnsi="宋体" w:cs="宋体"/>
        </w:rPr>
        <w:t>7.2 支付合同款时，由甲方按照合同约定向项目同级财政部门提交《南宁市政府采购履约验收证明和资金支付申请表》等完整且合格的支付申请材料；项目同级财政部门按财政国库直接支付程序将款项直接支付给供应商。</w:t>
      </w:r>
    </w:p>
    <w:p>
      <w:pPr>
        <w:pStyle w:val="13"/>
        <w:tabs>
          <w:tab w:val="left" w:pos="5145"/>
          <w:tab w:val="left" w:pos="5355"/>
          <w:tab w:val="left" w:pos="6195"/>
        </w:tabs>
        <w:spacing w:line="500" w:lineRule="atLeast"/>
        <w:ind w:firstLine="420" w:firstLineChars="200"/>
        <w:rPr>
          <w:rFonts w:hAnsi="宋体" w:cs="宋体"/>
          <w:bCs/>
          <w:u w:val="single"/>
        </w:rPr>
      </w:pPr>
      <w:r>
        <w:rPr>
          <w:rFonts w:hint="eastAsia" w:hAnsi="宋体" w:cs="宋体"/>
        </w:rPr>
        <w:t xml:space="preserve">7.3 </w:t>
      </w:r>
      <w:r>
        <w:rPr>
          <w:rFonts w:hint="eastAsia" w:hAnsi="宋体" w:cs="宋体"/>
          <w:szCs w:val="21"/>
        </w:rPr>
        <w:t>政府采购监督管理部门在处理投诉事项期间，可以视具体情况书面通知采购人暂停采购活动</w:t>
      </w:r>
      <w:r>
        <w:rPr>
          <w:rFonts w:hint="eastAsia" w:hAnsi="宋体" w:cs="宋体"/>
          <w:bCs/>
        </w:rPr>
        <w:t>，并延期支付合同款。</w:t>
      </w:r>
    </w:p>
    <w:p>
      <w:pPr>
        <w:pStyle w:val="13"/>
        <w:spacing w:line="500" w:lineRule="atLeast"/>
        <w:rPr>
          <w:rFonts w:hAnsi="宋体" w:cs="宋体"/>
          <w:b/>
          <w:bCs/>
          <w:sz w:val="24"/>
        </w:rPr>
      </w:pPr>
      <w:r>
        <w:rPr>
          <w:rFonts w:hint="eastAsia" w:hAnsi="宋体" w:cs="宋体"/>
          <w:b/>
          <w:bCs/>
          <w:sz w:val="24"/>
        </w:rPr>
        <w:t>8.  售后服务要求</w:t>
      </w:r>
    </w:p>
    <w:p>
      <w:pPr>
        <w:pStyle w:val="13"/>
        <w:spacing w:line="500" w:lineRule="atLeast"/>
        <w:ind w:firstLine="420" w:firstLineChars="200"/>
        <w:rPr>
          <w:rFonts w:hAnsi="宋体" w:cs="宋体"/>
        </w:rPr>
      </w:pPr>
      <w:r>
        <w:rPr>
          <w:rFonts w:hint="eastAsia" w:hAnsi="宋体" w:cs="宋体"/>
        </w:rPr>
        <w:t>8.1 乙方提供货物的质量保证期为：</w:t>
      </w:r>
      <w:r>
        <w:rPr>
          <w:rFonts w:hint="eastAsia" w:hAnsi="宋体" w:cs="宋体"/>
          <w:u w:val="single"/>
        </w:rPr>
        <w:t xml:space="preserve">　　　　　　   </w:t>
      </w:r>
      <w:r>
        <w:rPr>
          <w:rFonts w:hint="eastAsia" w:hAnsi="宋体" w:cs="宋体"/>
        </w:rPr>
        <w:t>（自货物验收合格之日起计）</w:t>
      </w:r>
    </w:p>
    <w:p>
      <w:pPr>
        <w:pStyle w:val="13"/>
        <w:spacing w:line="500" w:lineRule="atLeast"/>
        <w:ind w:firstLine="420" w:firstLineChars="200"/>
        <w:rPr>
          <w:rFonts w:hAnsi="宋体" w:cs="宋体"/>
        </w:rPr>
      </w:pPr>
      <w:r>
        <w:rPr>
          <w:rFonts w:hint="eastAsia" w:hAnsi="宋体" w:cs="宋体"/>
        </w:rPr>
        <w:t>8.2 在本合同第8.1项约定的质量保证期内，乙方应对货物出现的问题负责处理解决并承担一切费用。</w:t>
      </w:r>
    </w:p>
    <w:p>
      <w:pPr>
        <w:pStyle w:val="13"/>
        <w:tabs>
          <w:tab w:val="left" w:pos="5250"/>
        </w:tabs>
        <w:spacing w:line="500" w:lineRule="atLeast"/>
        <w:ind w:firstLine="420" w:firstLineChars="200"/>
        <w:rPr>
          <w:rFonts w:hAnsi="宋体" w:cs="宋体"/>
          <w:u w:val="single"/>
        </w:rPr>
      </w:pPr>
      <w:r>
        <w:rPr>
          <w:rFonts w:hint="eastAsia" w:hAnsi="宋体" w:cs="宋体"/>
        </w:rPr>
        <w:t>8.3 其他售后服务要求：</w:t>
      </w:r>
      <w:r>
        <w:rPr>
          <w:rFonts w:hint="eastAsia" w:hAnsi="宋体" w:cs="宋体"/>
          <w:u w:val="single"/>
        </w:rPr>
        <w:t>按投标文件商务条款偏离表内容执行。</w:t>
      </w:r>
    </w:p>
    <w:p>
      <w:pPr>
        <w:pStyle w:val="13"/>
        <w:spacing w:line="500" w:lineRule="atLeast"/>
        <w:rPr>
          <w:rFonts w:hAnsi="宋体" w:cs="宋体"/>
          <w:b/>
          <w:bCs/>
          <w:sz w:val="24"/>
        </w:rPr>
      </w:pPr>
      <w:r>
        <w:rPr>
          <w:rFonts w:hint="eastAsia" w:hAnsi="宋体" w:cs="宋体"/>
          <w:b/>
          <w:bCs/>
          <w:sz w:val="24"/>
        </w:rPr>
        <w:t>9.  违约责任</w:t>
      </w:r>
    </w:p>
    <w:p>
      <w:pPr>
        <w:pStyle w:val="13"/>
        <w:spacing w:line="500" w:lineRule="atLeast"/>
        <w:ind w:firstLine="420" w:firstLineChars="200"/>
        <w:rPr>
          <w:rFonts w:hAnsi="宋体" w:cs="宋体"/>
        </w:rPr>
      </w:pPr>
      <w:r>
        <w:rPr>
          <w:rFonts w:hint="eastAsia" w:hAnsi="宋体" w:cs="宋体"/>
        </w:rPr>
        <w:t>9.1 甲方无正当理由拒收货物的，甲方向乙方偿付拒收货物费总值的百分之五违约金。</w:t>
      </w:r>
    </w:p>
    <w:p>
      <w:pPr>
        <w:pStyle w:val="13"/>
        <w:spacing w:line="500" w:lineRule="atLeast"/>
        <w:ind w:firstLine="420" w:firstLineChars="200"/>
        <w:rPr>
          <w:rFonts w:hAnsi="宋体" w:cs="宋体"/>
        </w:rPr>
      </w:pPr>
      <w:r>
        <w:rPr>
          <w:rFonts w:hint="eastAsia" w:hAnsi="宋体" w:cs="宋体"/>
        </w:rPr>
        <w:t>9.2 甲方无故逾期验收或办理合同款支付手续的，甲方应按逾期付款总额每日万分之五向乙方支付违约金。</w:t>
      </w:r>
    </w:p>
    <w:p>
      <w:pPr>
        <w:pStyle w:val="13"/>
        <w:spacing w:line="500" w:lineRule="atLeast"/>
        <w:ind w:firstLine="420" w:firstLineChars="200"/>
        <w:rPr>
          <w:rFonts w:hAnsi="宋体" w:cs="宋体"/>
        </w:rPr>
      </w:pPr>
      <w:r>
        <w:rPr>
          <w:rFonts w:hint="eastAsia" w:hAnsi="宋体" w:cs="宋体"/>
        </w:rPr>
        <w:t>9.3 乙方逾期交付货物的，乙方应按逾期提供货物总额每日千分之六向甲方支付违约金，由甲方从待付货物费中扣除。逾期超过约定日期10工作日不能提供货物的，甲方可解除本合同。乙方因逾期提供货物或因其他违约行为导致甲方解除合同的，乙方应向甲方支付合同总值百分之五的违约金，如造成甲方损失超过违约金的，超出部分由乙方继续承担赔偿责任。</w:t>
      </w:r>
    </w:p>
    <w:p>
      <w:pPr>
        <w:pStyle w:val="13"/>
        <w:spacing w:line="500" w:lineRule="atLeast"/>
        <w:rPr>
          <w:rFonts w:hAnsi="宋体" w:cs="宋体"/>
          <w:b/>
          <w:bCs/>
          <w:sz w:val="24"/>
        </w:rPr>
      </w:pPr>
      <w:r>
        <w:rPr>
          <w:rFonts w:hint="eastAsia" w:hAnsi="宋体" w:cs="宋体"/>
          <w:b/>
          <w:bCs/>
          <w:sz w:val="24"/>
        </w:rPr>
        <w:t>10.  不可抗力事件处理</w:t>
      </w:r>
    </w:p>
    <w:p>
      <w:pPr>
        <w:pStyle w:val="13"/>
        <w:spacing w:line="500" w:lineRule="atLeast"/>
        <w:ind w:firstLine="420" w:firstLineChars="200"/>
        <w:rPr>
          <w:rFonts w:hAnsi="宋体" w:cs="宋体"/>
        </w:rPr>
      </w:pPr>
      <w:r>
        <w:rPr>
          <w:rFonts w:hint="eastAsia" w:hAnsi="宋体" w:cs="宋体"/>
        </w:rPr>
        <w:t>10.1 在合同有效期内，任何一方因不可抗力事件导致不能履行合同，则合同履行期可延长，其延长期与不可抗力影响期相同。</w:t>
      </w:r>
    </w:p>
    <w:p>
      <w:pPr>
        <w:pStyle w:val="13"/>
        <w:spacing w:line="500" w:lineRule="exact"/>
        <w:ind w:firstLine="420" w:firstLineChars="200"/>
        <w:rPr>
          <w:rFonts w:hAnsi="宋体" w:cs="宋体"/>
        </w:rPr>
      </w:pPr>
      <w:r>
        <w:rPr>
          <w:rFonts w:hint="eastAsia" w:hAnsi="宋体" w:cs="宋体"/>
        </w:rPr>
        <w:t>10.2 不可抗力事件发生后，应立即通知对方，并寄送有关权威机构出具的证明。</w:t>
      </w:r>
    </w:p>
    <w:p>
      <w:pPr>
        <w:pStyle w:val="13"/>
        <w:spacing w:line="500" w:lineRule="exact"/>
        <w:ind w:firstLine="420" w:firstLineChars="200"/>
        <w:rPr>
          <w:rFonts w:hAnsi="宋体" w:cs="宋体"/>
        </w:rPr>
      </w:pPr>
      <w:r>
        <w:rPr>
          <w:rFonts w:hint="eastAsia" w:hAnsi="宋体" w:cs="宋体"/>
        </w:rPr>
        <w:t>10.3 不可抗力事件延续120天以上，双方应通过友好协商，确定是否继续履行合同。</w:t>
      </w:r>
    </w:p>
    <w:p>
      <w:pPr>
        <w:pStyle w:val="13"/>
        <w:spacing w:line="500" w:lineRule="exact"/>
        <w:rPr>
          <w:rFonts w:hAnsi="宋体" w:cs="宋体"/>
          <w:b/>
          <w:bCs/>
          <w:sz w:val="24"/>
        </w:rPr>
      </w:pPr>
      <w:r>
        <w:rPr>
          <w:rFonts w:hint="eastAsia" w:hAnsi="宋体" w:cs="宋体"/>
          <w:b/>
          <w:bCs/>
          <w:sz w:val="24"/>
        </w:rPr>
        <w:t>11.  诉讼</w:t>
      </w:r>
    </w:p>
    <w:p>
      <w:pPr>
        <w:pStyle w:val="13"/>
        <w:tabs>
          <w:tab w:val="left" w:pos="0"/>
        </w:tabs>
        <w:spacing w:line="500" w:lineRule="exact"/>
        <w:ind w:firstLine="420" w:firstLineChars="200"/>
        <w:rPr>
          <w:rFonts w:hAnsi="宋体" w:cs="宋体"/>
        </w:rPr>
      </w:pPr>
      <w:r>
        <w:rPr>
          <w:rFonts w:hint="eastAsia" w:hAnsi="宋体" w:cs="宋体"/>
        </w:rPr>
        <w:t>11.1 双方在执行合同中所发生的一切争议，应通过协商解决。如协商不成，可向合同签订地法院起诉，合同签订地在此约定为广西南宁市。</w:t>
      </w:r>
    </w:p>
    <w:p>
      <w:pPr>
        <w:pStyle w:val="13"/>
        <w:spacing w:line="500" w:lineRule="exact"/>
        <w:rPr>
          <w:rFonts w:hAnsi="宋体" w:cs="宋体"/>
          <w:b/>
          <w:bCs/>
          <w:sz w:val="24"/>
        </w:rPr>
      </w:pPr>
      <w:r>
        <w:rPr>
          <w:rFonts w:hint="eastAsia" w:hAnsi="宋体" w:cs="宋体"/>
          <w:b/>
          <w:bCs/>
          <w:sz w:val="24"/>
        </w:rPr>
        <w:t>12.  合同生效及其它</w:t>
      </w:r>
    </w:p>
    <w:p>
      <w:pPr>
        <w:pStyle w:val="13"/>
        <w:spacing w:line="500" w:lineRule="exact"/>
        <w:ind w:firstLine="420" w:firstLineChars="200"/>
        <w:rPr>
          <w:rFonts w:hAnsi="宋体" w:cs="宋体"/>
        </w:rPr>
      </w:pPr>
      <w:r>
        <w:rPr>
          <w:rFonts w:hint="eastAsia" w:hAnsi="宋体" w:cs="宋体"/>
        </w:rPr>
        <w:t>12.1 合同经双方法定代表人或授权委托代理人签字并加盖单位公章后生效。</w:t>
      </w:r>
    </w:p>
    <w:p>
      <w:pPr>
        <w:pStyle w:val="13"/>
        <w:spacing w:line="500" w:lineRule="exact"/>
        <w:ind w:firstLine="420" w:firstLineChars="200"/>
        <w:rPr>
          <w:rFonts w:hAnsi="宋体" w:cs="宋体"/>
        </w:rPr>
      </w:pPr>
      <w:r>
        <w:rPr>
          <w:rFonts w:hint="eastAsia" w:hAnsi="宋体" w:cs="宋体"/>
        </w:rPr>
        <w:t xml:space="preserve">12.2 </w:t>
      </w:r>
      <w:r>
        <w:rPr>
          <w:rFonts w:hint="eastAsia" w:hAnsi="宋体" w:cs="宋体"/>
          <w:szCs w:val="21"/>
        </w:rPr>
        <w:t>合同执行中涉及采购资金和采购内容修改或补充的，须经市财政部门审批，并签书面补充协议报项目同级政府采购监督管理部门备案，方可作为主合同不可分割的一部分。</w:t>
      </w:r>
    </w:p>
    <w:p>
      <w:pPr>
        <w:pStyle w:val="13"/>
        <w:spacing w:line="500" w:lineRule="exact"/>
        <w:ind w:firstLine="420" w:firstLineChars="200"/>
        <w:rPr>
          <w:rFonts w:hAnsi="宋体" w:cs="宋体"/>
        </w:rPr>
      </w:pPr>
      <w:r>
        <w:rPr>
          <w:rFonts w:hint="eastAsia" w:hAnsi="宋体" w:cs="宋体"/>
        </w:rPr>
        <w:t>12.3 下述合同附件为本合同不可分割的部分并与本合同具有同等效力：</w:t>
      </w:r>
    </w:p>
    <w:p>
      <w:pPr>
        <w:pStyle w:val="13"/>
        <w:spacing w:line="500" w:lineRule="exact"/>
        <w:ind w:firstLine="420" w:firstLineChars="200"/>
        <w:rPr>
          <w:rFonts w:hAnsi="宋体" w:cs="宋体"/>
        </w:rPr>
      </w:pPr>
      <w:r>
        <w:rPr>
          <w:rFonts w:hint="eastAsia" w:hAnsi="宋体" w:cs="宋体"/>
        </w:rPr>
        <w:t>（1）中标通知书；</w:t>
      </w:r>
    </w:p>
    <w:p>
      <w:pPr>
        <w:pStyle w:val="13"/>
        <w:spacing w:line="500" w:lineRule="exact"/>
        <w:ind w:firstLine="420" w:firstLineChars="200"/>
        <w:rPr>
          <w:rFonts w:hAnsi="宋体" w:cs="宋体"/>
        </w:rPr>
      </w:pPr>
      <w:r>
        <w:rPr>
          <w:rFonts w:hint="eastAsia" w:hAnsi="宋体" w:cs="宋体"/>
        </w:rPr>
        <w:t>（2）招标文件采购需求一览表；</w:t>
      </w:r>
    </w:p>
    <w:p>
      <w:pPr>
        <w:pStyle w:val="13"/>
        <w:spacing w:line="500" w:lineRule="exact"/>
        <w:ind w:firstLine="420" w:firstLineChars="200"/>
        <w:rPr>
          <w:rFonts w:hAnsi="宋体" w:cs="宋体"/>
        </w:rPr>
      </w:pPr>
      <w:r>
        <w:rPr>
          <w:rFonts w:hint="eastAsia" w:hAnsi="宋体" w:cs="宋体"/>
        </w:rPr>
        <w:t>（3）招标文件的澄清和修改；</w:t>
      </w:r>
    </w:p>
    <w:p>
      <w:pPr>
        <w:pStyle w:val="13"/>
        <w:spacing w:line="500" w:lineRule="exact"/>
        <w:ind w:firstLine="420" w:firstLineChars="200"/>
        <w:rPr>
          <w:rFonts w:hAnsi="宋体" w:cs="宋体"/>
        </w:rPr>
      </w:pPr>
      <w:r>
        <w:rPr>
          <w:rFonts w:hint="eastAsia" w:hAnsi="宋体" w:cs="宋体"/>
        </w:rPr>
        <w:t>（4）投标函、报价表；</w:t>
      </w:r>
    </w:p>
    <w:p>
      <w:pPr>
        <w:pStyle w:val="13"/>
        <w:spacing w:line="500" w:lineRule="exact"/>
        <w:ind w:firstLine="420" w:firstLineChars="200"/>
        <w:rPr>
          <w:rFonts w:hAnsi="宋体" w:cs="宋体"/>
        </w:rPr>
      </w:pPr>
      <w:r>
        <w:rPr>
          <w:rFonts w:hint="eastAsia" w:hAnsi="宋体" w:cs="宋体"/>
        </w:rPr>
        <w:t>（5）投标服务技术资料表、商务条款偏离表、售后服务承诺书；</w:t>
      </w:r>
    </w:p>
    <w:p>
      <w:pPr>
        <w:pStyle w:val="13"/>
        <w:spacing w:line="500" w:lineRule="exact"/>
        <w:ind w:firstLine="420" w:firstLineChars="200"/>
        <w:rPr>
          <w:rFonts w:hAnsi="宋体" w:cs="宋体"/>
        </w:rPr>
      </w:pPr>
      <w:r>
        <w:rPr>
          <w:rFonts w:hint="eastAsia" w:hAnsi="宋体" w:cs="宋体"/>
        </w:rPr>
        <w:t>（6）中标供应商澄清函。</w:t>
      </w:r>
    </w:p>
    <w:p>
      <w:pPr>
        <w:pStyle w:val="13"/>
        <w:spacing w:line="500" w:lineRule="exact"/>
        <w:ind w:firstLine="420" w:firstLineChars="200"/>
        <w:rPr>
          <w:rFonts w:hAnsi="宋体" w:cs="宋体"/>
        </w:rPr>
      </w:pPr>
      <w:r>
        <w:rPr>
          <w:rFonts w:hint="eastAsia" w:hAnsi="宋体" w:cs="宋体"/>
        </w:rPr>
        <w:t>12.4 本合同未尽事宜，遵照《中华人民共和国合同法》有关条文执行。</w:t>
      </w:r>
    </w:p>
    <w:p>
      <w:pPr>
        <w:pStyle w:val="13"/>
        <w:spacing w:line="500" w:lineRule="exact"/>
        <w:ind w:firstLine="420" w:firstLineChars="200"/>
        <w:rPr>
          <w:rFonts w:hAnsi="宋体" w:cs="宋体"/>
        </w:rPr>
      </w:pPr>
      <w:r>
        <w:rPr>
          <w:rFonts w:hint="eastAsia" w:hAnsi="宋体" w:cs="宋体"/>
        </w:rPr>
        <w:t>12.5 本合同正本一式两份，具有同等法律效力，甲乙双方各执一份；副本一份。</w:t>
      </w:r>
    </w:p>
    <w:p>
      <w:pPr>
        <w:pStyle w:val="13"/>
        <w:spacing w:line="360" w:lineRule="auto"/>
        <w:ind w:firstLine="360"/>
        <w:rPr>
          <w:rFonts w:hAnsi="宋体" w:cs="宋体"/>
        </w:rPr>
      </w:pPr>
    </w:p>
    <w:p>
      <w:pPr>
        <w:pStyle w:val="13"/>
        <w:spacing w:line="360" w:lineRule="auto"/>
        <w:ind w:firstLine="360"/>
        <w:rPr>
          <w:rFonts w:hAnsi="宋体" w:cs="宋体"/>
        </w:rPr>
      </w:pPr>
    </w:p>
    <w:p>
      <w:pPr>
        <w:pStyle w:val="13"/>
        <w:spacing w:line="360" w:lineRule="auto"/>
        <w:rPr>
          <w:rFonts w:hAnsi="宋体" w:cs="宋体"/>
        </w:rPr>
      </w:pPr>
    </w:p>
    <w:p>
      <w:pPr>
        <w:pStyle w:val="13"/>
        <w:spacing w:line="360" w:lineRule="auto"/>
        <w:rPr>
          <w:rFonts w:hAnsi="宋体" w:cs="宋体"/>
        </w:rPr>
      </w:pPr>
    </w:p>
    <w:p>
      <w:pPr>
        <w:pStyle w:val="13"/>
        <w:spacing w:line="360" w:lineRule="auto"/>
        <w:rPr>
          <w:rFonts w:hAnsi="宋体" w:cs="宋体"/>
          <w:u w:val="single"/>
        </w:rPr>
      </w:pPr>
      <w:r>
        <w:rPr>
          <w:rFonts w:hint="eastAsia" w:hAnsi="宋体" w:cs="宋体"/>
        </w:rPr>
        <w:t>甲方：</w:t>
      </w:r>
      <w:r>
        <w:rPr>
          <w:rFonts w:hint="eastAsia" w:hAnsi="宋体" w:cs="宋体"/>
          <w:u w:val="single"/>
        </w:rPr>
        <w:t xml:space="preserve">                                    </w:t>
      </w:r>
      <w:r>
        <w:rPr>
          <w:rFonts w:hint="eastAsia" w:hAnsi="宋体" w:cs="宋体"/>
        </w:rPr>
        <w:t xml:space="preserve">    乙方：</w:t>
      </w:r>
      <w:r>
        <w:rPr>
          <w:rFonts w:hint="eastAsia" w:hAnsi="宋体" w:cs="宋体"/>
          <w:u w:val="single"/>
        </w:rPr>
        <w:t xml:space="preserve">                                    </w:t>
      </w:r>
    </w:p>
    <w:p>
      <w:pPr>
        <w:pStyle w:val="13"/>
        <w:spacing w:line="360" w:lineRule="auto"/>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地址：</w:t>
      </w:r>
      <w:r>
        <w:rPr>
          <w:rFonts w:hint="eastAsia" w:hAnsi="宋体" w:cs="宋体"/>
          <w:u w:val="single"/>
        </w:rPr>
        <w:t xml:space="preserve">                                    </w:t>
      </w:r>
      <w:r>
        <w:rPr>
          <w:rFonts w:hint="eastAsia" w:hAnsi="宋体" w:cs="宋体"/>
        </w:rPr>
        <w:t xml:space="preserve">     </w:t>
      </w:r>
    </w:p>
    <w:p>
      <w:pPr>
        <w:pStyle w:val="13"/>
        <w:spacing w:line="360" w:lineRule="auto"/>
        <w:rPr>
          <w:rFonts w:hAnsi="宋体" w:cs="宋体"/>
        </w:rPr>
      </w:pPr>
      <w:r>
        <w:rPr>
          <w:rFonts w:hint="eastAsia" w:hAnsi="宋体" w:cs="宋体"/>
        </w:rPr>
        <w:t>法定代表人：</w:t>
      </w:r>
      <w:r>
        <w:rPr>
          <w:rFonts w:hint="eastAsia" w:hAnsi="宋体" w:cs="宋体"/>
          <w:u w:val="single"/>
        </w:rPr>
        <w:t xml:space="preserve">                              </w:t>
      </w:r>
      <w:r>
        <w:rPr>
          <w:rFonts w:hint="eastAsia" w:hAnsi="宋体" w:cs="宋体"/>
        </w:rPr>
        <w:t xml:space="preserve">    法定代表人：</w:t>
      </w:r>
      <w:r>
        <w:rPr>
          <w:rFonts w:hint="eastAsia" w:hAnsi="宋体" w:cs="宋体"/>
          <w:u w:val="single"/>
        </w:rPr>
        <w:t xml:space="preserve">                              </w:t>
      </w:r>
    </w:p>
    <w:p>
      <w:pPr>
        <w:pStyle w:val="13"/>
        <w:spacing w:line="360" w:lineRule="auto"/>
        <w:rPr>
          <w:rFonts w:hAnsi="宋体" w:cs="宋体"/>
        </w:rPr>
      </w:pPr>
      <w:r>
        <w:rPr>
          <w:rFonts w:hint="eastAsia" w:hAnsi="宋体" w:cs="宋体"/>
        </w:rPr>
        <w:t>委托代理人：</w:t>
      </w:r>
      <w:r>
        <w:rPr>
          <w:rFonts w:hint="eastAsia" w:hAnsi="宋体" w:cs="宋体"/>
          <w:u w:val="single"/>
        </w:rPr>
        <w:t xml:space="preserve">                              </w:t>
      </w:r>
      <w:r>
        <w:rPr>
          <w:rFonts w:hint="eastAsia" w:hAnsi="宋体" w:cs="宋体"/>
        </w:rPr>
        <w:t xml:space="preserve">    委托代理人：</w:t>
      </w:r>
      <w:r>
        <w:rPr>
          <w:rFonts w:hint="eastAsia" w:hAnsi="宋体" w:cs="宋体"/>
          <w:u w:val="single"/>
        </w:rPr>
        <w:t xml:space="preserve">                              </w:t>
      </w:r>
    </w:p>
    <w:p>
      <w:pPr>
        <w:pStyle w:val="13"/>
        <w:spacing w:line="360" w:lineRule="auto"/>
        <w:rPr>
          <w:rFonts w:hAnsi="宋体" w:cs="宋体"/>
        </w:rPr>
      </w:pPr>
      <w:r>
        <w:rPr>
          <w:rFonts w:hint="eastAsia" w:hAnsi="宋体" w:cs="宋体"/>
        </w:rPr>
        <w:t>电话：</w:t>
      </w:r>
      <w:r>
        <w:rPr>
          <w:rFonts w:hint="eastAsia" w:hAnsi="宋体" w:cs="宋体"/>
          <w:u w:val="single"/>
        </w:rPr>
        <w:t xml:space="preserve">                                    </w:t>
      </w:r>
      <w:r>
        <w:rPr>
          <w:rFonts w:hint="eastAsia" w:hAnsi="宋体" w:cs="宋体"/>
        </w:rPr>
        <w:t xml:space="preserve">    电话：</w:t>
      </w:r>
      <w:r>
        <w:rPr>
          <w:rFonts w:hint="eastAsia" w:hAnsi="宋体" w:cs="宋体"/>
          <w:u w:val="single"/>
        </w:rPr>
        <w:t xml:space="preserve">                                    </w:t>
      </w:r>
      <w:r>
        <w:rPr>
          <w:rFonts w:hint="eastAsia" w:hAnsi="宋体" w:cs="宋体"/>
        </w:rPr>
        <w:t xml:space="preserve">       </w:t>
      </w:r>
    </w:p>
    <w:p>
      <w:pPr>
        <w:pStyle w:val="13"/>
        <w:spacing w:line="360" w:lineRule="auto"/>
        <w:rPr>
          <w:rFonts w:hAnsi="宋体" w:cs="宋体"/>
        </w:rPr>
      </w:pPr>
      <w:r>
        <w:rPr>
          <w:rFonts w:hint="eastAsia" w:hAnsi="宋体" w:cs="宋体"/>
        </w:rPr>
        <w:t>传真：</w:t>
      </w:r>
      <w:r>
        <w:rPr>
          <w:rFonts w:hint="eastAsia" w:hAnsi="宋体" w:cs="宋体"/>
          <w:u w:val="single"/>
        </w:rPr>
        <w:t xml:space="preserve">                                    </w:t>
      </w:r>
      <w:r>
        <w:rPr>
          <w:rFonts w:hint="eastAsia" w:hAnsi="宋体" w:cs="宋体"/>
        </w:rPr>
        <w:t xml:space="preserve">    传真：</w:t>
      </w:r>
      <w:r>
        <w:rPr>
          <w:rFonts w:hint="eastAsia" w:hAnsi="宋体" w:cs="宋体"/>
          <w:u w:val="single"/>
        </w:rPr>
        <w:t xml:space="preserve">                                    </w:t>
      </w:r>
      <w:r>
        <w:rPr>
          <w:rFonts w:hint="eastAsia" w:hAnsi="宋体" w:cs="宋体"/>
        </w:rPr>
        <w:t xml:space="preserve">    </w:t>
      </w:r>
    </w:p>
    <w:p>
      <w:pPr>
        <w:pStyle w:val="13"/>
        <w:spacing w:line="360" w:lineRule="auto"/>
        <w:rPr>
          <w:rFonts w:hAnsi="宋体" w:cs="宋体"/>
          <w:u w:val="single"/>
        </w:rPr>
      </w:pPr>
      <w:r>
        <w:rPr>
          <w:rFonts w:hint="eastAsia" w:hAnsi="宋体" w:cs="宋体"/>
        </w:rPr>
        <w:t>邮政编码：</w:t>
      </w:r>
      <w:r>
        <w:rPr>
          <w:rFonts w:hint="eastAsia" w:hAnsi="宋体" w:cs="宋体"/>
          <w:u w:val="single"/>
        </w:rPr>
        <w:t xml:space="preserve">                                </w:t>
      </w:r>
      <w:r>
        <w:rPr>
          <w:rFonts w:hint="eastAsia" w:hAnsi="宋体" w:cs="宋体"/>
        </w:rPr>
        <w:t xml:space="preserve">    邮政编码：</w:t>
      </w:r>
      <w:r>
        <w:rPr>
          <w:rFonts w:hint="eastAsia" w:hAnsi="宋体" w:cs="宋体"/>
          <w:u w:val="single"/>
        </w:rPr>
        <w:t xml:space="preserve">                                </w:t>
      </w:r>
    </w:p>
    <w:p>
      <w:pPr>
        <w:pStyle w:val="13"/>
        <w:spacing w:line="360" w:lineRule="auto"/>
        <w:rPr>
          <w:rFonts w:hAnsi="宋体" w:cs="宋体"/>
        </w:rPr>
      </w:pPr>
      <w:r>
        <w:rPr>
          <w:rFonts w:hint="eastAsia" w:hAnsi="宋体" w:cs="宋体"/>
          <w:u w:val="single"/>
        </w:rPr>
        <w:t xml:space="preserve">                                              </w:t>
      </w:r>
      <w:r>
        <w:rPr>
          <w:rFonts w:hint="eastAsia" w:hAnsi="宋体" w:cs="宋体"/>
        </w:rPr>
        <w:t>统一社会代码：</w:t>
      </w:r>
      <w:r>
        <w:rPr>
          <w:rFonts w:hint="eastAsia" w:hAnsi="宋体" w:cs="宋体"/>
          <w:u w:val="single"/>
        </w:rPr>
        <w:t xml:space="preserve">                            </w:t>
      </w:r>
    </w:p>
    <w:p>
      <w:pPr>
        <w:pStyle w:val="13"/>
        <w:spacing w:line="360" w:lineRule="auto"/>
        <w:rPr>
          <w:rFonts w:hAnsi="宋体" w:cs="宋体"/>
          <w:u w:val="single"/>
        </w:rPr>
      </w:pPr>
      <w:r>
        <w:rPr>
          <w:rFonts w:hint="eastAsia" w:hAnsi="宋体" w:cs="宋体"/>
        </w:rPr>
        <w:t xml:space="preserve">                                              开户银行：</w:t>
      </w:r>
      <w:r>
        <w:rPr>
          <w:rFonts w:hint="eastAsia" w:hAnsi="宋体" w:cs="宋体"/>
          <w:u w:val="single"/>
        </w:rPr>
        <w:t xml:space="preserve">                                </w:t>
      </w:r>
    </w:p>
    <w:p>
      <w:pPr>
        <w:pStyle w:val="13"/>
        <w:spacing w:line="360" w:lineRule="auto"/>
        <w:rPr>
          <w:rFonts w:hAnsi="宋体" w:cs="宋体"/>
          <w:u w:val="single"/>
        </w:rPr>
      </w:pPr>
      <w:r>
        <w:rPr>
          <w:rFonts w:hint="eastAsia" w:hAnsi="宋体" w:cs="宋体"/>
        </w:rPr>
        <w:t xml:space="preserve">                                              开户名称：</w:t>
      </w:r>
      <w:r>
        <w:rPr>
          <w:rFonts w:hint="eastAsia" w:hAnsi="宋体" w:cs="宋体"/>
          <w:u w:val="single"/>
        </w:rPr>
        <w:t xml:space="preserve">                                </w:t>
      </w:r>
    </w:p>
    <w:p>
      <w:pPr>
        <w:pStyle w:val="13"/>
        <w:spacing w:line="360" w:lineRule="auto"/>
        <w:rPr>
          <w:rFonts w:hAnsi="宋体" w:cs="宋体"/>
          <w:u w:val="single"/>
        </w:rPr>
      </w:pPr>
      <w:r>
        <w:rPr>
          <w:rFonts w:hint="eastAsia" w:hAnsi="宋体" w:cs="宋体"/>
        </w:rPr>
        <w:t xml:space="preserve">                                              银行账号：</w:t>
      </w:r>
      <w:r>
        <w:rPr>
          <w:rFonts w:hint="eastAsia" w:hAnsi="宋体" w:cs="宋体"/>
          <w:u w:val="single"/>
        </w:rPr>
        <w:t xml:space="preserve">                                </w:t>
      </w:r>
    </w:p>
    <w:p>
      <w:pPr>
        <w:pStyle w:val="13"/>
        <w:spacing w:line="360" w:lineRule="auto"/>
        <w:ind w:left="178" w:leftChars="85"/>
        <w:rPr>
          <w:rFonts w:hAnsi="宋体" w:cs="宋体"/>
        </w:rPr>
      </w:pPr>
    </w:p>
    <w:p>
      <w:pPr>
        <w:pStyle w:val="13"/>
        <w:spacing w:line="360" w:lineRule="auto"/>
        <w:ind w:left="178" w:leftChars="85"/>
        <w:rPr>
          <w:rFonts w:hAnsi="宋体" w:cs="宋体"/>
        </w:rPr>
      </w:pPr>
    </w:p>
    <w:p>
      <w:pPr>
        <w:pStyle w:val="13"/>
        <w:spacing w:line="360" w:lineRule="auto"/>
        <w:rPr>
          <w:rFonts w:hAnsi="宋体" w:cs="宋体"/>
        </w:rPr>
      </w:pPr>
      <w:r>
        <w:rPr>
          <w:rFonts w:hint="eastAsia" w:hAnsi="宋体" w:cs="宋体"/>
        </w:rPr>
        <w:t xml:space="preserve">合同签订地点：广西南宁市 </w:t>
      </w:r>
    </w:p>
    <w:p>
      <w:pPr>
        <w:pStyle w:val="13"/>
        <w:spacing w:line="360" w:lineRule="auto"/>
        <w:rPr>
          <w:rFonts w:hAnsi="宋体" w:cs="宋体"/>
        </w:rPr>
      </w:pPr>
      <w:r>
        <w:rPr>
          <w:rFonts w:hint="eastAsia" w:hAnsi="宋体" w:cs="宋体"/>
        </w:rPr>
        <w:t>合同签订日期：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13"/>
        <w:jc w:val="center"/>
        <w:outlineLvl w:val="0"/>
        <w:rPr>
          <w:rFonts w:hAnsi="宋体" w:cs="宋体"/>
        </w:rPr>
      </w:pPr>
    </w:p>
    <w:p>
      <w:pPr>
        <w:spacing w:line="600" w:lineRule="exact"/>
        <w:ind w:firstLine="435"/>
        <w:rPr>
          <w:rFonts w:ascii="宋体" w:hAnsi="宋体" w:cs="宋体"/>
          <w:sz w:val="32"/>
          <w:szCs w:val="32"/>
        </w:rPr>
      </w:pPr>
    </w:p>
    <w:p>
      <w:pPr>
        <w:rPr>
          <w:rFonts w:ascii="宋体" w:hAnsi="宋体" w:cs="宋体"/>
        </w:rPr>
      </w:pPr>
    </w:p>
    <w:p>
      <w:pPr>
        <w:rPr>
          <w:rFonts w:ascii="宋体" w:hAnsi="宋体" w:cs="宋体"/>
        </w:rPr>
      </w:pPr>
    </w:p>
    <w:p>
      <w:pPr>
        <w:widowControl/>
        <w:jc w:val="left"/>
        <w:rPr>
          <w:rFonts w:ascii="宋体" w:hAnsi="宋体" w:cs="宋体"/>
          <w:b/>
          <w:bCs/>
          <w:kern w:val="44"/>
          <w:sz w:val="36"/>
          <w:szCs w:val="36"/>
          <w:lang w:val="zh-CN"/>
        </w:rPr>
      </w:pPr>
      <w:r>
        <w:rPr>
          <w:rFonts w:hint="eastAsia" w:ascii="宋体" w:hAnsi="宋体" w:cs="宋体"/>
          <w:sz w:val="36"/>
          <w:szCs w:val="36"/>
        </w:rPr>
        <w:br w:type="page"/>
      </w:r>
    </w:p>
    <w:p>
      <w:pPr>
        <w:pStyle w:val="3"/>
        <w:jc w:val="center"/>
        <w:rPr>
          <w:rFonts w:ascii="宋体" w:hAnsi="宋体" w:cs="宋体"/>
          <w:sz w:val="36"/>
          <w:szCs w:val="36"/>
        </w:rPr>
      </w:pPr>
      <w:bookmarkStart w:id="14" w:name="_Toc19346"/>
      <w:r>
        <w:rPr>
          <w:rFonts w:hint="eastAsia" w:ascii="宋体" w:hAnsi="宋体" w:cs="宋体"/>
          <w:sz w:val="36"/>
          <w:szCs w:val="36"/>
        </w:rPr>
        <w:t>第七章 质疑材料格式</w:t>
      </w:r>
      <w:bookmarkEnd w:id="14"/>
    </w:p>
    <w:p>
      <w:pPr>
        <w:jc w:val="center"/>
        <w:rPr>
          <w:b/>
          <w:bCs/>
          <w:sz w:val="28"/>
          <w:szCs w:val="28"/>
        </w:rPr>
      </w:pPr>
      <w:r>
        <w:rPr>
          <w:rFonts w:hint="eastAsia"/>
          <w:b/>
          <w:bCs/>
          <w:sz w:val="28"/>
          <w:szCs w:val="28"/>
        </w:rPr>
        <w:t>一 、质疑函（格式）</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一、</w:t>
      </w:r>
      <w:r>
        <w:rPr>
          <w:rFonts w:hint="eastAsia" w:ascii="宋体" w:hAnsi="宋体" w:cs="宋体"/>
          <w:szCs w:val="21"/>
        </w:rPr>
        <w:t>质疑供应商基本信息</w:t>
      </w:r>
    </w:p>
    <w:p>
      <w:pPr>
        <w:widowControl/>
        <w:shd w:val="clear" w:color="auto" w:fill="FFFFFF"/>
        <w:spacing w:line="260" w:lineRule="exact"/>
        <w:jc w:val="left"/>
        <w:rPr>
          <w:rFonts w:ascii="宋体" w:hAnsi="宋体" w:cs="宋体"/>
          <w:kern w:val="0"/>
          <w:szCs w:val="21"/>
        </w:rPr>
      </w:pPr>
      <w:r>
        <w:rPr>
          <w:rFonts w:hint="eastAsia" w:ascii="宋体" w:hAnsi="宋体" w:cs="宋体"/>
          <w:bCs/>
          <w:kern w:val="0"/>
          <w:szCs w:val="21"/>
        </w:rPr>
        <w:t>1.质疑供应商名称：</w:t>
      </w:r>
      <w:r>
        <w:rPr>
          <w:rFonts w:hint="eastAsia" w:ascii="宋体" w:hAnsi="宋体" w:cs="宋体"/>
          <w:bCs/>
          <w:kern w:val="0"/>
          <w:szCs w:val="21"/>
          <w:u w:val="single"/>
        </w:rPr>
        <w:t>                                </w:t>
      </w:r>
    </w:p>
    <w:p>
      <w:pPr>
        <w:widowControl/>
        <w:shd w:val="clear" w:color="auto" w:fill="FFFFFF"/>
        <w:spacing w:line="260" w:lineRule="exact"/>
        <w:jc w:val="left"/>
        <w:rPr>
          <w:rFonts w:ascii="宋体" w:hAnsi="宋体" w:cs="宋体"/>
          <w:kern w:val="0"/>
          <w:szCs w:val="21"/>
          <w:u w:val="single"/>
        </w:rPr>
      </w:pPr>
      <w:r>
        <w:rPr>
          <w:rFonts w:hint="eastAsia" w:ascii="宋体" w:hAnsi="宋体" w:cs="宋体"/>
          <w:kern w:val="0"/>
          <w:szCs w:val="21"/>
        </w:rPr>
        <w:t>地址：</w:t>
      </w:r>
      <w:r>
        <w:rPr>
          <w:rFonts w:hint="eastAsia" w:ascii="宋体" w:hAnsi="宋体" w:cs="宋体"/>
          <w:kern w:val="0"/>
          <w:szCs w:val="21"/>
          <w:u w:val="single"/>
        </w:rPr>
        <w:t>                                     </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邮政编码：</w:t>
      </w:r>
      <w:r>
        <w:rPr>
          <w:rFonts w:hint="eastAsia" w:ascii="宋体" w:hAnsi="宋体" w:cs="宋体"/>
          <w:kern w:val="0"/>
          <w:szCs w:val="21"/>
          <w:u w:val="single"/>
        </w:rPr>
        <w:t>                 </w:t>
      </w:r>
      <w:r>
        <w:rPr>
          <w:rFonts w:hint="eastAsia" w:ascii="宋体" w:hAnsi="宋体" w:cs="宋体"/>
          <w:kern w:val="0"/>
          <w:szCs w:val="21"/>
        </w:rPr>
        <w:t> </w:t>
      </w:r>
    </w:p>
    <w:p>
      <w:pPr>
        <w:widowControl/>
        <w:shd w:val="clear" w:color="auto" w:fill="FFFFFF"/>
        <w:spacing w:line="260" w:lineRule="exact"/>
        <w:jc w:val="left"/>
        <w:rPr>
          <w:rFonts w:ascii="宋体" w:hAnsi="宋体" w:cs="宋体"/>
          <w:bCs/>
          <w:kern w:val="0"/>
          <w:szCs w:val="21"/>
        </w:rPr>
      </w:pPr>
      <w:r>
        <w:rPr>
          <w:rFonts w:hint="eastAsia" w:ascii="宋体" w:hAnsi="宋体" w:cs="宋体"/>
          <w:bCs/>
          <w:kern w:val="0"/>
          <w:szCs w:val="21"/>
        </w:rPr>
        <w:t>联系人：</w:t>
      </w:r>
      <w:r>
        <w:rPr>
          <w:rFonts w:hint="eastAsia" w:ascii="宋体" w:hAnsi="宋体" w:cs="宋体"/>
          <w:kern w:val="0"/>
          <w:szCs w:val="21"/>
          <w:u w:val="single"/>
        </w:rPr>
        <w:t>               </w:t>
      </w:r>
    </w:p>
    <w:p>
      <w:pPr>
        <w:widowControl/>
        <w:shd w:val="clear" w:color="auto" w:fill="FFFFFF"/>
        <w:spacing w:line="260" w:lineRule="exact"/>
        <w:jc w:val="left"/>
        <w:rPr>
          <w:rFonts w:ascii="宋体" w:hAnsi="宋体" w:cs="宋体"/>
          <w:kern w:val="0"/>
          <w:szCs w:val="21"/>
          <w:u w:val="single"/>
        </w:rPr>
      </w:pPr>
      <w:r>
        <w:rPr>
          <w:rFonts w:hint="eastAsia" w:ascii="宋体" w:hAnsi="宋体" w:cs="宋体"/>
          <w:kern w:val="0"/>
          <w:szCs w:val="21"/>
        </w:rPr>
        <w:t>联系电话：</w:t>
      </w:r>
      <w:r>
        <w:rPr>
          <w:rFonts w:hint="eastAsia" w:ascii="宋体" w:hAnsi="宋体" w:cs="宋体"/>
          <w:kern w:val="0"/>
          <w:szCs w:val="21"/>
          <w:u w:val="single"/>
        </w:rPr>
        <w:t>                      </w:t>
      </w:r>
    </w:p>
    <w:p>
      <w:pPr>
        <w:widowControl/>
        <w:shd w:val="clear" w:color="auto" w:fill="FFFFFF"/>
        <w:spacing w:line="260" w:lineRule="exact"/>
        <w:jc w:val="left"/>
        <w:rPr>
          <w:rFonts w:ascii="宋体" w:hAnsi="宋体" w:cs="宋体"/>
          <w:kern w:val="0"/>
          <w:szCs w:val="21"/>
        </w:rPr>
      </w:pPr>
    </w:p>
    <w:p>
      <w:pPr>
        <w:widowControl/>
        <w:shd w:val="clear" w:color="auto" w:fill="FFFFFF"/>
        <w:spacing w:line="260" w:lineRule="exact"/>
        <w:jc w:val="left"/>
        <w:rPr>
          <w:rFonts w:ascii="宋体" w:hAnsi="宋体" w:cs="宋体"/>
          <w:sz w:val="32"/>
          <w:szCs w:val="32"/>
        </w:rPr>
      </w:pPr>
      <w:r>
        <w:rPr>
          <w:rFonts w:hint="eastAsia" w:ascii="宋体" w:hAnsi="宋体" w:cs="宋体"/>
          <w:kern w:val="0"/>
          <w:szCs w:val="21"/>
        </w:rPr>
        <w:t>二、质疑项目基本情况</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1.质疑项目的名称</w:t>
      </w:r>
      <w:r>
        <w:rPr>
          <w:rFonts w:hint="eastAsia" w:ascii="宋体" w:hAnsi="宋体" w:cs="宋体"/>
          <w:b/>
          <w:bCs/>
          <w:kern w:val="0"/>
          <w:szCs w:val="21"/>
          <w:u w:val="single"/>
        </w:rPr>
        <w:t> ：                               </w:t>
      </w:r>
    </w:p>
    <w:p>
      <w:pPr>
        <w:widowControl/>
        <w:shd w:val="clear" w:color="auto" w:fill="FFFFFF"/>
        <w:spacing w:line="260" w:lineRule="exact"/>
        <w:jc w:val="left"/>
        <w:rPr>
          <w:rFonts w:ascii="宋体" w:hAnsi="宋体" w:cs="宋体"/>
          <w:b/>
          <w:bCs/>
          <w:kern w:val="0"/>
          <w:szCs w:val="21"/>
          <w:u w:val="single"/>
        </w:rPr>
      </w:pPr>
      <w:r>
        <w:rPr>
          <w:rFonts w:hint="eastAsia" w:ascii="宋体" w:hAnsi="宋体" w:cs="宋体"/>
          <w:kern w:val="0"/>
          <w:szCs w:val="21"/>
        </w:rPr>
        <w:t>2.质疑项目的编号：</w:t>
      </w:r>
      <w:r>
        <w:rPr>
          <w:rFonts w:hint="eastAsia" w:ascii="宋体" w:hAnsi="宋体" w:cs="宋体"/>
          <w:b/>
          <w:bCs/>
          <w:kern w:val="0"/>
          <w:szCs w:val="21"/>
          <w:u w:val="single"/>
        </w:rPr>
        <w:t>                                </w:t>
      </w:r>
    </w:p>
    <w:p>
      <w:pPr>
        <w:widowControl/>
        <w:shd w:val="clear" w:color="auto" w:fill="FFFFFF"/>
        <w:spacing w:line="260" w:lineRule="exact"/>
        <w:jc w:val="left"/>
        <w:rPr>
          <w:rFonts w:ascii="宋体" w:hAnsi="宋体" w:cs="宋体"/>
          <w:kern w:val="0"/>
          <w:szCs w:val="21"/>
        </w:rPr>
      </w:pPr>
      <w:r>
        <w:rPr>
          <w:rFonts w:hint="eastAsia" w:ascii="宋体" w:hAnsi="宋体" w:cs="宋体"/>
          <w:bCs/>
          <w:kern w:val="0"/>
          <w:szCs w:val="21"/>
        </w:rPr>
        <w:t>3.</w:t>
      </w:r>
      <w:r>
        <w:rPr>
          <w:rFonts w:hint="eastAsia" w:ascii="宋体" w:hAnsi="宋体" w:cs="宋体"/>
          <w:kern w:val="0"/>
          <w:szCs w:val="21"/>
        </w:rPr>
        <w:t>质疑项目的分标号：</w:t>
      </w:r>
      <w:r>
        <w:rPr>
          <w:rFonts w:hint="eastAsia" w:ascii="宋体" w:hAnsi="宋体" w:cs="宋体"/>
          <w:b/>
          <w:bCs/>
          <w:kern w:val="0"/>
          <w:szCs w:val="21"/>
          <w:u w:val="single"/>
        </w:rPr>
        <w:t>                               </w:t>
      </w:r>
    </w:p>
    <w:p>
      <w:pPr>
        <w:adjustRightInd w:val="0"/>
        <w:snapToGrid w:val="0"/>
        <w:spacing w:line="260" w:lineRule="exact"/>
        <w:outlineLvl w:val="0"/>
        <w:rPr>
          <w:rFonts w:ascii="宋体" w:hAnsi="宋体" w:cs="宋体"/>
          <w:kern w:val="0"/>
          <w:szCs w:val="21"/>
        </w:rPr>
      </w:pPr>
    </w:p>
    <w:p>
      <w:pPr>
        <w:rPr>
          <w:rFonts w:ascii="宋体" w:hAnsi="宋体" w:cs="宋体"/>
        </w:rPr>
      </w:pPr>
      <w:r>
        <w:rPr>
          <w:rFonts w:hint="eastAsia" w:ascii="宋体" w:hAnsi="宋体" w:cs="宋体"/>
        </w:rPr>
        <w:t>三、质疑事项具体内容</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质疑事项1：</w:t>
      </w:r>
      <w:r>
        <w:rPr>
          <w:rFonts w:hint="eastAsia" w:ascii="宋体" w:hAnsi="宋体" w:cs="宋体"/>
          <w:bCs/>
          <w:kern w:val="0"/>
          <w:szCs w:val="21"/>
          <w:u w:val="single"/>
        </w:rPr>
        <w:t>                                                                                    </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质疑事项1的事实依据：</w:t>
      </w:r>
      <w:r>
        <w:rPr>
          <w:rFonts w:hint="eastAsia" w:ascii="宋体" w:hAnsi="宋体" w:cs="宋体"/>
          <w:bCs/>
          <w:kern w:val="0"/>
          <w:szCs w:val="21"/>
          <w:u w:val="single"/>
        </w:rPr>
        <w:t xml:space="preserve">                                                                  </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质疑事项1的法律依据：</w:t>
      </w:r>
      <w:r>
        <w:rPr>
          <w:rFonts w:hint="eastAsia" w:ascii="宋体" w:hAnsi="宋体" w:cs="宋体"/>
          <w:bCs/>
          <w:kern w:val="0"/>
          <w:szCs w:val="21"/>
          <w:u w:val="single"/>
        </w:rPr>
        <w:t xml:space="preserve">                                                               </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质疑事项1的相关请求：</w:t>
      </w:r>
      <w:r>
        <w:rPr>
          <w:rFonts w:hint="eastAsia" w:ascii="宋体" w:hAnsi="宋体" w:cs="宋体"/>
          <w:bCs/>
          <w:kern w:val="0"/>
          <w:szCs w:val="21"/>
          <w:u w:val="single"/>
        </w:rPr>
        <w:t xml:space="preserve">                                                                  </w:t>
      </w:r>
    </w:p>
    <w:p>
      <w:pPr>
        <w:widowControl/>
        <w:shd w:val="clear" w:color="auto" w:fill="FFFFFF"/>
        <w:spacing w:line="260" w:lineRule="exact"/>
        <w:jc w:val="left"/>
        <w:rPr>
          <w:rFonts w:ascii="宋体" w:hAnsi="宋体" w:cs="宋体"/>
          <w:kern w:val="0"/>
          <w:szCs w:val="21"/>
        </w:rPr>
      </w:pP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质疑事项2：</w:t>
      </w:r>
      <w:r>
        <w:rPr>
          <w:rFonts w:hint="eastAsia" w:ascii="宋体" w:hAnsi="宋体" w:cs="宋体"/>
          <w:bCs/>
          <w:kern w:val="0"/>
          <w:szCs w:val="21"/>
          <w:u w:val="single"/>
        </w:rPr>
        <w:t>                                                                                    </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质疑事项2的事实依据：</w:t>
      </w:r>
      <w:r>
        <w:rPr>
          <w:rFonts w:hint="eastAsia" w:ascii="宋体" w:hAnsi="宋体" w:cs="宋体"/>
          <w:bCs/>
          <w:kern w:val="0"/>
          <w:szCs w:val="21"/>
          <w:u w:val="single"/>
        </w:rPr>
        <w:t xml:space="preserve">                                                                  </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质疑事项2的法律依据：</w:t>
      </w:r>
      <w:r>
        <w:rPr>
          <w:rFonts w:hint="eastAsia" w:ascii="宋体" w:hAnsi="宋体" w:cs="宋体"/>
          <w:bCs/>
          <w:kern w:val="0"/>
          <w:szCs w:val="21"/>
          <w:u w:val="single"/>
        </w:rPr>
        <w:t xml:space="preserve">                                                               </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质疑事项2的相关请求：</w:t>
      </w:r>
      <w:r>
        <w:rPr>
          <w:rFonts w:hint="eastAsia" w:ascii="宋体" w:hAnsi="宋体" w:cs="宋体"/>
          <w:bCs/>
          <w:kern w:val="0"/>
          <w:szCs w:val="21"/>
          <w:u w:val="single"/>
        </w:rPr>
        <w:t xml:space="preserve">                                                                  </w:t>
      </w:r>
    </w:p>
    <w:p>
      <w:pPr>
        <w:shd w:val="clear" w:color="auto" w:fill="FFFFFF"/>
        <w:spacing w:line="260" w:lineRule="exact"/>
        <w:rPr>
          <w:rFonts w:ascii="宋体" w:hAnsi="宋体" w:cs="宋体"/>
          <w:kern w:val="0"/>
          <w:szCs w:val="21"/>
        </w:rPr>
      </w:pPr>
      <w:r>
        <w:rPr>
          <w:rFonts w:hint="eastAsia" w:ascii="宋体" w:hAnsi="宋体" w:cs="宋体"/>
          <w:kern w:val="0"/>
          <w:szCs w:val="21"/>
        </w:rPr>
        <w:t>……</w:t>
      </w:r>
    </w:p>
    <w:p>
      <w:pPr>
        <w:shd w:val="clear" w:color="auto" w:fill="FFFFFF"/>
        <w:spacing w:line="260" w:lineRule="exact"/>
        <w:rPr>
          <w:rFonts w:ascii="宋体" w:hAnsi="宋体" w:cs="宋体"/>
          <w:kern w:val="0"/>
          <w:szCs w:val="21"/>
        </w:rPr>
      </w:pP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四、附件材料目录（材料附后）</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1.网上报名成功页面</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2.缴纳投标保证金银行凭证复印件</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3.营业执照副本内页复印件（要求证件有效并清晰反映企业法人经营范围）</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4.近期连续三个月依法缴纳税收证明材料（复印件，原件备查）</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5.近期连续三个月在职职工依法缴纳社会保障资金证明材料（复印件，原件备查）</w:t>
      </w:r>
    </w:p>
    <w:p>
      <w:pPr>
        <w:widowControl/>
        <w:shd w:val="clear" w:color="auto" w:fill="FFFFFF"/>
        <w:spacing w:line="260" w:lineRule="exact"/>
        <w:jc w:val="left"/>
        <w:rPr>
          <w:rFonts w:ascii="宋体" w:hAnsi="宋体" w:cs="宋体"/>
          <w:kern w:val="0"/>
          <w:szCs w:val="21"/>
        </w:rPr>
      </w:pP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五、委托代理时还应提交的材料目录（材料附后）</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1.质疑供应商的授权委托书原件1份</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2.委托代理人身份证明复印件1份</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3.委托代理人近期三个月社保缴费证明复印件1份</w:t>
      </w:r>
    </w:p>
    <w:p>
      <w:pPr>
        <w:widowControl/>
        <w:shd w:val="clear" w:color="auto" w:fill="FFFFFF"/>
        <w:spacing w:line="260" w:lineRule="exact"/>
        <w:jc w:val="center"/>
        <w:rPr>
          <w:rFonts w:ascii="宋体" w:hAnsi="宋体" w:cs="宋体"/>
          <w:kern w:val="0"/>
          <w:szCs w:val="21"/>
        </w:rPr>
      </w:pPr>
      <w:r>
        <w:rPr>
          <w:rFonts w:hint="eastAsia" w:ascii="宋体" w:hAnsi="宋体" w:cs="宋体"/>
          <w:kern w:val="0"/>
          <w:szCs w:val="21"/>
        </w:rPr>
        <w:t xml:space="preserve">    </w:t>
      </w:r>
    </w:p>
    <w:p>
      <w:pPr>
        <w:widowControl/>
        <w:shd w:val="clear" w:color="auto" w:fill="FFFFFF"/>
        <w:spacing w:line="260" w:lineRule="exact"/>
        <w:jc w:val="center"/>
        <w:rPr>
          <w:rFonts w:ascii="宋体" w:hAnsi="宋体" w:cs="宋体"/>
          <w:kern w:val="0"/>
          <w:szCs w:val="21"/>
        </w:rPr>
      </w:pPr>
      <w:r>
        <w:rPr>
          <w:rFonts w:hint="eastAsia" w:ascii="宋体" w:hAnsi="宋体" w:cs="宋体"/>
          <w:kern w:val="0"/>
          <w:szCs w:val="21"/>
        </w:rPr>
        <w:t xml:space="preserve">           </w:t>
      </w:r>
    </w:p>
    <w:p>
      <w:pPr>
        <w:widowControl/>
        <w:shd w:val="clear" w:color="auto" w:fill="FFFFFF"/>
        <w:spacing w:line="260" w:lineRule="exact"/>
        <w:jc w:val="center"/>
        <w:rPr>
          <w:rFonts w:ascii="宋体" w:hAnsi="宋体" w:cs="宋体"/>
          <w:kern w:val="0"/>
          <w:szCs w:val="21"/>
        </w:rPr>
      </w:pPr>
      <w:r>
        <w:rPr>
          <w:rFonts w:hint="eastAsia" w:ascii="宋体" w:hAnsi="宋体" w:cs="宋体"/>
          <w:kern w:val="0"/>
          <w:szCs w:val="21"/>
        </w:rPr>
        <w:t>质疑供应商（公章）：          </w:t>
      </w:r>
    </w:p>
    <w:p>
      <w:pPr>
        <w:widowControl/>
        <w:shd w:val="clear" w:color="auto" w:fill="FFFFFF"/>
        <w:spacing w:line="260" w:lineRule="exact"/>
        <w:jc w:val="center"/>
        <w:rPr>
          <w:rFonts w:ascii="宋体" w:hAnsi="宋体" w:cs="宋体"/>
          <w:kern w:val="0"/>
          <w:szCs w:val="21"/>
        </w:rPr>
      </w:pPr>
      <w:r>
        <w:rPr>
          <w:rFonts w:hint="eastAsia" w:ascii="宋体" w:hAnsi="宋体" w:cs="宋体"/>
          <w:kern w:val="0"/>
          <w:szCs w:val="21"/>
        </w:rPr>
        <w:t> </w:t>
      </w:r>
    </w:p>
    <w:p>
      <w:pPr>
        <w:widowControl/>
        <w:shd w:val="clear" w:color="auto" w:fill="FFFFFF"/>
        <w:spacing w:line="260" w:lineRule="exact"/>
        <w:jc w:val="center"/>
        <w:rPr>
          <w:rFonts w:ascii="宋体" w:hAnsi="宋体" w:cs="宋体"/>
          <w:kern w:val="0"/>
          <w:szCs w:val="21"/>
        </w:rPr>
      </w:pPr>
      <w:r>
        <w:rPr>
          <w:rFonts w:hint="eastAsia" w:ascii="宋体" w:hAnsi="宋体" w:cs="宋体"/>
          <w:kern w:val="0"/>
          <w:szCs w:val="21"/>
        </w:rPr>
        <w:t>法定代表人或其委托代理人签字：</w:t>
      </w:r>
    </w:p>
    <w:p>
      <w:pPr>
        <w:widowControl/>
        <w:shd w:val="clear" w:color="auto" w:fill="FFFFFF"/>
        <w:spacing w:line="260" w:lineRule="exact"/>
        <w:jc w:val="center"/>
        <w:rPr>
          <w:rFonts w:ascii="宋体" w:hAnsi="宋体" w:cs="宋体"/>
          <w:kern w:val="0"/>
          <w:szCs w:val="21"/>
        </w:rPr>
      </w:pPr>
    </w:p>
    <w:p>
      <w:pPr>
        <w:widowControl/>
        <w:shd w:val="clear" w:color="auto" w:fill="FFFFFF"/>
        <w:spacing w:line="260" w:lineRule="exact"/>
        <w:ind w:firstLine="3885" w:firstLineChars="1850"/>
        <w:jc w:val="left"/>
        <w:rPr>
          <w:rFonts w:ascii="宋体" w:hAnsi="宋体" w:cs="宋体"/>
          <w:kern w:val="0"/>
          <w:szCs w:val="21"/>
        </w:rPr>
      </w:pPr>
      <w:r>
        <w:rPr>
          <w:rFonts w:hint="eastAsia" w:ascii="宋体" w:hAnsi="宋体" w:cs="宋体"/>
          <w:kern w:val="0"/>
          <w:szCs w:val="21"/>
        </w:rPr>
        <w:t>提起质疑的日期：     年   月   日</w:t>
      </w:r>
    </w:p>
    <w:p>
      <w:pPr>
        <w:widowControl/>
        <w:shd w:val="clear" w:color="auto" w:fill="FFFFFF"/>
        <w:spacing w:line="260" w:lineRule="exact"/>
        <w:rPr>
          <w:rFonts w:ascii="宋体" w:hAnsi="宋体" w:cs="宋体"/>
          <w:kern w:val="0"/>
          <w:szCs w:val="21"/>
        </w:rPr>
      </w:pPr>
    </w:p>
    <w:p>
      <w:pPr>
        <w:widowControl/>
        <w:shd w:val="clear" w:color="auto" w:fill="FFFFFF"/>
        <w:spacing w:line="260" w:lineRule="exact"/>
        <w:rPr>
          <w:rFonts w:ascii="宋体" w:hAnsi="宋体" w:cs="宋体"/>
          <w:szCs w:val="21"/>
        </w:rPr>
      </w:pPr>
      <w:r>
        <w:rPr>
          <w:rFonts w:hint="eastAsia" w:ascii="宋体" w:hAnsi="宋体" w:cs="宋体"/>
          <w:kern w:val="0"/>
          <w:szCs w:val="21"/>
        </w:rPr>
        <w:t>说明：1.质疑事项的事实依据应</w:t>
      </w:r>
      <w:r>
        <w:rPr>
          <w:rFonts w:hint="eastAsia" w:ascii="宋体" w:hAnsi="宋体" w:cs="宋体"/>
          <w:szCs w:val="21"/>
        </w:rPr>
        <w:t>列明权益受到损害的事实和理由；</w:t>
      </w:r>
    </w:p>
    <w:p>
      <w:pPr>
        <w:widowControl/>
        <w:shd w:val="clear" w:color="auto" w:fill="FFFFFF"/>
        <w:spacing w:line="260" w:lineRule="exact"/>
        <w:ind w:firstLine="630" w:firstLineChars="300"/>
        <w:rPr>
          <w:rFonts w:ascii="宋体" w:hAnsi="宋体" w:cs="宋体"/>
          <w:b/>
          <w:bCs/>
          <w:kern w:val="0"/>
          <w:szCs w:val="21"/>
        </w:rPr>
      </w:pPr>
      <w:r>
        <w:rPr>
          <w:rFonts w:hint="eastAsia" w:ascii="宋体" w:hAnsi="宋体" w:cs="宋体"/>
          <w:szCs w:val="21"/>
        </w:rPr>
        <w:t>2.</w:t>
      </w:r>
      <w:r>
        <w:rPr>
          <w:rFonts w:hint="eastAsia" w:ascii="宋体" w:hAnsi="宋体" w:cs="宋体"/>
          <w:kern w:val="0"/>
          <w:szCs w:val="21"/>
        </w:rPr>
        <w:t>质疑事项的法律依据应列明质疑事项违反法律法规的具体条款及内容。</w:t>
      </w:r>
    </w:p>
    <w:p>
      <w:pPr>
        <w:jc w:val="center"/>
        <w:rPr>
          <w:b/>
          <w:bCs/>
          <w:sz w:val="28"/>
          <w:szCs w:val="28"/>
        </w:rPr>
      </w:pPr>
      <w:r>
        <w:rPr>
          <w:rFonts w:hint="eastAsia"/>
          <w:b/>
          <w:bCs/>
          <w:sz w:val="28"/>
          <w:szCs w:val="28"/>
        </w:rPr>
        <w:t>二、质疑证明材料（格式）</w:t>
      </w:r>
    </w:p>
    <w:p>
      <w:pPr>
        <w:widowControl/>
        <w:shd w:val="clear" w:color="auto" w:fill="FFFFFF"/>
        <w:spacing w:line="260" w:lineRule="exact"/>
        <w:jc w:val="left"/>
        <w:rPr>
          <w:rFonts w:ascii="宋体" w:hAnsi="宋体" w:cs="宋体"/>
          <w:kern w:val="0"/>
          <w:szCs w:val="21"/>
        </w:rPr>
      </w:pP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质疑项目的名称</w:t>
      </w:r>
      <w:r>
        <w:rPr>
          <w:rFonts w:hint="eastAsia" w:ascii="宋体" w:hAnsi="宋体" w:cs="宋体"/>
          <w:b/>
          <w:bCs/>
          <w:kern w:val="0"/>
          <w:szCs w:val="21"/>
          <w:u w:val="single"/>
        </w:rPr>
        <w:t>：                               </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项目编号：</w:t>
      </w:r>
      <w:r>
        <w:rPr>
          <w:rFonts w:hint="eastAsia" w:ascii="宋体" w:hAnsi="宋体" w:cs="宋体"/>
          <w:b/>
          <w:bCs/>
          <w:kern w:val="0"/>
          <w:szCs w:val="21"/>
          <w:u w:val="single"/>
        </w:rPr>
        <w:t>                                </w:t>
      </w:r>
    </w:p>
    <w:p>
      <w:pPr>
        <w:widowControl/>
        <w:shd w:val="clear" w:color="auto" w:fill="FFFFFF"/>
        <w:spacing w:line="260" w:lineRule="exact"/>
        <w:jc w:val="left"/>
        <w:rPr>
          <w:rFonts w:ascii="宋体" w:hAnsi="宋体" w:cs="宋体"/>
          <w:kern w:val="0"/>
          <w:szCs w:val="21"/>
        </w:rPr>
      </w:pP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一、质疑事项1证明材料目录（证明材料附后，共</w:t>
      </w:r>
      <w:r>
        <w:rPr>
          <w:rFonts w:hint="eastAsia" w:ascii="宋体" w:hAnsi="宋体" w:cs="宋体"/>
          <w:b/>
          <w:bCs/>
          <w:kern w:val="0"/>
          <w:szCs w:val="21"/>
          <w:u w:val="single"/>
        </w:rPr>
        <w:t>     </w:t>
      </w:r>
      <w:r>
        <w:rPr>
          <w:rFonts w:hint="eastAsia" w:ascii="宋体" w:hAnsi="宋体" w:cs="宋体"/>
          <w:kern w:val="0"/>
          <w:szCs w:val="21"/>
        </w:rPr>
        <w:t>页）</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1.</w:t>
      </w:r>
      <w:r>
        <w:rPr>
          <w:rFonts w:hint="eastAsia" w:ascii="宋体" w:hAnsi="宋体" w:cs="宋体"/>
          <w:b/>
          <w:bCs/>
          <w:kern w:val="0"/>
          <w:szCs w:val="21"/>
        </w:rPr>
        <w:t>……</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2.</w:t>
      </w:r>
      <w:r>
        <w:rPr>
          <w:rFonts w:hint="eastAsia" w:ascii="宋体" w:hAnsi="宋体" w:cs="宋体"/>
          <w:b/>
          <w:bCs/>
          <w:kern w:val="0"/>
          <w:szCs w:val="21"/>
        </w:rPr>
        <w:t>……</w:t>
      </w:r>
    </w:p>
    <w:p>
      <w:pPr>
        <w:widowControl/>
        <w:shd w:val="clear" w:color="auto" w:fill="FFFFFF"/>
        <w:spacing w:line="260" w:lineRule="exact"/>
        <w:jc w:val="left"/>
        <w:rPr>
          <w:rFonts w:ascii="宋体" w:hAnsi="宋体" w:cs="宋体"/>
          <w:b/>
          <w:bCs/>
          <w:kern w:val="0"/>
          <w:szCs w:val="21"/>
        </w:rPr>
      </w:pPr>
      <w:r>
        <w:rPr>
          <w:rFonts w:hint="eastAsia" w:ascii="宋体" w:hAnsi="宋体" w:cs="宋体"/>
          <w:b/>
          <w:bCs/>
          <w:kern w:val="0"/>
          <w:szCs w:val="21"/>
        </w:rPr>
        <w:t>……</w:t>
      </w:r>
    </w:p>
    <w:p>
      <w:pPr>
        <w:widowControl/>
        <w:shd w:val="clear" w:color="auto" w:fill="FFFFFF"/>
        <w:spacing w:line="260" w:lineRule="exact"/>
        <w:jc w:val="left"/>
        <w:rPr>
          <w:rFonts w:ascii="宋体" w:hAnsi="宋体" w:cs="宋体"/>
          <w:kern w:val="0"/>
          <w:szCs w:val="21"/>
        </w:rPr>
      </w:pP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二、质疑事项2证明材料目录（证明材料附后，共</w:t>
      </w:r>
      <w:r>
        <w:rPr>
          <w:rFonts w:hint="eastAsia" w:ascii="宋体" w:hAnsi="宋体" w:cs="宋体"/>
          <w:b/>
          <w:bCs/>
          <w:kern w:val="0"/>
          <w:szCs w:val="21"/>
          <w:u w:val="single"/>
        </w:rPr>
        <w:t>     </w:t>
      </w:r>
      <w:r>
        <w:rPr>
          <w:rFonts w:hint="eastAsia" w:ascii="宋体" w:hAnsi="宋体" w:cs="宋体"/>
          <w:kern w:val="0"/>
          <w:szCs w:val="21"/>
        </w:rPr>
        <w:t>页）</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1.</w:t>
      </w:r>
      <w:r>
        <w:rPr>
          <w:rFonts w:hint="eastAsia" w:ascii="宋体" w:hAnsi="宋体" w:cs="宋体"/>
          <w:b/>
          <w:bCs/>
          <w:kern w:val="0"/>
          <w:szCs w:val="21"/>
        </w:rPr>
        <w:t>……</w:t>
      </w:r>
    </w:p>
    <w:p>
      <w:pPr>
        <w:widowControl/>
        <w:shd w:val="clear" w:color="auto" w:fill="FFFFFF"/>
        <w:spacing w:line="260" w:lineRule="exact"/>
        <w:jc w:val="left"/>
        <w:rPr>
          <w:rFonts w:ascii="宋体" w:hAnsi="宋体" w:cs="宋体"/>
          <w:kern w:val="0"/>
          <w:szCs w:val="21"/>
        </w:rPr>
      </w:pPr>
      <w:r>
        <w:rPr>
          <w:rFonts w:hint="eastAsia" w:ascii="宋体" w:hAnsi="宋体" w:cs="宋体"/>
          <w:kern w:val="0"/>
          <w:szCs w:val="21"/>
        </w:rPr>
        <w:t>2.</w:t>
      </w:r>
      <w:r>
        <w:rPr>
          <w:rFonts w:hint="eastAsia" w:ascii="宋体" w:hAnsi="宋体" w:cs="宋体"/>
          <w:b/>
          <w:bCs/>
          <w:kern w:val="0"/>
          <w:szCs w:val="21"/>
        </w:rPr>
        <w:t>……</w:t>
      </w:r>
    </w:p>
    <w:p>
      <w:pPr>
        <w:shd w:val="clear" w:color="auto" w:fill="FFFFFF"/>
        <w:spacing w:line="260" w:lineRule="exact"/>
        <w:rPr>
          <w:rFonts w:ascii="宋体" w:hAnsi="宋体" w:cs="宋体"/>
          <w:kern w:val="0"/>
          <w:szCs w:val="21"/>
        </w:rPr>
      </w:pPr>
      <w:r>
        <w:rPr>
          <w:rFonts w:hint="eastAsia" w:ascii="宋体" w:hAnsi="宋体" w:cs="宋体"/>
          <w:b/>
          <w:bCs/>
          <w:kern w:val="0"/>
          <w:szCs w:val="21"/>
        </w:rPr>
        <w:t>……</w:t>
      </w:r>
    </w:p>
    <w:p>
      <w:pPr>
        <w:widowControl/>
        <w:shd w:val="clear" w:color="auto" w:fill="FFFFFF"/>
        <w:spacing w:line="260" w:lineRule="exact"/>
        <w:jc w:val="left"/>
        <w:rPr>
          <w:rFonts w:ascii="宋体" w:hAnsi="宋体" w:cs="宋体"/>
        </w:rPr>
      </w:pPr>
      <w:r>
        <w:rPr>
          <w:rFonts w:hint="eastAsia" w:ascii="宋体" w:hAnsi="宋体" w:cs="宋体"/>
        </w:rPr>
        <w:t>三、……</w:t>
      </w:r>
    </w:p>
    <w:p>
      <w:pPr>
        <w:widowControl/>
        <w:shd w:val="clear" w:color="auto" w:fill="FFFFFF"/>
        <w:spacing w:line="260" w:lineRule="exact"/>
        <w:rPr>
          <w:rFonts w:ascii="宋体" w:hAnsi="宋体" w:cs="宋体"/>
          <w:kern w:val="0"/>
          <w:szCs w:val="21"/>
        </w:rPr>
      </w:pPr>
    </w:p>
    <w:p>
      <w:pPr>
        <w:widowControl/>
        <w:shd w:val="clear" w:color="auto" w:fill="FFFFFF"/>
        <w:spacing w:line="260" w:lineRule="exact"/>
        <w:ind w:firstLine="3418" w:firstLineChars="1628"/>
        <w:rPr>
          <w:rFonts w:ascii="宋体" w:hAnsi="宋体" w:cs="宋体"/>
          <w:kern w:val="0"/>
          <w:szCs w:val="21"/>
        </w:rPr>
      </w:pPr>
      <w:r>
        <w:rPr>
          <w:rFonts w:hint="eastAsia" w:ascii="宋体" w:hAnsi="宋体" w:cs="宋体"/>
          <w:kern w:val="0"/>
          <w:szCs w:val="21"/>
        </w:rPr>
        <w:t>质疑供应商（公章）：           </w:t>
      </w:r>
    </w:p>
    <w:p>
      <w:pPr>
        <w:widowControl/>
        <w:shd w:val="clear" w:color="auto" w:fill="FFFFFF"/>
        <w:spacing w:line="260" w:lineRule="exact"/>
        <w:ind w:firstLine="3418" w:firstLineChars="1628"/>
        <w:rPr>
          <w:rFonts w:ascii="宋体" w:hAnsi="宋体" w:cs="宋体"/>
          <w:kern w:val="0"/>
          <w:szCs w:val="21"/>
        </w:rPr>
      </w:pPr>
    </w:p>
    <w:p>
      <w:pPr>
        <w:widowControl/>
        <w:shd w:val="clear" w:color="auto" w:fill="FFFFFF"/>
        <w:spacing w:line="260" w:lineRule="exact"/>
        <w:ind w:firstLine="3418" w:firstLineChars="1628"/>
        <w:rPr>
          <w:rFonts w:ascii="宋体" w:hAnsi="宋体" w:cs="宋体"/>
          <w:kern w:val="0"/>
          <w:szCs w:val="21"/>
        </w:rPr>
      </w:pPr>
      <w:r>
        <w:rPr>
          <w:rFonts w:hint="eastAsia" w:ascii="宋体" w:hAnsi="宋体" w:cs="宋体"/>
          <w:kern w:val="0"/>
          <w:szCs w:val="21"/>
        </w:rPr>
        <w:t>提起质疑的日期：     年   月   日</w:t>
      </w:r>
    </w:p>
    <w:p>
      <w:pPr>
        <w:widowControl/>
        <w:shd w:val="clear" w:color="auto" w:fill="FFFFFF"/>
        <w:spacing w:line="260" w:lineRule="exact"/>
        <w:jc w:val="left"/>
        <w:rPr>
          <w:rFonts w:ascii="宋体" w:hAnsi="宋体" w:cs="宋体"/>
        </w:rPr>
      </w:pPr>
    </w:p>
    <w:p>
      <w:pPr>
        <w:widowControl/>
        <w:shd w:val="clear" w:color="auto" w:fill="FFFFFF"/>
        <w:spacing w:line="260" w:lineRule="exact"/>
        <w:jc w:val="left"/>
        <w:rPr>
          <w:rFonts w:ascii="宋体" w:hAnsi="宋体" w:cs="宋体"/>
        </w:rPr>
      </w:pPr>
      <w:r>
        <w:rPr>
          <w:rFonts w:hint="eastAsia" w:ascii="宋体" w:hAnsi="宋体" w:cs="宋体"/>
        </w:rPr>
        <w:t>（后附</w:t>
      </w:r>
      <w:r>
        <w:rPr>
          <w:rFonts w:hint="eastAsia" w:ascii="宋体" w:hAnsi="宋体" w:cs="宋体"/>
          <w:kern w:val="0"/>
          <w:szCs w:val="21"/>
        </w:rPr>
        <w:t>质疑事项</w:t>
      </w:r>
      <w:r>
        <w:rPr>
          <w:rFonts w:hint="eastAsia" w:ascii="宋体" w:hAnsi="宋体" w:cs="宋体"/>
        </w:rPr>
        <w:t>证明材料的具体文件）</w:t>
      </w:r>
    </w:p>
    <w:p>
      <w:pPr>
        <w:pStyle w:val="13"/>
        <w:jc w:val="center"/>
        <w:outlineLvl w:val="1"/>
        <w:rPr>
          <w:rFonts w:hAnsi="宋体" w:cs="宋体"/>
        </w:rPr>
      </w:pPr>
    </w:p>
    <w:p>
      <w:pPr>
        <w:jc w:val="center"/>
        <w:rPr>
          <w:rFonts w:ascii="宋体" w:hAnsi="宋体" w:cs="宋体"/>
        </w:rPr>
      </w:pPr>
    </w:p>
    <w:p/>
    <w:sectPr>
      <w:footerReference r:id="rId9" w:type="default"/>
      <w:pgSz w:w="11906" w:h="16838"/>
      <w:pgMar w:top="964" w:right="1134" w:bottom="964" w:left="10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19</w:t>
    </w:r>
    <w:r>
      <w:rPr>
        <w:lang w:val="zh-CN"/>
      </w:rP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075322831"/>
                          </w:sdtPr>
                          <w:sdtContent>
                            <w:p>
                              <w:pPr>
                                <w:pStyle w:val="17"/>
                                <w:jc w:val="center"/>
                              </w:pPr>
                              <w:r>
                                <w:fldChar w:fldCharType="begin"/>
                              </w:r>
                              <w:r>
                                <w:instrText xml:space="preserve">PAGE   \* MERGEFORMAT</w:instrText>
                              </w:r>
                              <w:r>
                                <w:fldChar w:fldCharType="separate"/>
                              </w:r>
                              <w:r>
                                <w:rPr>
                                  <w:lang w:val="zh-CN"/>
                                </w:rPr>
                                <w:t>27</w:t>
                              </w:r>
                              <w:r>
                                <w:rPr>
                                  <w:lang w:val="zh-CN"/>
                                </w:rPr>
                                <w:fldChar w:fldCharType="end"/>
                              </w:r>
                            </w:p>
                          </w:sdtContent>
                        </w:sdt>
                        <w:p>
                          <w:pPr>
                            <w:pStyle w:val="11"/>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KBE68BAABLAwAADgAAAGRycy9lMm9Eb2MueG1srVPNahsxEL4H+g5C&#10;91prF4J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kS25PH2KNWbcB89LwzQ845tEf0ZlVDwps/qIe&#10;gnFs9O7UXDkkIvKj+Ww+rzAkMDZeEJ+9Pg8Q03fpLclGQwGnV5rKtzcxHVLHlFzN+SttTJmgce8c&#10;iJk9LHM/cMxWGlbDUdDKtzvU0+PgG+pwMykx1w77mndkNGA0VqOxCaDXHVKbFl4xfN0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2tKBE68BAABL&#10;AwAADgAAAAAAAAABACAAAAAeAQAAZHJzL2Uyb0RvYy54bWxQSwUGAAAAAAYABgBZAQAAPwUAAAAA&#10;">
              <v:fill on="f" focussize="0,0"/>
              <v:stroke on="f"/>
              <v:imagedata o:title=""/>
              <o:lock v:ext="edit" aspectratio="f"/>
              <v:textbox inset="0mm,0mm,0mm,0mm" style="mso-fit-shape-to-text:t;">
                <w:txbxContent>
                  <w:sdt>
                    <w:sdtPr>
                      <w:id w:val="1075322831"/>
                    </w:sdtPr>
                    <w:sdtContent>
                      <w:p>
                        <w:pPr>
                          <w:pStyle w:val="17"/>
                          <w:jc w:val="center"/>
                        </w:pPr>
                        <w:r>
                          <w:fldChar w:fldCharType="begin"/>
                        </w:r>
                        <w:r>
                          <w:instrText xml:space="preserve">PAGE   \* MERGEFORMAT</w:instrText>
                        </w:r>
                        <w:r>
                          <w:fldChar w:fldCharType="separate"/>
                        </w:r>
                        <w:r>
                          <w:rPr>
                            <w:lang w:val="zh-CN"/>
                          </w:rPr>
                          <w:t>27</w:t>
                        </w:r>
                        <w:r>
                          <w:rPr>
                            <w:lang w:val="zh-CN"/>
                          </w:rPr>
                          <w:fldChar w:fldCharType="end"/>
                        </w:r>
                      </w:p>
                    </w:sdtContent>
                  </w:sdt>
                  <w:p>
                    <w:pPr>
                      <w:pStyle w:val="11"/>
                    </w:pPr>
                  </w:p>
                </w:txbxContent>
              </v:textbox>
            </v:shape>
          </w:pict>
        </mc:Fallback>
      </mc:AlternateContent>
    </w: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392376384"/>
                          </w:sdtPr>
                          <w:sdtContent>
                            <w:p>
                              <w:pPr>
                                <w:pStyle w:val="17"/>
                                <w:jc w:val="center"/>
                              </w:pPr>
                              <w:r>
                                <w:fldChar w:fldCharType="begin"/>
                              </w:r>
                              <w:r>
                                <w:instrText xml:space="preserve">PAGE   \* MERGEFORMAT</w:instrText>
                              </w:r>
                              <w:r>
                                <w:fldChar w:fldCharType="separate"/>
                              </w:r>
                              <w:r>
                                <w:rPr>
                                  <w:lang w:val="zh-CN"/>
                                </w:rPr>
                                <w:t>28</w:t>
                              </w:r>
                              <w:r>
                                <w:rPr>
                                  <w:lang w:val="zh-CN"/>
                                </w:rPr>
                                <w:fldChar w:fldCharType="end"/>
                              </w:r>
                            </w:p>
                          </w:sdtContent>
                        </w:sdt>
                        <w:p>
                          <w:pPr>
                            <w:pStyle w:val="11"/>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k91a8BAABLAwAADgAAAGRycy9lMm9Eb2MueG1srVNLbtswEN0XyB0I&#10;7mPKDlA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DTk91a8BAABL&#10;AwAADgAAAAAAAAABACAAAAAeAQAAZHJzL2Uyb0RvYy54bWxQSwUGAAAAAAYABgBZAQAAPwUAAAAA&#10;">
              <v:fill on="f" focussize="0,0"/>
              <v:stroke on="f"/>
              <v:imagedata o:title=""/>
              <o:lock v:ext="edit" aspectratio="f"/>
              <v:textbox inset="0mm,0mm,0mm,0mm" style="mso-fit-shape-to-text:t;">
                <w:txbxContent>
                  <w:sdt>
                    <w:sdtPr>
                      <w:id w:val="1392376384"/>
                    </w:sdtPr>
                    <w:sdtContent>
                      <w:p>
                        <w:pPr>
                          <w:pStyle w:val="17"/>
                          <w:jc w:val="center"/>
                        </w:pPr>
                        <w:r>
                          <w:fldChar w:fldCharType="begin"/>
                        </w:r>
                        <w:r>
                          <w:instrText xml:space="preserve">PAGE   \* MERGEFORMAT</w:instrText>
                        </w:r>
                        <w:r>
                          <w:fldChar w:fldCharType="separate"/>
                        </w:r>
                        <w:r>
                          <w:rPr>
                            <w:lang w:val="zh-CN"/>
                          </w:rPr>
                          <w:t>28</w:t>
                        </w:r>
                        <w:r>
                          <w:rPr>
                            <w:lang w:val="zh-CN"/>
                          </w:rPr>
                          <w:fldChar w:fldCharType="end"/>
                        </w:r>
                      </w:p>
                    </w:sdtContent>
                  </w:sdt>
                  <w:p>
                    <w:pPr>
                      <w:pStyle w:val="11"/>
                    </w:pPr>
                  </w:p>
                </w:txbxContent>
              </v:textbox>
            </v:shape>
          </w:pict>
        </mc:Fallback>
      </mc:AlternateContent>
    </w:r>
  </w:p>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872598087"/>
                          </w:sdtPr>
                          <w:sdtContent>
                            <w:p>
                              <w:pPr>
                                <w:pStyle w:val="17"/>
                                <w:jc w:val="center"/>
                              </w:pPr>
                              <w:r>
                                <w:fldChar w:fldCharType="begin"/>
                              </w:r>
                              <w:r>
                                <w:instrText xml:space="preserve">PAGE   \* MERGEFORMAT</w:instrText>
                              </w:r>
                              <w:r>
                                <w:fldChar w:fldCharType="separate"/>
                              </w:r>
                              <w:r>
                                <w:rPr>
                                  <w:lang w:val="zh-CN"/>
                                </w:rPr>
                                <w:t>50</w:t>
                              </w:r>
                              <w:r>
                                <w:rPr>
                                  <w:lang w:val="zh-CN"/>
                                </w:rPr>
                                <w:fldChar w:fldCharType="end"/>
                              </w:r>
                            </w:p>
                          </w:sdtContent>
                        </w:sdt>
                        <w:p>
                          <w:pPr>
                            <w:pStyle w:val="11"/>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VJSq8BAABL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5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JVJSq8BAABL&#10;AwAADgAAAAAAAAABACAAAAAeAQAAZHJzL2Uyb0RvYy54bWxQSwUGAAAAAAYABgBZAQAAPwUAAAAA&#10;">
              <v:fill on="f" focussize="0,0"/>
              <v:stroke on="f"/>
              <v:imagedata o:title=""/>
              <o:lock v:ext="edit" aspectratio="f"/>
              <v:textbox inset="0mm,0mm,0mm,0mm" style="mso-fit-shape-to-text:t;">
                <w:txbxContent>
                  <w:sdt>
                    <w:sdtPr>
                      <w:id w:val="-1872598087"/>
                    </w:sdtPr>
                    <w:sdtContent>
                      <w:p>
                        <w:pPr>
                          <w:pStyle w:val="17"/>
                          <w:jc w:val="center"/>
                        </w:pPr>
                        <w:r>
                          <w:fldChar w:fldCharType="begin"/>
                        </w:r>
                        <w:r>
                          <w:instrText xml:space="preserve">PAGE   \* MERGEFORMAT</w:instrText>
                        </w:r>
                        <w:r>
                          <w:fldChar w:fldCharType="separate"/>
                        </w:r>
                        <w:r>
                          <w:rPr>
                            <w:lang w:val="zh-CN"/>
                          </w:rPr>
                          <w:t>50</w:t>
                        </w:r>
                        <w:r>
                          <w:rPr>
                            <w:lang w:val="zh-CN"/>
                          </w:rPr>
                          <w:fldChar w:fldCharType="end"/>
                        </w:r>
                      </w:p>
                    </w:sdtContent>
                  </w:sdt>
                  <w:p>
                    <w:pPr>
                      <w:pStyle w:val="11"/>
                    </w:pPr>
                  </w:p>
                </w:txbxContent>
              </v:textbox>
            </v:shape>
          </w:pict>
        </mc:Fallback>
      </mc:AlternateContent>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C2"/>
    <w:rsid w:val="00034FC4"/>
    <w:rsid w:val="00044811"/>
    <w:rsid w:val="00084696"/>
    <w:rsid w:val="001032B7"/>
    <w:rsid w:val="001A3D22"/>
    <w:rsid w:val="004C5677"/>
    <w:rsid w:val="00753AA6"/>
    <w:rsid w:val="00754FDC"/>
    <w:rsid w:val="007D2907"/>
    <w:rsid w:val="00962E85"/>
    <w:rsid w:val="009E11C2"/>
    <w:rsid w:val="009E7731"/>
    <w:rsid w:val="00CB172A"/>
    <w:rsid w:val="00CE4768"/>
    <w:rsid w:val="00DA3198"/>
    <w:rsid w:val="00F968F5"/>
    <w:rsid w:val="017416FA"/>
    <w:rsid w:val="02EA7C70"/>
    <w:rsid w:val="04F82A58"/>
    <w:rsid w:val="06501E68"/>
    <w:rsid w:val="06E94C83"/>
    <w:rsid w:val="07190A08"/>
    <w:rsid w:val="078E62A9"/>
    <w:rsid w:val="08434B47"/>
    <w:rsid w:val="181B7190"/>
    <w:rsid w:val="1B312E83"/>
    <w:rsid w:val="1D900F23"/>
    <w:rsid w:val="1F8347B3"/>
    <w:rsid w:val="1FE91894"/>
    <w:rsid w:val="22D01A6F"/>
    <w:rsid w:val="24F70043"/>
    <w:rsid w:val="275E3D4F"/>
    <w:rsid w:val="2786297C"/>
    <w:rsid w:val="2B8959C0"/>
    <w:rsid w:val="2E9031B7"/>
    <w:rsid w:val="36C47267"/>
    <w:rsid w:val="36C65202"/>
    <w:rsid w:val="3E937B16"/>
    <w:rsid w:val="413D5C77"/>
    <w:rsid w:val="43720F6E"/>
    <w:rsid w:val="459C7C15"/>
    <w:rsid w:val="45CC14A4"/>
    <w:rsid w:val="45E24D84"/>
    <w:rsid w:val="4C98692D"/>
    <w:rsid w:val="4CD45DAA"/>
    <w:rsid w:val="50E4108B"/>
    <w:rsid w:val="527E2B19"/>
    <w:rsid w:val="544C50A7"/>
    <w:rsid w:val="547E5FDD"/>
    <w:rsid w:val="56A24BDE"/>
    <w:rsid w:val="584D17DA"/>
    <w:rsid w:val="58BC3D72"/>
    <w:rsid w:val="58F931F6"/>
    <w:rsid w:val="5B1C55E5"/>
    <w:rsid w:val="5E8F3B38"/>
    <w:rsid w:val="5EDB7B4C"/>
    <w:rsid w:val="5FC021D5"/>
    <w:rsid w:val="61A57853"/>
    <w:rsid w:val="65291C15"/>
    <w:rsid w:val="69640688"/>
    <w:rsid w:val="6B617D2D"/>
    <w:rsid w:val="6BD26C51"/>
    <w:rsid w:val="6E644E4D"/>
    <w:rsid w:val="73427CA5"/>
    <w:rsid w:val="75F67973"/>
    <w:rsid w:val="78013BFF"/>
    <w:rsid w:val="7CC5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100" w:after="90" w:line="576" w:lineRule="auto"/>
      <w:outlineLvl w:val="0"/>
    </w:pPr>
    <w:rPr>
      <w:b/>
      <w:bCs/>
      <w:kern w:val="44"/>
      <w:sz w:val="44"/>
      <w:szCs w:val="44"/>
      <w:lang w:val="zh-CN"/>
    </w:rPr>
  </w:style>
  <w:style w:type="paragraph" w:styleId="4">
    <w:name w:val="heading 2"/>
    <w:basedOn w:val="1"/>
    <w:next w:val="1"/>
    <w:link w:val="37"/>
    <w:qFormat/>
    <w:uiPriority w:val="0"/>
    <w:pPr>
      <w:keepNext/>
      <w:keepLines/>
      <w:spacing w:before="260" w:after="260" w:line="413" w:lineRule="auto"/>
      <w:outlineLvl w:val="1"/>
    </w:pPr>
    <w:rPr>
      <w:rFonts w:ascii="Arial" w:hAnsi="Arial" w:eastAsia="黑体"/>
      <w:b/>
      <w:bCs/>
      <w:sz w:val="32"/>
      <w:szCs w:val="32"/>
      <w:lang w:val="zh-CN"/>
    </w:rPr>
  </w:style>
  <w:style w:type="paragraph" w:styleId="5">
    <w:name w:val="heading 3"/>
    <w:basedOn w:val="1"/>
    <w:next w:val="1"/>
    <w:link w:val="38"/>
    <w:qFormat/>
    <w:uiPriority w:val="0"/>
    <w:pPr>
      <w:keepNext/>
      <w:keepLines/>
      <w:spacing w:line="600" w:lineRule="exact"/>
      <w:ind w:firstLine="643" w:firstLineChars="200"/>
      <w:outlineLvl w:val="2"/>
    </w:pPr>
    <w:rPr>
      <w:b/>
      <w:bCs/>
      <w:sz w:val="32"/>
      <w:szCs w:val="32"/>
      <w:lang w:val="zh-CN"/>
    </w:rPr>
  </w:style>
  <w:style w:type="paragraph" w:styleId="6">
    <w:name w:val="heading 4"/>
    <w:basedOn w:val="1"/>
    <w:next w:val="1"/>
    <w:link w:val="39"/>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lang w:val="zh-CN"/>
    </w:rPr>
  </w:style>
  <w:style w:type="paragraph" w:styleId="2">
    <w:name w:val="heading 6"/>
    <w:basedOn w:val="1"/>
    <w:next w:val="1"/>
    <w:qFormat/>
    <w:uiPriority w:val="0"/>
    <w:pPr>
      <w:keepNext/>
      <w:keepLines/>
      <w:adjustRightInd/>
      <w:spacing w:before="240" w:after="64" w:line="316" w:lineRule="auto"/>
      <w:textAlignment w:val="auto"/>
      <w:outlineLvl w:val="5"/>
    </w:pPr>
    <w:rPr>
      <w:rFonts w:ascii="Arial" w:hAnsi="Arial" w:eastAsia="黑体"/>
      <w:b/>
      <w:bCs/>
      <w:sz w:val="24"/>
    </w:rPr>
  </w:style>
  <w:style w:type="character" w:default="1" w:styleId="23">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42"/>
    <w:semiHidden/>
    <w:unhideWhenUsed/>
    <w:qFormat/>
    <w:uiPriority w:val="0"/>
    <w:rPr>
      <w:rFonts w:asciiTheme="minorHAnsi" w:hAnsiTheme="minorHAnsi" w:eastAsiaTheme="minorEastAsia" w:cstheme="minorBidi"/>
      <w:b/>
      <w:bCs/>
      <w:lang w:eastAsia="en-US"/>
    </w:rPr>
  </w:style>
  <w:style w:type="paragraph" w:styleId="8">
    <w:name w:val="annotation text"/>
    <w:basedOn w:val="1"/>
    <w:link w:val="41"/>
    <w:unhideWhenUsed/>
    <w:qFormat/>
    <w:uiPriority w:val="0"/>
    <w:pPr>
      <w:jc w:val="left"/>
    </w:pPr>
  </w:style>
  <w:style w:type="paragraph" w:styleId="9">
    <w:name w:val="index 8"/>
    <w:basedOn w:val="1"/>
    <w:next w:val="1"/>
    <w:qFormat/>
    <w:uiPriority w:val="0"/>
    <w:pPr>
      <w:ind w:left="2940"/>
    </w:pPr>
  </w:style>
  <w:style w:type="paragraph" w:styleId="10">
    <w:name w:val="Document Map"/>
    <w:basedOn w:val="1"/>
    <w:link w:val="43"/>
    <w:unhideWhenUsed/>
    <w:qFormat/>
    <w:uiPriority w:val="99"/>
    <w:rPr>
      <w:rFonts w:ascii="宋体" w:hAnsiTheme="minorHAnsi" w:eastAsiaTheme="minorEastAsia" w:cstheme="minorBidi"/>
      <w:sz w:val="18"/>
      <w:szCs w:val="18"/>
      <w:lang w:eastAsia="en-US"/>
    </w:rPr>
  </w:style>
  <w:style w:type="paragraph" w:styleId="11">
    <w:name w:val="Body Text"/>
    <w:basedOn w:val="1"/>
    <w:link w:val="40"/>
    <w:qFormat/>
    <w:uiPriority w:val="0"/>
    <w:pPr>
      <w:spacing w:after="120"/>
    </w:pPr>
  </w:style>
  <w:style w:type="paragraph" w:styleId="12">
    <w:name w:val="Body Text Indent"/>
    <w:basedOn w:val="1"/>
    <w:link w:val="44"/>
    <w:qFormat/>
    <w:uiPriority w:val="0"/>
    <w:pPr>
      <w:spacing w:line="200" w:lineRule="exact"/>
      <w:ind w:firstLine="301"/>
    </w:pPr>
    <w:rPr>
      <w:rFonts w:ascii="宋体" w:hAnsi="Courier New" w:eastAsiaTheme="minorEastAsia" w:cstheme="minorBidi"/>
      <w:spacing w:val="-4"/>
      <w:sz w:val="18"/>
      <w:szCs w:val="22"/>
      <w:lang w:eastAsia="en-US"/>
    </w:rPr>
  </w:style>
  <w:style w:type="paragraph" w:styleId="13">
    <w:name w:val="Plain Text"/>
    <w:basedOn w:val="1"/>
    <w:next w:val="9"/>
    <w:link w:val="45"/>
    <w:qFormat/>
    <w:uiPriority w:val="0"/>
    <w:rPr>
      <w:rFonts w:ascii="宋体" w:hAnsi="Courier New" w:cstheme="minorBidi"/>
      <w:szCs w:val="22"/>
    </w:rPr>
  </w:style>
  <w:style w:type="paragraph" w:styleId="14">
    <w:name w:val="Date"/>
    <w:basedOn w:val="1"/>
    <w:next w:val="1"/>
    <w:link w:val="46"/>
    <w:qFormat/>
    <w:uiPriority w:val="0"/>
    <w:pPr>
      <w:ind w:left="100" w:leftChars="2500"/>
    </w:pPr>
    <w:rPr>
      <w:rFonts w:asciiTheme="minorHAnsi" w:hAnsiTheme="minorHAnsi" w:eastAsiaTheme="minorEastAsia" w:cstheme="minorBidi"/>
      <w:lang w:eastAsia="en-US"/>
    </w:rPr>
  </w:style>
  <w:style w:type="paragraph" w:styleId="15">
    <w:name w:val="Body Text Indent 2"/>
    <w:basedOn w:val="1"/>
    <w:link w:val="47"/>
    <w:qFormat/>
    <w:uiPriority w:val="0"/>
    <w:pPr>
      <w:spacing w:after="120" w:line="480" w:lineRule="auto"/>
      <w:ind w:left="420" w:leftChars="200"/>
    </w:pPr>
    <w:rPr>
      <w:rFonts w:asciiTheme="minorHAnsi" w:hAnsiTheme="minorHAnsi" w:eastAsiaTheme="minorEastAsia" w:cstheme="minorBidi"/>
      <w:lang w:eastAsia="en-US"/>
    </w:rPr>
  </w:style>
  <w:style w:type="paragraph" w:styleId="16">
    <w:name w:val="Balloon Text"/>
    <w:basedOn w:val="1"/>
    <w:link w:val="48"/>
    <w:qFormat/>
    <w:uiPriority w:val="0"/>
    <w:rPr>
      <w:rFonts w:asciiTheme="minorHAnsi" w:hAnsiTheme="minorHAnsi" w:eastAsiaTheme="minorEastAsia" w:cstheme="minorBidi"/>
      <w:sz w:val="18"/>
      <w:szCs w:val="18"/>
      <w:lang w:eastAsia="en-US"/>
    </w:rPr>
  </w:style>
  <w:style w:type="paragraph" w:styleId="17">
    <w:name w:val="footer"/>
    <w:basedOn w:val="1"/>
    <w:link w:val="49"/>
    <w:unhideWhenUsed/>
    <w:qFormat/>
    <w:uiPriority w:val="99"/>
    <w:pPr>
      <w:tabs>
        <w:tab w:val="center" w:pos="4153"/>
        <w:tab w:val="right" w:pos="8306"/>
      </w:tabs>
      <w:snapToGrid w:val="0"/>
      <w:jc w:val="left"/>
    </w:pPr>
    <w:rPr>
      <w:sz w:val="18"/>
      <w:szCs w:val="18"/>
    </w:rPr>
  </w:style>
  <w:style w:type="paragraph" w:styleId="18">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line="600" w:lineRule="exact"/>
      <w:jc w:val="left"/>
    </w:pPr>
    <w:rPr>
      <w:b/>
      <w:bCs/>
      <w:caps/>
      <w:sz w:val="32"/>
      <w:szCs w:val="20"/>
    </w:rPr>
  </w:style>
  <w:style w:type="paragraph" w:styleId="20">
    <w:name w:val="toc 2"/>
    <w:basedOn w:val="1"/>
    <w:next w:val="1"/>
    <w:qFormat/>
    <w:uiPriority w:val="39"/>
    <w:pPr>
      <w:tabs>
        <w:tab w:val="right" w:leader="dot" w:pos="9628"/>
      </w:tabs>
      <w:spacing w:line="600" w:lineRule="exact"/>
      <w:ind w:left="420" w:firstLine="119"/>
      <w:jc w:val="left"/>
    </w:pPr>
    <w:rPr>
      <w:smallCaps/>
      <w:sz w:val="28"/>
      <w:szCs w:val="20"/>
    </w:rPr>
  </w:style>
  <w:style w:type="paragraph" w:styleId="21">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51"/>
    <w:qFormat/>
    <w:uiPriority w:val="0"/>
    <w:pPr>
      <w:spacing w:before="240" w:after="60"/>
      <w:jc w:val="center"/>
      <w:outlineLvl w:val="0"/>
    </w:pPr>
    <w:rPr>
      <w:rFonts w:ascii="Cambria" w:hAnsi="Cambria"/>
      <w:b/>
      <w:bCs/>
      <w:sz w:val="32"/>
      <w:szCs w:val="32"/>
    </w:rPr>
  </w:style>
  <w:style w:type="character" w:styleId="24">
    <w:name w:val="page number"/>
    <w:basedOn w:val="23"/>
    <w:qFormat/>
    <w:uiPriority w:val="0"/>
  </w:style>
  <w:style w:type="character" w:styleId="25">
    <w:name w:val="FollowedHyperlink"/>
    <w:basedOn w:val="23"/>
    <w:semiHidden/>
    <w:unhideWhenUsed/>
    <w:qFormat/>
    <w:uiPriority w:val="99"/>
    <w:rPr>
      <w:color w:val="333333"/>
      <w:u w:val="none"/>
    </w:rPr>
  </w:style>
  <w:style w:type="character" w:styleId="26">
    <w:name w:val="Emphasis"/>
    <w:basedOn w:val="23"/>
    <w:qFormat/>
    <w:uiPriority w:val="20"/>
  </w:style>
  <w:style w:type="character" w:styleId="27">
    <w:name w:val="HTML Definition"/>
    <w:basedOn w:val="23"/>
    <w:semiHidden/>
    <w:unhideWhenUsed/>
    <w:qFormat/>
    <w:uiPriority w:val="99"/>
  </w:style>
  <w:style w:type="character" w:styleId="28">
    <w:name w:val="HTML Acronym"/>
    <w:basedOn w:val="23"/>
    <w:semiHidden/>
    <w:unhideWhenUsed/>
    <w:qFormat/>
    <w:uiPriority w:val="99"/>
  </w:style>
  <w:style w:type="character" w:styleId="29">
    <w:name w:val="HTML Variable"/>
    <w:basedOn w:val="23"/>
    <w:semiHidden/>
    <w:unhideWhenUsed/>
    <w:qFormat/>
    <w:uiPriority w:val="99"/>
  </w:style>
  <w:style w:type="character" w:styleId="30">
    <w:name w:val="Hyperlink"/>
    <w:basedOn w:val="23"/>
    <w:qFormat/>
    <w:uiPriority w:val="99"/>
    <w:rPr>
      <w:color w:val="333333"/>
      <w:u w:val="none"/>
    </w:rPr>
  </w:style>
  <w:style w:type="character" w:styleId="31">
    <w:name w:val="HTML Code"/>
    <w:basedOn w:val="23"/>
    <w:semiHidden/>
    <w:unhideWhenUsed/>
    <w:qFormat/>
    <w:uiPriority w:val="99"/>
    <w:rPr>
      <w:rFonts w:ascii="Courier New" w:hAnsi="Courier New"/>
      <w:color w:val="505050"/>
      <w:sz w:val="24"/>
      <w:szCs w:val="24"/>
    </w:rPr>
  </w:style>
  <w:style w:type="character" w:styleId="32">
    <w:name w:val="annotation reference"/>
    <w:semiHidden/>
    <w:qFormat/>
    <w:uiPriority w:val="0"/>
    <w:rPr>
      <w:sz w:val="21"/>
      <w:szCs w:val="21"/>
    </w:rPr>
  </w:style>
  <w:style w:type="character" w:styleId="33">
    <w:name w:val="HTML Cite"/>
    <w:basedOn w:val="23"/>
    <w:semiHidden/>
    <w:unhideWhenUsed/>
    <w:qFormat/>
    <w:uiPriority w:val="99"/>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6">
    <w:name w:val="标题 1 Char"/>
    <w:basedOn w:val="23"/>
    <w:link w:val="3"/>
    <w:qFormat/>
    <w:uiPriority w:val="0"/>
    <w:rPr>
      <w:rFonts w:ascii="Times New Roman" w:hAnsi="Times New Roman" w:eastAsia="宋体" w:cs="Times New Roman"/>
      <w:b/>
      <w:bCs/>
      <w:kern w:val="44"/>
      <w:sz w:val="44"/>
      <w:szCs w:val="44"/>
      <w:lang w:val="zh-CN"/>
    </w:rPr>
  </w:style>
  <w:style w:type="character" w:customStyle="1" w:styleId="37">
    <w:name w:val="标题 2 Char"/>
    <w:basedOn w:val="23"/>
    <w:link w:val="4"/>
    <w:qFormat/>
    <w:uiPriority w:val="0"/>
    <w:rPr>
      <w:rFonts w:ascii="Arial" w:hAnsi="Arial" w:eastAsia="黑体" w:cs="Times New Roman"/>
      <w:b/>
      <w:bCs/>
      <w:sz w:val="32"/>
      <w:szCs w:val="32"/>
      <w:lang w:val="zh-CN"/>
    </w:rPr>
  </w:style>
  <w:style w:type="character" w:customStyle="1" w:styleId="38">
    <w:name w:val="标题 3 Char"/>
    <w:basedOn w:val="23"/>
    <w:link w:val="5"/>
    <w:qFormat/>
    <w:uiPriority w:val="0"/>
    <w:rPr>
      <w:rFonts w:ascii="Times New Roman" w:hAnsi="Times New Roman" w:eastAsia="宋体" w:cs="Times New Roman"/>
      <w:b/>
      <w:bCs/>
      <w:sz w:val="32"/>
      <w:szCs w:val="32"/>
      <w:lang w:val="zh-CN"/>
    </w:rPr>
  </w:style>
  <w:style w:type="character" w:customStyle="1" w:styleId="39">
    <w:name w:val="标题 4 Char"/>
    <w:basedOn w:val="23"/>
    <w:link w:val="6"/>
    <w:qFormat/>
    <w:uiPriority w:val="0"/>
    <w:rPr>
      <w:rFonts w:ascii="Arial" w:hAnsi="Times New Roman" w:eastAsia="黑体" w:cs="Times New Roman"/>
      <w:kern w:val="0"/>
      <w:sz w:val="28"/>
      <w:szCs w:val="20"/>
      <w:lang w:val="zh-CN"/>
    </w:rPr>
  </w:style>
  <w:style w:type="character" w:customStyle="1" w:styleId="40">
    <w:name w:val="正文文本 Char"/>
    <w:basedOn w:val="23"/>
    <w:link w:val="11"/>
    <w:qFormat/>
    <w:uiPriority w:val="99"/>
    <w:rPr>
      <w:rFonts w:ascii="Times New Roman" w:hAnsi="Times New Roman" w:eastAsia="宋体" w:cs="Times New Roman"/>
      <w:szCs w:val="24"/>
    </w:rPr>
  </w:style>
  <w:style w:type="character" w:customStyle="1" w:styleId="41">
    <w:name w:val="批注文字 Char"/>
    <w:basedOn w:val="23"/>
    <w:link w:val="8"/>
    <w:qFormat/>
    <w:uiPriority w:val="0"/>
    <w:rPr>
      <w:rFonts w:ascii="Times New Roman" w:hAnsi="Times New Roman" w:eastAsia="宋体" w:cs="Times New Roman"/>
      <w:szCs w:val="24"/>
    </w:rPr>
  </w:style>
  <w:style w:type="character" w:customStyle="1" w:styleId="42">
    <w:name w:val="批注主题 Char"/>
    <w:basedOn w:val="41"/>
    <w:link w:val="7"/>
    <w:semiHidden/>
    <w:qFormat/>
    <w:uiPriority w:val="0"/>
    <w:rPr>
      <w:rFonts w:ascii="Times New Roman" w:hAnsi="Times New Roman" w:eastAsia="宋体" w:cs="Times New Roman"/>
      <w:b/>
      <w:bCs/>
      <w:szCs w:val="24"/>
      <w:lang w:eastAsia="en-US"/>
    </w:rPr>
  </w:style>
  <w:style w:type="character" w:customStyle="1" w:styleId="43">
    <w:name w:val="文档结构图 Char"/>
    <w:basedOn w:val="23"/>
    <w:link w:val="10"/>
    <w:qFormat/>
    <w:uiPriority w:val="99"/>
    <w:rPr>
      <w:rFonts w:ascii="宋体"/>
      <w:sz w:val="18"/>
      <w:szCs w:val="18"/>
      <w:lang w:eastAsia="en-US"/>
    </w:rPr>
  </w:style>
  <w:style w:type="character" w:customStyle="1" w:styleId="44">
    <w:name w:val="正文文本缩进 Char"/>
    <w:basedOn w:val="23"/>
    <w:link w:val="12"/>
    <w:qFormat/>
    <w:uiPriority w:val="0"/>
    <w:rPr>
      <w:rFonts w:ascii="宋体" w:hAnsi="Courier New"/>
      <w:spacing w:val="-4"/>
      <w:sz w:val="18"/>
      <w:lang w:eastAsia="en-US"/>
    </w:rPr>
  </w:style>
  <w:style w:type="character" w:customStyle="1" w:styleId="45">
    <w:name w:val="纯文本 Char"/>
    <w:basedOn w:val="23"/>
    <w:link w:val="13"/>
    <w:qFormat/>
    <w:uiPriority w:val="0"/>
    <w:rPr>
      <w:rFonts w:ascii="宋体" w:hAnsi="Courier New" w:eastAsia="宋体"/>
    </w:rPr>
  </w:style>
  <w:style w:type="character" w:customStyle="1" w:styleId="46">
    <w:name w:val="日期 Char"/>
    <w:basedOn w:val="23"/>
    <w:link w:val="14"/>
    <w:qFormat/>
    <w:uiPriority w:val="0"/>
    <w:rPr>
      <w:szCs w:val="24"/>
      <w:lang w:eastAsia="en-US"/>
    </w:rPr>
  </w:style>
  <w:style w:type="character" w:customStyle="1" w:styleId="47">
    <w:name w:val="正文文本缩进 2 Char"/>
    <w:basedOn w:val="23"/>
    <w:link w:val="15"/>
    <w:qFormat/>
    <w:uiPriority w:val="0"/>
    <w:rPr>
      <w:szCs w:val="24"/>
      <w:lang w:eastAsia="en-US"/>
    </w:rPr>
  </w:style>
  <w:style w:type="character" w:customStyle="1" w:styleId="48">
    <w:name w:val="批注框文本 Char"/>
    <w:basedOn w:val="23"/>
    <w:link w:val="16"/>
    <w:qFormat/>
    <w:uiPriority w:val="0"/>
    <w:rPr>
      <w:sz w:val="18"/>
      <w:szCs w:val="18"/>
      <w:lang w:eastAsia="en-US"/>
    </w:rPr>
  </w:style>
  <w:style w:type="character" w:customStyle="1" w:styleId="49">
    <w:name w:val="页脚 Char"/>
    <w:basedOn w:val="23"/>
    <w:link w:val="17"/>
    <w:qFormat/>
    <w:uiPriority w:val="99"/>
    <w:rPr>
      <w:rFonts w:ascii="Times New Roman" w:hAnsi="Times New Roman" w:eastAsia="宋体" w:cs="Times New Roman"/>
      <w:sz w:val="18"/>
      <w:szCs w:val="18"/>
    </w:rPr>
  </w:style>
  <w:style w:type="character" w:customStyle="1" w:styleId="50">
    <w:name w:val="页眉 Char"/>
    <w:basedOn w:val="23"/>
    <w:link w:val="18"/>
    <w:qFormat/>
    <w:uiPriority w:val="0"/>
    <w:rPr>
      <w:rFonts w:ascii="Times New Roman" w:hAnsi="Times New Roman" w:eastAsia="宋体" w:cs="Times New Roman"/>
      <w:sz w:val="18"/>
      <w:szCs w:val="18"/>
    </w:rPr>
  </w:style>
  <w:style w:type="character" w:customStyle="1" w:styleId="51">
    <w:name w:val="标题 Char"/>
    <w:basedOn w:val="23"/>
    <w:link w:val="22"/>
    <w:qFormat/>
    <w:uiPriority w:val="0"/>
    <w:rPr>
      <w:rFonts w:ascii="Cambria" w:hAnsi="Cambria" w:eastAsia="宋体" w:cs="Times New Roman"/>
      <w:b/>
      <w:bCs/>
      <w:sz w:val="32"/>
      <w:szCs w:val="32"/>
    </w:rPr>
  </w:style>
  <w:style w:type="character" w:customStyle="1" w:styleId="52">
    <w:name w:val="纯文本 Char1"/>
    <w:basedOn w:val="23"/>
    <w:qFormat/>
    <w:uiPriority w:val="0"/>
    <w:rPr>
      <w:rFonts w:ascii="宋体" w:hAnsi="Courier New" w:eastAsia="宋体" w:cs="Courier New"/>
      <w:szCs w:val="21"/>
      <w:lang w:eastAsia="zh-CN"/>
    </w:rPr>
  </w:style>
  <w:style w:type="character" w:customStyle="1" w:styleId="53">
    <w:name w:val="访问过的超链接1"/>
    <w:qFormat/>
    <w:uiPriority w:val="0"/>
    <w:rPr>
      <w:color w:val="800080"/>
      <w:u w:val="single"/>
    </w:rPr>
  </w:style>
  <w:style w:type="character" w:customStyle="1" w:styleId="54">
    <w:name w:val="正文文本缩进 2 Char1"/>
    <w:basedOn w:val="23"/>
    <w:semiHidden/>
    <w:qFormat/>
    <w:uiPriority w:val="99"/>
    <w:rPr>
      <w:rFonts w:ascii="Times New Roman" w:hAnsi="Times New Roman" w:eastAsia="宋体" w:cs="Times New Roman"/>
      <w:szCs w:val="24"/>
      <w:lang w:eastAsia="zh-CN"/>
    </w:rPr>
  </w:style>
  <w:style w:type="character" w:customStyle="1" w:styleId="55">
    <w:name w:val="正文文本缩进 Char1"/>
    <w:basedOn w:val="23"/>
    <w:qFormat/>
    <w:uiPriority w:val="0"/>
    <w:rPr>
      <w:rFonts w:ascii="Times New Roman" w:hAnsi="Times New Roman" w:eastAsia="宋体" w:cs="Times New Roman"/>
      <w:szCs w:val="24"/>
      <w:lang w:eastAsia="zh-CN"/>
    </w:rPr>
  </w:style>
  <w:style w:type="character" w:customStyle="1" w:styleId="56">
    <w:name w:val="批注文字 Char1"/>
    <w:basedOn w:val="23"/>
    <w:semiHidden/>
    <w:qFormat/>
    <w:uiPriority w:val="99"/>
    <w:rPr>
      <w:rFonts w:ascii="Times New Roman" w:hAnsi="Times New Roman" w:eastAsia="宋体" w:cs="Times New Roman"/>
      <w:szCs w:val="24"/>
      <w:lang w:eastAsia="zh-CN"/>
    </w:rPr>
  </w:style>
  <w:style w:type="character" w:customStyle="1" w:styleId="57">
    <w:name w:val="页脚 Char1"/>
    <w:basedOn w:val="23"/>
    <w:semiHidden/>
    <w:qFormat/>
    <w:uiPriority w:val="99"/>
    <w:rPr>
      <w:kern w:val="2"/>
      <w:sz w:val="18"/>
      <w:szCs w:val="18"/>
    </w:rPr>
  </w:style>
  <w:style w:type="character" w:customStyle="1" w:styleId="58">
    <w:name w:val="批注框文本 Char1"/>
    <w:basedOn w:val="23"/>
    <w:semiHidden/>
    <w:qFormat/>
    <w:uiPriority w:val="99"/>
    <w:rPr>
      <w:rFonts w:ascii="Times New Roman" w:hAnsi="Times New Roman" w:eastAsia="宋体" w:cs="Times New Roman"/>
      <w:sz w:val="18"/>
      <w:szCs w:val="18"/>
      <w:lang w:eastAsia="zh-CN"/>
    </w:rPr>
  </w:style>
  <w:style w:type="character" w:customStyle="1" w:styleId="59">
    <w:name w:val="页眉 Char1"/>
    <w:basedOn w:val="23"/>
    <w:semiHidden/>
    <w:qFormat/>
    <w:uiPriority w:val="99"/>
    <w:rPr>
      <w:kern w:val="2"/>
      <w:sz w:val="18"/>
      <w:szCs w:val="18"/>
    </w:rPr>
  </w:style>
  <w:style w:type="character" w:customStyle="1" w:styleId="60">
    <w:name w:val="文档结构图 Char1"/>
    <w:basedOn w:val="23"/>
    <w:semiHidden/>
    <w:qFormat/>
    <w:uiPriority w:val="99"/>
    <w:rPr>
      <w:rFonts w:ascii="宋体" w:hAnsi="Times New Roman" w:eastAsia="宋体" w:cs="Times New Roman"/>
      <w:sz w:val="18"/>
      <w:szCs w:val="18"/>
      <w:lang w:eastAsia="zh-CN"/>
    </w:rPr>
  </w:style>
  <w:style w:type="character" w:customStyle="1" w:styleId="61">
    <w:name w:val="日期 Char1"/>
    <w:basedOn w:val="23"/>
    <w:semiHidden/>
    <w:qFormat/>
    <w:uiPriority w:val="99"/>
    <w:rPr>
      <w:rFonts w:ascii="Times New Roman" w:hAnsi="Times New Roman" w:eastAsia="宋体" w:cs="Times New Roman"/>
      <w:szCs w:val="24"/>
      <w:lang w:eastAsia="zh-CN"/>
    </w:rPr>
  </w:style>
  <w:style w:type="paragraph" w:customStyle="1" w:styleId="62">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63">
    <w:name w:val="Char Char Char Char Char Char Char"/>
    <w:basedOn w:val="1"/>
    <w:qFormat/>
    <w:uiPriority w:val="0"/>
  </w:style>
  <w:style w:type="paragraph" w:customStyle="1" w:styleId="64">
    <w:name w:val="Char Char Char"/>
    <w:basedOn w:val="1"/>
    <w:qFormat/>
    <w:uiPriority w:val="0"/>
    <w:rPr>
      <w:szCs w:val="20"/>
    </w:rPr>
  </w:style>
  <w:style w:type="paragraph" w:customStyle="1" w:styleId="65">
    <w:name w:val="Char"/>
    <w:basedOn w:val="1"/>
    <w:qFormat/>
    <w:uiPriority w:val="0"/>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Char Char Char Char"/>
    <w:basedOn w:val="1"/>
    <w:qFormat/>
    <w:uiPriority w:val="0"/>
    <w:pPr>
      <w:widowControl/>
      <w:spacing w:after="160" w:line="240" w:lineRule="exact"/>
      <w:jc w:val="left"/>
    </w:pPr>
  </w:style>
  <w:style w:type="paragraph" w:customStyle="1" w:styleId="68">
    <w:name w:val="Char Char Char1 Char Char Char Char Char Char Char"/>
    <w:basedOn w:val="1"/>
    <w:qFormat/>
    <w:uiPriority w:val="0"/>
  </w:style>
  <w:style w:type="paragraph" w:customStyle="1" w:styleId="69">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70">
    <w:name w:val="Char Char Char Char Char Char Char Char Char Char Char Char"/>
    <w:basedOn w:val="1"/>
    <w:qFormat/>
    <w:uiPriority w:val="0"/>
    <w:pPr>
      <w:widowControl/>
      <w:spacing w:after="160" w:line="240" w:lineRule="exact"/>
      <w:jc w:val="left"/>
    </w:pPr>
  </w:style>
  <w:style w:type="paragraph" w:customStyle="1" w:styleId="71">
    <w:name w:val="正文段"/>
    <w:basedOn w:val="1"/>
    <w:qFormat/>
    <w:uiPriority w:val="0"/>
    <w:pPr>
      <w:widowControl/>
      <w:snapToGrid w:val="0"/>
      <w:spacing w:afterLines="50"/>
      <w:ind w:firstLine="200" w:firstLineChars="200"/>
    </w:pPr>
    <w:rPr>
      <w:kern w:val="0"/>
      <w:sz w:val="24"/>
      <w:szCs w:val="20"/>
    </w:rPr>
  </w:style>
  <w:style w:type="paragraph" w:customStyle="1" w:styleId="72">
    <w:name w:val="p0"/>
    <w:basedOn w:val="1"/>
    <w:qFormat/>
    <w:uiPriority w:val="0"/>
    <w:pPr>
      <w:widowControl/>
    </w:pPr>
    <w:rPr>
      <w:kern w:val="0"/>
      <w:szCs w:val="21"/>
    </w:rPr>
  </w:style>
  <w:style w:type="character" w:customStyle="1" w:styleId="73">
    <w:name w:val="Char Char1"/>
    <w:qFormat/>
    <w:locked/>
    <w:uiPriority w:val="0"/>
    <w:rPr>
      <w:rFonts w:ascii="宋体" w:hAnsi="Courier New" w:eastAsia="宋体"/>
      <w:kern w:val="2"/>
      <w:sz w:val="21"/>
      <w:lang w:val="en-US" w:eastAsia="zh-CN" w:bidi="ar-SA"/>
    </w:rPr>
  </w:style>
  <w:style w:type="character" w:customStyle="1" w:styleId="74">
    <w:name w:val="批注主题 Char1"/>
    <w:basedOn w:val="56"/>
    <w:semiHidden/>
    <w:qFormat/>
    <w:uiPriority w:val="99"/>
    <w:rPr>
      <w:rFonts w:ascii="Times New Roman" w:hAnsi="Times New Roman" w:eastAsia="宋体" w:cs="Times New Roman"/>
      <w:b/>
      <w:bCs/>
      <w:szCs w:val="24"/>
      <w:lang w:eastAsia="zh-CN"/>
    </w:rPr>
  </w:style>
  <w:style w:type="paragraph" w:customStyle="1" w:styleId="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6">
    <w:name w:val="附录表标题"/>
    <w:next w:val="75"/>
    <w:qFormat/>
    <w:uiPriority w:val="0"/>
    <w:pPr>
      <w:jc w:val="center"/>
    </w:pPr>
    <w:rPr>
      <w:rFonts w:ascii="黑体" w:hAnsi="Times New Roman" w:eastAsia="黑体" w:cs="Times New Roman"/>
      <w:kern w:val="21"/>
      <w:sz w:val="21"/>
      <w:lang w:val="en-US" w:eastAsia="zh-CN" w:bidi="ar-SA"/>
    </w:rPr>
  </w:style>
  <w:style w:type="paragraph" w:customStyle="1" w:styleId="77">
    <w:name w:val="附录章标题"/>
    <w:next w:val="75"/>
    <w:qFormat/>
    <w:uiPriority w:val="0"/>
    <w:pPr>
      <w:tabs>
        <w:tab w:val="left" w:pos="360"/>
      </w:tabs>
      <w:wordWrap w:val="0"/>
      <w:overflowPunct w:val="0"/>
      <w:autoSpaceDE w:val="0"/>
      <w:spacing w:beforeLines="50"/>
      <w:jc w:val="both"/>
      <w:outlineLvl w:val="1"/>
    </w:pPr>
    <w:rPr>
      <w:rFonts w:ascii="黑体" w:hAnsi="Times New Roman" w:eastAsia="黑体" w:cs="Times New Roman"/>
      <w:kern w:val="21"/>
      <w:sz w:val="21"/>
      <w:lang w:val="en-US" w:eastAsia="zh-CN" w:bidi="ar-SA"/>
    </w:rPr>
  </w:style>
  <w:style w:type="character" w:customStyle="1" w:styleId="78">
    <w:name w:val="15"/>
    <w:qFormat/>
    <w:uiPriority w:val="0"/>
    <w:rPr>
      <w:rFonts w:hint="eastAsia" w:ascii="宋体" w:hAnsi="宋体" w:eastAsia="宋体"/>
      <w:b/>
      <w:bCs/>
      <w:color w:val="000000"/>
      <w:sz w:val="32"/>
      <w:szCs w:val="32"/>
    </w:rPr>
  </w:style>
  <w:style w:type="character" w:customStyle="1" w:styleId="79">
    <w:name w:val="Comment Text Char"/>
    <w:qFormat/>
    <w:locked/>
    <w:uiPriority w:val="0"/>
    <w:rPr>
      <w:sz w:val="24"/>
      <w:lang w:bidi="ar-SA"/>
    </w:rPr>
  </w:style>
  <w:style w:type="paragraph" w:customStyle="1" w:styleId="80">
    <w:name w:val="p18"/>
    <w:basedOn w:val="1"/>
    <w:qFormat/>
    <w:uiPriority w:val="0"/>
    <w:pPr>
      <w:widowControl/>
    </w:pPr>
    <w:rPr>
      <w:rFonts w:ascii="宋体" w:hAnsi="宋体" w:cs="宋体"/>
      <w:kern w:val="0"/>
      <w:szCs w:val="21"/>
    </w:rPr>
  </w:style>
  <w:style w:type="paragraph" w:customStyle="1" w:styleId="8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样式 (中文) 仿宋_GB2312 小四 行距: 固定值 22 磅"/>
    <w:basedOn w:val="1"/>
    <w:qFormat/>
    <w:uiPriority w:val="0"/>
    <w:pPr>
      <w:spacing w:line="400" w:lineRule="exact"/>
      <w:ind w:firstLine="150" w:firstLineChars="150"/>
    </w:pPr>
    <w:rPr>
      <w:rFonts w:eastAsia="仿宋_GB2312" w:cs="宋体"/>
      <w:sz w:val="24"/>
    </w:rPr>
  </w:style>
  <w:style w:type="paragraph" w:styleId="83">
    <w:name w:val="List Paragraph"/>
    <w:basedOn w:val="1"/>
    <w:qFormat/>
    <w:uiPriority w:val="34"/>
    <w:pPr>
      <w:ind w:firstLine="420" w:firstLineChars="200"/>
    </w:pPr>
  </w:style>
  <w:style w:type="paragraph" w:customStyle="1" w:styleId="84">
    <w:name w:val="cjk"/>
    <w:basedOn w:val="1"/>
    <w:qFormat/>
    <w:uiPriority w:val="0"/>
    <w:pPr>
      <w:spacing w:line="480" w:lineRule="auto"/>
    </w:pPr>
    <w:rPr>
      <w:rFonts w:ascii="宋体" w:hAnsi="宋体"/>
      <w:sz w:val="24"/>
    </w:rPr>
  </w:style>
  <w:style w:type="paragraph" w:customStyle="1" w:styleId="85">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52</Pages>
  <Words>5566</Words>
  <Characters>31730</Characters>
  <Lines>264</Lines>
  <Paragraphs>74</Paragraphs>
  <TotalTime>74</TotalTime>
  <ScaleCrop>false</ScaleCrop>
  <LinksUpToDate>false</LinksUpToDate>
  <CharactersWithSpaces>37222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2020-10-27T02:39:00Z</dcterms:created>
  <dc:creator>MyPC</dc:creator>
  <cp:lastModifiedBy>Administrator</cp:lastModifiedBy>
  <cp:lastPrinted>2020-11-04T09:56:52Z</cp:lastPrinted>
  <dcterms:modified xsi:type="dcterms:W3CDTF">2020-11-04T10:00:28Z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