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360" w:lineRule="auto"/>
        <w:jc w:val="center"/>
        <w:rPr>
          <w:rFonts w:ascii="宋体" w:hAnsi="宋体"/>
          <w:color w:val="0D0D0D"/>
          <w:sz w:val="52"/>
          <w:szCs w:val="52"/>
        </w:rPr>
      </w:pPr>
      <w:r>
        <w:rPr>
          <w:rFonts w:hint="eastAsia" w:ascii="华文新魏" w:hAnsi="宋体" w:eastAsia="华文新魏"/>
          <w:color w:val="0D0D0D"/>
          <w:sz w:val="72"/>
          <w:szCs w:val="72"/>
          <w:lang w:eastAsia="zh-CN"/>
        </w:rPr>
        <w:drawing>
          <wp:anchor distT="0" distB="0" distL="114300" distR="114300" simplePos="0" relativeHeight="251659264" behindDoc="0" locked="0" layoutInCell="1" allowOverlap="1">
            <wp:simplePos x="0" y="0"/>
            <wp:positionH relativeFrom="column">
              <wp:posOffset>12065</wp:posOffset>
            </wp:positionH>
            <wp:positionV relativeFrom="paragraph">
              <wp:posOffset>190500</wp:posOffset>
            </wp:positionV>
            <wp:extent cx="6115050" cy="7865745"/>
            <wp:effectExtent l="0" t="0" r="0" b="1905"/>
            <wp:wrapNone/>
            <wp:docPr id="2" name="图片 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
                    <pic:cNvPicPr>
                      <a:picLocks noChangeAspect="1"/>
                    </pic:cNvPicPr>
                  </pic:nvPicPr>
                  <pic:blipFill>
                    <a:blip r:embed="rId10"/>
                    <a:stretch>
                      <a:fillRect/>
                    </a:stretch>
                  </pic:blipFill>
                  <pic:spPr>
                    <a:xfrm>
                      <a:off x="0" y="0"/>
                      <a:ext cx="6115050" cy="7865745"/>
                    </a:xfrm>
                    <a:prstGeom prst="rect">
                      <a:avLst/>
                    </a:prstGeom>
                  </pic:spPr>
                </pic:pic>
              </a:graphicData>
            </a:graphic>
          </wp:anchor>
        </w:drawing>
      </w:r>
      <w:r>
        <w:rPr>
          <w:rFonts w:hint="eastAsia" w:ascii="宋体" w:hAnsi="宋体"/>
          <w:color w:val="0D0D0D"/>
          <w:sz w:val="52"/>
          <w:szCs w:val="52"/>
        </w:rPr>
        <w:t>南宁市</w:t>
      </w:r>
      <w:r>
        <w:rPr>
          <w:rFonts w:hint="eastAsia" w:ascii="宋体" w:hAnsi="宋体"/>
          <w:color w:val="0D0D0D"/>
          <w:sz w:val="52"/>
          <w:szCs w:val="52"/>
          <w:lang w:eastAsia="zh-CN"/>
        </w:rPr>
        <w:t>西乡塘区</w:t>
      </w:r>
      <w:r>
        <w:rPr>
          <w:rFonts w:hint="eastAsia" w:ascii="宋体" w:hAnsi="宋体"/>
          <w:color w:val="0D0D0D"/>
          <w:sz w:val="52"/>
          <w:szCs w:val="52"/>
        </w:rPr>
        <w:t>政府采购</w:t>
      </w:r>
    </w:p>
    <w:p>
      <w:pPr>
        <w:spacing w:before="165" w:beforeLines="50" w:line="360" w:lineRule="auto"/>
        <w:jc w:val="center"/>
        <w:rPr>
          <w:rFonts w:hint="eastAsia" w:ascii="宋体" w:hAnsi="宋体"/>
          <w:color w:val="0D0D0D"/>
          <w:sz w:val="52"/>
          <w:szCs w:val="52"/>
        </w:rPr>
      </w:pPr>
      <w:r>
        <w:rPr>
          <w:rFonts w:hint="eastAsia" w:ascii="宋体" w:hAnsi="宋体"/>
          <w:color w:val="0D0D0D"/>
          <w:sz w:val="52"/>
          <w:szCs w:val="52"/>
        </w:rPr>
        <w:t>公开招标文件（服务类）</w:t>
      </w:r>
    </w:p>
    <w:p>
      <w:pPr>
        <w:spacing w:before="165" w:beforeLines="50" w:line="360" w:lineRule="auto"/>
        <w:jc w:val="center"/>
        <w:rPr>
          <w:rFonts w:hint="eastAsia" w:ascii="仿宋_GB2312" w:hAnsi="宋体" w:eastAsia="仿宋_GB2312"/>
          <w:b/>
          <w:color w:val="0D0D0D"/>
          <w:sz w:val="48"/>
          <w:szCs w:val="48"/>
        </w:rPr>
      </w:pPr>
    </w:p>
    <w:p>
      <w:pPr>
        <w:spacing w:before="165" w:beforeLines="50" w:line="360" w:lineRule="auto"/>
        <w:jc w:val="center"/>
        <w:rPr>
          <w:rFonts w:hint="eastAsia" w:ascii="仿宋_GB2312" w:hAnsi="宋体" w:eastAsia="仿宋_GB2312"/>
          <w:b/>
          <w:color w:val="0D0D0D"/>
          <w:sz w:val="48"/>
          <w:szCs w:val="48"/>
        </w:rPr>
      </w:pPr>
    </w:p>
    <w:p>
      <w:pPr>
        <w:snapToGrid w:val="0"/>
        <w:spacing w:before="165" w:beforeLines="50" w:line="360" w:lineRule="auto"/>
        <w:jc w:val="center"/>
        <w:rPr>
          <w:rFonts w:hint="eastAsia" w:ascii="华文新魏" w:hAnsi="宋体" w:eastAsia="华文新魏"/>
          <w:color w:val="0D0D0D"/>
          <w:sz w:val="72"/>
          <w:szCs w:val="72"/>
          <w:lang w:eastAsia="zh-CN"/>
        </w:rPr>
      </w:pPr>
      <w:r>
        <w:rPr>
          <w:rFonts w:hint="eastAsia" w:ascii="华文新魏" w:hAnsi="宋体" w:eastAsia="华文新魏"/>
          <w:color w:val="0D0D0D"/>
          <w:sz w:val="72"/>
          <w:szCs w:val="72"/>
        </w:rPr>
        <w:t>招 标 文 件</w:t>
      </w:r>
    </w:p>
    <w:p>
      <w:pPr>
        <w:snapToGrid w:val="0"/>
        <w:spacing w:before="165" w:beforeLines="50" w:line="360" w:lineRule="auto"/>
        <w:jc w:val="center"/>
        <w:rPr>
          <w:rFonts w:hint="eastAsia" w:ascii="仿宋_GB2312" w:hAnsi="宋体" w:eastAsia="仿宋_GB2312"/>
          <w:color w:val="0D0D0D"/>
          <w:sz w:val="30"/>
          <w:szCs w:val="72"/>
        </w:rPr>
      </w:pPr>
      <w:r>
        <w:rPr>
          <w:rFonts w:hint="eastAsia" w:ascii="仿宋_GB2312" w:hAnsi="宋体" w:eastAsia="仿宋_GB2312"/>
          <w:color w:val="0D0D0D"/>
          <w:sz w:val="30"/>
          <w:szCs w:val="72"/>
        </w:rPr>
        <w:t>（全流程电子化评标）</w:t>
      </w:r>
      <w:bookmarkStart w:id="45" w:name="_GoBack"/>
      <w:bookmarkEnd w:id="45"/>
    </w:p>
    <w:p>
      <w:pPr>
        <w:snapToGrid w:val="0"/>
        <w:spacing w:before="165" w:beforeLines="50" w:line="360" w:lineRule="auto"/>
        <w:rPr>
          <w:rFonts w:hint="eastAsia" w:ascii="仿宋_GB2312" w:hAnsi="宋体" w:eastAsia="仿宋_GB2312"/>
          <w:color w:val="0D0D0D"/>
          <w:sz w:val="30"/>
          <w:szCs w:val="72"/>
        </w:rPr>
      </w:pPr>
    </w:p>
    <w:p>
      <w:pPr>
        <w:pStyle w:val="13"/>
        <w:snapToGrid w:val="0"/>
        <w:spacing w:before="50" w:after="120" w:line="360" w:lineRule="auto"/>
        <w:ind w:firstLine="1193" w:firstLineChars="396"/>
        <w:rPr>
          <w:rFonts w:hint="eastAsia" w:ascii="仿宋_GB2312" w:hAnsi="宋体" w:eastAsia="仿宋_GB2312"/>
          <w:b/>
          <w:bCs/>
          <w:color w:val="0D0D0D"/>
          <w:sz w:val="30"/>
          <w:szCs w:val="30"/>
        </w:rPr>
      </w:pPr>
      <w:r>
        <w:rPr>
          <w:rFonts w:hint="eastAsia" w:ascii="仿宋_GB2312" w:hAnsi="宋体" w:eastAsia="仿宋_GB2312"/>
          <w:b/>
          <w:bCs/>
          <w:color w:val="0D0D0D"/>
          <w:sz w:val="30"/>
          <w:szCs w:val="30"/>
        </w:rPr>
        <w:t>项目</w:t>
      </w:r>
      <w:r>
        <w:rPr>
          <w:rFonts w:hint="eastAsia" w:ascii="仿宋_GB2312" w:hAnsi="宋体" w:eastAsia="仿宋_GB2312" w:cs="Courier New"/>
          <w:b/>
          <w:bCs/>
          <w:color w:val="0D0D0D"/>
          <w:w w:val="95"/>
          <w:sz w:val="30"/>
          <w:szCs w:val="30"/>
        </w:rPr>
        <w:t>名称</w:t>
      </w:r>
      <w:r>
        <w:rPr>
          <w:rFonts w:hint="eastAsia" w:ascii="仿宋_GB2312" w:hAnsi="宋体" w:eastAsia="仿宋_GB2312"/>
          <w:b/>
          <w:bCs/>
          <w:color w:val="0D0D0D"/>
          <w:sz w:val="30"/>
          <w:szCs w:val="30"/>
        </w:rPr>
        <w:t>：</w:t>
      </w:r>
      <w:r>
        <w:rPr>
          <w:rFonts w:hint="eastAsia" w:ascii="仿宋_GB2312" w:hAnsi="宋体" w:eastAsia="仿宋_GB2312"/>
          <w:b/>
          <w:bCs/>
          <w:color w:val="0D0D0D"/>
          <w:sz w:val="30"/>
          <w:szCs w:val="30"/>
          <w:lang w:eastAsia="zh-CN"/>
        </w:rPr>
        <w:t>南宁市西乡塘区政府机关办公区物业服务采购</w:t>
      </w:r>
    </w:p>
    <w:p>
      <w:pPr>
        <w:snapToGrid w:val="0"/>
        <w:spacing w:before="165" w:beforeLines="50" w:line="360" w:lineRule="auto"/>
        <w:ind w:firstLine="1145" w:firstLineChars="400"/>
        <w:rPr>
          <w:rFonts w:hint="eastAsia" w:ascii="仿宋_GB2312" w:hAnsi="宋体" w:eastAsia="仿宋_GB2312"/>
          <w:b/>
          <w:color w:val="0D0D0D"/>
          <w:sz w:val="30"/>
          <w:szCs w:val="48"/>
          <w:lang w:eastAsia="zh-CN"/>
        </w:rPr>
      </w:pPr>
      <w:r>
        <w:rPr>
          <w:rFonts w:hint="eastAsia" w:ascii="仿宋_GB2312" w:hAnsi="宋体" w:eastAsia="仿宋_GB2312" w:cs="Courier New"/>
          <w:b/>
          <w:bCs/>
          <w:color w:val="0D0D0D"/>
          <w:w w:val="95"/>
          <w:sz w:val="30"/>
          <w:szCs w:val="30"/>
        </w:rPr>
        <w:t>项目</w:t>
      </w:r>
      <w:r>
        <w:rPr>
          <w:rFonts w:hint="eastAsia" w:ascii="仿宋_GB2312" w:hAnsi="宋体" w:eastAsia="仿宋_GB2312"/>
          <w:b/>
          <w:bCs/>
          <w:color w:val="0D0D0D"/>
          <w:sz w:val="30"/>
          <w:szCs w:val="30"/>
        </w:rPr>
        <w:t>编号</w:t>
      </w:r>
      <w:r>
        <w:rPr>
          <w:rFonts w:hint="eastAsia" w:ascii="仿宋_GB2312" w:hAnsi="宋体" w:eastAsia="仿宋_GB2312" w:cs="Courier New"/>
          <w:b/>
          <w:bCs/>
          <w:color w:val="0D0D0D"/>
          <w:w w:val="95"/>
          <w:sz w:val="30"/>
          <w:szCs w:val="30"/>
        </w:rPr>
        <w:t>：</w:t>
      </w:r>
      <w:r>
        <w:rPr>
          <w:rFonts w:hint="eastAsia" w:ascii="仿宋_GB2312" w:hAnsi="宋体" w:eastAsia="仿宋_GB2312"/>
          <w:b/>
          <w:color w:val="0D0D0D"/>
          <w:sz w:val="30"/>
          <w:szCs w:val="48"/>
        </w:rPr>
        <w:t xml:space="preserve"> </w:t>
      </w:r>
      <w:r>
        <w:rPr>
          <w:rFonts w:hint="eastAsia" w:ascii="仿宋_GB2312" w:hAnsi="宋体" w:eastAsia="仿宋_GB2312"/>
          <w:b/>
          <w:color w:val="0D0D0D"/>
          <w:sz w:val="30"/>
          <w:szCs w:val="48"/>
          <w:lang w:eastAsia="zh-CN"/>
        </w:rPr>
        <w:t>NNZC2023-G3-000005-XXTQ</w:t>
      </w:r>
    </w:p>
    <w:p>
      <w:pPr>
        <w:pStyle w:val="13"/>
        <w:snapToGrid w:val="0"/>
        <w:spacing w:before="50" w:after="120" w:line="360" w:lineRule="auto"/>
        <w:ind w:firstLine="1125" w:firstLineChars="393"/>
        <w:rPr>
          <w:rFonts w:hint="eastAsia" w:ascii="仿宋_GB2312" w:hAnsi="宋体" w:eastAsia="仿宋_GB2312"/>
          <w:b/>
          <w:bCs/>
          <w:color w:val="0D0D0D"/>
          <w:w w:val="95"/>
          <w:sz w:val="30"/>
          <w:szCs w:val="30"/>
        </w:rPr>
      </w:pPr>
      <w:r>
        <w:rPr>
          <w:rFonts w:hint="eastAsia" w:ascii="仿宋_GB2312" w:hAnsi="宋体" w:eastAsia="仿宋_GB2312"/>
          <w:b/>
          <w:bCs/>
          <w:color w:val="0D0D0D"/>
          <w:w w:val="95"/>
          <w:sz w:val="30"/>
          <w:szCs w:val="30"/>
        </w:rPr>
        <w:t>采 购 人： 南宁市西乡塘区机关后勤服务中心</w:t>
      </w:r>
    </w:p>
    <w:p>
      <w:pPr>
        <w:pStyle w:val="13"/>
        <w:snapToGrid w:val="0"/>
        <w:spacing w:before="50" w:after="120" w:line="360" w:lineRule="auto"/>
        <w:ind w:firstLine="1125" w:firstLineChars="393"/>
        <w:rPr>
          <w:rFonts w:hint="eastAsia" w:ascii="仿宋_GB2312" w:hAnsi="宋体" w:eastAsia="仿宋_GB2312"/>
          <w:b/>
          <w:bCs/>
          <w:color w:val="0D0D0D"/>
          <w:w w:val="95"/>
          <w:sz w:val="30"/>
          <w:szCs w:val="30"/>
          <w:lang w:eastAsia="zh-CN"/>
        </w:rPr>
      </w:pPr>
      <w:r>
        <w:rPr>
          <w:rFonts w:hint="eastAsia" w:ascii="仿宋_GB2312" w:hAnsi="宋体" w:eastAsia="仿宋_GB2312"/>
          <w:b/>
          <w:bCs/>
          <w:color w:val="0D0D0D"/>
          <w:w w:val="95"/>
          <w:sz w:val="30"/>
          <w:szCs w:val="30"/>
        </w:rPr>
        <w:t>采购代理机构：</w:t>
      </w:r>
      <w:r>
        <w:rPr>
          <w:rFonts w:hint="eastAsia" w:ascii="仿宋_GB2312" w:hAnsi="宋体" w:eastAsia="仿宋_GB2312"/>
          <w:b/>
          <w:bCs/>
          <w:color w:val="0D0D0D"/>
          <w:w w:val="95"/>
          <w:sz w:val="30"/>
          <w:szCs w:val="30"/>
          <w:lang w:eastAsia="zh-CN"/>
        </w:rPr>
        <w:t>南宁市西乡塘区政府集中采购中心</w:t>
      </w:r>
    </w:p>
    <w:p>
      <w:pPr>
        <w:pStyle w:val="13"/>
        <w:snapToGrid w:val="0"/>
        <w:spacing w:before="50" w:after="120" w:line="360" w:lineRule="auto"/>
        <w:ind w:firstLine="1125" w:firstLineChars="393"/>
        <w:rPr>
          <w:rFonts w:hint="eastAsia" w:ascii="仿宋_GB2312" w:hAnsi="宋体" w:eastAsia="仿宋_GB2312"/>
          <w:b/>
          <w:bCs/>
          <w:color w:val="0D0D0D"/>
          <w:w w:val="95"/>
          <w:sz w:val="30"/>
          <w:szCs w:val="30"/>
          <w:lang w:eastAsia="zh-CN"/>
        </w:rPr>
      </w:pPr>
    </w:p>
    <w:p>
      <w:pPr>
        <w:pStyle w:val="13"/>
        <w:snapToGrid w:val="0"/>
        <w:spacing w:before="50" w:after="120" w:line="360" w:lineRule="auto"/>
        <w:ind w:firstLine="841" w:firstLineChars="294"/>
        <w:rPr>
          <w:rFonts w:hint="eastAsia" w:ascii="仿宋_GB2312" w:hAnsi="宋体" w:eastAsia="仿宋_GB2312"/>
          <w:b/>
          <w:bCs/>
          <w:color w:val="0D0D0D"/>
          <w:w w:val="95"/>
          <w:sz w:val="30"/>
          <w:szCs w:val="30"/>
        </w:rPr>
      </w:pPr>
      <w:r>
        <w:rPr>
          <w:rFonts w:hint="eastAsia" w:ascii="仿宋_GB2312" w:hAnsi="宋体" w:eastAsia="仿宋_GB2312"/>
          <w:b/>
          <w:bCs/>
          <w:color w:val="0D0D0D"/>
          <w:w w:val="95"/>
          <w:sz w:val="30"/>
          <w:szCs w:val="30"/>
        </w:rPr>
        <w:t xml:space="preserve">                    2023 年</w:t>
      </w:r>
      <w:r>
        <w:rPr>
          <w:rFonts w:hint="eastAsia" w:ascii="仿宋_GB2312" w:hAnsi="宋体" w:eastAsia="仿宋_GB2312"/>
          <w:b/>
          <w:bCs/>
          <w:color w:val="0D0D0D"/>
          <w:w w:val="95"/>
          <w:sz w:val="30"/>
          <w:szCs w:val="30"/>
          <w:lang w:val="en-US" w:eastAsia="zh-CN"/>
        </w:rPr>
        <w:t>12</w:t>
      </w:r>
      <w:r>
        <w:rPr>
          <w:rFonts w:hint="eastAsia" w:ascii="仿宋_GB2312" w:hAnsi="宋体" w:eastAsia="仿宋_GB2312"/>
          <w:b/>
          <w:bCs/>
          <w:color w:val="0D0D0D"/>
          <w:w w:val="95"/>
          <w:sz w:val="30"/>
          <w:szCs w:val="30"/>
        </w:rPr>
        <w:t>月</w:t>
      </w:r>
    </w:p>
    <w:p>
      <w:pPr>
        <w:widowControl/>
        <w:spacing w:line="360" w:lineRule="auto"/>
        <w:jc w:val="left"/>
        <w:rPr>
          <w:rFonts w:ascii="仿宋_GB2312" w:hAnsi="宋体" w:eastAsia="仿宋_GB2312"/>
          <w:b/>
          <w:bCs/>
          <w:color w:val="0D0D0D"/>
          <w:w w:val="95"/>
          <w:sz w:val="30"/>
          <w:szCs w:val="30"/>
        </w:rPr>
        <w:sectPr>
          <w:headerReference r:id="rId3" w:type="default"/>
          <w:footerReference r:id="rId4" w:type="default"/>
          <w:pgSz w:w="11906" w:h="16838"/>
          <w:pgMar w:top="1134" w:right="1134" w:bottom="1134" w:left="1134" w:header="720" w:footer="720" w:gutter="0"/>
          <w:pgNumType w:start="1"/>
          <w:cols w:space="720" w:num="1"/>
          <w:formProt w:val="1"/>
          <w:docGrid w:type="lines" w:linePitch="331" w:charSpace="0"/>
        </w:sectPr>
      </w:pPr>
    </w:p>
    <w:p>
      <w:pPr>
        <w:pStyle w:val="13"/>
        <w:jc w:val="center"/>
        <w:rPr>
          <w:rFonts w:hint="eastAsia" w:ascii="Times New Roman" w:hAnsi="Times New Roman"/>
          <w:b/>
          <w:color w:val="0D0D0D"/>
          <w:sz w:val="48"/>
          <w:szCs w:val="48"/>
        </w:rPr>
      </w:pPr>
      <w:r>
        <w:rPr>
          <w:rFonts w:hint="eastAsia" w:ascii="Times New Roman" w:hAnsi="Times New Roman"/>
          <w:b/>
          <w:color w:val="0D0D0D"/>
          <w:sz w:val="48"/>
          <w:szCs w:val="48"/>
        </w:rPr>
        <w:t>目</w:t>
      </w:r>
      <w:r>
        <w:rPr>
          <w:rFonts w:ascii="Times New Roman" w:hAnsi="Times New Roman"/>
          <w:b/>
          <w:color w:val="0D0D0D"/>
          <w:sz w:val="48"/>
          <w:szCs w:val="48"/>
        </w:rPr>
        <w:t xml:space="preserve">     </w:t>
      </w:r>
      <w:r>
        <w:rPr>
          <w:rFonts w:hint="eastAsia" w:ascii="Times New Roman" w:hAnsi="Times New Roman"/>
          <w:b/>
          <w:color w:val="0D0D0D"/>
          <w:sz w:val="48"/>
          <w:szCs w:val="48"/>
        </w:rPr>
        <w:t>录</w:t>
      </w:r>
    </w:p>
    <w:p>
      <w:pPr>
        <w:pStyle w:val="16"/>
        <w:tabs>
          <w:tab w:val="right" w:leader="dot" w:pos="9628"/>
        </w:tabs>
        <w:rPr>
          <w:b w:val="0"/>
          <w:bCs w:val="0"/>
          <w:caps w:val="0"/>
          <w:sz w:val="21"/>
          <w:u w:val="none"/>
        </w:rPr>
      </w:pPr>
      <w:r>
        <w:rPr>
          <w:rFonts w:hAnsi="宋体"/>
          <w:b w:val="0"/>
          <w:bCs w:val="0"/>
          <w:caps w:val="0"/>
          <w:color w:val="0D0D0D"/>
          <w:sz w:val="28"/>
          <w:szCs w:val="28"/>
        </w:rPr>
        <w:fldChar w:fldCharType="begin"/>
      </w:r>
      <w:r>
        <w:rPr>
          <w:rFonts w:hAnsi="宋体"/>
          <w:b w:val="0"/>
          <w:bCs w:val="0"/>
          <w:caps w:val="0"/>
          <w:color w:val="0D0D0D"/>
          <w:sz w:val="28"/>
          <w:szCs w:val="28"/>
        </w:rPr>
        <w:instrText xml:space="preserve"> TOC \o "1-3" \h \z \u </w:instrText>
      </w:r>
      <w:r>
        <w:rPr>
          <w:rFonts w:hAnsi="宋体"/>
          <w:b w:val="0"/>
          <w:bCs w:val="0"/>
          <w:caps w:val="0"/>
          <w:color w:val="0D0D0D"/>
          <w:sz w:val="28"/>
          <w:szCs w:val="28"/>
        </w:rPr>
        <w:fldChar w:fldCharType="separate"/>
      </w:r>
      <w:r>
        <w:rPr>
          <w:rStyle w:val="22"/>
        </w:rPr>
        <w:fldChar w:fldCharType="begin"/>
      </w:r>
      <w:r>
        <w:rPr>
          <w:rStyle w:val="22"/>
        </w:rPr>
        <w:instrText xml:space="preserve"> </w:instrText>
      </w:r>
      <w:r>
        <w:instrText xml:space="preserve">HYPERLINK \l "_Toc151720070"</w:instrText>
      </w:r>
      <w:r>
        <w:rPr>
          <w:rStyle w:val="22"/>
        </w:rPr>
        <w:instrText xml:space="preserve"> </w:instrText>
      </w:r>
      <w:r>
        <w:rPr>
          <w:rStyle w:val="22"/>
        </w:rPr>
        <w:fldChar w:fldCharType="separate"/>
      </w:r>
      <w:r>
        <w:rPr>
          <w:rStyle w:val="22"/>
          <w:rFonts w:hint="eastAsia" w:ascii="Times New Roman" w:hAnsi="Times New Roman"/>
        </w:rPr>
        <w:t>第二章</w:t>
      </w:r>
      <w:r>
        <w:rPr>
          <w:rStyle w:val="22"/>
          <w:rFonts w:ascii="Times New Roman" w:hAnsi="Times New Roman"/>
        </w:rPr>
        <w:t xml:space="preserve">  </w:t>
      </w:r>
      <w:r>
        <w:rPr>
          <w:rStyle w:val="22"/>
          <w:rFonts w:hint="eastAsia" w:ascii="Times New Roman" w:hAnsi="Times New Roman"/>
        </w:rPr>
        <w:t>采购需求</w:t>
      </w:r>
      <w:r>
        <w:tab/>
      </w:r>
      <w:r>
        <w:fldChar w:fldCharType="begin"/>
      </w:r>
      <w:r>
        <w:instrText xml:space="preserve"> PAGEREF _Toc151720070 \h </w:instrText>
      </w:r>
      <w:r>
        <w:fldChar w:fldCharType="separate"/>
      </w:r>
      <w:r>
        <w:t>6</w:t>
      </w:r>
      <w:r>
        <w:fldChar w:fldCharType="end"/>
      </w:r>
      <w:r>
        <w:rPr>
          <w:rStyle w:val="22"/>
        </w:rPr>
        <w:fldChar w:fldCharType="end"/>
      </w:r>
    </w:p>
    <w:p>
      <w:pPr>
        <w:pStyle w:val="16"/>
        <w:tabs>
          <w:tab w:val="right" w:leader="dot" w:pos="9628"/>
        </w:tabs>
        <w:rPr>
          <w:b w:val="0"/>
          <w:bCs w:val="0"/>
          <w:caps w:val="0"/>
          <w:sz w:val="21"/>
          <w:u w:val="none"/>
        </w:rPr>
      </w:pPr>
      <w:r>
        <w:rPr>
          <w:rStyle w:val="22"/>
        </w:rPr>
        <w:fldChar w:fldCharType="begin"/>
      </w:r>
      <w:r>
        <w:rPr>
          <w:rStyle w:val="22"/>
        </w:rPr>
        <w:instrText xml:space="preserve"> </w:instrText>
      </w:r>
      <w:r>
        <w:instrText xml:space="preserve">HYPERLINK \l "_Toc151720071"</w:instrText>
      </w:r>
      <w:r>
        <w:rPr>
          <w:rStyle w:val="22"/>
        </w:rPr>
        <w:instrText xml:space="preserve"> </w:instrText>
      </w:r>
      <w:r>
        <w:rPr>
          <w:rStyle w:val="22"/>
        </w:rPr>
        <w:fldChar w:fldCharType="separate"/>
      </w:r>
      <w:r>
        <w:rPr>
          <w:rStyle w:val="22"/>
          <w:rFonts w:hint="eastAsia" w:ascii="Times New Roman" w:hAnsi="Times New Roman"/>
        </w:rPr>
        <w:t>第三章</w:t>
      </w:r>
      <w:r>
        <w:rPr>
          <w:rStyle w:val="22"/>
          <w:rFonts w:ascii="Times New Roman" w:hAnsi="Times New Roman"/>
        </w:rPr>
        <w:t xml:space="preserve">  </w:t>
      </w:r>
      <w:r>
        <w:rPr>
          <w:rStyle w:val="22"/>
          <w:rFonts w:hint="eastAsia" w:ascii="Times New Roman" w:hAnsi="Times New Roman"/>
        </w:rPr>
        <w:t>投标人须知</w:t>
      </w:r>
      <w:r>
        <w:tab/>
      </w:r>
      <w:r>
        <w:fldChar w:fldCharType="begin"/>
      </w:r>
      <w:r>
        <w:instrText xml:space="preserve"> PAGEREF _Toc151720071 \h </w:instrText>
      </w:r>
      <w:r>
        <w:fldChar w:fldCharType="separate"/>
      </w:r>
      <w:r>
        <w:t>31</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"_Toc151720072"</w:instrText>
      </w:r>
      <w:r>
        <w:rPr>
          <w:rStyle w:val="22"/>
        </w:rPr>
        <w:instrText xml:space="preserve"> </w:instrText>
      </w:r>
      <w:r>
        <w:rPr>
          <w:rStyle w:val="22"/>
        </w:rPr>
        <w:fldChar w:fldCharType="separate"/>
      </w:r>
      <w:r>
        <w:rPr>
          <w:rStyle w:val="22"/>
          <w:rFonts w:hint="eastAsia" w:ascii="Times New Roman" w:hAnsi="Times New Roman"/>
        </w:rPr>
        <w:t>第一节</w:t>
      </w:r>
      <w:r>
        <w:rPr>
          <w:rStyle w:val="22"/>
          <w:rFonts w:ascii="Times New Roman" w:hAnsi="Times New Roman"/>
        </w:rPr>
        <w:t xml:space="preserve"> </w:t>
      </w:r>
      <w:r>
        <w:rPr>
          <w:rStyle w:val="22"/>
          <w:rFonts w:hint="eastAsia" w:ascii="Times New Roman" w:hAnsi="Times New Roman"/>
        </w:rPr>
        <w:t>投标人须知前附表</w:t>
      </w:r>
      <w:r>
        <w:tab/>
      </w:r>
      <w:r>
        <w:fldChar w:fldCharType="begin"/>
      </w:r>
      <w:r>
        <w:instrText xml:space="preserve"> PAGEREF _Toc151720072 \h </w:instrText>
      </w:r>
      <w:r>
        <w:fldChar w:fldCharType="separate"/>
      </w:r>
      <w:r>
        <w:t>31</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"_Toc151720073"</w:instrText>
      </w:r>
      <w:r>
        <w:rPr>
          <w:rStyle w:val="22"/>
        </w:rPr>
        <w:instrText xml:space="preserve"> </w:instrText>
      </w:r>
      <w:r>
        <w:rPr>
          <w:rStyle w:val="22"/>
        </w:rPr>
        <w:fldChar w:fldCharType="separate"/>
      </w:r>
      <w:r>
        <w:rPr>
          <w:rStyle w:val="22"/>
          <w:rFonts w:hint="eastAsia"/>
        </w:rPr>
        <w:t>第二节</w:t>
      </w:r>
      <w:r>
        <w:rPr>
          <w:rStyle w:val="22"/>
        </w:rPr>
        <w:t xml:space="preserve"> </w:t>
      </w:r>
      <w:r>
        <w:rPr>
          <w:rStyle w:val="22"/>
          <w:rFonts w:hint="eastAsia"/>
        </w:rPr>
        <w:t>投标人须知正文</w:t>
      </w:r>
      <w:r>
        <w:tab/>
      </w:r>
      <w:r>
        <w:fldChar w:fldCharType="begin"/>
      </w:r>
      <w:r>
        <w:instrText xml:space="preserve"> PAGEREF _Toc151720073 \h </w:instrText>
      </w:r>
      <w:r>
        <w:fldChar w:fldCharType="separate"/>
      </w:r>
      <w:r>
        <w:t>36</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"_Toc151720074"</w:instrText>
      </w:r>
      <w:r>
        <w:rPr>
          <w:rStyle w:val="22"/>
        </w:rPr>
        <w:instrText xml:space="preserve"> </w:instrText>
      </w:r>
      <w:r>
        <w:rPr>
          <w:rStyle w:val="22"/>
        </w:rPr>
        <w:fldChar w:fldCharType="separate"/>
      </w:r>
      <w:r>
        <w:rPr>
          <w:rStyle w:val="22"/>
          <w:rFonts w:hint="eastAsia"/>
        </w:rPr>
        <w:t>一、总</w:t>
      </w:r>
      <w:r>
        <w:rPr>
          <w:rStyle w:val="22"/>
        </w:rPr>
        <w:t xml:space="preserve">  </w:t>
      </w:r>
      <w:r>
        <w:rPr>
          <w:rStyle w:val="22"/>
          <w:rFonts w:hint="eastAsia"/>
        </w:rPr>
        <w:t>则</w:t>
      </w:r>
      <w:r>
        <w:tab/>
      </w:r>
      <w:r>
        <w:fldChar w:fldCharType="begin"/>
      </w:r>
      <w:r>
        <w:instrText xml:space="preserve"> PAGEREF _Toc151720074 \h </w:instrText>
      </w:r>
      <w:r>
        <w:fldChar w:fldCharType="separate"/>
      </w:r>
      <w:r>
        <w:t>36</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"_Toc151720075"</w:instrText>
      </w:r>
      <w:r>
        <w:rPr>
          <w:rStyle w:val="22"/>
        </w:rPr>
        <w:instrText xml:space="preserve"> </w:instrText>
      </w:r>
      <w:r>
        <w:rPr>
          <w:rStyle w:val="22"/>
        </w:rPr>
        <w:fldChar w:fldCharType="separate"/>
      </w:r>
      <w:r>
        <w:rPr>
          <w:rStyle w:val="22"/>
          <w:rFonts w:hint="eastAsia"/>
        </w:rPr>
        <w:t>二、招标文件</w:t>
      </w:r>
      <w:r>
        <w:tab/>
      </w:r>
      <w:r>
        <w:fldChar w:fldCharType="begin"/>
      </w:r>
      <w:r>
        <w:instrText xml:space="preserve"> PAGEREF _Toc151720075 \h </w:instrText>
      </w:r>
      <w:r>
        <w:fldChar w:fldCharType="separate"/>
      </w:r>
      <w:r>
        <w:t>39</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"_Toc151720076"</w:instrText>
      </w:r>
      <w:r>
        <w:rPr>
          <w:rStyle w:val="22"/>
        </w:rPr>
        <w:instrText xml:space="preserve"> </w:instrText>
      </w:r>
      <w:r>
        <w:rPr>
          <w:rStyle w:val="22"/>
        </w:rPr>
        <w:fldChar w:fldCharType="separate"/>
      </w:r>
      <w:r>
        <w:rPr>
          <w:rStyle w:val="22"/>
          <w:rFonts w:hint="eastAsia"/>
        </w:rPr>
        <w:t>三、投标文件的编制</w:t>
      </w:r>
      <w:r>
        <w:tab/>
      </w:r>
      <w:r>
        <w:fldChar w:fldCharType="begin"/>
      </w:r>
      <w:r>
        <w:instrText xml:space="preserve"> PAGEREF _Toc151720076 \h </w:instrText>
      </w:r>
      <w:r>
        <w:fldChar w:fldCharType="separate"/>
      </w:r>
      <w:r>
        <w:t>40</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"_Toc151720077"</w:instrText>
      </w:r>
      <w:r>
        <w:rPr>
          <w:rStyle w:val="22"/>
        </w:rPr>
        <w:instrText xml:space="preserve"> </w:instrText>
      </w:r>
      <w:r>
        <w:rPr>
          <w:rStyle w:val="22"/>
        </w:rPr>
        <w:fldChar w:fldCharType="separate"/>
      </w:r>
      <w:r>
        <w:rPr>
          <w:rStyle w:val="22"/>
          <w:rFonts w:hint="eastAsia"/>
        </w:rPr>
        <w:t>四、开</w:t>
      </w:r>
      <w:r>
        <w:rPr>
          <w:rStyle w:val="22"/>
        </w:rPr>
        <w:t xml:space="preserve">    </w:t>
      </w:r>
      <w:r>
        <w:rPr>
          <w:rStyle w:val="22"/>
          <w:rFonts w:hint="eastAsia"/>
        </w:rPr>
        <w:t>标</w:t>
      </w:r>
      <w:r>
        <w:tab/>
      </w:r>
      <w:r>
        <w:fldChar w:fldCharType="begin"/>
      </w:r>
      <w:r>
        <w:instrText xml:space="preserve"> PAGEREF _Toc151720077 \h </w:instrText>
      </w:r>
      <w:r>
        <w:fldChar w:fldCharType="separate"/>
      </w:r>
      <w:r>
        <w:t>42</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"_Toc151720078"</w:instrText>
      </w:r>
      <w:r>
        <w:rPr>
          <w:rStyle w:val="22"/>
        </w:rPr>
        <w:instrText xml:space="preserve"> </w:instrText>
      </w:r>
      <w:r>
        <w:rPr>
          <w:rStyle w:val="22"/>
        </w:rPr>
        <w:fldChar w:fldCharType="separate"/>
      </w:r>
      <w:r>
        <w:rPr>
          <w:rStyle w:val="22"/>
          <w:rFonts w:hint="eastAsia"/>
        </w:rPr>
        <w:t>五、资格审查</w:t>
      </w:r>
      <w:r>
        <w:tab/>
      </w:r>
      <w:r>
        <w:fldChar w:fldCharType="begin"/>
      </w:r>
      <w:r>
        <w:instrText xml:space="preserve"> PAGEREF _Toc151720078 \h </w:instrText>
      </w:r>
      <w:r>
        <w:fldChar w:fldCharType="separate"/>
      </w:r>
      <w:r>
        <w:t>43</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"_Toc151720079"</w:instrText>
      </w:r>
      <w:r>
        <w:rPr>
          <w:rStyle w:val="22"/>
        </w:rPr>
        <w:instrText xml:space="preserve"> </w:instrText>
      </w:r>
      <w:r>
        <w:rPr>
          <w:rStyle w:val="22"/>
        </w:rPr>
        <w:fldChar w:fldCharType="separate"/>
      </w:r>
      <w:r>
        <w:rPr>
          <w:rStyle w:val="22"/>
          <w:rFonts w:hint="eastAsia"/>
        </w:rPr>
        <w:t>六、评</w:t>
      </w:r>
      <w:r>
        <w:rPr>
          <w:rStyle w:val="22"/>
        </w:rPr>
        <w:t xml:space="preserve">   </w:t>
      </w:r>
      <w:r>
        <w:rPr>
          <w:rStyle w:val="22"/>
          <w:rFonts w:hint="eastAsia"/>
        </w:rPr>
        <w:t>标</w:t>
      </w:r>
      <w:r>
        <w:tab/>
      </w:r>
      <w:r>
        <w:fldChar w:fldCharType="begin"/>
      </w:r>
      <w:r>
        <w:instrText xml:space="preserve"> PAGEREF _Toc151720079 \h </w:instrText>
      </w:r>
      <w:r>
        <w:fldChar w:fldCharType="separate"/>
      </w:r>
      <w:r>
        <w:t>44</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"_Toc151720080"</w:instrText>
      </w:r>
      <w:r>
        <w:rPr>
          <w:rStyle w:val="22"/>
        </w:rPr>
        <w:instrText xml:space="preserve"> </w:instrText>
      </w:r>
      <w:r>
        <w:rPr>
          <w:rStyle w:val="22"/>
        </w:rPr>
        <w:fldChar w:fldCharType="separate"/>
      </w:r>
      <w:r>
        <w:rPr>
          <w:rStyle w:val="22"/>
          <w:rFonts w:hint="eastAsia"/>
        </w:rPr>
        <w:t>七、中标和合同</w:t>
      </w:r>
      <w:r>
        <w:tab/>
      </w:r>
      <w:r>
        <w:fldChar w:fldCharType="begin"/>
      </w:r>
      <w:r>
        <w:instrText xml:space="preserve"> PAGEREF _Toc151720080 \h </w:instrText>
      </w:r>
      <w:r>
        <w:fldChar w:fldCharType="separate"/>
      </w:r>
      <w:r>
        <w:t>45</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"_Toc151720081"</w:instrText>
      </w:r>
      <w:r>
        <w:rPr>
          <w:rStyle w:val="22"/>
        </w:rPr>
        <w:instrText xml:space="preserve"> </w:instrText>
      </w:r>
      <w:r>
        <w:rPr>
          <w:rStyle w:val="22"/>
        </w:rPr>
        <w:fldChar w:fldCharType="separate"/>
      </w:r>
      <w:r>
        <w:rPr>
          <w:rStyle w:val="22"/>
          <w:rFonts w:hint="eastAsia"/>
          <w:b/>
          <w:bCs/>
        </w:rPr>
        <w:t>八、验收</w:t>
      </w:r>
      <w:r>
        <w:tab/>
      </w:r>
      <w:r>
        <w:fldChar w:fldCharType="begin"/>
      </w:r>
      <w:r>
        <w:instrText xml:space="preserve"> PAGEREF _Toc151720081 \h </w:instrText>
      </w:r>
      <w:r>
        <w:fldChar w:fldCharType="separate"/>
      </w:r>
      <w:r>
        <w:t>50</w:t>
      </w:r>
      <w:r>
        <w:fldChar w:fldCharType="end"/>
      </w:r>
      <w:r>
        <w:rPr>
          <w:rStyle w:val="22"/>
        </w:rPr>
        <w:fldChar w:fldCharType="end"/>
      </w:r>
    </w:p>
    <w:p>
      <w:pPr>
        <w:pStyle w:val="12"/>
        <w:tabs>
          <w:tab w:val="right" w:leader="dot" w:pos="9628"/>
        </w:tabs>
        <w:rPr>
          <w:smallCaps w:val="0"/>
          <w:sz w:val="21"/>
        </w:rPr>
      </w:pPr>
      <w:r>
        <w:rPr>
          <w:rStyle w:val="22"/>
        </w:rPr>
        <w:fldChar w:fldCharType="begin"/>
      </w:r>
      <w:r>
        <w:rPr>
          <w:rStyle w:val="22"/>
        </w:rPr>
        <w:instrText xml:space="preserve"> </w:instrText>
      </w:r>
      <w:r>
        <w:instrText xml:space="preserve">HYPERLINK \l "_Toc151720082"</w:instrText>
      </w:r>
      <w:r>
        <w:rPr>
          <w:rStyle w:val="22"/>
        </w:rPr>
        <w:instrText xml:space="preserve"> </w:instrText>
      </w:r>
      <w:r>
        <w:rPr>
          <w:rStyle w:val="22"/>
        </w:rPr>
        <w:fldChar w:fldCharType="separate"/>
      </w:r>
      <w:r>
        <w:rPr>
          <w:rStyle w:val="22"/>
          <w:rFonts w:hint="eastAsia"/>
        </w:rPr>
        <w:t>九、其他事项</w:t>
      </w:r>
      <w:r>
        <w:tab/>
      </w:r>
      <w:r>
        <w:fldChar w:fldCharType="begin"/>
      </w:r>
      <w:r>
        <w:instrText xml:space="preserve"> PAGEREF _Toc151720082 \h </w:instrText>
      </w:r>
      <w:r>
        <w:fldChar w:fldCharType="separate"/>
      </w:r>
      <w:r>
        <w:t>51</w:t>
      </w:r>
      <w:r>
        <w:fldChar w:fldCharType="end"/>
      </w:r>
      <w:r>
        <w:rPr>
          <w:rStyle w:val="22"/>
        </w:rPr>
        <w:fldChar w:fldCharType="end"/>
      </w:r>
    </w:p>
    <w:p>
      <w:pPr>
        <w:pStyle w:val="16"/>
        <w:tabs>
          <w:tab w:val="right" w:leader="dot" w:pos="9628"/>
        </w:tabs>
        <w:rPr>
          <w:b w:val="0"/>
          <w:bCs w:val="0"/>
          <w:caps w:val="0"/>
          <w:sz w:val="21"/>
          <w:u w:val="none"/>
        </w:rPr>
      </w:pPr>
      <w:r>
        <w:rPr>
          <w:rStyle w:val="22"/>
        </w:rPr>
        <w:fldChar w:fldCharType="begin"/>
      </w:r>
      <w:r>
        <w:rPr>
          <w:rStyle w:val="22"/>
        </w:rPr>
        <w:instrText xml:space="preserve"> </w:instrText>
      </w:r>
      <w:r>
        <w:instrText xml:space="preserve">HYPERLINK \l "_Toc151720083"</w:instrText>
      </w:r>
      <w:r>
        <w:rPr>
          <w:rStyle w:val="22"/>
        </w:rPr>
        <w:instrText xml:space="preserve"> </w:instrText>
      </w:r>
      <w:r>
        <w:rPr>
          <w:rStyle w:val="22"/>
        </w:rPr>
        <w:fldChar w:fldCharType="separate"/>
      </w:r>
      <w:r>
        <w:rPr>
          <w:rStyle w:val="22"/>
          <w:rFonts w:hint="eastAsia" w:ascii="Times New Roman" w:hAnsi="Times New Roman"/>
        </w:rPr>
        <w:t>第四章</w:t>
      </w:r>
      <w:r>
        <w:rPr>
          <w:rStyle w:val="22"/>
          <w:rFonts w:ascii="Times New Roman" w:hAnsi="Times New Roman"/>
        </w:rPr>
        <w:t xml:space="preserve">  </w:t>
      </w:r>
      <w:r>
        <w:rPr>
          <w:rStyle w:val="22"/>
          <w:rFonts w:hint="eastAsia" w:ascii="Times New Roman" w:hAnsi="Times New Roman"/>
        </w:rPr>
        <w:t>评标方法及评分标准</w:t>
      </w:r>
      <w:r>
        <w:tab/>
      </w:r>
      <w:r>
        <w:fldChar w:fldCharType="begin"/>
      </w:r>
      <w:r>
        <w:instrText xml:space="preserve"> PAGEREF _Toc151720083 \h </w:instrText>
      </w:r>
      <w:r>
        <w:fldChar w:fldCharType="separate"/>
      </w:r>
      <w:r>
        <w:t>52</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"_Toc151720084"</w:instrText>
      </w:r>
      <w:r>
        <w:rPr>
          <w:rStyle w:val="22"/>
        </w:rPr>
        <w:instrText xml:space="preserve"> </w:instrText>
      </w:r>
      <w:r>
        <w:rPr>
          <w:rStyle w:val="22"/>
        </w:rPr>
        <w:fldChar w:fldCharType="separate"/>
      </w:r>
      <w:r>
        <w:rPr>
          <w:rStyle w:val="22"/>
          <w:rFonts w:hint="eastAsia" w:ascii="Times New Roman" w:hAnsi="Times New Roman"/>
        </w:rPr>
        <w:t>第一节</w:t>
      </w:r>
      <w:r>
        <w:rPr>
          <w:rStyle w:val="22"/>
          <w:rFonts w:ascii="Times New Roman" w:hAnsi="Times New Roman"/>
        </w:rPr>
        <w:t xml:space="preserve"> </w:t>
      </w:r>
      <w:r>
        <w:rPr>
          <w:rStyle w:val="22"/>
          <w:rFonts w:hint="eastAsia" w:ascii="Times New Roman" w:hAnsi="Times New Roman"/>
        </w:rPr>
        <w:t>评标方法</w:t>
      </w:r>
      <w:r>
        <w:tab/>
      </w:r>
      <w:r>
        <w:fldChar w:fldCharType="begin"/>
      </w:r>
      <w:r>
        <w:instrText xml:space="preserve"> PAGEREF _Toc151720084 \h </w:instrText>
      </w:r>
      <w:r>
        <w:fldChar w:fldCharType="separate"/>
      </w:r>
      <w:r>
        <w:t>52</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"_Toc151720085"</w:instrText>
      </w:r>
      <w:r>
        <w:rPr>
          <w:rStyle w:val="22"/>
        </w:rPr>
        <w:instrText xml:space="preserve"> </w:instrText>
      </w:r>
      <w:r>
        <w:rPr>
          <w:rStyle w:val="22"/>
        </w:rPr>
        <w:fldChar w:fldCharType="separate"/>
      </w:r>
      <w:r>
        <w:rPr>
          <w:rStyle w:val="22"/>
          <w:rFonts w:hint="eastAsia" w:ascii="Times New Roman" w:hAnsi="Times New Roman"/>
        </w:rPr>
        <w:t>第二节</w:t>
      </w:r>
      <w:r>
        <w:rPr>
          <w:rStyle w:val="22"/>
          <w:rFonts w:ascii="Times New Roman" w:hAnsi="Times New Roman"/>
        </w:rPr>
        <w:t xml:space="preserve"> </w:t>
      </w:r>
      <w:r>
        <w:rPr>
          <w:rStyle w:val="22"/>
          <w:rFonts w:hint="eastAsia" w:ascii="Times New Roman" w:hAnsi="Times New Roman"/>
        </w:rPr>
        <w:t>评标程序</w:t>
      </w:r>
      <w:r>
        <w:tab/>
      </w:r>
      <w:r>
        <w:fldChar w:fldCharType="begin"/>
      </w:r>
      <w:r>
        <w:instrText xml:space="preserve"> PAGEREF _Toc151720085 \h </w:instrText>
      </w:r>
      <w:r>
        <w:fldChar w:fldCharType="separate"/>
      </w:r>
      <w:r>
        <w:t>52</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"_Toc151720086"</w:instrText>
      </w:r>
      <w:r>
        <w:rPr>
          <w:rStyle w:val="22"/>
        </w:rPr>
        <w:instrText xml:space="preserve"> </w:instrText>
      </w:r>
      <w:r>
        <w:rPr>
          <w:rStyle w:val="22"/>
        </w:rPr>
        <w:fldChar w:fldCharType="separate"/>
      </w:r>
      <w:r>
        <w:rPr>
          <w:rStyle w:val="22"/>
          <w:rFonts w:hint="eastAsia"/>
        </w:rPr>
        <w:t>第三节</w:t>
      </w:r>
      <w:r>
        <w:rPr>
          <w:rStyle w:val="22"/>
        </w:rPr>
        <w:t xml:space="preserve"> </w:t>
      </w:r>
      <w:r>
        <w:rPr>
          <w:rStyle w:val="22"/>
          <w:rFonts w:hint="eastAsia"/>
        </w:rPr>
        <w:t>评分标准</w:t>
      </w:r>
      <w:r>
        <w:tab/>
      </w:r>
      <w:r>
        <w:fldChar w:fldCharType="begin"/>
      </w:r>
      <w:r>
        <w:instrText xml:space="preserve"> PAGEREF _Toc151720086 \h </w:instrText>
      </w:r>
      <w:r>
        <w:fldChar w:fldCharType="separate"/>
      </w:r>
      <w:r>
        <w:t>55</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"_Toc151720087"</w:instrText>
      </w:r>
      <w:r>
        <w:rPr>
          <w:rStyle w:val="22"/>
        </w:rPr>
        <w:instrText xml:space="preserve"> </w:instrText>
      </w:r>
      <w:r>
        <w:rPr>
          <w:rStyle w:val="22"/>
        </w:rPr>
        <w:fldChar w:fldCharType="separate"/>
      </w:r>
      <w:r>
        <w:rPr>
          <w:rStyle w:val="22"/>
          <w:rFonts w:hint="eastAsia"/>
        </w:rPr>
        <w:t>第四节</w:t>
      </w:r>
      <w:r>
        <w:rPr>
          <w:rStyle w:val="22"/>
        </w:rPr>
        <w:t xml:space="preserve"> </w:t>
      </w:r>
      <w:r>
        <w:rPr>
          <w:rStyle w:val="22"/>
          <w:rFonts w:hint="eastAsia"/>
        </w:rPr>
        <w:t>中标候选人推荐原则</w:t>
      </w:r>
      <w:r>
        <w:tab/>
      </w:r>
      <w:r>
        <w:fldChar w:fldCharType="begin"/>
      </w:r>
      <w:r>
        <w:instrText xml:space="preserve"> PAGEREF _Toc151720087 \h </w:instrText>
      </w:r>
      <w:r>
        <w:fldChar w:fldCharType="separate"/>
      </w:r>
      <w:r>
        <w:t>58</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"_Toc151720088"</w:instrText>
      </w:r>
      <w:r>
        <w:rPr>
          <w:rStyle w:val="22"/>
        </w:rPr>
        <w:instrText xml:space="preserve"> </w:instrText>
      </w:r>
      <w:r>
        <w:rPr>
          <w:rStyle w:val="22"/>
        </w:rPr>
        <w:fldChar w:fldCharType="separate"/>
      </w:r>
      <w:r>
        <w:rPr>
          <w:rStyle w:val="22"/>
          <w:rFonts w:hint="eastAsia"/>
        </w:rPr>
        <w:t>第五节</w:t>
      </w:r>
      <w:r>
        <w:rPr>
          <w:rStyle w:val="22"/>
        </w:rPr>
        <w:t xml:space="preserve"> </w:t>
      </w:r>
      <w:r>
        <w:rPr>
          <w:rStyle w:val="22"/>
          <w:rFonts w:hint="eastAsia"/>
        </w:rPr>
        <w:t>评标报告</w:t>
      </w:r>
      <w:r>
        <w:tab/>
      </w:r>
      <w:r>
        <w:fldChar w:fldCharType="begin"/>
      </w:r>
      <w:r>
        <w:instrText xml:space="preserve"> PAGEREF _Toc151720088 \h </w:instrText>
      </w:r>
      <w:r>
        <w:fldChar w:fldCharType="separate"/>
      </w:r>
      <w:r>
        <w:t>58</w:t>
      </w:r>
      <w:r>
        <w:fldChar w:fldCharType="end"/>
      </w:r>
      <w:r>
        <w:rPr>
          <w:rStyle w:val="22"/>
        </w:rPr>
        <w:fldChar w:fldCharType="end"/>
      </w:r>
    </w:p>
    <w:p>
      <w:pPr>
        <w:pStyle w:val="16"/>
        <w:tabs>
          <w:tab w:val="right" w:leader="dot" w:pos="9628"/>
        </w:tabs>
        <w:rPr>
          <w:b w:val="0"/>
          <w:bCs w:val="0"/>
          <w:caps w:val="0"/>
          <w:sz w:val="21"/>
          <w:u w:val="none"/>
        </w:rPr>
      </w:pPr>
      <w:r>
        <w:rPr>
          <w:rStyle w:val="22"/>
        </w:rPr>
        <w:fldChar w:fldCharType="begin"/>
      </w:r>
      <w:r>
        <w:rPr>
          <w:rStyle w:val="22"/>
        </w:rPr>
        <w:instrText xml:space="preserve"> </w:instrText>
      </w:r>
      <w:r>
        <w:instrText xml:space="preserve">HYPERLINK \l "_Toc151720089"</w:instrText>
      </w:r>
      <w:r>
        <w:rPr>
          <w:rStyle w:val="22"/>
        </w:rPr>
        <w:instrText xml:space="preserve"> </w:instrText>
      </w:r>
      <w:r>
        <w:rPr>
          <w:rStyle w:val="22"/>
        </w:rPr>
        <w:fldChar w:fldCharType="separate"/>
      </w:r>
      <w:r>
        <w:rPr>
          <w:rStyle w:val="22"/>
          <w:rFonts w:hint="eastAsia" w:ascii="Times New Roman" w:hAnsi="Times New Roman"/>
        </w:rPr>
        <w:t>第五章</w:t>
      </w:r>
      <w:r>
        <w:rPr>
          <w:rStyle w:val="22"/>
          <w:rFonts w:ascii="Times New Roman" w:hAnsi="Times New Roman"/>
        </w:rPr>
        <w:t xml:space="preserve"> </w:t>
      </w:r>
      <w:r>
        <w:rPr>
          <w:rStyle w:val="22"/>
          <w:rFonts w:hint="eastAsia" w:ascii="Times New Roman" w:hAnsi="Times New Roman"/>
        </w:rPr>
        <w:t>拟签订的合同文本</w:t>
      </w:r>
      <w:r>
        <w:tab/>
      </w:r>
      <w:r>
        <w:fldChar w:fldCharType="begin"/>
      </w:r>
      <w:r>
        <w:instrText xml:space="preserve"> PAGEREF _Toc151720089 \h </w:instrText>
      </w:r>
      <w:r>
        <w:fldChar w:fldCharType="separate"/>
      </w:r>
      <w:r>
        <w:t>59</w:t>
      </w:r>
      <w:r>
        <w:fldChar w:fldCharType="end"/>
      </w:r>
      <w:r>
        <w:rPr>
          <w:rStyle w:val="22"/>
        </w:rPr>
        <w:fldChar w:fldCharType="end"/>
      </w:r>
    </w:p>
    <w:p>
      <w:pPr>
        <w:pStyle w:val="16"/>
        <w:tabs>
          <w:tab w:val="right" w:leader="dot" w:pos="9628"/>
        </w:tabs>
        <w:rPr>
          <w:b w:val="0"/>
          <w:bCs w:val="0"/>
          <w:caps w:val="0"/>
          <w:sz w:val="21"/>
          <w:u w:val="none"/>
        </w:rPr>
      </w:pPr>
      <w:r>
        <w:rPr>
          <w:rStyle w:val="22"/>
        </w:rPr>
        <w:fldChar w:fldCharType="begin"/>
      </w:r>
      <w:r>
        <w:rPr>
          <w:rStyle w:val="22"/>
        </w:rPr>
        <w:instrText xml:space="preserve"> </w:instrText>
      </w:r>
      <w:r>
        <w:instrText xml:space="preserve">HYPERLINK \l "_Toc151720090"</w:instrText>
      </w:r>
      <w:r>
        <w:rPr>
          <w:rStyle w:val="22"/>
        </w:rPr>
        <w:instrText xml:space="preserve"> </w:instrText>
      </w:r>
      <w:r>
        <w:rPr>
          <w:rStyle w:val="22"/>
        </w:rPr>
        <w:fldChar w:fldCharType="separate"/>
      </w:r>
      <w:r>
        <w:rPr>
          <w:rStyle w:val="22"/>
          <w:rFonts w:hint="eastAsia" w:ascii="Times New Roman" w:hAnsi="Times New Roman"/>
        </w:rPr>
        <w:t>第六章</w:t>
      </w:r>
      <w:r>
        <w:rPr>
          <w:rStyle w:val="22"/>
          <w:rFonts w:ascii="Times New Roman" w:hAnsi="Times New Roman"/>
        </w:rPr>
        <w:t xml:space="preserve"> </w:t>
      </w:r>
      <w:r>
        <w:rPr>
          <w:rStyle w:val="22"/>
          <w:rFonts w:hint="eastAsia" w:ascii="Times New Roman" w:hAnsi="Times New Roman"/>
        </w:rPr>
        <w:t>投标文件格式</w:t>
      </w:r>
      <w:r>
        <w:tab/>
      </w:r>
      <w:r>
        <w:fldChar w:fldCharType="begin"/>
      </w:r>
      <w:r>
        <w:instrText xml:space="preserve"> PAGEREF _Toc151720090 \h </w:instrText>
      </w:r>
      <w:r>
        <w:fldChar w:fldCharType="separate"/>
      </w:r>
      <w:r>
        <w:t>75</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"_Toc151720091"</w:instrText>
      </w:r>
      <w:r>
        <w:rPr>
          <w:rStyle w:val="22"/>
        </w:rPr>
        <w:instrText xml:space="preserve"> </w:instrText>
      </w:r>
      <w:r>
        <w:rPr>
          <w:rStyle w:val="22"/>
        </w:rPr>
        <w:fldChar w:fldCharType="separate"/>
      </w:r>
      <w:r>
        <w:rPr>
          <w:rStyle w:val="22"/>
          <w:rFonts w:hint="eastAsia" w:hAnsi="宋体"/>
        </w:rPr>
        <w:t>第一节</w:t>
      </w:r>
      <w:r>
        <w:rPr>
          <w:rStyle w:val="22"/>
          <w:rFonts w:hAnsi="宋体"/>
        </w:rPr>
        <w:t xml:space="preserve"> </w:t>
      </w:r>
      <w:r>
        <w:rPr>
          <w:rStyle w:val="22"/>
          <w:rFonts w:hint="eastAsia" w:hAnsi="宋体"/>
        </w:rPr>
        <w:t>投标文件外层包装封面</w:t>
      </w:r>
      <w:r>
        <w:tab/>
      </w:r>
      <w:r>
        <w:fldChar w:fldCharType="begin"/>
      </w:r>
      <w:r>
        <w:instrText xml:space="preserve"> PAGEREF _Toc151720091 \h </w:instrText>
      </w:r>
      <w:r>
        <w:fldChar w:fldCharType="separate"/>
      </w:r>
      <w:r>
        <w:t>76</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"_Toc151720092"</w:instrText>
      </w:r>
      <w:r>
        <w:rPr>
          <w:rStyle w:val="22"/>
        </w:rPr>
        <w:instrText xml:space="preserve"> </w:instrText>
      </w:r>
      <w:r>
        <w:rPr>
          <w:rStyle w:val="22"/>
        </w:rPr>
        <w:fldChar w:fldCharType="separate"/>
      </w:r>
      <w:r>
        <w:rPr>
          <w:rStyle w:val="22"/>
          <w:rFonts w:hint="eastAsia" w:hAnsi="宋体"/>
        </w:rPr>
        <w:t>第二节</w:t>
      </w:r>
      <w:r>
        <w:rPr>
          <w:rStyle w:val="22"/>
          <w:rFonts w:hAnsi="宋体"/>
        </w:rPr>
        <w:t xml:space="preserve"> </w:t>
      </w:r>
      <w:r>
        <w:rPr>
          <w:rStyle w:val="22"/>
          <w:rFonts w:hint="eastAsia" w:hAnsi="宋体"/>
        </w:rPr>
        <w:t>资格证明文件格式</w:t>
      </w:r>
      <w:r>
        <w:tab/>
      </w:r>
      <w:r>
        <w:fldChar w:fldCharType="begin"/>
      </w:r>
      <w:r>
        <w:instrText xml:space="preserve"> PAGEREF _Toc151720092 \h </w:instrText>
      </w:r>
      <w:r>
        <w:fldChar w:fldCharType="separate"/>
      </w:r>
      <w:r>
        <w:t>77</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"_Toc151720093"</w:instrText>
      </w:r>
      <w:r>
        <w:rPr>
          <w:rStyle w:val="22"/>
        </w:rPr>
        <w:instrText xml:space="preserve"> </w:instrText>
      </w:r>
      <w:r>
        <w:rPr>
          <w:rStyle w:val="22"/>
        </w:rPr>
        <w:fldChar w:fldCharType="separate"/>
      </w:r>
      <w:r>
        <w:rPr>
          <w:rStyle w:val="22"/>
          <w:rFonts w:hint="eastAsia" w:hAnsi="宋体"/>
        </w:rPr>
        <w:t>第三节</w:t>
      </w:r>
      <w:r>
        <w:rPr>
          <w:rStyle w:val="22"/>
          <w:rFonts w:hAnsi="宋体"/>
        </w:rPr>
        <w:t xml:space="preserve"> </w:t>
      </w:r>
      <w:r>
        <w:rPr>
          <w:rStyle w:val="22"/>
          <w:rFonts w:hint="eastAsia" w:hAnsi="宋体"/>
        </w:rPr>
        <w:t>商务文件格式</w:t>
      </w:r>
      <w:r>
        <w:tab/>
      </w:r>
      <w:r>
        <w:fldChar w:fldCharType="begin"/>
      </w:r>
      <w:r>
        <w:instrText xml:space="preserve"> PAGEREF _Toc151720093 \h </w:instrText>
      </w:r>
      <w:r>
        <w:fldChar w:fldCharType="separate"/>
      </w:r>
      <w:r>
        <w:t>86</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"_Toc151720094"</w:instrText>
      </w:r>
      <w:r>
        <w:rPr>
          <w:rStyle w:val="22"/>
        </w:rPr>
        <w:instrText xml:space="preserve"> </w:instrText>
      </w:r>
      <w:r>
        <w:rPr>
          <w:rStyle w:val="22"/>
        </w:rPr>
        <w:fldChar w:fldCharType="separate"/>
      </w:r>
      <w:r>
        <w:rPr>
          <w:rStyle w:val="22"/>
          <w:rFonts w:hint="eastAsia" w:hAnsi="宋体"/>
        </w:rPr>
        <w:t>第四节</w:t>
      </w:r>
      <w:r>
        <w:rPr>
          <w:rStyle w:val="22"/>
          <w:rFonts w:hAnsi="宋体"/>
        </w:rPr>
        <w:t xml:space="preserve"> </w:t>
      </w:r>
      <w:r>
        <w:rPr>
          <w:rStyle w:val="22"/>
          <w:rFonts w:hint="eastAsia" w:hAnsi="宋体"/>
        </w:rPr>
        <w:t>技术文件格式</w:t>
      </w:r>
      <w:r>
        <w:tab/>
      </w:r>
      <w:r>
        <w:fldChar w:fldCharType="begin"/>
      </w:r>
      <w:r>
        <w:instrText xml:space="preserve"> PAGEREF _Toc151720094 \h </w:instrText>
      </w:r>
      <w:r>
        <w:fldChar w:fldCharType="separate"/>
      </w:r>
      <w:r>
        <w:t>97</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"_Toc151720095"</w:instrText>
      </w:r>
      <w:r>
        <w:rPr>
          <w:rStyle w:val="22"/>
        </w:rPr>
        <w:instrText xml:space="preserve"> </w:instrText>
      </w:r>
      <w:r>
        <w:rPr>
          <w:rStyle w:val="22"/>
        </w:rPr>
        <w:fldChar w:fldCharType="separate"/>
      </w:r>
      <w:r>
        <w:rPr>
          <w:rStyle w:val="22"/>
          <w:rFonts w:hint="eastAsia" w:hAnsi="宋体"/>
        </w:rPr>
        <w:t>第五节</w:t>
      </w:r>
      <w:r>
        <w:rPr>
          <w:rStyle w:val="22"/>
          <w:rFonts w:hAnsi="宋体"/>
        </w:rPr>
        <w:t xml:space="preserve"> </w:t>
      </w:r>
      <w:r>
        <w:rPr>
          <w:rStyle w:val="22"/>
          <w:rFonts w:hint="eastAsia" w:hAnsi="宋体"/>
        </w:rPr>
        <w:t>报价文件格式</w:t>
      </w:r>
      <w:r>
        <w:tab/>
      </w:r>
      <w:r>
        <w:fldChar w:fldCharType="begin"/>
      </w:r>
      <w:r>
        <w:instrText xml:space="preserve"> PAGEREF _Toc151720095 \h </w:instrText>
      </w:r>
      <w:r>
        <w:fldChar w:fldCharType="separate"/>
      </w:r>
      <w:r>
        <w:t>103</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"_Toc151720096"</w:instrText>
      </w:r>
      <w:r>
        <w:rPr>
          <w:rStyle w:val="22"/>
        </w:rPr>
        <w:instrText xml:space="preserve"> </w:instrText>
      </w:r>
      <w:r>
        <w:rPr>
          <w:rStyle w:val="22"/>
        </w:rPr>
        <w:fldChar w:fldCharType="separate"/>
      </w:r>
      <w:r>
        <w:rPr>
          <w:rStyle w:val="22"/>
          <w:rFonts w:hint="eastAsia" w:ascii="宋体" w:hAnsi="宋体"/>
        </w:rPr>
        <w:t>第六节</w:t>
      </w:r>
      <w:r>
        <w:rPr>
          <w:rStyle w:val="22"/>
          <w:rFonts w:ascii="宋体" w:hAnsi="宋体"/>
        </w:rPr>
        <w:t xml:space="preserve"> </w:t>
      </w:r>
      <w:r>
        <w:rPr>
          <w:rStyle w:val="22"/>
          <w:rFonts w:hint="eastAsia" w:ascii="宋体" w:hAnsi="宋体"/>
        </w:rPr>
        <w:t>其他文书、文件格式</w:t>
      </w:r>
      <w:r>
        <w:tab/>
      </w:r>
      <w:r>
        <w:fldChar w:fldCharType="begin"/>
      </w:r>
      <w:r>
        <w:instrText xml:space="preserve"> PAGEREF _Toc151720096 \h </w:instrText>
      </w:r>
      <w:r>
        <w:fldChar w:fldCharType="separate"/>
      </w:r>
      <w:r>
        <w:t>109</w:t>
      </w:r>
      <w:r>
        <w:fldChar w:fldCharType="end"/>
      </w:r>
      <w:r>
        <w:rPr>
          <w:rStyle w:val="22"/>
        </w:rPr>
        <w:fldChar w:fldCharType="end"/>
      </w:r>
    </w:p>
    <w:p>
      <w:pPr>
        <w:pStyle w:val="16"/>
        <w:tabs>
          <w:tab w:val="right" w:leader="dot" w:pos="9628"/>
        </w:tabs>
        <w:rPr>
          <w:b w:val="0"/>
          <w:bCs w:val="0"/>
          <w:caps w:val="0"/>
          <w:sz w:val="21"/>
          <w:u w:val="none"/>
        </w:rPr>
      </w:pPr>
      <w:r>
        <w:rPr>
          <w:rStyle w:val="22"/>
        </w:rPr>
        <w:fldChar w:fldCharType="begin"/>
      </w:r>
      <w:r>
        <w:rPr>
          <w:rStyle w:val="22"/>
        </w:rPr>
        <w:instrText xml:space="preserve"> </w:instrText>
      </w:r>
      <w:r>
        <w:instrText xml:space="preserve">HYPERLINK \l "_Toc151720097"</w:instrText>
      </w:r>
      <w:r>
        <w:rPr>
          <w:rStyle w:val="22"/>
        </w:rPr>
        <w:instrText xml:space="preserve"> </w:instrText>
      </w:r>
      <w:r>
        <w:rPr>
          <w:rStyle w:val="22"/>
        </w:rPr>
        <w:fldChar w:fldCharType="separate"/>
      </w:r>
      <w:r>
        <w:rPr>
          <w:rStyle w:val="22"/>
          <w:rFonts w:hint="eastAsia" w:ascii="Times New Roman" w:hAnsi="Times New Roman"/>
        </w:rPr>
        <w:t>第七章</w:t>
      </w:r>
      <w:r>
        <w:rPr>
          <w:rStyle w:val="22"/>
          <w:rFonts w:ascii="Times New Roman" w:hAnsi="Times New Roman"/>
        </w:rPr>
        <w:t xml:space="preserve"> </w:t>
      </w:r>
      <w:r>
        <w:rPr>
          <w:rStyle w:val="22"/>
          <w:rFonts w:hint="eastAsia" w:ascii="Times New Roman" w:hAnsi="Times New Roman"/>
        </w:rPr>
        <w:t>质疑、投诉证明材料格式</w:t>
      </w:r>
      <w:r>
        <w:tab/>
      </w:r>
      <w:r>
        <w:fldChar w:fldCharType="begin"/>
      </w:r>
      <w:r>
        <w:instrText xml:space="preserve"> PAGEREF _Toc151720097 \h </w:instrText>
      </w:r>
      <w:r>
        <w:fldChar w:fldCharType="separate"/>
      </w:r>
      <w:r>
        <w:t>111</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"_Toc151720098"</w:instrText>
      </w:r>
      <w:r>
        <w:rPr>
          <w:rStyle w:val="22"/>
        </w:rPr>
        <w:instrText xml:space="preserve"> </w:instrText>
      </w:r>
      <w:r>
        <w:rPr>
          <w:rStyle w:val="22"/>
        </w:rPr>
        <w:fldChar w:fldCharType="separate"/>
      </w:r>
      <w:r>
        <w:rPr>
          <w:rStyle w:val="22"/>
          <w:rFonts w:hint="eastAsia" w:ascii="宋体" w:hAnsi="宋体"/>
        </w:rPr>
        <w:t>第一节</w:t>
      </w:r>
      <w:r>
        <w:rPr>
          <w:rStyle w:val="22"/>
          <w:rFonts w:ascii="宋体" w:hAnsi="宋体"/>
        </w:rPr>
        <w:t xml:space="preserve"> </w:t>
      </w:r>
      <w:r>
        <w:rPr>
          <w:rStyle w:val="22"/>
          <w:rFonts w:hint="eastAsia" w:ascii="宋体" w:hAnsi="宋体"/>
        </w:rPr>
        <w:t>质疑函（格式）</w:t>
      </w:r>
      <w:r>
        <w:tab/>
      </w:r>
      <w:r>
        <w:fldChar w:fldCharType="begin"/>
      </w:r>
      <w:r>
        <w:instrText xml:space="preserve"> PAGEREF _Toc151720098 \h </w:instrText>
      </w:r>
      <w:r>
        <w:fldChar w:fldCharType="separate"/>
      </w:r>
      <w:r>
        <w:t>112</w:t>
      </w:r>
      <w:r>
        <w:fldChar w:fldCharType="end"/>
      </w:r>
      <w:r>
        <w:rPr>
          <w:rStyle w:val="22"/>
        </w:rPr>
        <w:fldChar w:fldCharType="end"/>
      </w:r>
    </w:p>
    <w:p>
      <w:pPr>
        <w:pStyle w:val="18"/>
        <w:tabs>
          <w:tab w:val="right" w:leader="dot" w:pos="9628"/>
        </w:tabs>
        <w:rPr>
          <w:b w:val="0"/>
          <w:bCs w:val="0"/>
          <w:smallCaps w:val="0"/>
          <w:sz w:val="21"/>
        </w:rPr>
      </w:pPr>
      <w:r>
        <w:rPr>
          <w:rStyle w:val="22"/>
        </w:rPr>
        <w:fldChar w:fldCharType="begin"/>
      </w:r>
      <w:r>
        <w:rPr>
          <w:rStyle w:val="22"/>
        </w:rPr>
        <w:instrText xml:space="preserve"> </w:instrText>
      </w:r>
      <w:r>
        <w:instrText xml:space="preserve">HYPERLINK \l "_Toc151720099"</w:instrText>
      </w:r>
      <w:r>
        <w:rPr>
          <w:rStyle w:val="22"/>
        </w:rPr>
        <w:instrText xml:space="preserve"> </w:instrText>
      </w:r>
      <w:r>
        <w:rPr>
          <w:rStyle w:val="22"/>
        </w:rPr>
        <w:fldChar w:fldCharType="separate"/>
      </w:r>
      <w:r>
        <w:rPr>
          <w:rStyle w:val="22"/>
          <w:rFonts w:hint="eastAsia" w:ascii="宋体" w:hAnsi="宋体"/>
        </w:rPr>
        <w:t>第二节</w:t>
      </w:r>
      <w:r>
        <w:rPr>
          <w:rStyle w:val="22"/>
          <w:rFonts w:ascii="宋体" w:hAnsi="宋体"/>
        </w:rPr>
        <w:t xml:space="preserve"> </w:t>
      </w:r>
      <w:r>
        <w:rPr>
          <w:rStyle w:val="22"/>
          <w:rFonts w:hint="eastAsia" w:ascii="宋体" w:hAnsi="宋体"/>
        </w:rPr>
        <w:t>投诉书（格式）</w:t>
      </w:r>
      <w:r>
        <w:tab/>
      </w:r>
      <w:r>
        <w:fldChar w:fldCharType="begin"/>
      </w:r>
      <w:r>
        <w:instrText xml:space="preserve"> PAGEREF _Toc151720099 \h </w:instrText>
      </w:r>
      <w:r>
        <w:fldChar w:fldCharType="separate"/>
      </w:r>
      <w:r>
        <w:t>115</w:t>
      </w:r>
      <w:r>
        <w:fldChar w:fldCharType="end"/>
      </w:r>
      <w:r>
        <w:rPr>
          <w:rStyle w:val="22"/>
        </w:rPr>
        <w:fldChar w:fldCharType="end"/>
      </w:r>
    </w:p>
    <w:p>
      <w:pPr>
        <w:pStyle w:val="13"/>
        <w:jc w:val="center"/>
        <w:rPr>
          <w:rFonts w:hAnsi="宋体"/>
          <w:b/>
          <w:color w:val="0D0D0D"/>
          <w:sz w:val="36"/>
          <w:szCs w:val="36"/>
        </w:rPr>
      </w:pPr>
      <w:r>
        <w:rPr>
          <w:rFonts w:ascii="Calibri" w:hAnsi="宋体"/>
          <w:bCs/>
          <w:caps/>
          <w:color w:val="0D0D0D"/>
          <w:szCs w:val="28"/>
          <w:u w:val="single"/>
        </w:rPr>
        <w:fldChar w:fldCharType="end"/>
      </w:r>
      <w:r>
        <w:rPr>
          <w:rFonts w:hint="eastAsia" w:ascii="Times New Roman" w:hAnsi="Times New Roman"/>
          <w:b/>
          <w:color w:val="0D0D0D"/>
          <w:sz w:val="36"/>
        </w:rPr>
        <w:t>第一章</w:t>
      </w:r>
      <w:r>
        <w:rPr>
          <w:rFonts w:ascii="Times New Roman" w:hAnsi="Times New Roman"/>
          <w:b/>
          <w:color w:val="0D0D0D"/>
          <w:sz w:val="36"/>
        </w:rPr>
        <w:t xml:space="preserve">  </w:t>
      </w:r>
      <w:r>
        <w:rPr>
          <w:rFonts w:hint="eastAsia" w:ascii="Times New Roman" w:hAnsi="Times New Roman"/>
          <w:b/>
          <w:color w:val="0D0D0D"/>
          <w:sz w:val="36"/>
        </w:rPr>
        <w:t>招标公告</w:t>
      </w:r>
    </w:p>
    <w:p>
      <w:pPr>
        <w:pStyle w:val="13"/>
        <w:jc w:val="center"/>
        <w:rPr>
          <w:rFonts w:hint="eastAsia" w:ascii="Times New Roman" w:hAnsi="Times New Roman"/>
          <w:b/>
          <w:color w:val="0D0D0D"/>
          <w:sz w:val="30"/>
          <w:szCs w:val="30"/>
        </w:rPr>
      </w:pPr>
      <w:r>
        <w:rPr>
          <w:rFonts w:hint="eastAsia" w:ascii="Times New Roman" w:hAnsi="Times New Roman"/>
          <w:b/>
          <w:color w:val="0D0D0D"/>
          <w:sz w:val="30"/>
          <w:szCs w:val="30"/>
        </w:rPr>
        <w:t>公开招标公告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D0D0D"/>
          <w:sz w:val="24"/>
        </w:rPr>
      </w:pPr>
      <w:r>
        <w:rPr>
          <w:rFonts w:hint="eastAsia" w:ascii="仿宋_GB2312" w:hAnsi="仿宋" w:eastAsia="仿宋_GB2312"/>
          <w:color w:val="0D0D0D"/>
          <w:sz w:val="24"/>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仿宋_GB2312" w:hAnsi="仿宋" w:eastAsia="仿宋_GB2312"/>
          <w:color w:val="0D0D0D"/>
          <w:sz w:val="24"/>
          <w:u w:val="single"/>
        </w:rPr>
      </w:pPr>
      <w:r>
        <w:rPr>
          <w:rFonts w:hint="eastAsia" w:ascii="宋体" w:hAnsi="宋体"/>
          <w:color w:val="0D0D0D"/>
          <w:szCs w:val="21"/>
          <w:u w:val="single"/>
        </w:rPr>
        <w:t xml:space="preserve">  </w:t>
      </w:r>
      <w:r>
        <w:rPr>
          <w:rFonts w:hint="eastAsia" w:ascii="宋体" w:hAnsi="宋体"/>
          <w:color w:val="0D0D0D"/>
          <w:szCs w:val="21"/>
          <w:u w:val="single"/>
          <w:lang w:eastAsia="zh-CN"/>
        </w:rPr>
        <w:t>南宁市西乡塘区政府机关办公区物业服务采购</w:t>
      </w:r>
      <w:r>
        <w:rPr>
          <w:rFonts w:hint="eastAsia" w:ascii="宋体" w:hAnsi="宋体"/>
          <w:color w:val="0D0D0D"/>
          <w:szCs w:val="21"/>
          <w:u w:val="single"/>
        </w:rPr>
        <w:t xml:space="preserve">  </w:t>
      </w:r>
      <w:r>
        <w:rPr>
          <w:rFonts w:hint="eastAsia" w:ascii="仿宋_GB2312" w:hAnsi="仿宋" w:eastAsia="仿宋_GB2312"/>
          <w:color w:val="0D0D0D"/>
          <w:sz w:val="24"/>
        </w:rPr>
        <w:t>招标项目的潜在投标人应在“政采云”平台（https://www.zcygov.cn/）获取（下载）招标文件，并于</w:t>
      </w:r>
      <w:bookmarkStart w:id="0" w:name="PO_3000001866_PM015"/>
      <w:r>
        <w:rPr>
          <w:rFonts w:hint="eastAsia" w:ascii="仿宋_GB2312" w:hAnsi="仿宋" w:eastAsia="仿宋_GB2312"/>
          <w:color w:val="0D0D0D"/>
          <w:sz w:val="24"/>
          <w:u w:val="single"/>
        </w:rPr>
        <w:t>2023-</w:t>
      </w:r>
      <w:r>
        <w:rPr>
          <w:rFonts w:hint="eastAsia" w:ascii="仿宋_GB2312" w:hAnsi="仿宋" w:eastAsia="仿宋_GB2312"/>
          <w:color w:val="0D0D0D"/>
          <w:sz w:val="24"/>
          <w:u w:val="single"/>
          <w:lang w:val="en-US" w:eastAsia="zh-CN"/>
        </w:rPr>
        <w:t>12</w:t>
      </w:r>
      <w:r>
        <w:rPr>
          <w:rFonts w:hint="eastAsia" w:ascii="仿宋_GB2312" w:hAnsi="仿宋" w:eastAsia="仿宋_GB2312"/>
          <w:color w:val="0D0D0D"/>
          <w:sz w:val="24"/>
          <w:u w:val="single"/>
        </w:rPr>
        <w:t>-</w:t>
      </w:r>
      <w:r>
        <w:rPr>
          <w:rFonts w:hint="eastAsia" w:ascii="仿宋_GB2312" w:hAnsi="仿宋" w:eastAsia="仿宋_GB2312"/>
          <w:color w:val="0D0D0D"/>
          <w:sz w:val="24"/>
          <w:u w:val="single"/>
          <w:lang w:val="en-US" w:eastAsia="zh-CN"/>
        </w:rPr>
        <w:t>26</w:t>
      </w:r>
      <w:r>
        <w:rPr>
          <w:rFonts w:hint="eastAsia" w:ascii="仿宋_GB2312" w:hAnsi="仿宋" w:eastAsia="仿宋_GB2312"/>
          <w:color w:val="0D0D0D"/>
          <w:sz w:val="24"/>
          <w:u w:val="single"/>
        </w:rPr>
        <w:t xml:space="preserve"> 09:30:00</w:t>
      </w:r>
      <w:bookmarkEnd w:id="0"/>
      <w:r>
        <w:rPr>
          <w:rFonts w:hint="eastAsia" w:ascii="仿宋_GB2312" w:hAnsi="仿宋" w:eastAsia="仿宋_GB2312"/>
          <w:bCs/>
          <w:color w:val="0D0D0D"/>
          <w:sz w:val="24"/>
        </w:rPr>
        <w:t>（北京时间）前</w:t>
      </w:r>
      <w:r>
        <w:rPr>
          <w:rFonts w:hint="eastAsia" w:ascii="仿宋_GB2312" w:hAnsi="仿宋" w:eastAsia="仿宋_GB2312"/>
          <w:color w:val="0D0D0D"/>
          <w:sz w:val="24"/>
        </w:rPr>
        <w:t>递交（上传）投标文件。</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一、项目基本情况</w:t>
      </w:r>
    </w:p>
    <w:p>
      <w:pPr>
        <w:spacing w:line="360" w:lineRule="auto"/>
        <w:ind w:firstLine="420" w:firstLineChars="200"/>
        <w:rPr>
          <w:rFonts w:hint="eastAsia" w:ascii="宋体" w:hAnsi="宋体" w:eastAsia="宋体"/>
          <w:color w:val="0D0D0D"/>
          <w:szCs w:val="21"/>
          <w:lang w:eastAsia="zh-CN"/>
        </w:rPr>
      </w:pPr>
      <w:r>
        <w:rPr>
          <w:rFonts w:hint="eastAsia" w:ascii="宋体" w:hAnsi="宋体"/>
          <w:color w:val="0D0D0D"/>
          <w:szCs w:val="21"/>
        </w:rPr>
        <w:t>项目编号：</w:t>
      </w:r>
      <w:r>
        <w:rPr>
          <w:rFonts w:hint="eastAsia" w:ascii="宋体" w:hAnsi="宋体"/>
          <w:color w:val="0D0D0D"/>
          <w:szCs w:val="21"/>
          <w:lang w:eastAsia="zh-CN"/>
        </w:rPr>
        <w:t>NNZC2023-G3-000005-XXTQ</w:t>
      </w:r>
    </w:p>
    <w:p>
      <w:pPr>
        <w:spacing w:line="360" w:lineRule="auto"/>
        <w:ind w:firstLine="420" w:firstLineChars="200"/>
        <w:rPr>
          <w:rFonts w:hint="eastAsia" w:ascii="宋体" w:hAnsi="宋体"/>
          <w:color w:val="0D0D0D"/>
          <w:szCs w:val="21"/>
        </w:rPr>
      </w:pPr>
      <w:r>
        <w:rPr>
          <w:rFonts w:hint="eastAsia" w:ascii="宋体" w:hAnsi="宋体"/>
          <w:color w:val="0D0D0D"/>
          <w:szCs w:val="21"/>
        </w:rPr>
        <w:t>项目名称：</w:t>
      </w:r>
      <w:r>
        <w:rPr>
          <w:rFonts w:hint="eastAsia" w:ascii="宋体" w:hAnsi="宋体"/>
          <w:color w:val="0D0D0D"/>
          <w:szCs w:val="21"/>
          <w:lang w:eastAsia="zh-CN"/>
        </w:rPr>
        <w:t>南宁市西乡塘区政府机关办公区物业服务采购</w:t>
      </w:r>
    </w:p>
    <w:p>
      <w:pPr>
        <w:spacing w:line="360" w:lineRule="auto"/>
        <w:ind w:firstLine="420" w:firstLineChars="200"/>
        <w:rPr>
          <w:rFonts w:hint="eastAsia" w:ascii="宋体" w:hAnsi="宋体"/>
          <w:color w:val="0D0D0D"/>
          <w:szCs w:val="21"/>
          <w:u w:val="single"/>
        </w:rPr>
      </w:pPr>
      <w:r>
        <w:rPr>
          <w:rFonts w:hint="eastAsia" w:ascii="宋体" w:hAnsi="宋体"/>
          <w:color w:val="0D0D0D"/>
          <w:szCs w:val="21"/>
        </w:rPr>
        <w:t>预算金额：</w:t>
      </w:r>
      <w:bookmarkStart w:id="1" w:name="PO_3000001866_PM001392"/>
      <w:r>
        <w:rPr>
          <w:rFonts w:hint="eastAsia" w:ascii="宋体" w:hAnsi="宋体"/>
          <w:color w:val="0D0D0D"/>
          <w:szCs w:val="21"/>
          <w:lang w:val="en-US" w:eastAsia="zh-CN"/>
        </w:rPr>
        <w:t>744</w:t>
      </w:r>
      <w:r>
        <w:rPr>
          <w:rFonts w:hint="eastAsia" w:ascii="宋体" w:hAnsi="宋体"/>
          <w:color w:val="0D0D0D"/>
          <w:szCs w:val="21"/>
        </w:rPr>
        <w:t>0000</w:t>
      </w:r>
      <w:bookmarkEnd w:id="1"/>
      <w:r>
        <w:rPr>
          <w:rFonts w:hint="eastAsia" w:ascii="宋体" w:hAnsi="宋体"/>
          <w:color w:val="0D0D0D"/>
          <w:szCs w:val="21"/>
        </w:rPr>
        <w:t>元</w:t>
      </w:r>
    </w:p>
    <w:p>
      <w:pPr>
        <w:spacing w:line="360" w:lineRule="auto"/>
        <w:ind w:firstLine="420" w:firstLineChars="200"/>
        <w:rPr>
          <w:rFonts w:hint="eastAsia" w:ascii="宋体" w:hAnsi="宋体"/>
          <w:color w:val="0D0D0D"/>
          <w:szCs w:val="21"/>
        </w:rPr>
      </w:pPr>
      <w:r>
        <w:rPr>
          <w:rFonts w:hint="eastAsia" w:ascii="宋体" w:hAnsi="宋体"/>
          <w:color w:val="0D0D0D"/>
          <w:szCs w:val="21"/>
        </w:rPr>
        <w:t>采购需求：</w:t>
      </w:r>
      <w:bookmarkStart w:id="2" w:name="PO_3000001866_PM004"/>
      <w:r>
        <w:rPr>
          <w:rFonts w:hint="eastAsia" w:ascii="宋体" w:hAnsi="宋体"/>
          <w:color w:val="0D0D0D"/>
          <w:szCs w:val="21"/>
        </w:rPr>
        <w:t xml:space="preserve"> </w:t>
      </w:r>
    </w:p>
    <w:tbl>
      <w:tblPr>
        <w:tblStyle w:val="19"/>
        <w:tblW w:w="9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4216"/>
        <w:gridCol w:w="616"/>
        <w:gridCol w:w="616"/>
        <w:gridCol w:w="161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序号</w:t>
            </w:r>
          </w:p>
        </w:tc>
        <w:tc>
          <w:tcPr>
            <w:tcW w:w="4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标的名称</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数量</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单位</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预算金额(万元)</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简要规格描述或</w:t>
            </w:r>
          </w:p>
          <w:p>
            <w:pPr>
              <w:jc w:val="center"/>
              <w:rPr>
                <w:rFonts w:ascii="宋体" w:hAnsi="宋体"/>
                <w:color w:val="0D0D0D"/>
                <w:kern w:val="0"/>
                <w:sz w:val="20"/>
                <w:szCs w:val="21"/>
              </w:rPr>
            </w:pPr>
            <w:r>
              <w:rPr>
                <w:rFonts w:hint="eastAsia" w:ascii="宋体" w:hAnsi="宋体"/>
                <w:color w:val="0D0D0D"/>
                <w:kern w:val="0"/>
                <w:sz w:val="20"/>
                <w:szCs w:val="21"/>
              </w:rPr>
              <w:t>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1</w:t>
            </w:r>
          </w:p>
        </w:tc>
        <w:tc>
          <w:tcPr>
            <w:tcW w:w="4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lang w:eastAsia="zh-CN"/>
              </w:rPr>
              <w:t>南宁市西乡塘区政府机关办公区物业服务采购</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D0D0D"/>
                <w:kern w:val="0"/>
                <w:sz w:val="20"/>
                <w:szCs w:val="21"/>
                <w:lang w:eastAsia="zh-CN"/>
              </w:rPr>
            </w:pPr>
            <w:r>
              <w:rPr>
                <w:rFonts w:hint="eastAsia" w:ascii="宋体" w:hAnsi="宋体"/>
                <w:color w:val="0D0D0D"/>
                <w:kern w:val="0"/>
                <w:sz w:val="20"/>
                <w:szCs w:val="21"/>
                <w:lang w:val="en-US" w:eastAsia="zh-CN"/>
              </w:rPr>
              <w:t>1</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项</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0D0D0D"/>
                <w:kern w:val="0"/>
                <w:sz w:val="20"/>
                <w:szCs w:val="21"/>
                <w:lang w:val="en-US" w:eastAsia="zh-CN"/>
              </w:rPr>
            </w:pPr>
            <w:r>
              <w:rPr>
                <w:rFonts w:hint="eastAsia" w:ascii="宋体" w:hAnsi="宋体"/>
                <w:color w:val="0D0D0D"/>
                <w:kern w:val="0"/>
                <w:sz w:val="20"/>
                <w:szCs w:val="21"/>
                <w:lang w:val="en-US" w:eastAsia="zh-CN"/>
              </w:rPr>
              <w:t>744</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kern w:val="0"/>
                <w:sz w:val="20"/>
                <w:szCs w:val="21"/>
              </w:rPr>
            </w:pPr>
            <w:r>
              <w:rPr>
                <w:rFonts w:hint="eastAsia" w:ascii="宋体" w:hAnsi="宋体"/>
                <w:color w:val="0D0D0D"/>
                <w:kern w:val="0"/>
                <w:sz w:val="20"/>
                <w:szCs w:val="21"/>
              </w:rPr>
              <w:t>详见招标文件</w:t>
            </w:r>
          </w:p>
        </w:tc>
      </w:tr>
    </w:tbl>
    <w:p>
      <w:pPr>
        <w:spacing w:line="360" w:lineRule="auto"/>
        <w:ind w:firstLine="420" w:firstLineChars="200"/>
        <w:rPr>
          <w:rFonts w:hint="eastAsia" w:ascii="宋体" w:hAnsi="宋体"/>
          <w:color w:val="0D0D0D"/>
          <w:szCs w:val="21"/>
        </w:rPr>
      </w:pPr>
      <w:r>
        <w:rPr>
          <w:rFonts w:hint="eastAsia" w:ascii="宋体" w:hAnsi="宋体"/>
          <w:color w:val="0D0D0D"/>
          <w:szCs w:val="21"/>
        </w:rPr>
        <w:t xml:space="preserve"> </w:t>
      </w:r>
      <w:bookmarkEnd w:id="2"/>
      <w:r>
        <w:rPr>
          <w:rFonts w:hint="eastAsia" w:ascii="宋体" w:hAnsi="宋体"/>
          <w:color w:val="0D0D0D"/>
          <w:szCs w:val="21"/>
        </w:rPr>
        <w:t>本项目是否接受联合体投标：□是/</w:t>
      </w:r>
      <w:r>
        <w:rPr>
          <w:rFonts w:hint="eastAsia" w:ascii="MS Mincho" w:hAnsi="MS Mincho" w:eastAsia="MS Mincho" w:cs="MS Mincho"/>
          <w:color w:val="0D0D0D"/>
          <w:szCs w:val="21"/>
        </w:rPr>
        <w:t>☑</w:t>
      </w:r>
      <w:r>
        <w:rPr>
          <w:rFonts w:hint="eastAsia" w:ascii="宋体" w:hAnsi="宋体"/>
          <w:color w:val="0D0D0D"/>
          <w:szCs w:val="21"/>
        </w:rPr>
        <w:t>否。</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二、投标人的资格要求：</w:t>
      </w:r>
    </w:p>
    <w:p>
      <w:pPr>
        <w:spacing w:line="360" w:lineRule="auto"/>
        <w:ind w:firstLine="420" w:firstLineChars="200"/>
        <w:rPr>
          <w:rFonts w:hint="eastAsia" w:ascii="宋体" w:hAnsi="宋体"/>
          <w:color w:val="0D0D0D"/>
          <w:szCs w:val="21"/>
        </w:rPr>
      </w:pPr>
      <w:r>
        <w:rPr>
          <w:rFonts w:hint="eastAsia" w:ascii="宋体" w:hAnsi="宋体"/>
          <w:color w:val="0D0D0D"/>
          <w:szCs w:val="21"/>
        </w:rPr>
        <w:t>1.满足《中华人民共和国政府采购法》第二十二条规定；</w:t>
      </w:r>
    </w:p>
    <w:p>
      <w:pPr>
        <w:spacing w:line="360" w:lineRule="auto"/>
        <w:ind w:firstLine="420" w:firstLineChars="200"/>
        <w:rPr>
          <w:rFonts w:hint="eastAsia" w:ascii="宋体" w:hAnsi="宋体"/>
          <w:color w:val="0D0D0D"/>
          <w:szCs w:val="21"/>
        </w:rPr>
      </w:pPr>
      <w:r>
        <w:rPr>
          <w:rFonts w:hint="eastAsia" w:ascii="宋体" w:hAnsi="宋体"/>
          <w:color w:val="0D0D0D"/>
          <w:szCs w:val="21"/>
        </w:rPr>
        <w:t>2.落实政府采购政策需满足的资格要求：</w:t>
      </w:r>
    </w:p>
    <w:p>
      <w:pPr>
        <w:spacing w:line="360" w:lineRule="auto"/>
        <w:ind w:firstLine="420" w:firstLineChars="200"/>
        <w:rPr>
          <w:rFonts w:hint="eastAsia" w:ascii="宋体" w:hAnsi="宋体" w:eastAsia="宋体"/>
          <w:color w:val="0D0D0D"/>
          <w:szCs w:val="21"/>
          <w:lang w:eastAsia="zh-CN"/>
        </w:rPr>
      </w:pPr>
      <w:r>
        <w:rPr>
          <w:rFonts w:hint="eastAsia" w:ascii="MS Mincho" w:hAnsi="MS Mincho" w:eastAsia="MS Mincho" w:cs="MS Mincho"/>
          <w:color w:val="0D0D0D"/>
          <w:szCs w:val="21"/>
        </w:rPr>
        <w:t>☑</w:t>
      </w:r>
      <w:r>
        <w:rPr>
          <w:rFonts w:hint="eastAsia" w:ascii="宋体" w:hAnsi="宋体"/>
          <w:color w:val="0D0D0D"/>
          <w:szCs w:val="21"/>
        </w:rPr>
        <w:t>专门面向中小企业采购的项目（供应商应为中小微企业、监狱企业、残疾人福利性单位</w:t>
      </w:r>
      <w:r>
        <w:rPr>
          <w:rFonts w:hint="eastAsia" w:ascii="宋体" w:hAnsi="宋体"/>
          <w:color w:val="0D0D0D"/>
          <w:szCs w:val="21"/>
          <w:lang w:eastAsia="zh-CN"/>
        </w:rPr>
        <w:t>）</w:t>
      </w:r>
    </w:p>
    <w:p>
      <w:pPr>
        <w:spacing w:line="360" w:lineRule="auto"/>
        <w:ind w:firstLine="420" w:firstLineChars="200"/>
        <w:rPr>
          <w:rFonts w:hint="eastAsia" w:ascii="宋体" w:hAnsi="宋体"/>
          <w:color w:val="0D0D0D"/>
          <w:szCs w:val="21"/>
        </w:rPr>
      </w:pPr>
      <w:r>
        <w:rPr>
          <w:rFonts w:hint="eastAsia" w:ascii="宋体" w:hAnsi="宋体"/>
          <w:color w:val="0D0D0D"/>
          <w:szCs w:val="21"/>
        </w:rPr>
        <w:t>□非专门面向中小企业采购的项目</w:t>
      </w:r>
    </w:p>
    <w:p>
      <w:pPr>
        <w:spacing w:line="360" w:lineRule="auto"/>
        <w:ind w:firstLine="420" w:firstLineChars="200"/>
        <w:rPr>
          <w:rFonts w:hint="eastAsia" w:ascii="宋体" w:hAnsi="宋体"/>
          <w:color w:val="0D0D0D"/>
          <w:szCs w:val="21"/>
        </w:rPr>
      </w:pPr>
      <w:r>
        <w:rPr>
          <w:rFonts w:hint="eastAsia" w:ascii="宋体" w:hAnsi="宋体"/>
          <w:color w:val="0D0D0D"/>
          <w:szCs w:val="21"/>
        </w:rPr>
        <w:t>3.本项目的特定资格要求：无</w:t>
      </w:r>
    </w:p>
    <w:p>
      <w:pPr>
        <w:spacing w:line="360" w:lineRule="auto"/>
        <w:ind w:firstLine="420" w:firstLineChars="200"/>
        <w:rPr>
          <w:rFonts w:hint="eastAsia" w:ascii="宋体" w:hAnsi="宋体"/>
          <w:color w:val="0D0D0D"/>
          <w:szCs w:val="21"/>
        </w:rPr>
      </w:pPr>
      <w:r>
        <w:rPr>
          <w:rFonts w:hint="eastAsia" w:ascii="宋体" w:hAnsi="宋体"/>
          <w:color w:val="0D0D0D"/>
          <w:szCs w:val="21"/>
        </w:rPr>
        <w:t>4. 本项目的特定条件：无</w:t>
      </w:r>
    </w:p>
    <w:p>
      <w:pPr>
        <w:spacing w:line="360" w:lineRule="auto"/>
        <w:ind w:firstLine="420" w:firstLineChars="200"/>
        <w:rPr>
          <w:rFonts w:hint="eastAsia" w:ascii="宋体" w:hAnsi="宋体"/>
          <w:color w:val="0D0D0D"/>
          <w:szCs w:val="21"/>
        </w:rPr>
      </w:pPr>
      <w:r>
        <w:rPr>
          <w:rFonts w:hint="eastAsia" w:ascii="宋体" w:hAnsi="宋体"/>
          <w:color w:val="0D0D0D"/>
          <w:szCs w:val="21"/>
        </w:rPr>
        <w:t>5.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0D0D0D"/>
          <w:szCs w:val="21"/>
        </w:rPr>
      </w:pPr>
      <w:r>
        <w:rPr>
          <w:rFonts w:hint="eastAsia" w:ascii="宋体" w:hAnsi="宋体"/>
          <w:color w:val="0D0D0D"/>
          <w:szCs w:val="21"/>
        </w:rPr>
        <w:t>6.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三、获取招标文件</w:t>
      </w:r>
    </w:p>
    <w:p>
      <w:pPr>
        <w:snapToGrid w:val="0"/>
        <w:spacing w:line="360" w:lineRule="auto"/>
        <w:ind w:firstLine="472" w:firstLineChars="225"/>
        <w:rPr>
          <w:rFonts w:hint="eastAsia" w:ascii="宋体" w:hAnsi="宋体"/>
          <w:color w:val="0D0D0D"/>
          <w:szCs w:val="21"/>
        </w:rPr>
      </w:pPr>
      <w:r>
        <w:rPr>
          <w:rFonts w:hint="eastAsia" w:ascii="宋体" w:hAnsi="宋体"/>
          <w:color w:val="0D0D0D"/>
          <w:szCs w:val="21"/>
        </w:rPr>
        <w:t>时间：自公告发布之日起。</w:t>
      </w:r>
    </w:p>
    <w:p>
      <w:pPr>
        <w:spacing w:line="360" w:lineRule="auto"/>
        <w:ind w:firstLine="420" w:firstLineChars="200"/>
        <w:rPr>
          <w:rFonts w:hint="eastAsia" w:ascii="黑体" w:hAnsi="黑体" w:eastAsia="黑体"/>
          <w:b/>
          <w:bCs/>
          <w:color w:val="0D0D0D"/>
          <w:sz w:val="24"/>
        </w:rPr>
      </w:pPr>
      <w:r>
        <w:rPr>
          <w:rFonts w:hint="eastAsia" w:ascii="宋体" w:hAnsi="宋体"/>
          <w:color w:val="0D0D0D"/>
          <w:szCs w:val="21"/>
        </w:rPr>
        <w:t>获取方式:网上下载。本项目不发放纸质文件，供应商可自行在</w:t>
      </w:r>
      <w:r>
        <w:rPr>
          <w:rFonts w:hint="eastAsia" w:ascii="宋体" w:hAnsi="宋体"/>
          <w:color w:val="0D0D0D"/>
          <w:szCs w:val="21"/>
        </w:rPr>
        <w:fldChar w:fldCharType="begin"/>
      </w:r>
      <w:r>
        <w:rPr>
          <w:rFonts w:hint="eastAsia" w:ascii="宋体" w:hAnsi="宋体"/>
          <w:color w:val="0D0D0D"/>
          <w:szCs w:val="21"/>
        </w:rPr>
        <w:instrText xml:space="preserve"> HYPERLINK "" </w:instrText>
      </w:r>
      <w:r>
        <w:rPr>
          <w:rFonts w:ascii="宋体" w:hAnsi="宋体"/>
          <w:color w:val="0D0D0D"/>
          <w:szCs w:val="21"/>
        </w:rPr>
        <w:fldChar w:fldCharType="separate"/>
      </w:r>
      <w:r>
        <w:rPr>
          <w:rFonts w:hint="eastAsia" w:ascii="宋体" w:hAnsi="宋体"/>
          <w:color w:val="0D0D0D"/>
          <w:szCs w:val="21"/>
        </w:rPr>
        <w:fldChar w:fldCharType="end"/>
      </w:r>
      <w:r>
        <w:rPr>
          <w:rFonts w:hint="eastAsia" w:ascii="宋体" w:hAnsi="宋体"/>
          <w:color w:val="0D0D0D"/>
          <w:szCs w:val="21"/>
        </w:rPr>
        <w:t>“政采云”平台（http：//www.zcygov.cn）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hint="eastAsia" w:ascii="宋体" w:hAnsi="宋体"/>
          <w:color w:val="0D0D0D"/>
          <w:szCs w:val="21"/>
        </w:rPr>
      </w:pPr>
      <w:r>
        <w:rPr>
          <w:rFonts w:hint="eastAsia" w:ascii="宋体" w:hAnsi="宋体"/>
          <w:color w:val="0D0D0D"/>
          <w:szCs w:val="21"/>
        </w:rPr>
        <w:t>售价：0元。</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四、提交投标文件截止时间、开标时间和地点</w:t>
      </w:r>
    </w:p>
    <w:p>
      <w:pPr>
        <w:spacing w:line="360" w:lineRule="auto"/>
        <w:ind w:firstLine="420" w:firstLineChars="200"/>
        <w:rPr>
          <w:rFonts w:hint="eastAsia" w:ascii="宋体" w:hAnsi="宋体" w:cs="宋体"/>
          <w:color w:val="0D0D0D"/>
          <w:szCs w:val="21"/>
          <w:u w:val="single"/>
        </w:rPr>
      </w:pPr>
      <w:r>
        <w:rPr>
          <w:rFonts w:hint="eastAsia" w:ascii="宋体" w:hAnsi="宋体"/>
          <w:bCs/>
          <w:color w:val="0D0D0D"/>
          <w:szCs w:val="21"/>
        </w:rPr>
        <w:t>1、提交投标文件截止时间和开标时间：</w:t>
      </w:r>
      <w:bookmarkStart w:id="3" w:name="PO_3000001866_PM015_1"/>
      <w:r>
        <w:rPr>
          <w:rFonts w:hint="eastAsia" w:ascii="宋体" w:hAnsi="宋体"/>
          <w:bCs/>
          <w:color w:val="0D0D0D"/>
          <w:szCs w:val="21"/>
          <w:u w:val="single"/>
        </w:rPr>
        <w:t>2023-</w:t>
      </w:r>
      <w:r>
        <w:rPr>
          <w:rFonts w:hint="eastAsia" w:ascii="宋体" w:hAnsi="宋体"/>
          <w:bCs/>
          <w:color w:val="0D0D0D"/>
          <w:szCs w:val="21"/>
          <w:u w:val="single"/>
          <w:lang w:val="en-US" w:eastAsia="zh-CN"/>
        </w:rPr>
        <w:t>12</w:t>
      </w:r>
      <w:r>
        <w:rPr>
          <w:rFonts w:hint="eastAsia" w:ascii="宋体" w:hAnsi="宋体"/>
          <w:bCs/>
          <w:color w:val="0D0D0D"/>
          <w:szCs w:val="21"/>
          <w:u w:val="single"/>
        </w:rPr>
        <w:t>-</w:t>
      </w:r>
      <w:r>
        <w:rPr>
          <w:rFonts w:hint="eastAsia" w:ascii="宋体" w:hAnsi="宋体"/>
          <w:bCs/>
          <w:color w:val="0D0D0D"/>
          <w:szCs w:val="21"/>
          <w:u w:val="single"/>
          <w:lang w:val="en-US" w:eastAsia="zh-CN"/>
        </w:rPr>
        <w:t>26</w:t>
      </w:r>
      <w:r>
        <w:rPr>
          <w:rFonts w:hint="eastAsia" w:ascii="宋体" w:hAnsi="宋体"/>
          <w:bCs/>
          <w:color w:val="0D0D0D"/>
          <w:szCs w:val="21"/>
          <w:u w:val="single"/>
        </w:rPr>
        <w:t xml:space="preserve"> 09:30:00</w:t>
      </w:r>
      <w:bookmarkEnd w:id="3"/>
      <w:r>
        <w:rPr>
          <w:rFonts w:hint="eastAsia" w:ascii="宋体" w:hAnsi="宋体"/>
          <w:bCs/>
          <w:color w:val="0D0D0D"/>
          <w:szCs w:val="21"/>
        </w:rPr>
        <w:t>（北京时间）</w:t>
      </w:r>
    </w:p>
    <w:p>
      <w:pPr>
        <w:spacing w:line="360" w:lineRule="auto"/>
        <w:ind w:firstLine="420" w:firstLineChars="200"/>
        <w:rPr>
          <w:rFonts w:hint="eastAsia" w:ascii="宋体" w:hAnsi="宋体"/>
          <w:color w:val="0D0D0D"/>
          <w:szCs w:val="21"/>
        </w:rPr>
      </w:pPr>
      <w:r>
        <w:rPr>
          <w:rFonts w:hint="eastAsia" w:ascii="宋体" w:hAnsi="宋体"/>
          <w:color w:val="0D0D0D"/>
          <w:szCs w:val="21"/>
        </w:rPr>
        <w:t>2、投标和开标地点：</w:t>
      </w:r>
    </w:p>
    <w:p>
      <w:pPr>
        <w:widowControl/>
        <w:spacing w:line="360" w:lineRule="auto"/>
        <w:ind w:firstLine="420" w:firstLineChars="200"/>
        <w:jc w:val="left"/>
        <w:rPr>
          <w:rFonts w:hint="eastAsia" w:ascii="宋体" w:hAnsi="宋体"/>
          <w:color w:val="0D0D0D"/>
          <w:szCs w:val="21"/>
        </w:rPr>
      </w:pPr>
      <w:r>
        <w:rPr>
          <w:rFonts w:hint="eastAsia" w:ascii="宋体" w:hAnsi="宋体"/>
          <w:color w:val="0D0D0D"/>
          <w:szCs w:val="21"/>
        </w:rPr>
        <w:t>（1）投标文件提交方式：本项目为南宁市全流程电子化项目，通过“政采云”平台（http：//www.zcygov.cn）实行在线电子投标，供应商应先安装“政采云电子交易客户端”（请自行前往“政采云”平台进行下载），并按照本项目招标文件和“政采云”平台的要求编制、加密后在投标截止时间前通过网络上传至南宁市“政采云”平台，</w:t>
      </w:r>
      <w:r>
        <w:rPr>
          <w:rFonts w:hint="eastAsia" w:ascii="宋体" w:hAnsi="宋体"/>
          <w:b/>
          <w:color w:val="0D0D0D"/>
          <w:szCs w:val="21"/>
        </w:rPr>
        <w:t>供应商在“政采云”平台提交电子版投标文件时，请填写参加远程开标活动经办人联系方式，</w:t>
      </w:r>
      <w:r>
        <w:rPr>
          <w:rFonts w:hint="eastAsia" w:ascii="宋体" w:hAnsi="宋体"/>
          <w:color w:val="0D0D0D"/>
          <w:szCs w:val="21"/>
        </w:rPr>
        <w:t>电子投标具体操作流程详见本公告附件2。</w:t>
      </w:r>
    </w:p>
    <w:p>
      <w:pPr>
        <w:widowControl/>
        <w:spacing w:line="360" w:lineRule="auto"/>
        <w:ind w:firstLine="420" w:firstLineChars="200"/>
        <w:jc w:val="left"/>
        <w:rPr>
          <w:rFonts w:hint="eastAsia" w:ascii="宋体" w:hAnsi="宋体"/>
          <w:color w:val="0D0D0D"/>
          <w:szCs w:val="21"/>
        </w:rPr>
      </w:pPr>
      <w:r>
        <w:rPr>
          <w:rFonts w:hint="eastAsia" w:ascii="宋体" w:hAnsi="宋体"/>
          <w:color w:val="0D0D0D"/>
          <w:szCs w:val="21"/>
        </w:rPr>
        <w:t>（2）未进行网上注册并办理数字证书（CA认证）的供应商将无法参与本项目政府采购活动，潜在供应商应当在投标截止时间前，完成电子交易平台上的CA数字证书办理（申领流程见本公告附件2）及投标文件的提交。完成CA数字证书办理预计7日左右，</w:t>
      </w:r>
      <w:r>
        <w:rPr>
          <w:rFonts w:hint="eastAsia" w:ascii="宋体" w:hAnsi="宋体" w:cs="宋体"/>
          <w:color w:val="0D0D0D"/>
          <w:szCs w:val="21"/>
        </w:rPr>
        <w:t>投标人只需办理其中一家CA数字证书及签章，</w:t>
      </w:r>
      <w:r>
        <w:rPr>
          <w:rFonts w:hint="eastAsia" w:ascii="宋体" w:hAnsi="宋体"/>
          <w:color w:val="0D0D0D"/>
          <w:szCs w:val="21"/>
        </w:rPr>
        <w:t>建议各投标人抓紧时间办理。</w:t>
      </w:r>
    </w:p>
    <w:p>
      <w:pPr>
        <w:widowControl/>
        <w:spacing w:line="360" w:lineRule="auto"/>
        <w:ind w:firstLine="420" w:firstLineChars="200"/>
        <w:jc w:val="left"/>
        <w:rPr>
          <w:rFonts w:hint="eastAsia" w:ascii="宋体" w:hAnsi="宋体"/>
          <w:color w:val="0D0D0D"/>
          <w:szCs w:val="21"/>
        </w:rPr>
      </w:pPr>
      <w:r>
        <w:rPr>
          <w:rFonts w:hint="eastAsia" w:ascii="宋体" w:hAnsi="宋体"/>
          <w:color w:val="0D0D0D"/>
          <w:szCs w:val="21"/>
        </w:rPr>
        <w:t>（3）为确保网上操作合法、有效和安全，请投标供应商确保在电子投标过程中能够对相关数据电文进行加密和使用电子签章，妥善保管CA数字证书并使用有效的CA数字证书参与整个招标活动。</w:t>
      </w:r>
    </w:p>
    <w:p>
      <w:pPr>
        <w:spacing w:line="360" w:lineRule="auto"/>
        <w:ind w:firstLine="420" w:firstLineChars="200"/>
        <w:rPr>
          <w:rFonts w:hint="eastAsia" w:ascii="宋体" w:hAnsi="宋体"/>
          <w:bCs/>
          <w:color w:val="0D0D0D"/>
          <w:szCs w:val="21"/>
          <w:u w:val="single"/>
        </w:rPr>
      </w:pPr>
      <w:r>
        <w:rPr>
          <w:rFonts w:hint="eastAsia" w:ascii="宋体" w:hAnsi="宋体"/>
          <w:bCs/>
          <w:color w:val="0D0D0D"/>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widowControl/>
        <w:spacing w:line="360" w:lineRule="auto"/>
        <w:ind w:firstLine="420" w:firstLineChars="200"/>
        <w:jc w:val="left"/>
        <w:rPr>
          <w:rFonts w:hint="eastAsia" w:ascii="宋体" w:hAnsi="宋体"/>
          <w:color w:val="0D0D0D"/>
          <w:szCs w:val="21"/>
        </w:rPr>
      </w:pPr>
      <w:r>
        <w:rPr>
          <w:rFonts w:hint="eastAsia" w:ascii="宋体" w:hAnsi="宋体"/>
          <w:color w:val="0D0D0D"/>
          <w:szCs w:val="21"/>
        </w:rPr>
        <w:t>（4）开标地点：本次招标将</w:t>
      </w:r>
      <w:r>
        <w:rPr>
          <w:rFonts w:hint="eastAsia" w:ascii="宋体" w:hAnsi="宋体"/>
          <w:color w:val="0D0D0D"/>
          <w:szCs w:val="21"/>
          <w:u w:val="single"/>
        </w:rPr>
        <w:t>于</w:t>
      </w:r>
      <w:bookmarkStart w:id="4" w:name="PO_3000001866_PM015_2"/>
      <w:r>
        <w:rPr>
          <w:rFonts w:hint="eastAsia" w:ascii="宋体" w:hAnsi="宋体"/>
          <w:color w:val="0D0D0D"/>
          <w:szCs w:val="21"/>
          <w:u w:val="single"/>
        </w:rPr>
        <w:t>2023-</w:t>
      </w:r>
      <w:r>
        <w:rPr>
          <w:rFonts w:hint="eastAsia" w:ascii="宋体" w:hAnsi="宋体"/>
          <w:color w:val="0D0D0D"/>
          <w:szCs w:val="21"/>
          <w:u w:val="single"/>
          <w:lang w:val="en-US" w:eastAsia="zh-CN"/>
        </w:rPr>
        <w:t>12</w:t>
      </w:r>
      <w:r>
        <w:rPr>
          <w:rFonts w:hint="eastAsia" w:ascii="宋体" w:hAnsi="宋体"/>
          <w:color w:val="0D0D0D"/>
          <w:szCs w:val="21"/>
          <w:u w:val="single"/>
        </w:rPr>
        <w:t>-</w:t>
      </w:r>
      <w:r>
        <w:rPr>
          <w:rFonts w:hint="eastAsia" w:ascii="宋体" w:hAnsi="宋体"/>
          <w:color w:val="0D0D0D"/>
          <w:szCs w:val="21"/>
          <w:u w:val="single"/>
          <w:lang w:val="en-US" w:eastAsia="zh-CN"/>
        </w:rPr>
        <w:t>26</w:t>
      </w:r>
      <w:r>
        <w:rPr>
          <w:rFonts w:hint="eastAsia" w:ascii="宋体" w:hAnsi="宋体"/>
          <w:color w:val="0D0D0D"/>
          <w:szCs w:val="21"/>
          <w:u w:val="single"/>
        </w:rPr>
        <w:t xml:space="preserve"> 09:30:00</w:t>
      </w:r>
      <w:bookmarkEnd w:id="4"/>
      <w:r>
        <w:rPr>
          <w:rFonts w:hint="eastAsia" w:ascii="宋体" w:hAnsi="宋体"/>
          <w:color w:val="0D0D0D"/>
          <w:szCs w:val="21"/>
        </w:rPr>
        <w:t>在“政采云”平台电子开标大厅开标。</w:t>
      </w:r>
    </w:p>
    <w:p>
      <w:pPr>
        <w:snapToGrid w:val="0"/>
        <w:spacing w:line="360" w:lineRule="auto"/>
        <w:ind w:firstLine="420" w:firstLineChars="200"/>
        <w:rPr>
          <w:rStyle w:val="23"/>
          <w:rFonts w:hint="eastAsia"/>
          <w:color w:val="0D0D0D"/>
        </w:rPr>
      </w:pPr>
      <w:r>
        <w:rPr>
          <w:rFonts w:hint="eastAsia" w:ascii="宋体" w:hAnsi="宋体" w:cs="宋体"/>
          <w:color w:val="0D0D0D"/>
          <w:kern w:val="0"/>
          <w:szCs w:val="21"/>
        </w:rPr>
        <w:t>（5）CA证书在线解密：供应商投标时，</w:t>
      </w:r>
      <w:r>
        <w:rPr>
          <w:rFonts w:hint="eastAsia" w:ascii="宋体" w:hAnsi="宋体" w:cs="宋体"/>
          <w:b/>
          <w:color w:val="0D0D0D"/>
          <w:kern w:val="0"/>
          <w:szCs w:val="21"/>
        </w:rPr>
        <w:t>需携带制作投标文件时用来加密的有效数字证书（CA认证）</w:t>
      </w:r>
      <w:r>
        <w:rPr>
          <w:rFonts w:hint="eastAsia" w:ascii="宋体" w:hAnsi="宋体" w:cs="宋体"/>
          <w:color w:val="0D0D0D"/>
          <w:kern w:val="0"/>
          <w:szCs w:val="21"/>
        </w:rPr>
        <w:t>登录“政采云”平台电子开标大厅现场按规定时间对加密的投标文件进行解密，未能按要求进行解密的，由此产生的后果由投标人自行承担。</w:t>
      </w:r>
    </w:p>
    <w:p>
      <w:pPr>
        <w:spacing w:line="360" w:lineRule="auto"/>
        <w:rPr>
          <w:rFonts w:ascii="黑体" w:hAnsi="黑体" w:eastAsia="黑体"/>
          <w:b/>
          <w:bCs/>
          <w:color w:val="0D0D0D"/>
          <w:sz w:val="24"/>
        </w:rPr>
      </w:pPr>
      <w:r>
        <w:rPr>
          <w:rFonts w:hint="eastAsia" w:ascii="黑体" w:hAnsi="黑体" w:eastAsia="黑体"/>
          <w:b/>
          <w:bCs/>
          <w:color w:val="0D0D0D"/>
          <w:sz w:val="24"/>
        </w:rPr>
        <w:t>五、公告期限</w:t>
      </w:r>
    </w:p>
    <w:p>
      <w:pPr>
        <w:spacing w:line="360" w:lineRule="auto"/>
        <w:ind w:firstLine="420" w:firstLineChars="200"/>
        <w:rPr>
          <w:rFonts w:hint="eastAsia" w:ascii="宋体" w:hAnsi="宋体" w:cs="宋体"/>
          <w:color w:val="0D0D0D"/>
          <w:kern w:val="0"/>
          <w:szCs w:val="21"/>
        </w:rPr>
      </w:pPr>
      <w:r>
        <w:rPr>
          <w:rFonts w:hint="eastAsia" w:ascii="宋体" w:hAnsi="宋体" w:cs="宋体"/>
          <w:color w:val="0D0D0D"/>
          <w:kern w:val="0"/>
          <w:szCs w:val="21"/>
        </w:rPr>
        <w:t>自本公告发布之日起5个工作日。</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六、其他补充事宜</w:t>
      </w:r>
    </w:p>
    <w:p>
      <w:pPr>
        <w:spacing w:line="360" w:lineRule="auto"/>
        <w:ind w:firstLine="315" w:firstLineChars="150"/>
        <w:rPr>
          <w:rFonts w:hint="eastAsia" w:ascii="宋体" w:hAnsi="宋体" w:cs="宋体"/>
          <w:color w:val="0D0D0D"/>
          <w:kern w:val="0"/>
          <w:szCs w:val="21"/>
        </w:rPr>
      </w:pPr>
      <w:r>
        <w:rPr>
          <w:rFonts w:hint="eastAsia" w:ascii="宋体" w:hAnsi="宋体" w:cs="宋体"/>
          <w:color w:val="0D0D0D"/>
          <w:kern w:val="0"/>
          <w:szCs w:val="21"/>
        </w:rPr>
        <w:t>1.投标保证金：本项目不收取投标保证金</w:t>
      </w:r>
    </w:p>
    <w:p>
      <w:pPr>
        <w:spacing w:line="360" w:lineRule="auto"/>
        <w:ind w:firstLine="315" w:firstLineChars="150"/>
        <w:rPr>
          <w:rFonts w:hint="eastAsia" w:ascii="宋体" w:hAnsi="宋体" w:cs="宋体"/>
          <w:color w:val="0D0D0D"/>
          <w:kern w:val="0"/>
          <w:szCs w:val="21"/>
          <w:u w:val="single"/>
        </w:rPr>
      </w:pPr>
      <w:r>
        <w:rPr>
          <w:rFonts w:hint="eastAsia" w:ascii="宋体" w:hAnsi="宋体" w:cs="宋体"/>
          <w:color w:val="0D0D0D"/>
          <w:kern w:val="0"/>
          <w:szCs w:val="21"/>
        </w:rPr>
        <w:t>2.采购意向公开链接：</w:t>
      </w:r>
      <w:bookmarkStart w:id="5" w:name="PO_3000001866_PM100"/>
    </w:p>
    <w:tbl>
      <w:tblPr>
        <w:tblStyle w:val="1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D0D0D"/>
                <w:kern w:val="0"/>
                <w:sz w:val="20"/>
                <w:szCs w:val="21"/>
                <w:u w:val="single"/>
              </w:rPr>
            </w:pPr>
            <w:r>
              <w:rPr>
                <w:rFonts w:hint="eastAsia" w:ascii="宋体" w:hAnsi="宋体" w:cs="宋体"/>
                <w:color w:val="0D0D0D"/>
                <w:kern w:val="0"/>
                <w:sz w:val="20"/>
                <w:szCs w:val="21"/>
                <w:u w:val="single"/>
              </w:rPr>
              <w:t>采购意向公示链接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D0D0D"/>
                <w:kern w:val="0"/>
                <w:sz w:val="20"/>
                <w:szCs w:val="21"/>
                <w:u w:val="single"/>
              </w:rPr>
            </w:pPr>
            <w:r>
              <w:rPr>
                <w:rFonts w:hint="eastAsia" w:ascii="宋体" w:hAnsi="宋体" w:cs="宋体"/>
                <w:color w:val="0D0D0D"/>
                <w:kern w:val="0"/>
                <w:sz w:val="20"/>
                <w:szCs w:val="21"/>
                <w:u w:val="single"/>
              </w:rPr>
              <w:t>http://zfcg.gxzf.gov.cn/luban/detail?parentId=66601&amp;articleId=ann_t8sFvKLMVppgJ3tAbrSoY9D5ndTMr3NGt5TILBJnhQo=&amp;utm=web-purchaseplan-front.4d079a85.cPlanInfo.2.bf4fb3b08d9111ee8946613d84dd8201</w:t>
            </w:r>
          </w:p>
        </w:tc>
      </w:tr>
      <w:bookmarkEnd w:id="5"/>
    </w:tbl>
    <w:p>
      <w:pPr>
        <w:spacing w:line="360" w:lineRule="auto"/>
        <w:ind w:firstLine="315" w:firstLineChars="150"/>
        <w:rPr>
          <w:rFonts w:hint="eastAsia" w:ascii="宋体" w:hAnsi="宋体" w:cs="宋体"/>
          <w:color w:val="0D0D0D"/>
          <w:kern w:val="0"/>
          <w:szCs w:val="21"/>
        </w:rPr>
      </w:pPr>
      <w:r>
        <w:rPr>
          <w:rFonts w:hint="eastAsia" w:ascii="宋体" w:hAnsi="宋体" w:cs="宋体"/>
          <w:color w:val="0D0D0D"/>
          <w:kern w:val="0"/>
          <w:szCs w:val="21"/>
        </w:rPr>
        <w:t>3.</w:t>
      </w:r>
      <w:r>
        <w:rPr>
          <w:rFonts w:hint="eastAsia" w:ascii="宋体" w:hAnsi="宋体"/>
          <w:color w:val="0D0D0D"/>
          <w:szCs w:val="21"/>
        </w:rPr>
        <w:t xml:space="preserve"> </w:t>
      </w:r>
      <w:r>
        <w:rPr>
          <w:rFonts w:hint="eastAsia" w:ascii="宋体" w:hAnsi="宋体" w:cs="宋体"/>
          <w:color w:val="0D0D0D"/>
          <w:kern w:val="0"/>
          <w:szCs w:val="21"/>
        </w:rPr>
        <w:t>网上查询地址</w:t>
      </w:r>
    </w:p>
    <w:p>
      <w:pPr>
        <w:spacing w:line="360" w:lineRule="auto"/>
        <w:ind w:firstLine="420" w:firstLineChars="200"/>
        <w:rPr>
          <w:rFonts w:hint="eastAsia" w:ascii="宋体" w:hAnsi="宋体" w:cs="宋体"/>
          <w:color w:val="000000"/>
          <w:kern w:val="0"/>
          <w:szCs w:val="21"/>
          <w:u w:val="none"/>
        </w:rPr>
      </w:pPr>
      <w:r>
        <w:rPr>
          <w:rFonts w:hint="eastAsia" w:ascii="宋体" w:hAnsi="宋体" w:cs="宋体"/>
          <w:color w:val="000000"/>
          <w:kern w:val="0"/>
          <w:szCs w:val="21"/>
          <w:u w:val="none"/>
        </w:rPr>
        <w:t>http://www.ccgp.gov.cn (中国政府采购网)、http://zfcg.gxzf.gov.cn (广西政府采购网) 、</w:t>
      </w:r>
      <w:r>
        <w:rPr>
          <w:rFonts w:ascii="宋体" w:hAnsi="宋体"/>
          <w:color w:val="000000"/>
          <w:szCs w:val="22"/>
          <w:u w:val="none"/>
        </w:rPr>
        <w:fldChar w:fldCharType="begin"/>
      </w:r>
      <w:r>
        <w:rPr>
          <w:rFonts w:ascii="宋体" w:hAnsi="宋体"/>
          <w:color w:val="000000"/>
          <w:szCs w:val="22"/>
          <w:u w:val="none"/>
        </w:rPr>
        <w:instrText xml:space="preserve">HYPERLINK "http://ggzy.nanning.gov.cn"</w:instrText>
      </w:r>
      <w:r>
        <w:rPr>
          <w:rFonts w:ascii="宋体" w:hAnsi="宋体"/>
          <w:color w:val="000000"/>
          <w:szCs w:val="22"/>
          <w:u w:val="none"/>
        </w:rPr>
        <w:fldChar w:fldCharType="separate"/>
      </w:r>
      <w:r>
        <w:rPr>
          <w:rFonts w:hint="eastAsia" w:ascii="宋体" w:hAnsi="宋体" w:cs="宋体"/>
          <w:color w:val="000000"/>
          <w:kern w:val="0"/>
          <w:u w:val="none"/>
        </w:rPr>
        <w:t>http://ggzy.nanning.gov.cn</w:t>
      </w:r>
      <w:r>
        <w:rPr>
          <w:rFonts w:ascii="宋体" w:hAnsi="宋体"/>
          <w:color w:val="000000"/>
          <w:szCs w:val="22"/>
          <w:u w:val="none"/>
        </w:rPr>
        <w:fldChar w:fldCharType="end"/>
      </w:r>
      <w:r>
        <w:rPr>
          <w:rFonts w:hint="eastAsia" w:ascii="宋体" w:hAnsi="宋体" w:cs="宋体"/>
          <w:color w:val="000000"/>
          <w:kern w:val="0"/>
          <w:szCs w:val="21"/>
          <w:u w:val="none"/>
        </w:rPr>
        <w:t>（广西南宁市公共资源交易中心网）、</w:t>
      </w:r>
      <w:r>
        <w:rPr>
          <w:rFonts w:ascii="宋体" w:hAnsi="宋体" w:cs="宋体"/>
          <w:color w:val="000000"/>
          <w:kern w:val="0"/>
          <w:szCs w:val="21"/>
          <w:u w:val="none"/>
        </w:rPr>
        <w:fldChar w:fldCharType="begin"/>
      </w:r>
      <w:r>
        <w:rPr>
          <w:rFonts w:ascii="宋体" w:hAnsi="宋体" w:cs="宋体"/>
          <w:color w:val="000000"/>
          <w:kern w:val="0"/>
          <w:szCs w:val="21"/>
          <w:u w:val="none"/>
        </w:rPr>
        <w:instrText xml:space="preserve"> HYPERLINK "</w:instrText>
      </w:r>
      <w:r>
        <w:rPr>
          <w:rFonts w:hint="eastAsia" w:ascii="宋体" w:hAnsi="宋体" w:cs="宋体"/>
          <w:color w:val="000000"/>
          <w:kern w:val="0"/>
          <w:szCs w:val="21"/>
          <w:u w:val="none"/>
        </w:rPr>
        <w:instrText xml:space="preserve">http://www.xxtq.gov.cn</w:instrText>
      </w:r>
      <w:r>
        <w:rPr>
          <w:rFonts w:ascii="宋体" w:hAnsi="宋体" w:cs="宋体"/>
          <w:color w:val="000000"/>
          <w:kern w:val="0"/>
          <w:szCs w:val="21"/>
          <w:u w:val="none"/>
        </w:rPr>
        <w:instrText xml:space="preserve">" </w:instrText>
      </w:r>
      <w:r>
        <w:rPr>
          <w:rFonts w:ascii="宋体" w:hAnsi="宋体" w:cs="宋体"/>
          <w:color w:val="000000"/>
          <w:kern w:val="0"/>
          <w:szCs w:val="21"/>
          <w:u w:val="none"/>
        </w:rPr>
        <w:fldChar w:fldCharType="separate"/>
      </w:r>
      <w:r>
        <w:rPr>
          <w:rStyle w:val="22"/>
          <w:rFonts w:hint="eastAsia" w:ascii="宋体" w:hAnsi="宋体" w:cs="宋体"/>
          <w:color w:val="000000"/>
          <w:kern w:val="0"/>
          <w:szCs w:val="21"/>
          <w:u w:val="none"/>
        </w:rPr>
        <w:t>http://www.xxtq.gov.cn</w:t>
      </w:r>
      <w:r>
        <w:rPr>
          <w:rFonts w:ascii="宋体" w:hAnsi="宋体" w:cs="宋体"/>
          <w:color w:val="000000"/>
          <w:kern w:val="0"/>
          <w:szCs w:val="21"/>
          <w:u w:val="none"/>
        </w:rPr>
        <w:fldChar w:fldCharType="end"/>
      </w:r>
      <w:r>
        <w:rPr>
          <w:rFonts w:hint="eastAsia" w:ascii="宋体" w:hAnsi="宋体" w:cs="宋体"/>
          <w:color w:val="000000"/>
          <w:kern w:val="0"/>
          <w:szCs w:val="21"/>
          <w:u w:val="none"/>
        </w:rPr>
        <w:t>（南宁市西乡塘区政府门户网站）</w:t>
      </w:r>
    </w:p>
    <w:p>
      <w:pPr>
        <w:spacing w:line="360" w:lineRule="auto"/>
        <w:ind w:firstLine="315" w:firstLineChars="150"/>
        <w:rPr>
          <w:rFonts w:hint="eastAsia" w:ascii="宋体" w:hAnsi="宋体" w:cs="宋体"/>
          <w:color w:val="0D0D0D"/>
          <w:kern w:val="0"/>
          <w:szCs w:val="21"/>
        </w:rPr>
      </w:pPr>
      <w:r>
        <w:rPr>
          <w:rFonts w:hint="eastAsia" w:ascii="宋体" w:hAnsi="宋体"/>
          <w:color w:val="0D0D0D"/>
          <w:szCs w:val="21"/>
        </w:rPr>
        <w:t xml:space="preserve">4. </w:t>
      </w:r>
      <w:r>
        <w:rPr>
          <w:rFonts w:hint="eastAsia" w:ascii="宋体" w:hAnsi="宋体" w:cs="宋体"/>
          <w:color w:val="0D0D0D"/>
          <w:kern w:val="0"/>
          <w:szCs w:val="21"/>
        </w:rPr>
        <w:t>本项目需要落实的政府采购政策：</w:t>
      </w:r>
    </w:p>
    <w:p>
      <w:pPr>
        <w:spacing w:line="360" w:lineRule="auto"/>
        <w:ind w:firstLine="420" w:firstLineChars="200"/>
        <w:rPr>
          <w:rFonts w:hint="eastAsia" w:ascii="宋体" w:hAnsi="宋体"/>
          <w:color w:val="0D0D0D"/>
          <w:szCs w:val="21"/>
        </w:rPr>
      </w:pPr>
      <w:r>
        <w:rPr>
          <w:rFonts w:hint="eastAsia" w:ascii="宋体" w:hAnsi="宋体"/>
          <w:color w:val="0D0D0D"/>
          <w:szCs w:val="21"/>
        </w:rPr>
        <w:t>（1）政府采购促进中小企业发展。</w:t>
      </w:r>
    </w:p>
    <w:p>
      <w:pPr>
        <w:spacing w:line="360" w:lineRule="auto"/>
        <w:ind w:firstLine="420" w:firstLineChars="200"/>
        <w:rPr>
          <w:rFonts w:hint="eastAsia" w:ascii="宋体" w:hAnsi="宋体"/>
          <w:color w:val="0D0D0D"/>
          <w:szCs w:val="21"/>
        </w:rPr>
      </w:pPr>
      <w:r>
        <w:rPr>
          <w:rFonts w:hint="eastAsia" w:ascii="宋体" w:hAnsi="宋体"/>
          <w:color w:val="0D0D0D"/>
          <w:szCs w:val="21"/>
        </w:rPr>
        <w:t>（2）政府采购支持采用本国产品的政策。</w:t>
      </w:r>
    </w:p>
    <w:p>
      <w:pPr>
        <w:spacing w:line="360" w:lineRule="auto"/>
        <w:ind w:firstLine="420" w:firstLineChars="200"/>
        <w:rPr>
          <w:rFonts w:hint="eastAsia" w:ascii="宋体" w:hAnsi="宋体"/>
          <w:color w:val="0D0D0D"/>
          <w:szCs w:val="21"/>
        </w:rPr>
      </w:pPr>
      <w:r>
        <w:rPr>
          <w:rFonts w:hint="eastAsia" w:ascii="宋体" w:hAnsi="宋体"/>
          <w:color w:val="0D0D0D"/>
          <w:szCs w:val="21"/>
        </w:rPr>
        <w:t>（3）强制采购节能产品；优先采购节能产品、环境标志产品。</w:t>
      </w:r>
    </w:p>
    <w:p>
      <w:pPr>
        <w:spacing w:line="360" w:lineRule="auto"/>
        <w:ind w:firstLine="420" w:firstLineChars="200"/>
        <w:rPr>
          <w:rFonts w:hint="eastAsia" w:ascii="宋体" w:hAnsi="宋体"/>
          <w:color w:val="0D0D0D"/>
          <w:szCs w:val="21"/>
        </w:rPr>
      </w:pPr>
      <w:r>
        <w:rPr>
          <w:rFonts w:hint="eastAsia" w:ascii="宋体" w:hAnsi="宋体"/>
          <w:color w:val="0D0D0D"/>
          <w:szCs w:val="21"/>
        </w:rPr>
        <w:t>（4）政府采购促进残疾人就业政策。</w:t>
      </w:r>
    </w:p>
    <w:p>
      <w:pPr>
        <w:spacing w:line="360" w:lineRule="auto"/>
        <w:ind w:firstLine="420" w:firstLineChars="200"/>
        <w:rPr>
          <w:rFonts w:hint="eastAsia" w:ascii="宋体" w:hAnsi="宋体"/>
          <w:color w:val="0D0D0D"/>
          <w:szCs w:val="21"/>
        </w:rPr>
      </w:pPr>
      <w:r>
        <w:rPr>
          <w:rFonts w:hint="eastAsia" w:ascii="宋体" w:hAnsi="宋体"/>
          <w:color w:val="0D0D0D"/>
          <w:szCs w:val="21"/>
        </w:rPr>
        <w:t>（5）政府采购支持监狱企业发展。</w:t>
      </w:r>
    </w:p>
    <w:p>
      <w:pPr>
        <w:spacing w:line="360" w:lineRule="auto"/>
        <w:ind w:firstLine="420" w:firstLineChars="200"/>
        <w:rPr>
          <w:rFonts w:hint="eastAsia" w:ascii="宋体" w:hAnsi="宋体" w:cs="宋体"/>
          <w:color w:val="0D0D0D"/>
          <w:kern w:val="0"/>
          <w:szCs w:val="21"/>
        </w:rPr>
      </w:pPr>
      <w:r>
        <w:rPr>
          <w:rFonts w:hint="eastAsia" w:ascii="宋体" w:hAnsi="宋体"/>
          <w:color w:val="0D0D0D"/>
          <w:szCs w:val="21"/>
        </w:rPr>
        <w:t>（6）扶持不发达地区和少数民族地区政策。</w:t>
      </w:r>
    </w:p>
    <w:p>
      <w:pPr>
        <w:spacing w:line="360" w:lineRule="auto"/>
        <w:ind w:firstLine="315" w:firstLineChars="150"/>
        <w:rPr>
          <w:rFonts w:hint="eastAsia" w:ascii="宋体" w:hAnsi="宋体" w:cs="宋体"/>
          <w:color w:val="0D0D0D"/>
          <w:kern w:val="0"/>
          <w:szCs w:val="21"/>
        </w:rPr>
      </w:pPr>
      <w:r>
        <w:rPr>
          <w:rFonts w:hint="eastAsia" w:ascii="宋体" w:hAnsi="宋体" w:cs="宋体"/>
          <w:color w:val="0D0D0D"/>
          <w:kern w:val="0"/>
          <w:szCs w:val="21"/>
        </w:rPr>
        <w:t>5.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hint="eastAsia" w:ascii="宋体" w:hAnsi="宋体" w:cs="宋体"/>
          <w:color w:val="0D0D0D"/>
          <w:kern w:val="0"/>
          <w:szCs w:val="21"/>
        </w:rPr>
      </w:pPr>
      <w:r>
        <w:rPr>
          <w:rFonts w:hint="eastAsia" w:ascii="宋体" w:hAnsi="宋体" w:cs="宋体"/>
          <w:color w:val="0D0D0D"/>
          <w:kern w:val="0"/>
          <w:szCs w:val="21"/>
        </w:rPr>
        <w:t>6. 若对项目采购电子交易系统操作有疑问，可登录“政采云”平台（https://www.zcygov.cn/），点击右侧咨询小采，获取采小蜜智能服务管家帮助，或拨打政采云服务热线400-881-7190获取热线服务帮助。</w:t>
      </w:r>
    </w:p>
    <w:p>
      <w:pPr>
        <w:spacing w:line="360" w:lineRule="auto"/>
        <w:rPr>
          <w:rFonts w:hint="eastAsia" w:ascii="黑体" w:hAnsi="黑体" w:eastAsia="黑体"/>
          <w:b/>
          <w:bCs/>
          <w:color w:val="0D0D0D"/>
          <w:sz w:val="24"/>
        </w:rPr>
      </w:pPr>
      <w:r>
        <w:rPr>
          <w:rFonts w:hint="eastAsia" w:ascii="黑体" w:hAnsi="黑体" w:eastAsia="黑体"/>
          <w:b/>
          <w:bCs/>
          <w:color w:val="0D0D0D"/>
          <w:sz w:val="24"/>
        </w:rPr>
        <w:t>七、对本次招标提出询问，请按以下方式联系。</w:t>
      </w:r>
    </w:p>
    <w:p>
      <w:pPr>
        <w:spacing w:line="360" w:lineRule="auto"/>
        <w:jc w:val="left"/>
        <w:rPr>
          <w:rFonts w:hint="eastAsia" w:ascii="宋体" w:hAnsi="宋体"/>
          <w:color w:val="0D0D0D"/>
          <w:szCs w:val="21"/>
        </w:rPr>
      </w:pPr>
      <w:r>
        <w:rPr>
          <w:rFonts w:hint="eastAsia" w:ascii="宋体" w:hAnsi="宋体" w:cs="宋体"/>
          <w:color w:val="0D0D0D"/>
          <w:szCs w:val="21"/>
        </w:rPr>
        <w:t>　　　1.采购人信息</w:t>
      </w:r>
    </w:p>
    <w:p>
      <w:pPr>
        <w:spacing w:line="360" w:lineRule="auto"/>
        <w:ind w:left="1041" w:leftChars="371" w:hanging="262" w:hangingChars="125"/>
        <w:jc w:val="left"/>
        <w:rPr>
          <w:rFonts w:hint="eastAsia" w:ascii="宋体" w:hAnsi="宋体" w:eastAsia="宋体"/>
          <w:color w:val="0D0D0D"/>
          <w:szCs w:val="21"/>
          <w:lang w:eastAsia="zh-CN"/>
        </w:rPr>
      </w:pPr>
      <w:r>
        <w:rPr>
          <w:rFonts w:hint="eastAsia" w:ascii="宋体" w:hAnsi="宋体"/>
          <w:color w:val="0D0D0D"/>
          <w:szCs w:val="21"/>
        </w:rPr>
        <w:t>名 称：</w:t>
      </w:r>
      <w:r>
        <w:rPr>
          <w:rFonts w:hint="eastAsia" w:ascii="宋体" w:hAnsi="宋体"/>
          <w:color w:val="0D0D0D"/>
          <w:szCs w:val="21"/>
          <w:lang w:eastAsia="zh-CN"/>
        </w:rPr>
        <w:t>南宁市西乡塘区机关后勤服务中心</w:t>
      </w:r>
    </w:p>
    <w:p>
      <w:pPr>
        <w:spacing w:line="360" w:lineRule="auto"/>
        <w:ind w:left="1041" w:leftChars="371" w:hanging="262" w:hangingChars="125"/>
        <w:jc w:val="left"/>
        <w:rPr>
          <w:rFonts w:hint="eastAsia" w:ascii="宋体" w:hAnsi="宋体"/>
          <w:color w:val="0D0D0D"/>
          <w:szCs w:val="21"/>
        </w:rPr>
      </w:pPr>
      <w:r>
        <w:rPr>
          <w:rFonts w:hint="eastAsia" w:ascii="宋体" w:hAnsi="宋体"/>
          <w:color w:val="0D0D0D"/>
          <w:szCs w:val="21"/>
        </w:rPr>
        <w:t>地址：</w:t>
      </w:r>
      <w:r>
        <w:rPr>
          <w:rFonts w:hint="eastAsia" w:ascii="宋体" w:hAnsi="宋体"/>
          <w:color w:val="000000"/>
          <w:szCs w:val="21"/>
        </w:rPr>
        <w:t>南宁市衡阳西路11号西乡塘区政府</w:t>
      </w:r>
    </w:p>
    <w:p>
      <w:pPr>
        <w:pStyle w:val="13"/>
        <w:spacing w:line="360" w:lineRule="auto"/>
        <w:ind w:firstLine="735" w:firstLineChars="350"/>
        <w:rPr>
          <w:rFonts w:hint="eastAsia" w:hAnsi="宋体" w:eastAsia="宋体"/>
          <w:color w:val="0D0D0D"/>
          <w:lang w:eastAsia="zh-CN"/>
        </w:rPr>
      </w:pPr>
      <w:r>
        <w:rPr>
          <w:rFonts w:hint="eastAsia" w:hAnsi="宋体"/>
          <w:color w:val="0D0D0D"/>
        </w:rPr>
        <w:t>项目联系人：</w:t>
      </w:r>
      <w:r>
        <w:rPr>
          <w:rFonts w:hint="eastAsia" w:hAnsi="宋体"/>
          <w:color w:val="0D0D0D"/>
          <w:lang w:eastAsia="zh-CN"/>
        </w:rPr>
        <w:t>张</w:t>
      </w:r>
      <w:r>
        <w:rPr>
          <w:rFonts w:hint="eastAsia" w:hAnsi="宋体"/>
          <w:color w:val="0D0D0D"/>
          <w:lang w:val="en-US" w:eastAsia="zh-CN"/>
        </w:rPr>
        <w:t xml:space="preserve">  </w:t>
      </w:r>
      <w:r>
        <w:rPr>
          <w:rFonts w:hint="eastAsia" w:hAnsi="宋体"/>
          <w:color w:val="0D0D0D"/>
          <w:lang w:eastAsia="zh-CN"/>
        </w:rPr>
        <w:t>靖</w:t>
      </w:r>
    </w:p>
    <w:p>
      <w:pPr>
        <w:spacing w:line="360" w:lineRule="auto"/>
        <w:ind w:left="1041" w:leftChars="371" w:hanging="262" w:hangingChars="125"/>
        <w:jc w:val="left"/>
        <w:rPr>
          <w:rFonts w:hint="eastAsia" w:ascii="宋体" w:hAnsi="宋体"/>
          <w:color w:val="0D0D0D"/>
          <w:szCs w:val="21"/>
        </w:rPr>
      </w:pPr>
      <w:r>
        <w:rPr>
          <w:rFonts w:hint="eastAsia" w:ascii="宋体" w:hAnsi="宋体"/>
          <w:color w:val="0D0D0D"/>
          <w:szCs w:val="21"/>
        </w:rPr>
        <w:t>联系电话：0771-3949046</w:t>
      </w:r>
    </w:p>
    <w:p>
      <w:pPr>
        <w:spacing w:line="360" w:lineRule="auto"/>
        <w:ind w:left="1041" w:leftChars="371" w:hanging="262" w:hangingChars="125"/>
        <w:jc w:val="left"/>
        <w:rPr>
          <w:rFonts w:hint="eastAsia" w:ascii="宋体" w:hAnsi="宋体"/>
          <w:color w:val="0D0D0D"/>
          <w:szCs w:val="21"/>
        </w:rPr>
      </w:pPr>
      <w:r>
        <w:rPr>
          <w:rFonts w:hint="eastAsia" w:ascii="宋体" w:hAnsi="宋体" w:cs="宋体"/>
          <w:color w:val="0D0D0D"/>
          <w:szCs w:val="21"/>
        </w:rPr>
        <w:t>2.采购代理机构信息</w:t>
      </w:r>
    </w:p>
    <w:p>
      <w:pPr>
        <w:spacing w:line="360" w:lineRule="auto"/>
        <w:ind w:firstLine="735" w:firstLineChars="350"/>
        <w:rPr>
          <w:rFonts w:hint="eastAsia" w:ascii="宋体" w:hAnsi="宋体" w:eastAsia="宋体"/>
          <w:color w:val="0D0D0D"/>
          <w:szCs w:val="21"/>
          <w:lang w:eastAsia="zh-CN"/>
        </w:rPr>
      </w:pPr>
      <w:r>
        <w:rPr>
          <w:rFonts w:hint="eastAsia" w:ascii="宋体" w:hAnsi="宋体"/>
          <w:color w:val="0D0D0D"/>
          <w:szCs w:val="21"/>
        </w:rPr>
        <w:t>名 称：</w:t>
      </w:r>
      <w:r>
        <w:rPr>
          <w:rFonts w:hint="eastAsia" w:ascii="宋体" w:hAnsi="宋体"/>
          <w:color w:val="0D0D0D"/>
          <w:szCs w:val="21"/>
          <w:lang w:eastAsia="zh-CN"/>
        </w:rPr>
        <w:t>南宁市西乡塘区政府集中采购中心</w:t>
      </w:r>
    </w:p>
    <w:p>
      <w:pPr>
        <w:spacing w:line="360" w:lineRule="auto"/>
        <w:ind w:firstLine="735" w:firstLineChars="350"/>
        <w:rPr>
          <w:rFonts w:hint="eastAsia" w:ascii="宋体" w:hAnsi="宋体"/>
          <w:color w:val="0D0D0D"/>
          <w:szCs w:val="21"/>
        </w:rPr>
      </w:pPr>
      <w:r>
        <w:rPr>
          <w:rFonts w:hint="eastAsia" w:ascii="宋体" w:hAnsi="宋体"/>
          <w:color w:val="0D0D0D"/>
          <w:szCs w:val="21"/>
        </w:rPr>
        <w:t>地　址：</w:t>
      </w:r>
      <w:r>
        <w:rPr>
          <w:rFonts w:hint="eastAsia" w:ascii="宋体" w:hAnsi="宋体"/>
          <w:color w:val="000000"/>
          <w:szCs w:val="21"/>
        </w:rPr>
        <w:t>南宁市衡阳西路11号西乡塘区政府副楼三楼</w:t>
      </w:r>
    </w:p>
    <w:p>
      <w:pPr>
        <w:spacing w:line="360" w:lineRule="auto"/>
        <w:ind w:firstLine="735" w:firstLineChars="350"/>
        <w:rPr>
          <w:rFonts w:hint="eastAsia" w:ascii="宋体" w:hAnsi="宋体" w:eastAsia="宋体"/>
          <w:color w:val="0D0D0D"/>
          <w:szCs w:val="21"/>
          <w:lang w:eastAsia="zh-CN"/>
        </w:rPr>
      </w:pPr>
      <w:r>
        <w:rPr>
          <w:rFonts w:hint="eastAsia" w:ascii="宋体" w:hAnsi="宋体"/>
          <w:color w:val="0D0D0D"/>
          <w:szCs w:val="21"/>
        </w:rPr>
        <w:t>联系电话：</w:t>
      </w:r>
      <w:r>
        <w:rPr>
          <w:rFonts w:hint="eastAsia" w:ascii="宋体" w:hAnsi="宋体"/>
          <w:color w:val="0D0D0D"/>
          <w:szCs w:val="21"/>
          <w:lang w:eastAsia="zh-CN"/>
        </w:rPr>
        <w:t>0771-3805283</w:t>
      </w:r>
    </w:p>
    <w:p>
      <w:pPr>
        <w:spacing w:line="360" w:lineRule="auto"/>
        <w:ind w:firstLine="735" w:firstLineChars="350"/>
        <w:rPr>
          <w:rFonts w:hint="eastAsia" w:ascii="宋体" w:hAnsi="宋体" w:eastAsia="宋体"/>
          <w:color w:val="0D0D0D"/>
          <w:szCs w:val="21"/>
          <w:lang w:eastAsia="zh-CN"/>
        </w:rPr>
      </w:pPr>
      <w:r>
        <w:rPr>
          <w:rFonts w:hint="eastAsia" w:ascii="宋体" w:hAnsi="宋体"/>
          <w:color w:val="0D0D0D"/>
          <w:szCs w:val="21"/>
        </w:rPr>
        <w:t>项目联系人：</w:t>
      </w:r>
      <w:r>
        <w:rPr>
          <w:rFonts w:hint="eastAsia" w:ascii="宋体" w:hAnsi="宋体"/>
          <w:color w:val="0D0D0D"/>
          <w:szCs w:val="21"/>
          <w:lang w:eastAsia="zh-CN"/>
        </w:rPr>
        <w:t>吴鹏伟</w:t>
      </w:r>
    </w:p>
    <w:p>
      <w:pPr>
        <w:rPr>
          <w:rFonts w:hint="eastAsia" w:ascii="宋体" w:hAnsi="宋体"/>
          <w:color w:val="0D0D0D"/>
          <w:szCs w:val="21"/>
        </w:rPr>
      </w:pPr>
    </w:p>
    <w:p>
      <w:pPr>
        <w:pStyle w:val="6"/>
        <w:spacing w:line="360" w:lineRule="auto"/>
        <w:rPr>
          <w:rFonts w:hint="eastAsia"/>
          <w:color w:val="0D0D0D"/>
        </w:rPr>
      </w:pPr>
      <w:r>
        <w:rPr>
          <w:rFonts w:hint="eastAsia" w:ascii="宋体" w:hAnsi="宋体"/>
          <w:color w:val="0D0D0D"/>
          <w:szCs w:val="21"/>
        </w:rPr>
        <w:t>附件： 1.CA证书申请方式及操作指南下载地址（登陆</w:t>
      </w:r>
      <w:r>
        <w:rPr>
          <w:color w:val="0D0D0D"/>
        </w:rPr>
        <w:fldChar w:fldCharType="begin"/>
      </w:r>
      <w:r>
        <w:rPr>
          <w:color w:val="0D0D0D"/>
        </w:rPr>
        <w:instrText xml:space="preserve"> HYPERLINK "http://nncz.nanning.gov.cn/" </w:instrText>
      </w:r>
      <w:r>
        <w:rPr>
          <w:color w:val="0D0D0D"/>
        </w:rPr>
        <w:fldChar w:fldCharType="separate"/>
      </w:r>
      <w:r>
        <w:rPr>
          <w:rStyle w:val="22"/>
          <w:color w:val="0D0D0D"/>
        </w:rPr>
        <w:t>http://nncz.nanning.gov.cn/</w:t>
      </w:r>
      <w:r>
        <w:rPr>
          <w:color w:val="0D0D0D"/>
        </w:rPr>
        <w:fldChar w:fldCharType="end"/>
      </w:r>
      <w:r>
        <w:rPr>
          <w:rFonts w:hint="eastAsia"/>
          <w:color w:val="0D0D0D"/>
        </w:rPr>
        <w:t>（南宁市财政局官网）</w:t>
      </w:r>
      <w:r>
        <w:rPr>
          <w:color w:val="0D0D0D"/>
        </w:rPr>
        <w:t>-</w:t>
      </w:r>
      <w:r>
        <w:rPr>
          <w:rFonts w:hint="eastAsia"/>
          <w:color w:val="0D0D0D"/>
        </w:rPr>
        <w:t>业务专题</w:t>
      </w:r>
      <w:r>
        <w:rPr>
          <w:color w:val="0D0D0D"/>
        </w:rPr>
        <w:t>-</w:t>
      </w:r>
      <w:r>
        <w:rPr>
          <w:rFonts w:hint="eastAsia"/>
          <w:color w:val="0D0D0D"/>
        </w:rPr>
        <w:t>政府采购监督管理</w:t>
      </w:r>
      <w:r>
        <w:rPr>
          <w:color w:val="0D0D0D"/>
        </w:rPr>
        <w:t>-</w:t>
      </w:r>
      <w:r>
        <w:rPr>
          <w:rFonts w:hint="eastAsia"/>
          <w:color w:val="0D0D0D"/>
        </w:rPr>
        <w:t>资料下载</w:t>
      </w:r>
      <w:r>
        <w:rPr>
          <w:color w:val="0D0D0D"/>
        </w:rPr>
        <w:t>-</w:t>
      </w:r>
      <w:r>
        <w:rPr>
          <w:rFonts w:hint="eastAsia"/>
          <w:color w:val="0D0D0D"/>
        </w:rPr>
        <w:t>“广西政采云西部</w:t>
      </w:r>
      <w:r>
        <w:rPr>
          <w:color w:val="0D0D0D"/>
        </w:rPr>
        <w:t>CA</w:t>
      </w:r>
      <w:r>
        <w:rPr>
          <w:rFonts w:hint="eastAsia"/>
          <w:color w:val="0D0D0D"/>
        </w:rPr>
        <w:t>办理方式”或“南宁市政采云</w:t>
      </w:r>
      <w:r>
        <w:rPr>
          <w:color w:val="0D0D0D"/>
        </w:rPr>
        <w:t>CA</w:t>
      </w:r>
      <w:r>
        <w:rPr>
          <w:rFonts w:hint="eastAsia"/>
          <w:color w:val="0D0D0D"/>
        </w:rPr>
        <w:t>证书办理操作指南”</w:t>
      </w:r>
      <w:r>
        <w:rPr>
          <w:rFonts w:hint="eastAsia" w:ascii="宋体" w:hAnsi="宋体"/>
          <w:color w:val="0D0D0D"/>
          <w:szCs w:val="21"/>
        </w:rPr>
        <w:t>）</w:t>
      </w:r>
    </w:p>
    <w:p>
      <w:pPr>
        <w:pStyle w:val="6"/>
        <w:spacing w:line="360" w:lineRule="auto"/>
        <w:rPr>
          <w:rFonts w:ascii="宋体" w:hAnsi="宋体"/>
          <w:color w:val="0D0D0D"/>
          <w:szCs w:val="21"/>
        </w:rPr>
      </w:pPr>
      <w:r>
        <w:rPr>
          <w:rFonts w:hint="eastAsia" w:ascii="宋体" w:hAnsi="宋体"/>
          <w:color w:val="0D0D0D"/>
          <w:szCs w:val="21"/>
        </w:rPr>
        <w:t>2.电子投标文件制作与投送教程（在此网址下载：</w:t>
      </w:r>
      <w:r>
        <w:rPr>
          <w:color w:val="0D0D0D"/>
        </w:rPr>
        <w:fldChar w:fldCharType="begin"/>
      </w:r>
      <w:r>
        <w:rPr>
          <w:color w:val="0D0D0D"/>
        </w:rPr>
        <w:instrText xml:space="preserve"> HYPERLINK "http://nncz.nanning.gov.cn/" </w:instrText>
      </w:r>
      <w:r>
        <w:rPr>
          <w:color w:val="0D0D0D"/>
        </w:rPr>
        <w:fldChar w:fldCharType="separate"/>
      </w:r>
      <w:r>
        <w:rPr>
          <w:rStyle w:val="22"/>
          <w:color w:val="0D0D0D"/>
        </w:rPr>
        <w:t>http://nncz.nanning.gov.cn/</w:t>
      </w:r>
      <w:r>
        <w:rPr>
          <w:color w:val="0D0D0D"/>
        </w:rPr>
        <w:fldChar w:fldCharType="end"/>
      </w:r>
      <w:r>
        <w:rPr>
          <w:rFonts w:hint="eastAsia"/>
          <w:color w:val="0D0D0D"/>
        </w:rPr>
        <w:t>（南宁市财政局官网）</w:t>
      </w:r>
      <w:r>
        <w:rPr>
          <w:color w:val="0D0D0D"/>
        </w:rPr>
        <w:t>-</w:t>
      </w:r>
      <w:r>
        <w:rPr>
          <w:rFonts w:hint="eastAsia"/>
          <w:color w:val="0D0D0D"/>
        </w:rPr>
        <w:t>业务专题</w:t>
      </w:r>
      <w:r>
        <w:rPr>
          <w:color w:val="0D0D0D"/>
        </w:rPr>
        <w:t>-</w:t>
      </w:r>
      <w:r>
        <w:rPr>
          <w:rFonts w:hint="eastAsia"/>
          <w:color w:val="0D0D0D"/>
        </w:rPr>
        <w:t>政府采购监督管理</w:t>
      </w:r>
      <w:r>
        <w:rPr>
          <w:color w:val="0D0D0D"/>
        </w:rPr>
        <w:t>-</w:t>
      </w:r>
      <w:r>
        <w:rPr>
          <w:rFonts w:hint="eastAsia"/>
          <w:color w:val="0D0D0D"/>
        </w:rPr>
        <w:t>资料下载</w:t>
      </w:r>
      <w:r>
        <w:rPr>
          <w:color w:val="0D0D0D"/>
        </w:rPr>
        <w:t>-</w:t>
      </w:r>
      <w:r>
        <w:rPr>
          <w:rFonts w:hint="eastAsia"/>
          <w:color w:val="0D0D0D"/>
        </w:rPr>
        <w:t>南宁市政府采购项目全流程电子化交易操作指南</w:t>
      </w:r>
      <w:r>
        <w:rPr>
          <w:rFonts w:hint="eastAsia" w:ascii="宋体" w:hAnsi="宋体"/>
          <w:color w:val="0D0D0D"/>
          <w:szCs w:val="21"/>
        </w:rPr>
        <w:t>）</w:t>
      </w:r>
    </w:p>
    <w:p>
      <w:pPr>
        <w:pStyle w:val="6"/>
        <w:spacing w:line="360" w:lineRule="auto"/>
        <w:ind w:left="5250" w:firstLine="420" w:firstLineChars="200"/>
        <w:rPr>
          <w:rFonts w:hint="eastAsia" w:ascii="宋体" w:hAnsi="宋体"/>
          <w:color w:val="0D0D0D"/>
          <w:szCs w:val="21"/>
        </w:rPr>
      </w:pPr>
    </w:p>
    <w:p>
      <w:pPr>
        <w:spacing w:line="360" w:lineRule="auto"/>
        <w:rPr>
          <w:rFonts w:hint="eastAsia" w:ascii="宋体" w:hAnsi="宋体"/>
          <w:color w:val="0D0D0D"/>
          <w:szCs w:val="21"/>
        </w:rPr>
      </w:pPr>
    </w:p>
    <w:p>
      <w:pPr>
        <w:spacing w:line="360" w:lineRule="auto"/>
        <w:jc w:val="right"/>
        <w:rPr>
          <w:rFonts w:hint="eastAsia" w:ascii="宋体" w:hAnsi="宋体" w:eastAsia="宋体"/>
          <w:color w:val="0D0D0D"/>
          <w:szCs w:val="21"/>
          <w:lang w:eastAsia="zh-CN"/>
        </w:rPr>
      </w:pPr>
      <w:r>
        <w:rPr>
          <w:rFonts w:hint="eastAsia" w:ascii="宋体" w:hAnsi="宋体"/>
          <w:color w:val="0D0D0D"/>
          <w:szCs w:val="21"/>
          <w:lang w:eastAsia="zh-CN"/>
        </w:rPr>
        <w:t>南宁市西乡塘区政府集中采购中心</w:t>
      </w:r>
    </w:p>
    <w:p>
      <w:pPr>
        <w:spacing w:line="360" w:lineRule="auto"/>
        <w:ind w:firstLine="210" w:firstLineChars="100"/>
        <w:jc w:val="right"/>
        <w:rPr>
          <w:rFonts w:hint="eastAsia" w:ascii="宋体" w:hAnsi="宋体"/>
          <w:color w:val="0D0D0D"/>
        </w:rPr>
      </w:pPr>
      <w:r>
        <w:rPr>
          <w:rFonts w:hint="eastAsia" w:ascii="宋体" w:hAnsi="宋体"/>
          <w:color w:val="0D0D0D"/>
          <w:szCs w:val="21"/>
        </w:rPr>
        <w:t>2023年</w:t>
      </w:r>
      <w:r>
        <w:rPr>
          <w:rFonts w:hint="eastAsia" w:ascii="宋体" w:hAnsi="宋体"/>
          <w:color w:val="0D0D0D"/>
          <w:szCs w:val="21"/>
          <w:lang w:val="en-US" w:eastAsia="zh-CN"/>
        </w:rPr>
        <w:t>12</w:t>
      </w:r>
      <w:r>
        <w:rPr>
          <w:rFonts w:hint="eastAsia" w:ascii="宋体" w:hAnsi="宋体"/>
          <w:color w:val="0D0D0D"/>
          <w:szCs w:val="21"/>
        </w:rPr>
        <w:t>月</w:t>
      </w:r>
      <w:r>
        <w:rPr>
          <w:rFonts w:hint="eastAsia" w:ascii="宋体" w:hAnsi="宋体"/>
          <w:color w:val="0D0D0D"/>
          <w:szCs w:val="21"/>
          <w:lang w:val="en-US" w:eastAsia="zh-CN"/>
        </w:rPr>
        <w:t>5</w:t>
      </w:r>
      <w:r>
        <w:rPr>
          <w:rFonts w:hint="eastAsia" w:ascii="宋体" w:hAnsi="宋体"/>
          <w:color w:val="0D0D0D"/>
          <w:szCs w:val="21"/>
        </w:rPr>
        <w:t>日</w:t>
      </w:r>
    </w:p>
    <w:p>
      <w:pPr>
        <w:widowControl/>
        <w:spacing w:line="360" w:lineRule="auto"/>
        <w:jc w:val="left"/>
        <w:rPr>
          <w:rFonts w:ascii="宋体" w:hAnsi="宋体" w:cs="宋体"/>
          <w:color w:val="0D0D0D"/>
          <w:sz w:val="24"/>
          <w:lang w:val="zh-CN"/>
        </w:rPr>
        <w:sectPr>
          <w:pgSz w:w="11906" w:h="16838"/>
          <w:pgMar w:top="1134" w:right="1134" w:bottom="1134" w:left="1134" w:header="720" w:footer="720" w:gutter="0"/>
          <w:pgNumType w:start="1"/>
          <w:cols w:space="720" w:num="1"/>
          <w:formProt w:val="1"/>
          <w:docGrid w:type="lines" w:linePitch="331" w:charSpace="0"/>
        </w:sectPr>
      </w:pPr>
    </w:p>
    <w:p>
      <w:pPr>
        <w:pStyle w:val="13"/>
        <w:jc w:val="center"/>
        <w:outlineLvl w:val="0"/>
        <w:rPr>
          <w:rFonts w:hint="eastAsia" w:ascii="Times New Roman" w:hAnsi="Times New Roman"/>
          <w:b/>
          <w:color w:val="0D0D0D"/>
          <w:sz w:val="36"/>
        </w:rPr>
      </w:pPr>
      <w:bookmarkStart w:id="6" w:name="_Toc151720070"/>
      <w:r>
        <w:rPr>
          <w:rFonts w:hint="eastAsia" w:ascii="Times New Roman" w:hAnsi="Times New Roman"/>
          <w:b/>
          <w:color w:val="0D0D0D"/>
          <w:sz w:val="36"/>
        </w:rPr>
        <w:t>第二章</w:t>
      </w:r>
      <w:r>
        <w:rPr>
          <w:rFonts w:ascii="Times New Roman" w:hAnsi="Times New Roman"/>
          <w:b/>
          <w:color w:val="0D0D0D"/>
          <w:sz w:val="36"/>
        </w:rPr>
        <w:t xml:space="preserve">  </w:t>
      </w:r>
      <w:r>
        <w:rPr>
          <w:rFonts w:hint="eastAsia" w:ascii="Times New Roman" w:hAnsi="Times New Roman"/>
          <w:b/>
          <w:color w:val="0D0D0D"/>
          <w:sz w:val="36"/>
        </w:rPr>
        <w:t>采购需求</w:t>
      </w:r>
      <w:bookmarkEnd w:id="6"/>
    </w:p>
    <w:p>
      <w:pPr>
        <w:adjustRightInd w:val="0"/>
        <w:spacing w:line="340" w:lineRule="exact"/>
        <w:rPr>
          <w:rFonts w:hAnsi="宋体"/>
          <w:b/>
          <w:color w:val="0D0D0D"/>
          <w:szCs w:val="21"/>
        </w:rPr>
      </w:pPr>
    </w:p>
    <w:p>
      <w:pPr>
        <w:adjustRightInd w:val="0"/>
        <w:spacing w:line="340" w:lineRule="exact"/>
        <w:rPr>
          <w:rFonts w:hAnsi="宋体"/>
          <w:b/>
          <w:color w:val="0D0D0D"/>
          <w:szCs w:val="21"/>
        </w:rPr>
      </w:pPr>
      <w:r>
        <w:rPr>
          <w:rFonts w:hint="eastAsia" w:hAnsi="宋体"/>
          <w:b/>
          <w:color w:val="0D0D0D"/>
          <w:szCs w:val="21"/>
        </w:rPr>
        <w:t>说明：</w:t>
      </w:r>
    </w:p>
    <w:p>
      <w:pPr>
        <w:spacing w:line="360" w:lineRule="auto"/>
        <w:ind w:firstLine="420" w:firstLineChars="200"/>
        <w:jc w:val="left"/>
        <w:rPr>
          <w:color w:val="0D0D0D"/>
        </w:rPr>
      </w:pPr>
      <w:r>
        <w:rPr>
          <w:color w:val="0D0D0D"/>
        </w:rPr>
        <w:t xml:space="preserve">1. </w:t>
      </w:r>
      <w:r>
        <w:rPr>
          <w:rFonts w:hint="eastAsia"/>
          <w:color w:val="0D0D0D"/>
        </w:rPr>
        <w:t>为落实政府采购政策需满足的要求（根据项目实际情况填写内容）</w:t>
      </w:r>
    </w:p>
    <w:p>
      <w:pPr>
        <w:spacing w:line="360" w:lineRule="auto"/>
        <w:ind w:firstLine="420" w:firstLineChars="200"/>
        <w:jc w:val="left"/>
        <w:rPr>
          <w:rFonts w:ascii="宋体" w:hAnsi="宋体" w:cs="宋体"/>
          <w:color w:val="0D0D0D"/>
          <w:szCs w:val="21"/>
        </w:rPr>
      </w:pPr>
      <w:r>
        <w:rPr>
          <w:rFonts w:hint="eastAsia" w:ascii="宋体" w:hAnsi="宋体" w:cs="宋体"/>
          <w:color w:val="0D0D0D"/>
          <w:szCs w:val="21"/>
        </w:rPr>
        <w:t>（1）本招标文件所称中小企业必须符合《政府采购促进中小企业发展管理办法》（财库〔2020〕46号）的规定。</w:t>
      </w:r>
    </w:p>
    <w:p>
      <w:pPr>
        <w:spacing w:line="360" w:lineRule="auto"/>
        <w:ind w:firstLine="424" w:firstLineChars="202"/>
        <w:jc w:val="left"/>
        <w:rPr>
          <w:rFonts w:hint="eastAsia" w:ascii="宋体" w:hAnsi="宋体" w:cs="宋体"/>
          <w:color w:val="0D0D0D"/>
          <w:szCs w:val="21"/>
        </w:rPr>
      </w:pPr>
      <w:r>
        <w:rPr>
          <w:rFonts w:hint="eastAsia" w:ascii="宋体" w:hAnsi="宋体" w:cs="宋体"/>
          <w:color w:val="0D0D0D"/>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投标人的投标货物必须使用政府强制采购的节能产品，投标人必须在投标文件中提供所投标产品的节能产品认证证书扫描件（加盖投标人电子公章），否则投标文件作无效处理。如本项目包含的货物属于品目清单内非标注“★”的产品时，应优先采购，具体详见“第四章 评标方法和评标标准”。</w:t>
      </w:r>
    </w:p>
    <w:p>
      <w:pPr>
        <w:numPr>
          <w:ilvl w:val="0"/>
          <w:numId w:val="1"/>
        </w:numPr>
        <w:spacing w:line="360" w:lineRule="auto"/>
        <w:ind w:firstLine="424" w:firstLineChars="202"/>
        <w:jc w:val="left"/>
        <w:rPr>
          <w:rFonts w:hint="eastAsia" w:ascii="宋体" w:hAnsi="宋体" w:cs="宋体"/>
          <w:color w:val="0D0D0D"/>
          <w:szCs w:val="21"/>
        </w:rPr>
      </w:pPr>
      <w:r>
        <w:rPr>
          <w:rFonts w:hint="eastAsia" w:ascii="宋体" w:hAnsi="宋体" w:cs="宋体"/>
          <w:color w:val="0D0D0D"/>
          <w:szCs w:val="21"/>
        </w:rPr>
        <w:t>“实质性要求”是指招标文件中已经指明不满足则投标无效的条款，或者不能负偏离的条款，或者采购需求中带“▲”的条款。</w:t>
      </w:r>
    </w:p>
    <w:p>
      <w:pPr>
        <w:numPr>
          <w:ilvl w:val="0"/>
          <w:numId w:val="1"/>
        </w:numPr>
        <w:spacing w:line="360" w:lineRule="auto"/>
        <w:ind w:firstLine="424" w:firstLineChars="202"/>
        <w:jc w:val="left"/>
        <w:rPr>
          <w:rFonts w:hint="eastAsia" w:ascii="宋体" w:hAnsi="宋体" w:cs="宋体"/>
          <w:color w:val="0D0D0D"/>
          <w:szCs w:val="21"/>
        </w:rPr>
      </w:pPr>
      <w:r>
        <w:rPr>
          <w:rFonts w:hint="eastAsia" w:ascii="宋体" w:hAnsi="宋体" w:cs="宋体"/>
          <w:color w:val="0D0D0D"/>
          <w:szCs w:val="21"/>
        </w:rPr>
        <w:t>不需要投标人对采购需求响应为具体数值的，此采购需求的数值后将以◆号标注。</w:t>
      </w:r>
    </w:p>
    <w:p>
      <w:pPr>
        <w:numPr>
          <w:ilvl w:val="0"/>
          <w:numId w:val="1"/>
        </w:numPr>
        <w:spacing w:line="360" w:lineRule="auto"/>
        <w:ind w:firstLine="424" w:firstLineChars="202"/>
        <w:jc w:val="left"/>
        <w:rPr>
          <w:rFonts w:hint="eastAsia"/>
          <w:color w:val="0D0D0D"/>
        </w:rPr>
      </w:pPr>
      <w:r>
        <w:rPr>
          <w:rFonts w:hint="eastAsia"/>
          <w:color w:val="0D0D0D"/>
        </w:rPr>
        <w:t>如投标人投标产品存在侵犯他人的知识产权或者专利成果行为的，应承担相应法律责任。</w:t>
      </w:r>
    </w:p>
    <w:p>
      <w:pPr>
        <w:spacing w:line="360" w:lineRule="auto"/>
        <w:jc w:val="left"/>
        <w:rPr>
          <w:color w:val="0D0D0D"/>
        </w:rPr>
      </w:pPr>
      <w:bookmarkStart w:id="7" w:name="PO_TDCUS_ITEM_PB_REQ_FILE_1_1_1"/>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p>
      <w:pPr>
        <w:spacing w:line="360" w:lineRule="auto"/>
        <w:jc w:val="left"/>
        <w:rPr>
          <w:color w:val="0D0D0D"/>
        </w:rPr>
      </w:pPr>
    </w:p>
    <w:tbl>
      <w:tblPr>
        <w:tblStyle w:val="19"/>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03"/>
        <w:gridCol w:w="423"/>
        <w:gridCol w:w="563"/>
        <w:gridCol w:w="6467"/>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6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color w:val="0D0D0D"/>
                <w:sz w:val="24"/>
              </w:rPr>
            </w:pPr>
            <w:r>
              <w:rPr>
                <w:rFonts w:hint="eastAsia" w:ascii="宋体" w:hAnsi="宋体" w:cs="Arial"/>
                <w:b/>
                <w:color w:val="0D0D0D"/>
                <w:sz w:val="24"/>
              </w:rPr>
              <w:t>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D0D0D"/>
                <w:szCs w:val="21"/>
              </w:rPr>
            </w:pPr>
            <w:r>
              <w:rPr>
                <w:rFonts w:hint="eastAsia" w:ascii="宋体" w:hAnsi="宋体" w:cs="宋体"/>
                <w:color w:val="0D0D0D"/>
                <w:szCs w:val="21"/>
              </w:rPr>
              <w:t>序号</w:t>
            </w:r>
          </w:p>
        </w:tc>
        <w:tc>
          <w:tcPr>
            <w:tcW w:w="7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0D0D0D"/>
                <w:szCs w:val="21"/>
              </w:rPr>
            </w:pPr>
            <w:r>
              <w:rPr>
                <w:rFonts w:hint="eastAsia" w:ascii="宋体" w:hAnsi="宋体" w:cs="宋体"/>
                <w:b/>
                <w:color w:val="0D0D0D"/>
                <w:szCs w:val="21"/>
              </w:rPr>
              <w:t>服务名称</w:t>
            </w:r>
          </w:p>
        </w:tc>
        <w:tc>
          <w:tcPr>
            <w:tcW w:w="4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D0D0D"/>
                <w:szCs w:val="21"/>
              </w:rPr>
            </w:pPr>
            <w:r>
              <w:rPr>
                <w:rFonts w:hint="eastAsia" w:ascii="宋体" w:hAnsi="宋体" w:cs="宋体"/>
                <w:color w:val="0D0D0D"/>
                <w:szCs w:val="21"/>
              </w:rPr>
              <w:t>单位</w:t>
            </w:r>
          </w:p>
        </w:tc>
        <w:tc>
          <w:tcPr>
            <w:tcW w:w="5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D0D0D"/>
                <w:szCs w:val="21"/>
              </w:rPr>
            </w:pPr>
            <w:r>
              <w:rPr>
                <w:rFonts w:hint="eastAsia" w:ascii="宋体" w:hAnsi="宋体" w:cs="宋体"/>
                <w:color w:val="0D0D0D"/>
                <w:szCs w:val="21"/>
              </w:rPr>
              <w:t>数量</w:t>
            </w:r>
          </w:p>
        </w:tc>
        <w:tc>
          <w:tcPr>
            <w:tcW w:w="64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D0D0D"/>
                <w:szCs w:val="21"/>
              </w:rPr>
            </w:pPr>
            <w:r>
              <w:rPr>
                <w:rFonts w:hint="eastAsia" w:ascii="宋体" w:hAnsi="宋体" w:cs="宋体"/>
                <w:color w:val="0D0D0D"/>
                <w:szCs w:val="21"/>
              </w:rPr>
              <w:t>服务内容及要求</w:t>
            </w:r>
          </w:p>
        </w:tc>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D0D0D"/>
                <w:szCs w:val="21"/>
              </w:rPr>
            </w:pPr>
            <w:r>
              <w:rPr>
                <w:rFonts w:hint="eastAsia" w:ascii="宋体" w:hAnsi="宋体" w:cs="宋体"/>
                <w:color w:val="0D0D0D"/>
                <w:szCs w:val="21"/>
              </w:rPr>
              <w:t>分项预算合计（元）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46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宋体" w:hAnsi="宋体"/>
                <w:color w:val="0D0D0D"/>
                <w:szCs w:val="21"/>
              </w:rPr>
            </w:pPr>
            <w:r>
              <w:rPr>
                <w:rFonts w:hint="eastAsia" w:ascii="宋体" w:hAnsi="宋体"/>
                <w:color w:val="0D0D0D"/>
                <w:szCs w:val="21"/>
              </w:rPr>
              <w:t>1</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color w:val="0D0D0D"/>
                <w:szCs w:val="21"/>
              </w:rPr>
            </w:pPr>
            <w:r>
              <w:rPr>
                <w:rFonts w:hint="eastAsia" w:ascii="宋体" w:hAnsi="宋体"/>
                <w:color w:val="0D0D0D"/>
                <w:kern w:val="0"/>
                <w:sz w:val="20"/>
                <w:szCs w:val="21"/>
                <w:lang w:eastAsia="zh-CN"/>
              </w:rPr>
              <w:t>南宁市西乡塘区政府机关办公区物业服务采购</w:t>
            </w: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color w:val="0D0D0D"/>
                <w:szCs w:val="21"/>
              </w:rPr>
            </w:pPr>
            <w:r>
              <w:rPr>
                <w:rFonts w:hint="eastAsia" w:ascii="宋体" w:hAnsi="宋体"/>
                <w:color w:val="0D0D0D"/>
                <w:szCs w:val="21"/>
              </w:rPr>
              <w:t>项</w:t>
            </w: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color w:val="0D0D0D"/>
                <w:szCs w:val="21"/>
              </w:rPr>
            </w:pPr>
            <w:r>
              <w:rPr>
                <w:rFonts w:hint="eastAsia" w:ascii="宋体" w:hAnsi="宋体"/>
                <w:color w:val="0D0D0D"/>
                <w:szCs w:val="21"/>
              </w:rPr>
              <w:t>1</w:t>
            </w:r>
          </w:p>
        </w:tc>
        <w:tc>
          <w:tcPr>
            <w:tcW w:w="64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一、基本概况</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本次公开招标确定1个中标人为服务单位。</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（一）物业地点和名称：办公区22个点，建筑面积约62000平方米。</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1、西乡塘区政府机关衡阳西路11号（1号办）1栋建筑面积约11216.88㎡；</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2、友爱北路51-1号（2号办）3栋约3247.5㎡；</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3、明秀西路154-122号（3号办）1栋约3197.59㎡；</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4、秀灵路东三里（5号办）1栋约2461.7㎡；</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5、鲁班路1-51号金水湾小区（6号办）2栋约7041.5㎡；</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6、新阳路87号（文广体旅局、税务代征处）1栋约3929.02㎡；</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7、江北大道11号（民政局婚姻登记中心）2层约200㎡；</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8、北湖丰备岭路东一里9号（西乡塘区国家档案馆）1栋约5200㎡；</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9、明秀西路53号（教育局）1栋约3649.05㎡；</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10、友爱南路18号（纪委）1栋约1326.87㎡；</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11、衡阳西路19号（民政局、党校）1栋约1365.36㎡；</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12、衡阳西路39-1号（劳保中心）1栋约698.89㎡；</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13、大学东路81号（特勤大队、两违大队）1栋约3272.22㎡；</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14、友爱北路21号（督查考评办 团委 企业档案管理中心）1栋约2497.32㎡；</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15、人民西路67号（市场监督管理局）1栋约2821.93㎡；</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16、友爱北路解元巷4号（退休所）1栋约873.77㎡；</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17、龙腾路新阳北二路2号（邕江综合整治和开发利用领导小组办公室）1栋约532.98㎡；</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18、雅际路15号（自然资源局、土储中心）约1栋1434㎡；</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19、衡阳西路35号（西乡塘区司法局）1栋约1934.11㎡；</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20、人民西路17号（西乡塘区住建局）1栋约2031.83㎡；</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21、衡阳西路（机关公务用车停车场）1个约1500㎡；</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22、零工市场（秀安小区，秀厢大道东段3号）1层约1800㎡。</w:t>
            </w:r>
          </w:p>
          <w:p>
            <w:pPr>
              <w:pStyle w:val="7"/>
              <w:rPr>
                <w:color w:val="000000" w:themeColor="text1"/>
                <w14:textFill>
                  <w14:solidFill>
                    <w14:schemeClr w14:val="tx1"/>
                  </w14:solidFill>
                </w14:textFill>
              </w:rPr>
            </w:pPr>
            <w:r>
              <w:rPr>
                <w:rFonts w:hint="eastAsia"/>
                <w:color w:val="000000" w:themeColor="text1"/>
                <w14:textFill>
                  <w14:solidFill>
                    <w14:schemeClr w14:val="tx1"/>
                  </w14:solidFill>
                </w14:textFill>
              </w:rPr>
              <w:t>（二）物业类型：办公楼物业</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二、委托管理物业服务的内容及相关要求</w:t>
            </w:r>
          </w:p>
          <w:p>
            <w:pPr>
              <w:widowControl/>
              <w:spacing w:line="360" w:lineRule="auto"/>
              <w:rPr>
                <w:rFonts w:hint="eastAsia"/>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上述区域的安全保卫、车辆管理；保洁、绿化、水电管理、设施设备维修保养；行政办公楼公共会议室的会务服务等。（</w:t>
            </w:r>
            <w:r>
              <w:rPr>
                <w:rFonts w:hint="eastAsia" w:ascii="宋体" w:hAnsi="宋体" w:cs="宋体"/>
                <w:b/>
                <w:bCs/>
                <w:color w:val="000000" w:themeColor="text1"/>
                <w:szCs w:val="21"/>
                <w14:textFill>
                  <w14:solidFill>
                    <w14:schemeClr w14:val="tx1"/>
                  </w14:solidFill>
                </w14:textFill>
              </w:rPr>
              <w:t>如服务期内以上办公地点出现搬迁、合并、裁撤等情况，由采购人与中标人另协议服务费、服务人员等相关事项调整。）</w:t>
            </w:r>
          </w:p>
          <w:p>
            <w:pPr>
              <w:spacing w:line="360" w:lineRule="auto"/>
              <w:jc w:val="lef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（一）服务形式</w:t>
            </w:r>
          </w:p>
          <w:p>
            <w:pPr>
              <w:spacing w:line="360" w:lineRule="auto"/>
              <w:jc w:val="left"/>
              <w:rPr>
                <w:rFonts w:hint="eastAsia" w:ascii="宋体" w:hAnsi="宋体" w:cs="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中标单位在服务区域内设置物业管理机构（团队），在服务区域的1号办派驻专业物业管理经理，全面负责上述服务范围的物业管理工作。建立完善</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Cs w:val="21"/>
                <w14:textFill>
                  <w14:solidFill>
                    <w14:schemeClr w14:val="tx1"/>
                  </w14:solidFill>
                </w14:textFill>
              </w:rPr>
              <w:t>物业管理制度、工作流程和工作计划，业务上对接并接受业主单位的监督和检查。</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（二）服务基本要求</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1、物业服务企业应根据国家规定取得企业法人资格和经营资质证书；</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2、物业服务企业应有健全的物业服务规程和人员管理制度，有安全生产、安全防范等各种措施和规定；</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3、物业服务专业人员应取得相应职业资格证书，专业技术人员应取得相应专业技术职称及相关上岗证；</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4、物业服务企业不能将任何服务项目委托其他专业组织进行服务；</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5、物业服务企业应按照服务合同约定和业主颁发的服务规范、规定、要求等进行服务质量管理；</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6、物业服务企业应接受采购人（业主）对服务情况的投诉，纠正服务行为；</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（三）物业服务主要内容</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物业的维修、养护。具体包括：楼盖、屋顶、外墙面、承重结构、楼梯间、走廊通道、门厅、公共厕所、公用的上下水管道、落水管、水箱、水泵、垃圾道、烟囱、公用照明、楼内消防设施设备、智能监控系统、配电系统、道路、室外上下水管道、沟渠、池、井、自行车棚、停车场、路灯等。</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2、公共秩序的维护、安全防范管理。具体包括：安全监控、楼层巡视、门岗执勤、消防巡视，交通与车辆停放秩序的管理。协助做好维稳工作，报告、调解、制止群体上访事件。</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3、保洁服务。具体包括：公共环境卫生、包括公共场所、房屋公用部位的清洁卫生、垃圾的收集、清运、消杀、灭“四害”、更换厕纸、擦手纸、洗手液等。</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4、绿化养护服务。具体包括：公用绿地、花木等的养护、修剪与管理。</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5、会务服务。具体包括：视频会议线路调试、按要求对会议室、活动场所进行相关布置（会议桌椅摆设、悬挂会标、座位牌打印及摆放、会议区域保洁），会场服务（音响保障、茶水服务、会议值守）等。</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6、音响维护。具体包括：音响设备及配件的日常清洁、日常保养维护等；。</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三、物业管理服务内容及标准：</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(一)综合服务</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1、物业管理企业建立各项管理制度，各岗位工作标准，并制订具体的落实措施和考核办法。</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2、建立24小时值班制度，设立服务电话，接受采购人和物业使用人对物业管理服务报修、求助、建议、问询、质疑、投诉等各类信息的收集和反馈，并及时处理，有回访制度和记录。</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3、接受采购人委托，处理与消防、环卫、供电、供水、治安等有关的对外事务。</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4、宣传服务：协助采购人布置宣传栏、横幅、标语、彩旗、花卉等。</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5、负责安排采购人交办的与物业管理有关的事项，并检查督促该事项的落实。</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（二）安全管理和秩序维护</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1、维持办公区正常秩序，协助处理临时突发性事件。</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2、办公区门口设保安岗，实行出入登记制度，警惕可疑人员进出。</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3、指挥车辆运行，维护停车秩序。</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4、保安人员经常巡查，对重点区域、重点位置每隔1小时至少巡查1次，发现可疑情况及时处理。</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5、每月检查消防设施，杜绝火灾隐患，发现火灾及时组织扑救。</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6、特殊重大事件（如火灾、刑事案件等）首先报告消防、安全管理部门到场处理。</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7、附表：具体维护措施</w:t>
            </w:r>
          </w:p>
          <w:tbl>
            <w:tblPr>
              <w:tblStyle w:val="19"/>
              <w:tblW w:w="5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53"/>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岗位</w:t>
                  </w: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4649" w:type="dxa"/>
                  <w:noWrap w:val="0"/>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restart"/>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门岗</w:t>
                  </w: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密切注意物业区域出入人员，礼貌地询问，认真检查可疑的人或事，必要时可视情况将可疑人或可疑物进行必要控制，及时报告领班或主管处理；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continue"/>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对携（运）有一定价值的物品出物业区域的人员进行询问，检查并验收盖有公章或</w:t>
                  </w:r>
                  <w:r>
                    <w:rPr>
                      <w:rFonts w:hint="eastAsia" w:ascii="宋体" w:hAnsi="宋体"/>
                      <w:color w:val="000000" w:themeColor="text1"/>
                      <w:szCs w:val="21"/>
                      <w14:textFill>
                        <w14:solidFill>
                          <w14:schemeClr w14:val="tx1"/>
                        </w14:solidFill>
                      </w14:textFill>
                    </w:rPr>
                    <w:t>物业管理机构</w:t>
                  </w:r>
                  <w:r>
                    <w:rPr>
                      <w:rFonts w:hint="eastAsia" w:ascii="宋体" w:hAnsi="宋体" w:cs="宋体"/>
                      <w:color w:val="000000" w:themeColor="text1"/>
                      <w:kern w:val="0"/>
                      <w:szCs w:val="21"/>
                      <w14:textFill>
                        <w14:solidFill>
                          <w14:schemeClr w14:val="tx1"/>
                        </w14:solidFill>
                      </w14:textFill>
                    </w:rPr>
                    <w:t>签署的物品放行条；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continue"/>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引导车辆合理进出，做好出入车辆的登记工作，维持岗位区域的正常秩序；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continue"/>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4</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维护好大门进出秩序与周边正常秩序；遇到重要访客或上级领导进出时应敬礼并面带微笑问候；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爱护岗位上的设施设备，发生损坏或有破坏现象，要及时处理，并立即报告有关部门；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6</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阻止在大门口区域未经批准进行施工及周边外墙上挂放未经批准的招牌、横幅或摆摊设点等；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restart"/>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巡逻岗位</w:t>
                  </w:r>
                </w:p>
                <w:p>
                  <w:pPr>
                    <w:spacing w:line="360" w:lineRule="auto"/>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w:t>
                  </w: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7</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按规定巡逻签到，做好记录；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8</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负责维护岗位区域内的公共治安、交通、消防、噪音和环境卫生秩序及公共区域内设施设备的完好；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9</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按规定为装修人员配发出入证，经常检查办公区内装修施工及装修人员逗留情况，对违章的装修及时制止并上报；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10</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按装修规定时间对区域内的装修进行清场，严禁未经许可让闲杂人员在办公区内逗留过夜；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11</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维护区域内的交通秩序和消防通道的畅通</w:t>
                  </w:r>
                  <w:r>
                    <w:rPr>
                      <w:rFonts w:hint="eastAsia" w:ascii="宋体" w:hAnsi="宋体" w:cs="宋体"/>
                      <w:color w:val="000000" w:themeColor="text1"/>
                      <w:kern w:val="0"/>
                      <w:szCs w:val="21"/>
                      <w14:textFill>
                        <w14:solidFill>
                          <w14:schemeClr w14:val="tx1"/>
                        </w14:solidFill>
                      </w14:textFill>
                    </w:rPr>
                    <w:cr/>
                  </w:r>
                  <w:r>
                    <w:rPr>
                      <w:rFonts w:hint="eastAsia" w:ascii="宋体" w:hAnsi="宋体" w:cs="宋体"/>
                      <w:color w:val="000000" w:themeColor="text1"/>
                      <w:kern w:val="0"/>
                      <w:szCs w:val="21"/>
                      <w14:textFill>
                        <w14:solidFill>
                          <w14:schemeClr w14:val="tx1"/>
                        </w14:solidFill>
                      </w14:textFill>
                    </w:rPr>
                    <w:t>，及时纠正不按规定行驶和停放的车辆，不准小朋友在车道上玩耍及在车道上堆放垃圾物品；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12</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注意观察区域内楼宇（门窗）的情况变化和留意防火防盗安全，巡逻中发现可疑的人员、嗅到异味或听见可疑声音等异常情况，要及时跟进查明及时处理并汇报；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13</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接受监控室的调度指挥和上级的工作安排，有效制止、纠正违章违规行为和配合处理突发事件；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restart"/>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车场岗位</w:t>
                  </w:r>
                </w:p>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14</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有序指挥车辆行驶和停放，确保车道畅通；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15</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检查维护停车场内各类公共设施设备的正常使用情况，发现有丢失损坏或不能正常使用的立即上报；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16</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认真检查车辆外观是否有刮花、碰撞、缺少物件等异常情况，并及时告知车主；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17</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不准小朋友在车场内玩耍，闲杂人员不得进入车场或进入地下配电房和消防泵房；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18</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密切留意人员车辆活动情况，防止车辆事故发生；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657" w:type="dxa"/>
                  <w:vMerge w:val="continue"/>
                  <w:noWrap w:val="0"/>
                  <w:vAlign w:val="center"/>
                </w:tcPr>
                <w:p>
                  <w:pPr>
                    <w:spacing w:line="360" w:lineRule="auto"/>
                    <w:jc w:val="center"/>
                    <w:rPr>
                      <w:rFonts w:hint="eastAsia" w:ascii="宋体" w:hAnsi="宋体" w:cs="宋体"/>
                      <w:b/>
                      <w:bCs/>
                      <w:color w:val="000000" w:themeColor="text1"/>
                      <w:szCs w:val="21"/>
                      <w14:textFill>
                        <w14:solidFill>
                          <w14:schemeClr w14:val="tx1"/>
                        </w14:solidFill>
                      </w14:textFill>
                    </w:rPr>
                  </w:pPr>
                </w:p>
              </w:tc>
              <w:tc>
                <w:tcPr>
                  <w:tcW w:w="653"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19</w:t>
                  </w:r>
                </w:p>
              </w:tc>
              <w:tc>
                <w:tcPr>
                  <w:tcW w:w="4649"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检查维护停车场清洁卫生，不准在停车场内吸烟，未经上级领导同意，不准在停车场内烧电焊或动用明火维修作业。</w:t>
                  </w:r>
                </w:p>
              </w:tc>
            </w:tr>
          </w:tbl>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三、房屋及设备基础设施的日常检查、养护管理、维护、保养</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1、在市政有关部门正常运行的情况下，24小时值班制以保证办公区供电、供水、通讯设备的正常运行；供电、供水设施、主要通讯设备线路出现故障时及时向主管部门报修。</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2、共用设施设备运行正常，维护良好，无事故隐患。有设备台账、运行记录、检查记录、维修记录、保养记录。</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3、公示服务电话，急修报修半小时内到达现场，预约维修报修按双方约定时间到达现场。</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4、水、电、消防等设备运行人员技能熟练，严格执行操作规程，定期进行消防演习，不定期抽查器材，保证消防通道畅通，消防器材可随时启用。</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5、道路、停车场的交通标志齐全规范。</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6、路灯、楼道灯等公共照明设备完好率100%，按规定时间定时开关。 </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7、维修养护制度健全并在工作场所明示，工作标准及岗位责任制明确。</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8、对设备故障及重大事件有完善的应急方案和现场处理措施、处理记录。</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9、各设备房卫生、整洁，主要设施设备标识清楚齐全。各设备房及公共场所、场地、危及人身安全隐患处有明显标志和防范措施。</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10、停水、停电在接到相关部门通知后，按规定时间提前通知用户。</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11、负责市政供水、供电、通讯、天然气管线的监督检查，经常与有关主管部门协调，按时进行检修，保证正常运行。</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12、配备专业人员负责对电梯、消防设施进行日常检查，并将检查情况定期（每月不少于一次）报告采购人及其他相关部门。如在检查过程中发现问题，须立即报告采购人和相关部门。</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（注：电梯、消防设施的养护、维修不在此次物业服务范围内）。</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四、清洁保洁（包括：物业管理区域内的建筑物楼梯、走廊通道、会议室、公共卫生间、道路、停车位、车棚、健身房及浴室等公共区域及采购人指定区域的管理和清洁卫生服务、四害消杀、垃圾清运处理等）</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工作日的每天对公共区域地面进行清扫保洁两次（上午8：00前完成第一次清扫保洁，下午2：20前完成第二次清扫保洁，指定区域还需安排保洁人员值守巡查卫生）。如遇特殊情况，不排除周六、周日安排保洁上岗。</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2、工作日的每天对公共区域窗户及护栏，健身房、浴室等擦洗清扫保洁一次（早上8：00前完成）。</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3、按楼层设置垃圾桶，每天对其进行清洁卫生一次，每年清理排污沟不少于二次，发现异常及时清掏。</w:t>
            </w:r>
          </w:p>
          <w:p>
            <w:pPr>
              <w:pStyle w:val="7"/>
              <w:rPr>
                <w:rFonts w:hint="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4、每年进行外墙清理小广告、宣传画。</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附表：具体维护措施</w:t>
            </w:r>
          </w:p>
          <w:tbl>
            <w:tblPr>
              <w:tblStyle w:val="19"/>
              <w:tblW w:w="597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612"/>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4" w:type="dxa"/>
                  <w:noWrap w:val="0"/>
                  <w:vAlign w:val="center"/>
                </w:tcPr>
                <w:p>
                  <w:pPr>
                    <w:widowControl/>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岗位</w:t>
                  </w:r>
                </w:p>
              </w:tc>
              <w:tc>
                <w:tcPr>
                  <w:tcW w:w="612" w:type="dxa"/>
                  <w:noWrap w:val="0"/>
                  <w:vAlign w:val="center"/>
                </w:tcPr>
                <w:p>
                  <w:pPr>
                    <w:widowControl/>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序号</w:t>
                  </w:r>
                </w:p>
              </w:tc>
              <w:tc>
                <w:tcPr>
                  <w:tcW w:w="4775" w:type="dxa"/>
                  <w:noWrap w:val="0"/>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84" w:type="dxa"/>
                  <w:vMerge w:val="restart"/>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外围     楼道</w:t>
                  </w: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按照工作程序及作业规范要求进行环境卫生保洁；</w:t>
                  </w:r>
                </w:p>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马路和人行道、临时车场、地面无明显泥沙、污垢、青苔杂草和非新产的垃圾袋、纸屑等杂物；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散水坡和排水沟无明显泥沙、垃圾等杂物；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4</w:t>
                  </w:r>
                </w:p>
              </w:tc>
              <w:tc>
                <w:tcPr>
                  <w:tcW w:w="4775" w:type="dxa"/>
                  <w:noWrap w:val="0"/>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园林景观地面无垃圾、设施无污迹；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标识牌、宣传栏、信箱等无明显积尘、污迹、蜘蛛网</w:t>
                  </w:r>
                  <w:r>
                    <w:rPr>
                      <w:rFonts w:hint="eastAsia" w:ascii="宋体" w:hAnsi="宋体" w:cs="宋体"/>
                      <w:color w:val="000000" w:themeColor="text1"/>
                      <w:kern w:val="0"/>
                      <w:szCs w:val="21"/>
                      <w14:textFill>
                        <w14:solidFill>
                          <w14:schemeClr w14:val="tx1"/>
                        </w14:solidFill>
                      </w14:textFill>
                    </w:rPr>
                    <w:cr/>
                  </w:r>
                  <w:r>
                    <w:rPr>
                      <w:rFonts w:hint="eastAsia" w:ascii="宋体" w:hAnsi="宋体" w:cs="宋体"/>
                      <w:color w:val="000000" w:themeColor="text1"/>
                      <w:kern w:val="0"/>
                      <w:szCs w:val="21"/>
                      <w14:textFill>
                        <w14:solidFill>
                          <w14:schemeClr w14:val="tx1"/>
                        </w14:solidFill>
                      </w14:textFill>
                    </w:rPr>
                    <w:t>无乱张贴纸；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6</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绿化带无明显纸屑、垃圾袋等；水池内无明显漂浮物；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7</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路灯柱、草坪灯、垃圾桶无明显积尘、污迹、蜘蛛网；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8</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楼道内及天花板无明显垃圾、污迹、蜘网、积尘；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9</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门、扶手、开关盒、窗、消防设备等无明显污迹、积尘；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10</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各类灯具无明显积尘、蜘蛛网；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11</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露台、天面无明显</w:t>
                  </w:r>
                  <w:r>
                    <w:rPr>
                      <w:rFonts w:hint="eastAsia" w:ascii="宋体" w:hAnsi="宋体" w:cs="宋体"/>
                      <w:color w:val="000000" w:themeColor="text1"/>
                      <w:kern w:val="0"/>
                      <w:szCs w:val="21"/>
                      <w14:textFill>
                        <w14:solidFill>
                          <w14:schemeClr w14:val="tx1"/>
                        </w14:solidFill>
                      </w14:textFill>
                    </w:rPr>
                    <w:cr/>
                  </w:r>
                  <w:r>
                    <w:rPr>
                      <w:rFonts w:hint="eastAsia" w:ascii="宋体" w:hAnsi="宋体" w:cs="宋体"/>
                      <w:color w:val="000000" w:themeColor="text1"/>
                      <w:kern w:val="0"/>
                      <w:szCs w:val="21"/>
                      <w14:textFill>
                        <w14:solidFill>
                          <w14:schemeClr w14:val="tx1"/>
                        </w14:solidFill>
                      </w14:textFill>
                    </w:rPr>
                    <w:t>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12</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清除办公区内主要道路积水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13</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卫生间及天花板做到无明显积尘、积水、污渍、垃圾、严重异味；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6" w:hRule="atLeast"/>
              </w:trPr>
              <w:tc>
                <w:tcPr>
                  <w:tcW w:w="584"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612"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14</w:t>
                  </w:r>
                </w:p>
              </w:tc>
              <w:tc>
                <w:tcPr>
                  <w:tcW w:w="4775"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停车场内无明显垃圾、污迹、杂物、蜘蛛网，管线槽无明显积尘。</w:t>
                  </w:r>
                </w:p>
              </w:tc>
            </w:tr>
          </w:tbl>
          <w:p>
            <w:pPr>
              <w:pStyle w:val="13"/>
              <w:spacing w:line="360" w:lineRule="auto"/>
              <w:rPr>
                <w:rFonts w:hint="eastAsia"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五、绿化养护（包括：公共绿地、苗圃、花木等养护和管理）</w:t>
            </w:r>
          </w:p>
          <w:p>
            <w:pPr>
              <w:autoSpaceDN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1、对办公区花草树木经常清洁养护，保持其清洁和美观。</w:t>
            </w:r>
          </w:p>
          <w:p>
            <w:pPr>
              <w:autoSpaceDN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2、对办公区绿化物视情况做护理（修剪）及浇水。</w:t>
            </w:r>
          </w:p>
          <w:p>
            <w:pPr>
              <w:autoSpaceDN w:val="0"/>
              <w:spacing w:line="360" w:lineRule="auto"/>
              <w:jc w:val="left"/>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3、对花草树木经常施肥，使其生长旺盛。</w:t>
            </w:r>
          </w:p>
          <w:p>
            <w:pPr>
              <w:tabs>
                <w:tab w:val="left" w:pos="3808"/>
              </w:tabs>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附表：</w:t>
            </w:r>
            <w:r>
              <w:rPr>
                <w:rFonts w:hint="eastAsia" w:ascii="宋体" w:hAnsi="宋体" w:cs="宋体"/>
                <w:bCs/>
                <w:color w:val="000000" w:themeColor="text1"/>
                <w:kern w:val="0"/>
                <w:szCs w:val="21"/>
                <w14:textFill>
                  <w14:solidFill>
                    <w14:schemeClr w14:val="tx1"/>
                  </w14:solidFill>
                </w14:textFill>
              </w:rPr>
              <w:t>具体维护措施</w:t>
            </w:r>
          </w:p>
          <w:tbl>
            <w:tblPr>
              <w:tblStyle w:val="19"/>
              <w:tblW w:w="599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540"/>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0" w:type="dxa"/>
                  <w:noWrap w:val="0"/>
                  <w:vAlign w:val="center"/>
                </w:tcPr>
                <w:p>
                  <w:pPr>
                    <w:widowControl/>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岗位</w:t>
                  </w:r>
                </w:p>
              </w:tc>
              <w:tc>
                <w:tcPr>
                  <w:tcW w:w="540" w:type="dxa"/>
                  <w:noWrap w:val="0"/>
                  <w:vAlign w:val="center"/>
                </w:tcPr>
                <w:p>
                  <w:pPr>
                    <w:widowControl/>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序号</w:t>
                  </w:r>
                </w:p>
              </w:tc>
              <w:tc>
                <w:tcPr>
                  <w:tcW w:w="4926" w:type="dxa"/>
                  <w:noWrap w:val="0"/>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0" w:type="dxa"/>
                  <w:vMerge w:val="restart"/>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机动岗</w:t>
                  </w: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林木造型轮廓清晰，修剪面平直整齐，棱角分明，无过长杂草、杂物；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对于林木应及时将枯黄的叶边清修，无严重黄叶、积尘；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花坛内无明显残花、黄叶；无高出花面的竹签、杂草等；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4</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地载时花生长良好，无杂草、秃斑，边界分区草蔓不入花境内；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盆花摆放整齐，盆内无杂物，最外一圈面干净、整齐、美观；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6</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时花无水干旱现象，植株生长良好；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7</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时花长势良好，无明显漏剪痕迹，无遗漏草屑、杂物；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8</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草坪中无明显杂草及病虫害；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9</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路边、井口、水沟、散水等坡边修剪整齐；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10</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无枯枝、黄叶、病斑、虫口等；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11</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盆面无杂物，花缸、花槽无积水、杂物；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3" w:hRule="atLeast"/>
              </w:trPr>
              <w:tc>
                <w:tcPr>
                  <w:tcW w:w="530" w:type="dxa"/>
                  <w:vMerge w:val="continue"/>
                  <w:noWrap w:val="0"/>
                  <w:vAlign w:val="center"/>
                </w:tcPr>
                <w:p>
                  <w:pPr>
                    <w:widowControl/>
                    <w:spacing w:line="360" w:lineRule="auto"/>
                    <w:jc w:val="left"/>
                    <w:rPr>
                      <w:rFonts w:hint="eastAsia" w:ascii="宋体" w:hAnsi="宋体" w:cs="宋体"/>
                      <w:b/>
                      <w:bCs/>
                      <w:color w:val="000000" w:themeColor="text1"/>
                      <w:kern w:val="0"/>
                      <w:szCs w:val="21"/>
                      <w14:textFill>
                        <w14:solidFill>
                          <w14:schemeClr w14:val="tx1"/>
                        </w14:solidFill>
                      </w14:textFill>
                    </w:rPr>
                  </w:pPr>
                </w:p>
              </w:tc>
              <w:tc>
                <w:tcPr>
                  <w:tcW w:w="540" w:type="dxa"/>
                  <w:noWrap w:val="0"/>
                  <w:vAlign w:val="center"/>
                </w:tcPr>
                <w:p>
                  <w:pPr>
                    <w:widowControl/>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12</w:t>
                  </w:r>
                </w:p>
              </w:tc>
              <w:tc>
                <w:tcPr>
                  <w:tcW w:w="4926" w:type="dxa"/>
                  <w:noWrap w:val="0"/>
                  <w:vAlign w:val="center"/>
                </w:tcPr>
                <w:p>
                  <w:pPr>
                    <w:widowControl/>
                    <w:spacing w:line="360" w:lineRule="auto"/>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植物无缺水干旱现象；</w:t>
                  </w:r>
                </w:p>
              </w:tc>
            </w:tr>
          </w:tbl>
          <w:p>
            <w:pPr>
              <w:pStyle w:val="13"/>
              <w:spacing w:line="360" w:lineRule="auto"/>
              <w:rPr>
                <w:rFonts w:hint="eastAsia" w:hAnsi="宋体" w:cs="宋体"/>
                <w:b/>
                <w:color w:val="000000" w:themeColor="text1"/>
                <w:szCs w:val="21"/>
                <w14:textFill>
                  <w14:solidFill>
                    <w14:schemeClr w14:val="tx1"/>
                  </w14:solidFill>
                </w14:textFill>
              </w:rPr>
            </w:pPr>
          </w:p>
          <w:p>
            <w:pPr>
              <w:pStyle w:val="13"/>
              <w:spacing w:line="360" w:lineRule="auto"/>
              <w:rPr>
                <w:rFonts w:hint="eastAsia" w:hAnsi="宋体" w:cs="宋体"/>
                <w:b/>
                <w:color w:val="000000" w:themeColor="text1"/>
                <w:szCs w:val="21"/>
                <w14:textFill>
                  <w14:solidFill>
                    <w14:schemeClr w14:val="tx1"/>
                  </w14:solidFill>
                </w14:textFill>
              </w:rPr>
            </w:pPr>
          </w:p>
          <w:p>
            <w:pPr>
              <w:pStyle w:val="13"/>
              <w:spacing w:line="360" w:lineRule="auto"/>
              <w:rPr>
                <w:rFonts w:hint="eastAsia"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六、会务管理</w:t>
            </w:r>
          </w:p>
          <w:p>
            <w:pPr>
              <w:pStyle w:val="13"/>
              <w:spacing w:line="360" w:lineRule="auto"/>
              <w:ind w:firstLine="42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负责所有会议的会务服务工作。包括节假日、加班会、各类讲座及重大庆典活动时安排的会议。对会议室及自行前往户外活动场所进行相关布置，包括会议的一切摆设、会议音响、桌椅的调出及归还等。</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1、采购人与供应商双方签订《保密协议》，供应商须与会务人员签订《个人保密协议》，并提供一份给采购人存档。</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2、制定会议安排方案，包括会前准备，会中服务（值守人员安排），会后整理等。</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3、会议管理工作人员经过培训需熟悉会议有关的场所的方位图、参会人员的顺序以及与采购单位应对接事项等。</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4、会议前准备足够的指示牌，规划并摆设在需要的位置，给与会者有清晰指引。</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5、准备充足的人员，如有需要，可指定后备人员。</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6、根据会议实际情况，选择安排合适的会议接待人员（需具备外向、愉快和乐于助人的性格）。</w:t>
            </w:r>
          </w:p>
          <w:p>
            <w:pPr>
              <w:pStyle w:val="13"/>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7、遵照业主根据实际情况制定的会议管理制度执行。</w:t>
            </w:r>
          </w:p>
          <w:p>
            <w:pPr>
              <w:pStyle w:val="13"/>
              <w:spacing w:line="36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8、服从调配，树立全局观念，在做好本职工作的同时，做好业主交办的其他各项工作。</w:t>
            </w:r>
          </w:p>
          <w:p>
            <w:pPr>
              <w:widowControl/>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七、其他服务内容</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1、中标人与采购单位签订合同前必须向采购人提交本项目物业管理人员名单给采购单位。</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2、中标人在签订物业管理合同之日起5日内接手进驻并逐步进行移交工作，7日内工作移交完毕，进入正常物业管理工作。</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3、定期每半年内向采购人汇报物业管理总体情况。</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4、不得擅自占用和改变公用设施的使用功能，如需完善或扩建，须与采购人协商，经采购人同意后方可实施。</w:t>
            </w:r>
          </w:p>
          <w:p>
            <w:pPr>
              <w:widowControl/>
              <w:spacing w:line="360" w:lineRule="auto"/>
              <w:rPr>
                <w:rFonts w:hint="eastAsia"/>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八、人员素质及岗位要求</w:t>
            </w:r>
          </w:p>
          <w:p>
            <w:pPr>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（一）人员素质及岗位要求</w:t>
            </w: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1、人员素质</w:t>
            </w:r>
            <w:r>
              <w:rPr>
                <w:rFonts w:hint="eastAsia" w:ascii="宋体" w:hAnsi="宋体" w:cs="宋体"/>
                <w:color w:val="000000" w:themeColor="text1"/>
                <w:szCs w:val="21"/>
                <w14:textFill>
                  <w14:solidFill>
                    <w14:schemeClr w14:val="tx1"/>
                  </w14:solidFill>
                </w14:textFill>
              </w:rPr>
              <w:t>：遵纪守法，诚实守信，品行端正，身体健康，工作认真细致，积极负责，无违法犯罪记录。</w:t>
            </w:r>
          </w:p>
          <w:p>
            <w:pPr>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2、具体岗位要求</w:t>
            </w:r>
          </w:p>
          <w:p>
            <w:pPr>
              <w:widowControl/>
              <w:numPr>
                <w:ilvl w:val="0"/>
                <w:numId w:val="2"/>
              </w:numPr>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保安队长1人：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Calibri" w:hAnsi="Calibri" w:cs="Calibri"/>
                <w:color w:val="000000" w:themeColor="text1"/>
                <w:szCs w:val="21"/>
                <w14:textFill>
                  <w14:solidFill>
                    <w14:schemeClr w14:val="tx1"/>
                  </w14:solidFill>
                </w14:textFill>
              </w:rPr>
              <w:t>男性，</w:t>
            </w:r>
            <w:r>
              <w:rPr>
                <w:rFonts w:hint="eastAsia" w:ascii="宋体" w:hAnsi="宋体"/>
                <w:color w:val="000000" w:themeColor="text1"/>
                <w:szCs w:val="21"/>
                <w14:textFill>
                  <w14:solidFill>
                    <w14:schemeClr w14:val="tx1"/>
                  </w14:solidFill>
                </w14:textFill>
              </w:rPr>
              <w:t>五官端正、身体健康，年龄55岁以下，</w:t>
            </w:r>
            <w:r>
              <w:rPr>
                <w:rFonts w:hint="eastAsia" w:ascii="宋体" w:hAnsi="宋体" w:cs="宋体"/>
                <w:color w:val="000000" w:themeColor="text1"/>
                <w:szCs w:val="21"/>
                <w14:textFill>
                  <w14:solidFill>
                    <w14:schemeClr w14:val="tx1"/>
                  </w14:solidFill>
                </w14:textFill>
              </w:rPr>
              <w:t>相关工作经验两年以上。</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widowControl/>
              <w:spacing w:line="360" w:lineRule="auto"/>
              <w:rPr>
                <w:rFonts w:hint="eastAsia"/>
                <w:color w:val="000000" w:themeColor="text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Calibri" w:hAnsi="Calibri" w:cs="Calibri"/>
                <w:color w:val="000000" w:themeColor="text1"/>
                <w:szCs w:val="21"/>
                <w14:textFill>
                  <w14:solidFill>
                    <w14:schemeClr w14:val="tx1"/>
                  </w14:solidFill>
                </w14:textFill>
              </w:rPr>
              <w:t>执有保安员证</w:t>
            </w:r>
            <w:r>
              <w:rPr>
                <w:rFonts w:hint="eastAsia" w:ascii="宋体" w:hAnsi="宋体" w:cs="宋体"/>
                <w:color w:val="000000" w:themeColor="text1"/>
                <w:szCs w:val="21"/>
                <w14:textFill>
                  <w14:solidFill>
                    <w14:schemeClr w14:val="tx1"/>
                  </w14:solidFill>
                </w14:textFill>
              </w:rPr>
              <w:t>。（提供复印件，原件备查）</w:t>
            </w:r>
          </w:p>
          <w:p>
            <w:pPr>
              <w:widowControl/>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（2）保安人员59人：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Calibri" w:hAnsi="Calibri" w:cs="Calibri"/>
                <w:color w:val="000000" w:themeColor="text1"/>
                <w:szCs w:val="21"/>
                <w14:textFill>
                  <w14:solidFill>
                    <w14:schemeClr w14:val="tx1"/>
                  </w14:solidFill>
                </w14:textFill>
              </w:rPr>
              <w:t>男性，</w:t>
            </w:r>
            <w:r>
              <w:rPr>
                <w:rFonts w:hint="eastAsia" w:ascii="宋体" w:hAnsi="宋体"/>
                <w:color w:val="000000" w:themeColor="text1"/>
                <w:szCs w:val="21"/>
                <w14:textFill>
                  <w14:solidFill>
                    <w14:schemeClr w14:val="tx1"/>
                  </w14:solidFill>
                </w14:textFill>
              </w:rPr>
              <w:t>五官端正、身体健康，年龄55岁以下；</w:t>
            </w:r>
            <w:r>
              <w:rPr>
                <w:rFonts w:hint="eastAsia" w:ascii="宋体" w:hAnsi="宋体" w:cs="宋体"/>
                <w:color w:val="000000" w:themeColor="text1"/>
                <w:szCs w:val="21"/>
                <w14:textFill>
                  <w14:solidFill>
                    <w14:schemeClr w14:val="tx1"/>
                  </w14:solidFill>
                </w14:textFill>
              </w:rPr>
              <w:t>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widowControl/>
              <w:spacing w:line="360" w:lineRule="auto"/>
              <w:rPr>
                <w:rFonts w:hint="eastAsia" w:ascii="宋体" w:hAnsi="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olor w:val="000000" w:themeColor="text1"/>
                <w:szCs w:val="21"/>
                <w14:textFill>
                  <w14:solidFill>
                    <w14:schemeClr w14:val="tx1"/>
                  </w14:solidFill>
                </w14:textFill>
              </w:rPr>
              <w:t>保安队伍除正常值班人员外，必须确保</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小时随时有人待命，以应对突发事件。</w:t>
            </w:r>
          </w:p>
          <w:p>
            <w:pPr>
              <w:widowControl/>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（3）保洁人员26人：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男女不限，年龄55岁以下；具有良好的职业道德，岗前培训，合格后上岗；定期参加技能、法规等相应的培训；要求爱岗、敬业，忠于职守。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snapToGrid w:val="0"/>
              <w:spacing w:line="320" w:lineRule="exact"/>
              <w:rPr>
                <w:rFonts w:hint="eastAsia" w:ascii="宋体" w:hAnsi="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olor w:val="000000" w:themeColor="text1"/>
                <w:szCs w:val="21"/>
                <w14:textFill>
                  <w14:solidFill>
                    <w14:schemeClr w14:val="tx1"/>
                  </w14:solidFill>
                </w14:textFill>
              </w:rPr>
              <w:t>具有保洁、园艺相关经验。</w:t>
            </w:r>
          </w:p>
          <w:p>
            <w:pPr>
              <w:snapToGrid w:val="0"/>
              <w:spacing w:line="320" w:lineRule="exact"/>
              <w:rPr>
                <w:rFonts w:ascii="宋体" w:hAnsi="宋体"/>
                <w:color w:val="000000" w:themeColor="text1"/>
                <w:szCs w:val="21"/>
                <w14:textFill>
                  <w14:solidFill>
                    <w14:schemeClr w14:val="tx1"/>
                  </w14:solidFill>
                </w14:textFill>
              </w:rPr>
            </w:pPr>
          </w:p>
          <w:p>
            <w:pPr>
              <w:widowControl/>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（4）会务人员5人：</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会务服务人员2人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女性，年龄35岁以下，身高1.58米以上；具有良好的职业道德，岗前培训，合格后上岗；定期参加技能、法规等相应的培训；要求爱岗、敬业，忠于职守。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snapToGrid w:val="0"/>
              <w:spacing w:line="320" w:lineRule="exact"/>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接受过专业礼仪培训，注重日常职业形象礼仪，</w:t>
            </w:r>
            <w:r>
              <w:rPr>
                <w:rFonts w:hint="eastAsia" w:ascii="宋体" w:hAnsi="宋体"/>
                <w:color w:val="000000" w:themeColor="text1"/>
                <w:szCs w:val="21"/>
                <w14:textFill>
                  <w14:solidFill>
                    <w14:schemeClr w14:val="tx1"/>
                  </w14:solidFill>
                </w14:textFill>
              </w:rPr>
              <w:t>有一定会务经验，懂得一定会务礼仪和茶水服务礼仪规范。</w:t>
            </w:r>
          </w:p>
          <w:p>
            <w:pPr>
              <w:snapToGrid w:val="0"/>
              <w:spacing w:line="320" w:lineRule="exact"/>
              <w:rPr>
                <w:rFonts w:ascii="宋体" w:hAnsi="宋体" w:cs="宋体"/>
                <w:color w:val="000000" w:themeColor="text1"/>
                <w:szCs w:val="21"/>
                <w14:textFill>
                  <w14:solidFill>
                    <w14:schemeClr w14:val="tx1"/>
                  </w14:solidFill>
                </w14:textFill>
              </w:rPr>
            </w:pP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茶水服务人员1人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女性，年龄40岁以下；具有良好的职业道德，岗前培训，合格后上岗;定期参加技能、法规等相应的培训；要求爱岗、敬业，忠于职守。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snapToGrid w:val="0"/>
              <w:spacing w:line="320" w:lineRule="exact"/>
              <w:rPr>
                <w:rFonts w:hint="eastAsia" w:ascii="宋体" w:hAnsi="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接受过专业礼仪培训，注重日常职业形象礼仪，</w:t>
            </w:r>
            <w:r>
              <w:rPr>
                <w:rFonts w:hint="eastAsia" w:ascii="宋体" w:hAnsi="宋体"/>
                <w:color w:val="000000" w:themeColor="text1"/>
                <w:szCs w:val="21"/>
                <w14:textFill>
                  <w14:solidFill>
                    <w14:schemeClr w14:val="tx1"/>
                  </w14:solidFill>
                </w14:textFill>
              </w:rPr>
              <w:t>有一定会务经验，懂得一定会务礼仪和茶水服务礼仪规范。</w:t>
            </w:r>
          </w:p>
          <w:p>
            <w:pPr>
              <w:snapToGrid w:val="0"/>
              <w:spacing w:line="320" w:lineRule="exact"/>
              <w:rPr>
                <w:rFonts w:hint="eastAsia" w:ascii="宋体" w:hAnsi="宋体"/>
                <w:color w:val="000000" w:themeColor="text1"/>
                <w:szCs w:val="21"/>
                <w14:textFill>
                  <w14:solidFill>
                    <w14:schemeClr w14:val="tx1"/>
                  </w14:solidFill>
                </w14:textFill>
              </w:rPr>
            </w:pP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音响人员2人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男性，年龄要求45以下；具有良好的职业道德，岗前培训，合格后上岗;定期参加技能、法规等相应的培训；要求爱岗、敬业，忠于职守。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熟悉会议音响设备/配件的基本调试，以及日常清洁、日常保养维护等。</w:t>
            </w:r>
          </w:p>
          <w:p>
            <w:pPr>
              <w:widowControl/>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（5）工程人员3人：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男性，年龄要求50岁以下；具有良好的职业道德，岗前培训，合格后上岗;定期参加技能、法规等相应的培训；要求爱岗、敬业，忠于职守。</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宋体" w:hAnsi="宋体" w:cs="宋体"/>
                <w:color w:val="000000" w:themeColor="text1"/>
                <w:szCs w:val="21"/>
                <w14:textFill>
                  <w14:solidFill>
                    <w14:schemeClr w14:val="tx1"/>
                  </w14:solidFill>
                </w14:textFill>
              </w:rPr>
              <w:t>统一着装，仪容仪表整洁，举止文明大方。</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具备水电工维修工程经验4年以上。（提供工作单位证明或社</w:t>
            </w:r>
            <w:r>
              <w:rPr>
                <w:rFonts w:hint="eastAsia" w:ascii="宋体" w:hAnsi="宋体" w:cs="宋体"/>
                <w:color w:val="000000" w:themeColor="text1"/>
                <w:szCs w:val="21"/>
                <w:lang w:eastAsia="zh-CN"/>
                <w14:textFill>
                  <w14:solidFill>
                    <w14:schemeClr w14:val="tx1"/>
                  </w14:solidFill>
                </w14:textFill>
              </w:rPr>
              <w:t>保</w:t>
            </w:r>
            <w:r>
              <w:rPr>
                <w:rFonts w:hint="eastAsia" w:ascii="宋体" w:hAnsi="宋体" w:cs="宋体"/>
                <w:color w:val="000000" w:themeColor="text1"/>
                <w:szCs w:val="21"/>
                <w14:textFill>
                  <w14:solidFill>
                    <w14:schemeClr w14:val="tx1"/>
                  </w14:solidFill>
                </w14:textFill>
              </w:rPr>
              <w:t>证明等资料）</w:t>
            </w:r>
          </w:p>
          <w:p>
            <w:pPr>
              <w:widowControl/>
              <w:spacing w:line="360" w:lineRule="auto"/>
              <w:rPr>
                <w:rFonts w:hint="eastAsia" w:ascii="宋体" w:hAnsi="宋体" w:cs="宋体"/>
                <w:color w:val="000000" w:themeColor="text1"/>
                <w:szCs w:val="21"/>
                <w14:textFill>
                  <w14:solidFill>
                    <w14:schemeClr w14:val="tx1"/>
                  </w14:solidFill>
                </w14:textFill>
              </w:rPr>
            </w:pPr>
            <w:r>
              <w:rPr>
                <w:rFonts w:hint="eastAsia" w:ascii="Calibri" w:hAnsi="Calibri" w:cs="Calibri"/>
                <w:color w:val="000000" w:themeColor="text1"/>
                <w:szCs w:val="21"/>
                <w14:textFill>
                  <w14:solidFill>
                    <w14:schemeClr w14:val="tx1"/>
                  </w14:solidFill>
                </w14:textFill>
              </w:rPr>
              <w:t>④工</w:t>
            </w:r>
            <w:r>
              <w:rPr>
                <w:rFonts w:hint="eastAsia" w:hAnsi="宋体"/>
                <w:bCs/>
                <w:color w:val="000000" w:themeColor="text1"/>
                <w:szCs w:val="21"/>
                <w14:textFill>
                  <w14:solidFill>
                    <w14:schemeClr w14:val="tx1"/>
                  </w14:solidFill>
                </w14:textFill>
              </w:rPr>
              <w:t>程人员应持有有效期内的特种作业操作证（低压电工作业）。</w:t>
            </w:r>
            <w:r>
              <w:rPr>
                <w:rFonts w:hint="eastAsia" w:ascii="宋体" w:hAnsi="宋体" w:cs="宋体"/>
                <w:color w:val="000000" w:themeColor="text1"/>
                <w:szCs w:val="21"/>
                <w14:textFill>
                  <w14:solidFill>
                    <w14:schemeClr w14:val="tx1"/>
                  </w14:solidFill>
                </w14:textFill>
              </w:rPr>
              <w:t>（提供作业证复印件，原件备查）</w:t>
            </w:r>
          </w:p>
          <w:p>
            <w:pPr>
              <w:widowControl/>
              <w:spacing w:line="360" w:lineRule="auto"/>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（6）项目经理1人：</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①</w:t>
            </w:r>
            <w:r>
              <w:rPr>
                <w:rFonts w:hint="eastAsia" w:ascii="宋体" w:hAnsi="宋体" w:cs="宋体"/>
                <w:color w:val="000000" w:themeColor="text1"/>
                <w:szCs w:val="21"/>
                <w14:textFill>
                  <w14:solidFill>
                    <w14:schemeClr w14:val="tx1"/>
                  </w14:solidFill>
                </w14:textFill>
              </w:rPr>
              <w:t>男女不限，年龄要求50岁以下。</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②</w:t>
            </w:r>
            <w:r>
              <w:rPr>
                <w:rFonts w:hint="eastAsia" w:ascii="Calibri" w:hAnsi="Calibri" w:cs="Calibri"/>
                <w:color w:val="000000" w:themeColor="text1"/>
                <w:szCs w:val="21"/>
                <w14:textFill>
                  <w14:solidFill>
                    <w14:schemeClr w14:val="tx1"/>
                  </w14:solidFill>
                </w14:textFill>
              </w:rPr>
              <w:t>本科以上学历，</w:t>
            </w:r>
            <w:r>
              <w:rPr>
                <w:rFonts w:hint="eastAsia" w:ascii="宋体" w:hAnsi="宋体" w:cs="宋体"/>
                <w:color w:val="000000" w:themeColor="text1"/>
                <w:szCs w:val="21"/>
                <w14:textFill>
                  <w14:solidFill>
                    <w14:schemeClr w14:val="tx1"/>
                  </w14:solidFill>
                </w14:textFill>
              </w:rPr>
              <w:t>具备物业项目管理工作经验5年以上。（提供工作单位证明或社</w:t>
            </w:r>
            <w:r>
              <w:rPr>
                <w:rFonts w:hint="eastAsia" w:ascii="宋体" w:hAnsi="宋体" w:cs="宋体"/>
                <w:color w:val="000000" w:themeColor="text1"/>
                <w:szCs w:val="21"/>
                <w:lang w:eastAsia="zh-CN"/>
                <w14:textFill>
                  <w14:solidFill>
                    <w14:schemeClr w14:val="tx1"/>
                  </w14:solidFill>
                </w14:textFill>
              </w:rPr>
              <w:t>保</w:t>
            </w:r>
            <w:r>
              <w:rPr>
                <w:rFonts w:hint="eastAsia" w:ascii="宋体" w:hAnsi="宋体" w:cs="宋体"/>
                <w:color w:val="000000" w:themeColor="text1"/>
                <w:szCs w:val="21"/>
                <w14:textFill>
                  <w14:solidFill>
                    <w14:schemeClr w14:val="tx1"/>
                  </w14:solidFill>
                </w14:textFill>
              </w:rPr>
              <w:t>证明等资料）</w:t>
            </w:r>
          </w:p>
          <w:p>
            <w:pPr>
              <w:widowControl/>
              <w:spacing w:line="360" w:lineRule="auto"/>
              <w:rPr>
                <w:rFonts w:hint="eastAsia" w:ascii="宋体" w:hAnsi="宋体" w:cs="宋体"/>
                <w:color w:val="000000" w:themeColor="text1"/>
                <w:szCs w:val="21"/>
                <w14:textFill>
                  <w14:solidFill>
                    <w14:schemeClr w14:val="tx1"/>
                  </w14:solidFill>
                </w14:textFill>
              </w:rPr>
            </w:pPr>
            <w:r>
              <w:rPr>
                <w:rFonts w:ascii="Calibri" w:hAnsi="Calibri" w:cs="Calibri"/>
                <w:color w:val="000000" w:themeColor="text1"/>
                <w:szCs w:val="21"/>
                <w14:textFill>
                  <w14:solidFill>
                    <w14:schemeClr w14:val="tx1"/>
                  </w14:solidFill>
                </w14:textFill>
              </w:rPr>
              <w:t>③</w:t>
            </w:r>
            <w:r>
              <w:rPr>
                <w:rFonts w:hint="eastAsia" w:ascii="宋体" w:hAnsi="宋体" w:cs="宋体"/>
                <w:color w:val="000000" w:themeColor="text1"/>
                <w:szCs w:val="21"/>
                <w14:textFill>
                  <w14:solidFill>
                    <w14:schemeClr w14:val="tx1"/>
                  </w14:solidFill>
                </w14:textFill>
              </w:rPr>
              <w:t>熟悉物业管理服务各项工作，</w:t>
            </w:r>
            <w:r>
              <w:rPr>
                <w:rFonts w:hint="eastAsia" w:ascii="宋体" w:hAnsi="宋体"/>
                <w:color w:val="000000" w:themeColor="text1"/>
                <w:szCs w:val="21"/>
                <w14:textFill>
                  <w14:solidFill>
                    <w14:schemeClr w14:val="tx1"/>
                  </w14:solidFill>
                </w14:textFill>
              </w:rPr>
              <w:t>如：统筹人员调度及班次调整； 对接甲方落实合同内工作内容；人员考勤核对及工资付款结算等；其他需配合甲方应尽事宜等</w:t>
            </w:r>
            <w:r>
              <w:rPr>
                <w:rFonts w:hint="eastAsia" w:ascii="宋体" w:hAnsi="宋体" w:cs="宋体"/>
                <w:color w:val="000000" w:themeColor="text1"/>
                <w:szCs w:val="21"/>
                <w14:textFill>
                  <w14:solidFill>
                    <w14:schemeClr w14:val="tx1"/>
                  </w14:solidFill>
                </w14:textFill>
              </w:rPr>
              <w:t>。</w:t>
            </w:r>
          </w:p>
          <w:p>
            <w:pPr>
              <w:widowControl/>
              <w:spacing w:line="360" w:lineRule="auto"/>
              <w:rPr>
                <w:rFonts w:hint="eastAsia" w:ascii="宋体" w:hAnsi="宋体" w:cs="宋体"/>
                <w:color w:val="000000" w:themeColor="text1"/>
                <w:szCs w:val="21"/>
                <w:lang w:bidi="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bidi="zh-CN"/>
                <w14:textFill>
                  <w14:solidFill>
                    <w14:schemeClr w14:val="tx1"/>
                  </w14:solidFill>
                </w14:textFill>
              </w:rPr>
              <w:t>供应商进场前向采购人提供派遣人员证书复印件存档，入场时原件备查。投标时供应商应根据招标文件中要求对人员素质做出承诺。</w:t>
            </w:r>
          </w:p>
          <w:p>
            <w:pPr>
              <w:spacing w:line="360" w:lineRule="exact"/>
              <w:rPr>
                <w:rFonts w:ascii="宋体" w:hAnsi="宋体"/>
                <w:color w:val="000000" w:themeColor="text1"/>
                <w:szCs w:val="21"/>
                <w:lang w:bidi="zh-CN"/>
                <w14:textFill>
                  <w14:solidFill>
                    <w14:schemeClr w14:val="tx1"/>
                  </w14:solidFill>
                </w14:textFill>
              </w:rPr>
            </w:pPr>
            <w:r>
              <w:rPr>
                <w:rFonts w:hint="eastAsia" w:ascii="宋体" w:hAnsi="宋体"/>
                <w:color w:val="000000" w:themeColor="text1"/>
                <w:szCs w:val="21"/>
                <w:lang w:bidi="zh-CN"/>
                <w14:textFill>
                  <w14:solidFill>
                    <w14:schemeClr w14:val="tx1"/>
                  </w14:solidFill>
                </w14:textFill>
              </w:rPr>
              <w:t>（三）</w:t>
            </w:r>
            <w:r>
              <w:rPr>
                <w:rFonts w:hint="eastAsia" w:ascii="宋体" w:hAnsi="宋体"/>
                <w:b/>
                <w:color w:val="000000" w:themeColor="text1"/>
                <w:szCs w:val="21"/>
                <w:lang w:bidi="zh-CN"/>
                <w14:textFill>
                  <w14:solidFill>
                    <w14:schemeClr w14:val="tx1"/>
                  </w14:solidFill>
                </w14:textFill>
              </w:rPr>
              <w:t>人员工资待遇要求</w:t>
            </w:r>
          </w:p>
          <w:p>
            <w:pPr>
              <w:spacing w:line="360" w:lineRule="exact"/>
              <w:ind w:firstLine="420" w:firstLineChars="200"/>
              <w:rPr>
                <w:rFonts w:ascii="宋体" w:hAnsi="宋体"/>
                <w:color w:val="000000" w:themeColor="text1"/>
                <w:szCs w:val="21"/>
                <w:lang w:bidi="zh-CN"/>
                <w14:textFill>
                  <w14:solidFill>
                    <w14:schemeClr w14:val="tx1"/>
                  </w14:solidFill>
                </w14:textFill>
              </w:rPr>
            </w:pPr>
            <w:r>
              <w:rPr>
                <w:rFonts w:ascii="宋体" w:hAnsi="宋体"/>
                <w:color w:val="000000" w:themeColor="text1"/>
                <w:szCs w:val="21"/>
                <w:lang w:bidi="zh-CN"/>
                <w14:textFill>
                  <w14:solidFill>
                    <w14:schemeClr w14:val="tx1"/>
                  </w14:solidFill>
                </w14:textFill>
              </w:rPr>
              <w:t>1</w:t>
            </w:r>
            <w:r>
              <w:rPr>
                <w:rFonts w:hint="eastAsia" w:ascii="宋体" w:hAnsi="宋体"/>
                <w:color w:val="000000" w:themeColor="text1"/>
                <w:szCs w:val="21"/>
                <w:lang w:bidi="zh-CN"/>
                <w14:textFill>
                  <w14:solidFill>
                    <w14:schemeClr w14:val="tx1"/>
                  </w14:solidFill>
                </w14:textFill>
              </w:rPr>
              <w:t>、中标供应商</w:t>
            </w:r>
            <w:r>
              <w:rPr>
                <w:rFonts w:ascii="宋体" w:hAnsi="宋体"/>
                <w:color w:val="000000" w:themeColor="text1"/>
                <w:szCs w:val="21"/>
                <w:lang w:bidi="zh-CN"/>
                <w14:textFill>
                  <w14:solidFill>
                    <w14:schemeClr w14:val="tx1"/>
                  </w14:solidFill>
                </w14:textFill>
              </w:rPr>
              <w:t>重新聘用新员工时，同等条件下优先考虑招录</w:t>
            </w:r>
            <w:r>
              <w:rPr>
                <w:rFonts w:hint="eastAsia" w:ascii="宋体" w:hAnsi="宋体"/>
                <w:color w:val="000000" w:themeColor="text1"/>
                <w:szCs w:val="21"/>
                <w:lang w:bidi="zh-CN"/>
                <w14:textFill>
                  <w14:solidFill>
                    <w14:schemeClr w14:val="tx1"/>
                  </w14:solidFill>
                </w14:textFill>
              </w:rPr>
              <w:t>原岗位</w:t>
            </w:r>
            <w:r>
              <w:rPr>
                <w:rFonts w:ascii="宋体" w:hAnsi="宋体"/>
                <w:color w:val="000000" w:themeColor="text1"/>
                <w:szCs w:val="21"/>
                <w:lang w:bidi="zh-CN"/>
                <w14:textFill>
                  <w14:solidFill>
                    <w14:schemeClr w14:val="tx1"/>
                  </w14:solidFill>
                </w14:textFill>
              </w:rPr>
              <w:t>员工</w:t>
            </w:r>
            <w:r>
              <w:rPr>
                <w:rFonts w:hint="eastAsia" w:ascii="宋体" w:hAnsi="宋体"/>
                <w:color w:val="000000" w:themeColor="text1"/>
                <w:szCs w:val="21"/>
                <w:lang w:bidi="zh-CN"/>
                <w14:textFill>
                  <w14:solidFill>
                    <w14:schemeClr w14:val="tx1"/>
                  </w14:solidFill>
                </w14:textFill>
              </w:rPr>
              <w:t>。</w:t>
            </w:r>
          </w:p>
          <w:p>
            <w:pPr>
              <w:spacing w:line="360" w:lineRule="exact"/>
              <w:ind w:firstLine="420" w:firstLineChars="200"/>
              <w:rPr>
                <w:rFonts w:ascii="宋体" w:hAnsi="宋体"/>
                <w:color w:val="000000" w:themeColor="text1"/>
                <w:szCs w:val="21"/>
                <w:lang w:bidi="zh-CN"/>
                <w14:textFill>
                  <w14:solidFill>
                    <w14:schemeClr w14:val="tx1"/>
                  </w14:solidFill>
                </w14:textFill>
              </w:rPr>
            </w:pPr>
            <w:r>
              <w:rPr>
                <w:rFonts w:ascii="宋体" w:hAnsi="宋体"/>
                <w:color w:val="000000" w:themeColor="text1"/>
                <w:szCs w:val="21"/>
                <w:lang w:bidi="zh-CN"/>
                <w14:textFill>
                  <w14:solidFill>
                    <w14:schemeClr w14:val="tx1"/>
                  </w14:solidFill>
                </w14:textFill>
              </w:rPr>
              <w:t>2</w:t>
            </w:r>
            <w:r>
              <w:rPr>
                <w:rFonts w:hint="eastAsia" w:ascii="宋体" w:hAnsi="宋体"/>
                <w:color w:val="000000" w:themeColor="text1"/>
                <w:szCs w:val="21"/>
                <w:lang w:bidi="zh-CN"/>
                <w14:textFill>
                  <w14:solidFill>
                    <w14:schemeClr w14:val="tx1"/>
                  </w14:solidFill>
                </w14:textFill>
              </w:rPr>
              <w:t>、</w:t>
            </w:r>
            <w:r>
              <w:rPr>
                <w:rFonts w:ascii="宋体" w:hAnsi="宋体"/>
                <w:color w:val="000000" w:themeColor="text1"/>
                <w:szCs w:val="21"/>
                <w:lang w:bidi="zh-CN"/>
                <w14:textFill>
                  <w14:solidFill>
                    <w14:schemeClr w14:val="tx1"/>
                  </w14:solidFill>
                </w14:textFill>
              </w:rPr>
              <w:t>人员待遇：</w:t>
            </w:r>
          </w:p>
          <w:p>
            <w:pPr>
              <w:spacing w:line="440" w:lineRule="exact"/>
              <w:ind w:right="-109" w:rightChars="-52" w:firstLine="315" w:firstLineChars="150"/>
              <w:rPr>
                <w:rFonts w:hint="eastAsia" w:ascii="宋体" w:hAnsi="宋体"/>
                <w:color w:val="000000" w:themeColor="text1"/>
                <w:szCs w:val="21"/>
                <w:lang w:bidi="zh-CN"/>
                <w14:textFill>
                  <w14:solidFill>
                    <w14:schemeClr w14:val="tx1"/>
                  </w14:solidFill>
                </w14:textFill>
              </w:rPr>
            </w:pPr>
            <w:r>
              <w:rPr>
                <w:rFonts w:ascii="宋体" w:hAnsi="宋体"/>
                <w:color w:val="000000" w:themeColor="text1"/>
                <w:szCs w:val="21"/>
                <w:lang w:bidi="zh-CN"/>
                <w14:textFill>
                  <w14:solidFill>
                    <w14:schemeClr w14:val="tx1"/>
                  </w14:solidFill>
                </w14:textFill>
              </w:rPr>
              <w:t>工资待遇要求</w:t>
            </w:r>
            <w:r>
              <w:rPr>
                <w:rFonts w:hint="eastAsia" w:ascii="宋体" w:hAnsi="宋体" w:cs="宋体"/>
                <w:color w:val="000000" w:themeColor="text1"/>
                <w:szCs w:val="21"/>
                <w14:textFill>
                  <w14:solidFill>
                    <w14:schemeClr w14:val="tx1"/>
                  </w14:solidFill>
                </w14:textFill>
              </w:rPr>
              <w:t>符合</w:t>
            </w:r>
            <w:r>
              <w:rPr>
                <w:rFonts w:hint="eastAsia" w:ascii="宋体" w:hAnsi="宋体" w:cs="宋体"/>
                <w:color w:val="000000" w:themeColor="text1"/>
                <w:kern w:val="0"/>
                <w:szCs w:val="21"/>
                <w14:textFill>
                  <w14:solidFill>
                    <w14:schemeClr w14:val="tx1"/>
                  </w14:solidFill>
                </w14:textFill>
              </w:rPr>
              <w:t>《中华人民共和国劳动法》及《</w:t>
            </w:r>
            <w:r>
              <w:rPr>
                <w:color w:val="000000" w:themeColor="text1"/>
                <w14:textFill>
                  <w14:solidFill>
                    <w14:schemeClr w14:val="tx1"/>
                  </w14:solidFill>
                </w14:textFill>
              </w:rPr>
              <w:t>广西壮族自治区人民政府关于调整全区最低工资标准的通知</w:t>
            </w:r>
            <w:r>
              <w:rPr>
                <w:rFonts w:hint="eastAsia" w:ascii="宋体" w:hAnsi="宋体" w:cs="宋体"/>
                <w:color w:val="000000" w:themeColor="text1"/>
                <w:kern w:val="0"/>
                <w:szCs w:val="21"/>
                <w14:textFill>
                  <w14:solidFill>
                    <w14:schemeClr w14:val="tx1"/>
                  </w14:solidFill>
                </w14:textFill>
              </w:rPr>
              <w:t>》（桂政发〔2023〕24号）文件要求</w:t>
            </w:r>
            <w:r>
              <w:rPr>
                <w:rFonts w:ascii="宋体" w:hAnsi="宋体"/>
                <w:color w:val="000000" w:themeColor="text1"/>
                <w:szCs w:val="21"/>
                <w:lang w:bidi="zh-CN"/>
                <w14:textFill>
                  <w14:solidFill>
                    <w14:schemeClr w14:val="tx1"/>
                  </w14:solidFill>
                </w14:textFill>
              </w:rPr>
              <w:t>，必须按国家规定的标准为员工购买养老保险、医疗保险、失业保险、工伤保险、生育保险等社会保障资金</w:t>
            </w:r>
            <w:r>
              <w:rPr>
                <w:rFonts w:hint="eastAsia" w:ascii="宋体" w:hAnsi="宋体"/>
                <w:color w:val="000000" w:themeColor="text1"/>
                <w:szCs w:val="21"/>
                <w:lang w:bidi="zh-CN"/>
                <w14:textFill>
                  <w14:solidFill>
                    <w14:schemeClr w14:val="tx1"/>
                  </w14:solidFill>
                </w14:textFill>
              </w:rPr>
              <w:t>。</w:t>
            </w:r>
          </w:p>
          <w:p>
            <w:pPr>
              <w:spacing w:line="440" w:lineRule="exact"/>
              <w:ind w:right="-109" w:rightChars="-52" w:firstLine="315" w:firstLineChars="150"/>
              <w:rPr>
                <w:rFonts w:hint="eastAsia" w:ascii="宋体" w:hAnsi="宋体"/>
                <w:color w:val="000000" w:themeColor="text1"/>
                <w:szCs w:val="21"/>
                <w:lang w:bidi="zh-CN"/>
                <w14:textFill>
                  <w14:solidFill>
                    <w14:schemeClr w14:val="tx1"/>
                  </w14:solidFill>
                </w14:textFill>
              </w:rPr>
            </w:pPr>
          </w:p>
          <w:p>
            <w:pPr>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注：（1）以上人数为最低要求，投标人必须满足。如投标人承诺配备更多的人员，多出的人员费用由投标人自己承担。（2）</w:t>
            </w:r>
            <w:r>
              <w:rPr>
                <w:rFonts w:hint="eastAsia"/>
                <w:b/>
                <w:color w:val="000000" w:themeColor="text1"/>
                <w14:textFill>
                  <w14:solidFill>
                    <w14:schemeClr w14:val="tx1"/>
                  </w14:solidFill>
                </w14:textFill>
              </w:rPr>
              <w:t>以上人员要求中标人在满足采购服务需求的情况下自行调配</w:t>
            </w:r>
            <w:r>
              <w:rPr>
                <w:rFonts w:hint="eastAsia" w:ascii="宋体" w:hAnsi="宋体" w:cs="宋体"/>
                <w:b/>
                <w:color w:val="000000" w:themeColor="text1"/>
                <w:szCs w:val="21"/>
                <w14:textFill>
                  <w14:solidFill>
                    <w14:schemeClr w14:val="tx1"/>
                  </w14:solidFill>
                </w14:textFill>
              </w:rPr>
              <w:t>。</w:t>
            </w:r>
          </w:p>
          <w:p>
            <w:pPr>
              <w:spacing w:line="440" w:lineRule="exact"/>
              <w:ind w:right="-109" w:rightChars="-52" w:firstLine="315" w:firstLineChars="150"/>
              <w:rPr>
                <w:rFonts w:ascii="宋体" w:hAnsi="宋体"/>
                <w:color w:val="000000" w:themeColor="text1"/>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color w:val="0D0D0D"/>
                <w:szCs w:val="21"/>
              </w:rPr>
            </w:pPr>
            <w:r>
              <w:rPr>
                <w:rFonts w:hint="eastAsia" w:ascii="宋体" w:hAnsi="宋体" w:cs="宋体"/>
                <w:color w:val="0D0D0D"/>
                <w:kern w:val="0"/>
                <w:szCs w:val="21"/>
                <w:lang w:val="en-US" w:eastAsia="zh-CN"/>
              </w:rPr>
              <w:t>744</w:t>
            </w:r>
            <w:r>
              <w:rPr>
                <w:rFonts w:hint="eastAsia" w:ascii="宋体" w:hAnsi="宋体" w:cs="宋体"/>
                <w:color w:val="0D0D0D"/>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商务条款</w:t>
            </w:r>
          </w:p>
        </w:tc>
        <w:tc>
          <w:tcPr>
            <w:tcW w:w="91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b/>
                <w:szCs w:val="21"/>
              </w:rPr>
            </w:pPr>
            <w:r>
              <w:rPr>
                <w:rFonts w:hint="eastAsia" w:ascii="宋体" w:hAnsi="宋体"/>
              </w:rPr>
              <w:t>▲</w:t>
            </w:r>
            <w:r>
              <w:rPr>
                <w:rFonts w:hint="eastAsia" w:ascii="宋体" w:hAnsi="宋体" w:cs="宋体"/>
                <w:b/>
                <w:szCs w:val="21"/>
              </w:rPr>
              <w:t>一、合同签订期：自中标通知书发出之日起20日内。</w:t>
            </w:r>
          </w:p>
          <w:p>
            <w:pPr>
              <w:spacing w:line="360" w:lineRule="auto"/>
              <w:rPr>
                <w:rFonts w:hint="eastAsia"/>
              </w:rPr>
            </w:pPr>
            <w:r>
              <w:rPr>
                <w:rFonts w:hint="eastAsia" w:ascii="宋体" w:hAnsi="宋体"/>
              </w:rPr>
              <w:t>▲</w:t>
            </w:r>
            <w:r>
              <w:rPr>
                <w:rFonts w:hint="eastAsia" w:ascii="宋体" w:hAnsi="宋体" w:cs="宋体"/>
                <w:b/>
                <w:szCs w:val="21"/>
              </w:rPr>
              <w:t>二、服务期限：</w:t>
            </w:r>
            <w:r>
              <w:rPr>
                <w:rFonts w:hint="eastAsia" w:ascii="宋体" w:hAnsi="宋体"/>
                <w:szCs w:val="21"/>
              </w:rPr>
              <w:t>本物业服务管理合同期限为2年。采购人与中标人签订服务合同，自合同签订之日起2年，满足条件情况下可再续签1年，总合同期不超过3年，是否续签视服务情况而定，如中标人出现违约责任则按文件中约定的解除合同条款执行。</w:t>
            </w:r>
          </w:p>
          <w:p>
            <w:pPr>
              <w:widowControl/>
              <w:spacing w:line="360" w:lineRule="auto"/>
              <w:jc w:val="left"/>
              <w:rPr>
                <w:rFonts w:hint="eastAsia" w:ascii="宋体" w:hAnsi="宋体" w:cs="宋体"/>
                <w:b/>
                <w:szCs w:val="21"/>
              </w:rPr>
            </w:pPr>
            <w:r>
              <w:rPr>
                <w:rFonts w:hint="eastAsia" w:ascii="宋体" w:hAnsi="宋体" w:cs="宋体"/>
                <w:b/>
                <w:szCs w:val="21"/>
              </w:rPr>
              <w:t>三、服务地点：采购人指定地点。</w:t>
            </w:r>
          </w:p>
          <w:p>
            <w:pPr>
              <w:widowControl/>
              <w:spacing w:line="360" w:lineRule="auto"/>
              <w:jc w:val="left"/>
              <w:rPr>
                <w:rFonts w:hint="eastAsia" w:ascii="宋体" w:hAnsi="宋体" w:cs="宋体"/>
                <w:szCs w:val="21"/>
              </w:rPr>
            </w:pPr>
            <w:r>
              <w:rPr>
                <w:rFonts w:hint="eastAsia" w:ascii="宋体" w:hAnsi="宋体" w:cs="宋体"/>
                <w:b/>
                <w:szCs w:val="21"/>
              </w:rPr>
              <w:t>四、服务要求：</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1、服务工作标准</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（1）中标人应树立“业主至上，服务第一”的思想，为采购人创造一个安全、宁静、整洁、优雅的环境；</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（2）中标人应为采购人提供礼貌、热情、周到的服务，最大限度地满足采购人的服务要求；</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（3）中标人应主动、积极地加强与采购人的联系，多途径、多渠道征询和听取意见，不断改进工作；</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（4）中标人应大力推行创优质服务，优质管理的活动，使采购人对营运服务的满意率达到95%以上，并负责使管理的物业保值、增值；</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（5）中标人应加强保密教育，严格遵守保密规定；</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（6）中标人应积极为采购人提供其他特殊项目的服务。</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2、卫生间用卷筒纸、擦手纸、洗手液和各办公室内工作人员用的垃圾袋以及跟会务有关的一切办公管理费用由采购人负责，中标的物业服务公司（含个人）使用的办公用品、餐纸、水等以及跟会务无关的一切办公管理费用由中标人负责。</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3、物业管理服务费用由采购人按合同规定方式支付给中标的物业服务公司。</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4、采购人认为有必要交给物业服务公司管理的其它项目，中标人有义务接受，在双方协商一致基础上签订补充协议。</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5、对中标人的基本要求</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（1）中标人必须服从采购人管理，遵守采购人办公楼有关管理制度，严格按照采购人的要求提供管理服务，自觉接受采购人相关管理部门的业务检查和监督，并接受服务对象的监督。</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（2）中标人的管理人员必须经过上岗前培训（包括思想道德、法制、安全、工作技能、管理制度、服务意识等教育），培训合格率达90%，符合国家有关劳动用工的法律法规。上班时必须佩戴工卡、穿统一制服。</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3）中标人有责任对派驻采购人的物业管理服务部门的工作质量实行有效监管。中标人驻采购人的物业项目经理每月应不少于一次会同采购人管理部门检查物业管理服务工作质量，对存在的问题要按采购人的要求抓好整改落实。</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（4）物业管理范围内发生的人身伤害、物品被盗、人为损坏设备设施，属中标人及其工作人员管理不善原因造成的，由中标人负责赔偿。</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5）中标人在服务人员中任命合同的执行代表，以便就合同执行当中的具体事宜进行协调。采购人对中标人所负责服务项目的投诉，中标人合同执行代表应立即处理，特殊情况不超过12小时，在此期间内向采购人做出合理解释。</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（6）中标人凡更换人员必须做好交接班工作，若因交接班衔接不好，致使采购人工作受到影响者，按考核制度处罚。</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（7）中标人聘用的员工，必须符合法律、政策的有关规定，</w:t>
            </w:r>
            <w:r>
              <w:rPr>
                <w:rFonts w:hint="eastAsia"/>
                <w:b w:val="0"/>
                <w:bCs/>
              </w:rPr>
              <w:t>对员工的疾病和人身安全负责，员工的劳资、各项保险费用均由中标人自理，发生的劳资及其他一切纠纷由中标人负责。</w:t>
            </w:r>
          </w:p>
          <w:p>
            <w:pPr>
              <w:widowControl/>
              <w:spacing w:line="360" w:lineRule="auto"/>
              <w:ind w:firstLine="420" w:firstLineChars="200"/>
              <w:jc w:val="left"/>
              <w:rPr>
                <w:rFonts w:hint="eastAsia" w:ascii="宋体" w:hAnsi="宋体" w:cs="宋体"/>
                <w:b w:val="0"/>
                <w:bCs/>
                <w:szCs w:val="21"/>
              </w:rPr>
            </w:pPr>
            <w:r>
              <w:rPr>
                <w:rFonts w:hint="eastAsia" w:ascii="宋体" w:hAnsi="宋体" w:cs="宋体"/>
                <w:b w:val="0"/>
                <w:bCs/>
                <w:szCs w:val="21"/>
              </w:rPr>
              <w:t>6、中标人责任承担</w:t>
            </w:r>
          </w:p>
          <w:p>
            <w:pPr>
              <w:widowControl/>
              <w:spacing w:line="360" w:lineRule="auto"/>
              <w:ind w:firstLine="420" w:firstLineChars="200"/>
              <w:jc w:val="left"/>
              <w:rPr>
                <w:rFonts w:hint="eastAsia" w:ascii="宋体" w:hAnsi="宋体" w:cs="宋体"/>
                <w:szCs w:val="21"/>
              </w:rPr>
            </w:pPr>
            <w:r>
              <w:rPr>
                <w:rFonts w:hint="eastAsia" w:ascii="宋体" w:hAnsi="宋体" w:cs="宋体"/>
                <w:b w:val="0"/>
                <w:bCs/>
                <w:szCs w:val="21"/>
              </w:rPr>
              <w:t>（1）中标人在提供管理服务时必须做好各项安全防范措施，中标人所有工作人员在合约期间如发生任何人身意外（生病、伤亡事故）、事故或触犯法律法规（包括劳动用工制度、发生劳资纠纷、采购人的规章制度等）、或损坏采购人的设施和物</w:t>
            </w:r>
            <w:r>
              <w:rPr>
                <w:rFonts w:hint="eastAsia" w:ascii="宋体" w:hAnsi="宋体" w:cs="宋体"/>
                <w:szCs w:val="21"/>
              </w:rPr>
              <w:t>品，由中标人负完全责任。</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（2）若中标人违约，未能达到标书中约定的管理目标，采购人有权单方提前解除合同，中标人承担违约责任；造成采购人经济损失的，按造成的实际损失予以赔偿。</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（3）若中标人擅自转包、分包，或以任何形式与第三方进行合作的属违约，一经查实，中标人应向采购人承担违约责任，采购人可随时单方面解除合同。</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（4）中标人若违背本招标文件中确定的义务，必须承担违约责任。</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（5）中标人必须执行各级政府及有关部门的相关政策，如保险：要按照国家有关规定为其员工购买劳动保险，费用由中标人负责；以及消防、环保等，若有违反规定，中标人承担相应责任。</w:t>
            </w:r>
          </w:p>
          <w:p>
            <w:pPr>
              <w:widowControl/>
              <w:spacing w:line="360" w:lineRule="auto"/>
              <w:ind w:firstLine="420" w:firstLineChars="200"/>
              <w:jc w:val="left"/>
              <w:rPr>
                <w:rFonts w:hint="eastAsia" w:ascii="宋体" w:hAnsi="宋体" w:cs="宋体"/>
                <w:b w:val="0"/>
                <w:bCs w:val="0"/>
                <w:szCs w:val="21"/>
              </w:rPr>
            </w:pPr>
            <w:r>
              <w:rPr>
                <w:rFonts w:hint="eastAsia" w:ascii="宋体" w:hAnsi="宋体" w:cs="宋体"/>
                <w:szCs w:val="21"/>
              </w:rPr>
              <w:t>（6）中标人及其工作人员在采购人交由中标人管理和服务的工作区域内违法犯罪属实，中标人应赔</w:t>
            </w:r>
            <w:r>
              <w:rPr>
                <w:rFonts w:hint="eastAsia" w:ascii="宋体" w:hAnsi="宋体" w:cs="宋体"/>
                <w:b w:val="0"/>
                <w:bCs w:val="0"/>
                <w:szCs w:val="21"/>
              </w:rPr>
              <w:t>偿并承担相应的法律责任，并不得再使用有关员工。</w:t>
            </w:r>
          </w:p>
          <w:p>
            <w:pPr>
              <w:widowControl/>
              <w:spacing w:line="360" w:lineRule="auto"/>
              <w:ind w:firstLine="420" w:firstLineChars="200"/>
              <w:jc w:val="left"/>
              <w:rPr>
                <w:rFonts w:hint="eastAsia" w:ascii="宋体" w:hAnsi="宋体" w:cs="宋体"/>
                <w:b w:val="0"/>
                <w:bCs w:val="0"/>
                <w:szCs w:val="21"/>
              </w:rPr>
            </w:pPr>
            <w:r>
              <w:rPr>
                <w:rFonts w:hint="eastAsia" w:ascii="宋体" w:hAnsi="宋体" w:cs="宋体"/>
                <w:b w:val="0"/>
                <w:bCs w:val="0"/>
                <w:szCs w:val="21"/>
              </w:rPr>
              <w:t>（7）员工的薪酬、福利待遇以及物业管理服务中所发生的各项税收、费用由中标人承担。</w:t>
            </w:r>
          </w:p>
          <w:p>
            <w:pPr>
              <w:widowControl/>
              <w:spacing w:line="360" w:lineRule="auto"/>
              <w:ind w:firstLine="420" w:firstLineChars="200"/>
              <w:jc w:val="left"/>
              <w:rPr>
                <w:rFonts w:hint="eastAsia" w:ascii="宋体" w:hAnsi="宋体" w:cs="宋体"/>
                <w:b w:val="0"/>
                <w:bCs w:val="0"/>
                <w:szCs w:val="21"/>
              </w:rPr>
            </w:pPr>
            <w:r>
              <w:rPr>
                <w:rFonts w:hint="eastAsia" w:ascii="宋体" w:hAnsi="宋体" w:cs="宋体"/>
                <w:b w:val="0"/>
                <w:bCs w:val="0"/>
                <w:szCs w:val="21"/>
              </w:rPr>
              <w:t>7、中标人承担风险</w:t>
            </w:r>
          </w:p>
          <w:p>
            <w:pPr>
              <w:widowControl/>
              <w:spacing w:line="360" w:lineRule="auto"/>
              <w:ind w:firstLine="420" w:firstLineChars="200"/>
              <w:jc w:val="left"/>
              <w:rPr>
                <w:rFonts w:hint="eastAsia" w:ascii="宋体" w:hAnsi="宋体" w:cs="宋体"/>
                <w:b w:val="0"/>
                <w:bCs w:val="0"/>
                <w:szCs w:val="21"/>
              </w:rPr>
            </w:pPr>
            <w:r>
              <w:rPr>
                <w:rFonts w:hint="eastAsia" w:ascii="宋体" w:hAnsi="宋体" w:cs="宋体"/>
                <w:b w:val="0"/>
                <w:bCs w:val="0"/>
                <w:szCs w:val="21"/>
              </w:rPr>
              <w:t>（1）所有拟派驻本项目的人员最低工资标准须符合</w:t>
            </w:r>
            <w:r>
              <w:rPr>
                <w:rFonts w:hint="eastAsia" w:ascii="宋体" w:hAnsi="宋体" w:cs="宋体"/>
                <w:b w:val="0"/>
                <w:bCs w:val="0"/>
                <w:color w:val="000000"/>
                <w:kern w:val="0"/>
                <w:szCs w:val="21"/>
              </w:rPr>
              <w:t>《中华人民共和国劳动法》及《</w:t>
            </w:r>
            <w:r>
              <w:rPr>
                <w:b w:val="0"/>
                <w:bCs w:val="0"/>
              </w:rPr>
              <w:t>广西壮族自治区人民政府关于调整全区最低工资标准的通知</w:t>
            </w:r>
            <w:r>
              <w:rPr>
                <w:rFonts w:hint="eastAsia" w:ascii="宋体" w:hAnsi="宋体" w:cs="宋体"/>
                <w:b w:val="0"/>
                <w:bCs w:val="0"/>
                <w:color w:val="000000"/>
                <w:kern w:val="0"/>
                <w:szCs w:val="21"/>
              </w:rPr>
              <w:t>》（桂政发〔2023〕24号）文件要求</w:t>
            </w:r>
            <w:r>
              <w:rPr>
                <w:rFonts w:hint="eastAsia" w:ascii="宋体" w:hAnsi="宋体" w:cs="宋体"/>
                <w:b w:val="0"/>
                <w:bCs w:val="0"/>
                <w:szCs w:val="21"/>
              </w:rPr>
              <w:t>或同类文件的规定。</w:t>
            </w:r>
          </w:p>
          <w:p>
            <w:pPr>
              <w:widowControl/>
              <w:spacing w:line="360" w:lineRule="auto"/>
              <w:ind w:firstLine="420" w:firstLineChars="200"/>
              <w:jc w:val="left"/>
              <w:rPr>
                <w:rFonts w:hint="eastAsia" w:ascii="宋体" w:hAnsi="宋体" w:cs="宋体"/>
                <w:szCs w:val="21"/>
              </w:rPr>
            </w:pPr>
            <w:r>
              <w:rPr>
                <w:rFonts w:hint="eastAsia" w:ascii="宋体" w:hAnsi="宋体" w:cs="宋体"/>
                <w:b w:val="0"/>
                <w:bCs w:val="0"/>
                <w:szCs w:val="21"/>
              </w:rPr>
              <w:t>（2）投标人必须对所有拟派驻本项</w:t>
            </w:r>
            <w:r>
              <w:rPr>
                <w:rFonts w:hint="eastAsia" w:ascii="宋体" w:hAnsi="宋体" w:cs="宋体"/>
                <w:szCs w:val="21"/>
              </w:rPr>
              <w:t>目的人员按规定签订劳动合同，缴纳保安人员的意外伤害险等。</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（3）工作人员在岗履行工作职责期间，发生自身的人身伤害、伤亡，均由中标人负责处理并承担经济和道义上的责任，采购人不承担任何责任。</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 xml:space="preserve">（4）中标人违反国家相关法规，与聘用人员发生纠纷，均由中标人负责调解与处理，采购人不承担责任。 </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（5）采购人将对中标人的物业管理服务质量进行全过程监控，如中标人日常工作不到位、不达标、或有违约现象，将依据合同约定，作出相应的违约处理与处罚。</w:t>
            </w:r>
          </w:p>
          <w:p>
            <w:pPr>
              <w:spacing w:line="440" w:lineRule="exact"/>
              <w:ind w:left="27" w:leftChars="13" w:firstLine="420" w:firstLineChars="200"/>
              <w:jc w:val="left"/>
              <w:rPr>
                <w:rFonts w:hint="eastAsia" w:ascii="宋体" w:hAnsi="宋体" w:cs="宋体"/>
                <w:szCs w:val="21"/>
              </w:rPr>
            </w:pPr>
            <w:r>
              <w:rPr>
                <w:rFonts w:hint="eastAsia" w:ascii="宋体" w:hAnsi="宋体" w:cs="宋体"/>
                <w:szCs w:val="21"/>
              </w:rPr>
              <w:t>（6）违约处理与处罚规定：中标人在合同执行期间，如果有下列情形之一者，视情节轻重采购人有权处罚50～1000元/次，违反以下情形累计三次将被约谈，约谈后再有违反现象，视情节轻重采购人有权处罚1000～2000元/次。</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①未按合同规定委派充足的工作人员或未执行合同规定任务的。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②未经采购人同意，擅自更换主管或一次性更换2名以上工作人员的。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③未经采购人同意，擅自外调(借)工作人员的。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④未及时配备工作人员的统一服装及附属装备并给采购人带来不良影响的。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⑤发生其他有损招标方形象或影响正常工作的造成损失的。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⑥采购人对中标人指出的工作中存在的问题与不足，中标人未能及时整改。</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7）物业服务质量考核标准：在服务期间，采购人每月10日（如遇到当日为节假日，延期到下一个工作日）按《满意度测评表》或《物业服务质量考核评分标准》对中标人上个月的服务质量进行考核，中标人得分达80分以上（含80分）为合格。考核结果达不到规定合格标准的，甲方可以视情节轻重扣除考核月份的物业管理服务费（500～1000元/次）。同时甲方有权书面要求乙方在规定期限内整改，逾期未整改，甲方有权停止支付乙方的物业管理费；整改合格后，方可继续划拨。累计三个月考核不合格的，甲方可以停止支付物业管理费，甚至可以解除服务合同。</w:t>
            </w:r>
          </w:p>
          <w:p>
            <w:pPr>
              <w:widowControl/>
              <w:spacing w:line="360" w:lineRule="auto"/>
              <w:ind w:firstLine="420" w:firstLineChars="200"/>
              <w:jc w:val="center"/>
              <w:rPr>
                <w:rFonts w:hint="eastAsia" w:ascii="宋体" w:hAnsi="宋体" w:cs="宋体"/>
                <w:szCs w:val="21"/>
              </w:rPr>
            </w:pPr>
            <w:r>
              <w:rPr>
                <w:rFonts w:hint="eastAsia" w:ascii="宋体" w:hAnsi="宋体" w:cs="宋体"/>
                <w:szCs w:val="21"/>
              </w:rPr>
              <w:t>物业服务质量考核评分标准</w:t>
            </w:r>
          </w:p>
          <w:tbl>
            <w:tblPr>
              <w:tblStyle w:val="19"/>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119"/>
              <w:gridCol w:w="1276"/>
              <w:gridCol w:w="140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序号</w:t>
                  </w:r>
                </w:p>
              </w:tc>
              <w:tc>
                <w:tcPr>
                  <w:tcW w:w="3119"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考核要求</w:t>
                  </w:r>
                </w:p>
              </w:tc>
              <w:tc>
                <w:tcPr>
                  <w:tcW w:w="127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规定分值</w:t>
                  </w:r>
                </w:p>
              </w:tc>
              <w:tc>
                <w:tcPr>
                  <w:tcW w:w="1407"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评分标准</w:t>
                  </w:r>
                </w:p>
              </w:tc>
              <w:tc>
                <w:tcPr>
                  <w:tcW w:w="1792"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top"/>
                </w:tcPr>
                <w:p>
                  <w:pPr>
                    <w:widowControl/>
                    <w:spacing w:line="360" w:lineRule="auto"/>
                    <w:jc w:val="center"/>
                    <w:rPr>
                      <w:rFonts w:hint="eastAsia" w:ascii="宋体" w:hAnsi="宋体" w:cs="宋体"/>
                      <w:szCs w:val="21"/>
                    </w:rPr>
                  </w:pPr>
                  <w:r>
                    <w:rPr>
                      <w:rFonts w:hint="eastAsia" w:ascii="宋体" w:hAnsi="宋体" w:cs="宋体"/>
                      <w:szCs w:val="21"/>
                    </w:rPr>
                    <w:t>一</w:t>
                  </w:r>
                </w:p>
              </w:tc>
              <w:tc>
                <w:tcPr>
                  <w:tcW w:w="3119" w:type="dxa"/>
                  <w:noWrap w:val="0"/>
                  <w:vAlign w:val="top"/>
                </w:tcPr>
                <w:p>
                  <w:pPr>
                    <w:widowControl/>
                    <w:spacing w:line="360" w:lineRule="auto"/>
                    <w:jc w:val="left"/>
                    <w:rPr>
                      <w:rFonts w:hint="eastAsia" w:ascii="宋体" w:hAnsi="宋体" w:cs="宋体"/>
                      <w:szCs w:val="21"/>
                    </w:rPr>
                  </w:pPr>
                  <w:r>
                    <w:rPr>
                      <w:rFonts w:hint="eastAsia" w:ascii="宋体" w:hAnsi="宋体" w:cs="宋体"/>
                      <w:b/>
                      <w:bCs/>
                      <w:szCs w:val="21"/>
                    </w:rPr>
                    <w:t>综合服务</w:t>
                  </w:r>
                </w:p>
              </w:tc>
              <w:tc>
                <w:tcPr>
                  <w:tcW w:w="1276" w:type="dxa"/>
                  <w:noWrap w:val="0"/>
                  <w:vAlign w:val="top"/>
                </w:tcPr>
                <w:p>
                  <w:pPr>
                    <w:widowControl/>
                    <w:spacing w:line="360" w:lineRule="auto"/>
                    <w:jc w:val="center"/>
                    <w:rPr>
                      <w:rFonts w:hint="eastAsia" w:ascii="宋体" w:hAnsi="宋体" w:cs="宋体"/>
                      <w:szCs w:val="21"/>
                    </w:rPr>
                  </w:pPr>
                  <w:r>
                    <w:rPr>
                      <w:rFonts w:hint="eastAsia" w:ascii="宋体" w:hAnsi="宋体" w:cs="宋体"/>
                      <w:szCs w:val="21"/>
                    </w:rPr>
                    <w:t>18</w:t>
                  </w:r>
                </w:p>
              </w:tc>
              <w:tc>
                <w:tcPr>
                  <w:tcW w:w="1407" w:type="dxa"/>
                  <w:noWrap w:val="0"/>
                  <w:vAlign w:val="top"/>
                </w:tcPr>
                <w:p>
                  <w:pPr>
                    <w:widowControl/>
                    <w:spacing w:line="360" w:lineRule="auto"/>
                    <w:jc w:val="left"/>
                    <w:rPr>
                      <w:rFonts w:hint="eastAsia" w:ascii="宋体" w:hAnsi="宋体" w:cs="宋体"/>
                      <w:szCs w:val="21"/>
                    </w:rPr>
                  </w:pPr>
                </w:p>
              </w:tc>
              <w:tc>
                <w:tcPr>
                  <w:tcW w:w="1792" w:type="dxa"/>
                  <w:noWrap w:val="0"/>
                  <w:vAlign w:val="top"/>
                </w:tcPr>
                <w:p>
                  <w:pPr>
                    <w:widowControl/>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企业建立各项管理制度，各岗位工作标准，并制订具体的落实措施和考核办法。</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少一项扣0.5分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建立24小时值班制度，设立服务电话，接受采购人和物业使用人对物业管理服务报修、求助、建议、问询、质疑、投诉等各类信息的收集和反馈，并及时处理，有回访制度和记录。</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少一项记录扣一分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接受采购人委托，处理与消防、环卫、供电、供水、治安等有关的对外事务。</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宣传服务：协助采购人布置宣传栏、横幅、标语、彩旗、花卉等。</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负责安排采购人交办的与物业管理有关的事项，并检查督促该事项的落实。</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ascii="宋体" w:hAnsi="宋体" w:cs="宋体"/>
                      <w:szCs w:val="21"/>
                    </w:rPr>
                  </w:pPr>
                  <w:r>
                    <w:rPr>
                      <w:rFonts w:hint="eastAsia" w:ascii="宋体" w:hAnsi="宋体" w:cs="宋体"/>
                      <w:szCs w:val="21"/>
                    </w:rPr>
                    <w:t>6</w:t>
                  </w:r>
                </w:p>
              </w:tc>
              <w:tc>
                <w:tcPr>
                  <w:tcW w:w="3119" w:type="dxa"/>
                  <w:noWrap w:val="0"/>
                  <w:vAlign w:val="center"/>
                </w:tcPr>
                <w:p>
                  <w:pPr>
                    <w:widowControl/>
                    <w:spacing w:line="360" w:lineRule="auto"/>
                    <w:rPr>
                      <w:rFonts w:ascii="宋体" w:hAnsi="宋体" w:cs="宋体"/>
                      <w:szCs w:val="21"/>
                    </w:rPr>
                  </w:pPr>
                  <w:r>
                    <w:rPr>
                      <w:rFonts w:hint="eastAsia" w:ascii="宋体" w:hAnsi="宋体" w:cs="宋体"/>
                      <w:szCs w:val="21"/>
                    </w:rPr>
                    <w:t>因服务质量问题被采购人约谈</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一次扣2分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ascii="宋体" w:hAnsi="宋体" w:cs="宋体"/>
                      <w:szCs w:val="21"/>
                    </w:rPr>
                  </w:pPr>
                  <w:r>
                    <w:rPr>
                      <w:rFonts w:hint="eastAsia" w:ascii="宋体" w:hAnsi="宋体" w:cs="宋体"/>
                      <w:szCs w:val="21"/>
                    </w:rPr>
                    <w:t>7</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收到采购人反馈（交办）事项并</w:t>
                  </w:r>
                  <w:r>
                    <w:rPr>
                      <w:rFonts w:hint="eastAsia" w:ascii="宋体" w:hAnsi="宋体" w:cs="宋体"/>
                      <w:szCs w:val="21"/>
                      <w:lang w:eastAsia="zh-CN"/>
                    </w:rPr>
                    <w:t>按</w:t>
                  </w:r>
                  <w:r>
                    <w:rPr>
                      <w:rFonts w:hint="eastAsia" w:ascii="宋体" w:hAnsi="宋体" w:cs="宋体"/>
                      <w:szCs w:val="21"/>
                    </w:rPr>
                    <w:t>要求限期整改（完成）</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ascii="宋体" w:hAnsi="宋体" w:cs="宋体"/>
                      <w:szCs w:val="21"/>
                    </w:rPr>
                  </w:pPr>
                  <w:r>
                    <w:rPr>
                      <w:rFonts w:hint="eastAsia" w:ascii="宋体" w:hAnsi="宋体" w:cs="宋体"/>
                      <w:szCs w:val="21"/>
                    </w:rPr>
                    <w:t>未按时完成一次扣1分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二</w:t>
                  </w:r>
                </w:p>
              </w:tc>
              <w:tc>
                <w:tcPr>
                  <w:tcW w:w="3119" w:type="dxa"/>
                  <w:noWrap w:val="0"/>
                  <w:vAlign w:val="top"/>
                </w:tcPr>
                <w:p>
                  <w:pPr>
                    <w:widowControl/>
                    <w:spacing w:line="360" w:lineRule="auto"/>
                    <w:rPr>
                      <w:rFonts w:hint="eastAsia" w:ascii="宋体" w:hAnsi="宋体" w:cs="宋体"/>
                      <w:b/>
                      <w:szCs w:val="21"/>
                    </w:rPr>
                  </w:pPr>
                  <w:r>
                    <w:rPr>
                      <w:rFonts w:hint="eastAsia" w:ascii="宋体" w:hAnsi="宋体" w:cs="宋体"/>
                      <w:b/>
                      <w:szCs w:val="21"/>
                    </w:rPr>
                    <w:t>安全管理</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18</w:t>
                  </w:r>
                </w:p>
              </w:tc>
              <w:tc>
                <w:tcPr>
                  <w:tcW w:w="1407" w:type="dxa"/>
                  <w:noWrap w:val="0"/>
                  <w:vAlign w:val="center"/>
                </w:tcPr>
                <w:p>
                  <w:pPr>
                    <w:widowControl/>
                    <w:spacing w:line="360" w:lineRule="auto"/>
                    <w:jc w:val="center"/>
                    <w:rPr>
                      <w:rFonts w:hint="eastAsia" w:ascii="宋体" w:hAnsi="宋体" w:cs="宋体"/>
                      <w:szCs w:val="21"/>
                    </w:rPr>
                  </w:pP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维持办公区正常秩序，协助处理临时突发性事件</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ascii="宋体" w:hAnsi="宋体" w:cs="宋体"/>
                      <w:szCs w:val="21"/>
                    </w:rPr>
                  </w:pPr>
                  <w:r>
                    <w:rPr>
                      <w:rFonts w:hint="eastAsia" w:ascii="宋体" w:hAnsi="宋体" w:cs="宋体"/>
                      <w:szCs w:val="21"/>
                    </w:rPr>
                    <w:t>未完成一次扣一分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办公区门口设保安岗，实行出入登记制度，警惕可疑人员进出。</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空岗一次扣一分，记录不完全扣一分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指挥车辆运行，维护停车秩序。</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秩序混乱的，发现一次扣0.5分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保安人员经常巡查，对重点区域、重点位置每隔1小时至少巡查1次，发现可疑情况及时处理。</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不定期抽查，发现空岗，一次扣一分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每周检查消防设施，杜绝火灾隐患，发现火灾及时组织扑救。</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6</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特殊重大事件（如火灾、刑事案件等）首先报告消防、安全管理部门到场处理。</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7</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执行规定的管理措施情况。</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b/>
                      <w:szCs w:val="21"/>
                    </w:rPr>
                  </w:pPr>
                  <w:r>
                    <w:rPr>
                      <w:rFonts w:hint="eastAsia" w:ascii="宋体" w:hAnsi="宋体" w:cs="宋体"/>
                      <w:b/>
                      <w:szCs w:val="21"/>
                    </w:rPr>
                    <w:t>三</w:t>
                  </w:r>
                </w:p>
              </w:tc>
              <w:tc>
                <w:tcPr>
                  <w:tcW w:w="3119" w:type="dxa"/>
                  <w:noWrap w:val="0"/>
                  <w:vAlign w:val="top"/>
                </w:tcPr>
                <w:p>
                  <w:pPr>
                    <w:widowControl/>
                    <w:spacing w:line="360" w:lineRule="auto"/>
                    <w:rPr>
                      <w:rFonts w:hint="eastAsia" w:ascii="宋体" w:hAnsi="宋体" w:cs="宋体"/>
                      <w:b/>
                      <w:szCs w:val="21"/>
                    </w:rPr>
                  </w:pPr>
                  <w:r>
                    <w:rPr>
                      <w:rFonts w:hint="eastAsia" w:ascii="宋体" w:hAnsi="宋体" w:cs="宋体"/>
                      <w:b/>
                      <w:szCs w:val="21"/>
                    </w:rPr>
                    <w:t>房屋及设备基础设施的维护、保养</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16</w:t>
                  </w:r>
                </w:p>
              </w:tc>
              <w:tc>
                <w:tcPr>
                  <w:tcW w:w="1407" w:type="dxa"/>
                  <w:noWrap w:val="0"/>
                  <w:vAlign w:val="center"/>
                </w:tcPr>
                <w:p>
                  <w:pPr>
                    <w:widowControl/>
                    <w:spacing w:line="360" w:lineRule="auto"/>
                    <w:jc w:val="center"/>
                    <w:rPr>
                      <w:rFonts w:hint="eastAsia" w:ascii="宋体" w:hAnsi="宋体" w:cs="宋体"/>
                      <w:szCs w:val="21"/>
                    </w:rPr>
                  </w:pP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在市政有关部门正常运行的情况下，24小时值班制以保证办公区供电、供水、通讯设备的正常运行；供电、供水设施、主要通讯设备线路出现故障时及时向主管部门报修。</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未完成一项扣一分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共用设施设备运行正常，维护良好，无事故隐患。有设备台账、运行记录、检查记录、维修记录、保养记录。</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少一项不得分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公示服务电话，急修报修半小时内到达现场，预约维修报修按双方约定时间到达现场。</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如急修延迟不得分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水、电、消防等设备运行人员技能熟练，严格执行操作规程，定期进行消防演习，不定期抽查器材，保证消防通道畅通，消防器材可随时启用。</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道路、停车场的交通标志齐全规范。</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6</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路灯、楼道灯等公共照明设备完好率100%，按规定时间定时开关。</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完好率低于90%，发现长明灯现象不得分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7</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维修养护制度健全并在工作场所明示，工作标准及岗位责任制明确。</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8</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对设备故障及重大事件有完善的应急方案和现场处理措施、处理记录。</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无记录不得分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9</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各设备房卫生、整洁，主要设施设备标识清楚齐全。各设备房及公共场所、场地、危及人身安全隐患处有明显标志和防范措施。</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10</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停水、停电在接到相关部门通知后，按规定时间提前通知用户</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无记录不得分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负责市政供水、供电、通讯、天然气管线的监督检查，经常与有关主管部门协调，按时进行检修，保证正常运行</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无记录不得分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配备专业人员负责对电梯、消防设施进行日常检查，并将检查情况定期（每月不少于一次）报告采购人及其他相关部门。如在检查过程中发现问题，须立即报告采购人和相关部门。</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无记录不得分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b/>
                      <w:szCs w:val="21"/>
                    </w:rPr>
                  </w:pPr>
                  <w:r>
                    <w:rPr>
                      <w:rFonts w:hint="eastAsia" w:ascii="宋体" w:hAnsi="宋体" w:cs="宋体"/>
                      <w:b/>
                      <w:szCs w:val="21"/>
                    </w:rPr>
                    <w:t>四</w:t>
                  </w:r>
                </w:p>
              </w:tc>
              <w:tc>
                <w:tcPr>
                  <w:tcW w:w="3119" w:type="dxa"/>
                  <w:noWrap w:val="0"/>
                  <w:vAlign w:val="top"/>
                </w:tcPr>
                <w:p>
                  <w:pPr>
                    <w:widowControl/>
                    <w:spacing w:line="360" w:lineRule="auto"/>
                    <w:rPr>
                      <w:rFonts w:hint="eastAsia" w:ascii="宋体" w:hAnsi="宋体" w:cs="宋体"/>
                      <w:b/>
                      <w:szCs w:val="21"/>
                    </w:rPr>
                  </w:pPr>
                  <w:r>
                    <w:rPr>
                      <w:rFonts w:hint="eastAsia" w:ascii="宋体" w:hAnsi="宋体" w:cs="宋体"/>
                      <w:b/>
                      <w:szCs w:val="21"/>
                    </w:rPr>
                    <w:t>清洁保洁</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18</w:t>
                  </w:r>
                </w:p>
              </w:tc>
              <w:tc>
                <w:tcPr>
                  <w:tcW w:w="1407" w:type="dxa"/>
                  <w:noWrap w:val="0"/>
                  <w:vAlign w:val="center"/>
                </w:tcPr>
                <w:p>
                  <w:pPr>
                    <w:widowControl/>
                    <w:spacing w:line="360" w:lineRule="auto"/>
                    <w:jc w:val="center"/>
                    <w:rPr>
                      <w:rFonts w:hint="eastAsia" w:ascii="宋体" w:hAnsi="宋体" w:cs="宋体"/>
                      <w:szCs w:val="21"/>
                    </w:rPr>
                  </w:pP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工作日的每天按规定对公共区域地面进行清扫保洁。</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8</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不定期抽查，卫生不达标一次扣一分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每周（三天）对公共区域窗户及护栏进行擦洗，以保证清洁。</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不定期抽查，卫生不达标次扣一分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按楼层设置垃圾桶，每天对其进行清洁卫生一次，每年清理排污沟不少于二次，发现异常及时清掏。</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不定期抽查，卫生不达标一次扣一分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每年进行外墙清理小广告、宣传画。</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未完成不得分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b/>
                      <w:szCs w:val="21"/>
                    </w:rPr>
                  </w:pPr>
                  <w:r>
                    <w:rPr>
                      <w:rFonts w:hint="eastAsia" w:ascii="宋体" w:hAnsi="宋体" w:cs="宋体"/>
                      <w:b/>
                      <w:szCs w:val="21"/>
                    </w:rPr>
                    <w:t>五</w:t>
                  </w:r>
                </w:p>
              </w:tc>
              <w:tc>
                <w:tcPr>
                  <w:tcW w:w="3119" w:type="dxa"/>
                  <w:noWrap w:val="0"/>
                  <w:vAlign w:val="top"/>
                </w:tcPr>
                <w:p>
                  <w:pPr>
                    <w:widowControl/>
                    <w:spacing w:line="360" w:lineRule="auto"/>
                    <w:rPr>
                      <w:rFonts w:hint="eastAsia" w:ascii="宋体" w:hAnsi="宋体" w:cs="宋体"/>
                      <w:b/>
                      <w:szCs w:val="21"/>
                    </w:rPr>
                  </w:pPr>
                  <w:r>
                    <w:rPr>
                      <w:rFonts w:hint="eastAsia" w:ascii="宋体" w:hAnsi="宋体" w:cs="宋体"/>
                      <w:b/>
                      <w:szCs w:val="21"/>
                    </w:rPr>
                    <w:t>绿化养护</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10</w:t>
                  </w:r>
                </w:p>
              </w:tc>
              <w:tc>
                <w:tcPr>
                  <w:tcW w:w="1407" w:type="dxa"/>
                  <w:noWrap w:val="0"/>
                  <w:vAlign w:val="center"/>
                </w:tcPr>
                <w:p>
                  <w:pPr>
                    <w:widowControl/>
                    <w:spacing w:line="360" w:lineRule="auto"/>
                    <w:jc w:val="center"/>
                    <w:rPr>
                      <w:rFonts w:hint="eastAsia" w:ascii="宋体" w:hAnsi="宋体" w:cs="宋体"/>
                      <w:szCs w:val="21"/>
                    </w:rPr>
                  </w:pP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对办公区花草树木经常清洁养护，保持其清洁和美观。</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不定期抽查，不达标一次扣一分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对办公区绿化物视情况做护理（修剪）及浇水。</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发现绿植缺水导致枯萎的一次扣一分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对花草树木经常施肥，使其生长旺盛。</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发现绿植因缺少肥料导致枯黄的一次扣一分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b/>
                      <w:bCs/>
                      <w:szCs w:val="21"/>
                    </w:rPr>
                  </w:pPr>
                  <w:r>
                    <w:rPr>
                      <w:rFonts w:hint="eastAsia" w:ascii="宋体" w:hAnsi="宋体" w:cs="宋体"/>
                      <w:b/>
                      <w:bCs/>
                      <w:szCs w:val="21"/>
                    </w:rPr>
                    <w:t>六</w:t>
                  </w:r>
                </w:p>
              </w:tc>
              <w:tc>
                <w:tcPr>
                  <w:tcW w:w="3119" w:type="dxa"/>
                  <w:noWrap w:val="0"/>
                  <w:vAlign w:val="top"/>
                </w:tcPr>
                <w:p>
                  <w:pPr>
                    <w:widowControl/>
                    <w:spacing w:line="360" w:lineRule="auto"/>
                    <w:rPr>
                      <w:rFonts w:hint="eastAsia" w:ascii="宋体" w:hAnsi="宋体" w:cs="宋体"/>
                      <w:b/>
                      <w:bCs/>
                      <w:szCs w:val="21"/>
                    </w:rPr>
                  </w:pPr>
                  <w:r>
                    <w:rPr>
                      <w:rFonts w:hint="eastAsia" w:ascii="宋体" w:hAnsi="宋体" w:cs="宋体"/>
                      <w:b/>
                      <w:bCs/>
                      <w:szCs w:val="21"/>
                    </w:rPr>
                    <w:t>会务管理</w:t>
                  </w:r>
                </w:p>
              </w:tc>
              <w:tc>
                <w:tcPr>
                  <w:tcW w:w="1276" w:type="dxa"/>
                  <w:noWrap w:val="0"/>
                  <w:vAlign w:val="center"/>
                </w:tcPr>
                <w:p>
                  <w:pPr>
                    <w:widowControl/>
                    <w:spacing w:line="360" w:lineRule="auto"/>
                    <w:jc w:val="center"/>
                    <w:rPr>
                      <w:rFonts w:ascii="宋体" w:hAnsi="宋体" w:cs="宋体"/>
                      <w:szCs w:val="21"/>
                    </w:rPr>
                  </w:pPr>
                  <w:r>
                    <w:rPr>
                      <w:rFonts w:hint="eastAsia" w:ascii="宋体" w:hAnsi="宋体" w:cs="宋体"/>
                      <w:szCs w:val="21"/>
                    </w:rPr>
                    <w:t>20</w:t>
                  </w:r>
                </w:p>
              </w:tc>
              <w:tc>
                <w:tcPr>
                  <w:tcW w:w="1407" w:type="dxa"/>
                  <w:noWrap w:val="0"/>
                  <w:vAlign w:val="center"/>
                </w:tcPr>
                <w:p>
                  <w:pPr>
                    <w:widowControl/>
                    <w:spacing w:line="360" w:lineRule="auto"/>
                    <w:jc w:val="center"/>
                    <w:rPr>
                      <w:rFonts w:hint="eastAsia" w:ascii="宋体" w:hAnsi="宋体" w:cs="宋体"/>
                      <w:szCs w:val="21"/>
                    </w:rPr>
                  </w:pP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3119" w:type="dxa"/>
                  <w:noWrap w:val="0"/>
                  <w:vAlign w:val="center"/>
                </w:tcPr>
                <w:p>
                  <w:pPr>
                    <w:pStyle w:val="13"/>
                    <w:spacing w:line="360" w:lineRule="auto"/>
                    <w:rPr>
                      <w:rFonts w:hint="eastAsia" w:hAnsi="宋体" w:cs="宋体"/>
                      <w:szCs w:val="21"/>
                    </w:rPr>
                  </w:pPr>
                  <w:r>
                    <w:rPr>
                      <w:rFonts w:hint="eastAsia" w:hAnsi="宋体" w:cs="宋体"/>
                      <w:szCs w:val="21"/>
                    </w:rPr>
                    <w:t>制定会议安排方案并做好会议保障，包括会前准备，会中服务（值守人员安排），会后整理等。</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出现一次失误扣0.5分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3119" w:type="dxa"/>
                  <w:noWrap w:val="0"/>
                  <w:vAlign w:val="center"/>
                </w:tcPr>
                <w:p>
                  <w:pPr>
                    <w:pStyle w:val="13"/>
                    <w:spacing w:line="360" w:lineRule="auto"/>
                    <w:rPr>
                      <w:rFonts w:hint="eastAsia" w:hAnsi="宋体" w:cs="宋体"/>
                      <w:szCs w:val="21"/>
                    </w:rPr>
                  </w:pPr>
                  <w:r>
                    <w:rPr>
                      <w:rFonts w:hint="eastAsia" w:hAnsi="宋体" w:cs="宋体"/>
                      <w:szCs w:val="21"/>
                    </w:rPr>
                    <w:t>会议管理工作人员经过培训需熟悉会议有关的场所的方位图，参会人员的顺序以及与采购单位应对接事项等。</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出现一次失误扣0.5分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3</w:t>
                  </w:r>
                </w:p>
              </w:tc>
              <w:tc>
                <w:tcPr>
                  <w:tcW w:w="3119" w:type="dxa"/>
                  <w:noWrap w:val="0"/>
                  <w:vAlign w:val="center"/>
                </w:tcPr>
                <w:p>
                  <w:pPr>
                    <w:pStyle w:val="13"/>
                    <w:spacing w:line="360" w:lineRule="auto"/>
                    <w:rPr>
                      <w:rFonts w:hint="eastAsia"/>
                    </w:rPr>
                  </w:pPr>
                  <w:r>
                    <w:rPr>
                      <w:rFonts w:hint="eastAsia" w:hAnsi="宋体" w:cs="宋体"/>
                      <w:szCs w:val="21"/>
                    </w:rPr>
                    <w:t>会议前准备足够的指示牌，规划并摆设在需要的位置，给与会者有清晰指引。</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1</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无准备不得分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4</w:t>
                  </w:r>
                </w:p>
              </w:tc>
              <w:tc>
                <w:tcPr>
                  <w:tcW w:w="3119" w:type="dxa"/>
                  <w:noWrap w:val="0"/>
                  <w:vAlign w:val="center"/>
                </w:tcPr>
                <w:p>
                  <w:pPr>
                    <w:widowControl/>
                    <w:spacing w:line="360" w:lineRule="auto"/>
                    <w:rPr>
                      <w:rFonts w:hint="eastAsia" w:ascii="宋体" w:hAnsi="宋体" w:cs="宋体"/>
                      <w:szCs w:val="21"/>
                    </w:rPr>
                  </w:pPr>
                  <w:r>
                    <w:rPr>
                      <w:rFonts w:hint="eastAsia" w:ascii="宋体" w:hAnsi="宋体" w:cs="宋体"/>
                      <w:szCs w:val="21"/>
                    </w:rPr>
                    <w:t>准备充足的人员，如有需要，可指定后备人员。</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无准备不得分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3119" w:type="dxa"/>
                  <w:noWrap w:val="0"/>
                  <w:vAlign w:val="center"/>
                </w:tcPr>
                <w:p>
                  <w:pPr>
                    <w:pStyle w:val="13"/>
                    <w:spacing w:line="360" w:lineRule="auto"/>
                    <w:rPr>
                      <w:rFonts w:hint="eastAsia" w:hAnsi="宋体" w:cs="宋体"/>
                      <w:szCs w:val="21"/>
                    </w:rPr>
                  </w:pPr>
                  <w:r>
                    <w:rPr>
                      <w:rFonts w:hint="eastAsia" w:hAnsi="宋体" w:cs="宋体"/>
                      <w:szCs w:val="21"/>
                    </w:rPr>
                    <w:t>根据会议实际情况，选择安排合适的会议接待人员（需具备外向、愉快和乐于助人的性格）。</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2</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被投诉一次不得分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6</w:t>
                  </w:r>
                </w:p>
              </w:tc>
              <w:tc>
                <w:tcPr>
                  <w:tcW w:w="3119" w:type="dxa"/>
                  <w:noWrap w:val="0"/>
                  <w:vAlign w:val="center"/>
                </w:tcPr>
                <w:p>
                  <w:pPr>
                    <w:widowControl/>
                    <w:spacing w:line="360" w:lineRule="auto"/>
                    <w:rPr>
                      <w:rFonts w:hint="eastAsia" w:ascii="宋体" w:hAnsi="宋体" w:cs="宋体"/>
                      <w:szCs w:val="21"/>
                    </w:rPr>
                  </w:pPr>
                  <w:r>
                    <w:rPr>
                      <w:rFonts w:hint="eastAsia" w:hAnsi="宋体" w:cs="宋体"/>
                      <w:szCs w:val="21"/>
                    </w:rPr>
                    <w:t>遵照业主根据实际情况制定的会议管理制度执行，</w:t>
                  </w:r>
                  <w:r>
                    <w:rPr>
                      <w:rFonts w:hint="eastAsia" w:ascii="宋体" w:hAnsi="宋体" w:cs="宋体"/>
                      <w:szCs w:val="21"/>
                    </w:rPr>
                    <w:t>服从调配，树立全局观念，在做好本职工作的同时，做好业主交办的其他各项工作</w:t>
                  </w:r>
                </w:p>
              </w:tc>
              <w:tc>
                <w:tcPr>
                  <w:tcW w:w="1276"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5</w:t>
                  </w:r>
                </w:p>
              </w:tc>
              <w:tc>
                <w:tcPr>
                  <w:tcW w:w="1407" w:type="dxa"/>
                  <w:noWrap w:val="0"/>
                  <w:vAlign w:val="center"/>
                </w:tcPr>
                <w:p>
                  <w:pPr>
                    <w:widowControl/>
                    <w:spacing w:line="360" w:lineRule="auto"/>
                    <w:jc w:val="left"/>
                    <w:rPr>
                      <w:rFonts w:hint="eastAsia" w:ascii="宋体" w:hAnsi="宋体" w:cs="宋体"/>
                      <w:szCs w:val="21"/>
                    </w:rPr>
                  </w:pPr>
                  <w:r>
                    <w:rPr>
                      <w:rFonts w:hint="eastAsia" w:ascii="宋体" w:hAnsi="宋体" w:cs="宋体"/>
                      <w:szCs w:val="21"/>
                    </w:rPr>
                    <w:t>出现一次失误扣0.5分</w:t>
                  </w:r>
                </w:p>
              </w:tc>
              <w:tc>
                <w:tcPr>
                  <w:tcW w:w="1792" w:type="dxa"/>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5" w:type="dxa"/>
                  <w:gridSpan w:val="2"/>
                  <w:noWrap w:val="0"/>
                  <w:vAlign w:val="center"/>
                </w:tcPr>
                <w:p>
                  <w:pPr>
                    <w:widowControl/>
                    <w:spacing w:line="360" w:lineRule="auto"/>
                    <w:rPr>
                      <w:rFonts w:hint="eastAsia" w:ascii="宋体" w:hAnsi="宋体" w:cs="宋体"/>
                      <w:szCs w:val="21"/>
                    </w:rPr>
                  </w:pPr>
                </w:p>
              </w:tc>
              <w:tc>
                <w:tcPr>
                  <w:tcW w:w="1276" w:type="dxa"/>
                  <w:noWrap w:val="0"/>
                  <w:vAlign w:val="center"/>
                </w:tcPr>
                <w:p>
                  <w:pPr>
                    <w:widowControl/>
                    <w:spacing w:line="360" w:lineRule="auto"/>
                    <w:jc w:val="center"/>
                    <w:rPr>
                      <w:rFonts w:hint="eastAsia" w:ascii="宋体" w:hAnsi="宋体" w:cs="宋体"/>
                      <w:b/>
                      <w:bCs/>
                      <w:szCs w:val="21"/>
                    </w:rPr>
                  </w:pPr>
                  <w:r>
                    <w:rPr>
                      <w:rFonts w:hint="eastAsia" w:ascii="宋体" w:hAnsi="宋体" w:cs="宋体"/>
                      <w:b/>
                      <w:bCs/>
                      <w:szCs w:val="21"/>
                    </w:rPr>
                    <w:t>100</w:t>
                  </w:r>
                </w:p>
              </w:tc>
              <w:tc>
                <w:tcPr>
                  <w:tcW w:w="3199" w:type="dxa"/>
                  <w:gridSpan w:val="2"/>
                  <w:noWrap w:val="0"/>
                  <w:vAlign w:val="center"/>
                </w:tcPr>
                <w:p>
                  <w:pPr>
                    <w:widowControl/>
                    <w:spacing w:line="360" w:lineRule="auto"/>
                    <w:jc w:val="left"/>
                    <w:rPr>
                      <w:rFonts w:hint="eastAsia" w:ascii="宋体" w:hAnsi="宋体" w:cs="宋体"/>
                      <w:b/>
                      <w:bCs/>
                      <w:szCs w:val="21"/>
                    </w:rPr>
                  </w:pPr>
                  <w:r>
                    <w:rPr>
                      <w:rFonts w:hint="eastAsia" w:ascii="宋体" w:hAnsi="宋体" w:cs="宋体"/>
                      <w:b/>
                      <w:bCs/>
                      <w:szCs w:val="21"/>
                    </w:rPr>
                    <w:t>考核得分：</w:t>
                  </w:r>
                </w:p>
              </w:tc>
            </w:tr>
          </w:tbl>
          <w:p>
            <w:pPr>
              <w:widowControl/>
              <w:spacing w:line="360" w:lineRule="auto"/>
              <w:ind w:firstLine="420" w:firstLineChars="200"/>
              <w:jc w:val="left"/>
              <w:rPr>
                <w:rFonts w:hint="eastAsia" w:ascii="宋体" w:hAnsi="宋体" w:cs="宋体"/>
                <w:szCs w:val="21"/>
              </w:rPr>
            </w:pPr>
          </w:p>
          <w:p>
            <w:pPr>
              <w:widowControl/>
              <w:spacing w:line="360" w:lineRule="auto"/>
              <w:jc w:val="left"/>
              <w:rPr>
                <w:rFonts w:hint="eastAsia" w:ascii="宋体" w:hAnsi="宋体" w:cs="宋体"/>
                <w:b/>
                <w:szCs w:val="21"/>
              </w:rPr>
            </w:pPr>
            <w:r>
              <w:rPr>
                <w:rFonts w:hint="eastAsia" w:ascii="宋体" w:hAnsi="宋体" w:cs="宋体"/>
                <w:b/>
                <w:szCs w:val="21"/>
              </w:rPr>
              <w:t>▲五、付款方式：</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本项目无预付款，甲方按月向乙方支付物业管理费（具体金额由双方商定）。从签约之日起开始计算，当月的物业管理费，在下一个月20日前支付，甲方以转账方式足额转入乙方指定账户。转账前乙方将相应金额的发票交给甲方。</w:t>
            </w:r>
          </w:p>
          <w:p>
            <w:pPr>
              <w:widowControl/>
              <w:spacing w:line="360" w:lineRule="auto"/>
              <w:jc w:val="left"/>
              <w:rPr>
                <w:rFonts w:hint="eastAsia" w:ascii="宋体" w:hAnsi="宋体" w:cs="宋体"/>
                <w:b/>
                <w:szCs w:val="21"/>
              </w:rPr>
            </w:pPr>
          </w:p>
          <w:p>
            <w:pPr>
              <w:widowControl/>
              <w:spacing w:line="360" w:lineRule="auto"/>
              <w:jc w:val="left"/>
              <w:rPr>
                <w:rFonts w:hint="eastAsia" w:ascii="宋体" w:hAnsi="宋体" w:cs="宋体"/>
                <w:b/>
                <w:szCs w:val="21"/>
              </w:rPr>
            </w:pPr>
            <w:r>
              <w:rPr>
                <w:rFonts w:hint="eastAsia" w:ascii="宋体" w:hAnsi="宋体" w:cs="宋体"/>
                <w:b/>
                <w:szCs w:val="21"/>
              </w:rPr>
              <w:t>六、现场考察：</w:t>
            </w:r>
          </w:p>
          <w:p>
            <w:pPr>
              <w:widowControl/>
              <w:spacing w:line="360" w:lineRule="auto"/>
              <w:ind w:firstLine="420" w:firstLineChars="200"/>
              <w:rPr>
                <w:rFonts w:hint="eastAsia" w:ascii="宋体" w:hAnsi="宋体" w:cs="宋体"/>
                <w:szCs w:val="21"/>
              </w:rPr>
            </w:pPr>
            <w:r>
              <w:rPr>
                <w:rFonts w:hint="eastAsia" w:ascii="宋体" w:hAnsi="宋体" w:cs="宋体"/>
                <w:szCs w:val="21"/>
              </w:rPr>
              <w:t>为了保证投标顺利进行，潜在投标人可自行前往项目现场进行考察，充分了解承包物业的现状和整体情况，并根据实地考察情况提供符合项目要求的服务实施方案。考察所发生的一切费用由各潜在投标人自己负责。</w:t>
            </w:r>
          </w:p>
          <w:p>
            <w:pPr>
              <w:widowControl/>
              <w:spacing w:line="360" w:lineRule="auto"/>
              <w:ind w:firstLine="420" w:firstLineChars="200"/>
              <w:rPr>
                <w:rFonts w:hint="eastAsia" w:ascii="宋体" w:hAnsi="宋体" w:cs="宋体"/>
                <w:szCs w:val="21"/>
              </w:rPr>
            </w:pPr>
            <w:r>
              <w:rPr>
                <w:rFonts w:hint="eastAsia" w:ascii="宋体" w:hAnsi="宋体" w:cs="宋体"/>
                <w:szCs w:val="21"/>
              </w:rPr>
              <w:t>考察地点：</w:t>
            </w:r>
            <w:r>
              <w:rPr>
                <w:rFonts w:hint="eastAsia" w:ascii="宋体" w:hAnsi="宋体" w:cs="宋体"/>
                <w:szCs w:val="21"/>
                <w:u w:val="single"/>
              </w:rPr>
              <w:t>南宁市西乡塘政府办公区各个点现场</w:t>
            </w:r>
          </w:p>
          <w:p>
            <w:pPr>
              <w:widowControl/>
              <w:spacing w:line="360" w:lineRule="auto"/>
              <w:jc w:val="left"/>
              <w:rPr>
                <w:rFonts w:hint="eastAsia" w:ascii="宋体" w:hAnsi="宋体" w:cs="宋体"/>
                <w:b/>
                <w:szCs w:val="21"/>
              </w:rPr>
            </w:pPr>
            <w:r>
              <w:rPr>
                <w:rFonts w:hint="eastAsia" w:ascii="宋体" w:hAnsi="宋体" w:cs="宋体"/>
                <w:b/>
                <w:szCs w:val="21"/>
              </w:rPr>
              <w:t>七、报价要求：</w:t>
            </w:r>
          </w:p>
          <w:p>
            <w:pPr>
              <w:widowControl/>
              <w:spacing w:line="360" w:lineRule="auto"/>
              <w:ind w:firstLine="420" w:firstLineChars="200"/>
              <w:rPr>
                <w:rFonts w:hint="eastAsia" w:ascii="宋体" w:hAnsi="宋体" w:cs="宋体"/>
                <w:szCs w:val="21"/>
              </w:rPr>
            </w:pPr>
            <w:r>
              <w:rPr>
                <w:rFonts w:hint="eastAsia" w:ascii="宋体" w:hAnsi="宋体" w:cs="宋体"/>
                <w:szCs w:val="21"/>
              </w:rPr>
              <w:t>▲1、物业管理投标报价包括下列各项费用及物业管理所发生的一切成本费用的总和。</w:t>
            </w:r>
          </w:p>
          <w:p>
            <w:pPr>
              <w:widowControl/>
              <w:spacing w:line="360" w:lineRule="auto"/>
              <w:ind w:firstLine="420" w:firstLineChars="200"/>
              <w:rPr>
                <w:rFonts w:hint="eastAsia" w:ascii="宋体" w:hAnsi="宋体" w:cs="宋体"/>
                <w:szCs w:val="21"/>
              </w:rPr>
            </w:pPr>
            <w:r>
              <w:rPr>
                <w:rFonts w:hint="eastAsia" w:ascii="宋体" w:hAnsi="宋体" w:cs="宋体"/>
                <w:szCs w:val="21"/>
              </w:rPr>
              <w:t>（1）管理、服务人员的各项人员费用；</w:t>
            </w:r>
          </w:p>
          <w:p>
            <w:pPr>
              <w:widowControl/>
              <w:spacing w:line="360" w:lineRule="auto"/>
              <w:ind w:firstLine="420" w:firstLineChars="200"/>
              <w:rPr>
                <w:rFonts w:hint="eastAsia" w:ascii="宋体" w:hAnsi="宋体" w:cs="宋体"/>
                <w:szCs w:val="21"/>
              </w:rPr>
            </w:pPr>
            <w:r>
              <w:rPr>
                <w:rFonts w:hint="eastAsia" w:ascii="宋体" w:hAnsi="宋体" w:cs="宋体"/>
                <w:szCs w:val="21"/>
              </w:rPr>
              <w:t>（2）公共设施、设备维修、养护和管理费；</w:t>
            </w:r>
          </w:p>
          <w:p>
            <w:pPr>
              <w:widowControl/>
              <w:spacing w:line="360" w:lineRule="auto"/>
              <w:ind w:firstLine="420" w:firstLineChars="200"/>
              <w:rPr>
                <w:rFonts w:hint="eastAsia" w:ascii="宋体" w:hAnsi="宋体" w:cs="宋体"/>
                <w:szCs w:val="21"/>
              </w:rPr>
            </w:pPr>
            <w:r>
              <w:rPr>
                <w:rFonts w:hint="eastAsia" w:ascii="宋体" w:hAnsi="宋体" w:cs="宋体"/>
                <w:szCs w:val="21"/>
              </w:rPr>
              <w:t>（3）清洁卫生费（含保洁用品费[含保洁用品费（如拖把、扫把、垃圾铲、刷子、钢丝球、手套、洗厕用品、洗洁精、洗衣粉、毛巾等）</w:t>
            </w:r>
            <w:r>
              <w:rPr>
                <w:rFonts w:hint="eastAsia"/>
              </w:rPr>
              <w:t>。</w:t>
            </w:r>
          </w:p>
          <w:p>
            <w:pPr>
              <w:widowControl/>
              <w:spacing w:line="360" w:lineRule="auto"/>
              <w:ind w:firstLine="420" w:firstLineChars="200"/>
              <w:rPr>
                <w:rFonts w:hint="eastAsia" w:ascii="宋体" w:hAnsi="宋体" w:cs="宋体"/>
                <w:szCs w:val="21"/>
              </w:rPr>
            </w:pPr>
            <w:r>
              <w:rPr>
                <w:rFonts w:hint="eastAsia" w:ascii="宋体" w:hAnsi="宋体" w:cs="宋体"/>
                <w:szCs w:val="21"/>
              </w:rPr>
              <w:t>（4）绿化管理费（含绿化工具及易耗品购置费、剪草燃油费等）；</w:t>
            </w:r>
          </w:p>
          <w:p>
            <w:pPr>
              <w:widowControl/>
              <w:spacing w:line="360" w:lineRule="auto"/>
              <w:ind w:firstLine="420" w:firstLineChars="200"/>
              <w:rPr>
                <w:rFonts w:hint="eastAsia" w:ascii="宋体" w:hAnsi="宋体" w:cs="宋体"/>
                <w:szCs w:val="21"/>
              </w:rPr>
            </w:pPr>
            <w:r>
              <w:rPr>
                <w:rFonts w:hint="eastAsia" w:ascii="宋体" w:hAnsi="宋体" w:cs="宋体"/>
                <w:szCs w:val="21"/>
              </w:rPr>
              <w:t>（5）物业公司与本项目直接有关的固定资产折旧费；</w:t>
            </w:r>
          </w:p>
          <w:p>
            <w:pPr>
              <w:widowControl/>
              <w:spacing w:line="360" w:lineRule="auto"/>
              <w:ind w:firstLine="420" w:firstLineChars="200"/>
              <w:rPr>
                <w:rFonts w:hint="eastAsia" w:ascii="宋体" w:hAnsi="宋体" w:cs="宋体"/>
                <w:szCs w:val="21"/>
              </w:rPr>
            </w:pPr>
            <w:r>
              <w:rPr>
                <w:rFonts w:hint="eastAsia" w:ascii="宋体" w:hAnsi="宋体" w:cs="宋体"/>
                <w:szCs w:val="21"/>
              </w:rPr>
              <w:t>（6）物业公司合理利润；</w:t>
            </w:r>
          </w:p>
          <w:p>
            <w:pPr>
              <w:widowControl/>
              <w:spacing w:line="360" w:lineRule="auto"/>
              <w:ind w:firstLine="420" w:firstLineChars="200"/>
              <w:rPr>
                <w:rFonts w:hint="eastAsia" w:ascii="宋体" w:hAnsi="宋体" w:cs="宋体"/>
                <w:szCs w:val="21"/>
              </w:rPr>
            </w:pPr>
            <w:r>
              <w:rPr>
                <w:rFonts w:hint="eastAsia" w:ascii="宋体" w:hAnsi="宋体" w:cs="宋体"/>
                <w:szCs w:val="21"/>
              </w:rPr>
              <w:t>（7）法定税费。</w:t>
            </w:r>
          </w:p>
          <w:p>
            <w:pPr>
              <w:spacing w:line="360" w:lineRule="auto"/>
              <w:ind w:firstLine="420" w:firstLineChars="200"/>
              <w:jc w:val="left"/>
              <w:rPr>
                <w:rFonts w:ascii="宋体" w:hAnsi="宋体"/>
                <w:color w:val="0D0D0D"/>
                <w:szCs w:val="21"/>
              </w:rPr>
            </w:pPr>
            <w:r>
              <w:rPr>
                <w:rFonts w:hint="eastAsia" w:ascii="宋体" w:hAnsi="宋体" w:cs="宋体"/>
                <w:szCs w:val="21"/>
              </w:rPr>
              <w:t>▲</w:t>
            </w:r>
            <w:r>
              <w:rPr>
                <w:rFonts w:hint="eastAsia" w:ascii="宋体" w:hAnsi="宋体" w:cs="宋体"/>
                <w:color w:val="000000"/>
                <w:kern w:val="0"/>
                <w:szCs w:val="21"/>
              </w:rPr>
              <w:t>2、根据《中华人民共和国劳动法》及《</w:t>
            </w:r>
            <w:r>
              <w:t>广西壮族自治区人民政府关于调整全区最低工资标准的通知</w:t>
            </w:r>
            <w:r>
              <w:rPr>
                <w:rFonts w:hint="eastAsia" w:ascii="宋体" w:hAnsi="宋体" w:cs="宋体"/>
                <w:color w:val="000000"/>
                <w:kern w:val="0"/>
                <w:szCs w:val="21"/>
              </w:rPr>
              <w:t>》（桂政发〔2023〕24号）文件要求，投标人报价不得低于：响应人员数量（含正负偏离、无偏离）</w:t>
            </w:r>
            <w:r>
              <w:rPr>
                <w:rFonts w:hint="eastAsia" w:hAnsi="宋体"/>
              </w:rPr>
              <w:t>×（</w:t>
            </w:r>
            <w:r>
              <w:rPr>
                <w:rFonts w:hAnsi="宋体"/>
                <w:bCs/>
              </w:rPr>
              <w:t>最低工资标准</w:t>
            </w:r>
            <w:r>
              <w:rPr>
                <w:rFonts w:hint="eastAsia" w:hAnsi="宋体"/>
                <w:bCs/>
                <w:lang w:val="en-US" w:eastAsia="zh-CN"/>
              </w:rPr>
              <w:t>1990</w:t>
            </w:r>
            <w:r>
              <w:rPr>
                <w:rFonts w:hint="eastAsia" w:hAnsi="宋体"/>
                <w:bCs/>
              </w:rPr>
              <w:t>元+中标后购买人员社保）+法定税费</w:t>
            </w:r>
            <w:r>
              <w:rPr>
                <w:rFonts w:hint="eastAsia"/>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46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D0D0D"/>
                <w:szCs w:val="21"/>
              </w:rPr>
            </w:pPr>
            <w:r>
              <w:rPr>
                <w:rFonts w:hint="eastAsia" w:ascii="宋体" w:hAnsi="宋体"/>
                <w:color w:val="0D0D0D"/>
                <w:szCs w:val="21"/>
              </w:rPr>
              <w:t>其他说明</w:t>
            </w:r>
          </w:p>
        </w:tc>
        <w:tc>
          <w:tcPr>
            <w:tcW w:w="9140" w:type="dxa"/>
            <w:gridSpan w:val="5"/>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rPr>
                <w:rFonts w:ascii="宋体" w:hAnsi="宋体" w:cs="宋体"/>
                <w:color w:val="0D0D0D"/>
                <w:szCs w:val="21"/>
              </w:rPr>
            </w:pPr>
            <w:r>
              <w:rPr>
                <w:rFonts w:hint="eastAsia" w:ascii="宋体" w:hAnsi="宋体" w:cs="宋体"/>
                <w:color w:val="0D0D0D"/>
                <w:szCs w:val="21"/>
              </w:rPr>
              <w:t>1.本项目采购标的对应的中小企业划分标准所属行业：</w:t>
            </w:r>
            <w:r>
              <w:rPr>
                <w:rFonts w:hint="eastAsia" w:ascii="宋体" w:hAnsi="宋体" w:cs="宋体"/>
                <w:b/>
                <w:bCs/>
                <w:color w:val="0D0D0D"/>
                <w:kern w:val="0"/>
                <w:szCs w:val="21"/>
              </w:rPr>
              <w:t>物业管理</w:t>
            </w:r>
            <w:r>
              <w:rPr>
                <w:rFonts w:hint="eastAsia" w:ascii="宋体" w:hAnsi="宋体" w:cs="宋体"/>
                <w:color w:val="0D0D0D"/>
                <w:szCs w:val="21"/>
              </w:rPr>
              <w:t>。</w:t>
            </w:r>
          </w:p>
          <w:p>
            <w:pPr>
              <w:widowControl/>
              <w:adjustRightInd w:val="0"/>
              <w:snapToGrid w:val="0"/>
              <w:spacing w:line="360" w:lineRule="auto"/>
              <w:rPr>
                <w:rFonts w:ascii="宋体" w:hAnsi="宋体" w:cs="宋体"/>
                <w:b/>
                <w:bCs/>
                <w:color w:val="0D0D0D"/>
                <w:kern w:val="0"/>
                <w:szCs w:val="21"/>
              </w:rPr>
            </w:pPr>
            <w:r>
              <w:rPr>
                <w:rFonts w:hint="eastAsia" w:ascii="宋体" w:hAnsi="宋体" w:cs="宋体"/>
                <w:color w:val="0D0D0D"/>
                <w:kern w:val="0"/>
                <w:szCs w:val="21"/>
                <w:lang w:val="en-US" w:eastAsia="zh-CN"/>
              </w:rPr>
              <w:t>2.</w:t>
            </w:r>
            <w:r>
              <w:rPr>
                <w:rFonts w:hint="eastAsia" w:ascii="宋体" w:hAnsi="宋体" w:cs="宋体"/>
                <w:color w:val="0D0D0D"/>
                <w:kern w:val="0"/>
                <w:szCs w:val="21"/>
              </w:rPr>
              <w:t>本项目合同文本中的条款如与项目需求不一致的，以采购文件项目需求表、中标供应商响应条款为准。</w:t>
            </w:r>
          </w:p>
        </w:tc>
      </w:tr>
    </w:tbl>
    <w:p>
      <w:pPr>
        <w:rPr>
          <w:rFonts w:hint="eastAsia" w:ascii="Calibri" w:hAnsi="Calibri"/>
          <w:color w:val="0D0D0D"/>
          <w:szCs w:val="22"/>
        </w:rPr>
      </w:pPr>
    </w:p>
    <w:p>
      <w:pPr>
        <w:rPr>
          <w:rFonts w:hint="eastAsia" w:ascii="Calibri" w:hAnsi="Calibri"/>
          <w:color w:val="0D0D0D"/>
          <w:szCs w:val="22"/>
        </w:rPr>
      </w:pPr>
    </w:p>
    <w:p>
      <w:pPr>
        <w:rPr>
          <w:rFonts w:hint="eastAsia" w:ascii="Calibri" w:hAnsi="Calibri"/>
          <w:color w:val="0D0D0D"/>
          <w:szCs w:val="22"/>
        </w:rPr>
      </w:pPr>
    </w:p>
    <w:bookmarkEnd w:id="7"/>
    <w:p>
      <w:pPr>
        <w:spacing w:line="428" w:lineRule="exact"/>
        <w:rPr>
          <w:rFonts w:ascii="Arial Unicode MS" w:hAnsi="Arial Unicode MS" w:eastAsia="Arial Unicode MS" w:cs="Arial Unicode MS"/>
          <w:color w:val="0D0D0D"/>
          <w:sz w:val="32"/>
          <w:szCs w:val="32"/>
        </w:rPr>
      </w:pPr>
      <w:r>
        <w:rPr>
          <w:rFonts w:hint="eastAsia" w:ascii="微软雅黑" w:hAnsi="微软雅黑" w:eastAsia="微软雅黑" w:cs="微软雅黑"/>
          <w:color w:val="0D0D0D"/>
          <w:sz w:val="32"/>
          <w:szCs w:val="32"/>
        </w:rPr>
        <w:t>附件</w:t>
      </w:r>
      <w:r>
        <w:rPr>
          <w:rFonts w:hint="eastAsia" w:ascii="Arial Unicode MS" w:hAnsi="Arial Unicode MS" w:eastAsia="Arial Unicode MS" w:cs="Arial Unicode MS"/>
          <w:color w:val="0D0D0D"/>
          <w:sz w:val="32"/>
          <w:szCs w:val="32"/>
        </w:rPr>
        <w:t>1</w:t>
      </w:r>
      <w:r>
        <w:rPr>
          <w:rFonts w:hint="eastAsia" w:ascii="微软雅黑" w:hAnsi="微软雅黑" w:eastAsia="微软雅黑" w:cs="微软雅黑"/>
          <w:color w:val="0D0D0D"/>
          <w:sz w:val="32"/>
          <w:szCs w:val="32"/>
        </w:rPr>
        <w:t>：</w:t>
      </w:r>
    </w:p>
    <w:p>
      <w:pPr>
        <w:spacing w:before="7"/>
        <w:rPr>
          <w:rFonts w:hint="eastAsia" w:ascii="Arial Unicode MS" w:hAnsi="Arial Unicode MS" w:eastAsia="Arial Unicode MS" w:cs="Arial Unicode MS"/>
          <w:color w:val="0D0D0D"/>
          <w:sz w:val="17"/>
          <w:szCs w:val="17"/>
        </w:rPr>
      </w:pPr>
    </w:p>
    <w:p>
      <w:pPr>
        <w:spacing w:line="528" w:lineRule="exact"/>
        <w:ind w:left="1871"/>
        <w:rPr>
          <w:rFonts w:hint="eastAsia" w:ascii="Arial Unicode MS" w:hAnsi="Arial Unicode MS" w:eastAsia="Arial Unicode MS" w:cs="Arial Unicode MS"/>
          <w:color w:val="0D0D0D"/>
          <w:sz w:val="40"/>
          <w:szCs w:val="40"/>
        </w:rPr>
      </w:pPr>
      <w:r>
        <w:rPr>
          <w:rFonts w:hint="eastAsia" w:ascii="微软雅黑" w:hAnsi="微软雅黑" w:eastAsia="微软雅黑" w:cs="微软雅黑"/>
          <w:color w:val="0D0D0D"/>
          <w:sz w:val="40"/>
          <w:szCs w:val="40"/>
        </w:rPr>
        <w:t>节能产品政府采购品目清单</w:t>
      </w:r>
    </w:p>
    <w:tbl>
      <w:tblPr>
        <w:tblStyle w:val="19"/>
        <w:tblW w:w="9220" w:type="dxa"/>
        <w:tblInd w:w="93" w:type="dxa"/>
        <w:tblLayout w:type="fixed"/>
        <w:tblCellMar>
          <w:top w:w="0" w:type="dxa"/>
          <w:left w:w="108" w:type="dxa"/>
          <w:bottom w:w="0" w:type="dxa"/>
          <w:right w:w="108" w:type="dxa"/>
        </w:tblCellMar>
      </w:tblPr>
      <w:tblGrid>
        <w:gridCol w:w="660"/>
        <w:gridCol w:w="1080"/>
        <w:gridCol w:w="1320"/>
        <w:gridCol w:w="1620"/>
        <w:gridCol w:w="4540"/>
      </w:tblGrid>
      <w:tr>
        <w:tblPrEx>
          <w:tblLayout w:type="fixed"/>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rPr>
                <w:rFonts w:ascii="宋体" w:hAnsi="宋体" w:cs="宋体"/>
                <w:b/>
                <w:bCs/>
                <w:color w:val="0D0D0D"/>
                <w:kern w:val="0"/>
                <w:sz w:val="22"/>
                <w:szCs w:val="22"/>
              </w:rPr>
            </w:pPr>
            <w:r>
              <w:rPr>
                <w:rFonts w:hint="eastAsia" w:ascii="宋体" w:hAnsi="宋体" w:cs="宋体"/>
                <w:b/>
                <w:bCs/>
                <w:color w:val="0D0D0D"/>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b/>
                <w:bCs/>
                <w:color w:val="0D0D0D"/>
                <w:kern w:val="0"/>
                <w:sz w:val="22"/>
                <w:szCs w:val="22"/>
              </w:rPr>
            </w:pPr>
            <w:r>
              <w:rPr>
                <w:rFonts w:hint="eastAsia" w:ascii="宋体" w:hAnsi="宋体" w:cs="宋体"/>
                <w:b/>
                <w:bCs/>
                <w:color w:val="0D0D0D"/>
                <w:kern w:val="0"/>
                <w:sz w:val="22"/>
                <w:szCs w:val="22"/>
              </w:rPr>
              <w:t>名称</w:t>
            </w:r>
          </w:p>
        </w:tc>
        <w:tc>
          <w:tcPr>
            <w:tcW w:w="454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b/>
                <w:bCs/>
                <w:color w:val="0D0D0D"/>
                <w:kern w:val="0"/>
                <w:sz w:val="22"/>
                <w:szCs w:val="22"/>
              </w:rPr>
            </w:pPr>
            <w:r>
              <w:rPr>
                <w:rFonts w:hint="eastAsia" w:ascii="宋体" w:hAnsi="宋体" w:cs="宋体"/>
                <w:b/>
                <w:bCs/>
                <w:color w:val="0D0D0D"/>
                <w:kern w:val="0"/>
                <w:sz w:val="22"/>
                <w:szCs w:val="22"/>
              </w:rPr>
              <w:t>依据的标准</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A020101计算机设备</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★A02010104台式计算机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★A02010105便携式计算机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★A02010107平板式微型计算机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2</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A02010601打印设备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A0201060101喷墨打印机</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★A0201060102激光打印机</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★A0201060104针式打印机</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A02010604显示设备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★A0201060401液晶显示器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《计算机显示器能效限定值及能效等级》（GB21520）</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A02010609图形图像输入设备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A0201060901扫描仪</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参照《复印机、打印机和传真机能效限定值及能效等级》（GB21521中打印速度为15页/分的针式打印机相关要求中打印速度为15页/分的针式打印机相关要求</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3</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A020202投影仪</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《投影机能效限定值及能效等级》（GB32028）</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4</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A020204多功能一体机</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5</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A020519泵</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A02051901离心泵</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《清水离心泵能效限定值及节能评价值》（GB19762）</w:t>
            </w:r>
          </w:p>
        </w:tc>
      </w:tr>
      <w:tr>
        <w:tblPrEx>
          <w:tblLayout w:type="fixed"/>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6</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★A02052301制冷压缩机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冷水机组</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《冷水机组能效限定值及能效等级》（GB19577），《低环境温度空气源热泵（冷水）机组能效限定值及能效等级》（GB37480）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水源热泵机组</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《水（地）源热泵机组能效限定值及能效等级》（GB30721）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溴化锂吸收式冷水机组</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《溴化锂吸收式冷水机组能效限定值及能效等级》（GB29540）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★A02052305空调机组</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多联式空调（热泵）机组(制冷量&gt;14000W)</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单元式空气调节机(制冷量&gt;14000W</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《单元式空气调节机能效限定值及能效等级》（GB19576）《风管送风式空调机组能效限定值及能效等级》（GB37479）</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★A02052309专用制冷、空调设备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机房空调</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《单元式空气调节机能效限定值及能效等级》（GB19576）</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A02052399其他制冷空调设备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冷却塔</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《机械通风冷却塔第1部分：中小型开式冷却塔》（GB/T7190.1）；《机械通风冷却塔第2部分：大型开式冷却塔》（GB/T7190.2）</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7</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A020601电机</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《中小型三相异步电动机能效限定值及能效等级》（GB18613）</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8</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A020602变压器</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配电变压器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《三相配电变压器能效限定值及能效等级》（GB20052）</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9</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★A020609镇流器</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管型荧光灯镇流器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《管形荧光灯镇流器能效限定值及能效等级》（GB17896）</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10</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A020618生活用电器</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A0206180101电冰箱</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《家用电冰箱耗电量限定值及能效等级》（GB 12021.2）</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★A0206180203空调机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房间空气调节器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《转速可控型房间空气调节器能效限定值及能效等级》（GB21455-2013），待2019年修订发布后，按《房间空气调节器能效限定值及能效等级》（GB21455-2019实施。</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多联式空调（热泵）机组（制冷量≤ 14000W）</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单元式空气调节机(制冷量≤14000W)</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《单元式空气调节机能效限定值及能源效率等级》（GB19576）《风管送风式空调机组能效限定值及能效等级》（GB37479）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A0206180301洗衣机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《电动洗衣机能效水效限定值及等级》（GB12021.4）</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A02061808热水器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★电热水器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《储水式电热水器能效限定值及能效等级》（GB21519）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燃气热水器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《家用燃气快速热水器和燃气采暖热水炉能效限定值及能效等级》（GB20665）</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热泵热水器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《热泵热水机（器）能效限定值及能效等级》（GB29541）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太阳能热水系统</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《家用太阳能热水系统能效限定值及能效等级》（GB26969）</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11</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A020619照明设备</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★普通照明用双端荧光灯</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《普通照明用双端荧光灯能效限定值及能效等级》（GB19043）</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LED道路/隧道照明产品</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《道路和隧道照明用LED灯具能效限定值及能效等级》（GB37478）</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LED筒灯</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普通照明用非定向自镇流LED灯</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12</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★A020910电视设备</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A02091001普通电视设备（电视机）</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《平板电视能效限定值及能效等级》（GB24850）</w:t>
            </w:r>
          </w:p>
        </w:tc>
      </w:tr>
      <w:tr>
        <w:tblPrEx>
          <w:tblLayout w:type="fixed"/>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13</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★A020911视频设备</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A02091107视频监控设备</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监视器</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14</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A031210饮食炊事机械</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商用燃气灶具</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《商用燃气灶具能效限定值及能效等级》（GB30531）</w:t>
            </w: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15</w:t>
            </w:r>
          </w:p>
        </w:tc>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★A060805便器</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坐便器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《坐便器水效限定值及水效等级》（GB25502）</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蹲便器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《蹲便器用水效率限定值及用水效率等级》（GB30717）</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小便器</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《小便器用水效率限定值及用水效率等级》（GB28377）</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16</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★A060806水嘴</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《水嘴用水效率限定值及用水效率等级》（GB 25501）</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17</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A060807便器冲洗阀</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《便器冲洗阀用水效率限定值及用水效率等级》（GB28379）</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18</w:t>
            </w:r>
          </w:p>
        </w:tc>
        <w:tc>
          <w:tcPr>
            <w:tcW w:w="108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A060810淋浴器</w:t>
            </w:r>
          </w:p>
        </w:tc>
        <w:tc>
          <w:tcPr>
            <w:tcW w:w="13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1620"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0D0D0D"/>
                <w:kern w:val="0"/>
                <w:sz w:val="20"/>
                <w:szCs w:val="20"/>
              </w:rPr>
            </w:pPr>
            <w:r>
              <w:rPr>
                <w:rFonts w:hint="eastAsia" w:ascii="宋体" w:hAnsi="宋体" w:cs="宋体"/>
                <w:color w:val="0D0D0D"/>
                <w:kern w:val="0"/>
                <w:sz w:val="20"/>
                <w:szCs w:val="20"/>
              </w:rPr>
              <w:t>　</w:t>
            </w:r>
          </w:p>
        </w:tc>
        <w:tc>
          <w:tcPr>
            <w:tcW w:w="4540"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0D0D0D"/>
                <w:kern w:val="0"/>
                <w:sz w:val="20"/>
                <w:szCs w:val="20"/>
              </w:rPr>
            </w:pPr>
            <w:r>
              <w:rPr>
                <w:rFonts w:hint="eastAsia" w:ascii="宋体" w:hAnsi="宋体" w:cs="宋体"/>
                <w:color w:val="0D0D0D"/>
                <w:kern w:val="0"/>
                <w:sz w:val="20"/>
                <w:szCs w:val="20"/>
              </w:rPr>
              <w:t>《淋浴器用水效率限定值及用水效率等级》（GB28378）</w:t>
            </w:r>
          </w:p>
        </w:tc>
      </w:tr>
    </w:tbl>
    <w:p>
      <w:pPr>
        <w:pStyle w:val="7"/>
        <w:spacing w:line="360" w:lineRule="auto"/>
        <w:rPr>
          <w:rFonts w:hint="eastAsia"/>
          <w:color w:val="0D0D0D"/>
          <w:spacing w:val="-3"/>
          <w:szCs w:val="21"/>
        </w:rPr>
      </w:pPr>
    </w:p>
    <w:p>
      <w:pPr>
        <w:pStyle w:val="7"/>
        <w:spacing w:line="360" w:lineRule="auto"/>
        <w:rPr>
          <w:rFonts w:ascii="宋体" w:hAnsi="宋体"/>
          <w:color w:val="0D0D0D"/>
          <w:szCs w:val="21"/>
        </w:rPr>
      </w:pPr>
      <w:r>
        <w:rPr>
          <w:rFonts w:hint="eastAsia"/>
          <w:color w:val="0D0D0D"/>
          <w:spacing w:val="-3"/>
          <w:szCs w:val="21"/>
        </w:rPr>
        <w:t>注：</w:t>
      </w:r>
      <w:r>
        <w:rPr>
          <w:color w:val="0D0D0D"/>
          <w:spacing w:val="-3"/>
          <w:szCs w:val="21"/>
        </w:rPr>
        <w:t>1.</w:t>
      </w:r>
      <w:r>
        <w:rPr>
          <w:rFonts w:hint="eastAsia"/>
          <w:color w:val="0D0D0D"/>
          <w:spacing w:val="-3"/>
          <w:szCs w:val="21"/>
        </w:rPr>
        <w:t>节能产品认证应依据相关国家标准的最新版本，依据国家标准中二级能效（水效）</w:t>
      </w:r>
      <w:r>
        <w:rPr>
          <w:rFonts w:hint="eastAsia"/>
          <w:color w:val="0D0D0D"/>
          <w:szCs w:val="21"/>
        </w:rPr>
        <w:t>指标。</w:t>
      </w:r>
    </w:p>
    <w:p>
      <w:pPr>
        <w:pStyle w:val="7"/>
        <w:spacing w:line="360" w:lineRule="auto"/>
        <w:rPr>
          <w:rFonts w:hint="eastAsia"/>
          <w:b/>
          <w:bCs/>
          <w:color w:val="0D0D0D"/>
          <w:szCs w:val="21"/>
        </w:rPr>
      </w:pPr>
      <w:r>
        <w:rPr>
          <w:rFonts w:hint="eastAsia" w:ascii="宋体" w:hAnsi="宋体"/>
          <w:color w:val="0D0D0D"/>
          <w:szCs w:val="21"/>
        </w:rPr>
        <w:t xml:space="preserve">    </w:t>
      </w:r>
      <w:r>
        <w:rPr>
          <w:color w:val="0D0D0D"/>
          <w:szCs w:val="21"/>
        </w:rPr>
        <w:t>2</w:t>
      </w:r>
      <w:r>
        <w:rPr>
          <w:b/>
          <w:bCs/>
          <w:color w:val="0D0D0D"/>
          <w:szCs w:val="21"/>
        </w:rPr>
        <w:t>.</w:t>
      </w:r>
      <w:r>
        <w:rPr>
          <w:rFonts w:hint="eastAsia"/>
          <w:b/>
          <w:bCs/>
          <w:color w:val="0D0D0D"/>
          <w:szCs w:val="21"/>
        </w:rPr>
        <w:t>以</w:t>
      </w:r>
      <w:r>
        <w:rPr>
          <w:b/>
          <w:bCs/>
          <w:color w:val="0D0D0D"/>
          <w:szCs w:val="21"/>
        </w:rPr>
        <w:t>“</w:t>
      </w:r>
      <w:r>
        <w:rPr>
          <w:rFonts w:hint="eastAsia"/>
          <w:b/>
          <w:bCs/>
          <w:color w:val="0D0D0D"/>
          <w:szCs w:val="21"/>
        </w:rPr>
        <w:t>★</w:t>
      </w:r>
      <w:r>
        <w:rPr>
          <w:b/>
          <w:bCs/>
          <w:color w:val="0D0D0D"/>
          <w:szCs w:val="21"/>
        </w:rPr>
        <w:t>”</w:t>
      </w:r>
      <w:r>
        <w:rPr>
          <w:rFonts w:hint="eastAsia"/>
          <w:b/>
          <w:bCs/>
          <w:color w:val="0D0D0D"/>
          <w:szCs w:val="21"/>
        </w:rPr>
        <w:t>标注的为政府强制采购产品。</w:t>
      </w:r>
    </w:p>
    <w:p>
      <w:pPr>
        <w:pStyle w:val="13"/>
        <w:jc w:val="left"/>
        <w:rPr>
          <w:rFonts w:ascii="Arial Unicode MS" w:hAnsi="Arial Unicode MS" w:eastAsia="Arial Unicode MS" w:cs="Arial Unicode MS"/>
          <w:color w:val="0D0D0D"/>
          <w:sz w:val="32"/>
          <w:szCs w:val="32"/>
        </w:rPr>
      </w:pPr>
      <w:r>
        <w:rPr>
          <w:rFonts w:hint="eastAsia" w:hAnsi="宋体"/>
          <w:color w:val="0D0D0D"/>
        </w:rPr>
        <w:br w:type="page"/>
      </w:r>
      <w:r>
        <w:rPr>
          <w:rFonts w:hint="eastAsia" w:ascii="微软雅黑" w:hAnsi="微软雅黑" w:eastAsia="微软雅黑" w:cs="微软雅黑"/>
          <w:color w:val="0D0D0D"/>
          <w:sz w:val="32"/>
          <w:szCs w:val="32"/>
        </w:rPr>
        <w:t>附件</w:t>
      </w:r>
      <w:r>
        <w:rPr>
          <w:rFonts w:hint="eastAsia" w:ascii="Arial Unicode MS" w:hAnsi="Arial Unicode MS" w:eastAsia="Arial Unicode MS" w:cs="Arial Unicode MS"/>
          <w:color w:val="0D0D0D"/>
          <w:sz w:val="32"/>
          <w:szCs w:val="32"/>
        </w:rPr>
        <w:t>2</w:t>
      </w:r>
      <w:r>
        <w:rPr>
          <w:rFonts w:hint="eastAsia" w:ascii="微软雅黑" w:hAnsi="微软雅黑" w:eastAsia="微软雅黑" w:cs="微软雅黑"/>
          <w:color w:val="0D0D0D"/>
          <w:sz w:val="32"/>
          <w:szCs w:val="32"/>
        </w:rPr>
        <w:t>：</w:t>
      </w:r>
    </w:p>
    <w:p>
      <w:pPr>
        <w:spacing w:line="528" w:lineRule="exact"/>
        <w:ind w:left="1871"/>
        <w:rPr>
          <w:rFonts w:hint="eastAsia" w:ascii="Arial Unicode MS" w:hAnsi="Arial Unicode MS" w:eastAsia="Arial Unicode MS" w:cs="Arial Unicode MS"/>
          <w:color w:val="0D0D0D"/>
          <w:sz w:val="40"/>
          <w:szCs w:val="40"/>
        </w:rPr>
      </w:pPr>
      <w:r>
        <w:rPr>
          <w:rFonts w:hint="eastAsia" w:ascii="微软雅黑" w:hAnsi="微软雅黑" w:eastAsia="微软雅黑" w:cs="微软雅黑"/>
          <w:color w:val="0D0D0D"/>
          <w:sz w:val="40"/>
          <w:szCs w:val="40"/>
        </w:rPr>
        <w:t>中小微企业划型标准</w:t>
      </w:r>
    </w:p>
    <w:tbl>
      <w:tblPr>
        <w:tblStyle w:val="19"/>
        <w:tblW w:w="7980" w:type="dxa"/>
        <w:tblInd w:w="250" w:type="dxa"/>
        <w:tblLayout w:type="fixed"/>
        <w:tblCellMar>
          <w:top w:w="0" w:type="dxa"/>
          <w:left w:w="108" w:type="dxa"/>
          <w:bottom w:w="0" w:type="dxa"/>
          <w:right w:w="108" w:type="dxa"/>
        </w:tblCellMar>
      </w:tblPr>
      <w:tblGrid>
        <w:gridCol w:w="1701"/>
        <w:gridCol w:w="1383"/>
        <w:gridCol w:w="913"/>
        <w:gridCol w:w="1619"/>
        <w:gridCol w:w="1439"/>
        <w:gridCol w:w="925"/>
      </w:tblGrid>
      <w:tr>
        <w:tblPrEx>
          <w:tblLayout w:type="fixed"/>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行业名称</w:t>
            </w:r>
          </w:p>
        </w:tc>
        <w:tc>
          <w:tcPr>
            <w:tcW w:w="138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指标名称</w:t>
            </w:r>
          </w:p>
        </w:tc>
        <w:tc>
          <w:tcPr>
            <w:tcW w:w="91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计量单位</w:t>
            </w:r>
          </w:p>
        </w:tc>
        <w:tc>
          <w:tcPr>
            <w:tcW w:w="161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中型</w:t>
            </w:r>
          </w:p>
        </w:tc>
        <w:tc>
          <w:tcPr>
            <w:tcW w:w="143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小型</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 w:eastAsia="仿宋_GB2312" w:cs="宋体"/>
                <w:b/>
                <w:color w:val="0D0D0D"/>
                <w:kern w:val="0"/>
                <w:sz w:val="24"/>
              </w:rPr>
            </w:pPr>
            <w:r>
              <w:rPr>
                <w:rFonts w:hint="eastAsia" w:ascii="仿宋_GB2312" w:hAnsi="仿宋" w:eastAsia="仿宋_GB2312" w:cs="宋体"/>
                <w:b/>
                <w:color w:val="0D0D0D"/>
                <w:kern w:val="0"/>
                <w:sz w:val="24"/>
              </w:rPr>
              <w:t>微型</w:t>
            </w:r>
          </w:p>
        </w:tc>
      </w:tr>
      <w:tr>
        <w:tblPrEx>
          <w:tblLayout w:type="fixed"/>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农、林、牧、渔</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500≤Y＜20000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50≤Y＜500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Y＜50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工业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300≤X＜1000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20≤X＜300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X＜20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2000≤Y＜40000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300≤Y＜2000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Y＜300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建筑业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6000≤Y＜80000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300≤Y＜6000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Y＜300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5000≤Z＜80000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300≤Z＜5000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Z＜300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批发业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20≤X＜200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5≤X＜20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X＜5</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5000≤Y＜40000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1000≤Y＜5000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零售业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10≤X＜50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500≤Y＜20000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100≤Y＜500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交通运输业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300≤X＜1000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20≤X＜300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X＜20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3000≤Y＜30000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200≤Y＜3000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Y＜200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仓储业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100≤X＜200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X＜20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1000≤Y＜30000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100≤Y＜1000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邮政业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300≤X＜1000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20≤X＜300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X＜20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2000≤Y＜30000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100≤Y＜2000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住宿业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2000≤Y＜10000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100≤Y＜2000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餐饮业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2000≤Y＜10000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100≤Y＜2000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信息传输业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100≤X＜2000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1000≤Y＜100000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100≤Y＜1000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软件和信息技术服务业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1000≤Y＜10000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50≤Y＜1000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Y＜50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房地产开发经营</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1000≤Y＜200000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100≤X＜1000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5000≤Z＜10000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2000≤Y＜5000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Y＜2000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物业管理</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300≤X＜1000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营业收入（Y）</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1000≤Y＜5000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500≤Y＜1000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Y＜500</w:t>
            </w:r>
          </w:p>
        </w:tc>
      </w:tr>
      <w:tr>
        <w:tblPrEx>
          <w:tblLayout w:type="fixed"/>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租赁和商务服务业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r>
        <w:tblPrEx>
          <w:tblLayout w:type="fixed"/>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color w:val="0D0D0D"/>
                <w:kern w:val="0"/>
                <w:sz w:val="18"/>
                <w:szCs w:val="18"/>
              </w:rPr>
            </w:pP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资产总额（Z）</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万元</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8000≤Z＜120000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100≤Z＜8000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Y＜100</w:t>
            </w:r>
          </w:p>
        </w:tc>
      </w:tr>
      <w:tr>
        <w:tblPrEx>
          <w:tblLayout w:type="fixed"/>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仿宋" w:eastAsia="仿宋_GB2312" w:cs="宋体"/>
                <w:b/>
                <w:bCs/>
                <w:color w:val="0D0D0D"/>
                <w:kern w:val="0"/>
                <w:sz w:val="18"/>
                <w:szCs w:val="18"/>
              </w:rPr>
            </w:pPr>
            <w:r>
              <w:rPr>
                <w:rFonts w:hint="eastAsia" w:ascii="仿宋_GB2312" w:hAnsi="仿宋" w:eastAsia="仿宋_GB2312" w:cs="宋体"/>
                <w:b/>
                <w:bCs/>
                <w:color w:val="0D0D0D"/>
                <w:kern w:val="0"/>
                <w:sz w:val="18"/>
                <w:szCs w:val="18"/>
              </w:rPr>
              <w:t>其他未列明行业</w:t>
            </w:r>
          </w:p>
        </w:tc>
        <w:tc>
          <w:tcPr>
            <w:tcW w:w="138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从业人员（X）</w:t>
            </w:r>
          </w:p>
        </w:tc>
        <w:tc>
          <w:tcPr>
            <w:tcW w:w="913"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人</w:t>
            </w:r>
          </w:p>
        </w:tc>
        <w:tc>
          <w:tcPr>
            <w:tcW w:w="161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100≤X＜300</w:t>
            </w:r>
          </w:p>
        </w:tc>
        <w:tc>
          <w:tcPr>
            <w:tcW w:w="1439"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10≤X＜100</w:t>
            </w:r>
          </w:p>
        </w:tc>
        <w:tc>
          <w:tcPr>
            <w:tcW w:w="925" w:type="dxa"/>
            <w:tcBorders>
              <w:top w:val="nil"/>
              <w:left w:val="nil"/>
              <w:bottom w:val="single" w:color="auto" w:sz="4" w:space="0"/>
              <w:right w:val="single" w:color="auto" w:sz="4" w:space="0"/>
            </w:tcBorders>
            <w:noWrap w:val="0"/>
            <w:vAlign w:val="center"/>
          </w:tcPr>
          <w:p>
            <w:pPr>
              <w:widowControl/>
              <w:jc w:val="left"/>
              <w:rPr>
                <w:rFonts w:ascii="仿宋_GB2312" w:hAnsi="仿宋" w:eastAsia="仿宋_GB2312" w:cs="宋体"/>
                <w:color w:val="0D0D0D"/>
                <w:kern w:val="0"/>
                <w:sz w:val="18"/>
                <w:szCs w:val="18"/>
              </w:rPr>
            </w:pPr>
            <w:r>
              <w:rPr>
                <w:rFonts w:hint="eastAsia" w:ascii="仿宋_GB2312" w:hAnsi="仿宋" w:eastAsia="仿宋_GB2312" w:cs="宋体"/>
                <w:color w:val="0D0D0D"/>
                <w:kern w:val="0"/>
                <w:sz w:val="18"/>
                <w:szCs w:val="18"/>
              </w:rPr>
              <w:t>X＜10</w:t>
            </w:r>
          </w:p>
        </w:tc>
      </w:tr>
    </w:tbl>
    <w:p>
      <w:pPr>
        <w:spacing w:line="360" w:lineRule="auto"/>
        <w:ind w:firstLine="525" w:firstLineChars="250"/>
        <w:rPr>
          <w:rFonts w:hint="eastAsia" w:ascii="仿宋_GB2312" w:hAnsi="仿宋" w:eastAsia="仿宋_GB2312"/>
          <w:color w:val="0D0D0D"/>
          <w:szCs w:val="21"/>
        </w:rPr>
      </w:pPr>
      <w:r>
        <w:rPr>
          <w:rFonts w:hint="eastAsia" w:ascii="仿宋_GB2312" w:hAnsi="仿宋" w:eastAsia="仿宋_GB2312"/>
          <w:color w:val="0D0D0D"/>
          <w:szCs w:val="21"/>
        </w:rPr>
        <w:t>说明：上述标准参照《关于印发中小企业划型标准规定的通知》（工信部联企业[2011]300号），大型、中型和小型企业须同时满足所列指标的下限，否则下划一档；微型企业只须满足所列指标中的一项即可。</w:t>
      </w:r>
    </w:p>
    <w:p>
      <w:pPr>
        <w:widowControl/>
        <w:jc w:val="left"/>
        <w:rPr>
          <w:rFonts w:ascii="宋体" w:hAnsi="宋体"/>
          <w:color w:val="0D0D0D"/>
          <w:szCs w:val="20"/>
        </w:rPr>
        <w:sectPr>
          <w:pgSz w:w="11906" w:h="16838"/>
          <w:pgMar w:top="1134" w:right="1134" w:bottom="1134" w:left="1134" w:header="720" w:footer="720" w:gutter="0"/>
          <w:cols w:space="720" w:num="1"/>
          <w:formProt w:val="1"/>
          <w:docGrid w:type="lines" w:linePitch="331" w:charSpace="0"/>
        </w:sectPr>
      </w:pPr>
    </w:p>
    <w:p>
      <w:pPr>
        <w:pStyle w:val="13"/>
        <w:jc w:val="center"/>
        <w:outlineLvl w:val="0"/>
        <w:rPr>
          <w:rFonts w:hint="eastAsia" w:hAnsi="宋体"/>
          <w:b/>
          <w:color w:val="0D0D0D"/>
          <w:sz w:val="36"/>
          <w:szCs w:val="36"/>
        </w:rPr>
      </w:pPr>
      <w:bookmarkStart w:id="8" w:name="_Toc151720071"/>
      <w:r>
        <w:rPr>
          <w:rFonts w:hint="eastAsia" w:ascii="Times New Roman" w:hAnsi="Times New Roman"/>
          <w:b/>
          <w:color w:val="0D0D0D"/>
          <w:sz w:val="36"/>
        </w:rPr>
        <w:t>第三章</w:t>
      </w:r>
      <w:r>
        <w:rPr>
          <w:rFonts w:ascii="Times New Roman" w:hAnsi="Times New Roman"/>
          <w:b/>
          <w:color w:val="0D0D0D"/>
          <w:sz w:val="36"/>
        </w:rPr>
        <w:t xml:space="preserve">  </w:t>
      </w:r>
      <w:r>
        <w:rPr>
          <w:rFonts w:hint="eastAsia" w:ascii="Times New Roman" w:hAnsi="Times New Roman"/>
          <w:b/>
          <w:color w:val="0D0D0D"/>
          <w:sz w:val="36"/>
        </w:rPr>
        <w:t>投标人须知</w:t>
      </w:r>
      <w:bookmarkEnd w:id="8"/>
    </w:p>
    <w:p>
      <w:pPr>
        <w:pStyle w:val="13"/>
        <w:spacing w:line="720" w:lineRule="auto"/>
        <w:jc w:val="center"/>
        <w:outlineLvl w:val="1"/>
        <w:rPr>
          <w:rFonts w:hint="eastAsia" w:ascii="Times New Roman" w:hAnsi="Times New Roman"/>
          <w:b/>
          <w:color w:val="0D0D0D"/>
          <w:sz w:val="30"/>
          <w:szCs w:val="30"/>
        </w:rPr>
      </w:pPr>
      <w:bookmarkStart w:id="9" w:name="_Toc151720072"/>
      <w:r>
        <w:rPr>
          <w:rFonts w:hint="eastAsia" w:ascii="Times New Roman" w:hAnsi="Times New Roman"/>
          <w:b/>
          <w:color w:val="0D0D0D"/>
          <w:sz w:val="30"/>
          <w:szCs w:val="30"/>
        </w:rPr>
        <w:t>第一节</w:t>
      </w:r>
      <w:r>
        <w:rPr>
          <w:rFonts w:ascii="Times New Roman" w:hAnsi="Times New Roman"/>
          <w:b/>
          <w:color w:val="0D0D0D"/>
          <w:sz w:val="30"/>
          <w:szCs w:val="30"/>
        </w:rPr>
        <w:t xml:space="preserve"> </w:t>
      </w:r>
      <w:r>
        <w:rPr>
          <w:rFonts w:hint="eastAsia" w:ascii="Times New Roman" w:hAnsi="Times New Roman"/>
          <w:b/>
          <w:color w:val="0D0D0D"/>
          <w:sz w:val="30"/>
          <w:szCs w:val="30"/>
        </w:rPr>
        <w:t>投标人须知前附表</w:t>
      </w:r>
      <w:bookmarkEnd w:id="9"/>
    </w:p>
    <w:tbl>
      <w:tblPr>
        <w:tblStyle w:val="19"/>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1956"/>
        <w:gridCol w:w="7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0D0D0D"/>
                <w:szCs w:val="21"/>
              </w:rPr>
            </w:pPr>
            <w:r>
              <w:rPr>
                <w:rFonts w:hint="eastAsia" w:ascii="宋体" w:hAnsi="宋体"/>
                <w:color w:val="0D0D0D"/>
                <w:szCs w:val="21"/>
              </w:rPr>
              <w:t>条款号</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0D0D0D"/>
                <w:szCs w:val="21"/>
              </w:rPr>
            </w:pPr>
            <w:r>
              <w:rPr>
                <w:rFonts w:hint="eastAsia" w:ascii="宋体" w:hAnsi="宋体"/>
                <w:color w:val="0D0D0D"/>
                <w:szCs w:val="21"/>
              </w:rPr>
              <w:t>项目内容</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D0D0D"/>
                <w:szCs w:val="21"/>
              </w:rPr>
            </w:pPr>
            <w:r>
              <w:rPr>
                <w:rFonts w:hint="eastAsia" w:ascii="宋体" w:hAnsi="宋体"/>
                <w:color w:val="0D0D0D"/>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6.1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是否接受联合体投标</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6"/>
              <w:rPr>
                <w:rFonts w:ascii="宋体" w:hAnsi="宋体"/>
                <w:color w:val="0D0D0D"/>
                <w:szCs w:val="21"/>
              </w:rPr>
            </w:pPr>
            <w:bookmarkStart w:id="10" w:name="PO_3000001866_PM007"/>
            <w:r>
              <w:rPr>
                <w:rFonts w:hint="eastAsia" w:ascii="宋体" w:hAnsi="宋体"/>
                <w:color w:val="0D0D0D"/>
                <w:szCs w:val="21"/>
              </w:rPr>
              <w:t>不允许联合体投标</w:t>
            </w:r>
            <w:bookmarkEnd w:id="10"/>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6.2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联合体投标要求</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6"/>
              <w:rPr>
                <w:rFonts w:ascii="宋体" w:hAnsi="宋体"/>
                <w:color w:val="0D0D0D"/>
                <w:szCs w:val="21"/>
              </w:rPr>
            </w:pPr>
            <w:r>
              <w:rPr>
                <w:rFonts w:hint="eastAsia" w:ascii="宋体" w:hAnsi="宋体"/>
                <w:color w:val="0D0D0D"/>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7.2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是否允许转包/分包</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6"/>
              <w:rPr>
                <w:rFonts w:ascii="宋体" w:hAnsi="宋体"/>
                <w:color w:val="0D0D0D"/>
                <w:szCs w:val="21"/>
              </w:rPr>
            </w:pPr>
            <w:bookmarkStart w:id="11" w:name="PO_3000001866_PM044"/>
            <w:r>
              <w:rPr>
                <w:rFonts w:hint="eastAsia" w:ascii="宋体" w:hAnsi="宋体"/>
                <w:color w:val="0D0D0D"/>
                <w:szCs w:val="21"/>
              </w:rPr>
              <w:t>不允许分包</w:t>
            </w:r>
            <w:bookmarkEnd w:id="1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11.4</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媒体发布渠道</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rPr>
                <w:color w:val="0D0D0D"/>
                <w:sz w:val="28"/>
                <w:szCs w:val="18"/>
              </w:rPr>
            </w:pPr>
            <w:r>
              <w:rPr>
                <w:rFonts w:hint="eastAsia" w:ascii="宋体" w:hAnsi="宋体" w:cs="宋体"/>
                <w:color w:val="0D0D0D"/>
                <w:szCs w:val="21"/>
              </w:rPr>
              <w:t>与本项目相关的政府采购业务澄清、更正及与之相关的事项将在采购公告中“</w:t>
            </w:r>
            <w:r>
              <w:rPr>
                <w:rFonts w:hint="eastAsia" w:ascii="宋体" w:hAnsi="宋体"/>
                <w:color w:val="0D0D0D"/>
                <w:szCs w:val="21"/>
              </w:rPr>
              <w:t>六、其他补充事宜”中网上查询地址</w:t>
            </w:r>
            <w:r>
              <w:rPr>
                <w:rFonts w:hint="eastAsia" w:ascii="宋体" w:hAnsi="宋体" w:cs="宋体"/>
                <w:color w:val="0D0D0D"/>
                <w:szCs w:val="21"/>
              </w:rPr>
              <w:t>上发布</w:t>
            </w:r>
            <w:r>
              <w:rPr>
                <w:rFonts w:hint="eastAsia" w:ascii="宋体" w:hAnsi="宋体" w:cs="宋体"/>
                <w:color w:val="0D0D0D"/>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11.6</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是否组织标前答疑会</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u w:val="single"/>
              </w:rPr>
            </w:pPr>
            <w:r>
              <w:rPr>
                <w:rFonts w:hint="eastAsia" w:ascii="宋体" w:hAnsi="宋体"/>
                <w:color w:val="0D0D0D"/>
                <w:szCs w:val="21"/>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nil"/>
              <w:left w:val="single" w:color="auto" w:sz="4" w:space="0"/>
              <w:bottom w:val="nil"/>
              <w:right w:val="single" w:color="auto" w:sz="4" w:space="0"/>
            </w:tcBorders>
            <w:noWrap w:val="0"/>
            <w:vAlign w:val="center"/>
          </w:tcPr>
          <w:p>
            <w:pPr>
              <w:rPr>
                <w:rFonts w:ascii="宋体" w:hAnsi="宋体"/>
                <w:color w:val="0D0D0D"/>
                <w:szCs w:val="21"/>
              </w:rPr>
            </w:pPr>
            <w:r>
              <w:rPr>
                <w:rFonts w:hint="eastAsia" w:ascii="宋体" w:hAnsi="宋体"/>
                <w:color w:val="0D0D0D"/>
                <w:szCs w:val="21"/>
              </w:rPr>
              <w:t>13.1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Courier New"/>
                <w:color w:val="0D0D0D"/>
                <w:szCs w:val="21"/>
              </w:rPr>
            </w:pPr>
            <w:r>
              <w:rPr>
                <w:rFonts w:hint="eastAsia" w:ascii="宋体" w:hAnsi="宋体" w:cs="Courier New"/>
                <w:color w:val="0D0D0D"/>
                <w:szCs w:val="21"/>
              </w:rPr>
              <w:t>资格证明文件组成</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0D0D0D"/>
                <w:szCs w:val="21"/>
              </w:rPr>
            </w:pPr>
            <w:r>
              <w:rPr>
                <w:rFonts w:hint="eastAsia" w:ascii="宋体" w:hAnsi="宋体"/>
                <w:color w:val="0D0D0D"/>
                <w:szCs w:val="21"/>
              </w:rPr>
              <w:t>1、投标人为法人或者其他组织的，提供营业执照等证明文件</w:t>
            </w:r>
            <w:r>
              <w:rPr>
                <w:rFonts w:hint="eastAsia" w:ascii="宋体" w:hAnsi="宋体" w:cs="宋体"/>
                <w:color w:val="0D0D0D"/>
                <w:szCs w:val="21"/>
              </w:rPr>
              <w:t>（如营业执照或者事业单位法人证书或者</w:t>
            </w:r>
            <w:r>
              <w:rPr>
                <w:rStyle w:val="24"/>
                <w:color w:val="0D0D0D"/>
                <w:szCs w:val="21"/>
              </w:rPr>
              <w:t>执业许可证</w:t>
            </w:r>
            <w:r>
              <w:rPr>
                <w:rFonts w:hint="eastAsia" w:ascii="宋体" w:hAnsi="宋体" w:cs="宋体"/>
                <w:color w:val="0D0D0D"/>
                <w:szCs w:val="21"/>
              </w:rPr>
              <w:t>等）</w:t>
            </w:r>
            <w:r>
              <w:rPr>
                <w:rFonts w:hint="eastAsia" w:ascii="宋体" w:hAnsi="宋体"/>
                <w:color w:val="0D0D0D"/>
                <w:szCs w:val="21"/>
              </w:rPr>
              <w:t>，投标人为自然人的，提供身份证</w:t>
            </w:r>
            <w:r>
              <w:rPr>
                <w:rFonts w:hint="eastAsia" w:ascii="宋体" w:hAnsi="宋体" w:cs="宋体"/>
                <w:color w:val="0D0D0D"/>
                <w:szCs w:val="21"/>
              </w:rPr>
              <w:t>复印件</w:t>
            </w:r>
            <w:r>
              <w:rPr>
                <w:rFonts w:hint="eastAsia" w:ascii="宋体" w:hAnsi="宋体"/>
                <w:color w:val="0D0D0D"/>
                <w:szCs w:val="21"/>
              </w:rPr>
              <w:t>。（</w:t>
            </w:r>
            <w:r>
              <w:rPr>
                <w:rFonts w:hint="eastAsia" w:ascii="宋体" w:hAnsi="宋体"/>
                <w:b/>
                <w:color w:val="0D0D0D"/>
                <w:szCs w:val="21"/>
              </w:rPr>
              <w:t>必须提供，否则作无效投标处理</w:t>
            </w:r>
            <w:r>
              <w:rPr>
                <w:rFonts w:hint="eastAsia" w:ascii="宋体" w:hAnsi="宋体"/>
                <w:color w:val="0D0D0D"/>
                <w:szCs w:val="21"/>
              </w:rPr>
              <w:t>）</w:t>
            </w:r>
          </w:p>
          <w:p>
            <w:pPr>
              <w:rPr>
                <w:rFonts w:hint="eastAsia" w:ascii="宋体" w:hAnsi="宋体"/>
                <w:color w:val="0D0D0D"/>
                <w:szCs w:val="21"/>
              </w:rPr>
            </w:pPr>
            <w:r>
              <w:rPr>
                <w:rFonts w:hint="eastAsia" w:ascii="宋体" w:hAnsi="宋体" w:cs="宋体"/>
                <w:color w:val="0D0D0D"/>
                <w:szCs w:val="21"/>
              </w:rPr>
              <w:t>2、投标人依法缴纳税收的相关材料</w:t>
            </w:r>
            <w:r>
              <w:rPr>
                <w:rFonts w:hint="eastAsia" w:ascii="宋体" w:hAnsi="宋体" w:cs="宋体"/>
                <w:b/>
                <w:color w:val="0D0D0D"/>
                <w:szCs w:val="21"/>
                <w:u w:val="single"/>
              </w:rPr>
              <w:t>投标截止日期之前半年中任意</w:t>
            </w:r>
            <w:r>
              <w:rPr>
                <w:rFonts w:hint="eastAsia" w:ascii="宋体" w:hAnsi="宋体" w:cs="宋体"/>
                <w:b/>
                <w:color w:val="0D0D0D"/>
                <w:szCs w:val="21"/>
              </w:rPr>
              <w:t>连续</w:t>
            </w:r>
            <w:r>
              <w:rPr>
                <w:rFonts w:hint="eastAsia" w:ascii="宋体" w:hAnsi="宋体" w:cs="宋体"/>
                <w:b/>
                <w:color w:val="0D0D0D"/>
                <w:szCs w:val="21"/>
                <w:u w:val="single"/>
              </w:rPr>
              <w:t>三</w:t>
            </w:r>
            <w:r>
              <w:rPr>
                <w:rFonts w:hint="eastAsia" w:ascii="宋体" w:hAnsi="宋体" w:cs="宋体"/>
                <w:b/>
                <w:color w:val="0D0D0D"/>
                <w:szCs w:val="21"/>
              </w:rPr>
              <w:t>个月</w:t>
            </w:r>
            <w:r>
              <w:rPr>
                <w:rFonts w:hint="eastAsia" w:ascii="宋体" w:hAnsi="宋体" w:cs="宋体"/>
                <w:color w:val="0D0D0D"/>
                <w:szCs w:val="21"/>
              </w:rPr>
              <w:t>的依法缴纳税收的凭据复印件；依</w:t>
            </w:r>
            <w:r>
              <w:rPr>
                <w:rFonts w:hint="eastAsia" w:ascii="宋体" w:hAnsi="宋体"/>
                <w:color w:val="0D0D0D"/>
                <w:szCs w:val="21"/>
              </w:rPr>
              <w:t>法免税的供应商，必须提供相应文件证明其依法免税。</w:t>
            </w:r>
            <w:r>
              <w:rPr>
                <w:rFonts w:hint="eastAsia" w:ascii="宋体" w:hAnsi="宋体" w:cs="宋体"/>
                <w:color w:val="0D0D0D"/>
                <w:szCs w:val="21"/>
              </w:rPr>
              <w:t>从取得营业执照时间起到投标文件提交截止时间为止不足要求月数的，只需提供从取得营业执照起的依法缴纳税收</w:t>
            </w:r>
            <w:r>
              <w:rPr>
                <w:rFonts w:hint="eastAsia" w:ascii="宋体" w:hAnsi="宋体"/>
                <w:color w:val="0D0D0D"/>
                <w:szCs w:val="21"/>
              </w:rPr>
              <w:t>相应证明文件</w:t>
            </w:r>
            <w:r>
              <w:rPr>
                <w:rFonts w:hint="eastAsia" w:ascii="宋体" w:hAnsi="宋体" w:cs="宋体"/>
                <w:color w:val="0D0D0D"/>
                <w:szCs w:val="21"/>
              </w:rPr>
              <w:t>）</w:t>
            </w:r>
            <w:r>
              <w:rPr>
                <w:rFonts w:hint="eastAsia" w:ascii="宋体" w:hAnsi="宋体"/>
                <w:color w:val="0D0D0D"/>
                <w:szCs w:val="21"/>
              </w:rPr>
              <w:t>。（</w:t>
            </w:r>
            <w:r>
              <w:rPr>
                <w:rFonts w:hint="eastAsia" w:ascii="宋体" w:hAnsi="宋体"/>
                <w:b/>
                <w:color w:val="0D0D0D"/>
                <w:szCs w:val="21"/>
              </w:rPr>
              <w:t>必须提供，否则作无效投标处理</w:t>
            </w:r>
            <w:r>
              <w:rPr>
                <w:rFonts w:hint="eastAsia" w:ascii="宋体" w:hAnsi="宋体"/>
                <w:color w:val="0D0D0D"/>
                <w:szCs w:val="21"/>
              </w:rPr>
              <w:t>）</w:t>
            </w:r>
          </w:p>
          <w:p>
            <w:pPr>
              <w:rPr>
                <w:rFonts w:hint="eastAsia" w:ascii="宋体" w:hAnsi="宋体"/>
                <w:color w:val="0D0D0D"/>
                <w:szCs w:val="21"/>
              </w:rPr>
            </w:pPr>
            <w:r>
              <w:rPr>
                <w:rFonts w:hint="eastAsia" w:ascii="宋体" w:hAnsi="宋体" w:cs="宋体"/>
                <w:color w:val="0D0D0D"/>
                <w:szCs w:val="21"/>
              </w:rPr>
              <w:t>3、投标人依法缴纳社会保障资金的相关材料</w:t>
            </w:r>
            <w:r>
              <w:rPr>
                <w:rFonts w:hint="eastAsia" w:ascii="宋体" w:hAnsi="宋体" w:cs="宋体"/>
                <w:b/>
                <w:color w:val="0D0D0D"/>
                <w:szCs w:val="21"/>
                <w:u w:val="single"/>
              </w:rPr>
              <w:t>投标截止日期之前半年中任意</w:t>
            </w:r>
            <w:r>
              <w:rPr>
                <w:rFonts w:hint="eastAsia" w:ascii="宋体" w:hAnsi="宋体" w:cs="宋体"/>
                <w:b/>
                <w:color w:val="0D0D0D"/>
                <w:szCs w:val="21"/>
              </w:rPr>
              <w:t>连续</w:t>
            </w:r>
            <w:r>
              <w:rPr>
                <w:rFonts w:hint="eastAsia" w:ascii="宋体" w:hAnsi="宋体" w:cs="宋体"/>
                <w:b/>
                <w:color w:val="0D0D0D"/>
                <w:szCs w:val="21"/>
                <w:u w:val="single"/>
              </w:rPr>
              <w:t>三</w:t>
            </w:r>
            <w:r>
              <w:rPr>
                <w:rFonts w:hint="eastAsia" w:ascii="宋体" w:hAnsi="宋体" w:cs="宋体"/>
                <w:b/>
                <w:color w:val="0D0D0D"/>
                <w:szCs w:val="21"/>
              </w:rPr>
              <w:t>个月</w:t>
            </w:r>
            <w:r>
              <w:rPr>
                <w:rFonts w:hint="eastAsia" w:ascii="宋体" w:hAnsi="宋体" w:cs="宋体"/>
                <w:color w:val="0D0D0D"/>
                <w:szCs w:val="21"/>
              </w:rPr>
              <w:t>的依法缴纳社会保障资金的缴费凭证（专用收据或者社会保险缴纳清单）复印件；</w:t>
            </w:r>
            <w:r>
              <w:rPr>
                <w:rFonts w:hint="eastAsia" w:ascii="宋体" w:hAnsi="宋体"/>
                <w:color w:val="0D0D0D"/>
                <w:szCs w:val="21"/>
              </w:rPr>
              <w:t>依法不需要缴纳社会保障资金的供应商，必须提供相应文件证明不需要缴纳社会保障资金。</w:t>
            </w:r>
            <w:r>
              <w:rPr>
                <w:rFonts w:hint="eastAsia" w:ascii="宋体" w:hAnsi="宋体" w:cs="宋体"/>
                <w:color w:val="0D0D0D"/>
                <w:szCs w:val="21"/>
              </w:rPr>
              <w:t>从取得营业执照时间起到投标文件提交截止时间为止不足要求月数的只需提供从取得营业执照起的依法缴纳社会保障资金的</w:t>
            </w:r>
            <w:r>
              <w:rPr>
                <w:rFonts w:hint="eastAsia" w:ascii="宋体" w:hAnsi="宋体"/>
                <w:color w:val="0D0D0D"/>
                <w:szCs w:val="21"/>
              </w:rPr>
              <w:t>相应证明文件。（</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s="宋体"/>
                <w:color w:val="0D0D0D"/>
                <w:szCs w:val="21"/>
              </w:rPr>
              <w:t>4、投标人财务状况报告：</w:t>
            </w:r>
            <w:r>
              <w:rPr>
                <w:rFonts w:hint="eastAsia" w:ascii="宋体" w:hAnsi="宋体"/>
                <w:color w:val="0D0D0D"/>
                <w:szCs w:val="21"/>
              </w:rPr>
              <w:t>[</w:t>
            </w:r>
            <w:r>
              <w:rPr>
                <w:rFonts w:hint="eastAsia" w:ascii="宋体" w:hAnsi="宋体"/>
                <w:color w:val="0D0D0D"/>
                <w:szCs w:val="21"/>
                <w:u w:val="single"/>
              </w:rPr>
              <w:t xml:space="preserve"> 2022 </w:t>
            </w:r>
            <w:r>
              <w:rPr>
                <w:rFonts w:hint="eastAsia" w:ascii="宋体" w:hAnsi="宋体"/>
                <w:color w:val="0D0D0D"/>
                <w:szCs w:val="21"/>
              </w:rPr>
              <w:t>年]财务状况报告复印件；供应商成立不满一年的应按提供截标之日上一个月的财务状况报告复印件。（上述财务状况报告包括：供应商执行《企业会计准则》的，提供资产负债表、利润表、现金流量表、所有者权益变动表及其附注（以下称“四表一注”）；供应商执行《小企业会计准则》的，提供资产负债表、利润表、现金流量表及其附注（以下称“三表一注”）；供应商执行《政府会计制度》的，提供资产负债表、收入费用表和净资产变动表及其附注)。（</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5、投标人直接控股、管理关系信息表。（</w:t>
            </w:r>
            <w:r>
              <w:rPr>
                <w:rFonts w:hint="eastAsia" w:ascii="宋体" w:hAnsi="宋体"/>
                <w:b/>
                <w:color w:val="0D0D0D"/>
                <w:szCs w:val="21"/>
              </w:rPr>
              <w:t>必须提供，否则作无效投标处理</w:t>
            </w:r>
            <w:r>
              <w:rPr>
                <w:rFonts w:hint="eastAsia" w:ascii="宋体" w:hAnsi="宋体"/>
                <w:color w:val="0D0D0D"/>
                <w:szCs w:val="21"/>
              </w:rPr>
              <w:t>）</w:t>
            </w:r>
          </w:p>
          <w:p>
            <w:pPr>
              <w:numPr>
                <w:ilvl w:val="0"/>
                <w:numId w:val="3"/>
              </w:numPr>
              <w:snapToGrid w:val="0"/>
              <w:jc w:val="left"/>
              <w:rPr>
                <w:rFonts w:hint="eastAsia" w:ascii="宋体" w:hAnsi="宋体"/>
                <w:color w:val="0D0D0D"/>
                <w:szCs w:val="21"/>
              </w:rPr>
            </w:pPr>
            <w:r>
              <w:rPr>
                <w:rFonts w:hint="eastAsia" w:ascii="宋体" w:hAnsi="宋体"/>
                <w:color w:val="0D0D0D"/>
                <w:szCs w:val="21"/>
              </w:rPr>
              <w:t>投标资格声明。（</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7、《中小企业声明函》（</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8、除招标文件规定必须提供以外，投标人认为需要提供的其他证明材料。</w:t>
            </w:r>
          </w:p>
          <w:p>
            <w:pPr>
              <w:snapToGrid w:val="0"/>
              <w:jc w:val="left"/>
              <w:rPr>
                <w:rFonts w:ascii="宋体" w:hAnsi="宋体"/>
                <w:b/>
                <w:bCs/>
                <w:color w:val="0D0D0D"/>
                <w:szCs w:val="21"/>
              </w:rPr>
            </w:pPr>
            <w:r>
              <w:rPr>
                <w:rFonts w:hint="eastAsia" w:ascii="宋体" w:hAnsi="宋体"/>
                <w:b/>
                <w:bCs/>
                <w:color w:val="0D0D0D"/>
                <w:szCs w:val="21"/>
              </w:rPr>
              <w:t>注：1.</w:t>
            </w:r>
            <w:r>
              <w:rPr>
                <w:rFonts w:hint="eastAsia" w:ascii="宋体" w:hAnsi="宋体"/>
                <w:color w:val="0D0D0D"/>
                <w:szCs w:val="21"/>
              </w:rPr>
              <w:t xml:space="preserve"> </w:t>
            </w:r>
            <w:r>
              <w:rPr>
                <w:rFonts w:hint="eastAsia" w:ascii="宋体" w:hAnsi="宋体"/>
                <w:b/>
                <w:bCs/>
                <w:color w:val="0D0D0D"/>
                <w:szCs w:val="21"/>
              </w:rPr>
              <w:t>以上标明“必须提供”的材料</w:t>
            </w:r>
            <w:r>
              <w:rPr>
                <w:rFonts w:hint="eastAsia" w:ascii="宋体" w:hAnsi="宋体" w:cs="宋体"/>
                <w:b/>
                <w:color w:val="0D0D0D"/>
                <w:szCs w:val="21"/>
              </w:rPr>
              <w:t>属于复印件的扫描件的</w:t>
            </w:r>
            <w:r>
              <w:rPr>
                <w:rFonts w:hint="eastAsia" w:ascii="宋体" w:hAnsi="宋体"/>
                <w:b/>
                <w:bCs/>
                <w:color w:val="0D0D0D"/>
                <w:szCs w:val="21"/>
              </w:rPr>
              <w:t>，必须加盖投标人电子公章，否则</w:t>
            </w:r>
            <w:r>
              <w:rPr>
                <w:rFonts w:hint="eastAsia" w:ascii="宋体" w:hAnsi="宋体" w:cs="Courier New"/>
                <w:b/>
                <w:color w:val="0D0D0D"/>
                <w:szCs w:val="21"/>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nil"/>
              <w:left w:val="single" w:color="auto" w:sz="4" w:space="0"/>
              <w:bottom w:val="nil"/>
              <w:right w:val="single" w:color="auto" w:sz="4" w:space="0"/>
            </w:tcBorders>
            <w:noWrap w:val="0"/>
            <w:vAlign w:val="center"/>
          </w:tcPr>
          <w:p>
            <w:pPr>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Courier New"/>
                <w:color w:val="0D0D0D"/>
                <w:szCs w:val="21"/>
              </w:rPr>
            </w:pPr>
            <w:r>
              <w:rPr>
                <w:rFonts w:hint="eastAsia" w:ascii="宋体" w:hAnsi="宋体" w:cs="Courier New"/>
                <w:color w:val="0D0D0D"/>
                <w:szCs w:val="21"/>
              </w:rPr>
              <w:t>商务文件组成</w:t>
            </w:r>
          </w:p>
          <w:p>
            <w:pPr>
              <w:rPr>
                <w:rFonts w:ascii="宋体" w:hAnsi="宋体"/>
                <w:color w:val="0D0D0D"/>
                <w:szCs w:val="21"/>
              </w:rPr>
            </w:pP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0D0D0D"/>
                <w:szCs w:val="21"/>
              </w:rPr>
            </w:pPr>
            <w:r>
              <w:rPr>
                <w:rFonts w:hint="eastAsia" w:ascii="宋体" w:hAnsi="宋体"/>
                <w:color w:val="0D0D0D"/>
                <w:szCs w:val="21"/>
              </w:rPr>
              <w:t>1、无串通投标行为的承诺函；（</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2、法定代表人身份证明及法定代表人有效身份证正反面复印件；（</w:t>
            </w:r>
            <w:r>
              <w:rPr>
                <w:rFonts w:hint="eastAsia" w:ascii="宋体" w:hAnsi="宋体" w:cs="宋体"/>
                <w:b/>
                <w:bCs/>
                <w:color w:val="0D0D0D"/>
                <w:szCs w:val="21"/>
              </w:rPr>
              <w:t>除自然人投标外</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3、法定代表人授权委托书及委托代理人有效身份证正反面复印件；（</w:t>
            </w:r>
            <w:r>
              <w:rPr>
                <w:rFonts w:hint="eastAsia" w:ascii="宋体" w:hAnsi="宋体"/>
                <w:b/>
                <w:color w:val="0D0D0D"/>
                <w:szCs w:val="21"/>
              </w:rPr>
              <w:t>委托时必须提供，否则作无效投标处理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4、商务条款偏离表；（</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5、投标人情况介绍；（</w:t>
            </w:r>
            <w:r>
              <w:rPr>
                <w:rFonts w:hint="eastAsia" w:ascii="宋体" w:hAnsi="宋体"/>
                <w:b/>
                <w:color w:val="0D0D0D"/>
                <w:szCs w:val="21"/>
              </w:rPr>
              <w:t>如有请提供</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6、除招标文件规定必须提供以外，投标人认为需要提供的其他证明材料。（投标人根据“第二章 采购需求”及“第四章 评标方法及评标标准”提供有关证明材料）。</w:t>
            </w:r>
          </w:p>
          <w:p>
            <w:pPr>
              <w:snapToGrid w:val="0"/>
              <w:jc w:val="left"/>
              <w:rPr>
                <w:rFonts w:hint="eastAsia" w:ascii="宋体" w:hAnsi="宋体"/>
                <w:b/>
                <w:bCs/>
                <w:color w:val="0D0D0D"/>
                <w:szCs w:val="21"/>
              </w:rPr>
            </w:pPr>
            <w:r>
              <w:rPr>
                <w:rFonts w:hint="eastAsia" w:ascii="宋体" w:hAnsi="宋体"/>
                <w:b/>
                <w:bCs/>
                <w:color w:val="0D0D0D"/>
                <w:szCs w:val="21"/>
              </w:rPr>
              <w:t>注： 1.法定代表人授权委托书必须由法定代表人及委托代理人签字，并加盖投标人公章，否则作无效投标处理。</w:t>
            </w:r>
          </w:p>
          <w:p>
            <w:pPr>
              <w:snapToGrid w:val="0"/>
              <w:ind w:firstLine="422" w:firstLineChars="200"/>
              <w:jc w:val="left"/>
              <w:rPr>
                <w:rFonts w:ascii="宋体" w:hAnsi="宋体" w:cs="Courier New"/>
                <w:b/>
                <w:color w:val="0D0D0D"/>
                <w:szCs w:val="21"/>
              </w:rPr>
            </w:pPr>
            <w:r>
              <w:rPr>
                <w:rFonts w:hint="eastAsia" w:ascii="宋体" w:hAnsi="宋体"/>
                <w:b/>
                <w:bCs/>
                <w:color w:val="0D0D0D"/>
                <w:szCs w:val="21"/>
              </w:rPr>
              <w:t>2.</w:t>
            </w:r>
            <w:r>
              <w:rPr>
                <w:rFonts w:hint="eastAsia" w:ascii="宋体" w:hAnsi="宋体"/>
                <w:color w:val="0D0D0D"/>
                <w:szCs w:val="21"/>
              </w:rPr>
              <w:t xml:space="preserve"> </w:t>
            </w:r>
            <w:r>
              <w:rPr>
                <w:rFonts w:hint="eastAsia" w:ascii="宋体" w:hAnsi="宋体"/>
                <w:b/>
                <w:bCs/>
                <w:color w:val="0D0D0D"/>
                <w:szCs w:val="21"/>
              </w:rPr>
              <w:t>以上标明“必须提供”的材料</w:t>
            </w:r>
            <w:r>
              <w:rPr>
                <w:rFonts w:hint="eastAsia" w:ascii="宋体" w:hAnsi="宋体" w:cs="宋体"/>
                <w:b/>
                <w:color w:val="0D0D0D"/>
                <w:szCs w:val="21"/>
              </w:rPr>
              <w:t>属于复印件的扫描件的</w:t>
            </w:r>
            <w:r>
              <w:rPr>
                <w:rFonts w:hint="eastAsia" w:ascii="宋体" w:hAnsi="宋体"/>
                <w:b/>
                <w:bCs/>
                <w:color w:val="0D0D0D"/>
                <w:szCs w:val="21"/>
              </w:rPr>
              <w:t>，必须加盖投标人电子公章，否则</w:t>
            </w:r>
            <w:r>
              <w:rPr>
                <w:rFonts w:hint="eastAsia" w:ascii="宋体" w:hAnsi="宋体" w:cs="Courier New"/>
                <w:b/>
                <w:color w:val="0D0D0D"/>
                <w:szCs w:val="21"/>
              </w:rPr>
              <w:t>作无效投标处理</w:t>
            </w:r>
            <w:r>
              <w:rPr>
                <w:rFonts w:hint="eastAsia" w:ascii="宋体" w:hAnsi="宋体"/>
                <w:b/>
                <w:bCs/>
                <w:color w:val="0D0D0D"/>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vMerge w:val="restart"/>
            <w:tcBorders>
              <w:top w:val="nil"/>
              <w:left w:val="single" w:color="auto" w:sz="4" w:space="0"/>
              <w:bottom w:val="single" w:color="auto" w:sz="4" w:space="0"/>
              <w:right w:val="single" w:color="auto" w:sz="4" w:space="0"/>
            </w:tcBorders>
            <w:noWrap w:val="0"/>
            <w:vAlign w:val="center"/>
          </w:tcPr>
          <w:p>
            <w:pPr>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Courier New"/>
                <w:color w:val="0D0D0D"/>
                <w:szCs w:val="21"/>
              </w:rPr>
            </w:pPr>
            <w:r>
              <w:rPr>
                <w:rFonts w:hint="eastAsia" w:ascii="宋体" w:hAnsi="宋体" w:cs="Courier New"/>
                <w:color w:val="0D0D0D"/>
                <w:szCs w:val="21"/>
              </w:rPr>
              <w:t>技术文件组成</w:t>
            </w:r>
          </w:p>
          <w:p>
            <w:pPr>
              <w:rPr>
                <w:rFonts w:ascii="宋体" w:hAnsi="宋体"/>
                <w:color w:val="0D0D0D"/>
                <w:szCs w:val="21"/>
              </w:rPr>
            </w:pP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0D0D0D"/>
                <w:szCs w:val="21"/>
              </w:rPr>
            </w:pPr>
            <w:r>
              <w:rPr>
                <w:rFonts w:hint="eastAsia" w:ascii="宋体" w:hAnsi="宋体"/>
                <w:color w:val="0D0D0D"/>
                <w:szCs w:val="21"/>
              </w:rPr>
              <w:t>1、投标服务技术需求偏离表；（</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2、组织服务方案（</w:t>
            </w:r>
            <w:r>
              <w:rPr>
                <w:rFonts w:hint="eastAsia" w:ascii="宋体" w:hAnsi="宋体"/>
                <w:b/>
                <w:color w:val="0D0D0D"/>
                <w:szCs w:val="21"/>
              </w:rPr>
              <w:t>如有请提供</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3、售后服务方案；（</w:t>
            </w:r>
            <w:r>
              <w:rPr>
                <w:rFonts w:hint="eastAsia" w:ascii="宋体" w:hAnsi="宋体"/>
                <w:b/>
                <w:color w:val="0D0D0D"/>
                <w:szCs w:val="21"/>
              </w:rPr>
              <w:t>如有请提供</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4、项目实施人员一览表；（</w:t>
            </w:r>
            <w:r>
              <w:rPr>
                <w:rFonts w:hint="eastAsia" w:ascii="宋体" w:hAnsi="宋体"/>
                <w:b/>
                <w:color w:val="0D0D0D"/>
                <w:szCs w:val="21"/>
              </w:rPr>
              <w:t>如有请提供</w:t>
            </w:r>
            <w:r>
              <w:rPr>
                <w:rFonts w:hint="eastAsia" w:ascii="宋体" w:hAnsi="宋体"/>
                <w:color w:val="0D0D0D"/>
                <w:szCs w:val="21"/>
              </w:rPr>
              <w:t>）</w:t>
            </w:r>
          </w:p>
          <w:p>
            <w:pPr>
              <w:snapToGrid w:val="0"/>
              <w:jc w:val="left"/>
              <w:rPr>
                <w:rFonts w:hint="eastAsia" w:ascii="宋体" w:hAnsi="宋体"/>
                <w:color w:val="0D0D0D"/>
                <w:szCs w:val="21"/>
              </w:rPr>
            </w:pPr>
            <w:r>
              <w:rPr>
                <w:rFonts w:hint="eastAsia" w:ascii="宋体" w:hAnsi="宋体"/>
                <w:color w:val="0D0D0D"/>
                <w:szCs w:val="21"/>
              </w:rPr>
              <w:t>5、投标人对本项目的合理化建议和改进措施；（</w:t>
            </w:r>
            <w:r>
              <w:rPr>
                <w:rFonts w:hint="eastAsia" w:ascii="宋体" w:hAnsi="宋体"/>
                <w:b/>
                <w:color w:val="0D0D0D"/>
                <w:szCs w:val="21"/>
              </w:rPr>
              <w:t>如有请提供</w:t>
            </w:r>
            <w:r>
              <w:rPr>
                <w:rFonts w:hint="eastAsia" w:ascii="宋体" w:hAnsi="宋体"/>
                <w:color w:val="0D0D0D"/>
                <w:szCs w:val="21"/>
              </w:rPr>
              <w:t>）</w:t>
            </w:r>
          </w:p>
          <w:p>
            <w:pPr>
              <w:snapToGrid w:val="0"/>
              <w:jc w:val="left"/>
              <w:rPr>
                <w:rFonts w:hint="eastAsia" w:ascii="宋体" w:hAnsi="宋体"/>
                <w:bCs/>
                <w:color w:val="0D0D0D"/>
                <w:szCs w:val="21"/>
              </w:rPr>
            </w:pPr>
            <w:r>
              <w:rPr>
                <w:rFonts w:hint="eastAsia" w:ascii="宋体" w:hAnsi="宋体"/>
                <w:color w:val="0D0D0D"/>
                <w:szCs w:val="21"/>
              </w:rPr>
              <w:t>6、除招标文件规定必须提供以外，投标人需要说明的其他文件和说明。</w:t>
            </w:r>
          </w:p>
          <w:p>
            <w:pPr>
              <w:snapToGrid w:val="0"/>
              <w:jc w:val="left"/>
              <w:rPr>
                <w:rFonts w:ascii="宋体" w:hAnsi="宋体"/>
                <w:b/>
                <w:bCs/>
                <w:color w:val="0D0D0D"/>
                <w:szCs w:val="21"/>
              </w:rPr>
            </w:pPr>
            <w:r>
              <w:rPr>
                <w:rFonts w:hint="eastAsia" w:ascii="宋体" w:hAnsi="宋体"/>
                <w:b/>
                <w:bCs/>
                <w:color w:val="0D0D0D"/>
                <w:szCs w:val="21"/>
              </w:rPr>
              <w:t>注：以上标明“必须提供”的材料</w:t>
            </w:r>
            <w:r>
              <w:rPr>
                <w:rFonts w:hint="eastAsia" w:ascii="宋体" w:hAnsi="宋体" w:cs="宋体"/>
                <w:b/>
                <w:color w:val="0D0D0D"/>
                <w:szCs w:val="21"/>
              </w:rPr>
              <w:t>属于复印件的扫描件的</w:t>
            </w:r>
            <w:r>
              <w:rPr>
                <w:rFonts w:hint="eastAsia" w:ascii="宋体" w:hAnsi="宋体"/>
                <w:b/>
                <w:bCs/>
                <w:color w:val="0D0D0D"/>
                <w:szCs w:val="21"/>
              </w:rPr>
              <w:t>，必须加盖投标人电子公章，否则</w:t>
            </w:r>
            <w:r>
              <w:rPr>
                <w:rFonts w:hint="eastAsia" w:ascii="宋体" w:hAnsi="宋体" w:cs="Courier New"/>
                <w:b/>
                <w:color w:val="0D0D0D"/>
                <w:szCs w:val="21"/>
              </w:rPr>
              <w:t>作无效投标处理</w:t>
            </w:r>
            <w:r>
              <w:rPr>
                <w:rFonts w:hint="eastAsia" w:ascii="宋体" w:hAnsi="宋体"/>
                <w:b/>
                <w:bCs/>
                <w:color w:val="0D0D0D"/>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Courier New"/>
                <w:color w:val="0D0D0D"/>
                <w:szCs w:val="21"/>
              </w:rPr>
            </w:pPr>
            <w:r>
              <w:rPr>
                <w:rFonts w:hint="eastAsia" w:ascii="宋体" w:hAnsi="宋体" w:cs="Courier New"/>
                <w:color w:val="0D0D0D"/>
                <w:szCs w:val="21"/>
              </w:rPr>
              <w:t>报价文件</w:t>
            </w:r>
            <w:r>
              <w:rPr>
                <w:rFonts w:hint="eastAsia" w:ascii="宋体" w:hAnsi="宋体"/>
                <w:color w:val="0D0D0D"/>
                <w:szCs w:val="21"/>
              </w:rPr>
              <w:t>组成</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tabs>
                <w:tab w:val="left" w:pos="459"/>
              </w:tabs>
              <w:snapToGrid w:val="0"/>
              <w:jc w:val="left"/>
              <w:rPr>
                <w:rFonts w:ascii="宋体" w:hAnsi="宋体"/>
                <w:color w:val="0D0D0D"/>
                <w:szCs w:val="21"/>
              </w:rPr>
            </w:pPr>
            <w:r>
              <w:rPr>
                <w:rFonts w:hint="eastAsia" w:ascii="宋体" w:hAnsi="宋体"/>
                <w:color w:val="0D0D0D"/>
                <w:szCs w:val="21"/>
              </w:rPr>
              <w:t>1、投标函；</w:t>
            </w:r>
            <w:r>
              <w:rPr>
                <w:rFonts w:hint="eastAsia" w:ascii="宋体" w:hAnsi="宋体"/>
                <w:b/>
                <w:color w:val="0D0D0D"/>
                <w:szCs w:val="21"/>
              </w:rPr>
              <w:t>（必须提供，否则作无效投标处理）</w:t>
            </w:r>
          </w:p>
          <w:p>
            <w:pPr>
              <w:tabs>
                <w:tab w:val="left" w:pos="459"/>
              </w:tabs>
              <w:snapToGrid w:val="0"/>
              <w:jc w:val="left"/>
              <w:rPr>
                <w:rFonts w:hint="eastAsia" w:ascii="宋体" w:hAnsi="宋体"/>
                <w:color w:val="0D0D0D"/>
                <w:szCs w:val="21"/>
              </w:rPr>
            </w:pPr>
            <w:r>
              <w:rPr>
                <w:rFonts w:hint="eastAsia" w:ascii="宋体" w:hAnsi="宋体"/>
                <w:color w:val="0D0D0D"/>
                <w:szCs w:val="21"/>
              </w:rPr>
              <w:t>2、开标一览表；（</w:t>
            </w:r>
            <w:r>
              <w:rPr>
                <w:rFonts w:hint="eastAsia" w:ascii="宋体" w:hAnsi="宋体"/>
                <w:b/>
                <w:color w:val="0D0D0D"/>
                <w:szCs w:val="21"/>
              </w:rPr>
              <w:t>必须提供，否则作无效投标处理</w:t>
            </w:r>
            <w:r>
              <w:rPr>
                <w:rFonts w:hint="eastAsia" w:ascii="宋体" w:hAnsi="宋体"/>
                <w:color w:val="0D0D0D"/>
                <w:szCs w:val="21"/>
              </w:rPr>
              <w:t>）</w:t>
            </w:r>
          </w:p>
          <w:p>
            <w:pPr>
              <w:snapToGrid w:val="0"/>
              <w:jc w:val="left"/>
              <w:rPr>
                <w:rFonts w:ascii="宋体" w:hAnsi="宋体"/>
                <w:color w:val="0D0D0D"/>
                <w:szCs w:val="21"/>
              </w:rPr>
            </w:pPr>
            <w:r>
              <w:rPr>
                <w:rFonts w:hint="eastAsia" w:ascii="宋体" w:hAnsi="宋体"/>
                <w:color w:val="0D0D0D"/>
                <w:szCs w:val="21"/>
              </w:rPr>
              <w:t>3、</w:t>
            </w:r>
            <w:r>
              <w:rPr>
                <w:rFonts w:hint="eastAsia" w:ascii="宋体" w:hAnsi="宋体"/>
                <w:szCs w:val="21"/>
              </w:rPr>
              <w:t>投标人针对报价需要说明的其他文件和说明（如有请提供）。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16.2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投标报价要求</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color w:val="0D0D0D"/>
                <w:szCs w:val="21"/>
              </w:rPr>
            </w:pPr>
            <w:r>
              <w:rPr>
                <w:rFonts w:hint="eastAsia" w:ascii="宋体" w:hAnsi="宋体"/>
                <w:color w:val="0D0D0D"/>
                <w:szCs w:val="21"/>
              </w:rPr>
              <w:t>投标报价是履行合同的最终价格，</w:t>
            </w:r>
            <w:r>
              <w:rPr>
                <w:rFonts w:hint="eastAsia" w:ascii="宋体" w:hAnsi="宋体" w:cs="宋体"/>
                <w:color w:val="0D0D0D"/>
                <w:szCs w:val="21"/>
              </w:rPr>
              <w:t>必须包含满足本次投标全部采购需求所应提供的服务，以及伴随的货物和工程（如有）的价格；包含投标服务、货物、工程的成本、运输（含保险）、安装（如有）、调试、检验、技术服务、培训、税费等所有费用。（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17.2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投标有效期</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自投标截止之日起</w:t>
            </w:r>
            <w:r>
              <w:rPr>
                <w:rFonts w:hint="eastAsia" w:ascii="宋体" w:hAnsi="宋体"/>
                <w:color w:val="0D0D0D"/>
                <w:szCs w:val="21"/>
                <w:u w:val="single"/>
              </w:rPr>
              <w:t xml:space="preserve"> </w:t>
            </w:r>
            <w:bookmarkStart w:id="12" w:name="PO_3000001866_PM046"/>
            <w:r>
              <w:rPr>
                <w:rFonts w:hint="eastAsia" w:ascii="宋体" w:hAnsi="宋体"/>
                <w:color w:val="0D0D0D"/>
                <w:szCs w:val="21"/>
                <w:u w:val="single"/>
              </w:rPr>
              <w:t>60日历天</w:t>
            </w:r>
            <w:bookmarkEnd w:id="12"/>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18</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投标保证金金额</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19.1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投标文件编制要求</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0D0D0D"/>
                <w:szCs w:val="21"/>
                <w:u w:val="single"/>
              </w:rPr>
            </w:pPr>
            <w:r>
              <w:rPr>
                <w:rFonts w:hint="eastAsia" w:hAnsi="宋体"/>
                <w:color w:val="0D0D0D"/>
                <w:szCs w:val="21"/>
              </w:rPr>
              <w:t>投标文件应按报价文件、资格证明文件、商务文件、技术文件分别编制，报价文件、资格证明文件分别生产电子文件，商务文件和技术文件按顺序合并生成电子文件。</w:t>
            </w:r>
            <w:r>
              <w:rPr>
                <w:rFonts w:hint="eastAsia" w:ascii="宋体" w:hAnsi="宋体"/>
                <w:b/>
                <w:color w:val="0D0D0D"/>
                <w:szCs w:val="21"/>
                <w:u w:val="single"/>
              </w:rPr>
              <w:t>电子版投标文件制作方式见招标公告附件。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20</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备份投标文件</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846" w:type="dxa"/>
            <w:vMerge w:val="restart"/>
            <w:tcBorders>
              <w:top w:val="single" w:color="auto" w:sz="4" w:space="0"/>
              <w:left w:val="single" w:color="auto" w:sz="4" w:space="0"/>
              <w:bottom w:val="nil"/>
              <w:right w:val="single" w:color="auto" w:sz="4" w:space="0"/>
            </w:tcBorders>
            <w:noWrap w:val="0"/>
            <w:vAlign w:val="center"/>
          </w:tcPr>
          <w:p>
            <w:pPr>
              <w:rPr>
                <w:rFonts w:ascii="宋体" w:hAnsi="宋体"/>
                <w:color w:val="0D0D0D"/>
                <w:szCs w:val="21"/>
              </w:rPr>
            </w:pPr>
            <w:r>
              <w:rPr>
                <w:rFonts w:hint="eastAsia" w:ascii="宋体" w:hAnsi="宋体"/>
                <w:color w:val="0D0D0D"/>
                <w:szCs w:val="21"/>
              </w:rPr>
              <w:t>21.1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投标截止时间</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u w:val="single"/>
              </w:rPr>
            </w:pPr>
            <w:r>
              <w:rPr>
                <w:rFonts w:hint="eastAsia" w:ascii="宋体" w:hAnsi="宋体"/>
                <w:color w:val="0D0D0D"/>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9" w:hRule="atLeast"/>
        </w:trPr>
        <w:tc>
          <w:tcPr>
            <w:tcW w:w="84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投标文件提交起止时间</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9" w:hRule="atLeast"/>
        </w:trPr>
        <w:tc>
          <w:tcPr>
            <w:tcW w:w="84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投标地点</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9" w:hRule="atLeast"/>
        </w:trPr>
        <w:tc>
          <w:tcPr>
            <w:tcW w:w="84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投标人递交投标样品截止时间及地点</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bCs/>
                <w:color w:val="0D0D0D"/>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23</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开标时间、地点</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47" w:hRule="atLeast"/>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25.3（2）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投标人信用查询渠道</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采购人或者采购代理机构在资格审查结束前，对投标人进行信用查询。</w:t>
            </w:r>
          </w:p>
          <w:p>
            <w:pPr>
              <w:snapToGrid w:val="0"/>
              <w:rPr>
                <w:rFonts w:ascii="宋体" w:hAnsi="宋体"/>
                <w:color w:val="0D0D0D"/>
                <w:szCs w:val="21"/>
              </w:rPr>
            </w:pPr>
            <w:r>
              <w:rPr>
                <w:rFonts w:hint="eastAsia" w:ascii="宋体" w:hAnsi="宋体"/>
                <w:color w:val="0D0D0D"/>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2"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信用查询截止时点</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1"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查询记录和证据留存方式</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54"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信用信息使用规则</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color w:val="0D0D0D"/>
                <w:sz w:val="22"/>
                <w:szCs w:val="22"/>
              </w:rPr>
              <w:t>应当拒绝其参与政府采购活动</w:t>
            </w:r>
            <w:r>
              <w:rPr>
                <w:rFonts w:hint="eastAsia" w:ascii="宋体" w:hAnsi="宋体"/>
                <w:color w:val="0D0D0D"/>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29.1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评标方法</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30.1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 xml:space="preserve">确定中标人时，出现中标候选人分数并列的情形，确定中标人方式 </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 xml:space="preserve">□采用最低评标价法的，投标文件满足招标文件全部实质性要求且投标报价最低的投标人为排名第一的中标候选人； </w:t>
            </w:r>
          </w:p>
          <w:p>
            <w:pPr>
              <w:autoSpaceDE w:val="0"/>
              <w:autoSpaceDN w:val="0"/>
              <w:snapToGrid w:val="0"/>
              <w:textAlignment w:val="bottom"/>
              <w:rPr>
                <w:rFonts w:ascii="宋体" w:hAnsi="宋体"/>
                <w:b/>
                <w:color w:val="0D0D0D"/>
                <w:szCs w:val="21"/>
              </w:rPr>
            </w:pPr>
            <w:r>
              <w:rPr>
                <w:rFonts w:hint="eastAsia" w:ascii="MS Mincho" w:hAnsi="MS Mincho" w:eastAsia="MS Mincho" w:cs="MS Mincho"/>
                <w:color w:val="0D0D0D"/>
                <w:szCs w:val="21"/>
              </w:rPr>
              <w:t>☑</w:t>
            </w:r>
            <w:r>
              <w:rPr>
                <w:rFonts w:hint="eastAsia" w:ascii="宋体" w:hAnsi="宋体"/>
                <w:color w:val="0D0D0D"/>
                <w:szCs w:val="21"/>
              </w:rPr>
              <w:t>采用综合评分法的，按投标报价由低到高顺序排列。得分且投标报价相同的并列。投标文件满足招标文件全部实质性要求，且按照评审因素的量化指标评审得分最高的投标人为排名第一的中标候选人。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35</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履约保证金金额</w:t>
            </w:r>
          </w:p>
        </w:tc>
        <w:tc>
          <w:tcPr>
            <w:tcW w:w="7052" w:type="dxa"/>
            <w:tcBorders>
              <w:top w:val="single" w:color="auto" w:sz="4" w:space="0"/>
              <w:left w:val="single" w:color="auto" w:sz="4" w:space="0"/>
              <w:bottom w:val="single" w:color="auto" w:sz="4" w:space="0"/>
              <w:right w:val="single" w:color="auto" w:sz="4" w:space="0"/>
            </w:tcBorders>
            <w:noWrap w:val="0"/>
            <w:vAlign w:val="bottom"/>
          </w:tcPr>
          <w:p>
            <w:pPr>
              <w:autoSpaceDE w:val="0"/>
              <w:autoSpaceDN w:val="0"/>
              <w:snapToGrid w:val="0"/>
              <w:jc w:val="left"/>
              <w:textAlignment w:val="bottom"/>
              <w:rPr>
                <w:rFonts w:ascii="宋体" w:hAnsi="宋体"/>
                <w:color w:val="0D0D0D"/>
                <w:szCs w:val="21"/>
              </w:rPr>
            </w:pPr>
            <w:r>
              <w:rPr>
                <w:rFonts w:hint="eastAsia" w:ascii="宋体" w:hAnsi="宋体"/>
                <w:color w:val="0D0D0D"/>
                <w:szCs w:val="21"/>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36.1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签订电子合同携带的材料</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D0D0D"/>
                <w:szCs w:val="21"/>
              </w:rPr>
            </w:pPr>
            <w:r>
              <w:rPr>
                <w:rFonts w:hint="eastAsia" w:ascii="宋体" w:hAnsi="宋体"/>
                <w:color w:val="0D0D0D"/>
                <w:szCs w:val="21"/>
              </w:rPr>
              <w:t>电子采购合同需要供应商通过有效CA证书进行电子签署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45" w:hRule="atLeast"/>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38.2.1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接收质疑函方式</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4"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质疑联系部门及联系方式</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ascii="宋体" w:hAnsi="宋体"/>
                <w:color w:val="000000"/>
                <w:szCs w:val="21"/>
              </w:rPr>
            </w:pPr>
            <w:r>
              <w:rPr>
                <w:rFonts w:hint="eastAsia" w:ascii="宋体" w:hAnsi="宋体"/>
                <w:color w:val="000000"/>
                <w:szCs w:val="21"/>
              </w:rPr>
              <w:t>（1）</w:t>
            </w:r>
            <w:bookmarkStart w:id="13" w:name="PO_3000001867_PM031_3"/>
            <w:r>
              <w:rPr>
                <w:rFonts w:hint="eastAsia" w:ascii="宋体" w:hAnsi="宋体"/>
                <w:color w:val="000000"/>
                <w:szCs w:val="21"/>
              </w:rPr>
              <w:t>南宁市西乡塘区政府集中采购中心</w:t>
            </w:r>
            <w:bookmarkEnd w:id="13"/>
          </w:p>
          <w:p>
            <w:pPr>
              <w:snapToGrid w:val="0"/>
              <w:spacing w:line="380" w:lineRule="exact"/>
              <w:rPr>
                <w:rFonts w:ascii="宋体" w:hAnsi="宋体"/>
                <w:color w:val="000000"/>
                <w:szCs w:val="21"/>
              </w:rPr>
            </w:pPr>
            <w:r>
              <w:rPr>
                <w:rFonts w:ascii="宋体" w:hAnsi="宋体"/>
                <w:color w:val="000000"/>
                <w:szCs w:val="21"/>
              </w:rPr>
              <w:t>联系电话</w:t>
            </w:r>
            <w:r>
              <w:rPr>
                <w:rFonts w:hint="eastAsia" w:ascii="宋体" w:hAnsi="宋体"/>
                <w:color w:val="000000"/>
                <w:szCs w:val="21"/>
              </w:rPr>
              <w:t>：</w:t>
            </w:r>
            <w:bookmarkStart w:id="14" w:name="PO_3000001867_PM032"/>
            <w:r>
              <w:rPr>
                <w:rFonts w:hint="eastAsia" w:ascii="宋体" w:hAnsi="宋体"/>
                <w:color w:val="000000"/>
                <w:szCs w:val="21"/>
              </w:rPr>
              <w:t>0771-</w:t>
            </w:r>
            <w:bookmarkEnd w:id="14"/>
            <w:r>
              <w:rPr>
                <w:rFonts w:hint="eastAsia" w:ascii="宋体" w:hAnsi="宋体"/>
                <w:color w:val="000000"/>
                <w:szCs w:val="21"/>
              </w:rPr>
              <w:t>3805283</w:t>
            </w:r>
          </w:p>
          <w:p>
            <w:pPr>
              <w:snapToGrid w:val="0"/>
              <w:spacing w:line="380" w:lineRule="exact"/>
              <w:rPr>
                <w:rFonts w:ascii="宋体" w:hAnsi="宋体"/>
                <w:color w:val="000000"/>
                <w:szCs w:val="21"/>
              </w:rPr>
            </w:pPr>
            <w:r>
              <w:rPr>
                <w:rFonts w:ascii="宋体" w:hAnsi="宋体"/>
                <w:color w:val="000000"/>
                <w:szCs w:val="21"/>
              </w:rPr>
              <w:t>通讯地址</w:t>
            </w:r>
            <w:r>
              <w:rPr>
                <w:rFonts w:hint="eastAsia" w:ascii="宋体" w:hAnsi="宋体" w:cs="Helvetica"/>
                <w:color w:val="000000"/>
                <w:szCs w:val="21"/>
              </w:rPr>
              <w:t>：</w:t>
            </w:r>
            <w:r>
              <w:rPr>
                <w:rFonts w:hint="eastAsia" w:ascii="宋体" w:hAnsi="宋体"/>
                <w:color w:val="000000"/>
                <w:szCs w:val="21"/>
              </w:rPr>
              <w:t>南宁市衡阳西路11号西乡塘区政府副楼三楼</w:t>
            </w:r>
          </w:p>
          <w:p>
            <w:pPr>
              <w:snapToGrid w:val="0"/>
              <w:spacing w:line="380" w:lineRule="exact"/>
              <w:rPr>
                <w:rFonts w:ascii="宋体" w:hAnsi="宋体"/>
                <w:color w:val="000000"/>
                <w:szCs w:val="21"/>
              </w:rPr>
            </w:pPr>
            <w:r>
              <w:rPr>
                <w:rFonts w:hint="eastAsia" w:ascii="宋体" w:hAnsi="宋体"/>
                <w:color w:val="000000"/>
                <w:szCs w:val="21"/>
              </w:rPr>
              <w:t>（2）</w:t>
            </w:r>
            <w:r>
              <w:rPr>
                <w:rFonts w:hint="eastAsia" w:ascii="宋体" w:hAnsi="宋体"/>
                <w:bCs/>
                <w:szCs w:val="21"/>
              </w:rPr>
              <w:t>南宁市西乡塘区机关后勤服务中心</w:t>
            </w:r>
          </w:p>
          <w:p>
            <w:pPr>
              <w:snapToGrid w:val="0"/>
              <w:spacing w:line="380" w:lineRule="exact"/>
              <w:rPr>
                <w:rFonts w:ascii="宋体" w:hAnsi="宋体"/>
                <w:color w:val="000000"/>
                <w:szCs w:val="21"/>
              </w:rPr>
            </w:pPr>
            <w:r>
              <w:rPr>
                <w:rFonts w:ascii="宋体" w:hAnsi="宋体"/>
                <w:color w:val="000000"/>
                <w:szCs w:val="21"/>
              </w:rPr>
              <w:t>联系电话</w:t>
            </w:r>
            <w:r>
              <w:rPr>
                <w:rFonts w:hint="eastAsia" w:ascii="宋体" w:hAnsi="宋体"/>
                <w:color w:val="000000"/>
                <w:szCs w:val="21"/>
              </w:rPr>
              <w:t>：</w:t>
            </w:r>
            <w:r>
              <w:rPr>
                <w:rFonts w:ascii="宋体" w:hAnsi="宋体"/>
                <w:szCs w:val="21"/>
              </w:rPr>
              <w:t>0771-3949046</w:t>
            </w:r>
          </w:p>
          <w:p>
            <w:pPr>
              <w:snapToGrid w:val="0"/>
              <w:rPr>
                <w:rFonts w:ascii="宋体" w:hAnsi="宋体"/>
                <w:color w:val="0D0D0D"/>
                <w:szCs w:val="21"/>
              </w:rPr>
            </w:pPr>
            <w:r>
              <w:rPr>
                <w:rFonts w:ascii="宋体" w:hAnsi="宋体"/>
                <w:color w:val="000000"/>
                <w:szCs w:val="21"/>
              </w:rPr>
              <w:t>通讯地址</w:t>
            </w:r>
            <w:r>
              <w:rPr>
                <w:rFonts w:hint="eastAsia" w:ascii="宋体" w:hAnsi="宋体" w:cs="Helvetica"/>
                <w:color w:val="000000"/>
                <w:szCs w:val="21"/>
              </w:rPr>
              <w:t>：</w:t>
            </w:r>
            <w:r>
              <w:rPr>
                <w:rFonts w:hint="eastAsia" w:ascii="宋体" w:hAnsi="宋体"/>
                <w:color w:val="000000"/>
                <w:szCs w:val="21"/>
              </w:rPr>
              <w:t>南宁市衡阳西路11号西乡塘区政府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4"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hAnsi="宋体"/>
                <w:color w:val="0D0D0D"/>
              </w:rPr>
              <w:t>现场提交质疑办理业务时间</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质疑期内每个工作日0</w:t>
            </w:r>
            <w:r>
              <w:rPr>
                <w:rFonts w:hint="eastAsia" w:ascii="宋体" w:hAnsi="宋体"/>
                <w:color w:val="0D0D0D"/>
                <w:szCs w:val="21"/>
                <w:lang w:val="en-US" w:eastAsia="zh-CN"/>
              </w:rPr>
              <w:t>8</w:t>
            </w:r>
            <w:r>
              <w:rPr>
                <w:rFonts w:hint="eastAsia" w:ascii="宋体" w:hAnsi="宋体"/>
                <w:color w:val="0D0D0D"/>
                <w:szCs w:val="21"/>
              </w:rPr>
              <w:t>时00分到12时00分，1</w:t>
            </w:r>
            <w:r>
              <w:rPr>
                <w:rFonts w:hint="eastAsia" w:ascii="宋体" w:hAnsi="宋体"/>
                <w:color w:val="0D0D0D"/>
                <w:szCs w:val="21"/>
                <w:lang w:val="en-US" w:eastAsia="zh-CN"/>
              </w:rPr>
              <w:t>5</w:t>
            </w:r>
            <w:r>
              <w:rPr>
                <w:rFonts w:hint="eastAsia" w:ascii="宋体" w:hAnsi="宋体"/>
                <w:color w:val="0D0D0D"/>
                <w:szCs w:val="21"/>
              </w:rPr>
              <w:t>时00分到1</w:t>
            </w:r>
            <w:r>
              <w:rPr>
                <w:rFonts w:hint="eastAsia" w:ascii="宋体" w:hAnsi="宋体"/>
                <w:color w:val="0D0D0D"/>
                <w:szCs w:val="21"/>
                <w:lang w:val="en-US" w:eastAsia="zh-CN"/>
              </w:rPr>
              <w:t>8</w:t>
            </w:r>
            <w:r>
              <w:rPr>
                <w:rFonts w:hint="eastAsia" w:ascii="宋体" w:hAnsi="宋体"/>
                <w:color w:val="0D0D0D"/>
                <w:szCs w:val="21"/>
              </w:rPr>
              <w:t>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4" w:hRule="atLeast"/>
        </w:trPr>
        <w:tc>
          <w:tcPr>
            <w:tcW w:w="846" w:type="dxa"/>
            <w:tcBorders>
              <w:top w:val="nil"/>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38.3.1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hAnsi="宋体"/>
                <w:color w:val="0D0D0D"/>
              </w:rPr>
            </w:pPr>
            <w:r>
              <w:rPr>
                <w:rFonts w:hint="eastAsia" w:hAnsi="宋体"/>
                <w:color w:val="0D0D0D"/>
              </w:rPr>
              <w:t>投诉受理方式</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宋体"/>
                <w:color w:val="0D0D0D"/>
              </w:rPr>
            </w:pPr>
            <w:r>
              <w:rPr>
                <w:rFonts w:hAnsi="宋体"/>
                <w:color w:val="0D0D0D"/>
              </w:rPr>
              <w:t>1</w:t>
            </w:r>
            <w:r>
              <w:rPr>
                <w:rFonts w:hint="eastAsia" w:hAnsi="宋体"/>
                <w:color w:val="0D0D0D"/>
              </w:rPr>
              <w:t>、受理方式：纸质方式受理，投诉书正、副本（经过质疑的事项才可投诉）。</w:t>
            </w:r>
          </w:p>
          <w:p>
            <w:pPr>
              <w:snapToGrid w:val="0"/>
              <w:rPr>
                <w:rFonts w:hAnsi="宋体"/>
                <w:color w:val="0D0D0D"/>
              </w:rPr>
            </w:pPr>
            <w:r>
              <w:rPr>
                <w:rFonts w:hAnsi="宋体"/>
                <w:color w:val="0D0D0D"/>
              </w:rPr>
              <w:t>2</w:t>
            </w:r>
            <w:r>
              <w:rPr>
                <w:rFonts w:hint="eastAsia" w:hAnsi="宋体"/>
                <w:color w:val="0D0D0D"/>
              </w:rPr>
              <w:t>、邮寄地址：</w:t>
            </w:r>
          </w:p>
          <w:p>
            <w:pPr>
              <w:snapToGrid w:val="0"/>
              <w:rPr>
                <w:rFonts w:hAnsi="宋体"/>
                <w:color w:val="0D0D0D"/>
              </w:rPr>
            </w:pPr>
            <w:r>
              <w:rPr>
                <w:rFonts w:hint="eastAsia" w:hAnsi="宋体"/>
                <w:color w:val="0D0D0D"/>
              </w:rPr>
              <w:t>名称：南宁市西乡塘区财政局</w:t>
            </w:r>
          </w:p>
          <w:p>
            <w:pPr>
              <w:snapToGrid w:val="0"/>
              <w:rPr>
                <w:rFonts w:hAnsi="宋体"/>
                <w:color w:val="0D0D0D"/>
              </w:rPr>
            </w:pPr>
            <w:r>
              <w:rPr>
                <w:rFonts w:hint="eastAsia" w:hAnsi="宋体"/>
                <w:color w:val="0D0D0D"/>
              </w:rPr>
              <w:t>地址：南宁市衡阳西路11号西乡塘区政府副楼三楼</w:t>
            </w:r>
          </w:p>
          <w:p>
            <w:pPr>
              <w:snapToGrid w:val="0"/>
              <w:rPr>
                <w:rFonts w:hAnsi="宋体"/>
                <w:color w:val="0D0D0D"/>
              </w:rPr>
            </w:pPr>
            <w:r>
              <w:rPr>
                <w:rFonts w:hint="eastAsia" w:hAnsi="宋体"/>
                <w:color w:val="0D0D0D"/>
              </w:rPr>
              <w:t>联系电话：</w:t>
            </w:r>
            <w:bookmarkStart w:id="15" w:name="PO_3000001867_PM038"/>
            <w:r>
              <w:rPr>
                <w:rFonts w:hAnsi="宋体"/>
                <w:color w:val="0D0D0D"/>
              </w:rPr>
              <w:t>0771-</w:t>
            </w:r>
            <w:bookmarkEnd w:id="15"/>
            <w:r>
              <w:rPr>
                <w:rFonts w:hint="eastAsia" w:hAnsi="宋体"/>
                <w:color w:val="0D0D0D"/>
              </w:rPr>
              <w:t>3130365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14" w:hRule="atLeast"/>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40</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hAnsi="宋体" w:cs="宋体"/>
                <w:color w:val="0D0D0D"/>
              </w:rPr>
              <w:t>采购代理费支付方式</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13"/>
              <w:snapToGrid w:val="0"/>
              <w:rPr>
                <w:rFonts w:hAnsi="宋体" w:cs="宋体"/>
                <w:color w:val="0D0D0D"/>
              </w:rPr>
            </w:pPr>
            <w:r>
              <w:rPr>
                <w:rFonts w:hint="eastAsia" w:hAnsi="宋体" w:cs="宋体"/>
                <w:color w:val="0D0D0D"/>
              </w:rPr>
              <w:t>本项目不收取代理服务费。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hAnsi="宋体" w:cs="宋体"/>
                <w:color w:val="0D0D0D"/>
              </w:rPr>
              <w:t>采购代理费收取标准</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13"/>
              <w:snapToGrid w:val="0"/>
              <w:rPr>
                <w:rFonts w:hint="default" w:hAnsi="宋体" w:eastAsia="宋体" w:cs="宋体"/>
                <w:color w:val="0D0D0D"/>
                <w:u w:val="single"/>
                <w:lang w:val="en-US" w:eastAsia="zh-CN"/>
              </w:rPr>
            </w:pPr>
            <w:r>
              <w:rPr>
                <w:rFonts w:hint="eastAsia" w:hAnsi="宋体" w:cs="宋体"/>
                <w:color w:val="0D0D0D"/>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8"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hAnsi="宋体" w:cs="宋体"/>
                <w:color w:val="0D0D0D"/>
              </w:rPr>
              <w:t>代理服务费收款账户信息</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pStyle w:val="13"/>
              <w:snapToGrid w:val="0"/>
              <w:rPr>
                <w:rFonts w:hint="eastAsia" w:hAnsi="宋体" w:eastAsia="宋体" w:cs="宋体"/>
                <w:color w:val="0D0D0D"/>
                <w:lang w:val="en-US" w:eastAsia="zh-CN"/>
              </w:rPr>
            </w:pPr>
            <w:r>
              <w:rPr>
                <w:rFonts w:hint="eastAsia" w:hAnsi="宋体" w:cs="宋体"/>
                <w:color w:val="0D0D0D"/>
              </w:rPr>
              <w:t>账户名称：</w:t>
            </w:r>
            <w:r>
              <w:rPr>
                <w:rFonts w:hint="eastAsia" w:hAnsi="宋体" w:cs="宋体"/>
                <w:color w:val="0D0D0D"/>
                <w:lang w:val="en-US" w:eastAsia="zh-CN"/>
              </w:rPr>
              <w:t>-</w:t>
            </w:r>
          </w:p>
          <w:p>
            <w:pPr>
              <w:pStyle w:val="13"/>
              <w:snapToGrid w:val="0"/>
              <w:rPr>
                <w:rFonts w:hint="eastAsia" w:hAnsi="宋体" w:eastAsia="宋体" w:cs="宋体"/>
                <w:color w:val="0D0D0D"/>
                <w:lang w:val="en-US" w:eastAsia="zh-CN"/>
              </w:rPr>
            </w:pPr>
            <w:r>
              <w:rPr>
                <w:rFonts w:hint="eastAsia" w:hAnsi="宋体" w:cs="宋体"/>
                <w:color w:val="0D0D0D"/>
              </w:rPr>
              <w:t>开户银行：</w:t>
            </w:r>
            <w:r>
              <w:rPr>
                <w:rFonts w:hint="eastAsia" w:hAnsi="宋体" w:cs="宋体"/>
                <w:color w:val="0D0D0D"/>
                <w:lang w:val="en-US" w:eastAsia="zh-CN"/>
              </w:rPr>
              <w:t>-</w:t>
            </w:r>
          </w:p>
          <w:p>
            <w:pPr>
              <w:pStyle w:val="13"/>
              <w:snapToGrid w:val="0"/>
              <w:rPr>
                <w:rFonts w:hint="eastAsia" w:hAnsi="宋体" w:eastAsia="宋体" w:cs="宋体"/>
                <w:color w:val="0D0D0D"/>
                <w:lang w:val="en-US" w:eastAsia="zh-CN"/>
              </w:rPr>
            </w:pPr>
            <w:r>
              <w:rPr>
                <w:rFonts w:hint="eastAsia" w:hAnsi="宋体" w:cs="宋体"/>
                <w:color w:val="0D0D0D"/>
              </w:rPr>
              <w:t>银行账号：</w:t>
            </w:r>
            <w:r>
              <w:rPr>
                <w:rFonts w:hint="eastAsia" w:hAnsi="宋体" w:cs="宋体"/>
                <w:color w:val="0D0D0D"/>
                <w:lang w:val="en-US" w:eastAsia="zh-CN"/>
              </w:rPr>
              <w:t>-</w:t>
            </w:r>
          </w:p>
          <w:p>
            <w:pPr>
              <w:pStyle w:val="13"/>
              <w:snapToGrid w:val="0"/>
              <w:rPr>
                <w:rFonts w:hint="eastAsia" w:hAnsi="宋体" w:eastAsia="宋体" w:cs="宋体"/>
                <w:color w:val="0D0D0D"/>
                <w:lang w:val="en-US" w:eastAsia="zh-CN"/>
              </w:rPr>
            </w:pPr>
            <w:r>
              <w:rPr>
                <w:rFonts w:hint="eastAsia" w:hAnsi="宋体" w:cs="宋体"/>
                <w:color w:val="0D0D0D"/>
              </w:rPr>
              <w:t>开户行行号：</w:t>
            </w:r>
            <w:r>
              <w:rPr>
                <w:rFonts w:hint="eastAsia" w:hAnsi="宋体" w:cs="宋体"/>
                <w:color w:val="0D0D0D"/>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D0D0D"/>
                <w:szCs w:val="21"/>
              </w:rPr>
            </w:pPr>
            <w:r>
              <w:rPr>
                <w:rFonts w:hint="eastAsia" w:ascii="宋体" w:hAnsi="宋体"/>
                <w:color w:val="0D0D0D"/>
                <w:szCs w:val="21"/>
              </w:rPr>
              <w:t>41.1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解释</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color w:val="0D0D0D"/>
                <w:szCs w:val="21"/>
              </w:rPr>
            </w:pPr>
            <w:r>
              <w:rPr>
                <w:rFonts w:hint="eastAsia" w:ascii="宋体" w:hAnsi="宋体"/>
                <w:b/>
                <w:color w:val="0D0D0D"/>
                <w:szCs w:val="21"/>
              </w:rPr>
              <w:t>解释权：</w:t>
            </w:r>
            <w:r>
              <w:rPr>
                <w:rFonts w:hint="eastAsia" w:ascii="宋体" w:hAnsi="宋体"/>
                <w:color w:val="0D0D0D"/>
                <w:szCs w:val="21"/>
              </w:rPr>
              <w:t>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b/>
                <w:color w:val="0D0D0D"/>
                <w:szCs w:val="21"/>
              </w:rPr>
              <w:t>，由采购人或者采购代理机构负责解释。</w:t>
            </w:r>
          </w:p>
          <w:p>
            <w:pPr>
              <w:snapToGrid w:val="0"/>
              <w:rPr>
                <w:rFonts w:hint="eastAsia" w:ascii="宋体" w:hAnsi="宋体"/>
                <w:b/>
                <w:color w:val="0D0D0D"/>
                <w:szCs w:val="21"/>
              </w:rPr>
            </w:pPr>
            <w:r>
              <w:rPr>
                <w:rFonts w:hint="eastAsia" w:ascii="宋体" w:hAnsi="宋体"/>
                <w:b/>
                <w:color w:val="0D0D0D"/>
                <w:szCs w:val="21"/>
              </w:rPr>
              <w:t>法律责任：</w:t>
            </w:r>
          </w:p>
          <w:p>
            <w:pPr>
              <w:snapToGrid w:val="0"/>
              <w:rPr>
                <w:rFonts w:hint="eastAsia" w:ascii="宋体" w:hAnsi="宋体"/>
                <w:color w:val="0D0D0D"/>
                <w:szCs w:val="21"/>
              </w:rPr>
            </w:pPr>
            <w:r>
              <w:rPr>
                <w:rFonts w:hint="eastAsia" w:ascii="宋体" w:hAnsi="宋体"/>
                <w:color w:val="0D0D0D"/>
                <w:szCs w:val="21"/>
              </w:rPr>
              <w:t>1.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p>
            <w:pPr>
              <w:rPr>
                <w:color w:val="0D0D0D"/>
              </w:rPr>
            </w:pPr>
            <w:r>
              <w:rPr>
                <w:rFonts w:hint="eastAsia" w:ascii="宋体" w:hAnsi="宋体"/>
                <w:b/>
                <w:color w:val="0D0D0D"/>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D0D0D"/>
                <w:szCs w:val="21"/>
              </w:rPr>
            </w:pPr>
            <w:r>
              <w:rPr>
                <w:rFonts w:hint="eastAsia" w:ascii="宋体" w:hAnsi="宋体"/>
                <w:color w:val="0D0D0D"/>
                <w:szCs w:val="21"/>
              </w:rPr>
              <w:t>41.2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D0D0D"/>
                <w:szCs w:val="21"/>
              </w:rPr>
            </w:pPr>
            <w:r>
              <w:rPr>
                <w:rFonts w:hint="eastAsia" w:ascii="宋体" w:hAnsi="宋体"/>
                <w:color w:val="0D0D0D"/>
                <w:szCs w:val="21"/>
              </w:rPr>
              <w:t>其他释义</w:t>
            </w:r>
          </w:p>
        </w:tc>
        <w:tc>
          <w:tcPr>
            <w:tcW w:w="7052" w:type="dxa"/>
            <w:tcBorders>
              <w:top w:val="single" w:color="auto" w:sz="4" w:space="0"/>
              <w:left w:val="single" w:color="auto" w:sz="4" w:space="0"/>
              <w:bottom w:val="single" w:color="auto" w:sz="4" w:space="0"/>
              <w:right w:val="single" w:color="auto" w:sz="4" w:space="0"/>
            </w:tcBorders>
            <w:noWrap w:val="0"/>
            <w:vAlign w:val="center"/>
          </w:tcPr>
          <w:p>
            <w:pPr>
              <w:rPr>
                <w:rFonts w:hAnsi="宋体" w:cs="宋体"/>
                <w:b/>
                <w:bCs/>
                <w:color w:val="0D0D0D"/>
              </w:rPr>
            </w:pPr>
            <w:r>
              <w:rPr>
                <w:rFonts w:hAnsi="宋体" w:cs="宋体"/>
                <w:b/>
                <w:bCs/>
                <w:color w:val="0D0D0D"/>
              </w:rPr>
              <w:t>1.</w:t>
            </w:r>
            <w:r>
              <w:rPr>
                <w:rFonts w:hint="eastAsia" w:hAnsi="宋体" w:cs="宋体"/>
                <w:b/>
                <w:bCs/>
                <w:color w:val="0D0D0D"/>
              </w:rPr>
              <w:t>本招标文件中描述投标人的“公章”是指根据我国对公章的管理规定，用投标人法定主体行为名称制作的印章（含投标人通过指定电子化政府采购平台办理数字证书（</w:t>
            </w:r>
            <w:r>
              <w:rPr>
                <w:rFonts w:hAnsi="宋体" w:cs="宋体"/>
                <w:b/>
                <w:bCs/>
                <w:color w:val="0D0D0D"/>
              </w:rPr>
              <w:t>CA</w:t>
            </w:r>
            <w:r>
              <w:rPr>
                <w:rFonts w:hint="eastAsia" w:hAnsi="宋体" w:cs="宋体"/>
                <w:b/>
                <w:bCs/>
                <w:color w:val="0D0D0D"/>
              </w:rPr>
              <w:t>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13"/>
              <w:snapToGrid w:val="0"/>
              <w:rPr>
                <w:rFonts w:hAnsi="宋体" w:cs="宋体"/>
                <w:b/>
                <w:bCs/>
                <w:color w:val="0D0D0D"/>
              </w:rPr>
            </w:pPr>
            <w:r>
              <w:rPr>
                <w:rFonts w:hint="eastAsia" w:hAnsi="宋体" w:cs="宋体"/>
                <w:b/>
                <w:bCs/>
                <w:color w:val="0D0D0D"/>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3"/>
              <w:snapToGrid w:val="0"/>
              <w:rPr>
                <w:rFonts w:hint="eastAsia" w:hAnsi="宋体" w:cs="宋体"/>
                <w:b/>
                <w:bCs/>
                <w:color w:val="0D0D0D"/>
              </w:rPr>
            </w:pPr>
            <w:r>
              <w:rPr>
                <w:rFonts w:ascii="Times New Roman" w:hAnsi="宋体" w:cs="宋体"/>
                <w:b/>
                <w:bCs/>
                <w:color w:val="0D0D0D"/>
                <w:szCs w:val="24"/>
              </w:rPr>
              <w:t>3.</w:t>
            </w:r>
            <w:r>
              <w:rPr>
                <w:rFonts w:hint="eastAsia" w:ascii="Times New Roman" w:hAnsi="宋体" w:cs="宋体"/>
                <w:b/>
                <w:bCs/>
                <w:color w:val="0D0D0D"/>
                <w:szCs w:val="24"/>
              </w:rPr>
              <w:t>本招标文件中描述投标人的“签字”是指投标人的法定代表人或者委托代理人亲自在文件规定签署处亲笔写上个人的名字的行为（含投标人通过指定电子化政府采购平台办理数字证书（</w:t>
            </w:r>
            <w:r>
              <w:rPr>
                <w:rFonts w:ascii="Times New Roman" w:hAnsi="宋体" w:cs="宋体"/>
                <w:b/>
                <w:bCs/>
                <w:color w:val="0D0D0D"/>
                <w:szCs w:val="24"/>
              </w:rPr>
              <w:t>CA</w:t>
            </w:r>
            <w:r>
              <w:rPr>
                <w:rFonts w:hint="eastAsia" w:ascii="Times New Roman" w:hAnsi="宋体" w:cs="宋体"/>
                <w:b/>
                <w:bCs/>
                <w:color w:val="0D0D0D"/>
                <w:szCs w:val="24"/>
              </w:rPr>
              <w:t>认证）获得的以投标人法定代表人或者委托代理人姓名制作的电子印章或手写签字）。</w:t>
            </w:r>
            <w:r>
              <w:rPr>
                <w:rFonts w:hint="eastAsia" w:hAnsi="宋体" w:cs="宋体"/>
                <w:b/>
                <w:bCs/>
                <w:color w:val="0D0D0D"/>
              </w:rPr>
              <w:t>4.自然人投标的，招标文件规定盖公章处由自然人摁手指指印。</w:t>
            </w:r>
          </w:p>
          <w:p>
            <w:pPr>
              <w:jc w:val="left"/>
              <w:rPr>
                <w:rFonts w:ascii="宋体" w:hAnsi="宋体"/>
                <w:color w:val="0D0D0D"/>
                <w:szCs w:val="21"/>
              </w:rPr>
            </w:pPr>
            <w:r>
              <w:rPr>
                <w:rFonts w:hint="eastAsia" w:ascii="宋体" w:hAnsi="宋体" w:cs="宋体"/>
                <w:b/>
                <w:bCs/>
                <w:color w:val="0D0D0D"/>
                <w:szCs w:val="21"/>
              </w:rPr>
              <w:t>5.本招标文件所称的“以上”“以下”“以内”“届满”，包括本数；所称的“不满”“超过”“以外”，不包括本数。</w:t>
            </w:r>
          </w:p>
        </w:tc>
      </w:tr>
    </w:tbl>
    <w:p>
      <w:pPr>
        <w:widowControl/>
        <w:spacing w:line="410" w:lineRule="auto"/>
        <w:jc w:val="left"/>
        <w:rPr>
          <w:rFonts w:ascii="Arial" w:hAnsi="Arial" w:eastAsia="黑体"/>
          <w:b/>
          <w:bCs/>
          <w:color w:val="0D0D0D"/>
          <w:sz w:val="32"/>
          <w:szCs w:val="32"/>
        </w:rPr>
        <w:sectPr>
          <w:pgSz w:w="11906" w:h="16838"/>
          <w:pgMar w:top="1134" w:right="1134" w:bottom="1134" w:left="1134" w:header="720" w:footer="720" w:gutter="0"/>
          <w:cols w:space="720" w:num="1"/>
          <w:formProt w:val="1"/>
          <w:docGrid w:type="lines" w:linePitch="331" w:charSpace="0"/>
        </w:sectPr>
      </w:pPr>
    </w:p>
    <w:p>
      <w:pPr>
        <w:rPr>
          <w:color w:val="0D0D0D"/>
        </w:rPr>
      </w:pPr>
    </w:p>
    <w:p>
      <w:pPr>
        <w:pStyle w:val="2"/>
        <w:jc w:val="center"/>
        <w:rPr>
          <w:color w:val="0D0D0D"/>
        </w:rPr>
      </w:pPr>
      <w:bookmarkStart w:id="16" w:name="_Toc151720073"/>
      <w:r>
        <w:rPr>
          <w:rFonts w:hint="eastAsia"/>
          <w:color w:val="0D0D0D"/>
        </w:rPr>
        <w:t>第二节</w:t>
      </w:r>
      <w:r>
        <w:rPr>
          <w:color w:val="0D0D0D"/>
        </w:rPr>
        <w:t xml:space="preserve"> </w:t>
      </w:r>
      <w:r>
        <w:rPr>
          <w:rFonts w:hint="eastAsia"/>
          <w:color w:val="0D0D0D"/>
        </w:rPr>
        <w:t>投标人须知正文</w:t>
      </w:r>
      <w:bookmarkEnd w:id="16"/>
    </w:p>
    <w:p>
      <w:pPr>
        <w:pStyle w:val="3"/>
        <w:keepNext w:val="0"/>
        <w:keepLines w:val="0"/>
        <w:spacing w:line="400" w:lineRule="exact"/>
        <w:jc w:val="center"/>
        <w:rPr>
          <w:color w:val="0D0D0D"/>
        </w:rPr>
      </w:pPr>
      <w:bookmarkStart w:id="17" w:name="_Toc151720074"/>
      <w:r>
        <w:rPr>
          <w:rFonts w:hint="eastAsia"/>
          <w:color w:val="0D0D0D"/>
        </w:rPr>
        <w:t>一、总</w:t>
      </w:r>
      <w:r>
        <w:rPr>
          <w:color w:val="0D0D0D"/>
        </w:rPr>
        <w:t xml:space="preserve">  </w:t>
      </w:r>
      <w:r>
        <w:rPr>
          <w:rFonts w:hint="eastAsia"/>
          <w:color w:val="0D0D0D"/>
        </w:rPr>
        <w:t>则</w:t>
      </w:r>
      <w:bookmarkEnd w:id="17"/>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1.适用范围</w:t>
      </w:r>
    </w:p>
    <w:p>
      <w:pPr>
        <w:spacing w:line="360" w:lineRule="auto"/>
        <w:ind w:firstLine="420" w:firstLineChars="200"/>
        <w:rPr>
          <w:rFonts w:hint="eastAsia" w:ascii="宋体" w:hAnsi="宋体"/>
          <w:color w:val="0D0D0D"/>
          <w:szCs w:val="21"/>
        </w:rPr>
      </w:pPr>
      <w:r>
        <w:rPr>
          <w:rFonts w:hint="eastAsia" w:ascii="宋体" w:hAnsi="宋体"/>
          <w:color w:val="0D0D0D"/>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eastAsia" w:ascii="宋体" w:hAnsi="宋体"/>
          <w:color w:val="0D0D0D"/>
          <w:szCs w:val="21"/>
        </w:rPr>
      </w:pPr>
      <w:r>
        <w:rPr>
          <w:rFonts w:hint="eastAsia" w:ascii="宋体" w:hAnsi="宋体"/>
          <w:color w:val="0D0D0D"/>
          <w:szCs w:val="21"/>
        </w:rPr>
        <w:t>1.2本招标文件</w:t>
      </w:r>
      <w:r>
        <w:rPr>
          <w:rFonts w:hint="eastAsia" w:ascii="宋体" w:hAnsi="宋体" w:cs="宋体"/>
          <w:color w:val="0D0D0D"/>
          <w:spacing w:val="-6"/>
          <w:szCs w:val="21"/>
        </w:rPr>
        <w:t>适用于本项目的所有采购程序和环节（法律、法规另有规定的，从其规定）。</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2.定义</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2.1“采购人”是指依法进行政府采购的国家机关、事业单位、团体组织。</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2.2“采购代理机构” 指政府采购集中采购机构和集中采购机构以外的采购代理机构。</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2.3“供应商”是指向采购人提供货物、工程或者服务的法人、其他组织或者自然人。</w:t>
      </w:r>
    </w:p>
    <w:p>
      <w:pPr>
        <w:spacing w:line="360" w:lineRule="auto"/>
        <w:ind w:firstLine="420" w:firstLineChars="200"/>
        <w:rPr>
          <w:rFonts w:hint="eastAsia" w:ascii="宋体" w:hAnsi="宋体"/>
          <w:color w:val="0D0D0D"/>
          <w:szCs w:val="21"/>
        </w:rPr>
      </w:pPr>
      <w:r>
        <w:rPr>
          <w:rFonts w:hint="eastAsia" w:ascii="宋体" w:hAnsi="宋体"/>
          <w:color w:val="0D0D0D"/>
          <w:szCs w:val="21"/>
        </w:rPr>
        <w:t>2.4“投标人”是指响应招标、参加投标竞争的法人、非法人组织或者自然人。</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2.5“服务”是指除货物和工程以外的其他政府采购对象。</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2.6“书面形式”是指合同书、信件和数据电文（包括电报、电传、传真、短信、电子数据交换和电子邮件）等可以有形地表现所载内容的形式。</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2.7“实质性要求”是指招标文件中已经指明不满足则投标无效的条款，或者不能负偏离的条款，或者采购需求中带“</w:t>
      </w:r>
      <w:r>
        <w:rPr>
          <w:rFonts w:hint="eastAsia" w:ascii="宋体" w:hAnsi="宋体"/>
          <w:b/>
          <w:bCs/>
          <w:color w:val="0D0D0D"/>
          <w:szCs w:val="21"/>
        </w:rPr>
        <w:t>▲</w:t>
      </w:r>
      <w:r>
        <w:rPr>
          <w:rFonts w:hint="eastAsia" w:ascii="宋体" w:hAnsi="宋体"/>
          <w:b/>
          <w:color w:val="0D0D0D"/>
          <w:szCs w:val="21"/>
        </w:rPr>
        <w:t>”的条款。</w:t>
      </w:r>
    </w:p>
    <w:p>
      <w:pPr>
        <w:spacing w:line="360" w:lineRule="auto"/>
        <w:ind w:firstLine="420" w:firstLineChars="200"/>
        <w:rPr>
          <w:rFonts w:hint="eastAsia" w:ascii="宋体" w:hAnsi="宋体" w:cs="宋体"/>
          <w:color w:val="0D0D0D"/>
          <w:szCs w:val="21"/>
        </w:rPr>
      </w:pPr>
      <w:r>
        <w:rPr>
          <w:rFonts w:hint="eastAsia" w:ascii="宋体" w:hAnsi="宋体"/>
          <w:color w:val="0D0D0D"/>
          <w:szCs w:val="21"/>
        </w:rPr>
        <w:t>2.8</w:t>
      </w:r>
      <w:r>
        <w:rPr>
          <w:rFonts w:hint="eastAsia" w:ascii="宋体" w:hAnsi="宋体" w:cs="宋体"/>
          <w:color w:val="0D0D0D"/>
          <w:szCs w:val="21"/>
        </w:rPr>
        <w:t>“正偏离”，是指投标文件对招标文件“采购需求”中有关条款作出的响应优于条款要求并有利于采购人的情形。</w:t>
      </w:r>
    </w:p>
    <w:p>
      <w:pPr>
        <w:spacing w:line="360" w:lineRule="auto"/>
        <w:ind w:firstLine="420" w:firstLineChars="200"/>
        <w:rPr>
          <w:rFonts w:hint="eastAsia" w:ascii="宋体" w:hAnsi="宋体" w:cs="宋体"/>
          <w:color w:val="0D0D0D"/>
          <w:szCs w:val="21"/>
        </w:rPr>
      </w:pPr>
      <w:r>
        <w:rPr>
          <w:rFonts w:hint="eastAsia" w:ascii="宋体" w:hAnsi="宋体" w:cs="宋体"/>
          <w:color w:val="0D0D0D"/>
          <w:szCs w:val="21"/>
        </w:rPr>
        <w:t>2.9“负偏离”，是指投标文件对招标文件“采购需求”中有关条款作出的响应不满足条款要求，导致采购人要求不能得到满足的情形。</w:t>
      </w:r>
    </w:p>
    <w:p>
      <w:pPr>
        <w:spacing w:line="360" w:lineRule="auto"/>
        <w:ind w:firstLine="420" w:firstLineChars="200"/>
        <w:rPr>
          <w:rFonts w:hint="eastAsia" w:ascii="宋体" w:hAnsi="宋体"/>
          <w:color w:val="0D0D0D"/>
          <w:szCs w:val="21"/>
        </w:rPr>
      </w:pPr>
      <w:r>
        <w:rPr>
          <w:rFonts w:hint="eastAsia" w:ascii="宋体" w:hAnsi="宋体"/>
          <w:color w:val="0D0D0D"/>
          <w:szCs w:val="21"/>
        </w:rPr>
        <w:t>2.10</w:t>
      </w:r>
      <w:r>
        <w:rPr>
          <w:rFonts w:hint="eastAsia" w:ascii="宋体" w:hAnsi="宋体" w:cs="宋体"/>
          <w:color w:val="0D0D0D"/>
          <w:szCs w:val="21"/>
        </w:rPr>
        <w:t>“允许负偏离的条款”是指采购需求中的不属于“实质性要求”的条款。</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3.投标人的资格要求</w:t>
      </w:r>
    </w:p>
    <w:p>
      <w:pPr>
        <w:spacing w:line="360" w:lineRule="auto"/>
        <w:ind w:firstLine="420" w:firstLineChars="200"/>
        <w:rPr>
          <w:rFonts w:hint="eastAsia" w:ascii="宋体" w:hAnsi="宋体"/>
          <w:color w:val="0D0D0D"/>
          <w:szCs w:val="21"/>
        </w:rPr>
      </w:pPr>
      <w:r>
        <w:rPr>
          <w:rFonts w:hint="eastAsia" w:ascii="宋体" w:hAnsi="宋体"/>
          <w:color w:val="0D0D0D"/>
          <w:szCs w:val="21"/>
        </w:rPr>
        <w:t>投标人的资格要求详见“招标公告”。</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4.投标委托</w:t>
      </w:r>
    </w:p>
    <w:p>
      <w:pPr>
        <w:spacing w:line="360" w:lineRule="auto"/>
        <w:ind w:firstLine="420" w:firstLineChars="200"/>
        <w:rPr>
          <w:rFonts w:hint="eastAsia" w:ascii="宋体" w:hAnsi="宋体"/>
          <w:color w:val="0D0D0D"/>
          <w:szCs w:val="21"/>
        </w:rPr>
      </w:pPr>
      <w:r>
        <w:rPr>
          <w:rFonts w:hint="eastAsia" w:ascii="宋体" w:hAnsi="宋体"/>
          <w:color w:val="0D0D0D"/>
          <w:szCs w:val="21"/>
        </w:rPr>
        <w:t>投标人代表参加投标活动过程中必须携带个人有效身份证件。如投标人代表不是法定代表人，须持有法定代表人授权委托书（正本用原件，副本用复印件，按第六章要求格式填写）。</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5.投标费用</w:t>
      </w:r>
    </w:p>
    <w:p>
      <w:pPr>
        <w:spacing w:line="360" w:lineRule="auto"/>
        <w:ind w:firstLine="420" w:firstLineChars="200"/>
        <w:rPr>
          <w:rFonts w:hint="eastAsia" w:ascii="宋体" w:hAnsi="宋体"/>
          <w:color w:val="0D0D0D"/>
          <w:szCs w:val="21"/>
        </w:rPr>
      </w:pPr>
      <w:r>
        <w:rPr>
          <w:rFonts w:hint="eastAsia" w:ascii="宋体" w:hAnsi="宋体" w:cs="宋体"/>
          <w:color w:val="0D0D0D"/>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6.联合体投标</w:t>
      </w:r>
    </w:p>
    <w:p>
      <w:pPr>
        <w:spacing w:line="360" w:lineRule="auto"/>
        <w:ind w:firstLine="420" w:firstLineChars="200"/>
        <w:rPr>
          <w:rFonts w:hint="eastAsia" w:ascii="宋体" w:hAnsi="宋体"/>
          <w:color w:val="0D0D0D"/>
          <w:szCs w:val="21"/>
        </w:rPr>
      </w:pPr>
      <w:r>
        <w:rPr>
          <w:rFonts w:hint="eastAsia" w:ascii="宋体" w:hAnsi="宋体"/>
          <w:color w:val="0D0D0D"/>
          <w:szCs w:val="21"/>
        </w:rPr>
        <w:t>6.1本项目是否接受联合体投标，详见“投标人须知前附表”。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6.2如接受联合体投标，联合体投标要求详见“投标人须知前附表”。</w:t>
      </w:r>
    </w:p>
    <w:p>
      <w:pPr>
        <w:spacing w:line="360" w:lineRule="auto"/>
        <w:ind w:firstLine="420" w:firstLineChars="200"/>
        <w:rPr>
          <w:rFonts w:hint="eastAsia" w:ascii="宋体" w:hAnsi="宋体"/>
          <w:bCs/>
          <w:color w:val="0D0D0D"/>
          <w:sz w:val="24"/>
          <w:szCs w:val="21"/>
          <w:shd w:val="clear" w:color="auto" w:fill="FFFFFF"/>
        </w:rPr>
      </w:pPr>
      <w:r>
        <w:rPr>
          <w:rFonts w:hint="eastAsia" w:ascii="宋体" w:hAnsi="宋体"/>
          <w:bCs/>
          <w:color w:val="0D0D0D"/>
          <w:szCs w:val="21"/>
        </w:rPr>
        <w:t>6.3根据《政府采购促进中小企业发展管理办法》（财库[2020]46号）第九条、《广西壮族自治区财政厅关于进一步发挥政府采购政策功能促进企业发展的通知》（桂财采〔2022〕30号）、</w:t>
      </w:r>
      <w:r>
        <w:rPr>
          <w:rFonts w:hint="eastAsia"/>
          <w:color w:val="0D0D0D"/>
        </w:rPr>
        <w:t>《广西壮族自治区财政厅关于贯彻落实政府采购支持中小企业发展政策的通知》（桂财采〔</w:t>
      </w:r>
      <w:r>
        <w:rPr>
          <w:color w:val="0D0D0D"/>
        </w:rPr>
        <w:t>2022</w:t>
      </w:r>
      <w:r>
        <w:rPr>
          <w:rFonts w:hint="eastAsia"/>
          <w:color w:val="0D0D0D"/>
        </w:rPr>
        <w:t>〕</w:t>
      </w:r>
      <w:r>
        <w:rPr>
          <w:color w:val="0D0D0D"/>
        </w:rPr>
        <w:t>31</w:t>
      </w:r>
      <w:r>
        <w:rPr>
          <w:rFonts w:hint="eastAsia"/>
          <w:color w:val="0D0D0D"/>
        </w:rPr>
        <w:t>号）</w:t>
      </w:r>
      <w:r>
        <w:rPr>
          <w:rFonts w:hint="eastAsia" w:ascii="宋体" w:hAnsi="宋体"/>
          <w:bCs/>
          <w:color w:val="0D0D0D"/>
          <w:szCs w:val="21"/>
        </w:rPr>
        <w:t>及《广西壮族自治区财政厅 广西壮族自治区工业和信息化厅转发财政部 工业和信息化部政府采购促进中小企业发展管理办法的通知》（桂财采〔2021〕70号）规定，接受大中型企业与小微企业组成联合体的采购项目，对于联合协议约定小微企业的合同份额占到合同总金额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 xml:space="preserve">7.转包与分包             </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7.1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7.2根据《政府采购促进中小企业发展管理办法》（财库[2020]46号）第九条及《广西壮族自治区财政厅关于进一步发挥政府采购政策功能促进企业发展的通知》（桂财采〔2022〕30号）、</w:t>
      </w:r>
      <w:r>
        <w:rPr>
          <w:rFonts w:hint="eastAsia"/>
          <w:color w:val="0D0D0D"/>
        </w:rPr>
        <w:t>《广西壮族自治区财政厅关于贯彻落实政府采购支持中小企业发展政策的通知》（桂财采〔</w:t>
      </w:r>
      <w:r>
        <w:rPr>
          <w:color w:val="0D0D0D"/>
        </w:rPr>
        <w:t>2022</w:t>
      </w:r>
      <w:r>
        <w:rPr>
          <w:rFonts w:hint="eastAsia"/>
          <w:color w:val="0D0D0D"/>
        </w:rPr>
        <w:t>〕</w:t>
      </w:r>
      <w:r>
        <w:rPr>
          <w:color w:val="0D0D0D"/>
        </w:rPr>
        <w:t>31</w:t>
      </w:r>
      <w:r>
        <w:rPr>
          <w:rFonts w:hint="eastAsia"/>
          <w:color w:val="0D0D0D"/>
        </w:rPr>
        <w:t>号）</w:t>
      </w:r>
      <w:r>
        <w:rPr>
          <w:rFonts w:hint="eastAsia" w:ascii="宋体" w:hAnsi="宋体"/>
          <w:bCs/>
          <w:color w:val="0D0D0D"/>
          <w:szCs w:val="21"/>
        </w:rPr>
        <w:t>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8.特别说明：</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8.1如果本招标文件要求投标人提供资格、信誉、荣誉、业绩与企业认证等材料的，则投标人所提供的以上材料必须为投标人所拥有。</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8.2投标人应仔细阅读招标文件的所有内容，按照招标文件的要求提交投标文件，并对所提供的全部资料的真实性承担法律责任。</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9.回避与串通投标</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9.1在政府采购活动中，采购人员及相关人员与供应商有下列利害关系之一的，应当回避：</w:t>
      </w:r>
    </w:p>
    <w:p>
      <w:pPr>
        <w:spacing w:line="360" w:lineRule="auto"/>
        <w:ind w:firstLine="420" w:firstLineChars="200"/>
        <w:rPr>
          <w:rFonts w:hint="eastAsia" w:hAnsi="宋体"/>
          <w:color w:val="0D0D0D"/>
        </w:rPr>
      </w:pPr>
      <w:r>
        <w:rPr>
          <w:rFonts w:hint="eastAsia" w:hAnsi="宋体"/>
          <w:color w:val="0D0D0D"/>
        </w:rPr>
        <w:t>（</w:t>
      </w:r>
      <w:r>
        <w:rPr>
          <w:rFonts w:hAnsi="宋体"/>
          <w:color w:val="0D0D0D"/>
        </w:rPr>
        <w:t>1</w:t>
      </w:r>
      <w:r>
        <w:rPr>
          <w:rFonts w:hint="eastAsia" w:hAnsi="宋体"/>
          <w:color w:val="0D0D0D"/>
        </w:rPr>
        <w:t>）参加采购活动前</w:t>
      </w:r>
      <w:r>
        <w:rPr>
          <w:rFonts w:hAnsi="宋体"/>
          <w:color w:val="0D0D0D"/>
        </w:rPr>
        <w:t>3</w:t>
      </w:r>
      <w:r>
        <w:rPr>
          <w:rFonts w:hint="eastAsia" w:hAnsi="宋体"/>
          <w:color w:val="0D0D0D"/>
        </w:rPr>
        <w:t>年内与供应商存在劳动关系；</w:t>
      </w:r>
    </w:p>
    <w:p>
      <w:pPr>
        <w:spacing w:line="360" w:lineRule="auto"/>
        <w:ind w:firstLine="420" w:firstLineChars="200"/>
        <w:rPr>
          <w:rFonts w:hAnsi="宋体"/>
          <w:color w:val="0D0D0D"/>
        </w:rPr>
      </w:pPr>
      <w:r>
        <w:rPr>
          <w:rFonts w:hint="eastAsia" w:hAnsi="宋体"/>
          <w:color w:val="0D0D0D"/>
        </w:rPr>
        <w:t>（</w:t>
      </w:r>
      <w:r>
        <w:rPr>
          <w:rFonts w:hAnsi="宋体"/>
          <w:color w:val="0D0D0D"/>
        </w:rPr>
        <w:t>2</w:t>
      </w:r>
      <w:r>
        <w:rPr>
          <w:rFonts w:hint="eastAsia" w:hAnsi="宋体"/>
          <w:color w:val="0D0D0D"/>
        </w:rPr>
        <w:t>）参加采购活动前</w:t>
      </w:r>
      <w:r>
        <w:rPr>
          <w:rFonts w:hAnsi="宋体"/>
          <w:color w:val="0D0D0D"/>
        </w:rPr>
        <w:t>3</w:t>
      </w:r>
      <w:r>
        <w:rPr>
          <w:rFonts w:hint="eastAsia" w:hAnsi="宋体"/>
          <w:color w:val="0D0D0D"/>
        </w:rPr>
        <w:t>年内担任供应商的董事、监事；</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）参加采购活动前</w:t>
      </w:r>
      <w:r>
        <w:rPr>
          <w:rFonts w:hAnsi="宋体"/>
          <w:color w:val="0D0D0D"/>
        </w:rPr>
        <w:t>3</w:t>
      </w:r>
      <w:r>
        <w:rPr>
          <w:rFonts w:hint="eastAsia" w:hAnsi="宋体"/>
          <w:color w:val="0D0D0D"/>
        </w:rPr>
        <w:t>年内是供应商的控股股东或者实际控制人；</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）与供应商的法定代表人或者负责人有夫妻、直系血亲、三代以内旁系血亲或者近姻亲关系；</w:t>
      </w:r>
    </w:p>
    <w:p>
      <w:pPr>
        <w:spacing w:line="360" w:lineRule="auto"/>
        <w:ind w:firstLine="420" w:firstLineChars="200"/>
        <w:rPr>
          <w:rFonts w:hAnsi="宋体"/>
          <w:color w:val="0D0D0D"/>
        </w:rPr>
      </w:pPr>
      <w:r>
        <w:rPr>
          <w:rFonts w:hint="eastAsia" w:hAnsi="宋体"/>
          <w:color w:val="0D0D0D"/>
        </w:rPr>
        <w:t>（</w:t>
      </w:r>
      <w:r>
        <w:rPr>
          <w:rFonts w:hAnsi="宋体"/>
          <w:color w:val="0D0D0D"/>
        </w:rPr>
        <w:t>5</w:t>
      </w:r>
      <w:r>
        <w:rPr>
          <w:rFonts w:hint="eastAsia" w:hAnsi="宋体"/>
          <w:color w:val="0D0D0D"/>
        </w:rPr>
        <w:t>）与供应商有其他可能影响政府采购活动公平、公正进行的关系。</w:t>
      </w:r>
    </w:p>
    <w:p>
      <w:pPr>
        <w:spacing w:line="360" w:lineRule="auto"/>
        <w:ind w:firstLine="420" w:firstLineChars="200"/>
        <w:rPr>
          <w:rFonts w:hAnsi="宋体"/>
          <w:color w:val="0D0D0D"/>
        </w:rPr>
      </w:pPr>
      <w:r>
        <w:rPr>
          <w:rFonts w:hint="eastAsia" w:hAnsi="宋体"/>
          <w:color w:val="0D0D0D"/>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olor w:val="0D0D0D"/>
          <w:szCs w:val="21"/>
        </w:rPr>
      </w:pPr>
      <w:r>
        <w:rPr>
          <w:rFonts w:hint="eastAsia" w:ascii="宋体" w:hAnsi="宋体"/>
          <w:color w:val="0D0D0D"/>
          <w:szCs w:val="21"/>
        </w:rPr>
        <w:t>9.2有下列情形之一的视为投标人相互串通投标，投标文件将被视为无效：</w:t>
      </w:r>
    </w:p>
    <w:p>
      <w:pPr>
        <w:spacing w:line="360" w:lineRule="auto"/>
        <w:ind w:firstLine="422" w:firstLineChars="200"/>
        <w:rPr>
          <w:rFonts w:hint="eastAsia" w:hAnsi="宋体"/>
          <w:b/>
          <w:color w:val="0D0D0D"/>
        </w:rPr>
      </w:pPr>
      <w:r>
        <w:rPr>
          <w:rFonts w:hint="eastAsia" w:hAnsi="宋体"/>
          <w:b/>
          <w:color w:val="0D0D0D"/>
        </w:rPr>
        <w:t>（</w:t>
      </w:r>
      <w:r>
        <w:rPr>
          <w:rFonts w:hAnsi="宋体"/>
          <w:b/>
          <w:color w:val="0D0D0D"/>
        </w:rPr>
        <w:t>1</w:t>
      </w:r>
      <w:r>
        <w:rPr>
          <w:rFonts w:hint="eastAsia" w:hAnsi="宋体"/>
          <w:b/>
          <w:color w:val="0D0D0D"/>
        </w:rPr>
        <w:t>）不同投标人的投标文件由同一单位或者个人编制；或者不同投标人报名的</w:t>
      </w:r>
      <w:r>
        <w:rPr>
          <w:rFonts w:hAnsi="宋体"/>
          <w:b/>
          <w:color w:val="0D0D0D"/>
        </w:rPr>
        <w:t>IP</w:t>
      </w:r>
      <w:r>
        <w:rPr>
          <w:rFonts w:hint="eastAsia" w:hAnsi="宋体"/>
          <w:b/>
          <w:color w:val="0D0D0D"/>
        </w:rPr>
        <w:t>地址一致的；或者编制标书硬件设备</w:t>
      </w:r>
      <w:r>
        <w:rPr>
          <w:rFonts w:hAnsi="宋体"/>
          <w:b/>
          <w:color w:val="0D0D0D"/>
        </w:rPr>
        <w:t>CPU</w:t>
      </w:r>
      <w:r>
        <w:rPr>
          <w:rFonts w:hint="eastAsia" w:hAnsi="宋体"/>
          <w:b/>
          <w:color w:val="0D0D0D"/>
        </w:rPr>
        <w:t>编号、硬盘编号、网卡地址一致的情况。</w:t>
      </w:r>
    </w:p>
    <w:p>
      <w:pPr>
        <w:spacing w:line="360" w:lineRule="auto"/>
        <w:ind w:firstLine="422" w:firstLineChars="200"/>
        <w:rPr>
          <w:rFonts w:hAnsi="宋体"/>
          <w:b/>
          <w:color w:val="0D0D0D"/>
        </w:rPr>
      </w:pPr>
      <w:r>
        <w:rPr>
          <w:rFonts w:hint="eastAsia" w:hAnsi="宋体"/>
          <w:b/>
          <w:color w:val="0D0D0D"/>
        </w:rPr>
        <w:t>（</w:t>
      </w:r>
      <w:r>
        <w:rPr>
          <w:rFonts w:hAnsi="宋体"/>
          <w:b/>
          <w:color w:val="0D0D0D"/>
        </w:rPr>
        <w:t>2</w:t>
      </w:r>
      <w:r>
        <w:rPr>
          <w:rFonts w:hint="eastAsia" w:hAnsi="宋体"/>
          <w:b/>
          <w:color w:val="0D0D0D"/>
        </w:rPr>
        <w:t>）不同投标人委托同一单位或者个人办理投标事宜；</w:t>
      </w:r>
    </w:p>
    <w:p>
      <w:pPr>
        <w:spacing w:line="360" w:lineRule="auto"/>
        <w:ind w:firstLine="422" w:firstLineChars="200"/>
        <w:rPr>
          <w:rFonts w:hAnsi="宋体"/>
          <w:b/>
          <w:color w:val="0D0D0D"/>
        </w:rPr>
      </w:pPr>
      <w:r>
        <w:rPr>
          <w:rFonts w:hint="eastAsia" w:hAnsi="宋体"/>
          <w:b/>
          <w:color w:val="0D0D0D"/>
        </w:rPr>
        <w:t>（</w:t>
      </w:r>
      <w:r>
        <w:rPr>
          <w:rFonts w:hAnsi="宋体"/>
          <w:b/>
          <w:color w:val="0D0D0D"/>
        </w:rPr>
        <w:t>3</w:t>
      </w:r>
      <w:r>
        <w:rPr>
          <w:rFonts w:hint="eastAsia" w:hAnsi="宋体"/>
          <w:b/>
          <w:color w:val="0D0D0D"/>
        </w:rPr>
        <w:t>）不同的投标人的投标文件载明的项目管理员为同一个人；</w:t>
      </w:r>
    </w:p>
    <w:p>
      <w:pPr>
        <w:spacing w:line="360" w:lineRule="auto"/>
        <w:ind w:firstLine="422" w:firstLineChars="200"/>
        <w:rPr>
          <w:rFonts w:hAnsi="宋体"/>
          <w:b/>
          <w:color w:val="0D0D0D"/>
        </w:rPr>
      </w:pPr>
      <w:r>
        <w:rPr>
          <w:rFonts w:hint="eastAsia" w:hAnsi="宋体"/>
          <w:b/>
          <w:color w:val="0D0D0D"/>
        </w:rPr>
        <w:t>（</w:t>
      </w:r>
      <w:r>
        <w:rPr>
          <w:rFonts w:hAnsi="宋体"/>
          <w:b/>
          <w:color w:val="0D0D0D"/>
        </w:rPr>
        <w:t>4</w:t>
      </w:r>
      <w:r>
        <w:rPr>
          <w:rFonts w:hint="eastAsia" w:hAnsi="宋体"/>
          <w:b/>
          <w:color w:val="0D0D0D"/>
        </w:rPr>
        <w:t>）不同投标人的电子或纸质投标文件异常一致或者投标报价呈规律性差异；</w:t>
      </w:r>
    </w:p>
    <w:p>
      <w:pPr>
        <w:spacing w:line="360" w:lineRule="auto"/>
        <w:ind w:firstLine="422" w:firstLineChars="200"/>
        <w:rPr>
          <w:rFonts w:hAnsi="宋体"/>
          <w:b/>
          <w:color w:val="0D0D0D"/>
        </w:rPr>
      </w:pPr>
      <w:r>
        <w:rPr>
          <w:rFonts w:hint="eastAsia" w:hAnsi="宋体"/>
          <w:b/>
          <w:color w:val="0D0D0D"/>
        </w:rPr>
        <w:t>（</w:t>
      </w:r>
      <w:r>
        <w:rPr>
          <w:rFonts w:hAnsi="宋体"/>
          <w:b/>
          <w:color w:val="0D0D0D"/>
        </w:rPr>
        <w:t>5</w:t>
      </w:r>
      <w:r>
        <w:rPr>
          <w:rFonts w:hint="eastAsia" w:hAnsi="宋体"/>
          <w:b/>
          <w:color w:val="0D0D0D"/>
        </w:rPr>
        <w:t>）不同投标人的纸质投标文件相互混装；</w:t>
      </w:r>
    </w:p>
    <w:p>
      <w:pPr>
        <w:spacing w:line="360" w:lineRule="auto"/>
        <w:ind w:firstLine="420" w:firstLineChars="200"/>
        <w:rPr>
          <w:rFonts w:ascii="宋体" w:hAnsi="宋体"/>
          <w:color w:val="0D0D0D"/>
          <w:szCs w:val="21"/>
        </w:rPr>
      </w:pPr>
      <w:r>
        <w:rPr>
          <w:rFonts w:hint="eastAsia" w:ascii="宋体" w:hAnsi="宋体"/>
          <w:color w:val="0D0D0D"/>
          <w:szCs w:val="21"/>
        </w:rPr>
        <w:t>9.3供应商有下列情形之一的，属于恶意串通行为，将报同级监督管理部门：</w:t>
      </w:r>
    </w:p>
    <w:p>
      <w:pPr>
        <w:spacing w:line="360" w:lineRule="auto"/>
        <w:ind w:firstLine="420" w:firstLineChars="200"/>
        <w:rPr>
          <w:rFonts w:hint="eastAsia" w:hAnsi="宋体"/>
          <w:color w:val="0D0D0D"/>
        </w:rPr>
      </w:pPr>
      <w:r>
        <w:rPr>
          <w:rFonts w:hint="eastAsia" w:hAnsi="宋体"/>
          <w:color w:val="0D0D0D"/>
        </w:rPr>
        <w:t>（</w:t>
      </w:r>
      <w:r>
        <w:rPr>
          <w:rFonts w:hAnsi="宋体"/>
          <w:color w:val="0D0D0D"/>
        </w:rPr>
        <w:t>1</w:t>
      </w:r>
      <w:r>
        <w:rPr>
          <w:rFonts w:hint="eastAsia" w:hAnsi="宋体"/>
          <w:color w:val="0D0D0D"/>
        </w:rPr>
        <w:t>）供应商直接或者间接从采购人或者采购代理机构处获得其他供应商的相关信息并修改其投标文件或者投标文件；</w:t>
      </w:r>
    </w:p>
    <w:p>
      <w:pPr>
        <w:spacing w:line="360" w:lineRule="auto"/>
        <w:ind w:firstLine="420" w:firstLineChars="200"/>
        <w:rPr>
          <w:rFonts w:hAnsi="宋体"/>
          <w:color w:val="0D0D0D"/>
        </w:rPr>
      </w:pPr>
      <w:r>
        <w:rPr>
          <w:rFonts w:hint="eastAsia" w:hAnsi="宋体"/>
          <w:color w:val="0D0D0D"/>
        </w:rPr>
        <w:t>（</w:t>
      </w:r>
      <w:r>
        <w:rPr>
          <w:rFonts w:hAnsi="宋体"/>
          <w:color w:val="0D0D0D"/>
        </w:rPr>
        <w:t>2</w:t>
      </w:r>
      <w:r>
        <w:rPr>
          <w:rFonts w:hint="eastAsia" w:hAnsi="宋体"/>
          <w:color w:val="0D0D0D"/>
        </w:rPr>
        <w:t>）供应商按照采购人或者采购代理机构的授意撤换、修改投标文件或者投标文件；</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）供应商之间协商报价、技术方案等投标文件或者投标文件的实质性内容；</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）属于同一集团、协会、商会等组织成员的供应商按照该组织要求协同参加政府采购活动；</w:t>
      </w:r>
    </w:p>
    <w:p>
      <w:pPr>
        <w:spacing w:line="360" w:lineRule="auto"/>
        <w:ind w:firstLine="420" w:firstLineChars="200"/>
        <w:rPr>
          <w:rFonts w:hAnsi="宋体"/>
          <w:color w:val="0D0D0D"/>
        </w:rPr>
      </w:pPr>
      <w:r>
        <w:rPr>
          <w:rFonts w:hint="eastAsia" w:hAnsi="宋体"/>
          <w:color w:val="0D0D0D"/>
        </w:rPr>
        <w:t>（</w:t>
      </w:r>
      <w:r>
        <w:rPr>
          <w:rFonts w:hAnsi="宋体"/>
          <w:color w:val="0D0D0D"/>
        </w:rPr>
        <w:t>5</w:t>
      </w:r>
      <w:r>
        <w:rPr>
          <w:rFonts w:hint="eastAsia" w:hAnsi="宋体"/>
          <w:color w:val="0D0D0D"/>
        </w:rPr>
        <w:t>）供应商之间事先约定一致抬高或者压低投标报价，或者在招标项目中事先约定轮流以高价位或者低价位中标，或者事先约定由某一特定供应商中标，然后再参加投标；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Ansi="宋体"/>
          <w:color w:val="0D0D0D"/>
        </w:rPr>
      </w:pPr>
      <w:r>
        <w:rPr>
          <w:rFonts w:hint="eastAsia" w:hAnsi="宋体"/>
          <w:color w:val="0D0D0D"/>
        </w:rPr>
        <w:t>（</w:t>
      </w:r>
      <w:r>
        <w:rPr>
          <w:rFonts w:hAnsi="宋体"/>
          <w:color w:val="0D0D0D"/>
        </w:rPr>
        <w:t>6</w:t>
      </w:r>
      <w:r>
        <w:rPr>
          <w:rFonts w:hint="eastAsia" w:hAnsi="宋体"/>
          <w:color w:val="0D0D0D"/>
        </w:rPr>
        <w:t>）供应商之间商定部分供应商放弃参加政府采购活动或者放弃中标；</w:t>
      </w:r>
    </w:p>
    <w:p>
      <w:pPr>
        <w:spacing w:line="360" w:lineRule="auto"/>
        <w:ind w:firstLine="420" w:firstLineChars="200"/>
        <w:rPr>
          <w:rFonts w:hAnsi="宋体"/>
          <w:color w:val="0D0D0D"/>
        </w:rPr>
      </w:pPr>
      <w:r>
        <w:rPr>
          <w:rFonts w:hint="eastAsia" w:hAnsi="宋体"/>
          <w:color w:val="0D0D0D"/>
        </w:rPr>
        <w:t>（</w:t>
      </w:r>
      <w:r>
        <w:rPr>
          <w:rFonts w:hAnsi="宋体"/>
          <w:color w:val="0D0D0D"/>
        </w:rPr>
        <w:t>7</w:t>
      </w:r>
      <w:r>
        <w:rPr>
          <w:rFonts w:hint="eastAsia" w:hAnsi="宋体"/>
          <w:color w:val="0D0D0D"/>
        </w:rPr>
        <w:t>）供应商与采购人或者采购代理机构之间、供应商相互之间，为谋求特定供应商中标或者排斥其他供应商的其他串通行为。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Ansi="宋体"/>
          <w:b/>
          <w:color w:val="0D0D0D"/>
        </w:rPr>
      </w:pPr>
    </w:p>
    <w:p>
      <w:pPr>
        <w:pStyle w:val="3"/>
        <w:keepNext w:val="0"/>
        <w:keepLines w:val="0"/>
        <w:spacing w:line="400" w:lineRule="exact"/>
        <w:jc w:val="center"/>
        <w:rPr>
          <w:rFonts w:hint="eastAsia"/>
          <w:color w:val="0D0D0D"/>
        </w:rPr>
      </w:pPr>
      <w:bookmarkStart w:id="18" w:name="_Toc151720075"/>
      <w:r>
        <w:rPr>
          <w:rFonts w:hint="eastAsia"/>
          <w:color w:val="0D0D0D"/>
        </w:rPr>
        <w:t>二、招标文件</w:t>
      </w:r>
      <w:bookmarkEnd w:id="18"/>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10.招标文件的组成</w:t>
      </w:r>
    </w:p>
    <w:p>
      <w:pPr>
        <w:spacing w:line="360" w:lineRule="auto"/>
        <w:ind w:firstLine="420" w:firstLineChars="200"/>
        <w:rPr>
          <w:rFonts w:hint="eastAsia" w:ascii="宋体" w:hAnsi="宋体"/>
          <w:color w:val="0D0D0D"/>
          <w:szCs w:val="21"/>
        </w:rPr>
      </w:pPr>
      <w:r>
        <w:rPr>
          <w:rFonts w:hint="eastAsia" w:ascii="宋体" w:hAnsi="宋体"/>
          <w:color w:val="0D0D0D"/>
          <w:szCs w:val="21"/>
        </w:rPr>
        <w:t>第一章 招标公告；</w:t>
      </w:r>
    </w:p>
    <w:p>
      <w:pPr>
        <w:spacing w:line="360" w:lineRule="auto"/>
        <w:ind w:firstLine="420" w:firstLineChars="200"/>
        <w:rPr>
          <w:rFonts w:hint="eastAsia" w:ascii="宋体" w:hAnsi="宋体"/>
          <w:color w:val="0D0D0D"/>
          <w:szCs w:val="21"/>
        </w:rPr>
      </w:pPr>
      <w:r>
        <w:rPr>
          <w:rFonts w:hint="eastAsia" w:ascii="宋体" w:hAnsi="宋体"/>
          <w:color w:val="0D0D0D"/>
          <w:szCs w:val="21"/>
        </w:rPr>
        <w:t xml:space="preserve">第二章 采购需求； </w:t>
      </w:r>
    </w:p>
    <w:p>
      <w:pPr>
        <w:spacing w:line="360" w:lineRule="auto"/>
        <w:ind w:firstLine="420" w:firstLineChars="200"/>
        <w:rPr>
          <w:rFonts w:hint="eastAsia" w:ascii="宋体" w:hAnsi="宋体"/>
          <w:color w:val="0D0D0D"/>
          <w:szCs w:val="21"/>
        </w:rPr>
      </w:pPr>
      <w:r>
        <w:rPr>
          <w:rFonts w:hint="eastAsia" w:ascii="宋体" w:hAnsi="宋体"/>
          <w:color w:val="0D0D0D"/>
          <w:szCs w:val="21"/>
        </w:rPr>
        <w:t>第三章 投标人须知；</w:t>
      </w:r>
    </w:p>
    <w:p>
      <w:pPr>
        <w:spacing w:line="360" w:lineRule="auto"/>
        <w:ind w:firstLine="420" w:firstLineChars="200"/>
        <w:rPr>
          <w:rFonts w:hint="eastAsia" w:ascii="宋体" w:hAnsi="宋体"/>
          <w:color w:val="0D0D0D"/>
          <w:szCs w:val="21"/>
        </w:rPr>
      </w:pPr>
      <w:r>
        <w:rPr>
          <w:rFonts w:hint="eastAsia" w:ascii="宋体" w:hAnsi="宋体"/>
          <w:color w:val="0D0D0D"/>
          <w:szCs w:val="21"/>
        </w:rPr>
        <w:t>第四章 评标方法及评标标准；</w:t>
      </w:r>
    </w:p>
    <w:p>
      <w:pPr>
        <w:spacing w:line="360" w:lineRule="auto"/>
        <w:ind w:firstLine="420" w:firstLineChars="200"/>
        <w:rPr>
          <w:rFonts w:hint="eastAsia" w:ascii="宋体" w:hAnsi="宋体"/>
          <w:color w:val="0D0D0D"/>
          <w:szCs w:val="21"/>
        </w:rPr>
      </w:pPr>
      <w:r>
        <w:rPr>
          <w:rFonts w:hint="eastAsia" w:ascii="宋体" w:hAnsi="宋体"/>
          <w:color w:val="0D0D0D"/>
          <w:szCs w:val="21"/>
        </w:rPr>
        <w:t>第五章 拟签订的合同文本；</w:t>
      </w:r>
    </w:p>
    <w:p>
      <w:pPr>
        <w:spacing w:line="360" w:lineRule="auto"/>
        <w:ind w:firstLine="420" w:firstLineChars="200"/>
        <w:rPr>
          <w:rFonts w:hint="eastAsia" w:ascii="宋体" w:hAnsi="宋体"/>
          <w:color w:val="0D0D0D"/>
          <w:szCs w:val="21"/>
        </w:rPr>
      </w:pPr>
      <w:r>
        <w:rPr>
          <w:rFonts w:hint="eastAsia" w:ascii="宋体" w:hAnsi="宋体"/>
          <w:color w:val="0D0D0D"/>
          <w:szCs w:val="21"/>
        </w:rPr>
        <w:t>第六章 投标文件格式；</w:t>
      </w:r>
    </w:p>
    <w:p>
      <w:pPr>
        <w:spacing w:line="360" w:lineRule="auto"/>
        <w:ind w:firstLine="420" w:firstLineChars="200"/>
        <w:rPr>
          <w:rFonts w:hint="eastAsia" w:ascii="宋体" w:hAnsi="宋体"/>
          <w:color w:val="0D0D0D"/>
          <w:szCs w:val="21"/>
        </w:rPr>
      </w:pPr>
      <w:r>
        <w:rPr>
          <w:rFonts w:hint="eastAsia" w:ascii="宋体" w:hAnsi="宋体"/>
          <w:color w:val="0D0D0D"/>
          <w:szCs w:val="21"/>
        </w:rPr>
        <w:t>第七章 质疑、投诉材料格式</w:t>
      </w:r>
    </w:p>
    <w:p>
      <w:pPr>
        <w:spacing w:line="360" w:lineRule="auto"/>
        <w:ind w:firstLine="420" w:firstLineChars="200"/>
        <w:rPr>
          <w:rFonts w:hint="eastAsia" w:hAnsi="宋体"/>
          <w:color w:val="0D0D0D"/>
        </w:rPr>
      </w:pPr>
      <w:r>
        <w:rPr>
          <w:rFonts w:hint="eastAsia" w:hAnsi="宋体"/>
          <w:color w:val="0D0D0D"/>
        </w:rPr>
        <w:t>根据本章第</w:t>
      </w:r>
      <w:r>
        <w:rPr>
          <w:rFonts w:hAnsi="宋体"/>
          <w:color w:val="0D0D0D"/>
        </w:rPr>
        <w:t>11.1</w:t>
      </w:r>
      <w:r>
        <w:rPr>
          <w:rFonts w:hint="eastAsia" w:hAnsi="宋体"/>
          <w:color w:val="0D0D0D"/>
        </w:rPr>
        <w:t>项的规定对公开招标文件所做的澄清、修改，构成招标文件的组成部分。当公开招标文件与招标文件的澄清和修改就同一内容的表述不一致时，</w:t>
      </w:r>
      <w:r>
        <w:rPr>
          <w:rFonts w:hint="eastAsia"/>
          <w:color w:val="0D0D0D"/>
        </w:rPr>
        <w:t>以最后澄清或修改公告为准。</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11.招标文件的澄清、修改 、现场考察和答疑会</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20" w:firstLineChars="200"/>
        <w:rPr>
          <w:rFonts w:hint="eastAsia" w:hAnsi="宋体"/>
          <w:color w:val="0D0D0D"/>
        </w:rPr>
      </w:pPr>
      <w:r>
        <w:rPr>
          <w:rFonts w:hAnsi="宋体"/>
          <w:color w:val="0D0D0D"/>
        </w:rPr>
        <w:t xml:space="preserve">11.2 </w:t>
      </w:r>
      <w:r>
        <w:rPr>
          <w:rFonts w:hint="eastAsia" w:hAnsi="宋体"/>
          <w:color w:val="0D0D0D"/>
        </w:rPr>
        <w:t>投标人应认真审阅本公开招标文件，如有疑问，或发现其中有误或有要求不合理的，应在投标人须知前附表规定的</w:t>
      </w:r>
      <w:r>
        <w:rPr>
          <w:rFonts w:hint="eastAsia" w:cs="宋体"/>
          <w:color w:val="0D0D0D"/>
          <w:kern w:val="0"/>
          <w:szCs w:val="21"/>
        </w:rPr>
        <w:t>投标截止时间</w:t>
      </w:r>
      <w:r>
        <w:rPr>
          <w:rFonts w:hint="eastAsia" w:hAnsi="宋体"/>
          <w:color w:val="0D0D0D"/>
        </w:rPr>
        <w:t>前以书面形式要求采购人或采购代理机构对招标文件予以澄清；否则，由此产生的后果由投标人自行负责。</w:t>
      </w:r>
    </w:p>
    <w:p>
      <w:pPr>
        <w:spacing w:line="360" w:lineRule="auto"/>
        <w:ind w:firstLine="420" w:firstLineChars="200"/>
        <w:rPr>
          <w:color w:val="0D0D0D"/>
        </w:rPr>
      </w:pPr>
      <w:r>
        <w:rPr>
          <w:rFonts w:hAnsi="宋体"/>
          <w:color w:val="0D0D0D"/>
        </w:rPr>
        <w:t xml:space="preserve">11.3 </w:t>
      </w:r>
      <w:r>
        <w:rPr>
          <w:rFonts w:hint="eastAsia" w:hAnsi="宋体"/>
          <w:color w:val="0D0D0D"/>
        </w:rPr>
        <w:t>采购人或者采购代理机构可以对已发出的招标文件进行必要的澄清或者修改。澄清或者修改的内容可能影响投标文件编制的，采购人或者采购代理机构应当在投标截止时间至少</w:t>
      </w:r>
      <w:r>
        <w:rPr>
          <w:rFonts w:hAnsi="宋体"/>
          <w:color w:val="0D0D0D"/>
        </w:rPr>
        <w:t>15</w:t>
      </w:r>
      <w:r>
        <w:rPr>
          <w:rFonts w:hint="eastAsia" w:hAnsi="宋体"/>
          <w:color w:val="0D0D0D"/>
        </w:rPr>
        <w:t>日前，以书面形式通知</w:t>
      </w:r>
      <w:r>
        <w:rPr>
          <w:rFonts w:hAnsi="宋体"/>
          <w:color w:val="0D0D0D"/>
        </w:rPr>
        <w:t>(</w:t>
      </w:r>
      <w:r>
        <w:rPr>
          <w:rFonts w:hint="eastAsia" w:hAnsi="宋体"/>
          <w:color w:val="0D0D0D"/>
        </w:rPr>
        <w:t>在“</w:t>
      </w:r>
      <w:r>
        <w:rPr>
          <w:rFonts w:hint="eastAsia" w:hAnsi="宋体"/>
          <w:color w:val="0D0D0D"/>
          <w:szCs w:val="21"/>
        </w:rPr>
        <w:t>投标人须知前附表”</w:t>
      </w:r>
      <w:r>
        <w:rPr>
          <w:rFonts w:hint="eastAsia" w:hAnsi="宋体"/>
          <w:color w:val="0D0D0D"/>
        </w:rPr>
        <w:t>规定的政府采购信息发布媒体上发布更正公告及平台短信通知</w:t>
      </w:r>
      <w:r>
        <w:rPr>
          <w:rFonts w:hAnsi="宋体"/>
          <w:color w:val="0D0D0D"/>
        </w:rPr>
        <w:t>)</w:t>
      </w:r>
      <w:r>
        <w:rPr>
          <w:rFonts w:hint="eastAsia" w:hAnsi="宋体"/>
          <w:color w:val="0D0D0D"/>
        </w:rPr>
        <w:t>所有获取招标文件的潜在投标人；不足</w:t>
      </w:r>
      <w:r>
        <w:rPr>
          <w:rFonts w:hAnsi="宋体"/>
          <w:color w:val="0D0D0D"/>
        </w:rPr>
        <w:t>15</w:t>
      </w:r>
      <w:r>
        <w:rPr>
          <w:rFonts w:hint="eastAsia" w:hAnsi="宋体"/>
          <w:color w:val="0D0D0D"/>
        </w:rPr>
        <w:t>日的，采购人或者采购代理机构应当顺延提交投标文件的截止时间。发出的澄清或者修改不影响投标文件编制的也应在截标前</w:t>
      </w:r>
      <w:r>
        <w:rPr>
          <w:rFonts w:hAnsi="宋体"/>
          <w:color w:val="0D0D0D"/>
        </w:rPr>
        <w:t>3</w:t>
      </w:r>
      <w:r>
        <w:rPr>
          <w:rFonts w:hint="eastAsia" w:hAnsi="宋体"/>
          <w:color w:val="0D0D0D"/>
        </w:rPr>
        <w:t>日发出。</w:t>
      </w:r>
    </w:p>
    <w:p>
      <w:pPr>
        <w:spacing w:line="360" w:lineRule="auto"/>
        <w:ind w:firstLine="420" w:firstLineChars="200"/>
        <w:rPr>
          <w:color w:val="0D0D0D"/>
        </w:rPr>
      </w:pPr>
      <w:r>
        <w:rPr>
          <w:rFonts w:hAnsi="宋体"/>
          <w:color w:val="0D0D0D"/>
        </w:rPr>
        <w:t xml:space="preserve">11.4 </w:t>
      </w:r>
      <w:r>
        <w:rPr>
          <w:rFonts w:hint="eastAsia"/>
          <w:color w:val="0D0D0D"/>
        </w:rPr>
        <w:t>采购人和采购代理机构可以视采购具体情况，变更投标截止时间和开标时间，将变更时间将在</w:t>
      </w:r>
      <w:r>
        <w:rPr>
          <w:rFonts w:hint="eastAsia" w:hAnsi="宋体"/>
          <w:color w:val="0D0D0D"/>
        </w:rPr>
        <w:t>“</w:t>
      </w:r>
      <w:r>
        <w:rPr>
          <w:rFonts w:hint="eastAsia" w:hAnsi="宋体"/>
          <w:color w:val="0D0D0D"/>
          <w:szCs w:val="21"/>
        </w:rPr>
        <w:t>投标人须知前附表”</w:t>
      </w:r>
      <w:r>
        <w:rPr>
          <w:rFonts w:hint="eastAsia" w:cs="宋体"/>
          <w:color w:val="0D0D0D"/>
          <w:kern w:val="0"/>
          <w:szCs w:val="21"/>
        </w:rPr>
        <w:t>规定的政府采购信息发布媒体上</w:t>
      </w:r>
      <w:r>
        <w:rPr>
          <w:rFonts w:hint="eastAsia"/>
          <w:color w:val="0D0D0D"/>
        </w:rPr>
        <w:t>发布更正公告。</w:t>
      </w:r>
    </w:p>
    <w:p>
      <w:pPr>
        <w:spacing w:line="360" w:lineRule="auto"/>
        <w:ind w:firstLine="420" w:firstLineChars="200"/>
        <w:rPr>
          <w:rFonts w:hAnsi="宋体"/>
          <w:color w:val="0D0D0D"/>
        </w:rPr>
      </w:pPr>
      <w:r>
        <w:rPr>
          <w:rFonts w:hAnsi="宋体"/>
          <w:color w:val="0D0D0D"/>
        </w:rPr>
        <w:t>11.5</w:t>
      </w:r>
      <w:r>
        <w:rPr>
          <w:rFonts w:hint="eastAsia" w:hAnsi="宋体"/>
          <w:color w:val="0D0D0D"/>
        </w:rPr>
        <w:t>采购人或者采购代理机构可以在招标文件提供期限截止后，组织已获取招标文件的潜在投标人现场考察或者召开开标前答疑会，具体详见“投标人须知前附表”。</w:t>
      </w:r>
    </w:p>
    <w:p>
      <w:pPr>
        <w:pStyle w:val="3"/>
        <w:keepNext w:val="0"/>
        <w:keepLines w:val="0"/>
        <w:spacing w:line="400" w:lineRule="exact"/>
        <w:jc w:val="center"/>
        <w:rPr>
          <w:color w:val="0D0D0D"/>
        </w:rPr>
      </w:pPr>
      <w:bookmarkStart w:id="19" w:name="_Toc151720076"/>
      <w:r>
        <w:rPr>
          <w:rFonts w:hint="eastAsia"/>
          <w:color w:val="0D0D0D"/>
        </w:rPr>
        <w:t>三、投标文件的编制</w:t>
      </w:r>
      <w:bookmarkEnd w:id="19"/>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12.投标文件的编制原则</w:t>
      </w:r>
    </w:p>
    <w:p>
      <w:pPr>
        <w:spacing w:line="360" w:lineRule="auto"/>
        <w:ind w:firstLine="420" w:firstLineChars="200"/>
        <w:rPr>
          <w:rFonts w:hint="eastAsia" w:ascii="宋体" w:hAnsi="宋体"/>
          <w:color w:val="0D0D0D"/>
          <w:szCs w:val="21"/>
        </w:rPr>
      </w:pPr>
      <w:r>
        <w:rPr>
          <w:rFonts w:hint="eastAsia" w:ascii="宋体" w:hAnsi="宋体"/>
          <w:color w:val="0D0D0D"/>
          <w:szCs w:val="21"/>
        </w:rPr>
        <w:t>12.1投标人必须按照招标文件的要求编制投标文件。投标文件必须对招标文件提出的要求和条件作出明确响应。</w:t>
      </w:r>
    </w:p>
    <w:p>
      <w:pPr>
        <w:spacing w:line="360" w:lineRule="auto"/>
        <w:ind w:firstLine="420" w:firstLineChars="200"/>
        <w:rPr>
          <w:rFonts w:hint="eastAsia" w:ascii="宋体" w:hAnsi="宋体"/>
          <w:color w:val="0D0D0D"/>
          <w:szCs w:val="21"/>
        </w:rPr>
      </w:pPr>
      <w:r>
        <w:rPr>
          <w:rFonts w:hint="eastAsia" w:ascii="宋体" w:hAnsi="宋体"/>
          <w:color w:val="0D0D0D"/>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13.投标文件的组成</w:t>
      </w:r>
    </w:p>
    <w:p>
      <w:pPr>
        <w:spacing w:line="360" w:lineRule="auto"/>
        <w:ind w:firstLine="420" w:firstLineChars="200"/>
        <w:rPr>
          <w:rFonts w:hint="eastAsia" w:ascii="宋体" w:hAnsi="宋体"/>
          <w:color w:val="0D0D0D"/>
          <w:szCs w:val="21"/>
        </w:rPr>
      </w:pPr>
      <w:r>
        <w:rPr>
          <w:rFonts w:hint="eastAsia" w:ascii="宋体" w:hAnsi="宋体"/>
          <w:color w:val="0D0D0D"/>
          <w:szCs w:val="21"/>
        </w:rPr>
        <w:t>13.1投标文件由报价文件、资格证明文件、商务文件、技术文件四部分组成。</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（1）资格证明文件：具体材料见“投标人须知前附表”。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（2）商务文件：具体材料见“投标人须知前附表”。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 xml:space="preserve">（3）技术文件：具体材料见“投标人须知前附表”。 </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（4）报价文件： 具体材料见“投标人须知前附表”。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13.2投标文件电子版：具体要求见本节19.投标文件编制。</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14.投标文件的语言及计量</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14.1语言文字</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14.2投标计量单位</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15.投标的风险</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投标文件分为资格文件、商务文件、技术文件、报价文件四部分（其中：商务文件与技术文件合并编辑成一个电子文档）。各投标人在编制投标文件时请按照招标文件规定的编排格式进行，不按要求提交齐全的文件、混乱的编排导致投标文件被误读或评标委员会查找不到有效文件是造成投标人投标文件无效的风险。</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16.投标报价</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16.1投标报价应</w:t>
      </w:r>
      <w:r>
        <w:rPr>
          <w:rFonts w:hint="eastAsia" w:ascii="宋体" w:hAnsi="宋体"/>
          <w:bCs/>
          <w:color w:val="0D0D0D"/>
          <w:szCs w:val="20"/>
        </w:rPr>
        <w:t>按“第六章　投标文件格式”中“开标一览表”格式填写。</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16.2投标报价具体包括内容详见“投标人须知前附表”。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17.投标有效期</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17.2 投标有效期应按规定的期限作出承诺，具体详见“投标人须知前附表”。</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17.3投标人的投标文件在投标有效期内均保持有效。</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18.投标保证金</w:t>
      </w:r>
    </w:p>
    <w:p>
      <w:pPr>
        <w:spacing w:line="360" w:lineRule="auto"/>
        <w:ind w:firstLine="420" w:firstLineChars="200"/>
        <w:rPr>
          <w:rFonts w:hint="eastAsia" w:hAnsi="宋体"/>
          <w:color w:val="0D0D0D"/>
          <w:szCs w:val="21"/>
        </w:rPr>
      </w:pPr>
      <w:r>
        <w:rPr>
          <w:rFonts w:hint="eastAsia" w:hAnsi="宋体"/>
          <w:color w:val="0D0D0D"/>
          <w:szCs w:val="21"/>
        </w:rPr>
        <w:t>见“投标人须知前附表”。</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19.投标文件的编制</w:t>
      </w:r>
    </w:p>
    <w:p>
      <w:pPr>
        <w:spacing w:line="360" w:lineRule="auto"/>
        <w:ind w:firstLine="422" w:firstLineChars="200"/>
        <w:rPr>
          <w:rFonts w:hint="eastAsia" w:hAnsi="宋体"/>
          <w:color w:val="0D0D0D"/>
          <w:szCs w:val="21"/>
        </w:rPr>
      </w:pPr>
      <w:r>
        <w:rPr>
          <w:rFonts w:hint="eastAsia" w:ascii="宋体" w:hAnsi="宋体"/>
          <w:b/>
          <w:color w:val="0D0D0D"/>
          <w:szCs w:val="21"/>
        </w:rPr>
        <w:t xml:space="preserve"> </w:t>
      </w:r>
      <w:r>
        <w:rPr>
          <w:rFonts w:hAnsi="宋体"/>
          <w:color w:val="0D0D0D"/>
          <w:szCs w:val="21"/>
        </w:rPr>
        <w:t>19.1</w:t>
      </w:r>
      <w:r>
        <w:rPr>
          <w:rFonts w:hint="eastAsia" w:hAnsi="宋体"/>
          <w:color w:val="0D0D0D"/>
          <w:szCs w:val="21"/>
        </w:rPr>
        <w:t>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r>
        <w:rPr>
          <w:rFonts w:hAnsi="宋体"/>
          <w:color w:val="0D0D0D"/>
          <w:szCs w:val="21"/>
        </w:rPr>
        <w:t xml:space="preserve"> </w:t>
      </w:r>
    </w:p>
    <w:p>
      <w:pPr>
        <w:pStyle w:val="25"/>
        <w:snapToGrid w:val="0"/>
        <w:spacing w:before="0"/>
        <w:ind w:firstLine="420"/>
        <w:rPr>
          <w:rFonts w:hAnsi="宋体"/>
          <w:color w:val="0D0D0D"/>
          <w:sz w:val="21"/>
          <w:szCs w:val="21"/>
        </w:rPr>
      </w:pPr>
      <w:r>
        <w:rPr>
          <w:rFonts w:hint="eastAsia" w:hAnsi="宋体"/>
          <w:color w:val="0D0D0D"/>
          <w:sz w:val="21"/>
          <w:szCs w:val="21"/>
        </w:rPr>
        <w:t>19.2投标文件按照招标文件第六章格式要求在规定位置进行签署、盖章。投标人的投标文件未按照招标文件要求签署、盖章的，</w:t>
      </w:r>
      <w:r>
        <w:rPr>
          <w:rFonts w:hint="eastAsia" w:hAnsi="宋体"/>
          <w:b/>
          <w:color w:val="0D0D0D"/>
          <w:sz w:val="21"/>
          <w:szCs w:val="21"/>
        </w:rPr>
        <w:t>其投标无效。</w:t>
      </w:r>
      <w:r>
        <w:rPr>
          <w:rFonts w:hint="eastAsia" w:hAnsi="宋体"/>
          <w:color w:val="0D0D0D"/>
          <w:sz w:val="21"/>
          <w:szCs w:val="21"/>
        </w:rPr>
        <w:t>骑缝盖公章不视为在规定位置盖章。</w:t>
      </w:r>
    </w:p>
    <w:p>
      <w:pPr>
        <w:pStyle w:val="25"/>
        <w:snapToGrid w:val="0"/>
        <w:spacing w:before="0"/>
        <w:ind w:firstLine="420"/>
        <w:rPr>
          <w:rFonts w:hint="eastAsia" w:hAnsi="宋体"/>
          <w:color w:val="0D0D0D"/>
          <w:sz w:val="21"/>
          <w:szCs w:val="21"/>
        </w:rPr>
      </w:pPr>
      <w:r>
        <w:rPr>
          <w:rFonts w:hint="eastAsia" w:hAnsi="宋体"/>
          <w:color w:val="0D0D0D"/>
          <w:sz w:val="21"/>
          <w:szCs w:val="21"/>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19.4投标文件中标注的投标人名称应与主体资格证明（如营业执照、事业单位法人证书、执业许可证、自然人身份证等）及公章一致，</w:t>
      </w:r>
      <w:r>
        <w:rPr>
          <w:rFonts w:hint="eastAsia" w:ascii="宋体" w:hAnsi="宋体"/>
          <w:color w:val="0D0D0D"/>
          <w:szCs w:val="21"/>
        </w:rPr>
        <w:t>否则作无效投标处理</w:t>
      </w:r>
      <w:r>
        <w:rPr>
          <w:rFonts w:hint="eastAsia" w:ascii="宋体" w:hAnsi="宋体"/>
          <w:b/>
          <w:color w:val="0D0D0D"/>
          <w:szCs w:val="21"/>
        </w:rPr>
        <w:t>。</w:t>
      </w:r>
    </w:p>
    <w:p>
      <w:pPr>
        <w:spacing w:line="360" w:lineRule="auto"/>
        <w:ind w:firstLine="420" w:firstLineChars="200"/>
        <w:rPr>
          <w:rFonts w:hint="eastAsia" w:ascii="宋体" w:hAnsi="宋体" w:cs="宋体"/>
          <w:color w:val="0D0D0D"/>
          <w:szCs w:val="21"/>
        </w:rPr>
      </w:pPr>
      <w:r>
        <w:rPr>
          <w:rFonts w:hAnsi="宋体"/>
          <w:color w:val="0D0D0D"/>
          <w:szCs w:val="21"/>
        </w:rPr>
        <w:t xml:space="preserve"> 19.5</w:t>
      </w:r>
      <w:r>
        <w:rPr>
          <w:rFonts w:hint="eastAsia" w:hAnsi="宋体"/>
          <w:color w:val="0D0D0D"/>
          <w:szCs w:val="21"/>
        </w:rPr>
        <w:t>投标文件应避免涂改、行间插字或者删除，</w:t>
      </w:r>
      <w:r>
        <w:rPr>
          <w:rFonts w:hint="eastAsia" w:ascii="宋体" w:hAnsi="宋体" w:cs="宋体"/>
          <w:b/>
          <w:color w:val="0D0D0D"/>
          <w:szCs w:val="21"/>
        </w:rPr>
        <w:t>否则其投标无效。</w:t>
      </w:r>
    </w:p>
    <w:p>
      <w:pPr>
        <w:spacing w:line="360" w:lineRule="auto"/>
        <w:ind w:firstLine="525" w:firstLineChars="250"/>
        <w:rPr>
          <w:rFonts w:hint="eastAsia" w:hAnsi="宋体"/>
          <w:color w:val="0D0D0D"/>
        </w:rPr>
      </w:pPr>
      <w:r>
        <w:rPr>
          <w:rFonts w:hAnsi="宋体"/>
          <w:color w:val="0D0D0D"/>
        </w:rPr>
        <w:t xml:space="preserve">19.6 </w:t>
      </w:r>
      <w:r>
        <w:rPr>
          <w:rFonts w:hint="eastAsia" w:hAnsi="宋体"/>
          <w:color w:val="0D0D0D"/>
        </w:rPr>
        <w:t>对招标文件的实质性要求和条件作出响应是指投标人必须对招标文件中标注为实质性要求和条件的</w:t>
      </w:r>
      <w:r>
        <w:rPr>
          <w:rFonts w:hint="eastAsia"/>
          <w:color w:val="0D0D0D"/>
          <w:szCs w:val="21"/>
        </w:rPr>
        <w:t>服务内容及要求</w:t>
      </w:r>
      <w:r>
        <w:rPr>
          <w:rFonts w:hint="eastAsia" w:hAnsi="宋体"/>
          <w:color w:val="0D0D0D"/>
        </w:rPr>
        <w:t>、商务条款及其它内容</w:t>
      </w:r>
      <w:r>
        <w:rPr>
          <w:rFonts w:hint="eastAsia"/>
          <w:b/>
          <w:color w:val="0D0D0D"/>
        </w:rPr>
        <w:t>作出满足或者优于原要求和条件的承诺</w:t>
      </w:r>
      <w:r>
        <w:rPr>
          <w:rFonts w:hint="eastAsia"/>
          <w:color w:val="0D0D0D"/>
        </w:rPr>
        <w:t>。</w:t>
      </w:r>
    </w:p>
    <w:p>
      <w:pPr>
        <w:spacing w:line="360" w:lineRule="auto"/>
        <w:ind w:firstLine="422" w:firstLineChars="200"/>
        <w:rPr>
          <w:rFonts w:ascii="宋体" w:hAnsi="宋体"/>
          <w:b/>
          <w:color w:val="0D0D0D"/>
          <w:szCs w:val="21"/>
          <w:u w:val="single"/>
        </w:rPr>
      </w:pPr>
      <w:r>
        <w:rPr>
          <w:rFonts w:hint="eastAsia" w:ascii="宋体" w:hAnsi="宋体"/>
          <w:b/>
          <w:color w:val="0D0D0D"/>
          <w:szCs w:val="21"/>
          <w:u w:val="single"/>
        </w:rPr>
        <w:t>19.7本项目为南宁市全流程电子化项目，异常情况见“第二节 投标人须知正文”中“四、24.2开标程序。</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20.备份投标文件</w:t>
      </w:r>
    </w:p>
    <w:p>
      <w:pPr>
        <w:spacing w:line="360" w:lineRule="auto"/>
        <w:ind w:firstLine="420" w:firstLineChars="200"/>
        <w:rPr>
          <w:rFonts w:hint="eastAsia" w:ascii="黑体" w:hAnsi="黑体" w:eastAsia="黑体"/>
          <w:color w:val="0D0D0D"/>
          <w:sz w:val="24"/>
        </w:rPr>
      </w:pPr>
      <w:r>
        <w:rPr>
          <w:rFonts w:hint="eastAsia" w:hAnsi="宋体"/>
          <w:bCs/>
          <w:color w:val="0D0D0D"/>
          <w:szCs w:val="21"/>
        </w:rPr>
        <w:t>详见在“投标人须知前附表”。</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21.投标文件的提交</w:t>
      </w:r>
    </w:p>
    <w:p>
      <w:pPr>
        <w:spacing w:line="360" w:lineRule="auto"/>
        <w:ind w:firstLine="420" w:firstLineChars="200"/>
        <w:rPr>
          <w:rFonts w:hint="eastAsia" w:hAnsi="宋体"/>
          <w:b/>
          <w:color w:val="0D0D0D"/>
        </w:rPr>
      </w:pPr>
      <w:r>
        <w:rPr>
          <w:rFonts w:hAnsi="宋体"/>
          <w:bCs/>
          <w:color w:val="0D0D0D"/>
          <w:szCs w:val="21"/>
        </w:rPr>
        <w:t>21.1</w:t>
      </w:r>
      <w:r>
        <w:rPr>
          <w:rFonts w:hint="eastAsia" w:hAnsi="宋体"/>
          <w:bCs/>
          <w:color w:val="0D0D0D"/>
          <w:szCs w:val="21"/>
        </w:rPr>
        <w:t>投标人必须在“投标人须知前附表”规定的投标文件接收时间和投标地点提交电子版投标文件。电子投标文件应在制作完成后，在投标截止时间前通过有效数字证书（</w:t>
      </w:r>
      <w:r>
        <w:rPr>
          <w:rFonts w:hAnsi="宋体"/>
          <w:bCs/>
          <w:color w:val="0D0D0D"/>
          <w:szCs w:val="21"/>
        </w:rPr>
        <w:t>CA</w:t>
      </w:r>
      <w:r>
        <w:rPr>
          <w:rFonts w:hint="eastAsia" w:hAnsi="宋体"/>
          <w:bCs/>
          <w:color w:val="0D0D0D"/>
          <w:szCs w:val="21"/>
        </w:rPr>
        <w:t>认证锁）进行电子签章、加密，然后通过网络将加密的电子投标文件递交至“南宁市政采云平台”。</w:t>
      </w:r>
      <w:r>
        <w:rPr>
          <w:rFonts w:hAnsi="宋体"/>
          <w:bCs/>
          <w:color w:val="0D0D0D"/>
          <w:szCs w:val="21"/>
        </w:rPr>
        <w:t xml:space="preserve"> </w:t>
      </w:r>
      <w:r>
        <w:rPr>
          <w:rFonts w:hAnsi="宋体"/>
          <w:b/>
          <w:color w:val="0D0D0D"/>
        </w:rPr>
        <w:t xml:space="preserve"> </w:t>
      </w:r>
    </w:p>
    <w:p>
      <w:pPr>
        <w:spacing w:line="360" w:lineRule="auto"/>
        <w:ind w:firstLine="422" w:firstLineChars="200"/>
        <w:rPr>
          <w:rFonts w:ascii="宋体" w:hAnsi="宋体"/>
          <w:b/>
          <w:color w:val="0D0D0D"/>
          <w:szCs w:val="20"/>
        </w:rPr>
      </w:pPr>
      <w:r>
        <w:rPr>
          <w:rFonts w:hint="eastAsia" w:ascii="宋体" w:hAnsi="宋体"/>
          <w:b/>
          <w:color w:val="0D0D0D"/>
          <w:szCs w:val="21"/>
        </w:rPr>
        <w:t>21.2未在规定时间内提交或者未按照招标文件要求密封或者标记的电子投标文件，“政采云”平台将拒收。</w:t>
      </w:r>
    </w:p>
    <w:p>
      <w:pPr>
        <w:spacing w:line="360" w:lineRule="auto"/>
        <w:ind w:firstLine="420" w:firstLineChars="200"/>
        <w:rPr>
          <w:rFonts w:hint="eastAsia" w:ascii="宋体" w:hAnsi="宋体"/>
          <w:color w:val="0D0D0D"/>
          <w:szCs w:val="21"/>
        </w:rPr>
      </w:pPr>
      <w:r>
        <w:rPr>
          <w:rFonts w:hint="eastAsia" w:ascii="宋体" w:hAnsi="宋体"/>
          <w:color w:val="0D0D0D"/>
          <w:szCs w:val="21"/>
        </w:rPr>
        <w:t>21.3电子版投标文件提交方式见“招标公告”中“四、提交投标文件截止时间、开标时间和地点”</w:t>
      </w:r>
      <w:r>
        <w:rPr>
          <w:rFonts w:hint="eastAsia" w:ascii="宋体" w:hAnsi="宋体"/>
          <w:b/>
          <w:color w:val="0D0D0D"/>
          <w:szCs w:val="21"/>
        </w:rPr>
        <w:t xml:space="preserve"> 。</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22. 投标文件的补充、修改、撤回与退回</w:t>
      </w:r>
    </w:p>
    <w:p>
      <w:pPr>
        <w:spacing w:line="360" w:lineRule="auto"/>
        <w:ind w:firstLine="420" w:firstLineChars="200"/>
        <w:rPr>
          <w:rFonts w:hint="eastAsia" w:ascii="黑体" w:hAnsi="黑体" w:eastAsia="黑体"/>
          <w:color w:val="0D0D0D"/>
          <w:sz w:val="24"/>
        </w:rPr>
      </w:pPr>
      <w:r>
        <w:rPr>
          <w:rFonts w:hint="eastAsia" w:ascii="宋体" w:hAnsi="宋体" w:cs="宋体"/>
          <w:color w:val="0D0D0D"/>
          <w:szCs w:val="21"/>
        </w:rPr>
        <w:t>22.1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pStyle w:val="25"/>
        <w:spacing w:before="0"/>
        <w:ind w:firstLine="420"/>
        <w:rPr>
          <w:rFonts w:hint="eastAsia" w:ascii="宋体" w:hAnsi="宋体" w:eastAsia="等线" w:cs="宋体"/>
          <w:color w:val="0D0D0D"/>
          <w:sz w:val="21"/>
          <w:szCs w:val="21"/>
        </w:rPr>
      </w:pPr>
      <w:r>
        <w:rPr>
          <w:rFonts w:hint="eastAsia" w:ascii="宋体" w:hAnsi="宋体" w:cs="宋体"/>
          <w:color w:val="0D0D0D"/>
          <w:sz w:val="21"/>
          <w:szCs w:val="21"/>
        </w:rPr>
        <w:t>22.2“政采云”平台收到投标文件，将妥善保存并即时向供应商发出确认回执通知。在投标截止时间前，除供应商补充、修改或者撤回投标文件外，任何单位和个人不得解密或提取投标文件。</w:t>
      </w:r>
    </w:p>
    <w:p>
      <w:pPr>
        <w:spacing w:line="360" w:lineRule="auto"/>
        <w:ind w:firstLine="420" w:firstLineChars="200"/>
        <w:rPr>
          <w:rFonts w:hint="eastAsia" w:ascii="宋体" w:hAnsi="宋体" w:cs="宋体"/>
          <w:color w:val="0D0D0D"/>
          <w:szCs w:val="21"/>
        </w:rPr>
      </w:pPr>
      <w:r>
        <w:rPr>
          <w:rFonts w:hint="eastAsia" w:ascii="宋体" w:hAnsi="宋体" w:cs="宋体"/>
          <w:color w:val="0D0D0D"/>
          <w:szCs w:val="21"/>
        </w:rPr>
        <w:t>22.3在投标截止时间止提交电子版投标文件的投标人不足3家时，电子版投标文件由代理机构在“政采云”平台操作退回，除此之外采购人和采购代理机构对已提交的投标文件概不退回。</w:t>
      </w:r>
    </w:p>
    <w:p>
      <w:pPr>
        <w:pStyle w:val="10"/>
        <w:snapToGrid w:val="0"/>
        <w:spacing w:line="400" w:lineRule="exact"/>
        <w:ind w:firstLine="739"/>
        <w:rPr>
          <w:rFonts w:hint="eastAsia" w:hAnsi="宋体"/>
          <w:snapToGrid w:val="0"/>
          <w:color w:val="0D0D0D"/>
          <w:sz w:val="21"/>
          <w:szCs w:val="21"/>
        </w:rPr>
      </w:pPr>
    </w:p>
    <w:p>
      <w:pPr>
        <w:pStyle w:val="3"/>
        <w:keepNext w:val="0"/>
        <w:keepLines w:val="0"/>
        <w:spacing w:line="400" w:lineRule="exact"/>
        <w:jc w:val="center"/>
        <w:rPr>
          <w:rFonts w:hint="eastAsia"/>
          <w:color w:val="0D0D0D"/>
        </w:rPr>
      </w:pPr>
      <w:bookmarkStart w:id="20" w:name="_Toc151720077"/>
      <w:r>
        <w:rPr>
          <w:rFonts w:hint="eastAsia"/>
          <w:color w:val="0D0D0D"/>
        </w:rPr>
        <w:t>四、开</w:t>
      </w:r>
      <w:r>
        <w:rPr>
          <w:color w:val="0D0D0D"/>
        </w:rPr>
        <w:t xml:space="preserve">    </w:t>
      </w:r>
      <w:r>
        <w:rPr>
          <w:rFonts w:hint="eastAsia"/>
          <w:color w:val="0D0D0D"/>
        </w:rPr>
        <w:t>标</w:t>
      </w:r>
      <w:bookmarkEnd w:id="20"/>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23.开标时间和地点</w:t>
      </w:r>
    </w:p>
    <w:p>
      <w:pPr>
        <w:spacing w:line="360" w:lineRule="auto"/>
        <w:ind w:firstLine="420" w:firstLineChars="200"/>
        <w:rPr>
          <w:rFonts w:hint="eastAsia" w:hAnsi="宋体"/>
          <w:bCs/>
          <w:color w:val="0D0D0D"/>
        </w:rPr>
      </w:pPr>
      <w:r>
        <w:rPr>
          <w:rFonts w:hAnsi="宋体"/>
          <w:bCs/>
          <w:color w:val="0D0D0D"/>
        </w:rPr>
        <w:t>23.1</w:t>
      </w:r>
      <w:r>
        <w:rPr>
          <w:rFonts w:hint="eastAsia" w:hAnsi="宋体"/>
          <w:bCs/>
          <w:color w:val="0D0D0D"/>
        </w:rPr>
        <w:t>开标时间及地点详见“投标人须知前附表”</w:t>
      </w:r>
    </w:p>
    <w:p>
      <w:pPr>
        <w:spacing w:line="360" w:lineRule="auto"/>
        <w:ind w:firstLine="420" w:firstLineChars="200"/>
        <w:rPr>
          <w:color w:val="0D0D0D"/>
        </w:rPr>
      </w:pPr>
      <w:r>
        <w:rPr>
          <w:rFonts w:hAnsi="宋体"/>
          <w:color w:val="0D0D0D"/>
        </w:rPr>
        <w:t>23.2</w:t>
      </w:r>
      <w:r>
        <w:rPr>
          <w:rFonts w:hint="eastAsia" w:hAnsi="宋体"/>
          <w:color w:val="0D0D0D"/>
        </w:rPr>
        <w:t>如</w:t>
      </w:r>
      <w:r>
        <w:rPr>
          <w:rFonts w:hint="eastAsia" w:hAnsi="宋体"/>
          <w:bCs/>
          <w:color w:val="0D0D0D"/>
        </w:rPr>
        <w:t>投标人成功解密投标文件，但未在“政采云”电子开标大厅参加开标的，视同认可开标过程和结果，</w:t>
      </w:r>
      <w:r>
        <w:rPr>
          <w:rFonts w:hint="eastAsia" w:hAnsi="宋体"/>
          <w:color w:val="0D0D0D"/>
        </w:rPr>
        <w:t>由此产生的后果由投标人自行负责。</w:t>
      </w:r>
      <w:r>
        <w:rPr>
          <w:rFonts w:hAnsi="宋体"/>
          <w:color w:val="0D0D0D"/>
        </w:rPr>
        <w:t xml:space="preserve"> </w:t>
      </w:r>
      <w:r>
        <w:rPr>
          <w:rFonts w:hint="eastAsia"/>
          <w:color w:val="0D0D0D"/>
        </w:rPr>
        <w:t>投标人不足</w:t>
      </w:r>
      <w:r>
        <w:rPr>
          <w:color w:val="0D0D0D"/>
        </w:rPr>
        <w:t>3</w:t>
      </w:r>
      <w:r>
        <w:rPr>
          <w:rFonts w:hint="eastAsia"/>
          <w:color w:val="0D0D0D"/>
        </w:rPr>
        <w:t>家的，不得开标。</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24.开标程序</w:t>
      </w:r>
    </w:p>
    <w:p>
      <w:pPr>
        <w:autoSpaceDE w:val="0"/>
        <w:autoSpaceDN w:val="0"/>
        <w:adjustRightInd w:val="0"/>
        <w:spacing w:line="440" w:lineRule="exact"/>
        <w:ind w:firstLine="420" w:firstLineChars="200"/>
        <w:rPr>
          <w:rFonts w:hint="eastAsia" w:ascii="宋体" w:hAnsi="宋体"/>
          <w:color w:val="0D0D0D"/>
          <w:kern w:val="0"/>
          <w:szCs w:val="21"/>
        </w:rPr>
      </w:pPr>
      <w:r>
        <w:rPr>
          <w:rFonts w:hint="eastAsia" w:ascii="宋体" w:hAnsi="宋体"/>
          <w:bCs/>
          <w:color w:val="0D0D0D"/>
          <w:szCs w:val="21"/>
        </w:rPr>
        <w:t>24.1</w:t>
      </w:r>
      <w:r>
        <w:rPr>
          <w:rFonts w:hint="eastAsia" w:ascii="宋体" w:hAnsi="宋体"/>
          <w:color w:val="0D0D0D"/>
          <w:kern w:val="0"/>
          <w:szCs w:val="21"/>
        </w:rPr>
        <w:t>开标形式：</w:t>
      </w:r>
    </w:p>
    <w:p>
      <w:pPr>
        <w:autoSpaceDE w:val="0"/>
        <w:autoSpaceDN w:val="0"/>
        <w:adjustRightInd w:val="0"/>
        <w:spacing w:line="440" w:lineRule="exact"/>
        <w:ind w:firstLine="420" w:firstLineChars="200"/>
        <w:rPr>
          <w:rFonts w:hint="eastAsia" w:ascii="宋体" w:hAnsi="宋体"/>
          <w:bCs/>
          <w:color w:val="0D0D0D"/>
          <w:szCs w:val="21"/>
        </w:rPr>
      </w:pPr>
      <w:r>
        <w:rPr>
          <w:rFonts w:hint="eastAsia" w:ascii="宋体" w:hAnsi="宋体"/>
          <w:color w:val="0D0D0D"/>
          <w:szCs w:val="21"/>
        </w:rPr>
        <w:t>（1）</w:t>
      </w:r>
      <w:r>
        <w:rPr>
          <w:rFonts w:hint="eastAsia" w:ascii="宋体" w:hAnsi="宋体"/>
          <w:bCs/>
          <w:color w:val="0D0D0D"/>
          <w:szCs w:val="21"/>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hint="eastAsia" w:ascii="宋体" w:hAnsi="宋体"/>
          <w:bCs/>
          <w:color w:val="0D0D0D"/>
          <w:szCs w:val="21"/>
        </w:rPr>
      </w:pPr>
      <w:r>
        <w:rPr>
          <w:rFonts w:hint="eastAsia" w:ascii="宋体" w:hAnsi="宋体"/>
          <w:bCs/>
          <w:color w:val="0D0D0D"/>
          <w:szCs w:val="21"/>
        </w:rPr>
        <w:t>（2）采购代理机构将按照招标文件规定的时间通过“政采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hint="eastAsia" w:ascii="宋体" w:hAnsi="宋体"/>
          <w:bCs/>
          <w:color w:val="0D0D0D"/>
          <w:szCs w:val="21"/>
        </w:rPr>
      </w:pPr>
      <w:r>
        <w:rPr>
          <w:rFonts w:hint="eastAsia" w:ascii="宋体" w:hAnsi="宋体"/>
          <w:bCs/>
          <w:color w:val="0D0D0D"/>
          <w:szCs w:val="21"/>
        </w:rPr>
        <w:t>24.2开标程序：</w:t>
      </w:r>
    </w:p>
    <w:p>
      <w:pPr>
        <w:pStyle w:val="13"/>
        <w:snapToGrid w:val="0"/>
        <w:spacing w:line="440" w:lineRule="exact"/>
        <w:ind w:firstLine="422" w:firstLineChars="200"/>
        <w:rPr>
          <w:rFonts w:hint="eastAsia" w:hAnsi="宋体"/>
          <w:color w:val="0D0D0D"/>
          <w:szCs w:val="21"/>
        </w:rPr>
      </w:pPr>
      <w:r>
        <w:rPr>
          <w:rFonts w:hint="eastAsia" w:hAnsi="宋体"/>
          <w:b/>
          <w:color w:val="0D0D0D"/>
          <w:szCs w:val="21"/>
        </w:rPr>
        <w:t>（1）解密电子投标文件。</w:t>
      </w:r>
      <w:r>
        <w:rPr>
          <w:rFonts w:hint="eastAsia" w:hAnsi="宋体" w:cs="仿宋_GB2312"/>
          <w:b/>
          <w:color w:val="0D0D0D"/>
          <w:szCs w:val="21"/>
        </w:rPr>
        <w:t>“</w:t>
      </w:r>
      <w:r>
        <w:rPr>
          <w:rFonts w:hint="eastAsia" w:hAnsi="宋体" w:cs="仿宋_GB2312"/>
          <w:color w:val="0D0D0D"/>
          <w:szCs w:val="21"/>
        </w:rPr>
        <w:t>政采云”平台按开标时间自动提取所有投标文件。采购代理机构依托“政采云”平台</w:t>
      </w:r>
      <w:r>
        <w:rPr>
          <w:rFonts w:hint="eastAsia" w:hAnsi="宋体"/>
          <w:color w:val="0D0D0D"/>
          <w:szCs w:val="21"/>
        </w:rPr>
        <w:t>向各投标人发出电子加密投标文件【开始解密】通知，由投标人按招标文件规定的时间内自行进行投标文件解密。投标人的法定代表人或其委托代理人</w:t>
      </w:r>
      <w:r>
        <w:rPr>
          <w:rFonts w:hint="eastAsia" w:hAnsi="宋体"/>
          <w:b/>
          <w:color w:val="0D0D0D"/>
          <w:szCs w:val="21"/>
        </w:rPr>
        <w:t>须携带加密时所用的CA锁准时登录到“政采云”平台电子开标大厅签到并对电子投标文件解密</w:t>
      </w:r>
      <w:r>
        <w:rPr>
          <w:rFonts w:hint="eastAsia" w:hAnsi="宋体"/>
          <w:color w:val="0D0D0D"/>
          <w:szCs w:val="21"/>
        </w:rPr>
        <w:t>。开标后5分钟投标人还未进行解密的，代理机构要通知投标人。通知后，</w:t>
      </w:r>
      <w:r>
        <w:rPr>
          <w:rFonts w:hint="eastAsia" w:hAnsi="宋体" w:cs="仿宋_GB2312"/>
          <w:color w:val="0D0D0D"/>
          <w:szCs w:val="21"/>
        </w:rPr>
        <w:t>投标文件仍未按时解密，</w:t>
      </w:r>
      <w:r>
        <w:rPr>
          <w:rFonts w:hint="eastAsia" w:hAnsi="宋体"/>
          <w:color w:val="0D0D0D"/>
          <w:szCs w:val="21"/>
        </w:rPr>
        <w:t>或者投标人没预留联系方式或预留联系方式无效，导致代理机构无法联系到投标人进行解密的，</w:t>
      </w:r>
      <w:r>
        <w:rPr>
          <w:rFonts w:hint="eastAsia" w:hAnsi="宋体"/>
          <w:b/>
          <w:color w:val="0D0D0D"/>
          <w:szCs w:val="21"/>
        </w:rPr>
        <w:t>均视为无效投标。</w:t>
      </w:r>
    </w:p>
    <w:p>
      <w:pPr>
        <w:pStyle w:val="13"/>
        <w:snapToGrid w:val="0"/>
        <w:spacing w:line="440" w:lineRule="exact"/>
        <w:ind w:firstLine="420" w:firstLineChars="200"/>
        <w:rPr>
          <w:rFonts w:hint="eastAsia" w:hAnsi="宋体"/>
          <w:color w:val="0D0D0D"/>
          <w:szCs w:val="21"/>
        </w:rPr>
      </w:pPr>
      <w:r>
        <w:rPr>
          <w:rFonts w:hint="eastAsia" w:hAnsi="宋体"/>
          <w:color w:val="0D0D0D"/>
          <w:szCs w:val="21"/>
        </w:rPr>
        <w:t>（解密</w:t>
      </w:r>
      <w:r>
        <w:rPr>
          <w:rFonts w:hint="eastAsia" w:hAnsi="宋体"/>
          <w:bCs/>
          <w:color w:val="0D0D0D"/>
          <w:szCs w:val="21"/>
        </w:rPr>
        <w:t>异常情况处理：详见本章</w:t>
      </w:r>
      <w:r>
        <w:rPr>
          <w:rFonts w:hint="eastAsia" w:hAnsi="宋体"/>
          <w:color w:val="0D0D0D"/>
        </w:rPr>
        <w:t>29.3 电子交易活动的中止。</w:t>
      </w:r>
      <w:r>
        <w:rPr>
          <w:rFonts w:hint="eastAsia" w:hAnsi="宋体"/>
          <w:color w:val="0D0D0D"/>
          <w:szCs w:val="21"/>
        </w:rPr>
        <w:t>）</w:t>
      </w:r>
    </w:p>
    <w:p>
      <w:pPr>
        <w:spacing w:line="360" w:lineRule="auto"/>
        <w:ind w:firstLine="420" w:firstLineChars="200"/>
        <w:rPr>
          <w:rFonts w:hint="eastAsia" w:ascii="宋体" w:hAnsi="宋体"/>
          <w:color w:val="0D0D0D"/>
          <w:szCs w:val="21"/>
        </w:rPr>
      </w:pPr>
      <w:r>
        <w:rPr>
          <w:rFonts w:hint="eastAsia" w:ascii="宋体" w:hAnsi="宋体"/>
          <w:color w:val="0D0D0D"/>
          <w:szCs w:val="21"/>
        </w:rPr>
        <w:t>（2）</w:t>
      </w:r>
      <w:r>
        <w:rPr>
          <w:rFonts w:hint="eastAsia" w:ascii="宋体" w:hAnsi="宋体"/>
          <w:b/>
          <w:color w:val="0D0D0D"/>
          <w:szCs w:val="21"/>
        </w:rPr>
        <w:t>电子唱标。</w:t>
      </w:r>
      <w:r>
        <w:rPr>
          <w:rFonts w:hint="eastAsia" w:ascii="宋体" w:hAnsi="宋体"/>
          <w:color w:val="0D0D0D"/>
          <w:szCs w:val="21"/>
        </w:rPr>
        <w:t>投标文件解密结束，各投标供应商报价均在“政采云”平台远程不见面开标大厅展示；</w:t>
      </w:r>
    </w:p>
    <w:p>
      <w:pPr>
        <w:spacing w:line="360" w:lineRule="auto"/>
        <w:ind w:firstLine="420" w:firstLineChars="200"/>
        <w:rPr>
          <w:rFonts w:hint="eastAsia" w:ascii="宋体" w:hAnsi="宋体"/>
          <w:color w:val="0D0D0D"/>
          <w:szCs w:val="21"/>
        </w:rPr>
      </w:pPr>
      <w:r>
        <w:rPr>
          <w:rFonts w:hint="eastAsia" w:ascii="宋体" w:hAnsi="宋体"/>
          <w:color w:val="0D0D0D"/>
          <w:szCs w:val="21"/>
        </w:rPr>
        <w:t>（3）</w:t>
      </w:r>
      <w:r>
        <w:rPr>
          <w:rFonts w:hint="eastAsia" w:ascii="宋体" w:hAnsi="宋体"/>
          <w:b/>
          <w:color w:val="0D0D0D"/>
          <w:szCs w:val="21"/>
        </w:rPr>
        <w:t>签署电子《政府采购活动现场确认声明书》。</w:t>
      </w:r>
      <w:r>
        <w:rPr>
          <w:rFonts w:hint="eastAsia" w:ascii="宋体" w:hAnsi="宋体"/>
          <w:color w:val="0D0D0D"/>
          <w:szCs w:val="21"/>
        </w:rPr>
        <w:t>通过邮件形式在远程不见面开标大厅发送各投标人签署电子《政府采购活动现场确认声明书》。</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（4）开标过程由采购代理机构如实记录，并电子留痕，由参加电子开标的各投标人代表对电子开标记录在开标记录公布后15分钟内进行当场校核及勘误，并线上确认，未确认的视同认可开标结果。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hint="eastAsia" w:ascii="宋体" w:hAnsi="宋体"/>
          <w:bCs/>
          <w:color w:val="0D0D0D"/>
          <w:szCs w:val="21"/>
        </w:rPr>
      </w:pPr>
      <w:r>
        <w:rPr>
          <w:rFonts w:hint="eastAsia" w:ascii="宋体" w:hAnsi="宋体"/>
          <w:bCs/>
          <w:color w:val="0D0D0D"/>
          <w:szCs w:val="21"/>
        </w:rPr>
        <w:t>（6）开标结束。</w:t>
      </w:r>
    </w:p>
    <w:p>
      <w:pPr>
        <w:pStyle w:val="13"/>
        <w:snapToGrid w:val="0"/>
        <w:spacing w:line="440" w:lineRule="exact"/>
        <w:ind w:firstLine="422" w:firstLineChars="200"/>
        <w:rPr>
          <w:rFonts w:hint="eastAsia" w:hAnsi="宋体"/>
          <w:color w:val="0D0D0D"/>
          <w:szCs w:val="21"/>
        </w:rPr>
      </w:pPr>
      <w:r>
        <w:rPr>
          <w:rFonts w:hint="eastAsia" w:hAnsi="宋体"/>
          <w:b/>
          <w:bCs/>
          <w:color w:val="0D0D0D"/>
          <w:szCs w:val="21"/>
        </w:rPr>
        <w:t>特别说明：</w:t>
      </w:r>
      <w:r>
        <w:rPr>
          <w:rFonts w:hint="eastAsia" w:hAnsi="宋体"/>
          <w:color w:val="0D0D0D"/>
          <w:szCs w:val="21"/>
        </w:rPr>
        <w:t>如遇“政采云”平台电子化开标或评审程序调整的，按调整后执行。</w:t>
      </w:r>
    </w:p>
    <w:p>
      <w:pPr>
        <w:pStyle w:val="13"/>
        <w:snapToGrid w:val="0"/>
        <w:spacing w:line="400" w:lineRule="exact"/>
        <w:ind w:left="689" w:leftChars="228" w:hanging="210" w:hangingChars="100"/>
        <w:rPr>
          <w:rFonts w:hint="eastAsia" w:hAnsi="宋体"/>
          <w:color w:val="0D0D0D"/>
        </w:rPr>
      </w:pPr>
    </w:p>
    <w:p>
      <w:pPr>
        <w:pStyle w:val="3"/>
        <w:keepNext w:val="0"/>
        <w:keepLines w:val="0"/>
        <w:spacing w:line="400" w:lineRule="exact"/>
        <w:jc w:val="center"/>
        <w:rPr>
          <w:rFonts w:hint="eastAsia"/>
          <w:color w:val="0D0D0D"/>
        </w:rPr>
      </w:pPr>
      <w:bookmarkStart w:id="21" w:name="_Toc151720078"/>
      <w:r>
        <w:rPr>
          <w:rFonts w:hint="eastAsia"/>
          <w:color w:val="0D0D0D"/>
        </w:rPr>
        <w:t>五、资格审查</w:t>
      </w:r>
      <w:bookmarkEnd w:id="21"/>
    </w:p>
    <w:p>
      <w:pPr>
        <w:pStyle w:val="4"/>
        <w:keepNext w:val="0"/>
        <w:keepLines w:val="0"/>
        <w:spacing w:before="0" w:after="0" w:line="360" w:lineRule="auto"/>
        <w:ind w:firstLine="482" w:firstLineChars="200"/>
        <w:rPr>
          <w:rFonts w:ascii="黑体" w:hAnsi="黑体" w:eastAsia="黑体"/>
          <w:color w:val="0D0D0D"/>
          <w:sz w:val="24"/>
        </w:rPr>
      </w:pPr>
      <w:r>
        <w:rPr>
          <w:rFonts w:hint="eastAsia" w:ascii="黑体" w:hAnsi="黑体" w:eastAsia="黑体"/>
          <w:color w:val="0D0D0D"/>
          <w:sz w:val="24"/>
        </w:rPr>
        <w:t>25.资格审查</w:t>
      </w:r>
    </w:p>
    <w:p>
      <w:pPr>
        <w:spacing w:line="360" w:lineRule="auto"/>
        <w:ind w:firstLine="422" w:firstLineChars="200"/>
        <w:rPr>
          <w:rFonts w:hint="eastAsia" w:ascii="宋体" w:hAnsi="宋体"/>
          <w:b/>
          <w:bCs/>
          <w:color w:val="0D0D0D"/>
          <w:szCs w:val="20"/>
        </w:rPr>
      </w:pPr>
      <w:r>
        <w:rPr>
          <w:rFonts w:hint="eastAsia" w:ascii="宋体" w:hAnsi="宋体"/>
          <w:b/>
          <w:bCs/>
          <w:color w:val="0D0D0D"/>
          <w:szCs w:val="20"/>
        </w:rPr>
        <w:t xml:space="preserve"> 25.1开标结束后，采购人或采购机构依法通过电子投标文件对投标人的资格进行线上审查。</w:t>
      </w:r>
    </w:p>
    <w:p>
      <w:pPr>
        <w:spacing w:line="360" w:lineRule="auto"/>
        <w:ind w:firstLine="422" w:firstLineChars="200"/>
        <w:rPr>
          <w:rFonts w:hint="eastAsia" w:ascii="宋体" w:hAnsi="宋体"/>
          <w:b/>
          <w:bCs/>
          <w:color w:val="0D0D0D"/>
          <w:szCs w:val="20"/>
        </w:rPr>
      </w:pPr>
      <w:r>
        <w:rPr>
          <w:rFonts w:hint="eastAsia" w:ascii="宋体" w:hAnsi="宋体"/>
          <w:b/>
          <w:bCs/>
          <w:color w:val="0D0D0D"/>
          <w:szCs w:val="20"/>
        </w:rPr>
        <w:t xml:space="preserve"> 25.2采购人或采购机构依据法律法规和招标文件的规定，对投标人的基本资格条件、特定资格条件进行审查。</w:t>
      </w:r>
    </w:p>
    <w:p>
      <w:pPr>
        <w:spacing w:line="360" w:lineRule="auto"/>
        <w:ind w:firstLine="420" w:firstLineChars="200"/>
        <w:rPr>
          <w:rFonts w:hint="eastAsia" w:ascii="宋体" w:hAnsi="宋体"/>
          <w:color w:val="0D0D0D"/>
        </w:rPr>
      </w:pPr>
      <w:r>
        <w:rPr>
          <w:rFonts w:hint="eastAsia" w:ascii="宋体" w:hAnsi="宋体"/>
          <w:color w:val="0D0D0D"/>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b/>
          <w:bCs/>
          <w:color w:val="0D0D0D"/>
          <w:szCs w:val="20"/>
        </w:rPr>
      </w:pPr>
      <w:r>
        <w:rPr>
          <w:rFonts w:hint="eastAsia" w:ascii="宋体" w:hAnsi="宋体"/>
          <w:b/>
          <w:bCs/>
          <w:color w:val="0D0D0D"/>
          <w:szCs w:val="20"/>
        </w:rPr>
        <w:t>25.4投标人有下列情形之一的，资格审查不通过，作无效投标处理：</w:t>
      </w:r>
    </w:p>
    <w:p>
      <w:pPr>
        <w:spacing w:line="360" w:lineRule="auto"/>
        <w:ind w:firstLine="420" w:firstLineChars="200"/>
        <w:rPr>
          <w:rFonts w:hint="eastAsia" w:hAnsi="宋体"/>
          <w:color w:val="0D0D0D"/>
        </w:rPr>
      </w:pPr>
      <w:r>
        <w:rPr>
          <w:rFonts w:hint="eastAsia" w:hAnsi="宋体"/>
          <w:color w:val="0D0D0D"/>
        </w:rPr>
        <w:t>（</w:t>
      </w:r>
      <w:r>
        <w:rPr>
          <w:rFonts w:hAnsi="宋体"/>
          <w:color w:val="0D0D0D"/>
        </w:rPr>
        <w:t>1</w:t>
      </w:r>
      <w:r>
        <w:rPr>
          <w:rFonts w:hint="eastAsia" w:hAnsi="宋体"/>
          <w:color w:val="0D0D0D"/>
        </w:rPr>
        <w:t>）不具备招标文件中规定的资格要求的；（注：其中信用查询规则见“投标人须知前附表”，“政采云”平台已与“信用中国”平台做接口，审查专家可直接在线查询）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Ansi="宋体"/>
          <w:color w:val="0D0D0D"/>
        </w:rPr>
      </w:pPr>
      <w:r>
        <w:rPr>
          <w:rFonts w:hint="eastAsia" w:hAnsi="宋体"/>
          <w:color w:val="0D0D0D"/>
        </w:rPr>
        <w:t>（</w:t>
      </w:r>
      <w:r>
        <w:rPr>
          <w:rFonts w:hAnsi="宋体"/>
          <w:color w:val="0D0D0D"/>
        </w:rPr>
        <w:t>2</w:t>
      </w:r>
      <w:r>
        <w:rPr>
          <w:rFonts w:hint="eastAsia" w:hAnsi="宋体"/>
          <w:color w:val="0D0D0D"/>
        </w:rPr>
        <w:t>）投标文件未提供任一项“投标人须知前附表”资格证明文件规定的“必须提供”的文件资料的；</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）投标文件提供的资格证明文件出现任一项不符合“投标人须知前附表”资格证明文件规定的“必须提供”的文件资料要求或者无效的。</w:t>
      </w:r>
    </w:p>
    <w:p>
      <w:pPr>
        <w:pStyle w:val="4"/>
        <w:keepNext w:val="0"/>
        <w:keepLines w:val="0"/>
        <w:spacing w:before="0" w:after="0" w:line="360" w:lineRule="auto"/>
        <w:ind w:firstLine="420" w:firstLineChars="200"/>
        <w:rPr>
          <w:rFonts w:ascii="宋体" w:hAnsi="宋体"/>
          <w:b w:val="0"/>
          <w:bCs w:val="0"/>
          <w:color w:val="0D0D0D"/>
          <w:sz w:val="21"/>
          <w:szCs w:val="20"/>
        </w:rPr>
      </w:pPr>
      <w:r>
        <w:rPr>
          <w:rFonts w:hint="eastAsia" w:ascii="宋体" w:hAnsi="宋体"/>
          <w:b w:val="0"/>
          <w:bCs w:val="0"/>
          <w:color w:val="0D0D0D"/>
          <w:sz w:val="21"/>
          <w:szCs w:val="20"/>
        </w:rPr>
        <w:t>25.5资格审查的合格投标人不足3家的，不得评标。</w:t>
      </w:r>
    </w:p>
    <w:p>
      <w:pPr>
        <w:pStyle w:val="3"/>
        <w:keepNext w:val="0"/>
        <w:keepLines w:val="0"/>
        <w:spacing w:line="360" w:lineRule="auto"/>
        <w:jc w:val="center"/>
        <w:rPr>
          <w:rFonts w:hint="eastAsia"/>
          <w:color w:val="0D0D0D"/>
        </w:rPr>
      </w:pPr>
      <w:bookmarkStart w:id="22" w:name="_Toc151720079"/>
      <w:r>
        <w:rPr>
          <w:rFonts w:hint="eastAsia"/>
          <w:color w:val="0D0D0D"/>
        </w:rPr>
        <w:t>六、评</w:t>
      </w:r>
      <w:r>
        <w:rPr>
          <w:color w:val="0D0D0D"/>
        </w:rPr>
        <w:t xml:space="preserve">   </w:t>
      </w:r>
      <w:r>
        <w:rPr>
          <w:rFonts w:hint="eastAsia"/>
          <w:color w:val="0D0D0D"/>
        </w:rPr>
        <w:t>标</w:t>
      </w:r>
      <w:bookmarkEnd w:id="22"/>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26.组建评标委员会</w:t>
      </w:r>
    </w:p>
    <w:p>
      <w:pPr>
        <w:spacing w:line="360" w:lineRule="auto"/>
        <w:ind w:firstLine="420" w:firstLineChars="200"/>
        <w:rPr>
          <w:rFonts w:hint="eastAsia" w:hAnsi="宋体"/>
          <w:color w:val="0D0D0D"/>
        </w:rPr>
      </w:pPr>
      <w:r>
        <w:rPr>
          <w:rFonts w:hint="eastAsia" w:hAnsi="宋体"/>
          <w:color w:val="0D0D0D"/>
        </w:rPr>
        <w:t>评标委员会由采购人代表和评审专家组成，人数为</w:t>
      </w:r>
      <w:r>
        <w:rPr>
          <w:rFonts w:hAnsi="宋体"/>
          <w:color w:val="0D0D0D"/>
        </w:rPr>
        <w:t>5</w:t>
      </w:r>
      <w:r>
        <w:rPr>
          <w:rFonts w:hint="eastAsia" w:hAnsi="宋体"/>
          <w:color w:val="0D0D0D"/>
        </w:rPr>
        <w:t>人以上单数，其中评审专家不得少于成员总数的三分之二。</w:t>
      </w:r>
    </w:p>
    <w:p>
      <w:pPr>
        <w:spacing w:line="360" w:lineRule="auto"/>
        <w:ind w:firstLine="420" w:firstLineChars="200"/>
        <w:rPr>
          <w:rFonts w:hAnsi="宋体"/>
          <w:color w:val="0D0D0D"/>
        </w:rPr>
      </w:pPr>
      <w:r>
        <w:rPr>
          <w:rFonts w:hint="eastAsia" w:hAnsi="宋体"/>
          <w:color w:val="0D0D0D"/>
        </w:rPr>
        <w:t>参加过采购项目前期咨询论证的专家，不得参加该采购项目的评审活动。</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27.评标的依据</w:t>
      </w:r>
    </w:p>
    <w:p>
      <w:pPr>
        <w:spacing w:line="360" w:lineRule="auto"/>
        <w:ind w:firstLine="420" w:firstLineChars="200"/>
        <w:rPr>
          <w:rFonts w:hint="eastAsia" w:hAnsi="宋体"/>
          <w:color w:val="0D0D0D"/>
        </w:rPr>
      </w:pPr>
      <w:r>
        <w:rPr>
          <w:rFonts w:hint="eastAsia" w:hAnsi="宋体"/>
          <w:color w:val="0D0D0D"/>
        </w:rPr>
        <w:t>评标委员会以招标文件为依据对投标文件进行评审，</w:t>
      </w:r>
      <w:r>
        <w:rPr>
          <w:rFonts w:hint="eastAsia" w:hAnsi="宋体" w:cs="宋体"/>
          <w:color w:val="0D0D0D"/>
        </w:rPr>
        <w:t>“第四章</w:t>
      </w:r>
      <w:r>
        <w:rPr>
          <w:rFonts w:hAnsi="宋体" w:cs="宋体"/>
          <w:color w:val="0D0D0D"/>
        </w:rPr>
        <w:t xml:space="preserve"> </w:t>
      </w:r>
      <w:r>
        <w:rPr>
          <w:rFonts w:hint="eastAsia" w:hAnsi="宋体" w:cs="宋体"/>
          <w:color w:val="0D0D0D"/>
        </w:rPr>
        <w:t>评标方法和评标标准”</w:t>
      </w:r>
      <w:r>
        <w:rPr>
          <w:rFonts w:hint="eastAsia" w:hAnsi="宋体"/>
          <w:color w:val="0D0D0D"/>
        </w:rPr>
        <w:t>没有规定的方法、评审因素和标准，不作为评标依据。</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28.评标原则</w:t>
      </w:r>
    </w:p>
    <w:p>
      <w:pPr>
        <w:spacing w:line="360" w:lineRule="auto"/>
        <w:ind w:firstLine="420" w:firstLineChars="200"/>
        <w:rPr>
          <w:rFonts w:hint="eastAsia" w:hAnsi="宋体"/>
          <w:color w:val="0D0D0D"/>
        </w:rPr>
      </w:pPr>
      <w:r>
        <w:rPr>
          <w:rFonts w:hAnsi="宋体"/>
          <w:color w:val="0D0D0D"/>
        </w:rPr>
        <w:t>28.1</w:t>
      </w:r>
      <w:r>
        <w:rPr>
          <w:rFonts w:hint="eastAsia" w:hAnsi="宋体"/>
          <w:color w:val="0D0D0D"/>
        </w:rPr>
        <w:t>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Ansi="宋体"/>
          <w:color w:val="0D0D0D"/>
        </w:rPr>
      </w:pPr>
      <w:r>
        <w:rPr>
          <w:rFonts w:hAnsi="宋体"/>
          <w:color w:val="0D0D0D"/>
        </w:rPr>
        <w:t>28.2</w:t>
      </w:r>
      <w:r>
        <w:rPr>
          <w:rFonts w:hint="eastAsia" w:hAnsi="宋体"/>
          <w:color w:val="0D0D0D"/>
        </w:rPr>
        <w:t>评委表决。在评标过程中出现法律法规和招标文件均没有明确规定的情形时，由评标委员会现场协商解决，协商不一致的，由全体评委投票表决，以得票率二分之一以上专家的意见为准并由采购代理机构作记录。</w:t>
      </w:r>
    </w:p>
    <w:p>
      <w:pPr>
        <w:spacing w:line="360" w:lineRule="auto"/>
        <w:ind w:firstLine="420" w:firstLineChars="200"/>
        <w:rPr>
          <w:rFonts w:hAnsi="宋体"/>
          <w:color w:val="0D0D0D"/>
        </w:rPr>
      </w:pPr>
      <w:r>
        <w:rPr>
          <w:rFonts w:hAnsi="宋体"/>
          <w:color w:val="0D0D0D"/>
        </w:rPr>
        <w:t>28.3</w:t>
      </w:r>
      <w:r>
        <w:rPr>
          <w:rFonts w:hint="eastAsia" w:hAnsi="宋体"/>
          <w:color w:val="0D0D0D"/>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Ansi="宋体"/>
          <w:color w:val="0D0D0D"/>
        </w:rPr>
      </w:pPr>
      <w:r>
        <w:rPr>
          <w:rFonts w:hAnsi="宋体"/>
          <w:color w:val="0D0D0D"/>
        </w:rPr>
        <w:t>28.4</w:t>
      </w:r>
      <w:r>
        <w:rPr>
          <w:rFonts w:hint="eastAsia" w:hAnsi="宋体"/>
          <w:color w:val="0D0D0D"/>
        </w:rPr>
        <w:t>评标过程的监控。本项目电子评标过程实行网上留痕、全程录音、录像监控，投标人在评标过程中所进行的试图影响评标结果的不公正活动，可能导致其投标按无效处理。</w:t>
      </w:r>
    </w:p>
    <w:p>
      <w:pPr>
        <w:widowControl/>
        <w:spacing w:line="560" w:lineRule="exact"/>
        <w:ind w:firstLine="420" w:firstLineChars="200"/>
        <w:jc w:val="left"/>
        <w:textAlignment w:val="baseline"/>
        <w:rPr>
          <w:rFonts w:hAnsi="宋体"/>
          <w:color w:val="0D0D0D"/>
        </w:rPr>
      </w:pPr>
      <w:r>
        <w:rPr>
          <w:rFonts w:hAnsi="宋体"/>
          <w:color w:val="0D0D0D"/>
        </w:rPr>
        <w:t>28.5</w:t>
      </w:r>
      <w:r>
        <w:rPr>
          <w:rFonts w:hint="eastAsia" w:hAnsi="宋体"/>
          <w:color w:val="0D0D0D"/>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20" w:firstLineChars="200"/>
        <w:rPr>
          <w:rFonts w:hAnsi="宋体"/>
          <w:color w:val="0D0D0D"/>
        </w:rPr>
      </w:pPr>
      <w:r>
        <w:rPr>
          <w:rFonts w:hAnsi="宋体"/>
          <w:color w:val="0D0D0D"/>
        </w:rPr>
        <w:t xml:space="preserve">28.6  </w:t>
      </w:r>
      <w:r>
        <w:rPr>
          <w:rFonts w:hint="eastAsia" w:hAnsi="宋体"/>
          <w:color w:val="0D0D0D"/>
        </w:rPr>
        <w:t>在招标采购中，出现下列情形之一的，应予废标：</w:t>
      </w:r>
    </w:p>
    <w:p>
      <w:pPr>
        <w:spacing w:line="360" w:lineRule="auto"/>
        <w:ind w:firstLine="420" w:firstLineChars="200"/>
        <w:rPr>
          <w:rFonts w:hAnsi="宋体"/>
          <w:color w:val="0D0D0D"/>
        </w:rPr>
      </w:pPr>
      <w:r>
        <w:rPr>
          <w:rFonts w:hAnsi="宋体"/>
          <w:color w:val="0D0D0D"/>
        </w:rPr>
        <w:t xml:space="preserve">  </w:t>
      </w:r>
      <w:r>
        <w:rPr>
          <w:rFonts w:hint="eastAsia" w:hAnsi="宋体"/>
          <w:color w:val="0D0D0D"/>
        </w:rPr>
        <w:t>（一）符合专业条件的供应商或者对招标文件作实质响应的供应商不足三家的；</w:t>
      </w:r>
    </w:p>
    <w:p>
      <w:pPr>
        <w:spacing w:line="360" w:lineRule="auto"/>
        <w:ind w:firstLine="420" w:firstLineChars="200"/>
        <w:rPr>
          <w:rFonts w:hAnsi="宋体"/>
          <w:color w:val="0D0D0D"/>
        </w:rPr>
      </w:pPr>
      <w:r>
        <w:rPr>
          <w:rFonts w:hAnsi="宋体"/>
          <w:color w:val="0D0D0D"/>
        </w:rPr>
        <w:t xml:space="preserve">  </w:t>
      </w:r>
      <w:r>
        <w:rPr>
          <w:rFonts w:hint="eastAsia" w:hAnsi="宋体"/>
          <w:color w:val="0D0D0D"/>
        </w:rPr>
        <w:t>（二）出现影响采购公正的违法、违规行为的；</w:t>
      </w:r>
    </w:p>
    <w:p>
      <w:pPr>
        <w:spacing w:line="360" w:lineRule="auto"/>
        <w:ind w:firstLine="420" w:firstLineChars="200"/>
        <w:rPr>
          <w:rFonts w:hAnsi="宋体"/>
          <w:color w:val="0D0D0D"/>
        </w:rPr>
      </w:pPr>
      <w:r>
        <w:rPr>
          <w:rFonts w:hAnsi="宋体"/>
          <w:color w:val="0D0D0D"/>
        </w:rPr>
        <w:t xml:space="preserve">  </w:t>
      </w:r>
      <w:r>
        <w:rPr>
          <w:rFonts w:hint="eastAsia" w:hAnsi="宋体"/>
          <w:color w:val="0D0D0D"/>
        </w:rPr>
        <w:t>（三）投标人的报价均超过了采购预算，采购人不能支付的；</w:t>
      </w:r>
    </w:p>
    <w:p>
      <w:pPr>
        <w:spacing w:line="360" w:lineRule="auto"/>
        <w:ind w:firstLine="420" w:firstLineChars="200"/>
        <w:rPr>
          <w:rFonts w:ascii="黑体" w:hAnsi="黑体" w:eastAsia="黑体"/>
          <w:color w:val="0D0D0D"/>
          <w:sz w:val="24"/>
        </w:rPr>
      </w:pPr>
      <w:r>
        <w:rPr>
          <w:rFonts w:hAnsi="宋体"/>
          <w:color w:val="0D0D0D"/>
        </w:rPr>
        <w:t xml:space="preserve">  </w:t>
      </w:r>
      <w:r>
        <w:rPr>
          <w:rFonts w:hint="eastAsia" w:hAnsi="宋体"/>
          <w:color w:val="0D0D0D"/>
        </w:rPr>
        <w:t>（四）因重大变故，采购任务取消的。</w:t>
      </w:r>
      <w:r>
        <w:rPr>
          <w:rFonts w:hint="eastAsia" w:ascii="黑体" w:hAnsi="黑体" w:eastAsia="黑体"/>
          <w:color w:val="0D0D0D"/>
          <w:sz w:val="24"/>
        </w:rPr>
        <w:t>29.评标方法及评标标准</w:t>
      </w:r>
    </w:p>
    <w:p>
      <w:pPr>
        <w:spacing w:line="360" w:lineRule="auto"/>
        <w:ind w:firstLine="420" w:firstLineChars="200"/>
        <w:rPr>
          <w:rFonts w:hint="eastAsia" w:hAnsi="宋体"/>
          <w:color w:val="0D0D0D"/>
        </w:rPr>
      </w:pPr>
      <w:r>
        <w:rPr>
          <w:rFonts w:hAnsi="宋体"/>
          <w:color w:val="0D0D0D"/>
        </w:rPr>
        <w:t>29.1</w:t>
      </w:r>
      <w:r>
        <w:rPr>
          <w:rFonts w:hint="eastAsia" w:hAnsi="宋体"/>
          <w:color w:val="0D0D0D"/>
        </w:rPr>
        <w:t>本项目的评标方法详见“投标人须知前附表”。</w:t>
      </w:r>
    </w:p>
    <w:p>
      <w:pPr>
        <w:spacing w:line="360" w:lineRule="auto"/>
        <w:ind w:firstLine="420" w:firstLineChars="200"/>
        <w:rPr>
          <w:rFonts w:hAnsi="宋体"/>
          <w:color w:val="0D0D0D"/>
        </w:rPr>
      </w:pPr>
      <w:r>
        <w:rPr>
          <w:rFonts w:hAnsi="宋体"/>
          <w:color w:val="0D0D0D"/>
        </w:rPr>
        <w:t>29.2</w:t>
      </w:r>
      <w:r>
        <w:rPr>
          <w:rFonts w:hAnsi="宋体" w:cs="宋体"/>
          <w:color w:val="0D0D0D"/>
        </w:rPr>
        <w:t xml:space="preserve"> </w:t>
      </w:r>
      <w:r>
        <w:rPr>
          <w:rFonts w:hint="eastAsia" w:hAnsi="宋体"/>
          <w:color w:val="0D0D0D"/>
        </w:rPr>
        <w:t>评标委员会按照</w:t>
      </w:r>
      <w:r>
        <w:rPr>
          <w:rFonts w:hint="eastAsia" w:hAnsi="宋体" w:cs="宋体"/>
          <w:b/>
          <w:color w:val="0D0D0D"/>
        </w:rPr>
        <w:t>“第四章</w:t>
      </w:r>
      <w:r>
        <w:rPr>
          <w:rFonts w:hAnsi="宋体" w:cs="宋体"/>
          <w:b/>
          <w:color w:val="0D0D0D"/>
        </w:rPr>
        <w:t xml:space="preserve"> </w:t>
      </w:r>
      <w:r>
        <w:rPr>
          <w:rFonts w:hint="eastAsia" w:hAnsi="宋体" w:cs="宋体"/>
          <w:b/>
          <w:color w:val="0D0D0D"/>
        </w:rPr>
        <w:t>评标方法和评标标准”</w:t>
      </w:r>
      <w:r>
        <w:rPr>
          <w:rFonts w:hint="eastAsia" w:hAnsi="宋体"/>
          <w:color w:val="0D0D0D"/>
        </w:rPr>
        <w:t>规定的方法、评审因素、标准和程序对投标文件进行评审。</w:t>
      </w:r>
    </w:p>
    <w:p>
      <w:pPr>
        <w:spacing w:line="360" w:lineRule="auto"/>
        <w:ind w:firstLine="420" w:firstLineChars="200"/>
        <w:rPr>
          <w:rFonts w:hAnsi="宋体"/>
          <w:color w:val="0D0D0D"/>
        </w:rPr>
      </w:pPr>
      <w:r>
        <w:rPr>
          <w:rFonts w:hAnsi="宋体"/>
          <w:color w:val="0D0D0D"/>
        </w:rPr>
        <w:t xml:space="preserve">29.3 </w:t>
      </w:r>
      <w:r>
        <w:rPr>
          <w:rFonts w:hint="eastAsia" w:hAnsi="宋体"/>
          <w:color w:val="0D0D0D"/>
        </w:rPr>
        <w:t>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color w:val="0D0D0D"/>
        </w:rPr>
      </w:pPr>
      <w:r>
        <w:rPr>
          <w:rFonts w:hint="eastAsia" w:hAnsi="宋体"/>
          <w:color w:val="0D0D0D"/>
        </w:rPr>
        <w:t>（</w:t>
      </w:r>
      <w:r>
        <w:rPr>
          <w:rFonts w:hAnsi="宋体"/>
          <w:color w:val="0D0D0D"/>
        </w:rPr>
        <w:t>1</w:t>
      </w:r>
      <w:r>
        <w:rPr>
          <w:rFonts w:hint="eastAsia" w:hAnsi="宋体"/>
          <w:color w:val="0D0D0D"/>
        </w:rPr>
        <w:t>）电子交易平台发生故障而无法登录访问的；</w:t>
      </w:r>
      <w:r>
        <w:rPr>
          <w:rFonts w:hAnsi="宋体"/>
          <w:color w:val="0D0D0D"/>
        </w:rPr>
        <w:t xml:space="preserve"> </w:t>
      </w:r>
    </w:p>
    <w:p>
      <w:pPr>
        <w:spacing w:line="360" w:lineRule="auto"/>
        <w:ind w:firstLine="420" w:firstLineChars="200"/>
        <w:rPr>
          <w:rFonts w:hAnsi="宋体"/>
          <w:color w:val="0D0D0D"/>
        </w:rPr>
      </w:pPr>
      <w:r>
        <w:rPr>
          <w:rFonts w:hint="eastAsia" w:hAnsi="宋体"/>
          <w:color w:val="0D0D0D"/>
        </w:rPr>
        <w:t>（</w:t>
      </w:r>
      <w:r>
        <w:rPr>
          <w:rFonts w:hAnsi="宋体"/>
          <w:color w:val="0D0D0D"/>
        </w:rPr>
        <w:t>2</w:t>
      </w:r>
      <w:r>
        <w:rPr>
          <w:rFonts w:hint="eastAsia" w:hAnsi="宋体"/>
          <w:color w:val="0D0D0D"/>
        </w:rPr>
        <w:t>）电子交易平台应用或数据库出现错误，不能进行正常操作的；</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）电子交易平台发现严重安全漏洞，有潜在泄密危险的；</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）病毒发作导致不能进行正常操作的；</w:t>
      </w:r>
      <w:r>
        <w:rPr>
          <w:rFonts w:hAnsi="宋体"/>
          <w:color w:val="0D0D0D"/>
        </w:rPr>
        <w:t xml:space="preserve"> </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）其他无法保证电子交易的公平、公正和安全的情况。</w:t>
      </w:r>
    </w:p>
    <w:p>
      <w:pPr>
        <w:spacing w:line="360" w:lineRule="auto"/>
        <w:ind w:firstLine="420" w:firstLineChars="200"/>
        <w:rPr>
          <w:rFonts w:hAnsi="宋体"/>
          <w:color w:val="0D0D0D"/>
        </w:rPr>
      </w:pPr>
      <w:r>
        <w:rPr>
          <w:rFonts w:hAnsi="宋体"/>
          <w:color w:val="0D0D0D"/>
        </w:rPr>
        <w:t>29.4</w:t>
      </w:r>
      <w:r>
        <w:rPr>
          <w:rFonts w:hint="eastAsia" w:hAnsi="宋体"/>
          <w:color w:val="0D0D0D"/>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3"/>
        <w:snapToGrid w:val="0"/>
        <w:spacing w:line="400" w:lineRule="exact"/>
        <w:ind w:firstLine="420" w:firstLineChars="200"/>
        <w:rPr>
          <w:rFonts w:hAnsi="宋体"/>
          <w:color w:val="0D0D0D"/>
        </w:rPr>
      </w:pPr>
    </w:p>
    <w:p>
      <w:pPr>
        <w:pStyle w:val="3"/>
        <w:keepNext w:val="0"/>
        <w:keepLines w:val="0"/>
        <w:spacing w:line="400" w:lineRule="exact"/>
        <w:jc w:val="center"/>
        <w:rPr>
          <w:rFonts w:hint="eastAsia"/>
          <w:color w:val="0D0D0D"/>
        </w:rPr>
      </w:pPr>
      <w:bookmarkStart w:id="23" w:name="_Toc151720080"/>
      <w:r>
        <w:rPr>
          <w:rFonts w:hint="eastAsia"/>
          <w:color w:val="0D0D0D"/>
        </w:rPr>
        <w:t>七、中标和合同</w:t>
      </w:r>
      <w:bookmarkEnd w:id="23"/>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30.确定中标人</w:t>
      </w:r>
    </w:p>
    <w:p>
      <w:pPr>
        <w:spacing w:line="360" w:lineRule="auto"/>
        <w:ind w:firstLine="422" w:firstLineChars="200"/>
        <w:rPr>
          <w:rFonts w:hint="eastAsia" w:ascii="宋体" w:hAnsi="宋体" w:cs="Courier New"/>
          <w:b/>
          <w:bCs/>
          <w:color w:val="0D0D0D"/>
          <w:szCs w:val="21"/>
        </w:rPr>
      </w:pPr>
      <w:r>
        <w:rPr>
          <w:rFonts w:hint="eastAsia" w:ascii="宋体" w:hAnsi="宋体" w:cs="Courier New"/>
          <w:b/>
          <w:bCs/>
          <w:color w:val="0D0D0D"/>
          <w:szCs w:val="21"/>
        </w:rPr>
        <w:t>30.1本项目授权评标委员会直接按第四章“评标方法及标准”的规定排列中标候选人顺序，并依照次序确定中标人。</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30.3中标供应商无正当理由拒签合同的，根据《中华人民共和国政府采购法》第七十七条第一款规定处理。</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30.4根据《中华人民共和国民法典》</w:t>
      </w:r>
      <w:r>
        <w:rPr>
          <w:rFonts w:hint="eastAsia"/>
          <w:color w:val="0D0D0D"/>
          <w:sz w:val="19"/>
          <w:szCs w:val="19"/>
        </w:rPr>
        <w:t>第五百六十三条</w:t>
      </w:r>
      <w:r>
        <w:rPr>
          <w:rFonts w:hint="eastAsia" w:ascii="宋体" w:hAnsi="宋体" w:cs="Courier New"/>
          <w:color w:val="0D0D0D"/>
          <w:szCs w:val="21"/>
        </w:rPr>
        <w:t>，因不可抗力致使不能实现合同目的的，当事人可以解除合同。</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31. 结果公告</w:t>
      </w:r>
    </w:p>
    <w:p>
      <w:pPr>
        <w:spacing w:line="360" w:lineRule="auto"/>
        <w:ind w:firstLine="420" w:firstLineChars="200"/>
        <w:rPr>
          <w:rFonts w:hint="eastAsia" w:hAnsi="宋体" w:cs="宋体"/>
          <w:color w:val="0D0D0D"/>
        </w:rPr>
      </w:pPr>
      <w:r>
        <w:rPr>
          <w:rFonts w:hAnsi="宋体"/>
          <w:color w:val="0D0D0D"/>
          <w:szCs w:val="21"/>
        </w:rPr>
        <w:t>31.1</w:t>
      </w:r>
      <w:r>
        <w:rPr>
          <w:rFonts w:hint="eastAsia" w:hAnsi="宋体" w:cs="宋体"/>
          <w:color w:val="0D0D0D"/>
        </w:rPr>
        <w:t>在中标供应商</w:t>
      </w:r>
      <w:r>
        <w:rPr>
          <w:rFonts w:hint="eastAsia" w:hAnsi="宋体" w:cs="Arial"/>
          <w:color w:val="0D0D0D"/>
        </w:rPr>
        <w:t>确定之日起</w:t>
      </w:r>
      <w:r>
        <w:rPr>
          <w:rFonts w:hAnsi="宋体" w:cs="宋体"/>
          <w:color w:val="0D0D0D"/>
        </w:rPr>
        <w:t>2</w:t>
      </w:r>
      <w:r>
        <w:rPr>
          <w:rFonts w:hint="eastAsia" w:hAnsi="宋体" w:cs="宋体"/>
          <w:color w:val="0D0D0D"/>
        </w:rPr>
        <w:t>个工作日内，由采购代理机构</w:t>
      </w:r>
      <w:r>
        <w:rPr>
          <w:rFonts w:hint="eastAsia" w:hAnsi="宋体"/>
          <w:b/>
          <w:color w:val="0D0D0D"/>
          <w:szCs w:val="21"/>
        </w:rPr>
        <w:t>在招标公告发布媒体上</w:t>
      </w:r>
      <w:r>
        <w:rPr>
          <w:rFonts w:hint="eastAsia" w:hAnsi="宋体" w:cs="宋体"/>
          <w:color w:val="0D0D0D"/>
        </w:rPr>
        <w:t>发布中标结果公告，中标结果公告期限为</w:t>
      </w:r>
      <w:r>
        <w:rPr>
          <w:rFonts w:hAnsi="宋体" w:cs="宋体"/>
          <w:color w:val="0D0D0D"/>
        </w:rPr>
        <w:t>1</w:t>
      </w:r>
      <w:r>
        <w:rPr>
          <w:rFonts w:hint="eastAsia" w:hAnsi="宋体" w:cs="宋体"/>
          <w:color w:val="0D0D0D"/>
        </w:rPr>
        <w:t>个工作日，发布中标结果公告的同时向中标供应商发出中标通知书。</w:t>
      </w:r>
      <w:r>
        <w:rPr>
          <w:rFonts w:hint="eastAsia" w:hAnsi="宋体"/>
          <w:b/>
          <w:color w:val="0D0D0D"/>
          <w:szCs w:val="21"/>
        </w:rPr>
        <w:t>采购代理机构发出中标通知书前，应当对中标人信用进行核实，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hAnsi="宋体"/>
          <w:color w:val="0D0D0D"/>
          <w:szCs w:val="21"/>
        </w:rPr>
        <w:t>排名第二的中标候选人因前款规定的同样原因被取消中标资格的，</w:t>
      </w:r>
      <w:r>
        <w:rPr>
          <w:rFonts w:hint="eastAsia" w:hAnsi="宋体" w:cs="Courier New"/>
          <w:color w:val="0D0D0D"/>
          <w:szCs w:val="21"/>
        </w:rPr>
        <w:t>授权的评标委员会</w:t>
      </w:r>
      <w:r>
        <w:rPr>
          <w:rFonts w:hint="eastAsia" w:hAnsi="宋体"/>
          <w:color w:val="0D0D0D"/>
          <w:szCs w:val="21"/>
        </w:rPr>
        <w:t>可以确定排名第三的中标候选人为中标人，以此类推。</w:t>
      </w:r>
    </w:p>
    <w:p>
      <w:pPr>
        <w:spacing w:line="360" w:lineRule="auto"/>
        <w:ind w:firstLine="420" w:firstLineChars="200"/>
        <w:rPr>
          <w:rFonts w:ascii="宋体" w:hAnsi="宋体"/>
          <w:color w:val="0D0D0D"/>
          <w:szCs w:val="21"/>
        </w:rPr>
      </w:pPr>
      <w:r>
        <w:rPr>
          <w:rFonts w:hint="eastAsia" w:ascii="宋体" w:hAnsi="宋体"/>
          <w:color w:val="0D0D0D"/>
          <w:szCs w:val="21"/>
        </w:rPr>
        <w:t>以上信息查询记录及相关证据与采购文件一并保存。</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32.发出中标通知书</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32.1在发布中标公告的同时，采购代理机构向中标人通过“政采云”平台发出电子中标通知书。</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32.2对未通过资格审查的投标人，采购人或采购机构应当告知其未通过的原因；采用综合评分办法评审的，采购人或采购机构还应当告知未中标人本人的评审得分与排序。</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33. 无义务解释未中标原因</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采购代理机构无义务向未中标的投标人解释未中标原因和退还投标文件。</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34.合同授予标准</w:t>
      </w:r>
    </w:p>
    <w:p>
      <w:pPr>
        <w:spacing w:line="360" w:lineRule="auto"/>
        <w:ind w:firstLine="420" w:firstLineChars="200"/>
        <w:rPr>
          <w:rFonts w:hint="eastAsia" w:ascii="宋体" w:hAnsi="宋体"/>
          <w:color w:val="0D0D0D"/>
          <w:szCs w:val="21"/>
        </w:rPr>
      </w:pPr>
      <w:r>
        <w:rPr>
          <w:rFonts w:hint="eastAsia" w:ascii="宋体" w:hAnsi="宋体" w:cs="Courier New"/>
          <w:color w:val="0D0D0D"/>
          <w:szCs w:val="21"/>
        </w:rPr>
        <w:t>合同将授予被确定实质上响应招标文件要求，具备履行合同能力的中标人（招标文件另有约定多名中标人的除外）。</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35.履约保证金</w:t>
      </w:r>
    </w:p>
    <w:p>
      <w:pPr>
        <w:spacing w:line="360" w:lineRule="auto"/>
        <w:ind w:firstLine="420" w:firstLineChars="200"/>
        <w:rPr>
          <w:rFonts w:hint="eastAsia" w:ascii="宋体" w:hAnsi="宋体" w:cs="仿宋_GB2312"/>
          <w:color w:val="0D0D0D"/>
          <w:szCs w:val="21"/>
        </w:rPr>
      </w:pPr>
      <w:r>
        <w:rPr>
          <w:rFonts w:hint="eastAsia" w:ascii="宋体" w:hAnsi="宋体" w:cs="仿宋_GB2312"/>
          <w:color w:val="0D0D0D"/>
          <w:szCs w:val="21"/>
        </w:rPr>
        <w:t>见“投标人须知前附表”。</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36.签订合同</w:t>
      </w:r>
    </w:p>
    <w:p>
      <w:pPr>
        <w:pStyle w:val="25"/>
        <w:snapToGrid w:val="0"/>
        <w:spacing w:before="0"/>
        <w:ind w:firstLine="422"/>
        <w:rPr>
          <w:rFonts w:hint="eastAsia" w:ascii="宋体" w:hAnsi="宋体" w:eastAsia="等线"/>
          <w:color w:val="0D0D0D"/>
          <w:sz w:val="21"/>
          <w:szCs w:val="21"/>
          <w:lang w:val="zh-CN"/>
        </w:rPr>
      </w:pPr>
      <w:r>
        <w:rPr>
          <w:rFonts w:hint="eastAsia" w:ascii="宋体" w:hAnsi="宋体"/>
          <w:b/>
          <w:color w:val="0D0D0D"/>
          <w:sz w:val="21"/>
          <w:szCs w:val="21"/>
        </w:rPr>
        <w:t xml:space="preserve"> 36.1中标人领取电子中标通知书后，</w:t>
      </w:r>
      <w:r>
        <w:rPr>
          <w:rFonts w:hint="eastAsia" w:ascii="宋体" w:hAnsi="宋体"/>
          <w:color w:val="0D0D0D"/>
          <w:sz w:val="21"/>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pPr>
        <w:pStyle w:val="25"/>
        <w:snapToGrid w:val="0"/>
        <w:spacing w:before="0"/>
        <w:ind w:firstLine="420"/>
        <w:rPr>
          <w:rFonts w:hint="eastAsia" w:ascii="宋体" w:hAnsi="宋体"/>
          <w:color w:val="0D0D0D"/>
          <w:sz w:val="21"/>
          <w:szCs w:val="21"/>
          <w:lang w:val="zh-CN"/>
        </w:rPr>
      </w:pPr>
      <w:r>
        <w:rPr>
          <w:rFonts w:hint="eastAsia" w:ascii="宋体" w:hAnsi="宋体"/>
          <w:color w:val="0D0D0D"/>
          <w:sz w:val="21"/>
          <w:szCs w:val="21"/>
          <w:lang w:val="zh-CN"/>
        </w:rPr>
        <w:t>36.2</w:t>
      </w:r>
      <w:r>
        <w:rPr>
          <w:rFonts w:hint="eastAsia" w:ascii="宋体" w:hAnsi="宋体" w:cs="仿宋_GB2312"/>
          <w:color w:val="0D0D0D"/>
          <w:sz w:val="21"/>
          <w:szCs w:val="21"/>
        </w:rPr>
        <w:t>采购合同由采购人与中标供应商根据招标文件、投标文件等内容通过政府采购电子交易平台在线签订，自动备案。</w:t>
      </w:r>
    </w:p>
    <w:p>
      <w:pPr>
        <w:pStyle w:val="25"/>
        <w:snapToGrid w:val="0"/>
        <w:spacing w:before="0"/>
        <w:ind w:firstLine="420"/>
        <w:rPr>
          <w:rFonts w:hint="eastAsia" w:ascii="宋体" w:hAnsi="宋体" w:cs="仿宋_GB2312"/>
          <w:color w:val="0D0D0D"/>
          <w:sz w:val="21"/>
          <w:szCs w:val="21"/>
        </w:rPr>
      </w:pPr>
      <w:r>
        <w:rPr>
          <w:rFonts w:hint="eastAsia" w:ascii="宋体" w:hAnsi="宋体"/>
          <w:color w:val="0D0D0D"/>
          <w:sz w:val="21"/>
          <w:szCs w:val="21"/>
        </w:rPr>
        <w:t>36.3签订合同时间：按中标通知书规定的时间与采购人签订合同（最长不能超过25日）。</w:t>
      </w:r>
    </w:p>
    <w:p>
      <w:pPr>
        <w:spacing w:line="360" w:lineRule="auto"/>
        <w:ind w:firstLine="420" w:firstLineChars="200"/>
        <w:rPr>
          <w:rFonts w:hint="eastAsia" w:ascii="宋体" w:hAnsi="宋体"/>
          <w:color w:val="0D0D0D"/>
          <w:szCs w:val="21"/>
        </w:rPr>
      </w:pPr>
      <w:r>
        <w:rPr>
          <w:rFonts w:hint="eastAsia" w:ascii="宋体" w:hAnsi="宋体"/>
          <w:color w:val="0D0D0D"/>
          <w:szCs w:val="21"/>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color w:val="0D0D0D"/>
          <w:szCs w:val="21"/>
        </w:rPr>
      </w:pPr>
      <w:r>
        <w:rPr>
          <w:rFonts w:hint="eastAsia" w:ascii="宋体" w:hAnsi="宋体"/>
          <w:color w:val="0D0D0D"/>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olor w:val="0D0D0D"/>
          <w:szCs w:val="21"/>
        </w:rPr>
      </w:pPr>
      <w:r>
        <w:rPr>
          <w:rFonts w:hint="eastAsia" w:ascii="宋体" w:hAnsi="宋体"/>
          <w:color w:val="0D0D0D"/>
          <w:szCs w:val="21"/>
        </w:rPr>
        <w:t>36.6采购人或中标供应商不得单方面向合同另一方提出任何招标文件没有约定的条件或不合理的要求，作为签订合同的条件；也不得协商另行订立背离招标文件和合同实质性内容的协议。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olor w:val="0D0D0D"/>
          <w:szCs w:val="21"/>
        </w:rPr>
      </w:pPr>
      <w:r>
        <w:rPr>
          <w:rFonts w:hint="eastAsia" w:ascii="宋体" w:hAnsi="宋体"/>
          <w:color w:val="0D0D0D"/>
          <w:szCs w:val="21"/>
        </w:rPr>
        <w:t>36.7</w:t>
      </w:r>
      <w:r>
        <w:rPr>
          <w:rFonts w:hint="eastAsia" w:ascii="宋体" w:hAnsi="宋体" w:cs="仿宋_GB2312"/>
          <w:color w:val="0D0D0D"/>
          <w:szCs w:val="21"/>
        </w:rPr>
        <w:t>如签订合同并生效后，供应商无故拒绝或延期，除按照合同条款处理外，将承担相应的法律责任。</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36.8采购人需追加与合同标的相同的货物或者服务的，在不改变原合同条款且已报财政部门批准落实资金的前提下，可从原中标供应商处添购， 所签订的补充添置合同的采购资金总额不超过原采购合同金额的10%。</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37.政府采购合同公告</w:t>
      </w:r>
    </w:p>
    <w:p>
      <w:pPr>
        <w:spacing w:line="360" w:lineRule="auto"/>
        <w:ind w:firstLine="420" w:firstLineChars="200"/>
        <w:rPr>
          <w:rFonts w:hint="eastAsia" w:ascii="宋体" w:hAnsi="宋体"/>
          <w:color w:val="0D0D0D"/>
        </w:rPr>
      </w:pPr>
      <w:r>
        <w:rPr>
          <w:rFonts w:hint="eastAsia" w:hAnsi="宋体"/>
          <w:color w:val="0D0D0D"/>
        </w:rPr>
        <w:t>采购人或者受托采购代理机构应当自政府采购合同签订之日起</w:t>
      </w:r>
      <w:r>
        <w:rPr>
          <w:rFonts w:hAnsi="宋体"/>
          <w:color w:val="0D0D0D"/>
        </w:rPr>
        <w:t>2</w:t>
      </w:r>
      <w:r>
        <w:rPr>
          <w:rFonts w:hint="eastAsia" w:hAnsi="宋体"/>
          <w:color w:val="0D0D0D"/>
        </w:rPr>
        <w:t>个工作日内，将政府采购合同</w:t>
      </w:r>
      <w:r>
        <w:rPr>
          <w:rFonts w:hint="eastAsia" w:ascii="宋体" w:hAnsi="宋体"/>
          <w:bCs/>
          <w:color w:val="0D0D0D"/>
        </w:rPr>
        <w:t>在以下媒体上发布</w:t>
      </w:r>
      <w:r>
        <w:rPr>
          <w:rFonts w:hint="eastAsia" w:ascii="宋体" w:hAnsi="宋体" w:cs="宋体"/>
          <w:color w:val="0D0D0D"/>
          <w:kern w:val="0"/>
          <w:szCs w:val="21"/>
        </w:rPr>
        <w:t xml:space="preserve"> “广西政府采购网”（http://zfcg.gxzf.gov.cn）</w:t>
      </w:r>
      <w:r>
        <w:rPr>
          <w:rFonts w:hint="eastAsia" w:hAnsi="宋体"/>
          <w:color w:val="0D0D0D"/>
        </w:rPr>
        <w:t>上公告，但政府采购合同中涉及国家秘密、商业秘密的内容除外。</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38. 询问、质疑和投诉</w:t>
      </w:r>
    </w:p>
    <w:p>
      <w:pPr>
        <w:spacing w:line="360" w:lineRule="auto"/>
        <w:ind w:firstLine="422" w:firstLineChars="200"/>
        <w:rPr>
          <w:rFonts w:hint="eastAsia" w:hAnsi="宋体"/>
          <w:b/>
          <w:color w:val="0D0D0D"/>
          <w:szCs w:val="21"/>
        </w:rPr>
      </w:pPr>
      <w:r>
        <w:rPr>
          <w:rFonts w:hAnsi="宋体"/>
          <w:b/>
          <w:color w:val="0D0D0D"/>
          <w:szCs w:val="21"/>
        </w:rPr>
        <w:t>38.1</w:t>
      </w:r>
      <w:r>
        <w:rPr>
          <w:rFonts w:hint="eastAsia" w:hAnsi="宋体"/>
          <w:b/>
          <w:color w:val="0D0D0D"/>
          <w:szCs w:val="21"/>
        </w:rPr>
        <w:t>询问</w:t>
      </w:r>
    </w:p>
    <w:p>
      <w:pPr>
        <w:spacing w:line="360" w:lineRule="auto"/>
        <w:ind w:firstLine="420" w:firstLineChars="200"/>
        <w:rPr>
          <w:rFonts w:hAnsi="宋体"/>
          <w:bCs/>
          <w:color w:val="0D0D0D"/>
          <w:szCs w:val="21"/>
        </w:rPr>
      </w:pPr>
      <w:r>
        <w:rPr>
          <w:rFonts w:hAnsi="宋体"/>
          <w:bCs/>
          <w:color w:val="0D0D0D"/>
          <w:szCs w:val="21"/>
        </w:rPr>
        <w:t>38.1.1</w:t>
      </w:r>
      <w:r>
        <w:rPr>
          <w:rFonts w:hint="eastAsia" w:hAnsi="宋体"/>
          <w:bCs/>
          <w:color w:val="0D0D0D"/>
          <w:szCs w:val="21"/>
        </w:rPr>
        <w:t>供应商在开标前对政府采购活动事项有疑问的，可以向采购人或采购代理机构项目负责人提出询问。</w:t>
      </w:r>
    </w:p>
    <w:p>
      <w:pPr>
        <w:spacing w:line="360" w:lineRule="auto"/>
        <w:ind w:firstLine="420" w:firstLineChars="200"/>
        <w:rPr>
          <w:rFonts w:hAnsi="宋体"/>
          <w:bCs/>
          <w:color w:val="0D0D0D"/>
          <w:szCs w:val="21"/>
        </w:rPr>
      </w:pPr>
      <w:r>
        <w:rPr>
          <w:rFonts w:hAnsi="宋体"/>
          <w:bCs/>
          <w:color w:val="0D0D0D"/>
          <w:szCs w:val="21"/>
        </w:rPr>
        <w:t>38.1.2</w:t>
      </w:r>
      <w:r>
        <w:rPr>
          <w:rFonts w:hint="eastAsia" w:hAnsi="宋体"/>
          <w:bCs/>
          <w:color w:val="0D0D0D"/>
          <w:szCs w:val="21"/>
        </w:rPr>
        <w:t>采购人或采购人委托的采购代理机构自受理询问之日起</w:t>
      </w:r>
      <w:r>
        <w:rPr>
          <w:rFonts w:hAnsi="宋体"/>
          <w:bCs/>
          <w:color w:val="0D0D0D"/>
          <w:szCs w:val="21"/>
        </w:rPr>
        <w:t>3</w:t>
      </w:r>
      <w:r>
        <w:rPr>
          <w:rFonts w:hint="eastAsia" w:hAnsi="宋体"/>
          <w:bCs/>
          <w:color w:val="0D0D0D"/>
          <w:szCs w:val="21"/>
        </w:rPr>
        <w:t>个工作日内对供应商依法提出的询问作出答复，</w:t>
      </w:r>
      <w:r>
        <w:rPr>
          <w:rFonts w:hint="eastAsia"/>
          <w:color w:val="0D0D0D"/>
        </w:rPr>
        <w:t>但答复内容不得涉及商业秘密</w:t>
      </w:r>
      <w:r>
        <w:rPr>
          <w:rFonts w:hint="eastAsia" w:hAnsi="宋体"/>
          <w:bCs/>
          <w:color w:val="0D0D0D"/>
          <w:szCs w:val="21"/>
        </w:rPr>
        <w:t>。</w:t>
      </w:r>
    </w:p>
    <w:p>
      <w:pPr>
        <w:spacing w:line="360" w:lineRule="auto"/>
        <w:ind w:firstLine="420" w:firstLineChars="200"/>
        <w:rPr>
          <w:rFonts w:hAnsi="宋体"/>
          <w:bCs/>
          <w:color w:val="0D0D0D"/>
          <w:szCs w:val="21"/>
        </w:rPr>
      </w:pPr>
      <w:r>
        <w:rPr>
          <w:rFonts w:hAnsi="宋体"/>
          <w:bCs/>
          <w:color w:val="0D0D0D"/>
          <w:szCs w:val="21"/>
        </w:rPr>
        <w:t xml:space="preserve">38.1.3 </w:t>
      </w:r>
      <w:r>
        <w:rPr>
          <w:rFonts w:hint="eastAsia" w:hAnsi="宋体"/>
          <w:bCs/>
          <w:color w:val="0D0D0D"/>
          <w:szCs w:val="21"/>
        </w:rPr>
        <w:t>询问事项可能影响中标、成交结果的，采购人应当暂停签订合同，已经签订合同的，应当中止履行合同。</w:t>
      </w:r>
    </w:p>
    <w:p>
      <w:pPr>
        <w:spacing w:line="360" w:lineRule="auto"/>
        <w:ind w:firstLine="422" w:firstLineChars="200"/>
        <w:rPr>
          <w:rFonts w:ascii="宋体" w:hAnsi="宋体"/>
          <w:color w:val="0D0D0D"/>
          <w:szCs w:val="21"/>
        </w:rPr>
      </w:pPr>
      <w:r>
        <w:rPr>
          <w:rFonts w:hint="eastAsia" w:ascii="宋体" w:hAnsi="宋体"/>
          <w:b/>
          <w:color w:val="0D0D0D"/>
          <w:szCs w:val="21"/>
        </w:rPr>
        <w:t xml:space="preserve"> </w:t>
      </w:r>
      <w:r>
        <w:rPr>
          <w:rFonts w:hint="eastAsia" w:ascii="宋体" w:hAnsi="宋体"/>
          <w:color w:val="0D0D0D"/>
          <w:szCs w:val="21"/>
        </w:rPr>
        <w:t>38.2质疑</w:t>
      </w:r>
    </w:p>
    <w:p>
      <w:pPr>
        <w:spacing w:line="360" w:lineRule="auto"/>
        <w:ind w:firstLine="420" w:firstLineChars="200"/>
        <w:rPr>
          <w:rFonts w:hint="eastAsia" w:ascii="宋体" w:hAnsi="宋体"/>
          <w:b/>
          <w:color w:val="0D0D0D"/>
          <w:szCs w:val="21"/>
        </w:rPr>
      </w:pPr>
      <w:r>
        <w:rPr>
          <w:rFonts w:hint="eastAsia" w:ascii="宋体" w:hAnsi="宋体"/>
          <w:color w:val="0D0D0D"/>
          <w:szCs w:val="21"/>
        </w:rPr>
        <w:t>38.2.1</w:t>
      </w:r>
      <w:r>
        <w:rPr>
          <w:rFonts w:hint="eastAsia" w:ascii="宋体" w:hAnsi="宋体"/>
          <w:b/>
          <w:color w:val="0D0D0D"/>
          <w:szCs w:val="21"/>
        </w:rPr>
        <w:t xml:space="preserve">供应商认为招标文件、采购过程或者中标结果使自己的合法权益受到损害的，必须在知道或者应知其权益受到损害之日起7个工作日内，以书面形式向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eastAsia" w:hAnsi="宋体"/>
          <w:bCs/>
          <w:color w:val="0D0D0D"/>
        </w:rPr>
      </w:pPr>
      <w:r>
        <w:rPr>
          <w:rFonts w:hint="eastAsia" w:hAnsi="宋体"/>
          <w:bCs/>
          <w:color w:val="0D0D0D"/>
        </w:rPr>
        <w:t>（</w:t>
      </w:r>
      <w:r>
        <w:rPr>
          <w:rFonts w:hAnsi="宋体"/>
          <w:bCs/>
          <w:color w:val="0D0D0D"/>
        </w:rPr>
        <w:t>1</w:t>
      </w:r>
      <w:r>
        <w:rPr>
          <w:rFonts w:hint="eastAsia" w:hAnsi="宋体"/>
          <w:bCs/>
          <w:color w:val="0D0D0D"/>
        </w:rPr>
        <w:t>）潜在供应商依法获取公开招标文件后，认为采购文件使自己的权益受到损害的，应当在公开招标文件公告期限届满之日起</w:t>
      </w:r>
      <w:r>
        <w:rPr>
          <w:rFonts w:hAnsi="宋体"/>
          <w:bCs/>
          <w:color w:val="0D0D0D"/>
        </w:rPr>
        <w:t>7</w:t>
      </w:r>
      <w:r>
        <w:rPr>
          <w:rFonts w:hint="eastAsia" w:hAnsi="宋体"/>
          <w:bCs/>
          <w:color w:val="0D0D0D"/>
        </w:rPr>
        <w:t>个工作日内提出质疑。</w:t>
      </w:r>
      <w:r>
        <w:rPr>
          <w:rFonts w:hint="eastAsia"/>
          <w:color w:val="0D0D0D"/>
        </w:rPr>
        <w:t>委托代理协议无特殊约定的，</w:t>
      </w:r>
      <w:r>
        <w:rPr>
          <w:rFonts w:hint="eastAsia" w:hAnsi="宋体"/>
          <w:bCs/>
          <w:color w:val="0D0D0D"/>
        </w:rPr>
        <w:t>对公开招标文件中采购需求（含资格要求、采购预算和评分办法）的质疑由采购人受理并负责答复；对公开招标文件中的采购执行程序的质疑由采购代理机构受理并负责答复。</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2</w:t>
      </w:r>
      <w:r>
        <w:rPr>
          <w:rFonts w:hint="eastAsia" w:hAnsi="宋体"/>
          <w:bCs/>
          <w:color w:val="0D0D0D"/>
        </w:rPr>
        <w:t>）供应商认为采购过程使自己的权益受到损害的，应当在各采购程序环节结束之日起</w:t>
      </w:r>
      <w:r>
        <w:rPr>
          <w:rFonts w:hAnsi="宋体"/>
          <w:bCs/>
          <w:color w:val="0D0D0D"/>
        </w:rPr>
        <w:t>7</w:t>
      </w:r>
      <w:r>
        <w:rPr>
          <w:rFonts w:hint="eastAsia" w:hAnsi="宋体"/>
          <w:bCs/>
          <w:color w:val="0D0D0D"/>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3</w:t>
      </w:r>
      <w:r>
        <w:rPr>
          <w:rFonts w:hint="eastAsia" w:hAnsi="宋体"/>
          <w:bCs/>
          <w:color w:val="0D0D0D"/>
        </w:rPr>
        <w:t>）供应商认为中标或者成交结果使自己的权益受到损害的，应当在中标或者成交结果公告期限届满之日起</w:t>
      </w:r>
      <w:r>
        <w:rPr>
          <w:rFonts w:hAnsi="宋体"/>
          <w:bCs/>
          <w:color w:val="0D0D0D"/>
        </w:rPr>
        <w:t>7</w:t>
      </w:r>
      <w:r>
        <w:rPr>
          <w:rFonts w:hint="eastAsia" w:hAnsi="宋体"/>
          <w:bCs/>
          <w:color w:val="0D0D0D"/>
        </w:rPr>
        <w:t>个工作日内提出质疑，由采购人受理并负责答复。</w:t>
      </w:r>
    </w:p>
    <w:p>
      <w:pPr>
        <w:spacing w:line="360" w:lineRule="auto"/>
        <w:ind w:firstLine="422" w:firstLineChars="200"/>
        <w:rPr>
          <w:rFonts w:hAnsi="宋体"/>
          <w:bCs/>
          <w:color w:val="0D0D0D"/>
          <w:szCs w:val="21"/>
        </w:rPr>
      </w:pPr>
      <w:r>
        <w:rPr>
          <w:rFonts w:hAnsi="宋体"/>
          <w:b/>
          <w:bCs/>
          <w:color w:val="0D0D0D"/>
          <w:szCs w:val="21"/>
        </w:rPr>
        <w:t>38.2.2</w:t>
      </w:r>
      <w:r>
        <w:rPr>
          <w:rFonts w:hint="eastAsia" w:hAnsi="宋体"/>
          <w:bCs/>
          <w:color w:val="0D0D0D"/>
          <w:szCs w:val="21"/>
        </w:rPr>
        <w:t>供应商质疑实行实名制，其质疑应当有具体的质疑事项及事实根据，质疑应当坚持依法依规、诚实信用原则，不得进行虚假、恶意质疑。</w:t>
      </w:r>
    </w:p>
    <w:p>
      <w:pPr>
        <w:spacing w:line="360" w:lineRule="auto"/>
        <w:ind w:firstLine="422" w:firstLineChars="200"/>
        <w:rPr>
          <w:rFonts w:hAnsi="宋体"/>
          <w:bCs/>
          <w:color w:val="0D0D0D"/>
        </w:rPr>
      </w:pPr>
      <w:r>
        <w:rPr>
          <w:rFonts w:hAnsi="宋体"/>
          <w:b/>
          <w:bCs/>
          <w:color w:val="0D0D0D"/>
        </w:rPr>
        <w:t>38.2.3</w:t>
      </w:r>
      <w:r>
        <w:rPr>
          <w:rFonts w:hAnsi="宋体"/>
          <w:bCs/>
          <w:color w:val="0D0D0D"/>
        </w:rPr>
        <w:t xml:space="preserve"> </w:t>
      </w:r>
      <w:r>
        <w:rPr>
          <w:rFonts w:hint="eastAsia" w:hAnsi="宋体"/>
          <w:bCs/>
          <w:color w:val="0D0D0D"/>
        </w:rPr>
        <w:t>质疑供应商可以委托代理人办理质疑事务。委托代理人应熟悉相关业务情况。代理人办理质疑事务时，除提交质疑书外，还应当提交质疑供应商的授权委托书和委托代理人身份证明复印件</w:t>
      </w:r>
      <w:r>
        <w:rPr>
          <w:rFonts w:hint="eastAsia" w:hAnsi="宋体"/>
          <w:color w:val="0D0D0D"/>
        </w:rPr>
        <w:t>。</w:t>
      </w:r>
    </w:p>
    <w:p>
      <w:pPr>
        <w:spacing w:line="360" w:lineRule="auto"/>
        <w:ind w:firstLine="422" w:firstLineChars="200"/>
        <w:rPr>
          <w:rFonts w:hAnsi="宋体"/>
          <w:b/>
          <w:bCs/>
          <w:color w:val="0D0D0D"/>
        </w:rPr>
      </w:pPr>
      <w:r>
        <w:rPr>
          <w:rFonts w:hAnsi="宋体"/>
          <w:b/>
          <w:bCs/>
          <w:color w:val="0D0D0D"/>
        </w:rPr>
        <w:t xml:space="preserve">38.2.4 </w:t>
      </w:r>
      <w:r>
        <w:rPr>
          <w:rFonts w:hint="eastAsia" w:hAnsi="宋体"/>
          <w:b/>
          <w:bCs/>
          <w:color w:val="0D0D0D"/>
        </w:rPr>
        <w:t>质疑供应商提起质疑应当符合下列条件：</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1</w:t>
      </w:r>
      <w:r>
        <w:rPr>
          <w:rFonts w:hint="eastAsia" w:hAnsi="宋体"/>
          <w:bCs/>
          <w:color w:val="0D0D0D"/>
        </w:rPr>
        <w:t>）质疑供应商是参与所质疑</w:t>
      </w:r>
      <w:r>
        <w:rPr>
          <w:rFonts w:hint="eastAsia" w:hAnsi="宋体"/>
          <w:bCs/>
          <w:color w:val="0D0D0D"/>
          <w:szCs w:val="21"/>
        </w:rPr>
        <w:t>项目</w:t>
      </w:r>
      <w:r>
        <w:rPr>
          <w:rFonts w:hint="eastAsia" w:hAnsi="宋体"/>
          <w:bCs/>
          <w:color w:val="0D0D0D"/>
        </w:rPr>
        <w:t>采购活动的供应商（潜在供应商已依法获取可之一的采购文件的，可以对该采购文件质疑）；</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2</w:t>
      </w:r>
      <w:r>
        <w:rPr>
          <w:rFonts w:hint="eastAsia" w:hAnsi="宋体"/>
          <w:bCs/>
          <w:color w:val="0D0D0D"/>
        </w:rPr>
        <w:t>）质疑函内容符合本章第</w:t>
      </w:r>
      <w:r>
        <w:rPr>
          <w:rFonts w:hAnsi="宋体"/>
          <w:bCs/>
          <w:color w:val="0D0D0D"/>
        </w:rPr>
        <w:t>38.2.5</w:t>
      </w:r>
      <w:r>
        <w:rPr>
          <w:rFonts w:hint="eastAsia" w:hAnsi="宋体"/>
          <w:bCs/>
          <w:color w:val="0D0D0D"/>
        </w:rPr>
        <w:t>项的规定；</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3</w:t>
      </w:r>
      <w:r>
        <w:rPr>
          <w:rFonts w:hint="eastAsia" w:hAnsi="宋体"/>
          <w:bCs/>
          <w:color w:val="0D0D0D"/>
        </w:rPr>
        <w:t>）在质疑有效期限内提起质疑；</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4</w:t>
      </w:r>
      <w:r>
        <w:rPr>
          <w:rFonts w:hint="eastAsia" w:hAnsi="宋体"/>
          <w:bCs/>
          <w:color w:val="0D0D0D"/>
        </w:rPr>
        <w:t>）属于所质疑的采购人或采购人委托的采购代理机构组织的采购活动；</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5</w:t>
      </w:r>
      <w:r>
        <w:rPr>
          <w:rFonts w:hint="eastAsia" w:hAnsi="宋体"/>
          <w:bCs/>
          <w:color w:val="0D0D0D"/>
        </w:rPr>
        <w:t>）同一质疑事项未经采购人或采购人委托的采购代理机构质疑处理；</w:t>
      </w:r>
      <w:r>
        <w:rPr>
          <w:rFonts w:hAnsi="宋体"/>
          <w:bCs/>
          <w:color w:val="0D0D0D"/>
        </w:rPr>
        <w:t xml:space="preserve"> </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6</w:t>
      </w:r>
      <w:r>
        <w:rPr>
          <w:rFonts w:hint="eastAsia" w:hAnsi="宋体"/>
          <w:bCs/>
          <w:color w:val="0D0D0D"/>
        </w:rPr>
        <w:t>）供应商对同一采购程序环节的质疑应当在质疑有效期内一次性提出；</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7</w:t>
      </w:r>
      <w:r>
        <w:rPr>
          <w:rFonts w:hint="eastAsia" w:hAnsi="宋体"/>
          <w:bCs/>
          <w:color w:val="0D0D0D"/>
        </w:rPr>
        <w:t>）供应商提交质疑应当提交必要的证明材料，证明材料应以合法手段取得；</w:t>
      </w:r>
    </w:p>
    <w:p>
      <w:pPr>
        <w:spacing w:line="360" w:lineRule="auto"/>
        <w:ind w:firstLine="420" w:firstLineChars="200"/>
        <w:rPr>
          <w:color w:val="0D0D0D"/>
        </w:rPr>
      </w:pPr>
      <w:r>
        <w:rPr>
          <w:rFonts w:hint="eastAsia" w:hAnsi="宋体"/>
          <w:bCs/>
          <w:color w:val="0D0D0D"/>
        </w:rPr>
        <w:t>（</w:t>
      </w:r>
      <w:r>
        <w:rPr>
          <w:rFonts w:hAnsi="宋体"/>
          <w:bCs/>
          <w:color w:val="0D0D0D"/>
        </w:rPr>
        <w:t>8</w:t>
      </w:r>
      <w:r>
        <w:rPr>
          <w:rFonts w:hint="eastAsia" w:hAnsi="宋体"/>
          <w:bCs/>
          <w:color w:val="0D0D0D"/>
        </w:rPr>
        <w:t>）财政部门规定的其他条件。</w:t>
      </w:r>
    </w:p>
    <w:p>
      <w:pPr>
        <w:spacing w:line="360" w:lineRule="auto"/>
        <w:ind w:firstLine="420" w:firstLineChars="200"/>
        <w:rPr>
          <w:rFonts w:ascii="宋体" w:hAnsi="宋体"/>
          <w:b/>
          <w:color w:val="0D0D0D"/>
          <w:szCs w:val="21"/>
        </w:rPr>
      </w:pPr>
      <w:r>
        <w:rPr>
          <w:rFonts w:hint="eastAsia" w:ascii="宋体" w:hAnsi="宋体"/>
          <w:color w:val="0D0D0D"/>
          <w:szCs w:val="21"/>
        </w:rPr>
        <w:t xml:space="preserve"> 38.2.5 </w:t>
      </w:r>
      <w:r>
        <w:rPr>
          <w:rFonts w:hint="eastAsia" w:hAnsi="宋体"/>
          <w:bCs/>
          <w:color w:val="0D0D0D"/>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eastAsia" w:hAnsi="宋体"/>
          <w:bCs/>
          <w:color w:val="0D0D0D"/>
        </w:rPr>
      </w:pPr>
      <w:r>
        <w:rPr>
          <w:rFonts w:hint="eastAsia" w:hAnsi="宋体"/>
          <w:bCs/>
          <w:color w:val="0D0D0D"/>
        </w:rPr>
        <w:t>（</w:t>
      </w:r>
      <w:r>
        <w:rPr>
          <w:rFonts w:hAnsi="宋体"/>
          <w:bCs/>
          <w:color w:val="0D0D0D"/>
        </w:rPr>
        <w:t>1</w:t>
      </w:r>
      <w:r>
        <w:rPr>
          <w:rFonts w:hint="eastAsia" w:hAnsi="宋体"/>
          <w:bCs/>
          <w:color w:val="0D0D0D"/>
        </w:rPr>
        <w:t>）供应商的姓名或者名称、地址、邮编、联系人及联系电话；</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2</w:t>
      </w:r>
      <w:r>
        <w:rPr>
          <w:rFonts w:hint="eastAsia" w:hAnsi="宋体"/>
          <w:bCs/>
          <w:color w:val="0D0D0D"/>
        </w:rPr>
        <w:t>）质疑项目的名称、编号；</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3</w:t>
      </w:r>
      <w:r>
        <w:rPr>
          <w:rFonts w:hint="eastAsia" w:hAnsi="宋体"/>
          <w:bCs/>
          <w:color w:val="0D0D0D"/>
        </w:rPr>
        <w:t>）具体、明确的质疑事项和与质疑事项相关的请求；</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4</w:t>
      </w:r>
      <w:r>
        <w:rPr>
          <w:rFonts w:hint="eastAsia" w:hAnsi="宋体"/>
          <w:bCs/>
          <w:color w:val="0D0D0D"/>
        </w:rPr>
        <w:t>）事实依据（列明权益受到损害的事实和理由）；</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5</w:t>
      </w:r>
      <w:r>
        <w:rPr>
          <w:rFonts w:hint="eastAsia" w:hAnsi="宋体"/>
          <w:bCs/>
          <w:color w:val="0D0D0D"/>
        </w:rPr>
        <w:t>）必要的法律依据；</w:t>
      </w:r>
    </w:p>
    <w:p>
      <w:pPr>
        <w:spacing w:line="360" w:lineRule="auto"/>
        <w:ind w:firstLine="420" w:firstLineChars="200"/>
        <w:rPr>
          <w:rFonts w:hAnsi="宋体"/>
          <w:bCs/>
          <w:color w:val="0D0D0D"/>
        </w:rPr>
      </w:pPr>
      <w:r>
        <w:rPr>
          <w:rFonts w:hint="eastAsia" w:hAnsi="宋体"/>
          <w:bCs/>
          <w:color w:val="0D0D0D"/>
        </w:rPr>
        <w:t>（</w:t>
      </w:r>
      <w:r>
        <w:rPr>
          <w:rFonts w:hAnsi="宋体"/>
          <w:bCs/>
          <w:color w:val="0D0D0D"/>
        </w:rPr>
        <w:t>6</w:t>
      </w:r>
      <w:r>
        <w:rPr>
          <w:rFonts w:hint="eastAsia" w:hAnsi="宋体"/>
          <w:bCs/>
          <w:color w:val="0D0D0D"/>
        </w:rPr>
        <w:t>）提出质疑的日期。</w:t>
      </w:r>
    </w:p>
    <w:p>
      <w:pPr>
        <w:spacing w:line="360" w:lineRule="auto"/>
        <w:ind w:firstLine="420" w:firstLineChars="200"/>
        <w:rPr>
          <w:rFonts w:hAnsi="宋体"/>
          <w:bCs/>
          <w:color w:val="0D0D0D"/>
        </w:rPr>
      </w:pPr>
      <w:r>
        <w:rPr>
          <w:rFonts w:hint="eastAsia" w:hAnsi="宋体"/>
          <w:bCs/>
          <w:color w:val="0D0D0D"/>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b/>
          <w:color w:val="0D0D0D"/>
          <w:szCs w:val="20"/>
        </w:rPr>
      </w:pPr>
      <w:r>
        <w:rPr>
          <w:rFonts w:hint="eastAsia" w:ascii="宋体" w:hAnsi="宋体"/>
          <w:b/>
          <w:color w:val="0D0D0D"/>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hint="eastAsia" w:ascii="宋体" w:hAnsi="宋体"/>
          <w:bCs/>
          <w:color w:val="0D0D0D"/>
          <w:szCs w:val="21"/>
        </w:rPr>
      </w:pPr>
      <w:r>
        <w:rPr>
          <w:rFonts w:hint="eastAsia" w:ascii="宋体" w:hAnsi="宋体"/>
          <w:color w:val="0D0D0D"/>
          <w:szCs w:val="21"/>
        </w:rPr>
        <w:t>3</w:t>
      </w:r>
      <w:r>
        <w:rPr>
          <w:rFonts w:hint="eastAsia" w:ascii="宋体" w:hAnsi="宋体"/>
          <w:bCs/>
          <w:color w:val="0D0D0D"/>
          <w:szCs w:val="21"/>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eastAsia" w:hAnsi="宋体"/>
          <w:bCs/>
          <w:color w:val="0D0D0D"/>
        </w:rPr>
      </w:pPr>
      <w:r>
        <w:rPr>
          <w:rFonts w:hint="eastAsia" w:hAnsi="宋体"/>
          <w:bCs/>
          <w:color w:val="0D0D0D"/>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Ansi="宋体"/>
          <w:bCs/>
          <w:color w:val="0D0D0D"/>
        </w:rPr>
      </w:pPr>
      <w:r>
        <w:rPr>
          <w:rFonts w:hint="eastAsia" w:hAnsi="宋体"/>
          <w:bCs/>
          <w:color w:val="0D0D0D"/>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Ansi="宋体"/>
          <w:bCs/>
          <w:color w:val="0D0D0D"/>
        </w:rPr>
      </w:pPr>
      <w:r>
        <w:rPr>
          <w:rFonts w:hint="eastAsia" w:hAnsi="宋体"/>
          <w:bCs/>
          <w:color w:val="0D0D0D"/>
        </w:rPr>
        <w:t>质疑答复导致中标结果改变的，采购人或者采购代理机构应当将有关情况书面报告本级财政部门。</w:t>
      </w:r>
    </w:p>
    <w:p>
      <w:pPr>
        <w:spacing w:line="360" w:lineRule="auto"/>
        <w:ind w:firstLine="422" w:firstLineChars="200"/>
        <w:rPr>
          <w:rFonts w:hAnsi="宋体"/>
          <w:b/>
          <w:color w:val="0D0D0D"/>
        </w:rPr>
      </w:pPr>
      <w:r>
        <w:rPr>
          <w:rFonts w:hAnsi="宋体"/>
          <w:b/>
          <w:color w:val="0D0D0D"/>
        </w:rPr>
        <w:t>38.3</w:t>
      </w:r>
      <w:r>
        <w:rPr>
          <w:rFonts w:hint="eastAsia" w:hAnsi="宋体"/>
          <w:b/>
          <w:color w:val="0D0D0D"/>
        </w:rPr>
        <w:t>投诉</w:t>
      </w:r>
    </w:p>
    <w:p>
      <w:pPr>
        <w:spacing w:line="360" w:lineRule="auto"/>
        <w:ind w:firstLine="422" w:firstLineChars="200"/>
        <w:rPr>
          <w:rFonts w:hAnsi="宋体"/>
          <w:bCs/>
          <w:color w:val="0D0D0D"/>
        </w:rPr>
      </w:pPr>
      <w:r>
        <w:rPr>
          <w:rFonts w:hAnsi="宋体"/>
          <w:b/>
          <w:color w:val="0D0D0D"/>
        </w:rPr>
        <w:t>38.3</w:t>
      </w:r>
      <w:r>
        <w:rPr>
          <w:rFonts w:hAnsi="宋体"/>
          <w:bCs/>
          <w:color w:val="0D0D0D"/>
        </w:rPr>
        <w:t>.</w:t>
      </w:r>
      <w:r>
        <w:rPr>
          <w:rFonts w:hAnsi="宋体"/>
          <w:b/>
          <w:bCs/>
          <w:color w:val="0D0D0D"/>
        </w:rPr>
        <w:t xml:space="preserve">1 </w:t>
      </w:r>
      <w:r>
        <w:rPr>
          <w:rFonts w:hAnsi="宋体"/>
          <w:bCs/>
          <w:color w:val="0D0D0D"/>
        </w:rPr>
        <w:t xml:space="preserve"> </w:t>
      </w:r>
      <w:r>
        <w:rPr>
          <w:rFonts w:hint="eastAsia" w:hAnsi="宋体"/>
          <w:bCs/>
          <w:color w:val="0D0D0D"/>
        </w:rPr>
        <w:t>供应商认为采购文件、采购过程、中标和成交结果使自己的合法权益受到损害的，应当首先依法向采购人或采购人委托的</w:t>
      </w:r>
      <w:r>
        <w:rPr>
          <w:rFonts w:hint="eastAsia" w:hAnsi="宋体"/>
          <w:color w:val="0D0D0D"/>
        </w:rPr>
        <w:t>采购代理机构</w:t>
      </w:r>
      <w:r>
        <w:rPr>
          <w:rFonts w:hint="eastAsia" w:hAnsi="宋体"/>
          <w:bCs/>
          <w:color w:val="0D0D0D"/>
        </w:rPr>
        <w:t>提出质疑。对采购人、</w:t>
      </w:r>
      <w:r>
        <w:rPr>
          <w:rFonts w:hint="eastAsia" w:hAnsi="宋体"/>
          <w:color w:val="0D0D0D"/>
        </w:rPr>
        <w:t>采购代理机构</w:t>
      </w:r>
      <w:r>
        <w:rPr>
          <w:rFonts w:hint="eastAsia" w:hAnsi="宋体"/>
          <w:bCs/>
          <w:color w:val="0D0D0D"/>
        </w:rPr>
        <w:t>的答复不满意，或者采购人、</w:t>
      </w:r>
      <w:r>
        <w:rPr>
          <w:rFonts w:hint="eastAsia" w:hAnsi="宋体"/>
          <w:color w:val="0D0D0D"/>
        </w:rPr>
        <w:t>采购代理机构</w:t>
      </w:r>
      <w:r>
        <w:rPr>
          <w:rFonts w:hint="eastAsia" w:hAnsi="宋体"/>
          <w:bCs/>
          <w:color w:val="0D0D0D"/>
        </w:rPr>
        <w:t>未在规定期限内做出答复的，供应商可以在答复期满后</w:t>
      </w:r>
      <w:r>
        <w:rPr>
          <w:rFonts w:hAnsi="宋体"/>
          <w:bCs/>
          <w:color w:val="0D0D0D"/>
        </w:rPr>
        <w:t>15</w:t>
      </w:r>
      <w:r>
        <w:rPr>
          <w:rFonts w:hint="eastAsia" w:hAnsi="宋体"/>
          <w:bCs/>
          <w:color w:val="0D0D0D"/>
        </w:rPr>
        <w:t>个工作日内向南宁市</w:t>
      </w:r>
      <w:r>
        <w:rPr>
          <w:rFonts w:hint="eastAsia" w:hAnsi="宋体"/>
          <w:bCs/>
          <w:color w:val="0D0D0D"/>
          <w:lang w:eastAsia="zh-CN"/>
        </w:rPr>
        <w:t>西乡塘区</w:t>
      </w:r>
      <w:r>
        <w:rPr>
          <w:rFonts w:hint="eastAsia" w:hAnsi="宋体"/>
          <w:bCs/>
          <w:color w:val="0D0D0D"/>
        </w:rPr>
        <w:t>政府采购监督管理部门提起投诉，投诉方式见“投标人须知前附表”。</w:t>
      </w:r>
    </w:p>
    <w:p>
      <w:pPr>
        <w:spacing w:line="360" w:lineRule="auto"/>
        <w:ind w:firstLine="422" w:firstLineChars="200"/>
        <w:rPr>
          <w:rFonts w:hAnsi="宋体"/>
          <w:bCs/>
          <w:color w:val="0D0D0D"/>
        </w:rPr>
      </w:pPr>
      <w:r>
        <w:rPr>
          <w:rFonts w:hAnsi="宋体"/>
          <w:b/>
          <w:color w:val="0D0D0D"/>
        </w:rPr>
        <w:t>38.3</w:t>
      </w:r>
      <w:r>
        <w:rPr>
          <w:b/>
          <w:color w:val="0D0D0D"/>
        </w:rPr>
        <w:t xml:space="preserve">.2 </w:t>
      </w:r>
      <w:r>
        <w:rPr>
          <w:color w:val="0D0D0D"/>
        </w:rPr>
        <w:t xml:space="preserve"> </w:t>
      </w:r>
      <w:r>
        <w:rPr>
          <w:rFonts w:hint="eastAsia"/>
          <w:color w:val="0D0D0D"/>
        </w:rPr>
        <w:t>投诉人投诉时，应当提交投诉书，并按照被投诉采购人、</w:t>
      </w:r>
      <w:r>
        <w:rPr>
          <w:rFonts w:hint="eastAsia" w:hAnsi="宋体"/>
          <w:color w:val="0D0D0D"/>
        </w:rPr>
        <w:t>采购代理机构</w:t>
      </w:r>
      <w:r>
        <w:rPr>
          <w:rFonts w:hint="eastAsia"/>
          <w:color w:val="0D0D0D"/>
        </w:rPr>
        <w:t>和与投诉事项有关的供应商数量提供投诉书的副本。投诉书</w:t>
      </w:r>
      <w:r>
        <w:rPr>
          <w:rFonts w:hint="eastAsia"/>
          <w:color w:val="0D0D0D"/>
          <w:szCs w:val="21"/>
        </w:rPr>
        <w:t>应当包括下列主要内容</w:t>
      </w:r>
      <w:r>
        <w:rPr>
          <w:rFonts w:hint="eastAsia"/>
          <w:color w:val="0D0D0D"/>
        </w:rPr>
        <w:t>（如材料中有外文资料应同时附上对应的中文译本）</w:t>
      </w:r>
      <w:r>
        <w:rPr>
          <w:rFonts w:hint="eastAsia" w:hAnsi="宋体"/>
          <w:bCs/>
          <w:color w:val="0D0D0D"/>
        </w:rPr>
        <w:t>（投诉书格式后附）</w:t>
      </w:r>
      <w:r>
        <w:rPr>
          <w:rFonts w:hint="eastAsia"/>
          <w:color w:val="0D0D0D"/>
          <w:szCs w:val="21"/>
        </w:rPr>
        <w:t>：</w:t>
      </w:r>
    </w:p>
    <w:p>
      <w:pPr>
        <w:spacing w:line="360" w:lineRule="auto"/>
        <w:ind w:firstLine="420" w:firstLineChars="200"/>
        <w:rPr>
          <w:color w:val="0D0D0D"/>
        </w:rPr>
      </w:pPr>
      <w:r>
        <w:rPr>
          <w:rFonts w:hint="eastAsia" w:hAnsi="宋体"/>
          <w:color w:val="0D0D0D"/>
        </w:rPr>
        <w:t>（</w:t>
      </w:r>
      <w:r>
        <w:rPr>
          <w:rFonts w:hAnsi="宋体"/>
          <w:color w:val="0D0D0D"/>
        </w:rPr>
        <w:t>1</w:t>
      </w:r>
      <w:r>
        <w:rPr>
          <w:rFonts w:hint="eastAsia" w:hAnsi="宋体"/>
          <w:color w:val="0D0D0D"/>
        </w:rPr>
        <w:t>）投诉人和被投诉人的名称、地址、邮编、联系人及联系电话等；</w:t>
      </w:r>
      <w:r>
        <w:rPr>
          <w:rFonts w:hAnsi="宋体"/>
          <w:color w:val="0D0D0D"/>
        </w:rPr>
        <w:t xml:space="preserve"> </w:t>
      </w:r>
    </w:p>
    <w:p>
      <w:pPr>
        <w:spacing w:line="360" w:lineRule="auto"/>
        <w:ind w:firstLine="420" w:firstLineChars="200"/>
        <w:rPr>
          <w:color w:val="0D0D0D"/>
        </w:rPr>
      </w:pPr>
      <w:r>
        <w:rPr>
          <w:rFonts w:hint="eastAsia" w:hAnsi="宋体"/>
          <w:color w:val="0D0D0D"/>
        </w:rPr>
        <w:t>（</w:t>
      </w:r>
      <w:r>
        <w:rPr>
          <w:rFonts w:hAnsi="宋体"/>
          <w:color w:val="0D0D0D"/>
        </w:rPr>
        <w:t>2</w:t>
      </w:r>
      <w:r>
        <w:rPr>
          <w:rFonts w:hint="eastAsia" w:hAnsi="宋体"/>
          <w:color w:val="0D0D0D"/>
        </w:rPr>
        <w:t>）质疑和质疑答复情况及相关证明材料；</w:t>
      </w:r>
      <w:r>
        <w:rPr>
          <w:color w:val="0D0D0D"/>
        </w:rPr>
        <w:t xml:space="preserve"> </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）具体、明确的投诉事项和与投诉事项相关的投诉请求；</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）事实依据；</w:t>
      </w:r>
    </w:p>
    <w:p>
      <w:pPr>
        <w:spacing w:line="360" w:lineRule="auto"/>
        <w:ind w:firstLine="420" w:firstLineChars="200"/>
        <w:rPr>
          <w:color w:val="0D0D0D"/>
        </w:rPr>
      </w:pPr>
      <w:r>
        <w:rPr>
          <w:rFonts w:hint="eastAsia" w:hAnsi="宋体"/>
          <w:color w:val="0D0D0D"/>
        </w:rPr>
        <w:t>（</w:t>
      </w:r>
      <w:r>
        <w:rPr>
          <w:rFonts w:hAnsi="宋体"/>
          <w:color w:val="0D0D0D"/>
        </w:rPr>
        <w:t>5</w:t>
      </w:r>
      <w:r>
        <w:rPr>
          <w:rFonts w:hint="eastAsia" w:hAnsi="宋体"/>
          <w:color w:val="0D0D0D"/>
        </w:rPr>
        <w:t>）法律依据；</w:t>
      </w:r>
    </w:p>
    <w:p>
      <w:pPr>
        <w:spacing w:line="360" w:lineRule="auto"/>
        <w:ind w:firstLine="420" w:firstLineChars="200"/>
        <w:rPr>
          <w:rFonts w:hAnsi="宋体"/>
          <w:color w:val="0D0D0D"/>
        </w:rPr>
      </w:pPr>
      <w:r>
        <w:rPr>
          <w:rFonts w:hint="eastAsia" w:hAnsi="宋体"/>
          <w:color w:val="0D0D0D"/>
        </w:rPr>
        <w:t>（</w:t>
      </w:r>
      <w:r>
        <w:rPr>
          <w:rFonts w:hAnsi="宋体"/>
          <w:color w:val="0D0D0D"/>
        </w:rPr>
        <w:t>6</w:t>
      </w:r>
      <w:r>
        <w:rPr>
          <w:rFonts w:hint="eastAsia" w:hAnsi="宋体"/>
          <w:color w:val="0D0D0D"/>
        </w:rPr>
        <w:t>）提起投诉的日期。</w:t>
      </w:r>
    </w:p>
    <w:p>
      <w:pPr>
        <w:spacing w:line="360" w:lineRule="auto"/>
        <w:ind w:firstLine="420" w:firstLineChars="200"/>
        <w:rPr>
          <w:rFonts w:hAnsi="宋体"/>
          <w:color w:val="0D0D0D"/>
        </w:rPr>
      </w:pPr>
      <w:r>
        <w:rPr>
          <w:rFonts w:hint="eastAsia" w:hAnsi="宋体"/>
          <w:color w:val="0D0D0D"/>
        </w:rPr>
        <w:t>（</w:t>
      </w:r>
      <w:r>
        <w:rPr>
          <w:rFonts w:hAnsi="宋体"/>
          <w:color w:val="0D0D0D"/>
        </w:rPr>
        <w:t>7</w:t>
      </w:r>
      <w:r>
        <w:rPr>
          <w:rFonts w:hint="eastAsia" w:hAnsi="宋体"/>
          <w:color w:val="0D0D0D"/>
        </w:rPr>
        <w:t>）附件材料：营业执照副本内页复印件（要求证件有效并清晰反映企业法人经营范围；近期连续三个月依法缴纳税收和在职职工社会保障资金证明材料（复印件）。</w:t>
      </w:r>
      <w:r>
        <w:rPr>
          <w:rFonts w:hAnsi="宋体"/>
          <w:color w:val="0D0D0D"/>
        </w:rPr>
        <w:tab/>
      </w:r>
    </w:p>
    <w:p>
      <w:pPr>
        <w:spacing w:line="360" w:lineRule="auto"/>
        <w:ind w:firstLine="422" w:firstLineChars="200"/>
        <w:rPr>
          <w:rFonts w:hAnsi="宋体"/>
          <w:bCs/>
          <w:color w:val="0D0D0D"/>
        </w:rPr>
      </w:pPr>
      <w:r>
        <w:rPr>
          <w:rFonts w:hAnsi="宋体"/>
          <w:b/>
          <w:color w:val="0D0D0D"/>
        </w:rPr>
        <w:t>38.3</w:t>
      </w:r>
      <w:r>
        <w:rPr>
          <w:b/>
          <w:color w:val="0D0D0D"/>
        </w:rPr>
        <w:t xml:space="preserve">.3  </w:t>
      </w:r>
      <w:r>
        <w:rPr>
          <w:rFonts w:hint="eastAsia"/>
          <w:color w:val="0D0D0D"/>
        </w:rPr>
        <w:t>投诉人可以委托代理人办理投诉事务。</w:t>
      </w:r>
      <w:r>
        <w:rPr>
          <w:rFonts w:hint="eastAsia" w:hAnsi="宋体"/>
          <w:bCs/>
          <w:color w:val="0D0D0D"/>
        </w:rPr>
        <w:t>委托代理人应熟悉相关业务情况。</w:t>
      </w:r>
      <w:r>
        <w:rPr>
          <w:rFonts w:hint="eastAsia"/>
          <w:color w:val="0D0D0D"/>
        </w:rPr>
        <w:t>代理人办理投诉事务时，除提交投诉书外，还应当提交投诉人的授权委托书和</w:t>
      </w:r>
      <w:r>
        <w:rPr>
          <w:rFonts w:hint="eastAsia" w:hAnsi="宋体"/>
          <w:color w:val="0D0D0D"/>
        </w:rPr>
        <w:t>委托代理人身份证明复印件。</w:t>
      </w:r>
    </w:p>
    <w:p>
      <w:pPr>
        <w:spacing w:line="360" w:lineRule="auto"/>
        <w:ind w:firstLine="422" w:firstLineChars="200"/>
        <w:rPr>
          <w:rFonts w:hAnsi="宋体"/>
          <w:color w:val="0D0D0D"/>
        </w:rPr>
      </w:pPr>
      <w:r>
        <w:rPr>
          <w:rFonts w:hAnsi="宋体"/>
          <w:b/>
          <w:color w:val="0D0D0D"/>
        </w:rPr>
        <w:t>38.3</w:t>
      </w:r>
      <w:r>
        <w:rPr>
          <w:b/>
          <w:color w:val="0D0D0D"/>
        </w:rPr>
        <w:t>.4</w:t>
      </w:r>
      <w:r>
        <w:rPr>
          <w:color w:val="0D0D0D"/>
        </w:rPr>
        <w:t xml:space="preserve">  </w:t>
      </w:r>
      <w:r>
        <w:rPr>
          <w:rFonts w:hint="eastAsia"/>
          <w:color w:val="0D0D0D"/>
        </w:rPr>
        <w:t>投诉人提起投诉应当符合下列条件：</w:t>
      </w:r>
    </w:p>
    <w:p>
      <w:pPr>
        <w:spacing w:line="360" w:lineRule="auto"/>
        <w:ind w:firstLine="420" w:firstLineChars="200"/>
        <w:rPr>
          <w:rFonts w:ascii="宋体" w:hAnsi="宋体"/>
          <w:color w:val="0D0D0D"/>
        </w:rPr>
      </w:pPr>
      <w:r>
        <w:rPr>
          <w:rFonts w:hint="eastAsia" w:ascii="宋体" w:hAnsi="宋体"/>
          <w:color w:val="0D0D0D"/>
        </w:rPr>
        <w:t>（1）投诉人是参与所投诉政府采购活动的供应商；</w:t>
      </w:r>
    </w:p>
    <w:p>
      <w:pPr>
        <w:spacing w:line="360" w:lineRule="auto"/>
        <w:ind w:firstLine="420" w:firstLineChars="200"/>
        <w:rPr>
          <w:rFonts w:hint="eastAsia" w:ascii="宋体" w:hAnsi="宋体"/>
          <w:color w:val="0D0D0D"/>
        </w:rPr>
      </w:pPr>
      <w:r>
        <w:rPr>
          <w:rFonts w:hint="eastAsia" w:ascii="宋体" w:hAnsi="宋体"/>
          <w:color w:val="0D0D0D"/>
        </w:rPr>
        <w:t>（2）提起投诉前已依法进行质疑；</w:t>
      </w:r>
    </w:p>
    <w:p>
      <w:pPr>
        <w:spacing w:line="360" w:lineRule="auto"/>
        <w:ind w:firstLine="420" w:firstLineChars="200"/>
        <w:rPr>
          <w:rFonts w:hint="eastAsia" w:ascii="宋体" w:hAnsi="宋体"/>
          <w:color w:val="0D0D0D"/>
        </w:rPr>
      </w:pPr>
      <w:r>
        <w:rPr>
          <w:rFonts w:hint="eastAsia" w:ascii="宋体" w:hAnsi="宋体"/>
          <w:color w:val="0D0D0D"/>
        </w:rPr>
        <w:t>（3）投诉书内容符合本章第38.3.2项的规定；</w:t>
      </w:r>
    </w:p>
    <w:p>
      <w:pPr>
        <w:spacing w:line="360" w:lineRule="auto"/>
        <w:ind w:firstLine="420" w:firstLineChars="200"/>
        <w:rPr>
          <w:rFonts w:hint="eastAsia" w:ascii="宋体" w:hAnsi="宋体"/>
          <w:color w:val="0D0D0D"/>
        </w:rPr>
      </w:pPr>
      <w:r>
        <w:rPr>
          <w:rFonts w:hint="eastAsia" w:ascii="宋体" w:hAnsi="宋体"/>
          <w:color w:val="0D0D0D"/>
        </w:rPr>
        <w:t>（4）在投诉有效期限内提起投诉；</w:t>
      </w:r>
    </w:p>
    <w:p>
      <w:pPr>
        <w:spacing w:line="360" w:lineRule="auto"/>
        <w:ind w:firstLine="420" w:firstLineChars="200"/>
        <w:rPr>
          <w:rFonts w:hint="eastAsia" w:ascii="宋体" w:hAnsi="宋体"/>
          <w:color w:val="0D0D0D"/>
        </w:rPr>
      </w:pPr>
      <w:r>
        <w:rPr>
          <w:rFonts w:hint="eastAsia" w:ascii="宋体" w:hAnsi="宋体"/>
          <w:color w:val="0D0D0D"/>
        </w:rPr>
        <w:t>（5）属于南宁市</w:t>
      </w:r>
      <w:r>
        <w:rPr>
          <w:rFonts w:hint="eastAsia" w:ascii="宋体" w:hAnsi="宋体"/>
          <w:color w:val="0D0D0D"/>
          <w:lang w:eastAsia="zh-CN"/>
        </w:rPr>
        <w:t>西乡塘区</w:t>
      </w:r>
      <w:r>
        <w:rPr>
          <w:rFonts w:hint="eastAsia" w:ascii="宋体" w:hAnsi="宋体"/>
          <w:color w:val="0D0D0D"/>
        </w:rPr>
        <w:t>政府采购监督管理部门管辖；</w:t>
      </w:r>
    </w:p>
    <w:p>
      <w:pPr>
        <w:spacing w:line="360" w:lineRule="auto"/>
        <w:ind w:firstLine="420" w:firstLineChars="200"/>
        <w:rPr>
          <w:rFonts w:hint="eastAsia" w:ascii="宋体" w:hAnsi="宋体"/>
          <w:color w:val="0D0D0D"/>
        </w:rPr>
      </w:pPr>
      <w:r>
        <w:rPr>
          <w:rFonts w:hint="eastAsia" w:ascii="宋体" w:hAnsi="宋体"/>
          <w:color w:val="0D0D0D"/>
        </w:rPr>
        <w:t>（6）同一投诉事项未经</w:t>
      </w:r>
      <w:r>
        <w:rPr>
          <w:rFonts w:hint="eastAsia" w:ascii="宋体" w:hAnsi="宋体"/>
          <w:bCs/>
          <w:color w:val="0D0D0D"/>
        </w:rPr>
        <w:t>南宁市</w:t>
      </w:r>
      <w:r>
        <w:rPr>
          <w:rFonts w:hint="eastAsia" w:ascii="宋体" w:hAnsi="宋体"/>
          <w:bCs/>
          <w:color w:val="0D0D0D"/>
          <w:lang w:eastAsia="zh-CN"/>
        </w:rPr>
        <w:t>西乡塘区</w:t>
      </w:r>
      <w:r>
        <w:rPr>
          <w:rFonts w:hint="eastAsia" w:ascii="宋体" w:hAnsi="宋体"/>
          <w:bCs/>
          <w:color w:val="0D0D0D"/>
        </w:rPr>
        <w:t>政府采购监督管理部门</w:t>
      </w:r>
      <w:r>
        <w:rPr>
          <w:rFonts w:hint="eastAsia" w:ascii="宋体" w:hAnsi="宋体"/>
          <w:color w:val="0D0D0D"/>
        </w:rPr>
        <w:t>投诉处理；</w:t>
      </w:r>
    </w:p>
    <w:p>
      <w:pPr>
        <w:spacing w:line="360" w:lineRule="auto"/>
        <w:ind w:firstLine="420" w:firstLineChars="200"/>
        <w:rPr>
          <w:rFonts w:hint="eastAsia" w:ascii="宋体"/>
          <w:color w:val="0D0D0D"/>
        </w:rPr>
      </w:pPr>
      <w:r>
        <w:rPr>
          <w:rFonts w:hint="eastAsia" w:ascii="宋体"/>
          <w:color w:val="0D0D0D"/>
        </w:rPr>
        <w:t>（7）国务院财政部门规定的其他条件。</w:t>
      </w:r>
    </w:p>
    <w:p>
      <w:pPr>
        <w:spacing w:line="360" w:lineRule="auto"/>
        <w:ind w:firstLine="422" w:firstLineChars="200"/>
        <w:rPr>
          <w:rFonts w:hint="eastAsia"/>
          <w:color w:val="0D0D0D"/>
        </w:rPr>
      </w:pPr>
      <w:r>
        <w:rPr>
          <w:rFonts w:hAnsi="宋体"/>
          <w:b/>
          <w:color w:val="0D0D0D"/>
        </w:rPr>
        <w:t>38.3</w:t>
      </w:r>
      <w:r>
        <w:rPr>
          <w:rFonts w:hint="eastAsia" w:ascii="宋体"/>
          <w:b/>
          <w:color w:val="0D0D0D"/>
        </w:rPr>
        <w:t>.5</w:t>
      </w:r>
      <w:r>
        <w:rPr>
          <w:rFonts w:hint="eastAsia" w:ascii="宋体"/>
          <w:color w:val="0D0D0D"/>
        </w:rPr>
        <w:t xml:space="preserve">  南宁市</w:t>
      </w:r>
      <w:r>
        <w:rPr>
          <w:rFonts w:hint="eastAsia" w:ascii="宋体"/>
          <w:color w:val="0D0D0D"/>
          <w:lang w:eastAsia="zh-CN"/>
        </w:rPr>
        <w:t>西乡塘区</w:t>
      </w:r>
      <w:r>
        <w:rPr>
          <w:rFonts w:hint="eastAsia" w:ascii="宋体"/>
          <w:color w:val="0D0D0D"/>
        </w:rPr>
        <w:t>政府采购监督管理部门</w:t>
      </w:r>
      <w:r>
        <w:rPr>
          <w:rFonts w:hint="eastAsia"/>
          <w:color w:val="0D0D0D"/>
        </w:rPr>
        <w:t>自受理投诉之日起</w:t>
      </w:r>
      <w:r>
        <w:rPr>
          <w:color w:val="0D0D0D"/>
        </w:rPr>
        <w:t>30</w:t>
      </w:r>
      <w:r>
        <w:rPr>
          <w:rFonts w:hint="eastAsia"/>
          <w:color w:val="0D0D0D"/>
        </w:rPr>
        <w:t>个工作日内，对投诉事项作出处理决定，并以书面形式通知投诉人、被投诉人及其他与投诉处理结果有利害关系的政府采购当</w:t>
      </w:r>
      <w:r>
        <w:rPr>
          <w:rFonts w:hint="eastAsia" w:ascii="宋体"/>
          <w:color w:val="0D0D0D"/>
        </w:rPr>
        <w:t>事人</w:t>
      </w:r>
      <w:r>
        <w:rPr>
          <w:rFonts w:hint="eastAsia"/>
          <w:color w:val="0D0D0D"/>
        </w:rPr>
        <w:t>。并将投诉结果在</w:t>
      </w:r>
      <w:r>
        <w:rPr>
          <w:rFonts w:hint="eastAsia" w:ascii="宋体" w:hAnsi="宋体" w:cs="宋体"/>
          <w:color w:val="0D0D0D"/>
          <w:kern w:val="0"/>
          <w:szCs w:val="21"/>
        </w:rPr>
        <w:t>“广西政府采购网”（http://zfcg.gxzf.gov.cn）</w:t>
      </w:r>
      <w:r>
        <w:rPr>
          <w:rFonts w:hint="eastAsia"/>
          <w:color w:val="0D0D0D"/>
        </w:rPr>
        <w:t>发布。</w:t>
      </w:r>
    </w:p>
    <w:p>
      <w:pPr>
        <w:spacing w:line="360" w:lineRule="auto"/>
        <w:ind w:firstLine="422" w:firstLineChars="200"/>
        <w:rPr>
          <w:rFonts w:ascii="宋体"/>
          <w:color w:val="0D0D0D"/>
        </w:rPr>
      </w:pPr>
      <w:r>
        <w:rPr>
          <w:rFonts w:hAnsi="宋体"/>
          <w:b/>
          <w:color w:val="0D0D0D"/>
        </w:rPr>
        <w:t>38.3</w:t>
      </w:r>
      <w:r>
        <w:rPr>
          <w:rFonts w:hint="eastAsia" w:ascii="宋体"/>
          <w:b/>
          <w:color w:val="0D0D0D"/>
        </w:rPr>
        <w:t>.6</w:t>
      </w:r>
      <w:r>
        <w:rPr>
          <w:rFonts w:hint="eastAsia" w:ascii="宋体"/>
          <w:color w:val="0D0D0D"/>
        </w:rPr>
        <w:t xml:space="preserve">  南宁市</w:t>
      </w:r>
      <w:r>
        <w:rPr>
          <w:rFonts w:hint="eastAsia" w:ascii="宋体"/>
          <w:color w:val="0D0D0D"/>
          <w:lang w:eastAsia="zh-CN"/>
        </w:rPr>
        <w:t>西乡塘区</w:t>
      </w:r>
      <w:r>
        <w:rPr>
          <w:rFonts w:hint="eastAsia" w:ascii="宋体"/>
          <w:color w:val="0D0D0D"/>
        </w:rPr>
        <w:t>政府采购监督管理部门在处理投诉事项期间，可以视具体情况暂停采购活动。</w:t>
      </w:r>
    </w:p>
    <w:p>
      <w:pPr>
        <w:snapToGrid w:val="0"/>
        <w:spacing w:line="360" w:lineRule="auto"/>
        <w:ind w:left="120" w:leftChars="57" w:firstLine="482" w:firstLineChars="150"/>
        <w:jc w:val="center"/>
        <w:outlineLvl w:val="2"/>
        <w:rPr>
          <w:rFonts w:hint="eastAsia"/>
          <w:b/>
          <w:bCs/>
          <w:color w:val="0D0D0D"/>
          <w:sz w:val="32"/>
          <w:szCs w:val="32"/>
        </w:rPr>
      </w:pPr>
      <w:bookmarkStart w:id="24" w:name="_Toc151720081"/>
      <w:r>
        <w:rPr>
          <w:rFonts w:hint="eastAsia"/>
          <w:b/>
          <w:bCs/>
          <w:color w:val="0D0D0D"/>
          <w:sz w:val="32"/>
          <w:szCs w:val="32"/>
        </w:rPr>
        <w:t>八、验收</w:t>
      </w:r>
      <w:bookmarkEnd w:id="24"/>
    </w:p>
    <w:p>
      <w:pPr>
        <w:spacing w:line="360" w:lineRule="auto"/>
        <w:ind w:firstLine="422" w:firstLineChars="200"/>
        <w:rPr>
          <w:rFonts w:hAnsi="宋体"/>
          <w:b/>
          <w:color w:val="0D0D0D"/>
        </w:rPr>
      </w:pPr>
      <w:r>
        <w:rPr>
          <w:rFonts w:hAnsi="宋体"/>
          <w:b/>
          <w:color w:val="0D0D0D"/>
        </w:rPr>
        <w:t>39.</w:t>
      </w:r>
      <w:r>
        <w:rPr>
          <w:rFonts w:hint="eastAsia" w:hAnsi="宋体"/>
          <w:b/>
          <w:color w:val="0D0D0D"/>
        </w:rPr>
        <w:t>验收</w:t>
      </w:r>
    </w:p>
    <w:p>
      <w:pPr>
        <w:tabs>
          <w:tab w:val="left" w:pos="0"/>
        </w:tabs>
        <w:spacing w:line="360" w:lineRule="auto"/>
        <w:ind w:firstLine="480"/>
        <w:rPr>
          <w:rFonts w:hAnsi="宋体"/>
          <w:color w:val="0D0D0D"/>
        </w:rPr>
      </w:pPr>
      <w:r>
        <w:rPr>
          <w:rFonts w:hAnsi="宋体"/>
          <w:color w:val="0D0D0D"/>
        </w:rPr>
        <w:t>39.1</w:t>
      </w:r>
      <w:r>
        <w:rPr>
          <w:rFonts w:hint="eastAsia" w:hAnsi="宋体"/>
          <w:color w:val="0D0D0D"/>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Ansi="宋体"/>
          <w:color w:val="0D0D0D"/>
        </w:rPr>
      </w:pPr>
      <w:r>
        <w:rPr>
          <w:rFonts w:hAnsi="宋体"/>
          <w:color w:val="0D0D0D"/>
        </w:rPr>
        <w:t>39.2</w:t>
      </w:r>
      <w:r>
        <w:rPr>
          <w:rFonts w:hint="eastAsia" w:hAnsi="宋体"/>
          <w:color w:val="0D0D0D"/>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Ansi="宋体"/>
          <w:color w:val="0D0D0D"/>
        </w:rPr>
      </w:pPr>
      <w:r>
        <w:rPr>
          <w:rFonts w:hAnsi="宋体"/>
          <w:color w:val="0D0D0D"/>
        </w:rPr>
        <w:t>39.3</w:t>
      </w:r>
      <w:r>
        <w:rPr>
          <w:rFonts w:hint="eastAsia" w:hAnsi="宋体"/>
          <w:color w:val="0D0D0D"/>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Ansi="宋体"/>
          <w:color w:val="0D0D0D"/>
        </w:rPr>
      </w:pPr>
      <w:r>
        <w:rPr>
          <w:rFonts w:hAnsi="宋体"/>
          <w:color w:val="0D0D0D"/>
        </w:rPr>
        <w:t>39.4</w:t>
      </w:r>
      <w:r>
        <w:rPr>
          <w:rFonts w:hint="eastAsia" w:hAnsi="宋体"/>
          <w:color w:val="0D0D0D"/>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13"/>
        <w:snapToGrid w:val="0"/>
        <w:spacing w:line="400" w:lineRule="exact"/>
        <w:rPr>
          <w:rFonts w:hAnsi="宋体"/>
          <w:color w:val="0D0D0D"/>
        </w:rPr>
      </w:pPr>
    </w:p>
    <w:p>
      <w:pPr>
        <w:pStyle w:val="3"/>
        <w:keepNext w:val="0"/>
        <w:keepLines w:val="0"/>
        <w:spacing w:line="360" w:lineRule="auto"/>
        <w:jc w:val="center"/>
        <w:rPr>
          <w:rFonts w:hint="eastAsia"/>
          <w:color w:val="0D0D0D"/>
        </w:rPr>
      </w:pPr>
      <w:bookmarkStart w:id="25" w:name="_Toc151720082"/>
      <w:r>
        <w:rPr>
          <w:rFonts w:hint="eastAsia"/>
          <w:color w:val="0D0D0D"/>
        </w:rPr>
        <w:t>九、其他事项</w:t>
      </w:r>
      <w:bookmarkEnd w:id="25"/>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40.代理服务费</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代理服务收费标准及缴费账户详见“投标人须知前附表”，投标人为联合体的，可以由联合体中的一方或者多方共同交纳代理服务费。</w:t>
      </w:r>
    </w:p>
    <w:p>
      <w:pPr>
        <w:spacing w:line="360" w:lineRule="auto"/>
        <w:ind w:firstLine="480" w:firstLineChars="200"/>
        <w:rPr>
          <w:rFonts w:hint="eastAsia" w:ascii="黑体" w:hAnsi="黑体" w:eastAsia="黑体"/>
          <w:color w:val="0D0D0D"/>
          <w:sz w:val="24"/>
        </w:rPr>
      </w:pPr>
      <w:r>
        <w:rPr>
          <w:rFonts w:hint="eastAsia" w:ascii="黑体" w:hAnsi="黑体" w:eastAsia="黑体"/>
          <w:color w:val="0D0D0D"/>
          <w:sz w:val="24"/>
        </w:rPr>
        <w:t>41. 需要补充的其他内容</w:t>
      </w:r>
    </w:p>
    <w:p>
      <w:pPr>
        <w:spacing w:line="360" w:lineRule="auto"/>
        <w:ind w:firstLine="420" w:firstLineChars="200"/>
        <w:rPr>
          <w:rFonts w:hint="eastAsia" w:hAnsi="宋体"/>
          <w:color w:val="0D0D0D"/>
        </w:rPr>
      </w:pPr>
      <w:r>
        <w:rPr>
          <w:rFonts w:hAnsi="宋体"/>
          <w:color w:val="0D0D0D"/>
        </w:rPr>
        <w:t>41.1</w:t>
      </w:r>
      <w:r>
        <w:rPr>
          <w:rFonts w:hint="eastAsia" w:hAnsi="宋体" w:cs="宋体"/>
          <w:color w:val="0D0D0D"/>
        </w:rPr>
        <w:t>本招标文件解释规则详见</w:t>
      </w:r>
      <w:r>
        <w:rPr>
          <w:rFonts w:hint="eastAsia" w:hAnsi="宋体"/>
          <w:color w:val="0D0D0D"/>
        </w:rPr>
        <w:t>“投标人须知前附表”。</w:t>
      </w:r>
    </w:p>
    <w:p>
      <w:pPr>
        <w:spacing w:line="360" w:lineRule="auto"/>
        <w:ind w:firstLine="420" w:firstLineChars="200"/>
        <w:rPr>
          <w:rFonts w:hAnsi="宋体"/>
          <w:color w:val="0D0D0D"/>
        </w:rPr>
      </w:pPr>
      <w:r>
        <w:rPr>
          <w:rFonts w:hAnsi="宋体" w:cs="宋体"/>
          <w:color w:val="0D0D0D"/>
        </w:rPr>
        <w:t xml:space="preserve">41.2 </w:t>
      </w:r>
      <w:r>
        <w:rPr>
          <w:rFonts w:hint="eastAsia" w:hAnsi="宋体"/>
          <w:color w:val="0D0D0D"/>
        </w:rPr>
        <w:t>其他事项详见“投标人须知前附表”。</w:t>
      </w:r>
    </w:p>
    <w:p>
      <w:pPr>
        <w:spacing w:line="360" w:lineRule="auto"/>
        <w:ind w:firstLine="420" w:firstLineChars="200"/>
        <w:rPr>
          <w:rFonts w:hAnsi="宋体"/>
          <w:color w:val="0D0D0D"/>
        </w:rPr>
      </w:pPr>
      <w:r>
        <w:rPr>
          <w:rFonts w:hAnsi="宋体"/>
          <w:color w:val="0D0D0D"/>
        </w:rPr>
        <w:t>41.3</w:t>
      </w:r>
      <w:r>
        <w:rPr>
          <w:rFonts w:hint="eastAsia" w:hAnsi="宋体"/>
          <w:color w:val="0D0D0D"/>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的人员为中小企业依照《中华人民共和国劳动合同法》订立劳动合同的从业人员，</w:t>
      </w:r>
      <w:r>
        <w:rPr>
          <w:rFonts w:hint="eastAsia"/>
          <w:color w:val="0D0D0D"/>
        </w:rPr>
        <w:t>不对其中涉及的货物的制造商和工程承建商作出要求的，</w:t>
      </w:r>
      <w:r>
        <w:rPr>
          <w:rFonts w:hint="eastAsia" w:hAnsi="宋体"/>
          <w:color w:val="0D0D0D"/>
        </w:rPr>
        <w:t>享受本文件规定的中小企业扶持政策。</w:t>
      </w:r>
    </w:p>
    <w:p>
      <w:pPr>
        <w:spacing w:line="360" w:lineRule="auto"/>
        <w:ind w:firstLine="420" w:firstLineChars="200"/>
        <w:rPr>
          <w:rFonts w:hAnsi="宋体"/>
          <w:color w:val="0D0D0D"/>
        </w:rPr>
      </w:pPr>
      <w:r>
        <w:rPr>
          <w:rFonts w:hint="eastAsia" w:hAnsi="宋体"/>
          <w:color w:val="0D0D0D"/>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Ansi="宋体"/>
          <w:color w:val="0D0D0D"/>
        </w:rPr>
      </w:pPr>
      <w:r>
        <w:rPr>
          <w:rFonts w:hint="eastAsia" w:hAnsi="宋体"/>
          <w:color w:val="0D0D0D"/>
        </w:rPr>
        <w:t>依据本文件规定享受扶持政策获得政府采购合同的，小微企业不得将合同分包给大中型企业，中型企业不得将合同分包给大型企业。</w:t>
      </w:r>
    </w:p>
    <w:p>
      <w:pPr>
        <w:spacing w:line="360" w:lineRule="auto"/>
        <w:ind w:firstLine="480" w:firstLineChars="200"/>
        <w:rPr>
          <w:rFonts w:ascii="黑体" w:hAnsi="黑体" w:eastAsia="黑体"/>
          <w:color w:val="0D0D0D"/>
          <w:sz w:val="24"/>
        </w:rPr>
      </w:pPr>
      <w:r>
        <w:rPr>
          <w:rFonts w:hint="eastAsia" w:ascii="黑体" w:hAnsi="黑体" w:eastAsia="黑体"/>
          <w:color w:val="0D0D0D"/>
          <w:sz w:val="24"/>
        </w:rPr>
        <w:t>42. 政采贷相关说明</w:t>
      </w:r>
    </w:p>
    <w:p>
      <w:pPr>
        <w:spacing w:line="360" w:lineRule="auto"/>
        <w:ind w:firstLine="420" w:firstLineChars="200"/>
        <w:jc w:val="left"/>
        <w:rPr>
          <w:rFonts w:hint="eastAsia" w:hAnsi="宋体"/>
          <w:color w:val="0D0D0D"/>
        </w:rPr>
      </w:pPr>
      <w:r>
        <w:rPr>
          <w:rFonts w:hint="eastAsia" w:hAnsi="宋体"/>
          <w:color w:val="0D0D0D"/>
        </w:rPr>
        <w:t>为优化政府采购营商环境，缓解供应商资金难题，南宁市政府采购试行政府采购信用融资制度，中标供应商如有融资需求，可凭政府采购合同通过以下方式申请政府采购信用融资贷款：</w:t>
      </w:r>
    </w:p>
    <w:p>
      <w:pPr>
        <w:numPr>
          <w:ilvl w:val="0"/>
          <w:numId w:val="4"/>
        </w:numPr>
        <w:spacing w:line="360" w:lineRule="auto"/>
        <w:ind w:firstLine="420" w:firstLineChars="200"/>
        <w:jc w:val="left"/>
        <w:rPr>
          <w:rFonts w:hAnsi="宋体"/>
          <w:color w:val="0D0D0D"/>
        </w:rPr>
      </w:pPr>
      <w:r>
        <w:rPr>
          <w:rFonts w:hint="eastAsia" w:hAnsi="宋体"/>
          <w:color w:val="0D0D0D"/>
        </w:rPr>
        <w:t>线下渠道：在“南宁市公共资源交易中心”官网（网址：</w:t>
      </w:r>
      <w:r>
        <w:rPr>
          <w:rFonts w:hAnsi="宋体"/>
          <w:color w:val="0D0D0D"/>
        </w:rPr>
        <w:fldChar w:fldCharType="begin"/>
      </w:r>
      <w:r>
        <w:rPr>
          <w:rFonts w:hAnsi="宋体"/>
          <w:color w:val="0D0D0D"/>
        </w:rPr>
        <w:instrText xml:space="preserve"> HYPERLINK "http://www.nnggzy.org.cn）\“交易信息-政府采购-政府采购信用融资\”中融资银行和南宁市企业融资服务中心专栏信息申请政府采购信用融资。" </w:instrText>
      </w:r>
      <w:r>
        <w:rPr>
          <w:rFonts w:hAnsi="宋体"/>
          <w:color w:val="0D0D0D"/>
        </w:rPr>
        <w:fldChar w:fldCharType="separate"/>
      </w:r>
      <w:r>
        <w:rPr>
          <w:rStyle w:val="22"/>
          <w:rFonts w:hAnsi="宋体"/>
          <w:color w:val="0D0D0D"/>
        </w:rPr>
        <w:t>http://www.nnggzy.org.cn</w:t>
      </w:r>
      <w:r>
        <w:rPr>
          <w:rStyle w:val="22"/>
          <w:rFonts w:hint="eastAsia" w:hAnsi="宋体"/>
          <w:color w:val="0D0D0D"/>
        </w:rPr>
        <w:t>）“交易信息</w:t>
      </w:r>
      <w:r>
        <w:rPr>
          <w:rStyle w:val="22"/>
          <w:rFonts w:hAnsi="宋体"/>
          <w:color w:val="0D0D0D"/>
        </w:rPr>
        <w:t>-</w:t>
      </w:r>
      <w:r>
        <w:rPr>
          <w:rStyle w:val="22"/>
          <w:rFonts w:hint="eastAsia" w:hAnsi="宋体"/>
          <w:color w:val="0D0D0D"/>
        </w:rPr>
        <w:t>政府采购</w:t>
      </w:r>
      <w:r>
        <w:rPr>
          <w:rStyle w:val="22"/>
          <w:rFonts w:hAnsi="宋体"/>
          <w:color w:val="0D0D0D"/>
        </w:rPr>
        <w:t>-</w:t>
      </w:r>
      <w:r>
        <w:rPr>
          <w:rStyle w:val="22"/>
          <w:rFonts w:hint="eastAsia" w:hAnsi="宋体"/>
          <w:color w:val="0D0D0D"/>
        </w:rPr>
        <w:t>政府采购信用融资”中融资银行和南宁市企业融资服务中心专栏信息申请政府采购信用融资。</w:t>
      </w:r>
      <w:r>
        <w:rPr>
          <w:rFonts w:hAnsi="宋体"/>
          <w:color w:val="0D0D0D"/>
        </w:rPr>
        <w:fldChar w:fldCharType="end"/>
      </w:r>
    </w:p>
    <w:p>
      <w:pPr>
        <w:numPr>
          <w:ilvl w:val="0"/>
          <w:numId w:val="4"/>
        </w:numPr>
        <w:spacing w:line="360" w:lineRule="auto"/>
        <w:ind w:firstLine="420" w:firstLineChars="200"/>
        <w:jc w:val="left"/>
        <w:rPr>
          <w:rFonts w:hAnsi="宋体"/>
          <w:color w:val="0D0D0D"/>
        </w:rPr>
      </w:pPr>
      <w:r>
        <w:rPr>
          <w:rFonts w:hint="eastAsia" w:hAnsi="宋体"/>
          <w:color w:val="0D0D0D"/>
        </w:rPr>
        <w:t>线上渠道：登录中征应收账款融资服务平台（网址：</w:t>
      </w:r>
      <w:r>
        <w:rPr>
          <w:rFonts w:hAnsi="宋体"/>
          <w:color w:val="0D0D0D"/>
        </w:rPr>
        <w:t>https://www.crcrfsp.com</w:t>
      </w:r>
      <w:r>
        <w:rPr>
          <w:rFonts w:hint="eastAsia" w:hAnsi="宋体"/>
          <w:color w:val="0D0D0D"/>
        </w:rPr>
        <w:t>，客服电话：</w:t>
      </w:r>
      <w:r>
        <w:rPr>
          <w:rFonts w:hAnsi="宋体"/>
          <w:color w:val="0D0D0D"/>
        </w:rPr>
        <w:t>400-009-0001</w:t>
      </w:r>
      <w:r>
        <w:rPr>
          <w:rFonts w:hint="eastAsia" w:hAnsi="宋体"/>
          <w:color w:val="0D0D0D"/>
        </w:rPr>
        <w:t>），选择相关金融产品和银行业金融机构金融融资贷款。具体操作方式见《中国人民银行南宁中心支行广西壮族自治区财政厅关于推广线上“政采贷”融资模式的通知》（南宁银发〔</w:t>
      </w:r>
      <w:r>
        <w:rPr>
          <w:rFonts w:hAnsi="宋体"/>
          <w:color w:val="0D0D0D"/>
        </w:rPr>
        <w:t>2021</w:t>
      </w:r>
      <w:r>
        <w:rPr>
          <w:rFonts w:hint="eastAsia" w:hAnsi="宋体"/>
          <w:color w:val="0D0D0D"/>
        </w:rPr>
        <w:t>〕</w:t>
      </w:r>
      <w:r>
        <w:rPr>
          <w:rFonts w:hAnsi="宋体"/>
          <w:color w:val="0D0D0D"/>
        </w:rPr>
        <w:t>258</w:t>
      </w:r>
      <w:r>
        <w:rPr>
          <w:rFonts w:hint="eastAsia" w:hAnsi="宋体"/>
          <w:color w:val="0D0D0D"/>
        </w:rPr>
        <w:t>号）文（文件公开网址详情见：“广西政府采购网”——</w:t>
      </w:r>
      <w:r>
        <w:rPr>
          <w:rFonts w:hAnsi="宋体"/>
          <w:color w:val="0D0D0D"/>
        </w:rPr>
        <w:t>http://www.ccgp-guangxi.gov.cn/AdministrativeRegulations/AutonomousRegion/9830442.html</w:t>
      </w:r>
      <w:r>
        <w:rPr>
          <w:rFonts w:hint="eastAsia" w:hAnsi="宋体"/>
          <w:color w:val="0D0D0D"/>
        </w:rPr>
        <w:t>）</w:t>
      </w:r>
      <w:r>
        <w:rPr>
          <w:rFonts w:hAnsi="宋体"/>
          <w:color w:val="0D0D0D"/>
        </w:rPr>
        <w:br w:type="page"/>
      </w:r>
    </w:p>
    <w:p>
      <w:pPr>
        <w:pStyle w:val="13"/>
        <w:jc w:val="center"/>
        <w:outlineLvl w:val="0"/>
        <w:rPr>
          <w:rFonts w:ascii="Times New Roman" w:hAnsi="Times New Roman"/>
          <w:b/>
          <w:color w:val="0D0D0D"/>
          <w:sz w:val="36"/>
        </w:rPr>
      </w:pPr>
      <w:bookmarkStart w:id="26" w:name="_Toc151720083"/>
      <w:r>
        <w:rPr>
          <w:rFonts w:hint="eastAsia" w:ascii="Times New Roman" w:hAnsi="Times New Roman"/>
          <w:b/>
          <w:color w:val="0D0D0D"/>
          <w:sz w:val="36"/>
        </w:rPr>
        <w:t>第四章</w:t>
      </w:r>
      <w:r>
        <w:rPr>
          <w:rFonts w:ascii="Times New Roman" w:hAnsi="Times New Roman"/>
          <w:b/>
          <w:color w:val="0D0D0D"/>
          <w:sz w:val="36"/>
        </w:rPr>
        <w:t xml:space="preserve">  </w:t>
      </w:r>
      <w:r>
        <w:rPr>
          <w:rFonts w:hint="eastAsia" w:ascii="Times New Roman" w:hAnsi="Times New Roman"/>
          <w:b/>
          <w:color w:val="0D0D0D"/>
          <w:sz w:val="36"/>
        </w:rPr>
        <w:t>评标方法及评分标准</w:t>
      </w:r>
      <w:bookmarkEnd w:id="26"/>
    </w:p>
    <w:p>
      <w:pPr>
        <w:pStyle w:val="13"/>
        <w:jc w:val="center"/>
        <w:outlineLvl w:val="1"/>
        <w:rPr>
          <w:rFonts w:ascii="Times New Roman" w:hAnsi="Times New Roman"/>
          <w:b/>
          <w:bCs/>
          <w:color w:val="0D0D0D"/>
          <w:sz w:val="32"/>
          <w:szCs w:val="32"/>
        </w:rPr>
      </w:pPr>
      <w:bookmarkStart w:id="27" w:name="_Toc151720084"/>
      <w:r>
        <w:rPr>
          <w:rFonts w:hint="eastAsia" w:ascii="Times New Roman" w:hAnsi="Times New Roman"/>
          <w:b/>
          <w:bCs/>
          <w:color w:val="0D0D0D"/>
          <w:sz w:val="32"/>
          <w:szCs w:val="32"/>
        </w:rPr>
        <w:t>第一节</w:t>
      </w:r>
      <w:r>
        <w:rPr>
          <w:rFonts w:ascii="Times New Roman" w:hAnsi="Times New Roman"/>
          <w:b/>
          <w:bCs/>
          <w:color w:val="0D0D0D"/>
          <w:sz w:val="32"/>
          <w:szCs w:val="32"/>
        </w:rPr>
        <w:t xml:space="preserve"> </w:t>
      </w:r>
      <w:r>
        <w:rPr>
          <w:rFonts w:hint="eastAsia" w:ascii="Times New Roman" w:hAnsi="Times New Roman"/>
          <w:b/>
          <w:bCs/>
          <w:color w:val="0D0D0D"/>
          <w:sz w:val="32"/>
          <w:szCs w:val="32"/>
        </w:rPr>
        <w:t>评标方法</w:t>
      </w:r>
      <w:bookmarkEnd w:id="27"/>
    </w:p>
    <w:p>
      <w:pPr>
        <w:pStyle w:val="13"/>
        <w:tabs>
          <w:tab w:val="left" w:pos="2472"/>
        </w:tabs>
        <w:spacing w:line="460" w:lineRule="exact"/>
        <w:ind w:firstLine="420" w:firstLineChars="200"/>
        <w:rPr>
          <w:color w:val="0D0D0D"/>
          <w:szCs w:val="21"/>
        </w:rPr>
      </w:pPr>
      <w:r>
        <w:rPr>
          <w:rFonts w:hint="eastAsia" w:hAnsi="宋体" w:cs="宋体"/>
          <w:color w:val="0D0D0D"/>
          <w:szCs w:val="21"/>
        </w:rPr>
        <w:t>本项目采用</w:t>
      </w:r>
      <w:r>
        <w:rPr>
          <w:rFonts w:hint="eastAsia" w:hAnsi="宋体" w:cs="宋体"/>
          <w:color w:val="0D0D0D"/>
          <w:szCs w:val="21"/>
          <w:u w:val="single"/>
        </w:rPr>
        <w:t xml:space="preserve"> 以下勾选的方式</w:t>
      </w:r>
      <w:r>
        <w:rPr>
          <w:rFonts w:hint="eastAsia" w:hAnsi="宋体" w:cs="宋体"/>
          <w:color w:val="0D0D0D"/>
          <w:szCs w:val="21"/>
        </w:rPr>
        <w:t>进行评审。</w:t>
      </w:r>
    </w:p>
    <w:p>
      <w:pPr>
        <w:pStyle w:val="13"/>
        <w:spacing w:line="360" w:lineRule="auto"/>
        <w:ind w:firstLine="420"/>
        <w:rPr>
          <w:rFonts w:hint="eastAsia" w:hAnsi="宋体"/>
          <w:color w:val="0D0D0D"/>
        </w:rPr>
      </w:pPr>
      <w:r>
        <w:rPr>
          <w:rFonts w:hint="eastAsia" w:hAnsi="宋体"/>
          <w:color w:val="0D0D0D"/>
          <w:szCs w:val="21"/>
        </w:rPr>
        <w:t>□最低评标价法，是指投标文件满足招标文件</w:t>
      </w:r>
      <w:r>
        <w:rPr>
          <w:rFonts w:hint="eastAsia" w:hAnsi="宋体"/>
          <w:color w:val="0D0D0D"/>
        </w:rPr>
        <w:t>全部实质性要求，且投标报价最低的投标人为中标候选人的评标方法。</w:t>
      </w:r>
    </w:p>
    <w:p>
      <w:pPr>
        <w:autoSpaceDE w:val="0"/>
        <w:autoSpaceDN w:val="0"/>
        <w:adjustRightInd w:val="0"/>
        <w:spacing w:line="440" w:lineRule="exact"/>
        <w:ind w:firstLine="420" w:firstLineChars="200"/>
        <w:rPr>
          <w:rFonts w:hint="eastAsia" w:ascii="宋体" w:hAnsi="宋体"/>
          <w:color w:val="0D0D0D"/>
          <w:sz w:val="24"/>
        </w:rPr>
      </w:pPr>
      <w:r>
        <w:rPr>
          <w:rFonts w:hint="eastAsia" w:ascii="MS Mincho" w:hAnsi="MS Mincho" w:eastAsia="MS Mincho" w:cs="MS Mincho"/>
          <w:color w:val="0D0D0D"/>
          <w:szCs w:val="21"/>
        </w:rPr>
        <w:t>☑</w:t>
      </w:r>
      <w:r>
        <w:rPr>
          <w:rFonts w:hint="eastAsia" w:hAnsi="宋体"/>
          <w:color w:val="0D0D0D"/>
        </w:rPr>
        <w:t>综合评分法，</w:t>
      </w:r>
      <w:r>
        <w:rPr>
          <w:rFonts w:hint="eastAsia" w:ascii="宋体" w:hAnsi="宋体"/>
          <w:color w:val="0D0D0D"/>
          <w:szCs w:val="20"/>
        </w:rPr>
        <w:t xml:space="preserve">是指投标文件满足招标文件全部实质性要求，且按照评审因素的量化指标评审得分最高的投标人为中标候选人的评标方法。评标委员会将对各投标人的投标报价、技术和服务方案、投标人的企业实力及资质等方面进行综合评审，对实质上响应招标文件的投标人，由各评委独立记名打分。经统计，得出各投标人的综合得分,按综合得分由高到低顺序排列。若综合得分相同的，按投标报价由低到高顺序排列。若综合得分且投标报价相同的，货物类采购项目以技术性能得分较高者为先，服务类采购项目以实力信誉及业绩得分较高者为先。 </w:t>
      </w:r>
    </w:p>
    <w:p>
      <w:pPr>
        <w:pStyle w:val="13"/>
        <w:spacing w:line="360" w:lineRule="auto"/>
        <w:ind w:firstLine="420"/>
        <w:rPr>
          <w:rFonts w:hint="eastAsia" w:hAnsi="宋体"/>
          <w:color w:val="0D0D0D"/>
        </w:rPr>
      </w:pPr>
    </w:p>
    <w:p>
      <w:pPr>
        <w:pStyle w:val="13"/>
        <w:tabs>
          <w:tab w:val="left" w:pos="2472"/>
        </w:tabs>
        <w:spacing w:line="460" w:lineRule="exact"/>
        <w:jc w:val="center"/>
        <w:outlineLvl w:val="1"/>
        <w:rPr>
          <w:rFonts w:hint="eastAsia" w:ascii="Times New Roman" w:hAnsi="Times New Roman"/>
          <w:b/>
          <w:bCs/>
          <w:color w:val="0D0D0D"/>
          <w:sz w:val="32"/>
          <w:szCs w:val="32"/>
        </w:rPr>
      </w:pPr>
      <w:bookmarkStart w:id="28" w:name="_Toc151720085"/>
      <w:r>
        <w:rPr>
          <w:rFonts w:hint="eastAsia" w:ascii="Times New Roman" w:hAnsi="Times New Roman"/>
          <w:b/>
          <w:bCs/>
          <w:color w:val="0D0D0D"/>
          <w:sz w:val="32"/>
          <w:szCs w:val="32"/>
        </w:rPr>
        <w:t>第二节</w:t>
      </w:r>
      <w:r>
        <w:rPr>
          <w:rFonts w:ascii="Times New Roman" w:hAnsi="Times New Roman"/>
          <w:b/>
          <w:bCs/>
          <w:color w:val="0D0D0D"/>
          <w:sz w:val="32"/>
          <w:szCs w:val="32"/>
        </w:rPr>
        <w:t xml:space="preserve"> </w:t>
      </w:r>
      <w:r>
        <w:rPr>
          <w:rFonts w:hint="eastAsia" w:ascii="Times New Roman" w:hAnsi="Times New Roman"/>
          <w:b/>
          <w:bCs/>
          <w:color w:val="0D0D0D"/>
          <w:sz w:val="32"/>
          <w:szCs w:val="32"/>
        </w:rPr>
        <w:t>评标程序</w:t>
      </w:r>
      <w:bookmarkEnd w:id="28"/>
    </w:p>
    <w:p>
      <w:pPr>
        <w:spacing w:line="360" w:lineRule="auto"/>
        <w:ind w:firstLine="422" w:firstLineChars="200"/>
        <w:rPr>
          <w:rFonts w:ascii="宋体" w:hAnsi="宋体"/>
          <w:b/>
          <w:color w:val="0D0D0D"/>
          <w:szCs w:val="21"/>
        </w:rPr>
      </w:pPr>
      <w:r>
        <w:rPr>
          <w:rFonts w:hint="eastAsia" w:ascii="宋体" w:hAnsi="宋体"/>
          <w:b/>
          <w:color w:val="0D0D0D"/>
          <w:szCs w:val="21"/>
        </w:rPr>
        <w:t>1.符合性审查</w:t>
      </w:r>
    </w:p>
    <w:p>
      <w:pPr>
        <w:spacing w:line="360" w:lineRule="auto"/>
        <w:ind w:firstLine="420" w:firstLineChars="200"/>
        <w:rPr>
          <w:rFonts w:hint="eastAsia" w:hAnsi="宋体"/>
          <w:color w:val="0D0D0D"/>
        </w:rPr>
      </w:pPr>
      <w:r>
        <w:rPr>
          <w:rFonts w:hint="eastAsia" w:hAnsi="宋体"/>
          <w:color w:val="0D0D0D"/>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b/>
          <w:color w:val="0D0D0D"/>
          <w:szCs w:val="21"/>
        </w:rPr>
      </w:pPr>
      <w:r>
        <w:rPr>
          <w:rFonts w:hint="eastAsia" w:ascii="宋体" w:hAnsi="宋体"/>
          <w:b/>
          <w:color w:val="0D0D0D"/>
          <w:szCs w:val="21"/>
        </w:rPr>
        <w:t>2.符合性审查不通过而导致投标无效的情形</w:t>
      </w:r>
    </w:p>
    <w:p>
      <w:pPr>
        <w:spacing w:line="360" w:lineRule="auto"/>
        <w:ind w:firstLine="420" w:firstLineChars="200"/>
        <w:rPr>
          <w:rFonts w:hint="eastAsia" w:ascii="宋体" w:hAnsi="宋体"/>
          <w:color w:val="0D0D0D"/>
          <w:szCs w:val="21"/>
        </w:rPr>
      </w:pPr>
      <w:r>
        <w:rPr>
          <w:rFonts w:hint="eastAsia" w:ascii="宋体" w:hAnsi="宋体"/>
          <w:color w:val="0D0D0D"/>
          <w:szCs w:val="21"/>
        </w:rPr>
        <w:t>投标人的投标文件中存在对招标文件的任何实质性要求和条件的负偏离，将被视为投标无效。</w:t>
      </w:r>
    </w:p>
    <w:p>
      <w:pPr>
        <w:spacing w:line="360" w:lineRule="auto"/>
        <w:ind w:firstLine="420" w:firstLineChars="200"/>
        <w:rPr>
          <w:rFonts w:hint="eastAsia" w:ascii="宋体" w:hAnsi="宋体"/>
          <w:color w:val="0D0D0D"/>
          <w:szCs w:val="21"/>
        </w:rPr>
      </w:pPr>
      <w:r>
        <w:rPr>
          <w:rFonts w:hint="eastAsia" w:ascii="宋体" w:hAnsi="宋体"/>
          <w:color w:val="0D0D0D"/>
          <w:szCs w:val="21"/>
        </w:rPr>
        <w:t>2.1在报价评审时，如发现下列情形之一的，将被视为投标无效：</w:t>
      </w:r>
    </w:p>
    <w:p>
      <w:pPr>
        <w:spacing w:line="360" w:lineRule="auto"/>
        <w:ind w:firstLine="420" w:firstLineChars="200"/>
        <w:rPr>
          <w:rFonts w:hint="eastAsia" w:ascii="宋体" w:hAnsi="宋体"/>
          <w:color w:val="0D0D0D"/>
          <w:szCs w:val="21"/>
        </w:rPr>
      </w:pPr>
      <w:r>
        <w:rPr>
          <w:rFonts w:hint="eastAsia" w:ascii="宋体" w:hAnsi="宋体"/>
          <w:color w:val="0D0D0D"/>
          <w:szCs w:val="21"/>
        </w:rPr>
        <w:t>（1）投标文件未提供“投标人须知前附表”第13.1条规定中“必须提供”的文件资料的;</w:t>
      </w:r>
    </w:p>
    <w:p>
      <w:pPr>
        <w:spacing w:line="360" w:lineRule="auto"/>
        <w:ind w:firstLine="420" w:firstLineChars="200"/>
        <w:rPr>
          <w:rFonts w:hint="eastAsia" w:ascii="宋体" w:hAnsi="宋体"/>
          <w:color w:val="0D0D0D"/>
          <w:szCs w:val="21"/>
        </w:rPr>
      </w:pPr>
      <w:r>
        <w:rPr>
          <w:rFonts w:hint="eastAsia" w:ascii="宋体" w:hAnsi="宋体"/>
          <w:color w:val="0D0D0D"/>
          <w:szCs w:val="21"/>
        </w:rPr>
        <w:t>（2）未采用人民币报价或者未按照招标文件标明的币种报价的；</w:t>
      </w:r>
    </w:p>
    <w:p>
      <w:pPr>
        <w:spacing w:line="360" w:lineRule="auto"/>
        <w:ind w:firstLine="420" w:firstLineChars="200"/>
        <w:rPr>
          <w:rFonts w:hint="eastAsia" w:ascii="宋体" w:hAnsi="宋体"/>
          <w:color w:val="0D0D0D"/>
          <w:szCs w:val="21"/>
        </w:rPr>
      </w:pPr>
      <w:r>
        <w:rPr>
          <w:rFonts w:hint="eastAsia" w:ascii="宋体" w:hAnsi="宋体"/>
          <w:color w:val="0D0D0D"/>
          <w:szCs w:val="21"/>
        </w:rPr>
        <w:t>（3）报价超出招标文件规定最高限价，或者超出采购预算金额（包括分项预算）的；</w:t>
      </w:r>
    </w:p>
    <w:p>
      <w:pPr>
        <w:spacing w:line="360" w:lineRule="auto"/>
        <w:ind w:firstLine="420" w:firstLineChars="200"/>
        <w:rPr>
          <w:rFonts w:hint="eastAsia" w:ascii="宋体" w:hAnsi="宋体"/>
          <w:color w:val="0D0D0D"/>
          <w:szCs w:val="21"/>
        </w:rPr>
      </w:pPr>
      <w:r>
        <w:rPr>
          <w:rFonts w:hint="eastAsia" w:ascii="宋体" w:hAnsi="宋体"/>
          <w:color w:val="0D0D0D"/>
          <w:szCs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spacing w:line="360" w:lineRule="auto"/>
        <w:ind w:firstLine="420" w:firstLineChars="200"/>
        <w:rPr>
          <w:rFonts w:hint="eastAsia" w:ascii="宋体" w:hAnsi="宋体"/>
          <w:color w:val="0D0D0D"/>
          <w:szCs w:val="21"/>
        </w:rPr>
      </w:pPr>
      <w:r>
        <w:rPr>
          <w:rFonts w:hint="eastAsia" w:ascii="宋体" w:hAnsi="宋体"/>
          <w:color w:val="0D0D0D"/>
          <w:szCs w:val="21"/>
        </w:rPr>
        <w:t>（5）修正后的报价，投标人不确认的；</w:t>
      </w:r>
    </w:p>
    <w:p>
      <w:pPr>
        <w:spacing w:line="360" w:lineRule="auto"/>
        <w:ind w:firstLine="420" w:firstLineChars="200"/>
        <w:rPr>
          <w:rFonts w:hint="eastAsia" w:ascii="宋体" w:hAnsi="宋体"/>
          <w:color w:val="0D0D0D"/>
          <w:szCs w:val="21"/>
        </w:rPr>
      </w:pPr>
      <w:r>
        <w:rPr>
          <w:rFonts w:hint="eastAsia" w:ascii="宋体" w:hAnsi="宋体"/>
          <w:color w:val="0D0D0D"/>
          <w:szCs w:val="21"/>
        </w:rPr>
        <w:t>（6）投标人属于本章第5条第（2）项情形的。</w:t>
      </w:r>
    </w:p>
    <w:p>
      <w:pPr>
        <w:spacing w:line="360" w:lineRule="auto"/>
        <w:ind w:firstLine="420" w:firstLineChars="200"/>
        <w:rPr>
          <w:rFonts w:hint="eastAsia" w:ascii="宋体" w:hAnsi="宋体"/>
          <w:color w:val="0D0D0D"/>
          <w:szCs w:val="21"/>
        </w:rPr>
      </w:pPr>
      <w:r>
        <w:rPr>
          <w:rFonts w:hint="eastAsia" w:ascii="宋体" w:hAnsi="宋体"/>
          <w:color w:val="0D0D0D"/>
          <w:szCs w:val="21"/>
        </w:rPr>
        <w:t>（7）投标文件中的文件资料因填写不齐全或者内容虚假或者出现其他情形而导致被评标委员会认定无效的。</w:t>
      </w:r>
    </w:p>
    <w:p>
      <w:pPr>
        <w:spacing w:line="360" w:lineRule="auto"/>
        <w:ind w:firstLine="420" w:firstLineChars="200"/>
        <w:rPr>
          <w:rFonts w:hint="eastAsia" w:ascii="宋体" w:hAnsi="宋体"/>
          <w:color w:val="0D0D0D"/>
          <w:szCs w:val="21"/>
        </w:rPr>
      </w:pPr>
      <w:r>
        <w:rPr>
          <w:rFonts w:hint="eastAsia" w:ascii="宋体" w:hAnsi="宋体"/>
          <w:color w:val="0D0D0D"/>
          <w:szCs w:val="21"/>
        </w:rPr>
        <w:t>2.2在商务评审时，如发现下列情形之一的，将被视为投标无效：</w:t>
      </w:r>
    </w:p>
    <w:p>
      <w:pPr>
        <w:spacing w:line="360" w:lineRule="auto"/>
        <w:ind w:firstLine="420" w:firstLineChars="200"/>
        <w:rPr>
          <w:rFonts w:hint="eastAsia" w:ascii="宋体" w:hAnsi="宋体"/>
          <w:color w:val="0D0D0D"/>
          <w:szCs w:val="21"/>
        </w:rPr>
      </w:pPr>
      <w:r>
        <w:rPr>
          <w:rFonts w:hint="eastAsia" w:ascii="宋体" w:hAnsi="宋体"/>
          <w:color w:val="0D0D0D"/>
          <w:szCs w:val="21"/>
        </w:rPr>
        <w:t>（1）投标文件未按招标文件要求签署、盖章的；</w:t>
      </w:r>
    </w:p>
    <w:p>
      <w:pPr>
        <w:spacing w:line="360" w:lineRule="auto"/>
        <w:ind w:firstLine="420" w:firstLineChars="200"/>
        <w:rPr>
          <w:rFonts w:hint="eastAsia" w:ascii="宋体" w:hAnsi="宋体"/>
          <w:color w:val="0D0D0D"/>
          <w:szCs w:val="21"/>
        </w:rPr>
      </w:pPr>
      <w:r>
        <w:rPr>
          <w:rFonts w:hint="eastAsia" w:ascii="宋体" w:hAnsi="宋体"/>
          <w:color w:val="0D0D0D"/>
          <w:szCs w:val="21"/>
        </w:rPr>
        <w:t xml:space="preserve">（2）委托代理人未能出具有效身份证明或者出具的身份证明与授权委托书中的信息不符的； </w:t>
      </w:r>
    </w:p>
    <w:p>
      <w:pPr>
        <w:spacing w:line="360" w:lineRule="auto"/>
        <w:ind w:firstLine="420" w:firstLineChars="200"/>
        <w:rPr>
          <w:rFonts w:hint="eastAsia" w:ascii="宋体" w:hAnsi="宋体"/>
          <w:color w:val="0D0D0D"/>
          <w:szCs w:val="21"/>
        </w:rPr>
      </w:pPr>
      <w:r>
        <w:rPr>
          <w:rFonts w:hint="eastAsia" w:ascii="宋体" w:hAnsi="宋体"/>
          <w:color w:val="0D0D0D"/>
          <w:szCs w:val="21"/>
        </w:rPr>
        <w:t>（3）投标文件未提供“投标人须知前附表”第13.1条规定中“必须提供”或者“委托时必须提供”的文件资料的;</w:t>
      </w:r>
    </w:p>
    <w:p>
      <w:pPr>
        <w:spacing w:line="360" w:lineRule="auto"/>
        <w:ind w:firstLine="420" w:firstLineChars="200"/>
        <w:rPr>
          <w:rFonts w:hint="eastAsia" w:ascii="宋体" w:hAnsi="宋体"/>
          <w:color w:val="0D0D0D"/>
          <w:szCs w:val="21"/>
        </w:rPr>
      </w:pPr>
      <w:r>
        <w:rPr>
          <w:rFonts w:hint="eastAsia" w:ascii="宋体" w:hAnsi="宋体"/>
          <w:color w:val="0D0D0D"/>
          <w:szCs w:val="21"/>
        </w:rPr>
        <w:t>（4）投标有效期、项目完成时间（交货时间、服务完成时间或者服务期等）、质保期、售后服务等招标文件中标“▲”的商务条款发生负偏离的；</w:t>
      </w:r>
    </w:p>
    <w:p>
      <w:pPr>
        <w:spacing w:line="360" w:lineRule="auto"/>
        <w:ind w:firstLine="420" w:firstLineChars="200"/>
        <w:rPr>
          <w:rFonts w:hint="eastAsia" w:ascii="宋体" w:hAnsi="宋体"/>
          <w:color w:val="0D0D0D"/>
          <w:szCs w:val="21"/>
        </w:rPr>
      </w:pPr>
      <w:r>
        <w:rPr>
          <w:rFonts w:hint="eastAsia" w:ascii="宋体" w:hAnsi="宋体"/>
          <w:color w:val="0D0D0D"/>
          <w:szCs w:val="21"/>
        </w:rPr>
        <w:t>（5）商务条款评审允许负偏离的条款数超过“投标人须知前附表”规定项数的。</w:t>
      </w:r>
    </w:p>
    <w:p>
      <w:pPr>
        <w:spacing w:line="360" w:lineRule="auto"/>
        <w:ind w:firstLine="420" w:firstLineChars="200"/>
        <w:rPr>
          <w:rFonts w:hint="eastAsia" w:ascii="宋体" w:hAnsi="宋体"/>
          <w:color w:val="0D0D0D"/>
          <w:szCs w:val="21"/>
        </w:rPr>
      </w:pPr>
      <w:r>
        <w:rPr>
          <w:rFonts w:hint="eastAsia" w:ascii="宋体" w:hAnsi="宋体"/>
          <w:color w:val="0D0D0D"/>
          <w:szCs w:val="21"/>
        </w:rPr>
        <w:t>（6）投标文件的实质性内容未使用中文表述、使用计量单位不符合招标文件要求的；</w:t>
      </w:r>
    </w:p>
    <w:p>
      <w:pPr>
        <w:spacing w:line="360" w:lineRule="auto"/>
        <w:ind w:firstLine="420" w:firstLineChars="200"/>
        <w:rPr>
          <w:rFonts w:hint="eastAsia" w:ascii="宋体" w:hAnsi="宋体"/>
          <w:color w:val="0D0D0D"/>
          <w:szCs w:val="21"/>
        </w:rPr>
      </w:pPr>
      <w:r>
        <w:rPr>
          <w:rFonts w:hint="eastAsia" w:ascii="宋体" w:hAnsi="宋体"/>
          <w:color w:val="0D0D0D"/>
          <w:szCs w:val="21"/>
        </w:rPr>
        <w:t>（7）投标文件中的文件资料因填写不齐全或者内容虚假或者出现其他情形而导致被评标委员会认定无效的；</w:t>
      </w:r>
    </w:p>
    <w:p>
      <w:pPr>
        <w:spacing w:line="360" w:lineRule="auto"/>
        <w:ind w:firstLine="420" w:firstLineChars="200"/>
        <w:rPr>
          <w:rFonts w:hint="eastAsia" w:ascii="宋体" w:hAnsi="宋体"/>
          <w:color w:val="0D0D0D"/>
          <w:szCs w:val="21"/>
        </w:rPr>
      </w:pPr>
      <w:r>
        <w:rPr>
          <w:rFonts w:hint="eastAsia" w:ascii="宋体" w:hAnsi="宋体"/>
          <w:color w:val="0D0D0D"/>
          <w:szCs w:val="21"/>
        </w:rPr>
        <w:t>（8）投标文件含有采购人不能接受的附加条件的；</w:t>
      </w:r>
    </w:p>
    <w:p>
      <w:pPr>
        <w:spacing w:line="360" w:lineRule="auto"/>
        <w:ind w:firstLine="420" w:firstLineChars="200"/>
        <w:rPr>
          <w:rFonts w:hint="eastAsia" w:ascii="宋体" w:hAnsi="宋体"/>
          <w:color w:val="0D0D0D"/>
          <w:szCs w:val="21"/>
        </w:rPr>
      </w:pPr>
      <w:r>
        <w:rPr>
          <w:rFonts w:hint="eastAsia" w:ascii="宋体" w:hAnsi="宋体"/>
          <w:color w:val="0D0D0D"/>
          <w:szCs w:val="21"/>
        </w:rPr>
        <w:t>（9）未响应招标文件实质性要求的；</w:t>
      </w:r>
    </w:p>
    <w:p>
      <w:pPr>
        <w:spacing w:line="360" w:lineRule="auto"/>
        <w:ind w:firstLine="420" w:firstLineChars="200"/>
        <w:rPr>
          <w:rFonts w:hint="eastAsia" w:ascii="宋体" w:hAnsi="宋体"/>
          <w:color w:val="0D0D0D"/>
          <w:szCs w:val="21"/>
        </w:rPr>
      </w:pPr>
      <w:r>
        <w:rPr>
          <w:rFonts w:hint="eastAsia" w:ascii="宋体" w:hAnsi="宋体"/>
          <w:color w:val="0D0D0D"/>
          <w:szCs w:val="21"/>
        </w:rPr>
        <w:t>（10）属于投标人须知正文第9.2条情形的；</w:t>
      </w:r>
    </w:p>
    <w:p>
      <w:pPr>
        <w:spacing w:line="360" w:lineRule="auto"/>
        <w:ind w:firstLine="420" w:firstLineChars="200"/>
        <w:rPr>
          <w:rFonts w:hint="eastAsia" w:ascii="宋体" w:hAnsi="宋体"/>
          <w:color w:val="0D0D0D"/>
          <w:szCs w:val="21"/>
        </w:rPr>
      </w:pPr>
      <w:r>
        <w:rPr>
          <w:rFonts w:hint="eastAsia" w:ascii="宋体" w:hAnsi="宋体"/>
          <w:color w:val="0D0D0D"/>
          <w:szCs w:val="21"/>
        </w:rPr>
        <w:t>（11）法律、法规和招标文件规定的其他无效情形。</w:t>
      </w:r>
    </w:p>
    <w:p>
      <w:pPr>
        <w:spacing w:line="360" w:lineRule="auto"/>
        <w:ind w:firstLine="420" w:firstLineChars="200"/>
        <w:rPr>
          <w:rFonts w:hint="eastAsia" w:ascii="宋体" w:hAnsi="宋体"/>
          <w:color w:val="0D0D0D"/>
          <w:szCs w:val="21"/>
        </w:rPr>
      </w:pPr>
      <w:r>
        <w:rPr>
          <w:rFonts w:hint="eastAsia" w:ascii="宋体" w:hAnsi="宋体"/>
          <w:color w:val="0D0D0D"/>
          <w:szCs w:val="21"/>
        </w:rPr>
        <w:t>2.3在技术评审时，如发现下列情形之一的，将被视为投标无效：</w:t>
      </w:r>
    </w:p>
    <w:p>
      <w:pPr>
        <w:spacing w:line="360" w:lineRule="auto"/>
        <w:ind w:firstLine="420" w:firstLineChars="200"/>
        <w:rPr>
          <w:rFonts w:hint="eastAsia" w:hAnsi="宋体"/>
          <w:color w:val="0D0D0D"/>
          <w:szCs w:val="21"/>
        </w:rPr>
      </w:pPr>
      <w:r>
        <w:rPr>
          <w:rFonts w:hint="eastAsia" w:hAnsi="宋体"/>
          <w:color w:val="0D0D0D"/>
          <w:szCs w:val="21"/>
        </w:rPr>
        <w:t>（</w:t>
      </w:r>
      <w:r>
        <w:rPr>
          <w:rFonts w:hAnsi="宋体"/>
          <w:color w:val="0D0D0D"/>
          <w:szCs w:val="21"/>
        </w:rPr>
        <w:t>1</w:t>
      </w:r>
      <w:r>
        <w:rPr>
          <w:rFonts w:hint="eastAsia" w:hAnsi="宋体"/>
          <w:color w:val="0D0D0D"/>
          <w:szCs w:val="21"/>
        </w:rPr>
        <w:t>）不满足招标文件要求的服务内容、技术要求、安全、质量标准，或者与招标文件中标“▲”的技术需求发生负偏离的；</w:t>
      </w:r>
    </w:p>
    <w:p>
      <w:pPr>
        <w:spacing w:line="360" w:lineRule="auto"/>
        <w:ind w:firstLine="420" w:firstLineChars="200"/>
        <w:rPr>
          <w:rFonts w:hAnsi="宋体"/>
          <w:color w:val="0D0D0D"/>
          <w:szCs w:val="21"/>
        </w:rPr>
      </w:pPr>
      <w:r>
        <w:rPr>
          <w:rFonts w:hint="eastAsia" w:hAnsi="宋体"/>
          <w:color w:val="0D0D0D"/>
          <w:szCs w:val="21"/>
        </w:rPr>
        <w:t>（</w:t>
      </w:r>
      <w:r>
        <w:rPr>
          <w:rFonts w:hAnsi="宋体"/>
          <w:color w:val="0D0D0D"/>
          <w:szCs w:val="21"/>
        </w:rPr>
        <w:t>2</w:t>
      </w:r>
      <w:r>
        <w:rPr>
          <w:rFonts w:hint="eastAsia" w:hAnsi="宋体"/>
          <w:color w:val="0D0D0D"/>
          <w:szCs w:val="21"/>
        </w:rPr>
        <w:t>）技术需求评审允许负偏离的条款数超过“投标人须知前附表”规定项数的；</w:t>
      </w:r>
    </w:p>
    <w:p>
      <w:pPr>
        <w:spacing w:line="360" w:lineRule="auto"/>
        <w:ind w:firstLine="420" w:firstLineChars="200"/>
        <w:rPr>
          <w:rFonts w:hAnsi="宋体"/>
          <w:color w:val="0D0D0D"/>
          <w:szCs w:val="21"/>
        </w:rPr>
      </w:pPr>
      <w:r>
        <w:rPr>
          <w:rFonts w:hint="eastAsia" w:hAnsi="宋体"/>
          <w:color w:val="0D0D0D"/>
          <w:szCs w:val="21"/>
        </w:rPr>
        <w:t>（</w:t>
      </w:r>
      <w:r>
        <w:rPr>
          <w:rFonts w:hAnsi="宋体"/>
          <w:color w:val="0D0D0D"/>
          <w:szCs w:val="21"/>
        </w:rPr>
        <w:t>3</w:t>
      </w:r>
      <w:r>
        <w:rPr>
          <w:rFonts w:hint="eastAsia" w:hAnsi="宋体"/>
          <w:color w:val="0D0D0D"/>
          <w:szCs w:val="21"/>
        </w:rPr>
        <w:t>）投标文件未提供“投标人须知前附表”第</w:t>
      </w:r>
      <w:r>
        <w:rPr>
          <w:rFonts w:hAnsi="宋体"/>
          <w:color w:val="0D0D0D"/>
          <w:szCs w:val="21"/>
        </w:rPr>
        <w:t>13.1</w:t>
      </w:r>
      <w:r>
        <w:rPr>
          <w:rFonts w:hint="eastAsia" w:hAnsi="宋体"/>
          <w:color w:val="0D0D0D"/>
          <w:szCs w:val="21"/>
        </w:rPr>
        <w:t>条规定中“必须提供”的文件资料的</w:t>
      </w:r>
      <w:r>
        <w:rPr>
          <w:rFonts w:hAnsi="宋体"/>
          <w:color w:val="0D0D0D"/>
          <w:szCs w:val="21"/>
        </w:rPr>
        <w:t>;</w:t>
      </w:r>
    </w:p>
    <w:p>
      <w:pPr>
        <w:spacing w:line="360" w:lineRule="auto"/>
        <w:ind w:firstLine="420" w:firstLineChars="200"/>
        <w:rPr>
          <w:rFonts w:hAnsi="宋体"/>
          <w:color w:val="0D0D0D"/>
          <w:szCs w:val="21"/>
        </w:rPr>
      </w:pPr>
      <w:r>
        <w:rPr>
          <w:rFonts w:hint="eastAsia" w:hAnsi="宋体"/>
          <w:color w:val="0D0D0D"/>
          <w:szCs w:val="21"/>
        </w:rPr>
        <w:t>（</w:t>
      </w:r>
      <w:r>
        <w:rPr>
          <w:rFonts w:hAnsi="宋体"/>
          <w:color w:val="0D0D0D"/>
          <w:szCs w:val="21"/>
        </w:rPr>
        <w:t>4</w:t>
      </w:r>
      <w:r>
        <w:rPr>
          <w:rFonts w:hint="eastAsia" w:hAnsi="宋体"/>
          <w:color w:val="0D0D0D"/>
          <w:szCs w:val="21"/>
        </w:rPr>
        <w:t>）虚假投标，或者出现其他情形而导致被评标委员会认定无效的；</w:t>
      </w:r>
    </w:p>
    <w:p>
      <w:pPr>
        <w:spacing w:line="360" w:lineRule="auto"/>
        <w:ind w:firstLine="420" w:firstLineChars="200"/>
        <w:rPr>
          <w:rFonts w:hAnsi="宋体"/>
          <w:color w:val="0D0D0D"/>
          <w:szCs w:val="21"/>
        </w:rPr>
      </w:pPr>
      <w:r>
        <w:rPr>
          <w:rFonts w:hint="eastAsia" w:hAnsi="宋体"/>
          <w:color w:val="0D0D0D"/>
          <w:szCs w:val="21"/>
        </w:rPr>
        <w:t>（</w:t>
      </w:r>
      <w:r>
        <w:rPr>
          <w:rFonts w:hAnsi="宋体"/>
          <w:color w:val="0D0D0D"/>
          <w:szCs w:val="21"/>
        </w:rPr>
        <w:t>5</w:t>
      </w:r>
      <w:r>
        <w:rPr>
          <w:rFonts w:hint="eastAsia" w:hAnsi="宋体"/>
          <w:color w:val="0D0D0D"/>
          <w:szCs w:val="21"/>
        </w:rPr>
        <w:t>）如招标文件需要提供技术方案的，投标技术方案不明确，招标文件未允许但存在一个或者一个以上备选（替代）投标方案的。</w:t>
      </w:r>
    </w:p>
    <w:p>
      <w:pPr>
        <w:spacing w:line="360" w:lineRule="auto"/>
        <w:ind w:firstLine="422" w:firstLineChars="200"/>
        <w:rPr>
          <w:rFonts w:ascii="宋体" w:hAnsi="宋体"/>
          <w:b/>
          <w:color w:val="0D0D0D"/>
          <w:szCs w:val="21"/>
        </w:rPr>
      </w:pPr>
      <w:r>
        <w:rPr>
          <w:rFonts w:hint="eastAsia" w:ascii="宋体" w:hAnsi="宋体"/>
          <w:b/>
          <w:color w:val="0D0D0D"/>
          <w:szCs w:val="21"/>
        </w:rPr>
        <w:t>3.澄清补正、说明或者补正</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pPr>
        <w:spacing w:line="360" w:lineRule="auto"/>
        <w:ind w:firstLine="420" w:firstLineChars="200"/>
        <w:rPr>
          <w:rFonts w:hint="eastAsia" w:ascii="宋体" w:hAnsi="宋体" w:cs="Courier New"/>
          <w:color w:val="0D0D0D"/>
          <w:szCs w:val="21"/>
        </w:rPr>
      </w:pPr>
      <w:r>
        <w:rPr>
          <w:rFonts w:hint="eastAsia" w:ascii="宋体" w:hAnsi="宋体" w:cs="Courier New"/>
          <w:color w:val="0D0D0D"/>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hint="eastAsia" w:ascii="宋体" w:hAnsi="宋体"/>
          <w:b/>
          <w:color w:val="0D0D0D"/>
          <w:szCs w:val="21"/>
        </w:rPr>
      </w:pPr>
      <w:r>
        <w:rPr>
          <w:rFonts w:hint="eastAsia" w:ascii="宋体" w:hAnsi="宋体"/>
          <w:b/>
          <w:color w:val="0D0D0D"/>
          <w:szCs w:val="21"/>
        </w:rPr>
        <w:t>4.投标文件修正</w:t>
      </w:r>
    </w:p>
    <w:p>
      <w:pPr>
        <w:spacing w:line="360" w:lineRule="auto"/>
        <w:ind w:firstLine="420" w:firstLineChars="200"/>
        <w:rPr>
          <w:rFonts w:hint="eastAsia" w:ascii="宋体" w:hAnsi="宋体"/>
          <w:color w:val="0D0D0D"/>
          <w:szCs w:val="21"/>
        </w:rPr>
      </w:pPr>
      <w:r>
        <w:rPr>
          <w:rFonts w:hint="eastAsia" w:ascii="宋体" w:hAnsi="宋体"/>
          <w:color w:val="0D0D0D"/>
          <w:szCs w:val="21"/>
        </w:rPr>
        <w:t xml:space="preserve">4.1投标文件报价出现前后不一致的，按照下列规定修正： </w:t>
      </w:r>
    </w:p>
    <w:p>
      <w:pPr>
        <w:spacing w:line="360" w:lineRule="auto"/>
        <w:ind w:firstLine="420" w:firstLineChars="200"/>
        <w:rPr>
          <w:rFonts w:hint="eastAsia" w:hAnsi="宋体"/>
          <w:color w:val="0D0D0D"/>
        </w:rPr>
      </w:pPr>
      <w:r>
        <w:rPr>
          <w:rFonts w:hint="eastAsia" w:hAnsi="宋体"/>
          <w:color w:val="0D0D0D"/>
        </w:rPr>
        <w:t>（</w:t>
      </w:r>
      <w:r>
        <w:rPr>
          <w:rFonts w:hAnsi="宋体"/>
          <w:color w:val="0D0D0D"/>
        </w:rPr>
        <w:t>1</w:t>
      </w:r>
      <w:r>
        <w:rPr>
          <w:rFonts w:hint="eastAsia" w:hAnsi="宋体"/>
          <w:color w:val="0D0D0D"/>
        </w:rPr>
        <w:t>）报价文件中“开标一览表”内容与投标文件中相应内容不一致的，以“开标一览表”为准；</w:t>
      </w:r>
    </w:p>
    <w:p>
      <w:pPr>
        <w:spacing w:line="360" w:lineRule="auto"/>
        <w:ind w:firstLine="420" w:firstLineChars="200"/>
        <w:rPr>
          <w:rFonts w:hAnsi="宋体"/>
          <w:color w:val="0D0D0D"/>
        </w:rPr>
      </w:pPr>
      <w:r>
        <w:rPr>
          <w:rFonts w:hint="eastAsia" w:hAnsi="宋体"/>
          <w:color w:val="0D0D0D"/>
        </w:rPr>
        <w:t>（</w:t>
      </w:r>
      <w:r>
        <w:rPr>
          <w:rFonts w:hAnsi="宋体"/>
          <w:color w:val="0D0D0D"/>
        </w:rPr>
        <w:t>2</w:t>
      </w:r>
      <w:r>
        <w:rPr>
          <w:rFonts w:hint="eastAsia" w:hAnsi="宋体"/>
          <w:color w:val="0D0D0D"/>
        </w:rPr>
        <w:t>）大写金额和小写金额不一致的，以大写金额为准；</w:t>
      </w:r>
    </w:p>
    <w:p>
      <w:pPr>
        <w:spacing w:line="360" w:lineRule="auto"/>
        <w:ind w:firstLine="420" w:firstLineChars="200"/>
        <w:rPr>
          <w:rFonts w:hAnsi="宋体"/>
          <w:color w:val="0D0D0D"/>
        </w:rPr>
      </w:pPr>
      <w:r>
        <w:rPr>
          <w:rFonts w:hint="eastAsia" w:hAnsi="宋体"/>
          <w:color w:val="0D0D0D"/>
        </w:rPr>
        <w:t>（</w:t>
      </w:r>
      <w:r>
        <w:rPr>
          <w:rFonts w:hAnsi="宋体"/>
          <w:color w:val="0D0D0D"/>
        </w:rPr>
        <w:t>3</w:t>
      </w:r>
      <w:r>
        <w:rPr>
          <w:rFonts w:hint="eastAsia" w:hAnsi="宋体"/>
          <w:color w:val="0D0D0D"/>
        </w:rPr>
        <w:t>）单价金额小数点或者百分比有明显错位的，以开标一览表的总价为准，并修改单价；</w:t>
      </w:r>
    </w:p>
    <w:p>
      <w:pPr>
        <w:spacing w:line="360" w:lineRule="auto"/>
        <w:ind w:firstLine="420" w:firstLineChars="200"/>
        <w:rPr>
          <w:rFonts w:hAnsi="宋体"/>
          <w:color w:val="0D0D0D"/>
        </w:rPr>
      </w:pPr>
      <w:r>
        <w:rPr>
          <w:rFonts w:hint="eastAsia" w:hAnsi="宋体"/>
          <w:color w:val="0D0D0D"/>
        </w:rPr>
        <w:t>（</w:t>
      </w:r>
      <w:r>
        <w:rPr>
          <w:rFonts w:hAnsi="宋体"/>
          <w:color w:val="0D0D0D"/>
        </w:rPr>
        <w:t>4</w:t>
      </w:r>
      <w:r>
        <w:rPr>
          <w:rFonts w:hint="eastAsia" w:hAnsi="宋体"/>
          <w:color w:val="0D0D0D"/>
        </w:rPr>
        <w:t>）总价金额与按单价汇总金额不一致的，以单价金额计算结果为准。</w:t>
      </w:r>
    </w:p>
    <w:p>
      <w:pPr>
        <w:spacing w:line="360" w:lineRule="auto"/>
        <w:ind w:firstLine="420" w:firstLineChars="200"/>
        <w:rPr>
          <w:rFonts w:hAnsi="宋体"/>
          <w:color w:val="0D0D0D"/>
        </w:rPr>
      </w:pPr>
      <w:r>
        <w:rPr>
          <w:rFonts w:hint="eastAsia" w:hAnsi="宋体"/>
          <w:color w:val="0D0D0D"/>
        </w:rPr>
        <w:t>同时出现两种以上不一致的，按照以上（</w:t>
      </w:r>
      <w:r>
        <w:rPr>
          <w:rFonts w:hAnsi="宋体"/>
          <w:color w:val="0D0D0D"/>
        </w:rPr>
        <w:t>1</w:t>
      </w:r>
      <w:r>
        <w:rPr>
          <w:rFonts w:hint="eastAsia" w:hAnsi="宋体"/>
          <w:color w:val="0D0D0D"/>
        </w:rPr>
        <w:t>）</w:t>
      </w:r>
      <w:r>
        <w:rPr>
          <w:rFonts w:hAnsi="宋体"/>
          <w:color w:val="0D0D0D"/>
        </w:rPr>
        <w:t>-</w:t>
      </w:r>
      <w:r>
        <w:rPr>
          <w:rFonts w:hint="eastAsia" w:hAnsi="宋体"/>
          <w:color w:val="0D0D0D"/>
        </w:rPr>
        <w:t>（</w:t>
      </w:r>
      <w:r>
        <w:rPr>
          <w:rFonts w:hAnsi="宋体"/>
          <w:color w:val="0D0D0D"/>
        </w:rPr>
        <w:t>4</w:t>
      </w:r>
      <w:r>
        <w:rPr>
          <w:rFonts w:hint="eastAsia" w:hAnsi="宋体"/>
          <w:color w:val="0D0D0D"/>
        </w:rPr>
        <w:t>）规定的顺序修正。修正后的报价经投标人确认后产生约束力，投标人不确认的，其投标无效。</w:t>
      </w:r>
    </w:p>
    <w:p>
      <w:pPr>
        <w:spacing w:line="360" w:lineRule="auto"/>
        <w:ind w:firstLine="420" w:firstLineChars="200"/>
        <w:rPr>
          <w:rFonts w:ascii="宋体" w:hAnsi="宋体"/>
          <w:color w:val="0D0D0D"/>
          <w:szCs w:val="21"/>
        </w:rPr>
      </w:pPr>
      <w:r>
        <w:rPr>
          <w:rFonts w:hint="eastAsia" w:ascii="宋体" w:hAnsi="宋体"/>
          <w:color w:val="0D0D0D"/>
          <w:szCs w:val="21"/>
        </w:rPr>
        <w:t>4.2经投标人确认修正后的报价若超过采购预算金额或者最高限价，投标人的投标文件作无效投标处理。</w:t>
      </w:r>
    </w:p>
    <w:p>
      <w:pPr>
        <w:spacing w:line="360" w:lineRule="auto"/>
        <w:ind w:firstLine="420" w:firstLineChars="200"/>
        <w:rPr>
          <w:rFonts w:hint="eastAsia" w:ascii="宋体" w:hAnsi="宋体"/>
          <w:color w:val="0D0D0D"/>
          <w:szCs w:val="21"/>
        </w:rPr>
      </w:pPr>
      <w:r>
        <w:rPr>
          <w:rFonts w:hint="eastAsia" w:ascii="宋体" w:hAnsi="宋体"/>
          <w:color w:val="0D0D0D"/>
          <w:szCs w:val="21"/>
        </w:rPr>
        <w:t>4.3经投标人确认修正后的报价作为签订合同的依据，并以此报价计算价格分。</w:t>
      </w:r>
    </w:p>
    <w:p>
      <w:pPr>
        <w:spacing w:line="360" w:lineRule="auto"/>
        <w:ind w:firstLine="420" w:firstLineChars="200"/>
        <w:rPr>
          <w:rFonts w:hint="eastAsia" w:ascii="宋体" w:hAnsi="宋体"/>
          <w:color w:val="0D0D0D"/>
          <w:szCs w:val="21"/>
        </w:rPr>
      </w:pPr>
      <w:r>
        <w:rPr>
          <w:rFonts w:hint="eastAsia" w:ascii="宋体" w:hAnsi="宋体"/>
          <w:color w:val="0D0D0D"/>
          <w:szCs w:val="21"/>
        </w:rPr>
        <w:t>5.比较与评价</w:t>
      </w:r>
    </w:p>
    <w:p>
      <w:pPr>
        <w:spacing w:line="360" w:lineRule="auto"/>
        <w:ind w:firstLine="420" w:firstLineChars="200"/>
        <w:rPr>
          <w:rFonts w:hint="eastAsia" w:hAnsi="宋体"/>
          <w:color w:val="0D0D0D"/>
        </w:rPr>
      </w:pPr>
      <w:r>
        <w:rPr>
          <w:rFonts w:hAnsi="宋体"/>
          <w:color w:val="0D0D0D"/>
        </w:rPr>
        <w:t>5.1</w:t>
      </w:r>
      <w:r>
        <w:rPr>
          <w:rFonts w:hint="eastAsia" w:hAnsi="宋体"/>
          <w:color w:val="0D0D0D"/>
        </w:rPr>
        <w:t>评标委员会按照招标文件中规定的评标方法和评标标准，对符合性审查合格的投标文件进行商务和技术评估，综合比较与评价。</w:t>
      </w:r>
    </w:p>
    <w:p>
      <w:pPr>
        <w:spacing w:line="360" w:lineRule="auto"/>
        <w:ind w:firstLine="420" w:firstLineChars="200"/>
        <w:rPr>
          <w:rFonts w:hAnsi="宋体"/>
          <w:color w:val="0D0D0D"/>
        </w:rPr>
      </w:pPr>
      <w:r>
        <w:rPr>
          <w:rFonts w:hAnsi="宋体"/>
          <w:color w:val="0D0D0D"/>
        </w:rPr>
        <w:t>5.2</w:t>
      </w:r>
      <w:r>
        <w:rPr>
          <w:rFonts w:hint="eastAsia" w:hAnsi="宋体"/>
          <w:color w:val="0D0D0D"/>
        </w:rPr>
        <w:t>评标委员会独立对每个投标人的投标文件进行评价，并汇总每个投标人的得分。</w:t>
      </w:r>
    </w:p>
    <w:p>
      <w:pPr>
        <w:widowControl/>
        <w:numPr>
          <w:ilvl w:val="0"/>
          <w:numId w:val="5"/>
        </w:numPr>
        <w:spacing w:after="150" w:line="480" w:lineRule="auto"/>
        <w:ind w:firstLine="420" w:firstLineChars="200"/>
        <w:jc w:val="left"/>
        <w:rPr>
          <w:rFonts w:hAnsi="宋体"/>
          <w:color w:val="0D0D0D"/>
        </w:rPr>
      </w:pPr>
      <w:r>
        <w:rPr>
          <w:rFonts w:hint="eastAsia" w:hAnsi="宋体"/>
          <w:color w:val="0D0D0D"/>
        </w:rPr>
        <w:t>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pPr>
        <w:widowControl/>
        <w:numPr>
          <w:ilvl w:val="0"/>
          <w:numId w:val="5"/>
        </w:numPr>
        <w:spacing w:after="150" w:line="480" w:lineRule="auto"/>
        <w:ind w:firstLine="420" w:firstLineChars="200"/>
        <w:jc w:val="left"/>
        <w:rPr>
          <w:rFonts w:hAnsi="宋体"/>
          <w:color w:val="0D0D0D"/>
        </w:rPr>
      </w:pPr>
      <w:r>
        <w:rPr>
          <w:rFonts w:hint="eastAsia" w:hAnsi="宋体"/>
          <w:color w:val="0D0D0D"/>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Ansi="宋体"/>
          <w:color w:val="0D0D0D"/>
        </w:rPr>
      </w:pPr>
      <w:r>
        <w:rPr>
          <w:rFonts w:hAnsi="宋体"/>
          <w:color w:val="0D0D0D"/>
        </w:rPr>
        <w:t>5.3</w:t>
      </w:r>
      <w:r>
        <w:rPr>
          <w:rFonts w:hint="eastAsia" w:hAnsi="宋体"/>
          <w:color w:val="0D0D0D"/>
        </w:rPr>
        <w:t>评标委员会按照招标文件中规定的评标方法和标准计算各投标人的报价得分。在计算过程中，不得去掉最高报价或者最低报价。</w:t>
      </w:r>
    </w:p>
    <w:p>
      <w:pPr>
        <w:spacing w:line="360" w:lineRule="auto"/>
        <w:ind w:firstLine="420" w:firstLineChars="200"/>
        <w:rPr>
          <w:rFonts w:hAnsi="宋体"/>
          <w:color w:val="0D0D0D"/>
        </w:rPr>
      </w:pPr>
      <w:r>
        <w:rPr>
          <w:rFonts w:hAnsi="宋体"/>
          <w:color w:val="0D0D0D"/>
        </w:rPr>
        <w:t>5.4</w:t>
      </w:r>
      <w:r>
        <w:rPr>
          <w:rFonts w:hint="eastAsia" w:hAnsi="宋体"/>
          <w:color w:val="0D0D0D"/>
        </w:rPr>
        <w:t>各投标人的得分为所有评委的有效评分的算术平均数。</w:t>
      </w:r>
    </w:p>
    <w:p>
      <w:pPr>
        <w:spacing w:line="360" w:lineRule="auto"/>
        <w:ind w:firstLine="420" w:firstLineChars="200"/>
        <w:rPr>
          <w:rFonts w:hAnsi="宋体"/>
          <w:color w:val="0D0D0D"/>
        </w:rPr>
      </w:pPr>
      <w:r>
        <w:rPr>
          <w:rFonts w:hAnsi="宋体"/>
          <w:color w:val="0D0D0D"/>
        </w:rPr>
        <w:t>5.5</w:t>
      </w:r>
      <w:r>
        <w:rPr>
          <w:rFonts w:hint="eastAsia" w:hAnsi="宋体"/>
          <w:color w:val="0D0D0D"/>
        </w:rPr>
        <w:t>评标委员会按照招标文件中的规定推荐中标候选人。</w:t>
      </w:r>
    </w:p>
    <w:p>
      <w:pPr>
        <w:spacing w:line="360" w:lineRule="auto"/>
        <w:ind w:firstLine="420" w:firstLineChars="200"/>
        <w:rPr>
          <w:rFonts w:hAnsi="宋体"/>
          <w:color w:val="0D0D0D"/>
        </w:rPr>
      </w:pPr>
      <w:r>
        <w:rPr>
          <w:rFonts w:hAnsi="宋体"/>
          <w:color w:val="0D0D0D"/>
        </w:rPr>
        <w:t>5.6</w:t>
      </w:r>
      <w:r>
        <w:rPr>
          <w:rFonts w:hint="eastAsia" w:hAnsi="宋体"/>
          <w:color w:val="0D0D0D"/>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360" w:lineRule="auto"/>
        <w:ind w:firstLine="422" w:firstLineChars="200"/>
        <w:rPr>
          <w:rFonts w:ascii="宋体" w:hAnsi="宋体"/>
          <w:b/>
          <w:color w:val="0D0D0D"/>
          <w:szCs w:val="21"/>
        </w:rPr>
      </w:pPr>
      <w:r>
        <w:rPr>
          <w:rFonts w:hint="eastAsia" w:ascii="宋体" w:hAnsi="宋体"/>
          <w:b/>
          <w:color w:val="0D0D0D"/>
          <w:szCs w:val="21"/>
        </w:rPr>
        <w:t>6.评审复核</w:t>
      </w:r>
    </w:p>
    <w:p>
      <w:pPr>
        <w:spacing w:line="360" w:lineRule="auto"/>
        <w:ind w:firstLine="420" w:firstLineChars="200"/>
        <w:rPr>
          <w:rFonts w:hint="eastAsia" w:ascii="宋体" w:hAnsi="宋体"/>
          <w:color w:val="0D0D0D"/>
          <w:szCs w:val="21"/>
        </w:rPr>
      </w:pPr>
      <w:r>
        <w:rPr>
          <w:rFonts w:hint="eastAsia" w:ascii="宋体" w:hAnsi="宋体"/>
          <w:color w:val="0D0D0D"/>
          <w:szCs w:val="21"/>
        </w:rPr>
        <w:t>6.1评标报告签署前，评标委员会要对评审结果进行复核，复核意见要体现在评标报告中。</w:t>
      </w:r>
    </w:p>
    <w:p>
      <w:pPr>
        <w:widowControl/>
        <w:spacing w:line="560" w:lineRule="exact"/>
        <w:ind w:firstLine="420" w:firstLineChars="200"/>
        <w:jc w:val="left"/>
        <w:textAlignment w:val="baseline"/>
        <w:rPr>
          <w:rFonts w:hint="eastAsia" w:hAnsi="宋体"/>
          <w:color w:val="0D0D0D"/>
        </w:rPr>
      </w:pPr>
      <w:r>
        <w:rPr>
          <w:rFonts w:hAnsi="宋体"/>
          <w:color w:val="0D0D0D"/>
        </w:rPr>
        <w:t>6.2</w:t>
      </w:r>
      <w:r>
        <w:rPr>
          <w:rFonts w:hint="eastAsia" w:hAnsi="宋体"/>
          <w:color w:val="0D0D0D"/>
        </w:rPr>
        <w:t>评标结果汇总完成后，除下列情形外，任何人不得修改评标结果：</w:t>
      </w:r>
    </w:p>
    <w:p>
      <w:pPr>
        <w:widowControl/>
        <w:spacing w:line="560" w:lineRule="exact"/>
        <w:jc w:val="left"/>
        <w:textAlignment w:val="baseline"/>
        <w:rPr>
          <w:rFonts w:hAnsi="宋体"/>
          <w:color w:val="0D0D0D"/>
        </w:rPr>
      </w:pPr>
      <w:r>
        <w:rPr>
          <w:rFonts w:hint="eastAsia" w:hAnsi="宋体"/>
          <w:color w:val="0D0D0D"/>
        </w:rPr>
        <w:t>　　（一）分值汇总计算错误的；</w:t>
      </w:r>
    </w:p>
    <w:p>
      <w:pPr>
        <w:widowControl/>
        <w:spacing w:line="560" w:lineRule="exact"/>
        <w:jc w:val="left"/>
        <w:textAlignment w:val="baseline"/>
        <w:rPr>
          <w:rFonts w:hAnsi="宋体"/>
          <w:color w:val="0D0D0D"/>
        </w:rPr>
      </w:pPr>
      <w:r>
        <w:rPr>
          <w:rFonts w:hint="eastAsia" w:hAnsi="宋体"/>
          <w:color w:val="0D0D0D"/>
        </w:rPr>
        <w:t>　　（二）分项评分超出评分标准范围的；</w:t>
      </w:r>
    </w:p>
    <w:p>
      <w:pPr>
        <w:widowControl/>
        <w:spacing w:line="560" w:lineRule="exact"/>
        <w:jc w:val="left"/>
        <w:textAlignment w:val="baseline"/>
        <w:rPr>
          <w:rFonts w:hAnsi="宋体"/>
          <w:color w:val="0D0D0D"/>
        </w:rPr>
      </w:pPr>
      <w:r>
        <w:rPr>
          <w:rFonts w:hint="eastAsia" w:hAnsi="宋体"/>
          <w:color w:val="0D0D0D"/>
        </w:rPr>
        <w:t>　　（三）评标委员会成员对客观评审因素评分不一致的；</w:t>
      </w:r>
    </w:p>
    <w:p>
      <w:pPr>
        <w:widowControl/>
        <w:spacing w:line="560" w:lineRule="exact"/>
        <w:jc w:val="left"/>
        <w:textAlignment w:val="baseline"/>
        <w:rPr>
          <w:rFonts w:hAnsi="宋体"/>
          <w:color w:val="0D0D0D"/>
        </w:rPr>
      </w:pPr>
      <w:r>
        <w:rPr>
          <w:rFonts w:hint="eastAsia" w:hAnsi="宋体"/>
          <w:color w:val="0D0D0D"/>
        </w:rPr>
        <w:t>　　（四）经评标委员会认定评分畸高、畸低的。</w:t>
      </w:r>
    </w:p>
    <w:p>
      <w:pPr>
        <w:spacing w:line="360" w:lineRule="auto"/>
        <w:ind w:firstLine="420" w:firstLineChars="200"/>
        <w:rPr>
          <w:rFonts w:hAnsi="宋体"/>
          <w:color w:val="0D0D0D"/>
        </w:rPr>
      </w:pPr>
      <w:r>
        <w:rPr>
          <w:rFonts w:hint="eastAsia" w:hAnsi="宋体"/>
          <w:color w:val="0D0D0D"/>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jc w:val="center"/>
        <w:rPr>
          <w:b w:val="0"/>
          <w:color w:val="0D0D0D"/>
          <w:sz w:val="30"/>
          <w:szCs w:val="30"/>
        </w:rPr>
      </w:pPr>
      <w:bookmarkStart w:id="29" w:name="_Toc151720086"/>
      <w:r>
        <w:rPr>
          <w:rFonts w:hint="eastAsia"/>
          <w:b w:val="0"/>
          <w:color w:val="0D0D0D"/>
          <w:sz w:val="30"/>
          <w:szCs w:val="30"/>
        </w:rPr>
        <w:t>第三节</w:t>
      </w:r>
      <w:r>
        <w:rPr>
          <w:b w:val="0"/>
          <w:color w:val="0D0D0D"/>
          <w:sz w:val="30"/>
          <w:szCs w:val="30"/>
        </w:rPr>
        <w:t xml:space="preserve"> </w:t>
      </w:r>
      <w:r>
        <w:rPr>
          <w:rFonts w:hint="eastAsia"/>
          <w:b w:val="0"/>
          <w:color w:val="0D0D0D"/>
          <w:sz w:val="30"/>
          <w:szCs w:val="30"/>
        </w:rPr>
        <w:t>评分标准</w:t>
      </w:r>
      <w:bookmarkEnd w:id="29"/>
    </w:p>
    <w:p>
      <w:pPr>
        <w:pStyle w:val="13"/>
        <w:ind w:firstLine="602" w:firstLineChars="200"/>
        <w:jc w:val="center"/>
        <w:rPr>
          <w:rFonts w:hint="eastAsia" w:ascii="Times New Roman" w:hAnsi="Times New Roman"/>
          <w:b/>
          <w:color w:val="0D0D0D"/>
          <w:sz w:val="30"/>
          <w:szCs w:val="30"/>
        </w:rPr>
      </w:pPr>
      <w:r>
        <w:rPr>
          <w:rFonts w:hint="eastAsia" w:ascii="Times New Roman" w:hAnsi="Times New Roman"/>
          <w:b/>
          <w:color w:val="0D0D0D"/>
          <w:sz w:val="30"/>
          <w:szCs w:val="30"/>
        </w:rPr>
        <w:t>综合评分法</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ascii="宋体" w:hAnsi="宋体"/>
          <w:color w:val="0D0D0D"/>
          <w:szCs w:val="21"/>
        </w:rPr>
      </w:pPr>
      <w:r>
        <w:rPr>
          <w:rFonts w:hint="eastAsia" w:ascii="宋体" w:hAnsi="宋体"/>
          <w:bCs/>
          <w:color w:val="0D0D0D"/>
          <w:szCs w:val="20"/>
        </w:rPr>
        <w:t xml:space="preserve">  （</w:t>
      </w:r>
      <w:r>
        <w:rPr>
          <w:rFonts w:hint="eastAsia" w:ascii="宋体" w:hAnsi="宋体"/>
          <w:color w:val="0D0D0D"/>
          <w:szCs w:val="21"/>
        </w:rPr>
        <w:t>一）评标委员会以招标文件为依据，对投标文件进行评审，对投标人的投标报价、技术文件及商务文件等三部分内容按百分制打分，其中价格分</w:t>
      </w:r>
      <w:r>
        <w:rPr>
          <w:rFonts w:hint="eastAsia" w:ascii="宋体" w:hAnsi="宋体"/>
          <w:color w:val="0D0D0D"/>
          <w:szCs w:val="21"/>
          <w:lang w:val="en-US" w:eastAsia="zh-CN"/>
        </w:rPr>
        <w:t>10</w:t>
      </w:r>
      <w:r>
        <w:rPr>
          <w:rFonts w:hint="eastAsia" w:ascii="宋体" w:hAnsi="宋体"/>
          <w:color w:val="0D0D0D"/>
          <w:szCs w:val="21"/>
        </w:rPr>
        <w:t>分，技术分</w:t>
      </w:r>
      <w:r>
        <w:rPr>
          <w:rFonts w:hint="eastAsia" w:ascii="宋体" w:hAnsi="宋体"/>
          <w:color w:val="0D0D0D"/>
          <w:szCs w:val="21"/>
          <w:lang w:val="en-US" w:eastAsia="zh-CN"/>
        </w:rPr>
        <w:t>70</w:t>
      </w:r>
      <w:r>
        <w:rPr>
          <w:rFonts w:hint="eastAsia" w:ascii="宋体" w:hAnsi="宋体"/>
          <w:color w:val="0D0D0D"/>
          <w:szCs w:val="21"/>
        </w:rPr>
        <w:t>分，商务分</w:t>
      </w:r>
      <w:r>
        <w:rPr>
          <w:rFonts w:hint="eastAsia" w:ascii="宋体" w:hAnsi="宋体"/>
          <w:color w:val="0D0D0D"/>
          <w:szCs w:val="21"/>
          <w:lang w:val="en-US" w:eastAsia="zh-CN"/>
        </w:rPr>
        <w:t>20</w:t>
      </w:r>
      <w:r>
        <w:rPr>
          <w:rFonts w:hint="eastAsia" w:ascii="宋体" w:hAnsi="宋体"/>
          <w:color w:val="0D0D0D"/>
          <w:szCs w:val="21"/>
        </w:rPr>
        <w:t>分。</w:t>
      </w:r>
      <w:r>
        <w:rPr>
          <w:rFonts w:hint="eastAsia" w:ascii="Calibri" w:hAnsi="宋体"/>
          <w:bCs/>
          <w:color w:val="0D0D0D"/>
          <w:szCs w:val="22"/>
        </w:rPr>
        <w:t>商务技术评审因素为客观评分项的，对投标人的客观评分项目，各评标专家评分应当一致。</w:t>
      </w:r>
      <w:r>
        <w:rPr>
          <w:rFonts w:hint="eastAsia" w:ascii="宋体" w:hAnsi="宋体"/>
          <w:color w:val="0D0D0D"/>
          <w:szCs w:val="21"/>
        </w:rPr>
        <w:t>（评标时，对于带有主观因素的评分，由评委独立打分。）</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（二）评分细则：（按四舍五入取至小数点后四位）</w:t>
      </w:r>
    </w:p>
    <w:p>
      <w:pPr>
        <w:keepNext w:val="0"/>
        <w:keepLines w:val="0"/>
        <w:pageBreakBefore w:val="0"/>
        <w:widowControl/>
        <w:kinsoku/>
        <w:wordWrap/>
        <w:overflowPunct/>
        <w:topLinePunct w:val="0"/>
        <w:autoSpaceDE/>
        <w:autoSpaceDN/>
        <w:bidi w:val="0"/>
        <w:adjustRightInd/>
        <w:spacing w:line="380" w:lineRule="exact"/>
        <w:ind w:firstLine="422" w:firstLineChars="200"/>
        <w:jc w:val="left"/>
        <w:textAlignment w:val="auto"/>
        <w:rPr>
          <w:rFonts w:hint="eastAsia" w:ascii="宋体" w:hAnsi="宋体" w:cs="宋体"/>
          <w:b/>
          <w:color w:val="0D0D0D"/>
          <w:szCs w:val="21"/>
        </w:rPr>
      </w:pPr>
      <w:r>
        <w:rPr>
          <w:rFonts w:hint="eastAsia" w:ascii="宋体" w:hAnsi="宋体" w:cs="宋体"/>
          <w:b/>
          <w:color w:val="0D0D0D"/>
          <w:szCs w:val="21"/>
        </w:rPr>
        <w:t>1、价格分……………………………………………………………………………………………</w:t>
      </w:r>
      <w:r>
        <w:rPr>
          <w:rFonts w:hint="eastAsia" w:ascii="宋体" w:hAnsi="宋体" w:cs="宋体"/>
          <w:b/>
          <w:color w:val="0D0D0D"/>
          <w:szCs w:val="21"/>
          <w:lang w:val="en-US" w:eastAsia="zh-CN"/>
        </w:rPr>
        <w:t>10</w:t>
      </w:r>
      <w:r>
        <w:rPr>
          <w:rFonts w:hint="eastAsia" w:ascii="宋体" w:hAnsi="宋体" w:cs="宋体"/>
          <w:b/>
          <w:color w:val="0D0D0D"/>
          <w:szCs w:val="21"/>
        </w:rPr>
        <w:t>分</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（1）评标报价为投标人的投标报价进行政策性扣除后的价格，评标报价只是作为评标时使用。最终中标人的中标金额等于投标报价。</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2）按照《政府采购促进中小企业发展管理办法》（财库﹝2020﹞46号）及《广西壮族自治区财政厅关于进一步发挥政府采购政策功能促进企业发展的通知》（桂财采〔2022〕30号）规定，投标人在其投标文件中提供《中小企业声明函》，且其服务为小型和微型企业承接的，对其最后报价给予20%的扣除。</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（5）政策性扣除计算方法。</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在服务采购项目中，服务由小微企业承接；对符合上述要求的投标人的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 6%的扣除，用扣除后的价格参加评审，接受分包的小微企业与分包企业之间存在直接控股、管理关系的，不享受价格扣除优惠政策。扣除后的价格为评标报价，即评标报价=投标报价×（1-6%）。除上述情况外，评标报价=投标报价。</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（6）满足招标文件要求且评标报价最低的评标报价为评标基准价，其价格分为满分。</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（7）价格分计算公式：</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 xml:space="preserve">               　　 投标人最低评标价金额</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color w:val="0D0D0D"/>
        </w:rPr>
        <mc:AlternateContent>
          <mc:Choice Requires="wps">
            <w:drawing>
              <wp:anchor distT="0" distB="0" distL="114300" distR="114300" simplePos="0" relativeHeight="251658240" behindDoc="0" locked="0" layoutInCell="1" allowOverlap="1">
                <wp:simplePos x="0" y="0"/>
                <wp:positionH relativeFrom="column">
                  <wp:posOffset>1400175</wp:posOffset>
                </wp:positionH>
                <wp:positionV relativeFrom="paragraph">
                  <wp:posOffset>107315</wp:posOffset>
                </wp:positionV>
                <wp:extent cx="16002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0.25pt;margin-top:8.45pt;height:0pt;width:126pt;z-index:251658240;mso-width-relative:page;mso-height-relative:page;" filled="f" stroked="t" coordsize="21600,21600" o:gfxdata="UEsDBAoAAAAAAIdO4kAAAAAAAAAAAAAAAAAEAAAAZHJzL1BLAwQUAAAACACHTuJA2QSl89UAAAAJ&#10;AQAADwAAAGRycy9kb3ducmV2LnhtbE2PzU7DMBCE70i8g7VIXCpq10CBEKcHIDcuFKpet8mSRMTr&#10;NHZ/4OlZxAGOO/NpdiZfHH2v9jTGLrCD2dSAIq5C3XHj4O21vLgFFRNyjX1gcvBJERbF6UmOWR0O&#10;/EL7ZWqUhHDM0EGb0pBpHauWPMZpGIjFew+jxyTn2Oh6xIOE+15bY+baY8fyocWBHlqqPpY77yCW&#10;K9qWX5NqYtaXTSC7fXx+QufOz2bmHlSiY/qD4ae+VIdCOm3CjuuoegfWmmtBxZjfgRLg6saKsPkV&#10;dJHr/wuKb1BLAwQUAAAACACHTuJABzfkZ8sBAABqAwAADgAAAGRycy9lMm9Eb2MueG1srVPNjhMx&#10;DL4j8Q5R7nSmlXYFo0730NVyWaDSLg/gJpmZiCSOkrTTvgQvgMQNThy58zYsj4GT/sDCDTEHa2J/&#10;/mJ/duZXO2vYVoWo0bV8Oqk5U06g1K5v+dv7m2fPOYsJnASDTrV8ryK/Wjx9Mh99o2Y4oJEqMCJx&#10;sRl9y4eUfFNVUQzKQpygV46CHQYLiY6hr2SAkditqWZ1fVmNGKQPKFSM5L0+BPmi8HedEulN10WV&#10;mGk51ZaKDcWus60Wc2j6AH7Q4lgG/EMVFrSjS89U15CAbYL+i8pqETBilyYCbYVdp4UqPVA30/qP&#10;bu4G8Kr0QuJEf5Yp/j9a8Xq7CkxLmh1nDiyN6OHD1+/vP/349pHsw5fPbJpFGn1sCLt0q5DbFDt3&#10;529RvIvM4XIA16tS7P3eE0PJqB6l5EP0dNV6fIWSMLBJWBTbdcFmStKC7cpg9ufBqF1igpzTy7qm&#10;aXMmTrEKmlOiDzG9VGhZ/mm50S5rBg1sb2Oi0gl6gmS3wxttTJm7cWxs+YuL2UVJiGi0zMEMi6Ff&#10;L01gW8ibU76sA5E9ggXcOHnwG5fzVFm6482nrg/6rVHuVyGDs58GWuiOy5c35vdzQf16I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QSl89UAAAAJAQAADwAAAAAAAAABACAAAAAiAAAAZHJzL2Rv&#10;d25yZXYueG1sUEsBAhQAFAAAAAgAh07iQAc35GfLAQAAagMAAA4AAAAAAAAAAQAgAAAAJAEAAGRy&#10;cy9lMm9Eb2MueG1sUEsFBgAAAAAGAAYAWQEAAGEFAAAAAA==&#10;">
                <v:fill on="f" focussize="0,0"/>
                <v:stroke color="#000000" joinstyle="round"/>
                <v:imagedata o:title=""/>
                <o:lock v:ext="edit" aspectratio="f"/>
              </v:line>
            </w:pict>
          </mc:Fallback>
        </mc:AlternateContent>
      </w:r>
      <w:r>
        <w:rPr>
          <w:rFonts w:hint="eastAsia" w:ascii="宋体" w:hAnsi="宋体"/>
          <w:color w:val="0D0D0D"/>
          <w:szCs w:val="21"/>
        </w:rPr>
        <w:t>某投标人价格分 ＝                            ×</w:t>
      </w:r>
      <w:r>
        <w:rPr>
          <w:rFonts w:hint="eastAsia" w:ascii="宋体" w:hAnsi="宋体"/>
          <w:color w:val="0D0D0D"/>
          <w:szCs w:val="21"/>
          <w:lang w:val="en-US" w:eastAsia="zh-CN"/>
        </w:rPr>
        <w:t xml:space="preserve"> 10</w:t>
      </w:r>
      <w:r>
        <w:rPr>
          <w:rFonts w:hint="eastAsia" w:ascii="宋体" w:hAnsi="宋体"/>
          <w:color w:val="0D0D0D"/>
          <w:szCs w:val="21"/>
        </w:rPr>
        <w:t>分</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ascii="宋体" w:hAnsi="宋体"/>
          <w:color w:val="0D0D0D"/>
          <w:szCs w:val="21"/>
        </w:rPr>
      </w:pPr>
      <w:r>
        <w:rPr>
          <w:rFonts w:hint="eastAsia" w:ascii="宋体" w:hAnsi="宋体"/>
          <w:color w:val="0D0D0D"/>
          <w:szCs w:val="21"/>
        </w:rPr>
        <w:t xml:space="preserve">                   　某投标人评标价金额</w:t>
      </w:r>
    </w:p>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宋体" w:hAnsi="宋体" w:cs="宋体"/>
          <w:b/>
          <w:color w:val="0D0D0D"/>
          <w:szCs w:val="21"/>
        </w:rPr>
      </w:pP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rPr>
          <w:rFonts w:hint="eastAsia" w:ascii="宋体" w:hAnsi="宋体" w:cs="宋体"/>
          <w:b/>
          <w:bCs/>
          <w:color w:val="0D0D0D"/>
          <w:szCs w:val="21"/>
        </w:rPr>
      </w:pPr>
      <w:r>
        <w:rPr>
          <w:rFonts w:hint="eastAsia" w:ascii="宋体" w:hAnsi="宋体" w:cs="宋体"/>
          <w:b/>
          <w:bCs/>
          <w:color w:val="0D0D0D"/>
          <w:szCs w:val="22"/>
        </w:rPr>
        <w:t>2、技术分………………………………</w:t>
      </w:r>
      <w:r>
        <w:rPr>
          <w:rFonts w:hint="eastAsia" w:ascii="宋体" w:hAnsi="宋体" w:cs="宋体"/>
          <w:b/>
          <w:color w:val="0D0D0D"/>
          <w:szCs w:val="21"/>
        </w:rPr>
        <w:t>……………</w:t>
      </w:r>
      <w:r>
        <w:rPr>
          <w:rFonts w:hint="eastAsia" w:ascii="宋体" w:hAnsi="宋体" w:cs="宋体"/>
          <w:b/>
          <w:bCs/>
          <w:color w:val="0D0D0D"/>
          <w:szCs w:val="22"/>
        </w:rPr>
        <w:t>…………………………………………………</w:t>
      </w:r>
      <w:r>
        <w:rPr>
          <w:rFonts w:hint="eastAsia" w:ascii="宋体" w:hAnsi="宋体" w:cs="宋体"/>
          <w:b/>
          <w:bCs/>
          <w:color w:val="0D0D0D"/>
          <w:szCs w:val="22"/>
          <w:lang w:val="en-US" w:eastAsia="zh-CN"/>
        </w:rPr>
        <w:t>70</w:t>
      </w:r>
      <w:r>
        <w:rPr>
          <w:rFonts w:hint="eastAsia" w:ascii="宋体" w:hAnsi="宋体" w:cs="宋体"/>
          <w:b/>
          <w:bCs/>
          <w:color w:val="0D0D0D"/>
          <w:szCs w:val="22"/>
        </w:rPr>
        <w:t>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（本项评分由各评委独立进行打分，评分条款中的“主要服务内容及要求”是指服务需求一览表中标注▲号的服务内容及要求）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（1）针对本项目的服务特点、难点进行分析并提出响应措施(满分15分)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一档（3分）：投标人未能提供服务特点、难点定位分析的或提供措施不具体且没有可操作性的；</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二档（7分）：投标人提供的服务特点、难点定位，基本满足项目的采购需求；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三档（11分）：投标人提供的服务特点、难点定位准确、分析合理，</w:t>
      </w:r>
      <w:r>
        <w:rPr>
          <w:rFonts w:hint="eastAsia" w:ascii="宋体" w:hAnsi="宋体" w:cs="宋体"/>
          <w:color w:val="0D0D0D"/>
          <w:szCs w:val="21"/>
          <w:lang w:eastAsia="zh-CN"/>
        </w:rPr>
        <w:t>大</w:t>
      </w:r>
      <w:r>
        <w:rPr>
          <w:rFonts w:hint="eastAsia" w:ascii="宋体" w:hAnsi="宋体" w:cs="宋体"/>
          <w:color w:val="0D0D0D"/>
          <w:szCs w:val="21"/>
        </w:rPr>
        <w:t>部分满足项目的采购需求；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四档（15分）：投标人提供的服务特点、难点定位准确、分析合理、措施得力，完全满足项目的采购需求。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（2）日常管理制度、档案管理制度、保密管理制度分（满分15分）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一档（3分）：为本项目提供相关的日常管理制度、档案管理制度、保密管理制度；</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二档（7分）：为本项目建立有相关的日常管理制度、档案管理制度、保密管理制度，内容简单且不够全面，没有操作性；</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三档（11分）：为本项目建立完善的日常管理制度、档案管理制度、保密管理制度，基本满足项目服务需求；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四档（15分）：为本项目建立完善、详细、可行的日常管理制度、档案管理制度、保密管理制度，其中维修档案、巡视记录、运行档案、投诉与回访记录、其他管理服务活动记录等管理内容，完整、齐全。规范管理；档案收集、储存、使用等管理严格，保密制度严谨有效。</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（3）人员配置方案分：①管理人员的配备，包括：人员招收、人员稳定性保障措施。②管理人员的培训。③管理人员的管理，包括：录用及考核，奖惩措施、淘汰机制等（满分15分）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一档（3分）：制订有人员配置方案；</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二档（7分）：人员配置方案</w:t>
      </w:r>
      <w:r>
        <w:rPr>
          <w:rFonts w:hint="eastAsia" w:ascii="宋体" w:hAnsi="宋体" w:cs="宋体"/>
          <w:color w:val="0D0D0D"/>
          <w:szCs w:val="21"/>
          <w:lang w:eastAsia="zh-CN"/>
        </w:rPr>
        <w:t>比较</w:t>
      </w:r>
      <w:r>
        <w:rPr>
          <w:rFonts w:hint="eastAsia" w:ascii="宋体" w:hAnsi="宋体" w:cs="宋体"/>
          <w:color w:val="0D0D0D"/>
          <w:szCs w:val="21"/>
        </w:rPr>
        <w:t>详细、完善、可行，</w:t>
      </w:r>
      <w:r>
        <w:rPr>
          <w:rFonts w:hint="eastAsia" w:ascii="宋体" w:hAnsi="宋体" w:cs="宋体"/>
          <w:color w:val="0D0D0D"/>
          <w:szCs w:val="21"/>
          <w:lang w:eastAsia="zh-CN"/>
        </w:rPr>
        <w:t>但</w:t>
      </w:r>
      <w:r>
        <w:rPr>
          <w:rFonts w:hint="eastAsia" w:ascii="宋体" w:hAnsi="宋体" w:cs="宋体"/>
          <w:color w:val="0D0D0D"/>
          <w:szCs w:val="21"/>
        </w:rPr>
        <w:t>人员培训方案较差，人员的管理方案奖惩措施、考核制度、录用和淘汰机制较差，可以基本满足项目采购需求；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三档（11分）：人员配置方案</w:t>
      </w:r>
      <w:r>
        <w:rPr>
          <w:rFonts w:hint="eastAsia" w:ascii="宋体" w:hAnsi="宋体" w:cs="宋体"/>
          <w:color w:val="0D0D0D"/>
          <w:szCs w:val="21"/>
          <w:lang w:eastAsia="zh-CN"/>
        </w:rPr>
        <w:t>比较</w:t>
      </w:r>
      <w:r>
        <w:rPr>
          <w:rFonts w:hint="eastAsia" w:ascii="宋体" w:hAnsi="宋体" w:cs="宋体"/>
          <w:color w:val="0D0D0D"/>
          <w:szCs w:val="21"/>
        </w:rPr>
        <w:t>详细、完善、可行，招聘渠道</w:t>
      </w:r>
      <w:r>
        <w:rPr>
          <w:rFonts w:hint="eastAsia" w:ascii="宋体" w:hAnsi="宋体" w:cs="宋体"/>
          <w:color w:val="0D0D0D"/>
          <w:szCs w:val="21"/>
          <w:lang w:eastAsia="zh-CN"/>
        </w:rPr>
        <w:t>比较</w:t>
      </w:r>
      <w:r>
        <w:rPr>
          <w:rFonts w:hint="eastAsia" w:ascii="宋体" w:hAnsi="宋体" w:cs="宋体"/>
          <w:color w:val="0D0D0D"/>
          <w:szCs w:val="21"/>
        </w:rPr>
        <w:t>丰富，人员培训方案一般，人员的管理方案奖惩措施、考核制度、录用和淘汰机制一般，可以部分满足项目采购需求；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四档（15分）：人员配置方案详细、完善、可行，招聘渠道丰富，人员培训方案科学合理，人员的管理方案奖惩措施、考核制度、录用和淘汰机制科学合理，可以完全满足项目采购需求。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4）服务方案分：结合项目的实际情况完善拟采取的管理方式（包括：内部管理构架、管理运作机制、激励机制、监督机制、自我约束机制、信息反馈处理机制）。接管进驻计划、安保服务方案（治安、消防、车辆管理）、保洁服务方案、绿化养护服务方案、设备设施维护服务方案、应急预案包括：安全、消防、保洁应急预案、设备故障处置措施（满分25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一档（10分）：服务方案简单，没有可操作性；</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二档（15分）：服务方案</w:t>
      </w:r>
      <w:r>
        <w:rPr>
          <w:rFonts w:hint="eastAsia" w:ascii="宋体" w:hAnsi="宋体" w:cs="宋体"/>
          <w:color w:val="0D0D0D"/>
          <w:szCs w:val="21"/>
          <w:lang w:eastAsia="zh-CN"/>
        </w:rPr>
        <w:t>比较</w:t>
      </w:r>
      <w:r>
        <w:rPr>
          <w:rFonts w:hint="eastAsia" w:ascii="宋体" w:hAnsi="宋体" w:cs="宋体"/>
          <w:color w:val="0D0D0D"/>
          <w:szCs w:val="21"/>
        </w:rPr>
        <w:t>详细、可行、可操作；</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三档（20分）：服务方案详细、可行、针对性、可操作性强，有适合本项目特点的办公楼管理方案、管理制度、应急处理预案、管理具体措施。投标方对本项目进行现场调研，计划的方案有针对性，符合实际情况，计划详细具体、有保证；</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四档（25分）：服务方案详细、可行、针对性、可操作性强，有适合本项目特点的管理方案、消防管理方案、治安管理方案、公共环境管理方案、设备设施维护服务方案、应急处理预案，且完善可行。投标方对本项目进行现场调研，计划的方案有针对性，符合实际情况，计划详细具体、有保证。</w:t>
      </w:r>
    </w:p>
    <w:p>
      <w:pPr>
        <w:keepNext w:val="0"/>
        <w:keepLines w:val="0"/>
        <w:pageBreakBefore w:val="0"/>
        <w:kinsoku/>
        <w:wordWrap/>
        <w:overflowPunct/>
        <w:topLinePunct w:val="0"/>
        <w:autoSpaceDE/>
        <w:autoSpaceDN/>
        <w:bidi w:val="0"/>
        <w:adjustRightInd/>
        <w:spacing w:line="380" w:lineRule="exact"/>
        <w:ind w:firstLine="422" w:firstLineChars="200"/>
        <w:textAlignment w:val="auto"/>
        <w:rPr>
          <w:rFonts w:hint="eastAsia" w:ascii="宋体" w:hAnsi="宋体"/>
          <w:b/>
          <w:color w:val="0D0D0D"/>
          <w:szCs w:val="22"/>
        </w:rPr>
      </w:pPr>
      <w:r>
        <w:rPr>
          <w:rFonts w:hint="eastAsia" w:ascii="宋体" w:hAnsi="宋体"/>
          <w:b/>
          <w:color w:val="0D0D0D"/>
          <w:szCs w:val="22"/>
        </w:rPr>
        <w:t>3、商务分……………………………………………</w:t>
      </w:r>
      <w:r>
        <w:rPr>
          <w:rFonts w:hint="eastAsia" w:ascii="宋体" w:hAnsi="宋体" w:cs="宋体"/>
          <w:b/>
          <w:color w:val="0D0D0D"/>
          <w:szCs w:val="21"/>
        </w:rPr>
        <w:t>…………………</w:t>
      </w:r>
      <w:r>
        <w:rPr>
          <w:rFonts w:hint="eastAsia" w:ascii="宋体" w:hAnsi="宋体"/>
          <w:b/>
          <w:color w:val="0D0D0D"/>
          <w:szCs w:val="22"/>
        </w:rPr>
        <w:t>…………………………………2</w:t>
      </w:r>
      <w:r>
        <w:rPr>
          <w:rFonts w:hint="eastAsia" w:ascii="宋体" w:hAnsi="宋体"/>
          <w:b/>
          <w:color w:val="0D0D0D"/>
          <w:szCs w:val="22"/>
          <w:lang w:val="en-US" w:eastAsia="zh-CN"/>
        </w:rPr>
        <w:t>0</w:t>
      </w:r>
      <w:r>
        <w:rPr>
          <w:rFonts w:hint="eastAsia" w:ascii="宋体" w:hAnsi="宋体"/>
          <w:b/>
          <w:color w:val="0D0D0D"/>
          <w:szCs w:val="22"/>
        </w:rPr>
        <w:t>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（1）投标人自2020年以来两年获得国家税务主管部门“纳税信用A级”等级评定，每提供一个得1分，满分2分。（须提供税务部门出具的纳税信用级别证明复印件）。</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2）投标人自2019年以来承接过同类项目业绩的，每项得1分。满分9分（业绩指全委项目，保安保洁的单项业务不得分，业绩类型为：党政机关事业单位物业办公楼的物业管理服务。提供合同复印件，原件备查）。</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3）投标人拟配备的项目经理，40岁以下（须提供身份证复印件），本科及以上学历（须提供学历证复印件，原件备查），8年及以上物业项目管理经验（须提供任职公司社保记录，任职公司主营业务必须为物业管理），得6分；满分6分。（须提供投标人连续三年为其缴纳社保的证明及上述须提供的材料，未提供不得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4）工程人员：其中两名年龄45岁以下（须提供身份证复印件），并持有有效期内的特种作业操作证（低压电工作业）（须提供证书复印件，原件备查），得3分；满分3分。（须提供投标人连续三年为期缴纳社保的证明及上述须提供的材料，未提供不得分。）</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cs="宋体"/>
          <w:color w:val="0D0D0D"/>
          <w:szCs w:val="21"/>
        </w:rPr>
      </w:pPr>
      <w:r>
        <w:rPr>
          <w:rFonts w:hint="eastAsia" w:ascii="宋体" w:hAnsi="宋体" w:cs="宋体"/>
          <w:color w:val="0D0D0D"/>
          <w:szCs w:val="21"/>
        </w:rPr>
        <w:t>（</w:t>
      </w:r>
      <w:r>
        <w:rPr>
          <w:rFonts w:hint="eastAsia" w:ascii="宋体" w:hAnsi="宋体" w:cs="宋体"/>
          <w:color w:val="0D0D0D"/>
          <w:szCs w:val="21"/>
          <w:lang w:val="en-US" w:eastAsia="zh-CN"/>
        </w:rPr>
        <w:t>5</w:t>
      </w:r>
      <w:r>
        <w:rPr>
          <w:rFonts w:hint="eastAsia" w:ascii="宋体" w:hAnsi="宋体" w:cs="宋体"/>
          <w:color w:val="0D0D0D"/>
          <w:szCs w:val="21"/>
        </w:rPr>
        <w:t>）诚信分</w:t>
      </w:r>
      <w:r>
        <w:rPr>
          <w:rFonts w:hint="eastAsia" w:ascii="宋体" w:hAnsi="宋体"/>
          <w:color w:val="0D0D0D"/>
        </w:rPr>
        <w:t>：投标人在截标日前1年内在政府采购活动中存在违约违规情形的（以财政部门出具的书面材料为评分依据），每次扣除3分，最高扣分6分扣完为止。</w:t>
      </w:r>
    </w:p>
    <w:p>
      <w:pPr>
        <w:keepNext w:val="0"/>
        <w:keepLines w:val="0"/>
        <w:pageBreakBefore w:val="0"/>
        <w:kinsoku/>
        <w:wordWrap/>
        <w:overflowPunct/>
        <w:topLinePunct w:val="0"/>
        <w:autoSpaceDE/>
        <w:autoSpaceDN/>
        <w:bidi w:val="0"/>
        <w:adjustRightInd/>
        <w:spacing w:line="380" w:lineRule="exact"/>
        <w:ind w:left="145" w:leftChars="69" w:firstLine="525" w:firstLineChars="250"/>
        <w:textAlignment w:val="auto"/>
        <w:rPr>
          <w:rFonts w:hint="eastAsia" w:hAnsi="宋体"/>
          <w:bCs/>
          <w:color w:val="0D0D0D"/>
          <w:szCs w:val="21"/>
        </w:rPr>
      </w:pPr>
      <w:r>
        <w:rPr>
          <w:rFonts w:hint="eastAsia" w:hAnsi="宋体"/>
          <w:bCs/>
          <w:color w:val="0D0D0D"/>
          <w:szCs w:val="21"/>
        </w:rPr>
        <w:t>（三）总得分＝</w:t>
      </w:r>
      <w:r>
        <w:rPr>
          <w:rFonts w:hAnsi="宋体"/>
          <w:bCs/>
          <w:color w:val="0D0D0D"/>
          <w:szCs w:val="21"/>
        </w:rPr>
        <w:t>1</w:t>
      </w:r>
      <w:r>
        <w:rPr>
          <w:rFonts w:hint="eastAsia" w:hAnsi="宋体"/>
          <w:bCs/>
          <w:color w:val="0D0D0D"/>
          <w:szCs w:val="21"/>
        </w:rPr>
        <w:t>＋</w:t>
      </w:r>
      <w:r>
        <w:rPr>
          <w:rFonts w:hAnsi="宋体"/>
          <w:bCs/>
          <w:color w:val="0D0D0D"/>
          <w:szCs w:val="21"/>
        </w:rPr>
        <w:t>2</w:t>
      </w:r>
      <w:r>
        <w:rPr>
          <w:rFonts w:hint="eastAsia" w:hAnsi="宋体"/>
          <w:bCs/>
          <w:color w:val="0D0D0D"/>
          <w:szCs w:val="21"/>
        </w:rPr>
        <w:t>＋</w:t>
      </w:r>
      <w:r>
        <w:rPr>
          <w:rFonts w:hAnsi="宋体"/>
          <w:bCs/>
          <w:color w:val="0D0D0D"/>
          <w:szCs w:val="21"/>
        </w:rPr>
        <w:t>3</w:t>
      </w:r>
    </w:p>
    <w:p>
      <w:pPr>
        <w:keepNext w:val="0"/>
        <w:keepLines w:val="0"/>
        <w:pageBreakBefore w:val="0"/>
        <w:kinsoku/>
        <w:wordWrap/>
        <w:overflowPunct/>
        <w:topLinePunct w:val="0"/>
        <w:autoSpaceDE/>
        <w:autoSpaceDN/>
        <w:bidi w:val="0"/>
        <w:adjustRightInd/>
        <w:spacing w:line="380" w:lineRule="exact"/>
        <w:ind w:firstLine="630" w:firstLineChars="300"/>
        <w:textAlignment w:val="auto"/>
        <w:rPr>
          <w:rFonts w:ascii="宋体" w:hAnsi="宋体"/>
          <w:color w:val="0D0D0D"/>
          <w:szCs w:val="21"/>
        </w:rPr>
      </w:pPr>
      <w:r>
        <w:rPr>
          <w:rFonts w:hint="eastAsia" w:ascii="宋体" w:hAnsi="宋体"/>
          <w:color w:val="0D0D0D"/>
          <w:szCs w:val="21"/>
        </w:rPr>
        <w:t>（四）中标标准：</w:t>
      </w:r>
      <w:r>
        <w:rPr>
          <w:rFonts w:hint="eastAsia" w:ascii="宋体" w:hAnsi="宋体"/>
          <w:bCs/>
          <w:color w:val="0D0D0D"/>
          <w:szCs w:val="21"/>
        </w:rPr>
        <w:t>评标委员会</w:t>
      </w:r>
      <w:r>
        <w:rPr>
          <w:rFonts w:hint="eastAsia" w:ascii="宋体" w:hAnsi="宋体"/>
          <w:color w:val="0D0D0D"/>
          <w:szCs w:val="21"/>
        </w:rPr>
        <w:t>将按总得分由高到低排列中标候选供应商顺序（总得分相同时，依次按投标报价低优先、技术分高优先、质量保证期长优先、提交服务成果时间短优先、</w:t>
      </w:r>
      <w:r>
        <w:rPr>
          <w:rFonts w:hint="eastAsia" w:ascii="宋体" w:hAnsi="宋体" w:cs="宋体"/>
          <w:color w:val="0D0D0D"/>
          <w:szCs w:val="21"/>
        </w:rPr>
        <w:t>处理问题</w:t>
      </w:r>
      <w:r>
        <w:rPr>
          <w:rFonts w:hint="eastAsia" w:ascii="宋体" w:hAnsi="宋体"/>
          <w:color w:val="0D0D0D"/>
          <w:szCs w:val="21"/>
        </w:rPr>
        <w:t>到达时间短优先的顺序排列），并依照次序确定1家中标供应商。</w:t>
      </w:r>
    </w:p>
    <w:p>
      <w:pPr>
        <w:pStyle w:val="13"/>
        <w:spacing w:line="360" w:lineRule="auto"/>
        <w:ind w:firstLine="420"/>
        <w:rPr>
          <w:rFonts w:hint="eastAsia" w:hAnsi="宋体"/>
          <w:bCs/>
          <w:color w:val="0D0D0D"/>
        </w:rPr>
      </w:pPr>
      <w:bookmarkStart w:id="30" w:name="PO_TDCUS_ITEM_SM_TITLE_1_0"/>
    </w:p>
    <w:bookmarkEnd w:id="30"/>
    <w:p>
      <w:pPr>
        <w:pStyle w:val="2"/>
        <w:jc w:val="center"/>
        <w:rPr>
          <w:rFonts w:hint="eastAsia"/>
          <w:b w:val="0"/>
          <w:color w:val="0D0D0D"/>
          <w:sz w:val="30"/>
          <w:szCs w:val="30"/>
        </w:rPr>
      </w:pPr>
      <w:bookmarkStart w:id="31" w:name="_Toc151720087"/>
      <w:r>
        <w:rPr>
          <w:rFonts w:hint="eastAsia"/>
          <w:b w:val="0"/>
          <w:color w:val="0D0D0D"/>
          <w:sz w:val="30"/>
          <w:szCs w:val="30"/>
        </w:rPr>
        <w:t>第四节</w:t>
      </w:r>
      <w:r>
        <w:rPr>
          <w:b w:val="0"/>
          <w:color w:val="0D0D0D"/>
          <w:sz w:val="30"/>
          <w:szCs w:val="30"/>
        </w:rPr>
        <w:t xml:space="preserve"> </w:t>
      </w:r>
      <w:r>
        <w:rPr>
          <w:rFonts w:hint="eastAsia"/>
          <w:b w:val="0"/>
          <w:color w:val="0D0D0D"/>
          <w:sz w:val="30"/>
          <w:szCs w:val="30"/>
        </w:rPr>
        <w:t>中标候选人推荐原则</w:t>
      </w:r>
      <w:bookmarkEnd w:id="31"/>
    </w:p>
    <w:p>
      <w:pPr>
        <w:pStyle w:val="13"/>
        <w:numPr>
          <w:ilvl w:val="0"/>
          <w:numId w:val="6"/>
        </w:numPr>
        <w:spacing w:line="360" w:lineRule="auto"/>
        <w:contextualSpacing/>
        <w:rPr>
          <w:rFonts w:hAnsi="宋体"/>
          <w:b/>
          <w:bCs/>
          <w:color w:val="0D0D0D"/>
          <w:sz w:val="24"/>
          <w:szCs w:val="24"/>
        </w:rPr>
      </w:pPr>
      <w:r>
        <w:rPr>
          <w:rFonts w:hint="eastAsia" w:hAnsi="宋体"/>
          <w:b/>
          <w:bCs/>
          <w:color w:val="0D0D0D"/>
          <w:sz w:val="24"/>
          <w:szCs w:val="24"/>
        </w:rPr>
        <w:t>综合评分法</w:t>
      </w:r>
    </w:p>
    <w:p>
      <w:pPr>
        <w:pStyle w:val="13"/>
        <w:spacing w:line="360" w:lineRule="auto"/>
        <w:ind w:firstLine="420" w:firstLineChars="200"/>
        <w:rPr>
          <w:rFonts w:hint="eastAsia" w:hAnsi="宋体"/>
          <w:color w:val="0D0D0D"/>
        </w:rPr>
      </w:pPr>
      <w:r>
        <w:rPr>
          <w:rFonts w:hint="eastAsia" w:hAnsi="宋体"/>
          <w:color w:val="0D0D0D"/>
        </w:rPr>
        <w:t>评标委员会将根据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82" w:firstLineChars="200"/>
        <w:rPr>
          <w:rFonts w:hint="eastAsia" w:hAnsi="宋体"/>
          <w:color w:val="0D0D0D"/>
        </w:rPr>
      </w:pPr>
      <w:r>
        <w:rPr>
          <w:rFonts w:hint="eastAsia" w:hAnsi="宋体"/>
          <w:b/>
          <w:bCs/>
          <w:color w:val="0D0D0D"/>
          <w:sz w:val="24"/>
          <w:szCs w:val="24"/>
        </w:rPr>
        <w:t>（二）最低评标报价法</w:t>
      </w:r>
    </w:p>
    <w:p>
      <w:pPr>
        <w:pStyle w:val="13"/>
        <w:tabs>
          <w:tab w:val="left" w:pos="2472"/>
        </w:tabs>
        <w:spacing w:line="480" w:lineRule="exact"/>
        <w:ind w:firstLine="420" w:firstLineChars="200"/>
        <w:rPr>
          <w:rFonts w:hint="eastAsia"/>
          <w:color w:val="0D0D0D"/>
        </w:rPr>
      </w:pPr>
      <w:r>
        <w:rPr>
          <w:rFonts w:hint="eastAsia" w:hAnsi="宋体"/>
          <w:color w:val="0D0D0D"/>
        </w:rPr>
        <w:t>评标委员会将按照有效报价从低到高排序并推荐中标候选人。</w:t>
      </w:r>
      <w:r>
        <w:rPr>
          <w:rFonts w:hint="eastAsia"/>
          <w:color w:val="0D0D0D"/>
        </w:rPr>
        <w:t>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1家中标供应商。</w:t>
      </w:r>
    </w:p>
    <w:p>
      <w:pPr>
        <w:pStyle w:val="2"/>
        <w:spacing w:before="0" w:after="0" w:line="360" w:lineRule="auto"/>
        <w:ind w:firstLine="600" w:firstLineChars="200"/>
        <w:jc w:val="center"/>
        <w:rPr>
          <w:rFonts w:hint="eastAsia"/>
          <w:b w:val="0"/>
          <w:color w:val="0D0D0D"/>
          <w:sz w:val="30"/>
          <w:szCs w:val="30"/>
        </w:rPr>
      </w:pPr>
      <w:bookmarkStart w:id="32" w:name="_Toc151720088"/>
      <w:r>
        <w:rPr>
          <w:rFonts w:hint="eastAsia"/>
          <w:b w:val="0"/>
          <w:color w:val="0D0D0D"/>
          <w:sz w:val="30"/>
          <w:szCs w:val="30"/>
        </w:rPr>
        <w:t>第五节</w:t>
      </w:r>
      <w:r>
        <w:rPr>
          <w:b w:val="0"/>
          <w:color w:val="0D0D0D"/>
          <w:sz w:val="30"/>
          <w:szCs w:val="30"/>
        </w:rPr>
        <w:t xml:space="preserve"> </w:t>
      </w:r>
      <w:r>
        <w:rPr>
          <w:rFonts w:hint="eastAsia"/>
          <w:b w:val="0"/>
          <w:color w:val="0D0D0D"/>
          <w:sz w:val="30"/>
          <w:szCs w:val="30"/>
        </w:rPr>
        <w:t>评标报告</w:t>
      </w:r>
      <w:bookmarkEnd w:id="32"/>
    </w:p>
    <w:p>
      <w:pPr>
        <w:pStyle w:val="25"/>
        <w:spacing w:before="0"/>
        <w:ind w:firstLine="482"/>
        <w:rPr>
          <w:rFonts w:ascii="宋体" w:hAnsi="宋体"/>
          <w:b/>
          <w:bCs/>
          <w:color w:val="0D0D0D"/>
          <w:szCs w:val="24"/>
        </w:rPr>
      </w:pPr>
      <w:r>
        <w:rPr>
          <w:rFonts w:hint="eastAsia" w:ascii="宋体" w:hAnsi="宋体"/>
          <w:b/>
          <w:bCs/>
          <w:color w:val="0D0D0D"/>
          <w:szCs w:val="24"/>
        </w:rPr>
        <w:t>（一）评标报告与推荐中标候选人</w:t>
      </w:r>
    </w:p>
    <w:p>
      <w:pPr>
        <w:pStyle w:val="13"/>
        <w:tabs>
          <w:tab w:val="left" w:pos="2472"/>
        </w:tabs>
        <w:spacing w:line="360" w:lineRule="auto"/>
        <w:ind w:firstLine="420" w:firstLineChars="200"/>
        <w:rPr>
          <w:rFonts w:hint="eastAsia" w:hAnsi="宋体"/>
          <w:color w:val="0D0D0D"/>
        </w:rPr>
      </w:pPr>
      <w:r>
        <w:rPr>
          <w:rFonts w:hint="eastAsia" w:hAnsi="宋体"/>
          <w:color w:val="0D0D0D"/>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b/>
          <w:bCs/>
          <w:color w:val="0D0D0D"/>
          <w:sz w:val="24"/>
        </w:rPr>
      </w:pPr>
      <w:r>
        <w:rPr>
          <w:rFonts w:hint="eastAsia" w:ascii="宋体" w:hAnsi="宋体"/>
          <w:b/>
          <w:bCs/>
          <w:color w:val="0D0D0D"/>
          <w:sz w:val="24"/>
        </w:rPr>
        <w:t>（二）评标争议事项处理</w:t>
      </w:r>
    </w:p>
    <w:p>
      <w:pPr>
        <w:pStyle w:val="13"/>
        <w:tabs>
          <w:tab w:val="left" w:pos="2472"/>
        </w:tabs>
        <w:spacing w:line="360" w:lineRule="auto"/>
        <w:ind w:firstLine="420" w:firstLineChars="200"/>
        <w:rPr>
          <w:rFonts w:hint="eastAsia" w:hAnsi="宋体"/>
          <w:color w:val="0D0D0D"/>
        </w:rPr>
      </w:pPr>
      <w:r>
        <w:rPr>
          <w:rFonts w:hint="eastAsia" w:hAnsi="宋体"/>
          <w:color w:val="0D0D0D"/>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b/>
          <w:color w:val="0D0D0D"/>
          <w:sz w:val="36"/>
          <w:szCs w:val="20"/>
        </w:rPr>
        <w:sectPr>
          <w:pgSz w:w="11906" w:h="16838"/>
          <w:pgMar w:top="1134" w:right="1134" w:bottom="1134" w:left="1134" w:header="720" w:footer="720" w:gutter="0"/>
          <w:cols w:space="720" w:num="1"/>
          <w:formProt w:val="1"/>
          <w:docGrid w:type="lines" w:linePitch="331" w:charSpace="0"/>
        </w:sectPr>
      </w:pPr>
    </w:p>
    <w:p>
      <w:pPr>
        <w:pStyle w:val="13"/>
        <w:tabs>
          <w:tab w:val="left" w:pos="2472"/>
        </w:tabs>
        <w:spacing w:line="460" w:lineRule="exact"/>
        <w:jc w:val="center"/>
        <w:rPr>
          <w:rFonts w:hint="eastAsia"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outlineLvl w:val="0"/>
        <w:rPr>
          <w:rFonts w:ascii="Times New Roman" w:hAnsi="Times New Roman"/>
          <w:b/>
          <w:color w:val="0D0D0D"/>
          <w:sz w:val="36"/>
        </w:rPr>
      </w:pPr>
      <w:bookmarkStart w:id="33" w:name="_Toc151720089"/>
      <w:r>
        <w:rPr>
          <w:rFonts w:hint="eastAsia" w:ascii="Times New Roman" w:hAnsi="Times New Roman"/>
          <w:b/>
          <w:color w:val="0D0D0D"/>
          <w:sz w:val="36"/>
        </w:rPr>
        <w:t>第五章</w:t>
      </w:r>
      <w:r>
        <w:rPr>
          <w:rFonts w:ascii="Times New Roman" w:hAnsi="Times New Roman"/>
          <w:b/>
          <w:color w:val="0D0D0D"/>
          <w:sz w:val="36"/>
        </w:rPr>
        <w:t xml:space="preserve"> </w:t>
      </w:r>
      <w:r>
        <w:rPr>
          <w:rFonts w:hint="eastAsia" w:ascii="Times New Roman" w:hAnsi="Times New Roman"/>
          <w:b/>
          <w:color w:val="0D0D0D"/>
          <w:sz w:val="36"/>
        </w:rPr>
        <w:t>拟签订的合同文本</w:t>
      </w:r>
      <w:bookmarkEnd w:id="33"/>
    </w:p>
    <w:p>
      <w:pPr>
        <w:widowControl/>
        <w:jc w:val="left"/>
        <w:rPr>
          <w:rFonts w:ascii="宋体" w:hAnsi="Courier New"/>
          <w:bCs/>
          <w:color w:val="0D0D0D"/>
          <w:szCs w:val="20"/>
        </w:rPr>
        <w:sectPr>
          <w:pgSz w:w="11906" w:h="16838"/>
          <w:pgMar w:top="1134" w:right="1134" w:bottom="1134" w:left="1134" w:header="720" w:footer="720" w:gutter="0"/>
          <w:cols w:space="720" w:num="1"/>
          <w:formProt w:val="1"/>
          <w:docGrid w:type="lines" w:linePitch="331" w:charSpace="0"/>
        </w:sectPr>
      </w:pPr>
    </w:p>
    <w:p>
      <w:pPr>
        <w:spacing w:line="360" w:lineRule="auto"/>
        <w:rPr>
          <w:rFonts w:ascii="仿宋_GB2312" w:hAnsi="楷体" w:eastAsia="仿宋_GB2312"/>
          <w:color w:val="0D0D0D"/>
          <w:sz w:val="24"/>
        </w:rPr>
      </w:pPr>
    </w:p>
    <w:p>
      <w:pPr>
        <w:spacing w:line="360" w:lineRule="auto"/>
        <w:rPr>
          <w:rFonts w:hint="eastAsia" w:ascii="仿宋_GB2312" w:hAnsi="楷体" w:eastAsia="仿宋_GB2312"/>
          <w:color w:val="0D0D0D"/>
          <w:sz w:val="24"/>
          <w:u w:val="single"/>
        </w:rPr>
      </w:pPr>
      <w:r>
        <w:rPr>
          <w:rFonts w:hint="eastAsia" w:ascii="仿宋_GB2312" w:hAnsi="楷体" w:eastAsia="仿宋_GB2312"/>
          <w:color w:val="0D0D0D"/>
          <w:sz w:val="24"/>
        </w:rPr>
        <w:t>“政采云”平台合同编号：</w:t>
      </w:r>
      <w:r>
        <w:rPr>
          <w:rFonts w:hint="eastAsia" w:ascii="仿宋_GB2312" w:hAnsi="楷体" w:eastAsia="仿宋_GB2312"/>
          <w:color w:val="0D0D0D"/>
          <w:sz w:val="24"/>
          <w:u w:val="single"/>
        </w:rPr>
        <w:t xml:space="preserve">           </w:t>
      </w:r>
    </w:p>
    <w:p>
      <w:pPr>
        <w:spacing w:line="360" w:lineRule="auto"/>
        <w:jc w:val="center"/>
        <w:rPr>
          <w:rFonts w:hint="eastAsia" w:ascii="宋体"/>
          <w:b/>
          <w:bCs/>
          <w:color w:val="0D0D0D"/>
          <w:sz w:val="52"/>
        </w:rPr>
      </w:pPr>
    </w:p>
    <w:p>
      <w:pPr>
        <w:spacing w:line="360" w:lineRule="auto"/>
        <w:jc w:val="center"/>
        <w:rPr>
          <w:rFonts w:hint="eastAsia" w:ascii="宋体"/>
          <w:b/>
          <w:bCs/>
          <w:color w:val="0D0D0D"/>
          <w:sz w:val="52"/>
        </w:rPr>
      </w:pPr>
      <w:r>
        <w:rPr>
          <w:rFonts w:hint="eastAsia" w:ascii="宋体"/>
          <w:b/>
          <w:bCs/>
          <w:color w:val="0D0D0D"/>
          <w:sz w:val="52"/>
        </w:rPr>
        <w:t xml:space="preserve">南 宁 市 </w:t>
      </w:r>
      <w:r>
        <w:rPr>
          <w:rFonts w:hint="eastAsia" w:ascii="宋体"/>
          <w:b/>
          <w:bCs/>
          <w:color w:val="0D0D0D"/>
          <w:sz w:val="52"/>
          <w:lang w:eastAsia="zh-CN"/>
        </w:rPr>
        <w:t>西</w:t>
      </w:r>
      <w:r>
        <w:rPr>
          <w:rFonts w:hint="eastAsia" w:ascii="宋体"/>
          <w:b/>
          <w:bCs/>
          <w:color w:val="0D0D0D"/>
          <w:sz w:val="52"/>
          <w:lang w:val="en-US" w:eastAsia="zh-CN"/>
        </w:rPr>
        <w:t xml:space="preserve"> </w:t>
      </w:r>
      <w:r>
        <w:rPr>
          <w:rFonts w:hint="eastAsia" w:ascii="宋体"/>
          <w:b/>
          <w:bCs/>
          <w:color w:val="0D0D0D"/>
          <w:sz w:val="52"/>
          <w:lang w:eastAsia="zh-CN"/>
        </w:rPr>
        <w:t>乡</w:t>
      </w:r>
      <w:r>
        <w:rPr>
          <w:rFonts w:hint="eastAsia" w:ascii="宋体"/>
          <w:b/>
          <w:bCs/>
          <w:color w:val="0D0D0D"/>
          <w:sz w:val="52"/>
          <w:lang w:val="en-US" w:eastAsia="zh-CN"/>
        </w:rPr>
        <w:t xml:space="preserve"> </w:t>
      </w:r>
      <w:r>
        <w:rPr>
          <w:rFonts w:hint="eastAsia" w:ascii="宋体"/>
          <w:b/>
          <w:bCs/>
          <w:color w:val="0D0D0D"/>
          <w:sz w:val="52"/>
          <w:lang w:eastAsia="zh-CN"/>
        </w:rPr>
        <w:t>塘</w:t>
      </w:r>
      <w:r>
        <w:rPr>
          <w:rFonts w:hint="eastAsia" w:ascii="宋体"/>
          <w:b/>
          <w:bCs/>
          <w:color w:val="0D0D0D"/>
          <w:sz w:val="52"/>
          <w:lang w:val="en-US" w:eastAsia="zh-CN"/>
        </w:rPr>
        <w:t xml:space="preserve"> </w:t>
      </w:r>
      <w:r>
        <w:rPr>
          <w:rFonts w:hint="eastAsia" w:ascii="宋体"/>
          <w:b/>
          <w:bCs/>
          <w:color w:val="0D0D0D"/>
          <w:sz w:val="52"/>
          <w:lang w:eastAsia="zh-CN"/>
        </w:rPr>
        <w:t>区</w:t>
      </w:r>
      <w:r>
        <w:rPr>
          <w:rFonts w:hint="eastAsia" w:ascii="宋体"/>
          <w:b/>
          <w:bCs/>
          <w:color w:val="0D0D0D"/>
          <w:sz w:val="52"/>
          <w:lang w:val="en-US" w:eastAsia="zh-CN"/>
        </w:rPr>
        <w:t xml:space="preserve"> </w:t>
      </w:r>
      <w:r>
        <w:rPr>
          <w:rFonts w:hint="eastAsia" w:ascii="宋体"/>
          <w:b/>
          <w:bCs/>
          <w:color w:val="0D0D0D"/>
          <w:sz w:val="52"/>
        </w:rPr>
        <w:t>政 府 采 购</w:t>
      </w:r>
    </w:p>
    <w:p>
      <w:pPr>
        <w:spacing w:line="360" w:lineRule="auto"/>
        <w:ind w:firstLine="420" w:firstLineChars="200"/>
        <w:rPr>
          <w:rFonts w:hint="eastAsia" w:ascii="宋体"/>
          <w:color w:val="0D0D0D"/>
        </w:rPr>
      </w:pPr>
    </w:p>
    <w:p>
      <w:pPr>
        <w:spacing w:line="360" w:lineRule="auto"/>
        <w:ind w:firstLine="420" w:firstLineChars="200"/>
        <w:rPr>
          <w:rFonts w:hint="eastAsia" w:ascii="宋体"/>
          <w:color w:val="0D0D0D"/>
        </w:rPr>
      </w:pPr>
      <w:r>
        <w:rPr>
          <w:rFonts w:hint="eastAsia" w:ascii="宋体"/>
          <w:color w:val="0D0D0D"/>
        </w:rPr>
        <w:t xml:space="preserve">                                                 </w:t>
      </w:r>
    </w:p>
    <w:p>
      <w:pPr>
        <w:spacing w:line="360" w:lineRule="auto"/>
        <w:jc w:val="center"/>
        <w:rPr>
          <w:rFonts w:hint="eastAsia" w:ascii="宋体"/>
          <w:b/>
          <w:bCs/>
          <w:color w:val="0D0D0D"/>
          <w:sz w:val="44"/>
        </w:rPr>
      </w:pPr>
      <w:r>
        <w:rPr>
          <w:rFonts w:hint="eastAsia" w:ascii="宋体"/>
          <w:b/>
          <w:bCs/>
          <w:color w:val="0D0D0D"/>
          <w:sz w:val="44"/>
          <w:u w:val="single"/>
        </w:rPr>
        <w:t xml:space="preserve"> </w:t>
      </w:r>
      <w:r>
        <w:rPr>
          <w:rFonts w:hint="eastAsia" w:ascii="宋体"/>
          <w:b/>
          <w:bCs/>
          <w:color w:val="0D0D0D"/>
          <w:sz w:val="44"/>
          <w:u w:val="single"/>
          <w:lang w:eastAsia="zh-CN"/>
        </w:rPr>
        <w:t>南宁市西乡塘区政府机关办公区物业服务采购</w:t>
      </w:r>
      <w:r>
        <w:rPr>
          <w:rFonts w:hint="eastAsia" w:ascii="宋体"/>
          <w:b/>
          <w:bCs/>
          <w:color w:val="0D0D0D"/>
          <w:sz w:val="44"/>
        </w:rPr>
        <w:t>合同</w:t>
      </w:r>
    </w:p>
    <w:p>
      <w:pPr>
        <w:spacing w:line="360" w:lineRule="auto"/>
        <w:jc w:val="center"/>
        <w:rPr>
          <w:rFonts w:hint="eastAsia" w:ascii="宋体"/>
          <w:b/>
          <w:bCs/>
          <w:color w:val="0D0D0D"/>
          <w:sz w:val="44"/>
        </w:rPr>
      </w:pPr>
    </w:p>
    <w:p>
      <w:pPr>
        <w:spacing w:line="360" w:lineRule="auto"/>
        <w:jc w:val="center"/>
        <w:rPr>
          <w:rFonts w:hint="eastAsia" w:ascii="宋体"/>
          <w:b/>
          <w:bCs/>
          <w:color w:val="0D0D0D"/>
          <w:sz w:val="44"/>
        </w:rPr>
      </w:pPr>
    </w:p>
    <w:p>
      <w:pPr>
        <w:spacing w:line="360" w:lineRule="auto"/>
        <w:ind w:firstLine="3507" w:firstLineChars="794"/>
        <w:rPr>
          <w:rFonts w:hint="eastAsia" w:ascii="宋体"/>
          <w:b/>
          <w:bCs/>
          <w:color w:val="0D0D0D"/>
          <w:sz w:val="44"/>
        </w:rPr>
      </w:pPr>
    </w:p>
    <w:p>
      <w:pPr>
        <w:spacing w:line="360" w:lineRule="auto"/>
        <w:ind w:firstLine="3507" w:firstLineChars="794"/>
        <w:rPr>
          <w:rFonts w:hint="eastAsia" w:ascii="宋体"/>
          <w:b/>
          <w:bCs/>
          <w:color w:val="0D0D0D"/>
          <w:sz w:val="44"/>
        </w:rPr>
      </w:pPr>
    </w:p>
    <w:p>
      <w:pPr>
        <w:ind w:firstLine="1995" w:firstLineChars="552"/>
        <w:rPr>
          <w:rFonts w:hint="eastAsia" w:ascii="宋体" w:hAnsi="宋体"/>
          <w:b/>
          <w:color w:val="0D0D0D"/>
          <w:sz w:val="36"/>
          <w:szCs w:val="36"/>
        </w:rPr>
      </w:pPr>
      <w:r>
        <w:rPr>
          <w:rFonts w:hint="eastAsia" w:ascii="宋体" w:hAnsi="宋体"/>
          <w:b/>
          <w:color w:val="0D0D0D"/>
          <w:sz w:val="36"/>
          <w:szCs w:val="36"/>
        </w:rPr>
        <w:t>项目编号：</w:t>
      </w:r>
      <w:r>
        <w:rPr>
          <w:rFonts w:hint="eastAsia" w:ascii="宋体" w:hAnsi="宋体"/>
          <w:b/>
          <w:color w:val="0D0D0D"/>
          <w:sz w:val="36"/>
          <w:szCs w:val="36"/>
          <w:u w:val="single"/>
          <w:lang w:eastAsia="zh-CN"/>
        </w:rPr>
        <w:t>NNZC2023-G3-000005-XXTQ</w:t>
      </w:r>
      <w:r>
        <w:rPr>
          <w:rFonts w:hint="eastAsia" w:ascii="宋体" w:hAnsi="宋体"/>
          <w:b/>
          <w:color w:val="0D0D0D"/>
          <w:sz w:val="36"/>
          <w:szCs w:val="36"/>
          <w:u w:val="single"/>
        </w:rPr>
        <w:t xml:space="preserve"> </w:t>
      </w:r>
    </w:p>
    <w:p>
      <w:pPr>
        <w:ind w:firstLine="1995" w:firstLineChars="552"/>
        <w:rPr>
          <w:rFonts w:hint="eastAsia" w:ascii="宋体" w:hAnsi="宋体"/>
          <w:b/>
          <w:color w:val="0D0D0D"/>
          <w:sz w:val="36"/>
          <w:szCs w:val="36"/>
        </w:rPr>
      </w:pPr>
      <w:r>
        <w:rPr>
          <w:rFonts w:hint="eastAsia" w:ascii="宋体" w:hAnsi="宋体"/>
          <w:b/>
          <w:color w:val="0D0D0D"/>
          <w:sz w:val="36"/>
          <w:szCs w:val="36"/>
        </w:rPr>
        <w:t>计划编号：</w:t>
      </w:r>
      <w:r>
        <w:rPr>
          <w:rFonts w:hint="eastAsia" w:ascii="宋体" w:hAnsi="宋体"/>
          <w:b/>
          <w:color w:val="0D0D0D"/>
          <w:sz w:val="36"/>
          <w:szCs w:val="36"/>
          <w:u w:val="single"/>
        </w:rPr>
        <w:t xml:space="preserve">  [</w:t>
      </w:r>
      <w:r>
        <w:rPr>
          <w:rFonts w:hint="eastAsia" w:ascii="宋体" w:hAnsi="宋体"/>
          <w:b/>
          <w:color w:val="0D0D0D"/>
          <w:sz w:val="36"/>
          <w:szCs w:val="36"/>
          <w:u w:val="single"/>
        </w:rPr>
        <w:fldChar w:fldCharType="begin"/>
      </w:r>
      <w:r>
        <w:rPr>
          <w:rFonts w:hint="eastAsia" w:ascii="宋体" w:hAnsi="宋体"/>
          <w:b/>
          <w:color w:val="0D0D0D"/>
          <w:sz w:val="36"/>
          <w:szCs w:val="36"/>
          <w:u w:val="single"/>
        </w:rPr>
        <w:instrText xml:space="preserve"> HYPERLINK "https://pay.zcygov.cn/purchaseplan_front/" \l "/plan/apply/detail/1000005425064" </w:instrText>
      </w:r>
      <w:r>
        <w:rPr>
          <w:rFonts w:hint="eastAsia" w:ascii="宋体" w:hAnsi="宋体"/>
          <w:b/>
          <w:color w:val="0D0D0D"/>
          <w:sz w:val="36"/>
          <w:szCs w:val="36"/>
          <w:u w:val="single"/>
        </w:rPr>
        <w:fldChar w:fldCharType="separate"/>
      </w:r>
      <w:r>
        <w:rPr>
          <w:rFonts w:hint="eastAsia" w:ascii="宋体" w:hAnsi="宋体"/>
          <w:b/>
          <w:color w:val="0D0D0D"/>
          <w:sz w:val="36"/>
          <w:szCs w:val="36"/>
          <w:u w:val="single"/>
        </w:rPr>
        <w:t>XXTZC[2023]1750号</w:t>
      </w:r>
      <w:r>
        <w:rPr>
          <w:rFonts w:hint="eastAsia" w:ascii="宋体" w:hAnsi="宋体"/>
          <w:b/>
          <w:color w:val="0D0D0D"/>
          <w:sz w:val="36"/>
          <w:szCs w:val="36"/>
          <w:u w:val="single"/>
        </w:rPr>
        <w:fldChar w:fldCharType="end"/>
      </w:r>
      <w:r>
        <w:rPr>
          <w:rFonts w:hint="eastAsia" w:ascii="宋体" w:hAnsi="宋体"/>
          <w:b/>
          <w:color w:val="0D0D0D"/>
          <w:sz w:val="36"/>
          <w:szCs w:val="36"/>
          <w:u w:val="single"/>
        </w:rPr>
        <w:t xml:space="preserve">]  </w:t>
      </w:r>
    </w:p>
    <w:p>
      <w:pPr>
        <w:ind w:firstLine="1970" w:firstLineChars="545"/>
        <w:rPr>
          <w:rFonts w:hint="eastAsia" w:ascii="宋体" w:hAnsi="宋体"/>
          <w:b/>
          <w:color w:val="0D0D0D"/>
          <w:sz w:val="36"/>
          <w:szCs w:val="36"/>
          <w:u w:val="single"/>
        </w:rPr>
      </w:pPr>
    </w:p>
    <w:p>
      <w:pPr>
        <w:tabs>
          <w:tab w:val="left" w:pos="7200"/>
        </w:tabs>
        <w:spacing w:line="360" w:lineRule="auto"/>
        <w:ind w:firstLine="1995" w:firstLineChars="552"/>
        <w:rPr>
          <w:rFonts w:hint="eastAsia" w:ascii="宋体" w:hAnsi="宋体"/>
          <w:b/>
          <w:color w:val="0D0D0D"/>
          <w:sz w:val="36"/>
          <w:szCs w:val="36"/>
          <w:u w:val="single"/>
        </w:rPr>
      </w:pPr>
      <w:r>
        <w:rPr>
          <w:rFonts w:hint="eastAsia" w:ascii="宋体" w:hAnsi="宋体"/>
          <w:b/>
          <w:color w:val="0D0D0D"/>
          <w:sz w:val="36"/>
          <w:szCs w:val="36"/>
        </w:rPr>
        <w:t>采购人：</w:t>
      </w:r>
      <w:r>
        <w:rPr>
          <w:rFonts w:hint="eastAsia" w:ascii="宋体" w:hAnsi="宋体"/>
          <w:b/>
          <w:color w:val="0D0D0D"/>
          <w:sz w:val="36"/>
          <w:szCs w:val="36"/>
          <w:u w:val="single"/>
        </w:rPr>
        <w:t xml:space="preserve"> </w:t>
      </w:r>
      <w:r>
        <w:rPr>
          <w:rFonts w:hint="eastAsia" w:ascii="宋体" w:hAnsi="宋体"/>
          <w:b/>
          <w:color w:val="0D0D0D"/>
          <w:sz w:val="36"/>
          <w:szCs w:val="36"/>
          <w:u w:val="single"/>
          <w:lang w:eastAsia="zh-CN"/>
        </w:rPr>
        <w:t>南宁市西乡塘区机关后勤服务中心</w:t>
      </w:r>
      <w:r>
        <w:rPr>
          <w:rFonts w:hint="eastAsia" w:ascii="宋体" w:hAnsi="宋体"/>
          <w:b/>
          <w:color w:val="0D0D0D"/>
          <w:sz w:val="36"/>
          <w:szCs w:val="36"/>
          <w:u w:val="single"/>
        </w:rPr>
        <w:t xml:space="preserve">  </w:t>
      </w:r>
    </w:p>
    <w:p>
      <w:pPr>
        <w:tabs>
          <w:tab w:val="left" w:pos="7380"/>
        </w:tabs>
        <w:spacing w:line="360" w:lineRule="auto"/>
        <w:ind w:firstLine="1995" w:firstLineChars="552"/>
        <w:rPr>
          <w:rFonts w:hint="eastAsia" w:ascii="宋体"/>
          <w:b/>
          <w:bCs/>
          <w:color w:val="0D0D0D"/>
          <w:sz w:val="44"/>
        </w:rPr>
      </w:pPr>
      <w:r>
        <w:rPr>
          <w:rFonts w:hint="eastAsia" w:ascii="宋体" w:hAnsi="宋体"/>
          <w:b/>
          <w:color w:val="0D0D0D"/>
          <w:sz w:val="36"/>
          <w:szCs w:val="36"/>
        </w:rPr>
        <w:t>中标供应商：</w:t>
      </w:r>
      <w:r>
        <w:rPr>
          <w:rFonts w:hint="eastAsia" w:ascii="宋体" w:hAnsi="宋体"/>
          <w:b/>
          <w:color w:val="0D0D0D"/>
          <w:sz w:val="36"/>
          <w:szCs w:val="36"/>
          <w:u w:val="single"/>
        </w:rPr>
        <w:t xml:space="preserve">                   </w:t>
      </w:r>
    </w:p>
    <w:p>
      <w:pPr>
        <w:tabs>
          <w:tab w:val="left" w:pos="7380"/>
        </w:tabs>
        <w:spacing w:line="360" w:lineRule="auto"/>
        <w:rPr>
          <w:rFonts w:hint="eastAsia" w:ascii="宋体"/>
          <w:b/>
          <w:bCs/>
          <w:color w:val="0D0D0D"/>
          <w:sz w:val="44"/>
        </w:rPr>
      </w:pPr>
    </w:p>
    <w:p>
      <w:pPr>
        <w:spacing w:before="120" w:line="360" w:lineRule="auto"/>
        <w:ind w:firstLine="960" w:firstLineChars="400"/>
        <w:rPr>
          <w:rFonts w:hint="eastAsia" w:ascii="仿宋_GB2312" w:hAnsi="楷体" w:eastAsia="仿宋_GB2312"/>
          <w:color w:val="0D0D0D"/>
          <w:sz w:val="24"/>
        </w:rPr>
      </w:pPr>
    </w:p>
    <w:p>
      <w:pPr>
        <w:spacing w:before="120" w:line="360" w:lineRule="auto"/>
        <w:ind w:firstLine="960" w:firstLineChars="400"/>
        <w:rPr>
          <w:rFonts w:hint="eastAsia" w:ascii="仿宋_GB2312" w:hAnsi="楷体" w:eastAsia="仿宋_GB2312"/>
          <w:color w:val="0D0D0D"/>
          <w:sz w:val="24"/>
        </w:rPr>
      </w:pPr>
    </w:p>
    <w:p>
      <w:pPr>
        <w:spacing w:before="120" w:line="360" w:lineRule="auto"/>
        <w:ind w:firstLine="2280" w:firstLineChars="950"/>
        <w:rPr>
          <w:rFonts w:hint="eastAsia" w:ascii="宋体"/>
          <w:b/>
          <w:bCs/>
          <w:color w:val="0D0D0D"/>
          <w:sz w:val="44"/>
        </w:rPr>
      </w:pPr>
      <w:r>
        <w:rPr>
          <w:rFonts w:hint="eastAsia" w:ascii="仿宋_GB2312" w:hAnsi="楷体" w:eastAsia="仿宋_GB2312"/>
          <w:color w:val="0D0D0D"/>
          <w:sz w:val="24"/>
        </w:rPr>
        <w:t>签订日期：</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年</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月</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日</w:t>
      </w:r>
    </w:p>
    <w:p>
      <w:pPr>
        <w:snapToGrid w:val="0"/>
        <w:spacing w:line="360" w:lineRule="auto"/>
        <w:jc w:val="center"/>
        <w:rPr>
          <w:rFonts w:hint="eastAsia" w:ascii="仿宋_GB2312" w:hAnsi="楷体" w:eastAsia="仿宋_GB2312"/>
          <w:b/>
          <w:color w:val="0D0D0D"/>
          <w:sz w:val="24"/>
        </w:rPr>
      </w:pPr>
      <w:r>
        <w:rPr>
          <w:rFonts w:hint="eastAsia" w:ascii="宋体"/>
          <w:b/>
          <w:bCs/>
          <w:color w:val="0D0D0D"/>
          <w:sz w:val="44"/>
        </w:rPr>
        <w:br w:type="page"/>
      </w:r>
      <w:r>
        <w:rPr>
          <w:rFonts w:hint="eastAsia" w:ascii="仿宋_GB2312" w:hAnsi="楷体" w:eastAsia="仿宋_GB2312"/>
          <w:b/>
          <w:color w:val="0D0D0D"/>
          <w:sz w:val="24"/>
        </w:rPr>
        <w:t>合同目录</w:t>
      </w:r>
    </w:p>
    <w:p>
      <w:pPr>
        <w:snapToGrid w:val="0"/>
        <w:spacing w:line="360" w:lineRule="auto"/>
        <w:jc w:val="center"/>
        <w:rPr>
          <w:rFonts w:hint="eastAsia" w:ascii="宋体"/>
          <w:b/>
          <w:bCs/>
          <w:color w:val="0D0D0D"/>
          <w:sz w:val="44"/>
        </w:rPr>
      </w:pP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一、</w:t>
      </w:r>
      <w:r>
        <w:rPr>
          <w:rFonts w:hint="eastAsia" w:ascii="仿宋_GB2312" w:hAnsi="仿宋" w:eastAsia="仿宋_GB2312"/>
          <w:color w:val="0D0D0D"/>
          <w:sz w:val="24"/>
        </w:rPr>
        <w:t>第一部分 合同书</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二、第二部分 合同一般条款……………………………………………………（页码）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三、第三部分 合同专用条款……………………………………………………（页码）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四、</w:t>
      </w:r>
      <w:r>
        <w:rPr>
          <w:rFonts w:hint="eastAsia" w:ascii="仿宋_GB2312" w:hAnsi="仿宋" w:eastAsia="仿宋_GB2312"/>
          <w:color w:val="0D0D0D"/>
          <w:sz w:val="24"/>
        </w:rPr>
        <w:t>第四部分 合同附件</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4.1中标通知书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4.2招标文件服务需求一览表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4.3招标文件的更改通知（如有）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4.4投标函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4.5报价表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4.6投标服务技术资料表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4.7商务条款偏离表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4.8中标供应商澄清函（如有请提供） ………………………………………（页码）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4.9其他与本合同相关的资料（如有请提供） ………………………………（页码）</w:t>
      </w:r>
    </w:p>
    <w:p>
      <w:pPr>
        <w:snapToGrid w:val="0"/>
        <w:spacing w:line="360" w:lineRule="auto"/>
        <w:rPr>
          <w:rFonts w:hint="eastAsia" w:ascii="仿宋_GB2312" w:hAnsi="仿宋" w:eastAsia="仿宋_GB2312" w:cs="仿宋_GB2312"/>
          <w:color w:val="0D0D0D"/>
          <w:kern w:val="0"/>
          <w:sz w:val="24"/>
        </w:rPr>
      </w:pPr>
    </w:p>
    <w:p>
      <w:pPr>
        <w:widowControl/>
        <w:jc w:val="left"/>
        <w:rPr>
          <w:rFonts w:ascii="宋体" w:hAnsi="Courier New"/>
          <w:color w:val="0D0D0D"/>
          <w:spacing w:val="-4"/>
          <w:sz w:val="18"/>
          <w:szCs w:val="20"/>
        </w:rPr>
        <w:sectPr>
          <w:pgSz w:w="11906" w:h="16838"/>
          <w:pgMar w:top="1134" w:right="1134" w:bottom="1134" w:left="1134" w:header="720" w:footer="720" w:gutter="0"/>
          <w:cols w:space="720" w:num="1"/>
          <w:formProt w:val="1"/>
          <w:docGrid w:type="lines" w:linePitch="331" w:charSpace="0"/>
        </w:sectPr>
      </w:pPr>
    </w:p>
    <w:p>
      <w:pPr>
        <w:pStyle w:val="26"/>
        <w:ind w:firstLine="562"/>
        <w:jc w:val="center"/>
        <w:rPr>
          <w:rFonts w:hint="eastAsia" w:ascii="仿宋_GB2312" w:hAnsi="楷体" w:eastAsia="仿宋_GB2312"/>
          <w:b/>
          <w:color w:val="0D0D0D"/>
          <w:sz w:val="28"/>
          <w:szCs w:val="28"/>
        </w:rPr>
      </w:pPr>
      <w:r>
        <w:rPr>
          <w:rFonts w:hint="eastAsia" w:ascii="仿宋_GB2312" w:hAnsi="楷体" w:eastAsia="仿宋_GB2312"/>
          <w:b/>
          <w:color w:val="0D0D0D"/>
          <w:sz w:val="28"/>
          <w:szCs w:val="28"/>
        </w:rPr>
        <w:t>第一部分 合同书</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u w:val="single"/>
          <w:lang w:val="zh-CN"/>
        </w:rPr>
        <w:t xml:space="preserve">     </w:t>
      </w:r>
      <w:r>
        <w:rPr>
          <w:rFonts w:hint="eastAsia" w:ascii="仿宋_GB2312" w:hAnsi="楷体" w:eastAsia="仿宋_GB2312"/>
          <w:color w:val="0D0D0D"/>
          <w:sz w:val="24"/>
          <w:lang w:val="zh-CN"/>
        </w:rPr>
        <w:t>年</w:t>
      </w:r>
      <w:r>
        <w:rPr>
          <w:rFonts w:hint="eastAsia" w:ascii="仿宋_GB2312" w:hAnsi="楷体" w:eastAsia="仿宋_GB2312"/>
          <w:color w:val="0D0D0D"/>
          <w:sz w:val="24"/>
          <w:u w:val="single"/>
          <w:lang w:val="zh-CN"/>
        </w:rPr>
        <w:t xml:space="preserve">    </w:t>
      </w:r>
      <w:r>
        <w:rPr>
          <w:rFonts w:hint="eastAsia" w:ascii="仿宋_GB2312" w:hAnsi="楷体" w:eastAsia="仿宋_GB2312"/>
          <w:color w:val="0D0D0D"/>
          <w:sz w:val="24"/>
          <w:lang w:val="zh-CN"/>
        </w:rPr>
        <w:t>月</w:t>
      </w:r>
      <w:r>
        <w:rPr>
          <w:rFonts w:hint="eastAsia" w:ascii="仿宋_GB2312" w:hAnsi="楷体" w:eastAsia="仿宋_GB2312"/>
          <w:color w:val="0D0D0D"/>
          <w:sz w:val="24"/>
          <w:u w:val="single"/>
          <w:lang w:val="zh-CN"/>
        </w:rPr>
        <w:t xml:space="preserve">    </w:t>
      </w:r>
      <w:r>
        <w:rPr>
          <w:rFonts w:hint="eastAsia" w:ascii="仿宋_GB2312" w:hAnsi="楷体" w:eastAsia="仿宋_GB2312"/>
          <w:color w:val="0D0D0D"/>
          <w:sz w:val="24"/>
          <w:lang w:val="zh-CN"/>
        </w:rPr>
        <w:t>日</w:t>
      </w:r>
      <w:r>
        <w:rPr>
          <w:rFonts w:hint="eastAsia" w:ascii="仿宋_GB2312" w:hAnsi="楷体" w:eastAsia="仿宋_GB2312"/>
          <w:color w:val="0D0D0D"/>
          <w:sz w:val="24"/>
        </w:rPr>
        <w:t>，</w:t>
      </w:r>
      <w:r>
        <w:rPr>
          <w:rFonts w:hint="eastAsia" w:ascii="仿宋_GB2312" w:hAnsi="仿宋" w:eastAsia="仿宋_GB2312"/>
          <w:color w:val="0D0D0D"/>
          <w:sz w:val="24"/>
          <w:u w:val="single"/>
        </w:rPr>
        <w:t xml:space="preserve">  </w:t>
      </w:r>
      <w:r>
        <w:rPr>
          <w:rFonts w:hint="eastAsia" w:ascii="仿宋_GB2312" w:hAnsi="仿宋" w:eastAsia="仿宋_GB2312"/>
          <w:color w:val="0D0D0D"/>
          <w:sz w:val="24"/>
          <w:u w:val="single"/>
          <w:lang w:eastAsia="zh-CN"/>
        </w:rPr>
        <w:t>南宁市西乡塘区机关后勤服务中心</w:t>
      </w:r>
      <w:r>
        <w:rPr>
          <w:rFonts w:hint="eastAsia" w:ascii="仿宋_GB2312" w:hAnsi="仿宋" w:eastAsia="仿宋_GB2312"/>
          <w:color w:val="0D0D0D"/>
          <w:sz w:val="24"/>
          <w:u w:val="single"/>
        </w:rPr>
        <w:t xml:space="preserve">  </w:t>
      </w:r>
      <w:r>
        <w:rPr>
          <w:rFonts w:hint="eastAsia" w:ascii="仿宋_GB2312" w:hAnsi="仿宋" w:eastAsia="仿宋_GB2312"/>
          <w:color w:val="0D0D0D"/>
          <w:sz w:val="24"/>
        </w:rPr>
        <w:t>以</w:t>
      </w:r>
      <w:r>
        <w:rPr>
          <w:rFonts w:hint="eastAsia" w:ascii="仿宋_GB2312" w:hAnsi="仿宋" w:eastAsia="仿宋_GB2312"/>
          <w:color w:val="0D0D0D"/>
          <w:sz w:val="24"/>
          <w:u w:val="single"/>
        </w:rPr>
        <w:t xml:space="preserve">   公开招标方式  </w:t>
      </w:r>
      <w:r>
        <w:rPr>
          <w:rFonts w:hint="eastAsia" w:ascii="仿宋_GB2312" w:hAnsi="仿宋" w:eastAsia="仿宋_GB2312"/>
          <w:color w:val="0D0D0D"/>
          <w:sz w:val="24"/>
        </w:rPr>
        <w:t>对</w:t>
      </w:r>
      <w:r>
        <w:rPr>
          <w:rFonts w:hint="eastAsia" w:ascii="仿宋_GB2312" w:hAnsi="仿宋" w:eastAsia="仿宋_GB2312"/>
          <w:color w:val="0D0D0D"/>
          <w:sz w:val="24"/>
          <w:u w:val="single"/>
          <w:lang w:eastAsia="zh-CN"/>
        </w:rPr>
        <w:t>南宁市西乡塘区政府机关办公区物业服务采购</w:t>
      </w:r>
      <w:r>
        <w:rPr>
          <w:rFonts w:hint="eastAsia" w:ascii="仿宋_GB2312" w:hAnsi="楷体" w:eastAsia="仿宋_GB2312"/>
          <w:color w:val="0D0D0D"/>
          <w:sz w:val="24"/>
        </w:rPr>
        <w:t>项目进行了采购。经</w:t>
      </w:r>
      <w:r>
        <w:rPr>
          <w:rFonts w:hint="eastAsia" w:ascii="仿宋_GB2312" w:hAnsi="楷体" w:eastAsia="仿宋_GB2312"/>
          <w:color w:val="0D0D0D"/>
          <w:sz w:val="24"/>
          <w:u w:val="single"/>
        </w:rPr>
        <w:t xml:space="preserve">   （相关评定主体名称）   </w:t>
      </w:r>
      <w:r>
        <w:rPr>
          <w:rFonts w:hint="eastAsia" w:ascii="仿宋_GB2312" w:hAnsi="楷体" w:eastAsia="仿宋_GB2312"/>
          <w:color w:val="0D0D0D"/>
          <w:sz w:val="24"/>
        </w:rPr>
        <w:t>评定，</w:t>
      </w:r>
      <w:r>
        <w:rPr>
          <w:rFonts w:hint="eastAsia" w:ascii="仿宋_GB2312" w:hAnsi="楷体" w:eastAsia="仿宋_GB2312"/>
          <w:color w:val="0D0D0D"/>
          <w:sz w:val="24"/>
          <w:u w:val="single"/>
        </w:rPr>
        <w:t xml:space="preserve">   （中标人名称）</w:t>
      </w:r>
      <w:r>
        <w:rPr>
          <w:rFonts w:hint="eastAsia" w:ascii="仿宋_GB2312" w:hAnsi="楷体" w:eastAsia="仿宋_GB2312"/>
          <w:color w:val="0D0D0D"/>
          <w:sz w:val="24"/>
        </w:rPr>
        <w:t>为该项目中标人。现于中标通知书发出之日起</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日内（根据项目实际情况填写，不能超过25日），按照采购文件确定的事项签订本合同。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lang w:val="zh-CN"/>
        </w:rPr>
        <w:t>根据《中华人民共和国民法典》、《中华人民共和国政府采购法》等相关法律法规之规定，按照平等、自愿、公平和诚实信用的原则，经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u w:val="single"/>
          <w:lang w:eastAsia="zh-CN"/>
        </w:rPr>
        <w:t>南宁市西乡塘区机关后勤服务中心</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lang w:val="zh-CN"/>
        </w:rPr>
        <w:t>(以下简称：甲方)和</w:t>
      </w:r>
      <w:r>
        <w:rPr>
          <w:rFonts w:hint="eastAsia" w:ascii="仿宋_GB2312" w:hAnsi="楷体" w:eastAsia="仿宋_GB2312"/>
          <w:color w:val="0D0D0D"/>
          <w:sz w:val="24"/>
          <w:u w:val="single"/>
        </w:rPr>
        <w:t xml:space="preserve">   （中标人名称）   </w:t>
      </w:r>
      <w:r>
        <w:rPr>
          <w:rFonts w:hint="eastAsia" w:ascii="仿宋_GB2312" w:hAnsi="楷体" w:eastAsia="仿宋_GB2312"/>
          <w:color w:val="0D0D0D"/>
          <w:sz w:val="24"/>
          <w:lang w:val="zh-CN"/>
        </w:rPr>
        <w:t>(以下简称：乙方)协商一致，约定以下合同</w:t>
      </w:r>
      <w:r>
        <w:rPr>
          <w:rFonts w:hint="eastAsia" w:ascii="仿宋_GB2312" w:hAnsi="楷体" w:eastAsia="仿宋_GB2312"/>
          <w:color w:val="0D0D0D"/>
          <w:sz w:val="24"/>
        </w:rPr>
        <w:t>条款，以兹共同遵守、全面履行。</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1.1 合同组成部分</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1.1.1 本合同及其补充合同、变更协议；</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1.1.2 中标通知书；</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1.1.3 投标文件及“投标报价”（含澄清或者说明文件）；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1.1.4 招标文件（含澄清或者修改文件）；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1.1.5 其他相关采购文件。</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1.2 标的物</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1.2.1 标的物1信息</w:t>
      </w:r>
    </w:p>
    <w:p>
      <w:pPr>
        <w:spacing w:line="360" w:lineRule="auto"/>
        <w:ind w:firstLine="480" w:firstLineChars="200"/>
        <w:rPr>
          <w:rFonts w:hint="eastAsia" w:ascii="仿宋_GB2312" w:hAnsi="楷体" w:eastAsia="仿宋_GB2312"/>
          <w:color w:val="0D0D0D"/>
          <w:sz w:val="24"/>
          <w:u w:val="single"/>
        </w:rPr>
      </w:pPr>
      <w:r>
        <w:rPr>
          <w:rFonts w:hint="eastAsia" w:ascii="仿宋_GB2312" w:hAnsi="楷体" w:eastAsia="仿宋_GB2312"/>
          <w:color w:val="0D0D0D"/>
          <w:sz w:val="24"/>
        </w:rPr>
        <w:t>1.2.1.1名称：</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u w:val="single"/>
        </w:rPr>
      </w:pPr>
      <w:r>
        <w:rPr>
          <w:rFonts w:hint="eastAsia" w:ascii="仿宋_GB2312" w:hAnsi="楷体" w:eastAsia="仿宋_GB2312"/>
          <w:color w:val="0D0D0D"/>
          <w:sz w:val="24"/>
        </w:rPr>
        <w:t>1.2.1.2数量：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1.2.1.3质量：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1.3 价款</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本合同总价为：人民币</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元（大写：</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元人民币，含税）。</w:t>
      </w:r>
    </w:p>
    <w:p>
      <w:pPr>
        <w:spacing w:line="360" w:lineRule="auto"/>
        <w:ind w:firstLine="480" w:firstLineChars="200"/>
        <w:rPr>
          <w:rFonts w:hint="eastAsia" w:ascii="仿宋_GB2312" w:hAnsi="楷体" w:eastAsia="仿宋_GB2312"/>
          <w:color w:val="0D0D0D"/>
          <w:sz w:val="24"/>
          <w:u w:val="single"/>
        </w:rPr>
      </w:pPr>
      <w:r>
        <w:rPr>
          <w:rFonts w:hint="eastAsia" w:ascii="仿宋_GB2312" w:hAnsi="楷体" w:eastAsia="仿宋_GB2312"/>
          <w:color w:val="0D0D0D"/>
          <w:sz w:val="24"/>
        </w:rPr>
        <w:t>分项价格：</w:t>
      </w:r>
    </w:p>
    <w:tbl>
      <w:tblPr>
        <w:tblStyle w:val="19"/>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r>
              <w:rPr>
                <w:rFonts w:hint="eastAsia" w:ascii="仿宋_GB2312" w:hAnsi="楷体" w:eastAsia="仿宋_GB2312"/>
                <w:color w:val="0D0D0D"/>
                <w:sz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r>
              <w:rPr>
                <w:rFonts w:hint="eastAsia" w:ascii="仿宋_GB2312" w:hAnsi="楷体" w:eastAsia="仿宋_GB2312"/>
                <w:color w:val="0D0D0D"/>
                <w:sz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r>
              <w:rPr>
                <w:rFonts w:hint="eastAsia" w:ascii="仿宋_GB2312" w:hAnsi="楷体" w:eastAsia="仿宋_GB2312"/>
                <w:color w:val="0D0D0D"/>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r>
              <w:rPr>
                <w:rFonts w:hint="eastAsia" w:ascii="仿宋_GB2312" w:hAnsi="楷体" w:eastAsia="仿宋_GB2312"/>
                <w:color w:val="0D0D0D"/>
                <w:sz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仿宋_GB2312" w:hAnsi="楷体" w:eastAsia="仿宋_GB2312"/>
                <w:color w:val="0D0D0D"/>
                <w:sz w:val="24"/>
              </w:rPr>
            </w:pPr>
          </w:p>
        </w:tc>
      </w:tr>
    </w:tbl>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1.4 付款方式和发票开具方式</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1.4.1 付款方式：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1.4.2 发票开具方式：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1.5 标的物交付期限、地点、方式和服务期限</w:t>
      </w:r>
    </w:p>
    <w:p>
      <w:pPr>
        <w:spacing w:line="360" w:lineRule="auto"/>
        <w:ind w:firstLine="480" w:firstLineChars="200"/>
        <w:rPr>
          <w:rFonts w:hint="eastAsia" w:ascii="仿宋_GB2312" w:hAnsi="楷体" w:eastAsia="仿宋_GB2312"/>
          <w:color w:val="0D0D0D"/>
          <w:sz w:val="24"/>
          <w:u w:val="single"/>
        </w:rPr>
      </w:pPr>
      <w:r>
        <w:rPr>
          <w:rFonts w:hint="eastAsia" w:ascii="仿宋_GB2312" w:hAnsi="楷体" w:eastAsia="仿宋_GB2312"/>
          <w:color w:val="0D0D0D"/>
          <w:sz w:val="24"/>
        </w:rPr>
        <w:t>1.5.1 交付期限：</w:t>
      </w:r>
      <w:r>
        <w:rPr>
          <w:rFonts w:hint="eastAsia" w:ascii="仿宋_GB2312" w:hAnsi="楷体" w:eastAsia="仿宋_GB2312"/>
          <w:color w:val="0D0D0D"/>
          <w:sz w:val="24"/>
          <w:u w:val="single"/>
        </w:rPr>
        <w:t xml:space="preserve">                                                 ；</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1.5.2 交付地点：</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1.5.3 交付方式：</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1.5.4 服务及质保期限：</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1.6 违约责任</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1.6.1 除不可抗力外，如果乙方没有按照本合同约定的期限、地点和方式交付标的物（服务人员），甲方可要求乙方支付违约金，违约金按每次延交付标的物一日的应交付而未交付标的物价格（以甲方制定价格为标准，提供相应岗位原工资发放记录为证）的比例计算。</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 xml:space="preserve"> 1.6.1.1未照本合同约定的期限、地点和方式交付标的物（服务人员），延交天数≥10天，人数5人以上20人以下、人数20人以上50人以下、人数50人以上，第一个月分别按延交付标的物一日的应交付而未交付标的物价格的  20 %、40 %、60 %支付违约金；第二个月仍延交，按前一个月对应的延交人数，应交付而未交付标的物价格的比例分别递增10%支付违约金，第三个月及往后每个月仍延交，以此类推，每月均递增10 %支付违约金，最高限额为本合同总价的  5   %。违约金于次月15号前转入甲方银行账户，否则不予结算当月服务费。每一次违约，甲方有权在要求乙方支付违约金的同时，书面通知乙方解除本合同，且甲方有权同时要求乙方按合同总金额的  5   %向甲方支付违约金；</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1.6.1.2未照本合同约定的期限、地点和方式交付标的物（服务人员），如不采用1.6.1.1条例处理，则甲乙双方可另协商制定解决方案。</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1.6.2 除不可抗力外，如果甲方没有按照本合同约定的付款方式付款，乙方可要求甲方支付违约金，违约金按每迟延付款一日的应付而未付款的万分之五计算，最高限额为欠付金额的 1  %；迟延付款的违约金计算数额达到前述最高限额之日起，乙方有权在要求甲方支付违约金的同时，书面通知甲方解除本合同；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1.6.4乙方在合同有效服务期内未按承诺及要求提供服务的（含会务、保洁等所有服务事项），同一事项第一次发现处罚50元，第二次发现处罚100元，以此类推，每重复发生一次递增处罚金50元，同一事项每月最高处罚金2000元，处罚金于次月15号前转入甲方银行账户，否则不予结算当月服务费。</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1.6.7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1.7 合同争议的解决</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本合同履行过程中发生的任何争议，双方当事人均应通过友好协商的方式和解或者调解解决；不愿和解、调解或者和解、调解不成的，可以选择下列第</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种方式解决：</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1.7.1 将争议提交</w:t>
      </w:r>
      <w:r>
        <w:rPr>
          <w:rFonts w:hint="eastAsia" w:ascii="仿宋_GB2312" w:hAnsi="楷体" w:eastAsia="仿宋_GB2312"/>
          <w:color w:val="0D0D0D"/>
          <w:sz w:val="24"/>
          <w:u w:val="single"/>
        </w:rPr>
        <w:t>南宁市</w:t>
      </w:r>
      <w:r>
        <w:rPr>
          <w:rFonts w:hint="eastAsia" w:ascii="仿宋_GB2312" w:hAnsi="楷体" w:eastAsia="仿宋_GB2312"/>
          <w:color w:val="0D0D0D"/>
          <w:sz w:val="24"/>
        </w:rPr>
        <w:t>仲裁委员会依申请仲裁时其现行有效的仲裁规则裁决；</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1.7.2 向</w:t>
      </w:r>
      <w:r>
        <w:rPr>
          <w:rFonts w:hint="eastAsia" w:ascii="仿宋_GB2312" w:hAnsi="楷体" w:eastAsia="仿宋_GB2312"/>
          <w:color w:val="0D0D0D"/>
          <w:sz w:val="24"/>
          <w:u w:val="single"/>
        </w:rPr>
        <w:t xml:space="preserve">   甲方所在地    有管辖权的</w:t>
      </w:r>
      <w:r>
        <w:rPr>
          <w:rFonts w:hint="eastAsia" w:ascii="仿宋_GB2312" w:hAnsi="楷体" w:eastAsia="仿宋_GB2312"/>
          <w:color w:val="0D0D0D"/>
          <w:sz w:val="24"/>
        </w:rPr>
        <w:t>人民法院起诉。</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1.8 合同生效</w:t>
      </w:r>
    </w:p>
    <w:p>
      <w:pPr>
        <w:spacing w:line="360" w:lineRule="auto"/>
        <w:ind w:firstLine="480" w:firstLineChars="200"/>
        <w:rPr>
          <w:rFonts w:hint="eastAsia" w:ascii="仿宋_GB2312" w:hAnsi="楷体" w:eastAsia="仿宋_GB2312"/>
          <w:b/>
          <w:color w:val="0D0D0D"/>
          <w:sz w:val="24"/>
        </w:rPr>
      </w:pPr>
      <w:r>
        <w:rPr>
          <w:rFonts w:hint="eastAsia" w:ascii="仿宋_GB2312" w:hAnsi="楷体" w:eastAsia="仿宋_GB2312"/>
          <w:color w:val="0D0D0D"/>
          <w:sz w:val="24"/>
        </w:rPr>
        <w:t>本合同自双方当事人加盖有效电子公章时生效。</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甲方：                                  乙方：</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统一社会信用代码：                      统一社会信用代码或身份证号码：</w:t>
      </w:r>
    </w:p>
    <w:p>
      <w:pPr>
        <w:spacing w:line="360" w:lineRule="auto"/>
        <w:ind w:firstLine="200"/>
        <w:rPr>
          <w:rFonts w:hint="eastAsia" w:ascii="仿宋_GB2312" w:hAnsi="楷体" w:eastAsia="仿宋_GB2312"/>
          <w:color w:val="0D0D0D"/>
          <w:sz w:val="24"/>
          <w:lang w:val="zh-CN"/>
        </w:rPr>
      </w:pP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住所：                                   住所：</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法定代表人或                             法定代表人</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 xml:space="preserve">授权代表（签字）：                       或授权代表（签字）: </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联系人：                                 联系人：</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约定送达地址：                           约定送达地址：</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邮政编码：                               邮政编码：</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 xml:space="preserve">电话:                                    电话: </w:t>
      </w:r>
    </w:p>
    <w:p>
      <w:pPr>
        <w:spacing w:line="360" w:lineRule="auto"/>
        <w:ind w:firstLine="200"/>
        <w:rPr>
          <w:rFonts w:hint="eastAsia" w:ascii="仿宋_GB2312" w:hAnsi="楷体" w:eastAsia="仿宋_GB2312"/>
          <w:color w:val="0D0D0D"/>
          <w:sz w:val="24"/>
          <w:lang w:val="zh-CN"/>
        </w:rPr>
      </w:pPr>
      <w:r>
        <w:rPr>
          <w:rFonts w:hint="eastAsia" w:ascii="仿宋_GB2312" w:hAnsi="楷体" w:eastAsia="仿宋_GB2312"/>
          <w:color w:val="0D0D0D"/>
          <w:sz w:val="24"/>
          <w:lang w:val="zh-CN"/>
        </w:rPr>
        <w:t>传真:                                    传真:</w:t>
      </w:r>
    </w:p>
    <w:p>
      <w:pPr>
        <w:spacing w:line="360" w:lineRule="auto"/>
        <w:ind w:firstLine="200"/>
        <w:rPr>
          <w:rFonts w:hint="eastAsia" w:ascii="仿宋_GB2312" w:hAnsi="楷体" w:eastAsia="仿宋_GB2312"/>
          <w:color w:val="0D0D0D"/>
          <w:sz w:val="24"/>
        </w:rPr>
      </w:pPr>
      <w:r>
        <w:rPr>
          <w:rFonts w:hint="eastAsia" w:ascii="仿宋_GB2312" w:hAnsi="楷体" w:eastAsia="仿宋_GB2312"/>
          <w:color w:val="0D0D0D"/>
          <w:sz w:val="24"/>
          <w:lang w:val="zh-CN"/>
        </w:rPr>
        <w:t>电子邮箱：                               电子邮箱：</w:t>
      </w:r>
    </w:p>
    <w:p>
      <w:pPr>
        <w:spacing w:line="360" w:lineRule="auto"/>
        <w:ind w:firstLine="200"/>
        <w:rPr>
          <w:rFonts w:hint="eastAsia" w:ascii="仿宋_GB2312" w:hAnsi="楷体" w:eastAsia="仿宋_GB2312"/>
          <w:color w:val="0D0D0D"/>
          <w:sz w:val="24"/>
        </w:rPr>
      </w:pPr>
      <w:r>
        <w:rPr>
          <w:rFonts w:hint="eastAsia" w:ascii="仿宋_GB2312" w:hAnsi="楷体" w:eastAsia="仿宋_GB2312"/>
          <w:color w:val="0D0D0D"/>
          <w:sz w:val="24"/>
        </w:rPr>
        <w:t xml:space="preserve">开户银行：                               开户银行： </w:t>
      </w:r>
    </w:p>
    <w:p>
      <w:pPr>
        <w:spacing w:line="360" w:lineRule="auto"/>
        <w:ind w:firstLine="200"/>
        <w:rPr>
          <w:rFonts w:hint="eastAsia" w:ascii="仿宋_GB2312" w:hAnsi="楷体" w:eastAsia="仿宋_GB2312"/>
          <w:color w:val="0D0D0D"/>
          <w:sz w:val="24"/>
        </w:rPr>
      </w:pPr>
      <w:r>
        <w:rPr>
          <w:rFonts w:hint="eastAsia" w:ascii="仿宋_GB2312" w:hAnsi="楷体" w:eastAsia="仿宋_GB2312"/>
          <w:color w:val="0D0D0D"/>
          <w:sz w:val="24"/>
        </w:rPr>
        <w:t xml:space="preserve">开户名称：                               开户名称： </w:t>
      </w:r>
    </w:p>
    <w:p>
      <w:pPr>
        <w:spacing w:line="360" w:lineRule="auto"/>
        <w:ind w:firstLine="200"/>
        <w:rPr>
          <w:rFonts w:hint="eastAsia" w:ascii="仿宋_GB2312" w:hAnsi="楷体" w:eastAsia="仿宋_GB2312"/>
          <w:color w:val="0D0D0D"/>
          <w:sz w:val="24"/>
        </w:rPr>
      </w:pPr>
      <w:r>
        <w:rPr>
          <w:rFonts w:hint="eastAsia" w:ascii="仿宋_GB2312" w:hAnsi="楷体" w:eastAsia="仿宋_GB2312"/>
          <w:color w:val="0D0D0D"/>
          <w:sz w:val="24"/>
        </w:rPr>
        <w:t>开户账号：</w:t>
      </w:r>
      <w:r>
        <w:rPr>
          <w:rFonts w:hint="eastAsia" w:ascii="仿宋_GB2312" w:hAnsi="楷体" w:eastAsia="仿宋_GB2312"/>
          <w:color w:val="0D0D0D"/>
          <w:sz w:val="24"/>
          <w:lang w:val="zh-CN"/>
        </w:rPr>
        <w:t xml:space="preserve">                               </w:t>
      </w:r>
      <w:r>
        <w:rPr>
          <w:rFonts w:hint="eastAsia" w:ascii="仿宋_GB2312" w:hAnsi="楷体" w:eastAsia="仿宋_GB2312"/>
          <w:color w:val="0D0D0D"/>
          <w:sz w:val="24"/>
        </w:rPr>
        <w:t>开户账号：</w:t>
      </w:r>
    </w:p>
    <w:p>
      <w:pPr>
        <w:spacing w:line="360" w:lineRule="auto"/>
        <w:ind w:firstLine="200"/>
        <w:jc w:val="center"/>
        <w:rPr>
          <w:rFonts w:hint="eastAsia" w:ascii="仿宋_GB2312" w:hAnsi="楷体" w:eastAsia="仿宋_GB2312"/>
          <w:b/>
          <w:color w:val="0D0D0D"/>
          <w:sz w:val="28"/>
          <w:szCs w:val="28"/>
        </w:rPr>
      </w:pPr>
      <w:r>
        <w:rPr>
          <w:rFonts w:hint="eastAsia" w:ascii="仿宋_GB2312" w:hAnsi="楷体" w:eastAsia="仿宋_GB2312"/>
          <w:b/>
          <w:color w:val="0D0D0D"/>
        </w:rPr>
        <w:br w:type="page"/>
      </w:r>
      <w:r>
        <w:rPr>
          <w:rFonts w:hint="eastAsia" w:ascii="仿宋_GB2312" w:hAnsi="楷体" w:eastAsia="仿宋_GB2312"/>
          <w:b/>
          <w:color w:val="0D0D0D"/>
          <w:sz w:val="28"/>
          <w:szCs w:val="28"/>
        </w:rPr>
        <w:t>第二部分 合同一般条款</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 定义</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本合同中的下列词语应按以下内容进行解释：</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2.1.1 “合同”系指采购人和中标人签订的载明双方当事人所达成的协议，并包括所有的附件、附录和构成合同的其他文件。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2.1.2 “合同价”系指根据合同约定，中标人在完全履行合同义务后，采购人应支付给中标人的价格。</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2.1.4 “甲方”系指与中标人签署合同的采购人；采购人委托采购机构代表其与乙方签订合同的，采购人的授权委托书作为合同附件。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2.1.5 “乙方”系指根据合同约定交付标的物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2.1.6 “现场”系指合同约定标的物将要运至或者实施或者安装的地点。</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2.2 技术规范</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2.3 知识产权</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2.3.2具有知识产权的计算机软件等标的物的知识产权归属，详见</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2.4 包装和装运</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2.4.1除</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2.4.2 装运标的物的要求和通知，详见</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2.5 履约检查和问题反馈</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2.5.1甲方有权在其认为必要时，对乙方是否能够按照合同约定交付标的物进行履约检查，以确保乙方所交付的标的物能够依约满足甲方之项目需求，但不得因履约检查妨碍乙方的正常工作，乙方应予积极配合；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2.5.2 合同履行期间，甲方有权将履行过程中出现的问题反馈给乙方，双方当事人应以书面形式约定需要完善和改进的内容。</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2.6 结算方式和付款条件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详见</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2.7 技术资料和保密义务</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2.7.1 乙方有权依据合同约定和项目需要，向甲方了解有关情况，调阅有关资料等，甲方应予积极配合；</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2.7.2 乙方有义务妥善保管和保护由甲方提供的前款信息和资料等；</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2.8 质量保证</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2.8.2 乙方应保证履行合同的人员数量和素质、软件和硬件设备的配置、场地、环境和设施等满足全面履行合同的要求，并应接受甲方的监督检查。</w:t>
      </w:r>
    </w:p>
    <w:p>
      <w:pPr>
        <w:spacing w:line="360" w:lineRule="auto"/>
        <w:ind w:firstLine="480" w:firstLineChars="200"/>
        <w:rPr>
          <w:rFonts w:hint="eastAsia" w:ascii="仿宋_GB2312" w:hAnsi="仿宋" w:eastAsia="仿宋_GB2312" w:cs="仿宋_GB2312"/>
          <w:color w:val="0D0D0D"/>
          <w:kern w:val="0"/>
          <w:sz w:val="24"/>
        </w:rPr>
      </w:pPr>
      <w:r>
        <w:rPr>
          <w:rFonts w:hint="eastAsia" w:ascii="仿宋_GB2312" w:hAnsi="仿宋" w:eastAsia="仿宋_GB2312"/>
          <w:color w:val="0D0D0D"/>
          <w:sz w:val="24"/>
        </w:rPr>
        <w:t>2.8.3乙方应确保项目技术人员的数量和水平与投标文件一致。未经甲方书面同意，乙方不得擅自更换投标文件中注明的项目经理和技术负责人。否则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color w:val="0D0D0D"/>
          <w:kern w:val="0"/>
          <w:sz w:val="24"/>
        </w:rPr>
        <w:t>甲方有权放弃或终止合同，并没收履约保证金。</w:t>
      </w:r>
    </w:p>
    <w:p>
      <w:pPr>
        <w:spacing w:line="360" w:lineRule="auto"/>
        <w:ind w:firstLine="480" w:firstLineChars="200"/>
        <w:rPr>
          <w:rFonts w:hint="eastAsia" w:ascii="仿宋_GB2312" w:hAnsi="楷体" w:eastAsia="仿宋_GB2312"/>
          <w:color w:val="0D0D0D"/>
          <w:sz w:val="24"/>
        </w:rPr>
      </w:pPr>
      <w:r>
        <w:rPr>
          <w:rFonts w:hint="eastAsia" w:ascii="仿宋_GB2312" w:hAnsi="仿宋" w:eastAsia="仿宋_GB2312"/>
          <w:color w:val="0D0D0D"/>
          <w:sz w:val="24"/>
        </w:rPr>
        <w:t>2.8.4因乙方原因造成甲方其他系统不能正常运行，酿成重大事故（工作日系统中断一天以上）的，乙方应承担全部法律责任，并赔偿经济损失，赔偿金额为项目总价的</w:t>
      </w:r>
      <w:r>
        <w:rPr>
          <w:rFonts w:hint="eastAsia" w:ascii="仿宋_GB2312" w:hAnsi="仿宋" w:eastAsia="仿宋_GB2312"/>
          <w:color w:val="0D0D0D"/>
          <w:sz w:val="24"/>
          <w:u w:val="single"/>
        </w:rPr>
        <w:t xml:space="preserve">       </w:t>
      </w:r>
      <w:r>
        <w:rPr>
          <w:rFonts w:hint="eastAsia" w:ascii="仿宋_GB2312" w:hAnsi="仿宋" w:eastAsia="仿宋_GB2312"/>
          <w:color w:val="0D0D0D"/>
          <w:sz w:val="24"/>
        </w:rPr>
        <w:t>（根据项目实际情况填写，一般为30%）。</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2.9 标的物的风险负担</w:t>
      </w:r>
    </w:p>
    <w:p>
      <w:pPr>
        <w:spacing w:line="360" w:lineRule="auto"/>
        <w:ind w:firstLine="480" w:firstLineChars="200"/>
        <w:rPr>
          <w:rFonts w:hint="eastAsia" w:ascii="仿宋_GB2312" w:hAnsi="楷体" w:eastAsia="仿宋_GB2312"/>
          <w:b/>
          <w:color w:val="0D0D0D"/>
          <w:sz w:val="24"/>
        </w:rPr>
      </w:pPr>
      <w:r>
        <w:rPr>
          <w:rFonts w:hint="eastAsia" w:ascii="仿宋_GB2312" w:hAnsi="楷体" w:eastAsia="仿宋_GB2312"/>
          <w:color w:val="0D0D0D"/>
          <w:sz w:val="24"/>
        </w:rPr>
        <w:t>标的物或者在途标的物或者交付给第一承运人后的标的物毁损、灭失的风险负担详见</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2.10 延迟交货/交付</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2.11 合同变更</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2.11.2 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2.12 合同转让和分包</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2.13 不可抗力</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2.13.2受不可抗力影响的一方在不可抗力发生后，应在</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约定时间内以书面形式通知对方当事人，并在</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约定时间内，将有关部门出具的证明文件送达对方当事人。</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2.13.3 因不可抗力致使不能实现合同目的的，当事人可以解除合同；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2.13.4 因不可抗力致使合同有变更必要的，双方当事人应在</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约定时间内以书面形式变更合同；</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2.14 税费</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与合同有关的一切税费，均按照中华人民共和国法律的相关规定执行。</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2.15 乙方破产</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2.16 合同中止、终止</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2.16.1 双方当事人不得擅自中止或者终止合同；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2.17 检验和验收</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color w:val="0D0D0D"/>
          <w:sz w:val="24"/>
          <w:u w:val="single"/>
        </w:rPr>
        <w:t>合同专用条款</w:t>
      </w:r>
      <w:r>
        <w:rPr>
          <w:rFonts w:hint="eastAsia" w:ascii="仿宋_GB2312" w:hAnsi="楷体" w:eastAsia="仿宋_GB2312"/>
          <w:color w:val="0D0D0D"/>
          <w:sz w:val="24"/>
        </w:rPr>
        <w:t>约定时间内组织验收，并可依法邀请相关方参加，验收应出具验收书。</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2.17.3 检验和验收标准、程序等具体内容以及前述验收书的效力详见</w:t>
      </w:r>
      <w:r>
        <w:rPr>
          <w:rFonts w:hint="eastAsia" w:ascii="仿宋_GB2312" w:hAnsi="楷体" w:eastAsia="仿宋_GB2312"/>
          <w:b/>
          <w:i/>
          <w:color w:val="0D0D0D"/>
          <w:sz w:val="24"/>
          <w:u w:val="single"/>
        </w:rPr>
        <w:t>合同专用条款</w:t>
      </w:r>
      <w:r>
        <w:rPr>
          <w:rFonts w:hint="eastAsia" w:ascii="仿宋_GB2312" w:hAnsi="楷体" w:eastAsia="仿宋_GB2312"/>
          <w:i/>
          <w:color w:val="0D0D0D"/>
          <w:sz w:val="24"/>
        </w:rPr>
        <w:t>。</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2.18 通知和送达</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2.18.1 任何一方因履行合同而以合同第一部分尾部所列明的</w:t>
      </w:r>
      <w:r>
        <w:rPr>
          <w:rFonts w:hint="eastAsia" w:ascii="仿宋_GB2312" w:hAnsi="楷体" w:eastAsia="仿宋_GB2312"/>
          <w:color w:val="0D0D0D"/>
          <w:sz w:val="24"/>
          <w:u w:val="single"/>
        </w:rPr>
        <w:t>“约定送达地址”</w:t>
      </w:r>
      <w:r>
        <w:rPr>
          <w:rFonts w:hint="eastAsia" w:ascii="仿宋_GB2312" w:hAnsi="楷体" w:eastAsia="仿宋_GB2312"/>
          <w:color w:val="0D0D0D"/>
          <w:sz w:val="24"/>
        </w:rPr>
        <w:t>为收件地址的所有通知、文件、材料，均视为已向对方当事人送达；任何一方变更上述送达方式或者地址的，应于</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个工作日（根据项目实际情况填写）内书面通知对方当事人，在对方当事人收到有关变更通知之前，变更前的约定送达方式或者地址仍视为有效。</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2.19 计量单位</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除技术规范中另有规定外,合同的计量单位均使用国家法定计量单位。</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2.20 合同使用的文字和适用的法律</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2.20.1 合同使用汉语书就、变更和解释；</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2.20.2 合同适用中华人民共和国法律。</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2.21 履约保证金</w:t>
      </w:r>
    </w:p>
    <w:p>
      <w:pPr>
        <w:spacing w:line="360" w:lineRule="auto"/>
        <w:ind w:firstLine="480" w:firstLineChars="200"/>
        <w:rPr>
          <w:rFonts w:hint="eastAsia" w:ascii="仿宋_GB2312" w:hAnsi="仿宋" w:eastAsia="仿宋_GB2312" w:cs="Arial"/>
          <w:snapToGrid w:val="0"/>
          <w:color w:val="0D0D0D"/>
          <w:kern w:val="0"/>
          <w:sz w:val="24"/>
        </w:rPr>
      </w:pPr>
      <w:r>
        <w:rPr>
          <w:rFonts w:hint="eastAsia" w:ascii="仿宋_GB2312" w:hAnsi="楷体" w:eastAsia="仿宋_GB2312"/>
          <w:color w:val="0D0D0D"/>
          <w:sz w:val="24"/>
        </w:rPr>
        <w:t>本项目不收取履约保证金</w:t>
      </w:r>
    </w:p>
    <w:p>
      <w:pPr>
        <w:spacing w:line="360" w:lineRule="auto"/>
        <w:ind w:firstLine="482" w:firstLineChars="200"/>
        <w:rPr>
          <w:rFonts w:hint="eastAsia" w:ascii="仿宋_GB2312" w:hAnsi="仿宋" w:eastAsia="仿宋_GB2312"/>
          <w:color w:val="0D0D0D"/>
          <w:kern w:val="0"/>
          <w:sz w:val="24"/>
          <w:lang w:val="zh-CN"/>
        </w:rPr>
      </w:pPr>
      <w:r>
        <w:rPr>
          <w:rFonts w:hint="eastAsia" w:ascii="仿宋_GB2312" w:hAnsi="楷体" w:eastAsia="仿宋_GB2312"/>
          <w:b/>
          <w:color w:val="0D0D0D"/>
          <w:sz w:val="24"/>
        </w:rPr>
        <w:t>2.22 中小企业政策</w:t>
      </w:r>
    </w:p>
    <w:p>
      <w:pPr>
        <w:spacing w:line="360" w:lineRule="auto"/>
        <w:ind w:firstLine="480" w:firstLineChars="200"/>
        <w:rPr>
          <w:rFonts w:hint="eastAsia" w:ascii="仿宋_GB2312" w:hAnsi="仿宋" w:eastAsia="仿宋_GB2312"/>
          <w:color w:val="0D0D0D"/>
          <w:kern w:val="0"/>
          <w:sz w:val="24"/>
          <w:lang w:val="zh-CN"/>
        </w:rPr>
      </w:pPr>
      <w:r>
        <w:rPr>
          <w:rFonts w:hint="eastAsia" w:ascii="仿宋_GB2312" w:hAnsi="仿宋" w:eastAsia="仿宋_GB2312"/>
          <w:color w:val="0D0D0D"/>
          <w:kern w:val="0"/>
          <w:sz w:val="24"/>
          <w:lang w:val="zh-CN"/>
        </w:rPr>
        <w:t>2.22.1本合同（□是  □否）为中小企业“政采贷”可融资合同，关于中小企业信用融资事项见采购文件“投标人须知正文”。</w:t>
      </w:r>
    </w:p>
    <w:p>
      <w:pPr>
        <w:spacing w:line="360" w:lineRule="auto"/>
        <w:ind w:firstLine="480" w:firstLineChars="200"/>
        <w:rPr>
          <w:rFonts w:hint="eastAsia" w:ascii="仿宋_GB2312" w:hAnsi="仿宋" w:eastAsia="仿宋_GB2312"/>
          <w:color w:val="0D0D0D"/>
          <w:kern w:val="0"/>
          <w:sz w:val="24"/>
          <w:lang w:val="zh-CN"/>
        </w:rPr>
      </w:pPr>
      <w:r>
        <w:rPr>
          <w:rFonts w:hint="eastAsia" w:ascii="仿宋_GB2312" w:hAnsi="仿宋" w:eastAsia="仿宋_GB2312"/>
          <w:color w:val="0D0D0D"/>
          <w:kern w:val="0"/>
          <w:sz w:val="24"/>
          <w:lang w:val="zh-CN"/>
        </w:rPr>
        <w:t>2.22.2本合同（□是  □否）为中小企业预留合同。</w:t>
      </w:r>
    </w:p>
    <w:p>
      <w:pPr>
        <w:spacing w:line="360" w:lineRule="auto"/>
        <w:ind w:firstLine="482" w:firstLineChars="200"/>
        <w:rPr>
          <w:rFonts w:hint="eastAsia" w:ascii="仿宋_GB2312" w:hAnsi="楷体" w:eastAsia="仿宋_GB2312"/>
          <w:b/>
          <w:color w:val="0D0D0D"/>
          <w:sz w:val="24"/>
        </w:rPr>
      </w:pPr>
      <w:r>
        <w:rPr>
          <w:rFonts w:hint="eastAsia" w:ascii="仿宋_GB2312" w:hAnsi="楷体" w:eastAsia="仿宋_GB2312"/>
          <w:b/>
          <w:color w:val="0D0D0D"/>
          <w:sz w:val="24"/>
        </w:rPr>
        <w:t>2.23 合同份数</w:t>
      </w:r>
    </w:p>
    <w:p>
      <w:pPr>
        <w:spacing w:line="360" w:lineRule="auto"/>
        <w:ind w:firstLine="480" w:firstLineChars="200"/>
        <w:rPr>
          <w:rFonts w:hint="eastAsia" w:ascii="仿宋_GB2312" w:hAnsi="楷体" w:eastAsia="仿宋_GB2312"/>
          <w:color w:val="0D0D0D"/>
          <w:sz w:val="24"/>
        </w:rPr>
      </w:pPr>
      <w:r>
        <w:rPr>
          <w:rFonts w:hint="eastAsia" w:ascii="仿宋_GB2312" w:hAnsi="宋体" w:eastAsia="仿宋_GB2312"/>
          <w:color w:val="0D0D0D"/>
          <w:sz w:val="24"/>
        </w:rPr>
        <w:t>本合同壹式</w:t>
      </w:r>
      <w:r>
        <w:rPr>
          <w:rFonts w:hint="eastAsia" w:ascii="仿宋_GB2312" w:hAnsi="宋体" w:eastAsia="仿宋_GB2312"/>
          <w:color w:val="0D0D0D"/>
          <w:sz w:val="24"/>
          <w:u w:val="single"/>
        </w:rPr>
        <w:t xml:space="preserve">  </w:t>
      </w:r>
      <w:r>
        <w:rPr>
          <w:rFonts w:hint="eastAsia" w:ascii="仿宋_GB2312" w:hAnsi="仿宋" w:eastAsia="仿宋_GB2312"/>
          <w:color w:val="0D0D0D"/>
          <w:sz w:val="24"/>
          <w:u w:val="single"/>
        </w:rPr>
        <w:t xml:space="preserve"> </w:t>
      </w:r>
      <w:r>
        <w:rPr>
          <w:rFonts w:hint="eastAsia" w:ascii="仿宋_GB2312" w:hAnsi="宋体" w:eastAsia="仿宋_GB2312"/>
          <w:color w:val="0D0D0D"/>
          <w:sz w:val="24"/>
        </w:rPr>
        <w:t>份，甲方执</w:t>
      </w:r>
      <w:r>
        <w:rPr>
          <w:rFonts w:hint="eastAsia" w:ascii="仿宋_GB2312" w:hAnsi="宋体" w:eastAsia="仿宋_GB2312"/>
          <w:color w:val="0D0D0D"/>
          <w:sz w:val="24"/>
          <w:u w:val="single"/>
        </w:rPr>
        <w:t xml:space="preserve">  </w:t>
      </w:r>
      <w:r>
        <w:rPr>
          <w:rFonts w:hint="eastAsia" w:ascii="仿宋_GB2312" w:hAnsi="仿宋" w:eastAsia="仿宋_GB2312"/>
          <w:color w:val="0D0D0D"/>
          <w:sz w:val="24"/>
          <w:u w:val="single"/>
        </w:rPr>
        <w:t xml:space="preserve"> </w:t>
      </w:r>
      <w:r>
        <w:rPr>
          <w:rFonts w:hint="eastAsia" w:ascii="仿宋_GB2312" w:hAnsi="宋体" w:eastAsia="仿宋_GB2312"/>
          <w:color w:val="0D0D0D"/>
          <w:sz w:val="24"/>
        </w:rPr>
        <w:t>份，乙方执</w:t>
      </w:r>
      <w:r>
        <w:rPr>
          <w:rFonts w:hint="eastAsia" w:ascii="仿宋_GB2312" w:hAnsi="仿宋" w:eastAsia="仿宋_GB2312"/>
          <w:color w:val="0D0D0D"/>
          <w:sz w:val="24"/>
          <w:u w:val="single"/>
        </w:rPr>
        <w:t xml:space="preserve">  </w:t>
      </w:r>
      <w:r>
        <w:rPr>
          <w:rFonts w:hint="eastAsia" w:ascii="仿宋_GB2312" w:hAnsi="宋体" w:eastAsia="仿宋_GB2312"/>
          <w:color w:val="0D0D0D"/>
          <w:sz w:val="24"/>
          <w:u w:val="single"/>
        </w:rPr>
        <w:t xml:space="preserve"> </w:t>
      </w:r>
      <w:r>
        <w:rPr>
          <w:rFonts w:hint="eastAsia" w:ascii="仿宋_GB2312" w:hAnsi="宋体" w:eastAsia="仿宋_GB2312"/>
          <w:color w:val="0D0D0D"/>
          <w:sz w:val="24"/>
        </w:rPr>
        <w:t>份。</w:t>
      </w:r>
      <w:r>
        <w:rPr>
          <w:rFonts w:hint="eastAsia" w:ascii="仿宋_GB2312" w:hAnsi="楷体" w:eastAsia="仿宋_GB2312"/>
          <w:color w:val="0D0D0D"/>
          <w:sz w:val="24"/>
        </w:rPr>
        <w:t>每份均具有同等法律效力。</w:t>
      </w:r>
    </w:p>
    <w:p>
      <w:pPr>
        <w:spacing w:line="360" w:lineRule="auto"/>
        <w:jc w:val="center"/>
        <w:rPr>
          <w:rFonts w:hint="eastAsia" w:ascii="仿宋_GB2312" w:hAnsi="楷体" w:eastAsia="仿宋_GB2312"/>
          <w:b/>
          <w:color w:val="0D0D0D"/>
          <w:sz w:val="28"/>
          <w:szCs w:val="28"/>
        </w:rPr>
      </w:pPr>
      <w:r>
        <w:rPr>
          <w:rFonts w:hint="eastAsia" w:ascii="仿宋_GB2312" w:hAnsi="楷体" w:eastAsia="仿宋_GB2312"/>
          <w:color w:val="0D0D0D"/>
        </w:rPr>
        <w:br w:type="page"/>
      </w:r>
      <w:r>
        <w:rPr>
          <w:rFonts w:hint="eastAsia" w:ascii="仿宋_GB2312" w:hAnsi="楷体" w:eastAsia="仿宋_GB2312"/>
          <w:b/>
          <w:color w:val="0D0D0D"/>
          <w:sz w:val="28"/>
          <w:szCs w:val="28"/>
        </w:rPr>
        <w:t>第三部分  合同专用条款</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3.1具有知识产权的标的物知识产权归属：</w:t>
      </w:r>
    </w:p>
    <w:p>
      <w:pPr>
        <w:spacing w:line="360" w:lineRule="auto"/>
        <w:ind w:firstLine="480" w:firstLineChars="200"/>
        <w:rPr>
          <w:rFonts w:hint="eastAsia" w:ascii="仿宋_GB2312" w:hAnsi="楷体" w:eastAsia="仿宋_GB2312"/>
          <w:color w:val="0D0D0D"/>
          <w:sz w:val="24"/>
        </w:rPr>
      </w:pP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3.2包装和装运专用条款（如果有）：</w:t>
      </w:r>
    </w:p>
    <w:p>
      <w:pPr>
        <w:spacing w:line="360" w:lineRule="auto"/>
        <w:ind w:firstLine="480" w:firstLineChars="200"/>
        <w:rPr>
          <w:rFonts w:hint="eastAsia" w:ascii="仿宋_GB2312" w:hAnsi="楷体" w:eastAsia="仿宋_GB2312"/>
          <w:color w:val="0D0D0D"/>
          <w:sz w:val="24"/>
        </w:rPr>
      </w:pP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3.3装运标的物的要求和通知：</w:t>
      </w:r>
    </w:p>
    <w:p>
      <w:pPr>
        <w:spacing w:line="360" w:lineRule="auto"/>
        <w:ind w:firstLine="480" w:firstLineChars="200"/>
        <w:rPr>
          <w:rFonts w:hint="eastAsia" w:ascii="仿宋_GB2312" w:hAnsi="楷体" w:eastAsia="仿宋_GB2312"/>
          <w:color w:val="0D0D0D"/>
          <w:sz w:val="24"/>
        </w:rPr>
      </w:pPr>
    </w:p>
    <w:p>
      <w:pPr>
        <w:spacing w:line="360" w:lineRule="auto"/>
        <w:ind w:firstLine="480" w:firstLineChars="200"/>
        <w:rPr>
          <w:rFonts w:hint="eastAsia" w:ascii="仿宋_GB2312" w:hAnsi="楷体" w:eastAsia="仿宋_GB2312"/>
          <w:b/>
          <w:color w:val="0D0D0D"/>
          <w:sz w:val="24"/>
        </w:rPr>
      </w:pPr>
      <w:r>
        <w:rPr>
          <w:rFonts w:hint="eastAsia" w:ascii="仿宋_GB2312" w:hAnsi="楷体" w:eastAsia="仿宋_GB2312"/>
          <w:color w:val="0D0D0D"/>
          <w:sz w:val="24"/>
        </w:rPr>
        <w:t>3.4</w:t>
      </w:r>
      <w:r>
        <w:rPr>
          <w:rFonts w:hint="eastAsia" w:ascii="仿宋_GB2312" w:hAnsi="楷体" w:eastAsia="仿宋_GB2312"/>
          <w:b/>
          <w:color w:val="0D0D0D"/>
          <w:sz w:val="24"/>
        </w:rPr>
        <w:t>结算方式和付款条件</w:t>
      </w:r>
    </w:p>
    <w:p>
      <w:pPr>
        <w:spacing w:line="360" w:lineRule="auto"/>
        <w:ind w:firstLine="480" w:firstLineChars="200"/>
        <w:rPr>
          <w:rFonts w:hint="eastAsia" w:ascii="仿宋_GB2312" w:eastAsia="仿宋_GB2312" w:cs="仿宋_GB2312"/>
          <w:color w:val="0D0D0D"/>
          <w:kern w:val="0"/>
          <w:sz w:val="24"/>
          <w:lang w:val="zh-CN"/>
        </w:rPr>
      </w:pPr>
      <w:r>
        <w:rPr>
          <w:rFonts w:hint="eastAsia" w:ascii="仿宋_GB2312" w:eastAsia="仿宋_GB2312" w:cs="仿宋_GB2312"/>
          <w:color w:val="0D0D0D"/>
          <w:kern w:val="0"/>
          <w:sz w:val="24"/>
          <w:lang w:val="zh-CN"/>
        </w:rPr>
        <w:t>本次项目合同总价为大写人民币</w:t>
      </w:r>
      <w:r>
        <w:rPr>
          <w:rFonts w:hint="eastAsia" w:ascii="仿宋_GB2312" w:eastAsia="仿宋_GB2312" w:cs="仿宋_GB2312"/>
          <w:color w:val="0D0D0D"/>
          <w:kern w:val="0"/>
          <w:sz w:val="24"/>
          <w:u w:val="single"/>
          <w:lang w:val="zh-CN"/>
        </w:rPr>
        <w:t xml:space="preserve">            （</w:t>
      </w:r>
      <w:r>
        <w:rPr>
          <w:rFonts w:hint="eastAsia" w:ascii="仿宋_GB2312" w:eastAsia="仿宋_GB2312" w:cs="仿宋_GB2312"/>
          <w:color w:val="0D0D0D"/>
          <w:kern w:val="0"/>
          <w:sz w:val="24"/>
          <w:lang w:val="zh-CN"/>
        </w:rPr>
        <w:t>￥    元）。本项目采用以下勾选结算方式进行支付：</w:t>
      </w:r>
    </w:p>
    <w:p>
      <w:pPr>
        <w:spacing w:line="360" w:lineRule="auto"/>
        <w:ind w:firstLine="480" w:firstLineChars="200"/>
        <w:rPr>
          <w:rFonts w:hint="eastAsia" w:ascii="仿宋_GB2312" w:eastAsia="仿宋_GB2312" w:cs="仿宋_GB2312"/>
          <w:color w:val="0D0D0D"/>
          <w:kern w:val="0"/>
          <w:sz w:val="24"/>
          <w:lang w:val="zh-CN"/>
        </w:rPr>
      </w:pPr>
      <w:r>
        <w:rPr>
          <w:rFonts w:hint="eastAsia" w:ascii="仿宋_GB2312" w:eastAsia="仿宋_GB2312" w:cs="仿宋_GB2312"/>
          <w:color w:val="0D0D0D"/>
          <w:kern w:val="0"/>
          <w:sz w:val="24"/>
          <w:lang w:val="zh-CN"/>
        </w:rPr>
        <w:t>□采用一次性支付方式，付款条件为：</w:t>
      </w:r>
      <w:r>
        <w:rPr>
          <w:rFonts w:hint="eastAsia" w:ascii="仿宋_GB2312" w:eastAsia="仿宋_GB2312" w:cs="仿宋_GB2312"/>
          <w:color w:val="0D0D0D"/>
          <w:kern w:val="0"/>
          <w:sz w:val="24"/>
          <w:u w:val="single"/>
        </w:rPr>
        <w:t xml:space="preserve">           </w:t>
      </w:r>
    </w:p>
    <w:p>
      <w:pPr>
        <w:spacing w:line="360" w:lineRule="auto"/>
        <w:ind w:firstLine="480" w:firstLineChars="200"/>
        <w:rPr>
          <w:rFonts w:hint="eastAsia" w:ascii="仿宋_GB2312" w:eastAsia="仿宋_GB2312" w:cs="仿宋_GB2312"/>
          <w:color w:val="0D0D0D"/>
          <w:kern w:val="0"/>
          <w:sz w:val="24"/>
        </w:rPr>
      </w:pPr>
      <w:r>
        <w:rPr>
          <w:rFonts w:hint="eastAsia" w:ascii="仿宋_GB2312" w:eastAsia="仿宋_GB2312" w:cs="仿宋_GB2312"/>
          <w:color w:val="0D0D0D"/>
          <w:kern w:val="0"/>
          <w:sz w:val="24"/>
          <w:lang w:val="zh-CN"/>
        </w:rPr>
        <w:t>□采用分期付款方式，付款条件为</w:t>
      </w:r>
      <w:r>
        <w:rPr>
          <w:rFonts w:hint="eastAsia" w:ascii="仿宋_GB2312" w:eastAsia="仿宋_GB2312" w:cs="仿宋_GB2312"/>
          <w:color w:val="0D0D0D"/>
          <w:kern w:val="0"/>
          <w:sz w:val="24"/>
        </w:rPr>
        <w:t>：</w:t>
      </w:r>
    </w:p>
    <w:p>
      <w:pPr>
        <w:spacing w:line="360" w:lineRule="auto"/>
        <w:ind w:firstLine="480" w:firstLineChars="200"/>
        <w:rPr>
          <w:rFonts w:hint="eastAsia" w:ascii="仿宋_GB2312" w:eastAsia="仿宋_GB2312" w:cs="仿宋_GB2312"/>
          <w:color w:val="0D0D0D"/>
          <w:kern w:val="0"/>
          <w:sz w:val="24"/>
        </w:rPr>
      </w:pPr>
      <w:r>
        <w:rPr>
          <w:rFonts w:hint="eastAsia" w:ascii="仿宋_GB2312" w:eastAsia="仿宋_GB2312" w:cs="仿宋_GB2312"/>
          <w:color w:val="0D0D0D"/>
          <w:kern w:val="0"/>
          <w:sz w:val="24"/>
          <w:lang w:val="zh-CN"/>
        </w:rPr>
        <w:t>第一期付款</w:t>
      </w:r>
      <w:r>
        <w:rPr>
          <w:rFonts w:hint="eastAsia" w:ascii="仿宋_GB2312" w:eastAsia="仿宋_GB2312" w:cs="仿宋_GB2312"/>
          <w:color w:val="0D0D0D"/>
          <w:kern w:val="0"/>
          <w:sz w:val="24"/>
        </w:rPr>
        <w:t>：</w:t>
      </w:r>
      <w:r>
        <w:rPr>
          <w:rFonts w:hint="eastAsia" w:ascii="仿宋_GB2312" w:eastAsia="仿宋_GB2312" w:cs="仿宋_GB2312"/>
          <w:color w:val="0D0D0D"/>
          <w:kern w:val="0"/>
          <w:sz w:val="24"/>
          <w:u w:val="single"/>
        </w:rPr>
        <w:t xml:space="preserve">                                        </w:t>
      </w:r>
    </w:p>
    <w:p>
      <w:pPr>
        <w:spacing w:line="360" w:lineRule="auto"/>
        <w:ind w:firstLine="480" w:firstLineChars="200"/>
        <w:rPr>
          <w:rFonts w:hint="eastAsia" w:ascii="仿宋_GB2312" w:eastAsia="仿宋_GB2312" w:cs="仿宋_GB2312"/>
          <w:color w:val="0D0D0D"/>
          <w:kern w:val="0"/>
          <w:sz w:val="24"/>
          <w:u w:val="single"/>
        </w:rPr>
      </w:pPr>
      <w:r>
        <w:rPr>
          <w:rFonts w:hint="eastAsia" w:ascii="仿宋_GB2312" w:eastAsia="仿宋_GB2312" w:cs="仿宋_GB2312"/>
          <w:color w:val="0D0D0D"/>
          <w:kern w:val="0"/>
          <w:sz w:val="24"/>
          <w:lang w:val="zh-CN"/>
        </w:rPr>
        <w:t>第</w:t>
      </w:r>
      <w:r>
        <w:rPr>
          <w:rFonts w:hint="eastAsia" w:ascii="仿宋_GB2312" w:eastAsia="仿宋_GB2312" w:cs="仿宋_GB2312"/>
          <w:color w:val="0D0D0D"/>
          <w:kern w:val="0"/>
          <w:sz w:val="24"/>
        </w:rPr>
        <w:t>二</w:t>
      </w:r>
      <w:r>
        <w:rPr>
          <w:rFonts w:hint="eastAsia" w:ascii="仿宋_GB2312" w:eastAsia="仿宋_GB2312" w:cs="仿宋_GB2312"/>
          <w:color w:val="0D0D0D"/>
          <w:kern w:val="0"/>
          <w:sz w:val="24"/>
          <w:lang w:val="zh-CN"/>
        </w:rPr>
        <w:t>期付款</w:t>
      </w:r>
      <w:r>
        <w:rPr>
          <w:rFonts w:hint="eastAsia" w:ascii="仿宋_GB2312" w:eastAsia="仿宋_GB2312" w:cs="仿宋_GB2312"/>
          <w:color w:val="0D0D0D"/>
          <w:kern w:val="0"/>
          <w:sz w:val="24"/>
        </w:rPr>
        <w:t>：</w:t>
      </w:r>
      <w:r>
        <w:rPr>
          <w:rFonts w:hint="eastAsia" w:ascii="仿宋_GB2312" w:eastAsia="仿宋_GB2312" w:cs="仿宋_GB2312"/>
          <w:color w:val="0D0D0D"/>
          <w:kern w:val="0"/>
          <w:sz w:val="24"/>
          <w:u w:val="single"/>
        </w:rPr>
        <w:t xml:space="preserve">                                        </w:t>
      </w:r>
    </w:p>
    <w:p>
      <w:pPr>
        <w:spacing w:line="360" w:lineRule="auto"/>
        <w:ind w:firstLine="480" w:firstLineChars="200"/>
        <w:rPr>
          <w:rFonts w:hint="eastAsia" w:ascii="仿宋_GB2312" w:eastAsia="仿宋_GB2312" w:cs="仿宋_GB2312"/>
          <w:color w:val="0D0D0D"/>
          <w:kern w:val="0"/>
          <w:sz w:val="24"/>
        </w:rPr>
      </w:pPr>
      <w:r>
        <w:rPr>
          <w:rFonts w:hint="eastAsia" w:ascii="仿宋_GB2312" w:eastAsia="仿宋_GB2312" w:cs="仿宋_GB2312"/>
          <w:color w:val="0D0D0D"/>
          <w:kern w:val="0"/>
          <w:sz w:val="24"/>
        </w:rPr>
        <w:t>……</w:t>
      </w:r>
    </w:p>
    <w:p>
      <w:pPr>
        <w:spacing w:line="360" w:lineRule="auto"/>
        <w:ind w:firstLine="480" w:firstLineChars="200"/>
        <w:rPr>
          <w:rFonts w:hint="eastAsia" w:ascii="仿宋_GB2312" w:hAnsi="仿宋" w:eastAsia="仿宋_GB2312"/>
          <w:color w:val="0D0D0D"/>
          <w:sz w:val="24"/>
        </w:rPr>
      </w:pPr>
      <w:r>
        <w:rPr>
          <w:rFonts w:hint="eastAsia" w:ascii="仿宋_GB2312" w:hAnsi="仿宋" w:eastAsia="仿宋_GB2312"/>
          <w:color w:val="0D0D0D"/>
          <w:sz w:val="24"/>
        </w:rPr>
        <w:t>甲方无故逾期支付服务费用的，按照每逾期一日支付欠付服务费额度的（</w:t>
      </w:r>
      <w:r>
        <w:rPr>
          <w:rFonts w:hint="eastAsia" w:ascii="仿宋_GB2312" w:hAnsi="楷体" w:eastAsia="仿宋_GB2312"/>
          <w:color w:val="0D0D0D"/>
          <w:sz w:val="24"/>
        </w:rPr>
        <w:t>根据项目实际填写，一般为万分之五</w:t>
      </w:r>
      <w:r>
        <w:rPr>
          <w:rFonts w:hint="eastAsia" w:ascii="仿宋_GB2312" w:hAnsi="仿宋" w:eastAsia="仿宋_GB2312"/>
          <w:color w:val="0D0D0D"/>
          <w:sz w:val="24"/>
        </w:rPr>
        <w:t>）</w:t>
      </w:r>
      <w:r>
        <w:rPr>
          <w:rFonts w:hint="eastAsia" w:ascii="仿宋_GB2312" w:hAnsi="仿宋" w:eastAsia="仿宋_GB2312"/>
          <w:color w:val="0D0D0D"/>
          <w:sz w:val="24"/>
          <w:u w:val="single"/>
        </w:rPr>
        <w:t xml:space="preserve">     </w:t>
      </w:r>
      <w:r>
        <w:rPr>
          <w:rFonts w:hint="eastAsia" w:ascii="仿宋_GB2312" w:hAnsi="仿宋" w:eastAsia="仿宋_GB2312"/>
          <w:color w:val="0D0D0D"/>
          <w:sz w:val="24"/>
        </w:rPr>
        <w:t>承担违约责任，违约金上限按照《合同书》约定执行。</w:t>
      </w:r>
    </w:p>
    <w:p>
      <w:pPr>
        <w:spacing w:line="360" w:lineRule="auto"/>
        <w:ind w:firstLine="480" w:firstLineChars="200"/>
        <w:rPr>
          <w:rFonts w:hint="eastAsia" w:ascii="仿宋_GB2312" w:hAnsi="仿宋" w:eastAsia="仿宋_GB2312"/>
          <w:color w:val="0D0D0D"/>
          <w:sz w:val="24"/>
          <w:lang w:val="zh-CN"/>
        </w:rPr>
      </w:pPr>
      <w:r>
        <w:rPr>
          <w:rFonts w:hint="eastAsia" w:ascii="仿宋_GB2312" w:hAnsi="仿宋" w:eastAsia="仿宋_GB2312"/>
          <w:color w:val="0D0D0D"/>
          <w:sz w:val="24"/>
          <w:lang w:val="zh-CN"/>
        </w:rPr>
        <w:t>（温馨提示：根据《广西壮族自治区财政厅关于进一步发挥政府采购政策功能促进企业发展的通知》（桂财采〔2022〕30号）及《2023年广西优化营商环境行动方案》等规定，政府采购货物和服务的采购人在政府采购合同中约定预付款比例的，采购合同履行期超过30天，对中小企业合同预付款比例应不低于合同金额的30％，不高于合同金额的50%；项目分年度安排预算的，每年预付款比例不低于项目年度计划支付金额的30％；采购项目以人工投入为主的，可降低预付款比例，但不得低于10%。采购文件和采购合同没有约定预付款的，经供应商申请采购人可支付预付款。对于未实行预付款的政府采购项目，鼓励采购人在合同中明确首付款支付比例。）</w:t>
      </w:r>
    </w:p>
    <w:p>
      <w:pPr>
        <w:spacing w:line="360" w:lineRule="auto"/>
        <w:ind w:firstLine="480" w:firstLineChars="200"/>
        <w:rPr>
          <w:rFonts w:hint="eastAsia" w:ascii="仿宋_GB2312" w:hAnsi="楷体" w:eastAsia="仿宋_GB2312"/>
          <w:b/>
          <w:color w:val="0D0D0D"/>
          <w:sz w:val="24"/>
        </w:rPr>
      </w:pPr>
      <w:r>
        <w:rPr>
          <w:rFonts w:hint="eastAsia" w:ascii="仿宋_GB2312" w:hAnsi="楷体" w:eastAsia="仿宋_GB2312"/>
          <w:color w:val="0D0D0D"/>
          <w:sz w:val="24"/>
        </w:rPr>
        <w:t>3.5</w:t>
      </w:r>
      <w:r>
        <w:rPr>
          <w:rFonts w:hint="eastAsia" w:ascii="仿宋_GB2312" w:hAnsi="楷体" w:eastAsia="仿宋_GB2312"/>
          <w:b/>
          <w:color w:val="0D0D0D"/>
          <w:sz w:val="24"/>
        </w:rPr>
        <w:t>标的物的风险负担</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标的物或者在途标的物或者交付给第一承运人后的标的物毁损、灭失的风险负担：</w:t>
      </w:r>
    </w:p>
    <w:p>
      <w:pPr>
        <w:spacing w:line="360" w:lineRule="auto"/>
        <w:ind w:firstLine="480" w:firstLineChars="200"/>
        <w:rPr>
          <w:rFonts w:hint="eastAsia" w:ascii="仿宋_GB2312" w:hAnsi="楷体" w:eastAsia="仿宋_GB2312"/>
          <w:color w:val="0D0D0D"/>
          <w:sz w:val="24"/>
          <w:u w:val="single"/>
        </w:rPr>
      </w:pPr>
      <w:r>
        <w:rPr>
          <w:rFonts w:hint="eastAsia" w:ascii="仿宋_GB2312" w:hAnsi="楷体" w:eastAsia="仿宋_GB2312"/>
          <w:color w:val="0D0D0D"/>
          <w:sz w:val="24"/>
          <w:u w:val="single"/>
        </w:rPr>
        <w:t xml:space="preserve">乙方                                                                       </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3.5.1受不可抗力影响的一方在不可抗力发生后，应在日内（根据项目实际填写）以书面形式通知对方当事人，并在日内，将有关部门出具的证明文件送达对方当事人。</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3.5.2因不可抗力致使合同有变更必要的，双方当事人应在日内（根据项目实际填写）以书面形式变更合同；</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3.5.3标的物交付前，乙方应对标的物的质量、数量等方面进行详细、全面的检验，并向甲方出具证明标的物符合合同约定的文件；标的物交付时，乙方在日内发（根据项目实际填写）起验收，并可依法邀请相关方参加，验收应出具验收书。</w:t>
      </w: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3.5.4 检验和验收标准、程序等具体内容以及前述验收书的效力：</w:t>
      </w:r>
    </w:p>
    <w:p>
      <w:pPr>
        <w:spacing w:line="360" w:lineRule="auto"/>
        <w:ind w:firstLine="480" w:firstLineChars="200"/>
        <w:rPr>
          <w:rFonts w:hint="eastAsia" w:ascii="仿宋_GB2312" w:hAnsi="楷体" w:eastAsia="仿宋_GB2312"/>
          <w:color w:val="0D0D0D"/>
          <w:sz w:val="24"/>
        </w:rPr>
      </w:pPr>
    </w:p>
    <w:p>
      <w:pPr>
        <w:spacing w:line="360" w:lineRule="auto"/>
        <w:ind w:firstLine="480" w:firstLineChars="200"/>
        <w:rPr>
          <w:rFonts w:hint="eastAsia" w:ascii="仿宋_GB2312" w:hAnsi="楷体" w:eastAsia="仿宋_GB2312"/>
          <w:color w:val="0D0D0D"/>
          <w:sz w:val="24"/>
        </w:rPr>
      </w:pPr>
      <w:r>
        <w:rPr>
          <w:rFonts w:hint="eastAsia" w:ascii="仿宋_GB2312" w:hAnsi="楷体" w:eastAsia="仿宋_GB2312"/>
          <w:color w:val="0D0D0D"/>
          <w:sz w:val="24"/>
        </w:rPr>
        <w:t>3.5.5 其他：</w:t>
      </w:r>
    </w:p>
    <w:p>
      <w:pPr>
        <w:spacing w:line="360" w:lineRule="auto"/>
        <w:ind w:firstLine="480" w:firstLineChars="200"/>
        <w:rPr>
          <w:rFonts w:hint="eastAsia" w:ascii="仿宋" w:hAnsi="仿宋" w:eastAsia="仿宋" w:cs="仿宋"/>
          <w:b/>
          <w:color w:val="0D0D0D"/>
          <w:sz w:val="24"/>
        </w:rPr>
      </w:pPr>
      <w:r>
        <w:rPr>
          <w:rFonts w:hint="eastAsia" w:ascii="仿宋_GB2312" w:hAnsi="楷体" w:eastAsia="仿宋_GB2312"/>
          <w:color w:val="0D0D0D"/>
          <w:sz w:val="24"/>
        </w:rPr>
        <w:t>3.6</w:t>
      </w:r>
      <w:r>
        <w:rPr>
          <w:rFonts w:hint="eastAsia" w:ascii="仿宋" w:hAnsi="仿宋" w:eastAsia="仿宋" w:cs="仿宋"/>
          <w:b/>
          <w:color w:val="0D0D0D"/>
          <w:sz w:val="24"/>
        </w:rPr>
        <w:t>项目验收：</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3.6.2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3.6.4验收产生的费用：</w:t>
      </w:r>
    </w:p>
    <w:p>
      <w:pPr>
        <w:tabs>
          <w:tab w:val="left" w:pos="904"/>
        </w:tabs>
        <w:snapToGrid w:val="0"/>
        <w:spacing w:line="360" w:lineRule="auto"/>
        <w:ind w:firstLine="480" w:firstLineChars="200"/>
        <w:jc w:val="left"/>
        <w:rPr>
          <w:rFonts w:hint="eastAsia" w:ascii="仿宋_GB2312" w:hAnsi="楷体" w:eastAsia="仿宋_GB2312"/>
          <w:color w:val="0D0D0D"/>
          <w:sz w:val="24"/>
        </w:rPr>
      </w:pPr>
      <w:r>
        <w:rPr>
          <w:rFonts w:hint="eastAsia" w:ascii="仿宋_GB2312" w:hAnsi="楷体" w:eastAsia="仿宋_GB2312"/>
          <w:color w:val="0D0D0D"/>
          <w:sz w:val="24"/>
        </w:rPr>
        <w:t>首次验收费用由</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承担，如首次验收不合格，后续验收费用由</w:t>
      </w:r>
      <w:r>
        <w:rPr>
          <w:rFonts w:hint="eastAsia" w:ascii="仿宋_GB2312" w:hAnsi="楷体" w:eastAsia="仿宋_GB2312"/>
          <w:color w:val="0D0D0D"/>
          <w:sz w:val="24"/>
          <w:u w:val="single"/>
        </w:rPr>
        <w:t xml:space="preserve">     </w:t>
      </w:r>
      <w:r>
        <w:rPr>
          <w:rFonts w:hint="eastAsia" w:ascii="仿宋_GB2312" w:hAnsi="楷体" w:eastAsia="仿宋_GB2312"/>
          <w:color w:val="0D0D0D"/>
          <w:sz w:val="24"/>
        </w:rPr>
        <w:t>支付。</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3.6.5验收内容及资料要求：</w:t>
      </w:r>
    </w:p>
    <w:p>
      <w:pPr>
        <w:tabs>
          <w:tab w:val="left" w:pos="904"/>
        </w:tabs>
        <w:snapToGrid w:val="0"/>
        <w:spacing w:line="360" w:lineRule="auto"/>
        <w:ind w:firstLine="480" w:firstLineChars="200"/>
        <w:jc w:val="left"/>
        <w:rPr>
          <w:rFonts w:hint="eastAsia" w:ascii="仿宋" w:hAnsi="仿宋" w:eastAsia="仿宋" w:cs="仿宋"/>
          <w:color w:val="0D0D0D"/>
          <w:kern w:val="0"/>
          <w:sz w:val="24"/>
        </w:rPr>
      </w:pPr>
      <w:r>
        <w:rPr>
          <w:rFonts w:hint="eastAsia" w:ascii="仿宋" w:hAnsi="仿宋" w:eastAsia="仿宋" w:cs="仿宋"/>
          <w:color w:val="0D0D0D"/>
          <w:kern w:val="0"/>
          <w:sz w:val="24"/>
        </w:rPr>
        <w:t>根根据采购文件确定的技术指标或者服务要求确定验收指标和标准。未进行相应约定的，应当符合国家强制性规定、政策要求、安全标准、行业或企业有关标准等。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hint="eastAsia" w:ascii="仿宋" w:hAnsi="仿宋" w:eastAsia="仿宋" w:cs="仿宋"/>
          <w:color w:val="0D0D0D"/>
          <w:sz w:val="24"/>
        </w:rPr>
      </w:pPr>
      <w:r>
        <w:rPr>
          <w:rFonts w:hint="eastAsia" w:ascii="仿宋" w:hAnsi="仿宋" w:eastAsia="仿宋" w:cs="仿宋"/>
          <w:color w:val="0D0D0D"/>
          <w:kern w:val="0"/>
          <w:sz w:val="24"/>
        </w:rPr>
        <w:t>3.6.6</w:t>
      </w:r>
      <w:r>
        <w:rPr>
          <w:rFonts w:hint="eastAsia" w:ascii="仿宋" w:hAnsi="仿宋" w:eastAsia="仿宋" w:cs="仿宋"/>
          <w:color w:val="0D0D0D"/>
          <w:sz w:val="24"/>
        </w:rPr>
        <w:t>验收内容</w:t>
      </w:r>
    </w:p>
    <w:tbl>
      <w:tblPr>
        <w:tblStyle w:val="19"/>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验收内容</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仿宋" w:hAnsi="仿宋" w:eastAsia="仿宋" w:cs="仿宋"/>
                <w:bCs/>
                <w:color w:val="0D0D0D"/>
                <w:kern w:val="0"/>
                <w:sz w:val="24"/>
              </w:rPr>
            </w:pPr>
            <w:r>
              <w:rPr>
                <w:rFonts w:hint="eastAsia" w:ascii="仿宋" w:hAnsi="仿宋" w:eastAsia="仿宋" w:cs="仿宋"/>
                <w:bCs/>
                <w:color w:val="0D0D0D"/>
                <w:kern w:val="0"/>
                <w:sz w:val="24"/>
              </w:rPr>
              <w:t>交付标的物数量</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仿宋" w:hAnsi="仿宋" w:eastAsia="仿宋" w:cs="仿宋"/>
                <w:bCs/>
                <w:color w:val="0D0D0D"/>
                <w:kern w:val="0"/>
                <w:sz w:val="24"/>
              </w:rPr>
            </w:pPr>
            <w:r>
              <w:rPr>
                <w:rFonts w:hint="eastAsia" w:ascii="仿宋" w:hAnsi="仿宋" w:eastAsia="仿宋" w:cs="仿宋"/>
                <w:bCs/>
                <w:color w:val="0D0D0D"/>
                <w:kern w:val="0"/>
                <w:sz w:val="24"/>
              </w:rPr>
              <w:t>交付标的物质量文件</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bCs/>
                <w:color w:val="0D0D0D"/>
                <w:kern w:val="0"/>
                <w:sz w:val="24"/>
              </w:rPr>
            </w:pPr>
            <w:r>
              <w:rPr>
                <w:rFonts w:hint="eastAsia" w:ascii="仿宋" w:hAnsi="仿宋" w:eastAsia="仿宋" w:cs="仿宋"/>
                <w:bCs/>
                <w:color w:val="0D0D0D"/>
                <w:kern w:val="0"/>
                <w:sz w:val="24"/>
              </w:rPr>
              <w:t xml:space="preserve">交付标的物技术、性能指标 </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pStyle w:val="7"/>
              <w:spacing w:after="0" w:line="360" w:lineRule="auto"/>
              <w:ind w:firstLine="200"/>
              <w:jc w:val="left"/>
              <w:rPr>
                <w:rFonts w:ascii="仿宋" w:hAnsi="仿宋" w:eastAsia="仿宋" w:cs="仿宋"/>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color w:val="0D0D0D"/>
                <w:kern w:val="0"/>
                <w:sz w:val="24"/>
              </w:rPr>
            </w:pPr>
            <w:r>
              <w:rPr>
                <w:rFonts w:hint="eastAsia" w:ascii="仿宋" w:hAnsi="仿宋" w:eastAsia="仿宋" w:cs="仿宋"/>
                <w:color w:val="0D0D0D"/>
                <w:kern w:val="0"/>
                <w:sz w:val="24"/>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color w:val="0D0D0D"/>
                <w:sz w:val="24"/>
              </w:rPr>
            </w:pPr>
            <w:r>
              <w:rPr>
                <w:rFonts w:hint="eastAsia" w:ascii="仿宋" w:hAnsi="仿宋" w:eastAsia="仿宋" w:cs="仿宋"/>
                <w:color w:val="0D0D0D"/>
                <w:sz w:val="24"/>
              </w:rPr>
              <w:t>售后服务承诺</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ascii="仿宋" w:hAnsi="仿宋" w:eastAsia="仿宋" w:cs="仿宋"/>
                <w:bCs/>
                <w:color w:val="0D0D0D"/>
                <w:kern w:val="0"/>
                <w:sz w:val="24"/>
              </w:rPr>
            </w:pPr>
            <w:r>
              <w:rPr>
                <w:rFonts w:hint="eastAsia" w:ascii="仿宋" w:hAnsi="仿宋" w:eastAsia="仿宋" w:cs="仿宋"/>
                <w:bCs/>
                <w:color w:val="0D0D0D"/>
                <w:kern w:val="0"/>
                <w:sz w:val="24"/>
              </w:rPr>
              <w:t>6</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仿宋" w:hAnsi="仿宋" w:eastAsia="仿宋" w:cs="仿宋"/>
                <w:bCs/>
                <w:color w:val="0D0D0D"/>
                <w:kern w:val="0"/>
                <w:sz w:val="24"/>
              </w:rPr>
            </w:pPr>
            <w:r>
              <w:rPr>
                <w:rFonts w:hint="eastAsia" w:ascii="仿宋" w:hAnsi="仿宋" w:eastAsia="仿宋" w:cs="仿宋"/>
                <w:bCs/>
                <w:color w:val="0D0D0D"/>
                <w:kern w:val="0"/>
                <w:sz w:val="24"/>
              </w:rPr>
              <w:t>其他工作</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left"/>
              <w:rPr>
                <w:rFonts w:ascii="仿宋" w:hAnsi="仿宋" w:eastAsia="仿宋" w:cs="仿宋"/>
                <w:color w:val="0D0D0D"/>
                <w:kern w:val="0"/>
                <w:sz w:val="24"/>
              </w:rPr>
            </w:pPr>
          </w:p>
        </w:tc>
      </w:tr>
    </w:tbl>
    <w:p>
      <w:pPr>
        <w:tabs>
          <w:tab w:val="left" w:pos="904"/>
        </w:tabs>
        <w:snapToGrid w:val="0"/>
        <w:spacing w:line="360" w:lineRule="auto"/>
        <w:ind w:firstLine="480" w:firstLineChars="200"/>
        <w:jc w:val="left"/>
        <w:rPr>
          <w:rFonts w:hint="eastAsia" w:ascii="仿宋" w:hAnsi="仿宋" w:eastAsia="仿宋" w:cs="仿宋"/>
          <w:color w:val="0D0D0D"/>
          <w:sz w:val="24"/>
        </w:rPr>
      </w:pPr>
      <w:r>
        <w:rPr>
          <w:rFonts w:hint="eastAsia" w:ascii="仿宋" w:hAnsi="仿宋" w:eastAsia="仿宋" w:cs="仿宋"/>
          <w:color w:val="0D0D0D"/>
          <w:sz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pPr>
        <w:tabs>
          <w:tab w:val="left" w:pos="904"/>
        </w:tabs>
        <w:snapToGrid w:val="0"/>
        <w:spacing w:line="360" w:lineRule="auto"/>
        <w:ind w:firstLine="480" w:firstLineChars="200"/>
        <w:jc w:val="left"/>
        <w:rPr>
          <w:rFonts w:hint="eastAsia" w:ascii="仿宋" w:hAnsi="仿宋" w:eastAsia="仿宋" w:cs="仿宋"/>
          <w:color w:val="0D0D0D"/>
          <w:sz w:val="24"/>
        </w:rPr>
      </w:pPr>
      <w:r>
        <w:rPr>
          <w:rFonts w:hint="eastAsia" w:ascii="仿宋" w:hAnsi="仿宋" w:eastAsia="仿宋" w:cs="仿宋"/>
          <w:color w:val="0D0D0D"/>
          <w:sz w:val="24"/>
        </w:rPr>
        <w:t>3.6.7验收资料要求</w:t>
      </w:r>
    </w:p>
    <w:p>
      <w:pPr>
        <w:tabs>
          <w:tab w:val="left" w:pos="904"/>
        </w:tabs>
        <w:snapToGrid w:val="0"/>
        <w:spacing w:line="360" w:lineRule="auto"/>
        <w:ind w:firstLine="480" w:firstLineChars="200"/>
        <w:jc w:val="left"/>
        <w:rPr>
          <w:rFonts w:hint="eastAsia" w:ascii="仿宋" w:hAnsi="仿宋" w:eastAsia="仿宋" w:cs="仿宋"/>
          <w:color w:val="0D0D0D"/>
          <w:sz w:val="24"/>
        </w:rPr>
      </w:pPr>
      <w:r>
        <w:rPr>
          <w:rFonts w:hint="eastAsia" w:ascii="仿宋" w:hAnsi="仿宋" w:eastAsia="仿宋" w:cs="仿宋"/>
          <w:color w:val="0D0D0D"/>
          <w:sz w:val="24"/>
        </w:rPr>
        <w:t>验收资料要求包括（不限于）以下内容：</w:t>
      </w:r>
    </w:p>
    <w:p>
      <w:pPr>
        <w:tabs>
          <w:tab w:val="left" w:pos="904"/>
        </w:tabs>
        <w:adjustRightInd w:val="0"/>
        <w:snapToGrid w:val="0"/>
        <w:spacing w:line="360" w:lineRule="auto"/>
        <w:ind w:firstLine="240" w:firstLineChars="100"/>
        <w:jc w:val="left"/>
        <w:rPr>
          <w:rFonts w:hint="eastAsia" w:ascii="仿宋" w:hAnsi="仿宋" w:eastAsia="仿宋" w:cs="仿宋"/>
          <w:color w:val="0D0D0D"/>
          <w:sz w:val="24"/>
        </w:rPr>
      </w:pPr>
      <w:r>
        <w:rPr>
          <w:rFonts w:hint="eastAsia" w:ascii="仿宋" w:hAnsi="仿宋" w:eastAsia="仿宋" w:cs="仿宋"/>
          <w:color w:val="0D0D0D"/>
          <w:sz w:val="24"/>
        </w:rPr>
        <w:t>（1）采购文件；</w:t>
      </w:r>
    </w:p>
    <w:p>
      <w:pPr>
        <w:tabs>
          <w:tab w:val="left" w:pos="904"/>
        </w:tabs>
        <w:adjustRightInd w:val="0"/>
        <w:snapToGrid w:val="0"/>
        <w:spacing w:line="360" w:lineRule="auto"/>
        <w:ind w:firstLine="240" w:firstLineChars="100"/>
        <w:jc w:val="left"/>
        <w:rPr>
          <w:rFonts w:hint="eastAsia" w:ascii="仿宋" w:hAnsi="仿宋" w:eastAsia="仿宋" w:cs="仿宋"/>
          <w:color w:val="0D0D0D"/>
          <w:sz w:val="24"/>
        </w:rPr>
      </w:pPr>
      <w:r>
        <w:rPr>
          <w:rFonts w:hint="eastAsia" w:ascii="仿宋" w:hAnsi="仿宋" w:eastAsia="仿宋" w:cs="仿宋"/>
          <w:color w:val="0D0D0D"/>
          <w:sz w:val="24"/>
        </w:rPr>
        <w:t>（2）投标文件；</w:t>
      </w:r>
    </w:p>
    <w:p>
      <w:pPr>
        <w:tabs>
          <w:tab w:val="left" w:pos="904"/>
        </w:tabs>
        <w:adjustRightInd w:val="0"/>
        <w:snapToGrid w:val="0"/>
        <w:spacing w:line="360" w:lineRule="auto"/>
        <w:ind w:firstLine="240" w:firstLineChars="100"/>
        <w:jc w:val="left"/>
        <w:rPr>
          <w:rFonts w:hint="eastAsia" w:ascii="仿宋" w:hAnsi="仿宋" w:eastAsia="仿宋" w:cs="仿宋"/>
          <w:color w:val="0D0D0D"/>
          <w:sz w:val="24"/>
        </w:rPr>
      </w:pPr>
      <w:r>
        <w:rPr>
          <w:rFonts w:hint="eastAsia" w:ascii="仿宋" w:hAnsi="仿宋" w:eastAsia="仿宋" w:cs="仿宋"/>
          <w:color w:val="0D0D0D"/>
          <w:sz w:val="24"/>
        </w:rPr>
        <w:t>（3）采购合同；</w:t>
      </w:r>
    </w:p>
    <w:p>
      <w:pPr>
        <w:tabs>
          <w:tab w:val="left" w:pos="904"/>
        </w:tabs>
        <w:adjustRightInd w:val="0"/>
        <w:snapToGrid w:val="0"/>
        <w:spacing w:line="360" w:lineRule="auto"/>
        <w:ind w:firstLine="240" w:firstLineChars="100"/>
        <w:jc w:val="left"/>
        <w:rPr>
          <w:rFonts w:hint="eastAsia" w:ascii="仿宋" w:hAnsi="仿宋" w:eastAsia="仿宋" w:cs="仿宋_GB2312"/>
          <w:b/>
          <w:color w:val="0D0D0D"/>
          <w:sz w:val="36"/>
          <w:szCs w:val="20"/>
        </w:rPr>
      </w:pPr>
      <w:r>
        <w:rPr>
          <w:rFonts w:hint="eastAsia" w:ascii="仿宋" w:hAnsi="仿宋" w:eastAsia="仿宋" w:cs="仿宋"/>
          <w:color w:val="0D0D0D"/>
          <w:sz w:val="24"/>
        </w:rPr>
        <w:t>（4）其他需提供的相关材料：</w:t>
      </w:r>
      <w:r>
        <w:rPr>
          <w:rFonts w:hint="eastAsia" w:ascii="仿宋_GB2312" w:hAnsi="楷体" w:eastAsia="仿宋_GB2312"/>
          <w:color w:val="0D0D0D"/>
          <w:sz w:val="24"/>
        </w:rPr>
        <w:t>（业主根据项目实际增减第（4）点验收资料内容）</w:t>
      </w:r>
      <w:r>
        <w:rPr>
          <w:rFonts w:hint="eastAsia" w:ascii="仿宋" w:hAnsi="仿宋" w:eastAsia="仿宋" w:cs="仿宋"/>
          <w:color w:val="0D0D0D"/>
          <w:sz w:val="24"/>
        </w:rPr>
        <w:t>。</w:t>
      </w:r>
    </w:p>
    <w:p>
      <w:pPr>
        <w:rPr>
          <w:rFonts w:hint="eastAsia"/>
          <w:color w:val="0D0D0D"/>
        </w:rPr>
      </w:pPr>
    </w:p>
    <w:p>
      <w:pPr>
        <w:spacing w:line="360" w:lineRule="auto"/>
        <w:ind w:left="720" w:firstLine="723" w:firstLineChars="200"/>
        <w:rPr>
          <w:rFonts w:ascii="仿宋" w:hAnsi="仿宋" w:eastAsia="仿宋" w:cs="仿宋_GB2312"/>
          <w:b/>
          <w:color w:val="0D0D0D"/>
          <w:sz w:val="36"/>
          <w:szCs w:val="20"/>
        </w:rPr>
      </w:pPr>
    </w:p>
    <w:p>
      <w:pPr>
        <w:spacing w:line="360" w:lineRule="auto"/>
        <w:ind w:left="720" w:firstLine="723" w:firstLineChars="200"/>
        <w:rPr>
          <w:rFonts w:hint="eastAsia" w:ascii="仿宋" w:hAnsi="仿宋" w:eastAsia="仿宋" w:cs="仿宋_GB2312"/>
          <w:b/>
          <w:color w:val="0D0D0D"/>
          <w:sz w:val="36"/>
          <w:szCs w:val="20"/>
        </w:rPr>
      </w:pPr>
    </w:p>
    <w:p>
      <w:pPr>
        <w:spacing w:line="360" w:lineRule="auto"/>
        <w:ind w:left="720" w:firstLine="723" w:firstLineChars="200"/>
        <w:rPr>
          <w:rFonts w:hint="eastAsia" w:ascii="仿宋" w:hAnsi="仿宋" w:eastAsia="仿宋" w:cs="仿宋_GB2312"/>
          <w:b/>
          <w:color w:val="0D0D0D"/>
          <w:sz w:val="36"/>
          <w:szCs w:val="20"/>
        </w:rPr>
      </w:pPr>
    </w:p>
    <w:p>
      <w:pPr>
        <w:widowControl/>
        <w:spacing w:beforeAutospacing="1" w:afterAutospacing="1" w:line="360" w:lineRule="auto"/>
        <w:jc w:val="left"/>
        <w:rPr>
          <w:rFonts w:hAnsi="宋体"/>
          <w:color w:val="0D0D0D"/>
        </w:rPr>
        <w:sectPr>
          <w:pgSz w:w="11906" w:h="16838"/>
          <w:pgMar w:top="1134" w:right="1134" w:bottom="1134" w:left="1134" w:header="720" w:footer="720" w:gutter="0"/>
          <w:cols w:space="720" w:num="1"/>
          <w:formProt w:val="1"/>
          <w:docGrid w:type="lines" w:linePitch="331" w:charSpace="0"/>
        </w:sectPr>
      </w:pPr>
    </w:p>
    <w:p>
      <w:pPr>
        <w:pStyle w:val="13"/>
        <w:spacing w:line="360" w:lineRule="auto"/>
        <w:ind w:left="178" w:leftChars="85"/>
        <w:rPr>
          <w:rFonts w:hint="eastAsia" w:hAnsi="宋体"/>
          <w:color w:val="0D0D0D"/>
        </w:rPr>
      </w:pPr>
    </w:p>
    <w:p>
      <w:pPr>
        <w:pStyle w:val="13"/>
        <w:tabs>
          <w:tab w:val="left" w:pos="2472"/>
        </w:tabs>
        <w:spacing w:line="460" w:lineRule="exact"/>
        <w:jc w:val="center"/>
        <w:rPr>
          <w:rFonts w:hint="eastAsia"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outlineLvl w:val="0"/>
        <w:rPr>
          <w:rFonts w:ascii="Times New Roman" w:hAnsi="Times New Roman"/>
          <w:b/>
          <w:color w:val="0D0D0D"/>
          <w:sz w:val="36"/>
        </w:rPr>
      </w:pPr>
      <w:bookmarkStart w:id="34" w:name="_Toc151720090"/>
      <w:r>
        <w:rPr>
          <w:rFonts w:hint="eastAsia" w:ascii="Times New Roman" w:hAnsi="Times New Roman"/>
          <w:b/>
          <w:color w:val="0D0D0D"/>
          <w:sz w:val="36"/>
        </w:rPr>
        <w:t>第六章</w:t>
      </w:r>
      <w:r>
        <w:rPr>
          <w:rFonts w:ascii="Times New Roman" w:hAnsi="Times New Roman"/>
          <w:b/>
          <w:color w:val="0D0D0D"/>
          <w:sz w:val="36"/>
        </w:rPr>
        <w:t xml:space="preserve"> </w:t>
      </w:r>
      <w:r>
        <w:rPr>
          <w:rFonts w:hint="eastAsia" w:ascii="Times New Roman" w:hAnsi="Times New Roman"/>
          <w:b/>
          <w:color w:val="0D0D0D"/>
          <w:sz w:val="36"/>
        </w:rPr>
        <w:t>投标文件格式</w:t>
      </w:r>
      <w:bookmarkEnd w:id="34"/>
    </w:p>
    <w:p>
      <w:pPr>
        <w:widowControl/>
        <w:spacing w:beforeAutospacing="1" w:afterAutospacing="1" w:line="360" w:lineRule="auto"/>
        <w:jc w:val="left"/>
        <w:rPr>
          <w:rFonts w:ascii="宋体" w:hAnsi="宋体"/>
          <w:color w:val="0D0D0D"/>
          <w:szCs w:val="20"/>
        </w:rPr>
        <w:sectPr>
          <w:pgSz w:w="11906" w:h="16838"/>
          <w:pgMar w:top="1134" w:right="1134" w:bottom="1134" w:left="1134" w:header="720" w:footer="720" w:gutter="0"/>
          <w:cols w:space="720" w:num="1"/>
          <w:formProt w:val="1"/>
          <w:docGrid w:type="lines" w:linePitch="331" w:charSpace="0"/>
        </w:sectPr>
      </w:pPr>
    </w:p>
    <w:p>
      <w:pPr>
        <w:pStyle w:val="13"/>
        <w:ind w:firstLine="551" w:firstLineChars="196"/>
        <w:jc w:val="center"/>
        <w:outlineLvl w:val="1"/>
        <w:rPr>
          <w:rFonts w:hAnsi="宋体"/>
          <w:b/>
          <w:bCs/>
          <w:color w:val="0D0D0D"/>
          <w:sz w:val="28"/>
          <w:szCs w:val="28"/>
        </w:rPr>
      </w:pPr>
      <w:bookmarkStart w:id="35" w:name="_Toc151720091"/>
      <w:r>
        <w:rPr>
          <w:rFonts w:hint="eastAsia" w:hAnsi="宋体"/>
          <w:b/>
          <w:bCs/>
          <w:color w:val="0D0D0D"/>
          <w:sz w:val="28"/>
          <w:szCs w:val="28"/>
        </w:rPr>
        <w:t>第一节 投标文件外层包装封面</w:t>
      </w:r>
      <w:bookmarkEnd w:id="35"/>
    </w:p>
    <w:p>
      <w:pPr>
        <w:spacing w:before="120" w:beforeLines="50" w:after="120" w:afterLines="50"/>
        <w:jc w:val="center"/>
        <w:rPr>
          <w:rFonts w:hint="eastAsia" w:ascii="宋体" w:hAnsi="宋体" w:cs="宋体"/>
          <w:color w:val="0D0D0D"/>
          <w:spacing w:val="20"/>
          <w:sz w:val="44"/>
          <w:szCs w:val="44"/>
        </w:rPr>
      </w:pPr>
    </w:p>
    <w:p>
      <w:pPr>
        <w:spacing w:before="120" w:beforeLines="50" w:after="120" w:afterLines="50"/>
        <w:jc w:val="center"/>
        <w:rPr>
          <w:rFonts w:hint="eastAsia" w:ascii="宋体" w:hAnsi="宋体" w:cs="宋体"/>
          <w:color w:val="0D0D0D"/>
          <w:spacing w:val="20"/>
          <w:sz w:val="44"/>
          <w:szCs w:val="44"/>
        </w:rPr>
      </w:pPr>
    </w:p>
    <w:p>
      <w:pPr>
        <w:spacing w:before="120" w:beforeLines="50" w:after="120" w:afterLines="50"/>
        <w:jc w:val="center"/>
        <w:rPr>
          <w:rFonts w:hint="eastAsia" w:ascii="宋体" w:hAnsi="宋体" w:cs="宋体"/>
          <w:color w:val="0D0D0D"/>
          <w:spacing w:val="20"/>
          <w:sz w:val="44"/>
          <w:szCs w:val="44"/>
        </w:rPr>
      </w:pPr>
    </w:p>
    <w:p>
      <w:pPr>
        <w:spacing w:before="120" w:beforeLines="50" w:after="120" w:afterLines="50"/>
        <w:jc w:val="center"/>
        <w:rPr>
          <w:rFonts w:hint="eastAsia" w:ascii="宋体" w:hAnsi="宋体" w:cs="宋体"/>
          <w:color w:val="0D0D0D"/>
          <w:spacing w:val="20"/>
          <w:sz w:val="44"/>
          <w:szCs w:val="44"/>
        </w:rPr>
      </w:pPr>
    </w:p>
    <w:p>
      <w:pPr>
        <w:spacing w:before="120" w:beforeLines="50" w:after="120" w:afterLines="50"/>
        <w:jc w:val="center"/>
        <w:rPr>
          <w:rFonts w:hint="eastAsia" w:ascii="宋体" w:hAnsi="宋体" w:cs="宋体"/>
          <w:color w:val="0D0D0D"/>
          <w:spacing w:val="20"/>
          <w:sz w:val="44"/>
          <w:szCs w:val="44"/>
        </w:rPr>
      </w:pPr>
      <w:r>
        <w:rPr>
          <w:rFonts w:hint="eastAsia" w:ascii="宋体" w:hAnsi="宋体" w:cs="宋体"/>
          <w:color w:val="0D0D0D"/>
          <w:spacing w:val="20"/>
          <w:sz w:val="44"/>
          <w:szCs w:val="44"/>
          <w:lang w:eastAsia="zh-CN"/>
        </w:rPr>
        <w:t>南宁市西乡塘区政府机关办公区物业服务采购</w:t>
      </w:r>
    </w:p>
    <w:p>
      <w:pPr>
        <w:spacing w:before="120" w:beforeLines="50" w:after="120" w:afterLines="50"/>
        <w:jc w:val="center"/>
        <w:rPr>
          <w:rFonts w:hint="eastAsia" w:ascii="宋体" w:hAnsi="宋体" w:cs="宋体"/>
          <w:color w:val="0D0D0D"/>
          <w:spacing w:val="40"/>
          <w:w w:val="110"/>
          <w:sz w:val="44"/>
          <w:szCs w:val="44"/>
        </w:rPr>
      </w:pPr>
      <w:r>
        <w:rPr>
          <w:rFonts w:hint="eastAsia" w:ascii="宋体" w:hAnsi="宋体" w:cs="宋体"/>
          <w:color w:val="0D0D0D"/>
          <w:spacing w:val="40"/>
          <w:w w:val="110"/>
          <w:sz w:val="44"/>
          <w:szCs w:val="44"/>
        </w:rPr>
        <w:t>投标文件</w:t>
      </w:r>
    </w:p>
    <w:p>
      <w:pPr>
        <w:jc w:val="center"/>
        <w:rPr>
          <w:rFonts w:hint="eastAsia" w:ascii="宋体" w:hAnsi="宋体" w:cs="宋体"/>
          <w:color w:val="0D0D0D"/>
          <w:sz w:val="24"/>
        </w:rPr>
      </w:pPr>
      <w:r>
        <w:rPr>
          <w:rFonts w:hint="eastAsia" w:ascii="宋体" w:hAnsi="宋体" w:cs="宋体"/>
          <w:color w:val="0D0D0D"/>
          <w:sz w:val="24"/>
        </w:rPr>
        <w:t>（电子投标文件）</w:t>
      </w:r>
    </w:p>
    <w:tbl>
      <w:tblPr>
        <w:tblStyle w:val="19"/>
        <w:tblW w:w="7773" w:type="dxa"/>
        <w:jc w:val="center"/>
        <w:tblInd w:w="0" w:type="dxa"/>
        <w:tblLayout w:type="fixed"/>
        <w:tblCellMar>
          <w:top w:w="0" w:type="dxa"/>
          <w:left w:w="108" w:type="dxa"/>
          <w:bottom w:w="0" w:type="dxa"/>
          <w:right w:w="108" w:type="dxa"/>
        </w:tblCellMar>
      </w:tblPr>
      <w:tblGrid>
        <w:gridCol w:w="1601"/>
        <w:gridCol w:w="6172"/>
      </w:tblGrid>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项目名称：</w:t>
            </w:r>
          </w:p>
        </w:tc>
        <w:tc>
          <w:tcPr>
            <w:tcW w:w="6172" w:type="dxa"/>
            <w:tcBorders>
              <w:top w:val="nil"/>
              <w:left w:val="nil"/>
              <w:bottom w:val="single" w:color="000000" w:sz="4" w:space="0"/>
              <w:right w:val="nil"/>
            </w:tcBorders>
            <w:noWrap w:val="0"/>
            <w:vAlign w:val="bottom"/>
          </w:tcPr>
          <w:p>
            <w:pPr>
              <w:jc w:val="left"/>
              <w:rPr>
                <w:rFonts w:ascii="宋体" w:hAnsi="宋体" w:cs="宋体"/>
                <w:color w:val="0D0D0D"/>
                <w:sz w:val="24"/>
              </w:rPr>
            </w:pPr>
            <w:r>
              <w:rPr>
                <w:rFonts w:hint="eastAsia" w:ascii="宋体" w:hAnsi="宋体" w:cs="宋体"/>
                <w:color w:val="0D0D0D"/>
                <w:sz w:val="24"/>
                <w:lang w:eastAsia="zh-CN"/>
              </w:rPr>
              <w:t>南宁市西乡塘区政府机关办公区物业服务采购</w:t>
            </w:r>
          </w:p>
        </w:tc>
      </w:tr>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采购方式：</w:t>
            </w:r>
          </w:p>
        </w:tc>
        <w:tc>
          <w:tcPr>
            <w:tcW w:w="6172" w:type="dxa"/>
            <w:tcBorders>
              <w:top w:val="single" w:color="000000" w:sz="4" w:space="0"/>
              <w:left w:val="nil"/>
              <w:bottom w:val="single" w:color="000000" w:sz="4" w:space="0"/>
              <w:right w:val="nil"/>
            </w:tcBorders>
            <w:noWrap w:val="0"/>
            <w:vAlign w:val="bottom"/>
          </w:tcPr>
          <w:p>
            <w:pPr>
              <w:jc w:val="left"/>
              <w:rPr>
                <w:rFonts w:ascii="宋体" w:hAnsi="宋体" w:cs="宋体"/>
                <w:color w:val="0D0D0D"/>
                <w:sz w:val="24"/>
              </w:rPr>
            </w:pPr>
            <w:bookmarkStart w:id="36" w:name="PO_3000001866_PM003"/>
            <w:r>
              <w:rPr>
                <w:rFonts w:hint="eastAsia" w:ascii="宋体" w:hAnsi="宋体" w:cs="宋体"/>
                <w:color w:val="0D0D0D"/>
                <w:sz w:val="24"/>
              </w:rPr>
              <w:t>公开招标</w:t>
            </w:r>
            <w:bookmarkEnd w:id="36"/>
          </w:p>
        </w:tc>
      </w:tr>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项目编号：</w:t>
            </w:r>
          </w:p>
        </w:tc>
        <w:tc>
          <w:tcPr>
            <w:tcW w:w="6172" w:type="dxa"/>
            <w:tcBorders>
              <w:top w:val="single" w:color="000000" w:sz="4" w:space="0"/>
              <w:left w:val="nil"/>
              <w:bottom w:val="single" w:color="000000" w:sz="4" w:space="0"/>
              <w:right w:val="nil"/>
            </w:tcBorders>
            <w:noWrap w:val="0"/>
            <w:vAlign w:val="bottom"/>
          </w:tcPr>
          <w:p>
            <w:pPr>
              <w:jc w:val="left"/>
              <w:rPr>
                <w:rFonts w:hint="eastAsia" w:ascii="宋体" w:hAnsi="宋体" w:eastAsia="宋体" w:cs="宋体"/>
                <w:color w:val="0D0D0D"/>
                <w:sz w:val="24"/>
                <w:lang w:eastAsia="zh-CN"/>
              </w:rPr>
            </w:pPr>
            <w:r>
              <w:rPr>
                <w:rFonts w:hint="eastAsia" w:ascii="宋体" w:hAnsi="宋体" w:cs="宋体"/>
                <w:color w:val="0D0D0D"/>
                <w:sz w:val="24"/>
                <w:lang w:eastAsia="zh-CN"/>
              </w:rPr>
              <w:t>NNZC2023-G3-000005-XXTQ</w:t>
            </w:r>
          </w:p>
        </w:tc>
      </w:tr>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所投分标：</w:t>
            </w:r>
          </w:p>
        </w:tc>
        <w:tc>
          <w:tcPr>
            <w:tcW w:w="6172" w:type="dxa"/>
            <w:tcBorders>
              <w:top w:val="single" w:color="000000" w:sz="4" w:space="0"/>
              <w:left w:val="nil"/>
              <w:bottom w:val="single" w:color="000000" w:sz="4" w:space="0"/>
              <w:right w:val="nil"/>
            </w:tcBorders>
            <w:noWrap w:val="0"/>
            <w:vAlign w:val="bottom"/>
          </w:tcPr>
          <w:p>
            <w:pPr>
              <w:jc w:val="left"/>
              <w:rPr>
                <w:rFonts w:ascii="宋体" w:hAnsi="宋体" w:cs="宋体"/>
                <w:color w:val="0D0D0D"/>
                <w:sz w:val="24"/>
              </w:rPr>
            </w:pPr>
          </w:p>
        </w:tc>
      </w:tr>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投标人名称：</w:t>
            </w:r>
          </w:p>
        </w:tc>
        <w:tc>
          <w:tcPr>
            <w:tcW w:w="6172" w:type="dxa"/>
            <w:tcBorders>
              <w:top w:val="single" w:color="000000" w:sz="4" w:space="0"/>
              <w:left w:val="nil"/>
              <w:bottom w:val="single" w:color="000000" w:sz="4" w:space="0"/>
              <w:right w:val="nil"/>
            </w:tcBorders>
            <w:noWrap w:val="0"/>
            <w:vAlign w:val="bottom"/>
          </w:tcPr>
          <w:p>
            <w:pPr>
              <w:jc w:val="left"/>
              <w:rPr>
                <w:rFonts w:ascii="宋体" w:hAnsi="宋体" w:cs="宋体"/>
                <w:color w:val="0D0D0D"/>
                <w:sz w:val="24"/>
              </w:rPr>
            </w:pPr>
          </w:p>
        </w:tc>
      </w:tr>
      <w:tr>
        <w:tblPrEx>
          <w:tblLayout w:type="fixed"/>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0D0D0D"/>
                <w:sz w:val="24"/>
              </w:rPr>
            </w:pPr>
            <w:r>
              <w:rPr>
                <w:rFonts w:hint="eastAsia" w:ascii="宋体" w:hAnsi="宋体" w:cs="宋体"/>
                <w:color w:val="0D0D0D"/>
                <w:sz w:val="24"/>
              </w:rPr>
              <w:t>投标人地址：</w:t>
            </w:r>
          </w:p>
        </w:tc>
        <w:tc>
          <w:tcPr>
            <w:tcW w:w="6172" w:type="dxa"/>
            <w:tcBorders>
              <w:top w:val="single" w:color="000000" w:sz="4" w:space="0"/>
              <w:left w:val="nil"/>
              <w:bottom w:val="single" w:color="000000" w:sz="4" w:space="0"/>
              <w:right w:val="nil"/>
            </w:tcBorders>
            <w:noWrap w:val="0"/>
            <w:vAlign w:val="bottom"/>
          </w:tcPr>
          <w:p>
            <w:pPr>
              <w:jc w:val="left"/>
              <w:rPr>
                <w:rFonts w:ascii="宋体" w:hAnsi="宋体" w:cs="宋体"/>
                <w:color w:val="0D0D0D"/>
                <w:sz w:val="24"/>
              </w:rPr>
            </w:pPr>
          </w:p>
        </w:tc>
      </w:tr>
    </w:tbl>
    <w:p>
      <w:pPr>
        <w:ind w:firstLine="4200" w:firstLineChars="1750"/>
        <w:rPr>
          <w:rFonts w:hint="eastAsia" w:ascii="宋体" w:hAnsi="宋体" w:cs="宋体"/>
          <w:color w:val="0D0D0D"/>
          <w:sz w:val="24"/>
        </w:rPr>
      </w:pPr>
    </w:p>
    <w:p>
      <w:pPr>
        <w:ind w:firstLine="4200" w:firstLineChars="1750"/>
        <w:rPr>
          <w:rFonts w:hint="eastAsia" w:ascii="宋体" w:hAnsi="宋体" w:cs="宋体"/>
          <w:color w:val="0D0D0D"/>
          <w:sz w:val="24"/>
        </w:rPr>
      </w:pPr>
    </w:p>
    <w:p>
      <w:pPr>
        <w:ind w:firstLine="4200" w:firstLineChars="1750"/>
        <w:rPr>
          <w:rFonts w:hint="eastAsia" w:ascii="宋体" w:hAnsi="宋体" w:cs="宋体"/>
          <w:color w:val="0D0D0D"/>
          <w:sz w:val="24"/>
        </w:rPr>
      </w:pPr>
    </w:p>
    <w:p>
      <w:pPr>
        <w:ind w:firstLine="5880" w:firstLineChars="2450"/>
        <w:rPr>
          <w:rFonts w:hint="eastAsia" w:ascii="宋体" w:hAnsi="宋体" w:cs="宋体"/>
          <w:color w:val="0D0D0D"/>
          <w:sz w:val="24"/>
        </w:rPr>
      </w:pPr>
      <w:r>
        <w:rPr>
          <w:rFonts w:hint="eastAsia" w:ascii="宋体" w:hAnsi="宋体" w:cs="宋体"/>
          <w:color w:val="0D0D0D"/>
          <w:sz w:val="24"/>
        </w:rPr>
        <w:t>投标截止时间前不得解密</w:t>
      </w:r>
    </w:p>
    <w:p>
      <w:pPr>
        <w:ind w:firstLine="6480" w:firstLineChars="2700"/>
        <w:rPr>
          <w:rFonts w:hint="eastAsia" w:ascii="宋体" w:hAnsi="宋体" w:cs="宋体"/>
          <w:color w:val="0D0D0D"/>
          <w:sz w:val="24"/>
        </w:rPr>
      </w:pPr>
      <w:r>
        <w:rPr>
          <w:rFonts w:hint="eastAsia" w:ascii="宋体" w:hAnsi="宋体" w:cs="宋体"/>
          <w:color w:val="0D0D0D"/>
          <w:sz w:val="24"/>
        </w:rPr>
        <w:t>年   月   日</w:t>
      </w:r>
    </w:p>
    <w:p>
      <w:pPr>
        <w:widowControl/>
        <w:jc w:val="left"/>
        <w:rPr>
          <w:rFonts w:ascii="宋体" w:hAnsi="宋体" w:cs="宋体"/>
          <w:color w:val="0D0D0D"/>
          <w:sz w:val="24"/>
        </w:rPr>
        <w:sectPr>
          <w:pgSz w:w="11907" w:h="16840"/>
          <w:pgMar w:top="1531" w:right="1418" w:bottom="1361" w:left="1418" w:header="720" w:footer="720" w:gutter="0"/>
          <w:cols w:space="720" w:num="1"/>
          <w:formProt w:val="1"/>
        </w:sectPr>
      </w:pPr>
    </w:p>
    <w:p>
      <w:pPr>
        <w:pStyle w:val="13"/>
        <w:jc w:val="center"/>
        <w:outlineLvl w:val="1"/>
        <w:rPr>
          <w:rFonts w:hint="eastAsia" w:hAnsi="宋体"/>
          <w:b/>
          <w:bCs/>
          <w:color w:val="0D0D0D"/>
          <w:sz w:val="28"/>
          <w:szCs w:val="28"/>
        </w:rPr>
      </w:pPr>
      <w:bookmarkStart w:id="37" w:name="_Toc151720092"/>
      <w:r>
        <w:rPr>
          <w:rFonts w:hint="eastAsia" w:hAnsi="宋体"/>
          <w:b/>
          <w:bCs/>
          <w:color w:val="0D0D0D"/>
          <w:sz w:val="28"/>
          <w:szCs w:val="28"/>
        </w:rPr>
        <w:t>第二节 资格证明文件格式</w:t>
      </w:r>
      <w:bookmarkEnd w:id="37"/>
    </w:p>
    <w:p>
      <w:pPr>
        <w:pStyle w:val="13"/>
        <w:spacing w:line="360" w:lineRule="auto"/>
        <w:ind w:firstLine="420"/>
        <w:rPr>
          <w:rFonts w:hint="eastAsia" w:hAnsi="宋体"/>
          <w:color w:val="0D0D0D"/>
          <w:sz w:val="30"/>
        </w:rPr>
      </w:pPr>
    </w:p>
    <w:p>
      <w:pPr>
        <w:snapToGrid w:val="0"/>
        <w:spacing w:before="165" w:beforeLines="50" w:after="50"/>
        <w:rPr>
          <w:rFonts w:hint="eastAsia" w:ascii="宋体" w:hAnsi="宋体"/>
          <w:bCs/>
          <w:color w:val="0D0D0D"/>
          <w:sz w:val="32"/>
          <w:szCs w:val="20"/>
        </w:rPr>
      </w:pPr>
      <w:r>
        <w:rPr>
          <w:rFonts w:hint="eastAsia" w:ascii="宋体" w:hAnsi="宋体"/>
          <w:color w:val="0D0D0D"/>
          <w:sz w:val="24"/>
        </w:rPr>
        <w:t xml:space="preserve">                                                         </w:t>
      </w:r>
      <w:r>
        <w:rPr>
          <w:rFonts w:hint="eastAsia" w:ascii="宋体" w:hAnsi="宋体"/>
          <w:bCs/>
          <w:color w:val="0D0D0D"/>
        </w:rPr>
        <w:t>电子投标文件</w:t>
      </w:r>
    </w:p>
    <w:p>
      <w:pPr>
        <w:snapToGrid w:val="0"/>
        <w:spacing w:before="165" w:beforeLines="50" w:after="50"/>
        <w:rPr>
          <w:rFonts w:hint="eastAsia" w:ascii="宋体" w:hAnsi="宋体"/>
          <w:color w:val="0D0D0D"/>
          <w:sz w:val="24"/>
          <w:szCs w:val="20"/>
        </w:rPr>
      </w:pPr>
    </w:p>
    <w:p>
      <w:pPr>
        <w:snapToGrid w:val="0"/>
        <w:spacing w:before="165" w:beforeLines="50" w:after="50"/>
        <w:jc w:val="center"/>
        <w:rPr>
          <w:rFonts w:hint="eastAsia" w:ascii="宋体" w:hAnsi="宋体"/>
          <w:b/>
          <w:color w:val="0D0D0D"/>
          <w:sz w:val="24"/>
          <w:szCs w:val="20"/>
        </w:rPr>
      </w:pPr>
      <w:r>
        <w:rPr>
          <w:rFonts w:hint="eastAsia" w:ascii="宋体" w:hAnsi="宋体"/>
          <w:b/>
          <w:color w:val="0D0D0D"/>
          <w:sz w:val="32"/>
          <w:szCs w:val="32"/>
        </w:rPr>
        <w:t>资格证明文件（封面）</w:t>
      </w: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rPr>
          <w:rFonts w:hint="eastAsia" w:ascii="宋体" w:hAnsi="宋体"/>
          <w:bCs/>
          <w:color w:val="0D0D0D"/>
          <w:sz w:val="24"/>
          <w:szCs w:val="20"/>
        </w:rPr>
      </w:pPr>
    </w:p>
    <w:p>
      <w:pPr>
        <w:snapToGrid w:val="0"/>
        <w:spacing w:before="165" w:beforeLines="50" w:after="50"/>
        <w:ind w:firstLine="540" w:firstLineChars="225"/>
        <w:rPr>
          <w:rFonts w:hint="eastAsia" w:ascii="宋体" w:hAnsi="宋体"/>
          <w:bCs/>
          <w:color w:val="0D0D0D"/>
          <w:sz w:val="24"/>
        </w:rPr>
      </w:pPr>
      <w:r>
        <w:rPr>
          <w:rFonts w:hint="eastAsia" w:ascii="宋体" w:hAnsi="宋体"/>
          <w:bCs/>
          <w:color w:val="0D0D0D"/>
          <w:sz w:val="24"/>
        </w:rPr>
        <w:t>项目名称：</w:t>
      </w:r>
      <w:r>
        <w:rPr>
          <w:rFonts w:hint="eastAsia" w:ascii="宋体" w:hAnsi="宋体"/>
          <w:bCs/>
          <w:color w:val="0D0D0D"/>
          <w:sz w:val="24"/>
          <w:lang w:eastAsia="zh-CN"/>
        </w:rPr>
        <w:t>南宁市西乡塘区政府机关办公区物业服务采购</w:t>
      </w:r>
    </w:p>
    <w:p>
      <w:pPr>
        <w:snapToGrid w:val="0"/>
        <w:spacing w:before="165" w:beforeLines="50" w:after="50"/>
        <w:ind w:firstLine="540" w:firstLineChars="225"/>
        <w:rPr>
          <w:rFonts w:hint="eastAsia" w:ascii="宋体" w:hAnsi="宋体"/>
          <w:bCs/>
          <w:color w:val="0D0D0D"/>
          <w:sz w:val="24"/>
          <w:szCs w:val="20"/>
        </w:rPr>
      </w:pPr>
    </w:p>
    <w:p>
      <w:pPr>
        <w:snapToGrid w:val="0"/>
        <w:spacing w:before="165" w:beforeLines="50" w:after="50"/>
        <w:ind w:firstLine="540" w:firstLineChars="225"/>
        <w:rPr>
          <w:rFonts w:hint="eastAsia" w:ascii="宋体" w:hAnsi="宋体" w:eastAsia="宋体"/>
          <w:bCs/>
          <w:color w:val="0D0D0D"/>
          <w:sz w:val="24"/>
          <w:lang w:eastAsia="zh-CN"/>
        </w:rPr>
      </w:pPr>
      <w:r>
        <w:rPr>
          <w:rFonts w:hint="eastAsia" w:ascii="宋体" w:hAnsi="宋体"/>
          <w:bCs/>
          <w:color w:val="0D0D0D"/>
          <w:sz w:val="24"/>
        </w:rPr>
        <w:t>项目编号：</w:t>
      </w:r>
      <w:r>
        <w:rPr>
          <w:rFonts w:hint="eastAsia" w:ascii="宋体" w:hAnsi="宋体"/>
          <w:bCs/>
          <w:color w:val="0D0D0D"/>
          <w:sz w:val="24"/>
          <w:lang w:eastAsia="zh-CN"/>
        </w:rPr>
        <w:t>NNZC2023-G3-000005-XXTQ</w:t>
      </w:r>
    </w:p>
    <w:p>
      <w:pPr>
        <w:snapToGrid w:val="0"/>
        <w:spacing w:before="165" w:beforeLines="50" w:after="50"/>
        <w:ind w:firstLine="540" w:firstLineChars="225"/>
        <w:rPr>
          <w:rFonts w:hint="eastAsia" w:ascii="宋体" w:hAnsi="宋体"/>
          <w:bCs/>
          <w:color w:val="0D0D0D"/>
          <w:sz w:val="24"/>
          <w:szCs w:val="20"/>
        </w:rPr>
      </w:pPr>
      <w:r>
        <w:rPr>
          <w:rFonts w:hint="eastAsia" w:ascii="宋体" w:hAnsi="宋体"/>
          <w:bCs/>
          <w:color w:val="0D0D0D"/>
          <w:sz w:val="24"/>
        </w:rPr>
        <w:t xml:space="preserve"> </w:t>
      </w:r>
    </w:p>
    <w:p>
      <w:pPr>
        <w:snapToGrid w:val="0"/>
        <w:spacing w:before="165" w:beforeLines="50" w:after="50"/>
        <w:ind w:firstLine="540" w:firstLineChars="225"/>
        <w:rPr>
          <w:rFonts w:hint="eastAsia" w:ascii="宋体" w:hAnsi="宋体"/>
          <w:bCs/>
          <w:color w:val="0D0D0D"/>
          <w:sz w:val="24"/>
        </w:rPr>
      </w:pPr>
      <w:r>
        <w:rPr>
          <w:rFonts w:hint="eastAsia" w:ascii="宋体" w:hAnsi="宋体"/>
          <w:bCs/>
          <w:color w:val="0D0D0D"/>
          <w:sz w:val="24"/>
        </w:rPr>
        <w:t>所投分标：</w:t>
      </w:r>
    </w:p>
    <w:p>
      <w:pPr>
        <w:pStyle w:val="5"/>
        <w:snapToGrid w:val="0"/>
        <w:spacing w:before="50" w:after="50"/>
        <w:ind w:firstLine="540" w:firstLineChars="225"/>
        <w:rPr>
          <w:rFonts w:hint="eastAsia" w:ascii="宋体" w:hAnsi="宋体"/>
          <w:bCs/>
          <w:color w:val="0D0D0D"/>
          <w:sz w:val="24"/>
          <w:szCs w:val="24"/>
        </w:rPr>
      </w:pPr>
    </w:p>
    <w:p>
      <w:pPr>
        <w:pStyle w:val="5"/>
        <w:snapToGrid w:val="0"/>
        <w:spacing w:before="50" w:after="50"/>
        <w:ind w:firstLine="540" w:firstLineChars="225"/>
        <w:rPr>
          <w:rFonts w:hint="eastAsia" w:ascii="宋体" w:hAnsi="宋体"/>
          <w:bCs/>
          <w:color w:val="0D0D0D"/>
          <w:sz w:val="24"/>
          <w:szCs w:val="24"/>
        </w:rPr>
      </w:pPr>
      <w:r>
        <w:rPr>
          <w:rFonts w:hint="eastAsia" w:ascii="宋体" w:hAnsi="宋体"/>
          <w:bCs/>
          <w:color w:val="0D0D0D"/>
          <w:sz w:val="24"/>
          <w:szCs w:val="24"/>
        </w:rPr>
        <w:t>投标人名称：</w:t>
      </w:r>
    </w:p>
    <w:p>
      <w:pPr>
        <w:pStyle w:val="5"/>
        <w:snapToGrid w:val="0"/>
        <w:spacing w:before="50" w:after="50"/>
        <w:ind w:firstLine="540" w:firstLineChars="225"/>
        <w:rPr>
          <w:rFonts w:hint="eastAsia" w:ascii="宋体" w:hAnsi="宋体"/>
          <w:bCs/>
          <w:color w:val="0D0D0D"/>
          <w:sz w:val="24"/>
          <w:szCs w:val="24"/>
        </w:rPr>
      </w:pPr>
    </w:p>
    <w:p>
      <w:pPr>
        <w:pStyle w:val="5"/>
        <w:snapToGrid w:val="0"/>
        <w:spacing w:before="50" w:after="50"/>
        <w:ind w:firstLine="960" w:firstLineChars="400"/>
        <w:rPr>
          <w:rFonts w:hint="eastAsia" w:ascii="宋体" w:hAnsi="宋体"/>
          <w:bCs/>
          <w:color w:val="0D0D0D"/>
          <w:sz w:val="24"/>
          <w:szCs w:val="24"/>
        </w:rPr>
      </w:pPr>
    </w:p>
    <w:p>
      <w:pPr>
        <w:snapToGrid w:val="0"/>
        <w:spacing w:before="165" w:beforeLines="50" w:after="50"/>
        <w:ind w:firstLine="645"/>
        <w:jc w:val="center"/>
        <w:rPr>
          <w:rFonts w:hint="eastAsia" w:ascii="宋体" w:hAnsi="宋体"/>
          <w:color w:val="0D0D0D"/>
          <w:sz w:val="24"/>
        </w:rPr>
      </w:pPr>
      <w:r>
        <w:rPr>
          <w:rFonts w:hint="eastAsia" w:ascii="宋体" w:hAnsi="宋体"/>
          <w:color w:val="0D0D0D"/>
          <w:sz w:val="24"/>
        </w:rPr>
        <w:t>年  月  日</w:t>
      </w:r>
    </w:p>
    <w:p>
      <w:pPr>
        <w:widowControl/>
        <w:spacing w:line="360" w:lineRule="auto"/>
        <w:jc w:val="left"/>
        <w:rPr>
          <w:rFonts w:ascii="宋体" w:hAnsi="宋体"/>
          <w:color w:val="0D0D0D"/>
          <w:sz w:val="30"/>
          <w:szCs w:val="20"/>
        </w:rPr>
        <w:sectPr>
          <w:pgSz w:w="11906" w:h="16838"/>
          <w:pgMar w:top="1134" w:right="1134" w:bottom="1134" w:left="1134" w:header="720" w:footer="720" w:gutter="0"/>
          <w:cols w:space="720" w:num="1"/>
          <w:formProt w:val="1"/>
          <w:docGrid w:type="lines" w:linePitch="331" w:charSpace="0"/>
        </w:sectPr>
      </w:pPr>
    </w:p>
    <w:p>
      <w:pPr>
        <w:jc w:val="center"/>
        <w:rPr>
          <w:rFonts w:hint="eastAsia" w:ascii="仿宋_GB2312" w:hAnsi="仿宋" w:eastAsia="仿宋_GB2312" w:cs="仿宋_GB2312"/>
          <w:b/>
          <w:color w:val="0D0D0D"/>
          <w:kern w:val="0"/>
          <w:sz w:val="36"/>
          <w:szCs w:val="36"/>
        </w:rPr>
      </w:pPr>
      <w:r>
        <w:rPr>
          <w:rFonts w:hint="eastAsia" w:ascii="仿宋_GB2312" w:hAnsi="仿宋" w:eastAsia="仿宋_GB2312" w:cs="仿宋_GB2312"/>
          <w:b/>
          <w:color w:val="0D0D0D"/>
          <w:kern w:val="0"/>
          <w:sz w:val="36"/>
          <w:szCs w:val="36"/>
        </w:rPr>
        <w:t>资格证明文件目录</w:t>
      </w:r>
    </w:p>
    <w:p>
      <w:pPr>
        <w:snapToGrid w:val="0"/>
        <w:spacing w:line="360" w:lineRule="auto"/>
        <w:rPr>
          <w:rFonts w:hint="eastAsia" w:ascii="仿宋_GB2312" w:hAnsi="仿宋" w:eastAsia="仿宋_GB2312" w:cs="仿宋_GB2312"/>
          <w:color w:val="0D0D0D"/>
          <w:kern w:val="0"/>
          <w:sz w:val="24"/>
        </w:rPr>
      </w:pP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一、</w:t>
      </w:r>
      <w:r>
        <w:rPr>
          <w:rFonts w:hint="eastAsia" w:ascii="仿宋_GB2312" w:hAnsi="仿宋" w:eastAsia="仿宋_GB2312"/>
          <w:color w:val="0D0D0D"/>
          <w:sz w:val="24"/>
        </w:rPr>
        <w:t>营业执照(或事业法人登记证或其他工商等登记证明材料)复印件（投标人为自然人的，须提供</w:t>
      </w:r>
      <w:r>
        <w:rPr>
          <w:rFonts w:hint="eastAsia" w:ascii="仿宋_GB2312" w:hAnsi="仿宋" w:eastAsia="仿宋_GB2312" w:cs="Helvetica"/>
          <w:color w:val="0D0D0D"/>
          <w:kern w:val="0"/>
          <w:sz w:val="24"/>
        </w:rPr>
        <w:t>自然人的身份证明</w:t>
      </w:r>
      <w:r>
        <w:rPr>
          <w:rFonts w:hint="eastAsia" w:ascii="仿宋_GB2312" w:hAnsi="仿宋" w:eastAsia="仿宋_GB2312"/>
          <w:color w:val="0D0D0D"/>
          <w:sz w:val="24"/>
        </w:rPr>
        <w:t>）</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二、符合参与政府采购活动的资格条件依法缴纳税收、社会保障资金等方面的材料…………………………………………………………………………………………（页码）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三、财务状况报告方面的材料…………………………………………………………（页码）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sz w:val="24"/>
        </w:rPr>
        <w:t>四、投标人直接控股股东信息</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sz w:val="24"/>
        </w:rPr>
        <w:t>五、投标人直接关联关系信息表</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六、投标资格声明函……………………………………………………………………（页码）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七、联合体协议书（</w:t>
      </w:r>
      <w:r>
        <w:rPr>
          <w:rFonts w:hint="eastAsia" w:ascii="仿宋_GB2312" w:hAnsi="仿宋" w:eastAsia="仿宋_GB2312" w:cs="仿宋_GB2312"/>
          <w:color w:val="0D0D0D"/>
          <w:sz w:val="24"/>
        </w:rPr>
        <w:t>以联合体形式投标的，提供联合体协议；本项目不接受联合体投标或者投标人不以联合体形式投标的，则不需要提供</w:t>
      </w:r>
      <w:r>
        <w:rPr>
          <w:rFonts w:hint="eastAsia" w:ascii="仿宋_GB2312" w:hAnsi="仿宋" w:eastAsia="仿宋_GB2312" w:cs="仿宋_GB2312"/>
          <w:color w:val="0D0D0D"/>
          <w:kern w:val="0"/>
          <w:sz w:val="24"/>
        </w:rPr>
        <w:t>）……………………………………（页码）</w:t>
      </w:r>
    </w:p>
    <w:p>
      <w:pPr>
        <w:snapToGrid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sz w:val="24"/>
        </w:rPr>
        <w:t>八、符合特定资格条件（如有）的有关证明材料（复印件）</w:t>
      </w:r>
      <w:r>
        <w:rPr>
          <w:rFonts w:hint="eastAsia" w:ascii="仿宋_GB2312" w:hAnsi="仿宋" w:eastAsia="仿宋_GB2312" w:cs="仿宋_GB2312"/>
          <w:color w:val="0D0D0D"/>
          <w:kern w:val="0"/>
          <w:sz w:val="24"/>
        </w:rPr>
        <w:t>………………………（页码）</w:t>
      </w:r>
    </w:p>
    <w:p>
      <w:pPr>
        <w:spacing w:line="360" w:lineRule="auto"/>
        <w:rPr>
          <w:rFonts w:hint="eastAsia" w:ascii="仿宋_GB2312" w:hAnsi="仿宋" w:eastAsia="仿宋_GB2312" w:cs="仿宋_GB2312"/>
          <w:b/>
          <w:bCs/>
          <w:color w:val="0D0D0D"/>
          <w:sz w:val="24"/>
        </w:rPr>
      </w:pPr>
      <w:r>
        <w:rPr>
          <w:rFonts w:hint="eastAsia" w:ascii="仿宋_GB2312" w:hAnsi="仿宋" w:eastAsia="仿宋_GB2312" w:cs="仿宋_GB2312"/>
          <w:b/>
          <w:bCs/>
          <w:color w:val="0D0D0D"/>
          <w:sz w:val="24"/>
        </w:rPr>
        <w:t>注：以上目录是基本格式要求，各投标人可根据自身情况进一步向下增加内容或细化。</w:t>
      </w:r>
    </w:p>
    <w:p>
      <w:pPr>
        <w:widowControl/>
        <w:spacing w:line="360" w:lineRule="auto"/>
        <w:jc w:val="left"/>
        <w:rPr>
          <w:rFonts w:ascii="宋体" w:hAnsi="宋体"/>
          <w:color w:val="0D0D0D"/>
          <w:sz w:val="30"/>
          <w:szCs w:val="20"/>
        </w:rPr>
        <w:sectPr>
          <w:pgSz w:w="11906" w:h="16838"/>
          <w:pgMar w:top="1134" w:right="1134" w:bottom="1134" w:left="1134" w:header="720" w:footer="720" w:gutter="0"/>
          <w:cols w:space="720" w:num="1"/>
          <w:formProt w:val="1"/>
          <w:docGrid w:type="lines" w:linePitch="331" w:charSpace="0"/>
        </w:sectPr>
      </w:pPr>
    </w:p>
    <w:p>
      <w:pPr>
        <w:snapToGrid w:val="0"/>
        <w:spacing w:line="360" w:lineRule="auto"/>
        <w:rPr>
          <w:rFonts w:hint="eastAsia" w:ascii="仿宋_GB2312" w:hAnsi="仿宋" w:eastAsia="仿宋_GB2312" w:cs="仿宋_GB2312"/>
          <w:b/>
          <w:color w:val="0D0D0D"/>
          <w:kern w:val="0"/>
          <w:sz w:val="32"/>
          <w:szCs w:val="32"/>
          <w:lang w:val="zh-CN"/>
        </w:rPr>
      </w:pPr>
    </w:p>
    <w:p>
      <w:pPr>
        <w:spacing w:line="360" w:lineRule="auto"/>
        <w:jc w:val="center"/>
        <w:rPr>
          <w:rFonts w:hint="eastAsia" w:ascii="仿宋_GB2312" w:hAnsi="仿宋" w:eastAsia="仿宋_GB2312" w:cs="仿宋_GB2312"/>
          <w:b/>
          <w:color w:val="0D0D0D"/>
          <w:sz w:val="30"/>
          <w:szCs w:val="30"/>
        </w:rPr>
      </w:pPr>
      <w:r>
        <w:rPr>
          <w:rFonts w:hint="eastAsia" w:ascii="仿宋_GB2312" w:hAnsi="仿宋" w:eastAsia="仿宋_GB2312" w:cs="仿宋_GB2312"/>
          <w:b/>
          <w:color w:val="0D0D0D"/>
          <w:kern w:val="0"/>
          <w:sz w:val="32"/>
          <w:szCs w:val="32"/>
          <w:lang w:val="zh-CN"/>
        </w:rPr>
        <w:t>一、</w:t>
      </w:r>
      <w:r>
        <w:rPr>
          <w:rFonts w:hint="eastAsia" w:ascii="仿宋_GB2312" w:hAnsi="仿宋" w:eastAsia="仿宋_GB2312" w:cs="仿宋_GB2312"/>
          <w:b/>
          <w:color w:val="0D0D0D"/>
          <w:sz w:val="30"/>
          <w:szCs w:val="30"/>
        </w:rPr>
        <w:t>营业执照(或事业法人登记证或其他工商等登记证明材料)复印件（投标人为自然人的，提供自然人的身份证明）</w:t>
      </w:r>
    </w:p>
    <w:p>
      <w:pPr>
        <w:spacing w:line="360" w:lineRule="auto"/>
        <w:rPr>
          <w:rFonts w:hint="eastAsia" w:ascii="仿宋_GB2312" w:hAnsi="仿宋" w:eastAsia="仿宋_GB2312" w:cs="仿宋_GB2312"/>
          <w:b/>
          <w:color w:val="0D0D0D"/>
          <w:sz w:val="30"/>
          <w:szCs w:val="30"/>
        </w:rPr>
      </w:pPr>
    </w:p>
    <w:p>
      <w:pPr>
        <w:snapToGrid w:val="0"/>
        <w:spacing w:line="360" w:lineRule="auto"/>
        <w:ind w:firstLine="576"/>
        <w:jc w:val="center"/>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 xml:space="preserve">               投标人名称(电子签章)：                              </w:t>
      </w:r>
    </w:p>
    <w:p>
      <w:pPr>
        <w:spacing w:line="360" w:lineRule="auto"/>
        <w:jc w:val="center"/>
        <w:rPr>
          <w:rFonts w:hint="eastAsia" w:ascii="仿宋_GB2312" w:hAnsi="仿宋" w:eastAsia="仿宋_GB2312" w:cs="仿宋_GB2312"/>
          <w:b/>
          <w:color w:val="0D0D0D"/>
          <w:sz w:val="30"/>
          <w:szCs w:val="30"/>
        </w:rPr>
      </w:pPr>
      <w:r>
        <w:rPr>
          <w:rFonts w:hint="eastAsia" w:ascii="仿宋_GB2312" w:hAnsi="仿宋" w:eastAsia="仿宋_GB2312" w:cs="仿宋_GB2312"/>
          <w:color w:val="0D0D0D"/>
          <w:kern w:val="0"/>
          <w:sz w:val="24"/>
          <w:lang w:val="zh-CN"/>
        </w:rPr>
        <w:t xml:space="preserve">                   日期：  年  月</w:t>
      </w:r>
    </w:p>
    <w:p>
      <w:pPr>
        <w:spacing w:line="360" w:lineRule="auto"/>
        <w:jc w:val="center"/>
        <w:rPr>
          <w:rFonts w:hint="eastAsia" w:ascii="仿宋_GB2312" w:hAnsi="仿宋" w:eastAsia="仿宋_GB2312" w:cs="仿宋_GB2312"/>
          <w:b/>
          <w:color w:val="0D0D0D"/>
          <w:sz w:val="30"/>
          <w:szCs w:val="30"/>
        </w:rPr>
      </w:pPr>
    </w:p>
    <w:p>
      <w:pPr>
        <w:snapToGrid w:val="0"/>
        <w:spacing w:line="360" w:lineRule="auto"/>
        <w:ind w:right="480"/>
        <w:jc w:val="center"/>
        <w:rPr>
          <w:rFonts w:hint="eastAsia" w:ascii="仿宋_GB2312" w:hAnsi="仿宋" w:eastAsia="仿宋_GB2312" w:cs="仿宋_GB2312"/>
          <w:b/>
          <w:color w:val="0D0D0D"/>
          <w:kern w:val="0"/>
          <w:sz w:val="32"/>
          <w:szCs w:val="32"/>
        </w:rPr>
      </w:pPr>
      <w:r>
        <w:rPr>
          <w:rFonts w:hint="eastAsia" w:ascii="仿宋_GB2312" w:hAnsi="仿宋" w:eastAsia="仿宋_GB2312" w:cs="仿宋_GB2312"/>
          <w:b/>
          <w:color w:val="0D0D0D"/>
          <w:sz w:val="30"/>
          <w:szCs w:val="30"/>
        </w:rPr>
        <w:t>二、</w:t>
      </w:r>
      <w:r>
        <w:rPr>
          <w:rFonts w:hint="eastAsia" w:ascii="仿宋_GB2312" w:hAnsi="仿宋" w:eastAsia="仿宋_GB2312" w:cs="仿宋_GB2312"/>
          <w:b/>
          <w:color w:val="0D0D0D"/>
          <w:kern w:val="0"/>
          <w:sz w:val="32"/>
          <w:szCs w:val="32"/>
        </w:rPr>
        <w:t>符合参与政府采购活动的资格条件依法缴纳税收、社会保障资金等方面的材料</w:t>
      </w:r>
    </w:p>
    <w:p>
      <w:pPr>
        <w:snapToGrid w:val="0"/>
        <w:spacing w:line="360" w:lineRule="auto"/>
        <w:ind w:firstLine="480" w:firstLineChars="200"/>
        <w:rPr>
          <w:rFonts w:hint="eastAsia" w:ascii="仿宋_GB2312" w:hAnsi="仿宋" w:eastAsia="仿宋_GB2312" w:cs="仿宋_GB2312"/>
          <w:color w:val="0D0D0D"/>
          <w:sz w:val="24"/>
        </w:rPr>
      </w:pPr>
    </w:p>
    <w:p>
      <w:pPr>
        <w:snapToGrid w:val="0"/>
        <w:spacing w:line="360" w:lineRule="auto"/>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 xml:space="preserve">                                          </w:t>
      </w: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 xml:space="preserve"> 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spacing w:line="360" w:lineRule="auto"/>
        <w:ind w:right="480"/>
        <w:jc w:val="center"/>
        <w:rPr>
          <w:rFonts w:hint="eastAsia" w:ascii="仿宋_GB2312" w:hAnsi="仿宋" w:eastAsia="仿宋_GB2312" w:cs="仿宋_GB2312"/>
          <w:b/>
          <w:color w:val="0D0D0D"/>
          <w:kern w:val="0"/>
          <w:sz w:val="32"/>
          <w:szCs w:val="32"/>
        </w:rPr>
      </w:pPr>
      <w:r>
        <w:rPr>
          <w:rFonts w:hint="eastAsia" w:ascii="仿宋_GB2312" w:hAnsi="仿宋" w:eastAsia="仿宋_GB2312" w:cs="仿宋_GB2312"/>
          <w:b/>
          <w:color w:val="0D0D0D"/>
          <w:sz w:val="30"/>
          <w:szCs w:val="30"/>
        </w:rPr>
        <w:t>三、</w:t>
      </w:r>
      <w:r>
        <w:rPr>
          <w:rFonts w:hint="eastAsia" w:ascii="仿宋_GB2312" w:hAnsi="仿宋" w:eastAsia="仿宋_GB2312" w:cs="仿宋_GB2312"/>
          <w:b/>
          <w:color w:val="0D0D0D"/>
          <w:kern w:val="0"/>
          <w:sz w:val="32"/>
          <w:szCs w:val="32"/>
        </w:rPr>
        <w:t>财务状况报告方面的材料</w:t>
      </w:r>
    </w:p>
    <w:p>
      <w:pPr>
        <w:snapToGrid w:val="0"/>
        <w:spacing w:line="360" w:lineRule="auto"/>
        <w:ind w:firstLine="480" w:firstLineChars="200"/>
        <w:rPr>
          <w:rFonts w:hint="eastAsia" w:ascii="仿宋_GB2312" w:hAnsi="仿宋" w:eastAsia="仿宋_GB2312" w:cs="仿宋_GB2312"/>
          <w:color w:val="0D0D0D"/>
          <w:sz w:val="24"/>
        </w:rPr>
      </w:pPr>
    </w:p>
    <w:p>
      <w:pPr>
        <w:snapToGrid w:val="0"/>
        <w:spacing w:line="360" w:lineRule="auto"/>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 xml:space="preserve">                                          </w:t>
      </w: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 xml:space="preserve"> 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spacing w:line="360" w:lineRule="auto"/>
        <w:ind w:firstLine="5160" w:firstLineChars="2150"/>
        <w:rPr>
          <w:rFonts w:hint="eastAsia" w:ascii="仿宋_GB2312" w:hAnsi="仿宋" w:eastAsia="仿宋_GB2312" w:cs="仿宋_GB2312"/>
          <w:color w:val="0D0D0D"/>
          <w:kern w:val="0"/>
          <w:sz w:val="24"/>
          <w:lang w:val="zh-CN"/>
        </w:rPr>
      </w:pPr>
    </w:p>
    <w:p>
      <w:pPr>
        <w:snapToGrid w:val="0"/>
        <w:spacing w:line="360" w:lineRule="auto"/>
        <w:ind w:right="480"/>
        <w:jc w:val="center"/>
        <w:rPr>
          <w:rFonts w:hint="eastAsia" w:ascii="仿宋_GB2312" w:hAnsi="仿宋" w:eastAsia="仿宋_GB2312" w:cs="仿宋_GB2312"/>
          <w:b/>
          <w:color w:val="0D0D0D"/>
          <w:kern w:val="0"/>
          <w:sz w:val="32"/>
          <w:szCs w:val="32"/>
          <w:lang w:val="zh-CN"/>
        </w:rPr>
      </w:pPr>
    </w:p>
    <w:p>
      <w:pPr>
        <w:snapToGrid w:val="0"/>
        <w:spacing w:line="360" w:lineRule="auto"/>
        <w:ind w:right="480"/>
        <w:jc w:val="center"/>
        <w:rPr>
          <w:rFonts w:hint="eastAsia" w:ascii="宋体" w:hAnsi="宋体"/>
          <w:b/>
          <w:color w:val="0D0D0D"/>
          <w:sz w:val="28"/>
          <w:szCs w:val="28"/>
        </w:rPr>
      </w:pPr>
      <w:r>
        <w:rPr>
          <w:rFonts w:hint="eastAsia" w:ascii="仿宋_GB2312" w:hAnsi="仿宋" w:eastAsia="仿宋_GB2312" w:cs="仿宋_GB2312"/>
          <w:b/>
          <w:color w:val="0D0D0D"/>
          <w:kern w:val="0"/>
          <w:sz w:val="32"/>
          <w:szCs w:val="32"/>
        </w:rPr>
        <w:br w:type="page"/>
      </w:r>
    </w:p>
    <w:p>
      <w:pPr>
        <w:snapToGrid w:val="0"/>
        <w:spacing w:before="50" w:after="165" w:afterLines="50" w:line="360" w:lineRule="auto"/>
        <w:jc w:val="center"/>
        <w:rPr>
          <w:rFonts w:hint="eastAsia" w:ascii="仿宋_GB2312" w:hAnsi="仿宋" w:eastAsia="仿宋_GB2312" w:cs="仿宋_GB2312"/>
          <w:b/>
          <w:color w:val="0D0D0D"/>
          <w:kern w:val="0"/>
          <w:sz w:val="32"/>
          <w:szCs w:val="32"/>
        </w:rPr>
      </w:pPr>
      <w:r>
        <w:rPr>
          <w:rFonts w:hint="eastAsia" w:ascii="仿宋_GB2312" w:hAnsi="仿宋" w:eastAsia="仿宋_GB2312" w:cs="仿宋_GB2312"/>
          <w:b/>
          <w:color w:val="0D0D0D"/>
          <w:kern w:val="0"/>
          <w:sz w:val="32"/>
          <w:szCs w:val="32"/>
        </w:rPr>
        <w:t>四、投标人直接控股股东信息表</w:t>
      </w:r>
    </w:p>
    <w:tbl>
      <w:tblPr>
        <w:tblStyle w:val="19"/>
        <w:tblW w:w="9476" w:type="dxa"/>
        <w:tblInd w:w="125"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Layout w:type="fixed"/>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备注</w:t>
            </w:r>
          </w:p>
        </w:tc>
      </w:tr>
      <w:tr>
        <w:tblPrEx>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bl>
    <w:p>
      <w:pPr>
        <w:snapToGrid w:val="0"/>
        <w:spacing w:line="360" w:lineRule="auto"/>
        <w:jc w:val="left"/>
        <w:rPr>
          <w:rFonts w:hint="eastAsia" w:ascii="宋体" w:hAnsi="宋体"/>
          <w:color w:val="0D0D0D"/>
          <w:sz w:val="24"/>
        </w:rPr>
      </w:pPr>
      <w:r>
        <w:rPr>
          <w:rFonts w:hint="eastAsia" w:ascii="宋体" w:hAnsi="宋体"/>
          <w:color w:val="0D0D0D"/>
          <w:sz w:val="24"/>
        </w:rPr>
        <w:t>注：</w:t>
      </w:r>
    </w:p>
    <w:p>
      <w:pPr>
        <w:snapToGrid w:val="0"/>
        <w:spacing w:line="360" w:lineRule="auto"/>
        <w:jc w:val="left"/>
        <w:rPr>
          <w:rFonts w:hint="eastAsia" w:ascii="宋体" w:hAnsi="宋体"/>
          <w:color w:val="0D0D0D"/>
          <w:sz w:val="24"/>
        </w:rPr>
      </w:pPr>
      <w:r>
        <w:rPr>
          <w:rFonts w:hint="eastAsia" w:ascii="宋体" w:hAnsi="宋体"/>
          <w:color w:val="0D0D0D"/>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0D0D0D"/>
          <w:sz w:val="24"/>
        </w:rPr>
      </w:pPr>
      <w:r>
        <w:rPr>
          <w:rFonts w:hint="eastAsia" w:ascii="宋体" w:hAnsi="宋体"/>
          <w:color w:val="0D0D0D"/>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0D0D0D"/>
          <w:sz w:val="24"/>
        </w:rPr>
      </w:pPr>
      <w:r>
        <w:rPr>
          <w:rFonts w:hint="eastAsia" w:ascii="宋体" w:hAnsi="宋体"/>
          <w:color w:val="0D0D0D"/>
          <w:sz w:val="24"/>
        </w:rPr>
        <w:t>3.供应商不存在直接控股股东的，则填“无”。</w:t>
      </w: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jc w:val="center"/>
        <w:rPr>
          <w:rFonts w:hint="eastAsia" w:ascii="宋体" w:hAnsi="宋体"/>
          <w:b/>
          <w:color w:val="0D0D0D"/>
          <w:sz w:val="28"/>
          <w:szCs w:val="28"/>
        </w:rPr>
      </w:pPr>
      <w:r>
        <w:rPr>
          <w:rFonts w:hint="eastAsia" w:ascii="宋体" w:hAnsi="宋体"/>
          <w:b/>
          <w:color w:val="0D0D0D"/>
          <w:sz w:val="28"/>
          <w:szCs w:val="28"/>
        </w:rPr>
        <w:br w:type="page"/>
      </w:r>
    </w:p>
    <w:p>
      <w:pPr>
        <w:snapToGrid w:val="0"/>
        <w:spacing w:line="360" w:lineRule="auto"/>
        <w:jc w:val="center"/>
        <w:rPr>
          <w:rFonts w:hint="eastAsia" w:ascii="宋体" w:hAnsi="宋体"/>
          <w:color w:val="0D0D0D"/>
          <w:sz w:val="32"/>
          <w:szCs w:val="32"/>
        </w:rPr>
      </w:pPr>
      <w:r>
        <w:rPr>
          <w:rFonts w:hint="eastAsia" w:ascii="宋体" w:hAnsi="宋体"/>
          <w:b/>
          <w:color w:val="0D0D0D"/>
          <w:sz w:val="32"/>
          <w:szCs w:val="32"/>
        </w:rPr>
        <w:t>五、投标人直接管理关系信息表</w:t>
      </w:r>
    </w:p>
    <w:tbl>
      <w:tblPr>
        <w:tblStyle w:val="19"/>
        <w:tblW w:w="9652" w:type="dxa"/>
        <w:tblInd w:w="125"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Layout w:type="fixed"/>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D0D0D"/>
                <w:kern w:val="0"/>
                <w:sz w:val="24"/>
              </w:rPr>
            </w:pPr>
            <w:r>
              <w:rPr>
                <w:rFonts w:hint="eastAsia" w:ascii="宋体" w:hAnsi="宋体" w:cs="宋体"/>
                <w:b/>
                <w:bCs/>
                <w:color w:val="0D0D0D"/>
                <w:kern w:val="0"/>
                <w:sz w:val="24"/>
              </w:rPr>
              <w:t>备注</w:t>
            </w: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r>
        <w:tblPrEx>
          <w:tblLayout w:type="fixed"/>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r>
              <w:rPr>
                <w:rFonts w:hint="eastAsia" w:ascii="宋体" w:hAnsi="宋体" w:cs="宋体"/>
                <w:color w:val="0D0D0D"/>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D0D0D"/>
                <w:kern w:val="0"/>
                <w:sz w:val="24"/>
              </w:rPr>
            </w:pPr>
          </w:p>
        </w:tc>
      </w:tr>
    </w:tbl>
    <w:p>
      <w:pPr>
        <w:snapToGrid w:val="0"/>
        <w:spacing w:line="360" w:lineRule="auto"/>
        <w:jc w:val="left"/>
        <w:rPr>
          <w:rFonts w:hint="eastAsia" w:ascii="宋体" w:hAnsi="宋体"/>
          <w:color w:val="0D0D0D"/>
          <w:sz w:val="24"/>
        </w:rPr>
      </w:pPr>
      <w:r>
        <w:rPr>
          <w:rFonts w:hint="eastAsia" w:ascii="宋体" w:hAnsi="宋体"/>
          <w:color w:val="0D0D0D"/>
          <w:sz w:val="24"/>
        </w:rPr>
        <w:t>注：</w:t>
      </w:r>
    </w:p>
    <w:p>
      <w:pPr>
        <w:snapToGrid w:val="0"/>
        <w:spacing w:line="360" w:lineRule="auto"/>
        <w:ind w:firstLine="480" w:firstLineChars="200"/>
        <w:jc w:val="left"/>
        <w:rPr>
          <w:rFonts w:hint="eastAsia" w:ascii="宋体" w:hAnsi="宋体"/>
          <w:color w:val="0D0D0D"/>
          <w:sz w:val="24"/>
        </w:rPr>
      </w:pPr>
      <w:r>
        <w:rPr>
          <w:rFonts w:hint="eastAsia" w:ascii="宋体" w:hAnsi="宋体"/>
          <w:color w:val="0D0D0D"/>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0D0D0D"/>
          <w:sz w:val="24"/>
        </w:rPr>
      </w:pPr>
      <w:r>
        <w:rPr>
          <w:rFonts w:hint="eastAsia" w:ascii="宋体" w:hAnsi="宋体"/>
          <w:color w:val="0D0D0D"/>
          <w:sz w:val="24"/>
        </w:rPr>
        <w:t>2.</w:t>
      </w:r>
      <w:r>
        <w:rPr>
          <w:rFonts w:hint="eastAsia" w:ascii="宋体" w:hAnsi="宋体"/>
          <w:color w:val="0D0D0D"/>
          <w:spacing w:val="-6"/>
          <w:sz w:val="24"/>
        </w:rPr>
        <w:t>本表所指的管理关系仅限于直接管理关系，不包括间接的管理关系。</w:t>
      </w:r>
    </w:p>
    <w:p>
      <w:pPr>
        <w:snapToGrid w:val="0"/>
        <w:spacing w:line="360" w:lineRule="auto"/>
        <w:ind w:firstLine="480" w:firstLineChars="200"/>
        <w:jc w:val="left"/>
        <w:rPr>
          <w:rFonts w:hint="eastAsia" w:ascii="宋体" w:hAnsi="宋体"/>
          <w:color w:val="0D0D0D"/>
          <w:sz w:val="24"/>
        </w:rPr>
      </w:pPr>
      <w:r>
        <w:rPr>
          <w:rFonts w:hint="eastAsia" w:ascii="宋体" w:hAnsi="宋体"/>
          <w:color w:val="0D0D0D"/>
          <w:sz w:val="24"/>
        </w:rPr>
        <w:t>3.供应商不存在直接管理关系的，则填“无”。</w:t>
      </w: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jc w:val="left"/>
        <w:rPr>
          <w:rFonts w:hint="eastAsia"/>
          <w:color w:val="0D0D0D"/>
          <w:sz w:val="24"/>
        </w:rPr>
      </w:pPr>
    </w:p>
    <w:p>
      <w:pPr>
        <w:snapToGrid w:val="0"/>
        <w:spacing w:line="360" w:lineRule="auto"/>
        <w:jc w:val="left"/>
        <w:rPr>
          <w:color w:val="0D0D0D"/>
          <w:sz w:val="24"/>
        </w:rPr>
      </w:pPr>
    </w:p>
    <w:p>
      <w:pPr>
        <w:snapToGrid w:val="0"/>
        <w:spacing w:line="360" w:lineRule="auto"/>
        <w:jc w:val="left"/>
        <w:rPr>
          <w:color w:val="0D0D0D"/>
          <w:sz w:val="24"/>
        </w:rPr>
      </w:pPr>
    </w:p>
    <w:p>
      <w:pPr>
        <w:snapToGrid w:val="0"/>
        <w:spacing w:line="360" w:lineRule="auto"/>
        <w:jc w:val="left"/>
        <w:rPr>
          <w:rFonts w:ascii="宋体" w:hAnsi="宋体"/>
          <w:color w:val="0D0D0D"/>
          <w:sz w:val="24"/>
        </w:rPr>
      </w:pPr>
    </w:p>
    <w:p>
      <w:pPr>
        <w:snapToGrid w:val="0"/>
        <w:spacing w:line="360" w:lineRule="auto"/>
        <w:jc w:val="left"/>
        <w:rPr>
          <w:rFonts w:hint="eastAsia" w:ascii="宋体" w:hAnsi="宋体"/>
          <w:color w:val="0D0D0D"/>
          <w:sz w:val="24"/>
        </w:rPr>
      </w:pP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spacing w:before="50" w:after="165" w:afterLines="50"/>
        <w:jc w:val="left"/>
        <w:rPr>
          <w:rFonts w:hint="eastAsia" w:ascii="宋体" w:hAnsi="宋体"/>
          <w:color w:val="0D0D0D"/>
          <w:szCs w:val="21"/>
        </w:rPr>
      </w:pPr>
    </w:p>
    <w:p>
      <w:pPr>
        <w:snapToGrid w:val="0"/>
        <w:spacing w:before="165" w:beforeLines="50" w:after="50"/>
        <w:jc w:val="left"/>
        <w:rPr>
          <w:rFonts w:hint="eastAsia" w:ascii="宋体" w:hAnsi="宋体"/>
          <w:b/>
          <w:color w:val="0D0D0D"/>
          <w:sz w:val="24"/>
          <w:szCs w:val="20"/>
        </w:rPr>
      </w:pPr>
    </w:p>
    <w:p>
      <w:pPr>
        <w:snapToGrid w:val="0"/>
        <w:spacing w:before="165" w:beforeLines="50" w:after="50"/>
        <w:jc w:val="left"/>
        <w:rPr>
          <w:rFonts w:hint="eastAsia" w:ascii="宋体" w:hAnsi="宋体"/>
          <w:b/>
          <w:color w:val="0D0D0D"/>
          <w:sz w:val="24"/>
        </w:rPr>
      </w:pPr>
    </w:p>
    <w:p>
      <w:pPr>
        <w:snapToGrid w:val="0"/>
        <w:spacing w:before="165" w:beforeLines="50" w:after="50"/>
        <w:jc w:val="left"/>
        <w:rPr>
          <w:rFonts w:hint="eastAsia" w:ascii="宋体" w:hAnsi="宋体"/>
          <w:b/>
          <w:color w:val="0D0D0D"/>
          <w:sz w:val="24"/>
          <w:szCs w:val="20"/>
        </w:rPr>
      </w:pPr>
      <w:r>
        <w:rPr>
          <w:rFonts w:hint="eastAsia" w:ascii="宋体" w:hAnsi="宋体"/>
          <w:b/>
          <w:color w:val="0D0D0D"/>
          <w:sz w:val="24"/>
          <w:szCs w:val="20"/>
        </w:rPr>
        <w:t xml:space="preserve"> </w:t>
      </w:r>
    </w:p>
    <w:p>
      <w:pPr>
        <w:snapToGrid w:val="0"/>
        <w:spacing w:before="165" w:beforeLines="50" w:after="50"/>
        <w:jc w:val="left"/>
        <w:rPr>
          <w:rFonts w:hint="eastAsia" w:ascii="宋体" w:hAnsi="宋体"/>
          <w:b/>
          <w:color w:val="0D0D0D"/>
          <w:sz w:val="24"/>
          <w:szCs w:val="20"/>
        </w:rPr>
      </w:pPr>
    </w:p>
    <w:p>
      <w:pPr>
        <w:snapToGrid w:val="0"/>
        <w:spacing w:before="165" w:beforeLines="50" w:after="50"/>
        <w:jc w:val="left"/>
        <w:rPr>
          <w:rFonts w:hint="eastAsia" w:ascii="宋体" w:hAnsi="宋体"/>
          <w:b/>
          <w:color w:val="0D0D0D"/>
          <w:sz w:val="24"/>
          <w:szCs w:val="20"/>
        </w:rPr>
      </w:pPr>
    </w:p>
    <w:p>
      <w:pPr>
        <w:snapToGrid w:val="0"/>
        <w:spacing w:before="50" w:after="165" w:afterLines="50"/>
        <w:jc w:val="left"/>
        <w:rPr>
          <w:rFonts w:hint="eastAsia" w:ascii="宋体" w:hAnsi="宋体"/>
          <w:color w:val="0D0D0D"/>
        </w:rPr>
      </w:pPr>
    </w:p>
    <w:p>
      <w:pPr>
        <w:snapToGrid w:val="0"/>
        <w:spacing w:before="50" w:after="165" w:afterLines="50"/>
        <w:jc w:val="center"/>
        <w:rPr>
          <w:rFonts w:hint="eastAsia" w:ascii="宋体" w:hAnsi="宋体"/>
          <w:b/>
          <w:color w:val="0D0D0D"/>
          <w:sz w:val="32"/>
          <w:szCs w:val="32"/>
        </w:rPr>
      </w:pPr>
      <w:r>
        <w:rPr>
          <w:rFonts w:hint="eastAsia" w:ascii="宋体" w:hAnsi="宋体"/>
          <w:b/>
          <w:color w:val="0D0D0D"/>
          <w:sz w:val="32"/>
          <w:szCs w:val="32"/>
        </w:rPr>
        <w:t>六、投标资格声明函</w:t>
      </w:r>
    </w:p>
    <w:p>
      <w:pPr>
        <w:tabs>
          <w:tab w:val="left" w:pos="7200"/>
        </w:tabs>
        <w:spacing w:line="360" w:lineRule="auto"/>
        <w:rPr>
          <w:rFonts w:hint="eastAsia" w:ascii="宋体" w:hAnsi="宋体"/>
          <w:color w:val="0D0D0D"/>
          <w:szCs w:val="21"/>
          <w:u w:val="single"/>
        </w:rPr>
      </w:pPr>
      <w:r>
        <w:rPr>
          <w:rFonts w:hint="eastAsia" w:ascii="宋体" w:hAnsi="宋体"/>
          <w:color w:val="0D0D0D"/>
          <w:szCs w:val="21"/>
        </w:rPr>
        <w:t>致：</w:t>
      </w:r>
      <w:r>
        <w:rPr>
          <w:rFonts w:hint="eastAsia" w:ascii="宋体" w:hAnsi="宋体"/>
          <w:color w:val="0D0D0D"/>
          <w:szCs w:val="21"/>
          <w:u w:val="single"/>
          <w:lang w:eastAsia="zh-CN"/>
        </w:rPr>
        <w:t>南宁市西乡塘区政府集中采购中心</w:t>
      </w:r>
      <w:r>
        <w:rPr>
          <w:rFonts w:hint="eastAsia" w:ascii="宋体" w:hAnsi="宋体"/>
          <w:color w:val="0D0D0D"/>
          <w:szCs w:val="21"/>
          <w:u w:val="single"/>
        </w:rPr>
        <w:t xml:space="preserve"> </w:t>
      </w:r>
    </w:p>
    <w:p>
      <w:pPr>
        <w:snapToGrid w:val="0"/>
        <w:spacing w:line="360" w:lineRule="auto"/>
        <w:ind w:firstLine="420" w:firstLineChars="200"/>
        <w:jc w:val="left"/>
        <w:rPr>
          <w:rFonts w:hint="eastAsia" w:ascii="宋体" w:hAnsi="宋体"/>
          <w:color w:val="0D0D0D"/>
          <w:szCs w:val="21"/>
        </w:rPr>
      </w:pPr>
      <w:r>
        <w:rPr>
          <w:rFonts w:hint="eastAsia" w:ascii="宋体" w:hAnsi="宋体"/>
          <w:color w:val="0D0D0D"/>
          <w:szCs w:val="21"/>
        </w:rPr>
        <w:t>我方愿意参加贵方组织的_</w:t>
      </w:r>
      <w:r>
        <w:rPr>
          <w:rFonts w:hint="eastAsia" w:ascii="宋体" w:hAnsi="宋体"/>
          <w:color w:val="0D0D0D"/>
          <w:szCs w:val="21"/>
          <w:u w:val="single"/>
          <w:lang w:eastAsia="zh-CN"/>
        </w:rPr>
        <w:t>南宁市西乡塘区政府机关办公区物业服务采购</w:t>
      </w:r>
      <w:r>
        <w:rPr>
          <w:rFonts w:hint="eastAsia" w:ascii="宋体" w:hAnsi="宋体"/>
          <w:color w:val="0D0D0D"/>
          <w:szCs w:val="21"/>
          <w:u w:val="single"/>
        </w:rPr>
        <w:t xml:space="preserve"> </w:t>
      </w:r>
      <w:r>
        <w:rPr>
          <w:rFonts w:hint="eastAsia" w:ascii="宋体" w:hAnsi="宋体"/>
          <w:color w:val="0D0D0D"/>
          <w:szCs w:val="21"/>
        </w:rPr>
        <w:t>_（项目编号：</w:t>
      </w:r>
      <w:r>
        <w:rPr>
          <w:rFonts w:hint="eastAsia" w:ascii="宋体" w:hAnsi="宋体"/>
          <w:color w:val="0D0D0D"/>
          <w:szCs w:val="21"/>
          <w:lang w:eastAsia="zh-CN"/>
        </w:rPr>
        <w:t>NNZC2023-G3-000005-XXTQ</w:t>
      </w:r>
      <w:r>
        <w:rPr>
          <w:rFonts w:hint="eastAsia" w:ascii="宋体" w:hAnsi="宋体"/>
          <w:color w:val="0D0D0D"/>
          <w:szCs w:val="21"/>
        </w:rPr>
        <w:t xml:space="preserve"> ）项目的投标，为便于贵方公正、择优地确定中标人，我方就本次投标有关事项郑重声明如下：</w:t>
      </w:r>
    </w:p>
    <w:p>
      <w:pPr>
        <w:snapToGrid w:val="0"/>
        <w:spacing w:line="360" w:lineRule="auto"/>
        <w:ind w:firstLine="420" w:firstLineChars="200"/>
        <w:jc w:val="left"/>
        <w:rPr>
          <w:rFonts w:hint="eastAsia" w:ascii="宋体" w:hAnsi="宋体"/>
          <w:color w:val="0D0D0D"/>
          <w:szCs w:val="21"/>
        </w:rPr>
      </w:pPr>
      <w:r>
        <w:rPr>
          <w:rFonts w:hint="eastAsia" w:ascii="宋体" w:hAnsi="宋体"/>
          <w:color w:val="0D0D0D"/>
          <w:szCs w:val="21"/>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pPr>
        <w:snapToGrid w:val="0"/>
        <w:spacing w:line="360" w:lineRule="auto"/>
        <w:ind w:firstLine="420" w:firstLineChars="200"/>
        <w:jc w:val="left"/>
        <w:rPr>
          <w:rFonts w:hint="eastAsia" w:ascii="宋体" w:hAnsi="宋体"/>
          <w:color w:val="0D0D0D"/>
          <w:szCs w:val="21"/>
        </w:rPr>
      </w:pPr>
      <w:r>
        <w:rPr>
          <w:rFonts w:hint="eastAsia" w:ascii="宋体" w:hAnsi="宋体"/>
          <w:color w:val="0D0D0D"/>
          <w:szCs w:val="21"/>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eastAsia" w:ascii="宋体" w:hAnsi="宋体"/>
          <w:color w:val="0D0D0D"/>
          <w:szCs w:val="21"/>
        </w:rPr>
      </w:pPr>
      <w:r>
        <w:rPr>
          <w:rFonts w:hint="eastAsia" w:ascii="宋体" w:hAnsi="宋体"/>
          <w:color w:val="0D0D0D"/>
          <w:szCs w:val="21"/>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hint="eastAsia" w:ascii="宋体" w:hAnsi="宋体"/>
          <w:color w:val="0D0D0D"/>
          <w:szCs w:val="21"/>
        </w:rPr>
      </w:pPr>
      <w:r>
        <w:rPr>
          <w:rFonts w:hint="eastAsia" w:ascii="宋体" w:hAnsi="宋体"/>
          <w:color w:val="0D0D0D"/>
          <w:szCs w:val="21"/>
        </w:rPr>
        <w:t xml:space="preserve">4.以上事项如有虚假或隐瞒，我方愿意承担一切后果，并不再寻求任何旨在减轻或免除法律责任的辩解。 </w:t>
      </w:r>
    </w:p>
    <w:p>
      <w:pPr>
        <w:tabs>
          <w:tab w:val="left" w:pos="7200"/>
        </w:tabs>
        <w:ind w:firstLine="270" w:firstLineChars="150"/>
        <w:rPr>
          <w:rFonts w:hint="eastAsia" w:ascii="宋体" w:hAnsi="宋体"/>
          <w:color w:val="0D0D0D"/>
          <w:sz w:val="18"/>
          <w:szCs w:val="18"/>
        </w:rPr>
      </w:pPr>
      <w:r>
        <w:rPr>
          <w:rFonts w:hint="eastAsia" w:ascii="宋体" w:hAnsi="宋体"/>
          <w:color w:val="0D0D0D"/>
          <w:sz w:val="18"/>
          <w:szCs w:val="18"/>
        </w:rPr>
        <w:t>说明：</w:t>
      </w:r>
    </w:p>
    <w:p>
      <w:pPr>
        <w:ind w:firstLine="360" w:firstLineChars="200"/>
        <w:jc w:val="left"/>
        <w:rPr>
          <w:rFonts w:hint="eastAsia" w:ascii="宋体" w:hAnsi="宋体"/>
          <w:color w:val="0D0D0D"/>
          <w:sz w:val="18"/>
          <w:szCs w:val="18"/>
        </w:rPr>
      </w:pPr>
      <w:r>
        <w:rPr>
          <w:rFonts w:hint="eastAsia" w:ascii="宋体" w:hAnsi="宋体"/>
          <w:color w:val="0D0D0D"/>
          <w:sz w:val="18"/>
          <w:szCs w:val="18"/>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ind w:firstLine="360" w:firstLineChars="200"/>
        <w:jc w:val="left"/>
        <w:rPr>
          <w:rFonts w:hint="eastAsia" w:ascii="宋体" w:hAnsi="宋体"/>
          <w:color w:val="0D0D0D"/>
          <w:sz w:val="18"/>
          <w:szCs w:val="18"/>
        </w:rPr>
      </w:pPr>
      <w:r>
        <w:rPr>
          <w:rFonts w:hint="eastAsia" w:ascii="宋体" w:hAnsi="宋体"/>
          <w:color w:val="0D0D0D"/>
          <w:sz w:val="18"/>
          <w:szCs w:val="1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165" w:afterLines="50"/>
        <w:jc w:val="left"/>
        <w:rPr>
          <w:rFonts w:hint="eastAsia" w:ascii="宋体" w:hAnsi="宋体"/>
          <w:color w:val="0D0D0D"/>
          <w:sz w:val="18"/>
          <w:szCs w:val="18"/>
        </w:rPr>
      </w:pPr>
      <w:r>
        <w:rPr>
          <w:rFonts w:hint="eastAsia" w:ascii="宋体" w:hAnsi="宋体"/>
          <w:color w:val="0D0D0D"/>
          <w:sz w:val="18"/>
          <w:szCs w:val="18"/>
        </w:rPr>
        <w:t xml:space="preserve"> </w:t>
      </w:r>
      <w:r>
        <w:rPr>
          <w:rFonts w:hint="eastAsia" w:ascii="宋体" w:hAnsi="宋体"/>
          <w:b/>
          <w:color w:val="0D0D0D"/>
          <w:sz w:val="18"/>
          <w:szCs w:val="18"/>
        </w:rPr>
        <w:t xml:space="preserve">  3.如为联合体投标，盖章处须加盖联合体各方公章并由联合体各方法定代表人分别签署，否则投标无效。</w:t>
      </w:r>
    </w:p>
    <w:p>
      <w:pPr>
        <w:snapToGrid w:val="0"/>
        <w:spacing w:before="50" w:after="331" w:afterLines="100" w:line="360" w:lineRule="auto"/>
        <w:jc w:val="left"/>
        <w:rPr>
          <w:rFonts w:hint="eastAsia" w:ascii="宋体" w:hAnsi="宋体"/>
          <w:color w:val="0D0D0D"/>
          <w:sz w:val="24"/>
        </w:rPr>
      </w:pPr>
      <w:r>
        <w:rPr>
          <w:rFonts w:hint="eastAsia" w:ascii="宋体" w:hAnsi="宋体"/>
          <w:color w:val="0D0D0D"/>
          <w:sz w:val="24"/>
        </w:rPr>
        <w:t xml:space="preserve">                                     </w:t>
      </w:r>
    </w:p>
    <w:p>
      <w:pPr>
        <w:snapToGrid w:val="0"/>
        <w:spacing w:before="50" w:after="331" w:afterLines="100" w:line="360" w:lineRule="auto"/>
        <w:ind w:left="7428" w:leftChars="2223" w:hanging="2760" w:hangingChars="1150"/>
        <w:jc w:val="left"/>
        <w:rPr>
          <w:rFonts w:hint="eastAsia" w:ascii="仿宋_GB2312" w:hAnsi="仿宋" w:eastAsia="仿宋_GB2312" w:cs="仿宋_GB2312"/>
          <w:color w:val="0D0D0D"/>
          <w:kern w:val="0"/>
          <w:sz w:val="24"/>
          <w:lang w:val="zh-CN"/>
        </w:rPr>
      </w:pPr>
      <w:r>
        <w:rPr>
          <w:rFonts w:hint="eastAsia" w:ascii="宋体" w:hAnsi="宋体"/>
          <w:color w:val="0D0D0D"/>
          <w:sz w:val="24"/>
        </w:rPr>
        <w:t xml:space="preserve">  </w:t>
      </w:r>
      <w:r>
        <w:rPr>
          <w:rFonts w:hint="eastAsia" w:ascii="仿宋_GB2312" w:hAnsi="仿宋" w:eastAsia="仿宋_GB2312" w:cs="仿宋_GB2312"/>
          <w:color w:val="0D0D0D"/>
          <w:kern w:val="0"/>
          <w:sz w:val="24"/>
          <w:lang w:val="zh-CN"/>
        </w:rPr>
        <w:t>投标人名称(电子签章)：</w:t>
      </w:r>
      <w:r>
        <w:rPr>
          <w:rFonts w:hint="eastAsia" w:ascii="宋体" w:hAnsi="宋体"/>
          <w:color w:val="0D0D0D"/>
          <w:szCs w:val="21"/>
        </w:rPr>
        <w:t xml:space="preserve">                                     年    月    日</w:t>
      </w:r>
    </w:p>
    <w:p>
      <w:pPr>
        <w:pStyle w:val="13"/>
        <w:spacing w:line="600" w:lineRule="exact"/>
        <w:jc w:val="center"/>
        <w:rPr>
          <w:rFonts w:hint="eastAsia" w:ascii="Times New Roman" w:hAnsi="Times New Roman"/>
          <w:b/>
          <w:bCs/>
          <w:color w:val="0D0D0D"/>
          <w:sz w:val="30"/>
          <w:szCs w:val="30"/>
        </w:rPr>
      </w:pPr>
    </w:p>
    <w:p>
      <w:pPr>
        <w:pStyle w:val="13"/>
        <w:spacing w:line="600" w:lineRule="exact"/>
        <w:jc w:val="center"/>
        <w:rPr>
          <w:rFonts w:ascii="Times New Roman" w:hAnsi="Times New Roman"/>
          <w:b/>
          <w:bCs/>
          <w:color w:val="0D0D0D"/>
          <w:sz w:val="30"/>
          <w:szCs w:val="30"/>
        </w:rPr>
      </w:pPr>
    </w:p>
    <w:p>
      <w:pPr>
        <w:widowControl/>
        <w:jc w:val="left"/>
        <w:rPr>
          <w:b/>
          <w:bCs/>
          <w:color w:val="0D0D0D"/>
          <w:sz w:val="30"/>
          <w:szCs w:val="30"/>
        </w:rPr>
      </w:pPr>
    </w:p>
    <w:p>
      <w:pPr>
        <w:widowControl/>
        <w:jc w:val="left"/>
        <w:rPr>
          <w:b/>
          <w:bCs/>
          <w:color w:val="0D0D0D"/>
          <w:sz w:val="30"/>
          <w:szCs w:val="30"/>
        </w:rPr>
      </w:pPr>
    </w:p>
    <w:p>
      <w:pPr>
        <w:widowControl/>
        <w:jc w:val="left"/>
        <w:rPr>
          <w:b/>
          <w:bCs/>
          <w:color w:val="0D0D0D"/>
          <w:sz w:val="30"/>
          <w:szCs w:val="30"/>
        </w:rPr>
      </w:pPr>
    </w:p>
    <w:p>
      <w:pPr>
        <w:widowControl/>
        <w:jc w:val="left"/>
        <w:rPr>
          <w:b/>
          <w:bCs/>
          <w:color w:val="0D0D0D"/>
          <w:sz w:val="30"/>
          <w:szCs w:val="30"/>
        </w:rPr>
      </w:pPr>
    </w:p>
    <w:p>
      <w:pPr>
        <w:pStyle w:val="13"/>
        <w:jc w:val="center"/>
        <w:rPr>
          <w:rFonts w:hint="eastAsia" w:ascii="Times New Roman" w:hAnsi="Times New Roman"/>
          <w:b/>
          <w:color w:val="0D0D0D"/>
          <w:sz w:val="30"/>
          <w:szCs w:val="30"/>
        </w:rPr>
      </w:pPr>
      <w:r>
        <w:rPr>
          <w:rFonts w:hint="eastAsia" w:ascii="Times New Roman" w:hAnsi="Times New Roman"/>
          <w:b/>
          <w:color w:val="0D0D0D"/>
          <w:sz w:val="30"/>
          <w:szCs w:val="30"/>
          <w:lang w:eastAsia="zh-CN"/>
        </w:rPr>
        <w:t>七</w:t>
      </w:r>
      <w:r>
        <w:rPr>
          <w:rFonts w:hint="eastAsia" w:ascii="Times New Roman" w:hAnsi="Times New Roman"/>
          <w:b/>
          <w:color w:val="0D0D0D"/>
          <w:sz w:val="30"/>
          <w:szCs w:val="30"/>
        </w:rPr>
        <w:t>、中小企业声明函</w:t>
      </w:r>
    </w:p>
    <w:p>
      <w:pPr>
        <w:pStyle w:val="10"/>
        <w:spacing w:line="240" w:lineRule="auto"/>
        <w:ind w:firstLine="0"/>
        <w:rPr>
          <w:rFonts w:ascii="Times New Roman" w:hAnsi="Times New Roman"/>
          <w:color w:val="0D0D0D"/>
          <w:sz w:val="21"/>
          <w:szCs w:val="21"/>
        </w:rPr>
      </w:pPr>
      <w:r>
        <w:rPr>
          <w:rFonts w:hint="eastAsia" w:ascii="Times New Roman" w:hAnsi="宋体"/>
          <w:color w:val="0D0D0D"/>
          <w:sz w:val="21"/>
          <w:szCs w:val="21"/>
        </w:rPr>
        <w:t>说明：</w:t>
      </w:r>
    </w:p>
    <w:p>
      <w:pPr>
        <w:pStyle w:val="10"/>
        <w:spacing w:line="240" w:lineRule="auto"/>
        <w:ind w:firstLine="404" w:firstLineChars="200"/>
        <w:rPr>
          <w:rFonts w:ascii="Times New Roman" w:hAnsi="Times New Roman"/>
          <w:color w:val="0D0D0D"/>
          <w:sz w:val="21"/>
          <w:szCs w:val="21"/>
        </w:rPr>
      </w:pPr>
      <w:r>
        <w:rPr>
          <w:rFonts w:ascii="Times New Roman" w:hAnsi="Times New Roman"/>
          <w:color w:val="0D0D0D"/>
          <w:sz w:val="21"/>
          <w:szCs w:val="21"/>
        </w:rPr>
        <w:t>1</w:t>
      </w:r>
      <w:r>
        <w:rPr>
          <w:rFonts w:hint="eastAsia" w:ascii="Times New Roman" w:hAnsi="宋体"/>
          <w:color w:val="0D0D0D"/>
          <w:sz w:val="21"/>
          <w:szCs w:val="21"/>
        </w:rPr>
        <w:t>、本声明函主要供参加政府采购活动的中小企业填写，非中小企业无需填写。</w:t>
      </w:r>
    </w:p>
    <w:p>
      <w:pPr>
        <w:pStyle w:val="10"/>
        <w:spacing w:line="240" w:lineRule="auto"/>
        <w:ind w:firstLine="404" w:firstLineChars="200"/>
        <w:rPr>
          <w:rFonts w:ascii="Times New Roman" w:hAnsi="宋体"/>
          <w:color w:val="0D0D0D"/>
          <w:sz w:val="21"/>
          <w:szCs w:val="21"/>
        </w:rPr>
      </w:pPr>
      <w:r>
        <w:rPr>
          <w:rFonts w:ascii="Times New Roman" w:hAnsi="Times New Roman"/>
          <w:color w:val="0D0D0D"/>
          <w:sz w:val="21"/>
          <w:szCs w:val="21"/>
        </w:rPr>
        <w:t>2</w:t>
      </w:r>
      <w:r>
        <w:rPr>
          <w:rFonts w:hint="eastAsia" w:ascii="Times New Roman" w:hAnsi="宋体"/>
          <w:color w:val="0D0D0D"/>
          <w:sz w:val="21"/>
          <w:szCs w:val="21"/>
        </w:rPr>
        <w:t>、小型、微型企业提供中型企业提供的服务的，视同为中型企业。</w:t>
      </w:r>
    </w:p>
    <w:p>
      <w:pPr>
        <w:pStyle w:val="10"/>
        <w:spacing w:line="240" w:lineRule="auto"/>
        <w:ind w:firstLine="404" w:firstLineChars="200"/>
        <w:rPr>
          <w:rFonts w:ascii="Times New Roman" w:hAnsi="宋体"/>
          <w:color w:val="0D0D0D"/>
          <w:sz w:val="21"/>
          <w:szCs w:val="21"/>
        </w:rPr>
      </w:pPr>
    </w:p>
    <w:p>
      <w:pPr>
        <w:pStyle w:val="7"/>
        <w:spacing w:line="500" w:lineRule="exact"/>
        <w:ind w:right="142" w:firstLine="420" w:firstLineChars="200"/>
        <w:rPr>
          <w:rFonts w:ascii="宋体" w:hAnsi="宋体"/>
          <w:color w:val="0D0D0D"/>
        </w:rPr>
      </w:pPr>
      <w:r>
        <w:rPr>
          <w:rFonts w:hint="eastAsia" w:ascii="宋体" w:hAnsi="宋体"/>
          <w:color w:val="0D0D0D"/>
        </w:rPr>
        <w:t>本公司（联合体）郑重声明，根据《政府采购促进中小企业发展管理办法》（财库﹝2020﹞46号）的规定，本公司（联合体）参加</w:t>
      </w:r>
      <w:r>
        <w:rPr>
          <w:rFonts w:hint="eastAsia" w:ascii="宋体" w:hAnsi="宋体"/>
          <w:color w:val="0D0D0D"/>
          <w:u w:val="single"/>
          <w:lang w:eastAsia="zh-CN"/>
        </w:rPr>
        <w:t>南宁市西乡塘区发展和改革局</w:t>
      </w:r>
      <w:r>
        <w:rPr>
          <w:rFonts w:hint="eastAsia" w:ascii="宋体" w:hAnsi="宋体"/>
          <w:color w:val="0D0D0D"/>
        </w:rPr>
        <w:t>的</w:t>
      </w:r>
      <w:r>
        <w:rPr>
          <w:rFonts w:hint="eastAsia" w:ascii="宋体" w:hAnsi="宋体"/>
          <w:color w:val="0D0D0D"/>
          <w:u w:val="single"/>
          <w:lang w:eastAsia="zh-CN"/>
        </w:rPr>
        <w:t>2023年西乡塘区电子政务外网1-4期线路租用</w:t>
      </w:r>
      <w:r>
        <w:rPr>
          <w:rFonts w:hint="eastAsia" w:ascii="宋体" w:hAnsi="宋体"/>
          <w:color w:val="0D0D0D"/>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eastAsia" w:ascii="宋体" w:hAnsi="宋体"/>
          <w:color w:val="0D0D0D"/>
          <w:szCs w:val="21"/>
        </w:rPr>
      </w:pPr>
      <w:r>
        <w:rPr>
          <w:rFonts w:hint="eastAsia" w:ascii="宋体" w:hAnsi="宋体"/>
          <w:color w:val="0D0D0D"/>
          <w:szCs w:val="21"/>
        </w:rPr>
        <w:t>1.</w:t>
      </w:r>
      <w:r>
        <w:rPr>
          <w:rFonts w:hint="eastAsia" w:ascii="宋体" w:hAnsi="宋体"/>
          <w:color w:val="0D0D0D"/>
          <w:szCs w:val="21"/>
          <w:u w:val="single"/>
        </w:rPr>
        <w:t>（标的名称）</w:t>
      </w:r>
      <w:r>
        <w:rPr>
          <w:rFonts w:hint="eastAsia" w:ascii="宋体" w:hAnsi="宋体"/>
          <w:color w:val="0D0D0D"/>
          <w:szCs w:val="21"/>
        </w:rPr>
        <w:t>，属于</w:t>
      </w:r>
      <w:r>
        <w:rPr>
          <w:rFonts w:hint="eastAsia" w:ascii="宋体" w:hAnsi="宋体"/>
          <w:color w:val="0D0D0D"/>
          <w:szCs w:val="21"/>
          <w:u w:val="single"/>
        </w:rPr>
        <w:t>（采购文件中明确的所属行业）</w:t>
      </w:r>
      <w:r>
        <w:rPr>
          <w:rFonts w:hint="eastAsia" w:ascii="宋体" w:hAnsi="宋体"/>
          <w:color w:val="0D0D0D"/>
          <w:szCs w:val="21"/>
        </w:rPr>
        <w:t>；承接企业为</w:t>
      </w:r>
      <w:r>
        <w:rPr>
          <w:rFonts w:hint="eastAsia" w:ascii="宋体" w:hAnsi="宋体"/>
          <w:color w:val="0D0D0D"/>
          <w:szCs w:val="21"/>
          <w:u w:val="single"/>
        </w:rPr>
        <w:t>（企业名称）</w:t>
      </w:r>
      <w:r>
        <w:rPr>
          <w:rFonts w:hint="eastAsia" w:ascii="宋体" w:hAnsi="宋体"/>
          <w:color w:val="0D0D0D"/>
          <w:szCs w:val="21"/>
        </w:rPr>
        <w:t>，从业人员</w:t>
      </w:r>
      <w:r>
        <w:rPr>
          <w:rFonts w:hint="eastAsia" w:ascii="宋体" w:hAnsi="宋体"/>
          <w:color w:val="0D0D0D"/>
          <w:szCs w:val="21"/>
          <w:u w:val="single"/>
        </w:rPr>
        <w:t xml:space="preserve">      </w:t>
      </w:r>
      <w:r>
        <w:rPr>
          <w:rFonts w:hint="eastAsia" w:ascii="宋体" w:hAnsi="宋体"/>
          <w:color w:val="0D0D0D"/>
          <w:szCs w:val="21"/>
        </w:rPr>
        <w:t>人，营业收入为</w:t>
      </w:r>
      <w:r>
        <w:rPr>
          <w:rFonts w:hint="eastAsia" w:ascii="宋体" w:hAnsi="宋体"/>
          <w:color w:val="0D0D0D"/>
          <w:szCs w:val="21"/>
          <w:u w:val="single"/>
        </w:rPr>
        <w:t xml:space="preserve">      </w:t>
      </w:r>
      <w:r>
        <w:rPr>
          <w:rFonts w:hint="eastAsia" w:ascii="宋体" w:hAnsi="宋体"/>
          <w:color w:val="0D0D0D"/>
          <w:szCs w:val="21"/>
        </w:rPr>
        <w:t>万元，资产总额为</w:t>
      </w:r>
      <w:r>
        <w:rPr>
          <w:rFonts w:hint="eastAsia" w:ascii="宋体" w:hAnsi="宋体"/>
          <w:color w:val="0D0D0D"/>
          <w:szCs w:val="21"/>
          <w:u w:val="single"/>
        </w:rPr>
        <w:t xml:space="preserve">      </w:t>
      </w:r>
      <w:r>
        <w:rPr>
          <w:rFonts w:hint="eastAsia" w:ascii="宋体" w:hAnsi="宋体"/>
          <w:color w:val="0D0D0D"/>
          <w:szCs w:val="21"/>
        </w:rPr>
        <w:t>万元，属于</w:t>
      </w:r>
      <w:r>
        <w:rPr>
          <w:rFonts w:hint="eastAsia" w:ascii="宋体" w:hAnsi="宋体"/>
          <w:color w:val="0D0D0D"/>
          <w:szCs w:val="21"/>
          <w:u w:val="single"/>
        </w:rPr>
        <w:t>（中型企业、小型企业、微型企业）</w:t>
      </w:r>
      <w:r>
        <w:rPr>
          <w:rFonts w:hint="eastAsia" w:ascii="宋体" w:hAnsi="宋体"/>
          <w:color w:val="0D0D0D"/>
          <w:szCs w:val="21"/>
        </w:rPr>
        <w:t>；</w:t>
      </w:r>
    </w:p>
    <w:p>
      <w:pPr>
        <w:tabs>
          <w:tab w:val="left" w:pos="1065"/>
          <w:tab w:val="left" w:pos="4262"/>
          <w:tab w:val="left" w:pos="6477"/>
        </w:tabs>
        <w:spacing w:before="20" w:line="500" w:lineRule="exact"/>
        <w:ind w:right="84" w:firstLine="600" w:firstLineChars="286"/>
        <w:rPr>
          <w:rFonts w:hint="eastAsia" w:ascii="宋体" w:hAnsi="宋体"/>
          <w:color w:val="0D0D0D"/>
          <w:szCs w:val="21"/>
          <w:u w:val="single"/>
        </w:rPr>
      </w:pPr>
      <w:r>
        <w:rPr>
          <w:rFonts w:hint="eastAsia" w:ascii="宋体" w:hAnsi="宋体"/>
          <w:color w:val="0D0D0D"/>
          <w:szCs w:val="21"/>
        </w:rPr>
        <w:t>2.</w:t>
      </w:r>
      <w:r>
        <w:rPr>
          <w:rFonts w:hint="eastAsia" w:ascii="宋体" w:hAnsi="宋体"/>
          <w:color w:val="0D0D0D"/>
          <w:szCs w:val="21"/>
          <w:u w:val="single"/>
        </w:rPr>
        <w:t>（标的名称）</w:t>
      </w:r>
      <w:r>
        <w:rPr>
          <w:rFonts w:hint="eastAsia" w:ascii="宋体" w:hAnsi="宋体"/>
          <w:color w:val="0D0D0D"/>
          <w:szCs w:val="21"/>
        </w:rPr>
        <w:t>，属于</w:t>
      </w:r>
      <w:r>
        <w:rPr>
          <w:rFonts w:hint="eastAsia" w:ascii="宋体" w:hAnsi="宋体"/>
          <w:color w:val="0D0D0D"/>
          <w:szCs w:val="21"/>
          <w:u w:val="single"/>
        </w:rPr>
        <w:t>（采购文件中明确的所属行业）</w:t>
      </w:r>
      <w:r>
        <w:rPr>
          <w:rFonts w:hint="eastAsia" w:ascii="宋体" w:hAnsi="宋体"/>
          <w:color w:val="0D0D0D"/>
          <w:szCs w:val="21"/>
        </w:rPr>
        <w:t>；承接企业为</w:t>
      </w:r>
      <w:r>
        <w:rPr>
          <w:rFonts w:hint="eastAsia" w:ascii="宋体" w:hAnsi="宋体"/>
          <w:color w:val="0D0D0D"/>
          <w:szCs w:val="21"/>
          <w:u w:val="single"/>
        </w:rPr>
        <w:t>（企业名称）</w:t>
      </w:r>
      <w:r>
        <w:rPr>
          <w:rFonts w:hint="eastAsia" w:ascii="宋体" w:hAnsi="宋体"/>
          <w:color w:val="0D0D0D"/>
          <w:szCs w:val="21"/>
        </w:rPr>
        <w:t>，从业人员</w:t>
      </w:r>
      <w:r>
        <w:rPr>
          <w:rFonts w:hint="eastAsia" w:ascii="宋体" w:hAnsi="宋体"/>
          <w:color w:val="0D0D0D"/>
          <w:szCs w:val="21"/>
          <w:u w:val="single"/>
        </w:rPr>
        <w:t xml:space="preserve">      </w:t>
      </w:r>
      <w:r>
        <w:rPr>
          <w:rFonts w:hint="eastAsia" w:ascii="宋体" w:hAnsi="宋体"/>
          <w:color w:val="0D0D0D"/>
          <w:szCs w:val="21"/>
        </w:rPr>
        <w:t>人，营业收入为</w:t>
      </w:r>
      <w:r>
        <w:rPr>
          <w:rFonts w:hint="eastAsia" w:ascii="宋体" w:hAnsi="宋体"/>
          <w:color w:val="0D0D0D"/>
          <w:szCs w:val="21"/>
          <w:u w:val="single"/>
        </w:rPr>
        <w:t xml:space="preserve">      </w:t>
      </w:r>
      <w:r>
        <w:rPr>
          <w:rFonts w:hint="eastAsia" w:ascii="宋体" w:hAnsi="宋体"/>
          <w:color w:val="0D0D0D"/>
          <w:szCs w:val="21"/>
        </w:rPr>
        <w:t>万元，资产总额为</w:t>
      </w:r>
      <w:r>
        <w:rPr>
          <w:rFonts w:hint="eastAsia" w:ascii="宋体" w:hAnsi="宋体"/>
          <w:color w:val="0D0D0D"/>
          <w:szCs w:val="21"/>
          <w:u w:val="single"/>
        </w:rPr>
        <w:t xml:space="preserve">      </w:t>
      </w:r>
      <w:r>
        <w:rPr>
          <w:rFonts w:hint="eastAsia" w:ascii="宋体" w:hAnsi="宋体"/>
          <w:color w:val="0D0D0D"/>
          <w:szCs w:val="21"/>
        </w:rPr>
        <w:t>万元，属于</w:t>
      </w:r>
      <w:r>
        <w:rPr>
          <w:rFonts w:hint="eastAsia" w:ascii="宋体" w:hAnsi="宋体"/>
          <w:color w:val="0D0D0D"/>
          <w:szCs w:val="21"/>
          <w:u w:val="single"/>
        </w:rPr>
        <w:t>（中型企业、小型企业、微型企业）</w:t>
      </w:r>
      <w:r>
        <w:rPr>
          <w:rFonts w:hint="eastAsia" w:ascii="宋体" w:hAnsi="宋体"/>
          <w:color w:val="0D0D0D"/>
          <w:szCs w:val="21"/>
        </w:rPr>
        <w:t>；</w:t>
      </w:r>
    </w:p>
    <w:p>
      <w:pPr>
        <w:pStyle w:val="7"/>
        <w:spacing w:before="34" w:line="500" w:lineRule="exact"/>
        <w:ind w:left="765" w:right="142" w:hanging="5"/>
        <w:rPr>
          <w:rFonts w:hint="eastAsia" w:ascii="宋体" w:hAnsi="宋体"/>
          <w:color w:val="0D0D0D"/>
        </w:rPr>
      </w:pPr>
      <w:r>
        <w:rPr>
          <w:rFonts w:hint="eastAsia" w:ascii="宋体" w:hAnsi="宋体"/>
          <w:color w:val="0D0D0D"/>
        </w:rPr>
        <w:t xml:space="preserve">…… </w:t>
      </w:r>
    </w:p>
    <w:p>
      <w:pPr>
        <w:pStyle w:val="7"/>
        <w:spacing w:before="34" w:line="500" w:lineRule="exact"/>
        <w:ind w:right="142" w:firstLine="420" w:firstLineChars="200"/>
        <w:rPr>
          <w:rFonts w:hint="eastAsia" w:ascii="宋体" w:hAnsi="宋体"/>
          <w:color w:val="0D0D0D"/>
        </w:rPr>
      </w:pPr>
      <w:r>
        <w:rPr>
          <w:rFonts w:hint="eastAsia" w:ascii="宋体" w:hAnsi="宋体"/>
          <w:color w:val="0D0D0D"/>
        </w:rPr>
        <w:t>以上企业，不属于大企业的分支机构，不存在控股股东为大企业的情形，也不存在与大企业的负责人为同一人的情形。</w:t>
      </w:r>
    </w:p>
    <w:p>
      <w:pPr>
        <w:pStyle w:val="7"/>
        <w:spacing w:before="34" w:line="500" w:lineRule="exact"/>
        <w:ind w:right="142" w:firstLine="420" w:firstLineChars="200"/>
        <w:rPr>
          <w:rFonts w:hint="eastAsia" w:ascii="宋体" w:hAnsi="宋体"/>
          <w:color w:val="0D0D0D"/>
        </w:rPr>
      </w:pPr>
      <w:r>
        <w:rPr>
          <w:rFonts w:hint="eastAsia" w:ascii="宋体" w:hAnsi="宋体"/>
          <w:color w:val="0D0D0D"/>
        </w:rPr>
        <w:t>本企业对上述声明内容的真实性负责。如有虚假，将依法承担相应责任。</w:t>
      </w:r>
    </w:p>
    <w:p>
      <w:pPr>
        <w:pStyle w:val="13"/>
        <w:spacing w:line="360" w:lineRule="auto"/>
        <w:ind w:firstLine="420" w:firstLineChars="200"/>
        <w:rPr>
          <w:rFonts w:hint="eastAsia" w:hAnsi="宋体"/>
          <w:color w:val="0D0D0D"/>
          <w:szCs w:val="21"/>
        </w:rPr>
      </w:pPr>
    </w:p>
    <w:p>
      <w:pPr>
        <w:pStyle w:val="13"/>
        <w:spacing w:line="360" w:lineRule="auto"/>
        <w:ind w:firstLine="420" w:firstLineChars="200"/>
        <w:rPr>
          <w:rFonts w:hint="eastAsia" w:hAnsi="宋体"/>
          <w:color w:val="0D0D0D"/>
          <w:szCs w:val="21"/>
        </w:rPr>
      </w:pP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pStyle w:val="13"/>
        <w:spacing w:line="360" w:lineRule="auto"/>
        <w:ind w:firstLine="420" w:firstLineChars="200"/>
        <w:rPr>
          <w:rFonts w:hint="eastAsia" w:hAnsi="宋体"/>
          <w:color w:val="0D0D0D"/>
          <w:szCs w:val="21"/>
        </w:rPr>
      </w:pPr>
    </w:p>
    <w:p>
      <w:pPr>
        <w:snapToGrid w:val="0"/>
        <w:spacing w:before="50" w:after="165" w:afterLines="50" w:line="360" w:lineRule="auto"/>
        <w:jc w:val="left"/>
        <w:rPr>
          <w:rFonts w:hint="eastAsia" w:hAnsi="宋体" w:cs="宋体"/>
          <w:color w:val="0D0D0D"/>
          <w:sz w:val="20"/>
        </w:rPr>
      </w:pPr>
      <w:r>
        <w:rPr>
          <w:rFonts w:hint="eastAsia" w:hAnsi="宋体" w:cs="宋体"/>
          <w:color w:val="0D0D0D"/>
          <w:sz w:val="20"/>
        </w:rPr>
        <w:t>注：</w:t>
      </w:r>
    </w:p>
    <w:p>
      <w:pPr>
        <w:numPr>
          <w:ilvl w:val="0"/>
          <w:numId w:val="7"/>
        </w:numPr>
        <w:snapToGrid w:val="0"/>
        <w:spacing w:before="50" w:after="165" w:afterLines="50" w:line="360" w:lineRule="auto"/>
        <w:jc w:val="left"/>
        <w:rPr>
          <w:color w:val="0D0D0D"/>
          <w:sz w:val="20"/>
        </w:rPr>
      </w:pPr>
      <w:r>
        <w:rPr>
          <w:rFonts w:hint="eastAsia"/>
          <w:color w:val="0D0D0D"/>
          <w:sz w:val="20"/>
        </w:rPr>
        <w:t>从业人员、营业收入、资产总额填报上一年度数据，无上一年度数据的新成立企业可不填报。</w:t>
      </w:r>
    </w:p>
    <w:p>
      <w:pPr>
        <w:snapToGrid w:val="0"/>
        <w:spacing w:before="50" w:after="165" w:afterLines="50" w:line="360" w:lineRule="auto"/>
        <w:ind w:firstLine="300" w:firstLineChars="150"/>
        <w:jc w:val="left"/>
        <w:rPr>
          <w:color w:val="0D0D0D"/>
          <w:sz w:val="20"/>
        </w:rPr>
      </w:pPr>
      <w:r>
        <w:rPr>
          <w:color w:val="0D0D0D"/>
          <w:sz w:val="20"/>
        </w:rPr>
        <w:t>2</w:t>
      </w:r>
      <w:r>
        <w:rPr>
          <w:rFonts w:hint="eastAsia"/>
          <w:color w:val="0D0D0D"/>
          <w:sz w:val="20"/>
        </w:rPr>
        <w:t>、请根据自己的真实情况出具《中小企业声明函》。依法享受中小企业优惠政策的，采购人或者采购代理机构在公告中标结果时，同时公告其《中小企业声明函》，接受社会监督。</w:t>
      </w:r>
    </w:p>
    <w:p>
      <w:pPr>
        <w:widowControl/>
        <w:jc w:val="left"/>
        <w:rPr>
          <w:b/>
          <w:bCs/>
          <w:color w:val="0D0D0D"/>
          <w:sz w:val="30"/>
          <w:szCs w:val="30"/>
        </w:rPr>
        <w:sectPr>
          <w:pgSz w:w="11906" w:h="16838"/>
          <w:pgMar w:top="1134" w:right="1134" w:bottom="1134" w:left="1134" w:header="720" w:footer="720" w:gutter="0"/>
          <w:cols w:space="720" w:num="1"/>
          <w:formProt w:val="1"/>
          <w:docGrid w:type="lines" w:linePitch="331" w:charSpace="0"/>
        </w:sectPr>
      </w:pPr>
    </w:p>
    <w:p>
      <w:pPr>
        <w:pStyle w:val="13"/>
        <w:spacing w:line="600" w:lineRule="exact"/>
        <w:jc w:val="center"/>
        <w:rPr>
          <w:rFonts w:ascii="Times New Roman" w:hAnsi="Times New Roman"/>
          <w:color w:val="0D0D0D"/>
        </w:rPr>
      </w:pPr>
      <w:r>
        <w:rPr>
          <w:rFonts w:hint="eastAsia" w:ascii="Times New Roman" w:hAnsi="Times New Roman"/>
          <w:b/>
          <w:bCs/>
          <w:color w:val="0D0D0D"/>
          <w:sz w:val="30"/>
          <w:szCs w:val="30"/>
          <w:lang w:eastAsia="zh-CN"/>
        </w:rPr>
        <w:t>八</w:t>
      </w:r>
      <w:r>
        <w:rPr>
          <w:rFonts w:hint="eastAsia" w:ascii="Times New Roman" w:hAnsi="Times New Roman"/>
          <w:b/>
          <w:bCs/>
          <w:color w:val="0D0D0D"/>
          <w:sz w:val="30"/>
          <w:szCs w:val="30"/>
        </w:rPr>
        <w:t>、联合体协议书</w:t>
      </w:r>
    </w:p>
    <w:p>
      <w:pPr>
        <w:autoSpaceDE w:val="0"/>
        <w:autoSpaceDN w:val="0"/>
        <w:adjustRightInd w:val="0"/>
        <w:spacing w:line="360" w:lineRule="auto"/>
        <w:jc w:val="left"/>
        <w:rPr>
          <w:rFonts w:ascii="宋体" w:cs="宋体"/>
          <w:color w:val="0D0D0D"/>
          <w:kern w:val="0"/>
          <w:szCs w:val="21"/>
          <w:u w:val="single"/>
        </w:rPr>
      </w:pP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u w:val="single"/>
        </w:rPr>
        <w:t xml:space="preserve">                                                  </w:t>
      </w:r>
      <w:r>
        <w:rPr>
          <w:rFonts w:hint="eastAsia" w:ascii="宋体" w:cs="宋体"/>
          <w:color w:val="0D0D0D"/>
          <w:kern w:val="0"/>
          <w:szCs w:val="21"/>
        </w:rPr>
        <w:t>（所有成员单位名称）自愿组成联合体，共同参加</w:t>
      </w:r>
      <w:r>
        <w:rPr>
          <w:rFonts w:hint="eastAsia" w:ascii="宋体" w:cs="宋体"/>
          <w:color w:val="0D0D0D"/>
          <w:kern w:val="0"/>
          <w:szCs w:val="21"/>
          <w:u w:val="single"/>
        </w:rPr>
        <w:t xml:space="preserve">     </w:t>
      </w:r>
      <w:r>
        <w:rPr>
          <w:rFonts w:hint="eastAsia" w:ascii="宋体" w:cs="宋体"/>
          <w:color w:val="0D0D0D"/>
          <w:kern w:val="0"/>
          <w:szCs w:val="21"/>
          <w:u w:val="single"/>
          <w:lang w:eastAsia="zh-CN"/>
        </w:rPr>
        <w:t>南宁市西乡塘区政府集中采购中心</w:t>
      </w:r>
      <w:r>
        <w:rPr>
          <w:rFonts w:hint="eastAsia" w:ascii="宋体" w:cs="宋体"/>
          <w:color w:val="0D0D0D"/>
          <w:kern w:val="0"/>
          <w:szCs w:val="21"/>
          <w:u w:val="single"/>
        </w:rPr>
        <w:t xml:space="preserve">  </w:t>
      </w:r>
      <w:r>
        <w:rPr>
          <w:rFonts w:hint="eastAsia" w:ascii="宋体" w:cs="宋体"/>
          <w:color w:val="0D0D0D"/>
          <w:kern w:val="0"/>
          <w:szCs w:val="21"/>
        </w:rPr>
        <w:t>组织的</w:t>
      </w:r>
      <w:r>
        <w:rPr>
          <w:rFonts w:hint="eastAsia" w:ascii="宋体" w:cs="宋体"/>
          <w:color w:val="0D0D0D"/>
          <w:kern w:val="0"/>
          <w:szCs w:val="21"/>
          <w:u w:val="single"/>
        </w:rPr>
        <w:t xml:space="preserve">  </w:t>
      </w:r>
      <w:r>
        <w:rPr>
          <w:rFonts w:hint="eastAsia" w:ascii="宋体" w:cs="宋体"/>
          <w:color w:val="0D0D0D"/>
          <w:kern w:val="0"/>
          <w:szCs w:val="21"/>
          <w:u w:val="single"/>
          <w:lang w:eastAsia="zh-CN"/>
        </w:rPr>
        <w:t>南宁市西乡塘区政府机关办公区物业服务采购</w:t>
      </w:r>
      <w:r>
        <w:rPr>
          <w:rFonts w:hint="eastAsia" w:ascii="宋体" w:cs="宋体"/>
          <w:color w:val="0D0D0D"/>
          <w:kern w:val="0"/>
          <w:szCs w:val="21"/>
          <w:u w:val="single"/>
        </w:rPr>
        <w:t xml:space="preserve">  </w:t>
      </w:r>
      <w:r>
        <w:rPr>
          <w:rFonts w:hint="eastAsia" w:ascii="宋体" w:cs="宋体"/>
          <w:color w:val="0D0D0D"/>
          <w:kern w:val="0"/>
          <w:szCs w:val="21"/>
        </w:rPr>
        <w:t>（项目编号：</w:t>
      </w:r>
      <w:r>
        <w:rPr>
          <w:rFonts w:hint="eastAsia" w:ascii="宋体" w:cs="宋体"/>
          <w:color w:val="0D0D0D"/>
          <w:kern w:val="0"/>
          <w:szCs w:val="21"/>
          <w:u w:val="single"/>
        </w:rPr>
        <w:t xml:space="preserve"> </w:t>
      </w:r>
      <w:r>
        <w:rPr>
          <w:rFonts w:hint="eastAsia" w:ascii="宋体" w:cs="宋体"/>
          <w:color w:val="0D0D0D"/>
          <w:kern w:val="0"/>
          <w:szCs w:val="21"/>
          <w:u w:val="single"/>
          <w:lang w:eastAsia="zh-CN"/>
        </w:rPr>
        <w:t>NNZC2023-G3-000005-XXTQ</w:t>
      </w:r>
      <w:r>
        <w:rPr>
          <w:rFonts w:hint="eastAsia" w:ascii="宋体" w:cs="宋体"/>
          <w:color w:val="0D0D0D"/>
          <w:kern w:val="0"/>
          <w:szCs w:val="21"/>
        </w:rPr>
        <w:t>）投标。现就联合体投标事宜订立如下协议：</w:t>
      </w:r>
    </w:p>
    <w:p>
      <w:pPr>
        <w:autoSpaceDE w:val="0"/>
        <w:autoSpaceDN w:val="0"/>
        <w:adjustRightInd w:val="0"/>
        <w:spacing w:line="360" w:lineRule="auto"/>
        <w:ind w:firstLine="420"/>
        <w:jc w:val="left"/>
        <w:rPr>
          <w:rFonts w:hint="eastAsia" w:ascii="宋体" w:hAnsi="宋体" w:cs="宋体"/>
          <w:color w:val="0D0D0D"/>
          <w:kern w:val="0"/>
          <w:szCs w:val="21"/>
        </w:rPr>
      </w:pPr>
      <w:r>
        <w:rPr>
          <w:rFonts w:hint="eastAsia" w:ascii="宋体" w:hAnsi="宋体" w:cs="TimesNewRomanPSMT"/>
          <w:color w:val="0D0D0D"/>
          <w:kern w:val="0"/>
          <w:szCs w:val="21"/>
        </w:rPr>
        <w:t>1</w:t>
      </w:r>
      <w:r>
        <w:rPr>
          <w:rFonts w:hint="eastAsia" w:ascii="宋体" w:hAnsi="宋体" w:cs="宋体"/>
          <w:color w:val="0D0D0D"/>
          <w:kern w:val="0"/>
          <w:szCs w:val="21"/>
        </w:rPr>
        <w:t>、</w:t>
      </w:r>
      <w:r>
        <w:rPr>
          <w:color w:val="0D0D0D"/>
        </w:rPr>
        <w:t>________________________</w:t>
      </w:r>
      <w:r>
        <w:rPr>
          <w:rFonts w:hint="eastAsia" w:ascii="宋体" w:hAnsi="宋体" w:cs="宋体"/>
          <w:color w:val="0D0D0D"/>
          <w:kern w:val="0"/>
          <w:szCs w:val="21"/>
        </w:rPr>
        <w:t>（某成员单位名称）为联合体名称牵头人。</w:t>
      </w:r>
    </w:p>
    <w:p>
      <w:pPr>
        <w:autoSpaceDE w:val="0"/>
        <w:autoSpaceDN w:val="0"/>
        <w:adjustRightInd w:val="0"/>
        <w:spacing w:line="360" w:lineRule="auto"/>
        <w:ind w:firstLine="420"/>
        <w:jc w:val="left"/>
        <w:rPr>
          <w:rFonts w:hint="eastAsia" w:ascii="宋体" w:hAnsi="宋体" w:cs="宋体"/>
          <w:color w:val="0D0D0D"/>
          <w:kern w:val="0"/>
          <w:szCs w:val="21"/>
        </w:rPr>
      </w:pPr>
      <w:r>
        <w:rPr>
          <w:rFonts w:hint="eastAsia" w:ascii="宋体" w:hAnsi="宋体" w:cs="TimesNewRomanPSMT"/>
          <w:color w:val="0D0D0D"/>
          <w:kern w:val="0"/>
          <w:szCs w:val="21"/>
        </w:rPr>
        <w:t>2</w:t>
      </w:r>
      <w:r>
        <w:rPr>
          <w:rFonts w:hint="eastAsia" w:ascii="宋体" w:hAnsi="宋体" w:cs="宋体"/>
          <w:color w:val="0D0D0D"/>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eastAsia" w:ascii="宋体" w:hAnsi="宋体" w:cs="宋体"/>
          <w:color w:val="0D0D0D"/>
          <w:kern w:val="0"/>
          <w:szCs w:val="21"/>
        </w:rPr>
      </w:pPr>
      <w:r>
        <w:rPr>
          <w:rFonts w:hint="eastAsia" w:ascii="宋体" w:hAnsi="宋体" w:cs="宋体"/>
          <w:color w:val="0D0D0D"/>
          <w:kern w:val="0"/>
          <w:szCs w:val="21"/>
        </w:rPr>
        <w:t>3、联合体牵头人在本项目中签署和盖章的一切文件和处理的一切事宜，联合体各成员均予以承认。 联合体各成员将严格按照招标文件、投标文件和合同的要求全面履行义务，并向招标人承担连带责任。</w:t>
      </w:r>
    </w:p>
    <w:p>
      <w:pPr>
        <w:autoSpaceDE w:val="0"/>
        <w:autoSpaceDN w:val="0"/>
        <w:adjustRightInd w:val="0"/>
        <w:spacing w:line="360" w:lineRule="auto"/>
        <w:ind w:firstLine="420"/>
        <w:jc w:val="left"/>
        <w:rPr>
          <w:rFonts w:hint="eastAsia" w:ascii="宋体" w:hAnsi="宋体" w:cs="宋体"/>
          <w:color w:val="0D0D0D"/>
          <w:kern w:val="0"/>
          <w:szCs w:val="21"/>
        </w:rPr>
      </w:pPr>
      <w:r>
        <w:rPr>
          <w:rFonts w:hint="eastAsia" w:ascii="宋体" w:hAnsi="宋体" w:cs="TimesNewRomanPSMT"/>
          <w:color w:val="0D0D0D"/>
          <w:kern w:val="0"/>
          <w:szCs w:val="21"/>
        </w:rPr>
        <w:t>4</w:t>
      </w:r>
      <w:r>
        <w:rPr>
          <w:rFonts w:hint="eastAsia" w:ascii="宋体" w:hAnsi="宋体" w:cs="宋体"/>
          <w:color w:val="0D0D0D"/>
          <w:kern w:val="0"/>
          <w:szCs w:val="21"/>
        </w:rPr>
        <w:t>、联合体各成员单位内部的职责分工如下</w:t>
      </w:r>
      <w:r>
        <w:rPr>
          <w:rFonts w:hint="eastAsia" w:ascii="宋体" w:hAnsi="宋体" w:cs="宋体"/>
          <w:color w:val="0D0D0D"/>
          <w:kern w:val="0"/>
          <w:szCs w:val="21"/>
          <w:u w:val="single"/>
        </w:rPr>
        <w:t>：</w:t>
      </w:r>
      <w:r>
        <w:rPr>
          <w:color w:val="0D0D0D"/>
          <w:szCs w:val="21"/>
          <w:u w:val="single"/>
        </w:rPr>
        <w:t>________________________________________________</w:t>
      </w:r>
      <w:r>
        <w:rPr>
          <w:rFonts w:hint="eastAsia" w:ascii="宋体" w:hAnsi="宋体" w:cs="宋体"/>
          <w:color w:val="0D0D0D"/>
          <w:kern w:val="0"/>
          <w:szCs w:val="21"/>
        </w:rPr>
        <w:t>。</w:t>
      </w:r>
    </w:p>
    <w:p>
      <w:pPr>
        <w:pStyle w:val="13"/>
        <w:spacing w:line="360" w:lineRule="auto"/>
        <w:ind w:firstLine="420" w:firstLineChars="200"/>
        <w:rPr>
          <w:rFonts w:hint="eastAsia" w:ascii="Times New Roman" w:hAnsi="Times New Roman"/>
          <w:color w:val="0D0D0D"/>
          <w:szCs w:val="21"/>
        </w:rPr>
      </w:pPr>
      <w:r>
        <w:rPr>
          <w:rFonts w:hint="eastAsia" w:hAnsi="宋体" w:cs="宋体"/>
          <w:color w:val="0D0D0D"/>
          <w:kern w:val="0"/>
        </w:rPr>
        <w:t>5、本联合体中</w:t>
      </w:r>
      <w:r>
        <w:rPr>
          <w:rFonts w:hint="eastAsia" w:hAnsi="宋体" w:cs="宋体"/>
          <w:color w:val="0D0D0D"/>
          <w:kern w:val="0"/>
          <w:u w:val="single"/>
        </w:rPr>
        <w:t>，</w:t>
      </w:r>
      <w:r>
        <w:rPr>
          <w:rFonts w:hint="eastAsia"/>
          <w:color w:val="0D0D0D"/>
          <w:u w:val="single"/>
        </w:rPr>
        <w:t>________________________</w:t>
      </w:r>
      <w:r>
        <w:rPr>
          <w:rFonts w:hint="eastAsia" w:hAnsi="宋体" w:cs="宋体"/>
          <w:color w:val="0D0D0D"/>
          <w:kern w:val="0"/>
          <w:u w:val="single"/>
        </w:rPr>
        <w:t>（某成员单位名称）为</w:t>
      </w:r>
      <w:r>
        <w:rPr>
          <w:rFonts w:hint="eastAsia"/>
          <w:color w:val="0D0D0D"/>
          <w:u w:val="single"/>
        </w:rPr>
        <w:t>______</w:t>
      </w:r>
      <w:r>
        <w:rPr>
          <w:rFonts w:hint="eastAsia"/>
          <w:color w:val="0D0D0D"/>
        </w:rPr>
        <w:t>（请填写：中型、小型、微型）企业，其协议合同金额占联合体协议合同总金额的</w:t>
      </w:r>
      <w:r>
        <w:rPr>
          <w:rFonts w:hint="eastAsia"/>
          <w:color w:val="0D0D0D"/>
          <w:u w:val="single"/>
        </w:rPr>
        <w:t>______</w:t>
      </w:r>
      <w:r>
        <w:rPr>
          <w:rFonts w:hint="eastAsia"/>
          <w:color w:val="0D0D0D"/>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0D0D0D"/>
          <w:kern w:val="0"/>
          <w:szCs w:val="21"/>
        </w:rPr>
      </w:pPr>
      <w:r>
        <w:rPr>
          <w:rFonts w:hint="eastAsia" w:ascii="宋体" w:hAnsi="宋体" w:cs="TimesNewRomanPSMT"/>
          <w:color w:val="0D0D0D"/>
          <w:kern w:val="0"/>
          <w:szCs w:val="21"/>
        </w:rPr>
        <w:t>6</w:t>
      </w:r>
      <w:r>
        <w:rPr>
          <w:rFonts w:hint="eastAsia" w:ascii="宋体" w:hAnsi="宋体" w:cs="宋体"/>
          <w:color w:val="0D0D0D"/>
          <w:kern w:val="0"/>
          <w:szCs w:val="21"/>
        </w:rPr>
        <w:t>、本协议书自签署之日起生效，合同履行完毕后自动失效。</w:t>
      </w:r>
    </w:p>
    <w:p>
      <w:pPr>
        <w:autoSpaceDE w:val="0"/>
        <w:autoSpaceDN w:val="0"/>
        <w:adjustRightInd w:val="0"/>
        <w:spacing w:line="360" w:lineRule="auto"/>
        <w:ind w:firstLine="420"/>
        <w:jc w:val="left"/>
        <w:rPr>
          <w:rFonts w:hint="eastAsia" w:ascii="宋体" w:hAnsi="宋体" w:cs="宋体"/>
          <w:color w:val="0D0D0D"/>
          <w:kern w:val="0"/>
          <w:szCs w:val="21"/>
        </w:rPr>
      </w:pPr>
      <w:r>
        <w:rPr>
          <w:rFonts w:hint="eastAsia" w:ascii="宋体" w:hAnsi="宋体" w:cs="TimesNewRomanPSMT"/>
          <w:color w:val="0D0D0D"/>
          <w:kern w:val="0"/>
          <w:szCs w:val="21"/>
        </w:rPr>
        <w:t>7</w:t>
      </w:r>
      <w:r>
        <w:rPr>
          <w:rFonts w:hint="eastAsia" w:ascii="宋体" w:hAnsi="宋体" w:cs="宋体"/>
          <w:color w:val="0D0D0D"/>
          <w:kern w:val="0"/>
          <w:szCs w:val="21"/>
        </w:rPr>
        <w:t>、本协议书一式</w:t>
      </w:r>
      <w:r>
        <w:rPr>
          <w:rFonts w:hint="eastAsia" w:ascii="宋体" w:hAnsi="宋体" w:cs="宋体"/>
          <w:color w:val="0D0D0D"/>
          <w:kern w:val="0"/>
          <w:szCs w:val="21"/>
          <w:u w:val="single"/>
        </w:rPr>
        <w:t xml:space="preserve">    </w:t>
      </w:r>
      <w:r>
        <w:rPr>
          <w:rFonts w:hint="eastAsia" w:ascii="宋体" w:hAnsi="宋体" w:cs="宋体"/>
          <w:color w:val="0D0D0D"/>
          <w:kern w:val="0"/>
          <w:szCs w:val="21"/>
        </w:rPr>
        <w:t>份，联合体成员和采购代理机构各执一份。</w:t>
      </w:r>
    </w:p>
    <w:p>
      <w:pPr>
        <w:autoSpaceDE w:val="0"/>
        <w:autoSpaceDN w:val="0"/>
        <w:adjustRightInd w:val="0"/>
        <w:spacing w:line="360" w:lineRule="auto"/>
        <w:ind w:firstLine="420"/>
        <w:jc w:val="left"/>
        <w:rPr>
          <w:rFonts w:hint="eastAsia" w:ascii="宋体" w:cs="宋体"/>
          <w:color w:val="0D0D0D"/>
          <w:kern w:val="0"/>
          <w:szCs w:val="21"/>
        </w:rPr>
      </w:pPr>
      <w:r>
        <w:rPr>
          <w:rFonts w:hint="eastAsia" w:ascii="宋体" w:cs="宋体"/>
          <w:color w:val="0D0D0D"/>
          <w:kern w:val="0"/>
          <w:szCs w:val="21"/>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rPr>
        <w:t>牵头人名称：</w:t>
      </w:r>
      <w:r>
        <w:rPr>
          <w:rFonts w:hint="eastAsia" w:ascii="宋体" w:cs="宋体"/>
          <w:color w:val="0D0D0D"/>
          <w:kern w:val="0"/>
          <w:szCs w:val="21"/>
          <w:u w:val="single"/>
        </w:rPr>
        <w:t xml:space="preserve">                                       </w:t>
      </w:r>
      <w:r>
        <w:rPr>
          <w:rFonts w:hint="eastAsia" w:ascii="宋体" w:cs="宋体"/>
          <w:color w:val="0D0D0D"/>
          <w:kern w:val="0"/>
          <w:szCs w:val="21"/>
        </w:rPr>
        <w:t>（公章/电子签章）</w:t>
      </w: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rPr>
        <w:t>法定代表人或其委托代理人：</w:t>
      </w:r>
      <w:r>
        <w:rPr>
          <w:rFonts w:hint="eastAsia" w:ascii="宋体" w:cs="宋体"/>
          <w:color w:val="0D0D0D"/>
          <w:kern w:val="0"/>
          <w:szCs w:val="21"/>
          <w:u w:val="single"/>
        </w:rPr>
        <w:t xml:space="preserve">                         </w:t>
      </w:r>
      <w:r>
        <w:rPr>
          <w:rFonts w:hint="eastAsia" w:ascii="宋体" w:cs="宋体"/>
          <w:color w:val="0D0D0D"/>
          <w:kern w:val="0"/>
          <w:szCs w:val="21"/>
        </w:rPr>
        <w:t>（手写签名/电子签名）</w:t>
      </w:r>
    </w:p>
    <w:p>
      <w:pPr>
        <w:autoSpaceDE w:val="0"/>
        <w:autoSpaceDN w:val="0"/>
        <w:adjustRightInd w:val="0"/>
        <w:spacing w:line="360" w:lineRule="auto"/>
        <w:jc w:val="left"/>
        <w:rPr>
          <w:rFonts w:hint="eastAsia" w:ascii="宋体" w:cs="宋体"/>
          <w:color w:val="0D0D0D"/>
          <w:kern w:val="0"/>
          <w:szCs w:val="21"/>
        </w:rPr>
      </w:pP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rPr>
        <w:t>成员一名称：</w:t>
      </w:r>
      <w:r>
        <w:rPr>
          <w:rFonts w:hint="eastAsia" w:ascii="宋体" w:cs="宋体"/>
          <w:color w:val="0D0D0D"/>
          <w:kern w:val="0"/>
          <w:szCs w:val="21"/>
          <w:u w:val="single"/>
        </w:rPr>
        <w:t xml:space="preserve">                                       </w:t>
      </w:r>
      <w:r>
        <w:rPr>
          <w:rFonts w:hint="eastAsia" w:ascii="宋体" w:cs="宋体"/>
          <w:color w:val="0D0D0D"/>
          <w:kern w:val="0"/>
          <w:szCs w:val="21"/>
        </w:rPr>
        <w:t>（公章/电子签章）</w:t>
      </w: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rPr>
        <w:t>法定代表人或其委托代理人：</w:t>
      </w:r>
      <w:r>
        <w:rPr>
          <w:rFonts w:hint="eastAsia" w:ascii="宋体" w:cs="宋体"/>
          <w:color w:val="0D0D0D"/>
          <w:kern w:val="0"/>
          <w:szCs w:val="21"/>
          <w:u w:val="single"/>
        </w:rPr>
        <w:t xml:space="preserve">                         </w:t>
      </w:r>
      <w:r>
        <w:rPr>
          <w:rFonts w:hint="eastAsia" w:ascii="宋体" w:cs="宋体"/>
          <w:color w:val="0D0D0D"/>
          <w:kern w:val="0"/>
          <w:szCs w:val="21"/>
        </w:rPr>
        <w:t>（手写签名/电子签名）</w:t>
      </w:r>
    </w:p>
    <w:p>
      <w:pPr>
        <w:autoSpaceDE w:val="0"/>
        <w:autoSpaceDN w:val="0"/>
        <w:adjustRightInd w:val="0"/>
        <w:spacing w:line="360" w:lineRule="auto"/>
        <w:jc w:val="left"/>
        <w:rPr>
          <w:rFonts w:hint="eastAsia" w:ascii="宋体" w:cs="宋体"/>
          <w:color w:val="0D0D0D"/>
          <w:kern w:val="0"/>
          <w:szCs w:val="21"/>
        </w:rPr>
      </w:pPr>
    </w:p>
    <w:p>
      <w:pPr>
        <w:autoSpaceDE w:val="0"/>
        <w:autoSpaceDN w:val="0"/>
        <w:adjustRightInd w:val="0"/>
        <w:spacing w:line="360" w:lineRule="auto"/>
        <w:jc w:val="left"/>
        <w:rPr>
          <w:rFonts w:hint="eastAsia" w:ascii="宋体" w:cs="宋体"/>
          <w:color w:val="0D0D0D"/>
          <w:kern w:val="0"/>
          <w:szCs w:val="21"/>
        </w:rPr>
      </w:pPr>
      <w:r>
        <w:rPr>
          <w:rFonts w:hint="eastAsia" w:ascii="宋体" w:cs="宋体"/>
          <w:color w:val="0D0D0D"/>
          <w:kern w:val="0"/>
          <w:szCs w:val="21"/>
        </w:rPr>
        <w:t>成员二名称：</w:t>
      </w:r>
      <w:r>
        <w:rPr>
          <w:rFonts w:hint="eastAsia" w:ascii="宋体" w:cs="宋体"/>
          <w:color w:val="0D0D0D"/>
          <w:kern w:val="0"/>
          <w:szCs w:val="21"/>
          <w:u w:val="single"/>
        </w:rPr>
        <w:t xml:space="preserve">                                       </w:t>
      </w:r>
      <w:r>
        <w:rPr>
          <w:rFonts w:hint="eastAsia" w:ascii="宋体" w:cs="宋体"/>
          <w:color w:val="0D0D0D"/>
          <w:kern w:val="0"/>
          <w:szCs w:val="21"/>
        </w:rPr>
        <w:t>（公章/电子签章）</w:t>
      </w:r>
    </w:p>
    <w:p>
      <w:pPr>
        <w:pStyle w:val="13"/>
        <w:spacing w:line="600" w:lineRule="exact"/>
        <w:rPr>
          <w:rFonts w:hint="eastAsia" w:cs="宋体"/>
          <w:color w:val="0D0D0D"/>
          <w:kern w:val="0"/>
          <w:szCs w:val="21"/>
        </w:rPr>
      </w:pPr>
      <w:r>
        <w:rPr>
          <w:rFonts w:hint="eastAsia" w:cs="宋体"/>
          <w:color w:val="0D0D0D"/>
          <w:kern w:val="0"/>
          <w:szCs w:val="21"/>
        </w:rPr>
        <w:t>法定代表人或其委托代理人：</w:t>
      </w:r>
      <w:r>
        <w:rPr>
          <w:rFonts w:hint="eastAsia" w:cs="宋体"/>
          <w:color w:val="0D0D0D"/>
          <w:kern w:val="0"/>
          <w:szCs w:val="21"/>
          <w:u w:val="single"/>
        </w:rPr>
        <w:t xml:space="preserve">                         </w:t>
      </w:r>
      <w:r>
        <w:rPr>
          <w:rFonts w:hint="eastAsia" w:cs="宋体"/>
          <w:color w:val="0D0D0D"/>
          <w:kern w:val="0"/>
          <w:szCs w:val="21"/>
        </w:rPr>
        <w:t>（</w:t>
      </w:r>
      <w:r>
        <w:rPr>
          <w:rFonts w:hint="eastAsia" w:hAnsi="Times New Roman" w:cs="宋体"/>
          <w:color w:val="0D0D0D"/>
          <w:kern w:val="0"/>
          <w:szCs w:val="21"/>
        </w:rPr>
        <w:t>手写签名</w:t>
      </w:r>
      <w:r>
        <w:rPr>
          <w:rFonts w:hint="eastAsia" w:cs="宋体"/>
          <w:color w:val="0D0D0D"/>
          <w:kern w:val="0"/>
          <w:szCs w:val="21"/>
        </w:rPr>
        <w:t>/</w:t>
      </w:r>
      <w:r>
        <w:rPr>
          <w:rFonts w:hint="eastAsia" w:hAnsi="Times New Roman" w:cs="宋体"/>
          <w:color w:val="0D0D0D"/>
          <w:kern w:val="0"/>
          <w:szCs w:val="21"/>
        </w:rPr>
        <w:t>电子签名</w:t>
      </w:r>
      <w:r>
        <w:rPr>
          <w:rFonts w:hint="eastAsia" w:cs="宋体"/>
          <w:color w:val="0D0D0D"/>
          <w:kern w:val="0"/>
          <w:szCs w:val="21"/>
        </w:rPr>
        <w:t>）</w:t>
      </w:r>
    </w:p>
    <w:p>
      <w:pPr>
        <w:pStyle w:val="13"/>
        <w:spacing w:line="600" w:lineRule="exact"/>
        <w:jc w:val="center"/>
        <w:rPr>
          <w:rFonts w:hint="eastAsia" w:cs="宋体"/>
          <w:color w:val="0D0D0D"/>
          <w:kern w:val="0"/>
          <w:szCs w:val="21"/>
        </w:rPr>
      </w:pPr>
    </w:p>
    <w:p>
      <w:pPr>
        <w:pStyle w:val="13"/>
        <w:spacing w:line="600" w:lineRule="exact"/>
        <w:jc w:val="center"/>
        <w:rPr>
          <w:rFonts w:hint="eastAsia" w:ascii="Times New Roman" w:hAnsi="Times New Roman"/>
          <w:b/>
          <w:bCs/>
          <w:color w:val="0D0D0D"/>
          <w:sz w:val="30"/>
          <w:szCs w:val="30"/>
        </w:rPr>
      </w:pPr>
      <w:r>
        <w:rPr>
          <w:rFonts w:hint="eastAsia" w:ascii="Times New Roman" w:hAnsi="Times New Roman"/>
          <w:b/>
          <w:bCs/>
          <w:color w:val="0D0D0D"/>
          <w:sz w:val="30"/>
          <w:szCs w:val="30"/>
          <w:lang w:eastAsia="zh-CN"/>
        </w:rPr>
        <w:t>九</w:t>
      </w:r>
      <w:r>
        <w:rPr>
          <w:rFonts w:hint="eastAsia" w:ascii="Times New Roman" w:hAnsi="Times New Roman"/>
          <w:b/>
          <w:bCs/>
          <w:color w:val="0D0D0D"/>
          <w:sz w:val="30"/>
          <w:szCs w:val="30"/>
        </w:rPr>
        <w:t>、符合特定资格条件（如有）的有关证明材料</w:t>
      </w:r>
    </w:p>
    <w:p>
      <w:pPr>
        <w:pStyle w:val="13"/>
        <w:spacing w:line="600" w:lineRule="exact"/>
        <w:jc w:val="center"/>
        <w:rPr>
          <w:rFonts w:ascii="Times New Roman" w:hAnsi="Times New Roman"/>
          <w:b/>
          <w:bCs/>
          <w:color w:val="0D0D0D"/>
          <w:sz w:val="30"/>
          <w:szCs w:val="30"/>
        </w:rPr>
      </w:pPr>
    </w:p>
    <w:p>
      <w:pPr>
        <w:pStyle w:val="13"/>
        <w:spacing w:line="600" w:lineRule="exact"/>
        <w:jc w:val="center"/>
        <w:rPr>
          <w:rFonts w:ascii="Times New Roman" w:hAnsi="Times New Roman"/>
          <w:b/>
          <w:bCs/>
          <w:color w:val="0D0D0D"/>
          <w:sz w:val="30"/>
          <w:szCs w:val="30"/>
        </w:rPr>
      </w:pPr>
    </w:p>
    <w:p>
      <w:pPr>
        <w:snapToGrid w:val="0"/>
        <w:spacing w:line="360" w:lineRule="auto"/>
        <w:ind w:firstLine="5040" w:firstLineChars="2100"/>
        <w:rPr>
          <w:rFonts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spacing w:line="360" w:lineRule="auto"/>
        <w:jc w:val="left"/>
        <w:rPr>
          <w:rFonts w:hAnsi="宋体"/>
          <w:color w:val="0D0D0D"/>
          <w:szCs w:val="21"/>
        </w:rPr>
        <w:sectPr>
          <w:pgSz w:w="11906" w:h="16838"/>
          <w:pgMar w:top="1134" w:right="1134" w:bottom="1134" w:left="1134" w:header="720" w:footer="720" w:gutter="0"/>
          <w:cols w:space="720" w:num="1"/>
          <w:formProt w:val="1"/>
          <w:docGrid w:type="lines" w:linePitch="331" w:charSpace="0"/>
        </w:sectPr>
      </w:pPr>
    </w:p>
    <w:p>
      <w:pPr>
        <w:pStyle w:val="13"/>
        <w:rPr>
          <w:rFonts w:hint="eastAsia" w:hAnsi="宋体"/>
          <w:color w:val="0D0D0D"/>
          <w:szCs w:val="21"/>
        </w:rPr>
      </w:pPr>
    </w:p>
    <w:p>
      <w:pPr>
        <w:pStyle w:val="13"/>
        <w:jc w:val="center"/>
        <w:outlineLvl w:val="1"/>
        <w:rPr>
          <w:rFonts w:hint="eastAsia" w:hAnsi="宋体"/>
          <w:b/>
          <w:bCs/>
          <w:color w:val="0D0D0D"/>
          <w:sz w:val="28"/>
          <w:szCs w:val="28"/>
        </w:rPr>
      </w:pPr>
      <w:bookmarkStart w:id="38" w:name="_Toc151720093"/>
      <w:r>
        <w:rPr>
          <w:rFonts w:hint="eastAsia" w:hAnsi="宋体"/>
          <w:b/>
          <w:bCs/>
          <w:color w:val="0D0D0D"/>
          <w:sz w:val="28"/>
          <w:szCs w:val="28"/>
        </w:rPr>
        <w:t>第三节 商务文件格式</w:t>
      </w:r>
      <w:bookmarkEnd w:id="38"/>
    </w:p>
    <w:p>
      <w:pPr>
        <w:snapToGrid w:val="0"/>
        <w:spacing w:before="165" w:beforeLines="50" w:after="50"/>
        <w:rPr>
          <w:rFonts w:hint="eastAsia" w:ascii="宋体" w:hAnsi="宋体"/>
          <w:color w:val="0D0D0D"/>
          <w:sz w:val="30"/>
          <w:szCs w:val="20"/>
        </w:rPr>
      </w:pPr>
    </w:p>
    <w:p>
      <w:pPr>
        <w:snapToGrid w:val="0"/>
        <w:spacing w:before="165" w:beforeLines="50" w:after="50"/>
        <w:rPr>
          <w:rFonts w:hint="eastAsia" w:ascii="宋体" w:hAnsi="宋体"/>
          <w:bCs/>
          <w:color w:val="0D0D0D"/>
          <w:sz w:val="32"/>
          <w:szCs w:val="20"/>
        </w:rPr>
      </w:pPr>
      <w:r>
        <w:rPr>
          <w:rFonts w:hint="eastAsia" w:ascii="宋体" w:hAnsi="宋体"/>
          <w:color w:val="0D0D0D"/>
          <w:sz w:val="24"/>
        </w:rPr>
        <w:t xml:space="preserve">                                                  </w:t>
      </w:r>
      <w:r>
        <w:rPr>
          <w:rFonts w:hint="eastAsia" w:ascii="宋体" w:hAnsi="宋体"/>
          <w:bCs/>
          <w:color w:val="0D0D0D"/>
        </w:rPr>
        <w:t xml:space="preserve">             电子投标文件</w:t>
      </w:r>
    </w:p>
    <w:p>
      <w:pPr>
        <w:snapToGrid w:val="0"/>
        <w:spacing w:before="165" w:beforeLines="50" w:after="50"/>
        <w:rPr>
          <w:rFonts w:hint="eastAsia" w:ascii="宋体" w:hAnsi="宋体"/>
          <w:color w:val="0D0D0D"/>
          <w:sz w:val="24"/>
          <w:szCs w:val="20"/>
        </w:rPr>
      </w:pPr>
    </w:p>
    <w:p>
      <w:pPr>
        <w:snapToGrid w:val="0"/>
        <w:spacing w:before="165" w:beforeLines="50" w:after="50"/>
        <w:jc w:val="center"/>
        <w:rPr>
          <w:rFonts w:hint="eastAsia" w:ascii="宋体" w:hAnsi="宋体"/>
          <w:b/>
          <w:color w:val="0D0D0D"/>
          <w:sz w:val="24"/>
          <w:szCs w:val="20"/>
        </w:rPr>
      </w:pPr>
      <w:r>
        <w:rPr>
          <w:rFonts w:hint="eastAsia" w:ascii="宋体" w:hAnsi="宋体"/>
          <w:b/>
          <w:color w:val="0D0D0D"/>
          <w:sz w:val="32"/>
          <w:szCs w:val="32"/>
        </w:rPr>
        <w:t>商务文件（封面）</w:t>
      </w:r>
    </w:p>
    <w:p>
      <w:pPr>
        <w:snapToGrid w:val="0"/>
        <w:spacing w:before="165" w:beforeLines="50" w:after="50"/>
        <w:rPr>
          <w:rFonts w:hint="eastAsia" w:ascii="宋体" w:hAnsi="宋体"/>
          <w:bCs/>
          <w:color w:val="0D0D0D"/>
          <w:sz w:val="24"/>
          <w:szCs w:val="20"/>
        </w:rPr>
      </w:pPr>
    </w:p>
    <w:p>
      <w:pPr>
        <w:snapToGrid w:val="0"/>
        <w:spacing w:before="165" w:beforeLines="50" w:after="50"/>
        <w:ind w:firstLine="540" w:firstLineChars="225"/>
        <w:rPr>
          <w:rFonts w:hint="eastAsia" w:ascii="宋体" w:hAnsi="宋体"/>
          <w:bCs/>
          <w:color w:val="0D0D0D"/>
          <w:sz w:val="24"/>
        </w:rPr>
      </w:pPr>
      <w:r>
        <w:rPr>
          <w:rFonts w:hint="eastAsia" w:ascii="宋体" w:hAnsi="宋体"/>
          <w:bCs/>
          <w:color w:val="0D0D0D"/>
          <w:sz w:val="24"/>
        </w:rPr>
        <w:t>项目名称：</w:t>
      </w:r>
      <w:r>
        <w:rPr>
          <w:rFonts w:hint="eastAsia" w:ascii="宋体" w:hAnsi="宋体"/>
          <w:bCs/>
          <w:color w:val="0D0D0D"/>
          <w:sz w:val="24"/>
          <w:lang w:eastAsia="zh-CN"/>
        </w:rPr>
        <w:t>南宁市西乡塘区政府机关办公区物业服务采购</w:t>
      </w:r>
    </w:p>
    <w:p>
      <w:pPr>
        <w:snapToGrid w:val="0"/>
        <w:spacing w:before="165" w:beforeLines="50" w:after="50"/>
        <w:ind w:firstLine="540" w:firstLineChars="225"/>
        <w:rPr>
          <w:rFonts w:hint="eastAsia" w:ascii="宋体" w:hAnsi="宋体"/>
          <w:bCs/>
          <w:color w:val="0D0D0D"/>
          <w:sz w:val="24"/>
          <w:szCs w:val="20"/>
        </w:rPr>
      </w:pPr>
    </w:p>
    <w:p>
      <w:pPr>
        <w:snapToGrid w:val="0"/>
        <w:spacing w:before="165" w:beforeLines="50" w:after="50"/>
        <w:ind w:firstLine="540" w:firstLineChars="225"/>
        <w:rPr>
          <w:rFonts w:hint="eastAsia" w:ascii="宋体" w:hAnsi="宋体" w:eastAsia="宋体"/>
          <w:bCs/>
          <w:color w:val="0D0D0D"/>
          <w:sz w:val="24"/>
          <w:lang w:eastAsia="zh-CN"/>
        </w:rPr>
      </w:pPr>
      <w:r>
        <w:rPr>
          <w:rFonts w:hint="eastAsia" w:ascii="宋体" w:hAnsi="宋体"/>
          <w:bCs/>
          <w:color w:val="0D0D0D"/>
          <w:sz w:val="24"/>
        </w:rPr>
        <w:t>项目编号：</w:t>
      </w:r>
      <w:r>
        <w:rPr>
          <w:rFonts w:hint="eastAsia" w:ascii="宋体" w:hAnsi="宋体"/>
          <w:bCs/>
          <w:color w:val="0D0D0D"/>
          <w:sz w:val="24"/>
          <w:lang w:eastAsia="zh-CN"/>
        </w:rPr>
        <w:t>NNZC2023-G3-000005-XXTQ</w:t>
      </w:r>
    </w:p>
    <w:p>
      <w:pPr>
        <w:snapToGrid w:val="0"/>
        <w:spacing w:before="165" w:beforeLines="50" w:after="50"/>
        <w:ind w:firstLine="540" w:firstLineChars="225"/>
        <w:rPr>
          <w:rFonts w:hint="eastAsia" w:ascii="宋体" w:hAnsi="宋体"/>
          <w:bCs/>
          <w:color w:val="0D0D0D"/>
          <w:sz w:val="24"/>
          <w:szCs w:val="20"/>
        </w:rPr>
      </w:pPr>
      <w:r>
        <w:rPr>
          <w:rFonts w:hint="eastAsia" w:ascii="宋体" w:hAnsi="宋体"/>
          <w:bCs/>
          <w:color w:val="0D0D0D"/>
          <w:sz w:val="24"/>
        </w:rPr>
        <w:t xml:space="preserve"> </w:t>
      </w:r>
    </w:p>
    <w:p>
      <w:pPr>
        <w:snapToGrid w:val="0"/>
        <w:spacing w:before="165" w:beforeLines="50" w:after="50"/>
        <w:ind w:firstLine="540" w:firstLineChars="225"/>
        <w:rPr>
          <w:rFonts w:hint="eastAsia" w:ascii="宋体" w:hAnsi="宋体"/>
          <w:bCs/>
          <w:color w:val="0D0D0D"/>
          <w:sz w:val="24"/>
        </w:rPr>
      </w:pPr>
      <w:r>
        <w:rPr>
          <w:rFonts w:hint="eastAsia" w:ascii="宋体" w:hAnsi="宋体"/>
          <w:bCs/>
          <w:color w:val="0D0D0D"/>
          <w:sz w:val="24"/>
        </w:rPr>
        <w:t>所投分标：</w:t>
      </w:r>
    </w:p>
    <w:p>
      <w:pPr>
        <w:snapToGrid w:val="0"/>
        <w:spacing w:before="165" w:beforeLines="50" w:after="50"/>
        <w:ind w:firstLine="540" w:firstLineChars="225"/>
        <w:rPr>
          <w:rFonts w:hint="eastAsia" w:ascii="宋体" w:hAnsi="宋体"/>
          <w:bCs/>
          <w:color w:val="0D0D0D"/>
          <w:sz w:val="24"/>
          <w:szCs w:val="20"/>
        </w:rPr>
      </w:pPr>
    </w:p>
    <w:p>
      <w:pPr>
        <w:pStyle w:val="5"/>
        <w:snapToGrid w:val="0"/>
        <w:spacing w:before="50" w:after="50"/>
        <w:ind w:firstLine="540" w:firstLineChars="225"/>
        <w:rPr>
          <w:rFonts w:hint="eastAsia" w:ascii="宋体" w:hAnsi="宋体"/>
          <w:bCs/>
          <w:color w:val="0D0D0D"/>
          <w:sz w:val="24"/>
          <w:szCs w:val="24"/>
        </w:rPr>
      </w:pPr>
      <w:r>
        <w:rPr>
          <w:rFonts w:hint="eastAsia" w:ascii="宋体" w:hAnsi="宋体"/>
          <w:bCs/>
          <w:color w:val="0D0D0D"/>
          <w:sz w:val="24"/>
          <w:szCs w:val="24"/>
        </w:rPr>
        <w:t>投标人名称：</w:t>
      </w:r>
    </w:p>
    <w:p>
      <w:pPr>
        <w:pStyle w:val="5"/>
        <w:snapToGrid w:val="0"/>
        <w:spacing w:before="50" w:after="50"/>
        <w:ind w:firstLine="540" w:firstLineChars="225"/>
        <w:rPr>
          <w:rFonts w:hint="eastAsia" w:ascii="宋体" w:hAnsi="宋体"/>
          <w:bCs/>
          <w:color w:val="0D0D0D"/>
          <w:sz w:val="24"/>
          <w:szCs w:val="24"/>
        </w:rPr>
      </w:pPr>
    </w:p>
    <w:p>
      <w:pPr>
        <w:pStyle w:val="5"/>
        <w:snapToGrid w:val="0"/>
        <w:spacing w:before="50" w:after="50"/>
        <w:ind w:firstLine="540" w:firstLineChars="225"/>
        <w:rPr>
          <w:rFonts w:hint="eastAsia" w:ascii="宋体" w:hAnsi="宋体"/>
          <w:bCs/>
          <w:color w:val="0D0D0D"/>
          <w:sz w:val="24"/>
          <w:szCs w:val="24"/>
        </w:rPr>
      </w:pPr>
      <w:r>
        <w:rPr>
          <w:rFonts w:hint="eastAsia" w:ascii="宋体" w:hAnsi="宋体"/>
          <w:bCs/>
          <w:color w:val="0D0D0D"/>
          <w:sz w:val="24"/>
          <w:szCs w:val="24"/>
        </w:rPr>
        <w:t>投标人地址：</w:t>
      </w:r>
    </w:p>
    <w:p>
      <w:pPr>
        <w:pStyle w:val="5"/>
        <w:snapToGrid w:val="0"/>
        <w:spacing w:before="50" w:after="50"/>
        <w:ind w:firstLine="960" w:firstLineChars="400"/>
        <w:rPr>
          <w:rFonts w:hint="eastAsia" w:ascii="宋体" w:hAnsi="宋体"/>
          <w:bCs/>
          <w:color w:val="0D0D0D"/>
          <w:sz w:val="24"/>
          <w:szCs w:val="24"/>
        </w:rPr>
      </w:pPr>
    </w:p>
    <w:p>
      <w:pPr>
        <w:snapToGrid w:val="0"/>
        <w:spacing w:before="165" w:beforeLines="50" w:after="50"/>
        <w:ind w:firstLine="645"/>
        <w:rPr>
          <w:rFonts w:hint="eastAsia" w:ascii="宋体" w:hAnsi="宋体"/>
          <w:color w:val="0D0D0D"/>
          <w:sz w:val="24"/>
        </w:rPr>
      </w:pPr>
      <w:r>
        <w:rPr>
          <w:rFonts w:hint="eastAsia" w:ascii="宋体" w:hAnsi="宋体"/>
          <w:color w:val="0D0D0D"/>
          <w:sz w:val="24"/>
        </w:rPr>
        <w:t xml:space="preserve">                        年  月  日</w:t>
      </w:r>
    </w:p>
    <w:p>
      <w:pPr>
        <w:snapToGrid w:val="0"/>
        <w:spacing w:before="165" w:beforeLines="50" w:after="50"/>
        <w:rPr>
          <w:rFonts w:hint="eastAsia" w:ascii="宋体" w:hAnsi="宋体"/>
          <w:color w:val="0D0D0D"/>
          <w:sz w:val="24"/>
          <w:szCs w:val="20"/>
        </w:rPr>
      </w:pPr>
      <w:r>
        <w:rPr>
          <w:rFonts w:hint="eastAsia" w:ascii="宋体" w:hAnsi="宋体"/>
          <w:color w:val="0D0D0D"/>
          <w:sz w:val="24"/>
          <w:szCs w:val="20"/>
        </w:rPr>
        <w:t xml:space="preserve"> </w:t>
      </w: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宋体" w:hAnsi="宋体"/>
          <w:color w:val="0D0D0D"/>
          <w:sz w:val="24"/>
          <w:szCs w:val="20"/>
        </w:rPr>
      </w:pPr>
    </w:p>
    <w:p>
      <w:pPr>
        <w:spacing w:line="360" w:lineRule="auto"/>
        <w:ind w:right="420"/>
        <w:rPr>
          <w:rFonts w:hint="eastAsia" w:ascii="仿宋_GB2312" w:hAnsi="仿宋" w:eastAsia="仿宋_GB2312" w:cs="仿宋_GB2312"/>
          <w:b/>
          <w:color w:val="0D0D0D"/>
          <w:kern w:val="0"/>
          <w:sz w:val="36"/>
          <w:szCs w:val="36"/>
        </w:rPr>
      </w:pPr>
      <w:r>
        <w:rPr>
          <w:rFonts w:hint="eastAsia" w:ascii="仿宋_GB2312" w:hAnsi="仿宋" w:eastAsia="仿宋_GB2312" w:cs="仿宋_GB2312"/>
          <w:b/>
          <w:color w:val="0D0D0D"/>
          <w:kern w:val="0"/>
          <w:sz w:val="36"/>
          <w:szCs w:val="36"/>
        </w:rPr>
        <w:t xml:space="preserve"> </w:t>
      </w:r>
    </w:p>
    <w:p>
      <w:pPr>
        <w:rPr>
          <w:rFonts w:hint="eastAsia" w:ascii="仿宋_GB2312" w:hAnsi="仿宋" w:eastAsia="仿宋_GB2312" w:cs="仿宋_GB2312"/>
          <w:b/>
          <w:color w:val="0D0D0D"/>
          <w:kern w:val="0"/>
          <w:sz w:val="24"/>
        </w:rPr>
      </w:pPr>
    </w:p>
    <w:p>
      <w:pPr>
        <w:jc w:val="center"/>
        <w:rPr>
          <w:rFonts w:hint="eastAsia" w:ascii="仿宋_GB2312" w:hAnsi="仿宋" w:eastAsia="仿宋_GB2312" w:cs="仿宋_GB2312"/>
          <w:b/>
          <w:color w:val="0D0D0D"/>
          <w:kern w:val="0"/>
          <w:sz w:val="28"/>
          <w:szCs w:val="28"/>
        </w:rPr>
      </w:pPr>
      <w:r>
        <w:rPr>
          <w:rFonts w:hint="eastAsia" w:ascii="仿宋_GB2312" w:hAnsi="仿宋" w:eastAsia="仿宋_GB2312" w:cs="仿宋_GB2312"/>
          <w:b/>
          <w:color w:val="0D0D0D"/>
          <w:kern w:val="0"/>
          <w:sz w:val="28"/>
          <w:szCs w:val="28"/>
        </w:rPr>
        <w:t>商务文件目录</w:t>
      </w:r>
    </w:p>
    <w:p>
      <w:pPr>
        <w:pStyle w:val="27"/>
        <w:spacing w:line="360" w:lineRule="auto"/>
        <w:rPr>
          <w:rFonts w:hint="eastAsia" w:cs="仿宋_GB2312"/>
          <w:color w:val="0D0D0D"/>
        </w:rPr>
      </w:pPr>
      <w:r>
        <w:rPr>
          <w:rFonts w:hint="eastAsia" w:cs="仿宋_GB2312"/>
          <w:color w:val="0D0D0D"/>
        </w:rPr>
        <w:t>一、无串标行为承诺函…………………………………………………………………（页码）</w:t>
      </w:r>
    </w:p>
    <w:p>
      <w:pPr>
        <w:pStyle w:val="27"/>
        <w:spacing w:line="360" w:lineRule="auto"/>
        <w:rPr>
          <w:rFonts w:hint="eastAsia" w:cs="仿宋_GB2312"/>
          <w:color w:val="0D0D0D"/>
        </w:rPr>
      </w:pPr>
      <w:r>
        <w:rPr>
          <w:rFonts w:hint="eastAsia" w:cs="仿宋_GB2312"/>
          <w:color w:val="0D0D0D"/>
        </w:rPr>
        <w:t>二、法定代表人身份证明及法定代表人有效身份证正反面复印件………（页码）</w:t>
      </w:r>
    </w:p>
    <w:p>
      <w:pPr>
        <w:pStyle w:val="27"/>
        <w:spacing w:line="360" w:lineRule="auto"/>
        <w:rPr>
          <w:rFonts w:hint="eastAsia" w:cs="仿宋_GB2312"/>
          <w:color w:val="0D0D0D"/>
        </w:rPr>
      </w:pPr>
      <w:r>
        <w:rPr>
          <w:rFonts w:hint="eastAsia" w:cs="仿宋_GB2312"/>
          <w:color w:val="0D0D0D"/>
        </w:rPr>
        <w:t>三、法定代表人授权委托书（如有委托时）……………………………………（页码）</w:t>
      </w:r>
    </w:p>
    <w:p>
      <w:pPr>
        <w:pStyle w:val="27"/>
        <w:spacing w:line="360" w:lineRule="auto"/>
        <w:rPr>
          <w:rFonts w:hint="eastAsia" w:cs="仿宋_GB2312"/>
          <w:color w:val="0D0D0D"/>
        </w:rPr>
      </w:pPr>
      <w:r>
        <w:rPr>
          <w:rFonts w:hint="eastAsia" w:cs="仿宋_GB2312"/>
          <w:color w:val="0D0D0D"/>
        </w:rPr>
        <w:t>四、</w:t>
      </w:r>
      <w:r>
        <w:rPr>
          <w:rFonts w:hint="eastAsia" w:cs="仿宋_GB2312"/>
          <w:color w:val="0D0D0D"/>
          <w:lang w:val="zh-CN"/>
        </w:rPr>
        <w:t>商务条款偏离表………………………………</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五、投标人情况介绍</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六、投标人类似业绩的证明文件（如有要求）</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七、其他商务文件或说明</w:t>
      </w:r>
      <w:r>
        <w:rPr>
          <w:rFonts w:hint="eastAsia" w:cs="仿宋_GB2312"/>
          <w:color w:val="0D0D0D"/>
          <w:lang w:val="zh-CN"/>
        </w:rPr>
        <w:t>…………………………………………………………</w:t>
      </w:r>
      <w:r>
        <w:rPr>
          <w:rFonts w:hint="eastAsia" w:cs="仿宋_GB2312"/>
          <w:color w:val="0D0D0D"/>
        </w:rPr>
        <w:t>…（页码）</w:t>
      </w:r>
    </w:p>
    <w:p>
      <w:pPr>
        <w:spacing w:line="360" w:lineRule="auto"/>
        <w:rPr>
          <w:rFonts w:hint="eastAsia" w:ascii="仿宋_GB2312" w:hAnsi="仿宋" w:eastAsia="仿宋_GB2312" w:cs="仿宋_GB2312"/>
          <w:b/>
          <w:bCs/>
          <w:color w:val="0D0D0D"/>
          <w:sz w:val="24"/>
        </w:rPr>
      </w:pPr>
      <w:r>
        <w:rPr>
          <w:rFonts w:hint="eastAsia" w:ascii="仿宋_GB2312" w:hAnsi="仿宋" w:eastAsia="仿宋_GB2312" w:cs="仿宋_GB2312"/>
          <w:b/>
          <w:bCs/>
          <w:color w:val="0D0D0D"/>
          <w:sz w:val="24"/>
        </w:rPr>
        <w:t>注：以上目录是基本格式要求，各投标人可根据自身情况进一步向下增加内容或细化。</w:t>
      </w:r>
    </w:p>
    <w:p>
      <w:pPr>
        <w:widowControl/>
        <w:spacing w:line="360" w:lineRule="auto"/>
        <w:jc w:val="left"/>
        <w:rPr>
          <w:rFonts w:ascii="宋体" w:hAnsi="宋体"/>
          <w:color w:val="0D0D0D"/>
        </w:rPr>
        <w:sectPr>
          <w:pgSz w:w="11906" w:h="16838"/>
          <w:pgMar w:top="1134" w:right="1134" w:bottom="1134" w:left="1134" w:header="720" w:footer="720" w:gutter="0"/>
          <w:cols w:space="720" w:num="1"/>
          <w:formProt w:val="1"/>
          <w:docGrid w:type="lines" w:linePitch="331" w:charSpace="0"/>
        </w:sectPr>
      </w:pPr>
    </w:p>
    <w:p>
      <w:pPr>
        <w:snapToGrid w:val="0"/>
        <w:spacing w:before="120" w:beforeLines="50" w:after="50"/>
        <w:ind w:left="420"/>
        <w:jc w:val="center"/>
        <w:rPr>
          <w:rFonts w:hint="eastAsia"/>
          <w:b/>
          <w:bCs/>
          <w:color w:val="0D0D0D"/>
          <w:sz w:val="30"/>
          <w:szCs w:val="30"/>
        </w:rPr>
      </w:pPr>
      <w:r>
        <w:rPr>
          <w:rFonts w:hint="eastAsia"/>
          <w:b/>
          <w:bCs/>
          <w:color w:val="0D0D0D"/>
          <w:sz w:val="30"/>
          <w:szCs w:val="30"/>
        </w:rPr>
        <w:t>一、无串标行为承诺函</w:t>
      </w:r>
    </w:p>
    <w:p>
      <w:pPr>
        <w:snapToGrid w:val="0"/>
        <w:spacing w:before="120" w:beforeLines="50" w:after="50"/>
        <w:ind w:left="420"/>
        <w:jc w:val="center"/>
        <w:rPr>
          <w:rFonts w:ascii="宋体" w:hAnsi="宋体"/>
          <w:b/>
          <w:color w:val="0D0D0D"/>
          <w:sz w:val="32"/>
          <w:szCs w:val="32"/>
        </w:rPr>
      </w:pPr>
      <w:r>
        <w:rPr>
          <w:rFonts w:hint="eastAsia" w:ascii="宋体" w:hAnsi="宋体"/>
          <w:b/>
          <w:color w:val="0D0D0D"/>
          <w:sz w:val="32"/>
          <w:szCs w:val="32"/>
        </w:rPr>
        <w:t>投标人参加本项目无围标串标行为的承诺函</w:t>
      </w:r>
    </w:p>
    <w:p>
      <w:pPr>
        <w:snapToGrid w:val="0"/>
        <w:spacing w:before="120" w:beforeLines="50" w:after="50"/>
        <w:rPr>
          <w:rFonts w:hint="eastAsia" w:ascii="宋体" w:hAnsi="宋体"/>
          <w:b/>
          <w:color w:val="0D0D0D"/>
          <w:szCs w:val="21"/>
        </w:rPr>
      </w:pPr>
    </w:p>
    <w:p>
      <w:pPr>
        <w:snapToGrid w:val="0"/>
        <w:spacing w:before="120" w:beforeLines="50" w:after="50" w:line="360" w:lineRule="auto"/>
        <w:jc w:val="left"/>
        <w:rPr>
          <w:rFonts w:hint="eastAsia" w:ascii="宋体" w:hAnsi="宋体"/>
          <w:b/>
          <w:color w:val="0D0D0D"/>
          <w:szCs w:val="21"/>
        </w:rPr>
      </w:pPr>
      <w:r>
        <w:rPr>
          <w:rFonts w:hint="eastAsia" w:ascii="宋体" w:hAnsi="宋体"/>
          <w:b/>
          <w:color w:val="0D0D0D"/>
          <w:szCs w:val="21"/>
        </w:rPr>
        <w:t>一、我方承诺无下列相互串通投标的情形：</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1.不同投标人的投标文件由同一单位或者个人编制；或者不同投标人报名的IP地址一致的；或者编制标书硬件设备CPU编号、硬盘编号、网卡地址一致的情况。</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2.不同投标人委托同一单位或者个人办理投标事宜；</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3.不同的投标人的投标文件载明的项目管理员为同一个人；</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4.不同投标人的投标文件异常一致或者投标报价呈规律性差异；</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5.不同投标人的投标文件相互混装；</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6.不同投标人的投标保证金从同一单位或者个人账户转出。</w:t>
      </w:r>
    </w:p>
    <w:p>
      <w:pPr>
        <w:snapToGrid w:val="0"/>
        <w:spacing w:before="120" w:beforeLines="50" w:after="50" w:line="360" w:lineRule="auto"/>
        <w:jc w:val="left"/>
        <w:rPr>
          <w:rFonts w:hint="eastAsia" w:ascii="宋体" w:hAnsi="宋体"/>
          <w:color w:val="0D0D0D"/>
          <w:szCs w:val="21"/>
        </w:rPr>
      </w:pPr>
      <w:r>
        <w:rPr>
          <w:rFonts w:hint="eastAsia" w:ascii="宋体" w:hAnsi="宋体"/>
          <w:b/>
          <w:color w:val="0D0D0D"/>
          <w:szCs w:val="21"/>
        </w:rPr>
        <w:t>二、我方承诺无下列恶意串通的情形：</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1.投标人直接或者间接从采购人或者采购代理机构处获得其他投标人的相关信息并修改其投标文件或者投标文件；</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2.投标人按照采购人或者采购代理机构的授意撤换、修改投标文件或者投标文件；</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3.投标人之间协商报价、技术方案等投标文件或者投标文件的实质性内容；</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6.投标人之间商定部分投标人放弃参加政府采购活动或者放弃中标；</w:t>
      </w:r>
    </w:p>
    <w:p>
      <w:pPr>
        <w:snapToGrid w:val="0"/>
        <w:spacing w:before="120" w:beforeLines="50" w:after="50" w:line="360" w:lineRule="auto"/>
        <w:ind w:firstLine="411" w:firstLineChars="196"/>
        <w:jc w:val="left"/>
        <w:rPr>
          <w:rFonts w:hint="eastAsia" w:ascii="宋体" w:hAnsi="宋体"/>
          <w:color w:val="0D0D0D"/>
          <w:szCs w:val="21"/>
        </w:rPr>
      </w:pPr>
      <w:r>
        <w:rPr>
          <w:rFonts w:hint="eastAsia" w:ascii="宋体" w:hAnsi="宋体"/>
          <w:color w:val="0D0D0D"/>
          <w:szCs w:val="21"/>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hint="eastAsia" w:ascii="宋体" w:hAnsi="宋体"/>
          <w:b/>
          <w:color w:val="0D0D0D"/>
          <w:szCs w:val="21"/>
        </w:rPr>
      </w:pPr>
      <w:r>
        <w:rPr>
          <w:rFonts w:hint="eastAsia" w:ascii="宋体" w:hAnsi="宋体"/>
          <w:b/>
          <w:color w:val="0D0D0D"/>
          <w:szCs w:val="21"/>
        </w:rPr>
        <w:t>以上情形一经核查属实，我方愿意承担一切后果，接受政府采购监管部门对我方认定存在围标串标行为，并不再寻求任何旨在减轻或者免除法律责任的辩解。</w:t>
      </w:r>
    </w:p>
    <w:p>
      <w:pPr>
        <w:snapToGrid w:val="0"/>
        <w:spacing w:line="360" w:lineRule="auto"/>
        <w:ind w:firstLine="4935" w:firstLineChars="2350"/>
        <w:rPr>
          <w:rFonts w:hint="eastAsia"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pStyle w:val="13"/>
        <w:snapToGrid w:val="0"/>
        <w:spacing w:before="295" w:after="295" w:line="360" w:lineRule="auto"/>
        <w:jc w:val="center"/>
        <w:rPr>
          <w:rFonts w:hint="eastAsia" w:hAnsi="宋体"/>
          <w:b/>
          <w:color w:val="0D0D0D"/>
          <w:sz w:val="24"/>
        </w:rPr>
      </w:pPr>
      <w:r>
        <w:rPr>
          <w:rFonts w:hint="eastAsia" w:hAnsi="宋体"/>
          <w:b/>
          <w:color w:val="0D0D0D"/>
          <w:sz w:val="24"/>
        </w:rPr>
        <w:br w:type="page"/>
      </w:r>
      <w:r>
        <w:rPr>
          <w:rFonts w:hint="eastAsia" w:ascii="Times New Roman" w:hAnsi="Times New Roman"/>
          <w:b/>
          <w:bCs/>
          <w:color w:val="0D0D0D"/>
          <w:sz w:val="30"/>
          <w:szCs w:val="30"/>
        </w:rPr>
        <w:t>二、法定代表人身份证明</w:t>
      </w:r>
    </w:p>
    <w:p>
      <w:pPr>
        <w:spacing w:before="240" w:beforeLines="100" w:after="120" w:afterLines="50"/>
        <w:ind w:left="540"/>
        <w:jc w:val="center"/>
        <w:rPr>
          <w:rFonts w:hint="eastAsia" w:ascii="宋体" w:hAnsi="Courier New"/>
          <w:b/>
          <w:color w:val="0D0D0D"/>
          <w:sz w:val="32"/>
          <w:szCs w:val="32"/>
        </w:rPr>
      </w:pPr>
    </w:p>
    <w:p>
      <w:pPr>
        <w:spacing w:before="240" w:beforeLines="100" w:after="120" w:afterLines="50"/>
        <w:ind w:left="540"/>
        <w:jc w:val="center"/>
        <w:rPr>
          <w:rFonts w:hint="eastAsia" w:ascii="黑体" w:hAnsi="宋体" w:eastAsia="黑体"/>
          <w:color w:val="0D0D0D"/>
          <w:sz w:val="32"/>
          <w:szCs w:val="32"/>
        </w:rPr>
      </w:pPr>
      <w:r>
        <w:rPr>
          <w:rFonts w:hint="eastAsia" w:ascii="宋体" w:hAnsi="Courier New"/>
          <w:b/>
          <w:color w:val="0D0D0D"/>
          <w:sz w:val="32"/>
          <w:szCs w:val="32"/>
        </w:rPr>
        <w:t>法定代表人身份证明</w:t>
      </w:r>
    </w:p>
    <w:p>
      <w:pPr>
        <w:spacing w:line="500" w:lineRule="exact"/>
        <w:ind w:left="540"/>
        <w:rPr>
          <w:rFonts w:hint="eastAsia" w:ascii="宋体" w:hAnsi="宋体"/>
          <w:color w:val="0D0D0D"/>
          <w:sz w:val="24"/>
        </w:rPr>
      </w:pPr>
      <w:r>
        <w:rPr>
          <w:rFonts w:hint="eastAsia" w:ascii="宋体" w:hAnsi="宋体"/>
          <w:color w:val="0D0D0D"/>
          <w:sz w:val="24"/>
        </w:rPr>
        <w:t>投 标 人：</w:t>
      </w:r>
      <w:r>
        <w:rPr>
          <w:rFonts w:hint="eastAsia" w:ascii="宋体" w:hAnsi="宋体"/>
          <w:color w:val="0D0D0D"/>
          <w:sz w:val="24"/>
          <w:u w:val="single"/>
        </w:rPr>
        <w:t xml:space="preserve">                                                        </w:t>
      </w:r>
    </w:p>
    <w:p>
      <w:pPr>
        <w:spacing w:line="500" w:lineRule="exact"/>
        <w:ind w:left="540"/>
        <w:rPr>
          <w:rFonts w:hint="eastAsia" w:ascii="宋体" w:hAnsi="宋体"/>
          <w:color w:val="0D0D0D"/>
          <w:sz w:val="24"/>
        </w:rPr>
      </w:pPr>
      <w:r>
        <w:rPr>
          <w:rFonts w:hint="eastAsia" w:ascii="宋体" w:hAnsi="宋体"/>
          <w:color w:val="0D0D0D"/>
          <w:sz w:val="24"/>
        </w:rPr>
        <w:t>地    址：</w:t>
      </w:r>
      <w:r>
        <w:rPr>
          <w:rFonts w:hint="eastAsia" w:ascii="宋体" w:hAnsi="宋体"/>
          <w:color w:val="0D0D0D"/>
          <w:sz w:val="24"/>
          <w:u w:val="single"/>
        </w:rPr>
        <w:t xml:space="preserve">                                                        </w:t>
      </w:r>
    </w:p>
    <w:p>
      <w:pPr>
        <w:spacing w:line="500" w:lineRule="exact"/>
        <w:ind w:left="540"/>
        <w:rPr>
          <w:rFonts w:hint="eastAsia" w:ascii="宋体" w:hAnsi="宋体"/>
          <w:color w:val="0D0D0D"/>
          <w:sz w:val="24"/>
        </w:rPr>
      </w:pPr>
      <w:r>
        <w:rPr>
          <w:rFonts w:hint="eastAsia" w:ascii="宋体" w:hAnsi="宋体"/>
          <w:color w:val="0D0D0D"/>
          <w:sz w:val="24"/>
        </w:rPr>
        <w:t>姓    名：</w:t>
      </w:r>
      <w:r>
        <w:rPr>
          <w:rFonts w:hint="eastAsia" w:ascii="宋体" w:hAnsi="宋体"/>
          <w:color w:val="0D0D0D"/>
          <w:sz w:val="24"/>
          <w:u w:val="single"/>
        </w:rPr>
        <w:t xml:space="preserve">                          </w:t>
      </w:r>
      <w:r>
        <w:rPr>
          <w:rFonts w:hint="eastAsia" w:ascii="宋体" w:hAnsi="宋体"/>
          <w:color w:val="0D0D0D"/>
          <w:sz w:val="24"/>
        </w:rPr>
        <w:t>性      别：</w:t>
      </w:r>
      <w:r>
        <w:rPr>
          <w:rFonts w:hint="eastAsia" w:ascii="宋体" w:hAnsi="宋体"/>
          <w:color w:val="0D0D0D"/>
          <w:sz w:val="24"/>
          <w:u w:val="single"/>
        </w:rPr>
        <w:t xml:space="preserve">                </w:t>
      </w:r>
    </w:p>
    <w:p>
      <w:pPr>
        <w:spacing w:line="500" w:lineRule="exact"/>
        <w:ind w:left="540"/>
        <w:rPr>
          <w:rFonts w:hint="eastAsia" w:ascii="宋体" w:hAnsi="宋体"/>
          <w:color w:val="0D0D0D"/>
          <w:sz w:val="24"/>
          <w:u w:val="single"/>
        </w:rPr>
      </w:pPr>
      <w:r>
        <w:rPr>
          <w:rFonts w:hint="eastAsia" w:ascii="宋体" w:hAnsi="宋体"/>
          <w:color w:val="0D0D0D"/>
          <w:sz w:val="24"/>
        </w:rPr>
        <w:t>年    龄：</w:t>
      </w:r>
      <w:r>
        <w:rPr>
          <w:rFonts w:hint="eastAsia" w:ascii="宋体" w:hAnsi="宋体"/>
          <w:color w:val="0D0D0D"/>
          <w:sz w:val="24"/>
          <w:u w:val="single"/>
        </w:rPr>
        <w:t xml:space="preserve">                          </w:t>
      </w:r>
      <w:r>
        <w:rPr>
          <w:rFonts w:hint="eastAsia" w:ascii="宋体" w:hAnsi="宋体"/>
          <w:color w:val="0D0D0D"/>
          <w:sz w:val="24"/>
        </w:rPr>
        <w:t>职      务：</w:t>
      </w:r>
      <w:r>
        <w:rPr>
          <w:rFonts w:hint="eastAsia" w:ascii="宋体" w:hAnsi="宋体"/>
          <w:color w:val="0D0D0D"/>
          <w:sz w:val="24"/>
          <w:u w:val="single"/>
        </w:rPr>
        <w:t xml:space="preserve">                </w:t>
      </w:r>
    </w:p>
    <w:p>
      <w:pPr>
        <w:spacing w:line="500" w:lineRule="exact"/>
        <w:ind w:left="540"/>
        <w:rPr>
          <w:rFonts w:hint="eastAsia" w:ascii="宋体" w:hAnsi="宋体"/>
          <w:color w:val="0D0D0D"/>
          <w:sz w:val="24"/>
        </w:rPr>
      </w:pPr>
      <w:r>
        <w:rPr>
          <w:rFonts w:hint="eastAsia" w:ascii="宋体" w:hAnsi="宋体"/>
          <w:color w:val="0D0D0D"/>
          <w:sz w:val="24"/>
        </w:rPr>
        <w:t>身份证</w:t>
      </w:r>
      <w:r>
        <w:rPr>
          <w:rFonts w:hint="eastAsia"/>
          <w:color w:val="0D0D0D"/>
          <w:sz w:val="24"/>
        </w:rPr>
        <w:t>号码：</w:t>
      </w:r>
      <w:r>
        <w:rPr>
          <w:color w:val="0D0D0D"/>
          <w:sz w:val="24"/>
          <w:u w:val="single"/>
        </w:rPr>
        <w:t xml:space="preserve">                                 </w:t>
      </w:r>
    </w:p>
    <w:p>
      <w:pPr>
        <w:spacing w:line="500" w:lineRule="exact"/>
        <w:ind w:left="540"/>
        <w:rPr>
          <w:rFonts w:hint="eastAsia" w:ascii="宋体" w:hAnsi="宋体"/>
          <w:color w:val="0D0D0D"/>
          <w:sz w:val="24"/>
        </w:rPr>
      </w:pPr>
      <w:r>
        <w:rPr>
          <w:rFonts w:hint="eastAsia" w:ascii="宋体" w:hAnsi="宋体"/>
          <w:color w:val="0D0D0D"/>
          <w:sz w:val="24"/>
        </w:rPr>
        <w:t>系</w:t>
      </w:r>
      <w:r>
        <w:rPr>
          <w:rFonts w:hint="eastAsia" w:ascii="宋体" w:hAnsi="宋体"/>
          <w:color w:val="0D0D0D"/>
          <w:sz w:val="24"/>
          <w:u w:val="single"/>
        </w:rPr>
        <w:t xml:space="preserve">            （投标人名称）              </w:t>
      </w:r>
      <w:r>
        <w:rPr>
          <w:rFonts w:hint="eastAsia" w:ascii="宋体" w:hAnsi="宋体"/>
          <w:color w:val="0D0D0D"/>
          <w:sz w:val="24"/>
        </w:rPr>
        <w:t>的法定代表人。</w:t>
      </w:r>
    </w:p>
    <w:p>
      <w:pPr>
        <w:spacing w:line="500" w:lineRule="exact"/>
        <w:ind w:left="540"/>
        <w:rPr>
          <w:rFonts w:hint="eastAsia" w:ascii="宋体" w:hAnsi="宋体"/>
          <w:color w:val="0D0D0D"/>
          <w:sz w:val="24"/>
        </w:rPr>
      </w:pPr>
      <w:r>
        <w:rPr>
          <w:rFonts w:hint="eastAsia" w:ascii="宋体" w:hAnsi="宋体"/>
          <w:color w:val="0D0D0D"/>
          <w:sz w:val="24"/>
        </w:rPr>
        <w:t>特此证明。</w:t>
      </w:r>
    </w:p>
    <w:p>
      <w:pPr>
        <w:spacing w:line="500" w:lineRule="exact"/>
        <w:ind w:left="540"/>
        <w:rPr>
          <w:rFonts w:hint="eastAsia" w:ascii="宋体" w:hAnsi="宋体"/>
          <w:color w:val="0D0D0D"/>
          <w:sz w:val="24"/>
        </w:rPr>
      </w:pPr>
    </w:p>
    <w:p>
      <w:pPr>
        <w:spacing w:line="500" w:lineRule="exact"/>
        <w:ind w:left="540"/>
        <w:rPr>
          <w:rFonts w:hint="eastAsia" w:ascii="宋体" w:hAnsi="宋体"/>
          <w:color w:val="0D0D0D"/>
          <w:sz w:val="24"/>
        </w:rPr>
      </w:pPr>
    </w:p>
    <w:p>
      <w:pPr>
        <w:spacing w:line="500" w:lineRule="exact"/>
        <w:ind w:left="540"/>
        <w:rPr>
          <w:rFonts w:hint="eastAsia" w:ascii="宋体" w:hAnsi="宋体"/>
          <w:color w:val="0D0D0D"/>
          <w:sz w:val="24"/>
        </w:rPr>
      </w:pPr>
      <w:r>
        <w:rPr>
          <w:rFonts w:hint="eastAsia" w:ascii="宋体" w:hAnsi="宋体"/>
          <w:color w:val="0D0D0D"/>
          <w:sz w:val="24"/>
        </w:rPr>
        <w:t>附件：法定代表人有效身份证正反面复印件</w:t>
      </w:r>
    </w:p>
    <w:p>
      <w:pPr>
        <w:spacing w:line="500" w:lineRule="exact"/>
        <w:ind w:left="540"/>
        <w:rPr>
          <w:rFonts w:hint="eastAsia" w:ascii="宋体" w:hAnsi="宋体"/>
          <w:color w:val="0D0D0D"/>
          <w:sz w:val="24"/>
        </w:rPr>
      </w:pPr>
    </w:p>
    <w:p>
      <w:pPr>
        <w:snapToGrid w:val="0"/>
        <w:spacing w:line="360" w:lineRule="auto"/>
        <w:ind w:firstLine="4935" w:firstLineChars="2350"/>
        <w:rPr>
          <w:rFonts w:hint="eastAsia"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spacing w:before="120" w:beforeLines="50" w:after="50"/>
        <w:jc w:val="center"/>
        <w:rPr>
          <w:rFonts w:hint="eastAsia" w:ascii="宋体" w:hAnsi="宋体"/>
          <w:b/>
          <w:color w:val="0D0D0D"/>
          <w:sz w:val="24"/>
        </w:rPr>
      </w:pPr>
    </w:p>
    <w:p>
      <w:pPr>
        <w:snapToGrid w:val="0"/>
        <w:spacing w:before="120" w:beforeLines="50" w:after="50"/>
        <w:ind w:firstLine="600" w:firstLineChars="250"/>
        <w:jc w:val="left"/>
        <w:rPr>
          <w:rFonts w:hint="eastAsia" w:ascii="宋体" w:hAnsi="宋体"/>
          <w:color w:val="0D0D0D"/>
          <w:sz w:val="24"/>
        </w:rPr>
      </w:pPr>
      <w:r>
        <w:rPr>
          <w:rFonts w:hint="eastAsia" w:ascii="宋体" w:hAnsi="宋体"/>
          <w:color w:val="0D0D0D"/>
          <w:sz w:val="24"/>
        </w:rPr>
        <w:t>注：自然人投标的无需提供</w:t>
      </w:r>
    </w:p>
    <w:p>
      <w:pPr>
        <w:snapToGrid w:val="0"/>
        <w:spacing w:before="120" w:beforeLines="50" w:after="50"/>
        <w:ind w:firstLine="600" w:firstLineChars="250"/>
        <w:jc w:val="left"/>
        <w:rPr>
          <w:rFonts w:hint="eastAsia" w:ascii="宋体" w:hAnsi="宋体"/>
          <w:color w:val="0D0D0D"/>
          <w:sz w:val="24"/>
        </w:rPr>
      </w:pPr>
    </w:p>
    <w:p>
      <w:pPr>
        <w:snapToGrid w:val="0"/>
        <w:spacing w:before="120" w:beforeLines="50" w:after="50"/>
        <w:ind w:firstLine="602" w:firstLineChars="250"/>
        <w:jc w:val="left"/>
        <w:rPr>
          <w:rFonts w:hint="eastAsia" w:ascii="宋体" w:hAnsi="宋体"/>
          <w:b/>
          <w:color w:val="0D0D0D"/>
          <w:sz w:val="24"/>
          <w:szCs w:val="20"/>
        </w:rPr>
      </w:pPr>
    </w:p>
    <w:tbl>
      <w:tblPr>
        <w:tblStyle w:val="19"/>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b/>
                <w:color w:val="0D0D0D"/>
                <w:sz w:val="24"/>
              </w:rPr>
            </w:pPr>
          </w:p>
          <w:p>
            <w:pPr>
              <w:spacing w:line="360" w:lineRule="auto"/>
              <w:rPr>
                <w:rFonts w:ascii="宋体"/>
                <w:b/>
                <w:color w:val="0D0D0D"/>
                <w:sz w:val="24"/>
              </w:rPr>
            </w:pPr>
            <w:r>
              <w:rPr>
                <w:rFonts w:hint="eastAsia" w:ascii="宋体"/>
                <w:b/>
                <w:color w:val="0D0D0D"/>
                <w:sz w:val="24"/>
              </w:rPr>
              <w:t>法定代表身份证复印件粘帖处（正、反面）</w:t>
            </w:r>
          </w:p>
        </w:tc>
      </w:tr>
    </w:tbl>
    <w:p>
      <w:pPr>
        <w:pStyle w:val="13"/>
        <w:snapToGrid w:val="0"/>
        <w:spacing w:before="295" w:after="295" w:line="360" w:lineRule="auto"/>
        <w:jc w:val="center"/>
        <w:rPr>
          <w:rFonts w:hint="eastAsia" w:hAnsi="宋体"/>
          <w:b/>
          <w:color w:val="0D0D0D"/>
          <w:sz w:val="24"/>
        </w:rPr>
      </w:pPr>
      <w:r>
        <w:rPr>
          <w:rFonts w:hint="eastAsia" w:hAnsi="宋体"/>
          <w:b/>
          <w:color w:val="0D0D0D"/>
          <w:sz w:val="24"/>
        </w:rPr>
        <w:t>附件：</w:t>
      </w:r>
      <w:r>
        <w:rPr>
          <w:rFonts w:hint="eastAsia" w:hAnsi="宋体"/>
          <w:b/>
          <w:color w:val="0D0D0D"/>
          <w:sz w:val="24"/>
        </w:rPr>
        <w:br w:type="page"/>
      </w:r>
      <w:r>
        <w:rPr>
          <w:rFonts w:hint="eastAsia" w:ascii="Times New Roman" w:hAnsi="Times New Roman"/>
          <w:b/>
          <w:bCs/>
          <w:color w:val="0D0D0D"/>
          <w:sz w:val="30"/>
          <w:szCs w:val="30"/>
        </w:rPr>
        <w:t>三、法定代表人授权委托书（如有委托时）</w:t>
      </w:r>
    </w:p>
    <w:p>
      <w:pPr>
        <w:snapToGrid w:val="0"/>
        <w:spacing w:before="120" w:beforeLines="50" w:after="50"/>
        <w:jc w:val="center"/>
        <w:rPr>
          <w:rFonts w:hint="eastAsia" w:ascii="宋体" w:hAnsi="宋体"/>
          <w:b/>
          <w:color w:val="0D0D0D"/>
          <w:sz w:val="32"/>
          <w:szCs w:val="32"/>
        </w:rPr>
      </w:pPr>
      <w:r>
        <w:rPr>
          <w:rFonts w:hint="eastAsia" w:ascii="宋体" w:hAnsi="宋体"/>
          <w:b/>
          <w:color w:val="0D0D0D"/>
          <w:sz w:val="32"/>
          <w:szCs w:val="32"/>
        </w:rPr>
        <w:t>法定代表人授权委托书</w:t>
      </w:r>
    </w:p>
    <w:p>
      <w:pPr>
        <w:snapToGrid w:val="0"/>
        <w:spacing w:before="120" w:beforeLines="50" w:after="50"/>
        <w:jc w:val="center"/>
        <w:rPr>
          <w:rFonts w:hint="eastAsia" w:ascii="宋体" w:hAnsi="宋体"/>
          <w:b/>
          <w:color w:val="0D0D0D"/>
          <w:sz w:val="24"/>
        </w:rPr>
      </w:pPr>
    </w:p>
    <w:p>
      <w:pPr>
        <w:pStyle w:val="13"/>
        <w:spacing w:line="440" w:lineRule="exact"/>
        <w:ind w:firstLine="420" w:firstLineChars="200"/>
        <w:rPr>
          <w:rFonts w:hint="eastAsia" w:ascii="Times New Roman" w:hAnsi="Times New Roman"/>
          <w:color w:val="0D0D0D"/>
        </w:rPr>
      </w:pPr>
      <w:r>
        <w:rPr>
          <w:rFonts w:hint="eastAsia" w:ascii="Times New Roman" w:hAnsi="Times New Roman"/>
          <w:color w:val="0D0D0D"/>
        </w:rPr>
        <w:t>致：</w:t>
      </w:r>
      <w:r>
        <w:rPr>
          <w:rFonts w:ascii="Times New Roman" w:hAnsi="Times New Roman"/>
          <w:color w:val="0D0D0D"/>
          <w:u w:val="single"/>
        </w:rPr>
        <w:t xml:space="preserve"> </w:t>
      </w:r>
      <w:r>
        <w:rPr>
          <w:rFonts w:hint="eastAsia" w:ascii="Times New Roman" w:hAnsi="Times New Roman"/>
          <w:color w:val="0D0D0D"/>
          <w:u w:val="single"/>
          <w:lang w:eastAsia="zh-CN"/>
        </w:rPr>
        <w:t>南宁市西乡塘区政府集中采购中心</w:t>
      </w:r>
      <w:r>
        <w:rPr>
          <w:rFonts w:ascii="Times New Roman" w:hAnsi="Times New Roman"/>
          <w:color w:val="0D0D0D"/>
          <w:u w:val="single"/>
        </w:rPr>
        <w:t xml:space="preserve"> </w:t>
      </w:r>
    </w:p>
    <w:p>
      <w:pPr>
        <w:pStyle w:val="13"/>
        <w:spacing w:line="440" w:lineRule="exact"/>
        <w:ind w:firstLine="420" w:firstLineChars="200"/>
        <w:rPr>
          <w:rFonts w:ascii="Times New Roman" w:hAnsi="Times New Roman"/>
          <w:color w:val="0D0D0D"/>
        </w:rPr>
      </w:pPr>
      <w:r>
        <w:rPr>
          <w:rFonts w:hint="eastAsia" w:ascii="Times New Roman" w:hAnsi="Times New Roman"/>
          <w:color w:val="0D0D0D"/>
        </w:rPr>
        <w:t>本人</w:t>
      </w:r>
      <w:r>
        <w:rPr>
          <w:rFonts w:ascii="Times New Roman" w:hAnsi="Times New Roman"/>
          <w:color w:val="0D0D0D"/>
          <w:u w:val="single"/>
        </w:rPr>
        <w:t xml:space="preserve">        </w:t>
      </w:r>
      <w:r>
        <w:rPr>
          <w:rFonts w:hint="eastAsia" w:ascii="Times New Roman" w:hAnsi="Times New Roman"/>
          <w:color w:val="0D0D0D"/>
        </w:rPr>
        <w:t>（姓名）系</w:t>
      </w:r>
      <w:r>
        <w:rPr>
          <w:rFonts w:ascii="Times New Roman" w:hAnsi="Times New Roman"/>
          <w:color w:val="0D0D0D"/>
          <w:u w:val="single"/>
        </w:rPr>
        <w:t xml:space="preserve">                 </w:t>
      </w:r>
      <w:r>
        <w:rPr>
          <w:rFonts w:hint="eastAsia" w:ascii="Times New Roman" w:hAnsi="Times New Roman"/>
          <w:color w:val="0D0D0D"/>
        </w:rPr>
        <w:t>（投标人名称）的法定代表人，现授权我单位在职正式员工</w:t>
      </w:r>
      <w:r>
        <w:rPr>
          <w:rFonts w:ascii="Times New Roman" w:hAnsi="Times New Roman"/>
          <w:color w:val="0D0D0D"/>
          <w:u w:val="single"/>
        </w:rPr>
        <w:t xml:space="preserve">        </w:t>
      </w:r>
      <w:r>
        <w:rPr>
          <w:rFonts w:hint="eastAsia" w:ascii="Times New Roman" w:hAnsi="Times New Roman"/>
          <w:color w:val="0D0D0D"/>
        </w:rPr>
        <w:t>（姓名和职务）为我方代理人。代理人根据授权，以我方名义签署、澄清、说明、补正、递交、撤回、修改贵方组织的</w:t>
      </w:r>
      <w:r>
        <w:rPr>
          <w:rFonts w:hint="eastAsia"/>
          <w:color w:val="0D0D0D"/>
          <w:u w:val="single"/>
        </w:rPr>
        <w:t xml:space="preserve"> </w:t>
      </w:r>
      <w:r>
        <w:rPr>
          <w:rFonts w:hint="eastAsia"/>
          <w:color w:val="0D0D0D"/>
          <w:u w:val="single"/>
          <w:lang w:eastAsia="zh-CN"/>
        </w:rPr>
        <w:t>南宁市西乡塘区政府机关办公区物业服务采购</w:t>
      </w:r>
      <w:r>
        <w:rPr>
          <w:rFonts w:hint="eastAsia"/>
          <w:color w:val="0D0D0D"/>
          <w:u w:val="single"/>
        </w:rPr>
        <w:t xml:space="preserve"> </w:t>
      </w:r>
      <w:r>
        <w:rPr>
          <w:rFonts w:hint="eastAsia"/>
          <w:color w:val="0D0D0D"/>
        </w:rPr>
        <w:t>项目（项目编号：</w:t>
      </w:r>
      <w:r>
        <w:rPr>
          <w:rFonts w:hint="eastAsia" w:hAnsi="宋体"/>
          <w:color w:val="0D0D0D"/>
          <w:u w:val="single"/>
          <w:lang w:eastAsia="zh-CN"/>
        </w:rPr>
        <w:t>NNZC2023-G3-000005-XXTQ</w:t>
      </w:r>
      <w:r>
        <w:rPr>
          <w:rFonts w:hint="eastAsia" w:hAnsi="宋体"/>
          <w:color w:val="0D0D0D"/>
          <w:u w:val="single"/>
        </w:rPr>
        <w:t xml:space="preserve"> </w:t>
      </w:r>
      <w:r>
        <w:rPr>
          <w:rFonts w:hint="eastAsia"/>
          <w:color w:val="0D0D0D"/>
        </w:rPr>
        <w:t>）</w:t>
      </w:r>
      <w:r>
        <w:rPr>
          <w:rFonts w:hint="eastAsia" w:ascii="Times New Roman" w:hAnsi="Times New Roman"/>
          <w:color w:val="0D0D0D"/>
        </w:rPr>
        <w:t>的投标文件、签订合同和处理一切有关事宜，其法律后果由我方承担。</w:t>
      </w:r>
    </w:p>
    <w:p>
      <w:pPr>
        <w:pStyle w:val="13"/>
        <w:spacing w:line="440" w:lineRule="exact"/>
        <w:ind w:firstLine="420" w:firstLineChars="200"/>
        <w:rPr>
          <w:rFonts w:ascii="Times New Roman" w:hAnsi="Times New Roman"/>
          <w:color w:val="0D0D0D"/>
        </w:rPr>
      </w:pPr>
      <w:r>
        <w:rPr>
          <w:rFonts w:hint="eastAsia" w:ascii="Times New Roman" w:hAnsi="Times New Roman"/>
          <w:color w:val="0D0D0D"/>
        </w:rPr>
        <w:t>本授权书于</w:t>
      </w:r>
      <w:r>
        <w:rPr>
          <w:rFonts w:hint="eastAsia"/>
          <w:color w:val="0D0D0D"/>
          <w:spacing w:val="10"/>
          <w:sz w:val="24"/>
          <w:u w:val="single"/>
        </w:rPr>
        <w:t xml:space="preserve">    </w:t>
      </w:r>
      <w:r>
        <w:rPr>
          <w:rFonts w:hint="eastAsia" w:ascii="Times New Roman" w:hAnsi="Times New Roman"/>
          <w:color w:val="0D0D0D"/>
        </w:rPr>
        <w:t>年</w:t>
      </w:r>
      <w:r>
        <w:rPr>
          <w:rFonts w:hint="eastAsia"/>
          <w:color w:val="0D0D0D"/>
          <w:spacing w:val="10"/>
          <w:sz w:val="24"/>
          <w:u w:val="single"/>
        </w:rPr>
        <w:t xml:space="preserve">    </w:t>
      </w:r>
      <w:r>
        <w:rPr>
          <w:rFonts w:hint="eastAsia" w:ascii="Times New Roman" w:hAnsi="Times New Roman"/>
          <w:color w:val="0D0D0D"/>
        </w:rPr>
        <w:t>月</w:t>
      </w:r>
      <w:r>
        <w:rPr>
          <w:rFonts w:hint="eastAsia"/>
          <w:color w:val="0D0D0D"/>
          <w:spacing w:val="10"/>
          <w:sz w:val="24"/>
          <w:u w:val="single"/>
        </w:rPr>
        <w:t xml:space="preserve">    </w:t>
      </w:r>
      <w:r>
        <w:rPr>
          <w:rFonts w:hint="eastAsia" w:ascii="Times New Roman" w:hAnsi="Times New Roman"/>
          <w:color w:val="0D0D0D"/>
        </w:rPr>
        <w:t>日签字生效，委托期限：</w:t>
      </w:r>
      <w:r>
        <w:rPr>
          <w:rFonts w:hint="eastAsia"/>
          <w:color w:val="0D0D0D"/>
          <w:spacing w:val="10"/>
          <w:sz w:val="24"/>
          <w:u w:val="single"/>
        </w:rPr>
        <w:t xml:space="preserve">    </w:t>
      </w:r>
      <w:r>
        <w:rPr>
          <w:rFonts w:hint="eastAsia" w:ascii="Times New Roman" w:hAnsi="Times New Roman"/>
          <w:color w:val="0D0D0D"/>
        </w:rPr>
        <w:t>。</w:t>
      </w:r>
    </w:p>
    <w:p>
      <w:pPr>
        <w:pStyle w:val="13"/>
        <w:spacing w:line="360" w:lineRule="auto"/>
        <w:ind w:firstLine="420"/>
        <w:rPr>
          <w:rFonts w:ascii="Times New Roman" w:hAnsi="Times New Roman"/>
          <w:color w:val="0D0D0D"/>
        </w:rPr>
      </w:pPr>
      <w:r>
        <w:rPr>
          <w:rFonts w:hint="eastAsia" w:ascii="Times New Roman" w:hAnsi="Times New Roman"/>
          <w:color w:val="0D0D0D"/>
        </w:rPr>
        <w:t>代理人无转委托权。</w:t>
      </w:r>
    </w:p>
    <w:p>
      <w:pPr>
        <w:pStyle w:val="13"/>
        <w:spacing w:line="360" w:lineRule="auto"/>
        <w:ind w:firstLine="420"/>
        <w:rPr>
          <w:rFonts w:ascii="Times New Roman" w:hAnsi="Times New Roman"/>
          <w:color w:val="0D0D0D"/>
        </w:rPr>
      </w:pPr>
    </w:p>
    <w:p>
      <w:pPr>
        <w:pStyle w:val="13"/>
        <w:spacing w:line="360" w:lineRule="auto"/>
        <w:ind w:firstLine="420"/>
        <w:rPr>
          <w:rFonts w:ascii="Times New Roman" w:hAnsi="Times New Roman"/>
          <w:color w:val="0D0D0D"/>
          <w:u w:val="single"/>
        </w:rPr>
      </w:pPr>
      <w:r>
        <w:rPr>
          <w:rFonts w:hint="eastAsia" w:ascii="Times New Roman" w:hAnsi="Times New Roman"/>
          <w:color w:val="0D0D0D"/>
        </w:rPr>
        <w:t>投标人（或联合体投标</w:t>
      </w:r>
      <w:r>
        <w:rPr>
          <w:rFonts w:hint="eastAsia" w:cs="宋体"/>
          <w:color w:val="0D0D0D"/>
          <w:kern w:val="0"/>
          <w:szCs w:val="21"/>
        </w:rPr>
        <w:t>牵头人名称</w:t>
      </w:r>
      <w:r>
        <w:rPr>
          <w:rFonts w:hint="eastAsia" w:ascii="Times New Roman" w:hAnsi="Times New Roman"/>
          <w:color w:val="0D0D0D"/>
        </w:rPr>
        <w:t>）（盖单位公章）：</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r>
        <w:rPr>
          <w:rFonts w:hint="eastAsia" w:ascii="Times New Roman" w:hAnsi="Times New Roman"/>
          <w:color w:val="0D0D0D"/>
        </w:rPr>
        <w:t>法定代表人（签字）：</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r>
        <w:rPr>
          <w:rFonts w:hint="eastAsia" w:ascii="Times New Roman" w:hAnsi="Times New Roman"/>
          <w:color w:val="0D0D0D"/>
        </w:rPr>
        <w:t>法定代表人身份证号码：</w:t>
      </w:r>
      <w:r>
        <w:rPr>
          <w:rFonts w:ascii="Times New Roman" w:hAnsi="Times New Roman"/>
          <w:color w:val="0D0D0D"/>
          <w:u w:val="single"/>
        </w:rPr>
        <w:t xml:space="preserve">                                   </w:t>
      </w:r>
    </w:p>
    <w:p>
      <w:pPr>
        <w:pStyle w:val="13"/>
        <w:spacing w:line="360" w:lineRule="auto"/>
        <w:ind w:firstLine="420" w:firstLineChars="200"/>
        <w:rPr>
          <w:rFonts w:ascii="Times New Roman" w:hAnsi="Times New Roman"/>
          <w:color w:val="0D0D0D"/>
        </w:rPr>
      </w:pPr>
      <w:r>
        <w:rPr>
          <w:rFonts w:hint="eastAsia" w:ascii="Times New Roman" w:hAnsi="Times New Roman"/>
          <w:color w:val="0D0D0D"/>
        </w:rPr>
        <w:t>委托代理人（签字）：</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r>
        <w:rPr>
          <w:rFonts w:hint="eastAsia" w:ascii="Times New Roman" w:hAnsi="Times New Roman"/>
          <w:color w:val="0D0D0D"/>
        </w:rPr>
        <w:t>委托代理人身份证号码：</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p>
    <w:p>
      <w:pPr>
        <w:pStyle w:val="13"/>
        <w:spacing w:line="360" w:lineRule="auto"/>
        <w:ind w:firstLine="420"/>
        <w:rPr>
          <w:rFonts w:ascii="Times New Roman" w:hAnsi="Times New Roman"/>
          <w:color w:val="0D0D0D"/>
          <w:u w:val="single"/>
        </w:rPr>
      </w:pPr>
      <w:r>
        <w:rPr>
          <w:rFonts w:hint="eastAsia" w:cs="宋体"/>
          <w:color w:val="0D0D0D"/>
          <w:kern w:val="0"/>
          <w:szCs w:val="21"/>
        </w:rPr>
        <w:t>成员一名称：</w:t>
      </w:r>
      <w:r>
        <w:rPr>
          <w:rFonts w:hint="eastAsia" w:ascii="Times New Roman" w:hAnsi="Times New Roman"/>
          <w:color w:val="0D0D0D"/>
        </w:rPr>
        <w:t>（盖单位公章）：</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r>
        <w:rPr>
          <w:rFonts w:hint="eastAsia" w:ascii="Times New Roman" w:hAnsi="Times New Roman"/>
          <w:color w:val="0D0D0D"/>
        </w:rPr>
        <w:t>法定代表人（签字）：</w:t>
      </w:r>
      <w:r>
        <w:rPr>
          <w:rFonts w:ascii="Times New Roman" w:hAnsi="Times New Roman"/>
          <w:color w:val="0D0D0D"/>
          <w:u w:val="single"/>
        </w:rPr>
        <w:t xml:space="preserve">                                </w:t>
      </w:r>
    </w:p>
    <w:p>
      <w:pPr>
        <w:pStyle w:val="13"/>
        <w:spacing w:line="360" w:lineRule="auto"/>
        <w:ind w:firstLine="420"/>
        <w:rPr>
          <w:rFonts w:ascii="Times New Roman" w:hAnsi="Times New Roman"/>
          <w:color w:val="0D0D0D"/>
          <w:u w:val="single"/>
        </w:rPr>
      </w:pPr>
    </w:p>
    <w:p>
      <w:pPr>
        <w:autoSpaceDE w:val="0"/>
        <w:autoSpaceDN w:val="0"/>
        <w:adjustRightInd w:val="0"/>
        <w:spacing w:line="360" w:lineRule="auto"/>
        <w:ind w:firstLine="420" w:firstLineChars="200"/>
        <w:jc w:val="left"/>
        <w:rPr>
          <w:rFonts w:ascii="宋体" w:cs="宋体"/>
          <w:color w:val="0D0D0D"/>
          <w:kern w:val="0"/>
          <w:szCs w:val="21"/>
        </w:rPr>
      </w:pPr>
      <w:r>
        <w:rPr>
          <w:rFonts w:hint="eastAsia" w:ascii="宋体" w:cs="宋体"/>
          <w:color w:val="0D0D0D"/>
          <w:kern w:val="0"/>
          <w:szCs w:val="21"/>
        </w:rPr>
        <w:t>成员二名称：</w:t>
      </w:r>
      <w:r>
        <w:rPr>
          <w:rFonts w:hint="eastAsia" w:ascii="宋体" w:cs="宋体"/>
          <w:color w:val="0D0D0D"/>
          <w:kern w:val="0"/>
          <w:szCs w:val="21"/>
          <w:u w:val="single"/>
        </w:rPr>
        <w:t xml:space="preserve">                                       </w:t>
      </w:r>
      <w:r>
        <w:rPr>
          <w:rFonts w:hint="eastAsia" w:ascii="宋体" w:cs="宋体"/>
          <w:color w:val="0D0D0D"/>
          <w:kern w:val="0"/>
          <w:szCs w:val="21"/>
        </w:rPr>
        <w:t>（盖单位公章）</w:t>
      </w:r>
    </w:p>
    <w:p>
      <w:pPr>
        <w:autoSpaceDE w:val="0"/>
        <w:autoSpaceDN w:val="0"/>
        <w:adjustRightInd w:val="0"/>
        <w:spacing w:line="360" w:lineRule="auto"/>
        <w:ind w:firstLine="420" w:firstLineChars="200"/>
        <w:jc w:val="left"/>
        <w:rPr>
          <w:rFonts w:hint="eastAsia" w:ascii="宋体" w:cs="宋体"/>
          <w:color w:val="0D0D0D"/>
          <w:kern w:val="0"/>
          <w:szCs w:val="21"/>
        </w:rPr>
      </w:pPr>
      <w:r>
        <w:rPr>
          <w:rFonts w:hint="eastAsia" w:ascii="宋体" w:cs="宋体"/>
          <w:color w:val="0D0D0D"/>
          <w:kern w:val="0"/>
          <w:szCs w:val="21"/>
        </w:rPr>
        <w:t>法定代表人或其委托代理人：</w:t>
      </w:r>
      <w:r>
        <w:rPr>
          <w:rFonts w:hint="eastAsia" w:ascii="宋体" w:cs="宋体"/>
          <w:color w:val="0D0D0D"/>
          <w:kern w:val="0"/>
          <w:szCs w:val="21"/>
          <w:u w:val="single"/>
        </w:rPr>
        <w:t xml:space="preserve">                         </w:t>
      </w:r>
      <w:r>
        <w:rPr>
          <w:rFonts w:hint="eastAsia" w:ascii="宋体" w:cs="宋体"/>
          <w:color w:val="0D0D0D"/>
          <w:kern w:val="0"/>
          <w:szCs w:val="21"/>
        </w:rPr>
        <w:t>（签字）</w:t>
      </w:r>
    </w:p>
    <w:p>
      <w:pPr>
        <w:pStyle w:val="13"/>
        <w:ind w:firstLine="420" w:firstLineChars="200"/>
        <w:rPr>
          <w:rFonts w:hint="eastAsia"/>
          <w:color w:val="0D0D0D"/>
        </w:rPr>
      </w:pPr>
      <w:r>
        <w:rPr>
          <w:rFonts w:hint="eastAsia"/>
          <w:color w:val="0D0D0D"/>
        </w:rPr>
        <w:t>......</w:t>
      </w:r>
    </w:p>
    <w:p>
      <w:pPr>
        <w:spacing w:line="360" w:lineRule="auto"/>
        <w:rPr>
          <w:rFonts w:hint="eastAsia" w:ascii="仿宋_GB2312" w:hAnsi="仿宋_GB2312" w:eastAsia="仿宋_GB2312" w:cs="仿宋_GB2312"/>
          <w:color w:val="0D0D0D"/>
          <w:szCs w:val="21"/>
        </w:rPr>
      </w:pPr>
      <w:r>
        <w:rPr>
          <w:rFonts w:hint="eastAsia" w:ascii="仿宋_GB2312" w:hAnsi="仿宋_GB2312" w:eastAsia="仿宋_GB2312" w:cs="仿宋_GB2312"/>
          <w:color w:val="0D0D0D"/>
          <w:szCs w:val="21"/>
        </w:rPr>
        <w:t>注：</w:t>
      </w:r>
    </w:p>
    <w:p>
      <w:pPr>
        <w:spacing w:line="360" w:lineRule="auto"/>
        <w:jc w:val="left"/>
        <w:rPr>
          <w:rFonts w:hint="eastAsia" w:ascii="仿宋_GB2312" w:hAnsi="仿宋_GB2312" w:eastAsia="仿宋_GB2312" w:cs="仿宋_GB2312"/>
          <w:color w:val="0D0D0D"/>
          <w:szCs w:val="21"/>
        </w:rPr>
      </w:pPr>
      <w:r>
        <w:rPr>
          <w:rFonts w:hint="eastAsia" w:ascii="仿宋_GB2312" w:hAnsi="仿宋_GB2312" w:eastAsia="仿宋_GB2312" w:cs="仿宋_GB2312"/>
          <w:color w:val="0D0D0D"/>
          <w:szCs w:val="21"/>
        </w:rPr>
        <w:t>1.法定代表人和委托代理人必须在授权委托书上亲笔签名或签章，亲笔签名或签章是指通过指定电子化政府采购平台办理数字证书（CA认证）获得的以供应商法定代表人或者委托代理人姓名制作的电子印章或手写签字，否则作无效投标处理。</w:t>
      </w:r>
    </w:p>
    <w:p>
      <w:pPr>
        <w:spacing w:line="360" w:lineRule="auto"/>
        <w:jc w:val="left"/>
        <w:rPr>
          <w:rFonts w:hint="eastAsia" w:ascii="仿宋_GB2312" w:hAnsi="仿宋_GB2312" w:eastAsia="仿宋_GB2312" w:cs="仿宋_GB2312"/>
          <w:color w:val="0D0D0D"/>
          <w:szCs w:val="21"/>
        </w:rPr>
      </w:pPr>
      <w:r>
        <w:rPr>
          <w:rFonts w:hint="eastAsia" w:ascii="仿宋_GB2312" w:hAnsi="仿宋_GB2312" w:eastAsia="仿宋_GB2312" w:cs="仿宋_GB2312"/>
          <w:color w:val="0D0D0D"/>
          <w:szCs w:val="21"/>
        </w:rPr>
        <w:t>2.以联合体形式投标的，本授权委托书应由联合体牵头人的法定代表人按上述规定签署。</w:t>
      </w:r>
    </w:p>
    <w:p>
      <w:pPr>
        <w:snapToGrid w:val="0"/>
        <w:spacing w:before="50" w:after="120" w:afterLines="50" w:line="360" w:lineRule="auto"/>
        <w:jc w:val="left"/>
        <w:rPr>
          <w:rFonts w:hint="eastAsia" w:ascii="仿宋_GB2312" w:hAnsi="仿宋_GB2312" w:eastAsia="仿宋_GB2312" w:cs="仿宋_GB2312"/>
          <w:color w:val="0D0D0D"/>
          <w:szCs w:val="21"/>
        </w:rPr>
      </w:pPr>
      <w:r>
        <w:rPr>
          <w:rFonts w:hint="eastAsia" w:ascii="仿宋_GB2312" w:hAnsi="仿宋_GB2312" w:eastAsia="仿宋_GB2312" w:cs="仿宋_GB2312"/>
          <w:color w:val="0D0D0D"/>
          <w:szCs w:val="21"/>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20" w:afterLines="50" w:line="360" w:lineRule="auto"/>
        <w:jc w:val="left"/>
        <w:rPr>
          <w:rFonts w:hint="eastAsia" w:ascii="仿宋_GB2312" w:hAnsi="仿宋_GB2312" w:eastAsia="仿宋_GB2312" w:cs="仿宋_GB2312"/>
          <w:color w:val="0D0D0D"/>
          <w:szCs w:val="21"/>
        </w:rPr>
      </w:pPr>
      <w:r>
        <w:rPr>
          <w:rFonts w:hint="eastAsia" w:ascii="仿宋_GB2312" w:hAnsi="仿宋_GB2312" w:eastAsia="仿宋_GB2312" w:cs="仿宋_GB2312"/>
          <w:color w:val="0D0D0D"/>
          <w:szCs w:val="21"/>
        </w:rPr>
        <w:t>4. 若为联合体投标须各方签字或盖章。</w:t>
      </w:r>
    </w:p>
    <w:p>
      <w:pPr>
        <w:spacing w:line="360" w:lineRule="auto"/>
        <w:rPr>
          <w:rFonts w:hint="eastAsia" w:ascii="宋体"/>
          <w:b/>
          <w:color w:val="0D0D0D"/>
          <w:sz w:val="24"/>
        </w:rPr>
      </w:pPr>
    </w:p>
    <w:p>
      <w:pPr>
        <w:spacing w:line="360" w:lineRule="auto"/>
        <w:rPr>
          <w:rFonts w:hint="eastAsia"/>
          <w:b/>
          <w:color w:val="0D0D0D"/>
          <w:sz w:val="24"/>
        </w:rPr>
      </w:pPr>
      <w:r>
        <w:rPr>
          <w:rFonts w:hint="eastAsia" w:ascii="宋体"/>
          <w:b/>
          <w:color w:val="0D0D0D"/>
          <w:sz w:val="24"/>
        </w:rPr>
        <w:t>附件：</w:t>
      </w:r>
    </w:p>
    <w:tbl>
      <w:tblPr>
        <w:tblStyle w:val="19"/>
        <w:tblpPr w:leftFromText="180" w:rightFromText="180" w:vertAnchor="text" w:horzAnchor="margin" w:tblpY="263"/>
        <w:tblW w:w="7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trPr>
        <w:tc>
          <w:tcPr>
            <w:tcW w:w="799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b/>
                <w:color w:val="0D0D0D"/>
                <w:sz w:val="24"/>
              </w:rPr>
            </w:pPr>
          </w:p>
          <w:p>
            <w:pPr>
              <w:spacing w:line="360" w:lineRule="auto"/>
              <w:rPr>
                <w:rFonts w:ascii="宋体"/>
                <w:b/>
                <w:color w:val="0D0D0D"/>
                <w:sz w:val="24"/>
              </w:rPr>
            </w:pPr>
            <w:r>
              <w:rPr>
                <w:rFonts w:hint="eastAsia" w:ascii="宋体"/>
                <w:b/>
                <w:color w:val="0D0D0D"/>
                <w:sz w:val="24"/>
              </w:rPr>
              <w:t>全权代表身份证复印件粘帖处（正、反面）</w:t>
            </w:r>
          </w:p>
        </w:tc>
      </w:tr>
    </w:tbl>
    <w:p>
      <w:pPr>
        <w:snapToGrid w:val="0"/>
        <w:spacing w:before="50" w:after="120" w:afterLines="50" w:line="360" w:lineRule="auto"/>
        <w:jc w:val="left"/>
        <w:rPr>
          <w:rFonts w:ascii="仿宋_GB2312" w:hAnsi="仿宋_GB2312" w:eastAsia="仿宋_GB2312" w:cs="仿宋_GB2312"/>
          <w:color w:val="0D0D0D"/>
          <w:szCs w:val="21"/>
        </w:rPr>
      </w:pPr>
    </w:p>
    <w:p>
      <w:pPr>
        <w:snapToGrid w:val="0"/>
        <w:spacing w:before="120" w:beforeLines="50" w:after="50"/>
        <w:ind w:firstLine="566" w:firstLineChars="236"/>
        <w:jc w:val="center"/>
        <w:rPr>
          <w:rFonts w:hint="eastAsia" w:ascii="宋体" w:hAnsi="宋体"/>
          <w:color w:val="0D0D0D"/>
        </w:rPr>
      </w:pPr>
      <w:r>
        <w:rPr>
          <w:rFonts w:hint="eastAsia" w:ascii="宋体" w:hAnsi="宋体"/>
          <w:color w:val="0D0D0D"/>
          <w:sz w:val="24"/>
        </w:rPr>
        <w:t xml:space="preserve"> </w:t>
      </w:r>
      <w:r>
        <w:rPr>
          <w:rFonts w:hint="eastAsia" w:ascii="宋体" w:hAnsi="宋体"/>
          <w:color w:val="0D0D0D"/>
          <w:sz w:val="24"/>
        </w:rPr>
        <w:br w:type="page"/>
      </w:r>
    </w:p>
    <w:p>
      <w:pPr>
        <w:jc w:val="center"/>
        <w:rPr>
          <w:rFonts w:hint="eastAsia"/>
          <w:b/>
          <w:bCs/>
          <w:color w:val="0D0D0D"/>
          <w:sz w:val="30"/>
          <w:szCs w:val="30"/>
        </w:rPr>
      </w:pPr>
      <w:r>
        <w:rPr>
          <w:rFonts w:hint="eastAsia"/>
          <w:b/>
          <w:bCs/>
          <w:color w:val="0D0D0D"/>
          <w:sz w:val="30"/>
          <w:szCs w:val="30"/>
        </w:rPr>
        <w:t>四、商务条款偏离表</w:t>
      </w:r>
    </w:p>
    <w:p>
      <w:pPr>
        <w:jc w:val="center"/>
        <w:rPr>
          <w:rFonts w:ascii="宋体" w:hAnsi="宋体"/>
          <w:b/>
          <w:color w:val="0D0D0D"/>
          <w:sz w:val="24"/>
          <w:szCs w:val="20"/>
        </w:rPr>
      </w:pPr>
      <w:r>
        <w:rPr>
          <w:rFonts w:hint="eastAsia" w:ascii="宋体" w:hAnsi="宋体"/>
          <w:color w:val="0D0D0D"/>
          <w:sz w:val="30"/>
          <w:szCs w:val="20"/>
        </w:rPr>
        <w:t>(注：按项目需求表具体项目修改)</w:t>
      </w:r>
    </w:p>
    <w:p>
      <w:pPr>
        <w:snapToGrid w:val="0"/>
        <w:spacing w:before="50"/>
        <w:jc w:val="left"/>
        <w:rPr>
          <w:rFonts w:hint="eastAsia" w:ascii="宋体" w:hAnsi="宋体"/>
          <w:color w:val="0D0D0D"/>
          <w:sz w:val="24"/>
        </w:rPr>
      </w:pPr>
    </w:p>
    <w:p>
      <w:pPr>
        <w:pStyle w:val="13"/>
        <w:spacing w:line="360" w:lineRule="auto"/>
        <w:ind w:left="-424" w:leftChars="-202" w:firstLine="846"/>
        <w:rPr>
          <w:rFonts w:hint="eastAsia" w:hAnsi="宋体"/>
          <w:color w:val="0D0D0D"/>
          <w:sz w:val="24"/>
          <w:szCs w:val="24"/>
        </w:rPr>
      </w:pPr>
      <w:r>
        <w:rPr>
          <w:rFonts w:hint="eastAsia" w:ascii="Times New Roman" w:hAnsi="Times New Roman"/>
          <w:color w:val="0D0D0D"/>
        </w:rPr>
        <w:t>请逐条对应本项目招标文件第二章“服务需求一览表”中“商务条款”的要求，详细填写相应的具体内容。“偏离说明”一栏应当选择“正偏离”、“负偏离”或“无偏离”进行填写。</w:t>
      </w:r>
    </w:p>
    <w:tbl>
      <w:tblPr>
        <w:tblStyle w:val="19"/>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757"/>
        <w:gridCol w:w="2516"/>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691"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宋体" w:hAnsi="宋体"/>
                <w:color w:val="0D0D0D"/>
                <w:szCs w:val="21"/>
              </w:rPr>
            </w:pPr>
            <w:r>
              <w:rPr>
                <w:rFonts w:hint="eastAsia" w:ascii="宋体" w:hAnsi="宋体"/>
                <w:color w:val="0D0D0D"/>
                <w:szCs w:val="21"/>
              </w:rPr>
              <w:t>项号</w:t>
            </w: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宋体" w:hAnsi="宋体"/>
                <w:color w:val="0D0D0D"/>
                <w:szCs w:val="21"/>
              </w:rPr>
            </w:pPr>
            <w:r>
              <w:rPr>
                <w:rFonts w:hint="eastAsia" w:ascii="宋体" w:hAnsi="宋体"/>
                <w:color w:val="0D0D0D"/>
                <w:szCs w:val="21"/>
              </w:rPr>
              <w:t>招标文件的商务需求</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宋体" w:hAnsi="宋体"/>
                <w:color w:val="0D0D0D"/>
                <w:szCs w:val="21"/>
              </w:rPr>
            </w:pPr>
            <w:r>
              <w:rPr>
                <w:rFonts w:hint="eastAsia" w:ascii="宋体" w:hAnsi="宋体"/>
                <w:color w:val="0D0D0D"/>
                <w:szCs w:val="21"/>
              </w:rPr>
              <w:t>投标文件承诺的商务条款</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ascii="宋体" w:hAnsi="宋体"/>
                <w:color w:val="0D0D0D"/>
                <w:szCs w:val="21"/>
              </w:rPr>
            </w:pPr>
            <w:r>
              <w:rPr>
                <w:rFonts w:hint="eastAsia" w:ascii="宋体" w:hAnsi="宋体"/>
                <w:color w:val="0D0D0D"/>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一</w:t>
            </w:r>
          </w:p>
        </w:tc>
        <w:tc>
          <w:tcPr>
            <w:tcW w:w="3757" w:type="dxa"/>
            <w:tcBorders>
              <w:top w:val="single" w:color="auto" w:sz="4" w:space="0"/>
              <w:left w:val="single" w:color="auto" w:sz="4" w:space="0"/>
              <w:bottom w:val="single" w:color="auto" w:sz="4" w:space="0"/>
              <w:right w:val="single" w:color="auto" w:sz="4" w:space="0"/>
            </w:tcBorders>
            <w:noWrap/>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2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2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3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3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二</w:t>
            </w:r>
          </w:p>
        </w:tc>
        <w:tc>
          <w:tcPr>
            <w:tcW w:w="3757" w:type="dxa"/>
            <w:tcBorders>
              <w:top w:val="single" w:color="auto" w:sz="4" w:space="0"/>
              <w:left w:val="single" w:color="auto" w:sz="4" w:space="0"/>
              <w:bottom w:val="single" w:color="auto" w:sz="4" w:space="0"/>
              <w:right w:val="single" w:color="auto" w:sz="4" w:space="0"/>
            </w:tcBorders>
            <w:noWrap/>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2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2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3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3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w:t>
            </w:r>
          </w:p>
        </w:tc>
        <w:tc>
          <w:tcPr>
            <w:tcW w:w="3757" w:type="dxa"/>
            <w:tcBorders>
              <w:top w:val="single" w:color="auto" w:sz="4" w:space="0"/>
              <w:left w:val="single" w:color="auto" w:sz="4" w:space="0"/>
              <w:bottom w:val="single" w:color="auto" w:sz="4" w:space="0"/>
              <w:right w:val="single" w:color="auto" w:sz="4" w:space="0"/>
            </w:tcBorders>
            <w:noWrap/>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1"/>
              </w:rPr>
            </w:pPr>
            <w:r>
              <w:rPr>
                <w:rFonts w:hint="eastAsia" w:ascii="宋体" w:hAnsi="宋体"/>
                <w:color w:val="0D0D0D"/>
                <w:szCs w:val="21"/>
              </w:rPr>
              <w:t>1  ……</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2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2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hint="eastAsia" w:ascii="宋体" w:hAnsi="宋体"/>
                <w:color w:val="0D0D0D"/>
                <w:szCs w:val="21"/>
              </w:rPr>
            </w:pPr>
            <w:r>
              <w:rPr>
                <w:rFonts w:hint="eastAsia" w:ascii="宋体" w:hAnsi="宋体"/>
                <w:color w:val="0D0D0D"/>
                <w:szCs w:val="21"/>
              </w:rPr>
              <w:t>3  ……</w:t>
            </w:r>
          </w:p>
          <w:p>
            <w:pPr>
              <w:spacing w:line="34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宋体" w:hAnsi="宋体"/>
                <w:color w:val="0D0D0D"/>
                <w:szCs w:val="21"/>
              </w:rPr>
            </w:pPr>
            <w:r>
              <w:rPr>
                <w:rFonts w:hint="eastAsia" w:ascii="宋体" w:hAnsi="宋体"/>
                <w:color w:val="0D0D0D"/>
                <w:szCs w:val="21"/>
              </w:rPr>
              <w:t>3  ……</w:t>
            </w:r>
          </w:p>
          <w:p>
            <w:pPr>
              <w:spacing w:line="300" w:lineRule="exact"/>
              <w:rPr>
                <w:rFonts w:ascii="宋体" w:hAnsi="宋体"/>
                <w:color w:val="0D0D0D"/>
                <w:szCs w:val="21"/>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w:t>
            </w:r>
          </w:p>
        </w:tc>
        <w:tc>
          <w:tcPr>
            <w:tcW w:w="251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0D0D0D"/>
                <w:szCs w:val="21"/>
              </w:rPr>
            </w:pPr>
            <w:r>
              <w:rPr>
                <w:rFonts w:hint="eastAsia" w:ascii="宋体" w:hAnsi="宋体"/>
                <w:color w:val="0D0D0D"/>
                <w:szCs w:val="21"/>
              </w:rPr>
              <w:t>正偏离（负偏离或无偏离）</w:t>
            </w:r>
          </w:p>
          <w:p>
            <w:pPr>
              <w:spacing w:line="300" w:lineRule="exac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color w:val="0D0D0D"/>
                <w:szCs w:val="21"/>
              </w:rPr>
            </w:pPr>
            <w:r>
              <w:rPr>
                <w:rFonts w:hint="eastAsia" w:ascii="宋体" w:hAnsi="宋体"/>
                <w:color w:val="0D0D0D"/>
                <w:szCs w:val="21"/>
                <w:u w:val="single"/>
              </w:rPr>
              <w:t>　　</w:t>
            </w:r>
            <w:r>
              <w:rPr>
                <w:rFonts w:hint="eastAsia" w:ascii="宋体" w:hAnsi="宋体"/>
                <w:color w:val="0D0D0D"/>
                <w:szCs w:val="21"/>
              </w:rPr>
              <w:t>分标（此处有分标时填写具体分标号，无分标时填写“无”）</w:t>
            </w:r>
          </w:p>
        </w:tc>
      </w:tr>
    </w:tbl>
    <w:p>
      <w:pPr>
        <w:pStyle w:val="13"/>
        <w:spacing w:line="360" w:lineRule="auto"/>
        <w:ind w:left="-708" w:leftChars="-337"/>
        <w:rPr>
          <w:rFonts w:hint="eastAsia" w:ascii="Times New Roman" w:hAnsi="Times New Roman"/>
          <w:color w:val="0D0D0D"/>
        </w:rPr>
      </w:pPr>
    </w:p>
    <w:p>
      <w:pPr>
        <w:pStyle w:val="13"/>
        <w:spacing w:line="360" w:lineRule="auto"/>
        <w:ind w:left="-708" w:leftChars="-337"/>
        <w:rPr>
          <w:rFonts w:ascii="Times New Roman" w:hAnsi="Times New Roman"/>
          <w:color w:val="0D0D0D"/>
        </w:rPr>
      </w:pPr>
      <w:r>
        <w:rPr>
          <w:rFonts w:hint="eastAsia" w:ascii="Times New Roman" w:hAnsi="Times New Roman"/>
          <w:color w:val="0D0D0D"/>
        </w:rPr>
        <w:t>注：</w:t>
      </w:r>
    </w:p>
    <w:p>
      <w:pPr>
        <w:pStyle w:val="13"/>
        <w:spacing w:line="360" w:lineRule="auto"/>
        <w:ind w:left="-708" w:leftChars="-337" w:firstLine="420" w:firstLineChars="200"/>
        <w:rPr>
          <w:rFonts w:ascii="Times New Roman" w:hAnsi="Times New Roman"/>
          <w:color w:val="0D0D0D"/>
        </w:rPr>
      </w:pPr>
      <w:r>
        <w:rPr>
          <w:rFonts w:ascii="Times New Roman" w:hAnsi="Times New Roman"/>
          <w:color w:val="0D0D0D"/>
        </w:rPr>
        <w:t>1.</w:t>
      </w:r>
      <w:r>
        <w:rPr>
          <w:rFonts w:hint="eastAsia" w:ascii="Times New Roman" w:hAnsi="Times New Roman"/>
          <w:color w:val="0D0D0D"/>
        </w:rPr>
        <w:t>表格内容均需按要求填写并盖章，不得留空，否则按投标无效处理。</w:t>
      </w:r>
    </w:p>
    <w:p>
      <w:pPr>
        <w:pStyle w:val="13"/>
        <w:spacing w:line="360" w:lineRule="auto"/>
        <w:ind w:left="-603" w:leftChars="-287" w:firstLine="315" w:firstLineChars="150"/>
        <w:rPr>
          <w:rFonts w:ascii="Times New Roman" w:hAnsi="Times New Roman"/>
          <w:color w:val="0D0D0D"/>
        </w:rPr>
      </w:pPr>
      <w:r>
        <w:rPr>
          <w:rFonts w:ascii="Times New Roman" w:hAnsi="Times New Roman"/>
          <w:color w:val="0D0D0D"/>
        </w:rPr>
        <w:t>2.</w:t>
      </w:r>
      <w:r>
        <w:rPr>
          <w:rFonts w:hint="eastAsia" w:ascii="Times New Roman" w:hAnsi="Times New Roman"/>
          <w:color w:val="0D0D0D"/>
        </w:rPr>
        <w:t>如果招标文件需求为小于或大于某个数值标准时，投标文件承诺不得直接复制招标文件需求，投标文件承诺内容应当写明投标货物具体参数或商务响应承诺的具体数值，否则按投标无效处理。如该采购需求属于不能明确具体数值的，采购人应在此采购需求的数值后标注◆号，对标注◆号的采购需求不适用上述“竞标无效”条款。</w:t>
      </w:r>
    </w:p>
    <w:p>
      <w:pPr>
        <w:pStyle w:val="13"/>
        <w:spacing w:line="360" w:lineRule="auto"/>
        <w:ind w:left="-603" w:leftChars="-287" w:firstLine="315" w:firstLineChars="150"/>
        <w:rPr>
          <w:rFonts w:ascii="Times New Roman" w:hAnsi="Times New Roman"/>
          <w:color w:val="0D0D0D"/>
        </w:rPr>
      </w:pPr>
      <w:r>
        <w:rPr>
          <w:rFonts w:ascii="Times New Roman" w:hAnsi="Times New Roman"/>
          <w:color w:val="0D0D0D"/>
        </w:rPr>
        <w:t>3.</w:t>
      </w:r>
      <w:r>
        <w:rPr>
          <w:rFonts w:hint="eastAsia" w:ascii="Times New Roman" w:hAnsi="Times New Roman"/>
          <w:color w:val="0D0D0D"/>
        </w:rPr>
        <w:t>当投标文件的商务内容低于招标文件要求时，投标人应当如实写明“负偏离”，否则视为虚假应标。</w:t>
      </w:r>
    </w:p>
    <w:p>
      <w:pPr>
        <w:pStyle w:val="13"/>
        <w:spacing w:line="360" w:lineRule="auto"/>
        <w:ind w:left="-708" w:leftChars="-337" w:firstLine="420" w:firstLineChars="200"/>
        <w:rPr>
          <w:rFonts w:ascii="Times New Roman" w:hAnsi="Times New Roman"/>
          <w:color w:val="0D0D0D"/>
        </w:rPr>
      </w:pPr>
      <w:r>
        <w:rPr>
          <w:rFonts w:hint="eastAsia" w:hAnsi="宋体" w:cs="宋体"/>
          <w:color w:val="0D0D0D"/>
          <w:szCs w:val="21"/>
        </w:rPr>
        <w:t>4.采购需求中带“▲”及“★”的条款，也要分别在本表“</w:t>
      </w:r>
      <w:r>
        <w:rPr>
          <w:rFonts w:hint="eastAsia" w:hAnsi="宋体"/>
          <w:color w:val="0D0D0D"/>
          <w:szCs w:val="21"/>
        </w:rPr>
        <w:t>投标文件的商务需求</w:t>
      </w:r>
      <w:r>
        <w:rPr>
          <w:rFonts w:hint="eastAsia" w:hAnsi="宋体" w:cs="宋体"/>
          <w:color w:val="0D0D0D"/>
          <w:szCs w:val="21"/>
        </w:rPr>
        <w:t>”、“</w:t>
      </w:r>
      <w:r>
        <w:rPr>
          <w:rFonts w:hint="eastAsia" w:hAnsi="宋体"/>
          <w:color w:val="0D0D0D"/>
          <w:szCs w:val="21"/>
        </w:rPr>
        <w:t>投标文件承诺的商务条款</w:t>
      </w:r>
      <w:r>
        <w:rPr>
          <w:rFonts w:hint="eastAsia" w:hAnsi="宋体" w:cs="宋体"/>
          <w:color w:val="0D0D0D"/>
          <w:szCs w:val="21"/>
        </w:rPr>
        <w:t>”中标记。</w:t>
      </w:r>
    </w:p>
    <w:p>
      <w:pPr>
        <w:snapToGrid w:val="0"/>
        <w:spacing w:before="50" w:after="50"/>
        <w:rPr>
          <w:rFonts w:ascii="宋体" w:hAnsi="宋体"/>
          <w:color w:val="0D0D0D"/>
          <w:sz w:val="24"/>
        </w:rPr>
      </w:pPr>
    </w:p>
    <w:p>
      <w:pPr>
        <w:snapToGrid w:val="0"/>
        <w:spacing w:line="360" w:lineRule="auto"/>
        <w:ind w:firstLine="4935" w:firstLineChars="2350"/>
        <w:rPr>
          <w:rFonts w:hint="eastAsia"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jc w:val="left"/>
        <w:rPr>
          <w:rFonts w:ascii="宋体" w:hAnsi="宋体"/>
          <w:color w:val="0D0D0D"/>
          <w:szCs w:val="21"/>
        </w:rPr>
        <w:sectPr>
          <w:pgSz w:w="11906" w:h="16838"/>
          <w:pgMar w:top="1440" w:right="1797" w:bottom="1440" w:left="1797" w:header="851" w:footer="992" w:gutter="0"/>
          <w:cols w:space="720" w:num="1"/>
          <w:formProt w:val="1"/>
        </w:sectPr>
      </w:pPr>
    </w:p>
    <w:p>
      <w:pPr>
        <w:snapToGrid w:val="0"/>
        <w:spacing w:before="165" w:beforeLines="50" w:after="50"/>
        <w:ind w:firstLine="602" w:firstLineChars="200"/>
        <w:jc w:val="center"/>
        <w:rPr>
          <w:rFonts w:hint="eastAsia"/>
          <w:b/>
          <w:bCs/>
          <w:color w:val="0D0D0D"/>
          <w:sz w:val="30"/>
          <w:szCs w:val="30"/>
        </w:rPr>
      </w:pPr>
      <w:r>
        <w:rPr>
          <w:rFonts w:hint="eastAsia"/>
          <w:b/>
          <w:bCs/>
          <w:color w:val="0D0D0D"/>
          <w:sz w:val="30"/>
          <w:szCs w:val="30"/>
        </w:rPr>
        <w:t>五、投标人情况介绍</w:t>
      </w:r>
    </w:p>
    <w:p>
      <w:pPr>
        <w:spacing w:line="360" w:lineRule="auto"/>
        <w:ind w:firstLine="4048" w:firstLineChars="1687"/>
        <w:rPr>
          <w:rFonts w:ascii="仿宋_GB2312" w:hAnsi="仿宋" w:eastAsia="仿宋_GB2312" w:cs="仿宋_GB2312"/>
          <w:color w:val="0D0D0D"/>
          <w:kern w:val="0"/>
          <w:sz w:val="24"/>
        </w:rPr>
      </w:pPr>
      <w:r>
        <w:rPr>
          <w:rFonts w:hint="eastAsia" w:ascii="宋体" w:hAnsi="宋体"/>
          <w:color w:val="0D0D0D"/>
          <w:sz w:val="24"/>
        </w:rPr>
        <w:t>（格式自拟）</w:t>
      </w:r>
    </w:p>
    <w:p>
      <w:pPr>
        <w:snapToGrid w:val="0"/>
        <w:spacing w:line="360" w:lineRule="auto"/>
        <w:ind w:firstLine="4935" w:firstLineChars="2350"/>
        <w:rPr>
          <w:rFonts w:hint="eastAsia" w:hAnsi="宋体"/>
          <w:color w:val="0D0D0D"/>
          <w:szCs w:val="21"/>
        </w:rPr>
      </w:pPr>
      <w:r>
        <w:rPr>
          <w:rFonts w:hAnsi="宋体"/>
          <w:color w:val="0D0D0D"/>
          <w:szCs w:val="21"/>
        </w:rPr>
        <w:t xml:space="preserve"> </w:t>
      </w: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napToGrid w:val="0"/>
        <w:spacing w:before="165" w:beforeLines="50" w:after="50"/>
        <w:ind w:firstLine="602" w:firstLineChars="200"/>
        <w:jc w:val="center"/>
        <w:rPr>
          <w:rFonts w:hint="eastAsia"/>
          <w:b/>
          <w:bCs/>
          <w:color w:val="0D0D0D"/>
          <w:sz w:val="30"/>
          <w:szCs w:val="30"/>
        </w:rPr>
      </w:pPr>
    </w:p>
    <w:p>
      <w:pPr>
        <w:widowControl/>
        <w:jc w:val="left"/>
        <w:rPr>
          <w:b/>
          <w:bCs/>
          <w:color w:val="0D0D0D"/>
          <w:sz w:val="30"/>
          <w:szCs w:val="30"/>
        </w:rPr>
        <w:sectPr>
          <w:pgSz w:w="11906" w:h="16838"/>
          <w:pgMar w:top="1134" w:right="1134" w:bottom="1134" w:left="1134" w:header="720" w:footer="720" w:gutter="0"/>
          <w:cols w:space="720" w:num="1"/>
          <w:formProt w:val="1"/>
          <w:docGrid w:type="lines" w:linePitch="331" w:charSpace="0"/>
        </w:sectPr>
      </w:pPr>
    </w:p>
    <w:p>
      <w:pPr>
        <w:snapToGrid w:val="0"/>
        <w:spacing w:before="165" w:beforeLines="50" w:after="50"/>
        <w:ind w:firstLine="602" w:firstLineChars="200"/>
        <w:jc w:val="center"/>
        <w:rPr>
          <w:b/>
          <w:bCs/>
          <w:color w:val="0D0D0D"/>
          <w:sz w:val="30"/>
          <w:szCs w:val="30"/>
        </w:rPr>
      </w:pPr>
      <w:r>
        <w:rPr>
          <w:rFonts w:hint="eastAsia"/>
          <w:b/>
          <w:bCs/>
          <w:color w:val="0D0D0D"/>
          <w:sz w:val="30"/>
          <w:szCs w:val="30"/>
        </w:rPr>
        <w:t>六、投标人类似的业绩证明文件（如有要求）</w:t>
      </w:r>
    </w:p>
    <w:p>
      <w:pPr>
        <w:autoSpaceDE w:val="0"/>
        <w:autoSpaceDN w:val="0"/>
        <w:spacing w:line="360" w:lineRule="auto"/>
        <w:jc w:val="center"/>
        <w:rPr>
          <w:rFonts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（由投标人根据采购需求及招标文件要求编制）</w:t>
      </w:r>
    </w:p>
    <w:p>
      <w:pPr>
        <w:pStyle w:val="17"/>
        <w:snapToGrid w:val="0"/>
        <w:ind w:left="480" w:hanging="480"/>
        <w:rPr>
          <w:rFonts w:ascii="宋体" w:hAnsi="宋体"/>
          <w:color w:val="0D0D0D"/>
          <w:sz w:val="24"/>
        </w:rPr>
      </w:pPr>
    </w:p>
    <w:p>
      <w:pPr>
        <w:pStyle w:val="17"/>
        <w:snapToGrid w:val="0"/>
        <w:ind w:left="480" w:hanging="480"/>
        <w:rPr>
          <w:rFonts w:hint="eastAsia" w:ascii="宋体" w:hAnsi="宋体"/>
          <w:color w:val="0D0D0D"/>
          <w:sz w:val="24"/>
        </w:rPr>
      </w:pP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hAnsi="宋体"/>
          <w:color w:val="0D0D0D"/>
          <w:szCs w:val="21"/>
        </w:rPr>
      </w:pPr>
    </w:p>
    <w:p>
      <w:pPr>
        <w:snapToGrid w:val="0"/>
        <w:spacing w:line="360" w:lineRule="auto"/>
        <w:ind w:firstLine="10080" w:firstLineChars="4800"/>
        <w:rPr>
          <w:rFonts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10080" w:firstLineChars="420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spacing w:line="360" w:lineRule="auto"/>
        <w:jc w:val="left"/>
        <w:rPr>
          <w:rFonts w:ascii="仿宋_GB2312" w:hAnsi="仿宋" w:eastAsia="仿宋_GB2312" w:cs="仿宋_GB2312"/>
          <w:color w:val="0D0D0D"/>
          <w:kern w:val="0"/>
          <w:sz w:val="24"/>
          <w:lang w:val="zh-CN"/>
        </w:rPr>
        <w:sectPr>
          <w:pgSz w:w="16838" w:h="11906" w:orient="landscape"/>
          <w:pgMar w:top="1134" w:right="1134" w:bottom="1134" w:left="1134" w:header="720" w:footer="720" w:gutter="0"/>
          <w:cols w:space="720" w:num="1"/>
          <w:formProt w:val="1"/>
          <w:docGrid w:type="lines" w:linePitch="331" w:charSpace="0"/>
        </w:sectPr>
      </w:pPr>
    </w:p>
    <w:p>
      <w:pPr>
        <w:pStyle w:val="13"/>
        <w:jc w:val="center"/>
        <w:outlineLvl w:val="1"/>
        <w:rPr>
          <w:rFonts w:hint="eastAsia" w:hAnsi="宋体"/>
          <w:b/>
          <w:bCs/>
          <w:color w:val="0D0D0D"/>
          <w:sz w:val="28"/>
          <w:szCs w:val="28"/>
        </w:rPr>
      </w:pPr>
      <w:bookmarkStart w:id="39" w:name="_Toc151720094"/>
      <w:r>
        <w:rPr>
          <w:rFonts w:hint="eastAsia" w:hAnsi="宋体"/>
          <w:b/>
          <w:bCs/>
          <w:color w:val="0D0D0D"/>
          <w:sz w:val="28"/>
          <w:szCs w:val="28"/>
        </w:rPr>
        <w:t>第四节 技术文件格式</w:t>
      </w:r>
      <w:bookmarkEnd w:id="39"/>
    </w:p>
    <w:p>
      <w:pPr>
        <w:snapToGrid w:val="0"/>
        <w:spacing w:before="165" w:beforeLines="50" w:after="50"/>
        <w:rPr>
          <w:rFonts w:hint="eastAsia" w:ascii="宋体" w:hAnsi="宋体"/>
          <w:bCs/>
          <w:color w:val="0D0D0D"/>
          <w:sz w:val="32"/>
          <w:szCs w:val="20"/>
        </w:rPr>
      </w:pPr>
      <w:r>
        <w:rPr>
          <w:rFonts w:hint="eastAsia" w:ascii="宋体" w:hAnsi="宋体"/>
          <w:color w:val="0D0D0D"/>
          <w:sz w:val="24"/>
        </w:rPr>
        <w:t xml:space="preserve">                                                  </w:t>
      </w:r>
      <w:r>
        <w:rPr>
          <w:rFonts w:hint="eastAsia" w:ascii="宋体" w:hAnsi="宋体"/>
          <w:bCs/>
          <w:color w:val="0D0D0D"/>
        </w:rPr>
        <w:t>电子投标文件</w:t>
      </w:r>
    </w:p>
    <w:p>
      <w:pPr>
        <w:snapToGrid w:val="0"/>
        <w:spacing w:before="165" w:beforeLines="50" w:after="50"/>
        <w:rPr>
          <w:rFonts w:hint="eastAsia" w:ascii="宋体" w:hAnsi="宋体"/>
          <w:color w:val="0D0D0D"/>
          <w:sz w:val="24"/>
          <w:szCs w:val="20"/>
        </w:rPr>
      </w:pPr>
    </w:p>
    <w:p>
      <w:pPr>
        <w:snapToGrid w:val="0"/>
        <w:spacing w:before="165" w:beforeLines="50" w:after="50"/>
        <w:jc w:val="center"/>
        <w:rPr>
          <w:rFonts w:hint="eastAsia" w:ascii="宋体" w:hAnsi="宋体"/>
          <w:b/>
          <w:bCs/>
          <w:color w:val="0D0D0D"/>
          <w:sz w:val="32"/>
          <w:szCs w:val="32"/>
        </w:rPr>
      </w:pPr>
    </w:p>
    <w:p>
      <w:pPr>
        <w:snapToGrid w:val="0"/>
        <w:spacing w:before="165" w:beforeLines="50" w:after="50"/>
        <w:jc w:val="center"/>
        <w:rPr>
          <w:rFonts w:hint="eastAsia" w:ascii="宋体" w:hAnsi="宋体"/>
          <w:b/>
          <w:bCs/>
          <w:color w:val="0D0D0D"/>
          <w:sz w:val="32"/>
          <w:szCs w:val="32"/>
        </w:rPr>
      </w:pPr>
    </w:p>
    <w:p>
      <w:pPr>
        <w:snapToGrid w:val="0"/>
        <w:spacing w:before="165" w:beforeLines="50" w:after="50"/>
        <w:jc w:val="center"/>
        <w:rPr>
          <w:rFonts w:hint="eastAsia" w:ascii="宋体" w:hAnsi="宋体"/>
          <w:b/>
          <w:bCs/>
          <w:color w:val="0D0D0D"/>
          <w:sz w:val="32"/>
          <w:szCs w:val="32"/>
        </w:rPr>
      </w:pPr>
    </w:p>
    <w:p>
      <w:pPr>
        <w:snapToGrid w:val="0"/>
        <w:spacing w:before="165" w:beforeLines="50" w:after="50"/>
        <w:jc w:val="center"/>
        <w:rPr>
          <w:rFonts w:hint="eastAsia" w:ascii="宋体" w:hAnsi="宋体"/>
          <w:b/>
          <w:bCs/>
          <w:color w:val="0D0D0D"/>
          <w:sz w:val="32"/>
          <w:szCs w:val="32"/>
        </w:rPr>
      </w:pPr>
      <w:r>
        <w:rPr>
          <w:rFonts w:hint="eastAsia" w:ascii="宋体" w:hAnsi="宋体"/>
          <w:b/>
          <w:bCs/>
          <w:color w:val="0D0D0D"/>
          <w:sz w:val="32"/>
          <w:szCs w:val="32"/>
        </w:rPr>
        <w:t>技术文件（封面）</w:t>
      </w:r>
    </w:p>
    <w:p>
      <w:pPr>
        <w:snapToGrid w:val="0"/>
        <w:spacing w:before="165" w:beforeLines="50" w:after="50"/>
        <w:rPr>
          <w:rFonts w:hint="eastAsia" w:ascii="宋体" w:hAnsi="宋体"/>
          <w:bCs/>
          <w:color w:val="0D0D0D"/>
          <w:sz w:val="24"/>
          <w:szCs w:val="20"/>
        </w:rPr>
      </w:pPr>
    </w:p>
    <w:p>
      <w:pPr>
        <w:snapToGrid w:val="0"/>
        <w:spacing w:before="165" w:beforeLines="50" w:after="50" w:line="400" w:lineRule="exact"/>
        <w:ind w:firstLine="360" w:firstLineChars="150"/>
        <w:rPr>
          <w:rFonts w:hint="eastAsia" w:ascii="宋体" w:hAnsi="宋体"/>
          <w:bCs/>
          <w:color w:val="0D0D0D"/>
          <w:sz w:val="24"/>
          <w:szCs w:val="20"/>
        </w:rPr>
      </w:pPr>
      <w:r>
        <w:rPr>
          <w:rFonts w:hint="eastAsia" w:ascii="宋体" w:hAnsi="宋体"/>
          <w:bCs/>
          <w:color w:val="0D0D0D"/>
          <w:sz w:val="24"/>
        </w:rPr>
        <w:t xml:space="preserve">项目名称： </w:t>
      </w:r>
      <w:r>
        <w:rPr>
          <w:rFonts w:hint="eastAsia" w:ascii="宋体" w:hAnsi="宋体"/>
          <w:bCs/>
          <w:color w:val="0D0D0D"/>
          <w:sz w:val="24"/>
          <w:lang w:eastAsia="zh-CN"/>
        </w:rPr>
        <w:t>南宁市西乡塘区政府机关办公区物业服务采购</w:t>
      </w:r>
    </w:p>
    <w:p>
      <w:pPr>
        <w:snapToGrid w:val="0"/>
        <w:spacing w:before="165" w:beforeLines="50" w:after="50" w:line="400" w:lineRule="exact"/>
        <w:ind w:firstLine="360" w:firstLineChars="150"/>
        <w:rPr>
          <w:rFonts w:hint="eastAsia" w:ascii="宋体" w:hAnsi="宋体" w:eastAsia="宋体"/>
          <w:bCs/>
          <w:color w:val="0D0D0D"/>
          <w:sz w:val="24"/>
          <w:lang w:eastAsia="zh-CN"/>
        </w:rPr>
      </w:pPr>
      <w:r>
        <w:rPr>
          <w:rFonts w:hint="eastAsia" w:ascii="宋体" w:hAnsi="宋体"/>
          <w:bCs/>
          <w:color w:val="0D0D0D"/>
          <w:sz w:val="24"/>
        </w:rPr>
        <w:t xml:space="preserve">项目编号： </w:t>
      </w:r>
      <w:r>
        <w:rPr>
          <w:rFonts w:hint="eastAsia" w:ascii="宋体" w:hAnsi="宋体"/>
          <w:bCs/>
          <w:color w:val="0D0D0D"/>
          <w:sz w:val="24"/>
          <w:lang w:eastAsia="zh-CN"/>
        </w:rPr>
        <w:t>NNZC2023-G3-000005-XXTQ</w:t>
      </w: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所投分标：</w:t>
      </w: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投标人名称：</w:t>
      </w: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投标人地址：</w:t>
      </w:r>
    </w:p>
    <w:p>
      <w:pPr>
        <w:snapToGrid w:val="0"/>
        <w:spacing w:before="165" w:beforeLines="50" w:after="50"/>
        <w:ind w:firstLine="645"/>
        <w:jc w:val="center"/>
        <w:rPr>
          <w:rFonts w:hint="eastAsia" w:ascii="宋体" w:hAnsi="宋体"/>
          <w:color w:val="0D0D0D"/>
          <w:sz w:val="24"/>
        </w:rPr>
      </w:pPr>
      <w:r>
        <w:rPr>
          <w:rFonts w:hint="eastAsia" w:ascii="宋体" w:hAnsi="宋体"/>
          <w:color w:val="0D0D0D"/>
          <w:sz w:val="24"/>
        </w:rPr>
        <w:t xml:space="preserve">                        年    月    日</w:t>
      </w:r>
    </w:p>
    <w:p>
      <w:pPr>
        <w:snapToGrid w:val="0"/>
        <w:spacing w:before="165" w:beforeLines="50" w:after="50"/>
        <w:ind w:firstLine="645"/>
        <w:jc w:val="center"/>
        <w:rPr>
          <w:rFonts w:hint="eastAsia" w:ascii="宋体" w:hAnsi="宋体"/>
          <w:color w:val="0D0D0D"/>
          <w:sz w:val="24"/>
          <w:szCs w:val="20"/>
        </w:rPr>
      </w:pPr>
    </w:p>
    <w:p>
      <w:pPr>
        <w:jc w:val="center"/>
        <w:rPr>
          <w:rFonts w:hint="eastAsia" w:ascii="仿宋_GB2312" w:hAnsi="仿宋" w:eastAsia="仿宋_GB2312" w:cs="仿宋_GB2312"/>
          <w:b/>
          <w:color w:val="0D0D0D"/>
          <w:kern w:val="0"/>
          <w:sz w:val="28"/>
          <w:szCs w:val="28"/>
        </w:rPr>
      </w:pPr>
      <w:r>
        <w:rPr>
          <w:rFonts w:hint="eastAsia" w:ascii="宋体" w:hAnsi="宋体"/>
          <w:b/>
          <w:bCs/>
          <w:color w:val="0D0D0D"/>
          <w:sz w:val="24"/>
        </w:rPr>
        <w:br w:type="page"/>
      </w:r>
      <w:r>
        <w:rPr>
          <w:rFonts w:hint="eastAsia" w:ascii="仿宋_GB2312" w:hAnsi="仿宋" w:eastAsia="仿宋_GB2312" w:cs="仿宋_GB2312"/>
          <w:b/>
          <w:color w:val="0D0D0D"/>
          <w:kern w:val="0"/>
          <w:sz w:val="28"/>
          <w:szCs w:val="28"/>
        </w:rPr>
        <w:t>技术文件目录</w:t>
      </w:r>
    </w:p>
    <w:p>
      <w:pPr>
        <w:pStyle w:val="27"/>
        <w:spacing w:line="360" w:lineRule="auto"/>
        <w:rPr>
          <w:rFonts w:hint="eastAsia" w:cs="仿宋_GB2312"/>
          <w:color w:val="0D0D0D"/>
        </w:rPr>
      </w:pPr>
      <w:r>
        <w:rPr>
          <w:rFonts w:hint="eastAsia" w:cs="仿宋_GB2312"/>
          <w:color w:val="0D0D0D"/>
        </w:rPr>
        <w:t>一、投标服务技术需求偏离表…………………………………………………（页码）</w:t>
      </w:r>
    </w:p>
    <w:p>
      <w:pPr>
        <w:pStyle w:val="27"/>
        <w:spacing w:line="360" w:lineRule="auto"/>
        <w:rPr>
          <w:rFonts w:hint="eastAsia" w:cs="仿宋_GB2312"/>
          <w:color w:val="0D0D0D"/>
        </w:rPr>
      </w:pPr>
      <w:r>
        <w:rPr>
          <w:rFonts w:hint="eastAsia" w:cs="仿宋_GB2312"/>
          <w:color w:val="0D0D0D"/>
        </w:rPr>
        <w:t>二、组织服务方案…………………………………………………………………（页码）</w:t>
      </w:r>
    </w:p>
    <w:p>
      <w:pPr>
        <w:pStyle w:val="27"/>
        <w:spacing w:line="360" w:lineRule="auto"/>
        <w:rPr>
          <w:rFonts w:hint="eastAsia" w:cs="仿宋_GB2312"/>
          <w:color w:val="0D0D0D"/>
        </w:rPr>
      </w:pPr>
      <w:r>
        <w:rPr>
          <w:rFonts w:hint="eastAsia" w:cs="仿宋_GB2312"/>
          <w:color w:val="0D0D0D"/>
        </w:rPr>
        <w:t>三、售后服务方案 ………………………………</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四、</w:t>
      </w:r>
      <w:r>
        <w:rPr>
          <w:rFonts w:hint="eastAsia" w:cs="仿宋_GB2312"/>
          <w:color w:val="0D0D0D"/>
          <w:lang w:val="zh-CN"/>
        </w:rPr>
        <w:t>项目实施人员一览表 ………………………………</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五、投标人对项目的合理化建议和改进措施</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六、优惠条件及特殊承诺（如有）</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七、备品备件及供选择的配套零部件清单（如有）</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八、培训计划（如有）</w:t>
      </w:r>
      <w:r>
        <w:rPr>
          <w:rFonts w:hint="eastAsia" w:cs="仿宋_GB2312"/>
          <w:color w:val="0D0D0D"/>
          <w:lang w:val="zh-CN"/>
        </w:rPr>
        <w:t>………………………………………………………</w:t>
      </w:r>
      <w:r>
        <w:rPr>
          <w:rFonts w:hint="eastAsia" w:cs="仿宋_GB2312"/>
          <w:color w:val="0D0D0D"/>
        </w:rPr>
        <w:t>……</w:t>
      </w:r>
      <w:r>
        <w:rPr>
          <w:rFonts w:hint="eastAsia" w:cs="仿宋_GB2312"/>
          <w:color w:val="0D0D0D"/>
          <w:lang w:val="zh-CN"/>
        </w:rPr>
        <w:t>…</w:t>
      </w:r>
      <w:r>
        <w:rPr>
          <w:rFonts w:hint="eastAsia" w:cs="仿宋_GB2312"/>
          <w:color w:val="0D0D0D"/>
        </w:rPr>
        <w:t>（页码）</w:t>
      </w:r>
    </w:p>
    <w:p>
      <w:pPr>
        <w:pStyle w:val="27"/>
        <w:spacing w:line="360" w:lineRule="auto"/>
        <w:rPr>
          <w:rFonts w:hint="eastAsia" w:cs="仿宋_GB2312"/>
          <w:color w:val="0D0D0D"/>
        </w:rPr>
      </w:pPr>
      <w:r>
        <w:rPr>
          <w:rFonts w:hint="eastAsia" w:cs="仿宋_GB2312"/>
          <w:color w:val="0D0D0D"/>
        </w:rPr>
        <w:t>九、认为需要的其他技术文件或说明（如有）</w:t>
      </w:r>
      <w:r>
        <w:rPr>
          <w:rFonts w:hint="eastAsia" w:cs="仿宋_GB2312"/>
          <w:color w:val="0D0D0D"/>
          <w:lang w:val="zh-CN"/>
        </w:rPr>
        <w:t>………………………………</w:t>
      </w:r>
      <w:r>
        <w:rPr>
          <w:rFonts w:hint="eastAsia" w:cs="仿宋_GB2312"/>
          <w:color w:val="0D0D0D"/>
        </w:rPr>
        <w:t>（页码）</w:t>
      </w:r>
    </w:p>
    <w:p>
      <w:pPr>
        <w:spacing w:line="360" w:lineRule="auto"/>
        <w:rPr>
          <w:rFonts w:hint="eastAsia" w:ascii="仿宋_GB2312" w:hAnsi="仿宋" w:eastAsia="仿宋_GB2312" w:cs="仿宋_GB2312"/>
          <w:b/>
          <w:bCs/>
          <w:color w:val="0D0D0D"/>
          <w:sz w:val="24"/>
        </w:rPr>
      </w:pPr>
      <w:r>
        <w:rPr>
          <w:rFonts w:hint="eastAsia" w:ascii="仿宋_GB2312" w:hAnsi="仿宋" w:eastAsia="仿宋_GB2312" w:cs="仿宋_GB2312"/>
          <w:b/>
          <w:bCs/>
          <w:color w:val="0D0D0D"/>
          <w:sz w:val="24"/>
        </w:rPr>
        <w:t>注：以上目录是基本格式要求，各投标人可根据自身情况进一步向下增加内容或细化。</w:t>
      </w:r>
    </w:p>
    <w:p>
      <w:pPr>
        <w:snapToGrid w:val="0"/>
        <w:spacing w:before="165" w:beforeLines="50" w:after="50"/>
        <w:ind w:left="143" w:leftChars="68" w:firstLine="472" w:firstLineChars="196"/>
        <w:jc w:val="left"/>
        <w:rPr>
          <w:rFonts w:hint="eastAsia" w:ascii="宋体" w:hAnsi="宋体"/>
          <w:b/>
          <w:color w:val="0D0D0D"/>
          <w:sz w:val="24"/>
        </w:rPr>
      </w:pPr>
    </w:p>
    <w:p>
      <w:pPr>
        <w:snapToGrid w:val="0"/>
        <w:spacing w:before="165" w:beforeLines="50" w:after="50"/>
        <w:ind w:left="143" w:leftChars="68" w:firstLine="472" w:firstLineChars="196"/>
        <w:jc w:val="left"/>
        <w:rPr>
          <w:rFonts w:hint="eastAsia" w:ascii="宋体" w:hAnsi="宋体"/>
          <w:b/>
          <w:color w:val="0D0D0D"/>
          <w:sz w:val="24"/>
        </w:rPr>
      </w:pPr>
      <w:r>
        <w:rPr>
          <w:rFonts w:hint="eastAsia" w:ascii="宋体" w:hAnsi="宋体"/>
          <w:b/>
          <w:color w:val="0D0D0D"/>
          <w:sz w:val="24"/>
        </w:rPr>
        <w:br w:type="page"/>
      </w:r>
      <w:r>
        <w:rPr>
          <w:rFonts w:hint="eastAsia" w:ascii="宋体" w:hAnsi="宋体"/>
          <w:b/>
          <w:color w:val="0D0D0D"/>
          <w:sz w:val="24"/>
        </w:rPr>
        <w:t xml:space="preserve"> </w:t>
      </w:r>
    </w:p>
    <w:p>
      <w:pPr>
        <w:pStyle w:val="13"/>
        <w:spacing w:line="500" w:lineRule="exact"/>
        <w:jc w:val="center"/>
        <w:rPr>
          <w:rFonts w:hint="eastAsia" w:ascii="Times New Roman" w:hAnsi="Times New Roman"/>
          <w:b/>
          <w:bCs/>
          <w:color w:val="0D0D0D"/>
          <w:sz w:val="30"/>
          <w:szCs w:val="30"/>
        </w:rPr>
      </w:pPr>
      <w:r>
        <w:rPr>
          <w:rFonts w:hint="eastAsia" w:ascii="Times New Roman" w:hAnsi="Times New Roman"/>
          <w:b/>
          <w:bCs/>
          <w:color w:val="0D0D0D"/>
          <w:sz w:val="30"/>
          <w:szCs w:val="30"/>
        </w:rPr>
        <w:t>一、投标服务技术需求偏离表</w:t>
      </w:r>
    </w:p>
    <w:p>
      <w:pPr>
        <w:pStyle w:val="13"/>
        <w:spacing w:line="440" w:lineRule="exact"/>
        <w:ind w:firstLine="420" w:firstLineChars="200"/>
        <w:rPr>
          <w:color w:val="0D0D0D"/>
        </w:rPr>
      </w:pPr>
    </w:p>
    <w:p>
      <w:pPr>
        <w:pStyle w:val="13"/>
        <w:spacing w:line="600" w:lineRule="exact"/>
        <w:ind w:firstLine="480" w:firstLineChars="200"/>
        <w:rPr>
          <w:rFonts w:hint="eastAsia" w:hAnsi="宋体"/>
          <w:color w:val="0D0D0D"/>
          <w:sz w:val="24"/>
          <w:szCs w:val="24"/>
        </w:rPr>
      </w:pPr>
      <w:r>
        <w:rPr>
          <w:rFonts w:hint="eastAsia" w:hAnsi="宋体"/>
          <w:color w:val="0D0D0D"/>
          <w:sz w:val="24"/>
          <w:szCs w:val="24"/>
        </w:rPr>
        <w:t>请根据所投服务的实际技术参数，</w:t>
      </w:r>
      <w:r>
        <w:rPr>
          <w:rFonts w:hint="eastAsia" w:hAnsi="宋体"/>
          <w:b/>
          <w:color w:val="0D0D0D"/>
          <w:sz w:val="28"/>
          <w:szCs w:val="28"/>
        </w:rPr>
        <w:t>逐条对应</w:t>
      </w:r>
      <w:r>
        <w:rPr>
          <w:rFonts w:hint="eastAsia" w:hAnsi="宋体"/>
          <w:color w:val="0D0D0D"/>
          <w:sz w:val="24"/>
          <w:szCs w:val="24"/>
        </w:rPr>
        <w:t>本项目招标文件第二章“服务需求一览表”中的</w:t>
      </w:r>
      <w:r>
        <w:rPr>
          <w:rFonts w:hint="eastAsia" w:hAnsi="宋体"/>
          <w:b/>
          <w:color w:val="0D0D0D"/>
          <w:sz w:val="28"/>
          <w:szCs w:val="28"/>
        </w:rPr>
        <w:t>采购清单及服务参数</w:t>
      </w:r>
      <w:r>
        <w:rPr>
          <w:rFonts w:hint="eastAsia" w:hAnsi="宋体"/>
          <w:color w:val="0D0D0D"/>
          <w:sz w:val="24"/>
          <w:szCs w:val="24"/>
        </w:rPr>
        <w:t>详细填写相应的具体内容。“偏离说明”一栏应当选择“正偏离”、“负偏离”或“无偏离”进行填写。</w:t>
      </w:r>
    </w:p>
    <w:tbl>
      <w:tblPr>
        <w:tblStyle w:val="19"/>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项号</w:t>
            </w:r>
          </w:p>
        </w:tc>
        <w:tc>
          <w:tcPr>
            <w:tcW w:w="3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服务名称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服务参数</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服务名称</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1"/>
              </w:rPr>
            </w:pPr>
            <w:r>
              <w:rPr>
                <w:rFonts w:hint="eastAsia" w:ascii="宋体" w:hAnsi="宋体"/>
                <w:color w:val="0D0D0D"/>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  ……</w:t>
            </w:r>
          </w:p>
          <w:p>
            <w:pPr>
              <w:rPr>
                <w:rFonts w:hint="eastAsia" w:ascii="宋体" w:hAnsi="宋体"/>
                <w:color w:val="0D0D0D"/>
                <w:szCs w:val="21"/>
              </w:rPr>
            </w:pPr>
            <w:r>
              <w:rPr>
                <w:rFonts w:hint="eastAsia" w:ascii="宋体" w:hAnsi="宋体"/>
                <w:color w:val="0D0D0D"/>
                <w:szCs w:val="21"/>
              </w:rPr>
              <w:t>2  ……</w:t>
            </w:r>
          </w:p>
          <w:p>
            <w:pPr>
              <w:rPr>
                <w:rFonts w:hint="eastAsia" w:ascii="宋体" w:hAnsi="宋体"/>
                <w:color w:val="0D0D0D"/>
                <w:szCs w:val="21"/>
              </w:rPr>
            </w:pPr>
            <w:r>
              <w:rPr>
                <w:rFonts w:hint="eastAsia" w:ascii="宋体" w:hAnsi="宋体"/>
                <w:color w:val="0D0D0D"/>
                <w:szCs w:val="21"/>
              </w:rPr>
              <w:t>3  ……</w:t>
            </w:r>
          </w:p>
          <w:p>
            <w:pPr>
              <w:rPr>
                <w:rFonts w:ascii="宋体" w:hAnsi="宋体"/>
                <w:color w:val="0D0D0D"/>
                <w:szCs w:val="21"/>
              </w:rPr>
            </w:pPr>
            <w:r>
              <w:rPr>
                <w:rFonts w:hint="eastAsia" w:ascii="宋体" w:hAnsi="宋体"/>
                <w:color w:val="0D0D0D"/>
                <w:szCs w:val="21"/>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  ……</w:t>
            </w:r>
          </w:p>
          <w:p>
            <w:pPr>
              <w:rPr>
                <w:rFonts w:hint="eastAsia" w:ascii="宋体" w:hAnsi="宋体"/>
                <w:color w:val="0D0D0D"/>
                <w:szCs w:val="21"/>
              </w:rPr>
            </w:pPr>
            <w:r>
              <w:rPr>
                <w:rFonts w:hint="eastAsia" w:ascii="宋体" w:hAnsi="宋体"/>
                <w:color w:val="0D0D0D"/>
                <w:szCs w:val="21"/>
              </w:rPr>
              <w:t>2  ……</w:t>
            </w:r>
          </w:p>
          <w:p>
            <w:pPr>
              <w:rPr>
                <w:rFonts w:hint="eastAsia" w:ascii="宋体" w:hAnsi="宋体"/>
                <w:color w:val="0D0D0D"/>
                <w:szCs w:val="21"/>
              </w:rPr>
            </w:pPr>
            <w:r>
              <w:rPr>
                <w:rFonts w:hint="eastAsia" w:ascii="宋体" w:hAnsi="宋体"/>
                <w:color w:val="0D0D0D"/>
                <w:szCs w:val="21"/>
              </w:rPr>
              <w:t>3  ……</w:t>
            </w:r>
          </w:p>
          <w:p>
            <w:pPr>
              <w:rPr>
                <w:rFonts w:ascii="宋体" w:hAnsi="宋体"/>
                <w:color w:val="0D0D0D"/>
                <w:szCs w:val="21"/>
              </w:rPr>
            </w:pPr>
            <w:r>
              <w:rPr>
                <w:rFonts w:hint="eastAsia" w:ascii="宋体" w:hAnsi="宋体"/>
                <w:color w:val="0D0D0D"/>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  ……</w:t>
            </w:r>
          </w:p>
          <w:p>
            <w:pPr>
              <w:rPr>
                <w:rFonts w:hint="eastAsia" w:ascii="宋体" w:hAnsi="宋体"/>
                <w:color w:val="0D0D0D"/>
                <w:szCs w:val="21"/>
              </w:rPr>
            </w:pPr>
            <w:r>
              <w:rPr>
                <w:rFonts w:hint="eastAsia" w:ascii="宋体" w:hAnsi="宋体"/>
                <w:color w:val="0D0D0D"/>
                <w:szCs w:val="21"/>
              </w:rPr>
              <w:t>2  ……</w:t>
            </w:r>
          </w:p>
          <w:p>
            <w:pPr>
              <w:rPr>
                <w:rFonts w:hint="eastAsia" w:ascii="宋体" w:hAnsi="宋体"/>
                <w:color w:val="0D0D0D"/>
                <w:szCs w:val="21"/>
              </w:rPr>
            </w:pPr>
            <w:r>
              <w:rPr>
                <w:rFonts w:hint="eastAsia" w:ascii="宋体" w:hAnsi="宋体"/>
                <w:color w:val="0D0D0D"/>
                <w:szCs w:val="21"/>
              </w:rPr>
              <w:t>3  ……</w:t>
            </w:r>
          </w:p>
          <w:p>
            <w:pPr>
              <w:rPr>
                <w:rFonts w:ascii="宋体" w:hAnsi="宋体"/>
                <w:color w:val="0D0D0D"/>
                <w:szCs w:val="21"/>
              </w:rPr>
            </w:pPr>
            <w:r>
              <w:rPr>
                <w:rFonts w:hint="eastAsia" w:ascii="宋体" w:hAnsi="宋体"/>
                <w:color w:val="0D0D0D"/>
                <w:szCs w:val="21"/>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1  ……</w:t>
            </w:r>
          </w:p>
          <w:p>
            <w:pPr>
              <w:rPr>
                <w:rFonts w:hint="eastAsia" w:ascii="宋体" w:hAnsi="宋体"/>
                <w:color w:val="0D0D0D"/>
                <w:szCs w:val="21"/>
              </w:rPr>
            </w:pPr>
            <w:r>
              <w:rPr>
                <w:rFonts w:hint="eastAsia" w:ascii="宋体" w:hAnsi="宋体"/>
                <w:color w:val="0D0D0D"/>
                <w:szCs w:val="21"/>
              </w:rPr>
              <w:t>2  ……</w:t>
            </w:r>
          </w:p>
          <w:p>
            <w:pPr>
              <w:rPr>
                <w:rFonts w:hint="eastAsia" w:ascii="宋体" w:hAnsi="宋体"/>
                <w:color w:val="0D0D0D"/>
                <w:szCs w:val="21"/>
              </w:rPr>
            </w:pPr>
            <w:r>
              <w:rPr>
                <w:rFonts w:hint="eastAsia" w:ascii="宋体" w:hAnsi="宋体"/>
                <w:color w:val="0D0D0D"/>
                <w:szCs w:val="21"/>
              </w:rPr>
              <w:t>3  ……</w:t>
            </w:r>
          </w:p>
          <w:p>
            <w:pPr>
              <w:rPr>
                <w:rFonts w:ascii="宋体" w:hAnsi="宋体"/>
                <w:color w:val="0D0D0D"/>
                <w:szCs w:val="21"/>
              </w:rPr>
            </w:pPr>
            <w:r>
              <w:rPr>
                <w:rFonts w:hint="eastAsia" w:ascii="宋体" w:hAnsi="宋体"/>
                <w:color w:val="0D0D0D"/>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p>
        </w:tc>
        <w:tc>
          <w:tcPr>
            <w:tcW w:w="329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1"/>
              </w:rPr>
            </w:pPr>
            <w:r>
              <w:rPr>
                <w:rFonts w:hint="eastAsia" w:ascii="宋体" w:hAnsi="宋体"/>
                <w:color w:val="0D0D0D"/>
                <w:szCs w:val="21"/>
                <w:u w:val="single"/>
              </w:rPr>
              <w:t>　　</w:t>
            </w:r>
            <w:r>
              <w:rPr>
                <w:rFonts w:hint="eastAsia" w:ascii="宋体" w:hAnsi="宋体"/>
                <w:color w:val="0D0D0D"/>
                <w:szCs w:val="21"/>
              </w:rPr>
              <w:t>分标（此处有分标时填写具体分标号，无分标时填写“无”）</w:t>
            </w:r>
          </w:p>
        </w:tc>
      </w:tr>
    </w:tbl>
    <w:p>
      <w:pPr>
        <w:pStyle w:val="13"/>
        <w:spacing w:line="360" w:lineRule="auto"/>
        <w:rPr>
          <w:rFonts w:hint="eastAsia" w:hAnsi="宋体"/>
          <w:color w:val="0D0D0D"/>
          <w:szCs w:val="21"/>
        </w:rPr>
      </w:pPr>
      <w:r>
        <w:rPr>
          <w:rFonts w:hint="eastAsia" w:hAnsi="宋体"/>
          <w:color w:val="0D0D0D"/>
          <w:szCs w:val="21"/>
        </w:rPr>
        <w:t>注：</w:t>
      </w:r>
    </w:p>
    <w:p>
      <w:pPr>
        <w:pStyle w:val="13"/>
        <w:spacing w:line="360" w:lineRule="auto"/>
        <w:rPr>
          <w:rFonts w:hint="eastAsia" w:hAnsi="宋体"/>
          <w:color w:val="0D0D0D"/>
          <w:szCs w:val="21"/>
        </w:rPr>
      </w:pPr>
      <w:r>
        <w:rPr>
          <w:rFonts w:hint="eastAsia" w:hAnsi="宋体" w:cs="宋体"/>
          <w:color w:val="0D0D0D"/>
          <w:szCs w:val="21"/>
        </w:rPr>
        <w:t>1.</w:t>
      </w:r>
      <w:r>
        <w:rPr>
          <w:rFonts w:hint="eastAsia" w:hAnsi="宋体"/>
          <w:color w:val="0D0D0D"/>
          <w:szCs w:val="21"/>
        </w:rPr>
        <w:t>表格内容均需按要求填写并盖章，不得留空，</w:t>
      </w:r>
      <w:r>
        <w:rPr>
          <w:rFonts w:hint="eastAsia" w:hAnsi="宋体"/>
          <w:bCs/>
          <w:color w:val="0D0D0D"/>
          <w:szCs w:val="21"/>
        </w:rPr>
        <w:t>否则按投标无效处理</w:t>
      </w:r>
      <w:r>
        <w:rPr>
          <w:rFonts w:hint="eastAsia" w:hAnsi="宋体"/>
          <w:color w:val="0D0D0D"/>
          <w:szCs w:val="21"/>
        </w:rPr>
        <w:t>。</w:t>
      </w:r>
    </w:p>
    <w:p>
      <w:pPr>
        <w:pStyle w:val="13"/>
        <w:spacing w:line="360" w:lineRule="auto"/>
        <w:rPr>
          <w:rFonts w:hint="eastAsia" w:hAnsi="宋体"/>
          <w:color w:val="0D0D0D"/>
          <w:szCs w:val="21"/>
        </w:rPr>
      </w:pPr>
      <w:r>
        <w:rPr>
          <w:rFonts w:hint="eastAsia" w:hAnsi="宋体"/>
          <w:bCs/>
          <w:color w:val="0D0D0D"/>
          <w:szCs w:val="21"/>
        </w:rPr>
        <w:t>2.当投标文件的服务内容低于招标文件要求时，投标人应当如实写明“负偏离”，否则视为虚假应标。</w:t>
      </w:r>
    </w:p>
    <w:p>
      <w:pPr>
        <w:pStyle w:val="13"/>
        <w:spacing w:line="360" w:lineRule="auto"/>
        <w:rPr>
          <w:rFonts w:hint="eastAsia"/>
          <w:color w:val="0D0D0D"/>
        </w:rPr>
      </w:pPr>
      <w:r>
        <w:rPr>
          <w:rFonts w:hint="eastAsia"/>
          <w:color w:val="0D0D0D"/>
        </w:rPr>
        <w:t>3.</w:t>
      </w:r>
      <w:r>
        <w:rPr>
          <w:rFonts w:hint="eastAsia" w:hAnsi="宋体" w:cs="宋体"/>
          <w:color w:val="0D0D0D"/>
          <w:szCs w:val="21"/>
        </w:rPr>
        <w:t>采购需求中带“▲”及“★”的条款，也要分别在本表“</w:t>
      </w:r>
      <w:r>
        <w:rPr>
          <w:rFonts w:hint="eastAsia" w:hAnsi="宋体"/>
          <w:color w:val="0D0D0D"/>
          <w:szCs w:val="21"/>
        </w:rPr>
        <w:t>服务参数</w:t>
      </w:r>
      <w:r>
        <w:rPr>
          <w:rFonts w:hint="eastAsia" w:hAnsi="宋体" w:cs="宋体"/>
          <w:color w:val="0D0D0D"/>
          <w:szCs w:val="21"/>
        </w:rPr>
        <w:t>”、“</w:t>
      </w:r>
      <w:r>
        <w:rPr>
          <w:rFonts w:hint="eastAsia" w:hAnsi="宋体"/>
          <w:color w:val="0D0D0D"/>
          <w:szCs w:val="21"/>
        </w:rPr>
        <w:t>所提供服务的内容</w:t>
      </w:r>
      <w:r>
        <w:rPr>
          <w:rFonts w:hint="eastAsia" w:hAnsi="宋体" w:cs="宋体"/>
          <w:color w:val="0D0D0D"/>
          <w:szCs w:val="21"/>
        </w:rPr>
        <w:t>”中标记。</w:t>
      </w:r>
    </w:p>
    <w:p>
      <w:pPr>
        <w:snapToGrid w:val="0"/>
        <w:spacing w:line="360" w:lineRule="auto"/>
        <w:ind w:firstLine="5640" w:firstLineChars="2350"/>
        <w:rPr>
          <w:rFonts w:hint="eastAsia" w:ascii="仿宋_GB2312" w:hAnsi="仿宋" w:eastAsia="仿宋_GB2312" w:cs="仿宋_GB2312"/>
          <w:color w:val="0D0D0D"/>
          <w:kern w:val="0"/>
          <w:sz w:val="24"/>
          <w:lang w:val="zh-CN"/>
        </w:rPr>
      </w:pPr>
    </w:p>
    <w:p>
      <w:pPr>
        <w:snapToGrid w:val="0"/>
        <w:spacing w:line="360" w:lineRule="auto"/>
        <w:ind w:firstLine="5640" w:firstLineChars="235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jc w:val="left"/>
        <w:rPr>
          <w:rFonts w:ascii="宋体" w:hAnsi="宋体"/>
          <w:color w:val="0D0D0D"/>
          <w:sz w:val="30"/>
          <w:szCs w:val="20"/>
        </w:rPr>
        <w:sectPr>
          <w:pgSz w:w="11906" w:h="16838"/>
          <w:pgMar w:top="1134" w:right="1134" w:bottom="1134" w:left="1134" w:header="720" w:footer="720" w:gutter="0"/>
          <w:cols w:space="720" w:num="1"/>
          <w:formProt w:val="1"/>
          <w:docGrid w:type="lines" w:linePitch="331" w:charSpace="0"/>
        </w:sectPr>
      </w:pPr>
    </w:p>
    <w:p>
      <w:pPr>
        <w:snapToGrid w:val="0"/>
        <w:spacing w:before="165" w:beforeLines="50" w:after="50"/>
        <w:jc w:val="center"/>
        <w:rPr>
          <w:rFonts w:hint="eastAsia"/>
          <w:b/>
          <w:bCs/>
          <w:color w:val="0D0D0D"/>
          <w:sz w:val="30"/>
          <w:szCs w:val="30"/>
        </w:rPr>
      </w:pPr>
      <w:r>
        <w:rPr>
          <w:rFonts w:hint="eastAsia"/>
          <w:b/>
          <w:bCs/>
          <w:color w:val="0D0D0D"/>
          <w:sz w:val="30"/>
          <w:szCs w:val="30"/>
        </w:rPr>
        <w:t>二、组织服务方案</w:t>
      </w:r>
    </w:p>
    <w:p>
      <w:pPr>
        <w:autoSpaceDE w:val="0"/>
        <w:autoSpaceDN w:val="0"/>
        <w:spacing w:line="360" w:lineRule="auto"/>
        <w:jc w:val="center"/>
        <w:rPr>
          <w:rFonts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（由投标人根据采购需求及招标文件要求编制）</w:t>
      </w:r>
    </w:p>
    <w:p>
      <w:pPr>
        <w:autoSpaceDE w:val="0"/>
        <w:autoSpaceDN w:val="0"/>
        <w:spacing w:line="360" w:lineRule="auto"/>
        <w:ind w:firstLine="4440" w:firstLineChars="1850"/>
        <w:rPr>
          <w:rFonts w:hint="eastAsia" w:ascii="仿宋_GB2312" w:hAnsi="仿宋" w:eastAsia="仿宋_GB2312" w:cs="仿宋_GB2312"/>
          <w:color w:val="0D0D0D"/>
          <w:kern w:val="0"/>
          <w:sz w:val="24"/>
        </w:rPr>
      </w:pPr>
    </w:p>
    <w:p>
      <w:pPr>
        <w:autoSpaceDE w:val="0"/>
        <w:autoSpaceDN w:val="0"/>
        <w:spacing w:line="360" w:lineRule="auto"/>
        <w:ind w:firstLine="4440" w:firstLineChars="185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投标人名称（电子签章）：</w:t>
      </w:r>
    </w:p>
    <w:p>
      <w:pPr>
        <w:autoSpaceDE w:val="0"/>
        <w:autoSpaceDN w:val="0"/>
        <w:spacing w:line="360" w:lineRule="auto"/>
        <w:rPr>
          <w:rFonts w:hint="eastAsia" w:ascii="仿宋_GB2312" w:hAnsi="仿宋" w:eastAsia="仿宋_GB2312" w:cs="仿宋_GB2312"/>
          <w:b/>
          <w:bCs/>
          <w:color w:val="0D0D0D"/>
          <w:sz w:val="32"/>
          <w:szCs w:val="32"/>
        </w:rPr>
      </w:pP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日期：  年  月   日</w:t>
      </w:r>
    </w:p>
    <w:p>
      <w:pPr>
        <w:snapToGrid w:val="0"/>
        <w:spacing w:line="360" w:lineRule="auto"/>
        <w:ind w:firstLine="4935" w:firstLineChars="2350"/>
        <w:rPr>
          <w:rFonts w:hint="eastAsia" w:hAnsi="宋体"/>
          <w:color w:val="0D0D0D"/>
          <w:szCs w:val="21"/>
        </w:rPr>
      </w:pPr>
      <w:r>
        <w:rPr>
          <w:rFonts w:hAnsi="宋体"/>
          <w:color w:val="0D0D0D"/>
          <w:szCs w:val="21"/>
        </w:rPr>
        <w:t xml:space="preserve"> </w:t>
      </w:r>
    </w:p>
    <w:p>
      <w:pPr>
        <w:snapToGrid w:val="0"/>
        <w:spacing w:line="360" w:lineRule="auto"/>
        <w:ind w:firstLine="4935" w:firstLineChars="2350"/>
        <w:rPr>
          <w:rFonts w:hint="eastAsia" w:hAnsi="宋体"/>
          <w:color w:val="0D0D0D"/>
          <w:szCs w:val="21"/>
        </w:rPr>
      </w:pPr>
    </w:p>
    <w:p>
      <w:pPr>
        <w:snapToGrid w:val="0"/>
        <w:spacing w:line="360" w:lineRule="auto"/>
        <w:ind w:firstLine="4935" w:firstLineChars="2350"/>
        <w:rPr>
          <w:rFonts w:hint="eastAsia" w:hAnsi="宋体"/>
          <w:color w:val="0D0D0D"/>
          <w:szCs w:val="21"/>
        </w:rPr>
      </w:pPr>
    </w:p>
    <w:p>
      <w:pPr>
        <w:snapToGrid w:val="0"/>
        <w:spacing w:before="165" w:beforeLines="50" w:after="50"/>
        <w:jc w:val="center"/>
        <w:rPr>
          <w:b/>
          <w:bCs/>
          <w:color w:val="0D0D0D"/>
          <w:sz w:val="30"/>
          <w:szCs w:val="30"/>
        </w:rPr>
      </w:pPr>
      <w:r>
        <w:rPr>
          <w:rFonts w:hint="eastAsia"/>
          <w:b/>
          <w:bCs/>
          <w:color w:val="0D0D0D"/>
          <w:sz w:val="30"/>
          <w:szCs w:val="30"/>
        </w:rPr>
        <w:t>三、售后服务方案</w:t>
      </w:r>
    </w:p>
    <w:p>
      <w:pPr>
        <w:autoSpaceDE w:val="0"/>
        <w:autoSpaceDN w:val="0"/>
        <w:spacing w:line="360" w:lineRule="auto"/>
        <w:jc w:val="center"/>
        <w:rPr>
          <w:rFonts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（由投标人根据采购需求及招标文件要求编制）</w:t>
      </w:r>
    </w:p>
    <w:p>
      <w:pPr>
        <w:snapToGrid w:val="0"/>
        <w:spacing w:before="165" w:beforeLines="50" w:after="50"/>
        <w:ind w:left="142"/>
        <w:jc w:val="center"/>
        <w:rPr>
          <w:rFonts w:hint="eastAsia" w:ascii="宋体" w:hAnsi="宋体"/>
          <w:b/>
          <w:color w:val="0D0D0D"/>
          <w:sz w:val="32"/>
          <w:szCs w:val="32"/>
        </w:rPr>
      </w:pPr>
    </w:p>
    <w:p>
      <w:pPr>
        <w:snapToGrid w:val="0"/>
        <w:spacing w:before="165" w:beforeLines="50" w:line="360" w:lineRule="auto"/>
        <w:ind w:right="480" w:firstLine="3967" w:firstLineChars="1653"/>
        <w:rPr>
          <w:rFonts w:hint="eastAsia" w:ascii="宋体" w:hAnsi="宋体"/>
          <w:color w:val="0D0D0D"/>
          <w:sz w:val="24"/>
        </w:rPr>
      </w:pPr>
    </w:p>
    <w:p>
      <w:pPr>
        <w:snapToGrid w:val="0"/>
        <w:spacing w:line="360" w:lineRule="auto"/>
        <w:ind w:firstLine="5160" w:firstLineChars="215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spacing w:line="360" w:lineRule="auto"/>
        <w:jc w:val="left"/>
        <w:rPr>
          <w:rFonts w:ascii="宋体" w:hAnsi="宋体"/>
          <w:color w:val="0D0D0D"/>
          <w:sz w:val="24"/>
        </w:rPr>
        <w:sectPr>
          <w:pgSz w:w="11906" w:h="16838"/>
          <w:pgMar w:top="1134" w:right="1134" w:bottom="1134" w:left="1134" w:header="720" w:footer="720" w:gutter="0"/>
          <w:cols w:space="720" w:num="1"/>
          <w:formProt w:val="1"/>
          <w:docGrid w:type="lines" w:linePitch="331" w:charSpace="0"/>
        </w:sectPr>
      </w:pPr>
    </w:p>
    <w:p>
      <w:pPr>
        <w:snapToGrid w:val="0"/>
        <w:spacing w:before="165" w:beforeLines="50" w:after="50"/>
        <w:ind w:left="142"/>
        <w:jc w:val="center"/>
        <w:rPr>
          <w:rFonts w:hint="eastAsia" w:ascii="宋体" w:hAnsi="宋体"/>
          <w:b/>
          <w:color w:val="0D0D0D"/>
          <w:sz w:val="32"/>
          <w:szCs w:val="32"/>
        </w:rPr>
      </w:pPr>
      <w:r>
        <w:rPr>
          <w:rFonts w:hint="eastAsia" w:ascii="宋体" w:hAnsi="宋体"/>
          <w:b/>
          <w:color w:val="0D0D0D"/>
          <w:sz w:val="32"/>
          <w:szCs w:val="32"/>
        </w:rPr>
        <w:t>四、项目实施人员一览表</w:t>
      </w:r>
    </w:p>
    <w:p>
      <w:pPr>
        <w:spacing w:line="360" w:lineRule="auto"/>
        <w:jc w:val="center"/>
        <w:rPr>
          <w:rFonts w:hint="eastAsia" w:ascii="仿宋_GB2312" w:hAnsi="仿宋" w:eastAsia="仿宋_GB2312" w:cs="仿宋_GB2312"/>
          <w:b/>
          <w:bCs/>
          <w:color w:val="0D0D0D"/>
          <w:sz w:val="24"/>
        </w:rPr>
      </w:pPr>
      <w:r>
        <w:rPr>
          <w:rFonts w:hint="eastAsia" w:ascii="仿宋_GB2312" w:hAnsi="仿宋" w:eastAsia="仿宋_GB2312" w:cs="仿宋_GB2312"/>
          <w:color w:val="0D0D0D"/>
          <w:sz w:val="24"/>
        </w:rPr>
        <w:t>（由投标人根据采购需求及招标文件要求编制）</w:t>
      </w:r>
    </w:p>
    <w:p>
      <w:pPr>
        <w:snapToGrid w:val="0"/>
        <w:spacing w:line="360" w:lineRule="auto"/>
        <w:ind w:firstLine="4320" w:firstLineChars="1800"/>
        <w:rPr>
          <w:rFonts w:hint="eastAsia" w:ascii="仿宋_GB2312" w:hAnsi="仿宋" w:eastAsia="仿宋_GB2312" w:cs="仿宋_GB2312"/>
          <w:color w:val="0D0D0D"/>
          <w:kern w:val="0"/>
          <w:sz w:val="24"/>
          <w:lang w:val="zh-CN"/>
        </w:rPr>
      </w:pPr>
    </w:p>
    <w:p>
      <w:pPr>
        <w:snapToGrid w:val="0"/>
        <w:spacing w:line="360" w:lineRule="auto"/>
        <w:ind w:firstLine="4320" w:firstLineChars="1800"/>
        <w:rPr>
          <w:rFonts w:hint="eastAsia" w:ascii="仿宋_GB2312" w:hAnsi="仿宋" w:eastAsia="仿宋_GB2312" w:cs="仿宋_GB2312"/>
          <w:color w:val="0D0D0D"/>
          <w:kern w:val="0"/>
          <w:sz w:val="24"/>
          <w:lang w:val="zh-CN"/>
        </w:rPr>
      </w:pPr>
    </w:p>
    <w:p>
      <w:pPr>
        <w:snapToGrid w:val="0"/>
        <w:spacing w:line="360" w:lineRule="auto"/>
        <w:ind w:firstLine="4320" w:firstLineChars="18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autoSpaceDE w:val="0"/>
        <w:autoSpaceDN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日期：  年  月   日</w:t>
      </w:r>
    </w:p>
    <w:p>
      <w:pPr>
        <w:snapToGrid w:val="0"/>
        <w:spacing w:before="50" w:after="50"/>
        <w:rPr>
          <w:rFonts w:hint="eastAsia" w:ascii="宋体" w:hAnsi="宋体"/>
          <w:color w:val="0D0D0D"/>
          <w:sz w:val="24"/>
        </w:rPr>
      </w:pPr>
    </w:p>
    <w:p>
      <w:pPr>
        <w:snapToGrid w:val="0"/>
        <w:spacing w:before="165" w:beforeLines="50" w:after="50"/>
        <w:jc w:val="left"/>
        <w:rPr>
          <w:rFonts w:hint="eastAsia" w:ascii="宋体" w:hAnsi="宋体"/>
          <w:color w:val="0D0D0D"/>
          <w:sz w:val="24"/>
        </w:rPr>
      </w:pPr>
      <w:r>
        <w:rPr>
          <w:rFonts w:hint="eastAsia" w:ascii="宋体" w:hAnsi="宋体"/>
          <w:b/>
          <w:color w:val="0D0D0D"/>
          <w:sz w:val="24"/>
        </w:rPr>
        <w:br w:type="page"/>
      </w:r>
      <w:r>
        <w:rPr>
          <w:rFonts w:hint="eastAsia" w:ascii="宋体" w:hAnsi="宋体"/>
          <w:color w:val="0D0D0D"/>
          <w:sz w:val="24"/>
        </w:rPr>
        <w:t xml:space="preserve"> </w:t>
      </w:r>
    </w:p>
    <w:p>
      <w:pPr>
        <w:snapToGrid w:val="0"/>
        <w:spacing w:before="165" w:beforeLines="50" w:after="50"/>
        <w:ind w:left="142"/>
        <w:jc w:val="center"/>
        <w:rPr>
          <w:rFonts w:hint="eastAsia" w:ascii="宋体" w:hAnsi="宋体"/>
          <w:b/>
          <w:color w:val="0D0D0D"/>
          <w:sz w:val="32"/>
          <w:szCs w:val="32"/>
        </w:rPr>
      </w:pPr>
      <w:r>
        <w:rPr>
          <w:rFonts w:hint="eastAsia" w:ascii="宋体" w:hAnsi="宋体"/>
          <w:b/>
          <w:color w:val="0D0D0D"/>
          <w:sz w:val="32"/>
          <w:szCs w:val="32"/>
        </w:rPr>
        <w:t>五、投标人对项目的合理化建议和改进措施</w:t>
      </w:r>
    </w:p>
    <w:p>
      <w:pPr>
        <w:autoSpaceDE w:val="0"/>
        <w:autoSpaceDN w:val="0"/>
        <w:spacing w:line="360" w:lineRule="auto"/>
        <w:jc w:val="center"/>
        <w:rPr>
          <w:rFonts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（由投标人根据采购需求及招标文件要求编制）</w:t>
      </w:r>
    </w:p>
    <w:p>
      <w:pPr>
        <w:snapToGrid w:val="0"/>
        <w:spacing w:line="360" w:lineRule="auto"/>
        <w:ind w:firstLine="4935" w:firstLineChars="2350"/>
        <w:rPr>
          <w:rFonts w:hint="eastAsia" w:hAnsi="宋体"/>
          <w:color w:val="0D0D0D"/>
          <w:szCs w:val="21"/>
        </w:rPr>
      </w:pPr>
      <w:r>
        <w:rPr>
          <w:rFonts w:hAnsi="宋体"/>
          <w:color w:val="0D0D0D"/>
          <w:szCs w:val="21"/>
        </w:rPr>
        <w:t xml:space="preserve"> </w:t>
      </w: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hAnsi="宋体"/>
          <w:color w:val="0D0D0D"/>
          <w:szCs w:val="21"/>
        </w:rPr>
      </w:pPr>
    </w:p>
    <w:p>
      <w:pPr>
        <w:snapToGrid w:val="0"/>
        <w:spacing w:line="360" w:lineRule="auto"/>
        <w:ind w:firstLine="4935" w:firstLineChars="2350"/>
        <w:rPr>
          <w:rFonts w:ascii="仿宋_GB2312" w:hAnsi="仿宋" w:eastAsia="仿宋_GB2312" w:cs="仿宋_GB2312"/>
          <w:color w:val="0D0D0D"/>
          <w:kern w:val="0"/>
          <w:sz w:val="24"/>
        </w:rPr>
      </w:pPr>
      <w:r>
        <w:rPr>
          <w:rFonts w:hAnsi="宋体"/>
          <w:color w:val="0D0D0D"/>
          <w:szCs w:val="21"/>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pacing w:line="360" w:lineRule="auto"/>
        <w:jc w:val="center"/>
        <w:rPr>
          <w:rFonts w:hint="eastAsia" w:ascii="宋体" w:hAnsi="宋体"/>
          <w:b/>
          <w:color w:val="0D0D0D"/>
          <w:sz w:val="32"/>
          <w:szCs w:val="32"/>
        </w:rPr>
      </w:pPr>
      <w:r>
        <w:rPr>
          <w:rFonts w:hint="eastAsia" w:ascii="宋体" w:hAnsi="宋体"/>
          <w:b/>
          <w:color w:val="0D0D0D"/>
          <w:sz w:val="32"/>
          <w:szCs w:val="32"/>
        </w:rPr>
        <w:t>六、优惠条件及特殊承诺</w:t>
      </w:r>
    </w:p>
    <w:p>
      <w:pPr>
        <w:spacing w:line="360" w:lineRule="auto"/>
        <w:jc w:val="center"/>
        <w:rPr>
          <w:rFonts w:hint="eastAsia"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（由投标人根据采购需求自行编制）</w:t>
      </w:r>
    </w:p>
    <w:p>
      <w:pPr>
        <w:spacing w:line="360" w:lineRule="auto"/>
        <w:jc w:val="center"/>
        <w:rPr>
          <w:rFonts w:hint="eastAsia" w:ascii="仿宋_GB2312" w:hAnsi="仿宋" w:eastAsia="仿宋_GB2312" w:cs="仿宋_GB2312"/>
          <w:color w:val="0D0D0D"/>
          <w:sz w:val="18"/>
          <w:szCs w:val="18"/>
        </w:rPr>
      </w:pP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spacing w:line="360" w:lineRule="auto"/>
        <w:jc w:val="center"/>
        <w:rPr>
          <w:rFonts w:hint="eastAsia" w:ascii="宋体" w:hAnsi="宋体"/>
          <w:b/>
          <w:color w:val="0D0D0D"/>
          <w:sz w:val="32"/>
          <w:szCs w:val="32"/>
        </w:rPr>
      </w:pPr>
      <w:r>
        <w:rPr>
          <w:rFonts w:hint="eastAsia" w:ascii="宋体" w:hAnsi="宋体"/>
          <w:b/>
          <w:color w:val="0D0D0D"/>
          <w:sz w:val="32"/>
          <w:szCs w:val="32"/>
        </w:rPr>
        <w:t>七、备品备件及供选择的配套零部件清单</w:t>
      </w:r>
    </w:p>
    <w:p>
      <w:pPr>
        <w:spacing w:line="360" w:lineRule="auto"/>
        <w:jc w:val="center"/>
        <w:rPr>
          <w:rFonts w:hint="eastAsia"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（由投标人根据采购需求自行编制）</w:t>
      </w:r>
    </w:p>
    <w:p>
      <w:pPr>
        <w:autoSpaceDE w:val="0"/>
        <w:autoSpaceDN w:val="0"/>
        <w:spacing w:line="360" w:lineRule="auto"/>
        <w:ind w:firstLine="4440" w:firstLineChars="1850"/>
        <w:rPr>
          <w:rFonts w:hint="eastAsia" w:ascii="仿宋_GB2312" w:hAnsi="仿宋" w:eastAsia="仿宋_GB2312" w:cs="仿宋_GB2312"/>
          <w:color w:val="0D0D0D"/>
          <w:kern w:val="0"/>
          <w:sz w:val="24"/>
        </w:rPr>
      </w:pPr>
    </w:p>
    <w:p>
      <w:pPr>
        <w:autoSpaceDE w:val="0"/>
        <w:autoSpaceDN w:val="0"/>
        <w:spacing w:line="360" w:lineRule="auto"/>
        <w:ind w:firstLine="4440" w:firstLineChars="185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投标人名称（</w:t>
      </w:r>
      <w:r>
        <w:rPr>
          <w:rFonts w:hint="eastAsia" w:ascii="仿宋_GB2312" w:hAnsi="仿宋" w:eastAsia="仿宋_GB2312" w:cs="仿宋_GB2312"/>
          <w:color w:val="0D0D0D"/>
          <w:kern w:val="0"/>
          <w:sz w:val="24"/>
          <w:lang w:val="zh-CN"/>
        </w:rPr>
        <w:t>电子签章</w:t>
      </w:r>
      <w:r>
        <w:rPr>
          <w:rFonts w:hint="eastAsia" w:ascii="仿宋_GB2312" w:hAnsi="仿宋" w:eastAsia="仿宋_GB2312" w:cs="仿宋_GB2312"/>
          <w:color w:val="0D0D0D"/>
          <w:kern w:val="0"/>
          <w:sz w:val="24"/>
        </w:rPr>
        <w:t>）：</w:t>
      </w:r>
    </w:p>
    <w:p>
      <w:pPr>
        <w:autoSpaceDE w:val="0"/>
        <w:autoSpaceDN w:val="0"/>
        <w:spacing w:line="360" w:lineRule="auto"/>
        <w:rPr>
          <w:rFonts w:hint="eastAsia" w:ascii="仿宋_GB2312" w:hAnsi="仿宋" w:eastAsia="仿宋_GB2312" w:cs="仿宋_GB2312"/>
          <w:b/>
          <w:bCs/>
          <w:color w:val="0D0D0D"/>
          <w:sz w:val="18"/>
          <w:szCs w:val="18"/>
        </w:rPr>
      </w:pP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日期：  年  月   日</w:t>
      </w:r>
    </w:p>
    <w:p>
      <w:pPr>
        <w:spacing w:line="360" w:lineRule="auto"/>
        <w:jc w:val="center"/>
        <w:rPr>
          <w:rFonts w:hint="eastAsia" w:ascii="宋体" w:hAnsi="宋体"/>
          <w:b/>
          <w:color w:val="0D0D0D"/>
          <w:sz w:val="32"/>
          <w:szCs w:val="32"/>
        </w:rPr>
      </w:pPr>
      <w:r>
        <w:rPr>
          <w:rFonts w:hint="eastAsia" w:ascii="宋体" w:hAnsi="宋体"/>
          <w:b/>
          <w:color w:val="0D0D0D"/>
          <w:sz w:val="32"/>
          <w:szCs w:val="32"/>
        </w:rPr>
        <w:t>八、培训计划</w:t>
      </w:r>
    </w:p>
    <w:p>
      <w:pPr>
        <w:spacing w:line="360" w:lineRule="auto"/>
        <w:jc w:val="center"/>
        <w:rPr>
          <w:rFonts w:hint="eastAsia"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（由投标人根据采购需求自行编制）</w:t>
      </w:r>
    </w:p>
    <w:p>
      <w:pPr>
        <w:autoSpaceDE w:val="0"/>
        <w:autoSpaceDN w:val="0"/>
        <w:spacing w:line="360" w:lineRule="auto"/>
        <w:ind w:firstLine="4800" w:firstLineChars="2000"/>
        <w:rPr>
          <w:rFonts w:hint="eastAsia" w:ascii="仿宋_GB2312" w:hAnsi="仿宋" w:eastAsia="仿宋_GB2312" w:cs="仿宋_GB2312"/>
          <w:color w:val="0D0D0D"/>
          <w:kern w:val="0"/>
          <w:sz w:val="24"/>
        </w:rPr>
      </w:pPr>
    </w:p>
    <w:p>
      <w:pPr>
        <w:autoSpaceDE w:val="0"/>
        <w:autoSpaceDN w:val="0"/>
        <w:spacing w:line="360" w:lineRule="auto"/>
        <w:ind w:firstLine="4800" w:firstLineChars="2000"/>
        <w:rPr>
          <w:rFonts w:hint="eastAsia" w:ascii="仿宋_GB2312" w:hAnsi="仿宋" w:eastAsia="仿宋_GB2312" w:cs="仿宋_GB2312"/>
          <w:color w:val="0D0D0D"/>
          <w:sz w:val="24"/>
        </w:rPr>
      </w:pPr>
      <w:r>
        <w:rPr>
          <w:rFonts w:hint="eastAsia" w:ascii="仿宋_GB2312" w:hAnsi="仿宋" w:eastAsia="仿宋_GB2312" w:cs="仿宋_GB2312"/>
          <w:color w:val="0D0D0D"/>
          <w:kern w:val="0"/>
          <w:sz w:val="24"/>
        </w:rPr>
        <w:t>投标人名称（</w:t>
      </w:r>
      <w:r>
        <w:rPr>
          <w:rFonts w:hint="eastAsia" w:ascii="仿宋_GB2312" w:hAnsi="仿宋" w:eastAsia="仿宋_GB2312" w:cs="仿宋_GB2312"/>
          <w:color w:val="0D0D0D"/>
          <w:kern w:val="0"/>
          <w:sz w:val="24"/>
          <w:lang w:val="zh-CN"/>
        </w:rPr>
        <w:t>电子签章</w:t>
      </w:r>
      <w:r>
        <w:rPr>
          <w:rFonts w:hint="eastAsia" w:ascii="仿宋_GB2312" w:hAnsi="仿宋" w:eastAsia="仿宋_GB2312" w:cs="仿宋_GB2312"/>
          <w:color w:val="0D0D0D"/>
          <w:kern w:val="0"/>
          <w:sz w:val="24"/>
        </w:rPr>
        <w:t xml:space="preserve">）：                       </w:t>
      </w:r>
    </w:p>
    <w:p>
      <w:pPr>
        <w:autoSpaceDE w:val="0"/>
        <w:autoSpaceDN w:val="0"/>
        <w:spacing w:line="360" w:lineRule="auto"/>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日期：  年  月   日</w:t>
      </w:r>
    </w:p>
    <w:p>
      <w:pPr>
        <w:autoSpaceDE w:val="0"/>
        <w:autoSpaceDN w:val="0"/>
        <w:spacing w:line="360" w:lineRule="auto"/>
        <w:ind w:firstLine="120"/>
        <w:rPr>
          <w:rFonts w:hint="eastAsia" w:ascii="仿宋_GB2312" w:hAnsi="仿宋" w:eastAsia="仿宋_GB2312" w:cs="仿宋_GB2312"/>
          <w:color w:val="0D0D0D"/>
          <w:sz w:val="24"/>
        </w:rPr>
      </w:pPr>
    </w:p>
    <w:p>
      <w:pPr>
        <w:spacing w:line="360" w:lineRule="auto"/>
        <w:jc w:val="center"/>
        <w:rPr>
          <w:rFonts w:hint="eastAsia" w:ascii="宋体" w:hAnsi="宋体"/>
          <w:b/>
          <w:color w:val="0D0D0D"/>
          <w:sz w:val="32"/>
          <w:szCs w:val="32"/>
        </w:rPr>
      </w:pPr>
      <w:r>
        <w:rPr>
          <w:rFonts w:hint="eastAsia" w:ascii="宋体" w:hAnsi="宋体"/>
          <w:b/>
          <w:color w:val="0D0D0D"/>
          <w:sz w:val="32"/>
          <w:szCs w:val="32"/>
        </w:rPr>
        <w:t>九、认为需要的其他技术文件或说明</w:t>
      </w:r>
    </w:p>
    <w:p>
      <w:pPr>
        <w:spacing w:line="360" w:lineRule="auto"/>
        <w:jc w:val="center"/>
        <w:rPr>
          <w:rFonts w:hint="eastAsia" w:ascii="仿宋_GB2312" w:hAnsi="仿宋" w:eastAsia="仿宋_GB2312" w:cs="仿宋_GB2312"/>
          <w:color w:val="0D0D0D"/>
          <w:sz w:val="24"/>
        </w:rPr>
      </w:pPr>
      <w:r>
        <w:rPr>
          <w:rFonts w:hint="eastAsia" w:ascii="仿宋_GB2312" w:hAnsi="仿宋" w:eastAsia="仿宋_GB2312" w:cs="仿宋_GB2312"/>
          <w:color w:val="0D0D0D"/>
          <w:sz w:val="24"/>
        </w:rPr>
        <w:t>（由投标人根据采购需求自行编制）</w:t>
      </w:r>
    </w:p>
    <w:p>
      <w:pPr>
        <w:spacing w:line="360" w:lineRule="auto"/>
        <w:jc w:val="center"/>
        <w:rPr>
          <w:rFonts w:hint="eastAsia" w:ascii="仿宋_GB2312" w:hAnsi="仿宋" w:eastAsia="仿宋_GB2312" w:cs="仿宋_GB2312"/>
          <w:color w:val="0D0D0D"/>
          <w:sz w:val="24"/>
        </w:rPr>
      </w:pPr>
    </w:p>
    <w:p>
      <w:pPr>
        <w:autoSpaceDE w:val="0"/>
        <w:autoSpaceDN w:val="0"/>
        <w:spacing w:line="360" w:lineRule="auto"/>
        <w:ind w:firstLine="4800" w:firstLineChars="2000"/>
        <w:rPr>
          <w:rFonts w:hint="eastAsia" w:ascii="仿宋_GB2312" w:hAnsi="仿宋" w:eastAsia="仿宋_GB2312" w:cs="仿宋_GB2312"/>
          <w:color w:val="0D0D0D"/>
          <w:sz w:val="24"/>
        </w:rPr>
      </w:pPr>
      <w:r>
        <w:rPr>
          <w:rFonts w:hint="eastAsia" w:ascii="仿宋_GB2312" w:hAnsi="仿宋" w:eastAsia="仿宋_GB2312" w:cs="仿宋_GB2312"/>
          <w:color w:val="0D0D0D"/>
          <w:kern w:val="0"/>
          <w:sz w:val="24"/>
        </w:rPr>
        <w:t>投标人名称（电子</w:t>
      </w:r>
      <w:r>
        <w:rPr>
          <w:rFonts w:hint="eastAsia" w:ascii="仿宋_GB2312" w:hAnsi="仿宋" w:eastAsia="仿宋_GB2312" w:cs="仿宋_GB2312"/>
          <w:color w:val="0D0D0D"/>
          <w:kern w:val="0"/>
          <w:sz w:val="24"/>
          <w:lang w:val="zh-CN"/>
        </w:rPr>
        <w:t>签章</w:t>
      </w:r>
      <w:r>
        <w:rPr>
          <w:rFonts w:hint="eastAsia" w:ascii="仿宋_GB2312" w:hAnsi="仿宋" w:eastAsia="仿宋_GB2312" w:cs="仿宋_GB2312"/>
          <w:color w:val="0D0D0D"/>
          <w:kern w:val="0"/>
          <w:sz w:val="24"/>
        </w:rPr>
        <w:t xml:space="preserve">）：                       </w:t>
      </w:r>
    </w:p>
    <w:p>
      <w:pPr>
        <w:autoSpaceDE w:val="0"/>
        <w:autoSpaceDN w:val="0"/>
        <w:spacing w:line="360" w:lineRule="auto"/>
        <w:rPr>
          <w:rFonts w:hint="eastAsia" w:ascii="仿宋_GB2312" w:hAnsi="仿宋" w:eastAsia="仿宋_GB2312" w:cs="仿宋_GB2312"/>
          <w:b/>
          <w:bCs/>
          <w:color w:val="0D0D0D"/>
          <w:sz w:val="30"/>
          <w:szCs w:val="30"/>
        </w:rPr>
      </w:pP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日期：  年  月   日</w:t>
      </w:r>
    </w:p>
    <w:p>
      <w:pPr>
        <w:widowControl/>
        <w:jc w:val="left"/>
        <w:rPr>
          <w:rFonts w:ascii="宋体" w:hAnsi="宋体"/>
          <w:b/>
          <w:bCs/>
          <w:color w:val="0D0D0D"/>
          <w:sz w:val="24"/>
        </w:rPr>
        <w:sectPr>
          <w:pgSz w:w="11906" w:h="16838"/>
          <w:pgMar w:top="1134" w:right="1134" w:bottom="1134" w:left="1134" w:header="720" w:footer="720" w:gutter="0"/>
          <w:cols w:space="720" w:num="1"/>
          <w:formProt w:val="1"/>
          <w:docGrid w:type="lines" w:linePitch="331" w:charSpace="0"/>
        </w:sectPr>
      </w:pPr>
    </w:p>
    <w:p>
      <w:pPr>
        <w:pStyle w:val="13"/>
        <w:jc w:val="center"/>
        <w:outlineLvl w:val="1"/>
        <w:rPr>
          <w:rFonts w:hint="eastAsia" w:hAnsi="宋体"/>
          <w:b/>
          <w:bCs/>
          <w:color w:val="0D0D0D"/>
          <w:sz w:val="28"/>
          <w:szCs w:val="28"/>
        </w:rPr>
      </w:pPr>
      <w:bookmarkStart w:id="40" w:name="_Toc151720095"/>
      <w:r>
        <w:rPr>
          <w:rFonts w:hint="eastAsia" w:hAnsi="宋体"/>
          <w:b/>
          <w:bCs/>
          <w:color w:val="0D0D0D"/>
          <w:sz w:val="28"/>
          <w:szCs w:val="28"/>
        </w:rPr>
        <w:t>第五节 报价文件格式</w:t>
      </w:r>
      <w:bookmarkEnd w:id="40"/>
    </w:p>
    <w:p>
      <w:pPr>
        <w:snapToGrid w:val="0"/>
        <w:spacing w:before="165" w:beforeLines="50" w:after="50" w:line="400" w:lineRule="exact"/>
        <w:rPr>
          <w:rFonts w:hint="eastAsia" w:ascii="宋体" w:hAnsi="宋体"/>
          <w:bCs/>
          <w:color w:val="0D0D0D"/>
          <w:sz w:val="32"/>
          <w:szCs w:val="20"/>
        </w:rPr>
      </w:pPr>
      <w:r>
        <w:rPr>
          <w:rFonts w:hint="eastAsia" w:ascii="宋体" w:hAnsi="宋体"/>
          <w:color w:val="0D0D0D"/>
          <w:sz w:val="24"/>
        </w:rPr>
        <w:t xml:space="preserve">                                                            </w:t>
      </w:r>
      <w:r>
        <w:rPr>
          <w:rFonts w:hint="eastAsia" w:ascii="宋体" w:hAnsi="宋体"/>
          <w:bCs/>
          <w:color w:val="0D0D0D"/>
        </w:rPr>
        <w:t>电子投标文件</w:t>
      </w:r>
    </w:p>
    <w:p>
      <w:pPr>
        <w:snapToGrid w:val="0"/>
        <w:spacing w:before="165" w:beforeLines="50" w:after="50" w:line="400" w:lineRule="exact"/>
        <w:jc w:val="center"/>
        <w:rPr>
          <w:rFonts w:hint="eastAsia" w:ascii="宋体" w:hAnsi="宋体"/>
          <w:bCs/>
          <w:color w:val="0D0D0D"/>
          <w:sz w:val="24"/>
          <w:szCs w:val="20"/>
        </w:rPr>
      </w:pPr>
    </w:p>
    <w:p>
      <w:pPr>
        <w:snapToGrid w:val="0"/>
        <w:spacing w:before="165" w:beforeLines="50" w:after="50" w:line="400" w:lineRule="exact"/>
        <w:jc w:val="center"/>
        <w:rPr>
          <w:rFonts w:hint="eastAsia" w:ascii="宋体" w:hAnsi="宋体"/>
          <w:b/>
          <w:bCs/>
          <w:color w:val="0D0D0D"/>
          <w:sz w:val="32"/>
          <w:szCs w:val="32"/>
        </w:rPr>
      </w:pPr>
      <w:r>
        <w:rPr>
          <w:rFonts w:hint="eastAsia" w:ascii="宋体" w:hAnsi="宋体"/>
          <w:b/>
          <w:bCs/>
          <w:color w:val="0D0D0D"/>
          <w:sz w:val="32"/>
          <w:szCs w:val="32"/>
        </w:rPr>
        <w:t>报价文件（封面）</w:t>
      </w:r>
    </w:p>
    <w:p>
      <w:pPr>
        <w:snapToGrid w:val="0"/>
        <w:spacing w:before="165" w:beforeLines="50" w:after="50" w:line="400" w:lineRule="exact"/>
        <w:rPr>
          <w:rFonts w:hint="eastAsia" w:ascii="宋体" w:hAnsi="宋体"/>
          <w:bCs/>
          <w:color w:val="0D0D0D"/>
          <w:sz w:val="24"/>
          <w:szCs w:val="20"/>
        </w:rPr>
      </w:pPr>
    </w:p>
    <w:p>
      <w:pPr>
        <w:snapToGrid w:val="0"/>
        <w:spacing w:before="165" w:beforeLines="50" w:after="50" w:line="400" w:lineRule="exact"/>
        <w:rPr>
          <w:rFonts w:hint="eastAsia" w:ascii="宋体" w:hAnsi="宋体"/>
          <w:bCs/>
          <w:color w:val="0D0D0D"/>
          <w:sz w:val="24"/>
          <w:szCs w:val="20"/>
        </w:rPr>
      </w:pPr>
    </w:p>
    <w:p>
      <w:pPr>
        <w:snapToGrid w:val="0"/>
        <w:spacing w:before="165" w:beforeLines="50" w:after="50" w:line="400" w:lineRule="exact"/>
        <w:rPr>
          <w:rFonts w:hint="eastAsia" w:ascii="宋体" w:hAnsi="宋体"/>
          <w:bCs/>
          <w:color w:val="0D0D0D"/>
          <w:sz w:val="24"/>
          <w:szCs w:val="20"/>
        </w:rPr>
      </w:pPr>
    </w:p>
    <w:p>
      <w:pPr>
        <w:snapToGrid w:val="0"/>
        <w:spacing w:before="165" w:beforeLines="50" w:after="50" w:line="400" w:lineRule="exact"/>
        <w:rPr>
          <w:rFonts w:hint="eastAsia" w:ascii="宋体" w:hAnsi="宋体"/>
          <w:bCs/>
          <w:color w:val="0D0D0D"/>
          <w:sz w:val="24"/>
          <w:szCs w:val="20"/>
        </w:rPr>
      </w:pP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 xml:space="preserve">项目名称： </w:t>
      </w:r>
      <w:r>
        <w:rPr>
          <w:rFonts w:hint="eastAsia" w:ascii="宋体" w:hAnsi="宋体"/>
          <w:bCs/>
          <w:color w:val="0D0D0D"/>
          <w:sz w:val="24"/>
          <w:lang w:eastAsia="zh-CN"/>
        </w:rPr>
        <w:t>南宁市西乡塘区政府机关办公区物业服务采购</w:t>
      </w:r>
    </w:p>
    <w:p>
      <w:pPr>
        <w:snapToGrid w:val="0"/>
        <w:spacing w:before="165" w:beforeLines="50" w:after="50" w:line="400" w:lineRule="exact"/>
        <w:ind w:firstLine="360" w:firstLineChars="150"/>
        <w:rPr>
          <w:rFonts w:hint="eastAsia" w:ascii="宋体" w:hAnsi="宋体"/>
          <w:bCs/>
          <w:color w:val="0D0D0D"/>
          <w:sz w:val="24"/>
        </w:rPr>
      </w:pPr>
    </w:p>
    <w:p>
      <w:pPr>
        <w:snapToGrid w:val="0"/>
        <w:spacing w:before="165" w:beforeLines="50" w:after="50" w:line="400" w:lineRule="exact"/>
        <w:ind w:firstLine="360" w:firstLineChars="150"/>
        <w:rPr>
          <w:rFonts w:hint="eastAsia" w:ascii="宋体" w:hAnsi="宋体" w:eastAsia="宋体"/>
          <w:bCs/>
          <w:color w:val="0D0D0D"/>
          <w:sz w:val="24"/>
          <w:lang w:eastAsia="zh-CN"/>
        </w:rPr>
      </w:pPr>
      <w:r>
        <w:rPr>
          <w:rFonts w:hint="eastAsia" w:ascii="宋体" w:hAnsi="宋体"/>
          <w:bCs/>
          <w:color w:val="0D0D0D"/>
          <w:sz w:val="24"/>
        </w:rPr>
        <w:t xml:space="preserve">项目编号： </w:t>
      </w:r>
      <w:r>
        <w:rPr>
          <w:rFonts w:hint="eastAsia" w:ascii="宋体" w:hAnsi="宋体"/>
          <w:bCs/>
          <w:color w:val="0D0D0D"/>
          <w:sz w:val="24"/>
          <w:lang w:eastAsia="zh-CN"/>
        </w:rPr>
        <w:t>NNZC2023-G3-000005-XXTQ</w:t>
      </w:r>
    </w:p>
    <w:p>
      <w:pPr>
        <w:snapToGrid w:val="0"/>
        <w:spacing w:before="165" w:beforeLines="50" w:after="50" w:line="400" w:lineRule="exact"/>
        <w:ind w:firstLine="360" w:firstLineChars="150"/>
        <w:rPr>
          <w:rFonts w:hint="eastAsia" w:ascii="宋体" w:hAnsi="宋体"/>
          <w:bCs/>
          <w:color w:val="0D0D0D"/>
          <w:sz w:val="24"/>
        </w:rPr>
      </w:pP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所投分标：</w:t>
      </w:r>
    </w:p>
    <w:p>
      <w:pPr>
        <w:snapToGrid w:val="0"/>
        <w:spacing w:before="165" w:beforeLines="50" w:after="50" w:line="400" w:lineRule="exact"/>
        <w:ind w:firstLine="360" w:firstLineChars="150"/>
        <w:rPr>
          <w:rFonts w:hint="eastAsia" w:ascii="宋体" w:hAnsi="宋体"/>
          <w:bCs/>
          <w:color w:val="0D0D0D"/>
          <w:sz w:val="24"/>
        </w:rPr>
      </w:pP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投标人名称：</w:t>
      </w:r>
    </w:p>
    <w:p>
      <w:pPr>
        <w:snapToGrid w:val="0"/>
        <w:spacing w:before="165" w:beforeLines="50" w:after="50" w:line="400" w:lineRule="exact"/>
        <w:ind w:firstLine="360" w:firstLineChars="150"/>
        <w:rPr>
          <w:rFonts w:hint="eastAsia" w:ascii="宋体" w:hAnsi="宋体"/>
          <w:bCs/>
          <w:color w:val="0D0D0D"/>
          <w:sz w:val="24"/>
        </w:rPr>
      </w:pPr>
    </w:p>
    <w:p>
      <w:pPr>
        <w:snapToGrid w:val="0"/>
        <w:spacing w:before="165" w:beforeLines="50" w:after="50" w:line="400" w:lineRule="exact"/>
        <w:ind w:firstLine="360" w:firstLineChars="150"/>
        <w:rPr>
          <w:rFonts w:hint="eastAsia" w:ascii="宋体" w:hAnsi="宋体"/>
          <w:bCs/>
          <w:color w:val="0D0D0D"/>
          <w:sz w:val="24"/>
        </w:rPr>
      </w:pPr>
      <w:r>
        <w:rPr>
          <w:rFonts w:hint="eastAsia" w:ascii="宋体" w:hAnsi="宋体"/>
          <w:bCs/>
          <w:color w:val="0D0D0D"/>
          <w:sz w:val="24"/>
        </w:rPr>
        <w:t>投标人地址：</w:t>
      </w:r>
    </w:p>
    <w:p>
      <w:pPr>
        <w:pStyle w:val="5"/>
        <w:snapToGrid w:val="0"/>
        <w:spacing w:before="50" w:after="50" w:line="400" w:lineRule="exact"/>
        <w:ind w:firstLine="960" w:firstLineChars="400"/>
        <w:rPr>
          <w:rFonts w:hint="eastAsia" w:ascii="宋体" w:hAnsi="宋体"/>
          <w:bCs/>
          <w:color w:val="0D0D0D"/>
          <w:sz w:val="24"/>
          <w:szCs w:val="24"/>
        </w:rPr>
      </w:pPr>
    </w:p>
    <w:p>
      <w:pPr>
        <w:snapToGrid w:val="0"/>
        <w:spacing w:before="165" w:beforeLines="50" w:after="50" w:line="400" w:lineRule="exact"/>
        <w:rPr>
          <w:rFonts w:hint="eastAsia" w:ascii="宋体" w:hAnsi="宋体"/>
          <w:color w:val="0D0D0D"/>
          <w:sz w:val="24"/>
        </w:rPr>
      </w:pPr>
      <w:r>
        <w:rPr>
          <w:rFonts w:hint="eastAsia" w:ascii="宋体" w:hAnsi="宋体"/>
          <w:color w:val="0D0D0D"/>
          <w:sz w:val="24"/>
        </w:rPr>
        <w:t xml:space="preserve">                                                       年  月  日</w:t>
      </w:r>
    </w:p>
    <w:p>
      <w:pPr>
        <w:widowControl/>
        <w:jc w:val="left"/>
        <w:rPr>
          <w:rFonts w:ascii="宋体" w:hAnsi="宋体"/>
          <w:color w:val="0D0D0D"/>
          <w:sz w:val="24"/>
        </w:rPr>
        <w:sectPr>
          <w:pgSz w:w="11906" w:h="16838"/>
          <w:pgMar w:top="1134" w:right="1134" w:bottom="1134" w:left="1134" w:header="720" w:footer="720" w:gutter="0"/>
          <w:cols w:space="720" w:num="1"/>
          <w:formProt w:val="1"/>
          <w:docGrid w:type="lines" w:linePitch="331" w:charSpace="0"/>
        </w:sectPr>
      </w:pPr>
    </w:p>
    <w:p>
      <w:pPr>
        <w:rPr>
          <w:rFonts w:hint="eastAsia" w:ascii="宋体" w:hAnsi="宋体" w:cs="宋体"/>
          <w:color w:val="0D0D0D"/>
        </w:rPr>
      </w:pPr>
    </w:p>
    <w:p>
      <w:pPr>
        <w:snapToGrid w:val="0"/>
        <w:spacing w:before="165" w:beforeLines="50" w:after="50" w:line="400" w:lineRule="exact"/>
        <w:jc w:val="center"/>
        <w:rPr>
          <w:rFonts w:hint="eastAsia" w:ascii="宋体" w:hAnsi="宋体"/>
          <w:b/>
          <w:bCs/>
          <w:color w:val="0D0D0D"/>
          <w:sz w:val="32"/>
          <w:szCs w:val="32"/>
        </w:rPr>
      </w:pPr>
      <w:r>
        <w:rPr>
          <w:rFonts w:hint="eastAsia" w:ascii="宋体" w:hAnsi="宋体"/>
          <w:b/>
          <w:bCs/>
          <w:color w:val="0D0D0D"/>
          <w:sz w:val="32"/>
          <w:szCs w:val="32"/>
        </w:rPr>
        <w:t>报价文件目录</w:t>
      </w:r>
    </w:p>
    <w:p>
      <w:pPr>
        <w:rPr>
          <w:rFonts w:hint="eastAsia" w:ascii="宋体" w:hAnsi="宋体" w:cs="宋体"/>
          <w:color w:val="0D0D0D"/>
        </w:rPr>
      </w:pPr>
    </w:p>
    <w:p>
      <w:pPr>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一、投标函………………………………………………………（页码）</w:t>
      </w:r>
    </w:p>
    <w:p>
      <w:pPr>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rPr>
        <w:t>二、开标一览表…………………………………………………（页码）</w:t>
      </w:r>
    </w:p>
    <w:p>
      <w:pPr>
        <w:spacing w:line="360" w:lineRule="auto"/>
        <w:rPr>
          <w:rFonts w:hint="eastAsia" w:ascii="仿宋_GB2312" w:hAnsi="仿宋" w:eastAsia="仿宋_GB2312" w:cs="仿宋_GB2312"/>
          <w:color w:val="0D0D0D"/>
          <w:sz w:val="24"/>
        </w:rPr>
      </w:pPr>
      <w:r>
        <w:rPr>
          <w:rFonts w:hint="eastAsia" w:ascii="仿宋_GB2312" w:hAnsi="仿宋" w:eastAsia="仿宋_GB2312" w:cs="仿宋_GB2312"/>
          <w:color w:val="0D0D0D"/>
          <w:kern w:val="0"/>
          <w:sz w:val="24"/>
        </w:rPr>
        <w:t>三、中小企业声明函……………………………………………（页码）</w:t>
      </w:r>
    </w:p>
    <w:p>
      <w:pPr>
        <w:widowControl/>
        <w:jc w:val="left"/>
        <w:rPr>
          <w:rFonts w:ascii="宋体" w:hAnsi="宋体"/>
          <w:color w:val="0D0D0D"/>
          <w:sz w:val="30"/>
          <w:szCs w:val="20"/>
        </w:rPr>
        <w:sectPr>
          <w:pgSz w:w="11906" w:h="16838"/>
          <w:pgMar w:top="1134" w:right="1134" w:bottom="1134" w:left="1134" w:header="720" w:footer="720" w:gutter="0"/>
          <w:cols w:space="720" w:num="1"/>
          <w:formProt w:val="1"/>
          <w:docGrid w:type="lines" w:linePitch="331" w:charSpace="0"/>
        </w:sectPr>
      </w:pPr>
    </w:p>
    <w:p>
      <w:pPr>
        <w:pStyle w:val="13"/>
        <w:spacing w:line="500" w:lineRule="exact"/>
        <w:jc w:val="center"/>
        <w:rPr>
          <w:rFonts w:hint="eastAsia" w:ascii="Times New Roman" w:hAnsi="Times New Roman"/>
          <w:b/>
          <w:bCs/>
          <w:color w:val="0D0D0D"/>
          <w:sz w:val="30"/>
          <w:szCs w:val="30"/>
        </w:rPr>
      </w:pPr>
      <w:r>
        <w:rPr>
          <w:rFonts w:hint="eastAsia" w:ascii="Times New Roman" w:hAnsi="Times New Roman"/>
          <w:b/>
          <w:bCs/>
          <w:color w:val="0D0D0D"/>
          <w:sz w:val="30"/>
          <w:szCs w:val="30"/>
        </w:rPr>
        <w:t>一、投标函</w:t>
      </w:r>
    </w:p>
    <w:p>
      <w:pPr>
        <w:pStyle w:val="13"/>
        <w:spacing w:line="440" w:lineRule="exact"/>
        <w:ind w:firstLine="420" w:firstLineChars="200"/>
        <w:rPr>
          <w:rFonts w:hint="eastAsia" w:ascii="Times New Roman" w:hAnsi="Times New Roman" w:eastAsia="宋体"/>
          <w:color w:val="0D0D0D"/>
          <w:lang w:eastAsia="zh-CN"/>
        </w:rPr>
      </w:pPr>
      <w:r>
        <w:rPr>
          <w:rFonts w:hint="eastAsia" w:ascii="Times New Roman" w:hAnsi="Times New Roman"/>
          <w:color w:val="0D0D0D"/>
        </w:rPr>
        <w:t>致：</w:t>
      </w:r>
      <w:r>
        <w:rPr>
          <w:rFonts w:hint="eastAsia" w:ascii="Times New Roman" w:hAnsi="Times New Roman"/>
          <w:color w:val="0D0D0D"/>
          <w:u w:val="single"/>
          <w:lang w:eastAsia="zh-CN"/>
        </w:rPr>
        <w:t>南宁市西乡塘区政府集中采购中心</w:t>
      </w:r>
    </w:p>
    <w:p>
      <w:pPr>
        <w:pStyle w:val="13"/>
        <w:spacing w:line="440" w:lineRule="exact"/>
        <w:ind w:firstLine="420" w:firstLineChars="200"/>
        <w:rPr>
          <w:color w:val="0D0D0D"/>
        </w:rPr>
      </w:pPr>
      <w:r>
        <w:rPr>
          <w:rFonts w:hint="eastAsia"/>
          <w:color w:val="0D0D0D"/>
        </w:rPr>
        <w:t>我方已仔细阅读了贵方组织的</w:t>
      </w:r>
      <w:r>
        <w:rPr>
          <w:rFonts w:hint="eastAsia" w:ascii="Times New Roman" w:hAnsi="Times New Roman"/>
          <w:color w:val="0D0D0D"/>
          <w:u w:val="single"/>
          <w:lang w:eastAsia="zh-CN"/>
        </w:rPr>
        <w:t>南宁市西乡塘区政府机关办公区物业服务采购</w:t>
      </w:r>
      <w:r>
        <w:rPr>
          <w:rFonts w:ascii="Times New Roman" w:hAnsi="Times New Roman"/>
          <w:color w:val="0D0D0D"/>
          <w:u w:val="single"/>
        </w:rPr>
        <w:t xml:space="preserve"> </w:t>
      </w:r>
      <w:r>
        <w:rPr>
          <w:rFonts w:hint="eastAsia"/>
          <w:color w:val="0D0D0D"/>
        </w:rPr>
        <w:t>项目（项目编号：</w:t>
      </w:r>
      <w:r>
        <w:rPr>
          <w:rFonts w:hint="eastAsia"/>
          <w:color w:val="0D0D0D"/>
          <w:lang w:eastAsia="zh-CN"/>
        </w:rPr>
        <w:t>NNZC2023-G3-000005-XXTQ</w:t>
      </w:r>
      <w:r>
        <w:rPr>
          <w:rFonts w:hint="eastAsia"/>
          <w:color w:val="0D0D0D"/>
        </w:rPr>
        <w:t>）的招标文件的全部内容，授权</w:t>
      </w:r>
      <w:r>
        <w:rPr>
          <w:rFonts w:ascii="Times New Roman" w:hAnsi="Times New Roman"/>
          <w:color w:val="0D0D0D"/>
          <w:u w:val="single"/>
        </w:rPr>
        <w:t xml:space="preserve">                      </w:t>
      </w:r>
      <w:r>
        <w:rPr>
          <w:rFonts w:hint="eastAsia"/>
          <w:color w:val="0D0D0D"/>
        </w:rPr>
        <w:t>(全权代表姓名)</w:t>
      </w:r>
      <w:r>
        <w:rPr>
          <w:rFonts w:ascii="Times New Roman" w:hAnsi="Times New Roman"/>
          <w:color w:val="0D0D0D"/>
          <w:u w:val="single"/>
        </w:rPr>
        <w:t xml:space="preserve">          </w:t>
      </w:r>
      <w:r>
        <w:rPr>
          <w:rFonts w:hint="eastAsia"/>
          <w:color w:val="0D0D0D"/>
        </w:rPr>
        <w:t xml:space="preserve"> (职务、职称)为全权代表，现正式递交下述文件参加贵方组织的本次政府采购活动： </w:t>
      </w:r>
    </w:p>
    <w:p>
      <w:pPr>
        <w:pStyle w:val="13"/>
        <w:spacing w:line="440" w:lineRule="exact"/>
        <w:ind w:firstLine="420" w:firstLineChars="200"/>
        <w:rPr>
          <w:rFonts w:hint="eastAsia"/>
          <w:color w:val="0D0D0D"/>
        </w:rPr>
      </w:pPr>
      <w:r>
        <w:rPr>
          <w:rFonts w:hint="eastAsia"/>
          <w:color w:val="0D0D0D"/>
        </w:rPr>
        <w:t>一、报价文件电子版一份（包含按投标人须知前附表要求提交的全部文件）；</w:t>
      </w:r>
    </w:p>
    <w:p>
      <w:pPr>
        <w:pStyle w:val="13"/>
        <w:spacing w:line="440" w:lineRule="exact"/>
        <w:ind w:firstLine="482"/>
        <w:rPr>
          <w:rFonts w:hint="eastAsia"/>
          <w:color w:val="0D0D0D"/>
        </w:rPr>
      </w:pPr>
      <w:r>
        <w:rPr>
          <w:rFonts w:hint="eastAsia"/>
          <w:color w:val="0D0D0D"/>
        </w:rPr>
        <w:t>二、资格文件电子版一份（包含按投标人须知前附表要求提交的全部文件）；</w:t>
      </w:r>
    </w:p>
    <w:p>
      <w:pPr>
        <w:pStyle w:val="13"/>
        <w:spacing w:line="440" w:lineRule="exact"/>
        <w:ind w:firstLine="482"/>
        <w:rPr>
          <w:rFonts w:hint="eastAsia"/>
          <w:color w:val="0D0D0D"/>
        </w:rPr>
      </w:pPr>
      <w:r>
        <w:rPr>
          <w:rFonts w:hint="eastAsia"/>
          <w:color w:val="0D0D0D"/>
        </w:rPr>
        <w:t>三、</w:t>
      </w:r>
      <w:r>
        <w:rPr>
          <w:rFonts w:hint="eastAsia" w:hAnsi="宋体"/>
          <w:color w:val="0D0D0D"/>
        </w:rPr>
        <w:t>技术</w:t>
      </w:r>
      <w:r>
        <w:rPr>
          <w:rFonts w:hint="eastAsia"/>
          <w:color w:val="0D0D0D"/>
        </w:rPr>
        <w:t>文件电子版一份（包含按投标人须知前附表要求提交的全部文件）；</w:t>
      </w:r>
    </w:p>
    <w:p>
      <w:pPr>
        <w:pStyle w:val="13"/>
        <w:spacing w:line="440" w:lineRule="exact"/>
        <w:ind w:firstLine="482"/>
        <w:rPr>
          <w:rFonts w:hint="eastAsia"/>
          <w:color w:val="0D0D0D"/>
        </w:rPr>
      </w:pPr>
      <w:r>
        <w:rPr>
          <w:rFonts w:hint="eastAsia" w:hAnsi="宋体"/>
          <w:color w:val="0D0D0D"/>
        </w:rPr>
        <w:t>四、</w:t>
      </w:r>
      <w:r>
        <w:rPr>
          <w:rFonts w:hint="eastAsia"/>
          <w:color w:val="0D0D0D"/>
        </w:rPr>
        <w:t>商务</w:t>
      </w:r>
      <w:r>
        <w:rPr>
          <w:rFonts w:hint="eastAsia" w:hAnsi="宋体"/>
          <w:color w:val="0D0D0D"/>
        </w:rPr>
        <w:t>文件</w:t>
      </w:r>
      <w:r>
        <w:rPr>
          <w:rFonts w:hint="eastAsia"/>
          <w:color w:val="0D0D0D"/>
        </w:rPr>
        <w:t>电子版一份（包含按投标人须知前附表要求提交的全部文件）；</w:t>
      </w:r>
    </w:p>
    <w:p>
      <w:pPr>
        <w:pStyle w:val="13"/>
        <w:spacing w:line="440" w:lineRule="exact"/>
        <w:ind w:firstLine="482"/>
        <w:rPr>
          <w:rFonts w:hint="eastAsia" w:ascii="Times New Roman" w:hAnsi="Times New Roman"/>
          <w:color w:val="0D0D0D"/>
        </w:rPr>
      </w:pPr>
      <w:r>
        <w:rPr>
          <w:rFonts w:hint="eastAsia"/>
          <w:color w:val="0D0D0D"/>
        </w:rPr>
        <w:t>据此函，签字人兹宣布：</w:t>
      </w:r>
    </w:p>
    <w:p>
      <w:pPr>
        <w:pStyle w:val="13"/>
        <w:spacing w:line="440" w:lineRule="exact"/>
        <w:ind w:firstLine="420" w:firstLineChars="200"/>
        <w:rPr>
          <w:rFonts w:ascii="Times New Roman" w:hAnsi="Times New Roman"/>
          <w:color w:val="0D0D0D"/>
        </w:rPr>
      </w:pPr>
      <w:r>
        <w:rPr>
          <w:rFonts w:hint="eastAsia"/>
          <w:color w:val="0D0D0D"/>
        </w:rPr>
        <w:t>1、我方愿意以（大写）人民币</w:t>
      </w:r>
      <w:r>
        <w:rPr>
          <w:rFonts w:hint="eastAsia"/>
          <w:color w:val="0D0D0D"/>
          <w:u w:val="single"/>
        </w:rPr>
        <w:t xml:space="preserve">              </w:t>
      </w:r>
      <w:r>
        <w:rPr>
          <w:rFonts w:hint="eastAsia"/>
          <w:color w:val="0D0D0D"/>
        </w:rPr>
        <w:t>元 (￥</w:t>
      </w:r>
      <w:r>
        <w:rPr>
          <w:rFonts w:hint="eastAsia"/>
          <w:color w:val="0D0D0D"/>
          <w:u w:val="single"/>
        </w:rPr>
        <w:t xml:space="preserve">          </w:t>
      </w:r>
      <w:r>
        <w:rPr>
          <w:rFonts w:hint="eastAsia"/>
          <w:color w:val="0D0D0D"/>
        </w:rPr>
        <w:t>元)的投标总报价，服务期（无分标时填写）</w:t>
      </w:r>
      <w:r>
        <w:rPr>
          <w:rFonts w:hint="eastAsia"/>
          <w:color w:val="0D0D0D"/>
          <w:u w:val="single"/>
        </w:rPr>
        <w:t xml:space="preserve">              </w:t>
      </w:r>
      <w:r>
        <w:rPr>
          <w:rFonts w:hint="eastAsia"/>
          <w:color w:val="0D0D0D"/>
        </w:rPr>
        <w:t>，提供本项目</w:t>
      </w:r>
      <w:r>
        <w:rPr>
          <w:rFonts w:hint="eastAsia" w:hAnsi="Times New Roman"/>
          <w:color w:val="0D0D0D"/>
        </w:rPr>
        <w:t>招标文件第二章</w:t>
      </w:r>
      <w:r>
        <w:rPr>
          <w:rFonts w:hint="eastAsia"/>
          <w:color w:val="0D0D0D"/>
        </w:rPr>
        <w:t>“服务需求”中的相应的采购内容。</w:t>
      </w:r>
    </w:p>
    <w:p>
      <w:pPr>
        <w:pStyle w:val="13"/>
        <w:spacing w:line="440" w:lineRule="exact"/>
        <w:ind w:firstLine="420" w:firstLineChars="200"/>
        <w:rPr>
          <w:rFonts w:ascii="Times New Roman" w:hAnsi="Times New Roman"/>
          <w:color w:val="0D0D0D"/>
        </w:rPr>
      </w:pPr>
      <w:r>
        <w:rPr>
          <w:rFonts w:hint="eastAsia"/>
          <w:color w:val="0D0D0D"/>
        </w:rPr>
        <w:t>其中（有分标时填写）：</w:t>
      </w:r>
    </w:p>
    <w:p>
      <w:pPr>
        <w:pStyle w:val="13"/>
        <w:spacing w:line="360" w:lineRule="exact"/>
        <w:ind w:firstLine="420" w:firstLineChars="200"/>
        <w:rPr>
          <w:color w:val="0D0D0D"/>
          <w:u w:val="single"/>
        </w:rPr>
      </w:pPr>
      <w:r>
        <w:rPr>
          <w:rFonts w:hint="eastAsia"/>
          <w:color w:val="0D0D0D"/>
          <w:u w:val="single"/>
        </w:rPr>
        <w:t xml:space="preserve">  </w:t>
      </w:r>
      <w:r>
        <w:rPr>
          <w:rFonts w:hint="eastAsia"/>
          <w:color w:val="0D0D0D"/>
        </w:rPr>
        <w:t>分标报价为（大写）人民币</w:t>
      </w:r>
      <w:r>
        <w:rPr>
          <w:rFonts w:hint="eastAsia"/>
          <w:color w:val="0D0D0D"/>
          <w:u w:val="single"/>
        </w:rPr>
        <w:t xml:space="preserve">              </w:t>
      </w:r>
      <w:r>
        <w:rPr>
          <w:rFonts w:hint="eastAsia"/>
          <w:color w:val="0D0D0D"/>
        </w:rPr>
        <w:t>元 (￥</w:t>
      </w:r>
      <w:r>
        <w:rPr>
          <w:rFonts w:hint="eastAsia"/>
          <w:color w:val="0D0D0D"/>
          <w:u w:val="single"/>
        </w:rPr>
        <w:t xml:space="preserve">          </w:t>
      </w:r>
      <w:r>
        <w:rPr>
          <w:rFonts w:hint="eastAsia"/>
          <w:color w:val="0D0D0D"/>
        </w:rPr>
        <w:t>元)，服务期：</w:t>
      </w:r>
      <w:r>
        <w:rPr>
          <w:rFonts w:hint="eastAsia"/>
          <w:color w:val="0D0D0D"/>
          <w:u w:val="single"/>
        </w:rPr>
        <w:t xml:space="preserve">          </w:t>
      </w:r>
      <w:r>
        <w:rPr>
          <w:rFonts w:hint="eastAsia"/>
          <w:color w:val="0D0D0D"/>
        </w:rPr>
        <w:t>；</w:t>
      </w:r>
    </w:p>
    <w:p>
      <w:pPr>
        <w:pStyle w:val="13"/>
        <w:spacing w:line="360" w:lineRule="exact"/>
        <w:ind w:firstLine="420" w:firstLineChars="200"/>
        <w:rPr>
          <w:rFonts w:hint="eastAsia"/>
          <w:color w:val="0D0D0D"/>
          <w:u w:val="single"/>
        </w:rPr>
      </w:pPr>
      <w:r>
        <w:rPr>
          <w:rFonts w:hint="eastAsia"/>
          <w:color w:val="0D0D0D"/>
          <w:u w:val="single"/>
        </w:rPr>
        <w:t xml:space="preserve">  </w:t>
      </w:r>
      <w:r>
        <w:rPr>
          <w:rFonts w:hint="eastAsia"/>
          <w:color w:val="0D0D0D"/>
        </w:rPr>
        <w:t>分标报价为（大写）人民币</w:t>
      </w:r>
      <w:r>
        <w:rPr>
          <w:rFonts w:hint="eastAsia"/>
          <w:color w:val="0D0D0D"/>
          <w:u w:val="single"/>
        </w:rPr>
        <w:t xml:space="preserve">              </w:t>
      </w:r>
      <w:r>
        <w:rPr>
          <w:rFonts w:hint="eastAsia"/>
          <w:color w:val="0D0D0D"/>
        </w:rPr>
        <w:t>元 (￥</w:t>
      </w:r>
      <w:r>
        <w:rPr>
          <w:rFonts w:hint="eastAsia"/>
          <w:color w:val="0D0D0D"/>
          <w:u w:val="single"/>
        </w:rPr>
        <w:t xml:space="preserve">          </w:t>
      </w:r>
      <w:r>
        <w:rPr>
          <w:rFonts w:hint="eastAsia"/>
          <w:color w:val="0D0D0D"/>
        </w:rPr>
        <w:t>元)，服务期：</w:t>
      </w:r>
      <w:r>
        <w:rPr>
          <w:rFonts w:hint="eastAsia"/>
          <w:color w:val="0D0D0D"/>
          <w:u w:val="single"/>
        </w:rPr>
        <w:t xml:space="preserve">          </w:t>
      </w:r>
      <w:r>
        <w:rPr>
          <w:rFonts w:hint="eastAsia"/>
          <w:color w:val="0D0D0D"/>
        </w:rPr>
        <w:t>；</w:t>
      </w:r>
    </w:p>
    <w:p>
      <w:pPr>
        <w:pStyle w:val="13"/>
        <w:spacing w:line="360" w:lineRule="exact"/>
        <w:ind w:firstLine="420" w:firstLineChars="200"/>
        <w:rPr>
          <w:rFonts w:hint="eastAsia"/>
          <w:color w:val="0D0D0D"/>
          <w:u w:val="single"/>
        </w:rPr>
      </w:pPr>
      <w:r>
        <w:rPr>
          <w:rFonts w:hint="eastAsia"/>
          <w:color w:val="0D0D0D"/>
        </w:rPr>
        <w:t>......</w:t>
      </w:r>
    </w:p>
    <w:p>
      <w:pPr>
        <w:pStyle w:val="13"/>
        <w:spacing w:line="360" w:lineRule="exact"/>
        <w:ind w:firstLine="420" w:firstLineChars="200"/>
        <w:rPr>
          <w:rFonts w:hint="eastAsia"/>
          <w:color w:val="0D0D0D"/>
          <w:u w:val="single"/>
        </w:rPr>
      </w:pPr>
      <w:r>
        <w:rPr>
          <w:rFonts w:hint="eastAsia"/>
          <w:color w:val="0D0D0D"/>
        </w:rPr>
        <w:t>2、我方同意自本项目招标文件“第三章 投标人须知”第一节 投标人须知前附表 第21.2项规定的投标截止时间（开标时间）起遵循</w:t>
      </w:r>
      <w:r>
        <w:rPr>
          <w:rFonts w:hint="eastAsia" w:hAnsi="宋体"/>
          <w:color w:val="0D0D0D"/>
        </w:rPr>
        <w:t>本投标函</w:t>
      </w:r>
      <w:r>
        <w:rPr>
          <w:rFonts w:hint="eastAsia"/>
          <w:color w:val="0D0D0D"/>
        </w:rPr>
        <w:t>，并承诺在“投标人须知前附表”第17.2项规定的投标有效期内不修改、撤销投标文件。</w:t>
      </w:r>
    </w:p>
    <w:p>
      <w:pPr>
        <w:pStyle w:val="13"/>
        <w:spacing w:line="360" w:lineRule="exact"/>
        <w:ind w:firstLine="420" w:firstLineChars="200"/>
        <w:rPr>
          <w:rFonts w:hint="eastAsia"/>
          <w:color w:val="0D0D0D"/>
          <w:u w:val="single"/>
        </w:rPr>
      </w:pPr>
      <w:r>
        <w:rPr>
          <w:rFonts w:hint="eastAsia"/>
          <w:color w:val="0D0D0D"/>
        </w:rPr>
        <w:t>3、我方所递交的投标文件及有关资料都是内容完整、真实和准确的。</w:t>
      </w:r>
    </w:p>
    <w:p>
      <w:pPr>
        <w:pStyle w:val="13"/>
        <w:spacing w:line="440" w:lineRule="exact"/>
        <w:ind w:firstLine="482"/>
        <w:rPr>
          <w:rFonts w:hint="eastAsia"/>
          <w:color w:val="0D0D0D"/>
        </w:rPr>
      </w:pPr>
      <w:r>
        <w:rPr>
          <w:rFonts w:hint="eastAsia"/>
          <w:color w:val="0D0D0D"/>
        </w:rPr>
        <w:t>4、</w:t>
      </w:r>
      <w:r>
        <w:rPr>
          <w:rFonts w:hint="eastAsia"/>
          <w:color w:val="0D0D0D"/>
          <w:szCs w:val="21"/>
        </w:rPr>
        <w:t>如本项目采购内容涉及须符合国家强制规定的，我方承诺我方本次投标（包括资格条件和所投产品）均符合国家有关强制规定。</w:t>
      </w:r>
    </w:p>
    <w:p>
      <w:pPr>
        <w:pStyle w:val="13"/>
        <w:spacing w:line="440" w:lineRule="exact"/>
        <w:ind w:firstLine="420" w:firstLineChars="200"/>
        <w:rPr>
          <w:rFonts w:hint="eastAsia"/>
          <w:color w:val="0D0D0D"/>
        </w:rPr>
      </w:pPr>
      <w:r>
        <w:rPr>
          <w:rFonts w:hint="eastAsia"/>
          <w:color w:val="0D0D0D"/>
        </w:rPr>
        <w:t>5、如我方中标，我方承诺在收到中标通知书后，在中标通知书规定的期限内，</w:t>
      </w:r>
      <w:r>
        <w:rPr>
          <w:rFonts w:hint="eastAsia" w:hAnsi="宋体"/>
          <w:color w:val="0D0D0D"/>
        </w:rPr>
        <w:t>根据招标文件、我方的投标文件及有关澄清承诺书的要求按第五章“拟签订的合同文本”与采购人订立书面合同，并按照合同约定</w:t>
      </w:r>
      <w:r>
        <w:rPr>
          <w:rFonts w:hint="eastAsia"/>
          <w:color w:val="0D0D0D"/>
        </w:rPr>
        <w:t>承担完成合同的责任和义务。</w:t>
      </w:r>
    </w:p>
    <w:p>
      <w:pPr>
        <w:pStyle w:val="13"/>
        <w:spacing w:line="440" w:lineRule="exact"/>
        <w:ind w:firstLine="420" w:firstLineChars="200"/>
        <w:rPr>
          <w:rFonts w:hint="eastAsia"/>
          <w:color w:val="0D0D0D"/>
        </w:rPr>
      </w:pPr>
      <w:r>
        <w:rPr>
          <w:rFonts w:hint="eastAsia"/>
          <w:color w:val="0D0D0D"/>
        </w:rPr>
        <w:t>6、我方已详细审核招标文件，我方知道必须放弃提出含糊不清或误解问题的权利。</w:t>
      </w:r>
    </w:p>
    <w:p>
      <w:pPr>
        <w:pStyle w:val="13"/>
        <w:spacing w:line="440" w:lineRule="exact"/>
        <w:ind w:firstLine="420" w:firstLineChars="200"/>
        <w:rPr>
          <w:rFonts w:hint="eastAsia"/>
          <w:color w:val="0D0D0D"/>
        </w:rPr>
      </w:pPr>
      <w:r>
        <w:rPr>
          <w:rFonts w:hint="eastAsia"/>
          <w:color w:val="0D0D0D"/>
        </w:rPr>
        <w:t>7、我方同意应贵方要求提供与本投标有关的任何数据或资料。若贵方需要，我方愿意提供我方作出的一切承诺的证明材料。</w:t>
      </w:r>
    </w:p>
    <w:p>
      <w:pPr>
        <w:pStyle w:val="13"/>
        <w:spacing w:line="440" w:lineRule="exact"/>
        <w:ind w:firstLine="420" w:firstLineChars="200"/>
        <w:rPr>
          <w:rFonts w:hint="eastAsia"/>
          <w:color w:val="0D0D0D"/>
        </w:rPr>
      </w:pPr>
      <w:r>
        <w:rPr>
          <w:rFonts w:hint="eastAsia"/>
          <w:color w:val="0D0D0D"/>
        </w:rPr>
        <w:t>8、我方完全理解贵方不一定接受投标报价最低的投标人为中标供应商的行为。</w:t>
      </w:r>
    </w:p>
    <w:p>
      <w:pPr>
        <w:pStyle w:val="13"/>
        <w:spacing w:line="440" w:lineRule="exact"/>
        <w:ind w:firstLine="420" w:firstLineChars="200"/>
        <w:rPr>
          <w:rFonts w:hint="eastAsia"/>
          <w:color w:val="0D0D0D"/>
        </w:rPr>
      </w:pPr>
      <w:r>
        <w:rPr>
          <w:rFonts w:hint="eastAsia"/>
          <w:color w:val="0D0D0D"/>
        </w:rPr>
        <w:t>9、我方将严格遵守《中华人民共和国政府采购法》第七十七条的规定，即供应商有下列情形之一的，处以采购金额千分之五以上千分之十</w:t>
      </w:r>
      <w:r>
        <w:rPr>
          <w:rFonts w:hint="eastAsia" w:hAnsi="宋体"/>
          <w:color w:val="0D0D0D"/>
        </w:rPr>
        <w:t>以下的罚款，列入不良行为记录名单，在一至三年内禁止参加政府采购活动，有违法所得的，并处没收违法所得，情节严重的，由工商行政管理机关吊销营业执照；构成犯罪的，依法追究刑事责任：</w:t>
      </w:r>
    </w:p>
    <w:p>
      <w:pPr>
        <w:pStyle w:val="13"/>
        <w:numPr>
          <w:ilvl w:val="0"/>
          <w:numId w:val="8"/>
        </w:numPr>
        <w:spacing w:line="440" w:lineRule="exact"/>
        <w:rPr>
          <w:rFonts w:hint="eastAsia" w:hAnsi="宋体"/>
          <w:color w:val="0D0D0D"/>
        </w:rPr>
      </w:pPr>
      <w:r>
        <w:rPr>
          <w:rFonts w:hint="eastAsia" w:hAnsi="宋体"/>
          <w:color w:val="0D0D0D"/>
        </w:rPr>
        <w:t>提供虚假材料谋取中标、成交的；</w:t>
      </w:r>
    </w:p>
    <w:p>
      <w:pPr>
        <w:pStyle w:val="13"/>
        <w:numPr>
          <w:ilvl w:val="0"/>
          <w:numId w:val="8"/>
        </w:numPr>
        <w:spacing w:line="440" w:lineRule="exact"/>
        <w:rPr>
          <w:rFonts w:hint="eastAsia" w:hAnsi="宋体"/>
          <w:color w:val="0D0D0D"/>
        </w:rPr>
      </w:pPr>
      <w:r>
        <w:rPr>
          <w:rFonts w:hint="eastAsia" w:hAnsi="宋体"/>
          <w:color w:val="0D0D0D"/>
        </w:rPr>
        <w:t>采取不正当手段诋毁、排挤其他供应商的；</w:t>
      </w:r>
    </w:p>
    <w:p>
      <w:pPr>
        <w:pStyle w:val="13"/>
        <w:numPr>
          <w:ilvl w:val="0"/>
          <w:numId w:val="8"/>
        </w:numPr>
        <w:spacing w:line="440" w:lineRule="exact"/>
        <w:rPr>
          <w:rFonts w:hint="eastAsia"/>
          <w:color w:val="0D0D0D"/>
        </w:rPr>
      </w:pPr>
      <w:r>
        <w:rPr>
          <w:rFonts w:hint="eastAsia" w:hAnsi="宋体"/>
          <w:color w:val="0D0D0D"/>
        </w:rPr>
        <w:t>与采购人、其他供应商或者采购代理机构恶意串通的；</w:t>
      </w:r>
    </w:p>
    <w:p>
      <w:pPr>
        <w:pStyle w:val="13"/>
        <w:numPr>
          <w:ilvl w:val="0"/>
          <w:numId w:val="8"/>
        </w:numPr>
        <w:spacing w:line="440" w:lineRule="exact"/>
        <w:rPr>
          <w:rFonts w:hint="eastAsia"/>
          <w:color w:val="0D0D0D"/>
        </w:rPr>
      </w:pPr>
      <w:r>
        <w:rPr>
          <w:rFonts w:hint="eastAsia" w:hAnsi="宋体"/>
          <w:color w:val="0D0D0D"/>
        </w:rPr>
        <w:t>向采购人、采购代理机构行贿或者提供其他不正当利益的；</w:t>
      </w:r>
    </w:p>
    <w:p>
      <w:pPr>
        <w:pStyle w:val="13"/>
        <w:numPr>
          <w:ilvl w:val="0"/>
          <w:numId w:val="8"/>
        </w:numPr>
        <w:spacing w:line="440" w:lineRule="exact"/>
        <w:rPr>
          <w:rFonts w:hint="eastAsia"/>
          <w:color w:val="0D0D0D"/>
        </w:rPr>
      </w:pPr>
      <w:r>
        <w:rPr>
          <w:rFonts w:hint="eastAsia" w:hAnsi="宋体"/>
          <w:color w:val="0D0D0D"/>
        </w:rPr>
        <w:t>在招标采购过程中与采购人进行协商谈判的；</w:t>
      </w:r>
    </w:p>
    <w:p>
      <w:pPr>
        <w:pStyle w:val="13"/>
        <w:numPr>
          <w:ilvl w:val="0"/>
          <w:numId w:val="8"/>
        </w:numPr>
        <w:spacing w:line="440" w:lineRule="exact"/>
        <w:rPr>
          <w:rFonts w:hint="eastAsia"/>
          <w:color w:val="0D0D0D"/>
        </w:rPr>
      </w:pPr>
      <w:r>
        <w:rPr>
          <w:rFonts w:hint="eastAsia" w:hAnsi="宋体"/>
          <w:color w:val="0D0D0D"/>
        </w:rPr>
        <w:t>拒绝有关部门监督检查或提供虚假情况的。</w:t>
      </w:r>
    </w:p>
    <w:p>
      <w:pPr>
        <w:pStyle w:val="13"/>
        <w:spacing w:line="440" w:lineRule="exact"/>
        <w:ind w:left="420"/>
        <w:rPr>
          <w:rFonts w:hint="eastAsia"/>
          <w:color w:val="0D0D0D"/>
        </w:rPr>
      </w:pPr>
      <w:r>
        <w:rPr>
          <w:rFonts w:hint="eastAsia"/>
          <w:color w:val="0D0D0D"/>
        </w:rPr>
        <w:t>10、我方及由本人担任法定代表人的其他机构最近三年内被处罚的违法行为有：</w:t>
      </w:r>
      <w:r>
        <w:rPr>
          <w:rFonts w:hint="eastAsia"/>
          <w:color w:val="0D0D0D"/>
          <w:u w:val="single"/>
        </w:rPr>
        <w:t xml:space="preserve">                                        </w:t>
      </w:r>
    </w:p>
    <w:p>
      <w:pPr>
        <w:pStyle w:val="13"/>
        <w:spacing w:line="440" w:lineRule="exact"/>
        <w:ind w:left="420"/>
        <w:rPr>
          <w:rFonts w:hint="eastAsia"/>
          <w:color w:val="0D0D0D"/>
        </w:rPr>
      </w:pPr>
      <w:r>
        <w:rPr>
          <w:rFonts w:hint="eastAsia"/>
          <w:color w:val="0D0D0D"/>
          <w:u w:val="single"/>
        </w:rPr>
        <w:t xml:space="preserve">                                                                                                                        </w:t>
      </w:r>
    </w:p>
    <w:p>
      <w:pPr>
        <w:pStyle w:val="13"/>
        <w:spacing w:line="360" w:lineRule="auto"/>
        <w:ind w:firstLine="420"/>
        <w:rPr>
          <w:rFonts w:hint="eastAsia"/>
          <w:color w:val="0D0D0D"/>
        </w:rPr>
      </w:pPr>
      <w:r>
        <w:rPr>
          <w:rFonts w:hint="eastAsia"/>
          <w:color w:val="0D0D0D"/>
        </w:rPr>
        <w:t>11、以上事项如有虚假或隐瞒，我方愿意承担一切后果，并不再寻求任何旨在减轻或免除法律责任的辩解。</w:t>
      </w:r>
    </w:p>
    <w:p>
      <w:pPr>
        <w:pStyle w:val="13"/>
        <w:spacing w:line="360" w:lineRule="auto"/>
        <w:ind w:firstLine="420"/>
        <w:rPr>
          <w:rFonts w:hint="eastAsia"/>
          <w:color w:val="0D0D0D"/>
        </w:rPr>
      </w:pPr>
      <w:r>
        <w:rPr>
          <w:rFonts w:hint="eastAsia"/>
          <w:color w:val="0D0D0D"/>
        </w:rPr>
        <w:t>12、与本投标有关的一切正式往来信函请寄：</w:t>
      </w:r>
      <w:r>
        <w:rPr>
          <w:rFonts w:hint="eastAsia"/>
          <w:color w:val="0D0D0D"/>
          <w:u w:val="single"/>
        </w:rPr>
        <w:t xml:space="preserve"> </w:t>
      </w:r>
    </w:p>
    <w:p>
      <w:pPr>
        <w:pStyle w:val="13"/>
        <w:spacing w:line="360" w:lineRule="auto"/>
        <w:ind w:firstLine="420"/>
        <w:rPr>
          <w:rFonts w:hint="eastAsia"/>
          <w:color w:val="0D0D0D"/>
        </w:rPr>
      </w:pPr>
      <w:r>
        <w:rPr>
          <w:rFonts w:hint="eastAsia"/>
          <w:color w:val="0D0D0D"/>
        </w:rPr>
        <w:t>地址：</w:t>
      </w:r>
      <w:r>
        <w:rPr>
          <w:rFonts w:hint="eastAsia"/>
          <w:color w:val="0D0D0D"/>
          <w:u w:val="single"/>
        </w:rPr>
        <w:t xml:space="preserve">                                                        </w:t>
      </w:r>
      <w:r>
        <w:rPr>
          <w:rFonts w:hint="eastAsia"/>
          <w:color w:val="0D0D0D"/>
        </w:rPr>
        <w:t xml:space="preserve"> </w:t>
      </w:r>
    </w:p>
    <w:p>
      <w:pPr>
        <w:pStyle w:val="13"/>
        <w:spacing w:line="360" w:lineRule="auto"/>
        <w:ind w:firstLine="420"/>
        <w:rPr>
          <w:rFonts w:hint="eastAsia"/>
          <w:color w:val="0D0D0D"/>
          <w:u w:val="single"/>
        </w:rPr>
      </w:pPr>
      <w:r>
        <w:rPr>
          <w:rFonts w:hint="eastAsia"/>
          <w:color w:val="0D0D0D"/>
        </w:rPr>
        <w:t>电话：</w:t>
      </w:r>
      <w:r>
        <w:rPr>
          <w:rFonts w:hint="eastAsia"/>
          <w:color w:val="0D0D0D"/>
          <w:u w:val="single"/>
        </w:rPr>
        <w:t xml:space="preserve">                                      　　　　　　　　　</w:t>
      </w:r>
    </w:p>
    <w:p>
      <w:pPr>
        <w:pStyle w:val="13"/>
        <w:spacing w:line="360" w:lineRule="auto"/>
        <w:ind w:firstLine="420"/>
        <w:rPr>
          <w:rFonts w:hint="eastAsia"/>
          <w:color w:val="0D0D0D"/>
        </w:rPr>
      </w:pPr>
      <w:r>
        <w:rPr>
          <w:rFonts w:hint="eastAsia"/>
          <w:color w:val="0D0D0D"/>
        </w:rPr>
        <w:t>传真：</w:t>
      </w:r>
      <w:r>
        <w:rPr>
          <w:rFonts w:hint="eastAsia"/>
          <w:color w:val="0D0D0D"/>
          <w:u w:val="single"/>
        </w:rPr>
        <w:t>　　　　　　　　　　　　　　　　　　　　　　　　　　　　</w:t>
      </w:r>
    </w:p>
    <w:p>
      <w:pPr>
        <w:pStyle w:val="13"/>
        <w:spacing w:line="360" w:lineRule="auto"/>
        <w:ind w:firstLine="420"/>
        <w:rPr>
          <w:rFonts w:hint="eastAsia"/>
          <w:color w:val="0D0D0D"/>
          <w:u w:val="single"/>
        </w:rPr>
      </w:pPr>
      <w:r>
        <w:rPr>
          <w:rFonts w:hint="eastAsia"/>
          <w:color w:val="0D0D0D"/>
        </w:rPr>
        <w:t>邮政编码：</w:t>
      </w:r>
      <w:r>
        <w:rPr>
          <w:rFonts w:hint="eastAsia"/>
          <w:color w:val="0D0D0D"/>
          <w:u w:val="single"/>
        </w:rPr>
        <w:t xml:space="preserve">                                                    </w:t>
      </w:r>
    </w:p>
    <w:p>
      <w:pPr>
        <w:pStyle w:val="13"/>
        <w:spacing w:line="360" w:lineRule="auto"/>
        <w:ind w:firstLine="420"/>
        <w:rPr>
          <w:rFonts w:hint="eastAsia"/>
          <w:color w:val="0D0D0D"/>
          <w:u w:val="single"/>
        </w:rPr>
      </w:pPr>
      <w:r>
        <w:rPr>
          <w:rFonts w:hint="eastAsia"/>
          <w:color w:val="0D0D0D"/>
        </w:rPr>
        <w:t>开户名称：</w:t>
      </w:r>
      <w:r>
        <w:rPr>
          <w:rFonts w:hint="eastAsia"/>
          <w:color w:val="0D0D0D"/>
          <w:u w:val="single"/>
        </w:rPr>
        <w:t xml:space="preserve">                                                    </w:t>
      </w:r>
    </w:p>
    <w:p>
      <w:pPr>
        <w:pStyle w:val="13"/>
        <w:spacing w:line="360" w:lineRule="auto"/>
        <w:ind w:firstLine="420"/>
        <w:rPr>
          <w:rFonts w:hint="eastAsia"/>
          <w:color w:val="0D0D0D"/>
          <w:u w:val="single"/>
        </w:rPr>
      </w:pPr>
      <w:r>
        <w:rPr>
          <w:rFonts w:hint="eastAsia"/>
          <w:color w:val="0D0D0D"/>
        </w:rPr>
        <w:t>开户银行：</w:t>
      </w:r>
      <w:r>
        <w:rPr>
          <w:rFonts w:hint="eastAsia"/>
          <w:color w:val="0D0D0D"/>
          <w:u w:val="single"/>
        </w:rPr>
        <w:t xml:space="preserve">                                                    </w:t>
      </w:r>
    </w:p>
    <w:p>
      <w:pPr>
        <w:pStyle w:val="13"/>
        <w:spacing w:line="360" w:lineRule="auto"/>
        <w:ind w:firstLine="420"/>
        <w:rPr>
          <w:rFonts w:hint="eastAsia"/>
          <w:color w:val="0D0D0D"/>
          <w:u w:val="single"/>
        </w:rPr>
      </w:pPr>
      <w:r>
        <w:rPr>
          <w:rFonts w:hint="eastAsia"/>
          <w:color w:val="0D0D0D"/>
        </w:rPr>
        <w:t>银行账号：</w:t>
      </w:r>
      <w:r>
        <w:rPr>
          <w:rFonts w:hint="eastAsia"/>
          <w:color w:val="0D0D0D"/>
          <w:u w:val="single"/>
        </w:rPr>
        <w:t xml:space="preserve">                                                    </w:t>
      </w: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spacing w:line="360" w:lineRule="auto"/>
        <w:jc w:val="left"/>
        <w:rPr>
          <w:rFonts w:ascii="仿宋_GB2312" w:hAnsi="仿宋" w:eastAsia="仿宋_GB2312" w:cs="仿宋_GB2312"/>
          <w:color w:val="0D0D0D"/>
          <w:kern w:val="0"/>
          <w:sz w:val="24"/>
          <w:lang w:val="zh-CN"/>
        </w:rPr>
        <w:sectPr>
          <w:pgSz w:w="11906" w:h="16838"/>
          <w:pgMar w:top="1134" w:right="1134" w:bottom="1134" w:left="1134" w:header="720" w:footer="720" w:gutter="0"/>
          <w:cols w:space="720" w:num="1"/>
          <w:formProt w:val="1"/>
          <w:docGrid w:type="lines" w:linePitch="331" w:charSpace="0"/>
        </w:sectPr>
      </w:pPr>
    </w:p>
    <w:p>
      <w:pPr>
        <w:pStyle w:val="13"/>
        <w:spacing w:line="360" w:lineRule="auto"/>
        <w:jc w:val="center"/>
        <w:rPr>
          <w:rFonts w:hint="eastAsia"/>
          <w:b/>
          <w:color w:val="0D0D0D"/>
          <w:sz w:val="30"/>
          <w:szCs w:val="30"/>
        </w:rPr>
      </w:pPr>
      <w:r>
        <w:rPr>
          <w:rFonts w:hint="eastAsia" w:hAnsi="宋体"/>
          <w:color w:val="0D0D0D"/>
          <w:sz w:val="30"/>
        </w:rPr>
        <w:t>二、</w:t>
      </w:r>
      <w:r>
        <w:rPr>
          <w:rFonts w:hint="eastAsia"/>
          <w:b/>
          <w:color w:val="0D0D0D"/>
          <w:sz w:val="30"/>
          <w:szCs w:val="30"/>
        </w:rPr>
        <w:t>开标一览表</w:t>
      </w:r>
      <w:r>
        <w:rPr>
          <w:rFonts w:hint="eastAsia" w:ascii="仿宋_GB2312" w:hAnsi="仿宋" w:eastAsia="仿宋_GB2312" w:cs="仿宋_GB2312"/>
          <w:b/>
          <w:color w:val="0D0D0D"/>
          <w:kern w:val="0"/>
          <w:sz w:val="24"/>
          <w:lang w:val="zh-CN"/>
        </w:rPr>
        <w:t>(单位均为人民币元)</w:t>
      </w:r>
    </w:p>
    <w:p>
      <w:pPr>
        <w:snapToGrid w:val="0"/>
        <w:spacing w:before="50" w:after="50" w:line="360" w:lineRule="auto"/>
        <w:rPr>
          <w:rFonts w:hint="eastAsia" w:ascii="宋体" w:hAnsi="宋体"/>
          <w:color w:val="0D0D0D"/>
          <w:sz w:val="24"/>
          <w:u w:val="single"/>
        </w:rPr>
      </w:pPr>
      <w:r>
        <w:rPr>
          <w:rFonts w:hint="eastAsia" w:ascii="宋体" w:hAnsi="宋体"/>
          <w:color w:val="0D0D0D"/>
          <w:sz w:val="24"/>
        </w:rPr>
        <w:t>项目名称：</w:t>
      </w:r>
      <w:r>
        <w:rPr>
          <w:rFonts w:hint="eastAsia" w:ascii="宋体" w:hAnsi="宋体"/>
          <w:color w:val="0D0D0D"/>
          <w:sz w:val="24"/>
          <w:u w:val="single"/>
        </w:rPr>
        <w:t xml:space="preserve"> </w:t>
      </w:r>
      <w:r>
        <w:rPr>
          <w:rFonts w:hint="eastAsia" w:ascii="宋体" w:hAnsi="宋体"/>
          <w:color w:val="0D0D0D"/>
          <w:sz w:val="24"/>
          <w:u w:val="single"/>
          <w:lang w:eastAsia="zh-CN"/>
        </w:rPr>
        <w:t>南宁市西乡塘区政府机关办公区物业服务采购</w:t>
      </w:r>
      <w:r>
        <w:rPr>
          <w:rFonts w:hint="eastAsia" w:ascii="宋体" w:hAnsi="宋体"/>
          <w:color w:val="0D0D0D"/>
          <w:sz w:val="24"/>
        </w:rPr>
        <w:t xml:space="preserve">  项目编号：</w:t>
      </w:r>
      <w:r>
        <w:rPr>
          <w:rFonts w:hint="eastAsia" w:ascii="宋体" w:hAnsi="宋体"/>
          <w:color w:val="0D0D0D"/>
          <w:sz w:val="24"/>
          <w:u w:val="single"/>
        </w:rPr>
        <w:t xml:space="preserve"> </w:t>
      </w:r>
      <w:r>
        <w:rPr>
          <w:rFonts w:hint="eastAsia" w:ascii="宋体" w:hAnsi="宋体"/>
          <w:color w:val="0D0D0D"/>
          <w:sz w:val="24"/>
          <w:u w:val="single"/>
          <w:lang w:eastAsia="zh-CN"/>
        </w:rPr>
        <w:t>NNZC2023-G3-000005-XXTQ</w:t>
      </w:r>
      <w:r>
        <w:rPr>
          <w:rFonts w:hint="eastAsia" w:ascii="宋体" w:hAnsi="宋体"/>
          <w:color w:val="0D0D0D"/>
          <w:sz w:val="24"/>
          <w:u w:val="single"/>
        </w:rPr>
        <w:t xml:space="preserve"> </w:t>
      </w:r>
      <w:r>
        <w:rPr>
          <w:rFonts w:hint="eastAsia" w:ascii="宋体" w:hAnsi="宋体"/>
          <w:color w:val="0D0D0D"/>
          <w:sz w:val="24"/>
        </w:rPr>
        <w:t xml:space="preserve"> 分标：</w:t>
      </w:r>
      <w:r>
        <w:rPr>
          <w:rFonts w:hint="eastAsia" w:ascii="宋体" w:hAnsi="宋体"/>
          <w:color w:val="0D0D0D"/>
          <w:sz w:val="24"/>
          <w:u w:val="single"/>
        </w:rPr>
        <w:t xml:space="preserve">           </w:t>
      </w:r>
    </w:p>
    <w:p>
      <w:pPr>
        <w:pStyle w:val="13"/>
        <w:spacing w:line="360" w:lineRule="auto"/>
        <w:rPr>
          <w:rFonts w:hint="eastAsia"/>
          <w:b/>
          <w:color w:val="0D0D0D"/>
          <w:sz w:val="32"/>
        </w:rPr>
      </w:pPr>
      <w:r>
        <w:rPr>
          <w:rFonts w:hint="eastAsia" w:hAnsi="宋体"/>
          <w:color w:val="0D0D0D"/>
          <w:sz w:val="24"/>
        </w:rPr>
        <w:t>投标人名称：</w:t>
      </w:r>
      <w:r>
        <w:rPr>
          <w:rFonts w:hint="eastAsia" w:hAnsi="宋体"/>
          <w:color w:val="0D0D0D"/>
          <w:sz w:val="24"/>
          <w:u w:val="single"/>
        </w:rPr>
        <w:t xml:space="preserve">                     </w:t>
      </w:r>
      <w:r>
        <w:rPr>
          <w:rFonts w:hint="eastAsia" w:hAnsi="宋体"/>
          <w:color w:val="0D0D0D"/>
          <w:sz w:val="24"/>
        </w:rPr>
        <w:t xml:space="preserve">   </w:t>
      </w:r>
    </w:p>
    <w:tbl>
      <w:tblPr>
        <w:tblStyle w:val="19"/>
        <w:tblW w:w="97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61"/>
        <w:gridCol w:w="2065"/>
        <w:gridCol w:w="1080"/>
        <w:gridCol w:w="1261"/>
        <w:gridCol w:w="1517"/>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序号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服务名称</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2"/>
              </w:rPr>
            </w:pPr>
            <w:r>
              <w:rPr>
                <w:rFonts w:hint="eastAsia" w:ascii="宋体" w:hAnsi="宋体"/>
                <w:color w:val="0D0D0D"/>
                <w:szCs w:val="22"/>
              </w:rPr>
              <w:t>具体服务内容（含具体服务范围、服务时间、服务标准等内容）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D0D0D"/>
                <w:szCs w:val="22"/>
              </w:rPr>
            </w:pPr>
            <w:r>
              <w:rPr>
                <w:rFonts w:hint="eastAsia" w:ascii="宋体" w:hAnsi="宋体"/>
                <w:color w:val="0D0D0D"/>
                <w:szCs w:val="22"/>
              </w:rPr>
              <w:t>数量①</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单项合价（元）</w:t>
            </w:r>
          </w:p>
          <w:p>
            <w:pPr>
              <w:rPr>
                <w:rFonts w:ascii="宋体" w:hAnsi="宋体"/>
                <w:color w:val="0D0D0D"/>
                <w:szCs w:val="22"/>
              </w:rPr>
            </w:pPr>
            <w:r>
              <w:rPr>
                <w:rFonts w:hint="eastAsia" w:ascii="宋体" w:hAnsi="宋体"/>
                <w:color w:val="0D0D0D"/>
                <w:szCs w:val="22"/>
              </w:rPr>
              <w:t xml:space="preserve">③＝①×②/ </w:t>
            </w:r>
          </w:p>
        </w:tc>
        <w:tc>
          <w:tcPr>
            <w:tcW w:w="1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0D0D0D"/>
                <w:szCs w:val="22"/>
              </w:rPr>
            </w:pPr>
            <w:r>
              <w:rPr>
                <w:rFonts w:hint="eastAsia"/>
                <w:color w:val="0D0D0D"/>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1</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87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2</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87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r>
              <w:rPr>
                <w:rFonts w:hint="eastAsia" w:ascii="宋体" w:hAnsi="宋体"/>
                <w:color w:val="0D0D0D"/>
                <w:szCs w:val="22"/>
              </w:rPr>
              <w:t>...</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D0D0D"/>
                <w:szCs w:val="22"/>
              </w:rPr>
            </w:pPr>
          </w:p>
        </w:tc>
        <w:tc>
          <w:tcPr>
            <w:tcW w:w="187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80" w:type="dxa"/>
            <w:gridSpan w:val="7"/>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olor w:val="0D0D0D"/>
                <w:szCs w:val="22"/>
              </w:rPr>
            </w:pPr>
            <w:r>
              <w:rPr>
                <w:rFonts w:hint="eastAsia" w:ascii="宋体" w:hAnsi="宋体"/>
                <w:color w:val="0D0D0D"/>
                <w:szCs w:val="21"/>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8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D0D0D"/>
                <w:szCs w:val="22"/>
              </w:rPr>
            </w:pPr>
            <w:r>
              <w:rPr>
                <w:rFonts w:hint="eastAsia" w:ascii="宋体" w:hAnsi="宋体"/>
                <w:color w:val="0D0D0D"/>
                <w:szCs w:val="21"/>
                <w:u w:val="single"/>
              </w:rPr>
              <w:t>　　</w:t>
            </w:r>
            <w:r>
              <w:rPr>
                <w:rFonts w:hint="eastAsia" w:ascii="宋体" w:hAnsi="宋体"/>
                <w:color w:val="0D0D0D"/>
                <w:szCs w:val="21"/>
              </w:rPr>
              <w:t>分标（此处有分标时填写具体分标号，无分标时填写“无”）</w:t>
            </w:r>
          </w:p>
        </w:tc>
      </w:tr>
    </w:tbl>
    <w:p>
      <w:pPr>
        <w:snapToGrid w:val="0"/>
        <w:spacing w:before="50" w:after="50"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 xml:space="preserve">注： </w:t>
      </w:r>
    </w:p>
    <w:p>
      <w:pPr>
        <w:snapToGrid w:val="0"/>
        <w:spacing w:before="50" w:after="50"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1、 投标人需按本表格式填写，不得自行更改，也不得留空, 如有多分标，按分标分别提供开标一览表，必须加盖投标人有效电子公章，</w:t>
      </w:r>
      <w:r>
        <w:rPr>
          <w:rFonts w:hint="eastAsia" w:ascii="仿宋_GB2312" w:hAnsi="仿宋" w:eastAsia="仿宋_GB2312" w:cs="仿宋_GB2312"/>
          <w:b/>
          <w:color w:val="0D0D0D"/>
          <w:kern w:val="0"/>
          <w:sz w:val="24"/>
          <w:lang w:val="zh-CN"/>
        </w:rPr>
        <w:t>否则其投标作无效标处理。</w:t>
      </w:r>
    </w:p>
    <w:p>
      <w:pPr>
        <w:snapToGrid w:val="0"/>
        <w:spacing w:before="50" w:after="50"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2、本表内容均不能涂改，</w:t>
      </w:r>
      <w:r>
        <w:rPr>
          <w:rFonts w:hint="eastAsia" w:ascii="仿宋_GB2312" w:hAnsi="仿宋" w:eastAsia="仿宋_GB2312" w:cs="仿宋_GB2312"/>
          <w:b/>
          <w:color w:val="0D0D0D"/>
          <w:kern w:val="0"/>
          <w:sz w:val="24"/>
          <w:lang w:val="zh-CN"/>
        </w:rPr>
        <w:t>否则其投标作无效标处理。</w:t>
      </w:r>
    </w:p>
    <w:p>
      <w:pPr>
        <w:snapToGrid w:val="0"/>
        <w:spacing w:before="50" w:after="50" w:line="360" w:lineRule="auto"/>
        <w:ind w:firstLine="480" w:firstLineChars="200"/>
        <w:jc w:val="left"/>
        <w:rPr>
          <w:rFonts w:hint="eastAsia" w:ascii="仿宋_GB2312" w:hAnsi="仿宋" w:eastAsia="仿宋_GB2312" w:cs="仿宋_GB2312"/>
          <w:b/>
          <w:color w:val="0D0D0D"/>
          <w:kern w:val="0"/>
          <w:sz w:val="24"/>
          <w:lang w:val="zh-CN"/>
        </w:rPr>
      </w:pPr>
      <w:r>
        <w:rPr>
          <w:rFonts w:hint="eastAsia" w:ascii="仿宋_GB2312" w:hAnsi="仿宋" w:eastAsia="仿宋_GB2312" w:cs="仿宋_GB2312"/>
          <w:color w:val="0D0D0D"/>
          <w:kern w:val="0"/>
          <w:sz w:val="24"/>
          <w:lang w:val="zh-CN"/>
        </w:rPr>
        <w:t>3、如为联合体投标，“投标人名称”处必须列明联合体各方名称，并标注联合体牵头人名称，且盖章处须加盖联合体各方公章，</w:t>
      </w:r>
      <w:r>
        <w:rPr>
          <w:rFonts w:hint="eastAsia" w:ascii="仿宋_GB2312" w:hAnsi="仿宋" w:eastAsia="仿宋_GB2312" w:cs="仿宋_GB2312"/>
          <w:b/>
          <w:color w:val="0D0D0D"/>
          <w:kern w:val="0"/>
          <w:sz w:val="24"/>
          <w:lang w:val="zh-CN"/>
        </w:rPr>
        <w:t>否则其投标作无效标处理。</w:t>
      </w:r>
    </w:p>
    <w:p>
      <w:pPr>
        <w:snapToGrid w:val="0"/>
        <w:spacing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4、以上表格要求细分项目及报价，在“具体服务内容”一栏中，填写具体服务范围、服务时间、服务标准，</w:t>
      </w:r>
      <w:r>
        <w:rPr>
          <w:rFonts w:hint="eastAsia" w:ascii="仿宋_GB2312" w:hAnsi="仿宋" w:eastAsia="仿宋_GB2312" w:cs="仿宋_GB2312"/>
          <w:b/>
          <w:color w:val="0D0D0D"/>
          <w:kern w:val="0"/>
          <w:sz w:val="24"/>
          <w:lang w:val="zh-CN"/>
        </w:rPr>
        <w:t>否则其投标作无效标处理。</w:t>
      </w:r>
    </w:p>
    <w:p>
      <w:pPr>
        <w:snapToGrid w:val="0"/>
        <w:spacing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5、特别提示：采购机构将对项目名称和项目编号，中标供应商名称、地址和中标金额，主要中标标的的名称、服务范围、服务要求、服务时间、服务标准等予以公示。</w:t>
      </w:r>
    </w:p>
    <w:p>
      <w:pPr>
        <w:snapToGrid w:val="0"/>
        <w:spacing w:line="360" w:lineRule="auto"/>
        <w:ind w:firstLine="480" w:firstLineChars="200"/>
        <w:jc w:val="left"/>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szCs w:val="22"/>
          <w:lang w:val="zh-CN"/>
        </w:rPr>
        <w:t>6、</w:t>
      </w:r>
      <w:r>
        <w:rPr>
          <w:rFonts w:hint="eastAsia" w:ascii="仿宋_GB2312" w:hAnsi="仿宋" w:eastAsia="仿宋_GB2312" w:cs="仿宋_GB2312"/>
          <w:color w:val="0D0D0D"/>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widowControl/>
        <w:jc w:val="left"/>
        <w:rPr>
          <w:rFonts w:ascii="宋体" w:hAnsi="宋体"/>
          <w:color w:val="0D0D0D"/>
          <w:sz w:val="30"/>
          <w:szCs w:val="20"/>
        </w:rPr>
        <w:sectPr>
          <w:pgSz w:w="11906" w:h="16838"/>
          <w:pgMar w:top="1134" w:right="1134" w:bottom="1134" w:left="1134" w:header="720" w:footer="720" w:gutter="0"/>
          <w:cols w:space="720" w:num="1"/>
          <w:formProt w:val="1"/>
          <w:docGrid w:type="lines" w:linePitch="331" w:charSpace="0"/>
        </w:sectPr>
      </w:pPr>
    </w:p>
    <w:p>
      <w:pPr>
        <w:pStyle w:val="13"/>
        <w:jc w:val="center"/>
        <w:rPr>
          <w:rFonts w:hint="eastAsia" w:ascii="Times New Roman" w:hAnsi="Times New Roman"/>
          <w:b/>
          <w:color w:val="0D0D0D"/>
          <w:sz w:val="30"/>
          <w:szCs w:val="30"/>
        </w:rPr>
      </w:pPr>
      <w:r>
        <w:rPr>
          <w:rFonts w:hint="eastAsia" w:ascii="Times New Roman" w:hAnsi="Times New Roman"/>
          <w:b/>
          <w:color w:val="0D0D0D"/>
          <w:sz w:val="30"/>
          <w:szCs w:val="30"/>
        </w:rPr>
        <w:t>三、中小企业声明函</w:t>
      </w:r>
    </w:p>
    <w:p>
      <w:pPr>
        <w:pStyle w:val="10"/>
        <w:spacing w:line="240" w:lineRule="auto"/>
        <w:ind w:firstLine="0"/>
        <w:rPr>
          <w:rFonts w:ascii="Times New Roman" w:hAnsi="Times New Roman"/>
          <w:color w:val="0D0D0D"/>
          <w:sz w:val="21"/>
          <w:szCs w:val="21"/>
        </w:rPr>
      </w:pPr>
      <w:r>
        <w:rPr>
          <w:rFonts w:hint="eastAsia" w:ascii="Times New Roman" w:hAnsi="宋体"/>
          <w:color w:val="0D0D0D"/>
          <w:sz w:val="21"/>
          <w:szCs w:val="21"/>
        </w:rPr>
        <w:t>说明：</w:t>
      </w:r>
    </w:p>
    <w:p>
      <w:pPr>
        <w:pStyle w:val="10"/>
        <w:spacing w:line="240" w:lineRule="auto"/>
        <w:ind w:firstLine="404" w:firstLineChars="200"/>
        <w:rPr>
          <w:rFonts w:ascii="Times New Roman" w:hAnsi="Times New Roman"/>
          <w:color w:val="0D0D0D"/>
          <w:sz w:val="21"/>
          <w:szCs w:val="21"/>
        </w:rPr>
      </w:pPr>
      <w:r>
        <w:rPr>
          <w:rFonts w:ascii="Times New Roman" w:hAnsi="Times New Roman"/>
          <w:color w:val="0D0D0D"/>
          <w:sz w:val="21"/>
          <w:szCs w:val="21"/>
        </w:rPr>
        <w:t>1</w:t>
      </w:r>
      <w:r>
        <w:rPr>
          <w:rFonts w:hint="eastAsia" w:ascii="Times New Roman" w:hAnsi="宋体"/>
          <w:color w:val="0D0D0D"/>
          <w:sz w:val="21"/>
          <w:szCs w:val="21"/>
        </w:rPr>
        <w:t>、本声明函主要供参加政府采购活动的中小企业填写，非中小企业无需填写。</w:t>
      </w:r>
    </w:p>
    <w:p>
      <w:pPr>
        <w:pStyle w:val="10"/>
        <w:spacing w:line="240" w:lineRule="auto"/>
        <w:ind w:firstLine="404" w:firstLineChars="200"/>
        <w:rPr>
          <w:rFonts w:ascii="Times New Roman" w:hAnsi="宋体"/>
          <w:color w:val="0D0D0D"/>
          <w:sz w:val="21"/>
          <w:szCs w:val="21"/>
        </w:rPr>
      </w:pPr>
      <w:r>
        <w:rPr>
          <w:rFonts w:ascii="Times New Roman" w:hAnsi="Times New Roman"/>
          <w:color w:val="0D0D0D"/>
          <w:sz w:val="21"/>
          <w:szCs w:val="21"/>
        </w:rPr>
        <w:t>2</w:t>
      </w:r>
      <w:r>
        <w:rPr>
          <w:rFonts w:hint="eastAsia" w:ascii="Times New Roman" w:hAnsi="宋体"/>
          <w:color w:val="0D0D0D"/>
          <w:sz w:val="21"/>
          <w:szCs w:val="21"/>
        </w:rPr>
        <w:t>、小型、微型企业提供中型企业提供的服务的，视同为中型企业。</w:t>
      </w:r>
    </w:p>
    <w:p>
      <w:pPr>
        <w:pStyle w:val="10"/>
        <w:spacing w:line="240" w:lineRule="auto"/>
        <w:ind w:firstLine="404" w:firstLineChars="200"/>
        <w:rPr>
          <w:rFonts w:ascii="Times New Roman" w:hAnsi="宋体"/>
          <w:color w:val="0D0D0D"/>
          <w:sz w:val="21"/>
          <w:szCs w:val="21"/>
        </w:rPr>
      </w:pPr>
    </w:p>
    <w:p>
      <w:pPr>
        <w:pStyle w:val="7"/>
        <w:spacing w:line="500" w:lineRule="exact"/>
        <w:ind w:right="142" w:firstLine="420" w:firstLineChars="200"/>
        <w:rPr>
          <w:rFonts w:ascii="宋体" w:hAnsi="宋体"/>
          <w:color w:val="0D0D0D"/>
        </w:rPr>
      </w:pPr>
      <w:r>
        <w:rPr>
          <w:rFonts w:hint="eastAsia" w:ascii="宋体" w:hAnsi="宋体"/>
          <w:color w:val="0D0D0D"/>
        </w:rPr>
        <w:t>本公司（联合体）郑重声明，根据《政府采购促进中小企业发展管理办法》（财库﹝2020﹞46号）的规定，本公司（联合体）参加</w:t>
      </w:r>
      <w:r>
        <w:rPr>
          <w:rFonts w:hint="eastAsia" w:ascii="宋体" w:hAnsi="宋体"/>
          <w:color w:val="0D0D0D"/>
          <w:u w:val="single"/>
          <w:lang w:eastAsia="zh-CN"/>
        </w:rPr>
        <w:t>南宁市西乡塘区机关后勤服务中心</w:t>
      </w:r>
      <w:r>
        <w:rPr>
          <w:rFonts w:hint="eastAsia" w:ascii="宋体" w:hAnsi="宋体"/>
          <w:color w:val="0D0D0D"/>
        </w:rPr>
        <w:t>的</w:t>
      </w:r>
      <w:r>
        <w:rPr>
          <w:rFonts w:hint="eastAsia" w:ascii="宋体" w:hAnsi="宋体"/>
          <w:color w:val="0D0D0D"/>
          <w:u w:val="single"/>
          <w:lang w:eastAsia="zh-CN"/>
        </w:rPr>
        <w:t>南宁市西乡塘区政府机关办公区物业服务采购</w:t>
      </w:r>
      <w:r>
        <w:rPr>
          <w:rFonts w:hint="eastAsia" w:ascii="宋体" w:hAnsi="宋体"/>
          <w:color w:val="0D0D0D"/>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eastAsia" w:ascii="宋体" w:hAnsi="宋体"/>
          <w:color w:val="0D0D0D"/>
          <w:szCs w:val="21"/>
        </w:rPr>
      </w:pPr>
      <w:r>
        <w:rPr>
          <w:rFonts w:hint="eastAsia" w:ascii="宋体" w:hAnsi="宋体"/>
          <w:color w:val="0D0D0D"/>
          <w:szCs w:val="21"/>
        </w:rPr>
        <w:t>1.</w:t>
      </w:r>
      <w:r>
        <w:rPr>
          <w:rFonts w:hint="eastAsia" w:ascii="宋体" w:hAnsi="宋体"/>
          <w:color w:val="0D0D0D"/>
          <w:szCs w:val="21"/>
          <w:u w:val="single"/>
        </w:rPr>
        <w:t>（标的名称）</w:t>
      </w:r>
      <w:r>
        <w:rPr>
          <w:rFonts w:hint="eastAsia" w:ascii="宋体" w:hAnsi="宋体"/>
          <w:color w:val="0D0D0D"/>
          <w:szCs w:val="21"/>
        </w:rPr>
        <w:t>，属于</w:t>
      </w:r>
      <w:r>
        <w:rPr>
          <w:rFonts w:hint="eastAsia" w:ascii="宋体" w:hAnsi="宋体"/>
          <w:color w:val="0D0D0D"/>
          <w:szCs w:val="21"/>
          <w:u w:val="single"/>
        </w:rPr>
        <w:t>（采购文件中明确的所属行业）</w:t>
      </w:r>
      <w:r>
        <w:rPr>
          <w:rFonts w:hint="eastAsia" w:ascii="宋体" w:hAnsi="宋体"/>
          <w:color w:val="0D0D0D"/>
          <w:szCs w:val="21"/>
        </w:rPr>
        <w:t>；承接企业为</w:t>
      </w:r>
      <w:r>
        <w:rPr>
          <w:rFonts w:hint="eastAsia" w:ascii="宋体" w:hAnsi="宋体"/>
          <w:color w:val="0D0D0D"/>
          <w:szCs w:val="21"/>
          <w:u w:val="single"/>
        </w:rPr>
        <w:t>（企业名称）</w:t>
      </w:r>
      <w:r>
        <w:rPr>
          <w:rFonts w:hint="eastAsia" w:ascii="宋体" w:hAnsi="宋体"/>
          <w:color w:val="0D0D0D"/>
          <w:szCs w:val="21"/>
        </w:rPr>
        <w:t>，从业人员</w:t>
      </w:r>
      <w:r>
        <w:rPr>
          <w:rFonts w:hint="eastAsia" w:ascii="宋体" w:hAnsi="宋体"/>
          <w:color w:val="0D0D0D"/>
          <w:szCs w:val="21"/>
          <w:u w:val="single"/>
        </w:rPr>
        <w:t xml:space="preserve">      </w:t>
      </w:r>
      <w:r>
        <w:rPr>
          <w:rFonts w:hint="eastAsia" w:ascii="宋体" w:hAnsi="宋体"/>
          <w:color w:val="0D0D0D"/>
          <w:szCs w:val="21"/>
        </w:rPr>
        <w:t>人，营业收入为</w:t>
      </w:r>
      <w:r>
        <w:rPr>
          <w:rFonts w:hint="eastAsia" w:ascii="宋体" w:hAnsi="宋体"/>
          <w:color w:val="0D0D0D"/>
          <w:szCs w:val="21"/>
          <w:u w:val="single"/>
        </w:rPr>
        <w:t xml:space="preserve">      </w:t>
      </w:r>
      <w:r>
        <w:rPr>
          <w:rFonts w:hint="eastAsia" w:ascii="宋体" w:hAnsi="宋体"/>
          <w:color w:val="0D0D0D"/>
          <w:szCs w:val="21"/>
        </w:rPr>
        <w:t>万元，资产总额为</w:t>
      </w:r>
      <w:r>
        <w:rPr>
          <w:rFonts w:hint="eastAsia" w:ascii="宋体" w:hAnsi="宋体"/>
          <w:color w:val="0D0D0D"/>
          <w:szCs w:val="21"/>
          <w:u w:val="single"/>
        </w:rPr>
        <w:t xml:space="preserve">      </w:t>
      </w:r>
      <w:r>
        <w:rPr>
          <w:rFonts w:hint="eastAsia" w:ascii="宋体" w:hAnsi="宋体"/>
          <w:color w:val="0D0D0D"/>
          <w:szCs w:val="21"/>
        </w:rPr>
        <w:t>万元，属于</w:t>
      </w:r>
      <w:r>
        <w:rPr>
          <w:rFonts w:hint="eastAsia" w:ascii="宋体" w:hAnsi="宋体"/>
          <w:color w:val="0D0D0D"/>
          <w:szCs w:val="21"/>
          <w:u w:val="single"/>
        </w:rPr>
        <w:t>（中型企业、小型企业、微型企业）</w:t>
      </w:r>
      <w:r>
        <w:rPr>
          <w:rFonts w:hint="eastAsia" w:ascii="宋体" w:hAnsi="宋体"/>
          <w:color w:val="0D0D0D"/>
          <w:szCs w:val="21"/>
        </w:rPr>
        <w:t>；</w:t>
      </w:r>
    </w:p>
    <w:p>
      <w:pPr>
        <w:tabs>
          <w:tab w:val="left" w:pos="1065"/>
          <w:tab w:val="left" w:pos="4262"/>
          <w:tab w:val="left" w:pos="6477"/>
        </w:tabs>
        <w:spacing w:before="20" w:line="500" w:lineRule="exact"/>
        <w:ind w:right="84" w:firstLine="600" w:firstLineChars="286"/>
        <w:rPr>
          <w:rFonts w:hint="eastAsia" w:ascii="宋体" w:hAnsi="宋体"/>
          <w:color w:val="0D0D0D"/>
          <w:szCs w:val="21"/>
          <w:u w:val="single"/>
        </w:rPr>
      </w:pPr>
      <w:r>
        <w:rPr>
          <w:rFonts w:hint="eastAsia" w:ascii="宋体" w:hAnsi="宋体"/>
          <w:color w:val="0D0D0D"/>
          <w:szCs w:val="21"/>
        </w:rPr>
        <w:t>2.</w:t>
      </w:r>
      <w:r>
        <w:rPr>
          <w:rFonts w:hint="eastAsia" w:ascii="宋体" w:hAnsi="宋体"/>
          <w:color w:val="0D0D0D"/>
          <w:szCs w:val="21"/>
          <w:u w:val="single"/>
        </w:rPr>
        <w:t>（标的名称）</w:t>
      </w:r>
      <w:r>
        <w:rPr>
          <w:rFonts w:hint="eastAsia" w:ascii="宋体" w:hAnsi="宋体"/>
          <w:color w:val="0D0D0D"/>
          <w:szCs w:val="21"/>
        </w:rPr>
        <w:t>，属于</w:t>
      </w:r>
      <w:r>
        <w:rPr>
          <w:rFonts w:hint="eastAsia" w:ascii="宋体" w:hAnsi="宋体"/>
          <w:color w:val="0D0D0D"/>
          <w:szCs w:val="21"/>
          <w:u w:val="single"/>
        </w:rPr>
        <w:t>（采购文件中明确的所属行业）</w:t>
      </w:r>
      <w:r>
        <w:rPr>
          <w:rFonts w:hint="eastAsia" w:ascii="宋体" w:hAnsi="宋体"/>
          <w:color w:val="0D0D0D"/>
          <w:szCs w:val="21"/>
        </w:rPr>
        <w:t>；承接企业为</w:t>
      </w:r>
      <w:r>
        <w:rPr>
          <w:rFonts w:hint="eastAsia" w:ascii="宋体" w:hAnsi="宋体"/>
          <w:color w:val="0D0D0D"/>
          <w:szCs w:val="21"/>
          <w:u w:val="single"/>
        </w:rPr>
        <w:t>（企业名称）</w:t>
      </w:r>
      <w:r>
        <w:rPr>
          <w:rFonts w:hint="eastAsia" w:ascii="宋体" w:hAnsi="宋体"/>
          <w:color w:val="0D0D0D"/>
          <w:szCs w:val="21"/>
        </w:rPr>
        <w:t>，从业人员</w:t>
      </w:r>
      <w:r>
        <w:rPr>
          <w:rFonts w:hint="eastAsia" w:ascii="宋体" w:hAnsi="宋体"/>
          <w:color w:val="0D0D0D"/>
          <w:szCs w:val="21"/>
          <w:u w:val="single"/>
        </w:rPr>
        <w:t xml:space="preserve">      </w:t>
      </w:r>
      <w:r>
        <w:rPr>
          <w:rFonts w:hint="eastAsia" w:ascii="宋体" w:hAnsi="宋体"/>
          <w:color w:val="0D0D0D"/>
          <w:szCs w:val="21"/>
        </w:rPr>
        <w:t>人，营业收入为</w:t>
      </w:r>
      <w:r>
        <w:rPr>
          <w:rFonts w:hint="eastAsia" w:ascii="宋体" w:hAnsi="宋体"/>
          <w:color w:val="0D0D0D"/>
          <w:szCs w:val="21"/>
          <w:u w:val="single"/>
        </w:rPr>
        <w:t xml:space="preserve">      </w:t>
      </w:r>
      <w:r>
        <w:rPr>
          <w:rFonts w:hint="eastAsia" w:ascii="宋体" w:hAnsi="宋体"/>
          <w:color w:val="0D0D0D"/>
          <w:szCs w:val="21"/>
        </w:rPr>
        <w:t>万元，资产总额为</w:t>
      </w:r>
      <w:r>
        <w:rPr>
          <w:rFonts w:hint="eastAsia" w:ascii="宋体" w:hAnsi="宋体"/>
          <w:color w:val="0D0D0D"/>
          <w:szCs w:val="21"/>
          <w:u w:val="single"/>
        </w:rPr>
        <w:t xml:space="preserve">      </w:t>
      </w:r>
      <w:r>
        <w:rPr>
          <w:rFonts w:hint="eastAsia" w:ascii="宋体" w:hAnsi="宋体"/>
          <w:color w:val="0D0D0D"/>
          <w:szCs w:val="21"/>
        </w:rPr>
        <w:t>万元，属于</w:t>
      </w:r>
      <w:r>
        <w:rPr>
          <w:rFonts w:hint="eastAsia" w:ascii="宋体" w:hAnsi="宋体"/>
          <w:color w:val="0D0D0D"/>
          <w:szCs w:val="21"/>
          <w:u w:val="single"/>
        </w:rPr>
        <w:t>（中型企业、小型企业、微型企业）</w:t>
      </w:r>
      <w:r>
        <w:rPr>
          <w:rFonts w:hint="eastAsia" w:ascii="宋体" w:hAnsi="宋体"/>
          <w:color w:val="0D0D0D"/>
          <w:szCs w:val="21"/>
        </w:rPr>
        <w:t>；</w:t>
      </w:r>
    </w:p>
    <w:p>
      <w:pPr>
        <w:pStyle w:val="7"/>
        <w:spacing w:before="34" w:line="500" w:lineRule="exact"/>
        <w:ind w:left="765" w:right="142" w:hanging="5"/>
        <w:rPr>
          <w:rFonts w:hint="eastAsia" w:ascii="宋体" w:hAnsi="宋体"/>
          <w:color w:val="0D0D0D"/>
        </w:rPr>
      </w:pPr>
      <w:r>
        <w:rPr>
          <w:rFonts w:hint="eastAsia" w:ascii="宋体" w:hAnsi="宋体"/>
          <w:color w:val="0D0D0D"/>
        </w:rPr>
        <w:t xml:space="preserve">…… </w:t>
      </w:r>
    </w:p>
    <w:p>
      <w:pPr>
        <w:pStyle w:val="7"/>
        <w:spacing w:before="34" w:line="500" w:lineRule="exact"/>
        <w:ind w:right="142" w:firstLine="420" w:firstLineChars="200"/>
        <w:rPr>
          <w:rFonts w:hint="eastAsia" w:ascii="宋体" w:hAnsi="宋体"/>
          <w:color w:val="0D0D0D"/>
        </w:rPr>
      </w:pPr>
      <w:r>
        <w:rPr>
          <w:rFonts w:hint="eastAsia" w:ascii="宋体" w:hAnsi="宋体"/>
          <w:color w:val="0D0D0D"/>
        </w:rPr>
        <w:t>以上企业，不属于大企业的分支机构，不存在控股股东为大企业的情形，也不存在与大企业的负责人为同一人的情形。</w:t>
      </w:r>
    </w:p>
    <w:p>
      <w:pPr>
        <w:pStyle w:val="7"/>
        <w:spacing w:before="34" w:line="500" w:lineRule="exact"/>
        <w:ind w:right="142" w:firstLine="420" w:firstLineChars="200"/>
        <w:rPr>
          <w:rFonts w:hint="eastAsia" w:ascii="宋体" w:hAnsi="宋体"/>
          <w:color w:val="0D0D0D"/>
        </w:rPr>
      </w:pPr>
      <w:r>
        <w:rPr>
          <w:rFonts w:hint="eastAsia" w:ascii="宋体" w:hAnsi="宋体"/>
          <w:color w:val="0D0D0D"/>
        </w:rPr>
        <w:t>本企业对上述声明内容的真实性负责。如有虚假，将依法承担相应责任。</w:t>
      </w:r>
    </w:p>
    <w:p>
      <w:pPr>
        <w:pStyle w:val="13"/>
        <w:spacing w:line="360" w:lineRule="auto"/>
        <w:ind w:firstLine="420" w:firstLineChars="200"/>
        <w:rPr>
          <w:rFonts w:hint="eastAsia" w:hAnsi="宋体"/>
          <w:color w:val="0D0D0D"/>
          <w:szCs w:val="21"/>
        </w:rPr>
      </w:pPr>
    </w:p>
    <w:p>
      <w:pPr>
        <w:pStyle w:val="13"/>
        <w:spacing w:line="360" w:lineRule="auto"/>
        <w:ind w:firstLine="420" w:firstLineChars="200"/>
        <w:rPr>
          <w:rFonts w:hint="eastAsia" w:hAnsi="宋体"/>
          <w:color w:val="0D0D0D"/>
          <w:szCs w:val="21"/>
        </w:rPr>
      </w:pPr>
    </w:p>
    <w:p>
      <w:pPr>
        <w:snapToGrid w:val="0"/>
        <w:spacing w:line="360" w:lineRule="auto"/>
        <w:ind w:firstLine="5040" w:firstLineChars="2100"/>
        <w:rPr>
          <w:rFonts w:hint="eastAsia" w:ascii="仿宋_GB2312" w:hAnsi="仿宋" w:eastAsia="仿宋_GB2312" w:cs="仿宋_GB2312"/>
          <w:color w:val="0D0D0D"/>
          <w:kern w:val="0"/>
          <w:sz w:val="24"/>
        </w:rPr>
      </w:pP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pStyle w:val="13"/>
        <w:spacing w:line="360" w:lineRule="auto"/>
        <w:ind w:firstLine="420" w:firstLineChars="200"/>
        <w:rPr>
          <w:rFonts w:hint="eastAsia" w:hAnsi="宋体"/>
          <w:color w:val="0D0D0D"/>
          <w:szCs w:val="21"/>
        </w:rPr>
      </w:pPr>
    </w:p>
    <w:p>
      <w:pPr>
        <w:snapToGrid w:val="0"/>
        <w:spacing w:before="50" w:after="165" w:afterLines="50" w:line="360" w:lineRule="auto"/>
        <w:jc w:val="left"/>
        <w:rPr>
          <w:rFonts w:hint="eastAsia" w:hAnsi="宋体" w:cs="宋体"/>
          <w:color w:val="0D0D0D"/>
          <w:sz w:val="20"/>
        </w:rPr>
      </w:pPr>
      <w:r>
        <w:rPr>
          <w:rFonts w:hint="eastAsia" w:hAnsi="宋体" w:cs="宋体"/>
          <w:color w:val="0D0D0D"/>
          <w:sz w:val="20"/>
        </w:rPr>
        <w:t>注：</w:t>
      </w:r>
    </w:p>
    <w:p>
      <w:pPr>
        <w:numPr>
          <w:ilvl w:val="0"/>
          <w:numId w:val="9"/>
        </w:numPr>
        <w:snapToGrid w:val="0"/>
        <w:spacing w:before="50" w:after="165" w:afterLines="50" w:line="360" w:lineRule="auto"/>
        <w:jc w:val="left"/>
        <w:rPr>
          <w:color w:val="0D0D0D"/>
          <w:sz w:val="20"/>
        </w:rPr>
      </w:pPr>
      <w:r>
        <w:rPr>
          <w:rFonts w:hint="eastAsia"/>
          <w:color w:val="0D0D0D"/>
          <w:sz w:val="20"/>
        </w:rPr>
        <w:t>从业人员、营业收入、资产总额填报上一年度数据，无上一年度数据的新成立企业可不填报。</w:t>
      </w:r>
    </w:p>
    <w:p>
      <w:pPr>
        <w:snapToGrid w:val="0"/>
        <w:spacing w:before="50" w:after="165" w:afterLines="50" w:line="360" w:lineRule="auto"/>
        <w:ind w:firstLine="300" w:firstLineChars="150"/>
        <w:jc w:val="left"/>
        <w:rPr>
          <w:color w:val="0D0D0D"/>
          <w:sz w:val="20"/>
        </w:rPr>
      </w:pPr>
      <w:r>
        <w:rPr>
          <w:color w:val="0D0D0D"/>
          <w:sz w:val="20"/>
        </w:rPr>
        <w:t>2</w:t>
      </w:r>
      <w:r>
        <w:rPr>
          <w:rFonts w:hint="eastAsia"/>
          <w:color w:val="0D0D0D"/>
          <w:sz w:val="20"/>
        </w:rPr>
        <w:t>、请根据自己的真实情况出具《中小企业声明函》。依法享受中小企业优惠政策的，采购人或者采购代理机构在公告中标结果时，同时公告其《中小企业声明函》，接受社会监督。</w:t>
      </w:r>
    </w:p>
    <w:p>
      <w:pPr>
        <w:widowControl/>
        <w:spacing w:line="360" w:lineRule="auto"/>
        <w:jc w:val="left"/>
        <w:rPr>
          <w:color w:val="0D0D0D"/>
          <w:sz w:val="20"/>
        </w:rPr>
        <w:sectPr>
          <w:pgSz w:w="11906" w:h="16838"/>
          <w:pgMar w:top="1134" w:right="1134" w:bottom="1134" w:left="1134" w:header="720" w:footer="720" w:gutter="0"/>
          <w:cols w:space="720" w:num="1"/>
          <w:formProt w:val="1"/>
          <w:docGrid w:type="lines" w:linePitch="331" w:charSpace="0"/>
        </w:sectPr>
      </w:pPr>
    </w:p>
    <w:p>
      <w:pPr>
        <w:snapToGrid w:val="0"/>
        <w:spacing w:before="165" w:beforeLines="50" w:after="50"/>
        <w:jc w:val="center"/>
        <w:outlineLvl w:val="1"/>
        <w:rPr>
          <w:rFonts w:ascii="宋体" w:hAnsi="宋体"/>
          <w:b/>
          <w:bCs/>
          <w:color w:val="0D0D0D"/>
          <w:sz w:val="28"/>
          <w:szCs w:val="28"/>
        </w:rPr>
      </w:pPr>
      <w:bookmarkStart w:id="41" w:name="_Toc151720096"/>
      <w:r>
        <w:rPr>
          <w:rFonts w:hint="eastAsia" w:ascii="宋体" w:hAnsi="宋体"/>
          <w:b/>
          <w:bCs/>
          <w:color w:val="0D0D0D"/>
          <w:sz w:val="28"/>
          <w:szCs w:val="28"/>
        </w:rPr>
        <w:t>第六节 其他文书、文件格式</w:t>
      </w:r>
      <w:bookmarkEnd w:id="41"/>
    </w:p>
    <w:p>
      <w:pPr>
        <w:jc w:val="center"/>
        <w:rPr>
          <w:rFonts w:hint="eastAsia" w:ascii="宋体" w:hAnsi="宋体" w:cs="宋体"/>
          <w:b/>
          <w:bCs/>
          <w:color w:val="0D0D0D"/>
          <w:sz w:val="32"/>
          <w:szCs w:val="32"/>
          <w:lang w:val="en"/>
        </w:rPr>
      </w:pPr>
    </w:p>
    <w:p>
      <w:pPr>
        <w:jc w:val="center"/>
        <w:rPr>
          <w:rFonts w:hint="eastAsia" w:ascii="宋体" w:hAnsi="宋体" w:cs="宋体"/>
          <w:b/>
          <w:bCs/>
          <w:color w:val="0D0D0D"/>
          <w:sz w:val="32"/>
          <w:szCs w:val="32"/>
          <w:lang w:val="en"/>
        </w:rPr>
      </w:pPr>
      <w:r>
        <w:rPr>
          <w:rFonts w:hint="eastAsia" w:ascii="宋体" w:hAnsi="宋体" w:cs="宋体"/>
          <w:b/>
          <w:bCs/>
          <w:color w:val="0D0D0D"/>
          <w:sz w:val="32"/>
          <w:szCs w:val="32"/>
          <w:lang w:val="en"/>
        </w:rPr>
        <w:t>知识产权合规性声明</w:t>
      </w:r>
    </w:p>
    <w:p>
      <w:pPr>
        <w:rPr>
          <w:rFonts w:hint="eastAsia" w:ascii="仿宋_GB2312" w:hAnsi="仿宋_GB2312" w:eastAsia="仿宋_GB2312" w:cs="仿宋_GB2312"/>
          <w:color w:val="0D0D0D"/>
          <w:sz w:val="30"/>
          <w:szCs w:val="30"/>
        </w:rPr>
      </w:pPr>
      <w:r>
        <w:rPr>
          <w:rFonts w:hint="eastAsia" w:ascii="仿宋_GB2312" w:hAnsi="仿宋_GB2312" w:eastAsia="仿宋_GB2312" w:cs="仿宋_GB2312"/>
          <w:color w:val="0D0D0D"/>
          <w:sz w:val="30"/>
          <w:szCs w:val="30"/>
        </w:rPr>
        <w:t xml:space="preserve">    </w:t>
      </w:r>
    </w:p>
    <w:p>
      <w:pPr>
        <w:rPr>
          <w:rFonts w:hint="eastAsia" w:ascii="仿宋_GB2312" w:hAnsi="仿宋_GB2312" w:eastAsia="仿宋_GB2312" w:cs="仿宋_GB2312"/>
          <w:color w:val="0D0D0D"/>
          <w:sz w:val="30"/>
          <w:szCs w:val="30"/>
          <w:lang w:val="en"/>
        </w:rPr>
      </w:pPr>
      <w:r>
        <w:rPr>
          <w:rFonts w:hint="eastAsia" w:ascii="仿宋_GB2312" w:hAnsi="仿宋_GB2312" w:eastAsia="仿宋_GB2312" w:cs="仿宋_GB2312"/>
          <w:color w:val="0D0D0D"/>
          <w:sz w:val="30"/>
          <w:szCs w:val="30"/>
        </w:rPr>
        <w:t xml:space="preserve">    本</w:t>
      </w:r>
      <w:r>
        <w:rPr>
          <w:rFonts w:hint="eastAsia" w:ascii="仿宋_GB2312" w:hAnsi="仿宋_GB2312" w:eastAsia="仿宋_GB2312" w:cs="仿宋_GB2312"/>
          <w:color w:val="0D0D0D"/>
          <w:sz w:val="30"/>
          <w:szCs w:val="30"/>
          <w:lang w:val="en"/>
        </w:rPr>
        <w:t>企业自愿参与政府投资政府采购的</w:t>
      </w:r>
      <w:r>
        <w:rPr>
          <w:rFonts w:hint="eastAsia" w:ascii="仿宋_GB2312" w:hAnsi="仿宋_GB2312" w:eastAsia="仿宋_GB2312" w:cs="仿宋_GB2312"/>
          <w:color w:val="0D0D0D"/>
          <w:sz w:val="30"/>
          <w:szCs w:val="30"/>
          <w:u w:val="single"/>
          <w:lang w:eastAsia="zh-CN"/>
        </w:rPr>
        <w:t>南宁市西乡塘区政府机关办公区物业服务采购</w:t>
      </w:r>
      <w:r>
        <w:rPr>
          <w:rFonts w:hint="eastAsia" w:ascii="仿宋_GB2312" w:hAnsi="仿宋_GB2312" w:eastAsia="仿宋_GB2312" w:cs="仿宋_GB2312"/>
          <w:color w:val="0D0D0D"/>
          <w:sz w:val="30"/>
          <w:szCs w:val="30"/>
          <w:lang w:val="en"/>
        </w:rPr>
        <w:t>项目，</w:t>
      </w:r>
      <w:r>
        <w:rPr>
          <w:rFonts w:hint="eastAsia" w:ascii="仿宋_GB2312" w:hAnsi="仿宋_GB2312" w:eastAsia="仿宋_GB2312" w:cs="仿宋_GB2312"/>
          <w:b/>
          <w:bCs/>
          <w:color w:val="0D0D0D"/>
          <w:sz w:val="30"/>
          <w:szCs w:val="30"/>
          <w:lang w:val="en"/>
        </w:rPr>
        <w:t>在此郑重承诺：</w:t>
      </w:r>
      <w:r>
        <w:rPr>
          <w:rFonts w:hint="eastAsia" w:ascii="仿宋_GB2312" w:hAnsi="仿宋_GB2312" w:eastAsia="仿宋_GB2312" w:cs="仿宋_GB2312"/>
          <w:color w:val="0D0D0D"/>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将承担由此产生的全部责任。</w:t>
      </w:r>
    </w:p>
    <w:p>
      <w:pPr>
        <w:snapToGrid w:val="0"/>
        <w:spacing w:line="360" w:lineRule="auto"/>
        <w:ind w:left="5137" w:leftChars="1736" w:hanging="1491" w:hangingChars="825"/>
        <w:rPr>
          <w:rFonts w:hint="eastAsia"/>
          <w:b/>
          <w:color w:val="0D0D0D"/>
          <w:sz w:val="18"/>
          <w:szCs w:val="18"/>
        </w:rPr>
      </w:pPr>
      <w:r>
        <w:rPr>
          <w:b/>
          <w:color w:val="0D0D0D"/>
          <w:sz w:val="18"/>
          <w:szCs w:val="18"/>
        </w:rPr>
        <w:t xml:space="preserve">           </w:t>
      </w:r>
    </w:p>
    <w:p>
      <w:pPr>
        <w:snapToGrid w:val="0"/>
        <w:spacing w:line="360" w:lineRule="auto"/>
        <w:ind w:left="5137" w:leftChars="1736" w:hanging="1491" w:hangingChars="825"/>
        <w:rPr>
          <w:b/>
          <w:color w:val="0D0D0D"/>
          <w:sz w:val="18"/>
          <w:szCs w:val="18"/>
        </w:rPr>
      </w:pPr>
    </w:p>
    <w:p>
      <w:pPr>
        <w:snapToGrid w:val="0"/>
        <w:spacing w:line="360" w:lineRule="auto"/>
        <w:ind w:left="5137" w:leftChars="1736" w:hanging="1491" w:hangingChars="825"/>
        <w:rPr>
          <w:b/>
          <w:color w:val="0D0D0D"/>
          <w:sz w:val="18"/>
          <w:szCs w:val="18"/>
        </w:rPr>
      </w:pPr>
    </w:p>
    <w:p>
      <w:pPr>
        <w:snapToGrid w:val="0"/>
        <w:spacing w:line="360" w:lineRule="auto"/>
        <w:ind w:left="5137" w:leftChars="1736" w:hanging="1491" w:hangingChars="825"/>
        <w:rPr>
          <w:b/>
          <w:color w:val="0D0D0D"/>
          <w:sz w:val="18"/>
          <w:szCs w:val="18"/>
        </w:rPr>
      </w:pPr>
    </w:p>
    <w:p>
      <w:pPr>
        <w:snapToGrid w:val="0"/>
        <w:spacing w:line="360" w:lineRule="auto"/>
        <w:ind w:left="5137" w:leftChars="1736" w:hanging="1491" w:hangingChars="825"/>
        <w:rPr>
          <w:rFonts w:ascii="仿宋_GB2312" w:hAnsi="仿宋" w:eastAsia="仿宋_GB2312" w:cs="仿宋_GB2312"/>
          <w:color w:val="0D0D0D"/>
          <w:kern w:val="0"/>
          <w:sz w:val="24"/>
        </w:rPr>
      </w:pPr>
      <w:r>
        <w:rPr>
          <w:b/>
          <w:color w:val="0D0D0D"/>
          <w:sz w:val="18"/>
          <w:szCs w:val="18"/>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pStyle w:val="13"/>
        <w:spacing w:line="360" w:lineRule="auto"/>
        <w:jc w:val="center"/>
        <w:rPr>
          <w:rFonts w:hint="eastAsia"/>
          <w:b/>
          <w:color w:val="0D0D0D"/>
          <w:sz w:val="30"/>
          <w:szCs w:val="30"/>
        </w:rPr>
      </w:pPr>
      <w:r>
        <w:rPr>
          <w:rFonts w:hint="eastAsia"/>
          <w:b/>
          <w:color w:val="0D0D0D"/>
          <w:sz w:val="30"/>
          <w:szCs w:val="30"/>
        </w:rPr>
        <w:br w:type="page"/>
      </w:r>
      <w:r>
        <w:rPr>
          <w:rFonts w:hint="eastAsia"/>
          <w:b/>
          <w:color w:val="0D0D0D"/>
          <w:sz w:val="30"/>
          <w:szCs w:val="30"/>
        </w:rPr>
        <w:t>残疾人福利性单位声明函（如有）</w:t>
      </w:r>
    </w:p>
    <w:p>
      <w:pPr>
        <w:pStyle w:val="13"/>
        <w:spacing w:line="360" w:lineRule="auto"/>
        <w:jc w:val="center"/>
        <w:rPr>
          <w:rFonts w:hint="eastAsia"/>
          <w:b/>
          <w:color w:val="0D0D0D"/>
          <w:sz w:val="30"/>
          <w:szCs w:val="30"/>
        </w:rPr>
      </w:pPr>
    </w:p>
    <w:p>
      <w:pPr>
        <w:pStyle w:val="13"/>
        <w:spacing w:line="360" w:lineRule="auto"/>
        <w:jc w:val="left"/>
        <w:rPr>
          <w:rFonts w:hint="eastAsia" w:ascii="仿宋_GB2312" w:eastAsia="仿宋_GB2312"/>
          <w:color w:val="0D0D0D"/>
          <w:sz w:val="24"/>
          <w:szCs w:val="24"/>
        </w:rPr>
      </w:pPr>
      <w:r>
        <w:rPr>
          <w:rFonts w:hint="eastAsia"/>
          <w:color w:val="0D0D0D"/>
          <w:sz w:val="30"/>
          <w:szCs w:val="30"/>
        </w:rPr>
        <w:t xml:space="preserve">   </w:t>
      </w:r>
      <w:r>
        <w:rPr>
          <w:rFonts w:hint="eastAsia" w:ascii="仿宋_GB2312" w:eastAsia="仿宋_GB2312"/>
          <w:color w:val="0D0D0D"/>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color w:val="0D0D0D"/>
          <w:sz w:val="24"/>
          <w:szCs w:val="24"/>
          <w:u w:val="single"/>
        </w:rPr>
        <w:t xml:space="preserve"> </w:t>
      </w:r>
      <w:r>
        <w:rPr>
          <w:rFonts w:hint="eastAsia" w:ascii="仿宋_GB2312" w:eastAsia="仿宋_GB2312"/>
          <w:color w:val="0D0D0D"/>
          <w:sz w:val="24"/>
          <w:szCs w:val="24"/>
          <w:u w:val="single"/>
          <w:lang w:eastAsia="zh-CN"/>
        </w:rPr>
        <w:t>南宁市西乡塘区机关后勤服务中心</w:t>
      </w:r>
      <w:r>
        <w:rPr>
          <w:rFonts w:hint="eastAsia" w:ascii="仿宋_GB2312" w:eastAsia="仿宋_GB2312"/>
          <w:color w:val="0D0D0D"/>
          <w:sz w:val="24"/>
          <w:szCs w:val="24"/>
          <w:u w:val="single"/>
        </w:rPr>
        <w:t xml:space="preserve"> </w:t>
      </w:r>
      <w:r>
        <w:rPr>
          <w:rFonts w:hint="eastAsia" w:ascii="仿宋_GB2312" w:eastAsia="仿宋_GB2312"/>
          <w:color w:val="0D0D0D"/>
          <w:sz w:val="24"/>
          <w:szCs w:val="24"/>
        </w:rPr>
        <w:t>单位的</w:t>
      </w:r>
      <w:r>
        <w:rPr>
          <w:rFonts w:hint="eastAsia" w:ascii="仿宋_GB2312" w:eastAsia="仿宋_GB2312"/>
          <w:color w:val="0D0D0D"/>
          <w:sz w:val="24"/>
          <w:szCs w:val="24"/>
          <w:u w:val="single"/>
          <w:lang w:eastAsia="zh-CN"/>
        </w:rPr>
        <w:t>南宁市西乡塘区政府机关办公区物业服务采购</w:t>
      </w:r>
      <w:r>
        <w:rPr>
          <w:rFonts w:hint="eastAsia" w:ascii="仿宋_GB2312" w:eastAsia="仿宋_GB2312"/>
          <w:color w:val="0D0D0D"/>
          <w:sz w:val="24"/>
          <w:szCs w:val="24"/>
        </w:rPr>
        <w:t>项目采购活动提供本单位制造的货物（由本单位承担工程/提供服务），或者提供其他残疾人福利性单位制造的货物（不包括使用非残疾人福利性单位注册商标的货物）。</w:t>
      </w:r>
    </w:p>
    <w:p>
      <w:pPr>
        <w:pStyle w:val="13"/>
        <w:spacing w:line="360" w:lineRule="auto"/>
        <w:ind w:firstLine="480" w:firstLineChars="200"/>
        <w:jc w:val="left"/>
        <w:rPr>
          <w:rFonts w:hint="eastAsia" w:ascii="仿宋_GB2312" w:eastAsia="仿宋_GB2312"/>
          <w:color w:val="0D0D0D"/>
          <w:sz w:val="24"/>
          <w:szCs w:val="24"/>
        </w:rPr>
      </w:pPr>
      <w:r>
        <w:rPr>
          <w:rFonts w:hint="eastAsia" w:ascii="仿宋_GB2312" w:eastAsia="仿宋_GB2312"/>
          <w:color w:val="0D0D0D"/>
          <w:sz w:val="24"/>
          <w:szCs w:val="24"/>
        </w:rPr>
        <w:t>本公司对上述声明的真实性负责。如有虚假，将依法承担相应责任。</w:t>
      </w:r>
    </w:p>
    <w:p>
      <w:pPr>
        <w:pStyle w:val="13"/>
        <w:spacing w:line="360" w:lineRule="auto"/>
        <w:jc w:val="left"/>
        <w:rPr>
          <w:rFonts w:hint="eastAsia"/>
          <w:b/>
          <w:color w:val="0D0D0D"/>
          <w:szCs w:val="21"/>
        </w:rPr>
      </w:pPr>
    </w:p>
    <w:p>
      <w:pPr>
        <w:pStyle w:val="13"/>
        <w:spacing w:line="360" w:lineRule="auto"/>
        <w:jc w:val="left"/>
        <w:rPr>
          <w:rFonts w:hint="eastAsia"/>
          <w:b/>
          <w:color w:val="0D0D0D"/>
          <w:szCs w:val="21"/>
        </w:rPr>
      </w:pPr>
    </w:p>
    <w:p>
      <w:pPr>
        <w:snapToGrid w:val="0"/>
        <w:spacing w:line="360" w:lineRule="auto"/>
        <w:ind w:left="5137" w:leftChars="1736" w:hanging="1491" w:hangingChars="825"/>
        <w:rPr>
          <w:rFonts w:hint="eastAsia" w:ascii="仿宋_GB2312" w:hAnsi="仿宋" w:eastAsia="仿宋_GB2312" w:cs="仿宋_GB2312"/>
          <w:color w:val="0D0D0D"/>
          <w:kern w:val="0"/>
          <w:sz w:val="24"/>
        </w:rPr>
      </w:pPr>
      <w:r>
        <w:rPr>
          <w:b/>
          <w:color w:val="0D0D0D"/>
          <w:sz w:val="18"/>
          <w:szCs w:val="18"/>
        </w:rPr>
        <w:t xml:space="preserve">                                                                    </w:t>
      </w:r>
      <w:r>
        <w:rPr>
          <w:rFonts w:hint="eastAsia" w:ascii="仿宋_GB2312" w:hAnsi="仿宋" w:eastAsia="仿宋_GB2312" w:cs="仿宋_GB2312"/>
          <w:color w:val="0D0D0D"/>
          <w:kern w:val="0"/>
          <w:sz w:val="24"/>
          <w:lang w:val="zh-CN"/>
        </w:rPr>
        <w:t>投标人名称(电子签章)：</w:t>
      </w:r>
    </w:p>
    <w:p>
      <w:pPr>
        <w:snapToGrid w:val="0"/>
        <w:spacing w:line="360" w:lineRule="auto"/>
        <w:ind w:firstLine="5160" w:firstLineChars="2150"/>
        <w:rPr>
          <w:rFonts w:hint="eastAsia" w:ascii="仿宋_GB2312" w:hAnsi="仿宋" w:eastAsia="仿宋_GB2312" w:cs="仿宋_GB2312"/>
          <w:color w:val="0D0D0D"/>
          <w:kern w:val="0"/>
          <w:sz w:val="24"/>
          <w:lang w:val="zh-CN"/>
        </w:rPr>
      </w:pPr>
      <w:r>
        <w:rPr>
          <w:rFonts w:hint="eastAsia" w:ascii="仿宋_GB2312" w:hAnsi="仿宋" w:eastAsia="仿宋_GB2312" w:cs="仿宋_GB2312"/>
          <w:color w:val="0D0D0D"/>
          <w:kern w:val="0"/>
          <w:sz w:val="24"/>
          <w:lang w:val="zh-CN"/>
        </w:rPr>
        <w:t>日期</w:t>
      </w:r>
      <w:r>
        <w:rPr>
          <w:rFonts w:hint="eastAsia" w:ascii="仿宋_GB2312" w:hAnsi="仿宋" w:eastAsia="仿宋_GB2312" w:cs="仿宋_GB2312"/>
          <w:color w:val="0D0D0D"/>
          <w:kern w:val="0"/>
          <w:sz w:val="24"/>
        </w:rPr>
        <w:t xml:space="preserve">：  年  </w:t>
      </w:r>
      <w:r>
        <w:rPr>
          <w:rFonts w:hint="eastAsia" w:ascii="仿宋_GB2312" w:hAnsi="仿宋" w:eastAsia="仿宋_GB2312" w:cs="仿宋_GB2312"/>
          <w:color w:val="0D0D0D"/>
          <w:kern w:val="0"/>
          <w:sz w:val="24"/>
          <w:lang w:val="zh-CN"/>
        </w:rPr>
        <w:t>月</w:t>
      </w:r>
      <w:r>
        <w:rPr>
          <w:rFonts w:hint="eastAsia" w:ascii="仿宋_GB2312" w:hAnsi="仿宋" w:eastAsia="仿宋_GB2312" w:cs="仿宋_GB2312"/>
          <w:color w:val="0D0D0D"/>
          <w:kern w:val="0"/>
          <w:sz w:val="24"/>
        </w:rPr>
        <w:t xml:space="preserve">   </w:t>
      </w:r>
      <w:r>
        <w:rPr>
          <w:rFonts w:hint="eastAsia" w:ascii="仿宋_GB2312" w:hAnsi="仿宋" w:eastAsia="仿宋_GB2312" w:cs="仿宋_GB2312"/>
          <w:color w:val="0D0D0D"/>
          <w:kern w:val="0"/>
          <w:sz w:val="24"/>
          <w:lang w:val="zh-CN"/>
        </w:rPr>
        <w:t>日</w:t>
      </w:r>
    </w:p>
    <w:p>
      <w:pPr>
        <w:pStyle w:val="13"/>
        <w:spacing w:line="360" w:lineRule="auto"/>
        <w:ind w:left="5132" w:leftChars="1979" w:hanging="976" w:hangingChars="488"/>
        <w:rPr>
          <w:rFonts w:hint="eastAsia"/>
          <w:color w:val="0D0D0D"/>
          <w:sz w:val="20"/>
        </w:rPr>
      </w:pPr>
    </w:p>
    <w:p>
      <w:pPr>
        <w:spacing w:line="360" w:lineRule="auto"/>
        <w:ind w:right="420" w:firstLine="480" w:firstLineChars="200"/>
        <w:rPr>
          <w:rFonts w:hint="eastAsia" w:ascii="仿宋_GB2312" w:hAnsi="仿宋" w:eastAsia="仿宋_GB2312" w:cs="仿宋_GB2312"/>
          <w:color w:val="0D0D0D"/>
          <w:sz w:val="24"/>
        </w:rPr>
      </w:pPr>
      <w:r>
        <w:rPr>
          <w:rFonts w:hint="eastAsia" w:ascii="仿宋_GB2312" w:hAnsi="仿宋" w:eastAsia="仿宋_GB2312" w:cs="仿宋_GB2312"/>
          <w:color w:val="0D0D0D"/>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jc w:val="left"/>
        <w:rPr>
          <w:color w:val="0D0D0D"/>
          <w:sz w:val="20"/>
        </w:rPr>
        <w:sectPr>
          <w:pgSz w:w="11906" w:h="16838"/>
          <w:pgMar w:top="1134" w:right="1134" w:bottom="1134" w:left="1134" w:header="720" w:footer="720" w:gutter="0"/>
          <w:cols w:space="720" w:num="1"/>
          <w:formProt w:val="1"/>
          <w:docGrid w:type="lines" w:linePitch="331" w:charSpace="0"/>
        </w:sectPr>
      </w:pPr>
    </w:p>
    <w:p>
      <w:pPr>
        <w:snapToGrid w:val="0"/>
        <w:spacing w:before="50" w:after="165" w:afterLines="50" w:line="360" w:lineRule="auto"/>
        <w:jc w:val="left"/>
        <w:rPr>
          <w:rFonts w:hint="eastAsia"/>
          <w:color w:val="0D0D0D"/>
          <w:sz w:val="20"/>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rPr>
          <w:rFonts w:ascii="Times New Roman" w:hAnsi="Times New Roman"/>
          <w:b/>
          <w:color w:val="0D0D0D"/>
          <w:sz w:val="36"/>
        </w:rPr>
      </w:pPr>
    </w:p>
    <w:p>
      <w:pPr>
        <w:pStyle w:val="13"/>
        <w:tabs>
          <w:tab w:val="left" w:pos="2472"/>
        </w:tabs>
        <w:spacing w:line="460" w:lineRule="exact"/>
        <w:jc w:val="center"/>
        <w:outlineLvl w:val="0"/>
        <w:rPr>
          <w:rFonts w:ascii="Times New Roman" w:hAnsi="Times New Roman"/>
          <w:b/>
          <w:color w:val="0D0D0D"/>
          <w:sz w:val="36"/>
        </w:rPr>
      </w:pPr>
      <w:bookmarkStart w:id="42" w:name="_Toc151720097"/>
      <w:r>
        <w:rPr>
          <w:rFonts w:hint="eastAsia" w:ascii="Times New Roman" w:hAnsi="Times New Roman"/>
          <w:b/>
          <w:color w:val="0D0D0D"/>
          <w:sz w:val="36"/>
        </w:rPr>
        <w:t>第七章</w:t>
      </w:r>
      <w:r>
        <w:rPr>
          <w:rFonts w:ascii="Times New Roman" w:hAnsi="Times New Roman"/>
          <w:b/>
          <w:color w:val="0D0D0D"/>
          <w:sz w:val="36"/>
        </w:rPr>
        <w:t xml:space="preserve"> </w:t>
      </w:r>
      <w:r>
        <w:rPr>
          <w:rFonts w:hint="eastAsia" w:ascii="Times New Roman" w:hAnsi="Times New Roman"/>
          <w:b/>
          <w:color w:val="0D0D0D"/>
          <w:sz w:val="36"/>
        </w:rPr>
        <w:t>质疑、投诉证明材料格式</w:t>
      </w:r>
      <w:bookmarkEnd w:id="42"/>
    </w:p>
    <w:p>
      <w:pPr>
        <w:widowControl/>
        <w:spacing w:line="360" w:lineRule="auto"/>
        <w:jc w:val="left"/>
        <w:rPr>
          <w:color w:val="0D0D0D"/>
          <w:sz w:val="20"/>
        </w:rPr>
        <w:sectPr>
          <w:pgSz w:w="11906" w:h="16838"/>
          <w:pgMar w:top="1134" w:right="1134" w:bottom="1134" w:left="1134" w:header="720" w:footer="720" w:gutter="0"/>
          <w:cols w:space="720" w:num="1"/>
          <w:formProt w:val="1"/>
          <w:docGrid w:type="lines" w:linePitch="331" w:charSpace="0"/>
        </w:sectPr>
      </w:pPr>
    </w:p>
    <w:p>
      <w:pPr>
        <w:widowControl/>
        <w:shd w:val="clear" w:color="auto" w:fill="FFFFFF"/>
        <w:spacing w:line="260" w:lineRule="exact"/>
        <w:jc w:val="left"/>
        <w:rPr>
          <w:rFonts w:ascii="宋体" w:hAnsi="宋体"/>
          <w:b/>
          <w:bCs/>
          <w:color w:val="0D0D0D"/>
          <w:sz w:val="28"/>
          <w:szCs w:val="28"/>
        </w:rPr>
      </w:pPr>
    </w:p>
    <w:p>
      <w:pPr>
        <w:pStyle w:val="2"/>
        <w:jc w:val="center"/>
        <w:rPr>
          <w:rFonts w:hint="eastAsia" w:ascii="宋体" w:hAnsi="宋体"/>
          <w:b w:val="0"/>
          <w:bCs w:val="0"/>
          <w:color w:val="0D0D0D"/>
        </w:rPr>
      </w:pPr>
      <w:bookmarkStart w:id="43" w:name="_Toc151720098"/>
      <w:r>
        <w:rPr>
          <w:rFonts w:hint="eastAsia" w:ascii="宋体" w:hAnsi="宋体"/>
          <w:b w:val="0"/>
          <w:bCs w:val="0"/>
          <w:color w:val="0D0D0D"/>
        </w:rPr>
        <w:t>第一节 质疑函（格式）</w:t>
      </w:r>
      <w:bookmarkEnd w:id="43"/>
    </w:p>
    <w:p>
      <w:pPr>
        <w:jc w:val="center"/>
        <w:rPr>
          <w:rFonts w:hint="eastAsia" w:ascii="仿宋" w:hAnsi="仿宋" w:eastAsia="仿宋" w:cs="仿宋"/>
          <w:b/>
          <w:bCs/>
          <w:color w:val="0D0D0D"/>
          <w:sz w:val="44"/>
          <w:szCs w:val="44"/>
        </w:rPr>
      </w:pPr>
      <w:r>
        <w:rPr>
          <w:rFonts w:hint="eastAsia" w:ascii="仿宋" w:hAnsi="仿宋" w:eastAsia="仿宋" w:cs="仿宋"/>
          <w:b/>
          <w:bCs/>
          <w:color w:val="0D0D0D"/>
          <w:sz w:val="44"/>
          <w:szCs w:val="44"/>
        </w:rPr>
        <w:t>质疑函范本</w:t>
      </w:r>
    </w:p>
    <w:p>
      <w:pPr>
        <w:adjustRightInd w:val="0"/>
        <w:snapToGrid w:val="0"/>
        <w:spacing w:before="331" w:beforeLines="100" w:line="360" w:lineRule="auto"/>
        <w:rPr>
          <w:rFonts w:hint="eastAsia" w:ascii="黑体" w:hAnsi="黑体" w:eastAsia="黑体" w:cs="仿宋"/>
          <w:bCs/>
          <w:color w:val="0D0D0D"/>
          <w:sz w:val="32"/>
          <w:szCs w:val="32"/>
        </w:rPr>
      </w:pPr>
      <w:r>
        <w:rPr>
          <w:rFonts w:hint="eastAsia" w:ascii="黑体" w:hAnsi="黑体" w:eastAsia="黑体" w:cs="仿宋"/>
          <w:bCs/>
          <w:color w:val="0D0D0D"/>
          <w:sz w:val="32"/>
          <w:szCs w:val="32"/>
        </w:rPr>
        <w:t>一、质疑供应商基本信息</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质疑供应商：</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地址：</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rPr>
        <w:t>邮编：</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联系人：</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rPr>
        <w:t>联系电话：</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授权代表：</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联系电话：</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 xml:space="preserve">地址： </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rPr>
        <w:t>邮编：</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黑体" w:hAnsi="黑体" w:eastAsia="黑体" w:cs="仿宋"/>
          <w:bCs/>
          <w:color w:val="0D0D0D"/>
          <w:sz w:val="32"/>
          <w:szCs w:val="32"/>
        </w:rPr>
      </w:pPr>
      <w:r>
        <w:rPr>
          <w:rFonts w:hint="eastAsia" w:ascii="黑体" w:hAnsi="黑体" w:eastAsia="黑体" w:cs="仿宋"/>
          <w:bCs/>
          <w:color w:val="0D0D0D"/>
          <w:sz w:val="32"/>
          <w:szCs w:val="32"/>
        </w:rPr>
        <w:t>二、质疑项目基本情况</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质疑项目的名称：</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u w:val="dotted"/>
          <w:lang w:eastAsia="zh-CN"/>
        </w:rPr>
        <w:t>南宁市西乡塘区政府机关办公区物业服务采购</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质疑项目的编号：</w:t>
      </w:r>
      <w:r>
        <w:rPr>
          <w:rFonts w:hint="eastAsia" w:ascii="仿宋" w:hAnsi="仿宋" w:eastAsia="仿宋" w:cs="仿宋"/>
          <w:color w:val="0D0D0D"/>
          <w:sz w:val="32"/>
          <w:szCs w:val="32"/>
          <w:u w:val="dotted"/>
          <w:lang w:eastAsia="zh-CN"/>
        </w:rPr>
        <w:t>NNZC2023-G3-000005-XXTQ</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rPr>
        <w:t>包号：</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采购人名称：</w:t>
      </w:r>
      <w:r>
        <w:rPr>
          <w:rFonts w:hint="eastAsia" w:ascii="仿宋" w:hAnsi="仿宋" w:eastAsia="仿宋" w:cs="仿宋"/>
          <w:color w:val="0D0D0D"/>
          <w:sz w:val="32"/>
          <w:szCs w:val="32"/>
          <w:u w:val="dotted"/>
        </w:rPr>
        <w:t xml:space="preserve">     </w:t>
      </w:r>
      <w:r>
        <w:rPr>
          <w:rFonts w:hint="eastAsia" w:ascii="仿宋" w:hAnsi="仿宋" w:eastAsia="仿宋" w:cs="仿宋"/>
          <w:color w:val="0D0D0D"/>
          <w:sz w:val="32"/>
          <w:szCs w:val="32"/>
          <w:u w:val="dotted"/>
          <w:lang w:eastAsia="zh-CN"/>
        </w:rPr>
        <w:t>南宁市西乡塘区机关后勤服务中心</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采购文件获取日期：</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黑体" w:hAnsi="黑体" w:eastAsia="黑体" w:cs="仿宋"/>
          <w:bCs/>
          <w:color w:val="0D0D0D"/>
          <w:sz w:val="32"/>
          <w:szCs w:val="32"/>
        </w:rPr>
      </w:pPr>
      <w:r>
        <w:rPr>
          <w:rFonts w:hint="eastAsia" w:ascii="黑体" w:hAnsi="黑体" w:eastAsia="黑体" w:cs="仿宋"/>
          <w:bCs/>
          <w:color w:val="0D0D0D"/>
          <w:sz w:val="32"/>
          <w:szCs w:val="32"/>
        </w:rPr>
        <w:t>三、质疑事项具体内容</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质疑事项1：</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事实依据：</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法律依据：</w:t>
      </w: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u w:val="dotted"/>
        </w:rPr>
        <w:t xml:space="preserve">                                                     </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质疑事项2</w:t>
      </w:r>
    </w:p>
    <w:p>
      <w:pPr>
        <w:adjustRightInd w:val="0"/>
        <w:snapToGrid w:val="0"/>
        <w:spacing w:line="360" w:lineRule="auto"/>
        <w:rPr>
          <w:rFonts w:hint="eastAsia" w:ascii="仿宋" w:hAnsi="仿宋" w:eastAsia="仿宋" w:cs="仿宋"/>
          <w:color w:val="0D0D0D"/>
          <w:sz w:val="32"/>
          <w:szCs w:val="32"/>
        </w:rPr>
      </w:pPr>
      <w:r>
        <w:rPr>
          <w:rFonts w:hint="eastAsia" w:ascii="仿宋" w:hAnsi="仿宋" w:eastAsia="仿宋" w:cs="仿宋"/>
          <w:color w:val="0D0D0D"/>
          <w:sz w:val="32"/>
          <w:szCs w:val="32"/>
        </w:rPr>
        <w:t>……</w:t>
      </w:r>
    </w:p>
    <w:p>
      <w:pPr>
        <w:adjustRightInd w:val="0"/>
        <w:snapToGrid w:val="0"/>
        <w:spacing w:line="360" w:lineRule="auto"/>
        <w:rPr>
          <w:rFonts w:hint="eastAsia" w:ascii="黑体" w:hAnsi="黑体" w:eastAsia="黑体" w:cs="仿宋"/>
          <w:bCs/>
          <w:color w:val="0D0D0D"/>
          <w:sz w:val="32"/>
          <w:szCs w:val="32"/>
        </w:rPr>
      </w:pPr>
      <w:r>
        <w:rPr>
          <w:rFonts w:hint="eastAsia" w:ascii="黑体" w:hAnsi="黑体" w:eastAsia="黑体" w:cs="仿宋"/>
          <w:bCs/>
          <w:color w:val="0D0D0D"/>
          <w:sz w:val="32"/>
          <w:szCs w:val="32"/>
        </w:rPr>
        <w:t>四、与质疑事项相关的质疑请求</w:t>
      </w:r>
    </w:p>
    <w:p>
      <w:pPr>
        <w:adjustRightInd w:val="0"/>
        <w:snapToGrid w:val="0"/>
        <w:spacing w:line="360" w:lineRule="auto"/>
        <w:rPr>
          <w:rFonts w:hint="eastAsia" w:ascii="仿宋" w:hAnsi="仿宋" w:eastAsia="仿宋" w:cs="仿宋"/>
          <w:color w:val="0D0D0D"/>
          <w:sz w:val="32"/>
          <w:szCs w:val="32"/>
          <w:u w:val="dotted"/>
        </w:rPr>
      </w:pPr>
      <w:r>
        <w:rPr>
          <w:rFonts w:hint="eastAsia" w:ascii="仿宋" w:hAnsi="仿宋" w:eastAsia="仿宋" w:cs="仿宋"/>
          <w:color w:val="0D0D0D"/>
          <w:sz w:val="32"/>
          <w:szCs w:val="32"/>
        </w:rPr>
        <w:t>请求：</w:t>
      </w:r>
      <w:r>
        <w:rPr>
          <w:rFonts w:hint="eastAsia" w:ascii="仿宋" w:hAnsi="仿宋" w:eastAsia="仿宋" w:cs="仿宋"/>
          <w:color w:val="0D0D0D"/>
          <w:sz w:val="32"/>
          <w:szCs w:val="32"/>
          <w:u w:val="dotted"/>
        </w:rPr>
        <w:t xml:space="preserve">                                               </w:t>
      </w:r>
    </w:p>
    <w:p>
      <w:pPr>
        <w:rPr>
          <w:rFonts w:hint="eastAsia" w:ascii="仿宋_GB2312" w:eastAsia="仿宋_GB2312"/>
          <w:color w:val="0D0D0D"/>
          <w:sz w:val="30"/>
          <w:szCs w:val="30"/>
        </w:rPr>
      </w:pPr>
      <w:r>
        <w:rPr>
          <w:rFonts w:hint="eastAsia" w:ascii="仿宋_GB2312" w:eastAsia="仿宋_GB2312"/>
          <w:color w:val="0D0D0D"/>
          <w:sz w:val="30"/>
          <w:szCs w:val="30"/>
        </w:rPr>
        <w:t xml:space="preserve">签字(签章)：                   公章：                      </w:t>
      </w:r>
    </w:p>
    <w:p>
      <w:pPr>
        <w:rPr>
          <w:rFonts w:hint="eastAsia" w:ascii="仿宋_GB2312" w:eastAsia="仿宋_GB2312"/>
          <w:color w:val="0D0D0D"/>
          <w:sz w:val="30"/>
          <w:szCs w:val="30"/>
        </w:rPr>
      </w:pPr>
      <w:r>
        <w:rPr>
          <w:rFonts w:hint="eastAsia" w:ascii="仿宋_GB2312" w:eastAsia="仿宋_GB2312"/>
          <w:color w:val="0D0D0D"/>
          <w:sz w:val="30"/>
          <w:szCs w:val="30"/>
        </w:rPr>
        <w:t xml:space="preserve">日期：    </w:t>
      </w:r>
    </w:p>
    <w:p>
      <w:pPr>
        <w:adjustRightInd w:val="0"/>
        <w:snapToGrid w:val="0"/>
        <w:spacing w:line="360" w:lineRule="auto"/>
        <w:rPr>
          <w:rFonts w:hint="eastAsia" w:ascii="仿宋" w:hAnsi="仿宋" w:eastAsia="仿宋" w:cs="仿宋"/>
          <w:color w:val="0D0D0D"/>
          <w:sz w:val="32"/>
          <w:szCs w:val="32"/>
        </w:rPr>
      </w:pPr>
    </w:p>
    <w:p>
      <w:pPr>
        <w:adjustRightInd w:val="0"/>
        <w:snapToGrid w:val="0"/>
        <w:spacing w:line="360" w:lineRule="auto"/>
        <w:rPr>
          <w:rFonts w:hint="eastAsia" w:ascii="仿宋" w:hAnsi="仿宋" w:eastAsia="仿宋" w:cs="仿宋"/>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jc w:val="center"/>
        <w:rPr>
          <w:rFonts w:hint="eastAsia" w:ascii="仿宋" w:hAnsi="仿宋" w:eastAsia="仿宋" w:cs="仿宋"/>
          <w:b/>
          <w:bCs/>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p>
    <w:p>
      <w:pPr>
        <w:rPr>
          <w:rFonts w:hint="eastAsia" w:ascii="黑体" w:hAnsi="黑体" w:eastAsia="黑体"/>
          <w:b/>
          <w:color w:val="0D0D0D"/>
          <w:sz w:val="32"/>
          <w:szCs w:val="32"/>
        </w:rPr>
      </w:pPr>
      <w:r>
        <w:rPr>
          <w:rFonts w:hint="eastAsia" w:ascii="黑体" w:hAnsi="黑体" w:eastAsia="黑体"/>
          <w:b/>
          <w:color w:val="0D0D0D"/>
          <w:sz w:val="32"/>
          <w:szCs w:val="32"/>
        </w:rPr>
        <w:t>质疑函制作说明：</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1.供应商提出质疑时，应提交质疑函和必要的证明材料。</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2.质疑供应商若委托代理人进行质疑的，质疑函应按要求列明“授权代表”的有关内容，并在附件中提交由质疑</w:t>
      </w:r>
      <w:r>
        <w:rPr>
          <w:rFonts w:hint="eastAsia" w:ascii="仿宋_GB2312" w:hAnsi="宋体" w:eastAsia="仿宋_GB2312" w:cs="宋体"/>
          <w:color w:val="0D0D0D"/>
          <w:kern w:val="0"/>
          <w:sz w:val="32"/>
          <w:szCs w:val="32"/>
        </w:rPr>
        <w:t>供应商签署的授权委托书。授权委托书应载明代理人的姓名或者名称、代理事项、具体权限、期限和相关事项。</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3.质疑供应商若对项目的某一分包进行质疑，质疑函中应列明具体分包号。</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4.质疑函的质疑事项应具体、明确，并有必要的事实依据和法律依据。</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5.质疑函的质疑请求应与质疑事项相关。</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hint="eastAsia" w:ascii="仿宋_GB2312" w:eastAsia="仿宋_GB2312"/>
          <w:color w:val="0D0D0D"/>
          <w:sz w:val="30"/>
          <w:szCs w:val="30"/>
        </w:rPr>
      </w:pPr>
    </w:p>
    <w:p>
      <w:pPr>
        <w:widowControl/>
        <w:spacing w:line="360" w:lineRule="auto"/>
        <w:jc w:val="left"/>
        <w:rPr>
          <w:rFonts w:ascii="ˎ̥" w:hAnsi="ˎ̥" w:cs="宋体"/>
          <w:color w:val="0D0D0D"/>
          <w:kern w:val="0"/>
          <w:sz w:val="24"/>
        </w:rPr>
        <w:sectPr>
          <w:pgSz w:w="11906" w:h="16838"/>
          <w:pgMar w:top="1134" w:right="1134" w:bottom="1134" w:left="1134" w:header="720" w:footer="720" w:gutter="0"/>
          <w:cols w:space="720" w:num="1"/>
          <w:formProt w:val="1"/>
          <w:docGrid w:type="lines" w:linePitch="331" w:charSpace="0"/>
        </w:sectPr>
      </w:pPr>
    </w:p>
    <w:p>
      <w:pPr>
        <w:pStyle w:val="2"/>
        <w:jc w:val="center"/>
        <w:rPr>
          <w:rFonts w:hint="eastAsia" w:ascii="宋体" w:hAnsi="宋体"/>
          <w:b w:val="0"/>
          <w:bCs w:val="0"/>
          <w:color w:val="0D0D0D"/>
        </w:rPr>
      </w:pPr>
      <w:bookmarkStart w:id="44" w:name="_Toc151720099"/>
      <w:r>
        <w:rPr>
          <w:rFonts w:hint="eastAsia" w:ascii="宋体" w:hAnsi="宋体"/>
          <w:b w:val="0"/>
          <w:bCs w:val="0"/>
          <w:color w:val="0D0D0D"/>
        </w:rPr>
        <w:t>第二节 投诉书（格式）</w:t>
      </w:r>
      <w:bookmarkEnd w:id="44"/>
    </w:p>
    <w:p>
      <w:pPr>
        <w:jc w:val="center"/>
        <w:rPr>
          <w:rFonts w:hint="eastAsia" w:ascii="宋体" w:hAnsi="宋体"/>
          <w:b/>
          <w:color w:val="0D0D0D"/>
          <w:sz w:val="44"/>
          <w:szCs w:val="44"/>
        </w:rPr>
      </w:pPr>
      <w:r>
        <w:rPr>
          <w:rFonts w:hint="eastAsia" w:ascii="宋体" w:hAnsi="宋体"/>
          <w:b/>
          <w:color w:val="0D0D0D"/>
          <w:sz w:val="44"/>
          <w:szCs w:val="44"/>
        </w:rPr>
        <w:t>投诉书范本</w:t>
      </w:r>
    </w:p>
    <w:p>
      <w:pPr>
        <w:rPr>
          <w:rFonts w:hint="eastAsia" w:ascii="黑体" w:hAnsi="黑体" w:eastAsia="黑体"/>
          <w:color w:val="0D0D0D"/>
          <w:sz w:val="32"/>
          <w:szCs w:val="32"/>
        </w:rPr>
      </w:pPr>
      <w:r>
        <w:rPr>
          <w:rFonts w:hint="eastAsia" w:ascii="黑体" w:hAnsi="黑体" w:eastAsia="黑体"/>
          <w:color w:val="0D0D0D"/>
          <w:sz w:val="32"/>
          <w:szCs w:val="32"/>
        </w:rPr>
        <w:t>一、投诉相关主体基本情况</w:t>
      </w:r>
    </w:p>
    <w:p>
      <w:pPr>
        <w:rPr>
          <w:rFonts w:hint="eastAsia" w:ascii="仿宋_GB2312" w:eastAsia="仿宋_GB2312"/>
          <w:color w:val="0D0D0D"/>
          <w:sz w:val="32"/>
          <w:szCs w:val="32"/>
          <w:u w:val="dotted"/>
        </w:rPr>
      </w:pPr>
      <w:r>
        <w:rPr>
          <w:rFonts w:hint="eastAsia" w:ascii="仿宋_GB2312" w:eastAsia="仿宋_GB2312"/>
          <w:color w:val="0D0D0D"/>
          <w:sz w:val="32"/>
          <w:szCs w:val="32"/>
        </w:rPr>
        <w:t>投诉人：</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地     址：</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邮编：</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tabs>
          <w:tab w:val="left" w:pos="6510"/>
        </w:tabs>
        <w:jc w:val="left"/>
        <w:rPr>
          <w:rFonts w:hint="eastAsia" w:ascii="仿宋_GB2312" w:eastAsia="仿宋_GB2312"/>
          <w:color w:val="0D0D0D"/>
          <w:sz w:val="32"/>
          <w:szCs w:val="32"/>
        </w:rPr>
      </w:pPr>
      <w:r>
        <w:rPr>
          <w:rFonts w:hint="eastAsia" w:ascii="仿宋_GB2312" w:eastAsia="仿宋_GB2312"/>
          <w:color w:val="0D0D0D"/>
          <w:sz w:val="32"/>
          <w:szCs w:val="32"/>
        </w:rPr>
        <w:t>法定代表人/主要负责人：</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 xml:space="preserve">  </w:t>
      </w:r>
    </w:p>
    <w:p>
      <w:pPr>
        <w:tabs>
          <w:tab w:val="left" w:pos="6510"/>
        </w:tabs>
        <w:rPr>
          <w:rFonts w:hint="eastAsia" w:ascii="仿宋_GB2312" w:eastAsia="仿宋_GB2312"/>
          <w:color w:val="0D0D0D"/>
          <w:sz w:val="32"/>
          <w:szCs w:val="32"/>
          <w:u w:val="dotted"/>
        </w:rPr>
      </w:pPr>
      <w:r>
        <w:rPr>
          <w:rFonts w:hint="eastAsia" w:ascii="仿宋_GB2312" w:eastAsia="仿宋_GB2312"/>
          <w:color w:val="0D0D0D"/>
          <w:sz w:val="32"/>
          <w:szCs w:val="32"/>
        </w:rPr>
        <w:t>联系电话：</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rPr>
        <w:t>授权代表：</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联系电话</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rPr>
        <w:t>地     址：</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邮编：</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被投诉人1：</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地     址：</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邮编：</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联系人：</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联系电话：</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rPr>
      </w:pPr>
      <w:r>
        <w:rPr>
          <w:rFonts w:hint="eastAsia" w:ascii="仿宋_GB2312" w:eastAsia="仿宋_GB2312"/>
          <w:color w:val="0D0D0D"/>
          <w:sz w:val="32"/>
          <w:szCs w:val="32"/>
        </w:rPr>
        <w:t>被投诉人2</w:t>
      </w:r>
    </w:p>
    <w:p>
      <w:pPr>
        <w:rPr>
          <w:rFonts w:hint="eastAsia" w:ascii="仿宋_GB2312" w:eastAsia="仿宋_GB2312"/>
          <w:color w:val="0D0D0D"/>
          <w:sz w:val="32"/>
          <w:szCs w:val="32"/>
          <w:u w:val="dotted"/>
        </w:rPr>
      </w:pPr>
      <w:r>
        <w:rPr>
          <w:rFonts w:hint="eastAsia" w:ascii="仿宋_GB2312" w:eastAsia="仿宋_GB2312"/>
          <w:color w:val="0D0D0D"/>
          <w:sz w:val="32"/>
          <w:szCs w:val="32"/>
        </w:rPr>
        <w:t>……</w:t>
      </w:r>
    </w:p>
    <w:p>
      <w:pPr>
        <w:rPr>
          <w:rFonts w:hint="eastAsia" w:ascii="仿宋_GB2312" w:eastAsia="仿宋_GB2312"/>
          <w:color w:val="0D0D0D"/>
          <w:sz w:val="32"/>
          <w:szCs w:val="32"/>
          <w:u w:val="single"/>
        </w:rPr>
      </w:pPr>
      <w:r>
        <w:rPr>
          <w:rFonts w:hint="eastAsia" w:ascii="仿宋_GB2312" w:eastAsia="仿宋_GB2312"/>
          <w:color w:val="0D0D0D"/>
          <w:sz w:val="32"/>
          <w:szCs w:val="32"/>
        </w:rPr>
        <w:t>相关供应商：</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地     址：</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邮编：</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联系人：</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联系电话：</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single"/>
        </w:rPr>
        <w:t xml:space="preserve">      </w:t>
      </w:r>
    </w:p>
    <w:p>
      <w:pPr>
        <w:rPr>
          <w:rFonts w:hint="eastAsia" w:ascii="黑体" w:hAnsi="黑体" w:eastAsia="黑体"/>
          <w:color w:val="0D0D0D"/>
          <w:sz w:val="32"/>
          <w:szCs w:val="32"/>
        </w:rPr>
      </w:pPr>
      <w:r>
        <w:rPr>
          <w:rFonts w:hint="eastAsia" w:ascii="黑体" w:hAnsi="黑体" w:eastAsia="黑体"/>
          <w:color w:val="0D0D0D"/>
          <w:sz w:val="32"/>
          <w:szCs w:val="32"/>
        </w:rPr>
        <w:t>二、投诉项目基本情况</w:t>
      </w:r>
    </w:p>
    <w:p>
      <w:pPr>
        <w:rPr>
          <w:rFonts w:hint="eastAsia" w:ascii="仿宋_GB2312" w:eastAsia="仿宋_GB2312"/>
          <w:color w:val="0D0D0D"/>
          <w:sz w:val="32"/>
          <w:szCs w:val="32"/>
          <w:u w:val="dotted"/>
        </w:rPr>
      </w:pPr>
      <w:r>
        <w:rPr>
          <w:rFonts w:hint="eastAsia" w:ascii="仿宋_GB2312" w:eastAsia="仿宋_GB2312"/>
          <w:color w:val="0D0D0D"/>
          <w:sz w:val="32"/>
          <w:szCs w:val="32"/>
        </w:rPr>
        <w:t>采购项目名称：</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dotted"/>
          <w:lang w:eastAsia="zh-CN"/>
        </w:rPr>
        <w:t>南宁市西乡塘区政府机关办公区物业服务采购</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采购项目编号：</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dotted"/>
          <w:lang w:eastAsia="zh-CN"/>
        </w:rPr>
        <w:t>NNZC2023-G3-000005-XXTQ</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包号：</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rPr>
      </w:pPr>
      <w:r>
        <w:rPr>
          <w:rFonts w:hint="eastAsia" w:ascii="仿宋_GB2312" w:eastAsia="仿宋_GB2312"/>
          <w:color w:val="0D0D0D"/>
          <w:sz w:val="32"/>
          <w:szCs w:val="32"/>
        </w:rPr>
        <w:t>采购人名称：</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u w:val="dotted"/>
          <w:lang w:eastAsia="zh-CN"/>
        </w:rPr>
        <w:t>南宁市西乡塘区机关后勤服务中心</w:t>
      </w:r>
      <w:r>
        <w:rPr>
          <w:rFonts w:hint="eastAsia" w:ascii="仿宋_GB2312" w:eastAsia="仿宋_GB2312"/>
          <w:color w:val="0D0D0D"/>
          <w:sz w:val="32"/>
          <w:szCs w:val="32"/>
          <w:u w:val="single"/>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代理机构名称：</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rPr>
        <w:t>采购文件公告:</w:t>
      </w:r>
      <w:r>
        <w:rPr>
          <w:rFonts w:hint="eastAsia" w:ascii="仿宋_GB2312" w:eastAsia="仿宋_GB2312"/>
          <w:color w:val="0D0D0D"/>
          <w:sz w:val="32"/>
          <w:szCs w:val="32"/>
          <w:u w:val="dotted"/>
        </w:rPr>
        <w:t xml:space="preserve">是/否 </w:t>
      </w:r>
      <w:r>
        <w:rPr>
          <w:rFonts w:hint="eastAsia" w:ascii="仿宋_GB2312" w:eastAsia="仿宋_GB2312"/>
          <w:color w:val="0D0D0D"/>
          <w:sz w:val="32"/>
          <w:szCs w:val="32"/>
        </w:rPr>
        <w:t>公告期限：</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采购结果公告:</w:t>
      </w:r>
      <w:r>
        <w:rPr>
          <w:rFonts w:hint="eastAsia" w:ascii="仿宋_GB2312" w:eastAsia="仿宋_GB2312"/>
          <w:color w:val="0D0D0D"/>
          <w:sz w:val="32"/>
          <w:szCs w:val="32"/>
          <w:u w:val="dotted"/>
        </w:rPr>
        <w:t xml:space="preserve">是/否 </w:t>
      </w:r>
      <w:r>
        <w:rPr>
          <w:rFonts w:hint="eastAsia" w:ascii="仿宋_GB2312" w:eastAsia="仿宋_GB2312"/>
          <w:color w:val="0D0D0D"/>
          <w:sz w:val="32"/>
          <w:szCs w:val="32"/>
        </w:rPr>
        <w:t>公告期限：</w:t>
      </w:r>
      <w:r>
        <w:rPr>
          <w:rFonts w:hint="eastAsia" w:ascii="仿宋_GB2312" w:eastAsia="仿宋_GB2312"/>
          <w:color w:val="0D0D0D"/>
          <w:sz w:val="32"/>
          <w:szCs w:val="32"/>
          <w:u w:val="dotted"/>
        </w:rPr>
        <w:t xml:space="preserve">                        </w:t>
      </w:r>
    </w:p>
    <w:p>
      <w:pPr>
        <w:rPr>
          <w:rFonts w:hint="eastAsia" w:ascii="黑体" w:hAnsi="黑体" w:eastAsia="黑体"/>
          <w:color w:val="0D0D0D"/>
          <w:sz w:val="32"/>
          <w:szCs w:val="32"/>
        </w:rPr>
      </w:pPr>
      <w:r>
        <w:rPr>
          <w:rFonts w:hint="eastAsia" w:ascii="黑体" w:hAnsi="黑体" w:eastAsia="黑体"/>
          <w:color w:val="0D0D0D"/>
          <w:sz w:val="32"/>
          <w:szCs w:val="32"/>
        </w:rPr>
        <w:t>三、质疑基本情况</w:t>
      </w:r>
    </w:p>
    <w:p>
      <w:pPr>
        <w:ind w:firstLine="640" w:firstLineChars="200"/>
        <w:rPr>
          <w:rFonts w:hint="eastAsia" w:ascii="仿宋_GB2312" w:eastAsia="仿宋_GB2312"/>
          <w:color w:val="0D0D0D"/>
          <w:sz w:val="32"/>
          <w:szCs w:val="32"/>
          <w:u w:val="dotted"/>
        </w:rPr>
      </w:pPr>
      <w:r>
        <w:rPr>
          <w:rFonts w:hint="eastAsia" w:ascii="仿宋_GB2312" w:eastAsia="仿宋_GB2312"/>
          <w:color w:val="0D0D0D"/>
          <w:sz w:val="32"/>
          <w:szCs w:val="32"/>
        </w:rPr>
        <w:t>投诉人于</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年</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月</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日,向</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提出质疑，质疑事项为：</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 xml:space="preserve">  </w:t>
      </w:r>
    </w:p>
    <w:p>
      <w:pPr>
        <w:ind w:firstLine="480" w:firstLineChars="150"/>
        <w:rPr>
          <w:rFonts w:hint="eastAsia" w:ascii="仿宋_GB2312" w:eastAsia="仿宋_GB2312"/>
          <w:color w:val="0D0D0D"/>
          <w:sz w:val="32"/>
          <w:szCs w:val="32"/>
        </w:rPr>
      </w:pPr>
      <w:r>
        <w:rPr>
          <w:rFonts w:hint="eastAsia" w:ascii="仿宋_GB2312" w:eastAsia="仿宋_GB2312"/>
          <w:color w:val="0D0D0D"/>
          <w:sz w:val="32"/>
          <w:szCs w:val="32"/>
          <w:u w:val="dotted"/>
        </w:rPr>
        <w:t>采购人/代理机构</w:t>
      </w:r>
      <w:r>
        <w:rPr>
          <w:rFonts w:hint="eastAsia" w:ascii="仿宋_GB2312" w:eastAsia="仿宋_GB2312"/>
          <w:color w:val="0D0D0D"/>
          <w:sz w:val="32"/>
          <w:szCs w:val="32"/>
        </w:rPr>
        <w:t>于</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年</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月</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日,就质疑事项作出了答复/没有在法定期限内作出答复。</w:t>
      </w:r>
    </w:p>
    <w:p>
      <w:pPr>
        <w:rPr>
          <w:rFonts w:hint="eastAsia" w:ascii="黑体" w:hAnsi="黑体" w:eastAsia="黑体"/>
          <w:color w:val="0D0D0D"/>
          <w:sz w:val="32"/>
          <w:szCs w:val="32"/>
        </w:rPr>
      </w:pPr>
      <w:r>
        <w:rPr>
          <w:rFonts w:hint="eastAsia" w:ascii="黑体" w:hAnsi="黑体" w:eastAsia="黑体"/>
          <w:color w:val="0D0D0D"/>
          <w:sz w:val="32"/>
          <w:szCs w:val="32"/>
        </w:rPr>
        <w:t>四、投诉事项具体内容</w:t>
      </w:r>
    </w:p>
    <w:p>
      <w:pPr>
        <w:rPr>
          <w:rFonts w:hint="eastAsia" w:ascii="仿宋_GB2312" w:eastAsia="仿宋_GB2312"/>
          <w:color w:val="0D0D0D"/>
          <w:sz w:val="32"/>
          <w:szCs w:val="32"/>
          <w:u w:val="single"/>
        </w:rPr>
      </w:pPr>
      <w:r>
        <w:rPr>
          <w:rFonts w:hint="eastAsia" w:ascii="仿宋_GB2312" w:eastAsia="仿宋_GB2312"/>
          <w:color w:val="0D0D0D"/>
          <w:sz w:val="32"/>
          <w:szCs w:val="32"/>
        </w:rPr>
        <w:t>投诉事项 1：</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rPr>
      </w:pPr>
      <w:r>
        <w:rPr>
          <w:rFonts w:hint="eastAsia" w:ascii="仿宋_GB2312" w:eastAsia="仿宋_GB2312"/>
          <w:color w:val="0D0D0D"/>
          <w:sz w:val="32"/>
          <w:szCs w:val="32"/>
        </w:rPr>
        <w:t>事实依据：</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法律依据：</w:t>
      </w: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u w:val="dotted"/>
        </w:rPr>
      </w:pPr>
      <w:r>
        <w:rPr>
          <w:rFonts w:hint="eastAsia" w:ascii="仿宋_GB2312" w:eastAsia="仿宋_GB2312"/>
          <w:color w:val="0D0D0D"/>
          <w:sz w:val="32"/>
          <w:szCs w:val="32"/>
          <w:u w:val="dotted"/>
        </w:rPr>
        <w:t xml:space="preserve">                                                      </w:t>
      </w:r>
    </w:p>
    <w:p>
      <w:pPr>
        <w:rPr>
          <w:rFonts w:hint="eastAsia" w:ascii="仿宋_GB2312" w:eastAsia="仿宋_GB2312"/>
          <w:color w:val="0D0D0D"/>
          <w:sz w:val="32"/>
          <w:szCs w:val="32"/>
        </w:rPr>
      </w:pPr>
      <w:r>
        <w:rPr>
          <w:rFonts w:hint="eastAsia" w:ascii="仿宋_GB2312" w:eastAsia="仿宋_GB2312"/>
          <w:color w:val="0D0D0D"/>
          <w:sz w:val="32"/>
          <w:szCs w:val="32"/>
        </w:rPr>
        <w:t>投诉事项2</w:t>
      </w:r>
    </w:p>
    <w:p>
      <w:pPr>
        <w:rPr>
          <w:rFonts w:hint="eastAsia" w:ascii="仿宋_GB2312" w:eastAsia="仿宋_GB2312"/>
          <w:color w:val="0D0D0D"/>
          <w:sz w:val="32"/>
          <w:szCs w:val="32"/>
          <w:u w:val="dotted"/>
        </w:rPr>
      </w:pPr>
      <w:r>
        <w:rPr>
          <w:rFonts w:hint="eastAsia" w:ascii="仿宋_GB2312" w:eastAsia="仿宋_GB2312"/>
          <w:color w:val="0D0D0D"/>
          <w:sz w:val="32"/>
          <w:szCs w:val="32"/>
        </w:rPr>
        <w:t>……</w:t>
      </w:r>
    </w:p>
    <w:p>
      <w:pPr>
        <w:rPr>
          <w:rFonts w:hint="eastAsia" w:ascii="黑体" w:hAnsi="黑体" w:eastAsia="黑体"/>
          <w:color w:val="0D0D0D"/>
          <w:sz w:val="32"/>
          <w:szCs w:val="32"/>
        </w:rPr>
      </w:pPr>
      <w:r>
        <w:rPr>
          <w:rFonts w:hint="eastAsia" w:ascii="黑体" w:hAnsi="黑体" w:eastAsia="黑体"/>
          <w:color w:val="0D0D0D"/>
          <w:sz w:val="32"/>
          <w:szCs w:val="32"/>
        </w:rPr>
        <w:t>五、与投诉事项相关的投诉请求</w:t>
      </w:r>
    </w:p>
    <w:p>
      <w:pPr>
        <w:rPr>
          <w:rFonts w:hint="eastAsia" w:ascii="仿宋_GB2312" w:eastAsia="仿宋_GB2312"/>
          <w:color w:val="0D0D0D"/>
          <w:sz w:val="32"/>
          <w:szCs w:val="32"/>
        </w:rPr>
      </w:pPr>
      <w:r>
        <w:rPr>
          <w:rFonts w:hint="eastAsia" w:ascii="仿宋_GB2312" w:eastAsia="仿宋_GB2312"/>
          <w:color w:val="0D0D0D"/>
          <w:sz w:val="32"/>
          <w:szCs w:val="32"/>
        </w:rPr>
        <w:t>请求：</w:t>
      </w:r>
      <w:r>
        <w:rPr>
          <w:rFonts w:hint="eastAsia" w:ascii="仿宋_GB2312" w:eastAsia="仿宋_GB2312"/>
          <w:color w:val="0D0D0D"/>
          <w:sz w:val="32"/>
          <w:szCs w:val="32"/>
          <w:u w:val="dotted"/>
        </w:rPr>
        <w:t xml:space="preserve">                                              </w:t>
      </w:r>
      <w:r>
        <w:rPr>
          <w:rFonts w:hint="eastAsia" w:ascii="仿宋_GB2312" w:eastAsia="仿宋_GB2312"/>
          <w:color w:val="0D0D0D"/>
          <w:sz w:val="32"/>
          <w:szCs w:val="32"/>
        </w:rPr>
        <w:t xml:space="preserve"> </w:t>
      </w:r>
    </w:p>
    <w:p>
      <w:pPr>
        <w:rPr>
          <w:rFonts w:hint="eastAsia" w:ascii="仿宋_GB2312" w:eastAsia="仿宋_GB2312"/>
          <w:color w:val="0D0D0D"/>
          <w:sz w:val="32"/>
          <w:szCs w:val="32"/>
          <w:u w:val="single"/>
        </w:rPr>
      </w:pPr>
      <w:r>
        <w:rPr>
          <w:rFonts w:hint="eastAsia" w:ascii="仿宋_GB2312" w:eastAsia="仿宋_GB2312"/>
          <w:color w:val="0D0D0D"/>
          <w:sz w:val="32"/>
          <w:szCs w:val="32"/>
        </w:rPr>
        <w:t xml:space="preserve">                                                                                                    </w:t>
      </w:r>
    </w:p>
    <w:p>
      <w:pPr>
        <w:rPr>
          <w:rFonts w:hint="eastAsia" w:ascii="仿宋_GB2312" w:eastAsia="仿宋_GB2312"/>
          <w:color w:val="0D0D0D"/>
          <w:sz w:val="32"/>
          <w:szCs w:val="32"/>
        </w:rPr>
      </w:pPr>
      <w:r>
        <w:rPr>
          <w:rFonts w:hint="eastAsia" w:ascii="仿宋_GB2312" w:eastAsia="仿宋_GB2312"/>
          <w:color w:val="0D0D0D"/>
          <w:sz w:val="32"/>
          <w:szCs w:val="32"/>
        </w:rPr>
        <w:t xml:space="preserve">签字(签章)：                   公章：                      </w:t>
      </w:r>
    </w:p>
    <w:p>
      <w:pPr>
        <w:rPr>
          <w:rFonts w:hint="eastAsia" w:ascii="仿宋_GB2312" w:eastAsia="仿宋_GB2312"/>
          <w:color w:val="0D0D0D"/>
          <w:sz w:val="32"/>
          <w:szCs w:val="32"/>
        </w:rPr>
      </w:pPr>
      <w:r>
        <w:rPr>
          <w:rFonts w:hint="eastAsia" w:ascii="仿宋_GB2312" w:eastAsia="仿宋_GB2312"/>
          <w:color w:val="0D0D0D"/>
          <w:sz w:val="32"/>
          <w:szCs w:val="32"/>
        </w:rPr>
        <w:t xml:space="preserve">日期：    </w:t>
      </w:r>
    </w:p>
    <w:p>
      <w:pPr>
        <w:rPr>
          <w:rFonts w:hint="eastAsia" w:ascii="黑体" w:hAnsi="黑体" w:eastAsia="黑体"/>
          <w:b/>
          <w:color w:val="0D0D0D"/>
          <w:sz w:val="32"/>
          <w:szCs w:val="32"/>
        </w:rPr>
      </w:pPr>
    </w:p>
    <w:p>
      <w:pPr>
        <w:rPr>
          <w:rFonts w:hint="eastAsia" w:ascii="黑体" w:hAnsi="黑体" w:eastAsia="黑体"/>
          <w:b/>
          <w:color w:val="0D0D0D"/>
          <w:sz w:val="32"/>
          <w:szCs w:val="32"/>
        </w:rPr>
      </w:pPr>
      <w:r>
        <w:rPr>
          <w:rFonts w:hint="eastAsia" w:ascii="黑体" w:hAnsi="黑体" w:eastAsia="黑体"/>
          <w:b/>
          <w:color w:val="0D0D0D"/>
          <w:sz w:val="32"/>
          <w:szCs w:val="32"/>
        </w:rPr>
        <w:t>投诉书制作说明：</w:t>
      </w:r>
    </w:p>
    <w:p>
      <w:pPr>
        <w:widowControl/>
        <w:ind w:firstLine="640" w:firstLineChars="200"/>
        <w:rPr>
          <w:rFonts w:hint="eastAsia" w:ascii="仿宋_GB2312" w:hAnsi="宋体" w:eastAsia="仿宋_GB2312" w:cs="宋体"/>
          <w:color w:val="0D0D0D"/>
          <w:kern w:val="0"/>
          <w:sz w:val="32"/>
          <w:szCs w:val="32"/>
        </w:rPr>
      </w:pPr>
      <w:r>
        <w:rPr>
          <w:rFonts w:hint="eastAsia" w:ascii="仿宋_GB2312" w:eastAsia="仿宋_GB2312"/>
          <w:color w:val="0D0D0D"/>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color w:val="0D0D0D"/>
          <w:kern w:val="0"/>
          <w:sz w:val="32"/>
          <w:szCs w:val="32"/>
        </w:rPr>
      </w:pPr>
      <w:r>
        <w:rPr>
          <w:rFonts w:hint="eastAsia" w:ascii="仿宋_GB2312" w:eastAsia="仿宋_GB2312"/>
          <w:color w:val="0D0D0D"/>
          <w:sz w:val="32"/>
          <w:szCs w:val="32"/>
        </w:rPr>
        <w:t>2.投诉人若委托代理人进行投诉的，投诉书应按照要求列明“授权代表”的有关内容，并在附件中提交由</w:t>
      </w:r>
      <w:r>
        <w:rPr>
          <w:rFonts w:hint="eastAsia" w:ascii="仿宋_GB2312" w:hAnsi="宋体" w:eastAsia="仿宋_GB2312" w:cs="宋体"/>
          <w:color w:val="0D0D0D"/>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3.投诉人若对项目的某一分包进行投诉，投诉书应列明具体分包号。</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4.投诉书应简要列明质疑事项，质疑函、质疑答复等作为附件材料提供。</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5.投诉书的投诉事项应具体、明确，并有必要的事实依据和法律依据。</w:t>
      </w:r>
    </w:p>
    <w:p>
      <w:pPr>
        <w:widowControl/>
        <w:ind w:firstLine="640" w:firstLineChars="200"/>
        <w:jc w:val="left"/>
        <w:rPr>
          <w:rFonts w:hint="eastAsia" w:ascii="仿宋_GB2312" w:eastAsia="仿宋_GB2312"/>
          <w:color w:val="0D0D0D"/>
          <w:sz w:val="32"/>
          <w:szCs w:val="32"/>
        </w:rPr>
      </w:pPr>
      <w:r>
        <w:rPr>
          <w:rFonts w:hint="eastAsia" w:ascii="仿宋_GB2312" w:eastAsia="仿宋_GB2312"/>
          <w:color w:val="0D0D0D"/>
          <w:sz w:val="32"/>
          <w:szCs w:val="32"/>
        </w:rPr>
        <w:t>6.投诉书的投诉请求应与投诉事项相关。</w:t>
      </w:r>
    </w:p>
    <w:p>
      <w:pPr>
        <w:widowControl/>
        <w:ind w:firstLine="640" w:firstLineChars="200"/>
        <w:jc w:val="left"/>
        <w:rPr>
          <w:rFonts w:hint="eastAsia" w:ascii="仿宋_GB2312" w:hAnsi="宋体" w:eastAsia="仿宋_GB2312" w:cs="宋体"/>
          <w:color w:val="0D0D0D"/>
          <w:kern w:val="0"/>
          <w:sz w:val="32"/>
          <w:szCs w:val="32"/>
        </w:rPr>
      </w:pPr>
      <w:r>
        <w:rPr>
          <w:rFonts w:hint="eastAsia" w:ascii="仿宋_GB2312" w:eastAsia="仿宋_GB2312"/>
          <w:color w:val="0D0D0D"/>
          <w:sz w:val="32"/>
          <w:szCs w:val="32"/>
        </w:rPr>
        <w:t>7.投诉人为自然人的，投诉书应当由本人签字；投诉人为法人或者其他组织的，投诉书应当由法定代表人、主要负责人，或者其授权代表签字或者盖章，并加盖公章。</w:t>
      </w:r>
    </w:p>
    <w:p>
      <w:pPr>
        <w:snapToGrid w:val="0"/>
        <w:spacing w:before="50" w:after="165" w:afterLines="50" w:line="360" w:lineRule="auto"/>
        <w:ind w:firstLine="480" w:firstLineChars="200"/>
        <w:jc w:val="left"/>
        <w:rPr>
          <w:rFonts w:hint="eastAsia"/>
          <w:color w:val="0D0D0D"/>
          <w:sz w:val="24"/>
        </w:rPr>
      </w:pPr>
    </w:p>
    <w:p>
      <w:pPr>
        <w:rPr>
          <w:color w:val="0D0D0D"/>
        </w:rPr>
      </w:pPr>
    </w:p>
    <w:p>
      <w:pPr>
        <w:rPr>
          <w:color w:val="0D0D0D"/>
        </w:rPr>
      </w:pPr>
    </w:p>
    <w:p>
      <w:pPr>
        <w:pStyle w:val="13"/>
        <w:jc w:val="center"/>
        <w:outlineLvl w:val="1"/>
        <w:rPr>
          <w:rFonts w:hint="eastAsia" w:hAnsi="宋体"/>
          <w:color w:val="0D0D0D"/>
        </w:rPr>
      </w:pPr>
    </w:p>
    <w:p>
      <w:pPr>
        <w:rPr>
          <w:rFonts w:hint="eastAsia"/>
        </w:rPr>
      </w:pPr>
    </w:p>
    <w:p/>
    <w:sectPr>
      <w:footerReference r:id="rId8" w:type="first"/>
      <w:headerReference r:id="rId5" w:type="default"/>
      <w:footerReference r:id="rId6" w:type="default"/>
      <w:footerReference r:id="rId7" w:type="even"/>
      <w:pgSz w:w="11906" w:h="16838"/>
      <w:pgMar w:top="1134" w:right="1134" w:bottom="1134" w:left="1134" w:header="720" w:footer="720" w:gutter="0"/>
      <w:cols w:space="720" w:num="1"/>
      <w:formProt w:val="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30204"/>
    <w:charset w:val="00"/>
    <w:family w:val="swiss"/>
    <w:pitch w:val="default"/>
    <w:sig w:usb0="00000000" w:usb1="00000000" w:usb2="00000000" w:usb3="00000000" w:csb0="00000093"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111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1"/>
      </w:rPr>
    </w:pPr>
    <w:r>
      <w:fldChar w:fldCharType="begin"/>
    </w:r>
    <w:r>
      <w:rPr>
        <w:rStyle w:val="21"/>
      </w:rPr>
      <w:instrText xml:space="preserve">PAGE  </w:instrText>
    </w:r>
    <w:r>
      <w:fldChar w:fldCharType="separate"/>
    </w:r>
    <w:r>
      <w:rPr>
        <w:rStyle w:val="21"/>
      </w:rPr>
      <w:t>122</w:t>
    </w:r>
    <w:r>
      <w:fldChar w:fldCharType="end"/>
    </w:r>
  </w:p>
  <w:p>
    <w:pPr>
      <w:pStyle w:val="14"/>
      <w:ind w:right="360"/>
      <w:jc w:val="both"/>
      <w:rPr>
        <w:rFonts w:hint="eastAsia"/>
      </w:rPr>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宋体"/>
        <w:lang w:eastAsia="zh-CN"/>
      </w:rPr>
    </w:pPr>
    <w:r>
      <w:rPr>
        <w:rFonts w:hint="eastAsia"/>
      </w:rPr>
      <w:t>南宁市西乡塘区政府采购公开招标采购文件</w:t>
    </w:r>
    <w:r>
      <w:rPr>
        <w:rFonts w:hint="eastAsia"/>
        <w:lang w:eastAsia="zh-CN"/>
      </w:rPr>
      <w:t>NNZC2023-G3-000005-XXTQ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0"/>
        <w:tab w:val="clear" w:pos="4153"/>
      </w:tabs>
    </w:pPr>
    <w:r>
      <w:rPr>
        <w:rFonts w:hint="eastAsia"/>
      </w:rPr>
      <w:t>项目编号：@采购文件模板实体.项目编号1@</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C4FD3"/>
    <w:multiLevelType w:val="singleLevel"/>
    <w:tmpl w:val="DC3C4FD3"/>
    <w:lvl w:ilvl="0" w:tentative="0">
      <w:start w:val="1"/>
      <w:numFmt w:val="decimal"/>
      <w:suff w:val="nothing"/>
      <w:lvlText w:val="（%1）"/>
      <w:lvlJc w:val="left"/>
    </w:lvl>
  </w:abstractNum>
  <w:abstractNum w:abstractNumId="1">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41367BD3"/>
    <w:multiLevelType w:val="multilevel"/>
    <w:tmpl w:val="41367BD3"/>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536378"/>
    <w:multiLevelType w:val="singleLevel"/>
    <w:tmpl w:val="51536378"/>
    <w:lvl w:ilvl="0" w:tentative="0">
      <w:start w:val="1"/>
      <w:numFmt w:val="decimal"/>
      <w:suff w:val="nothing"/>
      <w:lvlText w:val="（%1）"/>
      <w:lvlJc w:val="left"/>
      <w:pPr>
        <w:ind w:left="0" w:firstLine="0"/>
      </w:pPr>
    </w:lvl>
  </w:abstractNum>
  <w:abstractNum w:abstractNumId="5">
    <w:nsid w:val="6BB0C76E"/>
    <w:multiLevelType w:val="singleLevel"/>
    <w:tmpl w:val="6BB0C76E"/>
    <w:lvl w:ilvl="0" w:tentative="0">
      <w:start w:val="1"/>
      <w:numFmt w:val="decimal"/>
      <w:suff w:val="nothing"/>
      <w:lvlText w:val="（%1）"/>
      <w:lvlJc w:val="left"/>
    </w:lvl>
  </w:abstractNum>
  <w:abstractNum w:abstractNumId="6">
    <w:nsid w:val="704FD9C0"/>
    <w:multiLevelType w:val="singleLevel"/>
    <w:tmpl w:val="704FD9C0"/>
    <w:lvl w:ilvl="0" w:tentative="0">
      <w:start w:val="2"/>
      <w:numFmt w:val="decimal"/>
      <w:lvlText w:val="%1."/>
      <w:lvlJc w:val="left"/>
      <w:pPr>
        <w:tabs>
          <w:tab w:val="left" w:pos="312"/>
        </w:tabs>
      </w:pPr>
    </w:lvl>
  </w:abstractNum>
  <w:abstractNum w:abstractNumId="7">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6"/>
    <w:lvlOverride w:ilvl="0">
      <w:startOverride w:val="2"/>
    </w:lvlOverride>
  </w:num>
  <w:num w:numId="2">
    <w:abstractNumId w:val="5"/>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32DDA"/>
    <w:rsid w:val="007072C3"/>
    <w:rsid w:val="034B15EB"/>
    <w:rsid w:val="04810A68"/>
    <w:rsid w:val="05331213"/>
    <w:rsid w:val="071911A6"/>
    <w:rsid w:val="072D6D04"/>
    <w:rsid w:val="0A3E5092"/>
    <w:rsid w:val="1497672E"/>
    <w:rsid w:val="1AF71750"/>
    <w:rsid w:val="1E124287"/>
    <w:rsid w:val="21BE096D"/>
    <w:rsid w:val="23A4475F"/>
    <w:rsid w:val="23B840B2"/>
    <w:rsid w:val="260E7213"/>
    <w:rsid w:val="26CF623A"/>
    <w:rsid w:val="293F4CD7"/>
    <w:rsid w:val="2BAD2E37"/>
    <w:rsid w:val="304E08D1"/>
    <w:rsid w:val="33B37F84"/>
    <w:rsid w:val="33E3065D"/>
    <w:rsid w:val="345F636E"/>
    <w:rsid w:val="35CE18C7"/>
    <w:rsid w:val="37DD514D"/>
    <w:rsid w:val="387E7CB2"/>
    <w:rsid w:val="40981656"/>
    <w:rsid w:val="410B5F9B"/>
    <w:rsid w:val="446338C3"/>
    <w:rsid w:val="47F02F70"/>
    <w:rsid w:val="4A112DF5"/>
    <w:rsid w:val="4EFF1794"/>
    <w:rsid w:val="4F93420A"/>
    <w:rsid w:val="5812217B"/>
    <w:rsid w:val="5FE16B45"/>
    <w:rsid w:val="64131402"/>
    <w:rsid w:val="68602757"/>
    <w:rsid w:val="6E432DDA"/>
    <w:rsid w:val="6F206871"/>
    <w:rsid w:val="6F6A2F51"/>
    <w:rsid w:val="735957F7"/>
    <w:rsid w:val="7B6A0DD1"/>
    <w:rsid w:val="7C4D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beforeLines="0" w:after="260" w:afterLines="0" w:line="413" w:lineRule="auto"/>
      <w:outlineLvl w:val="1"/>
    </w:pPr>
    <w:rPr>
      <w:rFonts w:ascii="Arial" w:hAnsi="Arial" w:eastAsia="黑体"/>
      <w:b/>
      <w:bCs/>
      <w:sz w:val="32"/>
      <w:szCs w:val="32"/>
    </w:rPr>
  </w:style>
  <w:style w:type="paragraph" w:styleId="3">
    <w:name w:val="heading 3"/>
    <w:basedOn w:val="1"/>
    <w:next w:val="1"/>
    <w:qFormat/>
    <w:uiPriority w:val="9"/>
    <w:pPr>
      <w:keepNext/>
      <w:keepLines/>
      <w:spacing w:line="600" w:lineRule="exact"/>
      <w:ind w:firstLine="643" w:firstLineChars="200"/>
      <w:outlineLvl w:val="2"/>
    </w:pPr>
    <w:rPr>
      <w:b/>
      <w:bCs/>
      <w:sz w:val="32"/>
      <w:szCs w:val="32"/>
    </w:rPr>
  </w:style>
  <w:style w:type="paragraph" w:styleId="4">
    <w:name w:val="heading 5"/>
    <w:basedOn w:val="1"/>
    <w:next w:val="1"/>
    <w:qFormat/>
    <w:uiPriority w:val="9"/>
    <w:pPr>
      <w:keepNext/>
      <w:keepLines/>
      <w:spacing w:before="280" w:after="290" w:line="376" w:lineRule="auto"/>
      <w:outlineLvl w:val="4"/>
    </w:pPr>
    <w:rPr>
      <w:b/>
      <w:bCs/>
      <w:sz w:val="28"/>
      <w:szCs w:val="28"/>
    </w:rPr>
  </w:style>
  <w:style w:type="character" w:default="1" w:styleId="20">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99"/>
    <w:pPr>
      <w:jc w:val="left"/>
    </w:pPr>
  </w:style>
  <w:style w:type="paragraph" w:styleId="7">
    <w:name w:val="Body Text"/>
    <w:basedOn w:val="1"/>
    <w:next w:val="8"/>
    <w:unhideWhenUsed/>
    <w:qFormat/>
    <w:uiPriority w:val="99"/>
    <w:pPr>
      <w:spacing w:after="120"/>
    </w:pPr>
  </w:style>
  <w:style w:type="paragraph" w:customStyle="1" w:styleId="8">
    <w:name w:val="样式1"/>
    <w:basedOn w:val="9"/>
    <w:next w:val="1"/>
    <w:qFormat/>
    <w:uiPriority w:val="0"/>
    <w:pPr>
      <w:widowControl w:val="0"/>
      <w:ind w:firstLine="0" w:firstLineChars="0"/>
      <w:jc w:val="both"/>
    </w:pPr>
    <w:rPr>
      <w:rFonts w:ascii="仿宋_GB2312" w:hAnsi="仿宋_GB2312" w:eastAsia="仿宋" w:cs="Times New Roman"/>
      <w:kern w:val="2"/>
      <w:sz w:val="28"/>
      <w:szCs w:val="20"/>
      <w:lang w:val="en-US" w:eastAsia="zh-CN" w:bidi="ar-SA"/>
    </w:rPr>
  </w:style>
  <w:style w:type="paragraph" w:styleId="9">
    <w:name w:val="Body Text First Indent 2"/>
    <w:basedOn w:val="10"/>
    <w:next w:val="1"/>
    <w:qFormat/>
    <w:uiPriority w:val="0"/>
    <w:pPr>
      <w:ind w:firstLine="420" w:firstLineChars="200"/>
    </w:pPr>
  </w:style>
  <w:style w:type="paragraph" w:styleId="10">
    <w:name w:val="Body Text Indent"/>
    <w:basedOn w:val="1"/>
    <w:next w:val="11"/>
    <w:qFormat/>
    <w:uiPriority w:val="99"/>
    <w:pPr>
      <w:spacing w:line="200" w:lineRule="exact"/>
      <w:ind w:firstLine="301"/>
    </w:pPr>
    <w:rPr>
      <w:rFonts w:ascii="宋体" w:hAnsi="Courier New"/>
      <w:spacing w:val="-4"/>
      <w:sz w:val="18"/>
      <w:szCs w:val="20"/>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unhideWhenUsed/>
    <w:qFormat/>
    <w:uiPriority w:val="39"/>
    <w:pPr>
      <w:jc w:val="left"/>
    </w:pPr>
    <w:rPr>
      <w:rFonts w:ascii="Calibri" w:hAnsi="Calibri"/>
      <w:smallCaps/>
      <w:sz w:val="22"/>
      <w:szCs w:val="22"/>
    </w:rPr>
  </w:style>
  <w:style w:type="paragraph" w:styleId="13">
    <w:name w:val="Plain Text"/>
    <w:basedOn w:val="1"/>
    <w:qFormat/>
    <w:uiPriority w:val="99"/>
    <w:rPr>
      <w:rFonts w:ascii="宋体" w:hAnsi="Courier New"/>
      <w:szCs w:val="20"/>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360" w:after="360"/>
      <w:jc w:val="left"/>
    </w:pPr>
    <w:rPr>
      <w:rFonts w:ascii="Calibri" w:hAnsi="Calibri"/>
      <w:b/>
      <w:bCs/>
      <w:caps/>
      <w:sz w:val="22"/>
      <w:szCs w:val="22"/>
      <w:u w:val="single"/>
    </w:rPr>
  </w:style>
  <w:style w:type="paragraph" w:styleId="17">
    <w:name w:val="List"/>
    <w:basedOn w:val="1"/>
    <w:qFormat/>
    <w:uiPriority w:val="0"/>
    <w:pPr>
      <w:ind w:left="200" w:hanging="200" w:hangingChars="200"/>
    </w:pPr>
    <w:rPr>
      <w:sz w:val="28"/>
    </w:rPr>
  </w:style>
  <w:style w:type="paragraph" w:styleId="18">
    <w:name w:val="toc 2"/>
    <w:basedOn w:val="1"/>
    <w:next w:val="1"/>
    <w:qFormat/>
    <w:uiPriority w:val="39"/>
    <w:pPr>
      <w:jc w:val="left"/>
    </w:pPr>
    <w:rPr>
      <w:rFonts w:ascii="Calibri" w:hAnsi="Calibri"/>
      <w:b/>
      <w:bCs/>
      <w:smallCaps/>
      <w:sz w:val="22"/>
      <w:szCs w:val="22"/>
    </w:rPr>
  </w:style>
  <w:style w:type="character" w:styleId="21">
    <w:name w:val="page number"/>
    <w:qFormat/>
    <w:uiPriority w:val="0"/>
  </w:style>
  <w:style w:type="character" w:styleId="22">
    <w:name w:val="Hyperlink"/>
    <w:qFormat/>
    <w:uiPriority w:val="99"/>
    <w:rPr>
      <w:color w:val="0000FF"/>
      <w:u w:val="single"/>
    </w:rPr>
  </w:style>
  <w:style w:type="character" w:styleId="23">
    <w:name w:val="annotation reference"/>
    <w:qFormat/>
    <w:uiPriority w:val="99"/>
    <w:rPr>
      <w:sz w:val="21"/>
      <w:szCs w:val="21"/>
    </w:rPr>
  </w:style>
  <w:style w:type="character" w:customStyle="1" w:styleId="24">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25">
    <w:name w:val="正文2"/>
    <w:basedOn w:val="1"/>
    <w:qFormat/>
    <w:uiPriority w:val="0"/>
    <w:pPr>
      <w:adjustRightInd w:val="0"/>
      <w:spacing w:before="156" w:line="360" w:lineRule="auto"/>
      <w:ind w:firstLine="510" w:firstLineChars="200"/>
    </w:pPr>
    <w:rPr>
      <w:sz w:val="24"/>
      <w:szCs w:val="20"/>
    </w:rPr>
  </w:style>
  <w:style w:type="paragraph" w:customStyle="1" w:styleId="26">
    <w:name w:val="正文缩进1"/>
    <w:basedOn w:val="1"/>
    <w:next w:val="10"/>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7">
    <w:name w:val="样式5"/>
    <w:basedOn w:val="1"/>
    <w:qFormat/>
    <w:uiPriority w:val="0"/>
    <w:pPr>
      <w:adjustRightInd w:val="0"/>
      <w:spacing w:line="440" w:lineRule="exact"/>
      <w:ind w:left="2" w:firstLine="480" w:firstLineChars="200"/>
    </w:pPr>
    <w:rPr>
      <w:rFonts w:ascii="仿宋_GB2312" w:hAnsi="仿宋"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2023-11-28T01:53:00Z</dcterms:created>
  <dc:creator>Administrator</dc:creator>
  <cp:lastModifiedBy>Administrator</cp:lastModifiedBy>
  <cp:lastPrinted>2023-12-05T00:42:20Z</cp:lastPrinted>
  <dcterms:modified xsi:type="dcterms:W3CDTF">2023-12-05T00:54:13Z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