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黑体" w:hAnsi="黑体" w:eastAsia="黑体" w:cs="黑体"/>
          <w:bCs w:val="0"/>
          <w:sz w:val="30"/>
          <w:szCs w:val="30"/>
          <w:lang w:eastAsia="zh-CN"/>
        </w:rPr>
      </w:pPr>
      <w:r>
        <w:rPr>
          <w:rFonts w:hint="eastAsia" w:ascii="黑体" w:hAnsi="黑体" w:eastAsia="黑体" w:cs="黑体"/>
          <w:bCs w:val="0"/>
          <w:sz w:val="30"/>
          <w:szCs w:val="30"/>
          <w:lang w:eastAsia="zh-CN"/>
        </w:rPr>
        <w:t>丰汇国际项目管理有限公司</w:t>
      </w:r>
      <w:r>
        <w:rPr>
          <w:rFonts w:hint="eastAsia" w:ascii="黑体" w:hAnsi="黑体" w:eastAsia="黑体" w:cs="黑体"/>
          <w:bCs w:val="0"/>
          <w:sz w:val="30"/>
          <w:szCs w:val="30"/>
        </w:rPr>
        <w:t>关于</w:t>
      </w:r>
      <w:r>
        <w:rPr>
          <w:rFonts w:hint="eastAsia" w:ascii="黑体" w:hAnsi="黑体" w:eastAsia="黑体" w:cs="黑体"/>
          <w:bCs w:val="0"/>
          <w:sz w:val="30"/>
          <w:szCs w:val="30"/>
          <w:lang w:eastAsia="zh-CN"/>
        </w:rPr>
        <w:t>智慧检务工程移动办公平台</w:t>
      </w:r>
    </w:p>
    <w:p>
      <w:pPr>
        <w:pStyle w:val="3"/>
        <w:tabs>
          <w:tab w:val="left" w:pos="0"/>
        </w:tabs>
        <w:autoSpaceDE w:val="0"/>
        <w:autoSpaceDN w:val="0"/>
        <w:adjustRightInd w:val="0"/>
        <w:spacing w:before="0" w:after="0" w:line="360" w:lineRule="auto"/>
        <w:jc w:val="center"/>
        <w:rPr>
          <w:rFonts w:hint="eastAsia" w:ascii="黑体" w:hAnsi="黑体" w:eastAsia="黑体" w:cs="黑体"/>
          <w:bCs w:val="0"/>
          <w:sz w:val="30"/>
          <w:szCs w:val="30"/>
        </w:rPr>
      </w:pPr>
      <w:r>
        <w:rPr>
          <w:rFonts w:hint="eastAsia" w:ascii="黑体" w:hAnsi="黑体" w:eastAsia="黑体" w:cs="黑体"/>
          <w:bCs w:val="0"/>
          <w:sz w:val="30"/>
          <w:szCs w:val="30"/>
        </w:rPr>
        <w:t>（</w:t>
      </w:r>
      <w:r>
        <w:rPr>
          <w:rFonts w:hint="eastAsia" w:ascii="黑体" w:hAnsi="黑体" w:eastAsia="黑体" w:cs="黑体"/>
          <w:bCs w:val="0"/>
          <w:sz w:val="30"/>
          <w:szCs w:val="30"/>
          <w:lang w:eastAsia="zh-CN"/>
        </w:rPr>
        <w:t>项目编号：QZZC2020-C3-50009-FHGJ</w:t>
      </w:r>
      <w:r>
        <w:rPr>
          <w:rFonts w:hint="eastAsia" w:ascii="黑体" w:hAnsi="黑体" w:eastAsia="黑体" w:cs="黑体"/>
          <w:bCs w:val="0"/>
          <w:sz w:val="30"/>
          <w:szCs w:val="30"/>
        </w:rPr>
        <w:t>）</w:t>
      </w:r>
    </w:p>
    <w:p>
      <w:pPr>
        <w:pStyle w:val="3"/>
        <w:tabs>
          <w:tab w:val="left" w:pos="0"/>
        </w:tabs>
        <w:autoSpaceDE w:val="0"/>
        <w:autoSpaceDN w:val="0"/>
        <w:adjustRightInd w:val="0"/>
        <w:spacing w:before="0" w:after="0" w:line="360" w:lineRule="auto"/>
        <w:jc w:val="center"/>
        <w:rPr>
          <w:rFonts w:hint="eastAsia" w:ascii="黑体" w:hAnsi="黑体" w:eastAsia="黑体" w:cs="黑体"/>
          <w:sz w:val="36"/>
          <w:szCs w:val="36"/>
        </w:rPr>
      </w:pPr>
      <w:r>
        <w:rPr>
          <w:rFonts w:hint="eastAsia" w:ascii="黑体" w:hAnsi="黑体" w:eastAsia="黑体" w:cs="黑体"/>
          <w:bCs w:val="0"/>
          <w:sz w:val="36"/>
          <w:szCs w:val="36"/>
          <w:lang w:eastAsia="zh-CN"/>
        </w:rPr>
        <w:t>竞争性磋商</w:t>
      </w:r>
      <w:r>
        <w:rPr>
          <w:rFonts w:hint="eastAsia" w:ascii="黑体" w:hAnsi="黑体" w:eastAsia="黑体" w:cs="黑体"/>
          <w:bCs w:val="0"/>
          <w:sz w:val="36"/>
          <w:szCs w:val="36"/>
        </w:rPr>
        <w:t>公告</w:t>
      </w:r>
      <w:bookmarkStart w:id="42" w:name="_GoBack"/>
      <w:bookmarkEnd w:id="42"/>
    </w:p>
    <w:p/>
    <w:p>
      <w:pPr>
        <w:pBdr>
          <w:top w:val="single" w:color="auto" w:sz="4" w:space="1"/>
          <w:left w:val="single" w:color="auto" w:sz="4" w:space="4"/>
          <w:bottom w:val="single" w:color="auto" w:sz="4" w:space="1"/>
          <w:right w:val="single" w:color="auto" w:sz="4" w:space="4"/>
        </w:pBd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项目概况</w:t>
      </w:r>
    </w:p>
    <w:p>
      <w:pPr>
        <w:pBdr>
          <w:top w:val="single" w:color="auto" w:sz="4" w:space="1"/>
          <w:left w:val="single" w:color="auto" w:sz="4" w:space="4"/>
          <w:bottom w:val="single" w:color="auto" w:sz="4" w:space="1"/>
          <w:right w:val="single" w:color="auto" w:sz="4" w:space="4"/>
        </w:pBd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u w:val="single"/>
        </w:rPr>
        <w:t xml:space="preserve"> 智慧检务工程移动办公平台 </w:t>
      </w:r>
      <w:r>
        <w:rPr>
          <w:rFonts w:hint="eastAsia" w:ascii="仿宋" w:hAnsi="仿宋" w:eastAsia="仿宋" w:cs="仿宋"/>
          <w:bCs/>
          <w:spacing w:val="10"/>
          <w:kern w:val="0"/>
          <w:sz w:val="24"/>
        </w:rPr>
        <w:t>采购项目的潜在供应商应在丰汇国际项目管理有限公司（灵山县江南路22号）获取采购文件，并于</w:t>
      </w:r>
      <w:r>
        <w:rPr>
          <w:rFonts w:hint="eastAsia" w:ascii="仿宋" w:hAnsi="仿宋" w:eastAsia="仿宋" w:cs="仿宋"/>
          <w:bCs/>
          <w:color w:val="0000FF"/>
          <w:spacing w:val="10"/>
          <w:kern w:val="0"/>
          <w:sz w:val="24"/>
        </w:rPr>
        <w:t>2020年12月</w:t>
      </w:r>
      <w:r>
        <w:rPr>
          <w:rFonts w:hint="eastAsia" w:ascii="仿宋" w:hAnsi="仿宋" w:eastAsia="仿宋" w:cs="仿宋"/>
          <w:bCs/>
          <w:color w:val="0000FF"/>
          <w:spacing w:val="10"/>
          <w:kern w:val="0"/>
          <w:sz w:val="24"/>
          <w:lang w:val="en-US" w:eastAsia="zh-CN"/>
        </w:rPr>
        <w:t>18</w:t>
      </w:r>
      <w:r>
        <w:rPr>
          <w:rFonts w:hint="eastAsia" w:ascii="仿宋" w:hAnsi="仿宋" w:eastAsia="仿宋" w:cs="仿宋"/>
          <w:bCs/>
          <w:color w:val="0000FF"/>
          <w:spacing w:val="10"/>
          <w:kern w:val="0"/>
          <w:sz w:val="24"/>
        </w:rPr>
        <w:t xml:space="preserve">日  </w:t>
      </w:r>
      <w:r>
        <w:rPr>
          <w:rFonts w:hint="eastAsia" w:ascii="仿宋" w:hAnsi="仿宋" w:eastAsia="仿宋" w:cs="仿宋"/>
          <w:bCs/>
          <w:color w:val="0000FF"/>
          <w:spacing w:val="10"/>
          <w:kern w:val="0"/>
          <w:sz w:val="24"/>
          <w:lang w:val="en-US" w:eastAsia="zh-CN"/>
        </w:rPr>
        <w:t>09</w:t>
      </w:r>
      <w:r>
        <w:rPr>
          <w:rFonts w:hint="eastAsia" w:ascii="仿宋" w:hAnsi="仿宋" w:eastAsia="仿宋" w:cs="仿宋"/>
          <w:bCs/>
          <w:color w:val="0000FF"/>
          <w:spacing w:val="10"/>
          <w:kern w:val="0"/>
          <w:sz w:val="24"/>
        </w:rPr>
        <w:t>点</w:t>
      </w:r>
      <w:r>
        <w:rPr>
          <w:rFonts w:hint="eastAsia" w:ascii="仿宋" w:hAnsi="仿宋" w:eastAsia="仿宋" w:cs="仿宋"/>
          <w:bCs/>
          <w:color w:val="0000FF"/>
          <w:spacing w:val="10"/>
          <w:kern w:val="0"/>
          <w:sz w:val="24"/>
          <w:lang w:val="en-US" w:eastAsia="zh-CN"/>
        </w:rPr>
        <w:t>00</w:t>
      </w:r>
      <w:r>
        <w:rPr>
          <w:rFonts w:hint="eastAsia" w:ascii="仿宋" w:hAnsi="仿宋" w:eastAsia="仿宋" w:cs="仿宋"/>
          <w:bCs/>
          <w:color w:val="0000FF"/>
          <w:spacing w:val="10"/>
          <w:kern w:val="0"/>
          <w:sz w:val="24"/>
        </w:rPr>
        <w:t>分</w:t>
      </w:r>
      <w:r>
        <w:rPr>
          <w:rFonts w:hint="eastAsia" w:ascii="仿宋" w:hAnsi="仿宋" w:eastAsia="仿宋" w:cs="仿宋"/>
          <w:bCs/>
          <w:spacing w:val="10"/>
          <w:kern w:val="0"/>
          <w:sz w:val="24"/>
        </w:rPr>
        <w:t>（北京时间）前提交响应文件。</w:t>
      </w:r>
    </w:p>
    <w:p>
      <w:pPr>
        <w:spacing w:line="400" w:lineRule="exact"/>
        <w:rPr>
          <w:rFonts w:hint="eastAsia" w:ascii="仿宋" w:hAnsi="仿宋" w:eastAsia="仿宋" w:cs="仿宋"/>
          <w:bCs/>
          <w:spacing w:val="10"/>
          <w:kern w:val="0"/>
          <w:sz w:val="24"/>
        </w:rPr>
      </w:pPr>
    </w:p>
    <w:p>
      <w:pPr>
        <w:pStyle w:val="4"/>
        <w:spacing w:line="400" w:lineRule="exact"/>
        <w:rPr>
          <w:rFonts w:hint="eastAsia" w:ascii="仿宋" w:hAnsi="仿宋" w:eastAsia="仿宋" w:cs="仿宋"/>
          <w:spacing w:val="10"/>
          <w:kern w:val="0"/>
          <w:sz w:val="24"/>
          <w:szCs w:val="24"/>
        </w:rPr>
      </w:pPr>
      <w:bookmarkStart w:id="0" w:name="_Toc35393629"/>
      <w:bookmarkStart w:id="1" w:name="_Toc28359089"/>
      <w:bookmarkStart w:id="2" w:name="_Toc35393798"/>
      <w:bookmarkStart w:id="3" w:name="_Toc28359012"/>
      <w:r>
        <w:rPr>
          <w:rFonts w:hint="eastAsia" w:ascii="仿宋" w:hAnsi="仿宋" w:eastAsia="仿宋" w:cs="仿宋"/>
          <w:spacing w:val="10"/>
          <w:kern w:val="0"/>
          <w:sz w:val="24"/>
          <w:szCs w:val="24"/>
        </w:rPr>
        <w:t>一、项目基本情况</w:t>
      </w:r>
      <w:bookmarkEnd w:id="0"/>
      <w:bookmarkEnd w:id="1"/>
      <w:bookmarkEnd w:id="2"/>
      <w:bookmarkEnd w:id="3"/>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 xml:space="preserve">项目编号：QZZC2020-C3-50009-FHGJ </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项目名称：智慧检务工程移动办公平台</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采购方式：□竞争性谈判 ☑竞争性磋商 □询价</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预算金额：人民币肆拾肆万玖仟柒佰陆拾元整（￥449760.00元）</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采购需求：采购移动检务通服务（24个月）和云短信平台服务。</w:t>
      </w:r>
    </w:p>
    <w:p>
      <w:pPr>
        <w:spacing w:line="400" w:lineRule="exact"/>
        <w:ind w:firstLine="520" w:firstLineChars="200"/>
        <w:rPr>
          <w:rFonts w:hint="eastAsia" w:ascii="仿宋" w:hAnsi="仿宋" w:eastAsia="仿宋" w:cs="仿宋"/>
          <w:bCs/>
          <w:color w:val="auto"/>
          <w:spacing w:val="10"/>
          <w:kern w:val="0"/>
          <w:sz w:val="24"/>
        </w:rPr>
      </w:pPr>
      <w:r>
        <w:rPr>
          <w:rFonts w:hint="eastAsia" w:ascii="仿宋" w:hAnsi="仿宋" w:eastAsia="仿宋" w:cs="仿宋"/>
          <w:bCs/>
          <w:color w:val="auto"/>
          <w:spacing w:val="10"/>
          <w:kern w:val="0"/>
          <w:sz w:val="24"/>
        </w:rPr>
        <w:t>合同履行期限：移动检务通服务24个月，云短信平台服务6个月。</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本项目（不）接受联合体。</w:t>
      </w:r>
    </w:p>
    <w:p>
      <w:pPr>
        <w:pStyle w:val="4"/>
        <w:spacing w:line="400" w:lineRule="exact"/>
        <w:rPr>
          <w:rFonts w:hint="eastAsia" w:ascii="仿宋" w:hAnsi="仿宋" w:eastAsia="仿宋" w:cs="仿宋"/>
          <w:spacing w:val="10"/>
          <w:kern w:val="0"/>
          <w:sz w:val="24"/>
          <w:szCs w:val="24"/>
        </w:rPr>
      </w:pPr>
      <w:bookmarkStart w:id="4" w:name="_Toc35393630"/>
      <w:bookmarkStart w:id="5" w:name="_Toc35393799"/>
      <w:bookmarkStart w:id="6" w:name="_Toc28359013"/>
      <w:bookmarkStart w:id="7" w:name="_Toc28359090"/>
      <w:r>
        <w:rPr>
          <w:rFonts w:hint="eastAsia" w:ascii="仿宋" w:hAnsi="仿宋" w:eastAsia="仿宋" w:cs="仿宋"/>
          <w:spacing w:val="10"/>
          <w:kern w:val="0"/>
          <w:sz w:val="24"/>
          <w:szCs w:val="24"/>
        </w:rPr>
        <w:t>二、申请人的资格要求：</w:t>
      </w:r>
      <w:bookmarkEnd w:id="4"/>
      <w:bookmarkEnd w:id="5"/>
      <w:bookmarkEnd w:id="6"/>
      <w:bookmarkEnd w:id="7"/>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1.满足《中华人民共和国政府采购法》第二十二条规定；</w:t>
      </w:r>
    </w:p>
    <w:p>
      <w:pPr>
        <w:spacing w:line="400" w:lineRule="exact"/>
        <w:ind w:firstLine="520" w:firstLineChars="200"/>
        <w:rPr>
          <w:rFonts w:hint="eastAsia" w:ascii="仿宋" w:hAnsi="仿宋" w:eastAsia="仿宋" w:cs="仿宋"/>
          <w:bCs/>
          <w:spacing w:val="10"/>
          <w:kern w:val="0"/>
          <w:sz w:val="24"/>
        </w:rPr>
      </w:pPr>
      <w:bookmarkStart w:id="8" w:name="_Toc28359014"/>
      <w:bookmarkStart w:id="9" w:name="_Toc28359091"/>
      <w:r>
        <w:rPr>
          <w:rFonts w:hint="eastAsia" w:ascii="仿宋" w:hAnsi="仿宋" w:eastAsia="仿宋" w:cs="仿宋"/>
          <w:bCs/>
          <w:spacing w:val="10"/>
          <w:kern w:val="0"/>
          <w:sz w:val="24"/>
        </w:rPr>
        <w:t>2.落实政府采购政策需满足的资格要求：政府采购促进中小企业发展暂行办法》（财库[2011]181号）、《关于政府采购支持监狱企业发展有关问题的通知》（财库[2014]68号）、《关于促进残疾人就业政府采购政策的通知》（财库〔2017〕141号）。</w:t>
      </w:r>
    </w:p>
    <w:p>
      <w:pPr>
        <w:pStyle w:val="8"/>
        <w:spacing w:line="500" w:lineRule="exact"/>
        <w:ind w:firstLine="520" w:firstLineChars="200"/>
        <w:rPr>
          <w:rFonts w:hint="eastAsia" w:ascii="仿宋" w:hAnsi="仿宋" w:eastAsia="仿宋" w:cs="仿宋"/>
        </w:rPr>
      </w:pPr>
      <w:r>
        <w:rPr>
          <w:rFonts w:hint="eastAsia" w:ascii="仿宋" w:hAnsi="仿宋" w:eastAsia="仿宋" w:cs="仿宋"/>
        </w:rPr>
        <w:t>3.本项目的特定资格要求：有能力提供本次采购服务的供应商。</w:t>
      </w:r>
    </w:p>
    <w:p>
      <w:pPr>
        <w:pStyle w:val="8"/>
        <w:spacing w:line="500" w:lineRule="exact"/>
        <w:ind w:firstLine="520" w:firstLineChars="200"/>
        <w:rPr>
          <w:rFonts w:hint="eastAsia" w:ascii="仿宋" w:hAnsi="仿宋" w:eastAsia="仿宋" w:cs="仿宋"/>
        </w:rPr>
      </w:pPr>
      <w:r>
        <w:rPr>
          <w:rFonts w:hint="eastAsia" w:ascii="仿宋" w:hAnsi="仿宋" w:eastAsia="仿宋" w:cs="仿宋"/>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8"/>
        <w:spacing w:line="500" w:lineRule="exact"/>
        <w:ind w:firstLine="520" w:firstLineChars="200"/>
        <w:rPr>
          <w:rFonts w:hint="eastAsia" w:ascii="仿宋" w:hAnsi="仿宋" w:eastAsia="仿宋" w:cs="仿宋"/>
          <w:lang w:eastAsia="en-US"/>
        </w:rPr>
      </w:pPr>
      <w:r>
        <w:rPr>
          <w:rFonts w:hint="eastAsia" w:ascii="仿宋" w:hAnsi="仿宋" w:eastAsia="仿宋" w:cs="仿宋"/>
        </w:rPr>
        <w:t>5、</w:t>
      </w:r>
      <w:r>
        <w:rPr>
          <w:rFonts w:hint="eastAsia" w:ascii="仿宋" w:hAnsi="仿宋" w:eastAsia="仿宋" w:cs="仿宋"/>
          <w:lang w:eastAsia="en-US"/>
        </w:rPr>
        <w:t>对在“信用中国”网站(www.creditchina.gov.cn)、中国政府采购网(www.ccgp.gov.cn)等渠道列入失信被执行人、重大税收违法案件当事人名单、政府采购严重违法失信行为记录名单仍处于处罚期内的供应商，不得参与本次项目的政府采购活动</w:t>
      </w:r>
      <w:r>
        <w:rPr>
          <w:rFonts w:hint="eastAsia" w:ascii="仿宋" w:hAnsi="仿宋" w:eastAsia="仿宋" w:cs="仿宋"/>
        </w:rPr>
        <w:t>。</w:t>
      </w:r>
    </w:p>
    <w:p>
      <w:pPr>
        <w:pStyle w:val="4"/>
        <w:spacing w:line="400" w:lineRule="exact"/>
        <w:rPr>
          <w:rFonts w:hint="eastAsia" w:ascii="仿宋" w:hAnsi="仿宋" w:eastAsia="仿宋" w:cs="仿宋"/>
          <w:spacing w:val="10"/>
          <w:kern w:val="0"/>
          <w:sz w:val="24"/>
          <w:szCs w:val="24"/>
        </w:rPr>
      </w:pPr>
      <w:bookmarkStart w:id="10" w:name="_Toc35393800"/>
      <w:bookmarkStart w:id="11" w:name="_Toc35393631"/>
      <w:r>
        <w:rPr>
          <w:rFonts w:hint="eastAsia" w:ascii="仿宋" w:hAnsi="仿宋" w:eastAsia="仿宋" w:cs="仿宋"/>
          <w:spacing w:val="10"/>
          <w:kern w:val="0"/>
          <w:sz w:val="24"/>
          <w:szCs w:val="24"/>
        </w:rPr>
        <w:t>三、获取采购文件</w:t>
      </w:r>
      <w:bookmarkEnd w:id="8"/>
      <w:bookmarkEnd w:id="9"/>
      <w:bookmarkEnd w:id="10"/>
      <w:bookmarkEnd w:id="11"/>
    </w:p>
    <w:p>
      <w:pPr>
        <w:spacing w:line="400" w:lineRule="exact"/>
        <w:ind w:firstLine="540"/>
        <w:rPr>
          <w:rFonts w:hint="eastAsia" w:ascii="仿宋" w:hAnsi="仿宋" w:eastAsia="仿宋" w:cs="仿宋"/>
          <w:bCs/>
          <w:spacing w:val="10"/>
          <w:kern w:val="0"/>
          <w:sz w:val="24"/>
        </w:rPr>
      </w:pPr>
      <w:r>
        <w:rPr>
          <w:rFonts w:hint="eastAsia" w:ascii="仿宋" w:hAnsi="仿宋" w:eastAsia="仿宋" w:cs="仿宋"/>
          <w:bCs/>
          <w:spacing w:val="10"/>
          <w:kern w:val="0"/>
          <w:sz w:val="24"/>
        </w:rPr>
        <w:t>时间：</w:t>
      </w:r>
      <w:r>
        <w:rPr>
          <w:rFonts w:hint="eastAsia" w:ascii="仿宋" w:hAnsi="仿宋" w:eastAsia="仿宋" w:cs="仿宋"/>
          <w:bCs/>
          <w:color w:val="0000FF"/>
          <w:spacing w:val="10"/>
          <w:kern w:val="0"/>
          <w:sz w:val="24"/>
        </w:rPr>
        <w:t>2020年12月</w:t>
      </w:r>
      <w:r>
        <w:rPr>
          <w:rFonts w:hint="eastAsia" w:ascii="仿宋" w:hAnsi="仿宋" w:eastAsia="仿宋" w:cs="仿宋"/>
          <w:bCs/>
          <w:color w:val="0000FF"/>
          <w:spacing w:val="10"/>
          <w:kern w:val="0"/>
          <w:sz w:val="24"/>
          <w:lang w:val="en-US" w:eastAsia="zh-CN"/>
        </w:rPr>
        <w:t>8</w:t>
      </w:r>
      <w:r>
        <w:rPr>
          <w:rFonts w:hint="eastAsia" w:ascii="仿宋" w:hAnsi="仿宋" w:eastAsia="仿宋" w:cs="仿宋"/>
          <w:bCs/>
          <w:color w:val="0000FF"/>
          <w:spacing w:val="10"/>
          <w:kern w:val="0"/>
          <w:sz w:val="24"/>
        </w:rPr>
        <w:t>日至2020年12月</w:t>
      </w:r>
      <w:r>
        <w:rPr>
          <w:rFonts w:hint="eastAsia" w:ascii="仿宋" w:hAnsi="仿宋" w:eastAsia="仿宋" w:cs="仿宋"/>
          <w:bCs/>
          <w:color w:val="0000FF"/>
          <w:spacing w:val="10"/>
          <w:kern w:val="0"/>
          <w:sz w:val="24"/>
          <w:lang w:val="en-US" w:eastAsia="zh-CN"/>
        </w:rPr>
        <w:t>14</w:t>
      </w:r>
      <w:r>
        <w:rPr>
          <w:rFonts w:hint="eastAsia" w:ascii="仿宋" w:hAnsi="仿宋" w:eastAsia="仿宋" w:cs="仿宋"/>
          <w:bCs/>
          <w:color w:val="0000FF"/>
          <w:spacing w:val="10"/>
          <w:kern w:val="0"/>
          <w:sz w:val="24"/>
        </w:rPr>
        <w:t>日</w:t>
      </w:r>
      <w:r>
        <w:rPr>
          <w:rFonts w:hint="eastAsia" w:ascii="仿宋" w:hAnsi="仿宋" w:eastAsia="仿宋" w:cs="仿宋"/>
          <w:bCs/>
          <w:spacing w:val="10"/>
          <w:kern w:val="0"/>
          <w:sz w:val="24"/>
        </w:rPr>
        <w:t>（磋商文件的发售期限自开始之日起不得少于5个工作日），每天上午8：00至12:00，下午15:00至18：00（北京时间，法定节假日除外）。</w:t>
      </w:r>
    </w:p>
    <w:p>
      <w:pPr>
        <w:spacing w:line="400" w:lineRule="exact"/>
        <w:ind w:firstLine="540"/>
        <w:rPr>
          <w:rFonts w:hint="eastAsia" w:ascii="仿宋" w:hAnsi="仿宋" w:eastAsia="仿宋" w:cs="仿宋"/>
          <w:bCs/>
          <w:spacing w:val="10"/>
          <w:kern w:val="0"/>
          <w:sz w:val="24"/>
        </w:rPr>
      </w:pPr>
      <w:r>
        <w:rPr>
          <w:rFonts w:hint="eastAsia" w:ascii="仿宋" w:hAnsi="仿宋" w:eastAsia="仿宋" w:cs="仿宋"/>
          <w:bCs/>
          <w:spacing w:val="10"/>
          <w:kern w:val="0"/>
          <w:sz w:val="24"/>
        </w:rPr>
        <w:t>地点：丰汇国际项目管理有限公司（灵山县江南路22号）。</w:t>
      </w:r>
    </w:p>
    <w:p>
      <w:pPr>
        <w:pStyle w:val="8"/>
        <w:spacing w:line="500" w:lineRule="exact"/>
        <w:ind w:firstLine="520" w:firstLineChars="200"/>
        <w:rPr>
          <w:rFonts w:hint="eastAsia" w:ascii="仿宋" w:hAnsi="仿宋" w:eastAsia="仿宋" w:cs="仿宋"/>
        </w:rPr>
      </w:pPr>
      <w:r>
        <w:rPr>
          <w:rFonts w:hint="eastAsia" w:ascii="仿宋" w:hAnsi="仿宋" w:eastAsia="仿宋" w:cs="仿宋"/>
          <w:lang w:eastAsia="en-US"/>
        </w:rPr>
        <w:t>方式：</w:t>
      </w:r>
      <w:r>
        <w:rPr>
          <w:rFonts w:hint="eastAsia" w:ascii="仿宋" w:hAnsi="仿宋" w:eastAsia="仿宋" w:cs="仿宋"/>
        </w:rPr>
        <w:t>凡有意参加磋商的，符合上述条件的投标人，须由磋商单位法定代表人或委托代理人携带以下资料前来报名：（1）法定代表人报名时须提供法定代表人身份证明书原件和身份证复印件；（2）委托代理人报名须提供授权委托书原件和委托代理人身份证复印件；（3）有效的“三证合一”营业执照或事业单位证书复印件；（4）供应商、法定代表人和委托代理人无行贿犯罪行为记录的承诺书；（5）供应商在“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Fonts w:hint="eastAsia" w:ascii="仿宋" w:hAnsi="仿宋" w:eastAsia="仿宋" w:cs="仿宋"/>
        </w:rPr>
        <w:t>www.creditchina.gov.cn</w:t>
      </w:r>
      <w:r>
        <w:rPr>
          <w:rFonts w:hint="eastAsia" w:ascii="仿宋" w:hAnsi="仿宋" w:eastAsia="仿宋" w:cs="仿宋"/>
        </w:rPr>
        <w:fldChar w:fldCharType="end"/>
      </w:r>
      <w:r>
        <w:rPr>
          <w:rFonts w:hint="eastAsia" w:ascii="仿宋" w:hAnsi="仿宋" w:eastAsia="仿宋" w:cs="仿宋"/>
        </w:rPr>
        <w:t>）和中国政府采购网（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）查询未被</w:t>
      </w:r>
      <w:r>
        <w:rPr>
          <w:rFonts w:hint="eastAsia" w:ascii="仿宋" w:hAnsi="仿宋" w:eastAsia="仿宋" w:cs="仿宋"/>
          <w:lang w:eastAsia="en-US"/>
        </w:rPr>
        <w:t>列入失信被执行人、重大税收违法案件当事人名单</w:t>
      </w:r>
      <w:r>
        <w:rPr>
          <w:rFonts w:hint="eastAsia" w:ascii="仿宋" w:hAnsi="仿宋" w:eastAsia="仿宋" w:cs="仿宋"/>
        </w:rPr>
        <w:t>和</w:t>
      </w:r>
      <w:r>
        <w:rPr>
          <w:rFonts w:hint="eastAsia" w:ascii="仿宋" w:hAnsi="仿宋" w:eastAsia="仿宋" w:cs="仿宋"/>
          <w:lang w:eastAsia="en-US"/>
        </w:rPr>
        <w:t>政府采购严重违法失信行为记录名单</w:t>
      </w:r>
      <w:r>
        <w:rPr>
          <w:rFonts w:hint="eastAsia" w:ascii="仿宋" w:hAnsi="仿宋" w:eastAsia="仿宋" w:cs="仿宋"/>
        </w:rPr>
        <w:t>和信用报告网页打印件。以上报名资料除注明提供原件外，其余均须提供加盖公章的复印件壹份，报名后留下存档。复印件均需携带原件以供核对，材料合格且有效方可购买竞争性磋商文件。</w:t>
      </w:r>
    </w:p>
    <w:p>
      <w:pPr>
        <w:spacing w:line="400" w:lineRule="exact"/>
        <w:ind w:firstLine="540"/>
        <w:rPr>
          <w:rFonts w:hint="eastAsia" w:ascii="仿宋" w:hAnsi="仿宋" w:eastAsia="仿宋" w:cs="仿宋"/>
          <w:bCs/>
          <w:spacing w:val="10"/>
          <w:kern w:val="0"/>
          <w:sz w:val="24"/>
        </w:rPr>
      </w:pPr>
      <w:r>
        <w:rPr>
          <w:rFonts w:hint="eastAsia" w:ascii="仿宋" w:hAnsi="仿宋" w:eastAsia="仿宋" w:cs="仿宋"/>
          <w:bCs/>
          <w:spacing w:val="10"/>
          <w:kern w:val="0"/>
          <w:sz w:val="24"/>
        </w:rPr>
        <w:t>售价：竞争性磋商文件工本费每本 250 元，售后不退，不代办邮寄。</w:t>
      </w:r>
    </w:p>
    <w:p>
      <w:pPr>
        <w:pStyle w:val="4"/>
        <w:spacing w:line="400" w:lineRule="exact"/>
        <w:rPr>
          <w:rFonts w:hint="eastAsia" w:ascii="仿宋" w:hAnsi="仿宋" w:eastAsia="仿宋" w:cs="仿宋"/>
          <w:spacing w:val="10"/>
          <w:kern w:val="0"/>
          <w:sz w:val="24"/>
          <w:szCs w:val="24"/>
        </w:rPr>
      </w:pPr>
      <w:bookmarkStart w:id="12" w:name="_Toc28359092"/>
      <w:bookmarkStart w:id="13" w:name="_Toc35393632"/>
      <w:bookmarkStart w:id="14" w:name="_Toc28359015"/>
      <w:bookmarkStart w:id="15" w:name="_Toc35393801"/>
      <w:r>
        <w:rPr>
          <w:rFonts w:hint="eastAsia" w:ascii="仿宋" w:hAnsi="仿宋" w:eastAsia="仿宋" w:cs="仿宋"/>
          <w:spacing w:val="10"/>
          <w:kern w:val="0"/>
          <w:sz w:val="24"/>
          <w:szCs w:val="24"/>
        </w:rPr>
        <w:t>四、响应文件提交</w:t>
      </w:r>
      <w:bookmarkEnd w:id="12"/>
      <w:bookmarkEnd w:id="13"/>
      <w:bookmarkEnd w:id="14"/>
      <w:bookmarkEnd w:id="15"/>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截止时间：</w:t>
      </w:r>
      <w:r>
        <w:rPr>
          <w:rFonts w:hint="eastAsia" w:ascii="仿宋" w:hAnsi="仿宋" w:eastAsia="仿宋" w:cs="仿宋"/>
          <w:bCs/>
          <w:color w:val="0000FF"/>
          <w:spacing w:val="10"/>
          <w:kern w:val="0"/>
          <w:sz w:val="24"/>
        </w:rPr>
        <w:t>2020年12月</w:t>
      </w:r>
      <w:r>
        <w:rPr>
          <w:rFonts w:hint="eastAsia" w:ascii="仿宋" w:hAnsi="仿宋" w:eastAsia="仿宋" w:cs="仿宋"/>
          <w:bCs/>
          <w:color w:val="0000FF"/>
          <w:spacing w:val="10"/>
          <w:kern w:val="0"/>
          <w:sz w:val="24"/>
          <w:lang w:val="en-US" w:eastAsia="zh-CN"/>
        </w:rPr>
        <w:t>18</w:t>
      </w:r>
      <w:r>
        <w:rPr>
          <w:rFonts w:hint="eastAsia" w:ascii="仿宋" w:hAnsi="仿宋" w:eastAsia="仿宋" w:cs="仿宋"/>
          <w:bCs/>
          <w:color w:val="0000FF"/>
          <w:spacing w:val="10"/>
          <w:kern w:val="0"/>
          <w:sz w:val="24"/>
        </w:rPr>
        <w:t>日</w:t>
      </w:r>
      <w:r>
        <w:rPr>
          <w:rFonts w:hint="eastAsia" w:ascii="仿宋" w:hAnsi="仿宋" w:eastAsia="仿宋" w:cs="仿宋"/>
          <w:bCs/>
          <w:color w:val="0000FF"/>
          <w:spacing w:val="10"/>
          <w:kern w:val="0"/>
          <w:sz w:val="24"/>
          <w:lang w:val="en-US" w:eastAsia="zh-CN"/>
        </w:rPr>
        <w:t>09</w:t>
      </w:r>
      <w:r>
        <w:rPr>
          <w:rFonts w:hint="eastAsia" w:ascii="仿宋" w:hAnsi="仿宋" w:eastAsia="仿宋" w:cs="仿宋"/>
          <w:bCs/>
          <w:color w:val="0000FF"/>
          <w:spacing w:val="10"/>
          <w:kern w:val="0"/>
          <w:sz w:val="24"/>
        </w:rPr>
        <w:t>点</w:t>
      </w:r>
      <w:r>
        <w:rPr>
          <w:rFonts w:hint="eastAsia" w:ascii="仿宋" w:hAnsi="仿宋" w:eastAsia="仿宋" w:cs="仿宋"/>
          <w:bCs/>
          <w:color w:val="0000FF"/>
          <w:spacing w:val="10"/>
          <w:kern w:val="0"/>
          <w:sz w:val="24"/>
          <w:lang w:val="en-US" w:eastAsia="zh-CN"/>
        </w:rPr>
        <w:t>00</w:t>
      </w:r>
      <w:r>
        <w:rPr>
          <w:rFonts w:hint="eastAsia" w:ascii="仿宋" w:hAnsi="仿宋" w:eastAsia="仿宋" w:cs="仿宋"/>
          <w:bCs/>
          <w:color w:val="0000FF"/>
          <w:spacing w:val="10"/>
          <w:kern w:val="0"/>
          <w:sz w:val="24"/>
        </w:rPr>
        <w:t>分</w:t>
      </w:r>
      <w:r>
        <w:rPr>
          <w:rFonts w:hint="eastAsia" w:ascii="仿宋" w:hAnsi="仿宋" w:eastAsia="仿宋" w:cs="仿宋"/>
          <w:bCs/>
          <w:spacing w:val="10"/>
          <w:kern w:val="0"/>
          <w:sz w:val="24"/>
        </w:rPr>
        <w:t>（北京时间）（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地点：丰汇国际项目管理有限公司灵山开标厅(灵山县江南路22号)；逾期送达的将予以拒收。</w:t>
      </w:r>
    </w:p>
    <w:p>
      <w:pPr>
        <w:pStyle w:val="4"/>
        <w:spacing w:line="400" w:lineRule="exact"/>
        <w:rPr>
          <w:rFonts w:hint="eastAsia" w:ascii="仿宋" w:hAnsi="仿宋" w:eastAsia="仿宋" w:cs="仿宋"/>
          <w:spacing w:val="10"/>
          <w:kern w:val="0"/>
          <w:sz w:val="24"/>
          <w:szCs w:val="24"/>
        </w:rPr>
      </w:pPr>
      <w:bookmarkStart w:id="16" w:name="_Toc35393802"/>
      <w:bookmarkStart w:id="17" w:name="_Toc28359016"/>
      <w:bookmarkStart w:id="18" w:name="_Toc35393633"/>
      <w:bookmarkStart w:id="19" w:name="_Toc28359093"/>
      <w:r>
        <w:rPr>
          <w:rFonts w:hint="eastAsia" w:ascii="仿宋" w:hAnsi="仿宋" w:eastAsia="仿宋" w:cs="仿宋"/>
          <w:spacing w:val="10"/>
          <w:kern w:val="0"/>
          <w:sz w:val="24"/>
          <w:szCs w:val="24"/>
        </w:rPr>
        <w:t>五、开启（竞争性磋商方式必须填写）</w:t>
      </w:r>
      <w:bookmarkEnd w:id="16"/>
      <w:bookmarkEnd w:id="17"/>
      <w:bookmarkEnd w:id="18"/>
      <w:bookmarkEnd w:id="19"/>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时间：</w:t>
      </w:r>
      <w:r>
        <w:rPr>
          <w:rFonts w:hint="eastAsia" w:ascii="仿宋" w:hAnsi="仿宋" w:eastAsia="仿宋" w:cs="仿宋"/>
          <w:bCs/>
          <w:color w:val="0000FF"/>
          <w:spacing w:val="10"/>
          <w:kern w:val="0"/>
          <w:sz w:val="24"/>
        </w:rPr>
        <w:t>2020年12月</w:t>
      </w:r>
      <w:r>
        <w:rPr>
          <w:rFonts w:hint="eastAsia" w:ascii="仿宋" w:hAnsi="仿宋" w:eastAsia="仿宋" w:cs="仿宋"/>
          <w:bCs/>
          <w:color w:val="0000FF"/>
          <w:spacing w:val="10"/>
          <w:kern w:val="0"/>
          <w:sz w:val="24"/>
          <w:lang w:val="en-US" w:eastAsia="zh-CN"/>
        </w:rPr>
        <w:t>18</w:t>
      </w:r>
      <w:r>
        <w:rPr>
          <w:rFonts w:hint="eastAsia" w:ascii="仿宋" w:hAnsi="仿宋" w:eastAsia="仿宋" w:cs="仿宋"/>
          <w:bCs/>
          <w:color w:val="0000FF"/>
          <w:spacing w:val="10"/>
          <w:kern w:val="0"/>
          <w:sz w:val="24"/>
        </w:rPr>
        <w:t>日</w:t>
      </w:r>
      <w:r>
        <w:rPr>
          <w:rFonts w:hint="eastAsia" w:ascii="仿宋" w:hAnsi="仿宋" w:eastAsia="仿宋" w:cs="仿宋"/>
          <w:bCs/>
          <w:color w:val="0000FF"/>
          <w:spacing w:val="10"/>
          <w:kern w:val="0"/>
          <w:sz w:val="24"/>
          <w:lang w:val="en-US" w:eastAsia="zh-CN"/>
        </w:rPr>
        <w:t>09</w:t>
      </w:r>
      <w:r>
        <w:rPr>
          <w:rFonts w:hint="eastAsia" w:ascii="仿宋" w:hAnsi="仿宋" w:eastAsia="仿宋" w:cs="仿宋"/>
          <w:bCs/>
          <w:color w:val="0000FF"/>
          <w:spacing w:val="10"/>
          <w:kern w:val="0"/>
          <w:sz w:val="24"/>
        </w:rPr>
        <w:t>点</w:t>
      </w:r>
      <w:r>
        <w:rPr>
          <w:rFonts w:hint="eastAsia" w:ascii="仿宋" w:hAnsi="仿宋" w:eastAsia="仿宋" w:cs="仿宋"/>
          <w:bCs/>
          <w:color w:val="0000FF"/>
          <w:spacing w:val="10"/>
          <w:kern w:val="0"/>
          <w:sz w:val="24"/>
          <w:lang w:val="en-US" w:eastAsia="zh-CN"/>
        </w:rPr>
        <w:t>00</w:t>
      </w:r>
      <w:r>
        <w:rPr>
          <w:rFonts w:hint="eastAsia" w:ascii="仿宋" w:hAnsi="仿宋" w:eastAsia="仿宋" w:cs="仿宋"/>
          <w:bCs/>
          <w:color w:val="0000FF"/>
          <w:spacing w:val="10"/>
          <w:kern w:val="0"/>
          <w:sz w:val="24"/>
        </w:rPr>
        <w:t>分</w:t>
      </w:r>
      <w:r>
        <w:rPr>
          <w:rFonts w:hint="eastAsia" w:ascii="仿宋" w:hAnsi="仿宋" w:eastAsia="仿宋" w:cs="仿宋"/>
          <w:bCs/>
          <w:spacing w:val="10"/>
          <w:kern w:val="0"/>
          <w:sz w:val="24"/>
        </w:rPr>
        <w:t>（北京时间）。</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地点：丰汇国际项目管理有限公司灵山开标厅(灵山县江南路22号)。</w:t>
      </w:r>
    </w:p>
    <w:p>
      <w:pPr>
        <w:pStyle w:val="4"/>
        <w:spacing w:line="400" w:lineRule="exact"/>
        <w:rPr>
          <w:rFonts w:hint="eastAsia" w:ascii="仿宋" w:hAnsi="仿宋" w:eastAsia="仿宋" w:cs="仿宋"/>
          <w:spacing w:val="10"/>
          <w:kern w:val="0"/>
          <w:sz w:val="24"/>
          <w:szCs w:val="24"/>
        </w:rPr>
      </w:pPr>
      <w:bookmarkStart w:id="20" w:name="_Toc35393803"/>
      <w:bookmarkStart w:id="21" w:name="_Toc28359017"/>
      <w:bookmarkStart w:id="22" w:name="_Toc28359094"/>
      <w:bookmarkStart w:id="23" w:name="_Toc35393634"/>
      <w:r>
        <w:rPr>
          <w:rFonts w:hint="eastAsia" w:ascii="仿宋" w:hAnsi="仿宋" w:eastAsia="仿宋" w:cs="仿宋"/>
          <w:spacing w:val="10"/>
          <w:kern w:val="0"/>
          <w:sz w:val="24"/>
          <w:szCs w:val="24"/>
        </w:rPr>
        <w:t>六、公告期限</w:t>
      </w:r>
      <w:bookmarkEnd w:id="20"/>
      <w:bookmarkEnd w:id="21"/>
      <w:bookmarkEnd w:id="22"/>
      <w:bookmarkEnd w:id="23"/>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自本公告发布之日起3个工作日。</w:t>
      </w:r>
    </w:p>
    <w:p>
      <w:pPr>
        <w:pStyle w:val="4"/>
        <w:numPr>
          <w:ilvl w:val="0"/>
          <w:numId w:val="1"/>
        </w:numPr>
        <w:spacing w:line="400" w:lineRule="exact"/>
        <w:rPr>
          <w:rFonts w:hint="eastAsia" w:ascii="仿宋" w:hAnsi="仿宋" w:eastAsia="仿宋" w:cs="仿宋"/>
          <w:spacing w:val="10"/>
          <w:kern w:val="0"/>
          <w:sz w:val="24"/>
          <w:szCs w:val="24"/>
          <w:lang w:eastAsia="en-US"/>
        </w:rPr>
      </w:pPr>
      <w:bookmarkStart w:id="24" w:name="_Toc35393804"/>
      <w:bookmarkStart w:id="25" w:name="_Toc35393635"/>
      <w:r>
        <w:rPr>
          <w:rFonts w:hint="eastAsia" w:ascii="仿宋" w:hAnsi="仿宋" w:eastAsia="仿宋" w:cs="仿宋"/>
          <w:spacing w:val="10"/>
          <w:kern w:val="0"/>
          <w:sz w:val="24"/>
          <w:szCs w:val="24"/>
          <w:lang w:eastAsia="en-US"/>
        </w:rPr>
        <w:t>其他补充事宜</w:t>
      </w:r>
      <w:bookmarkEnd w:id="24"/>
      <w:bookmarkEnd w:id="25"/>
    </w:p>
    <w:p>
      <w:pPr>
        <w:pStyle w:val="8"/>
        <w:spacing w:line="500" w:lineRule="exact"/>
        <w:ind w:firstLine="260" w:firstLineChars="100"/>
        <w:rPr>
          <w:rFonts w:hint="eastAsia" w:ascii="仿宋" w:hAnsi="仿宋" w:eastAsia="仿宋" w:cs="仿宋"/>
        </w:rPr>
      </w:pPr>
      <w:r>
        <w:rPr>
          <w:rFonts w:hint="eastAsia"/>
        </w:rPr>
        <w:t xml:space="preserve">  </w:t>
      </w:r>
      <w:r>
        <w:rPr>
          <w:rFonts w:hint="eastAsia" w:ascii="仿宋" w:hAnsi="仿宋" w:eastAsia="仿宋" w:cs="仿宋"/>
        </w:rPr>
        <w:t>1、磋商保证金（人民币）：5000.00元。</w:t>
      </w:r>
    </w:p>
    <w:p>
      <w:pPr>
        <w:pStyle w:val="8"/>
        <w:spacing w:line="500" w:lineRule="exact"/>
        <w:rPr>
          <w:rFonts w:hint="eastAsia" w:ascii="仿宋" w:hAnsi="仿宋" w:eastAsia="仿宋" w:cs="仿宋"/>
        </w:rPr>
      </w:pPr>
      <w:r>
        <w:rPr>
          <w:rFonts w:hint="eastAsia" w:ascii="仿宋" w:hAnsi="仿宋" w:eastAsia="仿宋" w:cs="仿宋"/>
        </w:rPr>
        <w:t xml:space="preserve">    供应商应于开标截止时间前将磋商保证金从供应商的基本账户将磋商保证金以银行转账等非现金形式交至以下账户。</w:t>
      </w:r>
    </w:p>
    <w:p>
      <w:pPr>
        <w:spacing w:line="5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 xml:space="preserve">开户名称：丰汇国际项目管理有限公司钦州分公司 </w:t>
      </w:r>
    </w:p>
    <w:p>
      <w:pPr>
        <w:spacing w:line="5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 xml:space="preserve">开户银行：中国建设银行灵山县支行营业部 </w:t>
      </w:r>
    </w:p>
    <w:p>
      <w:pPr>
        <w:pStyle w:val="8"/>
        <w:spacing w:line="500" w:lineRule="exact"/>
        <w:ind w:firstLine="520" w:firstLineChars="200"/>
        <w:rPr>
          <w:rFonts w:hint="eastAsia" w:ascii="仿宋" w:hAnsi="仿宋" w:eastAsia="仿宋" w:cs="仿宋"/>
        </w:rPr>
      </w:pPr>
      <w:r>
        <w:rPr>
          <w:rFonts w:hint="eastAsia" w:ascii="仿宋" w:hAnsi="仿宋" w:eastAsia="仿宋" w:cs="仿宋"/>
        </w:rPr>
        <w:t xml:space="preserve">银行账号：4505 0165 7586 0000 0591 </w:t>
      </w:r>
    </w:p>
    <w:p>
      <w:pPr>
        <w:pStyle w:val="8"/>
        <w:spacing w:line="500" w:lineRule="exact"/>
        <w:ind w:firstLine="522" w:firstLineChars="200"/>
        <w:rPr>
          <w:rFonts w:hint="eastAsia" w:ascii="仿宋" w:hAnsi="仿宋" w:eastAsia="仿宋" w:cs="仿宋"/>
          <w:b/>
          <w:bCs w:val="0"/>
        </w:rPr>
      </w:pPr>
      <w:r>
        <w:rPr>
          <w:rFonts w:hint="eastAsia" w:ascii="仿宋" w:hAnsi="仿宋" w:eastAsia="仿宋" w:cs="仿宋"/>
          <w:b/>
          <w:bCs w:val="0"/>
        </w:rPr>
        <w:t>备注：1、办理磋商保证金手续时，请务必在银行转账单的用途栏或空白栏上注明项目名称或项目编号。</w:t>
      </w:r>
    </w:p>
    <w:p>
      <w:pPr>
        <w:pStyle w:val="8"/>
        <w:spacing w:line="500" w:lineRule="exact"/>
        <w:ind w:firstLine="522" w:firstLineChars="200"/>
        <w:rPr>
          <w:rFonts w:hint="eastAsia" w:ascii="仿宋" w:hAnsi="仿宋" w:eastAsia="仿宋" w:cs="仿宋"/>
          <w:b/>
          <w:bCs w:val="0"/>
        </w:rPr>
      </w:pPr>
      <w:r>
        <w:rPr>
          <w:rFonts w:hint="eastAsia" w:ascii="仿宋" w:hAnsi="仿宋" w:eastAsia="仿宋" w:cs="仿宋"/>
          <w:b/>
          <w:bCs w:val="0"/>
        </w:rPr>
        <w:t>2、磋商保证金交纳后须携带银行转账凭证及开户许可证复印件（以上资料须盖磋商人公章）到采购代理机构开具到账收据，否则磋商无效。</w:t>
      </w:r>
    </w:p>
    <w:p>
      <w:pPr>
        <w:pStyle w:val="8"/>
        <w:spacing w:line="500" w:lineRule="exact"/>
        <w:ind w:firstLine="520" w:firstLineChars="200"/>
        <w:rPr>
          <w:rFonts w:hint="eastAsia" w:ascii="仿宋" w:hAnsi="仿宋" w:eastAsia="仿宋" w:cs="仿宋"/>
          <w:lang w:eastAsia="en-US"/>
        </w:rPr>
      </w:pPr>
      <w:r>
        <w:rPr>
          <w:rFonts w:hint="eastAsia" w:ascii="仿宋" w:hAnsi="仿宋" w:eastAsia="仿宋" w:cs="仿宋"/>
        </w:rPr>
        <w:t>2、发布公告的媒介：中国政府采购网（http://www.ccgp.gov.cn）、广西壮族自治区政府采购网（http://222.216.4.8）网上发布。</w:t>
      </w:r>
    </w:p>
    <w:p>
      <w:pPr>
        <w:pStyle w:val="4"/>
        <w:spacing w:line="400" w:lineRule="exact"/>
        <w:rPr>
          <w:rFonts w:hint="eastAsia" w:ascii="仿宋" w:hAnsi="仿宋" w:eastAsia="仿宋" w:cs="仿宋"/>
          <w:spacing w:val="10"/>
          <w:kern w:val="0"/>
          <w:sz w:val="24"/>
          <w:szCs w:val="24"/>
        </w:rPr>
      </w:pPr>
      <w:bookmarkStart w:id="26" w:name="_Toc28359018"/>
      <w:bookmarkStart w:id="27" w:name="_Toc28359095"/>
      <w:bookmarkStart w:id="28" w:name="_Toc35393636"/>
      <w:bookmarkStart w:id="29" w:name="_Toc35393805"/>
      <w:r>
        <w:rPr>
          <w:rFonts w:hint="eastAsia" w:ascii="仿宋" w:hAnsi="仿宋" w:eastAsia="仿宋" w:cs="仿宋"/>
          <w:spacing w:val="10"/>
          <w:kern w:val="0"/>
          <w:sz w:val="24"/>
          <w:szCs w:val="24"/>
        </w:rPr>
        <w:t>八、凡对本次采购提出询问，请按以下方式联系。</w:t>
      </w:r>
      <w:bookmarkEnd w:id="26"/>
      <w:bookmarkEnd w:id="27"/>
      <w:bookmarkEnd w:id="28"/>
      <w:bookmarkEnd w:id="29"/>
    </w:p>
    <w:p>
      <w:pPr>
        <w:pStyle w:val="4"/>
        <w:spacing w:line="400" w:lineRule="exact"/>
        <w:ind w:firstLine="522" w:firstLineChars="200"/>
        <w:rPr>
          <w:rFonts w:hint="eastAsia" w:ascii="仿宋" w:hAnsi="仿宋" w:eastAsia="仿宋" w:cs="仿宋"/>
          <w:spacing w:val="10"/>
          <w:kern w:val="0"/>
          <w:sz w:val="24"/>
          <w:szCs w:val="24"/>
        </w:rPr>
      </w:pPr>
      <w:bookmarkStart w:id="30" w:name="_Toc35393806"/>
      <w:bookmarkStart w:id="31" w:name="_Toc35393637"/>
      <w:bookmarkStart w:id="32" w:name="_Toc28359096"/>
      <w:bookmarkStart w:id="33" w:name="_Toc28359019"/>
      <w:r>
        <w:rPr>
          <w:rFonts w:hint="eastAsia" w:ascii="仿宋" w:hAnsi="仿宋" w:eastAsia="仿宋" w:cs="仿宋"/>
          <w:spacing w:val="10"/>
          <w:kern w:val="0"/>
          <w:sz w:val="24"/>
          <w:szCs w:val="24"/>
        </w:rPr>
        <w:t>1.采购人信息</w:t>
      </w:r>
      <w:bookmarkEnd w:id="30"/>
      <w:bookmarkEnd w:id="31"/>
      <w:bookmarkEnd w:id="32"/>
      <w:bookmarkEnd w:id="33"/>
    </w:p>
    <w:p>
      <w:pPr>
        <w:spacing w:line="400" w:lineRule="exact"/>
        <w:ind w:firstLine="520" w:firstLineChars="200"/>
        <w:jc w:val="left"/>
        <w:rPr>
          <w:rFonts w:hint="eastAsia" w:ascii="仿宋" w:hAnsi="仿宋" w:eastAsia="仿宋" w:cs="仿宋"/>
          <w:bCs/>
          <w:spacing w:val="10"/>
          <w:kern w:val="0"/>
          <w:sz w:val="24"/>
        </w:rPr>
      </w:pPr>
      <w:r>
        <w:rPr>
          <w:rFonts w:hint="eastAsia" w:ascii="仿宋" w:hAnsi="仿宋" w:eastAsia="仿宋" w:cs="仿宋"/>
          <w:bCs/>
          <w:spacing w:val="10"/>
          <w:kern w:val="0"/>
          <w:sz w:val="24"/>
        </w:rPr>
        <w:t>名    称：灵山县人民检察院　　　　　　　　　　　　</w:t>
      </w:r>
    </w:p>
    <w:p>
      <w:pPr>
        <w:spacing w:line="400" w:lineRule="exact"/>
        <w:ind w:firstLine="520" w:firstLineChars="200"/>
        <w:jc w:val="left"/>
        <w:rPr>
          <w:rFonts w:hint="eastAsia" w:ascii="仿宋" w:hAnsi="仿宋" w:eastAsia="仿宋" w:cs="仿宋"/>
          <w:bCs/>
          <w:spacing w:val="10"/>
          <w:kern w:val="0"/>
          <w:sz w:val="24"/>
        </w:rPr>
      </w:pPr>
      <w:r>
        <w:rPr>
          <w:rFonts w:hint="eastAsia" w:ascii="仿宋" w:hAnsi="仿宋" w:eastAsia="仿宋" w:cs="仿宋"/>
          <w:bCs/>
          <w:spacing w:val="10"/>
          <w:kern w:val="0"/>
          <w:sz w:val="24"/>
        </w:rPr>
        <w:t>地    址：灵山县江南路2号　　　　　　　　　　　　</w:t>
      </w:r>
    </w:p>
    <w:p>
      <w:pPr>
        <w:spacing w:line="400" w:lineRule="exact"/>
        <w:ind w:firstLine="520" w:firstLineChars="200"/>
        <w:jc w:val="left"/>
        <w:rPr>
          <w:rFonts w:hint="eastAsia" w:ascii="仿宋" w:hAnsi="仿宋" w:eastAsia="仿宋" w:cs="仿宋"/>
          <w:bCs/>
          <w:spacing w:val="10"/>
          <w:kern w:val="0"/>
          <w:sz w:val="24"/>
        </w:rPr>
      </w:pPr>
      <w:r>
        <w:rPr>
          <w:rFonts w:hint="eastAsia" w:ascii="仿宋" w:hAnsi="仿宋" w:eastAsia="仿宋" w:cs="仿宋"/>
          <w:bCs/>
          <w:spacing w:val="10"/>
          <w:kern w:val="0"/>
          <w:sz w:val="24"/>
        </w:rPr>
        <w:t xml:space="preserve">联系方式：张春薇  18778333350　　　　　　　　 　　　 </w:t>
      </w:r>
    </w:p>
    <w:p>
      <w:pPr>
        <w:pStyle w:val="4"/>
        <w:spacing w:line="400" w:lineRule="exact"/>
        <w:ind w:firstLine="522" w:firstLineChars="200"/>
        <w:rPr>
          <w:rFonts w:hint="eastAsia" w:ascii="仿宋" w:hAnsi="仿宋" w:eastAsia="仿宋" w:cs="仿宋"/>
          <w:spacing w:val="10"/>
          <w:kern w:val="0"/>
          <w:sz w:val="24"/>
          <w:szCs w:val="24"/>
        </w:rPr>
      </w:pPr>
      <w:bookmarkStart w:id="34" w:name="_Toc28359097"/>
      <w:bookmarkStart w:id="35" w:name="_Toc28359020"/>
      <w:bookmarkStart w:id="36" w:name="_Toc35393638"/>
      <w:bookmarkStart w:id="37" w:name="_Toc35393807"/>
      <w:r>
        <w:rPr>
          <w:rFonts w:hint="eastAsia" w:ascii="仿宋" w:hAnsi="仿宋" w:eastAsia="仿宋" w:cs="仿宋"/>
          <w:spacing w:val="10"/>
          <w:kern w:val="0"/>
          <w:sz w:val="24"/>
          <w:szCs w:val="24"/>
        </w:rPr>
        <w:t>2.采购代理机构信息</w:t>
      </w:r>
      <w:bookmarkEnd w:id="34"/>
      <w:bookmarkEnd w:id="35"/>
      <w:bookmarkEnd w:id="36"/>
      <w:bookmarkEnd w:id="37"/>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名    称：丰汇国际项目管理有限公司　　　　　　　　　　　　</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地　　址：灵山县江南路22号　　　　　　　　　　　　</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联系方式：陈薇玉  0777-6662332　　　　　　　　　　　　</w:t>
      </w:r>
    </w:p>
    <w:p>
      <w:pPr>
        <w:pStyle w:val="4"/>
        <w:spacing w:line="400" w:lineRule="exact"/>
        <w:ind w:firstLine="522" w:firstLineChars="200"/>
        <w:rPr>
          <w:rFonts w:hint="eastAsia" w:ascii="仿宋" w:hAnsi="仿宋" w:eastAsia="仿宋" w:cs="仿宋"/>
          <w:spacing w:val="10"/>
          <w:kern w:val="0"/>
          <w:sz w:val="24"/>
          <w:szCs w:val="24"/>
        </w:rPr>
      </w:pPr>
      <w:bookmarkStart w:id="38" w:name="_Toc28359021"/>
      <w:bookmarkStart w:id="39" w:name="_Toc35393639"/>
      <w:bookmarkStart w:id="40" w:name="_Toc28359098"/>
      <w:bookmarkStart w:id="41" w:name="_Toc35393808"/>
      <w:r>
        <w:rPr>
          <w:rFonts w:hint="eastAsia" w:ascii="仿宋" w:hAnsi="仿宋" w:eastAsia="仿宋" w:cs="仿宋"/>
          <w:spacing w:val="10"/>
          <w:kern w:val="0"/>
          <w:sz w:val="24"/>
          <w:szCs w:val="24"/>
        </w:rPr>
        <w:t>3.项目联系方式</w:t>
      </w:r>
      <w:bookmarkEnd w:id="38"/>
      <w:bookmarkEnd w:id="39"/>
      <w:bookmarkEnd w:id="40"/>
      <w:bookmarkEnd w:id="41"/>
    </w:p>
    <w:p>
      <w:pPr>
        <w:pStyle w:val="5"/>
        <w:spacing w:line="400" w:lineRule="exact"/>
        <w:ind w:firstLine="520" w:firstLineChars="200"/>
        <w:rPr>
          <w:rFonts w:hint="eastAsia" w:ascii="仿宋" w:hAnsi="仿宋" w:eastAsia="仿宋" w:cs="仿宋"/>
          <w:bCs/>
          <w:spacing w:val="10"/>
          <w:kern w:val="0"/>
          <w:sz w:val="24"/>
          <w:szCs w:val="24"/>
        </w:rPr>
      </w:pPr>
      <w:r>
        <w:rPr>
          <w:rFonts w:hint="eastAsia" w:ascii="仿宋" w:hAnsi="仿宋" w:eastAsia="仿宋" w:cs="仿宋"/>
          <w:bCs/>
          <w:spacing w:val="10"/>
          <w:kern w:val="0"/>
          <w:sz w:val="24"/>
          <w:szCs w:val="24"/>
        </w:rPr>
        <w:t>项目联系人：陈薇玉</w:t>
      </w:r>
    </w:p>
    <w:p>
      <w:pPr>
        <w:spacing w:line="400" w:lineRule="exact"/>
        <w:ind w:firstLine="520" w:firstLineChars="200"/>
        <w:rPr>
          <w:rFonts w:hint="eastAsia" w:ascii="仿宋" w:hAnsi="仿宋" w:eastAsia="仿宋" w:cs="仿宋"/>
          <w:bCs/>
          <w:spacing w:val="10"/>
          <w:kern w:val="0"/>
          <w:sz w:val="24"/>
        </w:rPr>
      </w:pPr>
      <w:r>
        <w:rPr>
          <w:rFonts w:hint="eastAsia" w:ascii="仿宋" w:hAnsi="仿宋" w:eastAsia="仿宋" w:cs="仿宋"/>
          <w:bCs/>
          <w:spacing w:val="10"/>
          <w:kern w:val="0"/>
          <w:sz w:val="24"/>
        </w:rPr>
        <w:t>电　　 话：0777-6662332　　　　　　　　　　　　</w:t>
      </w:r>
    </w:p>
    <w:p>
      <w:pPr>
        <w:pStyle w:val="8"/>
        <w:rPr>
          <w:rFonts w:hint="eastAsia"/>
        </w:rPr>
      </w:pPr>
    </w:p>
    <w:p>
      <w:pPr>
        <w:pStyle w:val="3"/>
        <w:spacing w:after="340" w:line="579" w:lineRule="auto"/>
        <w:rPr>
          <w:rFonts w:hint="eastAsia" w:ascii="黑体" w:hAnsi="黑体" w:eastAsia="黑体" w:cs="黑体"/>
          <w:sz w:val="40"/>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7F32"/>
    <w:multiLevelType w:val="singleLevel"/>
    <w:tmpl w:val="1A317F3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776E"/>
    <w:rsid w:val="5993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widowControl/>
      <w:spacing w:before="100" w:beforeAutospacing="1" w:after="100" w:afterAutospacing="1" w:line="360" w:lineRule="auto"/>
      <w:ind w:left="420" w:firstLine="62"/>
      <w:jc w:val="left"/>
    </w:pPr>
    <w:rPr>
      <w:color w:val="FF0000"/>
      <w:kern w:val="0"/>
      <w:sz w:val="24"/>
    </w:rPr>
  </w:style>
  <w:style w:type="paragraph" w:styleId="5">
    <w:name w:val="Plain Text"/>
    <w:basedOn w:val="1"/>
    <w:next w:val="4"/>
    <w:uiPriority w:val="0"/>
    <w:rPr>
      <w:rFonts w:ascii="宋体" w:hAnsi="Courier New"/>
      <w:szCs w:val="20"/>
    </w:rPr>
  </w:style>
  <w:style w:type="paragraph" w:customStyle="1" w:styleId="8">
    <w:name w:val="表格文字"/>
    <w:basedOn w:val="1"/>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2020-12-07T09:29:00Z</dcterms:created>
  <dc:creator>Administrator</dc:creator>
  <cp:lastModifiedBy>Administrator</cp:lastModifiedBy>
  <dcterms:modified xsi:type="dcterms:W3CDTF">2020-12-07T09:30:43Z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