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jc w:val="both"/>
        <w:rPr>
          <w:rFonts w:hint="eastAsia"/>
          <w:sz w:val="32"/>
          <w:szCs w:val="32"/>
        </w:rPr>
      </w:pPr>
      <w:r>
        <w:rPr>
          <w:rFonts w:hint="eastAsia" w:eastAsia="宋体"/>
          <w:sz w:val="32"/>
          <w:szCs w:val="32"/>
          <w:lang w:eastAsia="zh-CN"/>
        </w:rPr>
        <w:drawing>
          <wp:inline distT="0" distB="0" distL="114300" distR="114300">
            <wp:extent cx="6061075" cy="8573135"/>
            <wp:effectExtent l="0" t="0" r="15875" b="18415"/>
            <wp:docPr id="8" name="图片 8" descr="SKM_28721040808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SKM_28721040808120"/>
                    <pic:cNvPicPr>
                      <a:picLocks noChangeAspect="1"/>
                    </pic:cNvPicPr>
                  </pic:nvPicPr>
                  <pic:blipFill>
                    <a:blip r:embed="rId10"/>
                    <a:stretch>
                      <a:fillRect/>
                    </a:stretch>
                  </pic:blipFill>
                  <pic:spPr>
                    <a:xfrm>
                      <a:off x="0" y="0"/>
                      <a:ext cx="6061075" cy="8573135"/>
                    </a:xfrm>
                    <a:prstGeom prst="rect">
                      <a:avLst/>
                    </a:prstGeom>
                  </pic:spPr>
                </pic:pic>
              </a:graphicData>
            </a:graphic>
          </wp:inline>
        </w:drawing>
      </w:r>
    </w:p>
    <w:p>
      <w:pPr>
        <w:pStyle w:val="11"/>
        <w:jc w:val="both"/>
        <w:rPr>
          <w:rFonts w:hint="eastAsia"/>
          <w:sz w:val="32"/>
          <w:szCs w:val="32"/>
        </w:rPr>
      </w:pPr>
    </w:p>
    <w:p>
      <w:pPr>
        <w:pStyle w:val="16"/>
        <w:tabs>
          <w:tab w:val="right" w:leader="dot" w:pos="9000"/>
          <w:tab w:val="clear" w:pos="8398"/>
        </w:tabs>
        <w:spacing w:line="720" w:lineRule="auto"/>
        <w:ind w:firstLine="0" w:firstLineChars="0"/>
        <w:jc w:val="center"/>
        <w:rPr>
          <w:sz w:val="32"/>
          <w:szCs w:val="32"/>
        </w:rPr>
      </w:pPr>
      <w:r>
        <w:rPr>
          <w:rFonts w:hint="eastAsia"/>
          <w:sz w:val="32"/>
          <w:szCs w:val="32"/>
        </w:rPr>
        <w:t>目  录</w:t>
      </w:r>
    </w:p>
    <w:p>
      <w:pPr>
        <w:numPr>
          <w:ilvl w:val="0"/>
          <w:numId w:val="4"/>
        </w:numPr>
        <w:adjustRightInd w:val="0"/>
        <w:snapToGrid w:val="0"/>
        <w:spacing w:line="720" w:lineRule="auto"/>
        <w:rPr>
          <w:rFonts w:hint="default"/>
          <w:sz w:val="28"/>
          <w:szCs w:val="28"/>
          <w:lang w:val="en-US" w:eastAsia="zh-CN"/>
        </w:rPr>
      </w:pPr>
      <w:bookmarkStart w:id="0" w:name="_Toc254970630"/>
      <w:bookmarkStart w:id="1" w:name="_Toc254970489"/>
      <w:r>
        <w:rPr>
          <w:rFonts w:hint="eastAsia" w:ascii="宋体"/>
          <w:sz w:val="28"/>
          <w:szCs w:val="28"/>
          <w:lang w:val="en-US" w:eastAsia="zh-CN"/>
        </w:rPr>
        <w:t xml:space="preserve">  公开招标公告</w:t>
      </w:r>
    </w:p>
    <w:p>
      <w:pPr>
        <w:numPr>
          <w:ilvl w:val="0"/>
          <w:numId w:val="4"/>
        </w:numPr>
        <w:adjustRightInd w:val="0"/>
        <w:snapToGrid w:val="0"/>
        <w:spacing w:line="720" w:lineRule="auto"/>
        <w:rPr>
          <w:rFonts w:hint="default"/>
          <w:sz w:val="28"/>
          <w:szCs w:val="28"/>
          <w:lang w:val="en-US" w:eastAsia="zh-CN"/>
        </w:rPr>
      </w:pPr>
      <w:r>
        <w:rPr>
          <w:rFonts w:hint="eastAsia"/>
          <w:sz w:val="28"/>
          <w:szCs w:val="28"/>
          <w:lang w:val="en-US" w:eastAsia="zh-CN"/>
        </w:rPr>
        <w:t>招标项目采购需求</w:t>
      </w:r>
    </w:p>
    <w:p>
      <w:pPr>
        <w:pStyle w:val="36"/>
        <w:numPr>
          <w:ilvl w:val="0"/>
          <w:numId w:val="4"/>
        </w:numPr>
        <w:rPr>
          <w:rFonts w:hint="default"/>
          <w:sz w:val="28"/>
          <w:szCs w:val="28"/>
          <w:lang w:val="en-US" w:eastAsia="zh-CN"/>
        </w:rPr>
      </w:pPr>
      <w:r>
        <w:rPr>
          <w:rFonts w:hint="eastAsia"/>
          <w:sz w:val="28"/>
          <w:szCs w:val="28"/>
          <w:lang w:val="en-US" w:eastAsia="zh-CN"/>
        </w:rPr>
        <w:t>投标人须知及前附表</w:t>
      </w:r>
    </w:p>
    <w:p>
      <w:pPr>
        <w:pStyle w:val="36"/>
        <w:numPr>
          <w:ilvl w:val="0"/>
          <w:numId w:val="0"/>
        </w:numPr>
        <w:rPr>
          <w:rFonts w:hint="default"/>
          <w:sz w:val="28"/>
          <w:szCs w:val="28"/>
          <w:lang w:val="en-US" w:eastAsia="zh-CN"/>
        </w:rPr>
      </w:pPr>
    </w:p>
    <w:p>
      <w:pPr>
        <w:pStyle w:val="36"/>
        <w:numPr>
          <w:ilvl w:val="0"/>
          <w:numId w:val="4"/>
        </w:numPr>
        <w:rPr>
          <w:rFonts w:hint="default"/>
          <w:sz w:val="28"/>
          <w:szCs w:val="28"/>
          <w:lang w:val="en-US" w:eastAsia="zh-CN"/>
        </w:rPr>
      </w:pPr>
      <w:r>
        <w:rPr>
          <w:rFonts w:hint="eastAsia"/>
          <w:sz w:val="28"/>
          <w:szCs w:val="28"/>
          <w:lang w:val="en-US" w:eastAsia="zh-CN"/>
        </w:rPr>
        <w:t>合同主要条款格式</w:t>
      </w:r>
    </w:p>
    <w:p>
      <w:pPr>
        <w:pStyle w:val="36"/>
        <w:numPr>
          <w:ilvl w:val="0"/>
          <w:numId w:val="0"/>
        </w:numPr>
        <w:rPr>
          <w:rFonts w:hint="default"/>
          <w:sz w:val="28"/>
          <w:szCs w:val="28"/>
          <w:lang w:val="en-US" w:eastAsia="zh-CN"/>
        </w:rPr>
      </w:pPr>
    </w:p>
    <w:p>
      <w:pPr>
        <w:pStyle w:val="36"/>
        <w:numPr>
          <w:ilvl w:val="0"/>
          <w:numId w:val="4"/>
        </w:numPr>
        <w:rPr>
          <w:rFonts w:hint="default"/>
          <w:sz w:val="28"/>
          <w:szCs w:val="28"/>
          <w:lang w:val="en-US" w:eastAsia="zh-CN"/>
        </w:rPr>
      </w:pPr>
      <w:r>
        <w:rPr>
          <w:rFonts w:hint="eastAsia"/>
          <w:sz w:val="28"/>
          <w:szCs w:val="28"/>
          <w:lang w:val="en-US" w:eastAsia="zh-CN"/>
        </w:rPr>
        <w:t>投标文件格式</w:t>
      </w:r>
    </w:p>
    <w:p>
      <w:pPr>
        <w:pStyle w:val="36"/>
        <w:numPr>
          <w:ilvl w:val="0"/>
          <w:numId w:val="0"/>
        </w:numPr>
        <w:rPr>
          <w:rFonts w:hint="default"/>
          <w:sz w:val="28"/>
          <w:szCs w:val="28"/>
          <w:lang w:val="en-US" w:eastAsia="zh-CN"/>
        </w:rPr>
      </w:pPr>
    </w:p>
    <w:p>
      <w:pPr>
        <w:pStyle w:val="36"/>
        <w:numPr>
          <w:ilvl w:val="0"/>
          <w:numId w:val="4"/>
        </w:numPr>
        <w:rPr>
          <w:rFonts w:hint="default"/>
          <w:sz w:val="28"/>
          <w:szCs w:val="28"/>
          <w:lang w:val="en-US" w:eastAsia="zh-CN"/>
        </w:rPr>
      </w:pPr>
      <w:r>
        <w:rPr>
          <w:rFonts w:hint="eastAsia"/>
          <w:sz w:val="28"/>
          <w:szCs w:val="28"/>
          <w:lang w:val="en-US" w:eastAsia="zh-CN"/>
        </w:rPr>
        <w:t>评标办法及评分标准</w:t>
      </w:r>
    </w:p>
    <w:p>
      <w:pPr>
        <w:adjustRightInd w:val="0"/>
        <w:snapToGrid w:val="0"/>
        <w:spacing w:line="720" w:lineRule="auto"/>
        <w:rPr>
          <w:rFonts w:ascii="宋体"/>
          <w:szCs w:val="24"/>
        </w:rPr>
      </w:pPr>
    </w:p>
    <w:p>
      <w:pPr>
        <w:adjustRightInd w:val="0"/>
        <w:snapToGrid w:val="0"/>
        <w:spacing w:line="720" w:lineRule="auto"/>
        <w:rPr>
          <w:rFonts w:ascii="宋体"/>
          <w:szCs w:val="24"/>
        </w:rPr>
      </w:pPr>
    </w:p>
    <w:p>
      <w:pPr>
        <w:adjustRightInd w:val="0"/>
        <w:snapToGrid w:val="0"/>
        <w:spacing w:line="720" w:lineRule="auto"/>
        <w:rPr>
          <w:rFonts w:ascii="宋体"/>
          <w:szCs w:val="24"/>
        </w:rPr>
      </w:pPr>
    </w:p>
    <w:p>
      <w:pPr>
        <w:adjustRightInd w:val="0"/>
        <w:snapToGrid w:val="0"/>
        <w:spacing w:line="720" w:lineRule="auto"/>
        <w:rPr>
          <w:rFonts w:ascii="宋体"/>
          <w:szCs w:val="24"/>
        </w:rPr>
      </w:pPr>
    </w:p>
    <w:p>
      <w:pPr>
        <w:spacing w:line="360" w:lineRule="auto"/>
        <w:jc w:val="both"/>
        <w:outlineLvl w:val="0"/>
        <w:rPr>
          <w:rFonts w:hint="eastAsia" w:ascii="宋体" w:hAnsi="宋体"/>
          <w:b/>
          <w:bCs/>
          <w:kern w:val="44"/>
          <w:sz w:val="28"/>
          <w:szCs w:val="28"/>
        </w:rPr>
      </w:pPr>
      <w:bookmarkStart w:id="2" w:name="_Toc13191"/>
      <w:bookmarkStart w:id="3" w:name="_Toc19744"/>
    </w:p>
    <w:p>
      <w:pPr>
        <w:pStyle w:val="36"/>
        <w:rPr>
          <w:rFonts w:hint="eastAsia" w:ascii="宋体" w:hAnsi="宋体"/>
          <w:b/>
          <w:bCs/>
          <w:kern w:val="44"/>
          <w:sz w:val="28"/>
          <w:szCs w:val="28"/>
        </w:rPr>
      </w:pPr>
    </w:p>
    <w:p>
      <w:pPr>
        <w:pStyle w:val="36"/>
        <w:rPr>
          <w:rFonts w:hint="eastAsia" w:ascii="宋体" w:hAnsi="宋体"/>
          <w:b/>
          <w:bCs/>
          <w:kern w:val="44"/>
          <w:sz w:val="28"/>
          <w:szCs w:val="28"/>
        </w:rPr>
      </w:pPr>
      <w:bookmarkStart w:id="163" w:name="_GoBack"/>
      <w:bookmarkEnd w:id="163"/>
    </w:p>
    <w:p>
      <w:pPr>
        <w:spacing w:line="360" w:lineRule="auto"/>
        <w:ind w:firstLine="3654" w:firstLineChars="1300"/>
        <w:jc w:val="both"/>
        <w:outlineLvl w:val="0"/>
        <w:rPr>
          <w:rFonts w:hAnsi="宋体" w:cs="宋体"/>
          <w:b/>
          <w:bCs/>
          <w:color w:val="auto"/>
          <w:sz w:val="32"/>
          <w:szCs w:val="32"/>
        </w:rPr>
      </w:pPr>
      <w:r>
        <w:rPr>
          <w:rFonts w:hint="eastAsia" w:ascii="宋体" w:hAnsi="宋体"/>
          <w:b/>
          <w:bCs/>
          <w:color w:val="auto"/>
          <w:kern w:val="44"/>
          <w:sz w:val="28"/>
          <w:szCs w:val="28"/>
        </w:rPr>
        <w:t>第一章  公开招标公告</w:t>
      </w:r>
      <w:bookmarkEnd w:id="0"/>
      <w:bookmarkEnd w:id="1"/>
      <w:bookmarkEnd w:id="2"/>
      <w:bookmarkEnd w:id="3"/>
      <w:bookmarkStart w:id="4" w:name="_Toc254970526"/>
      <w:bookmarkStart w:id="5" w:name="_Toc254970667"/>
    </w:p>
    <w:p>
      <w:pPr>
        <w:spacing w:line="440" w:lineRule="exact"/>
        <w:jc w:val="center"/>
        <w:rPr>
          <w:rFonts w:hint="eastAsia" w:ascii="宋体" w:hAnsi="宋体" w:cs="宋体"/>
          <w:b/>
          <w:bCs/>
          <w:color w:val="000000"/>
          <w:sz w:val="24"/>
        </w:rPr>
      </w:pPr>
      <w:r>
        <w:rPr>
          <w:rFonts w:hint="eastAsia" w:ascii="宋体" w:hAnsi="宋体" w:cs="宋体"/>
          <w:b/>
          <w:bCs/>
          <w:color w:val="000000"/>
          <w:sz w:val="24"/>
          <w:lang w:eastAsia="zh-CN"/>
        </w:rPr>
        <w:t>广西盛元华工程咨询有限公司</w:t>
      </w:r>
      <w:r>
        <w:rPr>
          <w:rFonts w:hint="eastAsia" w:ascii="宋体" w:hAnsi="宋体" w:cs="宋体"/>
          <w:b/>
          <w:color w:val="000000"/>
          <w:sz w:val="24"/>
        </w:rPr>
        <w:t>关于</w:t>
      </w:r>
      <w:r>
        <w:rPr>
          <w:rFonts w:hint="eastAsia" w:ascii="宋体" w:hAnsi="宋体" w:cs="宋体"/>
          <w:b/>
          <w:color w:val="000000"/>
          <w:sz w:val="24"/>
          <w:lang w:eastAsia="zh-CN"/>
        </w:rPr>
        <w:t>灵山县循环经济产业园污水处理厂尾水生态保护湿地提升工程设计</w:t>
      </w:r>
      <w:r>
        <w:rPr>
          <w:rFonts w:hint="eastAsia" w:ascii="宋体" w:hAnsi="宋体" w:cs="宋体"/>
          <w:b/>
          <w:bCs/>
          <w:color w:val="000000"/>
          <w:sz w:val="24"/>
          <w:lang w:eastAsia="zh-CN"/>
        </w:rPr>
        <w:t>公开招标公</w:t>
      </w:r>
      <w:r>
        <w:rPr>
          <w:rFonts w:hint="eastAsia" w:ascii="宋体" w:hAnsi="宋体" w:cs="宋体"/>
          <w:b/>
          <w:bCs/>
          <w:color w:val="000000"/>
          <w:sz w:val="24"/>
        </w:rPr>
        <w:t>告</w:t>
      </w:r>
    </w:p>
    <w:p>
      <w:pPr>
        <w:pStyle w:val="19"/>
        <w:keepNext w:val="0"/>
        <w:keepLines w:val="0"/>
        <w:widowControl/>
        <w:suppressLineNumbers w:val="0"/>
        <w:pBdr>
          <w:top w:val="single" w:color="auto" w:sz="8" w:space="1"/>
          <w:left w:val="single" w:color="auto" w:sz="8" w:space="4"/>
          <w:bottom w:val="single" w:color="auto" w:sz="8" w:space="1"/>
          <w:right w:val="single" w:color="auto" w:sz="8" w:space="4"/>
        </w:pBdr>
        <w:spacing w:before="0" w:beforeAutospacing="0" w:after="0" w:afterAutospacing="0" w:line="360" w:lineRule="auto"/>
        <w:ind w:right="0"/>
        <w:jc w:val="both"/>
        <w:rPr>
          <w:rFonts w:hint="default" w:ascii="宋体" w:hAnsi="宋体" w:eastAsia="宋体" w:cs="Times New Roman"/>
          <w:color w:val="auto"/>
          <w:kern w:val="0"/>
          <w:sz w:val="21"/>
          <w:szCs w:val="21"/>
          <w:u w:val="single"/>
          <w:lang w:val="en-US" w:eastAsia="zh-CN" w:bidi="ar-SA"/>
        </w:rPr>
      </w:pPr>
      <w:r>
        <w:rPr>
          <w:rFonts w:hint="eastAsia" w:ascii="宋体" w:hAnsi="宋体" w:eastAsia="宋体" w:cs="Times New Roman"/>
          <w:color w:val="auto"/>
          <w:kern w:val="0"/>
          <w:sz w:val="21"/>
          <w:szCs w:val="21"/>
          <w:u w:val="single"/>
          <w:lang w:val="en-US" w:eastAsia="zh-CN" w:bidi="ar-SA"/>
        </w:rPr>
        <w:t>项目概况</w:t>
      </w:r>
    </w:p>
    <w:p>
      <w:pPr>
        <w:pStyle w:val="19"/>
        <w:keepNext w:val="0"/>
        <w:keepLines w:val="0"/>
        <w:widowControl/>
        <w:suppressLineNumbers w:val="0"/>
        <w:pBdr>
          <w:top w:val="single" w:color="auto" w:sz="8" w:space="1"/>
          <w:left w:val="single" w:color="auto" w:sz="8" w:space="4"/>
          <w:bottom w:val="single" w:color="auto" w:sz="8" w:space="1"/>
          <w:right w:val="single" w:color="auto" w:sz="8" w:space="4"/>
        </w:pBdr>
        <w:spacing w:before="0" w:beforeAutospacing="0" w:after="0" w:afterAutospacing="0" w:line="360" w:lineRule="auto"/>
        <w:ind w:left="0" w:right="0" w:firstLine="420"/>
        <w:jc w:val="both"/>
        <w:rPr>
          <w:rFonts w:hint="eastAsia" w:ascii="宋体" w:hAnsi="宋体" w:eastAsia="宋体" w:cs="Times New Roman"/>
          <w:color w:val="auto"/>
          <w:kern w:val="0"/>
          <w:sz w:val="21"/>
          <w:szCs w:val="21"/>
          <w:lang w:val="en-US" w:eastAsia="zh-CN" w:bidi="ar-SA"/>
        </w:rPr>
      </w:pPr>
      <w:r>
        <w:rPr>
          <w:rFonts w:hint="eastAsia" w:ascii="宋体" w:hAnsi="宋体" w:eastAsia="宋体" w:cs="Times New Roman"/>
          <w:color w:val="auto"/>
          <w:kern w:val="0"/>
          <w:sz w:val="21"/>
          <w:szCs w:val="21"/>
          <w:lang w:val="en-US" w:eastAsia="zh-CN" w:bidi="ar-SA"/>
        </w:rPr>
        <w:t> </w:t>
      </w:r>
      <w:r>
        <w:rPr>
          <w:rFonts w:hint="eastAsia" w:ascii="宋体" w:hAnsi="宋体" w:eastAsia="宋体" w:cs="Times New Roman"/>
          <w:color w:val="auto"/>
          <w:kern w:val="0"/>
          <w:sz w:val="21"/>
          <w:szCs w:val="21"/>
          <w:u w:val="single"/>
          <w:lang w:val="en-US" w:eastAsia="zh-CN" w:bidi="ar-SA"/>
        </w:rPr>
        <w:t>(</w:t>
      </w:r>
      <w:r>
        <w:rPr>
          <w:rFonts w:hint="eastAsia" w:cs="Times New Roman"/>
          <w:color w:val="auto"/>
          <w:kern w:val="0"/>
          <w:sz w:val="21"/>
          <w:szCs w:val="21"/>
          <w:u w:val="single"/>
          <w:lang w:val="en-US" w:eastAsia="zh-CN" w:bidi="ar-SA"/>
        </w:rPr>
        <w:t>灵山县循环经济产业园污水处理厂尾水生态保护湿地提升工程设计</w:t>
      </w:r>
      <w:r>
        <w:rPr>
          <w:rFonts w:hint="eastAsia" w:ascii="宋体" w:hAnsi="宋体" w:eastAsia="宋体" w:cs="Times New Roman"/>
          <w:color w:val="auto"/>
          <w:kern w:val="0"/>
          <w:sz w:val="21"/>
          <w:szCs w:val="21"/>
          <w:u w:val="single"/>
          <w:lang w:val="en-US" w:eastAsia="zh-CN" w:bidi="ar-SA"/>
        </w:rPr>
        <w:t>项目)</w:t>
      </w:r>
      <w:r>
        <w:rPr>
          <w:rFonts w:hint="eastAsia" w:ascii="宋体" w:hAnsi="宋体" w:eastAsia="宋体" w:cs="Times New Roman"/>
          <w:color w:val="auto"/>
          <w:kern w:val="0"/>
          <w:sz w:val="21"/>
          <w:szCs w:val="21"/>
          <w:lang w:val="en-US" w:eastAsia="zh-CN" w:bidi="ar-SA"/>
        </w:rPr>
        <w:t>的潜在供应商请登录广西壮族自治区政府采购网（http://zfcg.gxzf.gov.cn）政采云平台“项目采购-获取采购文件”模块自行下载采购文件；未注册的供应商可在政采云平台完成注册后再行下载；已获取招标文件的供应商不等于符合本项目的供应商资格条件。如在操作过程中遇到问题或需技术支持，请致电政采云客服热线：400-881-7190。并于2021年</w:t>
      </w:r>
      <w:r>
        <w:rPr>
          <w:rFonts w:hint="eastAsia" w:ascii="宋体" w:hAnsi="宋体" w:cs="Times New Roman"/>
          <w:color w:val="auto"/>
          <w:kern w:val="0"/>
          <w:sz w:val="21"/>
          <w:szCs w:val="21"/>
          <w:lang w:val="en-US" w:eastAsia="zh-CN" w:bidi="ar-SA"/>
        </w:rPr>
        <w:t>4</w:t>
      </w:r>
      <w:r>
        <w:rPr>
          <w:rFonts w:hint="eastAsia" w:ascii="宋体" w:hAnsi="宋体" w:eastAsia="宋体" w:cs="Times New Roman"/>
          <w:color w:val="auto"/>
          <w:kern w:val="0"/>
          <w:sz w:val="21"/>
          <w:szCs w:val="21"/>
          <w:lang w:val="en-US" w:eastAsia="zh-CN" w:bidi="ar-SA"/>
        </w:rPr>
        <w:t>月</w:t>
      </w:r>
      <w:r>
        <w:rPr>
          <w:rFonts w:hint="eastAsia" w:ascii="宋体" w:hAnsi="宋体" w:cs="Times New Roman"/>
          <w:color w:val="auto"/>
          <w:kern w:val="0"/>
          <w:sz w:val="21"/>
          <w:szCs w:val="21"/>
          <w:lang w:val="en-US" w:eastAsia="zh-CN" w:bidi="ar-SA"/>
        </w:rPr>
        <w:t>30</w:t>
      </w:r>
      <w:r>
        <w:rPr>
          <w:rFonts w:hint="eastAsia" w:ascii="宋体" w:hAnsi="宋体" w:eastAsia="宋体" w:cs="Times New Roman"/>
          <w:color w:val="auto"/>
          <w:kern w:val="0"/>
          <w:sz w:val="21"/>
          <w:szCs w:val="21"/>
          <w:lang w:val="en-US" w:eastAsia="zh-CN" w:bidi="ar-SA"/>
        </w:rPr>
        <w:t>日</w:t>
      </w:r>
      <w:r>
        <w:rPr>
          <w:rFonts w:hint="eastAsia" w:ascii="宋体" w:hAnsi="宋体" w:cs="Times New Roman"/>
          <w:color w:val="auto"/>
          <w:kern w:val="0"/>
          <w:sz w:val="21"/>
          <w:szCs w:val="21"/>
          <w:lang w:val="en-US" w:eastAsia="zh-CN" w:bidi="ar-SA"/>
        </w:rPr>
        <w:t>10</w:t>
      </w:r>
      <w:r>
        <w:rPr>
          <w:rFonts w:hint="eastAsia" w:ascii="宋体" w:hAnsi="宋体" w:eastAsia="宋体" w:cs="Times New Roman"/>
          <w:color w:val="auto"/>
          <w:kern w:val="0"/>
          <w:sz w:val="21"/>
          <w:szCs w:val="21"/>
          <w:lang w:val="en-US" w:eastAsia="zh-CN" w:bidi="ar-SA"/>
        </w:rPr>
        <w:t>时</w:t>
      </w:r>
      <w:r>
        <w:rPr>
          <w:rFonts w:hint="eastAsia" w:ascii="宋体" w:hAnsi="宋体" w:cs="Times New Roman"/>
          <w:color w:val="auto"/>
          <w:kern w:val="0"/>
          <w:sz w:val="21"/>
          <w:szCs w:val="21"/>
          <w:lang w:val="en-US" w:eastAsia="zh-CN" w:bidi="ar-SA"/>
        </w:rPr>
        <w:t>00</w:t>
      </w:r>
      <w:r>
        <w:rPr>
          <w:rFonts w:hint="eastAsia" w:ascii="宋体" w:hAnsi="宋体" w:eastAsia="宋体" w:cs="Times New Roman"/>
          <w:color w:val="auto"/>
          <w:kern w:val="0"/>
          <w:sz w:val="21"/>
          <w:szCs w:val="21"/>
          <w:lang w:val="en-US" w:eastAsia="zh-CN" w:bidi="ar-SA"/>
        </w:rPr>
        <w:t>分（北京时间）前递交投标文件。</w:t>
      </w:r>
    </w:p>
    <w:p>
      <w:pPr>
        <w:pStyle w:val="13"/>
        <w:spacing w:line="360" w:lineRule="auto"/>
        <w:ind w:left="0" w:leftChars="0" w:firstLine="0" w:firstLineChars="0"/>
        <w:rPr>
          <w:rFonts w:hint="eastAsia"/>
          <w:b/>
          <w:bCs/>
          <w:color w:val="auto"/>
          <w:sz w:val="21"/>
          <w:szCs w:val="21"/>
          <w:lang w:val="en-US" w:eastAsia="zh-CN"/>
        </w:rPr>
      </w:pPr>
      <w:r>
        <w:rPr>
          <w:rFonts w:hint="eastAsia"/>
          <w:b/>
          <w:bCs/>
          <w:color w:val="auto"/>
          <w:sz w:val="21"/>
          <w:szCs w:val="21"/>
          <w:lang w:val="en-US" w:eastAsia="zh-CN"/>
        </w:rPr>
        <w:t>一、项目基本情况</w:t>
      </w:r>
    </w:p>
    <w:p>
      <w:pPr>
        <w:pStyle w:val="13"/>
        <w:spacing w:line="360" w:lineRule="auto"/>
        <w:ind w:left="0" w:leftChars="0" w:firstLine="420" w:firstLineChars="200"/>
        <w:rPr>
          <w:rFonts w:hint="eastAsia"/>
          <w:color w:val="auto"/>
          <w:sz w:val="21"/>
          <w:szCs w:val="21"/>
          <w:lang w:val="en-US" w:eastAsia="zh-CN"/>
        </w:rPr>
      </w:pPr>
      <w:r>
        <w:rPr>
          <w:rFonts w:hint="eastAsia"/>
          <w:color w:val="auto"/>
          <w:sz w:val="21"/>
          <w:szCs w:val="21"/>
          <w:lang w:val="en-US" w:eastAsia="zh-CN"/>
        </w:rPr>
        <w:t>项目编号：E4507002846005336001</w:t>
      </w:r>
    </w:p>
    <w:p>
      <w:pPr>
        <w:pStyle w:val="13"/>
        <w:spacing w:line="360" w:lineRule="auto"/>
        <w:ind w:left="0" w:leftChars="0" w:firstLine="420" w:firstLineChars="200"/>
        <w:rPr>
          <w:rFonts w:hint="eastAsia"/>
          <w:color w:val="auto"/>
          <w:sz w:val="21"/>
          <w:szCs w:val="21"/>
          <w:lang w:val="en-US" w:eastAsia="zh-CN"/>
        </w:rPr>
      </w:pPr>
      <w:r>
        <w:rPr>
          <w:rFonts w:hint="eastAsia"/>
          <w:color w:val="auto"/>
          <w:sz w:val="21"/>
          <w:szCs w:val="21"/>
          <w:lang w:val="en-US" w:eastAsia="zh-CN"/>
        </w:rPr>
        <w:t>项目名称：灵山县循环经济产业园污水处理厂尾水生态保护湿地提升工程设计</w:t>
      </w:r>
    </w:p>
    <w:p>
      <w:pPr>
        <w:pStyle w:val="13"/>
        <w:spacing w:line="360" w:lineRule="auto"/>
        <w:ind w:left="0" w:leftChars="0" w:firstLine="420" w:firstLineChars="200"/>
        <w:rPr>
          <w:rFonts w:hint="default"/>
          <w:color w:val="FF0000"/>
          <w:sz w:val="21"/>
          <w:szCs w:val="21"/>
          <w:lang w:val="en-US" w:eastAsia="zh-CN"/>
        </w:rPr>
      </w:pPr>
      <w:r>
        <w:rPr>
          <w:rFonts w:hint="eastAsia"/>
          <w:color w:val="auto"/>
          <w:sz w:val="21"/>
          <w:szCs w:val="21"/>
          <w:lang w:val="en-US" w:eastAsia="zh-CN"/>
        </w:rPr>
        <w:t xml:space="preserve">政府采购计划编号：LSZC2021-J3-01430- 001 </w:t>
      </w:r>
    </w:p>
    <w:p>
      <w:pPr>
        <w:pStyle w:val="13"/>
        <w:spacing w:line="360" w:lineRule="auto"/>
        <w:ind w:left="0" w:leftChars="0" w:firstLine="0" w:firstLineChars="0"/>
        <w:rPr>
          <w:rFonts w:hint="default"/>
          <w:color w:val="auto"/>
          <w:sz w:val="21"/>
          <w:szCs w:val="21"/>
          <w:lang w:val="en-US" w:eastAsia="zh-CN"/>
        </w:rPr>
      </w:pPr>
      <w:r>
        <w:rPr>
          <w:rFonts w:hint="eastAsia"/>
          <w:color w:val="auto"/>
          <w:sz w:val="21"/>
          <w:szCs w:val="21"/>
          <w:lang w:val="en-US" w:eastAsia="zh-CN"/>
        </w:rPr>
        <w:t xml:space="preserve">    采购方式：公开招标</w:t>
      </w:r>
    </w:p>
    <w:p>
      <w:pPr>
        <w:pStyle w:val="13"/>
        <w:spacing w:line="360" w:lineRule="auto"/>
        <w:ind w:left="0" w:leftChars="0" w:firstLine="420" w:firstLineChars="200"/>
        <w:rPr>
          <w:rFonts w:hint="eastAsia"/>
          <w:color w:val="auto"/>
          <w:sz w:val="21"/>
          <w:szCs w:val="21"/>
          <w:lang w:val="en-US" w:eastAsia="zh-CN"/>
        </w:rPr>
      </w:pPr>
      <w:r>
        <w:rPr>
          <w:rFonts w:hint="eastAsia"/>
          <w:color w:val="auto"/>
          <w:sz w:val="21"/>
          <w:szCs w:val="21"/>
          <w:lang w:val="en-US" w:eastAsia="zh-CN"/>
        </w:rPr>
        <w:t xml:space="preserve">预算金额：壹佰零肆万叁仟陆佰元整（¥1043600.00元）  </w:t>
      </w:r>
    </w:p>
    <w:p>
      <w:pPr>
        <w:pStyle w:val="13"/>
        <w:spacing w:line="360" w:lineRule="auto"/>
        <w:ind w:left="0" w:leftChars="0" w:firstLine="420" w:firstLineChars="200"/>
        <w:rPr>
          <w:rFonts w:hint="eastAsia"/>
          <w:color w:val="auto"/>
          <w:sz w:val="21"/>
          <w:szCs w:val="21"/>
          <w:lang w:val="en-US" w:eastAsia="zh-CN"/>
        </w:rPr>
      </w:pPr>
      <w:r>
        <w:rPr>
          <w:rFonts w:hint="eastAsia"/>
          <w:color w:val="auto"/>
          <w:sz w:val="21"/>
          <w:szCs w:val="21"/>
          <w:lang w:val="en-US" w:eastAsia="zh-CN"/>
        </w:rPr>
        <w:t xml:space="preserve">最高限价（如有）：壹佰零肆万叁仟陆佰元整（¥1043600.00元） </w:t>
      </w:r>
    </w:p>
    <w:p>
      <w:pPr>
        <w:pStyle w:val="13"/>
        <w:spacing w:line="360" w:lineRule="auto"/>
        <w:ind w:left="0" w:leftChars="0" w:firstLine="420" w:firstLineChars="200"/>
        <w:rPr>
          <w:rFonts w:hint="eastAsia"/>
          <w:color w:val="auto"/>
          <w:sz w:val="21"/>
          <w:szCs w:val="21"/>
          <w:lang w:val="en-US" w:eastAsia="zh-CN"/>
        </w:rPr>
      </w:pPr>
      <w:r>
        <w:rPr>
          <w:rFonts w:hint="eastAsia" w:ascii="宋体" w:hAnsi="宋体" w:eastAsia="宋体" w:cs="宋体"/>
          <w:color w:val="auto"/>
          <w:sz w:val="21"/>
          <w:szCs w:val="21"/>
        </w:rPr>
        <w:t>合同履行期限：</w:t>
      </w:r>
      <w:r>
        <w:rPr>
          <w:rFonts w:hint="eastAsia"/>
          <w:color w:val="auto"/>
          <w:sz w:val="21"/>
          <w:szCs w:val="21"/>
          <w:lang w:val="en-US" w:eastAsia="zh-CN"/>
        </w:rPr>
        <w:t>详见招标文件。</w:t>
      </w:r>
    </w:p>
    <w:p>
      <w:pPr>
        <w:pStyle w:val="19"/>
        <w:keepNext w:val="0"/>
        <w:keepLines w:val="0"/>
        <w:widowControl/>
        <w:suppressLineNumbers w:val="0"/>
        <w:spacing w:before="0" w:beforeAutospacing="0" w:after="0" w:afterAutospacing="0" w:line="360" w:lineRule="auto"/>
        <w:ind w:left="0" w:right="0" w:firstLine="420"/>
        <w:jc w:val="both"/>
        <w:rPr>
          <w:rFonts w:hint="eastAsia" w:ascii="宋体" w:hAnsi="宋体" w:eastAsia="宋体" w:cs="宋体"/>
          <w:color w:val="000000"/>
          <w:sz w:val="21"/>
          <w:szCs w:val="21"/>
          <w:lang w:val="en-US" w:eastAsia="zh-CN"/>
        </w:rPr>
      </w:pPr>
      <w:r>
        <w:rPr>
          <w:rFonts w:hint="eastAsia"/>
          <w:color w:val="auto"/>
          <w:sz w:val="21"/>
          <w:szCs w:val="21"/>
          <w:lang w:val="en-US" w:eastAsia="zh-CN"/>
        </w:rPr>
        <w:t>采购需求：灵山县循环经济产业园污水处理厂尾水生态保护湿地提升工程设计，具体内容</w:t>
      </w:r>
      <w:r>
        <w:rPr>
          <w:rFonts w:hint="default" w:ascii="Times New Roman" w:hAnsi="Times New Roman" w:eastAsia="宋体" w:cs="Times New Roman"/>
          <w:color w:val="000000"/>
          <w:sz w:val="21"/>
          <w:szCs w:val="21"/>
          <w:lang w:eastAsia="zh-CN"/>
        </w:rPr>
        <w:t>详见招标文件</w:t>
      </w:r>
      <w:r>
        <w:rPr>
          <w:rFonts w:hint="eastAsia" w:ascii="宋体" w:hAnsi="宋体" w:eastAsia="宋体" w:cs="宋体"/>
          <w:color w:val="000000"/>
          <w:sz w:val="21"/>
          <w:szCs w:val="21"/>
        </w:rPr>
        <w:t>。</w:t>
      </w:r>
    </w:p>
    <w:p>
      <w:pPr>
        <w:pStyle w:val="13"/>
        <w:spacing w:line="360" w:lineRule="auto"/>
        <w:ind w:left="0" w:leftChars="0" w:firstLine="420" w:firstLineChars="200"/>
        <w:rPr>
          <w:rFonts w:hint="eastAsia"/>
          <w:color w:val="auto"/>
          <w:sz w:val="21"/>
          <w:szCs w:val="21"/>
          <w:lang w:val="en-US" w:eastAsia="zh-CN"/>
        </w:rPr>
      </w:pPr>
      <w:r>
        <w:rPr>
          <w:rFonts w:hint="eastAsia"/>
          <w:color w:val="auto"/>
          <w:sz w:val="21"/>
          <w:szCs w:val="21"/>
          <w:lang w:val="en-US" w:eastAsia="zh-CN"/>
        </w:rPr>
        <w:t>本项目不接受联合体投标。</w:t>
      </w:r>
    </w:p>
    <w:p>
      <w:pPr>
        <w:pStyle w:val="13"/>
        <w:spacing w:line="360" w:lineRule="auto"/>
        <w:ind w:left="0" w:leftChars="0" w:firstLine="0" w:firstLineChars="0"/>
        <w:rPr>
          <w:rFonts w:hint="eastAsia"/>
          <w:b/>
          <w:bCs/>
          <w:color w:val="auto"/>
          <w:sz w:val="21"/>
          <w:szCs w:val="21"/>
          <w:lang w:val="en-US" w:eastAsia="zh-CN"/>
        </w:rPr>
      </w:pPr>
      <w:r>
        <w:rPr>
          <w:rFonts w:hint="eastAsia"/>
          <w:b/>
          <w:bCs/>
          <w:color w:val="auto"/>
          <w:sz w:val="21"/>
          <w:szCs w:val="21"/>
          <w:lang w:val="en-US" w:eastAsia="zh-CN"/>
        </w:rPr>
        <w:t>二、申请的资格要求：</w:t>
      </w:r>
    </w:p>
    <w:p>
      <w:pPr>
        <w:pStyle w:val="13"/>
        <w:spacing w:line="360" w:lineRule="auto"/>
        <w:ind w:left="0" w:leftChars="0" w:firstLine="420" w:firstLineChars="200"/>
        <w:rPr>
          <w:rFonts w:hint="eastAsia"/>
          <w:color w:val="auto"/>
          <w:sz w:val="21"/>
          <w:szCs w:val="21"/>
          <w:lang w:val="en-US" w:eastAsia="zh-CN"/>
        </w:rPr>
      </w:pPr>
      <w:r>
        <w:rPr>
          <w:rFonts w:hint="eastAsia"/>
          <w:color w:val="auto"/>
          <w:sz w:val="21"/>
          <w:szCs w:val="21"/>
          <w:lang w:val="en-US" w:eastAsia="zh-CN"/>
        </w:rPr>
        <w:t>1.满足《中华人民共和国政府采购法》第二十二条规定；</w:t>
      </w:r>
    </w:p>
    <w:p>
      <w:pPr>
        <w:pStyle w:val="13"/>
        <w:spacing w:line="360" w:lineRule="auto"/>
        <w:ind w:left="0" w:leftChars="0" w:firstLine="420" w:firstLineChars="200"/>
        <w:rPr>
          <w:rFonts w:hint="eastAsia"/>
          <w:color w:val="auto"/>
          <w:sz w:val="21"/>
          <w:szCs w:val="21"/>
          <w:lang w:val="en-US" w:eastAsia="zh-CN"/>
        </w:rPr>
      </w:pPr>
      <w:r>
        <w:rPr>
          <w:rFonts w:hint="eastAsia"/>
          <w:color w:val="auto"/>
          <w:sz w:val="21"/>
          <w:szCs w:val="21"/>
          <w:lang w:val="en-US" w:eastAsia="zh-CN"/>
        </w:rPr>
        <w:t>2.落实政府采购政策需满足的资格要求：政府采购促进中小企业发展；政府采购支持采用本国产品的政策；强制采购、优先采购环境标志产品、节能产品；促进残疾人就业政府采购政策；政府采购支持监狱企业发展；政府采购扶持不发达地区和少数民族地区。</w:t>
      </w:r>
    </w:p>
    <w:p>
      <w:pPr>
        <w:pStyle w:val="13"/>
        <w:spacing w:line="360" w:lineRule="auto"/>
        <w:ind w:left="0" w:leftChars="0" w:firstLine="420" w:firstLineChars="200"/>
        <w:rPr>
          <w:rFonts w:hint="eastAsia"/>
          <w:color w:val="auto"/>
          <w:sz w:val="21"/>
          <w:szCs w:val="21"/>
          <w:lang w:val="en-US" w:eastAsia="zh-CN"/>
        </w:rPr>
      </w:pPr>
      <w:r>
        <w:rPr>
          <w:rFonts w:hint="eastAsia"/>
          <w:color w:val="auto"/>
          <w:sz w:val="21"/>
          <w:szCs w:val="21"/>
          <w:lang w:val="en-US" w:eastAsia="zh-CN"/>
        </w:rPr>
        <w:t xml:space="preserve"> 3.本项目的特定资格要求：</w:t>
      </w:r>
    </w:p>
    <w:p>
      <w:pPr>
        <w:pStyle w:val="13"/>
        <w:spacing w:line="360" w:lineRule="auto"/>
        <w:ind w:left="0" w:leftChars="0" w:firstLine="420" w:firstLineChars="200"/>
        <w:rPr>
          <w:rFonts w:hint="eastAsia"/>
          <w:color w:val="auto"/>
          <w:sz w:val="21"/>
          <w:szCs w:val="21"/>
          <w:lang w:val="en-US" w:eastAsia="zh-CN"/>
        </w:rPr>
      </w:pPr>
      <w:r>
        <w:rPr>
          <w:rFonts w:hint="eastAsia"/>
          <w:color w:val="auto"/>
          <w:sz w:val="21"/>
          <w:szCs w:val="21"/>
          <w:lang w:val="en-US" w:eastAsia="zh-CN"/>
        </w:rPr>
        <w:t>（1）、对在“信用中国”网站(</w:t>
      </w:r>
      <w:r>
        <w:rPr>
          <w:rFonts w:hint="eastAsia"/>
          <w:color w:val="auto"/>
          <w:sz w:val="21"/>
          <w:szCs w:val="21"/>
          <w:lang w:val="en-US" w:eastAsia="zh-CN"/>
        </w:rPr>
        <w:fldChar w:fldCharType="begin"/>
      </w:r>
      <w:r>
        <w:rPr>
          <w:rFonts w:hint="eastAsia"/>
          <w:color w:val="auto"/>
          <w:sz w:val="21"/>
          <w:szCs w:val="21"/>
          <w:lang w:val="en-US" w:eastAsia="zh-CN"/>
        </w:rPr>
        <w:instrText xml:space="preserve"> HYPERLINK "http://www.creditchina.gov.cn" </w:instrText>
      </w:r>
      <w:r>
        <w:rPr>
          <w:rFonts w:hint="eastAsia"/>
          <w:color w:val="auto"/>
          <w:sz w:val="21"/>
          <w:szCs w:val="21"/>
          <w:lang w:val="en-US" w:eastAsia="zh-CN"/>
        </w:rPr>
        <w:fldChar w:fldCharType="separate"/>
      </w:r>
      <w:r>
        <w:rPr>
          <w:rFonts w:hint="eastAsia"/>
          <w:color w:val="auto"/>
          <w:sz w:val="21"/>
          <w:szCs w:val="21"/>
          <w:lang w:val="en-US" w:eastAsia="zh-CN"/>
        </w:rPr>
        <w:t>www.creditchina.gov.cn</w:t>
      </w:r>
      <w:r>
        <w:rPr>
          <w:rFonts w:hint="eastAsia"/>
          <w:color w:val="auto"/>
          <w:sz w:val="21"/>
          <w:szCs w:val="21"/>
          <w:lang w:val="en-US" w:eastAsia="zh-CN"/>
        </w:rPr>
        <w:fldChar w:fldCharType="end"/>
      </w:r>
      <w:r>
        <w:rPr>
          <w:rFonts w:hint="eastAsia"/>
          <w:color w:val="auto"/>
          <w:sz w:val="21"/>
          <w:szCs w:val="21"/>
          <w:lang w:val="en-US" w:eastAsia="zh-CN"/>
        </w:rPr>
        <w:t>)、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p>
    <w:p>
      <w:pPr>
        <w:pStyle w:val="13"/>
        <w:spacing w:line="360" w:lineRule="auto"/>
        <w:ind w:left="0" w:leftChars="0" w:firstLine="0" w:firstLineChars="0"/>
        <w:rPr>
          <w:rFonts w:hint="eastAsia"/>
          <w:color w:val="auto"/>
          <w:sz w:val="21"/>
          <w:szCs w:val="21"/>
          <w:lang w:val="en-US" w:eastAsia="zh-CN"/>
        </w:rPr>
      </w:pPr>
      <w:r>
        <w:rPr>
          <w:rFonts w:hint="eastAsia"/>
          <w:color w:val="auto"/>
          <w:sz w:val="21"/>
          <w:szCs w:val="21"/>
          <w:lang w:val="en-US" w:eastAsia="zh-CN"/>
        </w:rPr>
        <w:t xml:space="preserve"> </w:t>
      </w:r>
      <w:r>
        <w:rPr>
          <w:rFonts w:hint="eastAsia"/>
          <w:b/>
          <w:bCs/>
          <w:color w:val="auto"/>
          <w:sz w:val="21"/>
          <w:szCs w:val="21"/>
          <w:lang w:val="en-US" w:eastAsia="zh-CN"/>
        </w:rPr>
        <w:t>三、获取采购文件：</w:t>
      </w:r>
    </w:p>
    <w:p>
      <w:pPr>
        <w:pStyle w:val="13"/>
        <w:spacing w:line="360" w:lineRule="auto"/>
        <w:ind w:left="0" w:leftChars="0" w:firstLine="0" w:firstLineChars="0"/>
        <w:rPr>
          <w:rFonts w:hint="eastAsia"/>
          <w:color w:val="auto"/>
          <w:sz w:val="21"/>
          <w:szCs w:val="21"/>
          <w:lang w:val="en-US" w:eastAsia="zh-CN"/>
        </w:rPr>
      </w:pPr>
      <w:r>
        <w:rPr>
          <w:rFonts w:hint="eastAsia"/>
          <w:color w:val="auto"/>
          <w:sz w:val="21"/>
          <w:szCs w:val="21"/>
          <w:lang w:val="en-US" w:eastAsia="zh-CN"/>
        </w:rPr>
        <w:t xml:space="preserve">    1.发售时间：2021年4月9日公告发布之时起至投标文件递交截止时间前。</w:t>
      </w:r>
    </w:p>
    <w:p>
      <w:pPr>
        <w:pStyle w:val="13"/>
        <w:spacing w:line="360" w:lineRule="auto"/>
        <w:ind w:left="0" w:leftChars="0" w:firstLine="420" w:firstLineChars="200"/>
        <w:rPr>
          <w:rFonts w:hint="eastAsia"/>
          <w:color w:val="auto"/>
          <w:sz w:val="21"/>
          <w:szCs w:val="21"/>
          <w:lang w:val="en-US" w:eastAsia="zh-CN"/>
        </w:rPr>
      </w:pPr>
      <w:r>
        <w:rPr>
          <w:rFonts w:hint="eastAsia"/>
          <w:color w:val="auto"/>
          <w:sz w:val="21"/>
          <w:szCs w:val="21"/>
          <w:lang w:val="en-US" w:eastAsia="zh-CN"/>
        </w:rPr>
        <w:t>2.发售地点：</w:t>
      </w:r>
      <w:r>
        <w:rPr>
          <w:rFonts w:hint="eastAsia" w:ascii="宋体" w:hAnsi="宋体" w:eastAsia="宋体"/>
          <w:sz w:val="21"/>
        </w:rPr>
        <w:t>广西壮族自治区政府采购网（</w:t>
      </w:r>
      <w:r>
        <w:rPr>
          <w:rFonts w:hint="eastAsia" w:ascii="TimesNewRomanPSMT" w:hAnsi="TimesNewRomanPSMT" w:eastAsia="TimesNewRomanPSMT"/>
          <w:sz w:val="21"/>
        </w:rPr>
        <w:t>http://zfcg.gxzf.gov.cn</w:t>
      </w:r>
      <w:r>
        <w:rPr>
          <w:rFonts w:hint="eastAsia" w:ascii="宋体" w:hAnsi="宋体" w:eastAsia="宋体"/>
          <w:sz w:val="21"/>
        </w:rPr>
        <w:t>）政采云平台。</w:t>
      </w:r>
    </w:p>
    <w:p>
      <w:pPr>
        <w:pStyle w:val="13"/>
        <w:spacing w:line="360" w:lineRule="auto"/>
        <w:ind w:left="0" w:leftChars="0" w:firstLine="420" w:firstLineChars="200"/>
        <w:rPr>
          <w:rFonts w:hint="eastAsia"/>
          <w:color w:val="auto"/>
          <w:sz w:val="21"/>
          <w:szCs w:val="21"/>
          <w:lang w:val="en-US" w:eastAsia="zh-CN"/>
        </w:rPr>
      </w:pPr>
      <w:r>
        <w:rPr>
          <w:rFonts w:hint="eastAsia"/>
          <w:color w:val="auto"/>
          <w:sz w:val="21"/>
          <w:szCs w:val="21"/>
          <w:lang w:val="en-US" w:eastAsia="zh-CN"/>
        </w:rPr>
        <w:t>3.方式：请登录广西壮族自治区政府采购网（http://zfcg.gxzf.gov.cn）政采云平台“项目采购-获取采购文件”模块自行下载采购文件；未注册的供应商可在政采云平台完成注册后再行下载；已获取招标文件的供应商不等于符合本项目的供应商资格条件。如在操作过程中遇到问题或需技术支持，请致电政采云客服热线：400-881-7190。</w:t>
      </w:r>
    </w:p>
    <w:p>
      <w:pPr>
        <w:pStyle w:val="13"/>
        <w:spacing w:line="360" w:lineRule="auto"/>
        <w:ind w:left="0" w:leftChars="0" w:firstLine="0" w:firstLineChars="0"/>
        <w:rPr>
          <w:rFonts w:hint="eastAsia"/>
          <w:b/>
          <w:bCs/>
          <w:color w:val="auto"/>
          <w:sz w:val="21"/>
          <w:szCs w:val="21"/>
          <w:lang w:val="en-US" w:eastAsia="zh-CN"/>
        </w:rPr>
      </w:pPr>
      <w:r>
        <w:rPr>
          <w:rFonts w:hint="eastAsia"/>
          <w:b/>
          <w:bCs/>
          <w:color w:val="auto"/>
          <w:sz w:val="21"/>
          <w:szCs w:val="21"/>
          <w:lang w:val="en-US" w:eastAsia="zh-CN"/>
        </w:rPr>
        <w:t>四、提交投标文件截止时间、开标时间和地点</w:t>
      </w:r>
    </w:p>
    <w:p>
      <w:pPr>
        <w:pStyle w:val="13"/>
        <w:spacing w:line="360" w:lineRule="auto"/>
        <w:ind w:left="0" w:leftChars="0" w:firstLine="420" w:firstLineChars="200"/>
        <w:rPr>
          <w:rFonts w:hint="eastAsia"/>
          <w:color w:val="auto"/>
          <w:sz w:val="21"/>
          <w:szCs w:val="21"/>
          <w:lang w:val="en-US" w:eastAsia="zh-CN"/>
        </w:rPr>
      </w:pPr>
      <w:r>
        <w:rPr>
          <w:rFonts w:hint="eastAsia"/>
          <w:color w:val="auto"/>
          <w:sz w:val="21"/>
          <w:szCs w:val="21"/>
          <w:lang w:val="en-US" w:eastAsia="zh-CN"/>
        </w:rPr>
        <w:t>时间：</w:t>
      </w:r>
      <w:r>
        <w:rPr>
          <w:rFonts w:hint="eastAsia" w:ascii="宋体" w:hAnsi="宋体" w:eastAsia="宋体" w:cs="Times New Roman"/>
          <w:color w:val="auto"/>
          <w:kern w:val="0"/>
          <w:sz w:val="21"/>
          <w:szCs w:val="21"/>
          <w:lang w:val="en-US" w:eastAsia="zh-CN" w:bidi="ar-SA"/>
        </w:rPr>
        <w:t>2021年</w:t>
      </w:r>
      <w:r>
        <w:rPr>
          <w:rFonts w:hint="eastAsia" w:ascii="宋体" w:hAnsi="宋体" w:cs="Times New Roman"/>
          <w:color w:val="auto"/>
          <w:kern w:val="0"/>
          <w:sz w:val="21"/>
          <w:szCs w:val="21"/>
          <w:lang w:val="en-US" w:eastAsia="zh-CN" w:bidi="ar-SA"/>
        </w:rPr>
        <w:t>4</w:t>
      </w:r>
      <w:r>
        <w:rPr>
          <w:rFonts w:hint="eastAsia" w:ascii="宋体" w:hAnsi="宋体" w:eastAsia="宋体" w:cs="Times New Roman"/>
          <w:color w:val="auto"/>
          <w:kern w:val="0"/>
          <w:sz w:val="21"/>
          <w:szCs w:val="21"/>
          <w:lang w:val="en-US" w:eastAsia="zh-CN" w:bidi="ar-SA"/>
        </w:rPr>
        <w:t>月</w:t>
      </w:r>
      <w:r>
        <w:rPr>
          <w:rFonts w:hint="eastAsia" w:ascii="宋体" w:hAnsi="宋体" w:cs="Times New Roman"/>
          <w:color w:val="auto"/>
          <w:kern w:val="0"/>
          <w:sz w:val="21"/>
          <w:szCs w:val="21"/>
          <w:lang w:val="en-US" w:eastAsia="zh-CN" w:bidi="ar-SA"/>
        </w:rPr>
        <w:t>30</w:t>
      </w:r>
      <w:r>
        <w:rPr>
          <w:rFonts w:hint="eastAsia" w:ascii="宋体" w:hAnsi="宋体" w:eastAsia="宋体" w:cs="Times New Roman"/>
          <w:color w:val="auto"/>
          <w:kern w:val="0"/>
          <w:sz w:val="21"/>
          <w:szCs w:val="21"/>
          <w:lang w:val="en-US" w:eastAsia="zh-CN" w:bidi="ar-SA"/>
        </w:rPr>
        <w:t>日</w:t>
      </w:r>
      <w:r>
        <w:rPr>
          <w:rFonts w:hint="eastAsia" w:ascii="宋体" w:hAnsi="宋体" w:cs="Times New Roman"/>
          <w:color w:val="auto"/>
          <w:kern w:val="0"/>
          <w:sz w:val="21"/>
          <w:szCs w:val="21"/>
          <w:lang w:val="en-US" w:eastAsia="zh-CN" w:bidi="ar-SA"/>
        </w:rPr>
        <w:t>10</w:t>
      </w:r>
      <w:r>
        <w:rPr>
          <w:rFonts w:hint="eastAsia" w:ascii="宋体" w:hAnsi="宋体" w:eastAsia="宋体" w:cs="Times New Roman"/>
          <w:color w:val="auto"/>
          <w:kern w:val="0"/>
          <w:sz w:val="21"/>
          <w:szCs w:val="21"/>
          <w:lang w:val="en-US" w:eastAsia="zh-CN" w:bidi="ar-SA"/>
        </w:rPr>
        <w:t>时</w:t>
      </w:r>
      <w:r>
        <w:rPr>
          <w:rFonts w:hint="eastAsia" w:ascii="宋体" w:hAnsi="宋体" w:cs="Times New Roman"/>
          <w:color w:val="auto"/>
          <w:kern w:val="0"/>
          <w:sz w:val="21"/>
          <w:szCs w:val="21"/>
          <w:lang w:val="en-US" w:eastAsia="zh-CN" w:bidi="ar-SA"/>
        </w:rPr>
        <w:t>00</w:t>
      </w:r>
      <w:r>
        <w:rPr>
          <w:rFonts w:hint="eastAsia" w:ascii="宋体" w:hAnsi="宋体" w:eastAsia="宋体" w:cs="Times New Roman"/>
          <w:color w:val="auto"/>
          <w:kern w:val="0"/>
          <w:sz w:val="21"/>
          <w:szCs w:val="21"/>
          <w:lang w:val="en-US" w:eastAsia="zh-CN" w:bidi="ar-SA"/>
        </w:rPr>
        <w:t>分</w:t>
      </w:r>
      <w:r>
        <w:rPr>
          <w:rFonts w:hint="eastAsia"/>
          <w:color w:val="auto"/>
          <w:sz w:val="21"/>
          <w:szCs w:val="21"/>
          <w:lang w:val="en-US" w:eastAsia="zh-CN"/>
        </w:rPr>
        <w:t>（北京时间），投标人请于投标文件提交截止时间前将投标文件密封递交，逾期送达或未密封的将予以拒收，投标人可以由法定代表人（负责人）或委托代理人出席开标会（携带本人身份证原件，委派授权代表出席应携带单位授权委托书原件）。</w:t>
      </w:r>
    </w:p>
    <w:p>
      <w:pPr>
        <w:pStyle w:val="13"/>
        <w:spacing w:line="360" w:lineRule="auto"/>
        <w:ind w:left="0" w:leftChars="0" w:firstLine="420" w:firstLineChars="200"/>
        <w:rPr>
          <w:rFonts w:hint="eastAsia"/>
          <w:color w:val="auto"/>
          <w:sz w:val="21"/>
          <w:szCs w:val="21"/>
          <w:lang w:val="en-US" w:eastAsia="zh-CN"/>
        </w:rPr>
      </w:pPr>
      <w:r>
        <w:rPr>
          <w:rFonts w:hint="eastAsia"/>
          <w:color w:val="auto"/>
          <w:sz w:val="21"/>
          <w:szCs w:val="21"/>
          <w:lang w:val="en-US" w:eastAsia="zh-CN"/>
        </w:rPr>
        <w:t>地点：钦州市公共资源交易中心（钦州市金海湾东大街8号，市民服务中心三楼）。</w:t>
      </w:r>
    </w:p>
    <w:p>
      <w:pPr>
        <w:pStyle w:val="13"/>
        <w:spacing w:line="360" w:lineRule="auto"/>
        <w:ind w:left="0" w:leftChars="0" w:firstLine="422" w:firstLineChars="200"/>
        <w:rPr>
          <w:rFonts w:hint="default"/>
          <w:b/>
          <w:bCs/>
          <w:color w:val="auto"/>
          <w:sz w:val="21"/>
          <w:szCs w:val="21"/>
          <w:lang w:val="en-US" w:eastAsia="zh-CN"/>
        </w:rPr>
      </w:pPr>
      <w:r>
        <w:rPr>
          <w:rFonts w:hint="eastAsia"/>
          <w:b/>
          <w:bCs/>
          <w:color w:val="auto"/>
          <w:sz w:val="21"/>
          <w:szCs w:val="21"/>
          <w:lang w:val="en-US" w:eastAsia="zh-CN"/>
        </w:rPr>
        <w:t>五、公告期限</w:t>
      </w:r>
    </w:p>
    <w:p>
      <w:pPr>
        <w:pStyle w:val="13"/>
        <w:spacing w:line="360" w:lineRule="auto"/>
        <w:ind w:left="0" w:leftChars="0" w:firstLine="420" w:firstLineChars="200"/>
        <w:rPr>
          <w:rFonts w:hint="eastAsia"/>
          <w:color w:val="auto"/>
          <w:sz w:val="21"/>
          <w:szCs w:val="21"/>
          <w:lang w:val="en-US" w:eastAsia="zh-CN"/>
        </w:rPr>
      </w:pPr>
      <w:r>
        <w:rPr>
          <w:rFonts w:hint="eastAsia"/>
          <w:color w:val="auto"/>
          <w:sz w:val="21"/>
          <w:szCs w:val="21"/>
          <w:lang w:val="en-US" w:eastAsia="zh-CN"/>
        </w:rPr>
        <w:t>自本公告发布之日起5个工作日。</w:t>
      </w:r>
    </w:p>
    <w:p>
      <w:pPr>
        <w:pStyle w:val="13"/>
        <w:spacing w:line="360" w:lineRule="auto"/>
        <w:ind w:left="0" w:leftChars="0" w:firstLine="0" w:firstLineChars="0"/>
        <w:rPr>
          <w:rFonts w:hint="eastAsia"/>
          <w:b/>
          <w:bCs/>
          <w:color w:val="auto"/>
          <w:sz w:val="21"/>
          <w:szCs w:val="21"/>
          <w:lang w:val="en-US" w:eastAsia="zh-CN"/>
        </w:rPr>
      </w:pPr>
      <w:r>
        <w:rPr>
          <w:rFonts w:hint="eastAsia"/>
          <w:b/>
          <w:bCs/>
          <w:color w:val="auto"/>
          <w:sz w:val="21"/>
          <w:szCs w:val="21"/>
          <w:lang w:val="en-US" w:eastAsia="zh-CN"/>
        </w:rPr>
        <w:t>六、其他补充事宜</w:t>
      </w:r>
    </w:p>
    <w:p>
      <w:pPr>
        <w:pStyle w:val="13"/>
        <w:spacing w:line="360" w:lineRule="auto"/>
        <w:ind w:left="0" w:leftChars="0" w:firstLine="420" w:firstLineChars="200"/>
        <w:rPr>
          <w:rFonts w:hint="eastAsia"/>
          <w:color w:val="auto"/>
          <w:sz w:val="21"/>
          <w:szCs w:val="21"/>
          <w:lang w:val="en-US" w:eastAsia="zh-CN"/>
        </w:rPr>
      </w:pPr>
      <w:r>
        <w:rPr>
          <w:rFonts w:hint="eastAsia"/>
          <w:color w:val="auto"/>
          <w:sz w:val="21"/>
          <w:szCs w:val="21"/>
          <w:lang w:val="en-US" w:eastAsia="zh-CN"/>
        </w:rPr>
        <w:t>投标保证金（人民币）：壹万元整（¥10000.00元）。（必须足额交纳）</w:t>
      </w:r>
    </w:p>
    <w:p>
      <w:pPr>
        <w:pStyle w:val="13"/>
        <w:spacing w:line="360" w:lineRule="auto"/>
        <w:ind w:left="0" w:leftChars="0" w:firstLine="420" w:firstLineChars="200"/>
        <w:rPr>
          <w:rFonts w:hint="eastAsia"/>
          <w:color w:val="auto"/>
          <w:sz w:val="21"/>
          <w:szCs w:val="21"/>
          <w:lang w:val="en-US" w:eastAsia="zh-CN"/>
        </w:rPr>
      </w:pPr>
      <w:r>
        <w:rPr>
          <w:rFonts w:hint="eastAsia"/>
          <w:color w:val="auto"/>
          <w:sz w:val="21"/>
          <w:szCs w:val="21"/>
          <w:lang w:val="en-US" w:eastAsia="zh-CN"/>
        </w:rPr>
        <w:t>投标人应于投标截止时间前将投标保证金以电汇、转账、汇票等非现金形式交至以下账户。（财务室电话：0777-2558903）</w:t>
      </w:r>
    </w:p>
    <w:p>
      <w:pPr>
        <w:pStyle w:val="19"/>
        <w:keepNext w:val="0"/>
        <w:keepLines w:val="0"/>
        <w:widowControl/>
        <w:suppressLineNumbers w:val="0"/>
        <w:spacing w:before="0" w:beforeAutospacing="0" w:after="0" w:afterAutospacing="0" w:line="360" w:lineRule="auto"/>
        <w:ind w:left="0" w:right="0" w:firstLine="420" w:firstLineChars="200"/>
        <w:jc w:val="both"/>
        <w:rPr>
          <w:rFonts w:hint="eastAsia"/>
          <w:color w:val="auto"/>
          <w:sz w:val="21"/>
          <w:szCs w:val="21"/>
          <w:lang w:val="en-US" w:eastAsia="zh-CN"/>
        </w:rPr>
      </w:pPr>
      <w:r>
        <w:rPr>
          <w:rFonts w:hint="eastAsia"/>
          <w:color w:val="auto"/>
          <w:sz w:val="21"/>
          <w:szCs w:val="21"/>
          <w:lang w:val="en-US" w:eastAsia="zh-CN"/>
        </w:rPr>
        <w:t>开户名称：钦州市公共资源交易中心</w:t>
      </w:r>
    </w:p>
    <w:p>
      <w:pPr>
        <w:pStyle w:val="19"/>
        <w:keepNext w:val="0"/>
        <w:keepLines w:val="0"/>
        <w:widowControl/>
        <w:suppressLineNumbers w:val="0"/>
        <w:spacing w:before="0" w:beforeAutospacing="0" w:after="0" w:afterAutospacing="0" w:line="360" w:lineRule="auto"/>
        <w:ind w:left="0" w:right="0" w:firstLine="420" w:firstLineChars="200"/>
        <w:jc w:val="both"/>
        <w:rPr>
          <w:rFonts w:hint="eastAsia"/>
          <w:color w:val="auto"/>
          <w:sz w:val="21"/>
          <w:szCs w:val="21"/>
          <w:lang w:val="en-US" w:eastAsia="zh-CN"/>
        </w:rPr>
      </w:pPr>
      <w:r>
        <w:rPr>
          <w:rFonts w:hint="eastAsia"/>
          <w:color w:val="auto"/>
          <w:sz w:val="21"/>
          <w:szCs w:val="21"/>
          <w:lang w:val="en-US" w:eastAsia="zh-CN"/>
        </w:rPr>
        <w:t>开户银行：钦州市区农村信用合作联社政务服务中心分社</w:t>
      </w:r>
    </w:p>
    <w:p>
      <w:pPr>
        <w:pStyle w:val="19"/>
        <w:keepNext w:val="0"/>
        <w:keepLines w:val="0"/>
        <w:widowControl/>
        <w:suppressLineNumbers w:val="0"/>
        <w:spacing w:before="0" w:beforeAutospacing="0" w:after="0" w:afterAutospacing="0" w:line="360" w:lineRule="auto"/>
        <w:ind w:left="0" w:right="0" w:firstLine="420" w:firstLineChars="200"/>
        <w:jc w:val="both"/>
        <w:rPr>
          <w:rFonts w:hint="eastAsia"/>
          <w:color w:val="auto"/>
          <w:sz w:val="21"/>
          <w:szCs w:val="21"/>
          <w:lang w:val="en-US" w:eastAsia="zh-CN"/>
        </w:rPr>
      </w:pPr>
      <w:r>
        <w:rPr>
          <w:rFonts w:hint="eastAsia"/>
          <w:color w:val="auto"/>
          <w:sz w:val="21"/>
          <w:szCs w:val="21"/>
          <w:lang w:val="en-US" w:eastAsia="zh-CN"/>
        </w:rPr>
        <w:t>银行账号：20298994252001230</w:t>
      </w:r>
    </w:p>
    <w:p>
      <w:pPr>
        <w:pStyle w:val="19"/>
        <w:keepNext w:val="0"/>
        <w:keepLines w:val="0"/>
        <w:widowControl/>
        <w:suppressLineNumbers w:val="0"/>
        <w:spacing w:before="0" w:beforeAutospacing="0" w:after="0" w:afterAutospacing="0" w:line="360" w:lineRule="auto"/>
        <w:ind w:left="0" w:right="0"/>
        <w:jc w:val="both"/>
        <w:rPr>
          <w:rFonts w:hint="default" w:ascii="Times New Roman" w:hAnsi="Times New Roman" w:cs="Times New Roman"/>
          <w:color w:val="auto"/>
          <w:sz w:val="21"/>
          <w:szCs w:val="21"/>
        </w:rPr>
      </w:pPr>
      <w:r>
        <w:rPr>
          <w:rFonts w:hint="eastAsia"/>
          <w:color w:val="auto"/>
          <w:sz w:val="21"/>
          <w:szCs w:val="21"/>
          <w:lang w:val="en-US" w:eastAsia="zh-CN"/>
        </w:rPr>
        <w:t>七、</w:t>
      </w:r>
      <w:r>
        <w:rPr>
          <w:rFonts w:hint="eastAsia" w:ascii="宋体" w:hAnsi="宋体" w:eastAsia="宋体" w:cs="宋体"/>
          <w:b/>
          <w:color w:val="auto"/>
          <w:sz w:val="21"/>
          <w:szCs w:val="21"/>
        </w:rPr>
        <w:t>公告网址</w:t>
      </w:r>
    </w:p>
    <w:p>
      <w:pPr>
        <w:pStyle w:val="19"/>
        <w:keepNext w:val="0"/>
        <w:keepLines w:val="0"/>
        <w:widowControl/>
        <w:suppressLineNumbers w:val="0"/>
        <w:spacing w:before="0" w:beforeAutospacing="0" w:after="0" w:afterAutospacing="0" w:line="360" w:lineRule="auto"/>
        <w:ind w:left="0" w:right="0" w:firstLine="420" w:firstLineChars="200"/>
        <w:jc w:val="both"/>
        <w:rPr>
          <w:rFonts w:hint="eastAsia"/>
          <w:color w:val="auto"/>
          <w:sz w:val="21"/>
          <w:szCs w:val="21"/>
          <w:lang w:val="en-US" w:eastAsia="zh-CN"/>
        </w:rPr>
      </w:pPr>
      <w:r>
        <w:rPr>
          <w:rFonts w:hint="eastAsia" w:ascii="宋体" w:hAnsi="宋体" w:eastAsia="宋体" w:cs="宋体"/>
          <w:color w:val="auto"/>
          <w:sz w:val="21"/>
          <w:szCs w:val="21"/>
        </w:rPr>
        <w:t>中国政府采购网、广西壮族自治区政府采购网、灵山县人民政府网、钦州市公共资源交易中心</w:t>
      </w:r>
      <w:r>
        <w:rPr>
          <w:rFonts w:hint="eastAsia" w:cs="宋体"/>
          <w:color w:val="auto"/>
          <w:sz w:val="21"/>
          <w:szCs w:val="21"/>
          <w:lang w:eastAsia="zh-CN"/>
        </w:rPr>
        <w:t>。</w:t>
      </w:r>
    </w:p>
    <w:p>
      <w:pPr>
        <w:pStyle w:val="13"/>
        <w:spacing w:line="360" w:lineRule="auto"/>
        <w:ind w:left="0" w:leftChars="0" w:firstLine="0" w:firstLineChars="0"/>
        <w:rPr>
          <w:rFonts w:hint="eastAsia"/>
          <w:b/>
          <w:bCs/>
          <w:color w:val="auto"/>
          <w:sz w:val="21"/>
          <w:szCs w:val="21"/>
          <w:lang w:val="en-US" w:eastAsia="zh-CN"/>
        </w:rPr>
      </w:pPr>
      <w:r>
        <w:rPr>
          <w:rFonts w:hint="eastAsia"/>
          <w:b/>
          <w:bCs/>
          <w:color w:val="auto"/>
          <w:sz w:val="21"/>
          <w:szCs w:val="21"/>
          <w:lang w:val="en-US" w:eastAsia="zh-CN"/>
        </w:rPr>
        <w:t>八、凡对本次采购提出询问，请按以下方式联系。</w:t>
      </w:r>
    </w:p>
    <w:p>
      <w:pPr>
        <w:pStyle w:val="13"/>
        <w:spacing w:line="360" w:lineRule="auto"/>
        <w:ind w:left="0" w:leftChars="0" w:firstLine="420" w:firstLineChars="200"/>
        <w:rPr>
          <w:rFonts w:hint="eastAsia"/>
          <w:color w:val="auto"/>
          <w:sz w:val="21"/>
          <w:szCs w:val="21"/>
          <w:lang w:val="en-US" w:eastAsia="zh-CN"/>
        </w:rPr>
      </w:pPr>
      <w:bookmarkStart w:id="6" w:name="_Toc35393637"/>
      <w:bookmarkStart w:id="7" w:name="_Toc35393806"/>
      <w:bookmarkStart w:id="8" w:name="_Toc28359019"/>
      <w:bookmarkStart w:id="9" w:name="_Toc28359096"/>
      <w:r>
        <w:rPr>
          <w:rFonts w:hint="eastAsia"/>
          <w:color w:val="auto"/>
          <w:sz w:val="21"/>
          <w:szCs w:val="21"/>
          <w:lang w:val="en-US" w:eastAsia="zh-CN"/>
        </w:rPr>
        <w:t>1.采购人信息</w:t>
      </w:r>
      <w:bookmarkEnd w:id="6"/>
      <w:bookmarkEnd w:id="7"/>
      <w:bookmarkEnd w:id="8"/>
      <w:bookmarkEnd w:id="9"/>
    </w:p>
    <w:p>
      <w:pPr>
        <w:pStyle w:val="13"/>
        <w:spacing w:line="360" w:lineRule="auto"/>
        <w:ind w:left="0" w:leftChars="0" w:firstLine="420" w:firstLineChars="200"/>
        <w:rPr>
          <w:rFonts w:hint="eastAsia"/>
          <w:color w:val="auto"/>
          <w:sz w:val="21"/>
          <w:szCs w:val="21"/>
          <w:lang w:val="en-US" w:eastAsia="zh-CN"/>
        </w:rPr>
      </w:pPr>
      <w:r>
        <w:rPr>
          <w:rFonts w:hint="eastAsia"/>
          <w:color w:val="auto"/>
          <w:sz w:val="21"/>
          <w:szCs w:val="21"/>
          <w:lang w:val="en-US" w:eastAsia="zh-CN"/>
        </w:rPr>
        <w:t>名 称：灵山县水利局　　　　　　　　　　　</w:t>
      </w:r>
    </w:p>
    <w:p>
      <w:pPr>
        <w:pStyle w:val="13"/>
        <w:spacing w:line="360" w:lineRule="auto"/>
        <w:ind w:left="0" w:leftChars="0" w:firstLine="420" w:firstLineChars="200"/>
        <w:rPr>
          <w:rFonts w:hint="eastAsia"/>
          <w:color w:val="auto"/>
          <w:sz w:val="21"/>
          <w:szCs w:val="21"/>
          <w:lang w:val="en-US" w:eastAsia="zh-CN"/>
        </w:rPr>
      </w:pPr>
      <w:r>
        <w:rPr>
          <w:rFonts w:hint="eastAsia"/>
          <w:color w:val="auto"/>
          <w:sz w:val="21"/>
          <w:szCs w:val="21"/>
          <w:lang w:val="en-US" w:eastAsia="zh-CN"/>
        </w:rPr>
        <w:t>地 址：广西灵山县　　　　　　　　　　　　</w:t>
      </w:r>
    </w:p>
    <w:p>
      <w:pPr>
        <w:pStyle w:val="13"/>
        <w:spacing w:line="360" w:lineRule="auto"/>
        <w:ind w:left="0" w:leftChars="0" w:firstLine="420" w:firstLineChars="200"/>
        <w:rPr>
          <w:rFonts w:hint="eastAsia"/>
          <w:color w:val="auto"/>
          <w:sz w:val="21"/>
          <w:szCs w:val="21"/>
          <w:lang w:val="en-US" w:eastAsia="zh-CN"/>
        </w:rPr>
      </w:pPr>
      <w:r>
        <w:rPr>
          <w:rFonts w:hint="eastAsia"/>
          <w:color w:val="auto"/>
          <w:sz w:val="21"/>
          <w:szCs w:val="21"/>
          <w:lang w:val="en-US" w:eastAsia="zh-CN"/>
        </w:rPr>
        <w:t xml:space="preserve">联系人及联系方式：劳工  0777-6512272　　　　　　 　　　 </w:t>
      </w:r>
    </w:p>
    <w:p>
      <w:pPr>
        <w:pStyle w:val="13"/>
        <w:spacing w:line="360" w:lineRule="auto"/>
        <w:ind w:left="0" w:leftChars="0" w:firstLine="420" w:firstLineChars="200"/>
        <w:rPr>
          <w:rFonts w:hint="eastAsia"/>
          <w:color w:val="auto"/>
          <w:sz w:val="21"/>
          <w:szCs w:val="21"/>
          <w:lang w:val="en-US" w:eastAsia="zh-CN"/>
        </w:rPr>
      </w:pPr>
      <w:bookmarkStart w:id="10" w:name="_Toc35393638"/>
      <w:bookmarkStart w:id="11" w:name="_Toc28359097"/>
      <w:bookmarkStart w:id="12" w:name="_Toc35393807"/>
      <w:bookmarkStart w:id="13" w:name="_Toc28359020"/>
      <w:r>
        <w:rPr>
          <w:rFonts w:hint="eastAsia"/>
          <w:color w:val="auto"/>
          <w:sz w:val="21"/>
          <w:szCs w:val="21"/>
          <w:lang w:val="en-US" w:eastAsia="zh-CN"/>
        </w:rPr>
        <w:t>2.采购代理机构信息</w:t>
      </w:r>
      <w:bookmarkEnd w:id="10"/>
      <w:bookmarkEnd w:id="11"/>
      <w:bookmarkEnd w:id="12"/>
      <w:bookmarkEnd w:id="13"/>
    </w:p>
    <w:p>
      <w:pPr>
        <w:pStyle w:val="13"/>
        <w:spacing w:line="360" w:lineRule="auto"/>
        <w:ind w:left="0" w:leftChars="0" w:firstLine="420" w:firstLineChars="200"/>
        <w:rPr>
          <w:rFonts w:hint="eastAsia"/>
          <w:color w:val="auto"/>
          <w:sz w:val="21"/>
          <w:szCs w:val="21"/>
          <w:lang w:val="en-US" w:eastAsia="zh-CN"/>
        </w:rPr>
      </w:pPr>
      <w:r>
        <w:rPr>
          <w:rFonts w:hint="eastAsia"/>
          <w:color w:val="auto"/>
          <w:sz w:val="21"/>
          <w:szCs w:val="21"/>
          <w:lang w:val="en-US" w:eastAsia="zh-CN"/>
        </w:rPr>
        <w:t>名  称：广西盛元华工程咨询有限公司　　　　　　　　　　　　</w:t>
      </w:r>
    </w:p>
    <w:p>
      <w:pPr>
        <w:pStyle w:val="13"/>
        <w:spacing w:line="360" w:lineRule="auto"/>
        <w:ind w:left="0" w:leftChars="0" w:firstLine="420" w:firstLineChars="200"/>
        <w:rPr>
          <w:rFonts w:hint="eastAsia"/>
          <w:color w:val="auto"/>
          <w:sz w:val="21"/>
          <w:szCs w:val="21"/>
          <w:lang w:val="en-US" w:eastAsia="zh-CN"/>
        </w:rPr>
      </w:pPr>
      <w:r>
        <w:rPr>
          <w:rFonts w:hint="eastAsia"/>
          <w:color w:val="auto"/>
          <w:sz w:val="21"/>
          <w:szCs w:val="21"/>
          <w:lang w:val="en-US" w:eastAsia="zh-CN"/>
        </w:rPr>
        <w:t>地  址：广西南宁市五象新区凯旋路18号广西合景国际金融广场28层2805-2809室　　　　　　　　　　　　</w:t>
      </w:r>
    </w:p>
    <w:p>
      <w:pPr>
        <w:pStyle w:val="13"/>
        <w:spacing w:line="360" w:lineRule="auto"/>
        <w:ind w:left="0" w:leftChars="0" w:firstLine="420" w:firstLineChars="200"/>
        <w:rPr>
          <w:rFonts w:hint="eastAsia"/>
          <w:color w:val="auto"/>
          <w:sz w:val="21"/>
          <w:szCs w:val="21"/>
          <w:lang w:val="en-US" w:eastAsia="zh-CN"/>
        </w:rPr>
      </w:pPr>
      <w:r>
        <w:rPr>
          <w:rFonts w:hint="eastAsia"/>
          <w:color w:val="auto"/>
          <w:sz w:val="21"/>
          <w:szCs w:val="21"/>
          <w:lang w:val="en-US" w:eastAsia="zh-CN"/>
        </w:rPr>
        <w:t>联系人及联系方式：黄工   0777-6899622　　　　　　　　　　</w:t>
      </w:r>
    </w:p>
    <w:p>
      <w:pPr>
        <w:pStyle w:val="13"/>
        <w:spacing w:line="360" w:lineRule="auto"/>
        <w:ind w:left="0" w:leftChars="0" w:firstLine="420" w:firstLineChars="200"/>
        <w:rPr>
          <w:rFonts w:hint="default"/>
          <w:color w:val="auto"/>
          <w:sz w:val="21"/>
          <w:szCs w:val="21"/>
          <w:lang w:val="en-US" w:eastAsia="zh-CN"/>
        </w:rPr>
      </w:pPr>
      <w:r>
        <w:rPr>
          <w:rFonts w:hint="eastAsia"/>
          <w:color w:val="auto"/>
          <w:sz w:val="21"/>
          <w:szCs w:val="21"/>
          <w:lang w:val="en-US" w:eastAsia="zh-CN"/>
        </w:rPr>
        <w:t>3.监管部门信息</w:t>
      </w:r>
    </w:p>
    <w:p>
      <w:pPr>
        <w:pStyle w:val="13"/>
        <w:spacing w:line="360" w:lineRule="auto"/>
        <w:ind w:left="0" w:leftChars="0" w:firstLine="420" w:firstLineChars="200"/>
        <w:rPr>
          <w:rFonts w:hint="default"/>
          <w:color w:val="auto"/>
          <w:sz w:val="21"/>
          <w:szCs w:val="21"/>
          <w:lang w:val="en-US" w:eastAsia="zh-CN"/>
        </w:rPr>
      </w:pPr>
      <w:r>
        <w:rPr>
          <w:rFonts w:hint="eastAsia"/>
          <w:color w:val="auto"/>
          <w:sz w:val="21"/>
          <w:szCs w:val="21"/>
          <w:lang w:val="en-US" w:eastAsia="zh-CN"/>
        </w:rPr>
        <w:t>监督部门：钦州市水利局</w:t>
      </w:r>
    </w:p>
    <w:p>
      <w:pPr>
        <w:pStyle w:val="13"/>
        <w:spacing w:line="360" w:lineRule="auto"/>
        <w:ind w:left="0" w:leftChars="0" w:firstLine="420" w:firstLineChars="200"/>
        <w:rPr>
          <w:rFonts w:hint="eastAsia"/>
          <w:color w:val="auto"/>
          <w:sz w:val="21"/>
          <w:szCs w:val="21"/>
          <w:lang w:val="en-US" w:eastAsia="zh-CN"/>
        </w:rPr>
      </w:pPr>
      <w:r>
        <w:rPr>
          <w:rFonts w:hint="eastAsia"/>
          <w:color w:val="auto"/>
          <w:sz w:val="21"/>
          <w:szCs w:val="21"/>
          <w:lang w:val="en-US" w:eastAsia="zh-CN"/>
        </w:rPr>
        <w:t>电话：0777- 2830985</w:t>
      </w:r>
    </w:p>
    <w:p>
      <w:pPr>
        <w:pStyle w:val="13"/>
        <w:spacing w:line="360" w:lineRule="auto"/>
        <w:ind w:left="0" w:leftChars="0" w:firstLine="420" w:firstLineChars="200"/>
        <w:rPr>
          <w:rFonts w:hint="eastAsia"/>
          <w:color w:val="auto"/>
          <w:sz w:val="21"/>
          <w:szCs w:val="21"/>
          <w:lang w:val="en-US" w:eastAsia="zh-CN"/>
        </w:rPr>
      </w:pPr>
    </w:p>
    <w:p>
      <w:pPr>
        <w:pStyle w:val="13"/>
        <w:spacing w:line="360" w:lineRule="auto"/>
        <w:ind w:left="0" w:leftChars="0" w:firstLine="840" w:firstLineChars="400"/>
        <w:rPr>
          <w:rFonts w:hint="eastAsia"/>
          <w:color w:val="auto"/>
          <w:sz w:val="21"/>
          <w:szCs w:val="21"/>
          <w:lang w:eastAsia="zh-CN"/>
        </w:rPr>
      </w:pPr>
      <w:r>
        <w:rPr>
          <w:rFonts w:hint="eastAsia" w:ascii="宋体" w:hAnsi="宋体" w:cs="Times New Roman"/>
          <w:color w:val="auto"/>
          <w:kern w:val="0"/>
          <w:sz w:val="21"/>
          <w:szCs w:val="21"/>
          <w:lang w:val="en-US" w:eastAsia="zh-CN"/>
        </w:rPr>
        <w:t xml:space="preserve">灵山县水利局　　　　　　                     </w:t>
      </w:r>
      <w:r>
        <w:rPr>
          <w:rFonts w:hint="eastAsia"/>
          <w:color w:val="auto"/>
          <w:sz w:val="21"/>
          <w:szCs w:val="21"/>
          <w:lang w:eastAsia="zh-CN"/>
        </w:rPr>
        <w:t>广西盛元华工程咨询有限公司</w:t>
      </w:r>
    </w:p>
    <w:p>
      <w:pPr>
        <w:spacing w:line="440" w:lineRule="exact"/>
        <w:rPr>
          <w:rFonts w:ascii="仿宋_GB2312" w:hAnsi="Verdana" w:eastAsia="仿宋_GB2312"/>
          <w:color w:val="auto"/>
          <w:kern w:val="0"/>
          <w:sz w:val="28"/>
          <w:szCs w:val="28"/>
        </w:rPr>
      </w:pPr>
      <w:r>
        <w:rPr>
          <w:rFonts w:hint="eastAsia"/>
          <w:color w:val="auto"/>
          <w:sz w:val="21"/>
          <w:szCs w:val="21"/>
          <w:lang w:val="en-US" w:eastAsia="zh-CN"/>
        </w:rPr>
        <w:t xml:space="preserve">  </w:t>
      </w:r>
      <w:r>
        <w:rPr>
          <w:rFonts w:hint="eastAsia"/>
          <w:color w:val="FF0000"/>
          <w:sz w:val="21"/>
          <w:szCs w:val="21"/>
          <w:lang w:val="en-US" w:eastAsia="zh-CN"/>
        </w:rPr>
        <w:t xml:space="preserve">     </w:t>
      </w:r>
      <w:r>
        <w:rPr>
          <w:rFonts w:hint="eastAsia"/>
          <w:color w:val="auto"/>
          <w:sz w:val="21"/>
          <w:szCs w:val="21"/>
          <w:lang w:eastAsia="zh-CN"/>
        </w:rPr>
        <w:t xml:space="preserve"> 20</w:t>
      </w:r>
      <w:r>
        <w:rPr>
          <w:rFonts w:hint="eastAsia"/>
          <w:color w:val="auto"/>
          <w:sz w:val="21"/>
          <w:szCs w:val="21"/>
          <w:lang w:val="en-US" w:eastAsia="zh-CN"/>
        </w:rPr>
        <w:t>21</w:t>
      </w:r>
      <w:r>
        <w:rPr>
          <w:rFonts w:hint="eastAsia"/>
          <w:color w:val="auto"/>
          <w:sz w:val="21"/>
          <w:szCs w:val="21"/>
          <w:lang w:eastAsia="zh-CN"/>
        </w:rPr>
        <w:t>年</w:t>
      </w:r>
      <w:r>
        <w:rPr>
          <w:rFonts w:hint="eastAsia"/>
          <w:color w:val="auto"/>
          <w:sz w:val="21"/>
          <w:szCs w:val="21"/>
          <w:lang w:val="en-US" w:eastAsia="zh-CN"/>
        </w:rPr>
        <w:t>4</w:t>
      </w:r>
      <w:r>
        <w:rPr>
          <w:rFonts w:hint="eastAsia"/>
          <w:color w:val="auto"/>
          <w:sz w:val="21"/>
          <w:szCs w:val="21"/>
          <w:lang w:eastAsia="zh-CN"/>
        </w:rPr>
        <w:t>月</w:t>
      </w:r>
      <w:r>
        <w:rPr>
          <w:rFonts w:hint="eastAsia"/>
          <w:color w:val="auto"/>
          <w:sz w:val="21"/>
          <w:szCs w:val="21"/>
          <w:lang w:val="en-US" w:eastAsia="zh-CN"/>
        </w:rPr>
        <w:t>8</w:t>
      </w:r>
      <w:r>
        <w:rPr>
          <w:rFonts w:hint="eastAsia"/>
          <w:color w:val="auto"/>
          <w:sz w:val="21"/>
          <w:szCs w:val="21"/>
          <w:lang w:eastAsia="zh-CN"/>
        </w:rPr>
        <w:t xml:space="preserve">日                                    </w:t>
      </w:r>
      <w:r>
        <w:rPr>
          <w:rFonts w:hint="eastAsia"/>
          <w:color w:val="auto"/>
          <w:sz w:val="21"/>
          <w:szCs w:val="21"/>
          <w:lang w:val="en-US" w:eastAsia="zh-CN"/>
        </w:rPr>
        <w:t xml:space="preserve"> </w:t>
      </w:r>
      <w:r>
        <w:rPr>
          <w:rFonts w:hint="eastAsia"/>
          <w:color w:val="auto"/>
          <w:sz w:val="21"/>
          <w:szCs w:val="21"/>
          <w:lang w:eastAsia="zh-CN"/>
        </w:rPr>
        <w:t xml:space="preserve"> 20</w:t>
      </w:r>
      <w:r>
        <w:rPr>
          <w:rFonts w:hint="eastAsia"/>
          <w:color w:val="auto"/>
          <w:sz w:val="21"/>
          <w:szCs w:val="21"/>
          <w:lang w:val="en-US" w:eastAsia="zh-CN"/>
        </w:rPr>
        <w:t>21</w:t>
      </w:r>
      <w:r>
        <w:rPr>
          <w:rFonts w:hint="eastAsia"/>
          <w:color w:val="auto"/>
          <w:sz w:val="21"/>
          <w:szCs w:val="21"/>
          <w:lang w:eastAsia="zh-CN"/>
        </w:rPr>
        <w:t>年</w:t>
      </w:r>
      <w:r>
        <w:rPr>
          <w:rFonts w:hint="eastAsia"/>
          <w:color w:val="auto"/>
          <w:sz w:val="21"/>
          <w:szCs w:val="21"/>
          <w:lang w:val="en-US" w:eastAsia="zh-CN"/>
        </w:rPr>
        <w:t>4</w:t>
      </w:r>
      <w:r>
        <w:rPr>
          <w:rFonts w:hint="eastAsia"/>
          <w:color w:val="auto"/>
          <w:sz w:val="21"/>
          <w:szCs w:val="21"/>
          <w:lang w:eastAsia="zh-CN"/>
        </w:rPr>
        <w:t>月</w:t>
      </w:r>
      <w:r>
        <w:rPr>
          <w:rFonts w:hint="eastAsia"/>
          <w:color w:val="auto"/>
          <w:sz w:val="21"/>
          <w:szCs w:val="21"/>
          <w:lang w:val="en-US" w:eastAsia="zh-CN"/>
        </w:rPr>
        <w:t>8</w:t>
      </w:r>
      <w:r>
        <w:rPr>
          <w:rFonts w:hint="eastAsia"/>
          <w:color w:val="auto"/>
          <w:sz w:val="21"/>
          <w:szCs w:val="21"/>
          <w:lang w:eastAsia="zh-CN"/>
        </w:rPr>
        <w:t>日</w:t>
      </w:r>
    </w:p>
    <w:p>
      <w:pPr>
        <w:spacing w:line="320" w:lineRule="exact"/>
        <w:rPr>
          <w:rFonts w:ascii="宋体"/>
          <w:bCs/>
          <w:color w:val="auto"/>
          <w:szCs w:val="21"/>
        </w:rPr>
      </w:pPr>
    </w:p>
    <w:p>
      <w:pPr>
        <w:spacing w:line="320" w:lineRule="exact"/>
        <w:rPr>
          <w:rFonts w:ascii="宋体"/>
          <w:bCs/>
          <w:color w:val="auto"/>
          <w:szCs w:val="21"/>
        </w:rPr>
      </w:pPr>
    </w:p>
    <w:p>
      <w:pPr>
        <w:pStyle w:val="36"/>
        <w:rPr>
          <w:rFonts w:ascii="宋体"/>
          <w:bCs/>
          <w:color w:val="auto"/>
          <w:szCs w:val="21"/>
        </w:rPr>
      </w:pPr>
    </w:p>
    <w:p>
      <w:pPr>
        <w:pStyle w:val="36"/>
        <w:rPr>
          <w:rFonts w:ascii="宋体"/>
          <w:bCs/>
          <w:color w:val="auto"/>
          <w:szCs w:val="21"/>
        </w:rPr>
      </w:pPr>
    </w:p>
    <w:p>
      <w:pPr>
        <w:pStyle w:val="36"/>
        <w:rPr>
          <w:rFonts w:ascii="宋体"/>
          <w:bCs/>
          <w:color w:val="auto"/>
          <w:szCs w:val="21"/>
        </w:rPr>
      </w:pPr>
    </w:p>
    <w:p>
      <w:pPr>
        <w:pStyle w:val="36"/>
        <w:rPr>
          <w:rFonts w:ascii="宋体"/>
          <w:bCs/>
          <w:color w:val="auto"/>
          <w:szCs w:val="21"/>
        </w:rPr>
      </w:pPr>
    </w:p>
    <w:p>
      <w:pPr>
        <w:pStyle w:val="36"/>
        <w:rPr>
          <w:rFonts w:ascii="宋体"/>
          <w:bCs/>
          <w:color w:val="auto"/>
          <w:szCs w:val="21"/>
        </w:rPr>
      </w:pPr>
    </w:p>
    <w:p>
      <w:pPr>
        <w:pStyle w:val="36"/>
        <w:rPr>
          <w:rFonts w:ascii="宋体"/>
          <w:bCs/>
          <w:color w:val="auto"/>
          <w:szCs w:val="21"/>
        </w:rPr>
      </w:pPr>
    </w:p>
    <w:p>
      <w:pPr>
        <w:spacing w:line="320" w:lineRule="exact"/>
        <w:rPr>
          <w:rFonts w:ascii="宋体"/>
          <w:bCs/>
          <w:color w:val="auto"/>
          <w:szCs w:val="21"/>
        </w:rPr>
      </w:pPr>
    </w:p>
    <w:p>
      <w:pPr>
        <w:rPr>
          <w:rFonts w:ascii="宋体" w:hAnsi="宋体"/>
          <w:color w:val="auto"/>
          <w:sz w:val="24"/>
          <w:szCs w:val="24"/>
        </w:rPr>
      </w:pPr>
    </w:p>
    <w:p>
      <w:pPr>
        <w:rPr>
          <w:rFonts w:ascii="宋体" w:hAnsi="宋体"/>
          <w:color w:val="auto"/>
          <w:sz w:val="24"/>
          <w:szCs w:val="24"/>
        </w:rPr>
      </w:pPr>
    </w:p>
    <w:p>
      <w:pPr>
        <w:pStyle w:val="4"/>
        <w:numPr>
          <w:ilvl w:val="0"/>
          <w:numId w:val="5"/>
        </w:numPr>
        <w:ind w:left="0" w:leftChars="0" w:right="210"/>
        <w:rPr>
          <w:rFonts w:hint="eastAsia" w:ascii="宋体" w:hAnsi="宋体"/>
          <w:color w:val="auto"/>
          <w:sz w:val="28"/>
          <w:szCs w:val="28"/>
        </w:rPr>
      </w:pPr>
      <w:bookmarkStart w:id="14" w:name="_Toc18404"/>
      <w:bookmarkStart w:id="15" w:name="_Toc24682"/>
      <w:r>
        <w:rPr>
          <w:rFonts w:ascii="宋体" w:hAnsi="宋体"/>
          <w:color w:val="auto"/>
          <w:sz w:val="28"/>
          <w:szCs w:val="28"/>
        </w:rPr>
        <w:t xml:space="preserve"> </w:t>
      </w:r>
      <w:r>
        <w:rPr>
          <w:rFonts w:hint="eastAsia" w:ascii="宋体" w:hAnsi="宋体"/>
          <w:color w:val="auto"/>
          <w:sz w:val="28"/>
          <w:szCs w:val="28"/>
        </w:rPr>
        <w:t>招标项目采购需求</w:t>
      </w:r>
      <w:bookmarkEnd w:id="14"/>
      <w:bookmarkEnd w:id="15"/>
    </w:p>
    <w:p>
      <w:pPr>
        <w:numPr>
          <w:ilvl w:val="0"/>
          <w:numId w:val="6"/>
        </w:numPr>
        <w:rPr>
          <w:rFonts w:hint="eastAsia"/>
          <w:color w:val="auto"/>
          <w:lang w:eastAsia="zh-CN"/>
        </w:rPr>
      </w:pPr>
      <w:bookmarkStart w:id="16" w:name="_Toc21394"/>
      <w:r>
        <w:rPr>
          <w:rFonts w:hint="eastAsia"/>
          <w:color w:val="auto"/>
          <w:lang w:eastAsia="zh-CN"/>
        </w:rPr>
        <w:t>项目概况</w:t>
      </w:r>
    </w:p>
    <w:p>
      <w:pPr>
        <w:numPr>
          <w:ilvl w:val="0"/>
          <w:numId w:val="0"/>
        </w:numPr>
        <w:rPr>
          <w:rFonts w:hint="eastAsia" w:ascii="宋体" w:hAnsi="宋体" w:cs="宋体"/>
          <w:b/>
          <w:bCs/>
          <w:color w:val="auto"/>
          <w:spacing w:val="0"/>
          <w:kern w:val="0"/>
          <w:sz w:val="21"/>
          <w:szCs w:val="21"/>
          <w:lang w:val="en-US" w:eastAsia="zh-CN" w:bidi="ar-SA"/>
        </w:rPr>
      </w:pPr>
      <w:r>
        <w:rPr>
          <w:rFonts w:hint="eastAsia"/>
          <w:color w:val="auto"/>
          <w:lang w:val="en-US" w:eastAsia="zh-CN"/>
        </w:rPr>
        <w:t xml:space="preserve">   本项目服务对象为灵山循环经济产业园污水处理厂处理达标后的尾水，主要建设一套处理规模为1.0万m3/d的人工湿地处理系统，进一步截留和降解循环经济产业园污水处理厂排放尾水的污染物，尾水经生态湿地处理后再汇集至提升泵站压力输送至武利江下游距离镇区约1km处。排放口位置批复属于灵山县循环经济产业园污水处理厂项目设计范围。根据县委县政府有关会议精神，本项目主要是为服务于灵山县(武利)循坏经济产业园(电镀城项目)而规划建设的，通过建设兼性曝气塘、好氧塘、微生物在线活化系统、潜流人工湿地、生态塘、生态集水河等设施，实施人工湿地水质净化工程，进一步截留和降解工业园区污水处理厂排放尾水的污染物。</w:t>
      </w:r>
    </w:p>
    <w:p>
      <w:pPr>
        <w:pStyle w:val="36"/>
        <w:rPr>
          <w:rFonts w:hint="eastAsia" w:ascii="宋体" w:hAnsi="宋体" w:cs="宋体"/>
          <w:bCs w:val="0"/>
          <w:color w:val="auto"/>
          <w:spacing w:val="0"/>
          <w:kern w:val="0"/>
          <w:sz w:val="21"/>
          <w:szCs w:val="21"/>
          <w:lang w:val="en-US" w:eastAsia="zh-CN" w:bidi="ar-SA"/>
        </w:rPr>
      </w:pPr>
      <w:r>
        <w:rPr>
          <w:rFonts w:hint="eastAsia" w:ascii="宋体" w:hAnsi="宋体" w:cs="宋体"/>
          <w:bCs w:val="0"/>
          <w:color w:val="auto"/>
          <w:spacing w:val="0"/>
          <w:kern w:val="0"/>
          <w:sz w:val="21"/>
          <w:szCs w:val="21"/>
          <w:lang w:val="en-US" w:eastAsia="zh-CN" w:bidi="ar-SA"/>
        </w:rPr>
        <w:t>2、服务内容</w:t>
      </w:r>
    </w:p>
    <w:p>
      <w:pPr>
        <w:pStyle w:val="36"/>
        <w:rPr>
          <w:rFonts w:hint="eastAsia" w:ascii="宋体" w:hAnsi="宋体" w:cs="宋体"/>
          <w:bCs w:val="0"/>
          <w:color w:val="auto"/>
          <w:spacing w:val="0"/>
          <w:kern w:val="0"/>
          <w:sz w:val="21"/>
          <w:szCs w:val="21"/>
          <w:lang w:val="en-US" w:eastAsia="zh-CN" w:bidi="ar-SA"/>
        </w:rPr>
      </w:pPr>
      <w:r>
        <w:rPr>
          <w:rFonts w:hint="eastAsia" w:ascii="宋体" w:hAnsi="宋体" w:cs="宋体"/>
          <w:bCs w:val="0"/>
          <w:color w:val="auto"/>
          <w:spacing w:val="0"/>
          <w:kern w:val="0"/>
          <w:sz w:val="21"/>
          <w:szCs w:val="21"/>
          <w:lang w:val="en-US" w:eastAsia="zh-CN" w:bidi="ar-SA"/>
        </w:rPr>
        <w:t xml:space="preserve">    本项目的方案设计、初步设计、施工图设计以及施工过程的跟踪服务等。</w:t>
      </w:r>
    </w:p>
    <w:p>
      <w:pPr>
        <w:spacing w:line="440" w:lineRule="exact"/>
        <w:rPr>
          <w:rFonts w:hint="eastAsia"/>
          <w:color w:val="auto"/>
          <w:szCs w:val="21"/>
          <w:highlight w:val="none"/>
        </w:rPr>
      </w:pPr>
      <w:r>
        <w:rPr>
          <w:rFonts w:hint="eastAsia" w:ascii="宋体" w:hAnsi="宋体" w:cs="宋体"/>
          <w:bCs w:val="0"/>
          <w:color w:val="auto"/>
          <w:spacing w:val="0"/>
          <w:kern w:val="0"/>
          <w:sz w:val="21"/>
          <w:szCs w:val="21"/>
          <w:lang w:val="en-US" w:eastAsia="zh-CN" w:bidi="ar-SA"/>
        </w:rPr>
        <w:t>3、</w:t>
      </w:r>
      <w:r>
        <w:rPr>
          <w:rFonts w:hint="eastAsia" w:ascii="宋体" w:hAnsi="宋体" w:eastAsia="宋体" w:cs="宋体"/>
          <w:bCs w:val="0"/>
          <w:color w:val="auto"/>
          <w:spacing w:val="0"/>
          <w:kern w:val="0"/>
          <w:sz w:val="21"/>
          <w:szCs w:val="21"/>
          <w:lang w:val="en-US" w:eastAsia="zh-CN" w:bidi="ar-SA"/>
        </w:rPr>
        <w:t>设计服务期要求</w:t>
      </w:r>
    </w:p>
    <w:p>
      <w:pPr>
        <w:spacing w:line="440" w:lineRule="exact"/>
        <w:rPr>
          <w:rFonts w:hint="eastAsia" w:ascii="宋体" w:hAnsi="宋体" w:eastAsia="宋体" w:cs="宋体"/>
          <w:bCs w:val="0"/>
          <w:color w:val="auto"/>
          <w:spacing w:val="0"/>
          <w:kern w:val="0"/>
          <w:sz w:val="21"/>
          <w:szCs w:val="21"/>
          <w:lang w:val="en-US" w:eastAsia="zh-CN" w:bidi="ar-SA"/>
        </w:rPr>
      </w:pPr>
      <w:r>
        <w:rPr>
          <w:rFonts w:hint="eastAsia" w:ascii="宋体" w:hAnsi="宋体" w:eastAsia="宋体" w:cs="宋体"/>
          <w:bCs w:val="0"/>
          <w:color w:val="auto"/>
          <w:spacing w:val="0"/>
          <w:kern w:val="0"/>
          <w:sz w:val="21"/>
          <w:szCs w:val="21"/>
          <w:lang w:val="en-US" w:eastAsia="zh-CN" w:bidi="ar-SA"/>
        </w:rPr>
        <w:t>自合同签订之日起</w:t>
      </w:r>
      <w:r>
        <w:rPr>
          <w:rFonts w:hint="eastAsia" w:ascii="宋体" w:hAnsi="宋体" w:cs="宋体"/>
          <w:bCs w:val="0"/>
          <w:color w:val="auto"/>
          <w:spacing w:val="0"/>
          <w:kern w:val="0"/>
          <w:sz w:val="21"/>
          <w:szCs w:val="21"/>
          <w:lang w:val="en-US" w:eastAsia="zh-CN" w:bidi="ar-SA"/>
        </w:rPr>
        <w:t>3</w:t>
      </w:r>
      <w:r>
        <w:rPr>
          <w:rFonts w:hint="eastAsia" w:ascii="宋体" w:hAnsi="宋体" w:eastAsia="宋体" w:cs="宋体"/>
          <w:bCs w:val="0"/>
          <w:color w:val="auto"/>
          <w:spacing w:val="0"/>
          <w:kern w:val="0"/>
          <w:sz w:val="21"/>
          <w:szCs w:val="21"/>
          <w:lang w:val="en-US" w:eastAsia="zh-CN" w:bidi="ar-SA"/>
        </w:rPr>
        <w:t>0天内向招标人提交初步设计报告成果(送审稿)；其余部分内容提交时间签订合同时另行商定。</w:t>
      </w:r>
    </w:p>
    <w:p>
      <w:pPr>
        <w:pStyle w:val="36"/>
        <w:rPr>
          <w:rFonts w:hint="eastAsia"/>
          <w:color w:val="auto"/>
          <w:lang w:val="en-US" w:eastAsia="zh-CN"/>
        </w:rPr>
      </w:pPr>
    </w:p>
    <w:p>
      <w:pPr>
        <w:pStyle w:val="36"/>
        <w:rPr>
          <w:rFonts w:hint="eastAsia" w:ascii="宋体" w:hAnsi="宋体" w:cs="宋体"/>
          <w:bCs w:val="0"/>
          <w:color w:val="auto"/>
          <w:spacing w:val="0"/>
          <w:kern w:val="0"/>
          <w:sz w:val="21"/>
          <w:szCs w:val="21"/>
          <w:lang w:val="en-US" w:eastAsia="zh-CN" w:bidi="ar-SA"/>
        </w:rPr>
      </w:pPr>
      <w:r>
        <w:rPr>
          <w:rFonts w:hint="eastAsia" w:ascii="宋体" w:hAnsi="宋体" w:cs="宋体"/>
          <w:bCs w:val="0"/>
          <w:color w:val="auto"/>
          <w:spacing w:val="0"/>
          <w:kern w:val="0"/>
          <w:sz w:val="21"/>
          <w:szCs w:val="21"/>
          <w:lang w:val="en-US" w:eastAsia="zh-CN" w:bidi="ar-SA"/>
        </w:rPr>
        <w:t>4、质量要求</w:t>
      </w:r>
    </w:p>
    <w:p>
      <w:pPr>
        <w:spacing w:line="360" w:lineRule="auto"/>
        <w:ind w:firstLine="420" w:firstLineChars="200"/>
        <w:rPr>
          <w:rFonts w:hint="eastAsia" w:ascii="宋体" w:hAnsi="宋体" w:eastAsia="宋体" w:cs="宋体"/>
          <w:bCs w:val="0"/>
          <w:color w:val="auto"/>
          <w:spacing w:val="0"/>
          <w:kern w:val="0"/>
          <w:sz w:val="21"/>
          <w:szCs w:val="21"/>
          <w:lang w:val="en-US" w:eastAsia="zh-CN" w:bidi="ar-SA"/>
        </w:rPr>
      </w:pPr>
      <w:r>
        <w:rPr>
          <w:rFonts w:hint="eastAsia" w:ascii="宋体" w:hAnsi="宋体" w:eastAsia="宋体" w:cs="宋体"/>
          <w:bCs w:val="0"/>
          <w:color w:val="auto"/>
          <w:spacing w:val="0"/>
          <w:kern w:val="0"/>
          <w:sz w:val="21"/>
          <w:szCs w:val="21"/>
          <w:lang w:val="en-US" w:eastAsia="zh-CN" w:bidi="ar-SA"/>
        </w:rPr>
        <w:t>须符合现行国家标准、规范和强制性条文并满足招标人就本项目设计提出的要求。成果应确保资料完整、真实准确、保证通过相关部门评审，并满足施工要求。</w:t>
      </w:r>
    </w:p>
    <w:p>
      <w:pPr>
        <w:pStyle w:val="36"/>
        <w:rPr>
          <w:rFonts w:hint="eastAsia" w:ascii="宋体" w:hAnsi="宋体" w:cs="宋体"/>
          <w:b/>
          <w:bCs/>
          <w:color w:val="auto"/>
          <w:spacing w:val="0"/>
          <w:kern w:val="0"/>
          <w:sz w:val="21"/>
          <w:szCs w:val="21"/>
          <w:lang w:val="en-US" w:eastAsia="zh-CN" w:bidi="ar-SA"/>
        </w:rPr>
      </w:pPr>
    </w:p>
    <w:p>
      <w:pPr>
        <w:pStyle w:val="36"/>
        <w:adjustRightInd w:val="0"/>
        <w:snapToGrid w:val="0"/>
        <w:spacing w:line="360" w:lineRule="auto"/>
        <w:ind w:firstLine="420" w:firstLineChars="200"/>
        <w:jc w:val="both"/>
        <w:rPr>
          <w:rFonts w:hint="eastAsia" w:ascii="宋体" w:hAnsi="宋体" w:eastAsia="宋体" w:cs="宋体"/>
          <w:bCs w:val="0"/>
          <w:color w:val="auto"/>
          <w:spacing w:val="0"/>
          <w:kern w:val="0"/>
          <w:sz w:val="21"/>
          <w:szCs w:val="21"/>
          <w:lang w:val="en-US" w:eastAsia="zh-CN" w:bidi="ar-SA"/>
        </w:rPr>
      </w:pPr>
    </w:p>
    <w:p>
      <w:pPr>
        <w:pStyle w:val="36"/>
        <w:adjustRightInd w:val="0"/>
        <w:snapToGrid w:val="0"/>
        <w:spacing w:line="360" w:lineRule="auto"/>
        <w:ind w:firstLine="420" w:firstLineChars="200"/>
        <w:jc w:val="both"/>
        <w:rPr>
          <w:rFonts w:hint="eastAsia" w:ascii="宋体" w:hAnsi="宋体" w:eastAsia="宋体" w:cs="宋体"/>
          <w:bCs w:val="0"/>
          <w:color w:val="auto"/>
          <w:spacing w:val="0"/>
          <w:kern w:val="0"/>
          <w:sz w:val="21"/>
          <w:szCs w:val="21"/>
          <w:lang w:val="en-US" w:eastAsia="zh-CN" w:bidi="ar-SA"/>
        </w:rPr>
      </w:pPr>
    </w:p>
    <w:p>
      <w:pPr>
        <w:pStyle w:val="36"/>
        <w:adjustRightInd w:val="0"/>
        <w:snapToGrid w:val="0"/>
        <w:spacing w:line="360" w:lineRule="auto"/>
        <w:ind w:firstLine="420" w:firstLineChars="200"/>
        <w:jc w:val="both"/>
        <w:rPr>
          <w:rFonts w:hint="eastAsia" w:ascii="宋体" w:hAnsi="宋体" w:eastAsia="宋体" w:cs="宋体"/>
          <w:bCs w:val="0"/>
          <w:color w:val="auto"/>
          <w:spacing w:val="0"/>
          <w:kern w:val="0"/>
          <w:sz w:val="21"/>
          <w:szCs w:val="21"/>
          <w:lang w:val="en-US" w:eastAsia="zh-CN" w:bidi="ar-SA"/>
        </w:rPr>
      </w:pPr>
    </w:p>
    <w:p>
      <w:pPr>
        <w:pStyle w:val="36"/>
        <w:adjustRightInd w:val="0"/>
        <w:snapToGrid w:val="0"/>
        <w:spacing w:line="360" w:lineRule="auto"/>
        <w:ind w:firstLine="420" w:firstLineChars="200"/>
        <w:jc w:val="both"/>
        <w:rPr>
          <w:rFonts w:hint="eastAsia" w:ascii="宋体" w:hAnsi="宋体" w:eastAsia="宋体" w:cs="宋体"/>
          <w:bCs w:val="0"/>
          <w:color w:val="auto"/>
          <w:spacing w:val="0"/>
          <w:kern w:val="0"/>
          <w:sz w:val="21"/>
          <w:szCs w:val="21"/>
          <w:lang w:val="en-US" w:eastAsia="zh-CN" w:bidi="ar-SA"/>
        </w:rPr>
      </w:pPr>
    </w:p>
    <w:p>
      <w:pPr>
        <w:pStyle w:val="36"/>
        <w:adjustRightInd w:val="0"/>
        <w:snapToGrid w:val="0"/>
        <w:spacing w:line="360" w:lineRule="auto"/>
        <w:ind w:firstLine="420" w:firstLineChars="200"/>
        <w:jc w:val="both"/>
        <w:rPr>
          <w:rFonts w:hint="eastAsia" w:ascii="宋体" w:hAnsi="宋体" w:eastAsia="宋体" w:cs="宋体"/>
          <w:bCs w:val="0"/>
          <w:color w:val="auto"/>
          <w:spacing w:val="0"/>
          <w:kern w:val="0"/>
          <w:sz w:val="21"/>
          <w:szCs w:val="21"/>
          <w:lang w:val="en-US" w:eastAsia="zh-CN" w:bidi="ar-SA"/>
        </w:rPr>
      </w:pPr>
    </w:p>
    <w:p>
      <w:pPr>
        <w:pStyle w:val="36"/>
        <w:adjustRightInd w:val="0"/>
        <w:snapToGrid w:val="0"/>
        <w:spacing w:line="360" w:lineRule="auto"/>
        <w:ind w:firstLine="420" w:firstLineChars="200"/>
        <w:jc w:val="both"/>
        <w:rPr>
          <w:rFonts w:hint="eastAsia" w:ascii="宋体" w:hAnsi="宋体" w:eastAsia="宋体" w:cs="宋体"/>
          <w:bCs w:val="0"/>
          <w:color w:val="auto"/>
          <w:spacing w:val="0"/>
          <w:kern w:val="0"/>
          <w:sz w:val="21"/>
          <w:szCs w:val="21"/>
          <w:lang w:val="en-US" w:eastAsia="zh-CN" w:bidi="ar-SA"/>
        </w:rPr>
      </w:pPr>
    </w:p>
    <w:p>
      <w:pPr>
        <w:pStyle w:val="36"/>
        <w:adjustRightInd w:val="0"/>
        <w:snapToGrid w:val="0"/>
        <w:spacing w:line="360" w:lineRule="auto"/>
        <w:ind w:firstLine="420" w:firstLineChars="200"/>
        <w:jc w:val="both"/>
        <w:rPr>
          <w:rFonts w:hint="eastAsia" w:ascii="宋体" w:hAnsi="宋体" w:eastAsia="宋体" w:cs="宋体"/>
          <w:bCs w:val="0"/>
          <w:color w:val="auto"/>
          <w:spacing w:val="0"/>
          <w:kern w:val="0"/>
          <w:sz w:val="21"/>
          <w:szCs w:val="21"/>
          <w:lang w:val="en-US" w:eastAsia="zh-CN" w:bidi="ar-SA"/>
        </w:rPr>
      </w:pPr>
    </w:p>
    <w:p>
      <w:pPr>
        <w:pStyle w:val="36"/>
        <w:adjustRightInd w:val="0"/>
        <w:snapToGrid w:val="0"/>
        <w:spacing w:line="360" w:lineRule="auto"/>
        <w:ind w:firstLine="420" w:firstLineChars="200"/>
        <w:jc w:val="both"/>
        <w:rPr>
          <w:rFonts w:hint="eastAsia" w:ascii="宋体" w:hAnsi="宋体" w:eastAsia="宋体" w:cs="宋体"/>
          <w:bCs w:val="0"/>
          <w:color w:val="auto"/>
          <w:spacing w:val="0"/>
          <w:kern w:val="0"/>
          <w:sz w:val="21"/>
          <w:szCs w:val="21"/>
          <w:lang w:val="en-US" w:eastAsia="zh-CN" w:bidi="ar-SA"/>
        </w:rPr>
      </w:pPr>
    </w:p>
    <w:p>
      <w:pPr>
        <w:pStyle w:val="36"/>
        <w:adjustRightInd w:val="0"/>
        <w:snapToGrid w:val="0"/>
        <w:spacing w:line="360" w:lineRule="auto"/>
        <w:ind w:firstLine="420" w:firstLineChars="200"/>
        <w:jc w:val="both"/>
        <w:rPr>
          <w:rFonts w:hint="eastAsia" w:ascii="宋体" w:hAnsi="宋体" w:eastAsia="宋体" w:cs="宋体"/>
          <w:bCs w:val="0"/>
          <w:color w:val="auto"/>
          <w:spacing w:val="0"/>
          <w:kern w:val="0"/>
          <w:sz w:val="21"/>
          <w:szCs w:val="21"/>
          <w:lang w:val="en-US" w:eastAsia="zh-CN" w:bidi="ar-SA"/>
        </w:rPr>
      </w:pPr>
    </w:p>
    <w:p>
      <w:pPr>
        <w:pStyle w:val="36"/>
        <w:adjustRightInd w:val="0"/>
        <w:snapToGrid w:val="0"/>
        <w:spacing w:line="360" w:lineRule="auto"/>
        <w:ind w:firstLine="420" w:firstLineChars="200"/>
        <w:jc w:val="both"/>
        <w:rPr>
          <w:rFonts w:hint="eastAsia" w:ascii="宋体" w:hAnsi="宋体" w:eastAsia="宋体" w:cs="宋体"/>
          <w:bCs w:val="0"/>
          <w:color w:val="auto"/>
          <w:spacing w:val="0"/>
          <w:kern w:val="0"/>
          <w:sz w:val="21"/>
          <w:szCs w:val="21"/>
          <w:lang w:val="en-US" w:eastAsia="zh-CN" w:bidi="ar-SA"/>
        </w:rPr>
      </w:pPr>
    </w:p>
    <w:p>
      <w:pPr>
        <w:pStyle w:val="36"/>
        <w:adjustRightInd w:val="0"/>
        <w:snapToGrid w:val="0"/>
        <w:spacing w:line="360" w:lineRule="auto"/>
        <w:ind w:firstLine="420" w:firstLineChars="200"/>
        <w:jc w:val="both"/>
        <w:rPr>
          <w:rFonts w:hint="eastAsia" w:ascii="宋体" w:hAnsi="宋体" w:eastAsia="宋体" w:cs="宋体"/>
          <w:bCs w:val="0"/>
          <w:color w:val="auto"/>
          <w:spacing w:val="0"/>
          <w:kern w:val="0"/>
          <w:sz w:val="21"/>
          <w:szCs w:val="21"/>
          <w:lang w:val="en-US" w:eastAsia="zh-CN" w:bidi="ar-SA"/>
        </w:rPr>
      </w:pPr>
    </w:p>
    <w:p>
      <w:pPr>
        <w:pStyle w:val="36"/>
        <w:adjustRightInd w:val="0"/>
        <w:snapToGrid w:val="0"/>
        <w:spacing w:line="360" w:lineRule="auto"/>
        <w:ind w:firstLine="420" w:firstLineChars="200"/>
        <w:jc w:val="both"/>
        <w:rPr>
          <w:rFonts w:hint="eastAsia" w:ascii="宋体" w:hAnsi="宋体" w:eastAsia="宋体" w:cs="宋体"/>
          <w:bCs w:val="0"/>
          <w:color w:val="auto"/>
          <w:spacing w:val="0"/>
          <w:kern w:val="0"/>
          <w:sz w:val="21"/>
          <w:szCs w:val="21"/>
          <w:lang w:val="en-US" w:eastAsia="zh-CN" w:bidi="ar-SA"/>
        </w:rPr>
      </w:pPr>
    </w:p>
    <w:p>
      <w:pPr>
        <w:pStyle w:val="36"/>
        <w:adjustRightInd w:val="0"/>
        <w:snapToGrid w:val="0"/>
        <w:spacing w:line="360" w:lineRule="auto"/>
        <w:ind w:firstLine="420" w:firstLineChars="200"/>
        <w:jc w:val="both"/>
        <w:rPr>
          <w:rFonts w:hint="eastAsia" w:ascii="宋体" w:hAnsi="宋体" w:eastAsia="宋体" w:cs="宋体"/>
          <w:bCs w:val="0"/>
          <w:color w:val="auto"/>
          <w:spacing w:val="0"/>
          <w:kern w:val="0"/>
          <w:sz w:val="21"/>
          <w:szCs w:val="21"/>
          <w:lang w:val="en-US" w:eastAsia="zh-CN" w:bidi="ar-SA"/>
        </w:rPr>
      </w:pPr>
    </w:p>
    <w:p>
      <w:pPr>
        <w:pStyle w:val="36"/>
        <w:adjustRightInd w:val="0"/>
        <w:snapToGrid w:val="0"/>
        <w:spacing w:line="360" w:lineRule="auto"/>
        <w:ind w:firstLine="420" w:firstLineChars="200"/>
        <w:jc w:val="both"/>
        <w:rPr>
          <w:rFonts w:hint="eastAsia" w:ascii="宋体" w:hAnsi="宋体" w:eastAsia="宋体" w:cs="宋体"/>
          <w:bCs w:val="0"/>
          <w:color w:val="auto"/>
          <w:spacing w:val="0"/>
          <w:kern w:val="0"/>
          <w:sz w:val="21"/>
          <w:szCs w:val="21"/>
          <w:lang w:val="en-US" w:eastAsia="zh-CN" w:bidi="ar-SA"/>
        </w:rPr>
      </w:pPr>
    </w:p>
    <w:p>
      <w:pPr>
        <w:pStyle w:val="36"/>
        <w:rPr>
          <w:rFonts w:hint="eastAsia" w:ascii="宋体" w:hAnsi="宋体" w:cs="宋体"/>
          <w:color w:val="auto"/>
          <w:sz w:val="24"/>
          <w:szCs w:val="24"/>
        </w:rPr>
      </w:pPr>
    </w:p>
    <w:p>
      <w:pPr>
        <w:spacing w:line="360" w:lineRule="auto"/>
        <w:jc w:val="both"/>
        <w:rPr>
          <w:rFonts w:hint="eastAsia" w:ascii="宋体" w:hAnsi="宋体" w:cs="宋体"/>
          <w:color w:val="auto"/>
          <w:sz w:val="24"/>
          <w:szCs w:val="24"/>
        </w:rPr>
      </w:pPr>
    </w:p>
    <w:p>
      <w:pPr>
        <w:spacing w:line="360" w:lineRule="auto"/>
        <w:ind w:firstLine="482" w:firstLineChars="200"/>
        <w:jc w:val="center"/>
        <w:rPr>
          <w:rFonts w:ascii="宋体"/>
          <w:b/>
          <w:bCs/>
          <w:color w:val="auto"/>
          <w:sz w:val="24"/>
          <w:szCs w:val="24"/>
        </w:rPr>
      </w:pPr>
      <w:r>
        <w:rPr>
          <w:rFonts w:hint="eastAsia" w:ascii="宋体" w:hAnsi="宋体"/>
          <w:b/>
          <w:bCs/>
          <w:color w:val="auto"/>
          <w:sz w:val="24"/>
          <w:szCs w:val="24"/>
        </w:rPr>
        <w:t>第三章</w:t>
      </w:r>
      <w:r>
        <w:rPr>
          <w:rFonts w:ascii="宋体" w:hAnsi="宋体"/>
          <w:b/>
          <w:bCs/>
          <w:color w:val="auto"/>
          <w:sz w:val="24"/>
          <w:szCs w:val="24"/>
        </w:rPr>
        <w:t xml:space="preserve">  </w:t>
      </w:r>
      <w:r>
        <w:rPr>
          <w:rFonts w:hint="eastAsia" w:ascii="宋体" w:hAnsi="宋体"/>
          <w:b/>
          <w:bCs/>
          <w:color w:val="auto"/>
          <w:sz w:val="24"/>
          <w:szCs w:val="24"/>
        </w:rPr>
        <w:t>投标人须知及前附表</w:t>
      </w:r>
      <w:bookmarkEnd w:id="16"/>
    </w:p>
    <w:bookmarkEnd w:id="4"/>
    <w:bookmarkEnd w:id="5"/>
    <w:tbl>
      <w:tblPr>
        <w:tblStyle w:val="20"/>
        <w:tblW w:w="990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20"/>
        <w:gridCol w:w="91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9" w:hRule="atLeast"/>
          <w:jc w:val="center"/>
        </w:trPr>
        <w:tc>
          <w:tcPr>
            <w:tcW w:w="720" w:type="dxa"/>
            <w:tcBorders>
              <w:top w:val="single" w:color="auto" w:sz="4" w:space="0"/>
              <w:bottom w:val="single" w:color="auto" w:sz="4" w:space="0"/>
              <w:right w:val="single" w:color="auto" w:sz="4" w:space="0"/>
            </w:tcBorders>
            <w:vAlign w:val="center"/>
          </w:tcPr>
          <w:p>
            <w:pPr>
              <w:snapToGrid w:val="0"/>
              <w:spacing w:line="300" w:lineRule="exact"/>
              <w:jc w:val="center"/>
              <w:rPr>
                <w:rFonts w:ascii="宋体" w:hAnsi="宋体"/>
                <w:color w:val="auto"/>
                <w:szCs w:val="21"/>
              </w:rPr>
            </w:pPr>
            <w:r>
              <w:rPr>
                <w:rFonts w:hint="eastAsia" w:ascii="宋体" w:hAnsi="宋体"/>
                <w:color w:val="auto"/>
                <w:szCs w:val="21"/>
              </w:rPr>
              <w:t>序号</w:t>
            </w:r>
          </w:p>
        </w:tc>
        <w:tc>
          <w:tcPr>
            <w:tcW w:w="9180" w:type="dxa"/>
            <w:tcBorders>
              <w:top w:val="single" w:color="auto" w:sz="4" w:space="0"/>
              <w:left w:val="single" w:color="auto" w:sz="4" w:space="0"/>
              <w:bottom w:val="single" w:color="auto" w:sz="4" w:space="0"/>
            </w:tcBorders>
            <w:vAlign w:val="center"/>
          </w:tcPr>
          <w:p>
            <w:pPr>
              <w:snapToGrid w:val="0"/>
              <w:spacing w:line="300" w:lineRule="exact"/>
              <w:jc w:val="center"/>
              <w:rPr>
                <w:rFonts w:ascii="宋体" w:hAnsi="宋体"/>
                <w:color w:val="auto"/>
                <w:szCs w:val="21"/>
              </w:rPr>
            </w:pPr>
            <w:r>
              <w:rPr>
                <w:rFonts w:hint="eastAsia" w:ascii="宋体" w:hAnsi="宋体"/>
                <w:color w:val="auto"/>
                <w:szCs w:val="21"/>
              </w:rPr>
              <w:t>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0" w:hRule="atLeast"/>
          <w:jc w:val="center"/>
        </w:trPr>
        <w:tc>
          <w:tcPr>
            <w:tcW w:w="720" w:type="dxa"/>
            <w:tcBorders>
              <w:top w:val="single" w:color="auto" w:sz="4" w:space="0"/>
              <w:bottom w:val="single" w:color="auto" w:sz="4" w:space="0"/>
              <w:right w:val="single" w:color="auto" w:sz="4" w:space="0"/>
            </w:tcBorders>
            <w:vAlign w:val="center"/>
          </w:tcPr>
          <w:p>
            <w:pPr>
              <w:snapToGrid w:val="0"/>
              <w:spacing w:line="300" w:lineRule="exact"/>
              <w:jc w:val="center"/>
              <w:rPr>
                <w:rFonts w:ascii="宋体" w:hAnsi="宋体"/>
                <w:color w:val="auto"/>
                <w:szCs w:val="21"/>
              </w:rPr>
            </w:pPr>
            <w:r>
              <w:rPr>
                <w:rFonts w:ascii="宋体" w:hAnsi="宋体"/>
                <w:color w:val="auto"/>
                <w:szCs w:val="21"/>
              </w:rPr>
              <w:t>1</w:t>
            </w:r>
          </w:p>
        </w:tc>
        <w:tc>
          <w:tcPr>
            <w:tcW w:w="9180" w:type="dxa"/>
            <w:tcBorders>
              <w:top w:val="single" w:color="auto" w:sz="4" w:space="0"/>
              <w:left w:val="single" w:color="auto" w:sz="4" w:space="0"/>
              <w:bottom w:val="single" w:color="auto" w:sz="4" w:space="0"/>
            </w:tcBorders>
            <w:vAlign w:val="center"/>
          </w:tcPr>
          <w:p>
            <w:pPr>
              <w:spacing w:line="340" w:lineRule="exact"/>
              <w:rPr>
                <w:rFonts w:hint="eastAsia" w:ascii="宋体" w:hAnsi="宋体" w:eastAsia="宋体"/>
                <w:color w:val="auto"/>
                <w:szCs w:val="21"/>
                <w:lang w:eastAsia="zh-CN"/>
              </w:rPr>
            </w:pPr>
            <w:r>
              <w:rPr>
                <w:rFonts w:hint="eastAsia" w:ascii="宋体" w:hAnsi="宋体"/>
                <w:b/>
                <w:bCs/>
                <w:color w:val="auto"/>
                <w:szCs w:val="21"/>
              </w:rPr>
              <w:t>项目名称：</w:t>
            </w:r>
            <w:r>
              <w:rPr>
                <w:rFonts w:hint="eastAsia" w:ascii="宋体" w:hAnsi="宋体"/>
                <w:bCs/>
                <w:color w:val="auto"/>
                <w:szCs w:val="21"/>
                <w:lang w:eastAsia="zh-CN"/>
              </w:rPr>
              <w:t>灵山县循环经济产业园污水处理厂尾水生态保护湿地提升工程设计</w:t>
            </w:r>
          </w:p>
          <w:p>
            <w:pPr>
              <w:snapToGrid w:val="0"/>
              <w:spacing w:line="300" w:lineRule="exact"/>
              <w:rPr>
                <w:rFonts w:ascii="宋体" w:hAnsi="宋体"/>
                <w:color w:val="auto"/>
                <w:szCs w:val="21"/>
              </w:rPr>
            </w:pPr>
            <w:r>
              <w:rPr>
                <w:rFonts w:hint="eastAsia" w:ascii="宋体" w:hAnsi="宋体"/>
                <w:b/>
                <w:bCs/>
                <w:color w:val="auto"/>
                <w:szCs w:val="21"/>
              </w:rPr>
              <w:t>项目编号</w:t>
            </w:r>
            <w:r>
              <w:rPr>
                <w:rFonts w:hint="eastAsia" w:ascii="宋体" w:hAnsi="宋体"/>
                <w:color w:val="auto"/>
                <w:szCs w:val="21"/>
              </w:rPr>
              <w:t>：</w:t>
            </w:r>
            <w:r>
              <w:rPr>
                <w:rFonts w:hint="eastAsia" w:ascii="宋体" w:hAnsi="宋体"/>
                <w:bCs/>
                <w:color w:val="auto"/>
                <w:szCs w:val="21"/>
                <w:lang w:eastAsia="zh-CN"/>
              </w:rPr>
              <w:t>E4507002846005336001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730" w:hRule="atLeast"/>
          <w:jc w:val="center"/>
        </w:trPr>
        <w:tc>
          <w:tcPr>
            <w:tcW w:w="720" w:type="dxa"/>
            <w:tcBorders>
              <w:top w:val="single" w:color="auto" w:sz="4" w:space="0"/>
              <w:bottom w:val="single" w:color="auto" w:sz="4" w:space="0"/>
              <w:right w:val="single" w:color="auto" w:sz="4" w:space="0"/>
            </w:tcBorders>
            <w:vAlign w:val="center"/>
          </w:tcPr>
          <w:p>
            <w:pPr>
              <w:snapToGrid w:val="0"/>
              <w:spacing w:line="300" w:lineRule="exact"/>
              <w:jc w:val="center"/>
              <w:rPr>
                <w:rFonts w:ascii="宋体" w:hAnsi="宋体"/>
                <w:color w:val="auto"/>
                <w:szCs w:val="21"/>
              </w:rPr>
            </w:pPr>
            <w:r>
              <w:rPr>
                <w:rFonts w:ascii="宋体" w:hAnsi="宋体"/>
                <w:color w:val="auto"/>
                <w:szCs w:val="21"/>
              </w:rPr>
              <w:t>2</w:t>
            </w:r>
          </w:p>
        </w:tc>
        <w:tc>
          <w:tcPr>
            <w:tcW w:w="9180" w:type="dxa"/>
            <w:tcBorders>
              <w:top w:val="single" w:color="auto" w:sz="4" w:space="0"/>
              <w:left w:val="single" w:color="auto" w:sz="4" w:space="0"/>
              <w:bottom w:val="single" w:color="auto" w:sz="4" w:space="0"/>
            </w:tcBorders>
            <w:vAlign w:val="center"/>
          </w:tcPr>
          <w:p>
            <w:pPr>
              <w:spacing w:line="440" w:lineRule="exact"/>
              <w:rPr>
                <w:rFonts w:hint="eastAsia" w:ascii="宋体" w:hAnsi="宋体" w:cs="宋体"/>
                <w:b/>
                <w:bCs/>
                <w:color w:val="auto"/>
                <w:szCs w:val="21"/>
                <w:lang w:eastAsia="zh-CN"/>
              </w:rPr>
            </w:pPr>
            <w:r>
              <w:rPr>
                <w:rFonts w:hint="eastAsia" w:ascii="宋体" w:hAnsi="宋体" w:cs="宋体"/>
                <w:b/>
                <w:bCs/>
                <w:color w:val="auto"/>
                <w:szCs w:val="21"/>
                <w:lang w:eastAsia="zh-CN"/>
              </w:rPr>
              <w:t>投标人资格：</w:t>
            </w:r>
          </w:p>
          <w:p>
            <w:pPr>
              <w:spacing w:line="320" w:lineRule="exact"/>
              <w:ind w:firstLine="420" w:firstLineChars="200"/>
              <w:rPr>
                <w:rFonts w:hint="eastAsia" w:ascii="宋体" w:hAnsi="宋体"/>
                <w:color w:val="auto"/>
                <w:szCs w:val="21"/>
                <w:lang w:eastAsia="zh-CN"/>
              </w:rPr>
            </w:pPr>
            <w:r>
              <w:rPr>
                <w:rFonts w:hint="eastAsia" w:ascii="宋体" w:hAnsi="宋体"/>
                <w:color w:val="auto"/>
                <w:szCs w:val="21"/>
              </w:rPr>
              <w:t>1、符合《中华人民共和国政府采购法》第二十二条和</w:t>
            </w:r>
            <w:r>
              <w:rPr>
                <w:rFonts w:hint="eastAsia" w:ascii="宋体" w:hAnsi="宋体"/>
                <w:color w:val="auto"/>
              </w:rPr>
              <w:t>《政府采购法实施条例》第十八条</w:t>
            </w:r>
            <w:r>
              <w:rPr>
                <w:rFonts w:hint="eastAsia" w:ascii="宋体" w:hAnsi="宋体"/>
                <w:color w:val="auto"/>
                <w:szCs w:val="21"/>
              </w:rPr>
              <w:t>规定的条件，具备合法资格的供应商</w:t>
            </w:r>
            <w:r>
              <w:rPr>
                <w:rFonts w:hint="eastAsia" w:ascii="宋体" w:hAnsi="宋体"/>
                <w:color w:val="auto"/>
                <w:szCs w:val="21"/>
                <w:lang w:eastAsia="zh-CN"/>
              </w:rPr>
              <w:t>；</w:t>
            </w:r>
            <w:r>
              <w:rPr>
                <w:rFonts w:hint="eastAsia" w:ascii="宋体" w:hAnsi="宋体"/>
                <w:color w:val="auto"/>
                <w:szCs w:val="21"/>
              </w:rPr>
              <w:t>具备</w:t>
            </w:r>
            <w:r>
              <w:rPr>
                <w:rFonts w:hint="eastAsia" w:ascii="宋体" w:hAnsi="宋体" w:cs="宋体"/>
                <w:color w:val="auto"/>
                <w:szCs w:val="21"/>
              </w:rPr>
              <w:t>工程设计证书市政行业乙级以上（含乙级）资质</w:t>
            </w:r>
            <w:r>
              <w:rPr>
                <w:rFonts w:hint="eastAsia" w:ascii="宋体" w:hAnsi="宋体"/>
                <w:color w:val="auto"/>
                <w:szCs w:val="21"/>
              </w:rPr>
              <w:t>的单位</w:t>
            </w:r>
            <w:r>
              <w:rPr>
                <w:rFonts w:hint="eastAsia" w:ascii="宋体" w:hAnsi="宋体"/>
                <w:color w:val="auto"/>
                <w:szCs w:val="21"/>
                <w:lang w:eastAsia="zh-CN"/>
              </w:rPr>
              <w:t>。</w:t>
            </w:r>
          </w:p>
          <w:p>
            <w:pPr>
              <w:spacing w:line="320" w:lineRule="exact"/>
              <w:ind w:firstLine="420" w:firstLineChars="200"/>
              <w:rPr>
                <w:rFonts w:hint="eastAsia" w:ascii="serif" w:hAnsi="serif" w:eastAsia="宋体" w:cs="serif"/>
                <w:i w:val="0"/>
                <w:caps w:val="0"/>
                <w:color w:val="auto"/>
                <w:spacing w:val="0"/>
                <w:sz w:val="21"/>
                <w:szCs w:val="21"/>
                <w:shd w:val="clear" w:color="auto" w:fill="FFFFFF"/>
                <w:lang w:eastAsia="zh-CN"/>
              </w:rPr>
            </w:pPr>
            <w:r>
              <w:rPr>
                <w:rFonts w:hint="eastAsia" w:ascii="宋体" w:hAnsi="宋体" w:cs="宋体"/>
                <w:color w:val="auto"/>
                <w:szCs w:val="21"/>
                <w:lang w:val="en-US" w:eastAsia="zh-CN"/>
              </w:rPr>
              <w:t>2、</w:t>
            </w:r>
            <w:r>
              <w:rPr>
                <w:rFonts w:hint="eastAsia" w:ascii="宋体" w:hAnsi="宋体" w:cs="宋体"/>
                <w:color w:val="auto"/>
                <w:szCs w:val="21"/>
              </w:rPr>
              <w:t>拟投入</w:t>
            </w:r>
            <w:r>
              <w:rPr>
                <w:rFonts w:ascii="serif" w:hAnsi="serif" w:eastAsia="serif" w:cs="serif"/>
                <w:color w:val="auto"/>
                <w:szCs w:val="21"/>
                <w:shd w:val="clear" w:color="auto" w:fill="FFFFFF"/>
              </w:rPr>
              <w:t>本项目的项目负责人须具备</w:t>
            </w:r>
            <w:r>
              <w:rPr>
                <w:rFonts w:hint="eastAsia" w:ascii="serif" w:hAnsi="serif" w:cs="serif"/>
                <w:color w:val="auto"/>
                <w:szCs w:val="21"/>
                <w:shd w:val="clear" w:color="auto" w:fill="FFFFFF"/>
              </w:rPr>
              <w:t>国家一级注册师</w:t>
            </w:r>
            <w:r>
              <w:rPr>
                <w:rFonts w:hint="eastAsia" w:ascii="serif" w:hAnsi="serif" w:cs="serif"/>
                <w:color w:val="auto"/>
                <w:szCs w:val="21"/>
                <w:shd w:val="clear" w:color="auto" w:fill="FFFFFF"/>
                <w:lang w:eastAsia="zh-CN"/>
              </w:rPr>
              <w:t>或</w:t>
            </w:r>
            <w:r>
              <w:rPr>
                <w:rFonts w:hint="eastAsia" w:ascii="serif" w:hAnsi="serif" w:eastAsia="serif" w:cs="serif"/>
                <w:color w:val="auto"/>
                <w:szCs w:val="21"/>
                <w:shd w:val="clear" w:color="auto" w:fill="FFFFFF"/>
              </w:rPr>
              <w:t>专业高级及以上技术职称</w:t>
            </w:r>
            <w:r>
              <w:rPr>
                <w:rFonts w:hint="eastAsia" w:ascii="serif" w:hAnsi="serif" w:cs="serif"/>
                <w:color w:val="auto"/>
                <w:szCs w:val="21"/>
                <w:shd w:val="clear" w:color="auto" w:fill="FFFFFF"/>
              </w:rPr>
              <w:t>。</w:t>
            </w:r>
          </w:p>
          <w:p>
            <w:pPr>
              <w:spacing w:line="320" w:lineRule="exact"/>
              <w:ind w:firstLine="420" w:firstLineChars="200"/>
              <w:rPr>
                <w:rFonts w:hint="eastAsia" w:ascii="宋体" w:hAnsi="宋体"/>
                <w:color w:val="auto"/>
                <w:szCs w:val="21"/>
              </w:rPr>
            </w:pPr>
            <w:r>
              <w:rPr>
                <w:rFonts w:hint="eastAsia" w:ascii="宋体" w:hAnsi="宋体"/>
                <w:color w:val="auto"/>
                <w:szCs w:val="21"/>
              </w:rPr>
              <w:t>3、本项目</w:t>
            </w:r>
            <w:r>
              <w:rPr>
                <w:rFonts w:hint="eastAsia" w:ascii="宋体" w:hAnsi="宋体"/>
                <w:color w:val="auto"/>
                <w:szCs w:val="21"/>
                <w:u w:val="single"/>
              </w:rPr>
              <w:t>不接受</w:t>
            </w:r>
            <w:r>
              <w:rPr>
                <w:rFonts w:hint="eastAsia" w:ascii="宋体" w:hAnsi="宋体"/>
                <w:color w:val="auto"/>
                <w:szCs w:val="21"/>
              </w:rPr>
              <w:t>联合体投标。</w:t>
            </w:r>
          </w:p>
          <w:p>
            <w:pPr>
              <w:spacing w:line="320" w:lineRule="exact"/>
              <w:ind w:firstLine="420" w:firstLineChars="200"/>
              <w:rPr>
                <w:rFonts w:ascii="宋体" w:cs="宋体"/>
                <w:color w:val="auto"/>
                <w:szCs w:val="21"/>
              </w:rPr>
            </w:pPr>
            <w:r>
              <w:rPr>
                <w:rFonts w:hint="eastAsia" w:ascii="宋体" w:hAnsi="宋体"/>
                <w:color w:val="auto"/>
                <w:szCs w:val="21"/>
                <w:lang w:val="en-US" w:eastAsia="zh-CN"/>
              </w:rPr>
              <w:t>4</w:t>
            </w:r>
            <w:r>
              <w:rPr>
                <w:rFonts w:hint="eastAsia" w:ascii="宋体" w:hAnsi="宋体"/>
                <w:color w:val="auto"/>
                <w:szCs w:val="21"/>
              </w:rPr>
              <w:t>、</w:t>
            </w:r>
            <w:r>
              <w:rPr>
                <w:rFonts w:hint="eastAsia"/>
                <w:color w:val="auto"/>
                <w:szCs w:val="21"/>
              </w:rPr>
              <w:t>对在“信用</w:t>
            </w:r>
            <w:r>
              <w:rPr>
                <w:rFonts w:hint="eastAsia" w:ascii="宋体" w:hAnsi="宋体" w:cs="宋体"/>
                <w:color w:val="auto"/>
                <w:szCs w:val="21"/>
              </w:rPr>
              <w:t>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13" w:hRule="atLeast"/>
          <w:jc w:val="center"/>
        </w:trPr>
        <w:tc>
          <w:tcPr>
            <w:tcW w:w="720" w:type="dxa"/>
            <w:tcBorders>
              <w:top w:val="single" w:color="auto" w:sz="4" w:space="0"/>
              <w:bottom w:val="single" w:color="auto" w:sz="4" w:space="0"/>
              <w:right w:val="single" w:color="auto" w:sz="4" w:space="0"/>
            </w:tcBorders>
            <w:vAlign w:val="center"/>
          </w:tcPr>
          <w:p>
            <w:pPr>
              <w:snapToGrid w:val="0"/>
              <w:spacing w:line="300" w:lineRule="exact"/>
              <w:jc w:val="center"/>
              <w:rPr>
                <w:rFonts w:ascii="宋体" w:hAnsi="宋体"/>
                <w:color w:val="auto"/>
                <w:szCs w:val="21"/>
              </w:rPr>
            </w:pPr>
            <w:r>
              <w:rPr>
                <w:rFonts w:ascii="宋体" w:hAnsi="宋体"/>
                <w:color w:val="auto"/>
                <w:szCs w:val="21"/>
              </w:rPr>
              <w:t>3</w:t>
            </w:r>
          </w:p>
        </w:tc>
        <w:tc>
          <w:tcPr>
            <w:tcW w:w="9180" w:type="dxa"/>
            <w:tcBorders>
              <w:top w:val="single" w:color="auto" w:sz="4" w:space="0"/>
              <w:left w:val="single" w:color="auto" w:sz="4" w:space="0"/>
              <w:bottom w:val="single" w:color="auto" w:sz="4" w:space="0"/>
            </w:tcBorders>
            <w:vAlign w:val="center"/>
          </w:tcPr>
          <w:p>
            <w:pPr>
              <w:snapToGrid w:val="0"/>
              <w:spacing w:line="320" w:lineRule="exact"/>
              <w:ind w:firstLine="420" w:firstLineChars="200"/>
              <w:rPr>
                <w:rFonts w:ascii="宋体" w:hAnsi="宋体"/>
                <w:color w:val="auto"/>
                <w:szCs w:val="21"/>
              </w:rPr>
            </w:pPr>
            <w:r>
              <w:rPr>
                <w:rFonts w:hint="eastAsia" w:ascii="宋体" w:hAnsi="宋体"/>
                <w:color w:val="auto"/>
                <w:szCs w:val="21"/>
              </w:rPr>
              <w:t>投标报价及费用：</w:t>
            </w:r>
          </w:p>
          <w:p>
            <w:pPr>
              <w:snapToGrid w:val="0"/>
              <w:spacing w:line="320" w:lineRule="exact"/>
              <w:ind w:firstLine="420" w:firstLineChars="200"/>
              <w:rPr>
                <w:rFonts w:ascii="宋体" w:hAnsi="宋体"/>
                <w:color w:val="auto"/>
                <w:szCs w:val="21"/>
              </w:rPr>
            </w:pPr>
            <w:r>
              <w:rPr>
                <w:rFonts w:ascii="宋体" w:hAnsi="宋体"/>
                <w:color w:val="auto"/>
                <w:szCs w:val="21"/>
              </w:rPr>
              <w:t>1</w:t>
            </w:r>
            <w:r>
              <w:rPr>
                <w:rFonts w:hint="eastAsia" w:ascii="宋体" w:hAnsi="宋体"/>
                <w:color w:val="auto"/>
                <w:szCs w:val="21"/>
              </w:rPr>
              <w:t>、本项目投标应以人民币报价</w:t>
            </w:r>
          </w:p>
          <w:p>
            <w:pPr>
              <w:snapToGrid w:val="0"/>
              <w:spacing w:line="320" w:lineRule="exact"/>
              <w:ind w:firstLine="420" w:firstLineChars="200"/>
              <w:rPr>
                <w:rFonts w:ascii="宋体" w:hAnsi="宋体"/>
                <w:color w:val="auto"/>
                <w:szCs w:val="21"/>
              </w:rPr>
            </w:pPr>
            <w:r>
              <w:rPr>
                <w:rFonts w:ascii="宋体" w:hAnsi="宋体"/>
                <w:color w:val="auto"/>
                <w:szCs w:val="21"/>
              </w:rPr>
              <w:t>2</w:t>
            </w:r>
            <w:r>
              <w:rPr>
                <w:rFonts w:hint="eastAsia" w:ascii="宋体" w:hAnsi="宋体"/>
                <w:color w:val="auto"/>
                <w:szCs w:val="21"/>
              </w:rPr>
              <w:t>、不论投标结果如何，投标人均应自行承担所有与投标有关的全部费用</w:t>
            </w:r>
          </w:p>
          <w:p>
            <w:pPr>
              <w:snapToGrid w:val="0"/>
              <w:spacing w:line="320" w:lineRule="exact"/>
              <w:ind w:firstLine="420" w:firstLineChars="200"/>
              <w:rPr>
                <w:rFonts w:hint="eastAsia" w:ascii="宋体" w:hAnsi="宋体" w:eastAsia="宋体"/>
                <w:color w:val="auto"/>
                <w:szCs w:val="21"/>
                <w:lang w:eastAsia="zh-CN"/>
              </w:rPr>
            </w:pPr>
            <w:r>
              <w:rPr>
                <w:rFonts w:ascii="宋体" w:hAnsi="宋体"/>
                <w:color w:val="auto"/>
                <w:szCs w:val="21"/>
              </w:rPr>
              <w:t>3</w:t>
            </w:r>
            <w:r>
              <w:rPr>
                <w:rFonts w:hint="eastAsia" w:ascii="宋体" w:hAnsi="宋体"/>
                <w:color w:val="auto"/>
                <w:szCs w:val="21"/>
              </w:rPr>
              <w:t>、本项目代理服务费按国家发展计划委员会计价格</w:t>
            </w:r>
            <w:r>
              <w:rPr>
                <w:rFonts w:ascii="宋体" w:hAnsi="宋体"/>
                <w:color w:val="auto"/>
                <w:szCs w:val="21"/>
              </w:rPr>
              <w:t>[2002]1980</w:t>
            </w:r>
            <w:r>
              <w:rPr>
                <w:rFonts w:hint="eastAsia" w:ascii="宋体" w:hAnsi="宋体"/>
                <w:color w:val="auto"/>
                <w:szCs w:val="21"/>
              </w:rPr>
              <w:t>号《招标代理服务费管理暂行办法》收费标准及发改价格</w:t>
            </w:r>
            <w:r>
              <w:rPr>
                <w:rFonts w:ascii="宋体" w:hAnsi="宋体"/>
                <w:color w:val="auto"/>
                <w:szCs w:val="21"/>
              </w:rPr>
              <w:t>[2011]534</w:t>
            </w:r>
            <w:r>
              <w:rPr>
                <w:rFonts w:hint="eastAsia" w:ascii="宋体" w:hAnsi="宋体"/>
                <w:color w:val="auto"/>
                <w:szCs w:val="21"/>
              </w:rPr>
              <w:t>号文规定标准</w:t>
            </w:r>
            <w:r>
              <w:rPr>
                <w:rFonts w:hint="eastAsia" w:ascii="宋体" w:hAnsi="宋体"/>
                <w:color w:val="auto"/>
                <w:szCs w:val="21"/>
                <w:lang w:eastAsia="zh-CN"/>
              </w:rPr>
              <w:t>，</w:t>
            </w:r>
            <w:r>
              <w:rPr>
                <w:rFonts w:hint="eastAsia"/>
                <w:color w:val="auto"/>
              </w:rPr>
              <w:t>由采购代理机构向</w:t>
            </w:r>
            <w:r>
              <w:rPr>
                <w:rFonts w:hint="eastAsia"/>
                <w:color w:val="auto"/>
                <w:lang w:eastAsia="zh-CN"/>
              </w:rPr>
              <w:t>中标单位</w:t>
            </w:r>
            <w:r>
              <w:rPr>
                <w:rFonts w:hint="eastAsia"/>
                <w:color w:val="auto"/>
              </w:rPr>
              <w:t>收取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30" w:hRule="atLeast"/>
          <w:jc w:val="center"/>
        </w:trPr>
        <w:tc>
          <w:tcPr>
            <w:tcW w:w="720" w:type="dxa"/>
            <w:tcBorders>
              <w:top w:val="single" w:color="auto" w:sz="4" w:space="0"/>
              <w:right w:val="single" w:color="auto" w:sz="4" w:space="0"/>
            </w:tcBorders>
            <w:vAlign w:val="center"/>
          </w:tcPr>
          <w:p>
            <w:pPr>
              <w:snapToGrid w:val="0"/>
              <w:spacing w:line="300" w:lineRule="exact"/>
              <w:jc w:val="center"/>
              <w:rPr>
                <w:rFonts w:ascii="宋体" w:hAnsi="宋体"/>
                <w:color w:val="auto"/>
                <w:szCs w:val="21"/>
              </w:rPr>
            </w:pPr>
            <w:r>
              <w:rPr>
                <w:rFonts w:ascii="宋体" w:hAnsi="宋体"/>
                <w:color w:val="auto"/>
                <w:szCs w:val="21"/>
              </w:rPr>
              <w:t>4</w:t>
            </w:r>
          </w:p>
        </w:tc>
        <w:tc>
          <w:tcPr>
            <w:tcW w:w="9180" w:type="dxa"/>
            <w:tcBorders>
              <w:top w:val="single" w:color="auto" w:sz="4" w:space="0"/>
              <w:left w:val="single" w:color="auto" w:sz="4" w:space="0"/>
            </w:tcBorders>
            <w:vAlign w:val="center"/>
          </w:tcPr>
          <w:p>
            <w:pPr>
              <w:pStyle w:val="11"/>
              <w:spacing w:line="340" w:lineRule="exact"/>
              <w:rPr>
                <w:color w:val="auto"/>
              </w:rPr>
            </w:pPr>
            <w:r>
              <w:rPr>
                <w:rFonts w:hint="eastAsia"/>
                <w:b/>
                <w:bCs/>
                <w:color w:val="auto"/>
              </w:rPr>
              <w:t>总采购预算金额（人民币）</w:t>
            </w:r>
            <w:r>
              <w:rPr>
                <w:rFonts w:hint="eastAsia"/>
                <w:color w:val="auto"/>
              </w:rPr>
              <w:t>：</w:t>
            </w:r>
            <w:r>
              <w:rPr>
                <w:rFonts w:hint="eastAsia"/>
                <w:color w:val="auto"/>
                <w:lang w:val="en-US" w:eastAsia="zh-CN"/>
              </w:rPr>
              <w:t>壹佰零肆万叁仟陆佰元整（¥1043600.00元）</w:t>
            </w:r>
          </w:p>
          <w:p>
            <w:pPr>
              <w:pStyle w:val="11"/>
              <w:spacing w:line="340" w:lineRule="exact"/>
              <w:rPr>
                <w:color w:val="auto"/>
              </w:rPr>
            </w:pPr>
            <w:r>
              <w:rPr>
                <w:rFonts w:hint="eastAsia"/>
                <w:b/>
                <w:bCs/>
                <w:color w:val="auto"/>
              </w:rPr>
              <w:t>投标保证金金额为</w:t>
            </w:r>
            <w:r>
              <w:rPr>
                <w:rFonts w:hint="eastAsia"/>
                <w:color w:val="auto"/>
              </w:rPr>
              <w:t>：（人民币）</w:t>
            </w:r>
            <w:r>
              <w:rPr>
                <w:rFonts w:hint="eastAsia"/>
                <w:color w:val="auto"/>
                <w:lang w:eastAsia="zh-CN"/>
              </w:rPr>
              <w:t>壹万元整（¥</w:t>
            </w:r>
            <w:r>
              <w:rPr>
                <w:rFonts w:hint="eastAsia"/>
                <w:color w:val="auto"/>
                <w:lang w:val="en-US" w:eastAsia="zh-CN"/>
              </w:rPr>
              <w:t>10000</w:t>
            </w:r>
            <w:r>
              <w:rPr>
                <w:rFonts w:hint="eastAsia"/>
                <w:color w:val="auto"/>
                <w:lang w:eastAsia="zh-CN"/>
              </w:rPr>
              <w:t>.00 元）</w:t>
            </w:r>
            <w:r>
              <w:rPr>
                <w:rFonts w:hint="eastAsia"/>
                <w:color w:val="auto"/>
              </w:rPr>
              <w:t>。</w:t>
            </w:r>
          </w:p>
          <w:p>
            <w:pPr>
              <w:pStyle w:val="11"/>
              <w:spacing w:line="340" w:lineRule="exact"/>
              <w:rPr>
                <w:b/>
                <w:bCs/>
                <w:color w:val="auto"/>
              </w:rPr>
            </w:pPr>
            <w:r>
              <w:rPr>
                <w:rFonts w:hint="eastAsia"/>
                <w:b/>
                <w:bCs/>
                <w:color w:val="auto"/>
              </w:rPr>
              <w:t>投标保证金递交到：</w:t>
            </w:r>
            <w:r>
              <w:rPr>
                <w:b/>
                <w:bCs/>
                <w:color w:val="auto"/>
              </w:rPr>
              <w:tab/>
            </w:r>
          </w:p>
          <w:p>
            <w:pPr>
              <w:spacing w:line="440" w:lineRule="exact"/>
              <w:rPr>
                <w:rFonts w:hint="eastAsia" w:ascii="宋体" w:hAnsi="宋体" w:cs="宋体"/>
                <w:b/>
                <w:bCs/>
                <w:color w:val="auto"/>
                <w:szCs w:val="21"/>
              </w:rPr>
            </w:pPr>
            <w:r>
              <w:rPr>
                <w:rFonts w:hint="eastAsia" w:ascii="宋体" w:hAnsi="宋体" w:cs="宋体"/>
                <w:b/>
                <w:bCs/>
                <w:color w:val="auto"/>
                <w:szCs w:val="21"/>
              </w:rPr>
              <w:t>户名：钦州市公共资源交易中心；</w:t>
            </w:r>
          </w:p>
          <w:p>
            <w:pPr>
              <w:pStyle w:val="11"/>
              <w:spacing w:line="340" w:lineRule="exact"/>
              <w:rPr>
                <w:rFonts w:hint="eastAsia" w:ascii="宋体" w:hAnsi="宋体" w:cs="宋体"/>
                <w:b/>
                <w:bCs/>
                <w:color w:val="auto"/>
                <w:szCs w:val="21"/>
              </w:rPr>
            </w:pPr>
            <w:r>
              <w:rPr>
                <w:rFonts w:hint="eastAsia" w:ascii="宋体" w:hAnsi="宋体" w:cs="宋体"/>
                <w:b/>
                <w:bCs/>
                <w:color w:val="auto"/>
                <w:szCs w:val="21"/>
              </w:rPr>
              <w:t>账号：20298994252001230</w:t>
            </w:r>
          </w:p>
          <w:p>
            <w:pPr>
              <w:pStyle w:val="11"/>
              <w:spacing w:line="340" w:lineRule="exact"/>
              <w:rPr>
                <w:rFonts w:hint="eastAsia" w:ascii="宋体" w:hAnsi="宋体" w:cs="宋体"/>
                <w:b/>
                <w:bCs/>
                <w:color w:val="auto"/>
                <w:szCs w:val="21"/>
              </w:rPr>
            </w:pPr>
            <w:r>
              <w:rPr>
                <w:rFonts w:hint="eastAsia" w:ascii="宋体" w:hAnsi="宋体" w:cs="宋体"/>
                <w:b/>
                <w:bCs/>
                <w:color w:val="auto"/>
                <w:szCs w:val="21"/>
              </w:rPr>
              <w:t>开户行：钦州市区农村信用合作联社政务服务中心分社</w:t>
            </w:r>
          </w:p>
          <w:p>
            <w:pPr>
              <w:pStyle w:val="11"/>
              <w:spacing w:line="340" w:lineRule="exact"/>
              <w:rPr>
                <w:color w:val="auto"/>
              </w:rPr>
            </w:pPr>
            <w:r>
              <w:rPr>
                <w:rFonts w:hint="eastAsia"/>
                <w:color w:val="auto"/>
              </w:rPr>
              <w:t>注：必须从投标人的基本账户转账或电汇到以下指定的投标保证金专用账户，投标人必须于投标截止之日前一个工作日的17时前向招标代理机构提供保证金转账回单复印件（盖单位公章）以及投标单位企业基本账户开户许可证复印件（加盖单位公章），以便查询到账情况。保证金转账回单件在评标时审查，否则做无效标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0" w:hRule="atLeast"/>
          <w:jc w:val="center"/>
        </w:trPr>
        <w:tc>
          <w:tcPr>
            <w:tcW w:w="720" w:type="dxa"/>
            <w:tcBorders>
              <w:top w:val="single" w:color="auto" w:sz="4" w:space="0"/>
              <w:bottom w:val="single" w:color="auto" w:sz="4" w:space="0"/>
              <w:right w:val="single" w:color="auto" w:sz="4" w:space="0"/>
            </w:tcBorders>
            <w:vAlign w:val="center"/>
          </w:tcPr>
          <w:p>
            <w:pPr>
              <w:snapToGrid w:val="0"/>
              <w:spacing w:line="300" w:lineRule="exact"/>
              <w:jc w:val="center"/>
              <w:rPr>
                <w:rFonts w:ascii="宋体" w:hAnsi="宋体"/>
                <w:color w:val="auto"/>
                <w:szCs w:val="21"/>
              </w:rPr>
            </w:pPr>
            <w:r>
              <w:rPr>
                <w:rFonts w:ascii="宋体" w:hAnsi="宋体"/>
                <w:color w:val="auto"/>
                <w:szCs w:val="21"/>
              </w:rPr>
              <w:t>5</w:t>
            </w:r>
          </w:p>
        </w:tc>
        <w:tc>
          <w:tcPr>
            <w:tcW w:w="9180" w:type="dxa"/>
            <w:tcBorders>
              <w:top w:val="single" w:color="auto" w:sz="4" w:space="0"/>
              <w:left w:val="single" w:color="auto" w:sz="4" w:space="0"/>
              <w:bottom w:val="single" w:color="auto" w:sz="4" w:space="0"/>
            </w:tcBorders>
            <w:vAlign w:val="center"/>
          </w:tcPr>
          <w:p>
            <w:pPr>
              <w:snapToGrid w:val="0"/>
              <w:spacing w:line="280" w:lineRule="exact"/>
              <w:rPr>
                <w:rFonts w:ascii="宋体" w:hAnsi="宋体"/>
                <w:color w:val="auto"/>
                <w:szCs w:val="21"/>
              </w:rPr>
            </w:pPr>
            <w:r>
              <w:rPr>
                <w:rFonts w:hint="eastAsia" w:ascii="宋体" w:hAnsi="宋体"/>
                <w:color w:val="auto"/>
                <w:szCs w:val="21"/>
              </w:rPr>
              <w:t>现场踏勘：</w:t>
            </w:r>
            <w:r>
              <w:rPr>
                <w:rFonts w:hint="eastAsia" w:ascii="宋体" w:hAnsi="宋体" w:cs="宋体"/>
                <w:color w:val="auto"/>
              </w:rPr>
              <w:t>不组织，由投标人自行勘查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5" w:hRule="atLeast"/>
          <w:jc w:val="center"/>
        </w:trPr>
        <w:tc>
          <w:tcPr>
            <w:tcW w:w="720" w:type="dxa"/>
            <w:tcBorders>
              <w:top w:val="single" w:color="auto" w:sz="4" w:space="0"/>
              <w:bottom w:val="single" w:color="auto" w:sz="4" w:space="0"/>
              <w:right w:val="single" w:color="auto" w:sz="4" w:space="0"/>
            </w:tcBorders>
            <w:vAlign w:val="center"/>
          </w:tcPr>
          <w:p>
            <w:pPr>
              <w:snapToGrid w:val="0"/>
              <w:spacing w:line="300" w:lineRule="exact"/>
              <w:jc w:val="center"/>
              <w:rPr>
                <w:rFonts w:ascii="宋体" w:hAnsi="宋体"/>
                <w:color w:val="auto"/>
                <w:szCs w:val="21"/>
              </w:rPr>
            </w:pPr>
            <w:r>
              <w:rPr>
                <w:rFonts w:ascii="宋体" w:hAnsi="宋体"/>
                <w:color w:val="auto"/>
                <w:szCs w:val="21"/>
              </w:rPr>
              <w:t>6</w:t>
            </w:r>
          </w:p>
        </w:tc>
        <w:tc>
          <w:tcPr>
            <w:tcW w:w="9180" w:type="dxa"/>
            <w:tcBorders>
              <w:top w:val="single" w:color="auto" w:sz="4" w:space="0"/>
              <w:left w:val="single" w:color="auto" w:sz="4" w:space="0"/>
              <w:bottom w:val="single" w:color="auto" w:sz="4" w:space="0"/>
            </w:tcBorders>
            <w:vAlign w:val="center"/>
          </w:tcPr>
          <w:p>
            <w:pPr>
              <w:snapToGrid w:val="0"/>
              <w:spacing w:line="280" w:lineRule="exact"/>
              <w:rPr>
                <w:rFonts w:ascii="宋体" w:hAnsi="宋体"/>
                <w:color w:val="auto"/>
                <w:szCs w:val="21"/>
              </w:rPr>
            </w:pPr>
            <w:r>
              <w:rPr>
                <w:rFonts w:hint="eastAsia" w:ascii="宋体" w:hAnsi="宋体"/>
                <w:color w:val="auto"/>
                <w:szCs w:val="21"/>
              </w:rPr>
              <w:t>演示时间及地点：无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46" w:hRule="atLeast"/>
          <w:jc w:val="center"/>
        </w:trPr>
        <w:tc>
          <w:tcPr>
            <w:tcW w:w="720" w:type="dxa"/>
            <w:tcBorders>
              <w:top w:val="single" w:color="auto" w:sz="4" w:space="0"/>
              <w:bottom w:val="single" w:color="auto" w:sz="4" w:space="0"/>
              <w:right w:val="single" w:color="auto" w:sz="4" w:space="0"/>
            </w:tcBorders>
            <w:vAlign w:val="center"/>
          </w:tcPr>
          <w:p>
            <w:pPr>
              <w:snapToGrid w:val="0"/>
              <w:spacing w:line="300" w:lineRule="exact"/>
              <w:jc w:val="center"/>
              <w:rPr>
                <w:rFonts w:ascii="宋体" w:hAnsi="宋体"/>
                <w:color w:val="auto"/>
                <w:szCs w:val="21"/>
              </w:rPr>
            </w:pPr>
            <w:r>
              <w:rPr>
                <w:rFonts w:ascii="宋体" w:hAnsi="宋体"/>
                <w:color w:val="auto"/>
                <w:szCs w:val="21"/>
              </w:rPr>
              <w:t>7</w:t>
            </w:r>
          </w:p>
        </w:tc>
        <w:tc>
          <w:tcPr>
            <w:tcW w:w="9180" w:type="dxa"/>
            <w:tcBorders>
              <w:top w:val="single" w:color="auto" w:sz="4" w:space="0"/>
              <w:left w:val="single" w:color="auto" w:sz="4" w:space="0"/>
              <w:bottom w:val="single" w:color="auto" w:sz="4" w:space="0"/>
            </w:tcBorders>
            <w:vAlign w:val="center"/>
          </w:tcPr>
          <w:p>
            <w:pPr>
              <w:snapToGrid w:val="0"/>
              <w:spacing w:line="320" w:lineRule="exact"/>
              <w:rPr>
                <w:rFonts w:ascii="宋体" w:hAnsi="宋体"/>
                <w:color w:val="auto"/>
                <w:szCs w:val="21"/>
              </w:rPr>
            </w:pPr>
            <w:r>
              <w:rPr>
                <w:rFonts w:hint="eastAsia" w:ascii="宋体" w:hAnsi="宋体"/>
                <w:color w:val="auto"/>
                <w:szCs w:val="21"/>
              </w:rPr>
              <w:t>答疑与澄清：投标人如认为招标文件有误、有不合理要求的或者其他违法内容的，应当于</w:t>
            </w:r>
            <w:r>
              <w:rPr>
                <w:rFonts w:hint="eastAsia" w:ascii="宋体" w:hAnsi="宋体"/>
                <w:color w:val="auto"/>
                <w:szCs w:val="21"/>
                <w:u w:val="single"/>
              </w:rPr>
              <w:t>投标截止时间前</w:t>
            </w:r>
            <w:r>
              <w:rPr>
                <w:rFonts w:ascii="宋体" w:hAnsi="宋体"/>
                <w:color w:val="auto"/>
                <w:szCs w:val="21"/>
                <w:u w:val="single"/>
              </w:rPr>
              <w:t>15</w:t>
            </w:r>
            <w:r>
              <w:rPr>
                <w:rFonts w:hint="eastAsia" w:ascii="宋体" w:hAnsi="宋体"/>
                <w:color w:val="auto"/>
                <w:szCs w:val="21"/>
                <w:u w:val="single"/>
              </w:rPr>
              <w:t>日内</w:t>
            </w:r>
            <w:r>
              <w:rPr>
                <w:rFonts w:hint="eastAsia" w:ascii="宋体" w:hAnsi="宋体"/>
                <w:color w:val="auto"/>
                <w:szCs w:val="21"/>
              </w:rPr>
              <w:t>，以书面形式要求招标采购单位作出书面解释、澄清或者向招标采购单位提出书面疑问；答疑内容是招标文件的组成部份，招标代理机构将以书面形式送达所有已购买招标文件的投标人；招标采购单位可以视采购具体情况，延长投标截止时间和开标时间，但至少应当在招标文件要求提交投标文件的截止时间三日前，将变更时间书面通知所有招标文件收受人，并在财政部门指定的政府采购信息发布媒体上发布变更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8" w:hRule="atLeast"/>
          <w:jc w:val="center"/>
        </w:trPr>
        <w:tc>
          <w:tcPr>
            <w:tcW w:w="720" w:type="dxa"/>
            <w:tcBorders>
              <w:top w:val="single" w:color="auto" w:sz="4" w:space="0"/>
              <w:bottom w:val="single" w:color="auto" w:sz="4" w:space="0"/>
              <w:right w:val="single" w:color="auto" w:sz="4" w:space="0"/>
            </w:tcBorders>
            <w:vAlign w:val="center"/>
          </w:tcPr>
          <w:p>
            <w:pPr>
              <w:snapToGrid w:val="0"/>
              <w:spacing w:line="300" w:lineRule="exact"/>
              <w:jc w:val="center"/>
              <w:rPr>
                <w:rFonts w:ascii="宋体" w:hAnsi="宋体"/>
                <w:color w:val="auto"/>
                <w:szCs w:val="21"/>
              </w:rPr>
            </w:pPr>
            <w:r>
              <w:rPr>
                <w:rFonts w:ascii="宋体" w:hAnsi="宋体"/>
                <w:color w:val="auto"/>
                <w:szCs w:val="21"/>
              </w:rPr>
              <w:t>8</w:t>
            </w:r>
          </w:p>
        </w:tc>
        <w:tc>
          <w:tcPr>
            <w:tcW w:w="9180" w:type="dxa"/>
            <w:tcBorders>
              <w:top w:val="single" w:color="auto" w:sz="4" w:space="0"/>
              <w:left w:val="single" w:color="auto" w:sz="4" w:space="0"/>
              <w:bottom w:val="single" w:color="auto" w:sz="4" w:space="0"/>
            </w:tcBorders>
            <w:vAlign w:val="center"/>
          </w:tcPr>
          <w:p>
            <w:pPr>
              <w:autoSpaceDE w:val="0"/>
              <w:autoSpaceDN w:val="0"/>
              <w:snapToGrid w:val="0"/>
              <w:spacing w:line="280" w:lineRule="exact"/>
              <w:textAlignment w:val="bottom"/>
              <w:rPr>
                <w:rFonts w:ascii="宋体" w:hAnsi="宋体"/>
                <w:color w:val="auto"/>
                <w:szCs w:val="21"/>
              </w:rPr>
            </w:pPr>
            <w:r>
              <w:rPr>
                <w:rFonts w:hint="eastAsia" w:ascii="宋体" w:hAnsi="宋体"/>
                <w:color w:val="auto"/>
                <w:szCs w:val="21"/>
              </w:rPr>
              <w:t>投标文件组成：投标文件正本</w:t>
            </w:r>
            <w:r>
              <w:rPr>
                <w:rFonts w:ascii="宋体" w:hAnsi="宋体"/>
                <w:color w:val="auto"/>
                <w:szCs w:val="21"/>
                <w:u w:val="single"/>
              </w:rPr>
              <w:t xml:space="preserve"> 1 </w:t>
            </w:r>
            <w:r>
              <w:rPr>
                <w:rFonts w:hint="eastAsia" w:ascii="宋体" w:hAnsi="宋体"/>
                <w:color w:val="auto"/>
                <w:szCs w:val="21"/>
              </w:rPr>
              <w:t>份；副本</w:t>
            </w:r>
            <w:r>
              <w:rPr>
                <w:rFonts w:ascii="宋体" w:hAnsi="宋体"/>
                <w:color w:val="auto"/>
                <w:szCs w:val="21"/>
                <w:u w:val="single"/>
              </w:rPr>
              <w:t xml:space="preserve"> </w:t>
            </w:r>
            <w:r>
              <w:rPr>
                <w:rFonts w:hint="eastAsia" w:ascii="宋体" w:hAnsi="宋体"/>
                <w:color w:val="auto"/>
                <w:szCs w:val="21"/>
                <w:u w:val="single"/>
              </w:rPr>
              <w:t>4</w:t>
            </w:r>
            <w:r>
              <w:rPr>
                <w:rFonts w:ascii="宋体" w:hAnsi="宋体"/>
                <w:color w:val="auto"/>
                <w:szCs w:val="21"/>
                <w:u w:val="single"/>
              </w:rPr>
              <w:t xml:space="preserve"> </w:t>
            </w:r>
            <w:r>
              <w:rPr>
                <w:rFonts w:hint="eastAsia" w:ascii="宋体" w:hAnsi="宋体"/>
                <w:color w:val="auto"/>
                <w:szCs w:val="21"/>
              </w:rPr>
              <w:t>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20" w:hRule="atLeast"/>
          <w:jc w:val="center"/>
        </w:trPr>
        <w:tc>
          <w:tcPr>
            <w:tcW w:w="720" w:type="dxa"/>
            <w:tcBorders>
              <w:top w:val="single" w:color="auto" w:sz="4" w:space="0"/>
              <w:bottom w:val="single" w:color="auto" w:sz="4" w:space="0"/>
              <w:right w:val="single" w:color="auto" w:sz="4" w:space="0"/>
            </w:tcBorders>
            <w:vAlign w:val="center"/>
          </w:tcPr>
          <w:p>
            <w:pPr>
              <w:snapToGrid w:val="0"/>
              <w:spacing w:line="300" w:lineRule="exact"/>
              <w:jc w:val="center"/>
              <w:rPr>
                <w:rFonts w:ascii="宋体" w:hAnsi="宋体"/>
                <w:color w:val="auto"/>
                <w:szCs w:val="21"/>
              </w:rPr>
            </w:pPr>
            <w:r>
              <w:rPr>
                <w:rFonts w:ascii="宋体" w:hAnsi="宋体"/>
                <w:color w:val="auto"/>
                <w:szCs w:val="21"/>
              </w:rPr>
              <w:t>9</w:t>
            </w:r>
          </w:p>
        </w:tc>
        <w:tc>
          <w:tcPr>
            <w:tcW w:w="9180" w:type="dxa"/>
            <w:tcBorders>
              <w:top w:val="single" w:color="auto" w:sz="4" w:space="0"/>
              <w:left w:val="single" w:color="auto" w:sz="4" w:space="0"/>
              <w:bottom w:val="single" w:color="auto" w:sz="4" w:space="0"/>
            </w:tcBorders>
            <w:vAlign w:val="center"/>
          </w:tcPr>
          <w:p>
            <w:pPr>
              <w:snapToGrid w:val="0"/>
              <w:spacing w:line="360" w:lineRule="exact"/>
              <w:rPr>
                <w:rFonts w:ascii="宋体" w:hAnsi="宋体"/>
                <w:color w:val="auto"/>
                <w:szCs w:val="21"/>
              </w:rPr>
            </w:pPr>
            <w:r>
              <w:rPr>
                <w:rFonts w:hint="eastAsia" w:ascii="宋体" w:hAnsi="宋体"/>
                <w:color w:val="auto"/>
                <w:szCs w:val="21"/>
              </w:rPr>
              <w:t>投标截止时间及地点：投标人应于</w:t>
            </w:r>
            <w:r>
              <w:rPr>
                <w:rFonts w:hint="eastAsia" w:ascii="宋体" w:hAnsi="宋体" w:eastAsia="宋体" w:cs="Times New Roman"/>
                <w:color w:val="auto"/>
                <w:kern w:val="0"/>
                <w:sz w:val="21"/>
                <w:szCs w:val="21"/>
                <w:lang w:val="en-US" w:eastAsia="zh-CN" w:bidi="ar-SA"/>
              </w:rPr>
              <w:t>2021年</w:t>
            </w:r>
            <w:r>
              <w:rPr>
                <w:rFonts w:hint="eastAsia" w:ascii="宋体" w:hAnsi="宋体" w:cs="Times New Roman"/>
                <w:color w:val="auto"/>
                <w:kern w:val="0"/>
                <w:sz w:val="21"/>
                <w:szCs w:val="21"/>
                <w:lang w:val="en-US" w:eastAsia="zh-CN" w:bidi="ar-SA"/>
              </w:rPr>
              <w:t>4</w:t>
            </w:r>
            <w:r>
              <w:rPr>
                <w:rFonts w:hint="eastAsia" w:ascii="宋体" w:hAnsi="宋体" w:eastAsia="宋体" w:cs="Times New Roman"/>
                <w:color w:val="auto"/>
                <w:kern w:val="0"/>
                <w:sz w:val="21"/>
                <w:szCs w:val="21"/>
                <w:lang w:val="en-US" w:eastAsia="zh-CN" w:bidi="ar-SA"/>
              </w:rPr>
              <w:t>月</w:t>
            </w:r>
            <w:r>
              <w:rPr>
                <w:rFonts w:hint="eastAsia" w:ascii="宋体" w:hAnsi="宋体" w:cs="Times New Roman"/>
                <w:color w:val="auto"/>
                <w:kern w:val="0"/>
                <w:sz w:val="21"/>
                <w:szCs w:val="21"/>
                <w:lang w:val="en-US" w:eastAsia="zh-CN" w:bidi="ar-SA"/>
              </w:rPr>
              <w:t>30</w:t>
            </w:r>
            <w:r>
              <w:rPr>
                <w:rFonts w:hint="eastAsia" w:ascii="宋体" w:hAnsi="宋体" w:eastAsia="宋体" w:cs="Times New Roman"/>
                <w:color w:val="auto"/>
                <w:kern w:val="0"/>
                <w:sz w:val="21"/>
                <w:szCs w:val="21"/>
                <w:lang w:val="en-US" w:eastAsia="zh-CN" w:bidi="ar-SA"/>
              </w:rPr>
              <w:t>日</w:t>
            </w:r>
            <w:r>
              <w:rPr>
                <w:rFonts w:hint="eastAsia" w:ascii="宋体" w:hAnsi="宋体" w:cs="Times New Roman"/>
                <w:color w:val="auto"/>
                <w:kern w:val="0"/>
                <w:sz w:val="21"/>
                <w:szCs w:val="21"/>
                <w:lang w:val="en-US" w:eastAsia="zh-CN" w:bidi="ar-SA"/>
              </w:rPr>
              <w:t>10</w:t>
            </w:r>
            <w:r>
              <w:rPr>
                <w:rFonts w:hint="eastAsia" w:ascii="宋体" w:hAnsi="宋体" w:eastAsia="宋体" w:cs="Times New Roman"/>
                <w:color w:val="auto"/>
                <w:kern w:val="0"/>
                <w:sz w:val="21"/>
                <w:szCs w:val="21"/>
                <w:lang w:val="en-US" w:eastAsia="zh-CN" w:bidi="ar-SA"/>
              </w:rPr>
              <w:t>时</w:t>
            </w:r>
            <w:r>
              <w:rPr>
                <w:rFonts w:hint="eastAsia" w:ascii="宋体" w:hAnsi="宋体" w:cs="Times New Roman"/>
                <w:color w:val="auto"/>
                <w:kern w:val="0"/>
                <w:sz w:val="21"/>
                <w:szCs w:val="21"/>
                <w:lang w:val="en-US" w:eastAsia="zh-CN" w:bidi="ar-SA"/>
              </w:rPr>
              <w:t>00</w:t>
            </w:r>
            <w:r>
              <w:rPr>
                <w:rFonts w:hint="eastAsia" w:ascii="宋体" w:hAnsi="宋体" w:eastAsia="宋体" w:cs="Times New Roman"/>
                <w:color w:val="auto"/>
                <w:kern w:val="0"/>
                <w:sz w:val="21"/>
                <w:szCs w:val="21"/>
                <w:lang w:val="en-US" w:eastAsia="zh-CN" w:bidi="ar-SA"/>
              </w:rPr>
              <w:t>分</w:t>
            </w:r>
            <w:r>
              <w:rPr>
                <w:rFonts w:hint="eastAsia" w:ascii="宋体" w:hAnsi="宋体"/>
                <w:color w:val="auto"/>
                <w:szCs w:val="21"/>
                <w:u w:val="single"/>
              </w:rPr>
              <w:t>整</w:t>
            </w:r>
            <w:r>
              <w:rPr>
                <w:rFonts w:hint="eastAsia" w:ascii="宋体" w:hAnsi="宋体"/>
                <w:color w:val="auto"/>
                <w:szCs w:val="21"/>
              </w:rPr>
              <w:t>前将投标文件密封送交到钦州市公共资源交易中心（钦州市金海湾东大街8号，市民服务中心三楼），逾期送达或未密封将予以拒收（或作无效投标文件处理）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01" w:hRule="atLeast"/>
          <w:jc w:val="center"/>
        </w:trPr>
        <w:tc>
          <w:tcPr>
            <w:tcW w:w="720" w:type="dxa"/>
            <w:tcBorders>
              <w:top w:val="single" w:color="auto" w:sz="4" w:space="0"/>
              <w:bottom w:val="single" w:color="auto" w:sz="4" w:space="0"/>
              <w:right w:val="single" w:color="auto" w:sz="4" w:space="0"/>
            </w:tcBorders>
            <w:vAlign w:val="center"/>
          </w:tcPr>
          <w:p>
            <w:pPr>
              <w:snapToGrid w:val="0"/>
              <w:spacing w:line="300" w:lineRule="exact"/>
              <w:jc w:val="center"/>
              <w:rPr>
                <w:rFonts w:ascii="宋体" w:hAnsi="宋体"/>
                <w:color w:val="auto"/>
                <w:szCs w:val="21"/>
              </w:rPr>
            </w:pPr>
            <w:r>
              <w:rPr>
                <w:rFonts w:ascii="宋体" w:hAnsi="宋体"/>
                <w:color w:val="auto"/>
                <w:szCs w:val="21"/>
              </w:rPr>
              <w:t>10</w:t>
            </w:r>
          </w:p>
        </w:tc>
        <w:tc>
          <w:tcPr>
            <w:tcW w:w="9180" w:type="dxa"/>
            <w:tcBorders>
              <w:top w:val="single" w:color="auto" w:sz="4" w:space="0"/>
              <w:left w:val="single" w:color="auto" w:sz="4" w:space="0"/>
              <w:bottom w:val="single" w:color="auto" w:sz="4" w:space="0"/>
            </w:tcBorders>
            <w:vAlign w:val="center"/>
          </w:tcPr>
          <w:p>
            <w:pPr>
              <w:snapToGrid w:val="0"/>
              <w:spacing w:before="156" w:beforeLines="50" w:line="360" w:lineRule="auto"/>
              <w:ind w:left="-42" w:leftChars="-20" w:right="-48" w:rightChars="-23"/>
              <w:rPr>
                <w:rFonts w:ascii="宋体" w:hAnsi="宋体"/>
                <w:color w:val="auto"/>
                <w:szCs w:val="21"/>
              </w:rPr>
            </w:pPr>
            <w:r>
              <w:rPr>
                <w:rFonts w:hint="eastAsia" w:ascii="宋体" w:hAnsi="宋体"/>
                <w:color w:val="auto"/>
                <w:szCs w:val="21"/>
              </w:rPr>
              <w:t>开标时间及地点：本次招标将于</w:t>
            </w:r>
            <w:r>
              <w:rPr>
                <w:rFonts w:hint="eastAsia" w:ascii="宋体" w:hAnsi="宋体" w:eastAsia="宋体" w:cs="Times New Roman"/>
                <w:color w:val="auto"/>
                <w:kern w:val="0"/>
                <w:sz w:val="21"/>
                <w:szCs w:val="21"/>
                <w:lang w:val="en-US" w:eastAsia="zh-CN" w:bidi="ar-SA"/>
              </w:rPr>
              <w:t>2021年</w:t>
            </w:r>
            <w:r>
              <w:rPr>
                <w:rFonts w:hint="eastAsia" w:ascii="宋体" w:hAnsi="宋体" w:cs="Times New Roman"/>
                <w:color w:val="auto"/>
                <w:kern w:val="0"/>
                <w:sz w:val="21"/>
                <w:szCs w:val="21"/>
                <w:lang w:val="en-US" w:eastAsia="zh-CN" w:bidi="ar-SA"/>
              </w:rPr>
              <w:t>4</w:t>
            </w:r>
            <w:r>
              <w:rPr>
                <w:rFonts w:hint="eastAsia" w:ascii="宋体" w:hAnsi="宋体" w:eastAsia="宋体" w:cs="Times New Roman"/>
                <w:color w:val="auto"/>
                <w:kern w:val="0"/>
                <w:sz w:val="21"/>
                <w:szCs w:val="21"/>
                <w:lang w:val="en-US" w:eastAsia="zh-CN" w:bidi="ar-SA"/>
              </w:rPr>
              <w:t>月</w:t>
            </w:r>
            <w:r>
              <w:rPr>
                <w:rFonts w:hint="eastAsia" w:ascii="宋体" w:hAnsi="宋体" w:cs="Times New Roman"/>
                <w:color w:val="auto"/>
                <w:kern w:val="0"/>
                <w:sz w:val="21"/>
                <w:szCs w:val="21"/>
                <w:lang w:val="en-US" w:eastAsia="zh-CN" w:bidi="ar-SA"/>
              </w:rPr>
              <w:t>30</w:t>
            </w:r>
            <w:r>
              <w:rPr>
                <w:rFonts w:hint="eastAsia" w:ascii="宋体" w:hAnsi="宋体" w:eastAsia="宋体" w:cs="Times New Roman"/>
                <w:color w:val="auto"/>
                <w:kern w:val="0"/>
                <w:sz w:val="21"/>
                <w:szCs w:val="21"/>
                <w:lang w:val="en-US" w:eastAsia="zh-CN" w:bidi="ar-SA"/>
              </w:rPr>
              <w:t>日</w:t>
            </w:r>
            <w:r>
              <w:rPr>
                <w:rFonts w:hint="eastAsia" w:ascii="宋体" w:hAnsi="宋体" w:cs="Times New Roman"/>
                <w:color w:val="auto"/>
                <w:kern w:val="0"/>
                <w:sz w:val="21"/>
                <w:szCs w:val="21"/>
                <w:lang w:val="en-US" w:eastAsia="zh-CN" w:bidi="ar-SA"/>
              </w:rPr>
              <w:t>10</w:t>
            </w:r>
            <w:r>
              <w:rPr>
                <w:rFonts w:hint="eastAsia" w:ascii="宋体" w:hAnsi="宋体" w:eastAsia="宋体" w:cs="Times New Roman"/>
                <w:color w:val="auto"/>
                <w:kern w:val="0"/>
                <w:sz w:val="21"/>
                <w:szCs w:val="21"/>
                <w:lang w:val="en-US" w:eastAsia="zh-CN" w:bidi="ar-SA"/>
              </w:rPr>
              <w:t>时</w:t>
            </w:r>
            <w:r>
              <w:rPr>
                <w:rFonts w:hint="eastAsia" w:ascii="宋体" w:hAnsi="宋体" w:cs="Times New Roman"/>
                <w:color w:val="auto"/>
                <w:kern w:val="0"/>
                <w:sz w:val="21"/>
                <w:szCs w:val="21"/>
                <w:lang w:val="en-US" w:eastAsia="zh-CN" w:bidi="ar-SA"/>
              </w:rPr>
              <w:t>00</w:t>
            </w:r>
            <w:r>
              <w:rPr>
                <w:rFonts w:hint="eastAsia" w:ascii="宋体" w:hAnsi="宋体" w:eastAsia="宋体" w:cs="Times New Roman"/>
                <w:color w:val="auto"/>
                <w:kern w:val="0"/>
                <w:sz w:val="21"/>
                <w:szCs w:val="21"/>
                <w:lang w:val="en-US" w:eastAsia="zh-CN" w:bidi="ar-SA"/>
              </w:rPr>
              <w:t>分</w:t>
            </w:r>
            <w:r>
              <w:rPr>
                <w:rFonts w:hint="eastAsia" w:ascii="宋体" w:hAnsi="宋体"/>
                <w:color w:val="auto"/>
                <w:szCs w:val="21"/>
                <w:u w:val="single"/>
              </w:rPr>
              <w:t>整</w:t>
            </w:r>
            <w:r>
              <w:rPr>
                <w:rFonts w:hint="eastAsia" w:ascii="宋体" w:hAnsi="宋体"/>
                <w:color w:val="auto"/>
                <w:szCs w:val="21"/>
              </w:rPr>
              <w:t>在</w:t>
            </w:r>
            <w:r>
              <w:rPr>
                <w:rFonts w:hint="eastAsia" w:ascii="宋体" w:hAnsi="宋体"/>
                <w:color w:val="auto"/>
                <w:szCs w:val="21"/>
                <w:u w:val="single"/>
              </w:rPr>
              <w:t xml:space="preserve"> 钦州市公共资源交易中心（钦州市金海湾东大街8号，市民服务中心三楼）  </w:t>
            </w:r>
            <w:r>
              <w:rPr>
                <w:rFonts w:hint="eastAsia" w:ascii="宋体" w:hAnsi="宋体"/>
                <w:color w:val="auto"/>
                <w:szCs w:val="21"/>
              </w:rPr>
              <w:t>开标，投标人可以派授权代表出席开标会议。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51" w:hRule="atLeast"/>
          <w:jc w:val="center"/>
        </w:trPr>
        <w:tc>
          <w:tcPr>
            <w:tcW w:w="720" w:type="dxa"/>
            <w:tcBorders>
              <w:top w:val="single" w:color="auto" w:sz="4" w:space="0"/>
              <w:bottom w:val="single" w:color="auto" w:sz="4" w:space="0"/>
              <w:right w:val="single" w:color="auto" w:sz="4" w:space="0"/>
            </w:tcBorders>
            <w:vAlign w:val="center"/>
          </w:tcPr>
          <w:p>
            <w:pPr>
              <w:snapToGrid w:val="0"/>
              <w:spacing w:line="300" w:lineRule="exact"/>
              <w:jc w:val="center"/>
              <w:rPr>
                <w:rFonts w:ascii="宋体" w:hAnsi="宋体"/>
                <w:color w:val="auto"/>
                <w:szCs w:val="21"/>
              </w:rPr>
            </w:pPr>
            <w:r>
              <w:rPr>
                <w:rFonts w:ascii="宋体" w:hAnsi="宋体"/>
                <w:color w:val="auto"/>
                <w:szCs w:val="21"/>
              </w:rPr>
              <w:t>11</w:t>
            </w:r>
          </w:p>
        </w:tc>
        <w:tc>
          <w:tcPr>
            <w:tcW w:w="9180" w:type="dxa"/>
            <w:tcBorders>
              <w:top w:val="single" w:color="auto" w:sz="4" w:space="0"/>
              <w:left w:val="single" w:color="auto" w:sz="4" w:space="0"/>
              <w:bottom w:val="single" w:color="auto" w:sz="4" w:space="0"/>
            </w:tcBorders>
            <w:vAlign w:val="center"/>
          </w:tcPr>
          <w:p>
            <w:pPr>
              <w:autoSpaceDE w:val="0"/>
              <w:autoSpaceDN w:val="0"/>
              <w:snapToGrid w:val="0"/>
              <w:spacing w:before="156" w:beforeLines="50" w:line="360" w:lineRule="auto"/>
              <w:textAlignment w:val="bottom"/>
              <w:rPr>
                <w:rFonts w:ascii="宋体" w:hAnsi="宋体"/>
                <w:color w:val="auto"/>
                <w:szCs w:val="21"/>
              </w:rPr>
            </w:pPr>
            <w:r>
              <w:rPr>
                <w:rFonts w:hint="eastAsia" w:ascii="宋体" w:hAnsi="宋体"/>
                <w:color w:val="auto"/>
                <w:szCs w:val="21"/>
              </w:rPr>
              <w:t>评标办法及评分标准：综合评分法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54" w:hRule="atLeast"/>
          <w:jc w:val="center"/>
        </w:trPr>
        <w:tc>
          <w:tcPr>
            <w:tcW w:w="720" w:type="dxa"/>
            <w:tcBorders>
              <w:top w:val="single" w:color="auto" w:sz="4" w:space="0"/>
              <w:bottom w:val="single" w:color="auto" w:sz="4" w:space="0"/>
              <w:right w:val="single" w:color="auto" w:sz="4" w:space="0"/>
            </w:tcBorders>
            <w:vAlign w:val="center"/>
          </w:tcPr>
          <w:p>
            <w:pPr>
              <w:snapToGrid w:val="0"/>
              <w:spacing w:line="300" w:lineRule="exact"/>
              <w:jc w:val="center"/>
              <w:rPr>
                <w:rFonts w:ascii="宋体" w:hAnsi="宋体"/>
                <w:color w:val="auto"/>
                <w:szCs w:val="21"/>
              </w:rPr>
            </w:pPr>
            <w:r>
              <w:rPr>
                <w:rFonts w:ascii="宋体" w:hAnsi="宋体"/>
                <w:color w:val="auto"/>
                <w:szCs w:val="21"/>
              </w:rPr>
              <w:t>12</w:t>
            </w:r>
          </w:p>
        </w:tc>
        <w:tc>
          <w:tcPr>
            <w:tcW w:w="9180" w:type="dxa"/>
            <w:tcBorders>
              <w:top w:val="single" w:color="auto" w:sz="4" w:space="0"/>
              <w:left w:val="single" w:color="auto" w:sz="4" w:space="0"/>
              <w:bottom w:val="single" w:color="auto" w:sz="4" w:space="0"/>
            </w:tcBorders>
            <w:vAlign w:val="center"/>
          </w:tcPr>
          <w:p>
            <w:pPr>
              <w:spacing w:line="360" w:lineRule="exact"/>
              <w:jc w:val="left"/>
              <w:rPr>
                <w:rFonts w:ascii="宋体" w:hAnsi="宋体"/>
                <w:color w:val="auto"/>
                <w:szCs w:val="21"/>
              </w:rPr>
            </w:pPr>
            <w:r>
              <w:rPr>
                <w:rFonts w:hint="eastAsia" w:ascii="宋体" w:hAnsi="宋体"/>
                <w:color w:val="auto"/>
                <w:szCs w:val="21"/>
              </w:rPr>
              <w:t>中标公告：采购代理机构在采购人依法确认中标人后</w:t>
            </w:r>
            <w:r>
              <w:rPr>
                <w:rFonts w:ascii="宋体" w:hAnsi="宋体"/>
                <w:color w:val="auto"/>
                <w:szCs w:val="21"/>
              </w:rPr>
              <w:t>2</w:t>
            </w:r>
            <w:r>
              <w:rPr>
                <w:rFonts w:hint="eastAsia" w:ascii="宋体" w:hAnsi="宋体"/>
                <w:color w:val="auto"/>
                <w:szCs w:val="21"/>
              </w:rPr>
              <w:t>个工作日内发布中标公告，中标公告发布于</w:t>
            </w:r>
            <w:r>
              <w:rPr>
                <w:rFonts w:hint="eastAsia" w:ascii="宋体" w:hAnsi="宋体" w:cs="宋体"/>
                <w:color w:val="auto"/>
                <w:szCs w:val="21"/>
              </w:rPr>
              <w:t>中国政府采购网（http://</w:t>
            </w:r>
            <w:r>
              <w:rPr>
                <w:color w:val="auto"/>
              </w:rPr>
              <w:fldChar w:fldCharType="begin"/>
            </w:r>
            <w:r>
              <w:rPr>
                <w:color w:val="auto"/>
              </w:rPr>
              <w:instrText xml:space="preserve"> HYPERLINK "http://www.ccgp.gov.cn" </w:instrText>
            </w:r>
            <w:r>
              <w:rPr>
                <w:color w:val="auto"/>
              </w:rPr>
              <w:fldChar w:fldCharType="separate"/>
            </w:r>
            <w:r>
              <w:rPr>
                <w:rFonts w:hint="eastAsia" w:ascii="宋体" w:hAnsi="宋体" w:cs="宋体"/>
                <w:color w:val="auto"/>
                <w:szCs w:val="21"/>
              </w:rPr>
              <w:t>www.ccgp.gov.cn</w:t>
            </w:r>
            <w:r>
              <w:rPr>
                <w:rFonts w:hint="eastAsia" w:ascii="宋体" w:hAnsi="宋体" w:cs="宋体"/>
                <w:color w:val="auto"/>
                <w:szCs w:val="21"/>
              </w:rPr>
              <w:fldChar w:fldCharType="end"/>
            </w:r>
            <w:r>
              <w:rPr>
                <w:rFonts w:hint="eastAsia" w:ascii="宋体" w:hAnsi="宋体" w:cs="宋体"/>
                <w:color w:val="auto"/>
                <w:szCs w:val="21"/>
              </w:rPr>
              <w:t>）、广西壮族自治区政府采购网(</w:t>
            </w:r>
            <w:r>
              <w:rPr>
                <w:rFonts w:hint="eastAsia" w:ascii="宋体" w:hAnsi="宋体" w:cs="宋体"/>
                <w:color w:val="auto"/>
                <w:szCs w:val="21"/>
                <w:lang w:eastAsia="zh-CN"/>
              </w:rPr>
              <w:t>http://www.zfcg.gxzf.gov.cn</w:t>
            </w:r>
            <w:r>
              <w:rPr>
                <w:rFonts w:hint="eastAsia" w:ascii="宋体" w:hAnsi="宋体" w:cs="宋体"/>
                <w:color w:val="auto"/>
                <w:szCs w:val="21"/>
              </w:rPr>
              <w:t>)</w:t>
            </w:r>
            <w:r>
              <w:rPr>
                <w:rFonts w:hint="eastAsia" w:ascii="宋体" w:hAnsi="宋体" w:cs="宋体"/>
                <w:color w:val="auto"/>
                <w:szCs w:val="21"/>
                <w:lang w:eastAsia="zh-CN"/>
              </w:rPr>
              <w:t>、</w:t>
            </w:r>
            <w:r>
              <w:rPr>
                <w:rFonts w:hint="eastAsia" w:ascii="宋体" w:hAnsi="宋体" w:cs="宋体"/>
                <w:color w:val="auto"/>
                <w:szCs w:val="21"/>
                <w:lang w:val="en-US" w:eastAsia="zh-CN"/>
              </w:rPr>
              <w:t>钦州市公共资源交易网（http://www.ggzyjy.qinzhou.gov.cn）、</w:t>
            </w:r>
            <w:r>
              <w:rPr>
                <w:rFonts w:hint="eastAsia" w:hAnsi="宋体" w:cs="宋体"/>
                <w:color w:val="auto"/>
                <w:szCs w:val="21"/>
                <w:shd w:val="clear" w:color="auto" w:fill="FFFFFF"/>
                <w:lang w:eastAsia="zh-CN"/>
              </w:rPr>
              <w:t>灵山县政府门户网</w:t>
            </w:r>
            <w:r>
              <w:rPr>
                <w:rFonts w:hint="eastAsia" w:ascii="宋体" w:hAnsi="宋体" w:cs="宋体"/>
                <w:color w:val="auto"/>
                <w:szCs w:val="21"/>
              </w:rPr>
              <w:t xml:space="preserve"> </w:t>
            </w:r>
            <w:r>
              <w:rPr>
                <w:rFonts w:hint="eastAsia" w:ascii="宋体" w:hAnsi="宋体" w:cs="宋体"/>
                <w:color w:val="auto"/>
                <w:szCs w:val="21"/>
                <w:lang w:val="en-US" w:eastAsia="zh-CN"/>
              </w:rPr>
              <w:t>（</w:t>
            </w:r>
            <w:r>
              <w:rPr>
                <w:rFonts w:hint="eastAsia" w:hAnsi="宋体" w:cs="宋体"/>
                <w:color w:val="auto"/>
                <w:szCs w:val="21"/>
                <w:shd w:val="clear" w:color="auto" w:fill="FFFFFF"/>
              </w:rPr>
              <w:t>www.gxls.gov.cn</w:t>
            </w:r>
            <w:r>
              <w:rPr>
                <w:rFonts w:hint="eastAsia" w:hAnsi="宋体" w:cs="宋体"/>
                <w:color w:val="auto"/>
                <w:szCs w:val="21"/>
                <w:shd w:val="clear" w:color="auto" w:fill="FFFFFF"/>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720" w:type="dxa"/>
            <w:tcBorders>
              <w:top w:val="single" w:color="auto" w:sz="4" w:space="0"/>
              <w:bottom w:val="single" w:color="auto" w:sz="4" w:space="0"/>
              <w:right w:val="single" w:color="auto" w:sz="4" w:space="0"/>
            </w:tcBorders>
            <w:vAlign w:val="center"/>
          </w:tcPr>
          <w:p>
            <w:pPr>
              <w:snapToGrid w:val="0"/>
              <w:spacing w:line="300" w:lineRule="exact"/>
              <w:jc w:val="center"/>
              <w:rPr>
                <w:rFonts w:ascii="宋体" w:hAnsi="宋体"/>
                <w:color w:val="auto"/>
                <w:szCs w:val="21"/>
              </w:rPr>
            </w:pPr>
            <w:r>
              <w:rPr>
                <w:rFonts w:ascii="宋体" w:hAnsi="宋体"/>
                <w:color w:val="auto"/>
                <w:szCs w:val="21"/>
              </w:rPr>
              <w:t>13</w:t>
            </w:r>
          </w:p>
        </w:tc>
        <w:tc>
          <w:tcPr>
            <w:tcW w:w="9180" w:type="dxa"/>
            <w:tcBorders>
              <w:top w:val="single" w:color="auto" w:sz="4" w:space="0"/>
              <w:left w:val="single" w:color="auto" w:sz="4" w:space="0"/>
              <w:bottom w:val="single" w:color="auto" w:sz="4" w:space="0"/>
            </w:tcBorders>
            <w:vAlign w:val="center"/>
          </w:tcPr>
          <w:p>
            <w:pPr>
              <w:snapToGrid w:val="0"/>
              <w:spacing w:line="360" w:lineRule="exact"/>
              <w:rPr>
                <w:color w:val="auto"/>
              </w:rPr>
            </w:pPr>
            <w:r>
              <w:rPr>
                <w:rFonts w:hint="eastAsia"/>
                <w:color w:val="auto"/>
              </w:rPr>
              <w:t>投标保证金退还（不计息）：除招标文件规定不予退还保证金的情形外，中标通知书发布后五个工作日内，投标人提供保证金</w:t>
            </w:r>
            <w:r>
              <w:rPr>
                <w:rFonts w:hint="eastAsia"/>
                <w:color w:val="auto"/>
                <w:lang w:eastAsia="zh-CN"/>
              </w:rPr>
              <w:t>银行回执单</w:t>
            </w:r>
            <w:r>
              <w:rPr>
                <w:rFonts w:hint="eastAsia"/>
                <w:color w:val="auto"/>
              </w:rPr>
              <w:t>和本单位开户</w:t>
            </w:r>
            <w:r>
              <w:rPr>
                <w:rFonts w:hint="eastAsia"/>
                <w:color w:val="auto"/>
                <w:lang w:eastAsia="zh-CN"/>
              </w:rPr>
              <w:t>许可证</w:t>
            </w:r>
            <w:r>
              <w:rPr>
                <w:rFonts w:hint="eastAsia"/>
                <w:color w:val="auto"/>
              </w:rPr>
              <w:t>后，以电汇或转账方式退还投标保证金。（未中标人的投标保证金在中标通知书发出后五个工作日内退还。中标人的投标保证金在合同签订并送达本公司后五个工作日内退还）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3" w:hRule="atLeast"/>
          <w:jc w:val="center"/>
        </w:trPr>
        <w:tc>
          <w:tcPr>
            <w:tcW w:w="720" w:type="dxa"/>
            <w:tcBorders>
              <w:top w:val="single" w:color="auto" w:sz="4" w:space="0"/>
              <w:bottom w:val="single" w:color="auto" w:sz="4" w:space="0"/>
              <w:right w:val="single" w:color="auto" w:sz="4" w:space="0"/>
            </w:tcBorders>
            <w:vAlign w:val="center"/>
          </w:tcPr>
          <w:p>
            <w:pPr>
              <w:snapToGrid w:val="0"/>
              <w:spacing w:line="300" w:lineRule="exact"/>
              <w:jc w:val="center"/>
              <w:rPr>
                <w:rFonts w:ascii="宋体" w:hAnsi="宋体"/>
                <w:color w:val="auto"/>
                <w:szCs w:val="21"/>
              </w:rPr>
            </w:pPr>
            <w:r>
              <w:rPr>
                <w:rFonts w:ascii="宋体" w:hAnsi="宋体"/>
                <w:color w:val="auto"/>
                <w:szCs w:val="21"/>
              </w:rPr>
              <w:t>14</w:t>
            </w:r>
          </w:p>
        </w:tc>
        <w:tc>
          <w:tcPr>
            <w:tcW w:w="9180" w:type="dxa"/>
            <w:tcBorders>
              <w:top w:val="single" w:color="auto" w:sz="4" w:space="0"/>
              <w:left w:val="single" w:color="auto" w:sz="4" w:space="0"/>
              <w:bottom w:val="single" w:color="auto" w:sz="4" w:space="0"/>
            </w:tcBorders>
            <w:vAlign w:val="center"/>
          </w:tcPr>
          <w:p>
            <w:pPr>
              <w:autoSpaceDE w:val="0"/>
              <w:autoSpaceDN w:val="0"/>
              <w:adjustRightInd w:val="0"/>
              <w:snapToGrid w:val="0"/>
              <w:spacing w:line="360" w:lineRule="exact"/>
              <w:textAlignment w:val="bottom"/>
              <w:rPr>
                <w:rFonts w:hint="eastAsia" w:ascii="宋体" w:hAnsi="宋体" w:eastAsia="宋体"/>
                <w:color w:val="auto"/>
                <w:szCs w:val="21"/>
                <w:lang w:eastAsia="zh-CN"/>
              </w:rPr>
            </w:pPr>
            <w:r>
              <w:rPr>
                <w:rFonts w:hint="eastAsia" w:ascii="宋体" w:hAnsi="宋体" w:eastAsia="宋体"/>
                <w:color w:val="auto"/>
                <w:szCs w:val="21"/>
                <w:lang w:eastAsia="zh-CN"/>
              </w:rPr>
              <w:t>履约保证金：否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9" w:hRule="atLeast"/>
          <w:jc w:val="center"/>
        </w:trPr>
        <w:tc>
          <w:tcPr>
            <w:tcW w:w="720" w:type="dxa"/>
            <w:tcBorders>
              <w:top w:val="single" w:color="auto" w:sz="4" w:space="0"/>
              <w:bottom w:val="single" w:color="auto" w:sz="4" w:space="0"/>
              <w:right w:val="single" w:color="auto" w:sz="4" w:space="0"/>
            </w:tcBorders>
            <w:vAlign w:val="center"/>
          </w:tcPr>
          <w:p>
            <w:pPr>
              <w:snapToGrid w:val="0"/>
              <w:spacing w:line="300" w:lineRule="exact"/>
              <w:jc w:val="center"/>
              <w:rPr>
                <w:rFonts w:ascii="宋体" w:hAnsi="宋体"/>
                <w:color w:val="auto"/>
                <w:szCs w:val="21"/>
              </w:rPr>
            </w:pPr>
            <w:r>
              <w:rPr>
                <w:rFonts w:hint="eastAsia" w:ascii="宋体" w:hAnsi="宋体"/>
                <w:color w:val="auto"/>
                <w:szCs w:val="21"/>
                <w:lang w:val="en-US" w:eastAsia="zh-CN"/>
              </w:rPr>
              <w:t>15</w:t>
            </w:r>
          </w:p>
        </w:tc>
        <w:tc>
          <w:tcPr>
            <w:tcW w:w="9180" w:type="dxa"/>
            <w:tcBorders>
              <w:top w:val="single" w:color="auto" w:sz="4" w:space="0"/>
              <w:left w:val="single" w:color="auto" w:sz="4" w:space="0"/>
              <w:bottom w:val="single" w:color="auto" w:sz="4" w:space="0"/>
            </w:tcBorders>
            <w:vAlign w:val="center"/>
          </w:tcPr>
          <w:p>
            <w:pPr>
              <w:spacing w:line="340" w:lineRule="exact"/>
              <w:rPr>
                <w:rFonts w:hint="eastAsia"/>
                <w:color w:val="auto"/>
              </w:rPr>
            </w:pPr>
            <w:r>
              <w:rPr>
                <w:rFonts w:hint="eastAsia" w:ascii="宋体" w:hAnsi="宋体"/>
                <w:color w:val="auto"/>
                <w:szCs w:val="21"/>
                <w:lang w:eastAsia="zh-CN"/>
              </w:rPr>
              <w:t>投标人在“信用中国”网站(www.creditchina.gov.cn)、中国政府采购网(www.ccgp.gov.cn)等渠道列入失信被执行人、重大税收违法案件当事人名单、政府采购严重违法失信行为记录名单近的信用信息查询记录页面</w:t>
            </w:r>
            <w:r>
              <w:rPr>
                <w:rFonts w:hint="eastAsia" w:ascii="宋体" w:hAnsi="宋体"/>
                <w:color w:val="auto"/>
                <w:szCs w:val="21"/>
              </w:rPr>
              <w:t>。资格审查必要条件之一，如无</w:t>
            </w:r>
            <w:r>
              <w:rPr>
                <w:rFonts w:hint="eastAsia" w:ascii="宋体" w:hAnsi="宋体"/>
                <w:color w:val="auto"/>
                <w:szCs w:val="21"/>
                <w:lang w:eastAsia="zh-CN"/>
              </w:rPr>
              <w:t>信用信息查询记录页面</w:t>
            </w:r>
            <w:r>
              <w:rPr>
                <w:rFonts w:hint="eastAsia" w:ascii="宋体" w:hAnsi="宋体"/>
                <w:color w:val="auto"/>
                <w:szCs w:val="21"/>
              </w:rPr>
              <w:t>，将视为资格审查不通过</w:t>
            </w:r>
            <w:r>
              <w:rPr>
                <w:rFonts w:hint="eastAsia" w:ascii="宋体" w:hAnsi="宋体"/>
                <w:color w:val="auto"/>
                <w:szCs w:val="21"/>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9" w:hRule="atLeast"/>
          <w:jc w:val="center"/>
        </w:trPr>
        <w:tc>
          <w:tcPr>
            <w:tcW w:w="720" w:type="dxa"/>
            <w:tcBorders>
              <w:top w:val="single" w:color="auto" w:sz="4" w:space="0"/>
              <w:bottom w:val="single" w:color="auto" w:sz="4" w:space="0"/>
              <w:right w:val="single" w:color="auto" w:sz="4" w:space="0"/>
            </w:tcBorders>
            <w:vAlign w:val="center"/>
          </w:tcPr>
          <w:p>
            <w:pPr>
              <w:snapToGrid w:val="0"/>
              <w:spacing w:line="300" w:lineRule="exact"/>
              <w:jc w:val="center"/>
              <w:rPr>
                <w:rFonts w:ascii="宋体" w:hAnsi="宋体"/>
                <w:color w:val="auto"/>
                <w:szCs w:val="21"/>
              </w:rPr>
            </w:pPr>
            <w:r>
              <w:rPr>
                <w:rFonts w:ascii="宋体" w:hAnsi="宋体"/>
                <w:color w:val="auto"/>
                <w:szCs w:val="21"/>
              </w:rPr>
              <w:t>16</w:t>
            </w:r>
          </w:p>
        </w:tc>
        <w:tc>
          <w:tcPr>
            <w:tcW w:w="9180" w:type="dxa"/>
            <w:tcBorders>
              <w:top w:val="single" w:color="auto" w:sz="4" w:space="0"/>
              <w:left w:val="single" w:color="auto" w:sz="4" w:space="0"/>
              <w:bottom w:val="single" w:color="auto" w:sz="4" w:space="0"/>
            </w:tcBorders>
            <w:vAlign w:val="center"/>
          </w:tcPr>
          <w:p>
            <w:pPr>
              <w:autoSpaceDE w:val="0"/>
              <w:autoSpaceDN w:val="0"/>
              <w:adjustRightInd w:val="0"/>
              <w:snapToGrid w:val="0"/>
              <w:spacing w:line="380" w:lineRule="exact"/>
              <w:textAlignment w:val="bottom"/>
              <w:rPr>
                <w:rFonts w:ascii="宋体" w:hAnsi="宋体"/>
                <w:color w:val="auto"/>
                <w:szCs w:val="21"/>
              </w:rPr>
            </w:pPr>
            <w:r>
              <w:rPr>
                <w:rFonts w:hint="eastAsia"/>
                <w:color w:val="auto"/>
              </w:rPr>
              <w:t>开标时由法定代表人或委托代理人携带以下证件，否则投标无效。</w:t>
            </w:r>
            <w:r>
              <w:rPr>
                <w:color w:val="auto"/>
              </w:rPr>
              <w:t>1</w:t>
            </w:r>
            <w:r>
              <w:rPr>
                <w:rFonts w:hint="eastAsia"/>
                <w:color w:val="auto"/>
              </w:rPr>
              <w:t>）、法人授权委托书原件、委托代理人身份证</w:t>
            </w:r>
            <w:r>
              <w:rPr>
                <w:rFonts w:hint="eastAsia"/>
                <w:color w:val="auto"/>
                <w:lang w:eastAsia="zh-CN"/>
              </w:rPr>
              <w:t>复印件</w:t>
            </w:r>
            <w:r>
              <w:rPr>
                <w:rFonts w:hint="eastAsia"/>
                <w:color w:val="auto"/>
              </w:rPr>
              <w:t>（委托代理人办理时须提供）如法定代表人亲自到开标会现场请提供法定代表人身份证；</w:t>
            </w:r>
            <w:r>
              <w:rPr>
                <w:rFonts w:hint="eastAsia"/>
                <w:color w:val="auto"/>
                <w:lang w:val="en-US" w:eastAsia="zh-CN"/>
              </w:rPr>
              <w:t>2</w:t>
            </w:r>
            <w:r>
              <w:rPr>
                <w:rFonts w:hint="eastAsia"/>
                <w:color w:val="auto"/>
              </w:rPr>
              <w:t>）保证金转账回单复印件（盖单位公章）以及投标单位企业基本账户开户许可证复印件（加盖单位公章）（以上资料</w:t>
            </w:r>
            <w:r>
              <w:rPr>
                <w:rFonts w:hint="eastAsia"/>
                <w:color w:val="auto"/>
                <w:lang w:eastAsia="zh-CN"/>
              </w:rPr>
              <w:t>提供复印件存档，</w:t>
            </w:r>
            <w:r>
              <w:rPr>
                <w:rFonts w:hint="eastAsia"/>
                <w:color w:val="auto"/>
              </w:rPr>
              <w:t>原件</w:t>
            </w:r>
            <w:r>
              <w:rPr>
                <w:rFonts w:hint="eastAsia"/>
                <w:color w:val="auto"/>
                <w:lang w:eastAsia="zh-CN"/>
              </w:rPr>
              <w:t>核查</w:t>
            </w:r>
            <w:r>
              <w:rPr>
                <w:rFonts w:hint="eastAsia"/>
                <w:color w:val="auto"/>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3" w:hRule="atLeast"/>
          <w:jc w:val="center"/>
        </w:trPr>
        <w:tc>
          <w:tcPr>
            <w:tcW w:w="720" w:type="dxa"/>
            <w:tcBorders>
              <w:top w:val="single" w:color="auto" w:sz="4" w:space="0"/>
              <w:bottom w:val="single" w:color="auto" w:sz="4" w:space="0"/>
              <w:right w:val="single" w:color="auto" w:sz="4" w:space="0"/>
            </w:tcBorders>
            <w:vAlign w:val="center"/>
          </w:tcPr>
          <w:p>
            <w:pPr>
              <w:snapToGrid w:val="0"/>
              <w:spacing w:line="300" w:lineRule="exact"/>
              <w:jc w:val="center"/>
              <w:rPr>
                <w:rFonts w:ascii="宋体" w:hAnsi="宋体"/>
                <w:color w:val="auto"/>
                <w:szCs w:val="21"/>
              </w:rPr>
            </w:pPr>
            <w:r>
              <w:rPr>
                <w:rFonts w:ascii="宋体" w:hAnsi="宋体"/>
                <w:color w:val="auto"/>
                <w:szCs w:val="21"/>
              </w:rPr>
              <w:t>17</w:t>
            </w:r>
          </w:p>
        </w:tc>
        <w:tc>
          <w:tcPr>
            <w:tcW w:w="9180" w:type="dxa"/>
            <w:tcBorders>
              <w:top w:val="single" w:color="auto" w:sz="4" w:space="0"/>
              <w:left w:val="single" w:color="auto" w:sz="4" w:space="0"/>
              <w:bottom w:val="single" w:color="auto" w:sz="4" w:space="0"/>
            </w:tcBorders>
            <w:vAlign w:val="center"/>
          </w:tcPr>
          <w:p>
            <w:pPr>
              <w:autoSpaceDE w:val="0"/>
              <w:autoSpaceDN w:val="0"/>
              <w:snapToGrid w:val="0"/>
              <w:spacing w:before="156" w:beforeLines="50" w:line="360" w:lineRule="auto"/>
              <w:textAlignment w:val="bottom"/>
              <w:rPr>
                <w:rFonts w:ascii="宋体" w:hAnsi="宋体"/>
                <w:color w:val="auto"/>
                <w:szCs w:val="21"/>
              </w:rPr>
            </w:pPr>
            <w:r>
              <w:rPr>
                <w:rFonts w:hint="eastAsia" w:ascii="宋体" w:hAnsi="宋体"/>
                <w:color w:val="auto"/>
                <w:szCs w:val="21"/>
              </w:rPr>
              <w:t>签订合同时间：中标通知书发出后</w:t>
            </w:r>
            <w:r>
              <w:rPr>
                <w:rFonts w:ascii="宋体" w:hAnsi="宋体"/>
                <w:color w:val="auto"/>
                <w:szCs w:val="21"/>
              </w:rPr>
              <w:t>15</w:t>
            </w:r>
            <w:r>
              <w:rPr>
                <w:rFonts w:hint="eastAsia" w:ascii="宋体" w:hAnsi="宋体"/>
                <w:color w:val="auto"/>
                <w:szCs w:val="21"/>
              </w:rPr>
              <w:t>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96" w:hRule="atLeast"/>
          <w:jc w:val="center"/>
        </w:trPr>
        <w:tc>
          <w:tcPr>
            <w:tcW w:w="720" w:type="dxa"/>
            <w:tcBorders>
              <w:top w:val="single" w:color="auto" w:sz="4" w:space="0"/>
              <w:bottom w:val="single" w:color="auto" w:sz="4" w:space="0"/>
              <w:right w:val="single" w:color="auto" w:sz="4" w:space="0"/>
            </w:tcBorders>
            <w:vAlign w:val="center"/>
          </w:tcPr>
          <w:p>
            <w:pPr>
              <w:snapToGrid w:val="0"/>
              <w:spacing w:line="300" w:lineRule="exact"/>
              <w:jc w:val="center"/>
              <w:rPr>
                <w:rFonts w:ascii="宋体" w:hAnsi="宋体"/>
                <w:color w:val="auto"/>
                <w:szCs w:val="21"/>
              </w:rPr>
            </w:pPr>
            <w:r>
              <w:rPr>
                <w:rFonts w:ascii="宋体" w:hAnsi="宋体"/>
                <w:color w:val="auto"/>
                <w:szCs w:val="21"/>
              </w:rPr>
              <w:t>18</w:t>
            </w:r>
          </w:p>
        </w:tc>
        <w:tc>
          <w:tcPr>
            <w:tcW w:w="9180" w:type="dxa"/>
            <w:tcBorders>
              <w:top w:val="single" w:color="auto" w:sz="4" w:space="0"/>
              <w:left w:val="single" w:color="auto" w:sz="4" w:space="0"/>
              <w:bottom w:val="single" w:color="auto" w:sz="4" w:space="0"/>
            </w:tcBorders>
            <w:vAlign w:val="center"/>
          </w:tcPr>
          <w:p>
            <w:pPr>
              <w:autoSpaceDE w:val="0"/>
              <w:autoSpaceDN w:val="0"/>
              <w:snapToGrid w:val="0"/>
              <w:spacing w:before="156" w:beforeLines="50" w:line="360" w:lineRule="auto"/>
              <w:textAlignment w:val="bottom"/>
              <w:rPr>
                <w:rFonts w:hint="default" w:ascii="宋体" w:hAnsi="宋体"/>
                <w:color w:val="auto"/>
                <w:szCs w:val="21"/>
                <w:lang w:val="en-US"/>
              </w:rPr>
            </w:pPr>
            <w:r>
              <w:rPr>
                <w:rFonts w:hint="eastAsia" w:ascii="宋体" w:hAnsi="宋体"/>
                <w:color w:val="auto"/>
                <w:szCs w:val="21"/>
              </w:rPr>
              <w:t>采购资金来源：</w:t>
            </w:r>
            <w:r>
              <w:rPr>
                <w:rFonts w:hint="eastAsia" w:ascii="宋体" w:hAnsi="宋体"/>
                <w:color w:val="auto"/>
                <w:szCs w:val="21"/>
                <w:lang w:val="en-US" w:eastAsia="zh-CN"/>
              </w:rPr>
              <w:t>财政资金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8" w:hRule="atLeast"/>
          <w:jc w:val="center"/>
        </w:trPr>
        <w:tc>
          <w:tcPr>
            <w:tcW w:w="720" w:type="dxa"/>
            <w:tcBorders>
              <w:top w:val="single" w:color="auto" w:sz="4" w:space="0"/>
              <w:bottom w:val="single" w:color="auto" w:sz="4" w:space="0"/>
              <w:right w:val="single" w:color="auto" w:sz="4" w:space="0"/>
            </w:tcBorders>
            <w:vAlign w:val="center"/>
          </w:tcPr>
          <w:p>
            <w:pPr>
              <w:snapToGrid w:val="0"/>
              <w:spacing w:line="300" w:lineRule="exact"/>
              <w:jc w:val="center"/>
              <w:rPr>
                <w:rFonts w:ascii="宋体" w:hAnsi="宋体"/>
                <w:color w:val="auto"/>
                <w:szCs w:val="21"/>
              </w:rPr>
            </w:pPr>
            <w:r>
              <w:rPr>
                <w:rFonts w:ascii="宋体" w:hAnsi="宋体"/>
                <w:color w:val="auto"/>
                <w:szCs w:val="21"/>
              </w:rPr>
              <w:t>19</w:t>
            </w:r>
          </w:p>
        </w:tc>
        <w:tc>
          <w:tcPr>
            <w:tcW w:w="9180" w:type="dxa"/>
            <w:tcBorders>
              <w:top w:val="single" w:color="auto" w:sz="4" w:space="0"/>
              <w:left w:val="single" w:color="auto" w:sz="4" w:space="0"/>
              <w:bottom w:val="single" w:color="auto" w:sz="4" w:space="0"/>
            </w:tcBorders>
            <w:vAlign w:val="center"/>
          </w:tcPr>
          <w:p>
            <w:pPr>
              <w:snapToGrid w:val="0"/>
              <w:spacing w:before="156" w:beforeLines="50" w:line="360" w:lineRule="auto"/>
              <w:rPr>
                <w:rFonts w:ascii="宋体" w:hAnsi="宋体"/>
                <w:color w:val="auto"/>
                <w:szCs w:val="21"/>
              </w:rPr>
            </w:pPr>
            <w:r>
              <w:rPr>
                <w:rFonts w:hint="eastAsia" w:ascii="宋体" w:hAnsi="宋体"/>
                <w:color w:val="auto"/>
                <w:szCs w:val="21"/>
              </w:rPr>
              <w:t>投标文件有效期：</w:t>
            </w:r>
            <w:r>
              <w:rPr>
                <w:rFonts w:hint="eastAsia" w:ascii="宋体" w:hAnsi="宋体"/>
                <w:color w:val="auto"/>
                <w:szCs w:val="21"/>
                <w:u w:val="single"/>
                <w:lang w:val="en-US" w:eastAsia="zh-CN"/>
              </w:rPr>
              <w:t>9</w:t>
            </w:r>
            <w:r>
              <w:rPr>
                <w:rFonts w:ascii="宋体" w:hAnsi="宋体"/>
                <w:color w:val="auto"/>
                <w:szCs w:val="21"/>
                <w:u w:val="single"/>
              </w:rPr>
              <w:t>0</w:t>
            </w:r>
            <w:r>
              <w:rPr>
                <w:rFonts w:hint="eastAsia" w:ascii="宋体" w:hAnsi="宋体"/>
                <w:color w:val="auto"/>
                <w:szCs w:val="21"/>
              </w:rPr>
              <w:t>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8" w:hRule="atLeast"/>
          <w:jc w:val="center"/>
        </w:trPr>
        <w:tc>
          <w:tcPr>
            <w:tcW w:w="720" w:type="dxa"/>
            <w:tcBorders>
              <w:top w:val="single" w:color="auto" w:sz="4" w:space="0"/>
              <w:bottom w:val="single" w:color="auto" w:sz="4" w:space="0"/>
              <w:right w:val="single" w:color="auto" w:sz="4" w:space="0"/>
            </w:tcBorders>
            <w:vAlign w:val="center"/>
          </w:tcPr>
          <w:p>
            <w:pPr>
              <w:snapToGrid w:val="0"/>
              <w:spacing w:line="300" w:lineRule="exact"/>
              <w:jc w:val="center"/>
              <w:rPr>
                <w:rFonts w:ascii="宋体" w:hAnsi="宋体"/>
                <w:color w:val="auto"/>
                <w:szCs w:val="21"/>
              </w:rPr>
            </w:pPr>
            <w:r>
              <w:rPr>
                <w:rFonts w:ascii="宋体" w:hAnsi="宋体"/>
                <w:color w:val="auto"/>
                <w:szCs w:val="21"/>
              </w:rPr>
              <w:t>20</w:t>
            </w:r>
          </w:p>
        </w:tc>
        <w:tc>
          <w:tcPr>
            <w:tcW w:w="9180" w:type="dxa"/>
            <w:tcBorders>
              <w:top w:val="single" w:color="auto" w:sz="4" w:space="0"/>
              <w:left w:val="single" w:color="auto" w:sz="4" w:space="0"/>
              <w:bottom w:val="single" w:color="auto" w:sz="4" w:space="0"/>
            </w:tcBorders>
            <w:vAlign w:val="center"/>
          </w:tcPr>
          <w:p>
            <w:pPr>
              <w:snapToGrid w:val="0"/>
              <w:spacing w:before="156" w:beforeLines="50" w:line="360" w:lineRule="auto"/>
              <w:rPr>
                <w:rFonts w:ascii="宋体" w:hAnsi="宋体"/>
                <w:color w:val="auto"/>
                <w:szCs w:val="21"/>
              </w:rPr>
            </w:pPr>
            <w:r>
              <w:rPr>
                <w:rFonts w:hint="eastAsia" w:ascii="宋体" w:hAnsi="宋体"/>
                <w:color w:val="auto"/>
                <w:szCs w:val="21"/>
              </w:rPr>
              <w:t>解释：本招标文件的解释权属于招标采购单位</w:t>
            </w:r>
          </w:p>
        </w:tc>
      </w:tr>
    </w:tbl>
    <w:p>
      <w:pPr>
        <w:pStyle w:val="11"/>
        <w:snapToGrid w:val="0"/>
        <w:spacing w:before="120" w:after="120" w:line="420" w:lineRule="exact"/>
        <w:rPr>
          <w:rFonts w:hAnsi="宋体"/>
          <w:b/>
          <w:color w:val="auto"/>
          <w:sz w:val="24"/>
          <w:szCs w:val="24"/>
        </w:rPr>
      </w:pPr>
    </w:p>
    <w:p>
      <w:pPr>
        <w:pStyle w:val="11"/>
        <w:snapToGrid w:val="0"/>
        <w:spacing w:line="420" w:lineRule="exact"/>
        <w:ind w:firstLine="472" w:firstLineChars="196"/>
        <w:outlineLvl w:val="1"/>
        <w:rPr>
          <w:rFonts w:hAnsi="宋体"/>
          <w:b/>
          <w:color w:val="auto"/>
          <w:sz w:val="24"/>
          <w:szCs w:val="24"/>
        </w:rPr>
      </w:pPr>
      <w:bookmarkStart w:id="17" w:name="_Toc9406"/>
      <w:r>
        <w:rPr>
          <w:rFonts w:hint="eastAsia" w:hAnsi="宋体"/>
          <w:b/>
          <w:color w:val="auto"/>
          <w:sz w:val="24"/>
          <w:szCs w:val="24"/>
        </w:rPr>
        <w:t>一、总  则</w:t>
      </w:r>
      <w:bookmarkEnd w:id="17"/>
    </w:p>
    <w:p>
      <w:pPr>
        <w:snapToGrid w:val="0"/>
        <w:spacing w:line="420" w:lineRule="exact"/>
        <w:ind w:firstLine="472" w:firstLineChars="196"/>
        <w:jc w:val="left"/>
        <w:rPr>
          <w:rFonts w:ascii="宋体"/>
          <w:b/>
          <w:color w:val="auto"/>
          <w:sz w:val="24"/>
          <w:szCs w:val="24"/>
        </w:rPr>
      </w:pPr>
      <w:bookmarkStart w:id="18" w:name="_Toc254970668"/>
      <w:bookmarkStart w:id="19" w:name="_Toc254970527"/>
      <w:r>
        <w:rPr>
          <w:rFonts w:hint="eastAsia" w:ascii="宋体" w:hAnsi="宋体"/>
          <w:b/>
          <w:color w:val="auto"/>
          <w:sz w:val="24"/>
          <w:szCs w:val="24"/>
        </w:rPr>
        <w:t>（一）</w:t>
      </w:r>
      <w:r>
        <w:rPr>
          <w:rFonts w:ascii="宋体" w:hAnsi="宋体"/>
          <w:b/>
          <w:color w:val="auto"/>
          <w:sz w:val="24"/>
          <w:szCs w:val="24"/>
        </w:rPr>
        <w:t xml:space="preserve"> </w:t>
      </w:r>
      <w:r>
        <w:rPr>
          <w:rFonts w:hint="eastAsia" w:ascii="宋体" w:hAnsi="宋体"/>
          <w:b/>
          <w:color w:val="auto"/>
          <w:sz w:val="24"/>
          <w:szCs w:val="24"/>
        </w:rPr>
        <w:t>适用范围</w:t>
      </w:r>
      <w:bookmarkEnd w:id="18"/>
      <w:bookmarkEnd w:id="19"/>
    </w:p>
    <w:p>
      <w:pPr>
        <w:snapToGrid w:val="0"/>
        <w:spacing w:line="420" w:lineRule="exact"/>
        <w:ind w:firstLine="480" w:firstLineChars="200"/>
        <w:jc w:val="left"/>
        <w:rPr>
          <w:rFonts w:ascii="宋体"/>
          <w:color w:val="auto"/>
          <w:sz w:val="24"/>
          <w:szCs w:val="24"/>
        </w:rPr>
      </w:pPr>
      <w:r>
        <w:rPr>
          <w:rFonts w:hint="eastAsia" w:ascii="宋体" w:hAnsi="宋体"/>
          <w:color w:val="auto"/>
          <w:sz w:val="24"/>
          <w:szCs w:val="24"/>
        </w:rPr>
        <w:t>本招标文件适用于</w:t>
      </w:r>
      <w:r>
        <w:rPr>
          <w:rFonts w:hint="eastAsia" w:ascii="宋体" w:hAnsi="宋体"/>
          <w:color w:val="auto"/>
          <w:sz w:val="24"/>
          <w:szCs w:val="24"/>
          <w:lang w:eastAsia="zh-CN"/>
        </w:rPr>
        <w:t>灵山县循环经济产业园污水处理厂尾水生态保护湿地提升工程设计</w:t>
      </w:r>
      <w:r>
        <w:rPr>
          <w:rFonts w:hint="eastAsia" w:ascii="宋体" w:hAnsi="宋体"/>
          <w:color w:val="auto"/>
          <w:sz w:val="24"/>
          <w:szCs w:val="24"/>
        </w:rPr>
        <w:t>项目的招标、投标、评标、定标、验收、合同履约、付款等行为（法律、法规另有规定的，从其规定）。</w:t>
      </w:r>
    </w:p>
    <w:p>
      <w:pPr>
        <w:snapToGrid w:val="0"/>
        <w:spacing w:line="420" w:lineRule="exact"/>
        <w:ind w:firstLine="472" w:firstLineChars="196"/>
        <w:jc w:val="left"/>
        <w:rPr>
          <w:rFonts w:ascii="宋体" w:hAnsi="宋体"/>
          <w:b/>
          <w:color w:val="auto"/>
          <w:sz w:val="24"/>
          <w:szCs w:val="24"/>
        </w:rPr>
      </w:pPr>
      <w:bookmarkStart w:id="20" w:name="_Toc254970669"/>
      <w:bookmarkStart w:id="21" w:name="_Toc254970528"/>
      <w:r>
        <w:rPr>
          <w:rFonts w:hint="eastAsia" w:ascii="宋体" w:hAnsi="宋体"/>
          <w:b/>
          <w:color w:val="auto"/>
          <w:sz w:val="24"/>
          <w:szCs w:val="24"/>
        </w:rPr>
        <w:t>（二）定义</w:t>
      </w:r>
      <w:bookmarkEnd w:id="20"/>
      <w:bookmarkEnd w:id="21"/>
    </w:p>
    <w:p>
      <w:pPr>
        <w:snapToGrid w:val="0"/>
        <w:spacing w:line="420" w:lineRule="exact"/>
        <w:ind w:firstLine="480" w:firstLineChars="200"/>
        <w:jc w:val="left"/>
        <w:rPr>
          <w:rFonts w:ascii="宋体"/>
          <w:color w:val="auto"/>
          <w:sz w:val="24"/>
          <w:szCs w:val="24"/>
        </w:rPr>
      </w:pPr>
      <w:r>
        <w:rPr>
          <w:rFonts w:ascii="宋体" w:hAnsi="宋体"/>
          <w:color w:val="auto"/>
          <w:sz w:val="24"/>
          <w:szCs w:val="24"/>
        </w:rPr>
        <w:t>1.</w:t>
      </w:r>
      <w:r>
        <w:rPr>
          <w:rFonts w:hint="eastAsia" w:ascii="宋体" w:hAnsi="宋体"/>
          <w:color w:val="auto"/>
          <w:sz w:val="24"/>
          <w:szCs w:val="24"/>
        </w:rPr>
        <w:t>招标采购单位系指组织本次招标的采购人及采购代理机构。</w:t>
      </w:r>
    </w:p>
    <w:p>
      <w:pPr>
        <w:snapToGrid w:val="0"/>
        <w:spacing w:line="420" w:lineRule="exact"/>
        <w:ind w:firstLine="480" w:firstLineChars="200"/>
        <w:jc w:val="left"/>
        <w:rPr>
          <w:rFonts w:ascii="宋体"/>
          <w:color w:val="auto"/>
          <w:sz w:val="24"/>
          <w:szCs w:val="24"/>
        </w:rPr>
      </w:pPr>
      <w:r>
        <w:rPr>
          <w:rFonts w:ascii="宋体" w:hAnsi="宋体"/>
          <w:color w:val="auto"/>
          <w:sz w:val="24"/>
          <w:szCs w:val="24"/>
        </w:rPr>
        <w:t>2.</w:t>
      </w:r>
      <w:r>
        <w:rPr>
          <w:rFonts w:hint="eastAsia" w:ascii="宋体" w:hAnsi="宋体"/>
          <w:color w:val="auto"/>
          <w:sz w:val="24"/>
          <w:szCs w:val="24"/>
        </w:rPr>
        <w:t>“投标人</w:t>
      </w:r>
      <w:r>
        <w:rPr>
          <w:rFonts w:hint="eastAsia" w:ascii="宋体"/>
          <w:color w:val="auto"/>
          <w:sz w:val="24"/>
          <w:szCs w:val="24"/>
        </w:rPr>
        <w:t>”</w:t>
      </w:r>
      <w:r>
        <w:rPr>
          <w:rFonts w:hint="eastAsia" w:ascii="宋体" w:hAnsi="宋体"/>
          <w:color w:val="auto"/>
          <w:sz w:val="24"/>
          <w:szCs w:val="24"/>
        </w:rPr>
        <w:t>系指向招标方提交投标文件的单位或自然人。</w:t>
      </w:r>
    </w:p>
    <w:p>
      <w:pPr>
        <w:snapToGrid w:val="0"/>
        <w:spacing w:line="420" w:lineRule="exact"/>
        <w:ind w:firstLine="480" w:firstLineChars="200"/>
        <w:jc w:val="left"/>
        <w:rPr>
          <w:rFonts w:ascii="宋体"/>
          <w:color w:val="auto"/>
          <w:sz w:val="24"/>
          <w:szCs w:val="24"/>
        </w:rPr>
      </w:pPr>
      <w:r>
        <w:rPr>
          <w:rFonts w:ascii="宋体" w:hAnsi="宋体"/>
          <w:color w:val="auto"/>
          <w:sz w:val="24"/>
          <w:szCs w:val="24"/>
        </w:rPr>
        <w:t>3.</w:t>
      </w:r>
      <w:r>
        <w:rPr>
          <w:rFonts w:hint="eastAsia" w:ascii="宋体" w:hAnsi="宋体"/>
          <w:color w:val="auto"/>
          <w:sz w:val="24"/>
          <w:szCs w:val="24"/>
        </w:rPr>
        <w:t>“产品</w:t>
      </w:r>
      <w:r>
        <w:rPr>
          <w:rFonts w:hint="eastAsia" w:ascii="宋体"/>
          <w:color w:val="auto"/>
          <w:sz w:val="24"/>
          <w:szCs w:val="24"/>
        </w:rPr>
        <w:t>”</w:t>
      </w:r>
      <w:r>
        <w:rPr>
          <w:rFonts w:hint="eastAsia" w:ascii="宋体" w:hAnsi="宋体"/>
          <w:color w:val="auto"/>
          <w:sz w:val="24"/>
          <w:szCs w:val="24"/>
        </w:rPr>
        <w:t>系指供方按招标文件规定，须向采购人提供的一切设备、保险、税金、备品备件、工具、手册及其它有关技术资料和材料。</w:t>
      </w:r>
    </w:p>
    <w:p>
      <w:pPr>
        <w:snapToGrid w:val="0"/>
        <w:spacing w:line="420" w:lineRule="exact"/>
        <w:ind w:firstLine="480" w:firstLineChars="200"/>
        <w:jc w:val="left"/>
        <w:rPr>
          <w:rFonts w:ascii="宋体"/>
          <w:color w:val="auto"/>
          <w:sz w:val="24"/>
          <w:szCs w:val="24"/>
        </w:rPr>
      </w:pPr>
      <w:r>
        <w:rPr>
          <w:rFonts w:ascii="宋体" w:hAnsi="宋体"/>
          <w:color w:val="auto"/>
          <w:sz w:val="24"/>
          <w:szCs w:val="24"/>
        </w:rPr>
        <w:t>4.</w:t>
      </w:r>
      <w:r>
        <w:rPr>
          <w:rFonts w:hint="eastAsia" w:ascii="宋体" w:hAnsi="宋体"/>
          <w:color w:val="auto"/>
          <w:sz w:val="24"/>
          <w:szCs w:val="24"/>
        </w:rPr>
        <w:t>“服务</w:t>
      </w:r>
      <w:r>
        <w:rPr>
          <w:rFonts w:hint="eastAsia" w:ascii="宋体"/>
          <w:color w:val="auto"/>
          <w:sz w:val="24"/>
          <w:szCs w:val="24"/>
        </w:rPr>
        <w:t>”</w:t>
      </w:r>
      <w:r>
        <w:rPr>
          <w:rFonts w:hint="eastAsia" w:ascii="宋体" w:hAnsi="宋体"/>
          <w:color w:val="auto"/>
          <w:sz w:val="24"/>
          <w:szCs w:val="24"/>
        </w:rPr>
        <w:t>系指招标文件规定投标人须承担的安装、调试、技术协助、校准、培训、技术指导以及其他类似的义务。</w:t>
      </w:r>
    </w:p>
    <w:p>
      <w:pPr>
        <w:snapToGrid w:val="0"/>
        <w:spacing w:line="420" w:lineRule="exact"/>
        <w:ind w:firstLine="480" w:firstLineChars="200"/>
        <w:jc w:val="left"/>
        <w:rPr>
          <w:rFonts w:ascii="宋体"/>
          <w:color w:val="auto"/>
          <w:sz w:val="24"/>
          <w:szCs w:val="24"/>
        </w:rPr>
      </w:pPr>
      <w:r>
        <w:rPr>
          <w:rFonts w:ascii="宋体" w:hAnsi="宋体"/>
          <w:color w:val="auto"/>
          <w:sz w:val="24"/>
          <w:szCs w:val="24"/>
        </w:rPr>
        <w:t>5.</w:t>
      </w:r>
      <w:r>
        <w:rPr>
          <w:rFonts w:hint="eastAsia" w:ascii="宋体" w:hAnsi="宋体"/>
          <w:color w:val="auto"/>
          <w:sz w:val="24"/>
          <w:szCs w:val="24"/>
        </w:rPr>
        <w:t>“项目</w:t>
      </w:r>
      <w:r>
        <w:rPr>
          <w:rFonts w:hint="eastAsia" w:ascii="宋体"/>
          <w:color w:val="auto"/>
          <w:sz w:val="24"/>
          <w:szCs w:val="24"/>
        </w:rPr>
        <w:t>”</w:t>
      </w:r>
      <w:r>
        <w:rPr>
          <w:rFonts w:hint="eastAsia" w:ascii="宋体" w:hAnsi="宋体"/>
          <w:color w:val="auto"/>
          <w:sz w:val="24"/>
          <w:szCs w:val="24"/>
        </w:rPr>
        <w:t>系指投标人按招标文件规定向采购人提供的产品和服务。</w:t>
      </w:r>
    </w:p>
    <w:p>
      <w:pPr>
        <w:snapToGrid w:val="0"/>
        <w:spacing w:line="420" w:lineRule="exact"/>
        <w:ind w:firstLine="480" w:firstLineChars="200"/>
        <w:jc w:val="left"/>
        <w:rPr>
          <w:rFonts w:ascii="宋体"/>
          <w:color w:val="auto"/>
          <w:sz w:val="24"/>
          <w:szCs w:val="24"/>
        </w:rPr>
      </w:pPr>
      <w:r>
        <w:rPr>
          <w:rFonts w:ascii="宋体" w:hAnsi="宋体"/>
          <w:color w:val="auto"/>
          <w:sz w:val="24"/>
          <w:szCs w:val="24"/>
        </w:rPr>
        <w:t>6.</w:t>
      </w:r>
      <w:r>
        <w:rPr>
          <w:rFonts w:hint="eastAsia" w:ascii="宋体" w:hAnsi="宋体"/>
          <w:color w:val="auto"/>
          <w:sz w:val="24"/>
          <w:szCs w:val="24"/>
        </w:rPr>
        <w:t>“书面形式</w:t>
      </w:r>
      <w:r>
        <w:rPr>
          <w:rFonts w:hint="eastAsia" w:ascii="宋体"/>
          <w:color w:val="auto"/>
          <w:sz w:val="24"/>
          <w:szCs w:val="24"/>
        </w:rPr>
        <w:t>”</w:t>
      </w:r>
      <w:r>
        <w:rPr>
          <w:rFonts w:hint="eastAsia" w:ascii="宋体" w:hAnsi="宋体"/>
          <w:color w:val="auto"/>
          <w:sz w:val="24"/>
          <w:szCs w:val="24"/>
        </w:rPr>
        <w:t>包括信函、传真、电报等。</w:t>
      </w:r>
    </w:p>
    <w:p>
      <w:pPr>
        <w:snapToGrid w:val="0"/>
        <w:spacing w:line="420" w:lineRule="exact"/>
        <w:ind w:firstLine="480" w:firstLineChars="200"/>
        <w:jc w:val="left"/>
        <w:rPr>
          <w:rFonts w:ascii="宋体"/>
          <w:color w:val="auto"/>
          <w:sz w:val="24"/>
          <w:szCs w:val="24"/>
        </w:rPr>
      </w:pPr>
      <w:r>
        <w:rPr>
          <w:rFonts w:ascii="宋体" w:hAnsi="宋体"/>
          <w:color w:val="auto"/>
          <w:sz w:val="24"/>
          <w:szCs w:val="24"/>
        </w:rPr>
        <w:t>7.</w:t>
      </w:r>
      <w:r>
        <w:rPr>
          <w:rFonts w:hint="eastAsia" w:ascii="宋体" w:hAnsi="宋体"/>
          <w:color w:val="auto"/>
          <w:sz w:val="24"/>
          <w:szCs w:val="24"/>
        </w:rPr>
        <w:t>“</w:t>
      </w:r>
      <w:r>
        <w:rPr>
          <w:rFonts w:hint="eastAsia" w:ascii="宋体" w:cs="Arial"/>
          <w:color w:val="auto"/>
          <w:sz w:val="24"/>
          <w:szCs w:val="24"/>
        </w:rPr>
        <w:t>▲</w:t>
      </w:r>
      <w:r>
        <w:rPr>
          <w:rFonts w:hint="eastAsia" w:ascii="宋体" w:cs="Calibri"/>
          <w:color w:val="auto"/>
          <w:sz w:val="24"/>
          <w:szCs w:val="24"/>
        </w:rPr>
        <w:t>”</w:t>
      </w:r>
      <w:r>
        <w:rPr>
          <w:rFonts w:hint="eastAsia" w:ascii="宋体" w:hAnsi="宋体"/>
          <w:color w:val="auto"/>
          <w:sz w:val="24"/>
          <w:szCs w:val="24"/>
        </w:rPr>
        <w:t>系指实质性要求条款。</w:t>
      </w:r>
    </w:p>
    <w:p>
      <w:pPr>
        <w:snapToGrid w:val="0"/>
        <w:spacing w:line="420" w:lineRule="exact"/>
        <w:ind w:firstLine="472" w:firstLineChars="196"/>
        <w:jc w:val="left"/>
        <w:rPr>
          <w:rFonts w:ascii="宋体" w:hAnsi="宋体"/>
          <w:b/>
          <w:color w:val="auto"/>
          <w:sz w:val="24"/>
          <w:szCs w:val="24"/>
        </w:rPr>
      </w:pPr>
      <w:bookmarkStart w:id="22" w:name="_Toc254970670"/>
      <w:bookmarkStart w:id="23" w:name="_Toc254970529"/>
      <w:r>
        <w:rPr>
          <w:rFonts w:hint="eastAsia" w:ascii="宋体" w:hAnsi="宋体"/>
          <w:b/>
          <w:color w:val="auto"/>
          <w:sz w:val="24"/>
          <w:szCs w:val="24"/>
        </w:rPr>
        <w:t>（三）招标方式</w:t>
      </w:r>
      <w:bookmarkEnd w:id="22"/>
      <w:bookmarkEnd w:id="23"/>
    </w:p>
    <w:p>
      <w:pPr>
        <w:snapToGrid w:val="0"/>
        <w:spacing w:line="420" w:lineRule="exact"/>
        <w:ind w:firstLine="480" w:firstLineChars="200"/>
        <w:jc w:val="left"/>
        <w:rPr>
          <w:rFonts w:ascii="宋体"/>
          <w:color w:val="auto"/>
          <w:sz w:val="24"/>
          <w:szCs w:val="24"/>
        </w:rPr>
      </w:pPr>
      <w:r>
        <w:rPr>
          <w:rFonts w:hint="eastAsia" w:ascii="宋体" w:hAnsi="宋体"/>
          <w:color w:val="auto"/>
          <w:sz w:val="24"/>
          <w:szCs w:val="24"/>
        </w:rPr>
        <w:t>公开招标方式。</w:t>
      </w:r>
    </w:p>
    <w:p>
      <w:pPr>
        <w:snapToGrid w:val="0"/>
        <w:spacing w:line="420" w:lineRule="exact"/>
        <w:ind w:firstLine="472" w:firstLineChars="196"/>
        <w:jc w:val="left"/>
        <w:rPr>
          <w:rFonts w:ascii="宋体" w:hAnsi="宋体"/>
          <w:b/>
          <w:color w:val="auto"/>
          <w:sz w:val="24"/>
          <w:szCs w:val="24"/>
        </w:rPr>
      </w:pPr>
      <w:bookmarkStart w:id="24" w:name="_Toc254970530"/>
      <w:bookmarkStart w:id="25" w:name="_Toc254970671"/>
      <w:r>
        <w:rPr>
          <w:rFonts w:hint="eastAsia" w:ascii="宋体" w:hAnsi="宋体"/>
          <w:b/>
          <w:color w:val="auto"/>
          <w:sz w:val="24"/>
          <w:szCs w:val="24"/>
        </w:rPr>
        <w:t>（四）投标委托</w:t>
      </w:r>
      <w:bookmarkEnd w:id="24"/>
      <w:bookmarkEnd w:id="25"/>
    </w:p>
    <w:p>
      <w:pPr>
        <w:pStyle w:val="3"/>
        <w:snapToGrid w:val="0"/>
        <w:spacing w:line="420" w:lineRule="exact"/>
        <w:ind w:firstLine="480" w:firstLineChars="200"/>
        <w:jc w:val="left"/>
        <w:rPr>
          <w:rFonts w:ascii="宋体" w:hAnsi="宋体" w:eastAsia="宋体"/>
          <w:color w:val="auto"/>
          <w:sz w:val="24"/>
          <w:szCs w:val="24"/>
        </w:rPr>
      </w:pPr>
      <w:r>
        <w:rPr>
          <w:rFonts w:hint="eastAsia" w:ascii="宋体" w:hAnsi="宋体" w:eastAsia="宋体"/>
          <w:color w:val="auto"/>
          <w:sz w:val="24"/>
          <w:szCs w:val="24"/>
        </w:rPr>
        <w:t>投标人代表须携带有效身份证件。如投标人代表不是法定代表人，须有法定代表人出具的授权委托书（正本用原件，副本可以用复印件，格式见第五章）。</w:t>
      </w:r>
    </w:p>
    <w:p>
      <w:pPr>
        <w:snapToGrid w:val="0"/>
        <w:spacing w:line="420" w:lineRule="exact"/>
        <w:ind w:firstLine="472" w:firstLineChars="196"/>
        <w:jc w:val="left"/>
        <w:rPr>
          <w:rFonts w:ascii="宋体" w:hAnsi="宋体"/>
          <w:b/>
          <w:color w:val="auto"/>
          <w:sz w:val="24"/>
          <w:szCs w:val="24"/>
        </w:rPr>
      </w:pPr>
      <w:bookmarkStart w:id="26" w:name="_Toc254970531"/>
      <w:bookmarkStart w:id="27" w:name="_Toc254970672"/>
      <w:r>
        <w:rPr>
          <w:rFonts w:hint="eastAsia" w:ascii="宋体" w:hAnsi="宋体"/>
          <w:b/>
          <w:color w:val="auto"/>
          <w:sz w:val="24"/>
          <w:szCs w:val="24"/>
        </w:rPr>
        <w:t>（五）投标费用</w:t>
      </w:r>
      <w:bookmarkEnd w:id="26"/>
      <w:bookmarkEnd w:id="27"/>
    </w:p>
    <w:p>
      <w:pPr>
        <w:snapToGrid w:val="0"/>
        <w:spacing w:line="420" w:lineRule="exact"/>
        <w:ind w:firstLine="480" w:firstLineChars="200"/>
        <w:jc w:val="left"/>
        <w:rPr>
          <w:rFonts w:ascii="宋体"/>
          <w:color w:val="auto"/>
          <w:sz w:val="24"/>
          <w:szCs w:val="24"/>
        </w:rPr>
      </w:pPr>
      <w:r>
        <w:rPr>
          <w:rFonts w:hint="eastAsia" w:ascii="宋体" w:hAnsi="宋体"/>
          <w:color w:val="auto"/>
          <w:sz w:val="24"/>
          <w:szCs w:val="24"/>
        </w:rPr>
        <w:t>投标人均应自行承担所有与投标有关的全部费用（招标文件有相关的规定除外）。</w:t>
      </w:r>
    </w:p>
    <w:p>
      <w:pPr>
        <w:snapToGrid w:val="0"/>
        <w:spacing w:line="420" w:lineRule="exact"/>
        <w:ind w:firstLine="472" w:firstLineChars="196"/>
        <w:jc w:val="left"/>
        <w:rPr>
          <w:rFonts w:ascii="宋体" w:hAnsi="宋体"/>
          <w:b/>
          <w:color w:val="auto"/>
          <w:sz w:val="24"/>
          <w:szCs w:val="24"/>
        </w:rPr>
      </w:pPr>
      <w:r>
        <w:rPr>
          <w:rFonts w:hint="eastAsia" w:ascii="宋体" w:hAnsi="宋体"/>
          <w:b/>
          <w:color w:val="auto"/>
          <w:sz w:val="24"/>
          <w:szCs w:val="24"/>
        </w:rPr>
        <w:t>（六）联合体投标</w:t>
      </w:r>
    </w:p>
    <w:p>
      <w:pPr>
        <w:snapToGrid w:val="0"/>
        <w:spacing w:before="156" w:beforeLines="50" w:line="420" w:lineRule="exact"/>
        <w:ind w:firstLine="470" w:firstLineChars="196"/>
        <w:rPr>
          <w:rFonts w:ascii="宋体" w:cs="Arial"/>
          <w:color w:val="auto"/>
          <w:sz w:val="24"/>
          <w:szCs w:val="24"/>
        </w:rPr>
      </w:pPr>
      <w:r>
        <w:rPr>
          <w:rFonts w:hint="eastAsia" w:ascii="宋体" w:hAnsi="宋体" w:cs="Arial"/>
          <w:color w:val="auto"/>
          <w:sz w:val="24"/>
          <w:szCs w:val="24"/>
        </w:rPr>
        <w:t>本项目不接受联合体投标。</w:t>
      </w:r>
    </w:p>
    <w:p>
      <w:pPr>
        <w:snapToGrid w:val="0"/>
        <w:spacing w:line="420" w:lineRule="exact"/>
        <w:ind w:firstLine="472" w:firstLineChars="196"/>
        <w:jc w:val="left"/>
        <w:rPr>
          <w:rFonts w:ascii="宋体" w:hAnsi="宋体"/>
          <w:b/>
          <w:color w:val="auto"/>
          <w:sz w:val="24"/>
          <w:szCs w:val="24"/>
        </w:rPr>
      </w:pPr>
      <w:r>
        <w:rPr>
          <w:rFonts w:hint="eastAsia" w:ascii="宋体" w:hAnsi="宋体"/>
          <w:b/>
          <w:color w:val="auto"/>
          <w:sz w:val="24"/>
          <w:szCs w:val="24"/>
        </w:rPr>
        <w:t>（七）转包与分包</w:t>
      </w:r>
    </w:p>
    <w:p>
      <w:pPr>
        <w:snapToGrid w:val="0"/>
        <w:spacing w:line="420" w:lineRule="exact"/>
        <w:ind w:firstLine="480" w:firstLineChars="200"/>
        <w:rPr>
          <w:rFonts w:ascii="宋体"/>
          <w:color w:val="auto"/>
          <w:kern w:val="0"/>
          <w:sz w:val="24"/>
          <w:szCs w:val="24"/>
        </w:rPr>
      </w:pPr>
      <w:r>
        <w:rPr>
          <w:rFonts w:ascii="宋体" w:hAnsi="宋体"/>
          <w:color w:val="auto"/>
          <w:kern w:val="0"/>
          <w:sz w:val="24"/>
          <w:szCs w:val="24"/>
        </w:rPr>
        <w:t>1.</w:t>
      </w:r>
      <w:r>
        <w:rPr>
          <w:rFonts w:hint="eastAsia" w:ascii="宋体" w:hAnsi="宋体"/>
          <w:color w:val="auto"/>
          <w:kern w:val="0"/>
          <w:sz w:val="24"/>
          <w:szCs w:val="24"/>
        </w:rPr>
        <w:t>本项目不允许转包。</w:t>
      </w:r>
    </w:p>
    <w:p>
      <w:pPr>
        <w:snapToGrid w:val="0"/>
        <w:spacing w:line="420" w:lineRule="exact"/>
        <w:ind w:firstLine="480" w:firstLineChars="200"/>
        <w:rPr>
          <w:rFonts w:ascii="宋体"/>
          <w:color w:val="auto"/>
          <w:sz w:val="24"/>
          <w:szCs w:val="24"/>
        </w:rPr>
      </w:pPr>
      <w:r>
        <w:rPr>
          <w:rFonts w:ascii="宋体" w:hAnsi="宋体"/>
          <w:color w:val="auto"/>
          <w:kern w:val="0"/>
          <w:sz w:val="24"/>
          <w:szCs w:val="24"/>
        </w:rPr>
        <w:t>2.</w:t>
      </w:r>
      <w:r>
        <w:rPr>
          <w:rFonts w:hint="eastAsia" w:ascii="宋体" w:hAnsi="宋体"/>
          <w:color w:val="auto"/>
          <w:kern w:val="0"/>
          <w:sz w:val="24"/>
          <w:szCs w:val="24"/>
        </w:rPr>
        <w:t>本项目不可以分包。</w:t>
      </w:r>
    </w:p>
    <w:p>
      <w:pPr>
        <w:snapToGrid w:val="0"/>
        <w:spacing w:line="420" w:lineRule="exact"/>
        <w:ind w:firstLine="472" w:firstLineChars="196"/>
        <w:jc w:val="left"/>
        <w:rPr>
          <w:rFonts w:ascii="宋体" w:hAnsi="宋体"/>
          <w:b/>
          <w:color w:val="auto"/>
          <w:sz w:val="24"/>
          <w:szCs w:val="24"/>
        </w:rPr>
      </w:pPr>
      <w:bookmarkStart w:id="28" w:name="_Toc254970532"/>
      <w:bookmarkStart w:id="29" w:name="_Toc254970673"/>
      <w:r>
        <w:rPr>
          <w:rFonts w:hint="eastAsia" w:ascii="宋体" w:hAnsi="宋体"/>
          <w:b/>
          <w:color w:val="auto"/>
          <w:sz w:val="24"/>
          <w:szCs w:val="24"/>
        </w:rPr>
        <w:t>（八）特别说明：</w:t>
      </w:r>
      <w:bookmarkEnd w:id="28"/>
      <w:bookmarkEnd w:id="29"/>
    </w:p>
    <w:p>
      <w:pPr>
        <w:widowControl/>
        <w:spacing w:line="420" w:lineRule="exact"/>
        <w:ind w:firstLine="480" w:firstLineChars="200"/>
        <w:jc w:val="left"/>
        <w:rPr>
          <w:rFonts w:ascii="宋体"/>
          <w:color w:val="auto"/>
          <w:kern w:val="0"/>
          <w:sz w:val="24"/>
          <w:szCs w:val="24"/>
        </w:rPr>
      </w:pPr>
      <w:r>
        <w:rPr>
          <w:rFonts w:hint="eastAsia" w:ascii="宋体" w:cs="Arial"/>
          <w:color w:val="auto"/>
          <w:sz w:val="24"/>
          <w:szCs w:val="24"/>
        </w:rPr>
        <w:t>▲</w:t>
      </w:r>
      <w:r>
        <w:rPr>
          <w:rFonts w:ascii="宋体" w:hAnsi="宋体"/>
          <w:color w:val="auto"/>
          <w:sz w:val="24"/>
          <w:szCs w:val="24"/>
        </w:rPr>
        <w:t>1.</w:t>
      </w:r>
      <w:r>
        <w:rPr>
          <w:rFonts w:hint="eastAsia" w:ascii="宋体" w:hAnsi="宋体"/>
          <w:color w:val="auto"/>
          <w:kern w:val="0"/>
          <w:sz w:val="24"/>
          <w:szCs w:val="24"/>
        </w:rPr>
        <w:t>多家供应商参加投标，如其中两家或两家以上供应商的法定代表人为同一人或相互之间存在投资关系且达到控股的，同时提供的是同一品牌产品的，应当按一个供应商认定。评审时，取其中通过资格审查后的报价最低一家为有效供应商；当报价相同时，则以技术标最优一家为有效供应商；均相同时，由评标委员会集体决定。</w:t>
      </w:r>
    </w:p>
    <w:p>
      <w:pPr>
        <w:widowControl/>
        <w:spacing w:line="420" w:lineRule="exact"/>
        <w:ind w:firstLine="240" w:firstLineChars="100"/>
        <w:jc w:val="left"/>
        <w:rPr>
          <w:rFonts w:ascii="宋体"/>
          <w:color w:val="auto"/>
          <w:kern w:val="0"/>
          <w:sz w:val="24"/>
          <w:szCs w:val="24"/>
        </w:rPr>
      </w:pPr>
      <w:r>
        <w:rPr>
          <w:rFonts w:ascii="宋体" w:hAnsi="宋体"/>
          <w:color w:val="auto"/>
          <w:kern w:val="0"/>
          <w:sz w:val="24"/>
          <w:szCs w:val="24"/>
        </w:rPr>
        <w:t xml:space="preserve">  </w:t>
      </w:r>
      <w:r>
        <w:rPr>
          <w:rFonts w:hint="eastAsia" w:ascii="宋体" w:hAnsi="宋体"/>
          <w:color w:val="auto"/>
          <w:kern w:val="0"/>
          <w:sz w:val="24"/>
          <w:szCs w:val="24"/>
        </w:rPr>
        <w:t>多家代理商参加投标，如其中两家或两家以上供应商存在分级代理或代销关系，且提供的是其所代理品牌产品的，评审时，按上述规定确定其中一家为有效供应商。</w:t>
      </w:r>
    </w:p>
    <w:p>
      <w:pPr>
        <w:widowControl/>
        <w:spacing w:line="420" w:lineRule="exact"/>
        <w:ind w:firstLine="240" w:firstLineChars="100"/>
        <w:jc w:val="left"/>
        <w:rPr>
          <w:rFonts w:ascii="宋体"/>
          <w:color w:val="auto"/>
          <w:kern w:val="0"/>
          <w:sz w:val="24"/>
          <w:szCs w:val="24"/>
        </w:rPr>
      </w:pPr>
      <w:r>
        <w:rPr>
          <w:rFonts w:ascii="宋体" w:hAnsi="宋体"/>
          <w:color w:val="auto"/>
          <w:kern w:val="0"/>
          <w:sz w:val="24"/>
          <w:szCs w:val="24"/>
        </w:rPr>
        <w:t xml:space="preserve">  </w:t>
      </w:r>
      <w:r>
        <w:rPr>
          <w:rFonts w:hint="eastAsia" w:ascii="宋体" w:hAnsi="宋体"/>
          <w:color w:val="auto"/>
          <w:kern w:val="0"/>
          <w:sz w:val="24"/>
          <w:szCs w:val="24"/>
        </w:rPr>
        <w:t>同一家原生产厂商授权多家代理商参加投标的，评审时，按上述规定确定其中一家为有效供应商。</w:t>
      </w:r>
    </w:p>
    <w:p>
      <w:pPr>
        <w:pStyle w:val="11"/>
        <w:snapToGrid w:val="0"/>
        <w:spacing w:line="420" w:lineRule="exact"/>
        <w:ind w:left="2" w:leftChars="1" w:firstLine="480" w:firstLineChars="200"/>
        <w:rPr>
          <w:rFonts w:hAnsi="宋体"/>
          <w:color w:val="auto"/>
          <w:sz w:val="24"/>
          <w:szCs w:val="24"/>
        </w:rPr>
      </w:pPr>
      <w:r>
        <w:rPr>
          <w:rFonts w:hint="eastAsia" w:hAnsi="宋体"/>
          <w:color w:val="auto"/>
          <w:sz w:val="24"/>
          <w:szCs w:val="24"/>
        </w:rPr>
        <w:t>▲</w:t>
      </w:r>
      <w:r>
        <w:rPr>
          <w:rFonts w:hAnsi="宋体"/>
          <w:color w:val="auto"/>
          <w:sz w:val="24"/>
          <w:szCs w:val="24"/>
        </w:rPr>
        <w:t>2.</w:t>
      </w:r>
      <w:r>
        <w:rPr>
          <w:rFonts w:hint="eastAsia" w:hAnsi="宋体"/>
          <w:color w:val="auto"/>
          <w:sz w:val="24"/>
          <w:szCs w:val="24"/>
        </w:rPr>
        <w:t>投标人投标所使用的资格、信誉、荣誉、业绩与企业认证必须为本法人所拥有。投标人投标所使用的采购项目实施人员必须为本法人员工（或必须为本法人或控股公司正式员工）。</w:t>
      </w:r>
    </w:p>
    <w:p>
      <w:pPr>
        <w:pStyle w:val="11"/>
        <w:snapToGrid w:val="0"/>
        <w:spacing w:line="420" w:lineRule="exact"/>
        <w:ind w:left="2" w:leftChars="1" w:firstLine="480" w:firstLineChars="200"/>
        <w:rPr>
          <w:rFonts w:hAnsi="宋体"/>
          <w:color w:val="auto"/>
          <w:sz w:val="24"/>
          <w:szCs w:val="24"/>
        </w:rPr>
      </w:pPr>
      <w:r>
        <w:rPr>
          <w:rFonts w:hint="eastAsia" w:hAnsi="宋体"/>
          <w:color w:val="auto"/>
          <w:sz w:val="24"/>
          <w:szCs w:val="24"/>
        </w:rPr>
        <w:t>▲</w:t>
      </w:r>
      <w:r>
        <w:rPr>
          <w:rFonts w:hAnsi="宋体"/>
          <w:color w:val="auto"/>
          <w:sz w:val="24"/>
          <w:szCs w:val="24"/>
        </w:rPr>
        <w:t>3.</w:t>
      </w:r>
      <w:r>
        <w:rPr>
          <w:rFonts w:hint="eastAsia" w:hAnsi="宋体"/>
          <w:color w:val="auto"/>
          <w:sz w:val="24"/>
          <w:szCs w:val="24"/>
        </w:rPr>
        <w:t>投标人应仔细阅读招标文件的所有内容，按照招标文件的要求提交投标文件，并对所提供的全部资料的真实性承担法律责任。</w:t>
      </w:r>
    </w:p>
    <w:p>
      <w:pPr>
        <w:pStyle w:val="11"/>
        <w:snapToGrid w:val="0"/>
        <w:spacing w:line="420" w:lineRule="exact"/>
        <w:ind w:left="2" w:leftChars="1" w:firstLine="480" w:firstLineChars="200"/>
        <w:rPr>
          <w:rFonts w:hAnsi="宋体"/>
          <w:b/>
          <w:color w:val="auto"/>
          <w:sz w:val="24"/>
          <w:szCs w:val="24"/>
        </w:rPr>
      </w:pPr>
      <w:r>
        <w:rPr>
          <w:rFonts w:hint="eastAsia" w:hAnsi="宋体"/>
          <w:color w:val="auto"/>
          <w:sz w:val="24"/>
          <w:szCs w:val="24"/>
        </w:rPr>
        <w:t>▲</w:t>
      </w:r>
      <w:r>
        <w:rPr>
          <w:rFonts w:hAnsi="宋体"/>
          <w:color w:val="auto"/>
          <w:sz w:val="24"/>
          <w:szCs w:val="24"/>
        </w:rPr>
        <w:t>4.</w:t>
      </w:r>
      <w:r>
        <w:rPr>
          <w:rFonts w:hint="eastAsia" w:hAnsi="宋体"/>
          <w:color w:val="auto"/>
          <w:sz w:val="24"/>
          <w:szCs w:val="24"/>
        </w:rPr>
        <w:t>投标人在投标活动中提供任何虚假材料，其投标无效，并报监管部门查处；中标后发现的，中标人须依照《中华人民共和国消费者权益保护法》第</w:t>
      </w:r>
      <w:r>
        <w:rPr>
          <w:rFonts w:hAnsi="宋体"/>
          <w:color w:val="auto"/>
          <w:sz w:val="24"/>
          <w:szCs w:val="24"/>
        </w:rPr>
        <w:t>49</w:t>
      </w:r>
      <w:r>
        <w:rPr>
          <w:rFonts w:hint="eastAsia" w:hAnsi="宋体"/>
          <w:color w:val="auto"/>
          <w:sz w:val="24"/>
          <w:szCs w:val="24"/>
        </w:rPr>
        <w:t>条之规定双倍赔偿采购人，且民事赔偿并不免除违法投标人的行政与刑事责任。</w:t>
      </w:r>
    </w:p>
    <w:p>
      <w:pPr>
        <w:snapToGrid w:val="0"/>
        <w:spacing w:line="420" w:lineRule="exact"/>
        <w:ind w:firstLine="472" w:firstLineChars="196"/>
        <w:jc w:val="left"/>
        <w:rPr>
          <w:rFonts w:ascii="宋体" w:hAnsi="宋体"/>
          <w:b/>
          <w:color w:val="auto"/>
          <w:sz w:val="24"/>
          <w:szCs w:val="24"/>
        </w:rPr>
      </w:pPr>
      <w:bookmarkStart w:id="30" w:name="_Toc254970674"/>
      <w:bookmarkStart w:id="31" w:name="_Toc254970533"/>
      <w:r>
        <w:rPr>
          <w:rFonts w:hint="eastAsia" w:ascii="宋体" w:hAnsi="宋体"/>
          <w:b/>
          <w:color w:val="auto"/>
          <w:sz w:val="24"/>
          <w:szCs w:val="24"/>
        </w:rPr>
        <w:t>（九）质疑和投诉</w:t>
      </w:r>
      <w:bookmarkEnd w:id="30"/>
      <w:bookmarkEnd w:id="31"/>
    </w:p>
    <w:p>
      <w:pPr>
        <w:pStyle w:val="11"/>
        <w:snapToGrid w:val="0"/>
        <w:spacing w:line="420" w:lineRule="exact"/>
        <w:ind w:firstLine="480" w:firstLineChars="200"/>
        <w:rPr>
          <w:rFonts w:hAnsi="宋体"/>
          <w:bCs/>
          <w:color w:val="auto"/>
          <w:sz w:val="24"/>
          <w:szCs w:val="24"/>
        </w:rPr>
      </w:pPr>
      <w:r>
        <w:rPr>
          <w:rFonts w:hAnsi="宋体"/>
          <w:bCs/>
          <w:color w:val="auto"/>
          <w:sz w:val="24"/>
          <w:szCs w:val="24"/>
        </w:rPr>
        <w:t>1.</w:t>
      </w:r>
      <w:r>
        <w:rPr>
          <w:rFonts w:hint="eastAsia" w:hAnsi="宋体"/>
          <w:bCs/>
          <w:color w:val="auto"/>
          <w:sz w:val="24"/>
          <w:szCs w:val="24"/>
        </w:rPr>
        <w:t>投标人认为招标文件、招标过程或中标结果使自己的合法权益受到损害的，应当在知道或者应知其权益受到损害之日起七个工作日内，以书面形式向采购人、采购代理机构提出质疑。</w:t>
      </w:r>
      <w:r>
        <w:rPr>
          <w:rFonts w:hint="eastAsia" w:hAnsi="宋体"/>
          <w:color w:val="auto"/>
          <w:sz w:val="24"/>
          <w:szCs w:val="24"/>
        </w:rPr>
        <w:t>投标人对招标采购单位的质疑答复不满意或者招标采购单位未在规定时间内作出答复的，可以在答复期满后十五个工作日内向同级采购监管部门投诉。</w:t>
      </w:r>
    </w:p>
    <w:p>
      <w:pPr>
        <w:pStyle w:val="11"/>
        <w:snapToGrid w:val="0"/>
        <w:spacing w:line="420" w:lineRule="exact"/>
        <w:ind w:firstLine="480" w:firstLineChars="200"/>
        <w:rPr>
          <w:rFonts w:hAnsi="宋体"/>
          <w:bCs/>
          <w:color w:val="auto"/>
          <w:sz w:val="24"/>
          <w:szCs w:val="24"/>
        </w:rPr>
      </w:pPr>
      <w:r>
        <w:rPr>
          <w:rFonts w:hAnsi="宋体"/>
          <w:bCs/>
          <w:color w:val="auto"/>
          <w:sz w:val="24"/>
          <w:szCs w:val="24"/>
        </w:rPr>
        <w:t>2.</w:t>
      </w:r>
      <w:r>
        <w:rPr>
          <w:rFonts w:hint="eastAsia" w:hAnsi="宋体"/>
          <w:bCs/>
          <w:color w:val="auto"/>
          <w:sz w:val="24"/>
          <w:szCs w:val="24"/>
        </w:rPr>
        <w:t>质疑、投诉应当采用书面形式，质疑书、投诉书均应明确阐述招标文件、招标过程或中标结果中使自己合法权益受到损害的实质性内容，提供相关事实、依据和证据及其来源或线索，便于有关单位调查、答复和处理。</w:t>
      </w:r>
    </w:p>
    <w:p>
      <w:pPr>
        <w:pStyle w:val="11"/>
        <w:snapToGrid w:val="0"/>
        <w:spacing w:line="420" w:lineRule="exact"/>
        <w:ind w:firstLine="472" w:firstLineChars="196"/>
        <w:outlineLvl w:val="1"/>
        <w:rPr>
          <w:rFonts w:hAnsi="宋体"/>
          <w:b/>
          <w:color w:val="auto"/>
          <w:sz w:val="24"/>
          <w:szCs w:val="24"/>
        </w:rPr>
      </w:pPr>
      <w:bookmarkStart w:id="32" w:name="_Toc18329"/>
      <w:bookmarkStart w:id="33" w:name="_Toc254970675"/>
      <w:bookmarkStart w:id="34" w:name="_Toc358907950"/>
      <w:bookmarkStart w:id="35" w:name="_Toc338662955"/>
      <w:bookmarkStart w:id="36" w:name="_Toc254970534"/>
      <w:bookmarkStart w:id="37" w:name="_Toc361123098"/>
      <w:bookmarkStart w:id="38" w:name="_Toc374350403"/>
      <w:bookmarkStart w:id="39" w:name="_Toc369502879"/>
      <w:r>
        <w:rPr>
          <w:rFonts w:hint="eastAsia" w:hAnsi="宋体"/>
          <w:b/>
          <w:color w:val="auto"/>
          <w:sz w:val="24"/>
          <w:szCs w:val="24"/>
        </w:rPr>
        <w:t>二、招标文件</w:t>
      </w:r>
      <w:bookmarkEnd w:id="32"/>
      <w:bookmarkEnd w:id="33"/>
      <w:bookmarkEnd w:id="34"/>
      <w:bookmarkEnd w:id="35"/>
      <w:bookmarkEnd w:id="36"/>
      <w:bookmarkEnd w:id="37"/>
      <w:bookmarkEnd w:id="38"/>
      <w:bookmarkEnd w:id="39"/>
    </w:p>
    <w:p>
      <w:pPr>
        <w:snapToGrid w:val="0"/>
        <w:spacing w:line="420" w:lineRule="exact"/>
        <w:ind w:firstLine="472" w:firstLineChars="196"/>
        <w:jc w:val="left"/>
        <w:rPr>
          <w:rFonts w:ascii="宋体"/>
          <w:b/>
          <w:color w:val="auto"/>
          <w:sz w:val="24"/>
          <w:szCs w:val="24"/>
        </w:rPr>
      </w:pPr>
      <w:r>
        <w:rPr>
          <w:rFonts w:hint="eastAsia" w:ascii="宋体" w:hAnsi="宋体"/>
          <w:b/>
          <w:color w:val="auto"/>
          <w:sz w:val="24"/>
          <w:szCs w:val="24"/>
        </w:rPr>
        <w:t>（一）招标文件的构成。本招标文件由以下部份组成：</w:t>
      </w:r>
    </w:p>
    <w:p>
      <w:pPr>
        <w:snapToGrid w:val="0"/>
        <w:spacing w:line="420" w:lineRule="exact"/>
        <w:ind w:firstLine="480" w:firstLineChars="200"/>
        <w:jc w:val="left"/>
        <w:rPr>
          <w:rFonts w:ascii="宋体"/>
          <w:color w:val="auto"/>
          <w:sz w:val="24"/>
          <w:szCs w:val="24"/>
        </w:rPr>
      </w:pPr>
      <w:r>
        <w:rPr>
          <w:rFonts w:ascii="宋体" w:hAnsi="宋体"/>
          <w:color w:val="auto"/>
          <w:sz w:val="24"/>
          <w:szCs w:val="24"/>
        </w:rPr>
        <w:t>1.</w:t>
      </w:r>
      <w:r>
        <w:rPr>
          <w:rFonts w:hint="eastAsia" w:ascii="宋体" w:hAnsi="宋体"/>
          <w:color w:val="auto"/>
          <w:sz w:val="24"/>
          <w:szCs w:val="24"/>
        </w:rPr>
        <w:t>招标公告；</w:t>
      </w:r>
    </w:p>
    <w:p>
      <w:pPr>
        <w:snapToGrid w:val="0"/>
        <w:spacing w:line="420" w:lineRule="exact"/>
        <w:ind w:firstLine="480" w:firstLineChars="200"/>
        <w:jc w:val="left"/>
        <w:rPr>
          <w:rFonts w:ascii="宋体"/>
          <w:color w:val="auto"/>
          <w:sz w:val="24"/>
          <w:szCs w:val="24"/>
        </w:rPr>
      </w:pPr>
      <w:r>
        <w:rPr>
          <w:rFonts w:ascii="宋体" w:hAnsi="宋体"/>
          <w:color w:val="auto"/>
          <w:sz w:val="24"/>
          <w:szCs w:val="24"/>
        </w:rPr>
        <w:t>2.</w:t>
      </w:r>
      <w:r>
        <w:rPr>
          <w:rFonts w:hint="eastAsia" w:ascii="宋体" w:hAnsi="宋体"/>
          <w:color w:val="auto"/>
          <w:sz w:val="24"/>
          <w:szCs w:val="24"/>
        </w:rPr>
        <w:t>招标需求；</w:t>
      </w:r>
    </w:p>
    <w:p>
      <w:pPr>
        <w:snapToGrid w:val="0"/>
        <w:spacing w:line="420" w:lineRule="exact"/>
        <w:ind w:firstLine="480" w:firstLineChars="200"/>
        <w:jc w:val="left"/>
        <w:rPr>
          <w:rFonts w:ascii="宋体"/>
          <w:color w:val="auto"/>
          <w:sz w:val="24"/>
          <w:szCs w:val="24"/>
        </w:rPr>
      </w:pPr>
      <w:r>
        <w:rPr>
          <w:rFonts w:ascii="宋体" w:hAnsi="宋体"/>
          <w:color w:val="auto"/>
          <w:sz w:val="24"/>
          <w:szCs w:val="24"/>
        </w:rPr>
        <w:t>3.</w:t>
      </w:r>
      <w:r>
        <w:rPr>
          <w:rFonts w:hint="eastAsia" w:ascii="宋体" w:hAnsi="宋体"/>
          <w:color w:val="auto"/>
          <w:sz w:val="24"/>
          <w:szCs w:val="24"/>
        </w:rPr>
        <w:t>投标人须知；</w:t>
      </w:r>
    </w:p>
    <w:p>
      <w:pPr>
        <w:snapToGrid w:val="0"/>
        <w:spacing w:line="420" w:lineRule="exact"/>
        <w:ind w:firstLine="480" w:firstLineChars="200"/>
        <w:jc w:val="left"/>
        <w:rPr>
          <w:rFonts w:ascii="宋体"/>
          <w:color w:val="auto"/>
          <w:sz w:val="24"/>
          <w:szCs w:val="24"/>
        </w:rPr>
      </w:pPr>
      <w:r>
        <w:rPr>
          <w:rFonts w:ascii="宋体" w:hAnsi="宋体"/>
          <w:color w:val="auto"/>
          <w:sz w:val="24"/>
          <w:szCs w:val="24"/>
        </w:rPr>
        <w:t>4.</w:t>
      </w:r>
      <w:r>
        <w:rPr>
          <w:rFonts w:hint="eastAsia" w:ascii="宋体" w:hAnsi="宋体"/>
          <w:color w:val="auto"/>
          <w:sz w:val="24"/>
          <w:szCs w:val="24"/>
        </w:rPr>
        <w:t>合同主要条款；</w:t>
      </w:r>
    </w:p>
    <w:p>
      <w:pPr>
        <w:snapToGrid w:val="0"/>
        <w:spacing w:line="420" w:lineRule="exact"/>
        <w:ind w:firstLine="480" w:firstLineChars="200"/>
        <w:jc w:val="left"/>
        <w:rPr>
          <w:rFonts w:ascii="宋体"/>
          <w:color w:val="auto"/>
          <w:sz w:val="24"/>
          <w:szCs w:val="24"/>
        </w:rPr>
      </w:pPr>
      <w:r>
        <w:rPr>
          <w:rFonts w:ascii="宋体" w:hAnsi="宋体"/>
          <w:color w:val="auto"/>
          <w:sz w:val="24"/>
          <w:szCs w:val="24"/>
        </w:rPr>
        <w:t>5.</w:t>
      </w:r>
      <w:r>
        <w:rPr>
          <w:rFonts w:hint="eastAsia" w:ascii="宋体" w:hAnsi="宋体"/>
          <w:color w:val="auto"/>
          <w:sz w:val="24"/>
          <w:szCs w:val="24"/>
        </w:rPr>
        <w:t>投标文件格式；</w:t>
      </w:r>
    </w:p>
    <w:p>
      <w:pPr>
        <w:snapToGrid w:val="0"/>
        <w:spacing w:line="420" w:lineRule="exact"/>
        <w:ind w:firstLine="480" w:firstLineChars="200"/>
        <w:jc w:val="left"/>
        <w:rPr>
          <w:rFonts w:ascii="宋体"/>
          <w:color w:val="auto"/>
          <w:sz w:val="24"/>
          <w:szCs w:val="24"/>
        </w:rPr>
      </w:pPr>
      <w:r>
        <w:rPr>
          <w:rFonts w:ascii="宋体" w:hAnsi="宋体"/>
          <w:color w:val="auto"/>
          <w:sz w:val="24"/>
          <w:szCs w:val="24"/>
        </w:rPr>
        <w:t>6.</w:t>
      </w:r>
      <w:r>
        <w:rPr>
          <w:rFonts w:hint="eastAsia" w:ascii="宋体" w:hAnsi="宋体"/>
          <w:color w:val="auto"/>
          <w:sz w:val="24"/>
          <w:szCs w:val="24"/>
        </w:rPr>
        <w:t>评标办法及标准。</w:t>
      </w:r>
    </w:p>
    <w:p>
      <w:pPr>
        <w:snapToGrid w:val="0"/>
        <w:spacing w:line="420" w:lineRule="exact"/>
        <w:ind w:firstLine="472" w:firstLineChars="196"/>
        <w:jc w:val="left"/>
        <w:rPr>
          <w:rFonts w:ascii="宋体" w:hAnsi="宋体"/>
          <w:b/>
          <w:color w:val="auto"/>
          <w:sz w:val="24"/>
          <w:szCs w:val="24"/>
        </w:rPr>
      </w:pPr>
      <w:r>
        <w:rPr>
          <w:rFonts w:hint="eastAsia" w:ascii="宋体" w:hAnsi="宋体"/>
          <w:b/>
          <w:color w:val="auto"/>
          <w:sz w:val="24"/>
          <w:szCs w:val="24"/>
        </w:rPr>
        <w:t>（二）投标人的风险</w:t>
      </w:r>
    </w:p>
    <w:p>
      <w:pPr>
        <w:pStyle w:val="17"/>
        <w:spacing w:line="420" w:lineRule="exact"/>
        <w:ind w:left="0" w:leftChars="0" w:firstLine="460" w:firstLineChars="192"/>
        <w:rPr>
          <w:rFonts w:ascii="宋体"/>
          <w:color w:val="auto"/>
          <w:sz w:val="24"/>
          <w:szCs w:val="24"/>
        </w:rPr>
      </w:pPr>
      <w:r>
        <w:rPr>
          <w:rFonts w:hint="eastAsia" w:ascii="宋体" w:hAnsi="宋体"/>
          <w:color w:val="auto"/>
          <w:sz w:val="24"/>
          <w:szCs w:val="24"/>
        </w:rPr>
        <w:t>投标人没有按照招标文件要求提供全部资料，或者投标人没有对招标文件在各方面作出实质性响应是投标人的风险，并可能导致其投标被拒绝。</w:t>
      </w:r>
    </w:p>
    <w:p>
      <w:pPr>
        <w:snapToGrid w:val="0"/>
        <w:spacing w:line="420" w:lineRule="exact"/>
        <w:ind w:firstLine="472" w:firstLineChars="196"/>
        <w:jc w:val="left"/>
        <w:rPr>
          <w:rFonts w:hint="eastAsia" w:ascii="宋体" w:hAnsi="宋体"/>
          <w:b/>
          <w:color w:val="auto"/>
          <w:sz w:val="24"/>
          <w:szCs w:val="24"/>
        </w:rPr>
      </w:pPr>
      <w:r>
        <w:rPr>
          <w:rFonts w:hint="eastAsia" w:ascii="宋体" w:hAnsi="宋体"/>
          <w:b/>
          <w:color w:val="auto"/>
          <w:sz w:val="24"/>
          <w:szCs w:val="24"/>
        </w:rPr>
        <w:t xml:space="preserve">（三）招标文件的澄清与修改 </w:t>
      </w:r>
    </w:p>
    <w:p>
      <w:pPr>
        <w:pStyle w:val="11"/>
        <w:snapToGrid w:val="0"/>
        <w:spacing w:line="420" w:lineRule="exact"/>
        <w:ind w:firstLine="480" w:firstLineChars="200"/>
        <w:rPr>
          <w:rFonts w:hAnsi="宋体"/>
          <w:color w:val="auto"/>
          <w:sz w:val="24"/>
          <w:szCs w:val="24"/>
        </w:rPr>
      </w:pPr>
      <w:r>
        <w:rPr>
          <w:rFonts w:hAnsi="宋体"/>
          <w:color w:val="auto"/>
          <w:sz w:val="24"/>
          <w:szCs w:val="24"/>
        </w:rPr>
        <w:t>1.</w:t>
      </w:r>
      <w:r>
        <w:rPr>
          <w:rFonts w:hint="eastAsia" w:hAnsi="宋体"/>
          <w:bCs/>
          <w:color w:val="auto"/>
          <w:sz w:val="24"/>
          <w:szCs w:val="24"/>
        </w:rPr>
        <w:t>投标人应认真阅读本招标文件，发现其中有误或有不合理要求的，投标人必须在</w:t>
      </w:r>
      <w:r>
        <w:rPr>
          <w:rFonts w:hint="eastAsia" w:hAnsi="宋体"/>
          <w:color w:val="auto"/>
          <w:sz w:val="24"/>
          <w:szCs w:val="24"/>
          <w:u w:val="single"/>
        </w:rPr>
        <w:t>投标截止日期</w:t>
      </w:r>
      <w:r>
        <w:rPr>
          <w:rFonts w:hAnsi="宋体"/>
          <w:color w:val="auto"/>
          <w:sz w:val="24"/>
          <w:szCs w:val="24"/>
          <w:u w:val="single"/>
        </w:rPr>
        <w:t>15</w:t>
      </w:r>
      <w:r>
        <w:rPr>
          <w:rFonts w:hint="eastAsia" w:hAnsi="宋体"/>
          <w:color w:val="auto"/>
          <w:sz w:val="24"/>
          <w:szCs w:val="24"/>
          <w:u w:val="single"/>
        </w:rPr>
        <w:t>日</w:t>
      </w:r>
      <w:r>
        <w:rPr>
          <w:rFonts w:hint="eastAsia" w:hAnsi="宋体"/>
          <w:bCs/>
          <w:color w:val="auto"/>
          <w:sz w:val="24"/>
          <w:szCs w:val="24"/>
        </w:rPr>
        <w:t>前以书面形式要求招标采购单位澄清</w:t>
      </w:r>
      <w:r>
        <w:rPr>
          <w:rFonts w:hint="eastAsia" w:hAnsi="宋体"/>
          <w:color w:val="auto"/>
          <w:sz w:val="24"/>
          <w:szCs w:val="24"/>
        </w:rPr>
        <w:t>。采购代理机构对已发出的招标文件进行必要澄清、答复、修改或补充的，应当在招标文件要求提交投标文件截止时间十五日前，在财政部门指定的政府采购信息发布媒体上发布更正公告，并以书面形式通知所有招标文件收受人。该澄清或者修改的内容为招标文件的组成部分。</w:t>
      </w:r>
    </w:p>
    <w:p>
      <w:pPr>
        <w:pStyle w:val="11"/>
        <w:snapToGrid w:val="0"/>
        <w:spacing w:line="420" w:lineRule="exact"/>
        <w:ind w:firstLine="480" w:firstLineChars="200"/>
        <w:rPr>
          <w:rFonts w:hAnsi="宋体"/>
          <w:color w:val="auto"/>
          <w:sz w:val="24"/>
          <w:szCs w:val="24"/>
        </w:rPr>
      </w:pPr>
      <w:r>
        <w:rPr>
          <w:rFonts w:hAnsi="宋体"/>
          <w:color w:val="auto"/>
          <w:sz w:val="24"/>
          <w:szCs w:val="24"/>
        </w:rPr>
        <w:t>2.</w:t>
      </w:r>
      <w:r>
        <w:rPr>
          <w:rFonts w:hint="eastAsia" w:hAnsi="宋体"/>
          <w:color w:val="auto"/>
          <w:sz w:val="24"/>
          <w:szCs w:val="24"/>
        </w:rPr>
        <w:t>招标代理机构必须以书面形式答复投标人要求澄清的问题，并将不包含问题来源的答复书面通知所有购买招标文件的投标人；除书面答复以外的其他澄清方式及澄清内容均无效。</w:t>
      </w:r>
    </w:p>
    <w:p>
      <w:pPr>
        <w:pStyle w:val="11"/>
        <w:snapToGrid w:val="0"/>
        <w:spacing w:line="420" w:lineRule="exact"/>
        <w:ind w:firstLine="480" w:firstLineChars="200"/>
        <w:rPr>
          <w:rFonts w:hAnsi="宋体"/>
          <w:color w:val="auto"/>
          <w:sz w:val="24"/>
          <w:szCs w:val="24"/>
        </w:rPr>
      </w:pPr>
      <w:r>
        <w:rPr>
          <w:rFonts w:hAnsi="宋体"/>
          <w:color w:val="auto"/>
          <w:sz w:val="24"/>
          <w:szCs w:val="24"/>
        </w:rPr>
        <w:t>3.</w:t>
      </w:r>
      <w:r>
        <w:rPr>
          <w:rFonts w:hint="eastAsia" w:hAnsi="宋体"/>
          <w:color w:val="auto"/>
          <w:sz w:val="24"/>
          <w:szCs w:val="24"/>
        </w:rPr>
        <w:t>招标文件澄清、答复、修改、补充的内容为招标文件的组成部分。当招标文件与招标文件的答复、澄清、修改、补充通知就同一内容的表述不一致时，以最后发出的书面文件为准。</w:t>
      </w:r>
    </w:p>
    <w:p>
      <w:pPr>
        <w:pStyle w:val="11"/>
        <w:snapToGrid w:val="0"/>
        <w:spacing w:line="420" w:lineRule="exact"/>
        <w:ind w:firstLine="480" w:firstLineChars="200"/>
        <w:rPr>
          <w:rFonts w:hAnsi="宋体"/>
          <w:color w:val="auto"/>
          <w:sz w:val="24"/>
          <w:szCs w:val="24"/>
        </w:rPr>
      </w:pPr>
      <w:r>
        <w:rPr>
          <w:rFonts w:hAnsi="宋体"/>
          <w:color w:val="auto"/>
          <w:sz w:val="24"/>
          <w:szCs w:val="24"/>
        </w:rPr>
        <w:t>4.</w:t>
      </w:r>
      <w:r>
        <w:rPr>
          <w:rFonts w:hint="eastAsia" w:hAnsi="宋体"/>
          <w:color w:val="auto"/>
          <w:sz w:val="24"/>
          <w:szCs w:val="24"/>
        </w:rPr>
        <w:t>招标文件的澄清、答复、修改或补充都应该通过本采购代理机构以法定形式发布，招标人非通过本机构，不得擅自澄清、答复、修改或补充招标文件。</w:t>
      </w:r>
    </w:p>
    <w:p>
      <w:pPr>
        <w:pStyle w:val="11"/>
        <w:snapToGrid w:val="0"/>
        <w:spacing w:line="420" w:lineRule="exact"/>
        <w:ind w:firstLine="480" w:firstLineChars="200"/>
        <w:rPr>
          <w:rFonts w:hAnsi="宋体"/>
          <w:b/>
          <w:color w:val="auto"/>
          <w:sz w:val="24"/>
          <w:szCs w:val="24"/>
        </w:rPr>
      </w:pPr>
      <w:r>
        <w:rPr>
          <w:rFonts w:hAnsi="宋体"/>
          <w:color w:val="auto"/>
          <w:sz w:val="24"/>
          <w:szCs w:val="24"/>
        </w:rPr>
        <w:t>5</w:t>
      </w:r>
      <w:r>
        <w:rPr>
          <w:rFonts w:hint="eastAsia" w:hAnsi="宋体"/>
          <w:color w:val="auto"/>
          <w:sz w:val="24"/>
          <w:szCs w:val="24"/>
        </w:rPr>
        <w:t>、招标人可以视采购具体情况，延长投标截止时间和开标时间，但至少应当在招标文件要求提交投标文件的截止时间三日前将变更时间书面通知所有招标文件收受人，并在财政部门指定的政府采购信息发布媒体上发布变更公告。</w:t>
      </w:r>
    </w:p>
    <w:p>
      <w:pPr>
        <w:pStyle w:val="11"/>
        <w:snapToGrid w:val="0"/>
        <w:spacing w:line="420" w:lineRule="exact"/>
        <w:ind w:firstLine="472" w:firstLineChars="196"/>
        <w:outlineLvl w:val="1"/>
        <w:rPr>
          <w:rFonts w:hAnsi="宋体"/>
          <w:b/>
          <w:color w:val="auto"/>
          <w:sz w:val="24"/>
          <w:szCs w:val="24"/>
        </w:rPr>
      </w:pPr>
      <w:bookmarkStart w:id="40" w:name="_Toc12899"/>
      <w:bookmarkStart w:id="41" w:name="_Toc361123100"/>
      <w:bookmarkStart w:id="42" w:name="_Toc254970678"/>
      <w:bookmarkStart w:id="43" w:name="_Toc338662957"/>
      <w:bookmarkStart w:id="44" w:name="_Toc369502881"/>
      <w:bookmarkStart w:id="45" w:name="_Toc254970537"/>
      <w:bookmarkStart w:id="46" w:name="_Toc374350405"/>
      <w:bookmarkStart w:id="47" w:name="_Toc358907952"/>
      <w:r>
        <w:rPr>
          <w:rFonts w:hint="eastAsia" w:hAnsi="宋体"/>
          <w:b/>
          <w:color w:val="auto"/>
          <w:sz w:val="24"/>
          <w:szCs w:val="24"/>
        </w:rPr>
        <w:t>三、投标文件的编制</w:t>
      </w:r>
      <w:bookmarkEnd w:id="40"/>
    </w:p>
    <w:p>
      <w:pPr>
        <w:snapToGrid w:val="0"/>
        <w:spacing w:line="420" w:lineRule="exact"/>
        <w:ind w:firstLine="472" w:firstLineChars="196"/>
        <w:jc w:val="left"/>
        <w:rPr>
          <w:rFonts w:ascii="宋体" w:hAnsi="宋体"/>
          <w:b/>
          <w:color w:val="auto"/>
          <w:sz w:val="24"/>
          <w:szCs w:val="24"/>
        </w:rPr>
      </w:pPr>
      <w:bookmarkStart w:id="48" w:name="_Toc361123099"/>
      <w:bookmarkStart w:id="49" w:name="_Toc254970677"/>
      <w:bookmarkStart w:id="50" w:name="_Toc374350404"/>
      <w:bookmarkStart w:id="51" w:name="_Toc338662956"/>
      <w:bookmarkStart w:id="52" w:name="_Toc254970536"/>
      <w:bookmarkStart w:id="53" w:name="_Toc358907951"/>
      <w:bookmarkStart w:id="54" w:name="_Toc369502880"/>
      <w:r>
        <w:rPr>
          <w:rFonts w:hint="eastAsia" w:ascii="宋体" w:hAnsi="宋体"/>
          <w:b/>
          <w:color w:val="auto"/>
          <w:sz w:val="24"/>
          <w:szCs w:val="24"/>
        </w:rPr>
        <w:t>（一）投标文件的组成</w:t>
      </w:r>
      <w:bookmarkEnd w:id="48"/>
      <w:bookmarkEnd w:id="49"/>
      <w:bookmarkEnd w:id="50"/>
      <w:bookmarkEnd w:id="51"/>
      <w:bookmarkEnd w:id="52"/>
      <w:bookmarkEnd w:id="53"/>
      <w:bookmarkEnd w:id="54"/>
    </w:p>
    <w:p>
      <w:pPr>
        <w:snapToGrid w:val="0"/>
        <w:spacing w:line="420" w:lineRule="exact"/>
        <w:ind w:firstLine="480" w:firstLineChars="200"/>
        <w:jc w:val="left"/>
        <w:rPr>
          <w:rFonts w:hint="eastAsia" w:ascii="宋体" w:hAnsi="宋体"/>
          <w:color w:val="auto"/>
          <w:sz w:val="24"/>
          <w:szCs w:val="24"/>
        </w:rPr>
      </w:pPr>
      <w:r>
        <w:rPr>
          <w:rFonts w:hint="eastAsia" w:ascii="宋体" w:hAnsi="宋体"/>
          <w:color w:val="auto"/>
          <w:sz w:val="24"/>
          <w:szCs w:val="24"/>
        </w:rPr>
        <w:t>投标文件由资信及商务文件、技术文件</w:t>
      </w:r>
      <w:r>
        <w:rPr>
          <w:rFonts w:hint="eastAsia" w:ascii="宋体" w:hAnsi="宋体"/>
          <w:color w:val="auto"/>
          <w:sz w:val="24"/>
          <w:szCs w:val="24"/>
          <w:lang w:eastAsia="zh-CN"/>
        </w:rPr>
        <w:t>、报价文件</w:t>
      </w:r>
      <w:r>
        <w:rPr>
          <w:rFonts w:hint="eastAsia" w:ascii="宋体" w:hAnsi="宋体"/>
          <w:color w:val="auto"/>
          <w:sz w:val="24"/>
          <w:szCs w:val="24"/>
        </w:rPr>
        <w:t>组成（</w:t>
      </w:r>
      <w:r>
        <w:rPr>
          <w:rFonts w:hint="eastAsia" w:ascii="宋体" w:hAnsi="宋体"/>
          <w:color w:val="auto"/>
          <w:sz w:val="24"/>
          <w:szCs w:val="24"/>
          <w:lang w:eastAsia="zh-CN"/>
        </w:rPr>
        <w:t>报价文件与</w:t>
      </w:r>
      <w:r>
        <w:rPr>
          <w:rFonts w:hint="eastAsia" w:ascii="宋体" w:hAnsi="宋体"/>
          <w:color w:val="auto"/>
          <w:sz w:val="24"/>
          <w:szCs w:val="24"/>
        </w:rPr>
        <w:t>资信及商务文件</w:t>
      </w:r>
      <w:r>
        <w:rPr>
          <w:rFonts w:hint="eastAsia" w:ascii="宋体" w:hAnsi="宋体"/>
          <w:color w:val="auto"/>
          <w:sz w:val="24"/>
          <w:szCs w:val="24"/>
          <w:lang w:eastAsia="zh-CN"/>
        </w:rPr>
        <w:t>一起</w:t>
      </w:r>
      <w:r>
        <w:rPr>
          <w:rFonts w:hint="eastAsia" w:ascii="宋体" w:hAnsi="宋体"/>
          <w:color w:val="auto"/>
          <w:sz w:val="24"/>
          <w:szCs w:val="24"/>
        </w:rPr>
        <w:t>装订，技术文件分册装订，共两册</w:t>
      </w:r>
      <w:r>
        <w:rPr>
          <w:rFonts w:hint="eastAsia" w:ascii="宋体" w:hAnsi="宋体"/>
          <w:color w:val="auto"/>
          <w:sz w:val="24"/>
          <w:szCs w:val="24"/>
          <w:lang w:eastAsia="zh-CN"/>
        </w:rPr>
        <w:t>。报价文件中的开标一览表单独封装，密封递交</w:t>
      </w:r>
      <w:r>
        <w:rPr>
          <w:rFonts w:hint="eastAsia" w:ascii="宋体" w:hAnsi="宋体"/>
          <w:color w:val="auto"/>
          <w:sz w:val="24"/>
          <w:szCs w:val="24"/>
        </w:rPr>
        <w:t>。</w:t>
      </w:r>
    </w:p>
    <w:p>
      <w:pPr>
        <w:numPr>
          <w:ilvl w:val="0"/>
          <w:numId w:val="7"/>
        </w:numPr>
        <w:snapToGrid w:val="0"/>
        <w:spacing w:before="156" w:beforeLines="50" w:line="420" w:lineRule="exact"/>
        <w:ind w:firstLine="472" w:firstLineChars="196"/>
        <w:jc w:val="left"/>
        <w:rPr>
          <w:rFonts w:hint="eastAsia" w:ascii="宋体" w:hAnsi="宋体"/>
          <w:b/>
          <w:color w:val="auto"/>
          <w:sz w:val="24"/>
          <w:szCs w:val="24"/>
        </w:rPr>
      </w:pPr>
      <w:r>
        <w:rPr>
          <w:rFonts w:hint="eastAsia" w:ascii="宋体" w:hAnsi="宋体"/>
          <w:b/>
          <w:color w:val="auto"/>
          <w:sz w:val="24"/>
          <w:szCs w:val="24"/>
        </w:rPr>
        <w:t>资信及商务文件：</w:t>
      </w:r>
    </w:p>
    <w:p>
      <w:pPr>
        <w:snapToGrid w:val="0"/>
        <w:spacing w:before="156" w:beforeLines="50" w:line="420" w:lineRule="exact"/>
        <w:ind w:firstLine="470" w:firstLineChars="196"/>
        <w:jc w:val="left"/>
        <w:rPr>
          <w:rFonts w:ascii="宋体" w:hAnsi="宋体"/>
          <w:b/>
          <w:bCs/>
          <w:color w:val="auto"/>
          <w:sz w:val="24"/>
          <w:szCs w:val="24"/>
        </w:rPr>
      </w:pPr>
      <w:r>
        <w:rPr>
          <w:rFonts w:hint="eastAsia" w:ascii="宋体" w:cs="Arial"/>
          <w:color w:val="auto"/>
          <w:sz w:val="24"/>
          <w:szCs w:val="24"/>
        </w:rPr>
        <w:t>▲</w:t>
      </w:r>
      <w:r>
        <w:rPr>
          <w:rFonts w:hint="eastAsia" w:ascii="宋体" w:hAnsi="宋体"/>
          <w:b/>
          <w:color w:val="auto"/>
          <w:sz w:val="24"/>
          <w:szCs w:val="24"/>
        </w:rPr>
        <w:t>实质性要求的资信及商务</w:t>
      </w:r>
      <w:r>
        <w:rPr>
          <w:rFonts w:hint="eastAsia" w:ascii="宋体" w:hAnsi="宋体"/>
          <w:b/>
          <w:bCs/>
          <w:color w:val="auto"/>
          <w:sz w:val="24"/>
          <w:szCs w:val="24"/>
        </w:rPr>
        <w:t>材料：</w:t>
      </w:r>
    </w:p>
    <w:p>
      <w:pPr>
        <w:snapToGrid w:val="0"/>
        <w:spacing w:before="50" w:after="50" w:line="360" w:lineRule="auto"/>
        <w:rPr>
          <w:rFonts w:ascii="宋体" w:hAnsi="宋体"/>
          <w:bCs/>
          <w:sz w:val="24"/>
          <w:szCs w:val="24"/>
        </w:rPr>
      </w:pPr>
      <w:r>
        <w:rPr>
          <w:rFonts w:hint="eastAsia" w:ascii="宋体" w:hAnsi="宋体"/>
          <w:bCs/>
          <w:color w:val="auto"/>
          <w:sz w:val="24"/>
          <w:szCs w:val="24"/>
        </w:rPr>
        <w:t>（</w:t>
      </w:r>
      <w:r>
        <w:rPr>
          <w:rFonts w:hint="eastAsia" w:ascii="宋体" w:hAnsi="宋体"/>
          <w:bCs/>
          <w:color w:val="auto"/>
          <w:sz w:val="24"/>
          <w:szCs w:val="24"/>
          <w:lang w:val="en-US" w:eastAsia="zh-CN"/>
        </w:rPr>
        <w:t>1</w:t>
      </w:r>
      <w:r>
        <w:rPr>
          <w:rFonts w:hint="eastAsia" w:ascii="宋体" w:hAnsi="宋体"/>
          <w:bCs/>
          <w:color w:val="auto"/>
          <w:sz w:val="24"/>
          <w:szCs w:val="24"/>
        </w:rPr>
        <w:t>）投标保证金缴纳证明</w:t>
      </w:r>
      <w:r>
        <w:rPr>
          <w:rFonts w:hint="eastAsia" w:ascii="宋体" w:hAnsi="宋体"/>
          <w:bCs/>
          <w:color w:val="auto"/>
          <w:sz w:val="24"/>
          <w:szCs w:val="24"/>
          <w:lang w:eastAsia="zh-CN"/>
        </w:rPr>
        <w:t>（附开户许可证）</w:t>
      </w:r>
      <w:r>
        <w:rPr>
          <w:rFonts w:hint="eastAsia" w:ascii="宋体" w:hAnsi="宋体"/>
          <w:bCs/>
          <w:color w:val="auto"/>
          <w:sz w:val="24"/>
          <w:szCs w:val="24"/>
        </w:rPr>
        <w:t>（加盖公章的复印件，原件在开标会</w:t>
      </w:r>
      <w:r>
        <w:rPr>
          <w:rFonts w:hint="eastAsia" w:ascii="宋体" w:hAnsi="宋体"/>
          <w:bCs/>
          <w:sz w:val="24"/>
          <w:szCs w:val="24"/>
        </w:rPr>
        <w:t>现场提交，格式略）；（必须提供）</w:t>
      </w:r>
    </w:p>
    <w:p>
      <w:pPr>
        <w:snapToGrid w:val="0"/>
        <w:spacing w:before="50" w:after="50" w:line="360" w:lineRule="auto"/>
        <w:rPr>
          <w:rFonts w:ascii="宋体" w:hAnsi="宋体"/>
          <w:bCs/>
          <w:sz w:val="24"/>
          <w:szCs w:val="24"/>
        </w:rPr>
      </w:pPr>
      <w:r>
        <w:rPr>
          <w:rFonts w:hint="eastAsia" w:ascii="宋体" w:hAnsi="宋体"/>
          <w:bCs/>
          <w:sz w:val="24"/>
          <w:szCs w:val="24"/>
        </w:rPr>
        <w:t>（</w:t>
      </w:r>
      <w:r>
        <w:rPr>
          <w:rFonts w:hint="eastAsia" w:ascii="宋体" w:hAnsi="宋体"/>
          <w:bCs/>
          <w:sz w:val="24"/>
          <w:szCs w:val="24"/>
          <w:lang w:val="en-US" w:eastAsia="zh-CN"/>
        </w:rPr>
        <w:t>2</w:t>
      </w:r>
      <w:r>
        <w:rPr>
          <w:rFonts w:hint="eastAsia" w:ascii="宋体" w:hAnsi="宋体"/>
          <w:bCs/>
          <w:sz w:val="24"/>
          <w:szCs w:val="24"/>
        </w:rPr>
        <w:t>）投标人基本情况表</w:t>
      </w:r>
    </w:p>
    <w:p>
      <w:pPr>
        <w:snapToGrid w:val="0"/>
        <w:spacing w:before="50" w:after="50" w:line="360" w:lineRule="auto"/>
        <w:rPr>
          <w:rFonts w:ascii="宋体" w:hAnsi="宋体"/>
          <w:bCs/>
          <w:sz w:val="24"/>
          <w:szCs w:val="24"/>
        </w:rPr>
      </w:pPr>
      <w:r>
        <w:rPr>
          <w:rFonts w:hint="eastAsia" w:ascii="宋体" w:hAnsi="宋体"/>
          <w:bCs/>
          <w:sz w:val="24"/>
          <w:szCs w:val="24"/>
        </w:rPr>
        <w:t>（</w:t>
      </w:r>
      <w:r>
        <w:rPr>
          <w:rFonts w:hint="eastAsia" w:ascii="宋体" w:hAnsi="宋体"/>
          <w:bCs/>
          <w:sz w:val="24"/>
          <w:szCs w:val="24"/>
          <w:lang w:val="en-US" w:eastAsia="zh-CN"/>
        </w:rPr>
        <w:t>3</w:t>
      </w:r>
      <w:r>
        <w:rPr>
          <w:rFonts w:hint="eastAsia" w:ascii="宋体" w:hAnsi="宋体"/>
          <w:bCs/>
          <w:sz w:val="24"/>
          <w:szCs w:val="24"/>
        </w:rPr>
        <w:t>）法定代表人身份证复印件（必须提供）</w:t>
      </w:r>
    </w:p>
    <w:p>
      <w:pPr>
        <w:snapToGrid w:val="0"/>
        <w:spacing w:before="50" w:after="50" w:line="360" w:lineRule="auto"/>
        <w:rPr>
          <w:rFonts w:ascii="宋体" w:hAnsi="宋体"/>
          <w:bCs/>
          <w:sz w:val="24"/>
          <w:szCs w:val="24"/>
        </w:rPr>
      </w:pPr>
      <w:r>
        <w:rPr>
          <w:rFonts w:hint="eastAsia" w:ascii="宋体" w:hAnsi="宋体"/>
          <w:bCs/>
          <w:sz w:val="24"/>
          <w:szCs w:val="24"/>
        </w:rPr>
        <w:t>（</w:t>
      </w:r>
      <w:r>
        <w:rPr>
          <w:rFonts w:hint="eastAsia" w:ascii="宋体" w:hAnsi="宋体"/>
          <w:bCs/>
          <w:sz w:val="24"/>
          <w:szCs w:val="24"/>
          <w:lang w:val="en-US" w:eastAsia="zh-CN"/>
        </w:rPr>
        <w:t>4</w:t>
      </w:r>
      <w:r>
        <w:rPr>
          <w:rFonts w:hint="eastAsia" w:ascii="宋体" w:hAnsi="宋体"/>
          <w:bCs/>
          <w:sz w:val="24"/>
          <w:szCs w:val="24"/>
        </w:rPr>
        <w:t>）法定代表人授权委托书原件和授权委托代理人身份证复印件（委托代理时，必须提供，详细格式见第五章）；</w:t>
      </w:r>
    </w:p>
    <w:p>
      <w:pPr>
        <w:snapToGrid w:val="0"/>
        <w:spacing w:before="50" w:after="50" w:line="360" w:lineRule="auto"/>
        <w:rPr>
          <w:rFonts w:ascii="宋体" w:hAnsi="宋体"/>
          <w:bCs/>
          <w:sz w:val="24"/>
          <w:szCs w:val="24"/>
        </w:rPr>
      </w:pPr>
      <w:r>
        <w:rPr>
          <w:rFonts w:hint="eastAsia" w:ascii="宋体" w:hAnsi="宋体"/>
          <w:bCs/>
          <w:sz w:val="24"/>
          <w:szCs w:val="24"/>
        </w:rPr>
        <w:t>（</w:t>
      </w:r>
      <w:r>
        <w:rPr>
          <w:rFonts w:hint="eastAsia" w:ascii="宋体" w:hAnsi="宋体"/>
          <w:bCs/>
          <w:sz w:val="24"/>
          <w:szCs w:val="24"/>
          <w:lang w:val="en-US" w:eastAsia="zh-CN"/>
        </w:rPr>
        <w:t>5</w:t>
      </w:r>
      <w:r>
        <w:rPr>
          <w:rFonts w:hint="eastAsia" w:ascii="宋体" w:hAnsi="宋体"/>
          <w:bCs/>
          <w:sz w:val="24"/>
          <w:szCs w:val="24"/>
        </w:rPr>
        <w:t>）有效的营业执照副本复印件或事业单位法人证书(必须提供）；</w:t>
      </w:r>
    </w:p>
    <w:p>
      <w:pPr>
        <w:snapToGrid w:val="0"/>
        <w:spacing w:before="50" w:after="50" w:line="360" w:lineRule="auto"/>
        <w:rPr>
          <w:rFonts w:ascii="宋体" w:hAnsi="宋体"/>
          <w:bCs/>
          <w:sz w:val="24"/>
          <w:szCs w:val="24"/>
        </w:rPr>
      </w:pPr>
      <w:r>
        <w:rPr>
          <w:rFonts w:hint="eastAsia" w:ascii="宋体" w:hAnsi="宋体"/>
          <w:bCs/>
          <w:sz w:val="24"/>
          <w:szCs w:val="24"/>
        </w:rPr>
        <w:t>（</w:t>
      </w:r>
      <w:r>
        <w:rPr>
          <w:rFonts w:hint="eastAsia" w:ascii="宋体" w:hAnsi="宋体"/>
          <w:bCs/>
          <w:sz w:val="24"/>
          <w:szCs w:val="24"/>
          <w:lang w:val="en-US" w:eastAsia="zh-CN"/>
        </w:rPr>
        <w:t>6</w:t>
      </w:r>
      <w:r>
        <w:rPr>
          <w:rFonts w:hint="eastAsia" w:ascii="宋体" w:hAnsi="宋体"/>
          <w:bCs/>
          <w:sz w:val="24"/>
          <w:szCs w:val="24"/>
        </w:rPr>
        <w:t>）有效的组织机构代码证复印件(必须提供）；</w:t>
      </w:r>
    </w:p>
    <w:p>
      <w:pPr>
        <w:snapToGrid w:val="0"/>
        <w:spacing w:before="50" w:after="50" w:line="360" w:lineRule="auto"/>
        <w:rPr>
          <w:rFonts w:ascii="宋体" w:hAnsi="宋体"/>
          <w:bCs/>
          <w:sz w:val="24"/>
          <w:szCs w:val="24"/>
        </w:rPr>
      </w:pPr>
      <w:r>
        <w:rPr>
          <w:rFonts w:hint="eastAsia" w:ascii="宋体" w:hAnsi="宋体"/>
          <w:bCs/>
          <w:sz w:val="24"/>
          <w:szCs w:val="24"/>
        </w:rPr>
        <w:t>（</w:t>
      </w:r>
      <w:r>
        <w:rPr>
          <w:rFonts w:hint="eastAsia" w:ascii="宋体" w:hAnsi="宋体"/>
          <w:bCs/>
          <w:sz w:val="24"/>
          <w:szCs w:val="24"/>
          <w:lang w:val="en-US" w:eastAsia="zh-CN"/>
        </w:rPr>
        <w:t>7</w:t>
      </w:r>
      <w:r>
        <w:rPr>
          <w:rFonts w:hint="eastAsia" w:ascii="宋体" w:hAnsi="宋体"/>
          <w:bCs/>
          <w:sz w:val="24"/>
          <w:szCs w:val="24"/>
        </w:rPr>
        <w:t>）有效的税务登记证复印件（必须提供）；</w:t>
      </w:r>
    </w:p>
    <w:p>
      <w:pPr>
        <w:snapToGrid w:val="0"/>
        <w:spacing w:before="50" w:after="50" w:line="360" w:lineRule="auto"/>
        <w:rPr>
          <w:rFonts w:hint="eastAsia" w:ascii="宋体" w:hAnsi="宋体"/>
          <w:bCs/>
          <w:sz w:val="24"/>
          <w:szCs w:val="24"/>
        </w:rPr>
      </w:pPr>
      <w:r>
        <w:rPr>
          <w:rFonts w:hint="eastAsia" w:ascii="宋体" w:hAnsi="宋体"/>
          <w:bCs/>
          <w:sz w:val="24"/>
          <w:szCs w:val="24"/>
        </w:rPr>
        <w:t>注：（</w:t>
      </w:r>
      <w:r>
        <w:rPr>
          <w:rFonts w:hint="eastAsia" w:ascii="宋体" w:hAnsi="宋体"/>
          <w:bCs/>
          <w:sz w:val="24"/>
          <w:szCs w:val="24"/>
          <w:lang w:val="en-US" w:eastAsia="zh-CN"/>
        </w:rPr>
        <w:t>5</w:t>
      </w:r>
      <w:r>
        <w:rPr>
          <w:rFonts w:hint="eastAsia" w:ascii="宋体" w:hAnsi="宋体"/>
          <w:bCs/>
          <w:sz w:val="24"/>
          <w:szCs w:val="24"/>
        </w:rPr>
        <w:t>）～（</w:t>
      </w:r>
      <w:r>
        <w:rPr>
          <w:rFonts w:hint="eastAsia" w:ascii="宋体" w:hAnsi="宋体"/>
          <w:bCs/>
          <w:sz w:val="24"/>
          <w:szCs w:val="24"/>
          <w:lang w:val="en-US" w:eastAsia="zh-CN"/>
        </w:rPr>
        <w:t>7</w:t>
      </w:r>
      <w:r>
        <w:rPr>
          <w:rFonts w:hint="eastAsia" w:ascii="宋体" w:hAnsi="宋体"/>
          <w:bCs/>
          <w:sz w:val="24"/>
          <w:szCs w:val="24"/>
        </w:rPr>
        <w:t>）如已办理三证合一，只需提供三证合一的证照。</w:t>
      </w:r>
    </w:p>
    <w:p>
      <w:pPr>
        <w:snapToGrid w:val="0"/>
        <w:spacing w:before="50" w:after="50" w:line="360" w:lineRule="auto"/>
        <w:rPr>
          <w:rFonts w:hint="eastAsia" w:ascii="宋体" w:hAnsi="宋体"/>
          <w:bCs/>
          <w:color w:val="auto"/>
          <w:sz w:val="24"/>
          <w:szCs w:val="24"/>
        </w:rPr>
      </w:pPr>
      <w:r>
        <w:rPr>
          <w:rFonts w:hint="eastAsia" w:ascii="宋体" w:hAnsi="宋体"/>
          <w:bCs/>
          <w:color w:val="auto"/>
          <w:sz w:val="24"/>
          <w:szCs w:val="24"/>
        </w:rPr>
        <w:t>（</w:t>
      </w:r>
      <w:r>
        <w:rPr>
          <w:rFonts w:hint="eastAsia" w:ascii="宋体" w:hAnsi="宋体"/>
          <w:bCs/>
          <w:color w:val="auto"/>
          <w:sz w:val="24"/>
          <w:szCs w:val="24"/>
          <w:lang w:val="en-US" w:eastAsia="zh-CN"/>
        </w:rPr>
        <w:t>8</w:t>
      </w:r>
      <w:r>
        <w:rPr>
          <w:rFonts w:hint="eastAsia" w:ascii="宋体" w:hAnsi="宋体"/>
          <w:bCs/>
          <w:color w:val="auto"/>
          <w:sz w:val="24"/>
          <w:szCs w:val="24"/>
        </w:rPr>
        <w:t>）投标人</w:t>
      </w:r>
      <w:r>
        <w:rPr>
          <w:rFonts w:hint="eastAsia" w:ascii="宋体" w:hAnsi="宋体"/>
          <w:bCs/>
          <w:color w:val="auto"/>
          <w:sz w:val="24"/>
          <w:szCs w:val="24"/>
          <w:lang w:eastAsia="zh-CN"/>
        </w:rPr>
        <w:t>有效的</w:t>
      </w:r>
      <w:r>
        <w:rPr>
          <w:rFonts w:hint="eastAsia" w:ascii="宋体" w:hAnsi="宋体"/>
          <w:bCs/>
          <w:color w:val="auto"/>
          <w:sz w:val="24"/>
          <w:szCs w:val="24"/>
        </w:rPr>
        <w:t>资质证书复印件；(必须提供)；</w:t>
      </w:r>
    </w:p>
    <w:p>
      <w:pPr>
        <w:snapToGrid w:val="0"/>
        <w:spacing w:before="50" w:after="50" w:line="360" w:lineRule="auto"/>
        <w:rPr>
          <w:rFonts w:hint="eastAsia" w:ascii="宋体" w:hAnsi="宋体"/>
          <w:bCs/>
          <w:color w:val="FF0000"/>
          <w:sz w:val="24"/>
          <w:szCs w:val="24"/>
          <w:lang w:eastAsia="zh-CN"/>
        </w:rPr>
      </w:pPr>
      <w:r>
        <w:rPr>
          <w:rFonts w:hint="eastAsia" w:ascii="宋体" w:hAnsi="宋体"/>
          <w:bCs/>
          <w:color w:val="auto"/>
          <w:sz w:val="24"/>
          <w:szCs w:val="24"/>
          <w:lang w:eastAsia="zh-CN"/>
        </w:rPr>
        <w:t>（</w:t>
      </w:r>
      <w:r>
        <w:rPr>
          <w:rFonts w:hint="eastAsia" w:ascii="宋体" w:hAnsi="宋体"/>
          <w:bCs/>
          <w:color w:val="auto"/>
          <w:sz w:val="24"/>
          <w:szCs w:val="24"/>
          <w:lang w:val="en-US" w:eastAsia="zh-CN"/>
        </w:rPr>
        <w:t>9</w:t>
      </w:r>
      <w:r>
        <w:rPr>
          <w:rFonts w:hint="eastAsia" w:ascii="宋体" w:hAnsi="宋体"/>
          <w:bCs/>
          <w:color w:val="auto"/>
          <w:sz w:val="24"/>
          <w:szCs w:val="24"/>
          <w:lang w:eastAsia="zh-CN"/>
        </w:rPr>
        <w:t>）</w:t>
      </w:r>
      <w:r>
        <w:rPr>
          <w:rFonts w:hint="eastAsia" w:ascii="宋体" w:hAnsi="宋体"/>
          <w:bCs/>
          <w:color w:val="auto"/>
          <w:sz w:val="24"/>
          <w:szCs w:val="24"/>
        </w:rPr>
        <w:t>项目负责人的职称证</w:t>
      </w:r>
      <w:r>
        <w:rPr>
          <w:rFonts w:hint="eastAsia" w:ascii="宋体" w:hAnsi="宋体"/>
          <w:bCs/>
          <w:color w:val="auto"/>
          <w:sz w:val="24"/>
          <w:szCs w:val="24"/>
          <w:lang w:eastAsia="zh-CN"/>
        </w:rPr>
        <w:t>复印件和</w:t>
      </w:r>
      <w:r>
        <w:rPr>
          <w:rFonts w:hint="eastAsia" w:ascii="宋体" w:hAnsi="宋体"/>
          <w:bCs/>
          <w:color w:val="auto"/>
          <w:sz w:val="24"/>
          <w:szCs w:val="24"/>
        </w:rPr>
        <w:t>身份证</w:t>
      </w:r>
      <w:r>
        <w:rPr>
          <w:rFonts w:hint="eastAsia" w:ascii="宋体" w:hAnsi="宋体"/>
          <w:bCs/>
          <w:color w:val="auto"/>
          <w:sz w:val="24"/>
          <w:szCs w:val="24"/>
          <w:lang w:eastAsia="zh-CN"/>
        </w:rPr>
        <w:t>复印件</w:t>
      </w:r>
      <w:r>
        <w:rPr>
          <w:rFonts w:hint="eastAsia" w:ascii="宋体" w:hAnsi="宋体"/>
          <w:bCs/>
          <w:color w:val="auto"/>
          <w:sz w:val="24"/>
          <w:szCs w:val="24"/>
        </w:rPr>
        <w:t>及在</w:t>
      </w:r>
      <w:r>
        <w:rPr>
          <w:rFonts w:hint="eastAsia" w:ascii="宋体" w:hAnsi="宋体"/>
          <w:bCs/>
          <w:color w:val="auto"/>
          <w:sz w:val="24"/>
          <w:szCs w:val="24"/>
          <w:lang w:eastAsia="zh-CN"/>
        </w:rPr>
        <w:t>本</w:t>
      </w:r>
      <w:r>
        <w:rPr>
          <w:rFonts w:hint="eastAsia" w:ascii="宋体" w:hAnsi="宋体"/>
          <w:bCs/>
          <w:color w:val="auto"/>
          <w:sz w:val="24"/>
          <w:szCs w:val="24"/>
        </w:rPr>
        <w:t>单位缴纳的</w:t>
      </w:r>
      <w:r>
        <w:rPr>
          <w:rFonts w:hint="eastAsia" w:ascii="宋体" w:hAnsi="宋体"/>
          <w:bCs/>
          <w:color w:val="auto"/>
          <w:sz w:val="24"/>
          <w:szCs w:val="24"/>
          <w:lang w:eastAsia="zh-CN"/>
        </w:rPr>
        <w:t>2021</w:t>
      </w:r>
      <w:r>
        <w:rPr>
          <w:rFonts w:hint="eastAsia" w:ascii="宋体" w:hAnsi="宋体"/>
          <w:bCs/>
          <w:color w:val="auto"/>
          <w:sz w:val="24"/>
          <w:szCs w:val="24"/>
        </w:rPr>
        <w:t>年</w:t>
      </w:r>
      <w:r>
        <w:rPr>
          <w:rFonts w:hint="eastAsia" w:ascii="宋体" w:hAnsi="宋体"/>
          <w:bCs/>
          <w:color w:val="auto"/>
          <w:sz w:val="24"/>
          <w:szCs w:val="24"/>
          <w:lang w:val="en-US" w:eastAsia="zh-CN"/>
        </w:rPr>
        <w:t>1</w:t>
      </w:r>
      <w:r>
        <w:rPr>
          <w:rFonts w:hint="eastAsia" w:ascii="宋体" w:hAnsi="宋体"/>
          <w:bCs/>
          <w:color w:val="auto"/>
          <w:sz w:val="24"/>
          <w:szCs w:val="24"/>
        </w:rPr>
        <w:t>月-</w:t>
      </w:r>
      <w:r>
        <w:rPr>
          <w:rFonts w:hint="eastAsia" w:ascii="宋体" w:hAnsi="宋体"/>
          <w:bCs/>
          <w:color w:val="auto"/>
          <w:sz w:val="24"/>
          <w:szCs w:val="24"/>
          <w:lang w:val="en-US" w:eastAsia="zh-CN"/>
        </w:rPr>
        <w:t>2021年3</w:t>
      </w:r>
      <w:r>
        <w:rPr>
          <w:rFonts w:hint="eastAsia" w:ascii="宋体" w:hAnsi="宋体"/>
          <w:bCs/>
          <w:color w:val="auto"/>
          <w:sz w:val="24"/>
          <w:szCs w:val="24"/>
        </w:rPr>
        <w:t>月养老保险缴费证明复印件（必须提供）；</w:t>
      </w:r>
    </w:p>
    <w:p>
      <w:pPr>
        <w:snapToGrid w:val="0"/>
        <w:spacing w:before="50" w:after="50" w:line="360" w:lineRule="auto"/>
        <w:rPr>
          <w:rFonts w:ascii="宋体" w:hAnsi="宋体"/>
          <w:bCs/>
          <w:sz w:val="24"/>
          <w:szCs w:val="24"/>
        </w:rPr>
      </w:pPr>
      <w:r>
        <w:rPr>
          <w:rFonts w:hint="eastAsia" w:ascii="宋体" w:hAnsi="宋体"/>
          <w:bCs/>
          <w:sz w:val="24"/>
          <w:szCs w:val="24"/>
        </w:rPr>
        <w:t>（</w:t>
      </w:r>
      <w:r>
        <w:rPr>
          <w:rFonts w:hint="eastAsia" w:ascii="宋体" w:hAnsi="宋体"/>
          <w:bCs/>
          <w:sz w:val="24"/>
          <w:szCs w:val="24"/>
          <w:lang w:val="en-US" w:eastAsia="zh-CN"/>
        </w:rPr>
        <w:t>10</w:t>
      </w:r>
      <w:r>
        <w:rPr>
          <w:rFonts w:hint="eastAsia" w:ascii="宋体" w:hAnsi="宋体"/>
          <w:bCs/>
          <w:sz w:val="24"/>
          <w:szCs w:val="24"/>
        </w:rPr>
        <w:t>）商务响应表（必须提供）；</w:t>
      </w:r>
    </w:p>
    <w:p>
      <w:pPr>
        <w:snapToGrid w:val="0"/>
        <w:spacing w:before="50" w:after="50" w:line="360" w:lineRule="auto"/>
        <w:rPr>
          <w:rFonts w:ascii="宋体" w:hAnsi="宋体"/>
          <w:bCs/>
          <w:sz w:val="24"/>
          <w:szCs w:val="24"/>
        </w:rPr>
      </w:pPr>
      <w:r>
        <w:rPr>
          <w:rFonts w:hint="eastAsia" w:ascii="宋体" w:hAnsi="宋体"/>
          <w:bCs/>
          <w:sz w:val="24"/>
          <w:szCs w:val="24"/>
        </w:rPr>
        <w:t>（</w:t>
      </w:r>
      <w:r>
        <w:rPr>
          <w:rFonts w:hint="eastAsia" w:ascii="宋体" w:hAnsi="宋体"/>
          <w:bCs/>
          <w:sz w:val="24"/>
          <w:szCs w:val="24"/>
          <w:lang w:val="en-US" w:eastAsia="zh-CN"/>
        </w:rPr>
        <w:t>11</w:t>
      </w:r>
      <w:r>
        <w:rPr>
          <w:rFonts w:hint="eastAsia" w:ascii="宋体" w:hAnsi="宋体"/>
          <w:bCs/>
          <w:sz w:val="24"/>
          <w:szCs w:val="24"/>
        </w:rPr>
        <w:t>）</w:t>
      </w:r>
      <w:r>
        <w:rPr>
          <w:rFonts w:hint="eastAsia" w:ascii="宋体" w:hAnsi="宋体"/>
          <w:bCs/>
          <w:sz w:val="24"/>
          <w:szCs w:val="24"/>
          <w:lang w:eastAsia="zh-CN"/>
        </w:rPr>
        <w:t>售后服务</w:t>
      </w:r>
      <w:r>
        <w:rPr>
          <w:rFonts w:hint="eastAsia" w:ascii="宋体" w:hAnsi="宋体"/>
          <w:bCs/>
          <w:sz w:val="24"/>
          <w:szCs w:val="24"/>
        </w:rPr>
        <w:t>承诺书（必须提供）；</w:t>
      </w:r>
    </w:p>
    <w:p>
      <w:pPr>
        <w:snapToGrid w:val="0"/>
        <w:spacing w:before="50" w:after="50" w:line="360" w:lineRule="auto"/>
        <w:rPr>
          <w:rFonts w:hint="eastAsia" w:ascii="宋体" w:hAnsi="宋体" w:eastAsia="宋体"/>
          <w:bCs/>
          <w:sz w:val="24"/>
          <w:szCs w:val="24"/>
          <w:lang w:eastAsia="zh-CN"/>
        </w:rPr>
      </w:pPr>
      <w:r>
        <w:rPr>
          <w:rFonts w:hint="eastAsia" w:ascii="宋体" w:hAnsi="宋体"/>
          <w:bCs/>
          <w:sz w:val="24"/>
          <w:szCs w:val="24"/>
          <w:lang w:eastAsia="zh-CN"/>
        </w:rPr>
        <w:t>（</w:t>
      </w:r>
      <w:r>
        <w:rPr>
          <w:rFonts w:hint="eastAsia" w:ascii="宋体" w:hAnsi="宋体"/>
          <w:bCs/>
          <w:sz w:val="24"/>
          <w:szCs w:val="24"/>
          <w:lang w:val="en-US" w:eastAsia="zh-CN"/>
        </w:rPr>
        <w:t>12</w:t>
      </w:r>
      <w:r>
        <w:rPr>
          <w:rFonts w:hint="eastAsia" w:ascii="宋体" w:hAnsi="宋体"/>
          <w:bCs/>
          <w:sz w:val="24"/>
          <w:szCs w:val="24"/>
          <w:lang w:eastAsia="zh-CN"/>
        </w:rPr>
        <w:t>）投标人在“信用中国”网站(www.creditchina.gov.cn)、中国政府采购网(www.ccgp.gov.cn)等渠道列入失信被执行人、重大税收违法案件当事人名单、政府采购严重违法失信行为记录名单近的信用信息查询记录页面。（必须提供）</w:t>
      </w:r>
    </w:p>
    <w:p>
      <w:pPr>
        <w:snapToGrid w:val="0"/>
        <w:spacing w:before="50" w:after="50" w:line="360" w:lineRule="auto"/>
        <w:rPr>
          <w:rFonts w:ascii="宋体" w:hAnsi="宋体"/>
          <w:bCs/>
          <w:sz w:val="24"/>
          <w:szCs w:val="24"/>
        </w:rPr>
      </w:pPr>
      <w:r>
        <w:rPr>
          <w:rFonts w:hint="eastAsia" w:ascii="宋体" w:hAnsi="宋体"/>
          <w:bCs/>
          <w:sz w:val="24"/>
          <w:szCs w:val="24"/>
        </w:rPr>
        <w:t>▲注：法定代表人授权委托书、投标函、由法定代表人或授权代表签名并加盖单位公章。</w:t>
      </w:r>
    </w:p>
    <w:p>
      <w:pPr>
        <w:snapToGrid w:val="0"/>
        <w:spacing w:before="50" w:after="50" w:line="360" w:lineRule="auto"/>
        <w:rPr>
          <w:rFonts w:ascii="宋体" w:hAnsi="宋体"/>
          <w:bCs/>
          <w:sz w:val="24"/>
          <w:szCs w:val="24"/>
        </w:rPr>
      </w:pPr>
      <w:r>
        <w:rPr>
          <w:rFonts w:hint="eastAsia" w:ascii="宋体" w:hAnsi="宋体"/>
          <w:bCs/>
          <w:sz w:val="24"/>
          <w:szCs w:val="24"/>
        </w:rPr>
        <w:t xml:space="preserve">    投标人认为必要提供的资信证明材料：</w:t>
      </w:r>
    </w:p>
    <w:p>
      <w:pPr>
        <w:snapToGrid w:val="0"/>
        <w:spacing w:before="50" w:after="50" w:line="360" w:lineRule="auto"/>
        <w:rPr>
          <w:rFonts w:hint="eastAsia" w:ascii="宋体" w:hAnsi="宋体"/>
          <w:bCs/>
          <w:sz w:val="24"/>
          <w:szCs w:val="24"/>
        </w:rPr>
      </w:pPr>
      <w:r>
        <w:rPr>
          <w:rFonts w:hint="eastAsia" w:ascii="宋体" w:hAnsi="宋体"/>
          <w:bCs/>
          <w:sz w:val="24"/>
          <w:szCs w:val="24"/>
        </w:rPr>
        <w:t>可作为投标人资信评分的资质证明材料(如有，请提供)：</w:t>
      </w:r>
    </w:p>
    <w:p>
      <w:pPr>
        <w:numPr>
          <w:ilvl w:val="0"/>
          <w:numId w:val="0"/>
        </w:numPr>
        <w:snapToGrid w:val="0"/>
        <w:spacing w:before="50" w:after="50" w:line="360" w:lineRule="auto"/>
        <w:rPr>
          <w:rFonts w:hint="eastAsia" w:ascii="宋体" w:hAnsi="宋体" w:cs="Courier New"/>
          <w:bCs/>
          <w:color w:val="auto"/>
          <w:sz w:val="24"/>
          <w:szCs w:val="24"/>
          <w:lang w:eastAsia="zh-CN"/>
        </w:rPr>
      </w:pPr>
      <w:r>
        <w:rPr>
          <w:rFonts w:hint="eastAsia" w:ascii="宋体" w:hAnsi="宋体"/>
          <w:bCs/>
          <w:sz w:val="24"/>
          <w:szCs w:val="24"/>
          <w:lang w:eastAsia="zh-CN"/>
        </w:rPr>
        <w:t>（</w:t>
      </w:r>
      <w:r>
        <w:rPr>
          <w:rFonts w:hint="eastAsia" w:ascii="宋体" w:hAnsi="宋体"/>
          <w:bCs/>
          <w:sz w:val="24"/>
          <w:szCs w:val="24"/>
          <w:lang w:val="en-US" w:eastAsia="zh-CN"/>
        </w:rPr>
        <w:t>13</w:t>
      </w:r>
      <w:r>
        <w:rPr>
          <w:rFonts w:hint="eastAsia" w:ascii="宋体" w:hAnsi="宋体"/>
          <w:bCs/>
          <w:sz w:val="24"/>
          <w:szCs w:val="24"/>
          <w:lang w:eastAsia="zh-CN"/>
        </w:rPr>
        <w:t>）</w:t>
      </w:r>
      <w:r>
        <w:rPr>
          <w:rFonts w:hint="eastAsia" w:ascii="宋体" w:hAnsi="宋体"/>
          <w:bCs/>
          <w:sz w:val="24"/>
          <w:szCs w:val="24"/>
        </w:rPr>
        <w:t>投标人认为可以证明其实力或业绩的其他材料</w:t>
      </w:r>
      <w:r>
        <w:rPr>
          <w:rFonts w:hint="eastAsia" w:ascii="宋体" w:hAnsi="宋体"/>
          <w:bCs/>
          <w:sz w:val="24"/>
          <w:szCs w:val="24"/>
          <w:lang w:eastAsia="zh-CN"/>
        </w:rPr>
        <w:t>。</w:t>
      </w:r>
    </w:p>
    <w:p>
      <w:pPr>
        <w:numPr>
          <w:ilvl w:val="0"/>
          <w:numId w:val="0"/>
        </w:numPr>
        <w:snapToGrid w:val="0"/>
        <w:spacing w:before="50" w:after="50" w:line="360" w:lineRule="auto"/>
        <w:rPr>
          <w:rFonts w:hint="eastAsia" w:ascii="宋体" w:hAnsi="宋体"/>
          <w:bCs/>
          <w:sz w:val="24"/>
          <w:szCs w:val="24"/>
        </w:rPr>
      </w:pPr>
    </w:p>
    <w:p>
      <w:pPr>
        <w:numPr>
          <w:ilvl w:val="0"/>
          <w:numId w:val="8"/>
        </w:numPr>
        <w:snapToGrid w:val="0"/>
        <w:spacing w:line="420" w:lineRule="exact"/>
        <w:ind w:firstLine="472" w:firstLineChars="196"/>
        <w:jc w:val="left"/>
        <w:rPr>
          <w:rFonts w:hint="eastAsia" w:ascii="宋体" w:hAnsi="宋体"/>
          <w:b/>
          <w:sz w:val="24"/>
          <w:szCs w:val="24"/>
        </w:rPr>
      </w:pPr>
      <w:r>
        <w:rPr>
          <w:rFonts w:hint="eastAsia" w:ascii="宋体" w:hAnsi="宋体"/>
          <w:b/>
          <w:sz w:val="24"/>
          <w:szCs w:val="24"/>
        </w:rPr>
        <w:t>技术文件</w:t>
      </w:r>
    </w:p>
    <w:p>
      <w:pPr>
        <w:snapToGrid w:val="0"/>
        <w:spacing w:before="50" w:after="50" w:line="360" w:lineRule="auto"/>
        <w:rPr>
          <w:rFonts w:hint="eastAsia" w:ascii="宋体" w:hAnsi="宋体" w:cs="Courier New"/>
          <w:bCs/>
          <w:sz w:val="24"/>
          <w:szCs w:val="24"/>
          <w:lang w:val="en-US" w:eastAsia="zh-CN"/>
        </w:rPr>
      </w:pPr>
      <w:r>
        <w:rPr>
          <w:rFonts w:hint="eastAsia" w:ascii="宋体" w:hAnsi="宋体"/>
          <w:b/>
          <w:sz w:val="24"/>
          <w:szCs w:val="24"/>
          <w:lang w:val="en-US" w:eastAsia="zh-CN"/>
        </w:rPr>
        <w:t xml:space="preserve">  </w:t>
      </w:r>
      <w:r>
        <w:rPr>
          <w:rFonts w:hint="eastAsia" w:ascii="宋体" w:hAnsi="宋体" w:cs="Courier New"/>
          <w:bCs/>
          <w:sz w:val="24"/>
          <w:szCs w:val="24"/>
          <w:lang w:val="en-US" w:eastAsia="zh-CN"/>
        </w:rPr>
        <w:t xml:space="preserve"> 招标项目采购需求中要求必须提供的材料；</w:t>
      </w:r>
    </w:p>
    <w:p>
      <w:pPr>
        <w:snapToGrid w:val="0"/>
        <w:spacing w:before="50" w:after="50" w:line="360" w:lineRule="auto"/>
        <w:rPr>
          <w:rFonts w:hint="eastAsia" w:ascii="宋体" w:hAnsi="宋体" w:cs="Courier New"/>
          <w:bCs/>
          <w:color w:val="auto"/>
          <w:sz w:val="24"/>
          <w:szCs w:val="24"/>
          <w:lang w:eastAsia="zh-CN"/>
        </w:rPr>
      </w:pPr>
      <w:r>
        <w:rPr>
          <w:rFonts w:hint="eastAsia" w:ascii="宋体" w:hAnsi="宋体" w:cs="Courier New"/>
          <w:bCs/>
          <w:color w:val="auto"/>
          <w:sz w:val="24"/>
          <w:szCs w:val="24"/>
          <w:lang w:eastAsia="zh-CN"/>
        </w:rPr>
        <w:t>（</w:t>
      </w:r>
      <w:r>
        <w:rPr>
          <w:rFonts w:hint="eastAsia" w:ascii="宋体" w:hAnsi="宋体" w:cs="Courier New"/>
          <w:bCs/>
          <w:color w:val="auto"/>
          <w:sz w:val="24"/>
          <w:szCs w:val="24"/>
          <w:lang w:val="en-US" w:eastAsia="zh-CN"/>
        </w:rPr>
        <w:t>1</w:t>
      </w:r>
      <w:r>
        <w:rPr>
          <w:rFonts w:hint="eastAsia" w:ascii="宋体" w:hAnsi="宋体" w:cs="Courier New"/>
          <w:bCs/>
          <w:color w:val="auto"/>
          <w:sz w:val="24"/>
          <w:szCs w:val="24"/>
          <w:lang w:eastAsia="zh-CN"/>
        </w:rPr>
        <w:t>）对本项目服务方案</w:t>
      </w:r>
    </w:p>
    <w:p>
      <w:pPr>
        <w:snapToGrid w:val="0"/>
        <w:spacing w:before="50" w:after="50" w:line="360" w:lineRule="auto"/>
        <w:rPr>
          <w:rFonts w:hint="eastAsia" w:ascii="宋体" w:hAnsi="宋体" w:cs="Courier New"/>
          <w:bCs/>
          <w:color w:val="auto"/>
          <w:sz w:val="24"/>
          <w:szCs w:val="24"/>
        </w:rPr>
      </w:pPr>
      <w:r>
        <w:rPr>
          <w:rFonts w:hint="eastAsia" w:ascii="宋体" w:hAnsi="宋体" w:cs="Courier New"/>
          <w:bCs/>
          <w:color w:val="auto"/>
          <w:sz w:val="24"/>
          <w:szCs w:val="24"/>
        </w:rPr>
        <w:t>（</w:t>
      </w:r>
      <w:r>
        <w:rPr>
          <w:rFonts w:hint="eastAsia" w:ascii="宋体" w:hAnsi="宋体" w:cs="Courier New"/>
          <w:bCs/>
          <w:color w:val="auto"/>
          <w:sz w:val="24"/>
          <w:szCs w:val="24"/>
          <w:lang w:val="en-US" w:eastAsia="zh-CN"/>
        </w:rPr>
        <w:t>2</w:t>
      </w:r>
      <w:r>
        <w:rPr>
          <w:rFonts w:hint="eastAsia" w:ascii="宋体" w:hAnsi="宋体" w:cs="Courier New"/>
          <w:bCs/>
          <w:color w:val="auto"/>
          <w:sz w:val="24"/>
          <w:szCs w:val="24"/>
        </w:rPr>
        <w:t>）</w:t>
      </w:r>
      <w:r>
        <w:rPr>
          <w:rFonts w:hint="eastAsia" w:ascii="宋体" w:hAnsi="宋体" w:cs="Courier New"/>
          <w:bCs/>
          <w:color w:val="auto"/>
          <w:sz w:val="24"/>
          <w:szCs w:val="24"/>
          <w:lang w:eastAsia="zh-CN"/>
        </w:rPr>
        <w:t>对</w:t>
      </w:r>
      <w:r>
        <w:rPr>
          <w:rFonts w:hint="eastAsia" w:ascii="宋体" w:hAnsi="宋体" w:cs="Courier New"/>
          <w:bCs/>
          <w:color w:val="auto"/>
          <w:sz w:val="24"/>
          <w:szCs w:val="24"/>
        </w:rPr>
        <w:t>实施本项目投入相关人员、设备情况</w:t>
      </w:r>
    </w:p>
    <w:p>
      <w:pPr>
        <w:snapToGrid w:val="0"/>
        <w:spacing w:before="50" w:after="50" w:line="360" w:lineRule="auto"/>
        <w:rPr>
          <w:rFonts w:hint="eastAsia" w:ascii="宋体" w:hAnsi="宋体" w:cs="Courier New"/>
          <w:bCs/>
          <w:color w:val="auto"/>
          <w:sz w:val="24"/>
          <w:szCs w:val="24"/>
        </w:rPr>
      </w:pPr>
      <w:r>
        <w:rPr>
          <w:rFonts w:hint="eastAsia" w:ascii="宋体" w:hAnsi="宋体" w:cs="Courier New"/>
          <w:bCs/>
          <w:color w:val="auto"/>
          <w:sz w:val="24"/>
          <w:szCs w:val="24"/>
          <w:lang w:eastAsia="zh-CN"/>
        </w:rPr>
        <w:t>（</w:t>
      </w:r>
      <w:r>
        <w:rPr>
          <w:rFonts w:hint="eastAsia" w:ascii="宋体" w:hAnsi="宋体" w:cs="Courier New"/>
          <w:bCs/>
          <w:color w:val="auto"/>
          <w:sz w:val="24"/>
          <w:szCs w:val="24"/>
          <w:lang w:val="en-US" w:eastAsia="zh-CN"/>
        </w:rPr>
        <w:t>3</w:t>
      </w:r>
      <w:r>
        <w:rPr>
          <w:rFonts w:hint="eastAsia" w:ascii="宋体" w:hAnsi="宋体" w:cs="Courier New"/>
          <w:bCs/>
          <w:color w:val="auto"/>
          <w:sz w:val="24"/>
          <w:szCs w:val="24"/>
          <w:lang w:eastAsia="zh-CN"/>
        </w:rPr>
        <w:t>）</w:t>
      </w:r>
      <w:r>
        <w:rPr>
          <w:rFonts w:hint="eastAsia" w:ascii="宋体" w:hAnsi="宋体" w:cs="Courier New"/>
          <w:bCs/>
          <w:color w:val="auto"/>
          <w:sz w:val="24"/>
          <w:szCs w:val="24"/>
        </w:rPr>
        <w:t>设计方案</w:t>
      </w:r>
    </w:p>
    <w:p>
      <w:pPr>
        <w:snapToGrid w:val="0"/>
        <w:spacing w:before="50" w:after="50" w:line="360" w:lineRule="auto"/>
        <w:ind w:firstLine="480" w:firstLineChars="200"/>
        <w:rPr>
          <w:rFonts w:hint="eastAsia" w:ascii="宋体" w:hAnsi="宋体" w:cs="Courier New"/>
          <w:bCs/>
          <w:color w:val="auto"/>
          <w:sz w:val="24"/>
          <w:szCs w:val="24"/>
        </w:rPr>
      </w:pPr>
      <w:r>
        <w:rPr>
          <w:rFonts w:hint="default" w:ascii="宋体" w:hAnsi="宋体" w:cs="Courier New"/>
          <w:bCs/>
          <w:color w:val="auto"/>
          <w:sz w:val="24"/>
          <w:szCs w:val="24"/>
        </w:rPr>
        <w:t>①</w:t>
      </w:r>
      <w:r>
        <w:rPr>
          <w:rFonts w:hint="eastAsia" w:ascii="宋体" w:hAnsi="宋体" w:cs="Courier New"/>
          <w:bCs/>
          <w:color w:val="auto"/>
          <w:sz w:val="24"/>
          <w:szCs w:val="24"/>
          <w:lang w:val="en-US" w:eastAsia="zh-CN"/>
        </w:rPr>
        <w:t xml:space="preserve">  </w:t>
      </w:r>
      <w:r>
        <w:rPr>
          <w:rFonts w:hint="eastAsia" w:ascii="宋体" w:hAnsi="宋体" w:cs="Courier New"/>
          <w:bCs/>
          <w:color w:val="auto"/>
          <w:sz w:val="24"/>
          <w:szCs w:val="24"/>
        </w:rPr>
        <w:t>设计说明；</w:t>
      </w:r>
    </w:p>
    <w:p>
      <w:pPr>
        <w:snapToGrid w:val="0"/>
        <w:spacing w:before="50" w:after="50" w:line="360" w:lineRule="auto"/>
        <w:ind w:firstLine="480" w:firstLineChars="200"/>
        <w:rPr>
          <w:rFonts w:hint="eastAsia" w:ascii="宋体" w:hAnsi="宋体" w:cs="Courier New"/>
          <w:bCs/>
          <w:color w:val="auto"/>
          <w:sz w:val="24"/>
          <w:szCs w:val="24"/>
        </w:rPr>
      </w:pPr>
      <w:r>
        <w:rPr>
          <w:rFonts w:hint="default" w:ascii="宋体" w:hAnsi="宋体" w:cs="Courier New"/>
          <w:bCs/>
          <w:color w:val="auto"/>
          <w:sz w:val="24"/>
          <w:szCs w:val="24"/>
        </w:rPr>
        <w:t>②</w:t>
      </w:r>
      <w:r>
        <w:rPr>
          <w:rFonts w:hint="eastAsia" w:ascii="宋体" w:hAnsi="宋体" w:cs="Courier New"/>
          <w:bCs/>
          <w:color w:val="auto"/>
          <w:sz w:val="24"/>
          <w:szCs w:val="24"/>
          <w:lang w:val="en-US" w:eastAsia="zh-CN"/>
        </w:rPr>
        <w:t xml:space="preserve">  </w:t>
      </w:r>
      <w:r>
        <w:rPr>
          <w:rFonts w:hint="eastAsia" w:ascii="宋体" w:hAnsi="宋体" w:cs="Courier New"/>
          <w:bCs/>
          <w:color w:val="auto"/>
          <w:sz w:val="24"/>
          <w:szCs w:val="24"/>
        </w:rPr>
        <w:t>相关设计图纸。</w:t>
      </w:r>
    </w:p>
    <w:p>
      <w:pPr>
        <w:snapToGrid w:val="0"/>
        <w:spacing w:before="50" w:after="50" w:line="360" w:lineRule="auto"/>
        <w:ind w:firstLine="480" w:firstLineChars="200"/>
        <w:rPr>
          <w:rFonts w:hint="eastAsia" w:ascii="宋体" w:hAnsi="宋体" w:cs="Courier New"/>
          <w:bCs/>
          <w:color w:val="auto"/>
          <w:sz w:val="24"/>
          <w:szCs w:val="24"/>
        </w:rPr>
      </w:pPr>
      <w:r>
        <w:rPr>
          <w:rFonts w:hint="eastAsia" w:ascii="宋体" w:hAnsi="宋体" w:cs="Courier New"/>
          <w:bCs/>
          <w:color w:val="auto"/>
          <w:sz w:val="24"/>
          <w:szCs w:val="24"/>
        </w:rPr>
        <w:t>设计图纸采用A3图面，设计方案标装订成A3幅面，装订成册</w:t>
      </w:r>
    </w:p>
    <w:p>
      <w:pPr>
        <w:snapToGrid w:val="0"/>
        <w:spacing w:before="50" w:after="50" w:line="360" w:lineRule="auto"/>
        <w:rPr>
          <w:rFonts w:hint="eastAsia" w:ascii="宋体" w:hAnsi="宋体" w:cs="Courier New"/>
          <w:bCs/>
          <w:color w:val="auto"/>
          <w:sz w:val="24"/>
          <w:szCs w:val="24"/>
        </w:rPr>
      </w:pPr>
      <w:r>
        <w:rPr>
          <w:rFonts w:hint="eastAsia" w:ascii="宋体" w:hAnsi="宋体" w:cs="Courier New"/>
          <w:bCs/>
          <w:color w:val="auto"/>
          <w:sz w:val="24"/>
          <w:szCs w:val="24"/>
        </w:rPr>
        <w:t>（</w:t>
      </w:r>
      <w:r>
        <w:rPr>
          <w:rFonts w:hint="eastAsia" w:ascii="宋体" w:hAnsi="宋体" w:cs="Courier New"/>
          <w:bCs/>
          <w:color w:val="auto"/>
          <w:sz w:val="24"/>
          <w:szCs w:val="24"/>
          <w:lang w:val="en-US" w:eastAsia="zh-CN"/>
        </w:rPr>
        <w:t>4</w:t>
      </w:r>
      <w:r>
        <w:rPr>
          <w:rFonts w:hint="eastAsia" w:ascii="宋体" w:hAnsi="宋体" w:cs="Courier New"/>
          <w:bCs/>
          <w:color w:val="auto"/>
          <w:sz w:val="24"/>
          <w:szCs w:val="24"/>
        </w:rPr>
        <w:t>）投标人需要说明的其他文件和说明。</w:t>
      </w:r>
    </w:p>
    <w:p>
      <w:pPr>
        <w:snapToGrid w:val="0"/>
        <w:spacing w:before="50" w:after="50" w:line="360" w:lineRule="auto"/>
        <w:rPr>
          <w:rFonts w:hint="eastAsia" w:ascii="宋体" w:hAnsi="宋体" w:cs="Courier New"/>
          <w:b/>
          <w:bCs w:val="0"/>
          <w:color w:val="auto"/>
          <w:sz w:val="24"/>
          <w:szCs w:val="24"/>
          <w:lang w:eastAsia="zh-CN"/>
        </w:rPr>
      </w:pPr>
      <w:r>
        <w:rPr>
          <w:rFonts w:hint="eastAsia" w:ascii="宋体" w:hAnsi="宋体" w:cs="Courier New"/>
          <w:b/>
          <w:bCs w:val="0"/>
          <w:color w:val="auto"/>
          <w:sz w:val="24"/>
          <w:szCs w:val="24"/>
          <w:lang w:val="en-US" w:eastAsia="zh-CN"/>
        </w:rPr>
        <w:t>3.</w:t>
      </w:r>
      <w:r>
        <w:rPr>
          <w:rFonts w:hint="eastAsia" w:ascii="宋体" w:hAnsi="宋体" w:cs="Courier New"/>
          <w:b/>
          <w:bCs w:val="0"/>
          <w:color w:val="auto"/>
          <w:sz w:val="24"/>
          <w:szCs w:val="24"/>
          <w:lang w:eastAsia="zh-CN"/>
        </w:rPr>
        <w:t>报价文件</w:t>
      </w:r>
    </w:p>
    <w:p>
      <w:pPr>
        <w:snapToGrid w:val="0"/>
        <w:spacing w:line="420" w:lineRule="exact"/>
        <w:ind w:firstLine="480" w:firstLineChars="200"/>
        <w:jc w:val="left"/>
        <w:rPr>
          <w:rFonts w:ascii="宋体"/>
          <w:color w:val="FF0000"/>
          <w:sz w:val="24"/>
          <w:szCs w:val="24"/>
        </w:rPr>
      </w:pPr>
      <w:r>
        <w:rPr>
          <w:rFonts w:hint="eastAsia" w:ascii="宋体" w:hAnsi="宋体"/>
          <w:color w:val="auto"/>
          <w:sz w:val="24"/>
          <w:szCs w:val="24"/>
          <w:lang w:eastAsia="zh-CN"/>
        </w:rPr>
        <w:t>（</w:t>
      </w:r>
      <w:r>
        <w:rPr>
          <w:rFonts w:hint="eastAsia" w:ascii="宋体" w:hAnsi="宋体"/>
          <w:color w:val="auto"/>
          <w:sz w:val="24"/>
          <w:szCs w:val="24"/>
          <w:lang w:val="en-US" w:eastAsia="zh-CN"/>
        </w:rPr>
        <w:t>1</w:t>
      </w:r>
      <w:r>
        <w:rPr>
          <w:rFonts w:hint="eastAsia" w:ascii="宋体" w:hAnsi="宋体"/>
          <w:color w:val="auto"/>
          <w:sz w:val="24"/>
          <w:szCs w:val="24"/>
          <w:lang w:eastAsia="zh-CN"/>
        </w:rPr>
        <w:t>）</w:t>
      </w:r>
      <w:r>
        <w:rPr>
          <w:rFonts w:hint="eastAsia" w:ascii="宋体" w:hAnsi="宋体"/>
          <w:color w:val="auto"/>
          <w:sz w:val="24"/>
          <w:szCs w:val="24"/>
        </w:rPr>
        <w:t>投标函（格式见第</w:t>
      </w:r>
      <w:r>
        <w:rPr>
          <w:rFonts w:hint="eastAsia" w:ascii="宋体" w:hAnsi="宋体"/>
          <w:color w:val="auto"/>
          <w:sz w:val="24"/>
          <w:szCs w:val="24"/>
          <w:lang w:eastAsia="zh-CN"/>
        </w:rPr>
        <w:t>五</w:t>
      </w:r>
      <w:r>
        <w:rPr>
          <w:rFonts w:hint="eastAsia" w:ascii="宋体" w:hAnsi="宋体"/>
          <w:color w:val="auto"/>
          <w:sz w:val="24"/>
          <w:szCs w:val="24"/>
        </w:rPr>
        <w:t>章）；</w:t>
      </w:r>
    </w:p>
    <w:p>
      <w:pPr>
        <w:snapToGrid w:val="0"/>
        <w:spacing w:line="420" w:lineRule="exact"/>
        <w:ind w:firstLine="480" w:firstLineChars="200"/>
        <w:jc w:val="left"/>
        <w:rPr>
          <w:rFonts w:ascii="宋体"/>
          <w:color w:val="auto"/>
          <w:sz w:val="24"/>
          <w:szCs w:val="24"/>
        </w:rPr>
      </w:pPr>
      <w:r>
        <w:rPr>
          <w:rFonts w:hint="eastAsia" w:ascii="宋体" w:hAnsi="宋体"/>
          <w:color w:val="auto"/>
          <w:sz w:val="24"/>
          <w:szCs w:val="24"/>
        </w:rPr>
        <w:t>（</w:t>
      </w:r>
      <w:r>
        <w:rPr>
          <w:rFonts w:ascii="宋体" w:hAnsi="宋体"/>
          <w:color w:val="auto"/>
          <w:sz w:val="24"/>
          <w:szCs w:val="24"/>
        </w:rPr>
        <w:t>2</w:t>
      </w:r>
      <w:r>
        <w:rPr>
          <w:rFonts w:hint="eastAsia" w:ascii="宋体" w:hAnsi="宋体"/>
          <w:color w:val="auto"/>
          <w:sz w:val="24"/>
          <w:szCs w:val="24"/>
        </w:rPr>
        <w:t>）投标报价明细表（格式见第</w:t>
      </w:r>
      <w:r>
        <w:rPr>
          <w:rFonts w:hint="eastAsia" w:ascii="宋体" w:hAnsi="宋体"/>
          <w:color w:val="auto"/>
          <w:sz w:val="24"/>
          <w:szCs w:val="24"/>
          <w:lang w:eastAsia="zh-CN"/>
        </w:rPr>
        <w:t>五</w:t>
      </w:r>
      <w:r>
        <w:rPr>
          <w:rFonts w:hint="eastAsia" w:ascii="宋体" w:hAnsi="宋体"/>
          <w:color w:val="auto"/>
          <w:sz w:val="24"/>
          <w:szCs w:val="24"/>
        </w:rPr>
        <w:t>章）；</w:t>
      </w:r>
    </w:p>
    <w:p>
      <w:pPr>
        <w:snapToGrid w:val="0"/>
        <w:spacing w:line="420" w:lineRule="exact"/>
        <w:ind w:firstLine="480" w:firstLineChars="200"/>
        <w:jc w:val="left"/>
        <w:rPr>
          <w:rFonts w:ascii="宋体"/>
          <w:color w:val="auto"/>
          <w:sz w:val="24"/>
          <w:szCs w:val="24"/>
        </w:rPr>
      </w:pPr>
      <w:r>
        <w:rPr>
          <w:rFonts w:hint="eastAsia" w:ascii="宋体" w:hAnsi="宋体"/>
          <w:color w:val="auto"/>
          <w:sz w:val="24"/>
          <w:szCs w:val="24"/>
        </w:rPr>
        <w:t>（</w:t>
      </w:r>
      <w:r>
        <w:rPr>
          <w:rFonts w:ascii="宋体" w:hAnsi="宋体"/>
          <w:color w:val="auto"/>
          <w:sz w:val="24"/>
          <w:szCs w:val="24"/>
        </w:rPr>
        <w:t>3</w:t>
      </w:r>
      <w:r>
        <w:rPr>
          <w:rFonts w:hint="eastAsia" w:ascii="宋体" w:hAnsi="宋体"/>
          <w:color w:val="auto"/>
          <w:sz w:val="24"/>
          <w:szCs w:val="24"/>
        </w:rPr>
        <w:t>）投标人针对报价需要说明的其他文件和说明（格式自拟）；</w:t>
      </w:r>
    </w:p>
    <w:p>
      <w:pPr>
        <w:snapToGrid w:val="0"/>
        <w:spacing w:line="420" w:lineRule="exact"/>
        <w:ind w:firstLine="240" w:firstLineChars="100"/>
        <w:jc w:val="left"/>
        <w:rPr>
          <w:rFonts w:ascii="宋体"/>
          <w:color w:val="auto"/>
          <w:sz w:val="24"/>
          <w:szCs w:val="24"/>
        </w:rPr>
      </w:pPr>
      <w:r>
        <w:rPr>
          <w:rFonts w:hint="eastAsia" w:ascii="宋体" w:cs="Arial"/>
          <w:color w:val="auto"/>
          <w:sz w:val="24"/>
          <w:szCs w:val="24"/>
        </w:rPr>
        <w:t>▲</w:t>
      </w:r>
      <w:r>
        <w:rPr>
          <w:rFonts w:hint="eastAsia" w:ascii="宋体" w:hAnsi="宋体"/>
          <w:color w:val="auto"/>
          <w:sz w:val="24"/>
          <w:szCs w:val="24"/>
        </w:rPr>
        <w:t>（</w:t>
      </w:r>
      <w:r>
        <w:rPr>
          <w:rFonts w:ascii="宋体" w:hAnsi="宋体"/>
          <w:color w:val="auto"/>
          <w:sz w:val="24"/>
          <w:szCs w:val="24"/>
        </w:rPr>
        <w:t>4</w:t>
      </w:r>
      <w:r>
        <w:rPr>
          <w:rFonts w:hint="eastAsia" w:ascii="宋体" w:hAnsi="宋体"/>
          <w:color w:val="auto"/>
          <w:sz w:val="24"/>
          <w:szCs w:val="24"/>
        </w:rPr>
        <w:t>）开标一览表（单独封装，格式见第</w:t>
      </w:r>
      <w:r>
        <w:rPr>
          <w:rFonts w:hint="eastAsia" w:ascii="宋体" w:hAnsi="宋体"/>
          <w:color w:val="auto"/>
          <w:sz w:val="24"/>
          <w:szCs w:val="24"/>
          <w:lang w:eastAsia="zh-CN"/>
        </w:rPr>
        <w:t>五</w:t>
      </w:r>
      <w:r>
        <w:rPr>
          <w:rFonts w:hint="eastAsia" w:ascii="宋体" w:hAnsi="宋体"/>
          <w:color w:val="auto"/>
          <w:sz w:val="24"/>
          <w:szCs w:val="24"/>
        </w:rPr>
        <w:t>章）；</w:t>
      </w:r>
    </w:p>
    <w:p>
      <w:pPr>
        <w:snapToGrid w:val="0"/>
        <w:spacing w:line="420" w:lineRule="exact"/>
        <w:ind w:firstLine="240" w:firstLineChars="100"/>
        <w:jc w:val="left"/>
        <w:rPr>
          <w:rFonts w:ascii="宋体"/>
          <w:sz w:val="24"/>
          <w:szCs w:val="24"/>
        </w:rPr>
      </w:pPr>
      <w:r>
        <w:rPr>
          <w:rFonts w:hint="eastAsia" w:ascii="宋体" w:cs="Arial"/>
          <w:color w:val="auto"/>
          <w:sz w:val="24"/>
          <w:szCs w:val="24"/>
        </w:rPr>
        <w:t>▲</w:t>
      </w:r>
      <w:r>
        <w:rPr>
          <w:rFonts w:hint="eastAsia" w:ascii="宋体" w:hAnsi="宋体" w:cs="Arial"/>
          <w:color w:val="auto"/>
          <w:sz w:val="24"/>
          <w:szCs w:val="24"/>
        </w:rPr>
        <w:t>注：法定代表人授权委托书、投标函、开标一览表必须由</w:t>
      </w:r>
      <w:r>
        <w:rPr>
          <w:rFonts w:hint="eastAsia" w:ascii="宋体" w:hAnsi="宋体" w:cs="Arial"/>
          <w:sz w:val="24"/>
          <w:szCs w:val="24"/>
        </w:rPr>
        <w:t>法定代表人或授权代表签名并加盖单位公章。</w:t>
      </w:r>
    </w:p>
    <w:p>
      <w:pPr>
        <w:pStyle w:val="36"/>
        <w:ind w:firstLine="520" w:firstLineChars="200"/>
      </w:pPr>
    </w:p>
    <w:p>
      <w:pPr>
        <w:snapToGrid w:val="0"/>
        <w:spacing w:before="50" w:after="50" w:line="360" w:lineRule="auto"/>
        <w:rPr>
          <w:rFonts w:hint="eastAsia" w:ascii="宋体" w:hAnsi="宋体" w:cs="Courier New"/>
          <w:bCs/>
          <w:sz w:val="24"/>
          <w:szCs w:val="24"/>
          <w:lang w:eastAsia="zh-CN"/>
        </w:rPr>
      </w:pPr>
    </w:p>
    <w:p>
      <w:pPr>
        <w:snapToGrid w:val="0"/>
        <w:spacing w:line="420" w:lineRule="exact"/>
        <w:ind w:firstLine="472" w:firstLineChars="196"/>
        <w:jc w:val="left"/>
        <w:rPr>
          <w:rFonts w:ascii="宋体" w:hAnsi="宋体"/>
          <w:bCs/>
          <w:sz w:val="24"/>
          <w:szCs w:val="24"/>
        </w:rPr>
      </w:pPr>
      <w:r>
        <w:rPr>
          <w:rFonts w:hint="eastAsia" w:ascii="宋体" w:hAnsi="宋体"/>
          <w:b/>
          <w:sz w:val="24"/>
          <w:szCs w:val="24"/>
        </w:rPr>
        <w:t>（二）投标文件的语言及计量</w:t>
      </w:r>
      <w:bookmarkEnd w:id="41"/>
      <w:bookmarkEnd w:id="42"/>
      <w:bookmarkEnd w:id="43"/>
      <w:bookmarkEnd w:id="44"/>
      <w:bookmarkEnd w:id="45"/>
      <w:bookmarkEnd w:id="46"/>
      <w:bookmarkEnd w:id="47"/>
    </w:p>
    <w:p>
      <w:pPr>
        <w:snapToGrid w:val="0"/>
        <w:spacing w:line="420" w:lineRule="exact"/>
        <w:ind w:firstLine="480" w:firstLineChars="200"/>
        <w:jc w:val="left"/>
        <w:rPr>
          <w:rFonts w:ascii="宋体"/>
          <w:sz w:val="24"/>
          <w:szCs w:val="24"/>
        </w:rPr>
      </w:pPr>
      <w:r>
        <w:rPr>
          <w:rFonts w:hint="eastAsia" w:ascii="宋体" w:cs="Arial"/>
          <w:sz w:val="24"/>
          <w:szCs w:val="24"/>
        </w:rPr>
        <w:t>▲</w:t>
      </w:r>
      <w:r>
        <w:rPr>
          <w:rFonts w:ascii="宋体" w:hAnsi="宋体"/>
          <w:sz w:val="24"/>
          <w:szCs w:val="24"/>
        </w:rPr>
        <w:t>1</w:t>
      </w:r>
      <w:r>
        <w:rPr>
          <w:rFonts w:ascii="宋体"/>
          <w:sz w:val="24"/>
          <w:szCs w:val="24"/>
        </w:rPr>
        <w:t>.</w:t>
      </w:r>
      <w:r>
        <w:rPr>
          <w:rFonts w:hint="eastAsia" w:ascii="宋体" w:hAnsi="宋体"/>
          <w:sz w:val="24"/>
          <w:szCs w:val="24"/>
        </w:rPr>
        <w:t>投标文件以及投标方与招标方就有关投标事宜的所有来往函电，均应以中文汉语书写。除签名、盖章、专用名称等特殊情形外，以中文汉语以外的文字表述的投标文件视同未提供。</w:t>
      </w:r>
    </w:p>
    <w:p>
      <w:pPr>
        <w:snapToGrid w:val="0"/>
        <w:spacing w:line="420" w:lineRule="exact"/>
        <w:ind w:firstLine="480" w:firstLineChars="200"/>
        <w:jc w:val="left"/>
        <w:rPr>
          <w:rFonts w:ascii="宋体"/>
          <w:sz w:val="24"/>
          <w:szCs w:val="24"/>
        </w:rPr>
      </w:pPr>
      <w:r>
        <w:rPr>
          <w:rFonts w:hint="eastAsia" w:ascii="宋体" w:cs="Arial"/>
          <w:sz w:val="24"/>
          <w:szCs w:val="24"/>
        </w:rPr>
        <w:t>▲</w:t>
      </w:r>
      <w:r>
        <w:rPr>
          <w:rFonts w:ascii="宋体" w:hAnsi="宋体"/>
          <w:sz w:val="24"/>
          <w:szCs w:val="24"/>
        </w:rPr>
        <w:t>2</w:t>
      </w:r>
      <w:r>
        <w:rPr>
          <w:rFonts w:ascii="宋体"/>
          <w:sz w:val="24"/>
          <w:szCs w:val="24"/>
        </w:rPr>
        <w:t>.</w:t>
      </w:r>
      <w:r>
        <w:rPr>
          <w:rFonts w:hint="eastAsia" w:ascii="宋体" w:hAnsi="宋体"/>
          <w:sz w:val="24"/>
          <w:szCs w:val="24"/>
        </w:rPr>
        <w:t>投标计量单位，招标文件已有明确规定的，使用招标文件规定的计量单位；招标文件没有规定的，应采用中华人民共和国法定计量单位（货币单位：人民币元），否则视同未响应。</w:t>
      </w:r>
    </w:p>
    <w:p>
      <w:pPr>
        <w:snapToGrid w:val="0"/>
        <w:spacing w:line="420" w:lineRule="exact"/>
        <w:ind w:firstLine="472" w:firstLineChars="196"/>
        <w:jc w:val="left"/>
        <w:rPr>
          <w:rFonts w:ascii="宋体" w:hAnsi="宋体"/>
          <w:b/>
          <w:sz w:val="24"/>
          <w:szCs w:val="24"/>
        </w:rPr>
      </w:pPr>
      <w:bookmarkStart w:id="55" w:name="_Toc358907953"/>
      <w:bookmarkStart w:id="56" w:name="_Toc254970679"/>
      <w:bookmarkStart w:id="57" w:name="_Toc254970538"/>
      <w:bookmarkStart w:id="58" w:name="_Toc338662958"/>
      <w:bookmarkStart w:id="59" w:name="_Toc374350406"/>
      <w:bookmarkStart w:id="60" w:name="_Toc361123101"/>
      <w:bookmarkStart w:id="61" w:name="_Toc369502882"/>
      <w:r>
        <w:rPr>
          <w:rFonts w:hint="eastAsia" w:ascii="宋体" w:hAnsi="宋体"/>
          <w:b/>
          <w:sz w:val="24"/>
          <w:szCs w:val="24"/>
        </w:rPr>
        <w:t>（三）投标报价</w:t>
      </w:r>
      <w:bookmarkEnd w:id="55"/>
      <w:bookmarkEnd w:id="56"/>
      <w:bookmarkEnd w:id="57"/>
      <w:bookmarkEnd w:id="58"/>
      <w:bookmarkEnd w:id="59"/>
      <w:bookmarkEnd w:id="60"/>
      <w:bookmarkEnd w:id="61"/>
    </w:p>
    <w:p>
      <w:pPr>
        <w:pStyle w:val="11"/>
        <w:snapToGrid w:val="0"/>
        <w:spacing w:line="420" w:lineRule="exact"/>
        <w:ind w:firstLine="480" w:firstLineChars="200"/>
        <w:jc w:val="left"/>
        <w:rPr>
          <w:rFonts w:hAnsi="宋体"/>
          <w:sz w:val="24"/>
          <w:szCs w:val="24"/>
        </w:rPr>
      </w:pPr>
      <w:r>
        <w:rPr>
          <w:rFonts w:hAnsi="宋体"/>
          <w:sz w:val="24"/>
          <w:szCs w:val="24"/>
        </w:rPr>
        <w:t>1.</w:t>
      </w:r>
      <w:r>
        <w:rPr>
          <w:rFonts w:hint="eastAsia" w:hAnsi="宋体"/>
          <w:sz w:val="24"/>
          <w:szCs w:val="24"/>
        </w:rPr>
        <w:t>投标报价应按招标文件中相关附表格式填写。</w:t>
      </w:r>
    </w:p>
    <w:p>
      <w:pPr>
        <w:pStyle w:val="11"/>
        <w:spacing w:line="420" w:lineRule="exact"/>
        <w:ind w:firstLine="420"/>
        <w:rPr>
          <w:rFonts w:hAnsi="宋体"/>
          <w:bCs/>
          <w:sz w:val="24"/>
          <w:szCs w:val="24"/>
        </w:rPr>
      </w:pPr>
      <w:r>
        <w:rPr>
          <w:rFonts w:hint="eastAsia" w:hAnsi="宋体"/>
          <w:sz w:val="24"/>
          <w:szCs w:val="24"/>
        </w:rPr>
        <w:t>▲</w:t>
      </w:r>
      <w:r>
        <w:rPr>
          <w:rFonts w:hAnsi="宋体"/>
          <w:sz w:val="24"/>
          <w:szCs w:val="24"/>
        </w:rPr>
        <w:t>2.</w:t>
      </w:r>
      <w:r>
        <w:rPr>
          <w:rFonts w:hint="eastAsia" w:hAnsi="宋体"/>
          <w:bCs/>
          <w:sz w:val="24"/>
          <w:szCs w:val="24"/>
        </w:rPr>
        <w:t>投标人应详细填写投标报价表。</w:t>
      </w:r>
    </w:p>
    <w:p>
      <w:pPr>
        <w:pStyle w:val="11"/>
        <w:snapToGrid w:val="0"/>
        <w:spacing w:line="420" w:lineRule="exact"/>
        <w:ind w:firstLine="480" w:firstLineChars="200"/>
        <w:jc w:val="left"/>
        <w:rPr>
          <w:rFonts w:hAnsi="宋体"/>
          <w:sz w:val="24"/>
          <w:szCs w:val="24"/>
        </w:rPr>
      </w:pPr>
      <w:r>
        <w:rPr>
          <w:rFonts w:hint="eastAsia" w:hAnsi="宋体" w:cs="Arial"/>
          <w:sz w:val="24"/>
          <w:szCs w:val="24"/>
        </w:rPr>
        <w:t>▲</w:t>
      </w:r>
      <w:r>
        <w:rPr>
          <w:rFonts w:hAnsi="宋体"/>
          <w:sz w:val="24"/>
          <w:szCs w:val="24"/>
        </w:rPr>
        <w:t>3.</w:t>
      </w:r>
      <w:r>
        <w:rPr>
          <w:rFonts w:hAnsi="宋体"/>
          <w:kern w:val="0"/>
          <w:sz w:val="24"/>
          <w:szCs w:val="24"/>
        </w:rPr>
        <w:t xml:space="preserve"> </w:t>
      </w:r>
      <w:r>
        <w:rPr>
          <w:rFonts w:hint="eastAsia" w:hAnsi="宋体"/>
          <w:kern w:val="0"/>
          <w:sz w:val="24"/>
          <w:szCs w:val="24"/>
        </w:rPr>
        <w:t>参考市场价格和其他有关规定，根据业主提供的部分基础资料，由投标人考虑各方面因素、风险，以</w:t>
      </w:r>
      <w:r>
        <w:rPr>
          <w:rFonts w:hint="eastAsia" w:hAnsi="宋体"/>
          <w:sz w:val="24"/>
          <w:szCs w:val="24"/>
        </w:rPr>
        <w:t>固定单价报价，采用投标价格为固定价格。合同单价在合同实施期间不因市场价格变化因素而变动。</w:t>
      </w:r>
    </w:p>
    <w:p>
      <w:pPr>
        <w:snapToGrid w:val="0"/>
        <w:spacing w:line="420" w:lineRule="exact"/>
        <w:ind w:firstLine="472" w:firstLineChars="196"/>
        <w:jc w:val="left"/>
        <w:rPr>
          <w:rFonts w:ascii="宋体" w:hAnsi="宋体"/>
          <w:b/>
          <w:sz w:val="24"/>
          <w:szCs w:val="24"/>
        </w:rPr>
      </w:pPr>
      <w:r>
        <w:rPr>
          <w:rFonts w:hint="eastAsia" w:ascii="宋体" w:hAnsi="宋体"/>
          <w:b/>
          <w:sz w:val="24"/>
          <w:szCs w:val="24"/>
        </w:rPr>
        <w:t>（四）投标文件的有效期</w:t>
      </w:r>
    </w:p>
    <w:p>
      <w:pPr>
        <w:pStyle w:val="11"/>
        <w:snapToGrid w:val="0"/>
        <w:spacing w:line="420" w:lineRule="exact"/>
        <w:ind w:firstLine="240" w:firstLineChars="100"/>
        <w:jc w:val="left"/>
        <w:rPr>
          <w:rFonts w:hAnsi="宋体"/>
          <w:sz w:val="24"/>
          <w:szCs w:val="24"/>
        </w:rPr>
      </w:pPr>
      <w:r>
        <w:rPr>
          <w:rFonts w:hint="eastAsia" w:hAnsi="宋体" w:cs="Arial"/>
          <w:sz w:val="24"/>
          <w:szCs w:val="24"/>
        </w:rPr>
        <w:t>▲</w:t>
      </w:r>
      <w:r>
        <w:rPr>
          <w:rFonts w:hAnsi="宋体"/>
          <w:sz w:val="24"/>
          <w:szCs w:val="24"/>
        </w:rPr>
        <w:t>1.</w:t>
      </w:r>
      <w:r>
        <w:rPr>
          <w:rFonts w:hint="eastAsia" w:hAnsi="宋体"/>
          <w:sz w:val="24"/>
          <w:szCs w:val="24"/>
        </w:rPr>
        <w:t>自投标截止日起</w:t>
      </w:r>
      <w:r>
        <w:rPr>
          <w:rFonts w:hint="eastAsia" w:hAnsi="宋体"/>
          <w:sz w:val="24"/>
          <w:szCs w:val="24"/>
          <w:lang w:val="en-US" w:eastAsia="zh-CN"/>
        </w:rPr>
        <w:t>9</w:t>
      </w:r>
      <w:r>
        <w:rPr>
          <w:rFonts w:hAnsi="宋体"/>
          <w:sz w:val="24"/>
          <w:szCs w:val="24"/>
        </w:rPr>
        <w:t>0</w:t>
      </w:r>
      <w:r>
        <w:rPr>
          <w:rFonts w:hint="eastAsia" w:hAnsi="宋体"/>
          <w:sz w:val="24"/>
          <w:szCs w:val="24"/>
        </w:rPr>
        <w:t>天投标文件应保持有效。有效期不足的投标文件将被拒绝。</w:t>
      </w:r>
    </w:p>
    <w:p>
      <w:pPr>
        <w:pStyle w:val="11"/>
        <w:snapToGrid w:val="0"/>
        <w:spacing w:line="420" w:lineRule="exact"/>
        <w:ind w:firstLine="480" w:firstLineChars="200"/>
        <w:jc w:val="left"/>
        <w:rPr>
          <w:rFonts w:hAnsi="宋体"/>
          <w:sz w:val="24"/>
          <w:szCs w:val="24"/>
        </w:rPr>
      </w:pPr>
      <w:r>
        <w:rPr>
          <w:rFonts w:hAnsi="宋体"/>
          <w:sz w:val="24"/>
          <w:szCs w:val="24"/>
        </w:rPr>
        <w:t>2.</w:t>
      </w:r>
      <w:r>
        <w:rPr>
          <w:rFonts w:hint="eastAsia" w:hAnsi="宋体"/>
          <w:sz w:val="24"/>
          <w:szCs w:val="24"/>
        </w:rPr>
        <w:t>在特殊情况下，招标人可与投标人协商延长投标书的有效期，这种要求和答复均以书面形式进行。</w:t>
      </w:r>
    </w:p>
    <w:p>
      <w:pPr>
        <w:pStyle w:val="11"/>
        <w:snapToGrid w:val="0"/>
        <w:spacing w:line="420" w:lineRule="exact"/>
        <w:ind w:firstLine="480" w:firstLineChars="200"/>
        <w:jc w:val="left"/>
        <w:rPr>
          <w:rFonts w:hAnsi="宋体"/>
          <w:sz w:val="24"/>
          <w:szCs w:val="24"/>
        </w:rPr>
      </w:pPr>
      <w:bookmarkStart w:id="62" w:name="_Toc254970680"/>
      <w:bookmarkStart w:id="63" w:name="_Toc338662959"/>
      <w:bookmarkStart w:id="64" w:name="_Toc254970539"/>
      <w:r>
        <w:rPr>
          <w:rFonts w:hAnsi="宋体"/>
          <w:sz w:val="24"/>
          <w:szCs w:val="24"/>
        </w:rPr>
        <w:t>3.</w:t>
      </w:r>
      <w:r>
        <w:rPr>
          <w:rFonts w:hint="eastAsia" w:hAnsi="宋体"/>
          <w:sz w:val="24"/>
          <w:szCs w:val="24"/>
        </w:rPr>
        <w:t>投标人可拒绝接受延期要求而不会导致投标保证金被没收。同意延长有效期的投标人需要相应延长投标保证金的有效期，但不能修改投标文件。</w:t>
      </w:r>
      <w:bookmarkEnd w:id="62"/>
      <w:bookmarkEnd w:id="63"/>
      <w:bookmarkEnd w:id="64"/>
      <w:r>
        <w:rPr>
          <w:rFonts w:hAnsi="宋体"/>
          <w:sz w:val="24"/>
          <w:szCs w:val="24"/>
        </w:rPr>
        <w:t xml:space="preserve"> </w:t>
      </w:r>
    </w:p>
    <w:p>
      <w:pPr>
        <w:pStyle w:val="11"/>
        <w:snapToGrid w:val="0"/>
        <w:spacing w:line="420" w:lineRule="exact"/>
        <w:ind w:firstLine="480" w:firstLineChars="200"/>
        <w:jc w:val="left"/>
        <w:rPr>
          <w:rFonts w:hAnsi="宋体"/>
          <w:sz w:val="24"/>
          <w:szCs w:val="24"/>
        </w:rPr>
      </w:pPr>
      <w:bookmarkStart w:id="65" w:name="_Toc254970681"/>
      <w:bookmarkStart w:id="66" w:name="_Toc338662960"/>
      <w:bookmarkStart w:id="67" w:name="_Toc254970540"/>
      <w:r>
        <w:rPr>
          <w:rFonts w:hAnsi="宋体"/>
          <w:sz w:val="24"/>
          <w:szCs w:val="24"/>
        </w:rPr>
        <w:t>4.</w:t>
      </w:r>
      <w:r>
        <w:rPr>
          <w:rFonts w:hint="eastAsia" w:hAnsi="宋体"/>
          <w:sz w:val="24"/>
          <w:szCs w:val="24"/>
        </w:rPr>
        <w:t>中标人的投标文件自开标之日起至合同履行完毕止均应保持有效。</w:t>
      </w:r>
      <w:bookmarkEnd w:id="65"/>
      <w:bookmarkEnd w:id="66"/>
      <w:bookmarkEnd w:id="67"/>
    </w:p>
    <w:p>
      <w:pPr>
        <w:snapToGrid w:val="0"/>
        <w:spacing w:line="420" w:lineRule="exact"/>
        <w:ind w:firstLine="472" w:firstLineChars="196"/>
        <w:jc w:val="left"/>
        <w:rPr>
          <w:rFonts w:ascii="宋体" w:hAnsi="宋体"/>
          <w:b/>
          <w:sz w:val="24"/>
          <w:szCs w:val="24"/>
        </w:rPr>
      </w:pPr>
      <w:bookmarkStart w:id="68" w:name="_Toc374350407"/>
      <w:bookmarkStart w:id="69" w:name="_Toc254970541"/>
      <w:bookmarkStart w:id="70" w:name="_Toc369502883"/>
      <w:bookmarkStart w:id="71" w:name="_Toc338662961"/>
      <w:bookmarkStart w:id="72" w:name="_Toc361123102"/>
      <w:bookmarkStart w:id="73" w:name="_Toc358907954"/>
      <w:bookmarkStart w:id="74" w:name="_Toc254970682"/>
      <w:r>
        <w:rPr>
          <w:rFonts w:hint="eastAsia" w:ascii="宋体" w:hAnsi="宋体"/>
          <w:b/>
          <w:sz w:val="24"/>
          <w:szCs w:val="24"/>
        </w:rPr>
        <w:t>（五）投标保证金</w:t>
      </w:r>
      <w:bookmarkEnd w:id="68"/>
      <w:bookmarkEnd w:id="69"/>
      <w:bookmarkEnd w:id="70"/>
      <w:bookmarkEnd w:id="71"/>
      <w:bookmarkEnd w:id="72"/>
      <w:bookmarkEnd w:id="73"/>
      <w:bookmarkEnd w:id="74"/>
    </w:p>
    <w:p>
      <w:pPr>
        <w:snapToGrid w:val="0"/>
        <w:spacing w:line="440" w:lineRule="exact"/>
        <w:ind w:firstLine="240" w:firstLineChars="100"/>
        <w:jc w:val="left"/>
        <w:rPr>
          <w:rFonts w:ascii="宋体"/>
          <w:sz w:val="24"/>
          <w:szCs w:val="24"/>
        </w:rPr>
      </w:pPr>
      <w:r>
        <w:rPr>
          <w:rFonts w:hint="eastAsia" w:ascii="宋体" w:cs="Arial"/>
          <w:sz w:val="24"/>
          <w:szCs w:val="24"/>
        </w:rPr>
        <w:t>▲</w:t>
      </w:r>
      <w:r>
        <w:rPr>
          <w:rFonts w:ascii="宋体" w:hAnsi="宋体"/>
          <w:sz w:val="24"/>
          <w:szCs w:val="24"/>
        </w:rPr>
        <w:t>1.</w:t>
      </w:r>
      <w:r>
        <w:rPr>
          <w:rFonts w:hint="eastAsia" w:ascii="宋体" w:hAnsi="宋体"/>
          <w:sz w:val="24"/>
          <w:szCs w:val="24"/>
        </w:rPr>
        <w:t>投标人须按规定提交投标保证金。否则，其投标将被拒绝。</w:t>
      </w:r>
    </w:p>
    <w:p>
      <w:pPr>
        <w:snapToGrid w:val="0"/>
        <w:spacing w:line="440" w:lineRule="exact"/>
        <w:ind w:firstLine="480" w:firstLineChars="200"/>
        <w:jc w:val="left"/>
        <w:rPr>
          <w:rFonts w:ascii="宋体"/>
          <w:sz w:val="24"/>
          <w:szCs w:val="24"/>
        </w:rPr>
      </w:pPr>
      <w:r>
        <w:rPr>
          <w:rFonts w:ascii="宋体" w:hAnsi="宋体"/>
          <w:sz w:val="24"/>
          <w:szCs w:val="24"/>
        </w:rPr>
        <w:t>2.</w:t>
      </w:r>
      <w:r>
        <w:rPr>
          <w:rFonts w:hint="eastAsia" w:ascii="宋体" w:hAnsi="宋体"/>
          <w:sz w:val="24"/>
          <w:szCs w:val="24"/>
        </w:rPr>
        <w:t>保证金交纳形式：</w:t>
      </w:r>
      <w:r>
        <w:rPr>
          <w:rFonts w:ascii="宋体" w:hAnsi="宋体"/>
          <w:sz w:val="24"/>
          <w:szCs w:val="24"/>
        </w:rPr>
        <w:t xml:space="preserve"> </w:t>
      </w:r>
      <w:r>
        <w:rPr>
          <w:rFonts w:hint="eastAsia" w:ascii="宋体" w:hAnsi="宋体"/>
          <w:sz w:val="24"/>
          <w:szCs w:val="24"/>
          <w:u w:val="single"/>
        </w:rPr>
        <w:t>电汇、转账</w:t>
      </w:r>
      <w:r>
        <w:rPr>
          <w:rFonts w:hint="eastAsia" w:ascii="宋体" w:hAnsi="宋体"/>
          <w:sz w:val="24"/>
          <w:szCs w:val="24"/>
        </w:rPr>
        <w:t>。</w:t>
      </w:r>
    </w:p>
    <w:p>
      <w:pPr>
        <w:snapToGrid w:val="0"/>
        <w:spacing w:line="440" w:lineRule="exact"/>
        <w:ind w:firstLine="480" w:firstLineChars="200"/>
        <w:jc w:val="left"/>
        <w:rPr>
          <w:rFonts w:ascii="宋体"/>
          <w:sz w:val="24"/>
          <w:szCs w:val="24"/>
        </w:rPr>
      </w:pPr>
      <w:r>
        <w:rPr>
          <w:rFonts w:ascii="宋体" w:hAnsi="宋体"/>
          <w:sz w:val="24"/>
          <w:szCs w:val="24"/>
        </w:rPr>
        <w:t>3.</w:t>
      </w:r>
      <w:r>
        <w:rPr>
          <w:rFonts w:hint="eastAsia" w:ascii="宋体" w:hAnsi="宋体"/>
          <w:sz w:val="24"/>
          <w:szCs w:val="24"/>
        </w:rPr>
        <w:t>未中标人的投标保证金，将在中标通知书发出后</w:t>
      </w:r>
      <w:r>
        <w:rPr>
          <w:rFonts w:ascii="宋体" w:hAnsi="宋体"/>
          <w:sz w:val="24"/>
          <w:szCs w:val="24"/>
        </w:rPr>
        <w:t>5</w:t>
      </w:r>
      <w:r>
        <w:rPr>
          <w:rFonts w:hint="eastAsia" w:ascii="宋体" w:hAnsi="宋体"/>
          <w:sz w:val="24"/>
          <w:szCs w:val="24"/>
        </w:rPr>
        <w:t>个工作日内予以退还，不计利息。（具体详见投标人须知前附表）。</w:t>
      </w:r>
    </w:p>
    <w:p>
      <w:pPr>
        <w:snapToGrid w:val="0"/>
        <w:spacing w:line="440" w:lineRule="exact"/>
        <w:ind w:firstLine="480" w:firstLineChars="200"/>
        <w:jc w:val="left"/>
        <w:rPr>
          <w:rFonts w:ascii="宋体"/>
          <w:sz w:val="24"/>
          <w:szCs w:val="24"/>
        </w:rPr>
      </w:pPr>
      <w:r>
        <w:rPr>
          <w:rFonts w:ascii="宋体" w:hAnsi="宋体"/>
          <w:sz w:val="24"/>
          <w:szCs w:val="24"/>
        </w:rPr>
        <w:t>4.</w:t>
      </w:r>
      <w:r>
        <w:rPr>
          <w:rFonts w:hint="eastAsia" w:ascii="宋体" w:hAnsi="宋体"/>
          <w:sz w:val="24"/>
          <w:szCs w:val="24"/>
        </w:rPr>
        <w:t>中标人的投标保证金，自政府采购合同签订之日起</w:t>
      </w:r>
      <w:r>
        <w:rPr>
          <w:rFonts w:ascii="宋体" w:hAnsi="宋体"/>
          <w:sz w:val="24"/>
          <w:szCs w:val="24"/>
        </w:rPr>
        <w:t>5</w:t>
      </w:r>
      <w:r>
        <w:rPr>
          <w:rFonts w:hint="eastAsia" w:ascii="宋体" w:hAnsi="宋体"/>
          <w:sz w:val="24"/>
          <w:szCs w:val="24"/>
        </w:rPr>
        <w:t>个工作日内退还，不计利息。（具体详见投标人须知前附表）。</w:t>
      </w:r>
    </w:p>
    <w:p>
      <w:pPr>
        <w:snapToGrid w:val="0"/>
        <w:spacing w:line="440" w:lineRule="exact"/>
        <w:ind w:firstLine="480" w:firstLineChars="200"/>
        <w:jc w:val="left"/>
        <w:rPr>
          <w:rFonts w:ascii="宋体"/>
          <w:b/>
          <w:sz w:val="24"/>
          <w:szCs w:val="24"/>
        </w:rPr>
      </w:pPr>
      <w:r>
        <w:rPr>
          <w:rFonts w:ascii="宋体" w:hAnsi="宋体"/>
          <w:sz w:val="24"/>
          <w:szCs w:val="24"/>
        </w:rPr>
        <w:t>5</w:t>
      </w:r>
      <w:r>
        <w:rPr>
          <w:rFonts w:ascii="宋体"/>
          <w:sz w:val="24"/>
          <w:szCs w:val="24"/>
        </w:rPr>
        <w:t>.</w:t>
      </w:r>
      <w:r>
        <w:rPr>
          <w:rFonts w:hint="eastAsia" w:ascii="宋体" w:hAnsi="宋体"/>
          <w:sz w:val="24"/>
          <w:szCs w:val="24"/>
        </w:rPr>
        <w:t>保证金不计息。</w:t>
      </w:r>
    </w:p>
    <w:p>
      <w:pPr>
        <w:snapToGrid w:val="0"/>
        <w:spacing w:line="440" w:lineRule="exact"/>
        <w:ind w:firstLine="472" w:firstLineChars="196"/>
        <w:jc w:val="left"/>
        <w:rPr>
          <w:rFonts w:ascii="宋体"/>
          <w:b/>
          <w:bCs/>
          <w:sz w:val="24"/>
          <w:szCs w:val="24"/>
        </w:rPr>
      </w:pPr>
      <w:r>
        <w:rPr>
          <w:rFonts w:ascii="宋体" w:hAnsi="宋体"/>
          <w:b/>
          <w:bCs/>
          <w:sz w:val="24"/>
          <w:szCs w:val="24"/>
        </w:rPr>
        <w:t>6.</w:t>
      </w:r>
      <w:r>
        <w:rPr>
          <w:rFonts w:hint="eastAsia" w:ascii="宋体" w:hAnsi="宋体"/>
          <w:b/>
          <w:bCs/>
          <w:sz w:val="24"/>
          <w:szCs w:val="24"/>
        </w:rPr>
        <w:t>投标人有下列情形之一的，投标保证金将不予退还：</w:t>
      </w:r>
    </w:p>
    <w:p>
      <w:pPr>
        <w:snapToGrid w:val="0"/>
        <w:spacing w:line="440" w:lineRule="exact"/>
        <w:ind w:firstLine="480" w:firstLineChars="200"/>
        <w:rPr>
          <w:rFonts w:ascii="宋体"/>
          <w:sz w:val="24"/>
          <w:szCs w:val="24"/>
        </w:rPr>
      </w:pPr>
      <w:r>
        <w:rPr>
          <w:rFonts w:hint="eastAsia" w:ascii="宋体" w:hAnsi="宋体"/>
          <w:sz w:val="24"/>
          <w:szCs w:val="24"/>
        </w:rPr>
        <w:t>（</w:t>
      </w:r>
      <w:r>
        <w:rPr>
          <w:rFonts w:ascii="宋体" w:hAnsi="宋体"/>
          <w:sz w:val="24"/>
          <w:szCs w:val="24"/>
        </w:rPr>
        <w:t>1</w:t>
      </w:r>
      <w:r>
        <w:rPr>
          <w:rFonts w:hint="eastAsia" w:ascii="宋体" w:hAnsi="宋体"/>
          <w:sz w:val="24"/>
          <w:szCs w:val="24"/>
        </w:rPr>
        <w:t>）投标人在投标有效期内撤回投标文件的；</w:t>
      </w:r>
    </w:p>
    <w:p>
      <w:pPr>
        <w:snapToGrid w:val="0"/>
        <w:spacing w:line="440" w:lineRule="exact"/>
        <w:ind w:firstLine="480" w:firstLineChars="200"/>
        <w:rPr>
          <w:rFonts w:ascii="宋体"/>
          <w:sz w:val="24"/>
          <w:szCs w:val="24"/>
        </w:rPr>
      </w:pPr>
      <w:r>
        <w:rPr>
          <w:rFonts w:hint="eastAsia" w:ascii="宋体" w:hAnsi="宋体"/>
          <w:sz w:val="24"/>
          <w:szCs w:val="24"/>
        </w:rPr>
        <w:t>（</w:t>
      </w:r>
      <w:r>
        <w:rPr>
          <w:rFonts w:ascii="宋体" w:hAnsi="宋体"/>
          <w:sz w:val="24"/>
          <w:szCs w:val="24"/>
        </w:rPr>
        <w:t>2</w:t>
      </w:r>
      <w:r>
        <w:rPr>
          <w:rFonts w:hint="eastAsia" w:ascii="宋体" w:hAnsi="宋体"/>
          <w:sz w:val="24"/>
          <w:szCs w:val="24"/>
        </w:rPr>
        <w:t>）投标人在投标过程中弄虚作假，提供虚假材料的；</w:t>
      </w:r>
    </w:p>
    <w:p>
      <w:pPr>
        <w:snapToGrid w:val="0"/>
        <w:spacing w:line="440" w:lineRule="exact"/>
        <w:ind w:firstLine="480" w:firstLineChars="200"/>
        <w:rPr>
          <w:rFonts w:ascii="宋体"/>
          <w:sz w:val="24"/>
          <w:szCs w:val="24"/>
        </w:rPr>
      </w:pPr>
      <w:r>
        <w:rPr>
          <w:rFonts w:hint="eastAsia" w:ascii="宋体" w:hAnsi="宋体"/>
          <w:sz w:val="24"/>
          <w:szCs w:val="24"/>
        </w:rPr>
        <w:t>（</w:t>
      </w:r>
      <w:r>
        <w:rPr>
          <w:rFonts w:ascii="宋体" w:hAnsi="宋体"/>
          <w:sz w:val="24"/>
          <w:szCs w:val="24"/>
        </w:rPr>
        <w:t>3</w:t>
      </w:r>
      <w:r>
        <w:rPr>
          <w:rFonts w:hint="eastAsia" w:ascii="宋体" w:hAnsi="宋体"/>
          <w:sz w:val="24"/>
          <w:szCs w:val="24"/>
        </w:rPr>
        <w:t>）中标人无正当理由不与采购人签订合同的；</w:t>
      </w:r>
    </w:p>
    <w:p>
      <w:pPr>
        <w:snapToGrid w:val="0"/>
        <w:spacing w:line="440" w:lineRule="exact"/>
        <w:ind w:firstLine="480" w:firstLineChars="200"/>
        <w:rPr>
          <w:rFonts w:ascii="宋体"/>
          <w:sz w:val="24"/>
          <w:szCs w:val="24"/>
        </w:rPr>
      </w:pPr>
      <w:r>
        <w:rPr>
          <w:rFonts w:hint="eastAsia" w:ascii="宋体" w:hAnsi="宋体"/>
          <w:sz w:val="24"/>
          <w:szCs w:val="24"/>
        </w:rPr>
        <w:t>（</w:t>
      </w:r>
      <w:r>
        <w:rPr>
          <w:rFonts w:ascii="宋体" w:hAnsi="宋体"/>
          <w:sz w:val="24"/>
          <w:szCs w:val="24"/>
        </w:rPr>
        <w:t>4</w:t>
      </w:r>
      <w:r>
        <w:rPr>
          <w:rFonts w:hint="eastAsia" w:ascii="宋体" w:hAnsi="宋体"/>
          <w:sz w:val="24"/>
          <w:szCs w:val="24"/>
        </w:rPr>
        <w:t>）将中标项目转让给他人或者在投标文件中未说明且未经招标采购人同意，将中标项目分包给他人的；</w:t>
      </w:r>
    </w:p>
    <w:p>
      <w:pPr>
        <w:snapToGrid w:val="0"/>
        <w:spacing w:line="440" w:lineRule="exact"/>
        <w:ind w:firstLine="480" w:firstLineChars="200"/>
        <w:rPr>
          <w:rFonts w:ascii="宋体"/>
          <w:sz w:val="24"/>
          <w:szCs w:val="24"/>
        </w:rPr>
      </w:pPr>
      <w:r>
        <w:rPr>
          <w:rFonts w:hint="eastAsia" w:ascii="宋体" w:hAnsi="宋体"/>
          <w:sz w:val="24"/>
          <w:szCs w:val="24"/>
        </w:rPr>
        <w:t>（</w:t>
      </w:r>
      <w:r>
        <w:rPr>
          <w:rFonts w:ascii="宋体" w:hAnsi="宋体"/>
          <w:sz w:val="24"/>
          <w:szCs w:val="24"/>
        </w:rPr>
        <w:t>5</w:t>
      </w:r>
      <w:r>
        <w:rPr>
          <w:rFonts w:hint="eastAsia" w:ascii="宋体" w:hAnsi="宋体"/>
          <w:sz w:val="24"/>
          <w:szCs w:val="24"/>
        </w:rPr>
        <w:t>）拒绝履行合同义务的；</w:t>
      </w:r>
    </w:p>
    <w:p>
      <w:pPr>
        <w:snapToGrid w:val="0"/>
        <w:spacing w:line="440" w:lineRule="exact"/>
        <w:ind w:firstLine="480" w:firstLineChars="200"/>
        <w:rPr>
          <w:rFonts w:ascii="宋体"/>
          <w:sz w:val="24"/>
          <w:szCs w:val="24"/>
        </w:rPr>
      </w:pPr>
      <w:r>
        <w:rPr>
          <w:rFonts w:hint="eastAsia" w:ascii="宋体" w:hAnsi="宋体"/>
          <w:sz w:val="24"/>
          <w:szCs w:val="24"/>
        </w:rPr>
        <w:t>（</w:t>
      </w:r>
      <w:r>
        <w:rPr>
          <w:rFonts w:ascii="宋体" w:hAnsi="宋体"/>
          <w:sz w:val="24"/>
          <w:szCs w:val="24"/>
        </w:rPr>
        <w:t>6</w:t>
      </w:r>
      <w:r>
        <w:rPr>
          <w:rFonts w:hint="eastAsia" w:ascii="宋体" w:hAnsi="宋体"/>
          <w:sz w:val="24"/>
          <w:szCs w:val="24"/>
        </w:rPr>
        <w:t>）其他严重扰乱招投标程序的。</w:t>
      </w:r>
    </w:p>
    <w:p>
      <w:pPr>
        <w:snapToGrid w:val="0"/>
        <w:spacing w:line="420" w:lineRule="exact"/>
        <w:ind w:firstLine="472" w:firstLineChars="196"/>
        <w:jc w:val="left"/>
        <w:rPr>
          <w:rFonts w:ascii="宋体" w:hAnsi="宋体"/>
          <w:b/>
          <w:sz w:val="24"/>
          <w:szCs w:val="24"/>
        </w:rPr>
      </w:pPr>
      <w:bookmarkStart w:id="75" w:name="_Toc358907955"/>
      <w:bookmarkStart w:id="76" w:name="_Toc254970542"/>
      <w:bookmarkStart w:id="77" w:name="_Toc338662962"/>
      <w:bookmarkStart w:id="78" w:name="_Toc374350408"/>
      <w:bookmarkStart w:id="79" w:name="_Toc361123103"/>
      <w:bookmarkStart w:id="80" w:name="_Toc254970683"/>
      <w:bookmarkStart w:id="81" w:name="_Toc369502884"/>
      <w:r>
        <w:rPr>
          <w:rFonts w:hint="eastAsia" w:ascii="宋体" w:hAnsi="宋体"/>
          <w:b/>
          <w:sz w:val="24"/>
          <w:szCs w:val="24"/>
        </w:rPr>
        <w:t>（六）投标文件的签署和份数</w:t>
      </w:r>
      <w:bookmarkEnd w:id="75"/>
      <w:bookmarkEnd w:id="76"/>
      <w:bookmarkEnd w:id="77"/>
      <w:bookmarkEnd w:id="78"/>
      <w:bookmarkEnd w:id="79"/>
      <w:bookmarkEnd w:id="80"/>
      <w:bookmarkEnd w:id="81"/>
    </w:p>
    <w:p>
      <w:pPr>
        <w:snapToGrid w:val="0"/>
        <w:spacing w:line="440" w:lineRule="exact"/>
        <w:ind w:firstLine="480" w:firstLineChars="200"/>
        <w:jc w:val="left"/>
        <w:rPr>
          <w:rFonts w:ascii="宋体" w:hAnsi="宋体"/>
          <w:color w:val="auto"/>
          <w:sz w:val="24"/>
          <w:szCs w:val="24"/>
        </w:rPr>
      </w:pPr>
      <w:r>
        <w:rPr>
          <w:rFonts w:ascii="宋体" w:hAnsi="宋体"/>
          <w:sz w:val="24"/>
          <w:szCs w:val="24"/>
        </w:rPr>
        <w:t>1.</w:t>
      </w:r>
      <w:r>
        <w:rPr>
          <w:rFonts w:hint="eastAsia" w:ascii="宋体" w:hAnsi="宋体"/>
          <w:sz w:val="24"/>
          <w:szCs w:val="24"/>
        </w:rPr>
        <w:t>投标人应按本招标文件规定的格式和顺序编制、装订投标文件并标注页码，投标文件内容不完整、编排混乱导致投标文件被误读、漏读或者查找不到相关内容的，是投标</w:t>
      </w:r>
      <w:r>
        <w:rPr>
          <w:rFonts w:hint="eastAsia" w:ascii="宋体" w:hAnsi="宋体"/>
          <w:color w:val="auto"/>
          <w:sz w:val="24"/>
          <w:szCs w:val="24"/>
        </w:rPr>
        <w:t>人的责任。</w:t>
      </w:r>
    </w:p>
    <w:p>
      <w:pPr>
        <w:snapToGrid w:val="0"/>
        <w:spacing w:line="440" w:lineRule="exact"/>
        <w:ind w:firstLine="480" w:firstLineChars="200"/>
        <w:jc w:val="left"/>
        <w:rPr>
          <w:rFonts w:hint="eastAsia" w:ascii="宋体" w:hAnsi="宋体"/>
          <w:color w:val="auto"/>
          <w:sz w:val="24"/>
          <w:szCs w:val="24"/>
        </w:rPr>
      </w:pPr>
      <w:r>
        <w:rPr>
          <w:rFonts w:ascii="宋体" w:hAnsi="宋体"/>
          <w:color w:val="auto"/>
          <w:sz w:val="24"/>
          <w:szCs w:val="24"/>
        </w:rPr>
        <w:t>2.</w:t>
      </w:r>
      <w:r>
        <w:rPr>
          <w:rFonts w:hint="eastAsia" w:ascii="宋体" w:hAnsi="宋体"/>
          <w:color w:val="auto"/>
          <w:sz w:val="24"/>
          <w:szCs w:val="24"/>
        </w:rPr>
        <w:t>投标文件由资信及商务文件、技术文件</w:t>
      </w:r>
      <w:r>
        <w:rPr>
          <w:rFonts w:hint="eastAsia" w:ascii="宋体" w:hAnsi="宋体"/>
          <w:color w:val="auto"/>
          <w:sz w:val="24"/>
          <w:szCs w:val="24"/>
          <w:lang w:eastAsia="zh-CN"/>
        </w:rPr>
        <w:t>、报价文件</w:t>
      </w:r>
      <w:r>
        <w:rPr>
          <w:rFonts w:hint="eastAsia" w:ascii="宋体" w:hAnsi="宋体"/>
          <w:color w:val="auto"/>
          <w:sz w:val="24"/>
          <w:szCs w:val="24"/>
        </w:rPr>
        <w:t>组成（</w:t>
      </w:r>
      <w:r>
        <w:rPr>
          <w:rFonts w:hint="eastAsia" w:ascii="宋体" w:hAnsi="宋体"/>
          <w:color w:val="auto"/>
          <w:sz w:val="24"/>
          <w:szCs w:val="24"/>
          <w:lang w:eastAsia="zh-CN"/>
        </w:rPr>
        <w:t>报价文件与</w:t>
      </w:r>
      <w:r>
        <w:rPr>
          <w:rFonts w:hint="eastAsia" w:ascii="宋体" w:hAnsi="宋体"/>
          <w:color w:val="auto"/>
          <w:sz w:val="24"/>
          <w:szCs w:val="24"/>
        </w:rPr>
        <w:t>资信及商务文件</w:t>
      </w:r>
      <w:r>
        <w:rPr>
          <w:rFonts w:hint="eastAsia" w:ascii="宋体" w:hAnsi="宋体"/>
          <w:color w:val="auto"/>
          <w:sz w:val="24"/>
          <w:szCs w:val="24"/>
          <w:lang w:eastAsia="zh-CN"/>
        </w:rPr>
        <w:t>一起</w:t>
      </w:r>
      <w:r>
        <w:rPr>
          <w:rFonts w:hint="eastAsia" w:ascii="宋体" w:hAnsi="宋体"/>
          <w:color w:val="auto"/>
          <w:sz w:val="24"/>
          <w:szCs w:val="24"/>
        </w:rPr>
        <w:t>装订，技术文件分册装订，共两册</w:t>
      </w:r>
      <w:r>
        <w:rPr>
          <w:rFonts w:hint="eastAsia" w:ascii="宋体" w:hAnsi="宋体"/>
          <w:color w:val="auto"/>
          <w:sz w:val="24"/>
          <w:szCs w:val="24"/>
          <w:lang w:eastAsia="zh-CN"/>
        </w:rPr>
        <w:t>。报价文件中的开标一览表单独封装，密封递交</w:t>
      </w:r>
      <w:r>
        <w:rPr>
          <w:rFonts w:hint="eastAsia" w:ascii="宋体" w:hAnsi="宋体"/>
          <w:color w:val="auto"/>
          <w:sz w:val="24"/>
          <w:szCs w:val="24"/>
        </w:rPr>
        <w:t>。</w:t>
      </w:r>
    </w:p>
    <w:p>
      <w:pPr>
        <w:snapToGrid w:val="0"/>
        <w:spacing w:line="440" w:lineRule="exact"/>
        <w:ind w:firstLine="480" w:firstLineChars="200"/>
        <w:jc w:val="left"/>
        <w:rPr>
          <w:rFonts w:ascii="宋体"/>
          <w:sz w:val="24"/>
          <w:szCs w:val="24"/>
        </w:rPr>
      </w:pPr>
      <w:r>
        <w:rPr>
          <w:rFonts w:ascii="宋体" w:hAnsi="宋体"/>
          <w:sz w:val="24"/>
          <w:szCs w:val="24"/>
        </w:rPr>
        <w:t>3.</w:t>
      </w:r>
      <w:r>
        <w:rPr>
          <w:rFonts w:hint="eastAsia" w:ascii="宋体" w:hAnsi="宋体"/>
          <w:sz w:val="24"/>
          <w:szCs w:val="24"/>
        </w:rPr>
        <w:t>投标文件的正本需打印或用不褪色的墨水填写，投标文件正本除本《投标人须知》中规定的可提供复印件外均须提供原件。副本为正本的复印件。</w:t>
      </w:r>
    </w:p>
    <w:p>
      <w:pPr>
        <w:snapToGrid w:val="0"/>
        <w:spacing w:line="440" w:lineRule="exact"/>
        <w:ind w:firstLine="480" w:firstLineChars="200"/>
        <w:jc w:val="left"/>
        <w:rPr>
          <w:rFonts w:ascii="宋体"/>
          <w:sz w:val="24"/>
          <w:szCs w:val="24"/>
        </w:rPr>
      </w:pPr>
      <w:r>
        <w:rPr>
          <w:rFonts w:ascii="宋体" w:hAnsi="宋体"/>
          <w:sz w:val="24"/>
          <w:szCs w:val="24"/>
        </w:rPr>
        <w:t>4.</w:t>
      </w:r>
      <w:r>
        <w:rPr>
          <w:rFonts w:hint="eastAsia" w:ascii="宋体" w:hAnsi="宋体"/>
          <w:sz w:val="24"/>
          <w:szCs w:val="24"/>
        </w:rPr>
        <w:t>投标文件须由投标人在规定位置盖章并由法定代表人或法定代表人的授权委托人签署，投标人应写全称。</w:t>
      </w:r>
    </w:p>
    <w:p>
      <w:pPr>
        <w:snapToGrid w:val="0"/>
        <w:spacing w:line="440" w:lineRule="exact"/>
        <w:ind w:firstLine="480" w:firstLineChars="200"/>
        <w:jc w:val="left"/>
        <w:rPr>
          <w:rFonts w:ascii="宋体"/>
          <w:sz w:val="24"/>
          <w:szCs w:val="24"/>
        </w:rPr>
      </w:pPr>
      <w:r>
        <w:rPr>
          <w:rFonts w:ascii="宋体" w:hAnsi="宋体"/>
          <w:sz w:val="24"/>
          <w:szCs w:val="24"/>
        </w:rPr>
        <w:t>5.</w:t>
      </w:r>
      <w:r>
        <w:rPr>
          <w:rFonts w:hint="eastAsia" w:ascii="宋体" w:hAnsi="宋体"/>
          <w:sz w:val="24"/>
          <w:szCs w:val="24"/>
        </w:rPr>
        <w:t>投标文件不得涂改，若有修改错漏处，须加盖单位公章或者法定代表人或授权委托人签字或盖章。投标文件因字迹潦草或表达不清所引起的后果由投标人负责。</w:t>
      </w:r>
    </w:p>
    <w:p>
      <w:pPr>
        <w:snapToGrid w:val="0"/>
        <w:spacing w:line="420" w:lineRule="exact"/>
        <w:ind w:firstLine="472" w:firstLineChars="196"/>
        <w:jc w:val="left"/>
        <w:rPr>
          <w:rFonts w:ascii="宋体" w:hAnsi="宋体"/>
          <w:b/>
          <w:sz w:val="24"/>
          <w:szCs w:val="24"/>
        </w:rPr>
      </w:pPr>
      <w:r>
        <w:rPr>
          <w:rFonts w:hint="eastAsia" w:ascii="宋体" w:hAnsi="宋体"/>
          <w:b/>
          <w:sz w:val="24"/>
          <w:szCs w:val="24"/>
        </w:rPr>
        <w:t>（七）投标文件的包装、递交、修改和撤回</w:t>
      </w:r>
    </w:p>
    <w:p>
      <w:pPr>
        <w:snapToGrid w:val="0"/>
        <w:spacing w:before="156" w:beforeLines="50" w:line="440" w:lineRule="exact"/>
        <w:ind w:firstLine="352" w:firstLineChars="147"/>
        <w:jc w:val="left"/>
        <w:rPr>
          <w:rFonts w:ascii="宋体"/>
          <w:sz w:val="24"/>
          <w:szCs w:val="24"/>
        </w:rPr>
      </w:pPr>
      <w:r>
        <w:rPr>
          <w:rFonts w:ascii="宋体" w:hAnsi="宋体"/>
          <w:sz w:val="24"/>
          <w:szCs w:val="24"/>
        </w:rPr>
        <w:t xml:space="preserve">1. </w:t>
      </w:r>
      <w:r>
        <w:rPr>
          <w:rFonts w:hint="eastAsia" w:ascii="宋体" w:hAnsi="宋体"/>
          <w:sz w:val="24"/>
          <w:szCs w:val="24"/>
        </w:rPr>
        <w:t>投标人应将投标文件正、副本（正本一份、副本四份）一并装入一个投标文件袋内加以密封</w:t>
      </w:r>
      <w:r>
        <w:rPr>
          <w:rFonts w:ascii="宋体" w:hAnsi="宋体"/>
          <w:sz w:val="24"/>
          <w:szCs w:val="24"/>
        </w:rPr>
        <w:t xml:space="preserve"> (</w:t>
      </w:r>
      <w:r>
        <w:rPr>
          <w:rFonts w:hint="eastAsia" w:ascii="宋体" w:hAnsi="宋体"/>
          <w:sz w:val="24"/>
          <w:szCs w:val="24"/>
        </w:rPr>
        <w:t>投标人应尽量将全部投标文件一并装入一个投标文件袋中</w:t>
      </w:r>
      <w:r>
        <w:rPr>
          <w:rFonts w:ascii="宋体" w:hAnsi="宋体"/>
          <w:sz w:val="24"/>
          <w:szCs w:val="24"/>
        </w:rPr>
        <w:t>)</w:t>
      </w:r>
      <w:r>
        <w:rPr>
          <w:rFonts w:hint="eastAsia" w:ascii="宋体" w:hAnsi="宋体"/>
          <w:sz w:val="24"/>
          <w:szCs w:val="24"/>
        </w:rPr>
        <w:t>，在每一封贴处密封签章（公章或密封章或法定代表人或其委托代理人签字均可）。</w:t>
      </w:r>
    </w:p>
    <w:p>
      <w:pPr>
        <w:snapToGrid w:val="0"/>
        <w:spacing w:line="420" w:lineRule="exact"/>
        <w:ind w:firstLine="420"/>
        <w:jc w:val="left"/>
        <w:rPr>
          <w:rFonts w:ascii="宋体"/>
          <w:color w:val="auto"/>
          <w:sz w:val="24"/>
          <w:szCs w:val="24"/>
        </w:rPr>
      </w:pPr>
      <w:r>
        <w:rPr>
          <w:rFonts w:hint="eastAsia" w:ascii="宋体" w:hAnsi="宋体"/>
          <w:color w:val="auto"/>
          <w:sz w:val="24"/>
          <w:szCs w:val="24"/>
        </w:rPr>
        <w:t>投标文件的包装封面上应注明投标人名称、投标人地址、投标文件名称（资信</w:t>
      </w:r>
      <w:r>
        <w:rPr>
          <w:rFonts w:ascii="宋体" w:hAnsi="宋体"/>
          <w:color w:val="auto"/>
          <w:sz w:val="24"/>
          <w:szCs w:val="24"/>
        </w:rPr>
        <w:t>/</w:t>
      </w:r>
      <w:r>
        <w:rPr>
          <w:rFonts w:hint="eastAsia" w:ascii="宋体" w:hAnsi="宋体"/>
          <w:color w:val="auto"/>
          <w:sz w:val="24"/>
          <w:szCs w:val="24"/>
        </w:rPr>
        <w:t>商务文件或者技术文件</w:t>
      </w:r>
      <w:r>
        <w:rPr>
          <w:rFonts w:hint="eastAsia" w:ascii="宋体" w:hAnsi="宋体"/>
          <w:color w:val="auto"/>
          <w:sz w:val="24"/>
          <w:szCs w:val="24"/>
          <w:lang w:eastAsia="zh-CN"/>
        </w:rPr>
        <w:t>、开标一览表</w:t>
      </w:r>
      <w:r>
        <w:rPr>
          <w:rFonts w:hint="eastAsia" w:ascii="宋体" w:hAnsi="宋体"/>
          <w:color w:val="auto"/>
          <w:sz w:val="24"/>
          <w:szCs w:val="24"/>
        </w:rPr>
        <w:t>）、投标项目名称、项目编号及</w:t>
      </w:r>
      <w:r>
        <w:rPr>
          <w:rFonts w:hint="eastAsia" w:ascii="宋体"/>
          <w:color w:val="auto"/>
          <w:sz w:val="24"/>
          <w:szCs w:val="24"/>
        </w:rPr>
        <w:t>“</w:t>
      </w:r>
      <w:r>
        <w:rPr>
          <w:rFonts w:hint="eastAsia" w:ascii="宋体" w:hAnsi="宋体"/>
          <w:color w:val="auto"/>
          <w:sz w:val="24"/>
          <w:szCs w:val="24"/>
        </w:rPr>
        <w:t>开标时启封</w:t>
      </w:r>
      <w:r>
        <w:rPr>
          <w:rFonts w:hint="eastAsia" w:ascii="宋体"/>
          <w:color w:val="auto"/>
          <w:sz w:val="24"/>
          <w:szCs w:val="24"/>
        </w:rPr>
        <w:t>”</w:t>
      </w:r>
      <w:r>
        <w:rPr>
          <w:rFonts w:hint="eastAsia" w:ascii="宋体" w:hAnsi="宋体"/>
          <w:color w:val="auto"/>
          <w:sz w:val="24"/>
          <w:szCs w:val="24"/>
        </w:rPr>
        <w:t>字样，并加盖投标人公章。</w:t>
      </w:r>
    </w:p>
    <w:p>
      <w:pPr>
        <w:snapToGrid w:val="0"/>
        <w:spacing w:line="420" w:lineRule="exact"/>
        <w:ind w:firstLine="420"/>
        <w:jc w:val="left"/>
        <w:rPr>
          <w:rFonts w:ascii="宋体"/>
          <w:sz w:val="24"/>
          <w:szCs w:val="24"/>
        </w:rPr>
      </w:pPr>
      <w:r>
        <w:rPr>
          <w:rFonts w:ascii="宋体" w:hAnsi="宋体"/>
          <w:sz w:val="24"/>
          <w:szCs w:val="24"/>
        </w:rPr>
        <w:t xml:space="preserve">2. </w:t>
      </w:r>
      <w:r>
        <w:rPr>
          <w:rFonts w:hint="eastAsia" w:ascii="宋体" w:hAnsi="宋体"/>
          <w:sz w:val="24"/>
          <w:szCs w:val="24"/>
        </w:rPr>
        <w:t>逾期送达或投标文件的包装未按要求密封、盖章、标记将予以拒收或作无效投标文件处理，由此造成的风险由投标人承担。</w:t>
      </w:r>
    </w:p>
    <w:p>
      <w:pPr>
        <w:snapToGrid w:val="0"/>
        <w:spacing w:line="420" w:lineRule="exact"/>
        <w:ind w:firstLine="420"/>
        <w:jc w:val="left"/>
        <w:rPr>
          <w:rFonts w:ascii="宋体"/>
          <w:sz w:val="24"/>
          <w:szCs w:val="24"/>
        </w:rPr>
      </w:pPr>
      <w:r>
        <w:rPr>
          <w:rFonts w:ascii="宋体" w:hAnsi="宋体"/>
          <w:sz w:val="24"/>
          <w:szCs w:val="24"/>
        </w:rPr>
        <w:t>3.</w:t>
      </w:r>
      <w:r>
        <w:rPr>
          <w:rFonts w:hint="eastAsia" w:ascii="宋体" w:hAnsi="宋体"/>
          <w:sz w:val="24"/>
          <w:szCs w:val="24"/>
        </w:rPr>
        <w:t>投标人在投标截止时间之前，可以对已提交的投标文件进行修改或撤回，并书面通知采购人；投标截止时间后，投标人不得撤回、修改投标文件。修改后重新递交的投标文件应当按本招标文件的要求签署、盖章和密封。</w:t>
      </w:r>
    </w:p>
    <w:p>
      <w:pPr>
        <w:snapToGrid w:val="0"/>
        <w:spacing w:line="420" w:lineRule="exact"/>
        <w:ind w:firstLine="472" w:firstLineChars="196"/>
        <w:jc w:val="left"/>
        <w:rPr>
          <w:rFonts w:ascii="宋体" w:hAnsi="宋体"/>
          <w:b/>
          <w:sz w:val="24"/>
          <w:szCs w:val="24"/>
        </w:rPr>
      </w:pPr>
      <w:bookmarkStart w:id="82" w:name="_Toc254970543"/>
      <w:bookmarkStart w:id="83" w:name="_Toc254970684"/>
      <w:r>
        <w:rPr>
          <w:rFonts w:hint="eastAsia" w:ascii="宋体" w:hAnsi="宋体"/>
          <w:b/>
          <w:sz w:val="24"/>
          <w:szCs w:val="24"/>
        </w:rPr>
        <w:t>（八）投标无效的情形</w:t>
      </w:r>
      <w:bookmarkEnd w:id="82"/>
      <w:bookmarkEnd w:id="83"/>
    </w:p>
    <w:p>
      <w:pPr>
        <w:snapToGrid w:val="0"/>
        <w:spacing w:line="420" w:lineRule="exact"/>
        <w:ind w:firstLine="480" w:firstLineChars="200"/>
        <w:rPr>
          <w:rFonts w:ascii="宋体"/>
          <w:bCs/>
          <w:sz w:val="24"/>
          <w:szCs w:val="24"/>
        </w:rPr>
      </w:pPr>
      <w:r>
        <w:rPr>
          <w:rFonts w:hint="eastAsia" w:ascii="宋体" w:hAnsi="宋体"/>
          <w:bCs/>
          <w:sz w:val="24"/>
          <w:szCs w:val="24"/>
        </w:rPr>
        <w:t>实质上没有响应招标文件要求的投标将被视为无效投标。投标人不得通过修正或撤消不合要求的偏离或保留从而使其投标成为实质上响应的投标，但经评标委员会认定属于投标人疏忽、笔误所造成的差错，应当允许其在评标结束之前进行修改或者补正（可以是复印件、传真件等，原件必须加盖单位公章）。修改或者补正投标文件必须以书面形式进行，并应在中标结果公告之前查核原件。限期内不补正或经补正后仍不符合招标文件要求的，应认定其投标无效。投标人修改、补正投标文件后，不影响评标委员会对其投标文件所作的评价和评分结果。</w:t>
      </w:r>
    </w:p>
    <w:p>
      <w:pPr>
        <w:snapToGrid w:val="0"/>
        <w:spacing w:line="420" w:lineRule="exact"/>
        <w:ind w:firstLine="472" w:firstLineChars="196"/>
        <w:rPr>
          <w:rFonts w:ascii="宋体"/>
          <w:b/>
          <w:bCs/>
          <w:sz w:val="24"/>
          <w:szCs w:val="24"/>
        </w:rPr>
      </w:pPr>
      <w:r>
        <w:rPr>
          <w:rFonts w:ascii="宋体" w:hAnsi="宋体"/>
          <w:b/>
          <w:bCs/>
          <w:sz w:val="24"/>
          <w:szCs w:val="24"/>
        </w:rPr>
        <w:t>1.</w:t>
      </w:r>
      <w:r>
        <w:rPr>
          <w:rFonts w:hint="eastAsia" w:ascii="宋体" w:hAnsi="宋体"/>
          <w:b/>
          <w:bCs/>
          <w:sz w:val="24"/>
          <w:szCs w:val="24"/>
        </w:rPr>
        <w:t>在符合性审查和资格性审查时，如发现下列情形之一的，投标文件将被视为无效：</w:t>
      </w:r>
    </w:p>
    <w:p>
      <w:pPr>
        <w:snapToGrid w:val="0"/>
        <w:spacing w:line="420" w:lineRule="exact"/>
        <w:ind w:firstLine="470" w:firstLineChars="196"/>
        <w:rPr>
          <w:rFonts w:ascii="宋体"/>
          <w:sz w:val="24"/>
          <w:szCs w:val="24"/>
        </w:rPr>
      </w:pPr>
      <w:r>
        <w:rPr>
          <w:rFonts w:hint="eastAsia" w:ascii="宋体" w:hAnsi="宋体"/>
          <w:sz w:val="24"/>
          <w:szCs w:val="24"/>
        </w:rPr>
        <w:t>（</w:t>
      </w:r>
      <w:r>
        <w:rPr>
          <w:rFonts w:ascii="宋体" w:hAnsi="宋体"/>
          <w:sz w:val="24"/>
          <w:szCs w:val="24"/>
        </w:rPr>
        <w:t>1</w:t>
      </w:r>
      <w:r>
        <w:rPr>
          <w:rFonts w:hint="eastAsia" w:ascii="宋体" w:hAnsi="宋体"/>
          <w:sz w:val="24"/>
          <w:szCs w:val="24"/>
        </w:rPr>
        <w:t>）超越了按照法律法规规定必须获得行政许可或者行政审批的经营范围的。</w:t>
      </w:r>
    </w:p>
    <w:p>
      <w:pPr>
        <w:snapToGrid w:val="0"/>
        <w:spacing w:line="420" w:lineRule="exact"/>
        <w:ind w:firstLine="470" w:firstLineChars="196"/>
        <w:rPr>
          <w:rFonts w:ascii="宋体"/>
          <w:sz w:val="24"/>
          <w:szCs w:val="24"/>
        </w:rPr>
      </w:pPr>
      <w:r>
        <w:rPr>
          <w:rFonts w:hint="eastAsia" w:ascii="宋体" w:hAnsi="宋体"/>
          <w:sz w:val="24"/>
          <w:szCs w:val="24"/>
        </w:rPr>
        <w:t>（</w:t>
      </w:r>
      <w:r>
        <w:rPr>
          <w:rFonts w:ascii="宋体" w:hAnsi="宋体"/>
          <w:sz w:val="24"/>
          <w:szCs w:val="24"/>
        </w:rPr>
        <w:t>2</w:t>
      </w:r>
      <w:r>
        <w:rPr>
          <w:rFonts w:hint="eastAsia" w:ascii="宋体" w:hAnsi="宋体"/>
          <w:sz w:val="24"/>
          <w:szCs w:val="24"/>
        </w:rPr>
        <w:t>）资格证明文件不全的，或者不符合招标文件标明的资格要求的，或者未在规定时间内购买招标文件的。</w:t>
      </w:r>
    </w:p>
    <w:p>
      <w:pPr>
        <w:snapToGrid w:val="0"/>
        <w:spacing w:line="420" w:lineRule="exact"/>
        <w:ind w:firstLine="470" w:firstLineChars="196"/>
        <w:rPr>
          <w:rFonts w:ascii="宋体"/>
          <w:bCs/>
          <w:kern w:val="0"/>
          <w:sz w:val="24"/>
          <w:szCs w:val="24"/>
        </w:rPr>
      </w:pPr>
      <w:r>
        <w:rPr>
          <w:rFonts w:hint="eastAsia" w:ascii="宋体" w:hAnsi="宋体"/>
          <w:sz w:val="24"/>
          <w:szCs w:val="24"/>
        </w:rPr>
        <w:t>（</w:t>
      </w:r>
      <w:r>
        <w:rPr>
          <w:rFonts w:ascii="宋体" w:hAnsi="宋体"/>
          <w:sz w:val="24"/>
          <w:szCs w:val="24"/>
        </w:rPr>
        <w:t>3</w:t>
      </w:r>
      <w:r>
        <w:rPr>
          <w:rFonts w:hint="eastAsia" w:ascii="宋体" w:hAnsi="宋体"/>
          <w:sz w:val="24"/>
          <w:szCs w:val="24"/>
        </w:rPr>
        <w:t>）投标文件无法定代表人或其授权委托代理人签字</w:t>
      </w:r>
      <w:r>
        <w:rPr>
          <w:rFonts w:ascii="宋体"/>
          <w:sz w:val="24"/>
          <w:szCs w:val="24"/>
        </w:rPr>
        <w:t>,</w:t>
      </w:r>
      <w:r>
        <w:rPr>
          <w:rFonts w:hint="eastAsia" w:ascii="宋体" w:hAnsi="宋体"/>
          <w:sz w:val="24"/>
          <w:szCs w:val="24"/>
        </w:rPr>
        <w:t>或未提供法定代表人授权委托书、填写项目不齐全的，或未按招标文件规定要求签署、盖章。</w:t>
      </w:r>
    </w:p>
    <w:p>
      <w:pPr>
        <w:snapToGrid w:val="0"/>
        <w:spacing w:line="420" w:lineRule="exact"/>
        <w:ind w:firstLine="470" w:firstLineChars="196"/>
        <w:rPr>
          <w:rFonts w:ascii="宋体"/>
          <w:sz w:val="24"/>
          <w:szCs w:val="24"/>
        </w:rPr>
      </w:pPr>
      <w:r>
        <w:rPr>
          <w:rFonts w:hint="eastAsia" w:ascii="宋体" w:hAnsi="宋体"/>
          <w:sz w:val="24"/>
          <w:szCs w:val="24"/>
        </w:rPr>
        <w:t>（</w:t>
      </w:r>
      <w:r>
        <w:rPr>
          <w:rFonts w:ascii="宋体" w:hAnsi="宋体"/>
          <w:sz w:val="24"/>
          <w:szCs w:val="24"/>
        </w:rPr>
        <w:t>4</w:t>
      </w:r>
      <w:r>
        <w:rPr>
          <w:rFonts w:hint="eastAsia" w:ascii="宋体" w:hAnsi="宋体"/>
          <w:sz w:val="24"/>
          <w:szCs w:val="24"/>
        </w:rPr>
        <w:t>）投标代表人未能出具身份证明或与法定代表人授权委托人身份不符的。</w:t>
      </w:r>
      <w:r>
        <w:rPr>
          <w:rFonts w:ascii="宋体" w:hAnsi="宋体"/>
          <w:sz w:val="24"/>
          <w:szCs w:val="24"/>
        </w:rPr>
        <w:t xml:space="preserve"> </w:t>
      </w:r>
    </w:p>
    <w:p>
      <w:pPr>
        <w:pStyle w:val="3"/>
        <w:snapToGrid w:val="0"/>
        <w:spacing w:line="420" w:lineRule="exact"/>
        <w:ind w:firstLine="470" w:firstLineChars="196"/>
        <w:rPr>
          <w:rFonts w:ascii="宋体" w:hAnsi="宋体" w:eastAsia="宋体"/>
          <w:snapToGrid w:val="0"/>
          <w:sz w:val="24"/>
          <w:szCs w:val="24"/>
        </w:rPr>
      </w:pPr>
      <w:r>
        <w:rPr>
          <w:rFonts w:hint="eastAsia" w:ascii="宋体" w:hAnsi="宋体" w:eastAsia="宋体"/>
          <w:sz w:val="24"/>
          <w:szCs w:val="24"/>
        </w:rPr>
        <w:t>（</w:t>
      </w:r>
      <w:r>
        <w:rPr>
          <w:rFonts w:ascii="宋体" w:hAnsi="宋体" w:eastAsia="宋体"/>
          <w:snapToGrid w:val="0"/>
          <w:sz w:val="24"/>
          <w:szCs w:val="24"/>
        </w:rPr>
        <w:t>5</w:t>
      </w:r>
      <w:r>
        <w:rPr>
          <w:rFonts w:hint="eastAsia" w:ascii="宋体" w:hAnsi="宋体" w:eastAsia="宋体"/>
          <w:snapToGrid w:val="0"/>
          <w:sz w:val="24"/>
          <w:szCs w:val="24"/>
        </w:rPr>
        <w:t>）</w:t>
      </w:r>
      <w:r>
        <w:rPr>
          <w:rFonts w:hint="eastAsia" w:ascii="宋体" w:hAnsi="宋体" w:eastAsia="宋体"/>
          <w:sz w:val="24"/>
          <w:szCs w:val="24"/>
        </w:rPr>
        <w:t>项目不齐全或者内容虚假的。</w:t>
      </w:r>
    </w:p>
    <w:p>
      <w:pPr>
        <w:pStyle w:val="3"/>
        <w:snapToGrid w:val="0"/>
        <w:spacing w:line="420" w:lineRule="exact"/>
        <w:ind w:firstLine="470" w:firstLineChars="196"/>
        <w:rPr>
          <w:rFonts w:ascii="宋体" w:hAnsi="宋体" w:eastAsia="宋体"/>
          <w:snapToGrid w:val="0"/>
          <w:sz w:val="24"/>
          <w:szCs w:val="24"/>
        </w:rPr>
      </w:pPr>
      <w:r>
        <w:rPr>
          <w:rFonts w:hint="eastAsia" w:ascii="宋体" w:hAnsi="宋体" w:eastAsia="宋体"/>
          <w:sz w:val="24"/>
          <w:szCs w:val="24"/>
        </w:rPr>
        <w:t>（</w:t>
      </w:r>
      <w:r>
        <w:rPr>
          <w:rFonts w:ascii="宋体" w:hAnsi="宋体" w:eastAsia="宋体"/>
          <w:sz w:val="24"/>
          <w:szCs w:val="24"/>
        </w:rPr>
        <w:t>6</w:t>
      </w:r>
      <w:r>
        <w:rPr>
          <w:rFonts w:hint="eastAsia" w:ascii="宋体" w:hAnsi="宋体" w:eastAsia="宋体"/>
          <w:sz w:val="24"/>
          <w:szCs w:val="24"/>
        </w:rPr>
        <w:t>）投标文件的实质性内容未使用中文表述、意思表述不明确、前后矛盾或者使用计量单位不符合招标文件要求的（经评标委员会认定并允许其当场更正的笔误除外）</w:t>
      </w:r>
      <w:r>
        <w:rPr>
          <w:rFonts w:hint="eastAsia" w:ascii="宋体" w:hAnsi="宋体" w:eastAsia="宋体"/>
          <w:snapToGrid w:val="0"/>
          <w:sz w:val="24"/>
          <w:szCs w:val="24"/>
        </w:rPr>
        <w:t>。</w:t>
      </w:r>
    </w:p>
    <w:p>
      <w:pPr>
        <w:pStyle w:val="3"/>
        <w:snapToGrid w:val="0"/>
        <w:spacing w:line="420" w:lineRule="exact"/>
        <w:ind w:firstLine="470" w:firstLineChars="196"/>
        <w:rPr>
          <w:rFonts w:ascii="宋体" w:hAnsi="宋体" w:eastAsia="宋体"/>
          <w:snapToGrid w:val="0"/>
          <w:sz w:val="24"/>
          <w:szCs w:val="24"/>
        </w:rPr>
      </w:pPr>
      <w:r>
        <w:rPr>
          <w:rFonts w:hint="eastAsia" w:ascii="宋体" w:hAnsi="宋体" w:eastAsia="宋体"/>
          <w:sz w:val="24"/>
          <w:szCs w:val="24"/>
        </w:rPr>
        <w:t>（</w:t>
      </w:r>
      <w:r>
        <w:rPr>
          <w:rFonts w:ascii="宋体" w:hAnsi="宋体" w:eastAsia="宋体"/>
          <w:snapToGrid w:val="0"/>
          <w:sz w:val="24"/>
          <w:szCs w:val="24"/>
        </w:rPr>
        <w:t>7</w:t>
      </w:r>
      <w:r>
        <w:rPr>
          <w:rFonts w:hint="eastAsia" w:ascii="宋体" w:hAnsi="宋体" w:eastAsia="宋体"/>
          <w:snapToGrid w:val="0"/>
          <w:sz w:val="24"/>
          <w:szCs w:val="24"/>
        </w:rPr>
        <w:t>）投标有效期、技术服务时间、质保期等商务条款不能满足招标文件要求的。</w:t>
      </w:r>
    </w:p>
    <w:p>
      <w:pPr>
        <w:pStyle w:val="3"/>
        <w:snapToGrid w:val="0"/>
        <w:spacing w:line="420" w:lineRule="exact"/>
        <w:ind w:firstLine="470" w:firstLineChars="196"/>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8</w:t>
      </w:r>
      <w:r>
        <w:rPr>
          <w:rFonts w:hint="eastAsia" w:ascii="宋体" w:hAnsi="宋体" w:eastAsia="宋体"/>
          <w:sz w:val="24"/>
          <w:szCs w:val="24"/>
        </w:rPr>
        <w:t>）未实质性响应招标文件或不符合法律、法规要求或投标文件有招标方不能接受的附加条件的。</w:t>
      </w:r>
    </w:p>
    <w:p>
      <w:pPr>
        <w:pStyle w:val="3"/>
        <w:snapToGrid w:val="0"/>
        <w:spacing w:line="420" w:lineRule="exact"/>
        <w:ind w:firstLine="472" w:firstLineChars="196"/>
        <w:rPr>
          <w:rFonts w:ascii="宋体" w:hAnsi="宋体" w:eastAsia="宋体"/>
          <w:b/>
          <w:bCs/>
          <w:sz w:val="24"/>
          <w:szCs w:val="24"/>
        </w:rPr>
      </w:pPr>
      <w:r>
        <w:rPr>
          <w:rFonts w:ascii="宋体" w:hAnsi="宋体" w:eastAsia="宋体"/>
          <w:b/>
          <w:bCs/>
          <w:sz w:val="24"/>
          <w:szCs w:val="24"/>
        </w:rPr>
        <w:t>2.</w:t>
      </w:r>
      <w:r>
        <w:rPr>
          <w:rFonts w:hint="eastAsia" w:ascii="宋体" w:hAnsi="宋体" w:eastAsia="宋体"/>
          <w:b/>
          <w:bCs/>
          <w:sz w:val="24"/>
          <w:szCs w:val="24"/>
        </w:rPr>
        <w:t>在技术评审时，如发现下列情形之一的，投标文件将被视为无效：</w:t>
      </w:r>
    </w:p>
    <w:p>
      <w:pPr>
        <w:pStyle w:val="3"/>
        <w:snapToGrid w:val="0"/>
        <w:spacing w:line="420" w:lineRule="exact"/>
        <w:ind w:firstLine="470" w:firstLineChars="196"/>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1</w:t>
      </w:r>
      <w:r>
        <w:rPr>
          <w:rFonts w:hint="eastAsia" w:ascii="宋体" w:hAnsi="宋体" w:eastAsia="宋体"/>
          <w:sz w:val="24"/>
          <w:szCs w:val="24"/>
        </w:rPr>
        <w:t>）未提供或未如实提供投标货物的技术参数，或者投标文件标明的响应或偏离与事实不符或虚假投标的。</w:t>
      </w:r>
    </w:p>
    <w:p>
      <w:pPr>
        <w:pStyle w:val="3"/>
        <w:snapToGrid w:val="0"/>
        <w:spacing w:line="420" w:lineRule="exact"/>
        <w:ind w:firstLine="470" w:firstLineChars="196"/>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2</w:t>
      </w:r>
      <w:r>
        <w:rPr>
          <w:rFonts w:hint="eastAsia" w:ascii="宋体" w:hAnsi="宋体" w:eastAsia="宋体"/>
          <w:sz w:val="24"/>
          <w:szCs w:val="24"/>
        </w:rPr>
        <w:t>）</w:t>
      </w:r>
      <w:r>
        <w:rPr>
          <w:rFonts w:hint="eastAsia" w:ascii="宋体" w:hAnsi="宋体" w:eastAsia="宋体"/>
          <w:snapToGrid w:val="0"/>
          <w:sz w:val="24"/>
          <w:szCs w:val="24"/>
        </w:rPr>
        <w:t>明显不符合招标文件要求的规格型号、质量标准，或者与</w:t>
      </w:r>
      <w:r>
        <w:rPr>
          <w:rFonts w:hint="eastAsia" w:ascii="宋体" w:hAnsi="宋体" w:eastAsia="宋体"/>
          <w:sz w:val="24"/>
          <w:szCs w:val="24"/>
        </w:rPr>
        <w:t>招标文件中标“▲”的技术指标、主要功能项目发生实质性偏离的。</w:t>
      </w:r>
    </w:p>
    <w:p>
      <w:pPr>
        <w:pStyle w:val="3"/>
        <w:snapToGrid w:val="0"/>
        <w:spacing w:line="420" w:lineRule="exact"/>
        <w:ind w:firstLine="470" w:firstLineChars="196"/>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3</w:t>
      </w:r>
      <w:r>
        <w:rPr>
          <w:rFonts w:hint="eastAsia" w:ascii="宋体" w:hAnsi="宋体" w:eastAsia="宋体"/>
          <w:sz w:val="24"/>
          <w:szCs w:val="24"/>
        </w:rPr>
        <w:t>）投标技术方案不明确，存在一个或一个以上备选（替代）投标方案的。</w:t>
      </w:r>
    </w:p>
    <w:p>
      <w:pPr>
        <w:pStyle w:val="3"/>
        <w:snapToGrid w:val="0"/>
        <w:spacing w:line="420" w:lineRule="exact"/>
        <w:ind w:firstLine="480" w:firstLineChars="200"/>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4</w:t>
      </w:r>
      <w:r>
        <w:rPr>
          <w:rFonts w:hint="eastAsia" w:ascii="宋体" w:hAnsi="宋体" w:eastAsia="宋体"/>
          <w:sz w:val="24"/>
          <w:szCs w:val="24"/>
        </w:rPr>
        <w:t>）与其他参加本次投标供应商的投标文件（技术文件）的文字表述内容差错相同二处以上的。</w:t>
      </w:r>
    </w:p>
    <w:p>
      <w:pPr>
        <w:pStyle w:val="3"/>
        <w:snapToGrid w:val="0"/>
        <w:spacing w:line="420" w:lineRule="exact"/>
        <w:ind w:firstLine="472" w:firstLineChars="196"/>
        <w:rPr>
          <w:rFonts w:ascii="宋体" w:hAnsi="宋体" w:eastAsia="宋体"/>
          <w:b/>
          <w:bCs/>
          <w:sz w:val="24"/>
          <w:szCs w:val="24"/>
        </w:rPr>
      </w:pPr>
      <w:r>
        <w:rPr>
          <w:rFonts w:ascii="宋体" w:hAnsi="宋体" w:eastAsia="宋体"/>
          <w:b/>
          <w:bCs/>
          <w:sz w:val="24"/>
          <w:szCs w:val="24"/>
        </w:rPr>
        <w:t>3.</w:t>
      </w:r>
      <w:r>
        <w:rPr>
          <w:rFonts w:hint="eastAsia" w:ascii="宋体" w:hAnsi="宋体" w:eastAsia="宋体"/>
          <w:b/>
          <w:bCs/>
          <w:sz w:val="24"/>
          <w:szCs w:val="24"/>
        </w:rPr>
        <w:t>在报价评审时，如发现下列情形之一的，投标文件将被视为无效：</w:t>
      </w:r>
    </w:p>
    <w:p>
      <w:pPr>
        <w:pStyle w:val="3"/>
        <w:snapToGrid w:val="0"/>
        <w:spacing w:line="420" w:lineRule="exact"/>
        <w:ind w:firstLine="470" w:firstLineChars="196"/>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1</w:t>
      </w:r>
      <w:r>
        <w:rPr>
          <w:rFonts w:hint="eastAsia" w:ascii="宋体" w:hAnsi="宋体" w:eastAsia="宋体"/>
          <w:sz w:val="24"/>
          <w:szCs w:val="24"/>
        </w:rPr>
        <w:t>）未采用人民币报价或者未按照招标文件标明的币种报价的。</w:t>
      </w:r>
    </w:p>
    <w:p>
      <w:pPr>
        <w:pStyle w:val="3"/>
        <w:snapToGrid w:val="0"/>
        <w:spacing w:line="420" w:lineRule="exact"/>
        <w:ind w:firstLine="470" w:firstLineChars="196"/>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2</w:t>
      </w:r>
      <w:r>
        <w:rPr>
          <w:rFonts w:hint="eastAsia" w:ascii="宋体" w:hAnsi="宋体" w:eastAsia="宋体"/>
          <w:sz w:val="24"/>
          <w:szCs w:val="24"/>
        </w:rPr>
        <w:t>）报价超出最高限价，或者超出采购预算金额，采购人不能支付的。</w:t>
      </w:r>
    </w:p>
    <w:p>
      <w:pPr>
        <w:pStyle w:val="3"/>
        <w:snapToGrid w:val="0"/>
        <w:spacing w:line="420" w:lineRule="exact"/>
        <w:ind w:firstLine="480" w:firstLineChars="200"/>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3</w:t>
      </w:r>
      <w:r>
        <w:rPr>
          <w:rFonts w:hint="eastAsia" w:ascii="宋体" w:hAnsi="宋体" w:eastAsia="宋体"/>
          <w:sz w:val="24"/>
          <w:szCs w:val="24"/>
        </w:rPr>
        <w:t>）投标报价具有选择性，或者开标价格与投标文件承诺的优惠（折扣）价格不一致的。</w:t>
      </w:r>
    </w:p>
    <w:p>
      <w:pPr>
        <w:pStyle w:val="3"/>
        <w:snapToGrid w:val="0"/>
        <w:spacing w:line="420" w:lineRule="exact"/>
        <w:ind w:firstLine="472" w:firstLineChars="196"/>
        <w:rPr>
          <w:rFonts w:ascii="宋体" w:hAnsi="宋体" w:eastAsia="宋体"/>
          <w:b/>
          <w:sz w:val="24"/>
          <w:szCs w:val="24"/>
        </w:rPr>
      </w:pPr>
      <w:r>
        <w:rPr>
          <w:rFonts w:ascii="宋体" w:hAnsi="宋体" w:eastAsia="宋体"/>
          <w:b/>
          <w:sz w:val="24"/>
          <w:szCs w:val="24"/>
        </w:rPr>
        <w:t>4.</w:t>
      </w:r>
      <w:r>
        <w:rPr>
          <w:rFonts w:hint="eastAsia" w:ascii="宋体" w:hAnsi="宋体" w:eastAsia="宋体"/>
          <w:b/>
          <w:sz w:val="24"/>
          <w:szCs w:val="24"/>
        </w:rPr>
        <w:t>被拒绝的投标文件为无效。</w:t>
      </w:r>
    </w:p>
    <w:p>
      <w:pPr>
        <w:pStyle w:val="3"/>
        <w:snapToGrid w:val="0"/>
        <w:spacing w:line="420" w:lineRule="exact"/>
        <w:ind w:firstLine="472" w:firstLineChars="196"/>
        <w:outlineLvl w:val="1"/>
        <w:rPr>
          <w:rFonts w:ascii="宋体" w:hAnsi="宋体" w:eastAsia="宋体"/>
          <w:b/>
          <w:snapToGrid w:val="0"/>
          <w:sz w:val="24"/>
          <w:szCs w:val="24"/>
        </w:rPr>
      </w:pPr>
      <w:bookmarkStart w:id="84" w:name="_Toc254970544"/>
      <w:bookmarkStart w:id="85" w:name="_Toc254970685"/>
      <w:bookmarkStart w:id="86" w:name="_Toc13218"/>
      <w:r>
        <w:rPr>
          <w:rFonts w:hint="eastAsia" w:ascii="宋体" w:hAnsi="宋体" w:eastAsia="宋体"/>
          <w:b/>
          <w:sz w:val="24"/>
          <w:szCs w:val="24"/>
        </w:rPr>
        <w:t>四、开标</w:t>
      </w:r>
      <w:bookmarkEnd w:id="84"/>
      <w:bookmarkEnd w:id="85"/>
      <w:bookmarkEnd w:id="86"/>
    </w:p>
    <w:p>
      <w:pPr>
        <w:pStyle w:val="11"/>
        <w:snapToGrid w:val="0"/>
        <w:spacing w:line="420" w:lineRule="exact"/>
        <w:ind w:firstLine="241" w:firstLineChars="100"/>
        <w:rPr>
          <w:rFonts w:hAnsi="宋体"/>
          <w:b/>
          <w:sz w:val="24"/>
          <w:szCs w:val="24"/>
        </w:rPr>
      </w:pPr>
      <w:r>
        <w:rPr>
          <w:rFonts w:hint="eastAsia" w:hAnsi="宋体"/>
          <w:b/>
          <w:sz w:val="24"/>
          <w:szCs w:val="24"/>
        </w:rPr>
        <w:t>（一）开标准备</w:t>
      </w:r>
    </w:p>
    <w:p>
      <w:pPr>
        <w:pStyle w:val="11"/>
        <w:snapToGrid w:val="0"/>
        <w:spacing w:line="420" w:lineRule="exact"/>
        <w:ind w:firstLine="480" w:firstLineChars="200"/>
        <w:rPr>
          <w:rFonts w:hAnsi="宋体"/>
          <w:bCs/>
          <w:sz w:val="24"/>
          <w:szCs w:val="24"/>
        </w:rPr>
      </w:pPr>
      <w:r>
        <w:rPr>
          <w:rFonts w:hint="eastAsia" w:hAnsi="宋体"/>
          <w:bCs/>
          <w:sz w:val="24"/>
          <w:szCs w:val="24"/>
        </w:rPr>
        <w:t>采购代理机构将在规定的时间和地点进行开标，投标人的法定代表人或其授权代表参加开标会并签到。投标人的法定代表人或其授权代表未按时签到的，视同放弃开标监督权利、认可开标结果。投标截止时间结束后，参加投标的供应商不足三家，应予废标。</w:t>
      </w:r>
    </w:p>
    <w:p>
      <w:pPr>
        <w:pStyle w:val="11"/>
        <w:snapToGrid w:val="0"/>
        <w:spacing w:line="420" w:lineRule="exact"/>
        <w:ind w:firstLine="472" w:firstLineChars="196"/>
        <w:rPr>
          <w:rFonts w:hAnsi="宋体"/>
          <w:b/>
          <w:sz w:val="24"/>
          <w:szCs w:val="24"/>
        </w:rPr>
      </w:pPr>
      <w:r>
        <w:rPr>
          <w:rFonts w:hint="eastAsia" w:hAnsi="宋体"/>
          <w:b/>
          <w:sz w:val="24"/>
          <w:szCs w:val="24"/>
        </w:rPr>
        <w:t>（二）</w:t>
      </w:r>
      <w:r>
        <w:rPr>
          <w:rFonts w:hAnsi="宋体"/>
          <w:b/>
          <w:sz w:val="24"/>
          <w:szCs w:val="24"/>
        </w:rPr>
        <w:t xml:space="preserve"> </w:t>
      </w:r>
      <w:r>
        <w:rPr>
          <w:rFonts w:hint="eastAsia" w:hAnsi="宋体"/>
          <w:b/>
          <w:sz w:val="24"/>
          <w:szCs w:val="24"/>
        </w:rPr>
        <w:t>开标程序：</w:t>
      </w:r>
    </w:p>
    <w:p>
      <w:pPr>
        <w:pStyle w:val="11"/>
        <w:snapToGrid w:val="0"/>
        <w:spacing w:line="420" w:lineRule="exact"/>
        <w:ind w:firstLine="480" w:firstLineChars="200"/>
        <w:rPr>
          <w:rFonts w:hAnsi="宋体"/>
          <w:sz w:val="24"/>
          <w:szCs w:val="24"/>
        </w:rPr>
      </w:pPr>
      <w:r>
        <w:rPr>
          <w:rFonts w:hAnsi="宋体"/>
          <w:sz w:val="24"/>
          <w:szCs w:val="24"/>
        </w:rPr>
        <w:t>1.</w:t>
      </w:r>
      <w:r>
        <w:rPr>
          <w:rFonts w:hint="eastAsia" w:hAnsi="宋体"/>
          <w:sz w:val="24"/>
          <w:szCs w:val="24"/>
        </w:rPr>
        <w:t>开标会由采购代理机构主持，主持人宣布开标会议开始；</w:t>
      </w:r>
    </w:p>
    <w:p>
      <w:pPr>
        <w:pStyle w:val="11"/>
        <w:snapToGrid w:val="0"/>
        <w:spacing w:line="420" w:lineRule="exact"/>
        <w:ind w:firstLine="480" w:firstLineChars="200"/>
        <w:rPr>
          <w:rFonts w:hAnsi="宋体"/>
          <w:sz w:val="24"/>
          <w:szCs w:val="24"/>
        </w:rPr>
      </w:pPr>
      <w:r>
        <w:rPr>
          <w:rFonts w:hAnsi="宋体"/>
          <w:sz w:val="24"/>
          <w:szCs w:val="24"/>
        </w:rPr>
        <w:t>2.</w:t>
      </w:r>
      <w:r>
        <w:rPr>
          <w:rFonts w:hint="eastAsia" w:hAnsi="宋体"/>
          <w:sz w:val="24"/>
          <w:szCs w:val="24"/>
        </w:rPr>
        <w:t>主持人介绍参加开标会的人员名单；</w:t>
      </w:r>
      <w:r>
        <w:rPr>
          <w:rFonts w:hAnsi="宋体"/>
          <w:sz w:val="24"/>
          <w:szCs w:val="24"/>
        </w:rPr>
        <w:t xml:space="preserve"> </w:t>
      </w:r>
    </w:p>
    <w:p>
      <w:pPr>
        <w:pStyle w:val="11"/>
        <w:snapToGrid w:val="0"/>
        <w:spacing w:line="420" w:lineRule="exact"/>
        <w:ind w:firstLine="480" w:firstLineChars="200"/>
        <w:rPr>
          <w:rFonts w:hAnsi="宋体"/>
          <w:sz w:val="24"/>
          <w:szCs w:val="24"/>
        </w:rPr>
      </w:pPr>
      <w:r>
        <w:rPr>
          <w:rFonts w:hAnsi="宋体"/>
          <w:sz w:val="24"/>
          <w:szCs w:val="24"/>
        </w:rPr>
        <w:t>3.</w:t>
      </w:r>
      <w:r>
        <w:rPr>
          <w:rFonts w:hint="eastAsia" w:hAnsi="宋体"/>
          <w:sz w:val="24"/>
          <w:szCs w:val="24"/>
        </w:rPr>
        <w:t>主持人宣布评标期间的有关事项；告知应当回避的情形，提请有关人员回避。</w:t>
      </w:r>
    </w:p>
    <w:p>
      <w:pPr>
        <w:pStyle w:val="11"/>
        <w:snapToGrid w:val="0"/>
        <w:spacing w:line="420" w:lineRule="exact"/>
        <w:ind w:firstLine="480" w:firstLineChars="200"/>
        <w:rPr>
          <w:rFonts w:hAnsi="宋体"/>
          <w:sz w:val="24"/>
          <w:szCs w:val="24"/>
        </w:rPr>
      </w:pPr>
      <w:r>
        <w:rPr>
          <w:rFonts w:hAnsi="宋体"/>
          <w:sz w:val="24"/>
          <w:szCs w:val="24"/>
        </w:rPr>
        <w:t>4.</w:t>
      </w:r>
      <w:r>
        <w:rPr>
          <w:rFonts w:hint="eastAsia" w:hAnsi="宋体"/>
          <w:sz w:val="24"/>
          <w:szCs w:val="24"/>
        </w:rPr>
        <w:t>投标人或其当场推荐的代表，或者招标采购单位委托的公证机构检查投标文件密封的完整性并签字确认；</w:t>
      </w:r>
    </w:p>
    <w:p>
      <w:pPr>
        <w:pStyle w:val="11"/>
        <w:snapToGrid w:val="0"/>
        <w:spacing w:line="420" w:lineRule="exact"/>
        <w:ind w:firstLine="480" w:firstLineChars="200"/>
        <w:rPr>
          <w:rFonts w:hAnsi="宋体"/>
          <w:sz w:val="24"/>
          <w:szCs w:val="24"/>
        </w:rPr>
      </w:pPr>
      <w:r>
        <w:rPr>
          <w:rFonts w:hAnsi="宋体"/>
          <w:sz w:val="24"/>
          <w:szCs w:val="24"/>
        </w:rPr>
        <w:t>5.</w:t>
      </w:r>
      <w:r>
        <w:rPr>
          <w:rFonts w:hint="eastAsia" w:hAnsi="宋体"/>
          <w:sz w:val="24"/>
          <w:szCs w:val="24"/>
        </w:rPr>
        <w:t>打开</w:t>
      </w:r>
      <w:r>
        <w:rPr>
          <w:rFonts w:hint="eastAsia" w:hAnsi="宋体"/>
          <w:sz w:val="24"/>
          <w:szCs w:val="24"/>
          <w:lang w:eastAsia="zh-CN"/>
        </w:rPr>
        <w:t>开标一览表、</w:t>
      </w:r>
      <w:r>
        <w:rPr>
          <w:rFonts w:hint="eastAsia" w:hAnsi="宋体"/>
          <w:sz w:val="24"/>
          <w:szCs w:val="24"/>
        </w:rPr>
        <w:t>资信</w:t>
      </w:r>
      <w:r>
        <w:rPr>
          <w:rFonts w:hAnsi="宋体"/>
          <w:sz w:val="24"/>
          <w:szCs w:val="24"/>
        </w:rPr>
        <w:t>/</w:t>
      </w:r>
      <w:r>
        <w:rPr>
          <w:rFonts w:hint="eastAsia" w:hAnsi="宋体"/>
          <w:sz w:val="24"/>
          <w:szCs w:val="24"/>
        </w:rPr>
        <w:t>商务文件、技术文件外包装，清点投标文件正本、副本数量；</w:t>
      </w:r>
    </w:p>
    <w:p>
      <w:pPr>
        <w:pStyle w:val="11"/>
        <w:snapToGrid w:val="0"/>
        <w:spacing w:line="420" w:lineRule="exact"/>
        <w:ind w:firstLine="480" w:firstLineChars="200"/>
        <w:rPr>
          <w:rFonts w:hAnsi="宋体"/>
          <w:sz w:val="24"/>
          <w:szCs w:val="24"/>
        </w:rPr>
      </w:pPr>
      <w:r>
        <w:rPr>
          <w:rFonts w:hAnsi="宋体"/>
          <w:sz w:val="24"/>
          <w:szCs w:val="24"/>
        </w:rPr>
        <w:t>6.</w:t>
      </w:r>
      <w:r>
        <w:rPr>
          <w:rFonts w:hint="eastAsia" w:hAnsi="宋体"/>
          <w:sz w:val="24"/>
          <w:szCs w:val="24"/>
        </w:rPr>
        <w:t>唱标；</w:t>
      </w:r>
    </w:p>
    <w:p>
      <w:pPr>
        <w:pStyle w:val="11"/>
        <w:snapToGrid w:val="0"/>
        <w:spacing w:line="420" w:lineRule="exact"/>
        <w:ind w:firstLine="480" w:firstLineChars="200"/>
        <w:rPr>
          <w:rFonts w:hAnsi="宋体"/>
          <w:sz w:val="24"/>
          <w:szCs w:val="24"/>
        </w:rPr>
      </w:pPr>
      <w:r>
        <w:rPr>
          <w:rFonts w:hAnsi="宋体"/>
          <w:sz w:val="24"/>
          <w:szCs w:val="24"/>
        </w:rPr>
        <w:t>7.</w:t>
      </w:r>
      <w:r>
        <w:rPr>
          <w:rFonts w:hint="eastAsia" w:hAnsi="宋体"/>
          <w:sz w:val="24"/>
          <w:szCs w:val="24"/>
        </w:rPr>
        <w:t>采购代理机构做开标记录，</w:t>
      </w:r>
      <w:r>
        <w:rPr>
          <w:rFonts w:hAnsi="宋体"/>
          <w:sz w:val="24"/>
          <w:szCs w:val="24"/>
        </w:rPr>
        <w:t xml:space="preserve"> </w:t>
      </w:r>
      <w:r>
        <w:rPr>
          <w:rFonts w:hint="eastAsia" w:hAnsi="宋体"/>
          <w:sz w:val="24"/>
          <w:szCs w:val="24"/>
        </w:rPr>
        <w:t>投标人代表对开标记录进行当场校核及勘误，并签字确认；同时由记录人、监督人当场签字确认。投标人代表未到场签字确认或者拒绝签字确认的，不影响评标过程；</w:t>
      </w:r>
    </w:p>
    <w:p>
      <w:pPr>
        <w:pStyle w:val="11"/>
        <w:snapToGrid w:val="0"/>
        <w:spacing w:line="420" w:lineRule="exact"/>
        <w:ind w:left="719" w:leftChars="228" w:hanging="240" w:hangingChars="100"/>
        <w:rPr>
          <w:rFonts w:hAnsi="宋体"/>
          <w:sz w:val="24"/>
          <w:szCs w:val="24"/>
        </w:rPr>
      </w:pPr>
      <w:r>
        <w:rPr>
          <w:rFonts w:hAnsi="宋体"/>
          <w:sz w:val="24"/>
          <w:szCs w:val="24"/>
        </w:rPr>
        <w:t>8.</w:t>
      </w:r>
      <w:r>
        <w:rPr>
          <w:rFonts w:hint="eastAsia" w:hAnsi="宋体"/>
          <w:sz w:val="24"/>
          <w:szCs w:val="24"/>
        </w:rPr>
        <w:t>开标会议结束。</w:t>
      </w:r>
    </w:p>
    <w:p>
      <w:pPr>
        <w:pStyle w:val="11"/>
        <w:snapToGrid w:val="0"/>
        <w:spacing w:line="420" w:lineRule="exact"/>
        <w:ind w:left="802" w:leftChars="267" w:hanging="241" w:hangingChars="100"/>
        <w:outlineLvl w:val="1"/>
        <w:rPr>
          <w:rFonts w:hAnsi="宋体"/>
          <w:b/>
          <w:sz w:val="24"/>
          <w:szCs w:val="24"/>
        </w:rPr>
      </w:pPr>
      <w:bookmarkStart w:id="87" w:name="_Toc254970545"/>
      <w:bookmarkStart w:id="88" w:name="_Toc254970686"/>
      <w:bookmarkStart w:id="89" w:name="_Toc30714"/>
      <w:r>
        <w:rPr>
          <w:rFonts w:hint="eastAsia" w:hAnsi="宋体"/>
          <w:b/>
          <w:sz w:val="24"/>
          <w:szCs w:val="24"/>
        </w:rPr>
        <w:t>五、评标</w:t>
      </w:r>
      <w:bookmarkEnd w:id="87"/>
      <w:bookmarkEnd w:id="88"/>
      <w:bookmarkEnd w:id="89"/>
    </w:p>
    <w:p>
      <w:pPr>
        <w:pStyle w:val="11"/>
        <w:snapToGrid w:val="0"/>
        <w:spacing w:line="420" w:lineRule="exact"/>
        <w:ind w:left="720" w:leftChars="228" w:hanging="241" w:hangingChars="100"/>
        <w:rPr>
          <w:rFonts w:hint="eastAsia" w:hAnsi="宋体"/>
          <w:sz w:val="24"/>
          <w:szCs w:val="24"/>
        </w:rPr>
      </w:pPr>
      <w:r>
        <w:rPr>
          <w:rFonts w:hint="eastAsia" w:hAnsi="宋体"/>
          <w:b/>
          <w:sz w:val="24"/>
          <w:szCs w:val="24"/>
        </w:rPr>
        <w:t>（一）组建评标委员会</w:t>
      </w:r>
    </w:p>
    <w:p>
      <w:pPr>
        <w:pStyle w:val="11"/>
        <w:snapToGrid w:val="0"/>
        <w:spacing w:line="420" w:lineRule="exact"/>
        <w:ind w:left="719" w:leftChars="228" w:hanging="240" w:hangingChars="100"/>
        <w:rPr>
          <w:rFonts w:hint="eastAsia" w:ascii="宋体" w:hAnsi="宋体" w:eastAsia="宋体" w:cs="Times New Roman"/>
          <w:sz w:val="24"/>
          <w:szCs w:val="24"/>
        </w:rPr>
      </w:pPr>
      <w:r>
        <w:rPr>
          <w:rFonts w:hint="eastAsia" w:ascii="宋体" w:hAnsi="宋体" w:eastAsia="宋体" w:cs="Times New Roman"/>
          <w:sz w:val="24"/>
          <w:szCs w:val="24"/>
          <w:lang w:eastAsia="zh-CN"/>
        </w:rPr>
        <w:t>本项目</w:t>
      </w:r>
      <w:r>
        <w:rPr>
          <w:rFonts w:hint="eastAsia" w:ascii="宋体" w:hAnsi="宋体" w:eastAsia="宋体" w:cs="Times New Roman"/>
          <w:sz w:val="24"/>
          <w:szCs w:val="24"/>
        </w:rPr>
        <w:t>评标委员会构成：</w:t>
      </w:r>
      <w:bookmarkStart w:id="90" w:name="EB55374868108149d3a44c898ec86298e2"/>
      <w:r>
        <w:rPr>
          <w:rFonts w:hint="eastAsia" w:ascii="宋体" w:hAnsi="宋体" w:eastAsia="宋体" w:cs="Times New Roman"/>
          <w:sz w:val="24"/>
          <w:szCs w:val="24"/>
          <w:lang w:eastAsia="zh-CN"/>
        </w:rPr>
        <w:t>共</w:t>
      </w:r>
      <w:bookmarkEnd w:id="90"/>
      <w:r>
        <w:rPr>
          <w:rFonts w:hint="eastAsia" w:ascii="宋体" w:hAnsi="宋体" w:eastAsia="宋体" w:cs="Times New Roman"/>
          <w:sz w:val="24"/>
          <w:szCs w:val="24"/>
          <w:lang w:val="en-US" w:eastAsia="zh-CN"/>
        </w:rPr>
        <w:t>5</w:t>
      </w:r>
      <w:r>
        <w:rPr>
          <w:rFonts w:hint="eastAsia" w:ascii="宋体" w:hAnsi="宋体" w:eastAsia="宋体" w:cs="Times New Roman"/>
          <w:sz w:val="24"/>
          <w:szCs w:val="24"/>
        </w:rPr>
        <w:t>人，其中招标人代表</w:t>
      </w:r>
      <w:r>
        <w:rPr>
          <w:rFonts w:hint="eastAsia" w:ascii="宋体" w:hAnsi="宋体" w:eastAsia="宋体" w:cs="Times New Roman"/>
          <w:sz w:val="24"/>
          <w:szCs w:val="24"/>
          <w:lang w:val="en-US" w:eastAsia="zh-CN"/>
        </w:rPr>
        <w:t>1</w:t>
      </w:r>
      <w:r>
        <w:rPr>
          <w:rFonts w:hint="eastAsia" w:ascii="宋体" w:hAnsi="宋体" w:eastAsia="宋体" w:cs="Times New Roman"/>
          <w:sz w:val="24"/>
          <w:szCs w:val="24"/>
        </w:rPr>
        <w:t>人，专家</w:t>
      </w:r>
      <w:r>
        <w:rPr>
          <w:rFonts w:hint="eastAsia" w:ascii="宋体" w:hAnsi="宋体" w:eastAsia="宋体" w:cs="Times New Roman"/>
          <w:sz w:val="24"/>
          <w:szCs w:val="24"/>
          <w:lang w:val="en-US" w:eastAsia="zh-CN"/>
        </w:rPr>
        <w:t>4</w:t>
      </w:r>
      <w:r>
        <w:rPr>
          <w:rFonts w:hint="eastAsia" w:ascii="宋体" w:hAnsi="宋体" w:eastAsia="宋体" w:cs="Times New Roman"/>
          <w:sz w:val="24"/>
          <w:szCs w:val="24"/>
        </w:rPr>
        <w:t>人。</w:t>
      </w:r>
    </w:p>
    <w:p>
      <w:pPr>
        <w:pStyle w:val="11"/>
        <w:snapToGrid w:val="0"/>
        <w:spacing w:line="420" w:lineRule="exact"/>
        <w:ind w:left="719" w:leftChars="228" w:hanging="240" w:hangingChars="100"/>
      </w:pPr>
      <w:r>
        <w:rPr>
          <w:rFonts w:hint="eastAsia" w:ascii="宋体" w:hAnsi="宋体" w:eastAsia="宋体" w:cs="Times New Roman"/>
          <w:sz w:val="24"/>
          <w:szCs w:val="24"/>
        </w:rPr>
        <w:t xml:space="preserve">评标专家确定方式：随机抽取 </w:t>
      </w:r>
      <w:r>
        <w:t xml:space="preserve"> </w:t>
      </w:r>
    </w:p>
    <w:p>
      <w:pPr>
        <w:pStyle w:val="11"/>
        <w:snapToGrid w:val="0"/>
        <w:spacing w:line="420" w:lineRule="exact"/>
        <w:ind w:left="720" w:leftChars="228" w:hanging="241" w:hangingChars="100"/>
        <w:rPr>
          <w:rFonts w:hAnsi="宋体"/>
          <w:b/>
          <w:sz w:val="24"/>
          <w:szCs w:val="24"/>
        </w:rPr>
      </w:pPr>
      <w:r>
        <w:rPr>
          <w:rFonts w:hint="eastAsia" w:hAnsi="宋体"/>
          <w:b/>
          <w:sz w:val="24"/>
          <w:szCs w:val="24"/>
        </w:rPr>
        <w:t>（二）评标的方式</w:t>
      </w:r>
    </w:p>
    <w:p>
      <w:pPr>
        <w:pStyle w:val="11"/>
        <w:snapToGrid w:val="0"/>
        <w:spacing w:line="420" w:lineRule="exact"/>
        <w:ind w:left="719" w:leftChars="228" w:hanging="240" w:hangingChars="100"/>
        <w:rPr>
          <w:rFonts w:hAnsi="宋体"/>
          <w:sz w:val="24"/>
          <w:szCs w:val="24"/>
        </w:rPr>
      </w:pPr>
      <w:r>
        <w:rPr>
          <w:rFonts w:hint="eastAsia" w:hAnsi="宋体"/>
          <w:sz w:val="24"/>
          <w:szCs w:val="24"/>
        </w:rPr>
        <w:t>本项目采用不公开方式评标，评标的依据为招标文件和投标文件。</w:t>
      </w:r>
    </w:p>
    <w:p>
      <w:pPr>
        <w:pStyle w:val="11"/>
        <w:snapToGrid w:val="0"/>
        <w:spacing w:line="420" w:lineRule="exact"/>
        <w:ind w:left="720" w:leftChars="228" w:hanging="241" w:hangingChars="100"/>
        <w:rPr>
          <w:rFonts w:hAnsi="宋体"/>
          <w:b/>
          <w:sz w:val="24"/>
          <w:szCs w:val="24"/>
        </w:rPr>
      </w:pPr>
      <w:r>
        <w:rPr>
          <w:rFonts w:hint="eastAsia" w:hAnsi="宋体"/>
          <w:b/>
          <w:sz w:val="24"/>
          <w:szCs w:val="24"/>
        </w:rPr>
        <w:t>（三）</w:t>
      </w:r>
      <w:r>
        <w:rPr>
          <w:rFonts w:hint="eastAsia" w:hAnsi="宋体"/>
          <w:b/>
          <w:bCs/>
          <w:sz w:val="24"/>
          <w:szCs w:val="24"/>
        </w:rPr>
        <w:t>评标程序</w:t>
      </w:r>
    </w:p>
    <w:p>
      <w:pPr>
        <w:snapToGrid w:val="0"/>
        <w:spacing w:line="420" w:lineRule="exact"/>
        <w:ind w:firstLine="472" w:firstLineChars="196"/>
        <w:rPr>
          <w:rFonts w:ascii="宋体"/>
          <w:b/>
          <w:bCs/>
          <w:color w:val="auto"/>
          <w:sz w:val="24"/>
          <w:szCs w:val="24"/>
        </w:rPr>
      </w:pPr>
      <w:r>
        <w:rPr>
          <w:rFonts w:ascii="宋体" w:hAnsi="宋体"/>
          <w:b/>
          <w:bCs/>
          <w:color w:val="auto"/>
          <w:sz w:val="24"/>
          <w:szCs w:val="24"/>
        </w:rPr>
        <w:t>1.</w:t>
      </w:r>
      <w:r>
        <w:rPr>
          <w:rFonts w:hint="eastAsia" w:ascii="宋体" w:hAnsi="宋体"/>
          <w:b/>
          <w:bCs/>
          <w:color w:val="auto"/>
          <w:sz w:val="24"/>
          <w:szCs w:val="24"/>
        </w:rPr>
        <w:t>资格审查</w:t>
      </w:r>
    </w:p>
    <w:p>
      <w:pPr>
        <w:snapToGrid w:val="0"/>
        <w:spacing w:line="420" w:lineRule="exact"/>
        <w:ind w:firstLine="480" w:firstLineChars="200"/>
        <w:rPr>
          <w:rFonts w:ascii="宋体"/>
          <w:b/>
          <w:color w:val="auto"/>
          <w:sz w:val="24"/>
          <w:szCs w:val="24"/>
        </w:rPr>
      </w:pPr>
      <w:r>
        <w:rPr>
          <w:rFonts w:hint="eastAsia" w:ascii="宋体" w:hAnsi="宋体"/>
          <w:color w:val="auto"/>
          <w:sz w:val="24"/>
          <w:szCs w:val="24"/>
        </w:rPr>
        <w:t>采购人代表和采购代理机构工作人员协助评标委员会对投标人的资格和投标文件的完整性、合法性等进行审查。</w:t>
      </w:r>
    </w:p>
    <w:p>
      <w:pPr>
        <w:snapToGrid w:val="0"/>
        <w:spacing w:line="420" w:lineRule="exact"/>
        <w:ind w:firstLine="472" w:firstLineChars="196"/>
        <w:rPr>
          <w:rFonts w:ascii="宋体"/>
          <w:b/>
          <w:bCs/>
          <w:sz w:val="24"/>
          <w:szCs w:val="24"/>
        </w:rPr>
      </w:pPr>
      <w:r>
        <w:rPr>
          <w:rFonts w:ascii="宋体" w:hAnsi="宋体"/>
          <w:b/>
          <w:bCs/>
          <w:sz w:val="24"/>
          <w:szCs w:val="24"/>
        </w:rPr>
        <w:t>2.</w:t>
      </w:r>
      <w:r>
        <w:rPr>
          <w:rFonts w:hint="eastAsia" w:ascii="宋体" w:hAnsi="宋体"/>
          <w:b/>
          <w:bCs/>
          <w:sz w:val="24"/>
          <w:szCs w:val="24"/>
        </w:rPr>
        <w:t>实质审查与比较</w:t>
      </w:r>
    </w:p>
    <w:p>
      <w:pPr>
        <w:snapToGrid w:val="0"/>
        <w:spacing w:line="420" w:lineRule="exact"/>
        <w:ind w:firstLine="240" w:firstLineChars="100"/>
        <w:rPr>
          <w:rFonts w:ascii="宋体"/>
          <w:sz w:val="24"/>
          <w:szCs w:val="24"/>
        </w:rPr>
      </w:pPr>
      <w:r>
        <w:rPr>
          <w:rFonts w:hint="eastAsia" w:ascii="宋体" w:hAnsi="宋体"/>
          <w:sz w:val="24"/>
          <w:szCs w:val="24"/>
        </w:rPr>
        <w:t>（</w:t>
      </w:r>
      <w:r>
        <w:rPr>
          <w:rFonts w:ascii="宋体" w:hAnsi="宋体"/>
          <w:sz w:val="24"/>
          <w:szCs w:val="24"/>
        </w:rPr>
        <w:t>1</w:t>
      </w:r>
      <w:r>
        <w:rPr>
          <w:rFonts w:hint="eastAsia" w:ascii="宋体" w:hAnsi="宋体"/>
          <w:sz w:val="24"/>
          <w:szCs w:val="24"/>
        </w:rPr>
        <w:t>）评标委员会审查投标文件的实质性内容是否符合招标文件的实质性要求。</w:t>
      </w:r>
    </w:p>
    <w:p>
      <w:pPr>
        <w:snapToGrid w:val="0"/>
        <w:spacing w:line="420" w:lineRule="exact"/>
        <w:ind w:firstLine="240" w:firstLineChars="100"/>
        <w:rPr>
          <w:rFonts w:ascii="宋体"/>
          <w:sz w:val="24"/>
          <w:szCs w:val="24"/>
        </w:rPr>
      </w:pPr>
      <w:r>
        <w:rPr>
          <w:rFonts w:hint="eastAsia" w:ascii="宋体" w:hAnsi="宋体"/>
          <w:sz w:val="24"/>
          <w:szCs w:val="24"/>
        </w:rPr>
        <w:t>（</w:t>
      </w:r>
      <w:r>
        <w:rPr>
          <w:rFonts w:ascii="宋体" w:hAnsi="宋体"/>
          <w:sz w:val="24"/>
          <w:szCs w:val="24"/>
        </w:rPr>
        <w:t>2</w:t>
      </w:r>
      <w:r>
        <w:rPr>
          <w:rFonts w:hint="eastAsia" w:ascii="宋体" w:hAnsi="宋体"/>
          <w:sz w:val="24"/>
          <w:szCs w:val="24"/>
        </w:rPr>
        <w:t>）评标委员会将根据投标人的投标文件进行审查、核对，如有疑问，将对投标人进行询标，投标人要向评标委员会澄清有关问题，并最终以书面形式进行答复。投标人代表未到场或者拒绝澄清或者澄清的内容改变了投标文件的实质性内容的，评标委员会有权视该投标文件无效。</w:t>
      </w:r>
    </w:p>
    <w:p>
      <w:pPr>
        <w:snapToGrid w:val="0"/>
        <w:spacing w:line="420" w:lineRule="exact"/>
        <w:ind w:firstLine="240" w:firstLineChars="100"/>
        <w:rPr>
          <w:rFonts w:ascii="宋体"/>
          <w:sz w:val="24"/>
          <w:szCs w:val="24"/>
        </w:rPr>
      </w:pPr>
      <w:r>
        <w:rPr>
          <w:rFonts w:hint="eastAsia" w:ascii="宋体" w:hAnsi="宋体"/>
          <w:sz w:val="24"/>
          <w:szCs w:val="24"/>
        </w:rPr>
        <w:t>（</w:t>
      </w:r>
      <w:r>
        <w:rPr>
          <w:rFonts w:ascii="宋体" w:hAnsi="宋体"/>
          <w:sz w:val="24"/>
          <w:szCs w:val="24"/>
        </w:rPr>
        <w:t>3</w:t>
      </w:r>
      <w:r>
        <w:rPr>
          <w:rFonts w:hint="eastAsia" w:ascii="宋体" w:hAnsi="宋体"/>
          <w:sz w:val="24"/>
          <w:szCs w:val="24"/>
        </w:rPr>
        <w:t>）各投标人的技术得分为所有评委的有效评分的算术平均数，由指定专人进行计算复核。</w:t>
      </w:r>
    </w:p>
    <w:p>
      <w:pPr>
        <w:snapToGrid w:val="0"/>
        <w:spacing w:line="420" w:lineRule="exact"/>
        <w:ind w:firstLine="240" w:firstLineChars="100"/>
        <w:rPr>
          <w:rFonts w:ascii="宋体"/>
          <w:sz w:val="24"/>
          <w:szCs w:val="24"/>
        </w:rPr>
      </w:pPr>
      <w:r>
        <w:rPr>
          <w:rFonts w:hint="eastAsia" w:ascii="宋体" w:hAnsi="宋体"/>
          <w:sz w:val="24"/>
          <w:szCs w:val="24"/>
        </w:rPr>
        <w:t>（</w:t>
      </w:r>
      <w:r>
        <w:rPr>
          <w:rFonts w:ascii="宋体" w:hAnsi="宋体"/>
          <w:sz w:val="24"/>
          <w:szCs w:val="24"/>
        </w:rPr>
        <w:t>4</w:t>
      </w:r>
      <w:r>
        <w:rPr>
          <w:rFonts w:hint="eastAsia" w:ascii="宋体" w:hAnsi="宋体"/>
          <w:sz w:val="24"/>
          <w:szCs w:val="24"/>
        </w:rPr>
        <w:t>）采购代理机构工作人员协助评标委员会根据本项目的评分标准计算各投标人的商务报价得分。</w:t>
      </w:r>
    </w:p>
    <w:p>
      <w:pPr>
        <w:snapToGrid w:val="0"/>
        <w:spacing w:line="420" w:lineRule="exact"/>
        <w:ind w:firstLine="240" w:firstLineChars="100"/>
        <w:rPr>
          <w:rFonts w:ascii="宋体"/>
          <w:sz w:val="24"/>
          <w:szCs w:val="24"/>
        </w:rPr>
      </w:pPr>
      <w:r>
        <w:rPr>
          <w:rFonts w:hint="eastAsia" w:ascii="宋体" w:hAnsi="宋体"/>
          <w:sz w:val="24"/>
          <w:szCs w:val="24"/>
        </w:rPr>
        <w:t>（</w:t>
      </w:r>
      <w:r>
        <w:rPr>
          <w:rFonts w:ascii="宋体" w:hAnsi="宋体"/>
          <w:sz w:val="24"/>
          <w:szCs w:val="24"/>
        </w:rPr>
        <w:t>5</w:t>
      </w:r>
      <w:r>
        <w:rPr>
          <w:rFonts w:hint="eastAsia" w:ascii="宋体" w:hAnsi="宋体"/>
          <w:sz w:val="24"/>
          <w:szCs w:val="24"/>
        </w:rPr>
        <w:t>）评标委员会完成评标后，评委对各部分得分汇总，计算出本项目最终得分、性价比、评标价等。评标委员会按评标原则推荐中标候选人同时起草评标报告。</w:t>
      </w:r>
    </w:p>
    <w:p>
      <w:pPr>
        <w:snapToGrid w:val="0"/>
        <w:spacing w:line="420" w:lineRule="exact"/>
        <w:ind w:firstLine="482" w:firstLineChars="200"/>
        <w:rPr>
          <w:rFonts w:ascii="宋体"/>
          <w:b/>
          <w:sz w:val="24"/>
          <w:szCs w:val="24"/>
        </w:rPr>
      </w:pPr>
      <w:r>
        <w:rPr>
          <w:rFonts w:hint="eastAsia" w:ascii="宋体" w:hAnsi="宋体"/>
          <w:b/>
          <w:sz w:val="24"/>
          <w:szCs w:val="24"/>
        </w:rPr>
        <w:t>（四）澄清问题的形式</w:t>
      </w:r>
    </w:p>
    <w:p>
      <w:pPr>
        <w:snapToGrid w:val="0"/>
        <w:spacing w:line="420" w:lineRule="exact"/>
        <w:ind w:firstLine="480" w:firstLineChars="200"/>
        <w:rPr>
          <w:rFonts w:ascii="宋体"/>
          <w:sz w:val="24"/>
          <w:szCs w:val="24"/>
        </w:rPr>
      </w:pPr>
      <w:r>
        <w:rPr>
          <w:rFonts w:hint="eastAsia" w:ascii="宋体" w:hAnsi="宋体"/>
          <w:sz w:val="24"/>
          <w:szCs w:val="24"/>
        </w:rPr>
        <w:t>对投标文件中含义不明确、同类问题表述不一致或者有明显文字和计算错误的内容，评标委员会可要求投标人作出必要的澄清、说明或者纠正。投标人的澄清、说明或者补正应当采用书面形式，由其授权代表签字或盖章确认，并不得超出投标文件的范围或者改变投标文件的实质性内容。</w:t>
      </w:r>
    </w:p>
    <w:p>
      <w:pPr>
        <w:pStyle w:val="11"/>
        <w:snapToGrid w:val="0"/>
        <w:spacing w:line="420" w:lineRule="exact"/>
        <w:ind w:left="720" w:leftChars="228" w:hanging="241" w:hangingChars="100"/>
        <w:rPr>
          <w:rFonts w:hAnsi="宋体"/>
          <w:b/>
          <w:sz w:val="24"/>
          <w:szCs w:val="24"/>
        </w:rPr>
      </w:pPr>
      <w:r>
        <w:rPr>
          <w:rFonts w:hint="eastAsia" w:hAnsi="宋体"/>
          <w:b/>
          <w:sz w:val="24"/>
          <w:szCs w:val="24"/>
        </w:rPr>
        <w:t>（五）错误修正</w:t>
      </w:r>
    </w:p>
    <w:p>
      <w:pPr>
        <w:pStyle w:val="11"/>
        <w:snapToGrid w:val="0"/>
        <w:spacing w:line="360" w:lineRule="auto"/>
        <w:ind w:left="719" w:leftChars="228" w:hanging="240" w:hangingChars="100"/>
        <w:rPr>
          <w:rFonts w:hAnsi="宋体"/>
          <w:sz w:val="24"/>
          <w:szCs w:val="24"/>
        </w:rPr>
      </w:pPr>
      <w:r>
        <w:rPr>
          <w:rFonts w:hint="eastAsia" w:hAnsi="宋体"/>
          <w:sz w:val="24"/>
          <w:szCs w:val="24"/>
        </w:rPr>
        <w:t>投标文件报价出现计算或表达上的错误，修正错误的原则如下：</w:t>
      </w:r>
    </w:p>
    <w:p>
      <w:pPr>
        <w:pStyle w:val="19"/>
        <w:widowControl/>
        <w:shd w:val="clear" w:color="auto" w:fill="FFFFFF"/>
        <w:spacing w:beforeAutospacing="0" w:afterAutospacing="0" w:line="360" w:lineRule="auto"/>
        <w:ind w:firstLine="480" w:firstLineChars="200"/>
        <w:rPr>
          <w:rFonts w:ascii="宋体" w:hAnsi="宋体"/>
          <w:kern w:val="2"/>
          <w:szCs w:val="24"/>
        </w:rPr>
      </w:pPr>
      <w:r>
        <w:rPr>
          <w:rFonts w:hint="eastAsia" w:ascii="宋体" w:hAnsi="宋体"/>
          <w:kern w:val="2"/>
          <w:szCs w:val="24"/>
        </w:rPr>
        <w:t>1.</w:t>
      </w:r>
      <w:r>
        <w:rPr>
          <w:rFonts w:ascii="宋体" w:hAnsi="宋体"/>
          <w:kern w:val="2"/>
          <w:szCs w:val="24"/>
        </w:rPr>
        <w:t>投标文件中开标一览表（报价表）内容与投标文件中相应内容不一致的，以开标一览表（报价表）为准；</w:t>
      </w:r>
    </w:p>
    <w:p>
      <w:pPr>
        <w:pStyle w:val="19"/>
        <w:widowControl/>
        <w:shd w:val="clear" w:color="auto" w:fill="FFFFFF"/>
        <w:spacing w:beforeAutospacing="0" w:afterAutospacing="0" w:line="360" w:lineRule="auto"/>
        <w:ind w:firstLine="480" w:firstLineChars="200"/>
        <w:rPr>
          <w:rFonts w:ascii="宋体" w:hAnsi="宋体"/>
          <w:kern w:val="2"/>
          <w:szCs w:val="24"/>
        </w:rPr>
      </w:pPr>
      <w:r>
        <w:rPr>
          <w:rFonts w:hint="eastAsia" w:ascii="宋体" w:hAnsi="宋体"/>
          <w:kern w:val="2"/>
          <w:szCs w:val="24"/>
        </w:rPr>
        <w:t>2.</w:t>
      </w:r>
      <w:r>
        <w:rPr>
          <w:rFonts w:ascii="宋体" w:hAnsi="宋体"/>
          <w:kern w:val="2"/>
          <w:szCs w:val="24"/>
        </w:rPr>
        <w:t>大写金额和小写金额不一致的，以大写金额为准；</w:t>
      </w:r>
    </w:p>
    <w:p>
      <w:pPr>
        <w:pStyle w:val="19"/>
        <w:widowControl/>
        <w:shd w:val="clear" w:color="auto" w:fill="FFFFFF"/>
        <w:spacing w:beforeAutospacing="0" w:afterAutospacing="0" w:line="360" w:lineRule="auto"/>
        <w:ind w:firstLine="480" w:firstLineChars="200"/>
        <w:rPr>
          <w:rFonts w:ascii="宋体" w:hAnsi="宋体"/>
          <w:kern w:val="2"/>
          <w:szCs w:val="24"/>
        </w:rPr>
      </w:pPr>
      <w:r>
        <w:rPr>
          <w:rFonts w:hint="eastAsia" w:ascii="宋体" w:hAnsi="宋体"/>
          <w:kern w:val="2"/>
          <w:szCs w:val="24"/>
        </w:rPr>
        <w:t>3.</w:t>
      </w:r>
      <w:r>
        <w:rPr>
          <w:rFonts w:ascii="宋体" w:hAnsi="宋体"/>
          <w:kern w:val="2"/>
          <w:szCs w:val="24"/>
        </w:rPr>
        <w:t>单价金额小数点或者百分比有明显错位的，以开标一览表的总价为准，并修改单价；</w:t>
      </w:r>
    </w:p>
    <w:p>
      <w:pPr>
        <w:pStyle w:val="19"/>
        <w:widowControl/>
        <w:shd w:val="clear" w:color="auto" w:fill="FFFFFF"/>
        <w:spacing w:beforeAutospacing="0" w:afterAutospacing="0" w:line="360" w:lineRule="auto"/>
        <w:ind w:firstLine="480" w:firstLineChars="200"/>
        <w:rPr>
          <w:rFonts w:ascii="宋体" w:hAnsi="宋体"/>
          <w:kern w:val="2"/>
          <w:szCs w:val="24"/>
        </w:rPr>
      </w:pPr>
      <w:r>
        <w:rPr>
          <w:rFonts w:hint="eastAsia" w:ascii="宋体" w:hAnsi="宋体"/>
          <w:kern w:val="2"/>
          <w:szCs w:val="24"/>
        </w:rPr>
        <w:t>4.</w:t>
      </w:r>
      <w:r>
        <w:rPr>
          <w:rFonts w:ascii="宋体" w:hAnsi="宋体"/>
          <w:kern w:val="2"/>
          <w:szCs w:val="24"/>
        </w:rPr>
        <w:t>总价金额与按单价汇总金额不一致的，以单价金额计算结果为准。</w:t>
      </w:r>
    </w:p>
    <w:p>
      <w:pPr>
        <w:pStyle w:val="19"/>
        <w:widowControl/>
        <w:shd w:val="clear" w:color="auto" w:fill="FFFFFF"/>
        <w:spacing w:beforeAutospacing="0" w:afterAutospacing="0" w:line="360" w:lineRule="auto"/>
        <w:ind w:firstLine="482" w:firstLineChars="200"/>
        <w:rPr>
          <w:rFonts w:ascii="宋体" w:hAnsi="宋体"/>
          <w:b/>
          <w:bCs/>
          <w:kern w:val="2"/>
          <w:szCs w:val="24"/>
        </w:rPr>
      </w:pPr>
      <w:r>
        <w:rPr>
          <w:rFonts w:ascii="宋体" w:hAnsi="宋体"/>
          <w:b/>
          <w:bCs/>
          <w:kern w:val="2"/>
          <w:szCs w:val="24"/>
        </w:rPr>
        <w:t>同时出现两种以上不一致的，按照前款规定的顺序修正。按上述修正错误的原则及方法调整或修正投标文件的投标报价，投标人同意并签字确认后，调整后的投标报价对投标人具有约束作用。如果投标人不接受修正后的报价，则其投标将作为无效投标处理。</w:t>
      </w:r>
    </w:p>
    <w:p>
      <w:pPr>
        <w:pStyle w:val="11"/>
        <w:tabs>
          <w:tab w:val="left" w:pos="630"/>
        </w:tabs>
        <w:snapToGrid w:val="0"/>
        <w:spacing w:line="420" w:lineRule="exact"/>
        <w:ind w:firstLine="472" w:firstLineChars="196"/>
        <w:rPr>
          <w:rFonts w:hAnsi="宋体"/>
          <w:b/>
          <w:sz w:val="24"/>
          <w:szCs w:val="24"/>
        </w:rPr>
      </w:pPr>
      <w:r>
        <w:rPr>
          <w:rFonts w:hint="eastAsia" w:hAnsi="宋体"/>
          <w:b/>
          <w:sz w:val="24"/>
          <w:szCs w:val="24"/>
        </w:rPr>
        <w:t>（六）评标原则和评标办法</w:t>
      </w:r>
    </w:p>
    <w:p>
      <w:pPr>
        <w:pStyle w:val="11"/>
        <w:snapToGrid w:val="0"/>
        <w:spacing w:line="420" w:lineRule="exact"/>
        <w:ind w:firstLine="480" w:firstLineChars="200"/>
        <w:rPr>
          <w:rFonts w:hAnsi="宋体"/>
          <w:sz w:val="24"/>
          <w:szCs w:val="24"/>
        </w:rPr>
      </w:pPr>
      <w:r>
        <w:rPr>
          <w:rFonts w:hAnsi="宋体"/>
          <w:sz w:val="24"/>
          <w:szCs w:val="24"/>
        </w:rPr>
        <w:t>1.</w:t>
      </w:r>
      <w:r>
        <w:rPr>
          <w:rFonts w:hint="eastAsia" w:hAnsi="宋体"/>
          <w:sz w:val="24"/>
          <w:szCs w:val="24"/>
        </w:rPr>
        <w:t>评标原则。评标委员会必须公平、公正、客观，不带任何倾向性和启发性；不得向外界透露任何与评标有关的内容；任何单位和个人不得干扰、影响评标的正常进行；评标委员会及有关工作人员不得私下与投标人接触。在评标期间，出现符合专业条件的供应商或者对招标文件作出实质响应的供应商不足三家时，采购代理机构将按规定以书面形式向政府采购监督管理部门报告，由政府采购监督管理部门审核后作相应处理。</w:t>
      </w:r>
    </w:p>
    <w:p>
      <w:pPr>
        <w:pStyle w:val="11"/>
        <w:snapToGrid w:val="0"/>
        <w:spacing w:line="420" w:lineRule="exact"/>
        <w:ind w:firstLine="480" w:firstLineChars="200"/>
        <w:rPr>
          <w:rFonts w:hAnsi="宋体"/>
          <w:sz w:val="24"/>
          <w:szCs w:val="24"/>
        </w:rPr>
      </w:pPr>
      <w:r>
        <w:rPr>
          <w:rFonts w:hAnsi="宋体"/>
          <w:sz w:val="24"/>
          <w:szCs w:val="24"/>
        </w:rPr>
        <w:t>2.</w:t>
      </w:r>
      <w:r>
        <w:rPr>
          <w:rFonts w:hint="eastAsia" w:hAnsi="宋体"/>
          <w:sz w:val="24"/>
          <w:szCs w:val="24"/>
        </w:rPr>
        <w:t>评标办法。本项目评标办法是</w:t>
      </w:r>
      <w:r>
        <w:rPr>
          <w:rFonts w:hint="eastAsia" w:hAnsi="宋体"/>
          <w:sz w:val="24"/>
          <w:szCs w:val="24"/>
          <w:u w:val="single"/>
        </w:rPr>
        <w:t>综合评分法</w:t>
      </w:r>
      <w:r>
        <w:rPr>
          <w:rFonts w:hint="eastAsia" w:hAnsi="宋体"/>
          <w:sz w:val="24"/>
          <w:szCs w:val="24"/>
        </w:rPr>
        <w:t>，具体评标内容及评分标准等详见《第六章：评标办法及评分标准》。</w:t>
      </w:r>
    </w:p>
    <w:p>
      <w:pPr>
        <w:pStyle w:val="11"/>
        <w:snapToGrid w:val="0"/>
        <w:spacing w:line="420" w:lineRule="exact"/>
        <w:ind w:firstLine="472" w:firstLineChars="196"/>
        <w:rPr>
          <w:rFonts w:hAnsi="宋体"/>
          <w:b/>
          <w:sz w:val="24"/>
          <w:szCs w:val="24"/>
        </w:rPr>
      </w:pPr>
      <w:r>
        <w:rPr>
          <w:rFonts w:hint="eastAsia" w:hAnsi="宋体"/>
          <w:b/>
          <w:sz w:val="24"/>
          <w:szCs w:val="24"/>
        </w:rPr>
        <w:t>（七）评标过程的监控</w:t>
      </w:r>
    </w:p>
    <w:p>
      <w:pPr>
        <w:pStyle w:val="11"/>
        <w:snapToGrid w:val="0"/>
        <w:spacing w:line="420" w:lineRule="exact"/>
        <w:ind w:firstLine="480" w:firstLineChars="200"/>
        <w:rPr>
          <w:rFonts w:hAnsi="宋体"/>
          <w:sz w:val="24"/>
          <w:szCs w:val="24"/>
        </w:rPr>
      </w:pPr>
      <w:r>
        <w:rPr>
          <w:rFonts w:hint="eastAsia" w:hAnsi="宋体"/>
          <w:sz w:val="24"/>
          <w:szCs w:val="24"/>
        </w:rPr>
        <w:t>本项目评标过程实行全程录音、录像监控，投标人在评标过程中所进行的试图影响评标结果的不公正活动，可能导致其投标被拒绝。</w:t>
      </w:r>
    </w:p>
    <w:p>
      <w:pPr>
        <w:pStyle w:val="11"/>
        <w:snapToGrid w:val="0"/>
        <w:spacing w:line="420" w:lineRule="exact"/>
        <w:ind w:firstLine="472" w:firstLineChars="196"/>
        <w:outlineLvl w:val="1"/>
        <w:rPr>
          <w:rFonts w:hAnsi="宋体"/>
          <w:b/>
          <w:sz w:val="24"/>
          <w:szCs w:val="24"/>
        </w:rPr>
      </w:pPr>
      <w:bookmarkStart w:id="91" w:name="_Toc27622"/>
      <w:bookmarkStart w:id="92" w:name="_Toc254970687"/>
      <w:bookmarkStart w:id="93" w:name="_Toc254970546"/>
      <w:r>
        <w:rPr>
          <w:rFonts w:hint="eastAsia" w:hAnsi="宋体"/>
          <w:b/>
          <w:sz w:val="24"/>
          <w:szCs w:val="24"/>
        </w:rPr>
        <w:t>六、评标结果</w:t>
      </w:r>
      <w:bookmarkEnd w:id="91"/>
      <w:bookmarkEnd w:id="92"/>
      <w:bookmarkEnd w:id="93"/>
    </w:p>
    <w:p>
      <w:pPr>
        <w:pStyle w:val="11"/>
        <w:spacing w:line="420" w:lineRule="exact"/>
        <w:ind w:firstLine="420"/>
        <w:rPr>
          <w:rFonts w:hAnsi="宋体"/>
          <w:sz w:val="24"/>
          <w:szCs w:val="24"/>
        </w:rPr>
      </w:pPr>
      <w:r>
        <w:rPr>
          <w:rFonts w:hint="eastAsia" w:hAnsi="宋体"/>
          <w:bCs/>
          <w:sz w:val="24"/>
          <w:szCs w:val="24"/>
        </w:rPr>
        <w:t>（一）</w:t>
      </w:r>
      <w:r>
        <w:rPr>
          <w:rFonts w:hint="eastAsia" w:hAnsi="宋体"/>
          <w:sz w:val="24"/>
          <w:szCs w:val="24"/>
        </w:rPr>
        <w:t>采购代理机构将在评标结束后</w:t>
      </w:r>
      <w:r>
        <w:rPr>
          <w:rFonts w:hAnsi="宋体"/>
          <w:sz w:val="24"/>
          <w:szCs w:val="24"/>
        </w:rPr>
        <w:t>2</w:t>
      </w:r>
      <w:r>
        <w:rPr>
          <w:rFonts w:hint="eastAsia" w:hAnsi="宋体"/>
          <w:sz w:val="24"/>
          <w:szCs w:val="24"/>
        </w:rPr>
        <w:t>个工作日内将评标报告送采购人，采购人在五个工作日内按照评标报告中推荐的中标候选供应商顺序确定中标供应商。采购人也可以事先授权评标委员会直接确定中标供应商。</w:t>
      </w:r>
    </w:p>
    <w:p>
      <w:pPr>
        <w:pStyle w:val="11"/>
        <w:spacing w:line="420" w:lineRule="exact"/>
        <w:ind w:firstLine="420"/>
        <w:rPr>
          <w:rFonts w:hAnsi="宋体"/>
          <w:sz w:val="24"/>
          <w:szCs w:val="24"/>
        </w:rPr>
      </w:pPr>
      <w:r>
        <w:rPr>
          <w:rFonts w:hint="eastAsia" w:hAnsi="宋体"/>
          <w:sz w:val="24"/>
          <w:szCs w:val="24"/>
        </w:rPr>
        <w:t>（二）中标人确定后，采购代理机构在中国政府采购网、广西壮族自治区政府采购网、钦州市公共资源交易网</w:t>
      </w:r>
      <w:r>
        <w:rPr>
          <w:rFonts w:hint="eastAsia" w:hAnsi="宋体"/>
          <w:sz w:val="24"/>
          <w:szCs w:val="24"/>
          <w:lang w:eastAsia="zh-CN"/>
        </w:rPr>
        <w:t>、灵山县政府门户网</w:t>
      </w:r>
      <w:r>
        <w:rPr>
          <w:rFonts w:hint="eastAsia" w:hAnsi="宋体"/>
          <w:sz w:val="24"/>
          <w:szCs w:val="24"/>
        </w:rPr>
        <w:t>发布中标公告。</w:t>
      </w:r>
    </w:p>
    <w:p>
      <w:pPr>
        <w:pStyle w:val="11"/>
        <w:spacing w:line="420" w:lineRule="exact"/>
        <w:ind w:firstLine="420"/>
        <w:rPr>
          <w:rFonts w:hint="eastAsia" w:hAnsi="宋体"/>
          <w:sz w:val="24"/>
          <w:szCs w:val="24"/>
        </w:rPr>
      </w:pPr>
      <w:r>
        <w:rPr>
          <w:rFonts w:hint="eastAsia" w:hAnsi="宋体"/>
          <w:sz w:val="24"/>
          <w:szCs w:val="24"/>
        </w:rPr>
        <w:t>（三）在发布中标公告期满的，采购代理机构向中标人发出中标通知书。</w:t>
      </w:r>
    </w:p>
    <w:p>
      <w:pPr>
        <w:pStyle w:val="11"/>
        <w:spacing w:line="420" w:lineRule="exact"/>
        <w:ind w:firstLine="420"/>
        <w:rPr>
          <w:rFonts w:hAnsi="宋体"/>
          <w:bCs/>
          <w:sz w:val="24"/>
          <w:szCs w:val="24"/>
        </w:rPr>
      </w:pPr>
      <w:r>
        <w:rPr>
          <w:rFonts w:hint="eastAsia" w:hAnsi="宋体"/>
          <w:sz w:val="24"/>
          <w:szCs w:val="24"/>
        </w:rPr>
        <w:t>（四）</w:t>
      </w:r>
      <w:r>
        <w:rPr>
          <w:rFonts w:hint="eastAsia" w:hAnsi="宋体"/>
          <w:bCs/>
          <w:sz w:val="24"/>
          <w:szCs w:val="24"/>
        </w:rPr>
        <w:t>投标人认为招标文件、招标过程和中标结果使自己的权益受到损害的，可以在知道或者应知其权益受到损害之日起七个工作日内，以书面形式向采购代理机构提出质疑，并及时索要书面回执。</w:t>
      </w:r>
    </w:p>
    <w:p>
      <w:pPr>
        <w:pStyle w:val="11"/>
        <w:spacing w:line="380" w:lineRule="exact"/>
        <w:ind w:firstLine="420"/>
        <w:rPr>
          <w:rFonts w:hAnsi="宋体"/>
          <w:sz w:val="24"/>
          <w:szCs w:val="24"/>
        </w:rPr>
      </w:pPr>
      <w:r>
        <w:rPr>
          <w:rFonts w:hint="eastAsia" w:hAnsi="宋体"/>
          <w:sz w:val="24"/>
          <w:szCs w:val="24"/>
        </w:rPr>
        <w:t>（五）</w:t>
      </w:r>
      <w:r>
        <w:rPr>
          <w:rFonts w:hint="eastAsia" w:hAnsi="宋体"/>
          <w:bCs/>
          <w:sz w:val="24"/>
          <w:szCs w:val="24"/>
        </w:rPr>
        <w:t>采购代理机构应当按照有关规定就采购人委托授权范围内的事项在收到投标人的书面质疑后七个工作日内做出答复，但答复的内容不得涉及商业秘密。</w:t>
      </w:r>
    </w:p>
    <w:p>
      <w:pPr>
        <w:pStyle w:val="11"/>
        <w:spacing w:line="380" w:lineRule="exact"/>
        <w:ind w:firstLine="420"/>
        <w:rPr>
          <w:rFonts w:hAnsi="宋体"/>
          <w:sz w:val="24"/>
          <w:szCs w:val="24"/>
        </w:rPr>
      </w:pPr>
      <w:r>
        <w:rPr>
          <w:rFonts w:hint="eastAsia" w:hAnsi="宋体"/>
          <w:sz w:val="24"/>
          <w:szCs w:val="24"/>
        </w:rPr>
        <w:t>（六）采购代理机构无义务向未中标的供应商解释未中标原因和退还投标文件。</w:t>
      </w:r>
    </w:p>
    <w:p>
      <w:pPr>
        <w:pStyle w:val="11"/>
        <w:spacing w:line="380" w:lineRule="exact"/>
        <w:ind w:firstLine="472" w:firstLineChars="196"/>
        <w:rPr>
          <w:rFonts w:hAnsi="宋体"/>
          <w:b/>
          <w:sz w:val="24"/>
          <w:szCs w:val="24"/>
        </w:rPr>
      </w:pPr>
      <w:r>
        <w:rPr>
          <w:rFonts w:hint="eastAsia" w:hAnsi="宋体"/>
          <w:b/>
          <w:sz w:val="24"/>
          <w:szCs w:val="24"/>
        </w:rPr>
        <w:t>七</w:t>
      </w:r>
      <w:r>
        <w:rPr>
          <w:rFonts w:hAnsi="宋体"/>
          <w:b/>
          <w:sz w:val="24"/>
          <w:szCs w:val="24"/>
        </w:rPr>
        <w:t xml:space="preserve"> </w:t>
      </w:r>
      <w:r>
        <w:rPr>
          <w:rFonts w:hint="eastAsia" w:hAnsi="宋体"/>
          <w:b/>
          <w:sz w:val="24"/>
          <w:szCs w:val="24"/>
        </w:rPr>
        <w:t>、签订合同</w:t>
      </w:r>
    </w:p>
    <w:p>
      <w:pPr>
        <w:pStyle w:val="11"/>
        <w:spacing w:line="380" w:lineRule="exact"/>
        <w:ind w:firstLine="354" w:firstLineChars="147"/>
        <w:rPr>
          <w:rFonts w:hAnsi="宋体"/>
          <w:b/>
          <w:sz w:val="24"/>
          <w:szCs w:val="24"/>
        </w:rPr>
      </w:pPr>
      <w:r>
        <w:rPr>
          <w:rFonts w:hint="eastAsia" w:hAnsi="宋体"/>
          <w:b/>
          <w:sz w:val="24"/>
          <w:szCs w:val="24"/>
        </w:rPr>
        <w:t>（一）合同授予标准</w:t>
      </w:r>
    </w:p>
    <w:p>
      <w:pPr>
        <w:pStyle w:val="11"/>
        <w:spacing w:line="380" w:lineRule="exact"/>
        <w:ind w:firstLine="420"/>
        <w:rPr>
          <w:rFonts w:hAnsi="宋体"/>
          <w:sz w:val="24"/>
          <w:szCs w:val="24"/>
        </w:rPr>
      </w:pPr>
      <w:r>
        <w:rPr>
          <w:rFonts w:hint="eastAsia" w:hAnsi="宋体"/>
          <w:sz w:val="24"/>
          <w:szCs w:val="24"/>
        </w:rPr>
        <w:t>合同将授予被确定实质上响应招标文件要求，具备履行合同能力，综合评分排名第一的投标人。</w:t>
      </w:r>
    </w:p>
    <w:p>
      <w:pPr>
        <w:pStyle w:val="11"/>
        <w:spacing w:line="380" w:lineRule="exact"/>
        <w:ind w:firstLine="354" w:firstLineChars="147"/>
        <w:rPr>
          <w:rFonts w:hAnsi="宋体"/>
          <w:sz w:val="24"/>
          <w:szCs w:val="24"/>
        </w:rPr>
      </w:pPr>
      <w:r>
        <w:rPr>
          <w:rFonts w:hint="eastAsia" w:hAnsi="宋体"/>
          <w:b/>
          <w:sz w:val="24"/>
          <w:szCs w:val="24"/>
        </w:rPr>
        <w:t>（二）签订合同</w:t>
      </w:r>
    </w:p>
    <w:p>
      <w:pPr>
        <w:pStyle w:val="11"/>
        <w:spacing w:line="380" w:lineRule="exact"/>
        <w:ind w:firstLine="480"/>
        <w:rPr>
          <w:rFonts w:ascii="Times New Roman" w:hAnsi="Times New Roman"/>
          <w:sz w:val="24"/>
          <w:szCs w:val="24"/>
        </w:rPr>
      </w:pPr>
      <w:r>
        <w:rPr>
          <w:rFonts w:hint="eastAsia" w:ascii="Times New Roman" w:hAnsi="宋体"/>
          <w:sz w:val="24"/>
          <w:szCs w:val="24"/>
        </w:rPr>
        <w:t>（</w:t>
      </w:r>
      <w:r>
        <w:rPr>
          <w:rFonts w:ascii="Times New Roman" w:hAnsi="Times New Roman"/>
          <w:sz w:val="24"/>
          <w:szCs w:val="24"/>
        </w:rPr>
        <w:t>1</w:t>
      </w:r>
      <w:r>
        <w:rPr>
          <w:rFonts w:hint="eastAsia" w:ascii="Times New Roman" w:hAnsi="宋体"/>
          <w:sz w:val="24"/>
          <w:szCs w:val="24"/>
        </w:rPr>
        <w:t>）投标人接到中标通知书后，应按中标通知书规定的时间、地点与采购人签订合同。</w:t>
      </w:r>
    </w:p>
    <w:p>
      <w:pPr>
        <w:pStyle w:val="11"/>
        <w:spacing w:line="380" w:lineRule="exact"/>
        <w:ind w:firstLine="480"/>
        <w:rPr>
          <w:rFonts w:ascii="Times New Roman" w:hAnsi="Times New Roman"/>
          <w:sz w:val="24"/>
          <w:szCs w:val="24"/>
        </w:rPr>
      </w:pPr>
      <w:r>
        <w:rPr>
          <w:rFonts w:hint="eastAsia" w:ascii="Times New Roman" w:hAnsi="宋体"/>
          <w:sz w:val="24"/>
          <w:szCs w:val="24"/>
        </w:rPr>
        <w:t>（</w:t>
      </w:r>
      <w:r>
        <w:rPr>
          <w:rFonts w:ascii="Times New Roman" w:hAnsi="Times New Roman"/>
          <w:sz w:val="24"/>
          <w:szCs w:val="24"/>
        </w:rPr>
        <w:t>2</w:t>
      </w:r>
      <w:r>
        <w:rPr>
          <w:rFonts w:hint="eastAsia" w:ascii="Times New Roman" w:hAnsi="宋体"/>
          <w:sz w:val="24"/>
          <w:szCs w:val="24"/>
        </w:rPr>
        <w:t>）如中标供应商不按中标通知书的规定签订合同，则按中标供应商违约处理，采购代理机构将没收中标供应商投标的全部投标保证金并上缴同级财政国库。</w:t>
      </w:r>
    </w:p>
    <w:p>
      <w:pPr>
        <w:pStyle w:val="11"/>
        <w:spacing w:line="380" w:lineRule="exact"/>
        <w:ind w:firstLine="480" w:firstLineChars="200"/>
        <w:rPr>
          <w:rFonts w:ascii="Times New Roman" w:hAnsi="Times New Roman"/>
          <w:sz w:val="24"/>
          <w:szCs w:val="24"/>
        </w:rPr>
      </w:pPr>
      <w:bookmarkStart w:id="94" w:name="_Toc338662963"/>
      <w:bookmarkStart w:id="95" w:name="_Toc358907956"/>
      <w:bookmarkStart w:id="96" w:name="_Toc361123104"/>
      <w:bookmarkStart w:id="97" w:name="_Toc374350409"/>
      <w:bookmarkStart w:id="98" w:name="_Toc369502885"/>
      <w:r>
        <w:rPr>
          <w:rFonts w:hint="eastAsia" w:ascii="Times New Roman" w:hAnsi="宋体"/>
          <w:sz w:val="24"/>
          <w:szCs w:val="24"/>
        </w:rPr>
        <w:t>（</w:t>
      </w:r>
      <w:r>
        <w:rPr>
          <w:rFonts w:ascii="Times New Roman" w:hAnsi="Times New Roman"/>
          <w:sz w:val="24"/>
          <w:szCs w:val="24"/>
        </w:rPr>
        <w:t>3</w:t>
      </w:r>
      <w:r>
        <w:rPr>
          <w:rFonts w:hint="eastAsia" w:ascii="Times New Roman" w:hAnsi="宋体"/>
          <w:sz w:val="24"/>
          <w:szCs w:val="24"/>
        </w:rPr>
        <w:t>）中标供应商因不可抗力或者自身原因不能履行采购合同的，采购人可以与中标供应商之后排名第一的中标候选供应商签订采购合同，以此类推。</w:t>
      </w:r>
      <w:bookmarkEnd w:id="94"/>
      <w:bookmarkEnd w:id="95"/>
      <w:bookmarkEnd w:id="96"/>
      <w:bookmarkEnd w:id="97"/>
      <w:bookmarkEnd w:id="98"/>
    </w:p>
    <w:p>
      <w:pPr>
        <w:pStyle w:val="11"/>
        <w:spacing w:line="380" w:lineRule="exact"/>
        <w:ind w:firstLine="354" w:firstLineChars="147"/>
        <w:rPr>
          <w:rFonts w:hAnsi="宋体"/>
          <w:b/>
          <w:sz w:val="24"/>
          <w:szCs w:val="24"/>
        </w:rPr>
      </w:pPr>
      <w:r>
        <w:rPr>
          <w:rFonts w:hint="eastAsia" w:hAnsi="宋体"/>
          <w:b/>
          <w:sz w:val="24"/>
          <w:szCs w:val="24"/>
        </w:rPr>
        <w:t>八、其他事项</w:t>
      </w:r>
    </w:p>
    <w:p>
      <w:pPr>
        <w:pStyle w:val="11"/>
        <w:spacing w:line="380" w:lineRule="exact"/>
        <w:ind w:firstLine="472" w:firstLineChars="196"/>
        <w:rPr>
          <w:rFonts w:hAnsi="宋体"/>
          <w:b/>
          <w:sz w:val="24"/>
          <w:szCs w:val="24"/>
        </w:rPr>
      </w:pPr>
      <w:r>
        <w:rPr>
          <w:rFonts w:hint="eastAsia" w:hAnsi="宋体"/>
          <w:b/>
          <w:sz w:val="24"/>
          <w:szCs w:val="24"/>
        </w:rPr>
        <w:t>中标服务费</w:t>
      </w:r>
    </w:p>
    <w:p>
      <w:pPr>
        <w:pStyle w:val="11"/>
        <w:spacing w:line="380" w:lineRule="exact"/>
        <w:ind w:firstLine="480" w:firstLineChars="200"/>
        <w:rPr>
          <w:rFonts w:hint="eastAsia" w:hAnsi="宋体"/>
          <w:sz w:val="24"/>
          <w:szCs w:val="24"/>
        </w:rPr>
      </w:pPr>
      <w:r>
        <w:rPr>
          <w:rFonts w:hint="eastAsia" w:hAnsi="宋体"/>
          <w:sz w:val="24"/>
          <w:szCs w:val="24"/>
        </w:rPr>
        <w:t>（</w:t>
      </w:r>
      <w:r>
        <w:rPr>
          <w:rFonts w:hAnsi="宋体"/>
          <w:sz w:val="24"/>
          <w:szCs w:val="24"/>
        </w:rPr>
        <w:t>1</w:t>
      </w:r>
      <w:r>
        <w:rPr>
          <w:rFonts w:hint="eastAsia" w:hAnsi="宋体"/>
          <w:sz w:val="24"/>
          <w:szCs w:val="24"/>
        </w:rPr>
        <w:t>）中标服务收费按国家发展计划委员会计价格</w:t>
      </w:r>
      <w:r>
        <w:rPr>
          <w:rFonts w:hAnsi="宋体"/>
          <w:sz w:val="24"/>
          <w:szCs w:val="24"/>
        </w:rPr>
        <w:t>[2002]1980</w:t>
      </w:r>
      <w:r>
        <w:rPr>
          <w:rFonts w:hint="eastAsia" w:hAnsi="宋体"/>
          <w:sz w:val="24"/>
          <w:szCs w:val="24"/>
        </w:rPr>
        <w:t>号《招标代理服务费管理暂行办法》及发改价格</w:t>
      </w:r>
      <w:r>
        <w:rPr>
          <w:rFonts w:hAnsi="宋体"/>
          <w:sz w:val="24"/>
          <w:szCs w:val="24"/>
        </w:rPr>
        <w:t>[2011]534</w:t>
      </w:r>
      <w:r>
        <w:rPr>
          <w:rFonts w:hint="eastAsia" w:hAnsi="宋体"/>
          <w:sz w:val="24"/>
          <w:szCs w:val="24"/>
        </w:rPr>
        <w:t>号文的规定收费标</w:t>
      </w:r>
      <w:r>
        <w:rPr>
          <w:rFonts w:hint="eastAsia" w:hAnsi="宋体"/>
          <w:color w:val="auto"/>
          <w:sz w:val="24"/>
          <w:szCs w:val="24"/>
        </w:rPr>
        <w:t>准</w:t>
      </w:r>
      <w:r>
        <w:rPr>
          <w:rFonts w:hint="eastAsia" w:hAnsi="宋体"/>
          <w:sz w:val="24"/>
          <w:szCs w:val="24"/>
        </w:rPr>
        <w:t>，由采购代理机构向</w:t>
      </w:r>
      <w:r>
        <w:rPr>
          <w:rFonts w:hint="eastAsia" w:hAnsi="宋体"/>
          <w:sz w:val="24"/>
          <w:szCs w:val="24"/>
          <w:lang w:eastAsia="zh-CN"/>
        </w:rPr>
        <w:t>中标单位</w:t>
      </w:r>
      <w:r>
        <w:rPr>
          <w:rFonts w:hint="eastAsia" w:hAnsi="宋体"/>
          <w:sz w:val="24"/>
          <w:szCs w:val="24"/>
        </w:rPr>
        <w:t>收取。招标代理服务收费按差额定率累进法计算。</w:t>
      </w:r>
      <w:r>
        <w:rPr>
          <w:rFonts w:hint="eastAsia" w:hAnsi="宋体"/>
          <w:sz w:val="24"/>
          <w:szCs w:val="24"/>
        </w:rPr>
        <w:tab/>
      </w:r>
    </w:p>
    <w:p>
      <w:pPr>
        <w:pStyle w:val="11"/>
        <w:spacing w:line="480" w:lineRule="exact"/>
        <w:ind w:firstLine="480" w:firstLineChars="200"/>
        <w:rPr>
          <w:rFonts w:hint="eastAsia" w:hAnsi="宋体"/>
          <w:sz w:val="24"/>
          <w:szCs w:val="24"/>
        </w:rPr>
      </w:pPr>
      <w:r>
        <w:rPr>
          <w:rFonts w:hint="eastAsia" w:hAnsi="宋体"/>
          <w:sz w:val="24"/>
          <w:szCs w:val="24"/>
        </w:rPr>
        <w:t>（</w:t>
      </w:r>
      <w:r>
        <w:rPr>
          <w:rFonts w:hAnsi="宋体"/>
          <w:sz w:val="24"/>
          <w:szCs w:val="24"/>
        </w:rPr>
        <w:t>2</w:t>
      </w:r>
      <w:r>
        <w:rPr>
          <w:rFonts w:hint="eastAsia" w:hAnsi="宋体"/>
          <w:sz w:val="24"/>
          <w:szCs w:val="24"/>
        </w:rPr>
        <w:t>）代理服务收费标准：</w:t>
      </w:r>
    </w:p>
    <w:p>
      <w:pPr>
        <w:pStyle w:val="11"/>
        <w:spacing w:line="480" w:lineRule="exact"/>
        <w:ind w:firstLine="480" w:firstLineChars="200"/>
        <w:rPr>
          <w:rFonts w:hint="eastAsia" w:hAnsi="宋体"/>
          <w:sz w:val="24"/>
          <w:szCs w:val="24"/>
        </w:rPr>
      </w:pPr>
    </w:p>
    <w:tbl>
      <w:tblPr>
        <w:tblStyle w:val="20"/>
        <w:tblW w:w="86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50"/>
        <w:gridCol w:w="1960"/>
        <w:gridCol w:w="1950"/>
        <w:gridCol w:w="1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2950" w:type="dxa"/>
            <w:vAlign w:val="top"/>
          </w:tcPr>
          <w:p>
            <w:pPr>
              <w:spacing w:line="420" w:lineRule="exact"/>
              <w:rPr>
                <w:rFonts w:ascii="宋体" w:hAnsi="宋体"/>
                <w:sz w:val="24"/>
                <w:szCs w:val="24"/>
              </w:rPr>
            </w:pPr>
            <w:r>
              <mc:AlternateContent>
                <mc:Choice Requires="wps">
                  <w:drawing>
                    <wp:anchor distT="0" distB="0" distL="114300" distR="114300" simplePos="0" relativeHeight="251658240" behindDoc="0" locked="0" layoutInCell="1" allowOverlap="1">
                      <wp:simplePos x="0" y="0"/>
                      <wp:positionH relativeFrom="column">
                        <wp:posOffset>-68580</wp:posOffset>
                      </wp:positionH>
                      <wp:positionV relativeFrom="paragraph">
                        <wp:posOffset>-6350</wp:posOffset>
                      </wp:positionV>
                      <wp:extent cx="1828800" cy="533400"/>
                      <wp:effectExtent l="1270" t="4445" r="17780" b="14605"/>
                      <wp:wrapNone/>
                      <wp:docPr id="4" name="直线 5"/>
                      <wp:cNvGraphicFramePr/>
                      <a:graphic xmlns:a="http://schemas.openxmlformats.org/drawingml/2006/main">
                        <a:graphicData uri="http://schemas.microsoft.com/office/word/2010/wordprocessingShape">
                          <wps:wsp>
                            <wps:cNvCnPr>
                              <a:cxnSpLocks noChangeShapeType="1"/>
                            </wps:cNvCnPr>
                            <wps:spPr bwMode="auto">
                              <a:xfrm>
                                <a:off x="0" y="0"/>
                                <a:ext cx="1828800" cy="533400"/>
                              </a:xfrm>
                              <a:prstGeom prst="line">
                                <a:avLst/>
                              </a:prstGeom>
                              <a:noFill/>
                              <a:ln w="9525">
                                <a:solidFill>
                                  <a:srgbClr val="000000"/>
                                </a:solidFill>
                                <a:round/>
                              </a:ln>
                              <a:effectLst/>
                            </wps:spPr>
                            <wps:bodyPr/>
                          </wps:wsp>
                        </a:graphicData>
                      </a:graphic>
                    </wp:anchor>
                  </w:drawing>
                </mc:Choice>
                <mc:Fallback>
                  <w:pict>
                    <v:line id="直线 5" o:spid="_x0000_s1026" o:spt="20" style="position:absolute;left:0pt;margin-left:-5.4pt;margin-top:-0.5pt;height:42pt;width:144pt;z-index:251658240;mso-width-relative:page;mso-height-relative:page;" filled="f" stroked="t" coordsize="21600,21600" o:gfxdata="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zRsP51wAAAAkBAAAP&#10;AAAAAAAAAAEAIAAAACIAAABkcnMvZG93bnJldi54bWxQSwECFAAUAAAACACHTuJA/56f5uABAAC0&#10;AwAADgAAAAAAAAABACAAAAAmAQAAZHJzL2Uyb0RvYy54bWxQSwUGAAAAAAYABgBZAQAAeAUAAAAA&#10;">
                      <v:fill on="f" focussize="0,0"/>
                      <v:stroke color="#000000" joinstyle="round"/>
                      <v:imagedata o:title=""/>
                      <o:lock v:ext="edit" aspectratio="f"/>
                    </v:line>
                  </w:pict>
                </mc:Fallback>
              </mc:AlternateContent>
            </w:r>
            <w:r>
              <w:rPr>
                <w:rFonts w:ascii="宋体" w:hAnsi="宋体"/>
                <w:sz w:val="24"/>
                <w:szCs w:val="24"/>
              </w:rPr>
              <w:t xml:space="preserve">               </w:t>
            </w:r>
            <w:r>
              <w:rPr>
                <w:rFonts w:hint="eastAsia" w:ascii="宋体" w:hAnsi="宋体"/>
                <w:sz w:val="24"/>
                <w:szCs w:val="24"/>
              </w:rPr>
              <w:t>费率</w:t>
            </w:r>
          </w:p>
          <w:p>
            <w:pPr>
              <w:spacing w:line="420" w:lineRule="exact"/>
              <w:rPr>
                <w:rFonts w:ascii="宋体" w:hAnsi="宋体"/>
                <w:sz w:val="24"/>
                <w:szCs w:val="24"/>
              </w:rPr>
            </w:pPr>
            <w:r>
              <w:rPr>
                <w:rFonts w:hint="eastAsia" w:ascii="宋体" w:hAnsi="宋体"/>
                <w:sz w:val="24"/>
                <w:szCs w:val="24"/>
              </w:rPr>
              <w:t>中标金额</w:t>
            </w:r>
          </w:p>
        </w:tc>
        <w:tc>
          <w:tcPr>
            <w:tcW w:w="1960" w:type="dxa"/>
            <w:vAlign w:val="center"/>
          </w:tcPr>
          <w:p>
            <w:pPr>
              <w:spacing w:line="420" w:lineRule="exact"/>
              <w:ind w:firstLine="120" w:firstLineChars="50"/>
              <w:jc w:val="center"/>
              <w:rPr>
                <w:rFonts w:ascii="宋体" w:hAnsi="宋体"/>
                <w:sz w:val="24"/>
                <w:szCs w:val="24"/>
              </w:rPr>
            </w:pPr>
            <w:r>
              <w:rPr>
                <w:rFonts w:hint="eastAsia" w:ascii="宋体" w:hAnsi="宋体"/>
                <w:sz w:val="24"/>
                <w:szCs w:val="24"/>
              </w:rPr>
              <w:t>货物招标</w:t>
            </w:r>
          </w:p>
        </w:tc>
        <w:tc>
          <w:tcPr>
            <w:tcW w:w="1950" w:type="dxa"/>
            <w:vAlign w:val="center"/>
          </w:tcPr>
          <w:p>
            <w:pPr>
              <w:spacing w:line="420" w:lineRule="exact"/>
              <w:jc w:val="center"/>
              <w:rPr>
                <w:rFonts w:ascii="宋体" w:hAnsi="宋体"/>
                <w:sz w:val="24"/>
                <w:szCs w:val="24"/>
              </w:rPr>
            </w:pPr>
            <w:r>
              <w:rPr>
                <w:rFonts w:hint="eastAsia" w:ascii="宋体" w:hAnsi="宋体"/>
                <w:sz w:val="24"/>
                <w:szCs w:val="24"/>
              </w:rPr>
              <w:t>服务招标</w:t>
            </w:r>
          </w:p>
        </w:tc>
        <w:tc>
          <w:tcPr>
            <w:tcW w:w="1780" w:type="dxa"/>
            <w:vAlign w:val="center"/>
          </w:tcPr>
          <w:p>
            <w:pPr>
              <w:spacing w:line="420" w:lineRule="exact"/>
              <w:jc w:val="center"/>
              <w:rPr>
                <w:rFonts w:ascii="宋体" w:hAnsi="宋体"/>
                <w:sz w:val="24"/>
                <w:szCs w:val="24"/>
              </w:rPr>
            </w:pPr>
            <w:r>
              <w:rPr>
                <w:rFonts w:hint="eastAsia" w:ascii="宋体" w:hAnsi="宋体"/>
                <w:sz w:val="24"/>
                <w:szCs w:val="24"/>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2950" w:type="dxa"/>
            <w:vAlign w:val="top"/>
          </w:tcPr>
          <w:p>
            <w:pPr>
              <w:spacing w:line="420" w:lineRule="exact"/>
              <w:rPr>
                <w:rFonts w:ascii="宋体" w:hAnsi="宋体"/>
                <w:sz w:val="24"/>
                <w:szCs w:val="24"/>
              </w:rPr>
            </w:pPr>
            <w:r>
              <w:rPr>
                <w:rFonts w:ascii="宋体" w:hAnsi="宋体"/>
                <w:sz w:val="24"/>
                <w:szCs w:val="24"/>
              </w:rPr>
              <w:t>100</w:t>
            </w:r>
            <w:r>
              <w:rPr>
                <w:rFonts w:hint="eastAsia" w:ascii="宋体" w:hAnsi="宋体"/>
                <w:sz w:val="24"/>
                <w:szCs w:val="24"/>
              </w:rPr>
              <w:t>万元以下</w:t>
            </w:r>
          </w:p>
        </w:tc>
        <w:tc>
          <w:tcPr>
            <w:tcW w:w="1960" w:type="dxa"/>
            <w:vAlign w:val="top"/>
          </w:tcPr>
          <w:p>
            <w:pPr>
              <w:spacing w:line="420" w:lineRule="exact"/>
              <w:rPr>
                <w:rFonts w:ascii="宋体" w:hAnsi="宋体"/>
                <w:sz w:val="24"/>
                <w:szCs w:val="24"/>
              </w:rPr>
            </w:pPr>
            <w:r>
              <w:rPr>
                <w:rFonts w:ascii="宋体" w:hAnsi="宋体"/>
                <w:kern w:val="0"/>
                <w:sz w:val="24"/>
                <w:szCs w:val="24"/>
              </w:rPr>
              <w:t xml:space="preserve">  1.5%                </w:t>
            </w:r>
          </w:p>
        </w:tc>
        <w:tc>
          <w:tcPr>
            <w:tcW w:w="1950" w:type="dxa"/>
            <w:vAlign w:val="top"/>
          </w:tcPr>
          <w:p>
            <w:pPr>
              <w:spacing w:line="420" w:lineRule="exact"/>
              <w:ind w:firstLine="240" w:firstLineChars="100"/>
              <w:rPr>
                <w:rFonts w:ascii="宋体" w:hAnsi="宋体"/>
                <w:sz w:val="24"/>
                <w:szCs w:val="24"/>
              </w:rPr>
            </w:pPr>
            <w:r>
              <w:rPr>
                <w:rFonts w:ascii="宋体" w:hAnsi="宋体"/>
                <w:kern w:val="0"/>
                <w:sz w:val="24"/>
                <w:szCs w:val="24"/>
              </w:rPr>
              <w:t>1.5%</w:t>
            </w:r>
          </w:p>
        </w:tc>
        <w:tc>
          <w:tcPr>
            <w:tcW w:w="1780" w:type="dxa"/>
            <w:vAlign w:val="top"/>
          </w:tcPr>
          <w:p>
            <w:pPr>
              <w:spacing w:line="420" w:lineRule="exact"/>
              <w:ind w:firstLine="240" w:firstLineChars="100"/>
              <w:rPr>
                <w:rFonts w:ascii="宋体" w:hAnsi="宋体"/>
                <w:sz w:val="24"/>
                <w:szCs w:val="24"/>
              </w:rPr>
            </w:pPr>
            <w:r>
              <w:rPr>
                <w:rFonts w:ascii="宋体" w:hAnsi="宋体"/>
                <w:kern w:val="0"/>
                <w:sz w:val="24"/>
                <w:szCs w:val="24"/>
              </w:rPr>
              <w:t xml:space="preserve">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2950" w:type="dxa"/>
            <w:vAlign w:val="top"/>
          </w:tcPr>
          <w:p>
            <w:pPr>
              <w:spacing w:line="420" w:lineRule="exact"/>
              <w:rPr>
                <w:rFonts w:ascii="宋体" w:hAnsi="宋体"/>
                <w:sz w:val="24"/>
                <w:szCs w:val="24"/>
              </w:rPr>
            </w:pPr>
            <w:r>
              <w:rPr>
                <w:rFonts w:ascii="宋体" w:hAnsi="宋体"/>
                <w:sz w:val="24"/>
                <w:szCs w:val="24"/>
              </w:rPr>
              <w:t>100</w:t>
            </w:r>
            <w:r>
              <w:rPr>
                <w:rFonts w:hint="eastAsia" w:ascii="宋体" w:hAnsi="宋体"/>
                <w:sz w:val="24"/>
                <w:szCs w:val="24"/>
              </w:rPr>
              <w:t>～</w:t>
            </w:r>
            <w:r>
              <w:rPr>
                <w:rFonts w:ascii="宋体" w:hAnsi="宋体"/>
                <w:sz w:val="24"/>
                <w:szCs w:val="24"/>
              </w:rPr>
              <w:t>500</w:t>
            </w:r>
            <w:r>
              <w:rPr>
                <w:rFonts w:hint="eastAsia" w:ascii="宋体" w:hAnsi="宋体"/>
                <w:sz w:val="24"/>
                <w:szCs w:val="24"/>
              </w:rPr>
              <w:t>万元</w:t>
            </w:r>
          </w:p>
        </w:tc>
        <w:tc>
          <w:tcPr>
            <w:tcW w:w="1960" w:type="dxa"/>
            <w:vAlign w:val="top"/>
          </w:tcPr>
          <w:p>
            <w:pPr>
              <w:spacing w:line="420" w:lineRule="exact"/>
              <w:ind w:firstLine="240" w:firstLineChars="100"/>
              <w:rPr>
                <w:rFonts w:ascii="宋体" w:hAnsi="宋体"/>
                <w:sz w:val="24"/>
                <w:szCs w:val="24"/>
              </w:rPr>
            </w:pPr>
            <w:r>
              <w:rPr>
                <w:rFonts w:ascii="宋体" w:hAnsi="宋体"/>
                <w:kern w:val="0"/>
                <w:sz w:val="24"/>
                <w:szCs w:val="24"/>
              </w:rPr>
              <w:t xml:space="preserve">1.1%                 </w:t>
            </w:r>
          </w:p>
        </w:tc>
        <w:tc>
          <w:tcPr>
            <w:tcW w:w="1950" w:type="dxa"/>
            <w:vAlign w:val="top"/>
          </w:tcPr>
          <w:p>
            <w:pPr>
              <w:spacing w:line="420" w:lineRule="exact"/>
              <w:ind w:firstLine="240" w:firstLineChars="100"/>
              <w:rPr>
                <w:rFonts w:ascii="宋体" w:hAnsi="宋体"/>
                <w:sz w:val="24"/>
                <w:szCs w:val="24"/>
              </w:rPr>
            </w:pPr>
            <w:r>
              <w:rPr>
                <w:rFonts w:ascii="宋体" w:hAnsi="宋体"/>
                <w:kern w:val="0"/>
                <w:sz w:val="24"/>
                <w:szCs w:val="24"/>
              </w:rPr>
              <w:t>0.8%</w:t>
            </w:r>
          </w:p>
        </w:tc>
        <w:tc>
          <w:tcPr>
            <w:tcW w:w="1780" w:type="dxa"/>
            <w:vAlign w:val="top"/>
          </w:tcPr>
          <w:p>
            <w:pPr>
              <w:spacing w:line="420" w:lineRule="exact"/>
              <w:ind w:firstLine="240" w:firstLineChars="100"/>
              <w:rPr>
                <w:rFonts w:ascii="宋体" w:hAnsi="宋体"/>
                <w:sz w:val="24"/>
                <w:szCs w:val="24"/>
              </w:rPr>
            </w:pPr>
            <w:r>
              <w:rPr>
                <w:rFonts w:ascii="宋体" w:hAnsi="宋体"/>
                <w:kern w:val="0"/>
                <w:sz w:val="24"/>
                <w:szCs w:val="24"/>
              </w:rPr>
              <w:t xml:space="preserve">0.7%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2950" w:type="dxa"/>
            <w:vAlign w:val="top"/>
          </w:tcPr>
          <w:p>
            <w:pPr>
              <w:spacing w:line="420" w:lineRule="exact"/>
              <w:rPr>
                <w:rFonts w:ascii="宋体" w:hAnsi="宋体"/>
                <w:sz w:val="24"/>
                <w:szCs w:val="24"/>
              </w:rPr>
            </w:pPr>
            <w:r>
              <w:rPr>
                <w:rFonts w:ascii="宋体" w:hAnsi="宋体"/>
                <w:sz w:val="24"/>
                <w:szCs w:val="24"/>
              </w:rPr>
              <w:t>500</w:t>
            </w:r>
            <w:r>
              <w:rPr>
                <w:rFonts w:hint="eastAsia" w:ascii="宋体" w:hAnsi="宋体"/>
                <w:sz w:val="24"/>
                <w:szCs w:val="24"/>
              </w:rPr>
              <w:t>～</w:t>
            </w:r>
            <w:r>
              <w:rPr>
                <w:rFonts w:ascii="宋体" w:hAnsi="宋体"/>
                <w:sz w:val="24"/>
                <w:szCs w:val="24"/>
              </w:rPr>
              <w:t>1000</w:t>
            </w:r>
            <w:r>
              <w:rPr>
                <w:rFonts w:hint="eastAsia" w:ascii="宋体" w:hAnsi="宋体"/>
                <w:sz w:val="24"/>
                <w:szCs w:val="24"/>
              </w:rPr>
              <w:t>万元</w:t>
            </w:r>
          </w:p>
        </w:tc>
        <w:tc>
          <w:tcPr>
            <w:tcW w:w="1960" w:type="dxa"/>
            <w:vAlign w:val="top"/>
          </w:tcPr>
          <w:p>
            <w:pPr>
              <w:spacing w:line="420" w:lineRule="exact"/>
              <w:rPr>
                <w:rFonts w:ascii="宋体" w:hAnsi="宋体"/>
                <w:sz w:val="24"/>
                <w:szCs w:val="24"/>
              </w:rPr>
            </w:pPr>
            <w:r>
              <w:rPr>
                <w:rFonts w:ascii="宋体" w:hAnsi="宋体"/>
                <w:kern w:val="0"/>
                <w:sz w:val="24"/>
                <w:szCs w:val="24"/>
              </w:rPr>
              <w:t xml:space="preserve">  0.8%                </w:t>
            </w:r>
          </w:p>
        </w:tc>
        <w:tc>
          <w:tcPr>
            <w:tcW w:w="1950" w:type="dxa"/>
            <w:vAlign w:val="top"/>
          </w:tcPr>
          <w:p>
            <w:pPr>
              <w:spacing w:line="420" w:lineRule="exact"/>
              <w:ind w:firstLine="240" w:firstLineChars="100"/>
              <w:rPr>
                <w:rFonts w:ascii="宋体" w:hAnsi="宋体"/>
                <w:sz w:val="24"/>
                <w:szCs w:val="24"/>
              </w:rPr>
            </w:pPr>
            <w:r>
              <w:rPr>
                <w:rFonts w:ascii="宋体" w:hAnsi="宋体"/>
                <w:kern w:val="0"/>
                <w:sz w:val="24"/>
                <w:szCs w:val="24"/>
              </w:rPr>
              <w:t>0.45%</w:t>
            </w:r>
          </w:p>
        </w:tc>
        <w:tc>
          <w:tcPr>
            <w:tcW w:w="1780" w:type="dxa"/>
            <w:vAlign w:val="top"/>
          </w:tcPr>
          <w:p>
            <w:pPr>
              <w:spacing w:line="420" w:lineRule="exact"/>
              <w:ind w:firstLine="240" w:firstLineChars="100"/>
              <w:rPr>
                <w:rFonts w:ascii="宋体" w:hAnsi="宋体"/>
                <w:sz w:val="24"/>
                <w:szCs w:val="24"/>
              </w:rPr>
            </w:pPr>
            <w:r>
              <w:rPr>
                <w:rFonts w:ascii="宋体" w:hAnsi="宋体"/>
                <w:kern w:val="0"/>
                <w:sz w:val="24"/>
                <w:szCs w:val="24"/>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2950" w:type="dxa"/>
            <w:vAlign w:val="top"/>
          </w:tcPr>
          <w:p>
            <w:pPr>
              <w:spacing w:line="420" w:lineRule="exact"/>
              <w:rPr>
                <w:rFonts w:ascii="宋体" w:hAnsi="宋体"/>
                <w:sz w:val="24"/>
                <w:szCs w:val="24"/>
              </w:rPr>
            </w:pPr>
            <w:r>
              <w:rPr>
                <w:rFonts w:ascii="宋体" w:hAnsi="宋体"/>
                <w:sz w:val="24"/>
                <w:szCs w:val="24"/>
              </w:rPr>
              <w:t>1000</w:t>
            </w:r>
            <w:r>
              <w:rPr>
                <w:rFonts w:hint="eastAsia" w:ascii="宋体" w:hAnsi="宋体"/>
                <w:sz w:val="24"/>
                <w:szCs w:val="24"/>
              </w:rPr>
              <w:t>～</w:t>
            </w:r>
            <w:r>
              <w:rPr>
                <w:rFonts w:ascii="宋体" w:hAnsi="宋体"/>
                <w:sz w:val="24"/>
                <w:szCs w:val="24"/>
              </w:rPr>
              <w:t>5000</w:t>
            </w:r>
            <w:r>
              <w:rPr>
                <w:rFonts w:hint="eastAsia" w:ascii="宋体" w:hAnsi="宋体"/>
                <w:sz w:val="24"/>
                <w:szCs w:val="24"/>
              </w:rPr>
              <w:t>万元</w:t>
            </w:r>
          </w:p>
        </w:tc>
        <w:tc>
          <w:tcPr>
            <w:tcW w:w="1960" w:type="dxa"/>
            <w:vAlign w:val="top"/>
          </w:tcPr>
          <w:p>
            <w:pPr>
              <w:spacing w:line="420" w:lineRule="exact"/>
              <w:ind w:firstLine="240" w:firstLineChars="100"/>
              <w:rPr>
                <w:rFonts w:ascii="宋体" w:hAnsi="宋体"/>
                <w:sz w:val="24"/>
                <w:szCs w:val="24"/>
              </w:rPr>
            </w:pPr>
            <w:r>
              <w:rPr>
                <w:rFonts w:ascii="宋体" w:hAnsi="宋体"/>
                <w:kern w:val="0"/>
                <w:sz w:val="24"/>
                <w:szCs w:val="24"/>
              </w:rPr>
              <w:t xml:space="preserve">0.5%                </w:t>
            </w:r>
          </w:p>
        </w:tc>
        <w:tc>
          <w:tcPr>
            <w:tcW w:w="1950" w:type="dxa"/>
            <w:vAlign w:val="top"/>
          </w:tcPr>
          <w:p>
            <w:pPr>
              <w:spacing w:line="420" w:lineRule="exact"/>
              <w:ind w:firstLine="240" w:firstLineChars="100"/>
              <w:rPr>
                <w:rFonts w:ascii="宋体" w:hAnsi="宋体"/>
                <w:sz w:val="24"/>
                <w:szCs w:val="24"/>
              </w:rPr>
            </w:pPr>
            <w:r>
              <w:rPr>
                <w:rFonts w:ascii="宋体" w:hAnsi="宋体"/>
                <w:kern w:val="0"/>
                <w:sz w:val="24"/>
                <w:szCs w:val="24"/>
              </w:rPr>
              <w:t>0.25%</w:t>
            </w:r>
          </w:p>
        </w:tc>
        <w:tc>
          <w:tcPr>
            <w:tcW w:w="1780" w:type="dxa"/>
            <w:vAlign w:val="top"/>
          </w:tcPr>
          <w:p>
            <w:pPr>
              <w:spacing w:line="420" w:lineRule="exact"/>
              <w:ind w:firstLine="240" w:firstLineChars="100"/>
              <w:rPr>
                <w:rFonts w:ascii="宋体" w:hAnsi="宋体"/>
                <w:sz w:val="24"/>
                <w:szCs w:val="24"/>
              </w:rPr>
            </w:pPr>
            <w:r>
              <w:rPr>
                <w:rFonts w:ascii="宋体" w:hAnsi="宋体"/>
                <w:kern w:val="0"/>
                <w:sz w:val="24"/>
                <w:szCs w:val="24"/>
              </w:rPr>
              <w:t xml:space="preserve">0.35%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2950" w:type="dxa"/>
            <w:vAlign w:val="top"/>
          </w:tcPr>
          <w:p>
            <w:pPr>
              <w:spacing w:line="420" w:lineRule="exact"/>
              <w:rPr>
                <w:rFonts w:ascii="宋体" w:hAnsi="宋体"/>
                <w:sz w:val="24"/>
                <w:szCs w:val="24"/>
              </w:rPr>
            </w:pPr>
            <w:r>
              <w:rPr>
                <w:rFonts w:ascii="宋体" w:hAnsi="宋体"/>
                <w:sz w:val="24"/>
                <w:szCs w:val="24"/>
              </w:rPr>
              <w:t>5000</w:t>
            </w:r>
            <w:r>
              <w:rPr>
                <w:rFonts w:hint="eastAsia" w:ascii="宋体" w:hAnsi="宋体"/>
                <w:sz w:val="24"/>
                <w:szCs w:val="24"/>
              </w:rPr>
              <w:t>万元～</w:t>
            </w:r>
            <w:r>
              <w:rPr>
                <w:rFonts w:ascii="宋体" w:hAnsi="宋体"/>
                <w:sz w:val="24"/>
                <w:szCs w:val="24"/>
              </w:rPr>
              <w:t>1</w:t>
            </w:r>
            <w:r>
              <w:rPr>
                <w:rFonts w:hint="eastAsia" w:ascii="宋体" w:hAnsi="宋体"/>
                <w:sz w:val="24"/>
                <w:szCs w:val="24"/>
              </w:rPr>
              <w:t>亿元</w:t>
            </w:r>
          </w:p>
        </w:tc>
        <w:tc>
          <w:tcPr>
            <w:tcW w:w="1960" w:type="dxa"/>
            <w:vAlign w:val="top"/>
          </w:tcPr>
          <w:p>
            <w:pPr>
              <w:spacing w:line="420" w:lineRule="exact"/>
              <w:ind w:firstLine="240" w:firstLineChars="100"/>
              <w:rPr>
                <w:rFonts w:ascii="宋体" w:hAnsi="宋体"/>
                <w:sz w:val="24"/>
                <w:szCs w:val="24"/>
              </w:rPr>
            </w:pPr>
            <w:r>
              <w:rPr>
                <w:rFonts w:ascii="宋体" w:hAnsi="宋体"/>
                <w:kern w:val="0"/>
                <w:sz w:val="24"/>
                <w:szCs w:val="24"/>
              </w:rPr>
              <w:t xml:space="preserve">0.25%                 </w:t>
            </w:r>
          </w:p>
        </w:tc>
        <w:tc>
          <w:tcPr>
            <w:tcW w:w="1950" w:type="dxa"/>
            <w:vAlign w:val="top"/>
          </w:tcPr>
          <w:p>
            <w:pPr>
              <w:spacing w:line="420" w:lineRule="exact"/>
              <w:ind w:firstLine="240" w:firstLineChars="100"/>
              <w:rPr>
                <w:rFonts w:ascii="宋体" w:hAnsi="宋体"/>
                <w:sz w:val="24"/>
                <w:szCs w:val="24"/>
              </w:rPr>
            </w:pPr>
            <w:r>
              <w:rPr>
                <w:rFonts w:ascii="宋体" w:hAnsi="宋体"/>
                <w:kern w:val="0"/>
                <w:sz w:val="24"/>
                <w:szCs w:val="24"/>
              </w:rPr>
              <w:t>0.1%</w:t>
            </w:r>
          </w:p>
        </w:tc>
        <w:tc>
          <w:tcPr>
            <w:tcW w:w="1780" w:type="dxa"/>
            <w:vAlign w:val="top"/>
          </w:tcPr>
          <w:p>
            <w:pPr>
              <w:spacing w:line="420" w:lineRule="exact"/>
              <w:ind w:firstLine="240" w:firstLineChars="100"/>
              <w:rPr>
                <w:rFonts w:ascii="宋体" w:hAnsi="宋体"/>
                <w:sz w:val="24"/>
                <w:szCs w:val="24"/>
              </w:rPr>
            </w:pPr>
            <w:r>
              <w:rPr>
                <w:rFonts w:ascii="宋体" w:hAnsi="宋体"/>
                <w:kern w:val="0"/>
                <w:sz w:val="24"/>
                <w:szCs w:val="24"/>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2950" w:type="dxa"/>
            <w:vAlign w:val="top"/>
          </w:tcPr>
          <w:p>
            <w:pPr>
              <w:spacing w:line="420" w:lineRule="exact"/>
              <w:rPr>
                <w:rFonts w:ascii="宋体" w:hAnsi="宋体"/>
                <w:sz w:val="24"/>
                <w:szCs w:val="24"/>
              </w:rPr>
            </w:pPr>
            <w:r>
              <w:rPr>
                <w:rFonts w:ascii="宋体" w:hAnsi="宋体"/>
                <w:sz w:val="24"/>
                <w:szCs w:val="24"/>
              </w:rPr>
              <w:t>1</w:t>
            </w:r>
            <w:r>
              <w:rPr>
                <w:rFonts w:hint="eastAsia" w:ascii="宋体" w:hAnsi="宋体"/>
                <w:sz w:val="24"/>
                <w:szCs w:val="24"/>
              </w:rPr>
              <w:t>～</w:t>
            </w:r>
            <w:r>
              <w:rPr>
                <w:rFonts w:ascii="宋体" w:hAnsi="宋体"/>
                <w:sz w:val="24"/>
                <w:szCs w:val="24"/>
              </w:rPr>
              <w:t>5</w:t>
            </w:r>
            <w:r>
              <w:rPr>
                <w:rFonts w:hint="eastAsia" w:ascii="宋体" w:hAnsi="宋体"/>
                <w:sz w:val="24"/>
                <w:szCs w:val="24"/>
              </w:rPr>
              <w:t>亿元</w:t>
            </w:r>
          </w:p>
        </w:tc>
        <w:tc>
          <w:tcPr>
            <w:tcW w:w="1960" w:type="dxa"/>
            <w:vAlign w:val="top"/>
          </w:tcPr>
          <w:p>
            <w:pPr>
              <w:spacing w:line="420" w:lineRule="exact"/>
              <w:ind w:firstLine="240" w:firstLineChars="100"/>
              <w:rPr>
                <w:rFonts w:ascii="宋体" w:hAnsi="宋体"/>
                <w:sz w:val="24"/>
                <w:szCs w:val="24"/>
              </w:rPr>
            </w:pPr>
            <w:r>
              <w:rPr>
                <w:rFonts w:ascii="宋体" w:hAnsi="宋体"/>
                <w:sz w:val="24"/>
                <w:szCs w:val="24"/>
              </w:rPr>
              <w:t>0.05%</w:t>
            </w:r>
          </w:p>
        </w:tc>
        <w:tc>
          <w:tcPr>
            <w:tcW w:w="1950" w:type="dxa"/>
            <w:vAlign w:val="top"/>
          </w:tcPr>
          <w:p>
            <w:pPr>
              <w:spacing w:line="420" w:lineRule="exact"/>
              <w:rPr>
                <w:rFonts w:ascii="宋体" w:hAnsi="宋体"/>
                <w:sz w:val="24"/>
                <w:szCs w:val="24"/>
              </w:rPr>
            </w:pPr>
            <w:r>
              <w:rPr>
                <w:rFonts w:ascii="宋体" w:hAnsi="宋体"/>
                <w:sz w:val="24"/>
                <w:szCs w:val="24"/>
              </w:rPr>
              <w:t xml:space="preserve">  0.05%</w:t>
            </w:r>
          </w:p>
        </w:tc>
        <w:tc>
          <w:tcPr>
            <w:tcW w:w="1780" w:type="dxa"/>
            <w:vAlign w:val="top"/>
          </w:tcPr>
          <w:p>
            <w:pPr>
              <w:spacing w:line="420" w:lineRule="exact"/>
              <w:rPr>
                <w:rFonts w:ascii="宋体" w:hAnsi="宋体"/>
                <w:sz w:val="24"/>
                <w:szCs w:val="24"/>
              </w:rPr>
            </w:pPr>
            <w:r>
              <w:rPr>
                <w:rFonts w:ascii="宋体" w:hAnsi="宋体"/>
                <w:sz w:val="24"/>
                <w:szCs w:val="24"/>
              </w:rPr>
              <w:t xml:space="preserve">  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2950" w:type="dxa"/>
            <w:vAlign w:val="top"/>
          </w:tcPr>
          <w:p>
            <w:pPr>
              <w:spacing w:line="420" w:lineRule="exact"/>
              <w:rPr>
                <w:rFonts w:ascii="宋体" w:hAnsi="宋体"/>
                <w:sz w:val="24"/>
                <w:szCs w:val="24"/>
              </w:rPr>
            </w:pPr>
            <w:r>
              <w:rPr>
                <w:rFonts w:ascii="宋体" w:hAnsi="宋体"/>
                <w:sz w:val="24"/>
                <w:szCs w:val="24"/>
              </w:rPr>
              <w:t>5</w:t>
            </w:r>
            <w:r>
              <w:rPr>
                <w:rFonts w:hint="eastAsia" w:ascii="宋体" w:hAnsi="宋体"/>
                <w:sz w:val="24"/>
                <w:szCs w:val="24"/>
              </w:rPr>
              <w:t>～</w:t>
            </w:r>
            <w:r>
              <w:rPr>
                <w:rFonts w:ascii="宋体" w:hAnsi="宋体"/>
                <w:sz w:val="24"/>
                <w:szCs w:val="24"/>
              </w:rPr>
              <w:t>10</w:t>
            </w:r>
            <w:r>
              <w:rPr>
                <w:rFonts w:hint="eastAsia" w:ascii="宋体" w:hAnsi="宋体"/>
                <w:sz w:val="24"/>
                <w:szCs w:val="24"/>
              </w:rPr>
              <w:t>亿元</w:t>
            </w:r>
          </w:p>
        </w:tc>
        <w:tc>
          <w:tcPr>
            <w:tcW w:w="1960" w:type="dxa"/>
            <w:vAlign w:val="top"/>
          </w:tcPr>
          <w:p>
            <w:pPr>
              <w:spacing w:line="420" w:lineRule="exact"/>
              <w:ind w:firstLine="120" w:firstLineChars="50"/>
              <w:rPr>
                <w:rFonts w:ascii="宋体" w:hAnsi="宋体"/>
                <w:sz w:val="24"/>
                <w:szCs w:val="24"/>
              </w:rPr>
            </w:pPr>
            <w:r>
              <w:rPr>
                <w:rFonts w:ascii="宋体" w:hAnsi="宋体"/>
                <w:sz w:val="24"/>
                <w:szCs w:val="24"/>
              </w:rPr>
              <w:t>0.035%</w:t>
            </w:r>
          </w:p>
        </w:tc>
        <w:tc>
          <w:tcPr>
            <w:tcW w:w="1950" w:type="dxa"/>
            <w:vAlign w:val="top"/>
          </w:tcPr>
          <w:p>
            <w:pPr>
              <w:spacing w:line="420" w:lineRule="exact"/>
              <w:rPr>
                <w:rFonts w:ascii="宋体" w:hAnsi="宋体"/>
                <w:sz w:val="24"/>
                <w:szCs w:val="24"/>
              </w:rPr>
            </w:pPr>
            <w:r>
              <w:rPr>
                <w:rFonts w:ascii="宋体" w:hAnsi="宋体"/>
                <w:sz w:val="24"/>
                <w:szCs w:val="24"/>
              </w:rPr>
              <w:t xml:space="preserve">  0.035%</w:t>
            </w:r>
          </w:p>
        </w:tc>
        <w:tc>
          <w:tcPr>
            <w:tcW w:w="1780" w:type="dxa"/>
            <w:vAlign w:val="top"/>
          </w:tcPr>
          <w:p>
            <w:pPr>
              <w:spacing w:line="420" w:lineRule="exact"/>
              <w:ind w:firstLine="120" w:firstLineChars="50"/>
              <w:rPr>
                <w:rFonts w:ascii="宋体" w:hAnsi="宋体"/>
                <w:sz w:val="24"/>
                <w:szCs w:val="24"/>
              </w:rPr>
            </w:pPr>
            <w:r>
              <w:rPr>
                <w:rFonts w:ascii="宋体" w:hAnsi="宋体"/>
                <w:sz w:val="24"/>
                <w:szCs w:val="24"/>
              </w:rPr>
              <w:t>0.035%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2950" w:type="dxa"/>
            <w:vAlign w:val="top"/>
          </w:tcPr>
          <w:p>
            <w:pPr>
              <w:spacing w:line="420" w:lineRule="exact"/>
              <w:rPr>
                <w:rFonts w:ascii="宋体" w:hAnsi="宋体"/>
                <w:sz w:val="24"/>
                <w:szCs w:val="24"/>
              </w:rPr>
            </w:pPr>
            <w:r>
              <w:rPr>
                <w:rFonts w:ascii="宋体" w:hAnsi="宋体"/>
                <w:sz w:val="24"/>
                <w:szCs w:val="24"/>
              </w:rPr>
              <w:t>10</w:t>
            </w:r>
            <w:r>
              <w:rPr>
                <w:rFonts w:hint="eastAsia" w:ascii="宋体" w:hAnsi="宋体"/>
                <w:sz w:val="24"/>
                <w:szCs w:val="24"/>
              </w:rPr>
              <w:t>～</w:t>
            </w:r>
            <w:r>
              <w:rPr>
                <w:rFonts w:ascii="宋体" w:hAnsi="宋体"/>
                <w:sz w:val="24"/>
                <w:szCs w:val="24"/>
              </w:rPr>
              <w:t>50</w:t>
            </w:r>
            <w:r>
              <w:rPr>
                <w:rFonts w:hint="eastAsia" w:ascii="宋体" w:hAnsi="宋体"/>
                <w:sz w:val="24"/>
                <w:szCs w:val="24"/>
              </w:rPr>
              <w:t>亿元</w:t>
            </w:r>
          </w:p>
        </w:tc>
        <w:tc>
          <w:tcPr>
            <w:tcW w:w="1960" w:type="dxa"/>
            <w:vAlign w:val="top"/>
          </w:tcPr>
          <w:p>
            <w:pPr>
              <w:spacing w:line="420" w:lineRule="exact"/>
              <w:ind w:firstLine="120" w:firstLineChars="50"/>
              <w:rPr>
                <w:rFonts w:ascii="宋体" w:hAnsi="宋体"/>
                <w:sz w:val="24"/>
                <w:szCs w:val="24"/>
              </w:rPr>
            </w:pPr>
            <w:r>
              <w:rPr>
                <w:rFonts w:ascii="宋体" w:hAnsi="宋体"/>
                <w:sz w:val="24"/>
                <w:szCs w:val="24"/>
              </w:rPr>
              <w:t>0.008%</w:t>
            </w:r>
          </w:p>
        </w:tc>
        <w:tc>
          <w:tcPr>
            <w:tcW w:w="1950" w:type="dxa"/>
            <w:vAlign w:val="top"/>
          </w:tcPr>
          <w:p>
            <w:pPr>
              <w:spacing w:line="420" w:lineRule="exact"/>
              <w:ind w:firstLine="240" w:firstLineChars="100"/>
              <w:rPr>
                <w:rFonts w:ascii="宋体" w:hAnsi="宋体"/>
                <w:sz w:val="24"/>
                <w:szCs w:val="24"/>
              </w:rPr>
            </w:pPr>
            <w:r>
              <w:rPr>
                <w:rFonts w:ascii="宋体" w:hAnsi="宋体"/>
                <w:sz w:val="24"/>
                <w:szCs w:val="24"/>
              </w:rPr>
              <w:t>0.008%</w:t>
            </w:r>
          </w:p>
        </w:tc>
        <w:tc>
          <w:tcPr>
            <w:tcW w:w="1780" w:type="dxa"/>
            <w:vAlign w:val="top"/>
          </w:tcPr>
          <w:p>
            <w:pPr>
              <w:spacing w:line="420" w:lineRule="exact"/>
              <w:ind w:firstLine="120" w:firstLineChars="50"/>
              <w:rPr>
                <w:rFonts w:ascii="宋体" w:hAnsi="宋体"/>
                <w:sz w:val="24"/>
                <w:szCs w:val="24"/>
              </w:rPr>
            </w:pPr>
            <w:r>
              <w:rPr>
                <w:rFonts w:ascii="宋体" w:hAnsi="宋体"/>
                <w:sz w:val="24"/>
                <w:szCs w:val="24"/>
              </w:rPr>
              <w:t>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2950" w:type="dxa"/>
            <w:vAlign w:val="top"/>
          </w:tcPr>
          <w:p>
            <w:pPr>
              <w:spacing w:line="420" w:lineRule="exact"/>
              <w:rPr>
                <w:rFonts w:ascii="宋体" w:hAnsi="宋体"/>
                <w:sz w:val="24"/>
                <w:szCs w:val="24"/>
              </w:rPr>
            </w:pPr>
            <w:r>
              <w:rPr>
                <w:rFonts w:ascii="宋体" w:hAnsi="宋体"/>
                <w:sz w:val="24"/>
                <w:szCs w:val="24"/>
              </w:rPr>
              <w:t>50</w:t>
            </w:r>
            <w:r>
              <w:rPr>
                <w:rFonts w:hint="eastAsia" w:ascii="宋体" w:hAnsi="宋体"/>
                <w:sz w:val="24"/>
                <w:szCs w:val="24"/>
              </w:rPr>
              <w:t>～</w:t>
            </w:r>
            <w:r>
              <w:rPr>
                <w:rFonts w:ascii="宋体" w:hAnsi="宋体"/>
                <w:sz w:val="24"/>
                <w:szCs w:val="24"/>
              </w:rPr>
              <w:t>100</w:t>
            </w:r>
            <w:r>
              <w:rPr>
                <w:rFonts w:hint="eastAsia" w:ascii="宋体" w:hAnsi="宋体"/>
                <w:sz w:val="24"/>
                <w:szCs w:val="24"/>
              </w:rPr>
              <w:t>亿元</w:t>
            </w:r>
          </w:p>
        </w:tc>
        <w:tc>
          <w:tcPr>
            <w:tcW w:w="1960" w:type="dxa"/>
            <w:vAlign w:val="top"/>
          </w:tcPr>
          <w:p>
            <w:pPr>
              <w:spacing w:line="420" w:lineRule="exact"/>
              <w:rPr>
                <w:rFonts w:ascii="宋体" w:hAnsi="宋体"/>
                <w:sz w:val="24"/>
                <w:szCs w:val="24"/>
              </w:rPr>
            </w:pPr>
            <w:r>
              <w:rPr>
                <w:rFonts w:ascii="宋体" w:hAnsi="宋体"/>
                <w:sz w:val="24"/>
                <w:szCs w:val="24"/>
              </w:rPr>
              <w:t xml:space="preserve"> 0.006%</w:t>
            </w:r>
          </w:p>
        </w:tc>
        <w:tc>
          <w:tcPr>
            <w:tcW w:w="1950" w:type="dxa"/>
            <w:vAlign w:val="top"/>
          </w:tcPr>
          <w:p>
            <w:pPr>
              <w:spacing w:line="420" w:lineRule="exact"/>
              <w:ind w:firstLine="240" w:firstLineChars="100"/>
              <w:rPr>
                <w:rFonts w:ascii="宋体" w:hAnsi="宋体"/>
                <w:sz w:val="24"/>
                <w:szCs w:val="24"/>
              </w:rPr>
            </w:pPr>
            <w:r>
              <w:rPr>
                <w:rFonts w:ascii="宋体" w:hAnsi="宋体"/>
                <w:sz w:val="24"/>
                <w:szCs w:val="24"/>
              </w:rPr>
              <w:t>0.006%</w:t>
            </w:r>
          </w:p>
        </w:tc>
        <w:tc>
          <w:tcPr>
            <w:tcW w:w="1780" w:type="dxa"/>
            <w:vAlign w:val="top"/>
          </w:tcPr>
          <w:p>
            <w:pPr>
              <w:spacing w:line="420" w:lineRule="exact"/>
              <w:ind w:firstLine="120" w:firstLineChars="50"/>
              <w:rPr>
                <w:rFonts w:ascii="宋体" w:hAnsi="宋体"/>
                <w:sz w:val="24"/>
                <w:szCs w:val="24"/>
              </w:rPr>
            </w:pPr>
            <w:r>
              <w:rPr>
                <w:rFonts w:ascii="宋体" w:hAnsi="宋体"/>
                <w:sz w:val="24"/>
                <w:szCs w:val="24"/>
              </w:rPr>
              <w:t>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jc w:val="center"/>
        </w:trPr>
        <w:tc>
          <w:tcPr>
            <w:tcW w:w="2950" w:type="dxa"/>
            <w:vAlign w:val="top"/>
          </w:tcPr>
          <w:p>
            <w:pPr>
              <w:spacing w:line="420" w:lineRule="exact"/>
              <w:rPr>
                <w:rFonts w:ascii="宋体" w:hAnsi="宋体"/>
                <w:sz w:val="24"/>
                <w:szCs w:val="24"/>
              </w:rPr>
            </w:pPr>
            <w:r>
              <w:rPr>
                <w:rFonts w:ascii="宋体" w:hAnsi="宋体"/>
                <w:sz w:val="24"/>
                <w:szCs w:val="24"/>
              </w:rPr>
              <w:t>100</w:t>
            </w:r>
            <w:r>
              <w:rPr>
                <w:rFonts w:hint="eastAsia" w:ascii="宋体" w:hAnsi="宋体"/>
                <w:sz w:val="24"/>
                <w:szCs w:val="24"/>
              </w:rPr>
              <w:t>亿以上</w:t>
            </w:r>
          </w:p>
        </w:tc>
        <w:tc>
          <w:tcPr>
            <w:tcW w:w="1960" w:type="dxa"/>
            <w:vAlign w:val="top"/>
          </w:tcPr>
          <w:p>
            <w:pPr>
              <w:spacing w:line="420" w:lineRule="exact"/>
              <w:rPr>
                <w:rFonts w:ascii="宋体" w:hAnsi="宋体"/>
                <w:sz w:val="24"/>
                <w:szCs w:val="24"/>
              </w:rPr>
            </w:pPr>
            <w:r>
              <w:rPr>
                <w:rFonts w:ascii="宋体" w:hAnsi="宋体"/>
                <w:sz w:val="24"/>
                <w:szCs w:val="24"/>
              </w:rPr>
              <w:t xml:space="preserve"> 0.004%</w:t>
            </w:r>
          </w:p>
        </w:tc>
        <w:tc>
          <w:tcPr>
            <w:tcW w:w="1950" w:type="dxa"/>
            <w:vAlign w:val="top"/>
          </w:tcPr>
          <w:p>
            <w:pPr>
              <w:spacing w:line="420" w:lineRule="exact"/>
              <w:ind w:firstLine="240" w:firstLineChars="100"/>
              <w:rPr>
                <w:rFonts w:ascii="宋体" w:hAnsi="宋体"/>
                <w:sz w:val="24"/>
                <w:szCs w:val="24"/>
              </w:rPr>
            </w:pPr>
            <w:r>
              <w:rPr>
                <w:rFonts w:ascii="宋体" w:hAnsi="宋体"/>
                <w:sz w:val="24"/>
                <w:szCs w:val="24"/>
              </w:rPr>
              <w:t>0.004%</w:t>
            </w:r>
          </w:p>
        </w:tc>
        <w:tc>
          <w:tcPr>
            <w:tcW w:w="1780" w:type="dxa"/>
            <w:vAlign w:val="top"/>
          </w:tcPr>
          <w:p>
            <w:pPr>
              <w:spacing w:line="420" w:lineRule="exact"/>
              <w:ind w:firstLine="120" w:firstLineChars="50"/>
              <w:rPr>
                <w:rFonts w:ascii="宋体" w:hAnsi="宋体"/>
                <w:sz w:val="24"/>
                <w:szCs w:val="24"/>
              </w:rPr>
            </w:pPr>
            <w:r>
              <w:rPr>
                <w:rFonts w:ascii="宋体" w:hAnsi="宋体"/>
                <w:sz w:val="24"/>
                <w:szCs w:val="24"/>
              </w:rPr>
              <w:t>0.004%</w:t>
            </w:r>
          </w:p>
        </w:tc>
      </w:tr>
    </w:tbl>
    <w:p>
      <w:pPr>
        <w:pStyle w:val="4"/>
        <w:pageBreakBefore/>
        <w:spacing w:line="360" w:lineRule="auto"/>
        <w:ind w:left="0" w:leftChars="0" w:right="210"/>
        <w:rPr>
          <w:rFonts w:ascii="宋体" w:hAnsi="宋体"/>
          <w:sz w:val="24"/>
          <w:szCs w:val="24"/>
        </w:rPr>
      </w:pPr>
      <w:bookmarkStart w:id="99" w:name="_Toc445828392"/>
      <w:bookmarkStart w:id="100" w:name="_Toc16827"/>
      <w:bookmarkStart w:id="101" w:name="_Toc16072"/>
      <w:r>
        <w:rPr>
          <w:rFonts w:hint="eastAsia" w:ascii="宋体" w:hAnsi="宋体"/>
          <w:sz w:val="24"/>
          <w:szCs w:val="24"/>
        </w:rPr>
        <w:t>第四章  合同主要条款格式</w:t>
      </w:r>
      <w:bookmarkEnd w:id="99"/>
      <w:bookmarkEnd w:id="100"/>
      <w:bookmarkEnd w:id="101"/>
    </w:p>
    <w:p/>
    <w:p>
      <w:pPr>
        <w:jc w:val="center"/>
        <w:rPr>
          <w:b/>
          <w:spacing w:val="70"/>
          <w:sz w:val="72"/>
          <w:szCs w:val="72"/>
          <w:highlight w:val="yellow"/>
        </w:rPr>
      </w:pPr>
    </w:p>
    <w:p>
      <w:pPr>
        <w:jc w:val="center"/>
        <w:rPr>
          <w:b/>
          <w:spacing w:val="70"/>
          <w:sz w:val="72"/>
          <w:szCs w:val="72"/>
          <w:highlight w:val="none"/>
        </w:rPr>
      </w:pPr>
      <w:r>
        <w:rPr>
          <w:rFonts w:hint="eastAsia"/>
          <w:b/>
          <w:spacing w:val="70"/>
          <w:sz w:val="72"/>
          <w:szCs w:val="72"/>
          <w:highlight w:val="none"/>
        </w:rPr>
        <w:t>技术工作合同</w:t>
      </w:r>
    </w:p>
    <w:p>
      <w:pPr>
        <w:rPr>
          <w:b/>
          <w:spacing w:val="70"/>
          <w:sz w:val="72"/>
          <w:szCs w:val="72"/>
          <w:highlight w:val="none"/>
        </w:rPr>
      </w:pPr>
    </w:p>
    <w:p>
      <w:pPr>
        <w:rPr>
          <w:b/>
          <w:spacing w:val="70"/>
          <w:sz w:val="72"/>
          <w:szCs w:val="72"/>
          <w:highlight w:val="none"/>
        </w:rPr>
      </w:pPr>
    </w:p>
    <w:p>
      <w:pPr>
        <w:spacing w:line="720" w:lineRule="auto"/>
        <w:ind w:right="359" w:rightChars="171" w:firstLine="843" w:firstLineChars="300"/>
        <w:rPr>
          <w:b/>
          <w:sz w:val="28"/>
          <w:szCs w:val="28"/>
          <w:highlight w:val="none"/>
        </w:rPr>
      </w:pPr>
      <w:r>
        <w:rPr>
          <w:rFonts w:hint="eastAsia"/>
          <w:b/>
          <w:sz w:val="28"/>
          <w:szCs w:val="28"/>
          <w:highlight w:val="none"/>
        </w:rPr>
        <w:t>项目名称</w:t>
      </w:r>
      <w:r>
        <w:rPr>
          <w:b/>
          <w:sz w:val="28"/>
          <w:szCs w:val="28"/>
          <w:highlight w:val="none"/>
        </w:rPr>
        <w:t>:</w:t>
      </w:r>
      <w:r>
        <w:rPr>
          <w:rFonts w:hint="eastAsia" w:ascii="宋体" w:hAnsi="宋体"/>
          <w:b/>
          <w:bCs/>
          <w:sz w:val="24"/>
          <w:lang w:eastAsia="zh-CN"/>
        </w:rPr>
        <w:t>灵山县循环经济产业园污水处理厂尾水生态保护湿地提升工程设计</w:t>
      </w:r>
    </w:p>
    <w:p>
      <w:pPr>
        <w:spacing w:line="480" w:lineRule="auto"/>
        <w:ind w:left="187" w:leftChars="89" w:right="359" w:rightChars="171" w:firstLine="711" w:firstLineChars="253"/>
        <w:rPr>
          <w:b/>
          <w:sz w:val="28"/>
          <w:szCs w:val="28"/>
          <w:highlight w:val="none"/>
        </w:rPr>
      </w:pPr>
    </w:p>
    <w:p>
      <w:pPr>
        <w:ind w:firstLine="747" w:firstLineChars="196"/>
        <w:rPr>
          <w:b/>
          <w:spacing w:val="50"/>
          <w:sz w:val="28"/>
          <w:szCs w:val="28"/>
          <w:highlight w:val="none"/>
          <w:u w:val="single"/>
        </w:rPr>
      </w:pPr>
    </w:p>
    <w:p>
      <w:pPr>
        <w:spacing w:line="720" w:lineRule="auto"/>
        <w:ind w:left="3117" w:leftChars="428" w:right="359" w:rightChars="171" w:hanging="2218" w:hangingChars="582"/>
        <w:rPr>
          <w:rFonts w:hint="eastAsia" w:ascii="宋体" w:hAnsi="宋体" w:eastAsia="宋体"/>
          <w:b/>
          <w:sz w:val="28"/>
          <w:szCs w:val="28"/>
          <w:highlight w:val="none"/>
          <w:lang w:eastAsia="zh-CN"/>
        </w:rPr>
      </w:pPr>
      <w:r>
        <w:rPr>
          <w:rFonts w:hint="eastAsia"/>
          <w:b/>
          <w:spacing w:val="50"/>
          <w:sz w:val="28"/>
          <w:szCs w:val="28"/>
          <w:highlight w:val="none"/>
        </w:rPr>
        <w:t>甲方</w:t>
      </w:r>
      <w:r>
        <w:rPr>
          <w:b/>
          <w:spacing w:val="50"/>
          <w:sz w:val="28"/>
          <w:szCs w:val="28"/>
          <w:highlight w:val="none"/>
        </w:rPr>
        <w:t>(</w:t>
      </w:r>
      <w:r>
        <w:rPr>
          <w:rFonts w:hint="eastAsia"/>
          <w:b/>
          <w:spacing w:val="50"/>
          <w:sz w:val="28"/>
          <w:szCs w:val="28"/>
          <w:highlight w:val="none"/>
        </w:rPr>
        <w:t>盖章</w:t>
      </w:r>
      <w:r>
        <w:rPr>
          <w:b/>
          <w:spacing w:val="50"/>
          <w:sz w:val="28"/>
          <w:szCs w:val="28"/>
          <w:highlight w:val="none"/>
        </w:rPr>
        <w:t>):</w:t>
      </w:r>
      <w:r>
        <w:rPr>
          <w:rFonts w:hint="eastAsia" w:ascii="宋体" w:hAnsi="宋体"/>
          <w:b/>
          <w:sz w:val="28"/>
          <w:szCs w:val="28"/>
          <w:highlight w:val="none"/>
          <w:lang w:eastAsia="zh-CN"/>
        </w:rPr>
        <w:t>灵山县水利局</w:t>
      </w:r>
    </w:p>
    <w:p>
      <w:pPr>
        <w:adjustRightInd w:val="0"/>
        <w:snapToGrid w:val="0"/>
        <w:ind w:firstLine="747" w:firstLineChars="196"/>
        <w:rPr>
          <w:b/>
          <w:spacing w:val="50"/>
          <w:sz w:val="28"/>
          <w:szCs w:val="28"/>
          <w:highlight w:val="none"/>
          <w:u w:val="single"/>
        </w:rPr>
      </w:pPr>
    </w:p>
    <w:p>
      <w:pPr>
        <w:spacing w:line="720" w:lineRule="auto"/>
        <w:ind w:left="3117" w:leftChars="428" w:right="359" w:rightChars="171" w:hanging="2218" w:hangingChars="582"/>
        <w:rPr>
          <w:b/>
          <w:spacing w:val="50"/>
          <w:sz w:val="28"/>
          <w:szCs w:val="28"/>
          <w:highlight w:val="none"/>
          <w:u w:val="single"/>
        </w:rPr>
      </w:pPr>
      <w:r>
        <w:rPr>
          <w:rFonts w:hint="eastAsia"/>
          <w:b/>
          <w:spacing w:val="50"/>
          <w:sz w:val="28"/>
          <w:szCs w:val="28"/>
          <w:highlight w:val="none"/>
        </w:rPr>
        <w:t>乙方</w:t>
      </w:r>
      <w:r>
        <w:rPr>
          <w:b/>
          <w:spacing w:val="50"/>
          <w:sz w:val="28"/>
          <w:szCs w:val="28"/>
          <w:highlight w:val="none"/>
        </w:rPr>
        <w:t>(</w:t>
      </w:r>
      <w:r>
        <w:rPr>
          <w:rFonts w:hint="eastAsia"/>
          <w:b/>
          <w:spacing w:val="50"/>
          <w:sz w:val="28"/>
          <w:szCs w:val="28"/>
          <w:highlight w:val="none"/>
        </w:rPr>
        <w:t>盖章</w:t>
      </w:r>
      <w:r>
        <w:rPr>
          <w:b/>
          <w:spacing w:val="50"/>
          <w:sz w:val="28"/>
          <w:szCs w:val="28"/>
          <w:highlight w:val="none"/>
        </w:rPr>
        <w:t>):</w:t>
      </w:r>
      <w:r>
        <w:rPr>
          <w:rFonts w:hint="eastAsia"/>
          <w:b/>
          <w:sz w:val="28"/>
          <w:szCs w:val="28"/>
          <w:highlight w:val="none"/>
        </w:rPr>
        <w:t xml:space="preserve"> </w:t>
      </w:r>
    </w:p>
    <w:p>
      <w:pPr>
        <w:spacing w:line="360" w:lineRule="auto"/>
        <w:ind w:firstLine="1124" w:firstLineChars="400"/>
        <w:rPr>
          <w:rFonts w:ascii="宋体" w:hAnsi="宋体"/>
          <w:b/>
          <w:sz w:val="28"/>
          <w:szCs w:val="28"/>
          <w:highlight w:val="yellow"/>
        </w:rPr>
      </w:pPr>
    </w:p>
    <w:p>
      <w:pPr>
        <w:spacing w:line="360" w:lineRule="auto"/>
        <w:ind w:firstLine="1124" w:firstLineChars="400"/>
        <w:rPr>
          <w:rFonts w:ascii="宋体" w:hAnsi="宋体"/>
          <w:b/>
          <w:sz w:val="28"/>
          <w:szCs w:val="28"/>
          <w:highlight w:val="yellow"/>
        </w:rPr>
      </w:pPr>
    </w:p>
    <w:p>
      <w:pPr>
        <w:spacing w:line="360" w:lineRule="auto"/>
        <w:ind w:firstLine="900" w:firstLineChars="320"/>
        <w:rPr>
          <w:rFonts w:hint="eastAsia" w:ascii="宋体" w:hAnsi="宋体" w:eastAsia="宋体"/>
          <w:sz w:val="28"/>
          <w:szCs w:val="28"/>
          <w:highlight w:val="none"/>
          <w:lang w:eastAsia="zh-CN"/>
        </w:rPr>
      </w:pPr>
      <w:r>
        <w:rPr>
          <w:rFonts w:hint="eastAsia" w:ascii="宋体" w:hAnsi="宋体"/>
          <w:b/>
          <w:sz w:val="28"/>
          <w:szCs w:val="28"/>
          <w:highlight w:val="none"/>
        </w:rPr>
        <w:t>签订地点</w:t>
      </w:r>
      <w:r>
        <w:rPr>
          <w:rFonts w:hint="eastAsia" w:ascii="宋体" w:hAnsi="宋体"/>
          <w:sz w:val="28"/>
          <w:szCs w:val="28"/>
          <w:highlight w:val="none"/>
        </w:rPr>
        <w:t>： 广西</w:t>
      </w:r>
      <w:r>
        <w:rPr>
          <w:rFonts w:hint="eastAsia" w:ascii="宋体" w:hAnsi="宋体"/>
          <w:bCs/>
          <w:sz w:val="28"/>
          <w:szCs w:val="28"/>
          <w:highlight w:val="none"/>
        </w:rPr>
        <w:t>壮族自治区</w:t>
      </w:r>
      <w:r>
        <w:rPr>
          <w:rFonts w:hint="eastAsia" w:ascii="宋体" w:hAnsi="宋体"/>
          <w:sz w:val="28"/>
          <w:szCs w:val="28"/>
          <w:highlight w:val="none"/>
        </w:rPr>
        <w:t>钦州市</w:t>
      </w:r>
      <w:r>
        <w:rPr>
          <w:rFonts w:hint="eastAsia" w:ascii="宋体" w:hAnsi="宋体"/>
          <w:sz w:val="28"/>
          <w:szCs w:val="28"/>
          <w:highlight w:val="none"/>
          <w:lang w:eastAsia="zh-CN"/>
        </w:rPr>
        <w:t>灵山县水利局</w:t>
      </w:r>
    </w:p>
    <w:p>
      <w:pPr>
        <w:spacing w:line="360" w:lineRule="auto"/>
        <w:ind w:firstLine="900" w:firstLineChars="320"/>
        <w:rPr>
          <w:rFonts w:ascii="宋体" w:hAnsi="宋体"/>
          <w:sz w:val="28"/>
          <w:szCs w:val="28"/>
          <w:highlight w:val="none"/>
        </w:rPr>
      </w:pPr>
      <w:r>
        <w:rPr>
          <w:rFonts w:hint="eastAsia" w:ascii="宋体" w:hAnsi="宋体"/>
          <w:b/>
          <w:sz w:val="28"/>
          <w:szCs w:val="28"/>
          <w:highlight w:val="none"/>
        </w:rPr>
        <w:t>签订时间</w:t>
      </w:r>
      <w:r>
        <w:rPr>
          <w:rFonts w:hint="eastAsia" w:ascii="宋体" w:hAnsi="宋体"/>
          <w:sz w:val="28"/>
          <w:szCs w:val="28"/>
          <w:highlight w:val="none"/>
        </w:rPr>
        <w:t>：</w:t>
      </w:r>
      <w:r>
        <w:rPr>
          <w:rFonts w:hint="eastAsia" w:ascii="宋体" w:hAnsi="宋体"/>
          <w:b/>
          <w:sz w:val="28"/>
          <w:szCs w:val="28"/>
          <w:highlight w:val="none"/>
        </w:rPr>
        <w:t xml:space="preserve"> </w:t>
      </w:r>
      <w:r>
        <w:rPr>
          <w:rFonts w:hint="eastAsia" w:ascii="宋体" w:hAnsi="宋体"/>
          <w:sz w:val="28"/>
          <w:szCs w:val="28"/>
          <w:highlight w:val="none"/>
          <w:u w:val="single"/>
        </w:rPr>
        <w:t xml:space="preserve">      </w:t>
      </w:r>
      <w:r>
        <w:rPr>
          <w:rFonts w:hint="eastAsia" w:ascii="宋体" w:hAnsi="宋体"/>
          <w:sz w:val="28"/>
          <w:szCs w:val="28"/>
          <w:highlight w:val="none"/>
        </w:rPr>
        <w:t xml:space="preserve">年 </w:t>
      </w:r>
      <w:r>
        <w:rPr>
          <w:rFonts w:hint="eastAsia" w:ascii="宋体" w:hAnsi="宋体"/>
          <w:sz w:val="28"/>
          <w:szCs w:val="28"/>
          <w:highlight w:val="none"/>
          <w:u w:val="single"/>
        </w:rPr>
        <w:t xml:space="preserve">   </w:t>
      </w:r>
      <w:r>
        <w:rPr>
          <w:rFonts w:hint="eastAsia" w:ascii="宋体" w:hAnsi="宋体"/>
          <w:sz w:val="28"/>
          <w:szCs w:val="28"/>
          <w:highlight w:val="none"/>
        </w:rPr>
        <w:t>月</w:t>
      </w:r>
      <w:r>
        <w:rPr>
          <w:rFonts w:hint="eastAsia" w:ascii="宋体" w:hAnsi="宋体"/>
          <w:sz w:val="28"/>
          <w:szCs w:val="28"/>
          <w:highlight w:val="none"/>
          <w:u w:val="single"/>
        </w:rPr>
        <w:t xml:space="preserve">    </w:t>
      </w:r>
      <w:r>
        <w:rPr>
          <w:rFonts w:hint="eastAsia" w:ascii="宋体" w:hAnsi="宋体"/>
          <w:sz w:val="28"/>
          <w:szCs w:val="28"/>
          <w:highlight w:val="none"/>
        </w:rPr>
        <w:t xml:space="preserve">日 </w:t>
      </w:r>
    </w:p>
    <w:p>
      <w:pPr>
        <w:jc w:val="center"/>
        <w:rPr>
          <w:b/>
          <w:spacing w:val="70"/>
          <w:sz w:val="28"/>
          <w:szCs w:val="28"/>
          <w:highlight w:val="yellow"/>
        </w:rPr>
      </w:pPr>
    </w:p>
    <w:p>
      <w:pPr>
        <w:pStyle w:val="36"/>
        <w:rPr>
          <w:b/>
          <w:spacing w:val="70"/>
          <w:sz w:val="28"/>
          <w:szCs w:val="28"/>
          <w:highlight w:val="yellow"/>
        </w:rPr>
      </w:pPr>
    </w:p>
    <w:p>
      <w:pPr>
        <w:jc w:val="both"/>
        <w:rPr>
          <w:b/>
          <w:spacing w:val="70"/>
          <w:sz w:val="28"/>
          <w:szCs w:val="28"/>
          <w:highlight w:val="yellow"/>
        </w:rPr>
      </w:pPr>
    </w:p>
    <w:p>
      <w:pPr>
        <w:pStyle w:val="18"/>
        <w:jc w:val="center"/>
        <w:rPr>
          <w:rFonts w:ascii="仿宋_GB2312" w:hAnsi="仿宋_GB2312" w:eastAsia="仿宋_GB2312"/>
          <w:sz w:val="36"/>
          <w:szCs w:val="36"/>
        </w:rPr>
      </w:pPr>
      <w:r>
        <w:rPr>
          <w:rFonts w:hint="eastAsia" w:ascii="仿宋_GB2312" w:hAnsi="仿宋_GB2312" w:eastAsia="仿宋_GB2312"/>
          <w:sz w:val="36"/>
          <w:szCs w:val="36"/>
        </w:rPr>
        <w:t>第一部分</w:t>
      </w:r>
      <w:r>
        <w:rPr>
          <w:rFonts w:ascii="仿宋_GB2312" w:hAnsi="仿宋_GB2312" w:eastAsia="仿宋_GB2312"/>
          <w:sz w:val="36"/>
          <w:szCs w:val="36"/>
        </w:rPr>
        <w:t xml:space="preserve">  </w:t>
      </w:r>
      <w:r>
        <w:rPr>
          <w:rFonts w:hint="eastAsia" w:ascii="仿宋_GB2312" w:hAnsi="仿宋_GB2312" w:eastAsia="仿宋_GB2312"/>
          <w:sz w:val="36"/>
          <w:szCs w:val="36"/>
        </w:rPr>
        <w:t>合同条款</w:t>
      </w:r>
    </w:p>
    <w:p>
      <w:pPr>
        <w:pStyle w:val="18"/>
        <w:spacing w:before="120" w:after="120" w:line="440" w:lineRule="exact"/>
        <w:rPr>
          <w:rFonts w:ascii="仿宋" w:hAnsi="仿宋" w:eastAsia="仿宋" w:cs="仿宋"/>
          <w:sz w:val="24"/>
        </w:rPr>
      </w:pPr>
      <w:bookmarkStart w:id="102" w:name="_Toc18228"/>
      <w:bookmarkEnd w:id="102"/>
      <w:bookmarkStart w:id="103" w:name="_Toc258483841"/>
      <w:bookmarkEnd w:id="103"/>
      <w:bookmarkStart w:id="104" w:name="_Toc424633565"/>
      <w:bookmarkEnd w:id="104"/>
      <w:bookmarkStart w:id="105" w:name="_Toc511226275"/>
      <w:bookmarkEnd w:id="105"/>
      <w:bookmarkStart w:id="106" w:name="_Toc440990891"/>
      <w:bookmarkEnd w:id="106"/>
      <w:r>
        <w:rPr>
          <w:rFonts w:ascii="仿宋" w:hAnsi="仿宋" w:eastAsia="仿宋" w:cs="仿宋"/>
          <w:sz w:val="24"/>
        </w:rPr>
        <w:t>1</w:t>
      </w:r>
      <w:r>
        <w:rPr>
          <w:rFonts w:hint="eastAsia" w:ascii="仿宋" w:hAnsi="仿宋" w:eastAsia="仿宋" w:cs="仿宋"/>
          <w:sz w:val="24"/>
        </w:rPr>
        <w:t>、定义和解释</w:t>
      </w:r>
    </w:p>
    <w:p>
      <w:pPr>
        <w:spacing w:line="440" w:lineRule="exact"/>
        <w:ind w:firstLine="480"/>
        <w:rPr>
          <w:rFonts w:ascii="仿宋" w:hAnsi="仿宋" w:eastAsia="仿宋" w:cs="仿宋"/>
          <w:sz w:val="24"/>
        </w:rPr>
      </w:pPr>
      <w:r>
        <w:rPr>
          <w:rFonts w:hint="eastAsia" w:ascii="仿宋" w:hAnsi="仿宋" w:eastAsia="仿宋" w:cs="仿宋"/>
          <w:sz w:val="24"/>
        </w:rPr>
        <w:t>本合同条款下述定义和解释仅限于本招标文件使用。</w:t>
      </w:r>
    </w:p>
    <w:p>
      <w:pPr>
        <w:spacing w:line="440" w:lineRule="exact"/>
        <w:ind w:firstLine="480"/>
        <w:rPr>
          <w:rFonts w:ascii="仿宋" w:hAnsi="仿宋" w:eastAsia="仿宋" w:cs="仿宋"/>
          <w:b/>
          <w:sz w:val="24"/>
          <w:u w:val="single"/>
        </w:rPr>
      </w:pPr>
      <w:r>
        <w:rPr>
          <w:rFonts w:ascii="仿宋" w:hAnsi="仿宋" w:eastAsia="仿宋" w:cs="仿宋"/>
          <w:sz w:val="24"/>
        </w:rPr>
        <w:t xml:space="preserve">1.1  </w:t>
      </w:r>
      <w:r>
        <w:rPr>
          <w:rFonts w:hint="eastAsia" w:ascii="仿宋" w:hAnsi="仿宋" w:eastAsia="仿宋" w:cs="仿宋"/>
          <w:sz w:val="24"/>
        </w:rPr>
        <w:t>发包人：即合同书中的“甲方”，是指本合同条款中指明的执行建设项目投资计划的单位，或其指定的负责管理建设项目的代表机构，以及取得该当事人</w:t>
      </w:r>
      <w:r>
        <w:rPr>
          <w:rFonts w:ascii="仿宋" w:hAnsi="仿宋" w:eastAsia="仿宋" w:cs="仿宋"/>
          <w:sz w:val="24"/>
        </w:rPr>
        <w:t>(</w:t>
      </w:r>
      <w:r>
        <w:rPr>
          <w:rFonts w:hint="eastAsia" w:ascii="仿宋" w:hAnsi="仿宋" w:eastAsia="仿宋" w:cs="仿宋"/>
          <w:sz w:val="24"/>
        </w:rPr>
        <w:t>单位</w:t>
      </w:r>
      <w:r>
        <w:rPr>
          <w:rFonts w:ascii="仿宋" w:hAnsi="仿宋" w:eastAsia="仿宋" w:cs="仿宋"/>
          <w:sz w:val="24"/>
        </w:rPr>
        <w:t>)</w:t>
      </w:r>
      <w:r>
        <w:rPr>
          <w:rFonts w:hint="eastAsia" w:ascii="仿宋" w:hAnsi="仿宋" w:eastAsia="仿宋" w:cs="仿宋"/>
          <w:sz w:val="24"/>
        </w:rPr>
        <w:t>资格的合法继承人。本合同的发包人为</w:t>
      </w:r>
      <w:r>
        <w:rPr>
          <w:rFonts w:hint="eastAsia" w:ascii="仿宋" w:hAnsi="仿宋" w:eastAsia="仿宋" w:cs="仿宋"/>
          <w:b/>
          <w:sz w:val="24"/>
          <w:u w:val="single"/>
          <w:lang w:eastAsia="zh-CN"/>
        </w:rPr>
        <w:t>灵山县水利局</w:t>
      </w:r>
      <w:r>
        <w:rPr>
          <w:rFonts w:hint="eastAsia" w:ascii="仿宋" w:hAnsi="仿宋" w:eastAsia="仿宋" w:cs="仿宋"/>
          <w:bCs/>
          <w:sz w:val="24"/>
        </w:rPr>
        <w:t>。</w:t>
      </w:r>
    </w:p>
    <w:p>
      <w:pPr>
        <w:spacing w:line="440" w:lineRule="exact"/>
        <w:rPr>
          <w:rFonts w:ascii="仿宋" w:hAnsi="仿宋" w:eastAsia="仿宋" w:cs="仿宋"/>
          <w:sz w:val="24"/>
        </w:rPr>
      </w:pPr>
      <w:r>
        <w:rPr>
          <w:rFonts w:ascii="仿宋" w:hAnsi="仿宋" w:eastAsia="仿宋" w:cs="仿宋"/>
          <w:sz w:val="24"/>
        </w:rPr>
        <w:t xml:space="preserve">    1.2  </w:t>
      </w:r>
      <w:r>
        <w:rPr>
          <w:rFonts w:hint="eastAsia" w:ascii="仿宋" w:hAnsi="仿宋" w:eastAsia="仿宋" w:cs="仿宋"/>
          <w:sz w:val="24"/>
        </w:rPr>
        <w:t>设计人：即合同书中的“乙方”，是指其投标文件已为发包人所接受，并与发包人签订了合同书承担本合同工程初步设计报告</w:t>
      </w:r>
      <w:r>
        <w:rPr>
          <w:rFonts w:ascii="仿宋" w:hAnsi="仿宋" w:eastAsia="仿宋" w:cs="仿宋"/>
          <w:sz w:val="24"/>
        </w:rPr>
        <w:t xml:space="preserve"> </w:t>
      </w:r>
      <w:r>
        <w:rPr>
          <w:rFonts w:hint="eastAsia" w:ascii="仿宋" w:hAnsi="仿宋" w:eastAsia="仿宋" w:cs="仿宋"/>
          <w:sz w:val="24"/>
        </w:rPr>
        <w:t>编制的编制单位，以及取得该当事机构资格的合法继承人，但不包括该当事机构的任何受让人</w:t>
      </w:r>
      <w:r>
        <w:rPr>
          <w:rFonts w:ascii="仿宋" w:hAnsi="仿宋" w:eastAsia="仿宋" w:cs="仿宋"/>
          <w:sz w:val="24"/>
        </w:rPr>
        <w:t>(</w:t>
      </w:r>
      <w:r>
        <w:rPr>
          <w:rFonts w:hint="eastAsia" w:ascii="仿宋" w:hAnsi="仿宋" w:eastAsia="仿宋" w:cs="仿宋"/>
          <w:sz w:val="24"/>
        </w:rPr>
        <w:t>除非发包人同意</w:t>
      </w:r>
      <w:r>
        <w:rPr>
          <w:rFonts w:ascii="仿宋" w:hAnsi="仿宋" w:eastAsia="仿宋" w:cs="仿宋"/>
          <w:sz w:val="24"/>
        </w:rPr>
        <w:t>)</w:t>
      </w:r>
      <w:r>
        <w:rPr>
          <w:rFonts w:hint="eastAsia" w:ascii="仿宋" w:hAnsi="仿宋" w:eastAsia="仿宋" w:cs="仿宋"/>
          <w:sz w:val="24"/>
        </w:rPr>
        <w:t>。</w:t>
      </w:r>
    </w:p>
    <w:p>
      <w:pPr>
        <w:spacing w:line="440" w:lineRule="exact"/>
        <w:rPr>
          <w:rFonts w:ascii="仿宋" w:hAnsi="仿宋" w:eastAsia="仿宋" w:cs="仿宋"/>
          <w:sz w:val="24"/>
        </w:rPr>
      </w:pPr>
      <w:r>
        <w:rPr>
          <w:rFonts w:ascii="仿宋" w:hAnsi="仿宋" w:eastAsia="仿宋" w:cs="仿宋"/>
          <w:sz w:val="24"/>
        </w:rPr>
        <w:t xml:space="preserve">    1.3  </w:t>
      </w:r>
      <w:r>
        <w:rPr>
          <w:rFonts w:hint="eastAsia" w:ascii="仿宋" w:hAnsi="仿宋" w:eastAsia="仿宋" w:cs="仿宋"/>
          <w:sz w:val="24"/>
        </w:rPr>
        <w:t>分包人：是指经发包人批准，具有相应资质，承担合同中非主体、非关键性工程的勘察（测）设计咨询机构。</w:t>
      </w:r>
      <w:r>
        <w:rPr>
          <w:rFonts w:ascii="仿宋" w:hAnsi="仿宋" w:eastAsia="仿宋" w:cs="仿宋"/>
          <w:b/>
          <w:bCs/>
          <w:sz w:val="24"/>
        </w:rPr>
        <w:t xml:space="preserve"> </w:t>
      </w:r>
    </w:p>
    <w:p>
      <w:pPr>
        <w:spacing w:line="440" w:lineRule="exact"/>
        <w:rPr>
          <w:rFonts w:ascii="仿宋" w:hAnsi="仿宋" w:eastAsia="仿宋" w:cs="仿宋"/>
          <w:sz w:val="24"/>
        </w:rPr>
      </w:pPr>
      <w:r>
        <w:rPr>
          <w:rFonts w:ascii="仿宋" w:hAnsi="仿宋" w:eastAsia="仿宋" w:cs="仿宋"/>
          <w:sz w:val="24"/>
        </w:rPr>
        <w:t xml:space="preserve">    1.4  </w:t>
      </w:r>
      <w:r>
        <w:rPr>
          <w:rFonts w:hint="eastAsia" w:ascii="仿宋" w:hAnsi="仿宋" w:eastAsia="仿宋" w:cs="仿宋"/>
          <w:sz w:val="24"/>
        </w:rPr>
        <w:t>项目负责人：是指由设计人书面委任的负责本合同工程文件的组织管理者。分项负责人：是指由项目负责人提名，设计人批准的各专业负责人。</w:t>
      </w:r>
    </w:p>
    <w:p>
      <w:pPr>
        <w:spacing w:line="440" w:lineRule="exact"/>
        <w:ind w:left="120" w:hanging="120"/>
        <w:rPr>
          <w:rFonts w:ascii="仿宋" w:hAnsi="仿宋" w:eastAsia="仿宋" w:cs="仿宋"/>
          <w:sz w:val="24"/>
        </w:rPr>
      </w:pPr>
      <w:r>
        <w:rPr>
          <w:rFonts w:ascii="仿宋" w:hAnsi="仿宋" w:eastAsia="仿宋" w:cs="仿宋"/>
          <w:sz w:val="24"/>
        </w:rPr>
        <w:t xml:space="preserve">    1.5  </w:t>
      </w:r>
      <w:r>
        <w:rPr>
          <w:rFonts w:hint="eastAsia" w:ascii="仿宋" w:hAnsi="仿宋" w:eastAsia="仿宋" w:cs="仿宋"/>
          <w:sz w:val="24"/>
        </w:rPr>
        <w:t>合同：是指合同协议书、中标通知书、招标文件、投标文件、合同条款、技术标准与规范、</w:t>
      </w:r>
      <w:r>
        <w:rPr>
          <w:rFonts w:ascii="仿宋" w:hAnsi="仿宋" w:eastAsia="仿宋" w:cs="仿宋"/>
          <w:sz w:val="24"/>
        </w:rPr>
        <w:t xml:space="preserve"> </w:t>
      </w:r>
      <w:r>
        <w:rPr>
          <w:rFonts w:hint="eastAsia" w:ascii="仿宋" w:hAnsi="仿宋" w:eastAsia="仿宋" w:cs="仿宋"/>
          <w:sz w:val="24"/>
        </w:rPr>
        <w:t>工作量及报价清单，以及构成合同组成部分的其它文件。</w:t>
      </w:r>
    </w:p>
    <w:p>
      <w:pPr>
        <w:spacing w:line="440" w:lineRule="exact"/>
        <w:ind w:firstLine="480"/>
        <w:rPr>
          <w:rFonts w:ascii="仿宋" w:hAnsi="仿宋" w:eastAsia="仿宋" w:cs="仿宋"/>
          <w:sz w:val="24"/>
        </w:rPr>
      </w:pPr>
      <w:r>
        <w:rPr>
          <w:rFonts w:ascii="仿宋" w:hAnsi="仿宋" w:eastAsia="仿宋" w:cs="仿宋"/>
          <w:sz w:val="24"/>
        </w:rPr>
        <w:t xml:space="preserve">1.6  </w:t>
      </w:r>
      <w:r>
        <w:rPr>
          <w:rFonts w:hint="eastAsia" w:ascii="仿宋" w:hAnsi="仿宋" w:eastAsia="仿宋" w:cs="仿宋"/>
          <w:sz w:val="24"/>
        </w:rPr>
        <w:t>技术标准与规范：是编制工作的依据，指中华人民共和国国家标准和水利部主管部门关于水利水电工程方面的现行标准、规范、规程、定额、办法、示例等，以及发包人有关初步设计的书面要求。</w:t>
      </w:r>
      <w:r>
        <w:rPr>
          <w:rFonts w:ascii="仿宋" w:hAnsi="仿宋" w:eastAsia="仿宋" w:cs="仿宋"/>
          <w:sz w:val="24"/>
        </w:rPr>
        <w:t xml:space="preserve">  </w:t>
      </w:r>
    </w:p>
    <w:p>
      <w:pPr>
        <w:spacing w:line="440" w:lineRule="exact"/>
        <w:ind w:firstLine="480"/>
        <w:rPr>
          <w:rFonts w:ascii="仿宋" w:hAnsi="仿宋" w:eastAsia="仿宋" w:cs="仿宋"/>
          <w:sz w:val="24"/>
        </w:rPr>
      </w:pPr>
      <w:r>
        <w:rPr>
          <w:rFonts w:ascii="仿宋" w:hAnsi="仿宋" w:eastAsia="仿宋" w:cs="仿宋"/>
          <w:sz w:val="24"/>
        </w:rPr>
        <w:t>1.7</w:t>
      </w:r>
      <w:r>
        <w:rPr>
          <w:rFonts w:hint="eastAsia" w:ascii="仿宋" w:hAnsi="仿宋" w:eastAsia="仿宋" w:cs="仿宋"/>
          <w:sz w:val="24"/>
        </w:rPr>
        <w:t>文件：是指设计人按国家、水利部门现行的有关</w:t>
      </w:r>
      <w:r>
        <w:rPr>
          <w:rFonts w:ascii="仿宋" w:hAnsi="仿宋" w:eastAsia="仿宋" w:cs="仿宋"/>
          <w:sz w:val="24"/>
        </w:rPr>
        <w:t xml:space="preserve"> </w:t>
      </w:r>
      <w:r>
        <w:rPr>
          <w:rFonts w:hint="eastAsia" w:ascii="仿宋" w:hAnsi="仿宋" w:eastAsia="仿宋" w:cs="仿宋"/>
          <w:sz w:val="24"/>
        </w:rPr>
        <w:t>标准、规范、规定提交的初步设计报告</w:t>
      </w:r>
      <w:r>
        <w:rPr>
          <w:rFonts w:ascii="仿宋" w:hAnsi="仿宋" w:eastAsia="仿宋" w:cs="仿宋"/>
          <w:sz w:val="24"/>
        </w:rPr>
        <w:t xml:space="preserve"> </w:t>
      </w:r>
      <w:r>
        <w:rPr>
          <w:rFonts w:hint="eastAsia" w:ascii="仿宋" w:hAnsi="仿宋" w:eastAsia="仿宋" w:cs="仿宋"/>
          <w:sz w:val="24"/>
        </w:rPr>
        <w:t>编制文件等。</w:t>
      </w:r>
    </w:p>
    <w:p>
      <w:pPr>
        <w:spacing w:line="440" w:lineRule="exact"/>
        <w:rPr>
          <w:rFonts w:ascii="仿宋" w:hAnsi="仿宋" w:eastAsia="仿宋" w:cs="仿宋"/>
          <w:sz w:val="24"/>
        </w:rPr>
      </w:pPr>
      <w:r>
        <w:rPr>
          <w:rFonts w:ascii="仿宋" w:hAnsi="仿宋" w:eastAsia="仿宋" w:cs="仿宋"/>
          <w:sz w:val="24"/>
        </w:rPr>
        <w:t xml:space="preserve">    1.8 </w:t>
      </w:r>
      <w:r>
        <w:rPr>
          <w:rFonts w:hint="eastAsia" w:ascii="仿宋" w:hAnsi="仿宋" w:eastAsia="仿宋" w:cs="仿宋"/>
          <w:sz w:val="24"/>
        </w:rPr>
        <w:t>不可抗力：指发包人与设计人不能预见、或不能采取措施避免</w:t>
      </w:r>
      <w:r>
        <w:rPr>
          <w:rFonts w:hint="eastAsia" w:ascii="仿宋" w:hAnsi="仿宋" w:eastAsia="仿宋" w:cs="仿宋"/>
          <w:spacing w:val="-7"/>
          <w:sz w:val="24"/>
        </w:rPr>
        <w:t>并不能克服的自然灾害或社会政治因素</w:t>
      </w:r>
      <w:r>
        <w:rPr>
          <w:rFonts w:ascii="仿宋" w:hAnsi="仿宋" w:eastAsia="仿宋" w:cs="仿宋"/>
          <w:spacing w:val="-7"/>
          <w:sz w:val="24"/>
        </w:rPr>
        <w:t>(</w:t>
      </w:r>
      <w:r>
        <w:rPr>
          <w:rFonts w:hint="eastAsia" w:ascii="仿宋" w:hAnsi="仿宋" w:eastAsia="仿宋" w:cs="仿宋"/>
          <w:spacing w:val="-7"/>
          <w:sz w:val="24"/>
        </w:rPr>
        <w:t>如国内战争或Ⅶ级及其以上地震</w:t>
      </w:r>
      <w:r>
        <w:rPr>
          <w:rFonts w:ascii="仿宋" w:hAnsi="仿宋" w:eastAsia="仿宋" w:cs="仿宋"/>
          <w:spacing w:val="-7"/>
          <w:sz w:val="24"/>
        </w:rPr>
        <w:t>)</w:t>
      </w:r>
      <w:r>
        <w:rPr>
          <w:rFonts w:hint="eastAsia" w:ascii="仿宋" w:hAnsi="仿宋" w:eastAsia="仿宋" w:cs="仿宋"/>
          <w:spacing w:val="-7"/>
          <w:sz w:val="24"/>
        </w:rPr>
        <w:t>等。</w:t>
      </w:r>
    </w:p>
    <w:p>
      <w:pPr>
        <w:spacing w:line="440" w:lineRule="exact"/>
        <w:rPr>
          <w:rFonts w:ascii="仿宋" w:hAnsi="仿宋" w:eastAsia="仿宋" w:cs="仿宋"/>
          <w:spacing w:val="-7"/>
          <w:sz w:val="24"/>
        </w:rPr>
      </w:pPr>
      <w:r>
        <w:rPr>
          <w:rFonts w:ascii="仿宋" w:hAnsi="仿宋" w:eastAsia="仿宋" w:cs="仿宋"/>
          <w:sz w:val="24"/>
        </w:rPr>
        <w:t xml:space="preserve">   </w:t>
      </w:r>
      <w:r>
        <w:rPr>
          <w:rFonts w:ascii="仿宋" w:hAnsi="仿宋" w:eastAsia="仿宋" w:cs="仿宋"/>
          <w:spacing w:val="-7"/>
          <w:sz w:val="24"/>
        </w:rPr>
        <w:t xml:space="preserve"> 1.9 </w:t>
      </w:r>
      <w:r>
        <w:rPr>
          <w:rFonts w:hint="eastAsia" w:ascii="仿宋" w:hAnsi="仿宋" w:eastAsia="仿宋" w:cs="仿宋"/>
          <w:spacing w:val="-7"/>
          <w:sz w:val="24"/>
        </w:rPr>
        <w:t>发包人风险：因不可抗力或应由发包人单方承担责任而产生的风险。</w:t>
      </w:r>
    </w:p>
    <w:p>
      <w:pPr>
        <w:spacing w:line="440" w:lineRule="exact"/>
        <w:rPr>
          <w:rFonts w:ascii="仿宋" w:hAnsi="仿宋" w:eastAsia="仿宋" w:cs="仿宋"/>
          <w:sz w:val="24"/>
        </w:rPr>
      </w:pPr>
      <w:r>
        <w:rPr>
          <w:rFonts w:ascii="仿宋" w:hAnsi="仿宋" w:eastAsia="仿宋" w:cs="仿宋"/>
          <w:sz w:val="24"/>
        </w:rPr>
        <w:t xml:space="preserve">    1.10  </w:t>
      </w:r>
      <w:r>
        <w:rPr>
          <w:rFonts w:hint="eastAsia" w:ascii="仿宋" w:hAnsi="仿宋" w:eastAsia="仿宋" w:cs="仿宋"/>
          <w:sz w:val="24"/>
        </w:rPr>
        <w:t>天：指日历日。年、月、日按公历计算。</w:t>
      </w:r>
    </w:p>
    <w:p>
      <w:pPr>
        <w:spacing w:line="440" w:lineRule="exact"/>
        <w:ind w:firstLine="480"/>
        <w:rPr>
          <w:rFonts w:ascii="仿宋" w:hAnsi="仿宋" w:eastAsia="仿宋" w:cs="仿宋"/>
          <w:sz w:val="24"/>
        </w:rPr>
      </w:pPr>
      <w:r>
        <w:rPr>
          <w:rFonts w:ascii="仿宋" w:hAnsi="仿宋" w:eastAsia="仿宋" w:cs="仿宋"/>
          <w:sz w:val="24"/>
        </w:rPr>
        <w:t xml:space="preserve">1.11  </w:t>
      </w:r>
      <w:r>
        <w:rPr>
          <w:rFonts w:hint="eastAsia" w:ascii="仿宋" w:hAnsi="仿宋" w:eastAsia="仿宋" w:cs="仿宋"/>
          <w:sz w:val="24"/>
        </w:rPr>
        <w:t>时间：本招标文件所指时间均为北京时间。</w:t>
      </w:r>
      <w:bookmarkStart w:id="107" w:name="_Toc109727948"/>
      <w:bookmarkEnd w:id="107"/>
    </w:p>
    <w:p>
      <w:pPr>
        <w:pStyle w:val="18"/>
        <w:spacing w:before="120" w:after="120" w:line="440" w:lineRule="exact"/>
        <w:rPr>
          <w:rFonts w:ascii="仿宋" w:hAnsi="仿宋" w:eastAsia="仿宋" w:cs="仿宋"/>
          <w:sz w:val="24"/>
        </w:rPr>
      </w:pPr>
      <w:bookmarkStart w:id="108" w:name="_Toc511226276"/>
      <w:bookmarkEnd w:id="108"/>
      <w:bookmarkStart w:id="109" w:name="_Toc413919550"/>
      <w:bookmarkEnd w:id="109"/>
      <w:bookmarkStart w:id="110" w:name="_Toc414863488"/>
      <w:bookmarkEnd w:id="110"/>
      <w:bookmarkStart w:id="111" w:name="_Toc258483842"/>
      <w:bookmarkEnd w:id="111"/>
      <w:r>
        <w:rPr>
          <w:rFonts w:ascii="仿宋" w:hAnsi="仿宋" w:eastAsia="仿宋" w:cs="仿宋"/>
          <w:sz w:val="24"/>
        </w:rPr>
        <w:t>2</w:t>
      </w:r>
      <w:r>
        <w:rPr>
          <w:rFonts w:hint="eastAsia" w:ascii="仿宋" w:hAnsi="仿宋" w:eastAsia="仿宋" w:cs="仿宋"/>
          <w:sz w:val="24"/>
        </w:rPr>
        <w:t>、一般责任和义务</w:t>
      </w:r>
    </w:p>
    <w:p>
      <w:pPr>
        <w:spacing w:line="440" w:lineRule="exact"/>
        <w:ind w:firstLine="480"/>
        <w:rPr>
          <w:rFonts w:ascii="仿宋" w:hAnsi="仿宋" w:eastAsia="仿宋" w:cs="仿宋"/>
          <w:sz w:val="24"/>
        </w:rPr>
      </w:pPr>
      <w:bookmarkStart w:id="112" w:name="_Toc413919551"/>
      <w:bookmarkEnd w:id="112"/>
      <w:bookmarkStart w:id="113" w:name="_Toc258483843"/>
      <w:bookmarkEnd w:id="113"/>
      <w:bookmarkStart w:id="114" w:name="_Toc109727949"/>
      <w:bookmarkEnd w:id="114"/>
      <w:bookmarkStart w:id="115" w:name="_Toc414863489"/>
      <w:bookmarkEnd w:id="115"/>
      <w:r>
        <w:rPr>
          <w:rFonts w:ascii="仿宋" w:hAnsi="仿宋" w:eastAsia="仿宋" w:cs="仿宋"/>
          <w:sz w:val="24"/>
        </w:rPr>
        <w:t xml:space="preserve">2.1  </w:t>
      </w:r>
      <w:r>
        <w:rPr>
          <w:rFonts w:hint="eastAsia" w:ascii="仿宋" w:hAnsi="仿宋" w:eastAsia="仿宋" w:cs="仿宋"/>
          <w:sz w:val="24"/>
        </w:rPr>
        <w:t>进度计划的提交：设计人在接到中标通知书后，应在发包人规定的时间内，根据工作大纲的总体安排向发包人提交两份详细的、分项目的设计进度工作计划，以及为完成本计划而建议采用的措施和说明，经批准后做为发包人控制编制进度的依据。</w:t>
      </w:r>
    </w:p>
    <w:p>
      <w:pPr>
        <w:spacing w:line="440" w:lineRule="exact"/>
        <w:rPr>
          <w:rFonts w:ascii="仿宋" w:hAnsi="仿宋" w:eastAsia="仿宋" w:cs="仿宋"/>
          <w:sz w:val="24"/>
        </w:rPr>
      </w:pPr>
      <w:r>
        <w:rPr>
          <w:rFonts w:ascii="仿宋" w:hAnsi="仿宋" w:eastAsia="仿宋" w:cs="仿宋"/>
          <w:sz w:val="24"/>
        </w:rPr>
        <w:t xml:space="preserve">    2.2  </w:t>
      </w:r>
      <w:r>
        <w:rPr>
          <w:rFonts w:hint="eastAsia" w:ascii="仿宋" w:hAnsi="仿宋" w:eastAsia="仿宋" w:cs="仿宋"/>
          <w:sz w:val="24"/>
        </w:rPr>
        <w:t>安全、保卫与环境保护：设计人在进行外业勘察时，应采取相应的安全、保卫和环境保护措施，并对其可能发生的与外业勘察活动有关的人身伤亡、罚款、索赔、损失赔偿、诉讼费用及其它一切责任和风险应由设计人自行负责。</w:t>
      </w:r>
      <w:r>
        <w:rPr>
          <w:rFonts w:ascii="仿宋" w:hAnsi="仿宋" w:eastAsia="仿宋" w:cs="仿宋"/>
          <w:sz w:val="24"/>
        </w:rPr>
        <w:t xml:space="preserve"> </w:t>
      </w:r>
    </w:p>
    <w:p>
      <w:pPr>
        <w:spacing w:line="440" w:lineRule="exact"/>
        <w:rPr>
          <w:rFonts w:ascii="仿宋" w:hAnsi="仿宋" w:eastAsia="仿宋" w:cs="仿宋"/>
          <w:sz w:val="24"/>
        </w:rPr>
      </w:pPr>
      <w:r>
        <w:rPr>
          <w:rFonts w:ascii="仿宋" w:hAnsi="仿宋" w:eastAsia="仿宋" w:cs="仿宋"/>
          <w:sz w:val="24"/>
        </w:rPr>
        <w:t xml:space="preserve">     2.3  </w:t>
      </w:r>
      <w:r>
        <w:rPr>
          <w:rFonts w:hint="eastAsia" w:ascii="仿宋" w:hAnsi="仿宋" w:eastAsia="仿宋" w:cs="仿宋"/>
          <w:sz w:val="24"/>
        </w:rPr>
        <w:t>保险：设计人为实施本项工程初步设计报告</w:t>
      </w:r>
      <w:r>
        <w:rPr>
          <w:rFonts w:ascii="仿宋" w:hAnsi="仿宋" w:eastAsia="仿宋" w:cs="仿宋"/>
          <w:sz w:val="24"/>
        </w:rPr>
        <w:t xml:space="preserve"> </w:t>
      </w:r>
      <w:r>
        <w:rPr>
          <w:rFonts w:hint="eastAsia" w:ascii="仿宋" w:hAnsi="仿宋" w:eastAsia="仿宋" w:cs="仿宋"/>
          <w:sz w:val="24"/>
        </w:rPr>
        <w:t>编制，应参加发包人风险以外的其它有关的雇主责任保险，以使本项工程顺利进行。设计人应将全部保险费</w:t>
      </w:r>
      <w:r>
        <w:rPr>
          <w:rFonts w:ascii="仿宋" w:hAnsi="仿宋" w:eastAsia="仿宋" w:cs="仿宋"/>
          <w:sz w:val="24"/>
        </w:rPr>
        <w:t>(</w:t>
      </w:r>
      <w:r>
        <w:rPr>
          <w:rFonts w:hint="eastAsia" w:ascii="仿宋" w:hAnsi="仿宋" w:eastAsia="仿宋" w:cs="仿宋"/>
          <w:sz w:val="24"/>
        </w:rPr>
        <w:t>如野外勘测人员的人身安全险和设备险等</w:t>
      </w:r>
      <w:r>
        <w:rPr>
          <w:rFonts w:ascii="仿宋" w:hAnsi="仿宋" w:eastAsia="仿宋" w:cs="仿宋"/>
          <w:sz w:val="24"/>
        </w:rPr>
        <w:t>)</w:t>
      </w:r>
      <w:r>
        <w:rPr>
          <w:rFonts w:hint="eastAsia" w:ascii="仿宋" w:hAnsi="仿宋" w:eastAsia="仿宋" w:cs="仿宋"/>
          <w:sz w:val="24"/>
        </w:rPr>
        <w:t>计入投标报价中，发包人将不另行支付。</w:t>
      </w:r>
    </w:p>
    <w:p>
      <w:pPr>
        <w:spacing w:line="440" w:lineRule="exact"/>
        <w:rPr>
          <w:rFonts w:ascii="仿宋" w:hAnsi="仿宋" w:eastAsia="仿宋" w:cs="仿宋"/>
          <w:sz w:val="24"/>
        </w:rPr>
      </w:pPr>
      <w:r>
        <w:rPr>
          <w:rFonts w:ascii="仿宋" w:hAnsi="仿宋" w:eastAsia="仿宋" w:cs="仿宋"/>
          <w:sz w:val="24"/>
        </w:rPr>
        <w:t xml:space="preserve">     2.4  </w:t>
      </w:r>
      <w:r>
        <w:rPr>
          <w:rFonts w:hint="eastAsia" w:ascii="仿宋" w:hAnsi="仿宋" w:eastAsia="仿宋" w:cs="仿宋"/>
          <w:sz w:val="24"/>
        </w:rPr>
        <w:t>公共设施维护：设计人在进行外业勘察测量时，如造成原有建筑物、道路和桥梁等设施的损坏或损伤而引起的一切索赔、赔偿、诉讼费用和其它费用，由设计人自行承担。</w:t>
      </w:r>
    </w:p>
    <w:p>
      <w:pPr>
        <w:spacing w:line="440" w:lineRule="exact"/>
        <w:ind w:firstLine="689"/>
        <w:rPr>
          <w:rFonts w:ascii="仿宋" w:hAnsi="仿宋" w:eastAsia="仿宋" w:cs="仿宋"/>
          <w:sz w:val="24"/>
        </w:rPr>
      </w:pPr>
      <w:r>
        <w:rPr>
          <w:rFonts w:ascii="仿宋" w:hAnsi="仿宋" w:eastAsia="仿宋" w:cs="仿宋"/>
          <w:sz w:val="24"/>
        </w:rPr>
        <w:t xml:space="preserve">2.5  </w:t>
      </w:r>
      <w:r>
        <w:rPr>
          <w:rFonts w:hint="eastAsia" w:ascii="仿宋" w:hAnsi="仿宋" w:eastAsia="仿宋" w:cs="仿宋"/>
          <w:sz w:val="24"/>
        </w:rPr>
        <w:t>附着物保护：设计人在进行外业勘察时，应尽量保持调查经过范围内地上附着物的完好，如造成损坏而引起的一切索赔、赔偿、诉讼费用和其它费用，由设计人自行承担。</w:t>
      </w:r>
    </w:p>
    <w:p>
      <w:pPr>
        <w:pStyle w:val="18"/>
        <w:spacing w:before="120" w:after="120" w:line="440" w:lineRule="exact"/>
        <w:rPr>
          <w:rFonts w:ascii="仿宋" w:hAnsi="仿宋" w:eastAsia="仿宋" w:cs="仿宋"/>
          <w:sz w:val="24"/>
        </w:rPr>
      </w:pPr>
      <w:bookmarkStart w:id="116" w:name="_Toc511226277"/>
      <w:bookmarkEnd w:id="116"/>
      <w:r>
        <w:rPr>
          <w:rFonts w:ascii="仿宋" w:hAnsi="仿宋" w:eastAsia="仿宋" w:cs="仿宋"/>
          <w:sz w:val="24"/>
        </w:rPr>
        <w:t>3</w:t>
      </w:r>
      <w:r>
        <w:rPr>
          <w:rFonts w:hint="eastAsia" w:ascii="仿宋" w:hAnsi="仿宋" w:eastAsia="仿宋" w:cs="仿宋"/>
          <w:sz w:val="24"/>
        </w:rPr>
        <w:t>、发包人的责任与义务</w:t>
      </w:r>
    </w:p>
    <w:p>
      <w:pPr>
        <w:spacing w:line="440" w:lineRule="exact"/>
        <w:rPr>
          <w:rFonts w:ascii="仿宋" w:hAnsi="仿宋" w:eastAsia="仿宋" w:cs="仿宋"/>
          <w:sz w:val="24"/>
        </w:rPr>
      </w:pPr>
      <w:r>
        <w:rPr>
          <w:rFonts w:ascii="仿宋" w:hAnsi="仿宋" w:eastAsia="仿宋" w:cs="仿宋"/>
          <w:sz w:val="24"/>
        </w:rPr>
        <w:t xml:space="preserve">    3.1  </w:t>
      </w:r>
      <w:r>
        <w:rPr>
          <w:rFonts w:hint="eastAsia" w:ascii="仿宋" w:hAnsi="仿宋" w:eastAsia="仿宋" w:cs="仿宋"/>
          <w:sz w:val="24"/>
        </w:rPr>
        <w:t>发包人应严格履行基本建设程序，根据工程项目的具体情况和技术要求，确定合理的设计工作量及合理的设计周期，并按本合同有关规定及时支付设计费。</w:t>
      </w:r>
    </w:p>
    <w:p>
      <w:pPr>
        <w:spacing w:line="440" w:lineRule="exact"/>
        <w:rPr>
          <w:rFonts w:ascii="仿宋" w:hAnsi="仿宋" w:eastAsia="仿宋" w:cs="仿宋"/>
          <w:sz w:val="24"/>
        </w:rPr>
      </w:pPr>
      <w:r>
        <w:rPr>
          <w:rFonts w:ascii="仿宋" w:hAnsi="仿宋" w:eastAsia="仿宋" w:cs="仿宋"/>
          <w:sz w:val="24"/>
        </w:rPr>
        <w:t xml:space="preserve">    3.2  </w:t>
      </w:r>
      <w:r>
        <w:rPr>
          <w:rFonts w:hint="eastAsia" w:ascii="仿宋" w:hAnsi="仿宋" w:eastAsia="仿宋" w:cs="仿宋"/>
          <w:sz w:val="24"/>
        </w:rPr>
        <w:t>发包人应向设计人提供开展初步设计报告</w:t>
      </w:r>
      <w:r>
        <w:rPr>
          <w:rFonts w:ascii="仿宋" w:hAnsi="仿宋" w:eastAsia="仿宋" w:cs="仿宋"/>
          <w:sz w:val="24"/>
        </w:rPr>
        <w:t xml:space="preserve"> </w:t>
      </w:r>
      <w:r>
        <w:rPr>
          <w:rFonts w:hint="eastAsia" w:ascii="仿宋" w:hAnsi="仿宋" w:eastAsia="仿宋" w:cs="仿宋"/>
          <w:sz w:val="24"/>
        </w:rPr>
        <w:t>编制工作所需要的经国家有关部门批准的前一阶段的资料及附件、有关的协议、文件等。</w:t>
      </w:r>
    </w:p>
    <w:p>
      <w:pPr>
        <w:spacing w:line="440" w:lineRule="exact"/>
        <w:rPr>
          <w:rFonts w:ascii="仿宋" w:hAnsi="仿宋" w:eastAsia="仿宋" w:cs="仿宋"/>
          <w:sz w:val="24"/>
        </w:rPr>
      </w:pPr>
      <w:r>
        <w:rPr>
          <w:rFonts w:ascii="仿宋" w:hAnsi="仿宋" w:eastAsia="仿宋" w:cs="仿宋"/>
          <w:sz w:val="24"/>
        </w:rPr>
        <w:t xml:space="preserve">    3.3  </w:t>
      </w:r>
      <w:r>
        <w:rPr>
          <w:rFonts w:hint="eastAsia" w:ascii="仿宋" w:hAnsi="仿宋" w:eastAsia="仿宋" w:cs="仿宋"/>
          <w:sz w:val="24"/>
        </w:rPr>
        <w:t>本次招标对未中标的投标人将不给予编制补偿。发包人采用未中标人投标文件中具有专利权的技术方案的应当征得未中标人的书面同意，并视发包人使用的程度支付合理的使用费用，最高不超过人民币</w:t>
      </w:r>
      <w:r>
        <w:rPr>
          <w:rFonts w:ascii="仿宋" w:hAnsi="仿宋" w:eastAsia="仿宋" w:cs="仿宋"/>
          <w:sz w:val="24"/>
        </w:rPr>
        <w:t>10</w:t>
      </w:r>
      <w:r>
        <w:rPr>
          <w:rFonts w:hint="eastAsia" w:ascii="仿宋" w:hAnsi="仿宋" w:eastAsia="仿宋" w:cs="仿宋"/>
          <w:sz w:val="24"/>
        </w:rPr>
        <w:t>万元。</w:t>
      </w:r>
    </w:p>
    <w:p>
      <w:pPr>
        <w:spacing w:line="440" w:lineRule="exact"/>
        <w:rPr>
          <w:rFonts w:ascii="仿宋" w:hAnsi="仿宋" w:eastAsia="仿宋" w:cs="仿宋"/>
          <w:sz w:val="24"/>
        </w:rPr>
      </w:pPr>
      <w:r>
        <w:rPr>
          <w:rFonts w:ascii="仿宋" w:hAnsi="仿宋" w:eastAsia="仿宋" w:cs="仿宋"/>
          <w:sz w:val="24"/>
        </w:rPr>
        <w:t xml:space="preserve">    3.4  </w:t>
      </w:r>
      <w:r>
        <w:rPr>
          <w:rFonts w:hint="eastAsia" w:ascii="仿宋" w:hAnsi="仿宋" w:eastAsia="仿宋" w:cs="仿宋"/>
          <w:sz w:val="24"/>
        </w:rPr>
        <w:t>在设计人员进入现场进行作业时，发包人应对设计人与地方政府及有关部门的协调工作提供必要的协助，但不免除设计人根据本合同规定应负的责任。</w:t>
      </w:r>
    </w:p>
    <w:p>
      <w:pPr>
        <w:spacing w:line="440" w:lineRule="exact"/>
        <w:ind w:firstLine="480"/>
        <w:rPr>
          <w:rFonts w:ascii="仿宋" w:hAnsi="仿宋" w:eastAsia="仿宋" w:cs="仿宋"/>
          <w:sz w:val="24"/>
        </w:rPr>
      </w:pPr>
      <w:r>
        <w:rPr>
          <w:rFonts w:ascii="仿宋" w:hAnsi="仿宋" w:eastAsia="仿宋" w:cs="仿宋"/>
          <w:sz w:val="24"/>
        </w:rPr>
        <w:t xml:space="preserve">3.5  </w:t>
      </w:r>
      <w:r>
        <w:rPr>
          <w:rFonts w:hint="eastAsia" w:ascii="仿宋" w:hAnsi="仿宋" w:eastAsia="仿宋" w:cs="仿宋"/>
          <w:sz w:val="24"/>
        </w:rPr>
        <w:t>发包人应认真组织专家或委托咨询审查单位对编制文件和为了满足初步设计报告</w:t>
      </w:r>
      <w:r>
        <w:rPr>
          <w:rFonts w:ascii="仿宋" w:hAnsi="仿宋" w:eastAsia="仿宋" w:cs="仿宋"/>
          <w:sz w:val="24"/>
        </w:rPr>
        <w:t xml:space="preserve"> </w:t>
      </w:r>
      <w:r>
        <w:rPr>
          <w:rFonts w:hint="eastAsia" w:ascii="仿宋" w:hAnsi="仿宋" w:eastAsia="仿宋" w:cs="仿宋"/>
          <w:sz w:val="24"/>
        </w:rPr>
        <w:t>编制需要而进行的各种研究试验成果进行审查，并负责文件的报审工作，向设计人提供上级主管部门对成果文件进行审查后的批复意见。对设计人在贯彻落实审查意见时提出的有关问题应及时认真予以解答，但并不免除设计人根据本合同规定应负的责任。</w:t>
      </w:r>
    </w:p>
    <w:p>
      <w:pPr>
        <w:spacing w:line="440" w:lineRule="exact"/>
        <w:rPr>
          <w:rFonts w:ascii="仿宋" w:hAnsi="仿宋" w:eastAsia="仿宋" w:cs="仿宋"/>
          <w:sz w:val="24"/>
        </w:rPr>
      </w:pPr>
      <w:r>
        <w:rPr>
          <w:rFonts w:ascii="仿宋" w:hAnsi="仿宋" w:eastAsia="仿宋" w:cs="仿宋"/>
          <w:sz w:val="24"/>
        </w:rPr>
        <w:t xml:space="preserve">    3.6  </w:t>
      </w:r>
      <w:r>
        <w:rPr>
          <w:rFonts w:hint="eastAsia" w:ascii="仿宋" w:hAnsi="仿宋" w:eastAsia="仿宋" w:cs="仿宋"/>
          <w:sz w:val="24"/>
        </w:rPr>
        <w:t>除合同另有规定外，发包人应保护设计人的投标文件、编制方案、计算软件和专利技术。未经设计人同意，发包人对设计人交付的成果资料及文件不得擅自修改、复制或向第三人转让或用于本合同以外的项目。</w:t>
      </w:r>
      <w:r>
        <w:rPr>
          <w:rFonts w:ascii="仿宋" w:hAnsi="仿宋" w:eastAsia="仿宋" w:cs="仿宋"/>
          <w:sz w:val="24"/>
        </w:rPr>
        <w:t xml:space="preserve"> </w:t>
      </w:r>
    </w:p>
    <w:p>
      <w:pPr>
        <w:spacing w:line="440" w:lineRule="exact"/>
        <w:rPr>
          <w:rFonts w:ascii="仿宋" w:hAnsi="仿宋" w:eastAsia="仿宋" w:cs="仿宋"/>
          <w:sz w:val="24"/>
        </w:rPr>
      </w:pPr>
      <w:r>
        <w:rPr>
          <w:rFonts w:ascii="仿宋" w:hAnsi="仿宋" w:eastAsia="仿宋" w:cs="仿宋"/>
          <w:sz w:val="24"/>
        </w:rPr>
        <w:t xml:space="preserve">    3.7  </w:t>
      </w:r>
      <w:r>
        <w:rPr>
          <w:rFonts w:hint="eastAsia" w:ascii="仿宋" w:hAnsi="仿宋" w:eastAsia="仿宋" w:cs="仿宋"/>
          <w:sz w:val="24"/>
        </w:rPr>
        <w:t>由于执行发包人的书面指令而造成的初步设计报告</w:t>
      </w:r>
      <w:r>
        <w:rPr>
          <w:rFonts w:ascii="仿宋" w:hAnsi="仿宋" w:eastAsia="仿宋" w:cs="仿宋"/>
          <w:sz w:val="24"/>
        </w:rPr>
        <w:t xml:space="preserve"> </w:t>
      </w:r>
      <w:r>
        <w:rPr>
          <w:rFonts w:hint="eastAsia" w:ascii="仿宋" w:hAnsi="仿宋" w:eastAsia="仿宋" w:cs="仿宋"/>
          <w:sz w:val="24"/>
        </w:rPr>
        <w:t>编制质量事故应由发包人承担责任。但不免除设计人根据本合同规定应负的责任。</w:t>
      </w:r>
    </w:p>
    <w:p>
      <w:pPr>
        <w:spacing w:line="440" w:lineRule="exact"/>
        <w:ind w:firstLine="480"/>
        <w:rPr>
          <w:rFonts w:ascii="仿宋" w:hAnsi="仿宋" w:eastAsia="仿宋" w:cs="仿宋"/>
          <w:sz w:val="24"/>
        </w:rPr>
      </w:pPr>
      <w:r>
        <w:rPr>
          <w:rFonts w:ascii="仿宋" w:hAnsi="仿宋" w:eastAsia="仿宋" w:cs="仿宋"/>
          <w:sz w:val="24"/>
        </w:rPr>
        <w:t xml:space="preserve">3.8  </w:t>
      </w:r>
      <w:r>
        <w:rPr>
          <w:rFonts w:hint="eastAsia" w:ascii="仿宋" w:hAnsi="仿宋" w:eastAsia="仿宋" w:cs="仿宋"/>
          <w:sz w:val="24"/>
        </w:rPr>
        <w:t>发包人不得以压低费用、增加工作量、缩短合同周期等作为中标的条件，不得与中标人再行订立背离合同实质性内容的其它协议。</w:t>
      </w:r>
    </w:p>
    <w:p>
      <w:pPr>
        <w:pStyle w:val="18"/>
        <w:spacing w:before="120" w:after="120" w:line="440" w:lineRule="exact"/>
        <w:rPr>
          <w:rFonts w:ascii="仿宋" w:hAnsi="仿宋" w:eastAsia="仿宋" w:cs="仿宋"/>
          <w:sz w:val="24"/>
        </w:rPr>
      </w:pPr>
      <w:bookmarkStart w:id="117" w:name="_Toc414863490"/>
      <w:bookmarkEnd w:id="117"/>
      <w:bookmarkStart w:id="118" w:name="_Toc413919552"/>
      <w:bookmarkEnd w:id="118"/>
      <w:bookmarkStart w:id="119" w:name="_Toc511226278"/>
      <w:bookmarkEnd w:id="119"/>
      <w:bookmarkStart w:id="120" w:name="_Toc258483844"/>
      <w:bookmarkEnd w:id="120"/>
      <w:bookmarkStart w:id="121" w:name="_Toc109727950"/>
      <w:bookmarkEnd w:id="121"/>
      <w:r>
        <w:rPr>
          <w:rFonts w:ascii="仿宋" w:hAnsi="仿宋" w:eastAsia="仿宋" w:cs="仿宋"/>
          <w:sz w:val="24"/>
        </w:rPr>
        <w:t>4</w:t>
      </w:r>
      <w:r>
        <w:rPr>
          <w:rFonts w:hint="eastAsia" w:ascii="仿宋" w:hAnsi="仿宋" w:eastAsia="仿宋" w:cs="仿宋"/>
          <w:sz w:val="24"/>
        </w:rPr>
        <w:t>、设计人的责任与义务</w:t>
      </w:r>
    </w:p>
    <w:p>
      <w:pPr>
        <w:spacing w:line="440" w:lineRule="exact"/>
        <w:rPr>
          <w:rFonts w:ascii="仿宋" w:hAnsi="仿宋" w:eastAsia="仿宋" w:cs="仿宋"/>
          <w:sz w:val="24"/>
        </w:rPr>
      </w:pPr>
      <w:r>
        <w:rPr>
          <w:rFonts w:ascii="仿宋" w:hAnsi="仿宋" w:eastAsia="仿宋" w:cs="仿宋"/>
          <w:sz w:val="24"/>
        </w:rPr>
        <w:t xml:space="preserve">      4.1  </w:t>
      </w:r>
      <w:r>
        <w:rPr>
          <w:rFonts w:hint="eastAsia" w:ascii="仿宋" w:hAnsi="仿宋" w:eastAsia="仿宋" w:cs="仿宋"/>
          <w:sz w:val="24"/>
        </w:rPr>
        <w:t>设计人应根据本合同工程项目的具体情况，按照国家有关工程建设标准强制性条文和水利部等主管部门关于初步设计报告编制方面的现行技术标准、规范、规程、办法、示例等有关规定，完成本合同工程的勘测设计各阶段工作。</w:t>
      </w:r>
    </w:p>
    <w:p>
      <w:pPr>
        <w:spacing w:line="440" w:lineRule="exact"/>
        <w:rPr>
          <w:rFonts w:ascii="仿宋" w:hAnsi="仿宋" w:eastAsia="仿宋" w:cs="仿宋"/>
          <w:sz w:val="24"/>
        </w:rPr>
      </w:pPr>
      <w:r>
        <w:rPr>
          <w:rFonts w:ascii="仿宋" w:hAnsi="仿宋" w:eastAsia="仿宋" w:cs="仿宋"/>
          <w:sz w:val="24"/>
        </w:rPr>
        <w:t xml:space="preserve">    4.2  </w:t>
      </w:r>
      <w:r>
        <w:rPr>
          <w:rFonts w:hint="eastAsia" w:ascii="仿宋" w:hAnsi="仿宋" w:eastAsia="仿宋" w:cs="仿宋"/>
          <w:sz w:val="24"/>
        </w:rPr>
        <w:t>设计人应做好勘测设计工作的质量管理工作，建立健全项目勘测设计工作质量保证体系，加强勘测设计工作全过程的质量控制，建立完整的项目勘测设计文件的</w:t>
      </w:r>
      <w:r>
        <w:rPr>
          <w:rFonts w:ascii="仿宋" w:hAnsi="仿宋" w:eastAsia="仿宋" w:cs="仿宋"/>
          <w:sz w:val="24"/>
        </w:rPr>
        <w:t xml:space="preserve"> </w:t>
      </w:r>
      <w:r>
        <w:rPr>
          <w:rFonts w:hint="eastAsia" w:ascii="仿宋" w:hAnsi="仿宋" w:eastAsia="仿宋" w:cs="仿宋"/>
          <w:sz w:val="24"/>
        </w:rPr>
        <w:t>编制、复核、审核、会签和批准制度，明确各阶段的责任人，并对本合同工程的勘测设计质量负责。</w:t>
      </w:r>
    </w:p>
    <w:p>
      <w:pPr>
        <w:spacing w:line="440" w:lineRule="exact"/>
        <w:rPr>
          <w:rFonts w:ascii="仿宋" w:hAnsi="仿宋" w:eastAsia="仿宋" w:cs="仿宋"/>
          <w:sz w:val="24"/>
        </w:rPr>
      </w:pPr>
      <w:r>
        <w:rPr>
          <w:rFonts w:ascii="仿宋" w:hAnsi="仿宋" w:eastAsia="仿宋" w:cs="仿宋"/>
          <w:sz w:val="24"/>
        </w:rPr>
        <w:t xml:space="preserve">    4.3  </w:t>
      </w:r>
      <w:r>
        <w:rPr>
          <w:rFonts w:hint="eastAsia" w:ascii="仿宋" w:hAnsi="仿宋" w:eastAsia="仿宋" w:cs="仿宋"/>
          <w:sz w:val="24"/>
        </w:rPr>
        <w:t>设计人提供的成果文件必须真实、准确、可靠并对其负责。</w:t>
      </w:r>
    </w:p>
    <w:p>
      <w:pPr>
        <w:spacing w:line="440" w:lineRule="exact"/>
        <w:rPr>
          <w:rFonts w:ascii="仿宋" w:hAnsi="仿宋" w:eastAsia="仿宋" w:cs="仿宋"/>
          <w:sz w:val="24"/>
        </w:rPr>
      </w:pPr>
      <w:r>
        <w:rPr>
          <w:rFonts w:ascii="仿宋" w:hAnsi="仿宋" w:eastAsia="仿宋" w:cs="仿宋"/>
          <w:sz w:val="24"/>
        </w:rPr>
        <w:t xml:space="preserve">    4.4  </w:t>
      </w:r>
      <w:r>
        <w:rPr>
          <w:rFonts w:hint="eastAsia" w:ascii="仿宋" w:hAnsi="仿宋" w:eastAsia="仿宋" w:cs="仿宋"/>
          <w:sz w:val="24"/>
        </w:rPr>
        <w:t>设计人必须遵循国家法律和有关方针政策，贯彻“技术可行、实施可能、经济合理”的基本原则，加强项目初步设计报告</w:t>
      </w:r>
      <w:r>
        <w:rPr>
          <w:rFonts w:ascii="仿宋" w:hAnsi="仿宋" w:eastAsia="仿宋" w:cs="仿宋"/>
          <w:sz w:val="24"/>
        </w:rPr>
        <w:t xml:space="preserve"> </w:t>
      </w:r>
      <w:r>
        <w:rPr>
          <w:rFonts w:hint="eastAsia" w:ascii="仿宋" w:hAnsi="仿宋" w:eastAsia="仿宋" w:cs="仿宋"/>
          <w:sz w:val="24"/>
        </w:rPr>
        <w:t>编制，重视与周围环境的协调，节约资源，保护环境，充分发挥本合同工程的经济、社会和环境的综合效益。</w:t>
      </w:r>
    </w:p>
    <w:p>
      <w:pPr>
        <w:spacing w:line="440" w:lineRule="exact"/>
        <w:rPr>
          <w:rFonts w:ascii="仿宋" w:hAnsi="仿宋" w:eastAsia="仿宋" w:cs="仿宋"/>
          <w:sz w:val="24"/>
        </w:rPr>
      </w:pPr>
      <w:r>
        <w:rPr>
          <w:rFonts w:ascii="仿宋" w:hAnsi="仿宋" w:eastAsia="仿宋" w:cs="仿宋"/>
          <w:sz w:val="24"/>
        </w:rPr>
        <w:t xml:space="preserve">     4.5   </w:t>
      </w:r>
      <w:r>
        <w:rPr>
          <w:rFonts w:hint="eastAsia" w:ascii="仿宋" w:hAnsi="仿宋" w:eastAsia="仿宋" w:cs="仿宋"/>
          <w:sz w:val="24"/>
        </w:rPr>
        <w:t>文件必须符合下列要求：</w:t>
      </w:r>
      <w:r>
        <w:rPr>
          <w:rFonts w:ascii="仿宋" w:hAnsi="仿宋" w:eastAsia="仿宋" w:cs="仿宋"/>
          <w:sz w:val="24"/>
        </w:rPr>
        <w:t xml:space="preserve"> </w:t>
      </w:r>
    </w:p>
    <w:p>
      <w:pPr>
        <w:spacing w:line="440" w:lineRule="exact"/>
        <w:rPr>
          <w:rFonts w:ascii="仿宋" w:hAnsi="仿宋" w:eastAsia="仿宋" w:cs="仿宋"/>
          <w:sz w:val="24"/>
        </w:rPr>
      </w:pPr>
      <w:r>
        <w:rPr>
          <w:rFonts w:ascii="仿宋" w:hAnsi="仿宋" w:eastAsia="仿宋" w:cs="仿宋"/>
          <w:sz w:val="24"/>
        </w:rPr>
        <w:t xml:space="preserve">    4.5.1 </w:t>
      </w:r>
      <w:r>
        <w:rPr>
          <w:rFonts w:hint="eastAsia" w:ascii="仿宋" w:hAnsi="仿宋" w:eastAsia="仿宋" w:cs="仿宋"/>
          <w:sz w:val="24"/>
        </w:rPr>
        <w:t>文件的编制必须严格执行国家基建程序、工程建设标准强制性条文及有关同类工程建设的法律、法规、规章、规范、标准、规程、定额和合同的要求；</w:t>
      </w:r>
    </w:p>
    <w:p>
      <w:pPr>
        <w:spacing w:line="440" w:lineRule="exact"/>
        <w:rPr>
          <w:rFonts w:ascii="仿宋" w:hAnsi="仿宋" w:eastAsia="仿宋" w:cs="仿宋"/>
          <w:sz w:val="24"/>
        </w:rPr>
      </w:pPr>
      <w:r>
        <w:rPr>
          <w:rFonts w:ascii="仿宋" w:hAnsi="仿宋" w:eastAsia="仿宋" w:cs="仿宋"/>
          <w:sz w:val="24"/>
        </w:rPr>
        <w:t xml:space="preserve">    4.5.2 </w:t>
      </w:r>
      <w:r>
        <w:rPr>
          <w:rFonts w:hint="eastAsia" w:ascii="仿宋" w:hAnsi="仿宋" w:eastAsia="仿宋" w:cs="仿宋"/>
          <w:sz w:val="24"/>
        </w:rPr>
        <w:t>依据的基本资料应完整、准确、可靠，</w:t>
      </w:r>
      <w:r>
        <w:rPr>
          <w:rFonts w:ascii="仿宋" w:hAnsi="仿宋" w:eastAsia="仿宋" w:cs="仿宋"/>
          <w:sz w:val="24"/>
        </w:rPr>
        <w:t xml:space="preserve"> </w:t>
      </w:r>
      <w:r>
        <w:rPr>
          <w:rFonts w:hint="eastAsia" w:ascii="仿宋" w:hAnsi="仿宋" w:eastAsia="仿宋" w:cs="仿宋"/>
          <w:sz w:val="24"/>
        </w:rPr>
        <w:t>方案论证充分，计算可靠，并符合系统运行安全要求；</w:t>
      </w:r>
    </w:p>
    <w:p>
      <w:pPr>
        <w:spacing w:line="440" w:lineRule="exact"/>
        <w:rPr>
          <w:rFonts w:ascii="仿宋" w:hAnsi="仿宋" w:eastAsia="仿宋" w:cs="仿宋"/>
          <w:sz w:val="24"/>
        </w:rPr>
      </w:pPr>
      <w:r>
        <w:rPr>
          <w:rFonts w:ascii="仿宋" w:hAnsi="仿宋" w:eastAsia="仿宋" w:cs="仿宋"/>
          <w:sz w:val="24"/>
        </w:rPr>
        <w:t xml:space="preserve">     4.5.3 </w:t>
      </w:r>
      <w:r>
        <w:rPr>
          <w:rFonts w:hint="eastAsia" w:ascii="仿宋" w:hAnsi="仿宋" w:eastAsia="仿宋" w:cs="仿宋"/>
          <w:sz w:val="24"/>
        </w:rPr>
        <w:t>文件的深度应有关规定要求，并符合相关规范的要求；</w:t>
      </w:r>
    </w:p>
    <w:p>
      <w:pPr>
        <w:spacing w:line="440" w:lineRule="exact"/>
        <w:rPr>
          <w:rFonts w:ascii="仿宋" w:hAnsi="仿宋" w:eastAsia="仿宋" w:cs="仿宋"/>
          <w:sz w:val="24"/>
        </w:rPr>
      </w:pPr>
      <w:r>
        <w:rPr>
          <w:rFonts w:ascii="仿宋" w:hAnsi="仿宋" w:eastAsia="仿宋" w:cs="仿宋"/>
          <w:sz w:val="24"/>
        </w:rPr>
        <w:t xml:space="preserve">     4.5.4 </w:t>
      </w:r>
      <w:r>
        <w:rPr>
          <w:rFonts w:hint="eastAsia" w:ascii="仿宋" w:hAnsi="仿宋" w:eastAsia="仿宋" w:cs="仿宋"/>
          <w:sz w:val="24"/>
        </w:rPr>
        <w:t>文件必须保证本合同工程质量和安全的要求，符合安全、适用、经济、美观的综合要求；</w:t>
      </w:r>
    </w:p>
    <w:p>
      <w:pPr>
        <w:spacing w:line="440" w:lineRule="exact"/>
        <w:rPr>
          <w:rFonts w:ascii="仿宋" w:hAnsi="仿宋" w:eastAsia="仿宋" w:cs="仿宋"/>
          <w:sz w:val="24"/>
        </w:rPr>
      </w:pPr>
      <w:r>
        <w:rPr>
          <w:rFonts w:ascii="仿宋" w:hAnsi="仿宋" w:eastAsia="仿宋" w:cs="仿宋"/>
          <w:sz w:val="24"/>
        </w:rPr>
        <w:t xml:space="preserve">     4.5.5 </w:t>
      </w:r>
      <w:r>
        <w:rPr>
          <w:rFonts w:hint="eastAsia" w:ascii="仿宋" w:hAnsi="仿宋" w:eastAsia="仿宋" w:cs="仿宋"/>
          <w:sz w:val="24"/>
        </w:rPr>
        <w:t>文件中关于材料、配件和设备的选用，应当注明其性能及技术标准，其质量要求必须符合国家规定的标准，但不得指定生产厂、供货商和产品品牌。</w:t>
      </w:r>
    </w:p>
    <w:p>
      <w:pPr>
        <w:spacing w:line="440" w:lineRule="exact"/>
        <w:rPr>
          <w:rFonts w:ascii="仿宋" w:hAnsi="仿宋" w:eastAsia="仿宋" w:cs="仿宋"/>
          <w:sz w:val="24"/>
        </w:rPr>
      </w:pPr>
      <w:r>
        <w:rPr>
          <w:rFonts w:ascii="仿宋" w:hAnsi="仿宋" w:eastAsia="仿宋" w:cs="仿宋"/>
          <w:sz w:val="24"/>
        </w:rPr>
        <w:t xml:space="preserve">     4.5.6 </w:t>
      </w:r>
      <w:r>
        <w:rPr>
          <w:rFonts w:hint="eastAsia" w:ascii="仿宋" w:hAnsi="仿宋" w:eastAsia="仿宋" w:cs="仿宋"/>
          <w:sz w:val="24"/>
        </w:rPr>
        <w:t>文件中的各比选方案均应进行同等深度的论证和比较，并推荐经济、合理、可行的方案；</w:t>
      </w:r>
    </w:p>
    <w:p>
      <w:pPr>
        <w:spacing w:line="440" w:lineRule="exact"/>
        <w:rPr>
          <w:rFonts w:ascii="仿宋" w:hAnsi="仿宋" w:eastAsia="仿宋" w:cs="仿宋"/>
          <w:sz w:val="24"/>
        </w:rPr>
      </w:pPr>
      <w:r>
        <w:rPr>
          <w:rFonts w:ascii="仿宋" w:hAnsi="仿宋" w:eastAsia="仿宋" w:cs="仿宋"/>
          <w:sz w:val="24"/>
        </w:rPr>
        <w:t xml:space="preserve">     4.5.7 </w:t>
      </w:r>
      <w:r>
        <w:rPr>
          <w:rFonts w:hint="eastAsia" w:ascii="仿宋" w:hAnsi="仿宋" w:eastAsia="仿宋" w:cs="仿宋"/>
          <w:sz w:val="24"/>
        </w:rPr>
        <w:t>文件的编制须符合国民经济、社会发展规划和产业政策，贯彻提高社会经济效益和促进技术进步的方针，实行资源综合利用，节约资源和能源，符合国家自然风景区、城市、集镇、村庄规划和相关专业规划，符合国家有关劳动安全卫生、消防、抗震、人防规定。</w:t>
      </w:r>
    </w:p>
    <w:p>
      <w:pPr>
        <w:spacing w:line="440" w:lineRule="exact"/>
        <w:rPr>
          <w:rFonts w:ascii="仿宋" w:hAnsi="仿宋" w:eastAsia="仿宋" w:cs="仿宋"/>
          <w:sz w:val="24"/>
        </w:rPr>
      </w:pPr>
      <w:r>
        <w:rPr>
          <w:rFonts w:ascii="仿宋" w:hAnsi="仿宋" w:eastAsia="仿宋" w:cs="仿宋"/>
          <w:sz w:val="24"/>
        </w:rPr>
        <w:t xml:space="preserve">     4.6  </w:t>
      </w:r>
      <w:r>
        <w:rPr>
          <w:rFonts w:hint="eastAsia" w:ascii="仿宋" w:hAnsi="仿宋" w:eastAsia="仿宋" w:cs="仿宋"/>
          <w:sz w:val="24"/>
        </w:rPr>
        <w:t>设计人编制的文件必须接受发包人或发包人委托的咨询审查单位及发包人的上级主管部门的审查，凡审查意见中提出的问题，设计人应逐条给予认真贯彻落实，提交书面的反馈意见并免费修改文件。当上级主管部门对前一段进行批复时，其结果影响后一段工作内容时，设计人必须无条件执行批复内容。所有修改、赶工的费用，均含入报价中，发包人不另行支付。</w:t>
      </w:r>
    </w:p>
    <w:p>
      <w:pPr>
        <w:spacing w:line="440" w:lineRule="exact"/>
        <w:ind w:firstLine="480"/>
        <w:rPr>
          <w:rFonts w:ascii="仿宋" w:hAnsi="仿宋" w:eastAsia="仿宋" w:cs="仿宋"/>
          <w:sz w:val="24"/>
        </w:rPr>
      </w:pPr>
      <w:r>
        <w:rPr>
          <w:rFonts w:ascii="仿宋" w:hAnsi="仿宋" w:eastAsia="仿宋" w:cs="仿宋"/>
          <w:sz w:val="24"/>
        </w:rPr>
        <w:t>4.7</w:t>
      </w:r>
      <w:r>
        <w:rPr>
          <w:rFonts w:hint="eastAsia" w:ascii="仿宋" w:hAnsi="仿宋" w:eastAsia="仿宋" w:cs="仿宋"/>
          <w:sz w:val="24"/>
        </w:rPr>
        <w:t>发包人及发包人委托的咨询审查单位、上级主管部门对资料成果</w:t>
      </w:r>
      <w:r>
        <w:rPr>
          <w:rFonts w:ascii="仿宋" w:hAnsi="仿宋" w:eastAsia="仿宋" w:cs="仿宋"/>
          <w:sz w:val="24"/>
        </w:rPr>
        <w:t>(</w:t>
      </w:r>
      <w:r>
        <w:rPr>
          <w:rFonts w:hint="eastAsia" w:ascii="仿宋" w:hAnsi="仿宋" w:eastAsia="仿宋" w:cs="仿宋"/>
          <w:sz w:val="24"/>
        </w:rPr>
        <w:t>包括研究试验成果</w:t>
      </w:r>
      <w:r>
        <w:rPr>
          <w:rFonts w:ascii="仿宋" w:hAnsi="仿宋" w:eastAsia="仿宋" w:cs="仿宋"/>
          <w:sz w:val="24"/>
        </w:rPr>
        <w:t>)</w:t>
      </w:r>
      <w:r>
        <w:rPr>
          <w:rFonts w:hint="eastAsia" w:ascii="仿宋" w:hAnsi="仿宋" w:eastAsia="仿宋" w:cs="仿宋"/>
          <w:sz w:val="24"/>
        </w:rPr>
        <w:t>、</w:t>
      </w:r>
      <w:r>
        <w:rPr>
          <w:rFonts w:ascii="仿宋" w:hAnsi="仿宋" w:eastAsia="仿宋" w:cs="仿宋"/>
          <w:sz w:val="24"/>
        </w:rPr>
        <w:t xml:space="preserve"> </w:t>
      </w:r>
      <w:r>
        <w:rPr>
          <w:rFonts w:hint="eastAsia" w:ascii="仿宋" w:hAnsi="仿宋" w:eastAsia="仿宋" w:cs="仿宋"/>
          <w:sz w:val="24"/>
        </w:rPr>
        <w:t>文件的审查并不免除设计人的责任。</w:t>
      </w:r>
    </w:p>
    <w:p>
      <w:pPr>
        <w:spacing w:line="440" w:lineRule="exact"/>
        <w:ind w:firstLine="564"/>
        <w:rPr>
          <w:rFonts w:ascii="仿宋" w:hAnsi="仿宋" w:eastAsia="仿宋" w:cs="仿宋"/>
          <w:sz w:val="24"/>
        </w:rPr>
      </w:pPr>
      <w:r>
        <w:rPr>
          <w:rFonts w:ascii="仿宋" w:hAnsi="仿宋" w:eastAsia="仿宋" w:cs="仿宋"/>
          <w:sz w:val="24"/>
        </w:rPr>
        <w:t xml:space="preserve">4.8 </w:t>
      </w:r>
      <w:r>
        <w:rPr>
          <w:rFonts w:hint="eastAsia" w:ascii="仿宋" w:hAnsi="仿宋" w:eastAsia="仿宋" w:cs="仿宋"/>
          <w:sz w:val="24"/>
        </w:rPr>
        <w:t>设计人应按发包人要求的数量提供所有为完成工作所必需的研究试验阶段性或成果性报告</w:t>
      </w:r>
      <w:r>
        <w:rPr>
          <w:rFonts w:ascii="仿宋" w:hAnsi="仿宋" w:eastAsia="仿宋" w:cs="仿宋"/>
          <w:sz w:val="24"/>
        </w:rPr>
        <w:t>(</w:t>
      </w:r>
      <w:r>
        <w:rPr>
          <w:rFonts w:hint="eastAsia" w:ascii="仿宋" w:hAnsi="仿宋" w:eastAsia="仿宋" w:cs="仿宋"/>
          <w:sz w:val="24"/>
        </w:rPr>
        <w:t>含电子文档成果</w:t>
      </w:r>
      <w:r>
        <w:rPr>
          <w:rFonts w:ascii="仿宋" w:hAnsi="仿宋" w:eastAsia="仿宋" w:cs="仿宋"/>
          <w:sz w:val="24"/>
        </w:rPr>
        <w:t>)</w:t>
      </w:r>
      <w:r>
        <w:rPr>
          <w:rFonts w:hint="eastAsia" w:ascii="仿宋" w:hAnsi="仿宋" w:eastAsia="仿宋" w:cs="仿宋"/>
          <w:sz w:val="24"/>
        </w:rPr>
        <w:t>，接受发包人或上级主管部门的审查，并对相关问题做出澄清和解答。</w:t>
      </w:r>
    </w:p>
    <w:p>
      <w:pPr>
        <w:spacing w:line="440" w:lineRule="exact"/>
        <w:rPr>
          <w:rFonts w:ascii="仿宋" w:hAnsi="仿宋" w:eastAsia="仿宋" w:cs="仿宋"/>
          <w:sz w:val="24"/>
        </w:rPr>
      </w:pPr>
      <w:r>
        <w:rPr>
          <w:rFonts w:ascii="仿宋" w:hAnsi="仿宋" w:eastAsia="仿宋" w:cs="仿宋"/>
          <w:sz w:val="24"/>
        </w:rPr>
        <w:t xml:space="preserve">    4.9 </w:t>
      </w:r>
      <w:r>
        <w:rPr>
          <w:rFonts w:hint="eastAsia" w:ascii="仿宋" w:hAnsi="仿宋" w:eastAsia="仿宋" w:cs="仿宋"/>
          <w:sz w:val="24"/>
        </w:rPr>
        <w:t>人员保证与变更</w:t>
      </w:r>
    </w:p>
    <w:p>
      <w:pPr>
        <w:spacing w:line="440" w:lineRule="exact"/>
        <w:rPr>
          <w:rFonts w:ascii="仿宋" w:hAnsi="仿宋" w:eastAsia="仿宋" w:cs="仿宋"/>
          <w:sz w:val="24"/>
        </w:rPr>
      </w:pPr>
      <w:r>
        <w:rPr>
          <w:rFonts w:ascii="仿宋" w:hAnsi="仿宋" w:eastAsia="仿宋" w:cs="仿宋"/>
          <w:sz w:val="24"/>
        </w:rPr>
        <w:t xml:space="preserve">    4.9.1</w:t>
      </w:r>
      <w:r>
        <w:rPr>
          <w:rFonts w:hint="eastAsia" w:ascii="仿宋" w:hAnsi="仿宋" w:eastAsia="仿宋" w:cs="仿宋"/>
          <w:sz w:val="24"/>
        </w:rPr>
        <w:t>设计人应安排投标文件中承诺的人员投入工作，并在工作过程中保持人员的相对稳定。</w:t>
      </w:r>
    </w:p>
    <w:p>
      <w:pPr>
        <w:spacing w:line="440" w:lineRule="exact"/>
        <w:rPr>
          <w:rFonts w:ascii="仿宋" w:hAnsi="仿宋" w:eastAsia="仿宋" w:cs="仿宋"/>
          <w:sz w:val="24"/>
        </w:rPr>
      </w:pPr>
      <w:r>
        <w:rPr>
          <w:rFonts w:ascii="仿宋" w:hAnsi="仿宋" w:eastAsia="仿宋" w:cs="仿宋"/>
          <w:sz w:val="24"/>
        </w:rPr>
        <w:t xml:space="preserve">    4.9.2</w:t>
      </w:r>
      <w:r>
        <w:rPr>
          <w:rFonts w:hint="eastAsia" w:ascii="仿宋" w:hAnsi="仿宋" w:eastAsia="仿宋" w:cs="仿宋"/>
          <w:sz w:val="24"/>
        </w:rPr>
        <w:t>设计人的工作进度没有达到设计人投标文件中承诺的进度计划时，发包人有权提出要求增加设计人员，设计人应立即安排，其费用被认为已包含在合同价格之中。</w:t>
      </w:r>
    </w:p>
    <w:p>
      <w:pPr>
        <w:spacing w:line="440" w:lineRule="exact"/>
        <w:rPr>
          <w:rFonts w:ascii="仿宋" w:hAnsi="仿宋" w:eastAsia="仿宋" w:cs="仿宋"/>
          <w:sz w:val="24"/>
        </w:rPr>
      </w:pPr>
      <w:r>
        <w:rPr>
          <w:rFonts w:ascii="仿宋" w:hAnsi="仿宋" w:eastAsia="仿宋" w:cs="仿宋"/>
          <w:sz w:val="24"/>
        </w:rPr>
        <w:t xml:space="preserve">    4.9.3</w:t>
      </w:r>
      <w:r>
        <w:rPr>
          <w:rFonts w:hint="eastAsia" w:ascii="仿宋" w:hAnsi="仿宋" w:eastAsia="仿宋" w:cs="仿宋"/>
          <w:sz w:val="24"/>
        </w:rPr>
        <w:t>由于发包人提出加快编制进度，提前完成编制工作而增加人员时，其费用应另外协商确定。</w:t>
      </w:r>
    </w:p>
    <w:p>
      <w:pPr>
        <w:spacing w:line="440" w:lineRule="exact"/>
        <w:rPr>
          <w:rFonts w:ascii="仿宋" w:hAnsi="仿宋" w:eastAsia="仿宋" w:cs="仿宋"/>
          <w:sz w:val="24"/>
        </w:rPr>
      </w:pPr>
      <w:r>
        <w:rPr>
          <w:rFonts w:ascii="仿宋" w:hAnsi="仿宋" w:eastAsia="仿宋" w:cs="仿宋"/>
          <w:sz w:val="24"/>
        </w:rPr>
        <w:t xml:space="preserve">    4.10  </w:t>
      </w:r>
      <w:r>
        <w:rPr>
          <w:rFonts w:hint="eastAsia" w:ascii="仿宋" w:hAnsi="仿宋" w:eastAsia="仿宋" w:cs="仿宋"/>
          <w:sz w:val="24"/>
        </w:rPr>
        <w:t>设计人在工作过程中，如果因其采用的技术方案等方面发生侵犯专利权的行为而引起索赔或诉讼，则设计人应承担全部责任，并保障发包人免于承担（或代为承担）由此造成的一切损害和损失。设计人采用其它未中标人投标文件中技术方案的，应当征得未中标人的书面同意，并支付合理的使用费。</w:t>
      </w:r>
    </w:p>
    <w:p>
      <w:pPr>
        <w:spacing w:line="440" w:lineRule="exact"/>
        <w:ind w:firstLine="564"/>
        <w:rPr>
          <w:rFonts w:ascii="仿宋" w:hAnsi="仿宋" w:eastAsia="仿宋" w:cs="仿宋"/>
          <w:sz w:val="24"/>
        </w:rPr>
      </w:pPr>
      <w:r>
        <w:rPr>
          <w:rFonts w:ascii="仿宋" w:hAnsi="仿宋" w:eastAsia="仿宋" w:cs="仿宋"/>
          <w:sz w:val="24"/>
        </w:rPr>
        <w:t xml:space="preserve">4.11  </w:t>
      </w:r>
      <w:r>
        <w:rPr>
          <w:rFonts w:hint="eastAsia" w:ascii="仿宋" w:hAnsi="仿宋" w:eastAsia="仿宋" w:cs="仿宋"/>
          <w:sz w:val="24"/>
        </w:rPr>
        <w:t>设计人除需承担在工作过程中的决策和指导责任外，对其工作范围外的工作不承担任何责任。</w:t>
      </w:r>
    </w:p>
    <w:p>
      <w:pPr>
        <w:spacing w:line="440" w:lineRule="exact"/>
        <w:rPr>
          <w:rFonts w:ascii="仿宋" w:hAnsi="仿宋" w:eastAsia="仿宋" w:cs="仿宋"/>
          <w:sz w:val="24"/>
        </w:rPr>
      </w:pPr>
      <w:r>
        <w:rPr>
          <w:rFonts w:ascii="仿宋" w:hAnsi="仿宋" w:eastAsia="仿宋" w:cs="仿宋"/>
          <w:sz w:val="24"/>
        </w:rPr>
        <w:t xml:space="preserve">    4.12  </w:t>
      </w:r>
      <w:r>
        <w:rPr>
          <w:rFonts w:hint="eastAsia" w:ascii="仿宋" w:hAnsi="仿宋" w:eastAsia="仿宋" w:cs="仿宋"/>
          <w:sz w:val="24"/>
        </w:rPr>
        <w:t>对于设计人在工作过程中发生的人员伤亡，或者造成第三方的人员伤亡，或财产损失，或由此而引起的其它一切损害和损失，均由设计人自行承担其全部后果和风险，发包人均不承担责任。</w:t>
      </w:r>
    </w:p>
    <w:p>
      <w:pPr>
        <w:spacing w:line="440" w:lineRule="exact"/>
        <w:rPr>
          <w:rFonts w:ascii="仿宋" w:hAnsi="仿宋" w:eastAsia="仿宋" w:cs="仿宋"/>
          <w:sz w:val="24"/>
        </w:rPr>
      </w:pPr>
      <w:r>
        <w:rPr>
          <w:rFonts w:ascii="仿宋" w:hAnsi="仿宋" w:eastAsia="仿宋" w:cs="仿宋"/>
          <w:sz w:val="24"/>
        </w:rPr>
        <w:t xml:space="preserve">    4.13  </w:t>
      </w:r>
      <w:r>
        <w:rPr>
          <w:rFonts w:hint="eastAsia" w:ascii="仿宋" w:hAnsi="仿宋" w:eastAsia="仿宋" w:cs="仿宋"/>
          <w:sz w:val="24"/>
        </w:rPr>
        <w:t>设计人按招标文件中所列出的标准与规范</w:t>
      </w:r>
      <w:r>
        <w:rPr>
          <w:rFonts w:ascii="仿宋" w:hAnsi="仿宋" w:eastAsia="仿宋" w:cs="仿宋"/>
          <w:sz w:val="24"/>
        </w:rPr>
        <w:t>(</w:t>
      </w:r>
      <w:r>
        <w:rPr>
          <w:rFonts w:hint="eastAsia" w:ascii="仿宋" w:hAnsi="仿宋" w:eastAsia="仿宋" w:cs="仿宋"/>
          <w:sz w:val="24"/>
        </w:rPr>
        <w:t>“四新”技术的采用不限于本规范，但必须得到发包人的批准</w:t>
      </w:r>
      <w:r>
        <w:rPr>
          <w:rFonts w:ascii="仿宋" w:hAnsi="仿宋" w:eastAsia="仿宋" w:cs="仿宋"/>
          <w:sz w:val="24"/>
        </w:rPr>
        <w:t>)</w:t>
      </w:r>
      <w:r>
        <w:rPr>
          <w:rFonts w:hint="eastAsia" w:ascii="仿宋" w:hAnsi="仿宋" w:eastAsia="仿宋" w:cs="仿宋"/>
          <w:sz w:val="24"/>
        </w:rPr>
        <w:t>精心设计，确保工程设计质量。</w:t>
      </w:r>
    </w:p>
    <w:p>
      <w:pPr>
        <w:spacing w:line="440" w:lineRule="exact"/>
        <w:ind w:firstLine="570"/>
        <w:rPr>
          <w:rFonts w:ascii="仿宋" w:hAnsi="仿宋" w:eastAsia="仿宋" w:cs="仿宋"/>
          <w:sz w:val="24"/>
        </w:rPr>
      </w:pPr>
      <w:r>
        <w:rPr>
          <w:rFonts w:ascii="仿宋" w:hAnsi="仿宋" w:eastAsia="仿宋" w:cs="仿宋"/>
          <w:sz w:val="24"/>
        </w:rPr>
        <w:t xml:space="preserve">4.14  </w:t>
      </w:r>
      <w:r>
        <w:rPr>
          <w:rFonts w:hint="eastAsia" w:ascii="仿宋" w:hAnsi="仿宋" w:eastAsia="仿宋" w:cs="仿宋"/>
          <w:sz w:val="24"/>
        </w:rPr>
        <w:t>设计人应在收到发包人或发包人委托咨询审查单位或上级主管单位提出的审查意见后，及时完成对编制文件的修改。</w:t>
      </w:r>
    </w:p>
    <w:p>
      <w:pPr>
        <w:pStyle w:val="18"/>
        <w:spacing w:before="120" w:after="120" w:line="440" w:lineRule="exact"/>
        <w:rPr>
          <w:rFonts w:ascii="仿宋" w:hAnsi="仿宋" w:eastAsia="仿宋" w:cs="仿宋"/>
          <w:sz w:val="24"/>
        </w:rPr>
      </w:pPr>
      <w:bookmarkStart w:id="122" w:name="_Toc109727951"/>
      <w:bookmarkEnd w:id="122"/>
      <w:bookmarkStart w:id="123" w:name="_Toc413919553"/>
      <w:bookmarkEnd w:id="123"/>
      <w:bookmarkStart w:id="124" w:name="_Toc414863491"/>
      <w:bookmarkEnd w:id="124"/>
      <w:bookmarkStart w:id="125" w:name="_Toc511226279"/>
      <w:bookmarkEnd w:id="125"/>
      <w:bookmarkStart w:id="126" w:name="_Toc258483845"/>
      <w:bookmarkEnd w:id="126"/>
      <w:r>
        <w:rPr>
          <w:rFonts w:ascii="仿宋" w:hAnsi="仿宋" w:eastAsia="仿宋" w:cs="仿宋"/>
          <w:sz w:val="24"/>
        </w:rPr>
        <w:t>5</w:t>
      </w:r>
      <w:r>
        <w:rPr>
          <w:rFonts w:hint="eastAsia" w:ascii="仿宋" w:hAnsi="仿宋" w:eastAsia="仿宋" w:cs="仿宋"/>
          <w:sz w:val="24"/>
        </w:rPr>
        <w:t>、违约与赔偿</w:t>
      </w:r>
    </w:p>
    <w:p>
      <w:pPr>
        <w:spacing w:line="440" w:lineRule="exact"/>
        <w:ind w:firstLine="480"/>
        <w:rPr>
          <w:rFonts w:ascii="仿宋" w:hAnsi="仿宋" w:eastAsia="仿宋" w:cs="仿宋"/>
          <w:sz w:val="24"/>
        </w:rPr>
      </w:pPr>
      <w:r>
        <w:rPr>
          <w:rFonts w:ascii="仿宋" w:hAnsi="仿宋" w:eastAsia="仿宋" w:cs="仿宋"/>
          <w:sz w:val="24"/>
        </w:rPr>
        <w:t xml:space="preserve">5.1  </w:t>
      </w:r>
      <w:r>
        <w:rPr>
          <w:rFonts w:hint="eastAsia" w:ascii="仿宋" w:hAnsi="仿宋" w:eastAsia="仿宋" w:cs="仿宋"/>
          <w:sz w:val="24"/>
        </w:rPr>
        <w:t>发包人的违约</w:t>
      </w:r>
    </w:p>
    <w:p>
      <w:pPr>
        <w:spacing w:line="440" w:lineRule="exact"/>
        <w:rPr>
          <w:rFonts w:ascii="仿宋" w:hAnsi="仿宋" w:eastAsia="仿宋" w:cs="仿宋"/>
          <w:sz w:val="24"/>
        </w:rPr>
      </w:pPr>
      <w:r>
        <w:rPr>
          <w:rFonts w:ascii="仿宋" w:hAnsi="仿宋" w:eastAsia="仿宋" w:cs="仿宋"/>
          <w:sz w:val="24"/>
        </w:rPr>
        <w:t xml:space="preserve">    5.1.1</w:t>
      </w:r>
      <w:r>
        <w:rPr>
          <w:rFonts w:hint="eastAsia" w:ascii="仿宋" w:hAnsi="仿宋" w:eastAsia="仿宋" w:cs="仿宋"/>
          <w:sz w:val="24"/>
        </w:rPr>
        <w:t>由于发包人变更工作项目、规模和条件，或提供的资料不准确，或对其所提交资料作较大修改，或未按期提供项目必需的资料、工作条件，而造成编制工作的返工、停工、窝工或修改，发包人应按设计人实际消耗的工作量增付费用；由于发包人方要求提前完成工作而导致增加的人员和费用，应另行协商确定相关处理方案。</w:t>
      </w:r>
    </w:p>
    <w:p>
      <w:pPr>
        <w:spacing w:line="440" w:lineRule="exact"/>
        <w:ind w:firstLine="480"/>
        <w:rPr>
          <w:rFonts w:ascii="仿宋" w:hAnsi="仿宋" w:eastAsia="仿宋" w:cs="仿宋"/>
          <w:sz w:val="24"/>
        </w:rPr>
      </w:pPr>
      <w:r>
        <w:rPr>
          <w:rFonts w:ascii="仿宋" w:hAnsi="仿宋" w:eastAsia="仿宋" w:cs="仿宋"/>
          <w:sz w:val="24"/>
        </w:rPr>
        <w:t>5.1.2</w:t>
      </w:r>
      <w:r>
        <w:rPr>
          <w:rFonts w:hint="eastAsia" w:ascii="仿宋" w:hAnsi="仿宋" w:eastAsia="仿宋" w:cs="仿宋"/>
          <w:sz w:val="24"/>
        </w:rPr>
        <w:t>在合同履行期间，发包人要求终止或解除合同的</w:t>
      </w:r>
      <w:r>
        <w:rPr>
          <w:rFonts w:ascii="仿宋" w:hAnsi="仿宋" w:eastAsia="仿宋" w:cs="仿宋"/>
          <w:sz w:val="24"/>
        </w:rPr>
        <w:t>(</w:t>
      </w:r>
      <w:r>
        <w:rPr>
          <w:rFonts w:hint="eastAsia" w:ascii="仿宋" w:hAnsi="仿宋" w:eastAsia="仿宋" w:cs="仿宋"/>
          <w:sz w:val="24"/>
        </w:rPr>
        <w:t>但并非设计人原因造成</w:t>
      </w:r>
      <w:r>
        <w:rPr>
          <w:rFonts w:ascii="仿宋" w:hAnsi="仿宋" w:eastAsia="仿宋" w:cs="仿宋"/>
          <w:sz w:val="24"/>
        </w:rPr>
        <w:t>)</w:t>
      </w:r>
      <w:r>
        <w:rPr>
          <w:rFonts w:hint="eastAsia" w:ascii="仿宋" w:hAnsi="仿宋" w:eastAsia="仿宋" w:cs="仿宋"/>
          <w:sz w:val="24"/>
        </w:rPr>
        <w:t>，发包人除应按设计人完成的实际工作量支付费用外，还应按剩余合同价的</w:t>
      </w:r>
      <w:r>
        <w:rPr>
          <w:rFonts w:ascii="仿宋" w:hAnsi="仿宋" w:eastAsia="仿宋" w:cs="仿宋"/>
          <w:sz w:val="24"/>
        </w:rPr>
        <w:t>5</w:t>
      </w:r>
      <w:r>
        <w:rPr>
          <w:rFonts w:hint="eastAsia" w:ascii="仿宋" w:hAnsi="仿宋" w:eastAsia="仿宋" w:cs="仿宋"/>
          <w:sz w:val="24"/>
        </w:rPr>
        <w:t>％向设计人支付违约金。</w:t>
      </w:r>
    </w:p>
    <w:p>
      <w:pPr>
        <w:spacing w:line="440" w:lineRule="exact"/>
        <w:ind w:firstLine="480"/>
        <w:rPr>
          <w:rFonts w:ascii="仿宋" w:hAnsi="仿宋" w:eastAsia="仿宋" w:cs="仿宋"/>
          <w:sz w:val="24"/>
        </w:rPr>
      </w:pPr>
      <w:r>
        <w:rPr>
          <w:rFonts w:ascii="仿宋" w:hAnsi="仿宋" w:eastAsia="仿宋" w:cs="仿宋"/>
          <w:sz w:val="24"/>
        </w:rPr>
        <w:t xml:space="preserve">5.1.3 </w:t>
      </w:r>
      <w:r>
        <w:rPr>
          <w:rFonts w:hint="eastAsia" w:ascii="仿宋" w:hAnsi="仿宋" w:eastAsia="仿宋" w:cs="仿宋"/>
          <w:sz w:val="24"/>
        </w:rPr>
        <w:t>发包人方超过合同规定的日期支付费用的，应偿付逾期的违约金。偿付办法与金额按合同条款的规定办理。</w:t>
      </w:r>
    </w:p>
    <w:p>
      <w:pPr>
        <w:spacing w:line="440" w:lineRule="exact"/>
        <w:rPr>
          <w:rFonts w:ascii="仿宋" w:hAnsi="仿宋" w:eastAsia="仿宋" w:cs="仿宋"/>
          <w:sz w:val="24"/>
        </w:rPr>
      </w:pPr>
      <w:r>
        <w:rPr>
          <w:rFonts w:ascii="仿宋" w:hAnsi="仿宋" w:eastAsia="仿宋" w:cs="仿宋"/>
          <w:sz w:val="24"/>
        </w:rPr>
        <w:t xml:space="preserve">    5.2  </w:t>
      </w:r>
      <w:r>
        <w:rPr>
          <w:rFonts w:hint="eastAsia" w:ascii="仿宋" w:hAnsi="仿宋" w:eastAsia="仿宋" w:cs="仿宋"/>
          <w:sz w:val="24"/>
        </w:rPr>
        <w:t>设计人的违约</w:t>
      </w:r>
    </w:p>
    <w:p>
      <w:pPr>
        <w:spacing w:line="440" w:lineRule="exact"/>
        <w:rPr>
          <w:rFonts w:ascii="仿宋" w:hAnsi="仿宋" w:eastAsia="仿宋" w:cs="仿宋"/>
          <w:sz w:val="24"/>
        </w:rPr>
      </w:pPr>
      <w:r>
        <w:rPr>
          <w:rFonts w:ascii="仿宋" w:hAnsi="仿宋" w:eastAsia="仿宋" w:cs="仿宋"/>
          <w:sz w:val="24"/>
        </w:rPr>
        <w:t xml:space="preserve">    5.2.1</w:t>
      </w:r>
      <w:r>
        <w:rPr>
          <w:rFonts w:hint="eastAsia" w:ascii="仿宋" w:hAnsi="仿宋" w:eastAsia="仿宋" w:cs="仿宋"/>
          <w:sz w:val="24"/>
        </w:rPr>
        <w:t>设计人将编制任务转包，或者未经发包人同意私自分包的，发包人将有权终止合同收回已付款，并计收设计人合同价</w:t>
      </w:r>
      <w:r>
        <w:rPr>
          <w:rFonts w:ascii="仿宋" w:hAnsi="仿宋" w:eastAsia="仿宋" w:cs="仿宋"/>
          <w:sz w:val="24"/>
        </w:rPr>
        <w:t>5</w:t>
      </w:r>
      <w:r>
        <w:rPr>
          <w:rFonts w:hint="eastAsia" w:ascii="仿宋" w:hAnsi="仿宋" w:eastAsia="仿宋" w:cs="仿宋"/>
          <w:sz w:val="24"/>
        </w:rPr>
        <w:t>％的违约金。</w:t>
      </w:r>
    </w:p>
    <w:p>
      <w:pPr>
        <w:spacing w:line="440" w:lineRule="exact"/>
        <w:rPr>
          <w:rFonts w:ascii="仿宋" w:hAnsi="仿宋" w:eastAsia="仿宋" w:cs="仿宋"/>
          <w:sz w:val="24"/>
        </w:rPr>
      </w:pPr>
      <w:r>
        <w:rPr>
          <w:rFonts w:ascii="仿宋" w:hAnsi="仿宋" w:eastAsia="仿宋" w:cs="仿宋"/>
          <w:sz w:val="24"/>
        </w:rPr>
        <w:t xml:space="preserve">    5.2.2</w:t>
      </w:r>
      <w:r>
        <w:rPr>
          <w:rFonts w:hint="eastAsia" w:ascii="仿宋" w:hAnsi="仿宋" w:eastAsia="仿宋" w:cs="仿宋"/>
          <w:sz w:val="24"/>
        </w:rPr>
        <w:t>设计人未按照国家及水利现行的强制性技术标准、规范、规程进行勘察（测）设计，将视为设计不合格，发包人有权要求立即终止合同收回已付款。设计人未根据成果资料进行编制，或设计人在文件中指定或变相指定材料或设备的生产厂、供货商，发包人将计扣设计人合同价</w:t>
      </w:r>
      <w:r>
        <w:rPr>
          <w:rFonts w:ascii="仿宋" w:hAnsi="仿宋" w:eastAsia="仿宋" w:cs="仿宋"/>
          <w:sz w:val="24"/>
        </w:rPr>
        <w:t>5</w:t>
      </w:r>
      <w:r>
        <w:rPr>
          <w:rFonts w:hint="eastAsia" w:ascii="仿宋" w:hAnsi="仿宋" w:eastAsia="仿宋" w:cs="仿宋"/>
          <w:sz w:val="24"/>
        </w:rPr>
        <w:t>％的违约金。</w:t>
      </w:r>
    </w:p>
    <w:p>
      <w:pPr>
        <w:spacing w:line="440" w:lineRule="exact"/>
        <w:ind w:firstLine="480"/>
        <w:rPr>
          <w:rFonts w:ascii="仿宋" w:hAnsi="仿宋" w:eastAsia="仿宋" w:cs="仿宋"/>
          <w:sz w:val="24"/>
        </w:rPr>
      </w:pPr>
      <w:r>
        <w:rPr>
          <w:rFonts w:ascii="仿宋" w:hAnsi="仿宋" w:eastAsia="仿宋" w:cs="仿宋"/>
          <w:sz w:val="24"/>
        </w:rPr>
        <w:t>5.2.3</w:t>
      </w:r>
      <w:r>
        <w:rPr>
          <w:rFonts w:hint="eastAsia" w:ascii="仿宋" w:hAnsi="仿宋" w:eastAsia="仿宋" w:cs="仿宋"/>
          <w:sz w:val="24"/>
        </w:rPr>
        <w:t>设计人未能按期提交编制文件的</w:t>
      </w:r>
      <w:r>
        <w:rPr>
          <w:rFonts w:ascii="仿宋" w:hAnsi="仿宋" w:eastAsia="仿宋" w:cs="仿宋"/>
          <w:sz w:val="24"/>
        </w:rPr>
        <w:t>(</w:t>
      </w:r>
      <w:r>
        <w:rPr>
          <w:rFonts w:hint="eastAsia" w:ascii="仿宋" w:hAnsi="仿宋" w:eastAsia="仿宋" w:cs="仿宋"/>
          <w:sz w:val="24"/>
        </w:rPr>
        <w:t>发包人同意延长期限的除外</w:t>
      </w:r>
      <w:r>
        <w:rPr>
          <w:rFonts w:ascii="仿宋" w:hAnsi="仿宋" w:eastAsia="仿宋" w:cs="仿宋"/>
          <w:sz w:val="24"/>
        </w:rPr>
        <w:t>)</w:t>
      </w:r>
      <w:r>
        <w:rPr>
          <w:rFonts w:hint="eastAsia" w:ascii="仿宋" w:hAnsi="仿宋" w:eastAsia="仿宋" w:cs="仿宋"/>
          <w:sz w:val="24"/>
        </w:rPr>
        <w:t>，则每延期</w:t>
      </w:r>
      <w:r>
        <w:rPr>
          <w:rFonts w:ascii="仿宋" w:hAnsi="仿宋" w:eastAsia="仿宋" w:cs="仿宋"/>
          <w:sz w:val="24"/>
        </w:rPr>
        <w:t>1</w:t>
      </w:r>
      <w:r>
        <w:rPr>
          <w:rFonts w:hint="eastAsia" w:ascii="仿宋" w:hAnsi="仿宋" w:eastAsia="仿宋" w:cs="仿宋"/>
          <w:sz w:val="24"/>
        </w:rPr>
        <w:t>天，发包人将按相应编制阶段合同价格的</w:t>
      </w:r>
      <w:r>
        <w:rPr>
          <w:rFonts w:ascii="仿宋" w:hAnsi="仿宋" w:eastAsia="仿宋" w:cs="仿宋"/>
          <w:sz w:val="24"/>
        </w:rPr>
        <w:t>5</w:t>
      </w:r>
      <w:r>
        <w:rPr>
          <w:rFonts w:hint="eastAsia" w:ascii="仿宋" w:hAnsi="仿宋" w:eastAsia="仿宋" w:cs="仿宋"/>
          <w:sz w:val="24"/>
        </w:rPr>
        <w:t>‰扣除本项目设计人的违约金，延期超过</w:t>
      </w:r>
      <w:r>
        <w:rPr>
          <w:rFonts w:ascii="仿宋" w:hAnsi="仿宋" w:eastAsia="仿宋" w:cs="仿宋"/>
          <w:sz w:val="24"/>
        </w:rPr>
        <w:t>60</w:t>
      </w:r>
      <w:r>
        <w:rPr>
          <w:rFonts w:hint="eastAsia" w:ascii="仿宋" w:hAnsi="仿宋" w:eastAsia="仿宋" w:cs="仿宋"/>
          <w:sz w:val="24"/>
        </w:rPr>
        <w:t>天时发包人可以终止合同。</w:t>
      </w:r>
    </w:p>
    <w:p>
      <w:pPr>
        <w:spacing w:line="440" w:lineRule="exact"/>
        <w:ind w:firstLine="480"/>
        <w:rPr>
          <w:rFonts w:ascii="仿宋" w:hAnsi="仿宋" w:eastAsia="仿宋" w:cs="仿宋"/>
          <w:sz w:val="24"/>
        </w:rPr>
      </w:pPr>
      <w:r>
        <w:rPr>
          <w:rFonts w:ascii="仿宋" w:hAnsi="仿宋" w:eastAsia="仿宋" w:cs="仿宋"/>
          <w:sz w:val="24"/>
        </w:rPr>
        <w:t>5.2.4</w:t>
      </w:r>
      <w:r>
        <w:rPr>
          <w:rFonts w:hint="eastAsia" w:ascii="仿宋" w:hAnsi="仿宋" w:eastAsia="仿宋" w:cs="仿宋"/>
          <w:sz w:val="24"/>
        </w:rPr>
        <w:t>设计人提供的编制文件，应当符合国家规定的工程技术质量标准，满足合同约定的内容、质量等要求。如出现深度不够、资料不足、方案缺陷等编制质量不能满足技术要求时，设计人应当返工，其返工的编制费由设计人承担，且由于返工而增加工作量的，发包人不另外支付编制费。</w:t>
      </w:r>
    </w:p>
    <w:p>
      <w:pPr>
        <w:spacing w:line="440" w:lineRule="exact"/>
        <w:ind w:firstLine="570"/>
        <w:rPr>
          <w:rFonts w:ascii="仿宋" w:hAnsi="仿宋" w:eastAsia="仿宋" w:cs="仿宋"/>
          <w:sz w:val="24"/>
        </w:rPr>
      </w:pPr>
      <w:r>
        <w:rPr>
          <w:rFonts w:ascii="仿宋" w:hAnsi="仿宋" w:eastAsia="仿宋" w:cs="仿宋"/>
          <w:sz w:val="24"/>
        </w:rPr>
        <w:t xml:space="preserve">5.2.5 </w:t>
      </w:r>
      <w:r>
        <w:rPr>
          <w:rFonts w:hint="eastAsia" w:ascii="仿宋" w:hAnsi="仿宋" w:eastAsia="仿宋" w:cs="仿宋"/>
          <w:sz w:val="24"/>
        </w:rPr>
        <w:t>因编制深度不够、资料不足、方案缺陷以及质量低劣等导致被要求返工，造成停工、窝工、索赔等工程损失的，设计人必须无偿对相关文件予以修改或重新编制，若因此影响发包人项目的进度或造成损失等还应由设计人赔偿甲方实际损失，损失若无法准确计算的则按合同价</w:t>
      </w:r>
      <w:r>
        <w:rPr>
          <w:rFonts w:ascii="仿宋" w:hAnsi="仿宋" w:eastAsia="仿宋" w:cs="仿宋"/>
          <w:sz w:val="24"/>
        </w:rPr>
        <w:t>5%</w:t>
      </w:r>
      <w:r>
        <w:rPr>
          <w:rFonts w:hint="eastAsia" w:ascii="仿宋" w:hAnsi="仿宋" w:eastAsia="仿宋" w:cs="仿宋"/>
          <w:sz w:val="24"/>
        </w:rPr>
        <w:t>的标准计算。</w:t>
      </w:r>
    </w:p>
    <w:p>
      <w:pPr>
        <w:spacing w:line="440" w:lineRule="exact"/>
        <w:ind w:firstLine="570"/>
        <w:rPr>
          <w:rFonts w:ascii="仿宋" w:hAnsi="仿宋" w:eastAsia="仿宋" w:cs="仿宋"/>
          <w:sz w:val="24"/>
        </w:rPr>
      </w:pPr>
      <w:r>
        <w:rPr>
          <w:rFonts w:ascii="仿宋" w:hAnsi="仿宋" w:eastAsia="仿宋" w:cs="仿宋"/>
          <w:sz w:val="24"/>
        </w:rPr>
        <w:t xml:space="preserve">5.2.6 </w:t>
      </w:r>
      <w:r>
        <w:rPr>
          <w:rFonts w:hint="eastAsia" w:ascii="仿宋" w:hAnsi="仿宋" w:eastAsia="仿宋" w:cs="仿宋"/>
          <w:sz w:val="24"/>
        </w:rPr>
        <w:t>因编制错误而造成一般质量事故的，设计人除继续完善完成编制任务外，还应视造成损失大小情况减收或免收编制费并赔偿发包人经济损失。</w:t>
      </w:r>
    </w:p>
    <w:p>
      <w:pPr>
        <w:spacing w:line="440" w:lineRule="exact"/>
        <w:ind w:firstLine="570"/>
        <w:rPr>
          <w:rFonts w:ascii="仿宋" w:hAnsi="仿宋" w:eastAsia="仿宋" w:cs="仿宋"/>
          <w:sz w:val="24"/>
        </w:rPr>
      </w:pPr>
      <w:r>
        <w:rPr>
          <w:rFonts w:ascii="仿宋" w:hAnsi="仿宋" w:eastAsia="仿宋" w:cs="仿宋"/>
          <w:sz w:val="24"/>
        </w:rPr>
        <w:t xml:space="preserve">5.2.7 </w:t>
      </w:r>
      <w:r>
        <w:rPr>
          <w:rFonts w:hint="eastAsia" w:ascii="仿宋" w:hAnsi="仿宋" w:eastAsia="仿宋" w:cs="仿宋"/>
          <w:sz w:val="24"/>
        </w:rPr>
        <w:t>因编制错误而造成重大质量事故的，设计人除免收或退还相关（全部）工程部分的全部编制费用外还应根据国家相关规定赔偿发包人损失。必要时，发包人有权报请有关主管部门视事故造成的损失情况给予其它处罚。</w:t>
      </w:r>
    </w:p>
    <w:p>
      <w:pPr>
        <w:spacing w:line="440" w:lineRule="exact"/>
        <w:ind w:firstLine="480"/>
        <w:rPr>
          <w:rFonts w:ascii="仿宋" w:hAnsi="仿宋" w:eastAsia="仿宋" w:cs="仿宋"/>
          <w:sz w:val="24"/>
        </w:rPr>
      </w:pPr>
      <w:r>
        <w:rPr>
          <w:rFonts w:ascii="仿宋" w:hAnsi="仿宋" w:eastAsia="仿宋" w:cs="仿宋"/>
          <w:sz w:val="24"/>
        </w:rPr>
        <w:t xml:space="preserve">5.2.8 </w:t>
      </w:r>
      <w:r>
        <w:rPr>
          <w:rFonts w:hint="eastAsia" w:ascii="仿宋" w:hAnsi="仿宋" w:eastAsia="仿宋" w:cs="仿宋"/>
          <w:sz w:val="24"/>
        </w:rPr>
        <w:t>所有违约金在设计人履约保证金中扣除，履约保证金不足以支付的部分违约金和赔偿金在设计人勘察（测）设计费中扣除。</w:t>
      </w:r>
    </w:p>
    <w:p>
      <w:pPr>
        <w:spacing w:line="440" w:lineRule="exact"/>
        <w:ind w:firstLine="480"/>
        <w:rPr>
          <w:rFonts w:ascii="仿宋" w:hAnsi="仿宋" w:eastAsia="仿宋" w:cs="仿宋"/>
          <w:sz w:val="24"/>
        </w:rPr>
      </w:pPr>
      <w:r>
        <w:rPr>
          <w:rFonts w:ascii="仿宋" w:hAnsi="仿宋" w:eastAsia="仿宋" w:cs="仿宋"/>
          <w:sz w:val="24"/>
        </w:rPr>
        <w:t xml:space="preserve">5.3  </w:t>
      </w:r>
      <w:r>
        <w:rPr>
          <w:rFonts w:hint="eastAsia" w:ascii="仿宋" w:hAnsi="仿宋" w:eastAsia="仿宋" w:cs="仿宋"/>
          <w:sz w:val="24"/>
        </w:rPr>
        <w:t>责任的期限</w:t>
      </w:r>
    </w:p>
    <w:p>
      <w:pPr>
        <w:spacing w:line="440" w:lineRule="exact"/>
        <w:ind w:firstLine="480"/>
        <w:rPr>
          <w:rFonts w:ascii="仿宋" w:hAnsi="仿宋" w:eastAsia="仿宋" w:cs="仿宋"/>
          <w:sz w:val="24"/>
        </w:rPr>
      </w:pPr>
      <w:r>
        <w:rPr>
          <w:rFonts w:hint="eastAsia" w:ascii="仿宋" w:hAnsi="仿宋" w:eastAsia="仿宋" w:cs="仿宋"/>
          <w:sz w:val="24"/>
        </w:rPr>
        <w:t>设计人与发包人双方的责任与义务期限为合同书中规定的时间范围。但设计人对本合同工程设计质量的责任则是设计使用年限内的终身责任。</w:t>
      </w:r>
    </w:p>
    <w:p>
      <w:pPr>
        <w:pStyle w:val="18"/>
        <w:spacing w:before="120" w:after="120" w:line="440" w:lineRule="exact"/>
        <w:rPr>
          <w:rFonts w:ascii="仿宋" w:hAnsi="仿宋" w:eastAsia="仿宋" w:cs="仿宋"/>
          <w:sz w:val="24"/>
        </w:rPr>
      </w:pPr>
      <w:bookmarkStart w:id="127" w:name="_Toc414863492"/>
      <w:bookmarkEnd w:id="127"/>
      <w:bookmarkStart w:id="128" w:name="_Toc413919554"/>
      <w:bookmarkEnd w:id="128"/>
      <w:bookmarkStart w:id="129" w:name="_Toc511226280"/>
      <w:bookmarkEnd w:id="129"/>
      <w:bookmarkStart w:id="130" w:name="_Toc258483846"/>
      <w:bookmarkEnd w:id="130"/>
      <w:bookmarkStart w:id="131" w:name="_Toc109727952"/>
      <w:bookmarkEnd w:id="131"/>
      <w:r>
        <w:rPr>
          <w:rFonts w:ascii="仿宋" w:hAnsi="仿宋" w:eastAsia="仿宋" w:cs="仿宋"/>
          <w:sz w:val="24"/>
        </w:rPr>
        <w:t>6</w:t>
      </w:r>
      <w:r>
        <w:rPr>
          <w:rFonts w:hint="eastAsia" w:ascii="仿宋" w:hAnsi="仿宋" w:eastAsia="仿宋" w:cs="仿宋"/>
          <w:sz w:val="24"/>
        </w:rPr>
        <w:t>、合同的生效、变更与终止</w:t>
      </w:r>
    </w:p>
    <w:p>
      <w:pPr>
        <w:spacing w:line="440" w:lineRule="exact"/>
        <w:rPr>
          <w:rFonts w:ascii="仿宋" w:hAnsi="仿宋" w:eastAsia="仿宋" w:cs="仿宋"/>
          <w:sz w:val="24"/>
        </w:rPr>
      </w:pPr>
      <w:r>
        <w:rPr>
          <w:rFonts w:ascii="仿宋" w:hAnsi="仿宋" w:eastAsia="仿宋" w:cs="仿宋"/>
          <w:sz w:val="24"/>
        </w:rPr>
        <w:t xml:space="preserve">    6.1  </w:t>
      </w:r>
      <w:r>
        <w:rPr>
          <w:rFonts w:hint="eastAsia" w:ascii="仿宋" w:hAnsi="仿宋" w:eastAsia="仿宋" w:cs="仿宋"/>
          <w:sz w:val="24"/>
        </w:rPr>
        <w:t>合同的生效</w:t>
      </w:r>
    </w:p>
    <w:p>
      <w:pPr>
        <w:spacing w:line="440" w:lineRule="exact"/>
        <w:rPr>
          <w:rFonts w:ascii="仿宋" w:hAnsi="仿宋" w:eastAsia="仿宋" w:cs="仿宋"/>
          <w:sz w:val="24"/>
        </w:rPr>
      </w:pPr>
      <w:r>
        <w:rPr>
          <w:rFonts w:ascii="仿宋" w:hAnsi="仿宋" w:eastAsia="仿宋" w:cs="仿宋"/>
          <w:sz w:val="24"/>
        </w:rPr>
        <w:t xml:space="preserve">    </w:t>
      </w:r>
      <w:r>
        <w:rPr>
          <w:rFonts w:hint="eastAsia" w:ascii="仿宋" w:hAnsi="仿宋" w:eastAsia="仿宋" w:cs="仿宋"/>
          <w:sz w:val="24"/>
        </w:rPr>
        <w:t>合同书自双方签字盖章后所有合同文件生效。设计人工作的开始和完成时间按照合同书的规定执行。</w:t>
      </w:r>
      <w:r>
        <w:rPr>
          <w:rFonts w:ascii="仿宋" w:hAnsi="仿宋" w:eastAsia="仿宋" w:cs="仿宋"/>
          <w:sz w:val="24"/>
        </w:rPr>
        <w:t xml:space="preserve">  </w:t>
      </w:r>
    </w:p>
    <w:p>
      <w:pPr>
        <w:spacing w:line="440" w:lineRule="exact"/>
        <w:rPr>
          <w:rFonts w:ascii="仿宋" w:hAnsi="仿宋" w:eastAsia="仿宋" w:cs="仿宋"/>
          <w:sz w:val="24"/>
        </w:rPr>
      </w:pPr>
      <w:r>
        <w:rPr>
          <w:rFonts w:ascii="仿宋" w:hAnsi="仿宋" w:eastAsia="仿宋" w:cs="仿宋"/>
          <w:sz w:val="24"/>
        </w:rPr>
        <w:t xml:space="preserve">    6.2  </w:t>
      </w:r>
      <w:r>
        <w:rPr>
          <w:rFonts w:hint="eastAsia" w:ascii="仿宋" w:hAnsi="仿宋" w:eastAsia="仿宋" w:cs="仿宋"/>
          <w:sz w:val="24"/>
        </w:rPr>
        <w:t>合同文件的优先级</w:t>
      </w:r>
    </w:p>
    <w:p>
      <w:pPr>
        <w:spacing w:line="440" w:lineRule="exact"/>
        <w:ind w:firstLine="480"/>
        <w:rPr>
          <w:rFonts w:ascii="仿宋" w:hAnsi="仿宋" w:eastAsia="仿宋" w:cs="仿宋"/>
          <w:sz w:val="24"/>
        </w:rPr>
      </w:pPr>
      <w:r>
        <w:rPr>
          <w:rFonts w:hint="eastAsia" w:ascii="仿宋" w:hAnsi="仿宋" w:eastAsia="仿宋" w:cs="仿宋"/>
          <w:sz w:val="24"/>
        </w:rPr>
        <w:t>组成合同的各个文件应该认为是一个整体，互为补充和解释，如果有互相矛盾处，以下面所列先后顺序为准：</w:t>
      </w:r>
    </w:p>
    <w:p>
      <w:pPr>
        <w:spacing w:line="440" w:lineRule="exact"/>
        <w:ind w:firstLine="480"/>
        <w:rPr>
          <w:rFonts w:ascii="仿宋" w:hAnsi="仿宋" w:eastAsia="仿宋" w:cs="仿宋"/>
          <w:sz w:val="24"/>
        </w:rPr>
      </w:pPr>
      <w:r>
        <w:rPr>
          <w:rFonts w:ascii="仿宋" w:hAnsi="仿宋" w:eastAsia="仿宋" w:cs="仿宋"/>
          <w:sz w:val="24"/>
        </w:rPr>
        <w:t xml:space="preserve">(1) </w:t>
      </w:r>
      <w:r>
        <w:rPr>
          <w:rFonts w:hint="eastAsia" w:ascii="仿宋" w:hAnsi="仿宋" w:eastAsia="仿宋" w:cs="仿宋"/>
          <w:sz w:val="24"/>
        </w:rPr>
        <w:t>合同书及附件</w:t>
      </w:r>
      <w:r>
        <w:rPr>
          <w:rFonts w:ascii="仿宋" w:hAnsi="仿宋" w:eastAsia="仿宋" w:cs="仿宋"/>
          <w:sz w:val="24"/>
        </w:rPr>
        <w:t>(</w:t>
      </w:r>
      <w:r>
        <w:rPr>
          <w:rFonts w:hint="eastAsia" w:ascii="仿宋" w:hAnsi="仿宋" w:eastAsia="仿宋" w:cs="仿宋"/>
          <w:sz w:val="24"/>
        </w:rPr>
        <w:t>含澄清文件，如果需要</w:t>
      </w:r>
      <w:r>
        <w:rPr>
          <w:rFonts w:ascii="仿宋" w:hAnsi="仿宋" w:eastAsia="仿宋" w:cs="仿宋"/>
          <w:sz w:val="24"/>
        </w:rPr>
        <w:t>)</w:t>
      </w:r>
      <w:r>
        <w:rPr>
          <w:rFonts w:hint="eastAsia" w:ascii="仿宋" w:hAnsi="仿宋" w:eastAsia="仿宋" w:cs="仿宋"/>
          <w:sz w:val="24"/>
        </w:rPr>
        <w:t>；</w:t>
      </w:r>
    </w:p>
    <w:p>
      <w:pPr>
        <w:spacing w:line="440" w:lineRule="exact"/>
        <w:ind w:firstLine="480"/>
        <w:rPr>
          <w:rFonts w:ascii="仿宋" w:hAnsi="仿宋" w:eastAsia="仿宋" w:cs="仿宋"/>
          <w:sz w:val="24"/>
        </w:rPr>
      </w:pPr>
      <w:r>
        <w:rPr>
          <w:rFonts w:ascii="仿宋" w:hAnsi="仿宋" w:eastAsia="仿宋" w:cs="仿宋"/>
          <w:sz w:val="24"/>
        </w:rPr>
        <w:t xml:space="preserve">(2) </w:t>
      </w:r>
      <w:r>
        <w:rPr>
          <w:rFonts w:hint="eastAsia" w:ascii="仿宋" w:hAnsi="仿宋" w:eastAsia="仿宋" w:cs="仿宋"/>
          <w:sz w:val="24"/>
        </w:rPr>
        <w:t>中标通知书；</w:t>
      </w:r>
    </w:p>
    <w:p>
      <w:pPr>
        <w:spacing w:line="440" w:lineRule="exact"/>
        <w:ind w:firstLine="480"/>
        <w:rPr>
          <w:rFonts w:ascii="仿宋" w:hAnsi="仿宋" w:eastAsia="仿宋" w:cs="仿宋"/>
          <w:sz w:val="24"/>
        </w:rPr>
      </w:pPr>
      <w:r>
        <w:rPr>
          <w:rFonts w:ascii="仿宋" w:hAnsi="仿宋" w:eastAsia="仿宋" w:cs="仿宋"/>
          <w:sz w:val="24"/>
        </w:rPr>
        <w:t xml:space="preserve">(3) </w:t>
      </w:r>
      <w:r>
        <w:rPr>
          <w:rFonts w:hint="eastAsia" w:ascii="仿宋" w:hAnsi="仿宋" w:eastAsia="仿宋" w:cs="仿宋"/>
          <w:sz w:val="24"/>
        </w:rPr>
        <w:t>投标函及投标函附录；</w:t>
      </w:r>
    </w:p>
    <w:p>
      <w:pPr>
        <w:spacing w:line="440" w:lineRule="exact"/>
        <w:ind w:firstLine="480"/>
        <w:rPr>
          <w:rFonts w:ascii="仿宋" w:hAnsi="仿宋" w:eastAsia="仿宋" w:cs="仿宋"/>
          <w:sz w:val="24"/>
        </w:rPr>
      </w:pPr>
      <w:r>
        <w:rPr>
          <w:rFonts w:ascii="仿宋" w:hAnsi="仿宋" w:eastAsia="仿宋" w:cs="仿宋"/>
          <w:sz w:val="24"/>
        </w:rPr>
        <w:t xml:space="preserve">(4) </w:t>
      </w:r>
      <w:r>
        <w:rPr>
          <w:rFonts w:hint="eastAsia" w:ascii="仿宋" w:hAnsi="仿宋" w:eastAsia="仿宋" w:cs="仿宋"/>
          <w:sz w:val="24"/>
        </w:rPr>
        <w:t>合同条款；</w:t>
      </w:r>
    </w:p>
    <w:p>
      <w:pPr>
        <w:spacing w:line="440" w:lineRule="exact"/>
        <w:ind w:firstLine="480"/>
        <w:rPr>
          <w:rFonts w:ascii="仿宋" w:hAnsi="仿宋" w:eastAsia="仿宋" w:cs="仿宋"/>
          <w:sz w:val="24"/>
        </w:rPr>
      </w:pPr>
      <w:r>
        <w:rPr>
          <w:rFonts w:ascii="仿宋" w:hAnsi="仿宋" w:eastAsia="仿宋" w:cs="仿宋"/>
          <w:sz w:val="24"/>
        </w:rPr>
        <w:t xml:space="preserve">(5) </w:t>
      </w:r>
      <w:r>
        <w:rPr>
          <w:rFonts w:hint="eastAsia" w:ascii="仿宋" w:hAnsi="仿宋" w:eastAsia="仿宋" w:cs="仿宋"/>
          <w:sz w:val="24"/>
        </w:rPr>
        <w:t>技术标准与规范；</w:t>
      </w:r>
    </w:p>
    <w:p>
      <w:pPr>
        <w:spacing w:line="440" w:lineRule="exact"/>
        <w:ind w:firstLine="480"/>
        <w:rPr>
          <w:rFonts w:ascii="仿宋" w:hAnsi="仿宋" w:eastAsia="仿宋" w:cs="仿宋"/>
          <w:sz w:val="24"/>
        </w:rPr>
      </w:pPr>
      <w:r>
        <w:rPr>
          <w:rFonts w:ascii="仿宋" w:hAnsi="仿宋" w:eastAsia="仿宋" w:cs="仿宋"/>
          <w:sz w:val="24"/>
        </w:rPr>
        <w:t xml:space="preserve">(6) </w:t>
      </w:r>
      <w:r>
        <w:rPr>
          <w:rFonts w:hint="eastAsia" w:ascii="仿宋" w:hAnsi="仿宋" w:eastAsia="仿宋" w:cs="仿宋"/>
          <w:sz w:val="24"/>
        </w:rPr>
        <w:t>报价表；</w:t>
      </w:r>
    </w:p>
    <w:p>
      <w:pPr>
        <w:spacing w:line="440" w:lineRule="exact"/>
        <w:ind w:firstLine="480"/>
        <w:rPr>
          <w:rFonts w:ascii="仿宋" w:hAnsi="仿宋" w:eastAsia="仿宋" w:cs="仿宋"/>
          <w:sz w:val="24"/>
        </w:rPr>
      </w:pPr>
      <w:r>
        <w:rPr>
          <w:rFonts w:ascii="仿宋" w:hAnsi="仿宋" w:eastAsia="仿宋" w:cs="仿宋"/>
          <w:sz w:val="24"/>
        </w:rPr>
        <w:t xml:space="preserve">(7) </w:t>
      </w:r>
      <w:r>
        <w:rPr>
          <w:rFonts w:hint="eastAsia" w:ascii="仿宋" w:hAnsi="仿宋" w:eastAsia="仿宋" w:cs="仿宋"/>
          <w:sz w:val="24"/>
        </w:rPr>
        <w:t>投标文件其他内容；</w:t>
      </w:r>
    </w:p>
    <w:p>
      <w:pPr>
        <w:spacing w:line="440" w:lineRule="exact"/>
        <w:ind w:firstLine="480"/>
        <w:rPr>
          <w:rFonts w:ascii="仿宋" w:hAnsi="仿宋" w:eastAsia="仿宋" w:cs="仿宋"/>
          <w:sz w:val="24"/>
        </w:rPr>
      </w:pPr>
      <w:r>
        <w:rPr>
          <w:rFonts w:ascii="仿宋" w:hAnsi="仿宋" w:eastAsia="仿宋" w:cs="仿宋"/>
          <w:sz w:val="24"/>
        </w:rPr>
        <w:t xml:space="preserve">(8) </w:t>
      </w:r>
      <w:r>
        <w:rPr>
          <w:rFonts w:hint="eastAsia" w:ascii="仿宋" w:hAnsi="仿宋" w:eastAsia="仿宋" w:cs="仿宋"/>
          <w:sz w:val="24"/>
        </w:rPr>
        <w:t>其他合同文件。</w:t>
      </w:r>
    </w:p>
    <w:p>
      <w:pPr>
        <w:spacing w:line="440" w:lineRule="exact"/>
        <w:rPr>
          <w:rFonts w:hint="eastAsia" w:ascii="仿宋" w:hAnsi="仿宋" w:eastAsia="仿宋" w:cs="仿宋"/>
          <w:sz w:val="24"/>
          <w:lang w:val="en-US" w:eastAsia="zh-CN"/>
        </w:rPr>
      </w:pPr>
      <w:r>
        <w:rPr>
          <w:rFonts w:ascii="仿宋" w:hAnsi="仿宋" w:eastAsia="仿宋" w:cs="仿宋"/>
          <w:sz w:val="24"/>
        </w:rPr>
        <w:t xml:space="preserve">    6.3  </w:t>
      </w:r>
      <w:r>
        <w:rPr>
          <w:rFonts w:hint="eastAsia" w:ascii="仿宋" w:hAnsi="仿宋" w:eastAsia="仿宋" w:cs="仿宋"/>
          <w:sz w:val="24"/>
        </w:rPr>
        <w:t>履约担保</w:t>
      </w:r>
      <w:r>
        <w:rPr>
          <w:rFonts w:hint="eastAsia" w:ascii="仿宋" w:hAnsi="仿宋" w:eastAsia="仿宋" w:cs="仿宋"/>
          <w:sz w:val="24"/>
          <w:lang w:eastAsia="zh-CN"/>
        </w:rPr>
        <w:t>：否</w:t>
      </w:r>
    </w:p>
    <w:p>
      <w:pPr>
        <w:spacing w:line="440" w:lineRule="exact"/>
        <w:rPr>
          <w:rFonts w:ascii="仿宋" w:hAnsi="仿宋" w:eastAsia="仿宋" w:cs="仿宋"/>
          <w:sz w:val="24"/>
        </w:rPr>
      </w:pPr>
      <w:r>
        <w:rPr>
          <w:rFonts w:ascii="仿宋" w:hAnsi="仿宋" w:eastAsia="仿宋" w:cs="仿宋"/>
          <w:sz w:val="24"/>
        </w:rPr>
        <w:t xml:space="preserve">    6.4  </w:t>
      </w:r>
      <w:r>
        <w:rPr>
          <w:rFonts w:hint="eastAsia" w:ascii="仿宋" w:hAnsi="仿宋" w:eastAsia="仿宋" w:cs="仿宋"/>
          <w:sz w:val="24"/>
        </w:rPr>
        <w:t>延误</w:t>
      </w:r>
    </w:p>
    <w:p>
      <w:pPr>
        <w:spacing w:line="440" w:lineRule="exact"/>
        <w:rPr>
          <w:rFonts w:ascii="仿宋" w:hAnsi="仿宋" w:eastAsia="仿宋" w:cs="仿宋"/>
          <w:sz w:val="24"/>
        </w:rPr>
      </w:pPr>
      <w:r>
        <w:rPr>
          <w:rFonts w:ascii="仿宋" w:hAnsi="仿宋" w:eastAsia="仿宋" w:cs="仿宋"/>
          <w:sz w:val="24"/>
        </w:rPr>
        <w:t xml:space="preserve">    </w:t>
      </w:r>
      <w:r>
        <w:rPr>
          <w:rFonts w:hint="eastAsia" w:ascii="仿宋" w:hAnsi="仿宋" w:eastAsia="仿宋" w:cs="仿宋"/>
          <w:sz w:val="24"/>
        </w:rPr>
        <w:t>由于发包人或不可抗力等因素，导致服务增加和时间延续则：</w:t>
      </w:r>
    </w:p>
    <w:p>
      <w:pPr>
        <w:spacing w:line="440" w:lineRule="exact"/>
        <w:ind w:firstLine="600"/>
        <w:rPr>
          <w:rFonts w:ascii="仿宋" w:hAnsi="仿宋" w:eastAsia="仿宋" w:cs="仿宋"/>
          <w:sz w:val="24"/>
        </w:rPr>
      </w:pPr>
      <w:r>
        <w:rPr>
          <w:rFonts w:ascii="仿宋" w:hAnsi="仿宋" w:eastAsia="仿宋" w:cs="仿宋"/>
          <w:sz w:val="24"/>
        </w:rPr>
        <w:t>6.4.1</w:t>
      </w:r>
      <w:r>
        <w:rPr>
          <w:rFonts w:hint="eastAsia" w:ascii="仿宋" w:hAnsi="仿宋" w:eastAsia="仿宋" w:cs="仿宋"/>
          <w:sz w:val="24"/>
        </w:rPr>
        <w:t>设计人应将此情况与可能产生的影响尽快通知发包人，并采取合理措施使损失减至最低；</w:t>
      </w:r>
    </w:p>
    <w:p>
      <w:pPr>
        <w:spacing w:line="440" w:lineRule="exact"/>
        <w:rPr>
          <w:rFonts w:ascii="仿宋" w:hAnsi="仿宋" w:eastAsia="仿宋" w:cs="仿宋"/>
          <w:sz w:val="24"/>
        </w:rPr>
      </w:pPr>
      <w:r>
        <w:rPr>
          <w:rFonts w:ascii="仿宋" w:hAnsi="仿宋" w:eastAsia="仿宋" w:cs="仿宋"/>
          <w:sz w:val="24"/>
        </w:rPr>
        <w:t xml:space="preserve">     6.4.2</w:t>
      </w:r>
      <w:r>
        <w:rPr>
          <w:rFonts w:hint="eastAsia" w:ascii="仿宋" w:hAnsi="仿宋" w:eastAsia="仿宋" w:cs="仿宋"/>
          <w:sz w:val="24"/>
        </w:rPr>
        <w:t>发包人在与设计人协商后应相应地延长设计人的工作期限和增付费用。</w:t>
      </w:r>
    </w:p>
    <w:p>
      <w:pPr>
        <w:spacing w:line="440" w:lineRule="exact"/>
        <w:ind w:firstLine="564"/>
        <w:rPr>
          <w:rFonts w:ascii="仿宋" w:hAnsi="仿宋" w:eastAsia="仿宋" w:cs="仿宋"/>
          <w:sz w:val="24"/>
        </w:rPr>
      </w:pPr>
      <w:r>
        <w:rPr>
          <w:rFonts w:ascii="仿宋" w:hAnsi="仿宋" w:eastAsia="仿宋" w:cs="仿宋"/>
          <w:sz w:val="24"/>
        </w:rPr>
        <w:t>6.4.3</w:t>
      </w:r>
      <w:r>
        <w:rPr>
          <w:rFonts w:hint="eastAsia" w:ascii="仿宋" w:hAnsi="仿宋" w:eastAsia="仿宋" w:cs="仿宋"/>
          <w:sz w:val="24"/>
        </w:rPr>
        <w:t>由于不可抗力等因素，设计人无法履行合同的，设计人可以提出终止合同，并于</w:t>
      </w:r>
      <w:r>
        <w:rPr>
          <w:rFonts w:ascii="仿宋" w:hAnsi="仿宋" w:eastAsia="仿宋" w:cs="仿宋"/>
          <w:sz w:val="24"/>
        </w:rPr>
        <w:t>24</w:t>
      </w:r>
      <w:r>
        <w:rPr>
          <w:rFonts w:hint="eastAsia" w:ascii="仿宋" w:hAnsi="仿宋" w:eastAsia="仿宋" w:cs="仿宋"/>
          <w:sz w:val="24"/>
        </w:rPr>
        <w:t>小时内以书面形式通知范本，由此给双方造成的损失由双方各自承担，双方互不追究对方责任。若由于发包人的书面要求导致设计人工作迟延或工作量大幅增加，设计人可以顺延成果文件提交时间并可在事因发生之日起</w:t>
      </w:r>
      <w:r>
        <w:rPr>
          <w:rFonts w:ascii="仿宋" w:hAnsi="仿宋" w:eastAsia="仿宋" w:cs="仿宋"/>
          <w:sz w:val="24"/>
        </w:rPr>
        <w:t>28</w:t>
      </w:r>
      <w:r>
        <w:rPr>
          <w:rFonts w:hint="eastAsia" w:ascii="仿宋" w:hAnsi="仿宋" w:eastAsia="仿宋" w:cs="仿宋"/>
          <w:sz w:val="24"/>
        </w:rPr>
        <w:t>天内与发包人就相关费用问题与发包人协商增加。</w:t>
      </w:r>
    </w:p>
    <w:p>
      <w:pPr>
        <w:spacing w:line="440" w:lineRule="exact"/>
        <w:ind w:firstLine="684"/>
        <w:rPr>
          <w:rFonts w:ascii="仿宋" w:hAnsi="仿宋" w:eastAsia="仿宋" w:cs="仿宋"/>
          <w:sz w:val="24"/>
        </w:rPr>
      </w:pPr>
      <w:r>
        <w:rPr>
          <w:rFonts w:ascii="仿宋" w:hAnsi="仿宋" w:eastAsia="仿宋" w:cs="仿宋"/>
          <w:sz w:val="24"/>
        </w:rPr>
        <w:t xml:space="preserve">6.5  </w:t>
      </w:r>
      <w:r>
        <w:rPr>
          <w:rFonts w:hint="eastAsia" w:ascii="仿宋" w:hAnsi="仿宋" w:eastAsia="仿宋" w:cs="仿宋"/>
          <w:sz w:val="24"/>
        </w:rPr>
        <w:t>变更</w:t>
      </w:r>
      <w:r>
        <w:rPr>
          <w:rFonts w:ascii="仿宋" w:hAnsi="仿宋" w:eastAsia="仿宋" w:cs="仿宋"/>
          <w:sz w:val="24"/>
        </w:rPr>
        <w:t xml:space="preserve"> </w:t>
      </w:r>
    </w:p>
    <w:p>
      <w:pPr>
        <w:spacing w:line="440" w:lineRule="exact"/>
        <w:ind w:firstLine="564"/>
        <w:rPr>
          <w:rFonts w:ascii="仿宋" w:hAnsi="仿宋" w:eastAsia="仿宋" w:cs="仿宋"/>
          <w:sz w:val="24"/>
        </w:rPr>
      </w:pPr>
      <w:r>
        <w:rPr>
          <w:rFonts w:hint="eastAsia" w:ascii="仿宋" w:hAnsi="仿宋" w:eastAsia="仿宋" w:cs="仿宋"/>
          <w:sz w:val="24"/>
        </w:rPr>
        <w:t>除合同另有规定外，设计人应提交常规的变更工程文件，此类文件的准备和提交应视为已含入配合服务报价中，发包人不再另行支付费用；对非设计人责任引起的变更，发包人应书面通知设计人，并与设计人另行商议相关工作费用。</w:t>
      </w:r>
    </w:p>
    <w:p>
      <w:pPr>
        <w:spacing w:line="440" w:lineRule="exact"/>
        <w:rPr>
          <w:rFonts w:ascii="仿宋" w:hAnsi="仿宋" w:eastAsia="仿宋" w:cs="仿宋"/>
          <w:sz w:val="24"/>
        </w:rPr>
      </w:pPr>
      <w:r>
        <w:rPr>
          <w:rFonts w:ascii="仿宋" w:hAnsi="仿宋" w:eastAsia="仿宋" w:cs="仿宋"/>
          <w:sz w:val="24"/>
        </w:rPr>
        <w:t xml:space="preserve">     6.6  </w:t>
      </w:r>
      <w:r>
        <w:rPr>
          <w:rFonts w:hint="eastAsia" w:ascii="仿宋" w:hAnsi="仿宋" w:eastAsia="仿宋" w:cs="仿宋"/>
          <w:sz w:val="24"/>
        </w:rPr>
        <w:t>推迟与终止</w:t>
      </w:r>
    </w:p>
    <w:p>
      <w:pPr>
        <w:spacing w:line="440" w:lineRule="exact"/>
        <w:rPr>
          <w:rFonts w:ascii="仿宋" w:hAnsi="仿宋" w:eastAsia="仿宋" w:cs="仿宋"/>
          <w:sz w:val="24"/>
        </w:rPr>
      </w:pPr>
      <w:r>
        <w:rPr>
          <w:rFonts w:ascii="仿宋" w:hAnsi="仿宋" w:eastAsia="仿宋" w:cs="仿宋"/>
          <w:sz w:val="24"/>
        </w:rPr>
        <w:t xml:space="preserve">    6.6.1</w:t>
      </w:r>
      <w:r>
        <w:rPr>
          <w:rFonts w:hint="eastAsia" w:ascii="仿宋" w:hAnsi="仿宋" w:eastAsia="仿宋" w:cs="仿宋"/>
          <w:sz w:val="24"/>
        </w:rPr>
        <w:t>发包人可以在至少</w:t>
      </w:r>
      <w:r>
        <w:rPr>
          <w:rFonts w:ascii="仿宋" w:hAnsi="仿宋" w:eastAsia="仿宋" w:cs="仿宋"/>
          <w:sz w:val="24"/>
        </w:rPr>
        <w:t>28</w:t>
      </w:r>
      <w:r>
        <w:rPr>
          <w:rFonts w:hint="eastAsia" w:ascii="仿宋" w:hAnsi="仿宋" w:eastAsia="仿宋" w:cs="仿宋"/>
          <w:sz w:val="24"/>
        </w:rPr>
        <w:t>天以前以书面形式通知设计人暂停全部或部分工作或终止本合同协议书，一旦收到此类通知，设计人应立即安排停止计划并将费用减到最少。</w:t>
      </w:r>
    </w:p>
    <w:p>
      <w:pPr>
        <w:spacing w:line="440" w:lineRule="exact"/>
        <w:ind w:firstLine="360"/>
        <w:rPr>
          <w:rFonts w:ascii="仿宋" w:hAnsi="仿宋" w:eastAsia="仿宋" w:cs="仿宋"/>
          <w:sz w:val="24"/>
        </w:rPr>
      </w:pPr>
      <w:r>
        <w:rPr>
          <w:rFonts w:ascii="仿宋" w:hAnsi="仿宋" w:eastAsia="仿宋" w:cs="仿宋"/>
          <w:sz w:val="24"/>
        </w:rPr>
        <w:t>6.6.2</w:t>
      </w:r>
      <w:r>
        <w:rPr>
          <w:rFonts w:hint="eastAsia" w:ascii="仿宋" w:hAnsi="仿宋" w:eastAsia="仿宋" w:cs="仿宋"/>
          <w:sz w:val="24"/>
        </w:rPr>
        <w:t>发包人认为设计人无正当理由而未履行本合同规定的责任与义务时，应书面通知设计人，并说明理由。若发包人在</w:t>
      </w:r>
      <w:r>
        <w:rPr>
          <w:rFonts w:ascii="仿宋" w:hAnsi="仿宋" w:eastAsia="仿宋" w:cs="仿宋"/>
          <w:sz w:val="24"/>
        </w:rPr>
        <w:t>7</w:t>
      </w:r>
      <w:r>
        <w:rPr>
          <w:rFonts w:hint="eastAsia" w:ascii="仿宋" w:hAnsi="仿宋" w:eastAsia="仿宋" w:cs="仿宋"/>
          <w:sz w:val="24"/>
        </w:rPr>
        <w:t>天内没有收到满意的答复，发包人可以发出进一步的通知终止本合同，但此进一步的通知必须在第一个通知发出</w:t>
      </w:r>
      <w:r>
        <w:rPr>
          <w:rFonts w:ascii="仿宋" w:hAnsi="仿宋" w:eastAsia="仿宋" w:cs="仿宋"/>
          <w:sz w:val="24"/>
        </w:rPr>
        <w:t>10</w:t>
      </w:r>
      <w:r>
        <w:rPr>
          <w:rFonts w:hint="eastAsia" w:ascii="仿宋" w:hAnsi="仿宋" w:eastAsia="仿宋" w:cs="仿宋"/>
          <w:sz w:val="24"/>
        </w:rPr>
        <w:t>天后发出。</w:t>
      </w:r>
    </w:p>
    <w:p>
      <w:pPr>
        <w:spacing w:line="440" w:lineRule="exact"/>
        <w:rPr>
          <w:rFonts w:ascii="仿宋" w:hAnsi="仿宋" w:eastAsia="仿宋" w:cs="仿宋"/>
          <w:sz w:val="24"/>
        </w:rPr>
      </w:pPr>
      <w:r>
        <w:rPr>
          <w:rFonts w:ascii="仿宋" w:hAnsi="仿宋" w:eastAsia="仿宋" w:cs="仿宋"/>
          <w:sz w:val="24"/>
        </w:rPr>
        <w:t xml:space="preserve">     6.7  </w:t>
      </w:r>
      <w:r>
        <w:rPr>
          <w:rFonts w:hint="eastAsia" w:ascii="仿宋" w:hAnsi="仿宋" w:eastAsia="仿宋" w:cs="仿宋"/>
          <w:sz w:val="24"/>
        </w:rPr>
        <w:t>合同终止不影响权利和责任</w:t>
      </w:r>
    </w:p>
    <w:p>
      <w:pPr>
        <w:spacing w:line="440" w:lineRule="exact"/>
        <w:ind w:firstLine="480"/>
        <w:rPr>
          <w:rFonts w:ascii="仿宋" w:hAnsi="仿宋" w:eastAsia="仿宋" w:cs="仿宋"/>
          <w:sz w:val="24"/>
        </w:rPr>
      </w:pPr>
      <w:r>
        <w:rPr>
          <w:rFonts w:hint="eastAsia" w:ascii="仿宋" w:hAnsi="仿宋" w:eastAsia="仿宋" w:cs="仿宋"/>
          <w:sz w:val="24"/>
        </w:rPr>
        <w:t>不论何种原因，本合同的终止，不应损害和影响各方依据本合同解决争议或者根据争议解决条款而享有的权利、索赔要求和应负的责任。</w:t>
      </w:r>
    </w:p>
    <w:p>
      <w:pPr>
        <w:pStyle w:val="18"/>
        <w:spacing w:before="120" w:after="120" w:line="440" w:lineRule="exact"/>
        <w:rPr>
          <w:rFonts w:ascii="仿宋" w:hAnsi="仿宋" w:eastAsia="仿宋" w:cs="仿宋"/>
          <w:sz w:val="24"/>
        </w:rPr>
      </w:pPr>
      <w:bookmarkStart w:id="132" w:name="_Toc414863493"/>
      <w:bookmarkEnd w:id="132"/>
      <w:bookmarkStart w:id="133" w:name="_Toc258483847"/>
      <w:bookmarkEnd w:id="133"/>
      <w:bookmarkStart w:id="134" w:name="_Toc511226281"/>
      <w:bookmarkEnd w:id="134"/>
      <w:bookmarkStart w:id="135" w:name="_Toc109727953"/>
      <w:bookmarkEnd w:id="135"/>
      <w:r>
        <w:rPr>
          <w:rFonts w:ascii="仿宋" w:hAnsi="仿宋" w:eastAsia="仿宋" w:cs="仿宋"/>
          <w:sz w:val="24"/>
        </w:rPr>
        <w:t>7</w:t>
      </w:r>
      <w:r>
        <w:rPr>
          <w:rFonts w:hint="eastAsia" w:ascii="仿宋" w:hAnsi="仿宋" w:eastAsia="仿宋" w:cs="仿宋"/>
          <w:sz w:val="24"/>
        </w:rPr>
        <w:t>、费用与支付</w:t>
      </w:r>
    </w:p>
    <w:p>
      <w:pPr>
        <w:spacing w:line="440" w:lineRule="exact"/>
        <w:ind w:firstLine="480"/>
        <w:rPr>
          <w:rFonts w:ascii="仿宋" w:hAnsi="仿宋" w:eastAsia="仿宋" w:cs="仿宋"/>
          <w:sz w:val="24"/>
        </w:rPr>
      </w:pPr>
      <w:r>
        <w:rPr>
          <w:rFonts w:ascii="仿宋" w:hAnsi="仿宋" w:eastAsia="仿宋" w:cs="仿宋"/>
          <w:sz w:val="24"/>
        </w:rPr>
        <w:t>7.1</w:t>
      </w:r>
      <w:r>
        <w:rPr>
          <w:rFonts w:hint="eastAsia" w:ascii="仿宋" w:hAnsi="仿宋" w:eastAsia="仿宋" w:cs="仿宋"/>
          <w:sz w:val="24"/>
        </w:rPr>
        <w:t>勘察（测）设计费</w:t>
      </w:r>
    </w:p>
    <w:p>
      <w:pPr>
        <w:spacing w:line="440" w:lineRule="exact"/>
        <w:ind w:firstLine="480" w:firstLineChars="200"/>
        <w:rPr>
          <w:rFonts w:ascii="仿宋" w:hAnsi="仿宋" w:eastAsia="仿宋" w:cs="仿宋"/>
          <w:sz w:val="24"/>
        </w:rPr>
      </w:pPr>
      <w:r>
        <w:rPr>
          <w:rFonts w:hint="eastAsia" w:ascii="仿宋" w:hAnsi="仿宋" w:eastAsia="仿宋" w:cs="仿宋"/>
          <w:sz w:val="24"/>
        </w:rPr>
        <w:t>发包人应按合同条款的有关规定，按时向设计人支付勘察设计费用，以及设计人额外服务的费用。</w:t>
      </w:r>
    </w:p>
    <w:p>
      <w:pPr>
        <w:spacing w:line="440" w:lineRule="exact"/>
        <w:ind w:firstLine="480" w:firstLineChars="200"/>
        <w:rPr>
          <w:rFonts w:ascii="仿宋" w:hAnsi="仿宋" w:eastAsia="仿宋" w:cs="仿宋"/>
          <w:sz w:val="24"/>
        </w:rPr>
      </w:pPr>
      <w:r>
        <w:rPr>
          <w:rFonts w:hint="eastAsia" w:ascii="仿宋" w:hAnsi="仿宋" w:eastAsia="仿宋" w:cs="仿宋"/>
          <w:sz w:val="24"/>
        </w:rPr>
        <w:t>实际结算的工程勘察（测）设计费等于本合同中标费用，若本工程经上级主管部门批复的初步设计报告的科研设计费低于本合同中标价时，最终应按上级主管部门审批的初步设计报告批复的科研设计费进行结算。</w:t>
      </w:r>
    </w:p>
    <w:p>
      <w:pPr>
        <w:spacing w:line="440" w:lineRule="exact"/>
        <w:ind w:firstLine="480" w:firstLineChars="200"/>
        <w:rPr>
          <w:rFonts w:ascii="仿宋" w:hAnsi="仿宋" w:eastAsia="仿宋" w:cs="仿宋"/>
          <w:color w:val="auto"/>
          <w:sz w:val="24"/>
        </w:rPr>
      </w:pPr>
      <w:r>
        <w:rPr>
          <w:rFonts w:hint="eastAsia" w:ascii="仿宋" w:hAnsi="仿宋" w:eastAsia="仿宋" w:cs="仿宋"/>
          <w:color w:val="auto"/>
          <w:sz w:val="24"/>
        </w:rPr>
        <w:t>7.2  支付计划</w:t>
      </w:r>
    </w:p>
    <w:p>
      <w:pPr>
        <w:spacing w:line="440" w:lineRule="exact"/>
        <w:ind w:firstLine="480" w:firstLineChars="200"/>
        <w:rPr>
          <w:rFonts w:ascii="仿宋" w:hAnsi="仿宋" w:eastAsia="仿宋" w:cs="仿宋"/>
          <w:color w:val="auto"/>
          <w:sz w:val="24"/>
        </w:rPr>
      </w:pPr>
      <w:r>
        <w:rPr>
          <w:rFonts w:hint="eastAsia" w:ascii="仿宋" w:hAnsi="仿宋" w:eastAsia="仿宋" w:cs="仿宋"/>
          <w:color w:val="auto"/>
          <w:sz w:val="24"/>
        </w:rPr>
        <w:t>（1）合同签订后，承包人10天内进场进行外业勘察（测），主体工程初步设计报告2个月内完成通过审查并协助获得项目批文，获得批文后2个月内承包人向发包人提交招标设计、施工图设计等相关成果后，发包人按相关程序向县政府申请勘察设计费，并按最终合同价（扣预付）全部支付给承包人。</w:t>
      </w:r>
    </w:p>
    <w:p>
      <w:pPr>
        <w:spacing w:line="440" w:lineRule="exact"/>
        <w:rPr>
          <w:rFonts w:ascii="仿宋" w:hAnsi="仿宋" w:eastAsia="仿宋" w:cs="仿宋"/>
          <w:color w:val="auto"/>
          <w:sz w:val="24"/>
        </w:rPr>
      </w:pPr>
      <w:r>
        <w:rPr>
          <w:rFonts w:ascii="仿宋" w:hAnsi="仿宋" w:eastAsia="仿宋" w:cs="仿宋"/>
          <w:color w:val="auto"/>
          <w:sz w:val="24"/>
        </w:rPr>
        <w:t xml:space="preserve"> 7.3  </w:t>
      </w:r>
      <w:r>
        <w:rPr>
          <w:rFonts w:hint="eastAsia" w:ascii="仿宋" w:hAnsi="仿宋" w:eastAsia="仿宋" w:cs="仿宋"/>
          <w:color w:val="auto"/>
          <w:sz w:val="24"/>
        </w:rPr>
        <w:t>有异议的支付</w:t>
      </w:r>
      <w:r>
        <w:rPr>
          <w:rFonts w:ascii="仿宋" w:hAnsi="仿宋" w:eastAsia="仿宋" w:cs="仿宋"/>
          <w:color w:val="auto"/>
          <w:sz w:val="24"/>
        </w:rPr>
        <w:t xml:space="preserve">  </w:t>
      </w:r>
    </w:p>
    <w:p>
      <w:pPr>
        <w:spacing w:line="440" w:lineRule="exact"/>
        <w:rPr>
          <w:rFonts w:ascii="仿宋" w:hAnsi="仿宋" w:eastAsia="仿宋" w:cs="仿宋"/>
          <w:sz w:val="24"/>
        </w:rPr>
      </w:pPr>
      <w:r>
        <w:rPr>
          <w:rFonts w:ascii="仿宋" w:hAnsi="仿宋" w:eastAsia="仿宋" w:cs="仿宋"/>
          <w:sz w:val="24"/>
        </w:rPr>
        <w:t xml:space="preserve">    </w:t>
      </w:r>
      <w:r>
        <w:rPr>
          <w:rFonts w:hint="eastAsia" w:ascii="仿宋" w:hAnsi="仿宋" w:eastAsia="仿宋" w:cs="仿宋"/>
          <w:sz w:val="24"/>
        </w:rPr>
        <w:t>如果发包人对设计人提交的付款申请有异议时，发包人应在</w:t>
      </w:r>
      <w:r>
        <w:rPr>
          <w:rFonts w:ascii="仿宋" w:hAnsi="仿宋" w:eastAsia="仿宋" w:cs="仿宋"/>
          <w:sz w:val="24"/>
        </w:rPr>
        <w:t>5</w:t>
      </w:r>
      <w:r>
        <w:rPr>
          <w:rFonts w:hint="eastAsia" w:ascii="仿宋" w:hAnsi="仿宋" w:eastAsia="仿宋" w:cs="仿宋"/>
          <w:sz w:val="24"/>
        </w:rPr>
        <w:t>个工作日内发出书面通知要求设计人澄清，若发包人收到其能够接受的澄清文件，则应在收到设计人书面澄清</w:t>
      </w:r>
      <w:r>
        <w:rPr>
          <w:rFonts w:ascii="仿宋" w:hAnsi="仿宋" w:eastAsia="仿宋" w:cs="仿宋"/>
          <w:sz w:val="24"/>
        </w:rPr>
        <w:t>(</w:t>
      </w:r>
      <w:r>
        <w:rPr>
          <w:rFonts w:hint="eastAsia" w:ascii="仿宋" w:hAnsi="仿宋" w:eastAsia="仿宋" w:cs="仿宋"/>
          <w:sz w:val="24"/>
        </w:rPr>
        <w:t>以发包人签收的日期为准</w:t>
      </w:r>
      <w:r>
        <w:rPr>
          <w:rFonts w:ascii="仿宋" w:hAnsi="仿宋" w:eastAsia="仿宋" w:cs="仿宋"/>
          <w:sz w:val="24"/>
        </w:rPr>
        <w:t>)</w:t>
      </w:r>
      <w:r>
        <w:rPr>
          <w:rFonts w:hint="eastAsia" w:ascii="仿宋" w:hAnsi="仿宋" w:eastAsia="仿宋" w:cs="仿宋"/>
          <w:sz w:val="24"/>
        </w:rPr>
        <w:t>之日起</w:t>
      </w:r>
      <w:r>
        <w:rPr>
          <w:rFonts w:ascii="仿宋" w:hAnsi="仿宋" w:eastAsia="仿宋" w:cs="仿宋"/>
          <w:sz w:val="24"/>
        </w:rPr>
        <w:t>30</w:t>
      </w:r>
      <w:r>
        <w:rPr>
          <w:rFonts w:hint="eastAsia" w:ascii="仿宋" w:hAnsi="仿宋" w:eastAsia="仿宋" w:cs="仿宋"/>
          <w:sz w:val="24"/>
        </w:rPr>
        <w:t>天内支付。如果设计人在收到发包人要求书面澄清的通知后</w:t>
      </w:r>
      <w:r>
        <w:rPr>
          <w:rFonts w:ascii="仿宋" w:hAnsi="仿宋" w:eastAsia="仿宋" w:cs="仿宋"/>
          <w:sz w:val="24"/>
        </w:rPr>
        <w:t>15</w:t>
      </w:r>
      <w:r>
        <w:rPr>
          <w:rFonts w:hint="eastAsia" w:ascii="仿宋" w:hAnsi="仿宋" w:eastAsia="仿宋" w:cs="仿宋"/>
          <w:sz w:val="24"/>
        </w:rPr>
        <w:t>天内</w:t>
      </w:r>
      <w:r>
        <w:rPr>
          <w:rFonts w:ascii="仿宋" w:hAnsi="仿宋" w:eastAsia="仿宋" w:cs="仿宋"/>
          <w:sz w:val="24"/>
        </w:rPr>
        <w:t>(</w:t>
      </w:r>
      <w:r>
        <w:rPr>
          <w:rFonts w:hint="eastAsia" w:ascii="仿宋" w:hAnsi="仿宋" w:eastAsia="仿宋" w:cs="仿宋"/>
          <w:sz w:val="24"/>
        </w:rPr>
        <w:t>以设计人收到通知的日期为准</w:t>
      </w:r>
      <w:r>
        <w:rPr>
          <w:rFonts w:ascii="仿宋" w:hAnsi="仿宋" w:eastAsia="仿宋" w:cs="仿宋"/>
          <w:sz w:val="24"/>
        </w:rPr>
        <w:t>)</w:t>
      </w:r>
      <w:r>
        <w:rPr>
          <w:rFonts w:hint="eastAsia" w:ascii="仿宋" w:hAnsi="仿宋" w:eastAsia="仿宋" w:cs="仿宋"/>
          <w:sz w:val="24"/>
        </w:rPr>
        <w:t>未做任何书面答复或者其答复不被发包人实质性接受，则发包人不予支付，直到设计人做出书面澄清为止。</w:t>
      </w:r>
    </w:p>
    <w:p>
      <w:pPr>
        <w:spacing w:line="440" w:lineRule="exact"/>
        <w:rPr>
          <w:rFonts w:ascii="仿宋" w:hAnsi="仿宋" w:eastAsia="仿宋" w:cs="仿宋"/>
          <w:sz w:val="24"/>
        </w:rPr>
      </w:pPr>
      <w:r>
        <w:rPr>
          <w:rFonts w:ascii="仿宋" w:hAnsi="仿宋" w:eastAsia="仿宋" w:cs="仿宋"/>
          <w:sz w:val="24"/>
        </w:rPr>
        <w:t xml:space="preserve">    7.4  </w:t>
      </w:r>
      <w:r>
        <w:rPr>
          <w:rFonts w:hint="eastAsia" w:ascii="仿宋" w:hAnsi="仿宋" w:eastAsia="仿宋" w:cs="仿宋"/>
          <w:sz w:val="24"/>
        </w:rPr>
        <w:t>审查</w:t>
      </w:r>
    </w:p>
    <w:p>
      <w:pPr>
        <w:spacing w:line="440" w:lineRule="exact"/>
        <w:ind w:firstLine="480"/>
        <w:rPr>
          <w:rFonts w:ascii="仿宋" w:hAnsi="仿宋" w:eastAsia="仿宋" w:cs="仿宋"/>
          <w:sz w:val="24"/>
        </w:rPr>
      </w:pPr>
      <w:r>
        <w:rPr>
          <w:rFonts w:hint="eastAsia" w:ascii="仿宋" w:hAnsi="仿宋" w:eastAsia="仿宋" w:cs="仿宋"/>
          <w:sz w:val="24"/>
        </w:rPr>
        <w:t>设计人应保存能清楚证明有关报告编制工作时间和支付费用的记录，并在发包人有要求时允许发包人指派的人员进行审查。</w:t>
      </w:r>
    </w:p>
    <w:p>
      <w:pPr>
        <w:spacing w:line="440" w:lineRule="exact"/>
        <w:rPr>
          <w:rFonts w:ascii="仿宋" w:hAnsi="仿宋" w:eastAsia="仿宋" w:cs="仿宋"/>
          <w:sz w:val="24"/>
        </w:rPr>
      </w:pPr>
      <w:r>
        <w:rPr>
          <w:rFonts w:ascii="仿宋" w:hAnsi="仿宋" w:eastAsia="仿宋" w:cs="仿宋"/>
          <w:sz w:val="24"/>
        </w:rPr>
        <w:t xml:space="preserve">    7.5  </w:t>
      </w:r>
      <w:r>
        <w:rPr>
          <w:rFonts w:hint="eastAsia" w:ascii="仿宋" w:hAnsi="仿宋" w:eastAsia="仿宋" w:cs="仿宋"/>
          <w:sz w:val="24"/>
        </w:rPr>
        <w:t>工程勘测设计费用的调整</w:t>
      </w:r>
    </w:p>
    <w:p>
      <w:pPr>
        <w:spacing w:line="440" w:lineRule="exact"/>
        <w:ind w:firstLine="480"/>
        <w:rPr>
          <w:rFonts w:ascii="仿宋" w:hAnsi="仿宋" w:eastAsia="仿宋" w:cs="仿宋"/>
          <w:sz w:val="24"/>
        </w:rPr>
      </w:pPr>
      <w:bookmarkStart w:id="136" w:name="_Toc109727954"/>
      <w:bookmarkEnd w:id="136"/>
      <w:bookmarkStart w:id="137" w:name="_Toc414863494"/>
      <w:bookmarkEnd w:id="137"/>
      <w:bookmarkStart w:id="138" w:name="_Toc413919556"/>
      <w:bookmarkEnd w:id="138"/>
      <w:bookmarkStart w:id="139" w:name="_Toc511226282"/>
      <w:bookmarkEnd w:id="139"/>
      <w:bookmarkStart w:id="140" w:name="_Toc258483848"/>
      <w:bookmarkEnd w:id="140"/>
      <w:r>
        <w:rPr>
          <w:rFonts w:hint="eastAsia" w:ascii="仿宋" w:hAnsi="仿宋" w:eastAsia="仿宋" w:cs="仿宋"/>
          <w:sz w:val="24"/>
        </w:rPr>
        <w:t>工程勘测设计费在合同履行过程中（初步设计批复后、招标设计阶段支付前完成）按初步设计批复的相关费用调价；</w:t>
      </w:r>
      <w:r>
        <w:rPr>
          <w:rFonts w:hint="eastAsia" w:ascii="仿宋" w:hAnsi="仿宋" w:eastAsia="仿宋" w:cs="仿宋"/>
          <w:kern w:val="0"/>
          <w:sz w:val="24"/>
        </w:rPr>
        <w:t>在合同履行过程中，如遇工程概算调整应相应调整合同费用</w:t>
      </w:r>
      <w:r>
        <w:rPr>
          <w:rFonts w:hint="eastAsia" w:ascii="仿宋" w:hAnsi="仿宋" w:eastAsia="仿宋" w:cs="仿宋"/>
          <w:sz w:val="24"/>
        </w:rPr>
        <w:t>。</w:t>
      </w:r>
    </w:p>
    <w:p>
      <w:pPr>
        <w:pStyle w:val="18"/>
        <w:spacing w:before="120" w:after="120" w:line="440" w:lineRule="exact"/>
        <w:rPr>
          <w:rFonts w:ascii="仿宋" w:hAnsi="仿宋" w:eastAsia="仿宋" w:cs="仿宋"/>
          <w:sz w:val="24"/>
        </w:rPr>
      </w:pPr>
      <w:r>
        <w:rPr>
          <w:rFonts w:ascii="仿宋" w:hAnsi="仿宋" w:eastAsia="仿宋" w:cs="仿宋"/>
          <w:sz w:val="24"/>
        </w:rPr>
        <w:t>8</w:t>
      </w:r>
      <w:r>
        <w:rPr>
          <w:rFonts w:hint="eastAsia" w:ascii="仿宋" w:hAnsi="仿宋" w:eastAsia="仿宋" w:cs="仿宋"/>
          <w:sz w:val="24"/>
        </w:rPr>
        <w:t>、其它</w:t>
      </w:r>
    </w:p>
    <w:p>
      <w:pPr>
        <w:spacing w:line="440" w:lineRule="exact"/>
        <w:ind w:firstLine="480"/>
        <w:rPr>
          <w:rFonts w:ascii="仿宋" w:hAnsi="仿宋" w:eastAsia="仿宋" w:cs="仿宋"/>
          <w:sz w:val="24"/>
        </w:rPr>
      </w:pPr>
      <w:r>
        <w:rPr>
          <w:rFonts w:ascii="仿宋" w:hAnsi="仿宋" w:eastAsia="仿宋" w:cs="仿宋"/>
          <w:sz w:val="24"/>
        </w:rPr>
        <w:t xml:space="preserve">8.1  </w:t>
      </w:r>
      <w:r>
        <w:rPr>
          <w:rFonts w:hint="eastAsia" w:ascii="仿宋" w:hAnsi="仿宋" w:eastAsia="仿宋" w:cs="仿宋"/>
          <w:sz w:val="24"/>
        </w:rPr>
        <w:t>法律和法规</w:t>
      </w:r>
    </w:p>
    <w:p>
      <w:pPr>
        <w:spacing w:line="440" w:lineRule="exact"/>
        <w:ind w:firstLine="480"/>
        <w:rPr>
          <w:rFonts w:ascii="仿宋" w:hAnsi="仿宋" w:eastAsia="仿宋" w:cs="仿宋"/>
          <w:sz w:val="24"/>
        </w:rPr>
      </w:pPr>
      <w:r>
        <w:rPr>
          <w:rFonts w:hint="eastAsia" w:ascii="仿宋" w:hAnsi="仿宋" w:eastAsia="仿宋" w:cs="仿宋"/>
          <w:sz w:val="24"/>
        </w:rPr>
        <w:t>本合同必须服从国家的现行法律和法规，对合同的解释应以国家的现行法律和法规为准。</w:t>
      </w:r>
    </w:p>
    <w:p>
      <w:pPr>
        <w:spacing w:line="440" w:lineRule="exact"/>
        <w:rPr>
          <w:rFonts w:ascii="仿宋" w:hAnsi="仿宋" w:eastAsia="仿宋" w:cs="仿宋"/>
          <w:sz w:val="24"/>
        </w:rPr>
      </w:pPr>
      <w:r>
        <w:rPr>
          <w:rFonts w:ascii="仿宋" w:hAnsi="仿宋" w:eastAsia="仿宋" w:cs="仿宋"/>
          <w:sz w:val="24"/>
        </w:rPr>
        <w:t xml:space="preserve">    8.2  </w:t>
      </w:r>
      <w:r>
        <w:rPr>
          <w:rFonts w:hint="eastAsia" w:ascii="仿宋" w:hAnsi="仿宋" w:eastAsia="仿宋" w:cs="仿宋"/>
          <w:sz w:val="24"/>
        </w:rPr>
        <w:t>转包和分包</w:t>
      </w:r>
    </w:p>
    <w:p>
      <w:pPr>
        <w:spacing w:line="440" w:lineRule="exact"/>
        <w:rPr>
          <w:rFonts w:ascii="仿宋" w:hAnsi="仿宋" w:eastAsia="仿宋" w:cs="仿宋"/>
          <w:sz w:val="24"/>
        </w:rPr>
      </w:pPr>
      <w:r>
        <w:rPr>
          <w:rFonts w:ascii="仿宋" w:hAnsi="仿宋" w:eastAsia="仿宋" w:cs="仿宋"/>
          <w:sz w:val="24"/>
        </w:rPr>
        <w:t xml:space="preserve">    8.2.1</w:t>
      </w:r>
      <w:r>
        <w:rPr>
          <w:rFonts w:hint="eastAsia" w:ascii="仿宋" w:hAnsi="仿宋" w:eastAsia="仿宋" w:cs="仿宋"/>
          <w:sz w:val="24"/>
        </w:rPr>
        <w:t>中标人不得将本合同工程的编制主体、关键性工程进行转包，需要向主管部门审批后经发包人书面批准方可以将部分非主体、非关键性工程予以依法分包。</w:t>
      </w:r>
    </w:p>
    <w:p>
      <w:pPr>
        <w:spacing w:line="440" w:lineRule="exact"/>
        <w:ind w:firstLine="570"/>
        <w:rPr>
          <w:rFonts w:ascii="仿宋" w:hAnsi="仿宋" w:eastAsia="仿宋" w:cs="仿宋"/>
          <w:sz w:val="24"/>
        </w:rPr>
      </w:pPr>
      <w:r>
        <w:rPr>
          <w:rFonts w:ascii="仿宋" w:hAnsi="仿宋" w:eastAsia="仿宋" w:cs="仿宋"/>
          <w:sz w:val="24"/>
        </w:rPr>
        <w:t>8.2.2</w:t>
      </w:r>
      <w:r>
        <w:rPr>
          <w:rFonts w:hint="eastAsia" w:ascii="仿宋" w:hAnsi="仿宋" w:eastAsia="仿宋" w:cs="仿宋"/>
          <w:sz w:val="24"/>
        </w:rPr>
        <w:t>没有发包人的同意，设计人不能将编制工作的任何部分分包。即使得到了发包人的同意，也不应解除设计人根据合同规定应承担的全部责任和义务，设计人应对其分包人的工作负全部责任。</w:t>
      </w:r>
    </w:p>
    <w:p>
      <w:pPr>
        <w:spacing w:line="440" w:lineRule="exact"/>
        <w:rPr>
          <w:rFonts w:ascii="仿宋" w:hAnsi="仿宋" w:eastAsia="仿宋" w:cs="仿宋"/>
          <w:sz w:val="24"/>
        </w:rPr>
      </w:pPr>
      <w:r>
        <w:rPr>
          <w:rFonts w:ascii="仿宋" w:hAnsi="仿宋" w:eastAsia="仿宋" w:cs="仿宋"/>
          <w:sz w:val="24"/>
        </w:rPr>
        <w:t xml:space="preserve">    8.3  </w:t>
      </w:r>
      <w:r>
        <w:rPr>
          <w:rFonts w:hint="eastAsia" w:ascii="仿宋" w:hAnsi="仿宋" w:eastAsia="仿宋" w:cs="仿宋"/>
          <w:sz w:val="24"/>
        </w:rPr>
        <w:t>版权</w:t>
      </w:r>
      <w:r>
        <w:rPr>
          <w:rFonts w:ascii="仿宋" w:hAnsi="仿宋" w:eastAsia="仿宋" w:cs="仿宋"/>
          <w:sz w:val="24"/>
        </w:rPr>
        <w:t xml:space="preserve">   </w:t>
      </w:r>
    </w:p>
    <w:p>
      <w:pPr>
        <w:spacing w:line="440" w:lineRule="exact"/>
        <w:rPr>
          <w:rFonts w:ascii="仿宋" w:hAnsi="仿宋" w:eastAsia="仿宋" w:cs="仿宋"/>
          <w:sz w:val="24"/>
        </w:rPr>
      </w:pPr>
      <w:r>
        <w:rPr>
          <w:rFonts w:ascii="仿宋" w:hAnsi="仿宋" w:eastAsia="仿宋" w:cs="仿宋"/>
          <w:sz w:val="24"/>
        </w:rPr>
        <w:t xml:space="preserve">    </w:t>
      </w:r>
      <w:r>
        <w:rPr>
          <w:rFonts w:hint="eastAsia" w:ascii="仿宋" w:hAnsi="仿宋" w:eastAsia="仿宋" w:cs="仿宋"/>
          <w:sz w:val="24"/>
        </w:rPr>
        <w:t>本合同范围内的所有文件双方共同拥有版权，任何一方将本合同范围内的文件用于本项目范围外的行为，均应征得对方同意。</w:t>
      </w:r>
    </w:p>
    <w:p>
      <w:pPr>
        <w:spacing w:line="440" w:lineRule="exact"/>
        <w:rPr>
          <w:rFonts w:ascii="仿宋" w:hAnsi="仿宋" w:eastAsia="仿宋" w:cs="仿宋"/>
          <w:sz w:val="24"/>
        </w:rPr>
      </w:pPr>
      <w:r>
        <w:rPr>
          <w:rFonts w:ascii="仿宋" w:hAnsi="仿宋" w:eastAsia="仿宋" w:cs="仿宋"/>
          <w:sz w:val="24"/>
        </w:rPr>
        <w:t xml:space="preserve">    8.4  </w:t>
      </w:r>
      <w:r>
        <w:rPr>
          <w:rFonts w:hint="eastAsia" w:ascii="仿宋" w:hAnsi="仿宋" w:eastAsia="仿宋" w:cs="仿宋"/>
          <w:sz w:val="24"/>
        </w:rPr>
        <w:t>利益的冲突</w:t>
      </w:r>
    </w:p>
    <w:p>
      <w:pPr>
        <w:spacing w:line="440" w:lineRule="exact"/>
        <w:rPr>
          <w:rFonts w:ascii="仿宋" w:hAnsi="仿宋" w:eastAsia="仿宋" w:cs="仿宋"/>
          <w:sz w:val="24"/>
        </w:rPr>
      </w:pPr>
      <w:r>
        <w:rPr>
          <w:rFonts w:ascii="仿宋" w:hAnsi="仿宋" w:eastAsia="仿宋" w:cs="仿宋"/>
          <w:sz w:val="24"/>
        </w:rPr>
        <w:t xml:space="preserve">    </w:t>
      </w:r>
      <w:r>
        <w:rPr>
          <w:rFonts w:hint="eastAsia" w:ascii="仿宋" w:hAnsi="仿宋" w:eastAsia="仿宋" w:cs="仿宋"/>
          <w:sz w:val="24"/>
        </w:rPr>
        <w:t>除合同另有规定外，设计人及其雇员不应接受本合同规定以外的与本工程有关的利益和报酬；设计人不得参与与发包人的利益有冲突的任何活动。</w:t>
      </w:r>
    </w:p>
    <w:p>
      <w:pPr>
        <w:spacing w:line="440" w:lineRule="exact"/>
        <w:rPr>
          <w:rFonts w:ascii="仿宋" w:hAnsi="仿宋" w:eastAsia="仿宋" w:cs="仿宋"/>
          <w:sz w:val="24"/>
        </w:rPr>
      </w:pPr>
      <w:r>
        <w:rPr>
          <w:rFonts w:ascii="仿宋" w:hAnsi="仿宋" w:eastAsia="仿宋" w:cs="仿宋"/>
          <w:sz w:val="24"/>
        </w:rPr>
        <w:t xml:space="preserve">    8.5  </w:t>
      </w:r>
      <w:r>
        <w:rPr>
          <w:rFonts w:hint="eastAsia" w:ascii="仿宋" w:hAnsi="仿宋" w:eastAsia="仿宋" w:cs="仿宋"/>
          <w:sz w:val="24"/>
        </w:rPr>
        <w:t>争议的解决</w:t>
      </w:r>
    </w:p>
    <w:p>
      <w:pPr>
        <w:spacing w:line="440" w:lineRule="exact"/>
        <w:ind w:firstLine="480"/>
        <w:rPr>
          <w:rFonts w:hint="eastAsia" w:ascii="仿宋" w:hAnsi="仿宋" w:eastAsia="仿宋" w:cs="仿宋"/>
          <w:sz w:val="24"/>
        </w:rPr>
      </w:pPr>
      <w:r>
        <w:rPr>
          <w:rFonts w:hint="eastAsia" w:ascii="仿宋" w:hAnsi="仿宋" w:eastAsia="仿宋" w:cs="仿宋"/>
          <w:sz w:val="24"/>
        </w:rPr>
        <w:t>本合同在执行过程中，如发生任何争议、纠纷或因违反、终止本合同而引起的对损失损害的任何赔偿，应事先友好协商，在设计人和发包人之间达成一致意见。如未能达成一致，可向人民法院起诉。</w:t>
      </w:r>
      <w:bookmarkStart w:id="141" w:name="_Toc440990897"/>
      <w:bookmarkEnd w:id="141"/>
      <w:bookmarkStart w:id="142" w:name="_Toc29292"/>
      <w:bookmarkEnd w:id="142"/>
      <w:bookmarkStart w:id="143" w:name="_Toc511226283"/>
      <w:bookmarkEnd w:id="143"/>
    </w:p>
    <w:p>
      <w:pPr>
        <w:pStyle w:val="36"/>
        <w:ind w:firstLine="480"/>
      </w:pPr>
    </w:p>
    <w:p>
      <w:pPr>
        <w:pStyle w:val="36"/>
        <w:ind w:firstLine="480"/>
      </w:pPr>
    </w:p>
    <w:p>
      <w:pPr>
        <w:pStyle w:val="36"/>
        <w:ind w:firstLine="480"/>
      </w:pPr>
    </w:p>
    <w:p>
      <w:pPr>
        <w:pStyle w:val="36"/>
        <w:ind w:firstLine="480"/>
      </w:pPr>
    </w:p>
    <w:p>
      <w:pPr>
        <w:pStyle w:val="36"/>
        <w:ind w:firstLine="480"/>
      </w:pPr>
    </w:p>
    <w:p>
      <w:pPr>
        <w:pStyle w:val="36"/>
        <w:ind w:firstLine="480"/>
      </w:pPr>
    </w:p>
    <w:p>
      <w:pPr>
        <w:pStyle w:val="36"/>
        <w:ind w:firstLine="480"/>
      </w:pPr>
    </w:p>
    <w:p>
      <w:pPr>
        <w:pStyle w:val="18"/>
        <w:jc w:val="center"/>
        <w:rPr>
          <w:rFonts w:ascii="仿宋_GB2312" w:hAnsi="仿宋_GB2312" w:eastAsia="仿宋_GB2312" w:cs="宋体"/>
          <w:sz w:val="36"/>
        </w:rPr>
      </w:pPr>
      <w:r>
        <w:rPr>
          <w:rFonts w:hint="eastAsia" w:ascii="仿宋_GB2312" w:hAnsi="仿宋_GB2312" w:eastAsia="仿宋_GB2312"/>
          <w:sz w:val="36"/>
          <w:szCs w:val="36"/>
        </w:rPr>
        <w:t>第二部分</w:t>
      </w:r>
      <w:r>
        <w:rPr>
          <w:rFonts w:ascii="仿宋_GB2312" w:hAnsi="仿宋_GB2312" w:eastAsia="仿宋_GB2312"/>
          <w:sz w:val="36"/>
          <w:szCs w:val="36"/>
        </w:rPr>
        <w:t xml:space="preserve">  </w:t>
      </w:r>
      <w:r>
        <w:rPr>
          <w:rFonts w:hint="eastAsia" w:ascii="仿宋_GB2312" w:hAnsi="仿宋_GB2312" w:eastAsia="仿宋_GB2312" w:cs="宋体"/>
          <w:spacing w:val="2"/>
          <w:position w:val="-1"/>
          <w:sz w:val="36"/>
        </w:rPr>
        <w:t>合</w:t>
      </w:r>
      <w:r>
        <w:rPr>
          <w:rFonts w:hint="eastAsia" w:ascii="仿宋_GB2312" w:hAnsi="仿宋_GB2312" w:eastAsia="仿宋_GB2312" w:cs="宋体"/>
          <w:position w:val="-1"/>
          <w:sz w:val="36"/>
        </w:rPr>
        <w:t>同</w:t>
      </w:r>
      <w:r>
        <w:rPr>
          <w:rFonts w:hint="eastAsia" w:ascii="仿宋_GB2312" w:hAnsi="仿宋_GB2312" w:eastAsia="仿宋_GB2312" w:cs="宋体"/>
          <w:spacing w:val="2"/>
          <w:position w:val="-1"/>
          <w:sz w:val="36"/>
        </w:rPr>
        <w:t>协</w:t>
      </w:r>
      <w:r>
        <w:rPr>
          <w:rFonts w:hint="eastAsia" w:ascii="仿宋_GB2312" w:hAnsi="仿宋_GB2312" w:eastAsia="仿宋_GB2312" w:cs="宋体"/>
          <w:position w:val="-1"/>
          <w:sz w:val="36"/>
        </w:rPr>
        <w:t>议书</w:t>
      </w:r>
    </w:p>
    <w:p>
      <w:pPr>
        <w:spacing w:before="4" w:line="180" w:lineRule="exact"/>
        <w:jc w:val="left"/>
        <w:rPr>
          <w:rFonts w:ascii="仿宋_GB2312" w:hAnsi="仿宋_GB2312" w:eastAsia="仿宋_GB2312" w:cs="宋体"/>
          <w:sz w:val="18"/>
          <w:szCs w:val="18"/>
        </w:rPr>
      </w:pPr>
    </w:p>
    <w:p>
      <w:pPr>
        <w:spacing w:line="200" w:lineRule="exact"/>
        <w:jc w:val="left"/>
        <w:rPr>
          <w:rFonts w:ascii="仿宋_GB2312" w:hAnsi="仿宋_GB2312" w:eastAsia="仿宋_GB2312" w:cs="宋体"/>
          <w:sz w:val="20"/>
          <w:szCs w:val="20"/>
        </w:rPr>
      </w:pPr>
    </w:p>
    <w:p>
      <w:pPr>
        <w:spacing w:line="200" w:lineRule="exact"/>
        <w:jc w:val="left"/>
        <w:rPr>
          <w:rFonts w:ascii="仿宋_GB2312" w:hAnsi="仿宋_GB2312" w:eastAsia="仿宋_GB2312" w:cs="宋体"/>
          <w:sz w:val="20"/>
          <w:szCs w:val="20"/>
        </w:rPr>
      </w:pPr>
    </w:p>
    <w:p>
      <w:pPr>
        <w:spacing w:line="440" w:lineRule="exact"/>
        <w:ind w:firstLine="480"/>
        <w:rPr>
          <w:rFonts w:ascii="仿宋" w:hAnsi="仿宋" w:eastAsia="仿宋" w:cs="仿宋"/>
          <w:sz w:val="24"/>
        </w:rPr>
      </w:pPr>
      <w:r>
        <w:rPr>
          <w:rFonts w:hint="eastAsia" w:ascii="仿宋" w:hAnsi="仿宋" w:eastAsia="仿宋" w:cs="仿宋"/>
          <w:sz w:val="24"/>
        </w:rPr>
        <w:t>本合同书由</w:t>
      </w:r>
      <w:r>
        <w:rPr>
          <w:rFonts w:hint="eastAsia" w:ascii="仿宋" w:hAnsi="仿宋" w:eastAsia="仿宋" w:cs="仿宋"/>
          <w:sz w:val="24"/>
          <w:u w:val="single"/>
        </w:rPr>
        <w:t>（招标人名称）</w:t>
      </w:r>
      <w:r>
        <w:rPr>
          <w:rFonts w:hint="eastAsia" w:ascii="仿宋" w:hAnsi="仿宋" w:eastAsia="仿宋" w:cs="仿宋"/>
          <w:sz w:val="24"/>
        </w:rPr>
        <w:t>（以下简称发包人）与</w:t>
      </w:r>
      <w:r>
        <w:rPr>
          <w:rFonts w:ascii="仿宋" w:hAnsi="仿宋" w:eastAsia="仿宋" w:cs="仿宋"/>
          <w:sz w:val="24"/>
          <w:u w:val="single"/>
        </w:rPr>
        <w:t xml:space="preserve"> </w:t>
      </w:r>
      <w:r>
        <w:rPr>
          <w:rFonts w:hint="eastAsia" w:ascii="仿宋" w:hAnsi="仿宋" w:eastAsia="仿宋" w:cs="仿宋"/>
          <w:sz w:val="24"/>
          <w:u w:val="single"/>
        </w:rPr>
        <w:t>（中标人全称）</w:t>
      </w:r>
      <w:r>
        <w:rPr>
          <w:rFonts w:ascii="仿宋" w:hAnsi="仿宋" w:eastAsia="仿宋" w:cs="仿宋"/>
          <w:sz w:val="24"/>
          <w:u w:val="single"/>
        </w:rPr>
        <w:t xml:space="preserve"> </w:t>
      </w:r>
      <w:r>
        <w:rPr>
          <w:rFonts w:hint="eastAsia" w:ascii="仿宋" w:hAnsi="仿宋" w:eastAsia="仿宋" w:cs="仿宋"/>
          <w:sz w:val="24"/>
        </w:rPr>
        <w:t>（以下简称设计人）于</w:t>
      </w:r>
      <w:r>
        <w:rPr>
          <w:rFonts w:ascii="仿宋" w:hAnsi="仿宋" w:eastAsia="仿宋" w:cs="仿宋"/>
          <w:sz w:val="24"/>
          <w:u w:val="single"/>
        </w:rPr>
        <w:t xml:space="preserve">    </w:t>
      </w:r>
      <w:r>
        <w:rPr>
          <w:rFonts w:hint="eastAsia" w:ascii="仿宋" w:hAnsi="仿宋" w:eastAsia="仿宋" w:cs="仿宋"/>
          <w:sz w:val="24"/>
        </w:rPr>
        <w:t>年</w:t>
      </w:r>
      <w:r>
        <w:rPr>
          <w:rFonts w:ascii="仿宋" w:hAnsi="仿宋" w:eastAsia="仿宋" w:cs="仿宋"/>
          <w:sz w:val="24"/>
          <w:u w:val="single"/>
        </w:rPr>
        <w:t xml:space="preserve">  </w:t>
      </w:r>
      <w:r>
        <w:rPr>
          <w:rFonts w:hint="eastAsia" w:ascii="仿宋" w:hAnsi="仿宋" w:eastAsia="仿宋" w:cs="仿宋"/>
          <w:sz w:val="24"/>
        </w:rPr>
        <w:t>月</w:t>
      </w:r>
      <w:r>
        <w:rPr>
          <w:rFonts w:ascii="仿宋" w:hAnsi="仿宋" w:eastAsia="仿宋" w:cs="仿宋"/>
          <w:sz w:val="24"/>
          <w:u w:val="single"/>
        </w:rPr>
        <w:t xml:space="preserve">  </w:t>
      </w:r>
      <w:r>
        <w:rPr>
          <w:rFonts w:hint="eastAsia" w:ascii="仿宋" w:hAnsi="仿宋" w:eastAsia="仿宋" w:cs="仿宋"/>
          <w:sz w:val="24"/>
        </w:rPr>
        <w:t>日签署。</w:t>
      </w:r>
    </w:p>
    <w:p>
      <w:pPr>
        <w:spacing w:line="440" w:lineRule="exact"/>
        <w:ind w:firstLine="480"/>
        <w:rPr>
          <w:rFonts w:ascii="仿宋" w:hAnsi="仿宋" w:eastAsia="仿宋" w:cs="仿宋"/>
          <w:sz w:val="24"/>
        </w:rPr>
      </w:pPr>
      <w:r>
        <w:rPr>
          <w:rFonts w:hint="eastAsia" w:ascii="仿宋" w:hAnsi="仿宋" w:eastAsia="仿宋" w:cs="仿宋"/>
          <w:sz w:val="24"/>
        </w:rPr>
        <w:t>发包人通过</w:t>
      </w:r>
      <w:r>
        <w:rPr>
          <w:rFonts w:ascii="仿宋" w:hAnsi="仿宋" w:eastAsia="仿宋" w:cs="仿宋"/>
          <w:sz w:val="24"/>
          <w:u w:val="single"/>
        </w:rPr>
        <w:t xml:space="preserve">  </w:t>
      </w:r>
      <w:r>
        <w:rPr>
          <w:rFonts w:hint="eastAsia" w:ascii="仿宋" w:hAnsi="仿宋" w:eastAsia="仿宋" w:cs="仿宋"/>
          <w:sz w:val="24"/>
        </w:rPr>
        <w:t>年</w:t>
      </w:r>
      <w:r>
        <w:rPr>
          <w:rFonts w:ascii="仿宋" w:hAnsi="仿宋" w:eastAsia="仿宋" w:cs="仿宋"/>
          <w:sz w:val="24"/>
          <w:u w:val="single"/>
        </w:rPr>
        <w:t xml:space="preserve">  </w:t>
      </w:r>
      <w:r>
        <w:rPr>
          <w:rFonts w:hint="eastAsia" w:ascii="仿宋" w:hAnsi="仿宋" w:eastAsia="仿宋" w:cs="仿宋"/>
          <w:sz w:val="24"/>
        </w:rPr>
        <w:t>月</w:t>
      </w:r>
      <w:r>
        <w:rPr>
          <w:rFonts w:ascii="仿宋" w:hAnsi="仿宋" w:eastAsia="仿宋" w:cs="仿宋"/>
          <w:sz w:val="24"/>
          <w:u w:val="single"/>
        </w:rPr>
        <w:t xml:space="preserve">  </w:t>
      </w:r>
      <w:r>
        <w:rPr>
          <w:rFonts w:hint="eastAsia" w:ascii="仿宋" w:hAnsi="仿宋" w:eastAsia="仿宋" w:cs="仿宋"/>
          <w:sz w:val="24"/>
        </w:rPr>
        <w:t>日的中标通知书接受了设计人为</w:t>
      </w:r>
      <w:r>
        <w:rPr>
          <w:rFonts w:ascii="仿宋" w:hAnsi="仿宋" w:eastAsia="仿宋" w:cs="仿宋"/>
          <w:sz w:val="24"/>
          <w:u w:val="single"/>
        </w:rPr>
        <w:tab/>
      </w:r>
      <w:r>
        <w:rPr>
          <w:rFonts w:hint="eastAsia" w:ascii="仿宋" w:hAnsi="仿宋" w:eastAsia="仿宋" w:cs="仿宋"/>
          <w:sz w:val="24"/>
          <w:u w:val="single"/>
        </w:rPr>
        <w:t>（项目名称）</w:t>
      </w:r>
      <w:r>
        <w:rPr>
          <w:rFonts w:hint="eastAsia" w:ascii="仿宋" w:hAnsi="仿宋" w:eastAsia="仿宋" w:cs="仿宋"/>
          <w:sz w:val="24"/>
        </w:rPr>
        <w:t>勘察（测）设计服务所做的投标，双方达成如下条款：</w:t>
      </w:r>
    </w:p>
    <w:p>
      <w:pPr>
        <w:spacing w:line="440" w:lineRule="exact"/>
        <w:ind w:firstLine="600"/>
        <w:rPr>
          <w:rFonts w:ascii="仿宋" w:hAnsi="仿宋" w:eastAsia="仿宋" w:cs="仿宋"/>
          <w:sz w:val="24"/>
        </w:rPr>
      </w:pPr>
      <w:r>
        <w:rPr>
          <w:rFonts w:hint="eastAsia" w:ascii="仿宋" w:hAnsi="仿宋" w:eastAsia="仿宋" w:cs="仿宋"/>
          <w:sz w:val="24"/>
        </w:rPr>
        <w:t>一、下列文件应作为本合同的组成部分：</w:t>
      </w:r>
    </w:p>
    <w:p>
      <w:pPr>
        <w:spacing w:line="440" w:lineRule="exact"/>
        <w:ind w:firstLine="480"/>
        <w:rPr>
          <w:rFonts w:ascii="仿宋" w:hAnsi="仿宋" w:eastAsia="仿宋" w:cs="仿宋"/>
          <w:sz w:val="24"/>
        </w:rPr>
      </w:pPr>
      <w:r>
        <w:rPr>
          <w:rFonts w:ascii="仿宋" w:hAnsi="仿宋" w:eastAsia="仿宋" w:cs="仿宋"/>
          <w:sz w:val="24"/>
        </w:rPr>
        <w:t xml:space="preserve">(1) </w:t>
      </w:r>
      <w:r>
        <w:rPr>
          <w:rFonts w:hint="eastAsia" w:ascii="仿宋" w:hAnsi="仿宋" w:eastAsia="仿宋" w:cs="仿宋"/>
          <w:sz w:val="24"/>
        </w:rPr>
        <w:t>合同书及附件</w:t>
      </w:r>
      <w:r>
        <w:rPr>
          <w:rFonts w:ascii="仿宋" w:hAnsi="仿宋" w:eastAsia="仿宋" w:cs="仿宋"/>
          <w:sz w:val="24"/>
        </w:rPr>
        <w:t>(</w:t>
      </w:r>
      <w:r>
        <w:rPr>
          <w:rFonts w:hint="eastAsia" w:ascii="仿宋" w:hAnsi="仿宋" w:eastAsia="仿宋" w:cs="仿宋"/>
          <w:sz w:val="24"/>
        </w:rPr>
        <w:t>含澄清文件，如果需要</w:t>
      </w:r>
      <w:r>
        <w:rPr>
          <w:rFonts w:ascii="仿宋" w:hAnsi="仿宋" w:eastAsia="仿宋" w:cs="仿宋"/>
          <w:sz w:val="24"/>
        </w:rPr>
        <w:t>)</w:t>
      </w:r>
      <w:r>
        <w:rPr>
          <w:rFonts w:hint="eastAsia" w:ascii="仿宋" w:hAnsi="仿宋" w:eastAsia="仿宋" w:cs="仿宋"/>
          <w:sz w:val="24"/>
        </w:rPr>
        <w:t>；</w:t>
      </w:r>
    </w:p>
    <w:p>
      <w:pPr>
        <w:spacing w:line="440" w:lineRule="exact"/>
        <w:ind w:firstLine="480"/>
        <w:rPr>
          <w:rFonts w:ascii="仿宋" w:hAnsi="仿宋" w:eastAsia="仿宋" w:cs="仿宋"/>
          <w:sz w:val="24"/>
        </w:rPr>
      </w:pPr>
      <w:r>
        <w:rPr>
          <w:rFonts w:ascii="仿宋" w:hAnsi="仿宋" w:eastAsia="仿宋" w:cs="仿宋"/>
          <w:sz w:val="24"/>
        </w:rPr>
        <w:t xml:space="preserve">(2) </w:t>
      </w:r>
      <w:r>
        <w:rPr>
          <w:rFonts w:hint="eastAsia" w:ascii="仿宋" w:hAnsi="仿宋" w:eastAsia="仿宋" w:cs="仿宋"/>
          <w:sz w:val="24"/>
        </w:rPr>
        <w:t>中标通知书；</w:t>
      </w:r>
    </w:p>
    <w:p>
      <w:pPr>
        <w:spacing w:line="440" w:lineRule="exact"/>
        <w:ind w:firstLine="480"/>
        <w:rPr>
          <w:rFonts w:ascii="仿宋" w:hAnsi="仿宋" w:eastAsia="仿宋" w:cs="仿宋"/>
          <w:sz w:val="24"/>
        </w:rPr>
      </w:pPr>
      <w:r>
        <w:rPr>
          <w:rFonts w:ascii="仿宋" w:hAnsi="仿宋" w:eastAsia="仿宋" w:cs="仿宋"/>
          <w:sz w:val="24"/>
        </w:rPr>
        <w:t xml:space="preserve">(3) </w:t>
      </w:r>
      <w:r>
        <w:rPr>
          <w:rFonts w:hint="eastAsia" w:ascii="仿宋" w:hAnsi="仿宋" w:eastAsia="仿宋" w:cs="仿宋"/>
          <w:sz w:val="24"/>
        </w:rPr>
        <w:t>投标函及投标函附录；</w:t>
      </w:r>
    </w:p>
    <w:p>
      <w:pPr>
        <w:spacing w:line="440" w:lineRule="exact"/>
        <w:ind w:firstLine="480"/>
        <w:rPr>
          <w:rFonts w:ascii="仿宋" w:hAnsi="仿宋" w:eastAsia="仿宋" w:cs="仿宋"/>
          <w:sz w:val="24"/>
        </w:rPr>
      </w:pPr>
      <w:r>
        <w:rPr>
          <w:rFonts w:ascii="仿宋" w:hAnsi="仿宋" w:eastAsia="仿宋" w:cs="仿宋"/>
          <w:sz w:val="24"/>
        </w:rPr>
        <w:t xml:space="preserve">(4) </w:t>
      </w:r>
      <w:r>
        <w:rPr>
          <w:rFonts w:hint="eastAsia" w:ascii="仿宋" w:hAnsi="仿宋" w:eastAsia="仿宋" w:cs="仿宋"/>
          <w:sz w:val="24"/>
        </w:rPr>
        <w:t>合同条款；</w:t>
      </w:r>
    </w:p>
    <w:p>
      <w:pPr>
        <w:spacing w:line="440" w:lineRule="exact"/>
        <w:ind w:firstLine="480"/>
        <w:rPr>
          <w:rFonts w:ascii="仿宋" w:hAnsi="仿宋" w:eastAsia="仿宋" w:cs="仿宋"/>
          <w:sz w:val="24"/>
        </w:rPr>
      </w:pPr>
      <w:r>
        <w:rPr>
          <w:rFonts w:ascii="仿宋" w:hAnsi="仿宋" w:eastAsia="仿宋" w:cs="仿宋"/>
          <w:sz w:val="24"/>
        </w:rPr>
        <w:t xml:space="preserve">(5) </w:t>
      </w:r>
      <w:r>
        <w:rPr>
          <w:rFonts w:hint="eastAsia" w:ascii="仿宋" w:hAnsi="仿宋" w:eastAsia="仿宋" w:cs="仿宋"/>
          <w:sz w:val="24"/>
        </w:rPr>
        <w:t>技术标准与规范；</w:t>
      </w:r>
    </w:p>
    <w:p>
      <w:pPr>
        <w:spacing w:line="440" w:lineRule="exact"/>
        <w:ind w:firstLine="480"/>
        <w:rPr>
          <w:rFonts w:ascii="仿宋" w:hAnsi="仿宋" w:eastAsia="仿宋" w:cs="仿宋"/>
          <w:sz w:val="24"/>
        </w:rPr>
      </w:pPr>
      <w:r>
        <w:rPr>
          <w:rFonts w:ascii="仿宋" w:hAnsi="仿宋" w:eastAsia="仿宋" w:cs="仿宋"/>
          <w:sz w:val="24"/>
        </w:rPr>
        <w:t xml:space="preserve">(6) </w:t>
      </w:r>
      <w:r>
        <w:rPr>
          <w:rFonts w:hint="eastAsia" w:ascii="仿宋" w:hAnsi="仿宋" w:eastAsia="仿宋" w:cs="仿宋"/>
          <w:sz w:val="24"/>
        </w:rPr>
        <w:t>报价表；</w:t>
      </w:r>
    </w:p>
    <w:p>
      <w:pPr>
        <w:spacing w:line="440" w:lineRule="exact"/>
        <w:ind w:firstLine="480"/>
        <w:rPr>
          <w:rFonts w:ascii="仿宋" w:hAnsi="仿宋" w:eastAsia="仿宋" w:cs="仿宋"/>
          <w:sz w:val="24"/>
        </w:rPr>
      </w:pPr>
      <w:r>
        <w:rPr>
          <w:rFonts w:ascii="仿宋" w:hAnsi="仿宋" w:eastAsia="仿宋" w:cs="仿宋"/>
          <w:sz w:val="24"/>
        </w:rPr>
        <w:t xml:space="preserve">(7) </w:t>
      </w:r>
      <w:r>
        <w:rPr>
          <w:rFonts w:hint="eastAsia" w:ascii="仿宋" w:hAnsi="仿宋" w:eastAsia="仿宋" w:cs="仿宋"/>
          <w:sz w:val="24"/>
        </w:rPr>
        <w:t>投标文件其他内容；</w:t>
      </w:r>
    </w:p>
    <w:p>
      <w:pPr>
        <w:spacing w:line="440" w:lineRule="exact"/>
        <w:ind w:firstLine="480"/>
        <w:rPr>
          <w:rFonts w:ascii="仿宋" w:hAnsi="仿宋" w:eastAsia="仿宋" w:cs="仿宋"/>
          <w:sz w:val="24"/>
        </w:rPr>
      </w:pPr>
      <w:r>
        <w:rPr>
          <w:rFonts w:ascii="仿宋" w:hAnsi="仿宋" w:eastAsia="仿宋" w:cs="仿宋"/>
          <w:sz w:val="24"/>
        </w:rPr>
        <w:t xml:space="preserve">(8) </w:t>
      </w:r>
      <w:r>
        <w:rPr>
          <w:rFonts w:hint="eastAsia" w:ascii="仿宋" w:hAnsi="仿宋" w:eastAsia="仿宋" w:cs="仿宋"/>
          <w:sz w:val="24"/>
        </w:rPr>
        <w:t>其他合同文件。</w:t>
      </w:r>
    </w:p>
    <w:p>
      <w:pPr>
        <w:spacing w:line="440" w:lineRule="exact"/>
        <w:ind w:firstLine="480"/>
        <w:rPr>
          <w:rFonts w:ascii="仿宋" w:hAnsi="仿宋" w:eastAsia="仿宋" w:cs="仿宋"/>
          <w:sz w:val="24"/>
        </w:rPr>
      </w:pPr>
      <w:r>
        <w:rPr>
          <w:rFonts w:hint="eastAsia" w:ascii="仿宋" w:hAnsi="仿宋" w:eastAsia="仿宋" w:cs="仿宋"/>
          <w:sz w:val="24"/>
        </w:rPr>
        <w:t>二、上述文件应认为是互为补充和解释的，但如有含义不清或互相矛盾处，以上面所列顺序在前的为准。</w:t>
      </w:r>
    </w:p>
    <w:p>
      <w:pPr>
        <w:spacing w:line="440" w:lineRule="exact"/>
        <w:ind w:firstLine="480"/>
        <w:rPr>
          <w:rFonts w:ascii="仿宋" w:hAnsi="仿宋" w:eastAsia="仿宋" w:cs="仿宋"/>
          <w:sz w:val="24"/>
        </w:rPr>
      </w:pPr>
      <w:r>
        <w:rPr>
          <w:rFonts w:hint="eastAsia" w:ascii="仿宋" w:hAnsi="仿宋" w:eastAsia="仿宋" w:cs="仿宋"/>
          <w:sz w:val="24"/>
        </w:rPr>
        <w:t>三、勘察（测）设计周期安排如下：</w:t>
      </w:r>
    </w:p>
    <w:p>
      <w:pPr>
        <w:spacing w:line="440" w:lineRule="exact"/>
        <w:ind w:firstLine="480"/>
        <w:rPr>
          <w:rFonts w:ascii="仿宋" w:hAnsi="仿宋" w:eastAsia="仿宋" w:cs="仿宋"/>
          <w:sz w:val="24"/>
        </w:rPr>
      </w:pPr>
      <w:r>
        <w:rPr>
          <w:rFonts w:hint="eastAsia" w:ascii="仿宋" w:hAnsi="仿宋" w:eastAsia="仿宋" w:cs="仿宋"/>
          <w:sz w:val="24"/>
        </w:rPr>
        <w:t>（</w:t>
      </w:r>
      <w:r>
        <w:rPr>
          <w:rFonts w:ascii="仿宋" w:hAnsi="仿宋" w:eastAsia="仿宋" w:cs="仿宋"/>
          <w:sz w:val="24"/>
        </w:rPr>
        <w:t>1</w:t>
      </w:r>
      <w:r>
        <w:rPr>
          <w:rFonts w:hint="eastAsia" w:ascii="仿宋" w:hAnsi="仿宋" w:eastAsia="仿宋" w:cs="仿宋"/>
          <w:sz w:val="24"/>
        </w:rPr>
        <w:t>）初步设计</w:t>
      </w:r>
    </w:p>
    <w:p>
      <w:pPr>
        <w:spacing w:line="440" w:lineRule="exact"/>
        <w:ind w:firstLine="480"/>
        <w:rPr>
          <w:rFonts w:ascii="仿宋" w:hAnsi="仿宋" w:eastAsia="仿宋" w:cs="仿宋"/>
          <w:sz w:val="24"/>
        </w:rPr>
      </w:pPr>
      <w:r>
        <w:rPr>
          <w:rFonts w:hint="eastAsia" w:ascii="仿宋" w:hAnsi="仿宋" w:eastAsia="仿宋" w:cs="仿宋"/>
          <w:sz w:val="24"/>
        </w:rPr>
        <w:t>签订合同后3</w:t>
      </w:r>
      <w:r>
        <w:rPr>
          <w:rFonts w:ascii="仿宋" w:hAnsi="仿宋" w:eastAsia="仿宋" w:cs="仿宋"/>
          <w:sz w:val="24"/>
        </w:rPr>
        <w:t>0</w:t>
      </w:r>
      <w:r>
        <w:rPr>
          <w:rFonts w:hint="eastAsia" w:ascii="仿宋" w:hAnsi="仿宋" w:eastAsia="仿宋" w:cs="仿宋"/>
          <w:sz w:val="24"/>
        </w:rPr>
        <w:t>天内完成主体工程初步设计报告（送审稿）编制工作；审查通过后</w:t>
      </w:r>
      <w:r>
        <w:rPr>
          <w:rFonts w:hint="eastAsia" w:ascii="仿宋" w:hAnsi="仿宋" w:eastAsia="仿宋" w:cs="仿宋"/>
          <w:sz w:val="24"/>
          <w:lang w:val="en-US" w:eastAsia="zh-CN"/>
        </w:rPr>
        <w:t>3</w:t>
      </w:r>
      <w:r>
        <w:rPr>
          <w:rFonts w:ascii="仿宋" w:hAnsi="仿宋" w:eastAsia="仿宋" w:cs="仿宋"/>
          <w:sz w:val="24"/>
        </w:rPr>
        <w:t>0</w:t>
      </w:r>
      <w:r>
        <w:rPr>
          <w:rFonts w:hint="eastAsia" w:ascii="仿宋" w:hAnsi="仿宋" w:eastAsia="仿宋" w:cs="仿宋"/>
          <w:sz w:val="24"/>
        </w:rPr>
        <w:t>天内完成主体工程报告修改工作并协助报批；</w:t>
      </w:r>
    </w:p>
    <w:p>
      <w:pPr>
        <w:spacing w:line="440" w:lineRule="exact"/>
        <w:ind w:firstLine="480"/>
        <w:rPr>
          <w:rFonts w:ascii="仿宋" w:hAnsi="仿宋" w:eastAsia="仿宋" w:cs="仿宋"/>
          <w:sz w:val="24"/>
        </w:rPr>
      </w:pPr>
      <w:r>
        <w:rPr>
          <w:rFonts w:hint="eastAsia" w:ascii="仿宋" w:hAnsi="仿宋" w:eastAsia="仿宋" w:cs="仿宋"/>
          <w:sz w:val="24"/>
        </w:rPr>
        <w:t>（</w:t>
      </w:r>
      <w:r>
        <w:rPr>
          <w:rFonts w:ascii="仿宋" w:hAnsi="仿宋" w:eastAsia="仿宋" w:cs="仿宋"/>
          <w:sz w:val="24"/>
        </w:rPr>
        <w:t>2</w:t>
      </w:r>
      <w:r>
        <w:rPr>
          <w:rFonts w:hint="eastAsia" w:ascii="仿宋" w:hAnsi="仿宋" w:eastAsia="仿宋" w:cs="仿宋"/>
          <w:sz w:val="24"/>
        </w:rPr>
        <w:t>）招标设计阶段</w:t>
      </w:r>
    </w:p>
    <w:p>
      <w:pPr>
        <w:spacing w:line="440" w:lineRule="exact"/>
        <w:ind w:firstLine="480"/>
        <w:rPr>
          <w:rFonts w:ascii="仿宋" w:hAnsi="仿宋" w:eastAsia="仿宋" w:cs="仿宋"/>
          <w:sz w:val="24"/>
        </w:rPr>
      </w:pPr>
      <w:r>
        <w:rPr>
          <w:rFonts w:hint="eastAsia" w:ascii="仿宋" w:hAnsi="仿宋" w:eastAsia="仿宋" w:cs="仿宋"/>
          <w:sz w:val="24"/>
        </w:rPr>
        <w:t>在上级部门对初步设计报告审查批复后</w:t>
      </w:r>
      <w:r>
        <w:rPr>
          <w:rFonts w:ascii="仿宋" w:hAnsi="仿宋" w:eastAsia="仿宋" w:cs="仿宋"/>
          <w:sz w:val="24"/>
        </w:rPr>
        <w:t>30</w:t>
      </w:r>
      <w:r>
        <w:rPr>
          <w:rFonts w:hint="eastAsia" w:ascii="仿宋" w:hAnsi="仿宋" w:eastAsia="仿宋" w:cs="仿宋"/>
          <w:sz w:val="24"/>
        </w:rPr>
        <w:t>天内，按规程规范的要求提交施工招标所需成果文件。</w:t>
      </w:r>
    </w:p>
    <w:p>
      <w:pPr>
        <w:spacing w:line="440" w:lineRule="exact"/>
        <w:ind w:firstLine="480"/>
        <w:rPr>
          <w:rFonts w:ascii="仿宋" w:hAnsi="仿宋" w:eastAsia="仿宋" w:cs="仿宋"/>
          <w:sz w:val="24"/>
        </w:rPr>
      </w:pPr>
      <w:r>
        <w:rPr>
          <w:rFonts w:hint="eastAsia" w:ascii="仿宋" w:hAnsi="仿宋" w:eastAsia="仿宋" w:cs="仿宋"/>
          <w:sz w:val="24"/>
        </w:rPr>
        <w:t>（</w:t>
      </w:r>
      <w:r>
        <w:rPr>
          <w:rFonts w:ascii="仿宋" w:hAnsi="仿宋" w:eastAsia="仿宋" w:cs="仿宋"/>
          <w:sz w:val="24"/>
        </w:rPr>
        <w:t>3</w:t>
      </w:r>
      <w:r>
        <w:rPr>
          <w:rFonts w:hint="eastAsia" w:ascii="仿宋" w:hAnsi="仿宋" w:eastAsia="仿宋" w:cs="仿宋"/>
          <w:sz w:val="24"/>
        </w:rPr>
        <w:t>）施工图设计阶段</w:t>
      </w:r>
    </w:p>
    <w:p>
      <w:pPr>
        <w:spacing w:line="440" w:lineRule="exact"/>
        <w:ind w:firstLine="480"/>
        <w:rPr>
          <w:rFonts w:ascii="仿宋" w:hAnsi="仿宋" w:eastAsia="仿宋" w:cs="仿宋"/>
          <w:sz w:val="24"/>
        </w:rPr>
      </w:pPr>
      <w:r>
        <w:rPr>
          <w:rFonts w:hint="eastAsia" w:ascii="仿宋" w:hAnsi="仿宋" w:eastAsia="仿宋" w:cs="仿宋"/>
          <w:sz w:val="24"/>
        </w:rPr>
        <w:t>施工图设计文件的提交日期，按满足工程进度的要求另行确定。</w:t>
      </w:r>
    </w:p>
    <w:p>
      <w:pPr>
        <w:spacing w:line="440" w:lineRule="exact"/>
        <w:ind w:firstLine="480"/>
        <w:rPr>
          <w:rFonts w:ascii="仿宋" w:hAnsi="仿宋" w:eastAsia="仿宋" w:cs="仿宋"/>
          <w:sz w:val="24"/>
        </w:rPr>
      </w:pPr>
      <w:r>
        <w:rPr>
          <w:rFonts w:hint="eastAsia" w:ascii="仿宋" w:hAnsi="仿宋" w:eastAsia="仿宋" w:cs="仿宋"/>
          <w:sz w:val="24"/>
        </w:rPr>
        <w:t>（</w:t>
      </w:r>
      <w:r>
        <w:rPr>
          <w:rFonts w:ascii="仿宋" w:hAnsi="仿宋" w:eastAsia="仿宋" w:cs="仿宋"/>
          <w:sz w:val="24"/>
        </w:rPr>
        <w:t>4</w:t>
      </w:r>
      <w:r>
        <w:rPr>
          <w:rFonts w:hint="eastAsia" w:ascii="仿宋" w:hAnsi="仿宋" w:eastAsia="仿宋" w:cs="仿宋"/>
          <w:sz w:val="24"/>
        </w:rPr>
        <w:t>）技术服务</w:t>
      </w:r>
    </w:p>
    <w:p>
      <w:pPr>
        <w:spacing w:line="440" w:lineRule="exact"/>
        <w:ind w:firstLine="480"/>
        <w:rPr>
          <w:rFonts w:ascii="仿宋" w:hAnsi="仿宋" w:eastAsia="仿宋" w:cs="仿宋"/>
          <w:sz w:val="24"/>
          <w:lang w:val="zh-CN"/>
        </w:rPr>
      </w:pPr>
      <w:r>
        <w:rPr>
          <w:rFonts w:hint="eastAsia" w:ascii="仿宋" w:hAnsi="仿宋" w:eastAsia="仿宋" w:cs="仿宋"/>
          <w:sz w:val="24"/>
        </w:rPr>
        <w:t>施工阶段的设计服务周期从工程开工至竣工验收，以及缺陷责任期结束为止。现场设计代表服务周期从工程主体施工开始至工程完工。</w:t>
      </w:r>
    </w:p>
    <w:p>
      <w:pPr>
        <w:spacing w:line="440" w:lineRule="exact"/>
        <w:ind w:firstLine="480"/>
        <w:rPr>
          <w:rFonts w:ascii="仿宋" w:hAnsi="仿宋" w:eastAsia="仿宋" w:cs="仿宋"/>
          <w:sz w:val="24"/>
        </w:rPr>
      </w:pPr>
      <w:r>
        <w:rPr>
          <w:rFonts w:hint="eastAsia" w:ascii="仿宋" w:hAnsi="仿宋" w:eastAsia="仿宋" w:cs="仿宋"/>
          <w:sz w:val="24"/>
        </w:rPr>
        <w:t>四、发包人和设计人双方的责任和义务及违约条款遵照设计合同条款的规定。</w:t>
      </w:r>
    </w:p>
    <w:p>
      <w:pPr>
        <w:spacing w:line="440" w:lineRule="exact"/>
        <w:ind w:firstLine="480"/>
        <w:rPr>
          <w:rFonts w:ascii="仿宋" w:hAnsi="仿宋" w:eastAsia="仿宋" w:cs="仿宋"/>
          <w:sz w:val="24"/>
          <w:highlight w:val="none"/>
        </w:rPr>
      </w:pPr>
      <w:r>
        <w:rPr>
          <w:rFonts w:hint="eastAsia" w:ascii="仿宋" w:hAnsi="仿宋" w:eastAsia="仿宋" w:cs="仿宋"/>
          <w:sz w:val="24"/>
          <w:highlight w:val="none"/>
        </w:rPr>
        <w:t>五、根据投标报价表，本合同中标价为人民币（大写）</w:t>
      </w:r>
      <w:r>
        <w:rPr>
          <w:rFonts w:ascii="仿宋" w:hAnsi="仿宋" w:eastAsia="仿宋" w:cs="仿宋"/>
          <w:sz w:val="24"/>
          <w:highlight w:val="none"/>
          <w:u w:val="single"/>
        </w:rPr>
        <w:t xml:space="preserve">     </w:t>
      </w:r>
      <w:r>
        <w:rPr>
          <w:rFonts w:hint="eastAsia" w:ascii="仿宋" w:hAnsi="仿宋" w:eastAsia="仿宋" w:cs="仿宋"/>
          <w:sz w:val="24"/>
          <w:highlight w:val="none"/>
        </w:rPr>
        <w:t>元（￥</w:t>
      </w:r>
      <w:r>
        <w:rPr>
          <w:rFonts w:ascii="仿宋" w:hAnsi="仿宋" w:eastAsia="仿宋" w:cs="仿宋"/>
          <w:sz w:val="24"/>
          <w:highlight w:val="none"/>
          <w:u w:val="single"/>
        </w:rPr>
        <w:t xml:space="preserve">      </w:t>
      </w:r>
      <w:r>
        <w:rPr>
          <w:rFonts w:hint="eastAsia" w:ascii="仿宋" w:hAnsi="仿宋" w:eastAsia="仿宋" w:cs="仿宋"/>
          <w:sz w:val="24"/>
          <w:highlight w:val="none"/>
        </w:rPr>
        <w:t>元）。</w:t>
      </w:r>
    </w:p>
    <w:p>
      <w:pPr>
        <w:spacing w:line="440" w:lineRule="exact"/>
        <w:ind w:firstLine="480"/>
        <w:rPr>
          <w:rFonts w:hint="eastAsia" w:ascii="仿宋" w:hAnsi="仿宋" w:eastAsia="仿宋" w:cs="仿宋"/>
          <w:sz w:val="24"/>
          <w:highlight w:val="none"/>
        </w:rPr>
      </w:pPr>
      <w:r>
        <w:rPr>
          <w:rFonts w:hint="eastAsia" w:ascii="仿宋" w:hAnsi="仿宋" w:eastAsia="仿宋" w:cs="仿宋"/>
          <w:sz w:val="24"/>
          <w:highlight w:val="none"/>
        </w:rPr>
        <w:t>实际结算的工程勘察（测）设计费等于本合同中标费用，若本工程经上级主管部门批复的初步设计报告的科研设计费低于本合同中标价时，最终应按上级主管部门审批的初步设计报告批复的科研设计费进行结算。</w:t>
      </w:r>
    </w:p>
    <w:p>
      <w:pPr>
        <w:spacing w:line="440" w:lineRule="exact"/>
        <w:ind w:firstLine="480"/>
        <w:rPr>
          <w:rFonts w:ascii="仿宋" w:hAnsi="仿宋" w:eastAsia="仿宋" w:cs="仿宋"/>
          <w:sz w:val="24"/>
        </w:rPr>
      </w:pPr>
      <w:r>
        <w:rPr>
          <w:rFonts w:hint="eastAsia" w:ascii="仿宋" w:hAnsi="仿宋" w:eastAsia="仿宋" w:cs="仿宋"/>
          <w:sz w:val="24"/>
        </w:rPr>
        <w:t>六、最终提交的设计文件份数：</w:t>
      </w:r>
    </w:p>
    <w:p>
      <w:pPr>
        <w:spacing w:line="440" w:lineRule="exact"/>
        <w:ind w:firstLine="480"/>
        <w:rPr>
          <w:rFonts w:ascii="仿宋" w:hAnsi="仿宋" w:eastAsia="仿宋" w:cs="仿宋"/>
          <w:sz w:val="24"/>
        </w:rPr>
      </w:pPr>
      <w:r>
        <w:rPr>
          <w:rFonts w:hint="eastAsia" w:ascii="仿宋" w:hAnsi="仿宋" w:eastAsia="仿宋" w:cs="仿宋"/>
          <w:sz w:val="24"/>
        </w:rPr>
        <w:t>为预审提供的设计正式文件</w:t>
      </w:r>
      <w:r>
        <w:rPr>
          <w:rFonts w:ascii="仿宋" w:hAnsi="仿宋" w:eastAsia="仿宋" w:cs="仿宋"/>
          <w:sz w:val="24"/>
          <w:u w:val="single"/>
        </w:rPr>
        <w:t xml:space="preserve">   </w:t>
      </w:r>
      <w:r>
        <w:rPr>
          <w:rFonts w:hint="eastAsia" w:ascii="仿宋" w:hAnsi="仿宋" w:eastAsia="仿宋" w:cs="仿宋"/>
          <w:sz w:val="24"/>
        </w:rPr>
        <w:t>份，根据预查意见修改后的设计文件</w:t>
      </w:r>
      <w:r>
        <w:rPr>
          <w:rFonts w:ascii="仿宋" w:hAnsi="仿宋" w:eastAsia="仿宋" w:cs="仿宋"/>
          <w:sz w:val="24"/>
          <w:u w:val="single"/>
        </w:rPr>
        <w:t xml:space="preserve">   </w:t>
      </w:r>
      <w:r>
        <w:rPr>
          <w:rFonts w:hint="eastAsia" w:ascii="仿宋" w:hAnsi="仿宋" w:eastAsia="仿宋" w:cs="仿宋"/>
          <w:sz w:val="24"/>
        </w:rPr>
        <w:t>份；设计正式批复后出版最终设计文件纸质版</w:t>
      </w:r>
      <w:r>
        <w:rPr>
          <w:rFonts w:ascii="仿宋" w:hAnsi="仿宋" w:eastAsia="仿宋" w:cs="仿宋"/>
          <w:sz w:val="24"/>
          <w:u w:val="single"/>
        </w:rPr>
        <w:t xml:space="preserve">   </w:t>
      </w:r>
      <w:r>
        <w:rPr>
          <w:rFonts w:hint="eastAsia" w:ascii="仿宋" w:hAnsi="仿宋" w:eastAsia="仿宋" w:cs="仿宋"/>
          <w:sz w:val="24"/>
        </w:rPr>
        <w:t>份及电子光盘</w:t>
      </w:r>
      <w:r>
        <w:rPr>
          <w:rFonts w:ascii="仿宋" w:hAnsi="仿宋" w:eastAsia="仿宋" w:cs="仿宋"/>
          <w:sz w:val="24"/>
          <w:u w:val="single"/>
        </w:rPr>
        <w:t xml:space="preserve">   </w:t>
      </w:r>
      <w:r>
        <w:rPr>
          <w:rFonts w:hint="eastAsia" w:ascii="仿宋" w:hAnsi="仿宋" w:eastAsia="仿宋" w:cs="仿宋"/>
          <w:sz w:val="24"/>
        </w:rPr>
        <w:t>套。（最终提交成果份数经双方协商后确定）</w:t>
      </w:r>
    </w:p>
    <w:p>
      <w:pPr>
        <w:spacing w:line="440" w:lineRule="exact"/>
        <w:ind w:firstLine="480"/>
        <w:rPr>
          <w:rFonts w:ascii="仿宋" w:hAnsi="仿宋" w:eastAsia="仿宋" w:cs="仿宋"/>
          <w:sz w:val="24"/>
        </w:rPr>
      </w:pPr>
      <w:r>
        <w:rPr>
          <w:rFonts w:hint="eastAsia" w:ascii="仿宋" w:hAnsi="仿宋" w:eastAsia="仿宋" w:cs="仿宋"/>
          <w:sz w:val="24"/>
        </w:rPr>
        <w:t>七、付款依据和方式：</w:t>
      </w:r>
    </w:p>
    <w:p>
      <w:pPr>
        <w:spacing w:line="440" w:lineRule="exact"/>
        <w:ind w:firstLine="480"/>
        <w:rPr>
          <w:rFonts w:ascii="仿宋" w:hAnsi="仿宋" w:eastAsia="仿宋" w:cs="仿宋"/>
          <w:sz w:val="24"/>
        </w:rPr>
      </w:pPr>
      <w:r>
        <w:rPr>
          <w:rFonts w:hint="eastAsia" w:ascii="仿宋" w:hAnsi="仿宋" w:eastAsia="仿宋" w:cs="仿宋"/>
          <w:sz w:val="24"/>
        </w:rPr>
        <w:t>本合同的总金额是完成本合同所规定义务的一切费用，其余由乙方包干使用，甲方将按进度和合同条款相应规定分期支付。具体见合同条款“</w:t>
      </w:r>
      <w:r>
        <w:rPr>
          <w:rFonts w:ascii="仿宋" w:hAnsi="仿宋" w:eastAsia="仿宋" w:cs="仿宋"/>
          <w:sz w:val="24"/>
        </w:rPr>
        <w:t>7</w:t>
      </w:r>
      <w:r>
        <w:rPr>
          <w:rFonts w:hint="eastAsia" w:ascii="仿宋" w:hAnsi="仿宋" w:eastAsia="仿宋" w:cs="仿宋"/>
          <w:sz w:val="24"/>
        </w:rPr>
        <w:t>、费用与支付”。</w:t>
      </w:r>
    </w:p>
    <w:p>
      <w:pPr>
        <w:spacing w:line="440" w:lineRule="exact"/>
        <w:ind w:firstLine="480"/>
        <w:rPr>
          <w:rFonts w:ascii="仿宋" w:hAnsi="仿宋" w:eastAsia="仿宋" w:cs="仿宋"/>
          <w:sz w:val="24"/>
        </w:rPr>
      </w:pPr>
      <w:r>
        <w:rPr>
          <w:rFonts w:hint="eastAsia" w:ascii="仿宋" w:hAnsi="仿宋" w:eastAsia="仿宋" w:cs="仿宋"/>
          <w:sz w:val="24"/>
        </w:rPr>
        <w:t>八、本合同书未尽事宜由双方协商解决。</w:t>
      </w:r>
    </w:p>
    <w:p>
      <w:pPr>
        <w:spacing w:line="440" w:lineRule="exact"/>
        <w:ind w:firstLine="480"/>
        <w:rPr>
          <w:rFonts w:ascii="仿宋" w:hAnsi="仿宋" w:eastAsia="仿宋" w:cs="仿宋"/>
          <w:sz w:val="24"/>
        </w:rPr>
      </w:pPr>
      <w:r>
        <w:rPr>
          <w:rFonts w:hint="eastAsia" w:ascii="仿宋" w:hAnsi="仿宋" w:eastAsia="仿宋" w:cs="仿宋"/>
          <w:sz w:val="24"/>
        </w:rPr>
        <w:t>九、本合同书经双方代表签字并加盖公章后即产生法律效力，设计费用结清后失效。双方要恪守信誉，严格履行。</w:t>
      </w:r>
    </w:p>
    <w:p>
      <w:pPr>
        <w:spacing w:line="440" w:lineRule="exact"/>
        <w:ind w:firstLine="480"/>
        <w:rPr>
          <w:rFonts w:ascii="仿宋" w:hAnsi="仿宋" w:eastAsia="仿宋" w:cs="仿宋"/>
          <w:sz w:val="24"/>
        </w:rPr>
      </w:pPr>
      <w:r>
        <w:rPr>
          <w:rFonts w:hint="eastAsia" w:ascii="仿宋" w:hAnsi="仿宋" w:eastAsia="仿宋" w:cs="仿宋"/>
          <w:sz w:val="24"/>
        </w:rPr>
        <w:t>十、本合同书一式</w:t>
      </w:r>
      <w:r>
        <w:rPr>
          <w:rFonts w:ascii="仿宋" w:hAnsi="仿宋" w:eastAsia="仿宋" w:cs="仿宋"/>
          <w:sz w:val="24"/>
          <w:u w:val="single"/>
        </w:rPr>
        <w:t xml:space="preserve">    </w:t>
      </w:r>
      <w:r>
        <w:rPr>
          <w:rFonts w:hint="eastAsia" w:ascii="仿宋" w:hAnsi="仿宋" w:eastAsia="仿宋" w:cs="仿宋"/>
          <w:sz w:val="24"/>
        </w:rPr>
        <w:t>份，正本</w:t>
      </w:r>
      <w:r>
        <w:rPr>
          <w:rFonts w:hint="eastAsia" w:ascii="仿宋" w:hAnsi="仿宋" w:eastAsia="仿宋" w:cs="仿宋"/>
          <w:b/>
          <w:sz w:val="24"/>
          <w:u w:val="single"/>
        </w:rPr>
        <w:t>二</w:t>
      </w:r>
      <w:r>
        <w:rPr>
          <w:rFonts w:hint="eastAsia" w:ascii="仿宋" w:hAnsi="仿宋" w:eastAsia="仿宋" w:cs="仿宋"/>
          <w:sz w:val="24"/>
        </w:rPr>
        <w:t>份，双方各执一份，副本</w:t>
      </w:r>
      <w:r>
        <w:rPr>
          <w:rFonts w:ascii="仿宋" w:hAnsi="仿宋" w:eastAsia="仿宋" w:cs="仿宋"/>
          <w:sz w:val="24"/>
          <w:u w:val="single"/>
        </w:rPr>
        <w:t xml:space="preserve">   </w:t>
      </w:r>
      <w:r>
        <w:rPr>
          <w:rFonts w:hint="eastAsia" w:ascii="仿宋" w:hAnsi="仿宋" w:eastAsia="仿宋" w:cs="仿宋"/>
          <w:sz w:val="24"/>
        </w:rPr>
        <w:t>份，发包人</w:t>
      </w:r>
      <w:r>
        <w:rPr>
          <w:rFonts w:ascii="仿宋" w:hAnsi="仿宋" w:eastAsia="仿宋" w:cs="仿宋"/>
          <w:sz w:val="24"/>
          <w:u w:val="single"/>
        </w:rPr>
        <w:t xml:space="preserve">   </w:t>
      </w:r>
      <w:r>
        <w:rPr>
          <w:rFonts w:hint="eastAsia" w:ascii="仿宋" w:hAnsi="仿宋" w:eastAsia="仿宋" w:cs="仿宋"/>
          <w:sz w:val="24"/>
        </w:rPr>
        <w:t>份，设计人</w:t>
      </w:r>
      <w:r>
        <w:rPr>
          <w:rFonts w:ascii="仿宋" w:hAnsi="仿宋" w:eastAsia="仿宋" w:cs="仿宋"/>
          <w:sz w:val="24"/>
          <w:u w:val="single"/>
        </w:rPr>
        <w:t xml:space="preserve">   </w:t>
      </w:r>
      <w:r>
        <w:rPr>
          <w:rFonts w:hint="eastAsia" w:ascii="仿宋" w:hAnsi="仿宋" w:eastAsia="仿宋" w:cs="仿宋"/>
          <w:sz w:val="24"/>
        </w:rPr>
        <w:t>份，招标代理机构及财政监督部门</w:t>
      </w:r>
      <w:r>
        <w:rPr>
          <w:rFonts w:ascii="仿宋" w:hAnsi="仿宋" w:eastAsia="仿宋" w:cs="仿宋"/>
          <w:sz w:val="24"/>
        </w:rPr>
        <w:t xml:space="preserve">  </w:t>
      </w:r>
      <w:r>
        <w:rPr>
          <w:rFonts w:hint="eastAsia" w:ascii="仿宋" w:hAnsi="仿宋" w:eastAsia="仿宋" w:cs="仿宋"/>
          <w:sz w:val="24"/>
        </w:rPr>
        <w:t>份。</w:t>
      </w:r>
    </w:p>
    <w:p>
      <w:pPr>
        <w:spacing w:line="440" w:lineRule="exact"/>
        <w:ind w:firstLine="540"/>
        <w:rPr>
          <w:rFonts w:ascii="仿宋" w:hAnsi="仿宋" w:eastAsia="仿宋" w:cs="仿宋"/>
          <w:sz w:val="24"/>
        </w:rPr>
      </w:pPr>
    </w:p>
    <w:p>
      <w:pPr>
        <w:spacing w:line="440" w:lineRule="exact"/>
        <w:rPr>
          <w:rFonts w:ascii="仿宋" w:hAnsi="仿宋" w:eastAsia="仿宋" w:cs="仿宋"/>
          <w:sz w:val="24"/>
        </w:rPr>
      </w:pPr>
      <w:r>
        <w:rPr>
          <w:rFonts w:hint="eastAsia" w:ascii="仿宋" w:hAnsi="仿宋" w:eastAsia="仿宋" w:cs="仿宋"/>
          <w:sz w:val="24"/>
        </w:rPr>
        <w:t>业主：</w:t>
      </w:r>
      <w:r>
        <w:rPr>
          <w:rFonts w:hint="eastAsia" w:ascii="仿宋" w:hAnsi="仿宋" w:eastAsia="仿宋" w:cs="仿宋"/>
          <w:sz w:val="24"/>
          <w:u w:val="single"/>
        </w:rPr>
        <w:t>（单位全称）（盖单位公章）</w:t>
      </w:r>
      <w:r>
        <w:rPr>
          <w:rFonts w:ascii="仿宋" w:hAnsi="仿宋" w:eastAsia="仿宋" w:cs="仿宋"/>
          <w:sz w:val="24"/>
        </w:rPr>
        <w:t xml:space="preserve">    </w:t>
      </w:r>
      <w:r>
        <w:rPr>
          <w:rFonts w:hint="eastAsia" w:ascii="仿宋" w:hAnsi="仿宋" w:eastAsia="仿宋" w:cs="仿宋"/>
          <w:sz w:val="24"/>
        </w:rPr>
        <w:t>设计人：</w:t>
      </w:r>
      <w:r>
        <w:rPr>
          <w:rFonts w:hint="eastAsia" w:ascii="仿宋" w:hAnsi="仿宋" w:eastAsia="仿宋" w:cs="仿宋"/>
          <w:sz w:val="24"/>
          <w:u w:val="single"/>
        </w:rPr>
        <w:t>（单位全称）（盖单位公章）</w:t>
      </w:r>
    </w:p>
    <w:p>
      <w:pPr>
        <w:spacing w:line="440" w:lineRule="exact"/>
        <w:rPr>
          <w:rFonts w:ascii="仿宋" w:hAnsi="仿宋" w:eastAsia="仿宋" w:cs="仿宋"/>
          <w:sz w:val="24"/>
        </w:rPr>
      </w:pPr>
      <w:r>
        <w:rPr>
          <w:rFonts w:hint="eastAsia" w:ascii="仿宋" w:hAnsi="仿宋" w:eastAsia="仿宋" w:cs="仿宋"/>
          <w:sz w:val="24"/>
        </w:rPr>
        <w:t>法定代表人</w:t>
      </w:r>
      <w:r>
        <w:rPr>
          <w:rFonts w:ascii="仿宋" w:hAnsi="仿宋" w:eastAsia="仿宋" w:cs="仿宋"/>
          <w:sz w:val="24"/>
        </w:rPr>
        <w:t xml:space="preserve">                             </w:t>
      </w:r>
      <w:r>
        <w:rPr>
          <w:rFonts w:hint="eastAsia" w:ascii="仿宋" w:hAnsi="仿宋" w:eastAsia="仿宋" w:cs="仿宋"/>
          <w:sz w:val="24"/>
        </w:rPr>
        <w:t>法定代表人</w:t>
      </w:r>
    </w:p>
    <w:p>
      <w:pPr>
        <w:spacing w:line="440" w:lineRule="exact"/>
        <w:ind w:firstLine="720"/>
        <w:rPr>
          <w:rFonts w:ascii="仿宋" w:hAnsi="仿宋" w:eastAsia="仿宋" w:cs="仿宋"/>
          <w:sz w:val="24"/>
        </w:rPr>
      </w:pPr>
      <w:r>
        <w:rPr>
          <w:rFonts w:hint="eastAsia" w:ascii="仿宋" w:hAnsi="仿宋" w:eastAsia="仿宋" w:cs="仿宋"/>
          <w:sz w:val="24"/>
        </w:rPr>
        <w:t>或其</w:t>
      </w:r>
      <w:r>
        <w:rPr>
          <w:rFonts w:ascii="仿宋" w:hAnsi="仿宋" w:eastAsia="仿宋" w:cs="仿宋"/>
          <w:sz w:val="24"/>
        </w:rPr>
        <w:t xml:space="preserve">                              </w:t>
      </w:r>
      <w:r>
        <w:rPr>
          <w:rFonts w:hint="eastAsia" w:ascii="仿宋" w:hAnsi="仿宋" w:eastAsia="仿宋" w:cs="仿宋"/>
          <w:sz w:val="24"/>
        </w:rPr>
        <w:t>或其</w:t>
      </w:r>
    </w:p>
    <w:p>
      <w:pPr>
        <w:spacing w:line="440" w:lineRule="exact"/>
        <w:rPr>
          <w:rFonts w:ascii="仿宋" w:hAnsi="仿宋" w:eastAsia="仿宋" w:cs="仿宋"/>
          <w:sz w:val="24"/>
        </w:rPr>
      </w:pPr>
      <w:r>
        <w:rPr>
          <w:rFonts w:hint="eastAsia" w:ascii="仿宋" w:hAnsi="仿宋" w:eastAsia="仿宋" w:cs="仿宋"/>
          <w:sz w:val="24"/>
        </w:rPr>
        <w:t>授权的代理人</w:t>
      </w:r>
      <w:r>
        <w:rPr>
          <w:rFonts w:ascii="仿宋" w:hAnsi="仿宋" w:eastAsia="仿宋" w:cs="仿宋"/>
          <w:sz w:val="24"/>
          <w:u w:val="single"/>
        </w:rPr>
        <w:t xml:space="preserve">   </w:t>
      </w:r>
      <w:r>
        <w:rPr>
          <w:rFonts w:hint="eastAsia" w:ascii="仿宋" w:hAnsi="仿宋" w:eastAsia="仿宋" w:cs="仿宋"/>
          <w:sz w:val="24"/>
          <w:u w:val="single"/>
        </w:rPr>
        <w:t>（职务）</w:t>
      </w:r>
      <w:r>
        <w:rPr>
          <w:rFonts w:ascii="仿宋" w:hAnsi="仿宋" w:eastAsia="仿宋" w:cs="仿宋"/>
          <w:sz w:val="24"/>
          <w:u w:val="single"/>
        </w:rPr>
        <w:t xml:space="preserve">     </w:t>
      </w:r>
      <w:r>
        <w:rPr>
          <w:rFonts w:ascii="仿宋" w:hAnsi="仿宋" w:eastAsia="仿宋" w:cs="仿宋"/>
          <w:sz w:val="24"/>
        </w:rPr>
        <w:t xml:space="preserve">           </w:t>
      </w:r>
      <w:r>
        <w:rPr>
          <w:rFonts w:hint="eastAsia" w:ascii="仿宋" w:hAnsi="仿宋" w:eastAsia="仿宋" w:cs="仿宋"/>
          <w:sz w:val="24"/>
        </w:rPr>
        <w:t>授权的代理人</w:t>
      </w:r>
      <w:r>
        <w:rPr>
          <w:rFonts w:ascii="仿宋" w:hAnsi="仿宋" w:eastAsia="仿宋" w:cs="仿宋"/>
          <w:sz w:val="24"/>
          <w:u w:val="single"/>
        </w:rPr>
        <w:t xml:space="preserve">  </w:t>
      </w:r>
      <w:r>
        <w:rPr>
          <w:rFonts w:hint="eastAsia" w:ascii="仿宋" w:hAnsi="仿宋" w:eastAsia="仿宋" w:cs="仿宋"/>
          <w:sz w:val="24"/>
          <w:u w:val="single"/>
        </w:rPr>
        <w:t>（职务）</w:t>
      </w:r>
      <w:r>
        <w:rPr>
          <w:rFonts w:ascii="仿宋" w:hAnsi="仿宋" w:eastAsia="仿宋" w:cs="仿宋"/>
          <w:sz w:val="24"/>
          <w:u w:val="single"/>
        </w:rPr>
        <w:t xml:space="preserve">    </w:t>
      </w:r>
    </w:p>
    <w:p>
      <w:pPr>
        <w:spacing w:line="440" w:lineRule="exact"/>
        <w:ind w:firstLine="1440"/>
        <w:rPr>
          <w:rFonts w:ascii="仿宋" w:hAnsi="仿宋" w:eastAsia="仿宋" w:cs="仿宋"/>
          <w:sz w:val="24"/>
        </w:rPr>
      </w:pPr>
      <w:r>
        <w:rPr>
          <w:rFonts w:ascii="仿宋" w:hAnsi="仿宋" w:eastAsia="仿宋" w:cs="仿宋"/>
          <w:sz w:val="24"/>
          <w:u w:val="single"/>
        </w:rPr>
        <w:t xml:space="preserve">   </w:t>
      </w:r>
      <w:r>
        <w:rPr>
          <w:rFonts w:hint="eastAsia" w:ascii="仿宋" w:hAnsi="仿宋" w:eastAsia="仿宋" w:cs="仿宋"/>
          <w:sz w:val="24"/>
          <w:u w:val="single"/>
        </w:rPr>
        <w:t>（姓名）</w:t>
      </w:r>
      <w:r>
        <w:rPr>
          <w:rFonts w:ascii="仿宋" w:hAnsi="仿宋" w:eastAsia="仿宋" w:cs="仿宋"/>
          <w:sz w:val="24"/>
          <w:u w:val="single"/>
        </w:rPr>
        <w:t xml:space="preserve">     </w:t>
      </w:r>
      <w:r>
        <w:rPr>
          <w:rFonts w:ascii="仿宋" w:hAnsi="仿宋" w:eastAsia="仿宋" w:cs="仿宋"/>
          <w:sz w:val="24"/>
        </w:rPr>
        <w:t xml:space="preserve">                 </w:t>
      </w:r>
      <w:r>
        <w:rPr>
          <w:rFonts w:ascii="仿宋" w:hAnsi="仿宋" w:eastAsia="仿宋" w:cs="仿宋"/>
          <w:sz w:val="24"/>
          <w:u w:val="single"/>
        </w:rPr>
        <w:t xml:space="preserve">  </w:t>
      </w:r>
      <w:r>
        <w:rPr>
          <w:rFonts w:hint="eastAsia" w:ascii="仿宋" w:hAnsi="仿宋" w:eastAsia="仿宋" w:cs="仿宋"/>
          <w:sz w:val="24"/>
          <w:u w:val="single"/>
        </w:rPr>
        <w:t>（姓名）</w:t>
      </w:r>
      <w:r>
        <w:rPr>
          <w:rFonts w:ascii="仿宋" w:hAnsi="仿宋" w:eastAsia="仿宋" w:cs="仿宋"/>
          <w:sz w:val="24"/>
          <w:u w:val="single"/>
        </w:rPr>
        <w:t xml:space="preserve">    </w:t>
      </w:r>
    </w:p>
    <w:p>
      <w:pPr>
        <w:spacing w:line="440" w:lineRule="exact"/>
        <w:rPr>
          <w:rFonts w:ascii="仿宋" w:hAnsi="仿宋" w:eastAsia="仿宋" w:cs="仿宋"/>
          <w:sz w:val="24"/>
        </w:rPr>
      </w:pPr>
      <w:r>
        <w:rPr>
          <w:rFonts w:hint="eastAsia" w:ascii="仿宋" w:hAnsi="仿宋" w:eastAsia="仿宋" w:cs="仿宋"/>
          <w:sz w:val="24"/>
        </w:rPr>
        <w:t>地址：</w:t>
      </w:r>
      <w:r>
        <w:rPr>
          <w:rFonts w:ascii="仿宋" w:hAnsi="仿宋" w:eastAsia="仿宋" w:cs="仿宋"/>
          <w:sz w:val="24"/>
          <w:u w:val="single"/>
        </w:rPr>
        <w:t xml:space="preserve">                      </w:t>
      </w:r>
      <w:r>
        <w:rPr>
          <w:rFonts w:ascii="仿宋" w:hAnsi="仿宋" w:eastAsia="仿宋" w:cs="仿宋"/>
          <w:sz w:val="24"/>
        </w:rPr>
        <w:t xml:space="preserve">           </w:t>
      </w:r>
      <w:r>
        <w:rPr>
          <w:rFonts w:hint="eastAsia" w:ascii="仿宋" w:hAnsi="仿宋" w:eastAsia="仿宋" w:cs="仿宋"/>
          <w:sz w:val="24"/>
        </w:rPr>
        <w:t>地址：</w:t>
      </w:r>
      <w:r>
        <w:rPr>
          <w:rFonts w:ascii="仿宋" w:hAnsi="仿宋" w:eastAsia="仿宋" w:cs="仿宋"/>
          <w:sz w:val="24"/>
          <w:u w:val="single"/>
        </w:rPr>
        <w:t xml:space="preserve">                    </w:t>
      </w:r>
    </w:p>
    <w:p>
      <w:pPr>
        <w:spacing w:line="440" w:lineRule="exact"/>
        <w:rPr>
          <w:rFonts w:ascii="仿宋" w:hAnsi="仿宋" w:eastAsia="仿宋" w:cs="仿宋"/>
          <w:sz w:val="24"/>
        </w:rPr>
      </w:pPr>
      <w:r>
        <w:rPr>
          <w:rFonts w:hint="eastAsia" w:ascii="仿宋" w:hAnsi="仿宋" w:eastAsia="仿宋" w:cs="仿宋"/>
          <w:sz w:val="24"/>
        </w:rPr>
        <w:t>电话：</w:t>
      </w:r>
      <w:r>
        <w:rPr>
          <w:rFonts w:ascii="仿宋" w:hAnsi="仿宋" w:eastAsia="仿宋" w:cs="仿宋"/>
          <w:sz w:val="24"/>
          <w:u w:val="single"/>
        </w:rPr>
        <w:t xml:space="preserve">                      </w:t>
      </w:r>
      <w:r>
        <w:rPr>
          <w:rFonts w:ascii="仿宋" w:hAnsi="仿宋" w:eastAsia="仿宋" w:cs="仿宋"/>
          <w:sz w:val="24"/>
        </w:rPr>
        <w:t xml:space="preserve">           </w:t>
      </w:r>
      <w:r>
        <w:rPr>
          <w:rFonts w:hint="eastAsia" w:ascii="仿宋" w:hAnsi="仿宋" w:eastAsia="仿宋" w:cs="仿宋"/>
          <w:sz w:val="24"/>
        </w:rPr>
        <w:t>电话：</w:t>
      </w:r>
      <w:r>
        <w:rPr>
          <w:rFonts w:ascii="仿宋" w:hAnsi="仿宋" w:eastAsia="仿宋" w:cs="仿宋"/>
          <w:sz w:val="24"/>
          <w:u w:val="single"/>
        </w:rPr>
        <w:t xml:space="preserve">                    </w:t>
      </w:r>
    </w:p>
    <w:p>
      <w:pPr>
        <w:spacing w:line="440" w:lineRule="exact"/>
        <w:rPr>
          <w:rFonts w:ascii="仿宋" w:hAnsi="仿宋" w:eastAsia="仿宋" w:cs="仿宋"/>
          <w:sz w:val="24"/>
          <w:u w:val="single"/>
        </w:rPr>
      </w:pPr>
      <w:r>
        <w:rPr>
          <w:rFonts w:hint="eastAsia" w:ascii="仿宋" w:hAnsi="仿宋" w:eastAsia="仿宋" w:cs="仿宋"/>
          <w:sz w:val="24"/>
        </w:rPr>
        <w:t>日期：</w:t>
      </w:r>
      <w:r>
        <w:rPr>
          <w:rFonts w:ascii="仿宋" w:hAnsi="仿宋" w:eastAsia="仿宋" w:cs="仿宋"/>
          <w:sz w:val="24"/>
          <w:u w:val="single"/>
        </w:rPr>
        <w:t xml:space="preserve">                      </w:t>
      </w:r>
      <w:r>
        <w:rPr>
          <w:rFonts w:ascii="仿宋" w:hAnsi="仿宋" w:eastAsia="仿宋" w:cs="仿宋"/>
          <w:sz w:val="24"/>
        </w:rPr>
        <w:t xml:space="preserve">           </w:t>
      </w:r>
      <w:r>
        <w:rPr>
          <w:rFonts w:hint="eastAsia" w:ascii="仿宋" w:hAnsi="仿宋" w:eastAsia="仿宋" w:cs="仿宋"/>
          <w:sz w:val="24"/>
        </w:rPr>
        <w:t>日期：</w:t>
      </w:r>
      <w:r>
        <w:rPr>
          <w:rFonts w:ascii="仿宋" w:hAnsi="仿宋" w:eastAsia="仿宋" w:cs="仿宋"/>
          <w:sz w:val="24"/>
          <w:u w:val="single"/>
        </w:rPr>
        <w:t xml:space="preserve">                    </w:t>
      </w:r>
    </w:p>
    <w:p>
      <w:pPr>
        <w:rPr>
          <w:rFonts w:eastAsia="仿宋"/>
          <w:b/>
          <w:sz w:val="28"/>
          <w:szCs w:val="24"/>
        </w:rPr>
      </w:pPr>
    </w:p>
    <w:p>
      <w:pPr>
        <w:jc w:val="center"/>
        <w:rPr>
          <w:b/>
          <w:spacing w:val="70"/>
          <w:sz w:val="28"/>
          <w:szCs w:val="28"/>
          <w:highlight w:val="yellow"/>
        </w:rPr>
      </w:pPr>
    </w:p>
    <w:p>
      <w:pPr>
        <w:jc w:val="center"/>
        <w:rPr>
          <w:rFonts w:ascii="宋体" w:hAnsi="宋体" w:cs="宋体"/>
          <w:sz w:val="24"/>
          <w:szCs w:val="24"/>
        </w:rPr>
      </w:pPr>
      <w:r>
        <w:rPr>
          <w:b/>
          <w:spacing w:val="70"/>
          <w:sz w:val="28"/>
          <w:szCs w:val="28"/>
          <w:highlight w:val="yellow"/>
        </w:rPr>
        <w:br w:type="page"/>
      </w:r>
    </w:p>
    <w:p>
      <w:bookmarkStart w:id="144" w:name="_Toc445828393"/>
    </w:p>
    <w:p>
      <w:pPr>
        <w:pStyle w:val="4"/>
        <w:keepLines w:val="0"/>
        <w:spacing w:line="360" w:lineRule="auto"/>
        <w:ind w:left="210" w:right="210"/>
        <w:rPr>
          <w:rFonts w:ascii="宋体" w:hAnsi="宋体" w:cs="宋体"/>
          <w:sz w:val="24"/>
          <w:szCs w:val="24"/>
        </w:rPr>
      </w:pPr>
      <w:bookmarkStart w:id="145" w:name="_Toc3032"/>
      <w:bookmarkStart w:id="146" w:name="_Toc3616"/>
      <w:r>
        <w:rPr>
          <w:rFonts w:hint="eastAsia" w:ascii="宋体" w:hAnsi="宋体" w:cs="宋体"/>
          <w:sz w:val="24"/>
          <w:szCs w:val="24"/>
        </w:rPr>
        <w:t>第五章  投标文件格式</w:t>
      </w:r>
      <w:bookmarkEnd w:id="144"/>
      <w:bookmarkEnd w:id="145"/>
      <w:bookmarkEnd w:id="146"/>
    </w:p>
    <w:p>
      <w:pPr>
        <w:pStyle w:val="11"/>
        <w:spacing w:line="360" w:lineRule="auto"/>
        <w:jc w:val="center"/>
        <w:rPr>
          <w:rFonts w:hAnsi="宋体" w:cs="宋体"/>
          <w:color w:val="000000"/>
        </w:rPr>
      </w:pPr>
    </w:p>
    <w:p>
      <w:pPr>
        <w:pStyle w:val="11"/>
        <w:spacing w:line="360" w:lineRule="auto"/>
        <w:jc w:val="center"/>
        <w:rPr>
          <w:rFonts w:hAnsi="宋体" w:cs="宋体"/>
          <w:color w:val="000000"/>
          <w:sz w:val="28"/>
          <w:szCs w:val="28"/>
        </w:rPr>
      </w:pPr>
      <w:r>
        <w:rPr>
          <w:rFonts w:hint="eastAsia" w:hAnsi="宋体" w:cs="宋体"/>
          <w:color w:val="000000"/>
          <w:sz w:val="24"/>
          <w:szCs w:val="24"/>
        </w:rPr>
        <w:t>目  录</w:t>
      </w:r>
    </w:p>
    <w:p>
      <w:pPr>
        <w:pStyle w:val="11"/>
        <w:spacing w:line="360" w:lineRule="auto"/>
        <w:rPr>
          <w:rFonts w:hint="eastAsia" w:hAnsi="宋体" w:cs="宋体"/>
          <w:color w:val="000000"/>
        </w:rPr>
      </w:pPr>
      <w:r>
        <w:rPr>
          <w:rFonts w:hint="eastAsia" w:hAnsi="宋体" w:cs="宋体"/>
          <w:color w:val="000000"/>
        </w:rPr>
        <w:t>（</w:t>
      </w:r>
      <w:r>
        <w:rPr>
          <w:rFonts w:hint="eastAsia" w:hAnsi="宋体" w:cs="宋体"/>
          <w:color w:val="000000"/>
          <w:lang w:val="en-US" w:eastAsia="zh-CN"/>
        </w:rPr>
        <w:t>1</w:t>
      </w:r>
      <w:r>
        <w:rPr>
          <w:rFonts w:hint="eastAsia" w:hAnsi="宋体" w:cs="宋体"/>
          <w:color w:val="000000"/>
        </w:rPr>
        <w:t>）投标保证金缴纳证明</w:t>
      </w:r>
      <w:r>
        <w:rPr>
          <w:rFonts w:hint="eastAsia" w:hAnsi="宋体" w:cs="宋体"/>
          <w:color w:val="000000"/>
          <w:lang w:eastAsia="zh-CN"/>
        </w:rPr>
        <w:t>（附开户许可证）</w:t>
      </w:r>
      <w:r>
        <w:rPr>
          <w:rFonts w:hint="eastAsia" w:hAnsi="宋体" w:cs="宋体"/>
          <w:color w:val="000000"/>
        </w:rPr>
        <w:t>（加盖公章的复印件，原件在开标会现场提交，格式略）；（必须提供）</w:t>
      </w:r>
    </w:p>
    <w:p>
      <w:pPr>
        <w:pStyle w:val="11"/>
        <w:spacing w:line="360" w:lineRule="auto"/>
        <w:rPr>
          <w:rFonts w:hint="eastAsia" w:hAnsi="宋体" w:cs="宋体"/>
          <w:color w:val="000000"/>
        </w:rPr>
      </w:pPr>
      <w:r>
        <w:rPr>
          <w:rFonts w:hint="eastAsia" w:hAnsi="宋体" w:cs="宋体"/>
          <w:color w:val="000000"/>
        </w:rPr>
        <w:t>（</w:t>
      </w:r>
      <w:r>
        <w:rPr>
          <w:rFonts w:hint="eastAsia" w:hAnsi="宋体" w:cs="宋体"/>
          <w:color w:val="000000"/>
          <w:lang w:val="en-US" w:eastAsia="zh-CN"/>
        </w:rPr>
        <w:t>2</w:t>
      </w:r>
      <w:r>
        <w:rPr>
          <w:rFonts w:hint="eastAsia" w:hAnsi="宋体" w:cs="宋体"/>
          <w:color w:val="000000"/>
        </w:rPr>
        <w:t>）投标人基本情况表</w:t>
      </w:r>
    </w:p>
    <w:p>
      <w:pPr>
        <w:pStyle w:val="11"/>
        <w:spacing w:line="360" w:lineRule="auto"/>
        <w:rPr>
          <w:rFonts w:hint="eastAsia" w:hAnsi="宋体" w:cs="宋体"/>
          <w:color w:val="000000"/>
        </w:rPr>
      </w:pPr>
      <w:r>
        <w:rPr>
          <w:rFonts w:hint="eastAsia" w:hAnsi="宋体" w:cs="宋体"/>
          <w:color w:val="000000"/>
        </w:rPr>
        <w:t>（</w:t>
      </w:r>
      <w:r>
        <w:rPr>
          <w:rFonts w:hint="eastAsia" w:hAnsi="宋体" w:cs="宋体"/>
          <w:color w:val="000000"/>
          <w:lang w:val="en-US" w:eastAsia="zh-CN"/>
        </w:rPr>
        <w:t>3</w:t>
      </w:r>
      <w:r>
        <w:rPr>
          <w:rFonts w:hint="eastAsia" w:hAnsi="宋体" w:cs="宋体"/>
          <w:color w:val="000000"/>
        </w:rPr>
        <w:t>）法定代表人身份证复印件（必须提供）</w:t>
      </w:r>
    </w:p>
    <w:p>
      <w:pPr>
        <w:pStyle w:val="11"/>
        <w:spacing w:line="360" w:lineRule="auto"/>
        <w:rPr>
          <w:rFonts w:hint="eastAsia" w:hAnsi="宋体" w:cs="宋体"/>
          <w:color w:val="000000"/>
        </w:rPr>
      </w:pPr>
      <w:r>
        <w:rPr>
          <w:rFonts w:hint="eastAsia" w:hAnsi="宋体" w:cs="宋体"/>
          <w:color w:val="000000"/>
        </w:rPr>
        <w:t>（</w:t>
      </w:r>
      <w:r>
        <w:rPr>
          <w:rFonts w:hint="eastAsia" w:hAnsi="宋体" w:cs="宋体"/>
          <w:color w:val="000000"/>
          <w:lang w:val="en-US" w:eastAsia="zh-CN"/>
        </w:rPr>
        <w:t>4</w:t>
      </w:r>
      <w:r>
        <w:rPr>
          <w:rFonts w:hint="eastAsia" w:hAnsi="宋体" w:cs="宋体"/>
          <w:color w:val="000000"/>
        </w:rPr>
        <w:t>）法定代表人授权委托书原件和授权委托代理人身份证复印件（委托代理时，必须提供，详细格式见第五章）；</w:t>
      </w:r>
    </w:p>
    <w:p>
      <w:pPr>
        <w:pStyle w:val="11"/>
        <w:spacing w:line="360" w:lineRule="auto"/>
        <w:rPr>
          <w:rFonts w:hint="eastAsia" w:hAnsi="宋体" w:cs="宋体"/>
          <w:color w:val="000000"/>
        </w:rPr>
      </w:pPr>
      <w:r>
        <w:rPr>
          <w:rFonts w:hint="eastAsia" w:hAnsi="宋体" w:cs="宋体"/>
          <w:color w:val="000000"/>
        </w:rPr>
        <w:t>（</w:t>
      </w:r>
      <w:r>
        <w:rPr>
          <w:rFonts w:hint="eastAsia" w:hAnsi="宋体" w:cs="宋体"/>
          <w:color w:val="000000"/>
          <w:lang w:val="en-US" w:eastAsia="zh-CN"/>
        </w:rPr>
        <w:t>5</w:t>
      </w:r>
      <w:r>
        <w:rPr>
          <w:rFonts w:hint="eastAsia" w:hAnsi="宋体" w:cs="宋体"/>
          <w:color w:val="000000"/>
        </w:rPr>
        <w:t>）有效的营业执照副本复印件或事业单位法人证书(必须提供）；</w:t>
      </w:r>
    </w:p>
    <w:p>
      <w:pPr>
        <w:pStyle w:val="11"/>
        <w:spacing w:line="360" w:lineRule="auto"/>
        <w:rPr>
          <w:rFonts w:hint="eastAsia" w:hAnsi="宋体" w:cs="宋体"/>
          <w:color w:val="000000"/>
        </w:rPr>
      </w:pPr>
      <w:r>
        <w:rPr>
          <w:rFonts w:hint="eastAsia" w:hAnsi="宋体" w:cs="宋体"/>
          <w:color w:val="000000"/>
        </w:rPr>
        <w:t>（</w:t>
      </w:r>
      <w:r>
        <w:rPr>
          <w:rFonts w:hint="eastAsia" w:hAnsi="宋体" w:cs="宋体"/>
          <w:color w:val="000000"/>
          <w:lang w:val="en-US" w:eastAsia="zh-CN"/>
        </w:rPr>
        <w:t>6</w:t>
      </w:r>
      <w:r>
        <w:rPr>
          <w:rFonts w:hint="eastAsia" w:hAnsi="宋体" w:cs="宋体"/>
          <w:color w:val="000000"/>
        </w:rPr>
        <w:t>）有效的组织机构代码证复印件(必须提供）；</w:t>
      </w:r>
    </w:p>
    <w:p>
      <w:pPr>
        <w:pStyle w:val="11"/>
        <w:spacing w:line="360" w:lineRule="auto"/>
        <w:rPr>
          <w:rFonts w:hint="eastAsia" w:hAnsi="宋体" w:cs="宋体"/>
          <w:color w:val="000000"/>
        </w:rPr>
      </w:pPr>
      <w:r>
        <w:rPr>
          <w:rFonts w:hint="eastAsia" w:hAnsi="宋体" w:cs="宋体"/>
          <w:color w:val="000000"/>
        </w:rPr>
        <w:t>（</w:t>
      </w:r>
      <w:r>
        <w:rPr>
          <w:rFonts w:hint="eastAsia" w:hAnsi="宋体" w:cs="宋体"/>
          <w:color w:val="000000"/>
          <w:lang w:val="en-US" w:eastAsia="zh-CN"/>
        </w:rPr>
        <w:t>7</w:t>
      </w:r>
      <w:r>
        <w:rPr>
          <w:rFonts w:hint="eastAsia" w:hAnsi="宋体" w:cs="宋体"/>
          <w:color w:val="000000"/>
        </w:rPr>
        <w:t>）有效的税务登记证复印件（必须提供）；</w:t>
      </w:r>
    </w:p>
    <w:p>
      <w:pPr>
        <w:pStyle w:val="11"/>
        <w:spacing w:line="360" w:lineRule="auto"/>
        <w:rPr>
          <w:rFonts w:hint="eastAsia" w:hAnsi="宋体" w:cs="宋体"/>
          <w:color w:val="000000"/>
        </w:rPr>
      </w:pPr>
      <w:r>
        <w:rPr>
          <w:rFonts w:hint="eastAsia" w:hAnsi="宋体" w:cs="宋体"/>
          <w:color w:val="000000"/>
        </w:rPr>
        <w:t>注：（</w:t>
      </w:r>
      <w:r>
        <w:rPr>
          <w:rFonts w:hint="eastAsia" w:hAnsi="宋体" w:cs="宋体"/>
          <w:color w:val="000000"/>
          <w:lang w:val="en-US" w:eastAsia="zh-CN"/>
        </w:rPr>
        <w:t>5</w:t>
      </w:r>
      <w:r>
        <w:rPr>
          <w:rFonts w:hint="eastAsia" w:hAnsi="宋体" w:cs="宋体"/>
          <w:color w:val="000000"/>
        </w:rPr>
        <w:t>）～（</w:t>
      </w:r>
      <w:r>
        <w:rPr>
          <w:rFonts w:hint="eastAsia" w:hAnsi="宋体" w:cs="宋体"/>
          <w:color w:val="000000"/>
          <w:lang w:val="en-US" w:eastAsia="zh-CN"/>
        </w:rPr>
        <w:t>7</w:t>
      </w:r>
      <w:r>
        <w:rPr>
          <w:rFonts w:hint="eastAsia" w:hAnsi="宋体" w:cs="宋体"/>
          <w:color w:val="000000"/>
        </w:rPr>
        <w:t>）如已办理三证合一，只需提供三证合一的证照。</w:t>
      </w:r>
    </w:p>
    <w:p>
      <w:pPr>
        <w:pStyle w:val="11"/>
        <w:spacing w:line="360" w:lineRule="auto"/>
        <w:rPr>
          <w:rFonts w:hint="eastAsia" w:hAnsi="宋体" w:cs="宋体"/>
          <w:color w:val="auto"/>
        </w:rPr>
      </w:pPr>
      <w:r>
        <w:rPr>
          <w:rFonts w:hint="eastAsia" w:hAnsi="宋体" w:cs="宋体"/>
          <w:color w:val="auto"/>
        </w:rPr>
        <w:t>（</w:t>
      </w:r>
      <w:r>
        <w:rPr>
          <w:rFonts w:hint="eastAsia" w:hAnsi="宋体" w:cs="宋体"/>
          <w:color w:val="auto"/>
          <w:lang w:val="en-US" w:eastAsia="zh-CN"/>
        </w:rPr>
        <w:t>8</w:t>
      </w:r>
      <w:r>
        <w:rPr>
          <w:rFonts w:hint="eastAsia" w:hAnsi="宋体" w:cs="宋体"/>
          <w:color w:val="auto"/>
        </w:rPr>
        <w:t>）投标人</w:t>
      </w:r>
      <w:r>
        <w:rPr>
          <w:rFonts w:hint="eastAsia" w:hAnsi="宋体" w:cs="宋体"/>
          <w:color w:val="auto"/>
          <w:lang w:eastAsia="zh-CN"/>
        </w:rPr>
        <w:t>有效的</w:t>
      </w:r>
      <w:r>
        <w:rPr>
          <w:rFonts w:hint="eastAsia" w:hAnsi="宋体" w:cs="宋体"/>
          <w:color w:val="auto"/>
        </w:rPr>
        <w:t>资质证书复印件；(必须提供)；</w:t>
      </w:r>
    </w:p>
    <w:p>
      <w:pPr>
        <w:pStyle w:val="11"/>
        <w:spacing w:line="360" w:lineRule="auto"/>
        <w:rPr>
          <w:rFonts w:hint="eastAsia" w:hAnsi="宋体" w:cs="宋体"/>
          <w:color w:val="auto"/>
          <w:lang w:eastAsia="zh-CN"/>
        </w:rPr>
      </w:pPr>
      <w:r>
        <w:rPr>
          <w:rFonts w:hint="eastAsia" w:hAnsi="宋体" w:cs="宋体"/>
          <w:color w:val="auto"/>
          <w:lang w:eastAsia="zh-CN"/>
        </w:rPr>
        <w:t>（</w:t>
      </w:r>
      <w:r>
        <w:rPr>
          <w:rFonts w:hint="eastAsia" w:hAnsi="宋体" w:cs="宋体"/>
          <w:color w:val="auto"/>
          <w:lang w:val="en-US" w:eastAsia="zh-CN"/>
        </w:rPr>
        <w:t>9</w:t>
      </w:r>
      <w:r>
        <w:rPr>
          <w:rFonts w:hint="eastAsia" w:hAnsi="宋体" w:cs="宋体"/>
          <w:color w:val="auto"/>
          <w:lang w:eastAsia="zh-CN"/>
        </w:rPr>
        <w:t>）</w:t>
      </w:r>
      <w:r>
        <w:rPr>
          <w:rFonts w:hint="eastAsia" w:hAnsi="宋体" w:cs="宋体"/>
          <w:color w:val="auto"/>
        </w:rPr>
        <w:t>项目负责人的职称证</w:t>
      </w:r>
      <w:r>
        <w:rPr>
          <w:rFonts w:hint="eastAsia" w:hAnsi="宋体" w:cs="宋体"/>
          <w:color w:val="auto"/>
          <w:lang w:eastAsia="zh-CN"/>
        </w:rPr>
        <w:t>复印件和</w:t>
      </w:r>
      <w:r>
        <w:rPr>
          <w:rFonts w:hint="eastAsia" w:hAnsi="宋体" w:cs="宋体"/>
          <w:color w:val="auto"/>
        </w:rPr>
        <w:t>身份证</w:t>
      </w:r>
      <w:r>
        <w:rPr>
          <w:rFonts w:hint="eastAsia" w:hAnsi="宋体" w:cs="宋体"/>
          <w:color w:val="auto"/>
          <w:lang w:eastAsia="zh-CN"/>
        </w:rPr>
        <w:t>复印件</w:t>
      </w:r>
      <w:r>
        <w:rPr>
          <w:rFonts w:hint="eastAsia" w:hAnsi="宋体" w:cs="宋体"/>
          <w:color w:val="auto"/>
        </w:rPr>
        <w:t>及在</w:t>
      </w:r>
      <w:r>
        <w:rPr>
          <w:rFonts w:hint="eastAsia" w:hAnsi="宋体" w:cs="宋体"/>
          <w:color w:val="auto"/>
          <w:lang w:eastAsia="zh-CN"/>
        </w:rPr>
        <w:t>本</w:t>
      </w:r>
      <w:r>
        <w:rPr>
          <w:rFonts w:hint="eastAsia" w:hAnsi="宋体" w:cs="宋体"/>
          <w:color w:val="auto"/>
        </w:rPr>
        <w:t>单位缴纳的</w:t>
      </w:r>
      <w:r>
        <w:rPr>
          <w:rFonts w:hint="eastAsia" w:hAnsi="宋体" w:cs="宋体"/>
          <w:color w:val="auto"/>
          <w:lang w:eastAsia="zh-CN"/>
        </w:rPr>
        <w:t>2021</w:t>
      </w:r>
      <w:r>
        <w:rPr>
          <w:rFonts w:hint="eastAsia" w:hAnsi="宋体" w:cs="宋体"/>
          <w:color w:val="auto"/>
        </w:rPr>
        <w:t>年</w:t>
      </w:r>
      <w:r>
        <w:rPr>
          <w:rFonts w:hint="eastAsia" w:hAnsi="宋体" w:cs="宋体"/>
          <w:color w:val="auto"/>
          <w:lang w:val="en-US" w:eastAsia="zh-CN"/>
        </w:rPr>
        <w:t>1</w:t>
      </w:r>
      <w:r>
        <w:rPr>
          <w:rFonts w:hint="eastAsia" w:hAnsi="宋体" w:cs="宋体"/>
          <w:color w:val="auto"/>
        </w:rPr>
        <w:t>月-</w:t>
      </w:r>
      <w:r>
        <w:rPr>
          <w:rFonts w:hint="eastAsia" w:hAnsi="宋体" w:cs="宋体"/>
          <w:color w:val="auto"/>
          <w:lang w:val="en-US" w:eastAsia="zh-CN"/>
        </w:rPr>
        <w:t>2021年3</w:t>
      </w:r>
      <w:r>
        <w:rPr>
          <w:rFonts w:hint="eastAsia" w:hAnsi="宋体" w:cs="宋体"/>
          <w:color w:val="auto"/>
        </w:rPr>
        <w:t>月养老保险缴费证明复印件（必须提供）；</w:t>
      </w:r>
    </w:p>
    <w:p>
      <w:pPr>
        <w:pStyle w:val="11"/>
        <w:spacing w:line="360" w:lineRule="auto"/>
        <w:rPr>
          <w:rFonts w:hint="eastAsia" w:hAnsi="宋体" w:cs="宋体"/>
          <w:color w:val="000000"/>
        </w:rPr>
      </w:pPr>
      <w:r>
        <w:rPr>
          <w:rFonts w:hint="eastAsia" w:hAnsi="宋体" w:cs="宋体"/>
          <w:color w:val="000000"/>
        </w:rPr>
        <w:t>（</w:t>
      </w:r>
      <w:r>
        <w:rPr>
          <w:rFonts w:hint="eastAsia" w:hAnsi="宋体" w:cs="宋体"/>
          <w:color w:val="000000"/>
          <w:lang w:val="en-US" w:eastAsia="zh-CN"/>
        </w:rPr>
        <w:t>10</w:t>
      </w:r>
      <w:r>
        <w:rPr>
          <w:rFonts w:hint="eastAsia" w:hAnsi="宋体" w:cs="宋体"/>
          <w:color w:val="000000"/>
        </w:rPr>
        <w:t>）商务响应表（必须提供）；</w:t>
      </w:r>
    </w:p>
    <w:p>
      <w:pPr>
        <w:pStyle w:val="11"/>
        <w:spacing w:line="360" w:lineRule="auto"/>
        <w:rPr>
          <w:rFonts w:hint="eastAsia" w:hAnsi="宋体" w:cs="宋体"/>
          <w:color w:val="000000"/>
        </w:rPr>
      </w:pPr>
      <w:r>
        <w:rPr>
          <w:rFonts w:hint="eastAsia" w:hAnsi="宋体" w:cs="宋体"/>
          <w:color w:val="000000"/>
        </w:rPr>
        <w:t>（</w:t>
      </w:r>
      <w:r>
        <w:rPr>
          <w:rFonts w:hint="eastAsia" w:hAnsi="宋体" w:cs="宋体"/>
          <w:color w:val="000000"/>
          <w:lang w:val="en-US" w:eastAsia="zh-CN"/>
        </w:rPr>
        <w:t>11</w:t>
      </w:r>
      <w:r>
        <w:rPr>
          <w:rFonts w:hint="eastAsia" w:hAnsi="宋体" w:cs="宋体"/>
          <w:color w:val="000000"/>
        </w:rPr>
        <w:t>）</w:t>
      </w:r>
      <w:r>
        <w:rPr>
          <w:rFonts w:hint="eastAsia" w:hAnsi="宋体" w:cs="宋体"/>
          <w:color w:val="000000"/>
          <w:lang w:eastAsia="zh-CN"/>
        </w:rPr>
        <w:t>售后服务</w:t>
      </w:r>
      <w:r>
        <w:rPr>
          <w:rFonts w:hint="eastAsia" w:hAnsi="宋体" w:cs="宋体"/>
          <w:color w:val="000000"/>
        </w:rPr>
        <w:t>承诺书（必须提供）；</w:t>
      </w:r>
    </w:p>
    <w:p>
      <w:pPr>
        <w:pStyle w:val="11"/>
        <w:spacing w:line="360" w:lineRule="auto"/>
        <w:rPr>
          <w:rFonts w:hint="eastAsia" w:hAnsi="宋体" w:cs="宋体"/>
          <w:color w:val="000000"/>
          <w:lang w:eastAsia="zh-CN"/>
        </w:rPr>
      </w:pPr>
      <w:r>
        <w:rPr>
          <w:rFonts w:hint="eastAsia" w:hAnsi="宋体" w:cs="宋体"/>
          <w:color w:val="000000"/>
          <w:lang w:eastAsia="zh-CN"/>
        </w:rPr>
        <w:t>（</w:t>
      </w:r>
      <w:r>
        <w:rPr>
          <w:rFonts w:hint="eastAsia" w:hAnsi="宋体" w:cs="宋体"/>
          <w:color w:val="000000"/>
          <w:lang w:val="en-US" w:eastAsia="zh-CN"/>
        </w:rPr>
        <w:t>12</w:t>
      </w:r>
      <w:r>
        <w:rPr>
          <w:rFonts w:hint="eastAsia" w:hAnsi="宋体" w:cs="宋体"/>
          <w:color w:val="000000"/>
          <w:lang w:eastAsia="zh-CN"/>
        </w:rPr>
        <w:t>）投标人在“信用中国”网站(www.creditchina.gov.cn)、中国政府采购网(www.ccgp.gov.cn)等渠道列入失信被执行人、重大税收违法案件当事人名单、政府采购严重违法失信行为记录名单近的信用信息查询记录页面。（必须提供）</w:t>
      </w:r>
    </w:p>
    <w:p>
      <w:pPr>
        <w:pStyle w:val="11"/>
        <w:spacing w:line="360" w:lineRule="auto"/>
        <w:rPr>
          <w:rFonts w:hint="eastAsia" w:hAnsi="宋体" w:cs="宋体"/>
          <w:color w:val="000000"/>
        </w:rPr>
      </w:pPr>
      <w:r>
        <w:rPr>
          <w:rFonts w:hint="eastAsia" w:hAnsi="宋体" w:cs="宋体"/>
          <w:color w:val="000000"/>
        </w:rPr>
        <w:t>▲注：法定代表人授权委托书、投标函、由法定代表人或授权代表签名并加盖单位公章。</w:t>
      </w:r>
    </w:p>
    <w:p>
      <w:pPr>
        <w:pStyle w:val="11"/>
        <w:spacing w:line="360" w:lineRule="auto"/>
        <w:rPr>
          <w:rFonts w:hint="eastAsia" w:hAnsi="宋体" w:cs="宋体"/>
          <w:color w:val="000000"/>
        </w:rPr>
      </w:pPr>
      <w:r>
        <w:rPr>
          <w:rFonts w:hint="eastAsia" w:hAnsi="宋体" w:cs="宋体"/>
          <w:color w:val="000000"/>
        </w:rPr>
        <w:t xml:space="preserve">    投标人认为必要提供的资信证明材料：</w:t>
      </w:r>
    </w:p>
    <w:p>
      <w:pPr>
        <w:pStyle w:val="11"/>
        <w:spacing w:line="360" w:lineRule="auto"/>
        <w:rPr>
          <w:rFonts w:hint="eastAsia" w:hAnsi="宋体" w:cs="宋体"/>
          <w:color w:val="000000"/>
        </w:rPr>
      </w:pPr>
      <w:r>
        <w:rPr>
          <w:rFonts w:hint="eastAsia" w:hAnsi="宋体" w:cs="宋体"/>
          <w:color w:val="000000"/>
        </w:rPr>
        <w:t>可作为投标人资信评分的资质证明材料(如有，请提供)：</w:t>
      </w:r>
    </w:p>
    <w:p>
      <w:pPr>
        <w:pStyle w:val="11"/>
        <w:spacing w:line="360" w:lineRule="auto"/>
        <w:rPr>
          <w:rFonts w:hint="eastAsia" w:hAnsi="宋体" w:cs="宋体"/>
          <w:color w:val="000000"/>
          <w:lang w:eastAsia="zh-CN"/>
        </w:rPr>
      </w:pPr>
      <w:r>
        <w:rPr>
          <w:rFonts w:hint="eastAsia" w:hAnsi="宋体" w:cs="宋体"/>
          <w:color w:val="000000"/>
          <w:lang w:eastAsia="zh-CN"/>
        </w:rPr>
        <w:t>（</w:t>
      </w:r>
      <w:r>
        <w:rPr>
          <w:rFonts w:hint="eastAsia" w:hAnsi="宋体" w:cs="宋体"/>
          <w:color w:val="000000"/>
          <w:lang w:val="en-US" w:eastAsia="zh-CN"/>
        </w:rPr>
        <w:t>13</w:t>
      </w:r>
      <w:r>
        <w:rPr>
          <w:rFonts w:hint="eastAsia" w:hAnsi="宋体" w:cs="宋体"/>
          <w:color w:val="000000"/>
          <w:lang w:eastAsia="zh-CN"/>
        </w:rPr>
        <w:t>）</w:t>
      </w:r>
      <w:r>
        <w:rPr>
          <w:rFonts w:hint="eastAsia" w:hAnsi="宋体" w:cs="宋体"/>
          <w:color w:val="000000"/>
        </w:rPr>
        <w:t>投标人认为可以证明其实力或业绩的其他材料</w:t>
      </w:r>
      <w:r>
        <w:rPr>
          <w:rFonts w:hint="eastAsia" w:hAnsi="宋体" w:cs="宋体"/>
          <w:color w:val="000000"/>
          <w:lang w:eastAsia="zh-CN"/>
        </w:rPr>
        <w:t>。</w:t>
      </w:r>
    </w:p>
    <w:p>
      <w:pPr>
        <w:pStyle w:val="11"/>
        <w:spacing w:line="360" w:lineRule="auto"/>
        <w:rPr>
          <w:rFonts w:hint="eastAsia" w:hAnsi="宋体" w:cs="宋体"/>
          <w:color w:val="000000"/>
          <w:lang w:eastAsia="zh-CN"/>
        </w:rPr>
      </w:pPr>
    </w:p>
    <w:p>
      <w:pPr>
        <w:pStyle w:val="11"/>
        <w:spacing w:line="360" w:lineRule="auto"/>
        <w:rPr>
          <w:rFonts w:hint="eastAsia" w:hAnsi="宋体" w:cs="宋体"/>
          <w:color w:val="000000"/>
          <w:lang w:eastAsia="zh-CN"/>
        </w:rPr>
      </w:pPr>
    </w:p>
    <w:p>
      <w:pPr>
        <w:pStyle w:val="11"/>
        <w:spacing w:line="360" w:lineRule="auto"/>
        <w:rPr>
          <w:rFonts w:hint="eastAsia" w:hAnsi="宋体" w:cs="宋体"/>
          <w:color w:val="000000"/>
        </w:rPr>
      </w:pPr>
    </w:p>
    <w:p>
      <w:pPr>
        <w:pStyle w:val="11"/>
        <w:spacing w:line="360" w:lineRule="auto"/>
        <w:rPr>
          <w:rFonts w:hAnsi="宋体" w:cs="宋体"/>
          <w:color w:val="000000"/>
        </w:rPr>
      </w:pPr>
      <w:r>
        <w:rPr>
          <w:rFonts w:hint="eastAsia" w:hAnsi="宋体" w:cs="宋体"/>
          <w:color w:val="000000"/>
        </w:rPr>
        <w:t>附件：</w:t>
      </w:r>
      <w:bookmarkStart w:id="147" w:name="_Toc450231995"/>
      <w:bookmarkStart w:id="148" w:name="_Toc423468086"/>
      <w:bookmarkStart w:id="149" w:name="_Toc307819808"/>
      <w:bookmarkStart w:id="150" w:name="_Toc245714176"/>
    </w:p>
    <w:p>
      <w:pPr>
        <w:pStyle w:val="11"/>
        <w:spacing w:line="360" w:lineRule="auto"/>
        <w:rPr>
          <w:rFonts w:hAnsi="宋体" w:cs="宋体"/>
          <w:color w:val="000000"/>
        </w:rPr>
      </w:pPr>
    </w:p>
    <w:bookmarkEnd w:id="147"/>
    <w:p>
      <w:pPr>
        <w:keepNext/>
        <w:keepLines/>
        <w:spacing w:before="100" w:beforeAutospacing="1" w:after="100" w:afterAutospacing="1" w:line="416" w:lineRule="auto"/>
        <w:jc w:val="center"/>
        <w:rPr>
          <w:rFonts w:hAnsi="宋体" w:cs="宋体"/>
          <w:color w:val="000000"/>
          <w:sz w:val="28"/>
        </w:rPr>
      </w:pPr>
      <w:r>
        <w:rPr>
          <w:rFonts w:hint="eastAsia" w:hAnsi="宋体" w:cs="宋体"/>
          <w:color w:val="000000"/>
          <w:sz w:val="28"/>
        </w:rPr>
        <w:t>投标人基本情况表（格式）</w:t>
      </w:r>
    </w:p>
    <w:tbl>
      <w:tblPr>
        <w:tblStyle w:val="20"/>
        <w:tblW w:w="8917" w:type="dxa"/>
        <w:tblInd w:w="0" w:type="dxa"/>
        <w:tblLayout w:type="fixed"/>
        <w:tblCellMar>
          <w:top w:w="0" w:type="dxa"/>
          <w:left w:w="0" w:type="dxa"/>
          <w:bottom w:w="0" w:type="dxa"/>
          <w:right w:w="0" w:type="dxa"/>
        </w:tblCellMar>
      </w:tblPr>
      <w:tblGrid>
        <w:gridCol w:w="1952"/>
        <w:gridCol w:w="857"/>
        <w:gridCol w:w="1183"/>
        <w:gridCol w:w="840"/>
        <w:gridCol w:w="420"/>
        <w:gridCol w:w="22"/>
        <w:gridCol w:w="1315"/>
        <w:gridCol w:w="431"/>
        <w:gridCol w:w="882"/>
        <w:gridCol w:w="1015"/>
      </w:tblGrid>
      <w:tr>
        <w:tblPrEx>
          <w:tblCellMar>
            <w:top w:w="0" w:type="dxa"/>
            <w:left w:w="0" w:type="dxa"/>
            <w:bottom w:w="0" w:type="dxa"/>
            <w:right w:w="0" w:type="dxa"/>
          </w:tblCellMar>
        </w:tblPrEx>
        <w:trPr>
          <w:trHeight w:val="410" w:hRule="exact"/>
        </w:trPr>
        <w:tc>
          <w:tcPr>
            <w:tcW w:w="195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7"/>
              <w:ind w:left="443" w:right="-20"/>
              <w:rPr>
                <w:rFonts w:ascii="宋体" w:hAnsi="宋体" w:cs="宋体"/>
                <w:color w:val="000000"/>
                <w:kern w:val="0"/>
                <w:szCs w:val="21"/>
              </w:rPr>
            </w:pPr>
            <w:r>
              <w:rPr>
                <w:rFonts w:hint="eastAsia" w:ascii="宋体" w:hAnsi="宋体" w:cs="宋体"/>
                <w:color w:val="000000"/>
                <w:kern w:val="0"/>
                <w:szCs w:val="21"/>
              </w:rPr>
              <w:t>投标</w:t>
            </w:r>
            <w:r>
              <w:rPr>
                <w:rFonts w:hint="eastAsia" w:ascii="宋体" w:hAnsi="宋体" w:cs="宋体"/>
                <w:color w:val="000000"/>
                <w:spacing w:val="-2"/>
                <w:kern w:val="0"/>
                <w:szCs w:val="21"/>
              </w:rPr>
              <w:t>人</w:t>
            </w:r>
            <w:r>
              <w:rPr>
                <w:rFonts w:hint="eastAsia" w:ascii="宋体" w:hAnsi="宋体" w:cs="宋体"/>
                <w:color w:val="000000"/>
                <w:kern w:val="0"/>
                <w:szCs w:val="21"/>
              </w:rPr>
              <w:t>名称</w:t>
            </w:r>
          </w:p>
        </w:tc>
        <w:tc>
          <w:tcPr>
            <w:tcW w:w="6965" w:type="dxa"/>
            <w:gridSpan w:val="9"/>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rPr>
                <w:rFonts w:ascii="宋体" w:hAnsi="宋体" w:cs="宋体"/>
                <w:color w:val="000000"/>
                <w:kern w:val="0"/>
                <w:szCs w:val="21"/>
              </w:rPr>
            </w:pPr>
            <w:r>
              <w:rPr>
                <w:rFonts w:hint="eastAsia" w:ascii="宋体" w:hAnsi="宋体" w:cs="宋体"/>
                <w:color w:val="000000"/>
                <w:kern w:val="0"/>
                <w:szCs w:val="21"/>
              </w:rPr>
              <w:t xml:space="preserve">                                                         （盖章）</w:t>
            </w:r>
          </w:p>
        </w:tc>
      </w:tr>
      <w:tr>
        <w:tblPrEx>
          <w:tblCellMar>
            <w:top w:w="0" w:type="dxa"/>
            <w:left w:w="0" w:type="dxa"/>
            <w:bottom w:w="0" w:type="dxa"/>
            <w:right w:w="0" w:type="dxa"/>
          </w:tblCellMar>
        </w:tblPrEx>
        <w:trPr>
          <w:trHeight w:val="410" w:hRule="exact"/>
        </w:trPr>
        <w:tc>
          <w:tcPr>
            <w:tcW w:w="195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7"/>
              <w:ind w:left="549" w:right="-20"/>
              <w:rPr>
                <w:rFonts w:ascii="宋体" w:hAnsi="宋体" w:cs="宋体"/>
                <w:color w:val="000000"/>
                <w:kern w:val="0"/>
                <w:szCs w:val="21"/>
              </w:rPr>
            </w:pPr>
            <w:r>
              <w:rPr>
                <w:rFonts w:hint="eastAsia" w:ascii="宋体" w:hAnsi="宋体" w:cs="宋体"/>
                <w:color w:val="000000"/>
                <w:spacing w:val="-2"/>
                <w:kern w:val="0"/>
                <w:szCs w:val="21"/>
              </w:rPr>
              <w:t>地</w:t>
            </w:r>
            <w:r>
              <w:rPr>
                <w:rFonts w:hint="eastAsia" w:ascii="宋体" w:hAnsi="宋体" w:cs="宋体"/>
                <w:color w:val="000000"/>
                <w:kern w:val="0"/>
                <w:szCs w:val="21"/>
              </w:rPr>
              <w:t>址</w:t>
            </w:r>
          </w:p>
        </w:tc>
        <w:tc>
          <w:tcPr>
            <w:tcW w:w="3322" w:type="dxa"/>
            <w:gridSpan w:val="5"/>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rPr>
                <w:rFonts w:ascii="宋体" w:hAnsi="宋体" w:cs="宋体"/>
                <w:color w:val="000000"/>
                <w:kern w:val="0"/>
                <w:szCs w:val="21"/>
              </w:rPr>
            </w:pPr>
          </w:p>
        </w:tc>
        <w:tc>
          <w:tcPr>
            <w:tcW w:w="131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7"/>
              <w:ind w:left="232" w:right="-20"/>
              <w:jc w:val="center"/>
              <w:rPr>
                <w:rFonts w:ascii="宋体" w:hAnsi="宋体" w:cs="宋体"/>
                <w:color w:val="000000"/>
                <w:kern w:val="0"/>
                <w:szCs w:val="21"/>
              </w:rPr>
            </w:pPr>
            <w:r>
              <w:rPr>
                <w:rFonts w:hint="eastAsia" w:ascii="宋体" w:hAnsi="宋体" w:cs="宋体"/>
                <w:color w:val="000000"/>
                <w:kern w:val="0"/>
                <w:szCs w:val="21"/>
              </w:rPr>
              <w:t>邮政</w:t>
            </w:r>
            <w:r>
              <w:rPr>
                <w:rFonts w:hint="eastAsia" w:ascii="宋体" w:hAnsi="宋体" w:cs="宋体"/>
                <w:color w:val="000000"/>
                <w:spacing w:val="-2"/>
                <w:kern w:val="0"/>
                <w:szCs w:val="21"/>
              </w:rPr>
              <w:t>编</w:t>
            </w:r>
            <w:r>
              <w:rPr>
                <w:rFonts w:hint="eastAsia" w:ascii="宋体" w:hAnsi="宋体" w:cs="宋体"/>
                <w:color w:val="000000"/>
                <w:kern w:val="0"/>
                <w:szCs w:val="21"/>
              </w:rPr>
              <w:t>码</w:t>
            </w:r>
          </w:p>
        </w:tc>
        <w:tc>
          <w:tcPr>
            <w:tcW w:w="2328" w:type="dxa"/>
            <w:gridSpan w:val="3"/>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rPr>
                <w:rFonts w:ascii="宋体" w:hAnsi="宋体" w:cs="宋体"/>
                <w:color w:val="000000"/>
                <w:kern w:val="0"/>
                <w:szCs w:val="21"/>
              </w:rPr>
            </w:pPr>
          </w:p>
        </w:tc>
      </w:tr>
      <w:tr>
        <w:tblPrEx>
          <w:tblCellMar>
            <w:top w:w="0" w:type="dxa"/>
            <w:left w:w="0" w:type="dxa"/>
            <w:bottom w:w="0" w:type="dxa"/>
            <w:right w:w="0" w:type="dxa"/>
          </w:tblCellMar>
        </w:tblPrEx>
        <w:trPr>
          <w:trHeight w:val="408" w:hRule="exact"/>
        </w:trPr>
        <w:tc>
          <w:tcPr>
            <w:tcW w:w="1952" w:type="dxa"/>
            <w:vMerge w:val="restar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right="-20"/>
              <w:jc w:val="center"/>
              <w:rPr>
                <w:rFonts w:ascii="宋体" w:hAnsi="宋体" w:cs="宋体"/>
                <w:color w:val="000000"/>
                <w:kern w:val="0"/>
                <w:szCs w:val="21"/>
              </w:rPr>
            </w:pPr>
            <w:r>
              <w:rPr>
                <w:rFonts w:hint="eastAsia" w:ascii="宋体" w:hAnsi="宋体" w:cs="宋体"/>
                <w:color w:val="000000"/>
                <w:kern w:val="0"/>
                <w:szCs w:val="21"/>
              </w:rPr>
              <w:t>联系</w:t>
            </w:r>
            <w:r>
              <w:rPr>
                <w:rFonts w:hint="eastAsia" w:ascii="宋体" w:hAnsi="宋体" w:cs="宋体"/>
                <w:color w:val="000000"/>
                <w:spacing w:val="-2"/>
                <w:kern w:val="0"/>
                <w:szCs w:val="21"/>
              </w:rPr>
              <w:t>方</w:t>
            </w:r>
            <w:r>
              <w:rPr>
                <w:rFonts w:hint="eastAsia" w:ascii="宋体" w:hAnsi="宋体" w:cs="宋体"/>
                <w:color w:val="000000"/>
                <w:kern w:val="0"/>
                <w:szCs w:val="21"/>
              </w:rPr>
              <w:t>式</w:t>
            </w:r>
          </w:p>
        </w:tc>
        <w:tc>
          <w:tcPr>
            <w:tcW w:w="857"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7"/>
              <w:ind w:left="105" w:right="-20"/>
              <w:jc w:val="center"/>
              <w:rPr>
                <w:rFonts w:ascii="宋体" w:hAnsi="宋体" w:cs="宋体"/>
                <w:color w:val="000000"/>
                <w:kern w:val="0"/>
                <w:szCs w:val="21"/>
              </w:rPr>
            </w:pPr>
            <w:r>
              <w:rPr>
                <w:rFonts w:hint="eastAsia" w:ascii="宋体" w:hAnsi="宋体" w:cs="宋体"/>
                <w:color w:val="000000"/>
                <w:kern w:val="0"/>
                <w:szCs w:val="21"/>
              </w:rPr>
              <w:t>联系人</w:t>
            </w:r>
          </w:p>
        </w:tc>
        <w:tc>
          <w:tcPr>
            <w:tcW w:w="2465"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rPr>
                <w:rFonts w:ascii="宋体" w:hAnsi="宋体" w:cs="宋体"/>
                <w:color w:val="000000"/>
                <w:kern w:val="0"/>
                <w:szCs w:val="21"/>
              </w:rPr>
            </w:pPr>
          </w:p>
        </w:tc>
        <w:tc>
          <w:tcPr>
            <w:tcW w:w="131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7"/>
              <w:ind w:left="388" w:right="-20"/>
              <w:jc w:val="center"/>
              <w:rPr>
                <w:rFonts w:ascii="宋体" w:hAnsi="宋体" w:cs="宋体"/>
                <w:color w:val="000000"/>
                <w:kern w:val="0"/>
                <w:szCs w:val="21"/>
              </w:rPr>
            </w:pPr>
            <w:r>
              <w:rPr>
                <w:rFonts w:hint="eastAsia" w:ascii="宋体" w:hAnsi="宋体" w:cs="宋体"/>
                <w:color w:val="000000"/>
                <w:kern w:val="0"/>
                <w:szCs w:val="21"/>
              </w:rPr>
              <w:t>电 话</w:t>
            </w:r>
          </w:p>
        </w:tc>
        <w:tc>
          <w:tcPr>
            <w:tcW w:w="2328" w:type="dxa"/>
            <w:gridSpan w:val="3"/>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rPr>
                <w:rFonts w:ascii="宋体" w:hAnsi="宋体" w:cs="宋体"/>
                <w:color w:val="000000"/>
                <w:kern w:val="0"/>
                <w:szCs w:val="21"/>
              </w:rPr>
            </w:pPr>
          </w:p>
        </w:tc>
      </w:tr>
      <w:tr>
        <w:tblPrEx>
          <w:tblCellMar>
            <w:top w:w="0" w:type="dxa"/>
            <w:left w:w="0" w:type="dxa"/>
            <w:bottom w:w="0" w:type="dxa"/>
            <w:right w:w="0" w:type="dxa"/>
          </w:tblCellMar>
        </w:tblPrEx>
        <w:trPr>
          <w:trHeight w:val="411" w:hRule="exact"/>
        </w:trPr>
        <w:tc>
          <w:tcPr>
            <w:tcW w:w="1952" w:type="dxa"/>
            <w:vMerge w:val="continue"/>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宋体" w:hAnsi="宋体" w:cs="宋体"/>
                <w:color w:val="000000"/>
                <w:kern w:val="0"/>
                <w:szCs w:val="21"/>
              </w:rPr>
            </w:pPr>
          </w:p>
        </w:tc>
        <w:tc>
          <w:tcPr>
            <w:tcW w:w="857" w:type="dxa"/>
            <w:tcBorders>
              <w:top w:val="single" w:color="000000" w:sz="4" w:space="0"/>
              <w:left w:val="single" w:color="000000" w:sz="4" w:space="0"/>
              <w:bottom w:val="single" w:color="000000" w:sz="4" w:space="0"/>
              <w:right w:val="single" w:color="000000" w:sz="4" w:space="0"/>
            </w:tcBorders>
            <w:vAlign w:val="center"/>
          </w:tcPr>
          <w:p>
            <w:pPr>
              <w:tabs>
                <w:tab w:val="left" w:pos="520"/>
              </w:tabs>
              <w:autoSpaceDE w:val="0"/>
              <w:autoSpaceDN w:val="0"/>
              <w:adjustRightInd w:val="0"/>
              <w:spacing w:before="60"/>
              <w:ind w:left="105" w:right="-20"/>
              <w:jc w:val="center"/>
              <w:rPr>
                <w:rFonts w:ascii="宋体" w:hAnsi="宋体" w:cs="宋体"/>
                <w:color w:val="000000"/>
                <w:kern w:val="0"/>
                <w:szCs w:val="21"/>
              </w:rPr>
            </w:pPr>
            <w:r>
              <w:rPr>
                <w:rFonts w:hint="eastAsia" w:ascii="宋体" w:hAnsi="宋体" w:cs="宋体"/>
                <w:color w:val="000000"/>
                <w:kern w:val="0"/>
                <w:szCs w:val="21"/>
              </w:rPr>
              <w:t>传</w:t>
            </w:r>
            <w:r>
              <w:rPr>
                <w:rFonts w:hint="eastAsia" w:ascii="宋体" w:hAnsi="宋体" w:cs="宋体"/>
                <w:color w:val="000000"/>
                <w:kern w:val="0"/>
                <w:szCs w:val="21"/>
              </w:rPr>
              <w:tab/>
            </w:r>
            <w:r>
              <w:rPr>
                <w:rFonts w:hint="eastAsia" w:ascii="宋体" w:hAnsi="宋体" w:cs="宋体"/>
                <w:color w:val="000000"/>
                <w:kern w:val="0"/>
                <w:szCs w:val="21"/>
              </w:rPr>
              <w:t>真</w:t>
            </w:r>
          </w:p>
        </w:tc>
        <w:tc>
          <w:tcPr>
            <w:tcW w:w="2465"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rPr>
                <w:rFonts w:ascii="宋体" w:hAnsi="宋体" w:cs="宋体"/>
                <w:color w:val="000000"/>
                <w:kern w:val="0"/>
                <w:szCs w:val="21"/>
              </w:rPr>
            </w:pPr>
          </w:p>
        </w:tc>
        <w:tc>
          <w:tcPr>
            <w:tcW w:w="131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60"/>
              <w:ind w:left="232" w:right="-20"/>
              <w:jc w:val="center"/>
              <w:rPr>
                <w:rFonts w:ascii="宋体" w:hAnsi="宋体" w:cs="宋体"/>
                <w:color w:val="000000"/>
                <w:kern w:val="0"/>
                <w:szCs w:val="21"/>
              </w:rPr>
            </w:pPr>
            <w:r>
              <w:rPr>
                <w:rFonts w:hint="eastAsia" w:ascii="宋体" w:hAnsi="宋体" w:cs="宋体"/>
                <w:color w:val="000000"/>
                <w:kern w:val="0"/>
                <w:szCs w:val="21"/>
              </w:rPr>
              <w:t>电子</w:t>
            </w:r>
            <w:r>
              <w:rPr>
                <w:rFonts w:hint="eastAsia" w:ascii="宋体" w:hAnsi="宋体" w:cs="宋体"/>
                <w:color w:val="000000"/>
                <w:spacing w:val="-2"/>
                <w:kern w:val="0"/>
                <w:szCs w:val="21"/>
              </w:rPr>
              <w:t>邮</w:t>
            </w:r>
            <w:r>
              <w:rPr>
                <w:rFonts w:hint="eastAsia" w:ascii="宋体" w:hAnsi="宋体" w:cs="宋体"/>
                <w:color w:val="000000"/>
                <w:kern w:val="0"/>
                <w:szCs w:val="21"/>
              </w:rPr>
              <w:t>件</w:t>
            </w:r>
          </w:p>
        </w:tc>
        <w:tc>
          <w:tcPr>
            <w:tcW w:w="2328" w:type="dxa"/>
            <w:gridSpan w:val="3"/>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rPr>
                <w:rFonts w:ascii="宋体" w:hAnsi="宋体" w:cs="宋体"/>
                <w:color w:val="000000"/>
                <w:kern w:val="0"/>
                <w:szCs w:val="21"/>
              </w:rPr>
            </w:pPr>
          </w:p>
        </w:tc>
      </w:tr>
      <w:tr>
        <w:tblPrEx>
          <w:tblCellMar>
            <w:top w:w="0" w:type="dxa"/>
            <w:left w:w="0" w:type="dxa"/>
            <w:bottom w:w="0" w:type="dxa"/>
            <w:right w:w="0" w:type="dxa"/>
          </w:tblCellMar>
        </w:tblPrEx>
        <w:trPr>
          <w:trHeight w:val="410" w:hRule="exact"/>
        </w:trPr>
        <w:tc>
          <w:tcPr>
            <w:tcW w:w="195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7"/>
              <w:ind w:left="443" w:right="-20"/>
              <w:rPr>
                <w:rFonts w:ascii="宋体" w:hAnsi="宋体" w:cs="宋体"/>
                <w:color w:val="000000"/>
                <w:kern w:val="0"/>
                <w:szCs w:val="21"/>
              </w:rPr>
            </w:pPr>
            <w:r>
              <w:rPr>
                <w:rFonts w:hint="eastAsia" w:ascii="宋体" w:hAnsi="宋体" w:cs="宋体"/>
                <w:color w:val="000000"/>
                <w:kern w:val="0"/>
                <w:szCs w:val="21"/>
              </w:rPr>
              <w:t>法定</w:t>
            </w:r>
            <w:r>
              <w:rPr>
                <w:rFonts w:hint="eastAsia" w:ascii="宋体" w:hAnsi="宋体" w:cs="宋体"/>
                <w:color w:val="000000"/>
                <w:spacing w:val="-2"/>
                <w:kern w:val="0"/>
                <w:szCs w:val="21"/>
              </w:rPr>
              <w:t>代</w:t>
            </w:r>
            <w:r>
              <w:rPr>
                <w:rFonts w:hint="eastAsia" w:ascii="宋体" w:hAnsi="宋体" w:cs="宋体"/>
                <w:color w:val="000000"/>
                <w:kern w:val="0"/>
                <w:szCs w:val="21"/>
              </w:rPr>
              <w:t>表人</w:t>
            </w:r>
          </w:p>
        </w:tc>
        <w:tc>
          <w:tcPr>
            <w:tcW w:w="857"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7"/>
              <w:ind w:left="210" w:right="-20"/>
              <w:jc w:val="center"/>
              <w:rPr>
                <w:rFonts w:ascii="宋体" w:hAnsi="宋体" w:cs="宋体"/>
                <w:color w:val="000000"/>
                <w:kern w:val="0"/>
                <w:szCs w:val="21"/>
              </w:rPr>
            </w:pPr>
            <w:r>
              <w:rPr>
                <w:rFonts w:hint="eastAsia" w:ascii="宋体" w:hAnsi="宋体" w:cs="宋体"/>
                <w:color w:val="000000"/>
                <w:kern w:val="0"/>
                <w:szCs w:val="21"/>
              </w:rPr>
              <w:t>姓名</w:t>
            </w:r>
          </w:p>
        </w:tc>
        <w:tc>
          <w:tcPr>
            <w:tcW w:w="1183"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rPr>
                <w:rFonts w:ascii="宋体" w:hAnsi="宋体" w:cs="宋体"/>
                <w:color w:val="000000"/>
                <w:kern w:val="0"/>
                <w:szCs w:val="21"/>
              </w:rPr>
            </w:pPr>
          </w:p>
        </w:tc>
        <w:tc>
          <w:tcPr>
            <w:tcW w:w="1260"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7"/>
              <w:ind w:left="217" w:right="-20"/>
              <w:jc w:val="center"/>
              <w:rPr>
                <w:rFonts w:ascii="宋体" w:hAnsi="宋体" w:cs="宋体"/>
                <w:color w:val="000000"/>
                <w:kern w:val="0"/>
                <w:szCs w:val="21"/>
              </w:rPr>
            </w:pPr>
            <w:r>
              <w:rPr>
                <w:rFonts w:hint="eastAsia" w:ascii="宋体" w:hAnsi="宋体" w:cs="宋体"/>
                <w:color w:val="000000"/>
                <w:kern w:val="0"/>
                <w:szCs w:val="21"/>
              </w:rPr>
              <w:t>技术</w:t>
            </w:r>
            <w:r>
              <w:rPr>
                <w:rFonts w:hint="eastAsia" w:ascii="宋体" w:hAnsi="宋体" w:cs="宋体"/>
                <w:color w:val="000000"/>
                <w:spacing w:val="-2"/>
                <w:kern w:val="0"/>
                <w:szCs w:val="21"/>
              </w:rPr>
              <w:t>职</w:t>
            </w:r>
            <w:r>
              <w:rPr>
                <w:rFonts w:hint="eastAsia" w:ascii="宋体" w:hAnsi="宋体" w:cs="宋体"/>
                <w:color w:val="000000"/>
                <w:kern w:val="0"/>
                <w:szCs w:val="21"/>
              </w:rPr>
              <w:t>称</w:t>
            </w:r>
          </w:p>
        </w:tc>
        <w:tc>
          <w:tcPr>
            <w:tcW w:w="1768" w:type="dxa"/>
            <w:gridSpan w:val="3"/>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rPr>
                <w:rFonts w:ascii="宋体" w:hAnsi="宋体" w:cs="宋体"/>
                <w:color w:val="000000"/>
                <w:kern w:val="0"/>
                <w:szCs w:val="21"/>
              </w:rPr>
            </w:pPr>
          </w:p>
        </w:tc>
        <w:tc>
          <w:tcPr>
            <w:tcW w:w="88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7"/>
              <w:ind w:left="225" w:right="-20"/>
              <w:jc w:val="center"/>
              <w:rPr>
                <w:rFonts w:ascii="宋体" w:hAnsi="宋体" w:cs="宋体"/>
                <w:color w:val="000000"/>
                <w:kern w:val="0"/>
                <w:szCs w:val="21"/>
              </w:rPr>
            </w:pPr>
            <w:r>
              <w:rPr>
                <w:rFonts w:hint="eastAsia" w:ascii="宋体" w:hAnsi="宋体" w:cs="宋体"/>
                <w:color w:val="000000"/>
                <w:kern w:val="0"/>
                <w:szCs w:val="21"/>
              </w:rPr>
              <w:t>电话</w:t>
            </w:r>
          </w:p>
        </w:tc>
        <w:tc>
          <w:tcPr>
            <w:tcW w:w="101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rPr>
                <w:rFonts w:ascii="宋体" w:hAnsi="宋体" w:cs="宋体"/>
                <w:color w:val="000000"/>
                <w:kern w:val="0"/>
                <w:szCs w:val="21"/>
              </w:rPr>
            </w:pPr>
          </w:p>
        </w:tc>
      </w:tr>
      <w:tr>
        <w:tblPrEx>
          <w:tblCellMar>
            <w:top w:w="0" w:type="dxa"/>
            <w:left w:w="0" w:type="dxa"/>
            <w:bottom w:w="0" w:type="dxa"/>
            <w:right w:w="0" w:type="dxa"/>
          </w:tblCellMar>
        </w:tblPrEx>
        <w:trPr>
          <w:trHeight w:val="410" w:hRule="exact"/>
        </w:trPr>
        <w:tc>
          <w:tcPr>
            <w:tcW w:w="195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7"/>
              <w:ind w:left="443" w:right="-20"/>
              <w:rPr>
                <w:rFonts w:ascii="宋体" w:hAnsi="宋体" w:cs="宋体"/>
                <w:color w:val="000000"/>
                <w:kern w:val="0"/>
                <w:szCs w:val="21"/>
              </w:rPr>
            </w:pPr>
            <w:r>
              <w:rPr>
                <w:rFonts w:hint="eastAsia" w:ascii="宋体" w:hAnsi="宋体" w:cs="宋体"/>
                <w:color w:val="000000"/>
                <w:kern w:val="0"/>
                <w:szCs w:val="21"/>
              </w:rPr>
              <w:t>技术</w:t>
            </w:r>
            <w:r>
              <w:rPr>
                <w:rFonts w:hint="eastAsia" w:ascii="宋体" w:hAnsi="宋体" w:cs="宋体"/>
                <w:color w:val="000000"/>
                <w:spacing w:val="-2"/>
                <w:kern w:val="0"/>
                <w:szCs w:val="21"/>
              </w:rPr>
              <w:t>负</w:t>
            </w:r>
            <w:r>
              <w:rPr>
                <w:rFonts w:hint="eastAsia" w:ascii="宋体" w:hAnsi="宋体" w:cs="宋体"/>
                <w:color w:val="000000"/>
                <w:kern w:val="0"/>
                <w:szCs w:val="21"/>
              </w:rPr>
              <w:t>责人</w:t>
            </w:r>
          </w:p>
        </w:tc>
        <w:tc>
          <w:tcPr>
            <w:tcW w:w="857"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7"/>
              <w:ind w:left="210" w:right="-20"/>
              <w:jc w:val="center"/>
              <w:rPr>
                <w:rFonts w:ascii="宋体" w:hAnsi="宋体" w:cs="宋体"/>
                <w:color w:val="000000"/>
                <w:kern w:val="0"/>
                <w:szCs w:val="21"/>
              </w:rPr>
            </w:pPr>
            <w:r>
              <w:rPr>
                <w:rFonts w:hint="eastAsia" w:ascii="宋体" w:hAnsi="宋体" w:cs="宋体"/>
                <w:color w:val="000000"/>
                <w:kern w:val="0"/>
                <w:szCs w:val="21"/>
              </w:rPr>
              <w:t>姓名</w:t>
            </w:r>
          </w:p>
        </w:tc>
        <w:tc>
          <w:tcPr>
            <w:tcW w:w="1183"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rPr>
                <w:rFonts w:ascii="宋体" w:hAnsi="宋体" w:cs="宋体"/>
                <w:color w:val="000000"/>
                <w:kern w:val="0"/>
                <w:szCs w:val="21"/>
              </w:rPr>
            </w:pPr>
          </w:p>
        </w:tc>
        <w:tc>
          <w:tcPr>
            <w:tcW w:w="1260"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7"/>
              <w:ind w:left="217" w:right="-20"/>
              <w:jc w:val="center"/>
              <w:rPr>
                <w:rFonts w:ascii="宋体" w:hAnsi="宋体" w:cs="宋体"/>
                <w:color w:val="000000"/>
                <w:kern w:val="0"/>
                <w:szCs w:val="21"/>
              </w:rPr>
            </w:pPr>
            <w:r>
              <w:rPr>
                <w:rFonts w:hint="eastAsia" w:ascii="宋体" w:hAnsi="宋体" w:cs="宋体"/>
                <w:color w:val="000000"/>
                <w:kern w:val="0"/>
                <w:szCs w:val="21"/>
              </w:rPr>
              <w:t>技术</w:t>
            </w:r>
            <w:r>
              <w:rPr>
                <w:rFonts w:hint="eastAsia" w:ascii="宋体" w:hAnsi="宋体" w:cs="宋体"/>
                <w:color w:val="000000"/>
                <w:spacing w:val="-2"/>
                <w:kern w:val="0"/>
                <w:szCs w:val="21"/>
              </w:rPr>
              <w:t>职</w:t>
            </w:r>
            <w:r>
              <w:rPr>
                <w:rFonts w:hint="eastAsia" w:ascii="宋体" w:hAnsi="宋体" w:cs="宋体"/>
                <w:color w:val="000000"/>
                <w:kern w:val="0"/>
                <w:szCs w:val="21"/>
              </w:rPr>
              <w:t>称</w:t>
            </w:r>
          </w:p>
        </w:tc>
        <w:tc>
          <w:tcPr>
            <w:tcW w:w="1768" w:type="dxa"/>
            <w:gridSpan w:val="3"/>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rPr>
                <w:rFonts w:ascii="宋体" w:hAnsi="宋体" w:cs="宋体"/>
                <w:color w:val="000000"/>
                <w:kern w:val="0"/>
                <w:szCs w:val="21"/>
              </w:rPr>
            </w:pPr>
          </w:p>
        </w:tc>
        <w:tc>
          <w:tcPr>
            <w:tcW w:w="88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7"/>
              <w:ind w:left="225" w:right="-20"/>
              <w:jc w:val="center"/>
              <w:rPr>
                <w:rFonts w:ascii="宋体" w:hAnsi="宋体" w:cs="宋体"/>
                <w:color w:val="000000"/>
                <w:kern w:val="0"/>
                <w:szCs w:val="21"/>
              </w:rPr>
            </w:pPr>
            <w:r>
              <w:rPr>
                <w:rFonts w:hint="eastAsia" w:ascii="宋体" w:hAnsi="宋体" w:cs="宋体"/>
                <w:color w:val="000000"/>
                <w:kern w:val="0"/>
                <w:szCs w:val="21"/>
              </w:rPr>
              <w:t>电话</w:t>
            </w:r>
          </w:p>
        </w:tc>
        <w:tc>
          <w:tcPr>
            <w:tcW w:w="101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rPr>
                <w:rFonts w:ascii="宋体" w:hAnsi="宋体" w:cs="宋体"/>
                <w:color w:val="000000"/>
                <w:kern w:val="0"/>
                <w:szCs w:val="21"/>
              </w:rPr>
            </w:pPr>
          </w:p>
        </w:tc>
      </w:tr>
      <w:tr>
        <w:tblPrEx>
          <w:tblCellMar>
            <w:top w:w="0" w:type="dxa"/>
            <w:left w:w="0" w:type="dxa"/>
            <w:bottom w:w="0" w:type="dxa"/>
            <w:right w:w="0" w:type="dxa"/>
          </w:tblCellMar>
        </w:tblPrEx>
        <w:trPr>
          <w:trHeight w:val="410" w:hRule="exact"/>
        </w:trPr>
        <w:tc>
          <w:tcPr>
            <w:tcW w:w="195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7"/>
              <w:ind w:left="549" w:right="-20"/>
              <w:rPr>
                <w:rFonts w:ascii="宋体" w:hAnsi="宋体" w:cs="宋体"/>
                <w:color w:val="000000"/>
                <w:kern w:val="0"/>
                <w:szCs w:val="21"/>
              </w:rPr>
            </w:pPr>
            <w:r>
              <w:rPr>
                <w:rFonts w:hint="eastAsia" w:ascii="宋体" w:hAnsi="宋体" w:cs="宋体"/>
                <w:color w:val="000000"/>
                <w:kern w:val="0"/>
                <w:szCs w:val="21"/>
              </w:rPr>
              <w:t>成立</w:t>
            </w:r>
            <w:r>
              <w:rPr>
                <w:rFonts w:hint="eastAsia" w:ascii="宋体" w:hAnsi="宋体" w:cs="宋体"/>
                <w:color w:val="000000"/>
                <w:spacing w:val="-2"/>
                <w:kern w:val="0"/>
                <w:szCs w:val="21"/>
              </w:rPr>
              <w:t>时</w:t>
            </w:r>
            <w:r>
              <w:rPr>
                <w:rFonts w:hint="eastAsia" w:ascii="宋体" w:hAnsi="宋体" w:cs="宋体"/>
                <w:color w:val="000000"/>
                <w:kern w:val="0"/>
                <w:szCs w:val="21"/>
              </w:rPr>
              <w:t>间</w:t>
            </w:r>
          </w:p>
        </w:tc>
        <w:tc>
          <w:tcPr>
            <w:tcW w:w="2040"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rPr>
                <w:rFonts w:ascii="宋体" w:hAnsi="宋体" w:cs="宋体"/>
                <w:color w:val="000000"/>
                <w:kern w:val="0"/>
                <w:szCs w:val="21"/>
              </w:rPr>
            </w:pPr>
          </w:p>
        </w:tc>
        <w:tc>
          <w:tcPr>
            <w:tcW w:w="4925" w:type="dxa"/>
            <w:gridSpan w:val="7"/>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7"/>
              <w:ind w:right="-20" w:firstLine="315" w:firstLineChars="150"/>
              <w:rPr>
                <w:rFonts w:ascii="宋体" w:hAnsi="宋体" w:cs="宋体"/>
                <w:color w:val="000000"/>
                <w:kern w:val="0"/>
                <w:szCs w:val="21"/>
              </w:rPr>
            </w:pPr>
            <w:r>
              <w:rPr>
                <w:rFonts w:hint="eastAsia" w:ascii="宋体" w:hAnsi="宋体" w:cs="宋体"/>
                <w:color w:val="000000"/>
                <w:kern w:val="0"/>
                <w:szCs w:val="21"/>
              </w:rPr>
              <w:t>员工</w:t>
            </w:r>
            <w:r>
              <w:rPr>
                <w:rFonts w:hint="eastAsia" w:ascii="宋体" w:hAnsi="宋体" w:cs="宋体"/>
                <w:color w:val="000000"/>
                <w:spacing w:val="-2"/>
                <w:kern w:val="0"/>
                <w:szCs w:val="21"/>
              </w:rPr>
              <w:t>总</w:t>
            </w:r>
            <w:r>
              <w:rPr>
                <w:rFonts w:hint="eastAsia" w:ascii="宋体" w:hAnsi="宋体" w:cs="宋体"/>
                <w:color w:val="000000"/>
                <w:kern w:val="0"/>
                <w:szCs w:val="21"/>
              </w:rPr>
              <w:t>人</w:t>
            </w:r>
            <w:r>
              <w:rPr>
                <w:rFonts w:hint="eastAsia" w:ascii="宋体" w:hAnsi="宋体" w:cs="宋体"/>
                <w:color w:val="000000"/>
                <w:spacing w:val="-2"/>
                <w:kern w:val="0"/>
                <w:szCs w:val="21"/>
              </w:rPr>
              <w:t>数</w:t>
            </w:r>
            <w:r>
              <w:rPr>
                <w:rFonts w:hint="eastAsia" w:ascii="宋体" w:hAnsi="宋体" w:cs="宋体"/>
                <w:color w:val="000000"/>
                <w:kern w:val="0"/>
                <w:szCs w:val="21"/>
              </w:rPr>
              <w:t>：</w:t>
            </w:r>
          </w:p>
        </w:tc>
      </w:tr>
      <w:tr>
        <w:tblPrEx>
          <w:tblCellMar>
            <w:top w:w="0" w:type="dxa"/>
            <w:left w:w="0" w:type="dxa"/>
            <w:bottom w:w="0" w:type="dxa"/>
            <w:right w:w="0" w:type="dxa"/>
          </w:tblCellMar>
        </w:tblPrEx>
        <w:trPr>
          <w:trHeight w:val="809" w:hRule="exact"/>
        </w:trPr>
        <w:tc>
          <w:tcPr>
            <w:tcW w:w="1952" w:type="dxa"/>
            <w:vMerge w:val="restart"/>
            <w:tcBorders>
              <w:top w:val="single" w:color="000000" w:sz="4" w:space="0"/>
              <w:left w:val="single" w:color="000000" w:sz="4" w:space="0"/>
              <w:right w:val="single" w:color="000000" w:sz="4" w:space="0"/>
            </w:tcBorders>
            <w:vAlign w:val="center"/>
          </w:tcPr>
          <w:p>
            <w:pPr>
              <w:autoSpaceDE w:val="0"/>
              <w:autoSpaceDN w:val="0"/>
              <w:adjustRightInd w:val="0"/>
              <w:ind w:left="337" w:right="-20"/>
              <w:jc w:val="center"/>
              <w:rPr>
                <w:rFonts w:ascii="宋体" w:hAnsi="宋体" w:cs="宋体"/>
                <w:color w:val="000000"/>
                <w:kern w:val="0"/>
                <w:szCs w:val="21"/>
              </w:rPr>
            </w:pPr>
            <w:r>
              <w:rPr>
                <w:rFonts w:hint="eastAsia" w:ascii="宋体" w:hAnsi="宋体" w:cs="宋体"/>
                <w:color w:val="000000"/>
                <w:spacing w:val="-2"/>
                <w:kern w:val="0"/>
                <w:szCs w:val="21"/>
              </w:rPr>
              <w:t>资</w:t>
            </w:r>
            <w:r>
              <w:rPr>
                <w:rFonts w:hint="eastAsia" w:ascii="宋体" w:hAnsi="宋体" w:cs="宋体"/>
                <w:color w:val="000000"/>
                <w:kern w:val="0"/>
                <w:szCs w:val="21"/>
              </w:rPr>
              <w:t>质</w:t>
            </w:r>
            <w:r>
              <w:rPr>
                <w:rFonts w:hint="eastAsia" w:ascii="宋体" w:hAnsi="宋体" w:cs="宋体"/>
                <w:color w:val="000000"/>
                <w:spacing w:val="-2"/>
                <w:kern w:val="0"/>
                <w:szCs w:val="21"/>
              </w:rPr>
              <w:t>等</w:t>
            </w:r>
            <w:r>
              <w:rPr>
                <w:rFonts w:hint="eastAsia" w:ascii="宋体" w:hAnsi="宋体" w:cs="宋体"/>
                <w:color w:val="000000"/>
                <w:kern w:val="0"/>
                <w:szCs w:val="21"/>
              </w:rPr>
              <w:t>级</w:t>
            </w:r>
          </w:p>
        </w:tc>
        <w:tc>
          <w:tcPr>
            <w:tcW w:w="2040" w:type="dxa"/>
            <w:gridSpan w:val="2"/>
            <w:vMerge w:val="restart"/>
            <w:tcBorders>
              <w:top w:val="single" w:color="000000" w:sz="4" w:space="0"/>
              <w:left w:val="single" w:color="000000" w:sz="4" w:space="0"/>
              <w:right w:val="single" w:color="000000" w:sz="4" w:space="0"/>
            </w:tcBorders>
            <w:vAlign w:val="center"/>
          </w:tcPr>
          <w:p>
            <w:pPr>
              <w:autoSpaceDE w:val="0"/>
              <w:autoSpaceDN w:val="0"/>
              <w:adjustRightInd w:val="0"/>
              <w:rPr>
                <w:rFonts w:ascii="宋体" w:hAnsi="宋体" w:cs="宋体"/>
                <w:color w:val="000000"/>
                <w:kern w:val="0"/>
                <w:szCs w:val="21"/>
              </w:rPr>
            </w:pPr>
          </w:p>
        </w:tc>
        <w:tc>
          <w:tcPr>
            <w:tcW w:w="840" w:type="dxa"/>
            <w:vMerge w:val="restar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left="213" w:right="-20"/>
              <w:rPr>
                <w:rFonts w:ascii="宋体" w:hAnsi="宋体" w:cs="宋体"/>
                <w:color w:val="000000"/>
                <w:kern w:val="0"/>
                <w:szCs w:val="21"/>
              </w:rPr>
            </w:pPr>
            <w:r>
              <w:rPr>
                <w:rFonts w:hint="eastAsia" w:ascii="宋体" w:hAnsi="宋体" w:cs="宋体"/>
                <w:color w:val="000000"/>
                <w:kern w:val="0"/>
                <w:szCs w:val="21"/>
              </w:rPr>
              <w:t>其中</w:t>
            </w:r>
          </w:p>
        </w:tc>
        <w:tc>
          <w:tcPr>
            <w:tcW w:w="218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91"/>
              <w:ind w:right="433"/>
              <w:jc w:val="center"/>
              <w:rPr>
                <w:rFonts w:ascii="宋体" w:hAnsi="宋体" w:cs="宋体"/>
                <w:color w:val="000000"/>
                <w:kern w:val="0"/>
                <w:szCs w:val="21"/>
              </w:rPr>
            </w:pPr>
            <w:r>
              <w:rPr>
                <w:rFonts w:hint="eastAsia" w:ascii="宋体" w:hAnsi="宋体" w:cs="宋体"/>
                <w:color w:val="000000"/>
                <w:kern w:val="0"/>
                <w:szCs w:val="21"/>
              </w:rPr>
              <w:t>高级职称</w:t>
            </w:r>
          </w:p>
        </w:tc>
        <w:tc>
          <w:tcPr>
            <w:tcW w:w="1897"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rPr>
                <w:rFonts w:ascii="宋体" w:hAnsi="宋体" w:cs="宋体"/>
                <w:color w:val="000000"/>
                <w:kern w:val="0"/>
                <w:szCs w:val="21"/>
              </w:rPr>
            </w:pPr>
          </w:p>
        </w:tc>
      </w:tr>
      <w:tr>
        <w:tblPrEx>
          <w:tblCellMar>
            <w:top w:w="0" w:type="dxa"/>
            <w:left w:w="0" w:type="dxa"/>
            <w:bottom w:w="0" w:type="dxa"/>
            <w:right w:w="0" w:type="dxa"/>
          </w:tblCellMar>
        </w:tblPrEx>
        <w:trPr>
          <w:trHeight w:val="410" w:hRule="exact"/>
        </w:trPr>
        <w:tc>
          <w:tcPr>
            <w:tcW w:w="1952" w:type="dxa"/>
            <w:vMerge w:val="continue"/>
            <w:tcBorders>
              <w:left w:val="single" w:color="000000" w:sz="4" w:space="0"/>
              <w:bottom w:val="single" w:color="000000" w:sz="4" w:space="0"/>
              <w:right w:val="single" w:color="000000" w:sz="4" w:space="0"/>
            </w:tcBorders>
            <w:vAlign w:val="center"/>
          </w:tcPr>
          <w:p>
            <w:pPr>
              <w:autoSpaceDE w:val="0"/>
              <w:autoSpaceDN w:val="0"/>
              <w:adjustRightInd w:val="0"/>
              <w:spacing w:before="57"/>
              <w:ind w:left="337" w:right="-20"/>
              <w:rPr>
                <w:rFonts w:ascii="宋体" w:hAnsi="宋体" w:cs="宋体"/>
                <w:color w:val="000000"/>
                <w:kern w:val="0"/>
                <w:szCs w:val="21"/>
              </w:rPr>
            </w:pPr>
          </w:p>
        </w:tc>
        <w:tc>
          <w:tcPr>
            <w:tcW w:w="2040" w:type="dxa"/>
            <w:gridSpan w:val="2"/>
            <w:vMerge w:val="continue"/>
            <w:tcBorders>
              <w:left w:val="single" w:color="000000" w:sz="4" w:space="0"/>
              <w:bottom w:val="single" w:color="000000" w:sz="4" w:space="0"/>
              <w:right w:val="single" w:color="000000" w:sz="4" w:space="0"/>
            </w:tcBorders>
            <w:vAlign w:val="center"/>
          </w:tcPr>
          <w:p>
            <w:pPr>
              <w:autoSpaceDE w:val="0"/>
              <w:autoSpaceDN w:val="0"/>
              <w:adjustRightInd w:val="0"/>
              <w:rPr>
                <w:rFonts w:ascii="宋体" w:hAnsi="宋体" w:cs="宋体"/>
                <w:color w:val="000000"/>
                <w:kern w:val="0"/>
                <w:szCs w:val="21"/>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宋体" w:hAnsi="宋体" w:cs="宋体"/>
                <w:color w:val="000000"/>
                <w:kern w:val="0"/>
                <w:szCs w:val="21"/>
              </w:rPr>
            </w:pPr>
          </w:p>
        </w:tc>
        <w:tc>
          <w:tcPr>
            <w:tcW w:w="218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7"/>
              <w:ind w:left="333" w:right="-20" w:firstLine="105" w:firstLineChars="50"/>
              <w:rPr>
                <w:rFonts w:ascii="宋体" w:hAnsi="宋体" w:cs="宋体"/>
                <w:color w:val="000000"/>
                <w:kern w:val="0"/>
                <w:szCs w:val="21"/>
              </w:rPr>
            </w:pPr>
            <w:r>
              <w:rPr>
                <w:rFonts w:hint="eastAsia" w:ascii="宋体" w:hAnsi="宋体" w:cs="宋体"/>
                <w:color w:val="000000"/>
                <w:kern w:val="0"/>
                <w:szCs w:val="21"/>
              </w:rPr>
              <w:t>中级职称</w:t>
            </w:r>
          </w:p>
        </w:tc>
        <w:tc>
          <w:tcPr>
            <w:tcW w:w="1897"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rPr>
                <w:rFonts w:ascii="宋体" w:hAnsi="宋体" w:cs="宋体"/>
                <w:color w:val="000000"/>
                <w:kern w:val="0"/>
                <w:szCs w:val="21"/>
              </w:rPr>
            </w:pPr>
          </w:p>
        </w:tc>
      </w:tr>
      <w:tr>
        <w:tblPrEx>
          <w:tblCellMar>
            <w:top w:w="0" w:type="dxa"/>
            <w:left w:w="0" w:type="dxa"/>
            <w:bottom w:w="0" w:type="dxa"/>
            <w:right w:w="0" w:type="dxa"/>
          </w:tblCellMar>
        </w:tblPrEx>
        <w:trPr>
          <w:trHeight w:val="818" w:hRule="exact"/>
        </w:trPr>
        <w:tc>
          <w:tcPr>
            <w:tcW w:w="195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left="337" w:right="-20"/>
              <w:jc w:val="center"/>
              <w:rPr>
                <w:rFonts w:ascii="宋体" w:hAnsi="宋体" w:cs="宋体"/>
                <w:color w:val="000000"/>
                <w:spacing w:val="-2"/>
                <w:kern w:val="0"/>
                <w:szCs w:val="21"/>
              </w:rPr>
            </w:pPr>
            <w:r>
              <w:rPr>
                <w:rFonts w:ascii="宋体" w:hAnsi="宋体" w:cs="宋体"/>
                <w:color w:val="000000"/>
                <w:spacing w:val="-2"/>
                <w:kern w:val="0"/>
                <w:szCs w:val="21"/>
              </w:rPr>
              <w:t>营业执照或事业单位法人证书</w:t>
            </w:r>
            <w:r>
              <w:rPr>
                <w:rFonts w:hint="eastAsia" w:ascii="宋体" w:hAnsi="宋体" w:cs="宋体"/>
                <w:color w:val="000000"/>
                <w:spacing w:val="-2"/>
                <w:kern w:val="0"/>
                <w:szCs w:val="21"/>
              </w:rPr>
              <w:t>号</w:t>
            </w:r>
          </w:p>
        </w:tc>
        <w:tc>
          <w:tcPr>
            <w:tcW w:w="2040"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left="337"/>
              <w:jc w:val="center"/>
              <w:rPr>
                <w:rFonts w:ascii="宋体" w:hAnsi="宋体" w:cs="宋体"/>
                <w:color w:val="000000"/>
                <w:spacing w:val="-2"/>
                <w:kern w:val="0"/>
                <w:szCs w:val="21"/>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宋体" w:hAnsi="宋体" w:cs="宋体"/>
                <w:color w:val="000000"/>
                <w:kern w:val="0"/>
                <w:szCs w:val="21"/>
              </w:rPr>
            </w:pPr>
          </w:p>
        </w:tc>
        <w:tc>
          <w:tcPr>
            <w:tcW w:w="218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7"/>
              <w:ind w:right="-20" w:firstLine="420" w:firstLineChars="200"/>
              <w:rPr>
                <w:rFonts w:ascii="宋体" w:hAnsi="宋体" w:cs="宋体"/>
                <w:color w:val="000000"/>
                <w:kern w:val="0"/>
                <w:szCs w:val="21"/>
              </w:rPr>
            </w:pPr>
            <w:r>
              <w:rPr>
                <w:rFonts w:hint="eastAsia" w:ascii="宋体" w:hAnsi="宋体" w:cs="宋体"/>
                <w:color w:val="000000"/>
                <w:kern w:val="0"/>
                <w:szCs w:val="21"/>
              </w:rPr>
              <w:t>初级职称</w:t>
            </w:r>
          </w:p>
        </w:tc>
        <w:tc>
          <w:tcPr>
            <w:tcW w:w="1897"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rPr>
                <w:rFonts w:ascii="宋体" w:hAnsi="宋体" w:cs="宋体"/>
                <w:color w:val="000000"/>
                <w:kern w:val="0"/>
                <w:szCs w:val="21"/>
              </w:rPr>
            </w:pPr>
          </w:p>
        </w:tc>
      </w:tr>
      <w:tr>
        <w:tblPrEx>
          <w:tblCellMar>
            <w:top w:w="0" w:type="dxa"/>
            <w:left w:w="0" w:type="dxa"/>
            <w:bottom w:w="0" w:type="dxa"/>
            <w:right w:w="0" w:type="dxa"/>
          </w:tblCellMar>
        </w:tblPrEx>
        <w:trPr>
          <w:trHeight w:val="411" w:hRule="exact"/>
        </w:trPr>
        <w:tc>
          <w:tcPr>
            <w:tcW w:w="195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7"/>
              <w:ind w:left="549" w:right="-20"/>
              <w:rPr>
                <w:rFonts w:ascii="宋体" w:hAnsi="宋体" w:cs="宋体"/>
                <w:color w:val="000000"/>
                <w:kern w:val="0"/>
                <w:szCs w:val="21"/>
              </w:rPr>
            </w:pPr>
            <w:r>
              <w:rPr>
                <w:rFonts w:hint="eastAsia" w:ascii="宋体" w:hAnsi="宋体" w:cs="宋体"/>
                <w:color w:val="000000"/>
                <w:kern w:val="0"/>
                <w:szCs w:val="21"/>
              </w:rPr>
              <w:t>注册</w:t>
            </w:r>
            <w:r>
              <w:rPr>
                <w:rFonts w:hint="eastAsia" w:ascii="宋体" w:hAnsi="宋体" w:cs="宋体"/>
                <w:color w:val="000000"/>
                <w:spacing w:val="-2"/>
                <w:kern w:val="0"/>
                <w:szCs w:val="21"/>
              </w:rPr>
              <w:t>资</w:t>
            </w:r>
            <w:r>
              <w:rPr>
                <w:rFonts w:hint="eastAsia" w:ascii="宋体" w:hAnsi="宋体" w:cs="宋体"/>
                <w:color w:val="000000"/>
                <w:kern w:val="0"/>
                <w:szCs w:val="21"/>
              </w:rPr>
              <w:t>金</w:t>
            </w:r>
          </w:p>
        </w:tc>
        <w:tc>
          <w:tcPr>
            <w:tcW w:w="6965" w:type="dxa"/>
            <w:gridSpan w:val="9"/>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宋体" w:hAnsi="宋体" w:cs="宋体"/>
                <w:color w:val="000000"/>
                <w:kern w:val="0"/>
                <w:szCs w:val="21"/>
              </w:rPr>
            </w:pPr>
          </w:p>
        </w:tc>
      </w:tr>
      <w:tr>
        <w:tblPrEx>
          <w:tblCellMar>
            <w:top w:w="0" w:type="dxa"/>
            <w:left w:w="0" w:type="dxa"/>
            <w:bottom w:w="0" w:type="dxa"/>
            <w:right w:w="0" w:type="dxa"/>
          </w:tblCellMar>
        </w:tblPrEx>
        <w:trPr>
          <w:trHeight w:val="410" w:hRule="exact"/>
        </w:trPr>
        <w:tc>
          <w:tcPr>
            <w:tcW w:w="195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7"/>
              <w:ind w:left="129" w:right="-20"/>
              <w:jc w:val="center"/>
              <w:rPr>
                <w:rFonts w:ascii="宋体" w:hAnsi="宋体" w:cs="宋体"/>
                <w:color w:val="000000"/>
                <w:kern w:val="0"/>
                <w:szCs w:val="21"/>
              </w:rPr>
            </w:pPr>
            <w:r>
              <w:rPr>
                <w:rFonts w:hint="eastAsia" w:ascii="宋体" w:hAnsi="宋体" w:cs="宋体"/>
                <w:color w:val="000000"/>
                <w:kern w:val="0"/>
                <w:szCs w:val="21"/>
              </w:rPr>
              <w:t>基本</w:t>
            </w:r>
            <w:r>
              <w:rPr>
                <w:rFonts w:hint="eastAsia" w:ascii="宋体" w:hAnsi="宋体" w:cs="宋体"/>
                <w:color w:val="000000"/>
                <w:spacing w:val="-2"/>
                <w:kern w:val="0"/>
                <w:szCs w:val="21"/>
              </w:rPr>
              <w:t>账</w:t>
            </w:r>
            <w:r>
              <w:rPr>
                <w:rFonts w:hint="eastAsia" w:ascii="宋体" w:hAnsi="宋体" w:cs="宋体"/>
                <w:color w:val="000000"/>
                <w:kern w:val="0"/>
                <w:szCs w:val="21"/>
              </w:rPr>
              <w:t>户</w:t>
            </w:r>
            <w:r>
              <w:rPr>
                <w:rFonts w:hint="eastAsia" w:ascii="宋体" w:hAnsi="宋体" w:cs="宋体"/>
                <w:color w:val="000000"/>
                <w:spacing w:val="-2"/>
                <w:kern w:val="0"/>
                <w:szCs w:val="21"/>
              </w:rPr>
              <w:t>开</w:t>
            </w:r>
            <w:r>
              <w:rPr>
                <w:rFonts w:hint="eastAsia" w:ascii="宋体" w:hAnsi="宋体" w:cs="宋体"/>
                <w:color w:val="000000"/>
                <w:kern w:val="0"/>
                <w:szCs w:val="21"/>
              </w:rPr>
              <w:t>户</w:t>
            </w:r>
            <w:r>
              <w:rPr>
                <w:rFonts w:hint="eastAsia" w:ascii="宋体" w:hAnsi="宋体" w:cs="宋体"/>
                <w:color w:val="000000"/>
                <w:spacing w:val="-2"/>
                <w:kern w:val="0"/>
                <w:szCs w:val="21"/>
              </w:rPr>
              <w:t>银</w:t>
            </w:r>
            <w:r>
              <w:rPr>
                <w:rFonts w:hint="eastAsia" w:ascii="宋体" w:hAnsi="宋体" w:cs="宋体"/>
                <w:color w:val="000000"/>
                <w:kern w:val="0"/>
                <w:szCs w:val="21"/>
              </w:rPr>
              <w:t>行</w:t>
            </w:r>
          </w:p>
        </w:tc>
        <w:tc>
          <w:tcPr>
            <w:tcW w:w="6965" w:type="dxa"/>
            <w:gridSpan w:val="9"/>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宋体" w:hAnsi="宋体" w:cs="宋体"/>
                <w:color w:val="000000"/>
                <w:kern w:val="0"/>
                <w:szCs w:val="21"/>
              </w:rPr>
            </w:pPr>
          </w:p>
        </w:tc>
      </w:tr>
      <w:tr>
        <w:tblPrEx>
          <w:tblCellMar>
            <w:top w:w="0" w:type="dxa"/>
            <w:left w:w="0" w:type="dxa"/>
            <w:bottom w:w="0" w:type="dxa"/>
            <w:right w:w="0" w:type="dxa"/>
          </w:tblCellMar>
        </w:tblPrEx>
        <w:trPr>
          <w:trHeight w:val="408" w:hRule="exact"/>
        </w:trPr>
        <w:tc>
          <w:tcPr>
            <w:tcW w:w="195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7"/>
              <w:ind w:left="337" w:right="-20"/>
              <w:jc w:val="center"/>
              <w:rPr>
                <w:rFonts w:ascii="宋体" w:hAnsi="宋体" w:cs="宋体"/>
                <w:color w:val="000000"/>
                <w:kern w:val="0"/>
                <w:szCs w:val="21"/>
              </w:rPr>
            </w:pPr>
            <w:r>
              <w:rPr>
                <w:rFonts w:hint="eastAsia" w:ascii="宋体" w:hAnsi="宋体" w:cs="宋体"/>
                <w:color w:val="000000"/>
                <w:kern w:val="0"/>
                <w:szCs w:val="21"/>
              </w:rPr>
              <w:t>基本</w:t>
            </w:r>
            <w:r>
              <w:rPr>
                <w:rFonts w:hint="eastAsia" w:ascii="宋体" w:hAnsi="宋体" w:cs="宋体"/>
                <w:color w:val="000000"/>
                <w:spacing w:val="-2"/>
                <w:kern w:val="0"/>
                <w:szCs w:val="21"/>
              </w:rPr>
              <w:t>账</w:t>
            </w:r>
            <w:r>
              <w:rPr>
                <w:rFonts w:hint="eastAsia" w:ascii="宋体" w:hAnsi="宋体" w:cs="宋体"/>
                <w:color w:val="000000"/>
                <w:kern w:val="0"/>
                <w:szCs w:val="21"/>
              </w:rPr>
              <w:t>户</w:t>
            </w:r>
            <w:r>
              <w:rPr>
                <w:rFonts w:hint="eastAsia" w:ascii="宋体" w:hAnsi="宋体" w:cs="宋体"/>
                <w:color w:val="000000"/>
                <w:spacing w:val="-2"/>
                <w:kern w:val="0"/>
                <w:szCs w:val="21"/>
              </w:rPr>
              <w:t>账</w:t>
            </w:r>
            <w:r>
              <w:rPr>
                <w:rFonts w:hint="eastAsia" w:ascii="宋体" w:hAnsi="宋体" w:cs="宋体"/>
                <w:color w:val="000000"/>
                <w:kern w:val="0"/>
                <w:szCs w:val="21"/>
              </w:rPr>
              <w:t>号</w:t>
            </w:r>
          </w:p>
        </w:tc>
        <w:tc>
          <w:tcPr>
            <w:tcW w:w="6965" w:type="dxa"/>
            <w:gridSpan w:val="9"/>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宋体" w:hAnsi="宋体" w:cs="宋体"/>
                <w:color w:val="000000"/>
                <w:kern w:val="0"/>
                <w:szCs w:val="21"/>
              </w:rPr>
            </w:pPr>
          </w:p>
        </w:tc>
      </w:tr>
      <w:tr>
        <w:tblPrEx>
          <w:tblCellMar>
            <w:top w:w="0" w:type="dxa"/>
            <w:left w:w="0" w:type="dxa"/>
            <w:bottom w:w="0" w:type="dxa"/>
            <w:right w:w="0" w:type="dxa"/>
          </w:tblCellMar>
        </w:tblPrEx>
        <w:trPr>
          <w:trHeight w:val="1610" w:hRule="exact"/>
        </w:trPr>
        <w:tc>
          <w:tcPr>
            <w:tcW w:w="195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left="654" w:right="-20"/>
              <w:rPr>
                <w:rFonts w:ascii="宋体" w:hAnsi="宋体" w:cs="宋体"/>
                <w:color w:val="000000"/>
                <w:kern w:val="0"/>
                <w:szCs w:val="21"/>
              </w:rPr>
            </w:pPr>
            <w:r>
              <w:rPr>
                <w:rFonts w:hint="eastAsia" w:ascii="宋体" w:hAnsi="宋体" w:cs="宋体"/>
                <w:color w:val="000000"/>
                <w:kern w:val="0"/>
                <w:szCs w:val="21"/>
              </w:rPr>
              <w:t>经营</w:t>
            </w:r>
            <w:r>
              <w:rPr>
                <w:rFonts w:hint="eastAsia" w:ascii="宋体" w:hAnsi="宋体" w:cs="宋体"/>
                <w:color w:val="000000"/>
                <w:spacing w:val="-2"/>
                <w:kern w:val="0"/>
                <w:szCs w:val="21"/>
              </w:rPr>
              <w:t>范</w:t>
            </w:r>
            <w:r>
              <w:rPr>
                <w:rFonts w:hint="eastAsia" w:ascii="宋体" w:hAnsi="宋体" w:cs="宋体"/>
                <w:color w:val="000000"/>
                <w:kern w:val="0"/>
                <w:szCs w:val="21"/>
              </w:rPr>
              <w:t>围</w:t>
            </w:r>
          </w:p>
        </w:tc>
        <w:tc>
          <w:tcPr>
            <w:tcW w:w="6965" w:type="dxa"/>
            <w:gridSpan w:val="9"/>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宋体" w:hAnsi="宋体" w:cs="宋体"/>
                <w:color w:val="000000"/>
                <w:kern w:val="0"/>
                <w:szCs w:val="21"/>
              </w:rPr>
            </w:pPr>
          </w:p>
        </w:tc>
      </w:tr>
      <w:tr>
        <w:tblPrEx>
          <w:tblCellMar>
            <w:top w:w="0" w:type="dxa"/>
            <w:left w:w="0" w:type="dxa"/>
            <w:bottom w:w="0" w:type="dxa"/>
            <w:right w:w="0" w:type="dxa"/>
          </w:tblCellMar>
        </w:tblPrEx>
        <w:trPr>
          <w:trHeight w:val="812" w:hRule="exact"/>
        </w:trPr>
        <w:tc>
          <w:tcPr>
            <w:tcW w:w="195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left="721" w:right="704"/>
              <w:rPr>
                <w:rFonts w:ascii="宋体" w:hAnsi="宋体" w:cs="宋体"/>
                <w:color w:val="000000"/>
                <w:kern w:val="0"/>
                <w:szCs w:val="21"/>
              </w:rPr>
            </w:pPr>
            <w:r>
              <w:rPr>
                <w:rFonts w:hint="eastAsia" w:ascii="宋体" w:hAnsi="宋体" w:cs="宋体"/>
                <w:color w:val="000000"/>
                <w:kern w:val="0"/>
                <w:szCs w:val="21"/>
              </w:rPr>
              <w:t>备注</w:t>
            </w:r>
          </w:p>
        </w:tc>
        <w:tc>
          <w:tcPr>
            <w:tcW w:w="6965" w:type="dxa"/>
            <w:gridSpan w:val="9"/>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宋体" w:hAnsi="宋体" w:cs="宋体"/>
                <w:color w:val="000000"/>
                <w:kern w:val="0"/>
                <w:szCs w:val="21"/>
              </w:rPr>
            </w:pPr>
          </w:p>
        </w:tc>
      </w:tr>
    </w:tbl>
    <w:p>
      <w:pPr>
        <w:snapToGrid w:val="0"/>
        <w:spacing w:before="50" w:after="50" w:line="360" w:lineRule="auto"/>
        <w:rPr>
          <w:rFonts w:ascii="宋体" w:hAnsi="宋体"/>
          <w:bCs/>
          <w:sz w:val="24"/>
          <w:szCs w:val="24"/>
        </w:rPr>
      </w:pPr>
    </w:p>
    <w:p>
      <w:pPr>
        <w:snapToGrid w:val="0"/>
        <w:spacing w:before="50" w:after="50" w:line="360" w:lineRule="auto"/>
        <w:rPr>
          <w:rFonts w:ascii="宋体" w:hAnsi="宋体"/>
          <w:bCs/>
          <w:sz w:val="24"/>
          <w:szCs w:val="24"/>
        </w:rPr>
      </w:pPr>
    </w:p>
    <w:p>
      <w:pPr>
        <w:spacing w:before="100" w:beforeAutospacing="1" w:after="100" w:afterAutospacing="1"/>
        <w:rPr>
          <w:rFonts w:ascii="宋体" w:hAnsi="宋体" w:cs="宋体"/>
          <w:bCs/>
          <w:color w:val="000000"/>
          <w:szCs w:val="21"/>
          <w:u w:val="single"/>
        </w:rPr>
      </w:pPr>
      <w:r>
        <w:rPr>
          <w:rFonts w:hint="eastAsia" w:ascii="宋体" w:hAnsi="宋体" w:cs="宋体"/>
          <w:bCs/>
          <w:color w:val="000000"/>
          <w:szCs w:val="21"/>
        </w:rPr>
        <w:t xml:space="preserve"> 投标人（公章）：</w:t>
      </w:r>
      <w:r>
        <w:rPr>
          <w:rFonts w:hint="eastAsia" w:ascii="宋体" w:hAnsi="宋体" w:cs="宋体"/>
          <w:bCs/>
          <w:color w:val="000000"/>
          <w:szCs w:val="21"/>
          <w:u w:val="single"/>
        </w:rPr>
        <w:t xml:space="preserve">                                     </w:t>
      </w:r>
    </w:p>
    <w:p>
      <w:pPr>
        <w:spacing w:before="100" w:beforeAutospacing="1" w:after="100" w:afterAutospacing="1"/>
        <w:rPr>
          <w:rFonts w:ascii="宋体" w:hAnsi="宋体" w:cs="宋体"/>
          <w:bCs/>
          <w:color w:val="000000"/>
          <w:szCs w:val="21"/>
          <w:u w:val="single"/>
        </w:rPr>
      </w:pPr>
      <w:r>
        <w:rPr>
          <w:rFonts w:hint="eastAsia" w:ascii="宋体" w:hAnsi="宋体" w:cs="宋体"/>
          <w:bCs/>
          <w:color w:val="000000"/>
          <w:szCs w:val="21"/>
        </w:rPr>
        <w:t xml:space="preserve"> 法定代表人或其委托代理人签字：</w:t>
      </w:r>
      <w:r>
        <w:rPr>
          <w:rFonts w:hint="eastAsia" w:ascii="宋体" w:hAnsi="宋体" w:cs="宋体"/>
          <w:bCs/>
          <w:color w:val="000000"/>
          <w:szCs w:val="21"/>
          <w:u w:val="single"/>
        </w:rPr>
        <w:t xml:space="preserve">                   </w:t>
      </w:r>
    </w:p>
    <w:p>
      <w:pPr>
        <w:snapToGrid w:val="0"/>
        <w:spacing w:before="50" w:after="50" w:line="360" w:lineRule="auto"/>
        <w:rPr>
          <w:rFonts w:ascii="宋体" w:hAnsi="宋体"/>
          <w:bCs/>
          <w:sz w:val="24"/>
          <w:szCs w:val="24"/>
        </w:rPr>
      </w:pPr>
      <w:r>
        <w:rPr>
          <w:rFonts w:hint="eastAsia" w:ascii="宋体" w:hAnsi="宋体" w:cs="宋体"/>
          <w:bCs/>
          <w:color w:val="000000"/>
          <w:szCs w:val="21"/>
        </w:rPr>
        <w:t xml:space="preserve"> 日      期：</w:t>
      </w:r>
      <w:r>
        <w:rPr>
          <w:rFonts w:hint="eastAsia" w:ascii="宋体" w:hAnsi="宋体" w:cs="宋体"/>
          <w:bCs/>
          <w:color w:val="000000"/>
          <w:szCs w:val="21"/>
          <w:u w:val="single"/>
        </w:rPr>
        <w:t xml:space="preserve">                                  </w:t>
      </w:r>
    </w:p>
    <w:p>
      <w:pPr>
        <w:snapToGrid w:val="0"/>
        <w:spacing w:before="50" w:after="50" w:line="360" w:lineRule="auto"/>
        <w:rPr>
          <w:rFonts w:ascii="宋体" w:hAnsi="宋体"/>
          <w:bCs/>
          <w:sz w:val="24"/>
          <w:szCs w:val="24"/>
        </w:rPr>
      </w:pPr>
    </w:p>
    <w:p>
      <w:pPr>
        <w:pStyle w:val="11"/>
        <w:spacing w:line="360" w:lineRule="auto"/>
        <w:jc w:val="center"/>
        <w:rPr>
          <w:rFonts w:hAnsi="宋体" w:cs="宋体"/>
          <w:b/>
          <w:color w:val="000000"/>
          <w:sz w:val="32"/>
        </w:rPr>
      </w:pPr>
      <w:r>
        <w:rPr>
          <w:rFonts w:hint="eastAsia" w:hAnsi="宋体" w:cs="宋体"/>
          <w:b/>
          <w:color w:val="000000"/>
          <w:sz w:val="32"/>
        </w:rPr>
        <w:t>法定代表人授权委托书（格式）</w:t>
      </w:r>
    </w:p>
    <w:p>
      <w:pPr>
        <w:pStyle w:val="11"/>
        <w:spacing w:line="360" w:lineRule="auto"/>
        <w:rPr>
          <w:rFonts w:hAnsi="宋体" w:cs="宋体"/>
          <w:color w:val="000000"/>
          <w:u w:val="single"/>
        </w:rPr>
      </w:pPr>
    </w:p>
    <w:p>
      <w:pPr>
        <w:spacing w:line="360" w:lineRule="auto"/>
        <w:rPr>
          <w:rFonts w:hint="eastAsia" w:ascii="宋体" w:hAnsi="宋体" w:eastAsia="宋体" w:cs="宋体"/>
          <w:szCs w:val="21"/>
          <w:highlight w:val="yellow"/>
          <w:lang w:eastAsia="zh-CN"/>
        </w:rPr>
      </w:pPr>
      <w:r>
        <w:rPr>
          <w:rFonts w:hint="eastAsia" w:ascii="宋体" w:hAnsi="宋体" w:cs="宋体"/>
          <w:szCs w:val="21"/>
        </w:rPr>
        <w:t>致：</w:t>
      </w:r>
      <w:r>
        <w:rPr>
          <w:rFonts w:hint="eastAsia" w:ascii="宋体" w:hAnsi="宋体" w:cs="宋体"/>
          <w:szCs w:val="21"/>
          <w:lang w:eastAsia="zh-CN"/>
        </w:rPr>
        <w:t>广西盛元华工程咨询有限公司</w:t>
      </w:r>
    </w:p>
    <w:p>
      <w:pPr>
        <w:spacing w:line="360" w:lineRule="auto"/>
        <w:ind w:firstLine="420" w:firstLineChars="200"/>
        <w:rPr>
          <w:rFonts w:ascii="宋体" w:hAnsi="宋体" w:cs="宋体"/>
          <w:color w:val="000000"/>
          <w:szCs w:val="21"/>
        </w:rPr>
      </w:pPr>
      <w:r>
        <w:rPr>
          <w:rFonts w:hint="eastAsia" w:ascii="宋体" w:hAnsi="宋体" w:cs="宋体"/>
          <w:color w:val="000000"/>
          <w:szCs w:val="21"/>
        </w:rPr>
        <w:t xml:space="preserve">我 </w:t>
      </w:r>
      <w:r>
        <w:rPr>
          <w:rFonts w:hint="eastAsia" w:ascii="宋体" w:hAnsi="宋体" w:cs="宋体"/>
          <w:color w:val="000000"/>
          <w:szCs w:val="21"/>
          <w:u w:val="single"/>
        </w:rPr>
        <w:t xml:space="preserve">         </w:t>
      </w:r>
      <w:r>
        <w:rPr>
          <w:rFonts w:hint="eastAsia" w:ascii="宋体" w:hAnsi="宋体" w:cs="宋体"/>
          <w:color w:val="000000"/>
          <w:szCs w:val="21"/>
        </w:rPr>
        <w:t>（姓名）系</w:t>
      </w:r>
      <w:r>
        <w:rPr>
          <w:rFonts w:hint="eastAsia" w:ascii="宋体" w:hAnsi="宋体" w:cs="宋体"/>
          <w:color w:val="000000"/>
          <w:szCs w:val="21"/>
          <w:u w:val="single"/>
        </w:rPr>
        <w:t xml:space="preserve">                        </w:t>
      </w:r>
      <w:r>
        <w:rPr>
          <w:rFonts w:hint="eastAsia" w:ascii="宋体" w:hAnsi="宋体" w:cs="宋体"/>
          <w:color w:val="000000"/>
          <w:szCs w:val="21"/>
        </w:rPr>
        <w:t>（投标人名称）的法定代表人，现授权委托本单位在职职工</w:t>
      </w:r>
      <w:r>
        <w:rPr>
          <w:rFonts w:hint="eastAsia" w:ascii="宋体" w:hAnsi="宋体" w:cs="宋体"/>
          <w:color w:val="000000"/>
          <w:szCs w:val="21"/>
          <w:u w:val="single"/>
        </w:rPr>
        <w:t xml:space="preserve">              </w:t>
      </w:r>
      <w:r>
        <w:rPr>
          <w:rFonts w:hint="eastAsia" w:ascii="宋体" w:hAnsi="宋体" w:cs="宋体"/>
          <w:color w:val="000000"/>
          <w:szCs w:val="21"/>
        </w:rPr>
        <w:t>（姓名）以我方的名义参加</w:t>
      </w:r>
      <w:r>
        <w:rPr>
          <w:rFonts w:hint="eastAsia" w:ascii="宋体" w:hAnsi="宋体" w:cs="宋体"/>
          <w:color w:val="000000"/>
          <w:kern w:val="0"/>
          <w:szCs w:val="21"/>
          <w:u w:val="single"/>
        </w:rPr>
        <w:t xml:space="preserve">                           </w:t>
      </w:r>
      <w:r>
        <w:rPr>
          <w:rFonts w:hint="eastAsia" w:ascii="宋体" w:hAnsi="宋体" w:cs="宋体"/>
          <w:color w:val="000000"/>
          <w:szCs w:val="21"/>
          <w:u w:val="single"/>
        </w:rPr>
        <w:t xml:space="preserve"> </w:t>
      </w:r>
      <w:r>
        <w:rPr>
          <w:rFonts w:hint="eastAsia" w:ascii="宋体" w:hAnsi="宋体" w:cs="宋体"/>
          <w:color w:val="000000"/>
          <w:szCs w:val="21"/>
        </w:rPr>
        <w:t>（编号：</w:t>
      </w:r>
      <w:r>
        <w:rPr>
          <w:rFonts w:hint="eastAsia" w:ascii="宋体" w:hAnsi="宋体" w:cs="宋体"/>
          <w:color w:val="000000"/>
          <w:kern w:val="0"/>
          <w:szCs w:val="21"/>
          <w:u w:val="single"/>
        </w:rPr>
        <w:t xml:space="preserve">                   </w:t>
      </w:r>
      <w:r>
        <w:rPr>
          <w:rFonts w:hint="eastAsia" w:ascii="宋体" w:hAnsi="宋体" w:cs="宋体"/>
          <w:color w:val="000000"/>
          <w:szCs w:val="21"/>
        </w:rPr>
        <w:t>）的投标活动，并代表我方全权办理针对上述项目的投标、开标、评标、签约等具体事务和签署相关文件。</w:t>
      </w:r>
    </w:p>
    <w:p>
      <w:pPr>
        <w:autoSpaceDE w:val="0"/>
        <w:autoSpaceDN w:val="0"/>
        <w:adjustRightInd w:val="0"/>
        <w:spacing w:line="360" w:lineRule="auto"/>
        <w:ind w:firstLine="420" w:firstLineChars="200"/>
        <w:jc w:val="left"/>
        <w:rPr>
          <w:rFonts w:ascii="宋体" w:hAnsi="宋体" w:cs="宋体"/>
          <w:color w:val="000000"/>
          <w:szCs w:val="21"/>
        </w:rPr>
      </w:pPr>
      <w:r>
        <w:rPr>
          <w:rFonts w:hint="eastAsia" w:ascii="宋体" w:hAnsi="宋体" w:cs="宋体"/>
          <w:color w:val="000000"/>
          <w:szCs w:val="21"/>
        </w:rPr>
        <w:t>我方对被授权人的签名事项负全部责任。</w:t>
      </w:r>
    </w:p>
    <w:p>
      <w:pPr>
        <w:autoSpaceDE w:val="0"/>
        <w:autoSpaceDN w:val="0"/>
        <w:adjustRightInd w:val="0"/>
        <w:spacing w:line="360" w:lineRule="auto"/>
        <w:ind w:firstLine="420" w:firstLineChars="200"/>
        <w:jc w:val="left"/>
        <w:rPr>
          <w:rFonts w:ascii="宋体" w:hAnsi="宋体" w:cs="宋体"/>
          <w:color w:val="000000"/>
          <w:szCs w:val="21"/>
        </w:rPr>
      </w:pPr>
      <w:r>
        <w:rPr>
          <w:rFonts w:hint="eastAsia" w:ascii="宋体" w:hAnsi="宋体" w:cs="宋体"/>
          <w:color w:val="000000"/>
          <w:szCs w:val="21"/>
        </w:rPr>
        <w:t>在撤销授权的书面通知以前：本授权书一直有效。被授权人在授权书有效期内签署的所有文件不因授权的撤销而失效。</w:t>
      </w:r>
    </w:p>
    <w:p>
      <w:pPr>
        <w:autoSpaceDE w:val="0"/>
        <w:autoSpaceDN w:val="0"/>
        <w:adjustRightInd w:val="0"/>
        <w:spacing w:line="360" w:lineRule="auto"/>
        <w:ind w:firstLine="420" w:firstLineChars="200"/>
        <w:jc w:val="left"/>
        <w:rPr>
          <w:rFonts w:ascii="宋体" w:hAnsi="宋体" w:cs="宋体"/>
          <w:color w:val="000000"/>
          <w:szCs w:val="21"/>
        </w:rPr>
      </w:pPr>
      <w:r>
        <w:rPr>
          <w:rFonts w:hint="eastAsia" w:ascii="宋体" w:hAnsi="宋体" w:cs="宋体"/>
          <w:color w:val="000000"/>
          <w:szCs w:val="21"/>
        </w:rPr>
        <w:t>被授权人无转委托权，特此委托。</w:t>
      </w:r>
    </w:p>
    <w:p>
      <w:pPr>
        <w:autoSpaceDE w:val="0"/>
        <w:autoSpaceDN w:val="0"/>
        <w:adjustRightInd w:val="0"/>
        <w:spacing w:line="360" w:lineRule="auto"/>
        <w:ind w:firstLine="420" w:firstLineChars="200"/>
        <w:jc w:val="left"/>
        <w:rPr>
          <w:rFonts w:ascii="宋体" w:hAnsi="宋体" w:cs="宋体"/>
          <w:color w:val="000000"/>
          <w:szCs w:val="21"/>
        </w:rPr>
      </w:pPr>
      <w:r>
        <w:rPr>
          <w:rFonts w:hint="eastAsia" w:ascii="宋体" w:hAnsi="宋体" w:cs="宋体"/>
          <w:color w:val="000000"/>
          <w:szCs w:val="21"/>
        </w:rPr>
        <w:t>委托期限：</w:t>
      </w:r>
    </w:p>
    <w:p>
      <w:pPr>
        <w:spacing w:line="360" w:lineRule="auto"/>
        <w:ind w:firstLine="420" w:firstLineChars="200"/>
        <w:rPr>
          <w:rFonts w:ascii="宋体" w:hAnsi="宋体" w:cs="宋体"/>
          <w:color w:val="000000"/>
          <w:szCs w:val="21"/>
        </w:rPr>
      </w:pPr>
    </w:p>
    <w:p>
      <w:pPr>
        <w:spacing w:line="360" w:lineRule="auto"/>
        <w:ind w:firstLine="420" w:firstLineChars="200"/>
        <w:rPr>
          <w:rFonts w:ascii="宋体" w:hAnsi="宋体" w:cs="宋体"/>
          <w:color w:val="000000"/>
          <w:szCs w:val="21"/>
        </w:rPr>
      </w:pPr>
      <w:r>
        <w:rPr>
          <w:rFonts w:hint="eastAsia" w:ascii="宋体" w:hAnsi="宋体" w:cs="宋体"/>
          <w:color w:val="000000"/>
          <w:szCs w:val="21"/>
        </w:rPr>
        <w:t>法定代表人签名：</w:t>
      </w:r>
      <w:r>
        <w:rPr>
          <w:rFonts w:hint="eastAsia" w:ascii="宋体" w:hAnsi="宋体" w:cs="宋体"/>
          <w:color w:val="000000"/>
          <w:szCs w:val="21"/>
          <w:u w:val="single"/>
        </w:rPr>
        <w:t xml:space="preserve">                 </w:t>
      </w:r>
      <w:r>
        <w:rPr>
          <w:rFonts w:hint="eastAsia" w:ascii="宋体" w:hAnsi="宋体" w:cs="宋体"/>
          <w:color w:val="000000"/>
          <w:szCs w:val="21"/>
        </w:rPr>
        <w:t xml:space="preserve">_ </w:t>
      </w:r>
    </w:p>
    <w:p>
      <w:pPr>
        <w:autoSpaceDE w:val="0"/>
        <w:autoSpaceDN w:val="0"/>
        <w:adjustRightInd w:val="0"/>
        <w:spacing w:line="360" w:lineRule="auto"/>
        <w:ind w:firstLine="420" w:firstLineChars="200"/>
        <w:jc w:val="left"/>
        <w:rPr>
          <w:rFonts w:ascii="宋体" w:hAnsi="宋体" w:cs="宋体"/>
          <w:color w:val="000000"/>
          <w:szCs w:val="21"/>
        </w:rPr>
      </w:pPr>
      <w:r>
        <w:rPr>
          <w:rFonts w:hint="eastAsia" w:ascii="宋体" w:hAnsi="宋体" w:cs="宋体"/>
          <w:color w:val="000000"/>
          <w:szCs w:val="21"/>
        </w:rPr>
        <w:t>被授权人签名：</w:t>
      </w:r>
      <w:r>
        <w:rPr>
          <w:rFonts w:hint="eastAsia" w:ascii="宋体" w:hAnsi="宋体" w:cs="宋体"/>
          <w:color w:val="000000"/>
          <w:szCs w:val="21"/>
          <w:u w:val="single"/>
        </w:rPr>
        <w:t xml:space="preserve">                             </w:t>
      </w:r>
      <w:r>
        <w:rPr>
          <w:rFonts w:hint="eastAsia" w:ascii="宋体" w:hAnsi="宋体" w:cs="宋体"/>
          <w:color w:val="000000"/>
          <w:szCs w:val="21"/>
        </w:rPr>
        <w:t xml:space="preserve">           </w:t>
      </w:r>
    </w:p>
    <w:p>
      <w:pPr>
        <w:autoSpaceDE w:val="0"/>
        <w:autoSpaceDN w:val="0"/>
        <w:adjustRightInd w:val="0"/>
        <w:spacing w:line="360" w:lineRule="auto"/>
        <w:ind w:firstLine="420" w:firstLineChars="200"/>
        <w:jc w:val="left"/>
        <w:rPr>
          <w:rFonts w:ascii="宋体" w:hAnsi="宋体" w:cs="宋体"/>
          <w:color w:val="000000"/>
          <w:szCs w:val="21"/>
        </w:rPr>
      </w:pPr>
      <w:r>
        <w:rPr>
          <w:rFonts w:hint="eastAsia" w:ascii="宋体" w:hAnsi="宋体" w:cs="宋体"/>
          <w:color w:val="000000"/>
          <w:szCs w:val="21"/>
        </w:rPr>
        <w:t>被授权人身份证号码：</w:t>
      </w:r>
      <w:r>
        <w:rPr>
          <w:rFonts w:hint="eastAsia" w:ascii="宋体" w:hAnsi="宋体" w:cs="宋体"/>
          <w:color w:val="000000"/>
          <w:szCs w:val="21"/>
          <w:u w:val="single"/>
        </w:rPr>
        <w:t xml:space="preserve">                       </w:t>
      </w:r>
      <w:r>
        <w:rPr>
          <w:rFonts w:hint="eastAsia" w:ascii="宋体" w:hAnsi="宋体" w:cs="宋体"/>
          <w:color w:val="000000"/>
          <w:szCs w:val="21"/>
        </w:rPr>
        <w:t xml:space="preserve">    </w:t>
      </w:r>
    </w:p>
    <w:p>
      <w:pPr>
        <w:spacing w:line="360" w:lineRule="auto"/>
        <w:ind w:firstLine="420" w:firstLineChars="200"/>
        <w:rPr>
          <w:rFonts w:ascii="宋体" w:hAnsi="宋体" w:cs="宋体"/>
          <w:color w:val="000000"/>
          <w:szCs w:val="21"/>
        </w:rPr>
      </w:pPr>
      <w:r>
        <w:rPr>
          <w:rFonts w:hint="eastAsia" w:ascii="宋体" w:hAnsi="宋体" w:cs="宋体"/>
          <w:color w:val="000000"/>
          <w:szCs w:val="21"/>
        </w:rPr>
        <w:t xml:space="preserve">   </w:t>
      </w:r>
    </w:p>
    <w:p>
      <w:pPr>
        <w:spacing w:line="360" w:lineRule="auto"/>
        <w:ind w:firstLine="420" w:firstLineChars="200"/>
        <w:rPr>
          <w:rFonts w:ascii="宋体" w:hAnsi="宋体" w:cs="宋体"/>
          <w:color w:val="000000"/>
          <w:szCs w:val="21"/>
        </w:rPr>
      </w:pPr>
    </w:p>
    <w:p>
      <w:pPr>
        <w:spacing w:line="360" w:lineRule="auto"/>
        <w:ind w:firstLine="420" w:firstLineChars="200"/>
        <w:rPr>
          <w:rFonts w:ascii="宋体" w:hAnsi="宋体" w:cs="宋体"/>
          <w:color w:val="000000"/>
          <w:szCs w:val="21"/>
        </w:rPr>
      </w:pPr>
    </w:p>
    <w:p>
      <w:pPr>
        <w:autoSpaceDE w:val="0"/>
        <w:autoSpaceDN w:val="0"/>
        <w:adjustRightInd w:val="0"/>
        <w:spacing w:line="360" w:lineRule="auto"/>
        <w:ind w:firstLine="420" w:firstLineChars="200"/>
        <w:jc w:val="left"/>
        <w:rPr>
          <w:rFonts w:ascii="宋体" w:hAnsi="宋体" w:cs="宋体"/>
          <w:color w:val="000000"/>
          <w:szCs w:val="21"/>
        </w:rPr>
      </w:pPr>
      <w:r>
        <w:rPr>
          <w:rFonts w:hint="eastAsia" w:ascii="宋体" w:hAnsi="宋体" w:cs="宋体"/>
          <w:color w:val="000000"/>
          <w:szCs w:val="21"/>
        </w:rPr>
        <w:t xml:space="preserve">                                        投标人（公章）：                    </w:t>
      </w:r>
    </w:p>
    <w:p>
      <w:pPr>
        <w:autoSpaceDE w:val="0"/>
        <w:autoSpaceDN w:val="0"/>
        <w:adjustRightInd w:val="0"/>
        <w:spacing w:line="360" w:lineRule="auto"/>
        <w:ind w:firstLine="420" w:firstLineChars="200"/>
        <w:jc w:val="left"/>
        <w:rPr>
          <w:rFonts w:ascii="宋体" w:hAnsi="宋体" w:cs="宋体"/>
          <w:color w:val="000000"/>
          <w:szCs w:val="21"/>
        </w:rPr>
      </w:pPr>
      <w:r>
        <w:rPr>
          <w:rFonts w:hint="eastAsia" w:ascii="宋体" w:hAnsi="宋体" w:cs="宋体"/>
          <w:color w:val="000000"/>
          <w:szCs w:val="21"/>
        </w:rPr>
        <w:t xml:space="preserve">                                          年    月    日</w:t>
      </w:r>
    </w:p>
    <w:p>
      <w:pPr>
        <w:snapToGrid w:val="0"/>
        <w:spacing w:before="50" w:after="50" w:line="360" w:lineRule="auto"/>
        <w:rPr>
          <w:rFonts w:ascii="宋体" w:hAnsi="宋体"/>
          <w:bCs/>
          <w:sz w:val="24"/>
          <w:szCs w:val="24"/>
        </w:rPr>
      </w:pPr>
    </w:p>
    <w:p>
      <w:pPr>
        <w:snapToGrid w:val="0"/>
        <w:spacing w:before="50" w:after="50" w:line="360" w:lineRule="auto"/>
        <w:rPr>
          <w:rFonts w:ascii="宋体" w:hAnsi="宋体"/>
          <w:bCs/>
          <w:sz w:val="24"/>
          <w:szCs w:val="24"/>
        </w:rPr>
      </w:pPr>
    </w:p>
    <w:p>
      <w:pPr>
        <w:snapToGrid w:val="0"/>
        <w:spacing w:before="50" w:after="50" w:line="360" w:lineRule="auto"/>
        <w:rPr>
          <w:rFonts w:ascii="宋体" w:hAnsi="宋体"/>
          <w:bCs/>
          <w:sz w:val="24"/>
          <w:szCs w:val="24"/>
        </w:rPr>
      </w:pPr>
    </w:p>
    <w:p>
      <w:pPr>
        <w:snapToGrid w:val="0"/>
        <w:spacing w:before="50" w:after="50" w:line="360" w:lineRule="auto"/>
        <w:rPr>
          <w:rFonts w:ascii="宋体" w:hAnsi="宋体"/>
          <w:bCs/>
          <w:sz w:val="24"/>
          <w:szCs w:val="24"/>
        </w:rPr>
      </w:pPr>
    </w:p>
    <w:p>
      <w:pPr>
        <w:snapToGrid w:val="0"/>
        <w:spacing w:before="50" w:after="50" w:line="360" w:lineRule="auto"/>
        <w:rPr>
          <w:rFonts w:ascii="宋体" w:hAnsi="宋体"/>
          <w:bCs/>
          <w:sz w:val="24"/>
          <w:szCs w:val="24"/>
        </w:rPr>
      </w:pPr>
    </w:p>
    <w:p>
      <w:pPr>
        <w:spacing w:line="500" w:lineRule="exact"/>
        <w:jc w:val="both"/>
        <w:rPr>
          <w:rFonts w:ascii="宋体" w:hAnsi="宋体" w:cs="宋体"/>
          <w:b/>
          <w:bCs/>
          <w:color w:val="000000"/>
          <w:sz w:val="24"/>
        </w:rPr>
      </w:pPr>
    </w:p>
    <w:p>
      <w:pPr>
        <w:snapToGrid w:val="0"/>
        <w:spacing w:line="420" w:lineRule="exact"/>
        <w:jc w:val="left"/>
        <w:rPr>
          <w:rFonts w:ascii="宋体" w:hAnsi="宋体"/>
          <w:sz w:val="24"/>
          <w:szCs w:val="24"/>
        </w:rPr>
      </w:pPr>
      <w:r>
        <w:rPr>
          <w:rFonts w:hint="eastAsia" w:ascii="宋体" w:hAnsi="宋体"/>
          <w:sz w:val="24"/>
          <w:szCs w:val="24"/>
        </w:rPr>
        <w:t xml:space="preserve">商务响应表格式 </w:t>
      </w:r>
    </w:p>
    <w:p>
      <w:pPr>
        <w:snapToGrid w:val="0"/>
        <w:spacing w:before="50" w:line="320" w:lineRule="exact"/>
        <w:jc w:val="left"/>
        <w:rPr>
          <w:rFonts w:ascii="宋体" w:hAnsi="宋体"/>
          <w:b/>
          <w:szCs w:val="21"/>
        </w:rPr>
      </w:pPr>
      <w:r>
        <w:rPr>
          <w:rFonts w:hint="eastAsia" w:ascii="宋体" w:hAnsi="宋体"/>
          <w:sz w:val="24"/>
          <w:szCs w:val="24"/>
        </w:rPr>
        <w:t xml:space="preserve">     </w:t>
      </w:r>
    </w:p>
    <w:p>
      <w:pPr>
        <w:snapToGrid w:val="0"/>
        <w:spacing w:before="50" w:line="320" w:lineRule="exact"/>
        <w:jc w:val="center"/>
        <w:rPr>
          <w:rFonts w:ascii="宋体" w:hAnsi="宋体"/>
          <w:b/>
          <w:color w:val="auto"/>
          <w:sz w:val="28"/>
          <w:szCs w:val="28"/>
        </w:rPr>
      </w:pPr>
      <w:r>
        <w:rPr>
          <w:rFonts w:hint="eastAsia" w:ascii="宋体" w:hAnsi="宋体"/>
          <w:b/>
          <w:color w:val="auto"/>
          <w:sz w:val="28"/>
          <w:szCs w:val="28"/>
        </w:rPr>
        <w:t>商务响应表</w:t>
      </w:r>
    </w:p>
    <w:tbl>
      <w:tblPr>
        <w:tblStyle w:val="20"/>
        <w:tblW w:w="964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268"/>
        <w:gridCol w:w="2700"/>
        <w:gridCol w:w="1440"/>
        <w:gridCol w:w="32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2268"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line="320" w:lineRule="exact"/>
              <w:jc w:val="center"/>
              <w:rPr>
                <w:rFonts w:ascii="宋体" w:hAnsi="宋体"/>
                <w:color w:val="auto"/>
                <w:szCs w:val="21"/>
              </w:rPr>
            </w:pPr>
            <w:r>
              <w:rPr>
                <w:rFonts w:hint="eastAsia" w:ascii="宋体" w:hAnsi="宋体"/>
                <w:color w:val="auto"/>
                <w:szCs w:val="21"/>
              </w:rPr>
              <w:t>项目</w:t>
            </w: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line="320" w:lineRule="exact"/>
              <w:jc w:val="center"/>
              <w:rPr>
                <w:rFonts w:ascii="宋体" w:hAnsi="宋体"/>
                <w:color w:val="auto"/>
                <w:szCs w:val="21"/>
              </w:rPr>
            </w:pPr>
            <w:r>
              <w:rPr>
                <w:rFonts w:hint="eastAsia" w:ascii="宋体" w:hAnsi="宋体"/>
                <w:color w:val="auto"/>
                <w:szCs w:val="21"/>
                <w:lang w:eastAsia="zh-CN"/>
              </w:rPr>
              <w:t>服务</w:t>
            </w:r>
            <w:r>
              <w:rPr>
                <w:rFonts w:ascii="宋体" w:hAnsi="宋体"/>
                <w:color w:val="auto"/>
                <w:szCs w:val="21"/>
              </w:rPr>
              <w:t>内容</w:t>
            </w: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line="320" w:lineRule="exact"/>
              <w:jc w:val="center"/>
              <w:rPr>
                <w:rFonts w:ascii="宋体" w:hAnsi="宋体"/>
                <w:color w:val="auto"/>
                <w:szCs w:val="21"/>
              </w:rPr>
            </w:pPr>
            <w:r>
              <w:rPr>
                <w:rFonts w:hint="eastAsia" w:ascii="宋体" w:hAnsi="宋体"/>
                <w:color w:val="auto"/>
                <w:szCs w:val="21"/>
              </w:rPr>
              <w:t>是否响应</w:t>
            </w:r>
          </w:p>
        </w:tc>
        <w:tc>
          <w:tcPr>
            <w:tcW w:w="324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line="320" w:lineRule="exact"/>
              <w:jc w:val="center"/>
              <w:rPr>
                <w:rFonts w:ascii="宋体" w:hAnsi="宋体"/>
                <w:color w:val="auto"/>
                <w:szCs w:val="21"/>
              </w:rPr>
            </w:pPr>
            <w:r>
              <w:rPr>
                <w:rFonts w:hint="eastAsia" w:ascii="宋体" w:hAnsi="宋体"/>
                <w:color w:val="auto"/>
                <w:szCs w:val="21"/>
              </w:rPr>
              <w:t>投标人的承诺或说明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71" w:hRule="atLeast"/>
        </w:trPr>
        <w:tc>
          <w:tcPr>
            <w:tcW w:w="2268"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line="320" w:lineRule="exact"/>
              <w:jc w:val="center"/>
              <w:rPr>
                <w:rFonts w:hint="eastAsia" w:ascii="宋体" w:hAnsi="宋体" w:eastAsia="宋体"/>
                <w:color w:val="auto"/>
                <w:szCs w:val="21"/>
                <w:lang w:eastAsia="zh-CN"/>
              </w:rPr>
            </w:pPr>
            <w:r>
              <w:rPr>
                <w:rFonts w:hint="eastAsia" w:ascii="宋体" w:hAnsi="宋体"/>
                <w:color w:val="auto"/>
                <w:szCs w:val="21"/>
                <w:lang w:eastAsia="zh-CN"/>
              </w:rPr>
              <w:t>服务内容</w:t>
            </w: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line="320" w:lineRule="exact"/>
              <w:jc w:val="center"/>
              <w:rPr>
                <w:rFonts w:ascii="宋体" w:hAnsi="宋体"/>
                <w:color w:val="auto"/>
                <w:szCs w:val="21"/>
              </w:rPr>
            </w:pP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line="320" w:lineRule="exact"/>
              <w:jc w:val="center"/>
              <w:rPr>
                <w:rFonts w:ascii="宋体" w:hAnsi="宋体"/>
                <w:color w:val="auto"/>
                <w:szCs w:val="21"/>
              </w:rPr>
            </w:pPr>
          </w:p>
        </w:tc>
        <w:tc>
          <w:tcPr>
            <w:tcW w:w="324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line="320" w:lineRule="exact"/>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9" w:hRule="atLeast"/>
        </w:trPr>
        <w:tc>
          <w:tcPr>
            <w:tcW w:w="2268"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line="320" w:lineRule="exact"/>
              <w:jc w:val="center"/>
              <w:rPr>
                <w:rFonts w:hint="eastAsia" w:ascii="宋体" w:hAnsi="宋体" w:eastAsia="宋体"/>
                <w:color w:val="auto"/>
                <w:szCs w:val="21"/>
                <w:lang w:eastAsia="zh-CN"/>
              </w:rPr>
            </w:pPr>
            <w:r>
              <w:rPr>
                <w:rFonts w:hint="eastAsia" w:ascii="宋体" w:hAnsi="宋体" w:eastAsia="宋体" w:cs="宋体"/>
                <w:bCs w:val="0"/>
                <w:color w:val="auto"/>
                <w:spacing w:val="0"/>
                <w:kern w:val="0"/>
                <w:sz w:val="21"/>
                <w:szCs w:val="21"/>
                <w:lang w:val="en-US" w:eastAsia="zh-CN" w:bidi="ar-SA"/>
              </w:rPr>
              <w:t>设计服务期要求</w:t>
            </w: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line="320" w:lineRule="exact"/>
              <w:jc w:val="center"/>
              <w:rPr>
                <w:rFonts w:ascii="宋体" w:hAnsi="宋体"/>
                <w:color w:val="auto"/>
                <w:szCs w:val="21"/>
              </w:rPr>
            </w:pP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line="320" w:lineRule="exact"/>
              <w:jc w:val="center"/>
              <w:rPr>
                <w:rFonts w:ascii="宋体" w:hAnsi="宋体"/>
                <w:color w:val="auto"/>
                <w:szCs w:val="21"/>
              </w:rPr>
            </w:pPr>
          </w:p>
        </w:tc>
        <w:tc>
          <w:tcPr>
            <w:tcW w:w="324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line="320" w:lineRule="exact"/>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9" w:hRule="atLeast"/>
        </w:trPr>
        <w:tc>
          <w:tcPr>
            <w:tcW w:w="2268"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line="320" w:lineRule="exact"/>
              <w:jc w:val="center"/>
              <w:rPr>
                <w:rFonts w:hint="eastAsia" w:ascii="宋体" w:hAnsi="宋体" w:eastAsia="宋体"/>
                <w:color w:val="auto"/>
                <w:szCs w:val="21"/>
                <w:lang w:eastAsia="zh-CN"/>
              </w:rPr>
            </w:pPr>
            <w:r>
              <w:rPr>
                <w:rFonts w:hint="eastAsia" w:ascii="宋体" w:hAnsi="宋体"/>
                <w:color w:val="auto"/>
                <w:szCs w:val="21"/>
                <w:lang w:val="en-US" w:eastAsia="zh-CN"/>
              </w:rPr>
              <w:t>质量要求</w:t>
            </w: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line="320" w:lineRule="exact"/>
              <w:jc w:val="center"/>
              <w:rPr>
                <w:rFonts w:ascii="宋体" w:hAnsi="宋体"/>
                <w:color w:val="auto"/>
                <w:szCs w:val="21"/>
              </w:rPr>
            </w:pP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line="320" w:lineRule="exact"/>
              <w:jc w:val="center"/>
              <w:rPr>
                <w:rFonts w:ascii="宋体" w:hAnsi="宋体"/>
                <w:color w:val="auto"/>
                <w:szCs w:val="21"/>
              </w:rPr>
            </w:pPr>
          </w:p>
        </w:tc>
        <w:tc>
          <w:tcPr>
            <w:tcW w:w="324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line="320" w:lineRule="exact"/>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9" w:hRule="atLeast"/>
        </w:trPr>
        <w:tc>
          <w:tcPr>
            <w:tcW w:w="2268"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line="320" w:lineRule="exact"/>
              <w:jc w:val="center"/>
              <w:rPr>
                <w:rFonts w:hint="eastAsia" w:ascii="宋体" w:hAnsi="宋体" w:eastAsia="宋体"/>
                <w:color w:val="auto"/>
                <w:szCs w:val="21"/>
                <w:lang w:eastAsia="zh-CN"/>
              </w:rPr>
            </w:pPr>
            <w:r>
              <w:rPr>
                <w:rFonts w:hint="eastAsia" w:ascii="宋体" w:hAnsi="宋体"/>
                <w:szCs w:val="21"/>
              </w:rPr>
              <w:t>…</w:t>
            </w: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line="320" w:lineRule="exact"/>
              <w:jc w:val="center"/>
              <w:rPr>
                <w:rFonts w:ascii="宋体" w:hAnsi="宋体"/>
                <w:color w:val="auto"/>
                <w:szCs w:val="21"/>
              </w:rPr>
            </w:pP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line="320" w:lineRule="exact"/>
              <w:jc w:val="center"/>
              <w:rPr>
                <w:rFonts w:ascii="宋体" w:hAnsi="宋体"/>
                <w:color w:val="auto"/>
                <w:szCs w:val="21"/>
              </w:rPr>
            </w:pPr>
          </w:p>
        </w:tc>
        <w:tc>
          <w:tcPr>
            <w:tcW w:w="324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line="320" w:lineRule="exact"/>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line="320" w:lineRule="exact"/>
              <w:jc w:val="center"/>
              <w:rPr>
                <w:rFonts w:ascii="宋体" w:hAnsi="宋体"/>
                <w:szCs w:val="21"/>
              </w:rPr>
            </w:pPr>
            <w:r>
              <w:rPr>
                <w:rFonts w:hint="eastAsia" w:ascii="宋体" w:hAnsi="宋体"/>
                <w:szCs w:val="21"/>
              </w:rPr>
              <w:t>…</w:t>
            </w: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line="320" w:lineRule="exact"/>
              <w:jc w:val="center"/>
              <w:rPr>
                <w:rFonts w:ascii="宋体" w:hAnsi="宋体"/>
                <w:szCs w:val="21"/>
              </w:rPr>
            </w:pP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line="320" w:lineRule="exact"/>
              <w:jc w:val="center"/>
              <w:rPr>
                <w:rFonts w:ascii="宋体" w:hAnsi="宋体"/>
                <w:szCs w:val="21"/>
              </w:rPr>
            </w:pPr>
          </w:p>
        </w:tc>
        <w:tc>
          <w:tcPr>
            <w:tcW w:w="324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line="320" w:lineRule="exact"/>
              <w:jc w:val="center"/>
              <w:rPr>
                <w:rFonts w:ascii="宋体" w:hAnsi="宋体"/>
                <w:szCs w:val="21"/>
              </w:rPr>
            </w:pPr>
          </w:p>
        </w:tc>
      </w:tr>
    </w:tbl>
    <w:p>
      <w:pPr>
        <w:snapToGrid w:val="0"/>
        <w:spacing w:before="156" w:beforeLines="50" w:line="320" w:lineRule="exact"/>
        <w:rPr>
          <w:rFonts w:ascii="宋体" w:hAnsi="宋体"/>
          <w:szCs w:val="21"/>
        </w:rPr>
      </w:pPr>
    </w:p>
    <w:p>
      <w:pPr>
        <w:snapToGrid w:val="0"/>
        <w:spacing w:before="156" w:beforeLines="50" w:line="320" w:lineRule="exact"/>
        <w:rPr>
          <w:rFonts w:ascii="宋体" w:hAnsi="宋体"/>
          <w:szCs w:val="21"/>
        </w:rPr>
      </w:pPr>
    </w:p>
    <w:p>
      <w:pPr>
        <w:pStyle w:val="9"/>
        <w:snapToGrid w:val="0"/>
        <w:spacing w:line="320" w:lineRule="exact"/>
        <w:rPr>
          <w:rFonts w:ascii="宋体" w:hAnsi="宋体" w:eastAsia="宋体"/>
          <w:sz w:val="21"/>
          <w:szCs w:val="21"/>
        </w:rPr>
      </w:pPr>
    </w:p>
    <w:p/>
    <w:p/>
    <w:p>
      <w:pPr>
        <w:spacing w:before="100" w:beforeAutospacing="1" w:after="100" w:afterAutospacing="1"/>
        <w:rPr>
          <w:rFonts w:ascii="宋体" w:hAnsi="宋体" w:cs="宋体"/>
          <w:bCs/>
          <w:color w:val="000000"/>
          <w:szCs w:val="21"/>
          <w:u w:val="single"/>
        </w:rPr>
      </w:pPr>
      <w:r>
        <w:rPr>
          <w:rFonts w:hint="eastAsia" w:ascii="宋体" w:hAnsi="宋体" w:cs="宋体"/>
          <w:bCs/>
          <w:color w:val="000000"/>
          <w:szCs w:val="21"/>
        </w:rPr>
        <w:t xml:space="preserve"> 投标人（公章）：</w:t>
      </w:r>
      <w:r>
        <w:rPr>
          <w:rFonts w:hint="eastAsia" w:ascii="宋体" w:hAnsi="宋体" w:cs="宋体"/>
          <w:bCs/>
          <w:color w:val="000000"/>
          <w:szCs w:val="21"/>
          <w:u w:val="single"/>
        </w:rPr>
        <w:t xml:space="preserve">                                     </w:t>
      </w:r>
    </w:p>
    <w:p>
      <w:pPr>
        <w:spacing w:before="100" w:beforeAutospacing="1" w:after="100" w:afterAutospacing="1"/>
        <w:rPr>
          <w:rFonts w:ascii="宋体" w:hAnsi="宋体" w:cs="宋体"/>
          <w:bCs/>
          <w:color w:val="000000"/>
          <w:szCs w:val="21"/>
          <w:u w:val="single"/>
        </w:rPr>
      </w:pPr>
      <w:r>
        <w:rPr>
          <w:rFonts w:hint="eastAsia" w:ascii="宋体" w:hAnsi="宋体" w:cs="宋体"/>
          <w:bCs/>
          <w:color w:val="000000"/>
          <w:szCs w:val="21"/>
        </w:rPr>
        <w:t xml:space="preserve"> 法定代表人或其委托代理人签字：</w:t>
      </w:r>
      <w:r>
        <w:rPr>
          <w:rFonts w:hint="eastAsia" w:ascii="宋体" w:hAnsi="宋体" w:cs="宋体"/>
          <w:bCs/>
          <w:color w:val="000000"/>
          <w:szCs w:val="21"/>
          <w:u w:val="single"/>
        </w:rPr>
        <w:t xml:space="preserve">                   </w:t>
      </w:r>
    </w:p>
    <w:p>
      <w:pPr>
        <w:snapToGrid w:val="0"/>
        <w:spacing w:before="156" w:beforeLines="50" w:line="320" w:lineRule="exact"/>
        <w:rPr>
          <w:rFonts w:ascii="宋体" w:hAnsi="宋体"/>
          <w:szCs w:val="21"/>
        </w:rPr>
      </w:pPr>
      <w:r>
        <w:rPr>
          <w:rFonts w:hint="eastAsia" w:ascii="宋体" w:hAnsi="宋体" w:cs="宋体"/>
          <w:bCs/>
          <w:color w:val="000000"/>
          <w:szCs w:val="21"/>
        </w:rPr>
        <w:t xml:space="preserve"> 日      期：</w:t>
      </w:r>
      <w:r>
        <w:rPr>
          <w:rFonts w:hint="eastAsia" w:ascii="宋体" w:hAnsi="宋体" w:cs="宋体"/>
          <w:bCs/>
          <w:color w:val="000000"/>
          <w:szCs w:val="21"/>
          <w:u w:val="single"/>
        </w:rPr>
        <w:t xml:space="preserve">          </w:t>
      </w:r>
    </w:p>
    <w:p>
      <w:pPr>
        <w:snapToGrid w:val="0"/>
        <w:spacing w:line="420" w:lineRule="exact"/>
        <w:ind w:firstLine="411" w:firstLineChars="196"/>
        <w:jc w:val="left"/>
        <w:rPr>
          <w:rFonts w:hAnsi="宋体" w:cs="宋体"/>
          <w:color w:val="000000"/>
        </w:rPr>
      </w:pPr>
    </w:p>
    <w:p>
      <w:pPr>
        <w:snapToGrid w:val="0"/>
        <w:spacing w:line="420" w:lineRule="exact"/>
        <w:ind w:firstLine="411" w:firstLineChars="196"/>
        <w:jc w:val="left"/>
        <w:rPr>
          <w:rFonts w:hAnsi="宋体" w:cs="宋体"/>
          <w:color w:val="000000"/>
        </w:rPr>
      </w:pPr>
    </w:p>
    <w:p>
      <w:pPr>
        <w:snapToGrid w:val="0"/>
        <w:spacing w:line="420" w:lineRule="exact"/>
        <w:ind w:firstLine="411" w:firstLineChars="196"/>
        <w:jc w:val="left"/>
        <w:rPr>
          <w:rFonts w:hAnsi="宋体" w:cs="宋体"/>
          <w:color w:val="000000"/>
        </w:rPr>
      </w:pPr>
    </w:p>
    <w:p>
      <w:pPr>
        <w:pStyle w:val="36"/>
        <w:rPr>
          <w:rFonts w:hAnsi="宋体" w:cs="宋体"/>
          <w:color w:val="000000"/>
        </w:rPr>
      </w:pPr>
    </w:p>
    <w:p>
      <w:pPr>
        <w:pStyle w:val="36"/>
        <w:rPr>
          <w:rFonts w:hAnsi="宋体" w:cs="宋体"/>
          <w:color w:val="000000"/>
        </w:rPr>
      </w:pPr>
    </w:p>
    <w:p>
      <w:pPr>
        <w:pStyle w:val="36"/>
        <w:rPr>
          <w:rFonts w:hAnsi="宋体" w:cs="宋体"/>
          <w:color w:val="000000"/>
        </w:rPr>
      </w:pPr>
    </w:p>
    <w:p>
      <w:pPr>
        <w:pStyle w:val="36"/>
        <w:rPr>
          <w:rFonts w:hAnsi="宋体" w:cs="宋体"/>
          <w:color w:val="000000"/>
        </w:rPr>
      </w:pPr>
    </w:p>
    <w:p>
      <w:pPr>
        <w:pStyle w:val="36"/>
        <w:rPr>
          <w:rFonts w:hAnsi="宋体" w:cs="宋体"/>
          <w:color w:val="000000"/>
        </w:rPr>
      </w:pPr>
    </w:p>
    <w:p>
      <w:pPr>
        <w:pStyle w:val="36"/>
        <w:rPr>
          <w:rFonts w:hAnsi="宋体" w:cs="宋体"/>
          <w:color w:val="000000"/>
        </w:rPr>
      </w:pPr>
    </w:p>
    <w:p>
      <w:pPr>
        <w:snapToGrid w:val="0"/>
        <w:spacing w:line="420" w:lineRule="exact"/>
        <w:ind w:firstLine="411" w:firstLineChars="196"/>
        <w:jc w:val="left"/>
        <w:rPr>
          <w:rFonts w:hAnsi="宋体" w:cs="宋体"/>
          <w:color w:val="000000"/>
        </w:rPr>
      </w:pPr>
    </w:p>
    <w:p>
      <w:pPr>
        <w:snapToGrid w:val="0"/>
        <w:spacing w:line="420" w:lineRule="exact"/>
        <w:ind w:firstLine="590" w:firstLineChars="196"/>
        <w:jc w:val="center"/>
        <w:rPr>
          <w:rFonts w:hint="eastAsia" w:hAnsi="宋体" w:cs="宋体"/>
          <w:b/>
          <w:bCs/>
          <w:color w:val="000000"/>
          <w:sz w:val="30"/>
          <w:szCs w:val="30"/>
          <w:lang w:eastAsia="zh-CN"/>
        </w:rPr>
      </w:pPr>
      <w:r>
        <w:rPr>
          <w:rFonts w:hint="eastAsia" w:hAnsi="宋体" w:cs="宋体"/>
          <w:b/>
          <w:bCs/>
          <w:color w:val="000000"/>
          <w:sz w:val="30"/>
          <w:szCs w:val="30"/>
          <w:lang w:eastAsia="zh-CN"/>
        </w:rPr>
        <w:t>售</w:t>
      </w:r>
      <w:r>
        <w:rPr>
          <w:rFonts w:hint="eastAsia" w:hAnsi="宋体" w:cs="宋体"/>
          <w:b/>
          <w:bCs/>
          <w:color w:val="000000"/>
          <w:sz w:val="30"/>
          <w:szCs w:val="30"/>
          <w:lang w:val="en-US" w:eastAsia="zh-CN"/>
        </w:rPr>
        <w:t xml:space="preserve"> </w:t>
      </w:r>
      <w:r>
        <w:rPr>
          <w:rFonts w:hint="eastAsia" w:hAnsi="宋体" w:cs="宋体"/>
          <w:b/>
          <w:bCs/>
          <w:color w:val="000000"/>
          <w:sz w:val="30"/>
          <w:szCs w:val="30"/>
          <w:lang w:eastAsia="zh-CN"/>
        </w:rPr>
        <w:t>后</w:t>
      </w:r>
      <w:r>
        <w:rPr>
          <w:rFonts w:hint="eastAsia" w:hAnsi="宋体" w:cs="宋体"/>
          <w:b/>
          <w:bCs/>
          <w:color w:val="000000"/>
          <w:sz w:val="30"/>
          <w:szCs w:val="30"/>
          <w:lang w:val="en-US" w:eastAsia="zh-CN"/>
        </w:rPr>
        <w:t xml:space="preserve"> </w:t>
      </w:r>
      <w:r>
        <w:rPr>
          <w:rFonts w:hint="eastAsia" w:hAnsi="宋体" w:cs="宋体"/>
          <w:b/>
          <w:bCs/>
          <w:color w:val="000000"/>
          <w:sz w:val="30"/>
          <w:szCs w:val="30"/>
          <w:lang w:eastAsia="zh-CN"/>
        </w:rPr>
        <w:t>服</w:t>
      </w:r>
      <w:r>
        <w:rPr>
          <w:rFonts w:hint="eastAsia" w:hAnsi="宋体" w:cs="宋体"/>
          <w:b/>
          <w:bCs/>
          <w:color w:val="000000"/>
          <w:sz w:val="30"/>
          <w:szCs w:val="30"/>
          <w:lang w:val="en-US" w:eastAsia="zh-CN"/>
        </w:rPr>
        <w:t xml:space="preserve"> </w:t>
      </w:r>
      <w:r>
        <w:rPr>
          <w:rFonts w:hint="eastAsia" w:hAnsi="宋体" w:cs="宋体"/>
          <w:b/>
          <w:bCs/>
          <w:color w:val="000000"/>
          <w:sz w:val="30"/>
          <w:szCs w:val="30"/>
          <w:lang w:eastAsia="zh-CN"/>
        </w:rPr>
        <w:t>务</w:t>
      </w:r>
      <w:r>
        <w:rPr>
          <w:rFonts w:hint="eastAsia" w:hAnsi="宋体" w:cs="宋体"/>
          <w:b/>
          <w:bCs/>
          <w:color w:val="000000"/>
          <w:sz w:val="30"/>
          <w:szCs w:val="30"/>
          <w:lang w:val="en-US" w:eastAsia="zh-CN"/>
        </w:rPr>
        <w:t xml:space="preserve"> </w:t>
      </w:r>
      <w:r>
        <w:rPr>
          <w:rFonts w:hint="eastAsia" w:hAnsi="宋体" w:cs="宋体"/>
          <w:b/>
          <w:bCs/>
          <w:color w:val="000000"/>
          <w:sz w:val="30"/>
          <w:szCs w:val="30"/>
          <w:lang w:eastAsia="zh-CN"/>
        </w:rPr>
        <w:t>承</w:t>
      </w:r>
      <w:r>
        <w:rPr>
          <w:rFonts w:hint="eastAsia" w:hAnsi="宋体" w:cs="宋体"/>
          <w:b/>
          <w:bCs/>
          <w:color w:val="000000"/>
          <w:sz w:val="30"/>
          <w:szCs w:val="30"/>
          <w:lang w:val="en-US" w:eastAsia="zh-CN"/>
        </w:rPr>
        <w:t xml:space="preserve"> </w:t>
      </w:r>
      <w:r>
        <w:rPr>
          <w:rFonts w:hint="eastAsia" w:hAnsi="宋体" w:cs="宋体"/>
          <w:b/>
          <w:bCs/>
          <w:color w:val="000000"/>
          <w:sz w:val="30"/>
          <w:szCs w:val="30"/>
          <w:lang w:eastAsia="zh-CN"/>
        </w:rPr>
        <w:t>诺</w:t>
      </w:r>
      <w:r>
        <w:rPr>
          <w:rFonts w:hint="eastAsia" w:hAnsi="宋体" w:cs="宋体"/>
          <w:b/>
          <w:bCs/>
          <w:color w:val="000000"/>
          <w:sz w:val="30"/>
          <w:szCs w:val="30"/>
          <w:lang w:val="en-US" w:eastAsia="zh-CN"/>
        </w:rPr>
        <w:t xml:space="preserve"> </w:t>
      </w:r>
      <w:r>
        <w:rPr>
          <w:rFonts w:hint="eastAsia" w:hAnsi="宋体" w:cs="宋体"/>
          <w:b/>
          <w:bCs/>
          <w:color w:val="000000"/>
          <w:sz w:val="30"/>
          <w:szCs w:val="30"/>
          <w:lang w:eastAsia="zh-CN"/>
        </w:rPr>
        <w:t>书</w:t>
      </w:r>
    </w:p>
    <w:p>
      <w:pPr>
        <w:snapToGrid w:val="0"/>
        <w:spacing w:line="420" w:lineRule="exact"/>
        <w:ind w:firstLine="590" w:firstLineChars="196"/>
        <w:jc w:val="center"/>
        <w:rPr>
          <w:rFonts w:hint="eastAsia" w:hAnsi="宋体" w:cs="宋体"/>
          <w:b/>
          <w:bCs/>
          <w:color w:val="000000"/>
          <w:sz w:val="30"/>
          <w:szCs w:val="30"/>
          <w:lang w:eastAsia="zh-CN"/>
        </w:rPr>
      </w:pPr>
      <w:r>
        <w:rPr>
          <w:rFonts w:hint="eastAsia" w:hAnsi="宋体" w:cs="宋体"/>
          <w:b/>
          <w:bCs/>
          <w:color w:val="000000"/>
          <w:sz w:val="30"/>
          <w:szCs w:val="30"/>
          <w:lang w:eastAsia="zh-CN"/>
        </w:rPr>
        <w:t>（格式自拟）</w:t>
      </w:r>
    </w:p>
    <w:p>
      <w:pPr>
        <w:snapToGrid w:val="0"/>
        <w:spacing w:line="420" w:lineRule="exact"/>
        <w:ind w:firstLine="411" w:firstLineChars="196"/>
        <w:jc w:val="center"/>
        <w:rPr>
          <w:rFonts w:hint="eastAsia" w:hAnsi="宋体" w:cs="宋体"/>
          <w:b w:val="0"/>
          <w:bCs w:val="0"/>
          <w:color w:val="000000"/>
          <w:sz w:val="21"/>
          <w:szCs w:val="21"/>
          <w:lang w:eastAsia="zh-CN"/>
        </w:rPr>
      </w:pPr>
      <w:r>
        <w:rPr>
          <w:rFonts w:hint="eastAsia" w:hAnsi="宋体" w:cs="宋体"/>
          <w:b w:val="0"/>
          <w:bCs w:val="0"/>
          <w:color w:val="000000"/>
          <w:sz w:val="21"/>
          <w:szCs w:val="21"/>
          <w:lang w:eastAsia="zh-CN"/>
        </w:rPr>
        <w:t>注：须满足招标文件招标采购需求中售后服务要求</w:t>
      </w:r>
    </w:p>
    <w:p>
      <w:pPr>
        <w:snapToGrid w:val="0"/>
        <w:spacing w:line="420" w:lineRule="exact"/>
        <w:jc w:val="left"/>
        <w:rPr>
          <w:rFonts w:hAnsi="宋体" w:cs="宋体"/>
          <w:color w:val="000000"/>
        </w:rPr>
      </w:pPr>
    </w:p>
    <w:p>
      <w:pPr>
        <w:snapToGrid w:val="0"/>
        <w:spacing w:line="420" w:lineRule="exact"/>
        <w:jc w:val="left"/>
        <w:rPr>
          <w:rFonts w:hAnsi="宋体" w:cs="宋体"/>
          <w:color w:val="000000"/>
        </w:rPr>
      </w:pPr>
    </w:p>
    <w:p>
      <w:pPr>
        <w:snapToGrid w:val="0"/>
        <w:spacing w:line="420" w:lineRule="exact"/>
        <w:jc w:val="left"/>
        <w:rPr>
          <w:rFonts w:hAnsi="宋体" w:cs="宋体"/>
          <w:color w:val="000000"/>
        </w:rPr>
      </w:pPr>
    </w:p>
    <w:p>
      <w:pPr>
        <w:snapToGrid w:val="0"/>
        <w:spacing w:line="420" w:lineRule="exact"/>
        <w:jc w:val="left"/>
        <w:rPr>
          <w:rFonts w:hAnsi="宋体" w:cs="宋体"/>
          <w:color w:val="000000"/>
        </w:rPr>
      </w:pPr>
    </w:p>
    <w:p>
      <w:pPr>
        <w:snapToGrid w:val="0"/>
        <w:spacing w:line="420" w:lineRule="exact"/>
        <w:jc w:val="left"/>
        <w:rPr>
          <w:rFonts w:hAnsi="宋体" w:cs="宋体"/>
          <w:color w:val="000000"/>
        </w:rPr>
      </w:pPr>
    </w:p>
    <w:p>
      <w:pPr>
        <w:snapToGrid w:val="0"/>
        <w:spacing w:line="420" w:lineRule="exact"/>
        <w:jc w:val="left"/>
        <w:rPr>
          <w:rFonts w:hAnsi="宋体" w:cs="宋体"/>
          <w:color w:val="000000"/>
        </w:rPr>
      </w:pPr>
    </w:p>
    <w:p>
      <w:pPr>
        <w:snapToGrid w:val="0"/>
        <w:spacing w:line="420" w:lineRule="exact"/>
        <w:jc w:val="left"/>
        <w:rPr>
          <w:rFonts w:hAnsi="宋体" w:cs="宋体"/>
          <w:color w:val="000000"/>
        </w:rPr>
      </w:pPr>
    </w:p>
    <w:p>
      <w:pPr>
        <w:snapToGrid w:val="0"/>
        <w:spacing w:line="420" w:lineRule="exact"/>
        <w:jc w:val="left"/>
        <w:rPr>
          <w:rFonts w:hAnsi="宋体" w:cs="宋体"/>
          <w:color w:val="000000"/>
        </w:rPr>
      </w:pPr>
    </w:p>
    <w:p>
      <w:pPr>
        <w:snapToGrid w:val="0"/>
        <w:spacing w:line="420" w:lineRule="exact"/>
        <w:jc w:val="left"/>
        <w:rPr>
          <w:rFonts w:hAnsi="宋体" w:cs="宋体"/>
          <w:color w:val="000000"/>
        </w:rPr>
      </w:pPr>
    </w:p>
    <w:p>
      <w:pPr>
        <w:snapToGrid w:val="0"/>
        <w:spacing w:line="420" w:lineRule="exact"/>
        <w:jc w:val="left"/>
        <w:rPr>
          <w:rFonts w:hAnsi="宋体" w:cs="宋体"/>
          <w:color w:val="000000"/>
        </w:rPr>
      </w:pPr>
    </w:p>
    <w:p>
      <w:pPr>
        <w:snapToGrid w:val="0"/>
        <w:spacing w:line="420" w:lineRule="exact"/>
        <w:jc w:val="left"/>
        <w:rPr>
          <w:rFonts w:hAnsi="宋体" w:cs="宋体"/>
          <w:color w:val="000000"/>
        </w:rPr>
      </w:pPr>
    </w:p>
    <w:p>
      <w:pPr>
        <w:snapToGrid w:val="0"/>
        <w:spacing w:line="420" w:lineRule="exact"/>
        <w:jc w:val="left"/>
        <w:rPr>
          <w:rFonts w:hAnsi="宋体" w:cs="宋体"/>
          <w:color w:val="000000"/>
        </w:rPr>
      </w:pPr>
    </w:p>
    <w:p>
      <w:pPr>
        <w:snapToGrid w:val="0"/>
        <w:spacing w:line="420" w:lineRule="exact"/>
        <w:jc w:val="left"/>
        <w:rPr>
          <w:rFonts w:hAnsi="宋体" w:cs="宋体"/>
          <w:color w:val="000000"/>
        </w:rPr>
      </w:pPr>
    </w:p>
    <w:p>
      <w:pPr>
        <w:snapToGrid w:val="0"/>
        <w:spacing w:line="420" w:lineRule="exact"/>
        <w:ind w:firstLine="411" w:firstLineChars="196"/>
        <w:jc w:val="left"/>
        <w:rPr>
          <w:rFonts w:hAnsi="宋体" w:cs="宋体"/>
          <w:color w:val="000000"/>
        </w:rPr>
      </w:pPr>
    </w:p>
    <w:p>
      <w:pPr>
        <w:spacing w:before="100" w:beforeAutospacing="1" w:after="100" w:afterAutospacing="1"/>
        <w:rPr>
          <w:rFonts w:ascii="宋体" w:hAnsi="宋体" w:cs="宋体"/>
          <w:bCs/>
          <w:color w:val="000000"/>
          <w:szCs w:val="21"/>
          <w:u w:val="single"/>
        </w:rPr>
      </w:pPr>
      <w:r>
        <w:rPr>
          <w:rFonts w:hint="eastAsia" w:ascii="宋体" w:hAnsi="宋体" w:cs="宋体"/>
          <w:bCs/>
          <w:color w:val="000000"/>
          <w:szCs w:val="21"/>
        </w:rPr>
        <w:t xml:space="preserve"> 投标人（公章）：</w:t>
      </w:r>
      <w:r>
        <w:rPr>
          <w:rFonts w:hint="eastAsia" w:ascii="宋体" w:hAnsi="宋体" w:cs="宋体"/>
          <w:bCs/>
          <w:color w:val="000000"/>
          <w:szCs w:val="21"/>
          <w:u w:val="single"/>
        </w:rPr>
        <w:t xml:space="preserve">                                     </w:t>
      </w:r>
    </w:p>
    <w:p>
      <w:pPr>
        <w:spacing w:before="100" w:beforeAutospacing="1" w:after="100" w:afterAutospacing="1"/>
        <w:rPr>
          <w:rFonts w:ascii="宋体" w:hAnsi="宋体" w:cs="宋体"/>
          <w:bCs/>
          <w:color w:val="000000"/>
          <w:szCs w:val="21"/>
          <w:u w:val="single"/>
        </w:rPr>
      </w:pPr>
      <w:r>
        <w:rPr>
          <w:rFonts w:hint="eastAsia" w:ascii="宋体" w:hAnsi="宋体" w:cs="宋体"/>
          <w:bCs/>
          <w:color w:val="000000"/>
          <w:szCs w:val="21"/>
        </w:rPr>
        <w:t xml:space="preserve"> 法定代表人或其委托代理人签字：</w:t>
      </w:r>
      <w:r>
        <w:rPr>
          <w:rFonts w:hint="eastAsia" w:ascii="宋体" w:hAnsi="宋体" w:cs="宋体"/>
          <w:bCs/>
          <w:color w:val="000000"/>
          <w:szCs w:val="21"/>
          <w:u w:val="single"/>
        </w:rPr>
        <w:t xml:space="preserve">                   </w:t>
      </w:r>
    </w:p>
    <w:p>
      <w:pPr>
        <w:snapToGrid w:val="0"/>
        <w:spacing w:line="420" w:lineRule="exact"/>
        <w:ind w:firstLine="411" w:firstLineChars="196"/>
        <w:jc w:val="left"/>
        <w:rPr>
          <w:rFonts w:hAnsi="宋体" w:cs="宋体"/>
          <w:color w:val="000000"/>
        </w:rPr>
      </w:pPr>
      <w:r>
        <w:rPr>
          <w:rFonts w:hint="eastAsia" w:ascii="宋体" w:hAnsi="宋体" w:cs="宋体"/>
          <w:bCs/>
          <w:color w:val="000000"/>
          <w:szCs w:val="21"/>
        </w:rPr>
        <w:t xml:space="preserve"> 日      期：</w:t>
      </w:r>
      <w:r>
        <w:rPr>
          <w:rFonts w:hint="eastAsia" w:ascii="宋体" w:hAnsi="宋体" w:cs="宋体"/>
          <w:bCs/>
          <w:color w:val="000000"/>
          <w:szCs w:val="21"/>
          <w:u w:val="single"/>
        </w:rPr>
        <w:t xml:space="preserve">          </w:t>
      </w:r>
    </w:p>
    <w:p>
      <w:pPr>
        <w:rPr>
          <w:rFonts w:ascii="Times New Roman" w:hAnsi="宋体" w:eastAsia="宋体" w:cs="宋体"/>
          <w:color w:val="000000"/>
          <w:kern w:val="2"/>
          <w:sz w:val="21"/>
          <w:szCs w:val="22"/>
          <w:lang w:val="en-US" w:eastAsia="zh-CN" w:bidi="ar-SA"/>
        </w:rPr>
      </w:pPr>
    </w:p>
    <w:p>
      <w:pPr>
        <w:rPr>
          <w:rFonts w:ascii="Times New Roman" w:hAnsi="宋体" w:eastAsia="宋体" w:cs="宋体"/>
          <w:color w:val="000000"/>
          <w:kern w:val="2"/>
          <w:sz w:val="21"/>
          <w:szCs w:val="22"/>
          <w:lang w:val="en-US" w:eastAsia="zh-CN" w:bidi="ar-SA"/>
        </w:rPr>
      </w:pPr>
    </w:p>
    <w:p>
      <w:pPr>
        <w:rPr>
          <w:rFonts w:ascii="Times New Roman" w:hAnsi="宋体" w:eastAsia="宋体" w:cs="宋体"/>
          <w:color w:val="000000"/>
          <w:kern w:val="2"/>
          <w:sz w:val="21"/>
          <w:szCs w:val="22"/>
          <w:lang w:val="en-US" w:eastAsia="zh-CN" w:bidi="ar-SA"/>
        </w:rPr>
      </w:pPr>
    </w:p>
    <w:p>
      <w:pPr>
        <w:rPr>
          <w:rFonts w:ascii="Times New Roman" w:hAnsi="宋体" w:eastAsia="宋体" w:cs="宋体"/>
          <w:color w:val="000000"/>
          <w:kern w:val="2"/>
          <w:sz w:val="21"/>
          <w:szCs w:val="22"/>
          <w:lang w:val="en-US" w:eastAsia="zh-CN" w:bidi="ar-SA"/>
        </w:rPr>
      </w:pPr>
    </w:p>
    <w:p>
      <w:pPr>
        <w:jc w:val="center"/>
        <w:rPr>
          <w:rFonts w:hint="eastAsia" w:hAnsi="宋体" w:cs="宋体"/>
          <w:b/>
          <w:bCs/>
          <w:sz w:val="28"/>
          <w:szCs w:val="32"/>
          <w:lang w:val="en-US" w:eastAsia="zh-CN"/>
        </w:rPr>
      </w:pPr>
    </w:p>
    <w:p>
      <w:pPr>
        <w:jc w:val="both"/>
        <w:rPr>
          <w:rFonts w:hint="eastAsia" w:hAnsi="宋体" w:cs="宋体"/>
          <w:b/>
          <w:bCs/>
          <w:sz w:val="28"/>
          <w:szCs w:val="32"/>
          <w:lang w:val="en-US" w:eastAsia="zh-CN"/>
        </w:rPr>
      </w:pPr>
      <w:r>
        <w:rPr>
          <w:rFonts w:hint="eastAsia" w:hAnsi="宋体" w:cs="宋体"/>
          <w:b/>
          <w:bCs/>
          <w:sz w:val="28"/>
          <w:szCs w:val="32"/>
          <w:lang w:val="en-US" w:eastAsia="zh-CN"/>
        </w:rPr>
        <w:t>投标人在“信用中国”网站(www.creditchina.gov.cn)、中国政府采购网(www.ccgp.gov.cn)等渠道列入失信被执行人、重大税收违法案件当事人名单、政府采购严重违法失信行为记录名单近的信用信息查询记录页面。</w:t>
      </w:r>
    </w:p>
    <w:p>
      <w:pPr>
        <w:rPr>
          <w:rFonts w:ascii="Times New Roman" w:hAnsi="宋体" w:eastAsia="宋体" w:cs="宋体"/>
          <w:color w:val="000000"/>
          <w:kern w:val="2"/>
          <w:sz w:val="21"/>
          <w:szCs w:val="22"/>
          <w:lang w:val="en-US" w:eastAsia="zh-CN" w:bidi="ar-SA"/>
        </w:rPr>
      </w:pPr>
    </w:p>
    <w:p>
      <w:pPr>
        <w:rPr>
          <w:rFonts w:ascii="Times New Roman" w:hAnsi="宋体" w:eastAsia="宋体" w:cs="宋体"/>
          <w:color w:val="000000"/>
          <w:kern w:val="2"/>
          <w:sz w:val="21"/>
          <w:szCs w:val="22"/>
          <w:lang w:val="en-US" w:eastAsia="zh-CN" w:bidi="ar-SA"/>
        </w:rPr>
      </w:pPr>
    </w:p>
    <w:p>
      <w:pPr>
        <w:rPr>
          <w:rFonts w:ascii="Times New Roman" w:hAnsi="宋体" w:eastAsia="宋体" w:cs="宋体"/>
          <w:color w:val="000000"/>
          <w:kern w:val="2"/>
          <w:sz w:val="21"/>
          <w:szCs w:val="22"/>
          <w:lang w:val="en-US" w:eastAsia="zh-CN" w:bidi="ar-SA"/>
        </w:rPr>
      </w:pPr>
    </w:p>
    <w:p>
      <w:pPr>
        <w:rPr>
          <w:rFonts w:ascii="Times New Roman" w:hAnsi="宋体" w:eastAsia="宋体" w:cs="宋体"/>
          <w:color w:val="000000"/>
          <w:kern w:val="2"/>
          <w:sz w:val="21"/>
          <w:szCs w:val="22"/>
          <w:lang w:val="en-US" w:eastAsia="zh-CN" w:bidi="ar-SA"/>
        </w:rPr>
      </w:pPr>
    </w:p>
    <w:p>
      <w:pPr>
        <w:tabs>
          <w:tab w:val="left" w:pos="2458"/>
        </w:tabs>
        <w:jc w:val="left"/>
        <w:rPr>
          <w:rFonts w:hint="eastAsia" w:hAnsi="宋体" w:cs="宋体"/>
          <w:color w:val="000000"/>
          <w:kern w:val="2"/>
          <w:sz w:val="21"/>
          <w:szCs w:val="22"/>
          <w:lang w:val="en-US" w:eastAsia="zh-CN" w:bidi="ar-SA"/>
        </w:rPr>
      </w:pPr>
      <w:r>
        <w:rPr>
          <w:rFonts w:hint="eastAsia" w:hAnsi="宋体" w:cs="宋体"/>
          <w:color w:val="000000"/>
          <w:kern w:val="2"/>
          <w:sz w:val="21"/>
          <w:szCs w:val="22"/>
          <w:lang w:val="en-US" w:eastAsia="zh-CN" w:bidi="ar-SA"/>
        </w:rPr>
        <w:tab/>
      </w:r>
    </w:p>
    <w:p>
      <w:pPr>
        <w:tabs>
          <w:tab w:val="left" w:pos="2458"/>
        </w:tabs>
        <w:jc w:val="left"/>
        <w:rPr>
          <w:rFonts w:hint="eastAsia" w:hAnsi="宋体" w:cs="宋体"/>
          <w:color w:val="000000"/>
          <w:kern w:val="2"/>
          <w:sz w:val="21"/>
          <w:szCs w:val="22"/>
          <w:lang w:val="en-US" w:eastAsia="zh-CN" w:bidi="ar-SA"/>
        </w:rPr>
      </w:pPr>
    </w:p>
    <w:p>
      <w:pPr>
        <w:tabs>
          <w:tab w:val="left" w:pos="2458"/>
        </w:tabs>
        <w:jc w:val="left"/>
        <w:rPr>
          <w:rFonts w:hint="eastAsia" w:hAnsi="宋体" w:cs="宋体"/>
          <w:color w:val="000000"/>
          <w:kern w:val="2"/>
          <w:sz w:val="21"/>
          <w:szCs w:val="22"/>
          <w:lang w:val="en-US" w:eastAsia="zh-CN" w:bidi="ar-SA"/>
        </w:rPr>
      </w:pPr>
    </w:p>
    <w:p>
      <w:pPr>
        <w:jc w:val="center"/>
        <w:rPr>
          <w:rFonts w:hint="eastAsia" w:hAnsi="宋体" w:cs="宋体"/>
          <w:b/>
          <w:bCs/>
          <w:sz w:val="28"/>
          <w:szCs w:val="32"/>
        </w:rPr>
      </w:pPr>
      <w:bookmarkStart w:id="151" w:name="_Toc423468087"/>
      <w:r>
        <w:rPr>
          <w:rFonts w:hint="eastAsia" w:hAnsi="宋体" w:cs="宋体"/>
          <w:b/>
          <w:bCs/>
          <w:sz w:val="28"/>
          <w:szCs w:val="32"/>
        </w:rPr>
        <w:t>投标人类似业绩情况表</w:t>
      </w:r>
      <w:bookmarkEnd w:id="151"/>
    </w:p>
    <w:tbl>
      <w:tblPr>
        <w:tblStyle w:val="20"/>
        <w:tblW w:w="881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384"/>
        <w:gridCol w:w="1384"/>
        <w:gridCol w:w="2277"/>
        <w:gridCol w:w="795"/>
        <w:gridCol w:w="1215"/>
        <w:gridCol w:w="175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330" w:hRule="atLeast"/>
        </w:trPr>
        <w:tc>
          <w:tcPr>
            <w:tcW w:w="1384" w:type="dxa"/>
            <w:tcBorders>
              <w:top w:val="single" w:color="auto" w:sz="4" w:space="0"/>
              <w:left w:val="single" w:color="auto" w:sz="4" w:space="0"/>
              <w:bottom w:val="single" w:color="auto" w:sz="4" w:space="0"/>
              <w:right w:val="single" w:color="auto" w:sz="4" w:space="0"/>
            </w:tcBorders>
            <w:vAlign w:val="center"/>
          </w:tcPr>
          <w:p>
            <w:pPr>
              <w:spacing w:line="560" w:lineRule="exact"/>
              <w:ind w:left="-90" w:leftChars="0"/>
              <w:jc w:val="center"/>
              <w:rPr>
                <w:rFonts w:hint="eastAsia" w:ascii="宋体" w:hAnsi="宋体" w:eastAsia="宋体" w:cs="宋体"/>
                <w:spacing w:val="3"/>
                <w:kern w:val="0"/>
                <w:szCs w:val="21"/>
                <w:lang w:eastAsia="zh-CN"/>
              </w:rPr>
            </w:pPr>
            <w:r>
              <w:rPr>
                <w:rFonts w:hint="eastAsia" w:ascii="宋体" w:hAnsi="宋体" w:cs="宋体"/>
                <w:spacing w:val="3"/>
                <w:kern w:val="0"/>
                <w:szCs w:val="21"/>
                <w:lang w:eastAsia="zh-CN"/>
              </w:rPr>
              <w:t>采购单位</w:t>
            </w:r>
          </w:p>
        </w:tc>
        <w:tc>
          <w:tcPr>
            <w:tcW w:w="1384" w:type="dxa"/>
            <w:tcBorders>
              <w:top w:val="single" w:color="auto" w:sz="4" w:space="0"/>
              <w:left w:val="single" w:color="auto" w:sz="4" w:space="0"/>
              <w:bottom w:val="single" w:color="auto" w:sz="4" w:space="0"/>
              <w:right w:val="single" w:color="auto" w:sz="4" w:space="0"/>
            </w:tcBorders>
            <w:vAlign w:val="center"/>
          </w:tcPr>
          <w:p>
            <w:pPr>
              <w:spacing w:line="560" w:lineRule="exact"/>
              <w:ind w:left="-90" w:leftChars="0"/>
              <w:jc w:val="center"/>
              <w:rPr>
                <w:rFonts w:ascii="宋体" w:hAnsi="宋体"/>
                <w:szCs w:val="21"/>
              </w:rPr>
            </w:pPr>
            <w:r>
              <w:rPr>
                <w:rFonts w:hint="eastAsia" w:ascii="宋体" w:hAnsi="宋体" w:cs="宋体"/>
                <w:spacing w:val="3"/>
                <w:kern w:val="0"/>
                <w:szCs w:val="21"/>
              </w:rPr>
              <w:t>项目名称</w:t>
            </w:r>
          </w:p>
        </w:tc>
        <w:tc>
          <w:tcPr>
            <w:tcW w:w="2277" w:type="dxa"/>
            <w:tcBorders>
              <w:top w:val="single" w:color="auto" w:sz="4" w:space="0"/>
              <w:left w:val="single" w:color="auto" w:sz="4" w:space="0"/>
              <w:bottom w:val="single" w:color="auto" w:sz="4" w:space="0"/>
              <w:right w:val="single" w:color="auto" w:sz="4" w:space="0"/>
            </w:tcBorders>
            <w:vAlign w:val="center"/>
          </w:tcPr>
          <w:p>
            <w:pPr>
              <w:spacing w:line="560" w:lineRule="exact"/>
              <w:ind w:left="-90" w:leftChars="0"/>
              <w:jc w:val="center"/>
              <w:rPr>
                <w:rFonts w:ascii="宋体" w:hAnsi="宋体"/>
                <w:szCs w:val="21"/>
              </w:rPr>
            </w:pPr>
            <w:r>
              <w:rPr>
                <w:rFonts w:hint="eastAsia" w:ascii="宋体" w:hAnsi="宋体" w:cs="宋体"/>
                <w:spacing w:val="3"/>
                <w:kern w:val="0"/>
                <w:szCs w:val="21"/>
              </w:rPr>
              <w:t>合同总价(万元)</w:t>
            </w:r>
          </w:p>
        </w:tc>
        <w:tc>
          <w:tcPr>
            <w:tcW w:w="795" w:type="dxa"/>
            <w:tcBorders>
              <w:top w:val="single" w:color="auto" w:sz="4" w:space="0"/>
              <w:left w:val="single" w:color="auto" w:sz="4" w:space="0"/>
              <w:bottom w:val="single" w:color="auto" w:sz="4" w:space="0"/>
              <w:right w:val="single" w:color="auto" w:sz="4" w:space="0"/>
            </w:tcBorders>
            <w:vAlign w:val="center"/>
          </w:tcPr>
          <w:p>
            <w:pPr>
              <w:spacing w:line="560" w:lineRule="exact"/>
              <w:ind w:left="-90" w:leftChars="0"/>
              <w:jc w:val="center"/>
              <w:rPr>
                <w:rFonts w:ascii="宋体" w:hAnsi="宋体"/>
                <w:szCs w:val="21"/>
              </w:rPr>
            </w:pPr>
            <w:r>
              <w:rPr>
                <w:rFonts w:hint="eastAsia" w:ascii="宋体" w:hAnsi="宋体" w:cs="宋体"/>
                <w:spacing w:val="3"/>
                <w:kern w:val="0"/>
                <w:szCs w:val="21"/>
              </w:rPr>
              <w:t>起始时间</w:t>
            </w:r>
          </w:p>
        </w:tc>
        <w:tc>
          <w:tcPr>
            <w:tcW w:w="1215" w:type="dxa"/>
            <w:tcBorders>
              <w:top w:val="single" w:color="auto" w:sz="4" w:space="0"/>
              <w:left w:val="single" w:color="auto" w:sz="4" w:space="0"/>
              <w:bottom w:val="single" w:color="auto" w:sz="4" w:space="0"/>
              <w:right w:val="single" w:color="auto" w:sz="4" w:space="0"/>
            </w:tcBorders>
            <w:vAlign w:val="center"/>
          </w:tcPr>
          <w:p>
            <w:pPr>
              <w:spacing w:line="560" w:lineRule="exact"/>
              <w:ind w:left="-90" w:leftChars="-43"/>
              <w:jc w:val="center"/>
              <w:rPr>
                <w:rFonts w:ascii="宋体" w:hAnsi="宋体"/>
                <w:szCs w:val="21"/>
              </w:rPr>
            </w:pPr>
            <w:r>
              <w:rPr>
                <w:rFonts w:hint="eastAsia" w:ascii="宋体" w:hAnsi="宋体" w:cs="宋体"/>
                <w:spacing w:val="3"/>
                <w:kern w:val="0"/>
                <w:szCs w:val="21"/>
              </w:rPr>
              <w:t>完成日期</w:t>
            </w:r>
          </w:p>
        </w:tc>
        <w:tc>
          <w:tcPr>
            <w:tcW w:w="1755" w:type="dxa"/>
            <w:tcBorders>
              <w:top w:val="single" w:color="auto" w:sz="4" w:space="0"/>
              <w:left w:val="single" w:color="auto" w:sz="4" w:space="0"/>
              <w:right w:val="single" w:color="auto" w:sz="4" w:space="0"/>
            </w:tcBorders>
            <w:vAlign w:val="center"/>
          </w:tcPr>
          <w:p>
            <w:pPr>
              <w:spacing w:line="560" w:lineRule="exact"/>
              <w:ind w:left="-90" w:leftChars="0"/>
              <w:jc w:val="center"/>
              <w:rPr>
                <w:rFonts w:hint="eastAsia" w:ascii="宋体" w:hAnsi="宋体"/>
                <w:szCs w:val="21"/>
              </w:rPr>
            </w:pPr>
            <w:r>
              <w:rPr>
                <w:rFonts w:hint="eastAsia" w:ascii="宋体" w:hAnsi="宋体" w:cs="宋体"/>
                <w:spacing w:val="3"/>
                <w:kern w:val="0"/>
                <w:szCs w:val="21"/>
              </w:rPr>
              <w:t>完成质量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9" w:hRule="atLeast"/>
        </w:trPr>
        <w:tc>
          <w:tcPr>
            <w:tcW w:w="1384" w:type="dxa"/>
            <w:tcBorders>
              <w:top w:val="single" w:color="auto" w:sz="4" w:space="0"/>
              <w:left w:val="single" w:color="auto" w:sz="4" w:space="0"/>
              <w:bottom w:val="single" w:color="auto" w:sz="4" w:space="0"/>
              <w:right w:val="single" w:color="auto" w:sz="4" w:space="0"/>
            </w:tcBorders>
            <w:vAlign w:val="center"/>
          </w:tcPr>
          <w:p>
            <w:pPr>
              <w:spacing w:line="440" w:lineRule="exact"/>
              <w:ind w:left="-90" w:leftChars="0"/>
              <w:jc w:val="left"/>
              <w:rPr>
                <w:rFonts w:ascii="宋体" w:hAnsi="宋体"/>
                <w:sz w:val="18"/>
                <w:szCs w:val="20"/>
              </w:rPr>
            </w:pPr>
          </w:p>
        </w:tc>
        <w:tc>
          <w:tcPr>
            <w:tcW w:w="1384" w:type="dxa"/>
            <w:tcBorders>
              <w:top w:val="single" w:color="auto" w:sz="4" w:space="0"/>
              <w:left w:val="single" w:color="auto" w:sz="4" w:space="0"/>
              <w:bottom w:val="single" w:color="auto" w:sz="4" w:space="0"/>
              <w:right w:val="single" w:color="auto" w:sz="4" w:space="0"/>
            </w:tcBorders>
            <w:vAlign w:val="center"/>
          </w:tcPr>
          <w:p>
            <w:pPr>
              <w:spacing w:line="440" w:lineRule="exact"/>
              <w:ind w:left="-90" w:leftChars="0"/>
              <w:jc w:val="left"/>
              <w:rPr>
                <w:rFonts w:ascii="宋体" w:hAnsi="宋体"/>
                <w:sz w:val="18"/>
                <w:szCs w:val="20"/>
              </w:rPr>
            </w:pPr>
          </w:p>
        </w:tc>
        <w:tc>
          <w:tcPr>
            <w:tcW w:w="2277" w:type="dxa"/>
            <w:tcBorders>
              <w:top w:val="single" w:color="auto" w:sz="4" w:space="0"/>
              <w:left w:val="single" w:color="auto" w:sz="4" w:space="0"/>
              <w:bottom w:val="single" w:color="auto" w:sz="4" w:space="0"/>
              <w:right w:val="single" w:color="auto" w:sz="4" w:space="0"/>
            </w:tcBorders>
            <w:vAlign w:val="center"/>
          </w:tcPr>
          <w:p>
            <w:pPr>
              <w:spacing w:line="440" w:lineRule="exact"/>
              <w:ind w:left="-90" w:leftChars="0"/>
              <w:jc w:val="left"/>
              <w:rPr>
                <w:rFonts w:ascii="宋体" w:hAnsi="宋体"/>
                <w:sz w:val="18"/>
                <w:szCs w:val="20"/>
              </w:rPr>
            </w:pPr>
          </w:p>
        </w:tc>
        <w:tc>
          <w:tcPr>
            <w:tcW w:w="795" w:type="dxa"/>
            <w:tcBorders>
              <w:top w:val="single" w:color="auto" w:sz="4" w:space="0"/>
              <w:left w:val="single" w:color="auto" w:sz="4" w:space="0"/>
              <w:bottom w:val="single" w:color="auto" w:sz="4" w:space="0"/>
              <w:right w:val="single" w:color="auto" w:sz="4" w:space="0"/>
            </w:tcBorders>
            <w:vAlign w:val="center"/>
          </w:tcPr>
          <w:p>
            <w:pPr>
              <w:spacing w:line="440" w:lineRule="exact"/>
              <w:ind w:left="-90" w:leftChars="0"/>
              <w:jc w:val="left"/>
              <w:rPr>
                <w:rFonts w:ascii="宋体" w:hAnsi="宋体"/>
                <w:sz w:val="18"/>
                <w:szCs w:val="20"/>
              </w:rPr>
            </w:pPr>
          </w:p>
        </w:tc>
        <w:tc>
          <w:tcPr>
            <w:tcW w:w="1215" w:type="dxa"/>
            <w:tcBorders>
              <w:top w:val="single" w:color="auto" w:sz="4" w:space="0"/>
              <w:left w:val="single" w:color="auto" w:sz="4" w:space="0"/>
              <w:bottom w:val="single" w:color="auto" w:sz="4" w:space="0"/>
              <w:right w:val="single" w:color="auto" w:sz="4" w:space="0"/>
            </w:tcBorders>
            <w:vAlign w:val="center"/>
          </w:tcPr>
          <w:p>
            <w:pPr>
              <w:spacing w:line="440" w:lineRule="exact"/>
              <w:ind w:left="-90" w:leftChars="0"/>
              <w:jc w:val="left"/>
              <w:rPr>
                <w:rFonts w:ascii="宋体" w:hAnsi="宋体"/>
                <w:sz w:val="18"/>
                <w:szCs w:val="20"/>
              </w:rPr>
            </w:pPr>
          </w:p>
        </w:tc>
        <w:tc>
          <w:tcPr>
            <w:tcW w:w="1755" w:type="dxa"/>
            <w:tcBorders>
              <w:top w:val="single" w:color="auto" w:sz="4" w:space="0"/>
              <w:left w:val="single" w:color="auto" w:sz="4" w:space="0"/>
              <w:bottom w:val="single" w:color="auto" w:sz="4" w:space="0"/>
              <w:right w:val="single" w:color="auto" w:sz="4" w:space="0"/>
            </w:tcBorders>
            <w:vAlign w:val="center"/>
          </w:tcPr>
          <w:p>
            <w:pPr>
              <w:spacing w:line="440" w:lineRule="exact"/>
              <w:ind w:left="-90" w:leftChars="0"/>
              <w:jc w:val="left"/>
              <w:rPr>
                <w:rFonts w:ascii="宋体" w:hAnsi="宋体"/>
                <w:sz w:val="18"/>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384" w:type="dxa"/>
            <w:tcBorders>
              <w:top w:val="single" w:color="auto" w:sz="4" w:space="0"/>
              <w:left w:val="single" w:color="auto" w:sz="4" w:space="0"/>
              <w:bottom w:val="single" w:color="auto" w:sz="4" w:space="0"/>
              <w:right w:val="single" w:color="auto" w:sz="4" w:space="0"/>
            </w:tcBorders>
            <w:vAlign w:val="center"/>
          </w:tcPr>
          <w:p>
            <w:pPr>
              <w:spacing w:line="440" w:lineRule="exact"/>
              <w:ind w:left="-90" w:leftChars="0"/>
              <w:jc w:val="left"/>
              <w:rPr>
                <w:rFonts w:ascii="宋体" w:hAnsi="宋体"/>
                <w:sz w:val="24"/>
                <w:szCs w:val="20"/>
              </w:rPr>
            </w:pPr>
          </w:p>
        </w:tc>
        <w:tc>
          <w:tcPr>
            <w:tcW w:w="1384" w:type="dxa"/>
            <w:tcBorders>
              <w:top w:val="single" w:color="auto" w:sz="4" w:space="0"/>
              <w:left w:val="single" w:color="auto" w:sz="4" w:space="0"/>
              <w:bottom w:val="single" w:color="auto" w:sz="4" w:space="0"/>
              <w:right w:val="single" w:color="auto" w:sz="4" w:space="0"/>
            </w:tcBorders>
            <w:vAlign w:val="center"/>
          </w:tcPr>
          <w:p>
            <w:pPr>
              <w:spacing w:line="440" w:lineRule="exact"/>
              <w:ind w:left="-90" w:leftChars="0"/>
              <w:jc w:val="left"/>
              <w:rPr>
                <w:rFonts w:ascii="宋体" w:hAnsi="宋体"/>
                <w:sz w:val="24"/>
                <w:szCs w:val="20"/>
              </w:rPr>
            </w:pPr>
          </w:p>
        </w:tc>
        <w:tc>
          <w:tcPr>
            <w:tcW w:w="2277" w:type="dxa"/>
            <w:tcBorders>
              <w:top w:val="single" w:color="auto" w:sz="4" w:space="0"/>
              <w:left w:val="single" w:color="auto" w:sz="4" w:space="0"/>
              <w:bottom w:val="single" w:color="auto" w:sz="4" w:space="0"/>
              <w:right w:val="single" w:color="auto" w:sz="4" w:space="0"/>
            </w:tcBorders>
            <w:vAlign w:val="center"/>
          </w:tcPr>
          <w:p>
            <w:pPr>
              <w:spacing w:line="440" w:lineRule="exact"/>
              <w:ind w:left="-90" w:leftChars="0"/>
              <w:jc w:val="left"/>
              <w:rPr>
                <w:rFonts w:ascii="宋体" w:hAnsi="宋体"/>
                <w:sz w:val="24"/>
                <w:szCs w:val="20"/>
              </w:rPr>
            </w:pPr>
          </w:p>
        </w:tc>
        <w:tc>
          <w:tcPr>
            <w:tcW w:w="795" w:type="dxa"/>
            <w:tcBorders>
              <w:top w:val="single" w:color="auto" w:sz="4" w:space="0"/>
              <w:left w:val="single" w:color="auto" w:sz="4" w:space="0"/>
              <w:bottom w:val="single" w:color="auto" w:sz="4" w:space="0"/>
              <w:right w:val="single" w:color="auto" w:sz="4" w:space="0"/>
            </w:tcBorders>
            <w:vAlign w:val="center"/>
          </w:tcPr>
          <w:p>
            <w:pPr>
              <w:spacing w:line="440" w:lineRule="exact"/>
              <w:ind w:left="-90" w:leftChars="0"/>
              <w:jc w:val="left"/>
              <w:rPr>
                <w:rFonts w:ascii="宋体" w:hAnsi="宋体"/>
                <w:sz w:val="24"/>
                <w:szCs w:val="20"/>
              </w:rPr>
            </w:pPr>
          </w:p>
        </w:tc>
        <w:tc>
          <w:tcPr>
            <w:tcW w:w="1215" w:type="dxa"/>
            <w:tcBorders>
              <w:top w:val="single" w:color="auto" w:sz="4" w:space="0"/>
              <w:left w:val="single" w:color="auto" w:sz="4" w:space="0"/>
              <w:bottom w:val="single" w:color="auto" w:sz="4" w:space="0"/>
              <w:right w:val="single" w:color="auto" w:sz="4" w:space="0"/>
            </w:tcBorders>
            <w:vAlign w:val="center"/>
          </w:tcPr>
          <w:p>
            <w:pPr>
              <w:spacing w:line="440" w:lineRule="exact"/>
              <w:ind w:left="-90" w:leftChars="0"/>
              <w:jc w:val="left"/>
              <w:rPr>
                <w:rFonts w:ascii="宋体" w:hAnsi="宋体"/>
                <w:sz w:val="24"/>
                <w:szCs w:val="20"/>
              </w:rPr>
            </w:pPr>
          </w:p>
        </w:tc>
        <w:tc>
          <w:tcPr>
            <w:tcW w:w="1755" w:type="dxa"/>
            <w:tcBorders>
              <w:top w:val="single" w:color="auto" w:sz="4" w:space="0"/>
              <w:left w:val="single" w:color="auto" w:sz="4" w:space="0"/>
              <w:bottom w:val="single" w:color="auto" w:sz="4" w:space="0"/>
              <w:right w:val="single" w:color="auto" w:sz="4" w:space="0"/>
            </w:tcBorders>
            <w:vAlign w:val="center"/>
          </w:tcPr>
          <w:p>
            <w:pPr>
              <w:spacing w:line="440" w:lineRule="exact"/>
              <w:ind w:left="-90" w:leftChars="0"/>
              <w:jc w:val="left"/>
              <w:rPr>
                <w:rFonts w:ascii="宋体" w:hAnsi="宋体"/>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0" w:hRule="atLeast"/>
        </w:trPr>
        <w:tc>
          <w:tcPr>
            <w:tcW w:w="1384" w:type="dxa"/>
            <w:tcBorders>
              <w:top w:val="single" w:color="auto" w:sz="4" w:space="0"/>
              <w:left w:val="single" w:color="auto" w:sz="4" w:space="0"/>
              <w:bottom w:val="single" w:color="auto" w:sz="4" w:space="0"/>
              <w:right w:val="single" w:color="auto" w:sz="4" w:space="0"/>
            </w:tcBorders>
            <w:vAlign w:val="center"/>
          </w:tcPr>
          <w:p>
            <w:pPr>
              <w:spacing w:line="440" w:lineRule="exact"/>
              <w:ind w:left="-90" w:leftChars="0"/>
              <w:jc w:val="left"/>
              <w:rPr>
                <w:rFonts w:ascii="宋体" w:hAnsi="宋体"/>
                <w:sz w:val="24"/>
                <w:szCs w:val="20"/>
              </w:rPr>
            </w:pPr>
          </w:p>
        </w:tc>
        <w:tc>
          <w:tcPr>
            <w:tcW w:w="1384" w:type="dxa"/>
            <w:tcBorders>
              <w:top w:val="single" w:color="auto" w:sz="4" w:space="0"/>
              <w:left w:val="single" w:color="auto" w:sz="4" w:space="0"/>
              <w:bottom w:val="single" w:color="auto" w:sz="4" w:space="0"/>
              <w:right w:val="single" w:color="auto" w:sz="4" w:space="0"/>
            </w:tcBorders>
            <w:vAlign w:val="center"/>
          </w:tcPr>
          <w:p>
            <w:pPr>
              <w:spacing w:line="440" w:lineRule="exact"/>
              <w:ind w:left="-90" w:leftChars="0"/>
              <w:jc w:val="left"/>
              <w:rPr>
                <w:rFonts w:ascii="宋体" w:hAnsi="宋体"/>
                <w:sz w:val="24"/>
                <w:szCs w:val="20"/>
              </w:rPr>
            </w:pPr>
          </w:p>
        </w:tc>
        <w:tc>
          <w:tcPr>
            <w:tcW w:w="2277" w:type="dxa"/>
            <w:tcBorders>
              <w:top w:val="single" w:color="auto" w:sz="4" w:space="0"/>
              <w:left w:val="single" w:color="auto" w:sz="4" w:space="0"/>
              <w:bottom w:val="single" w:color="auto" w:sz="4" w:space="0"/>
              <w:right w:val="single" w:color="auto" w:sz="4" w:space="0"/>
            </w:tcBorders>
            <w:vAlign w:val="center"/>
          </w:tcPr>
          <w:p>
            <w:pPr>
              <w:spacing w:line="440" w:lineRule="exact"/>
              <w:ind w:left="-90" w:leftChars="0"/>
              <w:jc w:val="left"/>
              <w:rPr>
                <w:rFonts w:ascii="宋体" w:hAnsi="宋体"/>
                <w:sz w:val="24"/>
                <w:szCs w:val="20"/>
              </w:rPr>
            </w:pPr>
          </w:p>
        </w:tc>
        <w:tc>
          <w:tcPr>
            <w:tcW w:w="795" w:type="dxa"/>
            <w:tcBorders>
              <w:top w:val="single" w:color="auto" w:sz="4" w:space="0"/>
              <w:left w:val="single" w:color="auto" w:sz="4" w:space="0"/>
              <w:bottom w:val="single" w:color="auto" w:sz="4" w:space="0"/>
              <w:right w:val="single" w:color="auto" w:sz="4" w:space="0"/>
            </w:tcBorders>
            <w:vAlign w:val="center"/>
          </w:tcPr>
          <w:p>
            <w:pPr>
              <w:spacing w:line="440" w:lineRule="exact"/>
              <w:ind w:left="-90" w:leftChars="0"/>
              <w:jc w:val="left"/>
              <w:rPr>
                <w:rFonts w:ascii="宋体" w:hAnsi="宋体"/>
                <w:sz w:val="24"/>
                <w:szCs w:val="20"/>
              </w:rPr>
            </w:pPr>
          </w:p>
        </w:tc>
        <w:tc>
          <w:tcPr>
            <w:tcW w:w="1215" w:type="dxa"/>
            <w:tcBorders>
              <w:top w:val="single" w:color="auto" w:sz="4" w:space="0"/>
              <w:left w:val="single" w:color="auto" w:sz="4" w:space="0"/>
              <w:bottom w:val="single" w:color="auto" w:sz="4" w:space="0"/>
              <w:right w:val="single" w:color="auto" w:sz="4" w:space="0"/>
            </w:tcBorders>
            <w:vAlign w:val="center"/>
          </w:tcPr>
          <w:p>
            <w:pPr>
              <w:spacing w:line="440" w:lineRule="exact"/>
              <w:ind w:left="-90" w:leftChars="0"/>
              <w:jc w:val="left"/>
              <w:rPr>
                <w:rFonts w:ascii="宋体" w:hAnsi="宋体"/>
                <w:sz w:val="24"/>
                <w:szCs w:val="20"/>
              </w:rPr>
            </w:pPr>
          </w:p>
        </w:tc>
        <w:tc>
          <w:tcPr>
            <w:tcW w:w="1755" w:type="dxa"/>
            <w:tcBorders>
              <w:top w:val="single" w:color="auto" w:sz="4" w:space="0"/>
              <w:left w:val="single" w:color="auto" w:sz="4" w:space="0"/>
              <w:bottom w:val="single" w:color="auto" w:sz="4" w:space="0"/>
              <w:right w:val="single" w:color="auto" w:sz="4" w:space="0"/>
            </w:tcBorders>
            <w:vAlign w:val="center"/>
          </w:tcPr>
          <w:p>
            <w:pPr>
              <w:spacing w:line="440" w:lineRule="exact"/>
              <w:ind w:left="-90" w:leftChars="0"/>
              <w:jc w:val="left"/>
              <w:rPr>
                <w:rFonts w:ascii="宋体" w:hAnsi="宋体"/>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384" w:type="dxa"/>
            <w:tcBorders>
              <w:top w:val="single" w:color="auto" w:sz="4" w:space="0"/>
              <w:left w:val="single" w:color="auto" w:sz="4" w:space="0"/>
              <w:bottom w:val="single" w:color="auto" w:sz="4" w:space="0"/>
              <w:right w:val="single" w:color="auto" w:sz="4" w:space="0"/>
            </w:tcBorders>
            <w:vAlign w:val="center"/>
          </w:tcPr>
          <w:p>
            <w:pPr>
              <w:spacing w:line="440" w:lineRule="exact"/>
              <w:ind w:left="-90" w:leftChars="0"/>
              <w:jc w:val="left"/>
              <w:rPr>
                <w:rFonts w:ascii="宋体" w:hAnsi="宋体"/>
                <w:sz w:val="24"/>
                <w:szCs w:val="20"/>
              </w:rPr>
            </w:pPr>
          </w:p>
        </w:tc>
        <w:tc>
          <w:tcPr>
            <w:tcW w:w="1384" w:type="dxa"/>
            <w:tcBorders>
              <w:top w:val="single" w:color="auto" w:sz="4" w:space="0"/>
              <w:left w:val="single" w:color="auto" w:sz="4" w:space="0"/>
              <w:bottom w:val="single" w:color="auto" w:sz="4" w:space="0"/>
              <w:right w:val="single" w:color="auto" w:sz="4" w:space="0"/>
            </w:tcBorders>
            <w:vAlign w:val="center"/>
          </w:tcPr>
          <w:p>
            <w:pPr>
              <w:spacing w:line="440" w:lineRule="exact"/>
              <w:ind w:left="-90" w:leftChars="0"/>
              <w:jc w:val="left"/>
              <w:rPr>
                <w:rFonts w:ascii="宋体" w:hAnsi="宋体"/>
                <w:sz w:val="24"/>
                <w:szCs w:val="20"/>
              </w:rPr>
            </w:pPr>
          </w:p>
        </w:tc>
        <w:tc>
          <w:tcPr>
            <w:tcW w:w="2277" w:type="dxa"/>
            <w:tcBorders>
              <w:top w:val="single" w:color="auto" w:sz="4" w:space="0"/>
              <w:left w:val="single" w:color="auto" w:sz="4" w:space="0"/>
              <w:bottom w:val="single" w:color="auto" w:sz="4" w:space="0"/>
              <w:right w:val="single" w:color="auto" w:sz="4" w:space="0"/>
            </w:tcBorders>
            <w:vAlign w:val="center"/>
          </w:tcPr>
          <w:p>
            <w:pPr>
              <w:spacing w:line="440" w:lineRule="exact"/>
              <w:ind w:left="-90" w:leftChars="0"/>
              <w:jc w:val="left"/>
              <w:rPr>
                <w:rFonts w:ascii="宋体" w:hAnsi="宋体"/>
                <w:sz w:val="24"/>
                <w:szCs w:val="20"/>
              </w:rPr>
            </w:pPr>
          </w:p>
        </w:tc>
        <w:tc>
          <w:tcPr>
            <w:tcW w:w="795" w:type="dxa"/>
            <w:tcBorders>
              <w:top w:val="single" w:color="auto" w:sz="4" w:space="0"/>
              <w:left w:val="single" w:color="auto" w:sz="4" w:space="0"/>
              <w:bottom w:val="single" w:color="auto" w:sz="4" w:space="0"/>
              <w:right w:val="single" w:color="auto" w:sz="4" w:space="0"/>
            </w:tcBorders>
            <w:vAlign w:val="center"/>
          </w:tcPr>
          <w:p>
            <w:pPr>
              <w:spacing w:line="440" w:lineRule="exact"/>
              <w:ind w:left="-90" w:leftChars="0"/>
              <w:jc w:val="left"/>
              <w:rPr>
                <w:rFonts w:ascii="宋体" w:hAnsi="宋体"/>
                <w:sz w:val="24"/>
                <w:szCs w:val="20"/>
              </w:rPr>
            </w:pPr>
          </w:p>
        </w:tc>
        <w:tc>
          <w:tcPr>
            <w:tcW w:w="1215" w:type="dxa"/>
            <w:tcBorders>
              <w:top w:val="single" w:color="auto" w:sz="4" w:space="0"/>
              <w:left w:val="single" w:color="auto" w:sz="4" w:space="0"/>
              <w:bottom w:val="single" w:color="auto" w:sz="4" w:space="0"/>
              <w:right w:val="single" w:color="auto" w:sz="4" w:space="0"/>
            </w:tcBorders>
            <w:vAlign w:val="center"/>
          </w:tcPr>
          <w:p>
            <w:pPr>
              <w:spacing w:line="440" w:lineRule="exact"/>
              <w:ind w:left="-90" w:leftChars="0"/>
              <w:jc w:val="left"/>
              <w:rPr>
                <w:rFonts w:ascii="宋体" w:hAnsi="宋体"/>
                <w:sz w:val="24"/>
                <w:szCs w:val="20"/>
              </w:rPr>
            </w:pPr>
          </w:p>
        </w:tc>
        <w:tc>
          <w:tcPr>
            <w:tcW w:w="1755" w:type="dxa"/>
            <w:tcBorders>
              <w:top w:val="single" w:color="auto" w:sz="4" w:space="0"/>
              <w:left w:val="single" w:color="auto" w:sz="4" w:space="0"/>
              <w:bottom w:val="single" w:color="auto" w:sz="4" w:space="0"/>
              <w:right w:val="single" w:color="auto" w:sz="4" w:space="0"/>
            </w:tcBorders>
            <w:vAlign w:val="center"/>
          </w:tcPr>
          <w:p>
            <w:pPr>
              <w:spacing w:line="440" w:lineRule="exact"/>
              <w:ind w:left="-90" w:leftChars="0"/>
              <w:jc w:val="left"/>
              <w:rPr>
                <w:rFonts w:ascii="宋体" w:hAnsi="宋体"/>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384" w:type="dxa"/>
            <w:tcBorders>
              <w:top w:val="single" w:color="auto" w:sz="4" w:space="0"/>
              <w:left w:val="single" w:color="auto" w:sz="4" w:space="0"/>
              <w:bottom w:val="single" w:color="auto" w:sz="4" w:space="0"/>
              <w:right w:val="single" w:color="auto" w:sz="4" w:space="0"/>
            </w:tcBorders>
            <w:vAlign w:val="center"/>
          </w:tcPr>
          <w:p>
            <w:pPr>
              <w:spacing w:line="440" w:lineRule="exact"/>
              <w:ind w:left="-90" w:leftChars="0"/>
              <w:jc w:val="left"/>
              <w:rPr>
                <w:rFonts w:ascii="宋体" w:hAnsi="宋体"/>
                <w:sz w:val="24"/>
                <w:szCs w:val="20"/>
              </w:rPr>
            </w:pPr>
          </w:p>
        </w:tc>
        <w:tc>
          <w:tcPr>
            <w:tcW w:w="1384" w:type="dxa"/>
            <w:tcBorders>
              <w:top w:val="single" w:color="auto" w:sz="4" w:space="0"/>
              <w:left w:val="single" w:color="auto" w:sz="4" w:space="0"/>
              <w:bottom w:val="single" w:color="auto" w:sz="4" w:space="0"/>
              <w:right w:val="single" w:color="auto" w:sz="4" w:space="0"/>
            </w:tcBorders>
            <w:vAlign w:val="center"/>
          </w:tcPr>
          <w:p>
            <w:pPr>
              <w:spacing w:line="440" w:lineRule="exact"/>
              <w:ind w:left="-90" w:leftChars="0"/>
              <w:jc w:val="left"/>
              <w:rPr>
                <w:rFonts w:ascii="宋体" w:hAnsi="宋体"/>
                <w:sz w:val="24"/>
                <w:szCs w:val="20"/>
              </w:rPr>
            </w:pPr>
          </w:p>
        </w:tc>
        <w:tc>
          <w:tcPr>
            <w:tcW w:w="2277" w:type="dxa"/>
            <w:tcBorders>
              <w:top w:val="single" w:color="auto" w:sz="4" w:space="0"/>
              <w:left w:val="single" w:color="auto" w:sz="4" w:space="0"/>
              <w:bottom w:val="single" w:color="auto" w:sz="4" w:space="0"/>
              <w:right w:val="single" w:color="auto" w:sz="4" w:space="0"/>
            </w:tcBorders>
            <w:vAlign w:val="center"/>
          </w:tcPr>
          <w:p>
            <w:pPr>
              <w:spacing w:line="440" w:lineRule="exact"/>
              <w:ind w:left="-90" w:leftChars="0"/>
              <w:jc w:val="left"/>
              <w:rPr>
                <w:rFonts w:ascii="宋体" w:hAnsi="宋体"/>
                <w:sz w:val="24"/>
                <w:szCs w:val="20"/>
              </w:rPr>
            </w:pPr>
          </w:p>
        </w:tc>
        <w:tc>
          <w:tcPr>
            <w:tcW w:w="795" w:type="dxa"/>
            <w:tcBorders>
              <w:top w:val="single" w:color="auto" w:sz="4" w:space="0"/>
              <w:left w:val="single" w:color="auto" w:sz="4" w:space="0"/>
              <w:bottom w:val="single" w:color="auto" w:sz="4" w:space="0"/>
              <w:right w:val="single" w:color="auto" w:sz="4" w:space="0"/>
            </w:tcBorders>
            <w:vAlign w:val="center"/>
          </w:tcPr>
          <w:p>
            <w:pPr>
              <w:spacing w:line="440" w:lineRule="exact"/>
              <w:ind w:left="-90" w:leftChars="0"/>
              <w:jc w:val="left"/>
              <w:rPr>
                <w:rFonts w:ascii="宋体" w:hAnsi="宋体"/>
                <w:sz w:val="24"/>
                <w:szCs w:val="20"/>
              </w:rPr>
            </w:pPr>
          </w:p>
        </w:tc>
        <w:tc>
          <w:tcPr>
            <w:tcW w:w="1215" w:type="dxa"/>
            <w:tcBorders>
              <w:top w:val="single" w:color="auto" w:sz="4" w:space="0"/>
              <w:left w:val="single" w:color="auto" w:sz="4" w:space="0"/>
              <w:bottom w:val="single" w:color="auto" w:sz="4" w:space="0"/>
              <w:right w:val="single" w:color="auto" w:sz="4" w:space="0"/>
            </w:tcBorders>
            <w:vAlign w:val="center"/>
          </w:tcPr>
          <w:p>
            <w:pPr>
              <w:spacing w:line="440" w:lineRule="exact"/>
              <w:ind w:left="-90" w:leftChars="0"/>
              <w:jc w:val="left"/>
              <w:rPr>
                <w:rFonts w:ascii="宋体" w:hAnsi="宋体"/>
                <w:sz w:val="24"/>
                <w:szCs w:val="20"/>
              </w:rPr>
            </w:pPr>
          </w:p>
        </w:tc>
        <w:tc>
          <w:tcPr>
            <w:tcW w:w="1755" w:type="dxa"/>
            <w:tcBorders>
              <w:top w:val="single" w:color="auto" w:sz="4" w:space="0"/>
              <w:left w:val="single" w:color="auto" w:sz="4" w:space="0"/>
              <w:bottom w:val="single" w:color="auto" w:sz="4" w:space="0"/>
              <w:right w:val="single" w:color="auto" w:sz="4" w:space="0"/>
            </w:tcBorders>
            <w:vAlign w:val="center"/>
          </w:tcPr>
          <w:p>
            <w:pPr>
              <w:spacing w:line="440" w:lineRule="exact"/>
              <w:ind w:left="-90" w:leftChars="0"/>
              <w:jc w:val="left"/>
              <w:rPr>
                <w:rFonts w:ascii="宋体" w:hAnsi="宋体"/>
                <w:sz w:val="24"/>
                <w:szCs w:val="20"/>
              </w:rPr>
            </w:pPr>
          </w:p>
        </w:tc>
      </w:tr>
    </w:tbl>
    <w:p>
      <w:pPr>
        <w:jc w:val="center"/>
        <w:rPr>
          <w:rFonts w:hint="eastAsia" w:hAnsi="宋体" w:cs="宋体"/>
          <w:b/>
          <w:bCs/>
          <w:sz w:val="28"/>
          <w:szCs w:val="32"/>
        </w:rPr>
      </w:pPr>
    </w:p>
    <w:p>
      <w:pPr>
        <w:rPr>
          <w:rFonts w:hint="eastAsia" w:ascii="宋体" w:hAnsi="宋体" w:eastAsia="宋体" w:cs="宋体"/>
          <w:b/>
          <w:szCs w:val="21"/>
          <w:lang w:eastAsia="zh-CN"/>
        </w:rPr>
      </w:pPr>
      <w:r>
        <w:rPr>
          <w:rFonts w:hint="eastAsia" w:ascii="宋体" w:hAnsi="宋体" w:cs="宋体"/>
          <w:b/>
          <w:szCs w:val="21"/>
        </w:rPr>
        <w:t>须附项目合同扫描件，加盖单位公章</w:t>
      </w:r>
      <w:r>
        <w:rPr>
          <w:rFonts w:hint="eastAsia" w:ascii="宋体" w:hAnsi="宋体" w:cs="宋体"/>
          <w:b/>
          <w:szCs w:val="21"/>
          <w:lang w:eastAsia="zh-CN"/>
        </w:rPr>
        <w:t>。</w:t>
      </w:r>
    </w:p>
    <w:p>
      <w:pPr>
        <w:pStyle w:val="41"/>
        <w:rPr>
          <w:rFonts w:ascii="宋体" w:hAnsi="宋体" w:eastAsia="宋体" w:cs="宋体"/>
          <w:b/>
        </w:rPr>
      </w:pPr>
    </w:p>
    <w:p>
      <w:pPr>
        <w:pStyle w:val="41"/>
        <w:rPr>
          <w:rFonts w:ascii="宋体" w:hAnsi="宋体" w:eastAsia="宋体" w:cs="宋体"/>
          <w:b/>
        </w:rPr>
      </w:pPr>
    </w:p>
    <w:p>
      <w:pPr>
        <w:spacing w:before="100" w:beforeAutospacing="1" w:after="100" w:afterAutospacing="1"/>
        <w:rPr>
          <w:rFonts w:ascii="宋体" w:hAnsi="宋体" w:cs="宋体"/>
          <w:bCs/>
          <w:szCs w:val="21"/>
          <w:u w:val="single"/>
        </w:rPr>
      </w:pPr>
      <w:bookmarkStart w:id="152" w:name="_Toc235250207"/>
      <w:r>
        <w:rPr>
          <w:rFonts w:hint="eastAsia" w:ascii="宋体" w:hAnsi="宋体" w:cs="宋体"/>
          <w:bCs/>
          <w:szCs w:val="21"/>
        </w:rPr>
        <w:t xml:space="preserve"> 投标人（公章）：</w:t>
      </w:r>
      <w:r>
        <w:rPr>
          <w:rFonts w:hint="eastAsia" w:ascii="宋体" w:hAnsi="宋体" w:cs="宋体"/>
          <w:bCs/>
          <w:szCs w:val="21"/>
          <w:u w:val="single"/>
        </w:rPr>
        <w:t xml:space="preserve">                                     </w:t>
      </w:r>
    </w:p>
    <w:p>
      <w:pPr>
        <w:spacing w:before="100" w:beforeAutospacing="1" w:after="100" w:afterAutospacing="1"/>
        <w:rPr>
          <w:rFonts w:ascii="宋体" w:hAnsi="宋体" w:cs="宋体"/>
          <w:bCs/>
          <w:szCs w:val="21"/>
          <w:u w:val="single"/>
        </w:rPr>
      </w:pPr>
      <w:r>
        <w:rPr>
          <w:rFonts w:hint="eastAsia" w:ascii="宋体" w:hAnsi="宋体" w:cs="宋体"/>
          <w:bCs/>
          <w:szCs w:val="21"/>
        </w:rPr>
        <w:t xml:space="preserve"> 法定代表人或其委托代理人签字：</w:t>
      </w:r>
      <w:r>
        <w:rPr>
          <w:rFonts w:hint="eastAsia" w:ascii="宋体" w:hAnsi="宋体" w:cs="宋体"/>
          <w:bCs/>
          <w:szCs w:val="21"/>
          <w:u w:val="single"/>
        </w:rPr>
        <w:t xml:space="preserve">                       </w:t>
      </w:r>
    </w:p>
    <w:p>
      <w:pPr>
        <w:tabs>
          <w:tab w:val="left" w:pos="2458"/>
        </w:tabs>
        <w:jc w:val="left"/>
        <w:rPr>
          <w:rFonts w:hint="eastAsia" w:ascii="宋体" w:hAnsi="宋体" w:cs="宋体"/>
          <w:bCs/>
          <w:szCs w:val="21"/>
          <w:u w:val="single"/>
        </w:rPr>
      </w:pPr>
      <w:r>
        <w:rPr>
          <w:rFonts w:hint="eastAsia" w:ascii="宋体" w:hAnsi="宋体" w:cs="宋体"/>
          <w:bCs/>
          <w:szCs w:val="21"/>
        </w:rPr>
        <w:t>日      期：</w:t>
      </w:r>
      <w:r>
        <w:rPr>
          <w:rFonts w:hint="eastAsia" w:ascii="宋体" w:hAnsi="宋体" w:cs="宋体"/>
          <w:bCs/>
          <w:szCs w:val="21"/>
          <w:u w:val="single"/>
        </w:rPr>
        <w:t xml:space="preserve">                  </w:t>
      </w:r>
    </w:p>
    <w:p>
      <w:pPr>
        <w:tabs>
          <w:tab w:val="left" w:pos="2458"/>
        </w:tabs>
        <w:jc w:val="left"/>
        <w:rPr>
          <w:rFonts w:hint="eastAsia" w:ascii="宋体" w:hAnsi="宋体" w:cs="宋体"/>
          <w:bCs/>
          <w:szCs w:val="21"/>
          <w:u w:val="single"/>
        </w:rPr>
      </w:pPr>
    </w:p>
    <w:p>
      <w:pPr>
        <w:tabs>
          <w:tab w:val="left" w:pos="2458"/>
        </w:tabs>
        <w:jc w:val="left"/>
        <w:rPr>
          <w:rFonts w:hint="eastAsia" w:ascii="宋体" w:hAnsi="宋体" w:cs="宋体"/>
          <w:bCs/>
          <w:szCs w:val="21"/>
          <w:u w:val="single"/>
        </w:rPr>
      </w:pPr>
    </w:p>
    <w:p>
      <w:pPr>
        <w:tabs>
          <w:tab w:val="left" w:pos="2458"/>
        </w:tabs>
        <w:jc w:val="left"/>
        <w:rPr>
          <w:rFonts w:hint="eastAsia" w:ascii="宋体" w:hAnsi="宋体" w:cs="宋体"/>
          <w:bCs/>
          <w:szCs w:val="21"/>
          <w:u w:val="single"/>
        </w:rPr>
      </w:pPr>
    </w:p>
    <w:p>
      <w:pPr>
        <w:tabs>
          <w:tab w:val="left" w:pos="2458"/>
        </w:tabs>
        <w:jc w:val="left"/>
        <w:rPr>
          <w:rFonts w:hint="eastAsia" w:ascii="宋体" w:hAnsi="宋体" w:cs="宋体"/>
          <w:bCs/>
          <w:szCs w:val="21"/>
          <w:u w:val="single"/>
        </w:rPr>
      </w:pPr>
    </w:p>
    <w:p>
      <w:pPr>
        <w:tabs>
          <w:tab w:val="left" w:pos="2458"/>
        </w:tabs>
        <w:jc w:val="left"/>
        <w:rPr>
          <w:rFonts w:hint="eastAsia" w:ascii="宋体" w:hAnsi="宋体" w:cs="宋体"/>
          <w:bCs/>
          <w:szCs w:val="21"/>
          <w:u w:val="single"/>
        </w:rPr>
      </w:pPr>
    </w:p>
    <w:p>
      <w:pPr>
        <w:tabs>
          <w:tab w:val="left" w:pos="2458"/>
        </w:tabs>
        <w:jc w:val="left"/>
        <w:rPr>
          <w:rFonts w:hint="eastAsia" w:ascii="宋体" w:hAnsi="宋体" w:cs="宋体"/>
          <w:bCs/>
          <w:szCs w:val="21"/>
          <w:u w:val="single"/>
        </w:rPr>
      </w:pPr>
    </w:p>
    <w:p>
      <w:pPr>
        <w:tabs>
          <w:tab w:val="left" w:pos="2458"/>
        </w:tabs>
        <w:jc w:val="left"/>
        <w:rPr>
          <w:rFonts w:hint="eastAsia" w:ascii="宋体" w:hAnsi="宋体" w:cs="宋体"/>
          <w:bCs/>
          <w:szCs w:val="21"/>
          <w:u w:val="single"/>
        </w:rPr>
      </w:pPr>
    </w:p>
    <w:p>
      <w:pPr>
        <w:tabs>
          <w:tab w:val="left" w:pos="2458"/>
        </w:tabs>
        <w:jc w:val="left"/>
        <w:rPr>
          <w:rFonts w:hint="eastAsia" w:ascii="宋体" w:hAnsi="宋体" w:cs="宋体"/>
          <w:bCs/>
          <w:szCs w:val="21"/>
          <w:u w:val="single"/>
        </w:rPr>
      </w:pPr>
    </w:p>
    <w:p>
      <w:pPr>
        <w:tabs>
          <w:tab w:val="left" w:pos="2458"/>
        </w:tabs>
        <w:jc w:val="left"/>
        <w:rPr>
          <w:rFonts w:hint="eastAsia" w:ascii="宋体" w:hAnsi="宋体" w:cs="宋体"/>
          <w:bCs/>
          <w:szCs w:val="21"/>
          <w:u w:val="single"/>
        </w:rPr>
      </w:pPr>
    </w:p>
    <w:p>
      <w:pPr>
        <w:tabs>
          <w:tab w:val="left" w:pos="2458"/>
        </w:tabs>
        <w:jc w:val="left"/>
        <w:rPr>
          <w:rFonts w:hint="eastAsia" w:ascii="宋体" w:hAnsi="宋体" w:cs="宋体"/>
          <w:bCs/>
          <w:szCs w:val="21"/>
          <w:u w:val="single"/>
        </w:rPr>
      </w:pPr>
    </w:p>
    <w:p>
      <w:pPr>
        <w:tabs>
          <w:tab w:val="left" w:pos="2458"/>
        </w:tabs>
        <w:jc w:val="left"/>
        <w:rPr>
          <w:rFonts w:hint="eastAsia" w:ascii="宋体" w:hAnsi="宋体" w:cs="宋体"/>
          <w:bCs/>
          <w:szCs w:val="21"/>
          <w:u w:val="single"/>
        </w:rPr>
      </w:pPr>
    </w:p>
    <w:p>
      <w:pPr>
        <w:tabs>
          <w:tab w:val="left" w:pos="2458"/>
        </w:tabs>
        <w:jc w:val="left"/>
        <w:rPr>
          <w:rFonts w:hint="eastAsia" w:hAnsi="宋体" w:cs="宋体"/>
          <w:color w:val="000000"/>
          <w:kern w:val="2"/>
          <w:sz w:val="21"/>
          <w:szCs w:val="22"/>
          <w:lang w:val="en-US" w:eastAsia="zh-CN" w:bidi="ar-SA"/>
        </w:rPr>
      </w:pPr>
      <w:r>
        <w:rPr>
          <w:rFonts w:hint="eastAsia" w:ascii="宋体" w:hAnsi="宋体" w:cs="宋体"/>
          <w:bCs/>
          <w:szCs w:val="21"/>
          <w:u w:val="single"/>
        </w:rPr>
        <w:t xml:space="preserve">                </w:t>
      </w:r>
      <w:r>
        <w:rPr>
          <w:rFonts w:hint="eastAsia" w:ascii="宋体" w:hAnsi="宋体" w:cs="宋体"/>
          <w:b/>
          <w:sz w:val="24"/>
        </w:rPr>
        <w:t xml:space="preserve"> </w:t>
      </w:r>
      <w:bookmarkEnd w:id="152"/>
    </w:p>
    <w:p>
      <w:pPr>
        <w:pStyle w:val="8"/>
        <w:overflowPunct w:val="0"/>
        <w:ind w:firstLine="0"/>
        <w:rPr>
          <w:rFonts w:ascii="宋体" w:hAnsi="宋体"/>
          <w:b/>
          <w:szCs w:val="21"/>
        </w:rPr>
      </w:pPr>
      <w:r>
        <w:rPr>
          <w:rFonts w:hint="eastAsia" w:ascii="宋体" w:hAnsi="宋体"/>
          <w:b/>
          <w:szCs w:val="21"/>
        </w:rPr>
        <w:t>中小企业声明函格式：</w:t>
      </w:r>
    </w:p>
    <w:p>
      <w:pPr>
        <w:rPr>
          <w:rFonts w:ascii="宋体" w:hAnsi="宋体"/>
        </w:rPr>
      </w:pPr>
    </w:p>
    <w:p>
      <w:pPr>
        <w:spacing w:line="588" w:lineRule="exact"/>
        <w:jc w:val="center"/>
        <w:rPr>
          <w:rFonts w:ascii="宋体" w:hAnsi="宋体"/>
          <w:b/>
          <w:spacing w:val="6"/>
          <w:sz w:val="32"/>
          <w:szCs w:val="32"/>
        </w:rPr>
      </w:pPr>
      <w:r>
        <w:rPr>
          <w:rFonts w:hint="eastAsia" w:ascii="宋体" w:hAnsi="宋体"/>
          <w:b/>
          <w:spacing w:val="6"/>
          <w:sz w:val="32"/>
          <w:szCs w:val="32"/>
        </w:rPr>
        <w:t>中小企业声明函</w:t>
      </w:r>
    </w:p>
    <w:p>
      <w:pPr>
        <w:spacing w:line="588" w:lineRule="exact"/>
        <w:rPr>
          <w:rFonts w:ascii="宋体" w:hAnsi="宋体"/>
          <w:b/>
          <w:spacing w:val="6"/>
          <w:sz w:val="30"/>
          <w:szCs w:val="30"/>
        </w:rPr>
      </w:pPr>
    </w:p>
    <w:p>
      <w:pPr>
        <w:spacing w:line="588" w:lineRule="exact"/>
        <w:ind w:firstLine="444" w:firstLineChars="200"/>
        <w:rPr>
          <w:rFonts w:ascii="宋体" w:hAnsi="宋体"/>
          <w:spacing w:val="6"/>
          <w:szCs w:val="21"/>
        </w:rPr>
      </w:pPr>
      <w:r>
        <w:rPr>
          <w:rFonts w:hint="eastAsia" w:ascii="宋体" w:hAnsi="宋体"/>
          <w:spacing w:val="6"/>
          <w:szCs w:val="21"/>
        </w:rPr>
        <w:t>本公司郑重声明，根据《政府采购促进中小企业发展暂行办法》（财库[2011]181号）的规定，本公司为</w:t>
      </w:r>
      <w:bookmarkStart w:id="153" w:name="OLE_LINK5"/>
      <w:r>
        <w:rPr>
          <w:rFonts w:hint="eastAsia" w:ascii="宋体" w:hAnsi="宋体"/>
          <w:spacing w:val="6"/>
          <w:szCs w:val="21"/>
        </w:rPr>
        <w:t>（请填写：中型、小型、微型）企业</w:t>
      </w:r>
      <w:bookmarkEnd w:id="153"/>
      <w:r>
        <w:rPr>
          <w:rFonts w:hint="eastAsia" w:ascii="宋体" w:hAnsi="宋体"/>
          <w:spacing w:val="6"/>
          <w:szCs w:val="21"/>
        </w:rPr>
        <w:t>。即，本公司同时满足以下条件：</w:t>
      </w:r>
    </w:p>
    <w:p>
      <w:pPr>
        <w:spacing w:line="588" w:lineRule="exact"/>
        <w:ind w:firstLine="444" w:firstLineChars="200"/>
        <w:rPr>
          <w:rFonts w:ascii="宋体" w:hAnsi="宋体"/>
          <w:spacing w:val="6"/>
          <w:szCs w:val="21"/>
        </w:rPr>
      </w:pPr>
      <w:r>
        <w:rPr>
          <w:rFonts w:hint="eastAsia" w:ascii="宋体" w:hAnsi="宋体"/>
          <w:spacing w:val="6"/>
          <w:szCs w:val="21"/>
        </w:rPr>
        <w:t>1.根据《工业和信息化部、国家统计局、国家发展和改革委员会、财政部关于印发中小企业划型标准规定的通知》（工信部联企业[2011]300号）规定的划分标准，本公司为（请填写：中型、小型、微型）企业。</w:t>
      </w:r>
    </w:p>
    <w:p>
      <w:pPr>
        <w:spacing w:line="588" w:lineRule="exact"/>
        <w:ind w:firstLine="444" w:firstLineChars="200"/>
        <w:rPr>
          <w:rFonts w:ascii="宋体" w:hAnsi="宋体"/>
          <w:spacing w:val="6"/>
          <w:szCs w:val="21"/>
        </w:rPr>
      </w:pPr>
      <w:r>
        <w:rPr>
          <w:rFonts w:hint="eastAsia" w:ascii="宋体" w:hAnsi="宋体"/>
          <w:spacing w:val="6"/>
          <w:szCs w:val="21"/>
        </w:rPr>
        <w:t>2.本公司参加单位的项目采购活动提供本企业制造的货物，由本企业承担工程、提供服务，或者提供其他（请填写：中型、小型、微型）企业制造的货物。本条所称货物不包括使用大型企业注册商标的货物。</w:t>
      </w:r>
    </w:p>
    <w:p>
      <w:pPr>
        <w:spacing w:line="588" w:lineRule="exact"/>
        <w:ind w:firstLine="444" w:firstLineChars="200"/>
        <w:rPr>
          <w:rFonts w:ascii="宋体" w:hAnsi="宋体"/>
          <w:spacing w:val="6"/>
          <w:szCs w:val="21"/>
        </w:rPr>
      </w:pPr>
      <w:r>
        <w:rPr>
          <w:rFonts w:hint="eastAsia" w:ascii="宋体" w:hAnsi="宋体"/>
          <w:spacing w:val="6"/>
          <w:szCs w:val="21"/>
        </w:rPr>
        <w:t>本公司对上述声明的真实性负责。如有虚假，将依法承担相应责任。</w:t>
      </w:r>
    </w:p>
    <w:p>
      <w:pPr>
        <w:spacing w:line="588" w:lineRule="exact"/>
        <w:ind w:firstLine="444" w:firstLineChars="200"/>
        <w:rPr>
          <w:rFonts w:ascii="宋体" w:hAnsi="宋体"/>
          <w:spacing w:val="6"/>
          <w:szCs w:val="21"/>
        </w:rPr>
      </w:pPr>
    </w:p>
    <w:p>
      <w:pPr>
        <w:spacing w:line="588" w:lineRule="exact"/>
        <w:ind w:firstLine="444" w:firstLineChars="200"/>
        <w:rPr>
          <w:rFonts w:ascii="宋体" w:hAnsi="宋体"/>
          <w:spacing w:val="6"/>
          <w:szCs w:val="21"/>
        </w:rPr>
      </w:pPr>
    </w:p>
    <w:p>
      <w:pPr>
        <w:tabs>
          <w:tab w:val="left" w:pos="4860"/>
        </w:tabs>
        <w:spacing w:line="588" w:lineRule="exact"/>
        <w:ind w:right="1560" w:firstLine="444" w:firstLineChars="200"/>
        <w:jc w:val="center"/>
        <w:rPr>
          <w:rFonts w:ascii="宋体" w:hAnsi="宋体"/>
          <w:spacing w:val="6"/>
          <w:szCs w:val="21"/>
        </w:rPr>
      </w:pPr>
      <w:r>
        <w:rPr>
          <w:rFonts w:hint="eastAsia" w:ascii="宋体" w:hAnsi="宋体"/>
          <w:spacing w:val="6"/>
          <w:szCs w:val="21"/>
        </w:rPr>
        <w:t xml:space="preserve">               企业名称（盖章）： </w:t>
      </w:r>
    </w:p>
    <w:p>
      <w:pPr>
        <w:tabs>
          <w:tab w:val="left" w:pos="4860"/>
        </w:tabs>
        <w:spacing w:line="588" w:lineRule="exact"/>
        <w:ind w:right="1560" w:firstLine="444" w:firstLineChars="200"/>
        <w:jc w:val="center"/>
        <w:rPr>
          <w:rFonts w:ascii="宋体" w:hAnsi="宋体"/>
          <w:spacing w:val="6"/>
          <w:szCs w:val="21"/>
        </w:rPr>
      </w:pPr>
      <w:r>
        <w:rPr>
          <w:rFonts w:hint="eastAsia" w:ascii="宋体" w:hAnsi="宋体"/>
          <w:spacing w:val="6"/>
          <w:szCs w:val="21"/>
        </w:rPr>
        <w:t xml:space="preserve">       日  期：               </w:t>
      </w:r>
    </w:p>
    <w:p>
      <w:pPr>
        <w:tabs>
          <w:tab w:val="left" w:pos="4860"/>
        </w:tabs>
        <w:spacing w:line="588" w:lineRule="exact"/>
        <w:ind w:right="1560" w:firstLine="444" w:firstLineChars="200"/>
        <w:jc w:val="center"/>
        <w:rPr>
          <w:rFonts w:ascii="宋体" w:hAnsi="宋体"/>
          <w:spacing w:val="6"/>
          <w:szCs w:val="21"/>
        </w:rPr>
      </w:pPr>
    </w:p>
    <w:p>
      <w:pPr>
        <w:rPr>
          <w:rFonts w:ascii="宋体" w:hAnsi="宋体"/>
          <w:spacing w:val="6"/>
          <w:szCs w:val="21"/>
        </w:rPr>
      </w:pPr>
    </w:p>
    <w:p>
      <w:pPr>
        <w:ind w:firstLine="420" w:firstLineChars="200"/>
        <w:rPr>
          <w:rFonts w:ascii="宋体" w:hAnsi="宋体"/>
          <w:bCs/>
          <w:szCs w:val="21"/>
        </w:rPr>
      </w:pPr>
      <w:r>
        <w:rPr>
          <w:rFonts w:hint="eastAsia" w:ascii="宋体" w:hAnsi="宋体"/>
          <w:bCs/>
          <w:szCs w:val="21"/>
        </w:rPr>
        <w:t>注：投标人符合中小企业划型标准的，按《政府采购促进中小企业发展暂行办法》（财库〔2011〕181号）要求，提供有效证明文件（证明文件在有效期内的为有效；未注明有效期的，开具时间在一年内的为有效，其余由评标委员会认定，原件备核），供评标委员会评审。</w:t>
      </w:r>
    </w:p>
    <w:p>
      <w:pPr>
        <w:tabs>
          <w:tab w:val="left" w:pos="2458"/>
        </w:tabs>
        <w:jc w:val="left"/>
        <w:rPr>
          <w:rFonts w:hint="eastAsia" w:hAnsi="宋体" w:cs="宋体"/>
          <w:color w:val="000000"/>
          <w:kern w:val="2"/>
          <w:sz w:val="21"/>
          <w:szCs w:val="22"/>
          <w:lang w:val="en-US" w:eastAsia="zh-CN" w:bidi="ar-SA"/>
        </w:rPr>
        <w:sectPr>
          <w:headerReference r:id="rId3" w:type="default"/>
          <w:footerReference r:id="rId4" w:type="default"/>
          <w:pgSz w:w="11906" w:h="16838"/>
          <w:pgMar w:top="1440" w:right="1080" w:bottom="1440" w:left="1080" w:header="851" w:footer="992" w:gutter="0"/>
          <w:cols w:space="720" w:num="1"/>
          <w:docGrid w:type="lines" w:linePitch="312" w:charSpace="0"/>
        </w:sectPr>
      </w:pPr>
      <w:r>
        <w:rPr>
          <w:rFonts w:ascii="宋体" w:hAnsi="宋体"/>
          <w:bCs/>
          <w:szCs w:val="21"/>
        </w:rPr>
        <w:br w:type="page"/>
      </w:r>
    </w:p>
    <w:p>
      <w:pPr>
        <w:snapToGrid w:val="0"/>
        <w:spacing w:line="420" w:lineRule="exact"/>
        <w:ind w:firstLine="411" w:firstLineChars="196"/>
        <w:jc w:val="left"/>
        <w:rPr>
          <w:rFonts w:ascii="宋体"/>
          <w:b/>
          <w:bCs/>
          <w:sz w:val="24"/>
          <w:szCs w:val="24"/>
        </w:rPr>
      </w:pPr>
      <w:r>
        <w:rPr>
          <w:rFonts w:hint="eastAsia" w:hAnsi="宋体" w:cs="宋体"/>
          <w:color w:val="000000"/>
        </w:rPr>
        <w:t>二、</w:t>
      </w:r>
      <w:r>
        <w:rPr>
          <w:rFonts w:hint="eastAsia" w:ascii="宋体" w:hAnsi="宋体"/>
          <w:b/>
          <w:bCs/>
          <w:sz w:val="24"/>
          <w:szCs w:val="24"/>
        </w:rPr>
        <w:t>技术文件</w:t>
      </w:r>
    </w:p>
    <w:p>
      <w:pPr>
        <w:snapToGrid w:val="0"/>
        <w:spacing w:line="420" w:lineRule="exact"/>
        <w:jc w:val="left"/>
        <w:rPr>
          <w:rFonts w:hint="eastAsia" w:ascii="宋体" w:hAnsi="宋体"/>
          <w:color w:val="auto"/>
          <w:sz w:val="24"/>
          <w:szCs w:val="24"/>
          <w:lang w:val="en-US" w:eastAsia="zh-CN"/>
        </w:rPr>
      </w:pPr>
      <w:r>
        <w:rPr>
          <w:rFonts w:hint="eastAsia" w:ascii="宋体" w:hAnsi="宋体"/>
          <w:color w:val="auto"/>
          <w:sz w:val="24"/>
          <w:szCs w:val="24"/>
          <w:lang w:val="en-US" w:eastAsia="zh-CN"/>
        </w:rPr>
        <w:t xml:space="preserve"> 招标项目采购需求中要求必须提供的材料；</w:t>
      </w:r>
    </w:p>
    <w:p>
      <w:pPr>
        <w:snapToGrid w:val="0"/>
        <w:spacing w:line="420" w:lineRule="exact"/>
        <w:jc w:val="left"/>
        <w:rPr>
          <w:rFonts w:hint="eastAsia" w:ascii="宋体" w:hAnsi="宋体"/>
          <w:sz w:val="24"/>
          <w:szCs w:val="24"/>
          <w:lang w:eastAsia="zh-CN"/>
        </w:rPr>
      </w:pPr>
      <w:r>
        <w:rPr>
          <w:rFonts w:hint="eastAsia" w:ascii="宋体" w:hAnsi="宋体"/>
          <w:sz w:val="24"/>
          <w:szCs w:val="24"/>
          <w:lang w:eastAsia="zh-CN"/>
        </w:rPr>
        <w:t>（</w:t>
      </w:r>
      <w:r>
        <w:rPr>
          <w:rFonts w:hint="eastAsia" w:ascii="宋体" w:hAnsi="宋体"/>
          <w:sz w:val="24"/>
          <w:szCs w:val="24"/>
          <w:lang w:val="en-US" w:eastAsia="zh-CN"/>
        </w:rPr>
        <w:t>1</w:t>
      </w:r>
      <w:r>
        <w:rPr>
          <w:rFonts w:hint="eastAsia" w:ascii="宋体" w:hAnsi="宋体"/>
          <w:sz w:val="24"/>
          <w:szCs w:val="24"/>
          <w:lang w:eastAsia="zh-CN"/>
        </w:rPr>
        <w:t>）对本项目服务方案</w:t>
      </w:r>
    </w:p>
    <w:p>
      <w:pPr>
        <w:snapToGrid w:val="0"/>
        <w:spacing w:line="420" w:lineRule="exact"/>
        <w:jc w:val="left"/>
        <w:rPr>
          <w:rFonts w:hint="eastAsia" w:ascii="宋体" w:hAnsi="宋体"/>
          <w:color w:val="auto"/>
          <w:sz w:val="24"/>
          <w:szCs w:val="24"/>
        </w:rPr>
      </w:pPr>
      <w:r>
        <w:rPr>
          <w:rFonts w:hint="eastAsia" w:ascii="宋体" w:hAnsi="宋体"/>
          <w:color w:val="auto"/>
          <w:sz w:val="24"/>
          <w:szCs w:val="24"/>
        </w:rPr>
        <w:t>（</w:t>
      </w:r>
      <w:r>
        <w:rPr>
          <w:rFonts w:hint="eastAsia" w:ascii="宋体" w:hAnsi="宋体"/>
          <w:color w:val="auto"/>
          <w:sz w:val="24"/>
          <w:szCs w:val="24"/>
          <w:lang w:val="en-US" w:eastAsia="zh-CN"/>
        </w:rPr>
        <w:t>2</w:t>
      </w:r>
      <w:r>
        <w:rPr>
          <w:rFonts w:hint="eastAsia" w:ascii="宋体" w:hAnsi="宋体"/>
          <w:color w:val="auto"/>
          <w:sz w:val="24"/>
          <w:szCs w:val="24"/>
        </w:rPr>
        <w:t>）</w:t>
      </w:r>
      <w:r>
        <w:rPr>
          <w:rFonts w:hint="eastAsia" w:ascii="宋体" w:hAnsi="宋体"/>
          <w:color w:val="auto"/>
          <w:sz w:val="24"/>
          <w:szCs w:val="24"/>
          <w:lang w:eastAsia="zh-CN"/>
        </w:rPr>
        <w:t>对</w:t>
      </w:r>
      <w:r>
        <w:rPr>
          <w:rFonts w:hint="eastAsia" w:ascii="宋体" w:hAnsi="宋体"/>
          <w:color w:val="auto"/>
          <w:sz w:val="24"/>
          <w:szCs w:val="24"/>
        </w:rPr>
        <w:t>实施本项目投入相关人员、设备情况</w:t>
      </w:r>
    </w:p>
    <w:p>
      <w:pPr>
        <w:snapToGrid w:val="0"/>
        <w:spacing w:before="50" w:after="50" w:line="360" w:lineRule="auto"/>
        <w:rPr>
          <w:rFonts w:hint="eastAsia" w:ascii="宋体" w:hAnsi="宋体" w:cs="Courier New"/>
          <w:bCs/>
          <w:color w:val="auto"/>
          <w:sz w:val="24"/>
          <w:szCs w:val="24"/>
        </w:rPr>
      </w:pPr>
      <w:r>
        <w:rPr>
          <w:rFonts w:hint="eastAsia" w:ascii="宋体" w:hAnsi="宋体" w:cs="Courier New"/>
          <w:bCs/>
          <w:color w:val="auto"/>
          <w:sz w:val="24"/>
          <w:szCs w:val="24"/>
          <w:lang w:eastAsia="zh-CN"/>
        </w:rPr>
        <w:t>（</w:t>
      </w:r>
      <w:r>
        <w:rPr>
          <w:rFonts w:hint="eastAsia" w:ascii="宋体" w:hAnsi="宋体" w:cs="Courier New"/>
          <w:bCs/>
          <w:color w:val="auto"/>
          <w:sz w:val="24"/>
          <w:szCs w:val="24"/>
          <w:lang w:val="en-US" w:eastAsia="zh-CN"/>
        </w:rPr>
        <w:t>3</w:t>
      </w:r>
      <w:r>
        <w:rPr>
          <w:rFonts w:hint="eastAsia" w:ascii="宋体" w:hAnsi="宋体" w:cs="Courier New"/>
          <w:bCs/>
          <w:color w:val="auto"/>
          <w:sz w:val="24"/>
          <w:szCs w:val="24"/>
          <w:lang w:eastAsia="zh-CN"/>
        </w:rPr>
        <w:t>）</w:t>
      </w:r>
      <w:r>
        <w:rPr>
          <w:rFonts w:hint="eastAsia" w:ascii="宋体" w:hAnsi="宋体" w:cs="Courier New"/>
          <w:bCs/>
          <w:color w:val="auto"/>
          <w:sz w:val="24"/>
          <w:szCs w:val="24"/>
        </w:rPr>
        <w:t>.设计方案</w:t>
      </w:r>
    </w:p>
    <w:p>
      <w:pPr>
        <w:snapToGrid w:val="0"/>
        <w:spacing w:before="50" w:after="50" w:line="360" w:lineRule="auto"/>
        <w:ind w:firstLine="480" w:firstLineChars="200"/>
        <w:rPr>
          <w:rFonts w:hint="eastAsia" w:ascii="宋体" w:hAnsi="宋体" w:cs="Courier New"/>
          <w:bCs/>
          <w:color w:val="auto"/>
          <w:sz w:val="24"/>
          <w:szCs w:val="24"/>
        </w:rPr>
      </w:pPr>
      <w:r>
        <w:rPr>
          <w:rFonts w:hint="default" w:ascii="宋体" w:hAnsi="宋体" w:cs="Courier New"/>
          <w:bCs/>
          <w:color w:val="auto"/>
          <w:sz w:val="24"/>
          <w:szCs w:val="24"/>
        </w:rPr>
        <w:t>①</w:t>
      </w:r>
      <w:r>
        <w:rPr>
          <w:rFonts w:hint="eastAsia" w:ascii="宋体" w:hAnsi="宋体" w:cs="Courier New"/>
          <w:bCs/>
          <w:color w:val="auto"/>
          <w:sz w:val="24"/>
          <w:szCs w:val="24"/>
          <w:lang w:val="en-US" w:eastAsia="zh-CN"/>
        </w:rPr>
        <w:t xml:space="preserve">  </w:t>
      </w:r>
      <w:r>
        <w:rPr>
          <w:rFonts w:hint="eastAsia" w:ascii="宋体" w:hAnsi="宋体" w:cs="Courier New"/>
          <w:bCs/>
          <w:color w:val="auto"/>
          <w:sz w:val="24"/>
          <w:szCs w:val="24"/>
        </w:rPr>
        <w:t>设计说明；</w:t>
      </w:r>
    </w:p>
    <w:p>
      <w:pPr>
        <w:snapToGrid w:val="0"/>
        <w:spacing w:before="50" w:after="50" w:line="360" w:lineRule="auto"/>
        <w:ind w:firstLine="480" w:firstLineChars="200"/>
        <w:rPr>
          <w:rFonts w:hint="eastAsia" w:ascii="宋体" w:hAnsi="宋体" w:cs="Courier New"/>
          <w:bCs/>
          <w:color w:val="auto"/>
          <w:sz w:val="24"/>
          <w:szCs w:val="24"/>
        </w:rPr>
      </w:pPr>
      <w:r>
        <w:rPr>
          <w:rFonts w:hint="default" w:ascii="宋体" w:hAnsi="宋体" w:cs="Courier New"/>
          <w:bCs/>
          <w:color w:val="auto"/>
          <w:sz w:val="24"/>
          <w:szCs w:val="24"/>
        </w:rPr>
        <w:t>②</w:t>
      </w:r>
      <w:r>
        <w:rPr>
          <w:rFonts w:hint="eastAsia" w:ascii="宋体" w:hAnsi="宋体" w:cs="Courier New"/>
          <w:bCs/>
          <w:color w:val="auto"/>
          <w:sz w:val="24"/>
          <w:szCs w:val="24"/>
          <w:lang w:val="en-US" w:eastAsia="zh-CN"/>
        </w:rPr>
        <w:t xml:space="preserve">  </w:t>
      </w:r>
      <w:r>
        <w:rPr>
          <w:rFonts w:hint="eastAsia" w:ascii="宋体" w:hAnsi="宋体" w:cs="Courier New"/>
          <w:bCs/>
          <w:color w:val="auto"/>
          <w:sz w:val="24"/>
          <w:szCs w:val="24"/>
        </w:rPr>
        <w:t>相关设计图纸。</w:t>
      </w:r>
    </w:p>
    <w:p>
      <w:pPr>
        <w:snapToGrid w:val="0"/>
        <w:spacing w:before="50" w:after="50" w:line="360" w:lineRule="auto"/>
        <w:ind w:firstLine="480" w:firstLineChars="200"/>
        <w:rPr>
          <w:color w:val="auto"/>
        </w:rPr>
      </w:pPr>
      <w:r>
        <w:rPr>
          <w:rFonts w:hint="eastAsia" w:ascii="宋体" w:hAnsi="宋体" w:cs="Courier New"/>
          <w:bCs/>
          <w:color w:val="auto"/>
          <w:sz w:val="24"/>
          <w:szCs w:val="24"/>
        </w:rPr>
        <w:t>设计图纸采用A3图面，设计方案标装订成A3幅面，装订成册</w:t>
      </w:r>
    </w:p>
    <w:p>
      <w:pPr>
        <w:snapToGrid w:val="0"/>
        <w:spacing w:line="420" w:lineRule="exact"/>
        <w:jc w:val="left"/>
        <w:rPr>
          <w:rFonts w:hint="eastAsia" w:ascii="宋体" w:hAnsi="宋体"/>
          <w:color w:val="auto"/>
          <w:sz w:val="24"/>
          <w:szCs w:val="24"/>
        </w:rPr>
      </w:pPr>
      <w:r>
        <w:rPr>
          <w:rFonts w:hint="eastAsia" w:ascii="宋体" w:hAnsi="宋体"/>
          <w:color w:val="auto"/>
          <w:sz w:val="24"/>
          <w:szCs w:val="24"/>
        </w:rPr>
        <w:t>（</w:t>
      </w:r>
      <w:r>
        <w:rPr>
          <w:rFonts w:hint="eastAsia" w:ascii="宋体" w:hAnsi="宋体"/>
          <w:color w:val="auto"/>
          <w:sz w:val="24"/>
          <w:szCs w:val="24"/>
          <w:lang w:val="en-US" w:eastAsia="zh-CN"/>
        </w:rPr>
        <w:t>4</w:t>
      </w:r>
      <w:r>
        <w:rPr>
          <w:rFonts w:hint="eastAsia" w:ascii="宋体" w:hAnsi="宋体"/>
          <w:color w:val="auto"/>
          <w:sz w:val="24"/>
          <w:szCs w:val="24"/>
        </w:rPr>
        <w:t>）投标人需要说明的其他文件和说明。</w:t>
      </w:r>
    </w:p>
    <w:p>
      <w:pPr>
        <w:snapToGrid w:val="0"/>
        <w:spacing w:line="420" w:lineRule="exact"/>
        <w:jc w:val="left"/>
        <w:rPr>
          <w:rFonts w:ascii="宋体" w:hAnsi="宋体"/>
          <w:color w:val="auto"/>
          <w:sz w:val="24"/>
          <w:szCs w:val="24"/>
        </w:rPr>
      </w:pPr>
    </w:p>
    <w:p>
      <w:pPr>
        <w:snapToGrid w:val="0"/>
        <w:spacing w:line="420" w:lineRule="exact"/>
        <w:ind w:firstLine="470" w:firstLineChars="196"/>
        <w:jc w:val="left"/>
        <w:rPr>
          <w:rFonts w:ascii="宋体" w:hAnsi="宋体"/>
          <w:sz w:val="24"/>
          <w:szCs w:val="24"/>
        </w:rPr>
      </w:pPr>
    </w:p>
    <w:p>
      <w:pPr>
        <w:snapToGrid w:val="0"/>
        <w:spacing w:line="420" w:lineRule="exact"/>
        <w:ind w:firstLine="470" w:firstLineChars="196"/>
        <w:jc w:val="left"/>
        <w:rPr>
          <w:rFonts w:ascii="宋体" w:hAnsi="宋体"/>
          <w:sz w:val="24"/>
          <w:szCs w:val="24"/>
        </w:rPr>
      </w:pPr>
    </w:p>
    <w:p>
      <w:pPr>
        <w:snapToGrid w:val="0"/>
        <w:spacing w:line="420" w:lineRule="exact"/>
        <w:ind w:firstLine="470" w:firstLineChars="196"/>
        <w:jc w:val="left"/>
        <w:rPr>
          <w:rFonts w:ascii="宋体" w:hAnsi="宋体"/>
          <w:sz w:val="24"/>
          <w:szCs w:val="24"/>
        </w:rPr>
      </w:pPr>
    </w:p>
    <w:p>
      <w:pPr>
        <w:snapToGrid w:val="0"/>
        <w:spacing w:line="420" w:lineRule="exact"/>
        <w:ind w:firstLine="470" w:firstLineChars="196"/>
        <w:jc w:val="left"/>
        <w:rPr>
          <w:rFonts w:ascii="宋体" w:hAnsi="宋体"/>
          <w:sz w:val="24"/>
          <w:szCs w:val="24"/>
        </w:rPr>
      </w:pPr>
    </w:p>
    <w:p>
      <w:pPr>
        <w:snapToGrid w:val="0"/>
        <w:spacing w:line="420" w:lineRule="exact"/>
        <w:ind w:firstLine="470" w:firstLineChars="196"/>
        <w:jc w:val="left"/>
        <w:rPr>
          <w:rFonts w:ascii="宋体" w:hAnsi="宋体"/>
          <w:sz w:val="24"/>
          <w:szCs w:val="24"/>
        </w:rPr>
      </w:pPr>
    </w:p>
    <w:p>
      <w:pPr>
        <w:snapToGrid w:val="0"/>
        <w:spacing w:line="420" w:lineRule="exact"/>
        <w:ind w:firstLine="470" w:firstLineChars="196"/>
        <w:jc w:val="left"/>
        <w:rPr>
          <w:rFonts w:ascii="宋体" w:hAnsi="宋体"/>
          <w:sz w:val="24"/>
          <w:szCs w:val="24"/>
        </w:rPr>
      </w:pPr>
    </w:p>
    <w:p>
      <w:pPr>
        <w:snapToGrid w:val="0"/>
        <w:spacing w:line="420" w:lineRule="exact"/>
        <w:ind w:firstLine="470" w:firstLineChars="196"/>
        <w:jc w:val="left"/>
        <w:rPr>
          <w:rFonts w:ascii="宋体" w:hAnsi="宋体"/>
          <w:sz w:val="24"/>
          <w:szCs w:val="24"/>
        </w:rPr>
      </w:pPr>
    </w:p>
    <w:p>
      <w:pPr>
        <w:snapToGrid w:val="0"/>
        <w:spacing w:line="420" w:lineRule="exact"/>
        <w:ind w:firstLine="470" w:firstLineChars="196"/>
        <w:jc w:val="left"/>
        <w:rPr>
          <w:rFonts w:ascii="宋体" w:hAnsi="宋体"/>
          <w:sz w:val="24"/>
          <w:szCs w:val="24"/>
        </w:rPr>
      </w:pPr>
    </w:p>
    <w:p>
      <w:pPr>
        <w:snapToGrid w:val="0"/>
        <w:spacing w:line="420" w:lineRule="exact"/>
        <w:ind w:firstLine="470" w:firstLineChars="196"/>
        <w:jc w:val="left"/>
        <w:rPr>
          <w:rFonts w:ascii="宋体" w:hAnsi="宋体"/>
          <w:sz w:val="24"/>
          <w:szCs w:val="24"/>
        </w:rPr>
      </w:pPr>
    </w:p>
    <w:p>
      <w:pPr>
        <w:snapToGrid w:val="0"/>
        <w:spacing w:line="420" w:lineRule="exact"/>
        <w:ind w:firstLine="470" w:firstLineChars="196"/>
        <w:jc w:val="left"/>
        <w:rPr>
          <w:rFonts w:ascii="宋体" w:hAnsi="宋体"/>
          <w:sz w:val="24"/>
          <w:szCs w:val="24"/>
        </w:rPr>
      </w:pPr>
    </w:p>
    <w:p>
      <w:pPr>
        <w:snapToGrid w:val="0"/>
        <w:spacing w:line="420" w:lineRule="exact"/>
        <w:ind w:firstLine="470" w:firstLineChars="196"/>
        <w:jc w:val="left"/>
        <w:rPr>
          <w:rFonts w:ascii="宋体" w:hAnsi="宋体"/>
          <w:sz w:val="24"/>
          <w:szCs w:val="24"/>
        </w:rPr>
      </w:pPr>
    </w:p>
    <w:p>
      <w:pPr>
        <w:snapToGrid w:val="0"/>
        <w:spacing w:line="420" w:lineRule="exact"/>
        <w:ind w:firstLine="470" w:firstLineChars="196"/>
        <w:jc w:val="left"/>
        <w:rPr>
          <w:rFonts w:ascii="宋体" w:hAnsi="宋体"/>
          <w:sz w:val="24"/>
          <w:szCs w:val="24"/>
        </w:rPr>
      </w:pPr>
    </w:p>
    <w:p>
      <w:pPr>
        <w:snapToGrid w:val="0"/>
        <w:spacing w:line="420" w:lineRule="exact"/>
        <w:ind w:firstLine="470" w:firstLineChars="196"/>
        <w:jc w:val="left"/>
        <w:rPr>
          <w:rFonts w:ascii="宋体" w:hAnsi="宋体"/>
          <w:sz w:val="24"/>
          <w:szCs w:val="24"/>
        </w:rPr>
      </w:pPr>
    </w:p>
    <w:p>
      <w:pPr>
        <w:snapToGrid w:val="0"/>
        <w:spacing w:line="420" w:lineRule="exact"/>
        <w:ind w:firstLine="470" w:firstLineChars="196"/>
        <w:jc w:val="left"/>
        <w:rPr>
          <w:rFonts w:ascii="宋体" w:hAnsi="宋体"/>
          <w:sz w:val="24"/>
          <w:szCs w:val="24"/>
        </w:rPr>
      </w:pPr>
    </w:p>
    <w:p>
      <w:pPr>
        <w:snapToGrid w:val="0"/>
        <w:spacing w:line="420" w:lineRule="exact"/>
        <w:ind w:firstLine="470" w:firstLineChars="196"/>
        <w:jc w:val="left"/>
        <w:rPr>
          <w:rFonts w:ascii="宋体" w:hAnsi="宋体"/>
          <w:sz w:val="24"/>
          <w:szCs w:val="24"/>
        </w:rPr>
      </w:pPr>
    </w:p>
    <w:p/>
    <w:p/>
    <w:p>
      <w:pPr>
        <w:rPr>
          <w:rFonts w:hAnsi="宋体" w:cs="宋体"/>
          <w:color w:val="000000"/>
        </w:rPr>
      </w:pPr>
    </w:p>
    <w:p>
      <w:pPr>
        <w:rPr>
          <w:rFonts w:hAnsi="宋体" w:cs="宋体"/>
          <w:color w:val="000000"/>
        </w:rPr>
      </w:pPr>
    </w:p>
    <w:p>
      <w:pPr>
        <w:rPr>
          <w:rFonts w:hAnsi="宋体" w:cs="宋体"/>
          <w:color w:val="000000"/>
        </w:rPr>
      </w:pPr>
    </w:p>
    <w:p>
      <w:pPr>
        <w:rPr>
          <w:rFonts w:hAnsi="宋体" w:cs="宋体"/>
          <w:color w:val="000000"/>
        </w:rPr>
      </w:pPr>
    </w:p>
    <w:p>
      <w:pPr>
        <w:rPr>
          <w:rFonts w:hAnsi="宋体" w:cs="宋体"/>
          <w:color w:val="000000"/>
        </w:rPr>
      </w:pPr>
    </w:p>
    <w:p/>
    <w:p>
      <w:pPr>
        <w:pStyle w:val="36"/>
        <w:rPr>
          <w:rFonts w:hint="eastAsia"/>
          <w:lang w:val="en-US" w:eastAsia="zh-CN"/>
        </w:rPr>
      </w:pPr>
    </w:p>
    <w:p>
      <w:pPr>
        <w:snapToGrid w:val="0"/>
        <w:spacing w:before="50" w:after="50" w:line="360" w:lineRule="auto"/>
        <w:rPr>
          <w:rFonts w:hint="eastAsia" w:ascii="宋体" w:hAnsi="宋体" w:cs="Courier New"/>
          <w:b/>
          <w:bCs w:val="0"/>
          <w:sz w:val="24"/>
          <w:szCs w:val="24"/>
          <w:lang w:eastAsia="zh-CN"/>
        </w:rPr>
      </w:pPr>
      <w:r>
        <w:rPr>
          <w:rFonts w:hint="eastAsia" w:ascii="宋体" w:hAnsi="宋体" w:cs="Courier New"/>
          <w:b/>
          <w:bCs w:val="0"/>
          <w:sz w:val="24"/>
          <w:szCs w:val="24"/>
          <w:lang w:val="en-US" w:eastAsia="zh-CN"/>
        </w:rPr>
        <w:t>三.</w:t>
      </w:r>
      <w:r>
        <w:rPr>
          <w:rFonts w:hint="eastAsia" w:ascii="宋体" w:hAnsi="宋体" w:cs="Courier New"/>
          <w:b/>
          <w:bCs w:val="0"/>
          <w:sz w:val="24"/>
          <w:szCs w:val="24"/>
          <w:lang w:eastAsia="zh-CN"/>
        </w:rPr>
        <w:t>报价文件</w:t>
      </w:r>
    </w:p>
    <w:p>
      <w:pPr>
        <w:snapToGrid w:val="0"/>
        <w:spacing w:line="420" w:lineRule="exact"/>
        <w:ind w:firstLine="480" w:firstLineChars="200"/>
        <w:jc w:val="left"/>
        <w:rPr>
          <w:rFonts w:ascii="宋体"/>
          <w:color w:val="auto"/>
          <w:sz w:val="24"/>
          <w:szCs w:val="24"/>
        </w:rPr>
      </w:pPr>
      <w:r>
        <w:rPr>
          <w:rFonts w:hint="eastAsia" w:ascii="宋体" w:hAnsi="宋体"/>
          <w:color w:val="auto"/>
          <w:sz w:val="24"/>
          <w:szCs w:val="24"/>
          <w:lang w:eastAsia="zh-CN"/>
        </w:rPr>
        <w:t>（</w:t>
      </w:r>
      <w:r>
        <w:rPr>
          <w:rFonts w:hint="eastAsia" w:ascii="宋体" w:hAnsi="宋体"/>
          <w:color w:val="auto"/>
          <w:sz w:val="24"/>
          <w:szCs w:val="24"/>
          <w:lang w:val="en-US" w:eastAsia="zh-CN"/>
        </w:rPr>
        <w:t>1</w:t>
      </w:r>
      <w:r>
        <w:rPr>
          <w:rFonts w:hint="eastAsia" w:ascii="宋体" w:hAnsi="宋体"/>
          <w:color w:val="auto"/>
          <w:sz w:val="24"/>
          <w:szCs w:val="24"/>
          <w:lang w:eastAsia="zh-CN"/>
        </w:rPr>
        <w:t>）</w:t>
      </w:r>
      <w:r>
        <w:rPr>
          <w:rFonts w:hint="eastAsia" w:ascii="宋体" w:hAnsi="宋体"/>
          <w:color w:val="auto"/>
          <w:sz w:val="24"/>
          <w:szCs w:val="24"/>
        </w:rPr>
        <w:t>投标函（格式见第</w:t>
      </w:r>
      <w:r>
        <w:rPr>
          <w:rFonts w:hint="eastAsia" w:ascii="宋体" w:hAnsi="宋体"/>
          <w:color w:val="auto"/>
          <w:sz w:val="24"/>
          <w:szCs w:val="24"/>
          <w:lang w:eastAsia="zh-CN"/>
        </w:rPr>
        <w:t>五</w:t>
      </w:r>
      <w:r>
        <w:rPr>
          <w:rFonts w:hint="eastAsia" w:ascii="宋体" w:hAnsi="宋体"/>
          <w:color w:val="auto"/>
          <w:sz w:val="24"/>
          <w:szCs w:val="24"/>
        </w:rPr>
        <w:t>章）；</w:t>
      </w:r>
    </w:p>
    <w:p>
      <w:pPr>
        <w:snapToGrid w:val="0"/>
        <w:spacing w:line="420" w:lineRule="exact"/>
        <w:ind w:firstLine="240" w:firstLineChars="100"/>
        <w:jc w:val="left"/>
        <w:rPr>
          <w:rFonts w:ascii="宋体"/>
          <w:color w:val="auto"/>
          <w:sz w:val="24"/>
          <w:szCs w:val="24"/>
        </w:rPr>
      </w:pPr>
      <w:r>
        <w:rPr>
          <w:rFonts w:hint="eastAsia" w:ascii="宋体" w:hAnsi="宋体"/>
          <w:color w:val="auto"/>
          <w:sz w:val="24"/>
          <w:szCs w:val="24"/>
          <w:lang w:val="en-US" w:eastAsia="zh-CN"/>
        </w:rPr>
        <w:t xml:space="preserve">  </w:t>
      </w:r>
      <w:r>
        <w:rPr>
          <w:rFonts w:hint="eastAsia" w:ascii="宋体" w:hAnsi="宋体"/>
          <w:color w:val="auto"/>
          <w:sz w:val="24"/>
          <w:szCs w:val="24"/>
        </w:rPr>
        <w:t>（</w:t>
      </w:r>
      <w:r>
        <w:rPr>
          <w:rFonts w:ascii="宋体" w:hAnsi="宋体"/>
          <w:color w:val="auto"/>
          <w:sz w:val="24"/>
          <w:szCs w:val="24"/>
        </w:rPr>
        <w:t>2</w:t>
      </w:r>
      <w:r>
        <w:rPr>
          <w:rFonts w:hint="eastAsia" w:ascii="宋体" w:hAnsi="宋体"/>
          <w:color w:val="auto"/>
          <w:sz w:val="24"/>
          <w:szCs w:val="24"/>
        </w:rPr>
        <w:t>）投标报价明细表（格式见第</w:t>
      </w:r>
      <w:r>
        <w:rPr>
          <w:rFonts w:hint="eastAsia" w:ascii="宋体" w:hAnsi="宋体"/>
          <w:color w:val="auto"/>
          <w:sz w:val="24"/>
          <w:szCs w:val="24"/>
          <w:lang w:eastAsia="zh-CN"/>
        </w:rPr>
        <w:t>五</w:t>
      </w:r>
      <w:r>
        <w:rPr>
          <w:rFonts w:hint="eastAsia" w:ascii="宋体" w:hAnsi="宋体"/>
          <w:color w:val="auto"/>
          <w:sz w:val="24"/>
          <w:szCs w:val="24"/>
        </w:rPr>
        <w:t>章）；</w:t>
      </w:r>
    </w:p>
    <w:p>
      <w:pPr>
        <w:snapToGrid w:val="0"/>
        <w:spacing w:line="420" w:lineRule="exact"/>
        <w:ind w:firstLine="480" w:firstLineChars="200"/>
        <w:jc w:val="left"/>
        <w:rPr>
          <w:rFonts w:ascii="宋体"/>
          <w:color w:val="auto"/>
          <w:sz w:val="24"/>
          <w:szCs w:val="24"/>
        </w:rPr>
      </w:pPr>
      <w:r>
        <w:rPr>
          <w:rFonts w:hint="eastAsia" w:ascii="宋体" w:hAnsi="宋体"/>
          <w:color w:val="auto"/>
          <w:sz w:val="24"/>
          <w:szCs w:val="24"/>
        </w:rPr>
        <w:t>（</w:t>
      </w:r>
      <w:r>
        <w:rPr>
          <w:rFonts w:ascii="宋体" w:hAnsi="宋体"/>
          <w:color w:val="auto"/>
          <w:sz w:val="24"/>
          <w:szCs w:val="24"/>
        </w:rPr>
        <w:t>3</w:t>
      </w:r>
      <w:r>
        <w:rPr>
          <w:rFonts w:hint="eastAsia" w:ascii="宋体" w:hAnsi="宋体"/>
          <w:color w:val="auto"/>
          <w:sz w:val="24"/>
          <w:szCs w:val="24"/>
        </w:rPr>
        <w:t>）投标人针对报价需要说明的其他文件和说明（格式自拟）；</w:t>
      </w:r>
    </w:p>
    <w:p>
      <w:pPr>
        <w:snapToGrid w:val="0"/>
        <w:spacing w:line="420" w:lineRule="exact"/>
        <w:ind w:firstLine="240" w:firstLineChars="100"/>
        <w:jc w:val="left"/>
        <w:rPr>
          <w:rFonts w:ascii="宋体"/>
          <w:color w:val="auto"/>
          <w:sz w:val="24"/>
          <w:szCs w:val="24"/>
        </w:rPr>
      </w:pPr>
      <w:r>
        <w:rPr>
          <w:rFonts w:hint="eastAsia" w:ascii="宋体" w:cs="Arial"/>
          <w:color w:val="auto"/>
          <w:sz w:val="24"/>
          <w:szCs w:val="24"/>
        </w:rPr>
        <w:t>▲</w:t>
      </w:r>
      <w:r>
        <w:rPr>
          <w:rFonts w:hint="eastAsia" w:ascii="宋体" w:hAnsi="宋体"/>
          <w:color w:val="auto"/>
          <w:sz w:val="24"/>
          <w:szCs w:val="24"/>
        </w:rPr>
        <w:t>（</w:t>
      </w:r>
      <w:r>
        <w:rPr>
          <w:rFonts w:ascii="宋体" w:hAnsi="宋体"/>
          <w:color w:val="auto"/>
          <w:sz w:val="24"/>
          <w:szCs w:val="24"/>
        </w:rPr>
        <w:t>4</w:t>
      </w:r>
      <w:r>
        <w:rPr>
          <w:rFonts w:hint="eastAsia" w:ascii="宋体" w:hAnsi="宋体"/>
          <w:color w:val="auto"/>
          <w:sz w:val="24"/>
          <w:szCs w:val="24"/>
        </w:rPr>
        <w:t>）开标一览表（单独封装，格式见第</w:t>
      </w:r>
      <w:r>
        <w:rPr>
          <w:rFonts w:hint="eastAsia" w:ascii="宋体" w:hAnsi="宋体"/>
          <w:color w:val="auto"/>
          <w:sz w:val="24"/>
          <w:szCs w:val="24"/>
          <w:lang w:eastAsia="zh-CN"/>
        </w:rPr>
        <w:t>五</w:t>
      </w:r>
      <w:r>
        <w:rPr>
          <w:rFonts w:hint="eastAsia" w:ascii="宋体" w:hAnsi="宋体"/>
          <w:color w:val="auto"/>
          <w:sz w:val="24"/>
          <w:szCs w:val="24"/>
        </w:rPr>
        <w:t>章）；</w:t>
      </w:r>
    </w:p>
    <w:p>
      <w:pPr>
        <w:snapToGrid w:val="0"/>
        <w:spacing w:line="420" w:lineRule="exact"/>
        <w:ind w:firstLine="240" w:firstLineChars="100"/>
        <w:jc w:val="left"/>
        <w:rPr>
          <w:rFonts w:ascii="宋体"/>
          <w:sz w:val="24"/>
          <w:szCs w:val="24"/>
        </w:rPr>
      </w:pPr>
      <w:r>
        <w:rPr>
          <w:rFonts w:hint="eastAsia" w:ascii="宋体" w:cs="Arial"/>
          <w:color w:val="auto"/>
          <w:sz w:val="24"/>
          <w:szCs w:val="24"/>
        </w:rPr>
        <w:t>▲</w:t>
      </w:r>
      <w:r>
        <w:rPr>
          <w:rFonts w:hint="eastAsia" w:ascii="宋体" w:hAnsi="宋体" w:cs="Arial"/>
          <w:color w:val="auto"/>
          <w:sz w:val="24"/>
          <w:szCs w:val="24"/>
        </w:rPr>
        <w:t>注：法定代表人授权委托书、投标函、开标一览表必须由</w:t>
      </w:r>
      <w:r>
        <w:rPr>
          <w:rFonts w:hint="eastAsia" w:ascii="宋体" w:hAnsi="宋体" w:cs="Arial"/>
          <w:sz w:val="24"/>
          <w:szCs w:val="24"/>
        </w:rPr>
        <w:t>法定代表人或授权代表签名并加盖单位公章。</w:t>
      </w:r>
    </w:p>
    <w:p>
      <w:pPr>
        <w:snapToGrid w:val="0"/>
        <w:spacing w:before="50" w:after="50" w:line="360" w:lineRule="auto"/>
        <w:rPr>
          <w:rFonts w:hint="eastAsia" w:ascii="宋体" w:hAnsi="宋体" w:cs="Courier New"/>
          <w:bCs/>
          <w:sz w:val="24"/>
          <w:szCs w:val="24"/>
          <w:lang w:eastAsia="zh-CN"/>
        </w:rPr>
      </w:pPr>
    </w:p>
    <w:p>
      <w:pPr>
        <w:snapToGrid w:val="0"/>
        <w:spacing w:before="50" w:after="50" w:line="360" w:lineRule="auto"/>
        <w:rPr>
          <w:rFonts w:hint="eastAsia" w:ascii="宋体" w:hAnsi="宋体" w:cs="Courier New"/>
          <w:bCs/>
          <w:sz w:val="24"/>
          <w:szCs w:val="24"/>
          <w:lang w:eastAsia="zh-CN"/>
        </w:rPr>
      </w:pPr>
    </w:p>
    <w:p>
      <w:pPr>
        <w:snapToGrid w:val="0"/>
        <w:spacing w:before="50" w:after="50" w:line="360" w:lineRule="auto"/>
        <w:rPr>
          <w:rFonts w:hint="eastAsia" w:ascii="宋体" w:hAnsi="宋体" w:cs="Courier New"/>
          <w:bCs/>
          <w:sz w:val="24"/>
          <w:szCs w:val="24"/>
          <w:lang w:eastAsia="zh-CN"/>
        </w:rPr>
      </w:pPr>
    </w:p>
    <w:p>
      <w:pPr>
        <w:snapToGrid w:val="0"/>
        <w:spacing w:before="50" w:after="50" w:line="360" w:lineRule="auto"/>
        <w:rPr>
          <w:rFonts w:hint="eastAsia" w:ascii="宋体" w:hAnsi="宋体" w:cs="Courier New"/>
          <w:bCs/>
          <w:sz w:val="24"/>
          <w:szCs w:val="24"/>
          <w:lang w:eastAsia="zh-CN"/>
        </w:rPr>
      </w:pPr>
    </w:p>
    <w:p>
      <w:pPr>
        <w:snapToGrid w:val="0"/>
        <w:spacing w:before="50" w:after="50" w:line="360" w:lineRule="auto"/>
        <w:rPr>
          <w:rFonts w:hint="eastAsia" w:ascii="宋体" w:hAnsi="宋体" w:cs="Courier New"/>
          <w:bCs/>
          <w:sz w:val="24"/>
          <w:szCs w:val="24"/>
          <w:lang w:eastAsia="zh-CN"/>
        </w:rPr>
      </w:pPr>
    </w:p>
    <w:p>
      <w:pPr>
        <w:snapToGrid w:val="0"/>
        <w:spacing w:before="50" w:after="50" w:line="360" w:lineRule="auto"/>
        <w:rPr>
          <w:rFonts w:hint="eastAsia" w:ascii="宋体" w:hAnsi="宋体" w:cs="Courier New"/>
          <w:bCs/>
          <w:sz w:val="24"/>
          <w:szCs w:val="24"/>
          <w:lang w:eastAsia="zh-CN"/>
        </w:rPr>
      </w:pPr>
    </w:p>
    <w:p>
      <w:pPr>
        <w:snapToGrid w:val="0"/>
        <w:spacing w:before="50" w:after="50" w:line="360" w:lineRule="auto"/>
        <w:rPr>
          <w:rFonts w:hint="eastAsia" w:ascii="宋体" w:hAnsi="宋体" w:cs="Courier New"/>
          <w:bCs/>
          <w:sz w:val="24"/>
          <w:szCs w:val="24"/>
          <w:lang w:eastAsia="zh-CN"/>
        </w:rPr>
      </w:pPr>
    </w:p>
    <w:p>
      <w:pPr>
        <w:snapToGrid w:val="0"/>
        <w:spacing w:before="50" w:after="50" w:line="360" w:lineRule="auto"/>
        <w:rPr>
          <w:rFonts w:hint="eastAsia" w:ascii="宋体" w:hAnsi="宋体" w:cs="Courier New"/>
          <w:bCs/>
          <w:sz w:val="24"/>
          <w:szCs w:val="24"/>
          <w:lang w:eastAsia="zh-CN"/>
        </w:rPr>
      </w:pPr>
    </w:p>
    <w:p>
      <w:pPr>
        <w:snapToGrid w:val="0"/>
        <w:spacing w:before="50" w:after="50" w:line="360" w:lineRule="auto"/>
        <w:rPr>
          <w:rFonts w:hint="eastAsia" w:ascii="宋体" w:hAnsi="宋体" w:cs="Courier New"/>
          <w:bCs/>
          <w:sz w:val="24"/>
          <w:szCs w:val="24"/>
          <w:lang w:eastAsia="zh-CN"/>
        </w:rPr>
      </w:pPr>
    </w:p>
    <w:p>
      <w:pPr>
        <w:snapToGrid w:val="0"/>
        <w:spacing w:before="50" w:after="50" w:line="360" w:lineRule="auto"/>
        <w:rPr>
          <w:rFonts w:hint="eastAsia" w:ascii="宋体" w:hAnsi="宋体" w:cs="Courier New"/>
          <w:bCs/>
          <w:sz w:val="24"/>
          <w:szCs w:val="24"/>
          <w:lang w:eastAsia="zh-CN"/>
        </w:rPr>
      </w:pPr>
    </w:p>
    <w:p>
      <w:pPr>
        <w:snapToGrid w:val="0"/>
        <w:spacing w:before="50" w:after="50" w:line="360" w:lineRule="auto"/>
        <w:rPr>
          <w:rFonts w:hint="eastAsia" w:ascii="宋体" w:hAnsi="宋体" w:cs="Courier New"/>
          <w:bCs/>
          <w:sz w:val="24"/>
          <w:szCs w:val="24"/>
          <w:lang w:eastAsia="zh-CN"/>
        </w:rPr>
      </w:pPr>
    </w:p>
    <w:p>
      <w:pPr>
        <w:snapToGrid w:val="0"/>
        <w:spacing w:before="50" w:after="50" w:line="360" w:lineRule="auto"/>
        <w:rPr>
          <w:rFonts w:hint="eastAsia" w:ascii="宋体" w:hAnsi="宋体" w:cs="Courier New"/>
          <w:bCs/>
          <w:sz w:val="24"/>
          <w:szCs w:val="24"/>
          <w:lang w:eastAsia="zh-CN"/>
        </w:rPr>
      </w:pPr>
    </w:p>
    <w:p>
      <w:pPr>
        <w:snapToGrid w:val="0"/>
        <w:spacing w:before="50" w:after="50" w:line="360" w:lineRule="auto"/>
        <w:rPr>
          <w:rFonts w:hint="eastAsia" w:ascii="宋体" w:hAnsi="宋体" w:cs="Courier New"/>
          <w:bCs/>
          <w:sz w:val="24"/>
          <w:szCs w:val="24"/>
          <w:lang w:eastAsia="zh-CN"/>
        </w:rPr>
      </w:pPr>
    </w:p>
    <w:p>
      <w:pPr>
        <w:snapToGrid w:val="0"/>
        <w:spacing w:before="50" w:after="50" w:line="360" w:lineRule="auto"/>
        <w:rPr>
          <w:rFonts w:hint="eastAsia" w:ascii="宋体" w:hAnsi="宋体" w:cs="Courier New"/>
          <w:bCs/>
          <w:sz w:val="24"/>
          <w:szCs w:val="24"/>
          <w:lang w:eastAsia="zh-CN"/>
        </w:rPr>
      </w:pPr>
    </w:p>
    <w:p>
      <w:pPr>
        <w:snapToGrid w:val="0"/>
        <w:spacing w:before="50" w:after="50" w:line="360" w:lineRule="auto"/>
        <w:rPr>
          <w:rFonts w:hint="eastAsia" w:ascii="宋体" w:hAnsi="宋体" w:cs="Courier New"/>
          <w:bCs/>
          <w:sz w:val="24"/>
          <w:szCs w:val="24"/>
          <w:lang w:eastAsia="zh-CN"/>
        </w:rPr>
      </w:pPr>
    </w:p>
    <w:p>
      <w:pPr>
        <w:snapToGrid w:val="0"/>
        <w:spacing w:before="50" w:after="50" w:line="360" w:lineRule="auto"/>
        <w:rPr>
          <w:rFonts w:hint="eastAsia" w:ascii="宋体" w:hAnsi="宋体" w:cs="Courier New"/>
          <w:bCs/>
          <w:sz w:val="24"/>
          <w:szCs w:val="24"/>
          <w:lang w:eastAsia="zh-CN"/>
        </w:rPr>
      </w:pPr>
    </w:p>
    <w:p>
      <w:pPr>
        <w:pStyle w:val="36"/>
        <w:rPr>
          <w:rFonts w:hint="eastAsia" w:ascii="宋体" w:hAnsi="宋体" w:cs="Courier New"/>
          <w:bCs/>
          <w:sz w:val="24"/>
          <w:szCs w:val="24"/>
          <w:lang w:eastAsia="zh-CN"/>
        </w:rPr>
      </w:pPr>
    </w:p>
    <w:p>
      <w:pPr>
        <w:pStyle w:val="36"/>
        <w:rPr>
          <w:rFonts w:hint="eastAsia" w:ascii="宋体" w:hAnsi="宋体" w:cs="Courier New"/>
          <w:bCs/>
          <w:sz w:val="24"/>
          <w:szCs w:val="24"/>
          <w:lang w:eastAsia="zh-CN"/>
        </w:rPr>
      </w:pPr>
    </w:p>
    <w:p>
      <w:pPr>
        <w:pStyle w:val="36"/>
        <w:rPr>
          <w:rFonts w:hint="eastAsia" w:ascii="宋体" w:hAnsi="宋体" w:cs="Courier New"/>
          <w:bCs/>
          <w:sz w:val="24"/>
          <w:szCs w:val="24"/>
          <w:lang w:eastAsia="zh-CN"/>
        </w:rPr>
      </w:pPr>
    </w:p>
    <w:p>
      <w:pPr>
        <w:pStyle w:val="36"/>
        <w:rPr>
          <w:rFonts w:hint="eastAsia" w:ascii="宋体" w:hAnsi="宋体" w:cs="Courier New"/>
          <w:bCs/>
          <w:sz w:val="24"/>
          <w:szCs w:val="24"/>
          <w:lang w:eastAsia="zh-CN"/>
        </w:rPr>
      </w:pPr>
    </w:p>
    <w:p>
      <w:pPr>
        <w:pStyle w:val="36"/>
        <w:rPr>
          <w:rFonts w:hint="eastAsia"/>
          <w:lang w:eastAsia="zh-CN"/>
        </w:rPr>
      </w:pPr>
    </w:p>
    <w:p>
      <w:pPr>
        <w:pStyle w:val="11"/>
        <w:spacing w:line="360" w:lineRule="auto"/>
        <w:jc w:val="center"/>
        <w:rPr>
          <w:rFonts w:hAnsi="宋体" w:cs="宋体"/>
          <w:color w:val="000000"/>
        </w:rPr>
      </w:pPr>
      <w:r>
        <w:rPr>
          <w:rFonts w:hint="eastAsia" w:hAnsi="宋体" w:cs="宋体"/>
          <w:color w:val="000000"/>
          <w:sz w:val="28"/>
        </w:rPr>
        <w:t>投标函（格式）</w:t>
      </w:r>
    </w:p>
    <w:p>
      <w:pPr>
        <w:spacing w:line="440" w:lineRule="exact"/>
        <w:rPr>
          <w:rFonts w:ascii="宋体" w:hAnsi="宋体" w:cs="宋体"/>
          <w:color w:val="000000"/>
          <w:szCs w:val="21"/>
          <w:u w:val="single"/>
        </w:rPr>
      </w:pPr>
      <w:r>
        <w:rPr>
          <w:rFonts w:hint="eastAsia" w:ascii="宋体" w:hAnsi="宋体" w:cs="宋体"/>
          <w:color w:val="000000"/>
          <w:szCs w:val="21"/>
        </w:rPr>
        <w:t>致：</w:t>
      </w:r>
      <w:r>
        <w:rPr>
          <w:rFonts w:hint="eastAsia" w:ascii="宋体" w:hAnsi="宋体" w:cs="宋体"/>
          <w:szCs w:val="21"/>
          <w:u w:val="single"/>
        </w:rPr>
        <w:t xml:space="preserve"> </w:t>
      </w:r>
      <w:r>
        <w:rPr>
          <w:rFonts w:hint="eastAsia" w:ascii="宋体" w:hAnsi="宋体" w:cs="宋体"/>
          <w:color w:val="000000"/>
          <w:szCs w:val="21"/>
          <w:u w:val="single"/>
        </w:rPr>
        <w:t xml:space="preserve">                        </w:t>
      </w:r>
      <w:r>
        <w:rPr>
          <w:rFonts w:hint="eastAsia" w:ascii="宋体" w:hAnsi="宋体" w:cs="宋体"/>
          <w:szCs w:val="21"/>
          <w:u w:val="single"/>
        </w:rPr>
        <w:t xml:space="preserve">                </w:t>
      </w:r>
    </w:p>
    <w:p>
      <w:pPr>
        <w:spacing w:line="360" w:lineRule="auto"/>
        <w:ind w:firstLine="630"/>
        <w:rPr>
          <w:rFonts w:ascii="宋体" w:hAnsi="宋体" w:cs="宋体"/>
          <w:dstrike/>
          <w:szCs w:val="21"/>
        </w:rPr>
      </w:pPr>
      <w:r>
        <w:rPr>
          <w:rFonts w:hint="eastAsia" w:ascii="宋体" w:hAnsi="宋体" w:cs="宋体"/>
          <w:color w:val="000000"/>
          <w:szCs w:val="21"/>
        </w:rPr>
        <w:t>根据贵方“</w:t>
      </w:r>
      <w:r>
        <w:rPr>
          <w:rFonts w:hint="eastAsia" w:ascii="宋体" w:hAnsi="宋体" w:cs="宋体"/>
          <w:color w:val="000000"/>
          <w:szCs w:val="21"/>
          <w:u w:val="single"/>
        </w:rPr>
        <w:t xml:space="preserve">                        </w:t>
      </w:r>
      <w:r>
        <w:rPr>
          <w:rFonts w:hint="eastAsia" w:ascii="宋体" w:hAnsi="宋体" w:cs="宋体"/>
          <w:color w:val="000000"/>
          <w:szCs w:val="21"/>
        </w:rPr>
        <w:t>”（项目编号：</w:t>
      </w:r>
      <w:r>
        <w:rPr>
          <w:rFonts w:hint="eastAsia" w:ascii="宋体" w:hAnsi="宋体" w:cs="宋体"/>
          <w:color w:val="000000"/>
          <w:szCs w:val="21"/>
          <w:u w:val="single"/>
        </w:rPr>
        <w:t xml:space="preserve">          </w:t>
      </w:r>
      <w:r>
        <w:rPr>
          <w:rFonts w:hint="eastAsia" w:ascii="宋体" w:hAnsi="宋体" w:cs="宋体"/>
          <w:color w:val="000000"/>
          <w:szCs w:val="21"/>
        </w:rPr>
        <w:t>）招标公告，正式授权下述签字人</w:t>
      </w:r>
      <w:r>
        <w:rPr>
          <w:rFonts w:hint="eastAsia" w:ascii="宋体" w:hAnsi="宋体" w:cs="宋体"/>
          <w:color w:val="000000"/>
          <w:szCs w:val="21"/>
          <w:u w:val="single"/>
        </w:rPr>
        <w:t xml:space="preserve">         　</w:t>
      </w:r>
      <w:r>
        <w:rPr>
          <w:rFonts w:hint="eastAsia" w:ascii="宋体" w:hAnsi="宋体" w:cs="宋体"/>
          <w:color w:val="000000"/>
          <w:szCs w:val="21"/>
        </w:rPr>
        <w:t>（姓名）代表投标人</w:t>
      </w:r>
      <w:r>
        <w:rPr>
          <w:rFonts w:hint="eastAsia" w:ascii="宋体" w:hAnsi="宋体" w:cs="宋体"/>
          <w:color w:val="000000"/>
          <w:szCs w:val="21"/>
          <w:u w:val="single"/>
        </w:rPr>
        <w:t xml:space="preserve">          </w:t>
      </w:r>
      <w:r>
        <w:rPr>
          <w:rFonts w:hint="eastAsia" w:ascii="宋体" w:hAnsi="宋体" w:cs="宋体"/>
          <w:color w:val="000000"/>
          <w:szCs w:val="21"/>
        </w:rPr>
        <w:t>（投标人全称），</w:t>
      </w:r>
      <w:r>
        <w:rPr>
          <w:rFonts w:hint="eastAsia" w:ascii="宋体" w:hAnsi="宋体" w:cs="宋体"/>
          <w:szCs w:val="21"/>
        </w:rPr>
        <w:t xml:space="preserve">提交投标文件正本 </w:t>
      </w:r>
      <w:r>
        <w:rPr>
          <w:rFonts w:hint="eastAsia" w:ascii="宋体" w:hAnsi="宋体" w:cs="宋体"/>
          <w:b/>
          <w:bCs/>
          <w:szCs w:val="21"/>
          <w:u w:val="single"/>
        </w:rPr>
        <w:t>壹</w:t>
      </w:r>
      <w:r>
        <w:rPr>
          <w:rFonts w:hint="eastAsia" w:ascii="宋体" w:hAnsi="宋体" w:cs="宋体"/>
          <w:szCs w:val="21"/>
          <w:u w:val="single"/>
        </w:rPr>
        <w:t xml:space="preserve"> </w:t>
      </w:r>
      <w:r>
        <w:rPr>
          <w:rFonts w:hint="eastAsia" w:ascii="宋体" w:hAnsi="宋体" w:cs="宋体"/>
          <w:szCs w:val="21"/>
        </w:rPr>
        <w:t>份，副本肆份。</w:t>
      </w:r>
    </w:p>
    <w:p>
      <w:pPr>
        <w:spacing w:line="360" w:lineRule="auto"/>
        <w:ind w:firstLine="630"/>
        <w:rPr>
          <w:rFonts w:ascii="宋体" w:hAnsi="宋体" w:cs="宋体"/>
          <w:color w:val="000000"/>
          <w:szCs w:val="21"/>
        </w:rPr>
      </w:pPr>
      <w:r>
        <w:rPr>
          <w:rFonts w:hint="eastAsia" w:ascii="宋体" w:hAnsi="宋体" w:cs="宋体"/>
          <w:color w:val="000000"/>
          <w:szCs w:val="21"/>
        </w:rPr>
        <w:t>据此函，签字人兹宣布同意如下：</w:t>
      </w:r>
    </w:p>
    <w:p>
      <w:pPr>
        <w:numPr>
          <w:ilvl w:val="0"/>
          <w:numId w:val="9"/>
        </w:numPr>
        <w:tabs>
          <w:tab w:val="left" w:pos="810"/>
        </w:tabs>
        <w:spacing w:line="360" w:lineRule="auto"/>
        <w:ind w:left="0" w:firstLine="420" w:firstLineChars="200"/>
        <w:rPr>
          <w:rFonts w:ascii="宋体" w:hAnsi="宋体" w:cs="宋体"/>
          <w:color w:val="auto"/>
          <w:szCs w:val="21"/>
        </w:rPr>
      </w:pPr>
      <w:r>
        <w:rPr>
          <w:rFonts w:hint="eastAsia" w:ascii="宋体" w:hAnsi="宋体"/>
          <w:color w:val="auto"/>
          <w:szCs w:val="21"/>
        </w:rPr>
        <w:t>所附投标价格表中规定的应提交和交付的服务投标总价为</w:t>
      </w:r>
      <w:r>
        <w:rPr>
          <w:rFonts w:ascii="宋体" w:hAnsi="宋体"/>
          <w:iCs/>
          <w:color w:val="auto"/>
          <w:szCs w:val="21"/>
          <w:u w:val="single"/>
        </w:rPr>
        <w:t>(</w:t>
      </w:r>
      <w:r>
        <w:rPr>
          <w:rFonts w:hint="eastAsia" w:ascii="宋体" w:hAnsi="宋体"/>
          <w:iCs/>
          <w:color w:val="auto"/>
          <w:szCs w:val="21"/>
          <w:u w:val="single"/>
        </w:rPr>
        <w:t>注明币种)</w:t>
      </w:r>
      <w:r>
        <w:rPr>
          <w:rFonts w:hint="eastAsia" w:ascii="宋体" w:hAnsi="宋体"/>
          <w:color w:val="auto"/>
          <w:szCs w:val="21"/>
        </w:rPr>
        <w:t>，</w:t>
      </w:r>
      <w:r>
        <w:rPr>
          <w:rFonts w:ascii="宋体" w:hAnsi="宋体"/>
          <w:iCs/>
          <w:color w:val="auto"/>
          <w:szCs w:val="21"/>
          <w:u w:val="single"/>
        </w:rPr>
        <w:t>(</w:t>
      </w:r>
      <w:r>
        <w:rPr>
          <w:rFonts w:hint="eastAsia" w:ascii="宋体" w:hAnsi="宋体"/>
          <w:iCs/>
          <w:color w:val="auto"/>
          <w:szCs w:val="21"/>
          <w:u w:val="single"/>
        </w:rPr>
        <w:t>用文字和数字表示的本项目的投标总价</w:t>
      </w:r>
      <w:r>
        <w:rPr>
          <w:rFonts w:ascii="宋体" w:hAnsi="宋体"/>
          <w:iCs/>
          <w:color w:val="auto"/>
          <w:szCs w:val="21"/>
          <w:u w:val="single"/>
        </w:rPr>
        <w:t>)</w:t>
      </w:r>
      <w:r>
        <w:rPr>
          <w:rFonts w:hint="eastAsia" w:ascii="宋体" w:hAnsi="宋体"/>
          <w:iCs/>
          <w:color w:val="auto"/>
          <w:szCs w:val="21"/>
        </w:rPr>
        <w:t>。</w:t>
      </w:r>
    </w:p>
    <w:p>
      <w:pPr>
        <w:tabs>
          <w:tab w:val="left" w:pos="315"/>
          <w:tab w:val="left" w:pos="8820"/>
        </w:tabs>
        <w:ind w:right="267" w:rightChars="127"/>
        <w:jc w:val="left"/>
        <w:rPr>
          <w:rFonts w:ascii="宋体" w:hAnsi="宋体" w:cs="宋体"/>
          <w:color w:val="000000"/>
          <w:szCs w:val="21"/>
        </w:rPr>
      </w:pPr>
      <w:r>
        <w:rPr>
          <w:rFonts w:hint="eastAsia" w:ascii="宋体" w:hAnsi="宋体" w:cs="宋体"/>
          <w:szCs w:val="21"/>
        </w:rPr>
        <w:t xml:space="preserve">    （1）按招标文件规定提供交付的</w:t>
      </w:r>
      <w:r>
        <w:rPr>
          <w:rFonts w:hint="eastAsia" w:ascii="宋体" w:hAnsi="宋体"/>
          <w:bCs/>
          <w:szCs w:val="21"/>
          <w:lang w:eastAsia="zh-CN"/>
        </w:rPr>
        <w:t>灵山县循环经济产业园污水处理厂尾水生态保护湿地提升工程设计</w:t>
      </w:r>
      <w:r>
        <w:rPr>
          <w:rFonts w:hint="eastAsia" w:ascii="宋体" w:hAnsi="宋体" w:cs="宋体"/>
          <w:color w:val="000000"/>
          <w:szCs w:val="21"/>
        </w:rPr>
        <w:t>投标报价详见投标报价表。</w:t>
      </w:r>
    </w:p>
    <w:p>
      <w:pPr>
        <w:spacing w:line="360" w:lineRule="auto"/>
        <w:rPr>
          <w:rFonts w:ascii="宋体" w:hAnsi="宋体" w:cs="宋体"/>
          <w:color w:val="000000"/>
          <w:szCs w:val="21"/>
        </w:rPr>
      </w:pPr>
      <w:r>
        <w:rPr>
          <w:rFonts w:hint="eastAsia" w:ascii="宋体" w:hAnsi="宋体" w:cs="宋体"/>
          <w:color w:val="000000"/>
          <w:szCs w:val="21"/>
        </w:rPr>
        <w:t xml:space="preserve">    （2）我方根据招标文件的规定，严格履行合同的责任和义务,并保证于招标方要求的日期内提供优质服务。</w:t>
      </w:r>
    </w:p>
    <w:p>
      <w:pPr>
        <w:spacing w:line="360" w:lineRule="auto"/>
        <w:ind w:firstLine="420"/>
        <w:rPr>
          <w:rFonts w:ascii="宋体" w:hAnsi="宋体" w:cs="宋体"/>
          <w:color w:val="000000"/>
          <w:szCs w:val="21"/>
        </w:rPr>
      </w:pPr>
      <w:r>
        <w:rPr>
          <w:rFonts w:hint="eastAsia" w:ascii="宋体" w:hAnsi="宋体" w:cs="宋体"/>
          <w:color w:val="000000"/>
          <w:szCs w:val="21"/>
        </w:rPr>
        <w:t>（3）我方已详细审核全部招标文件，包括招标文件修改书（如有），参考资料及有关附件，我方正式认可本次招标文件，并对招标文件各项条款（包括开标时间）均无异议。我方知道必须放弃提出含糊不清或误解的问题的权利。</w:t>
      </w:r>
    </w:p>
    <w:p>
      <w:pPr>
        <w:spacing w:line="360" w:lineRule="auto"/>
        <w:ind w:firstLine="420"/>
        <w:rPr>
          <w:rFonts w:ascii="宋体" w:hAnsi="宋体" w:cs="宋体"/>
          <w:color w:val="000000"/>
          <w:szCs w:val="21"/>
        </w:rPr>
      </w:pPr>
      <w:r>
        <w:rPr>
          <w:rFonts w:hint="eastAsia" w:ascii="宋体" w:hAnsi="宋体" w:cs="宋体"/>
          <w:color w:val="000000"/>
          <w:szCs w:val="21"/>
        </w:rPr>
        <w:t>（4）我方同意从招标文件规定的开标日期起遵循本投标文件，并在招标文件规定的投标有效期之前均具有约束力。</w:t>
      </w:r>
    </w:p>
    <w:p>
      <w:pPr>
        <w:spacing w:line="360" w:lineRule="auto"/>
        <w:ind w:firstLine="420"/>
        <w:rPr>
          <w:rFonts w:ascii="宋体" w:hAnsi="宋体" w:cs="宋体"/>
          <w:color w:val="000000"/>
          <w:szCs w:val="21"/>
        </w:rPr>
      </w:pPr>
      <w:r>
        <w:rPr>
          <w:rFonts w:hint="eastAsia" w:ascii="宋体" w:hAnsi="宋体" w:cs="宋体"/>
          <w:color w:val="000000"/>
          <w:szCs w:val="21"/>
        </w:rPr>
        <w:t>（5）如果在开标后规定的投标有效期内撤回投标，我方的投标保证金可被贵方没收。</w:t>
      </w:r>
    </w:p>
    <w:p>
      <w:pPr>
        <w:spacing w:line="360" w:lineRule="auto"/>
        <w:ind w:firstLine="420"/>
        <w:rPr>
          <w:rFonts w:ascii="宋体" w:hAnsi="宋体" w:cs="宋体"/>
          <w:color w:val="000000"/>
          <w:szCs w:val="21"/>
        </w:rPr>
      </w:pPr>
      <w:r>
        <w:rPr>
          <w:rFonts w:hint="eastAsia" w:ascii="宋体" w:hAnsi="宋体" w:cs="宋体"/>
          <w:color w:val="000000"/>
          <w:szCs w:val="21"/>
        </w:rPr>
        <w:t>（6）我方声明投标文件所提供的一切资料均真实、及时、有效。由于我方提供资料不实而造成的责任和后果由我方承担。我方同意按照贵方提出的要求，提供与投标有关的任何证据、数据或资料。</w:t>
      </w:r>
    </w:p>
    <w:p>
      <w:pPr>
        <w:spacing w:line="360" w:lineRule="auto"/>
        <w:ind w:firstLine="420"/>
        <w:rPr>
          <w:rFonts w:ascii="宋体" w:hAnsi="宋体" w:cs="宋体"/>
          <w:color w:val="000000"/>
          <w:szCs w:val="21"/>
        </w:rPr>
      </w:pPr>
      <w:r>
        <w:rPr>
          <w:rFonts w:hint="eastAsia" w:ascii="宋体" w:hAnsi="宋体" w:cs="宋体"/>
          <w:color w:val="000000"/>
          <w:szCs w:val="21"/>
        </w:rPr>
        <w:t>（7）我方完全理解贵方不一定接受最低报价的投标。</w:t>
      </w:r>
    </w:p>
    <w:p>
      <w:pPr>
        <w:spacing w:line="360" w:lineRule="auto"/>
        <w:ind w:firstLine="420"/>
        <w:rPr>
          <w:rFonts w:ascii="宋体" w:hAnsi="宋体" w:cs="宋体"/>
          <w:color w:val="000000"/>
          <w:szCs w:val="21"/>
        </w:rPr>
      </w:pPr>
      <w:r>
        <w:rPr>
          <w:rFonts w:hint="eastAsia" w:ascii="宋体" w:hAnsi="宋体" w:cs="宋体"/>
          <w:color w:val="000000"/>
          <w:szCs w:val="21"/>
        </w:rPr>
        <w:t>（8）我方同意招标文件规定的付款方式和工期。</w:t>
      </w:r>
    </w:p>
    <w:p>
      <w:pPr>
        <w:spacing w:line="360" w:lineRule="auto"/>
        <w:ind w:firstLine="420"/>
        <w:rPr>
          <w:rFonts w:ascii="宋体" w:hAnsi="宋体" w:cs="宋体"/>
          <w:color w:val="000000"/>
          <w:szCs w:val="21"/>
          <w:u w:val="single"/>
        </w:rPr>
      </w:pPr>
      <w:r>
        <w:rPr>
          <w:rFonts w:hint="eastAsia" w:ascii="宋体" w:hAnsi="宋体" w:cs="宋体"/>
          <w:color w:val="000000"/>
          <w:szCs w:val="21"/>
        </w:rPr>
        <w:t>（9）与本投标有关的通讯地址：</w:t>
      </w:r>
      <w:r>
        <w:rPr>
          <w:rFonts w:hint="eastAsia" w:ascii="宋体" w:hAnsi="宋体" w:cs="宋体"/>
          <w:color w:val="000000"/>
          <w:szCs w:val="21"/>
          <w:u w:val="single"/>
        </w:rPr>
        <w:t xml:space="preserve">                                  </w:t>
      </w:r>
    </w:p>
    <w:p>
      <w:pPr>
        <w:spacing w:line="360" w:lineRule="auto"/>
        <w:ind w:firstLine="630"/>
        <w:rPr>
          <w:rFonts w:ascii="宋体" w:hAnsi="宋体" w:cs="宋体"/>
          <w:color w:val="000000"/>
          <w:szCs w:val="21"/>
          <w:u w:val="single"/>
        </w:rPr>
      </w:pPr>
      <w:r>
        <w:rPr>
          <w:rFonts w:hint="eastAsia" w:ascii="宋体" w:hAnsi="宋体" w:cs="宋体"/>
          <w:color w:val="000000"/>
          <w:szCs w:val="21"/>
        </w:rPr>
        <w:t>电    话：</w:t>
      </w:r>
      <w:r>
        <w:rPr>
          <w:rFonts w:hint="eastAsia" w:ascii="宋体" w:hAnsi="宋体" w:cs="宋体"/>
          <w:color w:val="000000"/>
          <w:szCs w:val="21"/>
          <w:u w:val="single"/>
        </w:rPr>
        <w:t xml:space="preserve">                       </w:t>
      </w:r>
      <w:r>
        <w:rPr>
          <w:rFonts w:hint="eastAsia" w:ascii="宋体" w:hAnsi="宋体" w:cs="宋体"/>
          <w:color w:val="000000"/>
          <w:szCs w:val="21"/>
        </w:rPr>
        <w:t>传    真：</w:t>
      </w:r>
      <w:r>
        <w:rPr>
          <w:rFonts w:hint="eastAsia" w:ascii="宋体" w:hAnsi="宋体" w:cs="宋体"/>
          <w:color w:val="000000"/>
          <w:szCs w:val="21"/>
          <w:u w:val="single"/>
        </w:rPr>
        <w:t xml:space="preserve">                 </w:t>
      </w:r>
    </w:p>
    <w:p>
      <w:pPr>
        <w:spacing w:before="100" w:beforeAutospacing="1" w:after="100" w:afterAutospacing="1"/>
        <w:rPr>
          <w:rFonts w:ascii="宋体" w:hAnsi="宋体" w:cs="宋体"/>
          <w:bCs/>
          <w:color w:val="000000"/>
          <w:szCs w:val="21"/>
          <w:u w:val="single"/>
        </w:rPr>
      </w:pPr>
      <w:r>
        <w:rPr>
          <w:rFonts w:hint="eastAsia" w:ascii="宋体" w:hAnsi="宋体" w:cs="宋体"/>
          <w:b/>
          <w:color w:val="000000"/>
          <w:szCs w:val="21"/>
        </w:rPr>
        <w:t xml:space="preserve">    </w:t>
      </w:r>
      <w:r>
        <w:rPr>
          <w:rFonts w:hint="eastAsia" w:ascii="宋体" w:hAnsi="宋体" w:cs="宋体"/>
          <w:bCs/>
          <w:color w:val="000000"/>
          <w:szCs w:val="21"/>
        </w:rPr>
        <w:t xml:space="preserve"> 投标人（公章）：</w:t>
      </w:r>
      <w:r>
        <w:rPr>
          <w:rFonts w:hint="eastAsia" w:ascii="宋体" w:hAnsi="宋体" w:cs="宋体"/>
          <w:bCs/>
          <w:color w:val="000000"/>
          <w:szCs w:val="21"/>
          <w:u w:val="single"/>
        </w:rPr>
        <w:t xml:space="preserve">                                     </w:t>
      </w:r>
    </w:p>
    <w:p>
      <w:pPr>
        <w:spacing w:before="100" w:beforeAutospacing="1" w:after="100" w:afterAutospacing="1"/>
        <w:rPr>
          <w:rFonts w:ascii="宋体" w:hAnsi="宋体" w:cs="宋体"/>
          <w:bCs/>
          <w:color w:val="000000"/>
          <w:szCs w:val="21"/>
        </w:rPr>
      </w:pPr>
      <w:r>
        <w:rPr>
          <w:rFonts w:hint="eastAsia" w:ascii="宋体" w:hAnsi="宋体" w:cs="宋体"/>
          <w:bCs/>
          <w:color w:val="000000"/>
          <w:szCs w:val="21"/>
        </w:rPr>
        <w:t xml:space="preserve">     法定代表人或其委托代理人签字：</w:t>
      </w:r>
      <w:r>
        <w:rPr>
          <w:rFonts w:hint="eastAsia" w:ascii="宋体" w:hAnsi="宋体" w:cs="宋体"/>
          <w:bCs/>
          <w:color w:val="000000"/>
          <w:szCs w:val="21"/>
          <w:u w:val="single"/>
        </w:rPr>
        <w:t xml:space="preserve">                   </w:t>
      </w:r>
    </w:p>
    <w:p>
      <w:pPr>
        <w:spacing w:before="100" w:beforeAutospacing="1" w:after="100" w:afterAutospacing="1"/>
        <w:rPr>
          <w:rFonts w:ascii="宋体" w:hAnsi="宋体" w:cs="宋体"/>
          <w:bCs/>
          <w:color w:val="000000"/>
          <w:szCs w:val="21"/>
          <w:u w:val="single"/>
        </w:rPr>
      </w:pPr>
      <w:r>
        <w:rPr>
          <w:rFonts w:hint="eastAsia" w:ascii="宋体" w:hAnsi="宋体" w:cs="宋体"/>
          <w:bCs/>
          <w:color w:val="000000"/>
          <w:szCs w:val="21"/>
        </w:rPr>
        <w:t xml:space="preserve">     日      期：</w:t>
      </w:r>
      <w:r>
        <w:rPr>
          <w:rFonts w:hint="eastAsia" w:ascii="宋体" w:hAnsi="宋体" w:cs="宋体"/>
          <w:bCs/>
          <w:color w:val="000000"/>
          <w:szCs w:val="21"/>
          <w:u w:val="single"/>
        </w:rPr>
        <w:t xml:space="preserve">                                      </w:t>
      </w:r>
    </w:p>
    <w:p>
      <w:pPr>
        <w:snapToGrid w:val="0"/>
        <w:spacing w:before="50" w:after="50" w:line="360" w:lineRule="auto"/>
        <w:rPr>
          <w:rFonts w:ascii="宋体" w:hAnsi="宋体"/>
          <w:bCs/>
          <w:sz w:val="24"/>
          <w:szCs w:val="24"/>
        </w:rPr>
        <w:sectPr>
          <w:headerReference r:id="rId5" w:type="default"/>
          <w:footerReference r:id="rId6" w:type="default"/>
          <w:pgSz w:w="11906" w:h="16838"/>
          <w:pgMar w:top="1418" w:right="1418" w:bottom="1418" w:left="1418" w:header="851" w:footer="992" w:gutter="0"/>
          <w:cols w:space="720" w:num="1"/>
          <w:docGrid w:type="lines" w:linePitch="312" w:charSpace="0"/>
        </w:sectPr>
      </w:pPr>
    </w:p>
    <w:p>
      <w:pPr>
        <w:keepNext/>
        <w:keepLines/>
        <w:spacing w:line="416" w:lineRule="auto"/>
        <w:jc w:val="center"/>
        <w:rPr>
          <w:rFonts w:hAnsi="宋体" w:cs="宋体"/>
          <w:color w:val="000000"/>
          <w:sz w:val="28"/>
        </w:rPr>
      </w:pPr>
      <w:r>
        <w:rPr>
          <w:rFonts w:hint="eastAsia" w:hAnsi="宋体" w:cs="宋体"/>
          <w:color w:val="000000"/>
          <w:sz w:val="28"/>
        </w:rPr>
        <w:t>投标报价</w:t>
      </w:r>
      <w:r>
        <w:rPr>
          <w:rFonts w:hint="eastAsia" w:hAnsi="宋体" w:cs="宋体"/>
          <w:color w:val="000000"/>
          <w:sz w:val="28"/>
          <w:lang w:eastAsia="zh-CN"/>
        </w:rPr>
        <w:t>明细</w:t>
      </w:r>
      <w:r>
        <w:rPr>
          <w:rFonts w:hint="eastAsia" w:hAnsi="宋体" w:cs="宋体"/>
          <w:color w:val="000000"/>
          <w:sz w:val="28"/>
        </w:rPr>
        <w:t>表（格式）</w:t>
      </w:r>
    </w:p>
    <w:p>
      <w:pPr>
        <w:keepNext/>
        <w:keepLines/>
        <w:spacing w:line="360" w:lineRule="auto"/>
        <w:rPr>
          <w:rFonts w:hAnsi="宋体" w:cs="宋体"/>
          <w:color w:val="000000"/>
          <w:sz w:val="24"/>
          <w:szCs w:val="24"/>
        </w:rPr>
      </w:pPr>
      <w:r>
        <w:rPr>
          <w:rFonts w:hint="eastAsia" w:hAnsi="宋体" w:cs="宋体"/>
          <w:color w:val="000000"/>
          <w:sz w:val="24"/>
          <w:szCs w:val="24"/>
        </w:rPr>
        <w:t>项目名称：</w:t>
      </w:r>
    </w:p>
    <w:p>
      <w:pPr>
        <w:keepNext/>
        <w:keepLines/>
        <w:spacing w:line="360" w:lineRule="auto"/>
        <w:rPr>
          <w:rFonts w:hAnsi="宋体" w:cs="宋体"/>
          <w:color w:val="000000"/>
          <w:sz w:val="24"/>
          <w:szCs w:val="24"/>
        </w:rPr>
      </w:pPr>
      <w:r>
        <w:rPr>
          <w:rFonts w:hint="eastAsia" w:hAnsi="宋体" w:cs="宋体"/>
          <w:color w:val="000000"/>
          <w:sz w:val="24"/>
          <w:szCs w:val="24"/>
        </w:rPr>
        <w:t>项目编号：</w:t>
      </w:r>
    </w:p>
    <w:tbl>
      <w:tblPr>
        <w:tblStyle w:val="20"/>
        <w:tblW w:w="8918" w:type="dxa"/>
        <w:tblInd w:w="2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8"/>
        <w:gridCol w:w="1515"/>
        <w:gridCol w:w="2070"/>
        <w:gridCol w:w="2355"/>
        <w:gridCol w:w="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2198" w:type="dxa"/>
            <w:vAlign w:val="center"/>
          </w:tcPr>
          <w:p>
            <w:pPr>
              <w:jc w:val="center"/>
              <w:rPr>
                <w:rFonts w:ascii="宋体" w:hAnsi="宋体"/>
                <w:sz w:val="24"/>
                <w:szCs w:val="24"/>
              </w:rPr>
            </w:pPr>
            <w:r>
              <w:rPr>
                <w:rFonts w:hint="eastAsia" w:ascii="宋体" w:hAnsi="宋体"/>
                <w:sz w:val="24"/>
                <w:szCs w:val="24"/>
                <w:lang w:eastAsia="zh-CN"/>
              </w:rPr>
              <w:t>服务</w:t>
            </w:r>
            <w:r>
              <w:rPr>
                <w:rFonts w:ascii="宋体" w:hAnsi="宋体"/>
                <w:sz w:val="24"/>
                <w:szCs w:val="24"/>
              </w:rPr>
              <w:t>内容</w:t>
            </w:r>
          </w:p>
        </w:tc>
        <w:tc>
          <w:tcPr>
            <w:tcW w:w="1515" w:type="dxa"/>
            <w:vAlign w:val="center"/>
          </w:tcPr>
          <w:p>
            <w:pPr>
              <w:jc w:val="center"/>
              <w:rPr>
                <w:rFonts w:ascii="宋体" w:hAnsi="宋体"/>
                <w:sz w:val="24"/>
                <w:szCs w:val="24"/>
              </w:rPr>
            </w:pPr>
            <w:r>
              <w:rPr>
                <w:rFonts w:ascii="宋体" w:hAnsi="宋体"/>
                <w:sz w:val="24"/>
                <w:szCs w:val="24"/>
              </w:rPr>
              <w:t>数量</w:t>
            </w:r>
          </w:p>
        </w:tc>
        <w:tc>
          <w:tcPr>
            <w:tcW w:w="2070" w:type="dxa"/>
            <w:vAlign w:val="center"/>
          </w:tcPr>
          <w:p>
            <w:pPr>
              <w:jc w:val="center"/>
              <w:rPr>
                <w:rFonts w:ascii="宋体" w:hAnsi="宋体"/>
                <w:sz w:val="24"/>
                <w:szCs w:val="24"/>
              </w:rPr>
            </w:pPr>
            <w:r>
              <w:rPr>
                <w:rFonts w:hint="eastAsia" w:ascii="宋体" w:hAnsi="宋体"/>
                <w:sz w:val="24"/>
                <w:szCs w:val="24"/>
              </w:rPr>
              <w:t>单价（元）</w:t>
            </w:r>
          </w:p>
        </w:tc>
        <w:tc>
          <w:tcPr>
            <w:tcW w:w="2355" w:type="dxa"/>
            <w:vAlign w:val="center"/>
          </w:tcPr>
          <w:p>
            <w:pPr>
              <w:jc w:val="center"/>
              <w:rPr>
                <w:rFonts w:ascii="宋体" w:hAnsi="宋体"/>
                <w:sz w:val="24"/>
                <w:szCs w:val="24"/>
              </w:rPr>
            </w:pPr>
            <w:r>
              <w:rPr>
                <w:rFonts w:hint="eastAsia" w:ascii="宋体" w:hAnsi="宋体"/>
                <w:sz w:val="24"/>
                <w:szCs w:val="24"/>
              </w:rPr>
              <w:t>合计（元）</w:t>
            </w:r>
          </w:p>
        </w:tc>
        <w:tc>
          <w:tcPr>
            <w:tcW w:w="780" w:type="dxa"/>
            <w:vAlign w:val="center"/>
          </w:tcPr>
          <w:p>
            <w:pPr>
              <w:jc w:val="center"/>
              <w:rPr>
                <w:rFonts w:ascii="宋体" w:hAnsi="宋体"/>
                <w:sz w:val="24"/>
                <w:szCs w:val="24"/>
              </w:rPr>
            </w:pPr>
            <w:r>
              <w:rPr>
                <w:rFonts w:hint="eastAsia" w:ascii="宋体" w:hAnsi="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2198" w:type="dxa"/>
            <w:vAlign w:val="center"/>
          </w:tcPr>
          <w:p>
            <w:pPr>
              <w:jc w:val="center"/>
              <w:rPr>
                <w:rFonts w:ascii="宋体" w:hAnsi="宋体"/>
                <w:sz w:val="24"/>
                <w:szCs w:val="24"/>
              </w:rPr>
            </w:pPr>
          </w:p>
        </w:tc>
        <w:tc>
          <w:tcPr>
            <w:tcW w:w="1515" w:type="dxa"/>
            <w:vAlign w:val="center"/>
          </w:tcPr>
          <w:p>
            <w:pPr>
              <w:jc w:val="center"/>
              <w:rPr>
                <w:rFonts w:ascii="宋体" w:hAnsi="宋体"/>
                <w:sz w:val="24"/>
                <w:szCs w:val="24"/>
              </w:rPr>
            </w:pPr>
          </w:p>
        </w:tc>
        <w:tc>
          <w:tcPr>
            <w:tcW w:w="2070" w:type="dxa"/>
            <w:vAlign w:val="center"/>
          </w:tcPr>
          <w:p>
            <w:pPr>
              <w:rPr>
                <w:rFonts w:ascii="宋体" w:hAnsi="宋体"/>
                <w:sz w:val="24"/>
                <w:szCs w:val="24"/>
              </w:rPr>
            </w:pPr>
          </w:p>
        </w:tc>
        <w:tc>
          <w:tcPr>
            <w:tcW w:w="2355" w:type="dxa"/>
            <w:vAlign w:val="center"/>
          </w:tcPr>
          <w:p>
            <w:pPr>
              <w:rPr>
                <w:rFonts w:ascii="宋体" w:hAnsi="宋体"/>
                <w:sz w:val="24"/>
                <w:szCs w:val="24"/>
              </w:rPr>
            </w:pPr>
          </w:p>
        </w:tc>
        <w:tc>
          <w:tcPr>
            <w:tcW w:w="780" w:type="dxa"/>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2198" w:type="dxa"/>
            <w:vAlign w:val="center"/>
          </w:tcPr>
          <w:p>
            <w:pPr>
              <w:jc w:val="center"/>
              <w:rPr>
                <w:rFonts w:ascii="宋体" w:hAnsi="宋体"/>
                <w:sz w:val="24"/>
                <w:szCs w:val="24"/>
              </w:rPr>
            </w:pPr>
          </w:p>
        </w:tc>
        <w:tc>
          <w:tcPr>
            <w:tcW w:w="1515" w:type="dxa"/>
            <w:vAlign w:val="center"/>
          </w:tcPr>
          <w:p>
            <w:pPr>
              <w:jc w:val="center"/>
              <w:rPr>
                <w:rFonts w:ascii="宋体" w:hAnsi="宋体"/>
                <w:sz w:val="24"/>
                <w:szCs w:val="24"/>
              </w:rPr>
            </w:pPr>
          </w:p>
        </w:tc>
        <w:tc>
          <w:tcPr>
            <w:tcW w:w="2070" w:type="dxa"/>
            <w:vAlign w:val="center"/>
          </w:tcPr>
          <w:p>
            <w:pPr>
              <w:rPr>
                <w:rFonts w:ascii="宋体" w:hAnsi="宋体"/>
                <w:sz w:val="24"/>
                <w:szCs w:val="24"/>
              </w:rPr>
            </w:pPr>
          </w:p>
        </w:tc>
        <w:tc>
          <w:tcPr>
            <w:tcW w:w="2355" w:type="dxa"/>
            <w:vAlign w:val="center"/>
          </w:tcPr>
          <w:p>
            <w:pPr>
              <w:rPr>
                <w:rFonts w:ascii="宋体" w:hAnsi="宋体"/>
                <w:sz w:val="24"/>
                <w:szCs w:val="24"/>
              </w:rPr>
            </w:pPr>
          </w:p>
        </w:tc>
        <w:tc>
          <w:tcPr>
            <w:tcW w:w="780" w:type="dxa"/>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2198" w:type="dxa"/>
            <w:vAlign w:val="center"/>
          </w:tcPr>
          <w:p>
            <w:pPr>
              <w:jc w:val="center"/>
              <w:rPr>
                <w:rFonts w:ascii="宋体" w:hAnsi="宋体"/>
                <w:sz w:val="24"/>
                <w:szCs w:val="24"/>
              </w:rPr>
            </w:pPr>
          </w:p>
        </w:tc>
        <w:tc>
          <w:tcPr>
            <w:tcW w:w="1515" w:type="dxa"/>
            <w:vAlign w:val="center"/>
          </w:tcPr>
          <w:p>
            <w:pPr>
              <w:jc w:val="center"/>
              <w:rPr>
                <w:rFonts w:ascii="宋体" w:hAnsi="宋体"/>
                <w:sz w:val="24"/>
                <w:szCs w:val="24"/>
              </w:rPr>
            </w:pPr>
          </w:p>
        </w:tc>
        <w:tc>
          <w:tcPr>
            <w:tcW w:w="2070" w:type="dxa"/>
            <w:vAlign w:val="center"/>
          </w:tcPr>
          <w:p>
            <w:pPr>
              <w:rPr>
                <w:rFonts w:ascii="宋体" w:hAnsi="宋体"/>
                <w:sz w:val="24"/>
                <w:szCs w:val="24"/>
              </w:rPr>
            </w:pPr>
          </w:p>
        </w:tc>
        <w:tc>
          <w:tcPr>
            <w:tcW w:w="2355" w:type="dxa"/>
            <w:vAlign w:val="center"/>
          </w:tcPr>
          <w:p>
            <w:pPr>
              <w:rPr>
                <w:rFonts w:ascii="宋体" w:hAnsi="宋体"/>
                <w:sz w:val="24"/>
                <w:szCs w:val="24"/>
              </w:rPr>
            </w:pPr>
          </w:p>
        </w:tc>
        <w:tc>
          <w:tcPr>
            <w:tcW w:w="780" w:type="dxa"/>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2198" w:type="dxa"/>
            <w:vAlign w:val="center"/>
          </w:tcPr>
          <w:p>
            <w:pPr>
              <w:jc w:val="center"/>
              <w:rPr>
                <w:rFonts w:ascii="宋体" w:hAnsi="宋体"/>
                <w:sz w:val="24"/>
                <w:szCs w:val="24"/>
              </w:rPr>
            </w:pPr>
          </w:p>
        </w:tc>
        <w:tc>
          <w:tcPr>
            <w:tcW w:w="1515" w:type="dxa"/>
            <w:vAlign w:val="center"/>
          </w:tcPr>
          <w:p>
            <w:pPr>
              <w:jc w:val="center"/>
              <w:rPr>
                <w:rFonts w:ascii="宋体" w:hAnsi="宋体"/>
                <w:sz w:val="24"/>
                <w:szCs w:val="24"/>
              </w:rPr>
            </w:pPr>
          </w:p>
        </w:tc>
        <w:tc>
          <w:tcPr>
            <w:tcW w:w="2070" w:type="dxa"/>
            <w:vAlign w:val="center"/>
          </w:tcPr>
          <w:p>
            <w:pPr>
              <w:rPr>
                <w:rFonts w:ascii="宋体" w:hAnsi="宋体"/>
                <w:sz w:val="24"/>
                <w:szCs w:val="24"/>
              </w:rPr>
            </w:pPr>
          </w:p>
        </w:tc>
        <w:tc>
          <w:tcPr>
            <w:tcW w:w="2355" w:type="dxa"/>
            <w:vAlign w:val="center"/>
          </w:tcPr>
          <w:p>
            <w:pPr>
              <w:rPr>
                <w:rFonts w:ascii="宋体" w:hAnsi="宋体"/>
                <w:sz w:val="24"/>
                <w:szCs w:val="24"/>
              </w:rPr>
            </w:pPr>
          </w:p>
        </w:tc>
        <w:tc>
          <w:tcPr>
            <w:tcW w:w="780" w:type="dxa"/>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8918" w:type="dxa"/>
            <w:gridSpan w:val="5"/>
            <w:vAlign w:val="center"/>
          </w:tcPr>
          <w:p>
            <w:pPr>
              <w:jc w:val="left"/>
              <w:rPr>
                <w:rFonts w:ascii="宋体" w:hAnsi="宋体"/>
                <w:sz w:val="24"/>
                <w:szCs w:val="24"/>
              </w:rPr>
            </w:pPr>
            <w:r>
              <w:rPr>
                <w:rFonts w:hint="eastAsia" w:ascii="宋体" w:hAnsi="宋体" w:cs="宋体"/>
                <w:b w:val="0"/>
                <w:bCs w:val="0"/>
                <w:color w:val="auto"/>
                <w:spacing w:val="0"/>
                <w:kern w:val="0"/>
                <w:sz w:val="21"/>
                <w:szCs w:val="21"/>
                <w:lang w:val="en-US" w:eastAsia="zh-CN" w:bidi="ar-SA"/>
              </w:rPr>
              <w:t>设计服务期要求：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exact"/>
        </w:trPr>
        <w:tc>
          <w:tcPr>
            <w:tcW w:w="2198" w:type="dxa"/>
            <w:vAlign w:val="center"/>
          </w:tcPr>
          <w:p>
            <w:pPr>
              <w:jc w:val="center"/>
              <w:rPr>
                <w:rFonts w:hint="eastAsia" w:ascii="宋体" w:hAnsi="宋体" w:eastAsia="宋体"/>
                <w:sz w:val="24"/>
                <w:szCs w:val="24"/>
                <w:lang w:eastAsia="zh-CN"/>
              </w:rPr>
            </w:pPr>
            <w:r>
              <w:rPr>
                <w:rFonts w:hint="eastAsia" w:ascii="宋体" w:hAnsi="宋体"/>
                <w:sz w:val="24"/>
                <w:szCs w:val="24"/>
                <w:lang w:eastAsia="zh-CN"/>
              </w:rPr>
              <w:t>总计</w:t>
            </w:r>
          </w:p>
        </w:tc>
        <w:tc>
          <w:tcPr>
            <w:tcW w:w="6720" w:type="dxa"/>
            <w:gridSpan w:val="4"/>
            <w:vAlign w:val="center"/>
          </w:tcPr>
          <w:p>
            <w:pPr>
              <w:tabs>
                <w:tab w:val="left" w:pos="509"/>
              </w:tabs>
              <w:jc w:val="left"/>
              <w:rPr>
                <w:rFonts w:ascii="宋体" w:hAnsi="宋体"/>
                <w:sz w:val="24"/>
                <w:szCs w:val="24"/>
              </w:rPr>
            </w:pPr>
            <w:r>
              <w:rPr>
                <w:rFonts w:hint="eastAsia" w:ascii="宋体" w:hAnsi="宋体"/>
                <w:sz w:val="24"/>
                <w:szCs w:val="24"/>
              </w:rPr>
              <w:tab/>
            </w:r>
            <w:r>
              <w:rPr>
                <w:rFonts w:hint="eastAsia" w:ascii="宋体" w:hAnsi="宋体"/>
                <w:sz w:val="24"/>
                <w:szCs w:val="24"/>
              </w:rPr>
              <w:t>人民币大写：              （¥：      元）</w:t>
            </w:r>
          </w:p>
        </w:tc>
      </w:tr>
    </w:tbl>
    <w:p>
      <w:pPr>
        <w:spacing w:line="500" w:lineRule="exact"/>
        <w:rPr>
          <w:rFonts w:ascii="宋体" w:hAnsi="宋体" w:cs="宋体"/>
          <w:color w:val="000000"/>
          <w:sz w:val="24"/>
          <w:highlight w:val="yellow"/>
        </w:rPr>
      </w:pPr>
    </w:p>
    <w:p>
      <w:pPr>
        <w:pStyle w:val="11"/>
        <w:rPr>
          <w:color w:val="000000"/>
        </w:rPr>
      </w:pPr>
    </w:p>
    <w:p>
      <w:pPr>
        <w:pStyle w:val="11"/>
        <w:rPr>
          <w:color w:val="000000"/>
        </w:rPr>
      </w:pPr>
    </w:p>
    <w:p>
      <w:pPr>
        <w:pStyle w:val="11"/>
        <w:rPr>
          <w:color w:val="000000"/>
        </w:rPr>
      </w:pPr>
    </w:p>
    <w:p>
      <w:pPr>
        <w:spacing w:before="100" w:beforeAutospacing="1" w:after="100" w:afterAutospacing="1"/>
        <w:rPr>
          <w:rFonts w:ascii="宋体" w:hAnsi="宋体" w:cs="宋体"/>
          <w:bCs/>
          <w:color w:val="000000"/>
          <w:szCs w:val="21"/>
          <w:u w:val="single"/>
        </w:rPr>
      </w:pPr>
      <w:r>
        <w:rPr>
          <w:rFonts w:hint="eastAsia" w:ascii="宋体" w:hAnsi="宋体" w:cs="宋体"/>
          <w:bCs/>
          <w:color w:val="000000"/>
          <w:szCs w:val="21"/>
        </w:rPr>
        <w:t xml:space="preserve"> 投标人（公章）：</w:t>
      </w:r>
      <w:r>
        <w:rPr>
          <w:rFonts w:hint="eastAsia" w:ascii="宋体" w:hAnsi="宋体" w:cs="宋体"/>
          <w:bCs/>
          <w:color w:val="000000"/>
          <w:szCs w:val="21"/>
          <w:u w:val="single"/>
        </w:rPr>
        <w:t xml:space="preserve">                                     </w:t>
      </w:r>
    </w:p>
    <w:p>
      <w:pPr>
        <w:spacing w:before="100" w:beforeAutospacing="1" w:after="100" w:afterAutospacing="1"/>
        <w:rPr>
          <w:rFonts w:ascii="宋体" w:hAnsi="宋体" w:cs="宋体"/>
          <w:bCs/>
          <w:color w:val="000000"/>
          <w:szCs w:val="21"/>
          <w:u w:val="single"/>
        </w:rPr>
      </w:pPr>
      <w:r>
        <w:rPr>
          <w:rFonts w:hint="eastAsia" w:ascii="宋体" w:hAnsi="宋体" w:cs="宋体"/>
          <w:bCs/>
          <w:color w:val="000000"/>
          <w:szCs w:val="21"/>
        </w:rPr>
        <w:t xml:space="preserve"> 法定代表人或其委托代理人签字：</w:t>
      </w:r>
      <w:r>
        <w:rPr>
          <w:rFonts w:hint="eastAsia" w:ascii="宋体" w:hAnsi="宋体" w:cs="宋体"/>
          <w:bCs/>
          <w:color w:val="000000"/>
          <w:szCs w:val="21"/>
          <w:u w:val="single"/>
        </w:rPr>
        <w:t xml:space="preserve">                   </w:t>
      </w:r>
    </w:p>
    <w:p>
      <w:pPr>
        <w:pStyle w:val="36"/>
      </w:pPr>
      <w:r>
        <w:rPr>
          <w:rFonts w:hint="eastAsia" w:ascii="宋体" w:hAnsi="宋体" w:cs="宋体"/>
          <w:bCs/>
          <w:color w:val="000000"/>
          <w:szCs w:val="21"/>
        </w:rPr>
        <w:t xml:space="preserve"> 日      期：</w:t>
      </w:r>
      <w:r>
        <w:rPr>
          <w:rFonts w:hint="eastAsia" w:ascii="宋体" w:hAnsi="宋体" w:cs="宋体"/>
          <w:bCs/>
          <w:color w:val="000000"/>
          <w:szCs w:val="21"/>
          <w:u w:val="single"/>
        </w:rPr>
        <w:t xml:space="preserve">          </w:t>
      </w:r>
    </w:p>
    <w:p>
      <w:pPr>
        <w:pStyle w:val="36"/>
      </w:pPr>
    </w:p>
    <w:p>
      <w:pPr>
        <w:pStyle w:val="36"/>
      </w:pPr>
    </w:p>
    <w:p>
      <w:pPr>
        <w:pStyle w:val="36"/>
      </w:pPr>
    </w:p>
    <w:p>
      <w:pPr>
        <w:pStyle w:val="36"/>
      </w:pPr>
    </w:p>
    <w:p>
      <w:pPr>
        <w:pStyle w:val="36"/>
      </w:pPr>
    </w:p>
    <w:p>
      <w:pPr>
        <w:pStyle w:val="36"/>
      </w:pPr>
    </w:p>
    <w:p>
      <w:pPr>
        <w:pStyle w:val="36"/>
      </w:pPr>
    </w:p>
    <w:p>
      <w:pPr>
        <w:pStyle w:val="36"/>
      </w:pPr>
    </w:p>
    <w:p>
      <w:pPr>
        <w:pStyle w:val="36"/>
      </w:pPr>
    </w:p>
    <w:p>
      <w:pPr>
        <w:pStyle w:val="36"/>
      </w:pPr>
    </w:p>
    <w:p>
      <w:pPr>
        <w:pStyle w:val="36"/>
      </w:pPr>
    </w:p>
    <w:p>
      <w:pPr>
        <w:pStyle w:val="36"/>
      </w:pPr>
    </w:p>
    <w:p>
      <w:pPr>
        <w:pStyle w:val="36"/>
      </w:pPr>
    </w:p>
    <w:p/>
    <w:p>
      <w:pPr>
        <w:snapToGrid w:val="0"/>
        <w:spacing w:before="50" w:after="50"/>
        <w:jc w:val="center"/>
        <w:rPr>
          <w:rFonts w:ascii="宋体" w:hAnsi="宋体"/>
          <w:b/>
          <w:sz w:val="28"/>
          <w:szCs w:val="28"/>
        </w:rPr>
      </w:pPr>
      <w:r>
        <w:rPr>
          <w:rFonts w:hint="eastAsia" w:ascii="宋体" w:hAnsi="宋体"/>
          <w:b/>
          <w:sz w:val="28"/>
          <w:szCs w:val="28"/>
        </w:rPr>
        <w:t>开标一览表</w:t>
      </w:r>
    </w:p>
    <w:p>
      <w:pPr>
        <w:snapToGrid w:val="0"/>
        <w:spacing w:before="50" w:after="50"/>
        <w:jc w:val="center"/>
        <w:rPr>
          <w:rFonts w:ascii="宋体" w:hAnsi="宋体"/>
          <w:b/>
          <w:sz w:val="28"/>
          <w:szCs w:val="28"/>
        </w:rPr>
      </w:pPr>
    </w:p>
    <w:p>
      <w:pPr>
        <w:snapToGrid w:val="0"/>
        <w:spacing w:before="50" w:after="50"/>
        <w:rPr>
          <w:rFonts w:hint="eastAsia" w:ascii="宋体" w:hAnsi="宋体"/>
          <w:szCs w:val="21"/>
        </w:rPr>
      </w:pPr>
      <w:r>
        <w:rPr>
          <w:rFonts w:hint="eastAsia" w:ascii="宋体" w:hAnsi="宋体"/>
          <w:szCs w:val="21"/>
        </w:rPr>
        <w:t xml:space="preserve">招标编号：                  </w:t>
      </w:r>
    </w:p>
    <w:p>
      <w:pPr>
        <w:snapToGrid w:val="0"/>
        <w:spacing w:before="50" w:after="50"/>
        <w:rPr>
          <w:rFonts w:hint="eastAsia" w:ascii="宋体" w:hAnsi="宋体"/>
          <w:szCs w:val="21"/>
        </w:rPr>
      </w:pPr>
      <w:r>
        <w:rPr>
          <w:rFonts w:hint="eastAsia" w:ascii="宋体" w:hAnsi="宋体"/>
          <w:szCs w:val="21"/>
        </w:rPr>
        <w:t>投标人名称：                                          金额单位：元</w:t>
      </w:r>
    </w:p>
    <w:p>
      <w:pPr>
        <w:snapToGrid w:val="0"/>
        <w:spacing w:before="50" w:after="50"/>
        <w:rPr>
          <w:rFonts w:hint="eastAsia" w:ascii="宋体" w:hAnsi="宋体"/>
          <w:szCs w:val="21"/>
        </w:rPr>
      </w:pPr>
    </w:p>
    <w:tbl>
      <w:tblPr>
        <w:tblStyle w:val="20"/>
        <w:tblW w:w="74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5"/>
        <w:gridCol w:w="1716"/>
        <w:gridCol w:w="1155"/>
        <w:gridCol w:w="791"/>
        <w:gridCol w:w="1259"/>
        <w:gridCol w:w="1276"/>
        <w:gridCol w:w="7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38" w:hRule="atLeast"/>
          <w:jc w:val="center"/>
        </w:trPr>
        <w:tc>
          <w:tcPr>
            <w:tcW w:w="515" w:type="dxa"/>
            <w:vAlign w:val="center"/>
          </w:tcPr>
          <w:p>
            <w:pPr>
              <w:pStyle w:val="11"/>
              <w:jc w:val="center"/>
              <w:rPr>
                <w:rFonts w:hint="eastAsia" w:cs="Courier New"/>
                <w:spacing w:val="-20"/>
                <w:kern w:val="2"/>
                <w:sz w:val="21"/>
                <w:lang w:val="en-US" w:eastAsia="zh-CN"/>
              </w:rPr>
            </w:pPr>
            <w:r>
              <w:rPr>
                <w:rFonts w:hint="eastAsia" w:ascii="宋体" w:hAnsi="宋体" w:eastAsia="宋体" w:cs="宋体"/>
                <w:spacing w:val="-20"/>
                <w:kern w:val="2"/>
                <w:sz w:val="21"/>
                <w:lang w:val="en-US" w:eastAsia="zh-CN"/>
              </w:rPr>
              <w:t>项号</w:t>
            </w:r>
          </w:p>
        </w:tc>
        <w:tc>
          <w:tcPr>
            <w:tcW w:w="1716" w:type="dxa"/>
            <w:vAlign w:val="center"/>
          </w:tcPr>
          <w:p>
            <w:pPr>
              <w:pStyle w:val="11"/>
              <w:jc w:val="center"/>
              <w:rPr>
                <w:rFonts w:hint="eastAsia" w:cs="Courier New"/>
                <w:spacing w:val="-20"/>
                <w:kern w:val="2"/>
                <w:sz w:val="21"/>
                <w:lang w:val="en-US" w:eastAsia="zh-CN"/>
              </w:rPr>
            </w:pPr>
            <w:r>
              <w:rPr>
                <w:rFonts w:hint="eastAsia" w:ascii="宋体" w:hAnsi="宋体" w:eastAsia="宋体" w:cs="宋体"/>
                <w:spacing w:val="-20"/>
                <w:kern w:val="2"/>
                <w:sz w:val="21"/>
                <w:lang w:val="en-US" w:eastAsia="zh-CN"/>
              </w:rPr>
              <w:t>项目名称</w:t>
            </w:r>
          </w:p>
        </w:tc>
        <w:tc>
          <w:tcPr>
            <w:tcW w:w="1155" w:type="dxa"/>
            <w:vAlign w:val="center"/>
          </w:tcPr>
          <w:p>
            <w:pPr>
              <w:pStyle w:val="11"/>
              <w:jc w:val="center"/>
              <w:rPr>
                <w:rFonts w:hint="eastAsia" w:cs="Courier New"/>
                <w:spacing w:val="-20"/>
                <w:kern w:val="2"/>
                <w:sz w:val="21"/>
                <w:lang w:val="en-US" w:eastAsia="zh-CN"/>
              </w:rPr>
            </w:pPr>
            <w:r>
              <w:rPr>
                <w:rFonts w:hint="eastAsia" w:ascii="宋体" w:hAnsi="宋体" w:eastAsia="宋体" w:cs="宋体"/>
                <w:spacing w:val="-20"/>
                <w:kern w:val="2"/>
                <w:sz w:val="21"/>
                <w:lang w:val="en-US" w:eastAsia="zh-CN"/>
              </w:rPr>
              <w:t>服务内容（或规格型号）</w:t>
            </w:r>
          </w:p>
        </w:tc>
        <w:tc>
          <w:tcPr>
            <w:tcW w:w="791" w:type="dxa"/>
            <w:vAlign w:val="center"/>
          </w:tcPr>
          <w:p>
            <w:pPr>
              <w:pStyle w:val="11"/>
              <w:jc w:val="center"/>
              <w:rPr>
                <w:rFonts w:hint="eastAsia" w:cs="Courier New"/>
                <w:spacing w:val="-20"/>
                <w:kern w:val="2"/>
                <w:sz w:val="21"/>
                <w:lang w:val="en-US" w:eastAsia="zh-CN"/>
              </w:rPr>
            </w:pPr>
            <w:r>
              <w:rPr>
                <w:rFonts w:hint="eastAsia" w:ascii="宋体" w:hAnsi="宋体" w:eastAsia="宋体" w:cs="宋体"/>
                <w:spacing w:val="-20"/>
                <w:kern w:val="2"/>
                <w:sz w:val="21"/>
                <w:lang w:val="en-US" w:eastAsia="zh-CN"/>
              </w:rPr>
              <w:t>数量</w:t>
            </w:r>
          </w:p>
          <w:p>
            <w:pPr>
              <w:pStyle w:val="11"/>
              <w:jc w:val="center"/>
              <w:rPr>
                <w:rFonts w:cs="Courier New"/>
                <w:spacing w:val="-20"/>
                <w:kern w:val="2"/>
                <w:sz w:val="21"/>
                <w:lang w:val="en-US" w:eastAsia="zh-CN"/>
              </w:rPr>
            </w:pPr>
            <w:r>
              <w:rPr>
                <w:rFonts w:hint="eastAsia" w:ascii="宋体" w:hAnsi="宋体" w:eastAsia="宋体" w:cs="宋体"/>
                <w:kern w:val="2"/>
                <w:sz w:val="21"/>
                <w:lang w:val="en-US" w:eastAsia="zh-CN"/>
              </w:rPr>
              <w:t>①</w:t>
            </w:r>
          </w:p>
        </w:tc>
        <w:tc>
          <w:tcPr>
            <w:tcW w:w="1259" w:type="dxa"/>
            <w:vAlign w:val="center"/>
          </w:tcPr>
          <w:p>
            <w:pPr>
              <w:pStyle w:val="11"/>
              <w:jc w:val="center"/>
              <w:rPr>
                <w:rFonts w:cs="Courier New"/>
                <w:kern w:val="2"/>
                <w:sz w:val="21"/>
                <w:lang w:val="en-US" w:eastAsia="zh-CN"/>
              </w:rPr>
            </w:pPr>
            <w:r>
              <w:rPr>
                <w:rFonts w:hint="eastAsia" w:ascii="宋体" w:hAnsi="宋体" w:eastAsia="宋体" w:cs="宋体"/>
                <w:kern w:val="2"/>
                <w:sz w:val="21"/>
                <w:lang w:val="en-US" w:eastAsia="zh-CN"/>
              </w:rPr>
              <w:t>单价</w:t>
            </w:r>
            <w:r>
              <w:rPr>
                <w:rFonts w:hint="eastAsia" w:cs="Courier New"/>
                <w:kern w:val="2"/>
                <w:sz w:val="21"/>
                <w:lang w:val="en-US" w:eastAsia="zh-CN"/>
              </w:rPr>
              <w:t>(</w:t>
            </w:r>
            <w:r>
              <w:rPr>
                <w:rFonts w:hint="eastAsia" w:ascii="宋体" w:hAnsi="宋体" w:eastAsia="宋体" w:cs="宋体"/>
                <w:kern w:val="2"/>
                <w:sz w:val="21"/>
                <w:lang w:val="en-US" w:eastAsia="zh-CN"/>
              </w:rPr>
              <w:t>元</w:t>
            </w:r>
            <w:r>
              <w:rPr>
                <w:rFonts w:hint="eastAsia" w:cs="Courier New"/>
                <w:kern w:val="2"/>
                <w:sz w:val="21"/>
                <w:lang w:val="en-US" w:eastAsia="zh-CN"/>
              </w:rPr>
              <w:t>)</w:t>
            </w:r>
          </w:p>
          <w:p>
            <w:pPr>
              <w:pStyle w:val="11"/>
              <w:jc w:val="center"/>
              <w:rPr>
                <w:rFonts w:cs="Courier New"/>
                <w:kern w:val="2"/>
                <w:sz w:val="21"/>
                <w:lang w:val="en-US" w:eastAsia="zh-CN"/>
              </w:rPr>
            </w:pPr>
            <w:r>
              <w:rPr>
                <w:rFonts w:hint="eastAsia" w:ascii="宋体" w:hAnsi="宋体" w:eastAsia="宋体" w:cs="宋体"/>
                <w:kern w:val="2"/>
                <w:sz w:val="21"/>
                <w:lang w:val="en-US" w:eastAsia="zh-CN"/>
              </w:rPr>
              <w:t>②</w:t>
            </w:r>
          </w:p>
        </w:tc>
        <w:tc>
          <w:tcPr>
            <w:tcW w:w="1276" w:type="dxa"/>
            <w:vAlign w:val="center"/>
          </w:tcPr>
          <w:p>
            <w:pPr>
              <w:pStyle w:val="11"/>
              <w:jc w:val="center"/>
              <w:rPr>
                <w:rFonts w:hint="eastAsia" w:cs="Courier New"/>
                <w:kern w:val="2"/>
                <w:sz w:val="21"/>
                <w:lang w:val="en-US" w:eastAsia="zh-CN"/>
              </w:rPr>
            </w:pPr>
            <w:r>
              <w:rPr>
                <w:rFonts w:hint="eastAsia" w:ascii="宋体" w:hAnsi="宋体" w:eastAsia="宋体" w:cs="宋体"/>
                <w:kern w:val="2"/>
                <w:sz w:val="21"/>
                <w:lang w:val="en-US" w:eastAsia="zh-CN"/>
              </w:rPr>
              <w:t>单项合价</w:t>
            </w:r>
          </w:p>
          <w:p>
            <w:pPr>
              <w:pStyle w:val="11"/>
              <w:jc w:val="center"/>
              <w:rPr>
                <w:rFonts w:cs="Courier New"/>
                <w:kern w:val="2"/>
                <w:sz w:val="21"/>
                <w:lang w:val="en-US" w:eastAsia="zh-CN"/>
              </w:rPr>
            </w:pPr>
            <w:r>
              <w:rPr>
                <w:rFonts w:hint="eastAsia" w:ascii="宋体" w:hAnsi="宋体" w:eastAsia="宋体" w:cs="宋体"/>
                <w:kern w:val="2"/>
                <w:sz w:val="21"/>
                <w:lang w:val="en-US" w:eastAsia="zh-CN"/>
              </w:rPr>
              <w:t>（元）</w:t>
            </w:r>
          </w:p>
          <w:p>
            <w:pPr>
              <w:pStyle w:val="11"/>
              <w:jc w:val="center"/>
              <w:rPr>
                <w:rFonts w:cs="Courier New"/>
                <w:kern w:val="2"/>
                <w:sz w:val="21"/>
                <w:lang w:val="en-US" w:eastAsia="zh-CN"/>
              </w:rPr>
            </w:pPr>
            <w:r>
              <w:rPr>
                <w:rFonts w:hint="eastAsia" w:ascii="宋体" w:hAnsi="宋体" w:eastAsia="宋体" w:cs="宋体"/>
                <w:kern w:val="2"/>
                <w:sz w:val="21"/>
                <w:lang w:val="en-US" w:eastAsia="zh-CN"/>
              </w:rPr>
              <w:t>③</w:t>
            </w:r>
            <w:r>
              <w:rPr>
                <w:rFonts w:cs="Courier New"/>
                <w:kern w:val="2"/>
                <w:sz w:val="21"/>
                <w:lang w:val="en-US" w:eastAsia="zh-CN"/>
              </w:rPr>
              <w:t>=</w:t>
            </w:r>
            <w:r>
              <w:rPr>
                <w:rFonts w:hint="eastAsia" w:ascii="宋体" w:hAnsi="宋体" w:eastAsia="宋体" w:cs="宋体"/>
                <w:kern w:val="2"/>
                <w:sz w:val="21"/>
                <w:lang w:val="en-US" w:eastAsia="zh-CN"/>
              </w:rPr>
              <w:t>①</w:t>
            </w:r>
            <w:r>
              <w:rPr>
                <w:rFonts w:hAnsi="Times New Roman"/>
                <w:kern w:val="2"/>
                <w:sz w:val="21"/>
                <w:lang w:val="en-US" w:eastAsia="zh-CN"/>
              </w:rPr>
              <w:t>×</w:t>
            </w:r>
            <w:r>
              <w:rPr>
                <w:rFonts w:hint="eastAsia" w:ascii="宋体" w:hAnsi="宋体" w:eastAsia="宋体" w:cs="宋体"/>
                <w:kern w:val="2"/>
                <w:sz w:val="21"/>
                <w:lang w:val="en-US" w:eastAsia="zh-CN"/>
              </w:rPr>
              <w:t>②</w:t>
            </w:r>
          </w:p>
        </w:tc>
        <w:tc>
          <w:tcPr>
            <w:tcW w:w="754" w:type="dxa"/>
            <w:vAlign w:val="center"/>
          </w:tcPr>
          <w:p>
            <w:pPr>
              <w:pStyle w:val="11"/>
              <w:jc w:val="center"/>
              <w:rPr>
                <w:rFonts w:hint="eastAsia" w:cs="Courier New"/>
                <w:kern w:val="2"/>
                <w:sz w:val="21"/>
                <w:lang w:val="en-US" w:eastAsia="zh-CN"/>
              </w:rPr>
            </w:pPr>
            <w:r>
              <w:rPr>
                <w:rFonts w:hint="eastAsia" w:ascii="宋体" w:hAnsi="宋体" w:eastAsia="宋体" w:cs="宋体"/>
                <w:kern w:val="2"/>
                <w:sz w:val="21"/>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515" w:type="dxa"/>
            <w:vAlign w:val="center"/>
          </w:tcPr>
          <w:p>
            <w:pPr>
              <w:jc w:val="center"/>
              <w:rPr>
                <w:rFonts w:hint="eastAsia"/>
                <w:color w:val="000000"/>
                <w:sz w:val="24"/>
              </w:rPr>
            </w:pPr>
            <w:r>
              <w:rPr>
                <w:rFonts w:hint="eastAsia"/>
                <w:color w:val="000000"/>
                <w:sz w:val="24"/>
              </w:rPr>
              <w:t>1</w:t>
            </w:r>
          </w:p>
        </w:tc>
        <w:tc>
          <w:tcPr>
            <w:tcW w:w="1716" w:type="dxa"/>
            <w:vAlign w:val="center"/>
          </w:tcPr>
          <w:p>
            <w:pPr>
              <w:jc w:val="center"/>
              <w:rPr>
                <w:rFonts w:hint="eastAsia"/>
              </w:rPr>
            </w:pPr>
          </w:p>
        </w:tc>
        <w:tc>
          <w:tcPr>
            <w:tcW w:w="1155" w:type="dxa"/>
            <w:vAlign w:val="center"/>
          </w:tcPr>
          <w:p>
            <w:pPr>
              <w:jc w:val="center"/>
              <w:rPr>
                <w:rFonts w:hint="eastAsia"/>
              </w:rPr>
            </w:pPr>
          </w:p>
        </w:tc>
        <w:tc>
          <w:tcPr>
            <w:tcW w:w="791" w:type="dxa"/>
            <w:vAlign w:val="center"/>
          </w:tcPr>
          <w:p>
            <w:pPr>
              <w:jc w:val="center"/>
              <w:rPr>
                <w:rFonts w:hint="eastAsia"/>
              </w:rPr>
            </w:pPr>
          </w:p>
        </w:tc>
        <w:tc>
          <w:tcPr>
            <w:tcW w:w="1259" w:type="dxa"/>
            <w:vAlign w:val="top"/>
          </w:tcPr>
          <w:p>
            <w:pPr>
              <w:pStyle w:val="11"/>
              <w:rPr>
                <w:rFonts w:hint="eastAsia" w:cs="Courier New"/>
                <w:kern w:val="2"/>
                <w:sz w:val="21"/>
                <w:lang w:val="en-US" w:eastAsia="zh-CN"/>
              </w:rPr>
            </w:pPr>
          </w:p>
        </w:tc>
        <w:tc>
          <w:tcPr>
            <w:tcW w:w="1276" w:type="dxa"/>
            <w:vAlign w:val="center"/>
          </w:tcPr>
          <w:p>
            <w:pPr>
              <w:pStyle w:val="11"/>
              <w:rPr>
                <w:rFonts w:hint="eastAsia" w:cs="Courier New"/>
                <w:kern w:val="2"/>
                <w:sz w:val="21"/>
                <w:lang w:val="en-US" w:eastAsia="zh-CN"/>
              </w:rPr>
            </w:pPr>
          </w:p>
        </w:tc>
        <w:tc>
          <w:tcPr>
            <w:tcW w:w="754" w:type="dxa"/>
            <w:vAlign w:val="center"/>
          </w:tcPr>
          <w:p>
            <w:pPr>
              <w:pStyle w:val="11"/>
              <w:rPr>
                <w:rFonts w:hint="eastAsia" w:cs="Courier New"/>
                <w:spacing w:val="-6"/>
                <w:kern w:val="2"/>
                <w:sz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515" w:type="dxa"/>
            <w:vAlign w:val="center"/>
          </w:tcPr>
          <w:p>
            <w:pPr>
              <w:jc w:val="center"/>
              <w:rPr>
                <w:rFonts w:hint="eastAsia"/>
                <w:color w:val="000000"/>
                <w:sz w:val="24"/>
              </w:rPr>
            </w:pPr>
            <w:r>
              <w:rPr>
                <w:rFonts w:hint="eastAsia"/>
                <w:color w:val="000000"/>
                <w:sz w:val="24"/>
              </w:rPr>
              <w:t>2</w:t>
            </w:r>
          </w:p>
        </w:tc>
        <w:tc>
          <w:tcPr>
            <w:tcW w:w="1716" w:type="dxa"/>
            <w:vAlign w:val="center"/>
          </w:tcPr>
          <w:p>
            <w:pPr>
              <w:jc w:val="center"/>
              <w:rPr>
                <w:rFonts w:hint="eastAsia"/>
              </w:rPr>
            </w:pPr>
          </w:p>
        </w:tc>
        <w:tc>
          <w:tcPr>
            <w:tcW w:w="1155" w:type="dxa"/>
            <w:vAlign w:val="center"/>
          </w:tcPr>
          <w:p>
            <w:pPr>
              <w:jc w:val="center"/>
              <w:rPr>
                <w:rFonts w:hint="eastAsia"/>
              </w:rPr>
            </w:pPr>
          </w:p>
        </w:tc>
        <w:tc>
          <w:tcPr>
            <w:tcW w:w="791" w:type="dxa"/>
            <w:vAlign w:val="center"/>
          </w:tcPr>
          <w:p>
            <w:pPr>
              <w:jc w:val="center"/>
              <w:rPr>
                <w:rFonts w:hint="eastAsia"/>
              </w:rPr>
            </w:pPr>
          </w:p>
        </w:tc>
        <w:tc>
          <w:tcPr>
            <w:tcW w:w="1259" w:type="dxa"/>
            <w:vAlign w:val="top"/>
          </w:tcPr>
          <w:p>
            <w:pPr>
              <w:pStyle w:val="11"/>
              <w:rPr>
                <w:rFonts w:hint="eastAsia" w:cs="Courier New"/>
                <w:kern w:val="2"/>
                <w:sz w:val="21"/>
                <w:lang w:val="en-US" w:eastAsia="zh-CN"/>
              </w:rPr>
            </w:pPr>
          </w:p>
        </w:tc>
        <w:tc>
          <w:tcPr>
            <w:tcW w:w="1276" w:type="dxa"/>
            <w:vAlign w:val="center"/>
          </w:tcPr>
          <w:p>
            <w:pPr>
              <w:pStyle w:val="11"/>
              <w:rPr>
                <w:rFonts w:hint="eastAsia" w:cs="Courier New"/>
                <w:kern w:val="2"/>
                <w:sz w:val="21"/>
                <w:lang w:val="en-US" w:eastAsia="zh-CN"/>
              </w:rPr>
            </w:pPr>
          </w:p>
        </w:tc>
        <w:tc>
          <w:tcPr>
            <w:tcW w:w="754" w:type="dxa"/>
            <w:vAlign w:val="center"/>
          </w:tcPr>
          <w:p>
            <w:pPr>
              <w:pStyle w:val="11"/>
              <w:rPr>
                <w:rFonts w:hint="eastAsia" w:cs="Courier New"/>
                <w:spacing w:val="-6"/>
                <w:kern w:val="2"/>
                <w:sz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515" w:type="dxa"/>
            <w:vAlign w:val="center"/>
          </w:tcPr>
          <w:p>
            <w:pPr>
              <w:jc w:val="center"/>
              <w:rPr>
                <w:rFonts w:hint="eastAsia"/>
                <w:sz w:val="24"/>
              </w:rPr>
            </w:pPr>
            <w:r>
              <w:rPr>
                <w:rFonts w:hint="eastAsia"/>
                <w:sz w:val="24"/>
              </w:rPr>
              <w:t>…</w:t>
            </w:r>
          </w:p>
        </w:tc>
        <w:tc>
          <w:tcPr>
            <w:tcW w:w="1716" w:type="dxa"/>
            <w:vAlign w:val="center"/>
          </w:tcPr>
          <w:p>
            <w:pPr>
              <w:jc w:val="center"/>
              <w:rPr>
                <w:rFonts w:hint="eastAsia"/>
              </w:rPr>
            </w:pPr>
          </w:p>
        </w:tc>
        <w:tc>
          <w:tcPr>
            <w:tcW w:w="1155" w:type="dxa"/>
            <w:vAlign w:val="center"/>
          </w:tcPr>
          <w:p>
            <w:pPr>
              <w:jc w:val="center"/>
              <w:rPr>
                <w:rFonts w:hint="eastAsia"/>
              </w:rPr>
            </w:pPr>
          </w:p>
        </w:tc>
        <w:tc>
          <w:tcPr>
            <w:tcW w:w="791" w:type="dxa"/>
            <w:vAlign w:val="center"/>
          </w:tcPr>
          <w:p>
            <w:pPr>
              <w:jc w:val="center"/>
              <w:rPr>
                <w:rFonts w:hint="eastAsia"/>
              </w:rPr>
            </w:pPr>
          </w:p>
        </w:tc>
        <w:tc>
          <w:tcPr>
            <w:tcW w:w="1259" w:type="dxa"/>
            <w:vAlign w:val="top"/>
          </w:tcPr>
          <w:p>
            <w:pPr>
              <w:pStyle w:val="11"/>
              <w:rPr>
                <w:rFonts w:hint="eastAsia" w:cs="Courier New"/>
                <w:kern w:val="2"/>
                <w:sz w:val="21"/>
                <w:lang w:val="en-US" w:eastAsia="zh-CN"/>
              </w:rPr>
            </w:pPr>
          </w:p>
        </w:tc>
        <w:tc>
          <w:tcPr>
            <w:tcW w:w="1276" w:type="dxa"/>
            <w:vAlign w:val="center"/>
          </w:tcPr>
          <w:p>
            <w:pPr>
              <w:pStyle w:val="11"/>
              <w:rPr>
                <w:rFonts w:hint="eastAsia" w:cs="Courier New"/>
                <w:kern w:val="2"/>
                <w:sz w:val="21"/>
                <w:lang w:val="en-US" w:eastAsia="zh-CN"/>
              </w:rPr>
            </w:pPr>
          </w:p>
        </w:tc>
        <w:tc>
          <w:tcPr>
            <w:tcW w:w="754" w:type="dxa"/>
            <w:vAlign w:val="center"/>
          </w:tcPr>
          <w:p>
            <w:pPr>
              <w:pStyle w:val="11"/>
              <w:rPr>
                <w:rFonts w:hint="eastAsia" w:cs="Courier New"/>
                <w:spacing w:val="-6"/>
                <w:kern w:val="2"/>
                <w:sz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7466" w:type="dxa"/>
            <w:gridSpan w:val="7"/>
            <w:vAlign w:val="center"/>
          </w:tcPr>
          <w:p>
            <w:pPr>
              <w:pStyle w:val="11"/>
              <w:rPr>
                <w:rFonts w:hint="eastAsia" w:cs="Courier New"/>
                <w:spacing w:val="-6"/>
                <w:kern w:val="2"/>
                <w:sz w:val="21"/>
                <w:lang w:val="en-US" w:eastAsia="zh-CN"/>
              </w:rPr>
            </w:pPr>
            <w:r>
              <w:rPr>
                <w:rFonts w:hint="eastAsia" w:hAnsi="宋体" w:cs="宋体"/>
                <w:b w:val="0"/>
                <w:bCs w:val="0"/>
                <w:color w:val="auto"/>
                <w:spacing w:val="0"/>
                <w:kern w:val="0"/>
                <w:sz w:val="21"/>
                <w:szCs w:val="21"/>
                <w:lang w:val="en-US" w:eastAsia="zh-CN" w:bidi="ar-SA"/>
              </w:rPr>
              <w:t>设计服务期要求：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7466" w:type="dxa"/>
            <w:gridSpan w:val="7"/>
            <w:vAlign w:val="center"/>
          </w:tcPr>
          <w:p>
            <w:pPr>
              <w:pStyle w:val="11"/>
              <w:rPr>
                <w:rFonts w:hint="eastAsia" w:cs="Courier New"/>
                <w:spacing w:val="-6"/>
                <w:kern w:val="2"/>
                <w:sz w:val="21"/>
                <w:lang w:val="en-US" w:eastAsia="zh-CN"/>
              </w:rPr>
            </w:pPr>
            <w:r>
              <w:rPr>
                <w:rFonts w:hint="eastAsia" w:ascii="宋体" w:hAnsi="宋体" w:eastAsia="宋体" w:cs="宋体"/>
                <w:spacing w:val="-6"/>
                <w:kern w:val="2"/>
                <w:sz w:val="21"/>
                <w:lang w:val="en-US" w:eastAsia="zh-CN"/>
              </w:rPr>
              <w:t>总报价（人民币大写）：</w:t>
            </w:r>
            <w:r>
              <w:rPr>
                <w:rFonts w:hint="eastAsia" w:cs="Courier New"/>
                <w:spacing w:val="-6"/>
                <w:kern w:val="2"/>
                <w:sz w:val="21"/>
                <w:lang w:val="en-US" w:eastAsia="zh-CN"/>
              </w:rPr>
              <w:t xml:space="preserve">                                  </w:t>
            </w:r>
            <w:r>
              <w:rPr>
                <w:rFonts w:hint="eastAsia" w:ascii="宋体" w:hAnsi="宋体" w:eastAsia="宋体" w:cs="宋体"/>
                <w:spacing w:val="-6"/>
                <w:kern w:val="2"/>
                <w:sz w:val="21"/>
                <w:lang w:val="en-US" w:eastAsia="zh-CN"/>
              </w:rPr>
              <w:t>（￥</w:t>
            </w:r>
            <w:r>
              <w:rPr>
                <w:rFonts w:hint="eastAsia" w:hAnsi="宋体" w:cs="Courier New"/>
                <w:spacing w:val="-6"/>
                <w:kern w:val="2"/>
                <w:sz w:val="21"/>
                <w:lang w:val="en-US" w:eastAsia="zh-CN"/>
              </w:rPr>
              <w:t xml:space="preserve">               </w:t>
            </w:r>
            <w:r>
              <w:rPr>
                <w:rFonts w:hint="eastAsia" w:ascii="宋体" w:hAnsi="宋体" w:eastAsia="宋体" w:cs="宋体"/>
                <w:spacing w:val="-6"/>
                <w:kern w:val="2"/>
                <w:sz w:val="21"/>
                <w:lang w:val="en-US" w:eastAsia="zh-CN"/>
              </w:rPr>
              <w:t>元）</w:t>
            </w:r>
          </w:p>
        </w:tc>
      </w:tr>
    </w:tbl>
    <w:p>
      <w:pPr>
        <w:snapToGrid w:val="0"/>
        <w:spacing w:before="50" w:after="50" w:line="300" w:lineRule="exact"/>
        <w:jc w:val="left"/>
        <w:rPr>
          <w:rFonts w:ascii="宋体" w:hAnsi="宋体"/>
          <w:szCs w:val="21"/>
        </w:rPr>
      </w:pPr>
      <w:r>
        <w:rPr>
          <w:rFonts w:hint="eastAsia" w:ascii="宋体" w:hAnsi="宋体"/>
          <w:szCs w:val="21"/>
        </w:rPr>
        <w:t>注: 1、报价一经涂改，应在涂改处加盖单位公章或者由法定代表人或授权委托人签字或盖章，否则其投标作无效标处理。</w:t>
      </w:r>
    </w:p>
    <w:p>
      <w:pPr>
        <w:snapToGrid w:val="0"/>
        <w:spacing w:before="50" w:after="50" w:line="300" w:lineRule="exact"/>
        <w:ind w:firstLine="420" w:firstLineChars="200"/>
        <w:jc w:val="left"/>
        <w:rPr>
          <w:rFonts w:ascii="宋体" w:hAnsi="宋体"/>
          <w:szCs w:val="21"/>
        </w:rPr>
      </w:pPr>
      <w:r>
        <w:rPr>
          <w:rFonts w:hint="eastAsia" w:ascii="宋体" w:hAnsi="宋体"/>
          <w:szCs w:val="21"/>
        </w:rPr>
        <w:t>2、凡需用专用耗材的专用设备类采购项目，应按招标文件规定的耗材量或按耗材的常规试用量提供报价。</w:t>
      </w:r>
    </w:p>
    <w:p>
      <w:pPr>
        <w:snapToGrid w:val="0"/>
        <w:spacing w:before="50" w:after="50" w:line="300" w:lineRule="exact"/>
        <w:ind w:firstLine="420" w:firstLineChars="200"/>
        <w:jc w:val="left"/>
        <w:rPr>
          <w:rFonts w:ascii="宋体" w:hAnsi="宋体"/>
          <w:szCs w:val="21"/>
        </w:rPr>
      </w:pPr>
      <w:r>
        <w:rPr>
          <w:rFonts w:hint="eastAsia" w:ascii="宋体" w:hAnsi="宋体"/>
          <w:szCs w:val="21"/>
        </w:rPr>
        <w:t>3、投标费用包括项目实施所需的人工费、服务费、运输费、安装调试费、购买及制作标书费、税费及其他一切费用。</w:t>
      </w:r>
    </w:p>
    <w:p>
      <w:pPr>
        <w:snapToGrid w:val="0"/>
        <w:spacing w:before="50" w:after="50" w:line="300" w:lineRule="exact"/>
        <w:ind w:firstLine="420" w:firstLineChars="200"/>
        <w:jc w:val="left"/>
        <w:rPr>
          <w:rFonts w:ascii="宋体" w:hAnsi="宋体"/>
          <w:szCs w:val="21"/>
        </w:rPr>
      </w:pPr>
      <w:r>
        <w:rPr>
          <w:rFonts w:hint="eastAsia" w:ascii="宋体" w:hAnsi="宋体"/>
          <w:szCs w:val="21"/>
        </w:rPr>
        <w:t>4、以上报价应与“投标报价明细表”中的“投标总价”相一致。</w:t>
      </w:r>
    </w:p>
    <w:p>
      <w:pPr>
        <w:snapToGrid w:val="0"/>
        <w:spacing w:before="50" w:after="50" w:line="300" w:lineRule="exact"/>
        <w:ind w:firstLine="420" w:firstLineChars="200"/>
        <w:rPr>
          <w:rFonts w:ascii="宋体" w:hAnsi="宋体"/>
          <w:b/>
          <w:szCs w:val="21"/>
        </w:rPr>
      </w:pPr>
      <w:r>
        <w:rPr>
          <w:rFonts w:hint="eastAsia" w:ascii="宋体" w:hAnsi="宋体"/>
          <w:szCs w:val="21"/>
        </w:rPr>
        <w:t>▲</w:t>
      </w:r>
      <w:r>
        <w:rPr>
          <w:rFonts w:hint="eastAsia" w:ascii="宋体" w:hAnsi="宋体"/>
          <w:b/>
          <w:szCs w:val="21"/>
        </w:rPr>
        <w:t>5、此表必须单独用小信封密封及递交，信封封面请注明招标编号、投标人名称及“开标一览表”字样，否则不予接收或被认定投标无效。</w:t>
      </w:r>
    </w:p>
    <w:p>
      <w:pPr>
        <w:snapToGrid w:val="0"/>
        <w:spacing w:before="50" w:after="50" w:line="300" w:lineRule="exact"/>
        <w:ind w:firstLine="420" w:firstLineChars="200"/>
        <w:rPr>
          <w:rFonts w:ascii="宋体" w:hAnsi="宋体"/>
          <w:szCs w:val="21"/>
        </w:rPr>
      </w:pPr>
    </w:p>
    <w:p>
      <w:pPr>
        <w:spacing w:before="100" w:beforeAutospacing="1" w:after="100" w:afterAutospacing="1"/>
        <w:rPr>
          <w:rFonts w:ascii="宋体" w:hAnsi="宋体" w:cs="宋体"/>
          <w:bCs/>
          <w:color w:val="000000"/>
          <w:szCs w:val="21"/>
          <w:u w:val="single"/>
        </w:rPr>
      </w:pPr>
      <w:r>
        <w:rPr>
          <w:rFonts w:hint="eastAsia" w:ascii="宋体" w:hAnsi="宋体" w:cs="宋体"/>
          <w:bCs/>
          <w:color w:val="000000"/>
          <w:szCs w:val="21"/>
        </w:rPr>
        <w:t xml:space="preserve"> 投标人（公章）：</w:t>
      </w:r>
      <w:r>
        <w:rPr>
          <w:rFonts w:hint="eastAsia" w:ascii="宋体" w:hAnsi="宋体" w:cs="宋体"/>
          <w:bCs/>
          <w:color w:val="000000"/>
          <w:szCs w:val="21"/>
          <w:u w:val="single"/>
        </w:rPr>
        <w:t xml:space="preserve">                                     </w:t>
      </w:r>
    </w:p>
    <w:p>
      <w:pPr>
        <w:spacing w:before="100" w:beforeAutospacing="1" w:after="100" w:afterAutospacing="1"/>
        <w:rPr>
          <w:rFonts w:ascii="宋体" w:hAnsi="宋体" w:cs="宋体"/>
          <w:bCs/>
          <w:color w:val="000000"/>
          <w:szCs w:val="21"/>
          <w:u w:val="single"/>
        </w:rPr>
      </w:pPr>
      <w:r>
        <w:rPr>
          <w:rFonts w:hint="eastAsia" w:ascii="宋体" w:hAnsi="宋体" w:cs="宋体"/>
          <w:bCs/>
          <w:color w:val="000000"/>
          <w:szCs w:val="21"/>
        </w:rPr>
        <w:t xml:space="preserve"> 法定代表人或其委托代理人签字：</w:t>
      </w:r>
      <w:r>
        <w:rPr>
          <w:rFonts w:hint="eastAsia" w:ascii="宋体" w:hAnsi="宋体" w:cs="宋体"/>
          <w:bCs/>
          <w:color w:val="000000"/>
          <w:szCs w:val="21"/>
          <w:u w:val="single"/>
        </w:rPr>
        <w:t xml:space="preserve">                   </w:t>
      </w:r>
    </w:p>
    <w:p>
      <w:r>
        <w:rPr>
          <w:rFonts w:hint="eastAsia" w:ascii="宋体" w:hAnsi="宋体" w:cs="宋体"/>
          <w:bCs/>
          <w:color w:val="000000"/>
          <w:szCs w:val="21"/>
        </w:rPr>
        <w:t xml:space="preserve"> 日      期：</w:t>
      </w:r>
      <w:r>
        <w:rPr>
          <w:rFonts w:hint="eastAsia" w:ascii="宋体" w:hAnsi="宋体" w:cs="宋体"/>
          <w:bCs/>
          <w:color w:val="000000"/>
          <w:szCs w:val="21"/>
          <w:u w:val="single"/>
        </w:rPr>
        <w:t xml:space="preserve">          </w:t>
      </w:r>
    </w:p>
    <w:p>
      <w:pPr>
        <w:rPr>
          <w:rFonts w:hint="eastAsia"/>
          <w:b/>
          <w:bCs/>
        </w:rPr>
      </w:pPr>
    </w:p>
    <w:p>
      <w:pPr>
        <w:rPr>
          <w:rFonts w:hint="eastAsia"/>
          <w:b/>
          <w:bCs/>
        </w:rPr>
      </w:pPr>
    </w:p>
    <w:p>
      <w:pPr>
        <w:rPr>
          <w:rFonts w:hint="eastAsia"/>
          <w:b/>
          <w:bCs/>
        </w:rPr>
      </w:pPr>
    </w:p>
    <w:p>
      <w:pPr>
        <w:rPr>
          <w:rFonts w:hint="eastAsia"/>
          <w:b/>
          <w:bCs/>
        </w:rPr>
      </w:pPr>
    </w:p>
    <w:p>
      <w:pPr>
        <w:rPr>
          <w:rFonts w:hint="eastAsia"/>
          <w:b/>
          <w:bCs/>
        </w:rPr>
      </w:pPr>
    </w:p>
    <w:p>
      <w:pPr>
        <w:rPr>
          <w:rFonts w:hint="eastAsia"/>
          <w:b/>
          <w:bCs/>
        </w:rPr>
      </w:pPr>
    </w:p>
    <w:p>
      <w:pPr>
        <w:rPr>
          <w:b/>
          <w:bCs/>
        </w:rPr>
      </w:pPr>
      <w:r>
        <w:rPr>
          <w:rFonts w:hint="eastAsia"/>
          <w:b/>
          <w:bCs/>
        </w:rPr>
        <w:t>附件：</w:t>
      </w:r>
    </w:p>
    <w:p>
      <w:pPr>
        <w:numPr>
          <w:ilvl w:val="0"/>
          <w:numId w:val="0"/>
        </w:numPr>
        <w:jc w:val="center"/>
        <w:rPr>
          <w:rFonts w:hAnsi="宋体" w:cs="宋体"/>
          <w:sz w:val="28"/>
        </w:rPr>
      </w:pPr>
      <w:r>
        <w:rPr>
          <w:rFonts w:hint="eastAsia" w:hAnsi="宋体" w:cs="宋体"/>
          <w:b/>
          <w:bCs/>
          <w:sz w:val="28"/>
        </w:rPr>
        <w:t>拟参加本项目</w:t>
      </w:r>
      <w:bookmarkEnd w:id="148"/>
      <w:bookmarkEnd w:id="149"/>
      <w:bookmarkEnd w:id="150"/>
      <w:r>
        <w:rPr>
          <w:rFonts w:hint="eastAsia" w:hAnsi="宋体" w:cs="宋体"/>
          <w:b/>
          <w:bCs/>
          <w:sz w:val="28"/>
        </w:rPr>
        <w:t>项目管理机构配备情况表</w:t>
      </w:r>
    </w:p>
    <w:p>
      <w:pPr>
        <w:rPr>
          <w:rFonts w:ascii="宋体" w:hAnsi="宋体" w:cs="宋体"/>
          <w:szCs w:val="21"/>
        </w:rPr>
      </w:pPr>
      <w:r>
        <w:rPr>
          <w:rFonts w:hint="eastAsia" w:ascii="宋体" w:hAnsi="宋体" w:cs="宋体"/>
          <w:szCs w:val="21"/>
        </w:rPr>
        <w:t>附件一：项目</w:t>
      </w:r>
      <w:r>
        <w:rPr>
          <w:rFonts w:hint="eastAsia" w:ascii="宋体" w:hAnsi="宋体" w:cs="宋体"/>
          <w:szCs w:val="21"/>
          <w:lang w:eastAsia="zh-CN"/>
        </w:rPr>
        <w:t>负责人</w:t>
      </w:r>
      <w:r>
        <w:rPr>
          <w:rFonts w:hint="eastAsia" w:ascii="宋体" w:hAnsi="宋体" w:cs="宋体"/>
          <w:szCs w:val="21"/>
        </w:rPr>
        <w:t>简历表</w:t>
      </w:r>
      <w:r>
        <w:rPr>
          <w:rFonts w:hint="eastAsia" w:ascii="宋体" w:hAnsi="宋体" w:cs="宋体"/>
          <w:szCs w:val="21"/>
          <w:lang w:eastAsia="zh-CN"/>
        </w:rPr>
        <w:t>（格式）</w:t>
      </w:r>
    </w:p>
    <w:tbl>
      <w:tblPr>
        <w:tblStyle w:val="20"/>
        <w:tblW w:w="902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5"/>
        <w:gridCol w:w="1319"/>
        <w:gridCol w:w="1155"/>
        <w:gridCol w:w="978"/>
        <w:gridCol w:w="1755"/>
        <w:gridCol w:w="58"/>
        <w:gridCol w:w="20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9029" w:type="dxa"/>
            <w:gridSpan w:val="7"/>
            <w:vAlign w:val="center"/>
          </w:tcPr>
          <w:p>
            <w:pPr>
              <w:pStyle w:val="8"/>
              <w:tabs>
                <w:tab w:val="left" w:pos="1101"/>
                <w:tab w:val="left" w:pos="3369"/>
                <w:tab w:val="left" w:pos="4542"/>
                <w:tab w:val="left" w:pos="6204"/>
                <w:tab w:val="left" w:pos="7479"/>
                <w:tab w:val="left" w:pos="9085"/>
              </w:tabs>
              <w:ind w:firstLine="0"/>
              <w:jc w:val="center"/>
              <w:rPr>
                <w:rFonts w:ascii="宋体" w:hAnsi="宋体" w:eastAsia="宋体" w:cs="宋体"/>
                <w:b/>
                <w:sz w:val="21"/>
                <w:szCs w:val="21"/>
              </w:rPr>
            </w:pPr>
            <w:r>
              <w:rPr>
                <w:rFonts w:hint="eastAsia" w:ascii="宋体" w:hAnsi="宋体" w:eastAsia="宋体" w:cs="宋体"/>
                <w:b/>
                <w:color w:val="auto"/>
                <w:sz w:val="21"/>
                <w:szCs w:val="21"/>
                <w:lang w:eastAsia="zh-CN"/>
              </w:rPr>
              <w:t>项目负责人</w:t>
            </w:r>
            <w:r>
              <w:rPr>
                <w:rFonts w:hint="eastAsia" w:ascii="宋体" w:hAnsi="宋体" w:eastAsia="宋体" w:cs="宋体"/>
                <w:b/>
                <w:color w:val="auto"/>
                <w:sz w:val="21"/>
                <w:szCs w:val="21"/>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55" w:type="dxa"/>
            <w:vAlign w:val="center"/>
          </w:tcPr>
          <w:p>
            <w:pPr>
              <w:pStyle w:val="8"/>
              <w:tabs>
                <w:tab w:val="left" w:pos="1101"/>
                <w:tab w:val="left" w:pos="3369"/>
                <w:tab w:val="left" w:pos="4542"/>
                <w:tab w:val="left" w:pos="6204"/>
                <w:tab w:val="left" w:pos="7479"/>
                <w:tab w:val="left" w:pos="9085"/>
              </w:tabs>
              <w:ind w:firstLine="0"/>
              <w:jc w:val="center"/>
              <w:rPr>
                <w:rFonts w:ascii="宋体" w:hAnsi="宋体" w:eastAsia="宋体" w:cs="宋体"/>
                <w:sz w:val="21"/>
                <w:szCs w:val="21"/>
              </w:rPr>
            </w:pPr>
            <w:r>
              <w:rPr>
                <w:rFonts w:hint="eastAsia" w:ascii="宋体" w:hAnsi="宋体" w:eastAsia="宋体" w:cs="宋体"/>
                <w:sz w:val="21"/>
                <w:szCs w:val="21"/>
              </w:rPr>
              <w:t>姓名</w:t>
            </w:r>
          </w:p>
        </w:tc>
        <w:tc>
          <w:tcPr>
            <w:tcW w:w="2474" w:type="dxa"/>
            <w:gridSpan w:val="2"/>
            <w:vAlign w:val="center"/>
          </w:tcPr>
          <w:p>
            <w:pPr>
              <w:pStyle w:val="8"/>
              <w:tabs>
                <w:tab w:val="left" w:pos="1101"/>
                <w:tab w:val="left" w:pos="3369"/>
                <w:tab w:val="left" w:pos="4542"/>
                <w:tab w:val="left" w:pos="6204"/>
                <w:tab w:val="left" w:pos="7479"/>
                <w:tab w:val="left" w:pos="9085"/>
              </w:tabs>
              <w:ind w:firstLine="0"/>
              <w:jc w:val="center"/>
              <w:rPr>
                <w:rFonts w:ascii="宋体" w:hAnsi="宋体" w:eastAsia="宋体" w:cs="宋体"/>
                <w:sz w:val="21"/>
                <w:szCs w:val="21"/>
              </w:rPr>
            </w:pPr>
          </w:p>
        </w:tc>
        <w:tc>
          <w:tcPr>
            <w:tcW w:w="2791" w:type="dxa"/>
            <w:gridSpan w:val="3"/>
            <w:vAlign w:val="center"/>
          </w:tcPr>
          <w:p>
            <w:pPr>
              <w:pStyle w:val="8"/>
              <w:tabs>
                <w:tab w:val="left" w:pos="1101"/>
                <w:tab w:val="left" w:pos="3369"/>
                <w:tab w:val="left" w:pos="4542"/>
                <w:tab w:val="left" w:pos="6204"/>
                <w:tab w:val="left" w:pos="7479"/>
                <w:tab w:val="left" w:pos="9085"/>
              </w:tabs>
              <w:ind w:firstLine="0"/>
              <w:jc w:val="center"/>
              <w:rPr>
                <w:rFonts w:ascii="宋体" w:hAnsi="宋体" w:eastAsia="宋体" w:cs="宋体"/>
                <w:sz w:val="21"/>
                <w:szCs w:val="21"/>
              </w:rPr>
            </w:pPr>
            <w:r>
              <w:rPr>
                <w:rFonts w:hint="eastAsia" w:ascii="宋体" w:hAnsi="宋体" w:eastAsia="宋体" w:cs="宋体"/>
                <w:sz w:val="21"/>
                <w:szCs w:val="21"/>
              </w:rPr>
              <w:t>性别</w:t>
            </w:r>
          </w:p>
        </w:tc>
        <w:tc>
          <w:tcPr>
            <w:tcW w:w="2009" w:type="dxa"/>
            <w:vAlign w:val="center"/>
          </w:tcPr>
          <w:p>
            <w:pPr>
              <w:pStyle w:val="8"/>
              <w:tabs>
                <w:tab w:val="left" w:pos="1101"/>
                <w:tab w:val="left" w:pos="3369"/>
                <w:tab w:val="left" w:pos="4542"/>
                <w:tab w:val="left" w:pos="6204"/>
                <w:tab w:val="left" w:pos="7479"/>
                <w:tab w:val="left" w:pos="9085"/>
              </w:tabs>
              <w:ind w:firstLine="0"/>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55" w:type="dxa"/>
            <w:vAlign w:val="center"/>
          </w:tcPr>
          <w:p>
            <w:pPr>
              <w:pStyle w:val="8"/>
              <w:tabs>
                <w:tab w:val="left" w:pos="1101"/>
                <w:tab w:val="left" w:pos="3369"/>
                <w:tab w:val="left" w:pos="4542"/>
                <w:tab w:val="left" w:pos="6204"/>
                <w:tab w:val="left" w:pos="7479"/>
                <w:tab w:val="left" w:pos="9085"/>
              </w:tabs>
              <w:ind w:firstLine="0"/>
              <w:jc w:val="center"/>
              <w:rPr>
                <w:rFonts w:ascii="宋体" w:hAnsi="宋体" w:eastAsia="宋体" w:cs="宋体"/>
                <w:sz w:val="21"/>
                <w:szCs w:val="21"/>
              </w:rPr>
            </w:pPr>
            <w:r>
              <w:rPr>
                <w:rFonts w:hint="eastAsia" w:ascii="宋体" w:hAnsi="宋体" w:eastAsia="宋体" w:cs="宋体"/>
                <w:sz w:val="21"/>
                <w:szCs w:val="21"/>
              </w:rPr>
              <w:t>年龄</w:t>
            </w:r>
          </w:p>
        </w:tc>
        <w:tc>
          <w:tcPr>
            <w:tcW w:w="2474" w:type="dxa"/>
            <w:gridSpan w:val="2"/>
            <w:vAlign w:val="center"/>
          </w:tcPr>
          <w:p>
            <w:pPr>
              <w:pStyle w:val="8"/>
              <w:tabs>
                <w:tab w:val="left" w:pos="1101"/>
                <w:tab w:val="left" w:pos="3369"/>
                <w:tab w:val="left" w:pos="4542"/>
                <w:tab w:val="left" w:pos="6204"/>
                <w:tab w:val="left" w:pos="7479"/>
                <w:tab w:val="left" w:pos="9085"/>
              </w:tabs>
              <w:ind w:firstLine="0"/>
              <w:jc w:val="center"/>
              <w:rPr>
                <w:rFonts w:ascii="宋体" w:hAnsi="宋体" w:eastAsia="宋体" w:cs="宋体"/>
                <w:sz w:val="21"/>
                <w:szCs w:val="21"/>
              </w:rPr>
            </w:pPr>
          </w:p>
        </w:tc>
        <w:tc>
          <w:tcPr>
            <w:tcW w:w="2791" w:type="dxa"/>
            <w:gridSpan w:val="3"/>
            <w:vAlign w:val="center"/>
          </w:tcPr>
          <w:p>
            <w:pPr>
              <w:pStyle w:val="8"/>
              <w:tabs>
                <w:tab w:val="left" w:pos="1101"/>
                <w:tab w:val="left" w:pos="3369"/>
                <w:tab w:val="left" w:pos="4542"/>
                <w:tab w:val="left" w:pos="6204"/>
                <w:tab w:val="left" w:pos="7479"/>
                <w:tab w:val="left" w:pos="9085"/>
              </w:tabs>
              <w:ind w:firstLine="0"/>
              <w:jc w:val="center"/>
              <w:rPr>
                <w:rFonts w:ascii="宋体" w:hAnsi="宋体" w:eastAsia="宋体" w:cs="宋体"/>
                <w:sz w:val="21"/>
                <w:szCs w:val="21"/>
              </w:rPr>
            </w:pPr>
            <w:r>
              <w:rPr>
                <w:rFonts w:hint="eastAsia" w:ascii="宋体" w:hAnsi="宋体" w:eastAsia="宋体" w:cs="宋体"/>
                <w:sz w:val="21"/>
                <w:szCs w:val="21"/>
              </w:rPr>
              <w:t>专业</w:t>
            </w:r>
          </w:p>
        </w:tc>
        <w:tc>
          <w:tcPr>
            <w:tcW w:w="2009" w:type="dxa"/>
            <w:vAlign w:val="center"/>
          </w:tcPr>
          <w:p>
            <w:pPr>
              <w:pStyle w:val="8"/>
              <w:tabs>
                <w:tab w:val="left" w:pos="1101"/>
                <w:tab w:val="left" w:pos="3369"/>
                <w:tab w:val="left" w:pos="4542"/>
                <w:tab w:val="left" w:pos="6204"/>
                <w:tab w:val="left" w:pos="7479"/>
                <w:tab w:val="left" w:pos="9085"/>
              </w:tabs>
              <w:ind w:firstLine="0"/>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55" w:type="dxa"/>
            <w:vAlign w:val="center"/>
          </w:tcPr>
          <w:p>
            <w:pPr>
              <w:pStyle w:val="8"/>
              <w:tabs>
                <w:tab w:val="left" w:pos="1101"/>
                <w:tab w:val="left" w:pos="3369"/>
                <w:tab w:val="left" w:pos="4542"/>
                <w:tab w:val="left" w:pos="6204"/>
                <w:tab w:val="left" w:pos="7479"/>
                <w:tab w:val="left" w:pos="9085"/>
              </w:tabs>
              <w:ind w:firstLine="0"/>
              <w:jc w:val="center"/>
              <w:rPr>
                <w:rFonts w:ascii="宋体" w:hAnsi="宋体" w:eastAsia="宋体" w:cs="宋体"/>
                <w:sz w:val="21"/>
                <w:szCs w:val="21"/>
              </w:rPr>
            </w:pPr>
            <w:r>
              <w:rPr>
                <w:rFonts w:hint="eastAsia" w:ascii="宋体" w:hAnsi="宋体" w:eastAsia="宋体" w:cs="宋体"/>
                <w:sz w:val="21"/>
                <w:szCs w:val="21"/>
              </w:rPr>
              <w:t>学历</w:t>
            </w:r>
          </w:p>
        </w:tc>
        <w:tc>
          <w:tcPr>
            <w:tcW w:w="2474" w:type="dxa"/>
            <w:gridSpan w:val="2"/>
            <w:vAlign w:val="center"/>
          </w:tcPr>
          <w:p>
            <w:pPr>
              <w:pStyle w:val="8"/>
              <w:tabs>
                <w:tab w:val="left" w:pos="1101"/>
                <w:tab w:val="left" w:pos="3369"/>
                <w:tab w:val="left" w:pos="4542"/>
                <w:tab w:val="left" w:pos="6204"/>
                <w:tab w:val="left" w:pos="7479"/>
                <w:tab w:val="left" w:pos="9085"/>
              </w:tabs>
              <w:ind w:firstLine="0"/>
              <w:jc w:val="center"/>
              <w:rPr>
                <w:rFonts w:ascii="宋体" w:hAnsi="宋体" w:eastAsia="宋体" w:cs="宋体"/>
                <w:sz w:val="21"/>
                <w:szCs w:val="21"/>
              </w:rPr>
            </w:pPr>
          </w:p>
        </w:tc>
        <w:tc>
          <w:tcPr>
            <w:tcW w:w="2791" w:type="dxa"/>
            <w:gridSpan w:val="3"/>
            <w:vAlign w:val="center"/>
          </w:tcPr>
          <w:p>
            <w:pPr>
              <w:pStyle w:val="8"/>
              <w:tabs>
                <w:tab w:val="left" w:pos="1101"/>
                <w:tab w:val="left" w:pos="3369"/>
                <w:tab w:val="left" w:pos="4542"/>
                <w:tab w:val="left" w:pos="6204"/>
                <w:tab w:val="left" w:pos="7479"/>
                <w:tab w:val="left" w:pos="9085"/>
              </w:tabs>
              <w:ind w:firstLine="0"/>
              <w:jc w:val="center"/>
              <w:rPr>
                <w:rFonts w:ascii="宋体" w:hAnsi="宋体" w:eastAsia="宋体" w:cs="宋体"/>
                <w:sz w:val="21"/>
                <w:szCs w:val="21"/>
              </w:rPr>
            </w:pPr>
            <w:r>
              <w:rPr>
                <w:rFonts w:hint="eastAsia" w:ascii="宋体" w:hAnsi="宋体" w:eastAsia="宋体" w:cs="宋体"/>
                <w:sz w:val="21"/>
                <w:szCs w:val="21"/>
              </w:rPr>
              <w:t>职称、执业资格</w:t>
            </w:r>
          </w:p>
        </w:tc>
        <w:tc>
          <w:tcPr>
            <w:tcW w:w="2009" w:type="dxa"/>
            <w:vAlign w:val="center"/>
          </w:tcPr>
          <w:p>
            <w:pPr>
              <w:pStyle w:val="8"/>
              <w:tabs>
                <w:tab w:val="left" w:pos="1101"/>
                <w:tab w:val="left" w:pos="3369"/>
                <w:tab w:val="left" w:pos="4542"/>
                <w:tab w:val="left" w:pos="6204"/>
                <w:tab w:val="left" w:pos="7479"/>
                <w:tab w:val="left" w:pos="9085"/>
              </w:tabs>
              <w:ind w:firstLine="0"/>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55" w:type="dxa"/>
            <w:vAlign w:val="center"/>
          </w:tcPr>
          <w:p>
            <w:pPr>
              <w:pStyle w:val="8"/>
              <w:tabs>
                <w:tab w:val="left" w:pos="1101"/>
                <w:tab w:val="left" w:pos="3369"/>
                <w:tab w:val="left" w:pos="4542"/>
                <w:tab w:val="left" w:pos="6204"/>
                <w:tab w:val="left" w:pos="7479"/>
                <w:tab w:val="left" w:pos="9085"/>
              </w:tabs>
              <w:ind w:firstLine="0"/>
              <w:jc w:val="center"/>
              <w:rPr>
                <w:rFonts w:ascii="宋体" w:hAnsi="宋体" w:eastAsia="宋体" w:cs="宋体"/>
                <w:sz w:val="21"/>
                <w:szCs w:val="21"/>
              </w:rPr>
            </w:pPr>
            <w:r>
              <w:rPr>
                <w:rFonts w:hint="eastAsia" w:ascii="宋体" w:hAnsi="宋体" w:eastAsia="宋体" w:cs="宋体"/>
                <w:sz w:val="21"/>
                <w:szCs w:val="21"/>
              </w:rPr>
              <w:t>职务</w:t>
            </w:r>
          </w:p>
        </w:tc>
        <w:tc>
          <w:tcPr>
            <w:tcW w:w="2474" w:type="dxa"/>
            <w:gridSpan w:val="2"/>
            <w:vAlign w:val="center"/>
          </w:tcPr>
          <w:p>
            <w:pPr>
              <w:pStyle w:val="8"/>
              <w:tabs>
                <w:tab w:val="left" w:pos="1101"/>
                <w:tab w:val="left" w:pos="3369"/>
                <w:tab w:val="left" w:pos="4542"/>
                <w:tab w:val="left" w:pos="6204"/>
                <w:tab w:val="left" w:pos="7479"/>
                <w:tab w:val="left" w:pos="9085"/>
              </w:tabs>
              <w:ind w:firstLine="0"/>
              <w:jc w:val="center"/>
              <w:rPr>
                <w:rFonts w:ascii="宋体" w:hAnsi="宋体" w:eastAsia="宋体" w:cs="宋体"/>
                <w:sz w:val="21"/>
                <w:szCs w:val="21"/>
              </w:rPr>
            </w:pPr>
          </w:p>
        </w:tc>
        <w:tc>
          <w:tcPr>
            <w:tcW w:w="2791" w:type="dxa"/>
            <w:gridSpan w:val="3"/>
            <w:vAlign w:val="center"/>
          </w:tcPr>
          <w:p>
            <w:pPr>
              <w:pStyle w:val="8"/>
              <w:tabs>
                <w:tab w:val="left" w:pos="1101"/>
                <w:tab w:val="left" w:pos="3369"/>
                <w:tab w:val="left" w:pos="4542"/>
                <w:tab w:val="left" w:pos="6204"/>
                <w:tab w:val="left" w:pos="7479"/>
                <w:tab w:val="left" w:pos="9085"/>
              </w:tabs>
              <w:ind w:firstLine="0"/>
              <w:jc w:val="center"/>
              <w:rPr>
                <w:rFonts w:ascii="宋体" w:hAnsi="宋体" w:eastAsia="宋体" w:cs="宋体"/>
                <w:sz w:val="21"/>
                <w:szCs w:val="21"/>
              </w:rPr>
            </w:pPr>
            <w:r>
              <w:rPr>
                <w:rFonts w:hint="eastAsia" w:ascii="宋体" w:hAnsi="宋体" w:eastAsia="宋体" w:cs="宋体"/>
                <w:sz w:val="21"/>
                <w:szCs w:val="21"/>
              </w:rPr>
              <w:t>参加工作时间</w:t>
            </w:r>
          </w:p>
        </w:tc>
        <w:tc>
          <w:tcPr>
            <w:tcW w:w="2009" w:type="dxa"/>
            <w:vAlign w:val="center"/>
          </w:tcPr>
          <w:p>
            <w:pPr>
              <w:pStyle w:val="8"/>
              <w:tabs>
                <w:tab w:val="left" w:pos="1101"/>
                <w:tab w:val="left" w:pos="3369"/>
                <w:tab w:val="left" w:pos="4542"/>
                <w:tab w:val="left" w:pos="6204"/>
                <w:tab w:val="left" w:pos="7479"/>
                <w:tab w:val="left" w:pos="9085"/>
              </w:tabs>
              <w:ind w:firstLine="0"/>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229" w:type="dxa"/>
            <w:gridSpan w:val="3"/>
            <w:vAlign w:val="center"/>
          </w:tcPr>
          <w:p>
            <w:pPr>
              <w:pStyle w:val="8"/>
              <w:tabs>
                <w:tab w:val="left" w:pos="1101"/>
                <w:tab w:val="left" w:pos="3369"/>
                <w:tab w:val="left" w:pos="4542"/>
                <w:tab w:val="left" w:pos="6204"/>
                <w:tab w:val="left" w:pos="7479"/>
                <w:tab w:val="left" w:pos="9085"/>
              </w:tabs>
              <w:ind w:firstLine="0"/>
              <w:jc w:val="center"/>
              <w:rPr>
                <w:rFonts w:ascii="宋体" w:hAnsi="宋体" w:eastAsia="宋体" w:cs="宋体"/>
                <w:sz w:val="21"/>
                <w:szCs w:val="21"/>
              </w:rPr>
            </w:pPr>
            <w:r>
              <w:rPr>
                <w:rFonts w:hint="eastAsia" w:ascii="宋体" w:hAnsi="宋体" w:eastAsia="宋体" w:cs="宋体"/>
                <w:sz w:val="21"/>
                <w:szCs w:val="21"/>
              </w:rPr>
              <w:t>从事专业工作年限</w:t>
            </w:r>
          </w:p>
        </w:tc>
        <w:tc>
          <w:tcPr>
            <w:tcW w:w="4800" w:type="dxa"/>
            <w:gridSpan w:val="4"/>
            <w:vAlign w:val="center"/>
          </w:tcPr>
          <w:p>
            <w:pPr>
              <w:pStyle w:val="8"/>
              <w:tabs>
                <w:tab w:val="left" w:pos="1101"/>
                <w:tab w:val="left" w:pos="3369"/>
                <w:tab w:val="left" w:pos="4542"/>
                <w:tab w:val="left" w:pos="6204"/>
                <w:tab w:val="left" w:pos="7479"/>
                <w:tab w:val="left" w:pos="9085"/>
              </w:tabs>
              <w:ind w:firstLine="0"/>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029" w:type="dxa"/>
            <w:gridSpan w:val="7"/>
            <w:vAlign w:val="center"/>
          </w:tcPr>
          <w:p>
            <w:pPr>
              <w:pStyle w:val="8"/>
              <w:tabs>
                <w:tab w:val="left" w:pos="1101"/>
                <w:tab w:val="left" w:pos="3369"/>
                <w:tab w:val="left" w:pos="4542"/>
                <w:tab w:val="left" w:pos="6204"/>
                <w:tab w:val="left" w:pos="7479"/>
                <w:tab w:val="left" w:pos="9085"/>
              </w:tabs>
              <w:ind w:firstLine="0"/>
              <w:jc w:val="center"/>
              <w:rPr>
                <w:rFonts w:ascii="宋体" w:hAnsi="宋体" w:eastAsia="宋体" w:cs="宋体"/>
                <w:sz w:val="21"/>
                <w:szCs w:val="21"/>
              </w:rPr>
            </w:pPr>
            <w:r>
              <w:rPr>
                <w:rFonts w:hint="eastAsia" w:ascii="宋体" w:hAnsi="宋体" w:eastAsia="宋体" w:cs="宋体"/>
                <w:sz w:val="21"/>
                <w:szCs w:val="21"/>
              </w:rPr>
              <w:t>主持和组织完成类似项目情况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55" w:type="dxa"/>
            <w:vAlign w:val="center"/>
          </w:tcPr>
          <w:p>
            <w:pPr>
              <w:pStyle w:val="8"/>
              <w:tabs>
                <w:tab w:val="left" w:pos="1101"/>
                <w:tab w:val="left" w:pos="3369"/>
                <w:tab w:val="left" w:pos="4542"/>
                <w:tab w:val="left" w:pos="6204"/>
                <w:tab w:val="left" w:pos="7479"/>
                <w:tab w:val="left" w:pos="9085"/>
              </w:tabs>
              <w:ind w:firstLine="0"/>
              <w:jc w:val="center"/>
              <w:rPr>
                <w:rFonts w:ascii="宋体" w:hAnsi="宋体" w:eastAsia="宋体" w:cs="宋体"/>
                <w:sz w:val="21"/>
                <w:szCs w:val="21"/>
              </w:rPr>
            </w:pPr>
            <w:r>
              <w:rPr>
                <w:rFonts w:hint="eastAsia" w:ascii="宋体" w:hAnsi="宋体" w:eastAsia="宋体" w:cs="宋体"/>
                <w:sz w:val="21"/>
                <w:szCs w:val="21"/>
              </w:rPr>
              <w:t>项目名称</w:t>
            </w:r>
          </w:p>
        </w:tc>
        <w:tc>
          <w:tcPr>
            <w:tcW w:w="1319" w:type="dxa"/>
            <w:vAlign w:val="center"/>
          </w:tcPr>
          <w:p>
            <w:pPr>
              <w:pStyle w:val="8"/>
              <w:tabs>
                <w:tab w:val="left" w:pos="1101"/>
                <w:tab w:val="left" w:pos="3369"/>
                <w:tab w:val="left" w:pos="4542"/>
                <w:tab w:val="left" w:pos="6204"/>
                <w:tab w:val="left" w:pos="7479"/>
                <w:tab w:val="left" w:pos="9085"/>
              </w:tabs>
              <w:ind w:firstLine="0"/>
              <w:jc w:val="center"/>
              <w:rPr>
                <w:rFonts w:ascii="宋体" w:hAnsi="宋体" w:eastAsia="宋体" w:cs="宋体"/>
                <w:sz w:val="21"/>
                <w:szCs w:val="21"/>
              </w:rPr>
            </w:pPr>
            <w:r>
              <w:rPr>
                <w:rFonts w:hint="eastAsia" w:ascii="宋体" w:hAnsi="宋体" w:eastAsia="宋体" w:cs="宋体"/>
                <w:sz w:val="21"/>
                <w:szCs w:val="21"/>
              </w:rPr>
              <w:t>项目金额</w:t>
            </w:r>
          </w:p>
        </w:tc>
        <w:tc>
          <w:tcPr>
            <w:tcW w:w="2133" w:type="dxa"/>
            <w:gridSpan w:val="2"/>
            <w:vAlign w:val="center"/>
          </w:tcPr>
          <w:p>
            <w:pPr>
              <w:pStyle w:val="8"/>
              <w:tabs>
                <w:tab w:val="left" w:pos="1101"/>
                <w:tab w:val="left" w:pos="3369"/>
                <w:tab w:val="left" w:pos="4542"/>
                <w:tab w:val="left" w:pos="6204"/>
                <w:tab w:val="left" w:pos="7479"/>
                <w:tab w:val="left" w:pos="9085"/>
              </w:tabs>
              <w:ind w:firstLine="0"/>
              <w:jc w:val="center"/>
              <w:rPr>
                <w:rFonts w:ascii="宋体" w:hAnsi="宋体" w:eastAsia="宋体" w:cs="宋体"/>
                <w:sz w:val="21"/>
                <w:szCs w:val="21"/>
              </w:rPr>
            </w:pPr>
            <w:r>
              <w:rPr>
                <w:rFonts w:hint="eastAsia" w:ascii="宋体" w:hAnsi="宋体" w:eastAsia="宋体" w:cs="宋体"/>
                <w:sz w:val="21"/>
                <w:szCs w:val="21"/>
              </w:rPr>
              <w:t>项目时间</w:t>
            </w:r>
          </w:p>
        </w:tc>
        <w:tc>
          <w:tcPr>
            <w:tcW w:w="1755" w:type="dxa"/>
            <w:vAlign w:val="center"/>
          </w:tcPr>
          <w:p>
            <w:pPr>
              <w:pStyle w:val="8"/>
              <w:tabs>
                <w:tab w:val="left" w:pos="1101"/>
                <w:tab w:val="left" w:pos="3369"/>
                <w:tab w:val="left" w:pos="4542"/>
                <w:tab w:val="left" w:pos="6204"/>
                <w:tab w:val="left" w:pos="7479"/>
                <w:tab w:val="left" w:pos="9085"/>
              </w:tabs>
              <w:ind w:firstLine="0"/>
              <w:jc w:val="center"/>
              <w:rPr>
                <w:rFonts w:ascii="宋体" w:hAnsi="宋体" w:eastAsia="宋体" w:cs="宋体"/>
                <w:sz w:val="21"/>
                <w:szCs w:val="21"/>
              </w:rPr>
            </w:pPr>
            <w:r>
              <w:rPr>
                <w:rFonts w:hint="eastAsia" w:ascii="宋体" w:hAnsi="宋体" w:eastAsia="宋体" w:cs="宋体"/>
                <w:sz w:val="21"/>
                <w:szCs w:val="21"/>
              </w:rPr>
              <w:t>项目地点</w:t>
            </w:r>
          </w:p>
        </w:tc>
        <w:tc>
          <w:tcPr>
            <w:tcW w:w="2067" w:type="dxa"/>
            <w:gridSpan w:val="2"/>
            <w:vAlign w:val="center"/>
          </w:tcPr>
          <w:p>
            <w:pPr>
              <w:pStyle w:val="8"/>
              <w:tabs>
                <w:tab w:val="left" w:pos="1101"/>
                <w:tab w:val="left" w:pos="3369"/>
                <w:tab w:val="left" w:pos="4542"/>
                <w:tab w:val="left" w:pos="6204"/>
                <w:tab w:val="left" w:pos="7479"/>
                <w:tab w:val="left" w:pos="9085"/>
              </w:tabs>
              <w:ind w:firstLine="0"/>
              <w:jc w:val="center"/>
              <w:rPr>
                <w:rFonts w:ascii="宋体" w:hAnsi="宋体" w:eastAsia="宋体" w:cs="宋体"/>
                <w:sz w:val="21"/>
                <w:szCs w:val="21"/>
              </w:rPr>
            </w:pPr>
            <w:r>
              <w:rPr>
                <w:rFonts w:hint="eastAsia" w:ascii="宋体" w:hAnsi="宋体" w:eastAsia="宋体" w:cs="宋体"/>
                <w:sz w:val="21"/>
                <w:szCs w:val="21"/>
              </w:rPr>
              <w:t>成果质量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55" w:type="dxa"/>
            <w:vAlign w:val="center"/>
          </w:tcPr>
          <w:p>
            <w:pPr>
              <w:pStyle w:val="8"/>
              <w:tabs>
                <w:tab w:val="left" w:pos="1101"/>
                <w:tab w:val="left" w:pos="3369"/>
                <w:tab w:val="left" w:pos="4542"/>
                <w:tab w:val="left" w:pos="6204"/>
                <w:tab w:val="left" w:pos="7479"/>
                <w:tab w:val="left" w:pos="9085"/>
              </w:tabs>
              <w:ind w:firstLine="0"/>
              <w:jc w:val="center"/>
              <w:rPr>
                <w:rFonts w:ascii="宋体" w:hAnsi="宋体" w:eastAsia="宋体" w:cs="宋体"/>
                <w:sz w:val="21"/>
                <w:szCs w:val="21"/>
              </w:rPr>
            </w:pPr>
          </w:p>
        </w:tc>
        <w:tc>
          <w:tcPr>
            <w:tcW w:w="1319" w:type="dxa"/>
            <w:vAlign w:val="center"/>
          </w:tcPr>
          <w:p>
            <w:pPr>
              <w:pStyle w:val="8"/>
              <w:tabs>
                <w:tab w:val="left" w:pos="1101"/>
                <w:tab w:val="left" w:pos="3369"/>
                <w:tab w:val="left" w:pos="4542"/>
                <w:tab w:val="left" w:pos="6204"/>
                <w:tab w:val="left" w:pos="7479"/>
                <w:tab w:val="left" w:pos="9085"/>
              </w:tabs>
              <w:ind w:firstLine="0"/>
              <w:jc w:val="center"/>
              <w:rPr>
                <w:rFonts w:ascii="宋体" w:hAnsi="宋体" w:eastAsia="宋体" w:cs="宋体"/>
                <w:sz w:val="21"/>
                <w:szCs w:val="21"/>
              </w:rPr>
            </w:pPr>
          </w:p>
        </w:tc>
        <w:tc>
          <w:tcPr>
            <w:tcW w:w="2133" w:type="dxa"/>
            <w:gridSpan w:val="2"/>
            <w:vAlign w:val="center"/>
          </w:tcPr>
          <w:p>
            <w:pPr>
              <w:pStyle w:val="8"/>
              <w:tabs>
                <w:tab w:val="left" w:pos="1101"/>
                <w:tab w:val="left" w:pos="3369"/>
                <w:tab w:val="left" w:pos="4542"/>
                <w:tab w:val="left" w:pos="6204"/>
                <w:tab w:val="left" w:pos="7479"/>
                <w:tab w:val="left" w:pos="9085"/>
              </w:tabs>
              <w:ind w:firstLine="0"/>
              <w:jc w:val="center"/>
              <w:rPr>
                <w:rFonts w:ascii="宋体" w:hAnsi="宋体" w:eastAsia="宋体" w:cs="宋体"/>
                <w:sz w:val="21"/>
                <w:szCs w:val="21"/>
              </w:rPr>
            </w:pPr>
          </w:p>
        </w:tc>
        <w:tc>
          <w:tcPr>
            <w:tcW w:w="1755" w:type="dxa"/>
            <w:vAlign w:val="center"/>
          </w:tcPr>
          <w:p>
            <w:pPr>
              <w:pStyle w:val="8"/>
              <w:tabs>
                <w:tab w:val="left" w:pos="1101"/>
                <w:tab w:val="left" w:pos="3369"/>
                <w:tab w:val="left" w:pos="4542"/>
                <w:tab w:val="left" w:pos="6204"/>
                <w:tab w:val="left" w:pos="7479"/>
                <w:tab w:val="left" w:pos="9085"/>
              </w:tabs>
              <w:ind w:firstLine="0"/>
              <w:jc w:val="center"/>
              <w:rPr>
                <w:rFonts w:ascii="宋体" w:hAnsi="宋体" w:eastAsia="宋体" w:cs="宋体"/>
                <w:sz w:val="21"/>
                <w:szCs w:val="21"/>
              </w:rPr>
            </w:pPr>
          </w:p>
        </w:tc>
        <w:tc>
          <w:tcPr>
            <w:tcW w:w="2067" w:type="dxa"/>
            <w:gridSpan w:val="2"/>
            <w:vAlign w:val="center"/>
          </w:tcPr>
          <w:p>
            <w:pPr>
              <w:pStyle w:val="8"/>
              <w:tabs>
                <w:tab w:val="left" w:pos="1101"/>
                <w:tab w:val="left" w:pos="3369"/>
                <w:tab w:val="left" w:pos="4542"/>
                <w:tab w:val="left" w:pos="6204"/>
                <w:tab w:val="left" w:pos="7479"/>
                <w:tab w:val="left" w:pos="9085"/>
              </w:tabs>
              <w:ind w:firstLine="0"/>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55" w:type="dxa"/>
            <w:vAlign w:val="center"/>
          </w:tcPr>
          <w:p>
            <w:pPr>
              <w:pStyle w:val="8"/>
              <w:tabs>
                <w:tab w:val="left" w:pos="1101"/>
                <w:tab w:val="left" w:pos="3369"/>
                <w:tab w:val="left" w:pos="4542"/>
                <w:tab w:val="left" w:pos="6204"/>
                <w:tab w:val="left" w:pos="7479"/>
                <w:tab w:val="left" w:pos="9085"/>
              </w:tabs>
              <w:ind w:firstLine="0"/>
              <w:jc w:val="center"/>
              <w:rPr>
                <w:rFonts w:ascii="宋体" w:hAnsi="宋体" w:eastAsia="宋体" w:cs="宋体"/>
                <w:sz w:val="21"/>
                <w:szCs w:val="21"/>
              </w:rPr>
            </w:pPr>
          </w:p>
        </w:tc>
        <w:tc>
          <w:tcPr>
            <w:tcW w:w="1319" w:type="dxa"/>
            <w:vAlign w:val="center"/>
          </w:tcPr>
          <w:p>
            <w:pPr>
              <w:pStyle w:val="8"/>
              <w:tabs>
                <w:tab w:val="left" w:pos="1101"/>
                <w:tab w:val="left" w:pos="3369"/>
                <w:tab w:val="left" w:pos="4542"/>
                <w:tab w:val="left" w:pos="6204"/>
                <w:tab w:val="left" w:pos="7479"/>
                <w:tab w:val="left" w:pos="9085"/>
              </w:tabs>
              <w:ind w:firstLine="0"/>
              <w:jc w:val="center"/>
              <w:rPr>
                <w:rFonts w:ascii="宋体" w:hAnsi="宋体" w:eastAsia="宋体" w:cs="宋体"/>
                <w:sz w:val="21"/>
                <w:szCs w:val="21"/>
              </w:rPr>
            </w:pPr>
          </w:p>
        </w:tc>
        <w:tc>
          <w:tcPr>
            <w:tcW w:w="2133" w:type="dxa"/>
            <w:gridSpan w:val="2"/>
            <w:vAlign w:val="center"/>
          </w:tcPr>
          <w:p>
            <w:pPr>
              <w:pStyle w:val="8"/>
              <w:tabs>
                <w:tab w:val="left" w:pos="1101"/>
                <w:tab w:val="left" w:pos="3369"/>
                <w:tab w:val="left" w:pos="4542"/>
                <w:tab w:val="left" w:pos="6204"/>
                <w:tab w:val="left" w:pos="7479"/>
                <w:tab w:val="left" w:pos="9085"/>
              </w:tabs>
              <w:ind w:firstLine="0"/>
              <w:jc w:val="center"/>
              <w:rPr>
                <w:rFonts w:ascii="宋体" w:hAnsi="宋体" w:eastAsia="宋体" w:cs="宋体"/>
                <w:sz w:val="21"/>
                <w:szCs w:val="21"/>
              </w:rPr>
            </w:pPr>
          </w:p>
        </w:tc>
        <w:tc>
          <w:tcPr>
            <w:tcW w:w="1755" w:type="dxa"/>
            <w:vAlign w:val="center"/>
          </w:tcPr>
          <w:p>
            <w:pPr>
              <w:pStyle w:val="8"/>
              <w:tabs>
                <w:tab w:val="left" w:pos="1101"/>
                <w:tab w:val="left" w:pos="3369"/>
                <w:tab w:val="left" w:pos="4542"/>
                <w:tab w:val="left" w:pos="6204"/>
                <w:tab w:val="left" w:pos="7479"/>
                <w:tab w:val="left" w:pos="9085"/>
              </w:tabs>
              <w:ind w:firstLine="0"/>
              <w:jc w:val="center"/>
              <w:rPr>
                <w:rFonts w:ascii="宋体" w:hAnsi="宋体" w:eastAsia="宋体" w:cs="宋体"/>
                <w:sz w:val="21"/>
                <w:szCs w:val="21"/>
              </w:rPr>
            </w:pPr>
          </w:p>
        </w:tc>
        <w:tc>
          <w:tcPr>
            <w:tcW w:w="2067" w:type="dxa"/>
            <w:gridSpan w:val="2"/>
            <w:vAlign w:val="center"/>
          </w:tcPr>
          <w:p>
            <w:pPr>
              <w:pStyle w:val="8"/>
              <w:tabs>
                <w:tab w:val="left" w:pos="1101"/>
                <w:tab w:val="left" w:pos="3369"/>
                <w:tab w:val="left" w:pos="4542"/>
                <w:tab w:val="left" w:pos="6204"/>
                <w:tab w:val="left" w:pos="7479"/>
                <w:tab w:val="left" w:pos="9085"/>
              </w:tabs>
              <w:ind w:firstLine="0"/>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55" w:type="dxa"/>
            <w:vAlign w:val="center"/>
          </w:tcPr>
          <w:p>
            <w:pPr>
              <w:pStyle w:val="8"/>
              <w:tabs>
                <w:tab w:val="left" w:pos="1101"/>
                <w:tab w:val="left" w:pos="3369"/>
                <w:tab w:val="left" w:pos="4542"/>
                <w:tab w:val="left" w:pos="6204"/>
                <w:tab w:val="left" w:pos="7479"/>
                <w:tab w:val="left" w:pos="9085"/>
              </w:tabs>
              <w:ind w:firstLine="0"/>
              <w:jc w:val="center"/>
              <w:rPr>
                <w:rFonts w:ascii="宋体" w:hAnsi="宋体" w:eastAsia="宋体" w:cs="宋体"/>
                <w:sz w:val="21"/>
                <w:szCs w:val="21"/>
              </w:rPr>
            </w:pPr>
          </w:p>
        </w:tc>
        <w:tc>
          <w:tcPr>
            <w:tcW w:w="1319" w:type="dxa"/>
            <w:vAlign w:val="center"/>
          </w:tcPr>
          <w:p>
            <w:pPr>
              <w:pStyle w:val="8"/>
              <w:tabs>
                <w:tab w:val="left" w:pos="1101"/>
                <w:tab w:val="left" w:pos="3369"/>
                <w:tab w:val="left" w:pos="4542"/>
                <w:tab w:val="left" w:pos="6204"/>
                <w:tab w:val="left" w:pos="7479"/>
                <w:tab w:val="left" w:pos="9085"/>
              </w:tabs>
              <w:ind w:firstLine="0"/>
              <w:jc w:val="center"/>
              <w:rPr>
                <w:rFonts w:ascii="宋体" w:hAnsi="宋体" w:eastAsia="宋体" w:cs="宋体"/>
                <w:sz w:val="21"/>
                <w:szCs w:val="21"/>
              </w:rPr>
            </w:pPr>
          </w:p>
        </w:tc>
        <w:tc>
          <w:tcPr>
            <w:tcW w:w="2133" w:type="dxa"/>
            <w:gridSpan w:val="2"/>
            <w:vAlign w:val="center"/>
          </w:tcPr>
          <w:p>
            <w:pPr>
              <w:pStyle w:val="8"/>
              <w:tabs>
                <w:tab w:val="left" w:pos="1101"/>
                <w:tab w:val="left" w:pos="3369"/>
                <w:tab w:val="left" w:pos="4542"/>
                <w:tab w:val="left" w:pos="6204"/>
                <w:tab w:val="left" w:pos="7479"/>
                <w:tab w:val="left" w:pos="9085"/>
              </w:tabs>
              <w:ind w:firstLine="0"/>
              <w:jc w:val="center"/>
              <w:rPr>
                <w:rFonts w:ascii="宋体" w:hAnsi="宋体" w:eastAsia="宋体" w:cs="宋体"/>
                <w:sz w:val="21"/>
                <w:szCs w:val="21"/>
              </w:rPr>
            </w:pPr>
          </w:p>
        </w:tc>
        <w:tc>
          <w:tcPr>
            <w:tcW w:w="1755" w:type="dxa"/>
            <w:vAlign w:val="center"/>
          </w:tcPr>
          <w:p>
            <w:pPr>
              <w:pStyle w:val="8"/>
              <w:tabs>
                <w:tab w:val="left" w:pos="1101"/>
                <w:tab w:val="left" w:pos="3369"/>
                <w:tab w:val="left" w:pos="4542"/>
                <w:tab w:val="left" w:pos="6204"/>
                <w:tab w:val="left" w:pos="7479"/>
                <w:tab w:val="left" w:pos="9085"/>
              </w:tabs>
              <w:ind w:firstLine="0"/>
              <w:jc w:val="center"/>
              <w:rPr>
                <w:rFonts w:ascii="宋体" w:hAnsi="宋体" w:eastAsia="宋体" w:cs="宋体"/>
                <w:sz w:val="21"/>
                <w:szCs w:val="21"/>
              </w:rPr>
            </w:pPr>
          </w:p>
        </w:tc>
        <w:tc>
          <w:tcPr>
            <w:tcW w:w="2067" w:type="dxa"/>
            <w:gridSpan w:val="2"/>
            <w:vAlign w:val="center"/>
          </w:tcPr>
          <w:p>
            <w:pPr>
              <w:pStyle w:val="8"/>
              <w:tabs>
                <w:tab w:val="left" w:pos="1101"/>
                <w:tab w:val="left" w:pos="3369"/>
                <w:tab w:val="left" w:pos="4542"/>
                <w:tab w:val="left" w:pos="6204"/>
                <w:tab w:val="left" w:pos="7479"/>
                <w:tab w:val="left" w:pos="9085"/>
              </w:tabs>
              <w:ind w:firstLine="0"/>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55" w:type="dxa"/>
            <w:vAlign w:val="center"/>
          </w:tcPr>
          <w:p>
            <w:pPr>
              <w:pStyle w:val="8"/>
              <w:tabs>
                <w:tab w:val="left" w:pos="1101"/>
                <w:tab w:val="left" w:pos="3369"/>
                <w:tab w:val="left" w:pos="4542"/>
                <w:tab w:val="left" w:pos="6204"/>
                <w:tab w:val="left" w:pos="7479"/>
                <w:tab w:val="left" w:pos="9085"/>
              </w:tabs>
              <w:ind w:firstLine="0"/>
              <w:jc w:val="center"/>
              <w:rPr>
                <w:rFonts w:ascii="宋体" w:hAnsi="宋体" w:eastAsia="宋体" w:cs="宋体"/>
                <w:sz w:val="21"/>
                <w:szCs w:val="21"/>
              </w:rPr>
            </w:pPr>
          </w:p>
        </w:tc>
        <w:tc>
          <w:tcPr>
            <w:tcW w:w="1319" w:type="dxa"/>
            <w:vAlign w:val="center"/>
          </w:tcPr>
          <w:p>
            <w:pPr>
              <w:pStyle w:val="8"/>
              <w:tabs>
                <w:tab w:val="left" w:pos="1101"/>
                <w:tab w:val="left" w:pos="3369"/>
                <w:tab w:val="left" w:pos="4542"/>
                <w:tab w:val="left" w:pos="6204"/>
                <w:tab w:val="left" w:pos="7479"/>
                <w:tab w:val="left" w:pos="9085"/>
              </w:tabs>
              <w:ind w:firstLine="0"/>
              <w:jc w:val="center"/>
              <w:rPr>
                <w:rFonts w:ascii="宋体" w:hAnsi="宋体" w:eastAsia="宋体" w:cs="宋体"/>
                <w:sz w:val="21"/>
                <w:szCs w:val="21"/>
              </w:rPr>
            </w:pPr>
          </w:p>
        </w:tc>
        <w:tc>
          <w:tcPr>
            <w:tcW w:w="2133" w:type="dxa"/>
            <w:gridSpan w:val="2"/>
            <w:vAlign w:val="center"/>
          </w:tcPr>
          <w:p>
            <w:pPr>
              <w:pStyle w:val="8"/>
              <w:tabs>
                <w:tab w:val="left" w:pos="1101"/>
                <w:tab w:val="left" w:pos="3369"/>
                <w:tab w:val="left" w:pos="4542"/>
                <w:tab w:val="left" w:pos="6204"/>
                <w:tab w:val="left" w:pos="7479"/>
                <w:tab w:val="left" w:pos="9085"/>
              </w:tabs>
              <w:ind w:firstLine="0"/>
              <w:jc w:val="center"/>
              <w:rPr>
                <w:rFonts w:ascii="宋体" w:hAnsi="宋体" w:eastAsia="宋体" w:cs="宋体"/>
                <w:sz w:val="21"/>
                <w:szCs w:val="21"/>
              </w:rPr>
            </w:pPr>
          </w:p>
        </w:tc>
        <w:tc>
          <w:tcPr>
            <w:tcW w:w="1755" w:type="dxa"/>
            <w:vAlign w:val="center"/>
          </w:tcPr>
          <w:p>
            <w:pPr>
              <w:pStyle w:val="8"/>
              <w:tabs>
                <w:tab w:val="left" w:pos="1101"/>
                <w:tab w:val="left" w:pos="3369"/>
                <w:tab w:val="left" w:pos="4542"/>
                <w:tab w:val="left" w:pos="6204"/>
                <w:tab w:val="left" w:pos="7479"/>
                <w:tab w:val="left" w:pos="9085"/>
              </w:tabs>
              <w:ind w:firstLine="0"/>
              <w:jc w:val="center"/>
              <w:rPr>
                <w:rFonts w:ascii="宋体" w:hAnsi="宋体" w:eastAsia="宋体" w:cs="宋体"/>
                <w:sz w:val="21"/>
                <w:szCs w:val="21"/>
              </w:rPr>
            </w:pPr>
          </w:p>
        </w:tc>
        <w:tc>
          <w:tcPr>
            <w:tcW w:w="2067" w:type="dxa"/>
            <w:gridSpan w:val="2"/>
            <w:vAlign w:val="center"/>
          </w:tcPr>
          <w:p>
            <w:pPr>
              <w:pStyle w:val="8"/>
              <w:tabs>
                <w:tab w:val="left" w:pos="1101"/>
                <w:tab w:val="left" w:pos="3369"/>
                <w:tab w:val="left" w:pos="4542"/>
                <w:tab w:val="left" w:pos="6204"/>
                <w:tab w:val="left" w:pos="7479"/>
                <w:tab w:val="left" w:pos="9085"/>
              </w:tabs>
              <w:ind w:firstLine="0"/>
              <w:jc w:val="center"/>
              <w:rPr>
                <w:rFonts w:ascii="宋体" w:hAnsi="宋体" w:eastAsia="宋体" w:cs="宋体"/>
                <w:sz w:val="21"/>
                <w:szCs w:val="21"/>
              </w:rPr>
            </w:pPr>
          </w:p>
        </w:tc>
      </w:tr>
    </w:tbl>
    <w:p>
      <w:pPr>
        <w:rPr>
          <w:rFonts w:ascii="宋体" w:hAnsi="宋体" w:cs="宋体"/>
          <w:b/>
          <w:szCs w:val="21"/>
        </w:rPr>
      </w:pPr>
      <w:r>
        <w:rPr>
          <w:rFonts w:hint="eastAsia" w:ascii="宋体" w:hAnsi="宋体" w:cs="宋体"/>
          <w:b/>
          <w:szCs w:val="21"/>
        </w:rPr>
        <w:t>须附项目</w:t>
      </w:r>
      <w:r>
        <w:rPr>
          <w:rFonts w:hint="eastAsia" w:ascii="宋体" w:hAnsi="宋体" w:cs="宋体"/>
          <w:b/>
          <w:szCs w:val="21"/>
          <w:lang w:eastAsia="zh-CN"/>
        </w:rPr>
        <w:t>负责人</w:t>
      </w:r>
      <w:r>
        <w:rPr>
          <w:rFonts w:hint="eastAsia" w:ascii="宋体" w:hAnsi="宋体" w:cs="宋体"/>
          <w:b/>
          <w:szCs w:val="21"/>
        </w:rPr>
        <w:t>身份证、职称证，如评标办法要求提供的证件证明，如有请提供，加盖单位公章，原件备查。</w:t>
      </w:r>
    </w:p>
    <w:p>
      <w:pPr>
        <w:rPr>
          <w:rFonts w:ascii="宋体" w:hAnsi="宋体" w:cs="宋体"/>
          <w:szCs w:val="21"/>
        </w:rPr>
      </w:pPr>
    </w:p>
    <w:p>
      <w:pPr>
        <w:spacing w:before="100" w:beforeAutospacing="1" w:after="100" w:afterAutospacing="1" w:line="240" w:lineRule="auto"/>
        <w:rPr>
          <w:rFonts w:ascii="宋体" w:hAnsi="宋体" w:cs="宋体"/>
          <w:bCs/>
          <w:color w:val="000000"/>
          <w:szCs w:val="21"/>
          <w:u w:val="single"/>
        </w:rPr>
      </w:pPr>
      <w:r>
        <w:rPr>
          <w:rFonts w:hint="eastAsia" w:ascii="宋体" w:hAnsi="宋体" w:cs="宋体"/>
          <w:bCs/>
          <w:color w:val="000000"/>
          <w:szCs w:val="21"/>
        </w:rPr>
        <w:t xml:space="preserve"> 投标人（公章）：</w:t>
      </w:r>
      <w:r>
        <w:rPr>
          <w:rFonts w:hint="eastAsia" w:ascii="宋体" w:hAnsi="宋体" w:cs="宋体"/>
          <w:bCs/>
          <w:color w:val="000000"/>
          <w:szCs w:val="21"/>
          <w:u w:val="single"/>
        </w:rPr>
        <w:t xml:space="preserve">                                     </w:t>
      </w:r>
    </w:p>
    <w:p>
      <w:pPr>
        <w:spacing w:before="100" w:beforeAutospacing="1" w:after="100" w:afterAutospacing="1" w:line="240" w:lineRule="auto"/>
        <w:rPr>
          <w:rFonts w:ascii="宋体" w:hAnsi="宋体" w:cs="宋体"/>
          <w:bCs/>
          <w:color w:val="000000"/>
          <w:szCs w:val="21"/>
          <w:u w:val="single"/>
        </w:rPr>
      </w:pPr>
      <w:r>
        <w:rPr>
          <w:rFonts w:hint="eastAsia" w:ascii="宋体" w:hAnsi="宋体" w:cs="宋体"/>
          <w:bCs/>
          <w:color w:val="000000"/>
          <w:szCs w:val="21"/>
        </w:rPr>
        <w:t xml:space="preserve"> 法定代表人或其委托代理人签字：</w:t>
      </w:r>
      <w:r>
        <w:rPr>
          <w:rFonts w:hint="eastAsia" w:ascii="宋体" w:hAnsi="宋体" w:cs="宋体"/>
          <w:bCs/>
          <w:color w:val="000000"/>
          <w:szCs w:val="21"/>
          <w:u w:val="single"/>
        </w:rPr>
        <w:t xml:space="preserve">                   </w:t>
      </w:r>
    </w:p>
    <w:p>
      <w:pPr>
        <w:spacing w:line="240" w:lineRule="auto"/>
        <w:rPr>
          <w:rFonts w:hint="eastAsia" w:ascii="宋体" w:hAnsi="宋体" w:cs="宋体"/>
          <w:bCs/>
          <w:color w:val="000000"/>
          <w:szCs w:val="21"/>
          <w:u w:val="single"/>
        </w:rPr>
      </w:pPr>
      <w:r>
        <w:rPr>
          <w:rFonts w:hint="eastAsia" w:ascii="宋体" w:hAnsi="宋体" w:cs="宋体"/>
          <w:bCs/>
          <w:color w:val="000000"/>
          <w:szCs w:val="21"/>
        </w:rPr>
        <w:t xml:space="preserve"> 日      期：</w:t>
      </w:r>
      <w:r>
        <w:rPr>
          <w:rFonts w:hint="eastAsia" w:ascii="宋体" w:hAnsi="宋体" w:cs="宋体"/>
          <w:bCs/>
          <w:color w:val="000000"/>
          <w:szCs w:val="21"/>
          <w:u w:val="single"/>
        </w:rPr>
        <w:t xml:space="preserve">          </w:t>
      </w:r>
    </w:p>
    <w:p>
      <w:pPr>
        <w:pStyle w:val="36"/>
        <w:rPr>
          <w:rFonts w:hint="eastAsia" w:ascii="宋体" w:hAnsi="宋体" w:cs="宋体"/>
          <w:bCs/>
          <w:color w:val="000000"/>
          <w:szCs w:val="21"/>
          <w:u w:val="single"/>
        </w:rPr>
      </w:pPr>
    </w:p>
    <w:p>
      <w:pPr>
        <w:pStyle w:val="36"/>
        <w:rPr>
          <w:rFonts w:hint="eastAsia" w:ascii="宋体" w:hAnsi="宋体" w:cs="宋体"/>
          <w:bCs/>
          <w:color w:val="000000"/>
          <w:szCs w:val="21"/>
          <w:u w:val="single"/>
        </w:rPr>
      </w:pPr>
    </w:p>
    <w:p>
      <w:pPr>
        <w:pStyle w:val="36"/>
        <w:rPr>
          <w:rFonts w:hint="eastAsia" w:ascii="宋体" w:hAnsi="宋体" w:cs="宋体"/>
          <w:bCs/>
          <w:color w:val="000000"/>
          <w:szCs w:val="21"/>
          <w:u w:val="single"/>
        </w:rPr>
      </w:pPr>
    </w:p>
    <w:p>
      <w:pPr>
        <w:pStyle w:val="36"/>
        <w:rPr>
          <w:rFonts w:hint="eastAsia" w:ascii="宋体" w:hAnsi="宋体" w:cs="宋体"/>
          <w:bCs/>
          <w:color w:val="000000"/>
          <w:szCs w:val="21"/>
          <w:u w:val="single"/>
        </w:rPr>
      </w:pPr>
    </w:p>
    <w:p>
      <w:pPr>
        <w:pStyle w:val="36"/>
        <w:rPr>
          <w:rFonts w:hint="eastAsia" w:ascii="宋体" w:hAnsi="宋体" w:cs="宋体"/>
          <w:bCs/>
          <w:color w:val="000000"/>
          <w:szCs w:val="21"/>
          <w:u w:val="single"/>
        </w:rPr>
      </w:pPr>
    </w:p>
    <w:p>
      <w:pPr>
        <w:pStyle w:val="36"/>
        <w:rPr>
          <w:rFonts w:hint="eastAsia" w:ascii="宋体" w:hAnsi="宋体" w:cs="宋体"/>
          <w:bCs/>
          <w:color w:val="000000"/>
          <w:szCs w:val="21"/>
          <w:u w:val="single"/>
        </w:rPr>
      </w:pPr>
    </w:p>
    <w:p>
      <w:pPr>
        <w:pStyle w:val="36"/>
        <w:rPr>
          <w:rFonts w:hint="eastAsia" w:ascii="宋体" w:hAnsi="宋体" w:cs="宋体"/>
          <w:bCs/>
          <w:color w:val="000000"/>
          <w:szCs w:val="21"/>
          <w:u w:val="single"/>
        </w:rPr>
      </w:pPr>
    </w:p>
    <w:p>
      <w:pPr>
        <w:pStyle w:val="36"/>
        <w:rPr>
          <w:rFonts w:hint="eastAsia" w:ascii="宋体" w:hAnsi="宋体" w:cs="宋体"/>
          <w:bCs/>
          <w:color w:val="000000"/>
          <w:szCs w:val="21"/>
          <w:u w:val="single"/>
        </w:rPr>
      </w:pPr>
    </w:p>
    <w:p>
      <w:pPr>
        <w:pStyle w:val="36"/>
        <w:rPr>
          <w:rFonts w:hint="eastAsia" w:ascii="宋体" w:hAnsi="宋体" w:cs="宋体"/>
          <w:bCs/>
          <w:color w:val="000000"/>
          <w:szCs w:val="21"/>
          <w:u w:val="single"/>
        </w:rPr>
      </w:pPr>
    </w:p>
    <w:p>
      <w:pPr>
        <w:pStyle w:val="36"/>
        <w:rPr>
          <w:rFonts w:hint="eastAsia" w:ascii="宋体" w:hAnsi="宋体" w:cs="宋体"/>
          <w:bCs/>
          <w:color w:val="000000"/>
          <w:szCs w:val="21"/>
          <w:u w:val="single"/>
        </w:rPr>
      </w:pPr>
    </w:p>
    <w:p>
      <w:pPr>
        <w:pStyle w:val="36"/>
        <w:rPr>
          <w:rFonts w:hint="eastAsia" w:ascii="宋体" w:hAnsi="宋体" w:cs="宋体"/>
          <w:bCs/>
          <w:color w:val="000000"/>
          <w:szCs w:val="21"/>
          <w:u w:val="single"/>
        </w:rPr>
      </w:pPr>
    </w:p>
    <w:p>
      <w:pPr>
        <w:pStyle w:val="36"/>
        <w:rPr>
          <w:rFonts w:hint="eastAsia" w:ascii="宋体" w:hAnsi="宋体" w:cs="宋体"/>
          <w:bCs/>
          <w:color w:val="000000"/>
          <w:szCs w:val="21"/>
          <w:u w:val="single"/>
        </w:rPr>
      </w:pPr>
    </w:p>
    <w:p>
      <w:pPr>
        <w:pStyle w:val="36"/>
        <w:rPr>
          <w:rFonts w:hint="eastAsia" w:ascii="宋体" w:hAnsi="宋体" w:cs="宋体"/>
          <w:bCs/>
          <w:color w:val="000000"/>
          <w:szCs w:val="21"/>
          <w:u w:val="single"/>
        </w:rPr>
      </w:pPr>
    </w:p>
    <w:p>
      <w:pPr>
        <w:pStyle w:val="36"/>
        <w:rPr>
          <w:rFonts w:hint="eastAsia" w:ascii="宋体" w:hAnsi="宋体" w:cs="宋体"/>
          <w:bCs/>
          <w:color w:val="000000"/>
          <w:szCs w:val="21"/>
          <w:u w:val="single"/>
        </w:rPr>
      </w:pPr>
    </w:p>
    <w:p>
      <w:pPr>
        <w:pStyle w:val="36"/>
        <w:rPr>
          <w:rFonts w:hint="eastAsia" w:ascii="宋体" w:hAnsi="宋体" w:cs="宋体"/>
          <w:bCs/>
          <w:color w:val="000000"/>
          <w:szCs w:val="21"/>
          <w:u w:val="single"/>
        </w:rPr>
      </w:pPr>
    </w:p>
    <w:p>
      <w:pPr>
        <w:pStyle w:val="36"/>
        <w:rPr>
          <w:rFonts w:hint="eastAsia" w:ascii="宋体" w:hAnsi="宋体" w:cs="宋体"/>
          <w:bCs/>
          <w:color w:val="000000"/>
          <w:szCs w:val="21"/>
          <w:u w:val="single"/>
        </w:rPr>
      </w:pPr>
    </w:p>
    <w:p>
      <w:pPr>
        <w:spacing w:line="240" w:lineRule="auto"/>
        <w:rPr>
          <w:rFonts w:hint="eastAsia" w:ascii="宋体" w:hAnsi="宋体"/>
          <w:szCs w:val="21"/>
        </w:rPr>
      </w:pPr>
    </w:p>
    <w:p>
      <w:pPr>
        <w:rPr>
          <w:rFonts w:ascii="宋体" w:hAnsi="宋体" w:cs="宋体"/>
          <w:szCs w:val="21"/>
        </w:rPr>
      </w:pPr>
    </w:p>
    <w:p>
      <w:pPr>
        <w:jc w:val="center"/>
        <w:rPr>
          <w:rFonts w:hint="eastAsia" w:ascii="宋体" w:hAnsi="宋体" w:cs="宋体"/>
          <w:szCs w:val="21"/>
          <w:lang w:eastAsia="zh-CN"/>
        </w:rPr>
      </w:pPr>
      <w:r>
        <w:rPr>
          <w:rFonts w:hint="eastAsia" w:ascii="宋体" w:hAnsi="宋体" w:cs="宋体"/>
          <w:szCs w:val="21"/>
          <w:lang w:eastAsia="zh-CN"/>
        </w:rPr>
        <w:t>项目实施人员一览表（格式）</w:t>
      </w:r>
    </w:p>
    <w:tbl>
      <w:tblPr>
        <w:tblStyle w:val="21"/>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7"/>
        <w:gridCol w:w="1547"/>
        <w:gridCol w:w="1548"/>
        <w:gridCol w:w="1548"/>
        <w:gridCol w:w="1548"/>
        <w:gridCol w:w="1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7" w:type="dxa"/>
          </w:tcPr>
          <w:p>
            <w:pPr>
              <w:jc w:val="center"/>
              <w:rPr>
                <w:rFonts w:hint="eastAsia" w:ascii="宋体" w:hAnsi="宋体" w:cs="宋体"/>
                <w:szCs w:val="21"/>
                <w:vertAlign w:val="baseline"/>
                <w:lang w:eastAsia="zh-CN"/>
              </w:rPr>
            </w:pPr>
            <w:r>
              <w:rPr>
                <w:rFonts w:hint="eastAsia" w:ascii="宋体" w:hAnsi="宋体" w:cs="宋体"/>
                <w:szCs w:val="21"/>
                <w:lang w:eastAsia="zh-CN"/>
              </w:rPr>
              <w:t>姓名</w:t>
            </w:r>
          </w:p>
        </w:tc>
        <w:tc>
          <w:tcPr>
            <w:tcW w:w="1547" w:type="dxa"/>
          </w:tcPr>
          <w:p>
            <w:pPr>
              <w:jc w:val="center"/>
              <w:rPr>
                <w:rFonts w:hint="eastAsia" w:ascii="宋体" w:hAnsi="宋体" w:cs="宋体"/>
                <w:szCs w:val="21"/>
                <w:vertAlign w:val="baseline"/>
                <w:lang w:eastAsia="zh-CN"/>
              </w:rPr>
            </w:pPr>
            <w:r>
              <w:rPr>
                <w:rFonts w:hint="eastAsia" w:ascii="宋体" w:hAnsi="宋体" w:cs="宋体"/>
                <w:szCs w:val="21"/>
                <w:vertAlign w:val="baseline"/>
                <w:lang w:eastAsia="zh-CN"/>
              </w:rPr>
              <w:t>职务</w:t>
            </w:r>
          </w:p>
        </w:tc>
        <w:tc>
          <w:tcPr>
            <w:tcW w:w="1548" w:type="dxa"/>
          </w:tcPr>
          <w:p>
            <w:pPr>
              <w:jc w:val="center"/>
              <w:rPr>
                <w:rFonts w:hint="eastAsia" w:ascii="宋体" w:hAnsi="宋体" w:cs="宋体"/>
                <w:szCs w:val="21"/>
                <w:vertAlign w:val="baseline"/>
                <w:lang w:eastAsia="zh-CN"/>
              </w:rPr>
            </w:pPr>
            <w:r>
              <w:rPr>
                <w:rFonts w:hint="eastAsia" w:ascii="宋体" w:hAnsi="宋体" w:cs="宋体"/>
                <w:szCs w:val="21"/>
                <w:vertAlign w:val="baseline"/>
                <w:lang w:eastAsia="zh-CN"/>
              </w:rPr>
              <w:t>专业技术资格</w:t>
            </w:r>
          </w:p>
        </w:tc>
        <w:tc>
          <w:tcPr>
            <w:tcW w:w="1548" w:type="dxa"/>
          </w:tcPr>
          <w:p>
            <w:pPr>
              <w:jc w:val="center"/>
              <w:rPr>
                <w:rFonts w:hint="eastAsia" w:ascii="宋体" w:hAnsi="宋体" w:cs="宋体"/>
                <w:szCs w:val="21"/>
                <w:vertAlign w:val="baseline"/>
                <w:lang w:eastAsia="zh-CN"/>
              </w:rPr>
            </w:pPr>
            <w:r>
              <w:rPr>
                <w:rFonts w:hint="eastAsia" w:ascii="宋体" w:hAnsi="宋体" w:cs="宋体"/>
                <w:szCs w:val="21"/>
                <w:vertAlign w:val="baseline"/>
                <w:lang w:eastAsia="zh-CN"/>
              </w:rPr>
              <w:t>证书编号</w:t>
            </w:r>
          </w:p>
        </w:tc>
        <w:tc>
          <w:tcPr>
            <w:tcW w:w="1548" w:type="dxa"/>
          </w:tcPr>
          <w:p>
            <w:pPr>
              <w:jc w:val="center"/>
              <w:rPr>
                <w:rFonts w:hint="eastAsia" w:ascii="宋体" w:hAnsi="宋体" w:cs="宋体"/>
                <w:szCs w:val="21"/>
                <w:vertAlign w:val="baseline"/>
                <w:lang w:eastAsia="zh-CN"/>
              </w:rPr>
            </w:pPr>
            <w:r>
              <w:rPr>
                <w:rFonts w:hint="eastAsia" w:ascii="宋体" w:hAnsi="宋体" w:cs="宋体"/>
                <w:szCs w:val="21"/>
                <w:vertAlign w:val="baseline"/>
                <w:lang w:eastAsia="zh-CN"/>
              </w:rPr>
              <w:t>参加工作时间</w:t>
            </w:r>
          </w:p>
        </w:tc>
        <w:tc>
          <w:tcPr>
            <w:tcW w:w="1548" w:type="dxa"/>
          </w:tcPr>
          <w:p>
            <w:pPr>
              <w:jc w:val="center"/>
              <w:rPr>
                <w:rFonts w:hint="eastAsia" w:ascii="宋体" w:hAnsi="宋体" w:cs="宋体"/>
                <w:szCs w:val="21"/>
                <w:vertAlign w:val="baseline"/>
                <w:lang w:eastAsia="zh-CN"/>
              </w:rPr>
            </w:pPr>
            <w:r>
              <w:rPr>
                <w:rFonts w:hint="eastAsia" w:ascii="宋体" w:hAnsi="宋体" w:cs="宋体"/>
                <w:szCs w:val="21"/>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7" w:type="dxa"/>
          </w:tcPr>
          <w:p>
            <w:pPr>
              <w:jc w:val="center"/>
              <w:rPr>
                <w:rFonts w:hint="eastAsia" w:ascii="宋体" w:hAnsi="宋体" w:cs="宋体"/>
                <w:szCs w:val="21"/>
                <w:vertAlign w:val="baseline"/>
                <w:lang w:eastAsia="zh-CN"/>
              </w:rPr>
            </w:pPr>
          </w:p>
        </w:tc>
        <w:tc>
          <w:tcPr>
            <w:tcW w:w="1547" w:type="dxa"/>
          </w:tcPr>
          <w:p>
            <w:pPr>
              <w:jc w:val="center"/>
              <w:rPr>
                <w:rFonts w:hint="eastAsia" w:ascii="宋体" w:hAnsi="宋体" w:cs="宋体"/>
                <w:szCs w:val="21"/>
                <w:vertAlign w:val="baseline"/>
                <w:lang w:eastAsia="zh-CN"/>
              </w:rPr>
            </w:pPr>
          </w:p>
        </w:tc>
        <w:tc>
          <w:tcPr>
            <w:tcW w:w="1548" w:type="dxa"/>
          </w:tcPr>
          <w:p>
            <w:pPr>
              <w:jc w:val="center"/>
              <w:rPr>
                <w:rFonts w:hint="eastAsia" w:ascii="宋体" w:hAnsi="宋体" w:cs="宋体"/>
                <w:szCs w:val="21"/>
                <w:vertAlign w:val="baseline"/>
                <w:lang w:eastAsia="zh-CN"/>
              </w:rPr>
            </w:pPr>
          </w:p>
        </w:tc>
        <w:tc>
          <w:tcPr>
            <w:tcW w:w="1548" w:type="dxa"/>
          </w:tcPr>
          <w:p>
            <w:pPr>
              <w:jc w:val="center"/>
              <w:rPr>
                <w:rFonts w:hint="eastAsia" w:ascii="宋体" w:hAnsi="宋体" w:cs="宋体"/>
                <w:szCs w:val="21"/>
                <w:vertAlign w:val="baseline"/>
                <w:lang w:eastAsia="zh-CN"/>
              </w:rPr>
            </w:pPr>
          </w:p>
        </w:tc>
        <w:tc>
          <w:tcPr>
            <w:tcW w:w="1548" w:type="dxa"/>
          </w:tcPr>
          <w:p>
            <w:pPr>
              <w:jc w:val="center"/>
              <w:rPr>
                <w:rFonts w:hint="eastAsia" w:ascii="宋体" w:hAnsi="宋体" w:cs="宋体"/>
                <w:szCs w:val="21"/>
                <w:vertAlign w:val="baseline"/>
                <w:lang w:eastAsia="zh-CN"/>
              </w:rPr>
            </w:pPr>
          </w:p>
        </w:tc>
        <w:tc>
          <w:tcPr>
            <w:tcW w:w="1548" w:type="dxa"/>
          </w:tcPr>
          <w:p>
            <w:pPr>
              <w:jc w:val="center"/>
              <w:rPr>
                <w:rFonts w:hint="eastAsia" w:ascii="宋体" w:hAnsi="宋体" w:cs="宋体"/>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7" w:type="dxa"/>
          </w:tcPr>
          <w:p>
            <w:pPr>
              <w:jc w:val="center"/>
              <w:rPr>
                <w:rFonts w:hint="eastAsia" w:ascii="宋体" w:hAnsi="宋体" w:cs="宋体"/>
                <w:szCs w:val="21"/>
                <w:vertAlign w:val="baseline"/>
                <w:lang w:eastAsia="zh-CN"/>
              </w:rPr>
            </w:pPr>
          </w:p>
        </w:tc>
        <w:tc>
          <w:tcPr>
            <w:tcW w:w="1547" w:type="dxa"/>
          </w:tcPr>
          <w:p>
            <w:pPr>
              <w:jc w:val="center"/>
              <w:rPr>
                <w:rFonts w:hint="eastAsia" w:ascii="宋体" w:hAnsi="宋体" w:cs="宋体"/>
                <w:szCs w:val="21"/>
                <w:vertAlign w:val="baseline"/>
                <w:lang w:eastAsia="zh-CN"/>
              </w:rPr>
            </w:pPr>
          </w:p>
        </w:tc>
        <w:tc>
          <w:tcPr>
            <w:tcW w:w="1548" w:type="dxa"/>
          </w:tcPr>
          <w:p>
            <w:pPr>
              <w:jc w:val="center"/>
              <w:rPr>
                <w:rFonts w:hint="eastAsia" w:ascii="宋体" w:hAnsi="宋体" w:cs="宋体"/>
                <w:szCs w:val="21"/>
                <w:vertAlign w:val="baseline"/>
                <w:lang w:eastAsia="zh-CN"/>
              </w:rPr>
            </w:pPr>
          </w:p>
        </w:tc>
        <w:tc>
          <w:tcPr>
            <w:tcW w:w="1548" w:type="dxa"/>
          </w:tcPr>
          <w:p>
            <w:pPr>
              <w:jc w:val="center"/>
              <w:rPr>
                <w:rFonts w:hint="eastAsia" w:ascii="宋体" w:hAnsi="宋体" w:cs="宋体"/>
                <w:szCs w:val="21"/>
                <w:vertAlign w:val="baseline"/>
                <w:lang w:eastAsia="zh-CN"/>
              </w:rPr>
            </w:pPr>
          </w:p>
        </w:tc>
        <w:tc>
          <w:tcPr>
            <w:tcW w:w="1548" w:type="dxa"/>
          </w:tcPr>
          <w:p>
            <w:pPr>
              <w:jc w:val="center"/>
              <w:rPr>
                <w:rFonts w:hint="eastAsia" w:ascii="宋体" w:hAnsi="宋体" w:cs="宋体"/>
                <w:szCs w:val="21"/>
                <w:vertAlign w:val="baseline"/>
                <w:lang w:eastAsia="zh-CN"/>
              </w:rPr>
            </w:pPr>
          </w:p>
        </w:tc>
        <w:tc>
          <w:tcPr>
            <w:tcW w:w="1548" w:type="dxa"/>
          </w:tcPr>
          <w:p>
            <w:pPr>
              <w:jc w:val="center"/>
              <w:rPr>
                <w:rFonts w:hint="eastAsia" w:ascii="宋体" w:hAnsi="宋体" w:cs="宋体"/>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47" w:type="dxa"/>
          </w:tcPr>
          <w:p>
            <w:pPr>
              <w:jc w:val="center"/>
              <w:rPr>
                <w:rFonts w:hint="eastAsia" w:ascii="宋体" w:hAnsi="宋体" w:cs="宋体"/>
                <w:szCs w:val="21"/>
                <w:vertAlign w:val="baseline"/>
                <w:lang w:eastAsia="zh-CN"/>
              </w:rPr>
            </w:pPr>
          </w:p>
        </w:tc>
        <w:tc>
          <w:tcPr>
            <w:tcW w:w="1547" w:type="dxa"/>
          </w:tcPr>
          <w:p>
            <w:pPr>
              <w:jc w:val="center"/>
              <w:rPr>
                <w:rFonts w:hint="eastAsia" w:ascii="宋体" w:hAnsi="宋体" w:cs="宋体"/>
                <w:szCs w:val="21"/>
                <w:vertAlign w:val="baseline"/>
                <w:lang w:eastAsia="zh-CN"/>
              </w:rPr>
            </w:pPr>
          </w:p>
        </w:tc>
        <w:tc>
          <w:tcPr>
            <w:tcW w:w="1548" w:type="dxa"/>
          </w:tcPr>
          <w:p>
            <w:pPr>
              <w:jc w:val="center"/>
              <w:rPr>
                <w:rFonts w:hint="eastAsia" w:ascii="宋体" w:hAnsi="宋体" w:cs="宋体"/>
                <w:szCs w:val="21"/>
                <w:vertAlign w:val="baseline"/>
                <w:lang w:eastAsia="zh-CN"/>
              </w:rPr>
            </w:pPr>
          </w:p>
        </w:tc>
        <w:tc>
          <w:tcPr>
            <w:tcW w:w="1548" w:type="dxa"/>
          </w:tcPr>
          <w:p>
            <w:pPr>
              <w:jc w:val="center"/>
              <w:rPr>
                <w:rFonts w:hint="eastAsia" w:ascii="宋体" w:hAnsi="宋体" w:cs="宋体"/>
                <w:szCs w:val="21"/>
                <w:vertAlign w:val="baseline"/>
                <w:lang w:eastAsia="zh-CN"/>
              </w:rPr>
            </w:pPr>
          </w:p>
        </w:tc>
        <w:tc>
          <w:tcPr>
            <w:tcW w:w="1548" w:type="dxa"/>
          </w:tcPr>
          <w:p>
            <w:pPr>
              <w:jc w:val="center"/>
              <w:rPr>
                <w:rFonts w:hint="eastAsia" w:ascii="宋体" w:hAnsi="宋体" w:cs="宋体"/>
                <w:szCs w:val="21"/>
                <w:vertAlign w:val="baseline"/>
                <w:lang w:eastAsia="zh-CN"/>
              </w:rPr>
            </w:pPr>
          </w:p>
        </w:tc>
        <w:tc>
          <w:tcPr>
            <w:tcW w:w="1548" w:type="dxa"/>
          </w:tcPr>
          <w:p>
            <w:pPr>
              <w:jc w:val="center"/>
              <w:rPr>
                <w:rFonts w:hint="eastAsia" w:ascii="宋体" w:hAnsi="宋体" w:cs="宋体"/>
                <w:szCs w:val="21"/>
                <w:vertAlign w:val="baseline"/>
                <w:lang w:eastAsia="zh-CN"/>
              </w:rPr>
            </w:pPr>
          </w:p>
        </w:tc>
      </w:tr>
    </w:tbl>
    <w:p>
      <w:pPr>
        <w:jc w:val="center"/>
        <w:rPr>
          <w:rFonts w:hint="eastAsia" w:ascii="宋体" w:hAnsi="宋体" w:cs="宋体"/>
          <w:szCs w:val="21"/>
          <w:lang w:eastAsia="zh-CN"/>
        </w:rPr>
      </w:pPr>
    </w:p>
    <w:p>
      <w:pPr>
        <w:rPr>
          <w:rFonts w:hint="eastAsia" w:ascii="宋体" w:hAnsi="宋体" w:cs="宋体"/>
          <w:b/>
          <w:szCs w:val="21"/>
        </w:rPr>
      </w:pPr>
      <w:r>
        <w:rPr>
          <w:rFonts w:hint="eastAsia" w:ascii="宋体" w:hAnsi="宋体" w:cs="宋体"/>
          <w:b/>
          <w:color w:val="auto"/>
          <w:szCs w:val="21"/>
        </w:rPr>
        <w:t>须附</w:t>
      </w:r>
      <w:r>
        <w:rPr>
          <w:rFonts w:hint="eastAsia" w:ascii="宋体" w:hAnsi="宋体" w:cs="宋体"/>
          <w:b/>
          <w:color w:val="auto"/>
          <w:szCs w:val="21"/>
          <w:lang w:eastAsia="zh-CN"/>
        </w:rPr>
        <w:t>项目实施人员</w:t>
      </w:r>
      <w:r>
        <w:rPr>
          <w:rFonts w:hint="eastAsia" w:ascii="宋体" w:hAnsi="宋体" w:cs="宋体"/>
          <w:b/>
          <w:color w:val="auto"/>
          <w:szCs w:val="21"/>
        </w:rPr>
        <w:t>身份证</w:t>
      </w:r>
      <w:r>
        <w:rPr>
          <w:rFonts w:hint="eastAsia" w:ascii="宋体" w:hAnsi="宋体" w:cs="宋体"/>
          <w:b/>
          <w:szCs w:val="21"/>
        </w:rPr>
        <w:t>，如评标办法要求提供的证件证明，如有请提供，加盖单位公章，原件备查。</w:t>
      </w:r>
    </w:p>
    <w:p>
      <w:pPr>
        <w:rPr>
          <w:rFonts w:hint="eastAsia" w:ascii="宋体" w:hAnsi="宋体" w:cs="宋体"/>
          <w:b/>
          <w:szCs w:val="21"/>
        </w:rPr>
      </w:pPr>
    </w:p>
    <w:p>
      <w:pPr>
        <w:rPr>
          <w:rFonts w:hint="eastAsia" w:ascii="宋体" w:hAnsi="宋体" w:eastAsia="宋体" w:cs="宋体"/>
          <w:b/>
          <w:szCs w:val="21"/>
          <w:lang w:eastAsia="zh-CN"/>
        </w:rPr>
      </w:pPr>
      <w:r>
        <w:rPr>
          <w:rFonts w:hint="eastAsia" w:ascii="宋体" w:hAnsi="宋体" w:cs="宋体"/>
          <w:b/>
          <w:szCs w:val="21"/>
          <w:lang w:eastAsia="zh-CN"/>
        </w:rPr>
        <w:t>注：在填写时，如本表格不适合投标单位实际情况，可根据本表格格式自行制表填写。</w:t>
      </w:r>
    </w:p>
    <w:p>
      <w:pPr>
        <w:rPr>
          <w:rFonts w:hint="eastAsia" w:ascii="宋体" w:hAnsi="宋体" w:cs="宋体"/>
          <w:b/>
          <w:szCs w:val="21"/>
        </w:rPr>
      </w:pPr>
    </w:p>
    <w:p>
      <w:pPr>
        <w:spacing w:before="100" w:beforeAutospacing="1" w:after="100" w:afterAutospacing="1"/>
        <w:rPr>
          <w:rFonts w:ascii="宋体" w:hAnsi="宋体" w:cs="宋体"/>
          <w:bCs/>
          <w:color w:val="000000"/>
          <w:szCs w:val="21"/>
          <w:u w:val="single"/>
        </w:rPr>
      </w:pPr>
      <w:r>
        <w:rPr>
          <w:rFonts w:hint="eastAsia" w:ascii="宋体" w:hAnsi="宋体" w:cs="宋体"/>
          <w:bCs/>
          <w:color w:val="000000"/>
          <w:szCs w:val="21"/>
        </w:rPr>
        <w:t xml:space="preserve"> 投标人（公章）：</w:t>
      </w:r>
      <w:r>
        <w:rPr>
          <w:rFonts w:hint="eastAsia" w:ascii="宋体" w:hAnsi="宋体" w:cs="宋体"/>
          <w:bCs/>
          <w:color w:val="000000"/>
          <w:szCs w:val="21"/>
          <w:u w:val="single"/>
        </w:rPr>
        <w:t xml:space="preserve">                                     </w:t>
      </w:r>
    </w:p>
    <w:p>
      <w:pPr>
        <w:spacing w:before="100" w:beforeAutospacing="1" w:after="100" w:afterAutospacing="1"/>
        <w:rPr>
          <w:rFonts w:ascii="宋体" w:hAnsi="宋体" w:cs="宋体"/>
          <w:bCs/>
          <w:color w:val="000000"/>
          <w:szCs w:val="21"/>
          <w:u w:val="single"/>
        </w:rPr>
      </w:pPr>
      <w:r>
        <w:rPr>
          <w:rFonts w:hint="eastAsia" w:ascii="宋体" w:hAnsi="宋体" w:cs="宋体"/>
          <w:bCs/>
          <w:color w:val="000000"/>
          <w:szCs w:val="21"/>
        </w:rPr>
        <w:t xml:space="preserve"> 法定代表人或其委托代理人签字：</w:t>
      </w:r>
      <w:r>
        <w:rPr>
          <w:rFonts w:hint="eastAsia" w:ascii="宋体" w:hAnsi="宋体" w:cs="宋体"/>
          <w:bCs/>
          <w:color w:val="000000"/>
          <w:szCs w:val="21"/>
          <w:u w:val="single"/>
        </w:rPr>
        <w:t xml:space="preserve">                   </w:t>
      </w:r>
    </w:p>
    <w:p>
      <w:pPr>
        <w:rPr>
          <w:rFonts w:hint="eastAsia" w:ascii="宋体" w:hAnsi="宋体" w:cs="宋体"/>
          <w:bCs/>
          <w:color w:val="000000"/>
          <w:szCs w:val="21"/>
          <w:u w:val="single"/>
        </w:rPr>
      </w:pPr>
      <w:r>
        <w:rPr>
          <w:rFonts w:hint="eastAsia" w:ascii="宋体" w:hAnsi="宋体" w:cs="宋体"/>
          <w:bCs/>
          <w:color w:val="000000"/>
          <w:szCs w:val="21"/>
        </w:rPr>
        <w:t xml:space="preserve"> 日      期：</w:t>
      </w:r>
      <w:r>
        <w:rPr>
          <w:rFonts w:hint="eastAsia" w:ascii="宋体" w:hAnsi="宋体" w:cs="宋体"/>
          <w:bCs/>
          <w:color w:val="000000"/>
          <w:szCs w:val="21"/>
          <w:u w:val="single"/>
        </w:rPr>
        <w:t xml:space="preserve">    </w:t>
      </w:r>
    </w:p>
    <w:p>
      <w:pPr>
        <w:rPr>
          <w:rFonts w:hint="eastAsia" w:ascii="宋体" w:hAnsi="宋体" w:cs="宋体"/>
          <w:bCs/>
          <w:color w:val="000000"/>
          <w:szCs w:val="21"/>
          <w:u w:val="single"/>
        </w:rPr>
      </w:pPr>
    </w:p>
    <w:p>
      <w:pPr>
        <w:rPr>
          <w:rFonts w:hint="eastAsia" w:ascii="宋体" w:hAnsi="宋体" w:cs="宋体"/>
          <w:bCs/>
          <w:color w:val="000000"/>
          <w:szCs w:val="21"/>
          <w:u w:val="single"/>
        </w:rPr>
      </w:pPr>
    </w:p>
    <w:p>
      <w:pPr>
        <w:rPr>
          <w:rFonts w:hint="eastAsia" w:ascii="宋体" w:hAnsi="宋体" w:cs="宋体"/>
          <w:bCs/>
          <w:color w:val="000000"/>
          <w:szCs w:val="21"/>
          <w:u w:val="single"/>
        </w:rPr>
      </w:pPr>
    </w:p>
    <w:p>
      <w:pPr>
        <w:rPr>
          <w:rFonts w:hAnsi="宋体" w:cs="宋体"/>
          <w:b/>
          <w:bCs/>
          <w:color w:val="000000"/>
        </w:rPr>
      </w:pPr>
    </w:p>
    <w:p>
      <w:pPr>
        <w:pStyle w:val="4"/>
        <w:pageBreakBefore/>
        <w:spacing w:line="360" w:lineRule="auto"/>
        <w:ind w:left="0" w:leftChars="0" w:right="210"/>
        <w:jc w:val="center"/>
        <w:rPr>
          <w:rFonts w:ascii="宋体"/>
          <w:color w:val="auto"/>
          <w:sz w:val="24"/>
          <w:szCs w:val="24"/>
        </w:rPr>
      </w:pPr>
      <w:bookmarkStart w:id="154" w:name="_Toc254970548"/>
      <w:bookmarkStart w:id="155" w:name="_Toc3140"/>
      <w:bookmarkStart w:id="156" w:name="_Toc254970689"/>
      <w:bookmarkStart w:id="157" w:name="_Toc361123105"/>
      <w:bookmarkStart w:id="158" w:name="_Toc5373"/>
      <w:bookmarkStart w:id="159" w:name="_Toc22321"/>
      <w:r>
        <w:rPr>
          <w:rFonts w:hint="eastAsia" w:ascii="宋体" w:hAnsi="宋体"/>
          <w:color w:val="auto"/>
          <w:sz w:val="24"/>
          <w:szCs w:val="24"/>
        </w:rPr>
        <w:t>第六章</w:t>
      </w:r>
      <w:r>
        <w:rPr>
          <w:rFonts w:ascii="宋体" w:hAnsi="宋体"/>
          <w:color w:val="auto"/>
          <w:sz w:val="24"/>
          <w:szCs w:val="24"/>
        </w:rPr>
        <w:t xml:space="preserve">  </w:t>
      </w:r>
      <w:r>
        <w:rPr>
          <w:rFonts w:hint="eastAsia" w:ascii="宋体" w:hAnsi="宋体"/>
          <w:color w:val="auto"/>
          <w:sz w:val="24"/>
          <w:szCs w:val="24"/>
        </w:rPr>
        <w:t>评标办法及评分标准</w:t>
      </w:r>
      <w:bookmarkEnd w:id="154"/>
      <w:bookmarkEnd w:id="155"/>
      <w:bookmarkEnd w:id="156"/>
      <w:bookmarkEnd w:id="157"/>
      <w:bookmarkEnd w:id="158"/>
      <w:bookmarkEnd w:id="159"/>
    </w:p>
    <w:p>
      <w:pPr>
        <w:pStyle w:val="11"/>
        <w:spacing w:line="400" w:lineRule="exact"/>
        <w:ind w:firstLine="413" w:firstLineChars="196"/>
        <w:rPr>
          <w:rFonts w:hAnsi="宋体"/>
          <w:b/>
          <w:bCs/>
          <w:color w:val="auto"/>
        </w:rPr>
      </w:pPr>
      <w:r>
        <w:rPr>
          <w:rFonts w:hint="eastAsia" w:hAnsi="宋体"/>
          <w:b/>
          <w:bCs/>
          <w:color w:val="auto"/>
        </w:rPr>
        <w:t>一、评标依据及方式</w:t>
      </w:r>
    </w:p>
    <w:p>
      <w:pPr>
        <w:pStyle w:val="11"/>
        <w:spacing w:line="400" w:lineRule="exact"/>
        <w:ind w:firstLine="420" w:firstLineChars="200"/>
        <w:rPr>
          <w:rFonts w:hAnsi="宋体"/>
          <w:color w:val="auto"/>
        </w:rPr>
      </w:pPr>
      <w:r>
        <w:rPr>
          <w:rFonts w:hint="eastAsia" w:hAnsi="宋体"/>
          <w:color w:val="auto"/>
        </w:rPr>
        <w:t>1. 评标依据：评标委员会以招标文件和投标文件为评标依据，对投标人的投标报价、项目实施方案、服务承诺、财务状况、信誉及业绩等方面内容按百分制打分。</w:t>
      </w:r>
    </w:p>
    <w:p>
      <w:pPr>
        <w:pStyle w:val="11"/>
        <w:spacing w:line="400" w:lineRule="exact"/>
        <w:ind w:left="210" w:leftChars="100" w:firstLine="210" w:firstLineChars="100"/>
        <w:rPr>
          <w:rFonts w:hAnsi="宋体"/>
          <w:color w:val="auto"/>
        </w:rPr>
      </w:pPr>
      <w:r>
        <w:rPr>
          <w:rFonts w:hint="eastAsia" w:hAnsi="宋体"/>
          <w:color w:val="auto"/>
        </w:rPr>
        <w:t>2. 评标方式：以封闭方式进行评标。</w:t>
      </w:r>
    </w:p>
    <w:p>
      <w:pPr>
        <w:pStyle w:val="11"/>
        <w:spacing w:line="320" w:lineRule="exact"/>
        <w:ind w:left="210" w:leftChars="100" w:firstLine="210" w:firstLineChars="100"/>
        <w:rPr>
          <w:rFonts w:hAnsi="宋体"/>
          <w:color w:val="auto"/>
        </w:rPr>
      </w:pPr>
      <w:r>
        <w:rPr>
          <w:rFonts w:hint="eastAsia" w:hAnsi="宋体"/>
          <w:color w:val="auto"/>
          <w:lang w:val="en-US" w:eastAsia="zh-CN"/>
        </w:rPr>
        <w:t>3</w:t>
      </w:r>
      <w:r>
        <w:rPr>
          <w:rFonts w:hint="eastAsia" w:hAnsi="宋体"/>
          <w:color w:val="auto"/>
        </w:rPr>
        <w:t>. 根据财库〔2012〕69号文规定，采购人和采购代理机构、评标委员会成员要严格遵守政府采购相关法律制度，依法履行各自职责，公正、客观、审慎地组织和参与评审工作。</w:t>
      </w:r>
    </w:p>
    <w:p>
      <w:pPr>
        <w:pStyle w:val="11"/>
        <w:spacing w:line="400" w:lineRule="exact"/>
        <w:ind w:firstLine="422" w:firstLineChars="200"/>
        <w:rPr>
          <w:rFonts w:hAnsi="宋体"/>
          <w:b/>
          <w:bCs/>
          <w:color w:val="auto"/>
        </w:rPr>
      </w:pPr>
      <w:r>
        <w:rPr>
          <w:rFonts w:hint="eastAsia" w:hAnsi="宋体"/>
          <w:b/>
          <w:bCs/>
          <w:color w:val="auto"/>
        </w:rPr>
        <w:t>二、评标办法</w:t>
      </w:r>
    </w:p>
    <w:p>
      <w:pPr>
        <w:pStyle w:val="11"/>
        <w:spacing w:line="400" w:lineRule="exact"/>
        <w:ind w:firstLine="420" w:firstLineChars="200"/>
        <w:rPr>
          <w:rFonts w:hAnsi="宋体"/>
          <w:bCs/>
          <w:color w:val="auto"/>
        </w:rPr>
      </w:pPr>
      <w:r>
        <w:rPr>
          <w:rFonts w:hint="eastAsia" w:hAnsi="宋体"/>
          <w:bCs/>
          <w:color w:val="auto"/>
        </w:rPr>
        <w:t>（一）对进入详评的，采用综合评分法。</w:t>
      </w:r>
    </w:p>
    <w:p>
      <w:pPr>
        <w:pStyle w:val="11"/>
        <w:spacing w:line="400" w:lineRule="exact"/>
        <w:ind w:firstLine="420" w:firstLineChars="200"/>
        <w:rPr>
          <w:rFonts w:hAnsi="宋体"/>
          <w:bCs/>
          <w:color w:val="auto"/>
        </w:rPr>
      </w:pPr>
      <w:r>
        <w:rPr>
          <w:rFonts w:hint="eastAsia" w:hAnsi="宋体"/>
          <w:bCs/>
          <w:color w:val="auto"/>
        </w:rPr>
        <w:t>（二）计分办法（按四舍五入取至小数点后二位）</w:t>
      </w:r>
    </w:p>
    <w:p>
      <w:pPr>
        <w:pStyle w:val="11"/>
        <w:spacing w:line="400" w:lineRule="exact"/>
        <w:ind w:firstLine="420"/>
        <w:jc w:val="left"/>
        <w:rPr>
          <w:rFonts w:hAnsi="宋体"/>
          <w:bCs/>
          <w:color w:val="auto"/>
        </w:rPr>
      </w:pPr>
      <w:r>
        <w:rPr>
          <w:rFonts w:hAnsi="宋体"/>
          <w:b/>
          <w:color w:val="auto"/>
        </w:rPr>
        <w:t>1</w:t>
      </w:r>
      <w:r>
        <w:rPr>
          <w:rFonts w:hint="eastAsia" w:hAnsi="宋体"/>
          <w:b/>
          <w:color w:val="auto"/>
        </w:rPr>
        <w:t xml:space="preserve">. </w:t>
      </w:r>
      <w:r>
        <w:rPr>
          <w:rFonts w:hint="eastAsia" w:hAnsi="宋体"/>
          <w:b/>
          <w:bCs/>
          <w:color w:val="auto"/>
        </w:rPr>
        <w:t>价格分</w:t>
      </w:r>
      <w:r>
        <w:rPr>
          <w:rFonts w:hint="eastAsia" w:hAnsi="宋体"/>
          <w:bCs/>
          <w:color w:val="auto"/>
        </w:rPr>
        <w:t>………………………………………………………………………………………</w:t>
      </w:r>
      <w:r>
        <w:rPr>
          <w:rFonts w:hint="eastAsia" w:hAnsi="宋体"/>
          <w:b/>
          <w:color w:val="auto"/>
          <w:lang w:val="en-US" w:eastAsia="zh-CN"/>
        </w:rPr>
        <w:t>3</w:t>
      </w:r>
      <w:r>
        <w:rPr>
          <w:rFonts w:hint="eastAsia" w:hAnsi="宋体"/>
          <w:b/>
          <w:color w:val="auto"/>
        </w:rPr>
        <w:t>0分</w:t>
      </w:r>
    </w:p>
    <w:p>
      <w:pPr>
        <w:pStyle w:val="11"/>
        <w:spacing w:line="360" w:lineRule="exact"/>
        <w:ind w:firstLine="420" w:firstLineChars="200"/>
        <w:rPr>
          <w:rFonts w:hAnsi="宋体"/>
          <w:bCs/>
          <w:color w:val="auto"/>
        </w:rPr>
      </w:pPr>
      <w:r>
        <w:rPr>
          <w:rFonts w:hint="eastAsia" w:hAnsi="宋体"/>
          <w:bCs/>
          <w:color w:val="auto"/>
        </w:rPr>
        <w:t>（1）</w:t>
      </w:r>
      <w:r>
        <w:rPr>
          <w:rFonts w:hint="eastAsia" w:hAnsi="宋体"/>
          <w:color w:val="auto"/>
        </w:rPr>
        <w:t>按照</w:t>
      </w:r>
      <w:r>
        <w:rPr>
          <w:rFonts w:hint="eastAsia"/>
          <w:color w:val="auto"/>
        </w:rPr>
        <w:t>《政府采购促进中小企业发展暂行办法》（财库[2011]181号）规定：</w:t>
      </w:r>
    </w:p>
    <w:p>
      <w:pPr>
        <w:pStyle w:val="11"/>
        <w:spacing w:line="360" w:lineRule="exact"/>
        <w:ind w:firstLine="420" w:firstLineChars="200"/>
        <w:rPr>
          <w:rFonts w:hAnsi="宋体"/>
          <w:color w:val="auto"/>
        </w:rPr>
      </w:pPr>
      <w:r>
        <w:rPr>
          <w:rFonts w:hint="eastAsia" w:hAnsi="宋体"/>
          <w:bCs/>
          <w:color w:val="auto"/>
        </w:rPr>
        <w:t>①</w:t>
      </w:r>
      <w:r>
        <w:rPr>
          <w:rFonts w:hint="eastAsia" w:hAnsi="宋体"/>
          <w:color w:val="auto"/>
        </w:rPr>
        <w:t>对投标人认定为小型和微型企业且所投产品均为小型、微型企业产品的（以投标文件提供的符合规定的有关证明材料为准），投标价给予6%的扣除，扣除后的价格为评标报价，即评标报价=投标报价×（1-6%）；</w:t>
      </w:r>
    </w:p>
    <w:p>
      <w:pPr>
        <w:pStyle w:val="11"/>
        <w:spacing w:line="360" w:lineRule="exact"/>
        <w:ind w:firstLine="420" w:firstLineChars="200"/>
        <w:rPr>
          <w:rFonts w:hAnsi="宋体" w:cs="Arial"/>
          <w:color w:val="auto"/>
          <w:kern w:val="0"/>
        </w:rPr>
      </w:pPr>
      <w:r>
        <w:rPr>
          <w:rFonts w:hint="eastAsia" w:hAnsi="宋体"/>
          <w:color w:val="auto"/>
        </w:rPr>
        <w:t>②除上述情况外，评标报价=投标报价。</w:t>
      </w:r>
    </w:p>
    <w:p>
      <w:pPr>
        <w:pStyle w:val="11"/>
        <w:spacing w:line="400" w:lineRule="exact"/>
        <w:ind w:firstLine="420"/>
        <w:rPr>
          <w:rFonts w:hAnsi="宋体"/>
          <w:color w:val="auto"/>
        </w:rPr>
      </w:pPr>
      <w:r>
        <w:rPr>
          <w:rFonts w:hint="eastAsia" w:hAnsi="宋体"/>
          <w:b/>
          <w:color w:val="auto"/>
        </w:rPr>
        <w:t>注：小型、微型企业提供中型企业制造的货物的，视同为中型企业。</w:t>
      </w:r>
    </w:p>
    <w:p>
      <w:pPr>
        <w:pStyle w:val="11"/>
        <w:spacing w:line="400" w:lineRule="exact"/>
        <w:ind w:firstLine="420"/>
        <w:rPr>
          <w:rFonts w:hint="eastAsia" w:hAnsi="宋体" w:eastAsia="宋体" w:cs="Arial"/>
          <w:color w:val="auto"/>
          <w:kern w:val="0"/>
          <w:lang w:val="en-US" w:eastAsia="zh-CN"/>
        </w:rPr>
      </w:pPr>
      <w:r>
        <w:rPr>
          <w:rFonts w:hint="eastAsia" w:hAnsi="宋体"/>
          <w:color w:val="auto"/>
        </w:rPr>
        <w:t>（2）</w:t>
      </w:r>
      <w:r>
        <w:rPr>
          <w:rFonts w:hint="eastAsia" w:hAnsi="宋体" w:cs="Arial"/>
          <w:color w:val="auto"/>
          <w:kern w:val="0"/>
        </w:rPr>
        <w:t>根据财政部、司法部关于政府采购支持监狱企业发展有关问题的通知（财库[2014]68号）， 监狱企业视同小型、微型企业，享受小型、微型企业评审中价格扣除的政府采购政策。</w:t>
      </w:r>
      <w:r>
        <w:rPr>
          <w:rFonts w:hint="eastAsia" w:hAnsi="宋体" w:cs="Arial"/>
          <w:color w:val="auto"/>
          <w:kern w:val="0"/>
          <w:lang w:val="en-US" w:eastAsia="zh-CN"/>
        </w:rPr>
        <w:t>0</w:t>
      </w:r>
    </w:p>
    <w:p>
      <w:pPr>
        <w:pStyle w:val="11"/>
        <w:spacing w:line="400" w:lineRule="exact"/>
        <w:ind w:firstLine="420"/>
        <w:rPr>
          <w:rFonts w:hAnsi="宋体"/>
          <w:bCs/>
          <w:color w:val="auto"/>
        </w:rPr>
      </w:pPr>
      <w:r>
        <w:rPr>
          <w:rFonts w:hint="eastAsia"/>
          <w:color w:val="auto"/>
        </w:rPr>
        <w:t>（3）以进入评标的最低的评标报价为</w:t>
      </w:r>
      <w:r>
        <w:rPr>
          <w:rFonts w:hint="eastAsia"/>
          <w:color w:val="auto"/>
          <w:lang w:val="en-US" w:eastAsia="zh-CN"/>
        </w:rPr>
        <w:t>3</w:t>
      </w:r>
      <w:r>
        <w:rPr>
          <w:rFonts w:hint="eastAsia"/>
          <w:color w:val="auto"/>
        </w:rPr>
        <w:t>0分。</w:t>
      </w:r>
    </w:p>
    <w:p>
      <w:pPr>
        <w:pStyle w:val="11"/>
        <w:spacing w:line="400" w:lineRule="exact"/>
        <w:ind w:firstLine="3087" w:firstLineChars="1470"/>
        <w:rPr>
          <w:rFonts w:hAnsi="宋体"/>
          <w:bCs/>
          <w:color w:val="auto"/>
        </w:rPr>
      </w:pPr>
      <w:r>
        <w:rPr>
          <w:rFonts w:hint="eastAsia" w:hAnsi="宋体"/>
          <w:bCs/>
          <w:color w:val="auto"/>
        </w:rPr>
        <w:t>最低投标人</w:t>
      </w:r>
      <w:r>
        <w:rPr>
          <w:rFonts w:hint="eastAsia" w:hAnsi="宋体"/>
          <w:color w:val="auto"/>
        </w:rPr>
        <w:t>评标报价</w:t>
      </w:r>
      <w:r>
        <w:rPr>
          <w:rFonts w:hint="eastAsia" w:hAnsi="宋体"/>
          <w:bCs/>
          <w:color w:val="auto"/>
        </w:rPr>
        <w:t xml:space="preserve">金额          </w:t>
      </w:r>
    </w:p>
    <w:p>
      <w:pPr>
        <w:pStyle w:val="11"/>
        <w:spacing w:line="400" w:lineRule="exact"/>
        <w:ind w:firstLine="420"/>
        <w:rPr>
          <w:rFonts w:hAnsi="宋体"/>
          <w:bCs/>
          <w:color w:val="auto"/>
        </w:rPr>
      </w:pPr>
      <w:r>
        <w:rPr>
          <w:rFonts w:hAnsi="宋体"/>
          <w:bCs/>
          <w:color w:val="auto"/>
        </w:rPr>
        <mc:AlternateContent>
          <mc:Choice Requires="wps">
            <w:drawing>
              <wp:anchor distT="0" distB="0" distL="114300" distR="114300" simplePos="0" relativeHeight="251665408" behindDoc="0" locked="0" layoutInCell="1" allowOverlap="1">
                <wp:simplePos x="0" y="0"/>
                <wp:positionH relativeFrom="column">
                  <wp:posOffset>1828800</wp:posOffset>
                </wp:positionH>
                <wp:positionV relativeFrom="paragraph">
                  <wp:posOffset>196215</wp:posOffset>
                </wp:positionV>
                <wp:extent cx="2199640" cy="0"/>
                <wp:effectExtent l="0" t="0" r="0" b="0"/>
                <wp:wrapNone/>
                <wp:docPr id="3" name="直线 2"/>
                <wp:cNvGraphicFramePr/>
                <a:graphic xmlns:a="http://schemas.openxmlformats.org/drawingml/2006/main">
                  <a:graphicData uri="http://schemas.microsoft.com/office/word/2010/wordprocessingShape">
                    <wps:wsp>
                      <wps:cNvCnPr/>
                      <wps:spPr>
                        <a:xfrm>
                          <a:off x="0" y="0"/>
                          <a:ext cx="219964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 o:spid="_x0000_s1026" o:spt="20" style="position:absolute;left:0pt;margin-left:144pt;margin-top:15.45pt;height:0pt;width:173.2pt;z-index:251665408;mso-width-relative:page;mso-height-relative:page;" filled="f" stroked="t" coordsize="21600,21600" o:gfxdata="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LxSyK&#10;1wAAAAkBAAAPAAAAAAAAAAEAIAAAACIAAABkcnMvZG93bnJldi54bWxQSwECFAAUAAAACACHTuJA&#10;EtrDi+kBAADbAwAADgAAAAAAAAABACAAAAAmAQAAZHJzL2Uyb0RvYy54bWxQSwUGAAAAAAYABgBZ&#10;AQAAgQUAAAAA&#10;">
                <v:fill on="f" focussize="0,0"/>
                <v:stroke color="#000000" joinstyle="round"/>
                <v:imagedata o:title=""/>
                <o:lock v:ext="edit" aspectratio="f"/>
              </v:line>
            </w:pict>
          </mc:Fallback>
        </mc:AlternateContent>
      </w:r>
      <w:r>
        <w:rPr>
          <w:rFonts w:hint="eastAsia" w:hAnsi="宋体"/>
          <w:bCs/>
          <w:color w:val="auto"/>
        </w:rPr>
        <w:t xml:space="preserve">（4）投标人价格分 =                              </w:t>
      </w:r>
      <w:r>
        <w:rPr>
          <w:rFonts w:hAnsi="宋体"/>
          <w:bCs/>
          <w:color w:val="auto"/>
        </w:rPr>
        <w:t xml:space="preserve">  </w:t>
      </w:r>
      <w:r>
        <w:rPr>
          <w:rFonts w:hint="eastAsia" w:hAnsi="宋体"/>
          <w:bCs/>
          <w:color w:val="auto"/>
        </w:rPr>
        <w:t xml:space="preserve">    　　×</w:t>
      </w:r>
      <w:r>
        <w:rPr>
          <w:rFonts w:hint="eastAsia" w:hAnsi="宋体"/>
          <w:bCs/>
          <w:color w:val="auto"/>
          <w:lang w:val="en-US" w:eastAsia="zh-CN"/>
        </w:rPr>
        <w:t>3</w:t>
      </w:r>
      <w:r>
        <w:rPr>
          <w:rFonts w:hint="eastAsia" w:hAnsi="宋体"/>
          <w:bCs/>
          <w:color w:val="auto"/>
        </w:rPr>
        <w:t>0分</w:t>
      </w:r>
    </w:p>
    <w:p>
      <w:pPr>
        <w:pStyle w:val="11"/>
        <w:spacing w:line="400" w:lineRule="exact"/>
        <w:ind w:firstLine="420" w:firstLineChars="200"/>
        <w:rPr>
          <w:rFonts w:hAnsi="宋体"/>
          <w:bCs/>
          <w:color w:val="auto"/>
        </w:rPr>
      </w:pPr>
      <w:r>
        <w:rPr>
          <w:rFonts w:hint="eastAsia" w:hAnsi="宋体"/>
          <w:bCs/>
          <w:color w:val="auto"/>
        </w:rPr>
        <w:t xml:space="preserve">                           投标人</w:t>
      </w:r>
      <w:r>
        <w:rPr>
          <w:rFonts w:hint="eastAsia" w:hAnsi="宋体"/>
          <w:color w:val="auto"/>
        </w:rPr>
        <w:t>评标报价</w:t>
      </w:r>
      <w:r>
        <w:rPr>
          <w:rFonts w:hint="eastAsia" w:hAnsi="宋体"/>
          <w:bCs/>
          <w:color w:val="auto"/>
        </w:rPr>
        <w:t xml:space="preserve">金额  </w:t>
      </w:r>
    </w:p>
    <w:p>
      <w:pPr>
        <w:pStyle w:val="11"/>
        <w:spacing w:line="360" w:lineRule="auto"/>
        <w:ind w:firstLine="420" w:firstLineChars="200"/>
        <w:jc w:val="left"/>
        <w:rPr>
          <w:rFonts w:hAnsi="宋体"/>
          <w:color w:val="auto"/>
        </w:rPr>
      </w:pPr>
      <w:bookmarkStart w:id="160" w:name="_Toc255483985"/>
      <w:r>
        <w:rPr>
          <w:rFonts w:hint="eastAsia" w:hAnsi="宋体"/>
          <w:color w:val="auto"/>
        </w:rPr>
        <w:t>　　评标总得分＝F1×A1＋F2×A2＋……＋Fn×An</w:t>
      </w:r>
    </w:p>
    <w:p>
      <w:pPr>
        <w:pStyle w:val="11"/>
        <w:spacing w:line="360" w:lineRule="auto"/>
        <w:ind w:firstLine="420" w:firstLineChars="200"/>
        <w:jc w:val="left"/>
        <w:rPr>
          <w:rFonts w:hAnsi="宋体"/>
          <w:color w:val="auto"/>
        </w:rPr>
      </w:pPr>
      <w:r>
        <w:rPr>
          <w:rFonts w:hint="eastAsia" w:hAnsi="宋体"/>
          <w:color w:val="auto"/>
        </w:rPr>
        <w:t>　　F1、F2……Fn分别为各项评审因素的得分；</w:t>
      </w:r>
    </w:p>
    <w:p>
      <w:pPr>
        <w:pStyle w:val="11"/>
        <w:spacing w:line="360" w:lineRule="auto"/>
        <w:ind w:firstLine="420" w:firstLineChars="200"/>
        <w:jc w:val="left"/>
        <w:rPr>
          <w:rFonts w:hAnsi="宋体"/>
          <w:color w:val="auto"/>
        </w:rPr>
      </w:pPr>
      <w:r>
        <w:rPr>
          <w:rFonts w:hint="eastAsia" w:hAnsi="宋体"/>
          <w:color w:val="auto"/>
        </w:rPr>
        <w:t>　　A1、A2、……An 分别为各项评审因素所占的权重(A1＋A2＋……＋An＝1)。</w:t>
      </w:r>
    </w:p>
    <w:p>
      <w:pPr>
        <w:pStyle w:val="11"/>
        <w:spacing w:line="360" w:lineRule="auto"/>
        <w:ind w:firstLine="420" w:firstLineChars="200"/>
        <w:jc w:val="left"/>
        <w:rPr>
          <w:rFonts w:hAnsi="宋体"/>
          <w:color w:val="auto"/>
        </w:rPr>
      </w:pPr>
      <w:r>
        <w:rPr>
          <w:rFonts w:hint="eastAsia" w:hAnsi="宋体"/>
          <w:color w:val="auto"/>
        </w:rPr>
        <w:t>　　评标过程中，不得去掉报价中的最高报价和最低报价。</w:t>
      </w:r>
    </w:p>
    <w:p>
      <w:pPr>
        <w:autoSpaceDE w:val="0"/>
        <w:autoSpaceDN w:val="0"/>
        <w:adjustRightInd w:val="0"/>
        <w:spacing w:line="360" w:lineRule="auto"/>
        <w:ind w:firstLine="525" w:firstLineChars="249"/>
        <w:rPr>
          <w:rFonts w:hint="eastAsia" w:ascii="宋体" w:hAnsi="宋体"/>
          <w:b/>
          <w:color w:val="auto"/>
          <w:szCs w:val="21"/>
          <w:lang w:val="zh-CN"/>
        </w:rPr>
      </w:pPr>
      <w:r>
        <w:rPr>
          <w:rFonts w:hint="eastAsia" w:ascii="宋体" w:hAnsi="宋体"/>
          <w:b/>
          <w:color w:val="auto"/>
          <w:szCs w:val="21"/>
          <w:lang w:val="en-US" w:eastAsia="zh-CN"/>
        </w:rPr>
        <w:t>2</w:t>
      </w:r>
      <w:r>
        <w:rPr>
          <w:rFonts w:hint="eastAsia" w:ascii="宋体" w:hAnsi="宋体"/>
          <w:b/>
          <w:color w:val="auto"/>
          <w:szCs w:val="21"/>
          <w:lang w:val="zh-CN"/>
        </w:rPr>
        <w:t>、</w:t>
      </w:r>
      <w:r>
        <w:rPr>
          <w:rFonts w:hint="eastAsia" w:hAnsi="宋体" w:cs="宋体"/>
          <w:b/>
          <w:color w:val="auto"/>
        </w:rPr>
        <w:t>拟投入服务人员配备分</w:t>
      </w:r>
      <w:r>
        <w:rPr>
          <w:rFonts w:hint="eastAsia" w:ascii="宋体" w:hAnsi="宋体"/>
          <w:b/>
          <w:color w:val="auto"/>
          <w:szCs w:val="21"/>
          <w:lang w:val="zh-CN"/>
        </w:rPr>
        <w:t>…………………………………………………………………满分</w:t>
      </w:r>
      <w:r>
        <w:rPr>
          <w:rFonts w:hint="eastAsia" w:ascii="宋体" w:hAnsi="宋体"/>
          <w:b/>
          <w:color w:val="auto"/>
          <w:szCs w:val="21"/>
          <w:lang w:val="en-US" w:eastAsia="zh-CN"/>
        </w:rPr>
        <w:t>30</w:t>
      </w:r>
      <w:r>
        <w:rPr>
          <w:rFonts w:hint="eastAsia" w:ascii="宋体" w:hAnsi="宋体"/>
          <w:b/>
          <w:color w:val="auto"/>
          <w:szCs w:val="21"/>
          <w:lang w:val="zh-CN"/>
        </w:rPr>
        <w:t xml:space="preserve">分 </w:t>
      </w:r>
    </w:p>
    <w:p>
      <w:pPr>
        <w:spacing w:line="360" w:lineRule="auto"/>
        <w:ind w:left="218" w:leftChars="104" w:firstLine="0" w:firstLineChars="0"/>
        <w:rPr>
          <w:rFonts w:hint="eastAsia" w:ascii="宋体" w:hAnsi="宋体"/>
          <w:bCs/>
          <w:color w:val="auto"/>
          <w:szCs w:val="20"/>
        </w:rPr>
      </w:pPr>
      <w:r>
        <w:rPr>
          <w:rFonts w:hint="eastAsia" w:ascii="宋体" w:hAnsi="宋体"/>
          <w:bCs/>
          <w:color w:val="auto"/>
          <w:szCs w:val="20"/>
        </w:rPr>
        <w:t>（1）</w:t>
      </w:r>
      <w:r>
        <w:rPr>
          <w:rFonts w:hint="eastAsia" w:ascii="宋体" w:hAnsi="宋体"/>
          <w:bCs/>
          <w:color w:val="auto"/>
          <w:szCs w:val="20"/>
          <w:lang w:val="en-US" w:eastAsia="zh-CN"/>
        </w:rPr>
        <w:t>项目负责人：具有注册公用设备工程师（给水排水）资格得3分；具有高级及以上职称加2分</w:t>
      </w:r>
      <w:r>
        <w:rPr>
          <w:rFonts w:hint="eastAsia" w:ascii="宋体" w:hAnsi="宋体"/>
          <w:bCs/>
          <w:color w:val="auto"/>
          <w:szCs w:val="20"/>
        </w:rPr>
        <w:t>，本项最高得</w:t>
      </w:r>
      <w:r>
        <w:rPr>
          <w:rFonts w:hint="eastAsia" w:ascii="宋体" w:hAnsi="宋体"/>
          <w:bCs/>
          <w:color w:val="auto"/>
          <w:szCs w:val="20"/>
          <w:lang w:val="en-US" w:eastAsia="zh-CN"/>
        </w:rPr>
        <w:t>5</w:t>
      </w:r>
      <w:r>
        <w:rPr>
          <w:rFonts w:hint="eastAsia" w:ascii="宋体" w:hAnsi="宋体"/>
          <w:bCs/>
          <w:color w:val="auto"/>
          <w:szCs w:val="20"/>
        </w:rPr>
        <w:t>分。</w:t>
      </w:r>
    </w:p>
    <w:p>
      <w:pPr>
        <w:pStyle w:val="44"/>
        <w:ind w:firstLine="210" w:firstLineChars="100"/>
        <w:rPr>
          <w:rFonts w:hint="eastAsia" w:ascii="宋体" w:hAnsi="宋体" w:eastAsia="宋体" w:cs="Times New Roman"/>
          <w:bCs/>
          <w:color w:val="auto"/>
          <w:kern w:val="2"/>
          <w:sz w:val="21"/>
          <w:szCs w:val="20"/>
          <w:lang w:val="en-US" w:eastAsia="zh-CN" w:bidi="ar-SA"/>
        </w:rPr>
      </w:pPr>
      <w:r>
        <w:rPr>
          <w:rFonts w:hint="eastAsia" w:hAnsi="宋体" w:cs="Times New Roman"/>
          <w:bCs/>
          <w:color w:val="auto"/>
          <w:kern w:val="2"/>
          <w:sz w:val="21"/>
          <w:szCs w:val="20"/>
          <w:lang w:val="en-US" w:eastAsia="zh-CN" w:bidi="ar-SA"/>
        </w:rPr>
        <w:t>（2）</w:t>
      </w:r>
      <w:r>
        <w:rPr>
          <w:rFonts w:hint="eastAsia" w:ascii="宋体" w:hAnsi="宋体" w:eastAsia="宋体" w:cs="Times New Roman"/>
          <w:bCs/>
          <w:color w:val="auto"/>
          <w:kern w:val="2"/>
          <w:sz w:val="21"/>
          <w:szCs w:val="20"/>
          <w:lang w:val="en-US" w:eastAsia="zh-CN" w:bidi="ar-SA"/>
        </w:rPr>
        <w:t>排水专业负责人：具有注册公用设备工程师（给水排水）资格得</w:t>
      </w:r>
      <w:r>
        <w:rPr>
          <w:rFonts w:hint="eastAsia" w:hAnsi="宋体" w:cs="Times New Roman"/>
          <w:bCs/>
          <w:color w:val="auto"/>
          <w:kern w:val="2"/>
          <w:sz w:val="21"/>
          <w:szCs w:val="20"/>
          <w:lang w:val="en-US" w:eastAsia="zh-CN" w:bidi="ar-SA"/>
        </w:rPr>
        <w:t>3</w:t>
      </w:r>
      <w:r>
        <w:rPr>
          <w:rFonts w:hint="eastAsia" w:ascii="宋体" w:hAnsi="宋体" w:eastAsia="宋体" w:cs="Times New Roman"/>
          <w:bCs/>
          <w:color w:val="auto"/>
          <w:kern w:val="2"/>
          <w:sz w:val="21"/>
          <w:szCs w:val="20"/>
          <w:lang w:val="en-US" w:eastAsia="zh-CN" w:bidi="ar-SA"/>
        </w:rPr>
        <w:t>分，具有给排水专业高级及以上职称加2分，本项最高得</w:t>
      </w:r>
      <w:r>
        <w:rPr>
          <w:rFonts w:hint="eastAsia" w:hAnsi="宋体" w:cs="Times New Roman"/>
          <w:bCs/>
          <w:color w:val="auto"/>
          <w:kern w:val="2"/>
          <w:sz w:val="21"/>
          <w:szCs w:val="20"/>
          <w:lang w:val="en-US" w:eastAsia="zh-CN" w:bidi="ar-SA"/>
        </w:rPr>
        <w:t>5</w:t>
      </w:r>
      <w:r>
        <w:rPr>
          <w:rFonts w:hint="eastAsia" w:ascii="宋体" w:hAnsi="宋体" w:eastAsia="宋体" w:cs="Times New Roman"/>
          <w:bCs/>
          <w:color w:val="auto"/>
          <w:kern w:val="2"/>
          <w:sz w:val="21"/>
          <w:szCs w:val="20"/>
          <w:lang w:val="en-US" w:eastAsia="zh-CN" w:bidi="ar-SA"/>
        </w:rPr>
        <w:t>分。</w:t>
      </w:r>
    </w:p>
    <w:p>
      <w:pPr>
        <w:pStyle w:val="44"/>
        <w:ind w:firstLine="210" w:firstLineChars="100"/>
        <w:rPr>
          <w:rFonts w:hint="eastAsia" w:ascii="宋体" w:hAnsi="宋体" w:eastAsia="宋体" w:cs="Times New Roman"/>
          <w:bCs/>
          <w:color w:val="auto"/>
          <w:kern w:val="2"/>
          <w:sz w:val="21"/>
          <w:szCs w:val="20"/>
          <w:lang w:val="en-US" w:eastAsia="zh-CN" w:bidi="ar-SA"/>
        </w:rPr>
      </w:pPr>
      <w:r>
        <w:rPr>
          <w:rFonts w:hint="eastAsia" w:hAnsi="宋体" w:cs="Times New Roman"/>
          <w:bCs/>
          <w:color w:val="auto"/>
          <w:kern w:val="2"/>
          <w:sz w:val="21"/>
          <w:szCs w:val="20"/>
          <w:lang w:val="en-US" w:eastAsia="zh-CN" w:bidi="ar-SA"/>
        </w:rPr>
        <w:t>（3）</w:t>
      </w:r>
      <w:r>
        <w:rPr>
          <w:rFonts w:hint="eastAsia" w:ascii="宋体" w:hAnsi="宋体" w:eastAsia="宋体" w:cs="Times New Roman"/>
          <w:bCs/>
          <w:color w:val="auto"/>
          <w:kern w:val="2"/>
          <w:sz w:val="21"/>
          <w:szCs w:val="20"/>
          <w:lang w:val="en-US" w:eastAsia="zh-CN" w:bidi="ar-SA"/>
        </w:rPr>
        <w:t>设备专业负责人1名：具有全国注册公用设备工程师资格得</w:t>
      </w:r>
      <w:r>
        <w:rPr>
          <w:rFonts w:hint="eastAsia" w:hAnsi="宋体" w:cs="Times New Roman"/>
          <w:bCs/>
          <w:color w:val="auto"/>
          <w:kern w:val="2"/>
          <w:sz w:val="21"/>
          <w:szCs w:val="20"/>
          <w:lang w:val="en-US" w:eastAsia="zh-CN" w:bidi="ar-SA"/>
        </w:rPr>
        <w:t>3</w:t>
      </w:r>
      <w:r>
        <w:rPr>
          <w:rFonts w:hint="eastAsia" w:ascii="宋体" w:hAnsi="宋体" w:eastAsia="宋体" w:cs="Times New Roman"/>
          <w:bCs/>
          <w:color w:val="auto"/>
          <w:kern w:val="2"/>
          <w:sz w:val="21"/>
          <w:szCs w:val="20"/>
          <w:lang w:val="en-US" w:eastAsia="zh-CN" w:bidi="ar-SA"/>
        </w:rPr>
        <w:t>分；具有全国注册造价工程师（安装）资格加2分，本项最高</w:t>
      </w:r>
      <w:r>
        <w:rPr>
          <w:rFonts w:hint="eastAsia" w:hAnsi="宋体" w:cs="Times New Roman"/>
          <w:bCs/>
          <w:color w:val="auto"/>
          <w:kern w:val="2"/>
          <w:sz w:val="21"/>
          <w:szCs w:val="20"/>
          <w:lang w:val="en-US" w:eastAsia="zh-CN" w:bidi="ar-SA"/>
        </w:rPr>
        <w:t>5</w:t>
      </w:r>
      <w:r>
        <w:rPr>
          <w:rFonts w:hint="eastAsia" w:ascii="宋体" w:hAnsi="宋体" w:eastAsia="宋体" w:cs="Times New Roman"/>
          <w:bCs/>
          <w:color w:val="auto"/>
          <w:kern w:val="2"/>
          <w:sz w:val="21"/>
          <w:szCs w:val="20"/>
          <w:lang w:val="en-US" w:eastAsia="zh-CN" w:bidi="ar-SA"/>
        </w:rPr>
        <w:t>分。</w:t>
      </w:r>
    </w:p>
    <w:p>
      <w:pPr>
        <w:pStyle w:val="44"/>
        <w:rPr>
          <w:rFonts w:hint="eastAsia" w:ascii="宋体" w:hAnsi="宋体" w:eastAsia="宋体" w:cs="Times New Roman"/>
          <w:bCs/>
          <w:color w:val="auto"/>
          <w:kern w:val="2"/>
          <w:sz w:val="21"/>
          <w:szCs w:val="20"/>
          <w:lang w:val="en-US" w:eastAsia="zh-CN" w:bidi="ar-SA"/>
        </w:rPr>
      </w:pPr>
      <w:r>
        <w:rPr>
          <w:rFonts w:hint="eastAsia" w:hAnsi="宋体" w:cs="Times New Roman"/>
          <w:bCs/>
          <w:color w:val="auto"/>
          <w:kern w:val="2"/>
          <w:sz w:val="21"/>
          <w:szCs w:val="20"/>
          <w:lang w:val="en-US" w:eastAsia="zh-CN" w:bidi="ar-SA"/>
        </w:rPr>
        <w:t>（4）</w:t>
      </w:r>
      <w:r>
        <w:rPr>
          <w:rFonts w:hint="eastAsia" w:ascii="宋体" w:hAnsi="宋体" w:eastAsia="宋体" w:cs="Times New Roman"/>
          <w:bCs/>
          <w:color w:val="auto"/>
          <w:kern w:val="2"/>
          <w:sz w:val="21"/>
          <w:szCs w:val="20"/>
          <w:lang w:val="en-US" w:eastAsia="zh-CN" w:bidi="ar-SA"/>
        </w:rPr>
        <w:t>、自控专业负责人1名：具有注册电气工程师（供配电）资格得</w:t>
      </w:r>
      <w:r>
        <w:rPr>
          <w:rFonts w:hint="eastAsia" w:hAnsi="宋体" w:cs="Times New Roman"/>
          <w:bCs/>
          <w:color w:val="auto"/>
          <w:kern w:val="2"/>
          <w:sz w:val="21"/>
          <w:szCs w:val="20"/>
          <w:lang w:val="en-US" w:eastAsia="zh-CN" w:bidi="ar-SA"/>
        </w:rPr>
        <w:t>3</w:t>
      </w:r>
      <w:r>
        <w:rPr>
          <w:rFonts w:hint="eastAsia" w:ascii="宋体" w:hAnsi="宋体" w:eastAsia="宋体" w:cs="Times New Roman"/>
          <w:bCs/>
          <w:color w:val="auto"/>
          <w:kern w:val="2"/>
          <w:sz w:val="21"/>
          <w:szCs w:val="20"/>
          <w:lang w:val="en-US" w:eastAsia="zh-CN" w:bidi="ar-SA"/>
        </w:rPr>
        <w:t>分，具有自动控制专业高级及以上职称加2分，本项最高得</w:t>
      </w:r>
      <w:r>
        <w:rPr>
          <w:rFonts w:hint="eastAsia" w:hAnsi="宋体" w:cs="Times New Roman"/>
          <w:bCs/>
          <w:color w:val="auto"/>
          <w:kern w:val="2"/>
          <w:sz w:val="21"/>
          <w:szCs w:val="20"/>
          <w:lang w:val="en-US" w:eastAsia="zh-CN" w:bidi="ar-SA"/>
        </w:rPr>
        <w:t>5</w:t>
      </w:r>
      <w:r>
        <w:rPr>
          <w:rFonts w:hint="eastAsia" w:ascii="宋体" w:hAnsi="宋体" w:eastAsia="宋体" w:cs="Times New Roman"/>
          <w:bCs/>
          <w:color w:val="auto"/>
          <w:kern w:val="2"/>
          <w:sz w:val="21"/>
          <w:szCs w:val="20"/>
          <w:lang w:val="en-US" w:eastAsia="zh-CN" w:bidi="ar-SA"/>
        </w:rPr>
        <w:t>分。</w:t>
      </w:r>
    </w:p>
    <w:p>
      <w:pPr>
        <w:pStyle w:val="44"/>
        <w:rPr>
          <w:rFonts w:hint="eastAsia" w:ascii="宋体" w:hAnsi="宋体" w:eastAsia="宋体" w:cs="Times New Roman"/>
          <w:bCs/>
          <w:color w:val="auto"/>
          <w:kern w:val="2"/>
          <w:sz w:val="21"/>
          <w:szCs w:val="20"/>
          <w:lang w:val="en-US" w:eastAsia="zh-CN" w:bidi="ar-SA"/>
        </w:rPr>
      </w:pPr>
      <w:r>
        <w:rPr>
          <w:rFonts w:hint="eastAsia" w:hAnsi="宋体" w:cs="Times New Roman"/>
          <w:bCs/>
          <w:color w:val="auto"/>
          <w:kern w:val="2"/>
          <w:sz w:val="21"/>
          <w:szCs w:val="20"/>
          <w:lang w:val="en-US" w:eastAsia="zh-CN" w:bidi="ar-SA"/>
        </w:rPr>
        <w:t>（5）</w:t>
      </w:r>
      <w:r>
        <w:rPr>
          <w:rFonts w:hint="eastAsia" w:ascii="宋体" w:hAnsi="宋体" w:eastAsia="宋体" w:cs="Times New Roman"/>
          <w:bCs/>
          <w:color w:val="auto"/>
          <w:kern w:val="2"/>
          <w:sz w:val="21"/>
          <w:szCs w:val="20"/>
          <w:lang w:val="en-US" w:eastAsia="zh-CN" w:bidi="ar-SA"/>
        </w:rPr>
        <w:t>、造价（土建）专业负责人1名：具有全国注册造价工程师（土建）资格得1分；具有全国一级注册结构师资格加2分，具有全国一级注册建造师资格的加2分,本项最高得5分。</w:t>
      </w:r>
    </w:p>
    <w:p>
      <w:pPr>
        <w:pStyle w:val="44"/>
        <w:rPr>
          <w:rFonts w:hint="eastAsia" w:ascii="宋体" w:hAnsi="宋体" w:eastAsia="宋体" w:cs="Times New Roman"/>
          <w:bCs/>
          <w:color w:val="auto"/>
          <w:kern w:val="2"/>
          <w:sz w:val="21"/>
          <w:szCs w:val="20"/>
          <w:lang w:val="en-US" w:eastAsia="zh-CN" w:bidi="ar-SA"/>
        </w:rPr>
      </w:pPr>
      <w:r>
        <w:rPr>
          <w:rFonts w:hint="eastAsia" w:hAnsi="宋体" w:cs="Times New Roman"/>
          <w:bCs/>
          <w:color w:val="auto"/>
          <w:kern w:val="2"/>
          <w:sz w:val="21"/>
          <w:szCs w:val="20"/>
          <w:lang w:val="en-US" w:eastAsia="zh-CN" w:bidi="ar-SA"/>
        </w:rPr>
        <w:t>（6）</w:t>
      </w:r>
      <w:r>
        <w:rPr>
          <w:rFonts w:hint="eastAsia" w:ascii="宋体" w:hAnsi="宋体" w:eastAsia="宋体" w:cs="Times New Roman"/>
          <w:bCs/>
          <w:color w:val="auto"/>
          <w:kern w:val="2"/>
          <w:sz w:val="21"/>
          <w:szCs w:val="20"/>
          <w:lang w:val="en-US" w:eastAsia="zh-CN" w:bidi="ar-SA"/>
        </w:rPr>
        <w:t>、造价（安装）专业负责人1名：具有全国注册造价工程师（安装）资格得1分，具有全国注册公用设备工程师资格加2分,具有全国一级注册建造师资格的加2分,本项最高5分。</w:t>
      </w:r>
    </w:p>
    <w:p>
      <w:pPr>
        <w:spacing w:line="360" w:lineRule="auto"/>
        <w:ind w:firstLine="420" w:firstLineChars="200"/>
        <w:rPr>
          <w:rFonts w:hint="eastAsia" w:ascii="宋体" w:hAnsi="宋体"/>
          <w:b/>
          <w:color w:val="auto"/>
          <w:szCs w:val="20"/>
          <w:highlight w:val="lightGray"/>
        </w:rPr>
      </w:pPr>
      <w:r>
        <w:rPr>
          <w:rFonts w:hint="eastAsia" w:ascii="宋体" w:hAnsi="宋体" w:eastAsia="宋体" w:cs="Times New Roman"/>
          <w:bCs/>
          <w:color w:val="auto"/>
          <w:kern w:val="2"/>
          <w:sz w:val="21"/>
          <w:szCs w:val="20"/>
          <w:lang w:val="en-US" w:eastAsia="zh-CN" w:bidi="ar-SA"/>
        </w:rPr>
        <w:t xml:space="preserve">备注：需提供人员证书复印件并加盖单位公章；拟投入人员必须为本单位在职人员，有2021年 </w:t>
      </w:r>
      <w:r>
        <w:rPr>
          <w:rFonts w:hint="eastAsia" w:ascii="宋体" w:hAnsi="宋体" w:cs="Times New Roman"/>
          <w:bCs/>
          <w:color w:val="auto"/>
          <w:kern w:val="2"/>
          <w:sz w:val="21"/>
          <w:szCs w:val="20"/>
          <w:lang w:val="en-US" w:eastAsia="zh-CN" w:bidi="ar-SA"/>
        </w:rPr>
        <w:t>1</w:t>
      </w:r>
      <w:r>
        <w:rPr>
          <w:rFonts w:hint="eastAsia" w:ascii="宋体" w:hAnsi="宋体" w:eastAsia="宋体" w:cs="Times New Roman"/>
          <w:bCs/>
          <w:color w:val="auto"/>
          <w:kern w:val="2"/>
          <w:sz w:val="21"/>
          <w:szCs w:val="20"/>
          <w:lang w:val="en-US" w:eastAsia="zh-CN" w:bidi="ar-SA"/>
        </w:rPr>
        <w:t>月至2021年</w:t>
      </w:r>
      <w:r>
        <w:rPr>
          <w:rFonts w:hint="eastAsia" w:ascii="宋体" w:hAnsi="宋体" w:cs="Times New Roman"/>
          <w:bCs/>
          <w:color w:val="auto"/>
          <w:kern w:val="2"/>
          <w:sz w:val="21"/>
          <w:szCs w:val="20"/>
          <w:lang w:val="en-US" w:eastAsia="zh-CN" w:bidi="ar-SA"/>
        </w:rPr>
        <w:t>3</w:t>
      </w:r>
      <w:r>
        <w:rPr>
          <w:rFonts w:hint="eastAsia" w:ascii="宋体" w:hAnsi="宋体" w:eastAsia="宋体" w:cs="Times New Roman"/>
          <w:bCs/>
          <w:color w:val="auto"/>
          <w:kern w:val="2"/>
          <w:sz w:val="21"/>
          <w:szCs w:val="20"/>
          <w:lang w:val="en-US" w:eastAsia="zh-CN" w:bidi="ar-SA"/>
        </w:rPr>
        <w:t>月社会保险交纳证明复印件材料，否则不得分。</w:t>
      </w:r>
    </w:p>
    <w:p>
      <w:pPr>
        <w:autoSpaceDE w:val="0"/>
        <w:autoSpaceDN w:val="0"/>
        <w:adjustRightInd w:val="0"/>
        <w:spacing w:line="360" w:lineRule="auto"/>
        <w:ind w:firstLine="211" w:firstLineChars="100"/>
        <w:rPr>
          <w:rFonts w:hint="eastAsia" w:ascii="宋体" w:hAnsi="宋体"/>
          <w:b/>
          <w:color w:val="auto"/>
          <w:szCs w:val="21"/>
        </w:rPr>
      </w:pPr>
      <w:r>
        <w:rPr>
          <w:rFonts w:hint="eastAsia" w:ascii="宋体" w:hAnsi="宋体"/>
          <w:b/>
          <w:color w:val="auto"/>
          <w:szCs w:val="21"/>
          <w:lang w:val="en-US" w:eastAsia="zh-CN"/>
        </w:rPr>
        <w:t>3</w:t>
      </w:r>
      <w:r>
        <w:rPr>
          <w:rFonts w:hint="eastAsia" w:ascii="宋体" w:hAnsi="宋体"/>
          <w:b/>
          <w:color w:val="auto"/>
          <w:szCs w:val="21"/>
        </w:rPr>
        <w:t>、服务工作方案</w:t>
      </w:r>
      <w:r>
        <w:rPr>
          <w:rFonts w:hint="eastAsia" w:ascii="宋体" w:hAnsi="宋体"/>
          <w:b/>
          <w:color w:val="auto"/>
          <w:szCs w:val="21"/>
          <w:lang w:val="zh-CN"/>
        </w:rPr>
        <w:t>………………………………………………………………………………满分</w:t>
      </w:r>
      <w:r>
        <w:rPr>
          <w:rFonts w:hint="eastAsia" w:ascii="宋体" w:hAnsi="宋体"/>
          <w:b/>
          <w:color w:val="auto"/>
          <w:szCs w:val="21"/>
          <w:lang w:val="en-US" w:eastAsia="zh-CN"/>
        </w:rPr>
        <w:t>10</w:t>
      </w:r>
      <w:r>
        <w:rPr>
          <w:rFonts w:hint="eastAsia" w:ascii="宋体" w:hAnsi="宋体"/>
          <w:b/>
          <w:color w:val="auto"/>
          <w:szCs w:val="21"/>
        </w:rPr>
        <w:t>分</w:t>
      </w:r>
    </w:p>
    <w:p>
      <w:pPr>
        <w:pStyle w:val="11"/>
        <w:tabs>
          <w:tab w:val="left" w:pos="4214"/>
        </w:tabs>
        <w:spacing w:line="360" w:lineRule="auto"/>
        <w:ind w:firstLine="420" w:firstLineChars="200"/>
        <w:rPr>
          <w:rFonts w:hint="eastAsia" w:hAnsi="宋体"/>
          <w:color w:val="auto"/>
          <w:szCs w:val="21"/>
        </w:rPr>
      </w:pPr>
      <w:r>
        <w:rPr>
          <w:rFonts w:hint="eastAsia" w:hAnsi="宋体"/>
          <w:color w:val="auto"/>
          <w:szCs w:val="21"/>
        </w:rPr>
        <w:t>由评标委员会在打分前根据招标文件要求，对比各投标人编制的服务工作方案（包含总体思路、项目组织计划、重难点分析等方面进行定档打分），集体讨论确定投标人“一档、二档、三档”各所属档次并形成书面材料（等级评定表），由评标委员会按确定后的各投标人所属档次以及等级评定说明内容,在相应档次内独立打分。满分</w:t>
      </w:r>
      <w:r>
        <w:rPr>
          <w:rFonts w:hint="eastAsia" w:hAnsi="宋体"/>
          <w:color w:val="auto"/>
          <w:szCs w:val="21"/>
          <w:lang w:val="en-US" w:eastAsia="zh-CN"/>
        </w:rPr>
        <w:t>10</w:t>
      </w:r>
      <w:r>
        <w:rPr>
          <w:rFonts w:hint="eastAsia" w:hAnsi="宋体"/>
          <w:color w:val="auto"/>
          <w:szCs w:val="21"/>
        </w:rPr>
        <w:t>分</w:t>
      </w:r>
    </w:p>
    <w:p>
      <w:pPr>
        <w:pStyle w:val="11"/>
        <w:tabs>
          <w:tab w:val="left" w:pos="4214"/>
        </w:tabs>
        <w:spacing w:line="360" w:lineRule="auto"/>
        <w:ind w:firstLine="422" w:firstLineChars="200"/>
        <w:rPr>
          <w:rFonts w:hint="eastAsia" w:hAnsi="宋体"/>
          <w:color w:val="auto"/>
          <w:szCs w:val="21"/>
        </w:rPr>
      </w:pPr>
      <w:r>
        <w:rPr>
          <w:rFonts w:hint="eastAsia" w:hAnsi="宋体"/>
          <w:b/>
          <w:bCs/>
          <w:color w:val="auto"/>
          <w:szCs w:val="21"/>
        </w:rPr>
        <w:t>一档(0.1～</w:t>
      </w:r>
      <w:r>
        <w:rPr>
          <w:rFonts w:hint="eastAsia" w:hAnsi="宋体"/>
          <w:b/>
          <w:bCs/>
          <w:color w:val="auto"/>
          <w:szCs w:val="21"/>
          <w:lang w:val="en-US" w:eastAsia="zh-CN"/>
        </w:rPr>
        <w:t>3</w:t>
      </w:r>
      <w:r>
        <w:rPr>
          <w:rFonts w:hint="eastAsia" w:hAnsi="宋体"/>
          <w:b/>
          <w:bCs/>
          <w:color w:val="auto"/>
          <w:szCs w:val="21"/>
        </w:rPr>
        <w:t>分）：</w:t>
      </w:r>
      <w:r>
        <w:rPr>
          <w:rFonts w:hint="eastAsia" w:hAnsi="宋体"/>
          <w:color w:val="auto"/>
          <w:szCs w:val="21"/>
        </w:rPr>
        <w:t>服务方案一般，服务内容包含招标文件规定的内容，但内容空泛，综合评定一般；</w:t>
      </w:r>
    </w:p>
    <w:p>
      <w:pPr>
        <w:pStyle w:val="11"/>
        <w:tabs>
          <w:tab w:val="left" w:pos="4214"/>
        </w:tabs>
        <w:spacing w:line="360" w:lineRule="auto"/>
        <w:ind w:firstLine="420" w:firstLineChars="200"/>
        <w:rPr>
          <w:rFonts w:hint="eastAsia" w:hAnsi="宋体"/>
          <w:color w:val="auto"/>
          <w:szCs w:val="21"/>
        </w:rPr>
      </w:pPr>
      <w:r>
        <w:rPr>
          <w:rFonts w:hint="eastAsia" w:hAnsi="宋体"/>
          <w:color w:val="auto"/>
          <w:szCs w:val="21"/>
        </w:rPr>
        <w:t xml:space="preserve"> 二挡(</w:t>
      </w:r>
      <w:r>
        <w:rPr>
          <w:rFonts w:hint="eastAsia" w:hAnsi="宋体"/>
          <w:color w:val="auto"/>
          <w:szCs w:val="21"/>
          <w:lang w:val="en-US" w:eastAsia="zh-CN"/>
        </w:rPr>
        <w:t>3</w:t>
      </w:r>
      <w:r>
        <w:rPr>
          <w:rFonts w:hint="eastAsia" w:hAnsi="宋体"/>
          <w:color w:val="auto"/>
          <w:szCs w:val="21"/>
        </w:rPr>
        <w:t>.1～</w:t>
      </w:r>
      <w:r>
        <w:rPr>
          <w:rFonts w:hint="eastAsia" w:hAnsi="宋体"/>
          <w:color w:val="auto"/>
          <w:szCs w:val="21"/>
          <w:lang w:val="en-US" w:eastAsia="zh-CN"/>
        </w:rPr>
        <w:t>5</w:t>
      </w:r>
      <w:r>
        <w:rPr>
          <w:rFonts w:hint="eastAsia" w:hAnsi="宋体"/>
          <w:color w:val="auto"/>
          <w:szCs w:val="21"/>
        </w:rPr>
        <w:t>分）：服务方案较好，服务实施计划，对项目总体理解的较深入，论述较完整，有重难点分析及简单的应对措施，方案基本符合项目采购需求，综合评定良好；</w:t>
      </w:r>
    </w:p>
    <w:p>
      <w:pPr>
        <w:pStyle w:val="11"/>
        <w:tabs>
          <w:tab w:val="left" w:pos="4214"/>
        </w:tabs>
        <w:spacing w:line="360" w:lineRule="auto"/>
        <w:ind w:firstLine="422" w:firstLineChars="200"/>
        <w:rPr>
          <w:rFonts w:hint="eastAsia" w:hAnsi="宋体"/>
          <w:color w:val="auto"/>
          <w:szCs w:val="21"/>
        </w:rPr>
      </w:pPr>
      <w:r>
        <w:rPr>
          <w:rFonts w:hint="eastAsia" w:hAnsi="宋体"/>
          <w:b/>
          <w:bCs/>
          <w:color w:val="auto"/>
          <w:szCs w:val="21"/>
        </w:rPr>
        <w:t>三档(</w:t>
      </w:r>
      <w:r>
        <w:rPr>
          <w:rFonts w:hint="eastAsia" w:hAnsi="宋体"/>
          <w:b/>
          <w:bCs/>
          <w:color w:val="auto"/>
          <w:szCs w:val="21"/>
          <w:lang w:val="en-US" w:eastAsia="zh-CN"/>
        </w:rPr>
        <w:t>5</w:t>
      </w:r>
      <w:r>
        <w:rPr>
          <w:rFonts w:hint="eastAsia" w:hAnsi="宋体"/>
          <w:b/>
          <w:bCs/>
          <w:color w:val="auto"/>
          <w:szCs w:val="21"/>
        </w:rPr>
        <w:t>.1～</w:t>
      </w:r>
      <w:r>
        <w:rPr>
          <w:rFonts w:hint="eastAsia" w:hAnsi="宋体"/>
          <w:b/>
          <w:bCs/>
          <w:color w:val="auto"/>
          <w:szCs w:val="21"/>
          <w:lang w:val="en-US" w:eastAsia="zh-CN"/>
        </w:rPr>
        <w:t>10</w:t>
      </w:r>
      <w:r>
        <w:rPr>
          <w:rFonts w:hint="eastAsia" w:hAnsi="宋体"/>
          <w:b/>
          <w:bCs/>
          <w:color w:val="auto"/>
          <w:szCs w:val="21"/>
        </w:rPr>
        <w:t>分）：</w:t>
      </w:r>
      <w:r>
        <w:rPr>
          <w:rFonts w:hint="eastAsia" w:hAnsi="宋体"/>
          <w:color w:val="auto"/>
          <w:szCs w:val="21"/>
        </w:rPr>
        <w:t>提供服务方案及相关材料能够体现服务内容详细周全，有针对本项目的实施细则，对项目总体理解全面到位，各部分工作内容的分析详细合理，重难点分析详细，应对措施合理，方案完全符合项目采购需求，综合评定优秀。</w:t>
      </w:r>
    </w:p>
    <w:p>
      <w:pPr>
        <w:autoSpaceDE w:val="0"/>
        <w:autoSpaceDN w:val="0"/>
        <w:adjustRightInd w:val="0"/>
        <w:spacing w:line="360" w:lineRule="auto"/>
        <w:ind w:left="422"/>
        <w:rPr>
          <w:rFonts w:ascii="宋体" w:hAnsi="宋体"/>
          <w:b/>
          <w:color w:val="auto"/>
          <w:szCs w:val="21"/>
          <w:lang w:val="zh-CN"/>
        </w:rPr>
      </w:pPr>
      <w:r>
        <w:rPr>
          <w:rFonts w:hint="eastAsia" w:ascii="宋体" w:hAnsi="宋体"/>
          <w:b/>
          <w:color w:val="auto"/>
          <w:szCs w:val="21"/>
        </w:rPr>
        <w:t>4.</w:t>
      </w:r>
      <w:r>
        <w:rPr>
          <w:rFonts w:hint="eastAsia" w:ascii="宋体" w:hAnsi="宋体"/>
          <w:b/>
          <w:color w:val="auto"/>
          <w:szCs w:val="21"/>
          <w:lang w:val="zh-CN"/>
        </w:rPr>
        <w:t>企业信誉</w:t>
      </w:r>
      <w:r>
        <w:rPr>
          <w:rFonts w:hint="eastAsia" w:ascii="宋体" w:hAnsi="宋体"/>
          <w:b/>
          <w:color w:val="auto"/>
          <w:szCs w:val="21"/>
        </w:rPr>
        <w:t xml:space="preserve"> </w:t>
      </w:r>
      <w:r>
        <w:rPr>
          <w:rFonts w:hint="eastAsia" w:ascii="宋体" w:hAnsi="宋体"/>
          <w:b/>
          <w:color w:val="auto"/>
          <w:szCs w:val="21"/>
          <w:lang w:val="zh-CN"/>
        </w:rPr>
        <w:t>……………………………………………………………………………………满分</w:t>
      </w:r>
      <w:r>
        <w:rPr>
          <w:rFonts w:hint="eastAsia" w:ascii="宋体" w:hAnsi="宋体"/>
          <w:b/>
          <w:color w:val="auto"/>
          <w:szCs w:val="21"/>
          <w:lang w:val="en-US" w:eastAsia="zh-CN"/>
        </w:rPr>
        <w:t>4</w:t>
      </w:r>
      <w:r>
        <w:rPr>
          <w:rFonts w:hint="eastAsia" w:ascii="宋体" w:hAnsi="宋体"/>
          <w:b/>
          <w:color w:val="auto"/>
          <w:szCs w:val="21"/>
          <w:lang w:val="zh-CN"/>
        </w:rPr>
        <w:t>分</w:t>
      </w:r>
    </w:p>
    <w:p>
      <w:pPr>
        <w:pStyle w:val="11"/>
        <w:tabs>
          <w:tab w:val="left" w:pos="4214"/>
        </w:tabs>
        <w:spacing w:line="360" w:lineRule="auto"/>
        <w:ind w:firstLine="420" w:firstLineChars="200"/>
        <w:rPr>
          <w:rFonts w:hint="eastAsia" w:hAnsi="宋体" w:cs="Times New Roman"/>
          <w:color w:val="auto"/>
          <w:szCs w:val="21"/>
        </w:rPr>
      </w:pPr>
      <w:r>
        <w:rPr>
          <w:rFonts w:hint="eastAsia" w:hAnsi="宋体" w:cs="Times New Roman"/>
          <w:color w:val="auto"/>
          <w:szCs w:val="21"/>
          <w:lang w:val="en-US" w:eastAsia="zh-CN"/>
        </w:rPr>
        <w:t xml:space="preserve">（1）具有市政行业乙级及以上资质得得 2 分。 </w:t>
      </w:r>
    </w:p>
    <w:p>
      <w:pPr>
        <w:pStyle w:val="11"/>
        <w:tabs>
          <w:tab w:val="left" w:pos="4214"/>
        </w:tabs>
        <w:spacing w:line="360" w:lineRule="auto"/>
        <w:ind w:firstLine="420" w:firstLineChars="200"/>
        <w:rPr>
          <w:rFonts w:hint="eastAsia" w:hAnsi="宋体" w:cs="Times New Roman"/>
          <w:color w:val="auto"/>
          <w:szCs w:val="21"/>
        </w:rPr>
      </w:pPr>
      <w:r>
        <w:rPr>
          <w:rFonts w:hint="eastAsia" w:hAnsi="宋体" w:cs="Times New Roman"/>
          <w:color w:val="auto"/>
          <w:szCs w:val="21"/>
          <w:lang w:val="en-US" w:eastAsia="zh-CN"/>
        </w:rPr>
        <w:t>（2）具有风景园林工程设计专项甲级资质得2分；</w:t>
      </w:r>
    </w:p>
    <w:p>
      <w:pPr>
        <w:autoSpaceDE w:val="0"/>
        <w:autoSpaceDN w:val="0"/>
        <w:adjustRightInd w:val="0"/>
        <w:spacing w:line="360" w:lineRule="auto"/>
        <w:ind w:firstLine="422"/>
        <w:rPr>
          <w:rFonts w:ascii="宋体" w:hAnsi="宋体"/>
          <w:b/>
          <w:color w:val="auto"/>
          <w:szCs w:val="21"/>
        </w:rPr>
      </w:pPr>
      <w:r>
        <w:rPr>
          <w:rFonts w:hint="eastAsia" w:ascii="宋体" w:hAnsi="宋体"/>
          <w:b/>
          <w:color w:val="auto"/>
          <w:szCs w:val="21"/>
        </w:rPr>
        <w:t>5.单位业绩</w:t>
      </w:r>
      <w:r>
        <w:rPr>
          <w:rFonts w:hint="eastAsia" w:ascii="宋体" w:hAnsi="宋体"/>
          <w:b/>
          <w:color w:val="auto"/>
          <w:szCs w:val="21"/>
          <w:lang w:val="zh-CN"/>
        </w:rPr>
        <w:t>………………………………………………………………………………………满分</w:t>
      </w:r>
      <w:r>
        <w:rPr>
          <w:rFonts w:hint="eastAsia" w:ascii="宋体" w:hAnsi="宋体"/>
          <w:b/>
          <w:color w:val="auto"/>
          <w:szCs w:val="21"/>
          <w:lang w:val="en-US" w:eastAsia="zh-CN"/>
        </w:rPr>
        <w:t>6</w:t>
      </w:r>
      <w:r>
        <w:rPr>
          <w:rFonts w:hint="eastAsia" w:ascii="宋体" w:hAnsi="宋体"/>
          <w:b/>
          <w:color w:val="auto"/>
          <w:szCs w:val="21"/>
        </w:rPr>
        <w:t>分</w:t>
      </w:r>
    </w:p>
    <w:p>
      <w:pPr>
        <w:spacing w:line="360" w:lineRule="auto"/>
        <w:ind w:firstLine="420" w:firstLineChars="200"/>
        <w:rPr>
          <w:rFonts w:ascii="宋体" w:hAnsi="宋体"/>
          <w:color w:val="auto"/>
          <w:szCs w:val="21"/>
          <w:lang w:val="zh-CN"/>
        </w:rPr>
      </w:pPr>
      <w:r>
        <w:rPr>
          <w:rFonts w:hint="eastAsia" w:ascii="宋体" w:hAnsi="宋体"/>
          <w:color w:val="auto"/>
          <w:szCs w:val="21"/>
        </w:rPr>
        <w:t>投标人提供2015年以来承担过</w:t>
      </w:r>
      <w:r>
        <w:rPr>
          <w:rFonts w:hint="eastAsia" w:ascii="宋体" w:hAnsi="宋体"/>
          <w:color w:val="auto"/>
          <w:szCs w:val="21"/>
          <w:lang w:eastAsia="zh-CN"/>
        </w:rPr>
        <w:t>类似市政工程勘察设计任务</w:t>
      </w:r>
      <w:r>
        <w:rPr>
          <w:rFonts w:hint="eastAsia" w:ascii="宋体" w:hAnsi="宋体"/>
          <w:color w:val="auto"/>
          <w:szCs w:val="21"/>
        </w:rPr>
        <w:t>项目的每个得</w:t>
      </w:r>
      <w:r>
        <w:rPr>
          <w:rFonts w:hint="eastAsia" w:ascii="宋体" w:hAnsi="宋体"/>
          <w:color w:val="auto"/>
          <w:szCs w:val="21"/>
          <w:lang w:val="en-US" w:eastAsia="zh-CN"/>
        </w:rPr>
        <w:t>3</w:t>
      </w:r>
      <w:r>
        <w:rPr>
          <w:rFonts w:hint="eastAsia" w:ascii="宋体" w:hAnsi="宋体"/>
          <w:color w:val="auto"/>
          <w:szCs w:val="21"/>
        </w:rPr>
        <w:t>分，满分</w:t>
      </w:r>
      <w:r>
        <w:rPr>
          <w:rFonts w:hint="eastAsia" w:ascii="宋体" w:hAnsi="宋体"/>
          <w:color w:val="auto"/>
          <w:szCs w:val="21"/>
          <w:lang w:val="en-US" w:eastAsia="zh-CN"/>
        </w:rPr>
        <w:t>6</w:t>
      </w:r>
      <w:r>
        <w:rPr>
          <w:rFonts w:hint="eastAsia" w:ascii="宋体" w:hAnsi="宋体"/>
          <w:color w:val="auto"/>
          <w:szCs w:val="21"/>
        </w:rPr>
        <w:t>分。</w:t>
      </w:r>
      <w:r>
        <w:rPr>
          <w:rFonts w:hint="eastAsia" w:ascii="宋体" w:hAnsi="宋体"/>
          <w:color w:val="auto"/>
          <w:szCs w:val="21"/>
          <w:lang w:val="zh-CN"/>
        </w:rPr>
        <w:t xml:space="preserve">       </w:t>
      </w:r>
    </w:p>
    <w:p>
      <w:pPr>
        <w:autoSpaceDE w:val="0"/>
        <w:autoSpaceDN w:val="0"/>
        <w:adjustRightInd w:val="0"/>
        <w:spacing w:line="360" w:lineRule="auto"/>
        <w:ind w:firstLine="422"/>
        <w:rPr>
          <w:rFonts w:ascii="宋体" w:hAnsi="宋体"/>
          <w:b/>
          <w:color w:val="auto"/>
          <w:szCs w:val="21"/>
        </w:rPr>
      </w:pPr>
      <w:r>
        <w:rPr>
          <w:rFonts w:hint="eastAsia" w:ascii="宋体" w:hAnsi="宋体"/>
          <w:b/>
          <w:color w:val="auto"/>
          <w:szCs w:val="21"/>
        </w:rPr>
        <w:t>6.本地化服务</w:t>
      </w:r>
      <w:r>
        <w:rPr>
          <w:rFonts w:hint="eastAsia" w:ascii="宋体" w:hAnsi="宋体"/>
          <w:b/>
          <w:color w:val="auto"/>
          <w:szCs w:val="21"/>
          <w:lang w:val="zh-CN"/>
        </w:rPr>
        <w:t>……………………………………………………………………………………满分</w:t>
      </w:r>
      <w:r>
        <w:rPr>
          <w:rFonts w:hint="eastAsia" w:ascii="宋体" w:hAnsi="宋体"/>
          <w:b/>
          <w:color w:val="auto"/>
          <w:szCs w:val="21"/>
          <w:lang w:val="en-US" w:eastAsia="zh-CN"/>
        </w:rPr>
        <w:t>5</w:t>
      </w:r>
      <w:r>
        <w:rPr>
          <w:rFonts w:hint="eastAsia" w:ascii="宋体" w:hAnsi="宋体"/>
          <w:b/>
          <w:color w:val="auto"/>
          <w:szCs w:val="21"/>
        </w:rPr>
        <w:t>分</w:t>
      </w:r>
    </w:p>
    <w:p>
      <w:pPr>
        <w:spacing w:line="360" w:lineRule="exact"/>
        <w:ind w:firstLine="420" w:firstLineChars="200"/>
        <w:rPr>
          <w:rFonts w:hint="eastAsia" w:ascii="宋体" w:hAnsi="宋体"/>
          <w:color w:val="auto"/>
          <w:szCs w:val="21"/>
        </w:rPr>
      </w:pPr>
      <w:r>
        <w:rPr>
          <w:rFonts w:hint="eastAsia" w:ascii="宋体" w:hAnsi="宋体"/>
          <w:color w:val="auto"/>
          <w:szCs w:val="21"/>
        </w:rPr>
        <w:t>（1）由评委根据投标人所提供的服务方案情况，对比比较各投标人在合同期内接到通知到达时现场处理故障时间、一般故障承诺解决时间、技术培训、回访措施、维护措施、服务人员配置等内容集体讨论确定各投标人所属的档次等级后，在档次内由各评委独立打分。</w:t>
      </w:r>
    </w:p>
    <w:p>
      <w:pPr>
        <w:spacing w:line="360" w:lineRule="exact"/>
        <w:rPr>
          <w:rFonts w:hint="eastAsia" w:ascii="宋体" w:hAnsi="宋体"/>
          <w:color w:val="auto"/>
          <w:szCs w:val="21"/>
        </w:rPr>
      </w:pPr>
      <w:r>
        <w:rPr>
          <w:rFonts w:hint="eastAsia" w:ascii="宋体" w:hAnsi="宋体"/>
          <w:color w:val="auto"/>
          <w:szCs w:val="21"/>
        </w:rPr>
        <w:t>（1）服务方案不响应招标文件要求，并未针对本次项目提供的服务方案（0分）。</w:t>
      </w:r>
    </w:p>
    <w:p>
      <w:pPr>
        <w:spacing w:line="360" w:lineRule="exact"/>
        <w:rPr>
          <w:rFonts w:hint="eastAsia" w:ascii="宋体" w:hAnsi="宋体"/>
          <w:color w:val="auto"/>
          <w:szCs w:val="21"/>
        </w:rPr>
      </w:pPr>
      <w:r>
        <w:rPr>
          <w:rFonts w:hint="eastAsia" w:ascii="宋体" w:hAnsi="宋体"/>
          <w:color w:val="auto"/>
          <w:szCs w:val="21"/>
        </w:rPr>
        <w:t>（2）满足招标文件要求，服务方案经评委对比比较后评定为“较差” （</w:t>
      </w:r>
      <w:r>
        <w:rPr>
          <w:rFonts w:hint="eastAsia" w:ascii="宋体" w:hAnsi="宋体"/>
          <w:color w:val="auto"/>
          <w:szCs w:val="21"/>
          <w:lang w:val="en-US" w:eastAsia="zh-CN"/>
        </w:rPr>
        <w:t>0.1分-1</w:t>
      </w:r>
      <w:r>
        <w:rPr>
          <w:rFonts w:hint="eastAsia" w:ascii="宋体" w:hAnsi="宋体"/>
          <w:color w:val="auto"/>
          <w:szCs w:val="21"/>
        </w:rPr>
        <w:t>分）；</w:t>
      </w:r>
    </w:p>
    <w:p>
      <w:pPr>
        <w:spacing w:line="360" w:lineRule="auto"/>
        <w:rPr>
          <w:rFonts w:ascii="宋体" w:hAnsi="宋体"/>
          <w:color w:val="auto"/>
          <w:szCs w:val="21"/>
        </w:rPr>
      </w:pPr>
      <w:r>
        <w:rPr>
          <w:rFonts w:hint="eastAsia" w:ascii="宋体" w:hAnsi="宋体"/>
          <w:color w:val="auto"/>
          <w:szCs w:val="21"/>
        </w:rPr>
        <w:t>（3）满足招标文件要求，服务方案经评委对比比较后评定为“优秀” （</w:t>
      </w:r>
      <w:r>
        <w:rPr>
          <w:rFonts w:hint="eastAsia" w:ascii="宋体" w:hAnsi="宋体"/>
          <w:color w:val="auto"/>
          <w:szCs w:val="21"/>
          <w:lang w:val="en-US" w:eastAsia="zh-CN"/>
        </w:rPr>
        <w:t>1.1</w:t>
      </w:r>
      <w:r>
        <w:rPr>
          <w:rFonts w:hint="eastAsia" w:ascii="宋体" w:hAnsi="宋体"/>
          <w:color w:val="auto"/>
          <w:szCs w:val="21"/>
        </w:rPr>
        <w:t>分</w:t>
      </w:r>
      <w:r>
        <w:rPr>
          <w:rFonts w:hint="eastAsia" w:ascii="宋体" w:hAnsi="宋体"/>
          <w:color w:val="auto"/>
          <w:szCs w:val="21"/>
          <w:lang w:val="en-US" w:eastAsia="zh-CN"/>
        </w:rPr>
        <w:t>-2分</w:t>
      </w:r>
      <w:r>
        <w:rPr>
          <w:rFonts w:hint="eastAsia" w:ascii="宋体" w:hAnsi="宋体"/>
          <w:color w:val="auto"/>
          <w:szCs w:val="21"/>
        </w:rPr>
        <w:t>）。</w:t>
      </w:r>
    </w:p>
    <w:p>
      <w:pPr>
        <w:spacing w:line="360" w:lineRule="auto"/>
        <w:jc w:val="left"/>
        <w:rPr>
          <w:rFonts w:hint="eastAsia" w:hAnsi="Courier New"/>
          <w:b/>
          <w:bCs/>
          <w:color w:val="auto"/>
          <w:szCs w:val="21"/>
        </w:rPr>
      </w:pPr>
      <w:r>
        <w:rPr>
          <w:rFonts w:hint="eastAsia" w:ascii="宋体" w:hAnsi="宋体"/>
          <w:color w:val="auto"/>
          <w:szCs w:val="21"/>
        </w:rPr>
        <w:t>（</w:t>
      </w:r>
      <w:r>
        <w:rPr>
          <w:rFonts w:hint="eastAsia" w:ascii="宋体" w:hAnsi="宋体"/>
          <w:color w:val="auto"/>
          <w:szCs w:val="21"/>
          <w:lang w:val="en-US" w:eastAsia="zh-CN"/>
        </w:rPr>
        <w:t>4</w:t>
      </w:r>
      <w:r>
        <w:rPr>
          <w:rFonts w:hint="eastAsia" w:ascii="宋体" w:hAnsi="宋体"/>
          <w:color w:val="auto"/>
          <w:szCs w:val="21"/>
        </w:rPr>
        <w:t>）投标时提供服务承诺书，</w:t>
      </w:r>
      <w:r>
        <w:rPr>
          <w:rFonts w:hint="eastAsia" w:ascii="宋体" w:hAnsi="宋体"/>
          <w:color w:val="auto"/>
          <w:szCs w:val="21"/>
          <w:lang w:val="zh-CN"/>
        </w:rPr>
        <w:t>承诺中标后满足</w:t>
      </w:r>
      <w:r>
        <w:rPr>
          <w:rFonts w:hint="eastAsia" w:ascii="宋体" w:hAnsi="宋体"/>
          <w:color w:val="auto"/>
          <w:szCs w:val="21"/>
        </w:rPr>
        <w:t>6</w:t>
      </w:r>
      <w:r>
        <w:rPr>
          <w:rFonts w:hint="eastAsia" w:ascii="宋体" w:hAnsi="宋体"/>
          <w:color w:val="auto"/>
          <w:szCs w:val="21"/>
          <w:lang w:val="zh-CN"/>
        </w:rPr>
        <w:t>人以上作业服务技术人员</w:t>
      </w:r>
      <w:r>
        <w:rPr>
          <w:rFonts w:hint="eastAsia" w:hAnsi="Courier New"/>
          <w:color w:val="auto"/>
          <w:szCs w:val="21"/>
        </w:rPr>
        <w:t>，得</w:t>
      </w:r>
      <w:r>
        <w:rPr>
          <w:rFonts w:hint="eastAsia" w:hAnsi="Courier New"/>
          <w:color w:val="auto"/>
          <w:szCs w:val="21"/>
          <w:lang w:val="en-US" w:eastAsia="zh-CN"/>
        </w:rPr>
        <w:t>3</w:t>
      </w:r>
      <w:r>
        <w:rPr>
          <w:rFonts w:hint="eastAsia" w:hAnsi="Courier New"/>
          <w:color w:val="auto"/>
          <w:szCs w:val="21"/>
        </w:rPr>
        <w:t>分，满分</w:t>
      </w:r>
      <w:r>
        <w:rPr>
          <w:rFonts w:hint="eastAsia" w:hAnsi="Courier New"/>
          <w:color w:val="auto"/>
          <w:szCs w:val="21"/>
          <w:lang w:val="en-US" w:eastAsia="zh-CN"/>
        </w:rPr>
        <w:t>3</w:t>
      </w:r>
      <w:r>
        <w:rPr>
          <w:rFonts w:hint="eastAsia" w:hAnsi="Courier New"/>
          <w:color w:val="auto"/>
          <w:szCs w:val="21"/>
        </w:rPr>
        <w:t>分；</w:t>
      </w:r>
      <w:r>
        <w:rPr>
          <w:rFonts w:hint="eastAsia" w:hAnsi="Courier New"/>
          <w:b/>
          <w:bCs/>
          <w:color w:val="auto"/>
          <w:szCs w:val="21"/>
        </w:rPr>
        <w:t>（须提供相关证明材料复印件作为计分依据，否则不计分。）</w:t>
      </w:r>
    </w:p>
    <w:p>
      <w:pPr>
        <w:spacing w:line="360" w:lineRule="auto"/>
        <w:jc w:val="left"/>
        <w:rPr>
          <w:rFonts w:hint="eastAsia" w:ascii="宋体" w:hAnsi="宋体"/>
          <w:color w:val="auto"/>
          <w:szCs w:val="21"/>
          <w:lang w:val="zh-CN"/>
        </w:rPr>
      </w:pPr>
      <w:r>
        <w:rPr>
          <w:rFonts w:hint="eastAsia" w:ascii="宋体" w:hAnsi="宋体"/>
          <w:color w:val="auto"/>
          <w:szCs w:val="21"/>
          <w:lang w:val="zh-CN"/>
        </w:rPr>
        <w:t>7.设计方案……………………………………………………………………………………满分</w:t>
      </w:r>
      <w:r>
        <w:rPr>
          <w:rFonts w:hint="eastAsia" w:ascii="宋体" w:hAnsi="宋体"/>
          <w:color w:val="auto"/>
          <w:szCs w:val="21"/>
          <w:lang w:val="en-US" w:eastAsia="zh-CN"/>
        </w:rPr>
        <w:t>15</w:t>
      </w:r>
      <w:r>
        <w:rPr>
          <w:rFonts w:hint="eastAsia" w:ascii="宋体" w:hAnsi="宋体"/>
          <w:color w:val="auto"/>
          <w:szCs w:val="21"/>
          <w:lang w:val="zh-CN"/>
        </w:rPr>
        <w:t>分</w:t>
      </w:r>
    </w:p>
    <w:p>
      <w:pPr>
        <w:spacing w:line="360" w:lineRule="auto"/>
        <w:rPr>
          <w:rFonts w:hint="eastAsia" w:ascii="宋体" w:hAnsi="宋体"/>
          <w:color w:val="auto"/>
          <w:szCs w:val="21"/>
          <w:lang w:val="zh-CN"/>
        </w:rPr>
      </w:pPr>
      <w:r>
        <w:rPr>
          <w:rFonts w:hint="eastAsia" w:ascii="宋体" w:hAnsi="宋体"/>
          <w:color w:val="auto"/>
          <w:szCs w:val="21"/>
          <w:lang w:val="zh-CN"/>
        </w:rPr>
        <w:t>（1）设计说明书：（5分）</w:t>
      </w:r>
    </w:p>
    <w:p>
      <w:pPr>
        <w:spacing w:line="360" w:lineRule="auto"/>
        <w:ind w:firstLine="420" w:firstLineChars="200"/>
        <w:rPr>
          <w:rFonts w:hint="eastAsia" w:ascii="宋体" w:hAnsi="宋体"/>
          <w:color w:val="auto"/>
          <w:szCs w:val="21"/>
          <w:lang w:val="zh-CN"/>
        </w:rPr>
      </w:pPr>
      <w:r>
        <w:rPr>
          <w:rFonts w:hint="eastAsia" w:ascii="宋体" w:hAnsi="宋体"/>
          <w:color w:val="auto"/>
          <w:szCs w:val="21"/>
          <w:lang w:val="zh-CN"/>
        </w:rPr>
        <w:t>优（2.3～5.0）：设计说明结合招标文件要求，体现必要设计图纸内容，内容至少包括：相关的设计依据及规范、经济技术指标等。整体评价优秀。</w:t>
      </w:r>
    </w:p>
    <w:p>
      <w:pPr>
        <w:spacing w:line="360" w:lineRule="auto"/>
        <w:ind w:firstLine="420" w:firstLineChars="200"/>
        <w:rPr>
          <w:rFonts w:hint="eastAsia" w:ascii="宋体" w:hAnsi="宋体"/>
          <w:color w:val="auto"/>
          <w:szCs w:val="21"/>
          <w:lang w:val="zh-CN"/>
        </w:rPr>
      </w:pPr>
      <w:r>
        <w:rPr>
          <w:rFonts w:hint="eastAsia" w:ascii="宋体" w:hAnsi="宋体"/>
          <w:color w:val="auto"/>
          <w:szCs w:val="21"/>
          <w:lang w:val="zh-CN"/>
        </w:rPr>
        <w:t>良（1.7～2.3）：设计说明结合招标文件要求，体现必要设计图纸内容，内容至少包括：相关的设计依据及规范、经济技术指标等。整体评价良好。</w:t>
      </w:r>
    </w:p>
    <w:p>
      <w:pPr>
        <w:spacing w:line="360" w:lineRule="auto"/>
        <w:ind w:firstLine="420" w:firstLineChars="200"/>
        <w:rPr>
          <w:rFonts w:hint="eastAsia" w:ascii="宋体" w:hAnsi="宋体"/>
          <w:color w:val="auto"/>
          <w:szCs w:val="21"/>
          <w:lang w:val="zh-CN"/>
        </w:rPr>
      </w:pPr>
      <w:r>
        <w:rPr>
          <w:rFonts w:hint="eastAsia" w:ascii="宋体" w:hAnsi="宋体"/>
          <w:color w:val="auto"/>
          <w:szCs w:val="21"/>
          <w:lang w:val="zh-CN"/>
        </w:rPr>
        <w:t>一般（0～1.6）：设计说明结合招标文件要求，但内容简单。整体评价一般。</w:t>
      </w:r>
    </w:p>
    <w:p>
      <w:pPr>
        <w:spacing w:line="360" w:lineRule="auto"/>
        <w:rPr>
          <w:rFonts w:hint="eastAsia" w:ascii="宋体" w:hAnsi="宋体"/>
          <w:color w:val="auto"/>
          <w:szCs w:val="21"/>
          <w:lang w:val="zh-CN"/>
        </w:rPr>
      </w:pPr>
      <w:r>
        <w:rPr>
          <w:rFonts w:hint="eastAsia" w:ascii="宋体" w:hAnsi="宋体"/>
          <w:color w:val="auto"/>
          <w:szCs w:val="21"/>
          <w:lang w:val="zh-CN"/>
        </w:rPr>
        <w:t>（2）必要的图纸：（</w:t>
      </w:r>
      <w:r>
        <w:rPr>
          <w:rFonts w:hint="eastAsia" w:ascii="宋体" w:hAnsi="宋体"/>
          <w:color w:val="auto"/>
          <w:szCs w:val="21"/>
          <w:lang w:val="en-US" w:eastAsia="zh-CN"/>
        </w:rPr>
        <w:t>10</w:t>
      </w:r>
      <w:r>
        <w:rPr>
          <w:rFonts w:hint="eastAsia" w:ascii="宋体" w:hAnsi="宋体"/>
          <w:color w:val="auto"/>
          <w:szCs w:val="21"/>
          <w:lang w:val="zh-CN"/>
        </w:rPr>
        <w:t>分）</w:t>
      </w:r>
    </w:p>
    <w:p>
      <w:pPr>
        <w:spacing w:line="360" w:lineRule="auto"/>
        <w:ind w:firstLine="630" w:firstLineChars="300"/>
        <w:rPr>
          <w:rFonts w:hint="eastAsia" w:ascii="宋体" w:hAnsi="宋体"/>
          <w:color w:val="auto"/>
          <w:szCs w:val="21"/>
          <w:lang w:val="zh-CN"/>
        </w:rPr>
      </w:pPr>
      <w:r>
        <w:rPr>
          <w:rFonts w:hint="eastAsia" w:ascii="宋体" w:hAnsi="宋体"/>
          <w:color w:val="auto"/>
          <w:szCs w:val="21"/>
          <w:lang w:val="zh-CN"/>
        </w:rPr>
        <w:t>优（</w:t>
      </w:r>
      <w:r>
        <w:rPr>
          <w:rFonts w:hint="eastAsia" w:ascii="宋体" w:hAnsi="宋体"/>
          <w:color w:val="auto"/>
          <w:szCs w:val="21"/>
          <w:lang w:val="en-US" w:eastAsia="zh-CN"/>
        </w:rPr>
        <w:t>5</w:t>
      </w:r>
      <w:r>
        <w:rPr>
          <w:rFonts w:hint="eastAsia" w:ascii="宋体" w:hAnsi="宋体"/>
          <w:color w:val="auto"/>
          <w:szCs w:val="21"/>
          <w:lang w:val="zh-CN"/>
        </w:rPr>
        <w:t>.1～</w:t>
      </w:r>
      <w:r>
        <w:rPr>
          <w:rFonts w:hint="eastAsia" w:ascii="宋体" w:hAnsi="宋体"/>
          <w:color w:val="auto"/>
          <w:szCs w:val="21"/>
          <w:lang w:val="en-US" w:eastAsia="zh-CN"/>
        </w:rPr>
        <w:t>10</w:t>
      </w:r>
      <w:r>
        <w:rPr>
          <w:rFonts w:hint="eastAsia" w:ascii="宋体" w:hAnsi="宋体"/>
          <w:color w:val="auto"/>
          <w:szCs w:val="21"/>
          <w:lang w:val="zh-CN"/>
        </w:rPr>
        <w:t>分）：根据城市规划、建设标准、设计规范从设计依据、设计说明、工程方案等方面综合描述说明，总体设计思路非常清晰、非常完整，提供方案优缺点对比分析；设计图纸非常完整，专业技术指标非常合理，非常严谨，整体内容优，总体评价优秀。</w:t>
      </w:r>
    </w:p>
    <w:p>
      <w:pPr>
        <w:spacing w:line="360" w:lineRule="auto"/>
        <w:ind w:firstLine="630" w:firstLineChars="300"/>
        <w:rPr>
          <w:rFonts w:hint="eastAsia" w:ascii="宋体" w:hAnsi="宋体"/>
          <w:color w:val="auto"/>
          <w:szCs w:val="21"/>
          <w:lang w:val="zh-CN"/>
        </w:rPr>
      </w:pPr>
      <w:r>
        <w:rPr>
          <w:rFonts w:hint="eastAsia" w:ascii="宋体" w:hAnsi="宋体"/>
          <w:color w:val="auto"/>
          <w:szCs w:val="21"/>
          <w:lang w:val="zh-CN"/>
        </w:rPr>
        <w:t>良（</w:t>
      </w:r>
      <w:r>
        <w:rPr>
          <w:rFonts w:hint="eastAsia" w:ascii="宋体" w:hAnsi="宋体"/>
          <w:color w:val="auto"/>
          <w:szCs w:val="21"/>
          <w:lang w:val="en-US" w:eastAsia="zh-CN"/>
        </w:rPr>
        <w:t>3</w:t>
      </w:r>
      <w:r>
        <w:rPr>
          <w:rFonts w:hint="eastAsia" w:ascii="宋体" w:hAnsi="宋体"/>
          <w:color w:val="auto"/>
          <w:szCs w:val="21"/>
          <w:lang w:val="zh-CN"/>
        </w:rPr>
        <w:t>.1～</w:t>
      </w:r>
      <w:r>
        <w:rPr>
          <w:rFonts w:hint="eastAsia" w:ascii="宋体" w:hAnsi="宋体"/>
          <w:color w:val="auto"/>
          <w:szCs w:val="21"/>
          <w:lang w:val="en-US" w:eastAsia="zh-CN"/>
        </w:rPr>
        <w:t>5</w:t>
      </w:r>
      <w:r>
        <w:rPr>
          <w:rFonts w:hint="eastAsia" w:ascii="宋体" w:hAnsi="宋体"/>
          <w:color w:val="auto"/>
          <w:szCs w:val="21"/>
          <w:lang w:val="zh-CN"/>
        </w:rPr>
        <w:t>分）：根据城市规划、建设标准、设计规范从设计依据、设计说明、工程方案等方面综合描述说明，总体设计思路清晰、完整；设计图纸相较完整，各专业技术指标较合理，较严谨，整体内容好，总体评价中。</w:t>
      </w:r>
    </w:p>
    <w:p>
      <w:pPr>
        <w:spacing w:line="360" w:lineRule="auto"/>
        <w:ind w:firstLine="630" w:firstLineChars="300"/>
        <w:rPr>
          <w:rFonts w:hint="eastAsia" w:ascii="宋体" w:hAnsi="宋体"/>
          <w:color w:val="auto"/>
          <w:szCs w:val="21"/>
          <w:lang w:val="zh-CN"/>
        </w:rPr>
      </w:pPr>
      <w:r>
        <w:rPr>
          <w:rFonts w:hint="eastAsia" w:ascii="宋体" w:hAnsi="宋体"/>
          <w:color w:val="auto"/>
          <w:szCs w:val="21"/>
          <w:lang w:val="zh-CN"/>
        </w:rPr>
        <w:t>一般（0</w:t>
      </w:r>
      <w:r>
        <w:rPr>
          <w:rFonts w:hint="eastAsia" w:ascii="宋体" w:hAnsi="宋体"/>
          <w:color w:val="auto"/>
          <w:szCs w:val="21"/>
          <w:lang w:val="en-US" w:eastAsia="zh-CN"/>
        </w:rPr>
        <w:t>.1</w:t>
      </w:r>
      <w:r>
        <w:rPr>
          <w:rFonts w:hint="eastAsia" w:ascii="宋体" w:hAnsi="宋体"/>
          <w:color w:val="auto"/>
          <w:szCs w:val="21"/>
          <w:lang w:val="zh-CN"/>
        </w:rPr>
        <w:t>～</w:t>
      </w:r>
      <w:r>
        <w:rPr>
          <w:rFonts w:hint="eastAsia" w:ascii="宋体" w:hAnsi="宋体"/>
          <w:color w:val="auto"/>
          <w:szCs w:val="21"/>
          <w:lang w:val="en-US" w:eastAsia="zh-CN"/>
        </w:rPr>
        <w:t>3</w:t>
      </w:r>
      <w:r>
        <w:rPr>
          <w:rFonts w:hint="eastAsia" w:ascii="宋体" w:hAnsi="宋体"/>
          <w:color w:val="auto"/>
          <w:szCs w:val="21"/>
          <w:lang w:val="zh-CN"/>
        </w:rPr>
        <w:t>分）</w:t>
      </w:r>
      <w:bookmarkStart w:id="161" w:name="OLE_LINK9"/>
      <w:r>
        <w:rPr>
          <w:rFonts w:hint="eastAsia" w:ascii="宋体" w:hAnsi="宋体"/>
          <w:color w:val="auto"/>
          <w:szCs w:val="21"/>
          <w:lang w:val="zh-CN"/>
        </w:rPr>
        <w:t>：根</w:t>
      </w:r>
      <w:bookmarkStart w:id="162" w:name="OLE_LINK10"/>
      <w:r>
        <w:rPr>
          <w:rFonts w:hint="eastAsia" w:ascii="宋体" w:hAnsi="宋体"/>
          <w:color w:val="auto"/>
          <w:szCs w:val="21"/>
          <w:lang w:val="zh-CN"/>
        </w:rPr>
        <w:t>据城市规划、建设标准、设计规范从设计依据、设计说明、工程方案等方面综合描述说明，总体设计思路不清晰；设计图纸等各专业不完整，各专业技术指标不合理，整体内容差，总体评</w:t>
      </w:r>
      <w:bookmarkEnd w:id="161"/>
      <w:r>
        <w:rPr>
          <w:rFonts w:hint="eastAsia" w:ascii="宋体" w:hAnsi="宋体"/>
          <w:color w:val="auto"/>
          <w:szCs w:val="21"/>
          <w:lang w:val="zh-CN"/>
        </w:rPr>
        <w:t>价差。</w:t>
      </w:r>
      <w:bookmarkEnd w:id="162"/>
    </w:p>
    <w:p>
      <w:pPr>
        <w:autoSpaceDE w:val="0"/>
        <w:autoSpaceDN w:val="0"/>
        <w:adjustRightInd w:val="0"/>
        <w:spacing w:line="360" w:lineRule="auto"/>
        <w:ind w:firstLine="412"/>
        <w:rPr>
          <w:rFonts w:hint="eastAsia" w:ascii="宋体" w:hAnsi="宋体" w:eastAsia="宋体"/>
          <w:bCs/>
          <w:color w:val="auto"/>
          <w:szCs w:val="21"/>
          <w:lang w:val="en-US" w:eastAsia="zh-CN"/>
        </w:rPr>
      </w:pPr>
      <w:r>
        <w:rPr>
          <w:rFonts w:hint="eastAsia" w:ascii="宋体" w:hAnsi="宋体"/>
          <w:b/>
          <w:color w:val="auto"/>
          <w:szCs w:val="21"/>
        </w:rPr>
        <w:t>8.总分：</w:t>
      </w:r>
      <w:r>
        <w:rPr>
          <w:rFonts w:hint="eastAsia" w:ascii="宋体" w:hAnsi="宋体"/>
          <w:bCs/>
          <w:color w:val="auto"/>
          <w:szCs w:val="21"/>
        </w:rPr>
        <w:t>总得分=1+2+3+4+5+6+</w:t>
      </w:r>
      <w:r>
        <w:rPr>
          <w:rFonts w:hint="eastAsia" w:ascii="宋体" w:hAnsi="宋体"/>
          <w:bCs/>
          <w:color w:val="auto"/>
          <w:szCs w:val="21"/>
          <w:lang w:val="en-US" w:eastAsia="zh-CN"/>
        </w:rPr>
        <w:t>7</w:t>
      </w:r>
    </w:p>
    <w:p>
      <w:pPr>
        <w:autoSpaceDE w:val="0"/>
        <w:autoSpaceDN w:val="0"/>
        <w:adjustRightInd w:val="0"/>
        <w:snapToGrid w:val="0"/>
        <w:spacing w:line="360" w:lineRule="auto"/>
        <w:rPr>
          <w:rFonts w:ascii="宋体" w:hAnsi="宋体"/>
          <w:b/>
          <w:color w:val="auto"/>
          <w:szCs w:val="21"/>
          <w:lang w:val="zh-CN"/>
        </w:rPr>
      </w:pPr>
      <w:r>
        <w:rPr>
          <w:rFonts w:hint="eastAsia" w:ascii="宋体" w:hAnsi="宋体"/>
          <w:b/>
          <w:color w:val="auto"/>
          <w:szCs w:val="21"/>
          <w:lang w:val="zh-CN"/>
        </w:rPr>
        <w:t>三、中标候选人推荐原则</w:t>
      </w:r>
    </w:p>
    <w:p>
      <w:pPr>
        <w:pStyle w:val="11"/>
        <w:tabs>
          <w:tab w:val="left" w:pos="4214"/>
        </w:tabs>
        <w:spacing w:line="360" w:lineRule="auto"/>
        <w:ind w:firstLine="420" w:firstLineChars="200"/>
        <w:rPr>
          <w:rFonts w:hint="eastAsia" w:hAnsi="宋体"/>
          <w:color w:val="auto"/>
          <w:szCs w:val="21"/>
          <w:lang w:val="zh-CN"/>
        </w:rPr>
      </w:pPr>
      <w:r>
        <w:rPr>
          <w:rFonts w:hint="eastAsia" w:hAnsi="宋体"/>
          <w:color w:val="auto"/>
          <w:szCs w:val="21"/>
        </w:rPr>
        <w:t>1、</w:t>
      </w:r>
      <w:r>
        <w:rPr>
          <w:rFonts w:hint="eastAsia" w:hAnsi="宋体"/>
          <w:color w:val="auto"/>
          <w:szCs w:val="21"/>
          <w:lang w:val="zh-CN"/>
        </w:rPr>
        <w:t>评标委员会将根据得分由高到低排列次序（若综合得分相同的，则以设计方案分从高到低排列；若设计方案分相同的，则按服务工作方案</w:t>
      </w:r>
      <w:r>
        <w:rPr>
          <w:rFonts w:hint="eastAsia" w:hAnsi="宋体"/>
          <w:color w:val="auto"/>
          <w:szCs w:val="21"/>
        </w:rPr>
        <w:t>的得分多少从高到低排列</w:t>
      </w:r>
      <w:r>
        <w:rPr>
          <w:rFonts w:hint="eastAsia" w:hAnsi="宋体"/>
          <w:color w:val="auto"/>
          <w:szCs w:val="21"/>
          <w:lang w:val="zh-CN"/>
        </w:rPr>
        <w:t>；若以上均相同的，以评标委员会集体投票表决决定排名先后），并推荐前</w:t>
      </w:r>
      <w:r>
        <w:rPr>
          <w:rFonts w:hint="eastAsia" w:hAnsi="宋体"/>
          <w:color w:val="auto"/>
          <w:szCs w:val="21"/>
        </w:rPr>
        <w:t>3名为第一</w:t>
      </w:r>
      <w:r>
        <w:rPr>
          <w:rFonts w:hint="eastAsia" w:hAnsi="宋体"/>
          <w:color w:val="auto"/>
          <w:szCs w:val="21"/>
          <w:lang w:val="zh-CN"/>
        </w:rPr>
        <w:t>中标候选人。</w:t>
      </w:r>
    </w:p>
    <w:p>
      <w:pPr>
        <w:pStyle w:val="11"/>
        <w:tabs>
          <w:tab w:val="left" w:pos="4214"/>
        </w:tabs>
        <w:spacing w:line="360" w:lineRule="auto"/>
        <w:ind w:firstLine="420" w:firstLineChars="200"/>
        <w:rPr>
          <w:rFonts w:hint="eastAsia" w:hAnsi="宋体"/>
          <w:color w:val="auto"/>
          <w:szCs w:val="21"/>
        </w:rPr>
      </w:pPr>
      <w:r>
        <w:rPr>
          <w:rFonts w:hint="eastAsia" w:hAnsi="宋体"/>
          <w:color w:val="auto"/>
          <w:szCs w:val="21"/>
        </w:rPr>
        <w:t>2、如果参加投标的投标人，通过资格、符合性审查后，进入详评的只有3家的，则不再进行详评打分，直接确定为中标人。</w:t>
      </w:r>
      <w:bookmarkEnd w:id="160"/>
    </w:p>
    <w:p>
      <w:pPr>
        <w:pStyle w:val="11"/>
        <w:tabs>
          <w:tab w:val="left" w:pos="4214"/>
        </w:tabs>
        <w:spacing w:line="360" w:lineRule="auto"/>
        <w:ind w:firstLine="420" w:firstLineChars="200"/>
        <w:rPr>
          <w:rFonts w:hint="eastAsia" w:hAnsi="宋体" w:eastAsia="宋体"/>
          <w:color w:val="auto"/>
          <w:szCs w:val="21"/>
          <w:lang w:eastAsia="zh-CN"/>
        </w:rPr>
      </w:pPr>
      <w:r>
        <w:rPr>
          <w:rFonts w:hint="eastAsia" w:hAnsi="宋体" w:eastAsia="宋体"/>
          <w:color w:val="auto"/>
          <w:szCs w:val="21"/>
          <w:lang w:eastAsia="zh-CN"/>
        </w:rPr>
        <w:drawing>
          <wp:inline distT="0" distB="0" distL="114300" distR="114300">
            <wp:extent cx="5758815" cy="8145780"/>
            <wp:effectExtent l="0" t="0" r="13335" b="7620"/>
            <wp:docPr id="5" name="图片 5" descr="签章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签章页"/>
                    <pic:cNvPicPr>
                      <a:picLocks noChangeAspect="1"/>
                    </pic:cNvPicPr>
                  </pic:nvPicPr>
                  <pic:blipFill>
                    <a:blip r:embed="rId11"/>
                    <a:stretch>
                      <a:fillRect/>
                    </a:stretch>
                  </pic:blipFill>
                  <pic:spPr>
                    <a:xfrm>
                      <a:off x="0" y="0"/>
                      <a:ext cx="5758815" cy="8145780"/>
                    </a:xfrm>
                    <a:prstGeom prst="rect">
                      <a:avLst/>
                    </a:prstGeom>
                  </pic:spPr>
                </pic:pic>
              </a:graphicData>
            </a:graphic>
          </wp:inline>
        </w:drawing>
      </w:r>
    </w:p>
    <w:sectPr>
      <w:headerReference r:id="rId7" w:type="default"/>
      <w:footerReference r:id="rId8" w:type="default"/>
      <w:pgSz w:w="11906" w:h="16838"/>
      <w:pgMar w:top="1418" w:right="1418" w:bottom="1418"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50"/>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Cambria">
    <w:panose1 w:val="02040503050406030204"/>
    <w:charset w:val="00"/>
    <w:family w:val="roman"/>
    <w:pitch w:val="default"/>
    <w:sig w:usb0="A00002EF" w:usb1="4000004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monospace">
    <w:altName w:val="Latha"/>
    <w:panose1 w:val="00000000000000000000"/>
    <w:charset w:val="00"/>
    <w:family w:val="auto"/>
    <w:pitch w:val="default"/>
    <w:sig w:usb0="00000000" w:usb1="00000000" w:usb2="00000000" w:usb3="00000000" w:csb0="00000000" w:csb1="00000000"/>
  </w:font>
  <w:font w:name="Tahoma">
    <w:panose1 w:val="020B0604030504040204"/>
    <w:charset w:val="00"/>
    <w:family w:val="swiss"/>
    <w:pitch w:val="default"/>
    <w:sig w:usb0="61007A87" w:usb1="80000000" w:usb2="00000008" w:usb3="00000000" w:csb0="200101FF" w:csb1="20280000"/>
  </w:font>
  <w:font w:name="华文新魏">
    <w:panose1 w:val="02010800040101010101"/>
    <w:charset w:val="86"/>
    <w:family w:val="auto"/>
    <w:pitch w:val="default"/>
    <w:sig w:usb0="00000001" w:usb1="080F0000" w:usb2="00000000" w:usb3="00000000" w:csb0="00040000" w:csb1="00000000"/>
  </w:font>
  <w:font w:name="TimesNewRomanPSMT">
    <w:altName w:val="Times New Roman"/>
    <w:panose1 w:val="00000000000000000000"/>
    <w:charset w:val="86"/>
    <w:family w:val="auto"/>
    <w:pitch w:val="default"/>
    <w:sig w:usb0="00000000" w:usb1="00000000" w:usb2="00000000" w:usb3="00000000" w:csb0="00040000" w:csb1="00000000"/>
  </w:font>
  <w:font w:name="Verdana">
    <w:panose1 w:val="020B0604030504040204"/>
    <w:charset w:val="00"/>
    <w:family w:val="swiss"/>
    <w:pitch w:val="default"/>
    <w:sig w:usb0="00000287" w:usb1="00000000" w:usb2="00000000" w:usb3="00000000" w:csb0="2000019F" w:csb1="00000000"/>
  </w:font>
  <w:font w:name="serif">
    <w:altName w:val="Latha"/>
    <w:panose1 w:val="00000000000000000000"/>
    <w:charset w:val="00"/>
    <w:family w:val="auto"/>
    <w:pitch w:val="default"/>
    <w:sig w:usb0="00000000" w:usb1="00000000" w:usb2="00000000" w:usb3="00000000" w:csb0="00040001" w:csb1="00000000"/>
  </w:font>
  <w:font w:name="仿宋">
    <w:altName w:val="Arial Unicode MS"/>
    <w:panose1 w:val="02010609060101010101"/>
    <w:charset w:val="86"/>
    <w:family w:val="modern"/>
    <w:pitch w:val="default"/>
    <w:sig w:usb0="00000000" w:usb1="00000000" w:usb2="00000016" w:usb3="00000000" w:csb0="00040001" w:csb1="00000000"/>
  </w:font>
  <w:font w:name="Latha">
    <w:panose1 w:val="02000400000000000000"/>
    <w:charset w:val="00"/>
    <w:family w:val="auto"/>
    <w:pitch w:val="default"/>
    <w:sig w:usb0="001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ffectLst/>
                    </wps:spPr>
                    <wps:txbx>
                      <w:txbxContent>
                        <w:p>
                          <w:pPr>
                            <w:snapToGrid w:val="0"/>
                            <w:jc w:val="center"/>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52</w:t>
                          </w:r>
                          <w:r>
                            <w:rPr>
                              <w:rFonts w:hint="eastAsia"/>
                              <w:sz w:val="18"/>
                            </w:rPr>
                            <w:fldChar w:fldCharType="end"/>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top:0pt;height:144pt;width:144pt;mso-position-horizontal:center;mso-position-horizontal-relative:margin;z-index:251658240;mso-width-relative:page;mso-height-relative:page;" filled="f" stroked="f" coordsize="21600,21600" o:gfxdata="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NBm2xtAAAAAFAQAADwAAAAAAAAABACAA&#10;AAAiAAAAZHJzL2Rvd25yZXYueG1sUEsBAhQAFAAAAAgAh07iQIB2ZMsVAgAAJAQAAA4AAAAAAAAA&#10;AQAgAAAAHwEAAGRycy9lMm9Eb2MueG1sUEsFBgAAAAAGAAYAWQEAAKYFAAAAAA==&#10;">
              <v:fill on="f" focussize="0,0"/>
              <v:stroke on="f"/>
              <v:imagedata o:title=""/>
              <o:lock v:ext="edit" aspectratio="f"/>
              <v:textbox>
                <w:txbxContent>
                  <w:p>
                    <w:pPr>
                      <w:snapToGrid w:val="0"/>
                      <w:jc w:val="center"/>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52</w:t>
                    </w:r>
                    <w:r>
                      <w:rPr>
                        <w:rFonts w:hint="eastAsia"/>
                        <w:sz w:val="1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ffectLst/>
                    </wps:spPr>
                    <wps:txbx>
                      <w:txbxContent>
                        <w:p>
                          <w:pPr>
                            <w:snapToGrid w:val="0"/>
                            <w:jc w:val="center"/>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52</w:t>
                          </w:r>
                          <w:r>
                            <w:rPr>
                              <w:rFonts w:hint="eastAsia"/>
                              <w:sz w:val="18"/>
                            </w:rPr>
                            <w:fldChar w:fldCharType="end"/>
                          </w:r>
                        </w:p>
                      </w:txbxContent>
                    </wps:txbx>
                    <wps:bodyPr rot="0" vert="horz" wrap="square" lIns="91440" tIns="45720" rIns="91440" bIns="45720" anchor="t" anchorCtr="0" upright="1">
                      <a:noAutofit/>
                    </wps:bodyPr>
                  </wps:wsp>
                </a:graphicData>
              </a:graphic>
            </wp:anchor>
          </w:drawing>
        </mc:Choice>
        <mc:Fallback>
          <w:pict>
            <v:shape id="文本框 1" o:spid="_x0000_s1026" o:spt="202" type="#_x0000_t202" style="position:absolute;left:0pt;margin-top:0pt;height:144pt;width:144pt;mso-position-horizontal:center;mso-position-horizontal-relative:margin;z-index:251669504;mso-width-relative:page;mso-height-relative:page;" filled="f" stroked="f" coordsize="21600,21600" o:gfxdata="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DQZtsbQAAAABQEAAA8AAAAAAAAAAQAg&#10;AAAAIgAAAGRycy9kb3ducmV2LnhtbFBLAQIUABQAAAAIAIdO4kB8NqWAFgIAACQEAAAOAAAAAAAA&#10;AAEAIAAAAB8BAABkcnMvZTJvRG9jLnhtbFBLBQYAAAAABgAGAFkBAACnBQAAAAA=&#10;">
              <v:fill on="f" focussize="0,0"/>
              <v:stroke on="f"/>
              <v:imagedata o:title=""/>
              <o:lock v:ext="edit" aspectratio="f"/>
              <v:textbox>
                <w:txbxContent>
                  <w:p>
                    <w:pPr>
                      <w:snapToGrid w:val="0"/>
                      <w:jc w:val="center"/>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52</w:t>
                    </w:r>
                    <w:r>
                      <w:rPr>
                        <w:rFonts w:hint="eastAsia"/>
                        <w:sz w:val="1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1"/>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ffectLst/>
                    </wps:spPr>
                    <wps:txbx>
                      <w:txbxContent>
                        <w:p>
                          <w:pPr>
                            <w:snapToGrid w:val="0"/>
                            <w:jc w:val="center"/>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52</w:t>
                          </w:r>
                          <w:r>
                            <w:rPr>
                              <w:rFonts w:hint="eastAsia"/>
                              <w:sz w:val="18"/>
                            </w:rPr>
                            <w:fldChar w:fldCharType="end"/>
                          </w:r>
                        </w:p>
                      </w:txbxContent>
                    </wps:txbx>
                    <wps:bodyPr rot="0" vert="horz" wrap="square" lIns="91440" tIns="45720" rIns="91440" bIns="45720" anchor="t" anchorCtr="0" upright="1">
                      <a:noAutofit/>
                    </wps:bodyPr>
                  </wps:wsp>
                </a:graphicData>
              </a:graphic>
            </wp:anchor>
          </w:drawing>
        </mc:Choice>
        <mc:Fallback>
          <w:pict>
            <v:shape id="文本框 1" o:spid="_x0000_s1026" o:spt="202" type="#_x0000_t202" style="position:absolute;left:0pt;margin-top:0pt;height:144pt;width:144pt;mso-position-horizontal:center;mso-position-horizontal-relative:margin;z-index:251662336;mso-width-relative:page;mso-height-relative:page;" filled="f" stroked="f" coordsize="21600,21600" o:gfxdata="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0GbbG0AAAAAUBAAAPAAAAAAAAAAEA&#10;IAAAACIAAABkcnMvZG93bnJldi54bWxQSwECFAAUAAAACACHTuJAePfmXBcCAAAkBAAADgAAAAAA&#10;AAABACAAAAAfAQAAZHJzL2Uyb0RvYy54bWxQSwUGAAAAAAYABgBZAQAAqAUAAAAA&#10;">
              <v:fill on="f" focussize="0,0"/>
              <v:stroke on="f"/>
              <v:imagedata o:title=""/>
              <o:lock v:ext="edit" aspectratio="f"/>
              <v:textbox>
                <w:txbxContent>
                  <w:p>
                    <w:pPr>
                      <w:snapToGrid w:val="0"/>
                      <w:jc w:val="center"/>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52</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pPr>
  </w:p>
  <w:p>
    <w:pPr>
      <w:pStyle w:val="15"/>
      <w:pBdr>
        <w:bottom w:val="none" w:color="auto" w:sz="0" w:space="0"/>
      </w:pBdr>
    </w:pPr>
  </w:p>
  <w:p>
    <w:pPr>
      <w:pStyle w:val="15"/>
      <w:pBdr>
        <w:bottom w:val="none" w:color="auto" w:sz="0" w:space="0"/>
      </w:pBdr>
    </w:pPr>
    <w:r>
      <w:rPr>
        <w:rFonts w:hint="eastAsia"/>
      </w:rPr>
      <w:tab/>
    </w:r>
  </w:p>
  <w:p>
    <w:pPr>
      <w:pStyle w:val="15"/>
      <w:pBdr>
        <w:bottom w:val="none" w:color="auto" w:sz="0" w:space="0"/>
      </w:pBdr>
    </w:pPr>
  </w:p>
  <w:p>
    <w:pPr>
      <w:pStyle w:val="15"/>
      <w:pBdr>
        <w:bottom w:val="none" w:color="auto" w:sz="0" w:space="0"/>
      </w:pBdr>
    </w:pPr>
    <w:r>
      <w:rPr>
        <w:rFonts w:hint="eastAsia"/>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pPr>
  </w:p>
  <w:p>
    <w:pPr>
      <w:pStyle w:val="15"/>
      <w:pBdr>
        <w:bottom w:val="none" w:color="auto" w:sz="0" w:space="0"/>
      </w:pBdr>
    </w:pPr>
  </w:p>
  <w:p>
    <w:pPr>
      <w:pStyle w:val="15"/>
      <w:pBdr>
        <w:bottom w:val="none" w:color="auto" w:sz="0" w:space="0"/>
      </w:pBdr>
    </w:pPr>
    <w:r>
      <w:rPr>
        <w:rFonts w:hint="eastAsia"/>
      </w:rPr>
      <w:tab/>
    </w:r>
  </w:p>
  <w:p>
    <w:pPr>
      <w:pStyle w:val="15"/>
      <w:pBdr>
        <w:bottom w:val="none" w:color="auto" w:sz="0" w:space="0"/>
      </w:pBdr>
    </w:pPr>
  </w:p>
  <w:p>
    <w:pPr>
      <w:pStyle w:val="15"/>
      <w:pBdr>
        <w:bottom w:val="none" w:color="auto" w:sz="0" w:space="0"/>
      </w:pBdr>
    </w:pPr>
    <w:r>
      <w:rPr>
        <w:rFonts w:hint="eastAsia"/>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pPr>
  </w:p>
  <w:p>
    <w:pPr>
      <w:pStyle w:val="15"/>
      <w:pBdr>
        <w:bottom w:val="none" w:color="auto" w:sz="0" w:space="0"/>
      </w:pBdr>
    </w:pPr>
  </w:p>
  <w:p>
    <w:pPr>
      <w:pStyle w:val="15"/>
      <w:pBdr>
        <w:bottom w:val="none" w:color="auto" w:sz="0" w:space="0"/>
      </w:pBdr>
    </w:pPr>
    <w:r>
      <w:rPr>
        <w:rFonts w:hint="eastAsia"/>
      </w:rPr>
      <w:tab/>
    </w:r>
  </w:p>
  <w:p>
    <w:pPr>
      <w:pStyle w:val="15"/>
      <w:pBdr>
        <w:bottom w:val="none" w:color="auto" w:sz="0" w:space="0"/>
      </w:pBdr>
    </w:pPr>
  </w:p>
  <w:p>
    <w:pPr>
      <w:pStyle w:val="15"/>
      <w:pBdr>
        <w:bottom w:val="none" w:color="auto" w:sz="0" w:space="0"/>
      </w:pBdr>
    </w:pPr>
    <w:r>
      <w:rPr>
        <w:rFonts w:hint="eastAsia"/>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E9159D2"/>
    <w:multiLevelType w:val="singleLevel"/>
    <w:tmpl w:val="8E9159D2"/>
    <w:lvl w:ilvl="0" w:tentative="0">
      <w:start w:val="1"/>
      <w:numFmt w:val="chineseCounting"/>
      <w:suff w:val="space"/>
      <w:lvlText w:val="第%1章"/>
      <w:lvlJc w:val="left"/>
      <w:rPr>
        <w:rFonts w:hint="eastAsia"/>
      </w:rPr>
    </w:lvl>
  </w:abstractNum>
  <w:abstractNum w:abstractNumId="1">
    <w:nsid w:val="00000003"/>
    <w:multiLevelType w:val="multilevel"/>
    <w:tmpl w:val="00000003"/>
    <w:lvl w:ilvl="0" w:tentative="0">
      <w:start w:val="1"/>
      <w:numFmt w:val="decimal"/>
      <w:lvlText w:val="%1."/>
      <w:lvlJc w:val="left"/>
      <w:pPr>
        <w:tabs>
          <w:tab w:val="left" w:pos="900"/>
        </w:tabs>
        <w:ind w:left="90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0000004"/>
    <w:multiLevelType w:val="singleLevel"/>
    <w:tmpl w:val="00000004"/>
    <w:lvl w:ilvl="0" w:tentative="0">
      <w:start w:val="1"/>
      <w:numFmt w:val="decimal"/>
      <w:pStyle w:val="7"/>
      <w:lvlText w:val="%1."/>
      <w:lvlJc w:val="left"/>
      <w:pPr>
        <w:tabs>
          <w:tab w:val="left" w:pos="360"/>
        </w:tabs>
        <w:ind w:left="360" w:hanging="360"/>
      </w:pPr>
      <w:rPr>
        <w:rFonts w:cs="Times New Roman"/>
      </w:rPr>
    </w:lvl>
  </w:abstractNum>
  <w:abstractNum w:abstractNumId="3">
    <w:nsid w:val="0000000A"/>
    <w:multiLevelType w:val="multilevel"/>
    <w:tmpl w:val="0000000A"/>
    <w:lvl w:ilvl="0" w:tentative="0">
      <w:start w:val="1"/>
      <w:numFmt w:val="chineseCountingThousand"/>
      <w:pStyle w:val="37"/>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0000000C"/>
    <w:multiLevelType w:val="multilevel"/>
    <w:tmpl w:val="0000000C"/>
    <w:lvl w:ilvl="0" w:tentative="0">
      <w:start w:val="1"/>
      <w:numFmt w:val="decimal"/>
      <w:lvlText w:val="%1"/>
      <w:lvlJc w:val="left"/>
      <w:pPr>
        <w:ind w:left="425" w:hanging="425"/>
      </w:pPr>
      <w:rPr>
        <w:rFonts w:hint="eastAsia"/>
      </w:rPr>
    </w:lvl>
    <w:lvl w:ilvl="1" w:tentative="0">
      <w:start w:val="1"/>
      <w:numFmt w:val="decimal"/>
      <w:pStyle w:val="40"/>
      <w:lvlText w:val="%1.%2"/>
      <w:lvlJc w:val="left"/>
      <w:pPr>
        <w:ind w:left="567" w:hanging="567"/>
      </w:pPr>
      <w:rPr>
        <w:rFonts w:hint="eastAsia" w:ascii="Times New Roman" w:hAnsi="Times New Roman" w:cs="Times New Roman"/>
        <w:b w:val="0"/>
        <w:bCs w:val="0"/>
        <w:i w:val="0"/>
        <w:iCs w:val="0"/>
        <w:caps w:val="0"/>
        <w:smallCaps w:val="0"/>
        <w:strike w:val="0"/>
        <w:dstrike w:val="0"/>
        <w:snapToGrid w:val="0"/>
        <w:vanish w:val="0"/>
        <w:color w:val="000000"/>
        <w:spacing w:val="0"/>
        <w:w w:val="0"/>
        <w:kern w:val="0"/>
        <w:position w:val="0"/>
        <w:szCs w:val="0"/>
        <w:u w:val="none"/>
        <w:vertAlign w:val="baseline"/>
      </w:rPr>
    </w:lvl>
    <w:lvl w:ilvl="2" w:tentative="0">
      <w:start w:val="1"/>
      <w:numFmt w:val="decimal"/>
      <w:lvlText w:val="%1.%2.%3"/>
      <w:lvlJc w:val="left"/>
      <w:pPr>
        <w:ind w:left="0" w:firstLine="0"/>
      </w:pPr>
      <w:rPr>
        <w:rFonts w:hint="eastAsia"/>
      </w:rPr>
    </w:lvl>
    <w:lvl w:ilvl="3" w:tentative="0">
      <w:start w:val="1"/>
      <w:numFmt w:val="decimal"/>
      <w:lvlText w:val="%1.%2.%3.%4"/>
      <w:lvlJc w:val="left"/>
      <w:pPr>
        <w:ind w:left="0" w:firstLine="0"/>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5">
    <w:nsid w:val="3227FF39"/>
    <w:multiLevelType w:val="singleLevel"/>
    <w:tmpl w:val="3227FF39"/>
    <w:lvl w:ilvl="0" w:tentative="0">
      <w:start w:val="1"/>
      <w:numFmt w:val="decimal"/>
      <w:suff w:val="nothing"/>
      <w:lvlText w:val="%1、"/>
      <w:lvlJc w:val="left"/>
    </w:lvl>
  </w:abstractNum>
  <w:abstractNum w:abstractNumId="6">
    <w:nsid w:val="5A128D03"/>
    <w:multiLevelType w:val="singleLevel"/>
    <w:tmpl w:val="5A128D03"/>
    <w:lvl w:ilvl="0" w:tentative="0">
      <w:start w:val="1"/>
      <w:numFmt w:val="decimal"/>
      <w:lvlText w:val="%1."/>
      <w:lvlJc w:val="left"/>
      <w:pPr>
        <w:tabs>
          <w:tab w:val="left" w:pos="312"/>
        </w:tabs>
      </w:pPr>
    </w:lvl>
  </w:abstractNum>
  <w:abstractNum w:abstractNumId="7">
    <w:nsid w:val="5A12A6D4"/>
    <w:multiLevelType w:val="singleLevel"/>
    <w:tmpl w:val="5A12A6D4"/>
    <w:lvl w:ilvl="0" w:tentative="0">
      <w:start w:val="2"/>
      <w:numFmt w:val="decimal"/>
      <w:lvlText w:val="%1."/>
      <w:lvlJc w:val="left"/>
      <w:pPr>
        <w:tabs>
          <w:tab w:val="left" w:pos="312"/>
        </w:tabs>
      </w:pPr>
    </w:lvl>
  </w:abstractNum>
  <w:abstractNum w:abstractNumId="8">
    <w:nsid w:val="777FEA36"/>
    <w:multiLevelType w:val="singleLevel"/>
    <w:tmpl w:val="777FEA36"/>
    <w:lvl w:ilvl="0" w:tentative="0">
      <w:start w:val="2"/>
      <w:numFmt w:val="chineseCounting"/>
      <w:suff w:val="space"/>
      <w:lvlText w:val="第%1章"/>
      <w:lvlJc w:val="left"/>
      <w:rPr>
        <w:rFonts w:hint="eastAsia"/>
      </w:rPr>
    </w:lvl>
  </w:abstractNum>
  <w:num w:numId="1">
    <w:abstractNumId w:val="2"/>
  </w:num>
  <w:num w:numId="2">
    <w:abstractNumId w:val="3"/>
  </w:num>
  <w:num w:numId="3">
    <w:abstractNumId w:val="4"/>
  </w:num>
  <w:num w:numId="4">
    <w:abstractNumId w:val="0"/>
  </w:num>
  <w:num w:numId="5">
    <w:abstractNumId w:val="8"/>
  </w:num>
  <w:num w:numId="6">
    <w:abstractNumId w:val="5"/>
  </w:num>
  <w:num w:numId="7">
    <w:abstractNumId w:val="6"/>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doNotShadeFormData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61177"/>
    <w:rsid w:val="00064F56"/>
    <w:rsid w:val="00070969"/>
    <w:rsid w:val="00081298"/>
    <w:rsid w:val="000A024B"/>
    <w:rsid w:val="000B50EA"/>
    <w:rsid w:val="000D3EDE"/>
    <w:rsid w:val="000F0C03"/>
    <w:rsid w:val="000F5D99"/>
    <w:rsid w:val="00110C0B"/>
    <w:rsid w:val="00110D83"/>
    <w:rsid w:val="00113935"/>
    <w:rsid w:val="001336DE"/>
    <w:rsid w:val="00153C1A"/>
    <w:rsid w:val="00172A27"/>
    <w:rsid w:val="0017407F"/>
    <w:rsid w:val="001A0331"/>
    <w:rsid w:val="001A1BCC"/>
    <w:rsid w:val="001A700A"/>
    <w:rsid w:val="001B635C"/>
    <w:rsid w:val="00227ECA"/>
    <w:rsid w:val="002329A0"/>
    <w:rsid w:val="0024168A"/>
    <w:rsid w:val="00250946"/>
    <w:rsid w:val="002803E4"/>
    <w:rsid w:val="002B09A4"/>
    <w:rsid w:val="003140F5"/>
    <w:rsid w:val="003704E9"/>
    <w:rsid w:val="003B2C82"/>
    <w:rsid w:val="003B557B"/>
    <w:rsid w:val="003C016C"/>
    <w:rsid w:val="003D61AE"/>
    <w:rsid w:val="003E634B"/>
    <w:rsid w:val="003F586D"/>
    <w:rsid w:val="003F6217"/>
    <w:rsid w:val="004139B3"/>
    <w:rsid w:val="00463A51"/>
    <w:rsid w:val="00481E9F"/>
    <w:rsid w:val="004C41A5"/>
    <w:rsid w:val="004D7C23"/>
    <w:rsid w:val="00500C40"/>
    <w:rsid w:val="0050665A"/>
    <w:rsid w:val="00574ADD"/>
    <w:rsid w:val="005913D3"/>
    <w:rsid w:val="005963D9"/>
    <w:rsid w:val="005D0997"/>
    <w:rsid w:val="005F08B1"/>
    <w:rsid w:val="0064488B"/>
    <w:rsid w:val="00694C1E"/>
    <w:rsid w:val="006C2FF1"/>
    <w:rsid w:val="006E2D4A"/>
    <w:rsid w:val="00706DD1"/>
    <w:rsid w:val="007435CA"/>
    <w:rsid w:val="007756DF"/>
    <w:rsid w:val="007A5D0D"/>
    <w:rsid w:val="007B66E8"/>
    <w:rsid w:val="007E7B7D"/>
    <w:rsid w:val="00804102"/>
    <w:rsid w:val="00820110"/>
    <w:rsid w:val="008213B4"/>
    <w:rsid w:val="00821B1C"/>
    <w:rsid w:val="008405C0"/>
    <w:rsid w:val="00884E68"/>
    <w:rsid w:val="00895884"/>
    <w:rsid w:val="00914690"/>
    <w:rsid w:val="009319CF"/>
    <w:rsid w:val="00954E99"/>
    <w:rsid w:val="009743B3"/>
    <w:rsid w:val="00976213"/>
    <w:rsid w:val="009959B8"/>
    <w:rsid w:val="009A1CAE"/>
    <w:rsid w:val="00A04319"/>
    <w:rsid w:val="00A120EF"/>
    <w:rsid w:val="00A36FEA"/>
    <w:rsid w:val="00A5133B"/>
    <w:rsid w:val="00A62E37"/>
    <w:rsid w:val="00AA1B2D"/>
    <w:rsid w:val="00B107DA"/>
    <w:rsid w:val="00B31082"/>
    <w:rsid w:val="00B43EC3"/>
    <w:rsid w:val="00B76637"/>
    <w:rsid w:val="00B84F39"/>
    <w:rsid w:val="00BC1FC7"/>
    <w:rsid w:val="00BE12A7"/>
    <w:rsid w:val="00C503BF"/>
    <w:rsid w:val="00C92B06"/>
    <w:rsid w:val="00CA1922"/>
    <w:rsid w:val="00CA19FE"/>
    <w:rsid w:val="00CA2D07"/>
    <w:rsid w:val="00CB6800"/>
    <w:rsid w:val="00CE1175"/>
    <w:rsid w:val="00CE2A1C"/>
    <w:rsid w:val="00CE35B2"/>
    <w:rsid w:val="00CE6FE0"/>
    <w:rsid w:val="00D275D6"/>
    <w:rsid w:val="00D676BE"/>
    <w:rsid w:val="00DA1FC4"/>
    <w:rsid w:val="00DA64C7"/>
    <w:rsid w:val="00DD2F01"/>
    <w:rsid w:val="00E1397A"/>
    <w:rsid w:val="00E41586"/>
    <w:rsid w:val="00E72134"/>
    <w:rsid w:val="00E753EF"/>
    <w:rsid w:val="00E81013"/>
    <w:rsid w:val="00E85A04"/>
    <w:rsid w:val="00E91FCF"/>
    <w:rsid w:val="00E92BD8"/>
    <w:rsid w:val="00EC19A9"/>
    <w:rsid w:val="00EC4C49"/>
    <w:rsid w:val="00EC525C"/>
    <w:rsid w:val="00ED576F"/>
    <w:rsid w:val="00F34570"/>
    <w:rsid w:val="00F45B7A"/>
    <w:rsid w:val="00F93676"/>
    <w:rsid w:val="00F9436B"/>
    <w:rsid w:val="00F95BEC"/>
    <w:rsid w:val="00FA2071"/>
    <w:rsid w:val="00FA4C27"/>
    <w:rsid w:val="00FC3BA0"/>
    <w:rsid w:val="00FF6FC0"/>
    <w:rsid w:val="025D6DF9"/>
    <w:rsid w:val="029F26DF"/>
    <w:rsid w:val="029F4351"/>
    <w:rsid w:val="02E77FC1"/>
    <w:rsid w:val="03E83F9A"/>
    <w:rsid w:val="044A4907"/>
    <w:rsid w:val="049C17CA"/>
    <w:rsid w:val="05216D7A"/>
    <w:rsid w:val="054B472E"/>
    <w:rsid w:val="05B62F1B"/>
    <w:rsid w:val="05DE0B0D"/>
    <w:rsid w:val="06CC43AC"/>
    <w:rsid w:val="07B934F7"/>
    <w:rsid w:val="07C56ADF"/>
    <w:rsid w:val="07EF557E"/>
    <w:rsid w:val="083608E8"/>
    <w:rsid w:val="085E1D1E"/>
    <w:rsid w:val="0987339A"/>
    <w:rsid w:val="099734F3"/>
    <w:rsid w:val="09C951AD"/>
    <w:rsid w:val="09CB2D20"/>
    <w:rsid w:val="0A180C99"/>
    <w:rsid w:val="0AD80A9C"/>
    <w:rsid w:val="0B042B81"/>
    <w:rsid w:val="0B517994"/>
    <w:rsid w:val="0B5711D1"/>
    <w:rsid w:val="0C3112B4"/>
    <w:rsid w:val="0D0C2CE4"/>
    <w:rsid w:val="0D523641"/>
    <w:rsid w:val="0E3E51DA"/>
    <w:rsid w:val="0E455238"/>
    <w:rsid w:val="0FE94F5B"/>
    <w:rsid w:val="1122714E"/>
    <w:rsid w:val="11B273DA"/>
    <w:rsid w:val="120401F0"/>
    <w:rsid w:val="12425E73"/>
    <w:rsid w:val="12F34BF8"/>
    <w:rsid w:val="12F35373"/>
    <w:rsid w:val="13447641"/>
    <w:rsid w:val="13E4710E"/>
    <w:rsid w:val="15314861"/>
    <w:rsid w:val="158E076B"/>
    <w:rsid w:val="16016635"/>
    <w:rsid w:val="169C0E9D"/>
    <w:rsid w:val="16D66FB5"/>
    <w:rsid w:val="170906F9"/>
    <w:rsid w:val="1820711F"/>
    <w:rsid w:val="19366BA4"/>
    <w:rsid w:val="197E0CDA"/>
    <w:rsid w:val="1A0A3DC5"/>
    <w:rsid w:val="1AC3672E"/>
    <w:rsid w:val="1B033F7E"/>
    <w:rsid w:val="1B291086"/>
    <w:rsid w:val="1B865732"/>
    <w:rsid w:val="1BA452D3"/>
    <w:rsid w:val="1C0B0C6F"/>
    <w:rsid w:val="1C3E224A"/>
    <w:rsid w:val="1CB84207"/>
    <w:rsid w:val="1CF662C3"/>
    <w:rsid w:val="1D5B3815"/>
    <w:rsid w:val="1D670C81"/>
    <w:rsid w:val="1DE06657"/>
    <w:rsid w:val="1E143751"/>
    <w:rsid w:val="1E261E66"/>
    <w:rsid w:val="1E4A6FA0"/>
    <w:rsid w:val="1EF94EB2"/>
    <w:rsid w:val="1F647E1A"/>
    <w:rsid w:val="1F822454"/>
    <w:rsid w:val="1F897389"/>
    <w:rsid w:val="1FC5521C"/>
    <w:rsid w:val="20B57143"/>
    <w:rsid w:val="21370C57"/>
    <w:rsid w:val="21B33048"/>
    <w:rsid w:val="22087A62"/>
    <w:rsid w:val="22391F2B"/>
    <w:rsid w:val="22467255"/>
    <w:rsid w:val="22881A14"/>
    <w:rsid w:val="22B14F1D"/>
    <w:rsid w:val="233B453C"/>
    <w:rsid w:val="23EF3496"/>
    <w:rsid w:val="242425B4"/>
    <w:rsid w:val="243072D0"/>
    <w:rsid w:val="244754E0"/>
    <w:rsid w:val="24D97383"/>
    <w:rsid w:val="2642707F"/>
    <w:rsid w:val="26601ABF"/>
    <w:rsid w:val="26CC7602"/>
    <w:rsid w:val="26EF1EA6"/>
    <w:rsid w:val="27120F74"/>
    <w:rsid w:val="274721F1"/>
    <w:rsid w:val="27C00B1D"/>
    <w:rsid w:val="2800794B"/>
    <w:rsid w:val="281E69AC"/>
    <w:rsid w:val="296018DB"/>
    <w:rsid w:val="2A194CF6"/>
    <w:rsid w:val="2A795193"/>
    <w:rsid w:val="2AC175D9"/>
    <w:rsid w:val="2B542F48"/>
    <w:rsid w:val="2B574361"/>
    <w:rsid w:val="2BD20855"/>
    <w:rsid w:val="2C01237F"/>
    <w:rsid w:val="2C083745"/>
    <w:rsid w:val="2C9D7A88"/>
    <w:rsid w:val="2CC45E52"/>
    <w:rsid w:val="2CF176C1"/>
    <w:rsid w:val="2D3775DD"/>
    <w:rsid w:val="2DA04EAD"/>
    <w:rsid w:val="2DDE1A4E"/>
    <w:rsid w:val="2E4F3F8B"/>
    <w:rsid w:val="2E536EDE"/>
    <w:rsid w:val="2EBB3619"/>
    <w:rsid w:val="2F4742BD"/>
    <w:rsid w:val="2FD20D65"/>
    <w:rsid w:val="2FF62C5B"/>
    <w:rsid w:val="2FFF2014"/>
    <w:rsid w:val="30091F73"/>
    <w:rsid w:val="30A00B03"/>
    <w:rsid w:val="3114680F"/>
    <w:rsid w:val="318442CE"/>
    <w:rsid w:val="31EB1FB4"/>
    <w:rsid w:val="3289695E"/>
    <w:rsid w:val="32A23737"/>
    <w:rsid w:val="33DE7036"/>
    <w:rsid w:val="354F749F"/>
    <w:rsid w:val="35CB2F0B"/>
    <w:rsid w:val="35E244BA"/>
    <w:rsid w:val="36221E53"/>
    <w:rsid w:val="36773176"/>
    <w:rsid w:val="368915E7"/>
    <w:rsid w:val="370112C1"/>
    <w:rsid w:val="37B44ABC"/>
    <w:rsid w:val="37F31270"/>
    <w:rsid w:val="384221BC"/>
    <w:rsid w:val="38CC4642"/>
    <w:rsid w:val="3A3021C0"/>
    <w:rsid w:val="3A6A1437"/>
    <w:rsid w:val="3AEA2535"/>
    <w:rsid w:val="3B000AE5"/>
    <w:rsid w:val="3B255240"/>
    <w:rsid w:val="3B2B750A"/>
    <w:rsid w:val="3B3B08AE"/>
    <w:rsid w:val="3BD42696"/>
    <w:rsid w:val="3C1734CD"/>
    <w:rsid w:val="3C561805"/>
    <w:rsid w:val="3C8E372E"/>
    <w:rsid w:val="3CA529CE"/>
    <w:rsid w:val="3CE36E05"/>
    <w:rsid w:val="3CFF7C4A"/>
    <w:rsid w:val="3D3427E0"/>
    <w:rsid w:val="3DB43918"/>
    <w:rsid w:val="3EF7637E"/>
    <w:rsid w:val="3F4D2C18"/>
    <w:rsid w:val="3F552CB9"/>
    <w:rsid w:val="3F800E05"/>
    <w:rsid w:val="40431098"/>
    <w:rsid w:val="40A5559F"/>
    <w:rsid w:val="40E0435C"/>
    <w:rsid w:val="417814B2"/>
    <w:rsid w:val="41E20FEC"/>
    <w:rsid w:val="41E76E88"/>
    <w:rsid w:val="42053759"/>
    <w:rsid w:val="427157F1"/>
    <w:rsid w:val="42753F7F"/>
    <w:rsid w:val="427C720C"/>
    <w:rsid w:val="428637C6"/>
    <w:rsid w:val="429378BA"/>
    <w:rsid w:val="42DE3FC7"/>
    <w:rsid w:val="42F85FD5"/>
    <w:rsid w:val="42FE3A4D"/>
    <w:rsid w:val="430733EA"/>
    <w:rsid w:val="43496EA1"/>
    <w:rsid w:val="43977464"/>
    <w:rsid w:val="44A7227B"/>
    <w:rsid w:val="45306DD7"/>
    <w:rsid w:val="45610CA0"/>
    <w:rsid w:val="457177AB"/>
    <w:rsid w:val="45937728"/>
    <w:rsid w:val="45A44EE0"/>
    <w:rsid w:val="45AE3377"/>
    <w:rsid w:val="465A5225"/>
    <w:rsid w:val="46655899"/>
    <w:rsid w:val="46C33EAB"/>
    <w:rsid w:val="47FD3993"/>
    <w:rsid w:val="48E53D98"/>
    <w:rsid w:val="48E779A2"/>
    <w:rsid w:val="49933BE3"/>
    <w:rsid w:val="49CE11A9"/>
    <w:rsid w:val="49ED48DC"/>
    <w:rsid w:val="4A7F17F6"/>
    <w:rsid w:val="4B1C436A"/>
    <w:rsid w:val="4B2F1A08"/>
    <w:rsid w:val="4B5034DC"/>
    <w:rsid w:val="4BA0724C"/>
    <w:rsid w:val="4BFE1561"/>
    <w:rsid w:val="4C513E09"/>
    <w:rsid w:val="4C714B95"/>
    <w:rsid w:val="4C7E7D1D"/>
    <w:rsid w:val="4D5B3FBA"/>
    <w:rsid w:val="4D6A0FCE"/>
    <w:rsid w:val="4D9B29F2"/>
    <w:rsid w:val="4E2F490B"/>
    <w:rsid w:val="4E6F3DAF"/>
    <w:rsid w:val="4E9643A8"/>
    <w:rsid w:val="4F22622F"/>
    <w:rsid w:val="50023F4A"/>
    <w:rsid w:val="50D9503D"/>
    <w:rsid w:val="51A5624F"/>
    <w:rsid w:val="51AC5D79"/>
    <w:rsid w:val="51BD4039"/>
    <w:rsid w:val="5313703A"/>
    <w:rsid w:val="538832F5"/>
    <w:rsid w:val="53DA17D9"/>
    <w:rsid w:val="54455138"/>
    <w:rsid w:val="54565DF6"/>
    <w:rsid w:val="548F591F"/>
    <w:rsid w:val="54B41B5E"/>
    <w:rsid w:val="552703E1"/>
    <w:rsid w:val="559D2D77"/>
    <w:rsid w:val="559F0105"/>
    <w:rsid w:val="560062B7"/>
    <w:rsid w:val="56802B18"/>
    <w:rsid w:val="57963A4B"/>
    <w:rsid w:val="57DF6257"/>
    <w:rsid w:val="57F97EAD"/>
    <w:rsid w:val="58A46C77"/>
    <w:rsid w:val="59391380"/>
    <w:rsid w:val="59545CE5"/>
    <w:rsid w:val="595F7B8D"/>
    <w:rsid w:val="5A781A62"/>
    <w:rsid w:val="5B433B0C"/>
    <w:rsid w:val="5B77689B"/>
    <w:rsid w:val="5B791154"/>
    <w:rsid w:val="5B792643"/>
    <w:rsid w:val="5C1E5958"/>
    <w:rsid w:val="5C225291"/>
    <w:rsid w:val="5CB86EE0"/>
    <w:rsid w:val="5CF611A7"/>
    <w:rsid w:val="5D4769CF"/>
    <w:rsid w:val="5DA9204B"/>
    <w:rsid w:val="5E965403"/>
    <w:rsid w:val="5EA939CF"/>
    <w:rsid w:val="5F8F40CC"/>
    <w:rsid w:val="5FE47359"/>
    <w:rsid w:val="5FFE77F0"/>
    <w:rsid w:val="600939B3"/>
    <w:rsid w:val="60173C02"/>
    <w:rsid w:val="60397ABA"/>
    <w:rsid w:val="610A0ACD"/>
    <w:rsid w:val="61D00FBD"/>
    <w:rsid w:val="61D82900"/>
    <w:rsid w:val="621A52A9"/>
    <w:rsid w:val="627018A1"/>
    <w:rsid w:val="630936E8"/>
    <w:rsid w:val="630D66A8"/>
    <w:rsid w:val="641F4647"/>
    <w:rsid w:val="64AC0645"/>
    <w:rsid w:val="64FF56D5"/>
    <w:rsid w:val="65C20707"/>
    <w:rsid w:val="661721BE"/>
    <w:rsid w:val="663D545D"/>
    <w:rsid w:val="665F4CC0"/>
    <w:rsid w:val="66B86D97"/>
    <w:rsid w:val="66C31A31"/>
    <w:rsid w:val="67EB129C"/>
    <w:rsid w:val="693A19F8"/>
    <w:rsid w:val="69D243D2"/>
    <w:rsid w:val="6AF05B38"/>
    <w:rsid w:val="6C286244"/>
    <w:rsid w:val="6C8543C2"/>
    <w:rsid w:val="6D2A5B5B"/>
    <w:rsid w:val="6D3025DE"/>
    <w:rsid w:val="6DC87FC7"/>
    <w:rsid w:val="6E2A3199"/>
    <w:rsid w:val="6ED057F4"/>
    <w:rsid w:val="6F3B2929"/>
    <w:rsid w:val="6FF0736E"/>
    <w:rsid w:val="705A6957"/>
    <w:rsid w:val="70AD1C65"/>
    <w:rsid w:val="70B05291"/>
    <w:rsid w:val="71443C39"/>
    <w:rsid w:val="71683DCD"/>
    <w:rsid w:val="71A546DA"/>
    <w:rsid w:val="71EA70D9"/>
    <w:rsid w:val="721C4063"/>
    <w:rsid w:val="72B745B4"/>
    <w:rsid w:val="73D64AC8"/>
    <w:rsid w:val="73EE6C95"/>
    <w:rsid w:val="73F01464"/>
    <w:rsid w:val="747C5195"/>
    <w:rsid w:val="747D04F7"/>
    <w:rsid w:val="74DF42C3"/>
    <w:rsid w:val="74F22F68"/>
    <w:rsid w:val="75BF7544"/>
    <w:rsid w:val="771A3AE4"/>
    <w:rsid w:val="778E3EE5"/>
    <w:rsid w:val="77B71159"/>
    <w:rsid w:val="77FF56EE"/>
    <w:rsid w:val="782D56D8"/>
    <w:rsid w:val="784710DD"/>
    <w:rsid w:val="7882498C"/>
    <w:rsid w:val="78B80C71"/>
    <w:rsid w:val="78DF7148"/>
    <w:rsid w:val="79376428"/>
    <w:rsid w:val="794C4EC1"/>
    <w:rsid w:val="7A1E1DB2"/>
    <w:rsid w:val="7A26613F"/>
    <w:rsid w:val="7A312A95"/>
    <w:rsid w:val="7A3E650C"/>
    <w:rsid w:val="7A581108"/>
    <w:rsid w:val="7A9D7D1E"/>
    <w:rsid w:val="7B2556EF"/>
    <w:rsid w:val="7B51435D"/>
    <w:rsid w:val="7B8B03C9"/>
    <w:rsid w:val="7BD31281"/>
    <w:rsid w:val="7C0F2AAD"/>
    <w:rsid w:val="7C1D089A"/>
    <w:rsid w:val="7C3A427E"/>
    <w:rsid w:val="7CEF4359"/>
    <w:rsid w:val="7D2B64BA"/>
    <w:rsid w:val="7D3061D2"/>
    <w:rsid w:val="7D464626"/>
    <w:rsid w:val="7F37590D"/>
    <w:rsid w:val="7F495546"/>
    <w:rsid w:val="7FDD4135"/>
    <w:rsid w:val="7FF7398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unhideWhenUsed="0" w:uiPriority="0" w:semiHidden="0" w:name="HTML Sample"/>
    <w:lsdException w:qFormat="1" w:unhideWhenUsed="0" w:uiPriority="0" w:semiHidden="0" w:name="HTML Typewriter"/>
    <w:lsdException w:qFormat="1"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4">
    <w:name w:val="heading 1"/>
    <w:basedOn w:val="1"/>
    <w:next w:val="1"/>
    <w:qFormat/>
    <w:uiPriority w:val="0"/>
    <w:pPr>
      <w:keepNext/>
      <w:keepLines/>
      <w:spacing w:line="480" w:lineRule="auto"/>
      <w:ind w:left="100" w:leftChars="100" w:right="100" w:rightChars="100"/>
      <w:jc w:val="center"/>
      <w:outlineLvl w:val="0"/>
    </w:pPr>
    <w:rPr>
      <w:b/>
      <w:bCs/>
      <w:kern w:val="44"/>
      <w:sz w:val="32"/>
      <w:szCs w:val="44"/>
    </w:rPr>
  </w:style>
  <w:style w:type="paragraph" w:styleId="5">
    <w:name w:val="heading 2"/>
    <w:basedOn w:val="1"/>
    <w:next w:val="1"/>
    <w:qFormat/>
    <w:uiPriority w:val="0"/>
    <w:pPr>
      <w:keepNext/>
      <w:keepLines/>
      <w:spacing w:before="260" w:after="260" w:line="415" w:lineRule="auto"/>
      <w:outlineLvl w:val="1"/>
    </w:pPr>
    <w:rPr>
      <w:rFonts w:ascii="Cambria" w:hAnsi="Cambria" w:eastAsia="黑体"/>
      <w:b/>
      <w:bCs/>
      <w:sz w:val="32"/>
      <w:szCs w:val="32"/>
    </w:rPr>
  </w:style>
  <w:style w:type="paragraph" w:styleId="6">
    <w:name w:val="heading 3"/>
    <w:basedOn w:val="1"/>
    <w:next w:val="1"/>
    <w:qFormat/>
    <w:uiPriority w:val="0"/>
    <w:pPr>
      <w:keepNext/>
      <w:keepLines/>
      <w:spacing w:before="260" w:after="260" w:line="416" w:lineRule="auto"/>
      <w:outlineLvl w:val="2"/>
    </w:pPr>
    <w:rPr>
      <w:b/>
      <w:bCs/>
      <w:sz w:val="32"/>
      <w:szCs w:val="32"/>
    </w:rPr>
  </w:style>
  <w:style w:type="character" w:default="1" w:styleId="22">
    <w:name w:val="Default Paragraph Font"/>
    <w:unhideWhenUsed/>
    <w:qFormat/>
    <w:uiPriority w:val="1"/>
  </w:style>
  <w:style w:type="table" w:default="1" w:styleId="20">
    <w:name w:val="Normal Table"/>
    <w:unhideWhenUsed/>
    <w:qFormat/>
    <w:uiPriority w:val="99"/>
    <w:tblPr>
      <w:tblCellMar>
        <w:top w:w="0" w:type="dxa"/>
        <w:left w:w="108" w:type="dxa"/>
        <w:bottom w:w="0" w:type="dxa"/>
        <w:right w:w="108" w:type="dxa"/>
      </w:tblCellMar>
    </w:tblPr>
  </w:style>
  <w:style w:type="paragraph" w:styleId="2">
    <w:name w:val="Body Text First Indent 2"/>
    <w:basedOn w:val="3"/>
    <w:qFormat/>
    <w:uiPriority w:val="99"/>
    <w:pPr>
      <w:ind w:firstLine="420" w:firstLineChars="200"/>
    </w:pPr>
  </w:style>
  <w:style w:type="paragraph" w:styleId="3">
    <w:name w:val="Body Text Indent"/>
    <w:basedOn w:val="1"/>
    <w:qFormat/>
    <w:uiPriority w:val="0"/>
    <w:pPr>
      <w:ind w:firstLine="830" w:firstLineChars="352"/>
    </w:pPr>
    <w:rPr>
      <w:rFonts w:ascii="仿宋_GB2312" w:eastAsia="仿宋_GB2312"/>
      <w:sz w:val="32"/>
      <w:szCs w:val="20"/>
    </w:rPr>
  </w:style>
  <w:style w:type="paragraph" w:styleId="7">
    <w:name w:val="List Number"/>
    <w:basedOn w:val="1"/>
    <w:qFormat/>
    <w:uiPriority w:val="0"/>
    <w:pPr>
      <w:numPr>
        <w:ilvl w:val="0"/>
        <w:numId w:val="1"/>
      </w:numPr>
    </w:pPr>
  </w:style>
  <w:style w:type="paragraph" w:styleId="8">
    <w:name w:val="Normal Indent"/>
    <w:basedOn w:val="1"/>
    <w:qFormat/>
    <w:uiPriority w:val="0"/>
    <w:pPr>
      <w:ind w:firstLine="420"/>
    </w:pPr>
    <w:rPr>
      <w:rFonts w:ascii="仿宋_GB2312" w:eastAsia="仿宋_GB2312"/>
      <w:sz w:val="32"/>
      <w:szCs w:val="20"/>
    </w:rPr>
  </w:style>
  <w:style w:type="paragraph" w:styleId="9">
    <w:name w:val="caption"/>
    <w:basedOn w:val="1"/>
    <w:next w:val="1"/>
    <w:qFormat/>
    <w:uiPriority w:val="0"/>
    <w:pPr>
      <w:spacing w:before="152" w:after="160"/>
    </w:pPr>
    <w:rPr>
      <w:rFonts w:ascii="Arial" w:hAnsi="Arial" w:eastAsia="黑体" w:cs="Arial"/>
      <w:sz w:val="20"/>
      <w:szCs w:val="20"/>
    </w:rPr>
  </w:style>
  <w:style w:type="paragraph" w:styleId="10">
    <w:name w:val="toc 3"/>
    <w:basedOn w:val="1"/>
    <w:next w:val="1"/>
    <w:qFormat/>
    <w:uiPriority w:val="0"/>
    <w:pPr>
      <w:ind w:left="840" w:leftChars="400"/>
    </w:pPr>
  </w:style>
  <w:style w:type="paragraph" w:styleId="11">
    <w:name w:val="Plain Text"/>
    <w:basedOn w:val="1"/>
    <w:link w:val="47"/>
    <w:qFormat/>
    <w:uiPriority w:val="0"/>
    <w:rPr>
      <w:rFonts w:ascii="宋体" w:hAnsi="Courier New"/>
      <w:szCs w:val="21"/>
    </w:rPr>
  </w:style>
  <w:style w:type="paragraph" w:styleId="12">
    <w:name w:val="Date"/>
    <w:basedOn w:val="1"/>
    <w:next w:val="1"/>
    <w:link w:val="48"/>
    <w:qFormat/>
    <w:uiPriority w:val="0"/>
    <w:pPr>
      <w:autoSpaceDE w:val="0"/>
      <w:autoSpaceDN w:val="0"/>
      <w:adjustRightInd w:val="0"/>
    </w:pPr>
    <w:rPr>
      <w:rFonts w:ascii="宋体"/>
      <w:kern w:val="0"/>
      <w:sz w:val="28"/>
      <w:szCs w:val="20"/>
    </w:rPr>
  </w:style>
  <w:style w:type="paragraph" w:styleId="13">
    <w:name w:val="Body Text Indent 2"/>
    <w:basedOn w:val="1"/>
    <w:qFormat/>
    <w:uiPriority w:val="0"/>
    <w:pPr>
      <w:spacing w:after="120" w:line="480" w:lineRule="auto"/>
      <w:ind w:left="420" w:leftChars="200"/>
    </w:pPr>
  </w:style>
  <w:style w:type="paragraph" w:styleId="14">
    <w:name w:val="footer"/>
    <w:basedOn w:val="1"/>
    <w:link w:val="46"/>
    <w:qFormat/>
    <w:uiPriority w:val="0"/>
    <w:pPr>
      <w:tabs>
        <w:tab w:val="center" w:pos="4153"/>
        <w:tab w:val="right" w:pos="8306"/>
      </w:tabs>
      <w:snapToGrid w:val="0"/>
      <w:jc w:val="left"/>
    </w:pPr>
    <w:rPr>
      <w:rFonts w:ascii="Calibri" w:hAnsi="Calibri"/>
      <w:sz w:val="18"/>
      <w:szCs w:val="18"/>
    </w:rPr>
  </w:style>
  <w:style w:type="paragraph" w:styleId="1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6">
    <w:name w:val="toc 1"/>
    <w:basedOn w:val="1"/>
    <w:next w:val="1"/>
    <w:qFormat/>
    <w:uiPriority w:val="0"/>
    <w:pPr>
      <w:tabs>
        <w:tab w:val="right" w:leader="dot" w:pos="8398"/>
      </w:tabs>
      <w:ind w:firstLine="240" w:firstLineChars="100"/>
      <w:jc w:val="left"/>
    </w:pPr>
    <w:rPr>
      <w:rFonts w:ascii="宋体" w:hAnsi="宋体"/>
      <w:b/>
      <w:bCs/>
      <w:caps/>
      <w:sz w:val="24"/>
      <w:szCs w:val="24"/>
    </w:rPr>
  </w:style>
  <w:style w:type="paragraph" w:styleId="17">
    <w:name w:val="Body Text Indent 3"/>
    <w:basedOn w:val="1"/>
    <w:qFormat/>
    <w:uiPriority w:val="0"/>
    <w:pPr>
      <w:ind w:left="420" w:leftChars="200"/>
    </w:pPr>
    <w:rPr>
      <w:sz w:val="16"/>
      <w:szCs w:val="16"/>
    </w:rPr>
  </w:style>
  <w:style w:type="paragraph" w:styleId="18">
    <w:name w:val="toc 2"/>
    <w:basedOn w:val="1"/>
    <w:next w:val="1"/>
    <w:qFormat/>
    <w:uiPriority w:val="0"/>
    <w:pPr>
      <w:ind w:left="420" w:leftChars="200"/>
    </w:pPr>
  </w:style>
  <w:style w:type="paragraph" w:styleId="19">
    <w:name w:val="Normal (Web)"/>
    <w:basedOn w:val="1"/>
    <w:qFormat/>
    <w:uiPriority w:val="0"/>
    <w:pPr>
      <w:spacing w:beforeAutospacing="1" w:afterAutospacing="1"/>
      <w:jc w:val="left"/>
    </w:pPr>
    <w:rPr>
      <w:kern w:val="0"/>
      <w:sz w:val="24"/>
    </w:rPr>
  </w:style>
  <w:style w:type="table" w:styleId="21">
    <w:name w:val="Table Grid"/>
    <w:basedOn w:val="2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3">
    <w:name w:val="Strong"/>
    <w:basedOn w:val="22"/>
    <w:qFormat/>
    <w:uiPriority w:val="0"/>
    <w:rPr>
      <w:b/>
    </w:rPr>
  </w:style>
  <w:style w:type="character" w:styleId="24">
    <w:name w:val="page number"/>
    <w:qFormat/>
    <w:uiPriority w:val="0"/>
    <w:rPr>
      <w:rFonts w:ascii="Calibri" w:hAnsi="Calibri" w:eastAsia="宋体" w:cs="Times New Roman"/>
    </w:rPr>
  </w:style>
  <w:style w:type="character" w:styleId="25">
    <w:name w:val="FollowedHyperlink"/>
    <w:basedOn w:val="22"/>
    <w:qFormat/>
    <w:uiPriority w:val="0"/>
    <w:rPr>
      <w:color w:val="000000"/>
      <w:sz w:val="18"/>
      <w:szCs w:val="18"/>
      <w:u w:val="none"/>
    </w:rPr>
  </w:style>
  <w:style w:type="character" w:styleId="26">
    <w:name w:val="Emphasis"/>
    <w:basedOn w:val="22"/>
    <w:qFormat/>
    <w:uiPriority w:val="0"/>
    <w:rPr>
      <w:b/>
    </w:rPr>
  </w:style>
  <w:style w:type="character" w:styleId="27">
    <w:name w:val="HTML Definition"/>
    <w:basedOn w:val="22"/>
    <w:qFormat/>
    <w:uiPriority w:val="0"/>
  </w:style>
  <w:style w:type="character" w:styleId="28">
    <w:name w:val="HTML Typewriter"/>
    <w:basedOn w:val="22"/>
    <w:qFormat/>
    <w:uiPriority w:val="0"/>
    <w:rPr>
      <w:rFonts w:hint="default" w:ascii="monospace" w:hAnsi="monospace" w:eastAsia="monospace" w:cs="monospace"/>
      <w:sz w:val="20"/>
    </w:rPr>
  </w:style>
  <w:style w:type="character" w:styleId="29">
    <w:name w:val="HTML Acronym"/>
    <w:basedOn w:val="22"/>
    <w:qFormat/>
    <w:uiPriority w:val="0"/>
  </w:style>
  <w:style w:type="character" w:styleId="30">
    <w:name w:val="HTML Variable"/>
    <w:basedOn w:val="22"/>
    <w:qFormat/>
    <w:uiPriority w:val="0"/>
  </w:style>
  <w:style w:type="character" w:styleId="31">
    <w:name w:val="Hyperlink"/>
    <w:qFormat/>
    <w:uiPriority w:val="0"/>
    <w:rPr>
      <w:rFonts w:ascii="Times New Roman" w:hAnsi="Times New Roman" w:eastAsia="宋体" w:cs="Times New Roman"/>
      <w:color w:val="0000FF"/>
      <w:u w:val="single"/>
    </w:rPr>
  </w:style>
  <w:style w:type="character" w:styleId="32">
    <w:name w:val="HTML Code"/>
    <w:basedOn w:val="22"/>
    <w:qFormat/>
    <w:uiPriority w:val="0"/>
    <w:rPr>
      <w:rFonts w:ascii="monospace" w:hAnsi="monospace" w:eastAsia="monospace" w:cs="monospace"/>
      <w:sz w:val="20"/>
    </w:rPr>
  </w:style>
  <w:style w:type="character" w:styleId="33">
    <w:name w:val="HTML Cite"/>
    <w:basedOn w:val="22"/>
    <w:uiPriority w:val="0"/>
  </w:style>
  <w:style w:type="character" w:styleId="34">
    <w:name w:val="HTML Keyboard"/>
    <w:basedOn w:val="22"/>
    <w:qFormat/>
    <w:uiPriority w:val="0"/>
    <w:rPr>
      <w:rFonts w:hint="default" w:ascii="monospace" w:hAnsi="monospace" w:eastAsia="monospace" w:cs="monospace"/>
      <w:sz w:val="20"/>
    </w:rPr>
  </w:style>
  <w:style w:type="character" w:styleId="35">
    <w:name w:val="HTML Sample"/>
    <w:basedOn w:val="22"/>
    <w:uiPriority w:val="0"/>
    <w:rPr>
      <w:rFonts w:hint="default" w:ascii="monospace" w:hAnsi="monospace" w:eastAsia="monospace" w:cs="monospace"/>
    </w:rPr>
  </w:style>
  <w:style w:type="paragraph" w:customStyle="1" w:styleId="36">
    <w:name w:val="表格文字"/>
    <w:basedOn w:val="1"/>
    <w:qFormat/>
    <w:uiPriority w:val="99"/>
    <w:pPr>
      <w:jc w:val="left"/>
    </w:pPr>
    <w:rPr>
      <w:bCs/>
      <w:spacing w:val="10"/>
      <w:kern w:val="0"/>
      <w:sz w:val="24"/>
    </w:rPr>
  </w:style>
  <w:style w:type="paragraph" w:customStyle="1" w:styleId="37">
    <w:name w:val="样式2"/>
    <w:basedOn w:val="5"/>
    <w:qFormat/>
    <w:uiPriority w:val="0"/>
    <w:pPr>
      <w:numPr>
        <w:ilvl w:val="0"/>
        <w:numId w:val="2"/>
      </w:numPr>
    </w:pPr>
    <w:rPr>
      <w:b w:val="0"/>
      <w:bCs w:val="0"/>
    </w:rPr>
  </w:style>
  <w:style w:type="paragraph" w:customStyle="1" w:styleId="38">
    <w:name w:val="5"/>
    <w:basedOn w:val="1"/>
    <w:next w:val="11"/>
    <w:qFormat/>
    <w:uiPriority w:val="0"/>
    <w:rPr>
      <w:rFonts w:ascii="宋体" w:hAnsi="Courier New"/>
      <w:szCs w:val="20"/>
    </w:rPr>
  </w:style>
  <w:style w:type="paragraph" w:customStyle="1" w:styleId="39">
    <w:name w:val="表内文字"/>
    <w:basedOn w:val="1"/>
    <w:qFormat/>
    <w:uiPriority w:val="0"/>
    <w:pPr>
      <w:snapToGrid w:val="0"/>
      <w:spacing w:before="50" w:after="50"/>
      <w:jc w:val="center"/>
    </w:pPr>
    <w:rPr>
      <w:rFonts w:ascii="仿宋_GB2312" w:hAnsi="宋体" w:eastAsia="仿宋_GB2312"/>
      <w:b/>
      <w:color w:val="000000"/>
      <w:sz w:val="32"/>
      <w:szCs w:val="32"/>
    </w:rPr>
  </w:style>
  <w:style w:type="paragraph" w:customStyle="1" w:styleId="40">
    <w:name w:val="标题4"/>
    <w:basedOn w:val="6"/>
    <w:qFormat/>
    <w:uiPriority w:val="0"/>
    <w:pPr>
      <w:numPr>
        <w:ilvl w:val="1"/>
        <w:numId w:val="3"/>
      </w:numPr>
      <w:spacing w:line="240" w:lineRule="auto"/>
      <w:jc w:val="left"/>
    </w:pPr>
    <w:rPr>
      <w:rFonts w:ascii="Arial" w:hAnsi="Arial"/>
      <w:bCs w:val="0"/>
      <w:sz w:val="28"/>
      <w:szCs w:val="21"/>
    </w:rPr>
  </w:style>
  <w:style w:type="paragraph" w:customStyle="1" w:styleId="41">
    <w:name w:val="Char Char Char Char Char Char Char1 Char"/>
    <w:basedOn w:val="1"/>
    <w:qFormat/>
    <w:uiPriority w:val="0"/>
    <w:rPr>
      <w:rFonts w:ascii="Tahoma" w:hAnsi="Tahoma" w:eastAsia="仿宋_GB2312"/>
      <w:sz w:val="24"/>
      <w:szCs w:val="32"/>
    </w:rPr>
  </w:style>
  <w:style w:type="paragraph" w:styleId="42">
    <w:name w:val="List Paragraph"/>
    <w:basedOn w:val="1"/>
    <w:qFormat/>
    <w:uiPriority w:val="0"/>
    <w:pPr>
      <w:ind w:firstLine="420" w:firstLineChars="200"/>
    </w:pPr>
  </w:style>
  <w:style w:type="paragraph" w:customStyle="1" w:styleId="43">
    <w:name w:val="报告 正文"/>
    <w:basedOn w:val="1"/>
    <w:qFormat/>
    <w:uiPriority w:val="0"/>
    <w:pPr>
      <w:spacing w:line="300" w:lineRule="auto"/>
      <w:ind w:firstLine="480" w:firstLineChars="200"/>
    </w:pPr>
    <w:rPr>
      <w:sz w:val="24"/>
      <w:szCs w:val="24"/>
    </w:rPr>
  </w:style>
  <w:style w:type="paragraph" w:customStyle="1" w:styleId="44">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45">
    <w:name w:val="p15"/>
    <w:basedOn w:val="1"/>
    <w:qFormat/>
    <w:uiPriority w:val="0"/>
    <w:pPr>
      <w:widowControl/>
      <w:snapToGrid w:val="0"/>
      <w:spacing w:after="200"/>
      <w:ind w:firstLine="420"/>
      <w:jc w:val="left"/>
    </w:pPr>
    <w:rPr>
      <w:rFonts w:ascii="Tahoma" w:hAnsi="Tahoma" w:cs="Tahoma"/>
      <w:kern w:val="0"/>
      <w:sz w:val="22"/>
    </w:rPr>
  </w:style>
  <w:style w:type="character" w:customStyle="1" w:styleId="46">
    <w:name w:val="页脚 Char"/>
    <w:link w:val="14"/>
    <w:qFormat/>
    <w:uiPriority w:val="0"/>
    <w:rPr>
      <w:rFonts w:ascii="Calibri" w:hAnsi="Calibri" w:eastAsia="宋体" w:cs="Times New Roman"/>
      <w:kern w:val="2"/>
      <w:sz w:val="18"/>
      <w:szCs w:val="18"/>
      <w:lang w:val="en-US" w:eastAsia="zh-CN" w:bidi="ar-SA"/>
    </w:rPr>
  </w:style>
  <w:style w:type="character" w:customStyle="1" w:styleId="47">
    <w:name w:val="纯文本 Char"/>
    <w:link w:val="11"/>
    <w:qFormat/>
    <w:uiPriority w:val="0"/>
    <w:rPr>
      <w:rFonts w:ascii="宋体" w:hAnsi="Courier New" w:eastAsia="宋体" w:cs="Times New Roman"/>
      <w:kern w:val="2"/>
      <w:sz w:val="21"/>
      <w:szCs w:val="21"/>
      <w:lang w:val="en-US" w:eastAsia="zh-CN" w:bidi="ar-SA"/>
    </w:rPr>
  </w:style>
  <w:style w:type="character" w:customStyle="1" w:styleId="48">
    <w:name w:val="日期 Char"/>
    <w:link w:val="12"/>
    <w:qFormat/>
    <w:uiPriority w:val="0"/>
    <w:rPr>
      <w:rFonts w:ascii="宋体" w:hAnsi="Times New Roman" w:eastAsia="宋体" w:cs="Times New Roman"/>
      <w:sz w:val="28"/>
      <w:lang w:val="en-US" w:eastAsia="zh-CN" w:bidi="ar-SA"/>
    </w:rPr>
  </w:style>
  <w:style w:type="character" w:customStyle="1" w:styleId="49">
    <w:name w:val="0921 Char"/>
    <w:qFormat/>
    <w:uiPriority w:val="0"/>
    <w:rPr>
      <w:rFonts w:ascii="宋体" w:hAnsi="Courier New" w:eastAsia="宋体" w:cs="Times New Roman"/>
      <w:kern w:val="2"/>
      <w:sz w:val="21"/>
      <w:lang w:val="en-US" w:eastAsia="zh-CN" w:bidi="ar-SA"/>
    </w:rPr>
  </w:style>
  <w:style w:type="character" w:customStyle="1" w:styleId="50">
    <w:name w:val="15"/>
    <w:basedOn w:val="22"/>
    <w:qFormat/>
    <w:uiPriority w:val="0"/>
  </w:style>
  <w:style w:type="paragraph" w:customStyle="1" w:styleId="51">
    <w:name w:val="表格"/>
    <w:basedOn w:val="1"/>
    <w:qFormat/>
    <w:uiPriority w:val="0"/>
    <w:pPr>
      <w:spacing w:line="360" w:lineRule="auto"/>
      <w:jc w:val="center"/>
    </w:pPr>
    <w:rPr>
      <w:rFonts w:eastAsia="黑体"/>
      <w:sz w:val="24"/>
      <w:szCs w:val="22"/>
    </w:rPr>
  </w:style>
  <w:style w:type="character" w:customStyle="1" w:styleId="52">
    <w:name w:val="layui-layer-tabnow"/>
    <w:basedOn w:val="22"/>
    <w:uiPriority w:val="0"/>
    <w:rPr>
      <w:bdr w:val="single" w:color="CCCCCC" w:sz="6" w:space="0"/>
      <w:shd w:val="clear" w:fill="FFFFFF"/>
    </w:rPr>
  </w:style>
  <w:style w:type="character" w:customStyle="1" w:styleId="53">
    <w:name w:val="first-child"/>
    <w:basedOn w:val="22"/>
    <w:uiPriority w:val="0"/>
  </w:style>
  <w:style w:type="character" w:customStyle="1" w:styleId="54">
    <w:name w:val="hover"/>
    <w:basedOn w:val="22"/>
    <w:uiPriority w:val="0"/>
    <w:rPr>
      <w:color w:val="2590EB"/>
    </w:rPr>
  </w:style>
  <w:style w:type="character" w:customStyle="1" w:styleId="55">
    <w:name w:val="hover1"/>
    <w:basedOn w:val="22"/>
    <w:qFormat/>
    <w:uiPriority w:val="0"/>
    <w:rPr>
      <w:color w:val="2590EB"/>
    </w:rPr>
  </w:style>
  <w:style w:type="character" w:customStyle="1" w:styleId="56">
    <w:name w:val="hover2"/>
    <w:basedOn w:val="22"/>
    <w:qFormat/>
    <w:uiPriority w:val="0"/>
  </w:style>
  <w:style w:type="character" w:customStyle="1" w:styleId="57">
    <w:name w:val="hover3"/>
    <w:basedOn w:val="22"/>
    <w:qFormat/>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2.jpeg"/><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52</Pages>
  <Words>4831</Words>
  <Characters>27542</Characters>
  <Lines>229</Lines>
  <Paragraphs>64</Paragraphs>
  <TotalTime>59</TotalTime>
  <ScaleCrop>false</ScaleCrop>
  <LinksUpToDate>false</LinksUpToDate>
  <CharactersWithSpaces>32309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2017-11-16T15:30:00Z</dcterms:created>
  <dc:creator>Administrator</dc:creator>
  <cp:lastModifiedBy>NTKO</cp:lastModifiedBy>
  <cp:lastPrinted>2021-03-08T01:53:00Z</cp:lastPrinted>
  <dcterms:modified xsi:type="dcterms:W3CDTF">2021-04-08T07:57:47Z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